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E0B2" w14:textId="6CC3211B" w:rsidR="00B35B60" w:rsidRPr="00B35B60" w:rsidRDefault="00B35B60" w:rsidP="00B35B60">
      <w:pPr>
        <w:pStyle w:val="a0"/>
        <w:tabs>
          <w:tab w:val="left" w:pos="1800"/>
          <w:tab w:val="left" w:pos="3825"/>
        </w:tabs>
        <w:spacing w:line="252" w:lineRule="auto"/>
        <w:jc w:val="both"/>
        <w:rPr>
          <w:rFonts w:cs="Arial" w:hint="eastAsia"/>
          <w:bCs/>
          <w:sz w:val="28"/>
          <w:lang w:eastAsia="zh-CN"/>
        </w:rPr>
      </w:pPr>
      <w:bookmarkStart w:id="0" w:name="_Hlk145670493"/>
      <w:r w:rsidRPr="00B35B60">
        <w:rPr>
          <w:rFonts w:cs="Arial"/>
          <w:bCs/>
          <w:sz w:val="28"/>
        </w:rPr>
        <w:t>3GPP TSG RAN WG1 #121</w:t>
      </w:r>
      <w:r w:rsidRPr="00B35B60">
        <w:rPr>
          <w:rFonts w:cs="Arial"/>
          <w:bCs/>
          <w:sz w:val="28"/>
        </w:rPr>
        <w:tab/>
      </w:r>
      <w:r w:rsidRPr="00B35B60">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sidRPr="00B35B60">
        <w:rPr>
          <w:rFonts w:cs="Arial"/>
          <w:bCs/>
          <w:sz w:val="28"/>
        </w:rPr>
        <w:tab/>
        <w:t>R1-250</w:t>
      </w:r>
      <w:r w:rsidR="00FF5543">
        <w:rPr>
          <w:rFonts w:cs="Arial" w:hint="eastAsia"/>
          <w:bCs/>
          <w:sz w:val="28"/>
          <w:lang w:eastAsia="zh-CN"/>
        </w:rPr>
        <w:t>4052</w:t>
      </w:r>
    </w:p>
    <w:p w14:paraId="38C237DB" w14:textId="77777777" w:rsidR="00B35B60" w:rsidRDefault="00B35B60" w:rsidP="00B35B60">
      <w:pPr>
        <w:pStyle w:val="a0"/>
        <w:tabs>
          <w:tab w:val="left" w:pos="1800"/>
          <w:tab w:val="left" w:pos="3825"/>
        </w:tabs>
        <w:spacing w:after="180" w:line="252" w:lineRule="auto"/>
        <w:jc w:val="both"/>
        <w:rPr>
          <w:rFonts w:cs="Arial"/>
          <w:bCs/>
          <w:sz w:val="28"/>
        </w:rPr>
      </w:pPr>
      <w:bookmarkStart w:id="1" w:name="_Hlk196918175"/>
      <w:r w:rsidRPr="00B35B60">
        <w:rPr>
          <w:rFonts w:cs="Arial"/>
          <w:bCs/>
          <w:sz w:val="28"/>
        </w:rPr>
        <w:t>St Julian’s, Malta, May 19th – 23th, 2025</w:t>
      </w:r>
    </w:p>
    <w:bookmarkEnd w:id="1"/>
    <w:p w14:paraId="5AFDD63A" w14:textId="1C7111BD" w:rsidR="00622B47" w:rsidRDefault="00000000" w:rsidP="00B35B60">
      <w:pPr>
        <w:pStyle w:val="a0"/>
        <w:tabs>
          <w:tab w:val="left" w:pos="1800"/>
          <w:tab w:val="left" w:pos="3825"/>
        </w:tabs>
        <w:spacing w:after="180" w:line="252" w:lineRule="auto"/>
        <w:jc w:val="both"/>
        <w:rPr>
          <w:sz w:val="24"/>
          <w:lang w:eastAsia="zh-CN"/>
        </w:rPr>
      </w:pPr>
      <w:r>
        <w:rPr>
          <w:sz w:val="24"/>
        </w:rPr>
        <w:t>Agenda Item:</w:t>
      </w:r>
      <w:r>
        <w:rPr>
          <w:sz w:val="24"/>
        </w:rPr>
        <w:tab/>
      </w:r>
      <w:r>
        <w:rPr>
          <w:sz w:val="24"/>
          <w:lang w:eastAsia="zh-CN"/>
        </w:rPr>
        <w:t>9</w:t>
      </w:r>
      <w:r>
        <w:rPr>
          <w:rFonts w:hint="eastAsia"/>
          <w:sz w:val="24"/>
          <w:lang w:eastAsia="zh-CN"/>
        </w:rPr>
        <w:t>.</w:t>
      </w:r>
      <w:r>
        <w:rPr>
          <w:sz w:val="24"/>
          <w:lang w:eastAsia="zh-CN"/>
        </w:rPr>
        <w:t>5.</w:t>
      </w:r>
      <w:r>
        <w:rPr>
          <w:rFonts w:hint="eastAsia"/>
          <w:sz w:val="24"/>
          <w:lang w:eastAsia="zh-CN"/>
        </w:rPr>
        <w:t>3</w:t>
      </w:r>
    </w:p>
    <w:p w14:paraId="57104A42" w14:textId="77777777" w:rsidR="00622B47" w:rsidRDefault="00000000">
      <w:pPr>
        <w:pStyle w:val="a0"/>
        <w:tabs>
          <w:tab w:val="left" w:pos="1800"/>
        </w:tabs>
        <w:spacing w:after="180" w:line="252" w:lineRule="auto"/>
        <w:ind w:left="1800" w:hanging="1800"/>
        <w:jc w:val="both"/>
        <w:rPr>
          <w:sz w:val="24"/>
          <w:lang w:eastAsia="zh-CN"/>
        </w:rPr>
      </w:pPr>
      <w:r>
        <w:rPr>
          <w:sz w:val="24"/>
        </w:rPr>
        <w:t>Source:</w:t>
      </w:r>
      <w:r>
        <w:rPr>
          <w:sz w:val="24"/>
        </w:rPr>
        <w:tab/>
      </w:r>
      <w:r>
        <w:rPr>
          <w:rFonts w:hint="eastAsia"/>
          <w:sz w:val="24"/>
          <w:lang w:eastAsia="zh-CN"/>
        </w:rPr>
        <w:t>China Telecom</w:t>
      </w:r>
    </w:p>
    <w:p w14:paraId="26FDA1FE" w14:textId="77777777" w:rsidR="00622B47" w:rsidRDefault="00000000">
      <w:pPr>
        <w:pStyle w:val="a0"/>
        <w:tabs>
          <w:tab w:val="left" w:pos="1800"/>
        </w:tabs>
        <w:spacing w:after="180" w:line="252" w:lineRule="auto"/>
        <w:ind w:left="1807" w:hangingChars="750" w:hanging="1807"/>
        <w:rPr>
          <w:sz w:val="24"/>
          <w:lang w:eastAsia="zh-CN"/>
        </w:rPr>
      </w:pPr>
      <w:r>
        <w:rPr>
          <w:sz w:val="24"/>
        </w:rPr>
        <w:t>Title:</w:t>
      </w:r>
      <w:r>
        <w:rPr>
          <w:sz w:val="24"/>
        </w:rPr>
        <w:tab/>
        <w:t xml:space="preserve">Discussion on </w:t>
      </w:r>
      <w:r>
        <w:rPr>
          <w:rFonts w:hint="eastAsia"/>
          <w:sz w:val="24"/>
          <w:lang w:eastAsia="zh-CN"/>
        </w:rPr>
        <w:t>common channel signal adaptation</w:t>
      </w:r>
    </w:p>
    <w:p w14:paraId="6B3C42D8" w14:textId="77777777" w:rsidR="00622B47" w:rsidRDefault="00000000">
      <w:pPr>
        <w:pStyle w:val="a0"/>
        <w:tabs>
          <w:tab w:val="left" w:pos="1800"/>
        </w:tabs>
        <w:snapToGrid w:val="0"/>
        <w:spacing w:after="180" w:line="252" w:lineRule="auto"/>
        <w:jc w:val="both"/>
        <w:rPr>
          <w:sz w:val="24"/>
          <w:lang w:eastAsia="zh-CN"/>
        </w:rPr>
      </w:pPr>
      <w:r>
        <w:rPr>
          <w:sz w:val="24"/>
        </w:rPr>
        <w:t>Document for:</w:t>
      </w:r>
      <w:r>
        <w:rPr>
          <w:sz w:val="24"/>
        </w:rPr>
        <w:tab/>
      </w:r>
      <w:r>
        <w:rPr>
          <w:rFonts w:hint="eastAsia"/>
          <w:sz w:val="24"/>
          <w:lang w:eastAsia="zh-CN"/>
        </w:rPr>
        <w:t>Discussion and decision</w:t>
      </w:r>
      <w:bookmarkEnd w:id="0"/>
    </w:p>
    <w:p w14:paraId="01DD53CE" w14:textId="77777777" w:rsidR="00622B47" w:rsidRDefault="00000000">
      <w:pPr>
        <w:pStyle w:val="1"/>
        <w:keepLines w:val="0"/>
        <w:numPr>
          <w:ilvl w:val="0"/>
          <w:numId w:val="11"/>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Introduction</w:t>
      </w:r>
    </w:p>
    <w:p w14:paraId="22E4B8B7" w14:textId="77777777" w:rsidR="00622B47" w:rsidRDefault="00000000">
      <w:pPr>
        <w:pStyle w:val="ad"/>
        <w:tabs>
          <w:tab w:val="left" w:pos="226"/>
          <w:tab w:val="left" w:pos="284"/>
          <w:tab w:val="left" w:pos="5103"/>
        </w:tabs>
        <w:snapToGrid w:val="0"/>
        <w:jc w:val="both"/>
        <w:rPr>
          <w:sz w:val="21"/>
          <w:lang w:eastAsia="zh-CN"/>
        </w:rPr>
      </w:pPr>
      <w:bookmarkStart w:id="2" w:name="OLE_LINK5"/>
      <w:bookmarkStart w:id="3" w:name="OLE_LINK8"/>
      <w:r>
        <w:rPr>
          <w:sz w:val="21"/>
        </w:rPr>
        <w:t xml:space="preserve">In the RAN #102 meeting, a new WID for Rel-19 enhancement of network energy savings was </w:t>
      </w:r>
      <w:r>
        <w:rPr>
          <w:rFonts w:hint="eastAsia"/>
          <w:sz w:val="21"/>
          <w:lang w:eastAsia="zh-CN"/>
        </w:rPr>
        <w:t>approved and revised in RAN1#105 meeting</w:t>
      </w:r>
      <w:r>
        <w:rPr>
          <w:sz w:val="21"/>
          <w:lang w:eastAsia="zh-CN"/>
        </w:rPr>
        <w:t xml:space="preserve"> </w:t>
      </w:r>
      <w:r>
        <w:rPr>
          <w:sz w:val="21"/>
        </w:rPr>
        <w:t>[1]. The objectives are listed as follows:</w:t>
      </w:r>
    </w:p>
    <w:tbl>
      <w:tblPr>
        <w:tblStyle w:val="af6"/>
        <w:tblW w:w="0" w:type="auto"/>
        <w:tblLook w:val="04A0" w:firstRow="1" w:lastRow="0" w:firstColumn="1" w:lastColumn="0" w:noHBand="0" w:noVBand="1"/>
      </w:tblPr>
      <w:tblGrid>
        <w:gridCol w:w="9288"/>
      </w:tblGrid>
      <w:tr w:rsidR="00622B47" w14:paraId="3337BC13" w14:textId="77777777">
        <w:tc>
          <w:tcPr>
            <w:tcW w:w="9288" w:type="dxa"/>
          </w:tcPr>
          <w:p w14:paraId="3B8F04C6" w14:textId="77777777" w:rsidR="00622B47" w:rsidRDefault="00000000">
            <w:pPr>
              <w:numPr>
                <w:ilvl w:val="0"/>
                <w:numId w:val="12"/>
              </w:numPr>
              <w:spacing w:before="100" w:beforeAutospacing="1" w:after="0"/>
              <w:rPr>
                <w:lang w:eastAsia="zh-CN"/>
              </w:rPr>
            </w:pPr>
            <w:r>
              <w:t>Specify adaptation of common signal/channel transmissions. [RAN1/2/3/4]</w:t>
            </w:r>
          </w:p>
          <w:p w14:paraId="78B6E490" w14:textId="77777777" w:rsidR="00622B47" w:rsidRDefault="00000000">
            <w:pPr>
              <w:numPr>
                <w:ilvl w:val="1"/>
                <w:numId w:val="12"/>
              </w:numPr>
              <w:spacing w:beforeLines="50" w:before="120" w:afterLines="50" w:after="120"/>
              <w:jc w:val="both"/>
              <w:rPr>
                <w:bCs/>
              </w:rPr>
            </w:pPr>
            <w:r>
              <w:rPr>
                <w:bCs/>
              </w:rPr>
              <w:t xml:space="preserve">Adaptation of SSB in time domain, e.g. adapting periodicity </w:t>
            </w:r>
          </w:p>
          <w:p w14:paraId="1B6B50D7" w14:textId="77777777" w:rsidR="00622B47" w:rsidRDefault="00000000">
            <w:pPr>
              <w:numPr>
                <w:ilvl w:val="1"/>
                <w:numId w:val="12"/>
              </w:numPr>
              <w:spacing w:beforeLines="50" w:before="120" w:afterLines="50" w:after="120"/>
              <w:jc w:val="both"/>
            </w:pPr>
            <w:r>
              <w:t>Adaptation of PRACH in time domain</w:t>
            </w:r>
          </w:p>
          <w:p w14:paraId="7F090A90" w14:textId="77777777" w:rsidR="00622B47" w:rsidRDefault="00000000">
            <w:pPr>
              <w:numPr>
                <w:ilvl w:val="1"/>
                <w:numId w:val="12"/>
              </w:numPr>
              <w:spacing w:beforeLines="50" w:before="120" w:afterLines="50" w:after="120"/>
              <w:jc w:val="both"/>
            </w:pPr>
            <w:r>
              <w:t>Adaptation of paging occasions including confining the paging occasions in the time domain</w:t>
            </w:r>
          </w:p>
          <w:p w14:paraId="18E73AF0" w14:textId="77777777" w:rsidR="00622B47" w:rsidRDefault="00000000">
            <w:pPr>
              <w:numPr>
                <w:ilvl w:val="2"/>
                <w:numId w:val="12"/>
              </w:numPr>
              <w:spacing w:beforeLines="50" w:before="120" w:afterLines="50" w:after="120"/>
              <w:jc w:val="both"/>
            </w:pPr>
            <w:r>
              <w:t>Note: there shall be no paging latency increase</w:t>
            </w:r>
          </w:p>
          <w:p w14:paraId="4159F5CE" w14:textId="0864BB62" w:rsidR="00622B47" w:rsidRDefault="00000000" w:rsidP="0034479B">
            <w:pPr>
              <w:numPr>
                <w:ilvl w:val="1"/>
                <w:numId w:val="12"/>
              </w:numPr>
              <w:spacing w:beforeLines="50" w:before="120" w:afterLines="50" w:after="120"/>
              <w:jc w:val="both"/>
            </w:pPr>
            <w:r>
              <w:t xml:space="preserve">Note: there shall be no negative impact to legacy UEs, unless significant benefits are shown </w:t>
            </w:r>
          </w:p>
        </w:tc>
      </w:tr>
    </w:tbl>
    <w:p w14:paraId="7C36EF61" w14:textId="2C562EF4" w:rsidR="00622B47" w:rsidRDefault="00000000">
      <w:pPr>
        <w:pStyle w:val="ad"/>
        <w:tabs>
          <w:tab w:val="left" w:pos="226"/>
          <w:tab w:val="left" w:pos="284"/>
          <w:tab w:val="left" w:pos="5103"/>
        </w:tabs>
        <w:snapToGrid w:val="0"/>
        <w:jc w:val="both"/>
        <w:rPr>
          <w:iCs/>
        </w:rPr>
      </w:pPr>
      <w:r>
        <w:rPr>
          <w:rFonts w:hint="eastAsia"/>
          <w:iCs/>
          <w:sz w:val="21"/>
        </w:rPr>
        <w:t>I</w:t>
      </w:r>
      <w:r>
        <w:rPr>
          <w:iCs/>
          <w:sz w:val="21"/>
        </w:rPr>
        <w:t xml:space="preserve">n this contribution, </w:t>
      </w:r>
      <w:r>
        <w:rPr>
          <w:rFonts w:hint="eastAsia"/>
          <w:iCs/>
          <w:sz w:val="21"/>
        </w:rPr>
        <w:t>w</w:t>
      </w:r>
      <w:r>
        <w:rPr>
          <w:iCs/>
          <w:sz w:val="21"/>
        </w:rPr>
        <w:t xml:space="preserve">e provide our views on </w:t>
      </w:r>
      <w:r>
        <w:rPr>
          <w:rFonts w:hint="eastAsia"/>
          <w:iCs/>
          <w:sz w:val="21"/>
          <w:lang w:eastAsia="zh-CN"/>
        </w:rPr>
        <w:t>SSB and PRACH</w:t>
      </w:r>
      <w:r>
        <w:rPr>
          <w:iCs/>
          <w:sz w:val="21"/>
        </w:rPr>
        <w:t xml:space="preserve"> </w:t>
      </w:r>
      <w:r>
        <w:rPr>
          <w:rFonts w:hint="eastAsia"/>
          <w:iCs/>
          <w:sz w:val="21"/>
        </w:rPr>
        <w:t>adaptation</w:t>
      </w:r>
      <w:r>
        <w:rPr>
          <w:iCs/>
          <w:sz w:val="21"/>
        </w:rPr>
        <w:t>.</w:t>
      </w:r>
    </w:p>
    <w:bookmarkEnd w:id="2"/>
    <w:bookmarkEnd w:id="3"/>
    <w:p w14:paraId="628A4B35" w14:textId="1506F845"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w:t>
      </w:r>
      <w:r>
        <w:rPr>
          <w:rFonts w:ascii="Helvetica" w:eastAsia="宋体" w:hAnsi="Helvetica"/>
          <w:b/>
          <w:bCs/>
          <w:kern w:val="32"/>
          <w:sz w:val="28"/>
          <w:szCs w:val="32"/>
          <w:lang w:val="zh-CN" w:eastAsia="zh-CN"/>
        </w:rPr>
        <w:t xml:space="preserve"> on </w:t>
      </w:r>
      <w:r>
        <w:rPr>
          <w:rFonts w:ascii="Helvetica" w:eastAsia="宋体" w:hAnsi="Helvetica" w:hint="eastAsia"/>
          <w:b/>
          <w:bCs/>
          <w:kern w:val="32"/>
          <w:sz w:val="28"/>
          <w:szCs w:val="32"/>
          <w:lang w:val="zh-CN" w:eastAsia="zh-CN"/>
        </w:rPr>
        <w:t xml:space="preserve">SSB </w:t>
      </w:r>
      <w:r w:rsidR="000918F3">
        <w:rPr>
          <w:rFonts w:ascii="Helvetica" w:eastAsia="宋体" w:hAnsi="Helvetica" w:hint="eastAsia"/>
          <w:b/>
          <w:bCs/>
          <w:kern w:val="32"/>
          <w:sz w:val="28"/>
          <w:szCs w:val="32"/>
          <w:lang w:val="zh-CN" w:eastAsia="zh-CN"/>
        </w:rPr>
        <w:t>A</w:t>
      </w:r>
      <w:r>
        <w:rPr>
          <w:rFonts w:ascii="Helvetica" w:eastAsia="宋体" w:hAnsi="Helvetica" w:hint="eastAsia"/>
          <w:b/>
          <w:bCs/>
          <w:kern w:val="32"/>
          <w:sz w:val="28"/>
          <w:szCs w:val="32"/>
          <w:lang w:val="zh-CN" w:eastAsia="zh-CN"/>
        </w:rPr>
        <w:t>daptation</w:t>
      </w:r>
    </w:p>
    <w:p w14:paraId="39DA077E" w14:textId="3F4B15FE" w:rsidR="003E0CE8" w:rsidRDefault="00207C97" w:rsidP="000918F3">
      <w:pPr>
        <w:rPr>
          <w:lang w:eastAsia="zh-CN"/>
        </w:rPr>
      </w:pPr>
      <w:r>
        <w:rPr>
          <w:rFonts w:hint="eastAsia"/>
          <w:lang w:eastAsia="zh-CN"/>
        </w:rPr>
        <w:t>I</w:t>
      </w:r>
      <w:r w:rsidR="000918F3">
        <w:rPr>
          <w:rFonts w:hint="eastAsia"/>
          <w:lang w:eastAsia="zh-CN"/>
        </w:rPr>
        <w:t xml:space="preserve">n last meeting, </w:t>
      </w:r>
      <w:r w:rsidR="00A901CD">
        <w:rPr>
          <w:rFonts w:hint="eastAsia"/>
          <w:lang w:eastAsia="zh-CN"/>
        </w:rPr>
        <w:t xml:space="preserve">the </w:t>
      </w:r>
      <w:r w:rsidR="00A901CD">
        <w:rPr>
          <w:lang w:eastAsia="zh-CN"/>
        </w:rPr>
        <w:t>following</w:t>
      </w:r>
      <w:r w:rsidR="00A901CD">
        <w:rPr>
          <w:rFonts w:hint="eastAsia"/>
          <w:lang w:eastAsia="zh-CN"/>
        </w:rPr>
        <w:t xml:space="preserve"> agreements and working assumption were </w:t>
      </w:r>
      <w:r w:rsidR="00A901CD">
        <w:rPr>
          <w:lang w:eastAsia="zh-CN"/>
        </w:rPr>
        <w:t>reached</w:t>
      </w:r>
      <w:r w:rsidR="00A901CD">
        <w:rPr>
          <w:rFonts w:hint="eastAsia"/>
          <w:lang w:eastAsia="zh-CN"/>
        </w:rPr>
        <w:t xml:space="preserve"> on SSB </w:t>
      </w:r>
      <w:r w:rsidR="002B4445">
        <w:rPr>
          <w:lang w:eastAsia="zh-CN"/>
        </w:rPr>
        <w:t>adaptation</w:t>
      </w:r>
      <w:r w:rsidR="002B4445" w:rsidRPr="008A3306">
        <w:rPr>
          <w:vertAlign w:val="superscript"/>
          <w:lang w:eastAsia="zh-CN"/>
        </w:rPr>
        <w:t xml:space="preserve"> [</w:t>
      </w:r>
      <w:r w:rsidR="008A3306" w:rsidRPr="008A3306">
        <w:rPr>
          <w:rFonts w:hint="eastAsia"/>
          <w:vertAlign w:val="superscript"/>
          <w:lang w:eastAsia="zh-CN"/>
        </w:rPr>
        <w:t>2]</w:t>
      </w:r>
      <w:r w:rsidR="00A901CD">
        <w:rPr>
          <w:rFonts w:hint="eastAsia"/>
          <w:lang w:eastAsia="zh-CN"/>
        </w:rPr>
        <w:t>.</w:t>
      </w:r>
      <w:r w:rsidR="003E0CE8">
        <w:rPr>
          <w:rFonts w:hint="eastAsia"/>
          <w:lang w:eastAsia="zh-CN"/>
        </w:rPr>
        <w:t xml:space="preserve"> </w:t>
      </w:r>
    </w:p>
    <w:tbl>
      <w:tblPr>
        <w:tblStyle w:val="af6"/>
        <w:tblW w:w="0" w:type="auto"/>
        <w:tblLook w:val="04A0" w:firstRow="1" w:lastRow="0" w:firstColumn="1" w:lastColumn="0" w:noHBand="0" w:noVBand="1"/>
      </w:tblPr>
      <w:tblGrid>
        <w:gridCol w:w="9629"/>
      </w:tblGrid>
      <w:tr w:rsidR="003E0CE8" w14:paraId="262BB0FF" w14:textId="77777777" w:rsidTr="003E0CE8">
        <w:tc>
          <w:tcPr>
            <w:tcW w:w="9629" w:type="dxa"/>
          </w:tcPr>
          <w:p w14:paraId="3F426E30" w14:textId="77777777" w:rsidR="00DA1EA6" w:rsidRPr="00DA1EA6" w:rsidRDefault="00DA1EA6" w:rsidP="00DA1EA6">
            <w:pPr>
              <w:overflowPunct/>
              <w:autoSpaceDE/>
              <w:autoSpaceDN/>
              <w:adjustRightInd/>
              <w:spacing w:after="0"/>
              <w:textAlignment w:val="auto"/>
              <w:rPr>
                <w:rFonts w:ascii="Times" w:eastAsia="Batang" w:hAnsi="Times" w:cs="Times"/>
                <w:szCs w:val="24"/>
                <w:lang w:eastAsia="x-none"/>
              </w:rPr>
            </w:pPr>
            <w:r w:rsidRPr="00DA1EA6">
              <w:rPr>
                <w:rFonts w:ascii="Times" w:eastAsia="Batang" w:hAnsi="Times" w:cs="Times"/>
                <w:b/>
                <w:szCs w:val="24"/>
                <w:highlight w:val="green"/>
              </w:rPr>
              <w:t>Agreement</w:t>
            </w:r>
          </w:p>
          <w:p w14:paraId="7289EEFE" w14:textId="77777777" w:rsidR="00DA1EA6" w:rsidRPr="00DA1EA6" w:rsidRDefault="00DA1EA6" w:rsidP="00DA1EA6">
            <w:pPr>
              <w:overflowPunct/>
              <w:autoSpaceDE/>
              <w:autoSpaceDN/>
              <w:adjustRightInd/>
              <w:spacing w:after="0"/>
              <w:textAlignment w:val="auto"/>
              <w:rPr>
                <w:rFonts w:eastAsia="Batang"/>
                <w:szCs w:val="24"/>
                <w:lang w:val="en-GB"/>
              </w:rPr>
            </w:pPr>
            <w:r w:rsidRPr="00DA1EA6">
              <w:rPr>
                <w:rFonts w:eastAsia="Batang"/>
                <w:szCs w:val="24"/>
                <w:lang w:val="en-GB"/>
              </w:rPr>
              <w:t xml:space="preserve">For adaptation of SSB in time-domain, for DCI 2_9-based SSB burst periodicity adaptation for an SCell, </w:t>
            </w:r>
          </w:p>
          <w:p w14:paraId="30A27206" w14:textId="77777777" w:rsidR="00DA1EA6" w:rsidRPr="00DA1EA6" w:rsidRDefault="00DA1EA6" w:rsidP="00DA1EA6">
            <w:pPr>
              <w:numPr>
                <w:ilvl w:val="0"/>
                <w:numId w:val="31"/>
              </w:numPr>
              <w:overflowPunct/>
              <w:autoSpaceDE/>
              <w:autoSpaceDN/>
              <w:adjustRightInd/>
              <w:spacing w:after="0"/>
              <w:contextualSpacing/>
              <w:textAlignment w:val="auto"/>
              <w:rPr>
                <w:rFonts w:eastAsia="Batang"/>
                <w:szCs w:val="24"/>
                <w:lang w:val="en-GB"/>
              </w:rPr>
            </w:pPr>
            <w:r w:rsidRPr="00DA1EA6">
              <w:rPr>
                <w:rFonts w:eastAsia="Batang"/>
                <w:szCs w:val="24"/>
                <w:lang w:val="en-GB"/>
              </w:rPr>
              <w:t xml:space="preserve">The DCI is scrambled a new RNTI, </w:t>
            </w:r>
          </w:p>
          <w:p w14:paraId="62FD0B72" w14:textId="77777777" w:rsidR="00DA1EA6" w:rsidRPr="00DA1EA6" w:rsidRDefault="00DA1EA6" w:rsidP="00DA1EA6">
            <w:pPr>
              <w:numPr>
                <w:ilvl w:val="1"/>
                <w:numId w:val="31"/>
              </w:numPr>
              <w:overflowPunct/>
              <w:autoSpaceDE/>
              <w:autoSpaceDN/>
              <w:adjustRightInd/>
              <w:spacing w:after="0"/>
              <w:contextualSpacing/>
              <w:textAlignment w:val="auto"/>
              <w:rPr>
                <w:rFonts w:eastAsia="Batang"/>
                <w:szCs w:val="24"/>
                <w:lang w:val="en-GB"/>
              </w:rPr>
            </w:pPr>
            <w:r w:rsidRPr="00DA1EA6">
              <w:rPr>
                <w:rFonts w:eastAsia="Batang"/>
                <w:szCs w:val="24"/>
                <w:lang w:val="en-GB"/>
              </w:rPr>
              <w:t>Same search space and DCI size as that of cell DTX/DRX DCI if gNB configures both</w:t>
            </w:r>
          </w:p>
          <w:p w14:paraId="20AD0841" w14:textId="77777777" w:rsidR="00DA1EA6" w:rsidRPr="00DA1EA6" w:rsidRDefault="00DA1EA6" w:rsidP="00DA1EA6">
            <w:pPr>
              <w:overflowPunct/>
              <w:autoSpaceDE/>
              <w:autoSpaceDN/>
              <w:adjustRightInd/>
              <w:spacing w:after="0"/>
              <w:ind w:left="360"/>
              <w:contextualSpacing/>
              <w:textAlignment w:val="auto"/>
              <w:rPr>
                <w:rFonts w:eastAsia="Batang"/>
                <w:szCs w:val="24"/>
                <w:lang w:val="en-GB"/>
              </w:rPr>
            </w:pPr>
          </w:p>
          <w:p w14:paraId="29227869" w14:textId="77777777" w:rsidR="00DA1EA6" w:rsidRPr="00DA1EA6" w:rsidRDefault="00DA1EA6" w:rsidP="00DA1EA6">
            <w:pPr>
              <w:overflowPunct/>
              <w:autoSpaceDE/>
              <w:autoSpaceDN/>
              <w:adjustRightInd/>
              <w:spacing w:after="0"/>
              <w:textAlignment w:val="auto"/>
              <w:rPr>
                <w:rFonts w:ascii="Times" w:eastAsia="Batang" w:hAnsi="Times" w:cs="Times"/>
                <w:szCs w:val="24"/>
                <w:lang w:eastAsia="x-none"/>
              </w:rPr>
            </w:pPr>
            <w:r w:rsidRPr="00DA1EA6">
              <w:rPr>
                <w:rFonts w:ascii="Times" w:eastAsia="Batang" w:hAnsi="Times" w:cs="Times"/>
                <w:b/>
                <w:szCs w:val="24"/>
                <w:highlight w:val="green"/>
              </w:rPr>
              <w:t>Agreement</w:t>
            </w:r>
          </w:p>
          <w:p w14:paraId="2A7222F9" w14:textId="77777777" w:rsidR="00DA1EA6" w:rsidRPr="00DA1EA6" w:rsidRDefault="00DA1EA6" w:rsidP="00DA1EA6">
            <w:pPr>
              <w:overflowPunct/>
              <w:autoSpaceDE/>
              <w:autoSpaceDN/>
              <w:adjustRightInd/>
              <w:spacing w:after="0"/>
              <w:textAlignment w:val="auto"/>
              <w:rPr>
                <w:rFonts w:eastAsia="Batang"/>
                <w:szCs w:val="24"/>
                <w:lang w:val="en-GB"/>
              </w:rPr>
            </w:pPr>
            <w:r w:rsidRPr="00DA1EA6">
              <w:rPr>
                <w:rFonts w:eastAsia="Batang"/>
                <w:szCs w:val="24"/>
                <w:lang w:val="en-GB"/>
              </w:rPr>
              <w:t>For DCI 2_9-based SSB burst periodicity adaptation for an SCell</w:t>
            </w:r>
          </w:p>
          <w:p w14:paraId="77B4613A" w14:textId="77777777" w:rsidR="00DA1EA6" w:rsidRPr="00DA1EA6" w:rsidRDefault="00DA1EA6" w:rsidP="00DA1EA6">
            <w:pPr>
              <w:numPr>
                <w:ilvl w:val="0"/>
                <w:numId w:val="31"/>
              </w:numPr>
              <w:overflowPunct/>
              <w:autoSpaceDE/>
              <w:autoSpaceDN/>
              <w:adjustRightInd/>
              <w:spacing w:after="0"/>
              <w:contextualSpacing/>
              <w:textAlignment w:val="auto"/>
              <w:rPr>
                <w:rFonts w:eastAsia="Batang"/>
                <w:szCs w:val="24"/>
                <w:lang w:val="en-GB" w:eastAsia="x-none"/>
              </w:rPr>
            </w:pPr>
            <w:r w:rsidRPr="00DA1EA6">
              <w:rPr>
                <w:rFonts w:eastAsia="Batang"/>
                <w:szCs w:val="24"/>
                <w:lang w:val="en-GB" w:eastAsia="x-none"/>
              </w:rPr>
              <w:t xml:space="preserve">the starting location of the information block for SSB burst periodicity indication for a SCell within the DCI format 2_9 is configured using a new RRC parameter </w:t>
            </w:r>
          </w:p>
          <w:p w14:paraId="5E02E5CE" w14:textId="77777777" w:rsidR="00DA1EA6" w:rsidRPr="00DA1EA6" w:rsidRDefault="00DA1EA6" w:rsidP="00DA1EA6">
            <w:pPr>
              <w:numPr>
                <w:ilvl w:val="0"/>
                <w:numId w:val="31"/>
              </w:numPr>
              <w:overflowPunct/>
              <w:autoSpaceDE/>
              <w:autoSpaceDN/>
              <w:adjustRightInd/>
              <w:spacing w:after="0"/>
              <w:contextualSpacing/>
              <w:textAlignment w:val="auto"/>
              <w:rPr>
                <w:rFonts w:eastAsia="Batang"/>
                <w:szCs w:val="24"/>
                <w:lang w:val="en-GB" w:eastAsia="x-none"/>
              </w:rPr>
            </w:pPr>
            <w:r w:rsidRPr="00DA1EA6">
              <w:rPr>
                <w:rFonts w:eastAsia="Batang"/>
                <w:szCs w:val="24"/>
                <w:lang w:val="en-GB" w:eastAsia="x-none"/>
              </w:rPr>
              <w:t>the length of the information block is given by ceil(log2(1+X)), where UE is configured with X additional SSB burst periodicities for the SCell</w:t>
            </w:r>
          </w:p>
          <w:p w14:paraId="3036F3DE" w14:textId="77777777" w:rsidR="00DA1EA6" w:rsidRPr="00DA1EA6" w:rsidRDefault="00DA1EA6" w:rsidP="00DA1EA6">
            <w:pPr>
              <w:overflowPunct/>
              <w:autoSpaceDE/>
              <w:autoSpaceDN/>
              <w:adjustRightInd/>
              <w:spacing w:after="0"/>
              <w:ind w:left="1080"/>
              <w:contextualSpacing/>
              <w:textAlignment w:val="auto"/>
              <w:rPr>
                <w:rFonts w:eastAsia="Batang"/>
                <w:szCs w:val="24"/>
                <w:lang w:val="en-GB"/>
              </w:rPr>
            </w:pPr>
          </w:p>
          <w:p w14:paraId="71EA3652" w14:textId="77777777" w:rsidR="00A901CD" w:rsidRPr="00D05EBB" w:rsidRDefault="00A901CD" w:rsidP="00A901CD">
            <w:pPr>
              <w:rPr>
                <w:rFonts w:cs="Times"/>
                <w:lang w:eastAsia="x-none"/>
              </w:rPr>
            </w:pPr>
            <w:r w:rsidRPr="00D05EBB">
              <w:rPr>
                <w:rFonts w:cs="Times"/>
                <w:b/>
                <w:highlight w:val="green"/>
              </w:rPr>
              <w:t>Agreement</w:t>
            </w:r>
          </w:p>
          <w:p w14:paraId="4132DD94" w14:textId="77777777" w:rsidR="00A901CD" w:rsidRDefault="00A901CD" w:rsidP="00A901CD">
            <w:pPr>
              <w:rPr>
                <w:rFonts w:cs="Times"/>
              </w:rPr>
            </w:pPr>
            <w:r>
              <w:rPr>
                <w:rFonts w:cs="Times"/>
              </w:rPr>
              <w:t>For adaptation of SSB in time-domain, UE can be configured with X (&lt;=Xmax) additional SSB burst periodicities for an SCell.</w:t>
            </w:r>
          </w:p>
          <w:p w14:paraId="576B3EEC" w14:textId="77777777" w:rsidR="00A901CD" w:rsidRDefault="00A901CD" w:rsidP="00A901CD">
            <w:pPr>
              <w:pStyle w:val="aff"/>
              <w:numPr>
                <w:ilvl w:val="0"/>
                <w:numId w:val="32"/>
              </w:numPr>
              <w:tabs>
                <w:tab w:val="left" w:pos="432"/>
              </w:tabs>
              <w:overflowPunct/>
              <w:autoSpaceDE/>
              <w:autoSpaceDN/>
              <w:adjustRightInd/>
              <w:spacing w:after="0"/>
              <w:ind w:firstLineChars="0"/>
              <w:contextualSpacing/>
              <w:textAlignment w:val="auto"/>
              <w:rPr>
                <w:rFonts w:cs="Times"/>
              </w:rPr>
            </w:pPr>
            <w:r>
              <w:rPr>
                <w:rFonts w:cs="Times"/>
              </w:rPr>
              <w:t>Xmax=2</w:t>
            </w:r>
          </w:p>
          <w:p w14:paraId="3023BB0B" w14:textId="77777777" w:rsidR="00011DC8" w:rsidRPr="00A901CD" w:rsidRDefault="00011DC8" w:rsidP="003E0CE8">
            <w:pPr>
              <w:overflowPunct/>
              <w:autoSpaceDE/>
              <w:autoSpaceDN/>
              <w:adjustRightInd/>
              <w:spacing w:after="0"/>
              <w:textAlignment w:val="auto"/>
              <w:rPr>
                <w:rFonts w:ascii="Times" w:eastAsiaTheme="minorEastAsia" w:hAnsi="Times"/>
                <w:b/>
                <w:bCs/>
                <w:highlight w:val="green"/>
                <w:lang w:val="en-GB" w:eastAsia="zh-CN"/>
              </w:rPr>
            </w:pPr>
          </w:p>
          <w:p w14:paraId="255F32FE" w14:textId="77777777" w:rsidR="00A901CD" w:rsidRPr="004C5020" w:rsidRDefault="00A901CD" w:rsidP="00A901CD">
            <w:pPr>
              <w:rPr>
                <w:b/>
                <w:bCs/>
                <w:highlight w:val="darkYellow"/>
                <w:lang w:eastAsia="x-none"/>
              </w:rPr>
            </w:pPr>
            <w:r>
              <w:rPr>
                <w:b/>
                <w:bCs/>
                <w:highlight w:val="darkYellow"/>
                <w:lang w:eastAsia="x-none"/>
              </w:rPr>
              <w:t>Working Assumption</w:t>
            </w:r>
          </w:p>
          <w:p w14:paraId="50340773" w14:textId="77777777" w:rsidR="00A901CD" w:rsidRPr="00F7267A" w:rsidRDefault="00A901CD" w:rsidP="00A901CD">
            <w:r w:rsidRPr="00F7267A">
              <w:t xml:space="preserve">When a UE receives in slot </w:t>
            </w:r>
            <m:oMath>
              <m:r>
                <m:rPr>
                  <m:sty m:val="p"/>
                </m:rPr>
                <w:rPr>
                  <w:rFonts w:ascii="Cambria Math" w:hAnsi="Cambria Math"/>
                </w:rPr>
                <m:t>m</m:t>
              </m:r>
            </m:oMath>
            <w:r w:rsidRPr="00F7267A">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7267A">
              <w:rPr>
                <w:lang w:eastAsia="ko-KR"/>
              </w:rPr>
              <w:t xml:space="preserve">first [actually] transmitted SSB within the first [possible] SSB burst </w:t>
            </w:r>
            <w:r w:rsidRPr="00F7267A">
              <w:t xml:space="preserve">according to the indicated SSB burst periodicity that is no earlier than the slot </w:t>
            </w:r>
            <m:oMath>
              <m:r>
                <m:rPr>
                  <m:sty m:val="p"/>
                </m:rPr>
                <w:rPr>
                  <w:rFonts w:ascii="Cambria Math" w:hAnsi="Cambria Math"/>
                </w:rPr>
                <m:t>m+d</m:t>
              </m:r>
            </m:oMath>
            <w:r w:rsidRPr="00F7267A">
              <w:t xml:space="preserve"> of the first serving cell where </w:t>
            </w:r>
            <m:oMath>
              <m:r>
                <m:rPr>
                  <m:sty m:val="p"/>
                </m:rPr>
                <w:rPr>
                  <w:rFonts w:ascii="Cambria Math" w:hAnsi="Cambria Math"/>
                </w:rPr>
                <m:t>d</m:t>
              </m:r>
            </m:oMath>
            <w:r w:rsidRPr="00F7267A">
              <w:t xml:space="preserve"> is a number of slots for the SCS of the active DL BWP of the first serving cell [in Table 11.5-1 of TS 38.213].</w:t>
            </w:r>
          </w:p>
          <w:p w14:paraId="4CA662DE" w14:textId="5C3D2EEF" w:rsidR="003E0CE8" w:rsidRPr="00A901CD" w:rsidRDefault="00A901CD" w:rsidP="003E0CE8">
            <w:pPr>
              <w:pStyle w:val="aff"/>
              <w:numPr>
                <w:ilvl w:val="0"/>
                <w:numId w:val="33"/>
              </w:numPr>
              <w:spacing w:after="0"/>
              <w:ind w:firstLineChars="0"/>
              <w:contextualSpacing/>
              <w:jc w:val="both"/>
            </w:pPr>
            <w:r w:rsidRPr="00F7267A">
              <w:lastRenderedPageBreak/>
              <w:t>FFS: how to determine the first [possible] SSB burst</w:t>
            </w:r>
          </w:p>
        </w:tc>
      </w:tr>
    </w:tbl>
    <w:p w14:paraId="0D4AEEBC" w14:textId="77777777" w:rsidR="003E0CE8" w:rsidRDefault="003E0CE8" w:rsidP="000918F3">
      <w:pPr>
        <w:rPr>
          <w:lang w:eastAsia="zh-CN"/>
        </w:rPr>
      </w:pPr>
    </w:p>
    <w:p w14:paraId="1207E096" w14:textId="24FE2EFA" w:rsidR="003E2312" w:rsidRDefault="009462FA" w:rsidP="000918F3">
      <w:pPr>
        <w:rPr>
          <w:lang w:eastAsia="zh-CN"/>
        </w:rPr>
      </w:pPr>
      <w:r>
        <w:rPr>
          <w:rFonts w:hint="eastAsia"/>
          <w:lang w:eastAsia="zh-CN"/>
        </w:rPr>
        <w:t>It was agreed that DCI format 2_9 scrambled with new RNTI with same search space and DCI size as that of cell DTX/DRX was used f</w:t>
      </w:r>
      <w:r w:rsidR="00DA1EA6">
        <w:rPr>
          <w:rFonts w:hint="eastAsia"/>
          <w:lang w:eastAsia="zh-CN"/>
        </w:rPr>
        <w:t xml:space="preserve">or </w:t>
      </w:r>
      <w:r>
        <w:rPr>
          <w:rFonts w:hint="eastAsia"/>
          <w:lang w:eastAsia="zh-CN"/>
        </w:rPr>
        <w:t xml:space="preserve">DCI indication of SSB adaptation. However, </w:t>
      </w:r>
      <w:r w:rsidR="003E2312">
        <w:rPr>
          <w:rFonts w:hint="eastAsia"/>
          <w:lang w:eastAsia="zh-CN"/>
        </w:rPr>
        <w:t>it can</w:t>
      </w:r>
      <w:r w:rsidR="003E2312">
        <w:rPr>
          <w:lang w:eastAsia="zh-CN"/>
        </w:rPr>
        <w:t>’</w:t>
      </w:r>
      <w:r w:rsidR="003E2312">
        <w:rPr>
          <w:rFonts w:hint="eastAsia"/>
          <w:lang w:eastAsia="zh-CN"/>
        </w:rPr>
        <w:t xml:space="preserve">t be </w:t>
      </w:r>
      <w:r w:rsidR="003E2312">
        <w:rPr>
          <w:lang w:eastAsia="zh-CN"/>
        </w:rPr>
        <w:t>guaranteed</w:t>
      </w:r>
      <w:r w:rsidR="003E2312">
        <w:rPr>
          <w:rFonts w:hint="eastAsia"/>
          <w:lang w:eastAsia="zh-CN"/>
        </w:rPr>
        <w:t xml:space="preserve"> that for UE supporting both features, all the </w:t>
      </w:r>
      <w:r w:rsidR="00F740E6">
        <w:rPr>
          <w:rFonts w:hint="eastAsia"/>
          <w:lang w:eastAsia="zh-CN"/>
        </w:rPr>
        <w:t>c</w:t>
      </w:r>
      <w:r w:rsidR="003E2312">
        <w:rPr>
          <w:rFonts w:hint="eastAsia"/>
          <w:lang w:eastAsia="zh-CN"/>
        </w:rPr>
        <w:t>ells it camps on supporting both SSB adaptation and Cell DTX/DRX</w:t>
      </w:r>
      <w:r w:rsidR="00F740E6">
        <w:rPr>
          <w:rFonts w:hint="eastAsia"/>
          <w:lang w:eastAsia="zh-CN"/>
        </w:rPr>
        <w:t xml:space="preserve"> at the same time</w:t>
      </w:r>
      <w:r w:rsidR="003E2312">
        <w:rPr>
          <w:rFonts w:hint="eastAsia"/>
          <w:lang w:eastAsia="zh-CN"/>
        </w:rPr>
        <w:t xml:space="preserve">, which means if </w:t>
      </w:r>
      <w:r>
        <w:rPr>
          <w:rFonts w:hint="eastAsia"/>
          <w:lang w:eastAsia="zh-CN"/>
        </w:rPr>
        <w:t xml:space="preserve">some of the </w:t>
      </w:r>
      <w:r w:rsidR="00F740E6">
        <w:rPr>
          <w:rFonts w:hint="eastAsia"/>
          <w:lang w:eastAsia="zh-CN"/>
        </w:rPr>
        <w:t>c</w:t>
      </w:r>
      <w:r>
        <w:rPr>
          <w:rFonts w:hint="eastAsia"/>
          <w:lang w:eastAsia="zh-CN"/>
        </w:rPr>
        <w:t>ells only support of one of the Cell DTX/DRX and SSB adaptation</w:t>
      </w:r>
      <w:r w:rsidR="003E2312">
        <w:rPr>
          <w:rFonts w:hint="eastAsia"/>
          <w:lang w:eastAsia="zh-CN"/>
        </w:rPr>
        <w:t xml:space="preserve"> (as illustrated in Fig 1-1)</w:t>
      </w:r>
      <w:r>
        <w:rPr>
          <w:rFonts w:hint="eastAsia"/>
          <w:lang w:eastAsia="zh-CN"/>
        </w:rPr>
        <w:t>,</w:t>
      </w:r>
      <w:r w:rsidR="003E2312">
        <w:rPr>
          <w:rFonts w:hint="eastAsia"/>
          <w:lang w:eastAsia="zh-CN"/>
        </w:rPr>
        <w:t xml:space="preserve"> </w:t>
      </w:r>
      <w:r w:rsidR="003E2312">
        <w:rPr>
          <w:lang w:eastAsia="zh-CN"/>
        </w:rPr>
        <w:t>keeping t</w:t>
      </w:r>
      <w:r w:rsidR="003E2312">
        <w:rPr>
          <w:rFonts w:hint="eastAsia"/>
          <w:lang w:eastAsia="zh-CN"/>
        </w:rPr>
        <w:t xml:space="preserve">he DCI size the same can be confused and a waste of resources. Besides, since the configured number of SSB periodicities can be different, which results in the different length of information block for different cells, even though the </w:t>
      </w:r>
      <w:r w:rsidR="00BD625C">
        <w:rPr>
          <w:rFonts w:hint="eastAsia"/>
          <w:lang w:eastAsia="zh-CN"/>
        </w:rPr>
        <w:t xml:space="preserve">Cell configured SSB adaptation and Cell DTX/DRX at the same time, the </w:t>
      </w:r>
      <w:r w:rsidR="00BD625C">
        <w:rPr>
          <w:lang w:eastAsia="zh-CN"/>
        </w:rPr>
        <w:t>length</w:t>
      </w:r>
      <w:r w:rsidR="00BD625C">
        <w:rPr>
          <w:rFonts w:hint="eastAsia"/>
          <w:lang w:eastAsia="zh-CN"/>
        </w:rPr>
        <w:t xml:space="preserve"> for </w:t>
      </w:r>
      <w:r w:rsidR="00BD625C">
        <w:rPr>
          <w:lang w:eastAsia="zh-CN"/>
        </w:rPr>
        <w:t>the</w:t>
      </w:r>
      <w:r w:rsidR="00BD625C">
        <w:rPr>
          <w:rFonts w:hint="eastAsia"/>
          <w:lang w:eastAsia="zh-CN"/>
        </w:rPr>
        <w:t xml:space="preserve"> corresponding information to indicate the SSB periodicity and Cell DTX/DRX can be different </w:t>
      </w:r>
      <w:r w:rsidR="003E2312">
        <w:rPr>
          <w:rFonts w:hint="eastAsia"/>
          <w:lang w:eastAsia="zh-CN"/>
        </w:rPr>
        <w:t>(as illustrated in Fig 1-2)</w:t>
      </w:r>
      <w:r w:rsidR="00BD625C">
        <w:rPr>
          <w:rFonts w:hint="eastAsia"/>
          <w:lang w:eastAsia="zh-CN"/>
        </w:rPr>
        <w:t xml:space="preserve">. Thus, keeping the size of DCI format 2_9 when indicating </w:t>
      </w:r>
      <w:r w:rsidR="00BD625C">
        <w:rPr>
          <w:lang w:eastAsia="zh-CN"/>
        </w:rPr>
        <w:t>the</w:t>
      </w:r>
      <w:r w:rsidR="00BD625C">
        <w:rPr>
          <w:rFonts w:hint="eastAsia"/>
          <w:lang w:eastAsia="zh-CN"/>
        </w:rPr>
        <w:t xml:space="preserve"> SSB periodicitie</w:t>
      </w:r>
      <w:r w:rsidR="00A91E85">
        <w:rPr>
          <w:rFonts w:hint="eastAsia"/>
          <w:lang w:eastAsia="zh-CN"/>
        </w:rPr>
        <w:t>s</w:t>
      </w:r>
      <w:r w:rsidR="00BD625C">
        <w:rPr>
          <w:rFonts w:hint="eastAsia"/>
          <w:lang w:eastAsia="zh-CN"/>
        </w:rPr>
        <w:t xml:space="preserve"> the same as </w:t>
      </w:r>
      <w:r>
        <w:rPr>
          <w:rFonts w:hint="eastAsia"/>
          <w:lang w:eastAsia="zh-CN"/>
        </w:rPr>
        <w:t xml:space="preserve">such </w:t>
      </w:r>
      <w:r w:rsidR="003E2312">
        <w:rPr>
          <w:rFonts w:hint="eastAsia"/>
          <w:lang w:eastAsia="zh-CN"/>
        </w:rPr>
        <w:t xml:space="preserve">mechanism can be a waste of resources. </w:t>
      </w:r>
    </w:p>
    <w:p w14:paraId="0F5D20AE" w14:textId="66C30C7A" w:rsidR="002A79CA" w:rsidRDefault="00D75D81" w:rsidP="00D75D81">
      <w:pPr>
        <w:jc w:val="center"/>
      </w:pPr>
      <w:r>
        <w:rPr>
          <w:rFonts w:hint="eastAsia"/>
        </w:rPr>
        <w:object w:dxaOrig="14089" w:dyaOrig="4813" w14:anchorId="24A78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4.75pt" o:ole="">
            <v:imagedata r:id="rId11" o:title=""/>
          </v:shape>
          <o:OLEObject Type="Embed" ProgID="Visio.Drawing.15" ShapeID="_x0000_i1025" DrawAspect="Content" ObjectID="_1808288073" r:id="rId12"/>
        </w:object>
      </w:r>
    </w:p>
    <w:p w14:paraId="3B03B350" w14:textId="3E50927C" w:rsidR="00D75D81" w:rsidRDefault="00D75D81" w:rsidP="00D75D81">
      <w:pPr>
        <w:jc w:val="center"/>
        <w:rPr>
          <w:rFonts w:hint="eastAsia"/>
          <w:lang w:eastAsia="zh-CN"/>
        </w:rPr>
      </w:pPr>
      <w:r>
        <w:rPr>
          <w:lang w:eastAsia="zh-CN"/>
        </w:rPr>
        <w:t>F</w:t>
      </w:r>
      <w:r>
        <w:rPr>
          <w:rFonts w:hint="eastAsia"/>
          <w:lang w:eastAsia="zh-CN"/>
        </w:rPr>
        <w:t>ig 1-1 bits are wasted when some of the cells only configured with one of the functions</w:t>
      </w:r>
    </w:p>
    <w:p w14:paraId="6332A564" w14:textId="7B2806BB" w:rsidR="00D75D81" w:rsidRDefault="00D75D81" w:rsidP="00D75D81">
      <w:pPr>
        <w:jc w:val="center"/>
        <w:rPr>
          <w:rFonts w:hint="eastAsia"/>
          <w:lang w:eastAsia="zh-CN"/>
        </w:rPr>
      </w:pPr>
      <w:r>
        <w:rPr>
          <w:rFonts w:hint="eastAsia"/>
        </w:rPr>
        <w:object w:dxaOrig="14124" w:dyaOrig="3805" w14:anchorId="464E364C">
          <v:shape id="_x0000_i1027" type="#_x0000_t75" style="width:481.55pt;height:129.6pt" o:ole="">
            <v:imagedata r:id="rId13" o:title=""/>
          </v:shape>
          <o:OLEObject Type="Embed" ProgID="Visio.Drawing.15" ShapeID="_x0000_i1027" DrawAspect="Content" ObjectID="_1808288074" r:id="rId14"/>
        </w:object>
      </w:r>
    </w:p>
    <w:p w14:paraId="384167D4" w14:textId="77777777" w:rsidR="00A91E85" w:rsidRDefault="002A79CA" w:rsidP="000918F3">
      <w:pPr>
        <w:rPr>
          <w:b/>
          <w:bCs/>
          <w:i/>
          <w:iCs/>
          <w:lang w:eastAsia="zh-CN"/>
        </w:rPr>
      </w:pPr>
      <w:r>
        <w:rPr>
          <w:rFonts w:hint="eastAsia"/>
          <w:b/>
          <w:bCs/>
          <w:i/>
          <w:iCs/>
          <w:lang w:eastAsia="zh-CN"/>
        </w:rPr>
        <w:t>Observation 1</w:t>
      </w:r>
      <w:r>
        <w:rPr>
          <w:rFonts w:hint="eastAsia"/>
          <w:b/>
          <w:bCs/>
          <w:i/>
          <w:iCs/>
          <w:lang w:eastAsia="zh-CN"/>
        </w:rPr>
        <w:t>：</w:t>
      </w:r>
      <w:r>
        <w:rPr>
          <w:rFonts w:hint="eastAsia"/>
          <w:b/>
          <w:bCs/>
          <w:i/>
          <w:iCs/>
          <w:lang w:eastAsia="zh-CN"/>
        </w:rPr>
        <w:t xml:space="preserve">For DCI format 2_9 indicating the SSB adaptation, only if all the cells associated with </w:t>
      </w:r>
      <w:r>
        <w:rPr>
          <w:b/>
          <w:bCs/>
          <w:i/>
          <w:iCs/>
          <w:lang w:eastAsia="zh-CN"/>
        </w:rPr>
        <w:t>the</w:t>
      </w:r>
      <w:r>
        <w:rPr>
          <w:rFonts w:hint="eastAsia"/>
          <w:b/>
          <w:bCs/>
          <w:i/>
          <w:iCs/>
          <w:lang w:eastAsia="zh-CN"/>
        </w:rPr>
        <w:t xml:space="preserve"> DCI configured with SSB adaptation and Cell DTX/DRX at the same time, it is meaningful to keep the size same as using the DCI to indicate Cell DTX/DRX.</w:t>
      </w:r>
    </w:p>
    <w:p w14:paraId="69B5A73D" w14:textId="064607BC" w:rsidR="002A79CA" w:rsidRDefault="00A91E85" w:rsidP="000918F3">
      <w:pPr>
        <w:rPr>
          <w:b/>
          <w:bCs/>
          <w:i/>
          <w:iCs/>
          <w:lang w:eastAsia="zh-CN"/>
        </w:rPr>
      </w:pPr>
      <w:r>
        <w:rPr>
          <w:rFonts w:hint="eastAsia"/>
          <w:b/>
          <w:bCs/>
          <w:i/>
          <w:iCs/>
          <w:lang w:eastAsia="zh-CN"/>
        </w:rPr>
        <w:t xml:space="preserve">Observation 2: For </w:t>
      </w:r>
      <w:r>
        <w:rPr>
          <w:b/>
          <w:bCs/>
          <w:i/>
          <w:iCs/>
          <w:lang w:eastAsia="zh-CN"/>
        </w:rPr>
        <w:t>the</w:t>
      </w:r>
      <w:r>
        <w:rPr>
          <w:rFonts w:hint="eastAsia"/>
          <w:b/>
          <w:bCs/>
          <w:i/>
          <w:iCs/>
          <w:lang w:eastAsia="zh-CN"/>
        </w:rPr>
        <w:t xml:space="preserve"> cell configured with SSB adaptation and Cell DTX/DRX at the same time, the length of each block can be different.</w:t>
      </w:r>
    </w:p>
    <w:p w14:paraId="63E4F85B" w14:textId="384D3DBA" w:rsidR="00A91E85" w:rsidRDefault="00A91E85" w:rsidP="000918F3">
      <w:pPr>
        <w:rPr>
          <w:b/>
          <w:bCs/>
          <w:i/>
          <w:iCs/>
          <w:lang w:eastAsia="zh-CN"/>
        </w:rPr>
      </w:pPr>
      <w:r>
        <w:rPr>
          <w:rFonts w:hint="eastAsia"/>
          <w:b/>
          <w:bCs/>
          <w:i/>
          <w:iCs/>
          <w:lang w:eastAsia="zh-CN"/>
        </w:rPr>
        <w:t>Proposal 1: I</w:t>
      </w:r>
      <w:r w:rsidRPr="00A91E85">
        <w:rPr>
          <w:b/>
          <w:bCs/>
          <w:i/>
          <w:iCs/>
          <w:lang w:eastAsia="zh-CN"/>
        </w:rPr>
        <w:t>f gNB configures both</w:t>
      </w:r>
      <w:r>
        <w:rPr>
          <w:rFonts w:hint="eastAsia"/>
          <w:b/>
          <w:bCs/>
          <w:i/>
          <w:iCs/>
          <w:lang w:eastAsia="zh-CN"/>
        </w:rPr>
        <w:t xml:space="preserve"> SSB adaptation and Cell DTX/DRX at the same time, the length of DCI </w:t>
      </w:r>
      <w:r>
        <w:rPr>
          <w:b/>
          <w:bCs/>
          <w:i/>
          <w:iCs/>
          <w:lang w:eastAsia="zh-CN"/>
        </w:rPr>
        <w:t>format</w:t>
      </w:r>
      <w:r>
        <w:rPr>
          <w:rFonts w:hint="eastAsia"/>
          <w:b/>
          <w:bCs/>
          <w:i/>
          <w:iCs/>
          <w:lang w:eastAsia="zh-CN"/>
        </w:rPr>
        <w:t xml:space="preserve"> 2_9 should be the maximum length for indicating Cell DTX/DRX and SSB adaptation independently. </w:t>
      </w:r>
    </w:p>
    <w:p w14:paraId="4882ADD9" w14:textId="72C18840" w:rsidR="00203D7F" w:rsidRDefault="003E2312" w:rsidP="000918F3">
      <w:pPr>
        <w:rPr>
          <w:lang w:eastAsia="zh-CN"/>
        </w:rPr>
      </w:pPr>
      <w:r>
        <w:rPr>
          <w:rFonts w:hint="eastAsia"/>
          <w:lang w:eastAsia="zh-CN"/>
        </w:rPr>
        <w:t xml:space="preserve">To avoid the waste of resources, we think the following </w:t>
      </w:r>
      <w:r w:rsidR="00A91E85">
        <w:rPr>
          <w:rFonts w:hint="eastAsia"/>
          <w:lang w:eastAsia="zh-CN"/>
        </w:rPr>
        <w:t>m</w:t>
      </w:r>
      <w:r>
        <w:rPr>
          <w:rFonts w:hint="eastAsia"/>
          <w:lang w:eastAsia="zh-CN"/>
        </w:rPr>
        <w:t>echanism can be furthered</w:t>
      </w:r>
      <w:r w:rsidR="00CA0C02">
        <w:rPr>
          <w:rFonts w:hint="eastAsia"/>
          <w:lang w:eastAsia="zh-CN"/>
        </w:rPr>
        <w:t xml:space="preserve"> supported on top of the current DCI format 2_9. </w:t>
      </w:r>
      <w:r>
        <w:rPr>
          <w:lang w:eastAsia="zh-CN"/>
        </w:rPr>
        <w:t>F</w:t>
      </w:r>
      <w:r>
        <w:rPr>
          <w:rFonts w:hint="eastAsia"/>
          <w:lang w:eastAsia="zh-CN"/>
        </w:rPr>
        <w:t xml:space="preserve">irst, for the UE supporting both SSB adaptation and Cell DTX/DRX, </w:t>
      </w:r>
      <w:r w:rsidR="00CA0C02">
        <w:rPr>
          <w:rFonts w:hint="eastAsia"/>
          <w:lang w:eastAsia="zh-CN"/>
        </w:rPr>
        <w:t xml:space="preserve">for the serving cells only support SSB adaptation or Cell DTX/DRX, the corresponding blocks/bits in DCI </w:t>
      </w:r>
      <w:r w:rsidR="00CA0C02">
        <w:rPr>
          <w:lang w:eastAsia="zh-CN"/>
        </w:rPr>
        <w:t>format</w:t>
      </w:r>
      <w:r w:rsidR="00CA0C02">
        <w:rPr>
          <w:rFonts w:hint="eastAsia"/>
          <w:lang w:eastAsia="zh-CN"/>
        </w:rPr>
        <w:t xml:space="preserve"> can be used to indicate the function not align with the scrambled RNTI. For example, as illustrated in Fig 2, if the UE support SSB adaptation and Cell DTX/DRX at the same time, and DCI format 2_9 is scrambled with </w:t>
      </w:r>
      <w:r w:rsidR="00CA0C02">
        <w:rPr>
          <w:rFonts w:hint="eastAsia"/>
          <w:i/>
          <w:iCs/>
          <w:lang w:eastAsia="zh-CN"/>
        </w:rPr>
        <w:t>ssbadaptationRNTI</w:t>
      </w:r>
      <w:r w:rsidR="00CA0C02" w:rsidRPr="00CA0C02">
        <w:rPr>
          <w:rFonts w:hint="eastAsia"/>
          <w:lang w:eastAsia="zh-CN"/>
        </w:rPr>
        <w:t xml:space="preserve">, while some of the </w:t>
      </w:r>
      <w:r w:rsidR="00CA0C02">
        <w:rPr>
          <w:rFonts w:hint="eastAsia"/>
          <w:lang w:eastAsia="zh-CN"/>
        </w:rPr>
        <w:t xml:space="preserve">connected </w:t>
      </w:r>
      <w:r w:rsidR="00CA0C02" w:rsidRPr="00CA0C02">
        <w:rPr>
          <w:rFonts w:hint="eastAsia"/>
          <w:lang w:eastAsia="zh-CN"/>
        </w:rPr>
        <w:t xml:space="preserve">cells only </w:t>
      </w:r>
      <w:r w:rsidR="00CA0C02">
        <w:rPr>
          <w:rFonts w:hint="eastAsia"/>
          <w:lang w:eastAsia="zh-CN"/>
        </w:rPr>
        <w:t xml:space="preserve">support Cell DTX/DRX, the </w:t>
      </w:r>
      <w:r w:rsidR="00203D7F">
        <w:rPr>
          <w:rFonts w:hint="eastAsia"/>
          <w:lang w:eastAsia="zh-CN"/>
        </w:rPr>
        <w:t xml:space="preserve">corresponding </w:t>
      </w:r>
      <w:r w:rsidR="00CA0C02">
        <w:rPr>
          <w:rFonts w:hint="eastAsia"/>
          <w:lang w:eastAsia="zh-CN"/>
        </w:rPr>
        <w:t xml:space="preserve">bits not </w:t>
      </w:r>
      <w:r w:rsidR="00203D7F">
        <w:rPr>
          <w:rFonts w:hint="eastAsia"/>
          <w:lang w:eastAsia="zh-CN"/>
        </w:rPr>
        <w:t>configured with SSB adaptation indication can still be used to indicate the Cell DTX/DRX.</w:t>
      </w:r>
    </w:p>
    <w:p w14:paraId="084790CC" w14:textId="010716D2" w:rsidR="004B50AB" w:rsidRDefault="00DF5727" w:rsidP="00DF5727">
      <w:pPr>
        <w:jc w:val="center"/>
      </w:pPr>
      <w:r>
        <w:rPr>
          <w:rFonts w:hint="eastAsia"/>
        </w:rPr>
        <w:object w:dxaOrig="14071" w:dyaOrig="4861" w14:anchorId="576E4D9F">
          <v:shape id="_x0000_i1029" type="#_x0000_t75" style="width:482.1pt;height:166.45pt" o:ole="">
            <v:imagedata r:id="rId15" o:title=""/>
          </v:shape>
          <o:OLEObject Type="Embed" ProgID="Visio.Drawing.15" ShapeID="_x0000_i1029" DrawAspect="Content" ObjectID="_1808288075" r:id="rId16"/>
        </w:object>
      </w:r>
    </w:p>
    <w:p w14:paraId="7D8E288D" w14:textId="5B274E71" w:rsidR="00DF5727" w:rsidRPr="00DF5727" w:rsidRDefault="00DF5727" w:rsidP="00DF5727">
      <w:pPr>
        <w:jc w:val="center"/>
        <w:rPr>
          <w:rFonts w:hint="eastAsia"/>
          <w:lang w:eastAsia="zh-CN"/>
        </w:rPr>
      </w:pPr>
      <w:r>
        <w:rPr>
          <w:rFonts w:hint="eastAsia"/>
          <w:lang w:eastAsia="zh-CN"/>
        </w:rPr>
        <w:t>Fig2 illustration of indicating SSB adaptation and Cell DTX/DRX at the same time</w:t>
      </w:r>
    </w:p>
    <w:p w14:paraId="321C50D4" w14:textId="6AB33119" w:rsidR="00203D7F" w:rsidRDefault="00203D7F" w:rsidP="000918F3">
      <w:pPr>
        <w:rPr>
          <w:b/>
          <w:bCs/>
          <w:i/>
          <w:iCs/>
          <w:lang w:eastAsia="zh-CN"/>
        </w:rPr>
      </w:pPr>
      <w:r>
        <w:rPr>
          <w:rFonts w:hint="eastAsia"/>
          <w:b/>
          <w:bCs/>
          <w:i/>
          <w:iCs/>
          <w:lang w:eastAsia="zh-CN"/>
        </w:rPr>
        <w:t>Proposal 2: If Cell DTX/DRX and SSB adaptation are configured at the same time,</w:t>
      </w:r>
      <w:r w:rsidR="00AE2F05">
        <w:rPr>
          <w:rFonts w:hint="eastAsia"/>
          <w:b/>
          <w:bCs/>
          <w:i/>
          <w:iCs/>
          <w:lang w:eastAsia="zh-CN"/>
        </w:rPr>
        <w:t xml:space="preserve"> for the cells only support one of the functions, the corresponding configured bits can be used for indicating the function as long as they </w:t>
      </w:r>
      <w:r w:rsidR="00C337A7">
        <w:rPr>
          <w:rFonts w:hint="eastAsia"/>
          <w:b/>
          <w:bCs/>
          <w:i/>
          <w:iCs/>
          <w:lang w:eastAsia="zh-CN"/>
        </w:rPr>
        <w:t>are</w:t>
      </w:r>
      <w:r w:rsidR="00AE2F05">
        <w:rPr>
          <w:rFonts w:hint="eastAsia"/>
          <w:b/>
          <w:bCs/>
          <w:i/>
          <w:iCs/>
          <w:lang w:eastAsia="zh-CN"/>
        </w:rPr>
        <w:t xml:space="preserve"> not configured for indicating the other function regardless of the scrambled RNTI type. </w:t>
      </w:r>
    </w:p>
    <w:p w14:paraId="010B4FA6" w14:textId="5D9D1023" w:rsidR="004C4398" w:rsidRDefault="00AE2F05" w:rsidP="000918F3">
      <w:pPr>
        <w:rPr>
          <w:lang w:eastAsia="zh-CN"/>
        </w:rPr>
      </w:pPr>
      <w:r>
        <w:rPr>
          <w:lang w:eastAsia="zh-CN"/>
        </w:rPr>
        <w:t>F</w:t>
      </w:r>
      <w:r>
        <w:rPr>
          <w:rFonts w:hint="eastAsia"/>
          <w:lang w:eastAsia="zh-CN"/>
        </w:rPr>
        <w:t xml:space="preserve">or the determination of </w:t>
      </w:r>
      <w:r w:rsidRPr="00AE2F05">
        <w:rPr>
          <w:lang w:eastAsia="zh-CN"/>
        </w:rPr>
        <w:t>the first possible SSB burst</w:t>
      </w:r>
      <w:r>
        <w:rPr>
          <w:rFonts w:hint="eastAsia"/>
          <w:lang w:eastAsia="zh-CN"/>
        </w:rPr>
        <w:t>, to align the time locations of SSBs with different periodicities,</w:t>
      </w:r>
      <w:r w:rsidR="00FF241C">
        <w:rPr>
          <w:rFonts w:hint="eastAsia"/>
          <w:lang w:eastAsia="zh-CN"/>
        </w:rPr>
        <w:t xml:space="preserve"> since the new indicated SSB periodicity can be either larger or smaller than </w:t>
      </w:r>
      <w:r w:rsidR="00FF241C">
        <w:rPr>
          <w:lang w:eastAsia="zh-CN"/>
        </w:rPr>
        <w:t>the</w:t>
      </w:r>
      <w:r w:rsidR="00FF241C">
        <w:rPr>
          <w:rFonts w:hint="eastAsia"/>
          <w:lang w:eastAsia="zh-CN"/>
        </w:rPr>
        <w:t xml:space="preserve"> </w:t>
      </w:r>
      <w:r w:rsidR="00FF241C">
        <w:rPr>
          <w:lang w:eastAsia="zh-CN"/>
        </w:rPr>
        <w:t>current</w:t>
      </w:r>
      <w:r w:rsidR="00FF241C">
        <w:rPr>
          <w:rFonts w:hint="eastAsia"/>
          <w:lang w:eastAsia="zh-CN"/>
        </w:rPr>
        <w:t xml:space="preserve"> one, the first possible SSB burst can be th</w:t>
      </w:r>
      <w:r w:rsidR="004C4398">
        <w:rPr>
          <w:rFonts w:hint="eastAsia"/>
          <w:lang w:eastAsia="zh-CN"/>
        </w:rPr>
        <w:t xml:space="preserve">e burst with first SSB burst with </w:t>
      </w:r>
      <w:r w:rsidR="004C4398">
        <w:rPr>
          <w:lang w:eastAsia="zh-CN"/>
        </w:rPr>
        <w:t>new</w:t>
      </w:r>
      <w:r w:rsidR="004C4398">
        <w:rPr>
          <w:rFonts w:hint="eastAsia"/>
          <w:lang w:eastAsia="zh-CN"/>
        </w:rPr>
        <w:t xml:space="preserve"> periodicity</w:t>
      </w:r>
      <w:r w:rsidR="00FF241C">
        <w:rPr>
          <w:rFonts w:hint="eastAsia"/>
          <w:lang w:eastAsia="zh-CN"/>
        </w:rPr>
        <w:t xml:space="preserve"> after </w:t>
      </w:r>
      <w:r w:rsidR="00FF241C">
        <w:rPr>
          <w:lang w:eastAsia="zh-CN"/>
        </w:rPr>
        <w:t>the</w:t>
      </w:r>
      <w:r w:rsidR="00FF241C">
        <w:rPr>
          <w:rFonts w:hint="eastAsia"/>
          <w:lang w:eastAsia="zh-CN"/>
        </w:rPr>
        <w:t xml:space="preserve"> </w:t>
      </w:r>
      <w:r w:rsidR="004C4398">
        <w:rPr>
          <w:rFonts w:hint="eastAsia"/>
          <w:lang w:eastAsia="zh-CN"/>
        </w:rPr>
        <w:t xml:space="preserve">current SSB burst periodicity </w:t>
      </w:r>
      <w:r w:rsidR="005507AF">
        <w:rPr>
          <w:rFonts w:hint="eastAsia"/>
          <w:lang w:eastAsia="zh-CN"/>
        </w:rPr>
        <w:t>when receiving the DCI</w:t>
      </w:r>
      <w:r w:rsidR="004C4398">
        <w:rPr>
          <w:rFonts w:hint="eastAsia"/>
          <w:lang w:eastAsia="zh-CN"/>
        </w:rPr>
        <w:t xml:space="preserve">. </w:t>
      </w:r>
    </w:p>
    <w:p w14:paraId="2A275DB1" w14:textId="6D900AD7" w:rsidR="004C4398" w:rsidRPr="005507AF" w:rsidRDefault="005507AF" w:rsidP="000918F3">
      <w:pPr>
        <w:rPr>
          <w:b/>
          <w:bCs/>
          <w:i/>
          <w:iCs/>
          <w:lang w:eastAsia="zh-CN"/>
        </w:rPr>
      </w:pPr>
      <w:r>
        <w:rPr>
          <w:rFonts w:hint="eastAsia"/>
          <w:b/>
          <w:bCs/>
          <w:i/>
          <w:iCs/>
          <w:lang w:eastAsia="zh-CN"/>
        </w:rPr>
        <w:t xml:space="preserve">Proposal 3: the first possible SSB should be the first SSB burst with new indicated SSB periodicity after the SSB burst with current </w:t>
      </w:r>
      <w:r>
        <w:rPr>
          <w:b/>
          <w:bCs/>
          <w:i/>
          <w:iCs/>
          <w:lang w:eastAsia="zh-CN"/>
        </w:rPr>
        <w:t>periodicity</w:t>
      </w:r>
      <w:r>
        <w:rPr>
          <w:rFonts w:hint="eastAsia"/>
          <w:b/>
          <w:bCs/>
          <w:i/>
          <w:iCs/>
          <w:lang w:eastAsia="zh-CN"/>
        </w:rPr>
        <w:t xml:space="preserve"> when receiving the DCI </w:t>
      </w:r>
      <w:r>
        <w:rPr>
          <w:b/>
          <w:bCs/>
          <w:i/>
          <w:iCs/>
          <w:lang w:eastAsia="zh-CN"/>
        </w:rPr>
        <w:t>format</w:t>
      </w:r>
      <w:r>
        <w:rPr>
          <w:rFonts w:hint="eastAsia"/>
          <w:b/>
          <w:bCs/>
          <w:i/>
          <w:iCs/>
          <w:lang w:eastAsia="zh-CN"/>
        </w:rPr>
        <w:t xml:space="preserve"> 2_9.</w:t>
      </w:r>
    </w:p>
    <w:p w14:paraId="274BEA12"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 o</w:t>
      </w:r>
      <w:r>
        <w:rPr>
          <w:rFonts w:ascii="Helvetica" w:eastAsia="宋体" w:hAnsi="Helvetica"/>
          <w:b/>
          <w:bCs/>
          <w:kern w:val="32"/>
          <w:sz w:val="28"/>
          <w:szCs w:val="32"/>
          <w:lang w:val="zh-CN" w:eastAsia="zh-CN"/>
        </w:rPr>
        <w:t xml:space="preserve">n </w:t>
      </w:r>
      <w:r>
        <w:rPr>
          <w:rFonts w:ascii="Helvetica" w:eastAsia="宋体" w:hAnsi="Helvetica" w:hint="eastAsia"/>
          <w:b/>
          <w:bCs/>
          <w:kern w:val="32"/>
          <w:sz w:val="28"/>
          <w:szCs w:val="32"/>
          <w:lang w:val="zh-CN" w:eastAsia="zh-CN"/>
        </w:rPr>
        <w:t>PRACH adaptation</w:t>
      </w:r>
    </w:p>
    <w:p w14:paraId="35C44C03" w14:textId="63E8D9C0" w:rsidR="00622B47" w:rsidRDefault="00000000">
      <w:pPr>
        <w:jc w:val="both"/>
        <w:rPr>
          <w:sz w:val="21"/>
          <w:szCs w:val="21"/>
        </w:rPr>
      </w:pPr>
      <w:r>
        <w:rPr>
          <w:sz w:val="21"/>
          <w:szCs w:val="21"/>
        </w:rPr>
        <w:t>I</w:t>
      </w:r>
      <w:r>
        <w:rPr>
          <w:rFonts w:hint="eastAsia"/>
          <w:sz w:val="21"/>
          <w:szCs w:val="21"/>
        </w:rPr>
        <w:t xml:space="preserve">n </w:t>
      </w:r>
      <w:r w:rsidR="007E6DA9">
        <w:rPr>
          <w:rFonts w:hint="eastAsia"/>
          <w:sz w:val="21"/>
          <w:szCs w:val="21"/>
          <w:lang w:eastAsia="zh-CN"/>
        </w:rPr>
        <w:t xml:space="preserve">last </w:t>
      </w:r>
      <w:r>
        <w:rPr>
          <w:sz w:val="21"/>
          <w:szCs w:val="21"/>
        </w:rPr>
        <w:t>meeting</w:t>
      </w:r>
      <w:r>
        <w:rPr>
          <w:sz w:val="21"/>
          <w:szCs w:val="21"/>
          <w:vertAlign w:val="superscript"/>
        </w:rPr>
        <w:t>[</w:t>
      </w:r>
      <w:r w:rsidR="007E6DA9">
        <w:rPr>
          <w:rFonts w:hint="eastAsia"/>
          <w:sz w:val="21"/>
          <w:szCs w:val="21"/>
          <w:vertAlign w:val="superscript"/>
          <w:lang w:eastAsia="zh-CN"/>
        </w:rPr>
        <w:t>2</w:t>
      </w:r>
      <w:r>
        <w:rPr>
          <w:sz w:val="21"/>
          <w:szCs w:val="21"/>
          <w:vertAlign w:val="superscript"/>
        </w:rPr>
        <w:t>]</w:t>
      </w:r>
      <w:r>
        <w:rPr>
          <w:sz w:val="21"/>
          <w:szCs w:val="21"/>
        </w:rPr>
        <w:t xml:space="preserve">, the following agreements were achieved </w:t>
      </w:r>
      <w:r>
        <w:rPr>
          <w:rFonts w:hint="eastAsia"/>
          <w:sz w:val="21"/>
          <w:szCs w:val="21"/>
          <w:lang w:eastAsia="zh-CN"/>
        </w:rPr>
        <w:t>about the PRACH adaptation</w:t>
      </w:r>
      <w:r>
        <w:rPr>
          <w:sz w:val="21"/>
          <w:szCs w:val="21"/>
        </w:rPr>
        <w:t>:</w:t>
      </w:r>
    </w:p>
    <w:tbl>
      <w:tblPr>
        <w:tblStyle w:val="af6"/>
        <w:tblW w:w="0" w:type="auto"/>
        <w:tblLook w:val="04A0" w:firstRow="1" w:lastRow="0" w:firstColumn="1" w:lastColumn="0" w:noHBand="0" w:noVBand="1"/>
      </w:tblPr>
      <w:tblGrid>
        <w:gridCol w:w="9629"/>
      </w:tblGrid>
      <w:tr w:rsidR="007E6DA9" w14:paraId="1A45F984" w14:textId="77777777" w:rsidTr="007E6DA9">
        <w:tc>
          <w:tcPr>
            <w:tcW w:w="9629" w:type="dxa"/>
          </w:tcPr>
          <w:p w14:paraId="17DA40CA" w14:textId="13B1F80A" w:rsidR="00A901CD" w:rsidRPr="00A901CD" w:rsidRDefault="00A901CD" w:rsidP="00A901CD">
            <w:pPr>
              <w:overflowPunct/>
              <w:autoSpaceDE/>
              <w:autoSpaceDN/>
              <w:adjustRightInd/>
              <w:spacing w:after="0"/>
              <w:textAlignment w:val="auto"/>
              <w:rPr>
                <w:rFonts w:ascii="Times" w:eastAsiaTheme="minorEastAsia" w:hAnsi="Times"/>
                <w:b/>
                <w:bCs/>
                <w:szCs w:val="24"/>
                <w:lang w:val="en-GB" w:eastAsia="zh-CN"/>
              </w:rPr>
            </w:pPr>
            <w:r w:rsidRPr="00A901CD">
              <w:rPr>
                <w:rFonts w:ascii="Times" w:eastAsia="Batang" w:hAnsi="Times"/>
                <w:b/>
                <w:bCs/>
                <w:szCs w:val="24"/>
                <w:highlight w:val="green"/>
                <w:lang w:val="en-GB" w:eastAsia="x-none"/>
              </w:rPr>
              <w:t>Agreement</w:t>
            </w:r>
          </w:p>
          <w:p w14:paraId="395F8531" w14:textId="5A76BA69" w:rsidR="00A901CD" w:rsidRPr="00A901CD" w:rsidRDefault="00A901CD" w:rsidP="00A901CD">
            <w:pPr>
              <w:overflowPunct/>
              <w:autoSpaceDE/>
              <w:autoSpaceDN/>
              <w:adjustRightInd/>
              <w:spacing w:after="0"/>
              <w:textAlignment w:val="auto"/>
              <w:rPr>
                <w:rFonts w:ascii="Times" w:eastAsia="Batang" w:hAnsi="Times" w:cs="Times"/>
                <w:szCs w:val="24"/>
                <w:lang w:val="en-GB"/>
              </w:rPr>
            </w:pPr>
            <w:r w:rsidRPr="00A901CD">
              <w:rPr>
                <w:rFonts w:ascii="Times" w:eastAsia="Batang" w:hAnsi="Times" w:cs="Times"/>
                <w:szCs w:val="24"/>
                <w:lang w:val="en-GB"/>
              </w:rPr>
              <w:t xml:space="preserve">For adaptation of PRACH in time-domain, </w:t>
            </w:r>
            <w:r w:rsidRPr="00A901CD">
              <w:rPr>
                <w:rFonts w:ascii="Times" w:eastAsia="Batang" w:hAnsi="Times"/>
                <w:szCs w:val="24"/>
                <w:lang w:val="en-GB"/>
              </w:rPr>
              <w:t xml:space="preserve">at least for 4-step RACH, at least for DCI 1_0 with P-RNTI, </w:t>
            </w:r>
          </w:p>
          <w:p w14:paraId="20858E7B" w14:textId="77777777" w:rsidR="00A901CD" w:rsidRPr="00A901CD" w:rsidRDefault="00A901CD" w:rsidP="00A901CD">
            <w:pPr>
              <w:numPr>
                <w:ilvl w:val="0"/>
                <w:numId w:val="34"/>
              </w:numPr>
              <w:overflowPunct/>
              <w:autoSpaceDE/>
              <w:autoSpaceDN/>
              <w:adjustRightInd/>
              <w:spacing w:after="0"/>
              <w:contextualSpacing/>
              <w:jc w:val="both"/>
              <w:textAlignment w:val="auto"/>
              <w:rPr>
                <w:rFonts w:eastAsia="Batang"/>
                <w:szCs w:val="24"/>
                <w:lang w:val="en-GB"/>
              </w:rPr>
            </w:pPr>
            <w:r w:rsidRPr="00A901CD">
              <w:rPr>
                <w:rFonts w:eastAsia="Batang"/>
                <w:szCs w:val="24"/>
                <w:lang w:val="en-GB"/>
              </w:rPr>
              <w:t xml:space="preserve">Support configuration of the additional PRACH resources within [the same] RACH-ConfigCommon in SIB1 used to configure the legacy PRACH resources </w:t>
            </w:r>
          </w:p>
          <w:p w14:paraId="3EB7CAD1" w14:textId="77777777" w:rsidR="00A901CD" w:rsidRPr="00A901CD" w:rsidRDefault="00A901CD" w:rsidP="00A901CD">
            <w:pPr>
              <w:numPr>
                <w:ilvl w:val="1"/>
                <w:numId w:val="34"/>
              </w:numPr>
              <w:overflowPunct/>
              <w:autoSpaceDE/>
              <w:autoSpaceDN/>
              <w:adjustRightInd/>
              <w:spacing w:after="120"/>
              <w:contextualSpacing/>
              <w:jc w:val="both"/>
              <w:textAlignment w:val="auto"/>
              <w:rPr>
                <w:rFonts w:eastAsia="Batang"/>
                <w:szCs w:val="24"/>
                <w:lang w:val="en-GB"/>
              </w:rPr>
            </w:pPr>
            <w:r w:rsidRPr="00A901CD">
              <w:rPr>
                <w:rFonts w:eastAsia="Batang"/>
                <w:szCs w:val="24"/>
                <w:lang w:val="en-GB"/>
              </w:rPr>
              <w:t>the legacy PRACH resources used for ‘additional RO validation before the SSB-RO mapping’ are configured in the RACH-ConfigCommon</w:t>
            </w:r>
          </w:p>
          <w:p w14:paraId="2BEC8E5E" w14:textId="77777777" w:rsidR="00A901CD" w:rsidRPr="00A901CD" w:rsidRDefault="00A901CD" w:rsidP="00A901CD">
            <w:pPr>
              <w:overflowPunct/>
              <w:autoSpaceDE/>
              <w:autoSpaceDN/>
              <w:adjustRightInd/>
              <w:spacing w:after="0"/>
              <w:textAlignment w:val="auto"/>
              <w:rPr>
                <w:rFonts w:ascii="Times" w:eastAsia="Batang" w:hAnsi="Times"/>
                <w:b/>
                <w:bCs/>
                <w:szCs w:val="24"/>
                <w:lang w:val="en-GB" w:eastAsia="x-none"/>
              </w:rPr>
            </w:pPr>
            <w:r w:rsidRPr="00A901CD">
              <w:rPr>
                <w:rFonts w:ascii="Times" w:eastAsia="Batang" w:hAnsi="Times"/>
                <w:b/>
                <w:bCs/>
                <w:szCs w:val="24"/>
                <w:highlight w:val="green"/>
                <w:lang w:val="en-GB" w:eastAsia="x-none"/>
              </w:rPr>
              <w:t>Agreement</w:t>
            </w:r>
          </w:p>
          <w:p w14:paraId="2D1E68D8" w14:textId="77777777" w:rsidR="00A901CD" w:rsidRPr="00A901CD" w:rsidRDefault="00A901CD" w:rsidP="00A901CD">
            <w:pPr>
              <w:overflowPunct/>
              <w:autoSpaceDE/>
              <w:autoSpaceDN/>
              <w:adjustRightInd/>
              <w:spacing w:after="0"/>
              <w:jc w:val="both"/>
              <w:textAlignment w:val="auto"/>
              <w:rPr>
                <w:rFonts w:eastAsia="Batang"/>
                <w:szCs w:val="24"/>
                <w:lang w:val="en-GB" w:eastAsia="x-none"/>
              </w:rPr>
            </w:pPr>
            <w:r w:rsidRPr="00A901CD">
              <w:rPr>
                <w:rFonts w:eastAsia="Batang"/>
                <w:szCs w:val="24"/>
                <w:lang w:val="en-GB" w:eastAsia="x-none"/>
              </w:rPr>
              <w:t xml:space="preserve">For DCI-based adaptation for additional PRACH resources, the following 1-bit field is used for adaptation indication in DCI format 1_0 with P-RNTI </w:t>
            </w:r>
          </w:p>
          <w:p w14:paraId="02A8DEE5" w14:textId="77777777" w:rsidR="00A901CD" w:rsidRPr="00A901CD" w:rsidRDefault="00A901CD" w:rsidP="00A901CD">
            <w:pPr>
              <w:numPr>
                <w:ilvl w:val="0"/>
                <w:numId w:val="31"/>
              </w:numPr>
              <w:overflowPunct/>
              <w:autoSpaceDE/>
              <w:autoSpaceDN/>
              <w:adjustRightInd/>
              <w:spacing w:after="0"/>
              <w:jc w:val="both"/>
              <w:textAlignment w:val="auto"/>
              <w:rPr>
                <w:rFonts w:eastAsia="Batang"/>
                <w:szCs w:val="24"/>
                <w:lang w:val="en-GB" w:eastAsia="x-none"/>
              </w:rPr>
            </w:pPr>
            <w:r w:rsidRPr="00A901CD">
              <w:rPr>
                <w:rFonts w:eastAsia="Batang"/>
                <w:szCs w:val="24"/>
                <w:lang w:val="en-GB" w:eastAsia="x-none"/>
              </w:rPr>
              <w:t>Use one bit from the Bits 5-8 within the Short Message field (from upper layers)</w:t>
            </w:r>
          </w:p>
          <w:p w14:paraId="237BA20D" w14:textId="77777777" w:rsidR="00A901CD" w:rsidRPr="00A901CD" w:rsidRDefault="00A901CD" w:rsidP="00A901CD">
            <w:pPr>
              <w:numPr>
                <w:ilvl w:val="0"/>
                <w:numId w:val="31"/>
              </w:numPr>
              <w:overflowPunct/>
              <w:autoSpaceDE/>
              <w:autoSpaceDN/>
              <w:adjustRightInd/>
              <w:spacing w:after="0"/>
              <w:jc w:val="both"/>
              <w:textAlignment w:val="auto"/>
              <w:rPr>
                <w:rFonts w:eastAsia="Batang"/>
                <w:szCs w:val="24"/>
                <w:lang w:val="en-GB" w:eastAsia="x-none"/>
              </w:rPr>
            </w:pPr>
            <w:r w:rsidRPr="00A901CD">
              <w:rPr>
                <w:rFonts w:eastAsia="Batang"/>
                <w:szCs w:val="24"/>
                <w:lang w:val="en-GB" w:eastAsia="x-none"/>
              </w:rPr>
              <w:t>Send LS to RAN2 to confirm the use of this bit.</w:t>
            </w:r>
          </w:p>
          <w:p w14:paraId="5904A2AB" w14:textId="77777777" w:rsidR="00A901CD" w:rsidRPr="00A901CD" w:rsidRDefault="00A901CD" w:rsidP="00A901CD">
            <w:pPr>
              <w:spacing w:after="0"/>
              <w:jc w:val="both"/>
              <w:rPr>
                <w:rFonts w:eastAsia="Batang"/>
                <w:szCs w:val="24"/>
                <w:lang w:val="en-GB" w:eastAsia="x-none"/>
              </w:rPr>
            </w:pPr>
            <w:r w:rsidRPr="00A901CD">
              <w:rPr>
                <w:rFonts w:eastAsia="Batang"/>
                <w:szCs w:val="24"/>
                <w:lang w:val="en-GB" w:eastAsia="x-none"/>
              </w:rPr>
              <w:t>Above applies for cell that transmits the DCI for connected UEs and IDLE/INACTIVE mode UEs</w:t>
            </w:r>
          </w:p>
          <w:p w14:paraId="21E151B7" w14:textId="77777777" w:rsidR="00A901CD" w:rsidRPr="00A901CD" w:rsidRDefault="00A901CD" w:rsidP="00A901CD">
            <w:pPr>
              <w:overflowPunct/>
              <w:autoSpaceDE/>
              <w:autoSpaceDN/>
              <w:adjustRightInd/>
              <w:spacing w:after="0"/>
              <w:textAlignment w:val="auto"/>
              <w:rPr>
                <w:rFonts w:ascii="Times" w:eastAsia="Batang" w:hAnsi="Times"/>
                <w:szCs w:val="24"/>
                <w:lang w:val="en-GB" w:eastAsia="x-none"/>
              </w:rPr>
            </w:pPr>
          </w:p>
          <w:p w14:paraId="5C0899EB" w14:textId="77777777" w:rsidR="00A901CD" w:rsidRPr="00A901CD" w:rsidRDefault="00A901CD" w:rsidP="00A901CD">
            <w:pPr>
              <w:overflowPunct/>
              <w:autoSpaceDE/>
              <w:autoSpaceDN/>
              <w:adjustRightInd/>
              <w:spacing w:after="0"/>
              <w:textAlignment w:val="auto"/>
              <w:rPr>
                <w:rFonts w:ascii="Times" w:eastAsia="Batang" w:hAnsi="Times"/>
                <w:b/>
                <w:bCs/>
                <w:szCs w:val="24"/>
                <w:lang w:val="en-GB" w:eastAsia="x-none"/>
              </w:rPr>
            </w:pPr>
            <w:r w:rsidRPr="00A901CD">
              <w:rPr>
                <w:rFonts w:ascii="Times" w:eastAsia="Batang" w:hAnsi="Times"/>
                <w:b/>
                <w:bCs/>
                <w:szCs w:val="24"/>
                <w:highlight w:val="green"/>
                <w:lang w:val="en-GB" w:eastAsia="x-none"/>
              </w:rPr>
              <w:t>Agreement</w:t>
            </w:r>
          </w:p>
          <w:p w14:paraId="5105AE4D" w14:textId="77777777" w:rsidR="00A901CD" w:rsidRPr="00A901CD" w:rsidRDefault="00A901CD" w:rsidP="00A901CD">
            <w:pPr>
              <w:overflowPunct/>
              <w:autoSpaceDE/>
              <w:autoSpaceDN/>
              <w:adjustRightInd/>
              <w:spacing w:after="0"/>
              <w:jc w:val="both"/>
              <w:textAlignment w:val="auto"/>
              <w:rPr>
                <w:rFonts w:eastAsia="Batang"/>
                <w:szCs w:val="24"/>
                <w:lang w:val="en-GB" w:eastAsia="x-none"/>
              </w:rPr>
            </w:pPr>
            <w:r w:rsidRPr="00A901CD">
              <w:rPr>
                <w:rFonts w:eastAsia="Batang"/>
                <w:szCs w:val="24"/>
                <w:lang w:val="en-GB" w:eastAsia="x-none"/>
              </w:rPr>
              <w:t xml:space="preserve">For DCI-based adaptation for additional PRACH resources, for the availability information of additional PRACH resources indicated by DCI 1_0 with P-RNTI </w:t>
            </w:r>
          </w:p>
          <w:p w14:paraId="6E70B0BE" w14:textId="77777777" w:rsidR="007E6DA9" w:rsidRPr="00DA1EA6" w:rsidRDefault="00A901CD" w:rsidP="00DA1EA6">
            <w:pPr>
              <w:numPr>
                <w:ilvl w:val="0"/>
                <w:numId w:val="31"/>
              </w:numPr>
              <w:overflowPunct/>
              <w:autoSpaceDE/>
              <w:autoSpaceDN/>
              <w:adjustRightInd/>
              <w:spacing w:after="0"/>
              <w:jc w:val="both"/>
              <w:textAlignment w:val="auto"/>
              <w:rPr>
                <w:rFonts w:eastAsia="Batang"/>
                <w:szCs w:val="24"/>
                <w:lang w:val="en-GB" w:eastAsia="x-none"/>
              </w:rPr>
            </w:pPr>
            <w:r w:rsidRPr="00A901CD">
              <w:rPr>
                <w:rFonts w:eastAsia="Batang"/>
                <w:szCs w:val="24"/>
                <w:lang w:val="en-GB" w:eastAsia="x-none"/>
              </w:rPr>
              <w:t>the validity duration is configured via higher layer signalling.</w:t>
            </w:r>
          </w:p>
          <w:p w14:paraId="721D798A" w14:textId="77777777" w:rsidR="00DA1EA6" w:rsidRPr="00DA1EA6" w:rsidRDefault="00DA1EA6" w:rsidP="00DA1EA6">
            <w:pPr>
              <w:overflowPunct/>
              <w:autoSpaceDE/>
              <w:autoSpaceDN/>
              <w:adjustRightInd/>
              <w:spacing w:after="0"/>
              <w:ind w:left="720"/>
              <w:jc w:val="both"/>
              <w:textAlignment w:val="auto"/>
              <w:rPr>
                <w:rFonts w:eastAsia="Batang"/>
                <w:szCs w:val="24"/>
                <w:lang w:val="en-GB" w:eastAsia="x-none"/>
              </w:rPr>
            </w:pPr>
          </w:p>
          <w:p w14:paraId="74394CE6" w14:textId="77777777" w:rsidR="00DA1EA6" w:rsidRPr="009008DE" w:rsidRDefault="00DA1EA6" w:rsidP="00DA1EA6">
            <w:pPr>
              <w:rPr>
                <w:b/>
                <w:bCs/>
                <w:lang w:eastAsia="x-none"/>
              </w:rPr>
            </w:pPr>
            <w:r w:rsidRPr="009008DE">
              <w:rPr>
                <w:b/>
                <w:bCs/>
                <w:highlight w:val="green"/>
                <w:lang w:eastAsia="x-none"/>
              </w:rPr>
              <w:t>Agreement</w:t>
            </w:r>
          </w:p>
          <w:p w14:paraId="554818B4" w14:textId="77777777" w:rsidR="00DA1EA6" w:rsidRDefault="00DA1EA6" w:rsidP="00DA1EA6">
            <w:pPr>
              <w:rPr>
                <w:rFonts w:cs="Times"/>
                <w:color w:val="000000"/>
              </w:rPr>
            </w:pPr>
            <w:r>
              <w:rPr>
                <w:rFonts w:cs="Times"/>
                <w:color w:val="000000"/>
              </w:rPr>
              <w:t>For DCI-based adaptation for additional PRACH resources, PRACH mask that identifies the subset of the additional PRACH resources is applicable at unit of</w:t>
            </w:r>
          </w:p>
          <w:p w14:paraId="49E882B0" w14:textId="77777777" w:rsidR="00DA1EA6" w:rsidRDefault="00DA1EA6" w:rsidP="00DA1EA6">
            <w:pPr>
              <w:pStyle w:val="aff"/>
              <w:numPr>
                <w:ilvl w:val="0"/>
                <w:numId w:val="31"/>
              </w:numPr>
              <w:overflowPunct/>
              <w:autoSpaceDE/>
              <w:autoSpaceDN/>
              <w:adjustRightInd/>
              <w:spacing w:after="0"/>
              <w:ind w:firstLineChars="0"/>
              <w:contextualSpacing/>
              <w:textAlignment w:val="auto"/>
              <w:rPr>
                <w:rFonts w:cs="Times"/>
                <w:color w:val="000000"/>
              </w:rPr>
            </w:pPr>
            <w:r w:rsidRPr="00327354">
              <w:rPr>
                <w:rFonts w:cs="Times"/>
                <w:color w:val="000000"/>
              </w:rPr>
              <w:t xml:space="preserve">PRACH association period </w:t>
            </w:r>
          </w:p>
          <w:p w14:paraId="77EA76D8" w14:textId="77777777" w:rsidR="00DA1EA6" w:rsidRDefault="00DA1EA6" w:rsidP="00DA1EA6">
            <w:pPr>
              <w:pStyle w:val="aff"/>
              <w:numPr>
                <w:ilvl w:val="0"/>
                <w:numId w:val="31"/>
              </w:numPr>
              <w:overflowPunct/>
              <w:autoSpaceDE/>
              <w:autoSpaceDN/>
              <w:adjustRightInd/>
              <w:spacing w:after="0"/>
              <w:ind w:firstLineChars="0"/>
              <w:contextualSpacing/>
              <w:textAlignment w:val="auto"/>
              <w:rPr>
                <w:rFonts w:cs="Times"/>
                <w:color w:val="000000"/>
              </w:rPr>
            </w:pPr>
            <w:r>
              <w:rPr>
                <w:rFonts w:cs="Times"/>
                <w:color w:val="000000"/>
              </w:rPr>
              <w:t xml:space="preserve">This PRACH mask applies to every [configured] </w:t>
            </w:r>
            <w:r w:rsidRPr="007F1D67">
              <w:rPr>
                <w:rFonts w:cs="Times"/>
                <w:i/>
                <w:iCs/>
                <w:color w:val="000000"/>
              </w:rPr>
              <w:t>K</w:t>
            </w:r>
            <w:r>
              <w:rPr>
                <w:rFonts w:cs="Times"/>
                <w:color w:val="000000"/>
              </w:rPr>
              <w:t xml:space="preserve"> SSB RO association pattern period(s)</w:t>
            </w:r>
          </w:p>
          <w:p w14:paraId="788DD932" w14:textId="77777777" w:rsidR="00DA1EA6" w:rsidRDefault="00DA1EA6" w:rsidP="00DA1EA6">
            <w:pPr>
              <w:rPr>
                <w:lang w:val="it-IT" w:eastAsia="x-none"/>
              </w:rPr>
            </w:pPr>
          </w:p>
          <w:p w14:paraId="74D2456D" w14:textId="77777777" w:rsidR="00DA1EA6" w:rsidRPr="00D05EBB" w:rsidRDefault="00DA1EA6" w:rsidP="00DA1EA6">
            <w:pPr>
              <w:rPr>
                <w:rFonts w:cs="Times"/>
                <w:lang w:eastAsia="x-none"/>
              </w:rPr>
            </w:pPr>
            <w:r w:rsidRPr="00D05EBB">
              <w:rPr>
                <w:rFonts w:cs="Times"/>
                <w:b/>
                <w:highlight w:val="green"/>
              </w:rPr>
              <w:t>Agreement</w:t>
            </w:r>
          </w:p>
          <w:p w14:paraId="41BE66F3" w14:textId="77777777" w:rsidR="00DA1EA6" w:rsidRDefault="00DA1EA6" w:rsidP="00DA1EA6">
            <w:r>
              <w:lastRenderedPageBreak/>
              <w:t xml:space="preserve">For adaptation of PRACH in time-domain, for a connected mode UE, </w:t>
            </w:r>
          </w:p>
          <w:p w14:paraId="408057F6" w14:textId="77777777" w:rsidR="00DA1EA6" w:rsidRDefault="00DA1EA6" w:rsidP="00DA1EA6">
            <w:pPr>
              <w:pStyle w:val="aff"/>
              <w:numPr>
                <w:ilvl w:val="0"/>
                <w:numId w:val="35"/>
              </w:numPr>
              <w:overflowPunct/>
              <w:autoSpaceDE/>
              <w:autoSpaceDN/>
              <w:adjustRightInd/>
              <w:spacing w:after="0"/>
              <w:ind w:firstLineChars="0"/>
              <w:contextualSpacing/>
              <w:textAlignment w:val="auto"/>
            </w:pPr>
            <w:r>
              <w:t xml:space="preserve">One of the reserved bits of PDCCH order </w:t>
            </w:r>
            <w:bookmarkStart w:id="4" w:name="_Hlk194857485"/>
            <w:r>
              <w:t xml:space="preserve">(DCI 1_0 with C-RNTI) </w:t>
            </w:r>
            <w:bookmarkEnd w:id="4"/>
            <w:r>
              <w:t>is used for the new DCI field that indicates the availability of additional PRACH resources.</w:t>
            </w:r>
          </w:p>
          <w:p w14:paraId="270D91BB" w14:textId="77777777" w:rsidR="00DA1EA6" w:rsidRPr="00D323F9" w:rsidRDefault="00DA1EA6" w:rsidP="00DA1EA6">
            <w:pPr>
              <w:rPr>
                <w:b/>
                <w:bCs/>
                <w:highlight w:val="green"/>
                <w:lang w:eastAsia="x-none"/>
              </w:rPr>
            </w:pPr>
            <w:r>
              <w:rPr>
                <w:b/>
                <w:bCs/>
                <w:highlight w:val="green"/>
                <w:lang w:eastAsia="x-none"/>
              </w:rPr>
              <w:t>Agreement</w:t>
            </w:r>
          </w:p>
          <w:p w14:paraId="4E9C740C" w14:textId="77777777" w:rsidR="00DA1EA6" w:rsidRDefault="00DA1EA6" w:rsidP="00DA1EA6">
            <w:pPr>
              <w:tabs>
                <w:tab w:val="left" w:pos="720"/>
              </w:tabs>
              <w:contextualSpacing/>
              <w:rPr>
                <w:rFonts w:cs="Times"/>
              </w:rPr>
            </w:pPr>
            <w:r>
              <w:rPr>
                <w:rFonts w:eastAsia="Malgun Gothic"/>
              </w:rPr>
              <w:t>For DCI-based adaptation for additional PRACH resources, the PRACH mask to identify the subset of the additional PRACH resources is given by:</w:t>
            </w:r>
          </w:p>
          <w:p w14:paraId="631CC447" w14:textId="77777777" w:rsidR="00DA1EA6" w:rsidRPr="00791E88" w:rsidRDefault="00DA1EA6" w:rsidP="00DA1EA6">
            <w:pPr>
              <w:pStyle w:val="aff"/>
              <w:numPr>
                <w:ilvl w:val="0"/>
                <w:numId w:val="31"/>
              </w:numPr>
              <w:overflowPunct/>
              <w:autoSpaceDE/>
              <w:autoSpaceDN/>
              <w:adjustRightInd/>
              <w:spacing w:after="0"/>
              <w:ind w:firstLineChars="0"/>
              <w:contextualSpacing/>
              <w:textAlignment w:val="auto"/>
              <w:rPr>
                <w:rFonts w:eastAsia="Malgun Gothic"/>
              </w:rPr>
            </w:pPr>
            <w:r w:rsidRPr="00791E88">
              <w:rPr>
                <w:rFonts w:eastAsia="Malgun Gothic"/>
              </w:rPr>
              <w:t xml:space="preserve">Option 1-2:  </w:t>
            </w:r>
            <w:r w:rsidRPr="00791E88">
              <w:rPr>
                <w:rFonts w:cs="Times"/>
              </w:rPr>
              <w:t xml:space="preserve">Semi-static signalling of a PRACH mask index and a value of K </w:t>
            </w:r>
            <w:r w:rsidRPr="00791E88">
              <w:rPr>
                <w:rFonts w:cs="Times"/>
                <w:color w:val="FF0000"/>
              </w:rPr>
              <w:t>(number of association pattern periods)</w:t>
            </w:r>
          </w:p>
          <w:p w14:paraId="61A2C26A" w14:textId="77777777" w:rsidR="00DA1EA6" w:rsidRPr="00791E88" w:rsidRDefault="00DA1EA6" w:rsidP="00DA1EA6">
            <w:pPr>
              <w:pStyle w:val="aff"/>
              <w:numPr>
                <w:ilvl w:val="1"/>
                <w:numId w:val="31"/>
              </w:numPr>
              <w:overflowPunct/>
              <w:autoSpaceDE/>
              <w:autoSpaceDN/>
              <w:adjustRightInd/>
              <w:spacing w:after="0"/>
              <w:ind w:firstLineChars="0"/>
              <w:contextualSpacing/>
              <w:textAlignment w:val="auto"/>
              <w:rPr>
                <w:rFonts w:eastAsia="Malgun Gothic"/>
              </w:rPr>
            </w:pPr>
            <w:r w:rsidRPr="00791E88">
              <w:rPr>
                <w:rFonts w:cs="Times"/>
              </w:rPr>
              <w:t>For K: one from up to four candidate values {2,4,8, [1 or 16]}</w:t>
            </w:r>
          </w:p>
          <w:tbl>
            <w:tblPr>
              <w:tblStyle w:val="af6"/>
              <w:tblW w:w="0" w:type="auto"/>
              <w:jc w:val="center"/>
              <w:tblLook w:val="04A0" w:firstRow="1" w:lastRow="0" w:firstColumn="1" w:lastColumn="0" w:noHBand="0" w:noVBand="1"/>
            </w:tblPr>
            <w:tblGrid>
              <w:gridCol w:w="2016"/>
              <w:gridCol w:w="6912"/>
            </w:tblGrid>
            <w:tr w:rsidR="00DA1EA6" w:rsidRPr="00791E88" w14:paraId="3C6D712F" w14:textId="77777777" w:rsidTr="008F20FB">
              <w:trPr>
                <w:jc w:val="center"/>
              </w:trPr>
              <w:tc>
                <w:tcPr>
                  <w:tcW w:w="2016" w:type="dxa"/>
                </w:tcPr>
                <w:p w14:paraId="3C09488E" w14:textId="77777777" w:rsidR="00DA1EA6" w:rsidRPr="00791E88" w:rsidRDefault="00DA1EA6" w:rsidP="00DA1EA6">
                  <w:pPr>
                    <w:contextualSpacing/>
                    <w:rPr>
                      <w:rFonts w:eastAsia="Malgun Gothic"/>
                      <w:b/>
                      <w:bCs/>
                    </w:rPr>
                  </w:pPr>
                  <w:r w:rsidRPr="00791E88">
                    <w:rPr>
                      <w:b/>
                      <w:bCs/>
                    </w:rPr>
                    <w:t>Mask index</w:t>
                  </w:r>
                </w:p>
              </w:tc>
              <w:tc>
                <w:tcPr>
                  <w:tcW w:w="6912" w:type="dxa"/>
                </w:tcPr>
                <w:p w14:paraId="4B314694" w14:textId="77777777" w:rsidR="00DA1EA6" w:rsidRPr="00791E88" w:rsidRDefault="00DA1EA6" w:rsidP="00DA1EA6">
                  <w:pPr>
                    <w:contextualSpacing/>
                    <w:rPr>
                      <w:rFonts w:eastAsia="Malgun Gothic"/>
                      <w:b/>
                      <w:bCs/>
                    </w:rPr>
                  </w:pPr>
                  <w:r w:rsidRPr="00791E88">
                    <w:rPr>
                      <w:b/>
                      <w:bCs/>
                    </w:rPr>
                    <w:t>Indication of association periods (AP) for subset of additional PRACH resources within every K association pattern periods (APP)</w:t>
                  </w:r>
                </w:p>
              </w:tc>
            </w:tr>
            <w:tr w:rsidR="00DA1EA6" w:rsidRPr="00791E88" w14:paraId="785C23A9" w14:textId="77777777" w:rsidTr="008F20FB">
              <w:trPr>
                <w:jc w:val="center"/>
              </w:trPr>
              <w:tc>
                <w:tcPr>
                  <w:tcW w:w="2016" w:type="dxa"/>
                </w:tcPr>
                <w:p w14:paraId="4D9BF49C" w14:textId="77777777" w:rsidR="00DA1EA6" w:rsidRPr="00791E88" w:rsidRDefault="00DA1EA6" w:rsidP="00DA1EA6">
                  <w:pPr>
                    <w:contextualSpacing/>
                    <w:rPr>
                      <w:rFonts w:eastAsia="Malgun Gothic"/>
                    </w:rPr>
                  </w:pPr>
                  <w:r w:rsidRPr="00791E88">
                    <w:t>0</w:t>
                  </w:r>
                </w:p>
              </w:tc>
              <w:tc>
                <w:tcPr>
                  <w:tcW w:w="6912" w:type="dxa"/>
                </w:tcPr>
                <w:p w14:paraId="7303EB05" w14:textId="77777777" w:rsidR="00DA1EA6" w:rsidRPr="00791E88" w:rsidRDefault="00DA1EA6" w:rsidP="00DA1EA6">
                  <w:pPr>
                    <w:contextualSpacing/>
                    <w:rPr>
                      <w:rFonts w:eastAsia="Malgun Gothic"/>
                    </w:rPr>
                  </w:pPr>
                  <w:r w:rsidRPr="00791E88">
                    <w:t>1</w:t>
                  </w:r>
                  <w:r w:rsidRPr="00791E88">
                    <w:rPr>
                      <w:vertAlign w:val="superscript"/>
                    </w:rPr>
                    <w:t>st</w:t>
                  </w:r>
                  <w:r w:rsidRPr="00791E88">
                    <w:t xml:space="preserve"> half of the APs in K APPs</w:t>
                  </w:r>
                </w:p>
              </w:tc>
            </w:tr>
            <w:tr w:rsidR="00DA1EA6" w:rsidRPr="00791E88" w14:paraId="30197509" w14:textId="77777777" w:rsidTr="008F20FB">
              <w:trPr>
                <w:jc w:val="center"/>
              </w:trPr>
              <w:tc>
                <w:tcPr>
                  <w:tcW w:w="2016" w:type="dxa"/>
                </w:tcPr>
                <w:p w14:paraId="01D10C8D" w14:textId="77777777" w:rsidR="00DA1EA6" w:rsidRPr="00791E88" w:rsidRDefault="00DA1EA6" w:rsidP="00DA1EA6">
                  <w:pPr>
                    <w:contextualSpacing/>
                    <w:rPr>
                      <w:rFonts w:eastAsia="Malgun Gothic"/>
                    </w:rPr>
                  </w:pPr>
                  <w:r w:rsidRPr="00791E88">
                    <w:t>1</w:t>
                  </w:r>
                </w:p>
              </w:tc>
              <w:tc>
                <w:tcPr>
                  <w:tcW w:w="6912" w:type="dxa"/>
                </w:tcPr>
                <w:p w14:paraId="4BDB1DF7" w14:textId="77777777" w:rsidR="00DA1EA6" w:rsidRPr="00791E88" w:rsidRDefault="00DA1EA6" w:rsidP="00DA1EA6">
                  <w:pPr>
                    <w:contextualSpacing/>
                    <w:rPr>
                      <w:rFonts w:eastAsia="Malgun Gothic"/>
                    </w:rPr>
                  </w:pPr>
                  <w:r w:rsidRPr="00791E88">
                    <w:t>1</w:t>
                  </w:r>
                  <w:r w:rsidRPr="00791E88">
                    <w:rPr>
                      <w:vertAlign w:val="superscript"/>
                    </w:rPr>
                    <w:t>st</w:t>
                  </w:r>
                  <w:r w:rsidRPr="00791E88">
                    <w:t xml:space="preserve"> quarter of the APs in K APPs</w:t>
                  </w:r>
                </w:p>
              </w:tc>
            </w:tr>
            <w:tr w:rsidR="00DA1EA6" w:rsidRPr="00791E88" w14:paraId="3C1DC005" w14:textId="77777777" w:rsidTr="008F20FB">
              <w:trPr>
                <w:jc w:val="center"/>
              </w:trPr>
              <w:tc>
                <w:tcPr>
                  <w:tcW w:w="2016" w:type="dxa"/>
                </w:tcPr>
                <w:p w14:paraId="5BAB9EC1" w14:textId="77777777" w:rsidR="00DA1EA6" w:rsidRPr="00791E88" w:rsidRDefault="00DA1EA6" w:rsidP="00DA1EA6">
                  <w:pPr>
                    <w:contextualSpacing/>
                    <w:rPr>
                      <w:rFonts w:eastAsia="Malgun Gothic"/>
                    </w:rPr>
                  </w:pPr>
                  <w:r w:rsidRPr="00791E88">
                    <w:t>2</w:t>
                  </w:r>
                </w:p>
              </w:tc>
              <w:tc>
                <w:tcPr>
                  <w:tcW w:w="6912" w:type="dxa"/>
                </w:tcPr>
                <w:p w14:paraId="61F62CB3" w14:textId="77777777" w:rsidR="00DA1EA6" w:rsidRPr="00791E88" w:rsidRDefault="00DA1EA6" w:rsidP="00DA1EA6">
                  <w:pPr>
                    <w:contextualSpacing/>
                    <w:rPr>
                      <w:rFonts w:eastAsia="Malgun Gothic"/>
                    </w:rPr>
                  </w:pPr>
                  <w:r w:rsidRPr="00791E88">
                    <w:rPr>
                      <w:color w:val="FF0000"/>
                    </w:rPr>
                    <w:t>1</w:t>
                  </w:r>
                  <w:r w:rsidRPr="00791E88">
                    <w:rPr>
                      <w:color w:val="FF0000"/>
                      <w:vertAlign w:val="superscript"/>
                    </w:rPr>
                    <w:t xml:space="preserve">st </w:t>
                  </w:r>
                  <w:r w:rsidRPr="00791E88">
                    <w:rPr>
                      <w:color w:val="FF0000"/>
                    </w:rPr>
                    <w:t>eighth of the APs in K APPs</w:t>
                  </w:r>
                </w:p>
              </w:tc>
            </w:tr>
            <w:tr w:rsidR="00DA1EA6" w:rsidRPr="00791E88" w14:paraId="40C5C697" w14:textId="77777777" w:rsidTr="008F20FB">
              <w:trPr>
                <w:jc w:val="center"/>
              </w:trPr>
              <w:tc>
                <w:tcPr>
                  <w:tcW w:w="2016" w:type="dxa"/>
                </w:tcPr>
                <w:p w14:paraId="5C5C565B" w14:textId="77777777" w:rsidR="00DA1EA6" w:rsidRPr="00791E88" w:rsidRDefault="00DA1EA6" w:rsidP="00DA1EA6">
                  <w:pPr>
                    <w:contextualSpacing/>
                    <w:rPr>
                      <w:rFonts w:eastAsia="Malgun Gothic"/>
                    </w:rPr>
                  </w:pPr>
                  <w:r w:rsidRPr="00791E88">
                    <w:t>3</w:t>
                  </w:r>
                </w:p>
              </w:tc>
              <w:tc>
                <w:tcPr>
                  <w:tcW w:w="6912" w:type="dxa"/>
                </w:tcPr>
                <w:p w14:paraId="5D69D964" w14:textId="77777777" w:rsidR="00DA1EA6" w:rsidRPr="00791E88" w:rsidRDefault="00DA1EA6" w:rsidP="00DA1EA6">
                  <w:pPr>
                    <w:contextualSpacing/>
                    <w:rPr>
                      <w:rFonts w:eastAsia="Malgun Gothic"/>
                    </w:rPr>
                  </w:pPr>
                  <w:r w:rsidRPr="00791E88">
                    <w:rPr>
                      <w:color w:val="FF0000"/>
                    </w:rPr>
                    <w:t>1</w:t>
                  </w:r>
                  <w:r w:rsidRPr="00791E88">
                    <w:rPr>
                      <w:color w:val="FF0000"/>
                      <w:vertAlign w:val="superscript"/>
                    </w:rPr>
                    <w:t>st</w:t>
                  </w:r>
                  <w:r w:rsidRPr="00791E88">
                    <w:rPr>
                      <w:color w:val="FF0000"/>
                    </w:rPr>
                    <w:t xml:space="preserve"> sixteenth of the APs in K APPs</w:t>
                  </w:r>
                </w:p>
              </w:tc>
            </w:tr>
          </w:tbl>
          <w:p w14:paraId="7E6072F5" w14:textId="77777777" w:rsidR="00DA1EA6" w:rsidRDefault="00DA1EA6" w:rsidP="00DA1EA6">
            <w:pPr>
              <w:rPr>
                <w:lang w:eastAsia="x-none"/>
              </w:rPr>
            </w:pPr>
          </w:p>
          <w:p w14:paraId="5527149E" w14:textId="77777777" w:rsidR="00DA1EA6" w:rsidRPr="00791E88" w:rsidRDefault="00DA1EA6" w:rsidP="00DA1EA6">
            <w:pPr>
              <w:rPr>
                <w:b/>
                <w:bCs/>
                <w:lang w:eastAsia="x-none"/>
              </w:rPr>
            </w:pPr>
            <w:r w:rsidRPr="00791E88">
              <w:rPr>
                <w:b/>
                <w:bCs/>
                <w:highlight w:val="green"/>
                <w:lang w:eastAsia="x-none"/>
              </w:rPr>
              <w:t>Agreement</w:t>
            </w:r>
          </w:p>
          <w:p w14:paraId="574ED5BA" w14:textId="77777777" w:rsidR="00DA1EA6" w:rsidRDefault="00DA1EA6" w:rsidP="00DA1EA6">
            <w:pPr>
              <w:pStyle w:val="aff"/>
              <w:numPr>
                <w:ilvl w:val="0"/>
                <w:numId w:val="31"/>
              </w:numPr>
              <w:overflowPunct/>
              <w:autoSpaceDE/>
              <w:autoSpaceDN/>
              <w:adjustRightInd/>
              <w:spacing w:after="0"/>
              <w:ind w:firstLineChars="0"/>
              <w:textAlignment w:val="auto"/>
            </w:pPr>
            <w:r w:rsidRPr="00791E88">
              <w:t>For DCI-based adaptation for additional PRACH resources, the reference point for the availability of additional PRACH resources indicated by DCI 1_0 with P-RNTI is the start of first frame of the current SI modification period where UE receives the DCI</w:t>
            </w:r>
          </w:p>
          <w:p w14:paraId="066A22BB" w14:textId="77777777" w:rsidR="00DA1EA6" w:rsidRDefault="00DA1EA6" w:rsidP="00DA1EA6">
            <w:pPr>
              <w:pStyle w:val="aff"/>
              <w:numPr>
                <w:ilvl w:val="0"/>
                <w:numId w:val="31"/>
              </w:numPr>
              <w:overflowPunct/>
              <w:autoSpaceDE/>
              <w:autoSpaceDN/>
              <w:adjustRightInd/>
              <w:spacing w:after="0"/>
              <w:ind w:firstLineChars="0"/>
              <w:textAlignment w:val="auto"/>
            </w:pPr>
            <w:r w:rsidRPr="00791E88">
              <w:t xml:space="preserve">The validity duration configured by higher layer signalling for the availability information of additional PRACH resources indicated by DCI 1_0 with P-RNTI is </w:t>
            </w:r>
          </w:p>
          <w:p w14:paraId="30C31176" w14:textId="77777777" w:rsidR="00DA1EA6" w:rsidRPr="00791E88" w:rsidRDefault="00DA1EA6" w:rsidP="00DA1EA6">
            <w:pPr>
              <w:pStyle w:val="aff"/>
              <w:numPr>
                <w:ilvl w:val="1"/>
                <w:numId w:val="31"/>
              </w:numPr>
              <w:overflowPunct/>
              <w:autoSpaceDE/>
              <w:autoSpaceDN/>
              <w:adjustRightInd/>
              <w:spacing w:after="0"/>
              <w:ind w:firstLineChars="0"/>
              <w:textAlignment w:val="auto"/>
            </w:pPr>
            <w:r w:rsidRPr="00791E88">
              <w:t>(Option 4) Multiple of SI modification period ({[1],2,[3],4,8,[],[],..})</w:t>
            </w:r>
          </w:p>
          <w:p w14:paraId="38792324" w14:textId="51CC4E68" w:rsidR="00DA1EA6" w:rsidRPr="00DA1EA6" w:rsidRDefault="00DA1EA6" w:rsidP="00DA1EA6">
            <w:pPr>
              <w:overflowPunct/>
              <w:autoSpaceDE/>
              <w:autoSpaceDN/>
              <w:adjustRightInd/>
              <w:spacing w:after="0"/>
              <w:jc w:val="both"/>
              <w:textAlignment w:val="auto"/>
              <w:rPr>
                <w:rFonts w:eastAsia="Batang"/>
                <w:szCs w:val="24"/>
                <w:lang w:eastAsia="x-none"/>
              </w:rPr>
            </w:pPr>
          </w:p>
        </w:tc>
      </w:tr>
    </w:tbl>
    <w:p w14:paraId="2A456A3F" w14:textId="77777777" w:rsidR="007E6DA9" w:rsidRDefault="007E6DA9">
      <w:pPr>
        <w:jc w:val="both"/>
        <w:rPr>
          <w:lang w:eastAsia="zh-CN"/>
        </w:rPr>
      </w:pPr>
    </w:p>
    <w:p w14:paraId="6A9712EB" w14:textId="77777777" w:rsidR="00382C97" w:rsidRDefault="007E6DA9">
      <w:pPr>
        <w:jc w:val="both"/>
        <w:rPr>
          <w:lang w:eastAsia="zh-CN"/>
        </w:rPr>
      </w:pPr>
      <w:r>
        <w:rPr>
          <w:rFonts w:hint="eastAsia"/>
          <w:lang w:eastAsia="zh-CN"/>
        </w:rPr>
        <w:t>The mechanism of PRACH adaptation based on PRACH mask was agree to be introduced in Rel-20</w:t>
      </w:r>
      <w:r w:rsidR="00B066B5">
        <w:rPr>
          <w:rFonts w:hint="eastAsia"/>
          <w:lang w:eastAsia="zh-CN"/>
        </w:rPr>
        <w:t>,</w:t>
      </w:r>
      <w:r w:rsidR="004C4398">
        <w:rPr>
          <w:rFonts w:hint="eastAsia"/>
          <w:lang w:eastAsia="zh-CN"/>
        </w:rPr>
        <w:t xml:space="preserve"> </w:t>
      </w:r>
      <w:r w:rsidR="00613422">
        <w:rPr>
          <w:lang w:eastAsia="zh-CN"/>
        </w:rPr>
        <w:t>A</w:t>
      </w:r>
      <w:r w:rsidR="00613422">
        <w:rPr>
          <w:rFonts w:hint="eastAsia"/>
          <w:lang w:eastAsia="zh-CN"/>
        </w:rPr>
        <w:t xml:space="preserve">nd it is already </w:t>
      </w:r>
      <w:r w:rsidR="00613422">
        <w:rPr>
          <w:lang w:eastAsia="zh-CN"/>
        </w:rPr>
        <w:t>agreed</w:t>
      </w:r>
      <w:r w:rsidR="00613422">
        <w:rPr>
          <w:rFonts w:hint="eastAsia"/>
          <w:lang w:eastAsia="zh-CN"/>
        </w:rPr>
        <w:t xml:space="preserve"> that </w:t>
      </w:r>
      <w:r w:rsidR="00B066B5" w:rsidRPr="00B066B5">
        <w:rPr>
          <w:lang w:eastAsia="zh-CN"/>
        </w:rPr>
        <w:t>1st sixteenth of the APs in K APPs</w:t>
      </w:r>
      <w:r w:rsidR="00B066B5">
        <w:rPr>
          <w:rFonts w:hint="eastAsia"/>
          <w:lang w:eastAsia="zh-CN"/>
        </w:rPr>
        <w:t xml:space="preserve"> could be </w:t>
      </w:r>
      <w:r w:rsidR="00B066B5" w:rsidRPr="00B066B5">
        <w:rPr>
          <w:lang w:eastAsia="zh-CN"/>
        </w:rPr>
        <w:t xml:space="preserve">applicable </w:t>
      </w:r>
      <w:r w:rsidR="00613422">
        <w:rPr>
          <w:rFonts w:hint="eastAsia"/>
          <w:lang w:eastAsia="zh-CN"/>
        </w:rPr>
        <w:t>when mask index is 3</w:t>
      </w:r>
      <w:r w:rsidR="00B066B5">
        <w:rPr>
          <w:rFonts w:hint="eastAsia"/>
          <w:lang w:eastAsia="zh-CN"/>
        </w:rPr>
        <w:t xml:space="preserve">. Thus, for the value of K, we think it should be supported to be larger or equal to 16, so that such configuration </w:t>
      </w:r>
      <w:r w:rsidR="00B066B5">
        <w:rPr>
          <w:lang w:eastAsia="zh-CN"/>
        </w:rPr>
        <w:t>can</w:t>
      </w:r>
      <w:r w:rsidR="00B066B5">
        <w:rPr>
          <w:rFonts w:hint="eastAsia"/>
          <w:lang w:eastAsia="zh-CN"/>
        </w:rPr>
        <w:t xml:space="preserve"> support at least a whole pattern period is </w:t>
      </w:r>
      <w:r w:rsidR="00B066B5">
        <w:rPr>
          <w:lang w:eastAsia="zh-CN"/>
        </w:rPr>
        <w:t>available</w:t>
      </w:r>
      <w:r w:rsidR="00B066B5">
        <w:rPr>
          <w:rFonts w:hint="eastAsia"/>
          <w:lang w:eastAsia="zh-CN"/>
        </w:rPr>
        <w:t>. What</w:t>
      </w:r>
      <w:r w:rsidR="00B066B5">
        <w:rPr>
          <w:lang w:eastAsia="zh-CN"/>
        </w:rPr>
        <w:t>’</w:t>
      </w:r>
      <w:r w:rsidR="00B066B5">
        <w:rPr>
          <w:rFonts w:hint="eastAsia"/>
          <w:lang w:eastAsia="zh-CN"/>
        </w:rPr>
        <w:t xml:space="preserve">s more, if K=16 is not supported, </w:t>
      </w:r>
      <w:r w:rsidR="00905224">
        <w:rPr>
          <w:lang w:eastAsia="zh-CN"/>
        </w:rPr>
        <w:t>the</w:t>
      </w:r>
      <w:r w:rsidR="00905224">
        <w:rPr>
          <w:rFonts w:hint="eastAsia"/>
          <w:lang w:eastAsia="zh-CN"/>
        </w:rPr>
        <w:t xml:space="preserve"> 1/16 of APs </w:t>
      </w:r>
      <w:r w:rsidR="00905224">
        <w:rPr>
          <w:lang w:eastAsia="zh-CN"/>
        </w:rPr>
        <w:t>available</w:t>
      </w:r>
      <w:r w:rsidR="00905224">
        <w:rPr>
          <w:rFonts w:hint="eastAsia"/>
          <w:lang w:eastAsia="zh-CN"/>
        </w:rPr>
        <w:t xml:space="preserve"> in 2/4/8 APPS can all be achieved by other configurations. Thus, to make the PRACH mask </w:t>
      </w:r>
      <w:r w:rsidR="00382C97">
        <w:rPr>
          <w:lang w:eastAsia="zh-CN"/>
        </w:rPr>
        <w:t>with</w:t>
      </w:r>
      <w:r w:rsidR="00382C97">
        <w:rPr>
          <w:rFonts w:hint="eastAsia"/>
          <w:lang w:eastAsia="zh-CN"/>
        </w:rPr>
        <w:t xml:space="preserve"> index 3 more meaningful, K=16 should be supported.</w:t>
      </w:r>
    </w:p>
    <w:p w14:paraId="5063F14C" w14:textId="707D0950" w:rsidR="00382C97" w:rsidRDefault="002B4445">
      <w:pPr>
        <w:jc w:val="both"/>
        <w:rPr>
          <w:lang w:eastAsia="zh-CN"/>
        </w:rPr>
      </w:pPr>
      <w:r>
        <w:rPr>
          <w:rFonts w:hint="eastAsia"/>
        </w:rPr>
        <w:object w:dxaOrig="22321" w:dyaOrig="4261" w14:anchorId="06F253F5">
          <v:shape id="_x0000_i1031" type="#_x0000_t75" style="width:480.95pt;height:91.6pt" o:ole="">
            <v:imagedata r:id="rId17" o:title=""/>
          </v:shape>
          <o:OLEObject Type="Embed" ProgID="Visio.Drawing.15" ShapeID="_x0000_i1031" DrawAspect="Content" ObjectID="_1808288076" r:id="rId18"/>
        </w:object>
      </w:r>
    </w:p>
    <w:p w14:paraId="59B06906" w14:textId="0D664429" w:rsidR="00382C97" w:rsidRDefault="002B4445" w:rsidP="002B4445">
      <w:pPr>
        <w:jc w:val="center"/>
        <w:rPr>
          <w:rFonts w:hint="eastAsia"/>
          <w:lang w:eastAsia="zh-CN"/>
        </w:rPr>
      </w:pPr>
      <w:r>
        <w:rPr>
          <w:rFonts w:hint="eastAsia"/>
          <w:lang w:eastAsia="zh-CN"/>
        </w:rPr>
        <w:t>Fig 3 the same PRACH pattern can be achieved with different PRACH mask configurations</w:t>
      </w:r>
    </w:p>
    <w:p w14:paraId="2F41B4F6" w14:textId="4BABF365" w:rsidR="00565088" w:rsidRDefault="00382C97">
      <w:pPr>
        <w:jc w:val="both"/>
        <w:rPr>
          <w:lang w:eastAsia="zh-CN"/>
        </w:rPr>
      </w:pPr>
      <w:r>
        <w:rPr>
          <w:rFonts w:hint="eastAsia"/>
          <w:b/>
          <w:bCs/>
          <w:i/>
          <w:iCs/>
          <w:lang w:eastAsia="zh-CN"/>
        </w:rPr>
        <w:t xml:space="preserve">Proposal 4: Support </w:t>
      </w:r>
      <w:r w:rsidRPr="00382C97">
        <w:rPr>
          <w:b/>
          <w:bCs/>
          <w:i/>
          <w:iCs/>
          <w:lang w:eastAsia="zh-CN"/>
        </w:rPr>
        <w:t>number of association pattern periods</w:t>
      </w:r>
      <w:r w:rsidRPr="00382C97">
        <w:rPr>
          <w:rFonts w:hint="eastAsia"/>
          <w:b/>
          <w:bCs/>
          <w:i/>
          <w:iCs/>
          <w:lang w:eastAsia="zh-CN"/>
        </w:rPr>
        <w:t xml:space="preserve"> </w:t>
      </w:r>
      <w:r>
        <w:rPr>
          <w:rFonts w:hint="eastAsia"/>
          <w:b/>
          <w:bCs/>
          <w:i/>
          <w:iCs/>
          <w:lang w:eastAsia="zh-CN"/>
        </w:rPr>
        <w:t>K=16 for t</w:t>
      </w:r>
      <w:r w:rsidRPr="00382C97">
        <w:rPr>
          <w:b/>
          <w:bCs/>
          <w:i/>
          <w:iCs/>
          <w:lang w:eastAsia="zh-CN"/>
        </w:rPr>
        <w:t>he PRACH mask to identify the subset of the additional PRACH resources</w:t>
      </w:r>
      <w:r w:rsidR="00A865DD">
        <w:rPr>
          <w:rFonts w:hint="eastAsia"/>
          <w:lang w:eastAsia="zh-CN"/>
        </w:rPr>
        <w:t xml:space="preserve"> </w:t>
      </w:r>
      <w:r w:rsidR="00565088">
        <w:rPr>
          <w:rFonts w:hint="eastAsia"/>
          <w:lang w:eastAsia="zh-CN"/>
        </w:rPr>
        <w:t xml:space="preserve"> </w:t>
      </w:r>
    </w:p>
    <w:p w14:paraId="13407F26" w14:textId="4DAD0238" w:rsidR="00622B47" w:rsidRDefault="00D87B5F">
      <w:pPr>
        <w:rPr>
          <w:vertAlign w:val="superscript"/>
          <w:lang w:eastAsia="zh-CN"/>
        </w:rPr>
      </w:pPr>
      <w:r>
        <w:rPr>
          <w:lang w:eastAsia="zh-CN"/>
        </w:rPr>
        <w:t>A</w:t>
      </w:r>
      <w:r>
        <w:rPr>
          <w:rFonts w:hint="eastAsia"/>
          <w:lang w:eastAsia="zh-CN"/>
        </w:rPr>
        <w:t xml:space="preserve">nd in </w:t>
      </w:r>
      <w:r w:rsidR="007E6DA9">
        <w:rPr>
          <w:rFonts w:hint="eastAsia"/>
          <w:lang w:eastAsia="zh-CN"/>
        </w:rPr>
        <w:t>RAN1 #119</w:t>
      </w:r>
      <w:r>
        <w:rPr>
          <w:rFonts w:hint="eastAsia"/>
          <w:lang w:eastAsia="zh-CN"/>
        </w:rPr>
        <w:t xml:space="preserve"> meeting, </w:t>
      </w:r>
      <w:r>
        <w:rPr>
          <w:lang w:eastAsia="zh-CN"/>
        </w:rPr>
        <w:t>according to</w:t>
      </w:r>
      <w:r>
        <w:rPr>
          <w:rFonts w:hint="eastAsia"/>
          <w:lang w:eastAsia="zh-CN"/>
        </w:rPr>
        <w:t xml:space="preserve"> FL</w:t>
      </w:r>
      <w:r>
        <w:rPr>
          <w:lang w:eastAsia="zh-CN"/>
        </w:rPr>
        <w:t>’</w:t>
      </w:r>
      <w:r>
        <w:rPr>
          <w:rFonts w:hint="eastAsia"/>
          <w:lang w:eastAsia="zh-CN"/>
        </w:rPr>
        <w:t xml:space="preserve">s summary, the last version of the </w:t>
      </w:r>
      <w:r w:rsidR="00C22478">
        <w:rPr>
          <w:rFonts w:hint="eastAsia"/>
          <w:lang w:eastAsia="zh-CN"/>
        </w:rPr>
        <w:t>FL</w:t>
      </w:r>
      <w:r w:rsidR="00C22478">
        <w:rPr>
          <w:lang w:eastAsia="zh-CN"/>
        </w:rPr>
        <w:t>’</w:t>
      </w:r>
      <w:r w:rsidR="00C22478">
        <w:rPr>
          <w:rFonts w:hint="eastAsia"/>
          <w:lang w:eastAsia="zh-CN"/>
        </w:rPr>
        <w:t xml:space="preserve">s </w:t>
      </w:r>
      <w:r>
        <w:rPr>
          <w:rFonts w:hint="eastAsia"/>
          <w:lang w:eastAsia="zh-CN"/>
        </w:rPr>
        <w:t xml:space="preserve">proposal can be </w:t>
      </w:r>
      <w:r>
        <w:rPr>
          <w:lang w:eastAsia="zh-CN"/>
        </w:rPr>
        <w:t>found</w:t>
      </w:r>
      <w:r>
        <w:rPr>
          <w:rFonts w:hint="eastAsia"/>
          <w:lang w:eastAsia="zh-CN"/>
        </w:rPr>
        <w:t xml:space="preserve"> as follow </w:t>
      </w:r>
      <w:r w:rsidRPr="00B92F0E">
        <w:rPr>
          <w:rFonts w:hint="eastAsia"/>
          <w:vertAlign w:val="superscript"/>
          <w:lang w:eastAsia="zh-CN"/>
        </w:rPr>
        <w:t>[4].</w:t>
      </w:r>
    </w:p>
    <w:tbl>
      <w:tblPr>
        <w:tblStyle w:val="af6"/>
        <w:tblW w:w="0" w:type="auto"/>
        <w:tblLook w:val="04A0" w:firstRow="1" w:lastRow="0" w:firstColumn="1" w:lastColumn="0" w:noHBand="0" w:noVBand="1"/>
      </w:tblPr>
      <w:tblGrid>
        <w:gridCol w:w="9629"/>
      </w:tblGrid>
      <w:tr w:rsidR="00D87B5F" w14:paraId="306A81AF" w14:textId="77777777" w:rsidTr="00D87B5F">
        <w:tc>
          <w:tcPr>
            <w:tcW w:w="9629" w:type="dxa"/>
          </w:tcPr>
          <w:p w14:paraId="0D60DAA1" w14:textId="77777777" w:rsidR="00D87B5F" w:rsidRPr="00D87B5F" w:rsidRDefault="00D87B5F" w:rsidP="00D87B5F">
            <w:pPr>
              <w:spacing w:before="100" w:beforeAutospacing="1" w:after="120"/>
              <w:jc w:val="both"/>
              <w:rPr>
                <w:rFonts w:eastAsiaTheme="minorEastAsia"/>
                <w:lang w:eastAsia="zh-CN"/>
              </w:rPr>
            </w:pPr>
            <w:r w:rsidRPr="00D87B5F">
              <w:rPr>
                <w:rFonts w:eastAsiaTheme="minorEastAsia"/>
                <w:lang w:eastAsia="zh-CN"/>
              </w:rPr>
              <w:t xml:space="preserve">For adaptation of PRACH in time-domain, for determining the additional PRACH resources in time-domain, </w:t>
            </w:r>
          </w:p>
          <w:p w14:paraId="45CD4859" w14:textId="77777777" w:rsidR="00D87B5F" w:rsidRPr="00D87B5F" w:rsidRDefault="00D87B5F" w:rsidP="00D87B5F">
            <w:pPr>
              <w:numPr>
                <w:ilvl w:val="0"/>
                <w:numId w:val="20"/>
              </w:numPr>
              <w:autoSpaceDN/>
              <w:spacing w:before="100" w:beforeAutospacing="1" w:after="0"/>
              <w:contextualSpacing/>
              <w:jc w:val="both"/>
              <w:rPr>
                <w:rFonts w:eastAsia="Times New Roman"/>
                <w:lang w:eastAsia="zh-CN"/>
              </w:rPr>
            </w:pPr>
            <w:r w:rsidRPr="00D87B5F">
              <w:rPr>
                <w:rFonts w:eastAsia="Times New Roman"/>
                <w:lang w:eastAsia="zh-CN"/>
              </w:rPr>
              <w:t>For Alt 1 (same PRACH configuration index for additional and legacy PRACH resources), select one or more of the following additional mechanism(s),</w:t>
            </w:r>
          </w:p>
          <w:p w14:paraId="6F5D5E9D"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1-2a: up to N1 additional value(s) of (x, y) </w:t>
            </w:r>
          </w:p>
          <w:p w14:paraId="6C039688"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N1 = [1 or 2 or 3]</w:t>
            </w:r>
          </w:p>
          <w:p w14:paraId="60B2D604"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1-2b: up to N2 additional value(s) of y </w:t>
            </w:r>
          </w:p>
          <w:p w14:paraId="47C945F9"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N2 = [1 or 2 or 3]</w:t>
            </w:r>
          </w:p>
          <w:p w14:paraId="0F8E383A" w14:textId="77777777" w:rsidR="00D87B5F" w:rsidRPr="00D87B5F" w:rsidRDefault="00D87B5F" w:rsidP="00D87B5F">
            <w:pPr>
              <w:numPr>
                <w:ilvl w:val="1"/>
                <w:numId w:val="20"/>
              </w:numPr>
              <w:autoSpaceDN/>
              <w:spacing w:before="100" w:beforeAutospacing="1" w:after="0"/>
              <w:contextualSpacing/>
              <w:jc w:val="both"/>
              <w:rPr>
                <w:rFonts w:eastAsia="Times New Roman"/>
                <w:strike/>
                <w:color w:val="FF0000"/>
                <w:lang w:eastAsia="zh-CN"/>
              </w:rPr>
            </w:pPr>
            <w:r w:rsidRPr="00D87B5F">
              <w:rPr>
                <w:rFonts w:eastAsia="Times New Roman"/>
                <w:strike/>
                <w:color w:val="FF0000"/>
                <w:lang w:eastAsia="zh-CN"/>
              </w:rPr>
              <w:t>Opt 1-3: Muting/masking ROs</w:t>
            </w:r>
          </w:p>
          <w:p w14:paraId="5E0FC995"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1-4: </w:t>
            </w:r>
          </w:p>
          <w:p w14:paraId="1EB54208"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lastRenderedPageBreak/>
              <w:t>up to N4_1 additional timing offset(s) at frame-level</w:t>
            </w:r>
          </w:p>
          <w:p w14:paraId="2AB2EBC6"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t>up to N4_2 additional timing offset(s) at slot-level</w:t>
            </w:r>
          </w:p>
          <w:p w14:paraId="2D0BCD9E"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N4_1 = [1 or 2 or 3]</w:t>
            </w:r>
          </w:p>
          <w:p w14:paraId="38DBF333"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N4_2 = [1 or 2 or 3]</w:t>
            </w:r>
          </w:p>
          <w:p w14:paraId="690DCC55" w14:textId="77777777" w:rsidR="00D87B5F" w:rsidRPr="00D87B5F" w:rsidRDefault="00D87B5F" w:rsidP="00D87B5F">
            <w:pPr>
              <w:numPr>
                <w:ilvl w:val="1"/>
                <w:numId w:val="20"/>
              </w:numPr>
              <w:autoSpaceDN/>
              <w:spacing w:before="100" w:beforeAutospacing="1" w:after="0"/>
              <w:contextualSpacing/>
              <w:jc w:val="both"/>
              <w:rPr>
                <w:rFonts w:eastAsia="Times New Roman"/>
                <w:strike/>
                <w:lang w:eastAsia="zh-CN"/>
              </w:rPr>
            </w:pPr>
            <w:r w:rsidRPr="00D87B5F">
              <w:rPr>
                <w:rFonts w:eastAsia="Times New Roman"/>
                <w:strike/>
                <w:color w:val="FF0000"/>
                <w:lang w:eastAsia="zh-CN"/>
              </w:rPr>
              <w:t>Opt 1-5: No additional mechanism is selected.</w:t>
            </w:r>
          </w:p>
          <w:p w14:paraId="5164CCCB"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Note: x and y refer to the parameters from the random-access configuration tables (from 38.211)</w:t>
            </w:r>
          </w:p>
          <w:p w14:paraId="3C661F78" w14:textId="0A550274" w:rsidR="00D87B5F" w:rsidRPr="00D87B5F" w:rsidRDefault="00D87B5F" w:rsidP="00D87B5F">
            <w:pPr>
              <w:numPr>
                <w:ilvl w:val="0"/>
                <w:numId w:val="18"/>
              </w:numPr>
              <w:autoSpaceDN/>
              <w:spacing w:before="100" w:beforeAutospacing="1" w:after="0"/>
              <w:ind w:leftChars="280" w:left="920"/>
              <w:contextualSpacing/>
              <w:jc w:val="both"/>
              <w:rPr>
                <w:rFonts w:eastAsia="Times New Roman"/>
                <w:lang w:eastAsia="zh-CN"/>
              </w:rPr>
            </w:pPr>
            <w:r w:rsidRPr="00D87B5F">
              <w:rPr>
                <w:rFonts w:eastAsia="Times New Roman"/>
                <w:lang w:eastAsia="zh-CN"/>
              </w:rPr>
              <w:t>For Alt 2 (different PRACH configuration index for additional and legacy PRACH resources), select one or more of the following additional mechanism(s),</w:t>
            </w:r>
          </w:p>
          <w:p w14:paraId="34D219B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r w:rsidRPr="00D87B5F">
              <w:rPr>
                <w:rFonts w:eastAsia="Times New Roman"/>
                <w:color w:val="FF0000"/>
                <w:lang w:eastAsia="zh-CN"/>
              </w:rPr>
              <w:t xml:space="preserve">Opt 1-2a: up to N1 additional value(s) of (x, y) </w:t>
            </w:r>
          </w:p>
          <w:p w14:paraId="7B3109CB"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FFS: value of N1(&gt;=1)</w:t>
            </w:r>
          </w:p>
          <w:p w14:paraId="2351B72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strike/>
                <w:color w:val="FF0000"/>
                <w:lang w:eastAsia="zh-CN"/>
              </w:rPr>
            </w:pPr>
            <w:r w:rsidRPr="00D87B5F">
              <w:rPr>
                <w:rFonts w:eastAsia="Times New Roman"/>
                <w:strike/>
                <w:color w:val="FF0000"/>
                <w:lang w:eastAsia="zh-CN"/>
              </w:rPr>
              <w:t xml:space="preserve">Opt 1-2b: up to N2 additional value(s) of y </w:t>
            </w:r>
          </w:p>
          <w:p w14:paraId="10ECC15E"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strike/>
                <w:color w:val="FF0000"/>
                <w:lang w:eastAsia="zh-CN"/>
              </w:rPr>
            </w:pPr>
            <w:r w:rsidRPr="00D87B5F">
              <w:rPr>
                <w:rFonts w:eastAsia="Times New Roman"/>
                <w:strike/>
                <w:color w:val="FF0000"/>
                <w:lang w:eastAsia="zh-CN"/>
              </w:rPr>
              <w:t>FFS: value of N2 (&gt;=1)</w:t>
            </w:r>
          </w:p>
          <w:p w14:paraId="65C2F75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Opt 1-3: Muting/masking ROs</w:t>
            </w:r>
          </w:p>
          <w:p w14:paraId="03975CF6"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Muting is after the SSB-to-RO mapping</w:t>
            </w:r>
          </w:p>
          <w:p w14:paraId="60D5FE1D"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 xml:space="preserve">Opt 1-4: </w:t>
            </w:r>
          </w:p>
          <w:p w14:paraId="0C8299F2"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t>up to N4_1 additional timing offset(s) at frame-level</w:t>
            </w:r>
          </w:p>
          <w:p w14:paraId="0958929D"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t>up to N4_2 additional timing offset(s) at slot-level</w:t>
            </w:r>
          </w:p>
          <w:p w14:paraId="25FD3F45"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N4_1 = [1 or 2 or 3]</w:t>
            </w:r>
          </w:p>
          <w:p w14:paraId="7F70F050"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N4_2 = [1 or 2 or 3]</w:t>
            </w:r>
          </w:p>
          <w:p w14:paraId="2AC01A62" w14:textId="77777777" w:rsidR="00D87B5F" w:rsidRPr="00D87B5F" w:rsidRDefault="00D87B5F" w:rsidP="00D87B5F">
            <w:pPr>
              <w:numPr>
                <w:ilvl w:val="3"/>
                <w:numId w:val="18"/>
              </w:numPr>
              <w:autoSpaceDN/>
              <w:spacing w:before="100" w:beforeAutospacing="1" w:after="0"/>
              <w:ind w:leftChars="1360" w:left="3080"/>
              <w:contextualSpacing/>
              <w:jc w:val="both"/>
              <w:rPr>
                <w:rFonts w:eastAsia="Times New Roman"/>
                <w:color w:val="FF0000"/>
                <w:lang w:eastAsia="zh-CN"/>
              </w:rPr>
            </w:pPr>
            <w:r w:rsidRPr="00D87B5F">
              <w:rPr>
                <w:rFonts w:eastAsia="Times New Roman"/>
                <w:color w:val="FF0000"/>
                <w:lang w:eastAsia="zh-CN"/>
              </w:rPr>
              <w:t xml:space="preserve">FFS: For PRACH configuration index (for additional resources) with periodicity larger than 10ms, N4_2 = 0. </w:t>
            </w:r>
          </w:p>
          <w:p w14:paraId="26C0FC0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Opt 1-5: No additional mechanism is selected.</w:t>
            </w:r>
          </w:p>
          <w:p w14:paraId="21540C59" w14:textId="5FC9A5EE"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r w:rsidRPr="00D87B5F">
              <w:rPr>
                <w:rFonts w:eastAsia="Times New Roman"/>
                <w:color w:val="FF0000"/>
                <w:lang w:eastAsia="zh-CN"/>
              </w:rPr>
              <w:t>[Opt 1-6: Additional PRACH resources are defined as the PRACH resources that are derived based on the additional PRACH configuration parameter(s) and that do not overlap in both time and frequency with PRACH resources configured for legacy UEs.]</w:t>
            </w:r>
          </w:p>
        </w:tc>
      </w:tr>
    </w:tbl>
    <w:p w14:paraId="77DBBD2A" w14:textId="4A9F4F87" w:rsidR="00D87B5F" w:rsidRPr="002A483C" w:rsidRDefault="00C22478">
      <w:pPr>
        <w:rPr>
          <w:rFonts w:eastAsiaTheme="minorEastAsia"/>
          <w:lang w:eastAsia="zh-CN"/>
        </w:rPr>
      </w:pPr>
      <w:r>
        <w:rPr>
          <w:lang w:eastAsia="zh-CN"/>
        </w:rPr>
        <w:lastRenderedPageBreak/>
        <w:t>B</w:t>
      </w:r>
      <w:r>
        <w:rPr>
          <w:rFonts w:hint="eastAsia"/>
          <w:lang w:eastAsia="zh-CN"/>
        </w:rPr>
        <w:t>ased on the agreements,</w:t>
      </w:r>
      <w:r w:rsidR="00D87B5F">
        <w:rPr>
          <w:rFonts w:hint="eastAsia"/>
          <w:lang w:eastAsia="zh-CN"/>
        </w:rPr>
        <w:t xml:space="preserve"> it has been </w:t>
      </w:r>
      <w:r w:rsidR="00D87B5F">
        <w:rPr>
          <w:lang w:eastAsia="zh-CN"/>
        </w:rPr>
        <w:t>agreed</w:t>
      </w:r>
      <w:r w:rsidR="00D87B5F">
        <w:rPr>
          <w:rFonts w:hint="eastAsia"/>
          <w:lang w:eastAsia="zh-CN"/>
        </w:rPr>
        <w:t xml:space="preserve"> that both same PRACH configuration index and </w:t>
      </w:r>
      <w:r w:rsidR="00252854">
        <w:rPr>
          <w:lang w:eastAsia="zh-CN"/>
        </w:rPr>
        <w:t>different</w:t>
      </w:r>
      <w:r w:rsidR="00252854">
        <w:rPr>
          <w:rFonts w:hint="eastAsia"/>
          <w:lang w:eastAsia="zh-CN"/>
        </w:rPr>
        <w:t xml:space="preserve"> PRACH configuration index </w:t>
      </w:r>
      <w:r w:rsidR="00252854" w:rsidRPr="00D87B5F">
        <w:rPr>
          <w:rFonts w:eastAsiaTheme="minorEastAsia"/>
          <w:lang w:eastAsia="zh-CN"/>
        </w:rPr>
        <w:t>for determining the additional PRACH resources in time-domain</w:t>
      </w:r>
      <w:r w:rsidR="00C52B2E">
        <w:rPr>
          <w:rFonts w:eastAsiaTheme="minorEastAsia" w:hint="eastAsia"/>
          <w:lang w:eastAsia="zh-CN"/>
        </w:rPr>
        <w:t xml:space="preserve"> can be supported. </w:t>
      </w:r>
      <w:r w:rsidR="002A483C">
        <w:rPr>
          <w:rFonts w:eastAsiaTheme="minorEastAsia"/>
          <w:lang w:eastAsia="zh-CN"/>
        </w:rPr>
        <w:t>A</w:t>
      </w:r>
      <w:r w:rsidR="002A483C">
        <w:rPr>
          <w:rFonts w:eastAsiaTheme="minorEastAsia" w:hint="eastAsia"/>
          <w:lang w:eastAsia="zh-CN"/>
        </w:rPr>
        <w:t xml:space="preserve">nd we think that since both mechanisms are supported, the two mechanisms </w:t>
      </w:r>
      <w:r w:rsidR="002A483C">
        <w:rPr>
          <w:rFonts w:eastAsiaTheme="minorEastAsia"/>
          <w:lang w:eastAsia="zh-CN"/>
        </w:rPr>
        <w:t>should</w:t>
      </w:r>
      <w:r w:rsidR="002A483C">
        <w:rPr>
          <w:rFonts w:eastAsiaTheme="minorEastAsia" w:hint="eastAsia"/>
          <w:lang w:eastAsia="zh-CN"/>
        </w:rPr>
        <w:t xml:space="preserve"> be adopted to different scenarios. </w:t>
      </w:r>
      <w:r w:rsidR="002A483C">
        <w:rPr>
          <w:rFonts w:eastAsiaTheme="minorEastAsia"/>
          <w:lang w:eastAsia="zh-CN"/>
        </w:rPr>
        <w:t>W</w:t>
      </w:r>
      <w:r w:rsidR="002A483C">
        <w:rPr>
          <w:rFonts w:eastAsiaTheme="minorEastAsia" w:hint="eastAsia"/>
          <w:lang w:eastAsia="zh-CN"/>
        </w:rPr>
        <w:t xml:space="preserve">hich means that there should </w:t>
      </w:r>
    </w:p>
    <w:p w14:paraId="18042336" w14:textId="1252F7C0" w:rsidR="0059782A" w:rsidRDefault="00C52B2E" w:rsidP="0059782A">
      <w:pPr>
        <w:rPr>
          <w:lang w:eastAsia="zh-CN"/>
        </w:rPr>
      </w:pPr>
      <w:r>
        <w:rPr>
          <w:rFonts w:eastAsiaTheme="minorEastAsia"/>
          <w:lang w:eastAsia="zh-CN"/>
        </w:rPr>
        <w:t>F</w:t>
      </w:r>
      <w:r>
        <w:rPr>
          <w:rFonts w:eastAsiaTheme="minorEastAsia" w:hint="eastAsia"/>
          <w:lang w:eastAsia="zh-CN"/>
        </w:rPr>
        <w:t>or the same PRACH configuration index, to realize the dynamic adaptation of PRACH, the time domain</w:t>
      </w:r>
      <w:r w:rsidR="00C052D4">
        <w:rPr>
          <w:rFonts w:eastAsiaTheme="minorEastAsia" w:hint="eastAsia"/>
          <w:lang w:eastAsia="zh-CN"/>
        </w:rPr>
        <w:t xml:space="preserve">, </w:t>
      </w:r>
      <w:r w:rsidRPr="002B383C">
        <w:rPr>
          <w:rFonts w:hint="eastAsia"/>
          <w:lang w:eastAsia="zh-CN"/>
        </w:rPr>
        <w:t>we think Opt1-2</w:t>
      </w:r>
      <w:r w:rsidR="0059782A">
        <w:rPr>
          <w:rFonts w:hint="eastAsia"/>
          <w:lang w:eastAsia="zh-CN"/>
        </w:rPr>
        <w:t>a</w:t>
      </w:r>
      <w:r w:rsidRPr="002B383C">
        <w:rPr>
          <w:rFonts w:hint="eastAsia"/>
          <w:lang w:eastAsia="zh-CN"/>
        </w:rPr>
        <w:t xml:space="preserve"> provides the most straightforward</w:t>
      </w:r>
      <w:r w:rsidR="0059782A">
        <w:rPr>
          <w:rFonts w:hint="eastAsia"/>
          <w:lang w:eastAsia="zh-CN"/>
        </w:rPr>
        <w:t xml:space="preserve"> and flexible</w:t>
      </w:r>
      <w:r w:rsidRPr="002B383C">
        <w:rPr>
          <w:rFonts w:hint="eastAsia"/>
          <w:lang w:eastAsia="zh-CN"/>
        </w:rPr>
        <w:t xml:space="preserve"> methods to adjust the configurations of PRACH, </w:t>
      </w:r>
      <w:r w:rsidR="0059782A">
        <w:rPr>
          <w:lang w:eastAsia="zh-CN"/>
        </w:rPr>
        <w:t>A</w:t>
      </w:r>
      <w:r w:rsidR="0059782A">
        <w:rPr>
          <w:rFonts w:hint="eastAsia"/>
          <w:lang w:eastAsia="zh-CN"/>
        </w:rPr>
        <w:t xml:space="preserve">nd with Option 1-2a be supported, the function of Option 1-4 can also be achieved. Thus, we think Opt 1-2a should be prioritized. </w:t>
      </w:r>
      <w:r w:rsidR="0059782A">
        <w:rPr>
          <w:lang w:eastAsia="zh-CN"/>
        </w:rPr>
        <w:t>A</w:t>
      </w:r>
      <w:r w:rsidR="0059782A">
        <w:rPr>
          <w:rFonts w:hint="eastAsia"/>
          <w:lang w:eastAsia="zh-CN"/>
        </w:rPr>
        <w:t xml:space="preserve">s for the value of N1, we think </w:t>
      </w:r>
      <w:r w:rsidR="005A2061">
        <w:rPr>
          <w:rFonts w:hint="eastAsia"/>
          <w:lang w:eastAsia="zh-CN"/>
        </w:rPr>
        <w:t xml:space="preserve">N=1 can be enough. </w:t>
      </w:r>
      <w:r w:rsidR="005A2061">
        <w:rPr>
          <w:lang w:eastAsia="zh-CN"/>
        </w:rPr>
        <w:t>I</w:t>
      </w:r>
      <w:r w:rsidR="005A2061">
        <w:rPr>
          <w:rFonts w:hint="eastAsia"/>
          <w:lang w:eastAsia="zh-CN"/>
        </w:rPr>
        <w:t>f more different configurations in time domain need</w:t>
      </w:r>
      <w:r w:rsidR="0059782A">
        <w:rPr>
          <w:rFonts w:hint="eastAsia"/>
          <w:lang w:eastAsia="zh-CN"/>
        </w:rPr>
        <w:t xml:space="preserve"> </w:t>
      </w:r>
      <w:r w:rsidR="005A2061">
        <w:rPr>
          <w:rFonts w:hint="eastAsia"/>
          <w:lang w:eastAsia="zh-CN"/>
        </w:rPr>
        <w:t>to be achi</w:t>
      </w:r>
      <w:r w:rsidR="007800F4">
        <w:rPr>
          <w:rFonts w:hint="eastAsia"/>
          <w:lang w:eastAsia="zh-CN"/>
        </w:rPr>
        <w:t>6</w:t>
      </w:r>
      <w:r w:rsidR="005A2061">
        <w:rPr>
          <w:rFonts w:hint="eastAsia"/>
          <w:lang w:eastAsia="zh-CN"/>
        </w:rPr>
        <w:t xml:space="preserve">ved, the different PRACh configuration index can be adopted, which has already been supported. </w:t>
      </w:r>
    </w:p>
    <w:p w14:paraId="3E403BF8" w14:textId="5C9ED65B" w:rsidR="005A2061" w:rsidRPr="005A2061" w:rsidRDefault="005A2061" w:rsidP="0059782A">
      <w:pPr>
        <w:rPr>
          <w:rFonts w:eastAsiaTheme="minorEastAsia"/>
          <w:b/>
          <w:bCs/>
          <w:i/>
          <w:iCs/>
          <w:lang w:eastAsia="zh-CN"/>
        </w:rPr>
      </w:pPr>
      <w:r>
        <w:rPr>
          <w:rFonts w:hint="eastAsia"/>
          <w:b/>
          <w:bCs/>
          <w:i/>
          <w:iCs/>
          <w:lang w:eastAsia="zh-CN"/>
        </w:rPr>
        <w:t xml:space="preserve">Proposal </w:t>
      </w:r>
      <w:r w:rsidR="00382C97">
        <w:rPr>
          <w:rFonts w:hint="eastAsia"/>
          <w:b/>
          <w:bCs/>
          <w:i/>
          <w:iCs/>
          <w:lang w:eastAsia="zh-CN"/>
        </w:rPr>
        <w:t>5</w:t>
      </w:r>
      <w:r>
        <w:rPr>
          <w:rFonts w:hint="eastAsia"/>
          <w:b/>
          <w:bCs/>
          <w:i/>
          <w:iCs/>
          <w:lang w:eastAsia="zh-CN"/>
        </w:rPr>
        <w:t xml:space="preserve">: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Opt 1-2a should be prioritized </w:t>
      </w:r>
      <w:r>
        <w:rPr>
          <w:rFonts w:eastAsiaTheme="minorEastAsia"/>
          <w:b/>
          <w:bCs/>
          <w:i/>
          <w:iCs/>
          <w:lang w:eastAsia="zh-CN"/>
        </w:rPr>
        <w:t>with</w:t>
      </w:r>
      <w:r>
        <w:rPr>
          <w:rFonts w:eastAsiaTheme="minorEastAsia" w:hint="eastAsia"/>
          <w:b/>
          <w:bCs/>
          <w:i/>
          <w:iCs/>
          <w:lang w:eastAsia="zh-CN"/>
        </w:rPr>
        <w:t xml:space="preserve"> N1=1.</w:t>
      </w:r>
    </w:p>
    <w:p w14:paraId="3467A512" w14:textId="35A65DB6" w:rsidR="00622B47" w:rsidRPr="002B383C" w:rsidRDefault="005A2061" w:rsidP="0059782A">
      <w:pPr>
        <w:rPr>
          <w:lang w:eastAsia="zh-CN"/>
        </w:rPr>
      </w:pPr>
      <w:r>
        <w:rPr>
          <w:lang w:eastAsia="zh-CN"/>
        </w:rPr>
        <w:t>F</w:t>
      </w:r>
      <w:r>
        <w:rPr>
          <w:rFonts w:hint="eastAsia"/>
          <w:lang w:eastAsia="zh-CN"/>
        </w:rPr>
        <w:t xml:space="preserve">or the different PRACH configuration index, </w:t>
      </w:r>
      <w:r w:rsidR="001D5F69">
        <w:rPr>
          <w:rFonts w:hint="eastAsia"/>
          <w:lang w:eastAsia="zh-CN"/>
        </w:rPr>
        <w:t xml:space="preserve">on </w:t>
      </w:r>
      <w:r w:rsidR="001D5F69">
        <w:rPr>
          <w:lang w:eastAsia="zh-CN"/>
        </w:rPr>
        <w:t>opposite</w:t>
      </w:r>
      <w:r w:rsidR="001D5F69">
        <w:rPr>
          <w:rFonts w:hint="eastAsia"/>
          <w:lang w:eastAsia="zh-CN"/>
        </w:rPr>
        <w:t xml:space="preserve"> to the same PRACH configuration index, we don</w:t>
      </w:r>
      <w:r w:rsidR="001D5F69">
        <w:rPr>
          <w:lang w:eastAsia="zh-CN"/>
        </w:rPr>
        <w:t>’</w:t>
      </w:r>
      <w:r w:rsidR="001D5F69">
        <w:rPr>
          <w:rFonts w:hint="eastAsia"/>
          <w:lang w:eastAsia="zh-CN"/>
        </w:rPr>
        <w:t xml:space="preserve">t see the need to make additional adaptation to the existed configuration. </w:t>
      </w:r>
      <w:r w:rsidR="00A41A18">
        <w:rPr>
          <w:rFonts w:hint="eastAsia"/>
          <w:lang w:eastAsia="zh-CN"/>
        </w:rPr>
        <w:t>When</w:t>
      </w:r>
      <w:r w:rsidR="001D5F69">
        <w:rPr>
          <w:rFonts w:hint="eastAsia"/>
          <w:lang w:eastAsia="zh-CN"/>
        </w:rPr>
        <w:t xml:space="preserve"> adaptation</w:t>
      </w:r>
      <w:r w:rsidR="00D37C27">
        <w:rPr>
          <w:rFonts w:hint="eastAsia"/>
          <w:lang w:eastAsia="zh-CN"/>
        </w:rPr>
        <w:t xml:space="preserve"> with </w:t>
      </w:r>
      <w:r w:rsidR="00D37C27">
        <w:rPr>
          <w:lang w:eastAsia="zh-CN"/>
        </w:rPr>
        <w:t>different</w:t>
      </w:r>
      <w:r w:rsidR="00D37C27">
        <w:rPr>
          <w:rFonts w:hint="eastAsia"/>
          <w:lang w:eastAsia="zh-CN"/>
        </w:rPr>
        <w:t xml:space="preserve"> PRACH configuration index is configured, the simplest method is to </w:t>
      </w:r>
      <w:r w:rsidR="00D37C27">
        <w:rPr>
          <w:lang w:eastAsia="zh-CN"/>
        </w:rPr>
        <w:t>just</w:t>
      </w:r>
      <w:r w:rsidR="00D37C27">
        <w:rPr>
          <w:rFonts w:hint="eastAsia"/>
          <w:lang w:eastAsia="zh-CN"/>
        </w:rPr>
        <w:t xml:space="preserve"> configure a new PRACH index</w:t>
      </w:r>
      <w:r w:rsidR="00A41A18">
        <w:rPr>
          <w:rFonts w:hint="eastAsia"/>
          <w:lang w:eastAsia="zh-CN"/>
        </w:rPr>
        <w:t xml:space="preserve"> when time domain adaptation is needed, there is no need to make modification to the existing configuration</w:t>
      </w:r>
      <w:r w:rsidR="00D37C27">
        <w:rPr>
          <w:rFonts w:hint="eastAsia"/>
          <w:lang w:eastAsia="zh-CN"/>
        </w:rPr>
        <w:t xml:space="preserve">. </w:t>
      </w:r>
      <w:r w:rsidR="00D37C27">
        <w:rPr>
          <w:lang w:eastAsia="zh-CN"/>
        </w:rPr>
        <w:t>T</w:t>
      </w:r>
      <w:r w:rsidR="00D37C27">
        <w:rPr>
          <w:rFonts w:hint="eastAsia"/>
          <w:lang w:eastAsia="zh-CN"/>
        </w:rPr>
        <w:t xml:space="preserve">hus, </w:t>
      </w:r>
      <w:r w:rsidR="009B1F4E">
        <w:rPr>
          <w:rFonts w:hint="eastAsia"/>
          <w:lang w:eastAsia="zh-CN"/>
        </w:rPr>
        <w:t xml:space="preserve">for Alt 2, we prefer Opt 1-5. </w:t>
      </w:r>
    </w:p>
    <w:p w14:paraId="07346ABA" w14:textId="0D7966B9" w:rsidR="00622B47" w:rsidRDefault="00000000">
      <w:pPr>
        <w:rPr>
          <w:b/>
          <w:bCs/>
          <w:i/>
          <w:iCs/>
          <w:lang w:eastAsia="zh-CN"/>
        </w:rPr>
      </w:pPr>
      <w:r w:rsidRPr="002B383C">
        <w:rPr>
          <w:rFonts w:hint="eastAsia"/>
          <w:b/>
          <w:bCs/>
          <w:i/>
          <w:iCs/>
          <w:lang w:eastAsia="zh-CN"/>
        </w:rPr>
        <w:t xml:space="preserve">Proposal </w:t>
      </w:r>
      <w:r w:rsidR="00382C97">
        <w:rPr>
          <w:rFonts w:hint="eastAsia"/>
          <w:b/>
          <w:bCs/>
          <w:i/>
          <w:iCs/>
          <w:lang w:eastAsia="zh-CN"/>
        </w:rPr>
        <w:t>6</w:t>
      </w:r>
      <w:r w:rsidRPr="002B383C">
        <w:rPr>
          <w:rFonts w:hint="eastAsia"/>
          <w:b/>
          <w:bCs/>
          <w:i/>
          <w:iCs/>
          <w:lang w:eastAsia="zh-CN"/>
        </w:rPr>
        <w:t>:</w:t>
      </w:r>
      <w:r w:rsidR="004A4928" w:rsidRPr="004A4928">
        <w:rPr>
          <w:b/>
          <w:bCs/>
          <w:i/>
          <w:iCs/>
          <w:lang w:eastAsia="zh-CN"/>
        </w:rPr>
        <w:t xml:space="preserve"> </w:t>
      </w:r>
      <w:r w:rsidR="004A4928">
        <w:rPr>
          <w:rFonts w:hint="eastAsia"/>
          <w:b/>
          <w:bCs/>
          <w:i/>
          <w:iCs/>
          <w:lang w:eastAsia="zh-CN"/>
        </w:rPr>
        <w:t>Support Opt 1-5, i.e., no additional mechanism adapted, f</w:t>
      </w:r>
      <w:r w:rsidR="004A4928" w:rsidRPr="004A4928">
        <w:rPr>
          <w:b/>
          <w:bCs/>
          <w:i/>
          <w:iCs/>
          <w:lang w:eastAsia="zh-CN"/>
        </w:rPr>
        <w:t>or determining the additional PRACH resources for the adaptation of PRACH in time-domain, for Alt</w:t>
      </w:r>
      <w:r w:rsidR="004A4928">
        <w:rPr>
          <w:rFonts w:hint="eastAsia"/>
          <w:b/>
          <w:bCs/>
          <w:i/>
          <w:iCs/>
          <w:lang w:eastAsia="zh-CN"/>
        </w:rPr>
        <w:t>2</w:t>
      </w:r>
      <w:r w:rsidR="004A4928" w:rsidRPr="004A4928">
        <w:rPr>
          <w:b/>
          <w:bCs/>
          <w:i/>
          <w:iCs/>
          <w:lang w:eastAsia="zh-CN"/>
        </w:rPr>
        <w:t xml:space="preserve"> (</w:t>
      </w:r>
      <w:r w:rsidR="004A4928">
        <w:rPr>
          <w:rFonts w:hint="eastAsia"/>
          <w:b/>
          <w:bCs/>
          <w:i/>
          <w:iCs/>
          <w:lang w:eastAsia="zh-CN"/>
        </w:rPr>
        <w:t>different</w:t>
      </w:r>
      <w:r w:rsidR="004A4928" w:rsidRPr="004A4928">
        <w:rPr>
          <w:b/>
          <w:bCs/>
          <w:i/>
          <w:iCs/>
          <w:lang w:eastAsia="zh-CN"/>
        </w:rPr>
        <w:t xml:space="preserve"> PRACH configuration index).</w:t>
      </w:r>
    </w:p>
    <w:p w14:paraId="57E69134" w14:textId="5E004BE3" w:rsidR="00E524C1" w:rsidRDefault="00E75B93">
      <w:pPr>
        <w:rPr>
          <w:lang w:eastAsia="zh-CN"/>
        </w:rPr>
      </w:pPr>
      <w:r>
        <w:rPr>
          <w:rFonts w:hint="eastAsia"/>
          <w:lang w:eastAsia="zh-CN"/>
        </w:rPr>
        <w:t>S</w:t>
      </w:r>
      <w:r w:rsidR="00E524C1">
        <w:rPr>
          <w:rFonts w:hint="eastAsia"/>
          <w:lang w:eastAsia="zh-CN"/>
        </w:rPr>
        <w:t xml:space="preserve">ince both Alt 1 and Alt2 are supported for PRACH time-domain adaptation, </w:t>
      </w:r>
      <w:r w:rsidR="00E524C1">
        <w:rPr>
          <w:lang w:eastAsia="zh-CN"/>
        </w:rPr>
        <w:t>whether</w:t>
      </w:r>
      <w:r w:rsidR="00E524C1">
        <w:rPr>
          <w:rFonts w:hint="eastAsia"/>
          <w:lang w:eastAsia="zh-CN"/>
        </w:rPr>
        <w:t xml:space="preserve"> the two kinds of adaptation can be configured and activated at the same time should be discussed. From our prospective, since the motivation of </w:t>
      </w:r>
      <w:r>
        <w:rPr>
          <w:rFonts w:hint="eastAsia"/>
          <w:lang w:eastAsia="zh-CN"/>
        </w:rPr>
        <w:t xml:space="preserve">PRACH adaptation is to </w:t>
      </w:r>
      <w:r>
        <w:rPr>
          <w:lang w:eastAsia="zh-CN"/>
        </w:rPr>
        <w:t>change</w:t>
      </w:r>
      <w:r>
        <w:rPr>
          <w:rFonts w:hint="eastAsia"/>
          <w:lang w:eastAsia="zh-CN"/>
        </w:rPr>
        <w:t xml:space="preserve"> the configuration of PRACH in time-domain when needed, adopting one kind of adaptation at one time is enough. </w:t>
      </w:r>
      <w:r>
        <w:rPr>
          <w:lang w:eastAsia="zh-CN"/>
        </w:rPr>
        <w:t>A</w:t>
      </w:r>
      <w:r>
        <w:rPr>
          <w:rFonts w:hint="eastAsia"/>
          <w:lang w:eastAsia="zh-CN"/>
        </w:rPr>
        <w:t>nd adopting two kinds of adaptation at the same time may increase the complexity and payload of DCI indication.</w:t>
      </w:r>
    </w:p>
    <w:p w14:paraId="3DF732DE" w14:textId="49A5446A" w:rsidR="008B2350" w:rsidRPr="008B2350" w:rsidRDefault="00E75B93" w:rsidP="00340AB8">
      <w:pPr>
        <w:rPr>
          <w:b/>
          <w:bCs/>
          <w:i/>
          <w:iCs/>
          <w:lang w:eastAsia="zh-CN"/>
        </w:rPr>
      </w:pPr>
      <w:r>
        <w:rPr>
          <w:rFonts w:hint="eastAsia"/>
          <w:b/>
          <w:bCs/>
          <w:i/>
          <w:iCs/>
          <w:lang w:eastAsia="zh-CN"/>
        </w:rPr>
        <w:t xml:space="preserve">Proposal </w:t>
      </w:r>
      <w:r w:rsidR="00382C97">
        <w:rPr>
          <w:rFonts w:hint="eastAsia"/>
          <w:b/>
          <w:bCs/>
          <w:i/>
          <w:iCs/>
          <w:lang w:eastAsia="zh-CN"/>
        </w:rPr>
        <w:t>7</w:t>
      </w:r>
      <w:r>
        <w:rPr>
          <w:rFonts w:hint="eastAsia"/>
          <w:b/>
          <w:bCs/>
          <w:i/>
          <w:iCs/>
          <w:lang w:eastAsia="zh-CN"/>
        </w:rPr>
        <w:t xml:space="preserve">: Not support to adopting the PRACH adaptation in time-domain with both same and </w:t>
      </w:r>
      <w:r>
        <w:rPr>
          <w:b/>
          <w:bCs/>
          <w:i/>
          <w:iCs/>
          <w:lang w:eastAsia="zh-CN"/>
        </w:rPr>
        <w:t>different</w:t>
      </w:r>
      <w:r>
        <w:rPr>
          <w:rFonts w:hint="eastAsia"/>
          <w:b/>
          <w:bCs/>
          <w:i/>
          <w:iCs/>
          <w:lang w:eastAsia="zh-CN"/>
        </w:rPr>
        <w:t xml:space="preserve"> configuration index at the same time. </w:t>
      </w:r>
      <w:r w:rsidR="003C172E" w:rsidRPr="003C172E">
        <w:rPr>
          <w:rFonts w:hint="eastAsia"/>
          <w:b/>
          <w:bCs/>
          <w:i/>
          <w:iCs/>
          <w:lang w:eastAsia="zh-CN"/>
        </w:rPr>
        <w:t xml:space="preserve"> </w:t>
      </w:r>
      <w:r w:rsidR="008B2350">
        <w:rPr>
          <w:rFonts w:hint="eastAsia"/>
          <w:b/>
          <w:bCs/>
          <w:i/>
          <w:iCs/>
          <w:lang w:eastAsia="zh-CN"/>
        </w:rPr>
        <w:t xml:space="preserve"> </w:t>
      </w:r>
    </w:p>
    <w:p w14:paraId="403931B1"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w:t>
      </w:r>
      <w:r>
        <w:rPr>
          <w:rFonts w:ascii="Helvetica" w:eastAsia="宋体" w:hAnsi="Helvetica"/>
          <w:b/>
          <w:bCs/>
          <w:kern w:val="32"/>
          <w:sz w:val="28"/>
          <w:szCs w:val="32"/>
          <w:lang w:val="zh-CN" w:eastAsia="zh-CN"/>
        </w:rPr>
        <w:t>onclusions</w:t>
      </w:r>
    </w:p>
    <w:p w14:paraId="5B066F39" w14:textId="6BA6A685" w:rsidR="002630C0" w:rsidRPr="002630C0" w:rsidRDefault="00000000" w:rsidP="002630C0">
      <w:pPr>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discuss NES and have following </w:t>
      </w:r>
      <w:r>
        <w:rPr>
          <w:rFonts w:hint="eastAsia"/>
          <w:sz w:val="21"/>
          <w:szCs w:val="21"/>
          <w:lang w:eastAsia="zh-CN"/>
        </w:rPr>
        <w:t xml:space="preserve">observations and </w:t>
      </w:r>
      <w:r>
        <w:rPr>
          <w:sz w:val="21"/>
          <w:szCs w:val="21"/>
          <w:lang w:eastAsia="zh-CN"/>
        </w:rPr>
        <w:t>proposals:</w:t>
      </w:r>
    </w:p>
    <w:p w14:paraId="5FFFE82B" w14:textId="77777777" w:rsidR="00382C97" w:rsidRPr="00382C97" w:rsidRDefault="00382C97" w:rsidP="00382C97">
      <w:pPr>
        <w:rPr>
          <w:b/>
          <w:bCs/>
          <w:i/>
          <w:iCs/>
          <w:lang w:eastAsia="zh-CN"/>
        </w:rPr>
      </w:pPr>
      <w:r w:rsidRPr="00382C97">
        <w:rPr>
          <w:rFonts w:hint="eastAsia"/>
          <w:b/>
          <w:bCs/>
          <w:i/>
          <w:iCs/>
          <w:lang w:eastAsia="zh-CN"/>
        </w:rPr>
        <w:lastRenderedPageBreak/>
        <w:t>Observation 1</w:t>
      </w:r>
      <w:r w:rsidRPr="00382C97">
        <w:rPr>
          <w:rFonts w:hint="eastAsia"/>
          <w:b/>
          <w:bCs/>
          <w:i/>
          <w:iCs/>
          <w:lang w:eastAsia="zh-CN"/>
        </w:rPr>
        <w:t>：</w:t>
      </w:r>
      <w:r w:rsidRPr="00382C97">
        <w:rPr>
          <w:rFonts w:hint="eastAsia"/>
          <w:b/>
          <w:bCs/>
          <w:i/>
          <w:iCs/>
          <w:lang w:eastAsia="zh-CN"/>
        </w:rPr>
        <w:t>For DCI format 2_9 indicating the SSB adaptation, only if all the cells associated with the DCI configured with SSB adaptation and Cell DTX/DRX at the same time, it is meaningful to keep the size same as using the DCI to indicate Cell DTX/DRX</w:t>
      </w:r>
      <w:r w:rsidRPr="00382C97">
        <w:rPr>
          <w:b/>
          <w:bCs/>
          <w:i/>
          <w:iCs/>
          <w:lang w:eastAsia="zh-CN"/>
        </w:rPr>
        <w:t>.</w:t>
      </w:r>
    </w:p>
    <w:p w14:paraId="777AB10E" w14:textId="77777777" w:rsidR="00382C97" w:rsidRPr="00382C97" w:rsidRDefault="00382C97" w:rsidP="00382C97">
      <w:pPr>
        <w:rPr>
          <w:b/>
          <w:bCs/>
          <w:i/>
          <w:iCs/>
          <w:lang w:eastAsia="zh-CN"/>
        </w:rPr>
      </w:pPr>
      <w:r w:rsidRPr="00382C97">
        <w:rPr>
          <w:b/>
          <w:bCs/>
          <w:i/>
          <w:iCs/>
          <w:lang w:eastAsia="zh-CN"/>
        </w:rPr>
        <w:t>Observation 2: For the cell configured with SSB adaptation and Cell DTX/DRX at the same time, the length of each block can be different.</w:t>
      </w:r>
    </w:p>
    <w:p w14:paraId="66414872" w14:textId="38E75475" w:rsidR="002630C0" w:rsidRDefault="00382C97" w:rsidP="00382C97">
      <w:pPr>
        <w:rPr>
          <w:b/>
          <w:bCs/>
          <w:i/>
          <w:iCs/>
          <w:lang w:eastAsia="zh-CN"/>
        </w:rPr>
      </w:pPr>
      <w:r w:rsidRPr="00382C97">
        <w:rPr>
          <w:b/>
          <w:bCs/>
          <w:i/>
          <w:iCs/>
          <w:lang w:eastAsia="zh-CN"/>
        </w:rPr>
        <w:t>Proposal 1: If gNB configures both SSB adaptation and Cell DTX/DRX at the same time, the length of DCI format 2_9 should be the maximum length for indicating Cell DTX/DRX and SSB adaptation independently.</w:t>
      </w:r>
    </w:p>
    <w:p w14:paraId="544A6A58" w14:textId="77777777" w:rsidR="00382C97" w:rsidRDefault="00382C97" w:rsidP="00382C97">
      <w:pPr>
        <w:rPr>
          <w:b/>
          <w:bCs/>
          <w:i/>
          <w:iCs/>
          <w:lang w:eastAsia="zh-CN"/>
        </w:rPr>
      </w:pPr>
      <w:r>
        <w:rPr>
          <w:rFonts w:hint="eastAsia"/>
          <w:b/>
          <w:bCs/>
          <w:i/>
          <w:iCs/>
          <w:lang w:eastAsia="zh-CN"/>
        </w:rPr>
        <w:t xml:space="preserve">Proposal 2: If Cell DTX/DRX and SSB adaptation are configured at the same time, for the cells only support one of the functions, the corresponding configured bits can be used for indicating the function as long as they is not configured for indicating the other function regardless of the scrambled RNTI type. </w:t>
      </w:r>
    </w:p>
    <w:p w14:paraId="1FB7554D" w14:textId="46A3787D" w:rsidR="00382C97" w:rsidRPr="005507AF" w:rsidRDefault="00382C97" w:rsidP="00382C97">
      <w:pPr>
        <w:rPr>
          <w:b/>
          <w:bCs/>
          <w:i/>
          <w:iCs/>
          <w:lang w:eastAsia="zh-CN"/>
        </w:rPr>
      </w:pPr>
      <w:r>
        <w:rPr>
          <w:rFonts w:hint="eastAsia"/>
          <w:b/>
          <w:bCs/>
          <w:i/>
          <w:iCs/>
          <w:lang w:eastAsia="zh-CN"/>
        </w:rPr>
        <w:t xml:space="preserve">Proposal 3: </w:t>
      </w:r>
      <w:r>
        <w:rPr>
          <w:rFonts w:hint="eastAsia"/>
          <w:b/>
          <w:bCs/>
          <w:i/>
          <w:iCs/>
          <w:lang w:eastAsia="zh-CN"/>
        </w:rPr>
        <w:t>T</w:t>
      </w:r>
      <w:r>
        <w:rPr>
          <w:rFonts w:hint="eastAsia"/>
          <w:b/>
          <w:bCs/>
          <w:i/>
          <w:iCs/>
          <w:lang w:eastAsia="zh-CN"/>
        </w:rPr>
        <w:t xml:space="preserve">he first possible SSB should be the first SSB burst with new indicated SSB periodicity after the SSB burst with current </w:t>
      </w:r>
      <w:r>
        <w:rPr>
          <w:b/>
          <w:bCs/>
          <w:i/>
          <w:iCs/>
          <w:lang w:eastAsia="zh-CN"/>
        </w:rPr>
        <w:t>periodicity</w:t>
      </w:r>
      <w:r>
        <w:rPr>
          <w:rFonts w:hint="eastAsia"/>
          <w:b/>
          <w:bCs/>
          <w:i/>
          <w:iCs/>
          <w:lang w:eastAsia="zh-CN"/>
        </w:rPr>
        <w:t xml:space="preserve"> when receiving the DCI </w:t>
      </w:r>
      <w:r>
        <w:rPr>
          <w:b/>
          <w:bCs/>
          <w:i/>
          <w:iCs/>
          <w:lang w:eastAsia="zh-CN"/>
        </w:rPr>
        <w:t>format</w:t>
      </w:r>
      <w:r>
        <w:rPr>
          <w:rFonts w:hint="eastAsia"/>
          <w:b/>
          <w:bCs/>
          <w:i/>
          <w:iCs/>
          <w:lang w:eastAsia="zh-CN"/>
        </w:rPr>
        <w:t xml:space="preserve"> 2_9.</w:t>
      </w:r>
    </w:p>
    <w:p w14:paraId="6E8B9C76" w14:textId="525C676A" w:rsidR="002630C0" w:rsidRDefault="00382C97" w:rsidP="002630C0">
      <w:pPr>
        <w:rPr>
          <w:rFonts w:hint="eastAsia"/>
          <w:lang w:eastAsia="zh-CN"/>
        </w:rPr>
      </w:pPr>
      <w:r>
        <w:rPr>
          <w:rFonts w:hint="eastAsia"/>
          <w:b/>
          <w:bCs/>
          <w:i/>
          <w:iCs/>
          <w:lang w:eastAsia="zh-CN"/>
        </w:rPr>
        <w:t xml:space="preserve">Proposal 4: Support </w:t>
      </w:r>
      <w:r w:rsidRPr="00382C97">
        <w:rPr>
          <w:b/>
          <w:bCs/>
          <w:i/>
          <w:iCs/>
          <w:lang w:eastAsia="zh-CN"/>
        </w:rPr>
        <w:t>number of association pattern periods</w:t>
      </w:r>
      <w:r w:rsidRPr="00382C97">
        <w:rPr>
          <w:rFonts w:hint="eastAsia"/>
          <w:b/>
          <w:bCs/>
          <w:i/>
          <w:iCs/>
          <w:lang w:eastAsia="zh-CN"/>
        </w:rPr>
        <w:t xml:space="preserve"> </w:t>
      </w:r>
      <w:r>
        <w:rPr>
          <w:rFonts w:hint="eastAsia"/>
          <w:b/>
          <w:bCs/>
          <w:i/>
          <w:iCs/>
          <w:lang w:eastAsia="zh-CN"/>
        </w:rPr>
        <w:t>K=16 for t</w:t>
      </w:r>
      <w:r w:rsidRPr="00382C97">
        <w:rPr>
          <w:b/>
          <w:bCs/>
          <w:i/>
          <w:iCs/>
          <w:lang w:eastAsia="zh-CN"/>
        </w:rPr>
        <w:t>he PRACH mask to identify the subset of the additional PRACH resources</w:t>
      </w:r>
    </w:p>
    <w:p w14:paraId="1F379CFC" w14:textId="1575F000" w:rsidR="002630C0" w:rsidRPr="00382C97" w:rsidRDefault="002630C0" w:rsidP="002630C0">
      <w:pPr>
        <w:rPr>
          <w:rFonts w:eastAsiaTheme="minorEastAsia" w:hint="eastAsia"/>
          <w:b/>
          <w:bCs/>
          <w:i/>
          <w:iCs/>
          <w:lang w:eastAsia="zh-CN"/>
        </w:rPr>
      </w:pPr>
      <w:r>
        <w:rPr>
          <w:rFonts w:hint="eastAsia"/>
          <w:b/>
          <w:bCs/>
          <w:i/>
          <w:iCs/>
          <w:lang w:eastAsia="zh-CN"/>
        </w:rPr>
        <w:t xml:space="preserve">Proposal </w:t>
      </w:r>
      <w:r w:rsidR="00382C97">
        <w:rPr>
          <w:rFonts w:hint="eastAsia"/>
          <w:b/>
          <w:bCs/>
          <w:i/>
          <w:iCs/>
          <w:lang w:eastAsia="zh-CN"/>
        </w:rPr>
        <w:t>5</w:t>
      </w:r>
      <w:r>
        <w:rPr>
          <w:rFonts w:hint="eastAsia"/>
          <w:b/>
          <w:bCs/>
          <w:i/>
          <w:iCs/>
          <w:lang w:eastAsia="zh-CN"/>
        </w:rPr>
        <w:t xml:space="preserve">: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Opt 1-2a should be prioritized </w:t>
      </w:r>
      <w:r>
        <w:rPr>
          <w:rFonts w:eastAsiaTheme="minorEastAsia"/>
          <w:b/>
          <w:bCs/>
          <w:i/>
          <w:iCs/>
          <w:lang w:eastAsia="zh-CN"/>
        </w:rPr>
        <w:t>with</w:t>
      </w:r>
      <w:r>
        <w:rPr>
          <w:rFonts w:eastAsiaTheme="minorEastAsia" w:hint="eastAsia"/>
          <w:b/>
          <w:bCs/>
          <w:i/>
          <w:iCs/>
          <w:lang w:eastAsia="zh-CN"/>
        </w:rPr>
        <w:t xml:space="preserve"> N1=1.</w:t>
      </w:r>
    </w:p>
    <w:p w14:paraId="3FE334C1" w14:textId="4E9E7F67" w:rsidR="002630C0" w:rsidRDefault="002630C0" w:rsidP="002630C0">
      <w:pPr>
        <w:rPr>
          <w:lang w:eastAsia="zh-CN"/>
        </w:rPr>
      </w:pPr>
      <w:r w:rsidRPr="002B383C">
        <w:rPr>
          <w:rFonts w:hint="eastAsia"/>
          <w:b/>
          <w:bCs/>
          <w:i/>
          <w:iCs/>
          <w:lang w:eastAsia="zh-CN"/>
        </w:rPr>
        <w:t xml:space="preserve">Proposal </w:t>
      </w:r>
      <w:r w:rsidR="00382C97">
        <w:rPr>
          <w:rFonts w:hint="eastAsia"/>
          <w:b/>
          <w:bCs/>
          <w:i/>
          <w:iCs/>
          <w:lang w:eastAsia="zh-CN"/>
        </w:rPr>
        <w:t>6</w:t>
      </w:r>
      <w:r w:rsidRPr="002B383C">
        <w:rPr>
          <w:rFonts w:hint="eastAsia"/>
          <w:b/>
          <w:bCs/>
          <w:i/>
          <w:iCs/>
          <w:lang w:eastAsia="zh-CN"/>
        </w:rPr>
        <w:t>:</w:t>
      </w:r>
      <w:r w:rsidRPr="004A4928">
        <w:rPr>
          <w:b/>
          <w:bCs/>
          <w:i/>
          <w:iCs/>
          <w:lang w:eastAsia="zh-CN"/>
        </w:rPr>
        <w:t xml:space="preserve"> </w:t>
      </w:r>
      <w:r>
        <w:rPr>
          <w:rFonts w:hint="eastAsia"/>
          <w:b/>
          <w:bCs/>
          <w:i/>
          <w:iCs/>
          <w:lang w:eastAsia="zh-CN"/>
        </w:rPr>
        <w:t>Support Opt 1-5, i.e., no additional mechanism adapted, f</w:t>
      </w:r>
      <w:r w:rsidRPr="004A4928">
        <w:rPr>
          <w:b/>
          <w:bCs/>
          <w:i/>
          <w:iCs/>
          <w:lang w:eastAsia="zh-CN"/>
        </w:rPr>
        <w:t>or determining the additional PRACH resources for the adaptation of PRACH in time-domain, for Alt</w:t>
      </w:r>
      <w:r>
        <w:rPr>
          <w:rFonts w:hint="eastAsia"/>
          <w:b/>
          <w:bCs/>
          <w:i/>
          <w:iCs/>
          <w:lang w:eastAsia="zh-CN"/>
        </w:rPr>
        <w:t>2</w:t>
      </w:r>
      <w:r w:rsidRPr="004A4928">
        <w:rPr>
          <w:b/>
          <w:bCs/>
          <w:i/>
          <w:iCs/>
          <w:lang w:eastAsia="zh-CN"/>
        </w:rPr>
        <w:t xml:space="preserve"> (</w:t>
      </w:r>
      <w:r>
        <w:rPr>
          <w:rFonts w:hint="eastAsia"/>
          <w:b/>
          <w:bCs/>
          <w:i/>
          <w:iCs/>
          <w:lang w:eastAsia="zh-CN"/>
        </w:rPr>
        <w:t>different</w:t>
      </w:r>
      <w:r w:rsidRPr="004A4928">
        <w:rPr>
          <w:b/>
          <w:bCs/>
          <w:i/>
          <w:iCs/>
          <w:lang w:eastAsia="zh-CN"/>
        </w:rPr>
        <w:t xml:space="preserve"> PRACH configuration index).</w:t>
      </w:r>
    </w:p>
    <w:p w14:paraId="695213C4" w14:textId="6F202096" w:rsidR="00622B47" w:rsidRDefault="002630C0">
      <w:pPr>
        <w:rPr>
          <w:rFonts w:hint="eastAsia"/>
          <w:b/>
          <w:bCs/>
          <w:i/>
          <w:iCs/>
          <w:lang w:eastAsia="zh-CN"/>
        </w:rPr>
      </w:pPr>
      <w:r>
        <w:rPr>
          <w:rFonts w:hint="eastAsia"/>
          <w:b/>
          <w:bCs/>
          <w:i/>
          <w:iCs/>
          <w:lang w:eastAsia="zh-CN"/>
        </w:rPr>
        <w:t xml:space="preserve">Proposal </w:t>
      </w:r>
      <w:r w:rsidR="00382C97">
        <w:rPr>
          <w:rFonts w:hint="eastAsia"/>
          <w:b/>
          <w:bCs/>
          <w:i/>
          <w:iCs/>
          <w:lang w:eastAsia="zh-CN"/>
        </w:rPr>
        <w:t>7</w:t>
      </w:r>
      <w:r>
        <w:rPr>
          <w:rFonts w:hint="eastAsia"/>
          <w:b/>
          <w:bCs/>
          <w:i/>
          <w:iCs/>
          <w:lang w:eastAsia="zh-CN"/>
        </w:rPr>
        <w:t xml:space="preserve">: Not support to adopting the PRACH adaptation in time-domain with both same and </w:t>
      </w:r>
      <w:r>
        <w:rPr>
          <w:b/>
          <w:bCs/>
          <w:i/>
          <w:iCs/>
          <w:lang w:eastAsia="zh-CN"/>
        </w:rPr>
        <w:t>different</w:t>
      </w:r>
      <w:r>
        <w:rPr>
          <w:rFonts w:hint="eastAsia"/>
          <w:b/>
          <w:bCs/>
          <w:i/>
          <w:iCs/>
          <w:lang w:eastAsia="zh-CN"/>
        </w:rPr>
        <w:t xml:space="preserve"> configuration index at the same time. </w:t>
      </w:r>
      <w:r w:rsidRPr="003C172E">
        <w:rPr>
          <w:rFonts w:hint="eastAsia"/>
          <w:b/>
          <w:bCs/>
          <w:i/>
          <w:iCs/>
          <w:lang w:eastAsia="zh-CN"/>
        </w:rPr>
        <w:t xml:space="preserve"> </w:t>
      </w:r>
      <w:r>
        <w:rPr>
          <w:rFonts w:hint="eastAsia"/>
          <w:b/>
          <w:bCs/>
          <w:i/>
          <w:iCs/>
          <w:lang w:eastAsia="zh-CN"/>
        </w:rPr>
        <w:t xml:space="preserve"> </w:t>
      </w:r>
    </w:p>
    <w:p w14:paraId="0CCD2D3C" w14:textId="77777777" w:rsidR="00622B47" w:rsidRPr="008B235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en-US" w:eastAsia="zh-CN"/>
        </w:rPr>
      </w:pPr>
      <w:r w:rsidRPr="008B2350">
        <w:rPr>
          <w:rFonts w:ascii="Helvetica" w:eastAsia="宋体" w:hAnsi="Helvetica"/>
          <w:b/>
          <w:bCs/>
          <w:kern w:val="32"/>
          <w:sz w:val="28"/>
          <w:szCs w:val="32"/>
          <w:lang w:val="en-US" w:eastAsia="zh-CN"/>
        </w:rPr>
        <w:t>References</w:t>
      </w:r>
    </w:p>
    <w:p w14:paraId="4328A144" w14:textId="41D727B2" w:rsidR="00622B47" w:rsidRDefault="00000000" w:rsidP="00340AB8">
      <w:pPr>
        <w:pStyle w:val="aff"/>
        <w:numPr>
          <w:ilvl w:val="0"/>
          <w:numId w:val="17"/>
        </w:numPr>
        <w:ind w:firstLineChars="0"/>
        <w:rPr>
          <w:sz w:val="21"/>
        </w:rPr>
      </w:pPr>
      <w:r>
        <w:rPr>
          <w:sz w:val="21"/>
        </w:rPr>
        <w:t>3GPP RP-242354, “Revised WID for Enhancements of network energy savings for NR”, Ericsson, RAN#105, Melbourne, Sep 9-12, 2024.</w:t>
      </w:r>
    </w:p>
    <w:p w14:paraId="1AD59405" w14:textId="6C6A6877" w:rsidR="00340AB8" w:rsidRDefault="00000000" w:rsidP="00340AB8">
      <w:pPr>
        <w:pStyle w:val="aff"/>
        <w:numPr>
          <w:ilvl w:val="0"/>
          <w:numId w:val="17"/>
        </w:numPr>
        <w:ind w:firstLineChars="0"/>
        <w:rPr>
          <w:sz w:val="21"/>
        </w:rPr>
      </w:pPr>
      <w:bookmarkStart w:id="5" w:name="_Hlk197636752"/>
      <w:r>
        <w:rPr>
          <w:sz w:val="21"/>
        </w:rPr>
        <w:t>“</w:t>
      </w:r>
      <w:r>
        <w:rPr>
          <w:rFonts w:hint="eastAsia"/>
          <w:sz w:val="21"/>
        </w:rPr>
        <w:t>Chair notes RAN1 #1</w:t>
      </w:r>
      <w:r w:rsidR="00340AB8">
        <w:rPr>
          <w:rFonts w:hint="eastAsia"/>
          <w:sz w:val="21"/>
          <w:lang w:eastAsia="zh-CN"/>
        </w:rPr>
        <w:t>20</w:t>
      </w:r>
      <w:r w:rsidR="002B4445">
        <w:rPr>
          <w:rFonts w:hint="eastAsia"/>
          <w:sz w:val="21"/>
          <w:lang w:eastAsia="zh-CN"/>
        </w:rPr>
        <w:t>-bis</w:t>
      </w:r>
      <w:r>
        <w:rPr>
          <w:sz w:val="21"/>
        </w:rPr>
        <w:t>”</w:t>
      </w:r>
      <w:r>
        <w:rPr>
          <w:rFonts w:hint="eastAsia"/>
          <w:sz w:val="21"/>
        </w:rPr>
        <w:t xml:space="preserve">, </w:t>
      </w:r>
      <w:r w:rsidR="002B4445">
        <w:rPr>
          <w:rFonts w:hint="eastAsia"/>
          <w:sz w:val="21"/>
          <w:lang w:eastAsia="zh-CN"/>
        </w:rPr>
        <w:t>April</w:t>
      </w:r>
      <w:r>
        <w:rPr>
          <w:rFonts w:hint="eastAsia"/>
          <w:sz w:val="21"/>
        </w:rPr>
        <w:t>, 202</w:t>
      </w:r>
      <w:r w:rsidR="00340AB8">
        <w:rPr>
          <w:rFonts w:hint="eastAsia"/>
          <w:sz w:val="21"/>
          <w:lang w:eastAsia="zh-CN"/>
        </w:rPr>
        <w:t>5</w:t>
      </w:r>
      <w:r>
        <w:rPr>
          <w:rFonts w:hint="eastAsia"/>
          <w:sz w:val="21"/>
        </w:rPr>
        <w:t>.</w:t>
      </w:r>
    </w:p>
    <w:bookmarkEnd w:id="5"/>
    <w:p w14:paraId="0E9C47DB" w14:textId="77777777" w:rsidR="00340AB8" w:rsidRPr="00A1165F" w:rsidRDefault="00340AB8" w:rsidP="00340AB8">
      <w:pPr>
        <w:pStyle w:val="aff"/>
        <w:numPr>
          <w:ilvl w:val="0"/>
          <w:numId w:val="17"/>
        </w:numPr>
        <w:ind w:firstLineChars="0"/>
        <w:rPr>
          <w:sz w:val="21"/>
        </w:rPr>
      </w:pPr>
      <w:r w:rsidRPr="00A1165F">
        <w:rPr>
          <w:sz w:val="21"/>
        </w:rPr>
        <w:t>“</w:t>
      </w:r>
      <w:r w:rsidRPr="00A1165F">
        <w:rPr>
          <w:rFonts w:hint="eastAsia"/>
          <w:sz w:val="21"/>
        </w:rPr>
        <w:t>Chair notes RAN1 #11</w:t>
      </w:r>
      <w:r w:rsidRPr="00A1165F">
        <w:rPr>
          <w:rFonts w:hint="eastAsia"/>
          <w:sz w:val="21"/>
          <w:lang w:eastAsia="zh-CN"/>
        </w:rPr>
        <w:t>9</w:t>
      </w:r>
      <w:r w:rsidRPr="00A1165F">
        <w:rPr>
          <w:sz w:val="21"/>
        </w:rPr>
        <w:t>”</w:t>
      </w:r>
      <w:r w:rsidRPr="00A1165F">
        <w:rPr>
          <w:rFonts w:hint="eastAsia"/>
          <w:sz w:val="21"/>
        </w:rPr>
        <w:t xml:space="preserve">, </w:t>
      </w:r>
      <w:r w:rsidRPr="00A1165F">
        <w:rPr>
          <w:rFonts w:hint="eastAsia"/>
          <w:sz w:val="21"/>
          <w:lang w:eastAsia="zh-CN"/>
        </w:rPr>
        <w:t>November</w:t>
      </w:r>
      <w:r w:rsidRPr="00A1165F">
        <w:rPr>
          <w:rFonts w:hint="eastAsia"/>
          <w:sz w:val="21"/>
        </w:rPr>
        <w:t>, 2024.</w:t>
      </w:r>
    </w:p>
    <w:p w14:paraId="35EDF77E" w14:textId="3C5F806E" w:rsidR="00157944" w:rsidRDefault="00157944" w:rsidP="00340AB8">
      <w:pPr>
        <w:pStyle w:val="21"/>
        <w:ind w:left="0" w:firstLine="0"/>
        <w:rPr>
          <w:sz w:val="21"/>
        </w:rPr>
      </w:pPr>
    </w:p>
    <w:sectPr w:rsidR="00157944">
      <w:footerReference w:type="default" r:id="rId1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7922" w14:textId="77777777" w:rsidR="00B85570" w:rsidRDefault="00B85570">
      <w:pPr>
        <w:spacing w:after="0"/>
      </w:pPr>
      <w:r>
        <w:separator/>
      </w:r>
    </w:p>
  </w:endnote>
  <w:endnote w:type="continuationSeparator" w:id="0">
    <w:p w14:paraId="09B2AEBF" w14:textId="77777777" w:rsidR="00B85570" w:rsidRDefault="00B85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E228" w14:textId="77777777" w:rsidR="00622B47"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6BFF42B" w14:textId="77777777" w:rsidR="00622B47"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2FC10" w14:textId="77777777" w:rsidR="00B85570" w:rsidRDefault="00B85570">
      <w:pPr>
        <w:spacing w:after="0"/>
      </w:pPr>
      <w:r>
        <w:separator/>
      </w:r>
    </w:p>
  </w:footnote>
  <w:footnote w:type="continuationSeparator" w:id="0">
    <w:p w14:paraId="536A7567" w14:textId="77777777" w:rsidR="00B85570" w:rsidRDefault="00B855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5E2A02"/>
    <w:multiLevelType w:val="multilevel"/>
    <w:tmpl w:val="015E2A0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43BF2"/>
    <w:multiLevelType w:val="multilevel"/>
    <w:tmpl w:val="D3AAE20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786CE5"/>
    <w:multiLevelType w:val="multilevel"/>
    <w:tmpl w:val="AE9895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3945818"/>
    <w:multiLevelType w:val="multilevel"/>
    <w:tmpl w:val="A970E2F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D429B3"/>
    <w:multiLevelType w:val="multilevel"/>
    <w:tmpl w:val="E8DCD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77450"/>
    <w:multiLevelType w:val="multilevel"/>
    <w:tmpl w:val="E924C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16A62"/>
    <w:multiLevelType w:val="multilevel"/>
    <w:tmpl w:val="18EEA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57188"/>
    <w:multiLevelType w:val="multilevel"/>
    <w:tmpl w:val="6E34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6E1467"/>
    <w:multiLevelType w:val="multilevel"/>
    <w:tmpl w:val="EB469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C3668D"/>
    <w:multiLevelType w:val="multilevel"/>
    <w:tmpl w:val="0D5835D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1660B3"/>
    <w:multiLevelType w:val="multilevel"/>
    <w:tmpl w:val="561660B3"/>
    <w:lvl w:ilvl="0">
      <w:start w:val="1"/>
      <w:numFmt w:val="decimal"/>
      <w:lvlText w:val="[%1]"/>
      <w:lvlJc w:val="left"/>
      <w:pPr>
        <w:ind w:left="420" w:hanging="420"/>
      </w:pPr>
      <w:rPr>
        <w:rFonts w:ascii="Times New Roman" w:hAnsi="Times New Roman" w:cs="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46CCE"/>
    <w:multiLevelType w:val="multilevel"/>
    <w:tmpl w:val="BF84C6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844E93"/>
    <w:multiLevelType w:val="multilevel"/>
    <w:tmpl w:val="29DC4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15:restartNumberingAfterBreak="0">
    <w:nsid w:val="6BBD0080"/>
    <w:multiLevelType w:val="multilevel"/>
    <w:tmpl w:val="953C93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BB1665"/>
    <w:multiLevelType w:val="multilevel"/>
    <w:tmpl w:val="CFD8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32415676">
    <w:abstractNumId w:val="24"/>
  </w:num>
  <w:num w:numId="2" w16cid:durableId="39676509">
    <w:abstractNumId w:val="1"/>
  </w:num>
  <w:num w:numId="3" w16cid:durableId="6755445">
    <w:abstractNumId w:val="23"/>
  </w:num>
  <w:num w:numId="4" w16cid:durableId="1946038906">
    <w:abstractNumId w:val="22"/>
  </w:num>
  <w:num w:numId="5" w16cid:durableId="1140461903">
    <w:abstractNumId w:val="17"/>
  </w:num>
  <w:num w:numId="6" w16cid:durableId="906917158">
    <w:abstractNumId w:val="16"/>
  </w:num>
  <w:num w:numId="7" w16cid:durableId="89262190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28695618">
    <w:abstractNumId w:val="20"/>
  </w:num>
  <w:num w:numId="9" w16cid:durableId="566378360">
    <w:abstractNumId w:val="28"/>
  </w:num>
  <w:num w:numId="10" w16cid:durableId="12276894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408284">
    <w:abstractNumId w:val="3"/>
  </w:num>
  <w:num w:numId="12" w16cid:durableId="1616255544">
    <w:abstractNumId w:val="34"/>
  </w:num>
  <w:num w:numId="13" w16cid:durableId="944768351">
    <w:abstractNumId w:val="5"/>
  </w:num>
  <w:num w:numId="14" w16cid:durableId="958296115">
    <w:abstractNumId w:val="26"/>
  </w:num>
  <w:num w:numId="15" w16cid:durableId="764611054">
    <w:abstractNumId w:val="31"/>
  </w:num>
  <w:num w:numId="16" w16cid:durableId="750659980">
    <w:abstractNumId w:val="4"/>
  </w:num>
  <w:num w:numId="17" w16cid:durableId="780732321">
    <w:abstractNumId w:val="25"/>
  </w:num>
  <w:num w:numId="18" w16cid:durableId="224606101">
    <w:abstractNumId w:val="10"/>
  </w:num>
  <w:num w:numId="19" w16cid:durableId="1826117868">
    <w:abstractNumId w:val="11"/>
  </w:num>
  <w:num w:numId="20" w16cid:durableId="1295672959">
    <w:abstractNumId w:val="29"/>
  </w:num>
  <w:num w:numId="21" w16cid:durableId="1653607449">
    <w:abstractNumId w:val="15"/>
  </w:num>
  <w:num w:numId="22" w16cid:durableId="1893734224">
    <w:abstractNumId w:val="13"/>
  </w:num>
  <w:num w:numId="23" w16cid:durableId="194737532">
    <w:abstractNumId w:val="8"/>
  </w:num>
  <w:num w:numId="24" w16cid:durableId="748695858">
    <w:abstractNumId w:val="33"/>
  </w:num>
  <w:num w:numId="25" w16cid:durableId="108744387">
    <w:abstractNumId w:val="21"/>
  </w:num>
  <w:num w:numId="26" w16cid:durableId="1774550937">
    <w:abstractNumId w:val="27"/>
  </w:num>
  <w:num w:numId="27" w16cid:durableId="409078932">
    <w:abstractNumId w:val="9"/>
  </w:num>
  <w:num w:numId="28" w16cid:durableId="458303885">
    <w:abstractNumId w:val="7"/>
  </w:num>
  <w:num w:numId="29" w16cid:durableId="424964566">
    <w:abstractNumId w:val="18"/>
  </w:num>
  <w:num w:numId="30" w16cid:durableId="1132484997">
    <w:abstractNumId w:val="32"/>
  </w:num>
  <w:num w:numId="31" w16cid:durableId="1415467973">
    <w:abstractNumId w:val="14"/>
  </w:num>
  <w:num w:numId="32" w16cid:durableId="569081224">
    <w:abstractNumId w:val="6"/>
  </w:num>
  <w:num w:numId="33" w16cid:durableId="662438220">
    <w:abstractNumId w:val="12"/>
  </w:num>
  <w:num w:numId="34" w16cid:durableId="1240141283">
    <w:abstractNumId w:val="2"/>
  </w:num>
  <w:num w:numId="35" w16cid:durableId="12695843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DC8"/>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B4"/>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37CE9"/>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BAC"/>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BB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988"/>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0C7"/>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8F3"/>
    <w:rsid w:val="00091913"/>
    <w:rsid w:val="00091A1D"/>
    <w:rsid w:val="00091A2F"/>
    <w:rsid w:val="00091DC0"/>
    <w:rsid w:val="00092026"/>
    <w:rsid w:val="000921B0"/>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1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A7D"/>
    <w:rsid w:val="000D0E7E"/>
    <w:rsid w:val="000D1042"/>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92"/>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8EA"/>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9A2"/>
    <w:rsid w:val="00117A65"/>
    <w:rsid w:val="00117A6D"/>
    <w:rsid w:val="00117C51"/>
    <w:rsid w:val="00117E14"/>
    <w:rsid w:val="00117F37"/>
    <w:rsid w:val="00120026"/>
    <w:rsid w:val="00120327"/>
    <w:rsid w:val="00120752"/>
    <w:rsid w:val="001209CE"/>
    <w:rsid w:val="00120B83"/>
    <w:rsid w:val="00120D80"/>
    <w:rsid w:val="00120DF2"/>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5EAD"/>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29"/>
    <w:rsid w:val="00134DF5"/>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944"/>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75"/>
    <w:rsid w:val="001760CE"/>
    <w:rsid w:val="0017618F"/>
    <w:rsid w:val="001764E0"/>
    <w:rsid w:val="001766BA"/>
    <w:rsid w:val="00176C21"/>
    <w:rsid w:val="001772A8"/>
    <w:rsid w:val="001773B9"/>
    <w:rsid w:val="001774CC"/>
    <w:rsid w:val="001775F2"/>
    <w:rsid w:val="001776C7"/>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7C2"/>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5F69"/>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6C5"/>
    <w:rsid w:val="001E570A"/>
    <w:rsid w:val="001E592E"/>
    <w:rsid w:val="001E5B41"/>
    <w:rsid w:val="001E61CB"/>
    <w:rsid w:val="001E66B4"/>
    <w:rsid w:val="001E6C8F"/>
    <w:rsid w:val="001E6E62"/>
    <w:rsid w:val="001E7BA2"/>
    <w:rsid w:val="001F00D0"/>
    <w:rsid w:val="001F028B"/>
    <w:rsid w:val="001F039A"/>
    <w:rsid w:val="001F03B1"/>
    <w:rsid w:val="001F03B7"/>
    <w:rsid w:val="001F03C5"/>
    <w:rsid w:val="001F042A"/>
    <w:rsid w:val="001F07C4"/>
    <w:rsid w:val="001F0828"/>
    <w:rsid w:val="001F142A"/>
    <w:rsid w:val="001F1601"/>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3A8"/>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D7F"/>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C97"/>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BA0"/>
    <w:rsid w:val="00220F23"/>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479"/>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854"/>
    <w:rsid w:val="00252914"/>
    <w:rsid w:val="00252C17"/>
    <w:rsid w:val="00252F31"/>
    <w:rsid w:val="0025366D"/>
    <w:rsid w:val="00253712"/>
    <w:rsid w:val="00253B68"/>
    <w:rsid w:val="00253C6B"/>
    <w:rsid w:val="00253D1E"/>
    <w:rsid w:val="00254156"/>
    <w:rsid w:val="0025417F"/>
    <w:rsid w:val="00254CD3"/>
    <w:rsid w:val="00254DCA"/>
    <w:rsid w:val="00255493"/>
    <w:rsid w:val="00255666"/>
    <w:rsid w:val="0025584B"/>
    <w:rsid w:val="002558C6"/>
    <w:rsid w:val="00255B2F"/>
    <w:rsid w:val="00255F9B"/>
    <w:rsid w:val="002562D3"/>
    <w:rsid w:val="002569EE"/>
    <w:rsid w:val="00256AC1"/>
    <w:rsid w:val="00256B18"/>
    <w:rsid w:val="00256B44"/>
    <w:rsid w:val="00256EA2"/>
    <w:rsid w:val="00257033"/>
    <w:rsid w:val="002571A1"/>
    <w:rsid w:val="0025795D"/>
    <w:rsid w:val="00257AB4"/>
    <w:rsid w:val="00260192"/>
    <w:rsid w:val="00260702"/>
    <w:rsid w:val="0026075E"/>
    <w:rsid w:val="002607C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0C0"/>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AE7"/>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A63"/>
    <w:rsid w:val="002A2B15"/>
    <w:rsid w:val="002A2BEE"/>
    <w:rsid w:val="002A2C6C"/>
    <w:rsid w:val="002A2DAC"/>
    <w:rsid w:val="002A352A"/>
    <w:rsid w:val="002A398B"/>
    <w:rsid w:val="002A3D95"/>
    <w:rsid w:val="002A3F69"/>
    <w:rsid w:val="002A4440"/>
    <w:rsid w:val="002A444E"/>
    <w:rsid w:val="002A45D7"/>
    <w:rsid w:val="002A469C"/>
    <w:rsid w:val="002A472D"/>
    <w:rsid w:val="002A483C"/>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9CA"/>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83C"/>
    <w:rsid w:val="002B3A1C"/>
    <w:rsid w:val="002B3B4B"/>
    <w:rsid w:val="002B3BA7"/>
    <w:rsid w:val="002B3CC1"/>
    <w:rsid w:val="002B3E49"/>
    <w:rsid w:val="002B3FBE"/>
    <w:rsid w:val="002B40CD"/>
    <w:rsid w:val="002B4107"/>
    <w:rsid w:val="002B43B1"/>
    <w:rsid w:val="002B4445"/>
    <w:rsid w:val="002B4771"/>
    <w:rsid w:val="002B49D6"/>
    <w:rsid w:val="002B4C86"/>
    <w:rsid w:val="002B4DBC"/>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7B7"/>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CD3"/>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B46"/>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CEA"/>
    <w:rsid w:val="00323D3A"/>
    <w:rsid w:val="00323E5A"/>
    <w:rsid w:val="00324010"/>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A25"/>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AB8"/>
    <w:rsid w:val="00340B5E"/>
    <w:rsid w:val="0034111C"/>
    <w:rsid w:val="0034117C"/>
    <w:rsid w:val="003411D2"/>
    <w:rsid w:val="003413DB"/>
    <w:rsid w:val="0034199D"/>
    <w:rsid w:val="00341B62"/>
    <w:rsid w:val="00342400"/>
    <w:rsid w:val="0034248C"/>
    <w:rsid w:val="00342890"/>
    <w:rsid w:val="00342E9E"/>
    <w:rsid w:val="00342EE8"/>
    <w:rsid w:val="00342FE3"/>
    <w:rsid w:val="003434DD"/>
    <w:rsid w:val="003439DC"/>
    <w:rsid w:val="00343E47"/>
    <w:rsid w:val="00344680"/>
    <w:rsid w:val="0034479B"/>
    <w:rsid w:val="003447E5"/>
    <w:rsid w:val="00344C5D"/>
    <w:rsid w:val="00344E4D"/>
    <w:rsid w:val="00344E63"/>
    <w:rsid w:val="003450D6"/>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34"/>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30"/>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CE"/>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1A1"/>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C97"/>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06"/>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72E"/>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344"/>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0CE8"/>
    <w:rsid w:val="003E1028"/>
    <w:rsid w:val="003E117D"/>
    <w:rsid w:val="003E14A6"/>
    <w:rsid w:val="003E1508"/>
    <w:rsid w:val="003E16B1"/>
    <w:rsid w:val="003E1AAC"/>
    <w:rsid w:val="003E1B18"/>
    <w:rsid w:val="003E1CE0"/>
    <w:rsid w:val="003E200D"/>
    <w:rsid w:val="003E221D"/>
    <w:rsid w:val="003E2312"/>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009"/>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503"/>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FE0"/>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45"/>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1DA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0E3"/>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6B9"/>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CE"/>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C8"/>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28"/>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0AB"/>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398"/>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B46"/>
    <w:rsid w:val="004C7F15"/>
    <w:rsid w:val="004D00AA"/>
    <w:rsid w:val="004D0109"/>
    <w:rsid w:val="004D072B"/>
    <w:rsid w:val="004D0A60"/>
    <w:rsid w:val="004D0B27"/>
    <w:rsid w:val="004D0BA1"/>
    <w:rsid w:val="004D1061"/>
    <w:rsid w:val="004D1630"/>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8EA"/>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DCA"/>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7AF"/>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487"/>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1ECC"/>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088"/>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29A"/>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05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93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2A"/>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061"/>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DB9"/>
    <w:rsid w:val="005B60A4"/>
    <w:rsid w:val="005B6520"/>
    <w:rsid w:val="005B66F9"/>
    <w:rsid w:val="005B6983"/>
    <w:rsid w:val="005B6EE8"/>
    <w:rsid w:val="005B6F78"/>
    <w:rsid w:val="005B72EE"/>
    <w:rsid w:val="005B7314"/>
    <w:rsid w:val="005B74C7"/>
    <w:rsid w:val="005B77D1"/>
    <w:rsid w:val="005B7B3F"/>
    <w:rsid w:val="005B7F18"/>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79"/>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B7A"/>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30B"/>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B5"/>
    <w:rsid w:val="00611D10"/>
    <w:rsid w:val="00612043"/>
    <w:rsid w:val="00612719"/>
    <w:rsid w:val="006127DA"/>
    <w:rsid w:val="00612A39"/>
    <w:rsid w:val="00612DC5"/>
    <w:rsid w:val="006130AD"/>
    <w:rsid w:val="006130C0"/>
    <w:rsid w:val="00613147"/>
    <w:rsid w:val="00613364"/>
    <w:rsid w:val="00613422"/>
    <w:rsid w:val="00613425"/>
    <w:rsid w:val="006135A0"/>
    <w:rsid w:val="006138C9"/>
    <w:rsid w:val="00613A36"/>
    <w:rsid w:val="00613ABF"/>
    <w:rsid w:val="00614487"/>
    <w:rsid w:val="00614B53"/>
    <w:rsid w:val="00614C50"/>
    <w:rsid w:val="00614CD1"/>
    <w:rsid w:val="006155D2"/>
    <w:rsid w:val="00615906"/>
    <w:rsid w:val="0061598F"/>
    <w:rsid w:val="00615ACE"/>
    <w:rsid w:val="00615B69"/>
    <w:rsid w:val="00615D12"/>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47"/>
    <w:rsid w:val="00622B8D"/>
    <w:rsid w:val="00622D72"/>
    <w:rsid w:val="006233BB"/>
    <w:rsid w:val="0062378E"/>
    <w:rsid w:val="00623979"/>
    <w:rsid w:val="00623B5D"/>
    <w:rsid w:val="00623B60"/>
    <w:rsid w:val="00623C0C"/>
    <w:rsid w:val="00623DC2"/>
    <w:rsid w:val="006243A0"/>
    <w:rsid w:val="006243D9"/>
    <w:rsid w:val="006244A3"/>
    <w:rsid w:val="00624E6A"/>
    <w:rsid w:val="00624E9C"/>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2E0"/>
    <w:rsid w:val="00686915"/>
    <w:rsid w:val="00686A07"/>
    <w:rsid w:val="00686A9E"/>
    <w:rsid w:val="00686BB5"/>
    <w:rsid w:val="0068762A"/>
    <w:rsid w:val="006876DD"/>
    <w:rsid w:val="00687B92"/>
    <w:rsid w:val="00687F8D"/>
    <w:rsid w:val="0069004A"/>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7B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4D8"/>
    <w:rsid w:val="006D0564"/>
    <w:rsid w:val="006D08EA"/>
    <w:rsid w:val="006D0AE2"/>
    <w:rsid w:val="006D0BB4"/>
    <w:rsid w:val="006D0C94"/>
    <w:rsid w:val="006D0E1F"/>
    <w:rsid w:val="006D1537"/>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46F"/>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2"/>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840"/>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0F4"/>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4FC2"/>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AF9"/>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DA9"/>
    <w:rsid w:val="007E6E4A"/>
    <w:rsid w:val="007E6FF2"/>
    <w:rsid w:val="007E70C3"/>
    <w:rsid w:val="007E71F5"/>
    <w:rsid w:val="007E73DC"/>
    <w:rsid w:val="007E74CD"/>
    <w:rsid w:val="007E74E1"/>
    <w:rsid w:val="007E789B"/>
    <w:rsid w:val="007E7948"/>
    <w:rsid w:val="007E7C60"/>
    <w:rsid w:val="007E7E2A"/>
    <w:rsid w:val="007E7E9F"/>
    <w:rsid w:val="007F01F9"/>
    <w:rsid w:val="007F040D"/>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45"/>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6CA"/>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46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7FF"/>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306"/>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350"/>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3EA"/>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396"/>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CC5"/>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3E4"/>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A75"/>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224"/>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09"/>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833"/>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E07"/>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4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0E84"/>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2FA"/>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7B0"/>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77C"/>
    <w:rsid w:val="009B0833"/>
    <w:rsid w:val="009B086A"/>
    <w:rsid w:val="009B0A99"/>
    <w:rsid w:val="009B0C7F"/>
    <w:rsid w:val="009B0EE1"/>
    <w:rsid w:val="009B1043"/>
    <w:rsid w:val="009B11AF"/>
    <w:rsid w:val="009B13D9"/>
    <w:rsid w:val="009B1643"/>
    <w:rsid w:val="009B1732"/>
    <w:rsid w:val="009B1F4E"/>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BD3"/>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5F"/>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18"/>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0C5"/>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AE6"/>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5DD"/>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CD"/>
    <w:rsid w:val="00A90C35"/>
    <w:rsid w:val="00A90DCF"/>
    <w:rsid w:val="00A90F62"/>
    <w:rsid w:val="00A91040"/>
    <w:rsid w:val="00A913AD"/>
    <w:rsid w:val="00A91BBD"/>
    <w:rsid w:val="00A91C2D"/>
    <w:rsid w:val="00A91CDD"/>
    <w:rsid w:val="00A91E85"/>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8D7"/>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003"/>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05"/>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6B5"/>
    <w:rsid w:val="00B06B18"/>
    <w:rsid w:val="00B06BA8"/>
    <w:rsid w:val="00B06C2F"/>
    <w:rsid w:val="00B06E67"/>
    <w:rsid w:val="00B070E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3C5"/>
    <w:rsid w:val="00B2186F"/>
    <w:rsid w:val="00B21EB4"/>
    <w:rsid w:val="00B2208E"/>
    <w:rsid w:val="00B222C9"/>
    <w:rsid w:val="00B22933"/>
    <w:rsid w:val="00B2295D"/>
    <w:rsid w:val="00B229E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5B60"/>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F34"/>
    <w:rsid w:val="00B4305A"/>
    <w:rsid w:val="00B43103"/>
    <w:rsid w:val="00B4314E"/>
    <w:rsid w:val="00B4322E"/>
    <w:rsid w:val="00B432BE"/>
    <w:rsid w:val="00B43558"/>
    <w:rsid w:val="00B43656"/>
    <w:rsid w:val="00B436AD"/>
    <w:rsid w:val="00B4383D"/>
    <w:rsid w:val="00B438E7"/>
    <w:rsid w:val="00B4392D"/>
    <w:rsid w:val="00B43A93"/>
    <w:rsid w:val="00B43B5F"/>
    <w:rsid w:val="00B43DEA"/>
    <w:rsid w:val="00B43F6B"/>
    <w:rsid w:val="00B44131"/>
    <w:rsid w:val="00B441FB"/>
    <w:rsid w:val="00B44533"/>
    <w:rsid w:val="00B449CD"/>
    <w:rsid w:val="00B44B85"/>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7C"/>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70"/>
    <w:rsid w:val="00B855B8"/>
    <w:rsid w:val="00B85C57"/>
    <w:rsid w:val="00B85EB9"/>
    <w:rsid w:val="00B860AB"/>
    <w:rsid w:val="00B86233"/>
    <w:rsid w:val="00B86662"/>
    <w:rsid w:val="00B8680C"/>
    <w:rsid w:val="00B86D4A"/>
    <w:rsid w:val="00B86D56"/>
    <w:rsid w:val="00B870FE"/>
    <w:rsid w:val="00B871C3"/>
    <w:rsid w:val="00B872D6"/>
    <w:rsid w:val="00B8788C"/>
    <w:rsid w:val="00B8793F"/>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2F0E"/>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D0B"/>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25C"/>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E2B"/>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9DC"/>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2D4"/>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478"/>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1B1"/>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7A7"/>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B2E"/>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09"/>
    <w:rsid w:val="00C74C2E"/>
    <w:rsid w:val="00C74C93"/>
    <w:rsid w:val="00C74E54"/>
    <w:rsid w:val="00C750AE"/>
    <w:rsid w:val="00C75450"/>
    <w:rsid w:val="00C7549E"/>
    <w:rsid w:val="00C754AB"/>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9B1"/>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02"/>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1D"/>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E4"/>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28E"/>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7C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C27"/>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9D7"/>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A5"/>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19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3A"/>
    <w:rsid w:val="00D6404B"/>
    <w:rsid w:val="00D6409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115"/>
    <w:rsid w:val="00D71296"/>
    <w:rsid w:val="00D71553"/>
    <w:rsid w:val="00D71586"/>
    <w:rsid w:val="00D71B51"/>
    <w:rsid w:val="00D722D5"/>
    <w:rsid w:val="00D723C0"/>
    <w:rsid w:val="00D72940"/>
    <w:rsid w:val="00D72CDC"/>
    <w:rsid w:val="00D73256"/>
    <w:rsid w:val="00D7326F"/>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5D81"/>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AF"/>
    <w:rsid w:val="00D86BB2"/>
    <w:rsid w:val="00D86C2D"/>
    <w:rsid w:val="00D86CBF"/>
    <w:rsid w:val="00D8732C"/>
    <w:rsid w:val="00D87496"/>
    <w:rsid w:val="00D874DF"/>
    <w:rsid w:val="00D87847"/>
    <w:rsid w:val="00D87B5F"/>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CF4"/>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EA6"/>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0"/>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6A"/>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727"/>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538"/>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5F89"/>
    <w:rsid w:val="00E26096"/>
    <w:rsid w:val="00E260D0"/>
    <w:rsid w:val="00E261B3"/>
    <w:rsid w:val="00E2631E"/>
    <w:rsid w:val="00E26508"/>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AED"/>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35F"/>
    <w:rsid w:val="00E524AA"/>
    <w:rsid w:val="00E524C1"/>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83"/>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2D"/>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04F"/>
    <w:rsid w:val="00E747AB"/>
    <w:rsid w:val="00E74828"/>
    <w:rsid w:val="00E74895"/>
    <w:rsid w:val="00E74A6D"/>
    <w:rsid w:val="00E74FEA"/>
    <w:rsid w:val="00E75234"/>
    <w:rsid w:val="00E7564B"/>
    <w:rsid w:val="00E75B93"/>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BA0"/>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0F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B46"/>
    <w:rsid w:val="00F00029"/>
    <w:rsid w:val="00F000D1"/>
    <w:rsid w:val="00F003E2"/>
    <w:rsid w:val="00F00693"/>
    <w:rsid w:val="00F00E90"/>
    <w:rsid w:val="00F01058"/>
    <w:rsid w:val="00F012B9"/>
    <w:rsid w:val="00F013CC"/>
    <w:rsid w:val="00F01D4B"/>
    <w:rsid w:val="00F01F2A"/>
    <w:rsid w:val="00F0211D"/>
    <w:rsid w:val="00F021AC"/>
    <w:rsid w:val="00F028A3"/>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1D25"/>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0"/>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E4C"/>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884"/>
    <w:rsid w:val="00F52954"/>
    <w:rsid w:val="00F52A98"/>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1"/>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6A"/>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2F0"/>
    <w:rsid w:val="00F66486"/>
    <w:rsid w:val="00F66A32"/>
    <w:rsid w:val="00F66E59"/>
    <w:rsid w:val="00F66EBA"/>
    <w:rsid w:val="00F66FD1"/>
    <w:rsid w:val="00F6713A"/>
    <w:rsid w:val="00F672A6"/>
    <w:rsid w:val="00F67322"/>
    <w:rsid w:val="00F6747B"/>
    <w:rsid w:val="00F67A47"/>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0E6"/>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32"/>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E73"/>
    <w:rsid w:val="00F83F0F"/>
    <w:rsid w:val="00F83F72"/>
    <w:rsid w:val="00F84221"/>
    <w:rsid w:val="00F8449B"/>
    <w:rsid w:val="00F84526"/>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B3"/>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525"/>
    <w:rsid w:val="00FE7A47"/>
    <w:rsid w:val="00FE7AF9"/>
    <w:rsid w:val="00FE7C08"/>
    <w:rsid w:val="00FE7C63"/>
    <w:rsid w:val="00FE7E45"/>
    <w:rsid w:val="00FF01D0"/>
    <w:rsid w:val="00FF020B"/>
    <w:rsid w:val="00FF09F5"/>
    <w:rsid w:val="00FF0D53"/>
    <w:rsid w:val="00FF15F0"/>
    <w:rsid w:val="00FF16F2"/>
    <w:rsid w:val="00FF1743"/>
    <w:rsid w:val="00FF17E3"/>
    <w:rsid w:val="00FF197F"/>
    <w:rsid w:val="00FF1BBA"/>
    <w:rsid w:val="00FF1C13"/>
    <w:rsid w:val="00FF1E6F"/>
    <w:rsid w:val="00FF1F41"/>
    <w:rsid w:val="00FF1F4D"/>
    <w:rsid w:val="00FF2137"/>
    <w:rsid w:val="00FF22A2"/>
    <w:rsid w:val="00FF241C"/>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3"/>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47636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477FC"/>
  <w15:docId w15:val="{C673F5B4-BED0-402E-834C-14AE1836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99"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C9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qFormat/>
    <w:pPr>
      <w:keepNext/>
      <w:keepLines/>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numPr>
        <w:ilvl w:val="2"/>
        <w:numId w:val="1"/>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9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99"/>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0">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20">
    <w:name w:val="标题 2 字符"/>
    <w:basedOn w:val="a1"/>
    <w:link w:val="2"/>
    <w:qFormat/>
    <w:rPr>
      <w:rFonts w:ascii="Arial" w:eastAsia="Arial" w:hAnsi="Arial"/>
      <w:sz w:val="32"/>
      <w:lang w:val="en-GB" w:eastAsia="en-US"/>
    </w:rPr>
  </w:style>
  <w:style w:type="paragraph" w:customStyle="1" w:styleId="figure">
    <w:name w:val="figure"/>
    <w:basedOn w:val="a"/>
    <w:next w:val="a"/>
    <w:qFormat/>
    <w:pPr>
      <w:numPr>
        <w:numId w:val="10"/>
      </w:numPr>
      <w:overflowPunct/>
      <w:autoSpaceDE/>
      <w:autoSpaceDN/>
      <w:adjustRightInd/>
      <w:spacing w:after="120"/>
      <w:ind w:left="720" w:hanging="360"/>
      <w:jc w:val="center"/>
      <w:textAlignment w:val="auto"/>
    </w:pPr>
    <w:rPr>
      <w:rFonts w:eastAsia="Times New Roman"/>
      <w:sz w:val="22"/>
      <w:szCs w:val="24"/>
      <w:lang w:val="zh-CN"/>
    </w:rPr>
  </w:style>
  <w:style w:type="paragraph" w:customStyle="1" w:styleId="15">
    <w:name w:val="목록 단락1"/>
    <w:basedOn w:val="a"/>
    <w:uiPriority w:val="34"/>
    <w:qFormat/>
    <w:pPr>
      <w:spacing w:after="120"/>
      <w:ind w:left="720"/>
      <w:contextualSpacing/>
      <w:jc w:val="both"/>
    </w:pPr>
    <w:rPr>
      <w:rFonts w:ascii="Arial" w:eastAsia="Times New Roman" w:hAnsi="Arial"/>
      <w:lang w:val="en-GB" w:eastAsia="zh-CN"/>
    </w:rPr>
  </w:style>
  <w:style w:type="character" w:customStyle="1" w:styleId="aff0">
    <w:name w:val="列表段落 字符"/>
    <w:aliases w:val="- Bullets 字符,列出段落 字符3,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
    <w:uiPriority w:val="99"/>
    <w:qFormat/>
    <w:rPr>
      <w:rFonts w:ascii="Times New Roman" w:hAnsi="Times New Roman"/>
      <w:lang w:eastAsia="en-US"/>
    </w:rPr>
  </w:style>
  <w:style w:type="paragraph" w:customStyle="1" w:styleId="16">
    <w:name w:val="正文1"/>
    <w:rsid w:val="00157944"/>
    <w:pPr>
      <w:jc w:val="both"/>
    </w:pPr>
    <w:rPr>
      <w:rFonts w:ascii="Times New Roman" w:hAnsi="Times New Roman"/>
      <w:kern w:val="2"/>
      <w:sz w:val="21"/>
      <w:szCs w:val="21"/>
    </w:rPr>
  </w:style>
  <w:style w:type="character" w:customStyle="1" w:styleId="27">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A901C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531">
      <w:bodyDiv w:val="1"/>
      <w:marLeft w:val="0"/>
      <w:marRight w:val="0"/>
      <w:marTop w:val="0"/>
      <w:marBottom w:val="0"/>
      <w:divBdr>
        <w:top w:val="none" w:sz="0" w:space="0" w:color="auto"/>
        <w:left w:val="none" w:sz="0" w:space="0" w:color="auto"/>
        <w:bottom w:val="none" w:sz="0" w:space="0" w:color="auto"/>
        <w:right w:val="none" w:sz="0" w:space="0" w:color="auto"/>
      </w:divBdr>
    </w:div>
    <w:div w:id="155460174">
      <w:bodyDiv w:val="1"/>
      <w:marLeft w:val="0"/>
      <w:marRight w:val="0"/>
      <w:marTop w:val="0"/>
      <w:marBottom w:val="0"/>
      <w:divBdr>
        <w:top w:val="none" w:sz="0" w:space="0" w:color="auto"/>
        <w:left w:val="none" w:sz="0" w:space="0" w:color="auto"/>
        <w:bottom w:val="none" w:sz="0" w:space="0" w:color="auto"/>
        <w:right w:val="none" w:sz="0" w:space="0" w:color="auto"/>
      </w:divBdr>
    </w:div>
    <w:div w:id="169566564">
      <w:bodyDiv w:val="1"/>
      <w:marLeft w:val="0"/>
      <w:marRight w:val="0"/>
      <w:marTop w:val="0"/>
      <w:marBottom w:val="0"/>
      <w:divBdr>
        <w:top w:val="none" w:sz="0" w:space="0" w:color="auto"/>
        <w:left w:val="none" w:sz="0" w:space="0" w:color="auto"/>
        <w:bottom w:val="none" w:sz="0" w:space="0" w:color="auto"/>
        <w:right w:val="none" w:sz="0" w:space="0" w:color="auto"/>
      </w:divBdr>
    </w:div>
    <w:div w:id="200439567">
      <w:bodyDiv w:val="1"/>
      <w:marLeft w:val="0"/>
      <w:marRight w:val="0"/>
      <w:marTop w:val="0"/>
      <w:marBottom w:val="0"/>
      <w:divBdr>
        <w:top w:val="none" w:sz="0" w:space="0" w:color="auto"/>
        <w:left w:val="none" w:sz="0" w:space="0" w:color="auto"/>
        <w:bottom w:val="none" w:sz="0" w:space="0" w:color="auto"/>
        <w:right w:val="none" w:sz="0" w:space="0" w:color="auto"/>
      </w:divBdr>
    </w:div>
    <w:div w:id="453596482">
      <w:bodyDiv w:val="1"/>
      <w:marLeft w:val="0"/>
      <w:marRight w:val="0"/>
      <w:marTop w:val="0"/>
      <w:marBottom w:val="0"/>
      <w:divBdr>
        <w:top w:val="none" w:sz="0" w:space="0" w:color="auto"/>
        <w:left w:val="none" w:sz="0" w:space="0" w:color="auto"/>
        <w:bottom w:val="none" w:sz="0" w:space="0" w:color="auto"/>
        <w:right w:val="none" w:sz="0" w:space="0" w:color="auto"/>
      </w:divBdr>
    </w:div>
    <w:div w:id="509612849">
      <w:bodyDiv w:val="1"/>
      <w:marLeft w:val="0"/>
      <w:marRight w:val="0"/>
      <w:marTop w:val="0"/>
      <w:marBottom w:val="0"/>
      <w:divBdr>
        <w:top w:val="none" w:sz="0" w:space="0" w:color="auto"/>
        <w:left w:val="none" w:sz="0" w:space="0" w:color="auto"/>
        <w:bottom w:val="none" w:sz="0" w:space="0" w:color="auto"/>
        <w:right w:val="none" w:sz="0" w:space="0" w:color="auto"/>
      </w:divBdr>
    </w:div>
    <w:div w:id="666370558">
      <w:bodyDiv w:val="1"/>
      <w:marLeft w:val="0"/>
      <w:marRight w:val="0"/>
      <w:marTop w:val="0"/>
      <w:marBottom w:val="0"/>
      <w:divBdr>
        <w:top w:val="none" w:sz="0" w:space="0" w:color="auto"/>
        <w:left w:val="none" w:sz="0" w:space="0" w:color="auto"/>
        <w:bottom w:val="none" w:sz="0" w:space="0" w:color="auto"/>
        <w:right w:val="none" w:sz="0" w:space="0" w:color="auto"/>
      </w:divBdr>
    </w:div>
    <w:div w:id="759832739">
      <w:bodyDiv w:val="1"/>
      <w:marLeft w:val="0"/>
      <w:marRight w:val="0"/>
      <w:marTop w:val="0"/>
      <w:marBottom w:val="0"/>
      <w:divBdr>
        <w:top w:val="none" w:sz="0" w:space="0" w:color="auto"/>
        <w:left w:val="none" w:sz="0" w:space="0" w:color="auto"/>
        <w:bottom w:val="none" w:sz="0" w:space="0" w:color="auto"/>
        <w:right w:val="none" w:sz="0" w:space="0" w:color="auto"/>
      </w:divBdr>
    </w:div>
    <w:div w:id="778723508">
      <w:bodyDiv w:val="1"/>
      <w:marLeft w:val="0"/>
      <w:marRight w:val="0"/>
      <w:marTop w:val="0"/>
      <w:marBottom w:val="0"/>
      <w:divBdr>
        <w:top w:val="none" w:sz="0" w:space="0" w:color="auto"/>
        <w:left w:val="none" w:sz="0" w:space="0" w:color="auto"/>
        <w:bottom w:val="none" w:sz="0" w:space="0" w:color="auto"/>
        <w:right w:val="none" w:sz="0" w:space="0" w:color="auto"/>
      </w:divBdr>
    </w:div>
    <w:div w:id="805196171">
      <w:bodyDiv w:val="1"/>
      <w:marLeft w:val="0"/>
      <w:marRight w:val="0"/>
      <w:marTop w:val="0"/>
      <w:marBottom w:val="0"/>
      <w:divBdr>
        <w:top w:val="none" w:sz="0" w:space="0" w:color="auto"/>
        <w:left w:val="none" w:sz="0" w:space="0" w:color="auto"/>
        <w:bottom w:val="none" w:sz="0" w:space="0" w:color="auto"/>
        <w:right w:val="none" w:sz="0" w:space="0" w:color="auto"/>
      </w:divBdr>
    </w:div>
    <w:div w:id="809596185">
      <w:bodyDiv w:val="1"/>
      <w:marLeft w:val="0"/>
      <w:marRight w:val="0"/>
      <w:marTop w:val="0"/>
      <w:marBottom w:val="0"/>
      <w:divBdr>
        <w:top w:val="none" w:sz="0" w:space="0" w:color="auto"/>
        <w:left w:val="none" w:sz="0" w:space="0" w:color="auto"/>
        <w:bottom w:val="none" w:sz="0" w:space="0" w:color="auto"/>
        <w:right w:val="none" w:sz="0" w:space="0" w:color="auto"/>
      </w:divBdr>
    </w:div>
    <w:div w:id="901647007">
      <w:bodyDiv w:val="1"/>
      <w:marLeft w:val="0"/>
      <w:marRight w:val="0"/>
      <w:marTop w:val="0"/>
      <w:marBottom w:val="0"/>
      <w:divBdr>
        <w:top w:val="none" w:sz="0" w:space="0" w:color="auto"/>
        <w:left w:val="none" w:sz="0" w:space="0" w:color="auto"/>
        <w:bottom w:val="none" w:sz="0" w:space="0" w:color="auto"/>
        <w:right w:val="none" w:sz="0" w:space="0" w:color="auto"/>
      </w:divBdr>
    </w:div>
    <w:div w:id="904993008">
      <w:bodyDiv w:val="1"/>
      <w:marLeft w:val="0"/>
      <w:marRight w:val="0"/>
      <w:marTop w:val="0"/>
      <w:marBottom w:val="0"/>
      <w:divBdr>
        <w:top w:val="none" w:sz="0" w:space="0" w:color="auto"/>
        <w:left w:val="none" w:sz="0" w:space="0" w:color="auto"/>
        <w:bottom w:val="none" w:sz="0" w:space="0" w:color="auto"/>
        <w:right w:val="none" w:sz="0" w:space="0" w:color="auto"/>
      </w:divBdr>
    </w:div>
    <w:div w:id="1123378251">
      <w:bodyDiv w:val="1"/>
      <w:marLeft w:val="0"/>
      <w:marRight w:val="0"/>
      <w:marTop w:val="0"/>
      <w:marBottom w:val="0"/>
      <w:divBdr>
        <w:top w:val="none" w:sz="0" w:space="0" w:color="auto"/>
        <w:left w:val="none" w:sz="0" w:space="0" w:color="auto"/>
        <w:bottom w:val="none" w:sz="0" w:space="0" w:color="auto"/>
        <w:right w:val="none" w:sz="0" w:space="0" w:color="auto"/>
      </w:divBdr>
    </w:div>
    <w:div w:id="1296830682">
      <w:bodyDiv w:val="1"/>
      <w:marLeft w:val="0"/>
      <w:marRight w:val="0"/>
      <w:marTop w:val="0"/>
      <w:marBottom w:val="0"/>
      <w:divBdr>
        <w:top w:val="none" w:sz="0" w:space="0" w:color="auto"/>
        <w:left w:val="none" w:sz="0" w:space="0" w:color="auto"/>
        <w:bottom w:val="none" w:sz="0" w:space="0" w:color="auto"/>
        <w:right w:val="none" w:sz="0" w:space="0" w:color="auto"/>
      </w:divBdr>
    </w:div>
    <w:div w:id="1383747721">
      <w:bodyDiv w:val="1"/>
      <w:marLeft w:val="0"/>
      <w:marRight w:val="0"/>
      <w:marTop w:val="0"/>
      <w:marBottom w:val="0"/>
      <w:divBdr>
        <w:top w:val="none" w:sz="0" w:space="0" w:color="auto"/>
        <w:left w:val="none" w:sz="0" w:space="0" w:color="auto"/>
        <w:bottom w:val="none" w:sz="0" w:space="0" w:color="auto"/>
        <w:right w:val="none" w:sz="0" w:space="0" w:color="auto"/>
      </w:divBdr>
    </w:div>
    <w:div w:id="1383824537">
      <w:bodyDiv w:val="1"/>
      <w:marLeft w:val="0"/>
      <w:marRight w:val="0"/>
      <w:marTop w:val="0"/>
      <w:marBottom w:val="0"/>
      <w:divBdr>
        <w:top w:val="none" w:sz="0" w:space="0" w:color="auto"/>
        <w:left w:val="none" w:sz="0" w:space="0" w:color="auto"/>
        <w:bottom w:val="none" w:sz="0" w:space="0" w:color="auto"/>
        <w:right w:val="none" w:sz="0" w:space="0" w:color="auto"/>
      </w:divBdr>
    </w:div>
    <w:div w:id="1520385132">
      <w:bodyDiv w:val="1"/>
      <w:marLeft w:val="0"/>
      <w:marRight w:val="0"/>
      <w:marTop w:val="0"/>
      <w:marBottom w:val="0"/>
      <w:divBdr>
        <w:top w:val="none" w:sz="0" w:space="0" w:color="auto"/>
        <w:left w:val="none" w:sz="0" w:space="0" w:color="auto"/>
        <w:bottom w:val="none" w:sz="0" w:space="0" w:color="auto"/>
        <w:right w:val="none" w:sz="0" w:space="0" w:color="auto"/>
      </w:divBdr>
    </w:div>
    <w:div w:id="1684937162">
      <w:bodyDiv w:val="1"/>
      <w:marLeft w:val="0"/>
      <w:marRight w:val="0"/>
      <w:marTop w:val="0"/>
      <w:marBottom w:val="0"/>
      <w:divBdr>
        <w:top w:val="none" w:sz="0" w:space="0" w:color="auto"/>
        <w:left w:val="none" w:sz="0" w:space="0" w:color="auto"/>
        <w:bottom w:val="none" w:sz="0" w:space="0" w:color="auto"/>
        <w:right w:val="none" w:sz="0" w:space="0" w:color="auto"/>
      </w:divBdr>
    </w:div>
    <w:div w:id="1699505231">
      <w:bodyDiv w:val="1"/>
      <w:marLeft w:val="0"/>
      <w:marRight w:val="0"/>
      <w:marTop w:val="0"/>
      <w:marBottom w:val="0"/>
      <w:divBdr>
        <w:top w:val="none" w:sz="0" w:space="0" w:color="auto"/>
        <w:left w:val="none" w:sz="0" w:space="0" w:color="auto"/>
        <w:bottom w:val="none" w:sz="0" w:space="0" w:color="auto"/>
        <w:right w:val="none" w:sz="0" w:space="0" w:color="auto"/>
      </w:divBdr>
    </w:div>
    <w:div w:id="1733192620">
      <w:bodyDiv w:val="1"/>
      <w:marLeft w:val="0"/>
      <w:marRight w:val="0"/>
      <w:marTop w:val="0"/>
      <w:marBottom w:val="0"/>
      <w:divBdr>
        <w:top w:val="none" w:sz="0" w:space="0" w:color="auto"/>
        <w:left w:val="none" w:sz="0" w:space="0" w:color="auto"/>
        <w:bottom w:val="none" w:sz="0" w:space="0" w:color="auto"/>
        <w:right w:val="none" w:sz="0" w:space="0" w:color="auto"/>
      </w:divBdr>
    </w:div>
    <w:div w:id="1765489010">
      <w:bodyDiv w:val="1"/>
      <w:marLeft w:val="0"/>
      <w:marRight w:val="0"/>
      <w:marTop w:val="0"/>
      <w:marBottom w:val="0"/>
      <w:divBdr>
        <w:top w:val="none" w:sz="0" w:space="0" w:color="auto"/>
        <w:left w:val="none" w:sz="0" w:space="0" w:color="auto"/>
        <w:bottom w:val="none" w:sz="0" w:space="0" w:color="auto"/>
        <w:right w:val="none" w:sz="0" w:space="0" w:color="auto"/>
      </w:divBdr>
    </w:div>
    <w:div w:id="1809472920">
      <w:bodyDiv w:val="1"/>
      <w:marLeft w:val="0"/>
      <w:marRight w:val="0"/>
      <w:marTop w:val="0"/>
      <w:marBottom w:val="0"/>
      <w:divBdr>
        <w:top w:val="none" w:sz="0" w:space="0" w:color="auto"/>
        <w:left w:val="none" w:sz="0" w:space="0" w:color="auto"/>
        <w:bottom w:val="none" w:sz="0" w:space="0" w:color="auto"/>
        <w:right w:val="none" w:sz="0" w:space="0" w:color="auto"/>
      </w:divBdr>
    </w:div>
    <w:div w:id="1860659156">
      <w:bodyDiv w:val="1"/>
      <w:marLeft w:val="0"/>
      <w:marRight w:val="0"/>
      <w:marTop w:val="0"/>
      <w:marBottom w:val="0"/>
      <w:divBdr>
        <w:top w:val="none" w:sz="0" w:space="0" w:color="auto"/>
        <w:left w:val="none" w:sz="0" w:space="0" w:color="auto"/>
        <w:bottom w:val="none" w:sz="0" w:space="0" w:color="auto"/>
        <w:right w:val="none" w:sz="0" w:space="0" w:color="auto"/>
      </w:divBdr>
    </w:div>
    <w:div w:id="1888294058">
      <w:bodyDiv w:val="1"/>
      <w:marLeft w:val="0"/>
      <w:marRight w:val="0"/>
      <w:marTop w:val="0"/>
      <w:marBottom w:val="0"/>
      <w:divBdr>
        <w:top w:val="none" w:sz="0" w:space="0" w:color="auto"/>
        <w:left w:val="none" w:sz="0" w:space="0" w:color="auto"/>
        <w:bottom w:val="none" w:sz="0" w:space="0" w:color="auto"/>
        <w:right w:val="none" w:sz="0" w:space="0" w:color="auto"/>
      </w:divBdr>
    </w:div>
    <w:div w:id="1894273405">
      <w:bodyDiv w:val="1"/>
      <w:marLeft w:val="0"/>
      <w:marRight w:val="0"/>
      <w:marTop w:val="0"/>
      <w:marBottom w:val="0"/>
      <w:divBdr>
        <w:top w:val="none" w:sz="0" w:space="0" w:color="auto"/>
        <w:left w:val="none" w:sz="0" w:space="0" w:color="auto"/>
        <w:bottom w:val="none" w:sz="0" w:space="0" w:color="auto"/>
        <w:right w:val="none" w:sz="0" w:space="0" w:color="auto"/>
      </w:divBdr>
    </w:div>
    <w:div w:id="2125729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28846A8-8E48-492A-B6F8-C57896681193}">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23163</TotalTime>
  <Pages>6</Pages>
  <Words>2387</Words>
  <Characters>13392</Characters>
  <Application>Microsoft Office Word</Application>
  <DocSecurity>0</DocSecurity>
  <Lines>334</Lines>
  <Paragraphs>258</Paragraphs>
  <ScaleCrop>false</ScaleCrop>
  <Company>CTC</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航 尹</cp:lastModifiedBy>
  <cp:revision>86</cp:revision>
  <cp:lastPrinted>2004-04-14T09:17:00Z</cp:lastPrinted>
  <dcterms:created xsi:type="dcterms:W3CDTF">2024-09-18T08:53:00Z</dcterms:created>
  <dcterms:modified xsi:type="dcterms:W3CDTF">2025-05-09T01:28:00Z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2052-12.1.0.18608</vt:lpwstr>
  </property>
  <property fmtid="{D5CDD505-2E9C-101B-9397-08002B2CF9AE}" pid="7" name="ICV">
    <vt:lpwstr>FA138A9771DB49729D24352976CB79D3_12</vt:lpwstr>
  </property>
</Properties>
</file>