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5106E6AF" w:rsidR="0036183A" w:rsidRPr="0088186F" w:rsidRDefault="0036183A" w:rsidP="00643D1E">
      <w:pPr>
        <w:tabs>
          <w:tab w:val="center" w:pos="4536"/>
          <w:tab w:val="right" w:pos="7938"/>
          <w:tab w:val="right" w:pos="9639"/>
        </w:tabs>
        <w:ind w:right="2"/>
        <w:rPr>
          <w:rFonts w:ascii="Arial" w:hAnsi="Arial" w:cs="Arial"/>
          <w:b/>
          <w:bCs/>
          <w:sz w:val="28"/>
          <w:lang w:val="en-US"/>
        </w:rPr>
      </w:pPr>
      <w:r w:rsidRPr="0088186F">
        <w:rPr>
          <w:rFonts w:ascii="Arial" w:hAnsi="Arial" w:cs="Arial"/>
          <w:b/>
          <w:bCs/>
          <w:sz w:val="28"/>
          <w:lang w:val="en-US"/>
        </w:rPr>
        <w:t>3GPP TSG RAN WG1 #1</w:t>
      </w:r>
      <w:r w:rsidR="0008766C" w:rsidRPr="0088186F">
        <w:rPr>
          <w:rFonts w:ascii="Arial" w:hAnsi="Arial" w:cs="Arial"/>
          <w:b/>
          <w:bCs/>
          <w:sz w:val="28"/>
          <w:lang w:val="en-US"/>
        </w:rPr>
        <w:t>2</w:t>
      </w:r>
      <w:r w:rsidR="0088186F">
        <w:rPr>
          <w:rFonts w:ascii="Arial" w:hAnsi="Arial" w:cs="Arial"/>
          <w:b/>
          <w:bCs/>
          <w:sz w:val="28"/>
          <w:lang w:val="en-US"/>
        </w:rPr>
        <w:t>1</w:t>
      </w:r>
      <w:r w:rsidRPr="0088186F">
        <w:rPr>
          <w:rFonts w:ascii="Arial" w:hAnsi="Arial" w:cs="Arial"/>
          <w:b/>
          <w:bCs/>
          <w:sz w:val="28"/>
          <w:lang w:val="en-US"/>
        </w:rPr>
        <w:tab/>
      </w:r>
      <w:r w:rsidRPr="0088186F">
        <w:rPr>
          <w:rFonts w:ascii="Arial" w:hAnsi="Arial" w:cs="Arial"/>
          <w:b/>
          <w:bCs/>
          <w:sz w:val="28"/>
          <w:lang w:val="en-US"/>
        </w:rPr>
        <w:tab/>
      </w:r>
      <w:r w:rsidRPr="0088186F">
        <w:rPr>
          <w:rFonts w:ascii="Arial" w:hAnsi="Arial" w:cs="Arial"/>
          <w:b/>
          <w:bCs/>
          <w:sz w:val="28"/>
          <w:lang w:val="en-US"/>
        </w:rPr>
        <w:tab/>
      </w:r>
      <w:r w:rsidR="000B1F4B" w:rsidRPr="0088186F">
        <w:rPr>
          <w:rFonts w:ascii="Arial" w:hAnsi="Arial" w:cs="Arial"/>
          <w:b/>
          <w:bCs/>
          <w:color w:val="000000" w:themeColor="text1"/>
          <w:sz w:val="28"/>
          <w:lang w:val="en-US"/>
        </w:rPr>
        <w:t xml:space="preserve">                                                         </w:t>
      </w:r>
      <w:r w:rsidR="00643D1E" w:rsidRPr="0088186F">
        <w:rPr>
          <w:rFonts w:ascii="Arial" w:hAnsi="Arial" w:cs="Arial"/>
          <w:b/>
          <w:bCs/>
          <w:color w:val="808080"/>
          <w:sz w:val="26"/>
          <w:szCs w:val="26"/>
          <w:lang w:val="en-US"/>
        </w:rPr>
        <w:t>R1-2503861</w:t>
      </w:r>
    </w:p>
    <w:p w14:paraId="04386514" w14:textId="2B0B57DA" w:rsidR="0036183A" w:rsidRPr="002B21BD" w:rsidRDefault="002B21BD" w:rsidP="0036183A">
      <w:pPr>
        <w:tabs>
          <w:tab w:val="center" w:pos="4536"/>
          <w:tab w:val="right" w:pos="9072"/>
        </w:tabs>
        <w:rPr>
          <w:rFonts w:ascii="Arial" w:eastAsia="MS Mincho" w:hAnsi="Arial" w:cs="Arial"/>
          <w:b/>
          <w:bCs/>
          <w:sz w:val="28"/>
          <w:lang w:val="en-US" w:eastAsia="ja-JP"/>
        </w:rPr>
      </w:pPr>
      <w:r w:rsidRPr="002B21BD">
        <w:rPr>
          <w:rFonts w:ascii="Arial" w:eastAsia="MS Mincho" w:hAnsi="Arial" w:cs="Arial"/>
          <w:b/>
          <w:bCs/>
          <w:sz w:val="28"/>
          <w:lang w:val="en-US" w:eastAsia="ja-JP"/>
        </w:rPr>
        <w:t>St Julian’s</w:t>
      </w:r>
      <w:r w:rsidR="00E509F1" w:rsidRPr="0083311F">
        <w:rPr>
          <w:rFonts w:ascii="Arial" w:eastAsia="MS Mincho" w:hAnsi="Arial" w:cs="Arial"/>
          <w:b/>
          <w:bCs/>
          <w:sz w:val="28"/>
          <w:lang w:val="en-US" w:eastAsia="ja-JP"/>
        </w:rPr>
        <w:t xml:space="preserve">, </w:t>
      </w:r>
      <w:r w:rsidR="004367EA">
        <w:rPr>
          <w:rFonts w:ascii="Arial" w:eastAsia="MS Mincho" w:hAnsi="Arial" w:cs="Arial"/>
          <w:b/>
          <w:bCs/>
          <w:sz w:val="28"/>
          <w:lang w:val="en-US" w:eastAsia="ja-JP"/>
        </w:rPr>
        <w:t>Malta</w:t>
      </w:r>
      <w:r w:rsidR="0036183A" w:rsidRPr="0083311F">
        <w:rPr>
          <w:rFonts w:ascii="Arial" w:eastAsia="MS Mincho" w:hAnsi="Arial" w:cs="Arial"/>
          <w:b/>
          <w:bCs/>
          <w:sz w:val="28"/>
          <w:lang w:val="en-US" w:eastAsia="ja-JP"/>
        </w:rPr>
        <w:t xml:space="preserve">, </w:t>
      </w:r>
      <w:r w:rsidRPr="002B21BD">
        <w:rPr>
          <w:rFonts w:ascii="Malgun Gothic" w:eastAsia="Malgun Gothic" w:hAnsi="Malgun Gothic" w:cs="Malgun Gothic"/>
          <w:b/>
          <w:bCs/>
          <w:sz w:val="28"/>
          <w:lang w:val="en-US" w:eastAsia="ko-KR"/>
        </w:rPr>
        <w:t xml:space="preserve">May </w:t>
      </w:r>
      <w:r w:rsidRPr="002B21BD">
        <w:rPr>
          <w:rFonts w:ascii="Arial" w:eastAsia="MS Mincho" w:hAnsi="Arial" w:cs="Arial"/>
          <w:b/>
          <w:bCs/>
          <w:sz w:val="28"/>
          <w:lang w:val="en-US" w:eastAsia="ja-JP"/>
        </w:rPr>
        <w:t>19</w:t>
      </w:r>
      <w:r w:rsidRPr="002B21BD">
        <w:rPr>
          <w:rFonts w:ascii="Malgun Gothic" w:eastAsia="Malgun Gothic" w:hAnsi="Malgun Gothic" w:cs="Malgun Gothic" w:hint="eastAsia"/>
          <w:b/>
          <w:bCs/>
          <w:sz w:val="28"/>
          <w:vertAlign w:val="superscript"/>
          <w:lang w:val="en-US" w:eastAsia="ko-KR"/>
        </w:rPr>
        <w:t>th</w:t>
      </w:r>
      <w:r w:rsidRPr="002B21BD">
        <w:rPr>
          <w:rFonts w:ascii="Arial" w:eastAsia="MS Mincho" w:hAnsi="Arial" w:cs="Arial"/>
          <w:b/>
          <w:bCs/>
          <w:sz w:val="28"/>
          <w:lang w:val="en-US" w:eastAsia="ja-JP"/>
        </w:rPr>
        <w:t xml:space="preserve"> </w:t>
      </w:r>
      <w:r w:rsidRPr="002B21BD">
        <w:rPr>
          <w:rFonts w:ascii="Arial" w:hAnsi="Arial" w:cs="Arial"/>
          <w:b/>
          <w:bCs/>
          <w:sz w:val="28"/>
          <w:lang w:val="en-US"/>
        </w:rPr>
        <w:t xml:space="preserve">– </w:t>
      </w:r>
      <w:r w:rsidRPr="002B21BD">
        <w:rPr>
          <w:rFonts w:ascii="Arial" w:hAnsi="Arial" w:cs="Arial"/>
          <w:b/>
          <w:bCs/>
          <w:sz w:val="28"/>
          <w:lang w:val="en-US"/>
        </w:rPr>
        <w:t>23</w:t>
      </w:r>
      <w:r w:rsidRPr="002B21BD">
        <w:rPr>
          <w:rFonts w:ascii="Arial" w:hAnsi="Arial" w:cs="Arial"/>
          <w:b/>
          <w:bCs/>
          <w:sz w:val="28"/>
          <w:vertAlign w:val="superscript"/>
          <w:lang w:val="en-US"/>
        </w:rPr>
        <w:t>rd</w:t>
      </w:r>
      <w:r w:rsidRPr="002B21BD">
        <w:rPr>
          <w:rFonts w:ascii="Arial" w:eastAsia="MS Mincho" w:hAnsi="Arial" w:cs="Arial"/>
          <w:b/>
          <w:bCs/>
          <w:sz w:val="28"/>
          <w:lang w:val="en-US" w:eastAsia="ja-JP"/>
        </w:rPr>
        <w:t>, 2025</w:t>
      </w:r>
    </w:p>
    <w:p w14:paraId="67A2B521" w14:textId="77777777" w:rsidR="0053163A" w:rsidRPr="002B21BD" w:rsidRDefault="0053163A" w:rsidP="0053163A">
      <w:pPr>
        <w:pStyle w:val="Kopfzeile"/>
        <w:tabs>
          <w:tab w:val="right" w:pos="9639"/>
        </w:tabs>
        <w:jc w:val="both"/>
        <w:rPr>
          <w:i/>
          <w:sz w:val="32"/>
        </w:rPr>
      </w:pPr>
      <w:r w:rsidRPr="002B21BD">
        <w:rPr>
          <w:sz w:val="24"/>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1DB4711D" w:rsidR="00223C05" w:rsidRPr="002F3BE3" w:rsidRDefault="0053163A" w:rsidP="00DC70E0">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w:t>
      </w:r>
      <w:r w:rsidR="00DC70E0">
        <w:rPr>
          <w:rFonts w:ascii="Arial" w:hAnsi="Arial"/>
          <w:lang w:val="en-US"/>
        </w:rPr>
        <w:t xml:space="preserve"> on downlink coverage enhancement for NR NTN</w:t>
      </w:r>
    </w:p>
    <w:p w14:paraId="05C16C0F" w14:textId="34E1C282" w:rsidR="0053163A" w:rsidRDefault="0053163A" w:rsidP="00223C05">
      <w:pPr>
        <w:ind w:left="1988" w:hanging="1988"/>
        <w:jc w:val="both"/>
        <w:rPr>
          <w:rFonts w:ascii="Arial" w:hAnsi="Arial"/>
        </w:rPr>
      </w:pPr>
      <w:proofErr w:type="spellStart"/>
      <w:r w:rsidRPr="00CC27F5">
        <w:rPr>
          <w:rFonts w:ascii="Arial" w:hAnsi="Arial"/>
          <w:b/>
        </w:rPr>
        <w:t>Document</w:t>
      </w:r>
      <w:proofErr w:type="spellEnd"/>
      <w:r w:rsidRPr="00CC27F5">
        <w:rPr>
          <w:rFonts w:ascii="Arial" w:hAnsi="Arial"/>
          <w:b/>
        </w:rPr>
        <w:t xml:space="preserve"> </w:t>
      </w:r>
      <w:proofErr w:type="spellStart"/>
      <w:r w:rsidRPr="00CC27F5">
        <w:rPr>
          <w:rFonts w:ascii="Arial" w:hAnsi="Arial"/>
          <w:b/>
        </w:rPr>
        <w:t>for</w:t>
      </w:r>
      <w:proofErr w:type="spellEnd"/>
      <w:r w:rsidRPr="00CC27F5">
        <w:rPr>
          <w:rFonts w:ascii="Arial" w:hAnsi="Arial"/>
          <w:b/>
        </w:rPr>
        <w:t>:</w:t>
      </w:r>
      <w:r w:rsidRPr="00CC27F5">
        <w:rPr>
          <w:rFonts w:ascii="Arial" w:hAnsi="Arial"/>
        </w:rPr>
        <w:tab/>
      </w:r>
      <w:bookmarkStart w:id="1" w:name="DocumentFor"/>
      <w:bookmarkEnd w:id="1"/>
      <w:proofErr w:type="spellStart"/>
      <w:r w:rsidRPr="00CC27F5">
        <w:rPr>
          <w:rFonts w:ascii="Arial" w:hAnsi="Arial"/>
        </w:rPr>
        <w:t>Discussion</w:t>
      </w:r>
      <w:proofErr w:type="spellEnd"/>
      <w:r>
        <w:rPr>
          <w:rFonts w:ascii="Arial" w:hAnsi="Arial"/>
        </w:rPr>
        <w:t xml:space="preserve"> </w:t>
      </w:r>
    </w:p>
    <w:p w14:paraId="7D3A50A0" w14:textId="40708CA1" w:rsidR="00684346" w:rsidRDefault="00684346" w:rsidP="0053163A">
      <w:pPr>
        <w:tabs>
          <w:tab w:val="left" w:pos="1985"/>
        </w:tabs>
        <w:ind w:right="-441"/>
        <w:jc w:val="both"/>
        <w:rPr>
          <w:rFonts w:ascii="Arial" w:hAnsi="Arial"/>
        </w:rPr>
      </w:pPr>
    </w:p>
    <w:p w14:paraId="3BEAD887" w14:textId="69459F1A" w:rsidR="00066FB4" w:rsidRPr="00066FB4" w:rsidRDefault="00684346" w:rsidP="00066FB4">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1733D000" w14:textId="39BF5037" w:rsidR="0088186F" w:rsidRDefault="00066FB4" w:rsidP="0088186F">
      <w:pPr>
        <w:spacing w:before="120" w:line="276" w:lineRule="auto"/>
        <w:rPr>
          <w:lang w:val="en-US" w:eastAsia="zh-CN"/>
        </w:rPr>
      </w:pPr>
      <w:r w:rsidRPr="00066FB4">
        <w:rPr>
          <w:lang w:val="en-US" w:eastAsia="zh-CN"/>
        </w:rPr>
        <w:t>During RAN#106, the WID was updated as in the following:</w:t>
      </w:r>
    </w:p>
    <w:p w14:paraId="5699EB13" w14:textId="77777777" w:rsidR="0088186F" w:rsidRPr="00066FB4" w:rsidRDefault="0088186F" w:rsidP="0088186F">
      <w:pPr>
        <w:spacing w:before="120" w:line="276" w:lineRule="auto"/>
        <w:rPr>
          <w:lang w:val="en-US" w:eastAsia="zh-CN"/>
        </w:rPr>
      </w:pPr>
    </w:p>
    <w:tbl>
      <w:tblPr>
        <w:tblStyle w:val="Tabellenraster"/>
        <w:tblW w:w="14737" w:type="dxa"/>
        <w:tblLook w:val="04A0" w:firstRow="1" w:lastRow="0" w:firstColumn="1" w:lastColumn="0" w:noHBand="0" w:noVBand="1"/>
      </w:tblPr>
      <w:tblGrid>
        <w:gridCol w:w="14737"/>
      </w:tblGrid>
      <w:tr w:rsidR="00066FB4" w:rsidRPr="00066FB4" w14:paraId="5805A73E" w14:textId="77777777" w:rsidTr="00066FB4">
        <w:tc>
          <w:tcPr>
            <w:tcW w:w="14737" w:type="dxa"/>
          </w:tcPr>
          <w:p w14:paraId="0A5A95D3" w14:textId="77777777" w:rsidR="00066FB4" w:rsidRPr="00066FB4" w:rsidRDefault="00066FB4" w:rsidP="00066FB4">
            <w:pPr>
              <w:widowControl w:val="0"/>
              <w:numPr>
                <w:ilvl w:val="0"/>
                <w:numId w:val="13"/>
              </w:numPr>
              <w:overflowPunct w:val="0"/>
              <w:rPr>
                <w:rFonts w:eastAsia="Calibri"/>
                <w:sz w:val="20"/>
                <w:szCs w:val="20"/>
                <w:lang w:val="en-US" w:eastAsia="ko-KR"/>
              </w:rPr>
            </w:pPr>
            <w:r w:rsidRPr="00066FB4">
              <w:rPr>
                <w:rFonts w:eastAsia="Calibri"/>
                <w:sz w:val="20"/>
                <w:szCs w:val="20"/>
                <w:lang w:val="en-US" w:eastAsia="ko-KR"/>
              </w:rPr>
              <w:t>Specify</w:t>
            </w:r>
            <w:bookmarkStart w:id="2" w:name="_Hlk153196886"/>
            <w:r w:rsidRPr="00066FB4">
              <w:rPr>
                <w:rFonts w:eastAsia="Calibri"/>
                <w:sz w:val="20"/>
                <w:szCs w:val="20"/>
                <w:lang w:val="en-US" w:eastAsia="ko-KR"/>
              </w:rPr>
              <w:t xml:space="preserve"> </w:t>
            </w:r>
            <w:bookmarkEnd w:id="2"/>
            <w:r w:rsidRPr="00066FB4">
              <w:rPr>
                <w:rFonts w:eastAsia="Calibri"/>
                <w:sz w:val="20"/>
                <w:szCs w:val="20"/>
                <w:lang w:val="en-US" w:eastAsia="ko-KR"/>
              </w:rPr>
              <w:t>downlink coverage enhancements targeting support for additional reference satellite payload parameters covering both GSO and NGSO constellations operating in FR1-NTN or FR2-NTN [RAN1, RAN2, RAN4]</w:t>
            </w:r>
          </w:p>
          <w:p w14:paraId="503282CA" w14:textId="77777777" w:rsidR="00066FB4" w:rsidRPr="0096185E" w:rsidRDefault="00066FB4" w:rsidP="00066FB4">
            <w:pPr>
              <w:pStyle w:val="Listenabsatz"/>
              <w:widowControl w:val="0"/>
              <w:numPr>
                <w:ilvl w:val="0"/>
                <w:numId w:val="14"/>
              </w:numPr>
              <w:overflowPunct/>
              <w:autoSpaceDE/>
              <w:autoSpaceDN/>
              <w:adjustRightInd/>
              <w:spacing w:after="0"/>
              <w:jc w:val="both"/>
              <w:textAlignment w:val="auto"/>
              <w:rPr>
                <w:rFonts w:eastAsia="Calibri"/>
                <w:lang w:val="en-US" w:eastAsia="zh-CN"/>
              </w:rPr>
            </w:pPr>
            <w:r w:rsidRPr="00457490">
              <w:t>Define additional reference satellite payload parameters assuming power sharing among satellite beams or different satellite beam patterns/size (i.e. wide or narrow) across the satellite footprint, such that satellite beams may</w:t>
            </w:r>
            <w:r w:rsidRPr="0096185E">
              <w:t xml:space="preserve"> not all be simultaneously active or may be active below the nominal EIRP density per satellite beam (see section 6.1.1 in TR 38.821) due to limited power and limited feeder link bandwidth.</w:t>
            </w:r>
          </w:p>
          <w:p w14:paraId="3CD04FA2" w14:textId="77777777" w:rsidR="00066FB4" w:rsidRPr="0096185E" w:rsidRDefault="00066FB4" w:rsidP="00066FB4">
            <w:pPr>
              <w:pStyle w:val="Listenabsatz"/>
              <w:widowControl w:val="0"/>
              <w:numPr>
                <w:ilvl w:val="0"/>
                <w:numId w:val="14"/>
              </w:numPr>
              <w:overflowPunct/>
              <w:autoSpaceDE/>
              <w:autoSpaceDN/>
              <w:adjustRightInd/>
              <w:spacing w:after="0"/>
              <w:jc w:val="both"/>
              <w:textAlignment w:val="auto"/>
            </w:pPr>
            <w:r w:rsidRPr="0096185E">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E8BC1EF" w14:textId="77777777" w:rsidR="00066FB4" w:rsidRPr="0096185E" w:rsidRDefault="00066FB4" w:rsidP="00066FB4">
            <w:pPr>
              <w:pStyle w:val="Listenabsatz"/>
              <w:widowControl w:val="0"/>
              <w:numPr>
                <w:ilvl w:val="0"/>
                <w:numId w:val="14"/>
              </w:numPr>
              <w:tabs>
                <w:tab w:val="left" w:pos="0"/>
              </w:tabs>
              <w:overflowPunct/>
              <w:autoSpaceDE/>
              <w:autoSpaceDN/>
              <w:adjustRightInd/>
              <w:spacing w:after="0"/>
              <w:jc w:val="both"/>
              <w:textAlignment w:val="auto"/>
            </w:pPr>
            <w:r w:rsidRPr="0096185E">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729BBD9F" w14:textId="77777777" w:rsidR="00066FB4" w:rsidRPr="0081087D" w:rsidRDefault="00066FB4" w:rsidP="00066FB4">
            <w:pPr>
              <w:pStyle w:val="Listenabsatz"/>
              <w:widowControl w:val="0"/>
              <w:numPr>
                <w:ilvl w:val="1"/>
                <w:numId w:val="14"/>
              </w:numPr>
              <w:tabs>
                <w:tab w:val="left" w:pos="0"/>
              </w:tabs>
              <w:overflowPunct/>
              <w:autoSpaceDE/>
              <w:autoSpaceDN/>
              <w:adjustRightInd/>
              <w:spacing w:after="0"/>
              <w:jc w:val="both"/>
              <w:textAlignment w:val="auto"/>
            </w:pPr>
            <w:r w:rsidRPr="0096185E">
              <w:t>Link level enhancements are to be specified for the following channels:</w:t>
            </w:r>
          </w:p>
          <w:p w14:paraId="5BC667C2" w14:textId="77777777" w:rsidR="00066FB4" w:rsidRPr="0096185E" w:rsidRDefault="00066FB4" w:rsidP="00066FB4">
            <w:pPr>
              <w:pStyle w:val="Listenabsatz"/>
              <w:widowControl w:val="0"/>
              <w:numPr>
                <w:ilvl w:val="2"/>
                <w:numId w:val="14"/>
              </w:numPr>
              <w:tabs>
                <w:tab w:val="left" w:pos="0"/>
              </w:tabs>
              <w:overflowPunct/>
              <w:autoSpaceDE/>
              <w:autoSpaceDN/>
              <w:adjustRightInd/>
              <w:spacing w:after="0"/>
              <w:jc w:val="both"/>
              <w:textAlignment w:val="auto"/>
            </w:pPr>
            <w:r w:rsidRPr="0096185E">
              <w:t>PDCCH at least for CSS (except for Type-3) via PDCCH repetition</w:t>
            </w:r>
          </w:p>
          <w:p w14:paraId="65876600" w14:textId="77777777" w:rsidR="00066FB4" w:rsidRPr="0096185E" w:rsidRDefault="00066FB4" w:rsidP="00066FB4">
            <w:pPr>
              <w:pStyle w:val="Listenabsatz"/>
              <w:widowControl w:val="0"/>
              <w:numPr>
                <w:ilvl w:val="2"/>
                <w:numId w:val="14"/>
              </w:numPr>
              <w:tabs>
                <w:tab w:val="left" w:pos="0"/>
              </w:tabs>
              <w:overflowPunct/>
              <w:autoSpaceDE/>
              <w:autoSpaceDN/>
              <w:adjustRightInd/>
              <w:spacing w:after="0"/>
              <w:jc w:val="both"/>
              <w:textAlignment w:val="auto"/>
            </w:pPr>
            <w:r w:rsidRPr="0096185E">
              <w:t>PDSCH with Msg4 via PDSCH repetition</w:t>
            </w:r>
          </w:p>
          <w:p w14:paraId="1660F6C1" w14:textId="77777777" w:rsidR="00066FB4" w:rsidRPr="0096185E" w:rsidRDefault="00066FB4" w:rsidP="00066FB4">
            <w:pPr>
              <w:pStyle w:val="Listenabsatz"/>
              <w:widowControl w:val="0"/>
              <w:numPr>
                <w:ilvl w:val="2"/>
                <w:numId w:val="14"/>
              </w:numPr>
              <w:tabs>
                <w:tab w:val="left" w:pos="0"/>
              </w:tabs>
              <w:overflowPunct/>
              <w:autoSpaceDE/>
              <w:autoSpaceDN/>
              <w:adjustRightInd/>
              <w:spacing w:after="0"/>
              <w:jc w:val="both"/>
              <w:textAlignment w:val="auto"/>
            </w:pPr>
            <w:r w:rsidRPr="0096185E">
              <w:t xml:space="preserve">PDSCH with SIB1 via 2 PDSCH repetitions within 20 </w:t>
            </w:r>
            <w:proofErr w:type="spellStart"/>
            <w:r w:rsidRPr="0096185E">
              <w:t>ms</w:t>
            </w:r>
            <w:proofErr w:type="spellEnd"/>
            <w:r w:rsidRPr="0096185E">
              <w:t xml:space="preserve"> duration</w:t>
            </w:r>
          </w:p>
          <w:p w14:paraId="20E6FB0B" w14:textId="77777777" w:rsidR="00066FB4" w:rsidRPr="0096185E" w:rsidRDefault="00066FB4" w:rsidP="00066FB4">
            <w:pPr>
              <w:pStyle w:val="Listenabsatz"/>
              <w:widowControl w:val="0"/>
              <w:numPr>
                <w:ilvl w:val="1"/>
                <w:numId w:val="14"/>
              </w:numPr>
              <w:tabs>
                <w:tab w:val="left" w:pos="0"/>
              </w:tabs>
              <w:overflowPunct/>
              <w:autoSpaceDE/>
              <w:autoSpaceDN/>
              <w:adjustRightInd/>
              <w:spacing w:after="0"/>
              <w:jc w:val="both"/>
              <w:textAlignment w:val="auto"/>
            </w:pPr>
            <w:r w:rsidRPr="0096185E">
              <w:t>System-level enhancements are to be specified for the following:</w:t>
            </w:r>
          </w:p>
          <w:p w14:paraId="58399FEC" w14:textId="77777777" w:rsidR="00066FB4" w:rsidRPr="0096185E" w:rsidRDefault="00066FB4" w:rsidP="00066FB4">
            <w:pPr>
              <w:pStyle w:val="Listenabsatz"/>
              <w:widowControl w:val="0"/>
              <w:numPr>
                <w:ilvl w:val="2"/>
                <w:numId w:val="14"/>
              </w:numPr>
              <w:overflowPunct/>
              <w:snapToGrid w:val="0"/>
              <w:spacing w:after="0"/>
              <w:jc w:val="both"/>
              <w:textAlignment w:val="auto"/>
            </w:pPr>
            <w:r w:rsidRPr="0096185E">
              <w:t>Support of extended periodicity of the half frames with SS/PBCH blocks assumed by UE during initial access.</w:t>
            </w:r>
          </w:p>
          <w:p w14:paraId="35B91327" w14:textId="77777777" w:rsidR="00066FB4" w:rsidRPr="0096185E" w:rsidRDefault="00066FB4" w:rsidP="00066FB4">
            <w:pPr>
              <w:pStyle w:val="Listenabsatz"/>
              <w:widowControl w:val="0"/>
              <w:numPr>
                <w:ilvl w:val="3"/>
                <w:numId w:val="14"/>
              </w:numPr>
              <w:overflowPunct/>
              <w:snapToGrid w:val="0"/>
              <w:spacing w:after="0"/>
              <w:jc w:val="both"/>
              <w:textAlignment w:val="auto"/>
            </w:pPr>
            <w:r w:rsidRPr="0096185E">
              <w:t xml:space="preserve">The maximum of the additional default value (apart from the existing 20ms value) is 160 </w:t>
            </w:r>
            <w:proofErr w:type="spellStart"/>
            <w:r w:rsidRPr="0096185E">
              <w:t>ms</w:t>
            </w:r>
            <w:proofErr w:type="spellEnd"/>
          </w:p>
          <w:p w14:paraId="182080A8" w14:textId="77777777" w:rsidR="00066FB4" w:rsidRPr="0096185E" w:rsidRDefault="00066FB4" w:rsidP="00066FB4">
            <w:pPr>
              <w:pStyle w:val="Listenabsatz"/>
              <w:widowControl w:val="0"/>
              <w:numPr>
                <w:ilvl w:val="0"/>
                <w:numId w:val="14"/>
              </w:numPr>
              <w:overflowPunct/>
              <w:autoSpaceDE/>
              <w:autoSpaceDN/>
              <w:adjustRightInd/>
              <w:spacing w:after="0"/>
              <w:jc w:val="both"/>
              <w:textAlignment w:val="auto"/>
            </w:pPr>
            <w:r w:rsidRPr="0096185E">
              <w:t>Notes for this objective:</w:t>
            </w:r>
          </w:p>
          <w:p w14:paraId="31F47D6E" w14:textId="77777777" w:rsidR="00066FB4" w:rsidRPr="0096185E" w:rsidRDefault="00066FB4" w:rsidP="00066FB4">
            <w:pPr>
              <w:pStyle w:val="Listenabsatz"/>
              <w:widowControl w:val="0"/>
              <w:numPr>
                <w:ilvl w:val="1"/>
                <w:numId w:val="14"/>
              </w:numPr>
              <w:overflowPunct/>
              <w:autoSpaceDE/>
              <w:autoSpaceDN/>
              <w:adjustRightInd/>
              <w:spacing w:after="0"/>
              <w:jc w:val="both"/>
              <w:textAlignment w:val="auto"/>
            </w:pPr>
            <w:r w:rsidRPr="0096185E">
              <w:t>SSB channel enhancement other than SSB periodicity extension is not considered</w:t>
            </w:r>
          </w:p>
          <w:p w14:paraId="0B7CBAFB" w14:textId="77777777" w:rsidR="00066FB4" w:rsidRPr="0096185E" w:rsidRDefault="00066FB4" w:rsidP="00066FB4">
            <w:pPr>
              <w:pStyle w:val="Listenabsatz"/>
              <w:widowControl w:val="0"/>
              <w:numPr>
                <w:ilvl w:val="2"/>
                <w:numId w:val="14"/>
              </w:numPr>
              <w:overflowPunct/>
              <w:autoSpaceDE/>
              <w:autoSpaceDN/>
              <w:adjustRightInd/>
              <w:spacing w:after="0"/>
              <w:jc w:val="both"/>
              <w:textAlignment w:val="auto"/>
            </w:pPr>
            <w:r w:rsidRPr="0096185E">
              <w:t>RAN1 should consider issues such as UE’s cell search complexity and impact to initial cell selection, latency and success rate, for the above extension</w:t>
            </w:r>
          </w:p>
          <w:p w14:paraId="4B1DF6BD" w14:textId="77777777" w:rsidR="00066FB4" w:rsidRPr="0096185E" w:rsidRDefault="00066FB4" w:rsidP="00066FB4">
            <w:pPr>
              <w:pStyle w:val="Listenabsatz"/>
              <w:widowControl w:val="0"/>
              <w:numPr>
                <w:ilvl w:val="1"/>
                <w:numId w:val="14"/>
              </w:numPr>
              <w:overflowPunct/>
              <w:autoSpaceDE/>
              <w:autoSpaceDN/>
              <w:adjustRightInd/>
              <w:spacing w:after="0"/>
              <w:jc w:val="both"/>
              <w:textAlignment w:val="auto"/>
            </w:pPr>
            <w:r w:rsidRPr="0096185E">
              <w:t>The SSB periodicity enhancements potentially defined in this WID only apply to NTN operation</w:t>
            </w:r>
          </w:p>
          <w:p w14:paraId="578F9C68" w14:textId="77777777" w:rsidR="00066FB4" w:rsidRPr="0096185E" w:rsidRDefault="00066FB4" w:rsidP="00066FB4">
            <w:pPr>
              <w:pStyle w:val="Listenabsatz"/>
              <w:widowControl w:val="0"/>
              <w:numPr>
                <w:ilvl w:val="1"/>
                <w:numId w:val="14"/>
              </w:numPr>
              <w:overflowPunct/>
              <w:autoSpaceDE/>
              <w:autoSpaceDN/>
              <w:adjustRightInd/>
              <w:spacing w:after="0"/>
              <w:jc w:val="both"/>
              <w:textAlignment w:val="auto"/>
            </w:pPr>
            <w:r w:rsidRPr="0096185E">
              <w:t>Antenna gain of UE shall be assumed to be -5.5dBi in case of smartphone in FR1-NTN, the UE is assumed to be a full duplex UE, and at least 2Rx are considered at the UE</w:t>
            </w:r>
          </w:p>
          <w:p w14:paraId="3B702343" w14:textId="77777777" w:rsidR="00066FB4" w:rsidRPr="0081087D" w:rsidRDefault="00066FB4" w:rsidP="00066FB4">
            <w:pPr>
              <w:pStyle w:val="Listenabsatz"/>
              <w:widowControl w:val="0"/>
              <w:numPr>
                <w:ilvl w:val="1"/>
                <w:numId w:val="14"/>
              </w:numPr>
              <w:overflowPunct/>
              <w:autoSpaceDE/>
              <w:autoSpaceDN/>
              <w:adjustRightInd/>
              <w:spacing w:after="0"/>
              <w:jc w:val="both"/>
              <w:textAlignment w:val="auto"/>
              <w:rPr>
                <w:lang w:eastAsia="zh-CN"/>
              </w:rPr>
            </w:pPr>
            <w:r w:rsidRPr="0081087D">
              <w:t>NGSO to be considered in priority: LEO Set-1 @ 600 km</w:t>
            </w:r>
          </w:p>
        </w:tc>
      </w:tr>
    </w:tbl>
    <w:p w14:paraId="74908590" w14:textId="7B764F86" w:rsidR="00066FB4" w:rsidRDefault="00066FB4" w:rsidP="00066FB4">
      <w:pPr>
        <w:rPr>
          <w:lang w:val="en-GB" w:eastAsia="en-US"/>
        </w:rPr>
      </w:pPr>
      <w:r>
        <w:rPr>
          <w:lang w:val="en-GB" w:eastAsia="en-US"/>
        </w:rPr>
        <w:lastRenderedPageBreak/>
        <w:t>In this contribution we discuss the last agreements that made in the last RAN1</w:t>
      </w:r>
      <w:r w:rsidR="0088186F">
        <w:rPr>
          <w:lang w:val="en-GB" w:eastAsia="en-US"/>
        </w:rPr>
        <w:t>#120 and RAN1#120bis</w:t>
      </w:r>
      <w:r>
        <w:rPr>
          <w:lang w:val="en-GB" w:eastAsia="en-US"/>
        </w:rPr>
        <w:t xml:space="preserve"> meetings on a system and link level.</w:t>
      </w:r>
    </w:p>
    <w:p w14:paraId="7A08D60C" w14:textId="640E0C66" w:rsidR="00721F1F" w:rsidRPr="00EB23D6" w:rsidRDefault="002506F2">
      <w:pPr>
        <w:pStyle w:val="berschrift1"/>
        <w:numPr>
          <w:ilvl w:val="0"/>
          <w:numId w:val="2"/>
        </w:numPr>
        <w:rPr>
          <w:rFonts w:asciiTheme="majorBidi" w:hAnsiTheme="majorBidi" w:cstheme="majorBidi"/>
        </w:rPr>
      </w:pPr>
      <w:r>
        <w:rPr>
          <w:rFonts w:asciiTheme="majorBidi" w:hAnsiTheme="majorBidi" w:cstheme="majorBidi"/>
        </w:rPr>
        <w:t>System Level Enhancements</w:t>
      </w:r>
      <w:r w:rsidR="008B3E00" w:rsidRPr="00751ED3">
        <w:rPr>
          <w:rFonts w:asciiTheme="majorBidi" w:hAnsiTheme="majorBidi" w:cstheme="majorBidi"/>
        </w:rPr>
        <w:t xml:space="preserve"> for NR-NTN</w:t>
      </w:r>
    </w:p>
    <w:p w14:paraId="6C2FF03C" w14:textId="4FA57FD6" w:rsidR="00066FB4" w:rsidRPr="00E36017" w:rsidRDefault="00066FB4" w:rsidP="00066FB4">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E36017">
        <w:rPr>
          <w:rFonts w:asciiTheme="majorBidi" w:eastAsia="Times New Roman" w:hAnsiTheme="majorBidi" w:cstheme="majorBidi"/>
          <w:sz w:val="24"/>
          <w:szCs w:val="24"/>
          <w:lang w:val="en-GB" w:eastAsia="en-US"/>
        </w:rPr>
        <w:t>In RAN1 #1</w:t>
      </w:r>
      <w:r>
        <w:rPr>
          <w:rFonts w:asciiTheme="majorBidi" w:eastAsia="Times New Roman" w:hAnsiTheme="majorBidi" w:cstheme="majorBidi"/>
          <w:sz w:val="24"/>
          <w:szCs w:val="24"/>
          <w:lang w:val="en-GB" w:eastAsia="en-US"/>
        </w:rPr>
        <w:t>20</w:t>
      </w:r>
      <w:r w:rsidRPr="00E36017">
        <w:rPr>
          <w:rFonts w:asciiTheme="majorBidi" w:eastAsia="Times New Roman" w:hAnsiTheme="majorBidi" w:cstheme="majorBidi"/>
          <w:sz w:val="24"/>
          <w:szCs w:val="24"/>
          <w:lang w:val="en-GB" w:eastAsia="en-US"/>
        </w:rPr>
        <w:t xml:space="preserve">, the following agreement on downlink coverage enhancement for NR-NTN </w:t>
      </w:r>
      <w:r>
        <w:rPr>
          <w:rFonts w:asciiTheme="majorBidi" w:eastAsia="Times New Roman" w:hAnsiTheme="majorBidi" w:cstheme="majorBidi"/>
          <w:sz w:val="24"/>
          <w:szCs w:val="24"/>
          <w:lang w:val="en-GB" w:eastAsia="en-US"/>
        </w:rPr>
        <w:t>ha</w:t>
      </w:r>
      <w:r w:rsidR="00841D33">
        <w:rPr>
          <w:rFonts w:asciiTheme="majorBidi" w:eastAsia="Times New Roman" w:hAnsiTheme="majorBidi" w:cstheme="majorBidi"/>
          <w:sz w:val="24"/>
          <w:szCs w:val="24"/>
          <w:lang w:val="en-GB" w:eastAsia="en-US"/>
        </w:rPr>
        <w:t>s</w:t>
      </w:r>
      <w:r>
        <w:rPr>
          <w:rFonts w:asciiTheme="majorBidi" w:eastAsia="Times New Roman" w:hAnsiTheme="majorBidi" w:cstheme="majorBidi"/>
          <w:sz w:val="24"/>
          <w:szCs w:val="24"/>
          <w:lang w:val="en-GB" w:eastAsia="en-US"/>
        </w:rPr>
        <w:t xml:space="preserve"> been</w:t>
      </w:r>
      <w:r w:rsidRPr="00E36017">
        <w:rPr>
          <w:rFonts w:asciiTheme="majorBidi" w:eastAsia="Times New Roman" w:hAnsiTheme="majorBidi" w:cstheme="majorBidi"/>
          <w:sz w:val="24"/>
          <w:szCs w:val="24"/>
          <w:lang w:val="en-GB" w:eastAsia="en-US"/>
        </w:rPr>
        <w:t xml:space="preserve"> made.</w:t>
      </w:r>
    </w:p>
    <w:tbl>
      <w:tblPr>
        <w:tblStyle w:val="Tabellenraster"/>
        <w:tblW w:w="0" w:type="auto"/>
        <w:tblLook w:val="04A0" w:firstRow="1" w:lastRow="0" w:firstColumn="1" w:lastColumn="0" w:noHBand="0" w:noVBand="1"/>
      </w:tblPr>
      <w:tblGrid>
        <w:gridCol w:w="14029"/>
      </w:tblGrid>
      <w:tr w:rsidR="00066FB4" w:rsidRPr="002B21BD" w14:paraId="2DD4B721" w14:textId="77777777" w:rsidTr="00CD7F59">
        <w:tc>
          <w:tcPr>
            <w:tcW w:w="14029" w:type="dxa"/>
            <w:tcBorders>
              <w:top w:val="single" w:sz="4" w:space="0" w:color="auto"/>
              <w:left w:val="single" w:sz="4" w:space="0" w:color="auto"/>
              <w:bottom w:val="single" w:sz="4" w:space="0" w:color="auto"/>
              <w:right w:val="single" w:sz="4" w:space="0" w:color="auto"/>
            </w:tcBorders>
          </w:tcPr>
          <w:p w14:paraId="0620204B" w14:textId="77777777" w:rsidR="00066FB4" w:rsidRPr="00CA174A" w:rsidRDefault="00066FB4" w:rsidP="00CD7F59">
            <w:pPr>
              <w:rPr>
                <w:b/>
                <w:sz w:val="20"/>
                <w:szCs w:val="20"/>
                <w:lang w:val="en-GB" w:eastAsia="x-none"/>
              </w:rPr>
            </w:pPr>
            <w:r w:rsidRPr="00CA174A">
              <w:rPr>
                <w:b/>
                <w:sz w:val="20"/>
                <w:szCs w:val="20"/>
                <w:highlight w:val="yellow"/>
                <w:lang w:val="en-GB" w:eastAsia="x-none"/>
              </w:rPr>
              <w:t>Agreement</w:t>
            </w:r>
          </w:p>
          <w:p w14:paraId="19837F57" w14:textId="77777777" w:rsidR="00066FB4" w:rsidRPr="00353676" w:rsidRDefault="00066FB4" w:rsidP="00CD7F59">
            <w:pPr>
              <w:rPr>
                <w:sz w:val="20"/>
                <w:szCs w:val="20"/>
                <w:lang w:val="en-GB" w:eastAsia="x-none"/>
              </w:rPr>
            </w:pPr>
            <w:r w:rsidRPr="00353676">
              <w:rPr>
                <w:sz w:val="20"/>
                <w:szCs w:val="20"/>
                <w:lang w:val="en-GB" w:eastAsia="x-none"/>
              </w:rPr>
              <w:t xml:space="preserve">For NR NTN, support extended periodicity of the half frames with SS/PBCH blocks assumed by UE during initial access. </w:t>
            </w:r>
          </w:p>
          <w:p w14:paraId="64B8F8E1" w14:textId="77777777" w:rsidR="00066FB4" w:rsidRPr="00353676" w:rsidRDefault="00066FB4" w:rsidP="00CD7F59">
            <w:pPr>
              <w:numPr>
                <w:ilvl w:val="0"/>
                <w:numId w:val="12"/>
              </w:numPr>
              <w:tabs>
                <w:tab w:val="clear" w:pos="0"/>
              </w:tabs>
              <w:rPr>
                <w:sz w:val="20"/>
                <w:szCs w:val="20"/>
                <w:lang w:val="en-GB" w:eastAsia="x-none"/>
              </w:rPr>
            </w:pPr>
            <w:r w:rsidRPr="00353676">
              <w:rPr>
                <w:sz w:val="20"/>
                <w:szCs w:val="20"/>
                <w:lang w:val="en-GB" w:eastAsia="x-none"/>
              </w:rPr>
              <w:t xml:space="preserve">The additional default value assumed by UE during initial access (apart from the existing 20ms value) is 160 </w:t>
            </w:r>
            <w:proofErr w:type="spellStart"/>
            <w:r w:rsidRPr="00353676">
              <w:rPr>
                <w:sz w:val="20"/>
                <w:szCs w:val="20"/>
                <w:lang w:val="en-GB" w:eastAsia="x-none"/>
              </w:rPr>
              <w:t>ms</w:t>
            </w:r>
            <w:proofErr w:type="spellEnd"/>
            <w:r w:rsidRPr="00353676">
              <w:rPr>
                <w:sz w:val="20"/>
                <w:szCs w:val="20"/>
                <w:lang w:val="en-GB" w:eastAsia="x-none"/>
              </w:rPr>
              <w:t>.</w:t>
            </w:r>
          </w:p>
          <w:p w14:paraId="2730CC7F" w14:textId="77777777" w:rsidR="00066FB4" w:rsidRPr="00643F4E" w:rsidRDefault="00066FB4" w:rsidP="00CD7F59">
            <w:pPr>
              <w:rPr>
                <w:sz w:val="20"/>
                <w:szCs w:val="20"/>
                <w:lang w:val="en-GB" w:eastAsia="x-none"/>
              </w:rPr>
            </w:pPr>
          </w:p>
          <w:p w14:paraId="1621E82D" w14:textId="77777777" w:rsidR="00066FB4" w:rsidRPr="000205A8" w:rsidRDefault="00066FB4" w:rsidP="00CD7F59">
            <w:pPr>
              <w:spacing w:line="276" w:lineRule="auto"/>
              <w:rPr>
                <w:rFonts w:eastAsia="SimSun"/>
                <w:b/>
                <w:bCs/>
                <w:sz w:val="20"/>
                <w:szCs w:val="20"/>
                <w:lang w:val="en-US" w:eastAsia="zh-CN"/>
              </w:rPr>
            </w:pPr>
          </w:p>
        </w:tc>
      </w:tr>
    </w:tbl>
    <w:p w14:paraId="68035AC3" w14:textId="77777777" w:rsidR="00003E39" w:rsidRPr="00066FB4" w:rsidRDefault="00003E39" w:rsidP="00E34199">
      <w:pPr>
        <w:rPr>
          <w:lang w:val="en-US" w:eastAsia="en-US"/>
        </w:rPr>
      </w:pPr>
    </w:p>
    <w:p w14:paraId="77A10708" w14:textId="62547719" w:rsidR="00FB2F0E" w:rsidRPr="009A3B16" w:rsidRDefault="00FB2F0E">
      <w:pPr>
        <w:pStyle w:val="berschrift2"/>
        <w:numPr>
          <w:ilvl w:val="1"/>
          <w:numId w:val="2"/>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beam hopping on Physical-layer procedures </w:t>
      </w:r>
    </w:p>
    <w:p w14:paraId="44800207" w14:textId="77777777" w:rsidR="00FB2F0E" w:rsidRPr="009A3B16" w:rsidRDefault="00FB2F0E" w:rsidP="00FB2F0E">
      <w:pPr>
        <w:rPr>
          <w:color w:val="000000" w:themeColor="text1"/>
          <w:lang w:val="en-GB" w:eastAsia="en-US"/>
        </w:rPr>
      </w:pPr>
    </w:p>
    <w:p w14:paraId="10292F79" w14:textId="7556BBCB" w:rsidR="00FB2F0E" w:rsidRPr="009A3B16" w:rsidRDefault="00FB2F0E">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paging</w:t>
      </w:r>
      <w:r w:rsidR="00830540">
        <w:rPr>
          <w:rFonts w:asciiTheme="majorBidi" w:eastAsia="Times New Roman" w:hAnsiTheme="majorBidi"/>
          <w:b/>
          <w:bCs/>
          <w:i w:val="0"/>
          <w:iCs w:val="0"/>
          <w:color w:val="000000" w:themeColor="text1"/>
          <w:sz w:val="28"/>
          <w:szCs w:val="28"/>
          <w:lang w:val="en-US" w:eastAsia="en-US"/>
        </w:rPr>
        <w:t xml:space="preserve"> and RACH</w:t>
      </w:r>
      <w:r w:rsidRPr="009A3B16">
        <w:rPr>
          <w:rFonts w:asciiTheme="majorBidi" w:eastAsia="Times New Roman" w:hAnsiTheme="majorBidi"/>
          <w:b/>
          <w:bCs/>
          <w:i w:val="0"/>
          <w:iCs w:val="0"/>
          <w:color w:val="000000" w:themeColor="text1"/>
          <w:sz w:val="28"/>
          <w:szCs w:val="28"/>
          <w:lang w:val="en-US" w:eastAsia="en-US"/>
        </w:rPr>
        <w:t>:</w:t>
      </w:r>
    </w:p>
    <w:p w14:paraId="2C2C06BF" w14:textId="77777777" w:rsidR="00FB2F0E" w:rsidRDefault="00FB2F0E" w:rsidP="00FB2F0E">
      <w:pPr>
        <w:rPr>
          <w:lang w:val="en-US" w:eastAsia="en-US"/>
        </w:rPr>
      </w:pPr>
    </w:p>
    <w:p w14:paraId="4A0DA154" w14:textId="6140BE0D" w:rsidR="00FB2F0E" w:rsidRDefault="008652EB" w:rsidP="008652EB">
      <w:pPr>
        <w:rPr>
          <w:rFonts w:asciiTheme="majorBidi" w:hAnsiTheme="majorBidi" w:cstheme="majorBidi"/>
          <w:lang w:val="en-US" w:eastAsia="en-US"/>
        </w:rPr>
      </w:pPr>
      <w:r w:rsidRPr="008652EB">
        <w:rPr>
          <w:rFonts w:asciiTheme="majorBidi" w:hAnsiTheme="majorBidi" w:cstheme="majorBidi"/>
          <w:lang w:val="en-US" w:eastAsia="en-US"/>
        </w:rPr>
        <w:t>Paging is used for network-initiated connection setup when the device is in idle or inactive states</w:t>
      </w:r>
      <w:r>
        <w:rPr>
          <w:rFonts w:asciiTheme="majorBidi" w:hAnsiTheme="majorBidi" w:cstheme="majorBidi"/>
          <w:lang w:val="en-US" w:eastAsia="en-US"/>
        </w:rPr>
        <w:t xml:space="preserve">. The paging message </w:t>
      </w:r>
      <w:r w:rsidR="0076038B">
        <w:rPr>
          <w:rFonts w:asciiTheme="majorBidi" w:hAnsiTheme="majorBidi" w:cstheme="majorBidi"/>
          <w:lang w:val="en-US" w:eastAsia="en-US"/>
        </w:rPr>
        <w:t>is</w:t>
      </w:r>
      <w:r>
        <w:rPr>
          <w:rFonts w:asciiTheme="majorBidi" w:hAnsiTheme="majorBidi" w:cstheme="majorBidi"/>
          <w:lang w:val="en-US" w:eastAsia="en-US"/>
        </w:rPr>
        <w:t xml:space="preserve"> transmitted on the PDSCH, while the scheduling of the paging messages is transmitted on PDCCH, DCI1_0 scrambled </w:t>
      </w:r>
      <w:r w:rsidR="0076038B">
        <w:rPr>
          <w:rFonts w:asciiTheme="majorBidi" w:hAnsiTheme="majorBidi" w:cstheme="majorBidi"/>
          <w:lang w:val="en-US" w:eastAsia="en-US"/>
        </w:rPr>
        <w:t>with</w:t>
      </w:r>
      <w:r>
        <w:rPr>
          <w:rFonts w:asciiTheme="majorBidi" w:hAnsiTheme="majorBidi" w:cstheme="majorBidi"/>
          <w:lang w:val="en-US" w:eastAsia="en-US"/>
        </w:rPr>
        <w:t xml:space="preserve"> P-RNTI. The paging scheduling is transmitted on the same CORSET0 used to schedule SIB1. The UE is expected to wake up at paging occasions in order to listen to PDCCH DCI1_0.</w:t>
      </w:r>
      <w:r w:rsidR="00C25B8B">
        <w:rPr>
          <w:rFonts w:asciiTheme="majorBidi" w:hAnsiTheme="majorBidi" w:cstheme="majorBidi"/>
          <w:lang w:val="en-US" w:eastAsia="en-US"/>
        </w:rPr>
        <w:t xml:space="preserve"> Once PDCCH DCI1_0 is decoded, the UE is going to listen to the paging message on the PDSCH. </w:t>
      </w:r>
      <w:r w:rsidR="004B1EF2">
        <w:rPr>
          <w:rFonts w:asciiTheme="majorBidi" w:hAnsiTheme="majorBidi" w:cstheme="majorBidi"/>
          <w:lang w:val="en-US" w:eastAsia="en-US"/>
        </w:rPr>
        <w:t>The reception of both the PDCCH DCI1_0 scrambled with P-</w:t>
      </w:r>
      <w:r w:rsidR="00942FE5">
        <w:rPr>
          <w:rFonts w:asciiTheme="majorBidi" w:hAnsiTheme="majorBidi" w:cstheme="majorBidi"/>
          <w:lang w:val="en-US" w:eastAsia="en-US"/>
        </w:rPr>
        <w:t>RNTI,</w:t>
      </w:r>
      <w:r w:rsidR="004B1EF2">
        <w:rPr>
          <w:rFonts w:asciiTheme="majorBidi" w:hAnsiTheme="majorBidi" w:cstheme="majorBidi"/>
          <w:lang w:val="en-US" w:eastAsia="en-US"/>
        </w:rPr>
        <w:t xml:space="preserve"> and the actual paging message </w:t>
      </w:r>
      <w:r w:rsidR="006233F8">
        <w:rPr>
          <w:rFonts w:asciiTheme="majorBidi" w:hAnsiTheme="majorBidi" w:cstheme="majorBidi"/>
          <w:lang w:val="en-US" w:eastAsia="en-US"/>
        </w:rPr>
        <w:t>should occur within the paging occasion within the paging frame, which should be consistent with the beam hopping pattern</w:t>
      </w:r>
      <w:r w:rsidR="0076038B">
        <w:rPr>
          <w:rFonts w:asciiTheme="majorBidi" w:hAnsiTheme="majorBidi" w:cstheme="majorBidi"/>
          <w:lang w:val="en-US" w:eastAsia="en-US"/>
        </w:rPr>
        <w:t xml:space="preserve"> and </w:t>
      </w:r>
      <w:r w:rsidR="006233F8">
        <w:rPr>
          <w:rFonts w:asciiTheme="majorBidi" w:hAnsiTheme="majorBidi" w:cstheme="majorBidi"/>
          <w:lang w:val="en-US" w:eastAsia="en-US"/>
        </w:rPr>
        <w:t>the beam availability, as no paging occasion should be scheduled when the beam is off.</w:t>
      </w:r>
      <w:r w:rsidR="00AA4B2C">
        <w:rPr>
          <w:rFonts w:asciiTheme="majorBidi" w:hAnsiTheme="majorBidi" w:cstheme="majorBidi"/>
          <w:lang w:val="en-US" w:eastAsia="en-US"/>
        </w:rPr>
        <w:t xml:space="preserve"> Additionally, the extension of SSB periodicity might have impact on paging, as the paging cycle is going to be impacted.</w:t>
      </w:r>
    </w:p>
    <w:p w14:paraId="0CFE97AE" w14:textId="77777777" w:rsidR="006233F8" w:rsidRDefault="006233F8" w:rsidP="008652EB">
      <w:pPr>
        <w:rPr>
          <w:rFonts w:asciiTheme="majorBidi" w:hAnsiTheme="majorBidi" w:cstheme="majorBidi"/>
          <w:lang w:val="en-US" w:eastAsia="en-US"/>
        </w:rPr>
      </w:pPr>
    </w:p>
    <w:p w14:paraId="1F2FCDE1" w14:textId="0282A45A"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6057E0">
        <w:rPr>
          <w:rFonts w:asciiTheme="majorBidi" w:hAnsiTheme="majorBidi" w:cstheme="majorBidi"/>
          <w:b/>
          <w:bCs/>
          <w:lang w:val="en-US"/>
        </w:rPr>
        <w:t>1</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59BADCC1" w14:textId="72DBCED8" w:rsidR="00A66F25" w:rsidRDefault="006233F8" w:rsidP="00A54F0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6057E0">
        <w:rPr>
          <w:rFonts w:asciiTheme="majorBidi" w:hAnsiTheme="majorBidi" w:cstheme="majorBidi"/>
          <w:b/>
          <w:bCs/>
          <w:lang w:val="en-US"/>
        </w:rPr>
        <w:t>1</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w:t>
      </w:r>
      <w:r w:rsidR="00AA4B2C">
        <w:rPr>
          <w:rFonts w:asciiTheme="majorBidi" w:hAnsiTheme="majorBidi" w:cstheme="majorBidi"/>
          <w:b/>
          <w:bCs/>
          <w:lang w:val="en-US"/>
        </w:rPr>
        <w:t xml:space="preserve">and SSB periodicity extension </w:t>
      </w:r>
      <w:r>
        <w:rPr>
          <w:rFonts w:asciiTheme="majorBidi" w:hAnsiTheme="majorBidi" w:cstheme="majorBidi"/>
          <w:b/>
          <w:bCs/>
          <w:lang w:val="en-US"/>
        </w:rPr>
        <w:t>on paging procedure.</w:t>
      </w:r>
    </w:p>
    <w:p w14:paraId="083B8444" w14:textId="3F24B389" w:rsidR="00830540" w:rsidRDefault="00830540" w:rsidP="00EF0603">
      <w:pPr>
        <w:rPr>
          <w:rFonts w:asciiTheme="majorBidi" w:hAnsiTheme="majorBidi" w:cstheme="majorBidi"/>
          <w:lang w:val="en-US" w:eastAsia="en-US"/>
        </w:rPr>
      </w:pPr>
      <w:r w:rsidRPr="00830540">
        <w:rPr>
          <w:rFonts w:asciiTheme="majorBidi" w:hAnsiTheme="majorBidi" w:cstheme="majorBidi"/>
          <w:lang w:val="en-US" w:eastAsia="en-US"/>
        </w:rPr>
        <w:t xml:space="preserve">Beam hopping pattern and the increased SSB periodicity might have an impact on </w:t>
      </w:r>
      <w:r>
        <w:rPr>
          <w:rFonts w:asciiTheme="majorBidi" w:hAnsiTheme="majorBidi" w:cstheme="majorBidi"/>
          <w:lang w:val="en-US" w:eastAsia="en-US"/>
        </w:rPr>
        <w:t>random access</w:t>
      </w:r>
      <w:r w:rsidRPr="00830540">
        <w:rPr>
          <w:rFonts w:asciiTheme="majorBidi" w:hAnsiTheme="majorBidi" w:cstheme="majorBidi"/>
          <w:lang w:val="en-US" w:eastAsia="en-US"/>
        </w:rPr>
        <w:t>, as there might be an impact on PRACH occasions</w:t>
      </w:r>
      <w:r>
        <w:rPr>
          <w:rFonts w:asciiTheme="majorBidi" w:hAnsiTheme="majorBidi" w:cstheme="majorBidi"/>
          <w:lang w:val="en-US" w:eastAsia="en-US"/>
        </w:rPr>
        <w:t xml:space="preserve">, which should be consistent with the beam pattern and the SSB periodicity. </w:t>
      </w:r>
    </w:p>
    <w:p w14:paraId="642F7A4D" w14:textId="77777777" w:rsidR="00830540" w:rsidRDefault="00830540" w:rsidP="00EF0603">
      <w:pPr>
        <w:rPr>
          <w:rFonts w:asciiTheme="majorBidi" w:hAnsiTheme="majorBidi" w:cstheme="majorBidi"/>
          <w:lang w:val="en-US" w:eastAsia="en-US"/>
        </w:rPr>
      </w:pPr>
    </w:p>
    <w:p w14:paraId="6E04B8F4" w14:textId="59EAB146" w:rsidR="00CE7EEE" w:rsidRDefault="00830540" w:rsidP="006E3AFA">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50012E">
        <w:rPr>
          <w:rFonts w:asciiTheme="majorBidi" w:hAnsiTheme="majorBidi" w:cstheme="majorBidi"/>
          <w:b/>
          <w:bCs/>
          <w:lang w:val="en-US"/>
        </w:rPr>
        <w:t>2</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r w:rsidR="00CE7EEE">
        <w:rPr>
          <w:rFonts w:asciiTheme="majorBidi" w:hAnsiTheme="majorBidi" w:cstheme="majorBidi"/>
          <w:b/>
          <w:bCs/>
          <w:lang w:val="en-US"/>
        </w:rPr>
        <w:t>.</w:t>
      </w:r>
    </w:p>
    <w:p w14:paraId="7D69B950" w14:textId="2F5A330F" w:rsidR="002E179B" w:rsidRDefault="002E179B">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2E179B">
        <w:rPr>
          <w:rFonts w:asciiTheme="majorBidi" w:eastAsia="Times New Roman" w:hAnsiTheme="majorBidi"/>
          <w:b/>
          <w:bCs/>
          <w:i w:val="0"/>
          <w:iCs w:val="0"/>
          <w:color w:val="000000" w:themeColor="text1"/>
          <w:sz w:val="28"/>
          <w:szCs w:val="28"/>
          <w:lang w:val="en-US" w:eastAsia="en-US"/>
        </w:rPr>
        <w:lastRenderedPageBreak/>
        <w:t>Cell DTX/DRX:</w:t>
      </w:r>
    </w:p>
    <w:p w14:paraId="255CB2D2" w14:textId="77777777" w:rsidR="002E179B" w:rsidRDefault="002E179B" w:rsidP="002E179B">
      <w:pPr>
        <w:rPr>
          <w:lang w:val="en-US" w:eastAsia="en-US"/>
        </w:rPr>
      </w:pPr>
    </w:p>
    <w:p w14:paraId="1D142301" w14:textId="33B4ED10" w:rsidR="002E179B" w:rsidRDefault="003B2A73" w:rsidP="002E179B">
      <w:pPr>
        <w:rPr>
          <w:lang w:val="en-US" w:eastAsia="en-US"/>
        </w:rPr>
      </w:pPr>
      <w:r>
        <w:rPr>
          <w:lang w:val="en-US" w:eastAsia="en-US"/>
        </w:rPr>
        <w:t xml:space="preserve">As part of the inputs provided by companies, rel-18 cell DTX/DRX </w:t>
      </w:r>
      <w:r w:rsidR="006B4717">
        <w:rPr>
          <w:lang w:val="en-US" w:eastAsia="en-US"/>
        </w:rPr>
        <w:t xml:space="preserve">should be modified </w:t>
      </w:r>
      <w:r w:rsidR="002833C2">
        <w:rPr>
          <w:lang w:val="en-US" w:eastAsia="en-US"/>
        </w:rPr>
        <w:t>and adapted to</w:t>
      </w:r>
      <w:r>
        <w:rPr>
          <w:lang w:val="en-US" w:eastAsia="en-US"/>
        </w:rPr>
        <w:t xml:space="preserve"> NTN, due to the following reasons:</w:t>
      </w:r>
    </w:p>
    <w:p w14:paraId="2B1844C3" w14:textId="77777777" w:rsidR="003B2A73" w:rsidRDefault="003B2A73" w:rsidP="002E179B">
      <w:pPr>
        <w:rPr>
          <w:lang w:val="en-US" w:eastAsia="en-US"/>
        </w:rPr>
      </w:pPr>
    </w:p>
    <w:p w14:paraId="31631528" w14:textId="5D9DF95C" w:rsidR="003B2A73" w:rsidRPr="004265F4" w:rsidRDefault="003B2A73">
      <w:pPr>
        <w:pStyle w:val="Listenabsatz"/>
        <w:numPr>
          <w:ilvl w:val="0"/>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Beam-level DTX/DRX might be needed, as an NTN cell might have a number of beams.</w:t>
      </w:r>
    </w:p>
    <w:p w14:paraId="53999411" w14:textId="16460236" w:rsidR="003B2A73" w:rsidRPr="004265F4" w:rsidRDefault="003B2A73">
      <w:pPr>
        <w:pStyle w:val="Listenabsatz"/>
        <w:numPr>
          <w:ilvl w:val="0"/>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Beam-based DTX/DRX has to be applied in both RRC_IDLE mode as well as RRC_ACTIVE and RRC_INACTIVE states.</w:t>
      </w:r>
    </w:p>
    <w:p w14:paraId="34B87E4B" w14:textId="72D71105" w:rsidR="003B2A73" w:rsidRPr="004265F4" w:rsidRDefault="003B2A73">
      <w:pPr>
        <w:pStyle w:val="Listenabsatz"/>
        <w:numPr>
          <w:ilvl w:val="1"/>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SSB reception is not impacted by the DTX/DRX pattern, as SSB is received before the reception of signaling that indicates the DTX/DRX pattern.</w:t>
      </w:r>
    </w:p>
    <w:p w14:paraId="16F098DD" w14:textId="4D3E1803" w:rsidR="003B2A73" w:rsidRPr="004265F4" w:rsidRDefault="003B2A73">
      <w:pPr>
        <w:pStyle w:val="Listenabsatz"/>
        <w:numPr>
          <w:ilvl w:val="0"/>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The UE is not expected to:</w:t>
      </w:r>
    </w:p>
    <w:p w14:paraId="4BFCE4B2" w14:textId="74F54911" w:rsidR="003B2A73" w:rsidRPr="004265F4" w:rsidRDefault="003B2A73">
      <w:pPr>
        <w:pStyle w:val="Listenabsatz"/>
        <w:numPr>
          <w:ilvl w:val="1"/>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Receive any downlink signaling during the DTX non-active period.</w:t>
      </w:r>
    </w:p>
    <w:p w14:paraId="1D80D08B" w14:textId="7527C582" w:rsidR="003B2A73" w:rsidRPr="004265F4" w:rsidRDefault="003B2A73">
      <w:pPr>
        <w:pStyle w:val="Listenabsatz"/>
        <w:numPr>
          <w:ilvl w:val="1"/>
          <w:numId w:val="3"/>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Transmit any downlink signaling during the DRX non-active period.</w:t>
      </w:r>
    </w:p>
    <w:p w14:paraId="21A57E1B" w14:textId="77777777" w:rsidR="004265F4" w:rsidRPr="004265F4" w:rsidRDefault="004265F4" w:rsidP="003B2A73">
      <w:pPr>
        <w:rPr>
          <w:rFonts w:asciiTheme="majorBidi" w:hAnsiTheme="majorBidi" w:cstheme="majorBidi"/>
          <w:lang w:val="en-US" w:eastAsia="en-US"/>
        </w:rPr>
      </w:pPr>
    </w:p>
    <w:p w14:paraId="1C7D6236" w14:textId="2A584F7E" w:rsidR="003B2A73" w:rsidRDefault="003B2A73" w:rsidP="003B2A73">
      <w:pPr>
        <w:rPr>
          <w:rFonts w:asciiTheme="majorBidi" w:hAnsiTheme="majorBidi" w:cstheme="majorBidi"/>
          <w:lang w:val="en-US" w:eastAsia="en-US"/>
        </w:rPr>
      </w:pPr>
      <w:r w:rsidRPr="004265F4">
        <w:rPr>
          <w:rFonts w:asciiTheme="majorBidi" w:hAnsiTheme="majorBidi" w:cstheme="majorBidi"/>
          <w:lang w:val="en-US" w:eastAsia="en-US"/>
        </w:rPr>
        <w:t xml:space="preserve">However, </w:t>
      </w:r>
      <w:r w:rsidR="004265F4" w:rsidRPr="004265F4">
        <w:rPr>
          <w:rFonts w:asciiTheme="majorBidi" w:hAnsiTheme="majorBidi" w:cstheme="majorBidi"/>
          <w:lang w:val="en-US" w:eastAsia="en-US"/>
        </w:rPr>
        <w:t xml:space="preserve">beam hopping could still be applied without DTX/DRX, </w:t>
      </w:r>
      <w:r w:rsidR="006852C0">
        <w:rPr>
          <w:rFonts w:asciiTheme="majorBidi" w:hAnsiTheme="majorBidi" w:cstheme="majorBidi"/>
          <w:lang w:val="en-US" w:eastAsia="en-US"/>
        </w:rPr>
        <w:t>where the UE detects a satellite beam by receiving an SSB signaling. The time instant at which the UE receives the SSB is considered the start of the beam dwell time as seen by the UE. The beam dwell time/beam on-duration could be different for different UEs within the coverage of the satellite beam based on their position, as UEs with longer distances away from the satellite would receive SSB later in time. As a result, the residual beam on-duration is going to be shorter for those UEs. In order for the satellite/</w:t>
      </w:r>
      <w:proofErr w:type="spellStart"/>
      <w:r w:rsidR="006852C0">
        <w:rPr>
          <w:rFonts w:asciiTheme="majorBidi" w:hAnsiTheme="majorBidi" w:cstheme="majorBidi"/>
          <w:lang w:val="en-US" w:eastAsia="en-US"/>
        </w:rPr>
        <w:t>gNB</w:t>
      </w:r>
      <w:proofErr w:type="spellEnd"/>
      <w:r w:rsidR="006852C0">
        <w:rPr>
          <w:rFonts w:asciiTheme="majorBidi" w:hAnsiTheme="majorBidi" w:cstheme="majorBidi"/>
          <w:lang w:val="en-US" w:eastAsia="en-US"/>
        </w:rPr>
        <w:t xml:space="preserve"> to allocate the beam on-duration available for the UE, it should be aware of the actual distance between the </w:t>
      </w:r>
      <w:proofErr w:type="spellStart"/>
      <w:r w:rsidR="006852C0">
        <w:rPr>
          <w:rFonts w:asciiTheme="majorBidi" w:hAnsiTheme="majorBidi" w:cstheme="majorBidi"/>
          <w:lang w:val="en-US" w:eastAsia="en-US"/>
        </w:rPr>
        <w:t>stallite</w:t>
      </w:r>
      <w:proofErr w:type="spellEnd"/>
      <w:r w:rsidR="006852C0">
        <w:rPr>
          <w:rFonts w:asciiTheme="majorBidi" w:hAnsiTheme="majorBidi" w:cstheme="majorBidi"/>
          <w:lang w:val="en-US" w:eastAsia="en-US"/>
        </w:rPr>
        <w:t>/</w:t>
      </w:r>
      <w:proofErr w:type="spellStart"/>
      <w:r w:rsidR="006852C0">
        <w:rPr>
          <w:rFonts w:asciiTheme="majorBidi" w:hAnsiTheme="majorBidi" w:cstheme="majorBidi"/>
          <w:lang w:val="en-US" w:eastAsia="en-US"/>
        </w:rPr>
        <w:t>gNB</w:t>
      </w:r>
      <w:proofErr w:type="spellEnd"/>
      <w:r w:rsidR="006852C0">
        <w:rPr>
          <w:rFonts w:asciiTheme="majorBidi" w:hAnsiTheme="majorBidi" w:cstheme="majorBidi"/>
          <w:lang w:val="en-US" w:eastAsia="en-US"/>
        </w:rPr>
        <w:t xml:space="preserve"> and the serving UE. The </w:t>
      </w:r>
      <w:proofErr w:type="spellStart"/>
      <w:r w:rsidR="006852C0">
        <w:rPr>
          <w:rFonts w:asciiTheme="majorBidi" w:hAnsiTheme="majorBidi" w:cstheme="majorBidi"/>
          <w:lang w:val="en-US" w:eastAsia="en-US"/>
        </w:rPr>
        <w:t>gNB</w:t>
      </w:r>
      <w:proofErr w:type="spellEnd"/>
      <w:r w:rsidR="006852C0">
        <w:rPr>
          <w:rFonts w:asciiTheme="majorBidi" w:hAnsiTheme="majorBidi" w:cstheme="majorBidi"/>
          <w:lang w:val="en-US" w:eastAsia="en-US"/>
        </w:rPr>
        <w:t xml:space="preserve"> could wait until receiving this information from the UE during the initial access before it allocates the actual beam on-duration available for that UE.</w:t>
      </w:r>
    </w:p>
    <w:p w14:paraId="0B560E65" w14:textId="77777777" w:rsidR="006852C0" w:rsidRDefault="006852C0" w:rsidP="003B2A73">
      <w:pPr>
        <w:rPr>
          <w:rFonts w:asciiTheme="majorBidi" w:hAnsiTheme="majorBidi" w:cstheme="majorBidi"/>
          <w:lang w:val="en-US" w:eastAsia="en-US"/>
        </w:rPr>
      </w:pPr>
    </w:p>
    <w:p w14:paraId="20A9DCDB" w14:textId="52ADDBF3" w:rsidR="009E5B7B" w:rsidRPr="00A54F09" w:rsidRDefault="009E5B7B" w:rsidP="00A54F0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2F2DF3">
        <w:rPr>
          <w:rFonts w:asciiTheme="majorBidi" w:hAnsiTheme="majorBidi" w:cstheme="majorBidi"/>
          <w:b/>
          <w:bCs/>
          <w:lang w:val="en-US"/>
        </w:rPr>
        <w:t>2</w:t>
      </w:r>
      <w:r w:rsidRPr="00751ED3">
        <w:rPr>
          <w:rFonts w:asciiTheme="majorBidi" w:hAnsiTheme="majorBidi" w:cstheme="majorBidi"/>
          <w:b/>
          <w:bCs/>
          <w:lang w:val="en-US"/>
        </w:rPr>
        <w:t xml:space="preserve">: </w:t>
      </w:r>
      <w:r w:rsidR="006A3A7E">
        <w:rPr>
          <w:rFonts w:asciiTheme="majorBidi" w:hAnsiTheme="majorBidi" w:cstheme="majorBidi"/>
          <w:b/>
          <w:bCs/>
          <w:lang w:val="en-US"/>
        </w:rPr>
        <w:t>Common d</w:t>
      </w:r>
      <w:r>
        <w:rPr>
          <w:rFonts w:asciiTheme="majorBidi" w:hAnsiTheme="majorBidi" w:cstheme="majorBidi"/>
          <w:b/>
          <w:bCs/>
          <w:lang w:val="en-US"/>
        </w:rPr>
        <w:t>ownlink control signaling such as SIB1/SIB19 and uplink control signaling such as PRACH could be used to implement beam-hopping without modifications on the current rel-18 cell DTX/DRX.</w:t>
      </w:r>
    </w:p>
    <w:p w14:paraId="35B32DA3" w14:textId="6ED5194D" w:rsidR="00F51919" w:rsidRDefault="009E5B7B" w:rsidP="00F51919">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2F2DF3">
        <w:rPr>
          <w:rFonts w:asciiTheme="majorBidi" w:hAnsiTheme="majorBidi" w:cstheme="majorBidi"/>
          <w:b/>
          <w:bCs/>
          <w:lang w:val="en-US"/>
        </w:rPr>
        <w:t>3</w:t>
      </w:r>
      <w:r w:rsidRPr="00751ED3">
        <w:rPr>
          <w:rFonts w:asciiTheme="majorBidi" w:hAnsiTheme="majorBidi" w:cstheme="majorBidi"/>
          <w:b/>
          <w:bCs/>
          <w:lang w:val="en-US"/>
        </w:rPr>
        <w:t>:</w:t>
      </w:r>
      <w:r>
        <w:rPr>
          <w:rFonts w:asciiTheme="majorBidi" w:hAnsiTheme="majorBidi" w:cstheme="majorBidi"/>
          <w:b/>
          <w:bCs/>
          <w:lang w:val="en-US"/>
        </w:rPr>
        <w:t xml:space="preserve"> Techniques other than cell DTX/DRX should be considered to implement beam hopping.</w:t>
      </w:r>
    </w:p>
    <w:p w14:paraId="04280071" w14:textId="39F13ADC" w:rsidR="00F51919" w:rsidRDefault="00F51919">
      <w:pPr>
        <w:pStyle w:val="berschrift4"/>
        <w:numPr>
          <w:ilvl w:val="2"/>
          <w:numId w:val="2"/>
        </w:numPr>
        <w:rPr>
          <w:rFonts w:asciiTheme="majorBidi" w:eastAsia="Times New Roman" w:hAnsiTheme="majorBidi"/>
          <w:b/>
          <w:bCs/>
          <w:i w:val="0"/>
          <w:iCs w:val="0"/>
          <w:color w:val="000000" w:themeColor="text1"/>
          <w:sz w:val="28"/>
          <w:szCs w:val="28"/>
          <w:lang w:val="en-US" w:eastAsia="en-US"/>
        </w:rPr>
      </w:pPr>
      <w:r w:rsidRPr="00F51919">
        <w:rPr>
          <w:rFonts w:asciiTheme="majorBidi" w:eastAsia="Times New Roman" w:hAnsiTheme="majorBidi"/>
          <w:b/>
          <w:bCs/>
          <w:i w:val="0"/>
          <w:iCs w:val="0"/>
          <w:color w:val="000000" w:themeColor="text1"/>
          <w:sz w:val="28"/>
          <w:szCs w:val="28"/>
          <w:lang w:val="en-US" w:eastAsia="en-US"/>
        </w:rPr>
        <w:t>Periodicity of SIB1:</w:t>
      </w:r>
    </w:p>
    <w:p w14:paraId="2AC8004F" w14:textId="77777777" w:rsidR="00F51919" w:rsidRPr="00F51919" w:rsidRDefault="00F51919" w:rsidP="00F51919">
      <w:pPr>
        <w:rPr>
          <w:lang w:val="en-US" w:eastAsia="en-US"/>
        </w:rPr>
      </w:pPr>
    </w:p>
    <w:p w14:paraId="0CCA12CC" w14:textId="4FC8C128" w:rsidR="00F51919" w:rsidRDefault="00F51919" w:rsidP="00F51919">
      <w:pPr>
        <w:rPr>
          <w:rFonts w:asciiTheme="majorBidi" w:hAnsiTheme="majorBidi" w:cstheme="majorBidi"/>
          <w:lang w:val="en-US" w:eastAsia="en-US"/>
        </w:rPr>
      </w:pPr>
      <w:r>
        <w:rPr>
          <w:rFonts w:asciiTheme="majorBidi" w:hAnsiTheme="majorBidi" w:cstheme="majorBidi"/>
          <w:lang w:val="en-US" w:eastAsia="en-US"/>
        </w:rPr>
        <w:t>Additionally, a</w:t>
      </w:r>
      <w:r w:rsidR="008153F5">
        <w:rPr>
          <w:rFonts w:asciiTheme="majorBidi" w:hAnsiTheme="majorBidi" w:cstheme="majorBidi"/>
          <w:lang w:val="en-US" w:eastAsia="en-US"/>
        </w:rPr>
        <w:t>n</w:t>
      </w:r>
      <w:r>
        <w:rPr>
          <w:rFonts w:asciiTheme="majorBidi" w:hAnsiTheme="majorBidi" w:cstheme="majorBidi"/>
          <w:lang w:val="en-US" w:eastAsia="en-US"/>
        </w:rPr>
        <w:t xml:space="preserve">d in </w:t>
      </w:r>
      <w:r w:rsidR="008153F5">
        <w:rPr>
          <w:rFonts w:asciiTheme="majorBidi" w:hAnsiTheme="majorBidi" w:cstheme="majorBidi"/>
          <w:lang w:val="en-US" w:eastAsia="en-US"/>
        </w:rPr>
        <w:t>S</w:t>
      </w:r>
      <w:r>
        <w:rPr>
          <w:rFonts w:asciiTheme="majorBidi" w:hAnsiTheme="majorBidi" w:cstheme="majorBidi"/>
          <w:lang w:val="en-US" w:eastAsia="en-US"/>
        </w:rPr>
        <w:t>-band (FR1), only multiplexing pattern 1 is allowed within FR1. When using multiplexing pattern 1, there are two search space sets associated with an SSB, in a period of 20ms. Due to the limited power onboard the satellite, which is not able to have all its beams active at the same time, it was agreed to extend the SSB periodicity to at least 160ms. As a result, the beam might not be available to preserve the CORSET0 and corresponding SIB1 periodicity of 20ms.</w:t>
      </w:r>
    </w:p>
    <w:p w14:paraId="3F3FE637" w14:textId="77777777" w:rsidR="00F51919" w:rsidRDefault="00F51919" w:rsidP="00F51919">
      <w:pPr>
        <w:rPr>
          <w:rFonts w:asciiTheme="majorBidi" w:hAnsiTheme="majorBidi" w:cstheme="majorBidi"/>
          <w:lang w:val="en-US" w:eastAsia="en-US"/>
        </w:rPr>
      </w:pPr>
    </w:p>
    <w:p w14:paraId="012B32A2" w14:textId="759B1EF0" w:rsidR="00F51919" w:rsidRDefault="00F51919" w:rsidP="00A54F09">
      <w:pPr>
        <w:rPr>
          <w:rFonts w:asciiTheme="majorBidi" w:hAnsiTheme="majorBidi" w:cstheme="majorBidi"/>
          <w:b/>
          <w:bCs/>
          <w:lang w:val="en-US" w:eastAsia="en-US"/>
        </w:rPr>
      </w:pPr>
      <w:r w:rsidRPr="00A5402D">
        <w:rPr>
          <w:rFonts w:asciiTheme="majorBidi" w:hAnsiTheme="majorBidi" w:cstheme="majorBidi"/>
          <w:b/>
          <w:bCs/>
          <w:lang w:val="en-US" w:eastAsia="en-US"/>
        </w:rPr>
        <w:t>Observation</w:t>
      </w:r>
      <w:r>
        <w:rPr>
          <w:rFonts w:asciiTheme="majorBidi" w:hAnsiTheme="majorBidi" w:cstheme="majorBidi"/>
          <w:b/>
          <w:bCs/>
          <w:lang w:val="en-US" w:eastAsia="en-US"/>
        </w:rPr>
        <w:t xml:space="preserve"> 3</w:t>
      </w:r>
      <w:r w:rsidRPr="00A5402D">
        <w:rPr>
          <w:rFonts w:asciiTheme="majorBidi" w:hAnsiTheme="majorBidi" w:cstheme="majorBidi"/>
          <w:b/>
          <w:bCs/>
          <w:lang w:val="en-US" w:eastAsia="en-US"/>
        </w:rPr>
        <w:t>: In case beam hopping is applied, the beam might not be available to keep the periodicity of CORSET0 and the corresponding SIB1 for FR1 and multiplexing pattern1, which is 20ms.</w:t>
      </w:r>
    </w:p>
    <w:p w14:paraId="7C1C014D" w14:textId="77777777" w:rsidR="002B7E8D" w:rsidRPr="00A54F09" w:rsidRDefault="002B7E8D" w:rsidP="00A54F09">
      <w:pPr>
        <w:rPr>
          <w:rFonts w:asciiTheme="majorBidi" w:hAnsiTheme="majorBidi" w:cstheme="majorBidi"/>
          <w:b/>
          <w:bCs/>
          <w:lang w:val="en-US" w:eastAsia="en-US"/>
        </w:rPr>
      </w:pPr>
    </w:p>
    <w:p w14:paraId="22167825" w14:textId="1DBBDEA2" w:rsidR="00F51919" w:rsidRPr="00643F4E" w:rsidRDefault="00F51919" w:rsidP="003E2925">
      <w:pPr>
        <w:rPr>
          <w:rFonts w:asciiTheme="majorBidi" w:hAnsiTheme="majorBidi" w:cstheme="majorBidi"/>
          <w:b/>
          <w:bCs/>
          <w:lang w:val="en-US" w:eastAsia="en-US"/>
        </w:rPr>
      </w:pPr>
      <w:r w:rsidRPr="00A5402D">
        <w:rPr>
          <w:rFonts w:asciiTheme="majorBidi" w:hAnsiTheme="majorBidi" w:cstheme="majorBidi"/>
          <w:b/>
          <w:bCs/>
          <w:lang w:val="en-US" w:eastAsia="en-US"/>
        </w:rPr>
        <w:t>Proposal</w:t>
      </w:r>
      <w:r>
        <w:rPr>
          <w:rFonts w:asciiTheme="majorBidi" w:hAnsiTheme="majorBidi" w:cstheme="majorBidi"/>
          <w:b/>
          <w:bCs/>
          <w:lang w:val="en-US" w:eastAsia="en-US"/>
        </w:rPr>
        <w:t xml:space="preserve"> 4</w:t>
      </w:r>
      <w:r w:rsidRPr="00A5402D">
        <w:rPr>
          <w:rFonts w:asciiTheme="majorBidi" w:hAnsiTheme="majorBidi" w:cstheme="majorBidi"/>
          <w:b/>
          <w:bCs/>
          <w:lang w:val="en-US" w:eastAsia="en-US"/>
        </w:rPr>
        <w:t>: RAN1 to extend the periodicity of CORSET0 used to schedule SIB1 and the periodicity of the corresponding SIB1 to at least 160ms for FR1 and multiplexing patter</w:t>
      </w:r>
      <w:r>
        <w:rPr>
          <w:rFonts w:asciiTheme="majorBidi" w:hAnsiTheme="majorBidi" w:cstheme="majorBidi"/>
          <w:b/>
          <w:bCs/>
          <w:lang w:val="en-US" w:eastAsia="en-US"/>
        </w:rPr>
        <w:t>n</w:t>
      </w:r>
      <w:r w:rsidRPr="00A5402D">
        <w:rPr>
          <w:rFonts w:asciiTheme="majorBidi" w:hAnsiTheme="majorBidi" w:cstheme="majorBidi"/>
          <w:b/>
          <w:bCs/>
          <w:lang w:val="en-US" w:eastAsia="en-US"/>
        </w:rPr>
        <w:t xml:space="preserve"> 1 in case beam hopping is to be applied.</w:t>
      </w:r>
    </w:p>
    <w:p w14:paraId="50805F49" w14:textId="77777777" w:rsidR="001A6775" w:rsidRDefault="001A6775" w:rsidP="00A5402D">
      <w:pPr>
        <w:rPr>
          <w:rFonts w:asciiTheme="majorBidi" w:hAnsiTheme="majorBidi" w:cstheme="majorBidi"/>
          <w:lang w:val="en-US" w:eastAsia="en-US"/>
        </w:rPr>
      </w:pPr>
    </w:p>
    <w:p w14:paraId="57B10832" w14:textId="5C4A5641" w:rsidR="001A6775" w:rsidRPr="001A6775" w:rsidRDefault="001A6775">
      <w:pPr>
        <w:pStyle w:val="berschrift1"/>
        <w:numPr>
          <w:ilvl w:val="0"/>
          <w:numId w:val="2"/>
        </w:numPr>
      </w:pPr>
      <w:r w:rsidRPr="001A6775">
        <w:t>Link Level Enhancements for NR-NTN</w:t>
      </w:r>
    </w:p>
    <w:p w14:paraId="0CAD9388" w14:textId="103C42E8" w:rsidR="001A6775" w:rsidRDefault="001A6775" w:rsidP="00A5402D">
      <w:pPr>
        <w:rPr>
          <w:rFonts w:asciiTheme="majorBidi" w:hAnsiTheme="majorBidi" w:cstheme="majorBidi"/>
          <w:lang w:val="en-US" w:eastAsia="en-US"/>
        </w:rPr>
      </w:pPr>
    </w:p>
    <w:p w14:paraId="0D0DD553" w14:textId="52E01ECE" w:rsidR="00E90883" w:rsidRPr="000C4721" w:rsidRDefault="00A31E14" w:rsidP="00284825">
      <w:pPr>
        <w:rPr>
          <w:lang w:val="en-GB" w:eastAsia="en-US"/>
        </w:rPr>
      </w:pPr>
      <w:r w:rsidRPr="00A31E14">
        <w:rPr>
          <w:noProof/>
          <w:lang w:val="en-GB" w:eastAsia="en-US"/>
        </w:rPr>
        <mc:AlternateContent>
          <mc:Choice Requires="wps">
            <w:drawing>
              <wp:anchor distT="45720" distB="45720" distL="114300" distR="114300" simplePos="0" relativeHeight="251661312" behindDoc="1" locked="0" layoutInCell="1" allowOverlap="1" wp14:anchorId="21D28BE2" wp14:editId="24E616E4">
                <wp:simplePos x="0" y="0"/>
                <wp:positionH relativeFrom="margin">
                  <wp:align>center</wp:align>
                </wp:positionH>
                <wp:positionV relativeFrom="paragraph">
                  <wp:posOffset>373966</wp:posOffset>
                </wp:positionV>
                <wp:extent cx="9671050" cy="3790950"/>
                <wp:effectExtent l="0" t="0" r="25400" b="19050"/>
                <wp:wrapTight wrapText="bothSides">
                  <wp:wrapPolygon edited="0">
                    <wp:start x="0" y="0"/>
                    <wp:lineTo x="0" y="21600"/>
                    <wp:lineTo x="21614" y="21600"/>
                    <wp:lineTo x="21614" y="0"/>
                    <wp:lineTo x="0" y="0"/>
                  </wp:wrapPolygon>
                </wp:wrapTight>
                <wp:docPr id="14651403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0" cy="3790950"/>
                        </a:xfrm>
                        <a:prstGeom prst="rect">
                          <a:avLst/>
                        </a:prstGeom>
                        <a:solidFill>
                          <a:srgbClr val="FFFFFF"/>
                        </a:solidFill>
                        <a:ln w="9525">
                          <a:solidFill>
                            <a:srgbClr val="000000"/>
                          </a:solidFill>
                          <a:miter lim="800000"/>
                          <a:headEnd/>
                          <a:tailEnd/>
                        </a:ln>
                      </wps:spPr>
                      <wps:txbx>
                        <w:txbxContent>
                          <w:p w14:paraId="7AF54601" w14:textId="7ACB9974"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2E8B7B51" w14:textId="77777777" w:rsidR="00A31E14" w:rsidRPr="00A31E14" w:rsidRDefault="00A31E14" w:rsidP="00A31E14">
                            <w:pPr>
                              <w:rPr>
                                <w:rFonts w:eastAsia="SimSun"/>
                                <w:sz w:val="20"/>
                                <w:szCs w:val="20"/>
                                <w:lang w:val="en-GB"/>
                              </w:rPr>
                            </w:pPr>
                            <w:r w:rsidRPr="00A31E14">
                              <w:rPr>
                                <w:rFonts w:eastAsia="SimSun"/>
                                <w:sz w:val="20"/>
                                <w:szCs w:val="20"/>
                                <w:lang w:val="en-GB"/>
                              </w:rPr>
                              <w:t>When PDCCH CSS type-0 repetition is performed, for SIB1 link level enhancement, support PDSCH repetition of SIB1 transmitted within the same slot as the type0-CSS PDCCH repetition.</w:t>
                            </w:r>
                          </w:p>
                          <w:p w14:paraId="38069C15"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UE supporting SIB1 PDSCH coverage enhancement assumes that the PDCCH and associated PDSCH to be repeated in both slots where the corresponding PDCCHs are transmitted.</w:t>
                            </w:r>
                          </w:p>
                          <w:p w14:paraId="709E9A4F"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Each PDSCH SIB1 repetition is within the same slot of each PDCCH candidate for scheduling DCI</w:t>
                            </w:r>
                          </w:p>
                          <w:p w14:paraId="0F92A9E2"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The two associated PDSCHs have the same RV</w:t>
                            </w:r>
                          </w:p>
                          <w:p w14:paraId="7FE37661" w14:textId="3DA3752D" w:rsidR="00A31E14" w:rsidRPr="00A31E14" w:rsidRDefault="00A31E14" w:rsidP="00A31E14">
                            <w:pPr>
                              <w:rPr>
                                <w:rFonts w:eastAsia="SimSun"/>
                                <w:sz w:val="20"/>
                                <w:szCs w:val="20"/>
                                <w:lang w:val="en-GB"/>
                              </w:rPr>
                            </w:pPr>
                            <w:r w:rsidRPr="00A31E14">
                              <w:rPr>
                                <w:rFonts w:eastAsia="SimSun"/>
                                <w:sz w:val="20"/>
                                <w:szCs w:val="20"/>
                                <w:lang w:val="en-GB"/>
                              </w:rPr>
                              <w:t>FFS: Whether it is supported that</w:t>
                            </w:r>
                            <w:r w:rsidRPr="00A31E14">
                              <w:rPr>
                                <w:rFonts w:eastAsia="SimSun" w:hint="eastAsia"/>
                                <w:sz w:val="20"/>
                                <w:szCs w:val="20"/>
                                <w:lang w:val="en-GB"/>
                              </w:rPr>
                              <w:t xml:space="preserve"> </w:t>
                            </w:r>
                            <w:r w:rsidRPr="00A31E14">
                              <w:rPr>
                                <w:rFonts w:eastAsia="SimSun"/>
                                <w:sz w:val="20"/>
                                <w:szCs w:val="20"/>
                                <w:lang w:val="en-GB"/>
                              </w:rPr>
                              <w:t>t</w:t>
                            </w:r>
                            <w:r w:rsidRPr="00A31E14">
                              <w:rPr>
                                <w:rFonts w:eastAsia="SimSun" w:hint="eastAsia"/>
                                <w:sz w:val="20"/>
                                <w:szCs w:val="20"/>
                                <w:lang w:val="en-GB"/>
                              </w:rPr>
                              <w:t xml:space="preserve">ype-0 PDCCH repetition </w:t>
                            </w:r>
                            <w:r w:rsidRPr="00A31E14">
                              <w:rPr>
                                <w:rFonts w:eastAsia="SimSun"/>
                                <w:sz w:val="20"/>
                                <w:szCs w:val="20"/>
                                <w:lang w:val="en-GB"/>
                              </w:rPr>
                              <w:t>is not</w:t>
                            </w:r>
                            <w:r w:rsidRPr="00A31E14">
                              <w:rPr>
                                <w:rFonts w:eastAsia="SimSun" w:hint="eastAsia"/>
                                <w:sz w:val="20"/>
                                <w:szCs w:val="20"/>
                                <w:lang w:val="en-GB"/>
                              </w:rPr>
                              <w:t xml:space="preserve"> </w:t>
                            </w:r>
                            <w:r w:rsidRPr="00A31E14">
                              <w:rPr>
                                <w:rFonts w:eastAsia="SimSun"/>
                                <w:sz w:val="20"/>
                                <w:szCs w:val="20"/>
                                <w:lang w:val="en-GB"/>
                              </w:rPr>
                              <w:t>performed</w:t>
                            </w:r>
                            <w:r w:rsidRPr="00A31E14">
                              <w:rPr>
                                <w:rFonts w:eastAsia="SimSun" w:hint="eastAsia"/>
                                <w:sz w:val="20"/>
                                <w:szCs w:val="20"/>
                                <w:lang w:val="en-GB"/>
                              </w:rPr>
                              <w:t xml:space="preserve"> while the PDSCH-SIB1 repetition is </w:t>
                            </w:r>
                            <w:r w:rsidRPr="00A31E14">
                              <w:rPr>
                                <w:rFonts w:eastAsia="SimSun"/>
                                <w:sz w:val="20"/>
                                <w:szCs w:val="20"/>
                                <w:lang w:val="en-GB"/>
                              </w:rPr>
                              <w:t>performed, and if so whether/how</w:t>
                            </w:r>
                            <w:r w:rsidRPr="00A31E14">
                              <w:rPr>
                                <w:rFonts w:eastAsia="SimSun" w:hint="eastAsia"/>
                                <w:sz w:val="20"/>
                                <w:szCs w:val="20"/>
                                <w:lang w:val="en-GB"/>
                              </w:rPr>
                              <w:t xml:space="preserve"> to </w:t>
                            </w:r>
                            <w:r w:rsidRPr="00A31E14">
                              <w:rPr>
                                <w:rFonts w:eastAsia="SimSun"/>
                                <w:sz w:val="20"/>
                                <w:szCs w:val="20"/>
                                <w:lang w:val="en-GB"/>
                              </w:rPr>
                              <w:t>handle</w:t>
                            </w:r>
                            <w:r w:rsidRPr="00A31E14">
                              <w:rPr>
                                <w:rFonts w:eastAsia="SimSun" w:hint="eastAsia"/>
                                <w:sz w:val="20"/>
                                <w:szCs w:val="20"/>
                                <w:lang w:val="en-GB"/>
                              </w:rPr>
                              <w:t xml:space="preserve"> the slot determination</w:t>
                            </w:r>
                            <w:r w:rsidRPr="00A31E14">
                              <w:rPr>
                                <w:rFonts w:eastAsia="SimSun"/>
                                <w:sz w:val="20"/>
                                <w:szCs w:val="20"/>
                                <w:lang w:val="en-GB"/>
                              </w:rPr>
                              <w:t>.</w:t>
                            </w:r>
                          </w:p>
                          <w:p w14:paraId="5441560E"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698F49CD" w14:textId="77777777" w:rsidR="00A31E14" w:rsidRPr="00A31E14" w:rsidRDefault="00A31E14" w:rsidP="00A31E14">
                            <w:pPr>
                              <w:tabs>
                                <w:tab w:val="left" w:pos="0"/>
                              </w:tabs>
                              <w:rPr>
                                <w:rFonts w:eastAsia="SimSun"/>
                                <w:sz w:val="20"/>
                                <w:szCs w:val="20"/>
                                <w:lang w:val="en-GB"/>
                              </w:rPr>
                            </w:pPr>
                            <w:r w:rsidRPr="00A31E14">
                              <w:rPr>
                                <w:rFonts w:eastAsia="SimSun"/>
                                <w:sz w:val="20"/>
                                <w:szCs w:val="20"/>
                                <w:lang w:val="en-GB"/>
                              </w:rPr>
                              <w:t>For enabling/disabling SIB1 PDSCH repetition, RAN1 to consider the following options:</w:t>
                            </w:r>
                          </w:p>
                          <w:p w14:paraId="390F1AD6"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1: Using reserved bit(s) in PBCH payload.</w:t>
                            </w:r>
                          </w:p>
                          <w:p w14:paraId="138543A9"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2: Using scheduling PDCCH.</w:t>
                            </w:r>
                          </w:p>
                          <w:p w14:paraId="4FA1E9B1" w14:textId="5DF5E6C8"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3: The enabling/disabling of SIB1 PDSCH repetition is implicitly indicating by the enabling/disabling of Type-0 CSS PDCCH repetition.</w:t>
                            </w:r>
                          </w:p>
                          <w:p w14:paraId="118F116E"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389C728B" w14:textId="77777777" w:rsidR="00A31E14" w:rsidRPr="00A31E14" w:rsidRDefault="00A31E14" w:rsidP="00A31E14">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w:t>
                            </w:r>
                          </w:p>
                          <w:p w14:paraId="64E30035"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Enabling/disabling using reserved bit(s) in PBCH payload</w:t>
                            </w:r>
                          </w:p>
                          <w:p w14:paraId="4AD0F396" w14:textId="55155037" w:rsidR="00A31E14" w:rsidRPr="00A31E14" w:rsidRDefault="00A31E14" w:rsidP="00A31E14">
                            <w:pPr>
                              <w:numPr>
                                <w:ilvl w:val="1"/>
                                <w:numId w:val="8"/>
                              </w:numPr>
                              <w:rPr>
                                <w:rFonts w:eastAsia="SimSun"/>
                                <w:sz w:val="20"/>
                                <w:szCs w:val="20"/>
                                <w:lang w:val="en-GB"/>
                              </w:rPr>
                            </w:pPr>
                            <w:r w:rsidRPr="00A31E14">
                              <w:rPr>
                                <w:rFonts w:eastAsia="SimSun" w:hint="eastAsia"/>
                                <w:sz w:val="20"/>
                                <w:szCs w:val="20"/>
                                <w:lang w:val="en-GB"/>
                              </w:rPr>
                              <w:t>N</w:t>
                            </w:r>
                            <w:r w:rsidRPr="00A31E14">
                              <w:rPr>
                                <w:rFonts w:eastAsia="SimSun"/>
                                <w:sz w:val="20"/>
                                <w:szCs w:val="20"/>
                                <w:lang w:val="en-GB"/>
                              </w:rPr>
                              <w:t>o UE behavior is defined for UE in connected mode specifically for the case where the network changes its signaling between enabling and disabling PDCCH repetition for Type0 PDCCH CSS.</w:t>
                            </w:r>
                          </w:p>
                          <w:p w14:paraId="3D487FD4"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215CB2CC" w14:textId="77777777" w:rsidR="00A31E14" w:rsidRPr="00A31E14" w:rsidRDefault="00A31E14" w:rsidP="00A31E14">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 support repeated PDCCH candidates in the two consecutive slots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+1</m:t>
                              </m:r>
                            </m:oMath>
                            <w:r w:rsidRPr="00A31E14">
                              <w:rPr>
                                <w:rFonts w:eastAsia="SimSun"/>
                                <w:sz w:val="20"/>
                                <w:szCs w:val="20"/>
                                <w:lang w:val="en-GB"/>
                              </w:rPr>
                              <w:t xml:space="preserve"> associated with the same SSB index (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as defined in section 13 of TS 38.213) at least for M=2.</w:t>
                            </w:r>
                          </w:p>
                          <w:p w14:paraId="7C43FA39" w14:textId="77777777" w:rsidR="00A31E14" w:rsidRPr="00A31E14" w:rsidRDefault="00A31E14" w:rsidP="00A31E14">
                            <w:pPr>
                              <w:pStyle w:val="Listenabsatz"/>
                              <w:numPr>
                                <w:ilvl w:val="0"/>
                                <w:numId w:val="15"/>
                              </w:numPr>
                              <w:tabs>
                                <w:tab w:val="left" w:pos="0"/>
                              </w:tabs>
                              <w:overflowPunct/>
                              <w:autoSpaceDE/>
                              <w:autoSpaceDN/>
                              <w:adjustRightInd/>
                              <w:spacing w:after="0"/>
                              <w:contextualSpacing w:val="0"/>
                              <w:textAlignment w:val="auto"/>
                            </w:pPr>
                            <w:r w:rsidRPr="00A31E14">
                              <w:t>Repeated PDCCH candidates share the same aggregation level (AL), coded bits and same candidate index</w:t>
                            </w:r>
                          </w:p>
                          <w:p w14:paraId="56E34CCC" w14:textId="77777777" w:rsidR="00A31E14" w:rsidRPr="00A31E14" w:rsidRDefault="00A31E14" w:rsidP="00A31E14">
                            <w:pPr>
                              <w:pStyle w:val="Listenabsatz"/>
                              <w:numPr>
                                <w:ilvl w:val="2"/>
                                <w:numId w:val="15"/>
                              </w:numPr>
                              <w:tabs>
                                <w:tab w:val="left" w:pos="0"/>
                              </w:tabs>
                              <w:overflowPunct/>
                              <w:autoSpaceDE/>
                              <w:autoSpaceDN/>
                              <w:adjustRightInd/>
                              <w:spacing w:after="0"/>
                              <w:contextualSpacing w:val="0"/>
                              <w:textAlignment w:val="auto"/>
                            </w:pPr>
                            <w:r w:rsidRPr="00A31E14">
                              <w:t xml:space="preserve">Note: if the network repeats the Type 0 PDCCH across two consecutive slots, a legacy UE might decode the PDCCH and associated PDSCH in one slot and skip PDCCH monitoring in the other slot. </w:t>
                            </w:r>
                          </w:p>
                          <w:p w14:paraId="01464DF8" w14:textId="781DC92D" w:rsidR="00A31E14" w:rsidRPr="00A31E14" w:rsidRDefault="00A31E14" w:rsidP="00A31E14">
                            <w:pPr>
                              <w:rPr>
                                <w:rFonts w:eastAsia="SimSun"/>
                                <w:sz w:val="20"/>
                                <w:szCs w:val="20"/>
                                <w:lang w:val="en-GB"/>
                              </w:rPr>
                            </w:pPr>
                            <w:r w:rsidRPr="00A31E14">
                              <w:rPr>
                                <w:rFonts w:eastAsia="SimSun"/>
                                <w:sz w:val="20"/>
                                <w:szCs w:val="20"/>
                                <w:lang w:val="en-GB"/>
                              </w:rPr>
                              <w:t>Note: further discuss the potential solution for M=1 and M=1/2.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D28BE2" id="_x0000_t202" coordsize="21600,21600" o:spt="202" path="m,l,21600r21600,l21600,xe">
                <v:stroke joinstyle="miter"/>
                <v:path gradientshapeok="t" o:connecttype="rect"/>
              </v:shapetype>
              <v:shape id="Textfeld 2" o:spid="_x0000_s1026" type="#_x0000_t202" style="position:absolute;margin-left:0;margin-top:29.45pt;width:761.5pt;height:298.5pt;z-index:-25165516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">
                <v:textbox>
                  <w:txbxContent>
                    <w:p w14:paraId="7AF54601" w14:textId="7ACB9974"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2E8B7B51" w14:textId="77777777" w:rsidR="00A31E14" w:rsidRPr="00A31E14" w:rsidRDefault="00A31E14" w:rsidP="00A31E14">
                      <w:pPr>
                        <w:rPr>
                          <w:rFonts w:eastAsia="SimSun"/>
                          <w:sz w:val="20"/>
                          <w:szCs w:val="20"/>
                          <w:lang w:val="en-GB"/>
                        </w:rPr>
                      </w:pPr>
                      <w:r w:rsidRPr="00A31E14">
                        <w:rPr>
                          <w:rFonts w:eastAsia="SimSun"/>
                          <w:sz w:val="20"/>
                          <w:szCs w:val="20"/>
                          <w:lang w:val="en-GB"/>
                        </w:rPr>
                        <w:t>When PDCCH CSS type-0 repetition is performed, for SIB1 link level enhancement, support PDSCH repetition of SIB1 transmitted within the same slot as the type0-CSS PDCCH repetition.</w:t>
                      </w:r>
                    </w:p>
                    <w:p w14:paraId="38069C15"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UE supporting SIB1 PDSCH coverage enhancement assumes that the PDCCH and associated PDSCH to be repeated in both slots where the corresponding PDCCHs are transmitted.</w:t>
                      </w:r>
                    </w:p>
                    <w:p w14:paraId="709E9A4F"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Each PDSCH SIB1 repetition is within the same slot of each PDCCH candidate for scheduling DCI</w:t>
                      </w:r>
                    </w:p>
                    <w:p w14:paraId="0F92A9E2"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The two associated PDSCHs have the same RV</w:t>
                      </w:r>
                    </w:p>
                    <w:p w14:paraId="7FE37661" w14:textId="3DA3752D" w:rsidR="00A31E14" w:rsidRPr="00A31E14" w:rsidRDefault="00A31E14" w:rsidP="00A31E14">
                      <w:pPr>
                        <w:rPr>
                          <w:rFonts w:eastAsia="SimSun"/>
                          <w:sz w:val="20"/>
                          <w:szCs w:val="20"/>
                          <w:lang w:val="en-GB"/>
                        </w:rPr>
                      </w:pPr>
                      <w:r w:rsidRPr="00A31E14">
                        <w:rPr>
                          <w:rFonts w:eastAsia="SimSun"/>
                          <w:sz w:val="20"/>
                          <w:szCs w:val="20"/>
                          <w:lang w:val="en-GB"/>
                        </w:rPr>
                        <w:t>FFS: Whether it is supported that</w:t>
                      </w:r>
                      <w:r w:rsidRPr="00A31E14">
                        <w:rPr>
                          <w:rFonts w:eastAsia="SimSun" w:hint="eastAsia"/>
                          <w:sz w:val="20"/>
                          <w:szCs w:val="20"/>
                          <w:lang w:val="en-GB"/>
                        </w:rPr>
                        <w:t xml:space="preserve"> </w:t>
                      </w:r>
                      <w:r w:rsidRPr="00A31E14">
                        <w:rPr>
                          <w:rFonts w:eastAsia="SimSun"/>
                          <w:sz w:val="20"/>
                          <w:szCs w:val="20"/>
                          <w:lang w:val="en-GB"/>
                        </w:rPr>
                        <w:t>t</w:t>
                      </w:r>
                      <w:r w:rsidRPr="00A31E14">
                        <w:rPr>
                          <w:rFonts w:eastAsia="SimSun" w:hint="eastAsia"/>
                          <w:sz w:val="20"/>
                          <w:szCs w:val="20"/>
                          <w:lang w:val="en-GB"/>
                        </w:rPr>
                        <w:t xml:space="preserve">ype-0 PDCCH repetition </w:t>
                      </w:r>
                      <w:r w:rsidRPr="00A31E14">
                        <w:rPr>
                          <w:rFonts w:eastAsia="SimSun"/>
                          <w:sz w:val="20"/>
                          <w:szCs w:val="20"/>
                          <w:lang w:val="en-GB"/>
                        </w:rPr>
                        <w:t>is not</w:t>
                      </w:r>
                      <w:r w:rsidRPr="00A31E14">
                        <w:rPr>
                          <w:rFonts w:eastAsia="SimSun" w:hint="eastAsia"/>
                          <w:sz w:val="20"/>
                          <w:szCs w:val="20"/>
                          <w:lang w:val="en-GB"/>
                        </w:rPr>
                        <w:t xml:space="preserve"> </w:t>
                      </w:r>
                      <w:r w:rsidRPr="00A31E14">
                        <w:rPr>
                          <w:rFonts w:eastAsia="SimSun"/>
                          <w:sz w:val="20"/>
                          <w:szCs w:val="20"/>
                          <w:lang w:val="en-GB"/>
                        </w:rPr>
                        <w:t>performed</w:t>
                      </w:r>
                      <w:r w:rsidRPr="00A31E14">
                        <w:rPr>
                          <w:rFonts w:eastAsia="SimSun" w:hint="eastAsia"/>
                          <w:sz w:val="20"/>
                          <w:szCs w:val="20"/>
                          <w:lang w:val="en-GB"/>
                        </w:rPr>
                        <w:t xml:space="preserve"> while the PDSCH-SIB1 repetition is </w:t>
                      </w:r>
                      <w:r w:rsidRPr="00A31E14">
                        <w:rPr>
                          <w:rFonts w:eastAsia="SimSun"/>
                          <w:sz w:val="20"/>
                          <w:szCs w:val="20"/>
                          <w:lang w:val="en-GB"/>
                        </w:rPr>
                        <w:t>performed, and if so whether/how</w:t>
                      </w:r>
                      <w:r w:rsidRPr="00A31E14">
                        <w:rPr>
                          <w:rFonts w:eastAsia="SimSun" w:hint="eastAsia"/>
                          <w:sz w:val="20"/>
                          <w:szCs w:val="20"/>
                          <w:lang w:val="en-GB"/>
                        </w:rPr>
                        <w:t xml:space="preserve"> to </w:t>
                      </w:r>
                      <w:r w:rsidRPr="00A31E14">
                        <w:rPr>
                          <w:rFonts w:eastAsia="SimSun"/>
                          <w:sz w:val="20"/>
                          <w:szCs w:val="20"/>
                          <w:lang w:val="en-GB"/>
                        </w:rPr>
                        <w:t>handle</w:t>
                      </w:r>
                      <w:r w:rsidRPr="00A31E14">
                        <w:rPr>
                          <w:rFonts w:eastAsia="SimSun" w:hint="eastAsia"/>
                          <w:sz w:val="20"/>
                          <w:szCs w:val="20"/>
                          <w:lang w:val="en-GB"/>
                        </w:rPr>
                        <w:t xml:space="preserve"> the slot determination</w:t>
                      </w:r>
                      <w:r w:rsidRPr="00A31E14">
                        <w:rPr>
                          <w:rFonts w:eastAsia="SimSun"/>
                          <w:sz w:val="20"/>
                          <w:szCs w:val="20"/>
                          <w:lang w:val="en-GB"/>
                        </w:rPr>
                        <w:t>.</w:t>
                      </w:r>
                    </w:p>
                    <w:p w14:paraId="5441560E"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698F49CD" w14:textId="77777777" w:rsidR="00A31E14" w:rsidRPr="00A31E14" w:rsidRDefault="00A31E14" w:rsidP="00A31E14">
                      <w:pPr>
                        <w:tabs>
                          <w:tab w:val="left" w:pos="0"/>
                        </w:tabs>
                        <w:rPr>
                          <w:rFonts w:eastAsia="SimSun"/>
                          <w:sz w:val="20"/>
                          <w:szCs w:val="20"/>
                          <w:lang w:val="en-GB"/>
                        </w:rPr>
                      </w:pPr>
                      <w:r w:rsidRPr="00A31E14">
                        <w:rPr>
                          <w:rFonts w:eastAsia="SimSun"/>
                          <w:sz w:val="20"/>
                          <w:szCs w:val="20"/>
                          <w:lang w:val="en-GB"/>
                        </w:rPr>
                        <w:t>For enabling/disabling SIB1 PDSCH repetition, RAN1 to consider the following options:</w:t>
                      </w:r>
                    </w:p>
                    <w:p w14:paraId="390F1AD6"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1: Using reserved bit(s) in PBCH payload.</w:t>
                      </w:r>
                    </w:p>
                    <w:p w14:paraId="138543A9"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2: Using scheduling PDCCH.</w:t>
                      </w:r>
                    </w:p>
                    <w:p w14:paraId="4FA1E9B1" w14:textId="5DF5E6C8"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Option 3: The enabling/disabling of SIB1 PDSCH repetition is implicitly indicating by the enabling/disabling of Type-0 CSS PDCCH repetition.</w:t>
                      </w:r>
                    </w:p>
                    <w:p w14:paraId="118F116E"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389C728B" w14:textId="77777777" w:rsidR="00A31E14" w:rsidRPr="00A31E14" w:rsidRDefault="00A31E14" w:rsidP="00A31E14">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w:t>
                      </w:r>
                    </w:p>
                    <w:p w14:paraId="64E30035" w14:textId="77777777" w:rsidR="00A31E14" w:rsidRPr="00A31E14" w:rsidRDefault="00A31E14" w:rsidP="00A31E14">
                      <w:pPr>
                        <w:numPr>
                          <w:ilvl w:val="0"/>
                          <w:numId w:val="8"/>
                        </w:numPr>
                        <w:rPr>
                          <w:rFonts w:eastAsia="SimSun"/>
                          <w:sz w:val="20"/>
                          <w:szCs w:val="20"/>
                          <w:lang w:val="en-GB"/>
                        </w:rPr>
                      </w:pPr>
                      <w:r w:rsidRPr="00A31E14">
                        <w:rPr>
                          <w:rFonts w:eastAsia="SimSun"/>
                          <w:sz w:val="20"/>
                          <w:szCs w:val="20"/>
                          <w:lang w:val="en-GB"/>
                        </w:rPr>
                        <w:t>Enabling/disabling using reserved bit(s) in PBCH payload</w:t>
                      </w:r>
                    </w:p>
                    <w:p w14:paraId="4AD0F396" w14:textId="55155037" w:rsidR="00A31E14" w:rsidRPr="00A31E14" w:rsidRDefault="00A31E14" w:rsidP="00A31E14">
                      <w:pPr>
                        <w:numPr>
                          <w:ilvl w:val="1"/>
                          <w:numId w:val="8"/>
                        </w:numPr>
                        <w:rPr>
                          <w:rFonts w:eastAsia="SimSun"/>
                          <w:sz w:val="20"/>
                          <w:szCs w:val="20"/>
                          <w:lang w:val="en-GB"/>
                        </w:rPr>
                      </w:pPr>
                      <w:r w:rsidRPr="00A31E14">
                        <w:rPr>
                          <w:rFonts w:eastAsia="SimSun" w:hint="eastAsia"/>
                          <w:sz w:val="20"/>
                          <w:szCs w:val="20"/>
                          <w:lang w:val="en-GB"/>
                        </w:rPr>
                        <w:t>N</w:t>
                      </w:r>
                      <w:r w:rsidRPr="00A31E14">
                        <w:rPr>
                          <w:rFonts w:eastAsia="SimSun"/>
                          <w:sz w:val="20"/>
                          <w:szCs w:val="20"/>
                          <w:lang w:val="en-GB"/>
                        </w:rPr>
                        <w:t>o UE behavior is defined for UE in connected mode specifically for the case where the network changes its signaling between enabling and disabling PDCCH repetition for Type0 PDCCH CSS.</w:t>
                      </w:r>
                    </w:p>
                    <w:p w14:paraId="3D487FD4" w14:textId="77777777" w:rsidR="00A31E14" w:rsidRPr="00A31E14" w:rsidRDefault="00A31E14" w:rsidP="00A31E14">
                      <w:pPr>
                        <w:rPr>
                          <w:rFonts w:eastAsia="SimSun"/>
                          <w:sz w:val="20"/>
                          <w:szCs w:val="20"/>
                          <w:lang w:val="en-GB"/>
                        </w:rPr>
                      </w:pPr>
                      <w:r w:rsidRPr="00A31E14">
                        <w:rPr>
                          <w:rFonts w:eastAsia="SimSun"/>
                          <w:sz w:val="20"/>
                          <w:szCs w:val="20"/>
                          <w:highlight w:val="yellow"/>
                          <w:lang w:val="en-GB"/>
                        </w:rPr>
                        <w:t>Agreement</w:t>
                      </w:r>
                    </w:p>
                    <w:p w14:paraId="215CB2CC" w14:textId="77777777" w:rsidR="00A31E14" w:rsidRPr="00A31E14" w:rsidRDefault="00A31E14" w:rsidP="00A31E14">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 support repeated PDCCH candidates in the two consecutive slots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+1</m:t>
                        </m:r>
                      </m:oMath>
                      <w:r w:rsidRPr="00A31E14">
                        <w:rPr>
                          <w:rFonts w:eastAsia="SimSun"/>
                          <w:sz w:val="20"/>
                          <w:szCs w:val="20"/>
                          <w:lang w:val="en-GB"/>
                        </w:rPr>
                        <w:t xml:space="preserve"> associated with the same SSB index (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as defined in section 13 of TS 38.213) at least for M=2.</w:t>
                      </w:r>
                    </w:p>
                    <w:p w14:paraId="7C43FA39" w14:textId="77777777" w:rsidR="00A31E14" w:rsidRPr="00A31E14" w:rsidRDefault="00A31E14" w:rsidP="00A31E14">
                      <w:pPr>
                        <w:pStyle w:val="Listenabsatz"/>
                        <w:numPr>
                          <w:ilvl w:val="0"/>
                          <w:numId w:val="15"/>
                        </w:numPr>
                        <w:tabs>
                          <w:tab w:val="left" w:pos="0"/>
                        </w:tabs>
                        <w:overflowPunct/>
                        <w:autoSpaceDE/>
                        <w:autoSpaceDN/>
                        <w:adjustRightInd/>
                        <w:spacing w:after="0"/>
                        <w:contextualSpacing w:val="0"/>
                        <w:textAlignment w:val="auto"/>
                      </w:pPr>
                      <w:r w:rsidRPr="00A31E14">
                        <w:t>Repeated PDCCH candidates share the same aggregation level (AL), coded bits and same candidate index</w:t>
                      </w:r>
                    </w:p>
                    <w:p w14:paraId="56E34CCC" w14:textId="77777777" w:rsidR="00A31E14" w:rsidRPr="00A31E14" w:rsidRDefault="00A31E14" w:rsidP="00A31E14">
                      <w:pPr>
                        <w:pStyle w:val="Listenabsatz"/>
                        <w:numPr>
                          <w:ilvl w:val="2"/>
                          <w:numId w:val="15"/>
                        </w:numPr>
                        <w:tabs>
                          <w:tab w:val="left" w:pos="0"/>
                        </w:tabs>
                        <w:overflowPunct/>
                        <w:autoSpaceDE/>
                        <w:autoSpaceDN/>
                        <w:adjustRightInd/>
                        <w:spacing w:after="0"/>
                        <w:contextualSpacing w:val="0"/>
                        <w:textAlignment w:val="auto"/>
                      </w:pPr>
                      <w:r w:rsidRPr="00A31E14">
                        <w:t xml:space="preserve">Note: if the network repeats the Type 0 PDCCH across two consecutive slots, a legacy UE might decode the PDCCH and associated PDSCH in one slot and skip PDCCH monitoring in the other slot. </w:t>
                      </w:r>
                    </w:p>
                    <w:p w14:paraId="01464DF8" w14:textId="781DC92D" w:rsidR="00A31E14" w:rsidRPr="00A31E14" w:rsidRDefault="00A31E14" w:rsidP="00A31E14">
                      <w:pPr>
                        <w:rPr>
                          <w:rFonts w:eastAsia="SimSun"/>
                          <w:sz w:val="20"/>
                          <w:szCs w:val="20"/>
                          <w:lang w:val="en-GB"/>
                        </w:rPr>
                      </w:pPr>
                      <w:r w:rsidRPr="00A31E14">
                        <w:rPr>
                          <w:rFonts w:eastAsia="SimSun"/>
                          <w:sz w:val="20"/>
                          <w:szCs w:val="20"/>
                          <w:lang w:val="en-GB"/>
                        </w:rPr>
                        <w:t>Note: further discuss the potential solution for M=1 and M=1/2.</w:t>
                      </w:r>
                    </w:p>
                  </w:txbxContent>
                </v:textbox>
                <w10:wrap type="tight" anchorx="margin"/>
              </v:shape>
            </w:pict>
          </mc:Fallback>
        </mc:AlternateContent>
      </w:r>
      <w:r>
        <w:rPr>
          <w:lang w:val="en-GB" w:eastAsia="en-US"/>
        </w:rPr>
        <w:t>During the last RAN1 #120bis meeting the following has been agreed:</w:t>
      </w:r>
    </w:p>
    <w:p w14:paraId="7A4CC713" w14:textId="77777777" w:rsidR="00BE41E6" w:rsidRDefault="00BE41E6" w:rsidP="00BE41E6">
      <w:pPr>
        <w:rPr>
          <w:lang w:val="en-GB" w:eastAsia="en-US"/>
        </w:rPr>
      </w:pPr>
    </w:p>
    <w:p w14:paraId="57B9D7A8" w14:textId="77777777" w:rsidR="00D8497C" w:rsidRDefault="00D8497C" w:rsidP="00D8497C">
      <w:pPr>
        <w:rPr>
          <w:rFonts w:asciiTheme="majorBidi" w:hAnsiTheme="majorBidi" w:cstheme="majorBidi"/>
          <w:lang w:val="en-US" w:eastAsia="en-US"/>
        </w:rPr>
      </w:pPr>
      <w:r>
        <w:rPr>
          <w:rFonts w:asciiTheme="majorBidi" w:hAnsiTheme="majorBidi" w:cstheme="majorBidi"/>
          <w:lang w:val="en-US" w:eastAsia="en-US"/>
        </w:rPr>
        <w:lastRenderedPageBreak/>
        <w:t xml:space="preserve">According to the specifications, the UE is expected to monitor PDCCH candidates in the type0 -PDCCH CSS over two consecutive time slots </w:t>
      </w:r>
      <m:oMath>
        <m:sSub>
          <m:sSubPr>
            <m:ctrlPr>
              <w:rPr>
                <w:rFonts w:ascii="Cambria Math" w:hAnsi="Cambria Math" w:cstheme="majorBidi"/>
                <w:i/>
                <w:lang w:val="en-US" w:eastAsia="en-US"/>
              </w:rPr>
            </m:ctrlPr>
          </m:sSubPr>
          <m:e>
            <m:r>
              <w:rPr>
                <w:rFonts w:ascii="Cambria Math" w:hAnsi="Cambria Math" w:cstheme="majorBidi"/>
                <w:lang w:val="en-US" w:eastAsia="en-US"/>
              </w:rPr>
              <m:t>n</m:t>
            </m:r>
          </m:e>
          <m:sub>
            <m:r>
              <w:rPr>
                <w:rFonts w:ascii="Cambria Math" w:hAnsi="Cambria Math" w:cstheme="majorBidi"/>
                <w:lang w:val="en-US" w:eastAsia="en-US"/>
              </w:rPr>
              <m:t>0</m:t>
            </m:r>
          </m:sub>
        </m:sSub>
      </m:oMath>
      <w:r>
        <w:rPr>
          <w:rFonts w:asciiTheme="majorBidi" w:hAnsiTheme="majorBidi" w:cstheme="majorBidi"/>
          <w:lang w:val="en-US" w:eastAsia="en-US"/>
        </w:rPr>
        <w:t xml:space="preserve"> and </w:t>
      </w:r>
      <m:oMath>
        <m:sSub>
          <m:sSubPr>
            <m:ctrlPr>
              <w:rPr>
                <w:rFonts w:ascii="Cambria Math" w:hAnsi="Cambria Math" w:cstheme="majorBidi"/>
                <w:i/>
                <w:lang w:val="en-US" w:eastAsia="en-US"/>
              </w:rPr>
            </m:ctrlPr>
          </m:sSubPr>
          <m:e>
            <m:r>
              <w:rPr>
                <w:rFonts w:ascii="Cambria Math" w:hAnsi="Cambria Math" w:cstheme="majorBidi"/>
                <w:lang w:val="en-US" w:eastAsia="en-US"/>
              </w:rPr>
              <m:t>n</m:t>
            </m:r>
          </m:e>
          <m:sub>
            <m:r>
              <w:rPr>
                <w:rFonts w:ascii="Cambria Math" w:hAnsi="Cambria Math" w:cstheme="majorBidi"/>
                <w:lang w:val="en-US" w:eastAsia="en-US"/>
              </w:rPr>
              <m:t>0</m:t>
            </m:r>
          </m:sub>
        </m:sSub>
        <m:r>
          <w:rPr>
            <w:rFonts w:ascii="Cambria Math" w:hAnsi="Cambria Math" w:cstheme="majorBidi"/>
            <w:lang w:val="en-US" w:eastAsia="en-US"/>
          </w:rPr>
          <m:t>+1</m:t>
        </m:r>
      </m:oMath>
      <w:r>
        <w:rPr>
          <w:rFonts w:asciiTheme="majorBidi" w:hAnsiTheme="majorBidi" w:cstheme="majorBidi"/>
          <w:lang w:val="en-US" w:eastAsia="en-US"/>
        </w:rPr>
        <w:t>, where the first type0 PDCCH CSS monitoring occasion and the second type0 PDCCH CSS monitoring occasion are associated with one SSB index.</w:t>
      </w:r>
    </w:p>
    <w:p w14:paraId="0851B111" w14:textId="77777777" w:rsidR="00CA3696" w:rsidRDefault="00CA3696" w:rsidP="00872AEB">
      <w:pPr>
        <w:rPr>
          <w:rFonts w:asciiTheme="majorBidi" w:hAnsiTheme="majorBidi" w:cstheme="majorBidi"/>
          <w:lang w:val="en-US" w:eastAsia="en-US"/>
        </w:rPr>
      </w:pPr>
    </w:p>
    <w:p w14:paraId="6266795C" w14:textId="373EED41" w:rsidR="00CA3696" w:rsidRPr="00CA3696" w:rsidRDefault="00CA3696" w:rsidP="00CA3696">
      <w:pPr>
        <w:pStyle w:val="Beschriftung"/>
        <w:keepNext/>
        <w:jc w:val="center"/>
        <w:rPr>
          <w:lang w:val="en-US"/>
        </w:rPr>
      </w:pPr>
      <w:r w:rsidRPr="00CA3696">
        <w:rPr>
          <w:lang w:val="en-US"/>
        </w:rPr>
        <w:t xml:space="preserve">Table </w:t>
      </w:r>
      <w:r w:rsidR="005D5502" w:rsidRPr="005D5502">
        <w:rPr>
          <w:lang w:val="en-US"/>
        </w:rPr>
        <w:t>1</w:t>
      </w:r>
      <w:r w:rsidRPr="00CA3696">
        <w:rPr>
          <w:lang w:val="en-US"/>
        </w:rPr>
        <w:t xml:space="preserve"> Parameters for PDCCH monitoring occasions for Type0-PDCCH CSS set - SS/PBCH block and CORESET multiplexing pattern 1 and FR1</w:t>
      </w:r>
    </w:p>
    <w:p w14:paraId="493321C0" w14:textId="53CA9491" w:rsidR="00CA27DB" w:rsidRDefault="00CA3696" w:rsidP="00D8497C">
      <w:pPr>
        <w:jc w:val="center"/>
        <w:rPr>
          <w:rFonts w:asciiTheme="majorBidi" w:hAnsiTheme="majorBidi" w:cstheme="majorBidi"/>
          <w:lang w:val="en-US" w:eastAsia="en-US"/>
        </w:rPr>
      </w:pPr>
      <w:r>
        <w:rPr>
          <w:noProof/>
        </w:rPr>
        <w:drawing>
          <wp:inline distT="0" distB="0" distL="0" distR="0" wp14:anchorId="244E19CF" wp14:editId="3312AA6C">
            <wp:extent cx="4164672" cy="1907448"/>
            <wp:effectExtent l="0" t="0" r="7620" b="0"/>
            <wp:docPr id="1944217596" name="Grafik 1" descr="Ein Bild, das Text, Zahl,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17596" name="Grafik 1" descr="Ein Bild, das Text, Zahl, Screenshot, Schrift enthält.&#10;&#10;Automatisch generierte Beschreibung"/>
                    <pic:cNvPicPr/>
                  </pic:nvPicPr>
                  <pic:blipFill>
                    <a:blip r:embed="rId11"/>
                    <a:stretch>
                      <a:fillRect/>
                    </a:stretch>
                  </pic:blipFill>
                  <pic:spPr>
                    <a:xfrm>
                      <a:off x="0" y="0"/>
                      <a:ext cx="4172654" cy="1911104"/>
                    </a:xfrm>
                    <a:prstGeom prst="rect">
                      <a:avLst/>
                    </a:prstGeom>
                  </pic:spPr>
                </pic:pic>
              </a:graphicData>
            </a:graphic>
          </wp:inline>
        </w:drawing>
      </w:r>
    </w:p>
    <w:p w14:paraId="7DC2E582" w14:textId="6E098D2F" w:rsidR="00CA27DB" w:rsidRDefault="00CA27DB" w:rsidP="00CA27DB">
      <w:pPr>
        <w:rPr>
          <w:rFonts w:asciiTheme="majorBidi" w:hAnsiTheme="majorBidi" w:cstheme="majorBidi"/>
          <w:lang w:val="en-US" w:eastAsia="en-US"/>
        </w:rPr>
      </w:pPr>
    </w:p>
    <w:p w14:paraId="1166D7F2" w14:textId="5EAC5989" w:rsidR="00CA27DB" w:rsidRDefault="00BF4904" w:rsidP="00CA3696">
      <w:pPr>
        <w:rPr>
          <w:rFonts w:asciiTheme="majorBidi" w:hAnsiTheme="majorBidi" w:cstheme="majorBidi"/>
          <w:lang w:val="en-US" w:eastAsia="en-US"/>
        </w:rPr>
      </w:pPr>
      <w:r w:rsidRPr="00BF4904">
        <w:rPr>
          <w:rFonts w:asciiTheme="majorBidi" w:hAnsiTheme="majorBidi" w:cstheme="majorBidi"/>
          <w:noProof/>
          <w:lang w:val="en-US" w:eastAsia="en-US"/>
        </w:rPr>
        <mc:AlternateContent>
          <mc:Choice Requires="wps">
            <w:drawing>
              <wp:anchor distT="45720" distB="45720" distL="114300" distR="114300" simplePos="0" relativeHeight="251659264" behindDoc="0" locked="0" layoutInCell="1" allowOverlap="1" wp14:anchorId="1B241B5E" wp14:editId="7FFAAAFE">
                <wp:simplePos x="0" y="0"/>
                <wp:positionH relativeFrom="column">
                  <wp:posOffset>1199515</wp:posOffset>
                </wp:positionH>
                <wp:positionV relativeFrom="paragraph">
                  <wp:posOffset>74930</wp:posOffset>
                </wp:positionV>
                <wp:extent cx="6435725" cy="1404620"/>
                <wp:effectExtent l="0" t="0" r="22225" b="215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404620"/>
                        </a:xfrm>
                        <a:prstGeom prst="rect">
                          <a:avLst/>
                        </a:prstGeom>
                        <a:solidFill>
                          <a:srgbClr val="FFFFFF"/>
                        </a:solidFill>
                        <a:ln w="9525">
                          <a:solidFill>
                            <a:srgbClr val="000000"/>
                          </a:solidFill>
                          <a:miter lim="800000"/>
                          <a:headEnd/>
                          <a:tailEnd/>
                        </a:ln>
                      </wps:spPr>
                      <wps:txbx>
                        <w:txbxContent>
                          <w:p w14:paraId="358DC307" w14:textId="42B05AE8" w:rsidR="00BF4904" w:rsidRPr="00BF4904" w:rsidRDefault="00BF4904" w:rsidP="00BF4904">
                            <w:pPr>
                              <w:rPr>
                                <w:sz w:val="18"/>
                                <w:szCs w:val="18"/>
                                <w:lang w:val="en-US"/>
                              </w:rPr>
                            </w:pPr>
                            <w:r w:rsidRPr="00BF4904">
                              <w:rPr>
                                <w:sz w:val="18"/>
                                <w:szCs w:val="18"/>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sz w:val="18"/>
                                  <w:szCs w:val="18"/>
                                  <w:lang w:val="en-US"/>
                                </w:rPr>
                                <m:t>i</m:t>
                              </m:r>
                            </m:oMath>
                            <w:r w:rsidRPr="00BF4904">
                              <w:rPr>
                                <w:sz w:val="18"/>
                                <w:szCs w:val="18"/>
                                <w:lang w:val="en-US"/>
                              </w:rPr>
                              <w:t xml:space="preserve">, the UE determines an index of slot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oMath>
                            <w:r w:rsidRPr="00BF4904">
                              <w:rPr>
                                <w:sz w:val="18"/>
                                <w:szCs w:val="18"/>
                                <w:lang w:val="en-US"/>
                              </w:rPr>
                              <w:t xml:space="preserve"> as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r>
                                <m:rPr>
                                  <m:sty m:val="p"/>
                                </m:rPr>
                                <w:rPr>
                                  <w:rFonts w:ascii="Cambria Math" w:hAnsi="Cambria Math"/>
                                  <w:sz w:val="18"/>
                                  <w:szCs w:val="18"/>
                                  <w:lang w:val="en-US"/>
                                </w:rPr>
                                <m:t>mod</m:t>
                              </m:r>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r>
                                <w:rPr>
                                  <w:rFonts w:ascii="Cambria Math" w:hAnsi="Cambria Math"/>
                                  <w:sz w:val="18"/>
                                  <w:szCs w:val="18"/>
                                  <w:lang w:val="en-US"/>
                                </w:rPr>
                                <m:t xml:space="preserve"> </m:t>
                              </m:r>
                            </m:oMath>
                            <w:r w:rsidRPr="00BF4904">
                              <w:rPr>
                                <w:sz w:val="18"/>
                                <w:szCs w:val="18"/>
                                <w:lang w:val="en-US"/>
                              </w:rPr>
                              <w:t xml:space="preserve"> that is in a frame with system frame number (SFN)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oMath>
                            <w:r w:rsidRPr="00BF4904">
                              <w:rPr>
                                <w:sz w:val="18"/>
                                <w:szCs w:val="18"/>
                                <w:lang w:val="en-US"/>
                              </w:rPr>
                              <w:t xml:space="preserve">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or in a frame with SFN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where </w:t>
                            </w:r>
                            <m:oMath>
                              <m:r>
                                <w:rPr>
                                  <w:rFonts w:ascii="Cambria Math" w:hAnsi="Cambria Math"/>
                                  <w:sz w:val="18"/>
                                  <w:szCs w:val="18"/>
                                </w:rPr>
                                <m:t>μ</m:t>
                              </m:r>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lang w:val="en-US"/>
                                    </w:rPr>
                                    <m:t>0,1,2,3,5,6</m:t>
                                  </m:r>
                                </m:e>
                              </m:d>
                            </m:oMath>
                            <w:r w:rsidRPr="00BF4904">
                              <w:rPr>
                                <w:sz w:val="18"/>
                                <w:szCs w:val="18"/>
                                <w:lang w:val="en-US"/>
                              </w:rPr>
                              <w:t xml:space="preserve"> based on the SCS for PDCCH receptions in the CORESET [4, TS 38.211].</w:t>
                            </w:r>
                          </w:p>
                          <w:p w14:paraId="1A7FAEEC" w14:textId="77777777" w:rsidR="00BF4904" w:rsidRPr="00BF4904" w:rsidRDefault="00BF4904" w:rsidP="00BF4904">
                            <w:pPr>
                              <w:pStyle w:val="B1"/>
                              <w:jc w:val="center"/>
                              <w:rPr>
                                <w:sz w:val="18"/>
                                <w:szCs w:val="18"/>
                                <w:lang w:val="en-US"/>
                              </w:rPr>
                            </w:pPr>
                            <w:r w:rsidRPr="00BF4904">
                              <w:rPr>
                                <w:sz w:val="18"/>
                                <w:szCs w:val="18"/>
                              </w:rPr>
                              <w:t>-</w:t>
                            </w:r>
                            <w:r w:rsidRPr="00BF4904">
                              <w:rPr>
                                <w:sz w:val="18"/>
                                <w:szCs w:val="18"/>
                              </w:rPr>
                              <w:tab/>
                            </w:r>
                            <w:r w:rsidRPr="00BF4904">
                              <w:rPr>
                                <w:sz w:val="18"/>
                                <w:szCs w:val="18"/>
                                <w:lang w:val="en-US"/>
                              </w:rPr>
                              <w:t>F</w:t>
                            </w:r>
                            <w:r w:rsidRPr="00BF4904">
                              <w:rPr>
                                <w:sz w:val="18"/>
                                <w:szCs w:val="18"/>
                              </w:rPr>
                              <w:t xml:space="preserve">or </w:t>
                            </w:r>
                            <m:oMath>
                              <m:r>
                                <w:rPr>
                                  <w:rFonts w:ascii="Cambria Math" w:hAnsi="Cambria Math"/>
                                  <w:sz w:val="18"/>
                                  <w:szCs w:val="18"/>
                                </w:rPr>
                                <m:t>μ∈{0, 1, 2, 3}</m:t>
                              </m:r>
                            </m:oMath>
                            <w:r w:rsidRPr="00BF4904">
                              <w:rPr>
                                <w:sz w:val="18"/>
                                <w:szCs w:val="18"/>
                              </w:rPr>
                              <w:t xml:space="preserve"> and for a </w:t>
                            </w:r>
                            <w:r w:rsidRPr="00BF4904">
                              <w:rPr>
                                <w:sz w:val="18"/>
                                <w:szCs w:val="18"/>
                                <w:lang w:val="en-US"/>
                              </w:rPr>
                              <w:t>SS/PBCH block index</w:t>
                            </w:r>
                            <w:r w:rsidRPr="00BF4904">
                              <w:rPr>
                                <w:sz w:val="18"/>
                                <w:szCs w:val="18"/>
                              </w:rPr>
                              <w:t xml:space="preserve"> </w:t>
                            </w:r>
                            <m:oMath>
                              <m:r>
                                <w:rPr>
                                  <w:rFonts w:ascii="Cambria Math" w:hAnsi="Cambria Math"/>
                                  <w:sz w:val="18"/>
                                  <w:szCs w:val="18"/>
                                </w:rPr>
                                <m:t>i</m:t>
                              </m:r>
                            </m:oMath>
                            <w:r w:rsidRPr="00BF4904">
                              <w:rPr>
                                <w:sz w:val="18"/>
                                <w:szCs w:val="18"/>
                              </w:rPr>
                              <w:t xml:space="preserve">, the two slots including the associated Type0-PDCCH monitoring occasions are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w:t>
                            </w:r>
                            <m:oMath>
                              <m:r>
                                <w:rPr>
                                  <w:rFonts w:ascii="Cambria Math" w:hAnsi="Cambria Math"/>
                                  <w:sz w:val="18"/>
                                  <w:szCs w:val="18"/>
                                </w:rPr>
                                <m:t>M</m:t>
                              </m:r>
                            </m:oMath>
                            <w:r w:rsidRPr="00BF4904">
                              <w:rPr>
                                <w:sz w:val="18"/>
                                <w:szCs w:val="18"/>
                              </w:rPr>
                              <w:t xml:space="preserve">, </w:t>
                            </w:r>
                            <m:oMath>
                              <m:r>
                                <w:rPr>
                                  <w:rFonts w:ascii="Cambria Math" w:hAnsi="Cambria Math"/>
                                  <w:sz w:val="18"/>
                                  <w:szCs w:val="18"/>
                                </w:rPr>
                                <m:t>O</m:t>
                              </m:r>
                            </m:oMath>
                            <w:r w:rsidRPr="00BF4904">
                              <w:rPr>
                                <w:sz w:val="18"/>
                                <w:szCs w:val="18"/>
                              </w:rPr>
                              <w:t xml:space="preserve">, and the index of the first symbol of the CORESET in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are provided by Table 13-11 and Table 13-12</w:t>
                            </w:r>
                            <w:r w:rsidRPr="00BF4904">
                              <w:rPr>
                                <w:sz w:val="18"/>
                                <w:szCs w:val="18"/>
                                <w:lang w:val="en-US"/>
                              </w:rPr>
                              <w:t>.</w:t>
                            </w:r>
                          </w:p>
                          <w:p w14:paraId="0143D0E1" w14:textId="0FE44178" w:rsidR="00BF4904" w:rsidRPr="00BF4904" w:rsidRDefault="00BF4904" w:rsidP="00BF4904">
                            <w:pPr>
                              <w:jc w:val="center"/>
                              <w:rPr>
                                <w:sz w:val="18"/>
                                <w:szCs w:val="18"/>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241B5E" id="_x0000_s1027" type="#_x0000_t202" style="position:absolute;margin-left:94.45pt;margin-top:5.9pt;width:50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">
                <v:textbox style="mso-fit-shape-to-text:t">
                  <w:txbxContent>
                    <w:p w14:paraId="358DC307" w14:textId="42B05AE8" w:rsidR="00BF4904" w:rsidRPr="00BF4904" w:rsidRDefault="00BF4904" w:rsidP="00BF4904">
                      <w:pPr>
                        <w:rPr>
                          <w:sz w:val="18"/>
                          <w:szCs w:val="18"/>
                          <w:lang w:val="en-US"/>
                        </w:rPr>
                      </w:pPr>
                      <w:r w:rsidRPr="00BF4904">
                        <w:rPr>
                          <w:sz w:val="18"/>
                          <w:szCs w:val="18"/>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sz w:val="18"/>
                            <w:szCs w:val="18"/>
                            <w:lang w:val="en-US"/>
                          </w:rPr>
                          <m:t>i</m:t>
                        </m:r>
                      </m:oMath>
                      <w:r w:rsidRPr="00BF4904">
                        <w:rPr>
                          <w:sz w:val="18"/>
                          <w:szCs w:val="18"/>
                          <w:lang w:val="en-US"/>
                        </w:rPr>
                        <w:t xml:space="preserve">, the UE determines an index of slot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oMath>
                      <w:r w:rsidRPr="00BF4904">
                        <w:rPr>
                          <w:sz w:val="18"/>
                          <w:szCs w:val="18"/>
                          <w:lang w:val="en-US"/>
                        </w:rPr>
                        <w:t xml:space="preserve"> as </w:t>
                      </w:r>
                      <m:oMath>
                        <m:sSub>
                          <m:sSubPr>
                            <m:ctrlPr>
                              <w:rPr>
                                <w:rFonts w:ascii="Cambria Math" w:hAnsi="Cambria Math"/>
                                <w:iCs/>
                                <w:sz w:val="18"/>
                                <w:szCs w:val="18"/>
                                <w:lang w:val="en-US"/>
                              </w:rPr>
                            </m:ctrlPr>
                          </m:sSubPr>
                          <m:e>
                            <m:r>
                              <w:rPr>
                                <w:rFonts w:ascii="Cambria Math" w:hAnsi="Cambria Math"/>
                                <w:sz w:val="18"/>
                                <w:szCs w:val="18"/>
                                <w:lang w:val="en-US"/>
                              </w:rPr>
                              <m:t>n</m:t>
                            </m:r>
                          </m:e>
                          <m:sub>
                            <m:r>
                              <m:rPr>
                                <m:sty m:val="p"/>
                              </m:rPr>
                              <w:rPr>
                                <w:rFonts w:ascii="Cambria Math" w:hAnsi="Cambria Math"/>
                                <w:sz w:val="18"/>
                                <w:szCs w:val="18"/>
                                <w:lang w:val="en-US"/>
                              </w:rPr>
                              <m:t>0</m:t>
                            </m:r>
                          </m:sub>
                        </m:sSub>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r>
                          <m:rPr>
                            <m:sty m:val="p"/>
                          </m:rPr>
                          <w:rPr>
                            <w:rFonts w:ascii="Cambria Math" w:hAnsi="Cambria Math"/>
                            <w:sz w:val="18"/>
                            <w:szCs w:val="18"/>
                            <w:lang w:val="en-US"/>
                          </w:rPr>
                          <m:t>mod</m:t>
                        </m:r>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r>
                          <w:rPr>
                            <w:rFonts w:ascii="Cambria Math" w:hAnsi="Cambria Math"/>
                            <w:sz w:val="18"/>
                            <w:szCs w:val="18"/>
                            <w:lang w:val="en-US"/>
                          </w:rPr>
                          <m:t xml:space="preserve"> </m:t>
                        </m:r>
                      </m:oMath>
                      <w:r w:rsidRPr="00BF4904">
                        <w:rPr>
                          <w:sz w:val="18"/>
                          <w:szCs w:val="18"/>
                          <w:lang w:val="en-US"/>
                        </w:rPr>
                        <w:t xml:space="preserve"> that is in a frame with system frame number (SFN)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oMath>
                      <w:r w:rsidRPr="00BF4904">
                        <w:rPr>
                          <w:sz w:val="18"/>
                          <w:szCs w:val="18"/>
                          <w:lang w:val="en-US"/>
                        </w:rPr>
                        <w:t xml:space="preserve">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2=0</m:t>
                        </m:r>
                      </m:oMath>
                      <w:r w:rsidRPr="00BF4904">
                        <w:rPr>
                          <w:sz w:val="18"/>
                          <w:szCs w:val="18"/>
                          <w:lang w:val="en-US"/>
                        </w:rPr>
                        <w:t xml:space="preserve">, or in a frame with SFN satisfying </w:t>
                      </w:r>
                      <m:oMath>
                        <m:sSub>
                          <m:sSubPr>
                            <m:ctrlPr>
                              <w:rPr>
                                <w:rFonts w:ascii="Cambria Math" w:hAnsi="Cambria Math"/>
                                <w:iCs/>
                                <w:sz w:val="18"/>
                                <w:szCs w:val="18"/>
                                <w:lang w:val="en-US"/>
                              </w:rPr>
                            </m:ctrlPr>
                          </m:sSubPr>
                          <m:e>
                            <m:r>
                              <m:rPr>
                                <m:sty m:val="p"/>
                              </m:rPr>
                              <w:rPr>
                                <w:rFonts w:ascii="Cambria Math" w:hAnsi="Cambria Math"/>
                                <w:sz w:val="18"/>
                                <w:szCs w:val="18"/>
                                <w:lang w:val="en-US"/>
                              </w:rPr>
                              <m:t>SFN</m:t>
                            </m:r>
                          </m:e>
                          <m:sub>
                            <m:r>
                              <m:rPr>
                                <m:sty m:val="p"/>
                              </m:rPr>
                              <w:rPr>
                                <w:rFonts w:ascii="Cambria Math" w:hAnsi="Cambria Math"/>
                                <w:sz w:val="18"/>
                                <w:szCs w:val="18"/>
                                <w:lang w:val="en-US"/>
                              </w:rPr>
                              <m:t>c</m:t>
                            </m:r>
                          </m:sub>
                        </m:sSub>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if </w:t>
                      </w:r>
                      <m:oMath>
                        <m:d>
                          <m:dPr>
                            <m:begChr m:val="⌊"/>
                            <m:endChr m:val="⌋"/>
                            <m:ctrlPr>
                              <w:rPr>
                                <w:rFonts w:ascii="Cambria Math" w:hAnsi="Cambria Math"/>
                                <w:i/>
                                <w:iCs/>
                                <w:sz w:val="18"/>
                                <w:szCs w:val="18"/>
                                <w:lang w:val="en-US"/>
                              </w:rPr>
                            </m:ctrlPr>
                          </m:dPr>
                          <m:e>
                            <m:f>
                              <m:fPr>
                                <m:type m:val="lin"/>
                                <m:ctrlPr>
                                  <w:rPr>
                                    <w:rFonts w:ascii="Cambria Math" w:hAnsi="Cambria Math"/>
                                    <w:i/>
                                    <w:iCs/>
                                    <w:sz w:val="18"/>
                                    <w:szCs w:val="18"/>
                                    <w:lang w:val="en-US"/>
                                  </w:rPr>
                                </m:ctrlPr>
                              </m:fPr>
                              <m:num>
                                <m:d>
                                  <m:dPr>
                                    <m:ctrlPr>
                                      <w:rPr>
                                        <w:rFonts w:ascii="Cambria Math" w:hAnsi="Cambria Math"/>
                                        <w:i/>
                                        <w:iCs/>
                                        <w:sz w:val="18"/>
                                        <w:szCs w:val="18"/>
                                        <w:lang w:val="en-US"/>
                                      </w:rPr>
                                    </m:ctrlPr>
                                  </m:dPr>
                                  <m:e>
                                    <m:r>
                                      <w:rPr>
                                        <w:rFonts w:ascii="Cambria Math" w:hAnsi="Cambria Math"/>
                                        <w:sz w:val="18"/>
                                        <w:szCs w:val="18"/>
                                        <w:lang w:val="en-US"/>
                                      </w:rPr>
                                      <m:t>O∙</m:t>
                                    </m:r>
                                    <m:sSup>
                                      <m:sSupPr>
                                        <m:ctrlPr>
                                          <w:rPr>
                                            <w:rFonts w:ascii="Cambria Math" w:hAnsi="Cambria Math"/>
                                            <w:i/>
                                            <w:sz w:val="18"/>
                                            <w:szCs w:val="18"/>
                                          </w:rPr>
                                        </m:ctrlPr>
                                      </m:sSupPr>
                                      <m:e>
                                        <m:r>
                                          <w:rPr>
                                            <w:rFonts w:ascii="Cambria Math" w:hAnsi="Cambria Math"/>
                                            <w:sz w:val="18"/>
                                            <w:szCs w:val="18"/>
                                            <w:lang w:val="en-US"/>
                                          </w:rPr>
                                          <m:t>2</m:t>
                                        </m:r>
                                      </m:e>
                                      <m:sup>
                                        <m:r>
                                          <w:rPr>
                                            <w:rFonts w:ascii="Cambria Math" w:hAnsi="Cambria Math"/>
                                            <w:sz w:val="18"/>
                                            <w:szCs w:val="18"/>
                                          </w:rPr>
                                          <m:t>μ</m:t>
                                        </m:r>
                                      </m:sup>
                                    </m:sSup>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rPr>
                                          <m:t>i</m:t>
                                        </m:r>
                                        <m:r>
                                          <w:rPr>
                                            <w:rFonts w:ascii="Cambria Math" w:hAnsi="Cambria Math"/>
                                            <w:sz w:val="18"/>
                                            <w:szCs w:val="18"/>
                                            <w:lang w:val="en-US"/>
                                          </w:rPr>
                                          <m:t>∙</m:t>
                                        </m:r>
                                        <m:r>
                                          <w:rPr>
                                            <w:rFonts w:ascii="Cambria Math" w:hAnsi="Cambria Math"/>
                                            <w:sz w:val="18"/>
                                            <w:szCs w:val="18"/>
                                          </w:rPr>
                                          <m:t>M</m:t>
                                        </m:r>
                                      </m:e>
                                    </m:d>
                                  </m:e>
                                </m:d>
                              </m:num>
                              <m:den>
                                <m:sSubSup>
                                  <m:sSubSupPr>
                                    <m:ctrlPr>
                                      <w:rPr>
                                        <w:rFonts w:ascii="Cambria Math" w:hAnsi="Cambria Math"/>
                                        <w:i/>
                                        <w:iCs/>
                                        <w:sz w:val="18"/>
                                        <w:szCs w:val="18"/>
                                        <w:lang w:val="en-US"/>
                                      </w:rPr>
                                    </m:ctrlPr>
                                  </m:sSubSupPr>
                                  <m:e>
                                    <m:r>
                                      <w:rPr>
                                        <w:rFonts w:ascii="Cambria Math" w:hAnsi="Cambria Math"/>
                                        <w:sz w:val="18"/>
                                        <w:szCs w:val="18"/>
                                        <w:lang w:val="en-US"/>
                                      </w:rPr>
                                      <m:t>N</m:t>
                                    </m:r>
                                  </m:e>
                                  <m:sub>
                                    <m:r>
                                      <m:rPr>
                                        <m:sty m:val="p"/>
                                      </m:rPr>
                                      <w:rPr>
                                        <w:rFonts w:ascii="Cambria Math" w:hAnsi="Cambria Math"/>
                                        <w:sz w:val="18"/>
                                        <w:szCs w:val="18"/>
                                        <w:lang w:val="en-US"/>
                                      </w:rPr>
                                      <m:t>slot</m:t>
                                    </m:r>
                                  </m:sub>
                                  <m:sup>
                                    <m:r>
                                      <m:rPr>
                                        <m:sty m:val="p"/>
                                      </m:rPr>
                                      <w:rPr>
                                        <w:rFonts w:ascii="Cambria Math" w:hAnsi="Cambria Math"/>
                                        <w:sz w:val="18"/>
                                        <w:szCs w:val="18"/>
                                        <w:lang w:val="en-US"/>
                                      </w:rPr>
                                      <m:t>frame</m:t>
                                    </m:r>
                                    <m:r>
                                      <w:rPr>
                                        <w:rFonts w:ascii="Cambria Math" w:hAnsi="Cambria Math"/>
                                        <w:sz w:val="18"/>
                                        <w:szCs w:val="18"/>
                                        <w:lang w:val="en-US"/>
                                      </w:rPr>
                                      <m:t>,μ</m:t>
                                    </m:r>
                                  </m:sup>
                                </m:sSubSup>
                              </m:den>
                            </m:f>
                          </m:e>
                        </m:d>
                        <m:r>
                          <m:rPr>
                            <m:sty m:val="p"/>
                          </m:rPr>
                          <w:rPr>
                            <w:rFonts w:ascii="Cambria Math" w:hAnsi="Cambria Math"/>
                            <w:sz w:val="18"/>
                            <w:szCs w:val="18"/>
                            <w:lang w:val="en-US"/>
                          </w:rPr>
                          <m:t>mod</m:t>
                        </m:r>
                        <m:r>
                          <w:rPr>
                            <w:rFonts w:ascii="Cambria Math" w:hAnsi="Cambria Math"/>
                            <w:sz w:val="18"/>
                            <w:szCs w:val="18"/>
                            <w:lang w:val="en-US"/>
                          </w:rPr>
                          <m:t>2=1</m:t>
                        </m:r>
                      </m:oMath>
                      <w:r w:rsidRPr="00BF4904">
                        <w:rPr>
                          <w:sz w:val="18"/>
                          <w:szCs w:val="18"/>
                          <w:lang w:val="en-US"/>
                        </w:rPr>
                        <w:t xml:space="preserve"> where </w:t>
                      </w:r>
                      <m:oMath>
                        <m:r>
                          <w:rPr>
                            <w:rFonts w:ascii="Cambria Math" w:hAnsi="Cambria Math"/>
                            <w:sz w:val="18"/>
                            <w:szCs w:val="18"/>
                          </w:rPr>
                          <m:t>μ</m:t>
                        </m:r>
                        <m:r>
                          <w:rPr>
                            <w:rFonts w:ascii="Cambria Math" w:hAnsi="Cambria Math"/>
                            <w:sz w:val="18"/>
                            <w:szCs w:val="18"/>
                            <w:lang w:val="en-US"/>
                          </w:rPr>
                          <m:t>∈</m:t>
                        </m:r>
                        <m:d>
                          <m:dPr>
                            <m:begChr m:val="{"/>
                            <m:endChr m:val="}"/>
                            <m:ctrlPr>
                              <w:rPr>
                                <w:rFonts w:ascii="Cambria Math" w:hAnsi="Cambria Math"/>
                                <w:i/>
                                <w:sz w:val="18"/>
                                <w:szCs w:val="18"/>
                              </w:rPr>
                            </m:ctrlPr>
                          </m:dPr>
                          <m:e>
                            <m:r>
                              <w:rPr>
                                <w:rFonts w:ascii="Cambria Math" w:hAnsi="Cambria Math"/>
                                <w:sz w:val="18"/>
                                <w:szCs w:val="18"/>
                                <w:lang w:val="en-US"/>
                              </w:rPr>
                              <m:t>0,1,2,3,5,6</m:t>
                            </m:r>
                          </m:e>
                        </m:d>
                      </m:oMath>
                      <w:r w:rsidRPr="00BF4904">
                        <w:rPr>
                          <w:sz w:val="18"/>
                          <w:szCs w:val="18"/>
                          <w:lang w:val="en-US"/>
                        </w:rPr>
                        <w:t xml:space="preserve"> based on the SCS for PDCCH receptions in the CORESET [4, TS 38.211].</w:t>
                      </w:r>
                    </w:p>
                    <w:p w14:paraId="1A7FAEEC" w14:textId="77777777" w:rsidR="00BF4904" w:rsidRPr="00BF4904" w:rsidRDefault="00BF4904" w:rsidP="00BF4904">
                      <w:pPr>
                        <w:pStyle w:val="B1"/>
                        <w:jc w:val="center"/>
                        <w:rPr>
                          <w:sz w:val="18"/>
                          <w:szCs w:val="18"/>
                          <w:lang w:val="en-US"/>
                        </w:rPr>
                      </w:pPr>
                      <w:r w:rsidRPr="00BF4904">
                        <w:rPr>
                          <w:sz w:val="18"/>
                          <w:szCs w:val="18"/>
                        </w:rPr>
                        <w:t>-</w:t>
                      </w:r>
                      <w:r w:rsidRPr="00BF4904">
                        <w:rPr>
                          <w:sz w:val="18"/>
                          <w:szCs w:val="18"/>
                        </w:rPr>
                        <w:tab/>
                      </w:r>
                      <w:r w:rsidRPr="00BF4904">
                        <w:rPr>
                          <w:sz w:val="18"/>
                          <w:szCs w:val="18"/>
                          <w:lang w:val="en-US"/>
                        </w:rPr>
                        <w:t>F</w:t>
                      </w:r>
                      <w:r w:rsidRPr="00BF4904">
                        <w:rPr>
                          <w:sz w:val="18"/>
                          <w:szCs w:val="18"/>
                        </w:rPr>
                        <w:t xml:space="preserve">or </w:t>
                      </w:r>
                      <m:oMath>
                        <m:r>
                          <w:rPr>
                            <w:rFonts w:ascii="Cambria Math" w:hAnsi="Cambria Math"/>
                            <w:sz w:val="18"/>
                            <w:szCs w:val="18"/>
                          </w:rPr>
                          <m:t>μ∈{0, 1, 2, 3}</m:t>
                        </m:r>
                      </m:oMath>
                      <w:r w:rsidRPr="00BF4904">
                        <w:rPr>
                          <w:sz w:val="18"/>
                          <w:szCs w:val="18"/>
                        </w:rPr>
                        <w:t xml:space="preserve"> and for a </w:t>
                      </w:r>
                      <w:r w:rsidRPr="00BF4904">
                        <w:rPr>
                          <w:sz w:val="18"/>
                          <w:szCs w:val="18"/>
                          <w:lang w:val="en-US"/>
                        </w:rPr>
                        <w:t>SS/PBCH block index</w:t>
                      </w:r>
                      <w:r w:rsidRPr="00BF4904">
                        <w:rPr>
                          <w:sz w:val="18"/>
                          <w:szCs w:val="18"/>
                        </w:rPr>
                        <w:t xml:space="preserve"> </w:t>
                      </w:r>
                      <m:oMath>
                        <m:r>
                          <w:rPr>
                            <w:rFonts w:ascii="Cambria Math" w:hAnsi="Cambria Math"/>
                            <w:sz w:val="18"/>
                            <w:szCs w:val="18"/>
                          </w:rPr>
                          <m:t>i</m:t>
                        </m:r>
                      </m:oMath>
                      <w:r w:rsidRPr="00BF4904">
                        <w:rPr>
                          <w:sz w:val="18"/>
                          <w:szCs w:val="18"/>
                        </w:rPr>
                        <w:t xml:space="preserve">, the two slots including the associated Type0-PDCCH monitoring occasions are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w:t>
                      </w:r>
                      <m:oMath>
                        <m:r>
                          <w:rPr>
                            <w:rFonts w:ascii="Cambria Math" w:hAnsi="Cambria Math"/>
                            <w:sz w:val="18"/>
                            <w:szCs w:val="18"/>
                          </w:rPr>
                          <m:t>M</m:t>
                        </m:r>
                      </m:oMath>
                      <w:r w:rsidRPr="00BF4904">
                        <w:rPr>
                          <w:sz w:val="18"/>
                          <w:szCs w:val="18"/>
                        </w:rPr>
                        <w:t xml:space="preserve">, </w:t>
                      </w:r>
                      <m:oMath>
                        <m:r>
                          <w:rPr>
                            <w:rFonts w:ascii="Cambria Math" w:hAnsi="Cambria Math"/>
                            <w:sz w:val="18"/>
                            <w:szCs w:val="18"/>
                          </w:rPr>
                          <m:t>O</m:t>
                        </m:r>
                      </m:oMath>
                      <w:r w:rsidRPr="00BF4904">
                        <w:rPr>
                          <w:sz w:val="18"/>
                          <w:szCs w:val="18"/>
                        </w:rPr>
                        <w:t xml:space="preserve">, and the index of the first symbol of the CORESET in slots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oMath>
                      <w:r w:rsidRPr="00BF4904">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0</m:t>
                            </m:r>
                          </m:sub>
                        </m:sSub>
                        <m:r>
                          <w:rPr>
                            <w:rFonts w:ascii="Cambria Math" w:hAnsi="Cambria Math"/>
                            <w:sz w:val="18"/>
                            <w:szCs w:val="18"/>
                          </w:rPr>
                          <m:t>+1</m:t>
                        </m:r>
                      </m:oMath>
                      <w:r w:rsidRPr="00BF4904">
                        <w:rPr>
                          <w:sz w:val="18"/>
                          <w:szCs w:val="18"/>
                        </w:rPr>
                        <w:t xml:space="preserve"> are provided by Table 13-11 and Table 13-12</w:t>
                      </w:r>
                      <w:r w:rsidRPr="00BF4904">
                        <w:rPr>
                          <w:sz w:val="18"/>
                          <w:szCs w:val="18"/>
                          <w:lang w:val="en-US"/>
                        </w:rPr>
                        <w:t>.</w:t>
                      </w:r>
                    </w:p>
                    <w:p w14:paraId="0143D0E1" w14:textId="0FE44178" w:rsidR="00BF4904" w:rsidRPr="00BF4904" w:rsidRDefault="00BF4904" w:rsidP="00BF4904">
                      <w:pPr>
                        <w:jc w:val="center"/>
                        <w:rPr>
                          <w:sz w:val="18"/>
                          <w:szCs w:val="18"/>
                          <w:lang w:val="en-US"/>
                        </w:rPr>
                      </w:pPr>
                    </w:p>
                  </w:txbxContent>
                </v:textbox>
                <w10:wrap type="square"/>
              </v:shape>
            </w:pict>
          </mc:Fallback>
        </mc:AlternateContent>
      </w:r>
    </w:p>
    <w:p w14:paraId="235785DE" w14:textId="77777777" w:rsidR="00BF4904" w:rsidRDefault="00BF4904" w:rsidP="00CA3696">
      <w:pPr>
        <w:rPr>
          <w:rFonts w:asciiTheme="majorBidi" w:hAnsiTheme="majorBidi" w:cstheme="majorBidi"/>
          <w:lang w:val="en-US" w:eastAsia="en-US"/>
        </w:rPr>
      </w:pPr>
    </w:p>
    <w:p w14:paraId="66E19242" w14:textId="77777777" w:rsidR="00BF4904" w:rsidRDefault="00BF4904" w:rsidP="00CA3696">
      <w:pPr>
        <w:rPr>
          <w:rFonts w:asciiTheme="majorBidi" w:hAnsiTheme="majorBidi" w:cstheme="majorBidi"/>
          <w:lang w:val="en-US" w:eastAsia="en-US"/>
        </w:rPr>
      </w:pPr>
    </w:p>
    <w:p w14:paraId="0A678A3B" w14:textId="77777777" w:rsidR="00BF4904" w:rsidRDefault="00BF4904" w:rsidP="00CA3696">
      <w:pPr>
        <w:rPr>
          <w:rFonts w:asciiTheme="majorBidi" w:hAnsiTheme="majorBidi" w:cstheme="majorBidi"/>
          <w:lang w:val="en-US" w:eastAsia="en-US"/>
        </w:rPr>
      </w:pPr>
    </w:p>
    <w:p w14:paraId="3502CB75" w14:textId="77777777" w:rsidR="00BF4904" w:rsidRDefault="00BF4904" w:rsidP="00CA3696">
      <w:pPr>
        <w:rPr>
          <w:rFonts w:asciiTheme="majorBidi" w:hAnsiTheme="majorBidi" w:cstheme="majorBidi"/>
          <w:lang w:val="en-US" w:eastAsia="en-US"/>
        </w:rPr>
      </w:pPr>
    </w:p>
    <w:p w14:paraId="1B194625" w14:textId="77777777" w:rsidR="00BF4904" w:rsidRDefault="00BF4904" w:rsidP="00CA3696">
      <w:pPr>
        <w:rPr>
          <w:rFonts w:asciiTheme="majorBidi" w:hAnsiTheme="majorBidi" w:cstheme="majorBidi"/>
          <w:lang w:val="en-US" w:eastAsia="en-US"/>
        </w:rPr>
      </w:pPr>
    </w:p>
    <w:p w14:paraId="50CC768F" w14:textId="77777777" w:rsidR="00BF4904" w:rsidRDefault="00BF4904" w:rsidP="00CA3696">
      <w:pPr>
        <w:rPr>
          <w:rFonts w:asciiTheme="majorBidi" w:hAnsiTheme="majorBidi" w:cstheme="majorBidi"/>
          <w:lang w:val="en-US" w:eastAsia="en-US"/>
        </w:rPr>
      </w:pPr>
    </w:p>
    <w:p w14:paraId="5B56F434" w14:textId="77777777" w:rsidR="00BF4904" w:rsidRDefault="00BF4904" w:rsidP="00CA3696">
      <w:pPr>
        <w:rPr>
          <w:rFonts w:asciiTheme="majorBidi" w:hAnsiTheme="majorBidi" w:cstheme="majorBidi"/>
          <w:lang w:val="en-US" w:eastAsia="en-US"/>
        </w:rPr>
      </w:pPr>
    </w:p>
    <w:p w14:paraId="7B88F024" w14:textId="77777777" w:rsidR="00BF4904" w:rsidRDefault="00BF4904" w:rsidP="00CA3696">
      <w:pPr>
        <w:rPr>
          <w:rFonts w:asciiTheme="majorBidi" w:hAnsiTheme="majorBidi" w:cstheme="majorBidi"/>
          <w:lang w:val="en-US" w:eastAsia="en-US"/>
        </w:rPr>
      </w:pPr>
    </w:p>
    <w:p w14:paraId="070AE580" w14:textId="77777777" w:rsidR="00BF4904" w:rsidRDefault="00BF4904" w:rsidP="00CA3696">
      <w:pPr>
        <w:rPr>
          <w:rFonts w:asciiTheme="majorBidi" w:hAnsiTheme="majorBidi" w:cstheme="majorBidi"/>
          <w:lang w:val="en-US" w:eastAsia="en-US"/>
        </w:rPr>
      </w:pPr>
    </w:p>
    <w:p w14:paraId="1DB21F2B" w14:textId="77777777" w:rsidR="00BF4904" w:rsidRDefault="00BF4904" w:rsidP="00CA3696">
      <w:pPr>
        <w:rPr>
          <w:rFonts w:asciiTheme="majorBidi" w:hAnsiTheme="majorBidi" w:cstheme="majorBidi"/>
          <w:lang w:val="en-US" w:eastAsia="en-US"/>
        </w:rPr>
      </w:pPr>
    </w:p>
    <w:p w14:paraId="1C7A872A" w14:textId="0B43995C" w:rsidR="0024462C" w:rsidRDefault="0024462C" w:rsidP="00CA3696">
      <w:pPr>
        <w:rPr>
          <w:rFonts w:asciiTheme="majorBidi" w:hAnsiTheme="majorBidi" w:cstheme="majorBidi"/>
          <w:lang w:val="en-US" w:eastAsia="en-US"/>
        </w:rPr>
      </w:pPr>
      <w:r>
        <w:rPr>
          <w:rFonts w:asciiTheme="majorBidi" w:hAnsiTheme="majorBidi" w:cstheme="majorBidi"/>
          <w:lang w:val="en-US" w:eastAsia="en-US"/>
        </w:rPr>
        <w:t xml:space="preserve">Where M is related to the number of </w:t>
      </w:r>
      <w:r w:rsidR="00EF727F">
        <w:rPr>
          <w:rFonts w:asciiTheme="majorBidi" w:hAnsiTheme="majorBidi" w:cstheme="majorBidi"/>
          <w:lang w:val="en-US" w:eastAsia="en-US"/>
        </w:rPr>
        <w:t>type0 PDCCH CSS monitoring occasions</w:t>
      </w:r>
      <w:r>
        <w:rPr>
          <w:rFonts w:asciiTheme="majorBidi" w:hAnsiTheme="majorBidi" w:cstheme="majorBidi"/>
          <w:lang w:val="en-US" w:eastAsia="en-US"/>
        </w:rPr>
        <w:t xml:space="preserve"> per slot.</w:t>
      </w:r>
    </w:p>
    <w:p w14:paraId="50A4A04F" w14:textId="4553B885" w:rsidR="0024462C" w:rsidRDefault="0024462C" w:rsidP="00CA3696">
      <w:pPr>
        <w:rPr>
          <w:rFonts w:asciiTheme="majorBidi" w:hAnsiTheme="majorBidi" w:cstheme="majorBidi"/>
          <w:lang w:val="en-US" w:eastAsia="en-US"/>
        </w:rPr>
      </w:pPr>
    </w:p>
    <w:p w14:paraId="4EFAFBF8" w14:textId="79D20F40" w:rsidR="00EC0A27" w:rsidRDefault="00BB517C">
      <w:pPr>
        <w:pStyle w:val="Listenabsatz"/>
        <w:numPr>
          <w:ilvl w:val="0"/>
          <w:numId w:val="4"/>
        </w:numPr>
        <w:rPr>
          <w:rFonts w:asciiTheme="majorBidi" w:hAnsiTheme="majorBidi" w:cstheme="majorBidi"/>
          <w:lang w:val="en-US" w:eastAsia="en-US"/>
        </w:rPr>
      </w:pPr>
      <w:r w:rsidRPr="002448FB">
        <w:rPr>
          <w:rFonts w:asciiTheme="majorBidi" w:hAnsiTheme="majorBidi" w:cstheme="majorBidi"/>
          <w:lang w:val="en-US" w:eastAsia="en-US"/>
        </w:rPr>
        <w:t xml:space="preserve">In case of M = 1, the first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 xml:space="preserve">CSS monitoring occasions </w:t>
      </w:r>
      <w:r w:rsidR="003309D7">
        <w:rPr>
          <w:rFonts w:asciiTheme="majorBidi" w:hAnsiTheme="majorBidi" w:cstheme="majorBidi"/>
          <w:lang w:val="en-US" w:eastAsia="en-US"/>
        </w:rPr>
        <w:t>associated with</w:t>
      </w:r>
      <w:r w:rsidRPr="002448FB">
        <w:rPr>
          <w:rFonts w:asciiTheme="majorBidi" w:hAnsiTheme="majorBidi" w:cstheme="majorBidi"/>
          <w:lang w:val="en-US" w:eastAsia="en-US"/>
        </w:rPr>
        <w:t xml:space="preserve"> </w:t>
      </w:r>
      <w:r w:rsidR="0076333D">
        <w:rPr>
          <w:rFonts w:asciiTheme="majorBidi" w:hAnsiTheme="majorBidi" w:cstheme="majorBidi"/>
          <w:lang w:val="en-US" w:eastAsia="en-US"/>
        </w:rPr>
        <w:t>all</w:t>
      </w:r>
      <w:r w:rsidRPr="002448FB">
        <w:rPr>
          <w:rFonts w:asciiTheme="majorBidi" w:hAnsiTheme="majorBidi" w:cstheme="majorBidi"/>
          <w:lang w:val="en-US" w:eastAsia="en-US"/>
        </w:rPr>
        <w:t xml:space="preserve"> SSB</w:t>
      </w:r>
      <w:r w:rsidR="0076333D">
        <w:rPr>
          <w:rFonts w:asciiTheme="majorBidi" w:hAnsiTheme="majorBidi" w:cstheme="majorBidi"/>
          <w:lang w:val="en-US" w:eastAsia="en-US"/>
        </w:rPr>
        <w:t>s</w:t>
      </w:r>
      <w:r w:rsidRPr="002448FB">
        <w:rPr>
          <w:rFonts w:asciiTheme="majorBidi" w:hAnsiTheme="majorBidi" w:cstheme="majorBidi"/>
          <w:lang w:val="en-US" w:eastAsia="en-US"/>
        </w:rPr>
        <w:t xml:space="preserve"> </w:t>
      </w:r>
      <w:r w:rsidR="0076333D">
        <w:rPr>
          <w:rFonts w:asciiTheme="majorBidi" w:hAnsiTheme="majorBidi" w:cstheme="majorBidi"/>
          <w:lang w:val="en-US" w:eastAsia="en-US"/>
        </w:rPr>
        <w:t>are</w:t>
      </w:r>
      <w:r w:rsidRPr="002448FB">
        <w:rPr>
          <w:rFonts w:asciiTheme="majorBidi" w:hAnsiTheme="majorBidi" w:cstheme="majorBidi"/>
          <w:lang w:val="en-US" w:eastAsia="en-US"/>
        </w:rPr>
        <w:t xml:space="preserve"> located over consecutive time slots, which means</w:t>
      </w:r>
      <w:r w:rsidR="0076333D">
        <w:rPr>
          <w:rFonts w:asciiTheme="majorBidi" w:hAnsiTheme="majorBidi" w:cstheme="majorBidi"/>
          <w:lang w:val="en-US" w:eastAsia="en-US"/>
        </w:rPr>
        <w:t>, and according to above,</w:t>
      </w:r>
      <w:r w:rsidRPr="002448FB">
        <w:rPr>
          <w:rFonts w:asciiTheme="majorBidi" w:hAnsiTheme="majorBidi" w:cstheme="majorBidi"/>
          <w:lang w:val="en-US" w:eastAsia="en-US"/>
        </w:rPr>
        <w:t xml:space="preserve"> that there is </w:t>
      </w:r>
      <w:r w:rsidR="002448FB" w:rsidRPr="002448FB">
        <w:rPr>
          <w:rFonts w:asciiTheme="majorBidi" w:hAnsiTheme="majorBidi" w:cstheme="majorBidi"/>
          <w:lang w:val="en-US" w:eastAsia="en-US"/>
        </w:rPr>
        <w:t xml:space="preserve">always </w:t>
      </w:r>
      <w:r w:rsidRPr="002448FB">
        <w:rPr>
          <w:rFonts w:asciiTheme="majorBidi" w:hAnsiTheme="majorBidi" w:cstheme="majorBidi"/>
          <w:lang w:val="en-US" w:eastAsia="en-US"/>
        </w:rPr>
        <w:t xml:space="preserve">an overlap between the second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 xml:space="preserve">CSS monitoring occasion </w:t>
      </w:r>
      <w:r w:rsidRPr="002448FB">
        <w:rPr>
          <w:rFonts w:asciiTheme="majorBidi" w:hAnsiTheme="majorBidi" w:cstheme="majorBidi"/>
          <w:lang w:val="en-US" w:eastAsia="en-US"/>
        </w:rPr>
        <w:t xml:space="preserve">associated with SSB index </w:t>
      </w:r>
      <m:oMath>
        <m:r>
          <w:rPr>
            <w:rFonts w:ascii="Cambria Math" w:hAnsi="Cambria Math" w:cstheme="majorBidi"/>
            <w:lang w:val="en-US" w:eastAsia="en-US"/>
          </w:rPr>
          <m:t>i</m:t>
        </m:r>
      </m:oMath>
      <w:r w:rsidRPr="002448FB">
        <w:rPr>
          <w:rFonts w:asciiTheme="majorBidi" w:hAnsiTheme="majorBidi" w:cstheme="majorBidi"/>
          <w:lang w:val="en-US" w:eastAsia="en-US"/>
        </w:rPr>
        <w:t xml:space="preserve"> and the first </w:t>
      </w:r>
      <w:r w:rsidR="003309D7">
        <w:rPr>
          <w:rFonts w:asciiTheme="majorBidi" w:hAnsiTheme="majorBidi" w:cstheme="majorBidi"/>
          <w:lang w:val="en-US" w:eastAsia="en-US"/>
        </w:rPr>
        <w:t xml:space="preserve">type0 PDCCH </w:t>
      </w:r>
      <w:r w:rsidR="00EF727F">
        <w:rPr>
          <w:rFonts w:asciiTheme="majorBidi" w:hAnsiTheme="majorBidi" w:cstheme="majorBidi"/>
          <w:lang w:val="en-US" w:eastAsia="en-US"/>
        </w:rPr>
        <w:t>CSS monitoring occasion</w:t>
      </w:r>
      <w:r w:rsidRPr="002448FB">
        <w:rPr>
          <w:rFonts w:asciiTheme="majorBidi" w:hAnsiTheme="majorBidi" w:cstheme="majorBidi"/>
          <w:lang w:val="en-US" w:eastAsia="en-US"/>
        </w:rPr>
        <w:t xml:space="preserve"> associated with SSB index </w:t>
      </w:r>
      <m:oMath>
        <m:r>
          <w:rPr>
            <w:rFonts w:ascii="Cambria Math" w:hAnsi="Cambria Math" w:cstheme="majorBidi"/>
            <w:lang w:val="en-US" w:eastAsia="en-US"/>
          </w:rPr>
          <m:t>i+1</m:t>
        </m:r>
      </m:oMath>
      <w:r w:rsidRPr="002448FB">
        <w:rPr>
          <w:rFonts w:asciiTheme="majorBidi" w:hAnsiTheme="majorBidi" w:cstheme="majorBidi"/>
          <w:lang w:val="en-US" w:eastAsia="en-US"/>
        </w:rPr>
        <w:t xml:space="preserve"> within the same time slot.</w:t>
      </w:r>
    </w:p>
    <w:p w14:paraId="7D09421A" w14:textId="77777777" w:rsidR="002448FB" w:rsidRPr="002448FB" w:rsidRDefault="002448FB" w:rsidP="002448FB">
      <w:pPr>
        <w:pStyle w:val="Listenabsatz"/>
        <w:rPr>
          <w:rFonts w:asciiTheme="majorBidi" w:hAnsiTheme="majorBidi" w:cstheme="majorBidi"/>
          <w:lang w:val="en-US" w:eastAsia="en-US"/>
        </w:rPr>
      </w:pPr>
    </w:p>
    <w:p w14:paraId="2E74D58C" w14:textId="6B523E52" w:rsidR="00BB517C" w:rsidRPr="002448FB" w:rsidRDefault="00BB517C">
      <w:pPr>
        <w:pStyle w:val="Listenabsatz"/>
        <w:numPr>
          <w:ilvl w:val="0"/>
          <w:numId w:val="4"/>
        </w:numPr>
        <w:rPr>
          <w:rFonts w:asciiTheme="majorBidi" w:eastAsia="Times New Roman" w:hAnsiTheme="majorBidi" w:cstheme="majorBidi"/>
          <w:lang w:val="en-US" w:eastAsia="en-US"/>
        </w:rPr>
      </w:pPr>
      <w:r w:rsidRPr="00665C59">
        <w:rPr>
          <w:rFonts w:asciiTheme="majorBidi" w:hAnsiTheme="majorBidi" w:cstheme="majorBidi"/>
          <w:lang w:val="en-US" w:eastAsia="en-US"/>
        </w:rPr>
        <w:lastRenderedPageBreak/>
        <w:t>In case</w:t>
      </w:r>
      <w:r w:rsidRPr="002448FB">
        <w:rPr>
          <w:rFonts w:asciiTheme="majorBidi" w:hAnsiTheme="majorBidi" w:cstheme="majorBidi"/>
          <w:lang w:val="en-US" w:eastAsia="en-US"/>
        </w:rPr>
        <w:t xml:space="preserve"> of M = ½, the first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Pr="002448FB">
        <w:rPr>
          <w:rFonts w:asciiTheme="majorBidi" w:hAnsiTheme="majorBidi" w:cstheme="majorBidi"/>
          <w:lang w:val="en-US" w:eastAsia="en-US"/>
        </w:rPr>
        <w:t xml:space="preserve"> of two consecutive SSBs are located within the same time slot. The second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Pr="002448FB">
        <w:rPr>
          <w:rFonts w:asciiTheme="majorBidi" w:hAnsiTheme="majorBidi" w:cstheme="majorBidi"/>
          <w:lang w:val="en-US" w:eastAsia="en-US"/>
        </w:rPr>
        <w:t xml:space="preserve"> of these two consecutive SSBs are located within the same time slot that follows.</w:t>
      </w:r>
      <w:r w:rsidR="002448FB" w:rsidRPr="002448FB">
        <w:rPr>
          <w:rFonts w:asciiTheme="majorBidi" w:hAnsiTheme="majorBidi" w:cstheme="majorBidi"/>
          <w:lang w:val="en-US" w:eastAsia="en-US"/>
        </w:rPr>
        <w:t xml:space="preserve"> This means that </w:t>
      </w:r>
      <w:r w:rsidR="003309D7">
        <w:rPr>
          <w:rFonts w:asciiTheme="majorBidi" w:hAnsiTheme="majorBidi" w:cstheme="majorBidi"/>
          <w:lang w:val="en-US" w:eastAsia="en-US"/>
        </w:rPr>
        <w:t>t</w:t>
      </w:r>
      <w:r w:rsidR="002448FB" w:rsidRPr="002448FB">
        <w:rPr>
          <w:rFonts w:asciiTheme="majorBidi" w:hAnsiTheme="majorBidi" w:cstheme="majorBidi"/>
          <w:lang w:val="en-US" w:eastAsia="en-US"/>
        </w:rPr>
        <w:t xml:space="preserve">here is an overlap between the second </w:t>
      </w:r>
      <w:r w:rsidR="003309D7">
        <w:rPr>
          <w:rFonts w:asciiTheme="majorBidi" w:hAnsiTheme="majorBidi" w:cstheme="majorBidi"/>
          <w:lang w:val="en-US" w:eastAsia="en-US"/>
        </w:rPr>
        <w:t xml:space="preserve">type0 PDCCH </w:t>
      </w:r>
      <w:r w:rsidR="00E21B11">
        <w:rPr>
          <w:rFonts w:asciiTheme="majorBidi" w:hAnsiTheme="majorBidi" w:cstheme="majorBidi"/>
          <w:lang w:val="en-US" w:eastAsia="en-US"/>
        </w:rPr>
        <w:t>monitoring occasions</w:t>
      </w:r>
      <w:r w:rsidR="00E21B11" w:rsidRPr="002448FB">
        <w:rPr>
          <w:rFonts w:asciiTheme="majorBidi" w:hAnsiTheme="majorBidi" w:cstheme="majorBidi"/>
          <w:lang w:val="en-US" w:eastAsia="en-US"/>
        </w:rPr>
        <w:t xml:space="preserve"> </w:t>
      </w:r>
      <w:r w:rsidR="002448FB" w:rsidRPr="002448FB">
        <w:rPr>
          <w:rFonts w:asciiTheme="majorBidi" w:hAnsiTheme="majorBidi" w:cstheme="majorBidi"/>
          <w:lang w:val="en-US" w:eastAsia="en-US"/>
        </w:rPr>
        <w:t xml:space="preserve">of two consecutive SSBs </w:t>
      </w:r>
      <m:oMath>
        <m:r>
          <w:rPr>
            <w:rFonts w:ascii="Cambria Math" w:hAnsi="Cambria Math" w:cstheme="majorBidi"/>
            <w:lang w:val="en-US" w:eastAsia="en-US"/>
          </w:rPr>
          <m:t xml:space="preserve">i </m:t>
        </m:r>
      </m:oMath>
      <w:r w:rsidR="002448FB" w:rsidRPr="002448FB">
        <w:rPr>
          <w:rFonts w:asciiTheme="majorBidi" w:hAnsiTheme="majorBidi" w:cstheme="majorBidi"/>
          <w:lang w:val="en-US" w:eastAsia="en-US"/>
        </w:rPr>
        <w:t xml:space="preserve">and </w:t>
      </w:r>
      <m:oMath>
        <m:r>
          <w:rPr>
            <w:rFonts w:ascii="Cambria Math" w:hAnsi="Cambria Math" w:cstheme="majorBidi"/>
            <w:lang w:val="en-US" w:eastAsia="en-US"/>
          </w:rPr>
          <m:t>i+1</m:t>
        </m:r>
      </m:oMath>
      <w:r w:rsidR="002448FB" w:rsidRPr="002448FB">
        <w:rPr>
          <w:rFonts w:asciiTheme="majorBidi" w:hAnsiTheme="majorBidi" w:cstheme="majorBidi"/>
          <w:lang w:val="en-US" w:eastAsia="en-US"/>
        </w:rPr>
        <w:t xml:space="preserve"> and first </w:t>
      </w:r>
      <w:r w:rsidR="006C00ED">
        <w:rPr>
          <w:rFonts w:asciiTheme="majorBidi" w:hAnsiTheme="majorBidi" w:cstheme="majorBidi"/>
          <w:lang w:val="en-US" w:eastAsia="en-US"/>
        </w:rPr>
        <w:t>type0 PDCCH monitoring occasions</w:t>
      </w:r>
      <w:r w:rsidR="002448FB" w:rsidRPr="002448FB">
        <w:rPr>
          <w:rFonts w:asciiTheme="majorBidi" w:hAnsiTheme="majorBidi" w:cstheme="majorBidi"/>
          <w:lang w:val="en-US" w:eastAsia="en-US"/>
        </w:rPr>
        <w:t xml:space="preserve"> associated with the two consecutive SSBs that follow, with indices </w:t>
      </w:r>
      <m:oMath>
        <m:r>
          <w:rPr>
            <w:rFonts w:ascii="Cambria Math" w:hAnsi="Cambria Math" w:cstheme="majorBidi"/>
            <w:lang w:val="en-US" w:eastAsia="en-US"/>
          </w:rPr>
          <m:t>i+2</m:t>
        </m:r>
      </m:oMath>
      <w:r w:rsidR="002448FB" w:rsidRPr="002448FB">
        <w:rPr>
          <w:rFonts w:asciiTheme="majorBidi" w:hAnsiTheme="majorBidi" w:cstheme="majorBidi"/>
          <w:lang w:val="en-US" w:eastAsia="en-US"/>
        </w:rPr>
        <w:t xml:space="preserve"> and </w:t>
      </w:r>
      <m:oMath>
        <m:r>
          <w:rPr>
            <w:rFonts w:ascii="Cambria Math" w:hAnsi="Cambria Math" w:cstheme="majorBidi"/>
            <w:lang w:val="en-US" w:eastAsia="en-US"/>
          </w:rPr>
          <m:t>i+3.</m:t>
        </m:r>
      </m:oMath>
    </w:p>
    <w:p w14:paraId="58AF9EFF" w14:textId="77777777" w:rsidR="002448FB" w:rsidRPr="002448FB" w:rsidRDefault="002448FB" w:rsidP="002448FB">
      <w:pPr>
        <w:pStyle w:val="Listenabsatz"/>
        <w:rPr>
          <w:rFonts w:asciiTheme="majorBidi" w:eastAsia="Times New Roman" w:hAnsiTheme="majorBidi" w:cstheme="majorBidi"/>
          <w:lang w:val="en-US" w:eastAsia="en-US"/>
        </w:rPr>
      </w:pPr>
    </w:p>
    <w:p w14:paraId="329351A3" w14:textId="1B725609" w:rsidR="002448FB" w:rsidRDefault="002448FB">
      <w:pPr>
        <w:pStyle w:val="Listenabsatz"/>
        <w:numPr>
          <w:ilvl w:val="0"/>
          <w:numId w:val="4"/>
        </w:numPr>
        <w:rPr>
          <w:rFonts w:asciiTheme="majorBidi" w:eastAsia="Times New Roman" w:hAnsiTheme="majorBidi" w:cstheme="majorBidi"/>
          <w:lang w:val="en-US" w:eastAsia="en-US"/>
        </w:rPr>
      </w:pPr>
      <w:r>
        <w:rPr>
          <w:rFonts w:asciiTheme="majorBidi" w:eastAsia="Times New Roman" w:hAnsiTheme="majorBidi" w:cstheme="majorBidi"/>
          <w:lang w:val="en-US" w:eastAsia="en-US"/>
        </w:rPr>
        <w:t xml:space="preserve">In case of M = 2, the </w:t>
      </w:r>
      <w:r w:rsidR="00A4717B">
        <w:rPr>
          <w:rFonts w:asciiTheme="majorBidi" w:eastAsia="Times New Roman" w:hAnsiTheme="majorBidi" w:cstheme="majorBidi"/>
          <w:lang w:val="en-US" w:eastAsia="en-US"/>
        </w:rPr>
        <w:t xml:space="preserve">first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A4717B">
        <w:rPr>
          <w:rFonts w:asciiTheme="majorBidi" w:eastAsia="Times New Roman" w:hAnsiTheme="majorBidi" w:cstheme="majorBidi"/>
          <w:lang w:val="en-US" w:eastAsia="en-US"/>
        </w:rPr>
        <w:t xml:space="preserve">of two consecutive SSBs are located within two time slots that are not consecutive (separated by two slots). In this case, there is no overlap between the first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6C00ED">
        <w:rPr>
          <w:rFonts w:asciiTheme="majorBidi" w:hAnsiTheme="majorBidi" w:cstheme="majorBidi"/>
          <w:lang w:val="en-US" w:eastAsia="en-US"/>
        </w:rPr>
        <w:t xml:space="preserve">and </w:t>
      </w:r>
      <w:r w:rsidR="00A4717B">
        <w:rPr>
          <w:rFonts w:asciiTheme="majorBidi" w:eastAsia="Times New Roman" w:hAnsiTheme="majorBidi" w:cstheme="majorBidi"/>
          <w:lang w:val="en-US" w:eastAsia="en-US"/>
        </w:rPr>
        <w:t xml:space="preserve">the second </w:t>
      </w:r>
      <w:r w:rsidR="006C00ED">
        <w:rPr>
          <w:rFonts w:asciiTheme="majorBidi" w:hAnsiTheme="majorBidi" w:cstheme="majorBidi"/>
          <w:lang w:val="en-US" w:eastAsia="en-US"/>
        </w:rPr>
        <w:t>type0 PDCCH monitoring occasions</w:t>
      </w:r>
      <w:r w:rsidR="006C00ED" w:rsidRPr="002448FB">
        <w:rPr>
          <w:rFonts w:asciiTheme="majorBidi" w:hAnsiTheme="majorBidi" w:cstheme="majorBidi"/>
          <w:lang w:val="en-US" w:eastAsia="en-US"/>
        </w:rPr>
        <w:t xml:space="preserve"> </w:t>
      </w:r>
      <w:r w:rsidR="00A4717B">
        <w:rPr>
          <w:rFonts w:asciiTheme="majorBidi" w:eastAsia="Times New Roman" w:hAnsiTheme="majorBidi" w:cstheme="majorBidi"/>
          <w:lang w:val="en-US" w:eastAsia="en-US"/>
        </w:rPr>
        <w:t>of the consecutive SSBs. So</w:t>
      </w:r>
      <w:r w:rsidR="00584B2F" w:rsidRPr="00584B2F">
        <w:rPr>
          <w:rFonts w:asciiTheme="majorBidi" w:eastAsia="Times New Roman" w:hAnsiTheme="majorBidi" w:cstheme="majorBidi"/>
          <w:lang w:val="en-US" w:eastAsia="en-US"/>
        </w:rPr>
        <w:t>,</w:t>
      </w:r>
      <w:r w:rsidR="00A4717B">
        <w:rPr>
          <w:rFonts w:asciiTheme="majorBidi" w:eastAsia="Times New Roman" w:hAnsiTheme="majorBidi" w:cstheme="majorBidi"/>
          <w:lang w:val="en-US" w:eastAsia="en-US"/>
        </w:rPr>
        <w:t xml:space="preserve"> every time slot is </w:t>
      </w:r>
      <w:r w:rsidR="008462A1">
        <w:rPr>
          <w:rFonts w:asciiTheme="majorBidi" w:eastAsia="Times New Roman" w:hAnsiTheme="majorBidi" w:cstheme="majorBidi"/>
          <w:lang w:val="en-US" w:eastAsia="en-US"/>
        </w:rPr>
        <w:t xml:space="preserve">going to have either the first or the second </w:t>
      </w:r>
      <w:r w:rsidR="006C00ED">
        <w:rPr>
          <w:rFonts w:asciiTheme="majorBidi" w:hAnsiTheme="majorBidi" w:cstheme="majorBidi"/>
          <w:lang w:val="en-US" w:eastAsia="en-US"/>
        </w:rPr>
        <w:t>type0 PDCCH monitoring occasion</w:t>
      </w:r>
      <w:r w:rsidR="006C00ED" w:rsidRPr="002448FB">
        <w:rPr>
          <w:rFonts w:asciiTheme="majorBidi" w:hAnsiTheme="majorBidi" w:cstheme="majorBidi"/>
          <w:lang w:val="en-US" w:eastAsia="en-US"/>
        </w:rPr>
        <w:t xml:space="preserve"> </w:t>
      </w:r>
      <w:r w:rsidR="006C00ED">
        <w:rPr>
          <w:rFonts w:asciiTheme="majorBidi" w:hAnsiTheme="majorBidi" w:cstheme="majorBidi"/>
          <w:lang w:val="en-US" w:eastAsia="en-US"/>
        </w:rPr>
        <w:t xml:space="preserve">associated with </w:t>
      </w:r>
      <w:r w:rsidR="0076333D">
        <w:rPr>
          <w:rFonts w:asciiTheme="majorBidi" w:eastAsia="Times New Roman" w:hAnsiTheme="majorBidi" w:cstheme="majorBidi"/>
          <w:lang w:val="en-US" w:eastAsia="en-US"/>
        </w:rPr>
        <w:t xml:space="preserve">a specific </w:t>
      </w:r>
      <w:r w:rsidR="008462A1">
        <w:rPr>
          <w:rFonts w:asciiTheme="majorBidi" w:eastAsia="Times New Roman" w:hAnsiTheme="majorBidi" w:cstheme="majorBidi"/>
          <w:lang w:val="en-US" w:eastAsia="en-US"/>
        </w:rPr>
        <w:t>SSB.</w:t>
      </w:r>
    </w:p>
    <w:p w14:paraId="013CF47E" w14:textId="77777777" w:rsidR="00284825" w:rsidRPr="00284825" w:rsidRDefault="00284825" w:rsidP="00284825">
      <w:pPr>
        <w:pStyle w:val="Listenabsatz"/>
        <w:rPr>
          <w:rFonts w:asciiTheme="majorBidi" w:eastAsia="Times New Roman" w:hAnsiTheme="majorBidi" w:cstheme="majorBidi"/>
          <w:lang w:val="en-US" w:eastAsia="en-US"/>
        </w:rPr>
      </w:pPr>
    </w:p>
    <w:p w14:paraId="4BFD0681" w14:textId="29AEF008" w:rsidR="00284825" w:rsidRPr="00284825" w:rsidRDefault="00552285" w:rsidP="00284825">
      <w:pPr>
        <w:rPr>
          <w:rFonts w:asciiTheme="majorBidi" w:hAnsiTheme="majorBidi" w:cstheme="majorBidi"/>
          <w:lang w:val="en-US" w:eastAsia="en-US"/>
        </w:rPr>
      </w:pPr>
      <w:r>
        <w:rPr>
          <w:rFonts w:asciiTheme="majorBidi" w:hAnsiTheme="majorBidi" w:cstheme="majorBidi"/>
          <w:lang w:val="en-US" w:eastAsia="en-US"/>
        </w:rPr>
        <w:t>And w</w:t>
      </w:r>
      <w:r w:rsidR="00284825">
        <w:rPr>
          <w:rFonts w:asciiTheme="majorBidi" w:hAnsiTheme="majorBidi" w:cstheme="majorBidi"/>
          <w:lang w:val="en-US" w:eastAsia="en-US"/>
        </w:rPr>
        <w:t>ith regard to the agreement</w:t>
      </w:r>
      <w:r>
        <w:rPr>
          <w:rFonts w:asciiTheme="majorBidi" w:hAnsiTheme="majorBidi" w:cstheme="majorBidi"/>
          <w:lang w:val="en-US" w:eastAsia="en-US"/>
        </w:rPr>
        <w:t xml:space="preserve"> made in the last meeting with respect to type0 PDCCH repetition</w:t>
      </w:r>
      <w:r w:rsidR="00284825">
        <w:rPr>
          <w:rFonts w:asciiTheme="majorBidi" w:hAnsiTheme="majorBidi" w:cstheme="majorBidi"/>
          <w:lang w:val="en-US" w:eastAsia="en-US"/>
        </w:rPr>
        <w:t xml:space="preserve"> below</w:t>
      </w:r>
      <w:r w:rsidR="005B6001">
        <w:rPr>
          <w:rFonts w:asciiTheme="majorBidi" w:hAnsiTheme="majorBidi" w:cstheme="majorBidi"/>
          <w:lang w:val="en-US" w:eastAsia="en-US"/>
        </w:rPr>
        <w:t>:</w:t>
      </w:r>
    </w:p>
    <w:p w14:paraId="7A4CEE6C" w14:textId="0C31B63E" w:rsidR="00284825" w:rsidRPr="00284825" w:rsidRDefault="00284825" w:rsidP="00284825">
      <w:pPr>
        <w:pStyle w:val="Listenabsatz"/>
        <w:rPr>
          <w:rFonts w:asciiTheme="majorBidi" w:eastAsia="Times New Roman" w:hAnsiTheme="majorBidi" w:cstheme="majorBidi"/>
          <w:lang w:val="en-US" w:eastAsia="en-US"/>
        </w:rPr>
      </w:pPr>
      <w:r w:rsidRPr="00284825">
        <w:rPr>
          <w:rFonts w:asciiTheme="majorBidi" w:hAnsiTheme="majorBidi" w:cstheme="majorBidi"/>
          <w:noProof/>
          <w:lang w:val="en-US" w:eastAsia="en-US"/>
        </w:rPr>
        <mc:AlternateContent>
          <mc:Choice Requires="wps">
            <w:drawing>
              <wp:anchor distT="45720" distB="45720" distL="114300" distR="114300" simplePos="0" relativeHeight="251663360" behindDoc="0" locked="0" layoutInCell="1" allowOverlap="1" wp14:anchorId="718BD585" wp14:editId="6A292896">
                <wp:simplePos x="0" y="0"/>
                <wp:positionH relativeFrom="margin">
                  <wp:align>center</wp:align>
                </wp:positionH>
                <wp:positionV relativeFrom="paragraph">
                  <wp:posOffset>234168</wp:posOffset>
                </wp:positionV>
                <wp:extent cx="8630285" cy="1404620"/>
                <wp:effectExtent l="0" t="0" r="18415" b="23495"/>
                <wp:wrapSquare wrapText="bothSides"/>
                <wp:docPr id="644027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0285" cy="1404620"/>
                        </a:xfrm>
                        <a:prstGeom prst="rect">
                          <a:avLst/>
                        </a:prstGeom>
                        <a:solidFill>
                          <a:srgbClr val="FFFFFF"/>
                        </a:solidFill>
                        <a:ln w="9525">
                          <a:solidFill>
                            <a:srgbClr val="000000"/>
                          </a:solidFill>
                          <a:miter lim="800000"/>
                          <a:headEnd/>
                          <a:tailEnd/>
                        </a:ln>
                      </wps:spPr>
                      <wps:txbx>
                        <w:txbxContent>
                          <w:p w14:paraId="2C670DB1" w14:textId="5F71BC70" w:rsidR="00284825" w:rsidRPr="00A31E14" w:rsidRDefault="00284825" w:rsidP="00284825">
                            <w:pPr>
                              <w:rPr>
                                <w:rFonts w:eastAsia="SimSun"/>
                                <w:sz w:val="20"/>
                                <w:szCs w:val="20"/>
                                <w:lang w:val="en-GB"/>
                              </w:rPr>
                            </w:pPr>
                            <w:r w:rsidRPr="00A31E14">
                              <w:rPr>
                                <w:rFonts w:eastAsia="SimSun"/>
                                <w:sz w:val="20"/>
                                <w:szCs w:val="20"/>
                                <w:highlight w:val="yellow"/>
                                <w:lang w:val="en-GB"/>
                              </w:rPr>
                              <w:t>Agreement</w:t>
                            </w:r>
                          </w:p>
                          <w:p w14:paraId="08851A6B" w14:textId="77777777" w:rsidR="00284825" w:rsidRPr="00A31E14" w:rsidRDefault="00284825" w:rsidP="00284825">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 support repeated PDCCH candidates in the two consecutive slots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+1</m:t>
                              </m:r>
                            </m:oMath>
                            <w:r w:rsidRPr="00A31E14">
                              <w:rPr>
                                <w:rFonts w:eastAsia="SimSun"/>
                                <w:sz w:val="20"/>
                                <w:szCs w:val="20"/>
                                <w:lang w:val="en-GB"/>
                              </w:rPr>
                              <w:t xml:space="preserve"> associated with the same SSB index (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as defined in section 13 of TS 38.213) at least for M=2.</w:t>
                            </w:r>
                          </w:p>
                          <w:p w14:paraId="7553298C" w14:textId="77777777" w:rsidR="00284825" w:rsidRPr="00A31E14" w:rsidRDefault="00284825" w:rsidP="00284825">
                            <w:pPr>
                              <w:pStyle w:val="Listenabsatz"/>
                              <w:numPr>
                                <w:ilvl w:val="0"/>
                                <w:numId w:val="15"/>
                              </w:numPr>
                              <w:tabs>
                                <w:tab w:val="left" w:pos="0"/>
                              </w:tabs>
                              <w:overflowPunct/>
                              <w:autoSpaceDE/>
                              <w:autoSpaceDN/>
                              <w:adjustRightInd/>
                              <w:spacing w:after="0"/>
                              <w:contextualSpacing w:val="0"/>
                              <w:textAlignment w:val="auto"/>
                            </w:pPr>
                            <w:r w:rsidRPr="00A31E14">
                              <w:t>Repeated PDCCH candidates share the same aggregation level (AL), coded bits and same candidate index</w:t>
                            </w:r>
                          </w:p>
                          <w:p w14:paraId="126DE649" w14:textId="77777777" w:rsidR="00284825" w:rsidRPr="00A31E14" w:rsidRDefault="00284825" w:rsidP="00284825">
                            <w:pPr>
                              <w:pStyle w:val="Listenabsatz"/>
                              <w:numPr>
                                <w:ilvl w:val="2"/>
                                <w:numId w:val="15"/>
                              </w:numPr>
                              <w:tabs>
                                <w:tab w:val="left" w:pos="0"/>
                              </w:tabs>
                              <w:overflowPunct/>
                              <w:autoSpaceDE/>
                              <w:autoSpaceDN/>
                              <w:adjustRightInd/>
                              <w:spacing w:after="0"/>
                              <w:contextualSpacing w:val="0"/>
                              <w:textAlignment w:val="auto"/>
                            </w:pPr>
                            <w:r w:rsidRPr="00A31E14">
                              <w:t xml:space="preserve">Note: if the network repeats the Type 0 PDCCH across two consecutive slots, a legacy UE might decode the PDCCH and associated PDSCH in one slot and skip PDCCH monitoring in the other slot. </w:t>
                            </w:r>
                          </w:p>
                          <w:p w14:paraId="1D282CE7" w14:textId="77777777" w:rsidR="00284825" w:rsidRPr="00A31E14" w:rsidRDefault="00284825" w:rsidP="00284825">
                            <w:pPr>
                              <w:rPr>
                                <w:rFonts w:eastAsia="SimSun"/>
                                <w:sz w:val="20"/>
                                <w:szCs w:val="20"/>
                                <w:lang w:val="en-GB"/>
                              </w:rPr>
                            </w:pPr>
                            <w:r w:rsidRPr="00A31E14">
                              <w:rPr>
                                <w:rFonts w:eastAsia="SimSun"/>
                                <w:sz w:val="20"/>
                                <w:szCs w:val="20"/>
                                <w:lang w:val="en-GB"/>
                              </w:rPr>
                              <w:t>Note: further discuss the potential solution for M=1 and M=1/2.</w:t>
                            </w:r>
                          </w:p>
                          <w:p w14:paraId="6F308AB2" w14:textId="04A53B40" w:rsidR="00284825" w:rsidRPr="00284825" w:rsidRDefault="00284825">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8BD585" id="_x0000_s1028" type="#_x0000_t202" style="position:absolute;left:0;text-align:left;margin-left:0;margin-top:18.45pt;width:679.55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">
                <v:textbox style="mso-fit-shape-to-text:t">
                  <w:txbxContent>
                    <w:p w14:paraId="2C670DB1" w14:textId="5F71BC70" w:rsidR="00284825" w:rsidRPr="00A31E14" w:rsidRDefault="00284825" w:rsidP="00284825">
                      <w:pPr>
                        <w:rPr>
                          <w:rFonts w:eastAsia="SimSun"/>
                          <w:sz w:val="20"/>
                          <w:szCs w:val="20"/>
                          <w:lang w:val="en-GB"/>
                        </w:rPr>
                      </w:pPr>
                      <w:r w:rsidRPr="00A31E14">
                        <w:rPr>
                          <w:rFonts w:eastAsia="SimSun"/>
                          <w:sz w:val="20"/>
                          <w:szCs w:val="20"/>
                          <w:highlight w:val="yellow"/>
                          <w:lang w:val="en-GB"/>
                        </w:rPr>
                        <w:t>Agreement</w:t>
                      </w:r>
                    </w:p>
                    <w:p w14:paraId="08851A6B" w14:textId="77777777" w:rsidR="00284825" w:rsidRPr="00A31E14" w:rsidRDefault="00284825" w:rsidP="00284825">
                      <w:pPr>
                        <w:rPr>
                          <w:rFonts w:eastAsia="SimSun"/>
                          <w:sz w:val="20"/>
                          <w:szCs w:val="20"/>
                          <w:lang w:val="en-GB"/>
                        </w:rPr>
                      </w:pPr>
                      <w:r w:rsidRPr="00A31E14">
                        <w:rPr>
                          <w:rFonts w:eastAsia="SimSun"/>
                          <w:sz w:val="20"/>
                          <w:szCs w:val="20"/>
                          <w:lang w:val="en-GB"/>
                        </w:rPr>
                        <w:t xml:space="preserve">For PDCCH repetition for Type0 PDCCH CSS of </w:t>
                      </w:r>
                      <w:proofErr w:type="spellStart"/>
                      <w:r w:rsidRPr="00A31E14">
                        <w:rPr>
                          <w:rFonts w:eastAsia="SimSun"/>
                          <w:sz w:val="20"/>
                          <w:szCs w:val="20"/>
                          <w:lang w:val="en-GB"/>
                        </w:rPr>
                        <w:t>searchSpaceZero</w:t>
                      </w:r>
                      <w:proofErr w:type="spellEnd"/>
                      <w:r w:rsidRPr="00A31E14">
                        <w:rPr>
                          <w:rFonts w:eastAsia="SimSun"/>
                          <w:sz w:val="20"/>
                          <w:szCs w:val="20"/>
                          <w:lang w:val="en-GB"/>
                        </w:rPr>
                        <w:t xml:space="preserve"> configured within MIB pdcch-ConfigSIB1, support repeated PDCCH candidates in the two consecutive slots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+1</m:t>
                        </m:r>
                      </m:oMath>
                      <w:r w:rsidRPr="00A31E14">
                        <w:rPr>
                          <w:rFonts w:eastAsia="SimSun"/>
                          <w:sz w:val="20"/>
                          <w:szCs w:val="20"/>
                          <w:lang w:val="en-GB"/>
                        </w:rPr>
                        <w:t xml:space="preserve"> associated with the same SSB index (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0</m:t>
                            </m:r>
                          </m:sub>
                        </m:sSub>
                      </m:oMath>
                      <w:r w:rsidRPr="00A31E14">
                        <w:rPr>
                          <w:rFonts w:eastAsia="SimSun"/>
                          <w:sz w:val="20"/>
                          <w:szCs w:val="20"/>
                          <w:lang w:val="en-GB"/>
                        </w:rPr>
                        <w:t xml:space="preserve"> as defined in section 13 of TS 38.213) at least for M=2.</w:t>
                      </w:r>
                    </w:p>
                    <w:p w14:paraId="7553298C" w14:textId="77777777" w:rsidR="00284825" w:rsidRPr="00A31E14" w:rsidRDefault="00284825" w:rsidP="00284825">
                      <w:pPr>
                        <w:pStyle w:val="Listenabsatz"/>
                        <w:numPr>
                          <w:ilvl w:val="0"/>
                          <w:numId w:val="15"/>
                        </w:numPr>
                        <w:tabs>
                          <w:tab w:val="left" w:pos="0"/>
                        </w:tabs>
                        <w:overflowPunct/>
                        <w:autoSpaceDE/>
                        <w:autoSpaceDN/>
                        <w:adjustRightInd/>
                        <w:spacing w:after="0"/>
                        <w:contextualSpacing w:val="0"/>
                        <w:textAlignment w:val="auto"/>
                      </w:pPr>
                      <w:r w:rsidRPr="00A31E14">
                        <w:t>Repeated PDCCH candidates share the same aggregation level (AL), coded bits and same candidate index</w:t>
                      </w:r>
                    </w:p>
                    <w:p w14:paraId="126DE649" w14:textId="77777777" w:rsidR="00284825" w:rsidRPr="00A31E14" w:rsidRDefault="00284825" w:rsidP="00284825">
                      <w:pPr>
                        <w:pStyle w:val="Listenabsatz"/>
                        <w:numPr>
                          <w:ilvl w:val="2"/>
                          <w:numId w:val="15"/>
                        </w:numPr>
                        <w:tabs>
                          <w:tab w:val="left" w:pos="0"/>
                        </w:tabs>
                        <w:overflowPunct/>
                        <w:autoSpaceDE/>
                        <w:autoSpaceDN/>
                        <w:adjustRightInd/>
                        <w:spacing w:after="0"/>
                        <w:contextualSpacing w:val="0"/>
                        <w:textAlignment w:val="auto"/>
                      </w:pPr>
                      <w:r w:rsidRPr="00A31E14">
                        <w:t xml:space="preserve">Note: if the network repeats the Type 0 PDCCH across two consecutive slots, a legacy UE might decode the PDCCH and associated PDSCH in one slot and skip PDCCH monitoring in the other slot. </w:t>
                      </w:r>
                    </w:p>
                    <w:p w14:paraId="1D282CE7" w14:textId="77777777" w:rsidR="00284825" w:rsidRPr="00A31E14" w:rsidRDefault="00284825" w:rsidP="00284825">
                      <w:pPr>
                        <w:rPr>
                          <w:rFonts w:eastAsia="SimSun"/>
                          <w:sz w:val="20"/>
                          <w:szCs w:val="20"/>
                          <w:lang w:val="en-GB"/>
                        </w:rPr>
                      </w:pPr>
                      <w:r w:rsidRPr="00A31E14">
                        <w:rPr>
                          <w:rFonts w:eastAsia="SimSun"/>
                          <w:sz w:val="20"/>
                          <w:szCs w:val="20"/>
                          <w:lang w:val="en-GB"/>
                        </w:rPr>
                        <w:t>Note: further discuss the potential solution for M=1 and M=1/2.</w:t>
                      </w:r>
                    </w:p>
                    <w:p w14:paraId="6F308AB2" w14:textId="04A53B40" w:rsidR="00284825" w:rsidRPr="00284825" w:rsidRDefault="00284825">
                      <w:pPr>
                        <w:rPr>
                          <w:lang w:val="en-GB"/>
                        </w:rPr>
                      </w:pPr>
                    </w:p>
                  </w:txbxContent>
                </v:textbox>
                <w10:wrap type="square" anchorx="margin"/>
              </v:shape>
            </w:pict>
          </mc:Fallback>
        </mc:AlternateContent>
      </w:r>
    </w:p>
    <w:p w14:paraId="73656255" w14:textId="77777777" w:rsidR="00284825" w:rsidRDefault="00284825" w:rsidP="00284825">
      <w:pPr>
        <w:rPr>
          <w:rFonts w:asciiTheme="majorBidi" w:hAnsiTheme="majorBidi" w:cstheme="majorBidi"/>
          <w:lang w:val="en-US" w:eastAsia="en-US"/>
        </w:rPr>
      </w:pPr>
    </w:p>
    <w:p w14:paraId="0DD0B951" w14:textId="1E9CE9FE" w:rsidR="003759CC" w:rsidRPr="003759CC" w:rsidRDefault="003759CC" w:rsidP="003759CC">
      <w:pPr>
        <w:pStyle w:val="Listenabsatz"/>
        <w:ind w:left="0"/>
        <w:rPr>
          <w:rFonts w:asciiTheme="majorBidi" w:hAnsiTheme="majorBidi" w:cstheme="majorBidi"/>
          <w:sz w:val="24"/>
          <w:szCs w:val="24"/>
          <w:lang w:val="en-US" w:eastAsia="en-US"/>
        </w:rPr>
      </w:pPr>
      <w:r>
        <w:rPr>
          <w:rFonts w:asciiTheme="majorBidi" w:hAnsiTheme="majorBidi" w:cstheme="majorBidi"/>
          <w:sz w:val="24"/>
          <w:szCs w:val="24"/>
          <w:lang w:val="en-US" w:eastAsia="en-US"/>
        </w:rPr>
        <w:t>In case the second type0 PDCCH occasion was used for type0 PDCCH repetition, we might have an overlap between the repeated type0 PDCCH occasion that belongs to a rel19 UE and the type0 PDCCH that belongs to a legacy UE. For example, and i</w:t>
      </w:r>
      <w:r w:rsidRPr="00DD5B01">
        <w:rPr>
          <w:rFonts w:asciiTheme="majorBidi" w:hAnsiTheme="majorBidi" w:cstheme="majorBidi"/>
          <w:sz w:val="24"/>
          <w:szCs w:val="24"/>
          <w:lang w:val="en-US" w:eastAsia="en-US"/>
        </w:rPr>
        <w:t xml:space="preserve">n case M=1, there is going to be an overlap between the </w:t>
      </w:r>
      <w:r>
        <w:rPr>
          <w:rFonts w:asciiTheme="majorBidi" w:hAnsiTheme="majorBidi" w:cstheme="majorBidi"/>
          <w:sz w:val="24"/>
          <w:szCs w:val="24"/>
          <w:lang w:val="en-US" w:eastAsia="en-US"/>
        </w:rPr>
        <w:t xml:space="preserve">type0 </w:t>
      </w:r>
      <w:r w:rsidRPr="00DD5B01">
        <w:rPr>
          <w:rFonts w:asciiTheme="majorBidi" w:hAnsiTheme="majorBidi" w:cstheme="majorBidi"/>
          <w:sz w:val="24"/>
          <w:szCs w:val="24"/>
          <w:lang w:val="en-US" w:eastAsia="en-US"/>
        </w:rPr>
        <w:t xml:space="preserve">PDCCH repetition associated with SSB index </w:t>
      </w:r>
      <m:oMath>
        <m:r>
          <m:rPr>
            <m:sty m:val="bi"/>
          </m:rPr>
          <w:rPr>
            <w:rFonts w:ascii="Cambria Math" w:hAnsi="Cambria Math" w:cstheme="majorBidi"/>
            <w:sz w:val="24"/>
            <w:szCs w:val="24"/>
            <w:lang w:val="en-US" w:eastAsia="en-US"/>
          </w:rPr>
          <m:t>i</m:t>
        </m:r>
      </m:oMath>
      <w:r w:rsidRPr="00DD5B01">
        <w:rPr>
          <w:rFonts w:asciiTheme="majorBidi" w:hAnsiTheme="majorBidi" w:cstheme="majorBidi"/>
          <w:sz w:val="24"/>
          <w:szCs w:val="24"/>
          <w:lang w:val="en-US" w:eastAsia="en-US"/>
        </w:rPr>
        <w:t xml:space="preserve"> and the first </w:t>
      </w:r>
      <w:r>
        <w:rPr>
          <w:rFonts w:asciiTheme="majorBidi" w:hAnsiTheme="majorBidi" w:cstheme="majorBidi"/>
          <w:sz w:val="24"/>
          <w:szCs w:val="24"/>
          <w:lang w:val="en-US" w:eastAsia="en-US"/>
        </w:rPr>
        <w:t>type0 PDCCH monitoring occasion</w:t>
      </w:r>
      <w:r w:rsidRPr="00DD5B01">
        <w:rPr>
          <w:rFonts w:asciiTheme="majorBidi" w:hAnsiTheme="majorBidi" w:cstheme="majorBidi"/>
          <w:sz w:val="24"/>
          <w:szCs w:val="24"/>
          <w:lang w:val="en-US" w:eastAsia="en-US"/>
        </w:rPr>
        <w:t xml:space="preserve"> associated with SSB index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1</m:t>
        </m:r>
      </m:oMath>
      <w:r w:rsidRPr="00DD5B01">
        <w:rPr>
          <w:rFonts w:asciiTheme="majorBidi" w:hAnsiTheme="majorBidi" w:cstheme="majorBidi"/>
          <w:sz w:val="24"/>
          <w:szCs w:val="24"/>
          <w:lang w:val="en-US" w:eastAsia="en-US"/>
        </w:rPr>
        <w:t xml:space="preserve">, which might have impact on legacy UEs. Additionally, and in case M = 1/2, two </w:t>
      </w:r>
      <w:r>
        <w:rPr>
          <w:rFonts w:asciiTheme="majorBidi" w:hAnsiTheme="majorBidi" w:cstheme="majorBidi"/>
          <w:sz w:val="24"/>
          <w:szCs w:val="24"/>
          <w:lang w:val="en-US" w:eastAsia="en-US"/>
        </w:rPr>
        <w:t>type0 PDCCH monitoring occasions</w:t>
      </w:r>
      <w:r w:rsidRPr="00DD5B01">
        <w:rPr>
          <w:rFonts w:asciiTheme="majorBidi" w:hAnsiTheme="majorBidi" w:cstheme="majorBidi"/>
          <w:sz w:val="24"/>
          <w:szCs w:val="24"/>
          <w:lang w:val="en-US" w:eastAsia="en-US"/>
        </w:rPr>
        <w:t xml:space="preserve"> have to be repeated in the following time slot, which is going to cause an overlap between the repeated </w:t>
      </w:r>
      <w:r>
        <w:rPr>
          <w:rFonts w:asciiTheme="majorBidi" w:hAnsiTheme="majorBidi" w:cstheme="majorBidi"/>
          <w:sz w:val="24"/>
          <w:szCs w:val="24"/>
          <w:lang w:val="en-US" w:eastAsia="en-US"/>
        </w:rPr>
        <w:t>type0 PDCCH</w:t>
      </w:r>
      <w:r w:rsidRPr="00DD5B01">
        <w:rPr>
          <w:rFonts w:asciiTheme="majorBidi" w:hAnsiTheme="majorBidi" w:cstheme="majorBidi"/>
          <w:sz w:val="24"/>
          <w:szCs w:val="24"/>
          <w:lang w:val="en-US" w:eastAsia="en-US"/>
        </w:rPr>
        <w:t xml:space="preserve"> </w:t>
      </w:r>
      <w:r>
        <w:rPr>
          <w:rFonts w:asciiTheme="majorBidi" w:hAnsiTheme="majorBidi" w:cstheme="majorBidi"/>
          <w:sz w:val="24"/>
          <w:szCs w:val="24"/>
          <w:lang w:val="en-US" w:eastAsia="en-US"/>
        </w:rPr>
        <w:t>occasions, that are associated with</w:t>
      </w:r>
      <w:r w:rsidRPr="00DD5B01">
        <w:rPr>
          <w:rFonts w:asciiTheme="majorBidi" w:hAnsiTheme="majorBidi" w:cstheme="majorBidi"/>
          <w:sz w:val="24"/>
          <w:szCs w:val="24"/>
          <w:lang w:val="en-US" w:eastAsia="en-US"/>
        </w:rPr>
        <w:t xml:space="preserve"> two SSBs </w:t>
      </w:r>
      <m:oMath>
        <m:r>
          <m:rPr>
            <m:sty m:val="bi"/>
          </m:rPr>
          <w:rPr>
            <w:rFonts w:ascii="Cambria Math" w:hAnsi="Cambria Math" w:cstheme="majorBidi"/>
            <w:sz w:val="24"/>
            <w:szCs w:val="24"/>
            <w:lang w:val="en-US" w:eastAsia="en-US"/>
          </w:rPr>
          <m:t>i</m:t>
        </m:r>
      </m:oMath>
      <w:r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1</m:t>
        </m:r>
      </m:oMath>
      <w:r w:rsidRPr="00DD5B01">
        <w:rPr>
          <w:rFonts w:asciiTheme="majorBidi" w:hAnsiTheme="majorBidi" w:cstheme="majorBidi"/>
          <w:sz w:val="24"/>
          <w:szCs w:val="24"/>
          <w:lang w:val="en-US" w:eastAsia="en-US"/>
        </w:rPr>
        <w:t xml:space="preserve">, and the </w:t>
      </w:r>
      <w:r>
        <w:rPr>
          <w:rFonts w:asciiTheme="majorBidi" w:hAnsiTheme="majorBidi" w:cstheme="majorBidi"/>
          <w:sz w:val="24"/>
          <w:szCs w:val="24"/>
          <w:lang w:val="en-US" w:eastAsia="en-US"/>
        </w:rPr>
        <w:t xml:space="preserve">first type0 </w:t>
      </w:r>
      <w:r w:rsidRPr="00DD5B01">
        <w:rPr>
          <w:rFonts w:asciiTheme="majorBidi" w:hAnsiTheme="majorBidi" w:cstheme="majorBidi"/>
          <w:sz w:val="24"/>
          <w:szCs w:val="24"/>
          <w:lang w:val="en-US" w:eastAsia="en-US"/>
        </w:rPr>
        <w:t xml:space="preserve">PDCCH </w:t>
      </w:r>
      <w:r>
        <w:rPr>
          <w:rFonts w:asciiTheme="majorBidi" w:hAnsiTheme="majorBidi" w:cstheme="majorBidi"/>
          <w:sz w:val="24"/>
          <w:szCs w:val="24"/>
          <w:lang w:val="en-US" w:eastAsia="en-US"/>
        </w:rPr>
        <w:t>monitoring occasions</w:t>
      </w:r>
      <w:r w:rsidRPr="00DD5B01">
        <w:rPr>
          <w:rFonts w:asciiTheme="majorBidi" w:hAnsiTheme="majorBidi" w:cstheme="majorBidi"/>
          <w:sz w:val="24"/>
          <w:szCs w:val="24"/>
          <w:lang w:val="en-US" w:eastAsia="en-US"/>
        </w:rPr>
        <w:t xml:space="preserve"> </w:t>
      </w:r>
      <w:r>
        <w:rPr>
          <w:rFonts w:asciiTheme="majorBidi" w:hAnsiTheme="majorBidi" w:cstheme="majorBidi"/>
          <w:sz w:val="24"/>
          <w:szCs w:val="24"/>
          <w:lang w:val="en-US" w:eastAsia="en-US"/>
        </w:rPr>
        <w:t xml:space="preserve">that are associated with </w:t>
      </w:r>
      <w:r w:rsidRPr="00DD5B01">
        <w:rPr>
          <w:rFonts w:asciiTheme="majorBidi" w:hAnsiTheme="majorBidi" w:cstheme="majorBidi"/>
          <w:sz w:val="24"/>
          <w:szCs w:val="24"/>
          <w:lang w:val="en-US" w:eastAsia="en-US"/>
        </w:rPr>
        <w:t xml:space="preserve">SSBs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2</m:t>
        </m:r>
      </m:oMath>
      <w:r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3</m:t>
        </m:r>
      </m:oMath>
      <w:r w:rsidRPr="00DD5B01">
        <w:rPr>
          <w:rFonts w:asciiTheme="majorBidi" w:hAnsiTheme="majorBidi" w:cstheme="majorBidi"/>
          <w:sz w:val="24"/>
          <w:szCs w:val="24"/>
          <w:lang w:val="en-US" w:eastAsia="en-US"/>
        </w:rPr>
        <w:t xml:space="preserve">, which might </w:t>
      </w:r>
      <w:r>
        <w:rPr>
          <w:rFonts w:asciiTheme="majorBidi" w:hAnsiTheme="majorBidi" w:cstheme="majorBidi"/>
          <w:sz w:val="24"/>
          <w:szCs w:val="24"/>
          <w:lang w:val="en-US" w:eastAsia="en-US"/>
        </w:rPr>
        <w:t xml:space="preserve">additionally </w:t>
      </w:r>
      <w:r w:rsidRPr="00DD5B01">
        <w:rPr>
          <w:rFonts w:asciiTheme="majorBidi" w:hAnsiTheme="majorBidi" w:cstheme="majorBidi"/>
          <w:sz w:val="24"/>
          <w:szCs w:val="24"/>
          <w:lang w:val="en-US" w:eastAsia="en-US"/>
        </w:rPr>
        <w:t xml:space="preserve">impact the scheduling of SIB1 in case of type0 PDCCH CSS, as 4 PDCCH </w:t>
      </w:r>
      <w:r>
        <w:rPr>
          <w:rFonts w:asciiTheme="majorBidi" w:hAnsiTheme="majorBidi" w:cstheme="majorBidi"/>
          <w:sz w:val="24"/>
          <w:szCs w:val="24"/>
          <w:lang w:val="en-US" w:eastAsia="en-US"/>
        </w:rPr>
        <w:t xml:space="preserve">monitoring </w:t>
      </w:r>
      <w:r w:rsidRPr="00DD5B01">
        <w:rPr>
          <w:rFonts w:asciiTheme="majorBidi" w:hAnsiTheme="majorBidi" w:cstheme="majorBidi"/>
          <w:sz w:val="24"/>
          <w:szCs w:val="24"/>
          <w:lang w:val="en-US" w:eastAsia="en-US"/>
        </w:rPr>
        <w:t xml:space="preserve">occasions might share the same time slot, which leaves no additional OFDM symbols for the PDSCH SIB1 scheduled by the first type0 PDCCH </w:t>
      </w:r>
      <w:r>
        <w:rPr>
          <w:rFonts w:asciiTheme="majorBidi" w:hAnsiTheme="majorBidi" w:cstheme="majorBidi"/>
          <w:sz w:val="24"/>
          <w:szCs w:val="24"/>
          <w:lang w:val="en-US" w:eastAsia="en-US"/>
        </w:rPr>
        <w:t xml:space="preserve">monitoring occasion </w:t>
      </w:r>
      <w:r w:rsidRPr="00DD5B01">
        <w:rPr>
          <w:rFonts w:asciiTheme="majorBidi" w:hAnsiTheme="majorBidi" w:cstheme="majorBidi"/>
          <w:sz w:val="24"/>
          <w:szCs w:val="24"/>
          <w:lang w:val="en-US" w:eastAsia="en-US"/>
        </w:rPr>
        <w:t xml:space="preserve">associated with SSB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2</m:t>
        </m:r>
      </m:oMath>
      <w:r w:rsidRPr="00DD5B01">
        <w:rPr>
          <w:rFonts w:asciiTheme="majorBidi" w:hAnsiTheme="majorBidi" w:cstheme="majorBidi"/>
          <w:sz w:val="24"/>
          <w:szCs w:val="24"/>
          <w:lang w:val="en-US" w:eastAsia="en-US"/>
        </w:rPr>
        <w:t xml:space="preserve"> and </w:t>
      </w:r>
      <m:oMath>
        <m:r>
          <m:rPr>
            <m:sty m:val="bi"/>
          </m:rPr>
          <w:rPr>
            <w:rFonts w:ascii="Cambria Math" w:hAnsi="Cambria Math" w:cstheme="majorBidi"/>
            <w:sz w:val="24"/>
            <w:szCs w:val="24"/>
            <w:lang w:val="en-US" w:eastAsia="en-US"/>
          </w:rPr>
          <m:t>i</m:t>
        </m:r>
        <m:r>
          <m:rPr>
            <m:sty m:val="p"/>
          </m:rPr>
          <w:rPr>
            <w:rFonts w:ascii="Cambria Math" w:hAnsi="Cambria Math" w:cstheme="majorBidi"/>
            <w:sz w:val="24"/>
            <w:szCs w:val="24"/>
            <w:lang w:val="en-US" w:eastAsia="en-US"/>
          </w:rPr>
          <m:t>+</m:t>
        </m:r>
        <m:r>
          <m:rPr>
            <m:sty m:val="b"/>
          </m:rPr>
          <w:rPr>
            <w:rFonts w:ascii="Cambria Math" w:hAnsi="Cambria Math" w:cstheme="majorBidi"/>
            <w:sz w:val="24"/>
            <w:szCs w:val="24"/>
            <w:lang w:val="en-US" w:eastAsia="en-US"/>
          </w:rPr>
          <m:t>3</m:t>
        </m:r>
        <m:r>
          <m:rPr>
            <m:sty m:val="p"/>
          </m:rPr>
          <w:rPr>
            <w:rFonts w:ascii="Cambria Math" w:hAnsi="Cambria Math" w:cstheme="majorBidi"/>
            <w:sz w:val="24"/>
            <w:szCs w:val="24"/>
            <w:lang w:val="en-US" w:eastAsia="en-US"/>
          </w:rPr>
          <m:t>.</m:t>
        </m:r>
      </m:oMath>
      <w:r w:rsidRPr="00DD5B01">
        <w:rPr>
          <w:rFonts w:asciiTheme="majorBidi" w:hAnsiTheme="majorBidi" w:cstheme="majorBidi"/>
          <w:sz w:val="24"/>
          <w:szCs w:val="24"/>
          <w:lang w:val="en-US" w:eastAsia="en-US"/>
        </w:rPr>
        <w:t xml:space="preserve"> </w:t>
      </w:r>
    </w:p>
    <w:p w14:paraId="537D7FA4" w14:textId="42E1882A" w:rsidR="00284825" w:rsidRDefault="00284825" w:rsidP="00284825">
      <w:pPr>
        <w:rPr>
          <w:rFonts w:asciiTheme="majorBidi" w:hAnsiTheme="majorBidi" w:cstheme="majorBidi"/>
          <w:lang w:val="en-US" w:eastAsia="en-US"/>
        </w:rPr>
      </w:pPr>
    </w:p>
    <w:p w14:paraId="31D1C618" w14:textId="6654F3E8" w:rsidR="005B6001" w:rsidRDefault="005B6001" w:rsidP="005B6001">
      <w:pPr>
        <w:rPr>
          <w:rFonts w:asciiTheme="majorBidi" w:hAnsiTheme="majorBidi" w:cstheme="majorBidi"/>
          <w:lang w:val="en-US" w:eastAsia="en-US"/>
        </w:rPr>
      </w:pPr>
      <w:r>
        <w:rPr>
          <w:rFonts w:asciiTheme="majorBidi" w:hAnsiTheme="majorBidi" w:cstheme="majorBidi"/>
          <w:lang w:val="en-US" w:eastAsia="en-US"/>
        </w:rPr>
        <w:t>A</w:t>
      </w:r>
      <w:r>
        <w:rPr>
          <w:rFonts w:asciiTheme="majorBidi" w:hAnsiTheme="majorBidi" w:cstheme="majorBidi"/>
          <w:lang w:val="en-US" w:eastAsia="en-US"/>
        </w:rPr>
        <w:t xml:space="preserve"> straightforward approach is to allocate M = 2 number of type0 PDCCH CSS monitoring occasions per slot</w:t>
      </w:r>
      <w:r>
        <w:rPr>
          <w:rFonts w:asciiTheme="majorBidi" w:hAnsiTheme="majorBidi" w:cstheme="majorBidi"/>
          <w:lang w:val="en-US" w:eastAsia="en-US"/>
        </w:rPr>
        <w:t xml:space="preserve">, at least for type0 PDCCH repetition over NTN, in order to avoid a collision between the second type0 PDCCH CSS occasion belonging to SSB index </w:t>
      </w:r>
      <m:oMath>
        <m:r>
          <w:rPr>
            <w:rFonts w:ascii="Cambria Math" w:hAnsi="Cambria Math" w:cstheme="majorBidi"/>
            <w:lang w:val="en-US" w:eastAsia="en-US"/>
          </w:rPr>
          <m:t>i</m:t>
        </m:r>
      </m:oMath>
      <w:r>
        <w:rPr>
          <w:rFonts w:asciiTheme="majorBidi" w:hAnsiTheme="majorBidi" w:cstheme="majorBidi"/>
          <w:lang w:val="en-US" w:eastAsia="en-US"/>
        </w:rPr>
        <w:t xml:space="preserve"> and the first type0 PDCCH CSS occasion belonging to SSB index </w:t>
      </w:r>
      <m:oMath>
        <m:r>
          <w:rPr>
            <w:rFonts w:ascii="Cambria Math" w:hAnsi="Cambria Math" w:cstheme="majorBidi"/>
            <w:lang w:val="en-US" w:eastAsia="en-US"/>
          </w:rPr>
          <m:t>i+1</m:t>
        </m:r>
      </m:oMath>
      <w:r>
        <w:rPr>
          <w:rFonts w:asciiTheme="majorBidi" w:hAnsiTheme="majorBidi" w:cstheme="majorBidi"/>
          <w:lang w:val="en-US" w:eastAsia="en-US"/>
        </w:rPr>
        <w:t>.</w:t>
      </w:r>
      <w:r w:rsidR="003759CC">
        <w:rPr>
          <w:rFonts w:asciiTheme="majorBidi" w:hAnsiTheme="majorBidi" w:cstheme="majorBidi"/>
          <w:lang w:val="en-US" w:eastAsia="en-US"/>
        </w:rPr>
        <w:t xml:space="preserve"> </w:t>
      </w:r>
    </w:p>
    <w:p w14:paraId="0A501D45" w14:textId="77777777" w:rsidR="003759CC" w:rsidRDefault="003759CC" w:rsidP="005B6001">
      <w:pPr>
        <w:rPr>
          <w:rFonts w:asciiTheme="majorBidi" w:hAnsiTheme="majorBidi" w:cstheme="majorBidi"/>
          <w:lang w:val="en-US" w:eastAsia="en-US"/>
        </w:rPr>
      </w:pPr>
    </w:p>
    <w:p w14:paraId="7579A64E" w14:textId="77777777" w:rsidR="005B6001" w:rsidRDefault="005B6001" w:rsidP="005B6001">
      <w:pPr>
        <w:rPr>
          <w:rFonts w:asciiTheme="majorBidi" w:hAnsiTheme="majorBidi" w:cstheme="majorBidi"/>
          <w:lang w:val="en-US" w:eastAsia="en-US"/>
        </w:rPr>
      </w:pPr>
    </w:p>
    <w:p w14:paraId="538524DC" w14:textId="00E9220E" w:rsidR="00284825" w:rsidRPr="005B6001" w:rsidRDefault="005B6001" w:rsidP="005B6001">
      <w:pPr>
        <w:rPr>
          <w:rFonts w:asciiTheme="majorBidi" w:hAnsiTheme="majorBidi" w:cstheme="majorBidi"/>
          <w:b/>
          <w:bCs/>
          <w:lang w:val="en-US" w:eastAsia="en-US"/>
        </w:rPr>
      </w:pPr>
      <w:r w:rsidRPr="005B6001">
        <w:rPr>
          <w:rFonts w:asciiTheme="majorBidi" w:hAnsiTheme="majorBidi" w:cstheme="majorBidi"/>
          <w:b/>
          <w:bCs/>
          <w:lang w:val="en-US" w:eastAsia="en-US"/>
        </w:rPr>
        <w:lastRenderedPageBreak/>
        <w:t>Proposal</w:t>
      </w:r>
      <w:r w:rsidR="00637D1B">
        <w:rPr>
          <w:rFonts w:asciiTheme="majorBidi" w:hAnsiTheme="majorBidi" w:cstheme="majorBidi"/>
          <w:b/>
          <w:bCs/>
          <w:lang w:val="en-US" w:eastAsia="en-US"/>
        </w:rPr>
        <w:t xml:space="preserve"> 5</w:t>
      </w:r>
      <w:r w:rsidRPr="005B6001">
        <w:rPr>
          <w:rFonts w:asciiTheme="majorBidi" w:hAnsiTheme="majorBidi" w:cstheme="majorBidi"/>
          <w:b/>
          <w:bCs/>
          <w:lang w:val="en-US" w:eastAsia="en-US"/>
        </w:rPr>
        <w:t xml:space="preserve">: </w:t>
      </w:r>
      <w:r w:rsidRPr="005B6001">
        <w:rPr>
          <w:rFonts w:asciiTheme="majorBidi" w:hAnsiTheme="majorBidi" w:cstheme="majorBidi"/>
          <w:b/>
          <w:bCs/>
          <w:lang w:val="en-US" w:eastAsia="en-US"/>
        </w:rPr>
        <w:t>For</w:t>
      </w:r>
      <w:r w:rsidR="00552285">
        <w:rPr>
          <w:rFonts w:asciiTheme="majorBidi" w:hAnsiTheme="majorBidi" w:cstheme="majorBidi"/>
          <w:b/>
          <w:bCs/>
          <w:lang w:val="en-US" w:eastAsia="en-US"/>
        </w:rPr>
        <w:t xml:space="preserve"> the repetition of</w:t>
      </w:r>
      <w:r w:rsidRPr="005B6001">
        <w:rPr>
          <w:rFonts w:asciiTheme="majorBidi" w:hAnsiTheme="majorBidi" w:cstheme="majorBidi"/>
          <w:b/>
          <w:bCs/>
          <w:lang w:val="en-US" w:eastAsia="en-US"/>
        </w:rPr>
        <w:t xml:space="preserve"> </w:t>
      </w:r>
      <w:r w:rsidR="00552285">
        <w:rPr>
          <w:rFonts w:asciiTheme="majorBidi" w:hAnsiTheme="majorBidi" w:cstheme="majorBidi"/>
          <w:b/>
          <w:bCs/>
          <w:lang w:val="en-US" w:eastAsia="en-US"/>
        </w:rPr>
        <w:t xml:space="preserve">type0 </w:t>
      </w:r>
      <w:r w:rsidRPr="005B6001">
        <w:rPr>
          <w:rFonts w:asciiTheme="majorBidi" w:hAnsiTheme="majorBidi" w:cstheme="majorBidi"/>
          <w:b/>
          <w:bCs/>
          <w:lang w:val="en-US" w:eastAsia="en-US"/>
        </w:rPr>
        <w:t xml:space="preserve">PDCCH </w:t>
      </w:r>
      <w:r w:rsidR="00552285">
        <w:rPr>
          <w:rFonts w:asciiTheme="majorBidi" w:hAnsiTheme="majorBidi" w:cstheme="majorBidi"/>
          <w:b/>
          <w:bCs/>
          <w:lang w:val="en-US" w:eastAsia="en-US"/>
        </w:rPr>
        <w:t xml:space="preserve">CSS </w:t>
      </w:r>
      <w:r w:rsidRPr="005B6001">
        <w:rPr>
          <w:rFonts w:asciiTheme="majorBidi" w:hAnsiTheme="majorBidi" w:cstheme="majorBidi"/>
          <w:b/>
          <w:bCs/>
          <w:lang w:val="en-US" w:eastAsia="en-US"/>
        </w:rPr>
        <w:t xml:space="preserve">of </w:t>
      </w:r>
      <w:proofErr w:type="spellStart"/>
      <w:r w:rsidRPr="005B6001">
        <w:rPr>
          <w:rFonts w:asciiTheme="majorBidi" w:hAnsiTheme="majorBidi" w:cstheme="majorBidi"/>
          <w:b/>
          <w:bCs/>
          <w:lang w:val="en-US" w:eastAsia="en-US"/>
        </w:rPr>
        <w:t>searchSpaceZero</w:t>
      </w:r>
      <w:proofErr w:type="spellEnd"/>
      <w:r w:rsidRPr="005B6001">
        <w:rPr>
          <w:rFonts w:asciiTheme="majorBidi" w:hAnsiTheme="majorBidi" w:cstheme="majorBidi"/>
          <w:b/>
          <w:bCs/>
          <w:lang w:val="en-US" w:eastAsia="en-US"/>
        </w:rPr>
        <w:t xml:space="preserve"> configured within MIB pdcch-ConfigSIB1, </w:t>
      </w:r>
      <w:r w:rsidR="00552285">
        <w:rPr>
          <w:rFonts w:asciiTheme="majorBidi" w:hAnsiTheme="majorBidi" w:cstheme="majorBidi"/>
          <w:b/>
          <w:bCs/>
          <w:lang w:val="en-US" w:eastAsia="en-US"/>
        </w:rPr>
        <w:t xml:space="preserve">RAN1 to </w:t>
      </w:r>
      <w:r w:rsidRPr="005B6001">
        <w:rPr>
          <w:rFonts w:asciiTheme="majorBidi" w:hAnsiTheme="majorBidi" w:cstheme="majorBidi"/>
          <w:b/>
          <w:bCs/>
          <w:lang w:val="en-US" w:eastAsia="en-US"/>
        </w:rPr>
        <w:t xml:space="preserve">support repeated PDCCH candidates in the two consecutive slots </w:t>
      </w:r>
      <m:oMath>
        <m:sSub>
          <m:sSubPr>
            <m:ctrlPr>
              <w:rPr>
                <w:rFonts w:ascii="Cambria Math" w:hAnsi="Cambria Math" w:cstheme="majorBidi"/>
                <w:b/>
                <w:bCs/>
                <w:lang w:val="en-US" w:eastAsia="en-US"/>
              </w:rPr>
            </m:ctrlPr>
          </m:sSubPr>
          <m:e>
            <m:r>
              <m:rPr>
                <m:sty m:val="bi"/>
              </m:rPr>
              <w:rPr>
                <w:rFonts w:ascii="Cambria Math" w:hAnsi="Cambria Math" w:cstheme="majorBidi"/>
                <w:lang w:val="en-US" w:eastAsia="en-US"/>
              </w:rPr>
              <m:t>n</m:t>
            </m:r>
          </m:e>
          <m:sub>
            <m:r>
              <m:rPr>
                <m:sty m:val="b"/>
              </m:rPr>
              <w:rPr>
                <w:rFonts w:ascii="Cambria Math" w:hAnsi="Cambria Math" w:cstheme="majorBidi"/>
                <w:lang w:val="en-US" w:eastAsia="en-US"/>
              </w:rPr>
              <m:t>0</m:t>
            </m:r>
          </m:sub>
        </m:sSub>
      </m:oMath>
      <w:r w:rsidRPr="005B6001">
        <w:rPr>
          <w:rFonts w:asciiTheme="majorBidi" w:hAnsiTheme="majorBidi" w:cstheme="majorBidi"/>
          <w:b/>
          <w:bCs/>
          <w:lang w:val="en-US" w:eastAsia="en-US"/>
        </w:rPr>
        <w:t xml:space="preserve"> and </w:t>
      </w:r>
      <m:oMath>
        <m:sSub>
          <m:sSubPr>
            <m:ctrlPr>
              <w:rPr>
                <w:rFonts w:ascii="Cambria Math" w:hAnsi="Cambria Math" w:cstheme="majorBidi"/>
                <w:b/>
                <w:bCs/>
                <w:lang w:val="en-US" w:eastAsia="en-US"/>
              </w:rPr>
            </m:ctrlPr>
          </m:sSubPr>
          <m:e>
            <m:r>
              <m:rPr>
                <m:sty m:val="bi"/>
              </m:rPr>
              <w:rPr>
                <w:rFonts w:ascii="Cambria Math" w:hAnsi="Cambria Math" w:cstheme="majorBidi"/>
                <w:lang w:val="en-US" w:eastAsia="en-US"/>
              </w:rPr>
              <m:t>n</m:t>
            </m:r>
          </m:e>
          <m:sub>
            <m:r>
              <m:rPr>
                <m:sty m:val="b"/>
              </m:rPr>
              <w:rPr>
                <w:rFonts w:ascii="Cambria Math" w:hAnsi="Cambria Math" w:cstheme="majorBidi"/>
                <w:lang w:val="en-US" w:eastAsia="en-US"/>
              </w:rPr>
              <m:t>0</m:t>
            </m:r>
          </m:sub>
        </m:sSub>
        <m:r>
          <m:rPr>
            <m:sty m:val="b"/>
          </m:rPr>
          <w:rPr>
            <w:rFonts w:ascii="Cambria Math" w:hAnsi="Cambria Math" w:cstheme="majorBidi"/>
            <w:lang w:val="en-US" w:eastAsia="en-US"/>
          </w:rPr>
          <m:t>+1</m:t>
        </m:r>
      </m:oMath>
      <w:r w:rsidRPr="005B6001">
        <w:rPr>
          <w:rFonts w:asciiTheme="majorBidi" w:hAnsiTheme="majorBidi" w:cstheme="majorBidi"/>
          <w:b/>
          <w:bCs/>
          <w:lang w:val="en-US" w:eastAsia="en-US"/>
        </w:rPr>
        <w:t xml:space="preserve"> associated with the same SSB index</w:t>
      </w:r>
      <w:r w:rsidRPr="005B6001">
        <w:rPr>
          <w:rFonts w:asciiTheme="majorBidi" w:hAnsiTheme="majorBidi" w:cstheme="majorBidi"/>
          <w:b/>
          <w:bCs/>
          <w:lang w:val="en-US" w:eastAsia="en-US"/>
        </w:rPr>
        <w:t xml:space="preserve"> only for M = 2.</w:t>
      </w:r>
    </w:p>
    <w:p w14:paraId="6B178F4E" w14:textId="77777777" w:rsidR="003759CC" w:rsidRDefault="003759CC" w:rsidP="00284825">
      <w:pPr>
        <w:rPr>
          <w:rFonts w:asciiTheme="majorBidi" w:hAnsiTheme="majorBidi" w:cstheme="majorBidi"/>
          <w:lang w:val="en-US" w:eastAsia="en-US"/>
        </w:rPr>
      </w:pPr>
    </w:p>
    <w:p w14:paraId="60D5F5D9" w14:textId="09D4E3B4" w:rsidR="003759CC" w:rsidRDefault="003759CC" w:rsidP="00284825">
      <w:pPr>
        <w:rPr>
          <w:rFonts w:asciiTheme="majorBidi" w:hAnsiTheme="majorBidi" w:cstheme="majorBidi"/>
          <w:lang w:val="en-US" w:eastAsia="en-US"/>
        </w:rPr>
      </w:pPr>
      <w:r>
        <w:rPr>
          <w:rFonts w:asciiTheme="majorBidi" w:hAnsiTheme="majorBidi" w:cstheme="majorBidi"/>
          <w:lang w:val="en-US" w:eastAsia="en-US"/>
        </w:rPr>
        <w:t>Considering th</w:t>
      </w:r>
      <w:r w:rsidR="003D3A97">
        <w:rPr>
          <w:rFonts w:asciiTheme="majorBidi" w:hAnsiTheme="majorBidi" w:cstheme="majorBidi"/>
          <w:lang w:val="en-US" w:eastAsia="en-US"/>
        </w:rPr>
        <w:t xml:space="preserve">e agreement from the last meeting with respect to the allocation of </w:t>
      </w:r>
      <w:r>
        <w:rPr>
          <w:rFonts w:asciiTheme="majorBidi" w:hAnsiTheme="majorBidi" w:cstheme="majorBidi"/>
          <w:lang w:val="en-US" w:eastAsia="en-US"/>
        </w:rPr>
        <w:t xml:space="preserve">both type0 PDCCH repetition and the associated SIB1 repetition </w:t>
      </w:r>
      <w:r w:rsidR="003D3A97">
        <w:rPr>
          <w:rFonts w:asciiTheme="majorBidi" w:hAnsiTheme="majorBidi" w:cstheme="majorBidi"/>
          <w:lang w:val="en-US" w:eastAsia="en-US"/>
        </w:rPr>
        <w:t>within</w:t>
      </w:r>
      <w:r>
        <w:rPr>
          <w:rFonts w:asciiTheme="majorBidi" w:hAnsiTheme="majorBidi" w:cstheme="majorBidi"/>
          <w:lang w:val="en-US" w:eastAsia="en-US"/>
        </w:rPr>
        <w:t xml:space="preserve"> the same time slot, it makes sense to indicate the repetition of both type0 PDCCH and SIB1 </w:t>
      </w:r>
      <w:r w:rsidR="003D3A97">
        <w:rPr>
          <w:rFonts w:asciiTheme="majorBidi" w:hAnsiTheme="majorBidi" w:cstheme="majorBidi"/>
          <w:lang w:val="en-US" w:eastAsia="en-US"/>
        </w:rPr>
        <w:t>at the same time</w:t>
      </w:r>
      <w:r>
        <w:rPr>
          <w:rFonts w:asciiTheme="majorBidi" w:hAnsiTheme="majorBidi" w:cstheme="majorBidi"/>
          <w:lang w:val="en-US" w:eastAsia="en-US"/>
        </w:rPr>
        <w:t xml:space="preserve"> without the need to have a separate indication of SIB1 repetition.</w:t>
      </w:r>
      <w:r w:rsidR="000F5148">
        <w:rPr>
          <w:rFonts w:asciiTheme="majorBidi" w:hAnsiTheme="majorBidi" w:cstheme="majorBidi"/>
          <w:lang w:val="en-US" w:eastAsia="en-US"/>
        </w:rPr>
        <w:t xml:space="preserve"> However, the 2 available bits within PBCH may be used to </w:t>
      </w:r>
      <w:r w:rsidR="006C4383">
        <w:rPr>
          <w:rFonts w:asciiTheme="majorBidi" w:hAnsiTheme="majorBidi" w:cstheme="majorBidi"/>
          <w:lang w:val="en-US" w:eastAsia="en-US"/>
        </w:rPr>
        <w:t>indicate</w:t>
      </w:r>
      <w:r w:rsidR="000F5148">
        <w:rPr>
          <w:rFonts w:asciiTheme="majorBidi" w:hAnsiTheme="majorBidi" w:cstheme="majorBidi"/>
          <w:lang w:val="en-US" w:eastAsia="en-US"/>
        </w:rPr>
        <w:t xml:space="preserve"> the repetition of type0 PDCCH and SIB1 separately.</w:t>
      </w:r>
    </w:p>
    <w:p w14:paraId="3BD3556C" w14:textId="77777777" w:rsidR="003759CC" w:rsidRDefault="003759CC" w:rsidP="00284825">
      <w:pPr>
        <w:rPr>
          <w:rFonts w:asciiTheme="majorBidi" w:hAnsiTheme="majorBidi" w:cstheme="majorBidi"/>
          <w:lang w:val="en-US" w:eastAsia="en-US"/>
        </w:rPr>
      </w:pPr>
    </w:p>
    <w:p w14:paraId="2AB26E54" w14:textId="1F1313D8" w:rsidR="003759CC" w:rsidRPr="003759CC" w:rsidRDefault="003759CC" w:rsidP="00284825">
      <w:pPr>
        <w:rPr>
          <w:rFonts w:asciiTheme="majorBidi" w:hAnsiTheme="majorBidi" w:cstheme="majorBidi"/>
          <w:b/>
          <w:bCs/>
          <w:lang w:val="en-US" w:eastAsia="en-US"/>
        </w:rPr>
      </w:pPr>
      <w:r w:rsidRPr="003759CC">
        <w:rPr>
          <w:rFonts w:asciiTheme="majorBidi" w:hAnsiTheme="majorBidi" w:cstheme="majorBidi"/>
          <w:b/>
          <w:bCs/>
          <w:lang w:val="en-US" w:eastAsia="en-US"/>
        </w:rPr>
        <w:t>Proposal</w:t>
      </w:r>
      <w:r w:rsidR="00637D1B">
        <w:rPr>
          <w:rFonts w:asciiTheme="majorBidi" w:hAnsiTheme="majorBidi" w:cstheme="majorBidi"/>
          <w:b/>
          <w:bCs/>
          <w:lang w:val="en-US" w:eastAsia="en-US"/>
        </w:rPr>
        <w:t xml:space="preserve"> </w:t>
      </w:r>
      <w:r w:rsidR="006C4383">
        <w:rPr>
          <w:rFonts w:asciiTheme="majorBidi" w:hAnsiTheme="majorBidi" w:cstheme="majorBidi"/>
          <w:b/>
          <w:bCs/>
          <w:lang w:val="en-US" w:eastAsia="en-US"/>
        </w:rPr>
        <w:t>6</w:t>
      </w:r>
      <w:r w:rsidRPr="003759CC">
        <w:rPr>
          <w:rFonts w:asciiTheme="majorBidi" w:hAnsiTheme="majorBidi" w:cstheme="majorBidi"/>
          <w:b/>
          <w:bCs/>
          <w:lang w:val="en-US" w:eastAsia="en-US"/>
        </w:rPr>
        <w:t xml:space="preserve">: RAN1 to consider using 1 bit in PBCH to jointly indicate the repetition of both type0 PDCCH and the associated SIB1 or 2 bits within PBCH to indicate the repetition of SIB1 and type0 PDCCH separately. </w:t>
      </w:r>
    </w:p>
    <w:p w14:paraId="290EEAE9" w14:textId="32789833" w:rsidR="002A4AE2" w:rsidRDefault="002A4AE2" w:rsidP="00844232">
      <w:pPr>
        <w:rPr>
          <w:rFonts w:asciiTheme="majorBidi" w:hAnsiTheme="majorBidi" w:cstheme="majorBidi"/>
          <w:b/>
          <w:bCs/>
          <w:lang w:val="en-US" w:eastAsia="en-US"/>
        </w:rPr>
      </w:pPr>
    </w:p>
    <w:p w14:paraId="04201138" w14:textId="443887B1" w:rsidR="002A4AE2" w:rsidRDefault="002A4AE2" w:rsidP="009A2EB2">
      <w:pPr>
        <w:rPr>
          <w:rFonts w:asciiTheme="majorBidi" w:hAnsiTheme="majorBidi" w:cstheme="majorBidi"/>
          <w:b/>
          <w:bCs/>
          <w:lang w:val="en-US" w:eastAsia="en-US"/>
        </w:rPr>
      </w:pPr>
      <w:r w:rsidRPr="002A4AE2">
        <w:rPr>
          <w:rFonts w:asciiTheme="majorBidi" w:hAnsiTheme="majorBidi" w:cstheme="majorBidi"/>
          <w:lang w:val="en-US" w:eastAsia="en-US"/>
        </w:rPr>
        <w:t xml:space="preserve">With regard to msg4 repetition, the following </w:t>
      </w:r>
      <w:r w:rsidR="0037246B">
        <w:rPr>
          <w:rFonts w:asciiTheme="majorBidi" w:hAnsiTheme="majorBidi" w:cstheme="majorBidi"/>
          <w:lang w:val="en-US" w:eastAsia="en-US"/>
        </w:rPr>
        <w:t xml:space="preserve">agreement </w:t>
      </w:r>
      <w:r w:rsidR="00BD55CF">
        <w:rPr>
          <w:rFonts w:asciiTheme="majorBidi" w:hAnsiTheme="majorBidi" w:cstheme="majorBidi"/>
          <w:lang w:val="en-US" w:eastAsia="en-US"/>
        </w:rPr>
        <w:t>was</w:t>
      </w:r>
      <w:r w:rsidR="0037246B">
        <w:rPr>
          <w:rFonts w:asciiTheme="majorBidi" w:hAnsiTheme="majorBidi" w:cstheme="majorBidi"/>
          <w:lang w:val="en-US" w:eastAsia="en-US"/>
        </w:rPr>
        <w:t xml:space="preserve"> made</w:t>
      </w:r>
      <w:r w:rsidRPr="002A4AE2">
        <w:rPr>
          <w:rFonts w:asciiTheme="majorBidi" w:hAnsiTheme="majorBidi" w:cstheme="majorBidi"/>
          <w:lang w:val="en-US" w:eastAsia="en-US"/>
        </w:rPr>
        <w:t xml:space="preserve"> in the last RAN1 meeting:</w:t>
      </w:r>
    </w:p>
    <w:p w14:paraId="2CBA954C" w14:textId="244F7722" w:rsidR="002A4AE2" w:rsidRDefault="002A4AE2" w:rsidP="00844232">
      <w:pPr>
        <w:rPr>
          <w:rFonts w:asciiTheme="majorBidi" w:hAnsiTheme="majorBidi" w:cstheme="majorBidi"/>
          <w:b/>
          <w:bCs/>
          <w:lang w:val="en-US" w:eastAsia="en-US"/>
        </w:rPr>
      </w:pPr>
      <w:r w:rsidRPr="002A4AE2">
        <w:rPr>
          <w:rFonts w:asciiTheme="majorBidi" w:hAnsiTheme="majorBidi" w:cstheme="majorBidi"/>
          <w:b/>
          <w:bCs/>
          <w:noProof/>
          <w:lang w:val="en-US" w:eastAsia="en-US"/>
        </w:rPr>
        <mc:AlternateContent>
          <mc:Choice Requires="wps">
            <w:drawing>
              <wp:anchor distT="45720" distB="45720" distL="114300" distR="114300" simplePos="0" relativeHeight="251665408" behindDoc="0" locked="0" layoutInCell="1" allowOverlap="1" wp14:anchorId="0D4FB4E3" wp14:editId="78D7629C">
                <wp:simplePos x="0" y="0"/>
                <wp:positionH relativeFrom="margin">
                  <wp:align>right</wp:align>
                </wp:positionH>
                <wp:positionV relativeFrom="paragraph">
                  <wp:posOffset>135255</wp:posOffset>
                </wp:positionV>
                <wp:extent cx="8627745" cy="1751330"/>
                <wp:effectExtent l="0" t="0" r="20955" b="20320"/>
                <wp:wrapSquare wrapText="bothSides"/>
                <wp:docPr id="58274277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27745" cy="1751330"/>
                        </a:xfrm>
                        <a:prstGeom prst="rect">
                          <a:avLst/>
                        </a:prstGeom>
                        <a:solidFill>
                          <a:srgbClr val="FFFFFF"/>
                        </a:solidFill>
                        <a:ln w="9525">
                          <a:solidFill>
                            <a:srgbClr val="000000"/>
                          </a:solidFill>
                          <a:miter lim="800000"/>
                          <a:headEnd/>
                          <a:tailEnd/>
                        </a:ln>
                      </wps:spPr>
                      <wps:txbx>
                        <w:txbxContent>
                          <w:p w14:paraId="5BE0E63A" w14:textId="36390F7A" w:rsidR="002A4AE2" w:rsidRPr="009A2EB2" w:rsidRDefault="002A4AE2" w:rsidP="002A4AE2">
                            <w:pPr>
                              <w:rPr>
                                <w:rFonts w:eastAsia="SimSun"/>
                                <w:sz w:val="20"/>
                                <w:szCs w:val="20"/>
                                <w:lang w:val="en-GB"/>
                              </w:rPr>
                            </w:pPr>
                            <w:r w:rsidRPr="009A2EB2">
                              <w:rPr>
                                <w:rFonts w:eastAsia="SimSun"/>
                                <w:sz w:val="20"/>
                                <w:szCs w:val="20"/>
                                <w:highlight w:val="yellow"/>
                                <w:lang w:val="en-GB"/>
                              </w:rPr>
                              <w:t>A</w:t>
                            </w:r>
                            <w:proofErr w:type="spellStart"/>
                            <w:r w:rsidRPr="009A2EB2">
                              <w:rPr>
                                <w:rFonts w:eastAsia="SimSun"/>
                                <w:sz w:val="20"/>
                                <w:szCs w:val="20"/>
                                <w:highlight w:val="yellow"/>
                                <w:lang w:val="en-GB"/>
                              </w:rPr>
                              <w:t>greement</w:t>
                            </w:r>
                            <w:proofErr w:type="spellEnd"/>
                          </w:p>
                          <w:p w14:paraId="5DED335C" w14:textId="77777777" w:rsidR="002A4AE2" w:rsidRPr="009A2EB2" w:rsidRDefault="002A4AE2" w:rsidP="002A4AE2">
                            <w:pPr>
                              <w:rPr>
                                <w:rFonts w:eastAsia="SimSun"/>
                                <w:sz w:val="20"/>
                                <w:szCs w:val="20"/>
                                <w:lang w:val="en-GB"/>
                              </w:rPr>
                            </w:pPr>
                            <w:r w:rsidRPr="009A2EB2">
                              <w:rPr>
                                <w:rFonts w:eastAsia="SimSun"/>
                                <w:sz w:val="20"/>
                                <w:szCs w:val="20"/>
                                <w:lang w:val="en-GB"/>
                              </w:rPr>
                              <w:t>For enabling/disabling Msg4 PDSCH repetition, RAN1 to down-select among the following options:</w:t>
                            </w:r>
                          </w:p>
                          <w:p w14:paraId="6FD826A9"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9559C2">
                              <w:t>Option 1: UE specific PDSCH with Msg4 repetition activation indicated via PDCCH- DCI Format 1_0</w:t>
                            </w:r>
                          </w:p>
                          <w:p w14:paraId="52502438" w14:textId="77777777" w:rsidR="002A4AE2" w:rsidRPr="001D7427" w:rsidRDefault="002A4AE2" w:rsidP="002A4AE2">
                            <w:pPr>
                              <w:pStyle w:val="Listenabsatz"/>
                              <w:numPr>
                                <w:ilvl w:val="1"/>
                                <w:numId w:val="17"/>
                              </w:numPr>
                              <w:overflowPunct/>
                              <w:autoSpaceDE/>
                              <w:autoSpaceDN/>
                              <w:adjustRightInd/>
                              <w:spacing w:after="0"/>
                              <w:contextualSpacing w:val="0"/>
                              <w:textAlignment w:val="auto"/>
                            </w:pPr>
                            <w:r w:rsidRPr="001D7427">
                              <w:t>FFS: indication details.</w:t>
                            </w:r>
                          </w:p>
                          <w:p w14:paraId="678A57E0" w14:textId="77777777" w:rsidR="002A4AE2" w:rsidRPr="009559C2" w:rsidRDefault="002A4AE2" w:rsidP="002A4AE2">
                            <w:pPr>
                              <w:pStyle w:val="Listenabsatz"/>
                              <w:numPr>
                                <w:ilvl w:val="1"/>
                                <w:numId w:val="17"/>
                              </w:numPr>
                              <w:overflowPunct/>
                              <w:autoSpaceDE/>
                              <w:autoSpaceDN/>
                              <w:adjustRightInd/>
                              <w:spacing w:after="0"/>
                              <w:contextualSpacing w:val="0"/>
                              <w:textAlignment w:val="auto"/>
                            </w:pPr>
                            <w:r w:rsidRPr="009559C2">
                              <w:t xml:space="preserve">FFS: </w:t>
                            </w:r>
                            <w:r>
                              <w:t>whether/h</w:t>
                            </w:r>
                            <w:r w:rsidRPr="009559C2">
                              <w:t xml:space="preserve">ow network is informed by the UE that certain conditions are met to trigger Msg4 PDSCH repetition (e.g. RSRP detected at UE is less than x dB) </w:t>
                            </w:r>
                          </w:p>
                          <w:p w14:paraId="415A1CEB"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1D7427">
                              <w:t xml:space="preserve">Option 2: The enabling/disabling of </w:t>
                            </w:r>
                            <w:r w:rsidRPr="009559C2">
                              <w:t xml:space="preserve">Msg4 PDSCH repetition is implicitly indicated by </w:t>
                            </w:r>
                            <w:r w:rsidRPr="001D7427">
                              <w:t xml:space="preserve">the enabling/disabling of </w:t>
                            </w:r>
                            <w:r w:rsidRPr="009559C2">
                              <w:t>SIB1 PDSCH repetition.</w:t>
                            </w:r>
                          </w:p>
                          <w:p w14:paraId="39143678"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9559C2">
                              <w:t xml:space="preserve">Option 3: </w:t>
                            </w:r>
                            <w:r w:rsidRPr="001D7427">
                              <w:t xml:space="preserve">The enabling/disabling is indicated by </w:t>
                            </w:r>
                            <w:r w:rsidRPr="009559C2">
                              <w:t>SIB1 configuration</w:t>
                            </w:r>
                          </w:p>
                          <w:p w14:paraId="577A5DED" w14:textId="77777777" w:rsidR="002A4AE2" w:rsidRPr="009559C2" w:rsidRDefault="002A4AE2" w:rsidP="002A4AE2">
                            <w:pPr>
                              <w:pStyle w:val="Listenabsatz"/>
                              <w:numPr>
                                <w:ilvl w:val="1"/>
                                <w:numId w:val="17"/>
                              </w:numPr>
                              <w:overflowPunct/>
                              <w:autoSpaceDE/>
                              <w:autoSpaceDN/>
                              <w:adjustRightInd/>
                              <w:spacing w:after="0"/>
                              <w:contextualSpacing w:val="0"/>
                              <w:textAlignment w:val="auto"/>
                            </w:pPr>
                            <w:r w:rsidRPr="009559C2">
                              <w:t xml:space="preserve">FFS: </w:t>
                            </w:r>
                            <w:r>
                              <w:t>whether/h</w:t>
                            </w:r>
                            <w:r w:rsidRPr="009559C2">
                              <w:t>ow network is informed by the UE that certain conditions are met to trigger Msg4 PDSCH repetition (e.g. RSRP detected at UE is less than x dB)</w:t>
                            </w:r>
                          </w:p>
                          <w:p w14:paraId="0C72401E" w14:textId="77777777" w:rsidR="002A4AE2" w:rsidRPr="009A2EB2" w:rsidRDefault="002A4AE2" w:rsidP="002A4AE2">
                            <w:pPr>
                              <w:rPr>
                                <w:rFonts w:eastAsia="SimSun"/>
                                <w:sz w:val="20"/>
                                <w:szCs w:val="20"/>
                                <w:lang w:val="en-GB"/>
                              </w:rPr>
                            </w:pPr>
                            <w:r w:rsidRPr="009A2EB2">
                              <w:rPr>
                                <w:rFonts w:eastAsia="SimSun"/>
                                <w:sz w:val="20"/>
                                <w:szCs w:val="20"/>
                                <w:lang w:val="en-GB"/>
                              </w:rPr>
                              <w:t>FFS: Whether UE reports its capability</w:t>
                            </w:r>
                          </w:p>
                          <w:p w14:paraId="66054125" w14:textId="6D92DD1A" w:rsidR="002A4AE2" w:rsidRPr="002A4AE2" w:rsidRDefault="002A4AE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FB4E3" id="_x0000_s1029" type="#_x0000_t202" style="position:absolute;margin-left:628.15pt;margin-top:10.65pt;width:679.35pt;height:137.9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">
                <v:textbox>
                  <w:txbxContent>
                    <w:p w14:paraId="5BE0E63A" w14:textId="36390F7A" w:rsidR="002A4AE2" w:rsidRPr="009A2EB2" w:rsidRDefault="002A4AE2" w:rsidP="002A4AE2">
                      <w:pPr>
                        <w:rPr>
                          <w:rFonts w:eastAsia="SimSun"/>
                          <w:sz w:val="20"/>
                          <w:szCs w:val="20"/>
                          <w:lang w:val="en-GB"/>
                        </w:rPr>
                      </w:pPr>
                      <w:r w:rsidRPr="009A2EB2">
                        <w:rPr>
                          <w:rFonts w:eastAsia="SimSun"/>
                          <w:sz w:val="20"/>
                          <w:szCs w:val="20"/>
                          <w:highlight w:val="yellow"/>
                          <w:lang w:val="en-GB"/>
                        </w:rPr>
                        <w:t>A</w:t>
                      </w:r>
                      <w:proofErr w:type="spellStart"/>
                      <w:r w:rsidRPr="009A2EB2">
                        <w:rPr>
                          <w:rFonts w:eastAsia="SimSun"/>
                          <w:sz w:val="20"/>
                          <w:szCs w:val="20"/>
                          <w:highlight w:val="yellow"/>
                          <w:lang w:val="en-GB"/>
                        </w:rPr>
                        <w:t>greement</w:t>
                      </w:r>
                      <w:proofErr w:type="spellEnd"/>
                    </w:p>
                    <w:p w14:paraId="5DED335C" w14:textId="77777777" w:rsidR="002A4AE2" w:rsidRPr="009A2EB2" w:rsidRDefault="002A4AE2" w:rsidP="002A4AE2">
                      <w:pPr>
                        <w:rPr>
                          <w:rFonts w:eastAsia="SimSun"/>
                          <w:sz w:val="20"/>
                          <w:szCs w:val="20"/>
                          <w:lang w:val="en-GB"/>
                        </w:rPr>
                      </w:pPr>
                      <w:r w:rsidRPr="009A2EB2">
                        <w:rPr>
                          <w:rFonts w:eastAsia="SimSun"/>
                          <w:sz w:val="20"/>
                          <w:szCs w:val="20"/>
                          <w:lang w:val="en-GB"/>
                        </w:rPr>
                        <w:t>For enabling/disabling Msg4 PDSCH repetition, RAN1 to down-select among the following options:</w:t>
                      </w:r>
                    </w:p>
                    <w:p w14:paraId="6FD826A9"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9559C2">
                        <w:t>Option 1: UE specific PDSCH with Msg4 repetition activation indicated via PDCCH- DCI Format 1_0</w:t>
                      </w:r>
                    </w:p>
                    <w:p w14:paraId="52502438" w14:textId="77777777" w:rsidR="002A4AE2" w:rsidRPr="001D7427" w:rsidRDefault="002A4AE2" w:rsidP="002A4AE2">
                      <w:pPr>
                        <w:pStyle w:val="Listenabsatz"/>
                        <w:numPr>
                          <w:ilvl w:val="1"/>
                          <w:numId w:val="17"/>
                        </w:numPr>
                        <w:overflowPunct/>
                        <w:autoSpaceDE/>
                        <w:autoSpaceDN/>
                        <w:adjustRightInd/>
                        <w:spacing w:after="0"/>
                        <w:contextualSpacing w:val="0"/>
                        <w:textAlignment w:val="auto"/>
                      </w:pPr>
                      <w:r w:rsidRPr="001D7427">
                        <w:t>FFS: indication details.</w:t>
                      </w:r>
                    </w:p>
                    <w:p w14:paraId="678A57E0" w14:textId="77777777" w:rsidR="002A4AE2" w:rsidRPr="009559C2" w:rsidRDefault="002A4AE2" w:rsidP="002A4AE2">
                      <w:pPr>
                        <w:pStyle w:val="Listenabsatz"/>
                        <w:numPr>
                          <w:ilvl w:val="1"/>
                          <w:numId w:val="17"/>
                        </w:numPr>
                        <w:overflowPunct/>
                        <w:autoSpaceDE/>
                        <w:autoSpaceDN/>
                        <w:adjustRightInd/>
                        <w:spacing w:after="0"/>
                        <w:contextualSpacing w:val="0"/>
                        <w:textAlignment w:val="auto"/>
                      </w:pPr>
                      <w:r w:rsidRPr="009559C2">
                        <w:t xml:space="preserve">FFS: </w:t>
                      </w:r>
                      <w:r>
                        <w:t>whether/h</w:t>
                      </w:r>
                      <w:r w:rsidRPr="009559C2">
                        <w:t xml:space="preserve">ow network is informed by the UE that certain conditions are met to trigger Msg4 PDSCH repetition (e.g. RSRP detected at UE is less than x dB) </w:t>
                      </w:r>
                    </w:p>
                    <w:p w14:paraId="415A1CEB"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1D7427">
                        <w:t xml:space="preserve">Option 2: The enabling/disabling of </w:t>
                      </w:r>
                      <w:r w:rsidRPr="009559C2">
                        <w:t xml:space="preserve">Msg4 PDSCH repetition is implicitly indicated by </w:t>
                      </w:r>
                      <w:r w:rsidRPr="001D7427">
                        <w:t xml:space="preserve">the enabling/disabling of </w:t>
                      </w:r>
                      <w:r w:rsidRPr="009559C2">
                        <w:t>SIB1 PDSCH repetition.</w:t>
                      </w:r>
                    </w:p>
                    <w:p w14:paraId="39143678" w14:textId="77777777" w:rsidR="002A4AE2" w:rsidRPr="009559C2" w:rsidRDefault="002A4AE2" w:rsidP="002A4AE2">
                      <w:pPr>
                        <w:pStyle w:val="Listenabsatz"/>
                        <w:numPr>
                          <w:ilvl w:val="0"/>
                          <w:numId w:val="18"/>
                        </w:numPr>
                        <w:overflowPunct/>
                        <w:autoSpaceDE/>
                        <w:autoSpaceDN/>
                        <w:adjustRightInd/>
                        <w:spacing w:after="0"/>
                        <w:contextualSpacing w:val="0"/>
                        <w:textAlignment w:val="auto"/>
                      </w:pPr>
                      <w:r w:rsidRPr="009559C2">
                        <w:t xml:space="preserve">Option 3: </w:t>
                      </w:r>
                      <w:r w:rsidRPr="001D7427">
                        <w:t xml:space="preserve">The enabling/disabling is indicated by </w:t>
                      </w:r>
                      <w:r w:rsidRPr="009559C2">
                        <w:t>SIB1 configuration</w:t>
                      </w:r>
                    </w:p>
                    <w:p w14:paraId="577A5DED" w14:textId="77777777" w:rsidR="002A4AE2" w:rsidRPr="009559C2" w:rsidRDefault="002A4AE2" w:rsidP="002A4AE2">
                      <w:pPr>
                        <w:pStyle w:val="Listenabsatz"/>
                        <w:numPr>
                          <w:ilvl w:val="1"/>
                          <w:numId w:val="17"/>
                        </w:numPr>
                        <w:overflowPunct/>
                        <w:autoSpaceDE/>
                        <w:autoSpaceDN/>
                        <w:adjustRightInd/>
                        <w:spacing w:after="0"/>
                        <w:contextualSpacing w:val="0"/>
                        <w:textAlignment w:val="auto"/>
                      </w:pPr>
                      <w:r w:rsidRPr="009559C2">
                        <w:t xml:space="preserve">FFS: </w:t>
                      </w:r>
                      <w:r>
                        <w:t>whether/h</w:t>
                      </w:r>
                      <w:r w:rsidRPr="009559C2">
                        <w:t>ow network is informed by the UE that certain conditions are met to trigger Msg4 PDSCH repetition (e.g. RSRP detected at UE is less than x dB)</w:t>
                      </w:r>
                    </w:p>
                    <w:p w14:paraId="0C72401E" w14:textId="77777777" w:rsidR="002A4AE2" w:rsidRPr="009A2EB2" w:rsidRDefault="002A4AE2" w:rsidP="002A4AE2">
                      <w:pPr>
                        <w:rPr>
                          <w:rFonts w:eastAsia="SimSun"/>
                          <w:sz w:val="20"/>
                          <w:szCs w:val="20"/>
                          <w:lang w:val="en-GB"/>
                        </w:rPr>
                      </w:pPr>
                      <w:r w:rsidRPr="009A2EB2">
                        <w:rPr>
                          <w:rFonts w:eastAsia="SimSun"/>
                          <w:sz w:val="20"/>
                          <w:szCs w:val="20"/>
                          <w:lang w:val="en-GB"/>
                        </w:rPr>
                        <w:t>FFS: Whether UE reports its capability</w:t>
                      </w:r>
                    </w:p>
                    <w:p w14:paraId="66054125" w14:textId="6D92DD1A" w:rsidR="002A4AE2" w:rsidRPr="002A4AE2" w:rsidRDefault="002A4AE2">
                      <w:pPr>
                        <w:rPr>
                          <w:lang w:val="en-US"/>
                        </w:rPr>
                      </w:pPr>
                    </w:p>
                  </w:txbxContent>
                </v:textbox>
                <w10:wrap type="square" anchorx="margin"/>
              </v:shape>
            </w:pict>
          </mc:Fallback>
        </mc:AlternateContent>
      </w:r>
    </w:p>
    <w:p w14:paraId="1446A14A" w14:textId="2F54B93B" w:rsidR="002A4AE2" w:rsidRDefault="002A4AE2" w:rsidP="00844232">
      <w:pPr>
        <w:rPr>
          <w:rFonts w:asciiTheme="majorBidi" w:hAnsiTheme="majorBidi" w:cstheme="majorBidi"/>
          <w:b/>
          <w:bCs/>
          <w:lang w:val="en-US" w:eastAsia="en-US"/>
        </w:rPr>
      </w:pPr>
    </w:p>
    <w:p w14:paraId="2CD26627" w14:textId="4421A13D" w:rsidR="002A4AE2" w:rsidRDefault="002A4AE2" w:rsidP="00844232">
      <w:pPr>
        <w:rPr>
          <w:rFonts w:asciiTheme="majorBidi" w:hAnsiTheme="majorBidi" w:cstheme="majorBidi"/>
          <w:b/>
          <w:bCs/>
          <w:lang w:val="en-US" w:eastAsia="en-US"/>
        </w:rPr>
      </w:pPr>
    </w:p>
    <w:p w14:paraId="54A4C25A" w14:textId="77777777" w:rsidR="002A4AE2" w:rsidRDefault="002A4AE2" w:rsidP="00844232">
      <w:pPr>
        <w:rPr>
          <w:rFonts w:asciiTheme="majorBidi" w:hAnsiTheme="majorBidi" w:cstheme="majorBidi"/>
          <w:b/>
          <w:bCs/>
          <w:lang w:val="en-US" w:eastAsia="en-US"/>
        </w:rPr>
      </w:pPr>
    </w:p>
    <w:p w14:paraId="32327345" w14:textId="77777777" w:rsidR="002A4AE2" w:rsidRDefault="002A4AE2" w:rsidP="00844232">
      <w:pPr>
        <w:rPr>
          <w:rFonts w:asciiTheme="majorBidi" w:hAnsiTheme="majorBidi" w:cstheme="majorBidi"/>
          <w:b/>
          <w:bCs/>
          <w:lang w:val="en-US" w:eastAsia="en-US"/>
        </w:rPr>
      </w:pPr>
    </w:p>
    <w:p w14:paraId="5A1F86DD" w14:textId="77777777" w:rsidR="002A4AE2" w:rsidRDefault="002A4AE2" w:rsidP="00844232">
      <w:pPr>
        <w:rPr>
          <w:rFonts w:asciiTheme="majorBidi" w:hAnsiTheme="majorBidi" w:cstheme="majorBidi"/>
          <w:b/>
          <w:bCs/>
          <w:lang w:val="en-US" w:eastAsia="en-US"/>
        </w:rPr>
      </w:pPr>
    </w:p>
    <w:p w14:paraId="53C3C2F2" w14:textId="77777777" w:rsidR="002A4AE2" w:rsidRDefault="002A4AE2" w:rsidP="00844232">
      <w:pPr>
        <w:rPr>
          <w:rFonts w:asciiTheme="majorBidi" w:hAnsiTheme="majorBidi" w:cstheme="majorBidi"/>
          <w:b/>
          <w:bCs/>
          <w:lang w:val="en-US" w:eastAsia="en-US"/>
        </w:rPr>
      </w:pPr>
    </w:p>
    <w:p w14:paraId="51F4397D" w14:textId="77777777" w:rsidR="002A4AE2" w:rsidRDefault="002A4AE2" w:rsidP="00844232">
      <w:pPr>
        <w:rPr>
          <w:rFonts w:asciiTheme="majorBidi" w:hAnsiTheme="majorBidi" w:cstheme="majorBidi"/>
          <w:b/>
          <w:bCs/>
          <w:lang w:val="en-US" w:eastAsia="en-US"/>
        </w:rPr>
      </w:pPr>
    </w:p>
    <w:p w14:paraId="5377CB70" w14:textId="734C043F" w:rsidR="002A4AE2" w:rsidRDefault="002A4AE2" w:rsidP="00844232">
      <w:pPr>
        <w:rPr>
          <w:rFonts w:asciiTheme="majorBidi" w:hAnsiTheme="majorBidi" w:cstheme="majorBidi"/>
          <w:b/>
          <w:bCs/>
          <w:lang w:val="en-US" w:eastAsia="en-US"/>
        </w:rPr>
      </w:pPr>
    </w:p>
    <w:p w14:paraId="4C456E0A" w14:textId="77777777" w:rsidR="002A4AE2" w:rsidRDefault="002A4AE2" w:rsidP="00844232">
      <w:pPr>
        <w:rPr>
          <w:rFonts w:asciiTheme="majorBidi" w:hAnsiTheme="majorBidi" w:cstheme="majorBidi"/>
          <w:b/>
          <w:bCs/>
          <w:lang w:val="en-US" w:eastAsia="en-US"/>
        </w:rPr>
      </w:pPr>
    </w:p>
    <w:p w14:paraId="7EBF6418" w14:textId="77777777" w:rsidR="002A4AE2" w:rsidRDefault="002A4AE2" w:rsidP="00844232">
      <w:pPr>
        <w:rPr>
          <w:rFonts w:asciiTheme="majorBidi" w:hAnsiTheme="majorBidi" w:cstheme="majorBidi"/>
          <w:b/>
          <w:bCs/>
          <w:lang w:val="en-US" w:eastAsia="en-US"/>
        </w:rPr>
      </w:pPr>
    </w:p>
    <w:p w14:paraId="55FA735F" w14:textId="4F377CB5" w:rsidR="002A4AE2" w:rsidRDefault="002A4AE2" w:rsidP="00844232">
      <w:pPr>
        <w:rPr>
          <w:rFonts w:asciiTheme="majorBidi" w:hAnsiTheme="majorBidi" w:cstheme="majorBidi"/>
          <w:b/>
          <w:bCs/>
          <w:lang w:val="en-US" w:eastAsia="en-US"/>
        </w:rPr>
      </w:pPr>
    </w:p>
    <w:p w14:paraId="150066CA" w14:textId="48E4F9BF" w:rsidR="001C1119" w:rsidRPr="001F0945" w:rsidRDefault="001C1119" w:rsidP="00844232">
      <w:pPr>
        <w:rPr>
          <w:rFonts w:asciiTheme="majorBidi" w:hAnsiTheme="majorBidi" w:cstheme="majorBidi"/>
          <w:lang w:val="en-US" w:eastAsia="en-US"/>
        </w:rPr>
      </w:pPr>
      <w:r w:rsidRPr="001F0945">
        <w:rPr>
          <w:rFonts w:asciiTheme="majorBidi" w:hAnsiTheme="majorBidi" w:cstheme="majorBidi"/>
          <w:lang w:val="en-US" w:eastAsia="en-US"/>
        </w:rPr>
        <w:t xml:space="preserve">For the indication of msg4 repetition, we prefer option 1, as a PDCCH DCI 1_0 scrambled with </w:t>
      </w:r>
      <w:r w:rsidR="001F0945" w:rsidRPr="001F0945">
        <w:rPr>
          <w:rFonts w:asciiTheme="majorBidi" w:hAnsiTheme="majorBidi" w:cstheme="majorBidi"/>
          <w:lang w:val="en-US" w:eastAsia="en-US"/>
        </w:rPr>
        <w:t>TC</w:t>
      </w:r>
      <w:r w:rsidRPr="001F0945">
        <w:rPr>
          <w:rFonts w:asciiTheme="majorBidi" w:hAnsiTheme="majorBidi" w:cstheme="majorBidi"/>
          <w:lang w:val="en-US" w:eastAsia="en-US"/>
        </w:rPr>
        <w:t xml:space="preserve">-RNTI used for scheduling of </w:t>
      </w:r>
      <w:r w:rsidR="00BA2EAC" w:rsidRPr="001F0945">
        <w:rPr>
          <w:rFonts w:asciiTheme="majorBidi" w:hAnsiTheme="majorBidi" w:cstheme="majorBidi"/>
          <w:lang w:val="en-US" w:eastAsia="en-US"/>
        </w:rPr>
        <w:t xml:space="preserve">msg4 </w:t>
      </w:r>
      <w:r w:rsidRPr="001F0945">
        <w:rPr>
          <w:rFonts w:asciiTheme="majorBidi" w:hAnsiTheme="majorBidi" w:cstheme="majorBidi"/>
          <w:lang w:val="en-US" w:eastAsia="en-US"/>
        </w:rPr>
        <w:t>could be used to</w:t>
      </w:r>
      <w:r w:rsidR="00BA2EAC" w:rsidRPr="001F0945">
        <w:rPr>
          <w:rFonts w:asciiTheme="majorBidi" w:hAnsiTheme="majorBidi" w:cstheme="majorBidi"/>
          <w:lang w:val="en-US" w:eastAsia="en-US"/>
        </w:rPr>
        <w:t xml:space="preserve"> activate the repetition and to</w:t>
      </w:r>
      <w:r w:rsidRPr="001F0945">
        <w:rPr>
          <w:rFonts w:asciiTheme="majorBidi" w:hAnsiTheme="majorBidi" w:cstheme="majorBidi"/>
          <w:lang w:val="en-US" w:eastAsia="en-US"/>
        </w:rPr>
        <w:t xml:space="preserve"> indicate the number of </w:t>
      </w:r>
      <w:r w:rsidR="00BA2EAC" w:rsidRPr="001F0945">
        <w:rPr>
          <w:rFonts w:asciiTheme="majorBidi" w:hAnsiTheme="majorBidi" w:cstheme="majorBidi"/>
          <w:lang w:val="en-US" w:eastAsia="en-US"/>
        </w:rPr>
        <w:t xml:space="preserve">repetitions. The UE could report its capability </w:t>
      </w:r>
      <w:r w:rsidR="001F0945" w:rsidRPr="001F0945">
        <w:rPr>
          <w:rFonts w:asciiTheme="majorBidi" w:hAnsiTheme="majorBidi" w:cstheme="majorBidi"/>
          <w:lang w:val="en-US" w:eastAsia="en-US"/>
        </w:rPr>
        <w:t xml:space="preserve">and inform the network whether a certain condition was met based on RSRP measurements on msg2, </w:t>
      </w:r>
      <w:r w:rsidR="00BA2EAC" w:rsidRPr="001F0945">
        <w:rPr>
          <w:rFonts w:asciiTheme="majorBidi" w:hAnsiTheme="majorBidi" w:cstheme="majorBidi"/>
          <w:lang w:val="en-US" w:eastAsia="en-US"/>
        </w:rPr>
        <w:t>withi</w:t>
      </w:r>
      <w:r w:rsidR="001F0945" w:rsidRPr="001F0945">
        <w:rPr>
          <w:rFonts w:asciiTheme="majorBidi" w:hAnsiTheme="majorBidi" w:cstheme="majorBidi"/>
          <w:lang w:val="en-US" w:eastAsia="en-US"/>
        </w:rPr>
        <w:t>n</w:t>
      </w:r>
      <w:r w:rsidR="00BA2EAC" w:rsidRPr="001F0945">
        <w:rPr>
          <w:rFonts w:asciiTheme="majorBidi" w:hAnsiTheme="majorBidi" w:cstheme="majorBidi"/>
          <w:lang w:val="en-US" w:eastAsia="en-US"/>
        </w:rPr>
        <w:t xml:space="preserve"> msg3</w:t>
      </w:r>
      <w:r w:rsidR="001F0945" w:rsidRPr="001F0945">
        <w:rPr>
          <w:rFonts w:asciiTheme="majorBidi" w:hAnsiTheme="majorBidi" w:cstheme="majorBidi"/>
          <w:lang w:val="en-US" w:eastAsia="en-US"/>
        </w:rPr>
        <w:t>.</w:t>
      </w:r>
      <w:r w:rsidR="009B27C1">
        <w:rPr>
          <w:rFonts w:asciiTheme="majorBidi" w:hAnsiTheme="majorBidi" w:cstheme="majorBidi"/>
          <w:lang w:val="en-US" w:eastAsia="en-US"/>
        </w:rPr>
        <w:t xml:space="preserve"> In case the current PDCCH DCI 1_0 scrambled with TC-RNTI has no available bits to indicate </w:t>
      </w:r>
      <w:r w:rsidR="00D27246">
        <w:rPr>
          <w:rFonts w:asciiTheme="majorBidi" w:hAnsiTheme="majorBidi" w:cstheme="majorBidi"/>
          <w:lang w:val="en-US" w:eastAsia="en-US"/>
        </w:rPr>
        <w:t>repetition</w:t>
      </w:r>
      <w:r w:rsidR="009B27C1">
        <w:rPr>
          <w:rFonts w:asciiTheme="majorBidi" w:hAnsiTheme="majorBidi" w:cstheme="majorBidi"/>
          <w:lang w:val="en-US" w:eastAsia="en-US"/>
        </w:rPr>
        <w:t>, a new DCI 1_0 design could be considered.</w:t>
      </w:r>
    </w:p>
    <w:p w14:paraId="4E95177F" w14:textId="77777777" w:rsidR="001F0945" w:rsidRDefault="001F0945" w:rsidP="00844232">
      <w:pPr>
        <w:rPr>
          <w:rFonts w:asciiTheme="majorBidi" w:hAnsiTheme="majorBidi" w:cstheme="majorBidi"/>
          <w:b/>
          <w:bCs/>
          <w:lang w:val="en-US" w:eastAsia="en-US"/>
        </w:rPr>
      </w:pPr>
    </w:p>
    <w:p w14:paraId="43CA0912" w14:textId="64D808E3" w:rsidR="007A048C" w:rsidRDefault="007A048C" w:rsidP="007A048C">
      <w:pPr>
        <w:rPr>
          <w:rFonts w:asciiTheme="majorBidi" w:hAnsiTheme="majorBidi" w:cstheme="majorBidi"/>
          <w:b/>
          <w:bCs/>
          <w:lang w:val="en-US" w:eastAsia="en-US"/>
        </w:rPr>
      </w:pPr>
      <w:r>
        <w:rPr>
          <w:rFonts w:asciiTheme="majorBidi" w:hAnsiTheme="majorBidi" w:cstheme="majorBidi"/>
          <w:b/>
          <w:bCs/>
          <w:lang w:val="en-US" w:eastAsia="en-US"/>
        </w:rPr>
        <w:t>Proposal 7: For indication of repetition factor of PDSCH msg4, RAN1 to consider option 1, where PDCCH DCI1_0 scrambled with TC-RNTI is used to indicate the repetition factor.</w:t>
      </w:r>
      <w:r w:rsidR="005F73D2">
        <w:rPr>
          <w:rFonts w:asciiTheme="majorBidi" w:hAnsiTheme="majorBidi" w:cstheme="majorBidi"/>
          <w:b/>
          <w:bCs/>
          <w:lang w:val="en-US" w:eastAsia="en-US"/>
        </w:rPr>
        <w:t xml:space="preserve"> FFS: whether there are available bits to indicate the repetition factor.</w:t>
      </w:r>
    </w:p>
    <w:p w14:paraId="38CACBAF" w14:textId="77777777" w:rsidR="007A048C" w:rsidRDefault="007A048C" w:rsidP="007A048C">
      <w:pPr>
        <w:rPr>
          <w:rFonts w:asciiTheme="majorBidi" w:hAnsiTheme="majorBidi" w:cstheme="majorBidi"/>
          <w:b/>
          <w:bCs/>
          <w:lang w:val="en-US" w:eastAsia="en-US"/>
        </w:rPr>
      </w:pPr>
    </w:p>
    <w:p w14:paraId="14166EC2" w14:textId="091F1F59" w:rsidR="00316414" w:rsidRDefault="007A048C" w:rsidP="007A048C">
      <w:pPr>
        <w:rPr>
          <w:rFonts w:asciiTheme="majorBidi" w:hAnsiTheme="majorBidi" w:cstheme="majorBidi"/>
          <w:b/>
          <w:bCs/>
          <w:lang w:val="en-US" w:eastAsia="en-US"/>
        </w:rPr>
      </w:pPr>
      <w:r>
        <w:rPr>
          <w:rFonts w:asciiTheme="majorBidi" w:hAnsiTheme="majorBidi" w:cstheme="majorBidi"/>
          <w:b/>
          <w:bCs/>
          <w:lang w:val="en-US" w:eastAsia="en-US"/>
        </w:rPr>
        <w:t xml:space="preserve">Proposal 8: RAN 1 to consider UE capability indication for reception of PDSCH msg4 with repetition via msg3 based on RSRP measurements on RAR. </w:t>
      </w:r>
    </w:p>
    <w:p w14:paraId="02EE937F" w14:textId="3093D8E9" w:rsidR="00646979" w:rsidRPr="00751ED3" w:rsidRDefault="00AB30C1">
      <w:pPr>
        <w:pStyle w:val="berschrift1"/>
        <w:numPr>
          <w:ilvl w:val="0"/>
          <w:numId w:val="2"/>
        </w:numPr>
        <w:rPr>
          <w:rFonts w:asciiTheme="majorBidi" w:hAnsiTheme="majorBidi" w:cstheme="majorBidi"/>
        </w:rPr>
      </w:pPr>
      <w:r w:rsidRPr="00751ED3">
        <w:rPr>
          <w:rFonts w:asciiTheme="majorBidi" w:hAnsiTheme="majorBidi" w:cstheme="majorBidi"/>
        </w:rPr>
        <w:lastRenderedPageBreak/>
        <w:t>Conclusion</w:t>
      </w:r>
    </w:p>
    <w:p w14:paraId="4C2CB167" w14:textId="77777777" w:rsidR="00073B18" w:rsidRDefault="00073B18" w:rsidP="00EB23D6">
      <w:pPr>
        <w:rPr>
          <w:rFonts w:asciiTheme="majorBidi" w:hAnsiTheme="majorBidi" w:cstheme="majorBidi"/>
          <w:b/>
          <w:bCs/>
          <w:lang w:val="en-US"/>
        </w:rPr>
      </w:pPr>
    </w:p>
    <w:p w14:paraId="2D38E16F"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1</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7A2D1831"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1</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paging procedure.</w:t>
      </w:r>
    </w:p>
    <w:p w14:paraId="15DA711D"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2</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p>
    <w:p w14:paraId="4A965A89" w14:textId="77777777" w:rsidR="002B7E8D" w:rsidRPr="00A54F09"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2</w:t>
      </w:r>
      <w:r w:rsidRPr="00751ED3">
        <w:rPr>
          <w:rFonts w:asciiTheme="majorBidi" w:hAnsiTheme="majorBidi" w:cstheme="majorBidi"/>
          <w:b/>
          <w:bCs/>
          <w:lang w:val="en-US"/>
        </w:rPr>
        <w:t xml:space="preserve">: </w:t>
      </w:r>
      <w:r>
        <w:rPr>
          <w:rFonts w:asciiTheme="majorBidi" w:hAnsiTheme="majorBidi" w:cstheme="majorBidi"/>
          <w:b/>
          <w:bCs/>
          <w:lang w:val="en-US"/>
        </w:rPr>
        <w:t>Common downlink control signaling such as SIB1/SIB19 and uplink control signaling such as PRACH could be used to implement beam-hopping without modifications on the current rel-18 cell DTX/DRX.</w:t>
      </w:r>
    </w:p>
    <w:p w14:paraId="051C0800" w14:textId="77777777" w:rsidR="002B7E8D" w:rsidRDefault="002B7E8D" w:rsidP="002B7E8D">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3</w:t>
      </w:r>
      <w:r w:rsidRPr="00751ED3">
        <w:rPr>
          <w:rFonts w:asciiTheme="majorBidi" w:hAnsiTheme="majorBidi" w:cstheme="majorBidi"/>
          <w:b/>
          <w:bCs/>
          <w:lang w:val="en-US"/>
        </w:rPr>
        <w:t>:</w:t>
      </w:r>
      <w:r>
        <w:rPr>
          <w:rFonts w:asciiTheme="majorBidi" w:hAnsiTheme="majorBidi" w:cstheme="majorBidi"/>
          <w:b/>
          <w:bCs/>
          <w:lang w:val="en-US"/>
        </w:rPr>
        <w:t xml:space="preserve"> Techniques other than cell DTX/DRX should be considered to implement beam hopping.</w:t>
      </w:r>
    </w:p>
    <w:p w14:paraId="50DC6E3D" w14:textId="77777777" w:rsidR="002B7E8D" w:rsidRDefault="002B7E8D" w:rsidP="002B7E8D">
      <w:pPr>
        <w:rPr>
          <w:rFonts w:asciiTheme="majorBidi" w:hAnsiTheme="majorBidi" w:cstheme="majorBidi"/>
          <w:b/>
          <w:bCs/>
          <w:lang w:val="en-US" w:eastAsia="en-US"/>
        </w:rPr>
      </w:pPr>
      <w:r w:rsidRPr="00A5402D">
        <w:rPr>
          <w:rFonts w:asciiTheme="majorBidi" w:hAnsiTheme="majorBidi" w:cstheme="majorBidi"/>
          <w:b/>
          <w:bCs/>
          <w:lang w:val="en-US" w:eastAsia="en-US"/>
        </w:rPr>
        <w:t>Observation</w:t>
      </w:r>
      <w:r>
        <w:rPr>
          <w:rFonts w:asciiTheme="majorBidi" w:hAnsiTheme="majorBidi" w:cstheme="majorBidi"/>
          <w:b/>
          <w:bCs/>
          <w:lang w:val="en-US" w:eastAsia="en-US"/>
        </w:rPr>
        <w:t xml:space="preserve"> 3</w:t>
      </w:r>
      <w:r w:rsidRPr="00A5402D">
        <w:rPr>
          <w:rFonts w:asciiTheme="majorBidi" w:hAnsiTheme="majorBidi" w:cstheme="majorBidi"/>
          <w:b/>
          <w:bCs/>
          <w:lang w:val="en-US" w:eastAsia="en-US"/>
        </w:rPr>
        <w:t>: In case beam hopping is applied, the beam might not be available to keep the periodicity of CORSET0 and the corresponding SIB1 for FR1 and multiplexing pattern1, which is 20ms.</w:t>
      </w:r>
    </w:p>
    <w:p w14:paraId="337DFD11" w14:textId="77777777" w:rsidR="002B7E8D" w:rsidRPr="00A54F09" w:rsidRDefault="002B7E8D" w:rsidP="002B7E8D">
      <w:pPr>
        <w:rPr>
          <w:rFonts w:asciiTheme="majorBidi" w:hAnsiTheme="majorBidi" w:cstheme="majorBidi"/>
          <w:b/>
          <w:bCs/>
          <w:lang w:val="en-US" w:eastAsia="en-US"/>
        </w:rPr>
      </w:pPr>
    </w:p>
    <w:p w14:paraId="4A198A53" w14:textId="309DBD6D" w:rsidR="002B7E8D" w:rsidRDefault="002B7E8D" w:rsidP="002B7E8D">
      <w:pPr>
        <w:rPr>
          <w:rFonts w:asciiTheme="majorBidi" w:hAnsiTheme="majorBidi" w:cstheme="majorBidi"/>
          <w:b/>
          <w:bCs/>
          <w:lang w:val="en-US" w:eastAsia="en-US"/>
        </w:rPr>
      </w:pPr>
      <w:r w:rsidRPr="00A5402D">
        <w:rPr>
          <w:rFonts w:asciiTheme="majorBidi" w:hAnsiTheme="majorBidi" w:cstheme="majorBidi"/>
          <w:b/>
          <w:bCs/>
          <w:lang w:val="en-US" w:eastAsia="en-US"/>
        </w:rPr>
        <w:t>Proposal</w:t>
      </w:r>
      <w:r>
        <w:rPr>
          <w:rFonts w:asciiTheme="majorBidi" w:hAnsiTheme="majorBidi" w:cstheme="majorBidi"/>
          <w:b/>
          <w:bCs/>
          <w:lang w:val="en-US" w:eastAsia="en-US"/>
        </w:rPr>
        <w:t xml:space="preserve"> 4</w:t>
      </w:r>
      <w:r w:rsidRPr="00A5402D">
        <w:rPr>
          <w:rFonts w:asciiTheme="majorBidi" w:hAnsiTheme="majorBidi" w:cstheme="majorBidi"/>
          <w:b/>
          <w:bCs/>
          <w:lang w:val="en-US" w:eastAsia="en-US"/>
        </w:rPr>
        <w:t>: RAN1 to extend the periodicity of CORSET0 used to schedule SIB1 and the periodicity of the corresponding SIB1 to at least 160ms for FR1 and multiplexing patter</w:t>
      </w:r>
      <w:r>
        <w:rPr>
          <w:rFonts w:asciiTheme="majorBidi" w:hAnsiTheme="majorBidi" w:cstheme="majorBidi"/>
          <w:b/>
          <w:bCs/>
          <w:lang w:val="en-US" w:eastAsia="en-US"/>
        </w:rPr>
        <w:t>n</w:t>
      </w:r>
      <w:r w:rsidRPr="00A5402D">
        <w:rPr>
          <w:rFonts w:asciiTheme="majorBidi" w:hAnsiTheme="majorBidi" w:cstheme="majorBidi"/>
          <w:b/>
          <w:bCs/>
          <w:lang w:val="en-US" w:eastAsia="en-US"/>
        </w:rPr>
        <w:t xml:space="preserve"> 1 in case beam hopping is to be applied.</w:t>
      </w:r>
    </w:p>
    <w:p w14:paraId="17C10F92" w14:textId="77777777" w:rsidR="00637D1B" w:rsidRDefault="00637D1B" w:rsidP="002B7E8D">
      <w:pPr>
        <w:rPr>
          <w:rFonts w:asciiTheme="majorBidi" w:hAnsiTheme="majorBidi" w:cstheme="majorBidi"/>
          <w:b/>
          <w:bCs/>
          <w:lang w:val="en-US" w:eastAsia="en-US"/>
        </w:rPr>
      </w:pPr>
    </w:p>
    <w:p w14:paraId="79E586A9" w14:textId="77777777" w:rsidR="00552285" w:rsidRPr="005B6001" w:rsidRDefault="00552285" w:rsidP="00552285">
      <w:pPr>
        <w:rPr>
          <w:rFonts w:asciiTheme="majorBidi" w:hAnsiTheme="majorBidi" w:cstheme="majorBidi"/>
          <w:b/>
          <w:bCs/>
          <w:lang w:val="en-US" w:eastAsia="en-US"/>
        </w:rPr>
      </w:pPr>
      <w:r w:rsidRPr="005B6001">
        <w:rPr>
          <w:rFonts w:asciiTheme="majorBidi" w:hAnsiTheme="majorBidi" w:cstheme="majorBidi"/>
          <w:b/>
          <w:bCs/>
          <w:lang w:val="en-US" w:eastAsia="en-US"/>
        </w:rPr>
        <w:t>Proposal</w:t>
      </w:r>
      <w:r>
        <w:rPr>
          <w:rFonts w:asciiTheme="majorBidi" w:hAnsiTheme="majorBidi" w:cstheme="majorBidi"/>
          <w:b/>
          <w:bCs/>
          <w:lang w:val="en-US" w:eastAsia="en-US"/>
        </w:rPr>
        <w:t xml:space="preserve"> 5</w:t>
      </w:r>
      <w:r w:rsidRPr="005B6001">
        <w:rPr>
          <w:rFonts w:asciiTheme="majorBidi" w:hAnsiTheme="majorBidi" w:cstheme="majorBidi"/>
          <w:b/>
          <w:bCs/>
          <w:lang w:val="en-US" w:eastAsia="en-US"/>
        </w:rPr>
        <w:t>: For</w:t>
      </w:r>
      <w:r>
        <w:rPr>
          <w:rFonts w:asciiTheme="majorBidi" w:hAnsiTheme="majorBidi" w:cstheme="majorBidi"/>
          <w:b/>
          <w:bCs/>
          <w:lang w:val="en-US" w:eastAsia="en-US"/>
        </w:rPr>
        <w:t xml:space="preserve"> the repetition of</w:t>
      </w:r>
      <w:r w:rsidRPr="005B6001">
        <w:rPr>
          <w:rFonts w:asciiTheme="majorBidi" w:hAnsiTheme="majorBidi" w:cstheme="majorBidi"/>
          <w:b/>
          <w:bCs/>
          <w:lang w:val="en-US" w:eastAsia="en-US"/>
        </w:rPr>
        <w:t xml:space="preserve"> </w:t>
      </w:r>
      <w:r>
        <w:rPr>
          <w:rFonts w:asciiTheme="majorBidi" w:hAnsiTheme="majorBidi" w:cstheme="majorBidi"/>
          <w:b/>
          <w:bCs/>
          <w:lang w:val="en-US" w:eastAsia="en-US"/>
        </w:rPr>
        <w:t xml:space="preserve">type0 </w:t>
      </w:r>
      <w:r w:rsidRPr="005B6001">
        <w:rPr>
          <w:rFonts w:asciiTheme="majorBidi" w:hAnsiTheme="majorBidi" w:cstheme="majorBidi"/>
          <w:b/>
          <w:bCs/>
          <w:lang w:val="en-US" w:eastAsia="en-US"/>
        </w:rPr>
        <w:t xml:space="preserve">PDCCH </w:t>
      </w:r>
      <w:r>
        <w:rPr>
          <w:rFonts w:asciiTheme="majorBidi" w:hAnsiTheme="majorBidi" w:cstheme="majorBidi"/>
          <w:b/>
          <w:bCs/>
          <w:lang w:val="en-US" w:eastAsia="en-US"/>
        </w:rPr>
        <w:t xml:space="preserve">CSS </w:t>
      </w:r>
      <w:r w:rsidRPr="005B6001">
        <w:rPr>
          <w:rFonts w:asciiTheme="majorBidi" w:hAnsiTheme="majorBidi" w:cstheme="majorBidi"/>
          <w:b/>
          <w:bCs/>
          <w:lang w:val="en-US" w:eastAsia="en-US"/>
        </w:rPr>
        <w:t xml:space="preserve">of </w:t>
      </w:r>
      <w:proofErr w:type="spellStart"/>
      <w:r w:rsidRPr="005B6001">
        <w:rPr>
          <w:rFonts w:asciiTheme="majorBidi" w:hAnsiTheme="majorBidi" w:cstheme="majorBidi"/>
          <w:b/>
          <w:bCs/>
          <w:lang w:val="en-US" w:eastAsia="en-US"/>
        </w:rPr>
        <w:t>searchSpaceZero</w:t>
      </w:r>
      <w:proofErr w:type="spellEnd"/>
      <w:r w:rsidRPr="005B6001">
        <w:rPr>
          <w:rFonts w:asciiTheme="majorBidi" w:hAnsiTheme="majorBidi" w:cstheme="majorBidi"/>
          <w:b/>
          <w:bCs/>
          <w:lang w:val="en-US" w:eastAsia="en-US"/>
        </w:rPr>
        <w:t xml:space="preserve"> configured within MIB pdcch-ConfigSIB1, </w:t>
      </w:r>
      <w:r>
        <w:rPr>
          <w:rFonts w:asciiTheme="majorBidi" w:hAnsiTheme="majorBidi" w:cstheme="majorBidi"/>
          <w:b/>
          <w:bCs/>
          <w:lang w:val="en-US" w:eastAsia="en-US"/>
        </w:rPr>
        <w:t xml:space="preserve">RAN1 to </w:t>
      </w:r>
      <w:r w:rsidRPr="005B6001">
        <w:rPr>
          <w:rFonts w:asciiTheme="majorBidi" w:hAnsiTheme="majorBidi" w:cstheme="majorBidi"/>
          <w:b/>
          <w:bCs/>
          <w:lang w:val="en-US" w:eastAsia="en-US"/>
        </w:rPr>
        <w:t xml:space="preserve">support repeated PDCCH candidates in the two consecutive slots </w:t>
      </w:r>
      <m:oMath>
        <m:sSub>
          <m:sSubPr>
            <m:ctrlPr>
              <w:rPr>
                <w:rFonts w:ascii="Cambria Math" w:hAnsi="Cambria Math" w:cstheme="majorBidi"/>
                <w:b/>
                <w:bCs/>
                <w:lang w:val="en-US" w:eastAsia="en-US"/>
              </w:rPr>
            </m:ctrlPr>
          </m:sSubPr>
          <m:e>
            <m:r>
              <m:rPr>
                <m:sty m:val="bi"/>
              </m:rPr>
              <w:rPr>
                <w:rFonts w:ascii="Cambria Math" w:hAnsi="Cambria Math" w:cstheme="majorBidi"/>
                <w:lang w:val="en-US" w:eastAsia="en-US"/>
              </w:rPr>
              <m:t>n</m:t>
            </m:r>
          </m:e>
          <m:sub>
            <m:r>
              <m:rPr>
                <m:sty m:val="b"/>
              </m:rPr>
              <w:rPr>
                <w:rFonts w:ascii="Cambria Math" w:hAnsi="Cambria Math" w:cstheme="majorBidi"/>
                <w:lang w:val="en-US" w:eastAsia="en-US"/>
              </w:rPr>
              <m:t>0</m:t>
            </m:r>
          </m:sub>
        </m:sSub>
      </m:oMath>
      <w:r w:rsidRPr="005B6001">
        <w:rPr>
          <w:rFonts w:asciiTheme="majorBidi" w:hAnsiTheme="majorBidi" w:cstheme="majorBidi"/>
          <w:b/>
          <w:bCs/>
          <w:lang w:val="en-US" w:eastAsia="en-US"/>
        </w:rPr>
        <w:t xml:space="preserve"> and </w:t>
      </w:r>
      <m:oMath>
        <m:sSub>
          <m:sSubPr>
            <m:ctrlPr>
              <w:rPr>
                <w:rFonts w:ascii="Cambria Math" w:hAnsi="Cambria Math" w:cstheme="majorBidi"/>
                <w:b/>
                <w:bCs/>
                <w:lang w:val="en-US" w:eastAsia="en-US"/>
              </w:rPr>
            </m:ctrlPr>
          </m:sSubPr>
          <m:e>
            <m:r>
              <m:rPr>
                <m:sty m:val="bi"/>
              </m:rPr>
              <w:rPr>
                <w:rFonts w:ascii="Cambria Math" w:hAnsi="Cambria Math" w:cstheme="majorBidi"/>
                <w:lang w:val="en-US" w:eastAsia="en-US"/>
              </w:rPr>
              <m:t>n</m:t>
            </m:r>
          </m:e>
          <m:sub>
            <m:r>
              <m:rPr>
                <m:sty m:val="b"/>
              </m:rPr>
              <w:rPr>
                <w:rFonts w:ascii="Cambria Math" w:hAnsi="Cambria Math" w:cstheme="majorBidi"/>
                <w:lang w:val="en-US" w:eastAsia="en-US"/>
              </w:rPr>
              <m:t>0</m:t>
            </m:r>
          </m:sub>
        </m:sSub>
        <m:r>
          <m:rPr>
            <m:sty m:val="b"/>
          </m:rPr>
          <w:rPr>
            <w:rFonts w:ascii="Cambria Math" w:hAnsi="Cambria Math" w:cstheme="majorBidi"/>
            <w:lang w:val="en-US" w:eastAsia="en-US"/>
          </w:rPr>
          <m:t>+1</m:t>
        </m:r>
      </m:oMath>
      <w:r w:rsidRPr="005B6001">
        <w:rPr>
          <w:rFonts w:asciiTheme="majorBidi" w:hAnsiTheme="majorBidi" w:cstheme="majorBidi"/>
          <w:b/>
          <w:bCs/>
          <w:lang w:val="en-US" w:eastAsia="en-US"/>
        </w:rPr>
        <w:t xml:space="preserve"> associated with the same SSB index only for M = 2.</w:t>
      </w:r>
    </w:p>
    <w:p w14:paraId="6B53A688" w14:textId="77777777" w:rsidR="002B7E8D" w:rsidRDefault="002B7E8D" w:rsidP="002B7E8D">
      <w:pPr>
        <w:rPr>
          <w:rFonts w:asciiTheme="majorBidi" w:hAnsiTheme="majorBidi" w:cstheme="majorBidi"/>
          <w:b/>
          <w:bCs/>
          <w:lang w:val="en-US" w:eastAsia="en-US"/>
        </w:rPr>
      </w:pPr>
    </w:p>
    <w:p w14:paraId="4C3C0CB4" w14:textId="4CEEE440" w:rsidR="00637D1B" w:rsidRDefault="00637D1B" w:rsidP="00637D1B">
      <w:pPr>
        <w:rPr>
          <w:rFonts w:asciiTheme="majorBidi" w:hAnsiTheme="majorBidi" w:cstheme="majorBidi"/>
          <w:b/>
          <w:bCs/>
          <w:lang w:val="en-US" w:eastAsia="en-US"/>
        </w:rPr>
      </w:pPr>
      <w:r w:rsidRPr="003759CC">
        <w:rPr>
          <w:rFonts w:asciiTheme="majorBidi" w:hAnsiTheme="majorBidi" w:cstheme="majorBidi"/>
          <w:b/>
          <w:bCs/>
          <w:lang w:val="en-US" w:eastAsia="en-US"/>
        </w:rPr>
        <w:t>Proposal</w:t>
      </w:r>
      <w:r>
        <w:rPr>
          <w:rFonts w:asciiTheme="majorBidi" w:hAnsiTheme="majorBidi" w:cstheme="majorBidi"/>
          <w:b/>
          <w:bCs/>
          <w:lang w:val="en-US" w:eastAsia="en-US"/>
        </w:rPr>
        <w:t xml:space="preserve"> </w:t>
      </w:r>
      <w:r w:rsidR="006C4383">
        <w:rPr>
          <w:rFonts w:asciiTheme="majorBidi" w:hAnsiTheme="majorBidi" w:cstheme="majorBidi"/>
          <w:b/>
          <w:bCs/>
          <w:lang w:val="en-US" w:eastAsia="en-US"/>
        </w:rPr>
        <w:t>6</w:t>
      </w:r>
      <w:r w:rsidRPr="003759CC">
        <w:rPr>
          <w:rFonts w:asciiTheme="majorBidi" w:hAnsiTheme="majorBidi" w:cstheme="majorBidi"/>
          <w:b/>
          <w:bCs/>
          <w:lang w:val="en-US" w:eastAsia="en-US"/>
        </w:rPr>
        <w:t xml:space="preserve">: RAN1 to consider using 1 bit in PBCH to jointly indicate the repetition of both type0 PDCCH and the associated SIB1 or 2 bits within PBCH to indicate the repetition of SIB1 and type0 PDCCH separately. </w:t>
      </w:r>
    </w:p>
    <w:p w14:paraId="00E90506" w14:textId="77777777" w:rsidR="00316414" w:rsidRDefault="00316414" w:rsidP="00637D1B">
      <w:pPr>
        <w:rPr>
          <w:rFonts w:asciiTheme="majorBidi" w:hAnsiTheme="majorBidi" w:cstheme="majorBidi"/>
          <w:b/>
          <w:bCs/>
          <w:lang w:val="en-US" w:eastAsia="en-US"/>
        </w:rPr>
      </w:pPr>
    </w:p>
    <w:p w14:paraId="4248ADB9" w14:textId="77777777" w:rsidR="00162738" w:rsidRDefault="00162738" w:rsidP="00162738">
      <w:pPr>
        <w:rPr>
          <w:rFonts w:asciiTheme="majorBidi" w:hAnsiTheme="majorBidi" w:cstheme="majorBidi"/>
          <w:b/>
          <w:bCs/>
          <w:lang w:val="en-US" w:eastAsia="en-US"/>
        </w:rPr>
      </w:pPr>
      <w:r>
        <w:rPr>
          <w:rFonts w:asciiTheme="majorBidi" w:hAnsiTheme="majorBidi" w:cstheme="majorBidi"/>
          <w:b/>
          <w:bCs/>
          <w:lang w:val="en-US" w:eastAsia="en-US"/>
        </w:rPr>
        <w:t>Proposal 7: For indication of repetition factor of PDSCH msg4, RAN1 to consider option 1, where PDCCH DCI1_0 scrambled with TC-RNTI is used to indicate the repetition factor. FFS: whether there are available bits to indicate the repetition factor.</w:t>
      </w:r>
    </w:p>
    <w:p w14:paraId="4C4CD211" w14:textId="77777777" w:rsidR="00316414" w:rsidRDefault="00316414" w:rsidP="00316414">
      <w:pPr>
        <w:rPr>
          <w:rFonts w:asciiTheme="majorBidi" w:hAnsiTheme="majorBidi" w:cstheme="majorBidi"/>
          <w:b/>
          <w:bCs/>
          <w:lang w:val="en-US" w:eastAsia="en-US"/>
        </w:rPr>
      </w:pPr>
    </w:p>
    <w:p w14:paraId="46F07CCE" w14:textId="77777777" w:rsidR="00162738" w:rsidRDefault="00162738" w:rsidP="00162738">
      <w:pPr>
        <w:rPr>
          <w:rFonts w:asciiTheme="majorBidi" w:hAnsiTheme="majorBidi" w:cstheme="majorBidi"/>
          <w:b/>
          <w:bCs/>
          <w:lang w:val="en-US" w:eastAsia="en-US"/>
        </w:rPr>
      </w:pPr>
      <w:r>
        <w:rPr>
          <w:rFonts w:asciiTheme="majorBidi" w:hAnsiTheme="majorBidi" w:cstheme="majorBidi"/>
          <w:b/>
          <w:bCs/>
          <w:lang w:val="en-US" w:eastAsia="en-US"/>
        </w:rPr>
        <w:t xml:space="preserve">Proposal 8: RAN 1 to consider UE capability indication for reception of PDSCH msg4 with repetition via msg3 based on RSRP measurements on RAR. </w:t>
      </w:r>
    </w:p>
    <w:p w14:paraId="12665E3B" w14:textId="77777777" w:rsidR="00637D1B" w:rsidRDefault="00637D1B" w:rsidP="002B7E8D">
      <w:pPr>
        <w:rPr>
          <w:rFonts w:asciiTheme="majorBidi" w:hAnsiTheme="majorBidi" w:cstheme="majorBidi"/>
          <w:b/>
          <w:bCs/>
          <w:lang w:val="en-US" w:eastAsia="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lastRenderedPageBreak/>
        <w:t>References</w:t>
      </w:r>
    </w:p>
    <w:p w14:paraId="5E2C2D59" w14:textId="2C51FA61" w:rsidR="002B7E8D" w:rsidRDefault="002B7E8D" w:rsidP="00FE32E8">
      <w:pPr>
        <w:rPr>
          <w:lang w:val="en-US" w:eastAsia="en-US"/>
        </w:rPr>
      </w:pPr>
      <w:r>
        <w:rPr>
          <w:lang w:val="en-US" w:eastAsia="en-US"/>
        </w:rPr>
        <w:t xml:space="preserve">[1] </w:t>
      </w:r>
      <w:r w:rsidR="00726D03">
        <w:rPr>
          <w:rFonts w:eastAsia="SimSun"/>
          <w:lang w:val="en-US" w:eastAsia="en-US"/>
        </w:rPr>
        <w:t>R1-</w:t>
      </w:r>
      <w:r w:rsidR="00726D03">
        <w:rPr>
          <w:rFonts w:eastAsia="SimSun"/>
          <w:lang w:val="en-US" w:eastAsia="en-US"/>
        </w:rPr>
        <w:t>2</w:t>
      </w:r>
      <w:r w:rsidR="00726D03" w:rsidRPr="00726D03">
        <w:rPr>
          <w:rFonts w:eastAsia="SimSun"/>
          <w:lang w:val="en-US" w:eastAsia="en-US"/>
        </w:rPr>
        <w:t>501890</w:t>
      </w:r>
      <w:r w:rsidR="00726D03">
        <w:rPr>
          <w:rFonts w:eastAsia="SimSun"/>
          <w:lang w:val="en-US" w:eastAsia="en-US"/>
        </w:rPr>
        <w:t xml:space="preserve">, </w:t>
      </w:r>
      <w:r w:rsidR="00726D03" w:rsidRPr="001827C2">
        <w:rPr>
          <w:lang w:val="en-US" w:eastAsia="en-US"/>
        </w:rPr>
        <w:t xml:space="preserve">Fraunhofer IIS, Fraunhofer HHI, Discussions </w:t>
      </w:r>
      <w:r w:rsidR="00726D03">
        <w:rPr>
          <w:lang w:val="en-US" w:eastAsia="en-US"/>
        </w:rPr>
        <w:t>on DL coverage enhancements for NR NTN.</w:t>
      </w:r>
    </w:p>
    <w:p w14:paraId="312EDDAF" w14:textId="1611D087" w:rsidR="001827C2" w:rsidRDefault="001827C2" w:rsidP="00FE32E8">
      <w:pPr>
        <w:rPr>
          <w:lang w:val="en-US" w:eastAsia="en-US"/>
        </w:rPr>
      </w:pPr>
      <w:r w:rsidRPr="001827C2">
        <w:rPr>
          <w:lang w:val="en-US" w:eastAsia="en-US"/>
        </w:rPr>
        <w:t>[</w:t>
      </w:r>
      <w:r w:rsidR="002B7E8D">
        <w:rPr>
          <w:lang w:val="en-US" w:eastAsia="en-US"/>
        </w:rPr>
        <w:t>2</w:t>
      </w:r>
      <w:r w:rsidRPr="001827C2">
        <w:rPr>
          <w:lang w:val="en-US" w:eastAsia="en-US"/>
        </w:rPr>
        <w:t xml:space="preserve">] R1-2407765, Fraunhofer IIS, Fraunhofer HHI, Discussions </w:t>
      </w:r>
      <w:r>
        <w:rPr>
          <w:lang w:val="en-US" w:eastAsia="en-US"/>
        </w:rPr>
        <w:t xml:space="preserve">on DL coverage enhancements </w:t>
      </w:r>
      <w:r w:rsidR="008552D2">
        <w:rPr>
          <w:lang w:val="en-US" w:eastAsia="en-US"/>
        </w:rPr>
        <w:t xml:space="preserve">for NR </w:t>
      </w:r>
      <w:r>
        <w:rPr>
          <w:lang w:val="en-US" w:eastAsia="en-US"/>
        </w:rPr>
        <w:t>NTN.</w:t>
      </w:r>
    </w:p>
    <w:p w14:paraId="1520F272" w14:textId="04BDDD12" w:rsidR="007A77DF" w:rsidRPr="00AE6961" w:rsidRDefault="007A77DF" w:rsidP="00AE6961">
      <w:pPr>
        <w:rPr>
          <w:lang w:val="en-US" w:eastAsia="en-US"/>
        </w:rPr>
      </w:pPr>
      <w:r>
        <w:rPr>
          <w:lang w:val="en-US" w:eastAsia="en-US"/>
        </w:rPr>
        <w:t>[</w:t>
      </w:r>
      <w:r w:rsidR="002B7E8D">
        <w:rPr>
          <w:lang w:val="en-US" w:eastAsia="en-US"/>
        </w:rPr>
        <w:t>3</w:t>
      </w:r>
      <w:r>
        <w:rPr>
          <w:lang w:val="en-US" w:eastAsia="en-US"/>
        </w:rPr>
        <w:t xml:space="preserve">] </w:t>
      </w:r>
      <w:r w:rsidR="00AE6961" w:rsidRPr="00AE6961">
        <w:rPr>
          <w:lang w:val="en-US" w:eastAsia="en-US"/>
        </w:rPr>
        <w:t>R1-2409451</w:t>
      </w:r>
      <w:r w:rsidR="00AE6961">
        <w:rPr>
          <w:lang w:val="en-US" w:eastAsia="en-US"/>
        </w:rPr>
        <w:t xml:space="preserve">, </w:t>
      </w:r>
      <w:r w:rsidR="00AE6961" w:rsidRPr="001827C2">
        <w:rPr>
          <w:lang w:val="en-US" w:eastAsia="en-US"/>
        </w:rPr>
        <w:t xml:space="preserve">Fraunhofer IIS, Fraunhofer HHI, Discussions </w:t>
      </w:r>
      <w:r w:rsidR="00AE6961">
        <w:rPr>
          <w:lang w:val="en-US" w:eastAsia="en-US"/>
        </w:rPr>
        <w:t>on DL coverage enhancements for NR NTN.</w:t>
      </w:r>
    </w:p>
    <w:p w14:paraId="4C2D81D5" w14:textId="77777777" w:rsidR="00726D03" w:rsidRDefault="00AB4D3F" w:rsidP="00726D03">
      <w:pPr>
        <w:rPr>
          <w:lang w:val="en-US" w:eastAsia="en-US"/>
        </w:rPr>
      </w:pPr>
      <w:r w:rsidRPr="009A64AC">
        <w:rPr>
          <w:rFonts w:eastAsia="SimSun"/>
          <w:lang w:val="en-US" w:eastAsia="en-US"/>
        </w:rPr>
        <w:t>[</w:t>
      </w:r>
      <w:r w:rsidR="002B7E8D">
        <w:rPr>
          <w:rFonts w:eastAsia="SimSun"/>
          <w:lang w:val="en-US" w:eastAsia="en-US"/>
        </w:rPr>
        <w:t>4</w:t>
      </w:r>
      <w:r w:rsidRPr="009A64AC">
        <w:rPr>
          <w:rFonts w:eastAsia="SimSun"/>
          <w:lang w:val="en-US" w:eastAsia="en-US"/>
        </w:rPr>
        <w:t xml:space="preserve">] </w:t>
      </w:r>
      <w:r w:rsidR="00726D03">
        <w:rPr>
          <w:lang w:val="en-US" w:eastAsia="en-US"/>
        </w:rPr>
        <w:t xml:space="preserve">R1-2500109, </w:t>
      </w:r>
      <w:r w:rsidR="00726D03" w:rsidRPr="001827C2">
        <w:rPr>
          <w:lang w:val="en-US" w:eastAsia="en-US"/>
        </w:rPr>
        <w:t xml:space="preserve">Fraunhofer IIS, Fraunhofer HHI, Discussions </w:t>
      </w:r>
      <w:r w:rsidR="00726D03">
        <w:rPr>
          <w:lang w:val="en-US" w:eastAsia="en-US"/>
        </w:rPr>
        <w:t>on DL coverage enhancements for NR NTN.</w:t>
      </w: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2"/>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CC556" w14:textId="77777777" w:rsidR="00752E7A" w:rsidRDefault="00752E7A">
      <w:r>
        <w:separator/>
      </w:r>
    </w:p>
  </w:endnote>
  <w:endnote w:type="continuationSeparator" w:id="0">
    <w:p w14:paraId="540FB53F" w14:textId="77777777" w:rsidR="00752E7A" w:rsidRDefault="00752E7A">
      <w:r>
        <w:continuationSeparator/>
      </w:r>
    </w:p>
  </w:endnote>
  <w:endnote w:type="continuationNotice" w:id="1">
    <w:p w14:paraId="674D380E" w14:textId="77777777" w:rsidR="00752E7A" w:rsidRDefault="00752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1BFD" w14:textId="77777777" w:rsidR="00752E7A" w:rsidRDefault="00752E7A">
      <w:r>
        <w:separator/>
      </w:r>
    </w:p>
  </w:footnote>
  <w:footnote w:type="continuationSeparator" w:id="0">
    <w:p w14:paraId="2B588EBE" w14:textId="77777777" w:rsidR="00752E7A" w:rsidRDefault="00752E7A">
      <w:r>
        <w:continuationSeparator/>
      </w:r>
    </w:p>
  </w:footnote>
  <w:footnote w:type="continuationNotice" w:id="1">
    <w:p w14:paraId="7707D476" w14:textId="77777777" w:rsidR="00752E7A" w:rsidRDefault="00752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82B126E"/>
    <w:multiLevelType w:val="hybridMultilevel"/>
    <w:tmpl w:val="5184B84E"/>
    <w:lvl w:ilvl="0" w:tplc="F626D346">
      <w:start w:val="1"/>
      <w:numFmt w:val="bullet"/>
      <w:lvlText w:val="•"/>
      <w:lvlJc w:val="left"/>
      <w:pPr>
        <w:tabs>
          <w:tab w:val="num" w:pos="720"/>
        </w:tabs>
        <w:ind w:left="720" w:hanging="360"/>
      </w:pPr>
      <w:rPr>
        <w:rFonts w:ascii="Times" w:hAnsi="Times" w:hint="default"/>
      </w:rPr>
    </w:lvl>
    <w:lvl w:ilvl="1" w:tplc="D60AFFAC" w:tentative="1">
      <w:start w:val="1"/>
      <w:numFmt w:val="bullet"/>
      <w:lvlText w:val="•"/>
      <w:lvlJc w:val="left"/>
      <w:pPr>
        <w:tabs>
          <w:tab w:val="num" w:pos="1440"/>
        </w:tabs>
        <w:ind w:left="1440" w:hanging="360"/>
      </w:pPr>
      <w:rPr>
        <w:rFonts w:ascii="Times" w:hAnsi="Times" w:hint="default"/>
      </w:rPr>
    </w:lvl>
    <w:lvl w:ilvl="2" w:tplc="FC04B252" w:tentative="1">
      <w:start w:val="1"/>
      <w:numFmt w:val="bullet"/>
      <w:lvlText w:val="•"/>
      <w:lvlJc w:val="left"/>
      <w:pPr>
        <w:tabs>
          <w:tab w:val="num" w:pos="2160"/>
        </w:tabs>
        <w:ind w:left="2160" w:hanging="360"/>
      </w:pPr>
      <w:rPr>
        <w:rFonts w:ascii="Times" w:hAnsi="Times" w:hint="default"/>
      </w:rPr>
    </w:lvl>
    <w:lvl w:ilvl="3" w:tplc="6FC0A61E" w:tentative="1">
      <w:start w:val="1"/>
      <w:numFmt w:val="bullet"/>
      <w:lvlText w:val="•"/>
      <w:lvlJc w:val="left"/>
      <w:pPr>
        <w:tabs>
          <w:tab w:val="num" w:pos="2880"/>
        </w:tabs>
        <w:ind w:left="2880" w:hanging="360"/>
      </w:pPr>
      <w:rPr>
        <w:rFonts w:ascii="Times" w:hAnsi="Times" w:hint="default"/>
      </w:rPr>
    </w:lvl>
    <w:lvl w:ilvl="4" w:tplc="66B24742" w:tentative="1">
      <w:start w:val="1"/>
      <w:numFmt w:val="bullet"/>
      <w:lvlText w:val="•"/>
      <w:lvlJc w:val="left"/>
      <w:pPr>
        <w:tabs>
          <w:tab w:val="num" w:pos="3600"/>
        </w:tabs>
        <w:ind w:left="3600" w:hanging="360"/>
      </w:pPr>
      <w:rPr>
        <w:rFonts w:ascii="Times" w:hAnsi="Times" w:hint="default"/>
      </w:rPr>
    </w:lvl>
    <w:lvl w:ilvl="5" w:tplc="0ABE5C5A" w:tentative="1">
      <w:start w:val="1"/>
      <w:numFmt w:val="bullet"/>
      <w:lvlText w:val="•"/>
      <w:lvlJc w:val="left"/>
      <w:pPr>
        <w:tabs>
          <w:tab w:val="num" w:pos="4320"/>
        </w:tabs>
        <w:ind w:left="4320" w:hanging="360"/>
      </w:pPr>
      <w:rPr>
        <w:rFonts w:ascii="Times" w:hAnsi="Times" w:hint="default"/>
      </w:rPr>
    </w:lvl>
    <w:lvl w:ilvl="6" w:tplc="855A379E" w:tentative="1">
      <w:start w:val="1"/>
      <w:numFmt w:val="bullet"/>
      <w:lvlText w:val="•"/>
      <w:lvlJc w:val="left"/>
      <w:pPr>
        <w:tabs>
          <w:tab w:val="num" w:pos="5040"/>
        </w:tabs>
        <w:ind w:left="5040" w:hanging="360"/>
      </w:pPr>
      <w:rPr>
        <w:rFonts w:ascii="Times" w:hAnsi="Times" w:hint="default"/>
      </w:rPr>
    </w:lvl>
    <w:lvl w:ilvl="7" w:tplc="2F8EC198" w:tentative="1">
      <w:start w:val="1"/>
      <w:numFmt w:val="bullet"/>
      <w:lvlText w:val="•"/>
      <w:lvlJc w:val="left"/>
      <w:pPr>
        <w:tabs>
          <w:tab w:val="num" w:pos="5760"/>
        </w:tabs>
        <w:ind w:left="5760" w:hanging="360"/>
      </w:pPr>
      <w:rPr>
        <w:rFonts w:ascii="Times" w:hAnsi="Times" w:hint="default"/>
      </w:rPr>
    </w:lvl>
    <w:lvl w:ilvl="8" w:tplc="588EA442"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17"/>
  </w:num>
  <w:num w:numId="2" w16cid:durableId="1591697254">
    <w:abstractNumId w:val="4"/>
  </w:num>
  <w:num w:numId="3" w16cid:durableId="889343793">
    <w:abstractNumId w:val="7"/>
  </w:num>
  <w:num w:numId="4" w16cid:durableId="671032153">
    <w:abstractNumId w:val="8"/>
  </w:num>
  <w:num w:numId="5" w16cid:durableId="1155802439">
    <w:abstractNumId w:val="10"/>
  </w:num>
  <w:num w:numId="6" w16cid:durableId="1486895497">
    <w:abstractNumId w:val="12"/>
  </w:num>
  <w:num w:numId="7" w16cid:durableId="933366735">
    <w:abstractNumId w:val="9"/>
  </w:num>
  <w:num w:numId="8" w16cid:durableId="652173565">
    <w:abstractNumId w:val="0"/>
  </w:num>
  <w:num w:numId="9" w16cid:durableId="1670910239">
    <w:abstractNumId w:val="15"/>
  </w:num>
  <w:num w:numId="10" w16cid:durableId="983703697">
    <w:abstractNumId w:val="1"/>
  </w:num>
  <w:num w:numId="11" w16cid:durableId="783303372">
    <w:abstractNumId w:val="2"/>
  </w:num>
  <w:num w:numId="12" w16cid:durableId="1405489457">
    <w:abstractNumId w:val="13"/>
  </w:num>
  <w:num w:numId="13" w16cid:durableId="1166868625">
    <w:abstractNumId w:val="14"/>
    <w:lvlOverride w:ilvl="0">
      <w:startOverride w:val="1"/>
    </w:lvlOverride>
    <w:lvlOverride w:ilvl="1"/>
    <w:lvlOverride w:ilvl="2"/>
    <w:lvlOverride w:ilvl="3"/>
    <w:lvlOverride w:ilvl="4"/>
    <w:lvlOverride w:ilvl="5"/>
    <w:lvlOverride w:ilvl="6"/>
    <w:lvlOverride w:ilvl="7"/>
    <w:lvlOverride w:ilvl="8"/>
  </w:num>
  <w:num w:numId="14" w16cid:durableId="160395620">
    <w:abstractNumId w:val="6"/>
  </w:num>
  <w:num w:numId="15" w16cid:durableId="1681547888">
    <w:abstractNumId w:val="11"/>
  </w:num>
  <w:num w:numId="16" w16cid:durableId="301614515">
    <w:abstractNumId w:val="3"/>
  </w:num>
  <w:num w:numId="17" w16cid:durableId="1830244929">
    <w:abstractNumId w:val="16"/>
  </w:num>
  <w:num w:numId="18" w16cid:durableId="147471293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F58"/>
    <w:rsid w:val="00022216"/>
    <w:rsid w:val="00022611"/>
    <w:rsid w:val="00022E30"/>
    <w:rsid w:val="000234BD"/>
    <w:rsid w:val="000236C6"/>
    <w:rsid w:val="000239F3"/>
    <w:rsid w:val="00024968"/>
    <w:rsid w:val="000263FF"/>
    <w:rsid w:val="00026991"/>
    <w:rsid w:val="00026A85"/>
    <w:rsid w:val="0003157A"/>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0719"/>
    <w:rsid w:val="00052F0F"/>
    <w:rsid w:val="000543D1"/>
    <w:rsid w:val="00054E5C"/>
    <w:rsid w:val="000567F0"/>
    <w:rsid w:val="00056FD2"/>
    <w:rsid w:val="0005729B"/>
    <w:rsid w:val="00057947"/>
    <w:rsid w:val="00063DAE"/>
    <w:rsid w:val="000650B3"/>
    <w:rsid w:val="00065550"/>
    <w:rsid w:val="00065566"/>
    <w:rsid w:val="00066FB4"/>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5E3"/>
    <w:rsid w:val="000A531B"/>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30A8"/>
    <w:rsid w:val="000C3880"/>
    <w:rsid w:val="000C4721"/>
    <w:rsid w:val="000C4D41"/>
    <w:rsid w:val="000C5BD9"/>
    <w:rsid w:val="000C5D30"/>
    <w:rsid w:val="000C6FD1"/>
    <w:rsid w:val="000C7D28"/>
    <w:rsid w:val="000D0C22"/>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E9C"/>
    <w:rsid w:val="000E3FCD"/>
    <w:rsid w:val="000E5A3E"/>
    <w:rsid w:val="000E6042"/>
    <w:rsid w:val="000F0CF7"/>
    <w:rsid w:val="000F17C1"/>
    <w:rsid w:val="000F243A"/>
    <w:rsid w:val="000F2A2F"/>
    <w:rsid w:val="000F3A7F"/>
    <w:rsid w:val="000F50DD"/>
    <w:rsid w:val="000F5148"/>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9AD"/>
    <w:rsid w:val="00141499"/>
    <w:rsid w:val="001427E2"/>
    <w:rsid w:val="0014319E"/>
    <w:rsid w:val="0014492A"/>
    <w:rsid w:val="00144F61"/>
    <w:rsid w:val="00146352"/>
    <w:rsid w:val="0014659F"/>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738"/>
    <w:rsid w:val="00162A33"/>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56E8"/>
    <w:rsid w:val="001B5976"/>
    <w:rsid w:val="001B5B36"/>
    <w:rsid w:val="001B7051"/>
    <w:rsid w:val="001B71F9"/>
    <w:rsid w:val="001B7AF9"/>
    <w:rsid w:val="001C099B"/>
    <w:rsid w:val="001C1119"/>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635"/>
    <w:rsid w:val="001D5149"/>
    <w:rsid w:val="001D52EB"/>
    <w:rsid w:val="001E008E"/>
    <w:rsid w:val="001E0B5B"/>
    <w:rsid w:val="001E1134"/>
    <w:rsid w:val="001E2158"/>
    <w:rsid w:val="001E3751"/>
    <w:rsid w:val="001E3BA7"/>
    <w:rsid w:val="001E45C9"/>
    <w:rsid w:val="001E626E"/>
    <w:rsid w:val="001E796D"/>
    <w:rsid w:val="001E7EFE"/>
    <w:rsid w:val="001F0945"/>
    <w:rsid w:val="001F0AA4"/>
    <w:rsid w:val="001F0F79"/>
    <w:rsid w:val="001F2484"/>
    <w:rsid w:val="001F2694"/>
    <w:rsid w:val="001F2C5F"/>
    <w:rsid w:val="001F513B"/>
    <w:rsid w:val="001F57B7"/>
    <w:rsid w:val="001F5AE9"/>
    <w:rsid w:val="001F5D84"/>
    <w:rsid w:val="001F70E2"/>
    <w:rsid w:val="001F7EC8"/>
    <w:rsid w:val="00201FA3"/>
    <w:rsid w:val="00202B5E"/>
    <w:rsid w:val="0020566E"/>
    <w:rsid w:val="00205ABE"/>
    <w:rsid w:val="00205ED3"/>
    <w:rsid w:val="002063E8"/>
    <w:rsid w:val="002078A3"/>
    <w:rsid w:val="00207DD8"/>
    <w:rsid w:val="0021012D"/>
    <w:rsid w:val="00210BBD"/>
    <w:rsid w:val="00210D65"/>
    <w:rsid w:val="0021101B"/>
    <w:rsid w:val="00212CB8"/>
    <w:rsid w:val="002152D5"/>
    <w:rsid w:val="002162F8"/>
    <w:rsid w:val="00216639"/>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FA1"/>
    <w:rsid w:val="002331A3"/>
    <w:rsid w:val="00233DFF"/>
    <w:rsid w:val="0023444A"/>
    <w:rsid w:val="00234B9A"/>
    <w:rsid w:val="00234E07"/>
    <w:rsid w:val="00234F05"/>
    <w:rsid w:val="0023506C"/>
    <w:rsid w:val="00236846"/>
    <w:rsid w:val="002407D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825"/>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5564"/>
    <w:rsid w:val="00296955"/>
    <w:rsid w:val="00297CBF"/>
    <w:rsid w:val="002A141C"/>
    <w:rsid w:val="002A1A2D"/>
    <w:rsid w:val="002A1C8B"/>
    <w:rsid w:val="002A30DB"/>
    <w:rsid w:val="002A353F"/>
    <w:rsid w:val="002A3F7C"/>
    <w:rsid w:val="002A436E"/>
    <w:rsid w:val="002A4AE2"/>
    <w:rsid w:val="002A51AF"/>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AA9"/>
    <w:rsid w:val="002C233E"/>
    <w:rsid w:val="002C293D"/>
    <w:rsid w:val="002C343D"/>
    <w:rsid w:val="002C3D2F"/>
    <w:rsid w:val="002C467F"/>
    <w:rsid w:val="002C481C"/>
    <w:rsid w:val="002C4DBD"/>
    <w:rsid w:val="002C55F8"/>
    <w:rsid w:val="002C68D0"/>
    <w:rsid w:val="002C693B"/>
    <w:rsid w:val="002D0EEA"/>
    <w:rsid w:val="002D1114"/>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4E94"/>
    <w:rsid w:val="003075EA"/>
    <w:rsid w:val="00307C3F"/>
    <w:rsid w:val="00310C18"/>
    <w:rsid w:val="00313BFB"/>
    <w:rsid w:val="00314925"/>
    <w:rsid w:val="00314B41"/>
    <w:rsid w:val="00315A40"/>
    <w:rsid w:val="00316414"/>
    <w:rsid w:val="00316C77"/>
    <w:rsid w:val="003175FA"/>
    <w:rsid w:val="003179A5"/>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35F7"/>
    <w:rsid w:val="00343629"/>
    <w:rsid w:val="00345317"/>
    <w:rsid w:val="00347892"/>
    <w:rsid w:val="00350008"/>
    <w:rsid w:val="00350D2C"/>
    <w:rsid w:val="003516D7"/>
    <w:rsid w:val="00352816"/>
    <w:rsid w:val="00353676"/>
    <w:rsid w:val="0035424A"/>
    <w:rsid w:val="003543EE"/>
    <w:rsid w:val="00354A62"/>
    <w:rsid w:val="00355044"/>
    <w:rsid w:val="00355ABE"/>
    <w:rsid w:val="00356B8B"/>
    <w:rsid w:val="00356D65"/>
    <w:rsid w:val="00356E99"/>
    <w:rsid w:val="0036183A"/>
    <w:rsid w:val="003619D0"/>
    <w:rsid w:val="00362F3B"/>
    <w:rsid w:val="003646A0"/>
    <w:rsid w:val="0036496B"/>
    <w:rsid w:val="0036523E"/>
    <w:rsid w:val="00370D4F"/>
    <w:rsid w:val="0037212D"/>
    <w:rsid w:val="0037246B"/>
    <w:rsid w:val="00374FC9"/>
    <w:rsid w:val="003759CC"/>
    <w:rsid w:val="0037613E"/>
    <w:rsid w:val="00380B18"/>
    <w:rsid w:val="00382105"/>
    <w:rsid w:val="0038271F"/>
    <w:rsid w:val="00382C3B"/>
    <w:rsid w:val="0038329C"/>
    <w:rsid w:val="0038341C"/>
    <w:rsid w:val="0038354F"/>
    <w:rsid w:val="00383A19"/>
    <w:rsid w:val="00383DDE"/>
    <w:rsid w:val="00386F50"/>
    <w:rsid w:val="00387099"/>
    <w:rsid w:val="003907A8"/>
    <w:rsid w:val="00391566"/>
    <w:rsid w:val="00391D88"/>
    <w:rsid w:val="00392322"/>
    <w:rsid w:val="00392819"/>
    <w:rsid w:val="003964A4"/>
    <w:rsid w:val="003966BA"/>
    <w:rsid w:val="00396A25"/>
    <w:rsid w:val="00396D35"/>
    <w:rsid w:val="003A012C"/>
    <w:rsid w:val="003A03C8"/>
    <w:rsid w:val="003A1810"/>
    <w:rsid w:val="003A2884"/>
    <w:rsid w:val="003B0086"/>
    <w:rsid w:val="003B0A9A"/>
    <w:rsid w:val="003B0F05"/>
    <w:rsid w:val="003B1145"/>
    <w:rsid w:val="003B1F3F"/>
    <w:rsid w:val="003B2922"/>
    <w:rsid w:val="003B2A73"/>
    <w:rsid w:val="003B2AA9"/>
    <w:rsid w:val="003B3682"/>
    <w:rsid w:val="003B4098"/>
    <w:rsid w:val="003B50CF"/>
    <w:rsid w:val="003B5465"/>
    <w:rsid w:val="003B581A"/>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3A97"/>
    <w:rsid w:val="003D4A5D"/>
    <w:rsid w:val="003D51EC"/>
    <w:rsid w:val="003D66A5"/>
    <w:rsid w:val="003D78FD"/>
    <w:rsid w:val="003D7FC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A2E"/>
    <w:rsid w:val="00401451"/>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5D7"/>
    <w:rsid w:val="00470734"/>
    <w:rsid w:val="00470981"/>
    <w:rsid w:val="00470B8F"/>
    <w:rsid w:val="00472D68"/>
    <w:rsid w:val="00476823"/>
    <w:rsid w:val="00476C2A"/>
    <w:rsid w:val="00477208"/>
    <w:rsid w:val="00477A58"/>
    <w:rsid w:val="00480C00"/>
    <w:rsid w:val="00480C10"/>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28BE"/>
    <w:rsid w:val="004A2F97"/>
    <w:rsid w:val="004A35EB"/>
    <w:rsid w:val="004A3AAA"/>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F03"/>
    <w:rsid w:val="00527F8A"/>
    <w:rsid w:val="0053163A"/>
    <w:rsid w:val="005328B5"/>
    <w:rsid w:val="00532ACF"/>
    <w:rsid w:val="00533272"/>
    <w:rsid w:val="00534905"/>
    <w:rsid w:val="00535BED"/>
    <w:rsid w:val="00536770"/>
    <w:rsid w:val="00537332"/>
    <w:rsid w:val="00540E6C"/>
    <w:rsid w:val="005419EC"/>
    <w:rsid w:val="00543758"/>
    <w:rsid w:val="005446A1"/>
    <w:rsid w:val="00546633"/>
    <w:rsid w:val="005466F8"/>
    <w:rsid w:val="00546731"/>
    <w:rsid w:val="0054719B"/>
    <w:rsid w:val="00547460"/>
    <w:rsid w:val="00552285"/>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583"/>
    <w:rsid w:val="005B57A9"/>
    <w:rsid w:val="005B6001"/>
    <w:rsid w:val="005B6775"/>
    <w:rsid w:val="005B7AE6"/>
    <w:rsid w:val="005C0297"/>
    <w:rsid w:val="005C11E1"/>
    <w:rsid w:val="005C2DE1"/>
    <w:rsid w:val="005C4924"/>
    <w:rsid w:val="005C4C86"/>
    <w:rsid w:val="005C5ED7"/>
    <w:rsid w:val="005C7057"/>
    <w:rsid w:val="005D201C"/>
    <w:rsid w:val="005D3FCC"/>
    <w:rsid w:val="005D43E3"/>
    <w:rsid w:val="005D4CEE"/>
    <w:rsid w:val="005D5502"/>
    <w:rsid w:val="005D5A87"/>
    <w:rsid w:val="005D681F"/>
    <w:rsid w:val="005D6B6E"/>
    <w:rsid w:val="005D706F"/>
    <w:rsid w:val="005D776C"/>
    <w:rsid w:val="005D77E0"/>
    <w:rsid w:val="005D7B4E"/>
    <w:rsid w:val="005E0079"/>
    <w:rsid w:val="005E2AFA"/>
    <w:rsid w:val="005E3B3C"/>
    <w:rsid w:val="005E55F7"/>
    <w:rsid w:val="005E6325"/>
    <w:rsid w:val="005E6514"/>
    <w:rsid w:val="005F0EE7"/>
    <w:rsid w:val="005F1605"/>
    <w:rsid w:val="005F3A25"/>
    <w:rsid w:val="005F570C"/>
    <w:rsid w:val="005F604D"/>
    <w:rsid w:val="005F73D2"/>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D1B"/>
    <w:rsid w:val="00637E49"/>
    <w:rsid w:val="00640363"/>
    <w:rsid w:val="00641CBA"/>
    <w:rsid w:val="0064384F"/>
    <w:rsid w:val="006439D4"/>
    <w:rsid w:val="00643D1E"/>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77C7"/>
    <w:rsid w:val="006617E3"/>
    <w:rsid w:val="00662A01"/>
    <w:rsid w:val="00662BF0"/>
    <w:rsid w:val="00663377"/>
    <w:rsid w:val="006634DF"/>
    <w:rsid w:val="0066430A"/>
    <w:rsid w:val="00665061"/>
    <w:rsid w:val="00665C59"/>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1EB2"/>
    <w:rsid w:val="0068284D"/>
    <w:rsid w:val="006829D6"/>
    <w:rsid w:val="00682FD4"/>
    <w:rsid w:val="00683301"/>
    <w:rsid w:val="00684346"/>
    <w:rsid w:val="0068481E"/>
    <w:rsid w:val="00684A6D"/>
    <w:rsid w:val="006852C0"/>
    <w:rsid w:val="006870DC"/>
    <w:rsid w:val="006878DA"/>
    <w:rsid w:val="0069025C"/>
    <w:rsid w:val="006905AC"/>
    <w:rsid w:val="00691B3F"/>
    <w:rsid w:val="006920D1"/>
    <w:rsid w:val="0069423D"/>
    <w:rsid w:val="00694ED0"/>
    <w:rsid w:val="00695058"/>
    <w:rsid w:val="00696BE3"/>
    <w:rsid w:val="00697149"/>
    <w:rsid w:val="006A04FA"/>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4383"/>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3AFA"/>
    <w:rsid w:val="006E3DF2"/>
    <w:rsid w:val="006E5114"/>
    <w:rsid w:val="006E5495"/>
    <w:rsid w:val="006E5B7D"/>
    <w:rsid w:val="006E5E06"/>
    <w:rsid w:val="006E7E2E"/>
    <w:rsid w:val="006F0B78"/>
    <w:rsid w:val="006F24E7"/>
    <w:rsid w:val="006F407F"/>
    <w:rsid w:val="00700F48"/>
    <w:rsid w:val="00700F54"/>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1F1F"/>
    <w:rsid w:val="007223A0"/>
    <w:rsid w:val="00722924"/>
    <w:rsid w:val="00722FB5"/>
    <w:rsid w:val="00723AE9"/>
    <w:rsid w:val="00724803"/>
    <w:rsid w:val="00726D03"/>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691"/>
    <w:rsid w:val="00751ED3"/>
    <w:rsid w:val="007523BC"/>
    <w:rsid w:val="00752E7A"/>
    <w:rsid w:val="0075364E"/>
    <w:rsid w:val="00754914"/>
    <w:rsid w:val="0075556D"/>
    <w:rsid w:val="0075604E"/>
    <w:rsid w:val="00757451"/>
    <w:rsid w:val="007575DD"/>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811CE"/>
    <w:rsid w:val="00782C11"/>
    <w:rsid w:val="00784DC8"/>
    <w:rsid w:val="007851C8"/>
    <w:rsid w:val="007854A7"/>
    <w:rsid w:val="00786392"/>
    <w:rsid w:val="007863B5"/>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048C"/>
    <w:rsid w:val="007A0A3D"/>
    <w:rsid w:val="007A1213"/>
    <w:rsid w:val="007A1EB1"/>
    <w:rsid w:val="007A27B4"/>
    <w:rsid w:val="007A35DC"/>
    <w:rsid w:val="007A373F"/>
    <w:rsid w:val="007A47FC"/>
    <w:rsid w:val="007A62ED"/>
    <w:rsid w:val="007A68F8"/>
    <w:rsid w:val="007A72F7"/>
    <w:rsid w:val="007A77DF"/>
    <w:rsid w:val="007B1CA7"/>
    <w:rsid w:val="007B2370"/>
    <w:rsid w:val="007B28A2"/>
    <w:rsid w:val="007B2C43"/>
    <w:rsid w:val="007B3113"/>
    <w:rsid w:val="007B48CB"/>
    <w:rsid w:val="007B5D9A"/>
    <w:rsid w:val="007B5F2E"/>
    <w:rsid w:val="007B62B2"/>
    <w:rsid w:val="007C0603"/>
    <w:rsid w:val="007C0C7E"/>
    <w:rsid w:val="007C195F"/>
    <w:rsid w:val="007C1CB5"/>
    <w:rsid w:val="007C23A1"/>
    <w:rsid w:val="007C23F8"/>
    <w:rsid w:val="007C370A"/>
    <w:rsid w:val="007C3908"/>
    <w:rsid w:val="007C3C77"/>
    <w:rsid w:val="007C3E36"/>
    <w:rsid w:val="007C6C95"/>
    <w:rsid w:val="007D0560"/>
    <w:rsid w:val="007D0AD4"/>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1350"/>
    <w:rsid w:val="0080168D"/>
    <w:rsid w:val="008019C7"/>
    <w:rsid w:val="00801FF0"/>
    <w:rsid w:val="00802581"/>
    <w:rsid w:val="00802BEF"/>
    <w:rsid w:val="008055C7"/>
    <w:rsid w:val="008059AF"/>
    <w:rsid w:val="0080655B"/>
    <w:rsid w:val="00810180"/>
    <w:rsid w:val="00810DA9"/>
    <w:rsid w:val="008141F2"/>
    <w:rsid w:val="00814286"/>
    <w:rsid w:val="008153F5"/>
    <w:rsid w:val="00815596"/>
    <w:rsid w:val="00816939"/>
    <w:rsid w:val="008172C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762E"/>
    <w:rsid w:val="00837E5D"/>
    <w:rsid w:val="008404B2"/>
    <w:rsid w:val="008405AD"/>
    <w:rsid w:val="00841D33"/>
    <w:rsid w:val="00844232"/>
    <w:rsid w:val="008447DA"/>
    <w:rsid w:val="00844936"/>
    <w:rsid w:val="008451D2"/>
    <w:rsid w:val="0084552F"/>
    <w:rsid w:val="008458B4"/>
    <w:rsid w:val="008462A1"/>
    <w:rsid w:val="00847784"/>
    <w:rsid w:val="0085313C"/>
    <w:rsid w:val="008552D2"/>
    <w:rsid w:val="008561D5"/>
    <w:rsid w:val="00856C4E"/>
    <w:rsid w:val="00856F4B"/>
    <w:rsid w:val="00857016"/>
    <w:rsid w:val="00857DA4"/>
    <w:rsid w:val="00857FB6"/>
    <w:rsid w:val="0086020A"/>
    <w:rsid w:val="008607ED"/>
    <w:rsid w:val="008608DB"/>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7F24"/>
    <w:rsid w:val="0088116B"/>
    <w:rsid w:val="0088186F"/>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3E9E"/>
    <w:rsid w:val="008A4251"/>
    <w:rsid w:val="008A43E0"/>
    <w:rsid w:val="008A60DA"/>
    <w:rsid w:val="008A6C72"/>
    <w:rsid w:val="008A6EFF"/>
    <w:rsid w:val="008B2540"/>
    <w:rsid w:val="008B32C2"/>
    <w:rsid w:val="008B3E00"/>
    <w:rsid w:val="008B3FAF"/>
    <w:rsid w:val="008B46A0"/>
    <w:rsid w:val="008B4BAC"/>
    <w:rsid w:val="008B6A31"/>
    <w:rsid w:val="008B6B27"/>
    <w:rsid w:val="008B6BEC"/>
    <w:rsid w:val="008B7AAA"/>
    <w:rsid w:val="008B7F3F"/>
    <w:rsid w:val="008C067D"/>
    <w:rsid w:val="008C075D"/>
    <w:rsid w:val="008C221F"/>
    <w:rsid w:val="008C32CE"/>
    <w:rsid w:val="008C352C"/>
    <w:rsid w:val="008C5B4C"/>
    <w:rsid w:val="008C622D"/>
    <w:rsid w:val="008C6866"/>
    <w:rsid w:val="008C6B2A"/>
    <w:rsid w:val="008D022D"/>
    <w:rsid w:val="008D079C"/>
    <w:rsid w:val="008D11A7"/>
    <w:rsid w:val="008D339C"/>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E6250"/>
    <w:rsid w:val="008F091A"/>
    <w:rsid w:val="008F192C"/>
    <w:rsid w:val="008F2A1B"/>
    <w:rsid w:val="008F345D"/>
    <w:rsid w:val="008F3E1A"/>
    <w:rsid w:val="008F45EC"/>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20A"/>
    <w:rsid w:val="00920E04"/>
    <w:rsid w:val="009217DB"/>
    <w:rsid w:val="009227A4"/>
    <w:rsid w:val="009269B7"/>
    <w:rsid w:val="00926B86"/>
    <w:rsid w:val="00930774"/>
    <w:rsid w:val="009307E3"/>
    <w:rsid w:val="009312C2"/>
    <w:rsid w:val="0093136C"/>
    <w:rsid w:val="00932470"/>
    <w:rsid w:val="009332E2"/>
    <w:rsid w:val="00933BD7"/>
    <w:rsid w:val="00933FE6"/>
    <w:rsid w:val="00934189"/>
    <w:rsid w:val="00935E08"/>
    <w:rsid w:val="009366B1"/>
    <w:rsid w:val="00936A8F"/>
    <w:rsid w:val="00941CFC"/>
    <w:rsid w:val="00941E7E"/>
    <w:rsid w:val="00942023"/>
    <w:rsid w:val="009423AD"/>
    <w:rsid w:val="00942FE5"/>
    <w:rsid w:val="00943376"/>
    <w:rsid w:val="009448F4"/>
    <w:rsid w:val="00944F31"/>
    <w:rsid w:val="0094556C"/>
    <w:rsid w:val="009467F5"/>
    <w:rsid w:val="00950820"/>
    <w:rsid w:val="00952795"/>
    <w:rsid w:val="00952B40"/>
    <w:rsid w:val="00952DF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759A2"/>
    <w:rsid w:val="009837FE"/>
    <w:rsid w:val="00983CCC"/>
    <w:rsid w:val="00983EFA"/>
    <w:rsid w:val="00985B02"/>
    <w:rsid w:val="00985BBC"/>
    <w:rsid w:val="00985DCB"/>
    <w:rsid w:val="00985DED"/>
    <w:rsid w:val="00986127"/>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2EB2"/>
    <w:rsid w:val="009A3B16"/>
    <w:rsid w:val="009A4FA2"/>
    <w:rsid w:val="009A62B6"/>
    <w:rsid w:val="009A63A0"/>
    <w:rsid w:val="009A64AC"/>
    <w:rsid w:val="009A6A26"/>
    <w:rsid w:val="009A6C54"/>
    <w:rsid w:val="009A6EF5"/>
    <w:rsid w:val="009A76C9"/>
    <w:rsid w:val="009B0D7B"/>
    <w:rsid w:val="009B27C1"/>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5ED8"/>
    <w:rsid w:val="009C70D8"/>
    <w:rsid w:val="009D1964"/>
    <w:rsid w:val="009D1B4F"/>
    <w:rsid w:val="009D25C6"/>
    <w:rsid w:val="009D40E7"/>
    <w:rsid w:val="009D5294"/>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16BC6"/>
    <w:rsid w:val="00A21735"/>
    <w:rsid w:val="00A22027"/>
    <w:rsid w:val="00A224CC"/>
    <w:rsid w:val="00A230D6"/>
    <w:rsid w:val="00A238B6"/>
    <w:rsid w:val="00A2404E"/>
    <w:rsid w:val="00A251B8"/>
    <w:rsid w:val="00A2785A"/>
    <w:rsid w:val="00A27ADA"/>
    <w:rsid w:val="00A30C68"/>
    <w:rsid w:val="00A31D69"/>
    <w:rsid w:val="00A31E14"/>
    <w:rsid w:val="00A32904"/>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3D0"/>
    <w:rsid w:val="00B30BD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A8B"/>
    <w:rsid w:val="00B67771"/>
    <w:rsid w:val="00B67E56"/>
    <w:rsid w:val="00B71340"/>
    <w:rsid w:val="00B734B4"/>
    <w:rsid w:val="00B73FDF"/>
    <w:rsid w:val="00B74020"/>
    <w:rsid w:val="00B750F5"/>
    <w:rsid w:val="00B75861"/>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2EAC"/>
    <w:rsid w:val="00BA3BB8"/>
    <w:rsid w:val="00BA3FF1"/>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7D9"/>
    <w:rsid w:val="00BB4DA5"/>
    <w:rsid w:val="00BB517C"/>
    <w:rsid w:val="00BB73D0"/>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D02EE"/>
    <w:rsid w:val="00BD0BB4"/>
    <w:rsid w:val="00BD0E53"/>
    <w:rsid w:val="00BD0F8A"/>
    <w:rsid w:val="00BD1002"/>
    <w:rsid w:val="00BD139F"/>
    <w:rsid w:val="00BD1818"/>
    <w:rsid w:val="00BD21DF"/>
    <w:rsid w:val="00BD2A50"/>
    <w:rsid w:val="00BD375E"/>
    <w:rsid w:val="00BD3C80"/>
    <w:rsid w:val="00BD40F4"/>
    <w:rsid w:val="00BD52C2"/>
    <w:rsid w:val="00BD55CF"/>
    <w:rsid w:val="00BD59FF"/>
    <w:rsid w:val="00BD5AC6"/>
    <w:rsid w:val="00BD7816"/>
    <w:rsid w:val="00BE0D89"/>
    <w:rsid w:val="00BE16A1"/>
    <w:rsid w:val="00BE23F2"/>
    <w:rsid w:val="00BE377D"/>
    <w:rsid w:val="00BE41E6"/>
    <w:rsid w:val="00BE443B"/>
    <w:rsid w:val="00BE64D5"/>
    <w:rsid w:val="00BE6961"/>
    <w:rsid w:val="00BE7E71"/>
    <w:rsid w:val="00BE7FD2"/>
    <w:rsid w:val="00BF01A3"/>
    <w:rsid w:val="00BF100E"/>
    <w:rsid w:val="00BF140D"/>
    <w:rsid w:val="00BF152C"/>
    <w:rsid w:val="00BF2097"/>
    <w:rsid w:val="00BF27FB"/>
    <w:rsid w:val="00BF2E98"/>
    <w:rsid w:val="00BF4904"/>
    <w:rsid w:val="00BF74D8"/>
    <w:rsid w:val="00BF79D3"/>
    <w:rsid w:val="00BF7F9C"/>
    <w:rsid w:val="00C00396"/>
    <w:rsid w:val="00C01122"/>
    <w:rsid w:val="00C01327"/>
    <w:rsid w:val="00C01380"/>
    <w:rsid w:val="00C0187D"/>
    <w:rsid w:val="00C02AAC"/>
    <w:rsid w:val="00C031DF"/>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A53"/>
    <w:rsid w:val="00C376E3"/>
    <w:rsid w:val="00C4185B"/>
    <w:rsid w:val="00C41E2A"/>
    <w:rsid w:val="00C422A5"/>
    <w:rsid w:val="00C43A32"/>
    <w:rsid w:val="00C4411B"/>
    <w:rsid w:val="00C44837"/>
    <w:rsid w:val="00C45380"/>
    <w:rsid w:val="00C45556"/>
    <w:rsid w:val="00C45887"/>
    <w:rsid w:val="00C45FD2"/>
    <w:rsid w:val="00C45FDF"/>
    <w:rsid w:val="00C461FE"/>
    <w:rsid w:val="00C46DE2"/>
    <w:rsid w:val="00C471A1"/>
    <w:rsid w:val="00C502E8"/>
    <w:rsid w:val="00C51008"/>
    <w:rsid w:val="00C510F3"/>
    <w:rsid w:val="00C51EDA"/>
    <w:rsid w:val="00C52440"/>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BE5"/>
    <w:rsid w:val="00CA63F4"/>
    <w:rsid w:val="00CA6732"/>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1D71"/>
    <w:rsid w:val="00CC1DC5"/>
    <w:rsid w:val="00CC3B79"/>
    <w:rsid w:val="00CC617F"/>
    <w:rsid w:val="00CC6ED4"/>
    <w:rsid w:val="00CD008F"/>
    <w:rsid w:val="00CD0254"/>
    <w:rsid w:val="00CD0500"/>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EA5"/>
    <w:rsid w:val="00CE6983"/>
    <w:rsid w:val="00CE7EEE"/>
    <w:rsid w:val="00CF159E"/>
    <w:rsid w:val="00CF223C"/>
    <w:rsid w:val="00CF292C"/>
    <w:rsid w:val="00CF314E"/>
    <w:rsid w:val="00CF349B"/>
    <w:rsid w:val="00CF4339"/>
    <w:rsid w:val="00CF4911"/>
    <w:rsid w:val="00CF7577"/>
    <w:rsid w:val="00CF7F2E"/>
    <w:rsid w:val="00D000D7"/>
    <w:rsid w:val="00D00638"/>
    <w:rsid w:val="00D02D2E"/>
    <w:rsid w:val="00D04278"/>
    <w:rsid w:val="00D04BEA"/>
    <w:rsid w:val="00D04C9C"/>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246"/>
    <w:rsid w:val="00D27597"/>
    <w:rsid w:val="00D27A96"/>
    <w:rsid w:val="00D3097D"/>
    <w:rsid w:val="00D30DB4"/>
    <w:rsid w:val="00D312A2"/>
    <w:rsid w:val="00D31705"/>
    <w:rsid w:val="00D31A7F"/>
    <w:rsid w:val="00D31AEF"/>
    <w:rsid w:val="00D31B04"/>
    <w:rsid w:val="00D33D3B"/>
    <w:rsid w:val="00D34A66"/>
    <w:rsid w:val="00D37BB9"/>
    <w:rsid w:val="00D40150"/>
    <w:rsid w:val="00D40723"/>
    <w:rsid w:val="00D4085B"/>
    <w:rsid w:val="00D4155E"/>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79C"/>
    <w:rsid w:val="00D82992"/>
    <w:rsid w:val="00D8305F"/>
    <w:rsid w:val="00D846BC"/>
    <w:rsid w:val="00D8497C"/>
    <w:rsid w:val="00D84ADA"/>
    <w:rsid w:val="00D84F6C"/>
    <w:rsid w:val="00D86F31"/>
    <w:rsid w:val="00D90AFC"/>
    <w:rsid w:val="00D92987"/>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B7C"/>
    <w:rsid w:val="00DC3B95"/>
    <w:rsid w:val="00DC4680"/>
    <w:rsid w:val="00DC538D"/>
    <w:rsid w:val="00DC5712"/>
    <w:rsid w:val="00DC6F4D"/>
    <w:rsid w:val="00DC70E0"/>
    <w:rsid w:val="00DD017D"/>
    <w:rsid w:val="00DD2A3F"/>
    <w:rsid w:val="00DD3313"/>
    <w:rsid w:val="00DD3B5D"/>
    <w:rsid w:val="00DD4332"/>
    <w:rsid w:val="00DD47DD"/>
    <w:rsid w:val="00DD48F6"/>
    <w:rsid w:val="00DD512A"/>
    <w:rsid w:val="00DD5B01"/>
    <w:rsid w:val="00DD6758"/>
    <w:rsid w:val="00DE082B"/>
    <w:rsid w:val="00DE20C2"/>
    <w:rsid w:val="00DE2360"/>
    <w:rsid w:val="00DE2440"/>
    <w:rsid w:val="00DE366E"/>
    <w:rsid w:val="00DE5EF4"/>
    <w:rsid w:val="00DE5FBD"/>
    <w:rsid w:val="00DE779D"/>
    <w:rsid w:val="00DE7D34"/>
    <w:rsid w:val="00DF116A"/>
    <w:rsid w:val="00DF1C60"/>
    <w:rsid w:val="00DF3116"/>
    <w:rsid w:val="00DF351B"/>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30655"/>
    <w:rsid w:val="00E31684"/>
    <w:rsid w:val="00E321D1"/>
    <w:rsid w:val="00E32EE2"/>
    <w:rsid w:val="00E32EE8"/>
    <w:rsid w:val="00E34199"/>
    <w:rsid w:val="00E3579C"/>
    <w:rsid w:val="00E357FC"/>
    <w:rsid w:val="00E36017"/>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87686"/>
    <w:rsid w:val="00E900A2"/>
    <w:rsid w:val="00E90883"/>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B1B0A"/>
    <w:rsid w:val="00EB23D6"/>
    <w:rsid w:val="00EB2BA7"/>
    <w:rsid w:val="00EB61C6"/>
    <w:rsid w:val="00EB6BE7"/>
    <w:rsid w:val="00EC07FE"/>
    <w:rsid w:val="00EC0A2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CE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1AE5D8A-FF62-4568-9C95-9EEC7B59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ST Table,Check(v),Table-Text,x Tableau page de garde"/>
    <w:basedOn w:val="NormaleTabelle"/>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列 Zch"/>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2108</Words>
  <Characters>13281</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43</cp:revision>
  <cp:lastPrinted>2020-02-10T06:14:00Z</cp:lastPrinted>
  <dcterms:created xsi:type="dcterms:W3CDTF">2025-05-07T09:52:00Z</dcterms:created>
  <dcterms:modified xsi:type="dcterms:W3CDTF">2025-05-09T10:55:00Z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