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C39F" w14:textId="6D908CAB" w:rsidR="003B605A" w:rsidRPr="001A3D5B" w:rsidRDefault="003B605A" w:rsidP="003B605A">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sidR="00147150">
        <w:rPr>
          <w:rFonts w:ascii="Arial" w:hAnsi="Arial" w:cs="Arial"/>
          <w:b/>
          <w:bCs/>
          <w:lang w:val="de-DE"/>
        </w:rPr>
        <w:t>120</w:t>
      </w:r>
      <w:r w:rsidR="00816B3D">
        <w:rPr>
          <w:rFonts w:ascii="Arial" w:hAnsi="Arial" w:cs="Arial"/>
          <w:b/>
          <w:bCs/>
          <w:lang w:val="de-DE"/>
        </w:rPr>
        <w:t>bis</w:t>
      </w:r>
      <w:r w:rsidRPr="001A3D5B">
        <w:rPr>
          <w:rFonts w:ascii="Arial" w:hAnsi="Arial" w:cs="Arial"/>
          <w:b/>
          <w:lang w:val="de-DE"/>
        </w:rPr>
        <w:tab/>
      </w:r>
      <w:r w:rsidRPr="001A3D5B">
        <w:rPr>
          <w:rFonts w:ascii="Arial" w:hAnsi="Arial" w:cs="Arial"/>
          <w:b/>
          <w:lang w:val="de-DE"/>
        </w:rPr>
        <w:tab/>
      </w:r>
      <w:r w:rsidR="009B7C8B" w:rsidRPr="009B7C8B">
        <w:rPr>
          <w:rFonts w:ascii="Helvetica Neue" w:hAnsi="Helvetica Neue"/>
          <w:b/>
          <w:bCs/>
          <w:color w:val="000000"/>
        </w:rPr>
        <w:t>R1-2502628</w:t>
      </w:r>
    </w:p>
    <w:p w14:paraId="67675A6C" w14:textId="304B1E08" w:rsidR="00816B3D" w:rsidRPr="00816B3D" w:rsidRDefault="00816B3D" w:rsidP="00816B3D">
      <w:pPr>
        <w:tabs>
          <w:tab w:val="center" w:pos="4536"/>
          <w:tab w:val="right" w:pos="9072"/>
        </w:tabs>
        <w:rPr>
          <w:rFonts w:ascii="Arial" w:eastAsia="SimSun" w:hAnsi="Arial" w:cs="Arial"/>
          <w:b/>
          <w:bCs/>
        </w:rPr>
      </w:pPr>
      <w:r w:rsidRPr="00816B3D">
        <w:rPr>
          <w:rFonts w:ascii="Arial" w:eastAsia="SimSun" w:hAnsi="Arial" w:cs="Arial"/>
          <w:b/>
          <w:bCs/>
        </w:rPr>
        <w:t xml:space="preserve">Wuhan, China, April </w:t>
      </w:r>
      <w:r>
        <w:rPr>
          <w:rFonts w:ascii="Arial" w:eastAsia="SimSun" w:hAnsi="Arial" w:cs="Arial"/>
          <w:b/>
          <w:bCs/>
        </w:rPr>
        <w:t>7</w:t>
      </w:r>
      <w:r w:rsidRPr="00816B3D">
        <w:rPr>
          <w:rFonts w:ascii="Arial" w:eastAsia="SimSun" w:hAnsi="Arial" w:cs="Arial"/>
          <w:b/>
          <w:bCs/>
          <w:vertAlign w:val="superscript"/>
        </w:rPr>
        <w:t>th</w:t>
      </w:r>
      <w:r w:rsidRPr="00816B3D">
        <w:rPr>
          <w:rFonts w:ascii="Arial" w:eastAsia="SimSun" w:hAnsi="Arial" w:cs="Arial"/>
          <w:b/>
          <w:bCs/>
        </w:rPr>
        <w:t xml:space="preserve"> – 1</w:t>
      </w:r>
      <w:r>
        <w:rPr>
          <w:rFonts w:ascii="Arial" w:eastAsia="SimSun" w:hAnsi="Arial" w:cs="Arial"/>
          <w:b/>
          <w:bCs/>
        </w:rPr>
        <w:t>1</w:t>
      </w:r>
      <w:r w:rsidRPr="00816B3D">
        <w:rPr>
          <w:rFonts w:ascii="Arial" w:eastAsia="SimSun" w:hAnsi="Arial" w:cs="Arial"/>
          <w:b/>
          <w:bCs/>
          <w:vertAlign w:val="superscript"/>
        </w:rPr>
        <w:t>th</w:t>
      </w:r>
      <w:r w:rsidRPr="00816B3D">
        <w:rPr>
          <w:rFonts w:ascii="Arial" w:eastAsia="SimSun" w:hAnsi="Arial" w:cs="Arial"/>
          <w:b/>
          <w:bCs/>
        </w:rPr>
        <w:t>, 2025</w:t>
      </w:r>
    </w:p>
    <w:p w14:paraId="0AB8AAFB" w14:textId="0304CABD" w:rsidR="0015621B" w:rsidRDefault="0015621B"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17CF7204"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DE3303" w:rsidRPr="00DE3303">
        <w:rPr>
          <w:rFonts w:ascii="Arial" w:hAnsi="Arial" w:cs="Arial"/>
          <w:b/>
        </w:rPr>
        <w:t>Measurement related enhancements for LTM</w:t>
      </w:r>
    </w:p>
    <w:p w14:paraId="7B288F5E" w14:textId="2B2AA594"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1E3637">
        <w:rPr>
          <w:rFonts w:ascii="Arial" w:hAnsi="Arial" w:cs="Arial"/>
          <w:b/>
        </w:rPr>
        <w:t>9.1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EED7E17" w14:textId="088B7714" w:rsidR="00A632CA" w:rsidRPr="00432F6B" w:rsidRDefault="006F099C" w:rsidP="00432F6B">
      <w:pPr>
        <w:spacing w:after="120"/>
        <w:rPr>
          <w:rFonts w:ascii="Arial" w:hAnsi="Arial" w:cs="Arial"/>
          <w:sz w:val="20"/>
          <w:szCs w:val="20"/>
        </w:rPr>
      </w:pPr>
      <w:r>
        <w:rPr>
          <w:rFonts w:ascii="Arial" w:hAnsi="Arial" w:cs="Arial"/>
          <w:sz w:val="20"/>
          <w:szCs w:val="20"/>
        </w:rPr>
        <w:t>The following</w:t>
      </w:r>
      <w:r w:rsidR="00432F6B">
        <w:rPr>
          <w:rFonts w:ascii="Arial" w:hAnsi="Arial" w:cs="Arial"/>
          <w:sz w:val="20"/>
          <w:szCs w:val="20"/>
        </w:rPr>
        <w:t xml:space="preserve"> objectives in the WID for Rel-19 </w:t>
      </w:r>
      <w:r w:rsidRPr="006F099C">
        <w:rPr>
          <w:rFonts w:ascii="Arial" w:hAnsi="Arial" w:cs="Arial"/>
          <w:sz w:val="20"/>
          <w:szCs w:val="20"/>
        </w:rPr>
        <w:t>WID for Rel-19 mobility [1], is to specify the necessary enhancements to support event triggered L1 measurements</w:t>
      </w:r>
      <w:r>
        <w:rPr>
          <w:rFonts w:ascii="Arial" w:hAnsi="Arial" w:cs="Arial"/>
          <w:sz w:val="20"/>
          <w:szCs w:val="20"/>
        </w:rPr>
        <w:t xml:space="preserve"> and enable CSI-RS measurement</w:t>
      </w:r>
      <w:r w:rsidRPr="006F099C">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6F099C" w:rsidRPr="001C4669" w14:paraId="32D84E77" w14:textId="77777777" w:rsidTr="009E7D96">
        <w:tc>
          <w:tcPr>
            <w:tcW w:w="9629" w:type="dxa"/>
          </w:tcPr>
          <w:p w14:paraId="42E74E1A" w14:textId="77777777" w:rsidR="00450C33" w:rsidRPr="00450C33" w:rsidRDefault="00450C33" w:rsidP="00450C33">
            <w:pPr>
              <w:numPr>
                <w:ilvl w:val="0"/>
                <w:numId w:val="84"/>
              </w:numPr>
              <w:overflowPunct w:val="0"/>
              <w:autoSpaceDE w:val="0"/>
              <w:autoSpaceDN w:val="0"/>
              <w:adjustRightInd w:val="0"/>
              <w:textAlignment w:val="baseline"/>
              <w:rPr>
                <w:bCs/>
                <w:sz w:val="20"/>
                <w:szCs w:val="20"/>
              </w:rPr>
            </w:pPr>
            <w:r w:rsidRPr="00450C33">
              <w:rPr>
                <w:bCs/>
                <w:sz w:val="20"/>
                <w:szCs w:val="20"/>
              </w:rPr>
              <w:t>Measurements related enhancements for purpose of supporting LTM: [RAN2, RAN1]</w:t>
            </w:r>
          </w:p>
          <w:p w14:paraId="3EAC01A7" w14:textId="777777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Measurement related enhancements are applicable to Intra-CU MCG/SCG LTM and Inter-CU MCG/SCG LTM</w:t>
            </w:r>
          </w:p>
          <w:p w14:paraId="67C84513" w14:textId="777777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Specify necessary components to support event triggered L1 measurement reporting [RAN2, RAN1]</w:t>
            </w:r>
          </w:p>
          <w:p w14:paraId="173B98E7" w14:textId="25BB3E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Specify support for CSI-RS measurements for LTM procedures and enable CSI-RS based beam management [RAN1]</w:t>
            </w:r>
          </w:p>
          <w:p w14:paraId="52378296" w14:textId="77777777" w:rsidR="006F099C" w:rsidRPr="006F054B" w:rsidRDefault="00450C33" w:rsidP="00450C33">
            <w:pPr>
              <w:numPr>
                <w:ilvl w:val="1"/>
                <w:numId w:val="84"/>
              </w:numPr>
              <w:overflowPunct w:val="0"/>
              <w:autoSpaceDE w:val="0"/>
              <w:autoSpaceDN w:val="0"/>
              <w:adjustRightInd w:val="0"/>
              <w:textAlignment w:val="baseline"/>
              <w:rPr>
                <w:bCs/>
              </w:rPr>
            </w:pPr>
            <w:r w:rsidRPr="00450C33">
              <w:rPr>
                <w:bCs/>
                <w:sz w:val="20"/>
                <w:szCs w:val="20"/>
              </w:rPr>
              <w:t>Specify CSI acquisition on candidate cell(s) based on CSI-RS before or during LTM cell switch [RAN1]</w:t>
            </w:r>
          </w:p>
          <w:p w14:paraId="50BE490D" w14:textId="77777777" w:rsidR="006F054B" w:rsidRDefault="006F054B" w:rsidP="006F054B">
            <w:pPr>
              <w:overflowPunct w:val="0"/>
              <w:autoSpaceDE w:val="0"/>
              <w:autoSpaceDN w:val="0"/>
              <w:adjustRightInd w:val="0"/>
              <w:ind w:left="1080"/>
              <w:textAlignment w:val="baseline"/>
              <w:rPr>
                <w:bCs/>
              </w:rPr>
            </w:pPr>
          </w:p>
          <w:p w14:paraId="3667453F" w14:textId="32891A2F" w:rsidR="006F054B" w:rsidRPr="006F054B" w:rsidRDefault="006F054B" w:rsidP="006F054B">
            <w:pPr>
              <w:overflowPunct w:val="0"/>
              <w:autoSpaceDE w:val="0"/>
              <w:autoSpaceDN w:val="0"/>
              <w:adjustRightInd w:val="0"/>
              <w:ind w:left="426"/>
              <w:textAlignment w:val="baseline"/>
              <w:rPr>
                <w:bCs/>
                <w:sz w:val="20"/>
                <w:szCs w:val="20"/>
              </w:rPr>
            </w:pPr>
            <w:r w:rsidRPr="006F054B">
              <w:rPr>
                <w:bCs/>
                <w:sz w:val="20"/>
                <w:szCs w:val="20"/>
              </w:rPr>
              <w:t>NOTE: RAN1 WG to decide on whether to support CSI report before or during the LTM cell switch, as part of the CSI acquisition procedure.</w:t>
            </w:r>
          </w:p>
        </w:tc>
      </w:tr>
    </w:tbl>
    <w:p w14:paraId="3C4198AA" w14:textId="77777777" w:rsidR="001E3637" w:rsidRDefault="001E3637" w:rsidP="007F437D">
      <w:pPr>
        <w:jc w:val="both"/>
        <w:rPr>
          <w:rFonts w:ascii="Arial" w:hAnsi="Arial" w:cs="Arial"/>
          <w:sz w:val="20"/>
          <w:szCs w:val="20"/>
        </w:rPr>
      </w:pPr>
    </w:p>
    <w:p w14:paraId="0B3A4046" w14:textId="01C04C5D" w:rsidR="00A632CA" w:rsidRPr="007F437D" w:rsidRDefault="007F437D" w:rsidP="007F437D">
      <w:pPr>
        <w:jc w:val="both"/>
        <w:rPr>
          <w:rFonts w:ascii="Arial" w:hAnsi="Arial" w:cs="Arial"/>
          <w:sz w:val="20"/>
          <w:szCs w:val="20"/>
        </w:rPr>
      </w:pPr>
      <w:r>
        <w:rPr>
          <w:rFonts w:ascii="Arial" w:hAnsi="Arial" w:cs="Arial"/>
          <w:sz w:val="20"/>
          <w:szCs w:val="20"/>
        </w:rPr>
        <w:t>In this contribution, we discuss the open issues</w:t>
      </w:r>
      <w:r w:rsidR="006F099C">
        <w:rPr>
          <w:rFonts w:ascii="Arial" w:hAnsi="Arial" w:cs="Arial"/>
          <w:sz w:val="20"/>
          <w:szCs w:val="20"/>
        </w:rPr>
        <w:t xml:space="preserve"> related to measurement report for event-triggered L1 measurment reporting and CSI-RS measurement for LTM</w:t>
      </w:r>
      <w:r>
        <w:rPr>
          <w:rFonts w:ascii="Arial" w:hAnsi="Arial" w:cs="Arial"/>
          <w:sz w:val="20"/>
          <w:szCs w:val="20"/>
        </w:rPr>
        <w:t xml:space="preserve">.  </w:t>
      </w:r>
    </w:p>
    <w:p w14:paraId="0B667E71" w14:textId="03F945BC" w:rsidR="00743A2D" w:rsidRPr="003231F4" w:rsidRDefault="00EB38B6" w:rsidP="003231F4">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1C18BC" w:rsidRPr="00450C33">
        <w:t>CSI acquisition on candidate cell(s)</w:t>
      </w:r>
    </w:p>
    <w:p w14:paraId="5F0B5AEE" w14:textId="20498B8D" w:rsidR="0046186A" w:rsidRDefault="00B0386D" w:rsidP="00316DF6">
      <w:pPr>
        <w:spacing w:after="160"/>
        <w:ind w:left="1260" w:hanging="1260"/>
        <w:rPr>
          <w:rFonts w:ascii="Arial" w:hAnsi="Arial" w:cs="Arial"/>
          <w:sz w:val="20"/>
          <w:szCs w:val="20"/>
        </w:rPr>
      </w:pPr>
      <w:r w:rsidRPr="00B0386D">
        <w:rPr>
          <w:rFonts w:ascii="Arial" w:hAnsi="Arial" w:cs="Arial"/>
          <w:sz w:val="20"/>
          <w:szCs w:val="20"/>
        </w:rPr>
        <w:t>In RAN</w:t>
      </w:r>
      <w:r>
        <w:rPr>
          <w:rFonts w:ascii="Arial" w:hAnsi="Arial" w:cs="Arial"/>
          <w:sz w:val="20"/>
          <w:szCs w:val="20"/>
        </w:rPr>
        <w:t xml:space="preserve"> plenary 105, a new RAN1-led objective was added into the WID scope as follows</w:t>
      </w:r>
      <w:r w:rsidR="0047259A">
        <w:rPr>
          <w:rFonts w:ascii="Arial" w:hAnsi="Arial" w:cs="Arial"/>
          <w:sz w:val="20"/>
          <w:szCs w:val="20"/>
        </w:rPr>
        <w:t xml:space="preserve"> [1]</w:t>
      </w:r>
      <w:r>
        <w:rPr>
          <w:rFonts w:ascii="Arial" w:hAnsi="Arial" w:cs="Arial"/>
          <w:sz w:val="20"/>
          <w:szCs w:val="20"/>
        </w:rPr>
        <w:t xml:space="preserve">: </w:t>
      </w:r>
    </w:p>
    <w:tbl>
      <w:tblPr>
        <w:tblStyle w:val="TableGrid"/>
        <w:tblW w:w="10080" w:type="dxa"/>
        <w:tblInd w:w="-5" w:type="dxa"/>
        <w:tblLook w:val="04A0" w:firstRow="1" w:lastRow="0" w:firstColumn="1" w:lastColumn="0" w:noHBand="0" w:noVBand="1"/>
      </w:tblPr>
      <w:tblGrid>
        <w:gridCol w:w="10080"/>
      </w:tblGrid>
      <w:tr w:rsidR="00B0386D" w14:paraId="1BCD5621" w14:textId="77777777" w:rsidTr="00B0386D">
        <w:tc>
          <w:tcPr>
            <w:tcW w:w="10080" w:type="dxa"/>
          </w:tcPr>
          <w:p w14:paraId="29FA3598" w14:textId="370C2ABB" w:rsidR="00B0386D" w:rsidRPr="00B0386D" w:rsidRDefault="00B0386D" w:rsidP="00B0386D">
            <w:pPr>
              <w:numPr>
                <w:ilvl w:val="1"/>
                <w:numId w:val="84"/>
              </w:numPr>
              <w:overflowPunct w:val="0"/>
              <w:autoSpaceDE w:val="0"/>
              <w:autoSpaceDN w:val="0"/>
              <w:adjustRightInd w:val="0"/>
              <w:textAlignment w:val="baseline"/>
              <w:rPr>
                <w:bCs/>
              </w:rPr>
            </w:pPr>
            <w:r>
              <w:rPr>
                <w:bCs/>
              </w:rPr>
              <w:t>…</w:t>
            </w:r>
          </w:p>
          <w:p w14:paraId="44F6A369" w14:textId="60AEB8F3" w:rsidR="00B0386D" w:rsidRPr="006F054B" w:rsidRDefault="00B0386D" w:rsidP="00B0386D">
            <w:pPr>
              <w:numPr>
                <w:ilvl w:val="1"/>
                <w:numId w:val="84"/>
              </w:numPr>
              <w:overflowPunct w:val="0"/>
              <w:autoSpaceDE w:val="0"/>
              <w:autoSpaceDN w:val="0"/>
              <w:adjustRightInd w:val="0"/>
              <w:textAlignment w:val="baseline"/>
              <w:rPr>
                <w:bCs/>
              </w:rPr>
            </w:pPr>
            <w:r w:rsidRPr="00450C33">
              <w:rPr>
                <w:bCs/>
                <w:sz w:val="20"/>
                <w:szCs w:val="20"/>
              </w:rPr>
              <w:t>Specify CSI acquisition on candidate cell(s) based on CSI-RS before or during LTM cell switch [RAN1]</w:t>
            </w:r>
          </w:p>
          <w:p w14:paraId="44E7D12E" w14:textId="77777777" w:rsidR="00B0386D" w:rsidRDefault="00B0386D" w:rsidP="00B0386D">
            <w:pPr>
              <w:overflowPunct w:val="0"/>
              <w:autoSpaceDE w:val="0"/>
              <w:autoSpaceDN w:val="0"/>
              <w:adjustRightInd w:val="0"/>
              <w:ind w:left="1080"/>
              <w:textAlignment w:val="baseline"/>
              <w:rPr>
                <w:bCs/>
              </w:rPr>
            </w:pPr>
          </w:p>
          <w:p w14:paraId="10B8C795" w14:textId="0C50A9FB" w:rsidR="00B0386D" w:rsidRDefault="00B0386D" w:rsidP="00B0386D">
            <w:pPr>
              <w:spacing w:after="160"/>
              <w:rPr>
                <w:rFonts w:ascii="Arial" w:hAnsi="Arial" w:cs="Arial"/>
                <w:sz w:val="20"/>
                <w:szCs w:val="20"/>
              </w:rPr>
            </w:pPr>
            <w:r w:rsidRPr="006F054B">
              <w:rPr>
                <w:bCs/>
                <w:sz w:val="20"/>
                <w:szCs w:val="20"/>
              </w:rPr>
              <w:t>NOTE: RAN1 WG to decide on whether to support CSI report before or during the LTM cell switch, as part of the CSI acquisition procedure.</w:t>
            </w:r>
          </w:p>
        </w:tc>
      </w:tr>
    </w:tbl>
    <w:p w14:paraId="51FAF542" w14:textId="77F936B7" w:rsidR="00D341B8" w:rsidRDefault="00B0386D" w:rsidP="00282B9F">
      <w:pPr>
        <w:spacing w:before="120" w:after="120"/>
        <w:rPr>
          <w:rFonts w:ascii="Arial" w:hAnsi="Arial" w:cs="Arial"/>
          <w:sz w:val="20"/>
          <w:szCs w:val="20"/>
        </w:rPr>
      </w:pPr>
      <w:r>
        <w:rPr>
          <w:rFonts w:ascii="Arial" w:hAnsi="Arial" w:cs="Arial"/>
          <w:sz w:val="20"/>
          <w:szCs w:val="20"/>
        </w:rPr>
        <w:t>The motivation is to enable the link adapation immediately after the LTM exectution complete by leveraging the CSI report for candidate cells befort it. As captured in the ‘NOTE’, one</w:t>
      </w:r>
      <w:r w:rsidR="007F66A1">
        <w:rPr>
          <w:rFonts w:ascii="Arial" w:hAnsi="Arial" w:cs="Arial"/>
          <w:sz w:val="20"/>
          <w:szCs w:val="20"/>
        </w:rPr>
        <w:t xml:space="preserve"> of the</w:t>
      </w:r>
      <w:r>
        <w:rPr>
          <w:rFonts w:ascii="Arial" w:hAnsi="Arial" w:cs="Arial"/>
          <w:sz w:val="20"/>
          <w:szCs w:val="20"/>
        </w:rPr>
        <w:t xml:space="preserve"> task</w:t>
      </w:r>
      <w:r w:rsidR="007F66A1">
        <w:rPr>
          <w:rFonts w:ascii="Arial" w:hAnsi="Arial" w:cs="Arial"/>
          <w:sz w:val="20"/>
          <w:szCs w:val="20"/>
        </w:rPr>
        <w:t>s</w:t>
      </w:r>
      <w:r>
        <w:rPr>
          <w:rFonts w:ascii="Arial" w:hAnsi="Arial" w:cs="Arial"/>
          <w:sz w:val="20"/>
          <w:szCs w:val="20"/>
        </w:rPr>
        <w:t xml:space="preserve"> assigned by plenary is to </w:t>
      </w:r>
      <w:r w:rsidRPr="00B0386D">
        <w:rPr>
          <w:rFonts w:ascii="Arial" w:hAnsi="Arial" w:cs="Arial"/>
          <w:sz w:val="20"/>
          <w:szCs w:val="20"/>
        </w:rPr>
        <w:t>d</w:t>
      </w:r>
      <w:r w:rsidR="007F66A1">
        <w:rPr>
          <w:rFonts w:ascii="Arial" w:hAnsi="Arial" w:cs="Arial"/>
          <w:sz w:val="20"/>
          <w:szCs w:val="20"/>
        </w:rPr>
        <w:t>etermine</w:t>
      </w:r>
      <w:r w:rsidR="001D6CEC">
        <w:rPr>
          <w:rFonts w:ascii="Arial" w:hAnsi="Arial" w:cs="Arial"/>
          <w:sz w:val="20"/>
          <w:szCs w:val="20"/>
        </w:rPr>
        <w:t xml:space="preserve"> how </w:t>
      </w:r>
      <w:r w:rsidRPr="00B0386D">
        <w:rPr>
          <w:rFonts w:ascii="Arial" w:hAnsi="Arial" w:cs="Arial"/>
          <w:sz w:val="20"/>
          <w:szCs w:val="20"/>
        </w:rPr>
        <w:t>to support CSI report</w:t>
      </w:r>
      <w:r w:rsidR="007F66A1">
        <w:rPr>
          <w:rFonts w:ascii="Arial" w:hAnsi="Arial" w:cs="Arial"/>
          <w:sz w:val="20"/>
          <w:szCs w:val="20"/>
        </w:rPr>
        <w:t>,</w:t>
      </w:r>
      <w:r w:rsidR="001D6CEC">
        <w:rPr>
          <w:rFonts w:ascii="Arial" w:hAnsi="Arial" w:cs="Arial"/>
          <w:sz w:val="20"/>
          <w:szCs w:val="20"/>
        </w:rPr>
        <w:t xml:space="preserve"> </w:t>
      </w:r>
      <w:r w:rsidR="007F66A1">
        <w:rPr>
          <w:rFonts w:ascii="Arial" w:hAnsi="Arial" w:cs="Arial"/>
          <w:sz w:val="20"/>
          <w:szCs w:val="20"/>
        </w:rPr>
        <w:t xml:space="preserve">either </w:t>
      </w:r>
      <w:r w:rsidRPr="00B0386D">
        <w:rPr>
          <w:rFonts w:ascii="Arial" w:hAnsi="Arial" w:cs="Arial"/>
          <w:sz w:val="20"/>
          <w:szCs w:val="20"/>
        </w:rPr>
        <w:t>before or during the LTM cell switch</w:t>
      </w:r>
      <w:r>
        <w:rPr>
          <w:rFonts w:ascii="Arial" w:hAnsi="Arial" w:cs="Arial"/>
          <w:sz w:val="20"/>
          <w:szCs w:val="20"/>
        </w:rPr>
        <w:t xml:space="preserve">. </w:t>
      </w:r>
    </w:p>
    <w:p w14:paraId="6C0F5298" w14:textId="4A891DAF" w:rsidR="000A4260" w:rsidRDefault="000A4260" w:rsidP="000A4260">
      <w:pPr>
        <w:spacing w:before="120" w:after="120"/>
        <w:jc w:val="both"/>
        <w:rPr>
          <w:rFonts w:ascii="Arial" w:hAnsi="Arial" w:cs="Arial"/>
          <w:sz w:val="20"/>
          <w:szCs w:val="20"/>
        </w:rPr>
      </w:pPr>
      <w:r>
        <w:rPr>
          <w:rFonts w:ascii="Arial" w:hAnsi="Arial" w:cs="Arial"/>
          <w:sz w:val="20"/>
          <w:szCs w:val="20"/>
        </w:rPr>
        <w:t xml:space="preserve">NR supports many CQI quantifies. One open issue is the report quantity for candiate cell in LTM. Since the </w:t>
      </w:r>
      <w:r w:rsidR="000F4A81">
        <w:rPr>
          <w:rFonts w:ascii="Arial" w:hAnsi="Arial" w:cs="Arial"/>
          <w:sz w:val="20"/>
          <w:szCs w:val="20"/>
        </w:rPr>
        <w:t>CSI acquired for candidate cell is only applied for a short transition period of approximately ~100ms even shorter after cell-switch compleition and before a CSI report is triggered by target gNB as in legacy. The design should remain as simple as possible, balaning between</w:t>
      </w:r>
      <w:r>
        <w:rPr>
          <w:rFonts w:ascii="Arial" w:hAnsi="Arial" w:cs="Arial"/>
          <w:sz w:val="20"/>
          <w:szCs w:val="20"/>
        </w:rPr>
        <w:t xml:space="preserve"> the feature complexity and acheviable link adaptation benefit. </w:t>
      </w:r>
      <w:r w:rsidR="000F4A81">
        <w:rPr>
          <w:rFonts w:ascii="Arial" w:hAnsi="Arial" w:cs="Arial"/>
          <w:sz w:val="20"/>
          <w:szCs w:val="20"/>
        </w:rPr>
        <w:t>We therefore propose:</w:t>
      </w:r>
    </w:p>
    <w:p w14:paraId="22E08C1A" w14:textId="0AB70363" w:rsidR="000A4260" w:rsidRPr="00B0386D" w:rsidRDefault="000A4260" w:rsidP="000A4260">
      <w:pPr>
        <w:spacing w:before="120" w:after="120"/>
        <w:ind w:left="1080" w:hanging="1080"/>
        <w:rPr>
          <w:rFonts w:ascii="Arial" w:hAnsi="Arial" w:cs="Arial"/>
          <w:sz w:val="20"/>
          <w:szCs w:val="20"/>
        </w:rPr>
      </w:pPr>
      <w:r>
        <w:rPr>
          <w:rFonts w:ascii="Arial" w:hAnsi="Arial" w:cs="Arial"/>
          <w:b/>
          <w:bCs/>
          <w:sz w:val="20"/>
          <w:szCs w:val="20"/>
        </w:rPr>
        <w:t xml:space="preserve">Proposal </w:t>
      </w:r>
      <w:r w:rsidR="0022033C">
        <w:rPr>
          <w:rFonts w:ascii="Arial" w:hAnsi="Arial" w:cs="Arial"/>
          <w:b/>
          <w:bCs/>
          <w:sz w:val="20"/>
          <w:szCs w:val="20"/>
        </w:rPr>
        <w:t>1</w:t>
      </w:r>
      <w:r>
        <w:rPr>
          <w:rFonts w:ascii="Arial" w:hAnsi="Arial" w:cs="Arial"/>
          <w:b/>
          <w:bCs/>
          <w:sz w:val="20"/>
          <w:szCs w:val="20"/>
        </w:rPr>
        <w:t xml:space="preserve">: Support the report quantity configuration of </w:t>
      </w:r>
      <w:r w:rsidRPr="00C756C9">
        <w:rPr>
          <w:rFonts w:ascii="Arial" w:hAnsi="Arial" w:cs="Arial"/>
          <w:b/>
          <w:bCs/>
          <w:sz w:val="20"/>
          <w:szCs w:val="20"/>
        </w:rPr>
        <w:t>‘CRI-RI-PMI-CQI’ for Type-1 codebook</w:t>
      </w:r>
      <w:r>
        <w:rPr>
          <w:rFonts w:ascii="Arial" w:hAnsi="Arial" w:cs="Arial"/>
          <w:b/>
          <w:bCs/>
          <w:sz w:val="20"/>
          <w:szCs w:val="20"/>
        </w:rPr>
        <w:t xml:space="preserve"> for CSI report of candidate cell</w:t>
      </w:r>
    </w:p>
    <w:p w14:paraId="578E6886" w14:textId="77777777" w:rsidR="000A4260" w:rsidRDefault="000A4260" w:rsidP="00282B9F">
      <w:pPr>
        <w:spacing w:before="120" w:after="120"/>
        <w:rPr>
          <w:rFonts w:ascii="Arial" w:hAnsi="Arial" w:cs="Arial"/>
          <w:sz w:val="20"/>
          <w:szCs w:val="20"/>
        </w:rPr>
      </w:pPr>
    </w:p>
    <w:p w14:paraId="6A39CBE8" w14:textId="2B79F999" w:rsidR="00147150" w:rsidRDefault="00147150" w:rsidP="00147150">
      <w:pPr>
        <w:spacing w:before="120" w:after="120"/>
        <w:jc w:val="both"/>
        <w:rPr>
          <w:rFonts w:ascii="Arial" w:hAnsi="Arial" w:cs="Arial"/>
          <w:sz w:val="20"/>
          <w:szCs w:val="20"/>
        </w:rPr>
      </w:pPr>
      <w:r>
        <w:rPr>
          <w:rFonts w:ascii="Arial" w:hAnsi="Arial" w:cs="Arial"/>
          <w:sz w:val="20"/>
          <w:szCs w:val="20"/>
        </w:rPr>
        <w:t>In RAN1 1</w:t>
      </w:r>
      <w:r w:rsidR="0022033C">
        <w:rPr>
          <w:rFonts w:ascii="Arial" w:hAnsi="Arial" w:cs="Arial"/>
          <w:sz w:val="20"/>
          <w:szCs w:val="20"/>
        </w:rPr>
        <w:t>20</w:t>
      </w:r>
      <w:r>
        <w:rPr>
          <w:rFonts w:ascii="Arial" w:hAnsi="Arial" w:cs="Arial"/>
          <w:sz w:val="20"/>
          <w:szCs w:val="20"/>
        </w:rPr>
        <w:t xml:space="preserve"> meeting [</w:t>
      </w:r>
      <w:r w:rsidR="0022033C">
        <w:rPr>
          <w:rFonts w:ascii="Arial" w:hAnsi="Arial" w:cs="Arial"/>
          <w:sz w:val="20"/>
          <w:szCs w:val="20"/>
        </w:rPr>
        <w:t>2</w:t>
      </w:r>
      <w:r>
        <w:rPr>
          <w:rFonts w:ascii="Arial" w:hAnsi="Arial" w:cs="Arial"/>
          <w:sz w:val="20"/>
          <w:szCs w:val="20"/>
        </w:rPr>
        <w:t xml:space="preserve">], the following was agreed for early CSI feedback of candidate cells:  </w:t>
      </w:r>
    </w:p>
    <w:tbl>
      <w:tblPr>
        <w:tblStyle w:val="TableGrid"/>
        <w:tblW w:w="0" w:type="auto"/>
        <w:tblLook w:val="04A0" w:firstRow="1" w:lastRow="0" w:firstColumn="1" w:lastColumn="0" w:noHBand="0" w:noVBand="1"/>
      </w:tblPr>
      <w:tblGrid>
        <w:gridCol w:w="9962"/>
      </w:tblGrid>
      <w:tr w:rsidR="00147150" w14:paraId="327710E2" w14:textId="77777777" w:rsidTr="00147150">
        <w:tc>
          <w:tcPr>
            <w:tcW w:w="9962" w:type="dxa"/>
          </w:tcPr>
          <w:p w14:paraId="7827865A" w14:textId="77777777" w:rsidR="0022033C" w:rsidRPr="00FD5C8C" w:rsidRDefault="0022033C" w:rsidP="0022033C">
            <w:pPr>
              <w:snapToGrid w:val="0"/>
              <w:jc w:val="both"/>
              <w:rPr>
                <w:rFonts w:ascii="Times" w:eastAsia="Batang" w:hAnsi="Times"/>
                <w:b/>
                <w:bCs/>
                <w:sz w:val="20"/>
                <w:lang w:val="en-GB" w:eastAsia="en-US"/>
              </w:rPr>
            </w:pPr>
            <w:r w:rsidRPr="00FD5C8C">
              <w:rPr>
                <w:rFonts w:ascii="Times" w:eastAsia="Batang" w:hAnsi="Times"/>
                <w:b/>
                <w:bCs/>
                <w:sz w:val="20"/>
                <w:highlight w:val="green"/>
                <w:lang w:val="en-GB" w:eastAsia="en-US"/>
              </w:rPr>
              <w:t>Agreement</w:t>
            </w:r>
          </w:p>
          <w:p w14:paraId="1F5A2535" w14:textId="77777777" w:rsidR="0022033C" w:rsidRPr="00FD5C8C" w:rsidRDefault="0022033C" w:rsidP="0022033C">
            <w:pPr>
              <w:rPr>
                <w:rFonts w:ascii="Times" w:eastAsia="Batang" w:hAnsi="Times"/>
                <w:sz w:val="20"/>
                <w:lang w:eastAsia="en-US"/>
              </w:rPr>
            </w:pPr>
            <w:r w:rsidRPr="00FD5C8C">
              <w:rPr>
                <w:rFonts w:ascii="Times" w:eastAsia="Batang" w:hAnsi="Times" w:hint="eastAsia"/>
                <w:sz w:val="20"/>
                <w:lang w:eastAsia="en-US"/>
              </w:rPr>
              <w:lastRenderedPageBreak/>
              <w:t xml:space="preserve">For target cell CSI acquisition, </w:t>
            </w:r>
          </w:p>
          <w:p w14:paraId="60521521" w14:textId="77777777" w:rsidR="0022033C" w:rsidRPr="00FD5C8C" w:rsidRDefault="0022033C" w:rsidP="0022033C">
            <w:pPr>
              <w:numPr>
                <w:ilvl w:val="0"/>
                <w:numId w:val="108"/>
              </w:numPr>
              <w:snapToGrid w:val="0"/>
              <w:jc w:val="both"/>
              <w:rPr>
                <w:rFonts w:ascii="Times" w:eastAsia="Batang" w:hAnsi="Times"/>
                <w:sz w:val="20"/>
                <w:lang w:val="en-GB" w:eastAsia="x-none"/>
              </w:rPr>
            </w:pPr>
            <w:r w:rsidRPr="00FD5C8C">
              <w:rPr>
                <w:rFonts w:ascii="Times" w:eastAsia="Batang" w:hAnsi="Times" w:hint="eastAsia"/>
                <w:sz w:val="20"/>
                <w:lang w:val="en-GB" w:eastAsia="x-none"/>
              </w:rPr>
              <w:t>A UE is provided with RRC configurations for periodic CSI-RS resource(s) and CSI report(s) for one or more candidate cell</w:t>
            </w:r>
          </w:p>
          <w:p w14:paraId="480179A4" w14:textId="77777777" w:rsidR="0022033C" w:rsidRPr="00FD5C8C" w:rsidRDefault="0022033C" w:rsidP="0022033C">
            <w:pPr>
              <w:numPr>
                <w:ilvl w:val="1"/>
                <w:numId w:val="107"/>
              </w:numPr>
              <w:snapToGrid w:val="0"/>
              <w:ind w:left="1080"/>
              <w:jc w:val="both"/>
              <w:rPr>
                <w:rFonts w:ascii="Times" w:eastAsia="Batang" w:hAnsi="Times"/>
                <w:sz w:val="20"/>
                <w:lang w:val="en-GB" w:eastAsia="x-none"/>
              </w:rPr>
            </w:pPr>
            <w:r w:rsidRPr="00FD5C8C">
              <w:rPr>
                <w:rFonts w:ascii="Times" w:eastAsia="Batang" w:hAnsi="Times" w:hint="eastAsia"/>
                <w:sz w:val="20"/>
                <w:lang w:val="en-GB" w:eastAsia="x-none"/>
              </w:rPr>
              <w:t xml:space="preserve">For </w:t>
            </w:r>
            <w:r w:rsidRPr="00FD5C8C">
              <w:rPr>
                <w:rFonts w:ascii="Times" w:eastAsia="Batang" w:hAnsi="Times"/>
                <w:sz w:val="20"/>
                <w:lang w:val="en-GB" w:eastAsia="x-none"/>
              </w:rPr>
              <w:t xml:space="preserve">a </w:t>
            </w:r>
            <w:r w:rsidRPr="00FD5C8C">
              <w:rPr>
                <w:rFonts w:ascii="Times" w:eastAsia="Batang" w:hAnsi="Times" w:hint="eastAsia"/>
                <w:sz w:val="20"/>
                <w:lang w:val="en-GB" w:eastAsia="x-none"/>
              </w:rPr>
              <w:t>candidate cell,</w:t>
            </w:r>
          </w:p>
          <w:p w14:paraId="7BA45C92" w14:textId="77777777" w:rsidR="0022033C" w:rsidRPr="00FD5C8C" w:rsidRDefault="0022033C" w:rsidP="0022033C">
            <w:pPr>
              <w:numPr>
                <w:ilvl w:val="2"/>
                <w:numId w:val="107"/>
              </w:numPr>
              <w:snapToGrid w:val="0"/>
              <w:ind w:left="1440"/>
              <w:jc w:val="both"/>
              <w:rPr>
                <w:rFonts w:ascii="Times" w:eastAsia="Batang" w:hAnsi="Times"/>
                <w:sz w:val="20"/>
                <w:lang w:val="en-GB" w:eastAsia="x-none"/>
              </w:rPr>
            </w:pPr>
            <w:r w:rsidRPr="00FD5C8C">
              <w:rPr>
                <w:rFonts w:ascii="Times" w:eastAsia="Batang" w:hAnsi="Times" w:hint="eastAsia"/>
                <w:sz w:val="20"/>
                <w:lang w:val="en-GB" w:eastAsia="x-none"/>
              </w:rPr>
              <w:t>down-select from the following alternatives:</w:t>
            </w:r>
          </w:p>
          <w:p w14:paraId="6B803EA1" w14:textId="77777777" w:rsidR="0022033C" w:rsidRPr="00FD5C8C" w:rsidRDefault="0022033C" w:rsidP="0022033C">
            <w:pPr>
              <w:numPr>
                <w:ilvl w:val="3"/>
                <w:numId w:val="107"/>
              </w:numPr>
              <w:snapToGrid w:val="0"/>
              <w:ind w:left="1760" w:hanging="230"/>
              <w:jc w:val="both"/>
              <w:rPr>
                <w:rFonts w:ascii="Times" w:eastAsia="Batang" w:hAnsi="Times"/>
                <w:sz w:val="20"/>
                <w:lang w:val="en-GB" w:eastAsia="x-none"/>
              </w:rPr>
            </w:pPr>
            <w:r w:rsidRPr="00FD5C8C">
              <w:rPr>
                <w:rFonts w:ascii="Times" w:eastAsia="Batang" w:hAnsi="Times" w:hint="eastAsia"/>
                <w:sz w:val="20"/>
                <w:lang w:val="en-GB" w:eastAsia="x-none"/>
              </w:rPr>
              <w:t>Alt 1</w:t>
            </w:r>
            <w:r w:rsidRPr="00FD5C8C">
              <w:rPr>
                <w:rFonts w:ascii="Times" w:eastAsia="Batang" w:hAnsi="Times"/>
                <w:sz w:val="20"/>
                <w:lang w:val="en-GB" w:eastAsia="x-none"/>
              </w:rPr>
              <w:t>:</w:t>
            </w:r>
            <w:r w:rsidRPr="00FD5C8C">
              <w:rPr>
                <w:rFonts w:ascii="Times" w:eastAsia="Batang" w:hAnsi="Times" w:hint="eastAsia"/>
                <w:sz w:val="20"/>
                <w:lang w:val="en-GB" w:eastAsia="x-none"/>
              </w:rPr>
              <w:t xml:space="preserve"> </w:t>
            </w:r>
            <w:r w:rsidRPr="00FD5C8C">
              <w:rPr>
                <w:rFonts w:ascii="Times" w:eastAsia="Batang" w:hAnsi="Times"/>
                <w:sz w:val="20"/>
                <w:lang w:val="en-GB" w:eastAsia="x-none"/>
              </w:rPr>
              <w:t>A</w:t>
            </w:r>
            <w:r w:rsidRPr="00FD5C8C">
              <w:rPr>
                <w:rFonts w:ascii="Times" w:eastAsia="Batang" w:hAnsi="Times" w:hint="eastAsia"/>
                <w:sz w:val="20"/>
                <w:lang w:val="en-GB" w:eastAsia="x-none"/>
              </w:rPr>
              <w:t xml:space="preserve"> single CSI report configuration is configured</w:t>
            </w:r>
          </w:p>
          <w:p w14:paraId="31EF8E6A" w14:textId="77777777" w:rsidR="0022033C" w:rsidRPr="00FD5C8C" w:rsidRDefault="0022033C" w:rsidP="0022033C">
            <w:pPr>
              <w:numPr>
                <w:ilvl w:val="3"/>
                <w:numId w:val="107"/>
              </w:numPr>
              <w:snapToGrid w:val="0"/>
              <w:ind w:left="1760" w:hanging="230"/>
              <w:jc w:val="both"/>
              <w:rPr>
                <w:rFonts w:ascii="Times" w:eastAsia="Batang" w:hAnsi="Times"/>
                <w:sz w:val="20"/>
                <w:lang w:val="en-GB" w:eastAsia="x-none"/>
              </w:rPr>
            </w:pPr>
            <w:r w:rsidRPr="00FD5C8C">
              <w:rPr>
                <w:rFonts w:ascii="Times" w:eastAsia="Batang" w:hAnsi="Times" w:hint="eastAsia"/>
                <w:sz w:val="20"/>
                <w:lang w:val="en-GB" w:eastAsia="x-none"/>
              </w:rPr>
              <w:t>Alt 2</w:t>
            </w:r>
            <w:r w:rsidRPr="00FD5C8C">
              <w:rPr>
                <w:rFonts w:ascii="Times" w:eastAsia="Batang" w:hAnsi="Times"/>
                <w:sz w:val="20"/>
                <w:lang w:val="en-GB" w:eastAsia="x-none"/>
              </w:rPr>
              <w:t>:</w:t>
            </w:r>
            <w:r w:rsidRPr="00FD5C8C">
              <w:rPr>
                <w:rFonts w:ascii="Times" w:eastAsia="Batang" w:hAnsi="Times" w:hint="eastAsia"/>
                <w:sz w:val="20"/>
                <w:lang w:val="en-GB" w:eastAsia="x-none"/>
              </w:rPr>
              <w:t xml:space="preserve"> </w:t>
            </w:r>
            <w:r w:rsidRPr="00FD5C8C">
              <w:rPr>
                <w:rFonts w:ascii="Times" w:eastAsia="Batang" w:hAnsi="Times"/>
                <w:sz w:val="20"/>
                <w:lang w:val="en-GB" w:eastAsia="x-none"/>
              </w:rPr>
              <w:t>M</w:t>
            </w:r>
            <w:r w:rsidRPr="00FD5C8C">
              <w:rPr>
                <w:rFonts w:ascii="Times" w:eastAsia="Batang" w:hAnsi="Times" w:hint="eastAsia"/>
                <w:sz w:val="20"/>
                <w:lang w:val="en-GB" w:eastAsia="x-none"/>
              </w:rPr>
              <w:t xml:space="preserve">ultiple CSI report configurations </w:t>
            </w:r>
            <w:r w:rsidRPr="00FD5C8C">
              <w:rPr>
                <w:rFonts w:ascii="Times" w:eastAsia="Batang" w:hAnsi="Times"/>
                <w:sz w:val="20"/>
                <w:lang w:val="en-GB" w:eastAsia="x-none"/>
              </w:rPr>
              <w:t>can be</w:t>
            </w:r>
            <w:r w:rsidRPr="00FD5C8C">
              <w:rPr>
                <w:rFonts w:ascii="Times" w:eastAsia="Batang" w:hAnsi="Times" w:hint="eastAsia"/>
                <w:sz w:val="20"/>
                <w:lang w:val="en-GB" w:eastAsia="x-none"/>
              </w:rPr>
              <w:t xml:space="preserve"> configured</w:t>
            </w:r>
          </w:p>
          <w:p w14:paraId="4E374FF3" w14:textId="77777777" w:rsidR="0022033C" w:rsidRPr="00FD5C8C" w:rsidRDefault="0022033C" w:rsidP="0022033C">
            <w:pPr>
              <w:numPr>
                <w:ilvl w:val="2"/>
                <w:numId w:val="107"/>
              </w:numPr>
              <w:snapToGrid w:val="0"/>
              <w:ind w:left="1440"/>
              <w:jc w:val="both"/>
              <w:rPr>
                <w:rFonts w:ascii="Times" w:eastAsia="Batang" w:hAnsi="Times"/>
                <w:sz w:val="20"/>
                <w:lang w:val="en-GB" w:eastAsia="x-none"/>
              </w:rPr>
            </w:pPr>
            <w:r w:rsidRPr="00FD5C8C">
              <w:rPr>
                <w:rFonts w:ascii="Times" w:eastAsia="Batang" w:hAnsi="Times" w:hint="eastAsia"/>
                <w:sz w:val="20"/>
                <w:lang w:val="en-GB" w:eastAsia="x-none"/>
              </w:rPr>
              <w:t>down-select from the following alternatives:</w:t>
            </w:r>
          </w:p>
          <w:p w14:paraId="3B02F625" w14:textId="77777777" w:rsidR="0022033C" w:rsidRPr="00FD5C8C" w:rsidRDefault="0022033C" w:rsidP="0022033C">
            <w:pPr>
              <w:numPr>
                <w:ilvl w:val="3"/>
                <w:numId w:val="107"/>
              </w:numPr>
              <w:snapToGrid w:val="0"/>
              <w:ind w:left="1760" w:hanging="230"/>
              <w:jc w:val="both"/>
              <w:rPr>
                <w:rFonts w:ascii="Times" w:eastAsia="Batang" w:hAnsi="Times"/>
                <w:sz w:val="20"/>
                <w:lang w:val="en-GB" w:eastAsia="x-none"/>
              </w:rPr>
            </w:pPr>
            <w:r w:rsidRPr="00FD5C8C">
              <w:rPr>
                <w:rFonts w:ascii="Times" w:eastAsia="Batang" w:hAnsi="Times" w:hint="eastAsia"/>
                <w:sz w:val="20"/>
                <w:lang w:val="en-GB" w:eastAsia="x-none"/>
              </w:rPr>
              <w:t xml:space="preserve">Alt X: A single CSI-RS resource for CMR is associated </w:t>
            </w:r>
            <w:r w:rsidRPr="00FD5C8C">
              <w:rPr>
                <w:rFonts w:ascii="Times" w:eastAsia="Batang" w:hAnsi="Times"/>
                <w:sz w:val="20"/>
                <w:lang w:val="en-GB" w:eastAsia="x-none"/>
              </w:rPr>
              <w:t>with</w:t>
            </w:r>
            <w:r w:rsidRPr="00FD5C8C">
              <w:rPr>
                <w:rFonts w:ascii="Times" w:eastAsia="Batang" w:hAnsi="Times" w:hint="eastAsia"/>
                <w:sz w:val="20"/>
                <w:lang w:val="en-GB" w:eastAsia="x-none"/>
              </w:rPr>
              <w:t xml:space="preserve"> a CSI report configuration</w:t>
            </w:r>
          </w:p>
          <w:p w14:paraId="7BA9AD40" w14:textId="77777777" w:rsidR="0022033C" w:rsidRPr="00FD5C8C" w:rsidRDefault="0022033C" w:rsidP="0022033C">
            <w:pPr>
              <w:numPr>
                <w:ilvl w:val="3"/>
                <w:numId w:val="107"/>
              </w:numPr>
              <w:snapToGrid w:val="0"/>
              <w:ind w:left="1760" w:hanging="230"/>
              <w:jc w:val="both"/>
              <w:rPr>
                <w:rFonts w:ascii="Times" w:eastAsia="Batang" w:hAnsi="Times"/>
                <w:sz w:val="20"/>
                <w:lang w:val="en-GB" w:eastAsia="x-none"/>
              </w:rPr>
            </w:pPr>
            <w:r w:rsidRPr="00FD5C8C">
              <w:rPr>
                <w:rFonts w:ascii="Times" w:eastAsia="Batang" w:hAnsi="Times" w:hint="eastAsia"/>
                <w:sz w:val="20"/>
                <w:lang w:val="en-GB" w:eastAsia="x-none"/>
              </w:rPr>
              <w:t xml:space="preserve">Alt Y: Multiple CSI-RS resources for CMR </w:t>
            </w:r>
            <w:r w:rsidRPr="00FD5C8C">
              <w:rPr>
                <w:rFonts w:ascii="Times" w:eastAsia="Batang" w:hAnsi="Times"/>
                <w:sz w:val="20"/>
                <w:lang w:val="en-GB" w:eastAsia="x-none"/>
              </w:rPr>
              <w:t>can be</w:t>
            </w:r>
            <w:r w:rsidRPr="00FD5C8C">
              <w:rPr>
                <w:rFonts w:ascii="Times" w:eastAsia="Batang" w:hAnsi="Times" w:hint="eastAsia"/>
                <w:sz w:val="20"/>
                <w:lang w:val="en-GB" w:eastAsia="x-none"/>
              </w:rPr>
              <w:t xml:space="preserve"> associated </w:t>
            </w:r>
            <w:r w:rsidRPr="00FD5C8C">
              <w:rPr>
                <w:rFonts w:ascii="Times" w:eastAsia="Batang" w:hAnsi="Times"/>
                <w:sz w:val="20"/>
                <w:lang w:val="en-GB" w:eastAsia="x-none"/>
              </w:rPr>
              <w:t>with</w:t>
            </w:r>
            <w:r w:rsidRPr="00FD5C8C">
              <w:rPr>
                <w:rFonts w:ascii="Times" w:eastAsia="Batang" w:hAnsi="Times" w:hint="eastAsia"/>
                <w:sz w:val="20"/>
                <w:lang w:val="en-GB" w:eastAsia="x-none"/>
              </w:rPr>
              <w:t xml:space="preserve"> a CSI report configuration</w:t>
            </w:r>
          </w:p>
          <w:p w14:paraId="376858DA" w14:textId="77777777" w:rsidR="0022033C" w:rsidRPr="00FD5C8C" w:rsidRDefault="0022033C" w:rsidP="0022033C">
            <w:pPr>
              <w:numPr>
                <w:ilvl w:val="1"/>
                <w:numId w:val="107"/>
              </w:numPr>
              <w:snapToGrid w:val="0"/>
              <w:ind w:left="1080"/>
              <w:jc w:val="both"/>
              <w:rPr>
                <w:rFonts w:ascii="Times" w:eastAsia="Batang" w:hAnsi="Times"/>
                <w:sz w:val="20"/>
                <w:lang w:val="en-GB" w:eastAsia="x-none"/>
              </w:rPr>
            </w:pPr>
            <w:r w:rsidRPr="00FD5C8C">
              <w:rPr>
                <w:rFonts w:ascii="Times" w:eastAsia="Batang" w:hAnsi="Times" w:hint="eastAsia"/>
                <w:sz w:val="20"/>
                <w:lang w:val="en-GB" w:eastAsia="x-none"/>
              </w:rPr>
              <w:t>FFS: Semi-persistent CSI-RS resource</w:t>
            </w:r>
          </w:p>
          <w:p w14:paraId="39256C8D" w14:textId="77777777" w:rsidR="0022033C" w:rsidRPr="00FD5C8C" w:rsidRDefault="0022033C" w:rsidP="0022033C">
            <w:pPr>
              <w:numPr>
                <w:ilvl w:val="0"/>
                <w:numId w:val="108"/>
              </w:numPr>
              <w:snapToGrid w:val="0"/>
              <w:jc w:val="both"/>
              <w:rPr>
                <w:rFonts w:ascii="Times" w:eastAsia="Batang" w:hAnsi="Times"/>
                <w:sz w:val="20"/>
                <w:lang w:val="en-GB" w:eastAsia="x-none"/>
              </w:rPr>
            </w:pPr>
            <w:r w:rsidRPr="00FD5C8C">
              <w:rPr>
                <w:rFonts w:ascii="Times" w:eastAsia="Batang" w:hAnsi="Times" w:hint="eastAsia"/>
                <w:sz w:val="20"/>
                <w:lang w:val="en-GB" w:eastAsia="x-none"/>
              </w:rPr>
              <w:t>After the RRC configuration and before the reception of CSC, t</w:t>
            </w:r>
            <w:r w:rsidRPr="00FD5C8C">
              <w:rPr>
                <w:rFonts w:ascii="Times" w:eastAsia="Batang" w:hAnsi="Times"/>
                <w:sz w:val="20"/>
                <w:lang w:val="en-GB" w:eastAsia="x-none"/>
              </w:rPr>
              <w:t>h</w:t>
            </w:r>
            <w:r w:rsidRPr="00FD5C8C">
              <w:rPr>
                <w:rFonts w:ascii="Times" w:eastAsia="Batang" w:hAnsi="Times" w:hint="eastAsia"/>
                <w:sz w:val="20"/>
                <w:lang w:val="en-GB" w:eastAsia="x-none"/>
              </w:rPr>
              <w:t>e UE may measure CSI based on the configured CSI-RS resource(s), which is subject to UE capability</w:t>
            </w:r>
          </w:p>
          <w:p w14:paraId="6BC23064" w14:textId="77777777" w:rsidR="0022033C" w:rsidRPr="00FD5C8C" w:rsidRDefault="0022033C" w:rsidP="0022033C">
            <w:pPr>
              <w:numPr>
                <w:ilvl w:val="1"/>
                <w:numId w:val="107"/>
              </w:numPr>
              <w:snapToGrid w:val="0"/>
              <w:ind w:left="1080"/>
              <w:jc w:val="both"/>
              <w:rPr>
                <w:rFonts w:ascii="Times" w:eastAsia="Batang" w:hAnsi="Times"/>
                <w:sz w:val="20"/>
                <w:lang w:val="en-GB" w:eastAsia="x-none"/>
              </w:rPr>
            </w:pPr>
            <w:r w:rsidRPr="00FD5C8C">
              <w:rPr>
                <w:rFonts w:ascii="Times" w:eastAsia="Batang" w:hAnsi="Times" w:hint="eastAsia"/>
                <w:sz w:val="20"/>
                <w:lang w:val="en-GB" w:eastAsia="x-none"/>
              </w:rPr>
              <w:t>FFS: whether or how to select a subset of CSI-RS resources to measure</w:t>
            </w:r>
          </w:p>
          <w:p w14:paraId="13C75DFF" w14:textId="77777777" w:rsidR="0022033C" w:rsidRPr="00FD5C8C" w:rsidRDefault="0022033C" w:rsidP="0022033C">
            <w:pPr>
              <w:numPr>
                <w:ilvl w:val="1"/>
                <w:numId w:val="107"/>
              </w:numPr>
              <w:snapToGrid w:val="0"/>
              <w:ind w:left="1080"/>
              <w:jc w:val="both"/>
              <w:rPr>
                <w:rFonts w:ascii="Times" w:eastAsia="Batang" w:hAnsi="Times"/>
                <w:sz w:val="20"/>
                <w:lang w:val="en-GB" w:eastAsia="x-none"/>
              </w:rPr>
            </w:pPr>
            <w:r w:rsidRPr="00FD5C8C">
              <w:rPr>
                <w:rFonts w:ascii="Times" w:eastAsia="Batang" w:hAnsi="Times"/>
                <w:sz w:val="20"/>
                <w:lang w:val="en-GB" w:eastAsia="x-none"/>
              </w:rPr>
              <w:t xml:space="preserve">FFS: when the UE may start measuring the </w:t>
            </w:r>
            <w:r w:rsidRPr="00FD5C8C">
              <w:rPr>
                <w:rFonts w:ascii="Times" w:eastAsia="Batang" w:hAnsi="Times" w:hint="eastAsia"/>
                <w:sz w:val="20"/>
                <w:lang w:val="en-GB" w:eastAsia="x-none"/>
              </w:rPr>
              <w:t>configured CSI-RS resources</w:t>
            </w:r>
          </w:p>
          <w:p w14:paraId="626DC83E" w14:textId="77777777" w:rsidR="0022033C" w:rsidRPr="00FD5C8C" w:rsidRDefault="0022033C" w:rsidP="0022033C">
            <w:pPr>
              <w:numPr>
                <w:ilvl w:val="0"/>
                <w:numId w:val="108"/>
              </w:numPr>
              <w:snapToGrid w:val="0"/>
              <w:jc w:val="both"/>
              <w:rPr>
                <w:rFonts w:ascii="Times" w:eastAsia="Batang" w:hAnsi="Times"/>
                <w:sz w:val="20"/>
                <w:lang w:val="en-GB" w:eastAsia="x-none"/>
              </w:rPr>
            </w:pPr>
            <w:r w:rsidRPr="00FD5C8C">
              <w:rPr>
                <w:rFonts w:ascii="Times" w:eastAsia="Batang" w:hAnsi="Times"/>
                <w:sz w:val="20"/>
                <w:lang w:val="en-GB" w:eastAsia="x-none"/>
              </w:rPr>
              <w:t>UE determines the CSI report configuration based on the CSC</w:t>
            </w:r>
          </w:p>
          <w:p w14:paraId="28A7CCBD" w14:textId="77777777" w:rsidR="0022033C" w:rsidRPr="00FD5C8C" w:rsidRDefault="0022033C" w:rsidP="0022033C">
            <w:pPr>
              <w:numPr>
                <w:ilvl w:val="0"/>
                <w:numId w:val="108"/>
              </w:numPr>
              <w:snapToGrid w:val="0"/>
              <w:jc w:val="both"/>
              <w:rPr>
                <w:rFonts w:ascii="Times" w:eastAsia="Batang" w:hAnsi="Times"/>
                <w:sz w:val="20"/>
                <w:lang w:val="en-GB" w:eastAsia="x-none"/>
              </w:rPr>
            </w:pPr>
            <w:r w:rsidRPr="00FD5C8C">
              <w:rPr>
                <w:rFonts w:ascii="Times" w:eastAsia="Batang" w:hAnsi="Times" w:hint="eastAsia"/>
                <w:sz w:val="20"/>
                <w:lang w:val="en-GB" w:eastAsia="x-none"/>
              </w:rPr>
              <w:t>After the reception of cell switch command, the UE</w:t>
            </w:r>
            <w:r w:rsidRPr="00FD5C8C">
              <w:rPr>
                <w:rFonts w:ascii="Times" w:eastAsia="Batang" w:hAnsi="Times" w:hint="eastAsia"/>
                <w:color w:val="FF0000"/>
                <w:sz w:val="20"/>
                <w:lang w:val="en-GB" w:eastAsia="x-none"/>
              </w:rPr>
              <w:t xml:space="preserve"> </w:t>
            </w:r>
            <w:r w:rsidRPr="00FD5C8C">
              <w:rPr>
                <w:rFonts w:ascii="Times" w:eastAsia="Batang" w:hAnsi="Times" w:hint="eastAsia"/>
                <w:sz w:val="20"/>
                <w:lang w:val="en-GB" w:eastAsia="x-none"/>
              </w:rPr>
              <w:t xml:space="preserve">may measure (depending on the timeline) CSI-RS resource(s) associated with </w:t>
            </w:r>
            <w:r w:rsidRPr="00FD5C8C">
              <w:rPr>
                <w:rFonts w:ascii="Times" w:eastAsia="Batang" w:hAnsi="Times"/>
                <w:sz w:val="20"/>
                <w:lang w:val="en-GB" w:eastAsia="x-none"/>
              </w:rPr>
              <w:t>determined</w:t>
            </w:r>
            <w:r w:rsidRPr="00FD5C8C">
              <w:rPr>
                <w:rFonts w:ascii="Times" w:eastAsia="Batang" w:hAnsi="Times" w:hint="eastAsia"/>
                <w:sz w:val="20"/>
                <w:lang w:val="en-GB" w:eastAsia="x-none"/>
              </w:rPr>
              <w:t xml:space="preserve"> CSI report configuration </w:t>
            </w:r>
          </w:p>
          <w:p w14:paraId="48663CCF" w14:textId="77777777" w:rsidR="0022033C" w:rsidRPr="00FD5C8C" w:rsidRDefault="0022033C" w:rsidP="0022033C">
            <w:pPr>
              <w:numPr>
                <w:ilvl w:val="0"/>
                <w:numId w:val="108"/>
              </w:numPr>
              <w:rPr>
                <w:rFonts w:ascii="Times" w:eastAsia="Batang" w:hAnsi="Times"/>
                <w:sz w:val="20"/>
                <w:lang w:val="en-GB" w:eastAsia="x-none"/>
              </w:rPr>
            </w:pPr>
            <w:r w:rsidRPr="00FD5C8C">
              <w:rPr>
                <w:rFonts w:ascii="Times" w:eastAsia="Batang" w:hAnsi="Times"/>
                <w:sz w:val="20"/>
                <w:lang w:val="en-GB" w:eastAsia="x-none"/>
              </w:rPr>
              <w:t>The latest available measured CSI on target cell resource(s) is conveyed at least by a single report, and the report is sent to the target cell</w:t>
            </w:r>
          </w:p>
          <w:p w14:paraId="1537BC5A" w14:textId="77777777" w:rsidR="0022033C" w:rsidRPr="00FD5C8C" w:rsidRDefault="0022033C" w:rsidP="0022033C">
            <w:pPr>
              <w:numPr>
                <w:ilvl w:val="1"/>
                <w:numId w:val="107"/>
              </w:numPr>
              <w:snapToGrid w:val="0"/>
              <w:ind w:left="1080"/>
              <w:jc w:val="both"/>
              <w:rPr>
                <w:rFonts w:ascii="Times" w:eastAsia="Batang" w:hAnsi="Times"/>
                <w:sz w:val="20"/>
                <w:lang w:val="en-GB" w:eastAsia="x-none"/>
              </w:rPr>
            </w:pPr>
            <w:r w:rsidRPr="00FD5C8C">
              <w:rPr>
                <w:rFonts w:ascii="Times" w:eastAsia="Batang" w:hAnsi="Times" w:hint="eastAsia"/>
                <w:sz w:val="20"/>
                <w:lang w:val="en-GB" w:eastAsia="x-none"/>
              </w:rPr>
              <w:t>Option 1: to use UCI</w:t>
            </w:r>
          </w:p>
          <w:p w14:paraId="1E2FFFDA" w14:textId="30E45598" w:rsidR="0022033C" w:rsidRPr="0022033C" w:rsidRDefault="0022033C" w:rsidP="0022033C">
            <w:pPr>
              <w:numPr>
                <w:ilvl w:val="1"/>
                <w:numId w:val="107"/>
              </w:numPr>
              <w:snapToGrid w:val="0"/>
              <w:ind w:left="1080"/>
              <w:jc w:val="both"/>
              <w:rPr>
                <w:rFonts w:ascii="Times" w:eastAsia="Batang" w:hAnsi="Times"/>
                <w:sz w:val="20"/>
                <w:lang w:val="en-GB" w:eastAsia="x-none"/>
              </w:rPr>
            </w:pPr>
            <w:r w:rsidRPr="00FD5C8C">
              <w:rPr>
                <w:rFonts w:ascii="Times" w:eastAsia="Batang" w:hAnsi="Times" w:hint="eastAsia"/>
                <w:sz w:val="20"/>
                <w:lang w:val="en-GB" w:eastAsia="x-none"/>
              </w:rPr>
              <w:t>Option 2: to use MAC CE</w:t>
            </w:r>
          </w:p>
        </w:tc>
      </w:tr>
    </w:tbl>
    <w:p w14:paraId="4C9F54C5" w14:textId="77777777" w:rsidR="0022033C" w:rsidRDefault="0022033C" w:rsidP="00282B9F">
      <w:pPr>
        <w:spacing w:before="120" w:after="120"/>
        <w:rPr>
          <w:rFonts w:ascii="Arial" w:hAnsi="Arial" w:cs="Arial"/>
          <w:sz w:val="20"/>
          <w:szCs w:val="20"/>
        </w:rPr>
      </w:pPr>
    </w:p>
    <w:p w14:paraId="5A0CAA4A" w14:textId="43CD175C" w:rsidR="004E54E4" w:rsidRDefault="004E54E4" w:rsidP="004E54E4">
      <w:pPr>
        <w:spacing w:before="120" w:after="120"/>
        <w:jc w:val="both"/>
        <w:rPr>
          <w:rFonts w:ascii="Arial" w:hAnsi="Arial" w:cs="Arial"/>
          <w:sz w:val="20"/>
          <w:szCs w:val="20"/>
        </w:rPr>
      </w:pPr>
      <w:r>
        <w:rPr>
          <w:rFonts w:ascii="Arial" w:hAnsi="Arial" w:cs="Arial"/>
          <w:sz w:val="20"/>
          <w:szCs w:val="20"/>
        </w:rPr>
        <w:t>We believe a</w:t>
      </w:r>
      <w:r w:rsidRPr="004E54E4">
        <w:rPr>
          <w:rFonts w:ascii="Arial" w:hAnsi="Arial" w:cs="Arial"/>
          <w:sz w:val="20"/>
          <w:szCs w:val="20"/>
        </w:rPr>
        <w:t>dopting a single CSI report configuration with a single CSI-RS resource for CMR</w:t>
      </w:r>
      <w:r>
        <w:rPr>
          <w:rFonts w:ascii="Arial" w:hAnsi="Arial" w:cs="Arial"/>
          <w:sz w:val="20"/>
          <w:szCs w:val="20"/>
        </w:rPr>
        <w:t xml:space="preserve"> (i.e., Alt.1 + Alt.X)</w:t>
      </w:r>
      <w:r w:rsidRPr="004E54E4">
        <w:rPr>
          <w:rFonts w:ascii="Arial" w:hAnsi="Arial" w:cs="Arial"/>
          <w:sz w:val="20"/>
          <w:szCs w:val="20"/>
        </w:rPr>
        <w:t xml:space="preserve"> is a pragmatic approach to simplifying the design while maintaining a balanced trade-off between </w:t>
      </w:r>
      <w:r>
        <w:rPr>
          <w:rFonts w:ascii="Arial" w:hAnsi="Arial" w:cs="Arial"/>
          <w:sz w:val="20"/>
          <w:szCs w:val="20"/>
        </w:rPr>
        <w:t>UE</w:t>
      </w:r>
      <w:r w:rsidRPr="004E54E4">
        <w:rPr>
          <w:rFonts w:ascii="Arial" w:hAnsi="Arial" w:cs="Arial"/>
          <w:sz w:val="20"/>
          <w:szCs w:val="20"/>
        </w:rPr>
        <w:t xml:space="preserve"> complexity and throughput performance. This design choice is particularly suitable for candidate cells operating on FR1, where it ensures efficient resource utilization and streamlined configuration. For FR2, </w:t>
      </w:r>
      <w:r>
        <w:rPr>
          <w:rFonts w:ascii="Arial" w:hAnsi="Arial" w:cs="Arial"/>
          <w:sz w:val="20"/>
          <w:szCs w:val="20"/>
        </w:rPr>
        <w:t>the NW</w:t>
      </w:r>
      <w:r w:rsidRPr="004E54E4">
        <w:rPr>
          <w:rFonts w:ascii="Arial" w:hAnsi="Arial" w:cs="Arial"/>
          <w:sz w:val="20"/>
          <w:szCs w:val="20"/>
        </w:rPr>
        <w:t xml:space="preserve"> is </w:t>
      </w:r>
      <w:r>
        <w:rPr>
          <w:rFonts w:ascii="Arial" w:hAnsi="Arial" w:cs="Arial"/>
          <w:sz w:val="20"/>
          <w:szCs w:val="20"/>
        </w:rPr>
        <w:t>able</w:t>
      </w:r>
      <w:r w:rsidRPr="004E54E4">
        <w:rPr>
          <w:rFonts w:ascii="Arial" w:hAnsi="Arial" w:cs="Arial"/>
          <w:sz w:val="20"/>
          <w:szCs w:val="20"/>
        </w:rPr>
        <w:t xml:space="preserve"> to handle TCI-state configuration for the CSI-RS resource based on </w:t>
      </w:r>
      <w:r>
        <w:rPr>
          <w:rFonts w:ascii="Arial" w:hAnsi="Arial" w:cs="Arial"/>
          <w:sz w:val="20"/>
          <w:szCs w:val="20"/>
        </w:rPr>
        <w:t xml:space="preserve">the latest </w:t>
      </w:r>
      <w:r w:rsidRPr="004E54E4">
        <w:rPr>
          <w:rFonts w:ascii="Arial" w:hAnsi="Arial" w:cs="Arial"/>
          <w:sz w:val="20"/>
          <w:szCs w:val="20"/>
        </w:rPr>
        <w:t xml:space="preserve">Layer 3 and Layer 1 RSRP reporting. This avoids unnecessary optimization at the late stage of the 5G system and aligns with forward-looking efforts as the focus shifts toward developing 6G systems. </w:t>
      </w:r>
      <w:r>
        <w:rPr>
          <w:rFonts w:ascii="Arial" w:hAnsi="Arial" w:cs="Arial"/>
          <w:sz w:val="20"/>
          <w:szCs w:val="20"/>
        </w:rPr>
        <w:t>Hence</w:t>
      </w:r>
      <w:r w:rsidRPr="004E54E4">
        <w:rPr>
          <w:rFonts w:ascii="Arial" w:hAnsi="Arial" w:cs="Arial"/>
          <w:sz w:val="20"/>
          <w:szCs w:val="20"/>
        </w:rPr>
        <w:t>, adopting this approach supports a seamless transition in technology evolution while addressing current operational needs.</w:t>
      </w:r>
    </w:p>
    <w:p w14:paraId="14385E69" w14:textId="2ED49620" w:rsidR="00943A7B" w:rsidRDefault="00E363D0" w:rsidP="004E54E4">
      <w:pPr>
        <w:spacing w:before="120" w:after="120"/>
        <w:ind w:left="1170" w:hanging="1170"/>
        <w:rPr>
          <w:rFonts w:ascii="Arial" w:hAnsi="Arial" w:cs="Arial"/>
          <w:b/>
          <w:bCs/>
          <w:sz w:val="20"/>
          <w:szCs w:val="20"/>
        </w:rPr>
      </w:pPr>
      <w:r>
        <w:rPr>
          <w:rFonts w:ascii="Arial" w:hAnsi="Arial" w:cs="Arial"/>
          <w:b/>
          <w:bCs/>
          <w:sz w:val="20"/>
          <w:szCs w:val="20"/>
        </w:rPr>
        <w:t xml:space="preserve">Proposal </w:t>
      </w:r>
      <w:r w:rsidR="0022033C">
        <w:rPr>
          <w:rFonts w:ascii="Arial" w:hAnsi="Arial" w:cs="Arial"/>
          <w:b/>
          <w:bCs/>
          <w:sz w:val="20"/>
          <w:szCs w:val="20"/>
        </w:rPr>
        <w:t>2</w:t>
      </w:r>
      <w:r>
        <w:rPr>
          <w:rFonts w:ascii="Arial" w:hAnsi="Arial" w:cs="Arial"/>
          <w:b/>
          <w:bCs/>
          <w:sz w:val="20"/>
          <w:szCs w:val="20"/>
        </w:rPr>
        <w:t xml:space="preserve">: </w:t>
      </w:r>
      <w:r w:rsidR="004E54E4">
        <w:rPr>
          <w:rFonts w:ascii="Arial" w:hAnsi="Arial" w:cs="Arial"/>
          <w:b/>
          <w:bCs/>
          <w:sz w:val="20"/>
          <w:szCs w:val="20"/>
        </w:rPr>
        <w:t xml:space="preserve">For a candidate cell, a single CSI report configuration with a single CSI-RS resource for CMR is provided to UE in a </w:t>
      </w:r>
      <w:r w:rsidR="004E54E4" w:rsidRPr="004C10D0">
        <w:rPr>
          <w:rFonts w:ascii="Arial" w:hAnsi="Arial" w:cs="Arial"/>
          <w:b/>
          <w:bCs/>
          <w:sz w:val="20"/>
          <w:szCs w:val="20"/>
        </w:rPr>
        <w:t>LTM-CSI-ResourceConfig</w:t>
      </w:r>
      <w:r w:rsidR="004E54E4">
        <w:rPr>
          <w:rFonts w:ascii="Arial" w:hAnsi="Arial" w:cs="Arial"/>
          <w:b/>
          <w:bCs/>
          <w:sz w:val="20"/>
          <w:szCs w:val="20"/>
        </w:rPr>
        <w:t xml:space="preserve"> IE by RRC signal. </w:t>
      </w:r>
    </w:p>
    <w:p w14:paraId="052BD2AA" w14:textId="3B0DA27F" w:rsidR="00943DB7" w:rsidRDefault="004E54E4" w:rsidP="00C3222C">
      <w:pPr>
        <w:spacing w:before="120" w:after="120"/>
        <w:rPr>
          <w:rFonts w:ascii="Arial" w:hAnsi="Arial" w:cs="Arial"/>
          <w:sz w:val="20"/>
          <w:szCs w:val="20"/>
        </w:rPr>
      </w:pPr>
      <w:r>
        <w:rPr>
          <w:rFonts w:ascii="Arial" w:hAnsi="Arial" w:cs="Arial"/>
          <w:sz w:val="20"/>
          <w:szCs w:val="20"/>
        </w:rPr>
        <w:t>The second FFS aspect is</w:t>
      </w:r>
      <w:r w:rsidR="00C3222C">
        <w:rPr>
          <w:rFonts w:ascii="Arial" w:hAnsi="Arial" w:cs="Arial"/>
          <w:sz w:val="20"/>
          <w:szCs w:val="20"/>
        </w:rPr>
        <w:t xml:space="preserve"> regarding</w:t>
      </w:r>
      <w:r>
        <w:rPr>
          <w:rFonts w:ascii="Arial" w:hAnsi="Arial" w:cs="Arial"/>
          <w:sz w:val="20"/>
          <w:szCs w:val="20"/>
        </w:rPr>
        <w:t xml:space="preserve"> the support of semi-pesistent CSI-RS resource in addition to periodic CSI-RS resource for early CSI report. </w:t>
      </w:r>
      <w:r w:rsidR="005F7513">
        <w:rPr>
          <w:rFonts w:ascii="Arial" w:hAnsi="Arial" w:cs="Arial"/>
          <w:sz w:val="20"/>
          <w:szCs w:val="20"/>
        </w:rPr>
        <w:t>We s</w:t>
      </w:r>
      <w:r w:rsidR="005F7513" w:rsidRPr="005F7513">
        <w:rPr>
          <w:rFonts w:ascii="Arial" w:hAnsi="Arial" w:cs="Arial"/>
          <w:sz w:val="20"/>
          <w:szCs w:val="20"/>
        </w:rPr>
        <w:t xml:space="preserve">upport semi-persistent (SP) CSI-RS resources for </w:t>
      </w:r>
      <w:r w:rsidR="005F7513">
        <w:rPr>
          <w:rFonts w:ascii="Arial" w:hAnsi="Arial" w:cs="Arial"/>
          <w:sz w:val="20"/>
          <w:szCs w:val="20"/>
        </w:rPr>
        <w:t>a</w:t>
      </w:r>
      <w:r w:rsidR="005F7513" w:rsidRPr="005F7513">
        <w:rPr>
          <w:rFonts w:ascii="Arial" w:hAnsi="Arial" w:cs="Arial"/>
          <w:sz w:val="20"/>
          <w:szCs w:val="20"/>
        </w:rPr>
        <w:t xml:space="preserve"> candidate cell</w:t>
      </w:r>
      <w:r w:rsidR="005F7513">
        <w:rPr>
          <w:rFonts w:ascii="Arial" w:hAnsi="Arial" w:cs="Arial"/>
          <w:sz w:val="20"/>
          <w:szCs w:val="20"/>
        </w:rPr>
        <w:t>, which</w:t>
      </w:r>
      <w:r w:rsidR="005F7513" w:rsidRPr="005F7513">
        <w:rPr>
          <w:rFonts w:ascii="Arial" w:hAnsi="Arial" w:cs="Arial"/>
          <w:sz w:val="20"/>
          <w:szCs w:val="20"/>
        </w:rPr>
        <w:t xml:space="preserve"> offers a compelling balance of efficiency and performance. By only activating an SP-CSI-RS resource set when the L1-RSRP report indicates that the UE is approaching a specific candidate cell (e.g., via L3 Event 2), the </w:t>
      </w:r>
      <w:r w:rsidR="00C3222C">
        <w:rPr>
          <w:rFonts w:ascii="Arial" w:hAnsi="Arial" w:cs="Arial"/>
          <w:sz w:val="20"/>
          <w:szCs w:val="20"/>
        </w:rPr>
        <w:t xml:space="preserve">NW </w:t>
      </w:r>
      <w:r w:rsidR="005F7513" w:rsidRPr="005F7513">
        <w:rPr>
          <w:rFonts w:ascii="Arial" w:hAnsi="Arial" w:cs="Arial"/>
          <w:sz w:val="20"/>
          <w:szCs w:val="20"/>
        </w:rPr>
        <w:t xml:space="preserve">significantly reduces unnecessary overhead compared to continuously transmitting P-CSI-RS. </w:t>
      </w:r>
      <w:r w:rsidR="005F7513">
        <w:rPr>
          <w:rFonts w:ascii="Arial" w:hAnsi="Arial" w:cs="Arial"/>
          <w:sz w:val="20"/>
          <w:szCs w:val="20"/>
        </w:rPr>
        <w:t>The</w:t>
      </w:r>
      <w:r w:rsidR="005F7513" w:rsidRPr="005F7513">
        <w:rPr>
          <w:rFonts w:ascii="Arial" w:hAnsi="Arial" w:cs="Arial"/>
          <w:sz w:val="20"/>
          <w:szCs w:val="20"/>
        </w:rPr>
        <w:t xml:space="preserve"> activation latency and inter-gNB coordination </w:t>
      </w:r>
      <w:r w:rsidR="005F7513">
        <w:rPr>
          <w:rFonts w:ascii="Arial" w:hAnsi="Arial" w:cs="Arial"/>
          <w:sz w:val="20"/>
          <w:szCs w:val="20"/>
        </w:rPr>
        <w:t>should not be concerned</w:t>
      </w:r>
      <w:r w:rsidR="005F7513" w:rsidRPr="005F7513">
        <w:rPr>
          <w:rFonts w:ascii="Arial" w:hAnsi="Arial" w:cs="Arial"/>
          <w:sz w:val="20"/>
          <w:szCs w:val="20"/>
        </w:rPr>
        <w:t xml:space="preserve">, as this was previously addressed for </w:t>
      </w:r>
      <w:r w:rsidR="00C3222C">
        <w:rPr>
          <w:rFonts w:ascii="Arial" w:hAnsi="Arial" w:cs="Arial"/>
          <w:sz w:val="20"/>
          <w:szCs w:val="20"/>
        </w:rPr>
        <w:t>NW</w:t>
      </w:r>
      <w:r w:rsidR="005F7513" w:rsidRPr="005F7513">
        <w:rPr>
          <w:rFonts w:ascii="Arial" w:hAnsi="Arial" w:cs="Arial"/>
          <w:sz w:val="20"/>
          <w:szCs w:val="20"/>
        </w:rPr>
        <w:t xml:space="preserve">-initiated CSI-RS-based L1-RSRP reporting and confirmed feasible in the RAN1 120 meeting by RAN3. Furthermore, the Rel-18 candidate cell TCI-state activation MAC-CE </w:t>
      </w:r>
      <w:r w:rsidR="005F7513">
        <w:rPr>
          <w:rFonts w:ascii="Arial" w:hAnsi="Arial" w:cs="Arial"/>
          <w:sz w:val="20"/>
          <w:szCs w:val="20"/>
        </w:rPr>
        <w:t>can be used</w:t>
      </w:r>
      <w:r w:rsidR="005F7513" w:rsidRPr="005F7513">
        <w:rPr>
          <w:rFonts w:ascii="Arial" w:hAnsi="Arial" w:cs="Arial"/>
          <w:sz w:val="20"/>
          <w:szCs w:val="20"/>
        </w:rPr>
        <w:t xml:space="preserve"> to activate SP-CSI-RS for CSI measurement, ensuring a practical and future-ready implementation. Thus, the </w:t>
      </w:r>
      <w:r w:rsidR="00C3222C">
        <w:rPr>
          <w:rFonts w:ascii="Arial" w:hAnsi="Arial" w:cs="Arial"/>
          <w:sz w:val="20"/>
          <w:szCs w:val="20"/>
        </w:rPr>
        <w:t xml:space="preserve">support </w:t>
      </w:r>
      <w:r w:rsidR="005F7513" w:rsidRPr="005F7513">
        <w:rPr>
          <w:rFonts w:ascii="Arial" w:hAnsi="Arial" w:cs="Arial"/>
          <w:sz w:val="20"/>
          <w:szCs w:val="20"/>
        </w:rPr>
        <w:t>of SP-CSI-RS resources complements periodic configurations while advancing system efficiency and scalability</w:t>
      </w:r>
      <w:r w:rsidR="005F7513">
        <w:rPr>
          <w:rFonts w:ascii="Arial" w:hAnsi="Arial" w:cs="Arial"/>
          <w:sz w:val="20"/>
          <w:szCs w:val="20"/>
        </w:rPr>
        <w:t xml:space="preserve">. </w:t>
      </w:r>
    </w:p>
    <w:p w14:paraId="23DA8084" w14:textId="19734B03" w:rsidR="00D305AD" w:rsidRDefault="003E4FF1" w:rsidP="00C3222C">
      <w:pPr>
        <w:spacing w:before="120" w:after="120"/>
        <w:rPr>
          <w:rFonts w:ascii="Arial" w:hAnsi="Arial" w:cs="Arial"/>
          <w:sz w:val="20"/>
          <w:szCs w:val="20"/>
        </w:rPr>
      </w:pPr>
      <w:r>
        <w:rPr>
          <w:rFonts w:ascii="Arial" w:hAnsi="Arial" w:cs="Arial"/>
          <w:sz w:val="20"/>
          <w:szCs w:val="20"/>
        </w:rPr>
        <w:t xml:space="preserve">For </w:t>
      </w:r>
      <w:r w:rsidR="00C3222C">
        <w:rPr>
          <w:rFonts w:ascii="Arial" w:hAnsi="Arial" w:cs="Arial"/>
          <w:sz w:val="20"/>
          <w:szCs w:val="20"/>
        </w:rPr>
        <w:t xml:space="preserve">an </w:t>
      </w:r>
      <w:r>
        <w:rPr>
          <w:rFonts w:ascii="Arial" w:hAnsi="Arial" w:cs="Arial"/>
          <w:sz w:val="20"/>
          <w:szCs w:val="20"/>
        </w:rPr>
        <w:t>aperiodic CSI-RS, a slot offset is</w:t>
      </w:r>
      <w:r w:rsidR="00D305AD">
        <w:rPr>
          <w:rFonts w:ascii="Arial" w:hAnsi="Arial" w:cs="Arial"/>
          <w:sz w:val="20"/>
          <w:szCs w:val="20"/>
        </w:rPr>
        <w:t xml:space="preserve"> semi-statically</w:t>
      </w:r>
      <w:r>
        <w:rPr>
          <w:rFonts w:ascii="Arial" w:hAnsi="Arial" w:cs="Arial"/>
          <w:sz w:val="20"/>
          <w:szCs w:val="20"/>
        </w:rPr>
        <w:t xml:space="preserve"> </w:t>
      </w:r>
      <w:r w:rsidR="00943DB7">
        <w:rPr>
          <w:rFonts w:ascii="Arial" w:hAnsi="Arial" w:cs="Arial"/>
          <w:sz w:val="20"/>
          <w:szCs w:val="20"/>
        </w:rPr>
        <w:t>configured by RRC signal</w:t>
      </w:r>
      <w:r w:rsidR="00D305AD">
        <w:rPr>
          <w:rFonts w:ascii="Arial" w:hAnsi="Arial" w:cs="Arial"/>
          <w:sz w:val="20"/>
          <w:szCs w:val="20"/>
        </w:rPr>
        <w:t>ing</w:t>
      </w:r>
      <w:r w:rsidR="00943DB7">
        <w:rPr>
          <w:rFonts w:ascii="Arial" w:hAnsi="Arial" w:cs="Arial"/>
          <w:sz w:val="20"/>
          <w:szCs w:val="20"/>
        </w:rPr>
        <w:t xml:space="preserve"> to determine the </w:t>
      </w:r>
      <w:r w:rsidR="00D305AD">
        <w:rPr>
          <w:rFonts w:ascii="Arial" w:hAnsi="Arial" w:cs="Arial"/>
          <w:sz w:val="20"/>
          <w:szCs w:val="20"/>
        </w:rPr>
        <w:t>tim</w:t>
      </w:r>
      <w:r w:rsidR="004C10D0">
        <w:rPr>
          <w:rFonts w:ascii="Arial" w:hAnsi="Arial" w:cs="Arial"/>
          <w:sz w:val="20"/>
          <w:szCs w:val="20"/>
        </w:rPr>
        <w:t>ing</w:t>
      </w:r>
      <w:r w:rsidR="00943DB7">
        <w:rPr>
          <w:rFonts w:ascii="Arial" w:hAnsi="Arial" w:cs="Arial"/>
          <w:sz w:val="20"/>
          <w:szCs w:val="20"/>
        </w:rPr>
        <w:t xml:space="preserve"> of the aperiodic CSI-RS</w:t>
      </w:r>
      <w:r w:rsidR="00D305AD">
        <w:rPr>
          <w:rFonts w:ascii="Arial" w:hAnsi="Arial" w:cs="Arial"/>
          <w:sz w:val="20"/>
          <w:szCs w:val="20"/>
        </w:rPr>
        <w:t xml:space="preserve"> slot</w:t>
      </w:r>
      <w:r w:rsidR="00943DB7">
        <w:rPr>
          <w:rFonts w:ascii="Arial" w:hAnsi="Arial" w:cs="Arial"/>
          <w:sz w:val="20"/>
          <w:szCs w:val="20"/>
        </w:rPr>
        <w:t>.</w:t>
      </w:r>
      <w:r w:rsidR="00D305AD">
        <w:rPr>
          <w:rFonts w:ascii="Arial" w:hAnsi="Arial" w:cs="Arial"/>
          <w:sz w:val="20"/>
          <w:szCs w:val="20"/>
        </w:rPr>
        <w:t xml:space="preserve"> We believe it is in</w:t>
      </w:r>
      <w:r w:rsidR="004C10D0">
        <w:rPr>
          <w:rFonts w:ascii="Arial" w:hAnsi="Arial" w:cs="Arial"/>
          <w:sz w:val="20"/>
          <w:szCs w:val="20"/>
        </w:rPr>
        <w:t>practical</w:t>
      </w:r>
      <w:r w:rsidR="00D305AD">
        <w:rPr>
          <w:rFonts w:ascii="Arial" w:hAnsi="Arial" w:cs="Arial"/>
          <w:sz w:val="20"/>
          <w:szCs w:val="20"/>
        </w:rPr>
        <w:t xml:space="preserve"> to transmit</w:t>
      </w:r>
      <w:r w:rsidR="00943DB7">
        <w:rPr>
          <w:rFonts w:ascii="Arial" w:hAnsi="Arial" w:cs="Arial"/>
          <w:sz w:val="20"/>
          <w:szCs w:val="20"/>
        </w:rPr>
        <w:t xml:space="preserve"> the triggering command </w:t>
      </w:r>
      <w:r w:rsidR="00D305AD">
        <w:rPr>
          <w:rFonts w:ascii="Arial" w:hAnsi="Arial" w:cs="Arial"/>
          <w:sz w:val="20"/>
          <w:szCs w:val="20"/>
        </w:rPr>
        <w:t>from</w:t>
      </w:r>
      <w:r w:rsidR="00943DB7">
        <w:rPr>
          <w:rFonts w:ascii="Arial" w:hAnsi="Arial" w:cs="Arial"/>
          <w:sz w:val="20"/>
          <w:szCs w:val="20"/>
        </w:rPr>
        <w:t xml:space="preserve"> a source gNB </w:t>
      </w:r>
      <w:r w:rsidR="00D305AD">
        <w:rPr>
          <w:rFonts w:ascii="Arial" w:hAnsi="Arial" w:cs="Arial"/>
          <w:sz w:val="20"/>
          <w:szCs w:val="20"/>
        </w:rPr>
        <w:t>to trigger</w:t>
      </w:r>
      <w:r w:rsidR="00943DB7">
        <w:rPr>
          <w:rFonts w:ascii="Arial" w:hAnsi="Arial" w:cs="Arial"/>
          <w:sz w:val="20"/>
          <w:szCs w:val="20"/>
        </w:rPr>
        <w:t xml:space="preserve"> </w:t>
      </w:r>
      <w:r w:rsidR="00D305AD">
        <w:rPr>
          <w:rFonts w:ascii="Arial" w:hAnsi="Arial" w:cs="Arial"/>
          <w:sz w:val="20"/>
          <w:szCs w:val="20"/>
        </w:rPr>
        <w:t>a</w:t>
      </w:r>
      <w:r w:rsidR="00943DB7">
        <w:rPr>
          <w:rFonts w:ascii="Arial" w:hAnsi="Arial" w:cs="Arial"/>
          <w:sz w:val="20"/>
          <w:szCs w:val="20"/>
        </w:rPr>
        <w:t xml:space="preserve"> CSI-RS </w:t>
      </w:r>
      <w:r w:rsidR="00D305AD">
        <w:rPr>
          <w:rFonts w:ascii="Arial" w:hAnsi="Arial" w:cs="Arial"/>
          <w:sz w:val="20"/>
          <w:szCs w:val="20"/>
        </w:rPr>
        <w:t>from</w:t>
      </w:r>
      <w:r w:rsidR="00943DB7">
        <w:rPr>
          <w:rFonts w:ascii="Arial" w:hAnsi="Arial" w:cs="Arial"/>
          <w:sz w:val="20"/>
          <w:szCs w:val="20"/>
        </w:rPr>
        <w:t xml:space="preserve"> a target gNB</w:t>
      </w:r>
      <w:r w:rsidR="00D305AD">
        <w:rPr>
          <w:rFonts w:ascii="Arial" w:hAnsi="Arial" w:cs="Arial"/>
          <w:sz w:val="20"/>
          <w:szCs w:val="20"/>
        </w:rPr>
        <w:t xml:space="preserve"> since</w:t>
      </w:r>
      <w:r w:rsidR="00943DB7">
        <w:rPr>
          <w:rFonts w:ascii="Arial" w:hAnsi="Arial" w:cs="Arial"/>
          <w:sz w:val="20"/>
          <w:szCs w:val="20"/>
        </w:rPr>
        <w:t xml:space="preserve"> </w:t>
      </w:r>
      <w:r w:rsidR="004C10D0">
        <w:rPr>
          <w:rFonts w:ascii="Arial" w:hAnsi="Arial" w:cs="Arial"/>
          <w:sz w:val="20"/>
          <w:szCs w:val="20"/>
        </w:rPr>
        <w:t xml:space="preserve">the </w:t>
      </w:r>
      <w:r w:rsidR="00D305AD">
        <w:rPr>
          <w:rFonts w:ascii="Arial" w:hAnsi="Arial" w:cs="Arial"/>
          <w:sz w:val="20"/>
          <w:szCs w:val="20"/>
        </w:rPr>
        <w:t>slot offset</w:t>
      </w:r>
      <w:r w:rsidR="00943DB7">
        <w:rPr>
          <w:rFonts w:ascii="Arial" w:hAnsi="Arial" w:cs="Arial"/>
          <w:sz w:val="20"/>
          <w:szCs w:val="20"/>
        </w:rPr>
        <w:t xml:space="preserve"> between</w:t>
      </w:r>
      <w:r w:rsidR="004C10D0">
        <w:rPr>
          <w:rFonts w:ascii="Arial" w:hAnsi="Arial" w:cs="Arial"/>
          <w:sz w:val="20"/>
          <w:szCs w:val="20"/>
        </w:rPr>
        <w:t xml:space="preserve"> the</w:t>
      </w:r>
      <w:r w:rsidR="00943DB7">
        <w:rPr>
          <w:rFonts w:ascii="Arial" w:hAnsi="Arial" w:cs="Arial"/>
          <w:sz w:val="20"/>
          <w:szCs w:val="20"/>
        </w:rPr>
        <w:t xml:space="preserve"> triggering command and the triggered CSI-RS varies over time</w:t>
      </w:r>
      <w:r w:rsidR="00D305AD">
        <w:rPr>
          <w:rFonts w:ascii="Arial" w:hAnsi="Arial" w:cs="Arial"/>
          <w:sz w:val="20"/>
          <w:szCs w:val="20"/>
        </w:rPr>
        <w:t xml:space="preserve"> and cannot be provided by RRC signal. </w:t>
      </w:r>
    </w:p>
    <w:p w14:paraId="0002F192" w14:textId="730D6B26" w:rsidR="005F7513" w:rsidRDefault="005F7513" w:rsidP="00E943FA">
      <w:pPr>
        <w:spacing w:before="120" w:after="120"/>
        <w:jc w:val="both"/>
        <w:rPr>
          <w:rFonts w:ascii="Arial" w:hAnsi="Arial" w:cs="Arial"/>
          <w:b/>
          <w:bCs/>
          <w:sz w:val="20"/>
          <w:szCs w:val="20"/>
        </w:rPr>
      </w:pPr>
      <w:r>
        <w:rPr>
          <w:rFonts w:ascii="Arial" w:hAnsi="Arial" w:cs="Arial"/>
          <w:b/>
          <w:bCs/>
          <w:sz w:val="20"/>
          <w:szCs w:val="20"/>
        </w:rPr>
        <w:t>Proposal 3: Support configuration of s</w:t>
      </w:r>
      <w:r w:rsidRPr="005F7513">
        <w:rPr>
          <w:rFonts w:ascii="Arial" w:hAnsi="Arial" w:cs="Arial"/>
          <w:b/>
          <w:bCs/>
          <w:sz w:val="20"/>
          <w:szCs w:val="20"/>
        </w:rPr>
        <w:t>emi-persistent CSI-RS resource</w:t>
      </w:r>
      <w:r>
        <w:rPr>
          <w:rFonts w:ascii="Arial" w:hAnsi="Arial" w:cs="Arial"/>
          <w:b/>
          <w:bCs/>
          <w:sz w:val="20"/>
          <w:szCs w:val="20"/>
        </w:rPr>
        <w:t xml:space="preserve"> for a candidate cell. </w:t>
      </w:r>
    </w:p>
    <w:p w14:paraId="6115B3C5" w14:textId="2858506F" w:rsidR="00E505A0" w:rsidRDefault="00E505A0" w:rsidP="00E505A0">
      <w:pPr>
        <w:spacing w:before="120" w:after="120"/>
        <w:ind w:left="1170" w:hanging="1170"/>
        <w:jc w:val="both"/>
        <w:rPr>
          <w:rFonts w:ascii="Arial" w:hAnsi="Arial" w:cs="Arial"/>
          <w:sz w:val="20"/>
          <w:szCs w:val="20"/>
        </w:rPr>
      </w:pPr>
      <w:r>
        <w:rPr>
          <w:rFonts w:ascii="Arial" w:hAnsi="Arial" w:cs="Arial"/>
          <w:b/>
          <w:bCs/>
          <w:sz w:val="20"/>
          <w:szCs w:val="20"/>
        </w:rPr>
        <w:t xml:space="preserve">Proposal 4: </w:t>
      </w:r>
      <w:r w:rsidR="009817A9">
        <w:rPr>
          <w:rFonts w:ascii="Arial" w:hAnsi="Arial" w:cs="Arial"/>
          <w:b/>
          <w:bCs/>
          <w:sz w:val="20"/>
          <w:szCs w:val="20"/>
        </w:rPr>
        <w:t>E</w:t>
      </w:r>
      <w:r w:rsidRPr="00E505A0">
        <w:rPr>
          <w:rFonts w:ascii="Arial" w:hAnsi="Arial" w:cs="Arial"/>
          <w:b/>
          <w:bCs/>
          <w:sz w:val="20"/>
          <w:szCs w:val="20"/>
        </w:rPr>
        <w:t>nhance the existing TCI-State activation/deactivation MAC-CE for Candidate cell to activate the SP-CSI-RS based measurement before reception of CSC MAC-CE.</w:t>
      </w:r>
    </w:p>
    <w:p w14:paraId="24F4C095" w14:textId="6DCFD8CD" w:rsidR="00C66B50" w:rsidRDefault="00C66B50" w:rsidP="00EE6BD4">
      <w:pPr>
        <w:spacing w:before="240" w:after="120"/>
        <w:jc w:val="both"/>
        <w:rPr>
          <w:rFonts w:ascii="Arial" w:hAnsi="Arial" w:cs="Arial"/>
          <w:sz w:val="20"/>
          <w:szCs w:val="20"/>
        </w:rPr>
      </w:pPr>
      <w:r w:rsidRPr="00C66B50">
        <w:rPr>
          <w:rFonts w:ascii="Arial" w:hAnsi="Arial" w:cs="Arial"/>
          <w:sz w:val="20"/>
          <w:szCs w:val="20"/>
        </w:rPr>
        <w:t>In Rel-18, the</w:t>
      </w:r>
      <w:r>
        <w:rPr>
          <w:rFonts w:ascii="Arial" w:hAnsi="Arial" w:cs="Arial"/>
          <w:sz w:val="20"/>
          <w:szCs w:val="20"/>
        </w:rPr>
        <w:t xml:space="preserve"> LTM capable</w:t>
      </w:r>
      <w:r w:rsidRPr="00C66B50">
        <w:rPr>
          <w:rFonts w:ascii="Arial" w:hAnsi="Arial" w:cs="Arial"/>
          <w:sz w:val="20"/>
          <w:szCs w:val="20"/>
        </w:rPr>
        <w:t xml:space="preserve"> UE reports the maximum number of RRC-configured candidate cells for SSB-based L1-RSRP measurement, providing a clear upper limit for network configuration. Once configured, the UE is </w:t>
      </w:r>
      <w:r w:rsidRPr="00C66B50">
        <w:rPr>
          <w:rFonts w:ascii="Arial" w:hAnsi="Arial" w:cs="Arial"/>
          <w:sz w:val="20"/>
          <w:szCs w:val="20"/>
        </w:rPr>
        <w:lastRenderedPageBreak/>
        <w:t>obligated to measure all</w:t>
      </w:r>
      <w:r>
        <w:rPr>
          <w:rFonts w:ascii="Arial" w:hAnsi="Arial" w:cs="Arial"/>
          <w:sz w:val="20"/>
          <w:szCs w:val="20"/>
        </w:rPr>
        <w:t xml:space="preserve"> of</w:t>
      </w:r>
      <w:r w:rsidRPr="00C66B50">
        <w:rPr>
          <w:rFonts w:ascii="Arial" w:hAnsi="Arial" w:cs="Arial"/>
          <w:sz w:val="20"/>
          <w:szCs w:val="20"/>
        </w:rPr>
        <w:t xml:space="preserve"> associated SSB indices. For </w:t>
      </w:r>
      <w:r>
        <w:rPr>
          <w:rFonts w:ascii="Arial" w:hAnsi="Arial" w:cs="Arial"/>
          <w:sz w:val="20"/>
          <w:szCs w:val="20"/>
        </w:rPr>
        <w:t>Rel-19</w:t>
      </w:r>
      <w:r w:rsidRPr="00C66B50">
        <w:rPr>
          <w:rFonts w:ascii="Arial" w:hAnsi="Arial" w:cs="Arial"/>
          <w:sz w:val="20"/>
          <w:szCs w:val="20"/>
        </w:rPr>
        <w:t xml:space="preserve"> early CSI report feature, it is logical to follow a similar approach—starting with the UE capability report, followed by network configuration of the early CSI report. This approach promotes consistency and operational simplicity</w:t>
      </w:r>
      <w:r>
        <w:rPr>
          <w:rFonts w:ascii="Arial" w:hAnsi="Arial" w:cs="Arial"/>
          <w:sz w:val="20"/>
          <w:szCs w:val="20"/>
        </w:rPr>
        <w:t xml:space="preserve"> for network</w:t>
      </w:r>
      <w:r w:rsidRPr="00C66B50">
        <w:rPr>
          <w:rFonts w:ascii="Arial" w:hAnsi="Arial" w:cs="Arial"/>
          <w:sz w:val="20"/>
          <w:szCs w:val="20"/>
        </w:rPr>
        <w:t xml:space="preserve">. By reusing the Rel-18 </w:t>
      </w:r>
      <w:r w:rsidR="00C3222C">
        <w:rPr>
          <w:rFonts w:ascii="Arial" w:hAnsi="Arial" w:cs="Arial"/>
          <w:sz w:val="20"/>
          <w:szCs w:val="20"/>
        </w:rPr>
        <w:t xml:space="preserve">LTM </w:t>
      </w:r>
      <w:r w:rsidRPr="00C66B50">
        <w:rPr>
          <w:rFonts w:ascii="Arial" w:hAnsi="Arial" w:cs="Arial"/>
          <w:sz w:val="20"/>
          <w:szCs w:val="20"/>
        </w:rPr>
        <w:t xml:space="preserve">CSI </w:t>
      </w:r>
      <w:r>
        <w:rPr>
          <w:rFonts w:ascii="Arial" w:hAnsi="Arial" w:cs="Arial"/>
          <w:sz w:val="20"/>
          <w:szCs w:val="20"/>
        </w:rPr>
        <w:t>measurement</w:t>
      </w:r>
      <w:r w:rsidRPr="00C66B50">
        <w:rPr>
          <w:rFonts w:ascii="Arial" w:hAnsi="Arial" w:cs="Arial"/>
          <w:sz w:val="20"/>
          <w:szCs w:val="20"/>
        </w:rPr>
        <w:t xml:space="preserve"> framework, we ensure a streamlined design</w:t>
      </w:r>
      <w:r w:rsidR="00C3222C">
        <w:rPr>
          <w:rFonts w:ascii="Arial" w:hAnsi="Arial" w:cs="Arial"/>
          <w:sz w:val="20"/>
          <w:szCs w:val="20"/>
        </w:rPr>
        <w:t xml:space="preserve">, </w:t>
      </w:r>
      <w:r w:rsidRPr="00C66B50">
        <w:rPr>
          <w:rFonts w:ascii="Arial" w:hAnsi="Arial" w:cs="Arial"/>
          <w:sz w:val="20"/>
          <w:szCs w:val="20"/>
        </w:rPr>
        <w:t>balanc</w:t>
      </w:r>
      <w:r w:rsidR="00C3222C">
        <w:rPr>
          <w:rFonts w:ascii="Arial" w:hAnsi="Arial" w:cs="Arial"/>
          <w:sz w:val="20"/>
          <w:szCs w:val="20"/>
        </w:rPr>
        <w:t>ing</w:t>
      </w:r>
      <w:r w:rsidRPr="00C66B50">
        <w:rPr>
          <w:rFonts w:ascii="Arial" w:hAnsi="Arial" w:cs="Arial"/>
          <w:sz w:val="20"/>
          <w:szCs w:val="20"/>
        </w:rPr>
        <w:t xml:space="preserve"> functionality and complexity while leveraging </w:t>
      </w:r>
      <w:r>
        <w:rPr>
          <w:rFonts w:ascii="Arial" w:hAnsi="Arial" w:cs="Arial"/>
          <w:sz w:val="20"/>
          <w:szCs w:val="20"/>
        </w:rPr>
        <w:t>Rel-18 framework</w:t>
      </w:r>
      <w:r w:rsidRPr="00C66B50">
        <w:rPr>
          <w:rFonts w:ascii="Arial" w:hAnsi="Arial" w:cs="Arial"/>
          <w:sz w:val="20"/>
          <w:szCs w:val="20"/>
        </w:rPr>
        <w:t xml:space="preserve"> for efficient </w:t>
      </w:r>
      <w:r>
        <w:rPr>
          <w:rFonts w:ascii="Arial" w:hAnsi="Arial" w:cs="Arial"/>
          <w:sz w:val="20"/>
          <w:szCs w:val="20"/>
        </w:rPr>
        <w:t>operation</w:t>
      </w:r>
      <w:r w:rsidRPr="00C66B50">
        <w:rPr>
          <w:rFonts w:ascii="Arial" w:hAnsi="Arial" w:cs="Arial"/>
          <w:sz w:val="20"/>
          <w:szCs w:val="20"/>
        </w:rPr>
        <w:t>.</w:t>
      </w:r>
    </w:p>
    <w:p w14:paraId="21B26163" w14:textId="647344A6" w:rsidR="00C66B50" w:rsidRDefault="00C66B50" w:rsidP="00C3222C">
      <w:pPr>
        <w:spacing w:before="240"/>
        <w:ind w:left="1166" w:hanging="1166"/>
        <w:rPr>
          <w:rFonts w:ascii="Arial" w:hAnsi="Arial" w:cs="Arial"/>
          <w:b/>
          <w:bCs/>
          <w:sz w:val="20"/>
          <w:szCs w:val="20"/>
        </w:rPr>
      </w:pPr>
      <w:r>
        <w:rPr>
          <w:rFonts w:ascii="Arial" w:hAnsi="Arial" w:cs="Arial"/>
          <w:b/>
          <w:bCs/>
          <w:sz w:val="20"/>
          <w:szCs w:val="20"/>
        </w:rPr>
        <w:t xml:space="preserve">Proposal </w:t>
      </w:r>
      <w:r w:rsidR="00004B97">
        <w:rPr>
          <w:rFonts w:ascii="Arial" w:hAnsi="Arial" w:cs="Arial"/>
          <w:b/>
          <w:bCs/>
          <w:sz w:val="20"/>
          <w:szCs w:val="20"/>
        </w:rPr>
        <w:t>5</w:t>
      </w:r>
      <w:r>
        <w:rPr>
          <w:rFonts w:ascii="Arial" w:hAnsi="Arial" w:cs="Arial"/>
          <w:b/>
          <w:bCs/>
          <w:sz w:val="20"/>
          <w:szCs w:val="20"/>
        </w:rPr>
        <w:t xml:space="preserve">: </w:t>
      </w:r>
      <w:r w:rsidR="006467FA">
        <w:rPr>
          <w:rFonts w:ascii="Arial" w:hAnsi="Arial" w:cs="Arial"/>
          <w:b/>
          <w:bCs/>
          <w:sz w:val="20"/>
          <w:szCs w:val="20"/>
        </w:rPr>
        <w:t xml:space="preserve">Define a UE feature to report the maximum number of RRC-configured candidate cell for intra-frquency and inter-frequency early CSI report. </w:t>
      </w:r>
    </w:p>
    <w:p w14:paraId="679BA6EA" w14:textId="49EB5B81" w:rsidR="00C3222C" w:rsidRDefault="00C3222C" w:rsidP="00C3222C">
      <w:pPr>
        <w:spacing w:before="120" w:after="120"/>
        <w:ind w:left="1166" w:hanging="1166"/>
        <w:rPr>
          <w:rFonts w:ascii="Arial" w:hAnsi="Arial" w:cs="Arial"/>
          <w:b/>
          <w:bCs/>
          <w:sz w:val="20"/>
          <w:szCs w:val="20"/>
        </w:rPr>
      </w:pPr>
      <w:r>
        <w:rPr>
          <w:rFonts w:ascii="Arial" w:hAnsi="Arial" w:cs="Arial"/>
          <w:b/>
          <w:bCs/>
          <w:sz w:val="20"/>
          <w:szCs w:val="20"/>
        </w:rPr>
        <w:t xml:space="preserve">Proposal </w:t>
      </w:r>
      <w:r w:rsidR="00004B97">
        <w:rPr>
          <w:rFonts w:ascii="Arial" w:hAnsi="Arial" w:cs="Arial"/>
          <w:b/>
          <w:bCs/>
          <w:sz w:val="20"/>
          <w:szCs w:val="20"/>
        </w:rPr>
        <w:t>6</w:t>
      </w:r>
      <w:r>
        <w:rPr>
          <w:rFonts w:ascii="Arial" w:hAnsi="Arial" w:cs="Arial"/>
          <w:b/>
          <w:bCs/>
          <w:sz w:val="20"/>
          <w:szCs w:val="20"/>
        </w:rPr>
        <w:t>: Not support select</w:t>
      </w:r>
      <w:r w:rsidR="00DB45A4">
        <w:rPr>
          <w:rFonts w:ascii="Arial" w:hAnsi="Arial" w:cs="Arial"/>
          <w:b/>
          <w:bCs/>
          <w:sz w:val="20"/>
          <w:szCs w:val="20"/>
        </w:rPr>
        <w:t>ing</w:t>
      </w:r>
      <w:r>
        <w:rPr>
          <w:rFonts w:ascii="Arial" w:hAnsi="Arial" w:cs="Arial"/>
          <w:b/>
          <w:bCs/>
          <w:sz w:val="20"/>
          <w:szCs w:val="20"/>
        </w:rPr>
        <w:t xml:space="preserve"> a subset of RRC-configured CSI-RS resources to measure. </w:t>
      </w:r>
    </w:p>
    <w:p w14:paraId="7780A143" w14:textId="02D43F6F" w:rsidR="00C3222C" w:rsidRDefault="00C3222C" w:rsidP="003E03B9">
      <w:pPr>
        <w:spacing w:before="240" w:after="120"/>
        <w:rPr>
          <w:rFonts w:ascii="Arial" w:hAnsi="Arial" w:cs="Arial"/>
          <w:sz w:val="20"/>
          <w:szCs w:val="20"/>
        </w:rPr>
      </w:pPr>
      <w:r>
        <w:rPr>
          <w:rFonts w:ascii="Arial" w:hAnsi="Arial" w:cs="Arial"/>
          <w:sz w:val="20"/>
          <w:szCs w:val="20"/>
        </w:rPr>
        <w:t>In RAN1 119 meeting, the following was agreed as working assumption</w:t>
      </w:r>
      <w:r w:rsidR="00DB45A4">
        <w:rPr>
          <w:rFonts w:ascii="Arial" w:hAnsi="Arial" w:cs="Arial"/>
          <w:sz w:val="20"/>
          <w:szCs w:val="20"/>
        </w:rPr>
        <w:t xml:space="preserve"> [3]: </w:t>
      </w:r>
    </w:p>
    <w:tbl>
      <w:tblPr>
        <w:tblStyle w:val="TableGrid"/>
        <w:tblW w:w="0" w:type="auto"/>
        <w:tblLook w:val="04A0" w:firstRow="1" w:lastRow="0" w:firstColumn="1" w:lastColumn="0" w:noHBand="0" w:noVBand="1"/>
      </w:tblPr>
      <w:tblGrid>
        <w:gridCol w:w="9962"/>
      </w:tblGrid>
      <w:tr w:rsidR="00DB45A4" w14:paraId="0B2702AD" w14:textId="77777777" w:rsidTr="00DB45A4">
        <w:tc>
          <w:tcPr>
            <w:tcW w:w="9962" w:type="dxa"/>
          </w:tcPr>
          <w:p w14:paraId="7AAF3186" w14:textId="1AAD6E05" w:rsidR="00DB45A4" w:rsidRPr="00DB45A4" w:rsidRDefault="00DB45A4" w:rsidP="00DB45A4">
            <w:pPr>
              <w:rPr>
                <w:sz w:val="20"/>
                <w:szCs w:val="20"/>
              </w:rPr>
            </w:pPr>
            <w:r w:rsidRPr="00DB45A4">
              <w:rPr>
                <w:sz w:val="20"/>
                <w:szCs w:val="20"/>
                <w:highlight w:val="darkYellow"/>
              </w:rPr>
              <w:t>Working Assumption</w:t>
            </w:r>
            <w:r w:rsidRPr="00DB45A4">
              <w:rPr>
                <w:sz w:val="20"/>
                <w:szCs w:val="20"/>
              </w:rPr>
              <w:t xml:space="preserve"> </w:t>
            </w:r>
          </w:p>
          <w:p w14:paraId="2E0BE81A" w14:textId="77777777" w:rsidR="00DB45A4" w:rsidRPr="00DB45A4" w:rsidRDefault="00DB45A4" w:rsidP="00DB45A4">
            <w:pPr>
              <w:rPr>
                <w:sz w:val="20"/>
                <w:szCs w:val="20"/>
              </w:rPr>
            </w:pPr>
            <w:r w:rsidRPr="00DB45A4">
              <w:rPr>
                <w:sz w:val="20"/>
                <w:szCs w:val="20"/>
              </w:rPr>
              <w:t>As baseline, CSI-RS measurement and CSI reporting operations are performed after reception of LTM CSC MAC CE.</w:t>
            </w:r>
          </w:p>
          <w:p w14:paraId="19D4020B" w14:textId="77777777" w:rsidR="00DB45A4" w:rsidRPr="00DB45A4" w:rsidRDefault="00DB45A4" w:rsidP="00DB45A4">
            <w:pPr>
              <w:pStyle w:val="ListParagraph"/>
              <w:numPr>
                <w:ilvl w:val="0"/>
                <w:numId w:val="109"/>
              </w:numPr>
              <w:spacing w:line="259" w:lineRule="auto"/>
              <w:contextualSpacing w:val="0"/>
              <w:rPr>
                <w:sz w:val="20"/>
                <w:szCs w:val="20"/>
              </w:rPr>
            </w:pPr>
            <w:r w:rsidRPr="00DB45A4">
              <w:rPr>
                <w:sz w:val="20"/>
                <w:szCs w:val="20"/>
              </w:rPr>
              <w:t>The report is sent directly to target cell</w:t>
            </w:r>
          </w:p>
          <w:p w14:paraId="755F163E" w14:textId="77777777" w:rsidR="00DB45A4" w:rsidRPr="00DB45A4" w:rsidRDefault="00DB45A4" w:rsidP="00DB45A4">
            <w:pPr>
              <w:pStyle w:val="ListParagraph"/>
              <w:numPr>
                <w:ilvl w:val="0"/>
                <w:numId w:val="109"/>
              </w:numPr>
              <w:spacing w:line="259" w:lineRule="auto"/>
              <w:contextualSpacing w:val="0"/>
              <w:rPr>
                <w:sz w:val="20"/>
                <w:szCs w:val="20"/>
              </w:rPr>
            </w:pPr>
            <w:r w:rsidRPr="00DB45A4">
              <w:rPr>
                <w:sz w:val="20"/>
                <w:szCs w:val="20"/>
              </w:rPr>
              <w:t>Introduce UE capability for CSI-RS measurement can start before reception of LTM CSC MAC CE</w:t>
            </w:r>
          </w:p>
          <w:p w14:paraId="40C2C5B2" w14:textId="1753D5CF" w:rsidR="00DB45A4" w:rsidRPr="00DB45A4" w:rsidRDefault="00DB45A4" w:rsidP="00DB45A4">
            <w:pPr>
              <w:pStyle w:val="ListParagraph"/>
              <w:numPr>
                <w:ilvl w:val="1"/>
                <w:numId w:val="109"/>
              </w:numPr>
              <w:spacing w:after="120" w:line="259" w:lineRule="auto"/>
              <w:contextualSpacing w:val="0"/>
            </w:pPr>
            <w:r w:rsidRPr="00DB45A4">
              <w:rPr>
                <w:sz w:val="20"/>
                <w:szCs w:val="20"/>
              </w:rPr>
              <w:t>Other than UE capability, strive for no additional spec impact compared to the baseline (only one triggering mechanism will be specified)</w:t>
            </w:r>
          </w:p>
        </w:tc>
      </w:tr>
    </w:tbl>
    <w:p w14:paraId="09B53B95" w14:textId="77777777" w:rsidR="00F20137" w:rsidRDefault="00DB45A4" w:rsidP="003E03B9">
      <w:pPr>
        <w:spacing w:before="240" w:after="120"/>
        <w:rPr>
          <w:rFonts w:ascii="Arial" w:hAnsi="Arial" w:cs="Arial"/>
          <w:sz w:val="20"/>
          <w:szCs w:val="20"/>
        </w:rPr>
      </w:pPr>
      <w:r>
        <w:rPr>
          <w:rFonts w:ascii="Arial" w:hAnsi="Arial" w:cs="Arial"/>
          <w:sz w:val="20"/>
          <w:szCs w:val="20"/>
        </w:rPr>
        <w:t xml:space="preserve">This WA was confirmed in RAN1 120 meeting. </w:t>
      </w:r>
      <w:r w:rsidR="00F20137">
        <w:rPr>
          <w:rFonts w:ascii="Arial" w:hAnsi="Arial" w:cs="Arial"/>
          <w:sz w:val="20"/>
          <w:szCs w:val="20"/>
        </w:rPr>
        <w:t>Based on the agreement, t</w:t>
      </w:r>
      <w:r w:rsidR="00F20137" w:rsidRPr="00F20137">
        <w:rPr>
          <w:rFonts w:ascii="Arial" w:hAnsi="Arial" w:cs="Arial"/>
          <w:sz w:val="20"/>
          <w:szCs w:val="20"/>
        </w:rPr>
        <w:t>wo UE capabilities for CSI-RS measurement</w:t>
      </w:r>
      <w:r w:rsidR="00F20137">
        <w:rPr>
          <w:rFonts w:ascii="Arial" w:hAnsi="Arial" w:cs="Arial"/>
          <w:sz w:val="20"/>
          <w:szCs w:val="20"/>
        </w:rPr>
        <w:t xml:space="preserve"> supposed to be introduced: </w:t>
      </w:r>
    </w:p>
    <w:p w14:paraId="472D8CDC" w14:textId="4F428986" w:rsidR="00DB45A4" w:rsidRDefault="00F20137" w:rsidP="00004B97">
      <w:pPr>
        <w:pStyle w:val="ListParagraph"/>
        <w:numPr>
          <w:ilvl w:val="0"/>
          <w:numId w:val="110"/>
        </w:numPr>
        <w:ind w:left="778"/>
        <w:contextualSpacing w:val="0"/>
        <w:rPr>
          <w:rFonts w:ascii="Arial" w:hAnsi="Arial" w:cs="Arial"/>
          <w:sz w:val="20"/>
          <w:szCs w:val="20"/>
        </w:rPr>
      </w:pPr>
      <w:r>
        <w:rPr>
          <w:rFonts w:ascii="Arial" w:hAnsi="Arial" w:cs="Arial"/>
          <w:sz w:val="20"/>
          <w:szCs w:val="20"/>
        </w:rPr>
        <w:t>Capability #1</w:t>
      </w:r>
      <w:r w:rsidR="00BB16CB">
        <w:rPr>
          <w:rFonts w:ascii="Arial" w:hAnsi="Arial" w:cs="Arial"/>
          <w:sz w:val="20"/>
          <w:szCs w:val="20"/>
        </w:rPr>
        <w:t xml:space="preserve"> (Baseline)</w:t>
      </w:r>
      <w:r>
        <w:rPr>
          <w:rFonts w:ascii="Arial" w:hAnsi="Arial" w:cs="Arial"/>
          <w:sz w:val="20"/>
          <w:szCs w:val="20"/>
        </w:rPr>
        <w:t xml:space="preserve">: </w:t>
      </w:r>
      <w:r w:rsidR="00BB16CB">
        <w:rPr>
          <w:rFonts w:ascii="Arial" w:hAnsi="Arial" w:cs="Arial"/>
          <w:sz w:val="20"/>
          <w:szCs w:val="20"/>
        </w:rPr>
        <w:t xml:space="preserve">A </w:t>
      </w:r>
      <w:r w:rsidR="00BB16CB" w:rsidRPr="00BB16CB">
        <w:rPr>
          <w:rFonts w:ascii="Arial" w:hAnsi="Arial" w:cs="Arial"/>
          <w:sz w:val="20"/>
          <w:szCs w:val="20"/>
        </w:rPr>
        <w:t xml:space="preserve">UE performs CSI measurement </w:t>
      </w:r>
      <w:r w:rsidR="00BB16CB">
        <w:rPr>
          <w:rFonts w:ascii="Arial" w:hAnsi="Arial" w:cs="Arial"/>
          <w:sz w:val="20"/>
          <w:szCs w:val="20"/>
        </w:rPr>
        <w:t>on the</w:t>
      </w:r>
      <w:r w:rsidR="00BB16CB" w:rsidRPr="00BB16CB">
        <w:rPr>
          <w:rFonts w:ascii="Arial" w:hAnsi="Arial" w:cs="Arial"/>
          <w:sz w:val="20"/>
          <w:szCs w:val="20"/>
        </w:rPr>
        <w:t xml:space="preserve"> candidate cell after receiving the Cell-Switch Command (CSC) MAC-CE</w:t>
      </w:r>
    </w:p>
    <w:p w14:paraId="6937E29C" w14:textId="01A9DCBE" w:rsidR="00BB16CB" w:rsidRDefault="00BB16CB" w:rsidP="00F20137">
      <w:pPr>
        <w:pStyle w:val="ListParagraph"/>
        <w:numPr>
          <w:ilvl w:val="0"/>
          <w:numId w:val="110"/>
        </w:numPr>
        <w:spacing w:before="240" w:after="120"/>
        <w:rPr>
          <w:rFonts w:ascii="Arial" w:hAnsi="Arial" w:cs="Arial"/>
          <w:sz w:val="20"/>
          <w:szCs w:val="20"/>
        </w:rPr>
      </w:pPr>
      <w:r>
        <w:rPr>
          <w:rFonts w:ascii="Arial" w:hAnsi="Arial" w:cs="Arial"/>
          <w:sz w:val="20"/>
          <w:szCs w:val="20"/>
        </w:rPr>
        <w:t xml:space="preserve">Capability #2: </w:t>
      </w:r>
      <w:r w:rsidR="003D5012">
        <w:rPr>
          <w:rFonts w:ascii="Arial" w:hAnsi="Arial" w:cs="Arial"/>
          <w:sz w:val="20"/>
          <w:szCs w:val="20"/>
        </w:rPr>
        <w:t xml:space="preserve">A </w:t>
      </w:r>
      <w:r w:rsidR="003D5012" w:rsidRPr="003D5012">
        <w:rPr>
          <w:rFonts w:ascii="Arial" w:hAnsi="Arial" w:cs="Arial"/>
          <w:sz w:val="20"/>
          <w:szCs w:val="20"/>
        </w:rPr>
        <w:t>UE performs CSI measurement for</w:t>
      </w:r>
      <w:r w:rsidR="003D5012">
        <w:rPr>
          <w:rFonts w:ascii="Arial" w:hAnsi="Arial" w:cs="Arial"/>
          <w:sz w:val="20"/>
          <w:szCs w:val="20"/>
        </w:rPr>
        <w:t xml:space="preserve"> </w:t>
      </w:r>
      <w:r w:rsidR="003D5012" w:rsidRPr="003D5012">
        <w:rPr>
          <w:rFonts w:ascii="Arial" w:hAnsi="Arial" w:cs="Arial"/>
          <w:sz w:val="20"/>
          <w:szCs w:val="20"/>
        </w:rPr>
        <w:t>candidate cell after receiving the periodic CSI-RS resource configuration and before receiving the Cell-Switch Command MAC-CE</w:t>
      </w:r>
    </w:p>
    <w:p w14:paraId="6D9ACCDD" w14:textId="7E9BE9A0" w:rsidR="003D5012" w:rsidRDefault="003D5012" w:rsidP="00844572">
      <w:pPr>
        <w:spacing w:before="120" w:after="120"/>
        <w:jc w:val="both"/>
        <w:rPr>
          <w:rFonts w:ascii="Arial" w:hAnsi="Arial" w:cs="Arial"/>
          <w:sz w:val="20"/>
          <w:szCs w:val="20"/>
        </w:rPr>
      </w:pPr>
      <w:r>
        <w:rPr>
          <w:rFonts w:ascii="Arial" w:hAnsi="Arial" w:cs="Arial"/>
          <w:sz w:val="20"/>
          <w:szCs w:val="20"/>
        </w:rPr>
        <w:t xml:space="preserve">Capability #2 </w:t>
      </w:r>
      <w:r w:rsidR="00FA0D74">
        <w:rPr>
          <w:rFonts w:ascii="Arial" w:hAnsi="Arial" w:cs="Arial"/>
          <w:sz w:val="20"/>
          <w:szCs w:val="20"/>
        </w:rPr>
        <w:t xml:space="preserve">allows </w:t>
      </w:r>
      <w:r>
        <w:rPr>
          <w:rFonts w:ascii="Arial" w:hAnsi="Arial" w:cs="Arial"/>
          <w:sz w:val="20"/>
          <w:szCs w:val="20"/>
        </w:rPr>
        <w:t xml:space="preserve">UE </w:t>
      </w:r>
      <w:r w:rsidR="00FA0D74">
        <w:rPr>
          <w:rFonts w:ascii="Arial" w:hAnsi="Arial" w:cs="Arial"/>
          <w:sz w:val="20"/>
          <w:szCs w:val="20"/>
        </w:rPr>
        <w:t>to initiate</w:t>
      </w:r>
      <w:r>
        <w:rPr>
          <w:rFonts w:ascii="Arial" w:hAnsi="Arial" w:cs="Arial"/>
          <w:sz w:val="20"/>
          <w:szCs w:val="20"/>
        </w:rPr>
        <w:t xml:space="preserve"> CSI measurement for candidate cells </w:t>
      </w:r>
      <w:r w:rsidR="00FA0D74">
        <w:rPr>
          <w:rFonts w:ascii="Arial" w:hAnsi="Arial" w:cs="Arial"/>
          <w:sz w:val="20"/>
          <w:szCs w:val="20"/>
        </w:rPr>
        <w:t>as soon as</w:t>
      </w:r>
      <w:r w:rsidRPr="003D5012">
        <w:rPr>
          <w:rFonts w:ascii="Arial" w:hAnsi="Arial" w:cs="Arial"/>
          <w:sz w:val="20"/>
          <w:szCs w:val="20"/>
        </w:rPr>
        <w:t xml:space="preserve"> the RRC measurement configuratio</w:t>
      </w:r>
      <w:r>
        <w:rPr>
          <w:rFonts w:ascii="Arial" w:hAnsi="Arial" w:cs="Arial"/>
          <w:sz w:val="20"/>
          <w:szCs w:val="20"/>
        </w:rPr>
        <w:t>n</w:t>
      </w:r>
      <w:r w:rsidR="00FA0D74">
        <w:rPr>
          <w:rFonts w:ascii="Arial" w:hAnsi="Arial" w:cs="Arial"/>
          <w:sz w:val="20"/>
          <w:szCs w:val="20"/>
        </w:rPr>
        <w:t xml:space="preserve"> is decoded</w:t>
      </w:r>
      <w:r>
        <w:rPr>
          <w:rFonts w:ascii="Arial" w:hAnsi="Arial" w:cs="Arial"/>
          <w:sz w:val="20"/>
          <w:szCs w:val="20"/>
        </w:rPr>
        <w:t xml:space="preserve">. This </w:t>
      </w:r>
      <w:r w:rsidR="00FA0D74">
        <w:rPr>
          <w:rFonts w:ascii="Arial" w:hAnsi="Arial" w:cs="Arial"/>
          <w:sz w:val="20"/>
          <w:szCs w:val="20"/>
        </w:rPr>
        <w:t>approach faciliates</w:t>
      </w:r>
      <w:r>
        <w:rPr>
          <w:rFonts w:ascii="Arial" w:hAnsi="Arial" w:cs="Arial"/>
          <w:sz w:val="20"/>
          <w:szCs w:val="20"/>
        </w:rPr>
        <w:t xml:space="preserve"> early measurement and ensure</w:t>
      </w:r>
      <w:r w:rsidR="00FA0D74">
        <w:rPr>
          <w:rFonts w:ascii="Arial" w:hAnsi="Arial" w:cs="Arial"/>
          <w:sz w:val="20"/>
          <w:szCs w:val="20"/>
        </w:rPr>
        <w:t>s</w:t>
      </w:r>
      <w:r>
        <w:rPr>
          <w:rFonts w:ascii="Arial" w:hAnsi="Arial" w:cs="Arial"/>
          <w:sz w:val="20"/>
          <w:szCs w:val="20"/>
        </w:rPr>
        <w:t xml:space="preserve"> the</w:t>
      </w:r>
      <w:r w:rsidR="00FA0D74">
        <w:rPr>
          <w:rFonts w:ascii="Arial" w:hAnsi="Arial" w:cs="Arial"/>
          <w:sz w:val="20"/>
          <w:szCs w:val="20"/>
        </w:rPr>
        <w:t xml:space="preserve"> availability of a</w:t>
      </w:r>
      <w:r>
        <w:rPr>
          <w:rFonts w:ascii="Arial" w:hAnsi="Arial" w:cs="Arial"/>
          <w:sz w:val="20"/>
          <w:szCs w:val="20"/>
        </w:rPr>
        <w:t xml:space="preserve"> valid CSI report </w:t>
      </w:r>
      <w:r w:rsidR="00FA0D74">
        <w:rPr>
          <w:rFonts w:ascii="Arial" w:hAnsi="Arial" w:cs="Arial"/>
          <w:sz w:val="20"/>
          <w:szCs w:val="20"/>
        </w:rPr>
        <w:t>prior to</w:t>
      </w:r>
      <w:r>
        <w:rPr>
          <w:rFonts w:ascii="Arial" w:hAnsi="Arial" w:cs="Arial"/>
          <w:sz w:val="20"/>
          <w:szCs w:val="20"/>
        </w:rPr>
        <w:t xml:space="preserve"> </w:t>
      </w:r>
      <w:r w:rsidR="007B6B14">
        <w:rPr>
          <w:rFonts w:ascii="Arial" w:hAnsi="Arial" w:cs="Arial"/>
          <w:sz w:val="20"/>
          <w:szCs w:val="20"/>
        </w:rPr>
        <w:t xml:space="preserve">receiving the CSC MAC-CE. </w:t>
      </w:r>
      <w:r w:rsidR="00FA0D74">
        <w:rPr>
          <w:rFonts w:ascii="Arial" w:hAnsi="Arial" w:cs="Arial"/>
          <w:sz w:val="20"/>
          <w:szCs w:val="20"/>
        </w:rPr>
        <w:t>Coversely, t</w:t>
      </w:r>
      <w:r w:rsidR="007B6B14">
        <w:rPr>
          <w:rFonts w:ascii="Arial" w:hAnsi="Arial" w:cs="Arial"/>
          <w:sz w:val="20"/>
          <w:szCs w:val="20"/>
        </w:rPr>
        <w:t>he Capability #1 UE starts CSI measurement on target cell only after receiving the CSC MAC-CE,</w:t>
      </w:r>
      <w:r w:rsidR="00FA0D74">
        <w:rPr>
          <w:rFonts w:ascii="Arial" w:hAnsi="Arial" w:cs="Arial"/>
          <w:sz w:val="20"/>
          <w:szCs w:val="20"/>
        </w:rPr>
        <w:t xml:space="preserve"> thereby reducing </w:t>
      </w:r>
      <w:r w:rsidR="007B6B14">
        <w:rPr>
          <w:rFonts w:ascii="Arial" w:hAnsi="Arial" w:cs="Arial"/>
          <w:sz w:val="20"/>
          <w:szCs w:val="20"/>
        </w:rPr>
        <w:t>complexity and power consumption</w:t>
      </w:r>
      <w:r w:rsidR="00FA0D74">
        <w:rPr>
          <w:rFonts w:ascii="Arial" w:hAnsi="Arial" w:cs="Arial"/>
          <w:sz w:val="20"/>
          <w:szCs w:val="20"/>
        </w:rPr>
        <w:t xml:space="preserve"> for the UE</w:t>
      </w:r>
      <w:r w:rsidR="007B6B14">
        <w:rPr>
          <w:rFonts w:ascii="Arial" w:hAnsi="Arial" w:cs="Arial"/>
          <w:sz w:val="20"/>
          <w:szCs w:val="20"/>
        </w:rPr>
        <w:t>. However,</w:t>
      </w:r>
      <w:r w:rsidR="00E16722">
        <w:rPr>
          <w:rFonts w:ascii="Arial" w:hAnsi="Arial" w:cs="Arial"/>
          <w:sz w:val="20"/>
          <w:szCs w:val="20"/>
        </w:rPr>
        <w:t xml:space="preserve"> </w:t>
      </w:r>
      <w:r w:rsidR="00FA0D74">
        <w:rPr>
          <w:rFonts w:ascii="Arial" w:hAnsi="Arial" w:cs="Arial"/>
          <w:sz w:val="20"/>
          <w:szCs w:val="20"/>
        </w:rPr>
        <w:t xml:space="preserve">the </w:t>
      </w:r>
      <w:r w:rsidR="00E16722">
        <w:rPr>
          <w:rFonts w:ascii="Arial" w:hAnsi="Arial" w:cs="Arial"/>
          <w:sz w:val="20"/>
          <w:szCs w:val="20"/>
        </w:rPr>
        <w:t>UE m</w:t>
      </w:r>
      <w:r w:rsidR="00FA0D74">
        <w:rPr>
          <w:rFonts w:ascii="Arial" w:hAnsi="Arial" w:cs="Arial"/>
          <w:sz w:val="20"/>
          <w:szCs w:val="20"/>
        </w:rPr>
        <w:t>ight</w:t>
      </w:r>
      <w:r w:rsidR="00E16722">
        <w:rPr>
          <w:rFonts w:ascii="Arial" w:hAnsi="Arial" w:cs="Arial"/>
          <w:sz w:val="20"/>
          <w:szCs w:val="20"/>
        </w:rPr>
        <w:t xml:space="preserve"> </w:t>
      </w:r>
      <w:r w:rsidR="00FA0D74">
        <w:rPr>
          <w:rFonts w:ascii="Arial" w:hAnsi="Arial" w:cs="Arial"/>
          <w:sz w:val="20"/>
          <w:szCs w:val="20"/>
        </w:rPr>
        <w:t>lack a</w:t>
      </w:r>
      <w:r w:rsidR="00E16722">
        <w:rPr>
          <w:rFonts w:ascii="Arial" w:hAnsi="Arial" w:cs="Arial"/>
          <w:sz w:val="20"/>
          <w:szCs w:val="20"/>
        </w:rPr>
        <w:t xml:space="preserve"> valid CSI report due to </w:t>
      </w:r>
      <w:r w:rsidR="00FA0D74">
        <w:rPr>
          <w:rFonts w:ascii="Arial" w:hAnsi="Arial" w:cs="Arial"/>
          <w:sz w:val="20"/>
          <w:szCs w:val="20"/>
        </w:rPr>
        <w:t>the absence</w:t>
      </w:r>
      <w:r w:rsidR="00E16722">
        <w:rPr>
          <w:rFonts w:ascii="Arial" w:hAnsi="Arial" w:cs="Arial"/>
          <w:sz w:val="20"/>
          <w:szCs w:val="20"/>
        </w:rPr>
        <w:t xml:space="preserve"> of CSI-RS resource between the CSC MAC-CE</w:t>
      </w:r>
      <w:r w:rsidR="00FA0D74">
        <w:rPr>
          <w:rFonts w:ascii="Arial" w:hAnsi="Arial" w:cs="Arial"/>
          <w:sz w:val="20"/>
          <w:szCs w:val="20"/>
        </w:rPr>
        <w:t xml:space="preserve"> transmitted by the</w:t>
      </w:r>
      <w:r w:rsidR="00E16722">
        <w:rPr>
          <w:rFonts w:ascii="Arial" w:hAnsi="Arial" w:cs="Arial"/>
          <w:sz w:val="20"/>
          <w:szCs w:val="20"/>
        </w:rPr>
        <w:t xml:space="preserve"> source gNB and the PUSCH </w:t>
      </w:r>
      <w:r w:rsidR="00FA0D74">
        <w:rPr>
          <w:rFonts w:ascii="Arial" w:hAnsi="Arial" w:cs="Arial"/>
          <w:sz w:val="20"/>
          <w:szCs w:val="20"/>
        </w:rPr>
        <w:t>allocated</w:t>
      </w:r>
      <w:r w:rsidR="00E16722">
        <w:rPr>
          <w:rFonts w:ascii="Arial" w:hAnsi="Arial" w:cs="Arial"/>
          <w:sz w:val="20"/>
          <w:szCs w:val="20"/>
        </w:rPr>
        <w:t xml:space="preserve"> by the target cell </w:t>
      </w:r>
      <w:r w:rsidR="00FA0D74">
        <w:rPr>
          <w:rFonts w:ascii="Arial" w:hAnsi="Arial" w:cs="Arial"/>
          <w:sz w:val="20"/>
          <w:szCs w:val="20"/>
        </w:rPr>
        <w:t>for carrying</w:t>
      </w:r>
      <w:r w:rsidR="00E16722">
        <w:rPr>
          <w:rFonts w:ascii="Arial" w:hAnsi="Arial" w:cs="Arial"/>
          <w:sz w:val="20"/>
          <w:szCs w:val="20"/>
        </w:rPr>
        <w:t xml:space="preserve"> the CSI report, </w:t>
      </w:r>
      <w:r w:rsidR="00FA0D74">
        <w:rPr>
          <w:rFonts w:ascii="Arial" w:hAnsi="Arial" w:cs="Arial"/>
          <w:sz w:val="20"/>
          <w:szCs w:val="20"/>
        </w:rPr>
        <w:t>as</w:t>
      </w:r>
      <w:r w:rsidR="00E16722">
        <w:rPr>
          <w:rFonts w:ascii="Arial" w:hAnsi="Arial" w:cs="Arial"/>
          <w:sz w:val="20"/>
          <w:szCs w:val="20"/>
        </w:rPr>
        <w:t xml:space="preserve"> depicted</w:t>
      </w:r>
      <w:r w:rsidR="00940380">
        <w:rPr>
          <w:rFonts w:ascii="Arial" w:hAnsi="Arial" w:cs="Arial"/>
          <w:sz w:val="20"/>
          <w:szCs w:val="20"/>
        </w:rPr>
        <w:t xml:space="preserve"> by Case 2</w:t>
      </w:r>
      <w:r w:rsidR="00E16722">
        <w:rPr>
          <w:rFonts w:ascii="Arial" w:hAnsi="Arial" w:cs="Arial"/>
          <w:sz w:val="20"/>
          <w:szCs w:val="20"/>
        </w:rPr>
        <w:t xml:space="preserve"> in FIG.1.</w:t>
      </w:r>
      <w:r w:rsidR="00FA0D74">
        <w:rPr>
          <w:rFonts w:ascii="Arial" w:hAnsi="Arial" w:cs="Arial"/>
          <w:sz w:val="20"/>
          <w:szCs w:val="20"/>
        </w:rPr>
        <w:t xml:space="preserve"> </w:t>
      </w:r>
      <w:r w:rsidR="00E16722">
        <w:rPr>
          <w:rFonts w:ascii="Arial" w:hAnsi="Arial" w:cs="Arial"/>
          <w:sz w:val="20"/>
          <w:szCs w:val="20"/>
        </w:rPr>
        <w:t xml:space="preserve"> </w:t>
      </w:r>
      <w:r w:rsidR="007B6B14">
        <w:rPr>
          <w:rFonts w:ascii="Arial" w:hAnsi="Arial" w:cs="Arial"/>
          <w:sz w:val="20"/>
          <w:szCs w:val="20"/>
        </w:rPr>
        <w:t xml:space="preserve">  </w:t>
      </w:r>
    </w:p>
    <w:p w14:paraId="686FBAA4" w14:textId="1F78D083" w:rsidR="00E16722" w:rsidRDefault="00E16722" w:rsidP="00004B97">
      <w:pPr>
        <w:spacing w:before="120"/>
        <w:rPr>
          <w:rFonts w:ascii="Arial" w:hAnsi="Arial" w:cs="Arial"/>
          <w:b/>
          <w:bCs/>
          <w:sz w:val="20"/>
          <w:szCs w:val="20"/>
        </w:rPr>
      </w:pPr>
      <w:r>
        <w:rPr>
          <w:rFonts w:ascii="Arial" w:hAnsi="Arial" w:cs="Arial"/>
          <w:b/>
          <w:bCs/>
          <w:sz w:val="20"/>
          <w:szCs w:val="20"/>
        </w:rPr>
        <w:t xml:space="preserve">Proposal </w:t>
      </w:r>
      <w:r w:rsidR="009F1620">
        <w:rPr>
          <w:rFonts w:ascii="Arial" w:hAnsi="Arial" w:cs="Arial"/>
          <w:b/>
          <w:bCs/>
          <w:sz w:val="20"/>
          <w:szCs w:val="20"/>
        </w:rPr>
        <w:t>7</w:t>
      </w:r>
      <w:r>
        <w:rPr>
          <w:rFonts w:ascii="Arial" w:hAnsi="Arial" w:cs="Arial"/>
          <w:b/>
          <w:bCs/>
          <w:sz w:val="20"/>
          <w:szCs w:val="20"/>
        </w:rPr>
        <w:t>: Implementing the agreement by defining two UE capabilities</w:t>
      </w:r>
      <w:r w:rsidR="00227AF5">
        <w:rPr>
          <w:rFonts w:ascii="Arial" w:hAnsi="Arial" w:cs="Arial"/>
          <w:b/>
          <w:bCs/>
          <w:sz w:val="20"/>
          <w:szCs w:val="20"/>
        </w:rPr>
        <w:t xml:space="preserve"> for early CSI report</w:t>
      </w:r>
      <w:r>
        <w:rPr>
          <w:rFonts w:ascii="Arial" w:hAnsi="Arial" w:cs="Arial"/>
          <w:b/>
          <w:bCs/>
          <w:sz w:val="20"/>
          <w:szCs w:val="20"/>
        </w:rPr>
        <w:t xml:space="preserve">: </w:t>
      </w:r>
    </w:p>
    <w:p w14:paraId="3B9DAFD4" w14:textId="6E10DB14" w:rsidR="00E16722" w:rsidRDefault="00E16722" w:rsidP="00FA0D74">
      <w:pPr>
        <w:pStyle w:val="ListParagraph"/>
        <w:numPr>
          <w:ilvl w:val="0"/>
          <w:numId w:val="111"/>
        </w:numPr>
        <w:spacing w:before="60" w:after="120"/>
        <w:rPr>
          <w:rFonts w:ascii="Arial" w:hAnsi="Arial" w:cs="Arial"/>
          <w:i/>
          <w:iCs/>
          <w:sz w:val="20"/>
          <w:szCs w:val="20"/>
        </w:rPr>
      </w:pPr>
      <w:r w:rsidRPr="00FA0D74">
        <w:rPr>
          <w:rFonts w:ascii="Arial" w:hAnsi="Arial" w:cs="Arial"/>
          <w:i/>
          <w:iCs/>
          <w:sz w:val="20"/>
          <w:szCs w:val="20"/>
        </w:rPr>
        <w:t>Capabil</w:t>
      </w:r>
      <w:r w:rsidR="00FA0D74">
        <w:rPr>
          <w:rFonts w:ascii="Arial" w:hAnsi="Arial" w:cs="Arial"/>
          <w:i/>
          <w:iCs/>
          <w:sz w:val="20"/>
          <w:szCs w:val="20"/>
        </w:rPr>
        <w:t>i</w:t>
      </w:r>
      <w:r w:rsidRPr="00FA0D74">
        <w:rPr>
          <w:rFonts w:ascii="Arial" w:hAnsi="Arial" w:cs="Arial"/>
          <w:i/>
          <w:iCs/>
          <w:sz w:val="20"/>
          <w:szCs w:val="20"/>
        </w:rPr>
        <w:t>ty</w:t>
      </w:r>
      <w:r w:rsidR="00FA0D74">
        <w:rPr>
          <w:rFonts w:ascii="Arial" w:hAnsi="Arial" w:cs="Arial"/>
          <w:i/>
          <w:iCs/>
          <w:sz w:val="20"/>
          <w:szCs w:val="20"/>
        </w:rPr>
        <w:t xml:space="preserve"> #1: </w:t>
      </w:r>
      <w:r w:rsidRPr="00FA0D74">
        <w:rPr>
          <w:rFonts w:ascii="Arial" w:hAnsi="Arial" w:cs="Arial"/>
          <w:i/>
          <w:iCs/>
          <w:sz w:val="20"/>
          <w:szCs w:val="20"/>
        </w:rPr>
        <w:t xml:space="preserve"> </w:t>
      </w:r>
      <w:r w:rsidR="00FA0D74" w:rsidRPr="00FA0D74">
        <w:rPr>
          <w:rFonts w:ascii="Arial" w:hAnsi="Arial" w:cs="Arial"/>
          <w:i/>
          <w:iCs/>
          <w:sz w:val="20"/>
          <w:szCs w:val="20"/>
        </w:rPr>
        <w:t>A UE performs CSI measurement on the candidate cell after receiving the CS</w:t>
      </w:r>
      <w:r w:rsidR="00FA0D74">
        <w:rPr>
          <w:rFonts w:ascii="Arial" w:hAnsi="Arial" w:cs="Arial"/>
          <w:i/>
          <w:iCs/>
          <w:sz w:val="20"/>
          <w:szCs w:val="20"/>
        </w:rPr>
        <w:t>C</w:t>
      </w:r>
      <w:r w:rsidR="00FA0D74" w:rsidRPr="00FA0D74">
        <w:rPr>
          <w:rFonts w:ascii="Arial" w:hAnsi="Arial" w:cs="Arial"/>
          <w:i/>
          <w:iCs/>
          <w:sz w:val="20"/>
          <w:szCs w:val="20"/>
        </w:rPr>
        <w:t xml:space="preserve"> MAC-CE</w:t>
      </w:r>
      <w:r w:rsidR="00FA0D74">
        <w:rPr>
          <w:rFonts w:ascii="Arial" w:hAnsi="Arial" w:cs="Arial"/>
          <w:i/>
          <w:iCs/>
          <w:sz w:val="20"/>
          <w:szCs w:val="20"/>
        </w:rPr>
        <w:t xml:space="preserve">. </w:t>
      </w:r>
    </w:p>
    <w:p w14:paraId="4348B7C3" w14:textId="766BBCB2" w:rsidR="00FA0D74" w:rsidRPr="00FA0D74" w:rsidRDefault="00FA0D74" w:rsidP="00FA0D74">
      <w:pPr>
        <w:pStyle w:val="ListParagraph"/>
        <w:numPr>
          <w:ilvl w:val="0"/>
          <w:numId w:val="111"/>
        </w:numPr>
        <w:spacing w:before="60" w:after="120"/>
        <w:rPr>
          <w:rFonts w:ascii="Arial" w:hAnsi="Arial" w:cs="Arial"/>
          <w:i/>
          <w:iCs/>
          <w:sz w:val="20"/>
          <w:szCs w:val="20"/>
        </w:rPr>
      </w:pPr>
      <w:r w:rsidRPr="00FA0D74">
        <w:rPr>
          <w:rFonts w:ascii="Arial" w:hAnsi="Arial" w:cs="Arial"/>
          <w:i/>
          <w:iCs/>
          <w:sz w:val="20"/>
          <w:szCs w:val="20"/>
        </w:rPr>
        <w:t>Capabil</w:t>
      </w:r>
      <w:r>
        <w:rPr>
          <w:rFonts w:ascii="Arial" w:hAnsi="Arial" w:cs="Arial"/>
          <w:i/>
          <w:iCs/>
          <w:sz w:val="20"/>
          <w:szCs w:val="20"/>
        </w:rPr>
        <w:t>i</w:t>
      </w:r>
      <w:r w:rsidRPr="00FA0D74">
        <w:rPr>
          <w:rFonts w:ascii="Arial" w:hAnsi="Arial" w:cs="Arial"/>
          <w:i/>
          <w:iCs/>
          <w:sz w:val="20"/>
          <w:szCs w:val="20"/>
        </w:rPr>
        <w:t>ty</w:t>
      </w:r>
      <w:r>
        <w:rPr>
          <w:rFonts w:ascii="Arial" w:hAnsi="Arial" w:cs="Arial"/>
          <w:i/>
          <w:iCs/>
          <w:sz w:val="20"/>
          <w:szCs w:val="20"/>
        </w:rPr>
        <w:t xml:space="preserve"> #2</w:t>
      </w:r>
      <w:r w:rsidRPr="00227AF5">
        <w:rPr>
          <w:rFonts w:ascii="Arial" w:hAnsi="Arial" w:cs="Arial"/>
          <w:i/>
          <w:iCs/>
          <w:sz w:val="20"/>
          <w:szCs w:val="20"/>
        </w:rPr>
        <w:t>: A UE performs CSI measurement for candidate cell after receiving the periodic CSI-RS resource configuration and before receiving the CSC MAC-CE</w:t>
      </w:r>
      <w:r>
        <w:rPr>
          <w:rFonts w:ascii="Arial" w:hAnsi="Arial" w:cs="Arial"/>
          <w:sz w:val="20"/>
          <w:szCs w:val="20"/>
        </w:rPr>
        <w:t xml:space="preserve">. </w:t>
      </w:r>
    </w:p>
    <w:p w14:paraId="211D06CA" w14:textId="16279980" w:rsidR="00FA0D74" w:rsidRDefault="00617F2D" w:rsidP="00844572">
      <w:pPr>
        <w:spacing w:before="240"/>
        <w:jc w:val="center"/>
        <w:rPr>
          <w:rFonts w:ascii="Arial" w:hAnsi="Arial" w:cs="Arial"/>
          <w:b/>
          <w:bCs/>
          <w:sz w:val="20"/>
          <w:szCs w:val="20"/>
        </w:rPr>
      </w:pPr>
      <w:r>
        <w:rPr>
          <w:rFonts w:ascii="Arial" w:hAnsi="Arial" w:cs="Arial"/>
          <w:b/>
          <w:bCs/>
          <w:noProof/>
          <w:sz w:val="20"/>
          <w:szCs w:val="20"/>
        </w:rPr>
        <w:drawing>
          <wp:inline distT="0" distB="0" distL="0" distR="0" wp14:anchorId="08386F7D" wp14:editId="4D305A8D">
            <wp:extent cx="5669280" cy="1919892"/>
            <wp:effectExtent l="0" t="0" r="0" b="0"/>
            <wp:docPr id="1126380246"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380246" name="Picture 4" descr="A diagram of a 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28329" cy="1939889"/>
                    </a:xfrm>
                    <a:prstGeom prst="rect">
                      <a:avLst/>
                    </a:prstGeom>
                  </pic:spPr>
                </pic:pic>
              </a:graphicData>
            </a:graphic>
          </wp:inline>
        </w:drawing>
      </w:r>
    </w:p>
    <w:p w14:paraId="7C3DC6BD" w14:textId="68FE2BE1" w:rsidR="00844572" w:rsidRDefault="00004B97" w:rsidP="00844572">
      <w:pPr>
        <w:spacing w:before="120"/>
        <w:jc w:val="center"/>
        <w:rPr>
          <w:rFonts w:ascii="Arial" w:hAnsi="Arial" w:cs="Arial"/>
          <w:b/>
          <w:bCs/>
          <w:sz w:val="20"/>
          <w:szCs w:val="20"/>
        </w:rPr>
      </w:pPr>
      <w:r>
        <w:rPr>
          <w:rFonts w:ascii="Arial" w:hAnsi="Arial" w:cs="Arial"/>
          <w:b/>
          <w:bCs/>
          <w:sz w:val="20"/>
          <w:szCs w:val="20"/>
        </w:rPr>
        <w:t xml:space="preserve">Figure 1: </w:t>
      </w:r>
      <w:r w:rsidR="00844572">
        <w:rPr>
          <w:rFonts w:ascii="Arial" w:hAnsi="Arial" w:cs="Arial"/>
          <w:b/>
          <w:bCs/>
          <w:sz w:val="20"/>
          <w:szCs w:val="20"/>
        </w:rPr>
        <w:t>CSI measurement for capability #2 UE</w:t>
      </w:r>
    </w:p>
    <w:p w14:paraId="6A22AAC8" w14:textId="45DB0D06" w:rsidR="00844572" w:rsidRPr="00844572" w:rsidRDefault="00844572" w:rsidP="00844572">
      <w:pPr>
        <w:spacing w:after="120"/>
        <w:jc w:val="center"/>
        <w:rPr>
          <w:rFonts w:ascii="Arial" w:hAnsi="Arial" w:cs="Arial"/>
          <w:sz w:val="18"/>
          <w:szCs w:val="18"/>
        </w:rPr>
      </w:pPr>
      <w:r w:rsidRPr="00844572">
        <w:rPr>
          <w:rFonts w:ascii="Arial" w:hAnsi="Arial" w:cs="Arial"/>
          <w:sz w:val="18"/>
          <w:szCs w:val="18"/>
        </w:rPr>
        <w:t>(Case 1: with ‘</w:t>
      </w:r>
      <w:r w:rsidR="007C41AD">
        <w:rPr>
          <w:rFonts w:ascii="Arial" w:hAnsi="Arial" w:cs="Arial"/>
          <w:sz w:val="18"/>
          <w:szCs w:val="18"/>
        </w:rPr>
        <w:t>v</w:t>
      </w:r>
      <w:r w:rsidRPr="00844572">
        <w:rPr>
          <w:rFonts w:ascii="Arial" w:hAnsi="Arial" w:cs="Arial"/>
          <w:sz w:val="18"/>
          <w:szCs w:val="18"/>
        </w:rPr>
        <w:t>alid’ CSI report; Case 2: without ‘valid’ CSI report)</w:t>
      </w:r>
    </w:p>
    <w:p w14:paraId="374C576B" w14:textId="4B4504FD" w:rsidR="0081444F" w:rsidRDefault="002974F8" w:rsidP="003E03B9">
      <w:pPr>
        <w:spacing w:before="240" w:after="120"/>
        <w:rPr>
          <w:rFonts w:ascii="Arial" w:hAnsi="Arial" w:cs="Arial"/>
          <w:sz w:val="20"/>
          <w:szCs w:val="20"/>
        </w:rPr>
      </w:pPr>
      <w:r>
        <w:rPr>
          <w:rFonts w:ascii="Arial" w:hAnsi="Arial" w:cs="Arial"/>
          <w:sz w:val="20"/>
          <w:szCs w:val="20"/>
        </w:rPr>
        <w:lastRenderedPageBreak/>
        <w:t>The next FFS</w:t>
      </w:r>
      <w:r w:rsidR="004043E6">
        <w:rPr>
          <w:rFonts w:ascii="Arial" w:hAnsi="Arial" w:cs="Arial"/>
          <w:sz w:val="20"/>
          <w:szCs w:val="20"/>
        </w:rPr>
        <w:t xml:space="preserve"> </w:t>
      </w:r>
      <w:r>
        <w:rPr>
          <w:rFonts w:ascii="Arial" w:hAnsi="Arial" w:cs="Arial"/>
          <w:sz w:val="20"/>
          <w:szCs w:val="20"/>
        </w:rPr>
        <w:t xml:space="preserve">aspects is </w:t>
      </w:r>
      <w:r w:rsidR="004043E6">
        <w:rPr>
          <w:rFonts w:ascii="Arial" w:hAnsi="Arial" w:cs="Arial"/>
          <w:sz w:val="20"/>
          <w:szCs w:val="20"/>
        </w:rPr>
        <w:t>h</w:t>
      </w:r>
      <w:r w:rsidR="00191A0C">
        <w:rPr>
          <w:rFonts w:ascii="Arial" w:hAnsi="Arial" w:cs="Arial"/>
          <w:sz w:val="20"/>
          <w:szCs w:val="20"/>
        </w:rPr>
        <w:t>ow to</w:t>
      </w:r>
      <w:r w:rsidR="00127922">
        <w:rPr>
          <w:rFonts w:ascii="Arial" w:hAnsi="Arial" w:cs="Arial"/>
          <w:sz w:val="20"/>
          <w:szCs w:val="20"/>
        </w:rPr>
        <w:t xml:space="preserve"> determine the PUSCH for CSI report multiplexing and avoid NW blind detection</w:t>
      </w:r>
      <w:r w:rsidR="00191A0C">
        <w:rPr>
          <w:rFonts w:ascii="Arial" w:hAnsi="Arial" w:cs="Arial"/>
          <w:sz w:val="20"/>
          <w:szCs w:val="20"/>
        </w:rPr>
        <w:t>.</w:t>
      </w:r>
      <w:r w:rsidR="00457A83">
        <w:rPr>
          <w:rFonts w:ascii="Arial" w:hAnsi="Arial" w:cs="Arial"/>
          <w:sz w:val="20"/>
          <w:szCs w:val="20"/>
        </w:rPr>
        <w:t xml:space="preserve"> In our </w:t>
      </w:r>
      <w:r w:rsidR="001F0F91">
        <w:rPr>
          <w:rFonts w:ascii="Arial" w:hAnsi="Arial" w:cs="Arial"/>
          <w:sz w:val="20"/>
          <w:szCs w:val="20"/>
        </w:rPr>
        <w:t>view</w:t>
      </w:r>
      <w:r w:rsidR="00457A83">
        <w:rPr>
          <w:rFonts w:ascii="Arial" w:hAnsi="Arial" w:cs="Arial"/>
          <w:sz w:val="20"/>
          <w:szCs w:val="20"/>
        </w:rPr>
        <w:t xml:space="preserve">, </w:t>
      </w:r>
      <w:r w:rsidR="001F0F91">
        <w:rPr>
          <w:rFonts w:ascii="Arial" w:hAnsi="Arial" w:cs="Arial"/>
          <w:sz w:val="20"/>
          <w:szCs w:val="20"/>
        </w:rPr>
        <w:t xml:space="preserve">the </w:t>
      </w:r>
      <w:r w:rsidR="00457A83">
        <w:rPr>
          <w:rFonts w:ascii="Arial" w:hAnsi="Arial" w:cs="Arial"/>
          <w:sz w:val="20"/>
          <w:szCs w:val="20"/>
        </w:rPr>
        <w:t xml:space="preserve">PUSCH carrying the RRC reconfiguration complete message </w:t>
      </w:r>
      <w:r w:rsidR="0081444F">
        <w:rPr>
          <w:rFonts w:ascii="Arial" w:hAnsi="Arial" w:cs="Arial"/>
          <w:sz w:val="20"/>
          <w:szCs w:val="20"/>
        </w:rPr>
        <w:t>can be</w:t>
      </w:r>
      <w:r w:rsidR="00457A83">
        <w:rPr>
          <w:rFonts w:ascii="Arial" w:hAnsi="Arial" w:cs="Arial"/>
          <w:sz w:val="20"/>
          <w:szCs w:val="20"/>
        </w:rPr>
        <w:t xml:space="preserve"> used for this purpose. T</w:t>
      </w:r>
      <w:r w:rsidR="00191A0C">
        <w:rPr>
          <w:rFonts w:ascii="Arial" w:hAnsi="Arial" w:cs="Arial"/>
          <w:sz w:val="20"/>
          <w:szCs w:val="20"/>
        </w:rPr>
        <w:t>he legacy UCI multiplex on PUSCH rule can be largely reused</w:t>
      </w:r>
      <w:r w:rsidR="008361E3">
        <w:rPr>
          <w:rFonts w:ascii="Arial" w:hAnsi="Arial" w:cs="Arial"/>
          <w:sz w:val="20"/>
          <w:szCs w:val="20"/>
        </w:rPr>
        <w:t xml:space="preserve"> to determine the REs in the first PUSCH</w:t>
      </w:r>
      <w:r w:rsidR="004043E6">
        <w:rPr>
          <w:rFonts w:ascii="Arial" w:hAnsi="Arial" w:cs="Arial"/>
          <w:sz w:val="20"/>
          <w:szCs w:val="20"/>
        </w:rPr>
        <w:t xml:space="preserve">, </w:t>
      </w:r>
      <w:r w:rsidR="00457A83">
        <w:rPr>
          <w:rFonts w:ascii="Arial" w:hAnsi="Arial" w:cs="Arial"/>
          <w:sz w:val="20"/>
          <w:szCs w:val="20"/>
        </w:rPr>
        <w:t xml:space="preserve">assuming a </w:t>
      </w:r>
      <w:r w:rsidR="004043E6">
        <w:rPr>
          <w:rFonts w:ascii="Arial" w:hAnsi="Arial" w:cs="Arial"/>
          <w:sz w:val="20"/>
          <w:szCs w:val="20"/>
        </w:rPr>
        <w:t xml:space="preserve">separate </w:t>
      </w:r>
      <m:oMath>
        <m:sSubSup>
          <m:sSubSupPr>
            <m:ctrlPr>
              <w:rPr>
                <w:rFonts w:ascii="Cambria Math" w:hAnsi="Cambria Math" w:cs="Arial"/>
                <w:i/>
                <w:sz w:val="20"/>
                <w:szCs w:val="20"/>
              </w:rPr>
            </m:ctrlPr>
          </m:sSubSupPr>
          <m:e>
            <m:r>
              <w:rPr>
                <w:rFonts w:ascii="Cambria Math" w:hAnsi="Cambria Math" w:cs="Arial"/>
                <w:sz w:val="20"/>
                <w:szCs w:val="20"/>
              </w:rPr>
              <m:t>β</m:t>
            </m:r>
          </m:e>
          <m:sub>
            <m:r>
              <w:rPr>
                <w:rFonts w:ascii="Cambria Math" w:hAnsi="Cambria Math" w:cs="Arial"/>
                <w:sz w:val="20"/>
                <w:szCs w:val="20"/>
              </w:rPr>
              <m:t>offset</m:t>
            </m:r>
          </m:sub>
          <m:sup>
            <m:r>
              <w:rPr>
                <w:rFonts w:ascii="Cambria Math" w:hAnsi="Cambria Math" w:cs="Arial"/>
                <w:sz w:val="20"/>
                <w:szCs w:val="20"/>
              </w:rPr>
              <m:t>CSI, candidate</m:t>
            </m:r>
          </m:sup>
        </m:sSubSup>
      </m:oMath>
      <w:r w:rsidR="00191A0C">
        <w:rPr>
          <w:rFonts w:ascii="Arial" w:hAnsi="Arial" w:cs="Arial"/>
          <w:sz w:val="20"/>
          <w:szCs w:val="20"/>
        </w:rPr>
        <w:t xml:space="preserve">  </w:t>
      </w:r>
      <w:r w:rsidR="004043E6">
        <w:rPr>
          <w:rFonts w:ascii="Arial" w:hAnsi="Arial" w:cs="Arial"/>
          <w:sz w:val="20"/>
          <w:szCs w:val="20"/>
        </w:rPr>
        <w:t xml:space="preserve">is either be explicitly configured by candidate cell or hard-encoded in specification. </w:t>
      </w:r>
    </w:p>
    <w:p w14:paraId="0D2C83E2" w14:textId="507EAEEE" w:rsidR="008361E3" w:rsidRDefault="002D7F6D" w:rsidP="003E03B9">
      <w:pPr>
        <w:spacing w:before="240" w:after="120"/>
        <w:rPr>
          <w:rFonts w:ascii="Arial" w:hAnsi="Arial" w:cs="Arial"/>
          <w:sz w:val="20"/>
          <w:szCs w:val="20"/>
        </w:rPr>
      </w:pPr>
      <w:r>
        <w:rPr>
          <w:rFonts w:ascii="Arial" w:hAnsi="Arial" w:cs="Arial"/>
          <w:sz w:val="20"/>
          <w:szCs w:val="20"/>
        </w:rPr>
        <w:t>Based on the current NR design, the first PUSCH carrying the ‘</w:t>
      </w:r>
      <w:r w:rsidRPr="002D7F6D">
        <w:rPr>
          <w:rFonts w:ascii="Arial" w:hAnsi="Arial" w:cs="Arial"/>
          <w:sz w:val="20"/>
          <w:szCs w:val="20"/>
        </w:rPr>
        <w:t>RRC reconfiguration complete message</w:t>
      </w:r>
      <w:r>
        <w:rPr>
          <w:rFonts w:ascii="Arial" w:hAnsi="Arial" w:cs="Arial"/>
          <w:sz w:val="20"/>
          <w:szCs w:val="20"/>
        </w:rPr>
        <w:t xml:space="preserve">’ in LTM procedure can be varied depending on the triggering of RACH procedure. </w:t>
      </w:r>
      <w:r w:rsidR="00A06047" w:rsidRPr="00A06047">
        <w:rPr>
          <w:rFonts w:ascii="Arial" w:hAnsi="Arial" w:cs="Arial"/>
          <w:sz w:val="20"/>
          <w:szCs w:val="20"/>
        </w:rPr>
        <w:t xml:space="preserve">If the RACH procedure is triggered, the RRC reconfiguration complete message will be transmitted via the PUSCH scheduled by </w:t>
      </w:r>
      <w:r w:rsidR="00A06047">
        <w:rPr>
          <w:rFonts w:ascii="Arial" w:hAnsi="Arial" w:cs="Arial"/>
          <w:sz w:val="20"/>
          <w:szCs w:val="20"/>
        </w:rPr>
        <w:t xml:space="preserve">the </w:t>
      </w:r>
      <w:r w:rsidR="00A06047" w:rsidRPr="00A06047">
        <w:rPr>
          <w:rFonts w:ascii="Arial" w:hAnsi="Arial" w:cs="Arial"/>
          <w:sz w:val="20"/>
          <w:szCs w:val="20"/>
        </w:rPr>
        <w:t xml:space="preserve">Msg2 RAR. Alternatively, if the RACH procedure is not triggered, the first CG-PUSCH or DG-PUSCH will be utilized to carry the RRC reconfiguration complete message. In both cases, this </w:t>
      </w:r>
      <w:r w:rsidR="00A06047">
        <w:rPr>
          <w:rFonts w:ascii="Arial" w:hAnsi="Arial" w:cs="Arial"/>
          <w:sz w:val="20"/>
          <w:szCs w:val="20"/>
        </w:rPr>
        <w:t>first</w:t>
      </w:r>
      <w:r w:rsidR="00A06047" w:rsidRPr="00A06047">
        <w:rPr>
          <w:rFonts w:ascii="Arial" w:hAnsi="Arial" w:cs="Arial"/>
          <w:sz w:val="20"/>
          <w:szCs w:val="20"/>
        </w:rPr>
        <w:t xml:space="preserve"> PUSCH carrying the RRC reconfiguration complete message can be efficiently multiplexed to include the CSI report, ensuring a unified and </w:t>
      </w:r>
      <w:r w:rsidR="00A06047">
        <w:rPr>
          <w:rFonts w:ascii="Arial" w:hAnsi="Arial" w:cs="Arial"/>
          <w:sz w:val="20"/>
          <w:szCs w:val="20"/>
        </w:rPr>
        <w:t xml:space="preserve">a consistent framework for early CSI report, as illustrated in FIG.1. </w:t>
      </w:r>
    </w:p>
    <w:p w14:paraId="590F06FA" w14:textId="5D721566" w:rsidR="008361E3" w:rsidRDefault="002D7F6D" w:rsidP="003E03B9">
      <w:pPr>
        <w:spacing w:before="240" w:after="120"/>
        <w:rPr>
          <w:rFonts w:ascii="Arial" w:hAnsi="Arial" w:cs="Arial"/>
          <w:b/>
          <w:bCs/>
          <w:sz w:val="20"/>
          <w:szCs w:val="20"/>
        </w:rPr>
      </w:pPr>
      <w:r>
        <w:rPr>
          <w:rFonts w:ascii="Arial" w:hAnsi="Arial" w:cs="Arial"/>
          <w:b/>
          <w:bCs/>
          <w:sz w:val="20"/>
          <w:szCs w:val="20"/>
        </w:rPr>
        <w:t xml:space="preserve">Proposal </w:t>
      </w:r>
      <w:r w:rsidR="009F1620">
        <w:rPr>
          <w:rFonts w:ascii="Arial" w:hAnsi="Arial" w:cs="Arial"/>
          <w:b/>
          <w:bCs/>
          <w:sz w:val="20"/>
          <w:szCs w:val="20"/>
        </w:rPr>
        <w:t>8</w:t>
      </w:r>
      <w:r>
        <w:rPr>
          <w:rFonts w:ascii="Arial" w:hAnsi="Arial" w:cs="Arial"/>
          <w:b/>
          <w:bCs/>
          <w:sz w:val="20"/>
          <w:szCs w:val="20"/>
        </w:rPr>
        <w:t xml:space="preserve">: The UE reports the early CSI to target cell over UCI bits in the first PUSCH. </w:t>
      </w:r>
    </w:p>
    <w:p w14:paraId="3A386C8C" w14:textId="68300FB3" w:rsidR="00617F2D" w:rsidRDefault="00617F2D" w:rsidP="000078C1">
      <w:pPr>
        <w:spacing w:before="120" w:after="120"/>
        <w:ind w:left="1166" w:hanging="1166"/>
        <w:rPr>
          <w:rFonts w:ascii="Arial" w:hAnsi="Arial" w:cs="Arial"/>
          <w:b/>
          <w:bCs/>
          <w:sz w:val="20"/>
          <w:szCs w:val="20"/>
        </w:rPr>
      </w:pPr>
      <w:r>
        <w:rPr>
          <w:rFonts w:ascii="Arial" w:hAnsi="Arial" w:cs="Arial"/>
          <w:b/>
          <w:bCs/>
          <w:sz w:val="20"/>
          <w:szCs w:val="20"/>
        </w:rPr>
        <w:t xml:space="preserve">Proposal </w:t>
      </w:r>
      <w:r w:rsidR="009F1620">
        <w:rPr>
          <w:rFonts w:ascii="Arial" w:hAnsi="Arial" w:cs="Arial"/>
          <w:b/>
          <w:bCs/>
          <w:sz w:val="20"/>
          <w:szCs w:val="20"/>
        </w:rPr>
        <w:t>9</w:t>
      </w:r>
      <w:r>
        <w:rPr>
          <w:rFonts w:ascii="Arial" w:hAnsi="Arial" w:cs="Arial"/>
          <w:b/>
          <w:bCs/>
          <w:sz w:val="20"/>
          <w:szCs w:val="20"/>
        </w:rPr>
        <w:t xml:space="preserve">: </w:t>
      </w:r>
      <w:r w:rsidR="000078C1">
        <w:rPr>
          <w:rFonts w:ascii="Arial" w:hAnsi="Arial" w:cs="Arial"/>
          <w:b/>
          <w:bCs/>
          <w:sz w:val="20"/>
          <w:szCs w:val="20"/>
        </w:rPr>
        <w:t>For each candidate cell, a</w:t>
      </w:r>
      <w:r w:rsidRPr="00617F2D">
        <w:rPr>
          <w:rFonts w:ascii="Arial" w:hAnsi="Arial" w:cs="Arial"/>
          <w:b/>
          <w:bCs/>
          <w:sz w:val="20"/>
          <w:szCs w:val="20"/>
        </w:rPr>
        <w:t xml:space="preserve"> separate </w:t>
      </w:r>
      <m:oMath>
        <m:sSubSup>
          <m:sSubSupPr>
            <m:ctrlPr>
              <w:rPr>
                <w:rFonts w:ascii="Cambria Math" w:hAnsi="Cambria Math" w:cs="Arial"/>
                <w:b/>
                <w:bCs/>
                <w:i/>
                <w:sz w:val="20"/>
                <w:szCs w:val="20"/>
              </w:rPr>
            </m:ctrlPr>
          </m:sSubSupPr>
          <m:e>
            <m:r>
              <m:rPr>
                <m:sty m:val="bi"/>
              </m:rPr>
              <w:rPr>
                <w:rFonts w:ascii="Cambria Math" w:hAnsi="Cambria Math" w:cs="Arial"/>
                <w:sz w:val="20"/>
                <w:szCs w:val="20"/>
              </w:rPr>
              <m:t>β</m:t>
            </m:r>
          </m:e>
          <m:sub>
            <m:r>
              <m:rPr>
                <m:sty m:val="bi"/>
              </m:rPr>
              <w:rPr>
                <w:rFonts w:ascii="Cambria Math" w:hAnsi="Cambria Math" w:cs="Arial"/>
                <w:sz w:val="20"/>
                <w:szCs w:val="20"/>
              </w:rPr>
              <m:t>offset</m:t>
            </m:r>
          </m:sub>
          <m:sup>
            <m:r>
              <m:rPr>
                <m:sty m:val="bi"/>
              </m:rPr>
              <w:rPr>
                <w:rFonts w:ascii="Cambria Math" w:hAnsi="Cambria Math" w:cs="Arial"/>
                <w:sz w:val="20"/>
                <w:szCs w:val="20"/>
              </w:rPr>
              <m:t>CSI, candidate</m:t>
            </m:r>
          </m:sup>
        </m:sSubSup>
      </m:oMath>
      <w:r w:rsidRPr="00617F2D">
        <w:rPr>
          <w:rFonts w:ascii="Arial" w:hAnsi="Arial" w:cs="Arial"/>
          <w:b/>
          <w:bCs/>
          <w:sz w:val="20"/>
          <w:szCs w:val="20"/>
        </w:rPr>
        <w:t xml:space="preserve">  is configured </w:t>
      </w:r>
      <w:r w:rsidR="000078C1">
        <w:rPr>
          <w:rFonts w:ascii="Arial" w:hAnsi="Arial" w:cs="Arial"/>
          <w:b/>
          <w:bCs/>
          <w:sz w:val="20"/>
          <w:szCs w:val="20"/>
        </w:rPr>
        <w:t xml:space="preserve">to determine the number of REs used for early CSI report. </w:t>
      </w:r>
    </w:p>
    <w:p w14:paraId="2A2CDCA6" w14:textId="5C52A1F2" w:rsidR="002D7F6D" w:rsidRDefault="002D7F6D" w:rsidP="00A06047">
      <w:pPr>
        <w:spacing w:before="120"/>
        <w:rPr>
          <w:rFonts w:ascii="Arial" w:hAnsi="Arial" w:cs="Arial"/>
          <w:b/>
          <w:bCs/>
          <w:sz w:val="20"/>
          <w:szCs w:val="20"/>
        </w:rPr>
      </w:pPr>
      <w:r>
        <w:rPr>
          <w:rFonts w:ascii="Arial" w:hAnsi="Arial" w:cs="Arial"/>
          <w:b/>
          <w:bCs/>
          <w:sz w:val="20"/>
          <w:szCs w:val="20"/>
        </w:rPr>
        <w:t xml:space="preserve">Proposal </w:t>
      </w:r>
      <w:r w:rsidR="009F1620">
        <w:rPr>
          <w:rFonts w:ascii="Arial" w:hAnsi="Arial" w:cs="Arial"/>
          <w:b/>
          <w:bCs/>
          <w:sz w:val="20"/>
          <w:szCs w:val="20"/>
        </w:rPr>
        <w:t>10</w:t>
      </w:r>
      <w:r>
        <w:rPr>
          <w:rFonts w:ascii="Arial" w:hAnsi="Arial" w:cs="Arial"/>
          <w:b/>
          <w:bCs/>
          <w:sz w:val="20"/>
          <w:szCs w:val="20"/>
        </w:rPr>
        <w:t xml:space="preserve">: The first PUSCH carrying the early CSI report is </w:t>
      </w:r>
      <w:r w:rsidR="00A06047">
        <w:rPr>
          <w:rFonts w:ascii="Arial" w:hAnsi="Arial" w:cs="Arial"/>
          <w:b/>
          <w:bCs/>
          <w:sz w:val="20"/>
          <w:szCs w:val="20"/>
        </w:rPr>
        <w:t>determined as follows:</w:t>
      </w:r>
    </w:p>
    <w:p w14:paraId="7CF52D44" w14:textId="7B80801E" w:rsidR="00A06047" w:rsidRDefault="00A06047" w:rsidP="00A06047">
      <w:pPr>
        <w:pStyle w:val="ListParagraph"/>
        <w:numPr>
          <w:ilvl w:val="0"/>
          <w:numId w:val="112"/>
        </w:numPr>
        <w:spacing w:after="120"/>
        <w:rPr>
          <w:rFonts w:ascii="Arial" w:hAnsi="Arial" w:cs="Arial"/>
          <w:i/>
          <w:iCs/>
          <w:sz w:val="20"/>
          <w:szCs w:val="20"/>
        </w:rPr>
      </w:pPr>
      <w:r w:rsidRPr="00A06047">
        <w:rPr>
          <w:rFonts w:ascii="Arial" w:hAnsi="Arial" w:cs="Arial"/>
          <w:i/>
          <w:iCs/>
          <w:sz w:val="20"/>
          <w:szCs w:val="20"/>
        </w:rPr>
        <w:t>If RACH procedure is triggered by CSC MAC-CE,</w:t>
      </w:r>
      <w:r>
        <w:rPr>
          <w:rFonts w:ascii="Arial" w:hAnsi="Arial" w:cs="Arial"/>
          <w:i/>
          <w:iCs/>
          <w:sz w:val="20"/>
          <w:szCs w:val="20"/>
        </w:rPr>
        <w:t xml:space="preserve"> the first PUSCH </w:t>
      </w:r>
      <w:r w:rsidRPr="00A06047">
        <w:rPr>
          <w:rFonts w:ascii="Arial" w:hAnsi="Arial" w:cs="Arial"/>
          <w:i/>
          <w:iCs/>
          <w:sz w:val="20"/>
          <w:szCs w:val="20"/>
        </w:rPr>
        <w:t>is the PUSCH scheduled by Msg2 RAR</w:t>
      </w:r>
      <w:r>
        <w:rPr>
          <w:rFonts w:ascii="Arial" w:hAnsi="Arial" w:cs="Arial"/>
          <w:i/>
          <w:iCs/>
          <w:sz w:val="20"/>
          <w:szCs w:val="20"/>
        </w:rPr>
        <w:t xml:space="preserve">; </w:t>
      </w:r>
    </w:p>
    <w:p w14:paraId="5FE99758" w14:textId="2B730833" w:rsidR="00A06047" w:rsidRPr="00A06047" w:rsidRDefault="00A06047" w:rsidP="00A06047">
      <w:pPr>
        <w:pStyle w:val="ListParagraph"/>
        <w:numPr>
          <w:ilvl w:val="0"/>
          <w:numId w:val="112"/>
        </w:numPr>
        <w:spacing w:after="120"/>
        <w:rPr>
          <w:rFonts w:ascii="Arial" w:hAnsi="Arial" w:cs="Arial"/>
          <w:i/>
          <w:iCs/>
          <w:sz w:val="20"/>
          <w:szCs w:val="20"/>
        </w:rPr>
      </w:pPr>
      <w:r>
        <w:rPr>
          <w:rFonts w:ascii="Arial" w:hAnsi="Arial" w:cs="Arial"/>
          <w:i/>
          <w:iCs/>
          <w:sz w:val="20"/>
          <w:szCs w:val="20"/>
        </w:rPr>
        <w:t xml:space="preserve">Otherwise, the first PUSCH is the first CG-PUSCH or DG-PUSCH after UE switchs to target cell. </w:t>
      </w:r>
    </w:p>
    <w:p w14:paraId="0D539D37" w14:textId="1D49E3FF" w:rsidR="00966DA8" w:rsidRDefault="00966DA8" w:rsidP="000202F3">
      <w:pPr>
        <w:spacing w:before="240" w:after="120"/>
        <w:jc w:val="both"/>
        <w:rPr>
          <w:rFonts w:ascii="Arial" w:hAnsi="Arial" w:cs="Arial"/>
          <w:sz w:val="20"/>
          <w:szCs w:val="20"/>
        </w:rPr>
      </w:pPr>
      <w:r>
        <w:rPr>
          <w:rFonts w:ascii="Arial" w:hAnsi="Arial" w:cs="Arial"/>
          <w:sz w:val="20"/>
          <w:szCs w:val="20"/>
        </w:rPr>
        <w:t>It is imporant to note that capability #2 UE does not face any issues for valid CSI report as CSI-RS transmitted prior to CSC MAC-CE</w:t>
      </w:r>
      <w:r w:rsidR="004E2443">
        <w:rPr>
          <w:rFonts w:ascii="Arial" w:hAnsi="Arial" w:cs="Arial"/>
          <w:sz w:val="20"/>
          <w:szCs w:val="20"/>
        </w:rPr>
        <w:t>,</w:t>
      </w:r>
      <w:r>
        <w:rPr>
          <w:rFonts w:ascii="Arial" w:hAnsi="Arial" w:cs="Arial"/>
          <w:sz w:val="20"/>
          <w:szCs w:val="20"/>
        </w:rPr>
        <w:t xml:space="preserve"> such as CSI-RS #1, can always be utilized. The source has knowledge of when the LTM CSI-RS resource configuration is delived to UE and when capability #2 UE begins CSI measurement. Therefore, under normal conditions, the source ensure</w:t>
      </w:r>
      <w:r w:rsidR="004E2443">
        <w:rPr>
          <w:rFonts w:ascii="Arial" w:hAnsi="Arial" w:cs="Arial"/>
          <w:sz w:val="20"/>
          <w:szCs w:val="20"/>
        </w:rPr>
        <w:t>s</w:t>
      </w:r>
      <w:r>
        <w:rPr>
          <w:rFonts w:ascii="Arial" w:hAnsi="Arial" w:cs="Arial"/>
          <w:sz w:val="20"/>
          <w:szCs w:val="20"/>
        </w:rPr>
        <w:t xml:space="preserve"> a valid CSI report by determing the timing </w:t>
      </w:r>
      <w:r w:rsidR="004E2443">
        <w:rPr>
          <w:rFonts w:ascii="Arial" w:hAnsi="Arial" w:cs="Arial"/>
          <w:sz w:val="20"/>
          <w:szCs w:val="20"/>
        </w:rPr>
        <w:t xml:space="preserve">of </w:t>
      </w:r>
      <w:r>
        <w:rPr>
          <w:rFonts w:ascii="Arial" w:hAnsi="Arial" w:cs="Arial"/>
          <w:sz w:val="20"/>
          <w:szCs w:val="20"/>
        </w:rPr>
        <w:t>the CSC MAC-CE</w:t>
      </w:r>
      <w:r w:rsidR="004E2443">
        <w:rPr>
          <w:rFonts w:ascii="Arial" w:hAnsi="Arial" w:cs="Arial"/>
          <w:sz w:val="20"/>
          <w:szCs w:val="20"/>
        </w:rPr>
        <w:t xml:space="preserve"> transmission to</w:t>
      </w:r>
      <w:r>
        <w:rPr>
          <w:rFonts w:ascii="Arial" w:hAnsi="Arial" w:cs="Arial"/>
          <w:sz w:val="20"/>
          <w:szCs w:val="20"/>
        </w:rPr>
        <w:t xml:space="preserve"> UE. </w:t>
      </w:r>
      <w:r w:rsidR="004E2443">
        <w:rPr>
          <w:rFonts w:ascii="Arial" w:hAnsi="Arial" w:cs="Arial"/>
          <w:sz w:val="20"/>
          <w:szCs w:val="20"/>
        </w:rPr>
        <w:t>Consequently</w:t>
      </w:r>
      <w:r>
        <w:rPr>
          <w:rFonts w:ascii="Arial" w:hAnsi="Arial" w:cs="Arial"/>
          <w:sz w:val="20"/>
          <w:szCs w:val="20"/>
        </w:rPr>
        <w:t xml:space="preserve">, a capability #2 UE </w:t>
      </w:r>
      <w:r w:rsidR="004E2443">
        <w:rPr>
          <w:rFonts w:ascii="Arial" w:hAnsi="Arial" w:cs="Arial"/>
          <w:sz w:val="20"/>
          <w:szCs w:val="20"/>
        </w:rPr>
        <w:t>is consistently</w:t>
      </w:r>
      <w:r>
        <w:rPr>
          <w:rFonts w:ascii="Arial" w:hAnsi="Arial" w:cs="Arial"/>
          <w:sz w:val="20"/>
          <w:szCs w:val="20"/>
        </w:rPr>
        <w:t xml:space="preserve"> </w:t>
      </w:r>
      <w:r w:rsidR="004E2443">
        <w:rPr>
          <w:rFonts w:ascii="Arial" w:hAnsi="Arial" w:cs="Arial"/>
          <w:sz w:val="20"/>
          <w:szCs w:val="20"/>
        </w:rPr>
        <w:t>able to provide a</w:t>
      </w:r>
      <w:r>
        <w:rPr>
          <w:rFonts w:ascii="Arial" w:hAnsi="Arial" w:cs="Arial"/>
          <w:sz w:val="20"/>
          <w:szCs w:val="20"/>
        </w:rPr>
        <w:t xml:space="preserve"> valid CSI report using the first PUSCH. </w:t>
      </w:r>
    </w:p>
    <w:p w14:paraId="62FDC171" w14:textId="1214A067" w:rsidR="00966DA8" w:rsidRDefault="00966DA8" w:rsidP="003E03B9">
      <w:pPr>
        <w:spacing w:before="240" w:after="120"/>
        <w:rPr>
          <w:rFonts w:ascii="Arial" w:hAnsi="Arial" w:cs="Arial"/>
          <w:sz w:val="20"/>
          <w:szCs w:val="20"/>
        </w:rPr>
      </w:pPr>
      <w:r>
        <w:rPr>
          <w:rFonts w:ascii="Arial" w:hAnsi="Arial" w:cs="Arial"/>
          <w:b/>
          <w:bCs/>
          <w:sz w:val="20"/>
          <w:szCs w:val="20"/>
        </w:rPr>
        <w:t xml:space="preserve">Observation 1: A capability #2 UE always provides valid CSI report on the first PUSCH. </w:t>
      </w:r>
    </w:p>
    <w:p w14:paraId="3EF91822" w14:textId="53E2BCEB" w:rsidR="00E12144" w:rsidRDefault="000078C1" w:rsidP="000202F3">
      <w:pPr>
        <w:spacing w:before="240" w:after="120"/>
        <w:jc w:val="both"/>
        <w:rPr>
          <w:rFonts w:ascii="Arial" w:hAnsi="Arial" w:cs="Arial"/>
          <w:sz w:val="20"/>
          <w:szCs w:val="20"/>
        </w:rPr>
      </w:pPr>
      <w:r>
        <w:rPr>
          <w:rFonts w:ascii="Arial" w:hAnsi="Arial" w:cs="Arial"/>
          <w:sz w:val="20"/>
          <w:szCs w:val="20"/>
        </w:rPr>
        <w:t xml:space="preserve">In RAN1 120 meeting, one issue identified for UCI-based early CSI report is how to handle the case when there is no valid CSI </w:t>
      </w:r>
      <w:r w:rsidR="00E12144">
        <w:rPr>
          <w:rFonts w:ascii="Arial" w:hAnsi="Arial" w:cs="Arial"/>
          <w:sz w:val="20"/>
          <w:szCs w:val="20"/>
        </w:rPr>
        <w:t xml:space="preserve">measurement result </w:t>
      </w:r>
      <w:r>
        <w:rPr>
          <w:rFonts w:ascii="Arial" w:hAnsi="Arial" w:cs="Arial"/>
          <w:sz w:val="20"/>
          <w:szCs w:val="20"/>
        </w:rPr>
        <w:t>at the capability #1 UE</w:t>
      </w:r>
      <w:r w:rsidR="009A1F35">
        <w:rPr>
          <w:rFonts w:ascii="Arial" w:hAnsi="Arial" w:cs="Arial"/>
          <w:sz w:val="20"/>
          <w:szCs w:val="20"/>
        </w:rPr>
        <w:t>, since the target does not know when UE receives the CSC MAC-CE and presence of valid CSI report</w:t>
      </w:r>
      <w:r w:rsidR="00E12144">
        <w:rPr>
          <w:rFonts w:ascii="Arial" w:hAnsi="Arial" w:cs="Arial"/>
          <w:sz w:val="20"/>
          <w:szCs w:val="20"/>
        </w:rPr>
        <w:t>.</w:t>
      </w:r>
      <w:r w:rsidR="009A1F35">
        <w:rPr>
          <w:rFonts w:ascii="Arial" w:hAnsi="Arial" w:cs="Arial"/>
          <w:sz w:val="20"/>
          <w:szCs w:val="20"/>
        </w:rPr>
        <w:t xml:space="preserve"> </w:t>
      </w:r>
      <w:r w:rsidR="00E12144">
        <w:rPr>
          <w:rFonts w:ascii="Arial" w:hAnsi="Arial" w:cs="Arial"/>
          <w:sz w:val="20"/>
          <w:szCs w:val="20"/>
        </w:rPr>
        <w:t xml:space="preserve"> </w:t>
      </w:r>
      <w:r>
        <w:rPr>
          <w:rFonts w:ascii="Arial" w:hAnsi="Arial" w:cs="Arial"/>
          <w:sz w:val="20"/>
          <w:szCs w:val="20"/>
        </w:rPr>
        <w:t>In addition</w:t>
      </w:r>
      <w:r w:rsidR="00E12144">
        <w:rPr>
          <w:rFonts w:ascii="Arial" w:hAnsi="Arial" w:cs="Arial"/>
          <w:sz w:val="20"/>
          <w:szCs w:val="20"/>
        </w:rPr>
        <w:t xml:space="preserve"> to Case 2 in FIG.2, </w:t>
      </w:r>
      <w:r w:rsidR="009A1F35">
        <w:rPr>
          <w:rFonts w:ascii="Arial" w:hAnsi="Arial" w:cs="Arial"/>
          <w:sz w:val="20"/>
          <w:szCs w:val="20"/>
        </w:rPr>
        <w:t>there is other cases that capability #1 UE ha</w:t>
      </w:r>
      <w:r w:rsidR="00482D03">
        <w:rPr>
          <w:rFonts w:ascii="Arial" w:hAnsi="Arial" w:cs="Arial"/>
          <w:sz w:val="20"/>
          <w:szCs w:val="20"/>
        </w:rPr>
        <w:t>s</w:t>
      </w:r>
      <w:r w:rsidR="009A1F35">
        <w:rPr>
          <w:rFonts w:ascii="Arial" w:hAnsi="Arial" w:cs="Arial"/>
          <w:sz w:val="20"/>
          <w:szCs w:val="20"/>
        </w:rPr>
        <w:t xml:space="preserve"> </w:t>
      </w:r>
      <w:r w:rsidR="00E12144">
        <w:rPr>
          <w:rFonts w:ascii="Arial" w:hAnsi="Arial" w:cs="Arial"/>
          <w:sz w:val="20"/>
          <w:szCs w:val="20"/>
        </w:rPr>
        <w:t>no valid CSI when either the timeline ‘</w:t>
      </w:r>
      <m:oMath>
        <m:r>
          <w:rPr>
            <w:rFonts w:ascii="Cambria Math" w:hAnsi="Cambria Math" w:cs="Arial"/>
            <w:sz w:val="20"/>
            <w:szCs w:val="20"/>
          </w:rPr>
          <m:t>Z</m:t>
        </m:r>
      </m:oMath>
      <w:r w:rsidR="00E12144">
        <w:rPr>
          <w:rFonts w:ascii="Arial" w:hAnsi="Arial" w:cs="Arial"/>
          <w:sz w:val="20"/>
          <w:szCs w:val="20"/>
        </w:rPr>
        <w:t>’ or ‘</w:t>
      </w:r>
      <m:oMath>
        <m:r>
          <w:rPr>
            <w:rFonts w:ascii="Cambria Math" w:hAnsi="Cambria Math" w:cs="Arial"/>
            <w:sz w:val="20"/>
            <w:szCs w:val="20"/>
          </w:rPr>
          <m:t>Z'</m:t>
        </m:r>
      </m:oMath>
      <w:r w:rsidR="00E12144">
        <w:rPr>
          <w:rFonts w:ascii="Arial" w:hAnsi="Arial" w:cs="Arial"/>
          <w:sz w:val="20"/>
          <w:szCs w:val="20"/>
        </w:rPr>
        <w:t>’</w:t>
      </w:r>
      <w:r>
        <w:rPr>
          <w:rFonts w:ascii="Arial" w:hAnsi="Arial" w:cs="Arial"/>
          <w:sz w:val="20"/>
          <w:szCs w:val="20"/>
        </w:rPr>
        <w:t xml:space="preserve"> </w:t>
      </w:r>
      <w:r w:rsidR="00E12144">
        <w:rPr>
          <w:rFonts w:ascii="Arial" w:hAnsi="Arial" w:cs="Arial"/>
          <w:sz w:val="20"/>
          <w:szCs w:val="20"/>
        </w:rPr>
        <w:t xml:space="preserve">are not fulfiled: </w:t>
      </w:r>
    </w:p>
    <w:p w14:paraId="72906350" w14:textId="16BFC020" w:rsidR="00E12144" w:rsidRPr="00E12144" w:rsidRDefault="00E12144" w:rsidP="00E12144">
      <w:pPr>
        <w:pStyle w:val="ListParagraph"/>
        <w:numPr>
          <w:ilvl w:val="0"/>
          <w:numId w:val="115"/>
        </w:numPr>
        <w:spacing w:before="240" w:after="120"/>
        <w:rPr>
          <w:rFonts w:ascii="Arial" w:hAnsi="Arial" w:cs="Arial"/>
          <w:sz w:val="20"/>
          <w:szCs w:val="20"/>
        </w:rPr>
      </w:pPr>
      <w:r w:rsidRPr="00E12144">
        <w:rPr>
          <w:rFonts w:ascii="Arial" w:hAnsi="Arial" w:cs="Arial"/>
          <w:sz w:val="20"/>
          <w:szCs w:val="20"/>
        </w:rPr>
        <w:t>Z’ is with respect to the CSI-RS resource. This requirement describes how much time the UE needs to calculate the CSI.</w:t>
      </w:r>
    </w:p>
    <w:p w14:paraId="72AF2941" w14:textId="1D945A20" w:rsidR="008361E3" w:rsidRPr="00E12144" w:rsidRDefault="00E12144" w:rsidP="00E12144">
      <w:pPr>
        <w:pStyle w:val="ListParagraph"/>
        <w:numPr>
          <w:ilvl w:val="0"/>
          <w:numId w:val="115"/>
        </w:numPr>
        <w:spacing w:before="240" w:after="120"/>
        <w:rPr>
          <w:rFonts w:ascii="Arial" w:hAnsi="Arial" w:cs="Arial"/>
          <w:sz w:val="20"/>
          <w:szCs w:val="20"/>
        </w:rPr>
      </w:pPr>
      <w:r w:rsidRPr="00E12144">
        <w:rPr>
          <w:rFonts w:ascii="Arial" w:hAnsi="Arial" w:cs="Arial"/>
          <w:sz w:val="20"/>
          <w:szCs w:val="20"/>
        </w:rPr>
        <w:t xml:space="preserve">Z is with respect to the DCI requesting the report. This requirement describes how much time the UE needs to prepare the UL transmission.   </w:t>
      </w:r>
    </w:p>
    <w:p w14:paraId="5FA64EF2" w14:textId="767FBB4B" w:rsidR="00505FB4" w:rsidRDefault="00AA1B52" w:rsidP="006E74CE">
      <w:pPr>
        <w:spacing w:after="120"/>
        <w:rPr>
          <w:rFonts w:ascii="Arial" w:hAnsi="Arial" w:cs="Arial"/>
          <w:sz w:val="20"/>
          <w:szCs w:val="20"/>
        </w:rPr>
      </w:pPr>
      <w:r>
        <w:rPr>
          <w:rFonts w:ascii="Arial" w:hAnsi="Arial" w:cs="Arial"/>
          <w:sz w:val="20"/>
          <w:szCs w:val="20"/>
        </w:rPr>
        <w:t>Table 1 summarizes t</w:t>
      </w:r>
      <w:r w:rsidR="00505FB4">
        <w:rPr>
          <w:rFonts w:ascii="Arial" w:hAnsi="Arial" w:cs="Arial"/>
          <w:sz w:val="20"/>
          <w:szCs w:val="20"/>
        </w:rPr>
        <w:t xml:space="preserve">he existing value range of ‘Z’ and ‘Z’’ for reference. </w:t>
      </w:r>
    </w:p>
    <w:p w14:paraId="6F0D6D4F" w14:textId="07FDE653" w:rsidR="0007228C" w:rsidRPr="002A7DA4" w:rsidRDefault="00AA1B52" w:rsidP="002A7DA4">
      <w:pPr>
        <w:spacing w:before="240" w:after="120"/>
        <w:jc w:val="center"/>
        <w:rPr>
          <w:rFonts w:ascii="Arial" w:hAnsi="Arial" w:cs="Arial"/>
          <w:b/>
          <w:bCs/>
          <w:sz w:val="20"/>
          <w:szCs w:val="20"/>
        </w:rPr>
      </w:pPr>
      <w:r w:rsidRPr="002A7DA4">
        <w:rPr>
          <w:rFonts w:ascii="Arial" w:hAnsi="Arial" w:cs="Arial"/>
          <w:b/>
          <w:bCs/>
          <w:sz w:val="20"/>
          <w:szCs w:val="20"/>
        </w:rPr>
        <w:t>Table 1: CSI computation delay requirement ‘Z,Z’’ values</w:t>
      </w:r>
    </w:p>
    <w:tbl>
      <w:tblPr>
        <w:tblStyle w:val="TableGrid"/>
        <w:tblW w:w="0" w:type="auto"/>
        <w:jc w:val="center"/>
        <w:tblLayout w:type="fixed"/>
        <w:tblLook w:val="04A0" w:firstRow="1" w:lastRow="0" w:firstColumn="1" w:lastColumn="0" w:noHBand="0" w:noVBand="1"/>
      </w:tblPr>
      <w:tblGrid>
        <w:gridCol w:w="1691"/>
        <w:gridCol w:w="1691"/>
        <w:gridCol w:w="1691"/>
        <w:gridCol w:w="1691"/>
        <w:gridCol w:w="1691"/>
      </w:tblGrid>
      <w:tr w:rsidR="00505FB4" w14:paraId="5B60E2AE" w14:textId="77777777" w:rsidTr="00BD2B86">
        <w:trPr>
          <w:jc w:val="center"/>
        </w:trPr>
        <w:tc>
          <w:tcPr>
            <w:tcW w:w="1691" w:type="dxa"/>
            <w:shd w:val="clear" w:color="auto" w:fill="8EAADB" w:themeFill="accent1" w:themeFillTint="99"/>
          </w:tcPr>
          <w:p w14:paraId="610573FF" w14:textId="77777777" w:rsidR="00505FB4" w:rsidRDefault="00505FB4" w:rsidP="00505FB4">
            <w:pPr>
              <w:rPr>
                <w:rFonts w:ascii="Arial" w:hAnsi="Arial" w:cs="Arial"/>
                <w:sz w:val="20"/>
                <w:szCs w:val="20"/>
              </w:rPr>
            </w:pPr>
          </w:p>
        </w:tc>
        <w:tc>
          <w:tcPr>
            <w:tcW w:w="1691" w:type="dxa"/>
            <w:shd w:val="clear" w:color="auto" w:fill="8EAADB" w:themeFill="accent1" w:themeFillTint="99"/>
          </w:tcPr>
          <w:p w14:paraId="293FEB09" w14:textId="401F41B0" w:rsidR="00505FB4" w:rsidRDefault="0007228C" w:rsidP="00505FB4">
            <w:pPr>
              <w:rPr>
                <w:rFonts w:ascii="Arial" w:hAnsi="Arial" w:cs="Arial"/>
                <w:sz w:val="20"/>
                <w:szCs w:val="20"/>
              </w:rPr>
            </w:pPr>
            <m:oMathPara>
              <m:oMath>
                <m:r>
                  <w:rPr>
                    <w:rFonts w:ascii="Cambria Math" w:hAnsi="Cambria Math" w:cs="Arial"/>
                    <w:sz w:val="20"/>
                    <w:szCs w:val="20"/>
                  </w:rPr>
                  <m:t>u=0</m:t>
                </m:r>
              </m:oMath>
            </m:oMathPara>
          </w:p>
        </w:tc>
        <w:tc>
          <w:tcPr>
            <w:tcW w:w="1691" w:type="dxa"/>
            <w:shd w:val="clear" w:color="auto" w:fill="8EAADB" w:themeFill="accent1" w:themeFillTint="99"/>
          </w:tcPr>
          <w:p w14:paraId="1428733E" w14:textId="6A98FB33" w:rsidR="00505FB4" w:rsidRDefault="0007228C" w:rsidP="00505FB4">
            <w:pPr>
              <w:rPr>
                <w:rFonts w:ascii="Arial" w:hAnsi="Arial" w:cs="Arial"/>
                <w:sz w:val="20"/>
                <w:szCs w:val="20"/>
              </w:rPr>
            </w:pPr>
            <m:oMathPara>
              <m:oMath>
                <m:r>
                  <w:rPr>
                    <w:rFonts w:ascii="Cambria Math" w:hAnsi="Cambria Math" w:cs="Arial"/>
                    <w:sz w:val="20"/>
                    <w:szCs w:val="20"/>
                  </w:rPr>
                  <m:t>u=1</m:t>
                </m:r>
              </m:oMath>
            </m:oMathPara>
          </w:p>
        </w:tc>
        <w:tc>
          <w:tcPr>
            <w:tcW w:w="1691" w:type="dxa"/>
            <w:shd w:val="clear" w:color="auto" w:fill="8EAADB" w:themeFill="accent1" w:themeFillTint="99"/>
          </w:tcPr>
          <w:p w14:paraId="6ED9C320" w14:textId="0306FE90" w:rsidR="00505FB4" w:rsidRDefault="0007228C" w:rsidP="00505FB4">
            <w:pPr>
              <w:rPr>
                <w:rFonts w:ascii="Arial" w:hAnsi="Arial" w:cs="Arial"/>
                <w:sz w:val="20"/>
                <w:szCs w:val="20"/>
              </w:rPr>
            </w:pPr>
            <m:oMathPara>
              <m:oMath>
                <m:r>
                  <w:rPr>
                    <w:rFonts w:ascii="Cambria Math" w:hAnsi="Cambria Math" w:cs="Arial"/>
                    <w:sz w:val="20"/>
                    <w:szCs w:val="20"/>
                  </w:rPr>
                  <m:t>u=2</m:t>
                </m:r>
              </m:oMath>
            </m:oMathPara>
          </w:p>
        </w:tc>
        <w:tc>
          <w:tcPr>
            <w:tcW w:w="1691" w:type="dxa"/>
            <w:shd w:val="clear" w:color="auto" w:fill="8EAADB" w:themeFill="accent1" w:themeFillTint="99"/>
          </w:tcPr>
          <w:p w14:paraId="331F85E8" w14:textId="34A0EF9A" w:rsidR="00505FB4" w:rsidRDefault="0007228C" w:rsidP="00505FB4">
            <w:pPr>
              <w:rPr>
                <w:rFonts w:ascii="Arial" w:hAnsi="Arial" w:cs="Arial"/>
                <w:sz w:val="20"/>
                <w:szCs w:val="20"/>
              </w:rPr>
            </w:pPr>
            <m:oMathPara>
              <m:oMath>
                <m:r>
                  <w:rPr>
                    <w:rFonts w:ascii="Cambria Math" w:hAnsi="Cambria Math" w:cs="Arial"/>
                    <w:sz w:val="20"/>
                    <w:szCs w:val="20"/>
                  </w:rPr>
                  <m:t>u=3</m:t>
                </m:r>
              </m:oMath>
            </m:oMathPara>
          </w:p>
        </w:tc>
      </w:tr>
      <w:tr w:rsidR="00505FB4" w14:paraId="7A39F8A1" w14:textId="77777777" w:rsidTr="00BD2B86">
        <w:trPr>
          <w:trHeight w:val="305"/>
          <w:jc w:val="center"/>
        </w:trPr>
        <w:tc>
          <w:tcPr>
            <w:tcW w:w="1691" w:type="dxa"/>
            <w:shd w:val="clear" w:color="auto" w:fill="8EAADB" w:themeFill="accent1" w:themeFillTint="99"/>
          </w:tcPr>
          <w:p w14:paraId="2EE51F67" w14:textId="50890039" w:rsidR="00505FB4" w:rsidRDefault="00000000" w:rsidP="0007228C">
            <w:pPr>
              <w:jc w:val="center"/>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Z</m:t>
                    </m:r>
                  </m:e>
                  <m:sub>
                    <m:r>
                      <w:rPr>
                        <w:rFonts w:ascii="Cambria Math" w:hAnsi="Cambria Math" w:cs="Arial"/>
                        <w:sz w:val="20"/>
                        <w:szCs w:val="20"/>
                      </w:rPr>
                      <m:t>3</m:t>
                    </m:r>
                  </m:sub>
                </m:sSub>
              </m:oMath>
            </m:oMathPara>
          </w:p>
        </w:tc>
        <w:tc>
          <w:tcPr>
            <w:tcW w:w="1691" w:type="dxa"/>
          </w:tcPr>
          <w:p w14:paraId="26F2855E" w14:textId="3FB63662" w:rsidR="00505FB4" w:rsidRPr="00AA1B52" w:rsidRDefault="0007228C" w:rsidP="0007228C">
            <w:pPr>
              <w:jc w:val="center"/>
              <w:rPr>
                <w:rFonts w:ascii="Arial" w:hAnsi="Arial" w:cs="Arial"/>
                <w:sz w:val="18"/>
                <w:szCs w:val="18"/>
              </w:rPr>
            </w:pPr>
            <w:r w:rsidRPr="00AA1B52">
              <w:rPr>
                <w:rFonts w:ascii="Arial" w:hAnsi="Arial" w:cs="Arial"/>
                <w:sz w:val="18"/>
                <w:szCs w:val="18"/>
              </w:rPr>
              <w:t>22</w:t>
            </w:r>
          </w:p>
        </w:tc>
        <w:tc>
          <w:tcPr>
            <w:tcW w:w="1691" w:type="dxa"/>
          </w:tcPr>
          <w:p w14:paraId="40F31D8C" w14:textId="5F5F1031" w:rsidR="00505FB4" w:rsidRPr="00AA1B52" w:rsidRDefault="0007228C" w:rsidP="0007228C">
            <w:pPr>
              <w:jc w:val="center"/>
              <w:rPr>
                <w:rFonts w:ascii="Arial" w:hAnsi="Arial" w:cs="Arial"/>
                <w:sz w:val="18"/>
                <w:szCs w:val="18"/>
              </w:rPr>
            </w:pPr>
            <w:r w:rsidRPr="00AA1B52">
              <w:rPr>
                <w:rFonts w:ascii="Arial" w:hAnsi="Arial" w:cs="Arial"/>
                <w:sz w:val="18"/>
                <w:szCs w:val="18"/>
              </w:rPr>
              <w:t>33</w:t>
            </w:r>
          </w:p>
        </w:tc>
        <w:tc>
          <w:tcPr>
            <w:tcW w:w="1691" w:type="dxa"/>
          </w:tcPr>
          <w:p w14:paraId="49C158C1" w14:textId="0B1B414F" w:rsidR="00505FB4" w:rsidRPr="00AA1B52" w:rsidRDefault="0007228C" w:rsidP="0007228C">
            <w:pPr>
              <w:jc w:val="center"/>
              <w:rPr>
                <w:rFonts w:ascii="Arial" w:hAnsi="Arial" w:cs="Arial"/>
                <w:sz w:val="18"/>
                <w:szCs w:val="18"/>
              </w:rPr>
            </w:pPr>
            <w:r w:rsidRPr="00AA1B52">
              <w:rPr>
                <w:rFonts w:ascii="Arial" w:hAnsi="Arial" w:cs="Arial"/>
                <w:sz w:val="18"/>
                <w:szCs w:val="18"/>
              </w:rPr>
              <w:t>Min(44, X</w:t>
            </w:r>
            <w:r w:rsidRPr="00AA1B52">
              <w:rPr>
                <w:rFonts w:ascii="Arial" w:hAnsi="Arial" w:cs="Arial"/>
                <w:sz w:val="18"/>
                <w:szCs w:val="18"/>
                <w:vertAlign w:val="subscript"/>
              </w:rPr>
              <w:t>2</w:t>
            </w:r>
            <w:r w:rsidRPr="00AA1B52">
              <w:rPr>
                <w:rFonts w:ascii="Arial" w:hAnsi="Arial" w:cs="Arial"/>
                <w:sz w:val="18"/>
                <w:szCs w:val="18"/>
              </w:rPr>
              <w:t>+KB</w:t>
            </w:r>
            <w:r w:rsidRPr="00AA1B52">
              <w:rPr>
                <w:rFonts w:ascii="Arial" w:hAnsi="Arial" w:cs="Arial"/>
                <w:sz w:val="18"/>
                <w:szCs w:val="18"/>
                <w:vertAlign w:val="subscript"/>
              </w:rPr>
              <w:t>1</w:t>
            </w:r>
            <w:r w:rsidRPr="00AA1B52">
              <w:rPr>
                <w:rFonts w:ascii="Arial" w:hAnsi="Arial" w:cs="Arial"/>
                <w:sz w:val="18"/>
                <w:szCs w:val="18"/>
              </w:rPr>
              <w:t>)</w:t>
            </w:r>
          </w:p>
        </w:tc>
        <w:tc>
          <w:tcPr>
            <w:tcW w:w="1691" w:type="dxa"/>
          </w:tcPr>
          <w:p w14:paraId="1976B63D" w14:textId="3FA95F36" w:rsidR="00505FB4" w:rsidRPr="00AA1B52" w:rsidRDefault="0007228C" w:rsidP="0007228C">
            <w:pPr>
              <w:jc w:val="center"/>
              <w:rPr>
                <w:rFonts w:ascii="Arial" w:hAnsi="Arial" w:cs="Arial"/>
                <w:sz w:val="18"/>
                <w:szCs w:val="18"/>
              </w:rPr>
            </w:pPr>
            <w:r w:rsidRPr="00AA1B52">
              <w:rPr>
                <w:rFonts w:ascii="Arial" w:hAnsi="Arial" w:cs="Arial"/>
                <w:sz w:val="18"/>
                <w:szCs w:val="18"/>
              </w:rPr>
              <w:t>Min(44, X</w:t>
            </w:r>
            <w:r w:rsidRPr="00AA1B52">
              <w:rPr>
                <w:rFonts w:ascii="Arial" w:hAnsi="Arial" w:cs="Arial"/>
                <w:sz w:val="18"/>
                <w:szCs w:val="18"/>
                <w:vertAlign w:val="subscript"/>
              </w:rPr>
              <w:t>3</w:t>
            </w:r>
            <w:r w:rsidRPr="00AA1B52">
              <w:rPr>
                <w:rFonts w:ascii="Arial" w:hAnsi="Arial" w:cs="Arial"/>
                <w:sz w:val="18"/>
                <w:szCs w:val="18"/>
              </w:rPr>
              <w:t>+KB</w:t>
            </w:r>
            <w:r w:rsidRPr="00AA1B52">
              <w:rPr>
                <w:rFonts w:ascii="Arial" w:hAnsi="Arial" w:cs="Arial"/>
                <w:sz w:val="18"/>
                <w:szCs w:val="18"/>
                <w:vertAlign w:val="subscript"/>
              </w:rPr>
              <w:t>2</w:t>
            </w:r>
            <w:r w:rsidRPr="00AA1B52">
              <w:rPr>
                <w:rFonts w:ascii="Arial" w:hAnsi="Arial" w:cs="Arial"/>
                <w:sz w:val="18"/>
                <w:szCs w:val="18"/>
              </w:rPr>
              <w:t>)</w:t>
            </w:r>
          </w:p>
        </w:tc>
      </w:tr>
      <w:tr w:rsidR="00505FB4" w14:paraId="6FFD7B57" w14:textId="77777777" w:rsidTr="00BD2B86">
        <w:trPr>
          <w:trHeight w:val="323"/>
          <w:jc w:val="center"/>
        </w:trPr>
        <w:tc>
          <w:tcPr>
            <w:tcW w:w="1691" w:type="dxa"/>
            <w:shd w:val="clear" w:color="auto" w:fill="8EAADB" w:themeFill="accent1" w:themeFillTint="99"/>
          </w:tcPr>
          <w:p w14:paraId="1D043AB7" w14:textId="3DBC1F54" w:rsidR="00505FB4" w:rsidRDefault="00000000" w:rsidP="0007228C">
            <w:pPr>
              <w:jc w:val="center"/>
              <w:rPr>
                <w:rFonts w:ascii="Arial" w:hAnsi="Arial" w:cs="Arial"/>
                <w:sz w:val="20"/>
                <w:szCs w:val="20"/>
              </w:rPr>
            </w:pPr>
            <m:oMathPara>
              <m:oMath>
                <m:sSubSup>
                  <m:sSubSupPr>
                    <m:ctrlPr>
                      <w:rPr>
                        <w:rFonts w:ascii="Cambria Math" w:hAnsi="Cambria Math" w:cs="Arial"/>
                        <w:i/>
                        <w:sz w:val="20"/>
                        <w:szCs w:val="20"/>
                      </w:rPr>
                    </m:ctrlPr>
                  </m:sSubSupPr>
                  <m:e>
                    <m:r>
                      <w:rPr>
                        <w:rFonts w:ascii="Cambria Math" w:hAnsi="Cambria Math" w:cs="Arial"/>
                        <w:sz w:val="20"/>
                        <w:szCs w:val="20"/>
                      </w:rPr>
                      <m:t>Z</m:t>
                    </m:r>
                  </m:e>
                  <m:sub>
                    <m:r>
                      <w:rPr>
                        <w:rFonts w:ascii="Cambria Math" w:hAnsi="Cambria Math" w:cs="Arial"/>
                        <w:sz w:val="20"/>
                        <w:szCs w:val="20"/>
                      </w:rPr>
                      <m:t>3</m:t>
                    </m:r>
                  </m:sub>
                  <m:sup>
                    <m:r>
                      <w:rPr>
                        <w:rFonts w:ascii="Cambria Math" w:hAnsi="Cambria Math" w:cs="Arial"/>
                        <w:sz w:val="20"/>
                        <w:szCs w:val="20"/>
                      </w:rPr>
                      <m:t>'</m:t>
                    </m:r>
                  </m:sup>
                </m:sSubSup>
              </m:oMath>
            </m:oMathPara>
          </w:p>
        </w:tc>
        <w:tc>
          <w:tcPr>
            <w:tcW w:w="1691" w:type="dxa"/>
          </w:tcPr>
          <w:p w14:paraId="464D4C7B" w14:textId="75E5A648" w:rsidR="00505FB4" w:rsidRDefault="00000000" w:rsidP="0007228C">
            <w:pPr>
              <w:jc w:val="center"/>
              <w:rPr>
                <w:rFonts w:ascii="Arial" w:hAnsi="Arial" w:cs="Arial"/>
                <w:sz w:val="20"/>
                <w:szCs w:val="20"/>
              </w:rPr>
            </w:pPr>
            <m:oMathPara>
              <m:oMath>
                <m:sSub>
                  <m:sSubPr>
                    <m:ctrlPr>
                      <w:rPr>
                        <w:rFonts w:ascii="Cambria Math" w:hAnsi="Cambria Math" w:cs="Arial"/>
                        <w:i/>
                        <w:sz w:val="18"/>
                        <w:szCs w:val="18"/>
                      </w:rPr>
                    </m:ctrlPr>
                  </m:sSubPr>
                  <m:e>
                    <m:r>
                      <w:rPr>
                        <w:rFonts w:ascii="Cambria Math" w:hAnsi="Cambria Math" w:cs="Arial"/>
                        <w:sz w:val="18"/>
                        <w:szCs w:val="18"/>
                      </w:rPr>
                      <m:t>X</m:t>
                    </m:r>
                  </m:e>
                  <m:sub>
                    <m:r>
                      <w:rPr>
                        <w:rFonts w:ascii="Cambria Math" w:hAnsi="Cambria Math" w:cs="Arial"/>
                        <w:sz w:val="18"/>
                        <w:szCs w:val="18"/>
                      </w:rPr>
                      <m:t>0</m:t>
                    </m:r>
                  </m:sub>
                </m:sSub>
                <m:r>
                  <w:rPr>
                    <w:rFonts w:ascii="Cambria Math" w:hAnsi="Cambria Math" w:cs="Arial"/>
                    <w:sz w:val="18"/>
                    <w:szCs w:val="18"/>
                  </w:rPr>
                  <m:t>∈{2,4,8}</m:t>
                </m:r>
              </m:oMath>
            </m:oMathPara>
          </w:p>
        </w:tc>
        <w:tc>
          <w:tcPr>
            <w:tcW w:w="1691" w:type="dxa"/>
          </w:tcPr>
          <w:p w14:paraId="1E7BE7E6" w14:textId="2644322C" w:rsidR="00505FB4" w:rsidRDefault="00000000" w:rsidP="0007228C">
            <w:pPr>
              <w:jc w:val="center"/>
              <w:rPr>
                <w:rFonts w:ascii="Arial" w:hAnsi="Arial" w:cs="Arial"/>
                <w:sz w:val="20"/>
                <w:szCs w:val="20"/>
              </w:rPr>
            </w:pPr>
            <m:oMathPara>
              <m:oMath>
                <m:sSub>
                  <m:sSubPr>
                    <m:ctrlPr>
                      <w:rPr>
                        <w:rFonts w:ascii="Cambria Math" w:hAnsi="Cambria Math" w:cs="Arial"/>
                        <w:i/>
                        <w:sz w:val="18"/>
                        <w:szCs w:val="18"/>
                      </w:rPr>
                    </m:ctrlPr>
                  </m:sSubPr>
                  <m:e>
                    <m:r>
                      <w:rPr>
                        <w:rFonts w:ascii="Cambria Math" w:hAnsi="Cambria Math" w:cs="Arial"/>
                        <w:sz w:val="18"/>
                        <w:szCs w:val="18"/>
                      </w:rPr>
                      <m:t>X</m:t>
                    </m:r>
                  </m:e>
                  <m:sub>
                    <m:r>
                      <w:rPr>
                        <w:rFonts w:ascii="Cambria Math" w:hAnsi="Cambria Math" w:cs="Arial"/>
                        <w:sz w:val="18"/>
                        <w:szCs w:val="18"/>
                      </w:rPr>
                      <m:t>1</m:t>
                    </m:r>
                  </m:sub>
                </m:sSub>
                <m:r>
                  <w:rPr>
                    <w:rFonts w:ascii="Cambria Math" w:hAnsi="Cambria Math" w:cs="Arial"/>
                    <w:sz w:val="18"/>
                    <w:szCs w:val="18"/>
                  </w:rPr>
                  <m:t>∈{4,8,14,28}</m:t>
                </m:r>
              </m:oMath>
            </m:oMathPara>
          </w:p>
        </w:tc>
        <w:tc>
          <w:tcPr>
            <w:tcW w:w="1691" w:type="dxa"/>
          </w:tcPr>
          <w:p w14:paraId="127C1489" w14:textId="5EB1ADED" w:rsidR="00505FB4" w:rsidRDefault="00000000" w:rsidP="0007228C">
            <w:pPr>
              <w:jc w:val="center"/>
              <w:rPr>
                <w:rFonts w:ascii="Arial" w:hAnsi="Arial" w:cs="Arial"/>
                <w:sz w:val="20"/>
                <w:szCs w:val="20"/>
              </w:rPr>
            </w:pPr>
            <m:oMathPara>
              <m:oMath>
                <m:sSub>
                  <m:sSubPr>
                    <m:ctrlPr>
                      <w:rPr>
                        <w:rFonts w:ascii="Cambria Math" w:hAnsi="Cambria Math" w:cs="Arial"/>
                        <w:i/>
                        <w:sz w:val="18"/>
                        <w:szCs w:val="18"/>
                      </w:rPr>
                    </m:ctrlPr>
                  </m:sSubPr>
                  <m:e>
                    <m:r>
                      <w:rPr>
                        <w:rFonts w:ascii="Cambria Math" w:hAnsi="Cambria Math" w:cs="Arial"/>
                        <w:sz w:val="18"/>
                        <w:szCs w:val="18"/>
                      </w:rPr>
                      <m:t>X</m:t>
                    </m:r>
                  </m:e>
                  <m:sub>
                    <m:r>
                      <w:rPr>
                        <w:rFonts w:ascii="Cambria Math" w:hAnsi="Cambria Math" w:cs="Arial"/>
                        <w:sz w:val="18"/>
                        <w:szCs w:val="18"/>
                      </w:rPr>
                      <m:t>2</m:t>
                    </m:r>
                  </m:sub>
                </m:sSub>
                <m:r>
                  <w:rPr>
                    <w:rFonts w:ascii="Cambria Math" w:hAnsi="Cambria Math" w:cs="Arial"/>
                    <w:sz w:val="18"/>
                    <w:szCs w:val="18"/>
                  </w:rPr>
                  <m:t>∈{8,14,28}</m:t>
                </m:r>
              </m:oMath>
            </m:oMathPara>
          </w:p>
        </w:tc>
        <w:tc>
          <w:tcPr>
            <w:tcW w:w="1691" w:type="dxa"/>
          </w:tcPr>
          <w:p w14:paraId="3D2C852A" w14:textId="40F931A3" w:rsidR="00505FB4" w:rsidRDefault="00000000" w:rsidP="0007228C">
            <w:pPr>
              <w:jc w:val="center"/>
              <w:rPr>
                <w:rFonts w:ascii="Arial" w:hAnsi="Arial" w:cs="Arial"/>
                <w:sz w:val="20"/>
                <w:szCs w:val="20"/>
              </w:rPr>
            </w:pPr>
            <m:oMathPara>
              <m:oMath>
                <m:sSub>
                  <m:sSubPr>
                    <m:ctrlPr>
                      <w:rPr>
                        <w:rFonts w:ascii="Cambria Math" w:hAnsi="Cambria Math" w:cs="Arial"/>
                        <w:i/>
                        <w:sz w:val="18"/>
                        <w:szCs w:val="18"/>
                      </w:rPr>
                    </m:ctrlPr>
                  </m:sSubPr>
                  <m:e>
                    <m:r>
                      <w:rPr>
                        <w:rFonts w:ascii="Cambria Math" w:hAnsi="Cambria Math" w:cs="Arial"/>
                        <w:sz w:val="18"/>
                        <w:szCs w:val="18"/>
                      </w:rPr>
                      <m:t>X</m:t>
                    </m:r>
                  </m:e>
                  <m:sub>
                    <m:r>
                      <w:rPr>
                        <w:rFonts w:ascii="Cambria Math" w:hAnsi="Cambria Math" w:cs="Arial"/>
                        <w:sz w:val="18"/>
                        <w:szCs w:val="18"/>
                      </w:rPr>
                      <m:t>2</m:t>
                    </m:r>
                  </m:sub>
                </m:sSub>
                <m:r>
                  <w:rPr>
                    <w:rFonts w:ascii="Cambria Math" w:hAnsi="Cambria Math" w:cs="Arial"/>
                    <w:sz w:val="18"/>
                    <w:szCs w:val="18"/>
                  </w:rPr>
                  <m:t>∈{14,28,56}</m:t>
                </m:r>
              </m:oMath>
            </m:oMathPara>
          </w:p>
        </w:tc>
      </w:tr>
      <w:tr w:rsidR="0007228C" w14:paraId="221CD039" w14:textId="77777777" w:rsidTr="00BD2B86">
        <w:trPr>
          <w:trHeight w:val="246"/>
          <w:jc w:val="center"/>
        </w:trPr>
        <w:tc>
          <w:tcPr>
            <w:tcW w:w="8455" w:type="dxa"/>
            <w:gridSpan w:val="5"/>
          </w:tcPr>
          <w:p w14:paraId="3BED853A" w14:textId="23AA2260" w:rsidR="0007228C" w:rsidRDefault="0007228C" w:rsidP="0007228C">
            <w:pPr>
              <w:rPr>
                <w:rFonts w:ascii="Arial" w:hAnsi="Arial" w:cs="Arial"/>
                <w:sz w:val="20"/>
                <w:szCs w:val="20"/>
              </w:rPr>
            </w:pPr>
            <w:r w:rsidRPr="0007228C">
              <w:rPr>
                <w:rFonts w:ascii="Arial" w:hAnsi="Arial" w:cs="Arial"/>
                <w:sz w:val="18"/>
                <w:szCs w:val="18"/>
              </w:rPr>
              <w:t xml:space="preserve">Note: </w:t>
            </w:r>
            <m:oMath>
              <m:sSub>
                <m:sSubPr>
                  <m:ctrlPr>
                    <w:rPr>
                      <w:rFonts w:ascii="Cambria Math" w:hAnsi="Cambria Math" w:cs="Arial"/>
                      <w:i/>
                      <w:sz w:val="18"/>
                      <w:szCs w:val="18"/>
                    </w:rPr>
                  </m:ctrlPr>
                </m:sSubPr>
                <m:e>
                  <m:r>
                    <w:rPr>
                      <w:rFonts w:ascii="Cambria Math" w:hAnsi="Cambria Math" w:cs="Arial"/>
                      <w:sz w:val="18"/>
                      <w:szCs w:val="18"/>
                    </w:rPr>
                    <m:t>X</m:t>
                  </m:r>
                </m:e>
                <m:sub>
                  <m:r>
                    <w:rPr>
                      <w:rFonts w:ascii="Cambria Math" w:hAnsi="Cambria Math" w:cs="Arial"/>
                      <w:sz w:val="18"/>
                      <w:szCs w:val="18"/>
                    </w:rPr>
                    <m:t>u</m:t>
                  </m:r>
                </m:sub>
              </m:sSub>
            </m:oMath>
            <w:r w:rsidRPr="0007228C">
              <w:rPr>
                <w:rFonts w:ascii="Arial" w:hAnsi="Arial" w:cs="Arial"/>
                <w:sz w:val="18"/>
                <w:szCs w:val="18"/>
              </w:rPr>
              <w:t xml:space="preserve"> and </w:t>
            </w:r>
            <m:oMath>
              <m:sSub>
                <m:sSubPr>
                  <m:ctrlPr>
                    <w:rPr>
                      <w:rFonts w:ascii="Cambria Math" w:hAnsi="Cambria Math" w:cs="Arial"/>
                      <w:i/>
                      <w:sz w:val="18"/>
                      <w:szCs w:val="18"/>
                    </w:rPr>
                  </m:ctrlPr>
                </m:sSubPr>
                <m:e>
                  <m:r>
                    <w:rPr>
                      <w:rFonts w:ascii="Cambria Math" w:hAnsi="Cambria Math" w:cs="Arial"/>
                      <w:sz w:val="18"/>
                      <w:szCs w:val="18"/>
                    </w:rPr>
                    <m:t>KB</m:t>
                  </m:r>
                </m:e>
                <m:sub>
                  <m:r>
                    <w:rPr>
                      <w:rFonts w:ascii="Cambria Math" w:hAnsi="Cambria Math" w:cs="Arial"/>
                      <w:sz w:val="18"/>
                      <w:szCs w:val="18"/>
                    </w:rPr>
                    <m:t>i</m:t>
                  </m:r>
                </m:sub>
              </m:sSub>
            </m:oMath>
            <w:r w:rsidRPr="0007228C">
              <w:rPr>
                <w:rFonts w:ascii="Arial" w:hAnsi="Arial" w:cs="Arial"/>
                <w:sz w:val="18"/>
                <w:szCs w:val="18"/>
              </w:rPr>
              <w:t xml:space="preserve"> corresponds to beamReportTiming and beamSwitchingTiming UE capabilities</w:t>
            </w:r>
          </w:p>
        </w:tc>
      </w:tr>
    </w:tbl>
    <w:p w14:paraId="600DB04C" w14:textId="32789CF4" w:rsidR="005C09BD" w:rsidRDefault="009A1F35" w:rsidP="000202F3">
      <w:pPr>
        <w:spacing w:before="240" w:after="120"/>
        <w:jc w:val="both"/>
        <w:rPr>
          <w:rFonts w:ascii="Arial" w:hAnsi="Arial" w:cs="Arial"/>
          <w:sz w:val="20"/>
          <w:szCs w:val="20"/>
        </w:rPr>
      </w:pPr>
      <w:r>
        <w:rPr>
          <w:rFonts w:ascii="Arial" w:hAnsi="Arial" w:cs="Arial"/>
          <w:sz w:val="20"/>
          <w:szCs w:val="20"/>
        </w:rPr>
        <w:t>For a</w:t>
      </w:r>
      <w:r w:rsidR="005E17AB">
        <w:rPr>
          <w:rFonts w:ascii="Arial" w:hAnsi="Arial" w:cs="Arial"/>
          <w:sz w:val="20"/>
          <w:szCs w:val="20"/>
        </w:rPr>
        <w:t xml:space="preserve"> legacy CSI report based on periodic or </w:t>
      </w:r>
      <w:r>
        <w:rPr>
          <w:rFonts w:ascii="Arial" w:hAnsi="Arial" w:cs="Arial"/>
          <w:sz w:val="20"/>
          <w:szCs w:val="20"/>
        </w:rPr>
        <w:t xml:space="preserve">semi-persistent </w:t>
      </w:r>
      <w:r w:rsidR="005E17AB">
        <w:rPr>
          <w:rFonts w:ascii="Arial" w:hAnsi="Arial" w:cs="Arial"/>
          <w:sz w:val="20"/>
          <w:szCs w:val="20"/>
        </w:rPr>
        <w:t>CSI-RS, only ‘</w:t>
      </w:r>
      <w:r w:rsidR="005E17AB" w:rsidRPr="00E12144">
        <w:rPr>
          <w:rFonts w:ascii="Arial" w:hAnsi="Arial" w:cs="Arial"/>
          <w:sz w:val="20"/>
          <w:szCs w:val="20"/>
        </w:rPr>
        <w:t>Z</w:t>
      </w:r>
      <w:r w:rsidR="005E17AB">
        <w:rPr>
          <w:rFonts w:ascii="Arial" w:hAnsi="Arial" w:cs="Arial"/>
          <w:sz w:val="20"/>
          <w:szCs w:val="20"/>
        </w:rPr>
        <w:t>’ timeline is strictly applied</w:t>
      </w:r>
      <w:r w:rsidR="000202F3">
        <w:rPr>
          <w:rFonts w:ascii="Arial" w:hAnsi="Arial" w:cs="Arial"/>
          <w:sz w:val="20"/>
          <w:szCs w:val="20"/>
        </w:rPr>
        <w:t xml:space="preserve"> and</w:t>
      </w:r>
      <w:r w:rsidR="005E17AB">
        <w:rPr>
          <w:rFonts w:ascii="Arial" w:hAnsi="Arial" w:cs="Arial"/>
          <w:sz w:val="20"/>
          <w:szCs w:val="20"/>
        </w:rPr>
        <w:t xml:space="preserve"> should be </w:t>
      </w:r>
      <w:r>
        <w:rPr>
          <w:rFonts w:ascii="Arial" w:hAnsi="Arial" w:cs="Arial"/>
          <w:sz w:val="20"/>
          <w:szCs w:val="20"/>
        </w:rPr>
        <w:t>reused</w:t>
      </w:r>
      <w:r w:rsidR="005E17AB">
        <w:rPr>
          <w:rFonts w:ascii="Arial" w:hAnsi="Arial" w:cs="Arial"/>
          <w:sz w:val="20"/>
          <w:szCs w:val="20"/>
        </w:rPr>
        <w:t xml:space="preserve"> for LTM use case.</w:t>
      </w:r>
      <w:r w:rsidR="00AA1B52">
        <w:rPr>
          <w:rFonts w:ascii="Arial" w:hAnsi="Arial" w:cs="Arial"/>
          <w:sz w:val="20"/>
          <w:szCs w:val="20"/>
        </w:rPr>
        <w:t xml:space="preserve"> </w:t>
      </w:r>
      <w:r w:rsidR="000202F3">
        <w:rPr>
          <w:rFonts w:ascii="Arial" w:hAnsi="Arial" w:cs="Arial"/>
          <w:sz w:val="20"/>
          <w:szCs w:val="20"/>
        </w:rPr>
        <w:t xml:space="preserve">Given </w:t>
      </w:r>
      <w:r w:rsidR="00AA1B52" w:rsidRPr="00AA1B52">
        <w:rPr>
          <w:rFonts w:ascii="Arial" w:hAnsi="Arial" w:cs="Arial"/>
          <w:sz w:val="20"/>
          <w:szCs w:val="20"/>
        </w:rPr>
        <w:t xml:space="preserve">the target has </w:t>
      </w:r>
      <w:r w:rsidR="000202F3">
        <w:rPr>
          <w:rFonts w:ascii="Arial" w:hAnsi="Arial" w:cs="Arial"/>
          <w:sz w:val="20"/>
          <w:szCs w:val="20"/>
        </w:rPr>
        <w:t xml:space="preserve">a </w:t>
      </w:r>
      <w:r w:rsidR="00AA1B52" w:rsidRPr="00AA1B52">
        <w:rPr>
          <w:rFonts w:ascii="Arial" w:hAnsi="Arial" w:cs="Arial"/>
          <w:sz w:val="20"/>
          <w:szCs w:val="20"/>
        </w:rPr>
        <w:t>full control over both the uplink grant and the tim</w:t>
      </w:r>
      <w:r w:rsidR="000202F3">
        <w:rPr>
          <w:rFonts w:ascii="Arial" w:hAnsi="Arial" w:cs="Arial"/>
          <w:sz w:val="20"/>
          <w:szCs w:val="20"/>
        </w:rPr>
        <w:t>ing</w:t>
      </w:r>
      <w:r w:rsidR="00AA1B52" w:rsidRPr="00AA1B52">
        <w:rPr>
          <w:rFonts w:ascii="Arial" w:hAnsi="Arial" w:cs="Arial"/>
          <w:sz w:val="20"/>
          <w:szCs w:val="20"/>
        </w:rPr>
        <w:t xml:space="preserve"> of the</w:t>
      </w:r>
      <w:r w:rsidR="00AA1B52">
        <w:rPr>
          <w:rFonts w:ascii="Arial" w:hAnsi="Arial" w:cs="Arial"/>
          <w:sz w:val="20"/>
          <w:szCs w:val="20"/>
        </w:rPr>
        <w:t xml:space="preserve"> scheduled</w:t>
      </w:r>
      <w:r w:rsidR="00AA1B52" w:rsidRPr="00AA1B52">
        <w:rPr>
          <w:rFonts w:ascii="Arial" w:hAnsi="Arial" w:cs="Arial"/>
          <w:sz w:val="20"/>
          <w:szCs w:val="20"/>
        </w:rPr>
        <w:t xml:space="preserve"> PUSCH</w:t>
      </w:r>
      <w:r w:rsidR="00AA1B52">
        <w:rPr>
          <w:rFonts w:ascii="Arial" w:hAnsi="Arial" w:cs="Arial"/>
          <w:sz w:val="20"/>
          <w:szCs w:val="20"/>
        </w:rPr>
        <w:t xml:space="preserve"> carrying CSI report, </w:t>
      </w:r>
      <w:r w:rsidR="000202F3">
        <w:rPr>
          <w:rFonts w:ascii="Arial" w:hAnsi="Arial" w:cs="Arial"/>
          <w:sz w:val="20"/>
          <w:szCs w:val="20"/>
        </w:rPr>
        <w:t>it can determine</w:t>
      </w:r>
      <w:r w:rsidR="006E74CE">
        <w:rPr>
          <w:rFonts w:ascii="Arial" w:hAnsi="Arial" w:cs="Arial"/>
          <w:sz w:val="20"/>
          <w:szCs w:val="20"/>
        </w:rPr>
        <w:t xml:space="preserve"> whether the ‘Z’ condition is </w:t>
      </w:r>
      <w:r w:rsidR="000202F3">
        <w:rPr>
          <w:rFonts w:ascii="Arial" w:hAnsi="Arial" w:cs="Arial"/>
          <w:sz w:val="20"/>
          <w:szCs w:val="20"/>
        </w:rPr>
        <w:t>met</w:t>
      </w:r>
      <w:r w:rsidR="006E74CE">
        <w:rPr>
          <w:rFonts w:ascii="Arial" w:hAnsi="Arial" w:cs="Arial"/>
          <w:sz w:val="20"/>
          <w:szCs w:val="20"/>
        </w:rPr>
        <w:t xml:space="preserve"> and whether a valid CSI report is</w:t>
      </w:r>
      <w:r w:rsidR="000202F3">
        <w:rPr>
          <w:rFonts w:ascii="Arial" w:hAnsi="Arial" w:cs="Arial"/>
          <w:sz w:val="20"/>
          <w:szCs w:val="20"/>
        </w:rPr>
        <w:t xml:space="preserve"> expected to be</w:t>
      </w:r>
      <w:r w:rsidR="006E74CE">
        <w:rPr>
          <w:rFonts w:ascii="Arial" w:hAnsi="Arial" w:cs="Arial"/>
          <w:sz w:val="20"/>
          <w:szCs w:val="20"/>
        </w:rPr>
        <w:t xml:space="preserve"> multiplexed on the first PUSCH. </w:t>
      </w:r>
    </w:p>
    <w:p w14:paraId="22CE9B76" w14:textId="77C237FA" w:rsidR="005C09BD" w:rsidRDefault="006E74CE" w:rsidP="006E74CE">
      <w:pPr>
        <w:spacing w:before="240" w:after="120"/>
        <w:ind w:left="1440" w:hanging="1440"/>
        <w:rPr>
          <w:rFonts w:ascii="Arial" w:hAnsi="Arial" w:cs="Arial"/>
          <w:sz w:val="20"/>
          <w:szCs w:val="20"/>
        </w:rPr>
      </w:pPr>
      <w:r>
        <w:rPr>
          <w:rFonts w:ascii="Arial" w:hAnsi="Arial" w:cs="Arial"/>
          <w:b/>
          <w:bCs/>
          <w:sz w:val="20"/>
          <w:szCs w:val="20"/>
        </w:rPr>
        <w:t xml:space="preserve">Observation 2: For RACH procedure and DG-PUSCH case, since the target transmits the scheduling DCI and the time location of the first PUSCH, </w:t>
      </w:r>
      <w:r w:rsidR="000202F3">
        <w:rPr>
          <w:rFonts w:ascii="Arial" w:hAnsi="Arial" w:cs="Arial"/>
          <w:b/>
          <w:bCs/>
          <w:sz w:val="20"/>
          <w:szCs w:val="20"/>
        </w:rPr>
        <w:t>it</w:t>
      </w:r>
      <w:r>
        <w:rPr>
          <w:rFonts w:ascii="Arial" w:hAnsi="Arial" w:cs="Arial"/>
          <w:b/>
          <w:bCs/>
          <w:sz w:val="20"/>
          <w:szCs w:val="20"/>
        </w:rPr>
        <w:t xml:space="preserve"> knows whether the ‘Z’ condition is met.  </w:t>
      </w:r>
    </w:p>
    <w:p w14:paraId="1835BB09" w14:textId="56491462" w:rsidR="009A1F35" w:rsidRDefault="005E17AB" w:rsidP="000202F3">
      <w:pPr>
        <w:spacing w:before="240" w:after="120"/>
        <w:jc w:val="both"/>
        <w:rPr>
          <w:rFonts w:ascii="Arial" w:hAnsi="Arial" w:cs="Arial"/>
          <w:sz w:val="20"/>
          <w:szCs w:val="20"/>
        </w:rPr>
      </w:pPr>
      <w:r>
        <w:rPr>
          <w:rFonts w:ascii="Arial" w:hAnsi="Arial" w:cs="Arial"/>
          <w:sz w:val="20"/>
          <w:szCs w:val="20"/>
        </w:rPr>
        <w:lastRenderedPageBreak/>
        <w:t xml:space="preserve">In addition, ‘Z’’ </w:t>
      </w:r>
      <w:r w:rsidR="000202F3">
        <w:rPr>
          <w:rFonts w:ascii="Arial" w:hAnsi="Arial" w:cs="Arial"/>
          <w:sz w:val="20"/>
          <w:szCs w:val="20"/>
        </w:rPr>
        <w:t xml:space="preserve">condition </w:t>
      </w:r>
      <w:r>
        <w:rPr>
          <w:rFonts w:ascii="Arial" w:hAnsi="Arial" w:cs="Arial"/>
          <w:sz w:val="20"/>
          <w:szCs w:val="20"/>
        </w:rPr>
        <w:t>should be considered for capabililty #1 UE because</w:t>
      </w:r>
      <w:r w:rsidR="00482D03">
        <w:rPr>
          <w:rFonts w:ascii="Arial" w:hAnsi="Arial" w:cs="Arial"/>
          <w:sz w:val="20"/>
          <w:szCs w:val="20"/>
        </w:rPr>
        <w:t xml:space="preserve"> the first PUSCH maybe dynamically scheduled and</w:t>
      </w:r>
      <w:r>
        <w:rPr>
          <w:rFonts w:ascii="Arial" w:hAnsi="Arial" w:cs="Arial"/>
          <w:sz w:val="20"/>
          <w:szCs w:val="20"/>
        </w:rPr>
        <w:t xml:space="preserve"> </w:t>
      </w:r>
      <w:r w:rsidR="00482D03">
        <w:rPr>
          <w:rFonts w:ascii="Arial" w:hAnsi="Arial" w:cs="Arial"/>
          <w:sz w:val="20"/>
          <w:szCs w:val="20"/>
        </w:rPr>
        <w:t xml:space="preserve">capability #1 UE </w:t>
      </w:r>
      <w:r>
        <w:rPr>
          <w:rFonts w:ascii="Arial" w:hAnsi="Arial" w:cs="Arial"/>
          <w:sz w:val="20"/>
          <w:szCs w:val="20"/>
        </w:rPr>
        <w:t xml:space="preserve">only measures CSI-RS resource after decoding the CSC MAC-CE command. </w:t>
      </w:r>
      <w:r w:rsidR="00482D03">
        <w:rPr>
          <w:rFonts w:ascii="Arial" w:hAnsi="Arial" w:cs="Arial"/>
          <w:sz w:val="20"/>
          <w:szCs w:val="20"/>
        </w:rPr>
        <w:t xml:space="preserve">A </w:t>
      </w:r>
      <w:r>
        <w:rPr>
          <w:rFonts w:ascii="Arial" w:hAnsi="Arial" w:cs="Arial"/>
          <w:sz w:val="20"/>
          <w:szCs w:val="20"/>
        </w:rPr>
        <w:t xml:space="preserve">Capability #1 UE only report </w:t>
      </w:r>
      <w:r w:rsidR="00482D03">
        <w:rPr>
          <w:rFonts w:ascii="Arial" w:hAnsi="Arial" w:cs="Arial"/>
          <w:sz w:val="20"/>
          <w:szCs w:val="20"/>
        </w:rPr>
        <w:t xml:space="preserve">a </w:t>
      </w:r>
      <w:r>
        <w:rPr>
          <w:rFonts w:ascii="Arial" w:hAnsi="Arial" w:cs="Arial"/>
          <w:sz w:val="20"/>
          <w:szCs w:val="20"/>
        </w:rPr>
        <w:t>valid CSI report if the time between the latest CSI-RS resoure after decoding CSC MAC-CE and the starting symbol of the first PUSCH is not smaller than ‘Z’’ value.</w:t>
      </w:r>
      <w:r w:rsidR="007F668F">
        <w:rPr>
          <w:rFonts w:ascii="Arial" w:hAnsi="Arial" w:cs="Arial"/>
          <w:sz w:val="20"/>
          <w:szCs w:val="20"/>
        </w:rPr>
        <w:t xml:space="preserve"> </w:t>
      </w:r>
      <w:r w:rsidR="005B19AC">
        <w:rPr>
          <w:rFonts w:ascii="Arial" w:hAnsi="Arial" w:cs="Arial"/>
          <w:sz w:val="20"/>
          <w:szCs w:val="20"/>
        </w:rPr>
        <w:t xml:space="preserve">As illustrated by Case 2 in FIG.2, no valid CSI is avilable for capability #1 UE due to no CSI-RS resource in the corresponding CSI reference resource zone. </w:t>
      </w:r>
    </w:p>
    <w:p w14:paraId="24CBA3F4" w14:textId="6F161A84" w:rsidR="00617F2D" w:rsidRDefault="005E17AB" w:rsidP="003E03B9">
      <w:pPr>
        <w:spacing w:before="240" w:after="120"/>
        <w:rPr>
          <w:rFonts w:ascii="Arial" w:hAnsi="Arial" w:cs="Arial"/>
          <w:sz w:val="20"/>
          <w:szCs w:val="20"/>
        </w:rPr>
      </w:pPr>
      <w:r>
        <w:rPr>
          <w:rFonts w:ascii="Arial" w:hAnsi="Arial" w:cs="Arial"/>
          <w:sz w:val="20"/>
          <w:szCs w:val="20"/>
        </w:rPr>
        <w:t xml:space="preserve">   </w:t>
      </w:r>
      <w:r w:rsidR="00AB0BDF">
        <w:rPr>
          <w:rFonts w:ascii="Arial" w:hAnsi="Arial" w:cs="Arial"/>
          <w:noProof/>
          <w:sz w:val="20"/>
          <w:szCs w:val="20"/>
        </w:rPr>
        <w:drawing>
          <wp:inline distT="0" distB="0" distL="0" distR="0" wp14:anchorId="3E043C54" wp14:editId="44C0C053">
            <wp:extent cx="6332220" cy="2539365"/>
            <wp:effectExtent l="0" t="0" r="5080" b="635"/>
            <wp:docPr id="1157382735" name="Picture 1" descr="A diagram of a diagram of a diagram of a diagram of a diagram of a diagram of a diagram of a diagram of a diagram of a diagram of a diagram of a diagram of a diagram o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382735" name="Picture 1" descr="A diagram of a diagram of a diagram of a diagram of a diagram of a diagram of a diagram of a diagram of a diagram of a diagram of a diagram of a diagram of a diagram of&#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332220" cy="2539365"/>
                    </a:xfrm>
                    <a:prstGeom prst="rect">
                      <a:avLst/>
                    </a:prstGeom>
                  </pic:spPr>
                </pic:pic>
              </a:graphicData>
            </a:graphic>
          </wp:inline>
        </w:drawing>
      </w:r>
    </w:p>
    <w:p w14:paraId="212BEC40" w14:textId="70844BB7" w:rsidR="00CA5D9E" w:rsidRDefault="00CA5D9E" w:rsidP="00CA5D9E">
      <w:pPr>
        <w:spacing w:before="120"/>
        <w:jc w:val="center"/>
        <w:rPr>
          <w:rFonts w:ascii="Arial" w:hAnsi="Arial" w:cs="Arial"/>
          <w:b/>
          <w:bCs/>
          <w:sz w:val="20"/>
          <w:szCs w:val="20"/>
        </w:rPr>
      </w:pPr>
      <w:r>
        <w:rPr>
          <w:rFonts w:ascii="Arial" w:hAnsi="Arial" w:cs="Arial"/>
          <w:b/>
          <w:bCs/>
          <w:sz w:val="20"/>
          <w:szCs w:val="20"/>
        </w:rPr>
        <w:t>Figure 2: CSI report</w:t>
      </w:r>
      <w:r w:rsidR="00F6574F">
        <w:rPr>
          <w:rFonts w:ascii="Arial" w:hAnsi="Arial" w:cs="Arial"/>
          <w:b/>
          <w:bCs/>
          <w:sz w:val="20"/>
          <w:szCs w:val="20"/>
        </w:rPr>
        <w:t xml:space="preserve"> of capability #1 UE</w:t>
      </w:r>
      <w:r>
        <w:rPr>
          <w:rFonts w:ascii="Arial" w:hAnsi="Arial" w:cs="Arial"/>
          <w:b/>
          <w:bCs/>
          <w:sz w:val="20"/>
          <w:szCs w:val="20"/>
        </w:rPr>
        <w:t xml:space="preserve"> for candidate cell </w:t>
      </w:r>
    </w:p>
    <w:p w14:paraId="1DFE5C1B" w14:textId="18662160" w:rsidR="005B19AC" w:rsidRDefault="005B19AC" w:rsidP="003E03B9">
      <w:pPr>
        <w:spacing w:before="240" w:after="120"/>
        <w:rPr>
          <w:rFonts w:ascii="Arial" w:hAnsi="Arial" w:cs="Arial"/>
          <w:sz w:val="20"/>
          <w:szCs w:val="20"/>
        </w:rPr>
      </w:pPr>
      <w:r>
        <w:rPr>
          <w:rFonts w:ascii="Arial" w:hAnsi="Arial" w:cs="Arial"/>
          <w:sz w:val="20"/>
          <w:szCs w:val="20"/>
        </w:rPr>
        <w:t xml:space="preserve">In the current NR specifcaiton, for Case 2 in FIG.2, UE is allowed to omit the CSI report for the serving cell when it transmits the first PUSCH based on the quoted text from TS 38.214: </w:t>
      </w:r>
    </w:p>
    <w:tbl>
      <w:tblPr>
        <w:tblStyle w:val="TableGrid"/>
        <w:tblW w:w="0" w:type="auto"/>
        <w:tblLook w:val="04A0" w:firstRow="1" w:lastRow="0" w:firstColumn="1" w:lastColumn="0" w:noHBand="0" w:noVBand="1"/>
      </w:tblPr>
      <w:tblGrid>
        <w:gridCol w:w="9962"/>
      </w:tblGrid>
      <w:tr w:rsidR="005B19AC" w14:paraId="67560AAD" w14:textId="77777777" w:rsidTr="009F1620">
        <w:trPr>
          <w:trHeight w:val="534"/>
        </w:trPr>
        <w:tc>
          <w:tcPr>
            <w:tcW w:w="9962" w:type="dxa"/>
          </w:tcPr>
          <w:p w14:paraId="2A400B1A" w14:textId="77777777" w:rsidR="005B19AC" w:rsidRDefault="005B19AC" w:rsidP="005B19AC">
            <w:r>
              <w:rPr>
                <w:rFonts w:ascii="Times-Roman" w:hAnsi="Times-Roman"/>
                <w:color w:val="000000"/>
                <w:sz w:val="20"/>
                <w:szCs w:val="20"/>
              </w:rPr>
              <w:t xml:space="preserve">If there is no valid downlink slot for the CSI reference resource corresponding to a CSI Report Setting in a serving cell, </w:t>
            </w:r>
          </w:p>
          <w:p w14:paraId="74E3EF08" w14:textId="346CEE51" w:rsidR="005B19AC" w:rsidRPr="005B19AC" w:rsidRDefault="005B19AC" w:rsidP="005B19AC">
            <w:r>
              <w:rPr>
                <w:rFonts w:ascii="Times-Roman" w:hAnsi="Times-Roman"/>
                <w:color w:val="000000"/>
                <w:sz w:val="20"/>
                <w:szCs w:val="20"/>
              </w:rPr>
              <w:t xml:space="preserve">CSI reporting is omitted for the serving cell in uplink slot </w:t>
            </w:r>
            <w:r>
              <w:rPr>
                <w:rFonts w:ascii="Times Italic" w:hAnsi="Times Italic"/>
                <w:i/>
                <w:iCs/>
                <w:color w:val="000000"/>
                <w:sz w:val="20"/>
                <w:szCs w:val="20"/>
              </w:rPr>
              <w:t>n'</w:t>
            </w:r>
            <w:r>
              <w:rPr>
                <w:rFonts w:ascii="Times-Roman" w:hAnsi="Times-Roman"/>
                <w:color w:val="000000"/>
                <w:sz w:val="20"/>
                <w:szCs w:val="20"/>
              </w:rPr>
              <w:t>.</w:t>
            </w:r>
          </w:p>
        </w:tc>
      </w:tr>
    </w:tbl>
    <w:p w14:paraId="31A9171B" w14:textId="65CA621D" w:rsidR="005B19AC" w:rsidRDefault="00DA6E49" w:rsidP="00073B30">
      <w:pPr>
        <w:spacing w:before="240" w:after="120"/>
        <w:jc w:val="both"/>
        <w:rPr>
          <w:rFonts w:ascii="Arial" w:hAnsi="Arial" w:cs="Arial"/>
          <w:sz w:val="20"/>
          <w:szCs w:val="20"/>
        </w:rPr>
      </w:pPr>
      <w:r>
        <w:rPr>
          <w:rFonts w:ascii="Arial" w:hAnsi="Arial" w:cs="Arial"/>
          <w:sz w:val="20"/>
          <w:szCs w:val="20"/>
        </w:rPr>
        <w:t>For the legacy use case,  o</w:t>
      </w:r>
      <w:r w:rsidR="00647ADB">
        <w:rPr>
          <w:rFonts w:ascii="Arial" w:hAnsi="Arial" w:cs="Arial"/>
          <w:sz w:val="20"/>
          <w:szCs w:val="20"/>
        </w:rPr>
        <w:t xml:space="preserve">mitting the CSI report for Case 2 is a </w:t>
      </w:r>
      <w:r>
        <w:rPr>
          <w:rFonts w:ascii="Arial" w:hAnsi="Arial" w:cs="Arial"/>
          <w:sz w:val="20"/>
          <w:szCs w:val="20"/>
        </w:rPr>
        <w:t>viable</w:t>
      </w:r>
      <w:r w:rsidR="00647ADB">
        <w:rPr>
          <w:rFonts w:ascii="Arial" w:hAnsi="Arial" w:cs="Arial"/>
          <w:sz w:val="20"/>
          <w:szCs w:val="20"/>
        </w:rPr>
        <w:t xml:space="preserve"> </w:t>
      </w:r>
      <w:r>
        <w:rPr>
          <w:rFonts w:ascii="Arial" w:hAnsi="Arial" w:cs="Arial"/>
          <w:sz w:val="20"/>
          <w:szCs w:val="20"/>
        </w:rPr>
        <w:t>approach</w:t>
      </w:r>
      <w:r w:rsidR="00647ADB">
        <w:rPr>
          <w:rFonts w:ascii="Arial" w:hAnsi="Arial" w:cs="Arial"/>
          <w:sz w:val="20"/>
          <w:szCs w:val="20"/>
        </w:rPr>
        <w:t xml:space="preserve"> </w:t>
      </w:r>
      <w:r w:rsidR="00B43F8A">
        <w:rPr>
          <w:rFonts w:ascii="Arial" w:hAnsi="Arial" w:cs="Arial"/>
          <w:sz w:val="20"/>
          <w:szCs w:val="20"/>
        </w:rPr>
        <w:t>because</w:t>
      </w:r>
      <w:r>
        <w:rPr>
          <w:rFonts w:ascii="Arial" w:hAnsi="Arial" w:cs="Arial"/>
          <w:sz w:val="20"/>
          <w:szCs w:val="20"/>
        </w:rPr>
        <w:t xml:space="preserve"> the</w:t>
      </w:r>
      <w:r w:rsidR="00B43F8A">
        <w:rPr>
          <w:rFonts w:ascii="Arial" w:hAnsi="Arial" w:cs="Arial"/>
          <w:sz w:val="20"/>
          <w:szCs w:val="20"/>
        </w:rPr>
        <w:t xml:space="preserve"> CSI-RS resource, UL grant and corresponding PUSCH </w:t>
      </w:r>
      <w:r>
        <w:rPr>
          <w:rFonts w:ascii="Arial" w:hAnsi="Arial" w:cs="Arial"/>
          <w:sz w:val="20"/>
          <w:szCs w:val="20"/>
        </w:rPr>
        <w:t>originate from</w:t>
      </w:r>
      <w:r w:rsidR="00B43F8A">
        <w:rPr>
          <w:rFonts w:ascii="Arial" w:hAnsi="Arial" w:cs="Arial"/>
          <w:sz w:val="20"/>
          <w:szCs w:val="20"/>
        </w:rPr>
        <w:t xml:space="preserve"> </w:t>
      </w:r>
      <w:r>
        <w:rPr>
          <w:rFonts w:ascii="Arial" w:hAnsi="Arial" w:cs="Arial"/>
          <w:sz w:val="20"/>
          <w:szCs w:val="20"/>
        </w:rPr>
        <w:t xml:space="preserve">the </w:t>
      </w:r>
      <w:r w:rsidR="00B43F8A">
        <w:rPr>
          <w:rFonts w:ascii="Arial" w:hAnsi="Arial" w:cs="Arial"/>
          <w:sz w:val="20"/>
          <w:szCs w:val="20"/>
        </w:rPr>
        <w:t>same</w:t>
      </w:r>
      <w:r>
        <w:rPr>
          <w:rFonts w:ascii="Arial" w:hAnsi="Arial" w:cs="Arial"/>
          <w:sz w:val="20"/>
          <w:szCs w:val="20"/>
        </w:rPr>
        <w:t xml:space="preserve"> serving</w:t>
      </w:r>
      <w:r w:rsidR="00B43F8A">
        <w:rPr>
          <w:rFonts w:ascii="Arial" w:hAnsi="Arial" w:cs="Arial"/>
          <w:sz w:val="20"/>
          <w:szCs w:val="20"/>
        </w:rPr>
        <w:t xml:space="preserve"> gNB</w:t>
      </w:r>
      <w:r>
        <w:rPr>
          <w:rFonts w:ascii="Arial" w:hAnsi="Arial" w:cs="Arial"/>
          <w:sz w:val="20"/>
          <w:szCs w:val="20"/>
        </w:rPr>
        <w:t xml:space="preserve">. This ensure that the gNB is </w:t>
      </w:r>
      <w:r w:rsidR="008E482F">
        <w:rPr>
          <w:rFonts w:ascii="Arial" w:hAnsi="Arial" w:cs="Arial"/>
          <w:sz w:val="20"/>
          <w:szCs w:val="20"/>
        </w:rPr>
        <w:t xml:space="preserve">always </w:t>
      </w:r>
      <w:r>
        <w:rPr>
          <w:rFonts w:ascii="Arial" w:hAnsi="Arial" w:cs="Arial"/>
          <w:sz w:val="20"/>
          <w:szCs w:val="20"/>
        </w:rPr>
        <w:t xml:space="preserve">aware of </w:t>
      </w:r>
      <w:r w:rsidR="008E482F">
        <w:rPr>
          <w:rFonts w:ascii="Arial" w:hAnsi="Arial" w:cs="Arial"/>
          <w:sz w:val="20"/>
          <w:szCs w:val="20"/>
        </w:rPr>
        <w:t>the presence of CSI report</w:t>
      </w:r>
      <w:r>
        <w:rPr>
          <w:rFonts w:ascii="Arial" w:hAnsi="Arial" w:cs="Arial"/>
          <w:sz w:val="20"/>
          <w:szCs w:val="20"/>
        </w:rPr>
        <w:t xml:space="preserve">, eliminating the need for </w:t>
      </w:r>
      <w:r w:rsidR="008E482F">
        <w:rPr>
          <w:rFonts w:ascii="Arial" w:hAnsi="Arial" w:cs="Arial"/>
          <w:sz w:val="20"/>
          <w:szCs w:val="20"/>
        </w:rPr>
        <w:t xml:space="preserve">blind detection. However, in LTM use case, the presence of CSI-RS </w:t>
      </w:r>
      <w:r>
        <w:rPr>
          <w:rFonts w:ascii="Arial" w:hAnsi="Arial" w:cs="Arial"/>
          <w:sz w:val="20"/>
          <w:szCs w:val="20"/>
        </w:rPr>
        <w:t xml:space="preserve">is tied to </w:t>
      </w:r>
      <w:r w:rsidR="008E482F">
        <w:rPr>
          <w:rFonts w:ascii="Arial" w:hAnsi="Arial" w:cs="Arial"/>
          <w:sz w:val="20"/>
          <w:szCs w:val="20"/>
        </w:rPr>
        <w:t xml:space="preserve">the timing of CSC MAC-CE, which is unknown </w:t>
      </w:r>
      <w:r>
        <w:rPr>
          <w:rFonts w:ascii="Arial" w:hAnsi="Arial" w:cs="Arial"/>
          <w:sz w:val="20"/>
          <w:szCs w:val="20"/>
        </w:rPr>
        <w:t xml:space="preserve">to </w:t>
      </w:r>
      <w:r w:rsidR="008E482F">
        <w:rPr>
          <w:rFonts w:ascii="Arial" w:hAnsi="Arial" w:cs="Arial"/>
          <w:sz w:val="20"/>
          <w:szCs w:val="20"/>
        </w:rPr>
        <w:t xml:space="preserve">the target. </w:t>
      </w:r>
      <w:r>
        <w:rPr>
          <w:rFonts w:ascii="Arial" w:hAnsi="Arial" w:cs="Arial"/>
          <w:sz w:val="20"/>
          <w:szCs w:val="20"/>
        </w:rPr>
        <w:t>C</w:t>
      </w:r>
      <w:r w:rsidR="008E482F">
        <w:rPr>
          <w:rFonts w:ascii="Arial" w:hAnsi="Arial" w:cs="Arial"/>
          <w:sz w:val="20"/>
          <w:szCs w:val="20"/>
        </w:rPr>
        <w:t>onsequen</w:t>
      </w:r>
      <w:r>
        <w:rPr>
          <w:rFonts w:ascii="Arial" w:hAnsi="Arial" w:cs="Arial"/>
          <w:sz w:val="20"/>
          <w:szCs w:val="20"/>
        </w:rPr>
        <w:t>tly</w:t>
      </w:r>
      <w:r w:rsidR="008E482F">
        <w:rPr>
          <w:rFonts w:ascii="Arial" w:hAnsi="Arial" w:cs="Arial"/>
          <w:sz w:val="20"/>
          <w:szCs w:val="20"/>
        </w:rPr>
        <w:t xml:space="preserve">, the presence of CSI reporting in the first PUSCH (e.g., Msg3 and DG-PUSCH) </w:t>
      </w:r>
      <w:r>
        <w:rPr>
          <w:rFonts w:ascii="Arial" w:hAnsi="Arial" w:cs="Arial"/>
          <w:sz w:val="20"/>
          <w:szCs w:val="20"/>
        </w:rPr>
        <w:t>remains uncertain</w:t>
      </w:r>
      <w:r w:rsidR="008E482F">
        <w:rPr>
          <w:rFonts w:ascii="Arial" w:hAnsi="Arial" w:cs="Arial"/>
          <w:sz w:val="20"/>
          <w:szCs w:val="20"/>
        </w:rPr>
        <w:t xml:space="preserve"> at the target, </w:t>
      </w:r>
      <w:r>
        <w:rPr>
          <w:rFonts w:ascii="Arial" w:hAnsi="Arial" w:cs="Arial"/>
          <w:sz w:val="20"/>
          <w:szCs w:val="20"/>
        </w:rPr>
        <w:t>leading to the necessity of</w:t>
      </w:r>
      <w:r w:rsidR="008E482F">
        <w:rPr>
          <w:rFonts w:ascii="Arial" w:hAnsi="Arial" w:cs="Arial"/>
          <w:sz w:val="20"/>
          <w:szCs w:val="20"/>
        </w:rPr>
        <w:t xml:space="preserve"> blind detection </w:t>
      </w:r>
      <w:r>
        <w:rPr>
          <w:rFonts w:ascii="Arial" w:hAnsi="Arial" w:cs="Arial"/>
          <w:sz w:val="20"/>
          <w:szCs w:val="20"/>
        </w:rPr>
        <w:t xml:space="preserve">during </w:t>
      </w:r>
      <w:r w:rsidR="008E482F">
        <w:rPr>
          <w:rFonts w:ascii="Arial" w:hAnsi="Arial" w:cs="Arial"/>
          <w:sz w:val="20"/>
          <w:szCs w:val="20"/>
        </w:rPr>
        <w:t xml:space="preserve">PUSCH data Demapping operation. </w:t>
      </w:r>
    </w:p>
    <w:p w14:paraId="6021972E" w14:textId="306B26BC" w:rsidR="005B19AC" w:rsidRDefault="00DA6E49" w:rsidP="003E03B9">
      <w:pPr>
        <w:spacing w:before="240" w:after="120"/>
        <w:rPr>
          <w:rFonts w:ascii="Arial" w:hAnsi="Arial" w:cs="Arial"/>
          <w:sz w:val="20"/>
          <w:szCs w:val="20"/>
        </w:rPr>
      </w:pPr>
      <w:r>
        <w:rPr>
          <w:rFonts w:ascii="Arial" w:hAnsi="Arial" w:cs="Arial"/>
          <w:sz w:val="20"/>
          <w:szCs w:val="20"/>
        </w:rPr>
        <w:t xml:space="preserve">To </w:t>
      </w:r>
      <w:r w:rsidR="00F13530">
        <w:rPr>
          <w:rFonts w:ascii="Arial" w:hAnsi="Arial" w:cs="Arial"/>
          <w:sz w:val="20"/>
          <w:szCs w:val="20"/>
        </w:rPr>
        <w:t>reduce</w:t>
      </w:r>
      <w:r>
        <w:rPr>
          <w:rFonts w:ascii="Arial" w:hAnsi="Arial" w:cs="Arial"/>
          <w:sz w:val="20"/>
          <w:szCs w:val="20"/>
        </w:rPr>
        <w:t xml:space="preserve"> th</w:t>
      </w:r>
      <w:r w:rsidR="00F13530">
        <w:rPr>
          <w:rFonts w:ascii="Arial" w:hAnsi="Arial" w:cs="Arial"/>
          <w:sz w:val="20"/>
          <w:szCs w:val="20"/>
        </w:rPr>
        <w:t>e complexity of</w:t>
      </w:r>
      <w:r>
        <w:rPr>
          <w:rFonts w:ascii="Arial" w:hAnsi="Arial" w:cs="Arial"/>
          <w:sz w:val="20"/>
          <w:szCs w:val="20"/>
        </w:rPr>
        <w:t xml:space="preserve"> ‘blind detection’ </w:t>
      </w:r>
      <w:r w:rsidR="00073B30">
        <w:rPr>
          <w:rFonts w:ascii="Arial" w:hAnsi="Arial" w:cs="Arial"/>
          <w:sz w:val="20"/>
          <w:szCs w:val="20"/>
        </w:rPr>
        <w:t>at the gNB</w:t>
      </w:r>
      <w:r>
        <w:rPr>
          <w:rFonts w:ascii="Arial" w:hAnsi="Arial" w:cs="Arial"/>
          <w:sz w:val="20"/>
          <w:szCs w:val="20"/>
        </w:rPr>
        <w:t xml:space="preserve">, a simple appraoch is to always include </w:t>
      </w:r>
      <w:r w:rsidR="00F13530">
        <w:rPr>
          <w:rFonts w:ascii="Arial" w:hAnsi="Arial" w:cs="Arial"/>
          <w:sz w:val="20"/>
          <w:szCs w:val="20"/>
        </w:rPr>
        <w:t>a</w:t>
      </w:r>
      <w:r>
        <w:rPr>
          <w:rFonts w:ascii="Arial" w:hAnsi="Arial" w:cs="Arial"/>
          <w:sz w:val="20"/>
          <w:szCs w:val="20"/>
        </w:rPr>
        <w:t xml:space="preserve"> CSI report</w:t>
      </w:r>
      <w:r w:rsidR="00073B30">
        <w:rPr>
          <w:rFonts w:ascii="Arial" w:hAnsi="Arial" w:cs="Arial"/>
          <w:sz w:val="20"/>
          <w:szCs w:val="20"/>
        </w:rPr>
        <w:t xml:space="preserve"> in the first PUSCH. Specially, </w:t>
      </w:r>
      <w:r w:rsidR="00F13530">
        <w:rPr>
          <w:rFonts w:ascii="Arial" w:hAnsi="Arial" w:cs="Arial"/>
          <w:sz w:val="20"/>
          <w:szCs w:val="20"/>
        </w:rPr>
        <w:t>if there is</w:t>
      </w:r>
      <w:r w:rsidR="00073B30">
        <w:rPr>
          <w:rFonts w:ascii="Arial" w:hAnsi="Arial" w:cs="Arial"/>
          <w:sz w:val="20"/>
          <w:szCs w:val="20"/>
        </w:rPr>
        <w:t xml:space="preserve"> no valid CSI report </w:t>
      </w:r>
      <w:r w:rsidR="00F13530">
        <w:rPr>
          <w:rFonts w:ascii="Arial" w:hAnsi="Arial" w:cs="Arial"/>
          <w:sz w:val="20"/>
          <w:szCs w:val="20"/>
        </w:rPr>
        <w:t xml:space="preserve">on the </w:t>
      </w:r>
      <w:r w:rsidR="00073B30">
        <w:rPr>
          <w:rFonts w:ascii="Arial" w:hAnsi="Arial" w:cs="Arial"/>
          <w:sz w:val="20"/>
          <w:szCs w:val="20"/>
        </w:rPr>
        <w:t xml:space="preserve">UE side </w:t>
      </w:r>
      <w:r w:rsidR="00F13530">
        <w:rPr>
          <w:rFonts w:ascii="Arial" w:hAnsi="Arial" w:cs="Arial"/>
          <w:sz w:val="20"/>
          <w:szCs w:val="20"/>
        </w:rPr>
        <w:t>(</w:t>
      </w:r>
      <w:r w:rsidR="00073B30">
        <w:rPr>
          <w:rFonts w:ascii="Arial" w:hAnsi="Arial" w:cs="Arial"/>
          <w:sz w:val="20"/>
          <w:szCs w:val="20"/>
        </w:rPr>
        <w:t>e.g., Case 2 in FIG.1</w:t>
      </w:r>
      <w:r w:rsidR="00F13530">
        <w:rPr>
          <w:rFonts w:ascii="Arial" w:hAnsi="Arial" w:cs="Arial"/>
          <w:sz w:val="20"/>
          <w:szCs w:val="20"/>
        </w:rPr>
        <w:t>)</w:t>
      </w:r>
      <w:r w:rsidR="00073B30">
        <w:rPr>
          <w:rFonts w:ascii="Arial" w:hAnsi="Arial" w:cs="Arial"/>
          <w:sz w:val="20"/>
          <w:szCs w:val="20"/>
        </w:rPr>
        <w:t xml:space="preserve">, </w:t>
      </w:r>
      <w:r w:rsidR="00F13530">
        <w:rPr>
          <w:rFonts w:ascii="Arial" w:hAnsi="Arial" w:cs="Arial"/>
          <w:sz w:val="20"/>
          <w:szCs w:val="20"/>
        </w:rPr>
        <w:t xml:space="preserve">the </w:t>
      </w:r>
      <w:r w:rsidR="00073B30">
        <w:rPr>
          <w:rFonts w:ascii="Arial" w:hAnsi="Arial" w:cs="Arial"/>
          <w:sz w:val="20"/>
          <w:szCs w:val="20"/>
        </w:rPr>
        <w:t>UE sh</w:t>
      </w:r>
      <w:r w:rsidR="00F13530">
        <w:rPr>
          <w:rFonts w:ascii="Arial" w:hAnsi="Arial" w:cs="Arial"/>
          <w:sz w:val="20"/>
          <w:szCs w:val="20"/>
        </w:rPr>
        <w:t>ould</w:t>
      </w:r>
      <w:r w:rsidR="00073B30">
        <w:rPr>
          <w:rFonts w:ascii="Arial" w:hAnsi="Arial" w:cs="Arial"/>
          <w:sz w:val="20"/>
          <w:szCs w:val="20"/>
        </w:rPr>
        <w:t xml:space="preserve"> report </w:t>
      </w:r>
      <w:r w:rsidR="00F13530">
        <w:rPr>
          <w:rFonts w:ascii="Arial" w:hAnsi="Arial" w:cs="Arial"/>
          <w:sz w:val="20"/>
          <w:szCs w:val="20"/>
        </w:rPr>
        <w:t xml:space="preserve">an </w:t>
      </w:r>
      <w:r w:rsidR="00073B30">
        <w:rPr>
          <w:rFonts w:ascii="Arial" w:hAnsi="Arial" w:cs="Arial"/>
          <w:sz w:val="20"/>
          <w:szCs w:val="20"/>
        </w:rPr>
        <w:t>‘out of range’</w:t>
      </w:r>
      <w:r w:rsidR="00F13530">
        <w:rPr>
          <w:rFonts w:ascii="Arial" w:hAnsi="Arial" w:cs="Arial"/>
          <w:sz w:val="20"/>
          <w:szCs w:val="20"/>
        </w:rPr>
        <w:t xml:space="preserve"> (OOR)</w:t>
      </w:r>
      <w:r w:rsidR="00073B30">
        <w:rPr>
          <w:rFonts w:ascii="Arial" w:hAnsi="Arial" w:cs="Arial"/>
          <w:sz w:val="20"/>
          <w:szCs w:val="20"/>
        </w:rPr>
        <w:t xml:space="preserve"> codep</w:t>
      </w:r>
      <w:r w:rsidR="00F13530">
        <w:rPr>
          <w:rFonts w:ascii="Arial" w:hAnsi="Arial" w:cs="Arial"/>
          <w:sz w:val="20"/>
          <w:szCs w:val="20"/>
        </w:rPr>
        <w:t>o</w:t>
      </w:r>
      <w:r w:rsidR="00073B30">
        <w:rPr>
          <w:rFonts w:ascii="Arial" w:hAnsi="Arial" w:cs="Arial"/>
          <w:sz w:val="20"/>
          <w:szCs w:val="20"/>
        </w:rPr>
        <w:t>int</w:t>
      </w:r>
      <w:r w:rsidR="00F13530">
        <w:rPr>
          <w:rFonts w:ascii="Arial" w:hAnsi="Arial" w:cs="Arial"/>
          <w:sz w:val="20"/>
          <w:szCs w:val="20"/>
        </w:rPr>
        <w:t xml:space="preserve"> of</w:t>
      </w:r>
      <w:r w:rsidR="00073B30">
        <w:rPr>
          <w:rFonts w:ascii="Arial" w:hAnsi="Arial" w:cs="Arial"/>
          <w:sz w:val="20"/>
          <w:szCs w:val="20"/>
        </w:rPr>
        <w:t xml:space="preserve"> the CQI table (i.e., index 0) to the target. After receiving this information, the target can</w:t>
      </w:r>
      <w:r w:rsidR="00F13530">
        <w:rPr>
          <w:rFonts w:ascii="Arial" w:hAnsi="Arial" w:cs="Arial"/>
          <w:sz w:val="20"/>
          <w:szCs w:val="20"/>
        </w:rPr>
        <w:t xml:space="preserve"> later</w:t>
      </w:r>
      <w:r w:rsidR="00073B30">
        <w:rPr>
          <w:rFonts w:ascii="Arial" w:hAnsi="Arial" w:cs="Arial"/>
          <w:sz w:val="20"/>
          <w:szCs w:val="20"/>
        </w:rPr>
        <w:t xml:space="preserve"> trigger the</w:t>
      </w:r>
      <w:r w:rsidR="00F13530">
        <w:rPr>
          <w:rFonts w:ascii="Arial" w:hAnsi="Arial" w:cs="Arial"/>
          <w:sz w:val="20"/>
          <w:szCs w:val="20"/>
        </w:rPr>
        <w:t xml:space="preserve"> aperiodic</w:t>
      </w:r>
      <w:r w:rsidR="00073B30">
        <w:rPr>
          <w:rFonts w:ascii="Arial" w:hAnsi="Arial" w:cs="Arial"/>
          <w:sz w:val="20"/>
          <w:szCs w:val="20"/>
        </w:rPr>
        <w:t xml:space="preserve"> CSI report </w:t>
      </w:r>
      <w:r w:rsidR="00F13530">
        <w:rPr>
          <w:rFonts w:ascii="Arial" w:hAnsi="Arial" w:cs="Arial"/>
          <w:sz w:val="20"/>
          <w:szCs w:val="20"/>
        </w:rPr>
        <w:t>since</w:t>
      </w:r>
      <w:r w:rsidR="00073B30">
        <w:rPr>
          <w:rFonts w:ascii="Arial" w:hAnsi="Arial" w:cs="Arial"/>
          <w:sz w:val="20"/>
          <w:szCs w:val="20"/>
        </w:rPr>
        <w:t xml:space="preserve"> </w:t>
      </w:r>
      <w:r w:rsidR="00F13530">
        <w:rPr>
          <w:rFonts w:ascii="Arial" w:hAnsi="Arial" w:cs="Arial"/>
          <w:sz w:val="20"/>
          <w:szCs w:val="20"/>
        </w:rPr>
        <w:t xml:space="preserve">the </w:t>
      </w:r>
      <w:r w:rsidR="00073B30">
        <w:rPr>
          <w:rFonts w:ascii="Arial" w:hAnsi="Arial" w:cs="Arial"/>
          <w:sz w:val="20"/>
          <w:szCs w:val="20"/>
        </w:rPr>
        <w:t xml:space="preserve">UE has switched to the target.  </w:t>
      </w:r>
    </w:p>
    <w:p w14:paraId="434B783E" w14:textId="77777777" w:rsidR="00CA5D9E" w:rsidRDefault="00CA5D9E" w:rsidP="00CA5D9E">
      <w:pPr>
        <w:spacing w:after="120"/>
        <w:rPr>
          <w:rFonts w:ascii="Arial" w:hAnsi="Arial" w:cs="Arial"/>
          <w:sz w:val="20"/>
          <w:szCs w:val="20"/>
        </w:rPr>
      </w:pPr>
    </w:p>
    <w:p w14:paraId="29E35F0A" w14:textId="3CF01562" w:rsidR="00617F2D" w:rsidRDefault="00617F2D" w:rsidP="004B58CB">
      <w:pPr>
        <w:spacing w:before="120"/>
        <w:rPr>
          <w:rFonts w:ascii="Arial" w:hAnsi="Arial" w:cs="Arial"/>
          <w:b/>
          <w:bCs/>
          <w:sz w:val="20"/>
          <w:szCs w:val="20"/>
        </w:rPr>
      </w:pPr>
      <w:r>
        <w:rPr>
          <w:rFonts w:ascii="Arial" w:hAnsi="Arial" w:cs="Arial"/>
          <w:b/>
          <w:bCs/>
          <w:sz w:val="20"/>
          <w:szCs w:val="20"/>
        </w:rPr>
        <w:t xml:space="preserve">Proposal </w:t>
      </w:r>
      <w:r w:rsidR="009F1620">
        <w:rPr>
          <w:rFonts w:ascii="Arial" w:hAnsi="Arial" w:cs="Arial"/>
          <w:b/>
          <w:bCs/>
          <w:sz w:val="20"/>
          <w:szCs w:val="20"/>
        </w:rPr>
        <w:t>11</w:t>
      </w:r>
      <w:r>
        <w:rPr>
          <w:rFonts w:ascii="Arial" w:hAnsi="Arial" w:cs="Arial"/>
          <w:b/>
          <w:bCs/>
          <w:sz w:val="20"/>
          <w:szCs w:val="20"/>
        </w:rPr>
        <w:t>:</w:t>
      </w:r>
      <w:r w:rsidR="00073B30">
        <w:rPr>
          <w:rFonts w:ascii="Arial" w:hAnsi="Arial" w:cs="Arial"/>
          <w:b/>
          <w:bCs/>
          <w:sz w:val="20"/>
          <w:szCs w:val="20"/>
        </w:rPr>
        <w:t xml:space="preserve"> </w:t>
      </w:r>
      <w:r w:rsidR="004B58CB">
        <w:rPr>
          <w:rFonts w:ascii="Arial" w:hAnsi="Arial" w:cs="Arial"/>
          <w:b/>
          <w:bCs/>
          <w:sz w:val="20"/>
          <w:szCs w:val="20"/>
        </w:rPr>
        <w:t>Defining the following CSI reference resource for early CSI report of candidate cell for a CSI reporting in a first PUSCH in uplink slot ‘n’:</w:t>
      </w:r>
    </w:p>
    <w:p w14:paraId="383432EC" w14:textId="77777777" w:rsidR="00466D72" w:rsidRDefault="004B58CB" w:rsidP="00466D72">
      <w:pPr>
        <w:pStyle w:val="ListParagraph"/>
        <w:numPr>
          <w:ilvl w:val="0"/>
          <w:numId w:val="116"/>
        </w:numPr>
        <w:spacing w:before="120"/>
        <w:rPr>
          <w:rFonts w:ascii="Arial" w:hAnsi="Arial" w:cs="Arial"/>
          <w:i/>
          <w:iCs/>
          <w:sz w:val="20"/>
          <w:szCs w:val="20"/>
        </w:rPr>
      </w:pPr>
      <w:r w:rsidRPr="004B58CB">
        <w:rPr>
          <w:rFonts w:ascii="Arial" w:hAnsi="Arial" w:cs="Arial"/>
          <w:i/>
          <w:iCs/>
          <w:sz w:val="20"/>
          <w:szCs w:val="20"/>
        </w:rPr>
        <w:t xml:space="preserve">For </w:t>
      </w:r>
      <w:r>
        <w:rPr>
          <w:rFonts w:ascii="Arial" w:hAnsi="Arial" w:cs="Arial"/>
          <w:i/>
          <w:iCs/>
          <w:sz w:val="20"/>
          <w:szCs w:val="20"/>
        </w:rPr>
        <w:t xml:space="preserve">Capability #1 UE, the CSI reference resource is defined in time domain as </w:t>
      </w:r>
      <m:oMath>
        <m:r>
          <w:rPr>
            <w:rFonts w:ascii="Cambria Math" w:hAnsi="Cambria Math" w:cs="Arial"/>
            <w:sz w:val="20"/>
            <w:szCs w:val="20"/>
          </w:rPr>
          <m:t>n-</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where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is the smallest value greater than or equal to </w:t>
      </w:r>
      <m:oMath>
        <m:d>
          <m:dPr>
            <m:begChr m:val="⌊"/>
            <m:endChr m:val="⌋"/>
            <m:ctrlPr>
              <w:rPr>
                <w:rFonts w:ascii="Cambria Math" w:hAnsi="Cambria Math" w:cs="Arial"/>
                <w:i/>
                <w:iCs/>
                <w:sz w:val="20"/>
                <w:szCs w:val="20"/>
              </w:rPr>
            </m:ctrlPr>
          </m:dPr>
          <m:e>
            <m:f>
              <m:fPr>
                <m:type m:val="lin"/>
                <m:ctrlPr>
                  <w:rPr>
                    <w:rFonts w:ascii="Cambria Math" w:hAnsi="Cambria Math" w:cs="Arial"/>
                    <w:i/>
                    <w:iCs/>
                    <w:sz w:val="20"/>
                    <w:szCs w:val="20"/>
                  </w:rPr>
                </m:ctrlPr>
              </m:fPr>
              <m:num>
                <m:r>
                  <w:rPr>
                    <w:rFonts w:ascii="Cambria Math" w:hAnsi="Cambria Math" w:cs="Arial"/>
                    <w:sz w:val="20"/>
                    <w:szCs w:val="20"/>
                  </w:rPr>
                  <m:t>Z'</m:t>
                </m:r>
              </m:num>
              <m:den>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symb</m:t>
                    </m:r>
                  </m:sub>
                  <m:sup>
                    <m:r>
                      <w:rPr>
                        <w:rFonts w:ascii="Cambria Math" w:hAnsi="Cambria Math" w:cs="Arial"/>
                        <w:sz w:val="20"/>
                        <w:szCs w:val="20"/>
                      </w:rPr>
                      <m:t>slot</m:t>
                    </m:r>
                  </m:sup>
                </m:sSubSup>
              </m:den>
            </m:f>
          </m:e>
        </m:d>
      </m:oMath>
      <w:r>
        <w:rPr>
          <w:rFonts w:ascii="Arial" w:hAnsi="Arial" w:cs="Arial"/>
          <w:i/>
          <w:iCs/>
          <w:sz w:val="20"/>
          <w:szCs w:val="20"/>
        </w:rPr>
        <w:t xml:space="preserve"> and </w:t>
      </w:r>
      <w:r w:rsidR="00466D72">
        <w:rPr>
          <w:rFonts w:ascii="Arial" w:hAnsi="Arial" w:cs="Arial"/>
          <w:i/>
          <w:iCs/>
          <w:sz w:val="20"/>
          <w:szCs w:val="20"/>
        </w:rPr>
        <w:t xml:space="preserve">no earlier than the last symbol of CSC MAC-CE command. </w:t>
      </w:r>
    </w:p>
    <w:p w14:paraId="5F080757" w14:textId="5BE77101" w:rsidR="00466D72" w:rsidRPr="00D031C2" w:rsidRDefault="00466D72" w:rsidP="00D031C2">
      <w:pPr>
        <w:pStyle w:val="ListParagraph"/>
        <w:numPr>
          <w:ilvl w:val="0"/>
          <w:numId w:val="116"/>
        </w:numPr>
        <w:spacing w:before="120" w:after="120"/>
        <w:rPr>
          <w:rFonts w:ascii="Arial" w:hAnsi="Arial" w:cs="Arial"/>
          <w:i/>
          <w:iCs/>
          <w:sz w:val="20"/>
          <w:szCs w:val="20"/>
        </w:rPr>
      </w:pPr>
      <w:r w:rsidRPr="00466D72">
        <w:rPr>
          <w:rFonts w:ascii="Arial" w:hAnsi="Arial" w:cs="Arial"/>
          <w:i/>
          <w:iCs/>
          <w:sz w:val="20"/>
          <w:szCs w:val="20"/>
        </w:rPr>
        <w:t>For Capability #</w:t>
      </w:r>
      <w:r>
        <w:rPr>
          <w:rFonts w:ascii="Arial" w:hAnsi="Arial" w:cs="Arial"/>
          <w:i/>
          <w:iCs/>
          <w:sz w:val="20"/>
          <w:szCs w:val="20"/>
        </w:rPr>
        <w:t>2</w:t>
      </w:r>
      <w:r w:rsidRPr="00466D72">
        <w:rPr>
          <w:rFonts w:ascii="Arial" w:hAnsi="Arial" w:cs="Arial"/>
          <w:i/>
          <w:iCs/>
          <w:sz w:val="20"/>
          <w:szCs w:val="20"/>
        </w:rPr>
        <w:t xml:space="preserve"> UE,</w:t>
      </w:r>
      <w:r>
        <w:rPr>
          <w:rFonts w:ascii="Arial" w:hAnsi="Arial" w:cs="Arial"/>
          <w:i/>
          <w:iCs/>
          <w:sz w:val="20"/>
          <w:szCs w:val="20"/>
        </w:rPr>
        <w:t xml:space="preserve"> the CSI reference resource is defined in time domain as </w:t>
      </w:r>
      <m:oMath>
        <m:r>
          <w:rPr>
            <w:rFonts w:ascii="Cambria Math" w:hAnsi="Cambria Math" w:cs="Arial"/>
            <w:sz w:val="20"/>
            <w:szCs w:val="20"/>
          </w:rPr>
          <m:t>n-</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where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is the smallest value greater than or equal to </w:t>
      </w:r>
      <m:oMath>
        <m:d>
          <m:dPr>
            <m:begChr m:val="⌊"/>
            <m:endChr m:val="⌋"/>
            <m:ctrlPr>
              <w:rPr>
                <w:rFonts w:ascii="Cambria Math" w:hAnsi="Cambria Math" w:cs="Arial"/>
                <w:i/>
                <w:iCs/>
                <w:sz w:val="20"/>
                <w:szCs w:val="20"/>
              </w:rPr>
            </m:ctrlPr>
          </m:dPr>
          <m:e>
            <m:f>
              <m:fPr>
                <m:type m:val="lin"/>
                <m:ctrlPr>
                  <w:rPr>
                    <w:rFonts w:ascii="Cambria Math" w:hAnsi="Cambria Math" w:cs="Arial"/>
                    <w:i/>
                    <w:iCs/>
                    <w:sz w:val="20"/>
                    <w:szCs w:val="20"/>
                  </w:rPr>
                </m:ctrlPr>
              </m:fPr>
              <m:num>
                <m:r>
                  <w:rPr>
                    <w:rFonts w:ascii="Cambria Math" w:hAnsi="Cambria Math" w:cs="Arial"/>
                    <w:sz w:val="20"/>
                    <w:szCs w:val="20"/>
                  </w:rPr>
                  <m:t>Z'</m:t>
                </m:r>
              </m:num>
              <m:den>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symb</m:t>
                    </m:r>
                  </m:sub>
                  <m:sup>
                    <m:r>
                      <w:rPr>
                        <w:rFonts w:ascii="Cambria Math" w:hAnsi="Cambria Math" w:cs="Arial"/>
                        <w:sz w:val="20"/>
                        <w:szCs w:val="20"/>
                      </w:rPr>
                      <m:t>slot</m:t>
                    </m:r>
                  </m:sup>
                </m:sSubSup>
              </m:den>
            </m:f>
          </m:e>
        </m:d>
      </m:oMath>
      <w:r>
        <w:rPr>
          <w:rFonts w:ascii="Arial" w:hAnsi="Arial" w:cs="Arial"/>
          <w:i/>
          <w:iCs/>
          <w:sz w:val="20"/>
          <w:szCs w:val="20"/>
        </w:rPr>
        <w:t xml:space="preserve">. </w:t>
      </w:r>
    </w:p>
    <w:p w14:paraId="1D50D370" w14:textId="77777777" w:rsidR="00197B78" w:rsidRDefault="00197B78" w:rsidP="00D031C2">
      <w:pPr>
        <w:spacing w:before="120"/>
        <w:rPr>
          <w:rFonts w:ascii="Arial" w:hAnsi="Arial" w:cs="Arial"/>
          <w:b/>
          <w:bCs/>
          <w:sz w:val="20"/>
          <w:szCs w:val="20"/>
        </w:rPr>
      </w:pPr>
    </w:p>
    <w:p w14:paraId="514D49A3" w14:textId="4A34683A" w:rsidR="00D031C2" w:rsidRDefault="00466D72" w:rsidP="00D031C2">
      <w:pPr>
        <w:spacing w:before="120"/>
        <w:rPr>
          <w:rFonts w:ascii="Arial" w:hAnsi="Arial" w:cs="Arial"/>
          <w:b/>
          <w:bCs/>
          <w:sz w:val="20"/>
          <w:szCs w:val="20"/>
        </w:rPr>
      </w:pPr>
      <w:r>
        <w:rPr>
          <w:rFonts w:ascii="Arial" w:hAnsi="Arial" w:cs="Arial"/>
          <w:b/>
          <w:bCs/>
          <w:sz w:val="20"/>
          <w:szCs w:val="20"/>
        </w:rPr>
        <w:lastRenderedPageBreak/>
        <w:t>Proposal 1</w:t>
      </w:r>
      <w:r w:rsidR="009F1620">
        <w:rPr>
          <w:rFonts w:ascii="Arial" w:hAnsi="Arial" w:cs="Arial"/>
          <w:b/>
          <w:bCs/>
          <w:sz w:val="20"/>
          <w:szCs w:val="20"/>
        </w:rPr>
        <w:t>2</w:t>
      </w:r>
      <w:r>
        <w:rPr>
          <w:rFonts w:ascii="Arial" w:hAnsi="Arial" w:cs="Arial"/>
          <w:b/>
          <w:bCs/>
          <w:sz w:val="20"/>
          <w:szCs w:val="20"/>
        </w:rPr>
        <w:t xml:space="preserve">: </w:t>
      </w:r>
      <w:r w:rsidR="00D031C2">
        <w:rPr>
          <w:rFonts w:ascii="Arial" w:hAnsi="Arial" w:cs="Arial"/>
          <w:b/>
          <w:bCs/>
          <w:sz w:val="20"/>
          <w:szCs w:val="20"/>
        </w:rPr>
        <w:t xml:space="preserve">A </w:t>
      </w:r>
      <w:r>
        <w:rPr>
          <w:rFonts w:ascii="Arial" w:hAnsi="Arial" w:cs="Arial"/>
          <w:b/>
          <w:bCs/>
          <w:sz w:val="20"/>
          <w:szCs w:val="20"/>
        </w:rPr>
        <w:t xml:space="preserve">UE shall </w:t>
      </w:r>
      <w:r w:rsidR="00D031C2">
        <w:rPr>
          <w:rFonts w:ascii="Arial" w:hAnsi="Arial" w:cs="Arial"/>
          <w:b/>
          <w:bCs/>
          <w:sz w:val="20"/>
          <w:szCs w:val="20"/>
        </w:rPr>
        <w:t>indicate</w:t>
      </w:r>
      <w:r>
        <w:rPr>
          <w:rFonts w:ascii="Arial" w:hAnsi="Arial" w:cs="Arial"/>
          <w:b/>
          <w:bCs/>
          <w:sz w:val="20"/>
          <w:szCs w:val="20"/>
        </w:rPr>
        <w:t xml:space="preserve"> the ‘out of range’ (i.e. CQI index ‘0’) in the CSI report if </w:t>
      </w:r>
      <w:r w:rsidR="00D031C2">
        <w:rPr>
          <w:rFonts w:ascii="Arial" w:hAnsi="Arial" w:cs="Arial"/>
          <w:b/>
          <w:bCs/>
          <w:sz w:val="20"/>
          <w:szCs w:val="20"/>
        </w:rPr>
        <w:t xml:space="preserve">at least one of the following conditions is NOT met: </w:t>
      </w:r>
    </w:p>
    <w:p w14:paraId="2C71A909" w14:textId="77777777" w:rsidR="00D031C2" w:rsidRDefault="00D031C2" w:rsidP="00D031C2">
      <w:pPr>
        <w:pStyle w:val="ListParagraph"/>
        <w:numPr>
          <w:ilvl w:val="0"/>
          <w:numId w:val="117"/>
        </w:numPr>
        <w:spacing w:before="120"/>
        <w:rPr>
          <w:rFonts w:ascii="Arial" w:hAnsi="Arial" w:cs="Arial"/>
          <w:i/>
          <w:iCs/>
          <w:sz w:val="20"/>
          <w:szCs w:val="20"/>
        </w:rPr>
      </w:pPr>
      <w:r>
        <w:rPr>
          <w:rFonts w:ascii="Arial" w:hAnsi="Arial" w:cs="Arial"/>
          <w:i/>
          <w:iCs/>
          <w:sz w:val="20"/>
          <w:szCs w:val="20"/>
        </w:rPr>
        <w:t xml:space="preserve">Condition #1: </w:t>
      </w:r>
      <w:r w:rsidRPr="00D031C2">
        <w:rPr>
          <w:rFonts w:ascii="Arial" w:hAnsi="Arial" w:cs="Arial"/>
          <w:i/>
          <w:iCs/>
          <w:sz w:val="20"/>
          <w:szCs w:val="20"/>
        </w:rPr>
        <w:t xml:space="preserve">There is no valid CSI reference resource </w:t>
      </w:r>
      <w:r>
        <w:rPr>
          <w:rFonts w:ascii="Arial" w:hAnsi="Arial" w:cs="Arial"/>
          <w:i/>
          <w:iCs/>
          <w:sz w:val="20"/>
          <w:szCs w:val="20"/>
        </w:rPr>
        <w:t xml:space="preserve">corresponding to CSI report of the candidate cell. </w:t>
      </w:r>
    </w:p>
    <w:p w14:paraId="0FB7FF3F" w14:textId="4DCC356D" w:rsidR="00466D72" w:rsidRPr="00D031C2" w:rsidRDefault="00D031C2" w:rsidP="00D031C2">
      <w:pPr>
        <w:pStyle w:val="ListParagraph"/>
        <w:numPr>
          <w:ilvl w:val="0"/>
          <w:numId w:val="117"/>
        </w:numPr>
        <w:spacing w:before="120"/>
        <w:rPr>
          <w:rFonts w:ascii="Arial" w:hAnsi="Arial" w:cs="Arial"/>
          <w:i/>
          <w:iCs/>
          <w:sz w:val="20"/>
          <w:szCs w:val="20"/>
        </w:rPr>
      </w:pPr>
      <w:r>
        <w:rPr>
          <w:rFonts w:ascii="Arial" w:hAnsi="Arial" w:cs="Arial"/>
          <w:i/>
          <w:iCs/>
          <w:sz w:val="20"/>
          <w:szCs w:val="20"/>
        </w:rPr>
        <w:t>Condition #2: ‘</w:t>
      </w:r>
      <m:oMath>
        <m:r>
          <w:rPr>
            <w:rFonts w:ascii="Cambria Math" w:hAnsi="Cambria Math" w:cs="Arial"/>
            <w:sz w:val="20"/>
            <w:szCs w:val="20"/>
          </w:rPr>
          <m:t>Z'</m:t>
        </m:r>
      </m:oMath>
      <w:r>
        <w:rPr>
          <w:rFonts w:ascii="Arial" w:hAnsi="Arial" w:cs="Arial"/>
          <w:i/>
          <w:iCs/>
          <w:sz w:val="20"/>
          <w:szCs w:val="20"/>
        </w:rPr>
        <w:t>condition defined in the current spec</w:t>
      </w:r>
      <w:r w:rsidR="00627D47">
        <w:rPr>
          <w:rFonts w:ascii="Arial" w:hAnsi="Arial" w:cs="Arial"/>
          <w:i/>
          <w:iCs/>
          <w:sz w:val="20"/>
          <w:szCs w:val="20"/>
        </w:rPr>
        <w:t>ification</w:t>
      </w:r>
      <w:r>
        <w:rPr>
          <w:rFonts w:ascii="Arial" w:hAnsi="Arial" w:cs="Arial"/>
          <w:i/>
          <w:iCs/>
          <w:sz w:val="20"/>
          <w:szCs w:val="20"/>
        </w:rPr>
        <w:t xml:space="preserve"> i.e., the timing between the first uplink symbol of first PUSCH and the last symbol of the PDCCH that schedules the first PUSCH is not smaller than ‘</w:t>
      </w:r>
      <m:oMath>
        <m:r>
          <w:rPr>
            <w:rFonts w:ascii="Cambria Math" w:hAnsi="Cambria Math" w:cs="Arial"/>
            <w:sz w:val="20"/>
            <w:szCs w:val="20"/>
          </w:rPr>
          <m:t>Z</m:t>
        </m:r>
      </m:oMath>
      <w:r>
        <w:rPr>
          <w:rFonts w:ascii="Arial" w:hAnsi="Arial" w:cs="Arial"/>
          <w:i/>
          <w:iCs/>
          <w:sz w:val="20"/>
          <w:szCs w:val="20"/>
        </w:rPr>
        <w:t xml:space="preserve">’ value. </w:t>
      </w:r>
    </w:p>
    <w:p w14:paraId="21B01F59" w14:textId="77777777" w:rsidR="00CF01D6" w:rsidRDefault="00CF01D6" w:rsidP="00CF01D6">
      <w:pPr>
        <w:spacing w:before="120" w:after="120"/>
        <w:rPr>
          <w:rFonts w:ascii="Arial" w:hAnsi="Arial" w:cs="Arial"/>
          <w:sz w:val="20"/>
          <w:szCs w:val="20"/>
        </w:rPr>
      </w:pPr>
    </w:p>
    <w:p w14:paraId="4886CFB7" w14:textId="77777777" w:rsidR="009F1620" w:rsidRDefault="009F1620" w:rsidP="00CF01D6">
      <w:pPr>
        <w:spacing w:before="120" w:after="120"/>
        <w:rPr>
          <w:rFonts w:ascii="Arial" w:hAnsi="Arial" w:cs="Arial"/>
          <w:sz w:val="20"/>
          <w:szCs w:val="20"/>
        </w:rPr>
      </w:pPr>
    </w:p>
    <w:p w14:paraId="5C9932A8" w14:textId="77777777" w:rsidR="009F1620" w:rsidRDefault="009F1620" w:rsidP="00CF01D6">
      <w:pPr>
        <w:spacing w:before="120" w:after="120"/>
        <w:rPr>
          <w:rFonts w:ascii="Arial" w:hAnsi="Arial" w:cs="Arial"/>
          <w:sz w:val="20"/>
          <w:szCs w:val="20"/>
        </w:rPr>
      </w:pPr>
    </w:p>
    <w:p w14:paraId="3DC636A0" w14:textId="77777777" w:rsidR="009F1620" w:rsidRPr="004C72A6" w:rsidRDefault="009F1620" w:rsidP="00CF01D6">
      <w:pPr>
        <w:spacing w:before="120" w:after="120"/>
        <w:rPr>
          <w:rFonts w:ascii="Arial" w:hAnsi="Arial" w:cs="Arial"/>
          <w:sz w:val="20"/>
          <w:szCs w:val="20"/>
        </w:rPr>
      </w:pPr>
    </w:p>
    <w:p w14:paraId="40028204" w14:textId="7C473AE2"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528BEAC1" w14:textId="5C744E1D" w:rsidR="003D3400" w:rsidRDefault="00A632CA" w:rsidP="00C7515E">
      <w:pPr>
        <w:spacing w:after="240"/>
        <w:rPr>
          <w:rFonts w:ascii="Arial" w:hAnsi="Arial" w:cs="Arial"/>
          <w:sz w:val="20"/>
          <w:szCs w:val="20"/>
        </w:rPr>
      </w:pPr>
      <w:r w:rsidRPr="00792A33">
        <w:rPr>
          <w:rFonts w:ascii="Arial" w:hAnsi="Arial" w:cs="Arial"/>
          <w:sz w:val="20"/>
          <w:szCs w:val="20"/>
        </w:rPr>
        <w:t xml:space="preserve">In this contribution, we have presented our views on </w:t>
      </w:r>
      <w:r>
        <w:rPr>
          <w:rFonts w:ascii="Arial" w:hAnsi="Arial" w:cs="Arial"/>
          <w:sz w:val="20"/>
          <w:szCs w:val="20"/>
        </w:rPr>
        <w:t>the</w:t>
      </w:r>
      <w:r w:rsidR="0046186A">
        <w:rPr>
          <w:rFonts w:ascii="Arial" w:hAnsi="Arial" w:cs="Arial"/>
          <w:sz w:val="20"/>
          <w:szCs w:val="20"/>
        </w:rPr>
        <w:t xml:space="preserve"> event-triggered L1 measurement report and CSI-RS based measurement for Rel-19 LTM</w:t>
      </w:r>
      <w:r>
        <w:rPr>
          <w:rFonts w:ascii="Arial" w:hAnsi="Arial" w:cs="Arial"/>
          <w:sz w:val="20"/>
          <w:szCs w:val="20"/>
        </w:rPr>
        <w:t xml:space="preserve">. We proposed the following: </w:t>
      </w:r>
    </w:p>
    <w:p w14:paraId="376F2051" w14:textId="77777777" w:rsidR="009F1620" w:rsidRPr="00B0386D" w:rsidRDefault="009F1620" w:rsidP="009F1620">
      <w:pPr>
        <w:spacing w:before="120" w:after="120"/>
        <w:ind w:left="1080" w:hanging="1080"/>
        <w:rPr>
          <w:rFonts w:ascii="Arial" w:hAnsi="Arial" w:cs="Arial"/>
          <w:sz w:val="20"/>
          <w:szCs w:val="20"/>
        </w:rPr>
      </w:pPr>
      <w:r>
        <w:rPr>
          <w:rFonts w:ascii="Arial" w:hAnsi="Arial" w:cs="Arial"/>
          <w:b/>
          <w:bCs/>
          <w:sz w:val="20"/>
          <w:szCs w:val="20"/>
        </w:rPr>
        <w:t xml:space="preserve">Proposal 1: Support the report quantity configuration of </w:t>
      </w:r>
      <w:r w:rsidRPr="00C756C9">
        <w:rPr>
          <w:rFonts w:ascii="Arial" w:hAnsi="Arial" w:cs="Arial"/>
          <w:b/>
          <w:bCs/>
          <w:sz w:val="20"/>
          <w:szCs w:val="20"/>
        </w:rPr>
        <w:t>‘CRI-RI-PMI-CQI’ for Type-1 codebook</w:t>
      </w:r>
      <w:r>
        <w:rPr>
          <w:rFonts w:ascii="Arial" w:hAnsi="Arial" w:cs="Arial"/>
          <w:b/>
          <w:bCs/>
          <w:sz w:val="20"/>
          <w:szCs w:val="20"/>
        </w:rPr>
        <w:t xml:space="preserve"> for CSI report of candidate cell</w:t>
      </w:r>
    </w:p>
    <w:p w14:paraId="161B1399" w14:textId="77777777" w:rsidR="009F1620" w:rsidRDefault="009F1620" w:rsidP="009F1620">
      <w:pPr>
        <w:spacing w:before="120" w:after="120"/>
        <w:ind w:left="1170" w:hanging="1170"/>
        <w:rPr>
          <w:rFonts w:ascii="Arial" w:hAnsi="Arial" w:cs="Arial"/>
          <w:b/>
          <w:bCs/>
          <w:sz w:val="20"/>
          <w:szCs w:val="20"/>
        </w:rPr>
      </w:pPr>
      <w:r>
        <w:rPr>
          <w:rFonts w:ascii="Arial" w:hAnsi="Arial" w:cs="Arial"/>
          <w:b/>
          <w:bCs/>
          <w:sz w:val="20"/>
          <w:szCs w:val="20"/>
        </w:rPr>
        <w:t xml:space="preserve">Proposal 2: For a candidate cell, a single CSI report configuration with a single CSI-RS resource for CMR is provided to UE in a </w:t>
      </w:r>
      <w:r w:rsidRPr="004C10D0">
        <w:rPr>
          <w:rFonts w:ascii="Arial" w:hAnsi="Arial" w:cs="Arial"/>
          <w:b/>
          <w:bCs/>
          <w:sz w:val="20"/>
          <w:szCs w:val="20"/>
        </w:rPr>
        <w:t>LTM-CSI-ResourceConfig</w:t>
      </w:r>
      <w:r>
        <w:rPr>
          <w:rFonts w:ascii="Arial" w:hAnsi="Arial" w:cs="Arial"/>
          <w:b/>
          <w:bCs/>
          <w:sz w:val="20"/>
          <w:szCs w:val="20"/>
        </w:rPr>
        <w:t xml:space="preserve"> IE by RRC signal. </w:t>
      </w:r>
    </w:p>
    <w:p w14:paraId="181C6B75" w14:textId="77777777" w:rsidR="009F1620" w:rsidRDefault="009F1620" w:rsidP="009F1620">
      <w:pPr>
        <w:spacing w:before="120" w:after="120"/>
        <w:jc w:val="both"/>
        <w:rPr>
          <w:rFonts w:ascii="Arial" w:hAnsi="Arial" w:cs="Arial"/>
          <w:b/>
          <w:bCs/>
          <w:sz w:val="20"/>
          <w:szCs w:val="20"/>
        </w:rPr>
      </w:pPr>
      <w:r>
        <w:rPr>
          <w:rFonts w:ascii="Arial" w:hAnsi="Arial" w:cs="Arial"/>
          <w:b/>
          <w:bCs/>
          <w:sz w:val="20"/>
          <w:szCs w:val="20"/>
        </w:rPr>
        <w:t>Proposal 3: Support configuration of s</w:t>
      </w:r>
      <w:r w:rsidRPr="005F7513">
        <w:rPr>
          <w:rFonts w:ascii="Arial" w:hAnsi="Arial" w:cs="Arial"/>
          <w:b/>
          <w:bCs/>
          <w:sz w:val="20"/>
          <w:szCs w:val="20"/>
        </w:rPr>
        <w:t>emi-persistent CSI-RS resource</w:t>
      </w:r>
      <w:r>
        <w:rPr>
          <w:rFonts w:ascii="Arial" w:hAnsi="Arial" w:cs="Arial"/>
          <w:b/>
          <w:bCs/>
          <w:sz w:val="20"/>
          <w:szCs w:val="20"/>
        </w:rPr>
        <w:t xml:space="preserve"> for a candidate cell. </w:t>
      </w:r>
    </w:p>
    <w:p w14:paraId="1553350F" w14:textId="77777777" w:rsidR="009F1620" w:rsidRDefault="009F1620" w:rsidP="009F1620">
      <w:pPr>
        <w:spacing w:before="120" w:after="120"/>
        <w:ind w:left="1170" w:hanging="1170"/>
        <w:jc w:val="both"/>
        <w:rPr>
          <w:rFonts w:ascii="Arial" w:hAnsi="Arial" w:cs="Arial"/>
          <w:sz w:val="20"/>
          <w:szCs w:val="20"/>
        </w:rPr>
      </w:pPr>
      <w:r>
        <w:rPr>
          <w:rFonts w:ascii="Arial" w:hAnsi="Arial" w:cs="Arial"/>
          <w:b/>
          <w:bCs/>
          <w:sz w:val="20"/>
          <w:szCs w:val="20"/>
        </w:rPr>
        <w:t>Proposal 4: E</w:t>
      </w:r>
      <w:r w:rsidRPr="00E505A0">
        <w:rPr>
          <w:rFonts w:ascii="Arial" w:hAnsi="Arial" w:cs="Arial"/>
          <w:b/>
          <w:bCs/>
          <w:sz w:val="20"/>
          <w:szCs w:val="20"/>
        </w:rPr>
        <w:t>nhance the existing TCI-State activation/deactivation MAC-CE for Candidate cell to activate the SP-CSI-RS based measurement before reception of CSC MAC-CE.</w:t>
      </w:r>
    </w:p>
    <w:p w14:paraId="2A7EE111" w14:textId="77777777" w:rsidR="009F1620" w:rsidRDefault="009F1620" w:rsidP="009F1620">
      <w:pPr>
        <w:spacing w:before="240"/>
        <w:ind w:left="1166" w:hanging="1166"/>
        <w:rPr>
          <w:rFonts w:ascii="Arial" w:hAnsi="Arial" w:cs="Arial"/>
          <w:b/>
          <w:bCs/>
          <w:sz w:val="20"/>
          <w:szCs w:val="20"/>
        </w:rPr>
      </w:pPr>
      <w:r>
        <w:rPr>
          <w:rFonts w:ascii="Arial" w:hAnsi="Arial" w:cs="Arial"/>
          <w:b/>
          <w:bCs/>
          <w:sz w:val="20"/>
          <w:szCs w:val="20"/>
        </w:rPr>
        <w:t xml:space="preserve">Proposal 5: Define a UE feature to report the maximum number of RRC-configured candidate cell for intra-frquency and inter-frequency early CSI report. </w:t>
      </w:r>
    </w:p>
    <w:p w14:paraId="608D1706" w14:textId="77777777" w:rsidR="009F1620" w:rsidRDefault="009F1620" w:rsidP="009F1620">
      <w:pPr>
        <w:spacing w:before="120" w:after="120"/>
        <w:ind w:left="1166" w:hanging="1166"/>
        <w:rPr>
          <w:rFonts w:ascii="Arial" w:hAnsi="Arial" w:cs="Arial"/>
          <w:b/>
          <w:bCs/>
          <w:sz w:val="20"/>
          <w:szCs w:val="20"/>
        </w:rPr>
      </w:pPr>
      <w:r>
        <w:rPr>
          <w:rFonts w:ascii="Arial" w:hAnsi="Arial" w:cs="Arial"/>
          <w:b/>
          <w:bCs/>
          <w:sz w:val="20"/>
          <w:szCs w:val="20"/>
        </w:rPr>
        <w:t xml:space="preserve">Proposal 6: Not support selecting a subset of RRC-configured CSI-RS resources to measure. </w:t>
      </w:r>
    </w:p>
    <w:p w14:paraId="3A2D7ACB" w14:textId="77777777" w:rsidR="009F1620" w:rsidRDefault="009F1620" w:rsidP="009F1620">
      <w:pPr>
        <w:spacing w:before="120"/>
        <w:rPr>
          <w:rFonts w:ascii="Arial" w:hAnsi="Arial" w:cs="Arial"/>
          <w:b/>
          <w:bCs/>
          <w:sz w:val="20"/>
          <w:szCs w:val="20"/>
        </w:rPr>
      </w:pPr>
      <w:r>
        <w:rPr>
          <w:rFonts w:ascii="Arial" w:hAnsi="Arial" w:cs="Arial"/>
          <w:b/>
          <w:bCs/>
          <w:sz w:val="20"/>
          <w:szCs w:val="20"/>
        </w:rPr>
        <w:t xml:space="preserve">Proposal 7: Implementing the agreement by defining two UE capabilities for early CSI report: </w:t>
      </w:r>
    </w:p>
    <w:p w14:paraId="7DCC9EED" w14:textId="77777777" w:rsidR="009F1620" w:rsidRDefault="009F1620" w:rsidP="009F1620">
      <w:pPr>
        <w:pStyle w:val="ListParagraph"/>
        <w:numPr>
          <w:ilvl w:val="0"/>
          <w:numId w:val="111"/>
        </w:numPr>
        <w:spacing w:before="60" w:after="120"/>
        <w:rPr>
          <w:rFonts w:ascii="Arial" w:hAnsi="Arial" w:cs="Arial"/>
          <w:i/>
          <w:iCs/>
          <w:sz w:val="20"/>
          <w:szCs w:val="20"/>
        </w:rPr>
      </w:pPr>
      <w:r w:rsidRPr="00FA0D74">
        <w:rPr>
          <w:rFonts w:ascii="Arial" w:hAnsi="Arial" w:cs="Arial"/>
          <w:i/>
          <w:iCs/>
          <w:sz w:val="20"/>
          <w:szCs w:val="20"/>
        </w:rPr>
        <w:t>Capabil</w:t>
      </w:r>
      <w:r>
        <w:rPr>
          <w:rFonts w:ascii="Arial" w:hAnsi="Arial" w:cs="Arial"/>
          <w:i/>
          <w:iCs/>
          <w:sz w:val="20"/>
          <w:szCs w:val="20"/>
        </w:rPr>
        <w:t>i</w:t>
      </w:r>
      <w:r w:rsidRPr="00FA0D74">
        <w:rPr>
          <w:rFonts w:ascii="Arial" w:hAnsi="Arial" w:cs="Arial"/>
          <w:i/>
          <w:iCs/>
          <w:sz w:val="20"/>
          <w:szCs w:val="20"/>
        </w:rPr>
        <w:t>ty</w:t>
      </w:r>
      <w:r>
        <w:rPr>
          <w:rFonts w:ascii="Arial" w:hAnsi="Arial" w:cs="Arial"/>
          <w:i/>
          <w:iCs/>
          <w:sz w:val="20"/>
          <w:szCs w:val="20"/>
        </w:rPr>
        <w:t xml:space="preserve"> #1: </w:t>
      </w:r>
      <w:r w:rsidRPr="00FA0D74">
        <w:rPr>
          <w:rFonts w:ascii="Arial" w:hAnsi="Arial" w:cs="Arial"/>
          <w:i/>
          <w:iCs/>
          <w:sz w:val="20"/>
          <w:szCs w:val="20"/>
        </w:rPr>
        <w:t xml:space="preserve"> A UE performs CSI measurement on the candidate cell after receiving the CS</w:t>
      </w:r>
      <w:r>
        <w:rPr>
          <w:rFonts w:ascii="Arial" w:hAnsi="Arial" w:cs="Arial"/>
          <w:i/>
          <w:iCs/>
          <w:sz w:val="20"/>
          <w:szCs w:val="20"/>
        </w:rPr>
        <w:t>C</w:t>
      </w:r>
      <w:r w:rsidRPr="00FA0D74">
        <w:rPr>
          <w:rFonts w:ascii="Arial" w:hAnsi="Arial" w:cs="Arial"/>
          <w:i/>
          <w:iCs/>
          <w:sz w:val="20"/>
          <w:szCs w:val="20"/>
        </w:rPr>
        <w:t xml:space="preserve"> MAC-CE</w:t>
      </w:r>
      <w:r>
        <w:rPr>
          <w:rFonts w:ascii="Arial" w:hAnsi="Arial" w:cs="Arial"/>
          <w:i/>
          <w:iCs/>
          <w:sz w:val="20"/>
          <w:szCs w:val="20"/>
        </w:rPr>
        <w:t xml:space="preserve">. </w:t>
      </w:r>
    </w:p>
    <w:p w14:paraId="2DF9DA7E" w14:textId="77777777" w:rsidR="009F1620" w:rsidRPr="00FA0D74" w:rsidRDefault="009F1620" w:rsidP="009F1620">
      <w:pPr>
        <w:pStyle w:val="ListParagraph"/>
        <w:numPr>
          <w:ilvl w:val="0"/>
          <w:numId w:val="111"/>
        </w:numPr>
        <w:spacing w:before="60" w:after="120"/>
        <w:rPr>
          <w:rFonts w:ascii="Arial" w:hAnsi="Arial" w:cs="Arial"/>
          <w:i/>
          <w:iCs/>
          <w:sz w:val="20"/>
          <w:szCs w:val="20"/>
        </w:rPr>
      </w:pPr>
      <w:r w:rsidRPr="00FA0D74">
        <w:rPr>
          <w:rFonts w:ascii="Arial" w:hAnsi="Arial" w:cs="Arial"/>
          <w:i/>
          <w:iCs/>
          <w:sz w:val="20"/>
          <w:szCs w:val="20"/>
        </w:rPr>
        <w:t>Capabil</w:t>
      </w:r>
      <w:r>
        <w:rPr>
          <w:rFonts w:ascii="Arial" w:hAnsi="Arial" w:cs="Arial"/>
          <w:i/>
          <w:iCs/>
          <w:sz w:val="20"/>
          <w:szCs w:val="20"/>
        </w:rPr>
        <w:t>i</w:t>
      </w:r>
      <w:r w:rsidRPr="00FA0D74">
        <w:rPr>
          <w:rFonts w:ascii="Arial" w:hAnsi="Arial" w:cs="Arial"/>
          <w:i/>
          <w:iCs/>
          <w:sz w:val="20"/>
          <w:szCs w:val="20"/>
        </w:rPr>
        <w:t>ty</w:t>
      </w:r>
      <w:r>
        <w:rPr>
          <w:rFonts w:ascii="Arial" w:hAnsi="Arial" w:cs="Arial"/>
          <w:i/>
          <w:iCs/>
          <w:sz w:val="20"/>
          <w:szCs w:val="20"/>
        </w:rPr>
        <w:t xml:space="preserve"> #2</w:t>
      </w:r>
      <w:r w:rsidRPr="00227AF5">
        <w:rPr>
          <w:rFonts w:ascii="Arial" w:hAnsi="Arial" w:cs="Arial"/>
          <w:i/>
          <w:iCs/>
          <w:sz w:val="20"/>
          <w:szCs w:val="20"/>
        </w:rPr>
        <w:t>: A UE performs CSI measurement for candidate cell after receiving the periodic CSI-RS resource configuration and before receiving the CSC MAC-CE</w:t>
      </w:r>
      <w:r>
        <w:rPr>
          <w:rFonts w:ascii="Arial" w:hAnsi="Arial" w:cs="Arial"/>
          <w:sz w:val="20"/>
          <w:szCs w:val="20"/>
        </w:rPr>
        <w:t xml:space="preserve">. </w:t>
      </w:r>
    </w:p>
    <w:p w14:paraId="78645AC3" w14:textId="77777777" w:rsidR="009F1620" w:rsidRDefault="009F1620" w:rsidP="009F1620">
      <w:pPr>
        <w:spacing w:before="240" w:after="120"/>
        <w:rPr>
          <w:rFonts w:ascii="Arial" w:hAnsi="Arial" w:cs="Arial"/>
          <w:b/>
          <w:bCs/>
          <w:sz w:val="20"/>
          <w:szCs w:val="20"/>
        </w:rPr>
      </w:pPr>
      <w:r>
        <w:rPr>
          <w:rFonts w:ascii="Arial" w:hAnsi="Arial" w:cs="Arial"/>
          <w:b/>
          <w:bCs/>
          <w:sz w:val="20"/>
          <w:szCs w:val="20"/>
        </w:rPr>
        <w:t xml:space="preserve">Proposal 8: The UE reports the early CSI to target cell over UCI bits in the first PUSCH. </w:t>
      </w:r>
    </w:p>
    <w:p w14:paraId="3CFADFE1" w14:textId="77777777" w:rsidR="009F1620" w:rsidRDefault="009F1620" w:rsidP="009F1620">
      <w:pPr>
        <w:spacing w:before="120" w:after="120"/>
        <w:ind w:left="1166" w:hanging="1166"/>
        <w:rPr>
          <w:rFonts w:ascii="Arial" w:hAnsi="Arial" w:cs="Arial"/>
          <w:b/>
          <w:bCs/>
          <w:sz w:val="20"/>
          <w:szCs w:val="20"/>
        </w:rPr>
      </w:pPr>
      <w:r>
        <w:rPr>
          <w:rFonts w:ascii="Arial" w:hAnsi="Arial" w:cs="Arial"/>
          <w:b/>
          <w:bCs/>
          <w:sz w:val="20"/>
          <w:szCs w:val="20"/>
        </w:rPr>
        <w:t>Proposal 9: For each candidate cell, a</w:t>
      </w:r>
      <w:r w:rsidRPr="00617F2D">
        <w:rPr>
          <w:rFonts w:ascii="Arial" w:hAnsi="Arial" w:cs="Arial"/>
          <w:b/>
          <w:bCs/>
          <w:sz w:val="20"/>
          <w:szCs w:val="20"/>
        </w:rPr>
        <w:t xml:space="preserve"> separate </w:t>
      </w:r>
      <m:oMath>
        <m:sSubSup>
          <m:sSubSupPr>
            <m:ctrlPr>
              <w:rPr>
                <w:rFonts w:ascii="Cambria Math" w:hAnsi="Cambria Math" w:cs="Arial"/>
                <w:b/>
                <w:bCs/>
                <w:i/>
                <w:sz w:val="20"/>
                <w:szCs w:val="20"/>
              </w:rPr>
            </m:ctrlPr>
          </m:sSubSupPr>
          <m:e>
            <m:r>
              <m:rPr>
                <m:sty m:val="bi"/>
              </m:rPr>
              <w:rPr>
                <w:rFonts w:ascii="Cambria Math" w:hAnsi="Cambria Math" w:cs="Arial"/>
                <w:sz w:val="20"/>
                <w:szCs w:val="20"/>
              </w:rPr>
              <m:t>β</m:t>
            </m:r>
          </m:e>
          <m:sub>
            <m:r>
              <m:rPr>
                <m:sty m:val="bi"/>
              </m:rPr>
              <w:rPr>
                <w:rFonts w:ascii="Cambria Math" w:hAnsi="Cambria Math" w:cs="Arial"/>
                <w:sz w:val="20"/>
                <w:szCs w:val="20"/>
              </w:rPr>
              <m:t>offset</m:t>
            </m:r>
          </m:sub>
          <m:sup>
            <m:r>
              <m:rPr>
                <m:sty m:val="bi"/>
              </m:rPr>
              <w:rPr>
                <w:rFonts w:ascii="Cambria Math" w:hAnsi="Cambria Math" w:cs="Arial"/>
                <w:sz w:val="20"/>
                <w:szCs w:val="20"/>
              </w:rPr>
              <m:t>CSI, candidate</m:t>
            </m:r>
          </m:sup>
        </m:sSubSup>
      </m:oMath>
      <w:r w:rsidRPr="00617F2D">
        <w:rPr>
          <w:rFonts w:ascii="Arial" w:hAnsi="Arial" w:cs="Arial"/>
          <w:b/>
          <w:bCs/>
          <w:sz w:val="20"/>
          <w:szCs w:val="20"/>
        </w:rPr>
        <w:t xml:space="preserve">  is configured </w:t>
      </w:r>
      <w:r>
        <w:rPr>
          <w:rFonts w:ascii="Arial" w:hAnsi="Arial" w:cs="Arial"/>
          <w:b/>
          <w:bCs/>
          <w:sz w:val="20"/>
          <w:szCs w:val="20"/>
        </w:rPr>
        <w:t xml:space="preserve">to determine the number of REs used for early CSI report. </w:t>
      </w:r>
    </w:p>
    <w:p w14:paraId="7F6B89EF" w14:textId="77777777" w:rsidR="009F1620" w:rsidRDefault="009F1620" w:rsidP="009F1620">
      <w:pPr>
        <w:spacing w:before="120"/>
        <w:rPr>
          <w:rFonts w:ascii="Arial" w:hAnsi="Arial" w:cs="Arial"/>
          <w:b/>
          <w:bCs/>
          <w:sz w:val="20"/>
          <w:szCs w:val="20"/>
        </w:rPr>
      </w:pPr>
      <w:r>
        <w:rPr>
          <w:rFonts w:ascii="Arial" w:hAnsi="Arial" w:cs="Arial"/>
          <w:b/>
          <w:bCs/>
          <w:sz w:val="20"/>
          <w:szCs w:val="20"/>
        </w:rPr>
        <w:t>Proposal 10: The first PUSCH carrying the early CSI report is determined as follows:</w:t>
      </w:r>
    </w:p>
    <w:p w14:paraId="5B9795CD" w14:textId="77777777" w:rsidR="009F1620" w:rsidRDefault="009F1620" w:rsidP="009F1620">
      <w:pPr>
        <w:pStyle w:val="ListParagraph"/>
        <w:numPr>
          <w:ilvl w:val="0"/>
          <w:numId w:val="112"/>
        </w:numPr>
        <w:spacing w:after="120"/>
        <w:rPr>
          <w:rFonts w:ascii="Arial" w:hAnsi="Arial" w:cs="Arial"/>
          <w:i/>
          <w:iCs/>
          <w:sz w:val="20"/>
          <w:szCs w:val="20"/>
        </w:rPr>
      </w:pPr>
      <w:r w:rsidRPr="00A06047">
        <w:rPr>
          <w:rFonts w:ascii="Arial" w:hAnsi="Arial" w:cs="Arial"/>
          <w:i/>
          <w:iCs/>
          <w:sz w:val="20"/>
          <w:szCs w:val="20"/>
        </w:rPr>
        <w:t>If RACH procedure is triggered by CSC MAC-CE,</w:t>
      </w:r>
      <w:r>
        <w:rPr>
          <w:rFonts w:ascii="Arial" w:hAnsi="Arial" w:cs="Arial"/>
          <w:i/>
          <w:iCs/>
          <w:sz w:val="20"/>
          <w:szCs w:val="20"/>
        </w:rPr>
        <w:t xml:space="preserve"> the first PUSCH </w:t>
      </w:r>
      <w:r w:rsidRPr="00A06047">
        <w:rPr>
          <w:rFonts w:ascii="Arial" w:hAnsi="Arial" w:cs="Arial"/>
          <w:i/>
          <w:iCs/>
          <w:sz w:val="20"/>
          <w:szCs w:val="20"/>
        </w:rPr>
        <w:t>is the PUSCH scheduled by Msg2 RAR</w:t>
      </w:r>
      <w:r>
        <w:rPr>
          <w:rFonts w:ascii="Arial" w:hAnsi="Arial" w:cs="Arial"/>
          <w:i/>
          <w:iCs/>
          <w:sz w:val="20"/>
          <w:szCs w:val="20"/>
        </w:rPr>
        <w:t xml:space="preserve">; </w:t>
      </w:r>
    </w:p>
    <w:p w14:paraId="615ABC9A" w14:textId="77777777" w:rsidR="009F1620" w:rsidRPr="00A06047" w:rsidRDefault="009F1620" w:rsidP="009F1620">
      <w:pPr>
        <w:pStyle w:val="ListParagraph"/>
        <w:numPr>
          <w:ilvl w:val="0"/>
          <w:numId w:val="112"/>
        </w:numPr>
        <w:spacing w:after="120"/>
        <w:rPr>
          <w:rFonts w:ascii="Arial" w:hAnsi="Arial" w:cs="Arial"/>
          <w:i/>
          <w:iCs/>
          <w:sz w:val="20"/>
          <w:szCs w:val="20"/>
        </w:rPr>
      </w:pPr>
      <w:r>
        <w:rPr>
          <w:rFonts w:ascii="Arial" w:hAnsi="Arial" w:cs="Arial"/>
          <w:i/>
          <w:iCs/>
          <w:sz w:val="20"/>
          <w:szCs w:val="20"/>
        </w:rPr>
        <w:t xml:space="preserve">Otherwise, the first PUSCH is the first CG-PUSCH or DG-PUSCH after UE switchs to target cell. </w:t>
      </w:r>
    </w:p>
    <w:p w14:paraId="253083FC" w14:textId="77777777" w:rsidR="009F1620" w:rsidRDefault="009F1620" w:rsidP="009F1620">
      <w:pPr>
        <w:spacing w:before="120"/>
        <w:rPr>
          <w:rFonts w:ascii="Arial" w:hAnsi="Arial" w:cs="Arial"/>
          <w:b/>
          <w:bCs/>
          <w:sz w:val="20"/>
          <w:szCs w:val="20"/>
        </w:rPr>
      </w:pPr>
      <w:r>
        <w:rPr>
          <w:rFonts w:ascii="Arial" w:hAnsi="Arial" w:cs="Arial"/>
          <w:b/>
          <w:bCs/>
          <w:sz w:val="20"/>
          <w:szCs w:val="20"/>
        </w:rPr>
        <w:t>Proposal 11: Defining the following CSI reference resource for early CSI report of candidate cell for a CSI reporting in a first PUSCH in uplink slot ‘n’:</w:t>
      </w:r>
    </w:p>
    <w:p w14:paraId="51442267" w14:textId="77777777" w:rsidR="009F1620" w:rsidRDefault="009F1620" w:rsidP="009F1620">
      <w:pPr>
        <w:pStyle w:val="ListParagraph"/>
        <w:numPr>
          <w:ilvl w:val="0"/>
          <w:numId w:val="116"/>
        </w:numPr>
        <w:spacing w:before="120"/>
        <w:rPr>
          <w:rFonts w:ascii="Arial" w:hAnsi="Arial" w:cs="Arial"/>
          <w:i/>
          <w:iCs/>
          <w:sz w:val="20"/>
          <w:szCs w:val="20"/>
        </w:rPr>
      </w:pPr>
      <w:r w:rsidRPr="004B58CB">
        <w:rPr>
          <w:rFonts w:ascii="Arial" w:hAnsi="Arial" w:cs="Arial"/>
          <w:i/>
          <w:iCs/>
          <w:sz w:val="20"/>
          <w:szCs w:val="20"/>
        </w:rPr>
        <w:t xml:space="preserve">For </w:t>
      </w:r>
      <w:r>
        <w:rPr>
          <w:rFonts w:ascii="Arial" w:hAnsi="Arial" w:cs="Arial"/>
          <w:i/>
          <w:iCs/>
          <w:sz w:val="20"/>
          <w:szCs w:val="20"/>
        </w:rPr>
        <w:t xml:space="preserve">Capability #1 UE, the CSI reference resource is defined in time domain as </w:t>
      </w:r>
      <m:oMath>
        <m:r>
          <w:rPr>
            <w:rFonts w:ascii="Cambria Math" w:hAnsi="Cambria Math" w:cs="Arial"/>
            <w:sz w:val="20"/>
            <w:szCs w:val="20"/>
          </w:rPr>
          <m:t>n-</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where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is the smallest value greater than or equal to </w:t>
      </w:r>
      <m:oMath>
        <m:d>
          <m:dPr>
            <m:begChr m:val="⌊"/>
            <m:endChr m:val="⌋"/>
            <m:ctrlPr>
              <w:rPr>
                <w:rFonts w:ascii="Cambria Math" w:hAnsi="Cambria Math" w:cs="Arial"/>
                <w:i/>
                <w:iCs/>
                <w:sz w:val="20"/>
                <w:szCs w:val="20"/>
              </w:rPr>
            </m:ctrlPr>
          </m:dPr>
          <m:e>
            <m:f>
              <m:fPr>
                <m:type m:val="lin"/>
                <m:ctrlPr>
                  <w:rPr>
                    <w:rFonts w:ascii="Cambria Math" w:hAnsi="Cambria Math" w:cs="Arial"/>
                    <w:i/>
                    <w:iCs/>
                    <w:sz w:val="20"/>
                    <w:szCs w:val="20"/>
                  </w:rPr>
                </m:ctrlPr>
              </m:fPr>
              <m:num>
                <m:r>
                  <w:rPr>
                    <w:rFonts w:ascii="Cambria Math" w:hAnsi="Cambria Math" w:cs="Arial"/>
                    <w:sz w:val="20"/>
                    <w:szCs w:val="20"/>
                  </w:rPr>
                  <m:t>Z'</m:t>
                </m:r>
              </m:num>
              <m:den>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symb</m:t>
                    </m:r>
                  </m:sub>
                  <m:sup>
                    <m:r>
                      <w:rPr>
                        <w:rFonts w:ascii="Cambria Math" w:hAnsi="Cambria Math" w:cs="Arial"/>
                        <w:sz w:val="20"/>
                        <w:szCs w:val="20"/>
                      </w:rPr>
                      <m:t>slot</m:t>
                    </m:r>
                  </m:sup>
                </m:sSubSup>
              </m:den>
            </m:f>
          </m:e>
        </m:d>
      </m:oMath>
      <w:r>
        <w:rPr>
          <w:rFonts w:ascii="Arial" w:hAnsi="Arial" w:cs="Arial"/>
          <w:i/>
          <w:iCs/>
          <w:sz w:val="20"/>
          <w:szCs w:val="20"/>
        </w:rPr>
        <w:t xml:space="preserve"> and no earlier than the last symbol of CSC MAC-CE command. </w:t>
      </w:r>
    </w:p>
    <w:p w14:paraId="3DE8AAAD" w14:textId="77777777" w:rsidR="009F1620" w:rsidRPr="00D031C2" w:rsidRDefault="009F1620" w:rsidP="009F1620">
      <w:pPr>
        <w:pStyle w:val="ListParagraph"/>
        <w:numPr>
          <w:ilvl w:val="0"/>
          <w:numId w:val="116"/>
        </w:numPr>
        <w:spacing w:before="120" w:after="120"/>
        <w:rPr>
          <w:rFonts w:ascii="Arial" w:hAnsi="Arial" w:cs="Arial"/>
          <w:i/>
          <w:iCs/>
          <w:sz w:val="20"/>
          <w:szCs w:val="20"/>
        </w:rPr>
      </w:pPr>
      <w:r w:rsidRPr="00466D72">
        <w:rPr>
          <w:rFonts w:ascii="Arial" w:hAnsi="Arial" w:cs="Arial"/>
          <w:i/>
          <w:iCs/>
          <w:sz w:val="20"/>
          <w:szCs w:val="20"/>
        </w:rPr>
        <w:t>For Capability #</w:t>
      </w:r>
      <w:r>
        <w:rPr>
          <w:rFonts w:ascii="Arial" w:hAnsi="Arial" w:cs="Arial"/>
          <w:i/>
          <w:iCs/>
          <w:sz w:val="20"/>
          <w:szCs w:val="20"/>
        </w:rPr>
        <w:t>2</w:t>
      </w:r>
      <w:r w:rsidRPr="00466D72">
        <w:rPr>
          <w:rFonts w:ascii="Arial" w:hAnsi="Arial" w:cs="Arial"/>
          <w:i/>
          <w:iCs/>
          <w:sz w:val="20"/>
          <w:szCs w:val="20"/>
        </w:rPr>
        <w:t xml:space="preserve"> UE,</w:t>
      </w:r>
      <w:r>
        <w:rPr>
          <w:rFonts w:ascii="Arial" w:hAnsi="Arial" w:cs="Arial"/>
          <w:i/>
          <w:iCs/>
          <w:sz w:val="20"/>
          <w:szCs w:val="20"/>
        </w:rPr>
        <w:t xml:space="preserve"> the CSI reference resource is defined in time domain as </w:t>
      </w:r>
      <m:oMath>
        <m:r>
          <w:rPr>
            <w:rFonts w:ascii="Cambria Math" w:hAnsi="Cambria Math" w:cs="Arial"/>
            <w:sz w:val="20"/>
            <w:szCs w:val="20"/>
          </w:rPr>
          <m:t>n-</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where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CSI-ref</m:t>
            </m:r>
          </m:sub>
        </m:sSub>
      </m:oMath>
      <w:r>
        <w:rPr>
          <w:rFonts w:ascii="Arial" w:hAnsi="Arial" w:cs="Arial"/>
          <w:i/>
          <w:iCs/>
          <w:sz w:val="20"/>
          <w:szCs w:val="20"/>
        </w:rPr>
        <w:t xml:space="preserve"> is the smallest value greater than or equal to </w:t>
      </w:r>
      <m:oMath>
        <m:d>
          <m:dPr>
            <m:begChr m:val="⌊"/>
            <m:endChr m:val="⌋"/>
            <m:ctrlPr>
              <w:rPr>
                <w:rFonts w:ascii="Cambria Math" w:hAnsi="Cambria Math" w:cs="Arial"/>
                <w:i/>
                <w:iCs/>
                <w:sz w:val="20"/>
                <w:szCs w:val="20"/>
              </w:rPr>
            </m:ctrlPr>
          </m:dPr>
          <m:e>
            <m:f>
              <m:fPr>
                <m:type m:val="lin"/>
                <m:ctrlPr>
                  <w:rPr>
                    <w:rFonts w:ascii="Cambria Math" w:hAnsi="Cambria Math" w:cs="Arial"/>
                    <w:i/>
                    <w:iCs/>
                    <w:sz w:val="20"/>
                    <w:szCs w:val="20"/>
                  </w:rPr>
                </m:ctrlPr>
              </m:fPr>
              <m:num>
                <m:r>
                  <w:rPr>
                    <w:rFonts w:ascii="Cambria Math" w:hAnsi="Cambria Math" w:cs="Arial"/>
                    <w:sz w:val="20"/>
                    <w:szCs w:val="20"/>
                  </w:rPr>
                  <m:t>Z'</m:t>
                </m:r>
              </m:num>
              <m:den>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symb</m:t>
                    </m:r>
                  </m:sub>
                  <m:sup>
                    <m:r>
                      <w:rPr>
                        <w:rFonts w:ascii="Cambria Math" w:hAnsi="Cambria Math" w:cs="Arial"/>
                        <w:sz w:val="20"/>
                        <w:szCs w:val="20"/>
                      </w:rPr>
                      <m:t>slot</m:t>
                    </m:r>
                  </m:sup>
                </m:sSubSup>
              </m:den>
            </m:f>
          </m:e>
        </m:d>
      </m:oMath>
      <w:r>
        <w:rPr>
          <w:rFonts w:ascii="Arial" w:hAnsi="Arial" w:cs="Arial"/>
          <w:i/>
          <w:iCs/>
          <w:sz w:val="20"/>
          <w:szCs w:val="20"/>
        </w:rPr>
        <w:t xml:space="preserve">. </w:t>
      </w:r>
    </w:p>
    <w:p w14:paraId="21E87FD9" w14:textId="77777777" w:rsidR="009F1620" w:rsidRDefault="009F1620" w:rsidP="009F1620">
      <w:pPr>
        <w:spacing w:before="120"/>
        <w:rPr>
          <w:rFonts w:ascii="Arial" w:hAnsi="Arial" w:cs="Arial"/>
          <w:b/>
          <w:bCs/>
          <w:sz w:val="20"/>
          <w:szCs w:val="20"/>
        </w:rPr>
      </w:pPr>
    </w:p>
    <w:p w14:paraId="6F7D68DE" w14:textId="77777777" w:rsidR="009F1620" w:rsidRDefault="009F1620" w:rsidP="009F1620">
      <w:pPr>
        <w:spacing w:before="120"/>
        <w:rPr>
          <w:rFonts w:ascii="Arial" w:hAnsi="Arial" w:cs="Arial"/>
          <w:b/>
          <w:bCs/>
          <w:sz w:val="20"/>
          <w:szCs w:val="20"/>
        </w:rPr>
      </w:pPr>
      <w:r>
        <w:rPr>
          <w:rFonts w:ascii="Arial" w:hAnsi="Arial" w:cs="Arial"/>
          <w:b/>
          <w:bCs/>
          <w:sz w:val="20"/>
          <w:szCs w:val="20"/>
        </w:rPr>
        <w:lastRenderedPageBreak/>
        <w:t xml:space="preserve">Proposal 12: A UE shall indicate the ‘out of range’ (i.e. CQI index ‘0’) in the CSI report if at least one of the following conditions is NOT met: </w:t>
      </w:r>
    </w:p>
    <w:p w14:paraId="392CFFF7" w14:textId="77777777" w:rsidR="009F1620" w:rsidRDefault="009F1620" w:rsidP="009F1620">
      <w:pPr>
        <w:pStyle w:val="ListParagraph"/>
        <w:numPr>
          <w:ilvl w:val="0"/>
          <w:numId w:val="117"/>
        </w:numPr>
        <w:spacing w:before="120"/>
        <w:rPr>
          <w:rFonts w:ascii="Arial" w:hAnsi="Arial" w:cs="Arial"/>
          <w:i/>
          <w:iCs/>
          <w:sz w:val="20"/>
          <w:szCs w:val="20"/>
        </w:rPr>
      </w:pPr>
      <w:r>
        <w:rPr>
          <w:rFonts w:ascii="Arial" w:hAnsi="Arial" w:cs="Arial"/>
          <w:i/>
          <w:iCs/>
          <w:sz w:val="20"/>
          <w:szCs w:val="20"/>
        </w:rPr>
        <w:t xml:space="preserve">Condition #1: </w:t>
      </w:r>
      <w:r w:rsidRPr="00D031C2">
        <w:rPr>
          <w:rFonts w:ascii="Arial" w:hAnsi="Arial" w:cs="Arial"/>
          <w:i/>
          <w:iCs/>
          <w:sz w:val="20"/>
          <w:szCs w:val="20"/>
        </w:rPr>
        <w:t xml:space="preserve">There is no valid CSI reference resource </w:t>
      </w:r>
      <w:r>
        <w:rPr>
          <w:rFonts w:ascii="Arial" w:hAnsi="Arial" w:cs="Arial"/>
          <w:i/>
          <w:iCs/>
          <w:sz w:val="20"/>
          <w:szCs w:val="20"/>
        </w:rPr>
        <w:t xml:space="preserve">corresponding to CSI report of the candidate cell. </w:t>
      </w:r>
    </w:p>
    <w:p w14:paraId="0E646F31" w14:textId="77777777" w:rsidR="009F1620" w:rsidRPr="00D031C2" w:rsidRDefault="009F1620" w:rsidP="009F1620">
      <w:pPr>
        <w:pStyle w:val="ListParagraph"/>
        <w:numPr>
          <w:ilvl w:val="0"/>
          <w:numId w:val="117"/>
        </w:numPr>
        <w:spacing w:before="120"/>
        <w:rPr>
          <w:rFonts w:ascii="Arial" w:hAnsi="Arial" w:cs="Arial"/>
          <w:i/>
          <w:iCs/>
          <w:sz w:val="20"/>
          <w:szCs w:val="20"/>
        </w:rPr>
      </w:pPr>
      <w:r>
        <w:rPr>
          <w:rFonts w:ascii="Arial" w:hAnsi="Arial" w:cs="Arial"/>
          <w:i/>
          <w:iCs/>
          <w:sz w:val="20"/>
          <w:szCs w:val="20"/>
        </w:rPr>
        <w:t>Condition #2: ‘</w:t>
      </w:r>
      <m:oMath>
        <m:r>
          <w:rPr>
            <w:rFonts w:ascii="Cambria Math" w:hAnsi="Cambria Math" w:cs="Arial"/>
            <w:sz w:val="20"/>
            <w:szCs w:val="20"/>
          </w:rPr>
          <m:t>Z'</m:t>
        </m:r>
      </m:oMath>
      <w:r>
        <w:rPr>
          <w:rFonts w:ascii="Arial" w:hAnsi="Arial" w:cs="Arial"/>
          <w:i/>
          <w:iCs/>
          <w:sz w:val="20"/>
          <w:szCs w:val="20"/>
        </w:rPr>
        <w:t>condition defined in the current specification i.e., the timing between the first uplink symbol of first PUSCH and the last symbol of the PDCCH that schedules the first PUSCH is not smaller than ‘</w:t>
      </w:r>
      <m:oMath>
        <m:r>
          <w:rPr>
            <w:rFonts w:ascii="Cambria Math" w:hAnsi="Cambria Math" w:cs="Arial"/>
            <w:sz w:val="20"/>
            <w:szCs w:val="20"/>
          </w:rPr>
          <m:t>Z</m:t>
        </m:r>
      </m:oMath>
      <w:r>
        <w:rPr>
          <w:rFonts w:ascii="Arial" w:hAnsi="Arial" w:cs="Arial"/>
          <w:i/>
          <w:iCs/>
          <w:sz w:val="20"/>
          <w:szCs w:val="20"/>
        </w:rPr>
        <w:t xml:space="preserve">’ value. </w:t>
      </w:r>
    </w:p>
    <w:p w14:paraId="4DCD6BB2" w14:textId="77777777" w:rsidR="00427E8F" w:rsidRPr="00517BED" w:rsidRDefault="00427E8F" w:rsidP="00427E8F">
      <w:pPr>
        <w:spacing w:before="120" w:after="120"/>
        <w:rPr>
          <w:rFonts w:ascii="Arial" w:hAnsi="Arial" w:cs="Arial"/>
          <w:sz w:val="20"/>
          <w:szCs w:val="20"/>
        </w:rPr>
      </w:pPr>
    </w:p>
    <w:p w14:paraId="0681E6F7" w14:textId="77777777" w:rsidR="00427E8F" w:rsidRDefault="00427E8F" w:rsidP="00427E8F">
      <w:pPr>
        <w:spacing w:before="120" w:after="120"/>
        <w:rPr>
          <w:rFonts w:ascii="Arial" w:hAnsi="Arial" w:cs="Arial"/>
          <w:i/>
          <w:iCs/>
          <w:sz w:val="20"/>
          <w:szCs w:val="20"/>
        </w:rPr>
      </w:pPr>
    </w:p>
    <w:p w14:paraId="2E0EE22D" w14:textId="77777777" w:rsidR="009F1620" w:rsidRDefault="009F1620" w:rsidP="00427E8F">
      <w:pPr>
        <w:spacing w:before="120" w:after="120"/>
        <w:rPr>
          <w:rFonts w:ascii="Arial" w:hAnsi="Arial" w:cs="Arial"/>
          <w:i/>
          <w:iCs/>
          <w:sz w:val="20"/>
          <w:szCs w:val="20"/>
        </w:rPr>
      </w:pPr>
    </w:p>
    <w:p w14:paraId="1CC79E92" w14:textId="77777777" w:rsidR="009F1620" w:rsidRDefault="009F1620" w:rsidP="00427E8F">
      <w:pPr>
        <w:spacing w:before="120" w:after="120"/>
        <w:rPr>
          <w:rFonts w:ascii="Arial" w:hAnsi="Arial" w:cs="Arial"/>
          <w:i/>
          <w:iCs/>
          <w:sz w:val="20"/>
          <w:szCs w:val="20"/>
        </w:rPr>
      </w:pPr>
    </w:p>
    <w:p w14:paraId="75DAEB29" w14:textId="77777777" w:rsidR="009F1620" w:rsidRDefault="009F1620" w:rsidP="00427E8F">
      <w:pPr>
        <w:spacing w:before="120" w:after="120"/>
        <w:rPr>
          <w:rFonts w:ascii="Arial" w:hAnsi="Arial" w:cs="Arial"/>
          <w:i/>
          <w:iCs/>
          <w:sz w:val="20"/>
          <w:szCs w:val="20"/>
        </w:rPr>
      </w:pPr>
    </w:p>
    <w:p w14:paraId="4609E313" w14:textId="77777777" w:rsidR="009F1620" w:rsidRDefault="009F1620" w:rsidP="00427E8F">
      <w:pPr>
        <w:spacing w:before="120" w:after="120"/>
        <w:rPr>
          <w:rFonts w:ascii="Arial" w:hAnsi="Arial" w:cs="Arial"/>
          <w:i/>
          <w:iCs/>
          <w:sz w:val="20"/>
          <w:szCs w:val="20"/>
        </w:rPr>
      </w:pPr>
    </w:p>
    <w:p w14:paraId="694A6AB9" w14:textId="77777777" w:rsidR="009F1620" w:rsidRDefault="009F1620" w:rsidP="00427E8F">
      <w:pPr>
        <w:spacing w:before="120" w:after="120"/>
        <w:rPr>
          <w:rFonts w:ascii="Arial" w:hAnsi="Arial" w:cs="Arial"/>
          <w:i/>
          <w:iCs/>
          <w:sz w:val="20"/>
          <w:szCs w:val="20"/>
        </w:rPr>
      </w:pPr>
    </w:p>
    <w:p w14:paraId="32D401EF" w14:textId="77777777" w:rsidR="009F1620" w:rsidRDefault="009F1620" w:rsidP="00427E8F">
      <w:pPr>
        <w:spacing w:before="120" w:after="120"/>
        <w:rPr>
          <w:rFonts w:ascii="Arial" w:hAnsi="Arial" w:cs="Arial"/>
          <w:i/>
          <w:iCs/>
          <w:sz w:val="20"/>
          <w:szCs w:val="20"/>
        </w:rPr>
      </w:pPr>
    </w:p>
    <w:p w14:paraId="60368275" w14:textId="77777777" w:rsidR="009F1620" w:rsidRPr="00427E8F" w:rsidRDefault="009F1620" w:rsidP="00427E8F">
      <w:pPr>
        <w:spacing w:before="120" w:after="120"/>
        <w:rPr>
          <w:rFonts w:ascii="Arial" w:hAnsi="Arial" w:cs="Arial"/>
          <w:i/>
          <w:iCs/>
          <w:sz w:val="20"/>
          <w:szCs w:val="20"/>
        </w:rPr>
      </w:pPr>
    </w:p>
    <w:p w14:paraId="0DB36D6E" w14:textId="77777777" w:rsidR="00A543EC" w:rsidRPr="00CE0424" w:rsidRDefault="00A543EC" w:rsidP="00A543EC">
      <w:pPr>
        <w:pStyle w:val="Heading1"/>
      </w:pPr>
      <w:r w:rsidRPr="00CE0424">
        <w:t>References</w:t>
      </w:r>
    </w:p>
    <w:p w14:paraId="13F2B3A7" w14:textId="786067E9" w:rsidR="00A632CA" w:rsidRPr="00A632CA" w:rsidRDefault="00450C33" w:rsidP="00A632CA">
      <w:pPr>
        <w:pStyle w:val="Reference"/>
        <w:jc w:val="left"/>
      </w:pPr>
      <w:bookmarkStart w:id="2" w:name="_Ref155949857"/>
      <w:bookmarkStart w:id="3" w:name="_Ref110935334"/>
      <w:r>
        <w:t>RP-242356</w:t>
      </w:r>
      <w:r w:rsidR="00A632CA" w:rsidRPr="00CE0424">
        <w:t xml:space="preserve">, </w:t>
      </w:r>
      <w:r w:rsidR="00A632CA">
        <w:t>“</w:t>
      </w:r>
      <w:r w:rsidR="001E3637" w:rsidRPr="001E3637">
        <w:t>Revised Work Item: NR mobility enhancements Phase 4</w:t>
      </w:r>
      <w:r w:rsidR="00A632CA">
        <w:t>”</w:t>
      </w:r>
      <w:r w:rsidR="00A632CA" w:rsidRPr="00CE0424">
        <w:t xml:space="preserve">, </w:t>
      </w:r>
      <w:r w:rsidR="006F099C" w:rsidRPr="006F099C">
        <w:t>Apple Inc, China Telecom</w:t>
      </w:r>
      <w:r w:rsidR="00A632CA">
        <w:t xml:space="preserve"> (</w:t>
      </w:r>
      <w:r w:rsidR="006F099C">
        <w:t>Rapporetur</w:t>
      </w:r>
      <w:r w:rsidR="00A632CA">
        <w:t>)</w:t>
      </w:r>
      <w:r w:rsidR="00A632CA" w:rsidRPr="00CE0424">
        <w:t xml:space="preserve">, </w:t>
      </w:r>
      <w:r w:rsidR="00A632CA">
        <w:t>RAN#10</w:t>
      </w:r>
      <w:r w:rsidR="0047259A">
        <w:t>5</w:t>
      </w:r>
      <w:r w:rsidR="00A632CA" w:rsidRPr="00CE0424">
        <w:t xml:space="preserve">, </w:t>
      </w:r>
      <w:r w:rsidR="0047259A">
        <w:t>October</w:t>
      </w:r>
      <w:r w:rsidR="006F099C">
        <w:t xml:space="preserve">, </w:t>
      </w:r>
      <w:r w:rsidR="00A632CA">
        <w:t>202</w:t>
      </w:r>
      <w:r w:rsidR="006F099C">
        <w:t>4</w:t>
      </w:r>
      <w:r w:rsidR="00A632CA">
        <w:t>.</w:t>
      </w:r>
      <w:bookmarkEnd w:id="2"/>
    </w:p>
    <w:bookmarkEnd w:id="3"/>
    <w:p w14:paraId="713F335F" w14:textId="77C830F3" w:rsidR="00816B3D" w:rsidRPr="00296E80" w:rsidRDefault="00AC752C" w:rsidP="00816B3D">
      <w:pPr>
        <w:pStyle w:val="Reference"/>
      </w:pPr>
      <w:r>
        <w:t xml:space="preserve">Chairman note of </w:t>
      </w:r>
      <w:r w:rsidR="00E51371">
        <w:t xml:space="preserve">RAN1 </w:t>
      </w:r>
      <w:r w:rsidR="00816B3D">
        <w:t xml:space="preserve">120 meeting </w:t>
      </w:r>
    </w:p>
    <w:p w14:paraId="3B1AA4EC" w14:textId="1C600D5C" w:rsidR="00B131AD" w:rsidRPr="00296E80" w:rsidRDefault="00DB45A4" w:rsidP="009F1620">
      <w:pPr>
        <w:pStyle w:val="Reference"/>
      </w:pPr>
      <w:r>
        <w:t xml:space="preserve">Chairman note of RAN1 119bis meeting </w:t>
      </w:r>
    </w:p>
    <w:sectPr w:rsidR="00B131AD" w:rsidRPr="00296E80" w:rsidSect="007922FC">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2FEE8" w14:textId="77777777" w:rsidR="006C7BB8" w:rsidRDefault="006C7BB8">
      <w:r>
        <w:separator/>
      </w:r>
    </w:p>
  </w:endnote>
  <w:endnote w:type="continuationSeparator" w:id="0">
    <w:p w14:paraId="295DE89C" w14:textId="77777777" w:rsidR="006C7BB8" w:rsidRDefault="006C7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500000000020000"/>
    <w:charset w:val="00"/>
    <w:family w:val="auto"/>
    <w:pitch w:val="default"/>
  </w:font>
  <w:font w:name="Times Italic">
    <w:altName w:val="Times New Roman"/>
    <w:panose1 w:val="0000050000000009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3EB2A" w14:textId="77777777" w:rsidR="006C7BB8" w:rsidRDefault="006C7BB8">
      <w:r>
        <w:separator/>
      </w:r>
    </w:p>
  </w:footnote>
  <w:footnote w:type="continuationSeparator" w:id="0">
    <w:p w14:paraId="2A4AE93A" w14:textId="77777777" w:rsidR="006C7BB8" w:rsidRDefault="006C7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0DD44011"/>
    <w:multiLevelType w:val="hybridMultilevel"/>
    <w:tmpl w:val="C2E0AD70"/>
    <w:lvl w:ilvl="0" w:tplc="2EC0D24E">
      <w:start w:val="2"/>
      <w:numFmt w:val="bullet"/>
      <w:lvlText w:val="-"/>
      <w:lvlJc w:val="left"/>
      <w:pPr>
        <w:ind w:left="773" w:hanging="360"/>
      </w:pPr>
      <w:rPr>
        <w:rFonts w:ascii="Arial" w:eastAsiaTheme="minorHAnsi" w:hAnsi="Arial" w:cs="Aria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2"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81A561C"/>
    <w:multiLevelType w:val="hybridMultilevel"/>
    <w:tmpl w:val="5B86B30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DEC0FBE"/>
    <w:multiLevelType w:val="hybridMultilevel"/>
    <w:tmpl w:val="1182FB50"/>
    <w:lvl w:ilvl="0" w:tplc="A66CFB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7672F9"/>
    <w:multiLevelType w:val="hybridMultilevel"/>
    <w:tmpl w:val="44282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1C775BB"/>
    <w:multiLevelType w:val="hybridMultilevel"/>
    <w:tmpl w:val="AB8C9D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6747AD7"/>
    <w:multiLevelType w:val="hybridMultilevel"/>
    <w:tmpl w:val="CF48B4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7"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FBF70C4"/>
    <w:multiLevelType w:val="hybridMultilevel"/>
    <w:tmpl w:val="E0EA116A"/>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48F11E3"/>
    <w:multiLevelType w:val="hybridMultilevel"/>
    <w:tmpl w:val="8FE2440A"/>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F7F23DE"/>
    <w:multiLevelType w:val="hybridMultilevel"/>
    <w:tmpl w:val="4C0A8F56"/>
    <w:lvl w:ilvl="0" w:tplc="95184670">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3F8F1170"/>
    <w:multiLevelType w:val="hybridMultilevel"/>
    <w:tmpl w:val="7F62725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0C21BF3"/>
    <w:multiLevelType w:val="hybridMultilevel"/>
    <w:tmpl w:val="E1763066"/>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5"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5D83D2A"/>
    <w:multiLevelType w:val="hybridMultilevel"/>
    <w:tmpl w:val="43DE31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8"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9033FCB"/>
    <w:multiLevelType w:val="hybridMultilevel"/>
    <w:tmpl w:val="0CD8409C"/>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5C088B"/>
    <w:multiLevelType w:val="hybridMultilevel"/>
    <w:tmpl w:val="7CFA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4D6E46B9"/>
    <w:multiLevelType w:val="hybridMultilevel"/>
    <w:tmpl w:val="D97266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4E4148D4"/>
    <w:multiLevelType w:val="hybridMultilevel"/>
    <w:tmpl w:val="42783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E804DEC"/>
    <w:multiLevelType w:val="hybridMultilevel"/>
    <w:tmpl w:val="47F860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CF1834"/>
    <w:multiLevelType w:val="hybridMultilevel"/>
    <w:tmpl w:val="019888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0"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2" w15:restartNumberingAfterBreak="0">
    <w:nsid w:val="63422B8A"/>
    <w:multiLevelType w:val="hybridMultilevel"/>
    <w:tmpl w:val="EFB21F1C"/>
    <w:lvl w:ilvl="0" w:tplc="95184670">
      <w:numFmt w:val="bullet"/>
      <w:lvlText w:val="-"/>
      <w:lvlJc w:val="left"/>
      <w:pPr>
        <w:ind w:left="356" w:hanging="360"/>
      </w:pPr>
      <w:rPr>
        <w:rFonts w:ascii="Times New Roman" w:eastAsia="Times New Roman" w:hAnsi="Times New Roman"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93"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96"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E41BB9"/>
    <w:multiLevelType w:val="hybridMultilevel"/>
    <w:tmpl w:val="A9F493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9EC51A6"/>
    <w:multiLevelType w:val="hybridMultilevel"/>
    <w:tmpl w:val="38B4A300"/>
    <w:lvl w:ilvl="0" w:tplc="2EC0D24E">
      <w:start w:val="2"/>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0" w15:restartNumberingAfterBreak="0">
    <w:nsid w:val="6D5B015C"/>
    <w:multiLevelType w:val="hybridMultilevel"/>
    <w:tmpl w:val="C24A3C7C"/>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6DCD2C88"/>
    <w:multiLevelType w:val="hybridMultilevel"/>
    <w:tmpl w:val="10F2524E"/>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4"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FDE7532"/>
    <w:multiLevelType w:val="hybridMultilevel"/>
    <w:tmpl w:val="800E28D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7" w15:restartNumberingAfterBreak="0">
    <w:nsid w:val="74413CCC"/>
    <w:multiLevelType w:val="hybridMultilevel"/>
    <w:tmpl w:val="5A62DB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1"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A0974AB"/>
    <w:multiLevelType w:val="hybridMultilevel"/>
    <w:tmpl w:val="16F875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14" w15:restartNumberingAfterBreak="0">
    <w:nsid w:val="7F5C46D9"/>
    <w:multiLevelType w:val="hybridMultilevel"/>
    <w:tmpl w:val="5E5C5A96"/>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87"/>
  </w:num>
  <w:num w:numId="2" w16cid:durableId="775950945">
    <w:abstractNumId w:val="61"/>
  </w:num>
  <w:num w:numId="3" w16cid:durableId="1829443946">
    <w:abstractNumId w:val="13"/>
  </w:num>
  <w:num w:numId="4" w16cid:durableId="774908576">
    <w:abstractNumId w:val="106"/>
  </w:num>
  <w:num w:numId="5" w16cid:durableId="1080978509">
    <w:abstractNumId w:val="12"/>
  </w:num>
  <w:num w:numId="6" w16cid:durableId="1963072101">
    <w:abstractNumId w:val="103"/>
  </w:num>
  <w:num w:numId="7" w16cid:durableId="5251911">
    <w:abstractNumId w:val="77"/>
  </w:num>
  <w:num w:numId="8" w16cid:durableId="468136793">
    <w:abstractNumId w:val="6"/>
  </w:num>
  <w:num w:numId="9" w16cid:durableId="955254518">
    <w:abstractNumId w:val="39"/>
  </w:num>
  <w:num w:numId="10" w16cid:durableId="1102454232">
    <w:abstractNumId w:val="54"/>
  </w:num>
  <w:num w:numId="11" w16cid:durableId="249388093">
    <w:abstractNumId w:val="73"/>
  </w:num>
  <w:num w:numId="12" w16cid:durableId="1617564302">
    <w:abstractNumId w:val="69"/>
  </w:num>
  <w:num w:numId="13" w16cid:durableId="774445314">
    <w:abstractNumId w:val="34"/>
  </w:num>
  <w:num w:numId="14" w16cid:durableId="1478840111">
    <w:abstractNumId w:val="16"/>
  </w:num>
  <w:num w:numId="15" w16cid:durableId="523714013">
    <w:abstractNumId w:val="75"/>
  </w:num>
  <w:num w:numId="16" w16cid:durableId="2131432209">
    <w:abstractNumId w:val="45"/>
  </w:num>
  <w:num w:numId="17" w16cid:durableId="30425370">
    <w:abstractNumId w:val="108"/>
  </w:num>
  <w:num w:numId="18" w16cid:durableId="857357148">
    <w:abstractNumId w:val="89"/>
  </w:num>
  <w:num w:numId="19" w16cid:durableId="1185168470">
    <w:abstractNumId w:val="5"/>
  </w:num>
  <w:num w:numId="20" w16cid:durableId="572620473">
    <w:abstractNumId w:val="18"/>
  </w:num>
  <w:num w:numId="21" w16cid:durableId="1696540518">
    <w:abstractNumId w:val="0"/>
  </w:num>
  <w:num w:numId="22" w16cid:durableId="561990774">
    <w:abstractNumId w:val="85"/>
  </w:num>
  <w:num w:numId="23" w16cid:durableId="1321424776">
    <w:abstractNumId w:val="37"/>
  </w:num>
  <w:num w:numId="24" w16cid:durableId="642588540">
    <w:abstractNumId w:val="33"/>
  </w:num>
  <w:num w:numId="25" w16cid:durableId="227309444">
    <w:abstractNumId w:val="62"/>
  </w:num>
  <w:num w:numId="26" w16cid:durableId="721289497">
    <w:abstractNumId w:val="47"/>
  </w:num>
  <w:num w:numId="27" w16cid:durableId="411045378">
    <w:abstractNumId w:val="31"/>
  </w:num>
  <w:num w:numId="28" w16cid:durableId="1573344447">
    <w:abstractNumId w:val="35"/>
  </w:num>
  <w:num w:numId="29" w16cid:durableId="204371133">
    <w:abstractNumId w:val="46"/>
  </w:num>
  <w:num w:numId="30" w16cid:durableId="402263810">
    <w:abstractNumId w:val="102"/>
  </w:num>
  <w:num w:numId="31" w16cid:durableId="510224783">
    <w:abstractNumId w:val="80"/>
  </w:num>
  <w:num w:numId="32" w16cid:durableId="853501122">
    <w:abstractNumId w:val="76"/>
  </w:num>
  <w:num w:numId="33" w16cid:durableId="1195923195">
    <w:abstractNumId w:val="93"/>
  </w:num>
  <w:num w:numId="34" w16cid:durableId="47609914">
    <w:abstractNumId w:val="26"/>
  </w:num>
  <w:num w:numId="35" w16cid:durableId="1210724604">
    <w:abstractNumId w:val="1"/>
  </w:num>
  <w:num w:numId="36" w16cid:durableId="1607225224">
    <w:abstractNumId w:val="85"/>
  </w:num>
  <w:num w:numId="37" w16cid:durableId="2025937412">
    <w:abstractNumId w:val="57"/>
  </w:num>
  <w:num w:numId="38" w16cid:durableId="1630889743">
    <w:abstractNumId w:val="10"/>
  </w:num>
  <w:num w:numId="39" w16cid:durableId="1112554586">
    <w:abstractNumId w:val="7"/>
  </w:num>
  <w:num w:numId="40" w16cid:durableId="1116800964">
    <w:abstractNumId w:val="82"/>
  </w:num>
  <w:num w:numId="41" w16cid:durableId="1414935705">
    <w:abstractNumId w:val="25"/>
  </w:num>
  <w:num w:numId="42" w16cid:durableId="1080447386">
    <w:abstractNumId w:val="81"/>
  </w:num>
  <w:num w:numId="43" w16cid:durableId="546574422">
    <w:abstractNumId w:val="96"/>
  </w:num>
  <w:num w:numId="44" w16cid:durableId="1402605863">
    <w:abstractNumId w:val="71"/>
  </w:num>
  <w:num w:numId="45" w16cid:durableId="211965784">
    <w:abstractNumId w:val="2"/>
  </w:num>
  <w:num w:numId="46" w16cid:durableId="1434932614">
    <w:abstractNumId w:val="91"/>
  </w:num>
  <w:num w:numId="47" w16cid:durableId="1938824389">
    <w:abstractNumId w:val="78"/>
  </w:num>
  <w:num w:numId="48" w16cid:durableId="1793404194">
    <w:abstractNumId w:val="104"/>
  </w:num>
  <w:num w:numId="49" w16cid:durableId="634218961">
    <w:abstractNumId w:val="42"/>
  </w:num>
  <w:num w:numId="50" w16cid:durableId="2007051856">
    <w:abstractNumId w:val="95"/>
  </w:num>
  <w:num w:numId="51" w16cid:durableId="760024533">
    <w:abstractNumId w:val="8"/>
  </w:num>
  <w:num w:numId="52" w16cid:durableId="2125152585">
    <w:abstractNumId w:val="48"/>
  </w:num>
  <w:num w:numId="53" w16cid:durableId="1076173466">
    <w:abstractNumId w:val="52"/>
  </w:num>
  <w:num w:numId="54" w16cid:durableId="163327848">
    <w:abstractNumId w:val="86"/>
  </w:num>
  <w:num w:numId="55" w16cid:durableId="782114622">
    <w:abstractNumId w:val="4"/>
  </w:num>
  <w:num w:numId="56" w16cid:durableId="1281495851">
    <w:abstractNumId w:val="11"/>
  </w:num>
  <w:num w:numId="57" w16cid:durableId="648246175">
    <w:abstractNumId w:val="88"/>
  </w:num>
  <w:num w:numId="58" w16cid:durableId="1385956235">
    <w:abstractNumId w:val="110"/>
  </w:num>
  <w:num w:numId="59" w16cid:durableId="1299065665">
    <w:abstractNumId w:val="17"/>
  </w:num>
  <w:num w:numId="60" w16cid:durableId="246767062">
    <w:abstractNumId w:val="36"/>
  </w:num>
  <w:num w:numId="61" w16cid:durableId="577256209">
    <w:abstractNumId w:val="20"/>
  </w:num>
  <w:num w:numId="62" w16cid:durableId="747729686">
    <w:abstractNumId w:val="83"/>
  </w:num>
  <w:num w:numId="63" w16cid:durableId="794757033">
    <w:abstractNumId w:val="72"/>
  </w:num>
  <w:num w:numId="64" w16cid:durableId="2066827791">
    <w:abstractNumId w:val="14"/>
  </w:num>
  <w:num w:numId="65" w16cid:durableId="1260678967">
    <w:abstractNumId w:val="94"/>
  </w:num>
  <w:num w:numId="66" w16cid:durableId="1167943760">
    <w:abstractNumId w:val="99"/>
  </w:num>
  <w:num w:numId="67" w16cid:durableId="1010912697">
    <w:abstractNumId w:val="111"/>
  </w:num>
  <w:num w:numId="68" w16cid:durableId="712579038">
    <w:abstractNumId w:val="43"/>
  </w:num>
  <w:num w:numId="69" w16cid:durableId="1027095537">
    <w:abstractNumId w:val="79"/>
  </w:num>
  <w:num w:numId="70" w16cid:durableId="1360546089">
    <w:abstractNumId w:val="109"/>
  </w:num>
  <w:num w:numId="71" w16cid:durableId="1103650637">
    <w:abstractNumId w:val="55"/>
  </w:num>
  <w:num w:numId="72" w16cid:durableId="357243529">
    <w:abstractNumId w:val="40"/>
  </w:num>
  <w:num w:numId="73" w16cid:durableId="499269660">
    <w:abstractNumId w:val="30"/>
  </w:num>
  <w:num w:numId="74" w16cid:durableId="154534740">
    <w:abstractNumId w:val="23"/>
  </w:num>
  <w:num w:numId="75" w16cid:durableId="147526534">
    <w:abstractNumId w:val="90"/>
  </w:num>
  <w:num w:numId="76" w16cid:durableId="247808288">
    <w:abstractNumId w:val="65"/>
  </w:num>
  <w:num w:numId="77" w16cid:durableId="1037194751">
    <w:abstractNumId w:val="84"/>
  </w:num>
  <w:num w:numId="78" w16cid:durableId="1703357376">
    <w:abstractNumId w:val="19"/>
  </w:num>
  <w:num w:numId="79" w16cid:durableId="1777752755">
    <w:abstractNumId w:val="67"/>
  </w:num>
  <w:num w:numId="80" w16cid:durableId="1150710189">
    <w:abstractNumId w:val="53"/>
  </w:num>
  <w:num w:numId="81" w16cid:durableId="586960604">
    <w:abstractNumId w:val="3"/>
  </w:num>
  <w:num w:numId="82" w16cid:durableId="50082632">
    <w:abstractNumId w:val="113"/>
  </w:num>
  <w:num w:numId="83" w16cid:durableId="710496947">
    <w:abstractNumId w:val="21"/>
  </w:num>
  <w:num w:numId="84" w16cid:durableId="1501389172">
    <w:abstractNumId w:val="9"/>
  </w:num>
  <w:num w:numId="85" w16cid:durableId="1094741443">
    <w:abstractNumId w:val="29"/>
  </w:num>
  <w:num w:numId="86" w16cid:durableId="298534797">
    <w:abstractNumId w:val="13"/>
  </w:num>
  <w:num w:numId="87" w16cid:durableId="1621766277">
    <w:abstractNumId w:val="74"/>
  </w:num>
  <w:num w:numId="88" w16cid:durableId="1463420800">
    <w:abstractNumId w:val="105"/>
  </w:num>
  <w:num w:numId="89" w16cid:durableId="1820070055">
    <w:abstractNumId w:val="24"/>
  </w:num>
  <w:num w:numId="90" w16cid:durableId="148251722">
    <w:abstractNumId w:val="92"/>
  </w:num>
  <w:num w:numId="91" w16cid:durableId="2002274431">
    <w:abstractNumId w:val="114"/>
  </w:num>
  <w:num w:numId="92" w16cid:durableId="408305354">
    <w:abstractNumId w:val="44"/>
  </w:num>
  <w:num w:numId="93" w16cid:durableId="2146729430">
    <w:abstractNumId w:val="68"/>
  </w:num>
  <w:num w:numId="94" w16cid:durableId="272905375">
    <w:abstractNumId w:val="107"/>
  </w:num>
  <w:num w:numId="95" w16cid:durableId="5597487">
    <w:abstractNumId w:val="100"/>
  </w:num>
  <w:num w:numId="96" w16cid:durableId="785465637">
    <w:abstractNumId w:val="97"/>
  </w:num>
  <w:num w:numId="97" w16cid:durableId="1652565410">
    <w:abstractNumId w:val="22"/>
  </w:num>
  <w:num w:numId="98" w16cid:durableId="2066560309">
    <w:abstractNumId w:val="112"/>
  </w:num>
  <w:num w:numId="99" w16cid:durableId="1695417695">
    <w:abstractNumId w:val="41"/>
  </w:num>
  <w:num w:numId="100" w16cid:durableId="354041207">
    <w:abstractNumId w:val="51"/>
  </w:num>
  <w:num w:numId="101" w16cid:durableId="1953049868">
    <w:abstractNumId w:val="101"/>
  </w:num>
  <w:num w:numId="102" w16cid:durableId="534540943">
    <w:abstractNumId w:val="38"/>
  </w:num>
  <w:num w:numId="103" w16cid:durableId="1863740254">
    <w:abstractNumId w:val="59"/>
  </w:num>
  <w:num w:numId="104" w16cid:durableId="1136530139">
    <w:abstractNumId w:val="28"/>
  </w:num>
  <w:num w:numId="105" w16cid:durableId="694116218">
    <w:abstractNumId w:val="49"/>
  </w:num>
  <w:num w:numId="106" w16cid:durableId="1131247695">
    <w:abstractNumId w:val="64"/>
  </w:num>
  <w:num w:numId="107" w16cid:durableId="1105610334">
    <w:abstractNumId w:val="70"/>
  </w:num>
  <w:num w:numId="108" w16cid:durableId="1175806704">
    <w:abstractNumId w:val="58"/>
  </w:num>
  <w:num w:numId="109" w16cid:durableId="1800567978">
    <w:abstractNumId w:val="63"/>
  </w:num>
  <w:num w:numId="110" w16cid:durableId="621884502">
    <w:abstractNumId w:val="15"/>
  </w:num>
  <w:num w:numId="111" w16cid:durableId="1590652243">
    <w:abstractNumId w:val="60"/>
  </w:num>
  <w:num w:numId="112" w16cid:durableId="763771935">
    <w:abstractNumId w:val="32"/>
  </w:num>
  <w:num w:numId="113" w16cid:durableId="727873532">
    <w:abstractNumId w:val="56"/>
  </w:num>
  <w:num w:numId="114" w16cid:durableId="970669949">
    <w:abstractNumId w:val="27"/>
  </w:num>
  <w:num w:numId="115" w16cid:durableId="872227921">
    <w:abstractNumId w:val="98"/>
  </w:num>
  <w:num w:numId="116" w16cid:durableId="784928326">
    <w:abstractNumId w:val="50"/>
  </w:num>
  <w:num w:numId="117" w16cid:durableId="777525891">
    <w:abstractNumId w:val="6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4B97"/>
    <w:rsid w:val="000056D1"/>
    <w:rsid w:val="00005A6F"/>
    <w:rsid w:val="000069B9"/>
    <w:rsid w:val="00006EAB"/>
    <w:rsid w:val="00007165"/>
    <w:rsid w:val="000078C1"/>
    <w:rsid w:val="00011901"/>
    <w:rsid w:val="00011E0A"/>
    <w:rsid w:val="00011FFE"/>
    <w:rsid w:val="00012BBC"/>
    <w:rsid w:val="000130D1"/>
    <w:rsid w:val="000140AD"/>
    <w:rsid w:val="00014F16"/>
    <w:rsid w:val="00015206"/>
    <w:rsid w:val="00016535"/>
    <w:rsid w:val="0001698D"/>
    <w:rsid w:val="00016E20"/>
    <w:rsid w:val="000172CC"/>
    <w:rsid w:val="000202F3"/>
    <w:rsid w:val="00020AB8"/>
    <w:rsid w:val="0002162D"/>
    <w:rsid w:val="00024423"/>
    <w:rsid w:val="000254A0"/>
    <w:rsid w:val="00025639"/>
    <w:rsid w:val="000265CE"/>
    <w:rsid w:val="00026B6B"/>
    <w:rsid w:val="00026F2D"/>
    <w:rsid w:val="0003157B"/>
    <w:rsid w:val="000324AE"/>
    <w:rsid w:val="00033DE3"/>
    <w:rsid w:val="0003430D"/>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2C9"/>
    <w:rsid w:val="000617C2"/>
    <w:rsid w:val="00062579"/>
    <w:rsid w:val="00062A03"/>
    <w:rsid w:val="0006358D"/>
    <w:rsid w:val="00063FE0"/>
    <w:rsid w:val="00064366"/>
    <w:rsid w:val="00065514"/>
    <w:rsid w:val="0006735F"/>
    <w:rsid w:val="00067A06"/>
    <w:rsid w:val="00067F48"/>
    <w:rsid w:val="00067FD7"/>
    <w:rsid w:val="00070448"/>
    <w:rsid w:val="00070B61"/>
    <w:rsid w:val="0007228C"/>
    <w:rsid w:val="000722C9"/>
    <w:rsid w:val="000729CD"/>
    <w:rsid w:val="000736A0"/>
    <w:rsid w:val="00073B3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4DB"/>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260"/>
    <w:rsid w:val="000A4581"/>
    <w:rsid w:val="000A4785"/>
    <w:rsid w:val="000A573F"/>
    <w:rsid w:val="000A6B9F"/>
    <w:rsid w:val="000A6E18"/>
    <w:rsid w:val="000A7690"/>
    <w:rsid w:val="000A76C8"/>
    <w:rsid w:val="000B0059"/>
    <w:rsid w:val="000B0572"/>
    <w:rsid w:val="000B2B28"/>
    <w:rsid w:val="000B309B"/>
    <w:rsid w:val="000B3A78"/>
    <w:rsid w:val="000B3B55"/>
    <w:rsid w:val="000B62A7"/>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3FA2"/>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4A81"/>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4768"/>
    <w:rsid w:val="0011531B"/>
    <w:rsid w:val="001156E0"/>
    <w:rsid w:val="00116BF5"/>
    <w:rsid w:val="001202FA"/>
    <w:rsid w:val="001205A4"/>
    <w:rsid w:val="00120D6A"/>
    <w:rsid w:val="0012288A"/>
    <w:rsid w:val="00123BBD"/>
    <w:rsid w:val="001258B7"/>
    <w:rsid w:val="00126F4F"/>
    <w:rsid w:val="00127542"/>
    <w:rsid w:val="00127922"/>
    <w:rsid w:val="00127D16"/>
    <w:rsid w:val="00131EDC"/>
    <w:rsid w:val="00132B69"/>
    <w:rsid w:val="001333E9"/>
    <w:rsid w:val="0013399B"/>
    <w:rsid w:val="0013615E"/>
    <w:rsid w:val="00136C45"/>
    <w:rsid w:val="0013741B"/>
    <w:rsid w:val="00137FAF"/>
    <w:rsid w:val="00141351"/>
    <w:rsid w:val="00141FAE"/>
    <w:rsid w:val="00143B58"/>
    <w:rsid w:val="00144371"/>
    <w:rsid w:val="00144556"/>
    <w:rsid w:val="00145D3A"/>
    <w:rsid w:val="00146561"/>
    <w:rsid w:val="00146724"/>
    <w:rsid w:val="00146D20"/>
    <w:rsid w:val="00147150"/>
    <w:rsid w:val="0014729A"/>
    <w:rsid w:val="0014730F"/>
    <w:rsid w:val="00147B25"/>
    <w:rsid w:val="00147B78"/>
    <w:rsid w:val="001504AD"/>
    <w:rsid w:val="001509A4"/>
    <w:rsid w:val="0015173E"/>
    <w:rsid w:val="001523FD"/>
    <w:rsid w:val="00152571"/>
    <w:rsid w:val="001527B0"/>
    <w:rsid w:val="00152B5A"/>
    <w:rsid w:val="00153144"/>
    <w:rsid w:val="00153667"/>
    <w:rsid w:val="0015621B"/>
    <w:rsid w:val="00156BDC"/>
    <w:rsid w:val="00156FAA"/>
    <w:rsid w:val="0015788A"/>
    <w:rsid w:val="0016001C"/>
    <w:rsid w:val="001607B5"/>
    <w:rsid w:val="00160A88"/>
    <w:rsid w:val="00160D18"/>
    <w:rsid w:val="00160F90"/>
    <w:rsid w:val="001614D0"/>
    <w:rsid w:val="00161D42"/>
    <w:rsid w:val="001625DE"/>
    <w:rsid w:val="0016337B"/>
    <w:rsid w:val="00164DCB"/>
    <w:rsid w:val="00165011"/>
    <w:rsid w:val="00170C59"/>
    <w:rsid w:val="00170DFE"/>
    <w:rsid w:val="0017286E"/>
    <w:rsid w:val="001735E8"/>
    <w:rsid w:val="00173C97"/>
    <w:rsid w:val="00175CA5"/>
    <w:rsid w:val="00176912"/>
    <w:rsid w:val="00176EE9"/>
    <w:rsid w:val="0017759A"/>
    <w:rsid w:val="00177AA3"/>
    <w:rsid w:val="00177AD1"/>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1A0C"/>
    <w:rsid w:val="00192292"/>
    <w:rsid w:val="0019282B"/>
    <w:rsid w:val="00192DAB"/>
    <w:rsid w:val="00193B41"/>
    <w:rsid w:val="00194872"/>
    <w:rsid w:val="001949AF"/>
    <w:rsid w:val="0019569E"/>
    <w:rsid w:val="00197B78"/>
    <w:rsid w:val="00197DDB"/>
    <w:rsid w:val="001A000F"/>
    <w:rsid w:val="001A028F"/>
    <w:rsid w:val="001A05A3"/>
    <w:rsid w:val="001A1186"/>
    <w:rsid w:val="001A1EC3"/>
    <w:rsid w:val="001A255D"/>
    <w:rsid w:val="001A2F43"/>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18BC"/>
    <w:rsid w:val="001C315E"/>
    <w:rsid w:val="001C3EF1"/>
    <w:rsid w:val="001C4118"/>
    <w:rsid w:val="001C5525"/>
    <w:rsid w:val="001C5C89"/>
    <w:rsid w:val="001C6663"/>
    <w:rsid w:val="001C6B6E"/>
    <w:rsid w:val="001C72E7"/>
    <w:rsid w:val="001C7A6D"/>
    <w:rsid w:val="001D0693"/>
    <w:rsid w:val="001D0698"/>
    <w:rsid w:val="001D0F43"/>
    <w:rsid w:val="001D334C"/>
    <w:rsid w:val="001D365C"/>
    <w:rsid w:val="001D3E2B"/>
    <w:rsid w:val="001D3EA3"/>
    <w:rsid w:val="001D4365"/>
    <w:rsid w:val="001D4797"/>
    <w:rsid w:val="001D504A"/>
    <w:rsid w:val="001D61C1"/>
    <w:rsid w:val="001D657E"/>
    <w:rsid w:val="001D681E"/>
    <w:rsid w:val="001D6CEC"/>
    <w:rsid w:val="001E07C4"/>
    <w:rsid w:val="001E0BBB"/>
    <w:rsid w:val="001E1E2F"/>
    <w:rsid w:val="001E3637"/>
    <w:rsid w:val="001E418A"/>
    <w:rsid w:val="001E51CC"/>
    <w:rsid w:val="001E53B7"/>
    <w:rsid w:val="001E5686"/>
    <w:rsid w:val="001E7186"/>
    <w:rsid w:val="001F0B33"/>
    <w:rsid w:val="001F0DAD"/>
    <w:rsid w:val="001F0F91"/>
    <w:rsid w:val="001F20D8"/>
    <w:rsid w:val="001F26A1"/>
    <w:rsid w:val="001F2DB1"/>
    <w:rsid w:val="001F32CB"/>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07AB9"/>
    <w:rsid w:val="00210B2D"/>
    <w:rsid w:val="00210E7F"/>
    <w:rsid w:val="002114A9"/>
    <w:rsid w:val="00212557"/>
    <w:rsid w:val="002125A4"/>
    <w:rsid w:val="00212B85"/>
    <w:rsid w:val="00214320"/>
    <w:rsid w:val="00215DF0"/>
    <w:rsid w:val="002163BA"/>
    <w:rsid w:val="0021654D"/>
    <w:rsid w:val="00216AAA"/>
    <w:rsid w:val="00217655"/>
    <w:rsid w:val="0021795B"/>
    <w:rsid w:val="0022033C"/>
    <w:rsid w:val="00220730"/>
    <w:rsid w:val="0022134D"/>
    <w:rsid w:val="002217A9"/>
    <w:rsid w:val="002224A7"/>
    <w:rsid w:val="002241BA"/>
    <w:rsid w:val="002244CC"/>
    <w:rsid w:val="002259B3"/>
    <w:rsid w:val="00225A84"/>
    <w:rsid w:val="00225C41"/>
    <w:rsid w:val="002265C7"/>
    <w:rsid w:val="00226FBE"/>
    <w:rsid w:val="00227AF5"/>
    <w:rsid w:val="00230A52"/>
    <w:rsid w:val="00231298"/>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47C1D"/>
    <w:rsid w:val="00251C1D"/>
    <w:rsid w:val="00251D91"/>
    <w:rsid w:val="002527A7"/>
    <w:rsid w:val="0025345C"/>
    <w:rsid w:val="00254B2F"/>
    <w:rsid w:val="002555E0"/>
    <w:rsid w:val="002575CE"/>
    <w:rsid w:val="0026005D"/>
    <w:rsid w:val="00260B38"/>
    <w:rsid w:val="00261825"/>
    <w:rsid w:val="002623A4"/>
    <w:rsid w:val="00262722"/>
    <w:rsid w:val="0026275F"/>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3C5"/>
    <w:rsid w:val="00282B9F"/>
    <w:rsid w:val="00283C0E"/>
    <w:rsid w:val="00284187"/>
    <w:rsid w:val="00284A29"/>
    <w:rsid w:val="0028649D"/>
    <w:rsid w:val="00287964"/>
    <w:rsid w:val="00287E7B"/>
    <w:rsid w:val="00290461"/>
    <w:rsid w:val="00291156"/>
    <w:rsid w:val="00292295"/>
    <w:rsid w:val="00292380"/>
    <w:rsid w:val="0029263B"/>
    <w:rsid w:val="00292B97"/>
    <w:rsid w:val="00292CDE"/>
    <w:rsid w:val="002939BA"/>
    <w:rsid w:val="002945F0"/>
    <w:rsid w:val="00296644"/>
    <w:rsid w:val="00296E80"/>
    <w:rsid w:val="00297131"/>
    <w:rsid w:val="002974F8"/>
    <w:rsid w:val="00297FC4"/>
    <w:rsid w:val="002A0CDF"/>
    <w:rsid w:val="002A2F47"/>
    <w:rsid w:val="002A321A"/>
    <w:rsid w:val="002A335A"/>
    <w:rsid w:val="002A42A2"/>
    <w:rsid w:val="002A63ED"/>
    <w:rsid w:val="002A7DA4"/>
    <w:rsid w:val="002B18C2"/>
    <w:rsid w:val="002B18F2"/>
    <w:rsid w:val="002B1F2A"/>
    <w:rsid w:val="002B3BC5"/>
    <w:rsid w:val="002B3BD7"/>
    <w:rsid w:val="002B3C32"/>
    <w:rsid w:val="002B459E"/>
    <w:rsid w:val="002B56FA"/>
    <w:rsid w:val="002C038D"/>
    <w:rsid w:val="002C111B"/>
    <w:rsid w:val="002C1749"/>
    <w:rsid w:val="002C217D"/>
    <w:rsid w:val="002C37C6"/>
    <w:rsid w:val="002C4184"/>
    <w:rsid w:val="002C4289"/>
    <w:rsid w:val="002C5662"/>
    <w:rsid w:val="002C576D"/>
    <w:rsid w:val="002C5C74"/>
    <w:rsid w:val="002C5EFD"/>
    <w:rsid w:val="002D14A1"/>
    <w:rsid w:val="002D3515"/>
    <w:rsid w:val="002D55B3"/>
    <w:rsid w:val="002D6ACE"/>
    <w:rsid w:val="002D7588"/>
    <w:rsid w:val="002D7EE6"/>
    <w:rsid w:val="002D7F6D"/>
    <w:rsid w:val="002E05FB"/>
    <w:rsid w:val="002E13A5"/>
    <w:rsid w:val="002E287A"/>
    <w:rsid w:val="002E2FF2"/>
    <w:rsid w:val="002E4F38"/>
    <w:rsid w:val="002F245F"/>
    <w:rsid w:val="002F288B"/>
    <w:rsid w:val="002F35B7"/>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08F"/>
    <w:rsid w:val="003103EE"/>
    <w:rsid w:val="00310E5C"/>
    <w:rsid w:val="00311566"/>
    <w:rsid w:val="0031205C"/>
    <w:rsid w:val="0031323F"/>
    <w:rsid w:val="00313783"/>
    <w:rsid w:val="003138E5"/>
    <w:rsid w:val="00313D23"/>
    <w:rsid w:val="0031486F"/>
    <w:rsid w:val="003151A7"/>
    <w:rsid w:val="00315D38"/>
    <w:rsid w:val="0031614D"/>
    <w:rsid w:val="00316DF6"/>
    <w:rsid w:val="00317BCE"/>
    <w:rsid w:val="00320065"/>
    <w:rsid w:val="00320679"/>
    <w:rsid w:val="003208AA"/>
    <w:rsid w:val="00320BF7"/>
    <w:rsid w:val="00322045"/>
    <w:rsid w:val="003231F4"/>
    <w:rsid w:val="003248B1"/>
    <w:rsid w:val="003250E2"/>
    <w:rsid w:val="003250F7"/>
    <w:rsid w:val="00325359"/>
    <w:rsid w:val="00326838"/>
    <w:rsid w:val="00327370"/>
    <w:rsid w:val="00327A0E"/>
    <w:rsid w:val="0033036B"/>
    <w:rsid w:val="00330585"/>
    <w:rsid w:val="003320C1"/>
    <w:rsid w:val="0033210C"/>
    <w:rsid w:val="0033211D"/>
    <w:rsid w:val="00334B81"/>
    <w:rsid w:val="00334BE9"/>
    <w:rsid w:val="0033685C"/>
    <w:rsid w:val="003410D4"/>
    <w:rsid w:val="003411B4"/>
    <w:rsid w:val="003412CB"/>
    <w:rsid w:val="003419D5"/>
    <w:rsid w:val="00342E6B"/>
    <w:rsid w:val="00344210"/>
    <w:rsid w:val="00344E67"/>
    <w:rsid w:val="00347393"/>
    <w:rsid w:val="00351C77"/>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2064"/>
    <w:rsid w:val="00372496"/>
    <w:rsid w:val="003731A2"/>
    <w:rsid w:val="003738FB"/>
    <w:rsid w:val="0037444B"/>
    <w:rsid w:val="00376231"/>
    <w:rsid w:val="00376DB8"/>
    <w:rsid w:val="00376DBE"/>
    <w:rsid w:val="00377C96"/>
    <w:rsid w:val="00377EB8"/>
    <w:rsid w:val="00380CBC"/>
    <w:rsid w:val="00380F64"/>
    <w:rsid w:val="00381A32"/>
    <w:rsid w:val="00382208"/>
    <w:rsid w:val="0038234A"/>
    <w:rsid w:val="0038296C"/>
    <w:rsid w:val="003839DD"/>
    <w:rsid w:val="00384531"/>
    <w:rsid w:val="003849A5"/>
    <w:rsid w:val="00384F18"/>
    <w:rsid w:val="00385568"/>
    <w:rsid w:val="003871BF"/>
    <w:rsid w:val="00390D74"/>
    <w:rsid w:val="0039172F"/>
    <w:rsid w:val="00391B0F"/>
    <w:rsid w:val="00391CB7"/>
    <w:rsid w:val="00392314"/>
    <w:rsid w:val="003927F5"/>
    <w:rsid w:val="00393072"/>
    <w:rsid w:val="00393457"/>
    <w:rsid w:val="00393809"/>
    <w:rsid w:val="00396904"/>
    <w:rsid w:val="003970BC"/>
    <w:rsid w:val="00397972"/>
    <w:rsid w:val="003A027A"/>
    <w:rsid w:val="003A04D1"/>
    <w:rsid w:val="003A2C99"/>
    <w:rsid w:val="003A310B"/>
    <w:rsid w:val="003A3356"/>
    <w:rsid w:val="003A38F2"/>
    <w:rsid w:val="003A51E5"/>
    <w:rsid w:val="003A7EF8"/>
    <w:rsid w:val="003B03BE"/>
    <w:rsid w:val="003B0E02"/>
    <w:rsid w:val="003B1932"/>
    <w:rsid w:val="003B30E4"/>
    <w:rsid w:val="003B3132"/>
    <w:rsid w:val="003B32E0"/>
    <w:rsid w:val="003B38EA"/>
    <w:rsid w:val="003B3CDC"/>
    <w:rsid w:val="003B4A3C"/>
    <w:rsid w:val="003B605A"/>
    <w:rsid w:val="003B62F0"/>
    <w:rsid w:val="003B6437"/>
    <w:rsid w:val="003B6BF2"/>
    <w:rsid w:val="003B6CDF"/>
    <w:rsid w:val="003B7BE8"/>
    <w:rsid w:val="003C09CD"/>
    <w:rsid w:val="003C2843"/>
    <w:rsid w:val="003C3D6F"/>
    <w:rsid w:val="003C4E70"/>
    <w:rsid w:val="003C5D14"/>
    <w:rsid w:val="003C5E3B"/>
    <w:rsid w:val="003C5FF9"/>
    <w:rsid w:val="003C626F"/>
    <w:rsid w:val="003C69D6"/>
    <w:rsid w:val="003C6EA8"/>
    <w:rsid w:val="003C70B9"/>
    <w:rsid w:val="003C73A0"/>
    <w:rsid w:val="003C743C"/>
    <w:rsid w:val="003D05A0"/>
    <w:rsid w:val="003D074A"/>
    <w:rsid w:val="003D12CE"/>
    <w:rsid w:val="003D1964"/>
    <w:rsid w:val="003D25FE"/>
    <w:rsid w:val="003D2879"/>
    <w:rsid w:val="003D2C5E"/>
    <w:rsid w:val="003D33B3"/>
    <w:rsid w:val="003D3400"/>
    <w:rsid w:val="003D38F9"/>
    <w:rsid w:val="003D4D61"/>
    <w:rsid w:val="003D4EC5"/>
    <w:rsid w:val="003D4F8C"/>
    <w:rsid w:val="003D5012"/>
    <w:rsid w:val="003D5991"/>
    <w:rsid w:val="003D5BF2"/>
    <w:rsid w:val="003D5D41"/>
    <w:rsid w:val="003D5FA1"/>
    <w:rsid w:val="003D7193"/>
    <w:rsid w:val="003E03B9"/>
    <w:rsid w:val="003E1711"/>
    <w:rsid w:val="003E3B46"/>
    <w:rsid w:val="003E4C42"/>
    <w:rsid w:val="003E4FF1"/>
    <w:rsid w:val="003E5619"/>
    <w:rsid w:val="003E59A3"/>
    <w:rsid w:val="003E603B"/>
    <w:rsid w:val="003E639D"/>
    <w:rsid w:val="003F0EA8"/>
    <w:rsid w:val="003F1A7A"/>
    <w:rsid w:val="003F1A9E"/>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12D0"/>
    <w:rsid w:val="004029A8"/>
    <w:rsid w:val="00403BC5"/>
    <w:rsid w:val="004043E6"/>
    <w:rsid w:val="00404931"/>
    <w:rsid w:val="00404C4B"/>
    <w:rsid w:val="004054A9"/>
    <w:rsid w:val="004056A0"/>
    <w:rsid w:val="00405A83"/>
    <w:rsid w:val="00405C2E"/>
    <w:rsid w:val="004063E2"/>
    <w:rsid w:val="004074D7"/>
    <w:rsid w:val="00407E8A"/>
    <w:rsid w:val="0041001B"/>
    <w:rsid w:val="00411BF4"/>
    <w:rsid w:val="0041206D"/>
    <w:rsid w:val="00412E01"/>
    <w:rsid w:val="0041403C"/>
    <w:rsid w:val="00414A70"/>
    <w:rsid w:val="00414F5D"/>
    <w:rsid w:val="0041562F"/>
    <w:rsid w:val="0041601D"/>
    <w:rsid w:val="00416BBA"/>
    <w:rsid w:val="00420296"/>
    <w:rsid w:val="00420A2E"/>
    <w:rsid w:val="004229CC"/>
    <w:rsid w:val="0042460F"/>
    <w:rsid w:val="0042490C"/>
    <w:rsid w:val="00424F8C"/>
    <w:rsid w:val="00425A8E"/>
    <w:rsid w:val="00426379"/>
    <w:rsid w:val="00427E8F"/>
    <w:rsid w:val="00430412"/>
    <w:rsid w:val="00430460"/>
    <w:rsid w:val="00431C40"/>
    <w:rsid w:val="004321E8"/>
    <w:rsid w:val="0043275C"/>
    <w:rsid w:val="00432F6B"/>
    <w:rsid w:val="00433863"/>
    <w:rsid w:val="0043436D"/>
    <w:rsid w:val="00436D48"/>
    <w:rsid w:val="004407F9"/>
    <w:rsid w:val="0044081E"/>
    <w:rsid w:val="004408E0"/>
    <w:rsid w:val="00440D11"/>
    <w:rsid w:val="0044104F"/>
    <w:rsid w:val="00441AAF"/>
    <w:rsid w:val="00443035"/>
    <w:rsid w:val="00443491"/>
    <w:rsid w:val="00443D4F"/>
    <w:rsid w:val="004458C1"/>
    <w:rsid w:val="00445FFE"/>
    <w:rsid w:val="00447402"/>
    <w:rsid w:val="00450C33"/>
    <w:rsid w:val="004519E5"/>
    <w:rsid w:val="00451A81"/>
    <w:rsid w:val="00452416"/>
    <w:rsid w:val="004528CC"/>
    <w:rsid w:val="004548E6"/>
    <w:rsid w:val="00454DBC"/>
    <w:rsid w:val="00456024"/>
    <w:rsid w:val="00457A83"/>
    <w:rsid w:val="00460486"/>
    <w:rsid w:val="004611B2"/>
    <w:rsid w:val="0046186A"/>
    <w:rsid w:val="00464203"/>
    <w:rsid w:val="004655DA"/>
    <w:rsid w:val="00465821"/>
    <w:rsid w:val="00466178"/>
    <w:rsid w:val="00466B3D"/>
    <w:rsid w:val="00466D72"/>
    <w:rsid w:val="00467F8A"/>
    <w:rsid w:val="00471A02"/>
    <w:rsid w:val="0047259A"/>
    <w:rsid w:val="0047272B"/>
    <w:rsid w:val="00472833"/>
    <w:rsid w:val="00473384"/>
    <w:rsid w:val="00473F4C"/>
    <w:rsid w:val="0047421E"/>
    <w:rsid w:val="004770EC"/>
    <w:rsid w:val="0047717F"/>
    <w:rsid w:val="00477625"/>
    <w:rsid w:val="004776A3"/>
    <w:rsid w:val="00477855"/>
    <w:rsid w:val="0047792E"/>
    <w:rsid w:val="0048043C"/>
    <w:rsid w:val="004819B6"/>
    <w:rsid w:val="00481C92"/>
    <w:rsid w:val="00481D61"/>
    <w:rsid w:val="00482A10"/>
    <w:rsid w:val="00482D03"/>
    <w:rsid w:val="00483DD4"/>
    <w:rsid w:val="00483E85"/>
    <w:rsid w:val="00484947"/>
    <w:rsid w:val="00485C82"/>
    <w:rsid w:val="0048742C"/>
    <w:rsid w:val="004907C1"/>
    <w:rsid w:val="00490D06"/>
    <w:rsid w:val="00492E26"/>
    <w:rsid w:val="00493105"/>
    <w:rsid w:val="00493F74"/>
    <w:rsid w:val="004947CB"/>
    <w:rsid w:val="0049534F"/>
    <w:rsid w:val="0049619C"/>
    <w:rsid w:val="004A05E3"/>
    <w:rsid w:val="004A1058"/>
    <w:rsid w:val="004A159A"/>
    <w:rsid w:val="004A17AE"/>
    <w:rsid w:val="004A1C65"/>
    <w:rsid w:val="004A2B23"/>
    <w:rsid w:val="004A2E57"/>
    <w:rsid w:val="004A3BB4"/>
    <w:rsid w:val="004A6250"/>
    <w:rsid w:val="004A684D"/>
    <w:rsid w:val="004A74FB"/>
    <w:rsid w:val="004B3611"/>
    <w:rsid w:val="004B5169"/>
    <w:rsid w:val="004B58CB"/>
    <w:rsid w:val="004B5CBF"/>
    <w:rsid w:val="004B5E12"/>
    <w:rsid w:val="004B61FD"/>
    <w:rsid w:val="004B6315"/>
    <w:rsid w:val="004B6A44"/>
    <w:rsid w:val="004B6C9A"/>
    <w:rsid w:val="004B6F98"/>
    <w:rsid w:val="004C01A0"/>
    <w:rsid w:val="004C0437"/>
    <w:rsid w:val="004C10D0"/>
    <w:rsid w:val="004C2719"/>
    <w:rsid w:val="004C4071"/>
    <w:rsid w:val="004C49E0"/>
    <w:rsid w:val="004C5620"/>
    <w:rsid w:val="004C67E2"/>
    <w:rsid w:val="004C72A6"/>
    <w:rsid w:val="004C73D1"/>
    <w:rsid w:val="004C75C7"/>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443"/>
    <w:rsid w:val="004E2AC5"/>
    <w:rsid w:val="004E2F53"/>
    <w:rsid w:val="004E2FA1"/>
    <w:rsid w:val="004E416D"/>
    <w:rsid w:val="004E47AC"/>
    <w:rsid w:val="004E4BDF"/>
    <w:rsid w:val="004E54E4"/>
    <w:rsid w:val="004E6454"/>
    <w:rsid w:val="004E6EA9"/>
    <w:rsid w:val="004E70C4"/>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6C6"/>
    <w:rsid w:val="004F79E4"/>
    <w:rsid w:val="00500649"/>
    <w:rsid w:val="0050071A"/>
    <w:rsid w:val="00501D54"/>
    <w:rsid w:val="00503198"/>
    <w:rsid w:val="0050443F"/>
    <w:rsid w:val="0050499B"/>
    <w:rsid w:val="005054DE"/>
    <w:rsid w:val="00505FB4"/>
    <w:rsid w:val="00507777"/>
    <w:rsid w:val="005077DB"/>
    <w:rsid w:val="00510C1E"/>
    <w:rsid w:val="005126B1"/>
    <w:rsid w:val="00512C6C"/>
    <w:rsid w:val="005135D9"/>
    <w:rsid w:val="005146E6"/>
    <w:rsid w:val="00515477"/>
    <w:rsid w:val="00516B2E"/>
    <w:rsid w:val="00517154"/>
    <w:rsid w:val="00517BA0"/>
    <w:rsid w:val="00517BED"/>
    <w:rsid w:val="00520A3E"/>
    <w:rsid w:val="00520D3B"/>
    <w:rsid w:val="0052202B"/>
    <w:rsid w:val="00523A3D"/>
    <w:rsid w:val="005252BB"/>
    <w:rsid w:val="00525663"/>
    <w:rsid w:val="00525C44"/>
    <w:rsid w:val="005263EF"/>
    <w:rsid w:val="00530B4A"/>
    <w:rsid w:val="00530B8E"/>
    <w:rsid w:val="00531879"/>
    <w:rsid w:val="005324DC"/>
    <w:rsid w:val="00532C35"/>
    <w:rsid w:val="005331AF"/>
    <w:rsid w:val="00534AE9"/>
    <w:rsid w:val="00535CEC"/>
    <w:rsid w:val="00535EF4"/>
    <w:rsid w:val="00537476"/>
    <w:rsid w:val="00537F64"/>
    <w:rsid w:val="00540121"/>
    <w:rsid w:val="00540A66"/>
    <w:rsid w:val="00541442"/>
    <w:rsid w:val="00541F72"/>
    <w:rsid w:val="0054284B"/>
    <w:rsid w:val="005437AB"/>
    <w:rsid w:val="00543C26"/>
    <w:rsid w:val="00544BEC"/>
    <w:rsid w:val="00545457"/>
    <w:rsid w:val="00546DB9"/>
    <w:rsid w:val="00547D3E"/>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66745"/>
    <w:rsid w:val="0057150E"/>
    <w:rsid w:val="00571994"/>
    <w:rsid w:val="00572F34"/>
    <w:rsid w:val="00574051"/>
    <w:rsid w:val="00574779"/>
    <w:rsid w:val="00576BFF"/>
    <w:rsid w:val="0057736C"/>
    <w:rsid w:val="00581AC7"/>
    <w:rsid w:val="00583C0C"/>
    <w:rsid w:val="00583C5C"/>
    <w:rsid w:val="00590BAF"/>
    <w:rsid w:val="00591A47"/>
    <w:rsid w:val="00593B39"/>
    <w:rsid w:val="00593EA1"/>
    <w:rsid w:val="0059418E"/>
    <w:rsid w:val="005970B6"/>
    <w:rsid w:val="005A2578"/>
    <w:rsid w:val="005A29B3"/>
    <w:rsid w:val="005A31A3"/>
    <w:rsid w:val="005A3B69"/>
    <w:rsid w:val="005A4056"/>
    <w:rsid w:val="005A40CA"/>
    <w:rsid w:val="005A5140"/>
    <w:rsid w:val="005A7F97"/>
    <w:rsid w:val="005B1515"/>
    <w:rsid w:val="005B16BD"/>
    <w:rsid w:val="005B19AC"/>
    <w:rsid w:val="005B1E97"/>
    <w:rsid w:val="005B2E60"/>
    <w:rsid w:val="005B59E9"/>
    <w:rsid w:val="005B5D23"/>
    <w:rsid w:val="005B67A0"/>
    <w:rsid w:val="005B69FF"/>
    <w:rsid w:val="005C0784"/>
    <w:rsid w:val="005C09BD"/>
    <w:rsid w:val="005C1D64"/>
    <w:rsid w:val="005C2A5F"/>
    <w:rsid w:val="005C3F94"/>
    <w:rsid w:val="005C3FD7"/>
    <w:rsid w:val="005C4910"/>
    <w:rsid w:val="005C4F14"/>
    <w:rsid w:val="005C60B7"/>
    <w:rsid w:val="005C62C7"/>
    <w:rsid w:val="005C73AD"/>
    <w:rsid w:val="005C7621"/>
    <w:rsid w:val="005C7A06"/>
    <w:rsid w:val="005D0604"/>
    <w:rsid w:val="005D0C6A"/>
    <w:rsid w:val="005D181D"/>
    <w:rsid w:val="005D1CA8"/>
    <w:rsid w:val="005D28FF"/>
    <w:rsid w:val="005D2F66"/>
    <w:rsid w:val="005D3E53"/>
    <w:rsid w:val="005D4FB0"/>
    <w:rsid w:val="005D79A4"/>
    <w:rsid w:val="005E0E1C"/>
    <w:rsid w:val="005E148B"/>
    <w:rsid w:val="005E17AB"/>
    <w:rsid w:val="005E185A"/>
    <w:rsid w:val="005E3610"/>
    <w:rsid w:val="005E3FB2"/>
    <w:rsid w:val="005E4196"/>
    <w:rsid w:val="005E4217"/>
    <w:rsid w:val="005E44EC"/>
    <w:rsid w:val="005E4C99"/>
    <w:rsid w:val="005E4FF5"/>
    <w:rsid w:val="005E502F"/>
    <w:rsid w:val="005E6175"/>
    <w:rsid w:val="005E7E0B"/>
    <w:rsid w:val="005F0AC8"/>
    <w:rsid w:val="005F0E6B"/>
    <w:rsid w:val="005F11E3"/>
    <w:rsid w:val="005F1B86"/>
    <w:rsid w:val="005F2273"/>
    <w:rsid w:val="005F3DC8"/>
    <w:rsid w:val="005F4099"/>
    <w:rsid w:val="005F6AC4"/>
    <w:rsid w:val="005F72D1"/>
    <w:rsid w:val="005F73BD"/>
    <w:rsid w:val="005F7513"/>
    <w:rsid w:val="005F7E7B"/>
    <w:rsid w:val="00600B8D"/>
    <w:rsid w:val="00600BDC"/>
    <w:rsid w:val="00601856"/>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38AE"/>
    <w:rsid w:val="00614AD0"/>
    <w:rsid w:val="0061718D"/>
    <w:rsid w:val="0061740B"/>
    <w:rsid w:val="00617F2D"/>
    <w:rsid w:val="006202E1"/>
    <w:rsid w:val="0062068F"/>
    <w:rsid w:val="00620B30"/>
    <w:rsid w:val="006217ED"/>
    <w:rsid w:val="00621C24"/>
    <w:rsid w:val="00622632"/>
    <w:rsid w:val="00622AD4"/>
    <w:rsid w:val="006239FA"/>
    <w:rsid w:val="00623B2E"/>
    <w:rsid w:val="00623B95"/>
    <w:rsid w:val="00623D74"/>
    <w:rsid w:val="0062456A"/>
    <w:rsid w:val="00625246"/>
    <w:rsid w:val="006272F6"/>
    <w:rsid w:val="00627D47"/>
    <w:rsid w:val="00631941"/>
    <w:rsid w:val="00632CF3"/>
    <w:rsid w:val="0063479C"/>
    <w:rsid w:val="006354EB"/>
    <w:rsid w:val="00635B3C"/>
    <w:rsid w:val="00635CB0"/>
    <w:rsid w:val="006360DB"/>
    <w:rsid w:val="00640A42"/>
    <w:rsid w:val="0064140E"/>
    <w:rsid w:val="00644D23"/>
    <w:rsid w:val="00644F77"/>
    <w:rsid w:val="00645311"/>
    <w:rsid w:val="00645B27"/>
    <w:rsid w:val="00646021"/>
    <w:rsid w:val="0064642E"/>
    <w:rsid w:val="006467FA"/>
    <w:rsid w:val="006478BF"/>
    <w:rsid w:val="00647ADB"/>
    <w:rsid w:val="006509D1"/>
    <w:rsid w:val="00650E5B"/>
    <w:rsid w:val="00652177"/>
    <w:rsid w:val="006535AA"/>
    <w:rsid w:val="00655096"/>
    <w:rsid w:val="0065556E"/>
    <w:rsid w:val="00655AF2"/>
    <w:rsid w:val="00656AAA"/>
    <w:rsid w:val="00656ECE"/>
    <w:rsid w:val="006572C6"/>
    <w:rsid w:val="0065740A"/>
    <w:rsid w:val="00662020"/>
    <w:rsid w:val="006622E5"/>
    <w:rsid w:val="00662B4D"/>
    <w:rsid w:val="00662BD1"/>
    <w:rsid w:val="00662C09"/>
    <w:rsid w:val="0066447A"/>
    <w:rsid w:val="006645B4"/>
    <w:rsid w:val="00664A97"/>
    <w:rsid w:val="00664DC4"/>
    <w:rsid w:val="00665A19"/>
    <w:rsid w:val="00665B7C"/>
    <w:rsid w:val="006671D0"/>
    <w:rsid w:val="00667384"/>
    <w:rsid w:val="0067092D"/>
    <w:rsid w:val="00671467"/>
    <w:rsid w:val="0067188D"/>
    <w:rsid w:val="00673060"/>
    <w:rsid w:val="006749E4"/>
    <w:rsid w:val="0067541B"/>
    <w:rsid w:val="00676CA6"/>
    <w:rsid w:val="00680A87"/>
    <w:rsid w:val="006815D4"/>
    <w:rsid w:val="00682D7B"/>
    <w:rsid w:val="00683B6F"/>
    <w:rsid w:val="00683E86"/>
    <w:rsid w:val="006843A4"/>
    <w:rsid w:val="006844BE"/>
    <w:rsid w:val="00684FC8"/>
    <w:rsid w:val="006856D6"/>
    <w:rsid w:val="0068574E"/>
    <w:rsid w:val="00685B8E"/>
    <w:rsid w:val="0068700F"/>
    <w:rsid w:val="0068718A"/>
    <w:rsid w:val="006879C0"/>
    <w:rsid w:val="00687A8F"/>
    <w:rsid w:val="006901EA"/>
    <w:rsid w:val="00690810"/>
    <w:rsid w:val="00690A68"/>
    <w:rsid w:val="00691128"/>
    <w:rsid w:val="006917B9"/>
    <w:rsid w:val="0069307A"/>
    <w:rsid w:val="006945D7"/>
    <w:rsid w:val="006946A4"/>
    <w:rsid w:val="006969D1"/>
    <w:rsid w:val="00697031"/>
    <w:rsid w:val="00697204"/>
    <w:rsid w:val="00697B95"/>
    <w:rsid w:val="006A1D57"/>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0B7A"/>
    <w:rsid w:val="006C1DC6"/>
    <w:rsid w:val="006C1EDA"/>
    <w:rsid w:val="006C2E24"/>
    <w:rsid w:val="006C438F"/>
    <w:rsid w:val="006C5F5F"/>
    <w:rsid w:val="006C6437"/>
    <w:rsid w:val="006C6F3C"/>
    <w:rsid w:val="006C732E"/>
    <w:rsid w:val="006C7752"/>
    <w:rsid w:val="006C79BB"/>
    <w:rsid w:val="006C7BB8"/>
    <w:rsid w:val="006D067B"/>
    <w:rsid w:val="006D5108"/>
    <w:rsid w:val="006D541A"/>
    <w:rsid w:val="006D5A49"/>
    <w:rsid w:val="006D607C"/>
    <w:rsid w:val="006D7630"/>
    <w:rsid w:val="006D7699"/>
    <w:rsid w:val="006D7A1D"/>
    <w:rsid w:val="006D7CEE"/>
    <w:rsid w:val="006D7F87"/>
    <w:rsid w:val="006E09AB"/>
    <w:rsid w:val="006E2C0F"/>
    <w:rsid w:val="006E3A75"/>
    <w:rsid w:val="006E5240"/>
    <w:rsid w:val="006E6F66"/>
    <w:rsid w:val="006E74CE"/>
    <w:rsid w:val="006E75EF"/>
    <w:rsid w:val="006F054B"/>
    <w:rsid w:val="006F0588"/>
    <w:rsid w:val="006F07F4"/>
    <w:rsid w:val="006F099C"/>
    <w:rsid w:val="006F2B06"/>
    <w:rsid w:val="006F3A2C"/>
    <w:rsid w:val="006F3B08"/>
    <w:rsid w:val="006F3C48"/>
    <w:rsid w:val="006F3F01"/>
    <w:rsid w:val="006F4C44"/>
    <w:rsid w:val="006F4F16"/>
    <w:rsid w:val="006F518C"/>
    <w:rsid w:val="006F5360"/>
    <w:rsid w:val="006F6603"/>
    <w:rsid w:val="006F7C27"/>
    <w:rsid w:val="007036A1"/>
    <w:rsid w:val="007036E4"/>
    <w:rsid w:val="00703F6D"/>
    <w:rsid w:val="00704042"/>
    <w:rsid w:val="00704460"/>
    <w:rsid w:val="00704F9B"/>
    <w:rsid w:val="00705526"/>
    <w:rsid w:val="007069CA"/>
    <w:rsid w:val="00707377"/>
    <w:rsid w:val="00707874"/>
    <w:rsid w:val="00707FCE"/>
    <w:rsid w:val="00710A93"/>
    <w:rsid w:val="00710CDF"/>
    <w:rsid w:val="00711464"/>
    <w:rsid w:val="00711B48"/>
    <w:rsid w:val="00711EFE"/>
    <w:rsid w:val="0071248E"/>
    <w:rsid w:val="007128DA"/>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1DA"/>
    <w:rsid w:val="00741DBB"/>
    <w:rsid w:val="0074395F"/>
    <w:rsid w:val="00743A2D"/>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5D7"/>
    <w:rsid w:val="0076533B"/>
    <w:rsid w:val="00765E1F"/>
    <w:rsid w:val="007661AB"/>
    <w:rsid w:val="00770905"/>
    <w:rsid w:val="00770D19"/>
    <w:rsid w:val="00770F2C"/>
    <w:rsid w:val="00771160"/>
    <w:rsid w:val="007718DC"/>
    <w:rsid w:val="007752E8"/>
    <w:rsid w:val="00776631"/>
    <w:rsid w:val="00776D62"/>
    <w:rsid w:val="00776DBB"/>
    <w:rsid w:val="007772BD"/>
    <w:rsid w:val="00777A94"/>
    <w:rsid w:val="00777D1A"/>
    <w:rsid w:val="007802D9"/>
    <w:rsid w:val="00781C28"/>
    <w:rsid w:val="00782321"/>
    <w:rsid w:val="00782E13"/>
    <w:rsid w:val="00782F04"/>
    <w:rsid w:val="00783147"/>
    <w:rsid w:val="007834C8"/>
    <w:rsid w:val="00783BC4"/>
    <w:rsid w:val="00786F91"/>
    <w:rsid w:val="0078731C"/>
    <w:rsid w:val="00787DF3"/>
    <w:rsid w:val="00790F4B"/>
    <w:rsid w:val="007912AE"/>
    <w:rsid w:val="007913D8"/>
    <w:rsid w:val="00791578"/>
    <w:rsid w:val="007922FC"/>
    <w:rsid w:val="00792A33"/>
    <w:rsid w:val="007942C4"/>
    <w:rsid w:val="00794BD9"/>
    <w:rsid w:val="0079526C"/>
    <w:rsid w:val="007953B0"/>
    <w:rsid w:val="00797355"/>
    <w:rsid w:val="007A1147"/>
    <w:rsid w:val="007A1193"/>
    <w:rsid w:val="007A17EA"/>
    <w:rsid w:val="007A2149"/>
    <w:rsid w:val="007A2C43"/>
    <w:rsid w:val="007A398A"/>
    <w:rsid w:val="007A49DE"/>
    <w:rsid w:val="007A505C"/>
    <w:rsid w:val="007A538E"/>
    <w:rsid w:val="007A558B"/>
    <w:rsid w:val="007A5B63"/>
    <w:rsid w:val="007A6C33"/>
    <w:rsid w:val="007A7D4E"/>
    <w:rsid w:val="007B14D7"/>
    <w:rsid w:val="007B212E"/>
    <w:rsid w:val="007B3319"/>
    <w:rsid w:val="007B342C"/>
    <w:rsid w:val="007B36BD"/>
    <w:rsid w:val="007B3B76"/>
    <w:rsid w:val="007B3D2D"/>
    <w:rsid w:val="007B43BE"/>
    <w:rsid w:val="007B5653"/>
    <w:rsid w:val="007B6B14"/>
    <w:rsid w:val="007B6F3A"/>
    <w:rsid w:val="007C037F"/>
    <w:rsid w:val="007C0770"/>
    <w:rsid w:val="007C0BF2"/>
    <w:rsid w:val="007C0EDE"/>
    <w:rsid w:val="007C1BB7"/>
    <w:rsid w:val="007C3B78"/>
    <w:rsid w:val="007C3BF9"/>
    <w:rsid w:val="007C41AD"/>
    <w:rsid w:val="007C420E"/>
    <w:rsid w:val="007C47BA"/>
    <w:rsid w:val="007C5E97"/>
    <w:rsid w:val="007C75E5"/>
    <w:rsid w:val="007D05CA"/>
    <w:rsid w:val="007D116F"/>
    <w:rsid w:val="007D235F"/>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106A"/>
    <w:rsid w:val="007F2134"/>
    <w:rsid w:val="007F307F"/>
    <w:rsid w:val="007F437D"/>
    <w:rsid w:val="007F4794"/>
    <w:rsid w:val="007F4B3D"/>
    <w:rsid w:val="007F4D7C"/>
    <w:rsid w:val="007F5224"/>
    <w:rsid w:val="007F58FB"/>
    <w:rsid w:val="007F5C31"/>
    <w:rsid w:val="007F5D92"/>
    <w:rsid w:val="007F60AE"/>
    <w:rsid w:val="007F668F"/>
    <w:rsid w:val="007F66A1"/>
    <w:rsid w:val="007F6729"/>
    <w:rsid w:val="007F698C"/>
    <w:rsid w:val="007F7C6B"/>
    <w:rsid w:val="00800159"/>
    <w:rsid w:val="00800BED"/>
    <w:rsid w:val="00801639"/>
    <w:rsid w:val="00803DB8"/>
    <w:rsid w:val="00804EF1"/>
    <w:rsid w:val="00805243"/>
    <w:rsid w:val="00807DA8"/>
    <w:rsid w:val="00807ED8"/>
    <w:rsid w:val="00811235"/>
    <w:rsid w:val="0081172B"/>
    <w:rsid w:val="00811C21"/>
    <w:rsid w:val="00813070"/>
    <w:rsid w:val="0081444F"/>
    <w:rsid w:val="008148D7"/>
    <w:rsid w:val="00814B06"/>
    <w:rsid w:val="00814BC5"/>
    <w:rsid w:val="00815C15"/>
    <w:rsid w:val="00816571"/>
    <w:rsid w:val="00816B3D"/>
    <w:rsid w:val="00816C5C"/>
    <w:rsid w:val="00817F95"/>
    <w:rsid w:val="00820458"/>
    <w:rsid w:val="008210F1"/>
    <w:rsid w:val="00821213"/>
    <w:rsid w:val="00821997"/>
    <w:rsid w:val="00821C71"/>
    <w:rsid w:val="008220E8"/>
    <w:rsid w:val="00822D31"/>
    <w:rsid w:val="0082450F"/>
    <w:rsid w:val="00824D49"/>
    <w:rsid w:val="00827205"/>
    <w:rsid w:val="00830808"/>
    <w:rsid w:val="00832806"/>
    <w:rsid w:val="008329BB"/>
    <w:rsid w:val="0083324B"/>
    <w:rsid w:val="00833953"/>
    <w:rsid w:val="008348E4"/>
    <w:rsid w:val="00835659"/>
    <w:rsid w:val="008358C2"/>
    <w:rsid w:val="008361C5"/>
    <w:rsid w:val="008361E3"/>
    <w:rsid w:val="00837BBB"/>
    <w:rsid w:val="00840019"/>
    <w:rsid w:val="00841102"/>
    <w:rsid w:val="00842535"/>
    <w:rsid w:val="00842EB6"/>
    <w:rsid w:val="00843156"/>
    <w:rsid w:val="00843184"/>
    <w:rsid w:val="0084450C"/>
    <w:rsid w:val="00844572"/>
    <w:rsid w:val="00845276"/>
    <w:rsid w:val="00845654"/>
    <w:rsid w:val="00846546"/>
    <w:rsid w:val="00853246"/>
    <w:rsid w:val="00854700"/>
    <w:rsid w:val="0085562B"/>
    <w:rsid w:val="00857B17"/>
    <w:rsid w:val="00861141"/>
    <w:rsid w:val="00861D03"/>
    <w:rsid w:val="00864BC2"/>
    <w:rsid w:val="00865197"/>
    <w:rsid w:val="0086554A"/>
    <w:rsid w:val="008655CC"/>
    <w:rsid w:val="00865C74"/>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28"/>
    <w:rsid w:val="00877656"/>
    <w:rsid w:val="00880BB4"/>
    <w:rsid w:val="00881A26"/>
    <w:rsid w:val="00881EA2"/>
    <w:rsid w:val="0088440B"/>
    <w:rsid w:val="008844B9"/>
    <w:rsid w:val="0088480E"/>
    <w:rsid w:val="008849E7"/>
    <w:rsid w:val="0088598D"/>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7B5"/>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4EAC"/>
    <w:rsid w:val="008C5085"/>
    <w:rsid w:val="008C508A"/>
    <w:rsid w:val="008C557A"/>
    <w:rsid w:val="008C5E12"/>
    <w:rsid w:val="008C711B"/>
    <w:rsid w:val="008D0FBE"/>
    <w:rsid w:val="008D1D46"/>
    <w:rsid w:val="008D2666"/>
    <w:rsid w:val="008D2CDB"/>
    <w:rsid w:val="008D2E69"/>
    <w:rsid w:val="008D3320"/>
    <w:rsid w:val="008D3473"/>
    <w:rsid w:val="008D3D6B"/>
    <w:rsid w:val="008D690D"/>
    <w:rsid w:val="008D6A8B"/>
    <w:rsid w:val="008D6AC1"/>
    <w:rsid w:val="008D6D5F"/>
    <w:rsid w:val="008D7057"/>
    <w:rsid w:val="008E0BFA"/>
    <w:rsid w:val="008E361D"/>
    <w:rsid w:val="008E4304"/>
    <w:rsid w:val="008E482F"/>
    <w:rsid w:val="008E4B3E"/>
    <w:rsid w:val="008E628D"/>
    <w:rsid w:val="008E6398"/>
    <w:rsid w:val="008E6E8F"/>
    <w:rsid w:val="008E6FCF"/>
    <w:rsid w:val="008F069C"/>
    <w:rsid w:val="008F074B"/>
    <w:rsid w:val="008F0805"/>
    <w:rsid w:val="008F0CD3"/>
    <w:rsid w:val="008F2A4F"/>
    <w:rsid w:val="008F34D5"/>
    <w:rsid w:val="008F44DA"/>
    <w:rsid w:val="008F4FEB"/>
    <w:rsid w:val="008F5F51"/>
    <w:rsid w:val="008F65AF"/>
    <w:rsid w:val="008F6C71"/>
    <w:rsid w:val="008F7BCE"/>
    <w:rsid w:val="00901A73"/>
    <w:rsid w:val="009023FC"/>
    <w:rsid w:val="00904B19"/>
    <w:rsid w:val="00906300"/>
    <w:rsid w:val="00906EA2"/>
    <w:rsid w:val="00911995"/>
    <w:rsid w:val="009141AD"/>
    <w:rsid w:val="00915CCF"/>
    <w:rsid w:val="00915D6E"/>
    <w:rsid w:val="00917072"/>
    <w:rsid w:val="009208A2"/>
    <w:rsid w:val="00920B08"/>
    <w:rsid w:val="00922B46"/>
    <w:rsid w:val="009247E1"/>
    <w:rsid w:val="00924ECE"/>
    <w:rsid w:val="009252A8"/>
    <w:rsid w:val="00925EF8"/>
    <w:rsid w:val="0092700F"/>
    <w:rsid w:val="0092748E"/>
    <w:rsid w:val="00930255"/>
    <w:rsid w:val="00930E0B"/>
    <w:rsid w:val="00930E94"/>
    <w:rsid w:val="00931881"/>
    <w:rsid w:val="0093250F"/>
    <w:rsid w:val="009327E0"/>
    <w:rsid w:val="00932CDF"/>
    <w:rsid w:val="00936605"/>
    <w:rsid w:val="00937BD2"/>
    <w:rsid w:val="009402AC"/>
    <w:rsid w:val="00940380"/>
    <w:rsid w:val="00941C78"/>
    <w:rsid w:val="009433FA"/>
    <w:rsid w:val="00943A7B"/>
    <w:rsid w:val="00943DA3"/>
    <w:rsid w:val="00943DB7"/>
    <w:rsid w:val="00943E8E"/>
    <w:rsid w:val="00944BCF"/>
    <w:rsid w:val="00944E8B"/>
    <w:rsid w:val="00946A91"/>
    <w:rsid w:val="0094764F"/>
    <w:rsid w:val="009502F4"/>
    <w:rsid w:val="00950347"/>
    <w:rsid w:val="00951437"/>
    <w:rsid w:val="00951FC9"/>
    <w:rsid w:val="00952544"/>
    <w:rsid w:val="00952A27"/>
    <w:rsid w:val="00953DA3"/>
    <w:rsid w:val="00954008"/>
    <w:rsid w:val="00954CF3"/>
    <w:rsid w:val="00955478"/>
    <w:rsid w:val="0095568E"/>
    <w:rsid w:val="00955D83"/>
    <w:rsid w:val="00957FBB"/>
    <w:rsid w:val="00960B24"/>
    <w:rsid w:val="009615B7"/>
    <w:rsid w:val="009619C6"/>
    <w:rsid w:val="0096275C"/>
    <w:rsid w:val="0096367C"/>
    <w:rsid w:val="00964520"/>
    <w:rsid w:val="00964AA0"/>
    <w:rsid w:val="0096551C"/>
    <w:rsid w:val="0096575B"/>
    <w:rsid w:val="009658D8"/>
    <w:rsid w:val="00966DA8"/>
    <w:rsid w:val="009679DC"/>
    <w:rsid w:val="00967F10"/>
    <w:rsid w:val="00970B58"/>
    <w:rsid w:val="00971D58"/>
    <w:rsid w:val="009727B8"/>
    <w:rsid w:val="00972EDD"/>
    <w:rsid w:val="00972F62"/>
    <w:rsid w:val="00973893"/>
    <w:rsid w:val="0097411F"/>
    <w:rsid w:val="00975617"/>
    <w:rsid w:val="009756FA"/>
    <w:rsid w:val="0097607E"/>
    <w:rsid w:val="0097609A"/>
    <w:rsid w:val="0097623C"/>
    <w:rsid w:val="009769F9"/>
    <w:rsid w:val="00977E84"/>
    <w:rsid w:val="009813C3"/>
    <w:rsid w:val="00981401"/>
    <w:rsid w:val="009817A9"/>
    <w:rsid w:val="00982D68"/>
    <w:rsid w:val="0098329A"/>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1F35"/>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C8B"/>
    <w:rsid w:val="009B7FC7"/>
    <w:rsid w:val="009C0081"/>
    <w:rsid w:val="009C046B"/>
    <w:rsid w:val="009C150B"/>
    <w:rsid w:val="009C1D45"/>
    <w:rsid w:val="009C2A61"/>
    <w:rsid w:val="009C32E7"/>
    <w:rsid w:val="009C331E"/>
    <w:rsid w:val="009C34F3"/>
    <w:rsid w:val="009C364E"/>
    <w:rsid w:val="009C3CEA"/>
    <w:rsid w:val="009C57E7"/>
    <w:rsid w:val="009C6C4B"/>
    <w:rsid w:val="009C6EFD"/>
    <w:rsid w:val="009C71FF"/>
    <w:rsid w:val="009C784D"/>
    <w:rsid w:val="009D28EA"/>
    <w:rsid w:val="009D2CAC"/>
    <w:rsid w:val="009D31DE"/>
    <w:rsid w:val="009D3968"/>
    <w:rsid w:val="009D3DF2"/>
    <w:rsid w:val="009D4881"/>
    <w:rsid w:val="009D5FD5"/>
    <w:rsid w:val="009D64F6"/>
    <w:rsid w:val="009D6EAD"/>
    <w:rsid w:val="009D700D"/>
    <w:rsid w:val="009E05F0"/>
    <w:rsid w:val="009E07B0"/>
    <w:rsid w:val="009E0A91"/>
    <w:rsid w:val="009E2565"/>
    <w:rsid w:val="009E3226"/>
    <w:rsid w:val="009E334C"/>
    <w:rsid w:val="009E3BE0"/>
    <w:rsid w:val="009E4C61"/>
    <w:rsid w:val="009E4DCC"/>
    <w:rsid w:val="009E5071"/>
    <w:rsid w:val="009E59FA"/>
    <w:rsid w:val="009E5A1E"/>
    <w:rsid w:val="009E5E0A"/>
    <w:rsid w:val="009E627E"/>
    <w:rsid w:val="009E66BE"/>
    <w:rsid w:val="009E774F"/>
    <w:rsid w:val="009E7CA8"/>
    <w:rsid w:val="009F1620"/>
    <w:rsid w:val="009F16C5"/>
    <w:rsid w:val="009F23F4"/>
    <w:rsid w:val="009F27E3"/>
    <w:rsid w:val="009F34DA"/>
    <w:rsid w:val="009F35DB"/>
    <w:rsid w:val="009F3DCD"/>
    <w:rsid w:val="009F4C7F"/>
    <w:rsid w:val="009F565C"/>
    <w:rsid w:val="009F6A3E"/>
    <w:rsid w:val="00A01756"/>
    <w:rsid w:val="00A02225"/>
    <w:rsid w:val="00A02609"/>
    <w:rsid w:val="00A04403"/>
    <w:rsid w:val="00A04A2F"/>
    <w:rsid w:val="00A06047"/>
    <w:rsid w:val="00A06938"/>
    <w:rsid w:val="00A07120"/>
    <w:rsid w:val="00A1102E"/>
    <w:rsid w:val="00A1177C"/>
    <w:rsid w:val="00A1195E"/>
    <w:rsid w:val="00A12333"/>
    <w:rsid w:val="00A14886"/>
    <w:rsid w:val="00A14A4F"/>
    <w:rsid w:val="00A1548F"/>
    <w:rsid w:val="00A15CFA"/>
    <w:rsid w:val="00A2053A"/>
    <w:rsid w:val="00A2067B"/>
    <w:rsid w:val="00A2193B"/>
    <w:rsid w:val="00A236AB"/>
    <w:rsid w:val="00A24858"/>
    <w:rsid w:val="00A260B7"/>
    <w:rsid w:val="00A27092"/>
    <w:rsid w:val="00A30C8A"/>
    <w:rsid w:val="00A30D03"/>
    <w:rsid w:val="00A317C0"/>
    <w:rsid w:val="00A31FED"/>
    <w:rsid w:val="00A32B55"/>
    <w:rsid w:val="00A3448D"/>
    <w:rsid w:val="00A344E7"/>
    <w:rsid w:val="00A34ED7"/>
    <w:rsid w:val="00A35C62"/>
    <w:rsid w:val="00A3651B"/>
    <w:rsid w:val="00A367BA"/>
    <w:rsid w:val="00A37013"/>
    <w:rsid w:val="00A37428"/>
    <w:rsid w:val="00A37730"/>
    <w:rsid w:val="00A37B34"/>
    <w:rsid w:val="00A402F7"/>
    <w:rsid w:val="00A40457"/>
    <w:rsid w:val="00A4045F"/>
    <w:rsid w:val="00A4154F"/>
    <w:rsid w:val="00A42574"/>
    <w:rsid w:val="00A42E40"/>
    <w:rsid w:val="00A44CD4"/>
    <w:rsid w:val="00A45574"/>
    <w:rsid w:val="00A50FBA"/>
    <w:rsid w:val="00A51F9A"/>
    <w:rsid w:val="00A5202E"/>
    <w:rsid w:val="00A53ABD"/>
    <w:rsid w:val="00A541AA"/>
    <w:rsid w:val="00A543EC"/>
    <w:rsid w:val="00A55D2C"/>
    <w:rsid w:val="00A55F11"/>
    <w:rsid w:val="00A5634B"/>
    <w:rsid w:val="00A56812"/>
    <w:rsid w:val="00A56851"/>
    <w:rsid w:val="00A616C8"/>
    <w:rsid w:val="00A617D2"/>
    <w:rsid w:val="00A617F3"/>
    <w:rsid w:val="00A61B73"/>
    <w:rsid w:val="00A632CA"/>
    <w:rsid w:val="00A63C67"/>
    <w:rsid w:val="00A63DB4"/>
    <w:rsid w:val="00A63E85"/>
    <w:rsid w:val="00A640FA"/>
    <w:rsid w:val="00A64541"/>
    <w:rsid w:val="00A64B38"/>
    <w:rsid w:val="00A663E9"/>
    <w:rsid w:val="00A66714"/>
    <w:rsid w:val="00A66EB6"/>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379"/>
    <w:rsid w:val="00A8681D"/>
    <w:rsid w:val="00A87421"/>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B52"/>
    <w:rsid w:val="00AA1CC6"/>
    <w:rsid w:val="00AA2156"/>
    <w:rsid w:val="00AA231E"/>
    <w:rsid w:val="00AA5579"/>
    <w:rsid w:val="00AA5629"/>
    <w:rsid w:val="00AA648D"/>
    <w:rsid w:val="00AA6C1D"/>
    <w:rsid w:val="00AB019B"/>
    <w:rsid w:val="00AB0594"/>
    <w:rsid w:val="00AB0BDF"/>
    <w:rsid w:val="00AB1C83"/>
    <w:rsid w:val="00AB3F85"/>
    <w:rsid w:val="00AB449F"/>
    <w:rsid w:val="00AB477B"/>
    <w:rsid w:val="00AB519E"/>
    <w:rsid w:val="00AB5695"/>
    <w:rsid w:val="00AB592E"/>
    <w:rsid w:val="00AB5D8D"/>
    <w:rsid w:val="00AB6F25"/>
    <w:rsid w:val="00AB7EA5"/>
    <w:rsid w:val="00AC12AE"/>
    <w:rsid w:val="00AC1319"/>
    <w:rsid w:val="00AC1AA3"/>
    <w:rsid w:val="00AC1F45"/>
    <w:rsid w:val="00AC421E"/>
    <w:rsid w:val="00AC4588"/>
    <w:rsid w:val="00AC704E"/>
    <w:rsid w:val="00AC742F"/>
    <w:rsid w:val="00AC752C"/>
    <w:rsid w:val="00AC7839"/>
    <w:rsid w:val="00AD085F"/>
    <w:rsid w:val="00AD17A5"/>
    <w:rsid w:val="00AD19B9"/>
    <w:rsid w:val="00AD1B62"/>
    <w:rsid w:val="00AD1FEF"/>
    <w:rsid w:val="00AD308F"/>
    <w:rsid w:val="00AD3660"/>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BFF"/>
    <w:rsid w:val="00AE4CEA"/>
    <w:rsid w:val="00AE4E39"/>
    <w:rsid w:val="00AE5FA2"/>
    <w:rsid w:val="00AE6176"/>
    <w:rsid w:val="00AE7583"/>
    <w:rsid w:val="00AE765A"/>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86D"/>
    <w:rsid w:val="00B03FD4"/>
    <w:rsid w:val="00B04A51"/>
    <w:rsid w:val="00B06301"/>
    <w:rsid w:val="00B07045"/>
    <w:rsid w:val="00B07467"/>
    <w:rsid w:val="00B07E17"/>
    <w:rsid w:val="00B1026D"/>
    <w:rsid w:val="00B1196F"/>
    <w:rsid w:val="00B122EE"/>
    <w:rsid w:val="00B12CCF"/>
    <w:rsid w:val="00B131AD"/>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46AD"/>
    <w:rsid w:val="00B37937"/>
    <w:rsid w:val="00B40E2D"/>
    <w:rsid w:val="00B40F7F"/>
    <w:rsid w:val="00B41933"/>
    <w:rsid w:val="00B43F8A"/>
    <w:rsid w:val="00B44C24"/>
    <w:rsid w:val="00B45008"/>
    <w:rsid w:val="00B5346B"/>
    <w:rsid w:val="00B5370C"/>
    <w:rsid w:val="00B56924"/>
    <w:rsid w:val="00B57AEB"/>
    <w:rsid w:val="00B57E43"/>
    <w:rsid w:val="00B60320"/>
    <w:rsid w:val="00B60A69"/>
    <w:rsid w:val="00B61709"/>
    <w:rsid w:val="00B6192D"/>
    <w:rsid w:val="00B61B35"/>
    <w:rsid w:val="00B62740"/>
    <w:rsid w:val="00B641AD"/>
    <w:rsid w:val="00B64DD0"/>
    <w:rsid w:val="00B65560"/>
    <w:rsid w:val="00B66084"/>
    <w:rsid w:val="00B660A4"/>
    <w:rsid w:val="00B662A1"/>
    <w:rsid w:val="00B66702"/>
    <w:rsid w:val="00B670C2"/>
    <w:rsid w:val="00B67876"/>
    <w:rsid w:val="00B704A4"/>
    <w:rsid w:val="00B712E7"/>
    <w:rsid w:val="00B730D7"/>
    <w:rsid w:val="00B743EA"/>
    <w:rsid w:val="00B75545"/>
    <w:rsid w:val="00B75C48"/>
    <w:rsid w:val="00B769EC"/>
    <w:rsid w:val="00B76A8B"/>
    <w:rsid w:val="00B7709E"/>
    <w:rsid w:val="00B7778C"/>
    <w:rsid w:val="00B800B2"/>
    <w:rsid w:val="00B80DFA"/>
    <w:rsid w:val="00B81FCD"/>
    <w:rsid w:val="00B8238D"/>
    <w:rsid w:val="00B8324C"/>
    <w:rsid w:val="00B842A7"/>
    <w:rsid w:val="00B842B2"/>
    <w:rsid w:val="00B8594B"/>
    <w:rsid w:val="00B86A06"/>
    <w:rsid w:val="00B86BDE"/>
    <w:rsid w:val="00B86F69"/>
    <w:rsid w:val="00B872AE"/>
    <w:rsid w:val="00B87F80"/>
    <w:rsid w:val="00B91FE6"/>
    <w:rsid w:val="00B924A0"/>
    <w:rsid w:val="00B924ED"/>
    <w:rsid w:val="00B936A8"/>
    <w:rsid w:val="00B968D7"/>
    <w:rsid w:val="00B96F00"/>
    <w:rsid w:val="00B975F2"/>
    <w:rsid w:val="00B97E0A"/>
    <w:rsid w:val="00BA00BF"/>
    <w:rsid w:val="00BA0193"/>
    <w:rsid w:val="00BA0932"/>
    <w:rsid w:val="00BA109A"/>
    <w:rsid w:val="00BA19D5"/>
    <w:rsid w:val="00BA2A6F"/>
    <w:rsid w:val="00BA38E2"/>
    <w:rsid w:val="00BA3989"/>
    <w:rsid w:val="00BA4F18"/>
    <w:rsid w:val="00BA5017"/>
    <w:rsid w:val="00BA61DF"/>
    <w:rsid w:val="00BA623B"/>
    <w:rsid w:val="00BA6703"/>
    <w:rsid w:val="00BA7DD4"/>
    <w:rsid w:val="00BB0060"/>
    <w:rsid w:val="00BB0E7E"/>
    <w:rsid w:val="00BB14E1"/>
    <w:rsid w:val="00BB16CB"/>
    <w:rsid w:val="00BB24F4"/>
    <w:rsid w:val="00BB2612"/>
    <w:rsid w:val="00BB28B8"/>
    <w:rsid w:val="00BB4358"/>
    <w:rsid w:val="00BB53A9"/>
    <w:rsid w:val="00BB5D41"/>
    <w:rsid w:val="00BB6760"/>
    <w:rsid w:val="00BB73DA"/>
    <w:rsid w:val="00BB7490"/>
    <w:rsid w:val="00BC0D40"/>
    <w:rsid w:val="00BC0F24"/>
    <w:rsid w:val="00BC1FC0"/>
    <w:rsid w:val="00BC2537"/>
    <w:rsid w:val="00BC2E5E"/>
    <w:rsid w:val="00BC3064"/>
    <w:rsid w:val="00BC30D5"/>
    <w:rsid w:val="00BC3F51"/>
    <w:rsid w:val="00BC4662"/>
    <w:rsid w:val="00BD0165"/>
    <w:rsid w:val="00BD2B86"/>
    <w:rsid w:val="00BD3904"/>
    <w:rsid w:val="00BD43E0"/>
    <w:rsid w:val="00BD4BCB"/>
    <w:rsid w:val="00BD516A"/>
    <w:rsid w:val="00BD51F5"/>
    <w:rsid w:val="00BD6E63"/>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0B57"/>
    <w:rsid w:val="00C011A8"/>
    <w:rsid w:val="00C01215"/>
    <w:rsid w:val="00C02906"/>
    <w:rsid w:val="00C03D0C"/>
    <w:rsid w:val="00C040E0"/>
    <w:rsid w:val="00C0439C"/>
    <w:rsid w:val="00C058EA"/>
    <w:rsid w:val="00C05926"/>
    <w:rsid w:val="00C06272"/>
    <w:rsid w:val="00C071AE"/>
    <w:rsid w:val="00C07605"/>
    <w:rsid w:val="00C07A86"/>
    <w:rsid w:val="00C10536"/>
    <w:rsid w:val="00C10DED"/>
    <w:rsid w:val="00C11223"/>
    <w:rsid w:val="00C116A7"/>
    <w:rsid w:val="00C116BD"/>
    <w:rsid w:val="00C12097"/>
    <w:rsid w:val="00C127E1"/>
    <w:rsid w:val="00C14696"/>
    <w:rsid w:val="00C16998"/>
    <w:rsid w:val="00C23D66"/>
    <w:rsid w:val="00C24439"/>
    <w:rsid w:val="00C273F8"/>
    <w:rsid w:val="00C3095C"/>
    <w:rsid w:val="00C3222C"/>
    <w:rsid w:val="00C326D6"/>
    <w:rsid w:val="00C32B8D"/>
    <w:rsid w:val="00C353FF"/>
    <w:rsid w:val="00C36014"/>
    <w:rsid w:val="00C37B72"/>
    <w:rsid w:val="00C4000E"/>
    <w:rsid w:val="00C40F39"/>
    <w:rsid w:val="00C42271"/>
    <w:rsid w:val="00C42B91"/>
    <w:rsid w:val="00C4605C"/>
    <w:rsid w:val="00C461DB"/>
    <w:rsid w:val="00C504E5"/>
    <w:rsid w:val="00C51413"/>
    <w:rsid w:val="00C52531"/>
    <w:rsid w:val="00C5261A"/>
    <w:rsid w:val="00C53F64"/>
    <w:rsid w:val="00C54279"/>
    <w:rsid w:val="00C54F24"/>
    <w:rsid w:val="00C5563C"/>
    <w:rsid w:val="00C561ED"/>
    <w:rsid w:val="00C56535"/>
    <w:rsid w:val="00C60A87"/>
    <w:rsid w:val="00C64C60"/>
    <w:rsid w:val="00C64D4D"/>
    <w:rsid w:val="00C65DF4"/>
    <w:rsid w:val="00C668E3"/>
    <w:rsid w:val="00C66B50"/>
    <w:rsid w:val="00C67171"/>
    <w:rsid w:val="00C67E04"/>
    <w:rsid w:val="00C70484"/>
    <w:rsid w:val="00C71168"/>
    <w:rsid w:val="00C72EC4"/>
    <w:rsid w:val="00C73521"/>
    <w:rsid w:val="00C7515E"/>
    <w:rsid w:val="00C756C9"/>
    <w:rsid w:val="00C760A7"/>
    <w:rsid w:val="00C7610E"/>
    <w:rsid w:val="00C77335"/>
    <w:rsid w:val="00C7740B"/>
    <w:rsid w:val="00C7749A"/>
    <w:rsid w:val="00C77EE1"/>
    <w:rsid w:val="00C82A0A"/>
    <w:rsid w:val="00C841B2"/>
    <w:rsid w:val="00C8458A"/>
    <w:rsid w:val="00C84656"/>
    <w:rsid w:val="00C848BF"/>
    <w:rsid w:val="00C85984"/>
    <w:rsid w:val="00C86C6F"/>
    <w:rsid w:val="00C86E00"/>
    <w:rsid w:val="00C904AB"/>
    <w:rsid w:val="00C91041"/>
    <w:rsid w:val="00C918F6"/>
    <w:rsid w:val="00C91F4A"/>
    <w:rsid w:val="00C92668"/>
    <w:rsid w:val="00C928D7"/>
    <w:rsid w:val="00C92E7F"/>
    <w:rsid w:val="00C94115"/>
    <w:rsid w:val="00C94324"/>
    <w:rsid w:val="00C94776"/>
    <w:rsid w:val="00C95BAF"/>
    <w:rsid w:val="00C95DFB"/>
    <w:rsid w:val="00C96788"/>
    <w:rsid w:val="00CA1D94"/>
    <w:rsid w:val="00CA2EF9"/>
    <w:rsid w:val="00CA399E"/>
    <w:rsid w:val="00CA4C94"/>
    <w:rsid w:val="00CA4EFD"/>
    <w:rsid w:val="00CA5D9E"/>
    <w:rsid w:val="00CA7862"/>
    <w:rsid w:val="00CA7AA9"/>
    <w:rsid w:val="00CB00E6"/>
    <w:rsid w:val="00CB1271"/>
    <w:rsid w:val="00CB18A1"/>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5DBD"/>
    <w:rsid w:val="00CE69D8"/>
    <w:rsid w:val="00CE6C79"/>
    <w:rsid w:val="00CF01D6"/>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1C2"/>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746"/>
    <w:rsid w:val="00D16A01"/>
    <w:rsid w:val="00D21A36"/>
    <w:rsid w:val="00D21DE3"/>
    <w:rsid w:val="00D23C38"/>
    <w:rsid w:val="00D24407"/>
    <w:rsid w:val="00D24800"/>
    <w:rsid w:val="00D24CC5"/>
    <w:rsid w:val="00D24EEB"/>
    <w:rsid w:val="00D24F65"/>
    <w:rsid w:val="00D26302"/>
    <w:rsid w:val="00D26456"/>
    <w:rsid w:val="00D26D5B"/>
    <w:rsid w:val="00D27991"/>
    <w:rsid w:val="00D27F24"/>
    <w:rsid w:val="00D305AD"/>
    <w:rsid w:val="00D30C17"/>
    <w:rsid w:val="00D312BB"/>
    <w:rsid w:val="00D3190C"/>
    <w:rsid w:val="00D31D73"/>
    <w:rsid w:val="00D33100"/>
    <w:rsid w:val="00D341B8"/>
    <w:rsid w:val="00D3488C"/>
    <w:rsid w:val="00D34D96"/>
    <w:rsid w:val="00D34DCA"/>
    <w:rsid w:val="00D35032"/>
    <w:rsid w:val="00D3514C"/>
    <w:rsid w:val="00D363BC"/>
    <w:rsid w:val="00D3682B"/>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1A86"/>
    <w:rsid w:val="00D523F3"/>
    <w:rsid w:val="00D530A8"/>
    <w:rsid w:val="00D54CE7"/>
    <w:rsid w:val="00D57448"/>
    <w:rsid w:val="00D5793E"/>
    <w:rsid w:val="00D60002"/>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1CE"/>
    <w:rsid w:val="00D7338D"/>
    <w:rsid w:val="00D73920"/>
    <w:rsid w:val="00D74127"/>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4B60"/>
    <w:rsid w:val="00D850CB"/>
    <w:rsid w:val="00D861AD"/>
    <w:rsid w:val="00D86B19"/>
    <w:rsid w:val="00D87A16"/>
    <w:rsid w:val="00D90089"/>
    <w:rsid w:val="00D903E6"/>
    <w:rsid w:val="00D90655"/>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6E49"/>
    <w:rsid w:val="00DA72D2"/>
    <w:rsid w:val="00DA76F5"/>
    <w:rsid w:val="00DB18BC"/>
    <w:rsid w:val="00DB1CD2"/>
    <w:rsid w:val="00DB39D7"/>
    <w:rsid w:val="00DB45A4"/>
    <w:rsid w:val="00DB46BD"/>
    <w:rsid w:val="00DB49C2"/>
    <w:rsid w:val="00DB55CC"/>
    <w:rsid w:val="00DB5A12"/>
    <w:rsid w:val="00DB5E60"/>
    <w:rsid w:val="00DB68F5"/>
    <w:rsid w:val="00DC063B"/>
    <w:rsid w:val="00DC0C16"/>
    <w:rsid w:val="00DC1202"/>
    <w:rsid w:val="00DC1967"/>
    <w:rsid w:val="00DC1BDF"/>
    <w:rsid w:val="00DC26F9"/>
    <w:rsid w:val="00DC3915"/>
    <w:rsid w:val="00DC48FA"/>
    <w:rsid w:val="00DC5C8A"/>
    <w:rsid w:val="00DC5D77"/>
    <w:rsid w:val="00DC6EB6"/>
    <w:rsid w:val="00DD0FDC"/>
    <w:rsid w:val="00DD2DB2"/>
    <w:rsid w:val="00DD3CFB"/>
    <w:rsid w:val="00DD4080"/>
    <w:rsid w:val="00DD4544"/>
    <w:rsid w:val="00DD47C9"/>
    <w:rsid w:val="00DD50DE"/>
    <w:rsid w:val="00DD5856"/>
    <w:rsid w:val="00DD6EB8"/>
    <w:rsid w:val="00DD73A2"/>
    <w:rsid w:val="00DE1307"/>
    <w:rsid w:val="00DE193D"/>
    <w:rsid w:val="00DE3303"/>
    <w:rsid w:val="00DE3814"/>
    <w:rsid w:val="00DE3B1F"/>
    <w:rsid w:val="00DE58D4"/>
    <w:rsid w:val="00DE6187"/>
    <w:rsid w:val="00DE64F3"/>
    <w:rsid w:val="00DE6AAB"/>
    <w:rsid w:val="00DF41A8"/>
    <w:rsid w:val="00DF461E"/>
    <w:rsid w:val="00DF48E6"/>
    <w:rsid w:val="00DF49F6"/>
    <w:rsid w:val="00DF5363"/>
    <w:rsid w:val="00DF67A0"/>
    <w:rsid w:val="00DF696A"/>
    <w:rsid w:val="00E002BC"/>
    <w:rsid w:val="00E005AD"/>
    <w:rsid w:val="00E01D92"/>
    <w:rsid w:val="00E02948"/>
    <w:rsid w:val="00E03184"/>
    <w:rsid w:val="00E03AE3"/>
    <w:rsid w:val="00E049A0"/>
    <w:rsid w:val="00E04BC6"/>
    <w:rsid w:val="00E05568"/>
    <w:rsid w:val="00E05CA3"/>
    <w:rsid w:val="00E0606F"/>
    <w:rsid w:val="00E074D6"/>
    <w:rsid w:val="00E0755D"/>
    <w:rsid w:val="00E07B16"/>
    <w:rsid w:val="00E100E8"/>
    <w:rsid w:val="00E10514"/>
    <w:rsid w:val="00E10693"/>
    <w:rsid w:val="00E10C10"/>
    <w:rsid w:val="00E11FAD"/>
    <w:rsid w:val="00E12144"/>
    <w:rsid w:val="00E127DE"/>
    <w:rsid w:val="00E13930"/>
    <w:rsid w:val="00E13A0A"/>
    <w:rsid w:val="00E14702"/>
    <w:rsid w:val="00E15292"/>
    <w:rsid w:val="00E15E34"/>
    <w:rsid w:val="00E16722"/>
    <w:rsid w:val="00E17247"/>
    <w:rsid w:val="00E20FAB"/>
    <w:rsid w:val="00E2299C"/>
    <w:rsid w:val="00E22BCC"/>
    <w:rsid w:val="00E23AD9"/>
    <w:rsid w:val="00E23D3F"/>
    <w:rsid w:val="00E254E0"/>
    <w:rsid w:val="00E25913"/>
    <w:rsid w:val="00E25ABB"/>
    <w:rsid w:val="00E26B06"/>
    <w:rsid w:val="00E271C0"/>
    <w:rsid w:val="00E3234E"/>
    <w:rsid w:val="00E32500"/>
    <w:rsid w:val="00E340A5"/>
    <w:rsid w:val="00E349D4"/>
    <w:rsid w:val="00E363D0"/>
    <w:rsid w:val="00E3688A"/>
    <w:rsid w:val="00E37C06"/>
    <w:rsid w:val="00E40B01"/>
    <w:rsid w:val="00E40B42"/>
    <w:rsid w:val="00E412AF"/>
    <w:rsid w:val="00E41AAE"/>
    <w:rsid w:val="00E41B41"/>
    <w:rsid w:val="00E42D39"/>
    <w:rsid w:val="00E434ED"/>
    <w:rsid w:val="00E44359"/>
    <w:rsid w:val="00E44AE2"/>
    <w:rsid w:val="00E4507A"/>
    <w:rsid w:val="00E461F1"/>
    <w:rsid w:val="00E46E76"/>
    <w:rsid w:val="00E503A2"/>
    <w:rsid w:val="00E504FB"/>
    <w:rsid w:val="00E505A0"/>
    <w:rsid w:val="00E51371"/>
    <w:rsid w:val="00E51406"/>
    <w:rsid w:val="00E517A9"/>
    <w:rsid w:val="00E522E7"/>
    <w:rsid w:val="00E55AB5"/>
    <w:rsid w:val="00E55BE8"/>
    <w:rsid w:val="00E55DC8"/>
    <w:rsid w:val="00E57C2D"/>
    <w:rsid w:val="00E6050A"/>
    <w:rsid w:val="00E60790"/>
    <w:rsid w:val="00E607A7"/>
    <w:rsid w:val="00E60B74"/>
    <w:rsid w:val="00E60C91"/>
    <w:rsid w:val="00E61443"/>
    <w:rsid w:val="00E61983"/>
    <w:rsid w:val="00E61F98"/>
    <w:rsid w:val="00E63ACC"/>
    <w:rsid w:val="00E63CD3"/>
    <w:rsid w:val="00E64319"/>
    <w:rsid w:val="00E656A2"/>
    <w:rsid w:val="00E65921"/>
    <w:rsid w:val="00E65A00"/>
    <w:rsid w:val="00E661E3"/>
    <w:rsid w:val="00E665CB"/>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0ECA"/>
    <w:rsid w:val="00E91832"/>
    <w:rsid w:val="00E92552"/>
    <w:rsid w:val="00E93299"/>
    <w:rsid w:val="00E93D35"/>
    <w:rsid w:val="00E93DAD"/>
    <w:rsid w:val="00E93E52"/>
    <w:rsid w:val="00E943FA"/>
    <w:rsid w:val="00E96998"/>
    <w:rsid w:val="00E9699B"/>
    <w:rsid w:val="00E97808"/>
    <w:rsid w:val="00EA0491"/>
    <w:rsid w:val="00EA0E12"/>
    <w:rsid w:val="00EA2856"/>
    <w:rsid w:val="00EA4955"/>
    <w:rsid w:val="00EA49F7"/>
    <w:rsid w:val="00EA51EB"/>
    <w:rsid w:val="00EA559B"/>
    <w:rsid w:val="00EA6807"/>
    <w:rsid w:val="00EA7BDE"/>
    <w:rsid w:val="00EA7D94"/>
    <w:rsid w:val="00EA7E1E"/>
    <w:rsid w:val="00EB0BD0"/>
    <w:rsid w:val="00EB3534"/>
    <w:rsid w:val="00EB38B6"/>
    <w:rsid w:val="00EB4AFB"/>
    <w:rsid w:val="00EB4B81"/>
    <w:rsid w:val="00EB59AE"/>
    <w:rsid w:val="00EB77F0"/>
    <w:rsid w:val="00EB7917"/>
    <w:rsid w:val="00EB7AF5"/>
    <w:rsid w:val="00EC0FCE"/>
    <w:rsid w:val="00EC1A41"/>
    <w:rsid w:val="00EC28F5"/>
    <w:rsid w:val="00EC3129"/>
    <w:rsid w:val="00EC3AFB"/>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E6BD4"/>
    <w:rsid w:val="00EF00D7"/>
    <w:rsid w:val="00EF0263"/>
    <w:rsid w:val="00EF114C"/>
    <w:rsid w:val="00EF16B0"/>
    <w:rsid w:val="00EF394F"/>
    <w:rsid w:val="00EF3CA6"/>
    <w:rsid w:val="00EF47F0"/>
    <w:rsid w:val="00EF5AB5"/>
    <w:rsid w:val="00EF5AD8"/>
    <w:rsid w:val="00EF6B87"/>
    <w:rsid w:val="00EF7A24"/>
    <w:rsid w:val="00EF7FF6"/>
    <w:rsid w:val="00F01655"/>
    <w:rsid w:val="00F019EC"/>
    <w:rsid w:val="00F028C6"/>
    <w:rsid w:val="00F0432F"/>
    <w:rsid w:val="00F06984"/>
    <w:rsid w:val="00F10BD6"/>
    <w:rsid w:val="00F12E55"/>
    <w:rsid w:val="00F13530"/>
    <w:rsid w:val="00F1413B"/>
    <w:rsid w:val="00F15E4B"/>
    <w:rsid w:val="00F1601C"/>
    <w:rsid w:val="00F16864"/>
    <w:rsid w:val="00F16BE5"/>
    <w:rsid w:val="00F16DC7"/>
    <w:rsid w:val="00F17820"/>
    <w:rsid w:val="00F20137"/>
    <w:rsid w:val="00F202A6"/>
    <w:rsid w:val="00F20322"/>
    <w:rsid w:val="00F21135"/>
    <w:rsid w:val="00F22F47"/>
    <w:rsid w:val="00F23128"/>
    <w:rsid w:val="00F26B75"/>
    <w:rsid w:val="00F2777A"/>
    <w:rsid w:val="00F27D0B"/>
    <w:rsid w:val="00F3067B"/>
    <w:rsid w:val="00F31437"/>
    <w:rsid w:val="00F31C98"/>
    <w:rsid w:val="00F327F7"/>
    <w:rsid w:val="00F33ECD"/>
    <w:rsid w:val="00F3421A"/>
    <w:rsid w:val="00F352A2"/>
    <w:rsid w:val="00F35C29"/>
    <w:rsid w:val="00F363DE"/>
    <w:rsid w:val="00F3649A"/>
    <w:rsid w:val="00F37427"/>
    <w:rsid w:val="00F37435"/>
    <w:rsid w:val="00F37FC8"/>
    <w:rsid w:val="00F405DF"/>
    <w:rsid w:val="00F4064B"/>
    <w:rsid w:val="00F4208A"/>
    <w:rsid w:val="00F4219B"/>
    <w:rsid w:val="00F43880"/>
    <w:rsid w:val="00F44AAE"/>
    <w:rsid w:val="00F4649D"/>
    <w:rsid w:val="00F4705C"/>
    <w:rsid w:val="00F506A3"/>
    <w:rsid w:val="00F509F7"/>
    <w:rsid w:val="00F50A80"/>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38CB"/>
    <w:rsid w:val="00F6432A"/>
    <w:rsid w:val="00F6574F"/>
    <w:rsid w:val="00F6708A"/>
    <w:rsid w:val="00F67A0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A6A"/>
    <w:rsid w:val="00F85C3B"/>
    <w:rsid w:val="00F87539"/>
    <w:rsid w:val="00F91023"/>
    <w:rsid w:val="00F924B2"/>
    <w:rsid w:val="00F94800"/>
    <w:rsid w:val="00F96E89"/>
    <w:rsid w:val="00FA0D74"/>
    <w:rsid w:val="00FA1355"/>
    <w:rsid w:val="00FA210D"/>
    <w:rsid w:val="00FA3C18"/>
    <w:rsid w:val="00FA417B"/>
    <w:rsid w:val="00FA44AB"/>
    <w:rsid w:val="00FA4CF3"/>
    <w:rsid w:val="00FA570E"/>
    <w:rsid w:val="00FA59AE"/>
    <w:rsid w:val="00FA5EAC"/>
    <w:rsid w:val="00FA5F93"/>
    <w:rsid w:val="00FB0183"/>
    <w:rsid w:val="00FB0B18"/>
    <w:rsid w:val="00FB1073"/>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8"/>
    <w:rsid w:val="00FC715C"/>
    <w:rsid w:val="00FC7AF0"/>
    <w:rsid w:val="00FC7F29"/>
    <w:rsid w:val="00FD083E"/>
    <w:rsid w:val="00FD0F91"/>
    <w:rsid w:val="00FD1256"/>
    <w:rsid w:val="00FD24A1"/>
    <w:rsid w:val="00FD2CB6"/>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689"/>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CRCoverPage">
    <w:name w:val="CR Cover Page"/>
    <w:link w:val="CRCoverPageZchn"/>
    <w:autoRedefine/>
    <w:qFormat/>
    <w:rsid w:val="00C72EC4"/>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autoRedefine/>
    <w:qFormat/>
    <w:rsid w:val="00C72EC4"/>
    <w:rPr>
      <w:rFonts w:ascii="Arial" w:eastAsia="MS Mincho" w:hAnsi="Arial" w:cs="Times New Roman"/>
      <w:sz w:val="20"/>
      <w:szCs w:val="20"/>
      <w:lang w:val="en-GB" w:eastAsia="en-US"/>
    </w:rPr>
  </w:style>
  <w:style w:type="character" w:styleId="FollowedHyperlink">
    <w:name w:val="FollowedHyperlink"/>
    <w:basedOn w:val="DefaultParagraphFont"/>
    <w:uiPriority w:val="99"/>
    <w:semiHidden/>
    <w:unhideWhenUsed/>
    <w:rsid w:val="001E3637"/>
    <w:rPr>
      <w:color w:val="954F72" w:themeColor="followedHyperlink"/>
      <w:u w:val="single"/>
    </w:rPr>
  </w:style>
  <w:style w:type="paragraph" w:customStyle="1" w:styleId="TAC">
    <w:name w:val="TAC"/>
    <w:basedOn w:val="Normal"/>
    <w:link w:val="TACChar"/>
    <w:qFormat/>
    <w:rsid w:val="006572C6"/>
    <w:pPr>
      <w:keepLines/>
      <w:spacing w:before="40" w:after="40"/>
      <w:jc w:val="center"/>
    </w:pPr>
    <w:rPr>
      <w:rFonts w:eastAsia="SimSun"/>
      <w:sz w:val="20"/>
      <w:szCs w:val="20"/>
      <w:lang w:val="en-GB" w:eastAsia="x-none"/>
    </w:rPr>
  </w:style>
  <w:style w:type="paragraph" w:customStyle="1" w:styleId="TAH">
    <w:name w:val="TAH"/>
    <w:basedOn w:val="TAC"/>
    <w:link w:val="TAHCar"/>
    <w:qFormat/>
    <w:rsid w:val="006572C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6572C6"/>
    <w:rPr>
      <w:rFonts w:ascii="Arial" w:eastAsia="Times New Roman" w:hAnsi="Arial" w:cs="Times New Roman"/>
      <w:b/>
      <w:sz w:val="18"/>
      <w:szCs w:val="20"/>
      <w:lang w:val="en-GB" w:eastAsia="en-GB"/>
    </w:rPr>
  </w:style>
  <w:style w:type="character" w:customStyle="1" w:styleId="TACChar">
    <w:name w:val="TAC Char"/>
    <w:link w:val="TAC"/>
    <w:qFormat/>
    <w:rsid w:val="006572C6"/>
    <w:rPr>
      <w:rFonts w:ascii="Times New Roman" w:eastAsia="SimSun" w:hAnsi="Times New Roman" w:cs="Times New Roman"/>
      <w:sz w:val="20"/>
      <w:szCs w:val="20"/>
      <w:lang w:val="en-GB" w:eastAsia="x-none"/>
    </w:rPr>
  </w:style>
  <w:style w:type="paragraph" w:customStyle="1" w:styleId="TH">
    <w:name w:val="TH"/>
    <w:basedOn w:val="Normal"/>
    <w:link w:val="THChar"/>
    <w:qFormat/>
    <w:locked/>
    <w:rsid w:val="00830808"/>
    <w:pPr>
      <w:keepNext/>
      <w:keepLines/>
      <w:spacing w:before="60" w:after="160" w:line="259" w:lineRule="auto"/>
      <w:jc w:val="center"/>
    </w:pPr>
    <w:rPr>
      <w:rFonts w:ascii="Arial" w:eastAsiaTheme="minorHAnsi" w:hAnsi="Arial" w:cstheme="minorBidi"/>
      <w:b/>
      <w:sz w:val="20"/>
      <w:szCs w:val="22"/>
      <w:lang w:val="x-none" w:eastAsia="x-none"/>
    </w:rPr>
  </w:style>
  <w:style w:type="paragraph" w:customStyle="1" w:styleId="TF">
    <w:name w:val="TF"/>
    <w:basedOn w:val="TH"/>
    <w:link w:val="TFChar"/>
    <w:qFormat/>
    <w:locked/>
    <w:rsid w:val="00830808"/>
    <w:pPr>
      <w:keepNext w:val="0"/>
      <w:spacing w:before="0" w:after="240"/>
    </w:pPr>
  </w:style>
  <w:style w:type="character" w:customStyle="1" w:styleId="THChar">
    <w:name w:val="TH Char"/>
    <w:link w:val="TH"/>
    <w:rsid w:val="00830808"/>
    <w:rPr>
      <w:rFonts w:ascii="Arial" w:eastAsiaTheme="minorHAnsi" w:hAnsi="Arial"/>
      <w:b/>
      <w:sz w:val="20"/>
      <w:lang w:val="x-none" w:eastAsia="x-none"/>
    </w:rPr>
  </w:style>
  <w:style w:type="character" w:customStyle="1" w:styleId="TFChar">
    <w:name w:val="TF Char"/>
    <w:link w:val="TF"/>
    <w:qFormat/>
    <w:rsid w:val="00830808"/>
    <w:rPr>
      <w:rFonts w:ascii="Arial" w:eastAsiaTheme="minorHAnsi" w:hAnsi="Arial"/>
      <w:b/>
      <w:sz w:val="20"/>
      <w:lang w:val="x-none" w:eastAsia="x-none"/>
    </w:rPr>
  </w:style>
  <w:style w:type="numbering" w:customStyle="1" w:styleId="StyleBulleted">
    <w:name w:val="Style Bulleted"/>
    <w:rsid w:val="0022033C"/>
    <w:pPr>
      <w:numPr>
        <w:numId w:val="10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2631579">
      <w:bodyDiv w:val="1"/>
      <w:marLeft w:val="0"/>
      <w:marRight w:val="0"/>
      <w:marTop w:val="0"/>
      <w:marBottom w:val="0"/>
      <w:divBdr>
        <w:top w:val="none" w:sz="0" w:space="0" w:color="auto"/>
        <w:left w:val="none" w:sz="0" w:space="0" w:color="auto"/>
        <w:bottom w:val="none" w:sz="0" w:space="0" w:color="auto"/>
        <w:right w:val="none" w:sz="0" w:space="0" w:color="auto"/>
      </w:divBdr>
      <w:divsChild>
        <w:div w:id="822702453">
          <w:marLeft w:val="0"/>
          <w:marRight w:val="0"/>
          <w:marTop w:val="0"/>
          <w:marBottom w:val="0"/>
          <w:divBdr>
            <w:top w:val="none" w:sz="0" w:space="0" w:color="auto"/>
            <w:left w:val="none" w:sz="0" w:space="0" w:color="auto"/>
            <w:bottom w:val="none" w:sz="0" w:space="0" w:color="auto"/>
            <w:right w:val="none" w:sz="0" w:space="0" w:color="auto"/>
          </w:divBdr>
        </w:div>
      </w:divsChild>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1994672236">
      <w:bodyDiv w:val="1"/>
      <w:marLeft w:val="0"/>
      <w:marRight w:val="0"/>
      <w:marTop w:val="0"/>
      <w:marBottom w:val="0"/>
      <w:divBdr>
        <w:top w:val="none" w:sz="0" w:space="0" w:color="auto"/>
        <w:left w:val="none" w:sz="0" w:space="0" w:color="auto"/>
        <w:bottom w:val="none" w:sz="0" w:space="0" w:color="auto"/>
        <w:right w:val="none" w:sz="0" w:space="0" w:color="auto"/>
      </w:divBdr>
      <w:divsChild>
        <w:div w:id="1456757336">
          <w:marLeft w:val="0"/>
          <w:marRight w:val="0"/>
          <w:marTop w:val="0"/>
          <w:marBottom w:val="0"/>
          <w:divBdr>
            <w:top w:val="none" w:sz="0" w:space="0" w:color="auto"/>
            <w:left w:val="none" w:sz="0" w:space="0" w:color="auto"/>
            <w:bottom w:val="none" w:sz="0" w:space="0" w:color="auto"/>
            <w:right w:val="none" w:sz="0" w:space="0" w:color="auto"/>
          </w:divBdr>
        </w:div>
        <w:div w:id="2102796647">
          <w:marLeft w:val="0"/>
          <w:marRight w:val="0"/>
          <w:marTop w:val="0"/>
          <w:marBottom w:val="0"/>
          <w:divBdr>
            <w:top w:val="none" w:sz="0" w:space="0" w:color="auto"/>
            <w:left w:val="none" w:sz="0" w:space="0" w:color="auto"/>
            <w:bottom w:val="none" w:sz="0" w:space="0" w:color="auto"/>
            <w:right w:val="none" w:sz="0" w:space="0" w:color="auto"/>
          </w:divBdr>
        </w:div>
      </w:divsChild>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2122</TotalTime>
  <Pages>7</Pages>
  <Words>2987</Words>
  <Characters>17030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112</cp:revision>
  <cp:lastPrinted>2022-11-05T23:23:00Z</cp:lastPrinted>
  <dcterms:created xsi:type="dcterms:W3CDTF">2024-08-01T06:32:00Z</dcterms:created>
  <dcterms:modified xsi:type="dcterms:W3CDTF">2025-03-28T04:50:00Z</dcterms:modified>
</cp:coreProperties>
</file>