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5C846" w14:textId="715965F6" w:rsidR="0054757B" w:rsidRPr="00C67CFA" w:rsidRDefault="0054757B" w:rsidP="0054757B">
      <w:pPr>
        <w:tabs>
          <w:tab w:val="center" w:pos="4536"/>
          <w:tab w:val="right" w:pos="9072"/>
        </w:tabs>
        <w:rPr>
          <w:rFonts w:ascii="Arial" w:eastAsia="MS Mincho" w:hAnsi="Arial" w:cs="Arial"/>
          <w:b/>
          <w:bCs/>
          <w:sz w:val="22"/>
          <w:szCs w:val="22"/>
          <w:lang w:val="de-DE"/>
        </w:rPr>
      </w:pPr>
      <w:r w:rsidRPr="00C67CFA">
        <w:rPr>
          <w:rFonts w:ascii="Arial" w:eastAsia="MS Mincho" w:hAnsi="Arial" w:cs="Arial"/>
          <w:b/>
          <w:bCs/>
          <w:sz w:val="22"/>
          <w:szCs w:val="22"/>
          <w:lang w:val="de-DE"/>
        </w:rPr>
        <w:t>3GPP TSG RAN WG1 #1</w:t>
      </w:r>
      <w:r w:rsidR="00C20CDD" w:rsidRPr="00C67CFA">
        <w:rPr>
          <w:rFonts w:ascii="Arial" w:eastAsia="MS Mincho" w:hAnsi="Arial" w:cs="Arial"/>
          <w:b/>
          <w:bCs/>
          <w:sz w:val="22"/>
          <w:szCs w:val="22"/>
          <w:lang w:val="de-DE"/>
        </w:rPr>
        <w:t>20</w:t>
      </w:r>
      <w:r w:rsidR="00C67CFA" w:rsidRPr="00C67CFA">
        <w:rPr>
          <w:rFonts w:ascii="Arial" w:eastAsia="MS Mincho" w:hAnsi="Arial" w:cs="Arial"/>
          <w:b/>
          <w:bCs/>
          <w:sz w:val="22"/>
          <w:szCs w:val="22"/>
          <w:lang w:val="de-DE"/>
        </w:rPr>
        <w:t>bis</w:t>
      </w:r>
      <w:r w:rsidRPr="00C67CFA">
        <w:rPr>
          <w:rFonts w:ascii="Arial" w:eastAsia="MS Mincho" w:hAnsi="Arial" w:cs="Arial"/>
          <w:b/>
          <w:bCs/>
          <w:sz w:val="22"/>
          <w:szCs w:val="22"/>
          <w:lang w:val="de-DE"/>
        </w:rPr>
        <w:tab/>
      </w:r>
      <w:r w:rsidRPr="00C67CFA">
        <w:rPr>
          <w:rFonts w:ascii="Arial" w:eastAsia="MS Mincho" w:hAnsi="Arial" w:cs="Arial"/>
          <w:b/>
          <w:bCs/>
          <w:sz w:val="22"/>
          <w:szCs w:val="22"/>
          <w:lang w:val="de-DE"/>
        </w:rPr>
        <w:tab/>
        <w:t xml:space="preserve">        </w:t>
      </w:r>
      <w:r w:rsidRPr="00CF1D5D">
        <w:rPr>
          <w:rFonts w:ascii="Arial" w:eastAsia="MS Mincho" w:hAnsi="Arial" w:cs="Arial"/>
          <w:b/>
          <w:bCs/>
          <w:sz w:val="22"/>
          <w:szCs w:val="22"/>
          <w:lang w:val="de-DE"/>
        </w:rPr>
        <w:t>R1-2</w:t>
      </w:r>
      <w:r w:rsidR="00C20CDD" w:rsidRPr="00CF1D5D">
        <w:rPr>
          <w:rFonts w:ascii="Arial" w:eastAsia="MS Mincho" w:hAnsi="Arial" w:cs="Arial"/>
          <w:b/>
          <w:bCs/>
          <w:sz w:val="22"/>
          <w:szCs w:val="22"/>
          <w:lang w:val="de-DE"/>
        </w:rPr>
        <w:t>50</w:t>
      </w:r>
      <w:r w:rsidR="00CF1D5D" w:rsidRPr="00CF1D5D">
        <w:rPr>
          <w:rFonts w:ascii="Arial" w:eastAsia="MS Mincho" w:hAnsi="Arial" w:cs="Arial"/>
          <w:b/>
          <w:bCs/>
          <w:sz w:val="22"/>
          <w:szCs w:val="22"/>
          <w:lang w:val="de-DE"/>
        </w:rPr>
        <w:t>2607</w:t>
      </w:r>
    </w:p>
    <w:p w14:paraId="27010138" w14:textId="1A7335D5" w:rsidR="0054757B" w:rsidRPr="004E1DD5" w:rsidRDefault="00C67CFA" w:rsidP="0054757B">
      <w:pPr>
        <w:tabs>
          <w:tab w:val="center" w:pos="4536"/>
          <w:tab w:val="right" w:pos="9072"/>
        </w:tabs>
        <w:rPr>
          <w:rFonts w:ascii="Arial" w:eastAsia="MS Mincho" w:hAnsi="Arial" w:cs="Arial"/>
          <w:b/>
          <w:bCs/>
          <w:sz w:val="22"/>
          <w:szCs w:val="22"/>
        </w:rPr>
      </w:pPr>
      <w:r>
        <w:rPr>
          <w:rFonts w:ascii="Arial" w:eastAsia="MS Mincho" w:hAnsi="Arial" w:cs="Arial"/>
          <w:b/>
          <w:bCs/>
          <w:sz w:val="22"/>
          <w:szCs w:val="22"/>
        </w:rPr>
        <w:t>Wuhan</w:t>
      </w:r>
      <w:r w:rsidR="0054757B" w:rsidRPr="004E1DD5">
        <w:rPr>
          <w:rFonts w:ascii="Arial" w:eastAsia="MS Mincho" w:hAnsi="Arial" w:cs="Arial"/>
          <w:b/>
          <w:bCs/>
          <w:sz w:val="22"/>
          <w:szCs w:val="22"/>
        </w:rPr>
        <w:t xml:space="preserve">, </w:t>
      </w:r>
      <w:r>
        <w:rPr>
          <w:rFonts w:ascii="Arial" w:eastAsia="MS Mincho" w:hAnsi="Arial" w:cs="Arial"/>
          <w:b/>
          <w:bCs/>
          <w:sz w:val="22"/>
          <w:szCs w:val="22"/>
        </w:rPr>
        <w:t>China</w:t>
      </w:r>
      <w:r w:rsidR="0054757B" w:rsidRPr="004E1DD5">
        <w:rPr>
          <w:rFonts w:ascii="Arial" w:eastAsia="MS Mincho" w:hAnsi="Arial" w:cs="Arial"/>
          <w:b/>
          <w:bCs/>
          <w:sz w:val="22"/>
          <w:szCs w:val="22"/>
        </w:rPr>
        <w:t xml:space="preserve">, </w:t>
      </w:r>
      <w:r w:rsidR="00E27CD5">
        <w:rPr>
          <w:rFonts w:ascii="Arial" w:eastAsia="MS Mincho" w:hAnsi="Arial" w:cs="Arial"/>
          <w:b/>
          <w:bCs/>
          <w:sz w:val="22"/>
          <w:szCs w:val="22"/>
        </w:rPr>
        <w:t>April</w:t>
      </w:r>
      <w:r w:rsidR="0054757B" w:rsidRPr="004E1DD5">
        <w:rPr>
          <w:rFonts w:ascii="Arial" w:eastAsia="MS Mincho" w:hAnsi="Arial" w:cs="Arial"/>
          <w:b/>
          <w:bCs/>
          <w:sz w:val="22"/>
          <w:szCs w:val="22"/>
        </w:rPr>
        <w:t xml:space="preserve"> </w:t>
      </w:r>
      <w:r w:rsidR="00C20CDD">
        <w:rPr>
          <w:rFonts w:ascii="Arial" w:eastAsia="MS Mincho" w:hAnsi="Arial" w:cs="Arial"/>
          <w:b/>
          <w:bCs/>
          <w:sz w:val="22"/>
          <w:szCs w:val="22"/>
        </w:rPr>
        <w:t>7</w:t>
      </w:r>
      <w:r w:rsidR="00C20CDD" w:rsidRPr="00C20CDD">
        <w:rPr>
          <w:rFonts w:ascii="Arial" w:eastAsia="MS Mincho" w:hAnsi="Arial" w:cs="Arial"/>
          <w:b/>
          <w:bCs/>
          <w:sz w:val="22"/>
          <w:szCs w:val="22"/>
          <w:vertAlign w:val="superscript"/>
        </w:rPr>
        <w:t>th</w:t>
      </w:r>
      <w:r w:rsidR="00C20CDD">
        <w:rPr>
          <w:rFonts w:ascii="Arial" w:eastAsia="MS Mincho" w:hAnsi="Arial" w:cs="Arial"/>
          <w:b/>
          <w:bCs/>
          <w:sz w:val="22"/>
          <w:szCs w:val="22"/>
        </w:rPr>
        <w:t xml:space="preserve"> </w:t>
      </w:r>
      <w:r w:rsidR="0054757B" w:rsidRPr="004E1DD5">
        <w:rPr>
          <w:rFonts w:ascii="Arial" w:eastAsia="MS Mincho" w:hAnsi="Arial" w:cs="Arial"/>
          <w:b/>
          <w:bCs/>
          <w:sz w:val="22"/>
          <w:szCs w:val="22"/>
        </w:rPr>
        <w:t xml:space="preserve">– </w:t>
      </w:r>
      <w:r w:rsidR="00E27CD5">
        <w:rPr>
          <w:rFonts w:ascii="Arial" w:eastAsia="MS Mincho" w:hAnsi="Arial" w:cs="Arial"/>
          <w:b/>
          <w:bCs/>
          <w:sz w:val="22"/>
          <w:szCs w:val="22"/>
        </w:rPr>
        <w:t>11</w:t>
      </w:r>
      <w:r w:rsidR="00E27CD5" w:rsidRPr="00E27CD5">
        <w:rPr>
          <w:rFonts w:ascii="Arial" w:eastAsia="MS Mincho" w:hAnsi="Arial" w:cs="Arial"/>
          <w:b/>
          <w:bCs/>
          <w:sz w:val="22"/>
          <w:szCs w:val="22"/>
          <w:vertAlign w:val="superscript"/>
        </w:rPr>
        <w:t>th</w:t>
      </w:r>
      <w:r w:rsidR="0054757B" w:rsidRPr="004E1DD5">
        <w:rPr>
          <w:rFonts w:ascii="Arial" w:eastAsia="MS Mincho" w:hAnsi="Arial" w:cs="Arial"/>
          <w:b/>
          <w:bCs/>
          <w:sz w:val="22"/>
          <w:szCs w:val="22"/>
        </w:rPr>
        <w:t>, 202</w:t>
      </w:r>
      <w:r w:rsidR="00C20CDD">
        <w:rPr>
          <w:rFonts w:ascii="Arial" w:eastAsia="MS Mincho" w:hAnsi="Arial" w:cs="Arial"/>
          <w:b/>
          <w:bCs/>
          <w:sz w:val="22"/>
          <w:szCs w:val="22"/>
        </w:rPr>
        <w:t>5</w:t>
      </w:r>
    </w:p>
    <w:p w14:paraId="7532909A" w14:textId="77777777" w:rsidR="00B23EB7" w:rsidRPr="004E1DD5" w:rsidRDefault="00B23EB7" w:rsidP="00B23EB7">
      <w:pPr>
        <w:tabs>
          <w:tab w:val="center" w:pos="4536"/>
          <w:tab w:val="right" w:pos="9072"/>
        </w:tabs>
        <w:rPr>
          <w:rFonts w:ascii="Arial" w:eastAsia="MS Mincho" w:hAnsi="Arial" w:cs="Arial"/>
          <w:b/>
          <w:bCs/>
          <w:lang w:eastAsia="ja-JP"/>
        </w:rPr>
      </w:pPr>
    </w:p>
    <w:p w14:paraId="453E1614" w14:textId="2295094E" w:rsidR="00DA5C6E" w:rsidRPr="004E1DD5" w:rsidRDefault="00B23EB7" w:rsidP="009220A8">
      <w:pPr>
        <w:pStyle w:val="3GPPHeader"/>
        <w:spacing w:after="20"/>
        <w:rPr>
          <w:rFonts w:ascii="Arial" w:hAnsi="Arial" w:cs="Arial"/>
          <w:sz w:val="22"/>
          <w:szCs w:val="22"/>
        </w:rPr>
      </w:pPr>
      <w:r w:rsidRPr="004E1DD5">
        <w:rPr>
          <w:rFonts w:ascii="Arial" w:hAnsi="Arial" w:cs="Arial"/>
          <w:sz w:val="22"/>
          <w:szCs w:val="22"/>
        </w:rPr>
        <w:t>Agenda Item:</w:t>
      </w:r>
      <w:r w:rsidRPr="004E1DD5">
        <w:rPr>
          <w:rFonts w:ascii="Arial" w:hAnsi="Arial" w:cs="Arial"/>
          <w:sz w:val="22"/>
          <w:szCs w:val="22"/>
        </w:rPr>
        <w:tab/>
      </w:r>
      <w:r w:rsidR="007B4EDD" w:rsidRPr="004E1DD5">
        <w:rPr>
          <w:rFonts w:ascii="Arial" w:hAnsi="Arial" w:cs="Arial"/>
          <w:sz w:val="22"/>
          <w:szCs w:val="22"/>
        </w:rPr>
        <w:t>9.4.3</w:t>
      </w:r>
    </w:p>
    <w:p w14:paraId="16F5C7EC" w14:textId="71FC4073" w:rsidR="00B23EB7" w:rsidRPr="004E1DD5" w:rsidRDefault="00B23EB7" w:rsidP="009220A8">
      <w:pPr>
        <w:pStyle w:val="3GPPHeader"/>
        <w:spacing w:after="20"/>
        <w:rPr>
          <w:rFonts w:ascii="Arial" w:hAnsi="Arial" w:cs="Arial"/>
          <w:sz w:val="22"/>
          <w:szCs w:val="22"/>
        </w:rPr>
      </w:pPr>
      <w:r w:rsidRPr="004E1DD5">
        <w:rPr>
          <w:rFonts w:ascii="Arial" w:hAnsi="Arial" w:cs="Arial"/>
          <w:sz w:val="22"/>
          <w:szCs w:val="22"/>
        </w:rPr>
        <w:t>Source:</w:t>
      </w:r>
      <w:r w:rsidRPr="004E1DD5">
        <w:rPr>
          <w:rFonts w:ascii="Arial" w:hAnsi="Arial" w:cs="Arial"/>
          <w:sz w:val="22"/>
          <w:szCs w:val="22"/>
        </w:rPr>
        <w:tab/>
        <w:t>Apple</w:t>
      </w:r>
    </w:p>
    <w:p w14:paraId="6E036978" w14:textId="5371800A" w:rsidR="00B23EB7" w:rsidRPr="004E1DD5" w:rsidRDefault="00B23EB7" w:rsidP="009220A8">
      <w:pPr>
        <w:pStyle w:val="3GPPHeader"/>
        <w:spacing w:after="20"/>
        <w:rPr>
          <w:rFonts w:ascii="Arial" w:hAnsi="Arial" w:cs="Arial"/>
          <w:sz w:val="22"/>
          <w:szCs w:val="22"/>
        </w:rPr>
      </w:pPr>
      <w:r w:rsidRPr="004E1DD5">
        <w:rPr>
          <w:rFonts w:ascii="Arial" w:hAnsi="Arial" w:cs="Arial"/>
          <w:sz w:val="22"/>
          <w:szCs w:val="22"/>
        </w:rPr>
        <w:t>Title:</w:t>
      </w:r>
      <w:r w:rsidRPr="004E1DD5">
        <w:rPr>
          <w:rFonts w:ascii="Arial" w:hAnsi="Arial" w:cs="Arial"/>
          <w:sz w:val="22"/>
          <w:szCs w:val="22"/>
        </w:rPr>
        <w:tab/>
      </w:r>
      <w:r w:rsidR="00BE3272" w:rsidRPr="00BE3272">
        <w:rPr>
          <w:rFonts w:ascii="Arial" w:hAnsi="Arial" w:cs="Arial"/>
          <w:sz w:val="22"/>
          <w:szCs w:val="22"/>
        </w:rPr>
        <w:t>On timing acquisition &amp; synchronization aspects for Ambient IoT</w:t>
      </w:r>
    </w:p>
    <w:p w14:paraId="13F21E67" w14:textId="77777777" w:rsidR="00B23EB7" w:rsidRPr="004E1DD5" w:rsidRDefault="00B23EB7" w:rsidP="009220A8">
      <w:pPr>
        <w:pStyle w:val="3GPPHeader"/>
        <w:spacing w:after="20"/>
        <w:rPr>
          <w:rFonts w:ascii="Arial" w:hAnsi="Arial" w:cs="Arial"/>
          <w:sz w:val="22"/>
          <w:szCs w:val="22"/>
        </w:rPr>
      </w:pPr>
      <w:r w:rsidRPr="004E1DD5">
        <w:rPr>
          <w:rFonts w:ascii="Arial" w:hAnsi="Arial" w:cs="Arial"/>
          <w:sz w:val="22"/>
          <w:szCs w:val="22"/>
        </w:rPr>
        <w:t>Document for:</w:t>
      </w:r>
      <w:r w:rsidRPr="004E1DD5">
        <w:rPr>
          <w:rFonts w:ascii="Arial" w:hAnsi="Arial" w:cs="Arial"/>
          <w:sz w:val="22"/>
          <w:szCs w:val="22"/>
        </w:rPr>
        <w:tab/>
        <w:t>Discussion/Decision</w:t>
      </w:r>
    </w:p>
    <w:p w14:paraId="4A8507FF" w14:textId="77777777" w:rsidR="00B23EB7" w:rsidRPr="004E1DD5" w:rsidRDefault="00B23EB7" w:rsidP="008134DE">
      <w:pPr>
        <w:pStyle w:val="Heading1"/>
      </w:pPr>
      <w:r w:rsidRPr="004E1DD5">
        <w:t>Introduction</w:t>
      </w:r>
    </w:p>
    <w:p w14:paraId="37D8B2DA" w14:textId="60905737" w:rsidR="00475689" w:rsidRPr="00706987" w:rsidRDefault="00EF18C5" w:rsidP="00706987">
      <w:pPr>
        <w:pStyle w:val="0Maintext"/>
        <w:spacing w:after="0" w:afterAutospacing="0" w:line="240" w:lineRule="auto"/>
        <w:ind w:firstLine="0"/>
        <w:rPr>
          <w:rFonts w:cs="Times New Roman"/>
          <w:iCs/>
          <w:sz w:val="22"/>
          <w:szCs w:val="22"/>
          <w:lang w:val="en-US"/>
        </w:rPr>
      </w:pPr>
      <w:bookmarkStart w:id="0" w:name="_Hlk58595024"/>
      <w:r w:rsidRPr="00706987">
        <w:rPr>
          <w:rFonts w:cs="Times New Roman"/>
          <w:iCs/>
          <w:sz w:val="22"/>
          <w:szCs w:val="22"/>
          <w:lang w:val="en-US"/>
        </w:rPr>
        <w:t xml:space="preserve">In </w:t>
      </w:r>
      <w:r w:rsidR="00475689" w:rsidRPr="00706987">
        <w:rPr>
          <w:rFonts w:cs="Times New Roman"/>
          <w:iCs/>
          <w:sz w:val="22"/>
          <w:szCs w:val="22"/>
          <w:lang w:val="en-US"/>
        </w:rPr>
        <w:t xml:space="preserve">RAN#106, work item on </w:t>
      </w:r>
      <w:r w:rsidR="00C200DC">
        <w:rPr>
          <w:rFonts w:cs="Times New Roman"/>
          <w:iCs/>
          <w:sz w:val="22"/>
          <w:szCs w:val="22"/>
          <w:lang w:val="en-US"/>
        </w:rPr>
        <w:t xml:space="preserve">Rel-19 </w:t>
      </w:r>
      <w:r w:rsidR="00475689" w:rsidRPr="00706987">
        <w:rPr>
          <w:rFonts w:cs="Times New Roman"/>
          <w:iCs/>
          <w:sz w:val="22"/>
          <w:szCs w:val="22"/>
          <w:lang w:val="en-US"/>
        </w:rPr>
        <w:t xml:space="preserve">ambient IoT </w:t>
      </w:r>
      <w:r w:rsidR="00C200DC">
        <w:rPr>
          <w:rFonts w:cs="Times New Roman"/>
          <w:iCs/>
          <w:sz w:val="22"/>
          <w:szCs w:val="22"/>
          <w:lang w:val="en-US"/>
        </w:rPr>
        <w:t>was approved and was further revised in RAN#107 with following objectives [1]</w:t>
      </w:r>
      <w:r w:rsidR="00475689" w:rsidRPr="00706987">
        <w:rPr>
          <w:rFonts w:cs="Times New Roman"/>
          <w:iCs/>
          <w:sz w:val="22"/>
          <w:szCs w:val="22"/>
          <w:lang w:val="en-US"/>
        </w:rPr>
        <w:t>:</w:t>
      </w:r>
    </w:p>
    <w:p w14:paraId="096E6D7F" w14:textId="77777777" w:rsidR="002D220D" w:rsidRPr="00706987" w:rsidRDefault="002D220D" w:rsidP="00706987">
      <w:pPr>
        <w:pStyle w:val="0Maintext"/>
        <w:spacing w:after="0" w:afterAutospacing="0" w:line="240" w:lineRule="auto"/>
        <w:ind w:firstLine="0"/>
        <w:rPr>
          <w:rFonts w:cs="Times New Roman"/>
          <w:iCs/>
          <w:sz w:val="22"/>
          <w:szCs w:val="22"/>
          <w:lang w:val="en-US"/>
        </w:rPr>
      </w:pPr>
    </w:p>
    <w:p w14:paraId="057B7CA2" w14:textId="77777777" w:rsidR="002D220D" w:rsidRPr="00706987" w:rsidRDefault="002D220D" w:rsidP="00706987">
      <w:pPr>
        <w:spacing w:after="120"/>
        <w:ind w:right="-96"/>
        <w:jc w:val="both"/>
        <w:rPr>
          <w:rFonts w:eastAsia="SimSun"/>
          <w:i/>
          <w:iCs/>
          <w:sz w:val="22"/>
          <w:szCs w:val="22"/>
          <w:u w:val="single"/>
          <w:lang w:eastAsia="ja-JP"/>
        </w:rPr>
      </w:pPr>
      <w:r w:rsidRPr="00706987">
        <w:rPr>
          <w:rFonts w:eastAsia="SimSun"/>
          <w:i/>
          <w:iCs/>
          <w:sz w:val="22"/>
          <w:szCs w:val="22"/>
          <w:u w:val="single"/>
          <w:lang w:eastAsia="ja-JP"/>
        </w:rPr>
        <w:t>General Scope</w:t>
      </w:r>
    </w:p>
    <w:p w14:paraId="6D68F9F6" w14:textId="77777777" w:rsidR="002D220D" w:rsidRPr="00706987" w:rsidRDefault="002D220D" w:rsidP="00706987">
      <w:pPr>
        <w:spacing w:after="120"/>
        <w:ind w:right="-96"/>
        <w:jc w:val="both"/>
        <w:rPr>
          <w:rFonts w:eastAsia="SimSun"/>
          <w:i/>
          <w:iCs/>
          <w:sz w:val="22"/>
          <w:szCs w:val="22"/>
          <w:lang w:eastAsia="ja-JP"/>
        </w:rPr>
      </w:pPr>
      <w:r w:rsidRPr="00706987">
        <w:rPr>
          <w:rFonts w:eastAsia="SimSun"/>
          <w:i/>
          <w:iCs/>
          <w:sz w:val="22"/>
          <w:szCs w:val="22"/>
          <w:lang w:eastAsia="ja-JP"/>
        </w:rPr>
        <w:t>The definitions provided in TR 38.848, TR 38.769, and decisions, etc. made during the Rel-19 SI in RAN WGs are taken into this WI, and the following is the exclusive general scope:</w:t>
      </w:r>
    </w:p>
    <w:p w14:paraId="6F4A4B86" w14:textId="77777777" w:rsidR="002D220D" w:rsidRPr="00706987" w:rsidRDefault="002D220D" w:rsidP="00706987">
      <w:pPr>
        <w:numPr>
          <w:ilvl w:val="0"/>
          <w:numId w:val="79"/>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The overall objective shall be to standardize the following Ambient IoT device:</w:t>
      </w:r>
    </w:p>
    <w:p w14:paraId="104048F2" w14:textId="77777777" w:rsidR="002D220D" w:rsidRPr="00706987" w:rsidRDefault="002D220D" w:rsidP="00706987">
      <w:pPr>
        <w:spacing w:after="120"/>
        <w:ind w:left="720" w:right="-96"/>
        <w:jc w:val="both"/>
        <w:rPr>
          <w:rFonts w:eastAsia="SimSun"/>
          <w:i/>
          <w:iCs/>
          <w:sz w:val="22"/>
          <w:szCs w:val="22"/>
          <w:lang w:eastAsia="ja-JP"/>
        </w:rPr>
      </w:pPr>
      <w:r w:rsidRPr="00706987">
        <w:rPr>
          <w:rFonts w:eastAsia="SimSun"/>
          <w:i/>
          <w:iCs/>
          <w:sz w:val="22"/>
          <w:szCs w:val="22"/>
          <w:lang w:eastAsia="ja-JP"/>
        </w:rPr>
        <w:t>Device 1: ~1 µW peak power consumption, has energy storage, RF envelope detector receiver, initial sampling frequency offset (SFO) up to 10</w:t>
      </w:r>
      <w:r w:rsidRPr="00706987">
        <w:rPr>
          <w:rFonts w:eastAsia="SimSun"/>
          <w:i/>
          <w:iCs/>
          <w:sz w:val="22"/>
          <w:szCs w:val="22"/>
          <w:vertAlign w:val="superscript"/>
          <w:lang w:eastAsia="ja-JP"/>
        </w:rPr>
        <w:t>X</w:t>
      </w:r>
      <w:r w:rsidRPr="00706987">
        <w:rPr>
          <w:rFonts w:eastAsia="SimSun"/>
          <w:i/>
          <w:iCs/>
          <w:sz w:val="22"/>
          <w:szCs w:val="22"/>
          <w:lang w:eastAsia="ja-JP"/>
        </w:rPr>
        <w:t xml:space="preserve"> ppm, neither R2D nor D2R amplification in the device. The device’s D2R transmission is backscattered on a carrier wave provided externally.</w:t>
      </w:r>
    </w:p>
    <w:p w14:paraId="0D3B29BC" w14:textId="77777777" w:rsidR="002D220D" w:rsidRPr="00706987" w:rsidRDefault="002D220D" w:rsidP="00706987">
      <w:pPr>
        <w:numPr>
          <w:ilvl w:val="0"/>
          <w:numId w:val="79"/>
        </w:numPr>
        <w:overflowPunct w:val="0"/>
        <w:autoSpaceDE w:val="0"/>
        <w:autoSpaceDN w:val="0"/>
        <w:adjustRightInd w:val="0"/>
        <w:spacing w:after="180"/>
        <w:jc w:val="both"/>
        <w:textAlignment w:val="baseline"/>
        <w:rPr>
          <w:i/>
          <w:iCs/>
          <w:sz w:val="22"/>
          <w:szCs w:val="22"/>
        </w:rPr>
      </w:pPr>
      <w:bookmarkStart w:id="1" w:name="_Hlk160560296"/>
      <w:r w:rsidRPr="00706987">
        <w:rPr>
          <w:i/>
          <w:iCs/>
          <w:sz w:val="22"/>
          <w:szCs w:val="22"/>
        </w:rPr>
        <w:t xml:space="preserve">Deployment scenario 1 with Topology 1, according to D1T1-B. </w:t>
      </w:r>
    </w:p>
    <w:bookmarkEnd w:id="1"/>
    <w:p w14:paraId="31BCBF27" w14:textId="77777777" w:rsidR="002D220D" w:rsidRPr="00706987" w:rsidRDefault="002D220D" w:rsidP="00706987">
      <w:pPr>
        <w:numPr>
          <w:ilvl w:val="0"/>
          <w:numId w:val="79"/>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 xml:space="preserve">FR1 licensed spectrum in FDD, with R2D in DL spectrum and D2R </w:t>
      </w:r>
      <w:r w:rsidRPr="00706987">
        <w:rPr>
          <w:i/>
          <w:iCs/>
          <w:sz w:val="22"/>
          <w:szCs w:val="22"/>
          <w:lang w:eastAsia="ja-JP"/>
        </w:rPr>
        <w:t>and CW</w:t>
      </w:r>
      <w:r w:rsidRPr="00706987">
        <w:rPr>
          <w:rFonts w:eastAsia="SimSun"/>
          <w:i/>
          <w:iCs/>
          <w:sz w:val="22"/>
          <w:szCs w:val="22"/>
          <w:lang w:eastAsia="ja-JP"/>
        </w:rPr>
        <w:t xml:space="preserve"> in UL spectrum.</w:t>
      </w:r>
    </w:p>
    <w:p w14:paraId="30FE1B4D" w14:textId="77777777" w:rsidR="002D220D" w:rsidRPr="00706987" w:rsidRDefault="002D220D" w:rsidP="00706987">
      <w:pPr>
        <w:numPr>
          <w:ilvl w:val="0"/>
          <w:numId w:val="79"/>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Spectrum deployment in-band to NR and standalone, with A-IoT BS located indoor.</w:t>
      </w:r>
    </w:p>
    <w:p w14:paraId="1F6A348A" w14:textId="77777777" w:rsidR="002D220D" w:rsidRPr="00706987" w:rsidRDefault="002D220D" w:rsidP="00706987">
      <w:pPr>
        <w:numPr>
          <w:ilvl w:val="0"/>
          <w:numId w:val="79"/>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Traffic types DO-DTT, DT, for rUC1 (indoor inventory) and rUC4 (indoor command).</w:t>
      </w:r>
      <w:r w:rsidRPr="00706987">
        <w:rPr>
          <w:rFonts w:eastAsia="SimSun"/>
          <w:i/>
          <w:iCs/>
          <w:sz w:val="22"/>
          <w:szCs w:val="22"/>
        </w:rPr>
        <w:t xml:space="preserve"> </w:t>
      </w:r>
    </w:p>
    <w:p w14:paraId="486E4442" w14:textId="77777777" w:rsidR="002D220D" w:rsidRPr="00706987" w:rsidRDefault="002D220D" w:rsidP="00706987">
      <w:pPr>
        <w:numPr>
          <w:ilvl w:val="0"/>
          <w:numId w:val="79"/>
        </w:numPr>
        <w:overflowPunct w:val="0"/>
        <w:autoSpaceDE w:val="0"/>
        <w:autoSpaceDN w:val="0"/>
        <w:adjustRightInd w:val="0"/>
        <w:spacing w:after="120"/>
        <w:ind w:right="-96"/>
        <w:jc w:val="both"/>
        <w:textAlignment w:val="baseline"/>
        <w:rPr>
          <w:i/>
          <w:iCs/>
          <w:sz w:val="22"/>
          <w:szCs w:val="22"/>
        </w:rPr>
      </w:pPr>
      <w:r w:rsidRPr="00706987">
        <w:rPr>
          <w:rFonts w:eastAsia="SimSun"/>
          <w:i/>
          <w:iCs/>
          <w:sz w:val="22"/>
          <w:szCs w:val="22"/>
          <w:lang w:eastAsia="ja-JP"/>
        </w:rPr>
        <w:t>Carrier wave transmission for waveform 1 only, without hopping, per the following cases in TR 38.769:</w:t>
      </w:r>
    </w:p>
    <w:p w14:paraId="493D85AC" w14:textId="77777777" w:rsidR="002D220D" w:rsidRPr="00706987" w:rsidRDefault="002D220D" w:rsidP="00706987">
      <w:pPr>
        <w:pStyle w:val="B2"/>
        <w:numPr>
          <w:ilvl w:val="1"/>
          <w:numId w:val="78"/>
        </w:numPr>
        <w:overflowPunct w:val="0"/>
        <w:autoSpaceDE w:val="0"/>
        <w:autoSpaceDN w:val="0"/>
        <w:adjustRightInd w:val="0"/>
        <w:jc w:val="both"/>
        <w:textAlignment w:val="baseline"/>
        <w:rPr>
          <w:i/>
          <w:iCs/>
          <w:sz w:val="22"/>
          <w:szCs w:val="22"/>
        </w:rPr>
      </w:pPr>
      <w:r w:rsidRPr="00706987">
        <w:rPr>
          <w:i/>
          <w:iCs/>
          <w:sz w:val="22"/>
          <w:szCs w:val="22"/>
          <w:lang w:eastAsia="ja-JP"/>
        </w:rPr>
        <w:t>Case 1-4 for D1T1-B</w:t>
      </w:r>
    </w:p>
    <w:p w14:paraId="583DEE53" w14:textId="77777777" w:rsidR="002D220D" w:rsidRPr="00706987" w:rsidRDefault="002D220D" w:rsidP="00706987">
      <w:pPr>
        <w:pStyle w:val="B2"/>
        <w:numPr>
          <w:ilvl w:val="0"/>
          <w:numId w:val="79"/>
        </w:numPr>
        <w:overflowPunct w:val="0"/>
        <w:autoSpaceDE w:val="0"/>
        <w:autoSpaceDN w:val="0"/>
        <w:adjustRightInd w:val="0"/>
        <w:jc w:val="both"/>
        <w:textAlignment w:val="baseline"/>
        <w:rPr>
          <w:i/>
          <w:iCs/>
          <w:sz w:val="22"/>
          <w:szCs w:val="22"/>
        </w:rPr>
      </w:pPr>
      <w:r w:rsidRPr="00706987">
        <w:rPr>
          <w:i/>
          <w:iCs/>
          <w:sz w:val="22"/>
          <w:szCs w:val="22"/>
          <w:lang w:val="en-US" w:eastAsia="ja-JP"/>
        </w:rPr>
        <w:t>Proximity determination via Solution 1 in TR 38.769 only.</w:t>
      </w:r>
    </w:p>
    <w:p w14:paraId="5AECD3FF" w14:textId="77777777" w:rsidR="002D220D" w:rsidRPr="00706987" w:rsidRDefault="002D220D" w:rsidP="00706987">
      <w:pPr>
        <w:numPr>
          <w:ilvl w:val="0"/>
          <w:numId w:val="79"/>
        </w:numPr>
        <w:overflowPunct w:val="0"/>
        <w:autoSpaceDE w:val="0"/>
        <w:autoSpaceDN w:val="0"/>
        <w:adjustRightInd w:val="0"/>
        <w:spacing w:after="180"/>
        <w:jc w:val="both"/>
        <w:textAlignment w:val="baseline"/>
        <w:rPr>
          <w:i/>
          <w:iCs/>
          <w:sz w:val="22"/>
          <w:szCs w:val="22"/>
        </w:rPr>
      </w:pPr>
      <w:r w:rsidRPr="00706987">
        <w:rPr>
          <w:i/>
          <w:iCs/>
          <w:sz w:val="22"/>
          <w:szCs w:val="22"/>
        </w:rPr>
        <w:t>Device (un)availability via Direction 1 in TR 38.769 only.</w:t>
      </w:r>
    </w:p>
    <w:p w14:paraId="61BE60E1" w14:textId="2C23EBF9" w:rsidR="00475689" w:rsidRPr="00706987" w:rsidRDefault="00475689" w:rsidP="00706987">
      <w:pPr>
        <w:pStyle w:val="0Maintext"/>
        <w:spacing w:after="0" w:afterAutospacing="0" w:line="240" w:lineRule="auto"/>
        <w:ind w:firstLine="0"/>
        <w:rPr>
          <w:rFonts w:cs="Times New Roman"/>
          <w:i/>
          <w:iCs/>
          <w:sz w:val="22"/>
          <w:szCs w:val="22"/>
          <w:lang w:val="en-US"/>
        </w:rPr>
      </w:pPr>
    </w:p>
    <w:p w14:paraId="52E23664" w14:textId="1A5ABB91" w:rsidR="009B2334" w:rsidRPr="00706987" w:rsidRDefault="009B2334" w:rsidP="00706987">
      <w:pPr>
        <w:spacing w:after="120"/>
        <w:ind w:right="-96"/>
        <w:jc w:val="both"/>
        <w:rPr>
          <w:rFonts w:eastAsia="SimSun"/>
          <w:i/>
          <w:iCs/>
          <w:sz w:val="22"/>
          <w:szCs w:val="22"/>
          <w:lang w:eastAsia="ja-JP"/>
        </w:rPr>
      </w:pPr>
      <w:r w:rsidRPr="00706987">
        <w:rPr>
          <w:rFonts w:eastAsia="SimSun"/>
          <w:i/>
          <w:iCs/>
          <w:sz w:val="22"/>
          <w:szCs w:val="22"/>
          <w:lang w:eastAsia="ja-JP"/>
        </w:rPr>
        <w:t xml:space="preserve">The following </w:t>
      </w:r>
      <w:r w:rsidRPr="00706987">
        <w:rPr>
          <w:rFonts w:eastAsia="SimSun"/>
          <w:i/>
          <w:iCs/>
          <w:sz w:val="22"/>
          <w:szCs w:val="22"/>
          <w:u w:val="single"/>
          <w:lang w:eastAsia="ja-JP"/>
        </w:rPr>
        <w:t>RAN1 objectives</w:t>
      </w:r>
      <w:r w:rsidRPr="00706987">
        <w:rPr>
          <w:rFonts w:eastAsia="SimSun"/>
          <w:i/>
          <w:iCs/>
          <w:sz w:val="22"/>
          <w:szCs w:val="22"/>
          <w:lang w:eastAsia="ja-JP"/>
        </w:rPr>
        <w:t xml:space="preserve"> are set:</w:t>
      </w:r>
    </w:p>
    <w:p w14:paraId="75D022E5" w14:textId="77777777" w:rsidR="009B2334" w:rsidRPr="00706987" w:rsidRDefault="009B2334" w:rsidP="00706987">
      <w:pPr>
        <w:numPr>
          <w:ilvl w:val="0"/>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PRDCH and PDRCH, which are the only physical channels in R2D and D2R, respectively.</w:t>
      </w:r>
    </w:p>
    <w:p w14:paraId="4CD791EB" w14:textId="77777777" w:rsidR="009B2334" w:rsidRPr="00706987" w:rsidRDefault="009B2334" w:rsidP="00706987">
      <w:pPr>
        <w:numPr>
          <w:ilvl w:val="0"/>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R2D and D2R signal(s)</w:t>
      </w:r>
    </w:p>
    <w:p w14:paraId="0505BF6A" w14:textId="77777777" w:rsidR="009B2334" w:rsidRPr="00706987" w:rsidRDefault="009B2334" w:rsidP="00706987">
      <w:pPr>
        <w:numPr>
          <w:ilvl w:val="0"/>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Multiplexing/multiple access in R2D is by only TDMA, and in D2R is by only TDMA and FDMA.</w:t>
      </w:r>
    </w:p>
    <w:p w14:paraId="488CED38" w14:textId="77777777" w:rsidR="009B2334" w:rsidRPr="00706987" w:rsidRDefault="009B2334" w:rsidP="00706987">
      <w:pPr>
        <w:numPr>
          <w:ilvl w:val="0"/>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R2D supports only OOK-4 modulation, one solution for CP handling. D2R backscattering supports only OOK and BPSK modulations.</w:t>
      </w:r>
    </w:p>
    <w:p w14:paraId="61756185" w14:textId="77777777" w:rsidR="009B2334" w:rsidRPr="00706987" w:rsidRDefault="009B2334" w:rsidP="00706987">
      <w:pPr>
        <w:numPr>
          <w:ilvl w:val="0"/>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R2D transmission supports only the Manchester line code in TR 38.769</w:t>
      </w:r>
    </w:p>
    <w:p w14:paraId="6F2B25E6" w14:textId="77777777" w:rsidR="009B2334" w:rsidRPr="00706987" w:rsidRDefault="009B2334" w:rsidP="00706987">
      <w:pPr>
        <w:numPr>
          <w:ilvl w:val="0"/>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D2R transmission supports:</w:t>
      </w:r>
    </w:p>
    <w:p w14:paraId="6559C8B0" w14:textId="77777777" w:rsidR="009B2334" w:rsidRPr="00706987" w:rsidRDefault="009B2334" w:rsidP="00706987">
      <w:pPr>
        <w:numPr>
          <w:ilvl w:val="1"/>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Either the Manchester line code in TR 38.769 or no line code (one to be down-selected); and</w:t>
      </w:r>
    </w:p>
    <w:p w14:paraId="4074E393" w14:textId="77777777" w:rsidR="009B2334" w:rsidRPr="00706987" w:rsidRDefault="009B2334" w:rsidP="00706987">
      <w:pPr>
        <w:numPr>
          <w:ilvl w:val="1"/>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lastRenderedPageBreak/>
        <w:t>A corresponding small frequency shift method according to the options in TR 38.769.</w:t>
      </w:r>
    </w:p>
    <w:p w14:paraId="5F4B5DDC" w14:textId="77777777" w:rsidR="009B2334" w:rsidRPr="00706987" w:rsidRDefault="009B2334" w:rsidP="00706987">
      <w:pPr>
        <w:numPr>
          <w:ilvl w:val="0"/>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R2D does not support FEC. D2R supports only convolutional code with generator polynomials as per TS 36.212 (unless RAN1 decides to use other generator polynomials by RAN1#120bis).</w:t>
      </w:r>
    </w:p>
    <w:p w14:paraId="695CAA7E" w14:textId="77777777" w:rsidR="009B2334" w:rsidRPr="00706987" w:rsidRDefault="009B2334" w:rsidP="00706987">
      <w:pPr>
        <w:numPr>
          <w:ilvl w:val="0"/>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2305A15B" w14:textId="77777777" w:rsidR="009B2334" w:rsidRPr="00706987" w:rsidRDefault="009B2334" w:rsidP="00706987">
      <w:pPr>
        <w:numPr>
          <w:ilvl w:val="0"/>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 xml:space="preserve">D2R supports physical layer repetition transmission. R2D does not support physical-layer repetition transmission. </w:t>
      </w:r>
    </w:p>
    <w:p w14:paraId="70271E5E" w14:textId="2ACC309B" w:rsidR="002D5946" w:rsidRPr="00706987" w:rsidRDefault="002D5946" w:rsidP="00706987">
      <w:pPr>
        <w:overflowPunct w:val="0"/>
        <w:autoSpaceDE w:val="0"/>
        <w:autoSpaceDN w:val="0"/>
        <w:adjustRightInd w:val="0"/>
        <w:spacing w:after="120"/>
        <w:ind w:right="-96"/>
        <w:jc w:val="both"/>
        <w:textAlignment w:val="baseline"/>
        <w:rPr>
          <w:rFonts w:eastAsia="SimSun"/>
          <w:sz w:val="22"/>
          <w:szCs w:val="22"/>
          <w:lang w:eastAsia="ja-JP"/>
        </w:rPr>
      </w:pPr>
      <w:r w:rsidRPr="00706987">
        <w:rPr>
          <w:rFonts w:eastAsia="SimSun"/>
          <w:sz w:val="22"/>
          <w:szCs w:val="22"/>
          <w:lang w:eastAsia="ja-JP"/>
        </w:rPr>
        <w:t>In this contribution, we discuss design details related to R2D and D2R signals:</w:t>
      </w:r>
    </w:p>
    <w:p w14:paraId="0FD02D5B" w14:textId="7528B371" w:rsidR="002D5946" w:rsidRPr="00706987" w:rsidRDefault="002D5946" w:rsidP="00706987">
      <w:pPr>
        <w:pStyle w:val="ListParagraph"/>
        <w:numPr>
          <w:ilvl w:val="0"/>
          <w:numId w:val="104"/>
        </w:numPr>
        <w:overflowPunct w:val="0"/>
        <w:autoSpaceDE w:val="0"/>
        <w:autoSpaceDN w:val="0"/>
        <w:adjustRightInd w:val="0"/>
        <w:ind w:leftChars="0" w:right="-96"/>
        <w:jc w:val="both"/>
        <w:textAlignment w:val="baseline"/>
        <w:rPr>
          <w:rFonts w:ascii="Times New Roman" w:eastAsia="SimSun" w:hAnsi="Times New Roman"/>
          <w:sz w:val="22"/>
          <w:szCs w:val="22"/>
          <w:lang w:eastAsia="ja-JP"/>
        </w:rPr>
      </w:pPr>
      <w:r w:rsidRPr="00706987">
        <w:rPr>
          <w:rFonts w:ascii="Times New Roman" w:eastAsia="SimSun" w:hAnsi="Times New Roman"/>
          <w:sz w:val="22"/>
          <w:szCs w:val="22"/>
          <w:lang w:eastAsia="ja-JP"/>
        </w:rPr>
        <w:t>R2D signals</w:t>
      </w:r>
    </w:p>
    <w:p w14:paraId="136A4C81" w14:textId="690811A4" w:rsidR="002D5946" w:rsidRPr="00706987" w:rsidRDefault="002D5946" w:rsidP="00706987">
      <w:pPr>
        <w:pStyle w:val="ListParagraph"/>
        <w:numPr>
          <w:ilvl w:val="1"/>
          <w:numId w:val="104"/>
        </w:numPr>
        <w:overflowPunct w:val="0"/>
        <w:autoSpaceDE w:val="0"/>
        <w:autoSpaceDN w:val="0"/>
        <w:adjustRightInd w:val="0"/>
        <w:ind w:leftChars="0" w:right="-96"/>
        <w:jc w:val="both"/>
        <w:textAlignment w:val="baseline"/>
        <w:rPr>
          <w:rFonts w:ascii="Times New Roman" w:eastAsia="SimSun" w:hAnsi="Times New Roman"/>
          <w:sz w:val="22"/>
          <w:szCs w:val="22"/>
          <w:lang w:eastAsia="ja-JP"/>
        </w:rPr>
      </w:pPr>
      <w:r w:rsidRPr="00706987">
        <w:rPr>
          <w:rFonts w:ascii="Times New Roman" w:eastAsia="SimSun" w:hAnsi="Times New Roman"/>
          <w:sz w:val="22"/>
          <w:szCs w:val="22"/>
          <w:lang w:eastAsia="ja-JP"/>
        </w:rPr>
        <w:t>Tim</w:t>
      </w:r>
      <w:r w:rsidR="0048641F" w:rsidRPr="00706987">
        <w:rPr>
          <w:rFonts w:ascii="Times New Roman" w:eastAsia="SimSun" w:hAnsi="Times New Roman"/>
          <w:sz w:val="22"/>
          <w:szCs w:val="22"/>
          <w:lang w:eastAsia="ja-JP"/>
        </w:rPr>
        <w:t>ing</w:t>
      </w:r>
      <w:r w:rsidRPr="00706987">
        <w:rPr>
          <w:rFonts w:ascii="Times New Roman" w:eastAsia="SimSun" w:hAnsi="Times New Roman"/>
          <w:sz w:val="22"/>
          <w:szCs w:val="22"/>
          <w:lang w:eastAsia="ja-JP"/>
        </w:rPr>
        <w:t xml:space="preserve"> acquisition signal including start-indicator part and clock-acquisition part</w:t>
      </w:r>
    </w:p>
    <w:p w14:paraId="038C8D11" w14:textId="56CE3799" w:rsidR="002D5946" w:rsidRPr="00706987" w:rsidRDefault="002D5946" w:rsidP="00706987">
      <w:pPr>
        <w:pStyle w:val="ListParagraph"/>
        <w:numPr>
          <w:ilvl w:val="1"/>
          <w:numId w:val="104"/>
        </w:numPr>
        <w:overflowPunct w:val="0"/>
        <w:autoSpaceDE w:val="0"/>
        <w:autoSpaceDN w:val="0"/>
        <w:adjustRightInd w:val="0"/>
        <w:ind w:leftChars="0" w:right="-96"/>
        <w:jc w:val="both"/>
        <w:textAlignment w:val="baseline"/>
        <w:rPr>
          <w:rFonts w:ascii="Times New Roman" w:eastAsia="SimSun" w:hAnsi="Times New Roman"/>
          <w:sz w:val="22"/>
          <w:szCs w:val="22"/>
          <w:lang w:eastAsia="ja-JP"/>
        </w:rPr>
      </w:pPr>
      <w:r w:rsidRPr="00706987">
        <w:rPr>
          <w:rFonts w:ascii="Times New Roman" w:eastAsia="SimSun" w:hAnsi="Times New Roman"/>
          <w:sz w:val="22"/>
          <w:szCs w:val="22"/>
          <w:lang w:eastAsia="ja-JP"/>
        </w:rPr>
        <w:t>Postamble</w:t>
      </w:r>
    </w:p>
    <w:p w14:paraId="3513A774" w14:textId="3C9536BD" w:rsidR="002D5946" w:rsidRPr="00706987" w:rsidRDefault="002D5946" w:rsidP="00706987">
      <w:pPr>
        <w:pStyle w:val="ListParagraph"/>
        <w:numPr>
          <w:ilvl w:val="0"/>
          <w:numId w:val="104"/>
        </w:numPr>
        <w:overflowPunct w:val="0"/>
        <w:autoSpaceDE w:val="0"/>
        <w:autoSpaceDN w:val="0"/>
        <w:adjustRightInd w:val="0"/>
        <w:ind w:leftChars="0" w:right="-96"/>
        <w:jc w:val="both"/>
        <w:textAlignment w:val="baseline"/>
        <w:rPr>
          <w:rFonts w:ascii="Times New Roman" w:eastAsia="SimSun" w:hAnsi="Times New Roman"/>
          <w:sz w:val="22"/>
          <w:szCs w:val="22"/>
          <w:lang w:eastAsia="ja-JP"/>
        </w:rPr>
      </w:pPr>
      <w:r w:rsidRPr="00706987">
        <w:rPr>
          <w:rFonts w:ascii="Times New Roman" w:eastAsia="SimSun" w:hAnsi="Times New Roman"/>
          <w:sz w:val="22"/>
          <w:szCs w:val="22"/>
          <w:lang w:eastAsia="ja-JP"/>
        </w:rPr>
        <w:t>D2R signals</w:t>
      </w:r>
    </w:p>
    <w:p w14:paraId="1AC794FC" w14:textId="022DADAC" w:rsidR="002D5946" w:rsidRPr="00706987" w:rsidRDefault="002D5946" w:rsidP="00706987">
      <w:pPr>
        <w:pStyle w:val="ListParagraph"/>
        <w:numPr>
          <w:ilvl w:val="1"/>
          <w:numId w:val="104"/>
        </w:numPr>
        <w:overflowPunct w:val="0"/>
        <w:autoSpaceDE w:val="0"/>
        <w:autoSpaceDN w:val="0"/>
        <w:adjustRightInd w:val="0"/>
        <w:ind w:leftChars="0" w:right="-96"/>
        <w:jc w:val="both"/>
        <w:textAlignment w:val="baseline"/>
        <w:rPr>
          <w:rFonts w:ascii="Times New Roman" w:eastAsia="SimSun" w:hAnsi="Times New Roman"/>
          <w:sz w:val="22"/>
          <w:szCs w:val="22"/>
          <w:lang w:eastAsia="ja-JP"/>
        </w:rPr>
      </w:pPr>
      <w:r w:rsidRPr="00706987">
        <w:rPr>
          <w:rFonts w:ascii="Times New Roman" w:eastAsia="SimSun" w:hAnsi="Times New Roman"/>
          <w:sz w:val="22"/>
          <w:szCs w:val="22"/>
          <w:lang w:eastAsia="ja-JP"/>
        </w:rPr>
        <w:t>Preamble</w:t>
      </w:r>
    </w:p>
    <w:p w14:paraId="2F447E37" w14:textId="56E44150" w:rsidR="002D5946" w:rsidRPr="00706987" w:rsidRDefault="002D5946" w:rsidP="00706987">
      <w:pPr>
        <w:pStyle w:val="ListParagraph"/>
        <w:numPr>
          <w:ilvl w:val="1"/>
          <w:numId w:val="104"/>
        </w:numPr>
        <w:overflowPunct w:val="0"/>
        <w:autoSpaceDE w:val="0"/>
        <w:autoSpaceDN w:val="0"/>
        <w:adjustRightInd w:val="0"/>
        <w:ind w:leftChars="0" w:right="-96"/>
        <w:jc w:val="both"/>
        <w:textAlignment w:val="baseline"/>
        <w:rPr>
          <w:rFonts w:ascii="Times New Roman" w:eastAsia="SimSun" w:hAnsi="Times New Roman"/>
          <w:sz w:val="22"/>
          <w:szCs w:val="22"/>
          <w:lang w:eastAsia="ja-JP"/>
        </w:rPr>
      </w:pPr>
      <w:r w:rsidRPr="00706987">
        <w:rPr>
          <w:rFonts w:ascii="Times New Roman" w:eastAsia="SimSun" w:hAnsi="Times New Roman"/>
          <w:sz w:val="22"/>
          <w:szCs w:val="22"/>
          <w:lang w:eastAsia="ja-JP"/>
        </w:rPr>
        <w:t>Midamble(s)</w:t>
      </w:r>
    </w:p>
    <w:p w14:paraId="6CD3CA0B" w14:textId="17E77BB3" w:rsidR="008A13B7" w:rsidRPr="004E1DD5" w:rsidRDefault="00532BE1" w:rsidP="00006719">
      <w:pPr>
        <w:pStyle w:val="Heading1"/>
        <w:jc w:val="both"/>
      </w:pPr>
      <w:r w:rsidRPr="004E1DD5">
        <w:t>Discussion</w:t>
      </w:r>
    </w:p>
    <w:bookmarkEnd w:id="0"/>
    <w:p w14:paraId="77C91797" w14:textId="393F26EA" w:rsidR="00524509" w:rsidRPr="004E1DD5" w:rsidRDefault="00DF13DA" w:rsidP="00524509">
      <w:pPr>
        <w:pStyle w:val="Heading2"/>
        <w:rPr>
          <w:sz w:val="28"/>
          <w:szCs w:val="28"/>
        </w:rPr>
      </w:pPr>
      <w:r w:rsidRPr="004E1DD5">
        <w:rPr>
          <w:sz w:val="28"/>
          <w:szCs w:val="28"/>
        </w:rPr>
        <w:t>R2D signal</w:t>
      </w:r>
      <w:r w:rsidR="00BE310E">
        <w:rPr>
          <w:sz w:val="28"/>
          <w:szCs w:val="28"/>
        </w:rPr>
        <w:t>s</w:t>
      </w:r>
      <w:r w:rsidR="00841516">
        <w:rPr>
          <w:sz w:val="28"/>
          <w:szCs w:val="28"/>
        </w:rPr>
        <w:t xml:space="preserve"> </w:t>
      </w:r>
    </w:p>
    <w:p w14:paraId="63BB6EF4" w14:textId="5DEBD763" w:rsidR="00416151" w:rsidRDefault="00A85D44" w:rsidP="00416151">
      <w:pPr>
        <w:pStyle w:val="Heading3"/>
      </w:pPr>
      <w:r>
        <w:t xml:space="preserve">R2D </w:t>
      </w:r>
      <w:r w:rsidR="0048641F">
        <w:t>Timi</w:t>
      </w:r>
      <w:r w:rsidR="000C46D8">
        <w:t>ng acquisition signal</w:t>
      </w:r>
    </w:p>
    <w:p w14:paraId="7580296C" w14:textId="439CD66D" w:rsidR="001371E1" w:rsidRDefault="001371E1" w:rsidP="00706987">
      <w:pPr>
        <w:jc w:val="both"/>
        <w:rPr>
          <w:sz w:val="22"/>
          <w:szCs w:val="22"/>
          <w:lang w:eastAsia="zh-CN"/>
        </w:rPr>
      </w:pPr>
      <w:r>
        <w:rPr>
          <w:sz w:val="22"/>
          <w:szCs w:val="22"/>
          <w:lang w:eastAsia="zh-CN"/>
        </w:rPr>
        <w:t>In RAN1#120, following agreements have been made related to SIP and CAP</w:t>
      </w:r>
      <w:r w:rsidR="00822AD0">
        <w:rPr>
          <w:sz w:val="22"/>
          <w:szCs w:val="22"/>
          <w:lang w:eastAsia="zh-CN"/>
        </w:rPr>
        <w:t xml:space="preserve"> of R-TAS</w:t>
      </w:r>
      <w:r>
        <w:rPr>
          <w:sz w:val="22"/>
          <w:szCs w:val="22"/>
          <w:lang w:eastAsia="zh-CN"/>
        </w:rPr>
        <w:t xml:space="preserve"> [2]</w:t>
      </w:r>
      <w:r w:rsidR="00615FD6">
        <w:rPr>
          <w:sz w:val="22"/>
          <w:szCs w:val="22"/>
          <w:lang w:eastAsia="zh-CN"/>
        </w:rPr>
        <w:t>:</w:t>
      </w:r>
    </w:p>
    <w:p w14:paraId="18FD26F9" w14:textId="77777777" w:rsidR="00615FD6" w:rsidRDefault="00615FD6" w:rsidP="00706987">
      <w:pPr>
        <w:jc w:val="both"/>
        <w:rPr>
          <w:sz w:val="22"/>
          <w:szCs w:val="22"/>
          <w:lang w:eastAsia="zh-CN"/>
        </w:rPr>
      </w:pPr>
    </w:p>
    <w:p w14:paraId="0FB8C71B" w14:textId="77777777" w:rsidR="00822AD0" w:rsidRPr="00822AD0" w:rsidRDefault="00822AD0" w:rsidP="00822AD0">
      <w:pPr>
        <w:rPr>
          <w:i/>
          <w:iCs/>
          <w:color w:val="000000"/>
          <w:sz w:val="22"/>
          <w:szCs w:val="22"/>
        </w:rPr>
      </w:pPr>
      <w:r w:rsidRPr="00822AD0">
        <w:rPr>
          <w:i/>
          <w:iCs/>
          <w:color w:val="000000"/>
          <w:sz w:val="22"/>
          <w:szCs w:val="22"/>
          <w:highlight w:val="green"/>
        </w:rPr>
        <w:t>Agreement</w:t>
      </w:r>
    </w:p>
    <w:p w14:paraId="3EBAFEAC" w14:textId="77777777" w:rsidR="00822AD0" w:rsidRPr="00822AD0" w:rsidRDefault="00822AD0" w:rsidP="00822AD0">
      <w:pPr>
        <w:rPr>
          <w:i/>
          <w:iCs/>
          <w:color w:val="000000"/>
          <w:sz w:val="22"/>
          <w:szCs w:val="22"/>
        </w:rPr>
      </w:pPr>
      <w:r w:rsidRPr="00822AD0">
        <w:rPr>
          <w:i/>
          <w:iCs/>
          <w:color w:val="000000"/>
          <w:sz w:val="22"/>
          <w:szCs w:val="22"/>
        </w:rPr>
        <w:t>For the SIP of R-TAS, for providing the start of the R2D transmission, one single design based on Option 1 is supported and further down-selection to be done among Alt 1 and Alt 2 :</w:t>
      </w:r>
    </w:p>
    <w:p w14:paraId="26C8D83D" w14:textId="77777777" w:rsidR="00822AD0" w:rsidRPr="00822AD0" w:rsidRDefault="00822AD0" w:rsidP="00822AD0">
      <w:pPr>
        <w:pStyle w:val="ListParagraph"/>
        <w:numPr>
          <w:ilvl w:val="0"/>
          <w:numId w:val="106"/>
        </w:numPr>
        <w:autoSpaceDE w:val="0"/>
        <w:autoSpaceDN w:val="0"/>
        <w:adjustRightInd w:val="0"/>
        <w:snapToGrid w:val="0"/>
        <w:ind w:leftChars="0"/>
        <w:contextualSpacing/>
        <w:jc w:val="both"/>
        <w:rPr>
          <w:rFonts w:ascii="Times New Roman" w:hAnsi="Times New Roman"/>
          <w:i/>
          <w:iCs/>
          <w:color w:val="000000"/>
          <w:sz w:val="22"/>
          <w:szCs w:val="22"/>
        </w:rPr>
      </w:pPr>
      <w:r w:rsidRPr="00822AD0">
        <w:rPr>
          <w:rFonts w:ascii="Times New Roman" w:hAnsi="Times New Roman"/>
          <w:i/>
          <w:iCs/>
          <w:color w:val="000000"/>
          <w:sz w:val="22"/>
          <w:szCs w:val="22"/>
        </w:rPr>
        <w:t>Option 1: ON-OFF transmission with following alternatives:</w:t>
      </w:r>
    </w:p>
    <w:p w14:paraId="021C6824" w14:textId="77777777" w:rsidR="00822AD0" w:rsidRPr="00822AD0" w:rsidRDefault="00822AD0" w:rsidP="00822AD0">
      <w:pPr>
        <w:pStyle w:val="ListParagraph"/>
        <w:numPr>
          <w:ilvl w:val="1"/>
          <w:numId w:val="106"/>
        </w:numPr>
        <w:autoSpaceDE w:val="0"/>
        <w:autoSpaceDN w:val="0"/>
        <w:adjustRightInd w:val="0"/>
        <w:snapToGrid w:val="0"/>
        <w:ind w:leftChars="0"/>
        <w:contextualSpacing/>
        <w:jc w:val="both"/>
        <w:rPr>
          <w:rFonts w:ascii="Times New Roman" w:hAnsi="Times New Roman"/>
          <w:i/>
          <w:iCs/>
          <w:color w:val="000000"/>
          <w:sz w:val="22"/>
          <w:szCs w:val="22"/>
        </w:rPr>
      </w:pPr>
      <w:r w:rsidRPr="00822AD0">
        <w:rPr>
          <w:rFonts w:ascii="Times New Roman" w:hAnsi="Times New Roman"/>
          <w:i/>
          <w:iCs/>
          <w:color w:val="000000"/>
          <w:sz w:val="22"/>
          <w:szCs w:val="22"/>
        </w:rPr>
        <w:t>Alt 1: A single ON-OFF transmission with pre-defined duration for each of the ON-OFF, where ON and OFF may have same or different durations</w:t>
      </w:r>
    </w:p>
    <w:p w14:paraId="16D3E79A" w14:textId="77777777" w:rsidR="00822AD0" w:rsidRPr="00822AD0" w:rsidRDefault="00822AD0" w:rsidP="00822AD0">
      <w:pPr>
        <w:pStyle w:val="ListParagraph"/>
        <w:numPr>
          <w:ilvl w:val="2"/>
          <w:numId w:val="106"/>
        </w:numPr>
        <w:autoSpaceDE w:val="0"/>
        <w:autoSpaceDN w:val="0"/>
        <w:adjustRightInd w:val="0"/>
        <w:snapToGrid w:val="0"/>
        <w:ind w:leftChars="0"/>
        <w:contextualSpacing/>
        <w:jc w:val="both"/>
        <w:rPr>
          <w:rFonts w:ascii="Times New Roman" w:hAnsi="Times New Roman"/>
          <w:i/>
          <w:iCs/>
          <w:color w:val="000000"/>
          <w:sz w:val="22"/>
          <w:szCs w:val="22"/>
        </w:rPr>
      </w:pPr>
      <w:r w:rsidRPr="00822AD0">
        <w:rPr>
          <w:rFonts w:ascii="Times New Roman" w:hAnsi="Times New Roman"/>
          <w:i/>
          <w:iCs/>
          <w:color w:val="000000"/>
          <w:sz w:val="22"/>
          <w:szCs w:val="22"/>
        </w:rPr>
        <w:t>Continue discussion to clarify the duration of each of the ON and OFF</w:t>
      </w:r>
    </w:p>
    <w:p w14:paraId="5A68AD1A" w14:textId="77777777" w:rsidR="00822AD0" w:rsidRPr="00822AD0" w:rsidRDefault="00822AD0" w:rsidP="00822AD0">
      <w:pPr>
        <w:pStyle w:val="ListParagraph"/>
        <w:numPr>
          <w:ilvl w:val="2"/>
          <w:numId w:val="106"/>
        </w:numPr>
        <w:autoSpaceDE w:val="0"/>
        <w:autoSpaceDN w:val="0"/>
        <w:adjustRightInd w:val="0"/>
        <w:snapToGrid w:val="0"/>
        <w:ind w:leftChars="0"/>
        <w:contextualSpacing/>
        <w:jc w:val="both"/>
        <w:rPr>
          <w:rFonts w:ascii="Times New Roman" w:hAnsi="Times New Roman"/>
          <w:i/>
          <w:iCs/>
          <w:color w:val="000000"/>
          <w:sz w:val="22"/>
          <w:szCs w:val="22"/>
        </w:rPr>
      </w:pPr>
      <w:r w:rsidRPr="00822AD0">
        <w:rPr>
          <w:rFonts w:ascii="Times New Roman" w:hAnsi="Times New Roman"/>
          <w:i/>
          <w:iCs/>
          <w:color w:val="000000"/>
          <w:sz w:val="22"/>
          <w:szCs w:val="22"/>
        </w:rPr>
        <w:t>Continue discussion to list the different candidate proposals under Alt1</w:t>
      </w:r>
    </w:p>
    <w:p w14:paraId="7CC5AB17" w14:textId="77777777" w:rsidR="00822AD0" w:rsidRPr="00822AD0" w:rsidRDefault="00822AD0" w:rsidP="00822AD0">
      <w:pPr>
        <w:pStyle w:val="ListParagraph"/>
        <w:numPr>
          <w:ilvl w:val="1"/>
          <w:numId w:val="106"/>
        </w:numPr>
        <w:autoSpaceDE w:val="0"/>
        <w:autoSpaceDN w:val="0"/>
        <w:adjustRightInd w:val="0"/>
        <w:snapToGrid w:val="0"/>
        <w:ind w:leftChars="0"/>
        <w:contextualSpacing/>
        <w:jc w:val="both"/>
        <w:rPr>
          <w:rFonts w:ascii="Times New Roman" w:hAnsi="Times New Roman"/>
          <w:i/>
          <w:iCs/>
          <w:color w:val="000000"/>
          <w:sz w:val="22"/>
          <w:szCs w:val="22"/>
        </w:rPr>
      </w:pPr>
      <w:r w:rsidRPr="00822AD0">
        <w:rPr>
          <w:rFonts w:ascii="Times New Roman" w:hAnsi="Times New Roman"/>
          <w:i/>
          <w:iCs/>
          <w:color w:val="000000"/>
          <w:sz w:val="22"/>
          <w:szCs w:val="22"/>
        </w:rPr>
        <w:t>Alt 2: A multi-ON-OFF transmission with pre-defined duration for each of the ON(s)-OFF(s), where different ON and different OFF may have same or different durations and different parts may have same or different duration</w:t>
      </w:r>
    </w:p>
    <w:p w14:paraId="464179BB" w14:textId="77777777" w:rsidR="00822AD0" w:rsidRPr="00822AD0" w:rsidRDefault="00822AD0" w:rsidP="00822AD0">
      <w:pPr>
        <w:pStyle w:val="ListParagraph"/>
        <w:numPr>
          <w:ilvl w:val="2"/>
          <w:numId w:val="106"/>
        </w:numPr>
        <w:autoSpaceDE w:val="0"/>
        <w:autoSpaceDN w:val="0"/>
        <w:adjustRightInd w:val="0"/>
        <w:snapToGrid w:val="0"/>
        <w:ind w:leftChars="0"/>
        <w:contextualSpacing/>
        <w:jc w:val="both"/>
        <w:rPr>
          <w:rFonts w:ascii="Times New Roman" w:hAnsi="Times New Roman"/>
          <w:i/>
          <w:iCs/>
          <w:color w:val="000000"/>
          <w:sz w:val="22"/>
          <w:szCs w:val="22"/>
        </w:rPr>
      </w:pPr>
      <w:r w:rsidRPr="00822AD0">
        <w:rPr>
          <w:rFonts w:ascii="Times New Roman" w:hAnsi="Times New Roman"/>
          <w:i/>
          <w:iCs/>
          <w:color w:val="000000"/>
          <w:sz w:val="22"/>
          <w:szCs w:val="22"/>
        </w:rPr>
        <w:t>Continue discussion to clarify the duration of each of the ON and OFF</w:t>
      </w:r>
    </w:p>
    <w:p w14:paraId="58E7D5D2" w14:textId="77777777" w:rsidR="00822AD0" w:rsidRPr="00822AD0" w:rsidRDefault="00822AD0" w:rsidP="00822AD0">
      <w:pPr>
        <w:pStyle w:val="ListParagraph"/>
        <w:numPr>
          <w:ilvl w:val="2"/>
          <w:numId w:val="106"/>
        </w:numPr>
        <w:autoSpaceDE w:val="0"/>
        <w:autoSpaceDN w:val="0"/>
        <w:adjustRightInd w:val="0"/>
        <w:snapToGrid w:val="0"/>
        <w:ind w:leftChars="0"/>
        <w:contextualSpacing/>
        <w:jc w:val="both"/>
        <w:rPr>
          <w:rFonts w:ascii="Times New Roman" w:hAnsi="Times New Roman"/>
          <w:i/>
          <w:iCs/>
          <w:color w:val="000000"/>
          <w:sz w:val="22"/>
          <w:szCs w:val="22"/>
        </w:rPr>
      </w:pPr>
      <w:r w:rsidRPr="00822AD0">
        <w:rPr>
          <w:rFonts w:ascii="Times New Roman" w:hAnsi="Times New Roman"/>
          <w:i/>
          <w:iCs/>
          <w:color w:val="000000"/>
          <w:sz w:val="22"/>
          <w:szCs w:val="22"/>
        </w:rPr>
        <w:t>Continue discussion to list the different candidate proposals under Alt2</w:t>
      </w:r>
    </w:p>
    <w:p w14:paraId="5102BFCA" w14:textId="77777777" w:rsidR="00822AD0" w:rsidRPr="00822AD0" w:rsidRDefault="00822AD0" w:rsidP="00822AD0">
      <w:pPr>
        <w:pStyle w:val="ListParagraph"/>
        <w:numPr>
          <w:ilvl w:val="0"/>
          <w:numId w:val="106"/>
        </w:numPr>
        <w:autoSpaceDE w:val="0"/>
        <w:autoSpaceDN w:val="0"/>
        <w:adjustRightInd w:val="0"/>
        <w:snapToGrid w:val="0"/>
        <w:ind w:leftChars="0"/>
        <w:contextualSpacing/>
        <w:jc w:val="both"/>
        <w:rPr>
          <w:rFonts w:ascii="Times New Roman" w:hAnsi="Times New Roman"/>
          <w:i/>
          <w:iCs/>
          <w:color w:val="000000"/>
          <w:sz w:val="22"/>
          <w:szCs w:val="22"/>
        </w:rPr>
      </w:pPr>
      <w:r w:rsidRPr="00822AD0">
        <w:rPr>
          <w:rFonts w:ascii="Times New Roman" w:hAnsi="Times New Roman"/>
          <w:i/>
          <w:iCs/>
          <w:color w:val="000000"/>
          <w:sz w:val="22"/>
          <w:szCs w:val="22"/>
        </w:rPr>
        <w:t>Only a single fixed value for entire duration of SIP of R-TAS is supported, which is independent of the value of “M” used in CAP and PRDCH</w:t>
      </w:r>
    </w:p>
    <w:p w14:paraId="718494CD" w14:textId="77777777" w:rsidR="00822AD0" w:rsidRPr="00822AD0" w:rsidRDefault="00822AD0" w:rsidP="00822AD0">
      <w:pPr>
        <w:pStyle w:val="ListParagraph"/>
        <w:numPr>
          <w:ilvl w:val="0"/>
          <w:numId w:val="106"/>
        </w:numPr>
        <w:autoSpaceDE w:val="0"/>
        <w:autoSpaceDN w:val="0"/>
        <w:adjustRightInd w:val="0"/>
        <w:snapToGrid w:val="0"/>
        <w:ind w:leftChars="0"/>
        <w:contextualSpacing/>
        <w:jc w:val="both"/>
        <w:rPr>
          <w:rFonts w:ascii="Times New Roman" w:hAnsi="Times New Roman"/>
          <w:i/>
          <w:iCs/>
          <w:color w:val="000000"/>
          <w:sz w:val="22"/>
          <w:szCs w:val="22"/>
        </w:rPr>
      </w:pPr>
      <w:r w:rsidRPr="00822AD0">
        <w:rPr>
          <w:rFonts w:ascii="Times New Roman" w:hAnsi="Times New Roman"/>
          <w:i/>
          <w:iCs/>
          <w:color w:val="000000"/>
          <w:sz w:val="22"/>
          <w:szCs w:val="22"/>
        </w:rPr>
        <w:t xml:space="preserve">Note: Specific design and duration for SIP of R-TAS are further discussed, and companies are encouraged to evaluate the designs in terms </w:t>
      </w:r>
      <w:r w:rsidRPr="00822AD0">
        <w:rPr>
          <w:rFonts w:ascii="Times New Roman" w:hAnsi="Times New Roman"/>
          <w:i/>
          <w:iCs/>
          <w:sz w:val="22"/>
          <w:szCs w:val="22"/>
        </w:rPr>
        <w:t>of target MDR of [10%] for a FAR up to [1%] and at l</w:t>
      </w:r>
      <w:r w:rsidRPr="00822AD0">
        <w:rPr>
          <w:rFonts w:ascii="Times New Roman" w:hAnsi="Times New Roman"/>
          <w:i/>
          <w:iCs/>
          <w:color w:val="000000"/>
          <w:sz w:val="22"/>
          <w:szCs w:val="22"/>
        </w:rPr>
        <w:t>east following assumptions are used:</w:t>
      </w:r>
    </w:p>
    <w:p w14:paraId="064D764F" w14:textId="77777777" w:rsidR="00822AD0" w:rsidRPr="00822AD0" w:rsidRDefault="00822AD0" w:rsidP="00822AD0">
      <w:pPr>
        <w:pStyle w:val="ListParagraph"/>
        <w:numPr>
          <w:ilvl w:val="1"/>
          <w:numId w:val="106"/>
        </w:numPr>
        <w:autoSpaceDE w:val="0"/>
        <w:autoSpaceDN w:val="0"/>
        <w:adjustRightInd w:val="0"/>
        <w:snapToGrid w:val="0"/>
        <w:ind w:leftChars="0"/>
        <w:contextualSpacing/>
        <w:jc w:val="both"/>
        <w:rPr>
          <w:rFonts w:ascii="Times New Roman" w:hAnsi="Times New Roman"/>
          <w:i/>
          <w:iCs/>
          <w:color w:val="000000"/>
          <w:sz w:val="22"/>
          <w:szCs w:val="22"/>
        </w:rPr>
      </w:pPr>
      <w:r w:rsidRPr="00822AD0">
        <w:rPr>
          <w:rFonts w:ascii="Times New Roman" w:hAnsi="Times New Roman"/>
          <w:i/>
          <w:iCs/>
          <w:color w:val="000000"/>
          <w:sz w:val="22"/>
          <w:szCs w:val="22"/>
        </w:rPr>
        <w:t>MDR refers to the probability that SIP is not detected when it was actually transmitted</w:t>
      </w:r>
    </w:p>
    <w:p w14:paraId="64C07583" w14:textId="77777777" w:rsidR="00822AD0" w:rsidRPr="00822AD0" w:rsidRDefault="00822AD0" w:rsidP="00822AD0">
      <w:pPr>
        <w:pStyle w:val="ListParagraph"/>
        <w:numPr>
          <w:ilvl w:val="1"/>
          <w:numId w:val="106"/>
        </w:numPr>
        <w:autoSpaceDE w:val="0"/>
        <w:autoSpaceDN w:val="0"/>
        <w:adjustRightInd w:val="0"/>
        <w:snapToGrid w:val="0"/>
        <w:ind w:leftChars="0"/>
        <w:contextualSpacing/>
        <w:jc w:val="both"/>
        <w:rPr>
          <w:rFonts w:ascii="Times New Roman" w:hAnsi="Times New Roman"/>
          <w:i/>
          <w:iCs/>
          <w:color w:val="000000"/>
          <w:sz w:val="22"/>
          <w:szCs w:val="22"/>
        </w:rPr>
      </w:pPr>
      <w:r w:rsidRPr="00822AD0">
        <w:rPr>
          <w:rFonts w:ascii="Times New Roman" w:hAnsi="Times New Roman"/>
          <w:i/>
          <w:iCs/>
          <w:color w:val="000000"/>
          <w:sz w:val="22"/>
          <w:szCs w:val="22"/>
        </w:rPr>
        <w:t>FAR probability that the receiver incorrectly detects SIP when SIP was not transmitted</w:t>
      </w:r>
    </w:p>
    <w:p w14:paraId="46690100" w14:textId="77777777" w:rsidR="00822AD0" w:rsidRPr="00822AD0" w:rsidRDefault="00822AD0" w:rsidP="00822AD0">
      <w:pPr>
        <w:pStyle w:val="ListParagraph"/>
        <w:numPr>
          <w:ilvl w:val="1"/>
          <w:numId w:val="106"/>
        </w:numPr>
        <w:autoSpaceDE w:val="0"/>
        <w:autoSpaceDN w:val="0"/>
        <w:adjustRightInd w:val="0"/>
        <w:snapToGrid w:val="0"/>
        <w:ind w:leftChars="0"/>
        <w:contextualSpacing/>
        <w:jc w:val="both"/>
        <w:rPr>
          <w:rFonts w:ascii="Times New Roman" w:hAnsi="Times New Roman"/>
          <w:i/>
          <w:iCs/>
          <w:color w:val="000000"/>
          <w:sz w:val="22"/>
          <w:szCs w:val="22"/>
        </w:rPr>
      </w:pPr>
      <w:r w:rsidRPr="00822AD0">
        <w:rPr>
          <w:rFonts w:ascii="Times New Roman" w:hAnsi="Times New Roman"/>
          <w:i/>
          <w:iCs/>
          <w:color w:val="000000"/>
          <w:sz w:val="22"/>
          <w:szCs w:val="22"/>
        </w:rPr>
        <w:t>Energy/edge detection-based method is the baseline assumption for evaluation purpose</w:t>
      </w:r>
    </w:p>
    <w:p w14:paraId="455831BE" w14:textId="77777777" w:rsidR="00822AD0" w:rsidRPr="00822AD0" w:rsidRDefault="00822AD0" w:rsidP="00822AD0">
      <w:pPr>
        <w:pStyle w:val="ListParagraph"/>
        <w:numPr>
          <w:ilvl w:val="1"/>
          <w:numId w:val="106"/>
        </w:numPr>
        <w:autoSpaceDE w:val="0"/>
        <w:autoSpaceDN w:val="0"/>
        <w:adjustRightInd w:val="0"/>
        <w:snapToGrid w:val="0"/>
        <w:ind w:leftChars="0"/>
        <w:contextualSpacing/>
        <w:jc w:val="both"/>
        <w:rPr>
          <w:rFonts w:ascii="Times New Roman" w:hAnsi="Times New Roman"/>
          <w:i/>
          <w:iCs/>
          <w:color w:val="000000"/>
          <w:sz w:val="22"/>
          <w:szCs w:val="22"/>
        </w:rPr>
      </w:pPr>
      <w:r w:rsidRPr="00822AD0">
        <w:rPr>
          <w:rFonts w:ascii="Times New Roman" w:hAnsi="Times New Roman"/>
          <w:i/>
          <w:iCs/>
          <w:color w:val="000000"/>
          <w:sz w:val="22"/>
          <w:szCs w:val="22"/>
        </w:rPr>
        <w:t>Continue discussion on necessary details for simulation assumptions</w:t>
      </w:r>
    </w:p>
    <w:p w14:paraId="63793092" w14:textId="77777777" w:rsidR="00822AD0" w:rsidRPr="00822AD0" w:rsidRDefault="00822AD0" w:rsidP="00822AD0">
      <w:pPr>
        <w:rPr>
          <w:i/>
          <w:iCs/>
          <w:color w:val="FF0000"/>
          <w:sz w:val="22"/>
          <w:szCs w:val="22"/>
        </w:rPr>
      </w:pPr>
    </w:p>
    <w:p w14:paraId="3B49361E" w14:textId="77777777" w:rsidR="00822AD0" w:rsidRPr="00822AD0" w:rsidRDefault="00822AD0" w:rsidP="00822AD0">
      <w:pPr>
        <w:rPr>
          <w:i/>
          <w:iCs/>
          <w:sz w:val="22"/>
          <w:szCs w:val="22"/>
        </w:rPr>
      </w:pPr>
      <w:r w:rsidRPr="00822AD0">
        <w:rPr>
          <w:i/>
          <w:iCs/>
          <w:sz w:val="22"/>
          <w:szCs w:val="22"/>
          <w:highlight w:val="green"/>
        </w:rPr>
        <w:lastRenderedPageBreak/>
        <w:t>Agreement</w:t>
      </w:r>
    </w:p>
    <w:p w14:paraId="02ADF804" w14:textId="77777777" w:rsidR="00822AD0" w:rsidRPr="00822AD0" w:rsidRDefault="00822AD0" w:rsidP="00822AD0">
      <w:pPr>
        <w:rPr>
          <w:i/>
          <w:iCs/>
          <w:color w:val="000000"/>
          <w:sz w:val="22"/>
          <w:szCs w:val="22"/>
        </w:rPr>
      </w:pPr>
      <w:r w:rsidRPr="00822AD0">
        <w:rPr>
          <w:i/>
          <w:iCs/>
          <w:color w:val="000000"/>
          <w:sz w:val="22"/>
          <w:szCs w:val="22"/>
        </w:rPr>
        <w:t>For the CAP of R-TAS, the starting chip has a different voltage level compared to the end of the SIP of R-TAS.</w:t>
      </w:r>
    </w:p>
    <w:p w14:paraId="67106022" w14:textId="77777777" w:rsidR="00822AD0" w:rsidRPr="00822AD0" w:rsidRDefault="00822AD0" w:rsidP="00822AD0">
      <w:pPr>
        <w:rPr>
          <w:i/>
          <w:iCs/>
          <w:sz w:val="22"/>
          <w:szCs w:val="22"/>
        </w:rPr>
      </w:pPr>
    </w:p>
    <w:p w14:paraId="7A44D869" w14:textId="77777777" w:rsidR="00822AD0" w:rsidRPr="00822AD0" w:rsidRDefault="00822AD0" w:rsidP="00822AD0">
      <w:pPr>
        <w:rPr>
          <w:i/>
          <w:iCs/>
          <w:sz w:val="22"/>
          <w:szCs w:val="22"/>
        </w:rPr>
      </w:pPr>
      <w:r w:rsidRPr="00822AD0">
        <w:rPr>
          <w:i/>
          <w:iCs/>
          <w:sz w:val="22"/>
          <w:szCs w:val="22"/>
          <w:highlight w:val="green"/>
        </w:rPr>
        <w:t>Agreement</w:t>
      </w:r>
    </w:p>
    <w:p w14:paraId="3E2F1FBE" w14:textId="77777777" w:rsidR="00822AD0" w:rsidRPr="00822AD0" w:rsidRDefault="00822AD0" w:rsidP="00822AD0">
      <w:pPr>
        <w:rPr>
          <w:i/>
          <w:iCs/>
          <w:sz w:val="22"/>
          <w:szCs w:val="22"/>
          <w:lang w:eastAsia="zh-CN"/>
        </w:rPr>
      </w:pPr>
      <w:r w:rsidRPr="00822AD0">
        <w:rPr>
          <w:i/>
          <w:iCs/>
          <w:color w:val="000000"/>
          <w:sz w:val="22"/>
          <w:szCs w:val="22"/>
        </w:rPr>
        <w:t>R2D transmission does not include a midamble.</w:t>
      </w:r>
    </w:p>
    <w:p w14:paraId="30E18F92" w14:textId="77777777" w:rsidR="00822AD0" w:rsidRPr="00822AD0" w:rsidRDefault="00822AD0" w:rsidP="00822AD0">
      <w:pPr>
        <w:rPr>
          <w:i/>
          <w:iCs/>
          <w:sz w:val="22"/>
          <w:szCs w:val="22"/>
        </w:rPr>
      </w:pPr>
    </w:p>
    <w:p w14:paraId="584D9BD2" w14:textId="77777777" w:rsidR="00822AD0" w:rsidRPr="00822AD0" w:rsidRDefault="00822AD0" w:rsidP="00822AD0">
      <w:pPr>
        <w:rPr>
          <w:i/>
          <w:iCs/>
          <w:sz w:val="22"/>
          <w:szCs w:val="22"/>
        </w:rPr>
      </w:pPr>
      <w:r w:rsidRPr="00822AD0">
        <w:rPr>
          <w:i/>
          <w:iCs/>
          <w:sz w:val="22"/>
          <w:szCs w:val="22"/>
          <w:highlight w:val="green"/>
        </w:rPr>
        <w:t>Agreement</w:t>
      </w:r>
    </w:p>
    <w:p w14:paraId="345FA194" w14:textId="77777777" w:rsidR="00822AD0" w:rsidRPr="00822AD0" w:rsidRDefault="00822AD0" w:rsidP="00822AD0">
      <w:pPr>
        <w:rPr>
          <w:i/>
          <w:iCs/>
          <w:color w:val="000000"/>
          <w:sz w:val="22"/>
          <w:szCs w:val="22"/>
        </w:rPr>
      </w:pPr>
      <w:r w:rsidRPr="00822AD0">
        <w:rPr>
          <w:i/>
          <w:iCs/>
          <w:color w:val="000000"/>
          <w:sz w:val="22"/>
          <w:szCs w:val="22"/>
        </w:rPr>
        <w:t>For the SIP of R-TAS, down-select among the following candidates:</w:t>
      </w:r>
    </w:p>
    <w:p w14:paraId="53C67FE2" w14:textId="77777777" w:rsidR="00822AD0" w:rsidRPr="00822AD0" w:rsidRDefault="00822AD0" w:rsidP="00822AD0">
      <w:pPr>
        <w:pStyle w:val="ListParagraph"/>
        <w:numPr>
          <w:ilvl w:val="0"/>
          <w:numId w:val="106"/>
        </w:numPr>
        <w:autoSpaceDE w:val="0"/>
        <w:autoSpaceDN w:val="0"/>
        <w:adjustRightInd w:val="0"/>
        <w:snapToGrid w:val="0"/>
        <w:ind w:leftChars="0"/>
        <w:contextualSpacing/>
        <w:jc w:val="both"/>
        <w:rPr>
          <w:rFonts w:ascii="Times New Roman" w:hAnsi="Times New Roman"/>
          <w:i/>
          <w:iCs/>
          <w:sz w:val="22"/>
          <w:szCs w:val="22"/>
        </w:rPr>
      </w:pPr>
      <w:r w:rsidRPr="00822AD0">
        <w:rPr>
          <w:rFonts w:ascii="Times New Roman" w:hAnsi="Times New Roman"/>
          <w:i/>
          <w:iCs/>
          <w:sz w:val="22"/>
          <w:szCs w:val="22"/>
        </w:rPr>
        <w:t>Alt 1 (Single ON-OFF transmission)</w:t>
      </w:r>
    </w:p>
    <w:p w14:paraId="0124E822" w14:textId="77777777" w:rsidR="00822AD0" w:rsidRPr="00822AD0" w:rsidRDefault="00822AD0" w:rsidP="00822AD0">
      <w:pPr>
        <w:pStyle w:val="ListParagraph"/>
        <w:numPr>
          <w:ilvl w:val="1"/>
          <w:numId w:val="106"/>
        </w:numPr>
        <w:autoSpaceDE w:val="0"/>
        <w:autoSpaceDN w:val="0"/>
        <w:adjustRightInd w:val="0"/>
        <w:snapToGrid w:val="0"/>
        <w:ind w:leftChars="0"/>
        <w:contextualSpacing/>
        <w:jc w:val="both"/>
        <w:rPr>
          <w:rFonts w:ascii="Times New Roman" w:hAnsi="Times New Roman"/>
          <w:i/>
          <w:iCs/>
          <w:sz w:val="22"/>
          <w:szCs w:val="22"/>
        </w:rPr>
      </w:pPr>
      <w:r w:rsidRPr="00822AD0">
        <w:rPr>
          <w:rFonts w:ascii="Times New Roman" w:hAnsi="Times New Roman"/>
          <w:i/>
          <w:iCs/>
          <w:sz w:val="22"/>
          <w:szCs w:val="22"/>
        </w:rPr>
        <w:t>Alt 1-1: ON followed by OFF with same duration for both</w:t>
      </w:r>
    </w:p>
    <w:p w14:paraId="7FEA0A75" w14:textId="77777777" w:rsidR="00822AD0" w:rsidRPr="00822AD0" w:rsidRDefault="00822AD0" w:rsidP="00822AD0">
      <w:pPr>
        <w:pStyle w:val="ListParagraph"/>
        <w:numPr>
          <w:ilvl w:val="1"/>
          <w:numId w:val="106"/>
        </w:numPr>
        <w:autoSpaceDE w:val="0"/>
        <w:autoSpaceDN w:val="0"/>
        <w:adjustRightInd w:val="0"/>
        <w:snapToGrid w:val="0"/>
        <w:ind w:leftChars="0"/>
        <w:contextualSpacing/>
        <w:jc w:val="both"/>
        <w:rPr>
          <w:rFonts w:ascii="Times New Roman" w:hAnsi="Times New Roman"/>
          <w:i/>
          <w:iCs/>
          <w:sz w:val="22"/>
          <w:szCs w:val="22"/>
        </w:rPr>
      </w:pPr>
      <w:r w:rsidRPr="00822AD0">
        <w:rPr>
          <w:rFonts w:ascii="Times New Roman" w:hAnsi="Times New Roman"/>
          <w:i/>
          <w:iCs/>
          <w:sz w:val="22"/>
          <w:szCs w:val="22"/>
        </w:rPr>
        <w:t xml:space="preserve">Alt 1-2: ON followed by OFF with a duration ratio of </w:t>
      </w:r>
      <w:proofErr w:type="gramStart"/>
      <w:r w:rsidRPr="00822AD0">
        <w:rPr>
          <w:rFonts w:ascii="Times New Roman" w:hAnsi="Times New Roman"/>
          <w:i/>
          <w:iCs/>
          <w:sz w:val="22"/>
          <w:szCs w:val="22"/>
        </w:rPr>
        <w:t>1:[</w:t>
      </w:r>
      <w:proofErr w:type="gramEnd"/>
      <w:r w:rsidRPr="00822AD0">
        <w:rPr>
          <w:rFonts w:ascii="Times New Roman" w:hAnsi="Times New Roman"/>
          <w:i/>
          <w:iCs/>
          <w:sz w:val="22"/>
          <w:szCs w:val="22"/>
        </w:rPr>
        <w:t>2,3]</w:t>
      </w:r>
    </w:p>
    <w:p w14:paraId="50A02DDB" w14:textId="77777777" w:rsidR="00822AD0" w:rsidRPr="00822AD0" w:rsidRDefault="00822AD0" w:rsidP="00822AD0">
      <w:pPr>
        <w:pStyle w:val="ListParagraph"/>
        <w:numPr>
          <w:ilvl w:val="1"/>
          <w:numId w:val="106"/>
        </w:numPr>
        <w:autoSpaceDE w:val="0"/>
        <w:autoSpaceDN w:val="0"/>
        <w:adjustRightInd w:val="0"/>
        <w:snapToGrid w:val="0"/>
        <w:ind w:leftChars="0"/>
        <w:contextualSpacing/>
        <w:jc w:val="both"/>
        <w:rPr>
          <w:rFonts w:ascii="Times New Roman" w:hAnsi="Times New Roman"/>
          <w:i/>
          <w:iCs/>
          <w:sz w:val="22"/>
          <w:szCs w:val="22"/>
        </w:rPr>
      </w:pPr>
      <w:r w:rsidRPr="00822AD0">
        <w:rPr>
          <w:rFonts w:ascii="Times New Roman" w:hAnsi="Times New Roman"/>
          <w:i/>
          <w:iCs/>
          <w:sz w:val="22"/>
          <w:szCs w:val="22"/>
        </w:rPr>
        <w:t>Alt 1-3: ON followed by OFF with a duration ratio of [2,3]:1</w:t>
      </w:r>
    </w:p>
    <w:p w14:paraId="2C0BF976" w14:textId="77777777" w:rsidR="00822AD0" w:rsidRPr="00822AD0" w:rsidRDefault="00822AD0" w:rsidP="00822AD0">
      <w:pPr>
        <w:pStyle w:val="ListParagraph"/>
        <w:numPr>
          <w:ilvl w:val="0"/>
          <w:numId w:val="106"/>
        </w:numPr>
        <w:autoSpaceDE w:val="0"/>
        <w:autoSpaceDN w:val="0"/>
        <w:adjustRightInd w:val="0"/>
        <w:snapToGrid w:val="0"/>
        <w:ind w:leftChars="0"/>
        <w:contextualSpacing/>
        <w:jc w:val="both"/>
        <w:rPr>
          <w:rFonts w:ascii="Times New Roman" w:hAnsi="Times New Roman"/>
          <w:i/>
          <w:iCs/>
          <w:sz w:val="22"/>
          <w:szCs w:val="22"/>
        </w:rPr>
      </w:pPr>
      <w:r w:rsidRPr="00822AD0">
        <w:rPr>
          <w:rFonts w:ascii="Times New Roman" w:hAnsi="Times New Roman"/>
          <w:i/>
          <w:iCs/>
          <w:sz w:val="22"/>
          <w:szCs w:val="22"/>
        </w:rPr>
        <w:t>Alt 2 (Multi-ON-OFF transmission)</w:t>
      </w:r>
    </w:p>
    <w:p w14:paraId="626DE19B" w14:textId="77777777" w:rsidR="00822AD0" w:rsidRPr="00822AD0" w:rsidRDefault="00822AD0" w:rsidP="00822AD0">
      <w:pPr>
        <w:pStyle w:val="ListParagraph"/>
        <w:numPr>
          <w:ilvl w:val="1"/>
          <w:numId w:val="106"/>
        </w:numPr>
        <w:autoSpaceDE w:val="0"/>
        <w:autoSpaceDN w:val="0"/>
        <w:adjustRightInd w:val="0"/>
        <w:snapToGrid w:val="0"/>
        <w:ind w:leftChars="0"/>
        <w:contextualSpacing/>
        <w:jc w:val="both"/>
        <w:rPr>
          <w:rFonts w:ascii="Times New Roman" w:hAnsi="Times New Roman"/>
          <w:i/>
          <w:iCs/>
          <w:sz w:val="22"/>
          <w:szCs w:val="22"/>
        </w:rPr>
      </w:pPr>
      <w:r w:rsidRPr="00822AD0">
        <w:rPr>
          <w:rFonts w:ascii="Times New Roman" w:hAnsi="Times New Roman"/>
          <w:i/>
          <w:iCs/>
          <w:sz w:val="22"/>
          <w:szCs w:val="22"/>
        </w:rPr>
        <w:t>Alt 2-1: A number of repetition instances of Alt 1-1 or Alt 1-2 or Alt 1-3</w:t>
      </w:r>
    </w:p>
    <w:p w14:paraId="2C74EAED" w14:textId="77777777" w:rsidR="00822AD0" w:rsidRPr="00822AD0" w:rsidRDefault="00822AD0" w:rsidP="00822AD0">
      <w:pPr>
        <w:pStyle w:val="ListParagraph"/>
        <w:numPr>
          <w:ilvl w:val="1"/>
          <w:numId w:val="106"/>
        </w:numPr>
        <w:autoSpaceDE w:val="0"/>
        <w:autoSpaceDN w:val="0"/>
        <w:adjustRightInd w:val="0"/>
        <w:snapToGrid w:val="0"/>
        <w:ind w:leftChars="0"/>
        <w:contextualSpacing/>
        <w:jc w:val="both"/>
        <w:rPr>
          <w:rFonts w:ascii="Times New Roman" w:hAnsi="Times New Roman"/>
          <w:i/>
          <w:iCs/>
          <w:sz w:val="22"/>
          <w:szCs w:val="22"/>
        </w:rPr>
      </w:pPr>
      <w:r w:rsidRPr="00822AD0">
        <w:rPr>
          <w:rFonts w:ascii="Times New Roman" w:hAnsi="Times New Roman"/>
          <w:i/>
          <w:iCs/>
          <w:sz w:val="22"/>
          <w:szCs w:val="22"/>
        </w:rPr>
        <w:t>Alt 2-2: ON-OFF-ON (duration of ON and OFF can be different)</w:t>
      </w:r>
    </w:p>
    <w:p w14:paraId="1C6543FE" w14:textId="77777777" w:rsidR="00822AD0" w:rsidRPr="00822AD0" w:rsidRDefault="00822AD0" w:rsidP="00822AD0">
      <w:pPr>
        <w:pStyle w:val="ListParagraph"/>
        <w:numPr>
          <w:ilvl w:val="1"/>
          <w:numId w:val="106"/>
        </w:numPr>
        <w:autoSpaceDE w:val="0"/>
        <w:autoSpaceDN w:val="0"/>
        <w:adjustRightInd w:val="0"/>
        <w:snapToGrid w:val="0"/>
        <w:ind w:leftChars="0"/>
        <w:contextualSpacing/>
        <w:jc w:val="both"/>
        <w:rPr>
          <w:rFonts w:ascii="Times New Roman" w:hAnsi="Times New Roman"/>
          <w:i/>
          <w:iCs/>
          <w:sz w:val="22"/>
          <w:szCs w:val="22"/>
        </w:rPr>
      </w:pPr>
      <w:r w:rsidRPr="00822AD0">
        <w:rPr>
          <w:rFonts w:ascii="Times New Roman" w:hAnsi="Times New Roman"/>
          <w:i/>
          <w:iCs/>
          <w:sz w:val="22"/>
          <w:szCs w:val="22"/>
        </w:rPr>
        <w:t>Alt 2-3: OFF-ON-OFF (duration of ON and OFF can be different)</w:t>
      </w:r>
    </w:p>
    <w:p w14:paraId="73EE1C18" w14:textId="77777777" w:rsidR="00822AD0" w:rsidRPr="00822AD0" w:rsidRDefault="00822AD0" w:rsidP="00822AD0">
      <w:pPr>
        <w:pStyle w:val="ListParagraph"/>
        <w:numPr>
          <w:ilvl w:val="1"/>
          <w:numId w:val="106"/>
        </w:numPr>
        <w:autoSpaceDE w:val="0"/>
        <w:autoSpaceDN w:val="0"/>
        <w:adjustRightInd w:val="0"/>
        <w:snapToGrid w:val="0"/>
        <w:ind w:leftChars="0"/>
        <w:contextualSpacing/>
        <w:jc w:val="both"/>
        <w:rPr>
          <w:rFonts w:ascii="Times New Roman" w:hAnsi="Times New Roman"/>
          <w:i/>
          <w:iCs/>
          <w:sz w:val="22"/>
          <w:szCs w:val="22"/>
        </w:rPr>
      </w:pPr>
      <w:r w:rsidRPr="00822AD0">
        <w:rPr>
          <w:rFonts w:ascii="Times New Roman" w:hAnsi="Times New Roman"/>
          <w:i/>
          <w:iCs/>
          <w:sz w:val="22"/>
          <w:szCs w:val="22"/>
        </w:rPr>
        <w:t>Alt 2-4: Combination of single instance of Alt 1-1 and single instance of Alt 1-2</w:t>
      </w:r>
    </w:p>
    <w:p w14:paraId="10B8C719" w14:textId="77777777" w:rsidR="00822AD0" w:rsidRPr="00822AD0" w:rsidRDefault="00822AD0" w:rsidP="00822AD0">
      <w:pPr>
        <w:pStyle w:val="ListParagraph"/>
        <w:numPr>
          <w:ilvl w:val="0"/>
          <w:numId w:val="106"/>
        </w:numPr>
        <w:autoSpaceDE w:val="0"/>
        <w:autoSpaceDN w:val="0"/>
        <w:adjustRightInd w:val="0"/>
        <w:snapToGrid w:val="0"/>
        <w:ind w:leftChars="0"/>
        <w:contextualSpacing/>
        <w:jc w:val="both"/>
        <w:rPr>
          <w:rFonts w:ascii="Times New Roman" w:hAnsi="Times New Roman"/>
          <w:i/>
          <w:iCs/>
          <w:sz w:val="22"/>
          <w:szCs w:val="22"/>
        </w:rPr>
      </w:pPr>
      <w:r w:rsidRPr="00822AD0">
        <w:rPr>
          <w:rFonts w:ascii="Times New Roman" w:hAnsi="Times New Roman"/>
          <w:i/>
          <w:iCs/>
          <w:sz w:val="22"/>
          <w:szCs w:val="22"/>
        </w:rPr>
        <w:t>For the evaluation purpose, for both options, candidate values related to duration are considered:</w:t>
      </w:r>
    </w:p>
    <w:p w14:paraId="1BBABFA9" w14:textId="77777777" w:rsidR="00822AD0" w:rsidRPr="00822AD0" w:rsidRDefault="00822AD0" w:rsidP="00822AD0">
      <w:pPr>
        <w:pStyle w:val="ListParagraph"/>
        <w:numPr>
          <w:ilvl w:val="1"/>
          <w:numId w:val="106"/>
        </w:numPr>
        <w:autoSpaceDE w:val="0"/>
        <w:autoSpaceDN w:val="0"/>
        <w:adjustRightInd w:val="0"/>
        <w:snapToGrid w:val="0"/>
        <w:ind w:leftChars="0"/>
        <w:contextualSpacing/>
        <w:jc w:val="both"/>
        <w:rPr>
          <w:rFonts w:ascii="Times New Roman" w:hAnsi="Times New Roman"/>
          <w:i/>
          <w:iCs/>
          <w:sz w:val="22"/>
          <w:szCs w:val="22"/>
        </w:rPr>
      </w:pPr>
      <w:r w:rsidRPr="00822AD0">
        <w:rPr>
          <w:rFonts w:ascii="Times New Roman" w:hAnsi="Times New Roman"/>
          <w:i/>
          <w:iCs/>
          <w:sz w:val="22"/>
          <w:szCs w:val="22"/>
        </w:rPr>
        <w:t xml:space="preserve">Entire duration of SIP: 1/2 OFDM symbol duration or 1 OFDM symbol duration (including clarifying whether OFDM symbol duration includes CP); additional durations can be considered and reported by companies with justification </w:t>
      </w:r>
    </w:p>
    <w:p w14:paraId="665764FF" w14:textId="77777777" w:rsidR="00822AD0" w:rsidRPr="00822AD0" w:rsidRDefault="00822AD0" w:rsidP="00822AD0">
      <w:pPr>
        <w:pStyle w:val="ListParagraph"/>
        <w:numPr>
          <w:ilvl w:val="1"/>
          <w:numId w:val="106"/>
        </w:numPr>
        <w:autoSpaceDE w:val="0"/>
        <w:autoSpaceDN w:val="0"/>
        <w:adjustRightInd w:val="0"/>
        <w:snapToGrid w:val="0"/>
        <w:ind w:leftChars="0"/>
        <w:contextualSpacing/>
        <w:jc w:val="both"/>
        <w:rPr>
          <w:rFonts w:ascii="Times New Roman" w:hAnsi="Times New Roman"/>
          <w:i/>
          <w:iCs/>
          <w:sz w:val="22"/>
          <w:szCs w:val="22"/>
        </w:rPr>
      </w:pPr>
      <w:r w:rsidRPr="00822AD0">
        <w:rPr>
          <w:rFonts w:ascii="Times New Roman" w:hAnsi="Times New Roman"/>
          <w:i/>
          <w:iCs/>
          <w:sz w:val="22"/>
          <w:szCs w:val="22"/>
        </w:rPr>
        <w:t>Companies to report the exact duration(s) for ON or OFF</w:t>
      </w:r>
    </w:p>
    <w:p w14:paraId="41CA8A17" w14:textId="77777777" w:rsidR="00822AD0" w:rsidRPr="00822AD0" w:rsidRDefault="00822AD0" w:rsidP="00822AD0">
      <w:pPr>
        <w:pStyle w:val="ListParagraph"/>
        <w:numPr>
          <w:ilvl w:val="0"/>
          <w:numId w:val="106"/>
        </w:numPr>
        <w:autoSpaceDE w:val="0"/>
        <w:autoSpaceDN w:val="0"/>
        <w:adjustRightInd w:val="0"/>
        <w:snapToGrid w:val="0"/>
        <w:ind w:leftChars="0"/>
        <w:contextualSpacing/>
        <w:jc w:val="both"/>
        <w:rPr>
          <w:rFonts w:ascii="Times New Roman" w:hAnsi="Times New Roman"/>
          <w:i/>
          <w:iCs/>
          <w:sz w:val="22"/>
          <w:szCs w:val="22"/>
        </w:rPr>
      </w:pPr>
      <w:r w:rsidRPr="00822AD0">
        <w:rPr>
          <w:rFonts w:ascii="Times New Roman" w:hAnsi="Times New Roman"/>
          <w:i/>
          <w:iCs/>
          <w:sz w:val="22"/>
          <w:szCs w:val="22"/>
        </w:rPr>
        <w:t>Companies are encouraged to report at least the following details for the evaluations:</w:t>
      </w:r>
    </w:p>
    <w:p w14:paraId="12206D13" w14:textId="77777777" w:rsidR="00822AD0" w:rsidRPr="00822AD0" w:rsidRDefault="00822AD0" w:rsidP="00822AD0">
      <w:pPr>
        <w:pStyle w:val="ListParagraph"/>
        <w:numPr>
          <w:ilvl w:val="1"/>
          <w:numId w:val="106"/>
        </w:numPr>
        <w:autoSpaceDE w:val="0"/>
        <w:autoSpaceDN w:val="0"/>
        <w:adjustRightInd w:val="0"/>
        <w:snapToGrid w:val="0"/>
        <w:ind w:leftChars="0"/>
        <w:contextualSpacing/>
        <w:jc w:val="both"/>
        <w:rPr>
          <w:rFonts w:ascii="Times New Roman" w:hAnsi="Times New Roman"/>
          <w:i/>
          <w:iCs/>
          <w:sz w:val="22"/>
          <w:szCs w:val="22"/>
        </w:rPr>
      </w:pPr>
      <w:r w:rsidRPr="00822AD0">
        <w:rPr>
          <w:rFonts w:ascii="Times New Roman" w:hAnsi="Times New Roman"/>
          <w:i/>
          <w:iCs/>
          <w:sz w:val="22"/>
          <w:szCs w:val="22"/>
        </w:rPr>
        <w:t>Baseline assumption is that RF transmission is not present; companies can report other consideration</w:t>
      </w:r>
    </w:p>
    <w:p w14:paraId="010527C8" w14:textId="77777777" w:rsidR="00822AD0" w:rsidRPr="00822AD0" w:rsidRDefault="00822AD0" w:rsidP="00822AD0">
      <w:pPr>
        <w:pStyle w:val="ListParagraph"/>
        <w:numPr>
          <w:ilvl w:val="1"/>
          <w:numId w:val="106"/>
        </w:numPr>
        <w:autoSpaceDE w:val="0"/>
        <w:autoSpaceDN w:val="0"/>
        <w:adjustRightInd w:val="0"/>
        <w:snapToGrid w:val="0"/>
        <w:ind w:leftChars="0"/>
        <w:contextualSpacing/>
        <w:jc w:val="both"/>
        <w:rPr>
          <w:rFonts w:ascii="Times New Roman" w:hAnsi="Times New Roman"/>
          <w:i/>
          <w:iCs/>
          <w:sz w:val="22"/>
          <w:szCs w:val="22"/>
        </w:rPr>
      </w:pPr>
      <w:r w:rsidRPr="00822AD0">
        <w:rPr>
          <w:rFonts w:ascii="Times New Roman" w:hAnsi="Times New Roman"/>
          <w:i/>
          <w:iCs/>
          <w:sz w:val="22"/>
          <w:szCs w:val="22"/>
        </w:rPr>
        <w:t>For FAR calculation, whether noise and/or PRDCH transmission is considered</w:t>
      </w:r>
    </w:p>
    <w:p w14:paraId="3DD3C7C6" w14:textId="77777777" w:rsidR="00822AD0" w:rsidRPr="00822AD0" w:rsidRDefault="00822AD0" w:rsidP="00822AD0">
      <w:pPr>
        <w:pStyle w:val="ListParagraph"/>
        <w:numPr>
          <w:ilvl w:val="1"/>
          <w:numId w:val="106"/>
        </w:numPr>
        <w:autoSpaceDE w:val="0"/>
        <w:autoSpaceDN w:val="0"/>
        <w:adjustRightInd w:val="0"/>
        <w:snapToGrid w:val="0"/>
        <w:ind w:leftChars="0"/>
        <w:contextualSpacing/>
        <w:jc w:val="both"/>
        <w:rPr>
          <w:rFonts w:ascii="Times New Roman" w:hAnsi="Times New Roman"/>
          <w:i/>
          <w:iCs/>
          <w:sz w:val="22"/>
          <w:szCs w:val="22"/>
        </w:rPr>
      </w:pPr>
      <w:r w:rsidRPr="00822AD0">
        <w:rPr>
          <w:rFonts w:ascii="Times New Roman" w:hAnsi="Times New Roman"/>
          <w:i/>
          <w:iCs/>
          <w:sz w:val="22"/>
          <w:szCs w:val="22"/>
        </w:rPr>
        <w:t>Details on threshold detection method including whether/how threshold detection training is used based on the proposed design alternative or not</w:t>
      </w:r>
    </w:p>
    <w:p w14:paraId="00A3BF8A" w14:textId="77777777" w:rsidR="00822AD0" w:rsidRPr="00822AD0" w:rsidRDefault="00822AD0" w:rsidP="00822AD0">
      <w:pPr>
        <w:pStyle w:val="ListParagraph"/>
        <w:numPr>
          <w:ilvl w:val="1"/>
          <w:numId w:val="106"/>
        </w:numPr>
        <w:autoSpaceDE w:val="0"/>
        <w:autoSpaceDN w:val="0"/>
        <w:adjustRightInd w:val="0"/>
        <w:snapToGrid w:val="0"/>
        <w:ind w:leftChars="0"/>
        <w:contextualSpacing/>
        <w:jc w:val="both"/>
        <w:rPr>
          <w:rFonts w:ascii="Times New Roman" w:hAnsi="Times New Roman"/>
          <w:i/>
          <w:iCs/>
          <w:sz w:val="22"/>
          <w:szCs w:val="22"/>
        </w:rPr>
      </w:pPr>
      <w:r w:rsidRPr="00822AD0">
        <w:rPr>
          <w:rFonts w:ascii="Times New Roman" w:hAnsi="Times New Roman"/>
          <w:i/>
          <w:iCs/>
          <w:sz w:val="22"/>
          <w:szCs w:val="22"/>
        </w:rPr>
        <w:t>BW assumptions for RF-ED and BB-LPF</w:t>
      </w:r>
    </w:p>
    <w:p w14:paraId="24F7D073" w14:textId="77777777" w:rsidR="00822AD0" w:rsidRPr="00822AD0" w:rsidRDefault="00822AD0" w:rsidP="00822AD0">
      <w:pPr>
        <w:pStyle w:val="ListParagraph"/>
        <w:numPr>
          <w:ilvl w:val="1"/>
          <w:numId w:val="106"/>
        </w:numPr>
        <w:autoSpaceDE w:val="0"/>
        <w:autoSpaceDN w:val="0"/>
        <w:adjustRightInd w:val="0"/>
        <w:snapToGrid w:val="0"/>
        <w:ind w:leftChars="0"/>
        <w:contextualSpacing/>
        <w:jc w:val="both"/>
        <w:rPr>
          <w:rFonts w:ascii="Times New Roman" w:hAnsi="Times New Roman"/>
          <w:i/>
          <w:iCs/>
          <w:sz w:val="22"/>
          <w:szCs w:val="22"/>
        </w:rPr>
      </w:pPr>
      <w:r w:rsidRPr="00822AD0">
        <w:rPr>
          <w:rFonts w:ascii="Times New Roman" w:hAnsi="Times New Roman"/>
          <w:i/>
          <w:iCs/>
          <w:sz w:val="22"/>
          <w:szCs w:val="22"/>
        </w:rPr>
        <w:t>Target MDR of up to 1% for FAR of up to [1%, 10%]</w:t>
      </w:r>
    </w:p>
    <w:p w14:paraId="520491E9" w14:textId="77777777" w:rsidR="00822AD0" w:rsidRPr="00822AD0" w:rsidRDefault="00822AD0" w:rsidP="00822AD0">
      <w:pPr>
        <w:rPr>
          <w:i/>
          <w:iCs/>
          <w:sz w:val="22"/>
          <w:szCs w:val="22"/>
        </w:rPr>
      </w:pPr>
    </w:p>
    <w:p w14:paraId="496023B5" w14:textId="77777777" w:rsidR="00046725" w:rsidRDefault="00822AD0" w:rsidP="00046725">
      <w:pPr>
        <w:pStyle w:val="0Maintext"/>
        <w:spacing w:after="0" w:afterAutospacing="0"/>
        <w:ind w:firstLine="0"/>
        <w:rPr>
          <w:rFonts w:cs="Times New Roman"/>
          <w:i/>
          <w:iCs/>
          <w:sz w:val="22"/>
          <w:szCs w:val="22"/>
          <w:lang w:eastAsia="zh-CN"/>
        </w:rPr>
      </w:pPr>
      <w:r w:rsidRPr="00822AD0">
        <w:rPr>
          <w:rFonts w:cs="Times New Roman"/>
          <w:i/>
          <w:iCs/>
          <w:sz w:val="22"/>
          <w:szCs w:val="22"/>
          <w:highlight w:val="green"/>
          <w:lang w:eastAsia="zh-CN"/>
        </w:rPr>
        <w:t>Agreement</w:t>
      </w:r>
    </w:p>
    <w:p w14:paraId="0804AEE0" w14:textId="347D6388" w:rsidR="00822AD0" w:rsidRPr="00046725" w:rsidRDefault="00822AD0" w:rsidP="00046725">
      <w:pPr>
        <w:pStyle w:val="0Maintext"/>
        <w:ind w:firstLine="0"/>
        <w:rPr>
          <w:rFonts w:cs="Times New Roman"/>
          <w:i/>
          <w:iCs/>
          <w:sz w:val="22"/>
          <w:szCs w:val="22"/>
          <w:lang w:eastAsia="zh-CN"/>
        </w:rPr>
      </w:pPr>
      <w:r w:rsidRPr="00822AD0">
        <w:rPr>
          <w:rFonts w:cs="Times New Roman"/>
          <w:i/>
          <w:iCs/>
          <w:color w:val="000000"/>
          <w:sz w:val="22"/>
          <w:szCs w:val="22"/>
        </w:rPr>
        <w:t xml:space="preserve">For the design of the CAP of R-TAS, at least 2 transition edges in same direction are included, i.e. at least two </w:t>
      </w:r>
      <w:r w:rsidRPr="00822AD0">
        <w:rPr>
          <w:rFonts w:cs="Times New Roman"/>
          <w:i/>
          <w:iCs/>
          <w:sz w:val="22"/>
          <w:szCs w:val="22"/>
        </w:rPr>
        <w:t>transitions from “OFF” chip to “ON” chip or two transitions from “ON” chip to “OFF” chip.</w:t>
      </w:r>
    </w:p>
    <w:p w14:paraId="36B57083" w14:textId="77777777" w:rsidR="00822AD0" w:rsidRPr="00822AD0" w:rsidRDefault="00822AD0" w:rsidP="00046725">
      <w:pPr>
        <w:pStyle w:val="0Maintext"/>
        <w:spacing w:after="0" w:afterAutospacing="0"/>
        <w:ind w:firstLine="0"/>
        <w:rPr>
          <w:rFonts w:cs="Times New Roman"/>
          <w:i/>
          <w:iCs/>
          <w:sz w:val="22"/>
          <w:szCs w:val="22"/>
          <w:lang w:eastAsia="zh-CN"/>
        </w:rPr>
      </w:pPr>
      <w:r w:rsidRPr="00822AD0">
        <w:rPr>
          <w:rFonts w:cs="Times New Roman"/>
          <w:i/>
          <w:iCs/>
          <w:sz w:val="22"/>
          <w:szCs w:val="22"/>
          <w:highlight w:val="green"/>
          <w:lang w:eastAsia="zh-CN"/>
        </w:rPr>
        <w:t>Agreement</w:t>
      </w:r>
    </w:p>
    <w:p w14:paraId="69AA20B6" w14:textId="77777777" w:rsidR="00822AD0" w:rsidRPr="00822AD0" w:rsidRDefault="00822AD0" w:rsidP="00822AD0">
      <w:pPr>
        <w:rPr>
          <w:i/>
          <w:iCs/>
          <w:color w:val="000000"/>
          <w:sz w:val="22"/>
          <w:szCs w:val="22"/>
        </w:rPr>
      </w:pPr>
      <w:r w:rsidRPr="00822AD0">
        <w:rPr>
          <w:i/>
          <w:iCs/>
          <w:color w:val="000000"/>
          <w:sz w:val="22"/>
          <w:szCs w:val="22"/>
        </w:rPr>
        <w:t>For the CAP of R-TAS:</w:t>
      </w:r>
    </w:p>
    <w:p w14:paraId="3EB5DF20" w14:textId="77777777" w:rsidR="00822AD0" w:rsidRPr="00822AD0" w:rsidRDefault="00822AD0" w:rsidP="00822AD0">
      <w:pPr>
        <w:pStyle w:val="ListParagraph"/>
        <w:numPr>
          <w:ilvl w:val="0"/>
          <w:numId w:val="106"/>
        </w:numPr>
        <w:autoSpaceDE w:val="0"/>
        <w:autoSpaceDN w:val="0"/>
        <w:adjustRightInd w:val="0"/>
        <w:snapToGrid w:val="0"/>
        <w:ind w:leftChars="0"/>
        <w:contextualSpacing/>
        <w:jc w:val="both"/>
        <w:rPr>
          <w:rFonts w:ascii="Times New Roman" w:hAnsi="Times New Roman"/>
          <w:i/>
          <w:iCs/>
          <w:color w:val="000000"/>
          <w:sz w:val="22"/>
          <w:szCs w:val="22"/>
        </w:rPr>
      </w:pPr>
      <w:r w:rsidRPr="00822AD0">
        <w:rPr>
          <w:rFonts w:ascii="Times New Roman" w:hAnsi="Times New Roman"/>
          <w:i/>
          <w:iCs/>
          <w:color w:val="000000"/>
          <w:sz w:val="22"/>
          <w:szCs w:val="22"/>
        </w:rPr>
        <w:t xml:space="preserve">Candidate values for maximum duration of CAP to be further down-selected to one value </w:t>
      </w:r>
      <w:proofErr w:type="gramStart"/>
      <w:r w:rsidRPr="00822AD0">
        <w:rPr>
          <w:rFonts w:ascii="Times New Roman" w:hAnsi="Times New Roman"/>
          <w:i/>
          <w:iCs/>
          <w:color w:val="000000"/>
          <w:sz w:val="22"/>
          <w:szCs w:val="22"/>
        </w:rPr>
        <w:t>from :</w:t>
      </w:r>
      <w:proofErr w:type="gramEnd"/>
      <w:r w:rsidRPr="00822AD0">
        <w:rPr>
          <w:rFonts w:ascii="Times New Roman" w:hAnsi="Times New Roman"/>
          <w:i/>
          <w:iCs/>
          <w:color w:val="000000"/>
          <w:sz w:val="22"/>
          <w:szCs w:val="22"/>
        </w:rPr>
        <w:t xml:space="preserve"> 1.5 OFDM symbol duration, 2 OFDM symbol duration, 3 OFDM symbol duration</w:t>
      </w:r>
    </w:p>
    <w:p w14:paraId="623DB5E0" w14:textId="77777777" w:rsidR="00822AD0" w:rsidRPr="00822AD0" w:rsidRDefault="00822AD0" w:rsidP="00822AD0">
      <w:pPr>
        <w:pStyle w:val="ListParagraph"/>
        <w:numPr>
          <w:ilvl w:val="1"/>
          <w:numId w:val="106"/>
        </w:numPr>
        <w:autoSpaceDE w:val="0"/>
        <w:autoSpaceDN w:val="0"/>
        <w:adjustRightInd w:val="0"/>
        <w:snapToGrid w:val="0"/>
        <w:ind w:leftChars="0"/>
        <w:contextualSpacing/>
        <w:jc w:val="both"/>
        <w:rPr>
          <w:rFonts w:ascii="Times New Roman" w:hAnsi="Times New Roman"/>
          <w:i/>
          <w:iCs/>
          <w:color w:val="000000"/>
          <w:sz w:val="22"/>
          <w:szCs w:val="22"/>
        </w:rPr>
      </w:pPr>
      <w:r w:rsidRPr="00822AD0">
        <w:rPr>
          <w:rFonts w:ascii="Times New Roman" w:hAnsi="Times New Roman"/>
          <w:i/>
          <w:iCs/>
          <w:color w:val="000000"/>
          <w:sz w:val="22"/>
          <w:szCs w:val="22"/>
        </w:rPr>
        <w:t>For option 1 for CAP of R-TAS from TR 38.769, maximum duration is applicable to minimum value of M to be supported, and the CAP duration becomes shorter with increasing value of M</w:t>
      </w:r>
    </w:p>
    <w:p w14:paraId="747737C0" w14:textId="77777777" w:rsidR="00822AD0" w:rsidRPr="00822AD0" w:rsidRDefault="00822AD0" w:rsidP="00822AD0">
      <w:pPr>
        <w:pStyle w:val="ListParagraph"/>
        <w:numPr>
          <w:ilvl w:val="2"/>
          <w:numId w:val="106"/>
        </w:numPr>
        <w:autoSpaceDE w:val="0"/>
        <w:autoSpaceDN w:val="0"/>
        <w:adjustRightInd w:val="0"/>
        <w:snapToGrid w:val="0"/>
        <w:ind w:leftChars="0"/>
        <w:contextualSpacing/>
        <w:jc w:val="both"/>
        <w:rPr>
          <w:rFonts w:ascii="Times New Roman" w:hAnsi="Times New Roman"/>
          <w:i/>
          <w:iCs/>
          <w:color w:val="000000"/>
          <w:sz w:val="22"/>
          <w:szCs w:val="22"/>
        </w:rPr>
      </w:pPr>
      <w:r w:rsidRPr="00822AD0">
        <w:rPr>
          <w:rFonts w:ascii="Times New Roman" w:hAnsi="Times New Roman"/>
          <w:i/>
          <w:iCs/>
          <w:color w:val="000000"/>
          <w:sz w:val="22"/>
          <w:szCs w:val="22"/>
        </w:rPr>
        <w:t>FFS: whether the number of ON/OFF transmissions in the CAP is fixed or not fixed</w:t>
      </w:r>
    </w:p>
    <w:p w14:paraId="1CA2B7BD" w14:textId="77777777" w:rsidR="00822AD0" w:rsidRPr="00822AD0" w:rsidRDefault="00822AD0" w:rsidP="00822AD0">
      <w:pPr>
        <w:pStyle w:val="ListParagraph"/>
        <w:numPr>
          <w:ilvl w:val="1"/>
          <w:numId w:val="106"/>
        </w:numPr>
        <w:autoSpaceDE w:val="0"/>
        <w:autoSpaceDN w:val="0"/>
        <w:adjustRightInd w:val="0"/>
        <w:snapToGrid w:val="0"/>
        <w:ind w:leftChars="0"/>
        <w:contextualSpacing/>
        <w:jc w:val="both"/>
        <w:rPr>
          <w:rFonts w:ascii="Times New Roman" w:hAnsi="Times New Roman"/>
          <w:i/>
          <w:iCs/>
          <w:color w:val="000000"/>
          <w:sz w:val="22"/>
          <w:szCs w:val="22"/>
        </w:rPr>
      </w:pPr>
      <w:r w:rsidRPr="00822AD0">
        <w:rPr>
          <w:rFonts w:ascii="Times New Roman" w:hAnsi="Times New Roman"/>
          <w:i/>
          <w:iCs/>
          <w:color w:val="000000"/>
          <w:sz w:val="22"/>
          <w:szCs w:val="22"/>
        </w:rPr>
        <w:t>For option 2 for CAP of R-TAS from TR 38.769, maximum duration is t</w:t>
      </w:r>
      <w:r w:rsidRPr="00822AD0">
        <w:rPr>
          <w:rFonts w:ascii="Times New Roman" w:hAnsi="Times New Roman"/>
          <w:i/>
          <w:iCs/>
          <w:sz w:val="22"/>
          <w:szCs w:val="22"/>
        </w:rPr>
        <w:t>he only (constant) d</w:t>
      </w:r>
      <w:r w:rsidRPr="00822AD0">
        <w:rPr>
          <w:rFonts w:ascii="Times New Roman" w:hAnsi="Times New Roman"/>
          <w:i/>
          <w:iCs/>
          <w:color w:val="000000"/>
          <w:sz w:val="22"/>
          <w:szCs w:val="22"/>
        </w:rPr>
        <w:t>uration that is applicable for all the M values to be supported</w:t>
      </w:r>
    </w:p>
    <w:p w14:paraId="296F9239" w14:textId="77777777" w:rsidR="00822AD0" w:rsidRPr="00822AD0" w:rsidRDefault="00822AD0" w:rsidP="00822AD0">
      <w:pPr>
        <w:pStyle w:val="ListParagraph"/>
        <w:numPr>
          <w:ilvl w:val="0"/>
          <w:numId w:val="106"/>
        </w:numPr>
        <w:autoSpaceDE w:val="0"/>
        <w:autoSpaceDN w:val="0"/>
        <w:adjustRightInd w:val="0"/>
        <w:snapToGrid w:val="0"/>
        <w:ind w:leftChars="0"/>
        <w:contextualSpacing/>
        <w:jc w:val="both"/>
        <w:rPr>
          <w:rFonts w:ascii="Times New Roman" w:hAnsi="Times New Roman"/>
          <w:i/>
          <w:iCs/>
          <w:color w:val="000000"/>
          <w:sz w:val="22"/>
          <w:szCs w:val="22"/>
        </w:rPr>
      </w:pPr>
      <w:r w:rsidRPr="00822AD0">
        <w:rPr>
          <w:rFonts w:ascii="Times New Roman" w:hAnsi="Times New Roman"/>
          <w:i/>
          <w:iCs/>
          <w:color w:val="000000"/>
          <w:sz w:val="22"/>
          <w:szCs w:val="22"/>
        </w:rPr>
        <w:t>Down-selection between option 1 and option 2 for CAP of R-TAS from TR 38.769 by RAN1#120-bis</w:t>
      </w:r>
    </w:p>
    <w:p w14:paraId="38494FE7" w14:textId="77777777" w:rsidR="00822AD0" w:rsidRPr="00822AD0" w:rsidRDefault="00822AD0" w:rsidP="00822AD0">
      <w:pPr>
        <w:pStyle w:val="ListParagraph"/>
        <w:numPr>
          <w:ilvl w:val="0"/>
          <w:numId w:val="106"/>
        </w:numPr>
        <w:autoSpaceDE w:val="0"/>
        <w:autoSpaceDN w:val="0"/>
        <w:adjustRightInd w:val="0"/>
        <w:snapToGrid w:val="0"/>
        <w:ind w:leftChars="0"/>
        <w:contextualSpacing/>
        <w:jc w:val="both"/>
        <w:rPr>
          <w:rFonts w:ascii="Times New Roman" w:hAnsi="Times New Roman"/>
          <w:i/>
          <w:iCs/>
          <w:color w:val="000000"/>
          <w:sz w:val="22"/>
          <w:szCs w:val="22"/>
        </w:rPr>
      </w:pPr>
      <w:r w:rsidRPr="00822AD0">
        <w:rPr>
          <w:rFonts w:ascii="Times New Roman" w:hAnsi="Times New Roman"/>
          <w:i/>
          <w:iCs/>
          <w:color w:val="000000"/>
          <w:sz w:val="22"/>
          <w:szCs w:val="22"/>
        </w:rPr>
        <w:t>FFS: Values of M to be supported</w:t>
      </w:r>
    </w:p>
    <w:p w14:paraId="46651215" w14:textId="77777777" w:rsidR="00615FD6" w:rsidRPr="00822AD0" w:rsidRDefault="00615FD6" w:rsidP="00706987">
      <w:pPr>
        <w:jc w:val="both"/>
        <w:rPr>
          <w:sz w:val="22"/>
          <w:szCs w:val="22"/>
          <w:lang w:val="en-GB" w:eastAsia="zh-CN"/>
        </w:rPr>
      </w:pPr>
    </w:p>
    <w:p w14:paraId="3FB064CF" w14:textId="6843D3D6" w:rsidR="001371E1" w:rsidRDefault="00D42AC9" w:rsidP="00706987">
      <w:pPr>
        <w:jc w:val="both"/>
        <w:rPr>
          <w:sz w:val="22"/>
          <w:szCs w:val="22"/>
          <w:lang w:eastAsia="zh-CN"/>
        </w:rPr>
      </w:pPr>
      <w:r>
        <w:rPr>
          <w:sz w:val="22"/>
          <w:szCs w:val="22"/>
          <w:lang w:eastAsia="zh-CN"/>
        </w:rPr>
        <w:lastRenderedPageBreak/>
        <w:t xml:space="preserve">For the SIP, the two high-level options include single ON-OFF pattern and multiple ON-OFF pattern. One key assumption that needs to be considered for these </w:t>
      </w:r>
      <w:r w:rsidR="00CF2EE3">
        <w:rPr>
          <w:sz w:val="22"/>
          <w:szCs w:val="22"/>
          <w:lang w:eastAsia="zh-CN"/>
        </w:rPr>
        <w:t>design</w:t>
      </w:r>
      <w:r>
        <w:rPr>
          <w:sz w:val="22"/>
          <w:szCs w:val="22"/>
          <w:lang w:eastAsia="zh-CN"/>
        </w:rPr>
        <w:t xml:space="preserve"> options is that there is no RF transmission before the SIP, which is unlike RFID. Therefore, </w:t>
      </w:r>
      <w:r w:rsidR="00CF2EE3">
        <w:rPr>
          <w:sz w:val="22"/>
          <w:szCs w:val="22"/>
          <w:lang w:eastAsia="zh-CN"/>
        </w:rPr>
        <w:t>one potential issue with the alternatives under single ON-OFF pattern is that device may not be able to correctly determine the high and low voltage levels and therefore, the detection of SIP may have degraded performance. From this consideration point of view, multiple ON-OFF pattern could provide the benefit, if the initial part of SIP is used to train the device with threshold detection between high and low voltage. Therefore, among the currently agreed alternatives, Alt 2-4 satisfies all these criteria. For the 1</w:t>
      </w:r>
      <w:r w:rsidR="00CF2EE3" w:rsidRPr="00CF2EE3">
        <w:rPr>
          <w:sz w:val="22"/>
          <w:szCs w:val="22"/>
          <w:vertAlign w:val="superscript"/>
          <w:lang w:eastAsia="zh-CN"/>
        </w:rPr>
        <w:t>st</w:t>
      </w:r>
      <w:r w:rsidR="00CF2EE3">
        <w:rPr>
          <w:sz w:val="22"/>
          <w:szCs w:val="22"/>
          <w:lang w:eastAsia="zh-CN"/>
        </w:rPr>
        <w:t xml:space="preserve"> part, an equal duration of ON and OFF are applied, which is used for threshold detection training and the 2</w:t>
      </w:r>
      <w:r w:rsidR="00CF2EE3" w:rsidRPr="00CF2EE3">
        <w:rPr>
          <w:sz w:val="22"/>
          <w:szCs w:val="22"/>
          <w:vertAlign w:val="superscript"/>
          <w:lang w:eastAsia="zh-CN"/>
        </w:rPr>
        <w:t>nd</w:t>
      </w:r>
      <w:r w:rsidR="00CF2EE3">
        <w:rPr>
          <w:sz w:val="22"/>
          <w:szCs w:val="22"/>
          <w:lang w:eastAsia="zh-CN"/>
        </w:rPr>
        <w:t xml:space="preserve"> part can contain a short ON duration, followed by a longer OFF duration. </w:t>
      </w:r>
      <w:r w:rsidR="00EF4140">
        <w:rPr>
          <w:sz w:val="22"/>
          <w:szCs w:val="22"/>
          <w:lang w:eastAsia="zh-CN"/>
        </w:rPr>
        <w:t xml:space="preserve">In terms of the OFF duration, to distinguish with other Manchester coded information with similar value of M, it could be beneficial to consider three OFFs. </w:t>
      </w:r>
      <w:r w:rsidR="00CF2EE3">
        <w:rPr>
          <w:sz w:val="22"/>
          <w:szCs w:val="22"/>
          <w:lang w:eastAsia="zh-CN"/>
        </w:rPr>
        <w:t xml:space="preserve">Basically, the transition from ON to OFF and the duration of OFF is utilized by device to  determine the start of the R2D transmissions. </w:t>
      </w:r>
    </w:p>
    <w:p w14:paraId="09CB103F" w14:textId="77777777" w:rsidR="00CF2EE3" w:rsidRDefault="00CF2EE3" w:rsidP="00706987">
      <w:pPr>
        <w:jc w:val="both"/>
        <w:rPr>
          <w:sz w:val="22"/>
          <w:szCs w:val="22"/>
          <w:lang w:eastAsia="zh-CN"/>
        </w:rPr>
      </w:pPr>
    </w:p>
    <w:p w14:paraId="055552D7" w14:textId="75F16430" w:rsidR="00CF2EE3" w:rsidRPr="00CF2EE3" w:rsidRDefault="00CF2EE3" w:rsidP="00706987">
      <w:pPr>
        <w:jc w:val="both"/>
        <w:rPr>
          <w:b/>
          <w:bCs/>
          <w:i/>
          <w:iCs/>
          <w:sz w:val="22"/>
          <w:szCs w:val="22"/>
          <w:lang w:eastAsia="zh-CN"/>
        </w:rPr>
      </w:pPr>
      <w:r w:rsidRPr="00CF2EE3">
        <w:rPr>
          <w:b/>
          <w:bCs/>
          <w:i/>
          <w:iCs/>
          <w:sz w:val="22"/>
          <w:szCs w:val="22"/>
          <w:lang w:eastAsia="zh-CN"/>
        </w:rPr>
        <w:t>Observation 1: With the assumption that there is no RF transmission available before the SIP, therefore for reliable detection of SIP, some threshold detection training is needed.</w:t>
      </w:r>
    </w:p>
    <w:p w14:paraId="5D679E65" w14:textId="77777777" w:rsidR="00CF2EE3" w:rsidRDefault="00CF2EE3" w:rsidP="00706987">
      <w:pPr>
        <w:jc w:val="both"/>
        <w:rPr>
          <w:sz w:val="22"/>
          <w:szCs w:val="22"/>
          <w:lang w:eastAsia="zh-CN"/>
        </w:rPr>
      </w:pPr>
    </w:p>
    <w:p w14:paraId="453F16A8" w14:textId="30DF44D1" w:rsidR="00CF2EE3" w:rsidRPr="00D04886" w:rsidRDefault="00CF2EE3" w:rsidP="00706987">
      <w:pPr>
        <w:jc w:val="both"/>
        <w:rPr>
          <w:b/>
          <w:bCs/>
          <w:i/>
          <w:iCs/>
          <w:sz w:val="22"/>
          <w:szCs w:val="22"/>
          <w:lang w:eastAsia="zh-CN"/>
        </w:rPr>
      </w:pPr>
      <w:r w:rsidRPr="00D04886">
        <w:rPr>
          <w:b/>
          <w:bCs/>
          <w:i/>
          <w:iCs/>
          <w:sz w:val="22"/>
          <w:szCs w:val="22"/>
          <w:lang w:eastAsia="zh-CN"/>
        </w:rPr>
        <w:t>Proposal 1: For SIP of R-TAS,</w:t>
      </w:r>
      <w:r w:rsidR="00D04886" w:rsidRPr="00D04886">
        <w:rPr>
          <w:b/>
          <w:bCs/>
          <w:i/>
          <w:iCs/>
          <w:sz w:val="22"/>
          <w:szCs w:val="22"/>
          <w:lang w:eastAsia="zh-CN"/>
        </w:rPr>
        <w:t xml:space="preserve"> adopt Alt 2-4 with a SIP patter including ON-OFF-ON-OFF-OFF-OFF</w:t>
      </w:r>
    </w:p>
    <w:p w14:paraId="1E81C0E5" w14:textId="77777777" w:rsidR="00D42AC9" w:rsidRDefault="00D42AC9" w:rsidP="00706987">
      <w:pPr>
        <w:jc w:val="both"/>
        <w:rPr>
          <w:sz w:val="22"/>
          <w:szCs w:val="22"/>
          <w:lang w:eastAsia="zh-CN"/>
        </w:rPr>
      </w:pPr>
    </w:p>
    <w:p w14:paraId="262CB5F5" w14:textId="77777777" w:rsidR="0031580F" w:rsidRDefault="0031580F" w:rsidP="00706987">
      <w:pPr>
        <w:jc w:val="both"/>
        <w:rPr>
          <w:rFonts w:eastAsia="DengXian"/>
          <w:b/>
          <w:bCs/>
          <w:i/>
          <w:iCs/>
          <w:sz w:val="22"/>
          <w:szCs w:val="22"/>
        </w:rPr>
      </w:pPr>
    </w:p>
    <w:p w14:paraId="5CF920C3" w14:textId="52D5A8C3" w:rsidR="0031580F" w:rsidRDefault="00A27F59" w:rsidP="00706987">
      <w:pPr>
        <w:jc w:val="both"/>
        <w:rPr>
          <w:rFonts w:eastAsia="DengXian"/>
          <w:sz w:val="22"/>
          <w:szCs w:val="22"/>
        </w:rPr>
      </w:pPr>
      <w:r>
        <w:rPr>
          <w:rFonts w:eastAsia="DengXian"/>
          <w:sz w:val="22"/>
          <w:szCs w:val="22"/>
        </w:rPr>
        <w:t xml:space="preserve">In terms of specific duration for the ON-OFF part, to keep low power detection, we should consider </w:t>
      </w:r>
      <w:r w:rsidR="00EF4140">
        <w:rPr>
          <w:rFonts w:eastAsia="DengXian"/>
          <w:sz w:val="22"/>
          <w:szCs w:val="22"/>
        </w:rPr>
        <w:t>not too long SIP and also, the e</w:t>
      </w:r>
      <w:r w:rsidR="00E21773">
        <w:rPr>
          <w:rFonts w:eastAsia="DengXian"/>
          <w:sz w:val="22"/>
          <w:szCs w:val="22"/>
        </w:rPr>
        <w:t xml:space="preserve">xact duration of the ON-OFF part is closely coupled with the clock-acquisition part design. </w:t>
      </w:r>
      <w:r w:rsidR="00EF4140">
        <w:rPr>
          <w:rFonts w:eastAsia="DengXian"/>
          <w:sz w:val="22"/>
          <w:szCs w:val="22"/>
        </w:rPr>
        <w:t xml:space="preserve">Furthermore, </w:t>
      </w:r>
      <w:r w:rsidR="00E0410F">
        <w:rPr>
          <w:rFonts w:eastAsia="DengXian"/>
          <w:sz w:val="22"/>
          <w:szCs w:val="22"/>
        </w:rPr>
        <w:t xml:space="preserve">it is preferred that </w:t>
      </w:r>
      <w:r w:rsidR="00EF4140">
        <w:rPr>
          <w:rFonts w:eastAsia="DengXian"/>
          <w:sz w:val="22"/>
          <w:szCs w:val="22"/>
        </w:rPr>
        <w:t xml:space="preserve">the overall duration of R-TAS </w:t>
      </w:r>
      <w:r w:rsidR="00E0410F">
        <w:rPr>
          <w:rFonts w:eastAsia="DengXian"/>
          <w:sz w:val="22"/>
          <w:szCs w:val="22"/>
        </w:rPr>
        <w:t>occupies entire duration of one or more OFDM symbols rather than partial duration. This would ensure that the PRDCH starts from a new symbol and doesn’t require special handling in terms of M value for the first OFDM symbol.</w:t>
      </w:r>
    </w:p>
    <w:p w14:paraId="6AED6173" w14:textId="77777777" w:rsidR="00C971A0" w:rsidRDefault="00C971A0" w:rsidP="00706987">
      <w:pPr>
        <w:jc w:val="both"/>
        <w:rPr>
          <w:rFonts w:eastAsia="DengXian"/>
          <w:sz w:val="22"/>
          <w:szCs w:val="22"/>
        </w:rPr>
      </w:pPr>
    </w:p>
    <w:p w14:paraId="0178DA34" w14:textId="2C26EAC4" w:rsidR="00C971A0" w:rsidRPr="00E0410F" w:rsidRDefault="00C971A0" w:rsidP="00706987">
      <w:pPr>
        <w:jc w:val="both"/>
        <w:rPr>
          <w:b/>
          <w:bCs/>
          <w:i/>
          <w:iCs/>
          <w:sz w:val="22"/>
          <w:szCs w:val="22"/>
          <w:lang w:val="en-GB" w:eastAsia="zh-CN"/>
        </w:rPr>
      </w:pPr>
      <w:r w:rsidRPr="00E0410F">
        <w:rPr>
          <w:rFonts w:eastAsia="DengXian"/>
          <w:b/>
          <w:bCs/>
          <w:i/>
          <w:iCs/>
          <w:sz w:val="22"/>
          <w:szCs w:val="22"/>
        </w:rPr>
        <w:t xml:space="preserve">Proposal </w:t>
      </w:r>
      <w:r w:rsidR="00E0410F" w:rsidRPr="00E0410F">
        <w:rPr>
          <w:rFonts w:eastAsia="DengXian"/>
          <w:b/>
          <w:bCs/>
          <w:i/>
          <w:iCs/>
          <w:sz w:val="22"/>
          <w:szCs w:val="22"/>
        </w:rPr>
        <w:t>2</w:t>
      </w:r>
      <w:r w:rsidRPr="00E0410F">
        <w:rPr>
          <w:rFonts w:eastAsia="DengXian"/>
          <w:b/>
          <w:bCs/>
          <w:i/>
          <w:iCs/>
          <w:sz w:val="22"/>
          <w:szCs w:val="22"/>
        </w:rPr>
        <w:t xml:space="preserve">: </w:t>
      </w:r>
      <w:r w:rsidR="00E0410F" w:rsidRPr="00E0410F">
        <w:rPr>
          <w:rFonts w:eastAsia="DengXian"/>
          <w:b/>
          <w:bCs/>
          <w:i/>
          <w:iCs/>
          <w:sz w:val="22"/>
          <w:szCs w:val="22"/>
        </w:rPr>
        <w:t>O</w:t>
      </w:r>
      <w:r w:rsidR="00E0410F" w:rsidRPr="00E0410F">
        <w:rPr>
          <w:rFonts w:eastAsia="DengXian"/>
          <w:b/>
          <w:bCs/>
          <w:i/>
          <w:iCs/>
          <w:sz w:val="22"/>
          <w:szCs w:val="22"/>
        </w:rPr>
        <w:t>verall duration of R-TAS occupies entire duration of one or more OFDM symbols rather than partial duration</w:t>
      </w:r>
      <w:r w:rsidR="00E0410F" w:rsidRPr="00E0410F">
        <w:rPr>
          <w:b/>
          <w:bCs/>
          <w:i/>
          <w:iCs/>
          <w:sz w:val="22"/>
          <w:szCs w:val="22"/>
          <w:lang w:val="en-GB" w:eastAsia="zh-CN"/>
        </w:rPr>
        <w:t>.</w:t>
      </w:r>
    </w:p>
    <w:p w14:paraId="51123D22" w14:textId="77777777" w:rsidR="000C46D8" w:rsidRPr="000C46D8" w:rsidRDefault="000C46D8" w:rsidP="000C46D8">
      <w:pPr>
        <w:rPr>
          <w:lang w:eastAsia="zh-CN"/>
        </w:rPr>
      </w:pPr>
    </w:p>
    <w:p w14:paraId="014F9F64" w14:textId="473FAD50" w:rsidR="007102FA" w:rsidRDefault="007102FA" w:rsidP="006B71A7">
      <w:pPr>
        <w:jc w:val="both"/>
        <w:rPr>
          <w:sz w:val="22"/>
          <w:szCs w:val="22"/>
        </w:rPr>
      </w:pPr>
      <w:r>
        <w:rPr>
          <w:sz w:val="22"/>
          <w:szCs w:val="22"/>
        </w:rPr>
        <w:t>In RAN1#120, we agreed on some basic principles for the clock-acquisition part. First and foremost, in order to distinguish the CAP from SIP, the first chip of CAP shall be different than the end of SIP. Therefore, with our proposal to have the end of SIP with OFF, the start of CAP should be an ON chip. Also, it was agreed that the design should be such that it includes at least two edges in same direction. Consider the first edge can be rising edge, i.e. transition from OFF of the SIP to ON of the CAP, then in order to have another rising edge, we need at least two more chips including ON and OFF. Considering this design criteria and coupling with SIP, the CAP pattern can be ON-OFF-ON.</w:t>
      </w:r>
    </w:p>
    <w:p w14:paraId="28245470" w14:textId="77777777" w:rsidR="007102FA" w:rsidRDefault="007102FA" w:rsidP="006B71A7">
      <w:pPr>
        <w:jc w:val="both"/>
        <w:rPr>
          <w:sz w:val="22"/>
          <w:szCs w:val="22"/>
        </w:rPr>
      </w:pPr>
    </w:p>
    <w:p w14:paraId="6A3908D5" w14:textId="690F0807" w:rsidR="007102FA" w:rsidRPr="007102FA" w:rsidRDefault="007102FA" w:rsidP="006B71A7">
      <w:pPr>
        <w:jc w:val="both"/>
        <w:rPr>
          <w:b/>
          <w:bCs/>
          <w:i/>
          <w:iCs/>
          <w:sz w:val="22"/>
          <w:szCs w:val="22"/>
        </w:rPr>
      </w:pPr>
      <w:r w:rsidRPr="007102FA">
        <w:rPr>
          <w:b/>
          <w:bCs/>
          <w:i/>
          <w:iCs/>
          <w:sz w:val="22"/>
          <w:szCs w:val="22"/>
        </w:rPr>
        <w:t>Observation 2: If the end of SIP, based on Alt 2-4 is OFF, then the start of CAP has to be ON and to include then two rising edges, ON-OFF-ON pattern can be sufficient.</w:t>
      </w:r>
    </w:p>
    <w:p w14:paraId="11C14092" w14:textId="4F7A5E4A" w:rsidR="007102FA" w:rsidRPr="007102FA" w:rsidRDefault="007102FA" w:rsidP="007102FA">
      <w:pPr>
        <w:pStyle w:val="ListParagraph"/>
        <w:numPr>
          <w:ilvl w:val="0"/>
          <w:numId w:val="106"/>
        </w:numPr>
        <w:ind w:leftChars="0"/>
        <w:jc w:val="both"/>
        <w:rPr>
          <w:rFonts w:ascii="Times New Roman" w:hAnsi="Times New Roman"/>
          <w:b/>
          <w:bCs/>
          <w:i/>
          <w:iCs/>
          <w:sz w:val="22"/>
          <w:szCs w:val="22"/>
        </w:rPr>
      </w:pPr>
      <w:r w:rsidRPr="007102FA">
        <w:rPr>
          <w:rFonts w:ascii="Times New Roman" w:hAnsi="Times New Roman"/>
          <w:b/>
          <w:bCs/>
          <w:i/>
          <w:iCs/>
          <w:sz w:val="22"/>
          <w:szCs w:val="22"/>
        </w:rPr>
        <w:t>1</w:t>
      </w:r>
      <w:r w:rsidRPr="007102FA">
        <w:rPr>
          <w:rFonts w:ascii="Times New Roman" w:hAnsi="Times New Roman"/>
          <w:b/>
          <w:bCs/>
          <w:i/>
          <w:iCs/>
          <w:sz w:val="22"/>
          <w:szCs w:val="22"/>
          <w:vertAlign w:val="superscript"/>
        </w:rPr>
        <w:t>st</w:t>
      </w:r>
      <w:r w:rsidRPr="007102FA">
        <w:rPr>
          <w:rFonts w:ascii="Times New Roman" w:hAnsi="Times New Roman"/>
          <w:b/>
          <w:bCs/>
          <w:i/>
          <w:iCs/>
          <w:sz w:val="22"/>
          <w:szCs w:val="22"/>
        </w:rPr>
        <w:t xml:space="preserve"> rising edge is transition from the end of SIP to start of CAP, i.e. from OFF to ON</w:t>
      </w:r>
    </w:p>
    <w:p w14:paraId="160D0810" w14:textId="39C0BA54" w:rsidR="007102FA" w:rsidRPr="007102FA" w:rsidRDefault="007102FA" w:rsidP="007102FA">
      <w:pPr>
        <w:pStyle w:val="ListParagraph"/>
        <w:numPr>
          <w:ilvl w:val="0"/>
          <w:numId w:val="106"/>
        </w:numPr>
        <w:ind w:leftChars="0"/>
        <w:jc w:val="both"/>
        <w:rPr>
          <w:rFonts w:ascii="Times New Roman" w:hAnsi="Times New Roman"/>
          <w:b/>
          <w:bCs/>
          <w:i/>
          <w:iCs/>
          <w:sz w:val="22"/>
          <w:szCs w:val="22"/>
        </w:rPr>
      </w:pPr>
      <w:r w:rsidRPr="007102FA">
        <w:rPr>
          <w:rFonts w:ascii="Times New Roman" w:hAnsi="Times New Roman"/>
          <w:b/>
          <w:bCs/>
          <w:i/>
          <w:iCs/>
          <w:sz w:val="22"/>
          <w:szCs w:val="22"/>
        </w:rPr>
        <w:t>2</w:t>
      </w:r>
      <w:r w:rsidRPr="007102FA">
        <w:rPr>
          <w:rFonts w:ascii="Times New Roman" w:hAnsi="Times New Roman"/>
          <w:b/>
          <w:bCs/>
          <w:i/>
          <w:iCs/>
          <w:sz w:val="22"/>
          <w:szCs w:val="22"/>
          <w:vertAlign w:val="superscript"/>
        </w:rPr>
        <w:t>nd</w:t>
      </w:r>
      <w:r w:rsidRPr="007102FA">
        <w:rPr>
          <w:rFonts w:ascii="Times New Roman" w:hAnsi="Times New Roman"/>
          <w:b/>
          <w:bCs/>
          <w:i/>
          <w:iCs/>
          <w:sz w:val="22"/>
          <w:szCs w:val="22"/>
        </w:rPr>
        <w:t xml:space="preserve"> rising edge is transition from second to third chip of CAP, i.e. from OFF to ON</w:t>
      </w:r>
    </w:p>
    <w:p w14:paraId="0E237AD2" w14:textId="77777777" w:rsidR="007102FA" w:rsidRPr="007102FA" w:rsidRDefault="007102FA" w:rsidP="007102FA">
      <w:pPr>
        <w:pStyle w:val="ListParagraph"/>
        <w:ind w:leftChars="0" w:left="360" w:firstLine="0"/>
        <w:jc w:val="both"/>
        <w:rPr>
          <w:sz w:val="22"/>
          <w:szCs w:val="22"/>
        </w:rPr>
      </w:pPr>
    </w:p>
    <w:p w14:paraId="5C66E721" w14:textId="19F845B3" w:rsidR="007102FA" w:rsidRPr="007102FA" w:rsidRDefault="007102FA" w:rsidP="006B71A7">
      <w:pPr>
        <w:jc w:val="both"/>
        <w:rPr>
          <w:b/>
          <w:bCs/>
          <w:i/>
          <w:iCs/>
          <w:sz w:val="22"/>
          <w:szCs w:val="22"/>
        </w:rPr>
      </w:pPr>
      <w:r w:rsidRPr="007102FA">
        <w:rPr>
          <w:b/>
          <w:bCs/>
          <w:i/>
          <w:iCs/>
          <w:sz w:val="22"/>
          <w:szCs w:val="22"/>
        </w:rPr>
        <w:t>Proposal 3: For the CAP of R-TAS, ON-OFF-ON pattern can be adopted consider Alt 2-4 is adopted for SIP</w:t>
      </w:r>
    </w:p>
    <w:p w14:paraId="04CE0D08" w14:textId="0E8E628E" w:rsidR="007102FA" w:rsidRPr="007102FA" w:rsidRDefault="007102FA" w:rsidP="007102FA">
      <w:pPr>
        <w:jc w:val="both"/>
        <w:rPr>
          <w:sz w:val="22"/>
          <w:szCs w:val="22"/>
        </w:rPr>
      </w:pPr>
    </w:p>
    <w:p w14:paraId="022F0E19" w14:textId="77777777" w:rsidR="007102FA" w:rsidRDefault="007102FA" w:rsidP="006B71A7">
      <w:pPr>
        <w:jc w:val="both"/>
        <w:rPr>
          <w:sz w:val="22"/>
          <w:szCs w:val="22"/>
        </w:rPr>
      </w:pPr>
    </w:p>
    <w:p w14:paraId="051B779D" w14:textId="0276080D" w:rsidR="00787E51" w:rsidRPr="00BA34E9" w:rsidRDefault="00FE37A2" w:rsidP="006B71A7">
      <w:pPr>
        <w:jc w:val="both"/>
        <w:rPr>
          <w:sz w:val="22"/>
          <w:szCs w:val="22"/>
        </w:rPr>
      </w:pPr>
      <w:r>
        <w:rPr>
          <w:sz w:val="22"/>
          <w:szCs w:val="22"/>
        </w:rPr>
        <w:t>Furthermore,</w:t>
      </w:r>
      <w:r w:rsidR="00787E51" w:rsidRPr="00BA34E9">
        <w:rPr>
          <w:sz w:val="22"/>
          <w:szCs w:val="22"/>
        </w:rPr>
        <w:t xml:space="preserve"> also the duration/gap between them impacts the detection performance. Longer the gap, better is the detection performance. For shorter duration/gap, multiple falling/rising edges may be needed. From this point of view, the value of M for OOK-4 is also critical in determining the design and duration for clock-acquisition part. During the study, following two options have been captured in terms of the duration: </w:t>
      </w:r>
    </w:p>
    <w:p w14:paraId="30364C2A" w14:textId="77777777" w:rsidR="00787E51" w:rsidRPr="00BA34E9" w:rsidRDefault="00787E51" w:rsidP="00BA34E9">
      <w:pPr>
        <w:pStyle w:val="B1"/>
        <w:jc w:val="both"/>
        <w:rPr>
          <w:rFonts w:eastAsia="DengXian"/>
          <w:sz w:val="22"/>
          <w:szCs w:val="22"/>
        </w:rPr>
      </w:pPr>
      <w:r w:rsidRPr="00BA34E9">
        <w:rPr>
          <w:rFonts w:eastAsia="DengXian"/>
          <w:sz w:val="22"/>
          <w:szCs w:val="22"/>
        </w:rPr>
        <w:lastRenderedPageBreak/>
        <w:t>-</w:t>
      </w:r>
      <w:r w:rsidRPr="00BA34E9">
        <w:rPr>
          <w:rFonts w:eastAsia="DengXian"/>
          <w:sz w:val="22"/>
          <w:szCs w:val="22"/>
        </w:rPr>
        <w:tab/>
        <w:t xml:space="preserve">Option 1: Duration of the clock-acquisition part is variable for different </w:t>
      </w:r>
      <w:r w:rsidRPr="00BA34E9">
        <w:rPr>
          <w:rFonts w:eastAsia="DengXian"/>
          <w:i/>
          <w:iCs/>
          <w:sz w:val="22"/>
          <w:szCs w:val="22"/>
        </w:rPr>
        <w:t>M</w:t>
      </w:r>
      <w:r w:rsidRPr="00BA34E9">
        <w:rPr>
          <w:rFonts w:eastAsia="DengXian"/>
          <w:sz w:val="22"/>
          <w:szCs w:val="22"/>
        </w:rPr>
        <w:t xml:space="preserve"> values, i.e. the duration becomes shorter with increasing value of </w:t>
      </w:r>
      <w:r w:rsidRPr="00BA34E9">
        <w:rPr>
          <w:rFonts w:eastAsia="DengXian"/>
          <w:i/>
          <w:iCs/>
          <w:sz w:val="22"/>
          <w:szCs w:val="22"/>
        </w:rPr>
        <w:t>M.</w:t>
      </w:r>
    </w:p>
    <w:p w14:paraId="2E14C2BF" w14:textId="685D9606" w:rsidR="00787E51" w:rsidRPr="00BA34E9" w:rsidRDefault="00787E51" w:rsidP="00BA34E9">
      <w:pPr>
        <w:pStyle w:val="B1"/>
        <w:jc w:val="both"/>
        <w:rPr>
          <w:rFonts w:eastAsia="DengXian"/>
          <w:sz w:val="22"/>
          <w:szCs w:val="22"/>
        </w:rPr>
      </w:pPr>
      <w:r w:rsidRPr="00BA34E9">
        <w:rPr>
          <w:rFonts w:eastAsia="DengXian"/>
          <w:sz w:val="22"/>
          <w:szCs w:val="22"/>
        </w:rPr>
        <w:t>-</w:t>
      </w:r>
      <w:r w:rsidRPr="00BA34E9">
        <w:rPr>
          <w:rFonts w:eastAsia="DengXian"/>
          <w:sz w:val="22"/>
          <w:szCs w:val="22"/>
        </w:rPr>
        <w:tab/>
        <w:t xml:space="preserve">Option 2: Duration of the clock-acquisition part is constant for different </w:t>
      </w:r>
      <w:r w:rsidRPr="00BA34E9">
        <w:rPr>
          <w:rFonts w:eastAsia="DengXian"/>
          <w:i/>
          <w:iCs/>
          <w:sz w:val="22"/>
          <w:szCs w:val="22"/>
        </w:rPr>
        <w:t>M</w:t>
      </w:r>
      <w:r w:rsidRPr="00BA34E9">
        <w:rPr>
          <w:rFonts w:eastAsia="DengXian"/>
          <w:sz w:val="22"/>
          <w:szCs w:val="22"/>
        </w:rPr>
        <w:t xml:space="preserve"> values based on </w:t>
      </w:r>
      <w:r w:rsidR="00DE6507" w:rsidRPr="00BA34E9">
        <w:rPr>
          <w:rFonts w:eastAsia="DengXian"/>
          <w:sz w:val="22"/>
          <w:szCs w:val="22"/>
        </w:rPr>
        <w:t>repetition</w:t>
      </w:r>
      <w:r w:rsidR="000767E3">
        <w:rPr>
          <w:rFonts w:eastAsia="DengXian"/>
          <w:sz w:val="22"/>
          <w:szCs w:val="22"/>
        </w:rPr>
        <w:t>,</w:t>
      </w:r>
      <w:r w:rsidRPr="00BA34E9">
        <w:rPr>
          <w:rFonts w:eastAsia="DengXian"/>
          <w:sz w:val="22"/>
          <w:szCs w:val="22"/>
        </w:rPr>
        <w:t xml:space="preserve"> i.e.</w:t>
      </w:r>
      <w:r w:rsidR="000767E3">
        <w:rPr>
          <w:rFonts w:eastAsia="DengXian"/>
          <w:sz w:val="22"/>
          <w:szCs w:val="22"/>
        </w:rPr>
        <w:t>,</w:t>
      </w:r>
      <w:r w:rsidRPr="00BA34E9">
        <w:rPr>
          <w:rFonts w:eastAsia="DengXian"/>
          <w:sz w:val="22"/>
          <w:szCs w:val="22"/>
        </w:rPr>
        <w:t xml:space="preserve"> repetition factor is increased with increasing value of </w:t>
      </w:r>
      <w:r w:rsidRPr="00BA34E9">
        <w:rPr>
          <w:rFonts w:eastAsia="DengXian"/>
          <w:i/>
          <w:iCs/>
          <w:sz w:val="22"/>
          <w:szCs w:val="22"/>
        </w:rPr>
        <w:t>M</w:t>
      </w:r>
      <w:r w:rsidRPr="00BA34E9">
        <w:rPr>
          <w:rFonts w:eastAsia="DengXian"/>
          <w:sz w:val="22"/>
          <w:szCs w:val="22"/>
        </w:rPr>
        <w:t xml:space="preserve"> to keep the duration constant.</w:t>
      </w:r>
    </w:p>
    <w:p w14:paraId="6AC55AB9" w14:textId="18912B21" w:rsidR="00787E51" w:rsidRDefault="00BA34E9" w:rsidP="006B71A7">
      <w:pPr>
        <w:jc w:val="both"/>
        <w:rPr>
          <w:sz w:val="22"/>
          <w:szCs w:val="22"/>
          <w:lang w:val="en-GB"/>
        </w:rPr>
      </w:pPr>
      <w:r>
        <w:rPr>
          <w:sz w:val="22"/>
          <w:szCs w:val="22"/>
          <w:lang w:val="en-GB"/>
        </w:rPr>
        <w:t>In our view, based on detection performance, option 2 works better as for lower values of M, the gap/duration is long enough between falling/rising edges, while for larges values of M, as gap/duration becomes shorter between falling/rising edges, repetition provides additional performance reliability.</w:t>
      </w:r>
    </w:p>
    <w:p w14:paraId="1C9F654F" w14:textId="77777777" w:rsidR="00BA34E9" w:rsidRDefault="00BA34E9" w:rsidP="006B71A7">
      <w:pPr>
        <w:jc w:val="both"/>
        <w:rPr>
          <w:sz w:val="22"/>
          <w:szCs w:val="22"/>
          <w:lang w:val="en-GB"/>
        </w:rPr>
      </w:pPr>
    </w:p>
    <w:p w14:paraId="1978DBCA" w14:textId="28559C17" w:rsidR="00BA34E9" w:rsidRDefault="00BA34E9" w:rsidP="006B71A7">
      <w:pPr>
        <w:jc w:val="both"/>
        <w:rPr>
          <w:rFonts w:eastAsia="DengXian"/>
          <w:b/>
          <w:bCs/>
          <w:i/>
          <w:iCs/>
          <w:sz w:val="22"/>
          <w:szCs w:val="22"/>
        </w:rPr>
      </w:pPr>
      <w:r w:rsidRPr="00BA34E9">
        <w:rPr>
          <w:b/>
          <w:bCs/>
          <w:i/>
          <w:iCs/>
          <w:sz w:val="22"/>
          <w:szCs w:val="22"/>
          <w:lang w:val="en-GB"/>
        </w:rPr>
        <w:t xml:space="preserve">Proposal 4: For the </w:t>
      </w:r>
      <w:r w:rsidR="004925AF">
        <w:rPr>
          <w:b/>
          <w:bCs/>
          <w:i/>
          <w:iCs/>
          <w:sz w:val="22"/>
          <w:szCs w:val="22"/>
          <w:lang w:val="en-GB"/>
        </w:rPr>
        <w:t>CAP</w:t>
      </w:r>
      <w:r w:rsidRPr="00BA34E9">
        <w:rPr>
          <w:b/>
          <w:bCs/>
          <w:i/>
          <w:iCs/>
          <w:sz w:val="22"/>
          <w:szCs w:val="22"/>
          <w:lang w:val="en-GB"/>
        </w:rPr>
        <w:t xml:space="preserve"> of </w:t>
      </w:r>
      <w:r w:rsidR="004925AF">
        <w:rPr>
          <w:b/>
          <w:bCs/>
          <w:i/>
          <w:iCs/>
          <w:sz w:val="22"/>
          <w:szCs w:val="22"/>
          <w:lang w:val="en-GB"/>
        </w:rPr>
        <w:t>R-TAS</w:t>
      </w:r>
      <w:r w:rsidRPr="00BA34E9">
        <w:rPr>
          <w:b/>
          <w:bCs/>
          <w:i/>
          <w:iCs/>
          <w:sz w:val="22"/>
          <w:szCs w:val="22"/>
          <w:lang w:val="en-GB"/>
        </w:rPr>
        <w:t xml:space="preserve">, adopt option 2, i.e. </w:t>
      </w:r>
      <w:r w:rsidR="00696EEB">
        <w:rPr>
          <w:rFonts w:eastAsia="DengXian"/>
          <w:b/>
          <w:bCs/>
          <w:i/>
          <w:iCs/>
          <w:sz w:val="22"/>
          <w:szCs w:val="22"/>
        </w:rPr>
        <w:t>d</w:t>
      </w:r>
      <w:r w:rsidRPr="00BA34E9">
        <w:rPr>
          <w:rFonts w:eastAsia="DengXian"/>
          <w:b/>
          <w:bCs/>
          <w:i/>
          <w:iCs/>
          <w:sz w:val="22"/>
          <w:szCs w:val="22"/>
        </w:rPr>
        <w:t>uration of the clock-acquisition part is constant for different M values based on repetition, i.e. repetition factor is increased with increasing value of M to keep the duration constant.</w:t>
      </w:r>
    </w:p>
    <w:p w14:paraId="1C3A9BDA" w14:textId="77777777" w:rsidR="00FC479A" w:rsidRDefault="00FC479A" w:rsidP="006B71A7">
      <w:pPr>
        <w:jc w:val="both"/>
        <w:rPr>
          <w:rFonts w:eastAsia="DengXian"/>
          <w:b/>
          <w:bCs/>
          <w:i/>
          <w:iCs/>
          <w:sz w:val="22"/>
          <w:szCs w:val="22"/>
        </w:rPr>
      </w:pPr>
    </w:p>
    <w:p w14:paraId="40F751C9" w14:textId="79F690D0" w:rsidR="00AC32E2" w:rsidRDefault="00AC32E2" w:rsidP="00AC32E2">
      <w:pPr>
        <w:jc w:val="both"/>
        <w:rPr>
          <w:rFonts w:eastAsia="DengXian"/>
          <w:sz w:val="22"/>
          <w:szCs w:val="22"/>
        </w:rPr>
      </w:pPr>
      <w:r>
        <w:rPr>
          <w:rFonts w:eastAsia="DengXian"/>
          <w:sz w:val="22"/>
          <w:szCs w:val="22"/>
        </w:rPr>
        <w:t>With option 2, M values to be supported for PRDCH becomes important. In our companion contribution [</w:t>
      </w:r>
      <w:r w:rsidR="00451AC9">
        <w:rPr>
          <w:rFonts w:eastAsia="DengXian"/>
          <w:sz w:val="22"/>
          <w:szCs w:val="22"/>
        </w:rPr>
        <w:t>3</w:t>
      </w:r>
      <w:r>
        <w:rPr>
          <w:rFonts w:eastAsia="DengXian"/>
          <w:sz w:val="22"/>
          <w:szCs w:val="22"/>
        </w:rPr>
        <w:t>], we propose to at least support M = 2 as the minimum value and M = 24 as the maximum value. In addition, at least M = 6/8 and M = 12/16 can be considered to cover all performance gaps. Therefore, the CAP needs to be designed such as it works for M = 2, 6 or 8 , 12 or 16, 24. As our preferred CAP pattern is ON-OFF-ON, therefore 3 chips are needed and with minimum value of M = 2, it will occupy 1.5 OFDM symbols. With option 2, basically this means that the CAP pattern will always be fixed to duration of 1.5 OFDM symbols. Therefore, it will always span more than 1 OFDM symbol and cross symbol boundary.  However, w</w:t>
      </w:r>
      <w:r w:rsidRPr="00AC32E2">
        <w:rPr>
          <w:rFonts w:eastAsia="DengXian"/>
          <w:sz w:val="22"/>
          <w:szCs w:val="22"/>
        </w:rPr>
        <w:t>ith option 2 spanning more than 1 OFDM symbol, the key issue is that the CP duration becomes longer than the chip duration when M &gt; 12</w:t>
      </w:r>
      <w:r>
        <w:rPr>
          <w:rFonts w:eastAsia="DengXian"/>
          <w:sz w:val="22"/>
          <w:szCs w:val="22"/>
        </w:rPr>
        <w:t xml:space="preserve">. </w:t>
      </w:r>
      <w:r w:rsidRPr="00AC32E2">
        <w:rPr>
          <w:rFonts w:eastAsia="DengXian"/>
          <w:sz w:val="22"/>
          <w:szCs w:val="22"/>
        </w:rPr>
        <w:t>Therefore, in order to avoid using M &gt; 12 for CAP, following mapping between M value of CAP and corresponding M value for PRDCH can be considered</w:t>
      </w:r>
      <w:r>
        <w:rPr>
          <w:rFonts w:eastAsia="DengXian"/>
          <w:sz w:val="22"/>
          <w:szCs w:val="22"/>
        </w:rPr>
        <w:t>:</w:t>
      </w:r>
    </w:p>
    <w:p w14:paraId="05867446" w14:textId="4B36C376" w:rsidR="00AC32E2" w:rsidRDefault="00AC32E2" w:rsidP="00AC32E2">
      <w:pPr>
        <w:pStyle w:val="ListParagraph"/>
        <w:numPr>
          <w:ilvl w:val="0"/>
          <w:numId w:val="106"/>
        </w:numPr>
        <w:ind w:leftChars="0"/>
        <w:jc w:val="both"/>
        <w:rPr>
          <w:rFonts w:eastAsia="DengXian"/>
          <w:sz w:val="22"/>
          <w:szCs w:val="22"/>
        </w:rPr>
      </w:pPr>
      <w:r w:rsidRPr="00AC32E2">
        <w:rPr>
          <w:rFonts w:eastAsia="DengXian"/>
          <w:sz w:val="22"/>
          <w:szCs w:val="22"/>
        </w:rPr>
        <w:t>Option 2-1: If M = 2, 6</w:t>
      </w:r>
      <w:r>
        <w:rPr>
          <w:rFonts w:eastAsia="DengXian"/>
          <w:sz w:val="22"/>
          <w:szCs w:val="22"/>
        </w:rPr>
        <w:t xml:space="preserve">, 12 </w:t>
      </w:r>
      <w:r w:rsidRPr="00AC32E2">
        <w:rPr>
          <w:rFonts w:eastAsia="DengXian"/>
          <w:sz w:val="22"/>
          <w:szCs w:val="22"/>
        </w:rPr>
        <w:t>and 24 are adopted for PRDCH</w:t>
      </w:r>
      <w:r>
        <w:rPr>
          <w:rFonts w:eastAsia="DengXian"/>
          <w:sz w:val="22"/>
          <w:szCs w:val="22"/>
        </w:rPr>
        <w:t>, corresponding M values of CAP include M = 2, 6, 8, 12</w:t>
      </w:r>
    </w:p>
    <w:p w14:paraId="3BF5F93A" w14:textId="633E7B52" w:rsidR="00AC32E2" w:rsidRDefault="00AC32E2" w:rsidP="00AC32E2">
      <w:pPr>
        <w:pStyle w:val="ListParagraph"/>
        <w:numPr>
          <w:ilvl w:val="0"/>
          <w:numId w:val="106"/>
        </w:numPr>
        <w:ind w:leftChars="0"/>
        <w:jc w:val="both"/>
        <w:rPr>
          <w:rFonts w:eastAsia="DengXian"/>
          <w:sz w:val="22"/>
          <w:szCs w:val="22"/>
        </w:rPr>
      </w:pPr>
      <w:r w:rsidRPr="00AC32E2">
        <w:rPr>
          <w:rFonts w:eastAsia="DengXian"/>
          <w:sz w:val="22"/>
          <w:szCs w:val="22"/>
        </w:rPr>
        <w:t xml:space="preserve">Option 2-2: If M = 2, </w:t>
      </w:r>
      <w:r>
        <w:rPr>
          <w:rFonts w:eastAsia="DengXian"/>
          <w:sz w:val="22"/>
          <w:szCs w:val="22"/>
        </w:rPr>
        <w:t>8</w:t>
      </w:r>
      <w:r w:rsidRPr="00AC32E2">
        <w:rPr>
          <w:rFonts w:eastAsia="DengXian"/>
          <w:sz w:val="22"/>
          <w:szCs w:val="22"/>
        </w:rPr>
        <w:t xml:space="preserve">, </w:t>
      </w:r>
      <w:r>
        <w:rPr>
          <w:rFonts w:eastAsia="DengXian"/>
          <w:sz w:val="22"/>
          <w:szCs w:val="22"/>
        </w:rPr>
        <w:t>16</w:t>
      </w:r>
      <w:r w:rsidRPr="00AC32E2">
        <w:rPr>
          <w:rFonts w:eastAsia="DengXian"/>
          <w:sz w:val="22"/>
          <w:szCs w:val="22"/>
        </w:rPr>
        <w:t xml:space="preserve"> and 24 are adopted for PRDCH</w:t>
      </w:r>
      <w:r>
        <w:rPr>
          <w:rFonts w:eastAsia="DengXian"/>
          <w:sz w:val="22"/>
          <w:szCs w:val="22"/>
        </w:rPr>
        <w:t>, corresponding M values of CAP include M = 2, 6, 8, 12</w:t>
      </w:r>
    </w:p>
    <w:p w14:paraId="039D9667" w14:textId="77777777" w:rsidR="00AC32E2" w:rsidRDefault="00AC32E2" w:rsidP="00AC32E2">
      <w:pPr>
        <w:jc w:val="both"/>
        <w:rPr>
          <w:rFonts w:eastAsia="DengXian"/>
          <w:sz w:val="22"/>
          <w:szCs w:val="22"/>
        </w:rPr>
      </w:pPr>
    </w:p>
    <w:p w14:paraId="4790E15E" w14:textId="7A0043B9" w:rsidR="00AC32E2" w:rsidRDefault="004A3B15" w:rsidP="00AC32E2">
      <w:pPr>
        <w:jc w:val="both"/>
        <w:rPr>
          <w:rFonts w:eastAsia="DengXian"/>
          <w:sz w:val="22"/>
          <w:szCs w:val="22"/>
        </w:rPr>
      </w:pPr>
      <w:r>
        <w:rPr>
          <w:rFonts w:eastAsia="DengXian"/>
          <w:sz w:val="22"/>
          <w:szCs w:val="22"/>
        </w:rPr>
        <w:t>Basically,</w:t>
      </w:r>
      <w:r w:rsidR="00AC32E2">
        <w:rPr>
          <w:rFonts w:eastAsia="DengXian"/>
          <w:sz w:val="22"/>
          <w:szCs w:val="22"/>
        </w:rPr>
        <w:t xml:space="preserve"> the mapping is shown in Table 1 and Table 2.</w:t>
      </w:r>
    </w:p>
    <w:p w14:paraId="2072D204" w14:textId="77777777" w:rsidR="004A3B15" w:rsidRDefault="004A3B15" w:rsidP="00AC32E2">
      <w:pPr>
        <w:jc w:val="both"/>
        <w:rPr>
          <w:rFonts w:eastAsia="DengXian"/>
          <w:sz w:val="22"/>
          <w:szCs w:val="22"/>
        </w:rPr>
      </w:pPr>
    </w:p>
    <w:p w14:paraId="59BC893F" w14:textId="087AB3CE" w:rsidR="004A3B15" w:rsidRPr="004A3B15" w:rsidRDefault="004A3B15" w:rsidP="004A3B15">
      <w:pPr>
        <w:jc w:val="center"/>
        <w:rPr>
          <w:rFonts w:eastAsia="DengXian"/>
          <w:b/>
          <w:bCs/>
          <w:sz w:val="22"/>
          <w:szCs w:val="22"/>
        </w:rPr>
      </w:pPr>
      <w:r w:rsidRPr="004A3B15">
        <w:rPr>
          <w:rFonts w:eastAsia="DengXian"/>
          <w:b/>
          <w:bCs/>
          <w:sz w:val="22"/>
          <w:szCs w:val="22"/>
        </w:rPr>
        <w:t>Table 1: Option 2-1 for mapping between M value used for CAP corresponding to M value for PRDCH</w:t>
      </w:r>
    </w:p>
    <w:p w14:paraId="681150A1" w14:textId="77777777" w:rsidR="00AC32E2" w:rsidRDefault="00AC32E2" w:rsidP="00AC32E2">
      <w:pPr>
        <w:jc w:val="both"/>
        <w:rPr>
          <w:rFonts w:eastAsia="DengXian"/>
          <w:sz w:val="22"/>
          <w:szCs w:val="22"/>
        </w:rPr>
      </w:pPr>
    </w:p>
    <w:tbl>
      <w:tblPr>
        <w:tblStyle w:val="TableGrid22"/>
        <w:tblW w:w="0" w:type="auto"/>
        <w:tblLook w:val="04A0" w:firstRow="1" w:lastRow="0" w:firstColumn="1" w:lastColumn="0" w:noHBand="0" w:noVBand="1"/>
      </w:tblPr>
      <w:tblGrid>
        <w:gridCol w:w="4426"/>
        <w:gridCol w:w="4924"/>
      </w:tblGrid>
      <w:tr w:rsidR="004A3B15" w:rsidRPr="004A3B15" w14:paraId="084D77E1" w14:textId="77777777" w:rsidTr="00B969DD">
        <w:trPr>
          <w:trHeight w:val="661"/>
        </w:trPr>
        <w:tc>
          <w:tcPr>
            <w:tcW w:w="4620" w:type="dxa"/>
            <w:hideMark/>
          </w:tcPr>
          <w:p w14:paraId="5FAD6C83" w14:textId="77777777" w:rsidR="004A3B15" w:rsidRPr="004A3B15" w:rsidRDefault="004A3B15" w:rsidP="004A3B15">
            <w:pPr>
              <w:rPr>
                <w:b/>
                <w:bCs/>
                <w:sz w:val="22"/>
                <w:szCs w:val="22"/>
              </w:rPr>
            </w:pPr>
            <w:r w:rsidRPr="004A3B15">
              <w:rPr>
                <w:b/>
                <w:bCs/>
                <w:color w:val="000000"/>
                <w:sz w:val="22"/>
                <w:szCs w:val="22"/>
              </w:rPr>
              <w:t>M value used for CAP</w:t>
            </w:r>
          </w:p>
        </w:tc>
        <w:tc>
          <w:tcPr>
            <w:tcW w:w="5130" w:type="dxa"/>
            <w:hideMark/>
          </w:tcPr>
          <w:p w14:paraId="1B28D3AE" w14:textId="77777777" w:rsidR="004A3B15" w:rsidRPr="004A3B15" w:rsidRDefault="004A3B15" w:rsidP="004A3B15">
            <w:pPr>
              <w:rPr>
                <w:b/>
                <w:bCs/>
                <w:sz w:val="22"/>
                <w:szCs w:val="22"/>
              </w:rPr>
            </w:pPr>
            <w:r w:rsidRPr="004A3B15">
              <w:rPr>
                <w:b/>
                <w:bCs/>
                <w:color w:val="000000"/>
                <w:sz w:val="22"/>
                <w:szCs w:val="22"/>
              </w:rPr>
              <w:t>M value mapped for PRDCH</w:t>
            </w:r>
          </w:p>
        </w:tc>
      </w:tr>
      <w:tr w:rsidR="004A3B15" w:rsidRPr="004A3B15" w14:paraId="65FC7B9D" w14:textId="77777777" w:rsidTr="00B969DD">
        <w:trPr>
          <w:trHeight w:val="510"/>
        </w:trPr>
        <w:tc>
          <w:tcPr>
            <w:tcW w:w="4605" w:type="dxa"/>
            <w:hideMark/>
          </w:tcPr>
          <w:p w14:paraId="1EFCB906" w14:textId="77777777" w:rsidR="004A3B15" w:rsidRPr="004A3B15" w:rsidRDefault="004A3B15" w:rsidP="004A3B15">
            <w:pPr>
              <w:rPr>
                <w:sz w:val="22"/>
                <w:szCs w:val="22"/>
              </w:rPr>
            </w:pPr>
            <w:r w:rsidRPr="004A3B15">
              <w:rPr>
                <w:color w:val="000000"/>
                <w:sz w:val="22"/>
                <w:szCs w:val="22"/>
              </w:rPr>
              <w:t>2</w:t>
            </w:r>
          </w:p>
        </w:tc>
        <w:tc>
          <w:tcPr>
            <w:tcW w:w="5130" w:type="dxa"/>
            <w:hideMark/>
          </w:tcPr>
          <w:p w14:paraId="6052DD31" w14:textId="77777777" w:rsidR="004A3B15" w:rsidRPr="004A3B15" w:rsidRDefault="004A3B15" w:rsidP="004A3B15">
            <w:pPr>
              <w:rPr>
                <w:sz w:val="22"/>
                <w:szCs w:val="22"/>
              </w:rPr>
            </w:pPr>
            <w:r w:rsidRPr="004A3B15">
              <w:rPr>
                <w:color w:val="000000"/>
                <w:sz w:val="22"/>
                <w:szCs w:val="22"/>
              </w:rPr>
              <w:t>2</w:t>
            </w:r>
          </w:p>
        </w:tc>
      </w:tr>
      <w:tr w:rsidR="004A3B15" w:rsidRPr="004A3B15" w14:paraId="03F7D371" w14:textId="77777777" w:rsidTr="00B969DD">
        <w:trPr>
          <w:trHeight w:val="165"/>
        </w:trPr>
        <w:tc>
          <w:tcPr>
            <w:tcW w:w="4605" w:type="dxa"/>
            <w:hideMark/>
          </w:tcPr>
          <w:p w14:paraId="221F1592" w14:textId="77777777" w:rsidR="004A3B15" w:rsidRPr="004A3B15" w:rsidRDefault="004A3B15" w:rsidP="004A3B15">
            <w:pPr>
              <w:rPr>
                <w:sz w:val="22"/>
                <w:szCs w:val="22"/>
              </w:rPr>
            </w:pPr>
            <w:r w:rsidRPr="004A3B15">
              <w:rPr>
                <w:color w:val="000000"/>
                <w:sz w:val="22"/>
                <w:szCs w:val="22"/>
              </w:rPr>
              <w:t>6</w:t>
            </w:r>
          </w:p>
        </w:tc>
        <w:tc>
          <w:tcPr>
            <w:tcW w:w="5130" w:type="dxa"/>
            <w:hideMark/>
          </w:tcPr>
          <w:p w14:paraId="1D8B4C38" w14:textId="77777777" w:rsidR="004A3B15" w:rsidRPr="004A3B15" w:rsidRDefault="004A3B15" w:rsidP="004A3B15">
            <w:pPr>
              <w:rPr>
                <w:sz w:val="22"/>
                <w:szCs w:val="22"/>
              </w:rPr>
            </w:pPr>
            <w:r w:rsidRPr="004A3B15">
              <w:rPr>
                <w:color w:val="000000"/>
                <w:sz w:val="22"/>
                <w:szCs w:val="22"/>
              </w:rPr>
              <w:t>6</w:t>
            </w:r>
          </w:p>
        </w:tc>
      </w:tr>
      <w:tr w:rsidR="004A3B15" w:rsidRPr="004A3B15" w14:paraId="31891F65" w14:textId="77777777" w:rsidTr="00B969DD">
        <w:trPr>
          <w:trHeight w:val="165"/>
        </w:trPr>
        <w:tc>
          <w:tcPr>
            <w:tcW w:w="4605" w:type="dxa"/>
          </w:tcPr>
          <w:p w14:paraId="76267D81" w14:textId="222E200F" w:rsidR="004A3B15" w:rsidRPr="004A3B15" w:rsidRDefault="004A3B15" w:rsidP="004A3B15">
            <w:pPr>
              <w:rPr>
                <w:color w:val="000000"/>
                <w:sz w:val="22"/>
                <w:szCs w:val="22"/>
              </w:rPr>
            </w:pPr>
            <w:r>
              <w:rPr>
                <w:color w:val="000000"/>
                <w:sz w:val="22"/>
                <w:szCs w:val="22"/>
              </w:rPr>
              <w:t>8</w:t>
            </w:r>
          </w:p>
        </w:tc>
        <w:tc>
          <w:tcPr>
            <w:tcW w:w="5130" w:type="dxa"/>
          </w:tcPr>
          <w:p w14:paraId="3DA9AE1B" w14:textId="5C7F7EBE" w:rsidR="004A3B15" w:rsidRPr="004A3B15" w:rsidRDefault="004A3B15" w:rsidP="004A3B15">
            <w:pPr>
              <w:rPr>
                <w:color w:val="000000"/>
                <w:sz w:val="22"/>
                <w:szCs w:val="22"/>
              </w:rPr>
            </w:pPr>
            <w:r>
              <w:rPr>
                <w:color w:val="000000"/>
                <w:sz w:val="22"/>
                <w:szCs w:val="22"/>
              </w:rPr>
              <w:t>12</w:t>
            </w:r>
          </w:p>
        </w:tc>
      </w:tr>
      <w:tr w:rsidR="004A3B15" w:rsidRPr="004A3B15" w14:paraId="6C620444" w14:textId="77777777" w:rsidTr="00B969DD">
        <w:trPr>
          <w:trHeight w:val="15"/>
        </w:trPr>
        <w:tc>
          <w:tcPr>
            <w:tcW w:w="4605" w:type="dxa"/>
            <w:hideMark/>
          </w:tcPr>
          <w:p w14:paraId="55775A62" w14:textId="77777777" w:rsidR="004A3B15" w:rsidRPr="004A3B15" w:rsidRDefault="004A3B15" w:rsidP="004A3B15">
            <w:pPr>
              <w:rPr>
                <w:sz w:val="22"/>
                <w:szCs w:val="22"/>
              </w:rPr>
            </w:pPr>
            <w:r w:rsidRPr="004A3B15">
              <w:rPr>
                <w:color w:val="000000"/>
                <w:sz w:val="22"/>
                <w:szCs w:val="22"/>
              </w:rPr>
              <w:t>12</w:t>
            </w:r>
          </w:p>
        </w:tc>
        <w:tc>
          <w:tcPr>
            <w:tcW w:w="5130" w:type="dxa"/>
            <w:hideMark/>
          </w:tcPr>
          <w:p w14:paraId="5ED3549D" w14:textId="77777777" w:rsidR="004A3B15" w:rsidRPr="004A3B15" w:rsidRDefault="004A3B15" w:rsidP="004A3B15">
            <w:pPr>
              <w:rPr>
                <w:sz w:val="22"/>
                <w:szCs w:val="22"/>
              </w:rPr>
            </w:pPr>
            <w:r w:rsidRPr="004A3B15">
              <w:rPr>
                <w:color w:val="000000"/>
                <w:sz w:val="22"/>
                <w:szCs w:val="22"/>
              </w:rPr>
              <w:t>24</w:t>
            </w:r>
          </w:p>
        </w:tc>
      </w:tr>
    </w:tbl>
    <w:p w14:paraId="24A1FDAD" w14:textId="77777777" w:rsidR="00AC32E2" w:rsidRPr="00AC32E2" w:rsidRDefault="00AC32E2" w:rsidP="00AC32E2">
      <w:pPr>
        <w:jc w:val="both"/>
        <w:rPr>
          <w:rFonts w:eastAsia="DengXian"/>
          <w:sz w:val="22"/>
          <w:szCs w:val="22"/>
        </w:rPr>
      </w:pPr>
    </w:p>
    <w:p w14:paraId="4E3510F7" w14:textId="77777777" w:rsidR="00AC32E2" w:rsidRDefault="00AC32E2" w:rsidP="00AF2011">
      <w:pPr>
        <w:jc w:val="both"/>
        <w:rPr>
          <w:rFonts w:eastAsia="DengXian"/>
          <w:sz w:val="22"/>
          <w:szCs w:val="22"/>
        </w:rPr>
      </w:pPr>
    </w:p>
    <w:p w14:paraId="68E91BCD" w14:textId="77777777" w:rsidR="00AC32E2" w:rsidRDefault="00AC32E2" w:rsidP="00AF2011">
      <w:pPr>
        <w:jc w:val="both"/>
        <w:rPr>
          <w:rFonts w:eastAsia="DengXian"/>
          <w:sz w:val="22"/>
          <w:szCs w:val="22"/>
        </w:rPr>
      </w:pPr>
    </w:p>
    <w:p w14:paraId="5AE79581" w14:textId="77777777" w:rsidR="0062093D" w:rsidRDefault="0062093D" w:rsidP="00AF2011">
      <w:pPr>
        <w:jc w:val="both"/>
        <w:rPr>
          <w:rFonts w:eastAsia="DengXian"/>
          <w:sz w:val="22"/>
          <w:szCs w:val="22"/>
        </w:rPr>
      </w:pPr>
    </w:p>
    <w:p w14:paraId="441394F0" w14:textId="77777777" w:rsidR="0062093D" w:rsidRDefault="0062093D" w:rsidP="00AF2011">
      <w:pPr>
        <w:jc w:val="both"/>
        <w:rPr>
          <w:rFonts w:eastAsia="DengXian"/>
          <w:sz w:val="22"/>
          <w:szCs w:val="22"/>
        </w:rPr>
      </w:pPr>
    </w:p>
    <w:p w14:paraId="327372B6" w14:textId="77777777" w:rsidR="004A3B15" w:rsidRDefault="004A3B15" w:rsidP="00AF2011">
      <w:pPr>
        <w:jc w:val="both"/>
        <w:rPr>
          <w:rFonts w:eastAsia="DengXian"/>
          <w:sz w:val="22"/>
          <w:szCs w:val="22"/>
        </w:rPr>
      </w:pPr>
    </w:p>
    <w:p w14:paraId="35AE0C13" w14:textId="033C5EEC" w:rsidR="004A3B15" w:rsidRPr="004A3B15" w:rsidRDefault="004A3B15" w:rsidP="004A3B15">
      <w:pPr>
        <w:jc w:val="center"/>
        <w:rPr>
          <w:rFonts w:eastAsia="DengXian"/>
          <w:b/>
          <w:bCs/>
          <w:sz w:val="22"/>
          <w:szCs w:val="22"/>
        </w:rPr>
      </w:pPr>
      <w:r w:rsidRPr="004A3B15">
        <w:rPr>
          <w:rFonts w:eastAsia="DengXian"/>
          <w:b/>
          <w:bCs/>
          <w:sz w:val="22"/>
          <w:szCs w:val="22"/>
        </w:rPr>
        <w:lastRenderedPageBreak/>
        <w:t xml:space="preserve">Table </w:t>
      </w:r>
      <w:r>
        <w:rPr>
          <w:rFonts w:eastAsia="DengXian"/>
          <w:b/>
          <w:bCs/>
          <w:sz w:val="22"/>
          <w:szCs w:val="22"/>
        </w:rPr>
        <w:t>2</w:t>
      </w:r>
      <w:r w:rsidRPr="004A3B15">
        <w:rPr>
          <w:rFonts w:eastAsia="DengXian"/>
          <w:b/>
          <w:bCs/>
          <w:sz w:val="22"/>
          <w:szCs w:val="22"/>
        </w:rPr>
        <w:t>: Option 2-</w:t>
      </w:r>
      <w:r>
        <w:rPr>
          <w:rFonts w:eastAsia="DengXian"/>
          <w:b/>
          <w:bCs/>
          <w:sz w:val="22"/>
          <w:szCs w:val="22"/>
        </w:rPr>
        <w:t>2</w:t>
      </w:r>
      <w:r w:rsidRPr="004A3B15">
        <w:rPr>
          <w:rFonts w:eastAsia="DengXian"/>
          <w:b/>
          <w:bCs/>
          <w:sz w:val="22"/>
          <w:szCs w:val="22"/>
        </w:rPr>
        <w:t xml:space="preserve"> for mapping between M value used for CAP corresponding to M value for PRDCH</w:t>
      </w:r>
    </w:p>
    <w:p w14:paraId="71121628" w14:textId="77777777" w:rsidR="004A3B15" w:rsidRDefault="004A3B15" w:rsidP="004A3B15">
      <w:pPr>
        <w:jc w:val="both"/>
        <w:rPr>
          <w:rFonts w:eastAsia="DengXian"/>
          <w:sz w:val="22"/>
          <w:szCs w:val="22"/>
        </w:rPr>
      </w:pPr>
    </w:p>
    <w:tbl>
      <w:tblPr>
        <w:tblStyle w:val="TableGrid22"/>
        <w:tblW w:w="0" w:type="auto"/>
        <w:tblLook w:val="04A0" w:firstRow="1" w:lastRow="0" w:firstColumn="1" w:lastColumn="0" w:noHBand="0" w:noVBand="1"/>
      </w:tblPr>
      <w:tblGrid>
        <w:gridCol w:w="4426"/>
        <w:gridCol w:w="4924"/>
      </w:tblGrid>
      <w:tr w:rsidR="003A31B3" w:rsidRPr="004A3B15" w14:paraId="755E5C5A" w14:textId="77777777" w:rsidTr="0062093D">
        <w:trPr>
          <w:trHeight w:val="661"/>
        </w:trPr>
        <w:tc>
          <w:tcPr>
            <w:tcW w:w="4620" w:type="dxa"/>
            <w:hideMark/>
          </w:tcPr>
          <w:p w14:paraId="66D7E653" w14:textId="77777777" w:rsidR="003A31B3" w:rsidRPr="004A3B15" w:rsidRDefault="003A31B3" w:rsidP="000A3791">
            <w:pPr>
              <w:rPr>
                <w:b/>
                <w:bCs/>
                <w:sz w:val="22"/>
                <w:szCs w:val="22"/>
              </w:rPr>
            </w:pPr>
            <w:r w:rsidRPr="004A3B15">
              <w:rPr>
                <w:b/>
                <w:bCs/>
                <w:color w:val="000000"/>
                <w:sz w:val="22"/>
                <w:szCs w:val="22"/>
              </w:rPr>
              <w:t>M value used for CAP</w:t>
            </w:r>
          </w:p>
        </w:tc>
        <w:tc>
          <w:tcPr>
            <w:tcW w:w="5130" w:type="dxa"/>
            <w:hideMark/>
          </w:tcPr>
          <w:p w14:paraId="03ABEAE1" w14:textId="77777777" w:rsidR="003A31B3" w:rsidRPr="004A3B15" w:rsidRDefault="003A31B3" w:rsidP="000A3791">
            <w:pPr>
              <w:rPr>
                <w:b/>
                <w:bCs/>
                <w:sz w:val="22"/>
                <w:szCs w:val="22"/>
              </w:rPr>
            </w:pPr>
            <w:r w:rsidRPr="004A3B15">
              <w:rPr>
                <w:b/>
                <w:bCs/>
                <w:color w:val="000000"/>
                <w:sz w:val="22"/>
                <w:szCs w:val="22"/>
              </w:rPr>
              <w:t>M value mapped for PRDCH</w:t>
            </w:r>
          </w:p>
        </w:tc>
      </w:tr>
      <w:tr w:rsidR="003A31B3" w:rsidRPr="004A3B15" w14:paraId="189DB7ED" w14:textId="77777777" w:rsidTr="0062093D">
        <w:trPr>
          <w:trHeight w:val="510"/>
        </w:trPr>
        <w:tc>
          <w:tcPr>
            <w:tcW w:w="4605" w:type="dxa"/>
            <w:hideMark/>
          </w:tcPr>
          <w:p w14:paraId="4009E5C0" w14:textId="77777777" w:rsidR="003A31B3" w:rsidRPr="004A3B15" w:rsidRDefault="003A31B3" w:rsidP="000A3791">
            <w:pPr>
              <w:rPr>
                <w:sz w:val="22"/>
                <w:szCs w:val="22"/>
              </w:rPr>
            </w:pPr>
            <w:r w:rsidRPr="004A3B15">
              <w:rPr>
                <w:color w:val="000000"/>
                <w:sz w:val="22"/>
                <w:szCs w:val="22"/>
              </w:rPr>
              <w:t>2</w:t>
            </w:r>
          </w:p>
        </w:tc>
        <w:tc>
          <w:tcPr>
            <w:tcW w:w="5130" w:type="dxa"/>
            <w:hideMark/>
          </w:tcPr>
          <w:p w14:paraId="56BFD6BB" w14:textId="77777777" w:rsidR="003A31B3" w:rsidRPr="004A3B15" w:rsidRDefault="003A31B3" w:rsidP="000A3791">
            <w:pPr>
              <w:rPr>
                <w:sz w:val="22"/>
                <w:szCs w:val="22"/>
              </w:rPr>
            </w:pPr>
            <w:r w:rsidRPr="004A3B15">
              <w:rPr>
                <w:color w:val="000000"/>
                <w:sz w:val="22"/>
                <w:szCs w:val="22"/>
              </w:rPr>
              <w:t>2</w:t>
            </w:r>
          </w:p>
        </w:tc>
      </w:tr>
      <w:tr w:rsidR="003A31B3" w:rsidRPr="004A3B15" w14:paraId="45BF573C" w14:textId="77777777" w:rsidTr="0062093D">
        <w:trPr>
          <w:trHeight w:val="165"/>
        </w:trPr>
        <w:tc>
          <w:tcPr>
            <w:tcW w:w="4605" w:type="dxa"/>
            <w:hideMark/>
          </w:tcPr>
          <w:p w14:paraId="75A5B977" w14:textId="0E3D42C3" w:rsidR="003A31B3" w:rsidRPr="004A3B15" w:rsidRDefault="003A31B3" w:rsidP="000A3791">
            <w:pPr>
              <w:rPr>
                <w:sz w:val="22"/>
                <w:szCs w:val="22"/>
              </w:rPr>
            </w:pPr>
            <w:r>
              <w:rPr>
                <w:sz w:val="22"/>
                <w:szCs w:val="22"/>
              </w:rPr>
              <w:t>6</w:t>
            </w:r>
          </w:p>
        </w:tc>
        <w:tc>
          <w:tcPr>
            <w:tcW w:w="5130" w:type="dxa"/>
            <w:hideMark/>
          </w:tcPr>
          <w:p w14:paraId="71C8F72C" w14:textId="0233619E" w:rsidR="003A31B3" w:rsidRPr="004A3B15" w:rsidRDefault="003A31B3" w:rsidP="000A3791">
            <w:pPr>
              <w:rPr>
                <w:sz w:val="22"/>
                <w:szCs w:val="22"/>
              </w:rPr>
            </w:pPr>
            <w:r>
              <w:rPr>
                <w:sz w:val="22"/>
                <w:szCs w:val="22"/>
              </w:rPr>
              <w:t>8</w:t>
            </w:r>
          </w:p>
        </w:tc>
      </w:tr>
      <w:tr w:rsidR="003A31B3" w:rsidRPr="004A3B15" w14:paraId="1CD6B061" w14:textId="77777777" w:rsidTr="0062093D">
        <w:trPr>
          <w:trHeight w:val="165"/>
        </w:trPr>
        <w:tc>
          <w:tcPr>
            <w:tcW w:w="4605" w:type="dxa"/>
          </w:tcPr>
          <w:p w14:paraId="58826333" w14:textId="5F36F860" w:rsidR="003A31B3" w:rsidRPr="004A3B15" w:rsidRDefault="003A31B3" w:rsidP="000A3791">
            <w:pPr>
              <w:rPr>
                <w:color w:val="000000"/>
                <w:sz w:val="22"/>
                <w:szCs w:val="22"/>
              </w:rPr>
            </w:pPr>
            <w:r>
              <w:rPr>
                <w:color w:val="000000"/>
                <w:sz w:val="22"/>
                <w:szCs w:val="22"/>
              </w:rPr>
              <w:t>8</w:t>
            </w:r>
          </w:p>
        </w:tc>
        <w:tc>
          <w:tcPr>
            <w:tcW w:w="5130" w:type="dxa"/>
          </w:tcPr>
          <w:p w14:paraId="1D248388" w14:textId="121D22B8" w:rsidR="003A31B3" w:rsidRPr="004A3B15" w:rsidRDefault="003A31B3" w:rsidP="000A3791">
            <w:pPr>
              <w:rPr>
                <w:color w:val="000000"/>
                <w:sz w:val="22"/>
                <w:szCs w:val="22"/>
              </w:rPr>
            </w:pPr>
            <w:r>
              <w:rPr>
                <w:color w:val="000000"/>
                <w:sz w:val="22"/>
                <w:szCs w:val="22"/>
              </w:rPr>
              <w:t>16</w:t>
            </w:r>
          </w:p>
        </w:tc>
      </w:tr>
      <w:tr w:rsidR="003A31B3" w:rsidRPr="004A3B15" w14:paraId="25CFF342" w14:textId="77777777" w:rsidTr="0062093D">
        <w:trPr>
          <w:trHeight w:val="15"/>
        </w:trPr>
        <w:tc>
          <w:tcPr>
            <w:tcW w:w="4605" w:type="dxa"/>
            <w:hideMark/>
          </w:tcPr>
          <w:p w14:paraId="73394703" w14:textId="77777777" w:rsidR="003A31B3" w:rsidRPr="004A3B15" w:rsidRDefault="003A31B3" w:rsidP="000A3791">
            <w:pPr>
              <w:rPr>
                <w:sz w:val="22"/>
                <w:szCs w:val="22"/>
              </w:rPr>
            </w:pPr>
            <w:r w:rsidRPr="004A3B15">
              <w:rPr>
                <w:color w:val="000000"/>
                <w:sz w:val="22"/>
                <w:szCs w:val="22"/>
              </w:rPr>
              <w:t>12</w:t>
            </w:r>
          </w:p>
        </w:tc>
        <w:tc>
          <w:tcPr>
            <w:tcW w:w="5130" w:type="dxa"/>
            <w:hideMark/>
          </w:tcPr>
          <w:p w14:paraId="77662CC2" w14:textId="77777777" w:rsidR="003A31B3" w:rsidRPr="004A3B15" w:rsidRDefault="003A31B3" w:rsidP="000A3791">
            <w:pPr>
              <w:rPr>
                <w:sz w:val="22"/>
                <w:szCs w:val="22"/>
              </w:rPr>
            </w:pPr>
            <w:r w:rsidRPr="004A3B15">
              <w:rPr>
                <w:color w:val="000000"/>
                <w:sz w:val="22"/>
                <w:szCs w:val="22"/>
              </w:rPr>
              <w:t>24</w:t>
            </w:r>
          </w:p>
        </w:tc>
      </w:tr>
    </w:tbl>
    <w:p w14:paraId="1CB8D97B" w14:textId="77777777" w:rsidR="004A3B15" w:rsidRPr="00AC32E2" w:rsidRDefault="004A3B15" w:rsidP="004A3B15">
      <w:pPr>
        <w:jc w:val="both"/>
        <w:rPr>
          <w:rFonts w:eastAsia="DengXian"/>
          <w:sz w:val="22"/>
          <w:szCs w:val="22"/>
        </w:rPr>
      </w:pPr>
    </w:p>
    <w:p w14:paraId="7A7BFA27" w14:textId="77777777" w:rsidR="004A3B15" w:rsidRDefault="004A3B15" w:rsidP="004A3B15">
      <w:pPr>
        <w:jc w:val="both"/>
        <w:rPr>
          <w:rFonts w:eastAsia="DengXian"/>
          <w:sz w:val="22"/>
          <w:szCs w:val="22"/>
        </w:rPr>
      </w:pPr>
    </w:p>
    <w:p w14:paraId="5172A197" w14:textId="76428208" w:rsidR="004A3B15" w:rsidRDefault="007F7021" w:rsidP="00AF2011">
      <w:pPr>
        <w:jc w:val="both"/>
        <w:rPr>
          <w:rFonts w:eastAsia="DengXian"/>
          <w:b/>
          <w:bCs/>
          <w:i/>
          <w:iCs/>
          <w:sz w:val="22"/>
          <w:szCs w:val="22"/>
        </w:rPr>
      </w:pPr>
      <w:r w:rsidRPr="00B96574">
        <w:rPr>
          <w:rFonts w:eastAsia="DengXian"/>
          <w:b/>
          <w:bCs/>
          <w:i/>
          <w:iCs/>
          <w:sz w:val="22"/>
          <w:szCs w:val="22"/>
        </w:rPr>
        <w:t>Observation 3: If CAP spans more than 1 OFDM symbol duration</w:t>
      </w:r>
      <w:r w:rsidR="00B96574" w:rsidRPr="00B96574">
        <w:rPr>
          <w:rFonts w:eastAsia="DengXian"/>
          <w:b/>
          <w:bCs/>
          <w:i/>
          <w:iCs/>
          <w:sz w:val="22"/>
          <w:szCs w:val="22"/>
        </w:rPr>
        <w:t>, then M &gt; 12 cannot be reliability indicated as the duration of CP becomes longer than the CAP chip duration</w:t>
      </w:r>
    </w:p>
    <w:p w14:paraId="7BE3E997" w14:textId="77777777" w:rsidR="00B96574" w:rsidRDefault="00B96574" w:rsidP="00AF2011">
      <w:pPr>
        <w:jc w:val="both"/>
        <w:rPr>
          <w:rFonts w:eastAsia="DengXian"/>
          <w:b/>
          <w:bCs/>
          <w:i/>
          <w:iCs/>
          <w:sz w:val="22"/>
          <w:szCs w:val="22"/>
        </w:rPr>
      </w:pPr>
    </w:p>
    <w:p w14:paraId="1F22D31D" w14:textId="2B6F5CDD" w:rsidR="00B96574" w:rsidRDefault="00B96574" w:rsidP="00AF2011">
      <w:pPr>
        <w:jc w:val="both"/>
        <w:rPr>
          <w:rFonts w:eastAsia="DengXian"/>
          <w:b/>
          <w:bCs/>
          <w:i/>
          <w:iCs/>
          <w:sz w:val="22"/>
          <w:szCs w:val="22"/>
        </w:rPr>
      </w:pPr>
      <w:r>
        <w:rPr>
          <w:rFonts w:eastAsia="DengXian"/>
          <w:b/>
          <w:bCs/>
          <w:i/>
          <w:iCs/>
          <w:sz w:val="22"/>
          <w:szCs w:val="22"/>
        </w:rPr>
        <w:t>Proposal 5: CAP pattern occupies a fixed duration of 1.5 OFDM considering three chips and supporting minimum value of M = 2</w:t>
      </w:r>
    </w:p>
    <w:p w14:paraId="3E91C39B" w14:textId="77777777" w:rsidR="00B96574" w:rsidRDefault="00B96574" w:rsidP="00AF2011">
      <w:pPr>
        <w:jc w:val="both"/>
        <w:rPr>
          <w:rFonts w:eastAsia="DengXian"/>
          <w:b/>
          <w:bCs/>
          <w:i/>
          <w:iCs/>
          <w:sz w:val="22"/>
          <w:szCs w:val="22"/>
        </w:rPr>
      </w:pPr>
    </w:p>
    <w:p w14:paraId="0B44515A" w14:textId="028989CB" w:rsidR="00B96574" w:rsidRPr="00B96574" w:rsidRDefault="00B96574" w:rsidP="00AF2011">
      <w:pPr>
        <w:jc w:val="both"/>
        <w:rPr>
          <w:rFonts w:eastAsia="DengXian"/>
          <w:b/>
          <w:bCs/>
          <w:i/>
          <w:iCs/>
          <w:sz w:val="22"/>
          <w:szCs w:val="22"/>
        </w:rPr>
      </w:pPr>
      <w:r w:rsidRPr="00B96574">
        <w:rPr>
          <w:rFonts w:eastAsia="DengXian"/>
          <w:b/>
          <w:bCs/>
          <w:i/>
          <w:iCs/>
          <w:sz w:val="22"/>
          <w:szCs w:val="22"/>
        </w:rPr>
        <w:t>Proposal 6: To indicate M &gt; 12 for PRDCH, adopt one of the following mapping options between M value used for CAP and corresponding M value determined for CAP</w:t>
      </w:r>
    </w:p>
    <w:p w14:paraId="29A031C3" w14:textId="4415DF0F" w:rsidR="00B96574" w:rsidRPr="00B96574" w:rsidRDefault="00B96574" w:rsidP="00B96574">
      <w:pPr>
        <w:pStyle w:val="ListParagraph"/>
        <w:numPr>
          <w:ilvl w:val="0"/>
          <w:numId w:val="106"/>
        </w:numPr>
        <w:ind w:leftChars="0"/>
        <w:jc w:val="both"/>
        <w:rPr>
          <w:rFonts w:ascii="Times New Roman" w:eastAsia="DengXian" w:hAnsi="Times New Roman"/>
          <w:b/>
          <w:bCs/>
          <w:i/>
          <w:iCs/>
          <w:sz w:val="22"/>
          <w:szCs w:val="22"/>
        </w:rPr>
      </w:pPr>
      <w:r w:rsidRPr="00B96574">
        <w:rPr>
          <w:rFonts w:ascii="Times New Roman" w:eastAsia="DengXian" w:hAnsi="Times New Roman"/>
          <w:b/>
          <w:bCs/>
          <w:i/>
          <w:iCs/>
          <w:sz w:val="22"/>
          <w:szCs w:val="22"/>
        </w:rPr>
        <w:t>Option 2-1: If M = 2, 6, 12 and 24 are adopted for PRDCH, corresponding M values of CAP include M = 2, 6, 8, 12</w:t>
      </w:r>
      <w:r w:rsidR="008417E2">
        <w:rPr>
          <w:rFonts w:ascii="Times New Roman" w:eastAsia="DengXian" w:hAnsi="Times New Roman"/>
          <w:b/>
          <w:bCs/>
          <w:i/>
          <w:iCs/>
          <w:sz w:val="22"/>
          <w:szCs w:val="22"/>
        </w:rPr>
        <w:t>, respectively</w:t>
      </w:r>
    </w:p>
    <w:p w14:paraId="01A1BD4A" w14:textId="79B4C4D1" w:rsidR="00B96574" w:rsidRPr="00B96574" w:rsidRDefault="00B96574" w:rsidP="00B96574">
      <w:pPr>
        <w:pStyle w:val="ListParagraph"/>
        <w:numPr>
          <w:ilvl w:val="0"/>
          <w:numId w:val="106"/>
        </w:numPr>
        <w:ind w:leftChars="0"/>
        <w:jc w:val="both"/>
        <w:rPr>
          <w:rFonts w:ascii="Times New Roman" w:eastAsia="DengXian" w:hAnsi="Times New Roman"/>
          <w:b/>
          <w:bCs/>
          <w:i/>
          <w:iCs/>
          <w:sz w:val="22"/>
          <w:szCs w:val="22"/>
        </w:rPr>
      </w:pPr>
      <w:r w:rsidRPr="00B96574">
        <w:rPr>
          <w:rFonts w:ascii="Times New Roman" w:eastAsia="DengXian" w:hAnsi="Times New Roman"/>
          <w:b/>
          <w:bCs/>
          <w:i/>
          <w:iCs/>
          <w:sz w:val="22"/>
          <w:szCs w:val="22"/>
        </w:rPr>
        <w:t>Option 2-2: If M = 2, 8, 16 and 24 are adopted for PRDCH, corresponding M values of CAP include M = 2, 6, 8, 12</w:t>
      </w:r>
      <w:r w:rsidR="00F42508">
        <w:rPr>
          <w:rFonts w:ascii="Times New Roman" w:eastAsia="DengXian" w:hAnsi="Times New Roman"/>
          <w:b/>
          <w:bCs/>
          <w:i/>
          <w:iCs/>
          <w:sz w:val="22"/>
          <w:szCs w:val="22"/>
        </w:rPr>
        <w:t>, respectively</w:t>
      </w:r>
    </w:p>
    <w:p w14:paraId="3A689F83" w14:textId="77777777" w:rsidR="004A3B15" w:rsidRPr="00B96574" w:rsidRDefault="004A3B15" w:rsidP="00AF2011">
      <w:pPr>
        <w:jc w:val="both"/>
        <w:rPr>
          <w:rFonts w:eastAsia="DengXian"/>
          <w:sz w:val="22"/>
          <w:szCs w:val="22"/>
          <w:lang w:val="en-GB"/>
        </w:rPr>
      </w:pPr>
    </w:p>
    <w:p w14:paraId="2E50C4A1" w14:textId="3158EAEA" w:rsidR="004E0F3B" w:rsidRDefault="00A43DD9" w:rsidP="00AF58C9">
      <w:pPr>
        <w:jc w:val="both"/>
        <w:rPr>
          <w:rFonts w:eastAsia="DengXian"/>
          <w:sz w:val="22"/>
          <w:szCs w:val="22"/>
        </w:rPr>
      </w:pPr>
      <w:r>
        <w:rPr>
          <w:rFonts w:eastAsia="DengXian"/>
          <w:sz w:val="22"/>
          <w:szCs w:val="22"/>
        </w:rPr>
        <w:t>C</w:t>
      </w:r>
      <w:r w:rsidR="004E0F3B">
        <w:rPr>
          <w:rFonts w:eastAsia="DengXian"/>
          <w:sz w:val="22"/>
          <w:szCs w:val="22"/>
        </w:rPr>
        <w:t xml:space="preserve">onsidering all </w:t>
      </w:r>
      <w:r>
        <w:rPr>
          <w:rFonts w:eastAsia="DengXian"/>
          <w:sz w:val="22"/>
          <w:szCs w:val="22"/>
        </w:rPr>
        <w:t>the above</w:t>
      </w:r>
      <w:r w:rsidR="004E0F3B">
        <w:rPr>
          <w:rFonts w:eastAsia="DengXian"/>
          <w:sz w:val="22"/>
          <w:szCs w:val="22"/>
        </w:rPr>
        <w:t xml:space="preserve"> aspects, we think that a fixed 2 OFDM symbols length R2D timing acquisition signal should be considered, where the start-indicator part is 0.5 OFDM symbol duration, followed by 1.5 symbol duration</w:t>
      </w:r>
      <w:r w:rsidR="005C7F50">
        <w:rPr>
          <w:rFonts w:eastAsia="DengXian"/>
          <w:sz w:val="22"/>
          <w:szCs w:val="22"/>
        </w:rPr>
        <w:t>. In Figure 4, R-TAS design is illustrated</w:t>
      </w:r>
      <w:r w:rsidR="00BA0645">
        <w:rPr>
          <w:rFonts w:eastAsia="DengXian"/>
          <w:sz w:val="22"/>
          <w:szCs w:val="22"/>
        </w:rPr>
        <w:t xml:space="preserve"> for M = 2, 6, 8 and 12</w:t>
      </w:r>
    </w:p>
    <w:p w14:paraId="308F6123" w14:textId="77777777" w:rsidR="001A38CC" w:rsidRDefault="001A38CC" w:rsidP="002B204C">
      <w:pPr>
        <w:jc w:val="both"/>
        <w:rPr>
          <w:rFonts w:eastAsia="DengXian"/>
          <w:b/>
          <w:bCs/>
          <w:sz w:val="22"/>
          <w:szCs w:val="22"/>
        </w:rPr>
      </w:pPr>
    </w:p>
    <w:p w14:paraId="2FCE7642" w14:textId="77777777" w:rsidR="003F03E3" w:rsidRDefault="003F03E3" w:rsidP="002B204C">
      <w:pPr>
        <w:jc w:val="both"/>
        <w:rPr>
          <w:rFonts w:eastAsia="DengXian"/>
          <w:b/>
          <w:bCs/>
          <w:sz w:val="22"/>
          <w:szCs w:val="22"/>
        </w:rPr>
      </w:pPr>
    </w:p>
    <w:p w14:paraId="521D1973" w14:textId="6BB3F331" w:rsidR="003F03E3" w:rsidRDefault="00F8655D" w:rsidP="00F8655D">
      <w:pPr>
        <w:jc w:val="center"/>
        <w:rPr>
          <w:rFonts w:eastAsia="DengXian"/>
          <w:b/>
          <w:bCs/>
          <w:sz w:val="22"/>
          <w:szCs w:val="22"/>
        </w:rPr>
      </w:pPr>
      <w:r w:rsidRPr="00F8655D">
        <w:rPr>
          <w:rFonts w:eastAsia="DengXian"/>
          <w:b/>
          <w:bCs/>
          <w:sz w:val="22"/>
          <w:szCs w:val="22"/>
        </w:rPr>
        <w:drawing>
          <wp:inline distT="0" distB="0" distL="0" distR="0" wp14:anchorId="718585C0" wp14:editId="5F618656">
            <wp:extent cx="4023360" cy="2160837"/>
            <wp:effectExtent l="0" t="0" r="2540" b="0"/>
            <wp:docPr id="1510856031" name="Picture 1" descr="A diagram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856031" name="Picture 1" descr="A diagram of a building&#10;&#10;Description automatically generated"/>
                    <pic:cNvPicPr/>
                  </pic:nvPicPr>
                  <pic:blipFill>
                    <a:blip r:embed="rId8"/>
                    <a:stretch>
                      <a:fillRect/>
                    </a:stretch>
                  </pic:blipFill>
                  <pic:spPr>
                    <a:xfrm>
                      <a:off x="0" y="0"/>
                      <a:ext cx="4043919" cy="2171879"/>
                    </a:xfrm>
                    <a:prstGeom prst="rect">
                      <a:avLst/>
                    </a:prstGeom>
                  </pic:spPr>
                </pic:pic>
              </a:graphicData>
            </a:graphic>
          </wp:inline>
        </w:drawing>
      </w:r>
    </w:p>
    <w:p w14:paraId="26A3CC03" w14:textId="77777777" w:rsidR="00F8655D" w:rsidRDefault="00F8655D" w:rsidP="00F8655D">
      <w:pPr>
        <w:jc w:val="center"/>
        <w:rPr>
          <w:rFonts w:eastAsia="DengXian"/>
          <w:b/>
          <w:bCs/>
          <w:sz w:val="22"/>
          <w:szCs w:val="22"/>
        </w:rPr>
      </w:pPr>
    </w:p>
    <w:p w14:paraId="5FB82D50" w14:textId="769D74D0" w:rsidR="00F8655D" w:rsidRDefault="00F8655D" w:rsidP="00F8655D">
      <w:pPr>
        <w:jc w:val="center"/>
        <w:rPr>
          <w:rFonts w:eastAsia="DengXian"/>
          <w:b/>
          <w:bCs/>
          <w:sz w:val="22"/>
          <w:szCs w:val="22"/>
        </w:rPr>
      </w:pPr>
      <w:r w:rsidRPr="00F8655D">
        <w:rPr>
          <w:rFonts w:eastAsia="DengXian"/>
          <w:b/>
          <w:bCs/>
          <w:sz w:val="22"/>
          <w:szCs w:val="22"/>
        </w:rPr>
        <w:lastRenderedPageBreak/>
        <w:drawing>
          <wp:inline distT="0" distB="0" distL="0" distR="0" wp14:anchorId="119746B4" wp14:editId="589FD517">
            <wp:extent cx="3991555" cy="2273822"/>
            <wp:effectExtent l="0" t="0" r="0" b="0"/>
            <wp:docPr id="1982411606" name="Picture 1" descr="A diagram of a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411606" name="Picture 1" descr="A diagram of a structure&#10;&#10;Description automatically generated"/>
                    <pic:cNvPicPr/>
                  </pic:nvPicPr>
                  <pic:blipFill>
                    <a:blip r:embed="rId9"/>
                    <a:stretch>
                      <a:fillRect/>
                    </a:stretch>
                  </pic:blipFill>
                  <pic:spPr>
                    <a:xfrm>
                      <a:off x="0" y="0"/>
                      <a:ext cx="4040246" cy="2301559"/>
                    </a:xfrm>
                    <a:prstGeom prst="rect">
                      <a:avLst/>
                    </a:prstGeom>
                  </pic:spPr>
                </pic:pic>
              </a:graphicData>
            </a:graphic>
          </wp:inline>
        </w:drawing>
      </w:r>
    </w:p>
    <w:p w14:paraId="0BA67474" w14:textId="77777777" w:rsidR="000374EC" w:rsidRDefault="000374EC" w:rsidP="00F8655D">
      <w:pPr>
        <w:jc w:val="center"/>
        <w:rPr>
          <w:rFonts w:eastAsia="DengXian"/>
          <w:b/>
          <w:bCs/>
          <w:sz w:val="22"/>
          <w:szCs w:val="22"/>
        </w:rPr>
      </w:pPr>
    </w:p>
    <w:p w14:paraId="445031A2" w14:textId="77777777" w:rsidR="00F8655D" w:rsidRDefault="00F8655D" w:rsidP="00F8655D">
      <w:pPr>
        <w:jc w:val="center"/>
        <w:rPr>
          <w:rFonts w:eastAsia="DengXian"/>
          <w:b/>
          <w:bCs/>
          <w:sz w:val="22"/>
          <w:szCs w:val="22"/>
        </w:rPr>
      </w:pPr>
    </w:p>
    <w:p w14:paraId="6344D16A" w14:textId="63CCF275" w:rsidR="00F8655D" w:rsidRDefault="009B397E" w:rsidP="00F8655D">
      <w:pPr>
        <w:jc w:val="center"/>
        <w:rPr>
          <w:rFonts w:eastAsia="DengXian"/>
          <w:b/>
          <w:bCs/>
          <w:sz w:val="22"/>
          <w:szCs w:val="22"/>
        </w:rPr>
      </w:pPr>
      <w:r w:rsidRPr="009B397E">
        <w:rPr>
          <w:rFonts w:eastAsia="DengXian"/>
          <w:b/>
          <w:bCs/>
          <w:sz w:val="22"/>
          <w:szCs w:val="22"/>
        </w:rPr>
        <w:drawing>
          <wp:inline distT="0" distB="0" distL="0" distR="0" wp14:anchorId="487E69DD" wp14:editId="3D7AAA30">
            <wp:extent cx="4381169" cy="2353006"/>
            <wp:effectExtent l="0" t="0" r="635" b="0"/>
            <wp:docPr id="1493286862" name="Picture 1" descr="A diagram of a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286862" name="Picture 1" descr="A diagram of a structure&#10;&#10;Description automatically generated"/>
                    <pic:cNvPicPr/>
                  </pic:nvPicPr>
                  <pic:blipFill>
                    <a:blip r:embed="rId10"/>
                    <a:stretch>
                      <a:fillRect/>
                    </a:stretch>
                  </pic:blipFill>
                  <pic:spPr>
                    <a:xfrm>
                      <a:off x="0" y="0"/>
                      <a:ext cx="4466834" cy="2399014"/>
                    </a:xfrm>
                    <a:prstGeom prst="rect">
                      <a:avLst/>
                    </a:prstGeom>
                  </pic:spPr>
                </pic:pic>
              </a:graphicData>
            </a:graphic>
          </wp:inline>
        </w:drawing>
      </w:r>
    </w:p>
    <w:p w14:paraId="53FABEC4" w14:textId="77777777" w:rsidR="000374EC" w:rsidRDefault="000374EC" w:rsidP="00F8655D">
      <w:pPr>
        <w:jc w:val="center"/>
        <w:rPr>
          <w:rFonts w:eastAsia="DengXian"/>
          <w:b/>
          <w:bCs/>
          <w:sz w:val="22"/>
          <w:szCs w:val="22"/>
        </w:rPr>
      </w:pPr>
    </w:p>
    <w:p w14:paraId="574A59A5" w14:textId="77777777" w:rsidR="00F8655D" w:rsidRDefault="00F8655D" w:rsidP="00F8655D">
      <w:pPr>
        <w:jc w:val="center"/>
        <w:rPr>
          <w:rFonts w:eastAsia="DengXian"/>
          <w:b/>
          <w:bCs/>
          <w:sz w:val="22"/>
          <w:szCs w:val="22"/>
        </w:rPr>
      </w:pPr>
    </w:p>
    <w:p w14:paraId="60700A0D" w14:textId="0CB6BD23" w:rsidR="00F8655D" w:rsidRDefault="00F8655D" w:rsidP="00F8655D">
      <w:pPr>
        <w:jc w:val="center"/>
        <w:rPr>
          <w:rFonts w:eastAsia="DengXian"/>
          <w:b/>
          <w:bCs/>
          <w:sz w:val="22"/>
          <w:szCs w:val="22"/>
        </w:rPr>
      </w:pPr>
      <w:r w:rsidRPr="00F8655D">
        <w:rPr>
          <w:rFonts w:eastAsia="DengXian"/>
          <w:b/>
          <w:bCs/>
          <w:sz w:val="22"/>
          <w:szCs w:val="22"/>
        </w:rPr>
        <w:drawing>
          <wp:inline distT="0" distB="0" distL="0" distR="0" wp14:anchorId="59828E74" wp14:editId="36AD4FC6">
            <wp:extent cx="4118776" cy="2428581"/>
            <wp:effectExtent l="0" t="0" r="0" b="0"/>
            <wp:docPr id="128642790" name="Picture 1" descr="A diagram of a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42790" name="Picture 1" descr="A diagram of a structure&#10;&#10;Description automatically generated"/>
                    <pic:cNvPicPr/>
                  </pic:nvPicPr>
                  <pic:blipFill>
                    <a:blip r:embed="rId11"/>
                    <a:stretch>
                      <a:fillRect/>
                    </a:stretch>
                  </pic:blipFill>
                  <pic:spPr>
                    <a:xfrm>
                      <a:off x="0" y="0"/>
                      <a:ext cx="4171601" cy="2459728"/>
                    </a:xfrm>
                    <a:prstGeom prst="rect">
                      <a:avLst/>
                    </a:prstGeom>
                  </pic:spPr>
                </pic:pic>
              </a:graphicData>
            </a:graphic>
          </wp:inline>
        </w:drawing>
      </w:r>
    </w:p>
    <w:p w14:paraId="5A80F708" w14:textId="77777777" w:rsidR="00A367E9" w:rsidRDefault="00A367E9" w:rsidP="002B204C">
      <w:pPr>
        <w:jc w:val="both"/>
        <w:rPr>
          <w:rFonts w:eastAsia="DengXian"/>
          <w:b/>
          <w:bCs/>
          <w:sz w:val="22"/>
          <w:szCs w:val="22"/>
        </w:rPr>
      </w:pPr>
    </w:p>
    <w:p w14:paraId="50549903" w14:textId="7D590E14" w:rsidR="00825FE0" w:rsidRPr="005279D7" w:rsidRDefault="004A361F" w:rsidP="005279D7">
      <w:pPr>
        <w:jc w:val="center"/>
        <w:rPr>
          <w:rFonts w:eastAsia="DengXian"/>
          <w:b/>
          <w:bCs/>
          <w:sz w:val="22"/>
          <w:szCs w:val="22"/>
        </w:rPr>
      </w:pPr>
      <w:r>
        <w:rPr>
          <w:rFonts w:eastAsia="DengXian"/>
          <w:b/>
          <w:bCs/>
          <w:sz w:val="22"/>
          <w:szCs w:val="22"/>
        </w:rPr>
        <w:t>Figure 1: R-TAS design for different values of M with fixed duration of 2 OFDM symbols including 0.5 OFDM symbol for SIP and 1.5 OFDM symbol duration for CAP</w:t>
      </w:r>
    </w:p>
    <w:p w14:paraId="5D280CBE" w14:textId="1C4B6256" w:rsidR="00153ECD" w:rsidRDefault="00153ECD" w:rsidP="00153ECD">
      <w:pPr>
        <w:pStyle w:val="Heading3"/>
      </w:pPr>
      <w:r>
        <w:lastRenderedPageBreak/>
        <w:t xml:space="preserve">R2D </w:t>
      </w:r>
      <w:r w:rsidR="008D2A01">
        <w:t>Postamble</w:t>
      </w:r>
    </w:p>
    <w:p w14:paraId="269D6EF8" w14:textId="28414838" w:rsidR="007167A1" w:rsidRDefault="00633E72" w:rsidP="007167A1">
      <w:pPr>
        <w:jc w:val="both"/>
        <w:rPr>
          <w:sz w:val="22"/>
          <w:szCs w:val="22"/>
          <w:lang w:val="en-GB"/>
        </w:rPr>
      </w:pPr>
      <w:r w:rsidRPr="00F11CEF">
        <w:rPr>
          <w:sz w:val="22"/>
          <w:szCs w:val="22"/>
          <w:lang w:val="en-GB"/>
        </w:rPr>
        <w:t xml:space="preserve">During the study item, R2D postamble has been studied and considered as one option for the indication of the end of the PRDCH transmission. Another option considered is explicit/implicit indication of TBS. </w:t>
      </w:r>
      <w:r w:rsidR="007167A1">
        <w:rPr>
          <w:sz w:val="22"/>
          <w:szCs w:val="22"/>
          <w:lang w:val="en-GB"/>
        </w:rPr>
        <w:t>Furthermore, based on discussions during RAN1#120, essentially, following 4 possibilities are being considered to determine the end of PRDCH transmission:</w:t>
      </w:r>
    </w:p>
    <w:p w14:paraId="67E1204D" w14:textId="77777777" w:rsidR="007751DB" w:rsidRPr="007167A1" w:rsidRDefault="007751DB" w:rsidP="007167A1">
      <w:pPr>
        <w:jc w:val="both"/>
        <w:rPr>
          <w:sz w:val="22"/>
          <w:szCs w:val="22"/>
          <w:lang w:val="en-GB"/>
        </w:rPr>
      </w:pPr>
    </w:p>
    <w:p w14:paraId="1C36B9CB" w14:textId="52B17A6B" w:rsidR="007167A1" w:rsidRPr="007751DB" w:rsidRDefault="007167A1" w:rsidP="007167A1">
      <w:pPr>
        <w:pStyle w:val="ListParagraph"/>
        <w:numPr>
          <w:ilvl w:val="0"/>
          <w:numId w:val="106"/>
        </w:numPr>
        <w:ind w:leftChars="0"/>
        <w:jc w:val="both"/>
        <w:rPr>
          <w:rFonts w:ascii="Times New Roman" w:hAnsi="Times New Roman"/>
          <w:sz w:val="22"/>
          <w:szCs w:val="22"/>
        </w:rPr>
      </w:pPr>
      <w:r w:rsidRPr="007751DB">
        <w:rPr>
          <w:rFonts w:ascii="Times New Roman" w:hAnsi="Times New Roman"/>
          <w:sz w:val="22"/>
          <w:szCs w:val="22"/>
        </w:rPr>
        <w:t xml:space="preserve">Manchester-coding rule </w:t>
      </w:r>
      <w:r w:rsidR="002878B9" w:rsidRPr="007751DB">
        <w:rPr>
          <w:rFonts w:ascii="Times New Roman" w:hAnsi="Times New Roman"/>
          <w:sz w:val="22"/>
          <w:szCs w:val="22"/>
        </w:rPr>
        <w:t>violation-based</w:t>
      </w:r>
      <w:r w:rsidRPr="007751DB">
        <w:rPr>
          <w:rFonts w:ascii="Times New Roman" w:hAnsi="Times New Roman"/>
          <w:sz w:val="22"/>
          <w:szCs w:val="22"/>
        </w:rPr>
        <w:t xml:space="preserve"> alternatives</w:t>
      </w:r>
    </w:p>
    <w:p w14:paraId="6D9BC95E" w14:textId="05FE80A5" w:rsidR="007167A1" w:rsidRPr="007751DB" w:rsidRDefault="007167A1" w:rsidP="007167A1">
      <w:pPr>
        <w:pStyle w:val="ListParagraph"/>
        <w:numPr>
          <w:ilvl w:val="1"/>
          <w:numId w:val="106"/>
        </w:numPr>
        <w:ind w:leftChars="0"/>
        <w:jc w:val="both"/>
        <w:rPr>
          <w:rFonts w:ascii="Times New Roman" w:hAnsi="Times New Roman"/>
          <w:sz w:val="22"/>
          <w:szCs w:val="22"/>
        </w:rPr>
      </w:pPr>
      <w:r w:rsidRPr="007751DB">
        <w:rPr>
          <w:rFonts w:ascii="Times New Roman" w:hAnsi="Times New Roman"/>
          <w:sz w:val="22"/>
          <w:szCs w:val="22"/>
        </w:rPr>
        <w:t xml:space="preserve">Alt 1: Postamble </w:t>
      </w:r>
      <w:r w:rsidR="00631B59">
        <w:rPr>
          <w:rFonts w:ascii="Times New Roman" w:hAnsi="Times New Roman"/>
          <w:sz w:val="22"/>
          <w:szCs w:val="22"/>
        </w:rPr>
        <w:t xml:space="preserve">pattern </w:t>
      </w:r>
      <w:r w:rsidRPr="007751DB">
        <w:rPr>
          <w:rFonts w:ascii="Times New Roman" w:hAnsi="Times New Roman"/>
          <w:sz w:val="22"/>
          <w:szCs w:val="22"/>
        </w:rPr>
        <w:t>is specified to be attached at the end of PRDCH that violates the rule</w:t>
      </w:r>
    </w:p>
    <w:p w14:paraId="610795A9" w14:textId="77777777" w:rsidR="007167A1" w:rsidRPr="007751DB" w:rsidRDefault="007167A1" w:rsidP="007167A1">
      <w:pPr>
        <w:pStyle w:val="ListParagraph"/>
        <w:numPr>
          <w:ilvl w:val="2"/>
          <w:numId w:val="106"/>
        </w:numPr>
        <w:ind w:leftChars="0"/>
        <w:jc w:val="both"/>
        <w:rPr>
          <w:rFonts w:ascii="Times New Roman" w:hAnsi="Times New Roman"/>
          <w:sz w:val="22"/>
          <w:szCs w:val="22"/>
        </w:rPr>
      </w:pPr>
      <w:r w:rsidRPr="007751DB">
        <w:rPr>
          <w:rFonts w:ascii="Times New Roman" w:hAnsi="Times New Roman"/>
          <w:sz w:val="22"/>
          <w:szCs w:val="22"/>
        </w:rPr>
        <w:t>This would require further discussion on exact design based on different options from companies</w:t>
      </w:r>
    </w:p>
    <w:p w14:paraId="09B0B705" w14:textId="740B6390" w:rsidR="007167A1" w:rsidRPr="007751DB" w:rsidRDefault="007167A1" w:rsidP="007167A1">
      <w:pPr>
        <w:pStyle w:val="ListParagraph"/>
        <w:numPr>
          <w:ilvl w:val="1"/>
          <w:numId w:val="106"/>
        </w:numPr>
        <w:ind w:leftChars="0"/>
        <w:jc w:val="both"/>
        <w:rPr>
          <w:rFonts w:ascii="Times New Roman" w:hAnsi="Times New Roman"/>
          <w:sz w:val="22"/>
          <w:szCs w:val="22"/>
        </w:rPr>
      </w:pPr>
      <w:r w:rsidRPr="007751DB">
        <w:rPr>
          <w:rFonts w:ascii="Times New Roman" w:hAnsi="Times New Roman"/>
          <w:sz w:val="22"/>
          <w:szCs w:val="22"/>
        </w:rPr>
        <w:t>Alt 2: Postamble</w:t>
      </w:r>
      <w:r w:rsidR="00631B59">
        <w:rPr>
          <w:rFonts w:ascii="Times New Roman" w:hAnsi="Times New Roman"/>
          <w:sz w:val="22"/>
          <w:szCs w:val="22"/>
        </w:rPr>
        <w:t xml:space="preserve"> pattern</w:t>
      </w:r>
      <w:r w:rsidRPr="007751DB">
        <w:rPr>
          <w:rFonts w:ascii="Times New Roman" w:hAnsi="Times New Roman"/>
          <w:sz w:val="22"/>
          <w:szCs w:val="22"/>
        </w:rPr>
        <w:t xml:space="preserve"> is not </w:t>
      </w:r>
      <w:r w:rsidR="002878B9" w:rsidRPr="007751DB">
        <w:rPr>
          <w:rFonts w:ascii="Times New Roman" w:hAnsi="Times New Roman"/>
          <w:sz w:val="22"/>
          <w:szCs w:val="22"/>
        </w:rPr>
        <w:t>specified,</w:t>
      </w:r>
      <w:r w:rsidRPr="007751DB">
        <w:rPr>
          <w:rFonts w:ascii="Times New Roman" w:hAnsi="Times New Roman"/>
          <w:sz w:val="22"/>
          <w:szCs w:val="22"/>
        </w:rPr>
        <w:t xml:space="preserve"> and reader ensure violation</w:t>
      </w:r>
    </w:p>
    <w:p w14:paraId="31A81A00" w14:textId="77777777" w:rsidR="007167A1" w:rsidRPr="007751DB" w:rsidRDefault="007167A1" w:rsidP="007167A1">
      <w:pPr>
        <w:pStyle w:val="ListParagraph"/>
        <w:numPr>
          <w:ilvl w:val="2"/>
          <w:numId w:val="106"/>
        </w:numPr>
        <w:ind w:leftChars="0"/>
        <w:jc w:val="both"/>
        <w:rPr>
          <w:rFonts w:ascii="Times New Roman" w:hAnsi="Times New Roman"/>
          <w:sz w:val="22"/>
          <w:szCs w:val="22"/>
        </w:rPr>
      </w:pPr>
      <w:r w:rsidRPr="007751DB">
        <w:rPr>
          <w:rFonts w:ascii="Times New Roman" w:hAnsi="Times New Roman"/>
          <w:sz w:val="22"/>
          <w:szCs w:val="22"/>
        </w:rPr>
        <w:t>This wouldn’t require any further discussion on postamble design</w:t>
      </w:r>
    </w:p>
    <w:p w14:paraId="4FED5C28" w14:textId="6EDBBB78" w:rsidR="007167A1" w:rsidRPr="007751DB" w:rsidRDefault="007167A1" w:rsidP="007167A1">
      <w:pPr>
        <w:pStyle w:val="ListParagraph"/>
        <w:numPr>
          <w:ilvl w:val="0"/>
          <w:numId w:val="106"/>
        </w:numPr>
        <w:ind w:leftChars="0"/>
        <w:jc w:val="both"/>
        <w:rPr>
          <w:rFonts w:ascii="Times New Roman" w:hAnsi="Times New Roman"/>
          <w:sz w:val="22"/>
          <w:szCs w:val="22"/>
        </w:rPr>
      </w:pPr>
      <w:r w:rsidRPr="007751DB">
        <w:rPr>
          <w:rFonts w:ascii="Times New Roman" w:hAnsi="Times New Roman"/>
          <w:sz w:val="22"/>
          <w:szCs w:val="22"/>
        </w:rPr>
        <w:t xml:space="preserve">R2D control </w:t>
      </w:r>
      <w:r w:rsidR="002878B9" w:rsidRPr="007751DB">
        <w:rPr>
          <w:rFonts w:ascii="Times New Roman" w:hAnsi="Times New Roman"/>
          <w:sz w:val="22"/>
          <w:szCs w:val="22"/>
        </w:rPr>
        <w:t>information-based</w:t>
      </w:r>
      <w:r w:rsidRPr="007751DB">
        <w:rPr>
          <w:rFonts w:ascii="Times New Roman" w:hAnsi="Times New Roman"/>
          <w:sz w:val="22"/>
          <w:szCs w:val="22"/>
        </w:rPr>
        <w:t xml:space="preserve"> alternatives</w:t>
      </w:r>
    </w:p>
    <w:p w14:paraId="05F2B4C0" w14:textId="77777777" w:rsidR="007167A1" w:rsidRPr="007751DB" w:rsidRDefault="007167A1" w:rsidP="007167A1">
      <w:pPr>
        <w:pStyle w:val="ListParagraph"/>
        <w:numPr>
          <w:ilvl w:val="1"/>
          <w:numId w:val="106"/>
        </w:numPr>
        <w:ind w:leftChars="0"/>
        <w:jc w:val="both"/>
        <w:rPr>
          <w:rFonts w:ascii="Times New Roman" w:hAnsi="Times New Roman"/>
          <w:sz w:val="22"/>
          <w:szCs w:val="22"/>
        </w:rPr>
      </w:pPr>
      <w:r w:rsidRPr="007751DB">
        <w:rPr>
          <w:rFonts w:ascii="Times New Roman" w:hAnsi="Times New Roman"/>
          <w:sz w:val="22"/>
          <w:szCs w:val="22"/>
        </w:rPr>
        <w:t xml:space="preserve">Alt 3: TBS via R2D control information with separate CRC attachment </w:t>
      </w:r>
    </w:p>
    <w:p w14:paraId="72EBBDA7" w14:textId="77777777" w:rsidR="007167A1" w:rsidRPr="007751DB" w:rsidRDefault="007167A1" w:rsidP="007167A1">
      <w:pPr>
        <w:pStyle w:val="ListParagraph"/>
        <w:numPr>
          <w:ilvl w:val="2"/>
          <w:numId w:val="106"/>
        </w:numPr>
        <w:ind w:leftChars="0"/>
        <w:jc w:val="both"/>
        <w:rPr>
          <w:rFonts w:ascii="Times New Roman" w:hAnsi="Times New Roman"/>
          <w:sz w:val="22"/>
          <w:szCs w:val="22"/>
        </w:rPr>
      </w:pPr>
      <w:r w:rsidRPr="007751DB">
        <w:rPr>
          <w:rFonts w:ascii="Times New Roman" w:hAnsi="Times New Roman"/>
          <w:sz w:val="22"/>
          <w:szCs w:val="22"/>
        </w:rPr>
        <w:t>This may require further discussion on potentially different PRDCH formats/designs</w:t>
      </w:r>
    </w:p>
    <w:p w14:paraId="2CAA873C" w14:textId="77777777" w:rsidR="007167A1" w:rsidRPr="007751DB" w:rsidRDefault="007167A1" w:rsidP="007167A1">
      <w:pPr>
        <w:pStyle w:val="ListParagraph"/>
        <w:numPr>
          <w:ilvl w:val="1"/>
          <w:numId w:val="106"/>
        </w:numPr>
        <w:ind w:leftChars="0"/>
        <w:jc w:val="both"/>
        <w:rPr>
          <w:rFonts w:ascii="Times New Roman" w:hAnsi="Times New Roman"/>
          <w:sz w:val="22"/>
          <w:szCs w:val="22"/>
        </w:rPr>
      </w:pPr>
      <w:r w:rsidRPr="007751DB">
        <w:rPr>
          <w:rFonts w:ascii="Times New Roman" w:hAnsi="Times New Roman"/>
          <w:sz w:val="22"/>
          <w:szCs w:val="22"/>
        </w:rPr>
        <w:t>Alt 4: TBS via R2D control information with joint CRC attachment</w:t>
      </w:r>
    </w:p>
    <w:p w14:paraId="7BDE5E9E" w14:textId="2A918BBC" w:rsidR="007167A1" w:rsidRPr="007751DB" w:rsidRDefault="007167A1" w:rsidP="007167A1">
      <w:pPr>
        <w:pStyle w:val="ListParagraph"/>
        <w:numPr>
          <w:ilvl w:val="2"/>
          <w:numId w:val="106"/>
        </w:numPr>
        <w:ind w:leftChars="0"/>
        <w:jc w:val="both"/>
        <w:rPr>
          <w:rFonts w:ascii="Times New Roman" w:hAnsi="Times New Roman"/>
          <w:sz w:val="22"/>
          <w:szCs w:val="22"/>
        </w:rPr>
      </w:pPr>
      <w:r w:rsidRPr="007751DB">
        <w:rPr>
          <w:rFonts w:ascii="Times New Roman" w:hAnsi="Times New Roman"/>
          <w:sz w:val="22"/>
          <w:szCs w:val="22"/>
        </w:rPr>
        <w:t>This may require early detection of R2D control information without CRC check, but may impact the reliability of detection</w:t>
      </w:r>
    </w:p>
    <w:p w14:paraId="7E2A97F2" w14:textId="77777777" w:rsidR="007167A1" w:rsidRDefault="007167A1" w:rsidP="002B204C">
      <w:pPr>
        <w:jc w:val="both"/>
        <w:rPr>
          <w:sz w:val="22"/>
          <w:szCs w:val="22"/>
          <w:lang w:val="en-GB"/>
        </w:rPr>
      </w:pPr>
    </w:p>
    <w:p w14:paraId="094094FC" w14:textId="77777777" w:rsidR="0060367F" w:rsidRPr="0060367F" w:rsidRDefault="0060367F" w:rsidP="0060367F">
      <w:pPr>
        <w:jc w:val="both"/>
        <w:rPr>
          <w:sz w:val="22"/>
          <w:szCs w:val="22"/>
        </w:rPr>
      </w:pPr>
      <w:r w:rsidRPr="0060367F">
        <w:rPr>
          <w:sz w:val="22"/>
          <w:szCs w:val="22"/>
        </w:rPr>
        <w:t>Overall, in our view, all alternatives work and doesn’t have significant difference in terms of performance</w:t>
      </w:r>
    </w:p>
    <w:p w14:paraId="059A5D24" w14:textId="0DA04777" w:rsidR="007167A1" w:rsidRDefault="0060367F" w:rsidP="0060367F">
      <w:pPr>
        <w:jc w:val="both"/>
        <w:rPr>
          <w:sz w:val="22"/>
          <w:szCs w:val="22"/>
          <w:lang w:val="en-GB"/>
        </w:rPr>
      </w:pPr>
      <w:r w:rsidRPr="0060367F">
        <w:rPr>
          <w:sz w:val="22"/>
          <w:szCs w:val="22"/>
        </w:rPr>
        <w:t>Therefore, alternative with least specification impact/effort could be a reasonable way forward, i.e. Alt 2</w:t>
      </w:r>
    </w:p>
    <w:p w14:paraId="600137AE" w14:textId="77777777" w:rsidR="007167A1" w:rsidRDefault="007167A1" w:rsidP="002B204C">
      <w:pPr>
        <w:jc w:val="both"/>
        <w:rPr>
          <w:sz w:val="22"/>
          <w:szCs w:val="22"/>
          <w:lang w:val="en-GB"/>
        </w:rPr>
      </w:pPr>
    </w:p>
    <w:p w14:paraId="13A0CE6A" w14:textId="04BFE318" w:rsidR="0068786C" w:rsidRDefault="0068786C" w:rsidP="00A33536">
      <w:pPr>
        <w:jc w:val="both"/>
        <w:rPr>
          <w:sz w:val="22"/>
          <w:szCs w:val="22"/>
          <w:lang w:val="en-GB"/>
        </w:rPr>
      </w:pPr>
    </w:p>
    <w:p w14:paraId="4BF59FE8" w14:textId="21D55901" w:rsidR="0060367F" w:rsidRPr="00193EAC" w:rsidRDefault="007E7507" w:rsidP="00A33536">
      <w:pPr>
        <w:jc w:val="both"/>
        <w:rPr>
          <w:b/>
          <w:bCs/>
          <w:i/>
          <w:iCs/>
          <w:sz w:val="22"/>
          <w:szCs w:val="22"/>
          <w:lang w:val="en-GB"/>
        </w:rPr>
      </w:pPr>
      <w:r w:rsidRPr="00193EAC">
        <w:rPr>
          <w:b/>
          <w:bCs/>
          <w:i/>
          <w:iCs/>
          <w:sz w:val="22"/>
          <w:szCs w:val="22"/>
          <w:lang w:val="en-GB"/>
        </w:rPr>
        <w:t xml:space="preserve">Observation 4: </w:t>
      </w:r>
      <w:r w:rsidR="00102FB3" w:rsidRPr="00193EAC">
        <w:rPr>
          <w:b/>
          <w:bCs/>
          <w:i/>
          <w:iCs/>
          <w:sz w:val="22"/>
          <w:szCs w:val="22"/>
          <w:lang w:val="en-GB"/>
        </w:rPr>
        <w:t>Following observations can be made regarding the alternatives for indicating the end of PRDCH transmission:</w:t>
      </w:r>
    </w:p>
    <w:p w14:paraId="5C4A47EB" w14:textId="77777777" w:rsidR="00193EAC" w:rsidRPr="00193EAC" w:rsidRDefault="00193EAC" w:rsidP="00193EAC">
      <w:pPr>
        <w:pStyle w:val="ListParagraph"/>
        <w:numPr>
          <w:ilvl w:val="0"/>
          <w:numId w:val="106"/>
        </w:numPr>
        <w:ind w:leftChars="0"/>
        <w:jc w:val="both"/>
        <w:rPr>
          <w:rFonts w:ascii="Times New Roman" w:hAnsi="Times New Roman"/>
          <w:b/>
          <w:bCs/>
          <w:i/>
          <w:iCs/>
          <w:sz w:val="22"/>
          <w:szCs w:val="22"/>
        </w:rPr>
      </w:pPr>
      <w:r w:rsidRPr="00193EAC">
        <w:rPr>
          <w:rFonts w:ascii="Times New Roman" w:hAnsi="Times New Roman"/>
          <w:b/>
          <w:bCs/>
          <w:i/>
          <w:iCs/>
          <w:sz w:val="22"/>
          <w:szCs w:val="22"/>
        </w:rPr>
        <w:t>Manchester-coding rule violation-based alternatives</w:t>
      </w:r>
    </w:p>
    <w:p w14:paraId="28B5E0EF" w14:textId="2CE2BDAA" w:rsidR="00193EAC" w:rsidRPr="00193EAC" w:rsidRDefault="00193EAC" w:rsidP="00193EAC">
      <w:pPr>
        <w:pStyle w:val="ListParagraph"/>
        <w:numPr>
          <w:ilvl w:val="1"/>
          <w:numId w:val="106"/>
        </w:numPr>
        <w:ind w:leftChars="0"/>
        <w:jc w:val="both"/>
        <w:rPr>
          <w:rFonts w:ascii="Times New Roman" w:hAnsi="Times New Roman"/>
          <w:b/>
          <w:bCs/>
          <w:i/>
          <w:iCs/>
          <w:sz w:val="22"/>
          <w:szCs w:val="22"/>
        </w:rPr>
      </w:pPr>
      <w:r w:rsidRPr="00193EAC">
        <w:rPr>
          <w:rFonts w:ascii="Times New Roman" w:hAnsi="Times New Roman"/>
          <w:b/>
          <w:bCs/>
          <w:i/>
          <w:iCs/>
          <w:sz w:val="22"/>
          <w:szCs w:val="22"/>
        </w:rPr>
        <w:t xml:space="preserve">Alt 1: Postamble </w:t>
      </w:r>
      <w:r w:rsidR="00631B59">
        <w:rPr>
          <w:rFonts w:ascii="Times New Roman" w:hAnsi="Times New Roman"/>
          <w:b/>
          <w:bCs/>
          <w:i/>
          <w:iCs/>
          <w:sz w:val="22"/>
          <w:szCs w:val="22"/>
        </w:rPr>
        <w:t xml:space="preserve">pattern </w:t>
      </w:r>
      <w:r w:rsidRPr="00193EAC">
        <w:rPr>
          <w:rFonts w:ascii="Times New Roman" w:hAnsi="Times New Roman"/>
          <w:b/>
          <w:bCs/>
          <w:i/>
          <w:iCs/>
          <w:sz w:val="22"/>
          <w:szCs w:val="22"/>
        </w:rPr>
        <w:t>is specified to be attached at the end of PRDCH that violates the rule</w:t>
      </w:r>
    </w:p>
    <w:p w14:paraId="6482ED24" w14:textId="77777777" w:rsidR="00193EAC" w:rsidRPr="00193EAC" w:rsidRDefault="00193EAC" w:rsidP="00193EAC">
      <w:pPr>
        <w:pStyle w:val="ListParagraph"/>
        <w:numPr>
          <w:ilvl w:val="2"/>
          <w:numId w:val="106"/>
        </w:numPr>
        <w:ind w:leftChars="0"/>
        <w:jc w:val="both"/>
        <w:rPr>
          <w:rFonts w:ascii="Times New Roman" w:hAnsi="Times New Roman"/>
          <w:b/>
          <w:bCs/>
          <w:i/>
          <w:iCs/>
          <w:sz w:val="22"/>
          <w:szCs w:val="22"/>
        </w:rPr>
      </w:pPr>
      <w:r w:rsidRPr="00193EAC">
        <w:rPr>
          <w:rFonts w:ascii="Times New Roman" w:hAnsi="Times New Roman"/>
          <w:b/>
          <w:bCs/>
          <w:i/>
          <w:iCs/>
          <w:sz w:val="22"/>
          <w:szCs w:val="22"/>
        </w:rPr>
        <w:t>This would require further discussion on exact design based on different options from companies</w:t>
      </w:r>
    </w:p>
    <w:p w14:paraId="0DD06063" w14:textId="28628112" w:rsidR="00193EAC" w:rsidRPr="00193EAC" w:rsidRDefault="00193EAC" w:rsidP="00193EAC">
      <w:pPr>
        <w:pStyle w:val="ListParagraph"/>
        <w:numPr>
          <w:ilvl w:val="1"/>
          <w:numId w:val="106"/>
        </w:numPr>
        <w:ind w:leftChars="0"/>
        <w:jc w:val="both"/>
        <w:rPr>
          <w:rFonts w:ascii="Times New Roman" w:hAnsi="Times New Roman"/>
          <w:b/>
          <w:bCs/>
          <w:i/>
          <w:iCs/>
          <w:sz w:val="22"/>
          <w:szCs w:val="22"/>
        </w:rPr>
      </w:pPr>
      <w:r w:rsidRPr="00193EAC">
        <w:rPr>
          <w:rFonts w:ascii="Times New Roman" w:hAnsi="Times New Roman"/>
          <w:b/>
          <w:bCs/>
          <w:i/>
          <w:iCs/>
          <w:sz w:val="22"/>
          <w:szCs w:val="22"/>
        </w:rPr>
        <w:t xml:space="preserve">Alt 2: Postamble </w:t>
      </w:r>
      <w:r w:rsidR="00631B59">
        <w:rPr>
          <w:rFonts w:ascii="Times New Roman" w:hAnsi="Times New Roman"/>
          <w:b/>
          <w:bCs/>
          <w:i/>
          <w:iCs/>
          <w:sz w:val="22"/>
          <w:szCs w:val="22"/>
        </w:rPr>
        <w:t xml:space="preserve">pattern </w:t>
      </w:r>
      <w:r w:rsidRPr="00193EAC">
        <w:rPr>
          <w:rFonts w:ascii="Times New Roman" w:hAnsi="Times New Roman"/>
          <w:b/>
          <w:bCs/>
          <w:i/>
          <w:iCs/>
          <w:sz w:val="22"/>
          <w:szCs w:val="22"/>
        </w:rPr>
        <w:t>is not specified, and reader ensure violation</w:t>
      </w:r>
    </w:p>
    <w:p w14:paraId="0E0E756F" w14:textId="77777777" w:rsidR="00193EAC" w:rsidRPr="00193EAC" w:rsidRDefault="00193EAC" w:rsidP="00193EAC">
      <w:pPr>
        <w:pStyle w:val="ListParagraph"/>
        <w:numPr>
          <w:ilvl w:val="2"/>
          <w:numId w:val="106"/>
        </w:numPr>
        <w:ind w:leftChars="0"/>
        <w:jc w:val="both"/>
        <w:rPr>
          <w:rFonts w:ascii="Times New Roman" w:hAnsi="Times New Roman"/>
          <w:b/>
          <w:bCs/>
          <w:i/>
          <w:iCs/>
          <w:sz w:val="22"/>
          <w:szCs w:val="22"/>
        </w:rPr>
      </w:pPr>
      <w:r w:rsidRPr="00193EAC">
        <w:rPr>
          <w:rFonts w:ascii="Times New Roman" w:hAnsi="Times New Roman"/>
          <w:b/>
          <w:bCs/>
          <w:i/>
          <w:iCs/>
          <w:sz w:val="22"/>
          <w:szCs w:val="22"/>
        </w:rPr>
        <w:t>This wouldn’t require any further discussion on postamble design</w:t>
      </w:r>
    </w:p>
    <w:p w14:paraId="5BBBD107" w14:textId="77777777" w:rsidR="00193EAC" w:rsidRPr="00193EAC" w:rsidRDefault="00193EAC" w:rsidP="00193EAC">
      <w:pPr>
        <w:pStyle w:val="ListParagraph"/>
        <w:numPr>
          <w:ilvl w:val="0"/>
          <w:numId w:val="106"/>
        </w:numPr>
        <w:ind w:leftChars="0"/>
        <w:jc w:val="both"/>
        <w:rPr>
          <w:rFonts w:ascii="Times New Roman" w:hAnsi="Times New Roman"/>
          <w:b/>
          <w:bCs/>
          <w:i/>
          <w:iCs/>
          <w:sz w:val="22"/>
          <w:szCs w:val="22"/>
        </w:rPr>
      </w:pPr>
      <w:r w:rsidRPr="00193EAC">
        <w:rPr>
          <w:rFonts w:ascii="Times New Roman" w:hAnsi="Times New Roman"/>
          <w:b/>
          <w:bCs/>
          <w:i/>
          <w:iCs/>
          <w:sz w:val="22"/>
          <w:szCs w:val="22"/>
        </w:rPr>
        <w:t>R2D control information-based alternatives</w:t>
      </w:r>
    </w:p>
    <w:p w14:paraId="4F4EF21A" w14:textId="77777777" w:rsidR="00193EAC" w:rsidRPr="00193EAC" w:rsidRDefault="00193EAC" w:rsidP="00193EAC">
      <w:pPr>
        <w:pStyle w:val="ListParagraph"/>
        <w:numPr>
          <w:ilvl w:val="1"/>
          <w:numId w:val="106"/>
        </w:numPr>
        <w:ind w:leftChars="0"/>
        <w:jc w:val="both"/>
        <w:rPr>
          <w:rFonts w:ascii="Times New Roman" w:hAnsi="Times New Roman"/>
          <w:b/>
          <w:bCs/>
          <w:i/>
          <w:iCs/>
          <w:sz w:val="22"/>
          <w:szCs w:val="22"/>
        </w:rPr>
      </w:pPr>
      <w:r w:rsidRPr="00193EAC">
        <w:rPr>
          <w:rFonts w:ascii="Times New Roman" w:hAnsi="Times New Roman"/>
          <w:b/>
          <w:bCs/>
          <w:i/>
          <w:iCs/>
          <w:sz w:val="22"/>
          <w:szCs w:val="22"/>
        </w:rPr>
        <w:t xml:space="preserve">Alt 3: TBS via R2D control information with separate CRC attachment </w:t>
      </w:r>
    </w:p>
    <w:p w14:paraId="22AAB340" w14:textId="77777777" w:rsidR="00193EAC" w:rsidRPr="00193EAC" w:rsidRDefault="00193EAC" w:rsidP="00193EAC">
      <w:pPr>
        <w:pStyle w:val="ListParagraph"/>
        <w:numPr>
          <w:ilvl w:val="2"/>
          <w:numId w:val="106"/>
        </w:numPr>
        <w:ind w:leftChars="0"/>
        <w:jc w:val="both"/>
        <w:rPr>
          <w:rFonts w:ascii="Times New Roman" w:hAnsi="Times New Roman"/>
          <w:b/>
          <w:bCs/>
          <w:i/>
          <w:iCs/>
          <w:sz w:val="22"/>
          <w:szCs w:val="22"/>
        </w:rPr>
      </w:pPr>
      <w:r w:rsidRPr="00193EAC">
        <w:rPr>
          <w:rFonts w:ascii="Times New Roman" w:hAnsi="Times New Roman"/>
          <w:b/>
          <w:bCs/>
          <w:i/>
          <w:iCs/>
          <w:sz w:val="22"/>
          <w:szCs w:val="22"/>
        </w:rPr>
        <w:t>This may require further discussion on potentially different PRDCH formats/designs</w:t>
      </w:r>
    </w:p>
    <w:p w14:paraId="09AB75FF" w14:textId="77777777" w:rsidR="00193EAC" w:rsidRPr="00193EAC" w:rsidRDefault="00193EAC" w:rsidP="00193EAC">
      <w:pPr>
        <w:pStyle w:val="ListParagraph"/>
        <w:numPr>
          <w:ilvl w:val="1"/>
          <w:numId w:val="106"/>
        </w:numPr>
        <w:ind w:leftChars="0"/>
        <w:jc w:val="both"/>
        <w:rPr>
          <w:rFonts w:ascii="Times New Roman" w:hAnsi="Times New Roman"/>
          <w:b/>
          <w:bCs/>
          <w:i/>
          <w:iCs/>
          <w:sz w:val="22"/>
          <w:szCs w:val="22"/>
        </w:rPr>
      </w:pPr>
      <w:r w:rsidRPr="00193EAC">
        <w:rPr>
          <w:rFonts w:ascii="Times New Roman" w:hAnsi="Times New Roman"/>
          <w:b/>
          <w:bCs/>
          <w:i/>
          <w:iCs/>
          <w:sz w:val="22"/>
          <w:szCs w:val="22"/>
        </w:rPr>
        <w:t>Alt 4: TBS via R2D control information with joint CRC attachment</w:t>
      </w:r>
    </w:p>
    <w:p w14:paraId="11DA5FA7" w14:textId="77777777" w:rsidR="00193EAC" w:rsidRPr="00193EAC" w:rsidRDefault="00193EAC" w:rsidP="00193EAC">
      <w:pPr>
        <w:pStyle w:val="ListParagraph"/>
        <w:numPr>
          <w:ilvl w:val="2"/>
          <w:numId w:val="106"/>
        </w:numPr>
        <w:ind w:leftChars="0"/>
        <w:jc w:val="both"/>
        <w:rPr>
          <w:rFonts w:ascii="Times New Roman" w:hAnsi="Times New Roman"/>
          <w:b/>
          <w:bCs/>
          <w:i/>
          <w:iCs/>
          <w:sz w:val="22"/>
          <w:szCs w:val="22"/>
        </w:rPr>
      </w:pPr>
      <w:r w:rsidRPr="00193EAC">
        <w:rPr>
          <w:rFonts w:ascii="Times New Roman" w:hAnsi="Times New Roman"/>
          <w:b/>
          <w:bCs/>
          <w:i/>
          <w:iCs/>
          <w:sz w:val="22"/>
          <w:szCs w:val="22"/>
        </w:rPr>
        <w:t>This may require early detection of R2D control information without CRC check, but may impact the reliability of detection</w:t>
      </w:r>
    </w:p>
    <w:p w14:paraId="520EF6B9" w14:textId="77777777" w:rsidR="00102FB3" w:rsidRDefault="00102FB3" w:rsidP="00A33536">
      <w:pPr>
        <w:jc w:val="both"/>
        <w:rPr>
          <w:sz w:val="22"/>
          <w:szCs w:val="22"/>
          <w:lang w:val="en-GB"/>
        </w:rPr>
      </w:pPr>
    </w:p>
    <w:p w14:paraId="293C865B" w14:textId="77777777" w:rsidR="0060367F" w:rsidRDefault="0060367F" w:rsidP="00A33536">
      <w:pPr>
        <w:jc w:val="both"/>
        <w:rPr>
          <w:sz w:val="22"/>
          <w:szCs w:val="22"/>
          <w:lang w:val="en-GB"/>
        </w:rPr>
      </w:pPr>
    </w:p>
    <w:p w14:paraId="64E2536F" w14:textId="37C1BB11" w:rsidR="00631B59" w:rsidRDefault="00631B59" w:rsidP="00631B59">
      <w:pPr>
        <w:jc w:val="both"/>
        <w:rPr>
          <w:rFonts w:eastAsia="DengXian"/>
          <w:b/>
          <w:bCs/>
          <w:i/>
          <w:iCs/>
          <w:sz w:val="22"/>
          <w:szCs w:val="22"/>
        </w:rPr>
      </w:pPr>
      <w:r>
        <w:rPr>
          <w:rFonts w:eastAsia="DengXian"/>
          <w:b/>
          <w:bCs/>
          <w:i/>
          <w:iCs/>
          <w:sz w:val="22"/>
          <w:szCs w:val="22"/>
        </w:rPr>
        <w:t xml:space="preserve">Proposal </w:t>
      </w:r>
      <w:r>
        <w:rPr>
          <w:rFonts w:eastAsia="DengXian"/>
          <w:b/>
          <w:bCs/>
          <w:i/>
          <w:iCs/>
          <w:sz w:val="22"/>
          <w:szCs w:val="22"/>
        </w:rPr>
        <w:t>7</w:t>
      </w:r>
      <w:r>
        <w:rPr>
          <w:rFonts w:eastAsia="DengXian"/>
          <w:b/>
          <w:bCs/>
          <w:i/>
          <w:iCs/>
          <w:sz w:val="22"/>
          <w:szCs w:val="22"/>
        </w:rPr>
        <w:t xml:space="preserve">: </w:t>
      </w:r>
      <w:r>
        <w:rPr>
          <w:rFonts w:eastAsia="DengXian"/>
          <w:b/>
          <w:bCs/>
          <w:i/>
          <w:iCs/>
          <w:sz w:val="22"/>
          <w:szCs w:val="22"/>
        </w:rPr>
        <w:t>Adopt Alt 2, i.e. postamble pattern is</w:t>
      </w:r>
      <w:r w:rsidR="00686675">
        <w:rPr>
          <w:rFonts w:eastAsia="DengXian"/>
          <w:b/>
          <w:bCs/>
          <w:i/>
          <w:iCs/>
          <w:sz w:val="22"/>
          <w:szCs w:val="22"/>
        </w:rPr>
        <w:t xml:space="preserve"> not specified and reader ensures Manchester coding rule violation</w:t>
      </w:r>
      <w:r w:rsidR="00783FB3">
        <w:rPr>
          <w:rFonts w:eastAsia="DengXian"/>
          <w:b/>
          <w:bCs/>
          <w:i/>
          <w:iCs/>
          <w:sz w:val="22"/>
          <w:szCs w:val="22"/>
        </w:rPr>
        <w:t xml:space="preserve"> for indicating the end of PRDCH transmission</w:t>
      </w:r>
    </w:p>
    <w:p w14:paraId="6D4280E2" w14:textId="64E49366" w:rsidR="0086612A" w:rsidRPr="005F0B70" w:rsidRDefault="0086612A" w:rsidP="0086612A">
      <w:pPr>
        <w:pStyle w:val="ListParagraph"/>
        <w:numPr>
          <w:ilvl w:val="0"/>
          <w:numId w:val="106"/>
        </w:numPr>
        <w:ind w:leftChars="0"/>
        <w:jc w:val="both"/>
        <w:rPr>
          <w:rFonts w:ascii="Times New Roman" w:eastAsia="DengXian" w:hAnsi="Times New Roman"/>
          <w:b/>
          <w:bCs/>
          <w:i/>
          <w:iCs/>
          <w:sz w:val="22"/>
          <w:szCs w:val="22"/>
        </w:rPr>
      </w:pPr>
      <w:r w:rsidRPr="005F0B70">
        <w:rPr>
          <w:rFonts w:ascii="Times New Roman" w:eastAsia="DengXian" w:hAnsi="Times New Roman"/>
          <w:b/>
          <w:bCs/>
          <w:i/>
          <w:iCs/>
          <w:sz w:val="22"/>
          <w:szCs w:val="22"/>
        </w:rPr>
        <w:t xml:space="preserve">No further discussion needed on </w:t>
      </w:r>
      <w:r w:rsidR="000D03FA">
        <w:rPr>
          <w:rFonts w:ascii="Times New Roman" w:eastAsia="DengXian" w:hAnsi="Times New Roman"/>
          <w:b/>
          <w:bCs/>
          <w:i/>
          <w:iCs/>
          <w:sz w:val="22"/>
          <w:szCs w:val="22"/>
        </w:rPr>
        <w:t>details of any postamble pattern/design</w:t>
      </w:r>
    </w:p>
    <w:p w14:paraId="142E0A81" w14:textId="77777777" w:rsidR="00AF121C" w:rsidRPr="00AF121C" w:rsidRDefault="00AF121C" w:rsidP="00A33536">
      <w:pPr>
        <w:jc w:val="both"/>
        <w:rPr>
          <w:sz w:val="22"/>
          <w:szCs w:val="22"/>
        </w:rPr>
      </w:pPr>
    </w:p>
    <w:p w14:paraId="36FF2E81" w14:textId="65E8AFB2" w:rsidR="00375225" w:rsidRPr="004E1DD5" w:rsidRDefault="00D77D6D" w:rsidP="00B92900">
      <w:pPr>
        <w:pStyle w:val="Heading2"/>
        <w:rPr>
          <w:sz w:val="28"/>
          <w:szCs w:val="28"/>
        </w:rPr>
      </w:pPr>
      <w:r w:rsidRPr="004E1DD5">
        <w:rPr>
          <w:sz w:val="28"/>
          <w:szCs w:val="28"/>
        </w:rPr>
        <w:lastRenderedPageBreak/>
        <w:t>D2R</w:t>
      </w:r>
      <w:r w:rsidR="00563F1E" w:rsidRPr="004E1DD5">
        <w:rPr>
          <w:sz w:val="28"/>
          <w:szCs w:val="28"/>
        </w:rPr>
        <w:t xml:space="preserve"> signal</w:t>
      </w:r>
      <w:r w:rsidR="0083397C">
        <w:rPr>
          <w:sz w:val="28"/>
          <w:szCs w:val="28"/>
        </w:rPr>
        <w:t>s</w:t>
      </w:r>
      <w:r w:rsidR="00D642AE">
        <w:rPr>
          <w:sz w:val="28"/>
          <w:szCs w:val="28"/>
        </w:rPr>
        <w:t xml:space="preserve"> </w:t>
      </w:r>
    </w:p>
    <w:p w14:paraId="21DEB88C" w14:textId="040DDB49" w:rsidR="00944536" w:rsidRDefault="00E869B0" w:rsidP="00417767">
      <w:pPr>
        <w:jc w:val="both"/>
        <w:rPr>
          <w:sz w:val="22"/>
          <w:szCs w:val="22"/>
          <w:lang w:eastAsia="zh-CN"/>
        </w:rPr>
      </w:pPr>
      <w:r>
        <w:rPr>
          <w:sz w:val="22"/>
          <w:szCs w:val="22"/>
          <w:lang w:eastAsia="zh-CN"/>
        </w:rPr>
        <w:t xml:space="preserve">In RAN1#120, following agreements have been made related to </w:t>
      </w:r>
      <w:r>
        <w:rPr>
          <w:sz w:val="22"/>
          <w:szCs w:val="22"/>
          <w:lang w:eastAsia="zh-CN"/>
        </w:rPr>
        <w:t>D2R x-ambles:</w:t>
      </w:r>
    </w:p>
    <w:p w14:paraId="441AEBD8" w14:textId="77777777" w:rsidR="00417767" w:rsidRPr="00417767" w:rsidRDefault="00417767" w:rsidP="00417767">
      <w:pPr>
        <w:jc w:val="both"/>
        <w:rPr>
          <w:sz w:val="22"/>
          <w:szCs w:val="22"/>
          <w:lang w:eastAsia="zh-CN"/>
        </w:rPr>
      </w:pPr>
    </w:p>
    <w:p w14:paraId="13CF2E71" w14:textId="1A96AFB0" w:rsidR="00944536" w:rsidRPr="00944536" w:rsidRDefault="00944536" w:rsidP="00944536">
      <w:pPr>
        <w:pStyle w:val="0Maintext"/>
        <w:spacing w:after="0" w:afterAutospacing="0"/>
        <w:ind w:firstLine="0"/>
        <w:rPr>
          <w:rFonts w:cs="Times New Roman"/>
          <w:i/>
          <w:iCs/>
          <w:sz w:val="22"/>
          <w:szCs w:val="22"/>
          <w:lang w:eastAsia="zh-CN"/>
        </w:rPr>
      </w:pPr>
      <w:r w:rsidRPr="00944536">
        <w:rPr>
          <w:rFonts w:cs="Times New Roman"/>
          <w:i/>
          <w:iCs/>
          <w:sz w:val="22"/>
          <w:szCs w:val="22"/>
          <w:highlight w:val="green"/>
          <w:lang w:eastAsia="zh-CN"/>
        </w:rPr>
        <w:t>Agreement</w:t>
      </w:r>
    </w:p>
    <w:p w14:paraId="0E356545" w14:textId="77777777" w:rsidR="00944536" w:rsidRPr="00944536" w:rsidRDefault="00944536" w:rsidP="00944536">
      <w:pPr>
        <w:pStyle w:val="ListParagraph"/>
        <w:numPr>
          <w:ilvl w:val="0"/>
          <w:numId w:val="107"/>
        </w:numPr>
        <w:autoSpaceDE w:val="0"/>
        <w:autoSpaceDN w:val="0"/>
        <w:adjustRightInd w:val="0"/>
        <w:snapToGrid w:val="0"/>
        <w:ind w:leftChars="0"/>
        <w:contextualSpacing/>
        <w:jc w:val="both"/>
        <w:rPr>
          <w:rFonts w:ascii="Times New Roman" w:hAnsi="Times New Roman"/>
          <w:i/>
          <w:iCs/>
          <w:sz w:val="22"/>
          <w:szCs w:val="22"/>
        </w:rPr>
      </w:pPr>
      <w:r w:rsidRPr="00944536">
        <w:rPr>
          <w:rFonts w:ascii="Times New Roman" w:hAnsi="Times New Roman"/>
          <w:i/>
          <w:iCs/>
          <w:sz w:val="22"/>
          <w:szCs w:val="22"/>
        </w:rPr>
        <w:t>For D2R preamble design, the functionalities of timing acquisition, SFO estimation/time tracking and channel estimation should be supported</w:t>
      </w:r>
    </w:p>
    <w:p w14:paraId="317AAEBB" w14:textId="77777777" w:rsidR="00944536" w:rsidRPr="00944536" w:rsidRDefault="00944536" w:rsidP="00944536">
      <w:pPr>
        <w:pStyle w:val="ListParagraph"/>
        <w:numPr>
          <w:ilvl w:val="0"/>
          <w:numId w:val="107"/>
        </w:numPr>
        <w:autoSpaceDE w:val="0"/>
        <w:autoSpaceDN w:val="0"/>
        <w:adjustRightInd w:val="0"/>
        <w:snapToGrid w:val="0"/>
        <w:ind w:leftChars="0"/>
        <w:contextualSpacing/>
        <w:jc w:val="both"/>
        <w:rPr>
          <w:rFonts w:ascii="Times New Roman" w:hAnsi="Times New Roman"/>
          <w:i/>
          <w:iCs/>
          <w:sz w:val="22"/>
          <w:szCs w:val="22"/>
        </w:rPr>
      </w:pPr>
      <w:r w:rsidRPr="00944536">
        <w:rPr>
          <w:rFonts w:ascii="Times New Roman" w:hAnsi="Times New Roman"/>
          <w:i/>
          <w:iCs/>
          <w:sz w:val="22"/>
          <w:szCs w:val="22"/>
        </w:rPr>
        <w:t>For D2R midamble design, the functionalities of SFO estimation/time tracking and channel estimation should be supported</w:t>
      </w:r>
    </w:p>
    <w:p w14:paraId="4A8E0B48" w14:textId="77777777" w:rsidR="00944536" w:rsidRPr="00944536" w:rsidRDefault="00944536" w:rsidP="00944536">
      <w:pPr>
        <w:pStyle w:val="ListParagraph"/>
        <w:numPr>
          <w:ilvl w:val="1"/>
          <w:numId w:val="107"/>
        </w:numPr>
        <w:autoSpaceDE w:val="0"/>
        <w:autoSpaceDN w:val="0"/>
        <w:adjustRightInd w:val="0"/>
        <w:snapToGrid w:val="0"/>
        <w:ind w:leftChars="0"/>
        <w:contextualSpacing/>
        <w:jc w:val="both"/>
        <w:rPr>
          <w:rFonts w:ascii="Times New Roman" w:hAnsi="Times New Roman"/>
          <w:i/>
          <w:iCs/>
          <w:sz w:val="22"/>
          <w:szCs w:val="22"/>
        </w:rPr>
      </w:pPr>
      <w:r w:rsidRPr="00944536">
        <w:rPr>
          <w:rFonts w:ascii="Times New Roman" w:hAnsi="Times New Roman"/>
          <w:i/>
          <w:iCs/>
          <w:sz w:val="22"/>
          <w:szCs w:val="22"/>
        </w:rPr>
        <w:t>D2R midamble can be transmitted at the end of the PDRCH transmission. If it is at the end, it is not designed for being used for indicating the end of PDRCH transmission</w:t>
      </w:r>
    </w:p>
    <w:p w14:paraId="4653B0B5" w14:textId="77777777" w:rsidR="00944536" w:rsidRPr="00944536" w:rsidRDefault="00944536" w:rsidP="00944536">
      <w:pPr>
        <w:pStyle w:val="ListParagraph"/>
        <w:numPr>
          <w:ilvl w:val="1"/>
          <w:numId w:val="107"/>
        </w:numPr>
        <w:autoSpaceDE w:val="0"/>
        <w:autoSpaceDN w:val="0"/>
        <w:adjustRightInd w:val="0"/>
        <w:snapToGrid w:val="0"/>
        <w:ind w:leftChars="0"/>
        <w:contextualSpacing/>
        <w:jc w:val="both"/>
        <w:rPr>
          <w:rFonts w:ascii="Times New Roman" w:hAnsi="Times New Roman"/>
          <w:i/>
          <w:iCs/>
          <w:sz w:val="22"/>
          <w:szCs w:val="22"/>
        </w:rPr>
      </w:pPr>
      <w:r w:rsidRPr="00944536">
        <w:rPr>
          <w:rFonts w:ascii="Times New Roman" w:hAnsi="Times New Roman"/>
          <w:i/>
          <w:iCs/>
          <w:sz w:val="22"/>
          <w:szCs w:val="22"/>
        </w:rPr>
        <w:t>FFS: condition(s) and/or indication where the D2R midamble is present or not</w:t>
      </w:r>
    </w:p>
    <w:p w14:paraId="482791A4" w14:textId="77777777" w:rsidR="00944536" w:rsidRPr="00944536" w:rsidRDefault="00944536" w:rsidP="00944536">
      <w:pPr>
        <w:pStyle w:val="0Maintext"/>
        <w:spacing w:after="0" w:afterAutospacing="0"/>
        <w:ind w:firstLine="0"/>
        <w:rPr>
          <w:rFonts w:cs="Times New Roman"/>
          <w:i/>
          <w:iCs/>
          <w:sz w:val="22"/>
          <w:szCs w:val="22"/>
          <w:highlight w:val="green"/>
          <w:lang w:eastAsia="zh-CN"/>
        </w:rPr>
      </w:pPr>
    </w:p>
    <w:p w14:paraId="34E0F7B0" w14:textId="785AA2E1" w:rsidR="00944536" w:rsidRPr="00944536" w:rsidRDefault="00944536" w:rsidP="00944536">
      <w:pPr>
        <w:pStyle w:val="0Maintext"/>
        <w:spacing w:after="0" w:afterAutospacing="0"/>
        <w:ind w:firstLine="0"/>
        <w:rPr>
          <w:rFonts w:cs="Times New Roman"/>
          <w:i/>
          <w:iCs/>
          <w:sz w:val="22"/>
          <w:szCs w:val="22"/>
          <w:lang w:eastAsia="zh-CN"/>
        </w:rPr>
      </w:pPr>
      <w:r w:rsidRPr="00944536">
        <w:rPr>
          <w:rFonts w:cs="Times New Roman"/>
          <w:i/>
          <w:iCs/>
          <w:sz w:val="22"/>
          <w:szCs w:val="22"/>
          <w:highlight w:val="green"/>
          <w:lang w:eastAsia="zh-CN"/>
        </w:rPr>
        <w:t>Agreement</w:t>
      </w:r>
    </w:p>
    <w:p w14:paraId="358AEE69" w14:textId="77777777" w:rsidR="00944536" w:rsidRPr="00944536" w:rsidRDefault="00944536" w:rsidP="00944536">
      <w:pPr>
        <w:rPr>
          <w:i/>
          <w:iCs/>
          <w:color w:val="000000"/>
          <w:sz w:val="22"/>
          <w:szCs w:val="22"/>
          <w:lang w:eastAsia="zh-CN"/>
        </w:rPr>
      </w:pPr>
      <w:r w:rsidRPr="00944536">
        <w:rPr>
          <w:i/>
          <w:iCs/>
          <w:color w:val="000000"/>
          <w:sz w:val="22"/>
          <w:szCs w:val="22"/>
          <w:lang w:eastAsia="zh-CN"/>
        </w:rPr>
        <w:t>For D2R x-ambles:</w:t>
      </w:r>
    </w:p>
    <w:p w14:paraId="2DE8F2F5" w14:textId="77777777" w:rsidR="00944536" w:rsidRPr="00944536" w:rsidRDefault="00944536" w:rsidP="00944536">
      <w:pPr>
        <w:pStyle w:val="ListParagraph"/>
        <w:numPr>
          <w:ilvl w:val="0"/>
          <w:numId w:val="107"/>
        </w:numPr>
        <w:autoSpaceDE w:val="0"/>
        <w:autoSpaceDN w:val="0"/>
        <w:adjustRightInd w:val="0"/>
        <w:snapToGrid w:val="0"/>
        <w:ind w:leftChars="0"/>
        <w:contextualSpacing/>
        <w:jc w:val="both"/>
        <w:rPr>
          <w:rFonts w:ascii="Times New Roman" w:hAnsi="Times New Roman"/>
          <w:i/>
          <w:iCs/>
          <w:color w:val="000000"/>
          <w:sz w:val="22"/>
          <w:szCs w:val="22"/>
          <w:lang w:eastAsia="zh-CN"/>
        </w:rPr>
      </w:pPr>
      <w:r w:rsidRPr="00944536">
        <w:rPr>
          <w:rFonts w:ascii="Times New Roman" w:hAnsi="Times New Roman"/>
          <w:i/>
          <w:iCs/>
          <w:color w:val="000000"/>
          <w:sz w:val="22"/>
          <w:szCs w:val="22"/>
          <w:lang w:eastAsia="zh-CN"/>
        </w:rPr>
        <w:t xml:space="preserve">Following is considered as the types for base sequence and to be further </w:t>
      </w:r>
      <w:proofErr w:type="gramStart"/>
      <w:r w:rsidRPr="00944536">
        <w:rPr>
          <w:rFonts w:ascii="Times New Roman" w:hAnsi="Times New Roman"/>
          <w:i/>
          <w:iCs/>
          <w:color w:val="000000"/>
          <w:sz w:val="22"/>
          <w:szCs w:val="22"/>
          <w:lang w:eastAsia="zh-CN"/>
        </w:rPr>
        <w:t>down-selected</w:t>
      </w:r>
      <w:proofErr w:type="gramEnd"/>
      <w:r w:rsidRPr="00944536">
        <w:rPr>
          <w:rFonts w:ascii="Times New Roman" w:hAnsi="Times New Roman"/>
          <w:i/>
          <w:iCs/>
          <w:color w:val="000000"/>
          <w:sz w:val="22"/>
          <w:szCs w:val="22"/>
          <w:lang w:eastAsia="zh-CN"/>
        </w:rPr>
        <w:t>:</w:t>
      </w:r>
    </w:p>
    <w:p w14:paraId="5CBD7F6A" w14:textId="77777777" w:rsidR="00944536" w:rsidRPr="00944536" w:rsidRDefault="00944536" w:rsidP="00944536">
      <w:pPr>
        <w:pStyle w:val="ListParagraph"/>
        <w:numPr>
          <w:ilvl w:val="1"/>
          <w:numId w:val="107"/>
        </w:numPr>
        <w:autoSpaceDE w:val="0"/>
        <w:autoSpaceDN w:val="0"/>
        <w:adjustRightInd w:val="0"/>
        <w:snapToGrid w:val="0"/>
        <w:ind w:leftChars="0" w:left="800" w:hanging="360"/>
        <w:contextualSpacing/>
        <w:jc w:val="both"/>
        <w:rPr>
          <w:rFonts w:ascii="Times New Roman" w:hAnsi="Times New Roman"/>
          <w:i/>
          <w:iCs/>
          <w:sz w:val="22"/>
          <w:szCs w:val="22"/>
        </w:rPr>
      </w:pPr>
      <w:r w:rsidRPr="00944536">
        <w:rPr>
          <w:rFonts w:ascii="Times New Roman" w:hAnsi="Times New Roman"/>
          <w:i/>
          <w:iCs/>
          <w:sz w:val="22"/>
          <w:szCs w:val="22"/>
        </w:rPr>
        <w:t xml:space="preserve">Option 1: M-sequence </w:t>
      </w:r>
    </w:p>
    <w:p w14:paraId="6CCDDA40" w14:textId="77777777" w:rsidR="00944536" w:rsidRPr="00944536" w:rsidRDefault="00944536" w:rsidP="00944536">
      <w:pPr>
        <w:pStyle w:val="ListParagraph"/>
        <w:numPr>
          <w:ilvl w:val="1"/>
          <w:numId w:val="107"/>
        </w:numPr>
        <w:autoSpaceDE w:val="0"/>
        <w:autoSpaceDN w:val="0"/>
        <w:adjustRightInd w:val="0"/>
        <w:snapToGrid w:val="0"/>
        <w:ind w:leftChars="0" w:left="800" w:hanging="360"/>
        <w:contextualSpacing/>
        <w:jc w:val="both"/>
        <w:rPr>
          <w:rFonts w:ascii="Times New Roman" w:hAnsi="Times New Roman"/>
          <w:i/>
          <w:iCs/>
          <w:sz w:val="22"/>
          <w:szCs w:val="22"/>
        </w:rPr>
      </w:pPr>
      <w:r w:rsidRPr="00944536">
        <w:rPr>
          <w:rFonts w:ascii="Times New Roman" w:hAnsi="Times New Roman"/>
          <w:i/>
          <w:iCs/>
          <w:sz w:val="22"/>
          <w:szCs w:val="22"/>
        </w:rPr>
        <w:t>Option 2: Golay sequence</w:t>
      </w:r>
    </w:p>
    <w:p w14:paraId="303AB3CD" w14:textId="77777777" w:rsidR="00944536" w:rsidRPr="00944536" w:rsidRDefault="00944536" w:rsidP="00944536">
      <w:pPr>
        <w:pStyle w:val="ListParagraph"/>
        <w:numPr>
          <w:ilvl w:val="1"/>
          <w:numId w:val="107"/>
        </w:numPr>
        <w:autoSpaceDE w:val="0"/>
        <w:autoSpaceDN w:val="0"/>
        <w:adjustRightInd w:val="0"/>
        <w:snapToGrid w:val="0"/>
        <w:ind w:leftChars="0" w:left="800" w:hanging="360"/>
        <w:contextualSpacing/>
        <w:jc w:val="both"/>
        <w:rPr>
          <w:rFonts w:ascii="Times New Roman" w:hAnsi="Times New Roman"/>
          <w:i/>
          <w:iCs/>
          <w:sz w:val="22"/>
          <w:szCs w:val="22"/>
        </w:rPr>
      </w:pPr>
      <w:r w:rsidRPr="00944536">
        <w:rPr>
          <w:rFonts w:ascii="Times New Roman" w:hAnsi="Times New Roman"/>
          <w:i/>
          <w:iCs/>
          <w:sz w:val="22"/>
          <w:szCs w:val="22"/>
        </w:rPr>
        <w:t xml:space="preserve">Note: </w:t>
      </w:r>
      <w:r w:rsidRPr="00944536">
        <w:rPr>
          <w:rFonts w:ascii="Times New Roman" w:hAnsi="Times New Roman"/>
          <w:i/>
          <w:iCs/>
          <w:color w:val="000000"/>
          <w:sz w:val="22"/>
          <w:szCs w:val="22"/>
        </w:rPr>
        <w:t>Above doesn’t preclude an additional part for preamble, e.g. with ON and/or OFF transmission, if needed/supported</w:t>
      </w:r>
    </w:p>
    <w:p w14:paraId="57107E30" w14:textId="77777777" w:rsidR="00944536" w:rsidRPr="00944536" w:rsidRDefault="00944536" w:rsidP="00944536">
      <w:pPr>
        <w:pStyle w:val="ListParagraph"/>
        <w:numPr>
          <w:ilvl w:val="0"/>
          <w:numId w:val="107"/>
        </w:numPr>
        <w:autoSpaceDE w:val="0"/>
        <w:autoSpaceDN w:val="0"/>
        <w:adjustRightInd w:val="0"/>
        <w:snapToGrid w:val="0"/>
        <w:ind w:leftChars="0"/>
        <w:contextualSpacing/>
        <w:jc w:val="both"/>
        <w:rPr>
          <w:rFonts w:ascii="Times New Roman" w:hAnsi="Times New Roman"/>
          <w:i/>
          <w:iCs/>
          <w:color w:val="000000"/>
          <w:sz w:val="22"/>
          <w:szCs w:val="22"/>
        </w:rPr>
      </w:pPr>
      <w:r w:rsidRPr="00944536">
        <w:rPr>
          <w:rFonts w:ascii="Times New Roman" w:hAnsi="Times New Roman"/>
          <w:i/>
          <w:iCs/>
          <w:color w:val="000000"/>
          <w:sz w:val="22"/>
          <w:szCs w:val="22"/>
        </w:rPr>
        <w:t>FFS: Whether/what multiple sequences (using same base sequence type) are supported</w:t>
      </w:r>
    </w:p>
    <w:p w14:paraId="2EC5D28D" w14:textId="77777777" w:rsidR="00944536" w:rsidRPr="00944536" w:rsidRDefault="00944536" w:rsidP="00944536">
      <w:pPr>
        <w:pStyle w:val="ListParagraph"/>
        <w:numPr>
          <w:ilvl w:val="1"/>
          <w:numId w:val="107"/>
        </w:numPr>
        <w:autoSpaceDE w:val="0"/>
        <w:autoSpaceDN w:val="0"/>
        <w:adjustRightInd w:val="0"/>
        <w:snapToGrid w:val="0"/>
        <w:ind w:leftChars="0" w:left="800" w:hanging="360"/>
        <w:contextualSpacing/>
        <w:jc w:val="both"/>
        <w:rPr>
          <w:rFonts w:ascii="Times New Roman" w:hAnsi="Times New Roman"/>
          <w:i/>
          <w:iCs/>
          <w:color w:val="000000"/>
          <w:sz w:val="22"/>
          <w:szCs w:val="22"/>
        </w:rPr>
      </w:pPr>
      <w:r w:rsidRPr="00944536">
        <w:rPr>
          <w:rFonts w:ascii="Times New Roman" w:hAnsi="Times New Roman"/>
          <w:i/>
          <w:iCs/>
          <w:color w:val="000000"/>
          <w:sz w:val="22"/>
          <w:szCs w:val="22"/>
        </w:rPr>
        <w:t>Note: This in no way implies that there is going to be CDMA between D2R x-ambles</w:t>
      </w:r>
    </w:p>
    <w:p w14:paraId="762B4043" w14:textId="77777777" w:rsidR="00944536" w:rsidRPr="00944536" w:rsidRDefault="00944536" w:rsidP="00944536">
      <w:pPr>
        <w:pStyle w:val="ListParagraph"/>
        <w:numPr>
          <w:ilvl w:val="0"/>
          <w:numId w:val="107"/>
        </w:numPr>
        <w:autoSpaceDE w:val="0"/>
        <w:autoSpaceDN w:val="0"/>
        <w:adjustRightInd w:val="0"/>
        <w:snapToGrid w:val="0"/>
        <w:ind w:leftChars="0"/>
        <w:contextualSpacing/>
        <w:jc w:val="both"/>
        <w:rPr>
          <w:rFonts w:ascii="Times New Roman" w:hAnsi="Times New Roman"/>
          <w:i/>
          <w:iCs/>
          <w:sz w:val="22"/>
          <w:szCs w:val="22"/>
        </w:rPr>
      </w:pPr>
      <w:r w:rsidRPr="00944536">
        <w:rPr>
          <w:rFonts w:ascii="Times New Roman" w:hAnsi="Times New Roman"/>
          <w:i/>
          <w:iCs/>
          <w:sz w:val="22"/>
          <w:szCs w:val="22"/>
        </w:rPr>
        <w:t>For evaluation purpose, companies are encouraged to consider following:</w:t>
      </w:r>
    </w:p>
    <w:p w14:paraId="744D50C2" w14:textId="77777777" w:rsidR="00944536" w:rsidRPr="00944536" w:rsidRDefault="00944536" w:rsidP="00944536">
      <w:pPr>
        <w:pStyle w:val="ListParagraph"/>
        <w:numPr>
          <w:ilvl w:val="1"/>
          <w:numId w:val="107"/>
        </w:numPr>
        <w:autoSpaceDE w:val="0"/>
        <w:autoSpaceDN w:val="0"/>
        <w:adjustRightInd w:val="0"/>
        <w:snapToGrid w:val="0"/>
        <w:ind w:leftChars="0" w:left="800" w:hanging="360"/>
        <w:contextualSpacing/>
        <w:jc w:val="both"/>
        <w:rPr>
          <w:rFonts w:ascii="Times New Roman" w:hAnsi="Times New Roman"/>
          <w:i/>
          <w:iCs/>
          <w:sz w:val="22"/>
          <w:szCs w:val="22"/>
        </w:rPr>
      </w:pPr>
      <w:r w:rsidRPr="00944536">
        <w:rPr>
          <w:rFonts w:ascii="Times New Roman" w:hAnsi="Times New Roman"/>
          <w:i/>
          <w:iCs/>
          <w:sz w:val="22"/>
          <w:szCs w:val="22"/>
        </w:rPr>
        <w:t>Performance at least in terms of autocorrelation/cross-correlation property, SFO estimation/Timing accuracy, SNR for target PDRCH BLER of [1%, 10%]</w:t>
      </w:r>
    </w:p>
    <w:p w14:paraId="55201D6F" w14:textId="77777777" w:rsidR="00944536" w:rsidRPr="00944536" w:rsidRDefault="00944536" w:rsidP="00944536">
      <w:pPr>
        <w:pStyle w:val="ListParagraph"/>
        <w:numPr>
          <w:ilvl w:val="1"/>
          <w:numId w:val="107"/>
        </w:numPr>
        <w:autoSpaceDE w:val="0"/>
        <w:autoSpaceDN w:val="0"/>
        <w:adjustRightInd w:val="0"/>
        <w:snapToGrid w:val="0"/>
        <w:ind w:leftChars="0" w:left="800" w:hanging="360"/>
        <w:contextualSpacing/>
        <w:jc w:val="both"/>
        <w:rPr>
          <w:rFonts w:ascii="Times New Roman" w:hAnsi="Times New Roman"/>
          <w:i/>
          <w:iCs/>
          <w:sz w:val="22"/>
          <w:szCs w:val="22"/>
        </w:rPr>
      </w:pPr>
      <w:r w:rsidRPr="00944536">
        <w:rPr>
          <w:rFonts w:ascii="Times New Roman" w:hAnsi="Times New Roman"/>
          <w:i/>
          <w:iCs/>
          <w:sz w:val="22"/>
          <w:szCs w:val="22"/>
        </w:rPr>
        <w:t>Report presence and time-domain resource(s) x-ambles</w:t>
      </w:r>
    </w:p>
    <w:p w14:paraId="4C160803" w14:textId="77777777" w:rsidR="00944536" w:rsidRPr="00944536" w:rsidRDefault="00944536" w:rsidP="00944536">
      <w:pPr>
        <w:pStyle w:val="ListParagraph"/>
        <w:numPr>
          <w:ilvl w:val="1"/>
          <w:numId w:val="107"/>
        </w:numPr>
        <w:autoSpaceDE w:val="0"/>
        <w:autoSpaceDN w:val="0"/>
        <w:adjustRightInd w:val="0"/>
        <w:snapToGrid w:val="0"/>
        <w:ind w:leftChars="0" w:left="800" w:hanging="360"/>
        <w:contextualSpacing/>
        <w:jc w:val="both"/>
        <w:rPr>
          <w:rFonts w:ascii="Times New Roman" w:hAnsi="Times New Roman"/>
          <w:i/>
          <w:iCs/>
          <w:sz w:val="22"/>
          <w:szCs w:val="22"/>
        </w:rPr>
      </w:pPr>
      <w:r w:rsidRPr="00944536">
        <w:rPr>
          <w:rFonts w:ascii="Times New Roman" w:hAnsi="Times New Roman"/>
          <w:i/>
          <w:iCs/>
          <w:sz w:val="22"/>
          <w:szCs w:val="22"/>
        </w:rPr>
        <w:t>Report sequence type(s) and length(s) for x-ambles</w:t>
      </w:r>
    </w:p>
    <w:p w14:paraId="043E2905" w14:textId="77777777" w:rsidR="00944536" w:rsidRPr="00944536" w:rsidRDefault="00944536" w:rsidP="00944536">
      <w:pPr>
        <w:pStyle w:val="ListParagraph"/>
        <w:numPr>
          <w:ilvl w:val="1"/>
          <w:numId w:val="107"/>
        </w:numPr>
        <w:autoSpaceDE w:val="0"/>
        <w:autoSpaceDN w:val="0"/>
        <w:adjustRightInd w:val="0"/>
        <w:snapToGrid w:val="0"/>
        <w:ind w:leftChars="0" w:left="800" w:hanging="360"/>
        <w:contextualSpacing/>
        <w:jc w:val="both"/>
        <w:rPr>
          <w:rFonts w:ascii="Times New Roman" w:hAnsi="Times New Roman"/>
          <w:i/>
          <w:iCs/>
          <w:sz w:val="22"/>
          <w:szCs w:val="22"/>
        </w:rPr>
      </w:pPr>
      <w:r w:rsidRPr="00944536">
        <w:rPr>
          <w:rFonts w:ascii="Times New Roman" w:hAnsi="Times New Roman"/>
          <w:i/>
          <w:iCs/>
          <w:sz w:val="22"/>
          <w:szCs w:val="22"/>
        </w:rPr>
        <w:t>Following format can be considered for reporting the evaluation results</w:t>
      </w:r>
    </w:p>
    <w:tbl>
      <w:tblPr>
        <w:tblpPr w:leftFromText="180" w:rightFromText="180" w:vertAnchor="text" w:horzAnchor="margin" w:tblpY="179"/>
        <w:tblW w:w="953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03"/>
        <w:gridCol w:w="997"/>
        <w:gridCol w:w="900"/>
        <w:gridCol w:w="720"/>
        <w:gridCol w:w="1170"/>
        <w:gridCol w:w="1080"/>
        <w:gridCol w:w="990"/>
        <w:gridCol w:w="1260"/>
        <w:gridCol w:w="1615"/>
      </w:tblGrid>
      <w:tr w:rsidR="00944536" w:rsidRPr="00944536" w14:paraId="4AF6024E" w14:textId="77777777" w:rsidTr="000A3791">
        <w:tc>
          <w:tcPr>
            <w:tcW w:w="803" w:type="dxa"/>
            <w:shd w:val="clear" w:color="auto" w:fill="auto"/>
          </w:tcPr>
          <w:p w14:paraId="5FB854B2" w14:textId="77777777" w:rsidR="00944536" w:rsidRPr="00944536" w:rsidRDefault="00944536" w:rsidP="00944536">
            <w:pPr>
              <w:jc w:val="center"/>
              <w:rPr>
                <w:b/>
                <w:bCs/>
                <w:i/>
                <w:iCs/>
                <w:sz w:val="22"/>
                <w:szCs w:val="22"/>
              </w:rPr>
            </w:pPr>
            <w:r w:rsidRPr="00944536">
              <w:rPr>
                <w:b/>
                <w:bCs/>
                <w:i/>
                <w:iCs/>
                <w:sz w:val="22"/>
                <w:szCs w:val="22"/>
              </w:rPr>
              <w:t>X-amble(s) Present</w:t>
            </w:r>
          </w:p>
        </w:tc>
        <w:tc>
          <w:tcPr>
            <w:tcW w:w="997" w:type="dxa"/>
            <w:shd w:val="clear" w:color="auto" w:fill="auto"/>
          </w:tcPr>
          <w:p w14:paraId="3D960D20" w14:textId="77777777" w:rsidR="00944536" w:rsidRPr="00944536" w:rsidRDefault="00944536" w:rsidP="00944536">
            <w:pPr>
              <w:jc w:val="center"/>
              <w:rPr>
                <w:b/>
                <w:bCs/>
                <w:i/>
                <w:iCs/>
                <w:sz w:val="22"/>
                <w:szCs w:val="22"/>
              </w:rPr>
            </w:pPr>
            <w:r w:rsidRPr="00944536">
              <w:rPr>
                <w:b/>
                <w:bCs/>
                <w:i/>
                <w:iCs/>
                <w:sz w:val="22"/>
                <w:szCs w:val="22"/>
              </w:rPr>
              <w:t>X-ambles time-domain resource(s)</w:t>
            </w:r>
          </w:p>
        </w:tc>
        <w:tc>
          <w:tcPr>
            <w:tcW w:w="900" w:type="dxa"/>
            <w:shd w:val="clear" w:color="auto" w:fill="auto"/>
          </w:tcPr>
          <w:p w14:paraId="40826402" w14:textId="77777777" w:rsidR="00944536" w:rsidRPr="00944536" w:rsidRDefault="00944536" w:rsidP="00944536">
            <w:pPr>
              <w:jc w:val="center"/>
              <w:rPr>
                <w:b/>
                <w:bCs/>
                <w:i/>
                <w:iCs/>
                <w:sz w:val="22"/>
                <w:szCs w:val="22"/>
              </w:rPr>
            </w:pPr>
            <w:r w:rsidRPr="00944536">
              <w:rPr>
                <w:b/>
                <w:bCs/>
                <w:i/>
                <w:iCs/>
                <w:sz w:val="22"/>
                <w:szCs w:val="22"/>
              </w:rPr>
              <w:t>X-ambles Sequence Type(s)</w:t>
            </w:r>
          </w:p>
        </w:tc>
        <w:tc>
          <w:tcPr>
            <w:tcW w:w="720" w:type="dxa"/>
            <w:shd w:val="clear" w:color="auto" w:fill="auto"/>
          </w:tcPr>
          <w:p w14:paraId="65438355" w14:textId="77777777" w:rsidR="00944536" w:rsidRPr="00944536" w:rsidRDefault="00944536" w:rsidP="00944536">
            <w:pPr>
              <w:tabs>
                <w:tab w:val="left" w:pos="192"/>
              </w:tabs>
              <w:jc w:val="center"/>
              <w:rPr>
                <w:b/>
                <w:bCs/>
                <w:i/>
                <w:iCs/>
                <w:sz w:val="22"/>
                <w:szCs w:val="22"/>
              </w:rPr>
            </w:pPr>
            <w:r w:rsidRPr="00944536">
              <w:rPr>
                <w:b/>
                <w:bCs/>
                <w:i/>
                <w:iCs/>
                <w:sz w:val="22"/>
                <w:szCs w:val="22"/>
              </w:rPr>
              <w:t>X-ambles Length</w:t>
            </w:r>
          </w:p>
        </w:tc>
        <w:tc>
          <w:tcPr>
            <w:tcW w:w="1170" w:type="dxa"/>
            <w:shd w:val="clear" w:color="auto" w:fill="auto"/>
          </w:tcPr>
          <w:p w14:paraId="6A122F37" w14:textId="77777777" w:rsidR="00944536" w:rsidRPr="00944536" w:rsidRDefault="00944536" w:rsidP="00944536">
            <w:pPr>
              <w:jc w:val="center"/>
              <w:rPr>
                <w:b/>
                <w:bCs/>
                <w:i/>
                <w:iCs/>
                <w:sz w:val="22"/>
                <w:szCs w:val="22"/>
              </w:rPr>
            </w:pPr>
            <w:r w:rsidRPr="00944536">
              <w:rPr>
                <w:b/>
                <w:bCs/>
                <w:i/>
                <w:iCs/>
                <w:sz w:val="22"/>
                <w:szCs w:val="22"/>
              </w:rPr>
              <w:t>PDRCH Duration/Size &amp; data rate</w:t>
            </w:r>
          </w:p>
        </w:tc>
        <w:tc>
          <w:tcPr>
            <w:tcW w:w="1080" w:type="dxa"/>
            <w:shd w:val="clear" w:color="auto" w:fill="auto"/>
          </w:tcPr>
          <w:p w14:paraId="56AA3AEE" w14:textId="77777777" w:rsidR="00944536" w:rsidRPr="00944536" w:rsidRDefault="00944536" w:rsidP="00944536">
            <w:pPr>
              <w:jc w:val="center"/>
              <w:rPr>
                <w:b/>
                <w:bCs/>
                <w:i/>
                <w:iCs/>
                <w:sz w:val="22"/>
                <w:szCs w:val="22"/>
              </w:rPr>
            </w:pPr>
            <w:r w:rsidRPr="00944536">
              <w:rPr>
                <w:b/>
                <w:bCs/>
                <w:i/>
                <w:iCs/>
                <w:sz w:val="22"/>
                <w:szCs w:val="22"/>
              </w:rPr>
              <w:t>Required SNR for target PDRCH BLER of 1%</w:t>
            </w:r>
          </w:p>
        </w:tc>
        <w:tc>
          <w:tcPr>
            <w:tcW w:w="990" w:type="dxa"/>
            <w:shd w:val="clear" w:color="auto" w:fill="auto"/>
          </w:tcPr>
          <w:p w14:paraId="5BA39028" w14:textId="77777777" w:rsidR="00944536" w:rsidRPr="00944536" w:rsidRDefault="00944536" w:rsidP="00944536">
            <w:pPr>
              <w:jc w:val="center"/>
              <w:rPr>
                <w:b/>
                <w:bCs/>
                <w:i/>
                <w:iCs/>
                <w:sz w:val="22"/>
                <w:szCs w:val="22"/>
              </w:rPr>
            </w:pPr>
            <w:r w:rsidRPr="00944536">
              <w:rPr>
                <w:b/>
                <w:bCs/>
                <w:i/>
                <w:iCs/>
                <w:sz w:val="22"/>
                <w:szCs w:val="22"/>
              </w:rPr>
              <w:t>Required SNR for target PDRCH BLER of 10%</w:t>
            </w:r>
          </w:p>
        </w:tc>
        <w:tc>
          <w:tcPr>
            <w:tcW w:w="1260" w:type="dxa"/>
            <w:shd w:val="clear" w:color="auto" w:fill="auto"/>
          </w:tcPr>
          <w:p w14:paraId="2CDE2440" w14:textId="77777777" w:rsidR="00944536" w:rsidRPr="00944536" w:rsidRDefault="00944536" w:rsidP="00944536">
            <w:pPr>
              <w:jc w:val="center"/>
              <w:rPr>
                <w:b/>
                <w:bCs/>
                <w:i/>
                <w:iCs/>
                <w:sz w:val="22"/>
                <w:szCs w:val="22"/>
              </w:rPr>
            </w:pPr>
            <w:r w:rsidRPr="00944536">
              <w:rPr>
                <w:b/>
                <w:bCs/>
                <w:i/>
                <w:iCs/>
                <w:sz w:val="22"/>
                <w:szCs w:val="22"/>
              </w:rPr>
              <w:t>Performance Metric related to correlation properties, SFO/Timing Accuracy</w:t>
            </w:r>
          </w:p>
          <w:p w14:paraId="61217D4B" w14:textId="77777777" w:rsidR="00944536" w:rsidRPr="00944536" w:rsidRDefault="00944536" w:rsidP="00944536">
            <w:pPr>
              <w:jc w:val="center"/>
              <w:rPr>
                <w:b/>
                <w:bCs/>
                <w:i/>
                <w:iCs/>
                <w:sz w:val="22"/>
                <w:szCs w:val="22"/>
              </w:rPr>
            </w:pPr>
            <w:r w:rsidRPr="00944536">
              <w:rPr>
                <w:b/>
                <w:bCs/>
                <w:i/>
                <w:iCs/>
                <w:sz w:val="22"/>
                <w:szCs w:val="22"/>
              </w:rPr>
              <w:t>[90%tile]</w:t>
            </w:r>
          </w:p>
        </w:tc>
        <w:tc>
          <w:tcPr>
            <w:tcW w:w="1615" w:type="dxa"/>
            <w:shd w:val="clear" w:color="auto" w:fill="auto"/>
          </w:tcPr>
          <w:p w14:paraId="5CD0A27A" w14:textId="77777777" w:rsidR="00944536" w:rsidRPr="00944536" w:rsidRDefault="00944536" w:rsidP="00944536">
            <w:pPr>
              <w:jc w:val="center"/>
              <w:rPr>
                <w:b/>
                <w:bCs/>
                <w:i/>
                <w:iCs/>
                <w:sz w:val="22"/>
                <w:szCs w:val="22"/>
              </w:rPr>
            </w:pPr>
            <w:r w:rsidRPr="00944536">
              <w:rPr>
                <w:b/>
                <w:bCs/>
                <w:i/>
                <w:iCs/>
                <w:sz w:val="22"/>
                <w:szCs w:val="22"/>
              </w:rPr>
              <w:t>Other assumptions/metrics can be reported by companies</w:t>
            </w:r>
          </w:p>
        </w:tc>
      </w:tr>
      <w:tr w:rsidR="00944536" w:rsidRPr="00944536" w14:paraId="2FAD2528" w14:textId="77777777" w:rsidTr="000A3791">
        <w:trPr>
          <w:trHeight w:val="413"/>
        </w:trPr>
        <w:tc>
          <w:tcPr>
            <w:tcW w:w="803" w:type="dxa"/>
            <w:shd w:val="clear" w:color="auto" w:fill="auto"/>
          </w:tcPr>
          <w:p w14:paraId="5AC337F6" w14:textId="77777777" w:rsidR="00944536" w:rsidRPr="00944536" w:rsidRDefault="00944536" w:rsidP="00944536">
            <w:pPr>
              <w:rPr>
                <w:i/>
                <w:iCs/>
                <w:sz w:val="22"/>
                <w:szCs w:val="22"/>
              </w:rPr>
            </w:pPr>
          </w:p>
        </w:tc>
        <w:tc>
          <w:tcPr>
            <w:tcW w:w="997" w:type="dxa"/>
            <w:shd w:val="clear" w:color="auto" w:fill="auto"/>
          </w:tcPr>
          <w:p w14:paraId="0E46B91A" w14:textId="77777777" w:rsidR="00944536" w:rsidRPr="00944536" w:rsidRDefault="00944536" w:rsidP="00944536">
            <w:pPr>
              <w:rPr>
                <w:i/>
                <w:iCs/>
                <w:sz w:val="22"/>
                <w:szCs w:val="22"/>
              </w:rPr>
            </w:pPr>
          </w:p>
        </w:tc>
        <w:tc>
          <w:tcPr>
            <w:tcW w:w="900" w:type="dxa"/>
            <w:shd w:val="clear" w:color="auto" w:fill="auto"/>
          </w:tcPr>
          <w:p w14:paraId="4A37E107" w14:textId="77777777" w:rsidR="00944536" w:rsidRPr="00944536" w:rsidRDefault="00944536" w:rsidP="00944536">
            <w:pPr>
              <w:rPr>
                <w:i/>
                <w:iCs/>
                <w:sz w:val="22"/>
                <w:szCs w:val="22"/>
              </w:rPr>
            </w:pPr>
          </w:p>
        </w:tc>
        <w:tc>
          <w:tcPr>
            <w:tcW w:w="720" w:type="dxa"/>
            <w:shd w:val="clear" w:color="auto" w:fill="auto"/>
          </w:tcPr>
          <w:p w14:paraId="5CC0A76D" w14:textId="77777777" w:rsidR="00944536" w:rsidRPr="00944536" w:rsidRDefault="00944536" w:rsidP="00944536">
            <w:pPr>
              <w:rPr>
                <w:i/>
                <w:iCs/>
                <w:sz w:val="22"/>
                <w:szCs w:val="22"/>
              </w:rPr>
            </w:pPr>
          </w:p>
        </w:tc>
        <w:tc>
          <w:tcPr>
            <w:tcW w:w="1170" w:type="dxa"/>
            <w:shd w:val="clear" w:color="auto" w:fill="auto"/>
          </w:tcPr>
          <w:p w14:paraId="65E3F14A" w14:textId="77777777" w:rsidR="00944536" w:rsidRPr="00944536" w:rsidRDefault="00944536" w:rsidP="00944536">
            <w:pPr>
              <w:rPr>
                <w:i/>
                <w:iCs/>
                <w:sz w:val="22"/>
                <w:szCs w:val="22"/>
              </w:rPr>
            </w:pPr>
          </w:p>
        </w:tc>
        <w:tc>
          <w:tcPr>
            <w:tcW w:w="1080" w:type="dxa"/>
            <w:shd w:val="clear" w:color="auto" w:fill="auto"/>
          </w:tcPr>
          <w:p w14:paraId="74AC84E9" w14:textId="77777777" w:rsidR="00944536" w:rsidRPr="00944536" w:rsidRDefault="00944536" w:rsidP="00944536">
            <w:pPr>
              <w:rPr>
                <w:i/>
                <w:iCs/>
                <w:sz w:val="22"/>
                <w:szCs w:val="22"/>
              </w:rPr>
            </w:pPr>
          </w:p>
        </w:tc>
        <w:tc>
          <w:tcPr>
            <w:tcW w:w="990" w:type="dxa"/>
            <w:shd w:val="clear" w:color="auto" w:fill="auto"/>
          </w:tcPr>
          <w:p w14:paraId="1973E777" w14:textId="77777777" w:rsidR="00944536" w:rsidRPr="00944536" w:rsidRDefault="00944536" w:rsidP="00944536">
            <w:pPr>
              <w:rPr>
                <w:i/>
                <w:iCs/>
                <w:sz w:val="22"/>
                <w:szCs w:val="22"/>
              </w:rPr>
            </w:pPr>
          </w:p>
        </w:tc>
        <w:tc>
          <w:tcPr>
            <w:tcW w:w="1260" w:type="dxa"/>
            <w:shd w:val="clear" w:color="auto" w:fill="auto"/>
          </w:tcPr>
          <w:p w14:paraId="0E838DA2" w14:textId="77777777" w:rsidR="00944536" w:rsidRPr="00944536" w:rsidRDefault="00944536" w:rsidP="00944536">
            <w:pPr>
              <w:rPr>
                <w:i/>
                <w:iCs/>
                <w:sz w:val="22"/>
                <w:szCs w:val="22"/>
              </w:rPr>
            </w:pPr>
          </w:p>
        </w:tc>
        <w:tc>
          <w:tcPr>
            <w:tcW w:w="1615" w:type="dxa"/>
            <w:shd w:val="clear" w:color="auto" w:fill="auto"/>
          </w:tcPr>
          <w:p w14:paraId="67DD4BAD" w14:textId="77777777" w:rsidR="00944536" w:rsidRPr="00944536" w:rsidRDefault="00944536" w:rsidP="00944536">
            <w:pPr>
              <w:rPr>
                <w:i/>
                <w:iCs/>
                <w:sz w:val="22"/>
                <w:szCs w:val="22"/>
              </w:rPr>
            </w:pPr>
          </w:p>
        </w:tc>
      </w:tr>
    </w:tbl>
    <w:p w14:paraId="20774C4B" w14:textId="77777777" w:rsidR="00944536" w:rsidRPr="00944536" w:rsidRDefault="00944536" w:rsidP="00944536">
      <w:pPr>
        <w:rPr>
          <w:i/>
          <w:iCs/>
          <w:sz w:val="22"/>
          <w:szCs w:val="22"/>
        </w:rPr>
      </w:pPr>
    </w:p>
    <w:p w14:paraId="608B98D1" w14:textId="00609CB0" w:rsidR="00B70AB8" w:rsidRDefault="007F2DFD" w:rsidP="00E94E3F">
      <w:pPr>
        <w:jc w:val="both"/>
        <w:rPr>
          <w:sz w:val="22"/>
          <w:szCs w:val="22"/>
          <w:lang w:eastAsia="zh-CN"/>
        </w:rPr>
      </w:pPr>
      <w:r>
        <w:rPr>
          <w:sz w:val="22"/>
          <w:szCs w:val="22"/>
          <w:lang w:eastAsia="zh-CN"/>
        </w:rPr>
        <w:t xml:space="preserve">In terms of the base sequence, among the two options, i.e. M-sequence and Golay sequence, based on the observations made during the SI, there is no significant difference in terms of performance. Also, both sequences are relatively simple to implement at the device side. </w:t>
      </w:r>
      <w:r w:rsidR="00E94E3F">
        <w:rPr>
          <w:sz w:val="22"/>
          <w:szCs w:val="22"/>
          <w:lang w:eastAsia="zh-CN"/>
        </w:rPr>
        <w:t xml:space="preserve">From this point view, </w:t>
      </w:r>
      <w:r>
        <w:rPr>
          <w:sz w:val="22"/>
          <w:szCs w:val="22"/>
          <w:lang w:eastAsia="zh-CN"/>
        </w:rPr>
        <w:t>either sequence can be adopted, based on majority preference</w:t>
      </w:r>
    </w:p>
    <w:p w14:paraId="672F0797" w14:textId="77777777" w:rsidR="00592C15" w:rsidRDefault="00592C15" w:rsidP="00E94E3F">
      <w:pPr>
        <w:jc w:val="both"/>
        <w:rPr>
          <w:sz w:val="22"/>
          <w:szCs w:val="22"/>
          <w:lang w:eastAsia="zh-CN"/>
        </w:rPr>
      </w:pPr>
    </w:p>
    <w:p w14:paraId="31B9BE44" w14:textId="6E32F31C" w:rsidR="00592C15" w:rsidRPr="00592C15" w:rsidRDefault="00592C15" w:rsidP="00E94E3F">
      <w:pPr>
        <w:jc w:val="both"/>
        <w:rPr>
          <w:b/>
          <w:bCs/>
          <w:i/>
          <w:iCs/>
          <w:sz w:val="22"/>
          <w:szCs w:val="22"/>
          <w:lang w:eastAsia="zh-CN"/>
        </w:rPr>
      </w:pPr>
      <w:r w:rsidRPr="00592C15">
        <w:rPr>
          <w:b/>
          <w:bCs/>
          <w:i/>
          <w:iCs/>
          <w:sz w:val="22"/>
          <w:szCs w:val="22"/>
          <w:lang w:eastAsia="zh-CN"/>
        </w:rPr>
        <w:t xml:space="preserve">Proposal </w:t>
      </w:r>
      <w:r w:rsidR="0019686A">
        <w:rPr>
          <w:b/>
          <w:bCs/>
          <w:i/>
          <w:iCs/>
          <w:sz w:val="22"/>
          <w:szCs w:val="22"/>
          <w:lang w:eastAsia="zh-CN"/>
        </w:rPr>
        <w:t>8</w:t>
      </w:r>
      <w:r w:rsidRPr="00592C15">
        <w:rPr>
          <w:b/>
          <w:bCs/>
          <w:i/>
          <w:iCs/>
          <w:sz w:val="22"/>
          <w:szCs w:val="22"/>
          <w:lang w:eastAsia="zh-CN"/>
        </w:rPr>
        <w:t xml:space="preserve">: For </w:t>
      </w:r>
      <w:r w:rsidR="0019686A">
        <w:rPr>
          <w:b/>
          <w:bCs/>
          <w:i/>
          <w:iCs/>
          <w:sz w:val="22"/>
          <w:szCs w:val="22"/>
          <w:lang w:eastAsia="zh-CN"/>
        </w:rPr>
        <w:t>D2R x-ambles, b</w:t>
      </w:r>
      <w:r w:rsidR="0019686A" w:rsidRPr="0019686A">
        <w:rPr>
          <w:b/>
          <w:bCs/>
          <w:i/>
          <w:iCs/>
          <w:sz w:val="22"/>
          <w:szCs w:val="22"/>
          <w:lang w:eastAsia="zh-CN"/>
        </w:rPr>
        <w:t>ase Sequence type</w:t>
      </w:r>
      <w:r w:rsidR="0019686A">
        <w:rPr>
          <w:b/>
          <w:bCs/>
          <w:i/>
          <w:iCs/>
          <w:sz w:val="22"/>
          <w:szCs w:val="22"/>
          <w:lang w:eastAsia="zh-CN"/>
        </w:rPr>
        <w:t>, as t</w:t>
      </w:r>
      <w:r w:rsidR="0019686A" w:rsidRPr="0019686A">
        <w:rPr>
          <w:b/>
          <w:bCs/>
          <w:i/>
          <w:iCs/>
          <w:sz w:val="22"/>
          <w:szCs w:val="22"/>
          <w:lang w:eastAsia="zh-CN"/>
        </w:rPr>
        <w:t>here is no significant performance different between M-sequence and Golay-sequence and therefore one of the sequences can be adopted based on majority view</w:t>
      </w:r>
    </w:p>
    <w:p w14:paraId="4FFF4A21" w14:textId="77777777" w:rsidR="00B70AB8" w:rsidRDefault="00B70AB8" w:rsidP="00D87C48">
      <w:pPr>
        <w:rPr>
          <w:sz w:val="22"/>
          <w:szCs w:val="22"/>
          <w:lang w:eastAsia="zh-CN"/>
        </w:rPr>
      </w:pPr>
    </w:p>
    <w:p w14:paraId="51B30791" w14:textId="71F68D75" w:rsidR="0046164A" w:rsidRDefault="0058022B" w:rsidP="00C040E1">
      <w:pPr>
        <w:jc w:val="both"/>
        <w:rPr>
          <w:sz w:val="22"/>
          <w:szCs w:val="22"/>
          <w:lang w:eastAsia="zh-CN"/>
        </w:rPr>
      </w:pPr>
      <w:r>
        <w:rPr>
          <w:sz w:val="22"/>
          <w:szCs w:val="22"/>
          <w:lang w:eastAsia="zh-CN"/>
        </w:rPr>
        <w:lastRenderedPageBreak/>
        <w:t>For preamble design, it was discussed in RAN1#120, whether one or multiple preamble sequence/types are supported. In our view, two preamble formats can be considered depending on the channel conditions between the device and the reader. Basically, if the device is quite close to the reader, then reader may indicate the device to use a shorter D2R preamble format, while in other cases a longer D2R preamble format can be applied. Therefore, two preamble formats including long and short preamble can be supported</w:t>
      </w:r>
    </w:p>
    <w:p w14:paraId="3067F693" w14:textId="77777777" w:rsidR="0058022B" w:rsidRDefault="0058022B" w:rsidP="00C040E1">
      <w:pPr>
        <w:jc w:val="both"/>
        <w:rPr>
          <w:sz w:val="22"/>
          <w:szCs w:val="22"/>
          <w:lang w:eastAsia="zh-CN"/>
        </w:rPr>
      </w:pPr>
    </w:p>
    <w:p w14:paraId="6EFEAF5C" w14:textId="3BA6864C" w:rsidR="0058022B" w:rsidRPr="00A53137" w:rsidRDefault="0058022B" w:rsidP="00C040E1">
      <w:pPr>
        <w:jc w:val="both"/>
        <w:rPr>
          <w:b/>
          <w:bCs/>
          <w:i/>
          <w:iCs/>
          <w:sz w:val="22"/>
          <w:szCs w:val="22"/>
          <w:lang w:eastAsia="zh-CN"/>
        </w:rPr>
      </w:pPr>
      <w:r w:rsidRPr="00A53137">
        <w:rPr>
          <w:b/>
          <w:bCs/>
          <w:i/>
          <w:iCs/>
          <w:sz w:val="22"/>
          <w:szCs w:val="22"/>
          <w:lang w:eastAsia="zh-CN"/>
        </w:rPr>
        <w:t>Proposal 9: For D2R preamble, a long and a short preamble format can be supported</w:t>
      </w:r>
    </w:p>
    <w:p w14:paraId="4D5F642C" w14:textId="77777777" w:rsidR="0058022B" w:rsidRDefault="0058022B" w:rsidP="00C040E1">
      <w:pPr>
        <w:jc w:val="both"/>
        <w:rPr>
          <w:sz w:val="22"/>
          <w:szCs w:val="22"/>
          <w:lang w:eastAsia="zh-CN"/>
        </w:rPr>
      </w:pPr>
    </w:p>
    <w:p w14:paraId="1D62B9D3" w14:textId="5DF04E3A" w:rsidR="0058022B" w:rsidRDefault="0058022B" w:rsidP="00C040E1">
      <w:pPr>
        <w:jc w:val="both"/>
        <w:rPr>
          <w:sz w:val="22"/>
          <w:szCs w:val="22"/>
          <w:lang w:eastAsia="zh-CN"/>
        </w:rPr>
      </w:pPr>
      <w:r>
        <w:rPr>
          <w:sz w:val="22"/>
          <w:szCs w:val="22"/>
          <w:lang w:eastAsia="zh-CN"/>
        </w:rPr>
        <w:t>Furthermore, if two preamble formats are supported, then it needs to be discussed whether it is always indicated to the device or there can be some pre-defined rules. In our view, we should apply a combination of both basically. Basically, during the random access procedure as the reader may send paging message to multiple devices and those devices may have different channel conditions, therefore, the default assumption at the device should be to apply the long preamble format. Once a dedicated connection is established between the reader the device, then the reader should be able to indicate the exact preamble type.</w:t>
      </w:r>
    </w:p>
    <w:p w14:paraId="05B5EECC" w14:textId="77777777" w:rsidR="0058022B" w:rsidRDefault="0058022B" w:rsidP="00C040E1">
      <w:pPr>
        <w:jc w:val="both"/>
        <w:rPr>
          <w:sz w:val="22"/>
          <w:szCs w:val="22"/>
          <w:lang w:eastAsia="zh-CN"/>
        </w:rPr>
      </w:pPr>
    </w:p>
    <w:p w14:paraId="45A9EF86" w14:textId="16032165" w:rsidR="0058022B" w:rsidRDefault="0058022B" w:rsidP="00C040E1">
      <w:pPr>
        <w:jc w:val="both"/>
        <w:rPr>
          <w:b/>
          <w:bCs/>
          <w:i/>
          <w:iCs/>
          <w:sz w:val="22"/>
          <w:szCs w:val="22"/>
          <w:lang w:eastAsia="zh-CN"/>
        </w:rPr>
      </w:pPr>
      <w:r w:rsidRPr="0058022B">
        <w:rPr>
          <w:b/>
          <w:bCs/>
          <w:i/>
          <w:iCs/>
          <w:sz w:val="22"/>
          <w:szCs w:val="22"/>
          <w:lang w:eastAsia="zh-CN"/>
        </w:rPr>
        <w:t xml:space="preserve">Observation 5: If two preamble types including long preamble format and short preamble format are </w:t>
      </w:r>
      <w:r>
        <w:rPr>
          <w:b/>
          <w:bCs/>
          <w:i/>
          <w:iCs/>
          <w:sz w:val="22"/>
          <w:szCs w:val="22"/>
          <w:lang w:eastAsia="zh-CN"/>
        </w:rPr>
        <w:t>adopted</w:t>
      </w:r>
      <w:r w:rsidR="008C0D56">
        <w:rPr>
          <w:b/>
          <w:bCs/>
          <w:i/>
          <w:iCs/>
          <w:sz w:val="22"/>
          <w:szCs w:val="22"/>
          <w:lang w:eastAsia="zh-CN"/>
        </w:rPr>
        <w:t xml:space="preserve"> for D2R</w:t>
      </w:r>
      <w:r w:rsidRPr="0058022B">
        <w:rPr>
          <w:b/>
          <w:bCs/>
          <w:i/>
          <w:iCs/>
          <w:sz w:val="22"/>
          <w:szCs w:val="22"/>
          <w:lang w:eastAsia="zh-CN"/>
        </w:rPr>
        <w:t xml:space="preserve">, then during the random access procedure </w:t>
      </w:r>
      <w:r w:rsidRPr="0058022B">
        <w:rPr>
          <w:b/>
          <w:bCs/>
          <w:i/>
          <w:iCs/>
          <w:sz w:val="22"/>
          <w:szCs w:val="22"/>
          <w:lang w:eastAsia="zh-CN"/>
        </w:rPr>
        <w:t>as the reader may send paging message to multiple devices and those devices may have different channel conditions</w:t>
      </w:r>
      <w:r w:rsidRPr="0058022B">
        <w:rPr>
          <w:b/>
          <w:bCs/>
          <w:i/>
          <w:iCs/>
          <w:sz w:val="22"/>
          <w:szCs w:val="22"/>
          <w:lang w:eastAsia="zh-CN"/>
        </w:rPr>
        <w:t>, therefore, it may be difficult for reader to determine which preamble type is suitable</w:t>
      </w:r>
    </w:p>
    <w:p w14:paraId="1015449D" w14:textId="77777777" w:rsidR="008C0D56" w:rsidRDefault="008C0D56" w:rsidP="00C040E1">
      <w:pPr>
        <w:jc w:val="both"/>
        <w:rPr>
          <w:b/>
          <w:bCs/>
          <w:i/>
          <w:iCs/>
          <w:sz w:val="22"/>
          <w:szCs w:val="22"/>
          <w:lang w:eastAsia="zh-CN"/>
        </w:rPr>
      </w:pPr>
    </w:p>
    <w:p w14:paraId="69025B4B" w14:textId="3792B66B" w:rsidR="008C0D56" w:rsidRDefault="008C0D56" w:rsidP="00C040E1">
      <w:pPr>
        <w:jc w:val="both"/>
        <w:rPr>
          <w:b/>
          <w:bCs/>
          <w:i/>
          <w:iCs/>
          <w:sz w:val="22"/>
          <w:szCs w:val="22"/>
          <w:lang w:eastAsia="zh-CN"/>
        </w:rPr>
      </w:pPr>
      <w:r>
        <w:rPr>
          <w:b/>
          <w:bCs/>
          <w:i/>
          <w:iCs/>
          <w:sz w:val="22"/>
          <w:szCs w:val="22"/>
          <w:lang w:eastAsia="zh-CN"/>
        </w:rPr>
        <w:t xml:space="preserve">Proposal 10: If two preamble types including </w:t>
      </w:r>
      <w:r w:rsidRPr="0058022B">
        <w:rPr>
          <w:b/>
          <w:bCs/>
          <w:i/>
          <w:iCs/>
          <w:sz w:val="22"/>
          <w:szCs w:val="22"/>
          <w:lang w:eastAsia="zh-CN"/>
        </w:rPr>
        <w:t xml:space="preserve">long preamble format and short preamble format are </w:t>
      </w:r>
      <w:r>
        <w:rPr>
          <w:b/>
          <w:bCs/>
          <w:i/>
          <w:iCs/>
          <w:sz w:val="22"/>
          <w:szCs w:val="22"/>
          <w:lang w:eastAsia="zh-CN"/>
        </w:rPr>
        <w:t>adopted</w:t>
      </w:r>
      <w:r>
        <w:rPr>
          <w:b/>
          <w:bCs/>
          <w:i/>
          <w:iCs/>
          <w:sz w:val="22"/>
          <w:szCs w:val="22"/>
          <w:lang w:eastAsia="zh-CN"/>
        </w:rPr>
        <w:t xml:space="preserve"> for D2R, then default format is long preamble format for the device to apply for Msg1</w:t>
      </w:r>
    </w:p>
    <w:p w14:paraId="546DB673" w14:textId="77777777" w:rsidR="008C0D56" w:rsidRDefault="008C0D56" w:rsidP="00C040E1">
      <w:pPr>
        <w:jc w:val="both"/>
        <w:rPr>
          <w:b/>
          <w:bCs/>
          <w:i/>
          <w:iCs/>
          <w:sz w:val="22"/>
          <w:szCs w:val="22"/>
          <w:lang w:eastAsia="zh-CN"/>
        </w:rPr>
      </w:pPr>
    </w:p>
    <w:p w14:paraId="01A06FD5" w14:textId="2F440BCC" w:rsidR="008C0D56" w:rsidRPr="0058022B" w:rsidRDefault="008C0D56" w:rsidP="00C040E1">
      <w:pPr>
        <w:jc w:val="both"/>
        <w:rPr>
          <w:b/>
          <w:bCs/>
          <w:i/>
          <w:iCs/>
          <w:sz w:val="22"/>
          <w:szCs w:val="22"/>
          <w:lang w:eastAsia="zh-CN"/>
        </w:rPr>
      </w:pPr>
      <w:r>
        <w:rPr>
          <w:b/>
          <w:bCs/>
          <w:i/>
          <w:iCs/>
          <w:sz w:val="22"/>
          <w:szCs w:val="22"/>
          <w:lang w:eastAsia="zh-CN"/>
        </w:rPr>
        <w:t>Proposal 1</w:t>
      </w:r>
      <w:r w:rsidR="00F05966">
        <w:rPr>
          <w:b/>
          <w:bCs/>
          <w:i/>
          <w:iCs/>
          <w:sz w:val="22"/>
          <w:szCs w:val="22"/>
          <w:lang w:eastAsia="zh-CN"/>
        </w:rPr>
        <w:t>1</w:t>
      </w:r>
      <w:r>
        <w:rPr>
          <w:b/>
          <w:bCs/>
          <w:i/>
          <w:iCs/>
          <w:sz w:val="22"/>
          <w:szCs w:val="22"/>
          <w:lang w:eastAsia="zh-CN"/>
        </w:rPr>
        <w:t xml:space="preserve">: </w:t>
      </w:r>
      <w:r>
        <w:rPr>
          <w:b/>
          <w:bCs/>
          <w:i/>
          <w:iCs/>
          <w:sz w:val="22"/>
          <w:szCs w:val="22"/>
          <w:lang w:eastAsia="zh-CN"/>
        </w:rPr>
        <w:t xml:space="preserve">If two preamble types including </w:t>
      </w:r>
      <w:r w:rsidRPr="0058022B">
        <w:rPr>
          <w:b/>
          <w:bCs/>
          <w:i/>
          <w:iCs/>
          <w:sz w:val="22"/>
          <w:szCs w:val="22"/>
          <w:lang w:eastAsia="zh-CN"/>
        </w:rPr>
        <w:t xml:space="preserve">long preamble format and short preamble format are </w:t>
      </w:r>
      <w:r>
        <w:rPr>
          <w:b/>
          <w:bCs/>
          <w:i/>
          <w:iCs/>
          <w:sz w:val="22"/>
          <w:szCs w:val="22"/>
          <w:lang w:eastAsia="zh-CN"/>
        </w:rPr>
        <w:t>adopted for D2R,</w:t>
      </w:r>
      <w:r>
        <w:rPr>
          <w:b/>
          <w:bCs/>
          <w:i/>
          <w:iCs/>
          <w:sz w:val="22"/>
          <w:szCs w:val="22"/>
          <w:lang w:eastAsia="zh-CN"/>
        </w:rPr>
        <w:t xml:space="preserve"> then after the random access procedure is </w:t>
      </w:r>
      <w:r w:rsidR="00725D50">
        <w:rPr>
          <w:b/>
          <w:bCs/>
          <w:i/>
          <w:iCs/>
          <w:sz w:val="22"/>
          <w:szCs w:val="22"/>
          <w:lang w:eastAsia="zh-CN"/>
        </w:rPr>
        <w:t>concluded</w:t>
      </w:r>
      <w:r>
        <w:rPr>
          <w:b/>
          <w:bCs/>
          <w:i/>
          <w:iCs/>
          <w:sz w:val="22"/>
          <w:szCs w:val="22"/>
          <w:lang w:eastAsia="zh-CN"/>
        </w:rPr>
        <w:t>, reader should be able to indicate which format type is used by the device.</w:t>
      </w:r>
    </w:p>
    <w:p w14:paraId="1F5016BA" w14:textId="77777777" w:rsidR="00AE0EB9" w:rsidRDefault="00AE0EB9" w:rsidP="00C040E1">
      <w:pPr>
        <w:jc w:val="both"/>
        <w:rPr>
          <w:b/>
          <w:bCs/>
          <w:i/>
          <w:iCs/>
          <w:sz w:val="22"/>
          <w:szCs w:val="22"/>
          <w:lang w:eastAsia="zh-CN"/>
        </w:rPr>
      </w:pPr>
    </w:p>
    <w:p w14:paraId="67736A61" w14:textId="77777777" w:rsidR="002536B7" w:rsidRDefault="002536B7" w:rsidP="00C040E1">
      <w:pPr>
        <w:jc w:val="both"/>
        <w:rPr>
          <w:b/>
          <w:bCs/>
          <w:i/>
          <w:iCs/>
          <w:sz w:val="22"/>
          <w:szCs w:val="22"/>
          <w:lang w:eastAsia="zh-CN"/>
        </w:rPr>
      </w:pPr>
    </w:p>
    <w:p w14:paraId="0D29F8B0" w14:textId="501EA57F" w:rsidR="002536B7" w:rsidRDefault="002536B7" w:rsidP="00C040E1">
      <w:pPr>
        <w:jc w:val="both"/>
        <w:rPr>
          <w:sz w:val="22"/>
          <w:szCs w:val="22"/>
          <w:lang w:eastAsia="zh-CN"/>
        </w:rPr>
      </w:pPr>
      <w:r>
        <w:rPr>
          <w:sz w:val="22"/>
          <w:szCs w:val="22"/>
          <w:lang w:eastAsia="zh-CN"/>
        </w:rPr>
        <w:t xml:space="preserve">Another aspect related to preamble is the presence and position of preamble. In our view, preamble is the minimum required signal for D2R, therefore, it should be always present. In terms of the location, the preamble should immediately </w:t>
      </w:r>
      <w:r w:rsidR="00D5735D">
        <w:rPr>
          <w:sz w:val="22"/>
          <w:szCs w:val="22"/>
          <w:lang w:eastAsia="zh-CN"/>
        </w:rPr>
        <w:t>precede</w:t>
      </w:r>
      <w:r>
        <w:rPr>
          <w:sz w:val="22"/>
          <w:szCs w:val="22"/>
          <w:lang w:eastAsia="zh-CN"/>
        </w:rPr>
        <w:t xml:space="preserve"> the </w:t>
      </w:r>
      <w:r w:rsidR="00D5735D">
        <w:rPr>
          <w:sz w:val="22"/>
          <w:szCs w:val="22"/>
          <w:lang w:eastAsia="zh-CN"/>
        </w:rPr>
        <w:t>PDRCH,</w:t>
      </w:r>
      <w:r>
        <w:rPr>
          <w:sz w:val="22"/>
          <w:szCs w:val="22"/>
          <w:lang w:eastAsia="zh-CN"/>
        </w:rPr>
        <w:t xml:space="preserve"> and no gap is needed between the two.</w:t>
      </w:r>
    </w:p>
    <w:p w14:paraId="6AAF9A09" w14:textId="77777777" w:rsidR="002536B7" w:rsidRDefault="002536B7" w:rsidP="00C040E1">
      <w:pPr>
        <w:jc w:val="both"/>
        <w:rPr>
          <w:sz w:val="22"/>
          <w:szCs w:val="22"/>
          <w:lang w:eastAsia="zh-CN"/>
        </w:rPr>
      </w:pPr>
    </w:p>
    <w:p w14:paraId="5A910701" w14:textId="37EDAB33" w:rsidR="002536B7" w:rsidRDefault="002536B7" w:rsidP="00C040E1">
      <w:pPr>
        <w:jc w:val="both"/>
        <w:rPr>
          <w:b/>
          <w:bCs/>
          <w:i/>
          <w:iCs/>
          <w:sz w:val="22"/>
          <w:szCs w:val="22"/>
          <w:lang w:eastAsia="zh-CN"/>
        </w:rPr>
      </w:pPr>
      <w:r w:rsidRPr="00AD1B16">
        <w:rPr>
          <w:b/>
          <w:bCs/>
          <w:i/>
          <w:iCs/>
          <w:sz w:val="22"/>
          <w:szCs w:val="22"/>
          <w:lang w:eastAsia="zh-CN"/>
        </w:rPr>
        <w:t xml:space="preserve">Proposal 12: D2R preamble is always present and immediately </w:t>
      </w:r>
      <w:r w:rsidR="00D5735D" w:rsidRPr="00AD1B16">
        <w:rPr>
          <w:b/>
          <w:bCs/>
          <w:i/>
          <w:iCs/>
          <w:sz w:val="22"/>
          <w:szCs w:val="22"/>
          <w:lang w:eastAsia="zh-CN"/>
        </w:rPr>
        <w:t>precedes</w:t>
      </w:r>
      <w:r w:rsidRPr="00AD1B16">
        <w:rPr>
          <w:b/>
          <w:bCs/>
          <w:i/>
          <w:iCs/>
          <w:sz w:val="22"/>
          <w:szCs w:val="22"/>
          <w:lang w:eastAsia="zh-CN"/>
        </w:rPr>
        <w:t xml:space="preserve"> PDRCH</w:t>
      </w:r>
    </w:p>
    <w:p w14:paraId="731AE669" w14:textId="77777777" w:rsidR="002F7915" w:rsidRDefault="002F7915" w:rsidP="00C040E1">
      <w:pPr>
        <w:jc w:val="both"/>
        <w:rPr>
          <w:b/>
          <w:bCs/>
          <w:i/>
          <w:iCs/>
          <w:sz w:val="22"/>
          <w:szCs w:val="22"/>
          <w:lang w:eastAsia="zh-CN"/>
        </w:rPr>
      </w:pPr>
    </w:p>
    <w:p w14:paraId="0E6A8991" w14:textId="69055932" w:rsidR="002F7915" w:rsidRDefault="00D20B2B" w:rsidP="00C040E1">
      <w:pPr>
        <w:jc w:val="both"/>
        <w:rPr>
          <w:sz w:val="22"/>
          <w:szCs w:val="22"/>
          <w:lang w:eastAsia="zh-CN"/>
        </w:rPr>
      </w:pPr>
      <w:r>
        <w:rPr>
          <w:sz w:val="22"/>
          <w:szCs w:val="22"/>
          <w:lang w:eastAsia="zh-CN"/>
        </w:rPr>
        <w:t>Similarly,</w:t>
      </w:r>
      <w:r w:rsidR="00F3261F">
        <w:rPr>
          <w:sz w:val="22"/>
          <w:szCs w:val="22"/>
          <w:lang w:eastAsia="zh-CN"/>
        </w:rPr>
        <w:t xml:space="preserve"> for D2R midamble, following aspects need to be discussed</w:t>
      </w:r>
    </w:p>
    <w:p w14:paraId="67E3F4FF" w14:textId="58B183B8" w:rsidR="00F3261F" w:rsidRPr="00AC4DC5" w:rsidRDefault="00F3261F" w:rsidP="00F3261F">
      <w:pPr>
        <w:pStyle w:val="ListParagraph"/>
        <w:numPr>
          <w:ilvl w:val="0"/>
          <w:numId w:val="107"/>
        </w:numPr>
        <w:ind w:leftChars="0"/>
        <w:jc w:val="both"/>
        <w:rPr>
          <w:rFonts w:ascii="Times New Roman" w:hAnsi="Times New Roman"/>
          <w:sz w:val="22"/>
          <w:szCs w:val="22"/>
          <w:lang w:eastAsia="zh-CN"/>
        </w:rPr>
      </w:pPr>
      <w:r w:rsidRPr="00AC4DC5">
        <w:rPr>
          <w:rFonts w:ascii="Times New Roman" w:hAnsi="Times New Roman"/>
          <w:sz w:val="22"/>
          <w:szCs w:val="22"/>
          <w:lang w:eastAsia="zh-CN"/>
        </w:rPr>
        <w:t>D2R midamble sequence</w:t>
      </w:r>
    </w:p>
    <w:p w14:paraId="6A1FBDC6" w14:textId="140119A6" w:rsidR="00F3261F" w:rsidRPr="00AC4DC5" w:rsidRDefault="00F3261F" w:rsidP="00F3261F">
      <w:pPr>
        <w:pStyle w:val="ListParagraph"/>
        <w:numPr>
          <w:ilvl w:val="0"/>
          <w:numId w:val="107"/>
        </w:numPr>
        <w:ind w:leftChars="0"/>
        <w:jc w:val="both"/>
        <w:rPr>
          <w:rFonts w:ascii="Times New Roman" w:hAnsi="Times New Roman"/>
          <w:sz w:val="22"/>
          <w:szCs w:val="22"/>
          <w:lang w:eastAsia="zh-CN"/>
        </w:rPr>
      </w:pPr>
      <w:r w:rsidRPr="00AC4DC5">
        <w:rPr>
          <w:rFonts w:ascii="Times New Roman" w:hAnsi="Times New Roman"/>
          <w:sz w:val="22"/>
          <w:szCs w:val="22"/>
          <w:lang w:eastAsia="zh-CN"/>
        </w:rPr>
        <w:t>D2R midamble presence</w:t>
      </w:r>
    </w:p>
    <w:p w14:paraId="35F21DF8" w14:textId="4B6E4DFC" w:rsidR="00F3261F" w:rsidRPr="00AC4DC5" w:rsidRDefault="00F3261F" w:rsidP="00F3261F">
      <w:pPr>
        <w:pStyle w:val="ListParagraph"/>
        <w:numPr>
          <w:ilvl w:val="0"/>
          <w:numId w:val="107"/>
        </w:numPr>
        <w:ind w:leftChars="0"/>
        <w:jc w:val="both"/>
        <w:rPr>
          <w:rFonts w:ascii="Times New Roman" w:hAnsi="Times New Roman"/>
          <w:sz w:val="22"/>
          <w:szCs w:val="22"/>
          <w:lang w:eastAsia="zh-CN"/>
        </w:rPr>
      </w:pPr>
      <w:r w:rsidRPr="00AC4DC5">
        <w:rPr>
          <w:rFonts w:ascii="Times New Roman" w:hAnsi="Times New Roman"/>
          <w:sz w:val="22"/>
          <w:szCs w:val="22"/>
          <w:lang w:eastAsia="zh-CN"/>
        </w:rPr>
        <w:t>D2R midamble time-domain resource(s)</w:t>
      </w:r>
    </w:p>
    <w:p w14:paraId="19A51822" w14:textId="77777777" w:rsidR="00F3261F" w:rsidRDefault="00F3261F" w:rsidP="00F3261F">
      <w:pPr>
        <w:jc w:val="both"/>
        <w:rPr>
          <w:sz w:val="22"/>
          <w:szCs w:val="22"/>
          <w:lang w:eastAsia="zh-CN"/>
        </w:rPr>
      </w:pPr>
    </w:p>
    <w:p w14:paraId="163B2A12" w14:textId="0E874DFB" w:rsidR="00476C2E" w:rsidRDefault="002346AB" w:rsidP="00476C2E">
      <w:pPr>
        <w:jc w:val="both"/>
        <w:rPr>
          <w:sz w:val="22"/>
          <w:szCs w:val="22"/>
          <w:lang w:eastAsia="zh-CN"/>
        </w:rPr>
      </w:pPr>
      <w:r>
        <w:rPr>
          <w:sz w:val="22"/>
          <w:szCs w:val="22"/>
          <w:lang w:eastAsia="zh-CN"/>
        </w:rPr>
        <w:t xml:space="preserve">In terms of the sequence, D2R midamble should be same as the one used for D2R preamble. This is mainly due to the reason that same functionalities have been agreed in RAN1#120 for both the preamble and the midamble. Therefore, we don’t see a need to consider a different sequence for the midamble in comparison to D2R preamble. In terms of the presence of D2R midamble and corresponding time-domain resources, mainly two high-level options were discussed in RAN1#120. One is to have an implicit pre-defined rules such that the device can determine the presence and time-domain resource(s) for one or multiple midambles without getting explicit indication from the reader. Other option is to have an explicitly indication where the reader could exactly indicate D2R related configuration to the device. </w:t>
      </w:r>
      <w:r w:rsidR="00476C2E">
        <w:rPr>
          <w:sz w:val="22"/>
          <w:szCs w:val="22"/>
          <w:lang w:eastAsia="zh-CN"/>
        </w:rPr>
        <w:t xml:space="preserve">In our view, a combination of both can be considered. </w:t>
      </w:r>
      <w:r w:rsidR="00476C2E" w:rsidRPr="00476C2E">
        <w:rPr>
          <w:sz w:val="22"/>
          <w:szCs w:val="22"/>
          <w:lang w:eastAsia="zh-CN"/>
        </w:rPr>
        <w:t>Combination of pre-defined rule and reader indication can be used to indicate the presence and number of midambles and their corresponding time-domain resources</w:t>
      </w:r>
      <w:r w:rsidR="00476C2E">
        <w:rPr>
          <w:sz w:val="22"/>
          <w:szCs w:val="22"/>
          <w:lang w:eastAsia="zh-CN"/>
        </w:rPr>
        <w:t xml:space="preserve">. </w:t>
      </w:r>
      <w:r w:rsidR="00476C2E" w:rsidRPr="00476C2E">
        <w:rPr>
          <w:sz w:val="22"/>
          <w:szCs w:val="22"/>
          <w:lang w:eastAsia="zh-CN"/>
        </w:rPr>
        <w:t>In the absence of reader indication, pre-defined rule is applied</w:t>
      </w:r>
      <w:r w:rsidR="00766FD3">
        <w:rPr>
          <w:sz w:val="22"/>
          <w:szCs w:val="22"/>
          <w:lang w:eastAsia="zh-CN"/>
        </w:rPr>
        <w:t xml:space="preserve">. This allows the reader to apply specific control indication in case if </w:t>
      </w:r>
      <w:r w:rsidR="00766FD3">
        <w:rPr>
          <w:sz w:val="22"/>
          <w:szCs w:val="22"/>
          <w:lang w:eastAsia="zh-CN"/>
        </w:rPr>
        <w:lastRenderedPageBreak/>
        <w:t>the pre-defined rules may not ensure the most optimal midamble configuration due to different factors including readers implementation.</w:t>
      </w:r>
    </w:p>
    <w:p w14:paraId="316D8092" w14:textId="77777777" w:rsidR="00766FD3" w:rsidRDefault="00766FD3" w:rsidP="00476C2E">
      <w:pPr>
        <w:jc w:val="both"/>
        <w:rPr>
          <w:sz w:val="22"/>
          <w:szCs w:val="22"/>
          <w:lang w:eastAsia="zh-CN"/>
        </w:rPr>
      </w:pPr>
    </w:p>
    <w:p w14:paraId="430A309F" w14:textId="40E6CC38" w:rsidR="00766FD3" w:rsidRDefault="00766FD3" w:rsidP="00476C2E">
      <w:pPr>
        <w:jc w:val="both"/>
        <w:rPr>
          <w:b/>
          <w:bCs/>
          <w:i/>
          <w:iCs/>
          <w:sz w:val="22"/>
          <w:szCs w:val="22"/>
          <w:lang w:eastAsia="zh-CN"/>
        </w:rPr>
      </w:pPr>
      <w:r w:rsidRPr="006D7630">
        <w:rPr>
          <w:b/>
          <w:bCs/>
          <w:i/>
          <w:iCs/>
          <w:sz w:val="22"/>
          <w:szCs w:val="22"/>
          <w:lang w:eastAsia="zh-CN"/>
        </w:rPr>
        <w:t xml:space="preserve">Proposal 13: D2R midamble uses the same sequence as D2R preamble as same functionality is served by both </w:t>
      </w:r>
    </w:p>
    <w:p w14:paraId="1FDABDC8" w14:textId="77777777" w:rsidR="00143EA0" w:rsidRDefault="00143EA0" w:rsidP="00476C2E">
      <w:pPr>
        <w:jc w:val="both"/>
        <w:rPr>
          <w:b/>
          <w:bCs/>
          <w:i/>
          <w:iCs/>
          <w:sz w:val="22"/>
          <w:szCs w:val="22"/>
          <w:lang w:eastAsia="zh-CN"/>
        </w:rPr>
      </w:pPr>
    </w:p>
    <w:p w14:paraId="2F709056" w14:textId="77777777" w:rsidR="00143EA0" w:rsidRDefault="00143EA0" w:rsidP="00143EA0">
      <w:pPr>
        <w:jc w:val="both"/>
        <w:rPr>
          <w:b/>
          <w:bCs/>
          <w:i/>
          <w:iCs/>
          <w:sz w:val="22"/>
          <w:szCs w:val="22"/>
          <w:lang w:eastAsia="zh-CN"/>
        </w:rPr>
      </w:pPr>
      <w:r>
        <w:rPr>
          <w:b/>
          <w:bCs/>
          <w:i/>
          <w:iCs/>
          <w:sz w:val="22"/>
          <w:szCs w:val="22"/>
          <w:lang w:eastAsia="zh-CN"/>
        </w:rPr>
        <w:t xml:space="preserve">Proposal 14: </w:t>
      </w:r>
      <w:r w:rsidRPr="00143EA0">
        <w:rPr>
          <w:b/>
          <w:bCs/>
          <w:i/>
          <w:iCs/>
          <w:sz w:val="22"/>
          <w:szCs w:val="22"/>
          <w:lang w:eastAsia="zh-CN"/>
        </w:rPr>
        <w:t xml:space="preserve">Combination of pre-defined rule and reader indication can be used to indicate the presence and number of midambles and their corresponding time-domain resources </w:t>
      </w:r>
    </w:p>
    <w:p w14:paraId="56895B2C" w14:textId="4B0F111D" w:rsidR="00143EA0" w:rsidRPr="006A53C2" w:rsidRDefault="00143EA0" w:rsidP="00143EA0">
      <w:pPr>
        <w:pStyle w:val="ListParagraph"/>
        <w:numPr>
          <w:ilvl w:val="0"/>
          <w:numId w:val="107"/>
        </w:numPr>
        <w:ind w:leftChars="0"/>
        <w:jc w:val="both"/>
        <w:rPr>
          <w:rFonts w:ascii="Times New Roman" w:hAnsi="Times New Roman"/>
          <w:b/>
          <w:bCs/>
          <w:i/>
          <w:iCs/>
          <w:sz w:val="22"/>
          <w:szCs w:val="22"/>
          <w:lang w:eastAsia="zh-CN"/>
        </w:rPr>
      </w:pPr>
      <w:r w:rsidRPr="006A53C2">
        <w:rPr>
          <w:rFonts w:ascii="Times New Roman" w:hAnsi="Times New Roman"/>
          <w:b/>
          <w:bCs/>
          <w:i/>
          <w:iCs/>
          <w:sz w:val="22"/>
          <w:szCs w:val="22"/>
          <w:lang w:eastAsia="zh-CN"/>
        </w:rPr>
        <w:t>In the absence of reader indication, pre-defined rule is applied</w:t>
      </w:r>
    </w:p>
    <w:p w14:paraId="42B59A8F" w14:textId="76C9AD7B" w:rsidR="00F3261F" w:rsidRDefault="00F3261F" w:rsidP="00F3261F">
      <w:pPr>
        <w:jc w:val="both"/>
        <w:rPr>
          <w:sz w:val="22"/>
          <w:szCs w:val="22"/>
          <w:lang w:val="en-GB" w:eastAsia="zh-CN"/>
        </w:rPr>
      </w:pPr>
    </w:p>
    <w:p w14:paraId="3BFE6060" w14:textId="6307148A" w:rsidR="005F49FA" w:rsidRPr="005F49FA" w:rsidRDefault="005F49FA" w:rsidP="005F49FA">
      <w:pPr>
        <w:jc w:val="both"/>
        <w:rPr>
          <w:sz w:val="22"/>
          <w:szCs w:val="22"/>
          <w:lang w:eastAsia="zh-CN"/>
        </w:rPr>
      </w:pPr>
      <w:r>
        <w:rPr>
          <w:sz w:val="22"/>
          <w:szCs w:val="22"/>
          <w:lang w:val="en-GB" w:eastAsia="zh-CN"/>
        </w:rPr>
        <w:t xml:space="preserve">In terms of exact signalling details, in our view, a joint signalling method could be applied for both D2R preamble and midamble as their functionality is same. Basically, </w:t>
      </w:r>
      <w:r>
        <w:rPr>
          <w:sz w:val="22"/>
          <w:szCs w:val="22"/>
          <w:lang w:eastAsia="zh-CN"/>
        </w:rPr>
        <w:t>a</w:t>
      </w:r>
      <w:r w:rsidRPr="005F49FA">
        <w:rPr>
          <w:sz w:val="22"/>
          <w:szCs w:val="22"/>
          <w:lang w:eastAsia="zh-CN"/>
        </w:rPr>
        <w:t xml:space="preserve"> mapping table </w:t>
      </w:r>
      <w:r>
        <w:rPr>
          <w:sz w:val="22"/>
          <w:szCs w:val="22"/>
          <w:lang w:eastAsia="zh-CN"/>
        </w:rPr>
        <w:t>can be</w:t>
      </w:r>
      <w:r w:rsidRPr="005F49FA">
        <w:rPr>
          <w:sz w:val="22"/>
          <w:szCs w:val="22"/>
          <w:lang w:eastAsia="zh-CN"/>
        </w:rPr>
        <w:t xml:space="preserve"> </w:t>
      </w:r>
      <w:r w:rsidR="00C87FAF" w:rsidRPr="005F49FA">
        <w:rPr>
          <w:sz w:val="22"/>
          <w:szCs w:val="22"/>
          <w:lang w:eastAsia="zh-CN"/>
        </w:rPr>
        <w:t>configured,</w:t>
      </w:r>
      <w:r w:rsidRPr="005F49FA">
        <w:rPr>
          <w:sz w:val="22"/>
          <w:szCs w:val="22"/>
          <w:lang w:eastAsia="zh-CN"/>
        </w:rPr>
        <w:t xml:space="preserve"> and one index is indicated from reader to device via PRDCH</w:t>
      </w:r>
      <w:r>
        <w:rPr>
          <w:sz w:val="22"/>
          <w:szCs w:val="22"/>
          <w:lang w:eastAsia="zh-CN"/>
        </w:rPr>
        <w:t xml:space="preserve">, as illustrated in Table 3. </w:t>
      </w:r>
      <w:r w:rsidRPr="005F49FA">
        <w:rPr>
          <w:sz w:val="22"/>
          <w:szCs w:val="22"/>
          <w:lang w:eastAsia="zh-CN"/>
        </w:rPr>
        <w:t>Preamble type 1 = short preamble length, Preamble type 2 = long preamble length</w:t>
      </w:r>
      <w:r>
        <w:rPr>
          <w:sz w:val="22"/>
          <w:szCs w:val="22"/>
          <w:lang w:eastAsia="zh-CN"/>
        </w:rPr>
        <w:t xml:space="preserve">. </w:t>
      </w:r>
      <w:r w:rsidRPr="005F49FA">
        <w:rPr>
          <w:sz w:val="22"/>
          <w:szCs w:val="22"/>
          <w:lang w:eastAsia="zh-CN"/>
        </w:rPr>
        <w:t>Specific values of X can be either fixed in specification or separately indicated by reader depending up on its implementation</w:t>
      </w:r>
    </w:p>
    <w:p w14:paraId="1D37EAE6" w14:textId="28C42123" w:rsidR="005F49FA" w:rsidRPr="005F49FA" w:rsidRDefault="005F49FA" w:rsidP="00F3261F">
      <w:pPr>
        <w:jc w:val="both"/>
        <w:rPr>
          <w:sz w:val="22"/>
          <w:szCs w:val="22"/>
          <w:lang w:eastAsia="zh-CN"/>
        </w:rPr>
      </w:pPr>
    </w:p>
    <w:p w14:paraId="48047F55" w14:textId="585D7960" w:rsidR="005F49FA" w:rsidRPr="00C87FAF" w:rsidRDefault="00B01352" w:rsidP="00C87FAF">
      <w:pPr>
        <w:jc w:val="center"/>
        <w:rPr>
          <w:b/>
          <w:bCs/>
          <w:sz w:val="22"/>
          <w:szCs w:val="22"/>
          <w:lang w:val="en-GB" w:eastAsia="zh-CN"/>
        </w:rPr>
      </w:pPr>
      <w:r w:rsidRPr="00C87FAF">
        <w:rPr>
          <w:b/>
          <w:bCs/>
          <w:sz w:val="22"/>
          <w:szCs w:val="22"/>
          <w:lang w:val="en-GB" w:eastAsia="zh-CN"/>
        </w:rPr>
        <w:t>Table 3: Illustration of joint configuration of D2R preamble and midamble</w:t>
      </w:r>
    </w:p>
    <w:p w14:paraId="5A0FBAD9" w14:textId="77777777" w:rsidR="00C87FAF" w:rsidRPr="00C87FAF" w:rsidRDefault="00C87FAF" w:rsidP="00F3261F">
      <w:pPr>
        <w:jc w:val="both"/>
        <w:rPr>
          <w:sz w:val="22"/>
          <w:szCs w:val="22"/>
          <w:lang w:val="en-GB" w:eastAsia="zh-CN"/>
        </w:rPr>
      </w:pPr>
    </w:p>
    <w:tbl>
      <w:tblPr>
        <w:tblStyle w:val="TableGrid22"/>
        <w:tblW w:w="0" w:type="auto"/>
        <w:tblLook w:val="04A0" w:firstRow="1" w:lastRow="0" w:firstColumn="1" w:lastColumn="0" w:noHBand="0" w:noVBand="1"/>
      </w:tblPr>
      <w:tblGrid>
        <w:gridCol w:w="1615"/>
        <w:gridCol w:w="2970"/>
        <w:gridCol w:w="4765"/>
      </w:tblGrid>
      <w:tr w:rsidR="00C87FAF" w:rsidRPr="00C87FAF" w14:paraId="451027EE" w14:textId="77777777" w:rsidTr="00631A93">
        <w:trPr>
          <w:trHeight w:val="476"/>
        </w:trPr>
        <w:tc>
          <w:tcPr>
            <w:tcW w:w="1615" w:type="dxa"/>
            <w:hideMark/>
          </w:tcPr>
          <w:p w14:paraId="60FB154B" w14:textId="77777777" w:rsidR="00C87FAF" w:rsidRPr="00C87FAF" w:rsidRDefault="00C87FAF" w:rsidP="00C87FAF">
            <w:pPr>
              <w:rPr>
                <w:sz w:val="22"/>
                <w:szCs w:val="22"/>
              </w:rPr>
            </w:pPr>
            <w:r w:rsidRPr="00C87FAF">
              <w:rPr>
                <w:b/>
                <w:bCs/>
                <w:color w:val="000000"/>
                <w:sz w:val="22"/>
                <w:szCs w:val="22"/>
              </w:rPr>
              <w:t>Index</w:t>
            </w:r>
          </w:p>
        </w:tc>
        <w:tc>
          <w:tcPr>
            <w:tcW w:w="2970" w:type="dxa"/>
            <w:hideMark/>
          </w:tcPr>
          <w:p w14:paraId="1B6CB83D" w14:textId="77777777" w:rsidR="00C87FAF" w:rsidRPr="00C87FAF" w:rsidRDefault="00C87FAF" w:rsidP="00C87FAF">
            <w:pPr>
              <w:rPr>
                <w:sz w:val="22"/>
                <w:szCs w:val="22"/>
              </w:rPr>
            </w:pPr>
            <w:r w:rsidRPr="00C87FAF">
              <w:rPr>
                <w:b/>
                <w:bCs/>
                <w:color w:val="000000"/>
                <w:sz w:val="22"/>
                <w:szCs w:val="22"/>
              </w:rPr>
              <w:t>Preamble Type </w:t>
            </w:r>
          </w:p>
        </w:tc>
        <w:tc>
          <w:tcPr>
            <w:tcW w:w="4765" w:type="dxa"/>
            <w:hideMark/>
          </w:tcPr>
          <w:p w14:paraId="34E4B568" w14:textId="77777777" w:rsidR="00C87FAF" w:rsidRPr="00C87FAF" w:rsidRDefault="00C87FAF" w:rsidP="00C87FAF">
            <w:pPr>
              <w:rPr>
                <w:sz w:val="22"/>
                <w:szCs w:val="22"/>
              </w:rPr>
            </w:pPr>
            <w:r w:rsidRPr="00C87FAF">
              <w:rPr>
                <w:b/>
                <w:bCs/>
                <w:color w:val="000000"/>
                <w:sz w:val="22"/>
                <w:szCs w:val="22"/>
              </w:rPr>
              <w:t>Midamble Configuration</w:t>
            </w:r>
          </w:p>
        </w:tc>
      </w:tr>
      <w:tr w:rsidR="00C87FAF" w:rsidRPr="00C87FAF" w14:paraId="509A62B4" w14:textId="77777777" w:rsidTr="00631A93">
        <w:trPr>
          <w:trHeight w:val="25"/>
        </w:trPr>
        <w:tc>
          <w:tcPr>
            <w:tcW w:w="1615" w:type="dxa"/>
            <w:hideMark/>
          </w:tcPr>
          <w:p w14:paraId="17D8A470" w14:textId="77777777" w:rsidR="00C87FAF" w:rsidRPr="00C87FAF" w:rsidRDefault="00C87FAF" w:rsidP="00C87FAF">
            <w:pPr>
              <w:rPr>
                <w:sz w:val="22"/>
                <w:szCs w:val="22"/>
              </w:rPr>
            </w:pPr>
            <w:r w:rsidRPr="00C87FAF">
              <w:rPr>
                <w:color w:val="000000"/>
                <w:sz w:val="22"/>
                <w:szCs w:val="22"/>
              </w:rPr>
              <w:t>0</w:t>
            </w:r>
          </w:p>
        </w:tc>
        <w:tc>
          <w:tcPr>
            <w:tcW w:w="2970" w:type="dxa"/>
            <w:hideMark/>
          </w:tcPr>
          <w:p w14:paraId="6D292165" w14:textId="77777777" w:rsidR="00C87FAF" w:rsidRPr="00C87FAF" w:rsidRDefault="00C87FAF" w:rsidP="00C87FAF">
            <w:pPr>
              <w:rPr>
                <w:sz w:val="22"/>
                <w:szCs w:val="22"/>
              </w:rPr>
            </w:pPr>
            <w:r w:rsidRPr="00C87FAF">
              <w:rPr>
                <w:color w:val="000000"/>
                <w:sz w:val="22"/>
                <w:szCs w:val="22"/>
              </w:rPr>
              <w:t>Preamble type 1</w:t>
            </w:r>
          </w:p>
        </w:tc>
        <w:tc>
          <w:tcPr>
            <w:tcW w:w="4765" w:type="dxa"/>
            <w:hideMark/>
          </w:tcPr>
          <w:p w14:paraId="5DF30F2F" w14:textId="77777777" w:rsidR="00C87FAF" w:rsidRPr="00C87FAF" w:rsidRDefault="00C87FAF" w:rsidP="00C87FAF">
            <w:pPr>
              <w:rPr>
                <w:sz w:val="22"/>
                <w:szCs w:val="22"/>
              </w:rPr>
            </w:pPr>
            <w:r w:rsidRPr="00C87FAF">
              <w:rPr>
                <w:color w:val="000000"/>
                <w:sz w:val="22"/>
                <w:szCs w:val="22"/>
              </w:rPr>
              <w:t>No midamble</w:t>
            </w:r>
          </w:p>
        </w:tc>
      </w:tr>
      <w:tr w:rsidR="00C87FAF" w:rsidRPr="00C87FAF" w14:paraId="246E5FE0" w14:textId="77777777" w:rsidTr="00631A93">
        <w:trPr>
          <w:trHeight w:val="15"/>
        </w:trPr>
        <w:tc>
          <w:tcPr>
            <w:tcW w:w="1615" w:type="dxa"/>
            <w:hideMark/>
          </w:tcPr>
          <w:p w14:paraId="4DC96B0E" w14:textId="77777777" w:rsidR="00C87FAF" w:rsidRPr="00C87FAF" w:rsidRDefault="00C87FAF" w:rsidP="00C87FAF">
            <w:pPr>
              <w:rPr>
                <w:sz w:val="22"/>
                <w:szCs w:val="22"/>
              </w:rPr>
            </w:pPr>
            <w:r w:rsidRPr="00C87FAF">
              <w:rPr>
                <w:color w:val="000000"/>
                <w:sz w:val="22"/>
                <w:szCs w:val="22"/>
              </w:rPr>
              <w:t>1</w:t>
            </w:r>
          </w:p>
        </w:tc>
        <w:tc>
          <w:tcPr>
            <w:tcW w:w="2970" w:type="dxa"/>
            <w:hideMark/>
          </w:tcPr>
          <w:p w14:paraId="431CE5DB" w14:textId="77777777" w:rsidR="00C87FAF" w:rsidRPr="00C87FAF" w:rsidRDefault="00C87FAF" w:rsidP="00C87FAF">
            <w:pPr>
              <w:rPr>
                <w:sz w:val="22"/>
                <w:szCs w:val="22"/>
              </w:rPr>
            </w:pPr>
            <w:r w:rsidRPr="00C87FAF">
              <w:rPr>
                <w:color w:val="000000"/>
                <w:sz w:val="22"/>
                <w:szCs w:val="22"/>
              </w:rPr>
              <w:t>Preamble type 2</w:t>
            </w:r>
          </w:p>
        </w:tc>
        <w:tc>
          <w:tcPr>
            <w:tcW w:w="4765" w:type="dxa"/>
            <w:hideMark/>
          </w:tcPr>
          <w:p w14:paraId="46AAE05E" w14:textId="77777777" w:rsidR="00C87FAF" w:rsidRPr="00C87FAF" w:rsidRDefault="00C87FAF" w:rsidP="00C87FAF">
            <w:pPr>
              <w:rPr>
                <w:sz w:val="22"/>
                <w:szCs w:val="22"/>
              </w:rPr>
            </w:pPr>
            <w:r w:rsidRPr="00C87FAF">
              <w:rPr>
                <w:color w:val="000000"/>
                <w:sz w:val="22"/>
                <w:szCs w:val="22"/>
              </w:rPr>
              <w:t>No midamble</w:t>
            </w:r>
          </w:p>
        </w:tc>
      </w:tr>
      <w:tr w:rsidR="00C87FAF" w:rsidRPr="00C87FAF" w14:paraId="73E4C179" w14:textId="77777777" w:rsidTr="00631A93">
        <w:trPr>
          <w:trHeight w:val="15"/>
        </w:trPr>
        <w:tc>
          <w:tcPr>
            <w:tcW w:w="1615" w:type="dxa"/>
            <w:hideMark/>
          </w:tcPr>
          <w:p w14:paraId="3960D32A" w14:textId="77777777" w:rsidR="00C87FAF" w:rsidRPr="00C87FAF" w:rsidRDefault="00C87FAF" w:rsidP="00C87FAF">
            <w:pPr>
              <w:rPr>
                <w:sz w:val="22"/>
                <w:szCs w:val="22"/>
              </w:rPr>
            </w:pPr>
            <w:r w:rsidRPr="00C87FAF">
              <w:rPr>
                <w:color w:val="000000"/>
                <w:sz w:val="22"/>
                <w:szCs w:val="22"/>
              </w:rPr>
              <w:t>2</w:t>
            </w:r>
          </w:p>
        </w:tc>
        <w:tc>
          <w:tcPr>
            <w:tcW w:w="2970" w:type="dxa"/>
            <w:hideMark/>
          </w:tcPr>
          <w:p w14:paraId="5291D457" w14:textId="77777777" w:rsidR="00C87FAF" w:rsidRPr="00C87FAF" w:rsidRDefault="00C87FAF" w:rsidP="00C87FAF">
            <w:pPr>
              <w:rPr>
                <w:sz w:val="22"/>
                <w:szCs w:val="22"/>
              </w:rPr>
            </w:pPr>
            <w:r w:rsidRPr="00C87FAF">
              <w:rPr>
                <w:color w:val="000000"/>
                <w:sz w:val="22"/>
                <w:szCs w:val="22"/>
              </w:rPr>
              <w:t>Preamble type 1</w:t>
            </w:r>
          </w:p>
        </w:tc>
        <w:tc>
          <w:tcPr>
            <w:tcW w:w="4765" w:type="dxa"/>
            <w:hideMark/>
          </w:tcPr>
          <w:p w14:paraId="3F8BDE87" w14:textId="77777777" w:rsidR="00C87FAF" w:rsidRPr="00C87FAF" w:rsidRDefault="00C87FAF" w:rsidP="00C87FAF">
            <w:pPr>
              <w:rPr>
                <w:sz w:val="22"/>
                <w:szCs w:val="22"/>
              </w:rPr>
            </w:pPr>
            <w:r w:rsidRPr="00C87FAF">
              <w:rPr>
                <w:color w:val="000000"/>
                <w:sz w:val="22"/>
                <w:szCs w:val="22"/>
              </w:rPr>
              <w:t>Only 1 midamble at the end </w:t>
            </w:r>
          </w:p>
        </w:tc>
      </w:tr>
      <w:tr w:rsidR="00C87FAF" w:rsidRPr="00C87FAF" w14:paraId="09CBD7AE" w14:textId="77777777" w:rsidTr="00631A93">
        <w:trPr>
          <w:trHeight w:val="57"/>
        </w:trPr>
        <w:tc>
          <w:tcPr>
            <w:tcW w:w="1615" w:type="dxa"/>
            <w:hideMark/>
          </w:tcPr>
          <w:p w14:paraId="29DF3665" w14:textId="77777777" w:rsidR="00C87FAF" w:rsidRPr="00C87FAF" w:rsidRDefault="00C87FAF" w:rsidP="00C87FAF">
            <w:pPr>
              <w:rPr>
                <w:sz w:val="22"/>
                <w:szCs w:val="22"/>
              </w:rPr>
            </w:pPr>
            <w:r w:rsidRPr="00C87FAF">
              <w:rPr>
                <w:color w:val="000000"/>
                <w:sz w:val="22"/>
                <w:szCs w:val="22"/>
              </w:rPr>
              <w:t>3</w:t>
            </w:r>
          </w:p>
        </w:tc>
        <w:tc>
          <w:tcPr>
            <w:tcW w:w="2970" w:type="dxa"/>
            <w:hideMark/>
          </w:tcPr>
          <w:p w14:paraId="733688B2" w14:textId="77777777" w:rsidR="00C87FAF" w:rsidRPr="00C87FAF" w:rsidRDefault="00C87FAF" w:rsidP="00C87FAF">
            <w:pPr>
              <w:rPr>
                <w:sz w:val="22"/>
                <w:szCs w:val="22"/>
              </w:rPr>
            </w:pPr>
            <w:r w:rsidRPr="00C87FAF">
              <w:rPr>
                <w:color w:val="000000"/>
                <w:sz w:val="22"/>
                <w:szCs w:val="22"/>
              </w:rPr>
              <w:t>Preamble type 2</w:t>
            </w:r>
          </w:p>
        </w:tc>
        <w:tc>
          <w:tcPr>
            <w:tcW w:w="4765" w:type="dxa"/>
            <w:hideMark/>
          </w:tcPr>
          <w:p w14:paraId="0E2703DC" w14:textId="77777777" w:rsidR="00C87FAF" w:rsidRPr="00C87FAF" w:rsidRDefault="00C87FAF" w:rsidP="00C87FAF">
            <w:pPr>
              <w:rPr>
                <w:sz w:val="22"/>
                <w:szCs w:val="22"/>
              </w:rPr>
            </w:pPr>
            <w:r w:rsidRPr="00C87FAF">
              <w:rPr>
                <w:color w:val="000000"/>
                <w:sz w:val="22"/>
                <w:szCs w:val="22"/>
              </w:rPr>
              <w:t>Only 1 midamble at the end </w:t>
            </w:r>
          </w:p>
        </w:tc>
      </w:tr>
      <w:tr w:rsidR="00C87FAF" w:rsidRPr="00C87FAF" w14:paraId="0516DAA4" w14:textId="77777777" w:rsidTr="00631A93">
        <w:trPr>
          <w:trHeight w:val="93"/>
        </w:trPr>
        <w:tc>
          <w:tcPr>
            <w:tcW w:w="1615" w:type="dxa"/>
            <w:hideMark/>
          </w:tcPr>
          <w:p w14:paraId="6C1DEFFF" w14:textId="77777777" w:rsidR="00C87FAF" w:rsidRPr="00C87FAF" w:rsidRDefault="00C87FAF" w:rsidP="00C87FAF">
            <w:pPr>
              <w:rPr>
                <w:sz w:val="22"/>
                <w:szCs w:val="22"/>
              </w:rPr>
            </w:pPr>
            <w:r w:rsidRPr="00C87FAF">
              <w:rPr>
                <w:color w:val="000000"/>
                <w:sz w:val="22"/>
                <w:szCs w:val="22"/>
              </w:rPr>
              <w:t>4</w:t>
            </w:r>
          </w:p>
        </w:tc>
        <w:tc>
          <w:tcPr>
            <w:tcW w:w="2970" w:type="dxa"/>
            <w:hideMark/>
          </w:tcPr>
          <w:p w14:paraId="538CF5E8" w14:textId="77777777" w:rsidR="00C87FAF" w:rsidRPr="00C87FAF" w:rsidRDefault="00C87FAF" w:rsidP="00C87FAF">
            <w:pPr>
              <w:rPr>
                <w:sz w:val="22"/>
                <w:szCs w:val="22"/>
              </w:rPr>
            </w:pPr>
            <w:r w:rsidRPr="00C87FAF">
              <w:rPr>
                <w:color w:val="000000"/>
                <w:sz w:val="22"/>
                <w:szCs w:val="22"/>
              </w:rPr>
              <w:t>Preamble type 1</w:t>
            </w:r>
          </w:p>
        </w:tc>
        <w:tc>
          <w:tcPr>
            <w:tcW w:w="4765" w:type="dxa"/>
            <w:hideMark/>
          </w:tcPr>
          <w:p w14:paraId="61C2B140" w14:textId="7DDA8942" w:rsidR="00C87FAF" w:rsidRPr="00C87FAF" w:rsidRDefault="00C87FAF" w:rsidP="00C87FAF">
            <w:pPr>
              <w:rPr>
                <w:sz w:val="22"/>
                <w:szCs w:val="22"/>
              </w:rPr>
            </w:pPr>
            <w:r w:rsidRPr="00C87FAF">
              <w:rPr>
                <w:color w:val="000000"/>
                <w:sz w:val="22"/>
                <w:szCs w:val="22"/>
              </w:rPr>
              <w:t xml:space="preserve">Midamble after every X </w:t>
            </w:r>
            <w:r w:rsidR="00D2260E">
              <w:rPr>
                <w:color w:val="000000"/>
                <w:sz w:val="22"/>
                <w:szCs w:val="22"/>
              </w:rPr>
              <w:t xml:space="preserve">number of </w:t>
            </w:r>
            <w:r w:rsidR="002F457D">
              <w:rPr>
                <w:color w:val="000000"/>
                <w:sz w:val="22"/>
                <w:szCs w:val="22"/>
              </w:rPr>
              <w:t>chips</w:t>
            </w:r>
          </w:p>
        </w:tc>
      </w:tr>
      <w:tr w:rsidR="00C87FAF" w:rsidRPr="00C87FAF" w14:paraId="42214810" w14:textId="77777777" w:rsidTr="00631A93">
        <w:trPr>
          <w:trHeight w:val="15"/>
        </w:trPr>
        <w:tc>
          <w:tcPr>
            <w:tcW w:w="1615" w:type="dxa"/>
            <w:hideMark/>
          </w:tcPr>
          <w:p w14:paraId="58CE78C1" w14:textId="77777777" w:rsidR="00C87FAF" w:rsidRPr="00C87FAF" w:rsidRDefault="00C87FAF" w:rsidP="00C87FAF">
            <w:pPr>
              <w:rPr>
                <w:sz w:val="22"/>
                <w:szCs w:val="22"/>
              </w:rPr>
            </w:pPr>
            <w:r w:rsidRPr="00C87FAF">
              <w:rPr>
                <w:color w:val="000000"/>
                <w:sz w:val="22"/>
                <w:szCs w:val="22"/>
              </w:rPr>
              <w:t>5</w:t>
            </w:r>
          </w:p>
        </w:tc>
        <w:tc>
          <w:tcPr>
            <w:tcW w:w="2970" w:type="dxa"/>
            <w:hideMark/>
          </w:tcPr>
          <w:p w14:paraId="03FB6047" w14:textId="77777777" w:rsidR="00C87FAF" w:rsidRPr="00C87FAF" w:rsidRDefault="00C87FAF" w:rsidP="00C87FAF">
            <w:pPr>
              <w:rPr>
                <w:sz w:val="22"/>
                <w:szCs w:val="22"/>
              </w:rPr>
            </w:pPr>
            <w:r w:rsidRPr="00C87FAF">
              <w:rPr>
                <w:color w:val="000000"/>
                <w:sz w:val="22"/>
                <w:szCs w:val="22"/>
              </w:rPr>
              <w:t>Preamble type 2</w:t>
            </w:r>
          </w:p>
        </w:tc>
        <w:tc>
          <w:tcPr>
            <w:tcW w:w="4765" w:type="dxa"/>
            <w:hideMark/>
          </w:tcPr>
          <w:p w14:paraId="5DA9474D" w14:textId="1E578DB0" w:rsidR="00C87FAF" w:rsidRPr="00C87FAF" w:rsidRDefault="00C87FAF" w:rsidP="00C87FAF">
            <w:pPr>
              <w:rPr>
                <w:sz w:val="22"/>
                <w:szCs w:val="22"/>
              </w:rPr>
            </w:pPr>
            <w:r w:rsidRPr="00C87FAF">
              <w:rPr>
                <w:color w:val="000000"/>
                <w:sz w:val="22"/>
                <w:szCs w:val="22"/>
              </w:rPr>
              <w:t xml:space="preserve">Midamble after every X </w:t>
            </w:r>
            <w:r w:rsidR="00D2260E">
              <w:rPr>
                <w:color w:val="000000"/>
                <w:sz w:val="22"/>
                <w:szCs w:val="22"/>
              </w:rPr>
              <w:t>number of chips</w:t>
            </w:r>
          </w:p>
        </w:tc>
      </w:tr>
    </w:tbl>
    <w:p w14:paraId="505A7B7B" w14:textId="77777777" w:rsidR="00C87FAF" w:rsidRDefault="00C87FAF" w:rsidP="00F3261F">
      <w:pPr>
        <w:jc w:val="both"/>
        <w:rPr>
          <w:sz w:val="22"/>
          <w:szCs w:val="22"/>
          <w:lang w:eastAsia="zh-CN"/>
        </w:rPr>
      </w:pPr>
    </w:p>
    <w:p w14:paraId="7E2F16B6" w14:textId="77777777" w:rsidR="00373C33" w:rsidRDefault="00373C33" w:rsidP="00F3261F">
      <w:pPr>
        <w:jc w:val="both"/>
        <w:rPr>
          <w:sz w:val="22"/>
          <w:szCs w:val="22"/>
          <w:lang w:eastAsia="zh-CN"/>
        </w:rPr>
      </w:pPr>
    </w:p>
    <w:p w14:paraId="307AB063" w14:textId="78D5DAA8" w:rsidR="00373C33" w:rsidRPr="00705C64" w:rsidRDefault="00373C33" w:rsidP="00F3261F">
      <w:pPr>
        <w:jc w:val="both"/>
        <w:rPr>
          <w:b/>
          <w:bCs/>
          <w:i/>
          <w:iCs/>
          <w:sz w:val="22"/>
          <w:szCs w:val="22"/>
          <w:lang w:eastAsia="zh-CN"/>
        </w:rPr>
      </w:pPr>
      <w:r w:rsidRPr="00705C64">
        <w:rPr>
          <w:b/>
          <w:bCs/>
          <w:i/>
          <w:iCs/>
          <w:sz w:val="22"/>
          <w:szCs w:val="22"/>
          <w:lang w:eastAsia="zh-CN"/>
        </w:rPr>
        <w:t>Proposal 15: Joint signaling of preamble and midamble configuration is supported indicating preamble type (if multiple types supported), presence of midamble, number of midambles and time-domain resources/location of midamble</w:t>
      </w:r>
    </w:p>
    <w:p w14:paraId="5EF13C6B" w14:textId="77777777" w:rsidR="005F49FA" w:rsidRDefault="005F49FA" w:rsidP="00F3261F">
      <w:pPr>
        <w:jc w:val="both"/>
        <w:rPr>
          <w:sz w:val="22"/>
          <w:szCs w:val="22"/>
          <w:lang w:val="en-GB" w:eastAsia="zh-CN"/>
        </w:rPr>
      </w:pPr>
    </w:p>
    <w:p w14:paraId="5CB40A00" w14:textId="77777777" w:rsidR="00EE75FE" w:rsidRPr="005F49FA" w:rsidRDefault="00EE75FE" w:rsidP="00F3261F">
      <w:pPr>
        <w:jc w:val="both"/>
        <w:rPr>
          <w:sz w:val="22"/>
          <w:szCs w:val="22"/>
          <w:lang w:val="en-GB" w:eastAsia="zh-CN"/>
        </w:rPr>
      </w:pPr>
    </w:p>
    <w:p w14:paraId="5AF7F5BB" w14:textId="56D7FAD9" w:rsidR="00ED7653" w:rsidRPr="004E1DD5" w:rsidRDefault="008A13B7" w:rsidP="008134DE">
      <w:pPr>
        <w:pStyle w:val="Heading1"/>
      </w:pPr>
      <w:r w:rsidRPr="004E1DD5">
        <w:t>Con</w:t>
      </w:r>
      <w:r w:rsidR="00ED7653" w:rsidRPr="004E1DD5">
        <w:t>clusion</w:t>
      </w:r>
    </w:p>
    <w:p w14:paraId="2F0BF6F9" w14:textId="30075164" w:rsidR="00E81D71" w:rsidRPr="004E1DD5" w:rsidRDefault="002134C9" w:rsidP="009D6489">
      <w:pPr>
        <w:pStyle w:val="0Maintext"/>
        <w:spacing w:after="120" w:afterAutospacing="0" w:line="240" w:lineRule="auto"/>
        <w:ind w:firstLine="0"/>
        <w:rPr>
          <w:rFonts w:cs="Times New Roman"/>
          <w:sz w:val="22"/>
          <w:szCs w:val="22"/>
          <w:lang w:val="en-US"/>
        </w:rPr>
      </w:pPr>
      <w:r w:rsidRPr="004E1DD5">
        <w:rPr>
          <w:rFonts w:cs="Times New Roman"/>
          <w:sz w:val="22"/>
          <w:szCs w:val="22"/>
          <w:lang w:val="en-US"/>
        </w:rPr>
        <w:t xml:space="preserve">In this contribution, </w:t>
      </w:r>
      <w:r w:rsidR="005530CB">
        <w:rPr>
          <w:rFonts w:cs="Times New Roman"/>
          <w:sz w:val="22"/>
          <w:szCs w:val="22"/>
          <w:lang w:val="en-US"/>
        </w:rPr>
        <w:t>following observations/proposals have been made on R2D and D2R signals:</w:t>
      </w:r>
    </w:p>
    <w:p w14:paraId="5A308566" w14:textId="02AD05B9" w:rsidR="00BC700F" w:rsidRPr="004E1DD5" w:rsidRDefault="00BC700F" w:rsidP="00BC700F">
      <w:pPr>
        <w:jc w:val="both"/>
        <w:rPr>
          <w:b/>
          <w:bCs/>
          <w:i/>
          <w:iCs/>
          <w:sz w:val="22"/>
          <w:szCs w:val="22"/>
        </w:rPr>
      </w:pPr>
    </w:p>
    <w:p w14:paraId="2DE30B64" w14:textId="701494D1" w:rsidR="00DE3118" w:rsidRDefault="00DE3118" w:rsidP="00BC700F">
      <w:pPr>
        <w:jc w:val="both"/>
        <w:rPr>
          <w:b/>
          <w:bCs/>
          <w:sz w:val="22"/>
          <w:szCs w:val="22"/>
          <w:u w:val="single"/>
        </w:rPr>
      </w:pPr>
      <w:r w:rsidRPr="004E1DD5">
        <w:rPr>
          <w:b/>
          <w:bCs/>
          <w:sz w:val="22"/>
          <w:szCs w:val="22"/>
          <w:u w:val="single"/>
        </w:rPr>
        <w:t>R2D Signa</w:t>
      </w:r>
      <w:r w:rsidR="000077C9">
        <w:rPr>
          <w:b/>
          <w:bCs/>
          <w:sz w:val="22"/>
          <w:szCs w:val="22"/>
          <w:u w:val="single"/>
        </w:rPr>
        <w:t>ls</w:t>
      </w:r>
    </w:p>
    <w:p w14:paraId="24A92257" w14:textId="77777777" w:rsidR="000077C9" w:rsidRPr="004E1DD5" w:rsidRDefault="000077C9" w:rsidP="00BC700F">
      <w:pPr>
        <w:jc w:val="both"/>
        <w:rPr>
          <w:b/>
          <w:bCs/>
          <w:sz w:val="22"/>
          <w:szCs w:val="22"/>
          <w:u w:val="single"/>
        </w:rPr>
      </w:pPr>
    </w:p>
    <w:p w14:paraId="3975EE3D" w14:textId="77777777" w:rsidR="00EE75FE" w:rsidRPr="00CF2EE3" w:rsidRDefault="00EE75FE" w:rsidP="00EE75FE">
      <w:pPr>
        <w:jc w:val="both"/>
        <w:rPr>
          <w:b/>
          <w:bCs/>
          <w:i/>
          <w:iCs/>
          <w:sz w:val="22"/>
          <w:szCs w:val="22"/>
          <w:lang w:eastAsia="zh-CN"/>
        </w:rPr>
      </w:pPr>
      <w:r w:rsidRPr="00CF2EE3">
        <w:rPr>
          <w:b/>
          <w:bCs/>
          <w:i/>
          <w:iCs/>
          <w:sz w:val="22"/>
          <w:szCs w:val="22"/>
          <w:lang w:eastAsia="zh-CN"/>
        </w:rPr>
        <w:t>Observation 1: With the assumption that there is no RF transmission available before the SIP, therefore for reliable detection of SIP, some threshold detection training is needed.</w:t>
      </w:r>
    </w:p>
    <w:p w14:paraId="7C415F04" w14:textId="77777777" w:rsidR="00EE75FE" w:rsidRDefault="00EE75FE" w:rsidP="00EE75FE">
      <w:pPr>
        <w:jc w:val="both"/>
        <w:rPr>
          <w:sz w:val="22"/>
          <w:szCs w:val="22"/>
          <w:lang w:eastAsia="zh-CN"/>
        </w:rPr>
      </w:pPr>
    </w:p>
    <w:p w14:paraId="4ECD3CCB" w14:textId="77777777" w:rsidR="00EE75FE" w:rsidRDefault="00EE75FE" w:rsidP="00EE75FE">
      <w:pPr>
        <w:jc w:val="both"/>
        <w:rPr>
          <w:sz w:val="22"/>
          <w:szCs w:val="22"/>
          <w:lang w:eastAsia="zh-CN"/>
        </w:rPr>
      </w:pPr>
    </w:p>
    <w:p w14:paraId="0E025F3F" w14:textId="77777777" w:rsidR="00EE75FE" w:rsidRDefault="00EE75FE" w:rsidP="00EE75FE">
      <w:pPr>
        <w:jc w:val="both"/>
        <w:rPr>
          <w:sz w:val="22"/>
          <w:szCs w:val="22"/>
          <w:lang w:eastAsia="zh-CN"/>
        </w:rPr>
      </w:pPr>
    </w:p>
    <w:p w14:paraId="144DCEF3" w14:textId="77777777" w:rsidR="00EE75FE" w:rsidRPr="007102FA" w:rsidRDefault="00EE75FE" w:rsidP="00EE75FE">
      <w:pPr>
        <w:jc w:val="both"/>
        <w:rPr>
          <w:b/>
          <w:bCs/>
          <w:i/>
          <w:iCs/>
          <w:sz w:val="22"/>
          <w:szCs w:val="22"/>
        </w:rPr>
      </w:pPr>
      <w:r w:rsidRPr="007102FA">
        <w:rPr>
          <w:b/>
          <w:bCs/>
          <w:i/>
          <w:iCs/>
          <w:sz w:val="22"/>
          <w:szCs w:val="22"/>
        </w:rPr>
        <w:lastRenderedPageBreak/>
        <w:t>Observation 2: If the end of SIP, based on Alt 2-4 is OFF, then the start of CAP has to be ON and to include then two rising edges, ON-OFF-ON pattern can be sufficient.</w:t>
      </w:r>
    </w:p>
    <w:p w14:paraId="08090F7B" w14:textId="77777777" w:rsidR="00EE75FE" w:rsidRPr="007102FA" w:rsidRDefault="00EE75FE" w:rsidP="00EE75FE">
      <w:pPr>
        <w:pStyle w:val="ListParagraph"/>
        <w:numPr>
          <w:ilvl w:val="0"/>
          <w:numId w:val="106"/>
        </w:numPr>
        <w:ind w:leftChars="0"/>
        <w:jc w:val="both"/>
        <w:rPr>
          <w:rFonts w:ascii="Times New Roman" w:hAnsi="Times New Roman"/>
          <w:b/>
          <w:bCs/>
          <w:i/>
          <w:iCs/>
          <w:sz w:val="22"/>
          <w:szCs w:val="22"/>
        </w:rPr>
      </w:pPr>
      <w:r w:rsidRPr="007102FA">
        <w:rPr>
          <w:rFonts w:ascii="Times New Roman" w:hAnsi="Times New Roman"/>
          <w:b/>
          <w:bCs/>
          <w:i/>
          <w:iCs/>
          <w:sz w:val="22"/>
          <w:szCs w:val="22"/>
        </w:rPr>
        <w:t>1</w:t>
      </w:r>
      <w:r w:rsidRPr="007102FA">
        <w:rPr>
          <w:rFonts w:ascii="Times New Roman" w:hAnsi="Times New Roman"/>
          <w:b/>
          <w:bCs/>
          <w:i/>
          <w:iCs/>
          <w:sz w:val="22"/>
          <w:szCs w:val="22"/>
          <w:vertAlign w:val="superscript"/>
        </w:rPr>
        <w:t>st</w:t>
      </w:r>
      <w:r w:rsidRPr="007102FA">
        <w:rPr>
          <w:rFonts w:ascii="Times New Roman" w:hAnsi="Times New Roman"/>
          <w:b/>
          <w:bCs/>
          <w:i/>
          <w:iCs/>
          <w:sz w:val="22"/>
          <w:szCs w:val="22"/>
        </w:rPr>
        <w:t xml:space="preserve"> rising edge is transition from the end of SIP to start of CAP, i.e. from OFF to ON</w:t>
      </w:r>
    </w:p>
    <w:p w14:paraId="5EA394EF" w14:textId="77777777" w:rsidR="00EE75FE" w:rsidRPr="007102FA" w:rsidRDefault="00EE75FE" w:rsidP="00EE75FE">
      <w:pPr>
        <w:pStyle w:val="ListParagraph"/>
        <w:numPr>
          <w:ilvl w:val="0"/>
          <w:numId w:val="106"/>
        </w:numPr>
        <w:ind w:leftChars="0"/>
        <w:jc w:val="both"/>
        <w:rPr>
          <w:rFonts w:ascii="Times New Roman" w:hAnsi="Times New Roman"/>
          <w:b/>
          <w:bCs/>
          <w:i/>
          <w:iCs/>
          <w:sz w:val="22"/>
          <w:szCs w:val="22"/>
        </w:rPr>
      </w:pPr>
      <w:r w:rsidRPr="007102FA">
        <w:rPr>
          <w:rFonts w:ascii="Times New Roman" w:hAnsi="Times New Roman"/>
          <w:b/>
          <w:bCs/>
          <w:i/>
          <w:iCs/>
          <w:sz w:val="22"/>
          <w:szCs w:val="22"/>
        </w:rPr>
        <w:t>2</w:t>
      </w:r>
      <w:r w:rsidRPr="007102FA">
        <w:rPr>
          <w:rFonts w:ascii="Times New Roman" w:hAnsi="Times New Roman"/>
          <w:b/>
          <w:bCs/>
          <w:i/>
          <w:iCs/>
          <w:sz w:val="22"/>
          <w:szCs w:val="22"/>
          <w:vertAlign w:val="superscript"/>
        </w:rPr>
        <w:t>nd</w:t>
      </w:r>
      <w:r w:rsidRPr="007102FA">
        <w:rPr>
          <w:rFonts w:ascii="Times New Roman" w:hAnsi="Times New Roman"/>
          <w:b/>
          <w:bCs/>
          <w:i/>
          <w:iCs/>
          <w:sz w:val="22"/>
          <w:szCs w:val="22"/>
        </w:rPr>
        <w:t xml:space="preserve"> rising edge is transition from second to third chip of CAP, i.e. from OFF to ON</w:t>
      </w:r>
    </w:p>
    <w:p w14:paraId="74CDC00E" w14:textId="77777777" w:rsidR="00EE75FE" w:rsidRDefault="00EE75FE" w:rsidP="00EE75FE">
      <w:pPr>
        <w:jc w:val="both"/>
        <w:rPr>
          <w:sz w:val="22"/>
          <w:szCs w:val="22"/>
          <w:lang w:val="en-GB" w:eastAsia="zh-CN"/>
        </w:rPr>
      </w:pPr>
    </w:p>
    <w:p w14:paraId="4637DFF4" w14:textId="77777777" w:rsidR="00EE75FE" w:rsidRDefault="00EE75FE" w:rsidP="00EE75FE">
      <w:pPr>
        <w:jc w:val="both"/>
        <w:rPr>
          <w:rFonts w:eastAsia="DengXian"/>
          <w:b/>
          <w:bCs/>
          <w:i/>
          <w:iCs/>
          <w:sz w:val="22"/>
          <w:szCs w:val="22"/>
        </w:rPr>
      </w:pPr>
      <w:r w:rsidRPr="00B96574">
        <w:rPr>
          <w:rFonts w:eastAsia="DengXian"/>
          <w:b/>
          <w:bCs/>
          <w:i/>
          <w:iCs/>
          <w:sz w:val="22"/>
          <w:szCs w:val="22"/>
        </w:rPr>
        <w:t>Observation 3: If CAP spans more than 1 OFDM symbol duration, then M &gt; 12 cannot be reliability indicated as the duration of CP becomes longer than the CAP chip duration</w:t>
      </w:r>
    </w:p>
    <w:p w14:paraId="2C5EF8ED" w14:textId="77777777" w:rsidR="00EE75FE" w:rsidRDefault="00EE75FE" w:rsidP="00EE75FE">
      <w:pPr>
        <w:jc w:val="both"/>
        <w:rPr>
          <w:rFonts w:eastAsia="DengXian"/>
          <w:b/>
          <w:bCs/>
          <w:i/>
          <w:iCs/>
          <w:sz w:val="22"/>
          <w:szCs w:val="22"/>
        </w:rPr>
      </w:pPr>
    </w:p>
    <w:p w14:paraId="689773B2" w14:textId="77777777" w:rsidR="00EE75FE" w:rsidRPr="00193EAC" w:rsidRDefault="00EE75FE" w:rsidP="00EE75FE">
      <w:pPr>
        <w:jc w:val="both"/>
        <w:rPr>
          <w:b/>
          <w:bCs/>
          <w:i/>
          <w:iCs/>
          <w:sz w:val="22"/>
          <w:szCs w:val="22"/>
          <w:lang w:val="en-GB"/>
        </w:rPr>
      </w:pPr>
      <w:r w:rsidRPr="00193EAC">
        <w:rPr>
          <w:b/>
          <w:bCs/>
          <w:i/>
          <w:iCs/>
          <w:sz w:val="22"/>
          <w:szCs w:val="22"/>
          <w:lang w:val="en-GB"/>
        </w:rPr>
        <w:t>Observation 4: Following observations can be made regarding the alternatives for indicating the end of PRDCH transmission:</w:t>
      </w:r>
    </w:p>
    <w:p w14:paraId="153E6EA0" w14:textId="77777777" w:rsidR="00EE75FE" w:rsidRPr="00193EAC" w:rsidRDefault="00EE75FE" w:rsidP="00EE75FE">
      <w:pPr>
        <w:pStyle w:val="ListParagraph"/>
        <w:numPr>
          <w:ilvl w:val="0"/>
          <w:numId w:val="106"/>
        </w:numPr>
        <w:ind w:leftChars="0"/>
        <w:jc w:val="both"/>
        <w:rPr>
          <w:rFonts w:ascii="Times New Roman" w:hAnsi="Times New Roman"/>
          <w:b/>
          <w:bCs/>
          <w:i/>
          <w:iCs/>
          <w:sz w:val="22"/>
          <w:szCs w:val="22"/>
        </w:rPr>
      </w:pPr>
      <w:r w:rsidRPr="00193EAC">
        <w:rPr>
          <w:rFonts w:ascii="Times New Roman" w:hAnsi="Times New Roman"/>
          <w:b/>
          <w:bCs/>
          <w:i/>
          <w:iCs/>
          <w:sz w:val="22"/>
          <w:szCs w:val="22"/>
        </w:rPr>
        <w:t>Manchester-coding rule violation-based alternatives</w:t>
      </w:r>
    </w:p>
    <w:p w14:paraId="1726A660" w14:textId="77777777" w:rsidR="00EE75FE" w:rsidRPr="00193EAC" w:rsidRDefault="00EE75FE" w:rsidP="00EE75FE">
      <w:pPr>
        <w:pStyle w:val="ListParagraph"/>
        <w:numPr>
          <w:ilvl w:val="1"/>
          <w:numId w:val="106"/>
        </w:numPr>
        <w:ind w:leftChars="0"/>
        <w:jc w:val="both"/>
        <w:rPr>
          <w:rFonts w:ascii="Times New Roman" w:hAnsi="Times New Roman"/>
          <w:b/>
          <w:bCs/>
          <w:i/>
          <w:iCs/>
          <w:sz w:val="22"/>
          <w:szCs w:val="22"/>
        </w:rPr>
      </w:pPr>
      <w:r w:rsidRPr="00193EAC">
        <w:rPr>
          <w:rFonts w:ascii="Times New Roman" w:hAnsi="Times New Roman"/>
          <w:b/>
          <w:bCs/>
          <w:i/>
          <w:iCs/>
          <w:sz w:val="22"/>
          <w:szCs w:val="22"/>
        </w:rPr>
        <w:t xml:space="preserve">Alt 1: Postamble </w:t>
      </w:r>
      <w:r>
        <w:rPr>
          <w:rFonts w:ascii="Times New Roman" w:hAnsi="Times New Roman"/>
          <w:b/>
          <w:bCs/>
          <w:i/>
          <w:iCs/>
          <w:sz w:val="22"/>
          <w:szCs w:val="22"/>
        </w:rPr>
        <w:t xml:space="preserve">pattern </w:t>
      </w:r>
      <w:r w:rsidRPr="00193EAC">
        <w:rPr>
          <w:rFonts w:ascii="Times New Roman" w:hAnsi="Times New Roman"/>
          <w:b/>
          <w:bCs/>
          <w:i/>
          <w:iCs/>
          <w:sz w:val="22"/>
          <w:szCs w:val="22"/>
        </w:rPr>
        <w:t>is specified to be attached at the end of PRDCH that violates the rule</w:t>
      </w:r>
    </w:p>
    <w:p w14:paraId="40C977D5" w14:textId="77777777" w:rsidR="00EE75FE" w:rsidRPr="00193EAC" w:rsidRDefault="00EE75FE" w:rsidP="00EE75FE">
      <w:pPr>
        <w:pStyle w:val="ListParagraph"/>
        <w:numPr>
          <w:ilvl w:val="2"/>
          <w:numId w:val="106"/>
        </w:numPr>
        <w:ind w:leftChars="0"/>
        <w:jc w:val="both"/>
        <w:rPr>
          <w:rFonts w:ascii="Times New Roman" w:hAnsi="Times New Roman"/>
          <w:b/>
          <w:bCs/>
          <w:i/>
          <w:iCs/>
          <w:sz w:val="22"/>
          <w:szCs w:val="22"/>
        </w:rPr>
      </w:pPr>
      <w:r w:rsidRPr="00193EAC">
        <w:rPr>
          <w:rFonts w:ascii="Times New Roman" w:hAnsi="Times New Roman"/>
          <w:b/>
          <w:bCs/>
          <w:i/>
          <w:iCs/>
          <w:sz w:val="22"/>
          <w:szCs w:val="22"/>
        </w:rPr>
        <w:t>This would require further discussion on exact design based on different options from companies</w:t>
      </w:r>
    </w:p>
    <w:p w14:paraId="0C0700BF" w14:textId="77777777" w:rsidR="00EE75FE" w:rsidRPr="00193EAC" w:rsidRDefault="00EE75FE" w:rsidP="00EE75FE">
      <w:pPr>
        <w:pStyle w:val="ListParagraph"/>
        <w:numPr>
          <w:ilvl w:val="1"/>
          <w:numId w:val="106"/>
        </w:numPr>
        <w:ind w:leftChars="0"/>
        <w:jc w:val="both"/>
        <w:rPr>
          <w:rFonts w:ascii="Times New Roman" w:hAnsi="Times New Roman"/>
          <w:b/>
          <w:bCs/>
          <w:i/>
          <w:iCs/>
          <w:sz w:val="22"/>
          <w:szCs w:val="22"/>
        </w:rPr>
      </w:pPr>
      <w:r w:rsidRPr="00193EAC">
        <w:rPr>
          <w:rFonts w:ascii="Times New Roman" w:hAnsi="Times New Roman"/>
          <w:b/>
          <w:bCs/>
          <w:i/>
          <w:iCs/>
          <w:sz w:val="22"/>
          <w:szCs w:val="22"/>
        </w:rPr>
        <w:t xml:space="preserve">Alt 2: Postamble </w:t>
      </w:r>
      <w:r>
        <w:rPr>
          <w:rFonts w:ascii="Times New Roman" w:hAnsi="Times New Roman"/>
          <w:b/>
          <w:bCs/>
          <w:i/>
          <w:iCs/>
          <w:sz w:val="22"/>
          <w:szCs w:val="22"/>
        </w:rPr>
        <w:t xml:space="preserve">pattern </w:t>
      </w:r>
      <w:r w:rsidRPr="00193EAC">
        <w:rPr>
          <w:rFonts w:ascii="Times New Roman" w:hAnsi="Times New Roman"/>
          <w:b/>
          <w:bCs/>
          <w:i/>
          <w:iCs/>
          <w:sz w:val="22"/>
          <w:szCs w:val="22"/>
        </w:rPr>
        <w:t>is not specified, and reader ensure violation</w:t>
      </w:r>
    </w:p>
    <w:p w14:paraId="03B4551D" w14:textId="77777777" w:rsidR="00EE75FE" w:rsidRPr="00193EAC" w:rsidRDefault="00EE75FE" w:rsidP="00EE75FE">
      <w:pPr>
        <w:pStyle w:val="ListParagraph"/>
        <w:numPr>
          <w:ilvl w:val="2"/>
          <w:numId w:val="106"/>
        </w:numPr>
        <w:ind w:leftChars="0"/>
        <w:jc w:val="both"/>
        <w:rPr>
          <w:rFonts w:ascii="Times New Roman" w:hAnsi="Times New Roman"/>
          <w:b/>
          <w:bCs/>
          <w:i/>
          <w:iCs/>
          <w:sz w:val="22"/>
          <w:szCs w:val="22"/>
        </w:rPr>
      </w:pPr>
      <w:r w:rsidRPr="00193EAC">
        <w:rPr>
          <w:rFonts w:ascii="Times New Roman" w:hAnsi="Times New Roman"/>
          <w:b/>
          <w:bCs/>
          <w:i/>
          <w:iCs/>
          <w:sz w:val="22"/>
          <w:szCs w:val="22"/>
        </w:rPr>
        <w:t>This wouldn’t require any further discussion on postamble design</w:t>
      </w:r>
    </w:p>
    <w:p w14:paraId="3831F614" w14:textId="77777777" w:rsidR="00EE75FE" w:rsidRPr="00193EAC" w:rsidRDefault="00EE75FE" w:rsidP="00EE75FE">
      <w:pPr>
        <w:pStyle w:val="ListParagraph"/>
        <w:numPr>
          <w:ilvl w:val="0"/>
          <w:numId w:val="106"/>
        </w:numPr>
        <w:ind w:leftChars="0"/>
        <w:jc w:val="both"/>
        <w:rPr>
          <w:rFonts w:ascii="Times New Roman" w:hAnsi="Times New Roman"/>
          <w:b/>
          <w:bCs/>
          <w:i/>
          <w:iCs/>
          <w:sz w:val="22"/>
          <w:szCs w:val="22"/>
        </w:rPr>
      </w:pPr>
      <w:r w:rsidRPr="00193EAC">
        <w:rPr>
          <w:rFonts w:ascii="Times New Roman" w:hAnsi="Times New Roman"/>
          <w:b/>
          <w:bCs/>
          <w:i/>
          <w:iCs/>
          <w:sz w:val="22"/>
          <w:szCs w:val="22"/>
        </w:rPr>
        <w:t>R2D control information-based alternatives</w:t>
      </w:r>
    </w:p>
    <w:p w14:paraId="6FBA2E1C" w14:textId="77777777" w:rsidR="00EE75FE" w:rsidRPr="00193EAC" w:rsidRDefault="00EE75FE" w:rsidP="00EE75FE">
      <w:pPr>
        <w:pStyle w:val="ListParagraph"/>
        <w:numPr>
          <w:ilvl w:val="1"/>
          <w:numId w:val="106"/>
        </w:numPr>
        <w:ind w:leftChars="0"/>
        <w:jc w:val="both"/>
        <w:rPr>
          <w:rFonts w:ascii="Times New Roman" w:hAnsi="Times New Roman"/>
          <w:b/>
          <w:bCs/>
          <w:i/>
          <w:iCs/>
          <w:sz w:val="22"/>
          <w:szCs w:val="22"/>
        </w:rPr>
      </w:pPr>
      <w:r w:rsidRPr="00193EAC">
        <w:rPr>
          <w:rFonts w:ascii="Times New Roman" w:hAnsi="Times New Roman"/>
          <w:b/>
          <w:bCs/>
          <w:i/>
          <w:iCs/>
          <w:sz w:val="22"/>
          <w:szCs w:val="22"/>
        </w:rPr>
        <w:t xml:space="preserve">Alt 3: TBS via R2D control information with separate CRC attachment </w:t>
      </w:r>
    </w:p>
    <w:p w14:paraId="5487E800" w14:textId="77777777" w:rsidR="00EE75FE" w:rsidRPr="00193EAC" w:rsidRDefault="00EE75FE" w:rsidP="00EE75FE">
      <w:pPr>
        <w:pStyle w:val="ListParagraph"/>
        <w:numPr>
          <w:ilvl w:val="2"/>
          <w:numId w:val="106"/>
        </w:numPr>
        <w:ind w:leftChars="0"/>
        <w:jc w:val="both"/>
        <w:rPr>
          <w:rFonts w:ascii="Times New Roman" w:hAnsi="Times New Roman"/>
          <w:b/>
          <w:bCs/>
          <w:i/>
          <w:iCs/>
          <w:sz w:val="22"/>
          <w:szCs w:val="22"/>
        </w:rPr>
      </w:pPr>
      <w:r w:rsidRPr="00193EAC">
        <w:rPr>
          <w:rFonts w:ascii="Times New Roman" w:hAnsi="Times New Roman"/>
          <w:b/>
          <w:bCs/>
          <w:i/>
          <w:iCs/>
          <w:sz w:val="22"/>
          <w:szCs w:val="22"/>
        </w:rPr>
        <w:t>This may require further discussion on potentially different PRDCH formats/designs</w:t>
      </w:r>
    </w:p>
    <w:p w14:paraId="7CDC1D31" w14:textId="77777777" w:rsidR="00EE75FE" w:rsidRPr="00193EAC" w:rsidRDefault="00EE75FE" w:rsidP="00EE75FE">
      <w:pPr>
        <w:pStyle w:val="ListParagraph"/>
        <w:numPr>
          <w:ilvl w:val="1"/>
          <w:numId w:val="106"/>
        </w:numPr>
        <w:ind w:leftChars="0"/>
        <w:jc w:val="both"/>
        <w:rPr>
          <w:rFonts w:ascii="Times New Roman" w:hAnsi="Times New Roman"/>
          <w:b/>
          <w:bCs/>
          <w:i/>
          <w:iCs/>
          <w:sz w:val="22"/>
          <w:szCs w:val="22"/>
        </w:rPr>
      </w:pPr>
      <w:r w:rsidRPr="00193EAC">
        <w:rPr>
          <w:rFonts w:ascii="Times New Roman" w:hAnsi="Times New Roman"/>
          <w:b/>
          <w:bCs/>
          <w:i/>
          <w:iCs/>
          <w:sz w:val="22"/>
          <w:szCs w:val="22"/>
        </w:rPr>
        <w:t>Alt 4: TBS via R2D control information with joint CRC attachment</w:t>
      </w:r>
    </w:p>
    <w:p w14:paraId="2358CECC" w14:textId="77777777" w:rsidR="00EE75FE" w:rsidRPr="00193EAC" w:rsidRDefault="00EE75FE" w:rsidP="00EE75FE">
      <w:pPr>
        <w:pStyle w:val="ListParagraph"/>
        <w:numPr>
          <w:ilvl w:val="2"/>
          <w:numId w:val="106"/>
        </w:numPr>
        <w:ind w:leftChars="0"/>
        <w:jc w:val="both"/>
        <w:rPr>
          <w:rFonts w:ascii="Times New Roman" w:hAnsi="Times New Roman"/>
          <w:b/>
          <w:bCs/>
          <w:i/>
          <w:iCs/>
          <w:sz w:val="22"/>
          <w:szCs w:val="22"/>
        </w:rPr>
      </w:pPr>
      <w:r w:rsidRPr="00193EAC">
        <w:rPr>
          <w:rFonts w:ascii="Times New Roman" w:hAnsi="Times New Roman"/>
          <w:b/>
          <w:bCs/>
          <w:i/>
          <w:iCs/>
          <w:sz w:val="22"/>
          <w:szCs w:val="22"/>
        </w:rPr>
        <w:t>This may require early detection of R2D control information without CRC check, but may impact the reliability of detection</w:t>
      </w:r>
    </w:p>
    <w:p w14:paraId="21023477" w14:textId="77777777" w:rsidR="00EE75FE" w:rsidRDefault="00EE75FE" w:rsidP="00EE75FE">
      <w:pPr>
        <w:jc w:val="both"/>
        <w:rPr>
          <w:sz w:val="22"/>
          <w:szCs w:val="22"/>
          <w:lang w:val="en-GB"/>
        </w:rPr>
      </w:pPr>
    </w:p>
    <w:p w14:paraId="1A6595FE" w14:textId="77777777" w:rsidR="00EE75FE" w:rsidRDefault="00EE75FE" w:rsidP="00EE75FE">
      <w:pPr>
        <w:jc w:val="both"/>
        <w:rPr>
          <w:sz w:val="22"/>
          <w:szCs w:val="22"/>
          <w:lang w:val="en-GB" w:eastAsia="zh-CN"/>
        </w:rPr>
      </w:pPr>
    </w:p>
    <w:p w14:paraId="216AD5B4" w14:textId="77777777" w:rsidR="00EE75FE" w:rsidRDefault="00EE75FE" w:rsidP="00EE75FE">
      <w:pPr>
        <w:jc w:val="both"/>
        <w:rPr>
          <w:sz w:val="22"/>
          <w:szCs w:val="22"/>
          <w:lang w:val="en-GB" w:eastAsia="zh-CN"/>
        </w:rPr>
      </w:pPr>
    </w:p>
    <w:p w14:paraId="3FFCA44D" w14:textId="77777777" w:rsidR="00EE75FE" w:rsidRPr="00EE75FE" w:rsidRDefault="00EE75FE" w:rsidP="00EE75FE">
      <w:pPr>
        <w:jc w:val="both"/>
        <w:rPr>
          <w:sz w:val="22"/>
          <w:szCs w:val="22"/>
          <w:lang w:val="en-GB" w:eastAsia="zh-CN"/>
        </w:rPr>
      </w:pPr>
    </w:p>
    <w:p w14:paraId="72E719E1" w14:textId="77777777" w:rsidR="00EE75FE" w:rsidRDefault="00EE75FE" w:rsidP="00EE75FE">
      <w:pPr>
        <w:jc w:val="both"/>
        <w:rPr>
          <w:b/>
          <w:bCs/>
          <w:i/>
          <w:iCs/>
          <w:sz w:val="22"/>
          <w:szCs w:val="22"/>
          <w:lang w:eastAsia="zh-CN"/>
        </w:rPr>
      </w:pPr>
      <w:r w:rsidRPr="00D04886">
        <w:rPr>
          <w:b/>
          <w:bCs/>
          <w:i/>
          <w:iCs/>
          <w:sz w:val="22"/>
          <w:szCs w:val="22"/>
          <w:lang w:eastAsia="zh-CN"/>
        </w:rPr>
        <w:t>Proposal 1: For SIP of R-TAS, adopt Alt 2-4 with a SIP patter including ON-OFF-ON-OFF-OFF-OFF</w:t>
      </w:r>
    </w:p>
    <w:p w14:paraId="5690E44B" w14:textId="77777777" w:rsidR="00EE75FE" w:rsidRPr="00D04886" w:rsidRDefault="00EE75FE" w:rsidP="00EE75FE">
      <w:pPr>
        <w:jc w:val="both"/>
        <w:rPr>
          <w:b/>
          <w:bCs/>
          <w:i/>
          <w:iCs/>
          <w:sz w:val="22"/>
          <w:szCs w:val="22"/>
          <w:lang w:eastAsia="zh-CN"/>
        </w:rPr>
      </w:pPr>
    </w:p>
    <w:p w14:paraId="26D8CF7D" w14:textId="77777777" w:rsidR="00EE75FE" w:rsidRDefault="00EE75FE" w:rsidP="00EE75FE">
      <w:pPr>
        <w:jc w:val="both"/>
        <w:rPr>
          <w:b/>
          <w:bCs/>
          <w:i/>
          <w:iCs/>
          <w:sz w:val="22"/>
          <w:szCs w:val="22"/>
          <w:lang w:val="en-GB" w:eastAsia="zh-CN"/>
        </w:rPr>
      </w:pPr>
      <w:r w:rsidRPr="00E0410F">
        <w:rPr>
          <w:rFonts w:eastAsia="DengXian"/>
          <w:b/>
          <w:bCs/>
          <w:i/>
          <w:iCs/>
          <w:sz w:val="22"/>
          <w:szCs w:val="22"/>
        </w:rPr>
        <w:t>Proposal 2: Overall duration of R-TAS occupies entire duration of one or more OFDM symbols rather than partial duration</w:t>
      </w:r>
      <w:r w:rsidRPr="00E0410F">
        <w:rPr>
          <w:b/>
          <w:bCs/>
          <w:i/>
          <w:iCs/>
          <w:sz w:val="22"/>
          <w:szCs w:val="22"/>
          <w:lang w:val="en-GB" w:eastAsia="zh-CN"/>
        </w:rPr>
        <w:t>.</w:t>
      </w:r>
    </w:p>
    <w:p w14:paraId="25118134" w14:textId="77777777" w:rsidR="00EE75FE" w:rsidRPr="007102FA" w:rsidRDefault="00EE75FE" w:rsidP="00EE75FE">
      <w:pPr>
        <w:pStyle w:val="ListParagraph"/>
        <w:ind w:leftChars="0" w:left="360" w:firstLine="0"/>
        <w:jc w:val="both"/>
        <w:rPr>
          <w:sz w:val="22"/>
          <w:szCs w:val="22"/>
        </w:rPr>
      </w:pPr>
    </w:p>
    <w:p w14:paraId="2B96664F" w14:textId="77777777" w:rsidR="00EE75FE" w:rsidRDefault="00EE75FE" w:rsidP="00EE75FE">
      <w:pPr>
        <w:jc w:val="both"/>
        <w:rPr>
          <w:b/>
          <w:bCs/>
          <w:i/>
          <w:iCs/>
          <w:sz w:val="22"/>
          <w:szCs w:val="22"/>
        </w:rPr>
      </w:pPr>
      <w:r w:rsidRPr="007102FA">
        <w:rPr>
          <w:b/>
          <w:bCs/>
          <w:i/>
          <w:iCs/>
          <w:sz w:val="22"/>
          <w:szCs w:val="22"/>
        </w:rPr>
        <w:t>Proposal 3: For the CAP of R-TAS, ON-OFF-ON pattern can be adopted consider Alt 2-4 is adopted for SIP</w:t>
      </w:r>
    </w:p>
    <w:p w14:paraId="6594D48C" w14:textId="77777777" w:rsidR="00EE75FE" w:rsidRPr="007102FA" w:rsidRDefault="00EE75FE" w:rsidP="00EE75FE">
      <w:pPr>
        <w:jc w:val="both"/>
        <w:rPr>
          <w:b/>
          <w:bCs/>
          <w:i/>
          <w:iCs/>
          <w:sz w:val="22"/>
          <w:szCs w:val="22"/>
        </w:rPr>
      </w:pPr>
    </w:p>
    <w:p w14:paraId="43DFA3F0" w14:textId="77777777" w:rsidR="00EE75FE" w:rsidRDefault="00EE75FE" w:rsidP="00EE75FE">
      <w:pPr>
        <w:jc w:val="both"/>
        <w:rPr>
          <w:rFonts w:eastAsia="DengXian"/>
          <w:b/>
          <w:bCs/>
          <w:i/>
          <w:iCs/>
          <w:sz w:val="22"/>
          <w:szCs w:val="22"/>
        </w:rPr>
      </w:pPr>
      <w:r w:rsidRPr="00BA34E9">
        <w:rPr>
          <w:b/>
          <w:bCs/>
          <w:i/>
          <w:iCs/>
          <w:sz w:val="22"/>
          <w:szCs w:val="22"/>
          <w:lang w:val="en-GB"/>
        </w:rPr>
        <w:t xml:space="preserve">Proposal 4: For the </w:t>
      </w:r>
      <w:r>
        <w:rPr>
          <w:b/>
          <w:bCs/>
          <w:i/>
          <w:iCs/>
          <w:sz w:val="22"/>
          <w:szCs w:val="22"/>
          <w:lang w:val="en-GB"/>
        </w:rPr>
        <w:t>CAP</w:t>
      </w:r>
      <w:r w:rsidRPr="00BA34E9">
        <w:rPr>
          <w:b/>
          <w:bCs/>
          <w:i/>
          <w:iCs/>
          <w:sz w:val="22"/>
          <w:szCs w:val="22"/>
          <w:lang w:val="en-GB"/>
        </w:rPr>
        <w:t xml:space="preserve"> of </w:t>
      </w:r>
      <w:r>
        <w:rPr>
          <w:b/>
          <w:bCs/>
          <w:i/>
          <w:iCs/>
          <w:sz w:val="22"/>
          <w:szCs w:val="22"/>
          <w:lang w:val="en-GB"/>
        </w:rPr>
        <w:t>R-TAS</w:t>
      </w:r>
      <w:r w:rsidRPr="00BA34E9">
        <w:rPr>
          <w:b/>
          <w:bCs/>
          <w:i/>
          <w:iCs/>
          <w:sz w:val="22"/>
          <w:szCs w:val="22"/>
          <w:lang w:val="en-GB"/>
        </w:rPr>
        <w:t xml:space="preserve">, adopt option 2, i.e. </w:t>
      </w:r>
      <w:r>
        <w:rPr>
          <w:rFonts w:eastAsia="DengXian"/>
          <w:b/>
          <w:bCs/>
          <w:i/>
          <w:iCs/>
          <w:sz w:val="22"/>
          <w:szCs w:val="22"/>
        </w:rPr>
        <w:t>d</w:t>
      </w:r>
      <w:r w:rsidRPr="00BA34E9">
        <w:rPr>
          <w:rFonts w:eastAsia="DengXian"/>
          <w:b/>
          <w:bCs/>
          <w:i/>
          <w:iCs/>
          <w:sz w:val="22"/>
          <w:szCs w:val="22"/>
        </w:rPr>
        <w:t>uration of the clock-acquisition part is constant for different M values based on repetition, i.e. repetition factor is increased with increasing value of M to keep the duration constant.</w:t>
      </w:r>
    </w:p>
    <w:p w14:paraId="3F7E320A" w14:textId="77777777" w:rsidR="00EE75FE" w:rsidRDefault="00EE75FE" w:rsidP="00EE75FE">
      <w:pPr>
        <w:jc w:val="both"/>
        <w:rPr>
          <w:rFonts w:eastAsia="DengXian"/>
          <w:b/>
          <w:bCs/>
          <w:i/>
          <w:iCs/>
          <w:sz w:val="22"/>
          <w:szCs w:val="22"/>
        </w:rPr>
      </w:pPr>
    </w:p>
    <w:p w14:paraId="67528C50" w14:textId="77777777" w:rsidR="00EE75FE" w:rsidRDefault="00EE75FE" w:rsidP="00EE75FE">
      <w:pPr>
        <w:jc w:val="both"/>
        <w:rPr>
          <w:rFonts w:eastAsia="DengXian"/>
          <w:b/>
          <w:bCs/>
          <w:i/>
          <w:iCs/>
          <w:sz w:val="22"/>
          <w:szCs w:val="22"/>
        </w:rPr>
      </w:pPr>
      <w:r>
        <w:rPr>
          <w:rFonts w:eastAsia="DengXian"/>
          <w:b/>
          <w:bCs/>
          <w:i/>
          <w:iCs/>
          <w:sz w:val="22"/>
          <w:szCs w:val="22"/>
        </w:rPr>
        <w:t>Proposal 5: CAP pattern occupies a fixed duration of 1.5 OFDM considering three chips and supporting minimum value of M = 2</w:t>
      </w:r>
    </w:p>
    <w:p w14:paraId="64DDBB5E" w14:textId="77777777" w:rsidR="00EE75FE" w:rsidRDefault="00EE75FE" w:rsidP="00EE75FE">
      <w:pPr>
        <w:jc w:val="both"/>
        <w:rPr>
          <w:rFonts w:eastAsia="DengXian"/>
          <w:b/>
          <w:bCs/>
          <w:i/>
          <w:iCs/>
          <w:sz w:val="22"/>
          <w:szCs w:val="22"/>
        </w:rPr>
      </w:pPr>
    </w:p>
    <w:p w14:paraId="2969EAFA" w14:textId="77777777" w:rsidR="00EE75FE" w:rsidRPr="00B96574" w:rsidRDefault="00EE75FE" w:rsidP="00EE75FE">
      <w:pPr>
        <w:jc w:val="both"/>
        <w:rPr>
          <w:rFonts w:eastAsia="DengXian"/>
          <w:b/>
          <w:bCs/>
          <w:i/>
          <w:iCs/>
          <w:sz w:val="22"/>
          <w:szCs w:val="22"/>
        </w:rPr>
      </w:pPr>
      <w:r w:rsidRPr="00B96574">
        <w:rPr>
          <w:rFonts w:eastAsia="DengXian"/>
          <w:b/>
          <w:bCs/>
          <w:i/>
          <w:iCs/>
          <w:sz w:val="22"/>
          <w:szCs w:val="22"/>
        </w:rPr>
        <w:t>Proposal 6: To indicate M &gt; 12 for PRDCH, adopt one of the following mapping options between M value used for CAP and corresponding M value determined for CAP</w:t>
      </w:r>
    </w:p>
    <w:p w14:paraId="5F684CE3" w14:textId="77777777" w:rsidR="00EE75FE" w:rsidRPr="00B96574" w:rsidRDefault="00EE75FE" w:rsidP="00EE75FE">
      <w:pPr>
        <w:pStyle w:val="ListParagraph"/>
        <w:numPr>
          <w:ilvl w:val="0"/>
          <w:numId w:val="106"/>
        </w:numPr>
        <w:ind w:leftChars="0"/>
        <w:jc w:val="both"/>
        <w:rPr>
          <w:rFonts w:ascii="Times New Roman" w:eastAsia="DengXian" w:hAnsi="Times New Roman"/>
          <w:b/>
          <w:bCs/>
          <w:i/>
          <w:iCs/>
          <w:sz w:val="22"/>
          <w:szCs w:val="22"/>
        </w:rPr>
      </w:pPr>
      <w:r w:rsidRPr="00B96574">
        <w:rPr>
          <w:rFonts w:ascii="Times New Roman" w:eastAsia="DengXian" w:hAnsi="Times New Roman"/>
          <w:b/>
          <w:bCs/>
          <w:i/>
          <w:iCs/>
          <w:sz w:val="22"/>
          <w:szCs w:val="22"/>
        </w:rPr>
        <w:t>Option 2-1: If M = 2, 6, 12 and 24 are adopted for PRDCH, corresponding M values of CAP include M = 2, 6, 8, 12</w:t>
      </w:r>
      <w:r>
        <w:rPr>
          <w:rFonts w:ascii="Times New Roman" w:eastAsia="DengXian" w:hAnsi="Times New Roman"/>
          <w:b/>
          <w:bCs/>
          <w:i/>
          <w:iCs/>
          <w:sz w:val="22"/>
          <w:szCs w:val="22"/>
        </w:rPr>
        <w:t>, respectively</w:t>
      </w:r>
    </w:p>
    <w:p w14:paraId="3F5A9906" w14:textId="77777777" w:rsidR="00EE75FE" w:rsidRPr="00B96574" w:rsidRDefault="00EE75FE" w:rsidP="00EE75FE">
      <w:pPr>
        <w:pStyle w:val="ListParagraph"/>
        <w:numPr>
          <w:ilvl w:val="0"/>
          <w:numId w:val="106"/>
        </w:numPr>
        <w:ind w:leftChars="0"/>
        <w:jc w:val="both"/>
        <w:rPr>
          <w:rFonts w:ascii="Times New Roman" w:eastAsia="DengXian" w:hAnsi="Times New Roman"/>
          <w:b/>
          <w:bCs/>
          <w:i/>
          <w:iCs/>
          <w:sz w:val="22"/>
          <w:szCs w:val="22"/>
        </w:rPr>
      </w:pPr>
      <w:r w:rsidRPr="00B96574">
        <w:rPr>
          <w:rFonts w:ascii="Times New Roman" w:eastAsia="DengXian" w:hAnsi="Times New Roman"/>
          <w:b/>
          <w:bCs/>
          <w:i/>
          <w:iCs/>
          <w:sz w:val="22"/>
          <w:szCs w:val="22"/>
        </w:rPr>
        <w:t>Option 2-2: If M = 2, 8, 16 and 24 are adopted for PRDCH, corresponding M values of CAP include M = 2, 6, 8, 12</w:t>
      </w:r>
      <w:r>
        <w:rPr>
          <w:rFonts w:ascii="Times New Roman" w:eastAsia="DengXian" w:hAnsi="Times New Roman"/>
          <w:b/>
          <w:bCs/>
          <w:i/>
          <w:iCs/>
          <w:sz w:val="22"/>
          <w:szCs w:val="22"/>
        </w:rPr>
        <w:t>, respectively</w:t>
      </w:r>
    </w:p>
    <w:p w14:paraId="3CB0E4A0" w14:textId="77777777" w:rsidR="00EE75FE" w:rsidRDefault="00EE75FE" w:rsidP="00EE75FE">
      <w:pPr>
        <w:jc w:val="both"/>
        <w:rPr>
          <w:sz w:val="22"/>
          <w:szCs w:val="22"/>
          <w:lang w:val="en-GB"/>
        </w:rPr>
      </w:pPr>
    </w:p>
    <w:p w14:paraId="693FA0D8" w14:textId="77777777" w:rsidR="00EE75FE" w:rsidRDefault="00EE75FE" w:rsidP="00EE75FE">
      <w:pPr>
        <w:jc w:val="both"/>
        <w:rPr>
          <w:rFonts w:eastAsia="DengXian"/>
          <w:b/>
          <w:bCs/>
          <w:i/>
          <w:iCs/>
          <w:sz w:val="22"/>
          <w:szCs w:val="22"/>
        </w:rPr>
      </w:pPr>
      <w:r>
        <w:rPr>
          <w:rFonts w:eastAsia="DengXian"/>
          <w:b/>
          <w:bCs/>
          <w:i/>
          <w:iCs/>
          <w:sz w:val="22"/>
          <w:szCs w:val="22"/>
        </w:rPr>
        <w:lastRenderedPageBreak/>
        <w:t>Proposal 7: Adopt Alt 2, i.e. postamble pattern is not specified and reader ensures Manchester coding rule violation for indicating the end of PRDCH transmission</w:t>
      </w:r>
    </w:p>
    <w:p w14:paraId="490A6CB0" w14:textId="77777777" w:rsidR="00EE75FE" w:rsidRDefault="00EE75FE" w:rsidP="00EE75FE">
      <w:pPr>
        <w:pStyle w:val="ListParagraph"/>
        <w:numPr>
          <w:ilvl w:val="0"/>
          <w:numId w:val="106"/>
        </w:numPr>
        <w:ind w:leftChars="0"/>
        <w:jc w:val="both"/>
        <w:rPr>
          <w:rFonts w:ascii="Times New Roman" w:eastAsia="DengXian" w:hAnsi="Times New Roman"/>
          <w:b/>
          <w:bCs/>
          <w:i/>
          <w:iCs/>
          <w:sz w:val="22"/>
          <w:szCs w:val="22"/>
        </w:rPr>
      </w:pPr>
      <w:r w:rsidRPr="005F0B70">
        <w:rPr>
          <w:rFonts w:ascii="Times New Roman" w:eastAsia="DengXian" w:hAnsi="Times New Roman"/>
          <w:b/>
          <w:bCs/>
          <w:i/>
          <w:iCs/>
          <w:sz w:val="22"/>
          <w:szCs w:val="22"/>
        </w:rPr>
        <w:t xml:space="preserve">No further discussion needed on </w:t>
      </w:r>
      <w:r>
        <w:rPr>
          <w:rFonts w:ascii="Times New Roman" w:eastAsia="DengXian" w:hAnsi="Times New Roman"/>
          <w:b/>
          <w:bCs/>
          <w:i/>
          <w:iCs/>
          <w:sz w:val="22"/>
          <w:szCs w:val="22"/>
        </w:rPr>
        <w:t>details of any postamble pattern/design</w:t>
      </w:r>
    </w:p>
    <w:p w14:paraId="4E9ACAE8" w14:textId="77777777" w:rsidR="00EE75FE" w:rsidRPr="005F0B70" w:rsidRDefault="00EE75FE" w:rsidP="00EE75FE">
      <w:pPr>
        <w:pStyle w:val="ListParagraph"/>
        <w:ind w:leftChars="0" w:left="360" w:firstLine="0"/>
        <w:jc w:val="both"/>
        <w:rPr>
          <w:rFonts w:ascii="Times New Roman" w:eastAsia="DengXian" w:hAnsi="Times New Roman"/>
          <w:b/>
          <w:bCs/>
          <w:i/>
          <w:iCs/>
          <w:sz w:val="22"/>
          <w:szCs w:val="22"/>
        </w:rPr>
      </w:pPr>
    </w:p>
    <w:p w14:paraId="4F2D0DEF" w14:textId="77777777" w:rsidR="00502B10" w:rsidRPr="004E1DD5" w:rsidRDefault="00502B10" w:rsidP="00502B10">
      <w:pPr>
        <w:jc w:val="both"/>
        <w:rPr>
          <w:b/>
          <w:bCs/>
          <w:sz w:val="22"/>
          <w:szCs w:val="22"/>
          <w:u w:val="single"/>
        </w:rPr>
      </w:pPr>
    </w:p>
    <w:p w14:paraId="1735A7E0" w14:textId="7EBBD11F" w:rsidR="00502B10" w:rsidRPr="004E1DD5" w:rsidRDefault="00502B10" w:rsidP="00502B10">
      <w:pPr>
        <w:jc w:val="both"/>
        <w:rPr>
          <w:b/>
          <w:bCs/>
          <w:sz w:val="22"/>
          <w:szCs w:val="22"/>
          <w:u w:val="single"/>
        </w:rPr>
      </w:pPr>
      <w:r w:rsidRPr="004E1DD5">
        <w:rPr>
          <w:b/>
          <w:bCs/>
          <w:sz w:val="22"/>
          <w:szCs w:val="22"/>
          <w:u w:val="single"/>
        </w:rPr>
        <w:t xml:space="preserve">D2R </w:t>
      </w:r>
      <w:r w:rsidR="000077C9">
        <w:rPr>
          <w:b/>
          <w:bCs/>
          <w:sz w:val="22"/>
          <w:szCs w:val="22"/>
          <w:u w:val="single"/>
        </w:rPr>
        <w:t>Signals</w:t>
      </w:r>
    </w:p>
    <w:p w14:paraId="0B1DF466" w14:textId="77777777" w:rsidR="00502B10" w:rsidRPr="004E1DD5" w:rsidRDefault="00502B10" w:rsidP="00DE3118">
      <w:pPr>
        <w:jc w:val="both"/>
        <w:rPr>
          <w:b/>
          <w:bCs/>
          <w:i/>
          <w:iCs/>
          <w:sz w:val="22"/>
          <w:szCs w:val="22"/>
        </w:rPr>
      </w:pPr>
    </w:p>
    <w:p w14:paraId="7C1C8E5B" w14:textId="77777777" w:rsidR="008A1F9C" w:rsidRDefault="008A1F9C" w:rsidP="008A1F9C">
      <w:pPr>
        <w:jc w:val="both"/>
        <w:rPr>
          <w:b/>
          <w:bCs/>
          <w:i/>
          <w:iCs/>
          <w:sz w:val="22"/>
          <w:szCs w:val="22"/>
          <w:lang w:eastAsia="zh-CN"/>
        </w:rPr>
      </w:pPr>
      <w:r w:rsidRPr="0058022B">
        <w:rPr>
          <w:b/>
          <w:bCs/>
          <w:i/>
          <w:iCs/>
          <w:sz w:val="22"/>
          <w:szCs w:val="22"/>
          <w:lang w:eastAsia="zh-CN"/>
        </w:rPr>
        <w:t xml:space="preserve">Observation 5: If two preamble types including long preamble format and short preamble format are </w:t>
      </w:r>
      <w:r>
        <w:rPr>
          <w:b/>
          <w:bCs/>
          <w:i/>
          <w:iCs/>
          <w:sz w:val="22"/>
          <w:szCs w:val="22"/>
          <w:lang w:eastAsia="zh-CN"/>
        </w:rPr>
        <w:t>adopted for D2R</w:t>
      </w:r>
      <w:r w:rsidRPr="0058022B">
        <w:rPr>
          <w:b/>
          <w:bCs/>
          <w:i/>
          <w:iCs/>
          <w:sz w:val="22"/>
          <w:szCs w:val="22"/>
          <w:lang w:eastAsia="zh-CN"/>
        </w:rPr>
        <w:t>, then during the random access procedure as the reader may send paging message to multiple devices and those devices may have different channel conditions, therefore, it may be difficult for reader to determine which preamble type is suitable</w:t>
      </w:r>
    </w:p>
    <w:p w14:paraId="49F2A123" w14:textId="77777777" w:rsidR="008A1F9C" w:rsidRDefault="008A1F9C" w:rsidP="008A1F9C">
      <w:pPr>
        <w:jc w:val="both"/>
        <w:rPr>
          <w:b/>
          <w:bCs/>
          <w:i/>
          <w:iCs/>
          <w:sz w:val="22"/>
          <w:szCs w:val="22"/>
          <w:lang w:eastAsia="zh-CN"/>
        </w:rPr>
      </w:pPr>
    </w:p>
    <w:p w14:paraId="46FF03FC" w14:textId="77777777" w:rsidR="008A1F9C" w:rsidRDefault="008A1F9C" w:rsidP="008A1F9C">
      <w:pPr>
        <w:jc w:val="both"/>
        <w:rPr>
          <w:b/>
          <w:bCs/>
          <w:i/>
          <w:iCs/>
          <w:sz w:val="22"/>
          <w:szCs w:val="22"/>
          <w:lang w:eastAsia="zh-CN"/>
        </w:rPr>
      </w:pPr>
    </w:p>
    <w:p w14:paraId="3E180457" w14:textId="77777777" w:rsidR="008A1F9C" w:rsidRDefault="008A1F9C" w:rsidP="008A1F9C">
      <w:pPr>
        <w:jc w:val="both"/>
        <w:rPr>
          <w:b/>
          <w:bCs/>
          <w:i/>
          <w:iCs/>
          <w:sz w:val="22"/>
          <w:szCs w:val="22"/>
          <w:lang w:eastAsia="zh-CN"/>
        </w:rPr>
      </w:pPr>
    </w:p>
    <w:p w14:paraId="22842319" w14:textId="55E193DE" w:rsidR="008A1F9C" w:rsidRDefault="008A1F9C" w:rsidP="008A1F9C">
      <w:pPr>
        <w:jc w:val="both"/>
        <w:rPr>
          <w:b/>
          <w:bCs/>
          <w:i/>
          <w:iCs/>
          <w:sz w:val="22"/>
          <w:szCs w:val="22"/>
          <w:lang w:eastAsia="zh-CN"/>
        </w:rPr>
      </w:pPr>
      <w:r w:rsidRPr="00592C15">
        <w:rPr>
          <w:b/>
          <w:bCs/>
          <w:i/>
          <w:iCs/>
          <w:sz w:val="22"/>
          <w:szCs w:val="22"/>
          <w:lang w:eastAsia="zh-CN"/>
        </w:rPr>
        <w:t xml:space="preserve">Proposal </w:t>
      </w:r>
      <w:r>
        <w:rPr>
          <w:b/>
          <w:bCs/>
          <w:i/>
          <w:iCs/>
          <w:sz w:val="22"/>
          <w:szCs w:val="22"/>
          <w:lang w:eastAsia="zh-CN"/>
        </w:rPr>
        <w:t>8</w:t>
      </w:r>
      <w:r w:rsidRPr="00592C15">
        <w:rPr>
          <w:b/>
          <w:bCs/>
          <w:i/>
          <w:iCs/>
          <w:sz w:val="22"/>
          <w:szCs w:val="22"/>
          <w:lang w:eastAsia="zh-CN"/>
        </w:rPr>
        <w:t xml:space="preserve">: For </w:t>
      </w:r>
      <w:r>
        <w:rPr>
          <w:b/>
          <w:bCs/>
          <w:i/>
          <w:iCs/>
          <w:sz w:val="22"/>
          <w:szCs w:val="22"/>
          <w:lang w:eastAsia="zh-CN"/>
        </w:rPr>
        <w:t>D2R x-ambles, b</w:t>
      </w:r>
      <w:r w:rsidRPr="0019686A">
        <w:rPr>
          <w:b/>
          <w:bCs/>
          <w:i/>
          <w:iCs/>
          <w:sz w:val="22"/>
          <w:szCs w:val="22"/>
          <w:lang w:eastAsia="zh-CN"/>
        </w:rPr>
        <w:t>ase Sequence type</w:t>
      </w:r>
      <w:r>
        <w:rPr>
          <w:b/>
          <w:bCs/>
          <w:i/>
          <w:iCs/>
          <w:sz w:val="22"/>
          <w:szCs w:val="22"/>
          <w:lang w:eastAsia="zh-CN"/>
        </w:rPr>
        <w:t>, as t</w:t>
      </w:r>
      <w:r w:rsidRPr="0019686A">
        <w:rPr>
          <w:b/>
          <w:bCs/>
          <w:i/>
          <w:iCs/>
          <w:sz w:val="22"/>
          <w:szCs w:val="22"/>
          <w:lang w:eastAsia="zh-CN"/>
        </w:rPr>
        <w:t>here is no significant performance different between M-sequence and Golay-sequence and therefore one of the sequences can be adopted based on majority view</w:t>
      </w:r>
    </w:p>
    <w:p w14:paraId="4121D92E" w14:textId="77777777" w:rsidR="008A1F9C" w:rsidRPr="00592C15" w:rsidRDefault="008A1F9C" w:rsidP="008A1F9C">
      <w:pPr>
        <w:jc w:val="both"/>
        <w:rPr>
          <w:b/>
          <w:bCs/>
          <w:i/>
          <w:iCs/>
          <w:sz w:val="22"/>
          <w:szCs w:val="22"/>
          <w:lang w:eastAsia="zh-CN"/>
        </w:rPr>
      </w:pPr>
    </w:p>
    <w:p w14:paraId="42434D73" w14:textId="77777777" w:rsidR="008A1F9C" w:rsidRDefault="008A1F9C" w:rsidP="008A1F9C">
      <w:pPr>
        <w:jc w:val="both"/>
        <w:rPr>
          <w:b/>
          <w:bCs/>
          <w:i/>
          <w:iCs/>
          <w:sz w:val="22"/>
          <w:szCs w:val="22"/>
          <w:lang w:eastAsia="zh-CN"/>
        </w:rPr>
      </w:pPr>
      <w:r w:rsidRPr="00A53137">
        <w:rPr>
          <w:b/>
          <w:bCs/>
          <w:i/>
          <w:iCs/>
          <w:sz w:val="22"/>
          <w:szCs w:val="22"/>
          <w:lang w:eastAsia="zh-CN"/>
        </w:rPr>
        <w:t>Proposal 9: For D2R preamble, a long and a short preamble format can be supported</w:t>
      </w:r>
    </w:p>
    <w:p w14:paraId="14AFE2C8" w14:textId="77777777" w:rsidR="008A1F9C" w:rsidRDefault="008A1F9C" w:rsidP="008A1F9C">
      <w:pPr>
        <w:jc w:val="both"/>
        <w:rPr>
          <w:b/>
          <w:bCs/>
          <w:i/>
          <w:iCs/>
          <w:sz w:val="22"/>
          <w:szCs w:val="22"/>
          <w:lang w:eastAsia="zh-CN"/>
        </w:rPr>
      </w:pPr>
    </w:p>
    <w:p w14:paraId="3A9BD485" w14:textId="77777777" w:rsidR="008A1F9C" w:rsidRDefault="008A1F9C" w:rsidP="008A1F9C">
      <w:pPr>
        <w:jc w:val="both"/>
        <w:rPr>
          <w:b/>
          <w:bCs/>
          <w:i/>
          <w:iCs/>
          <w:sz w:val="22"/>
          <w:szCs w:val="22"/>
          <w:lang w:eastAsia="zh-CN"/>
        </w:rPr>
      </w:pPr>
      <w:r>
        <w:rPr>
          <w:b/>
          <w:bCs/>
          <w:i/>
          <w:iCs/>
          <w:sz w:val="22"/>
          <w:szCs w:val="22"/>
          <w:lang w:eastAsia="zh-CN"/>
        </w:rPr>
        <w:t xml:space="preserve">Proposal 10: If two preamble types including </w:t>
      </w:r>
      <w:r w:rsidRPr="0058022B">
        <w:rPr>
          <w:b/>
          <w:bCs/>
          <w:i/>
          <w:iCs/>
          <w:sz w:val="22"/>
          <w:szCs w:val="22"/>
          <w:lang w:eastAsia="zh-CN"/>
        </w:rPr>
        <w:t xml:space="preserve">long preamble format and short preamble format are </w:t>
      </w:r>
      <w:r>
        <w:rPr>
          <w:b/>
          <w:bCs/>
          <w:i/>
          <w:iCs/>
          <w:sz w:val="22"/>
          <w:szCs w:val="22"/>
          <w:lang w:eastAsia="zh-CN"/>
        </w:rPr>
        <w:t>adopted for D2R, then default format is long preamble format for the device to apply for Msg1</w:t>
      </w:r>
    </w:p>
    <w:p w14:paraId="0734BF32" w14:textId="77777777" w:rsidR="008A1F9C" w:rsidRDefault="008A1F9C" w:rsidP="008A1F9C">
      <w:pPr>
        <w:jc w:val="both"/>
        <w:rPr>
          <w:b/>
          <w:bCs/>
          <w:i/>
          <w:iCs/>
          <w:sz w:val="22"/>
          <w:szCs w:val="22"/>
          <w:lang w:eastAsia="zh-CN"/>
        </w:rPr>
      </w:pPr>
    </w:p>
    <w:p w14:paraId="0D97A294" w14:textId="77777777" w:rsidR="008A1F9C" w:rsidRDefault="008A1F9C" w:rsidP="008A1F9C">
      <w:pPr>
        <w:jc w:val="both"/>
        <w:rPr>
          <w:b/>
          <w:bCs/>
          <w:i/>
          <w:iCs/>
          <w:sz w:val="22"/>
          <w:szCs w:val="22"/>
          <w:lang w:eastAsia="zh-CN"/>
        </w:rPr>
      </w:pPr>
      <w:r>
        <w:rPr>
          <w:b/>
          <w:bCs/>
          <w:i/>
          <w:iCs/>
          <w:sz w:val="22"/>
          <w:szCs w:val="22"/>
          <w:lang w:eastAsia="zh-CN"/>
        </w:rPr>
        <w:t xml:space="preserve">Proposal 11: If two preamble types including </w:t>
      </w:r>
      <w:r w:rsidRPr="0058022B">
        <w:rPr>
          <w:b/>
          <w:bCs/>
          <w:i/>
          <w:iCs/>
          <w:sz w:val="22"/>
          <w:szCs w:val="22"/>
          <w:lang w:eastAsia="zh-CN"/>
        </w:rPr>
        <w:t xml:space="preserve">long preamble format and short preamble format are </w:t>
      </w:r>
      <w:r>
        <w:rPr>
          <w:b/>
          <w:bCs/>
          <w:i/>
          <w:iCs/>
          <w:sz w:val="22"/>
          <w:szCs w:val="22"/>
          <w:lang w:eastAsia="zh-CN"/>
        </w:rPr>
        <w:t>adopted for D2R, then after the random access procedure is concluded, reader should be able to indicate which format type is used by the device.</w:t>
      </w:r>
    </w:p>
    <w:p w14:paraId="5A3E14C3" w14:textId="77777777" w:rsidR="008A1F9C" w:rsidRPr="0058022B" w:rsidRDefault="008A1F9C" w:rsidP="008A1F9C">
      <w:pPr>
        <w:jc w:val="both"/>
        <w:rPr>
          <w:b/>
          <w:bCs/>
          <w:i/>
          <w:iCs/>
          <w:sz w:val="22"/>
          <w:szCs w:val="22"/>
          <w:lang w:eastAsia="zh-CN"/>
        </w:rPr>
      </w:pPr>
    </w:p>
    <w:p w14:paraId="0D44D133" w14:textId="77777777" w:rsidR="008A1F9C" w:rsidRDefault="008A1F9C" w:rsidP="008A1F9C">
      <w:pPr>
        <w:jc w:val="both"/>
        <w:rPr>
          <w:b/>
          <w:bCs/>
          <w:i/>
          <w:iCs/>
          <w:sz w:val="22"/>
          <w:szCs w:val="22"/>
          <w:lang w:eastAsia="zh-CN"/>
        </w:rPr>
      </w:pPr>
      <w:r w:rsidRPr="00AD1B16">
        <w:rPr>
          <w:b/>
          <w:bCs/>
          <w:i/>
          <w:iCs/>
          <w:sz w:val="22"/>
          <w:szCs w:val="22"/>
          <w:lang w:eastAsia="zh-CN"/>
        </w:rPr>
        <w:t>Proposal 12: D2R preamble is always present and immediately precedes PDRCH</w:t>
      </w:r>
    </w:p>
    <w:p w14:paraId="5762F76E" w14:textId="77777777" w:rsidR="008A1F9C" w:rsidRDefault="008A1F9C" w:rsidP="008A1F9C">
      <w:pPr>
        <w:jc w:val="both"/>
        <w:rPr>
          <w:b/>
          <w:bCs/>
          <w:i/>
          <w:iCs/>
          <w:sz w:val="22"/>
          <w:szCs w:val="22"/>
          <w:lang w:eastAsia="zh-CN"/>
        </w:rPr>
      </w:pPr>
    </w:p>
    <w:p w14:paraId="241A454E" w14:textId="77777777" w:rsidR="008A1F9C" w:rsidRDefault="008A1F9C" w:rsidP="008A1F9C">
      <w:pPr>
        <w:jc w:val="both"/>
        <w:rPr>
          <w:b/>
          <w:bCs/>
          <w:i/>
          <w:iCs/>
          <w:sz w:val="22"/>
          <w:szCs w:val="22"/>
          <w:lang w:eastAsia="zh-CN"/>
        </w:rPr>
      </w:pPr>
      <w:r w:rsidRPr="006D7630">
        <w:rPr>
          <w:b/>
          <w:bCs/>
          <w:i/>
          <w:iCs/>
          <w:sz w:val="22"/>
          <w:szCs w:val="22"/>
          <w:lang w:eastAsia="zh-CN"/>
        </w:rPr>
        <w:t xml:space="preserve">Proposal 13: D2R midamble uses the same sequence as D2R preamble as same functionality is served by both </w:t>
      </w:r>
    </w:p>
    <w:p w14:paraId="1EE18885" w14:textId="77777777" w:rsidR="008A1F9C" w:rsidRDefault="008A1F9C" w:rsidP="008A1F9C">
      <w:pPr>
        <w:jc w:val="both"/>
        <w:rPr>
          <w:b/>
          <w:bCs/>
          <w:i/>
          <w:iCs/>
          <w:sz w:val="22"/>
          <w:szCs w:val="22"/>
          <w:lang w:eastAsia="zh-CN"/>
        </w:rPr>
      </w:pPr>
    </w:p>
    <w:p w14:paraId="4D3F1F39" w14:textId="77777777" w:rsidR="008A1F9C" w:rsidRDefault="008A1F9C" w:rsidP="008A1F9C">
      <w:pPr>
        <w:jc w:val="both"/>
        <w:rPr>
          <w:b/>
          <w:bCs/>
          <w:i/>
          <w:iCs/>
          <w:sz w:val="22"/>
          <w:szCs w:val="22"/>
          <w:lang w:eastAsia="zh-CN"/>
        </w:rPr>
      </w:pPr>
      <w:r>
        <w:rPr>
          <w:b/>
          <w:bCs/>
          <w:i/>
          <w:iCs/>
          <w:sz w:val="22"/>
          <w:szCs w:val="22"/>
          <w:lang w:eastAsia="zh-CN"/>
        </w:rPr>
        <w:t xml:space="preserve">Proposal 14: </w:t>
      </w:r>
      <w:r w:rsidRPr="00143EA0">
        <w:rPr>
          <w:b/>
          <w:bCs/>
          <w:i/>
          <w:iCs/>
          <w:sz w:val="22"/>
          <w:szCs w:val="22"/>
          <w:lang w:eastAsia="zh-CN"/>
        </w:rPr>
        <w:t xml:space="preserve">Combination of pre-defined rule and reader indication can be used to indicate the presence and number of midambles and their corresponding time-domain resources </w:t>
      </w:r>
    </w:p>
    <w:p w14:paraId="099D9D6F" w14:textId="77777777" w:rsidR="008A1F9C" w:rsidRDefault="008A1F9C" w:rsidP="008A1F9C">
      <w:pPr>
        <w:pStyle w:val="ListParagraph"/>
        <w:numPr>
          <w:ilvl w:val="0"/>
          <w:numId w:val="107"/>
        </w:numPr>
        <w:ind w:leftChars="0"/>
        <w:jc w:val="both"/>
        <w:rPr>
          <w:rFonts w:ascii="Times New Roman" w:hAnsi="Times New Roman"/>
          <w:b/>
          <w:bCs/>
          <w:i/>
          <w:iCs/>
          <w:sz w:val="22"/>
          <w:szCs w:val="22"/>
          <w:lang w:eastAsia="zh-CN"/>
        </w:rPr>
      </w:pPr>
      <w:r w:rsidRPr="006A53C2">
        <w:rPr>
          <w:rFonts w:ascii="Times New Roman" w:hAnsi="Times New Roman"/>
          <w:b/>
          <w:bCs/>
          <w:i/>
          <w:iCs/>
          <w:sz w:val="22"/>
          <w:szCs w:val="22"/>
          <w:lang w:eastAsia="zh-CN"/>
        </w:rPr>
        <w:t>In the absence of reader indication, pre-defined rule is applied</w:t>
      </w:r>
    </w:p>
    <w:p w14:paraId="44E52121" w14:textId="77777777" w:rsidR="008A1F9C" w:rsidRPr="006A53C2" w:rsidRDefault="008A1F9C" w:rsidP="008A1F9C">
      <w:pPr>
        <w:pStyle w:val="ListParagraph"/>
        <w:ind w:leftChars="0" w:left="360" w:firstLine="0"/>
        <w:jc w:val="both"/>
        <w:rPr>
          <w:rFonts w:ascii="Times New Roman" w:hAnsi="Times New Roman"/>
          <w:b/>
          <w:bCs/>
          <w:i/>
          <w:iCs/>
          <w:sz w:val="22"/>
          <w:szCs w:val="22"/>
          <w:lang w:eastAsia="zh-CN"/>
        </w:rPr>
      </w:pPr>
    </w:p>
    <w:p w14:paraId="7EAD68FD" w14:textId="77777777" w:rsidR="008A1F9C" w:rsidRPr="00705C64" w:rsidRDefault="008A1F9C" w:rsidP="008A1F9C">
      <w:pPr>
        <w:jc w:val="both"/>
        <w:rPr>
          <w:b/>
          <w:bCs/>
          <w:i/>
          <w:iCs/>
          <w:sz w:val="22"/>
          <w:szCs w:val="22"/>
          <w:lang w:eastAsia="zh-CN"/>
        </w:rPr>
      </w:pPr>
      <w:r w:rsidRPr="00705C64">
        <w:rPr>
          <w:b/>
          <w:bCs/>
          <w:i/>
          <w:iCs/>
          <w:sz w:val="22"/>
          <w:szCs w:val="22"/>
          <w:lang w:eastAsia="zh-CN"/>
        </w:rPr>
        <w:t>Proposal 15: Joint signaling of preamble and midamble configuration is supported indicating preamble type (if multiple types supported), presence of midamble, number of midambles and time-domain resources/location of midamble</w:t>
      </w:r>
    </w:p>
    <w:p w14:paraId="545E61A2" w14:textId="77777777" w:rsidR="00967589" w:rsidRPr="004E1DD5" w:rsidRDefault="00967589" w:rsidP="0065488A">
      <w:pPr>
        <w:jc w:val="both"/>
        <w:rPr>
          <w:b/>
          <w:bCs/>
          <w:i/>
          <w:iCs/>
          <w:sz w:val="22"/>
          <w:szCs w:val="22"/>
        </w:rPr>
      </w:pPr>
    </w:p>
    <w:p w14:paraId="2A5BA4DC" w14:textId="70EB23E2" w:rsidR="002134C9" w:rsidRPr="004E1DD5" w:rsidRDefault="002134C9" w:rsidP="008134DE">
      <w:pPr>
        <w:pStyle w:val="Heading1"/>
      </w:pPr>
      <w:r w:rsidRPr="004E1DD5">
        <w:t>Reference</w:t>
      </w:r>
      <w:r w:rsidR="00C71DBB" w:rsidRPr="004E1DD5">
        <w:t>s</w:t>
      </w:r>
    </w:p>
    <w:p w14:paraId="2B17B236" w14:textId="521E8AFE" w:rsidR="00C50380" w:rsidRPr="00A02106" w:rsidRDefault="001F3051" w:rsidP="009C007A">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2" w:name="_Ref61153333"/>
      <w:r w:rsidRPr="00A02106">
        <w:rPr>
          <w:bCs/>
          <w:sz w:val="22"/>
          <w:szCs w:val="22"/>
        </w:rPr>
        <w:t>RP-2</w:t>
      </w:r>
      <w:r w:rsidR="00601BE1">
        <w:rPr>
          <w:bCs/>
          <w:sz w:val="22"/>
          <w:szCs w:val="22"/>
        </w:rPr>
        <w:t>50796</w:t>
      </w:r>
      <w:r w:rsidR="006E2447" w:rsidRPr="00A02106">
        <w:rPr>
          <w:bCs/>
          <w:sz w:val="22"/>
          <w:szCs w:val="22"/>
        </w:rPr>
        <w:t>, “</w:t>
      </w:r>
      <w:r w:rsidR="00601BE1" w:rsidRPr="00601BE1">
        <w:rPr>
          <w:bCs/>
          <w:i/>
          <w:iCs/>
          <w:sz w:val="22"/>
          <w:szCs w:val="22"/>
        </w:rPr>
        <w:t>Revised</w:t>
      </w:r>
      <w:r w:rsidR="00601BE1">
        <w:rPr>
          <w:bCs/>
          <w:sz w:val="22"/>
          <w:szCs w:val="22"/>
        </w:rPr>
        <w:t xml:space="preserve"> </w:t>
      </w:r>
      <w:r w:rsidRPr="00A02106">
        <w:rPr>
          <w:bCs/>
          <w:i/>
          <w:iCs/>
          <w:sz w:val="22"/>
          <w:szCs w:val="22"/>
          <w:lang w:val="en-GB"/>
        </w:rPr>
        <w:t>New Work Item: Solutions for Ambient IoT (Internet of Things) in NR</w:t>
      </w:r>
      <w:r w:rsidR="006E2447" w:rsidRPr="00A02106">
        <w:rPr>
          <w:bCs/>
          <w:sz w:val="22"/>
          <w:szCs w:val="22"/>
        </w:rPr>
        <w:t>”</w:t>
      </w:r>
      <w:bookmarkEnd w:id="2"/>
    </w:p>
    <w:p w14:paraId="144FAC24" w14:textId="2D11AF40" w:rsidR="00F203CD" w:rsidRDefault="00461F10" w:rsidP="00F203CD">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Pr>
          <w:bCs/>
          <w:sz w:val="22"/>
          <w:szCs w:val="22"/>
        </w:rPr>
        <w:t>3GPP RAN1#120, “</w:t>
      </w:r>
      <w:r w:rsidRPr="00E53188">
        <w:rPr>
          <w:bCs/>
          <w:i/>
          <w:iCs/>
          <w:sz w:val="22"/>
          <w:szCs w:val="22"/>
        </w:rPr>
        <w:t>Chairman Notes</w:t>
      </w:r>
      <w:r>
        <w:rPr>
          <w:bCs/>
          <w:sz w:val="22"/>
          <w:szCs w:val="22"/>
        </w:rPr>
        <w:t>”</w:t>
      </w:r>
    </w:p>
    <w:p w14:paraId="3914C41F" w14:textId="3F159B76" w:rsidR="00451AC9" w:rsidRPr="00A02106" w:rsidRDefault="003D6294" w:rsidP="00F203CD">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Pr>
          <w:bCs/>
          <w:sz w:val="22"/>
          <w:szCs w:val="22"/>
        </w:rPr>
        <w:t>R1-250</w:t>
      </w:r>
      <w:r w:rsidR="00FF49A7">
        <w:rPr>
          <w:bCs/>
          <w:sz w:val="22"/>
          <w:szCs w:val="22"/>
        </w:rPr>
        <w:t>2605, “</w:t>
      </w:r>
      <w:r w:rsidR="00FF49A7" w:rsidRPr="00C030BA">
        <w:rPr>
          <w:bCs/>
          <w:i/>
          <w:iCs/>
          <w:sz w:val="22"/>
          <w:szCs w:val="22"/>
        </w:rPr>
        <w:t>On modulation aspects for Ambient IoT</w:t>
      </w:r>
      <w:r w:rsidR="00FF49A7">
        <w:rPr>
          <w:bCs/>
          <w:sz w:val="22"/>
          <w:szCs w:val="22"/>
        </w:rPr>
        <w:t>”, App</w:t>
      </w:r>
      <w:r w:rsidR="00C030BA">
        <w:rPr>
          <w:bCs/>
          <w:sz w:val="22"/>
          <w:szCs w:val="22"/>
        </w:rPr>
        <w:t>le</w:t>
      </w:r>
    </w:p>
    <w:sectPr w:rsidR="00451AC9" w:rsidRPr="00A02106" w:rsidSect="009D5BF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AD460" w14:textId="77777777" w:rsidR="00DB017E" w:rsidRDefault="00DB017E" w:rsidP="00161DF4">
      <w:r>
        <w:separator/>
      </w:r>
    </w:p>
  </w:endnote>
  <w:endnote w:type="continuationSeparator" w:id="0">
    <w:p w14:paraId="5C0455BF" w14:textId="77777777" w:rsidR="00DB017E" w:rsidRDefault="00DB017E"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601FE" w14:textId="77777777" w:rsidR="00DB017E" w:rsidRDefault="00DB017E" w:rsidP="00161DF4">
      <w:r>
        <w:separator/>
      </w:r>
    </w:p>
  </w:footnote>
  <w:footnote w:type="continuationSeparator" w:id="0">
    <w:p w14:paraId="6E6F5D1B" w14:textId="77777777" w:rsidR="00DB017E" w:rsidRDefault="00DB017E"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8"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0"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2C00900"/>
    <w:multiLevelType w:val="hybridMultilevel"/>
    <w:tmpl w:val="B9522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3"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5226E06"/>
    <w:multiLevelType w:val="hybridMultilevel"/>
    <w:tmpl w:val="66D8EF50"/>
    <w:lvl w:ilvl="0" w:tplc="4E2077E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3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1"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FA91551"/>
    <w:multiLevelType w:val="hybridMultilevel"/>
    <w:tmpl w:val="89260E68"/>
    <w:lvl w:ilvl="0" w:tplc="4CA4AE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46"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35E5434F"/>
    <w:multiLevelType w:val="hybridMultilevel"/>
    <w:tmpl w:val="B9602960"/>
    <w:lvl w:ilvl="0" w:tplc="BB4AB09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52"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7"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6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3"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4"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9741B1D"/>
    <w:multiLevelType w:val="hybridMultilevel"/>
    <w:tmpl w:val="C276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7"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0"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7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5"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6" w15:restartNumberingAfterBreak="0">
    <w:nsid w:val="59223B87"/>
    <w:multiLevelType w:val="multilevel"/>
    <w:tmpl w:val="59223B87"/>
    <w:lvl w:ilvl="0">
      <w:start w:val="2"/>
      <w:numFmt w:val="bullet"/>
      <w:lvlText w:val="-"/>
      <w:lvlJc w:val="left"/>
      <w:pPr>
        <w:ind w:left="360" w:hanging="360"/>
      </w:pPr>
      <w:rPr>
        <w:rFonts w:ascii="Calibri" w:eastAsia="Times New Rom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8" w15:restartNumberingAfterBreak="0">
    <w:nsid w:val="616A68C6"/>
    <w:multiLevelType w:val="hybridMultilevel"/>
    <w:tmpl w:val="3E20D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8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2"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89"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9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04"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10"/>
  </w:num>
  <w:num w:numId="2" w16cid:durableId="1627083094">
    <w:abstractNumId w:val="7"/>
  </w:num>
  <w:num w:numId="3" w16cid:durableId="1486243603">
    <w:abstractNumId w:val="14"/>
  </w:num>
  <w:num w:numId="4" w16cid:durableId="1645506731">
    <w:abstractNumId w:val="72"/>
  </w:num>
  <w:num w:numId="5" w16cid:durableId="533924545">
    <w:abstractNumId w:val="101"/>
  </w:num>
  <w:num w:numId="6" w16cid:durableId="1118446670">
    <w:abstractNumId w:val="100"/>
  </w:num>
  <w:num w:numId="7" w16cid:durableId="1904900216">
    <w:abstractNumId w:val="90"/>
  </w:num>
  <w:num w:numId="8" w16cid:durableId="1583759346">
    <w:abstractNumId w:val="26"/>
  </w:num>
  <w:num w:numId="9" w16cid:durableId="2006324698">
    <w:abstractNumId w:val="105"/>
  </w:num>
  <w:num w:numId="10" w16cid:durableId="1977908070">
    <w:abstractNumId w:val="39"/>
  </w:num>
  <w:num w:numId="11" w16cid:durableId="1442458455">
    <w:abstractNumId w:val="91"/>
  </w:num>
  <w:num w:numId="12" w16cid:durableId="114847758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36"/>
  </w:num>
  <w:num w:numId="14" w16cid:durableId="1949895284">
    <w:abstractNumId w:val="94"/>
  </w:num>
  <w:num w:numId="15" w16cid:durableId="812212295">
    <w:abstractNumId w:val="34"/>
  </w:num>
  <w:num w:numId="16" w16cid:durableId="28916563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68"/>
  </w:num>
  <w:num w:numId="18" w16cid:durableId="1327242941">
    <w:abstractNumId w:val="30"/>
  </w:num>
  <w:num w:numId="19" w16cid:durableId="1714962288">
    <w:abstractNumId w:val="58"/>
  </w:num>
  <w:num w:numId="20" w16cid:durableId="686442911">
    <w:abstractNumId w:val="2"/>
    <w:lvlOverride w:ilvl="0">
      <w:startOverride w:val="1"/>
    </w:lvlOverride>
  </w:num>
  <w:num w:numId="21" w16cid:durableId="7205952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5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11"/>
  </w:num>
  <w:num w:numId="25" w16cid:durableId="349451697">
    <w:abstractNumId w:val="45"/>
  </w:num>
  <w:num w:numId="26" w16cid:durableId="2122992082">
    <w:abstractNumId w:val="81"/>
  </w:num>
  <w:num w:numId="27" w16cid:durableId="1175730389">
    <w:abstractNumId w:val="99"/>
  </w:num>
  <w:num w:numId="28" w16cid:durableId="197729183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103"/>
  </w:num>
  <w:num w:numId="30" w16cid:durableId="1718889214">
    <w:abstractNumId w:val="66"/>
  </w:num>
  <w:num w:numId="31" w16cid:durableId="140313560">
    <w:abstractNumId w:val="98"/>
  </w:num>
  <w:num w:numId="32" w16cid:durableId="76476948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38"/>
  </w:num>
  <w:num w:numId="34" w16cid:durableId="437867653">
    <w:abstractNumId w:val="16"/>
  </w:num>
  <w:num w:numId="35" w16cid:durableId="842084302">
    <w:abstractNumId w:val="95"/>
  </w:num>
  <w:num w:numId="36" w16cid:durableId="782109994">
    <w:abstractNumId w:val="74"/>
    <w:lvlOverride w:ilvl="0">
      <w:startOverride w:val="1"/>
    </w:lvlOverride>
  </w:num>
  <w:num w:numId="37" w16cid:durableId="919942872">
    <w:abstractNumId w:val="70"/>
    <w:lvlOverride w:ilvl="0">
      <w:startOverride w:val="1"/>
    </w:lvlOverride>
    <w:lvlOverride w:ilvl="1"/>
    <w:lvlOverride w:ilvl="2"/>
    <w:lvlOverride w:ilvl="3"/>
    <w:lvlOverride w:ilvl="4"/>
    <w:lvlOverride w:ilvl="5"/>
    <w:lvlOverride w:ilvl="6"/>
    <w:lvlOverride w:ilvl="7"/>
    <w:lvlOverride w:ilvl="8"/>
  </w:num>
  <w:num w:numId="38" w16cid:durableId="1706514995">
    <w:abstractNumId w:val="48"/>
  </w:num>
  <w:num w:numId="39" w16cid:durableId="1517647927">
    <w:abstractNumId w:val="8"/>
  </w:num>
  <w:num w:numId="40" w16cid:durableId="589704731">
    <w:abstractNumId w:val="75"/>
  </w:num>
  <w:num w:numId="41" w16cid:durableId="337082865">
    <w:abstractNumId w:val="6"/>
  </w:num>
  <w:num w:numId="42" w16cid:durableId="1338264511">
    <w:abstractNumId w:val="87"/>
  </w:num>
  <w:num w:numId="43" w16cid:durableId="412703773">
    <w:abstractNumId w:val="21"/>
  </w:num>
  <w:num w:numId="44" w16cid:durableId="10836410">
    <w:abstractNumId w:val="12"/>
  </w:num>
  <w:num w:numId="45" w16cid:durableId="326177258">
    <w:abstractNumId w:val="23"/>
  </w:num>
  <w:num w:numId="46" w16cid:durableId="2092505769">
    <w:abstractNumId w:val="49"/>
  </w:num>
  <w:num w:numId="47" w16cid:durableId="2035038037">
    <w:abstractNumId w:val="4"/>
  </w:num>
  <w:num w:numId="48" w16cid:durableId="71434614">
    <w:abstractNumId w:val="32"/>
  </w:num>
  <w:num w:numId="49" w16cid:durableId="713845741">
    <w:abstractNumId w:val="85"/>
  </w:num>
  <w:num w:numId="50" w16cid:durableId="620579395">
    <w:abstractNumId w:val="52"/>
  </w:num>
  <w:num w:numId="51" w16cid:durableId="533428454">
    <w:abstractNumId w:val="27"/>
  </w:num>
  <w:num w:numId="52" w16cid:durableId="1568034136">
    <w:abstractNumId w:val="96"/>
  </w:num>
  <w:num w:numId="53" w16cid:durableId="1865896129">
    <w:abstractNumId w:val="69"/>
  </w:num>
  <w:num w:numId="54" w16cid:durableId="594174754">
    <w:abstractNumId w:val="88"/>
  </w:num>
  <w:num w:numId="55" w16cid:durableId="1723752453">
    <w:abstractNumId w:val="33"/>
  </w:num>
  <w:num w:numId="56" w16cid:durableId="1217470011">
    <w:abstractNumId w:val="44"/>
  </w:num>
  <w:num w:numId="57" w16cid:durableId="350373187">
    <w:abstractNumId w:val="35"/>
  </w:num>
  <w:num w:numId="58" w16cid:durableId="1331518823">
    <w:abstractNumId w:val="80"/>
  </w:num>
  <w:num w:numId="59" w16cid:durableId="2062898844">
    <w:abstractNumId w:val="29"/>
  </w:num>
  <w:num w:numId="60" w16cid:durableId="1693451868">
    <w:abstractNumId w:val="93"/>
  </w:num>
  <w:num w:numId="61" w16cid:durableId="941498212">
    <w:abstractNumId w:val="42"/>
  </w:num>
  <w:num w:numId="62" w16cid:durableId="1673218367">
    <w:abstractNumId w:val="25"/>
  </w:num>
  <w:num w:numId="63" w16cid:durableId="1222401847">
    <w:abstractNumId w:val="43"/>
  </w:num>
  <w:num w:numId="64" w16cid:durableId="125860560">
    <w:abstractNumId w:val="77"/>
  </w:num>
  <w:num w:numId="65" w16cid:durableId="1227302266">
    <w:abstractNumId w:val="15"/>
  </w:num>
  <w:num w:numId="66" w16cid:durableId="1646619423">
    <w:abstractNumId w:val="86"/>
  </w:num>
  <w:num w:numId="67" w16cid:durableId="1143355205">
    <w:abstractNumId w:val="57"/>
  </w:num>
  <w:num w:numId="68" w16cid:durableId="1419794322">
    <w:abstractNumId w:val="5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63"/>
  </w:num>
  <w:num w:numId="70" w16cid:durableId="623466001">
    <w:abstractNumId w:val="0"/>
  </w:num>
  <w:num w:numId="71" w16cid:durableId="404648242">
    <w:abstractNumId w:val="55"/>
  </w:num>
  <w:num w:numId="72" w16cid:durableId="1728718260">
    <w:abstractNumId w:val="53"/>
  </w:num>
  <w:num w:numId="73" w16cid:durableId="593434983">
    <w:abstractNumId w:val="28"/>
  </w:num>
  <w:num w:numId="74" w16cid:durableId="1283457125">
    <w:abstractNumId w:val="41"/>
  </w:num>
  <w:num w:numId="75" w16cid:durableId="1361514045">
    <w:abstractNumId w:val="1"/>
  </w:num>
  <w:num w:numId="76" w16cid:durableId="771516520">
    <w:abstractNumId w:val="102"/>
  </w:num>
  <w:num w:numId="77" w16cid:durableId="689993886">
    <w:abstractNumId w:val="70"/>
  </w:num>
  <w:num w:numId="78" w16cid:durableId="1162621695">
    <w:abstractNumId w:val="19"/>
  </w:num>
  <w:num w:numId="79" w16cid:durableId="330181258">
    <w:abstractNumId w:val="71"/>
  </w:num>
  <w:num w:numId="80" w16cid:durableId="890507097">
    <w:abstractNumId w:val="17"/>
  </w:num>
  <w:num w:numId="81" w16cid:durableId="1827018100">
    <w:abstractNumId w:val="84"/>
  </w:num>
  <w:num w:numId="82" w16cid:durableId="1881551831">
    <w:abstractNumId w:val="97"/>
  </w:num>
  <w:num w:numId="83" w16cid:durableId="1981642690">
    <w:abstractNumId w:val="18"/>
  </w:num>
  <w:num w:numId="84" w16cid:durableId="376440818">
    <w:abstractNumId w:val="78"/>
  </w:num>
  <w:num w:numId="85" w16cid:durableId="492258641">
    <w:abstractNumId w:val="50"/>
  </w:num>
  <w:num w:numId="86" w16cid:durableId="231935571">
    <w:abstractNumId w:val="64"/>
  </w:num>
  <w:num w:numId="87" w16cid:durableId="274597954">
    <w:abstractNumId w:val="92"/>
  </w:num>
  <w:num w:numId="88" w16cid:durableId="786437119">
    <w:abstractNumId w:val="3"/>
  </w:num>
  <w:num w:numId="89" w16cid:durableId="342977563">
    <w:abstractNumId w:val="22"/>
  </w:num>
  <w:num w:numId="90" w16cid:durableId="1179852474">
    <w:abstractNumId w:val="37"/>
  </w:num>
  <w:num w:numId="91" w16cid:durableId="1012804782">
    <w:abstractNumId w:val="67"/>
  </w:num>
  <w:num w:numId="92" w16cid:durableId="1841237982">
    <w:abstractNumId w:val="82"/>
  </w:num>
  <w:num w:numId="93" w16cid:durableId="1166480605">
    <w:abstractNumId w:val="20"/>
  </w:num>
  <w:num w:numId="94" w16cid:durableId="535436976">
    <w:abstractNumId w:val="104"/>
  </w:num>
  <w:num w:numId="95" w16cid:durableId="1712878081">
    <w:abstractNumId w:val="60"/>
  </w:num>
  <w:num w:numId="96" w16cid:durableId="661004034">
    <w:abstractNumId w:val="65"/>
  </w:num>
  <w:num w:numId="97" w16cid:durableId="1901406367">
    <w:abstractNumId w:val="24"/>
  </w:num>
  <w:num w:numId="98" w16cid:durableId="1429153853">
    <w:abstractNumId w:val="51"/>
  </w:num>
  <w:num w:numId="99" w16cid:durableId="2045129631">
    <w:abstractNumId w:val="31"/>
  </w:num>
  <w:num w:numId="100" w16cid:durableId="773325611">
    <w:abstractNumId w:val="40"/>
  </w:num>
  <w:num w:numId="101" w16cid:durableId="1123502098">
    <w:abstractNumId w:val="46"/>
  </w:num>
  <w:num w:numId="102" w16cid:durableId="584651741">
    <w:abstractNumId w:val="89"/>
  </w:num>
  <w:num w:numId="103" w16cid:durableId="984772618">
    <w:abstractNumId w:val="9"/>
  </w:num>
  <w:num w:numId="104" w16cid:durableId="1405755913">
    <w:abstractNumId w:val="47"/>
  </w:num>
  <w:num w:numId="105" w16cid:durableId="1427505554">
    <w:abstractNumId w:val="5"/>
  </w:num>
  <w:num w:numId="106" w16cid:durableId="996767911">
    <w:abstractNumId w:val="83"/>
  </w:num>
  <w:num w:numId="107" w16cid:durableId="815797561">
    <w:abstractNumId w:val="76"/>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462"/>
    <w:rsid w:val="000007F0"/>
    <w:rsid w:val="00000DD0"/>
    <w:rsid w:val="00001077"/>
    <w:rsid w:val="00002B07"/>
    <w:rsid w:val="0000323C"/>
    <w:rsid w:val="00003314"/>
    <w:rsid w:val="00003724"/>
    <w:rsid w:val="00003A97"/>
    <w:rsid w:val="00003BA2"/>
    <w:rsid w:val="00003E98"/>
    <w:rsid w:val="00004453"/>
    <w:rsid w:val="00004584"/>
    <w:rsid w:val="00004727"/>
    <w:rsid w:val="0000498A"/>
    <w:rsid w:val="0000502B"/>
    <w:rsid w:val="000057D8"/>
    <w:rsid w:val="00005D7F"/>
    <w:rsid w:val="00006719"/>
    <w:rsid w:val="00007041"/>
    <w:rsid w:val="000077C9"/>
    <w:rsid w:val="00010FBD"/>
    <w:rsid w:val="00011793"/>
    <w:rsid w:val="00013022"/>
    <w:rsid w:val="00013BC3"/>
    <w:rsid w:val="00014F15"/>
    <w:rsid w:val="00016412"/>
    <w:rsid w:val="00016CC8"/>
    <w:rsid w:val="000171DE"/>
    <w:rsid w:val="000201ED"/>
    <w:rsid w:val="00020C91"/>
    <w:rsid w:val="000212EC"/>
    <w:rsid w:val="000213B6"/>
    <w:rsid w:val="0002214C"/>
    <w:rsid w:val="00023957"/>
    <w:rsid w:val="00023A6D"/>
    <w:rsid w:val="00023CFF"/>
    <w:rsid w:val="00024CD4"/>
    <w:rsid w:val="000262F4"/>
    <w:rsid w:val="00026645"/>
    <w:rsid w:val="00027244"/>
    <w:rsid w:val="000274A7"/>
    <w:rsid w:val="00027C7D"/>
    <w:rsid w:val="00027D8A"/>
    <w:rsid w:val="00027E57"/>
    <w:rsid w:val="00027F34"/>
    <w:rsid w:val="0003074A"/>
    <w:rsid w:val="00030A78"/>
    <w:rsid w:val="00031E68"/>
    <w:rsid w:val="00031EBD"/>
    <w:rsid w:val="000321C0"/>
    <w:rsid w:val="00032FD3"/>
    <w:rsid w:val="00033C6F"/>
    <w:rsid w:val="00033D5B"/>
    <w:rsid w:val="00033DF1"/>
    <w:rsid w:val="00033F67"/>
    <w:rsid w:val="00034EA5"/>
    <w:rsid w:val="00035757"/>
    <w:rsid w:val="00036C41"/>
    <w:rsid w:val="00036C5C"/>
    <w:rsid w:val="000374EC"/>
    <w:rsid w:val="000379AD"/>
    <w:rsid w:val="00041988"/>
    <w:rsid w:val="00042200"/>
    <w:rsid w:val="000434E5"/>
    <w:rsid w:val="00044CC2"/>
    <w:rsid w:val="00044EAE"/>
    <w:rsid w:val="000450CD"/>
    <w:rsid w:val="00045175"/>
    <w:rsid w:val="000454C1"/>
    <w:rsid w:val="00045E78"/>
    <w:rsid w:val="00046725"/>
    <w:rsid w:val="000469C0"/>
    <w:rsid w:val="000479E0"/>
    <w:rsid w:val="00047AA4"/>
    <w:rsid w:val="0005047A"/>
    <w:rsid w:val="00050930"/>
    <w:rsid w:val="000524F9"/>
    <w:rsid w:val="00052A30"/>
    <w:rsid w:val="0005319B"/>
    <w:rsid w:val="00053B8B"/>
    <w:rsid w:val="000546E3"/>
    <w:rsid w:val="00054FDD"/>
    <w:rsid w:val="0005612B"/>
    <w:rsid w:val="00056306"/>
    <w:rsid w:val="00056444"/>
    <w:rsid w:val="00056619"/>
    <w:rsid w:val="00056818"/>
    <w:rsid w:val="00057886"/>
    <w:rsid w:val="000605BB"/>
    <w:rsid w:val="00060E41"/>
    <w:rsid w:val="0006126E"/>
    <w:rsid w:val="000614E9"/>
    <w:rsid w:val="0006295E"/>
    <w:rsid w:val="000630A4"/>
    <w:rsid w:val="000636FE"/>
    <w:rsid w:val="00064549"/>
    <w:rsid w:val="00065ED8"/>
    <w:rsid w:val="00066E21"/>
    <w:rsid w:val="00067790"/>
    <w:rsid w:val="00067C74"/>
    <w:rsid w:val="00067FF5"/>
    <w:rsid w:val="00070283"/>
    <w:rsid w:val="0007160F"/>
    <w:rsid w:val="00071A5C"/>
    <w:rsid w:val="00073136"/>
    <w:rsid w:val="0007342E"/>
    <w:rsid w:val="000751BF"/>
    <w:rsid w:val="00075735"/>
    <w:rsid w:val="00075CF2"/>
    <w:rsid w:val="000767E3"/>
    <w:rsid w:val="00076942"/>
    <w:rsid w:val="000773F8"/>
    <w:rsid w:val="0007774D"/>
    <w:rsid w:val="00077837"/>
    <w:rsid w:val="00080ADE"/>
    <w:rsid w:val="000821B7"/>
    <w:rsid w:val="000833DB"/>
    <w:rsid w:val="0008535C"/>
    <w:rsid w:val="00086ABC"/>
    <w:rsid w:val="00086B8A"/>
    <w:rsid w:val="00086D3F"/>
    <w:rsid w:val="0008728B"/>
    <w:rsid w:val="00087B6E"/>
    <w:rsid w:val="000910D7"/>
    <w:rsid w:val="00091291"/>
    <w:rsid w:val="00092209"/>
    <w:rsid w:val="00092559"/>
    <w:rsid w:val="0009318A"/>
    <w:rsid w:val="0009346C"/>
    <w:rsid w:val="00094013"/>
    <w:rsid w:val="000946A7"/>
    <w:rsid w:val="00094B1D"/>
    <w:rsid w:val="00094E54"/>
    <w:rsid w:val="00094F6E"/>
    <w:rsid w:val="00095B24"/>
    <w:rsid w:val="0009618C"/>
    <w:rsid w:val="00096848"/>
    <w:rsid w:val="00097006"/>
    <w:rsid w:val="000972E7"/>
    <w:rsid w:val="000A06E8"/>
    <w:rsid w:val="000A1890"/>
    <w:rsid w:val="000A1BEB"/>
    <w:rsid w:val="000A2AAA"/>
    <w:rsid w:val="000A3013"/>
    <w:rsid w:val="000A432A"/>
    <w:rsid w:val="000A48A0"/>
    <w:rsid w:val="000A4C9F"/>
    <w:rsid w:val="000A5A78"/>
    <w:rsid w:val="000A5F0E"/>
    <w:rsid w:val="000A6F23"/>
    <w:rsid w:val="000A7897"/>
    <w:rsid w:val="000A7DA5"/>
    <w:rsid w:val="000B07E4"/>
    <w:rsid w:val="000B0EE6"/>
    <w:rsid w:val="000B1DE6"/>
    <w:rsid w:val="000B289F"/>
    <w:rsid w:val="000B40A3"/>
    <w:rsid w:val="000B4F61"/>
    <w:rsid w:val="000B6800"/>
    <w:rsid w:val="000B7054"/>
    <w:rsid w:val="000B73D5"/>
    <w:rsid w:val="000C0794"/>
    <w:rsid w:val="000C08EF"/>
    <w:rsid w:val="000C256E"/>
    <w:rsid w:val="000C3126"/>
    <w:rsid w:val="000C346D"/>
    <w:rsid w:val="000C3D00"/>
    <w:rsid w:val="000C46D8"/>
    <w:rsid w:val="000C4D39"/>
    <w:rsid w:val="000C5288"/>
    <w:rsid w:val="000C5599"/>
    <w:rsid w:val="000C560B"/>
    <w:rsid w:val="000C56F4"/>
    <w:rsid w:val="000C5F46"/>
    <w:rsid w:val="000C62A2"/>
    <w:rsid w:val="000C65A9"/>
    <w:rsid w:val="000C7231"/>
    <w:rsid w:val="000C7439"/>
    <w:rsid w:val="000C769E"/>
    <w:rsid w:val="000C7C97"/>
    <w:rsid w:val="000D03FA"/>
    <w:rsid w:val="000D1A8F"/>
    <w:rsid w:val="000D1B1C"/>
    <w:rsid w:val="000D1DE4"/>
    <w:rsid w:val="000D3387"/>
    <w:rsid w:val="000D43D9"/>
    <w:rsid w:val="000D4809"/>
    <w:rsid w:val="000D48BB"/>
    <w:rsid w:val="000D59B6"/>
    <w:rsid w:val="000D6076"/>
    <w:rsid w:val="000D60C6"/>
    <w:rsid w:val="000D7597"/>
    <w:rsid w:val="000D7976"/>
    <w:rsid w:val="000D7B2A"/>
    <w:rsid w:val="000E071E"/>
    <w:rsid w:val="000E145B"/>
    <w:rsid w:val="000E1747"/>
    <w:rsid w:val="000E317F"/>
    <w:rsid w:val="000E3C30"/>
    <w:rsid w:val="000E507C"/>
    <w:rsid w:val="000E6772"/>
    <w:rsid w:val="000E6DCE"/>
    <w:rsid w:val="000E7727"/>
    <w:rsid w:val="000E7FA6"/>
    <w:rsid w:val="000F0371"/>
    <w:rsid w:val="000F06B9"/>
    <w:rsid w:val="000F13CC"/>
    <w:rsid w:val="000F209A"/>
    <w:rsid w:val="000F2C70"/>
    <w:rsid w:val="000F444A"/>
    <w:rsid w:val="000F4A3E"/>
    <w:rsid w:val="000F4A4E"/>
    <w:rsid w:val="000F4CD4"/>
    <w:rsid w:val="000F5127"/>
    <w:rsid w:val="000F583A"/>
    <w:rsid w:val="000F5CE6"/>
    <w:rsid w:val="000F6852"/>
    <w:rsid w:val="000F69F9"/>
    <w:rsid w:val="000F6F21"/>
    <w:rsid w:val="0010119A"/>
    <w:rsid w:val="00102383"/>
    <w:rsid w:val="001026DB"/>
    <w:rsid w:val="00102FB3"/>
    <w:rsid w:val="001034D1"/>
    <w:rsid w:val="001036DD"/>
    <w:rsid w:val="0010387D"/>
    <w:rsid w:val="001039E4"/>
    <w:rsid w:val="001045D6"/>
    <w:rsid w:val="00105122"/>
    <w:rsid w:val="00106710"/>
    <w:rsid w:val="0010681A"/>
    <w:rsid w:val="001070B0"/>
    <w:rsid w:val="0010756F"/>
    <w:rsid w:val="00107A31"/>
    <w:rsid w:val="0011051D"/>
    <w:rsid w:val="00110B93"/>
    <w:rsid w:val="001110CB"/>
    <w:rsid w:val="00111E92"/>
    <w:rsid w:val="00112434"/>
    <w:rsid w:val="00112C6B"/>
    <w:rsid w:val="00113040"/>
    <w:rsid w:val="001133BA"/>
    <w:rsid w:val="001144DC"/>
    <w:rsid w:val="00114732"/>
    <w:rsid w:val="001147B9"/>
    <w:rsid w:val="0011561F"/>
    <w:rsid w:val="00115704"/>
    <w:rsid w:val="00116922"/>
    <w:rsid w:val="00116B81"/>
    <w:rsid w:val="00116C03"/>
    <w:rsid w:val="00116CE5"/>
    <w:rsid w:val="0012068C"/>
    <w:rsid w:val="00120A1C"/>
    <w:rsid w:val="00120EA4"/>
    <w:rsid w:val="0012133D"/>
    <w:rsid w:val="001217B8"/>
    <w:rsid w:val="00123C79"/>
    <w:rsid w:val="00123D7C"/>
    <w:rsid w:val="001241F7"/>
    <w:rsid w:val="001245C7"/>
    <w:rsid w:val="00124848"/>
    <w:rsid w:val="00124C70"/>
    <w:rsid w:val="00124D0E"/>
    <w:rsid w:val="0012523C"/>
    <w:rsid w:val="00125B8A"/>
    <w:rsid w:val="00126AA9"/>
    <w:rsid w:val="00127219"/>
    <w:rsid w:val="001274ED"/>
    <w:rsid w:val="00130600"/>
    <w:rsid w:val="0013116B"/>
    <w:rsid w:val="00131739"/>
    <w:rsid w:val="00131BB0"/>
    <w:rsid w:val="00131C7D"/>
    <w:rsid w:val="00134C64"/>
    <w:rsid w:val="00135CA7"/>
    <w:rsid w:val="00136761"/>
    <w:rsid w:val="001367D8"/>
    <w:rsid w:val="00136CF3"/>
    <w:rsid w:val="001371E1"/>
    <w:rsid w:val="00140849"/>
    <w:rsid w:val="001408EE"/>
    <w:rsid w:val="00140D7D"/>
    <w:rsid w:val="001412B7"/>
    <w:rsid w:val="00141578"/>
    <w:rsid w:val="00141D52"/>
    <w:rsid w:val="001423E7"/>
    <w:rsid w:val="00143EA0"/>
    <w:rsid w:val="00143F2E"/>
    <w:rsid w:val="001454B7"/>
    <w:rsid w:val="00146F16"/>
    <w:rsid w:val="0014795A"/>
    <w:rsid w:val="00147CD5"/>
    <w:rsid w:val="00151135"/>
    <w:rsid w:val="001516BA"/>
    <w:rsid w:val="00151E5F"/>
    <w:rsid w:val="001522EE"/>
    <w:rsid w:val="001523D9"/>
    <w:rsid w:val="0015288C"/>
    <w:rsid w:val="00153773"/>
    <w:rsid w:val="00153ECD"/>
    <w:rsid w:val="0015438D"/>
    <w:rsid w:val="0015468C"/>
    <w:rsid w:val="00154797"/>
    <w:rsid w:val="00155675"/>
    <w:rsid w:val="00156BB3"/>
    <w:rsid w:val="0015716B"/>
    <w:rsid w:val="0016105C"/>
    <w:rsid w:val="00161DF4"/>
    <w:rsid w:val="0016210A"/>
    <w:rsid w:val="00162801"/>
    <w:rsid w:val="00162915"/>
    <w:rsid w:val="00162B1F"/>
    <w:rsid w:val="00163E9A"/>
    <w:rsid w:val="00164D7E"/>
    <w:rsid w:val="001650DD"/>
    <w:rsid w:val="00165253"/>
    <w:rsid w:val="00165727"/>
    <w:rsid w:val="001658B1"/>
    <w:rsid w:val="001666C6"/>
    <w:rsid w:val="00167941"/>
    <w:rsid w:val="00167BE8"/>
    <w:rsid w:val="00170659"/>
    <w:rsid w:val="00172040"/>
    <w:rsid w:val="001723E1"/>
    <w:rsid w:val="00172BE7"/>
    <w:rsid w:val="0017322E"/>
    <w:rsid w:val="00174B1B"/>
    <w:rsid w:val="00174BF8"/>
    <w:rsid w:val="0017503E"/>
    <w:rsid w:val="001767CF"/>
    <w:rsid w:val="0017735E"/>
    <w:rsid w:val="001779C8"/>
    <w:rsid w:val="0018466F"/>
    <w:rsid w:val="0018499D"/>
    <w:rsid w:val="00184C59"/>
    <w:rsid w:val="00185220"/>
    <w:rsid w:val="0018594C"/>
    <w:rsid w:val="00185CB2"/>
    <w:rsid w:val="00185D90"/>
    <w:rsid w:val="0018607A"/>
    <w:rsid w:val="00187067"/>
    <w:rsid w:val="001879CE"/>
    <w:rsid w:val="00190D2B"/>
    <w:rsid w:val="001920C8"/>
    <w:rsid w:val="00192804"/>
    <w:rsid w:val="00192A7D"/>
    <w:rsid w:val="0019343B"/>
    <w:rsid w:val="00193A51"/>
    <w:rsid w:val="00193EAC"/>
    <w:rsid w:val="00194352"/>
    <w:rsid w:val="00194BBD"/>
    <w:rsid w:val="00194DED"/>
    <w:rsid w:val="001951C7"/>
    <w:rsid w:val="0019618D"/>
    <w:rsid w:val="001965CA"/>
    <w:rsid w:val="0019686A"/>
    <w:rsid w:val="00196E1D"/>
    <w:rsid w:val="00196F0A"/>
    <w:rsid w:val="00197032"/>
    <w:rsid w:val="0019732D"/>
    <w:rsid w:val="001A076A"/>
    <w:rsid w:val="001A0AE1"/>
    <w:rsid w:val="001A0F1F"/>
    <w:rsid w:val="001A124E"/>
    <w:rsid w:val="001A1666"/>
    <w:rsid w:val="001A2BA3"/>
    <w:rsid w:val="001A38CC"/>
    <w:rsid w:val="001A5FE6"/>
    <w:rsid w:val="001A62FC"/>
    <w:rsid w:val="001A66F9"/>
    <w:rsid w:val="001A6E2A"/>
    <w:rsid w:val="001A7109"/>
    <w:rsid w:val="001A711F"/>
    <w:rsid w:val="001B12F2"/>
    <w:rsid w:val="001B1F33"/>
    <w:rsid w:val="001B2944"/>
    <w:rsid w:val="001B2A5D"/>
    <w:rsid w:val="001B2AEE"/>
    <w:rsid w:val="001B2CC3"/>
    <w:rsid w:val="001B2F37"/>
    <w:rsid w:val="001B35AA"/>
    <w:rsid w:val="001B3B2A"/>
    <w:rsid w:val="001B3C64"/>
    <w:rsid w:val="001B4EDD"/>
    <w:rsid w:val="001B6FBC"/>
    <w:rsid w:val="001B7AE9"/>
    <w:rsid w:val="001C066A"/>
    <w:rsid w:val="001C0731"/>
    <w:rsid w:val="001C0E12"/>
    <w:rsid w:val="001C133C"/>
    <w:rsid w:val="001C1C91"/>
    <w:rsid w:val="001C21D5"/>
    <w:rsid w:val="001C222F"/>
    <w:rsid w:val="001C26AB"/>
    <w:rsid w:val="001C3207"/>
    <w:rsid w:val="001C332E"/>
    <w:rsid w:val="001C3396"/>
    <w:rsid w:val="001C4008"/>
    <w:rsid w:val="001C4121"/>
    <w:rsid w:val="001C435F"/>
    <w:rsid w:val="001C528B"/>
    <w:rsid w:val="001C59F0"/>
    <w:rsid w:val="001C5F63"/>
    <w:rsid w:val="001C794F"/>
    <w:rsid w:val="001C7B72"/>
    <w:rsid w:val="001C7E9F"/>
    <w:rsid w:val="001D07EE"/>
    <w:rsid w:val="001D0CBA"/>
    <w:rsid w:val="001D1068"/>
    <w:rsid w:val="001D20E7"/>
    <w:rsid w:val="001D21BE"/>
    <w:rsid w:val="001D25B5"/>
    <w:rsid w:val="001D2B67"/>
    <w:rsid w:val="001D3263"/>
    <w:rsid w:val="001D3B0A"/>
    <w:rsid w:val="001D3BFA"/>
    <w:rsid w:val="001D5AFD"/>
    <w:rsid w:val="001D5CE5"/>
    <w:rsid w:val="001D749D"/>
    <w:rsid w:val="001E0ADA"/>
    <w:rsid w:val="001E19D2"/>
    <w:rsid w:val="001E1D88"/>
    <w:rsid w:val="001E1E81"/>
    <w:rsid w:val="001E1FF1"/>
    <w:rsid w:val="001E397C"/>
    <w:rsid w:val="001E40E2"/>
    <w:rsid w:val="001E4CFE"/>
    <w:rsid w:val="001E6C97"/>
    <w:rsid w:val="001E7501"/>
    <w:rsid w:val="001E7F86"/>
    <w:rsid w:val="001F0387"/>
    <w:rsid w:val="001F12F2"/>
    <w:rsid w:val="001F16C3"/>
    <w:rsid w:val="001F1C53"/>
    <w:rsid w:val="001F22C4"/>
    <w:rsid w:val="001F2867"/>
    <w:rsid w:val="001F3051"/>
    <w:rsid w:val="001F330D"/>
    <w:rsid w:val="001F35CB"/>
    <w:rsid w:val="001F4E90"/>
    <w:rsid w:val="001F649B"/>
    <w:rsid w:val="0020019B"/>
    <w:rsid w:val="00200A0E"/>
    <w:rsid w:val="00201935"/>
    <w:rsid w:val="00201FE9"/>
    <w:rsid w:val="0020223C"/>
    <w:rsid w:val="00202CDE"/>
    <w:rsid w:val="00203043"/>
    <w:rsid w:val="00203849"/>
    <w:rsid w:val="00203AE4"/>
    <w:rsid w:val="002047CD"/>
    <w:rsid w:val="002047D4"/>
    <w:rsid w:val="00204EFA"/>
    <w:rsid w:val="00204F4E"/>
    <w:rsid w:val="002052E0"/>
    <w:rsid w:val="0020684A"/>
    <w:rsid w:val="00206B91"/>
    <w:rsid w:val="0020703E"/>
    <w:rsid w:val="00207075"/>
    <w:rsid w:val="0020754D"/>
    <w:rsid w:val="002104EB"/>
    <w:rsid w:val="00210545"/>
    <w:rsid w:val="00210796"/>
    <w:rsid w:val="002119B7"/>
    <w:rsid w:val="002121CD"/>
    <w:rsid w:val="00212235"/>
    <w:rsid w:val="00212BCA"/>
    <w:rsid w:val="002134C3"/>
    <w:rsid w:val="002134C9"/>
    <w:rsid w:val="002135C2"/>
    <w:rsid w:val="00213926"/>
    <w:rsid w:val="00214538"/>
    <w:rsid w:val="0021476E"/>
    <w:rsid w:val="00214C2F"/>
    <w:rsid w:val="00214FC5"/>
    <w:rsid w:val="00216070"/>
    <w:rsid w:val="00216A54"/>
    <w:rsid w:val="00217186"/>
    <w:rsid w:val="002172B2"/>
    <w:rsid w:val="00217514"/>
    <w:rsid w:val="00217BB8"/>
    <w:rsid w:val="002202C5"/>
    <w:rsid w:val="00220B0E"/>
    <w:rsid w:val="002215F3"/>
    <w:rsid w:val="00222460"/>
    <w:rsid w:val="00222848"/>
    <w:rsid w:val="00223324"/>
    <w:rsid w:val="002239CE"/>
    <w:rsid w:val="00223E81"/>
    <w:rsid w:val="00225CF3"/>
    <w:rsid w:val="002266AB"/>
    <w:rsid w:val="00226C58"/>
    <w:rsid w:val="00226F2D"/>
    <w:rsid w:val="0022754F"/>
    <w:rsid w:val="00230B4A"/>
    <w:rsid w:val="00231A45"/>
    <w:rsid w:val="00231AAB"/>
    <w:rsid w:val="00232222"/>
    <w:rsid w:val="002346AB"/>
    <w:rsid w:val="002352F2"/>
    <w:rsid w:val="002355FE"/>
    <w:rsid w:val="00240696"/>
    <w:rsid w:val="00241610"/>
    <w:rsid w:val="00241636"/>
    <w:rsid w:val="00241960"/>
    <w:rsid w:val="002429AC"/>
    <w:rsid w:val="00243094"/>
    <w:rsid w:val="00243630"/>
    <w:rsid w:val="00243663"/>
    <w:rsid w:val="00244670"/>
    <w:rsid w:val="002449B1"/>
    <w:rsid w:val="0024500B"/>
    <w:rsid w:val="00245124"/>
    <w:rsid w:val="00245982"/>
    <w:rsid w:val="002470E0"/>
    <w:rsid w:val="0024746B"/>
    <w:rsid w:val="002517F3"/>
    <w:rsid w:val="00251D6F"/>
    <w:rsid w:val="00251F71"/>
    <w:rsid w:val="00252287"/>
    <w:rsid w:val="00252B41"/>
    <w:rsid w:val="00252C1F"/>
    <w:rsid w:val="002536B7"/>
    <w:rsid w:val="00254356"/>
    <w:rsid w:val="00254924"/>
    <w:rsid w:val="0025636B"/>
    <w:rsid w:val="002579AF"/>
    <w:rsid w:val="00260250"/>
    <w:rsid w:val="00260391"/>
    <w:rsid w:val="00260880"/>
    <w:rsid w:val="0026227D"/>
    <w:rsid w:val="00262995"/>
    <w:rsid w:val="00262E81"/>
    <w:rsid w:val="00262FDB"/>
    <w:rsid w:val="0026512A"/>
    <w:rsid w:val="00265E61"/>
    <w:rsid w:val="00266C2A"/>
    <w:rsid w:val="00266E0F"/>
    <w:rsid w:val="0026766C"/>
    <w:rsid w:val="00267F35"/>
    <w:rsid w:val="002717CF"/>
    <w:rsid w:val="00271C3C"/>
    <w:rsid w:val="00272192"/>
    <w:rsid w:val="0027242E"/>
    <w:rsid w:val="002725DE"/>
    <w:rsid w:val="002733C8"/>
    <w:rsid w:val="002738F9"/>
    <w:rsid w:val="0027445E"/>
    <w:rsid w:val="00274C79"/>
    <w:rsid w:val="00274EA1"/>
    <w:rsid w:val="00274F27"/>
    <w:rsid w:val="00275A73"/>
    <w:rsid w:val="00275BA2"/>
    <w:rsid w:val="0027640C"/>
    <w:rsid w:val="00276534"/>
    <w:rsid w:val="00276D63"/>
    <w:rsid w:val="00276E66"/>
    <w:rsid w:val="00277816"/>
    <w:rsid w:val="00280650"/>
    <w:rsid w:val="00280D94"/>
    <w:rsid w:val="00280DB3"/>
    <w:rsid w:val="00280F9D"/>
    <w:rsid w:val="002813D3"/>
    <w:rsid w:val="002814BE"/>
    <w:rsid w:val="00281CD5"/>
    <w:rsid w:val="002826B9"/>
    <w:rsid w:val="00283720"/>
    <w:rsid w:val="00284AB0"/>
    <w:rsid w:val="00284B6E"/>
    <w:rsid w:val="0028500B"/>
    <w:rsid w:val="00285293"/>
    <w:rsid w:val="0028558F"/>
    <w:rsid w:val="002856C2"/>
    <w:rsid w:val="00285B13"/>
    <w:rsid w:val="00285DD5"/>
    <w:rsid w:val="00286812"/>
    <w:rsid w:val="002868E1"/>
    <w:rsid w:val="00286EF0"/>
    <w:rsid w:val="0028781F"/>
    <w:rsid w:val="002878B9"/>
    <w:rsid w:val="00290645"/>
    <w:rsid w:val="00290CD3"/>
    <w:rsid w:val="00291AD3"/>
    <w:rsid w:val="00291F4D"/>
    <w:rsid w:val="002920AE"/>
    <w:rsid w:val="002924F3"/>
    <w:rsid w:val="002938DA"/>
    <w:rsid w:val="00293C0E"/>
    <w:rsid w:val="002948FF"/>
    <w:rsid w:val="00295595"/>
    <w:rsid w:val="002957AA"/>
    <w:rsid w:val="00295B2A"/>
    <w:rsid w:val="00296098"/>
    <w:rsid w:val="002960C1"/>
    <w:rsid w:val="002972B7"/>
    <w:rsid w:val="002A1C98"/>
    <w:rsid w:val="002A1D03"/>
    <w:rsid w:val="002A2446"/>
    <w:rsid w:val="002A274D"/>
    <w:rsid w:val="002A2CED"/>
    <w:rsid w:val="002A37CD"/>
    <w:rsid w:val="002A3A75"/>
    <w:rsid w:val="002A3D4A"/>
    <w:rsid w:val="002A46DF"/>
    <w:rsid w:val="002A4704"/>
    <w:rsid w:val="002A5B21"/>
    <w:rsid w:val="002A611F"/>
    <w:rsid w:val="002A648C"/>
    <w:rsid w:val="002B05B7"/>
    <w:rsid w:val="002B06EE"/>
    <w:rsid w:val="002B0E61"/>
    <w:rsid w:val="002B11E1"/>
    <w:rsid w:val="002B162B"/>
    <w:rsid w:val="002B1B00"/>
    <w:rsid w:val="002B204C"/>
    <w:rsid w:val="002B2988"/>
    <w:rsid w:val="002B2A57"/>
    <w:rsid w:val="002B592F"/>
    <w:rsid w:val="002B5C61"/>
    <w:rsid w:val="002B5FC9"/>
    <w:rsid w:val="002B6731"/>
    <w:rsid w:val="002B6803"/>
    <w:rsid w:val="002B6C30"/>
    <w:rsid w:val="002B72F3"/>
    <w:rsid w:val="002B7E2A"/>
    <w:rsid w:val="002C02D5"/>
    <w:rsid w:val="002C02F7"/>
    <w:rsid w:val="002C138A"/>
    <w:rsid w:val="002C13BA"/>
    <w:rsid w:val="002C146B"/>
    <w:rsid w:val="002C1897"/>
    <w:rsid w:val="002C237D"/>
    <w:rsid w:val="002C25FB"/>
    <w:rsid w:val="002C2AE5"/>
    <w:rsid w:val="002C3656"/>
    <w:rsid w:val="002C384D"/>
    <w:rsid w:val="002C46F5"/>
    <w:rsid w:val="002C4EFD"/>
    <w:rsid w:val="002C537C"/>
    <w:rsid w:val="002C53CF"/>
    <w:rsid w:val="002C57AC"/>
    <w:rsid w:val="002C5ABA"/>
    <w:rsid w:val="002C7954"/>
    <w:rsid w:val="002D0135"/>
    <w:rsid w:val="002D0A90"/>
    <w:rsid w:val="002D157A"/>
    <w:rsid w:val="002D1697"/>
    <w:rsid w:val="002D183A"/>
    <w:rsid w:val="002D1A8A"/>
    <w:rsid w:val="002D21AB"/>
    <w:rsid w:val="002D220D"/>
    <w:rsid w:val="002D41EF"/>
    <w:rsid w:val="002D455E"/>
    <w:rsid w:val="002D4DE1"/>
    <w:rsid w:val="002D5010"/>
    <w:rsid w:val="002D5946"/>
    <w:rsid w:val="002D5BF8"/>
    <w:rsid w:val="002D65B1"/>
    <w:rsid w:val="002D68CE"/>
    <w:rsid w:val="002D6AE2"/>
    <w:rsid w:val="002D7AFB"/>
    <w:rsid w:val="002E1942"/>
    <w:rsid w:val="002E1E35"/>
    <w:rsid w:val="002E2196"/>
    <w:rsid w:val="002E2461"/>
    <w:rsid w:val="002E2A39"/>
    <w:rsid w:val="002E362A"/>
    <w:rsid w:val="002E39E1"/>
    <w:rsid w:val="002E58F7"/>
    <w:rsid w:val="002E5F32"/>
    <w:rsid w:val="002E62B8"/>
    <w:rsid w:val="002E659C"/>
    <w:rsid w:val="002E659D"/>
    <w:rsid w:val="002E696D"/>
    <w:rsid w:val="002E718A"/>
    <w:rsid w:val="002E75C1"/>
    <w:rsid w:val="002E7927"/>
    <w:rsid w:val="002E7D84"/>
    <w:rsid w:val="002F03B8"/>
    <w:rsid w:val="002F0711"/>
    <w:rsid w:val="002F0D65"/>
    <w:rsid w:val="002F14F8"/>
    <w:rsid w:val="002F43D5"/>
    <w:rsid w:val="002F457D"/>
    <w:rsid w:val="002F6A37"/>
    <w:rsid w:val="002F7915"/>
    <w:rsid w:val="002F7B91"/>
    <w:rsid w:val="003001A6"/>
    <w:rsid w:val="0030084A"/>
    <w:rsid w:val="00300D23"/>
    <w:rsid w:val="00300F3B"/>
    <w:rsid w:val="003011B5"/>
    <w:rsid w:val="003018D7"/>
    <w:rsid w:val="00302D87"/>
    <w:rsid w:val="00303C42"/>
    <w:rsid w:val="00303D85"/>
    <w:rsid w:val="003043B3"/>
    <w:rsid w:val="00304FE1"/>
    <w:rsid w:val="00305A66"/>
    <w:rsid w:val="00306758"/>
    <w:rsid w:val="00307049"/>
    <w:rsid w:val="00307ABC"/>
    <w:rsid w:val="00307F71"/>
    <w:rsid w:val="003105DC"/>
    <w:rsid w:val="00310BD2"/>
    <w:rsid w:val="00311442"/>
    <w:rsid w:val="003125D0"/>
    <w:rsid w:val="00313926"/>
    <w:rsid w:val="00313C91"/>
    <w:rsid w:val="003141CF"/>
    <w:rsid w:val="00314731"/>
    <w:rsid w:val="003149C1"/>
    <w:rsid w:val="00314A52"/>
    <w:rsid w:val="0031580F"/>
    <w:rsid w:val="0031623B"/>
    <w:rsid w:val="00316B9A"/>
    <w:rsid w:val="003175A9"/>
    <w:rsid w:val="00317764"/>
    <w:rsid w:val="0032327C"/>
    <w:rsid w:val="00325087"/>
    <w:rsid w:val="003261E0"/>
    <w:rsid w:val="00327C25"/>
    <w:rsid w:val="00327E70"/>
    <w:rsid w:val="00330430"/>
    <w:rsid w:val="00331A4C"/>
    <w:rsid w:val="00332773"/>
    <w:rsid w:val="003328CF"/>
    <w:rsid w:val="00333327"/>
    <w:rsid w:val="00334198"/>
    <w:rsid w:val="0033434F"/>
    <w:rsid w:val="00334D8D"/>
    <w:rsid w:val="003350C5"/>
    <w:rsid w:val="00335A1C"/>
    <w:rsid w:val="00336525"/>
    <w:rsid w:val="003368D5"/>
    <w:rsid w:val="00336D76"/>
    <w:rsid w:val="00337D27"/>
    <w:rsid w:val="003402D4"/>
    <w:rsid w:val="00340BE4"/>
    <w:rsid w:val="0034266A"/>
    <w:rsid w:val="00342787"/>
    <w:rsid w:val="00342E2D"/>
    <w:rsid w:val="00342FC3"/>
    <w:rsid w:val="00343175"/>
    <w:rsid w:val="003439C6"/>
    <w:rsid w:val="0034417B"/>
    <w:rsid w:val="00345127"/>
    <w:rsid w:val="00346BC2"/>
    <w:rsid w:val="003478D1"/>
    <w:rsid w:val="00347C0B"/>
    <w:rsid w:val="00347F11"/>
    <w:rsid w:val="003523E6"/>
    <w:rsid w:val="00352A29"/>
    <w:rsid w:val="00353321"/>
    <w:rsid w:val="0035386A"/>
    <w:rsid w:val="00353B76"/>
    <w:rsid w:val="0035494F"/>
    <w:rsid w:val="00354E9A"/>
    <w:rsid w:val="00355683"/>
    <w:rsid w:val="00355ED4"/>
    <w:rsid w:val="00355FCF"/>
    <w:rsid w:val="0035617F"/>
    <w:rsid w:val="00356565"/>
    <w:rsid w:val="00356A2B"/>
    <w:rsid w:val="00356CFF"/>
    <w:rsid w:val="003570C6"/>
    <w:rsid w:val="003572AA"/>
    <w:rsid w:val="003607B9"/>
    <w:rsid w:val="00361179"/>
    <w:rsid w:val="00361501"/>
    <w:rsid w:val="00362E6E"/>
    <w:rsid w:val="00363B45"/>
    <w:rsid w:val="0036406F"/>
    <w:rsid w:val="003649BC"/>
    <w:rsid w:val="00364D2D"/>
    <w:rsid w:val="00364F04"/>
    <w:rsid w:val="003650B8"/>
    <w:rsid w:val="003652F9"/>
    <w:rsid w:val="00366204"/>
    <w:rsid w:val="0036632D"/>
    <w:rsid w:val="003666E7"/>
    <w:rsid w:val="00366D23"/>
    <w:rsid w:val="00366F52"/>
    <w:rsid w:val="0036773C"/>
    <w:rsid w:val="00367A67"/>
    <w:rsid w:val="00367D79"/>
    <w:rsid w:val="00370563"/>
    <w:rsid w:val="003708F5"/>
    <w:rsid w:val="003715EE"/>
    <w:rsid w:val="00371AB2"/>
    <w:rsid w:val="00371D56"/>
    <w:rsid w:val="00371DFE"/>
    <w:rsid w:val="00371E2A"/>
    <w:rsid w:val="0037206E"/>
    <w:rsid w:val="00372BFB"/>
    <w:rsid w:val="00373AE6"/>
    <w:rsid w:val="00373C33"/>
    <w:rsid w:val="00373F37"/>
    <w:rsid w:val="003741AC"/>
    <w:rsid w:val="00374E59"/>
    <w:rsid w:val="00375225"/>
    <w:rsid w:val="0037590C"/>
    <w:rsid w:val="0037788F"/>
    <w:rsid w:val="00377DBC"/>
    <w:rsid w:val="00377EA2"/>
    <w:rsid w:val="003800EB"/>
    <w:rsid w:val="0038015B"/>
    <w:rsid w:val="00380298"/>
    <w:rsid w:val="00380AEC"/>
    <w:rsid w:val="003817C4"/>
    <w:rsid w:val="00383936"/>
    <w:rsid w:val="00383C81"/>
    <w:rsid w:val="00384C75"/>
    <w:rsid w:val="00385A7A"/>
    <w:rsid w:val="00386BDB"/>
    <w:rsid w:val="00390DE7"/>
    <w:rsid w:val="0039182D"/>
    <w:rsid w:val="00391DF6"/>
    <w:rsid w:val="00391F46"/>
    <w:rsid w:val="00391FC3"/>
    <w:rsid w:val="00392040"/>
    <w:rsid w:val="00392041"/>
    <w:rsid w:val="00392AE7"/>
    <w:rsid w:val="0039362D"/>
    <w:rsid w:val="00393882"/>
    <w:rsid w:val="00393E30"/>
    <w:rsid w:val="00394063"/>
    <w:rsid w:val="00394C1C"/>
    <w:rsid w:val="00395B78"/>
    <w:rsid w:val="003968DC"/>
    <w:rsid w:val="003976F6"/>
    <w:rsid w:val="00397873"/>
    <w:rsid w:val="00397AA2"/>
    <w:rsid w:val="00397BB1"/>
    <w:rsid w:val="00397E30"/>
    <w:rsid w:val="003A0742"/>
    <w:rsid w:val="003A0DEE"/>
    <w:rsid w:val="003A13B3"/>
    <w:rsid w:val="003A1E1A"/>
    <w:rsid w:val="003A20E6"/>
    <w:rsid w:val="003A2958"/>
    <w:rsid w:val="003A31B3"/>
    <w:rsid w:val="003A5B30"/>
    <w:rsid w:val="003A65EF"/>
    <w:rsid w:val="003A69DB"/>
    <w:rsid w:val="003A7433"/>
    <w:rsid w:val="003B006F"/>
    <w:rsid w:val="003B03C6"/>
    <w:rsid w:val="003B092E"/>
    <w:rsid w:val="003B1DD3"/>
    <w:rsid w:val="003B1F3F"/>
    <w:rsid w:val="003B27D2"/>
    <w:rsid w:val="003B3FCB"/>
    <w:rsid w:val="003B45EA"/>
    <w:rsid w:val="003B5721"/>
    <w:rsid w:val="003B59F4"/>
    <w:rsid w:val="003B5F18"/>
    <w:rsid w:val="003B6202"/>
    <w:rsid w:val="003B6545"/>
    <w:rsid w:val="003C11B0"/>
    <w:rsid w:val="003C1BE5"/>
    <w:rsid w:val="003C2443"/>
    <w:rsid w:val="003C27CA"/>
    <w:rsid w:val="003C2C1D"/>
    <w:rsid w:val="003C3244"/>
    <w:rsid w:val="003C35B7"/>
    <w:rsid w:val="003C3BE5"/>
    <w:rsid w:val="003C4831"/>
    <w:rsid w:val="003C4EF3"/>
    <w:rsid w:val="003C5972"/>
    <w:rsid w:val="003C5E11"/>
    <w:rsid w:val="003C6398"/>
    <w:rsid w:val="003C6E39"/>
    <w:rsid w:val="003C74F4"/>
    <w:rsid w:val="003C7817"/>
    <w:rsid w:val="003D0607"/>
    <w:rsid w:val="003D0E8E"/>
    <w:rsid w:val="003D199B"/>
    <w:rsid w:val="003D1F62"/>
    <w:rsid w:val="003D239E"/>
    <w:rsid w:val="003D3607"/>
    <w:rsid w:val="003D3A94"/>
    <w:rsid w:val="003D4F4B"/>
    <w:rsid w:val="003D51C0"/>
    <w:rsid w:val="003D52A9"/>
    <w:rsid w:val="003D5CFF"/>
    <w:rsid w:val="003D6294"/>
    <w:rsid w:val="003D63EF"/>
    <w:rsid w:val="003D7A4C"/>
    <w:rsid w:val="003E0440"/>
    <w:rsid w:val="003E0681"/>
    <w:rsid w:val="003E1540"/>
    <w:rsid w:val="003E1E21"/>
    <w:rsid w:val="003E2034"/>
    <w:rsid w:val="003E276A"/>
    <w:rsid w:val="003E3236"/>
    <w:rsid w:val="003E44A4"/>
    <w:rsid w:val="003E4552"/>
    <w:rsid w:val="003E4BBF"/>
    <w:rsid w:val="003E4D6F"/>
    <w:rsid w:val="003E75B6"/>
    <w:rsid w:val="003E79C1"/>
    <w:rsid w:val="003F03E3"/>
    <w:rsid w:val="003F1894"/>
    <w:rsid w:val="003F1969"/>
    <w:rsid w:val="003F1F9D"/>
    <w:rsid w:val="003F2F07"/>
    <w:rsid w:val="003F2F79"/>
    <w:rsid w:val="003F3120"/>
    <w:rsid w:val="003F4C38"/>
    <w:rsid w:val="003F5316"/>
    <w:rsid w:val="003F6005"/>
    <w:rsid w:val="003F6687"/>
    <w:rsid w:val="003F670D"/>
    <w:rsid w:val="003F73E4"/>
    <w:rsid w:val="004002C4"/>
    <w:rsid w:val="00400B25"/>
    <w:rsid w:val="004017DC"/>
    <w:rsid w:val="00402493"/>
    <w:rsid w:val="0040315C"/>
    <w:rsid w:val="004033B3"/>
    <w:rsid w:val="00404587"/>
    <w:rsid w:val="004052A3"/>
    <w:rsid w:val="004059BE"/>
    <w:rsid w:val="00405A82"/>
    <w:rsid w:val="00405A98"/>
    <w:rsid w:val="00406063"/>
    <w:rsid w:val="004062EB"/>
    <w:rsid w:val="00406D50"/>
    <w:rsid w:val="00406FB8"/>
    <w:rsid w:val="004107D1"/>
    <w:rsid w:val="00411635"/>
    <w:rsid w:val="00411AB1"/>
    <w:rsid w:val="00412318"/>
    <w:rsid w:val="0041279C"/>
    <w:rsid w:val="00413D98"/>
    <w:rsid w:val="00416151"/>
    <w:rsid w:val="0041623C"/>
    <w:rsid w:val="00416658"/>
    <w:rsid w:val="0041667B"/>
    <w:rsid w:val="00417767"/>
    <w:rsid w:val="00417FC9"/>
    <w:rsid w:val="0042274F"/>
    <w:rsid w:val="004227ED"/>
    <w:rsid w:val="004235F6"/>
    <w:rsid w:val="00425729"/>
    <w:rsid w:val="00425B44"/>
    <w:rsid w:val="00425D1A"/>
    <w:rsid w:val="0042622E"/>
    <w:rsid w:val="00426436"/>
    <w:rsid w:val="0042670C"/>
    <w:rsid w:val="00426E31"/>
    <w:rsid w:val="00426FA5"/>
    <w:rsid w:val="0043038E"/>
    <w:rsid w:val="004309AC"/>
    <w:rsid w:val="00430AB1"/>
    <w:rsid w:val="00431188"/>
    <w:rsid w:val="004313A6"/>
    <w:rsid w:val="00431B4C"/>
    <w:rsid w:val="00431CD3"/>
    <w:rsid w:val="0043338E"/>
    <w:rsid w:val="004349C3"/>
    <w:rsid w:val="004351F4"/>
    <w:rsid w:val="004367DB"/>
    <w:rsid w:val="00440721"/>
    <w:rsid w:val="004419CA"/>
    <w:rsid w:val="00441F2D"/>
    <w:rsid w:val="00443050"/>
    <w:rsid w:val="00444ABB"/>
    <w:rsid w:val="00444E6E"/>
    <w:rsid w:val="00444F9F"/>
    <w:rsid w:val="004458A9"/>
    <w:rsid w:val="004463E6"/>
    <w:rsid w:val="00446818"/>
    <w:rsid w:val="00447039"/>
    <w:rsid w:val="0044731C"/>
    <w:rsid w:val="004516DF"/>
    <w:rsid w:val="00451AC9"/>
    <w:rsid w:val="00452B14"/>
    <w:rsid w:val="0045331D"/>
    <w:rsid w:val="00453936"/>
    <w:rsid w:val="00453A4E"/>
    <w:rsid w:val="004549D3"/>
    <w:rsid w:val="00455628"/>
    <w:rsid w:val="00455AD2"/>
    <w:rsid w:val="0046078C"/>
    <w:rsid w:val="00460C14"/>
    <w:rsid w:val="00460DE9"/>
    <w:rsid w:val="0046164A"/>
    <w:rsid w:val="004617E1"/>
    <w:rsid w:val="00461B15"/>
    <w:rsid w:val="00461EAE"/>
    <w:rsid w:val="00461F10"/>
    <w:rsid w:val="00462131"/>
    <w:rsid w:val="00462395"/>
    <w:rsid w:val="004623BB"/>
    <w:rsid w:val="0046289F"/>
    <w:rsid w:val="00463ADE"/>
    <w:rsid w:val="00463D8C"/>
    <w:rsid w:val="00464079"/>
    <w:rsid w:val="00464268"/>
    <w:rsid w:val="004642FD"/>
    <w:rsid w:val="00464C6B"/>
    <w:rsid w:val="00464F14"/>
    <w:rsid w:val="00465550"/>
    <w:rsid w:val="00465589"/>
    <w:rsid w:val="0046615D"/>
    <w:rsid w:val="00467161"/>
    <w:rsid w:val="004672D5"/>
    <w:rsid w:val="0046786A"/>
    <w:rsid w:val="004679FD"/>
    <w:rsid w:val="00470A2A"/>
    <w:rsid w:val="00471720"/>
    <w:rsid w:val="0047390B"/>
    <w:rsid w:val="00474078"/>
    <w:rsid w:val="00474375"/>
    <w:rsid w:val="00474B27"/>
    <w:rsid w:val="00475689"/>
    <w:rsid w:val="00475C2B"/>
    <w:rsid w:val="0047620C"/>
    <w:rsid w:val="00476C2E"/>
    <w:rsid w:val="00476CE9"/>
    <w:rsid w:val="004770B5"/>
    <w:rsid w:val="00480652"/>
    <w:rsid w:val="00480D71"/>
    <w:rsid w:val="00482475"/>
    <w:rsid w:val="00482F18"/>
    <w:rsid w:val="00484173"/>
    <w:rsid w:val="0048537F"/>
    <w:rsid w:val="00485DD1"/>
    <w:rsid w:val="0048641F"/>
    <w:rsid w:val="00487D4C"/>
    <w:rsid w:val="00490293"/>
    <w:rsid w:val="00490DA8"/>
    <w:rsid w:val="00491ABD"/>
    <w:rsid w:val="00492403"/>
    <w:rsid w:val="004925AF"/>
    <w:rsid w:val="00492D1A"/>
    <w:rsid w:val="00493CE1"/>
    <w:rsid w:val="00493FAD"/>
    <w:rsid w:val="004945A5"/>
    <w:rsid w:val="00495ACD"/>
    <w:rsid w:val="00496416"/>
    <w:rsid w:val="00496747"/>
    <w:rsid w:val="004968E1"/>
    <w:rsid w:val="00496CA3"/>
    <w:rsid w:val="00496D0C"/>
    <w:rsid w:val="00497218"/>
    <w:rsid w:val="004A19DA"/>
    <w:rsid w:val="004A1C18"/>
    <w:rsid w:val="004A1F1C"/>
    <w:rsid w:val="004A2317"/>
    <w:rsid w:val="004A26F2"/>
    <w:rsid w:val="004A3477"/>
    <w:rsid w:val="004A3559"/>
    <w:rsid w:val="004A361F"/>
    <w:rsid w:val="004A3B15"/>
    <w:rsid w:val="004A41EF"/>
    <w:rsid w:val="004A4D8E"/>
    <w:rsid w:val="004A5D94"/>
    <w:rsid w:val="004A68B2"/>
    <w:rsid w:val="004A6F9D"/>
    <w:rsid w:val="004A7222"/>
    <w:rsid w:val="004A7520"/>
    <w:rsid w:val="004A760A"/>
    <w:rsid w:val="004A7BEE"/>
    <w:rsid w:val="004B020F"/>
    <w:rsid w:val="004B03E9"/>
    <w:rsid w:val="004B05E8"/>
    <w:rsid w:val="004B1857"/>
    <w:rsid w:val="004B1AAE"/>
    <w:rsid w:val="004B1C85"/>
    <w:rsid w:val="004B1CD8"/>
    <w:rsid w:val="004B24D8"/>
    <w:rsid w:val="004B2604"/>
    <w:rsid w:val="004B2BF9"/>
    <w:rsid w:val="004B2C35"/>
    <w:rsid w:val="004B3124"/>
    <w:rsid w:val="004B3A94"/>
    <w:rsid w:val="004B3FF3"/>
    <w:rsid w:val="004B408D"/>
    <w:rsid w:val="004B4182"/>
    <w:rsid w:val="004B441C"/>
    <w:rsid w:val="004B4C9A"/>
    <w:rsid w:val="004B5C59"/>
    <w:rsid w:val="004B6C6E"/>
    <w:rsid w:val="004B74CC"/>
    <w:rsid w:val="004B782D"/>
    <w:rsid w:val="004C007E"/>
    <w:rsid w:val="004C05F7"/>
    <w:rsid w:val="004C0BBE"/>
    <w:rsid w:val="004C10FD"/>
    <w:rsid w:val="004C152A"/>
    <w:rsid w:val="004C20C0"/>
    <w:rsid w:val="004C2D8B"/>
    <w:rsid w:val="004C3071"/>
    <w:rsid w:val="004C354C"/>
    <w:rsid w:val="004C4B3D"/>
    <w:rsid w:val="004C5D11"/>
    <w:rsid w:val="004C7266"/>
    <w:rsid w:val="004C72E5"/>
    <w:rsid w:val="004C7B02"/>
    <w:rsid w:val="004D0AE2"/>
    <w:rsid w:val="004D1423"/>
    <w:rsid w:val="004D1688"/>
    <w:rsid w:val="004D1A4F"/>
    <w:rsid w:val="004D2D29"/>
    <w:rsid w:val="004D309F"/>
    <w:rsid w:val="004D57D4"/>
    <w:rsid w:val="004D5828"/>
    <w:rsid w:val="004D6220"/>
    <w:rsid w:val="004D63AB"/>
    <w:rsid w:val="004D7BEF"/>
    <w:rsid w:val="004E0015"/>
    <w:rsid w:val="004E0E10"/>
    <w:rsid w:val="004E0F3B"/>
    <w:rsid w:val="004E1317"/>
    <w:rsid w:val="004E13F7"/>
    <w:rsid w:val="004E1553"/>
    <w:rsid w:val="004E1C04"/>
    <w:rsid w:val="004E1C94"/>
    <w:rsid w:val="004E1DD5"/>
    <w:rsid w:val="004E284F"/>
    <w:rsid w:val="004E2890"/>
    <w:rsid w:val="004E38A5"/>
    <w:rsid w:val="004E3F46"/>
    <w:rsid w:val="004E4173"/>
    <w:rsid w:val="004E4A0C"/>
    <w:rsid w:val="004E4B26"/>
    <w:rsid w:val="004E4E88"/>
    <w:rsid w:val="004E5E0E"/>
    <w:rsid w:val="004E6920"/>
    <w:rsid w:val="004E79A2"/>
    <w:rsid w:val="004F0380"/>
    <w:rsid w:val="004F04BF"/>
    <w:rsid w:val="004F1C0C"/>
    <w:rsid w:val="004F358B"/>
    <w:rsid w:val="004F3EB7"/>
    <w:rsid w:val="004F4059"/>
    <w:rsid w:val="004F56D1"/>
    <w:rsid w:val="004F58E9"/>
    <w:rsid w:val="004F63AE"/>
    <w:rsid w:val="00500932"/>
    <w:rsid w:val="005013DA"/>
    <w:rsid w:val="005014E1"/>
    <w:rsid w:val="00501FAC"/>
    <w:rsid w:val="005023F4"/>
    <w:rsid w:val="005025E2"/>
    <w:rsid w:val="00502B10"/>
    <w:rsid w:val="00502DA5"/>
    <w:rsid w:val="005045A2"/>
    <w:rsid w:val="0050526E"/>
    <w:rsid w:val="0050538C"/>
    <w:rsid w:val="00505529"/>
    <w:rsid w:val="005065AB"/>
    <w:rsid w:val="005070D0"/>
    <w:rsid w:val="00507309"/>
    <w:rsid w:val="00507685"/>
    <w:rsid w:val="0050787D"/>
    <w:rsid w:val="0051076D"/>
    <w:rsid w:val="005107A5"/>
    <w:rsid w:val="00510FA4"/>
    <w:rsid w:val="00512CD8"/>
    <w:rsid w:val="005150C5"/>
    <w:rsid w:val="00516048"/>
    <w:rsid w:val="00516906"/>
    <w:rsid w:val="0051727E"/>
    <w:rsid w:val="00517ADD"/>
    <w:rsid w:val="00517CF1"/>
    <w:rsid w:val="00520558"/>
    <w:rsid w:val="00520C19"/>
    <w:rsid w:val="0052156F"/>
    <w:rsid w:val="00522CAB"/>
    <w:rsid w:val="005236ED"/>
    <w:rsid w:val="00523F99"/>
    <w:rsid w:val="0052417E"/>
    <w:rsid w:val="00524509"/>
    <w:rsid w:val="00525675"/>
    <w:rsid w:val="00525999"/>
    <w:rsid w:val="00526717"/>
    <w:rsid w:val="005270F6"/>
    <w:rsid w:val="005277C7"/>
    <w:rsid w:val="005279D7"/>
    <w:rsid w:val="00527E4F"/>
    <w:rsid w:val="00530108"/>
    <w:rsid w:val="0053061C"/>
    <w:rsid w:val="00530793"/>
    <w:rsid w:val="00530AB8"/>
    <w:rsid w:val="00531865"/>
    <w:rsid w:val="00532BB0"/>
    <w:rsid w:val="00532BE1"/>
    <w:rsid w:val="0053318F"/>
    <w:rsid w:val="0053461C"/>
    <w:rsid w:val="0053499E"/>
    <w:rsid w:val="005363A1"/>
    <w:rsid w:val="0053740E"/>
    <w:rsid w:val="0053782C"/>
    <w:rsid w:val="00537856"/>
    <w:rsid w:val="00537F2B"/>
    <w:rsid w:val="00540C72"/>
    <w:rsid w:val="00543076"/>
    <w:rsid w:val="005449FD"/>
    <w:rsid w:val="005452B8"/>
    <w:rsid w:val="00545C12"/>
    <w:rsid w:val="0054757B"/>
    <w:rsid w:val="00547F1D"/>
    <w:rsid w:val="005501F4"/>
    <w:rsid w:val="00550F71"/>
    <w:rsid w:val="0055238B"/>
    <w:rsid w:val="00552A99"/>
    <w:rsid w:val="00552DC1"/>
    <w:rsid w:val="005530CB"/>
    <w:rsid w:val="0055409D"/>
    <w:rsid w:val="0055434B"/>
    <w:rsid w:val="005546D3"/>
    <w:rsid w:val="00555A89"/>
    <w:rsid w:val="00556671"/>
    <w:rsid w:val="00556B46"/>
    <w:rsid w:val="00557401"/>
    <w:rsid w:val="005576C7"/>
    <w:rsid w:val="00557B48"/>
    <w:rsid w:val="005600FE"/>
    <w:rsid w:val="0056054A"/>
    <w:rsid w:val="00560FDD"/>
    <w:rsid w:val="0056153D"/>
    <w:rsid w:val="00561CCE"/>
    <w:rsid w:val="0056270B"/>
    <w:rsid w:val="00562BFE"/>
    <w:rsid w:val="00563D45"/>
    <w:rsid w:val="00563DDC"/>
    <w:rsid w:val="00563F1E"/>
    <w:rsid w:val="00564424"/>
    <w:rsid w:val="0056457F"/>
    <w:rsid w:val="00564674"/>
    <w:rsid w:val="00564959"/>
    <w:rsid w:val="005651FB"/>
    <w:rsid w:val="00565995"/>
    <w:rsid w:val="00566139"/>
    <w:rsid w:val="00566326"/>
    <w:rsid w:val="00566E04"/>
    <w:rsid w:val="005679DC"/>
    <w:rsid w:val="0057007C"/>
    <w:rsid w:val="0057007D"/>
    <w:rsid w:val="005710CA"/>
    <w:rsid w:val="00571D10"/>
    <w:rsid w:val="00571DE1"/>
    <w:rsid w:val="00572372"/>
    <w:rsid w:val="00572A9C"/>
    <w:rsid w:val="0057412A"/>
    <w:rsid w:val="00574220"/>
    <w:rsid w:val="005743C9"/>
    <w:rsid w:val="00574491"/>
    <w:rsid w:val="005746F0"/>
    <w:rsid w:val="00574B2D"/>
    <w:rsid w:val="005755A2"/>
    <w:rsid w:val="0057634F"/>
    <w:rsid w:val="0057649C"/>
    <w:rsid w:val="005770E5"/>
    <w:rsid w:val="0057776E"/>
    <w:rsid w:val="005779BF"/>
    <w:rsid w:val="005800A2"/>
    <w:rsid w:val="0058022B"/>
    <w:rsid w:val="005804E4"/>
    <w:rsid w:val="005807A5"/>
    <w:rsid w:val="0058082D"/>
    <w:rsid w:val="005808CC"/>
    <w:rsid w:val="005811A6"/>
    <w:rsid w:val="00581425"/>
    <w:rsid w:val="00581686"/>
    <w:rsid w:val="00581A25"/>
    <w:rsid w:val="00584294"/>
    <w:rsid w:val="005877A6"/>
    <w:rsid w:val="005879E3"/>
    <w:rsid w:val="00587C69"/>
    <w:rsid w:val="00587F4E"/>
    <w:rsid w:val="00590243"/>
    <w:rsid w:val="00590CCB"/>
    <w:rsid w:val="00590E2D"/>
    <w:rsid w:val="00591382"/>
    <w:rsid w:val="00591408"/>
    <w:rsid w:val="00591848"/>
    <w:rsid w:val="0059262B"/>
    <w:rsid w:val="005928CD"/>
    <w:rsid w:val="0059295F"/>
    <w:rsid w:val="00592C15"/>
    <w:rsid w:val="0059379C"/>
    <w:rsid w:val="00594FDD"/>
    <w:rsid w:val="00595035"/>
    <w:rsid w:val="005954E4"/>
    <w:rsid w:val="00595501"/>
    <w:rsid w:val="005955FB"/>
    <w:rsid w:val="005957E6"/>
    <w:rsid w:val="00595F5F"/>
    <w:rsid w:val="00596508"/>
    <w:rsid w:val="0059679C"/>
    <w:rsid w:val="00596D7E"/>
    <w:rsid w:val="00597249"/>
    <w:rsid w:val="0059733C"/>
    <w:rsid w:val="00597B51"/>
    <w:rsid w:val="00597B8B"/>
    <w:rsid w:val="00597EDA"/>
    <w:rsid w:val="005A0446"/>
    <w:rsid w:val="005A0E3A"/>
    <w:rsid w:val="005A18D9"/>
    <w:rsid w:val="005A1D64"/>
    <w:rsid w:val="005A219B"/>
    <w:rsid w:val="005A308F"/>
    <w:rsid w:val="005A327A"/>
    <w:rsid w:val="005A332B"/>
    <w:rsid w:val="005A49A7"/>
    <w:rsid w:val="005A5321"/>
    <w:rsid w:val="005A5860"/>
    <w:rsid w:val="005A63E5"/>
    <w:rsid w:val="005A6819"/>
    <w:rsid w:val="005A6B75"/>
    <w:rsid w:val="005A7407"/>
    <w:rsid w:val="005B00C3"/>
    <w:rsid w:val="005B0215"/>
    <w:rsid w:val="005B072F"/>
    <w:rsid w:val="005B1A50"/>
    <w:rsid w:val="005B1AD1"/>
    <w:rsid w:val="005B2630"/>
    <w:rsid w:val="005B3161"/>
    <w:rsid w:val="005B4535"/>
    <w:rsid w:val="005B4853"/>
    <w:rsid w:val="005B4C12"/>
    <w:rsid w:val="005B4FB8"/>
    <w:rsid w:val="005B6997"/>
    <w:rsid w:val="005B6C69"/>
    <w:rsid w:val="005B6CAD"/>
    <w:rsid w:val="005B6DB5"/>
    <w:rsid w:val="005B7D91"/>
    <w:rsid w:val="005B7E89"/>
    <w:rsid w:val="005C20DC"/>
    <w:rsid w:val="005C2A68"/>
    <w:rsid w:val="005C2E41"/>
    <w:rsid w:val="005C4C3C"/>
    <w:rsid w:val="005C520B"/>
    <w:rsid w:val="005C76A6"/>
    <w:rsid w:val="005C79F7"/>
    <w:rsid w:val="005C7F50"/>
    <w:rsid w:val="005D0006"/>
    <w:rsid w:val="005D05F5"/>
    <w:rsid w:val="005D135F"/>
    <w:rsid w:val="005D2371"/>
    <w:rsid w:val="005D3018"/>
    <w:rsid w:val="005D37CA"/>
    <w:rsid w:val="005D421A"/>
    <w:rsid w:val="005D426B"/>
    <w:rsid w:val="005D45F7"/>
    <w:rsid w:val="005D52EC"/>
    <w:rsid w:val="005D57A7"/>
    <w:rsid w:val="005D6381"/>
    <w:rsid w:val="005D6428"/>
    <w:rsid w:val="005D79D5"/>
    <w:rsid w:val="005D7C4B"/>
    <w:rsid w:val="005E0137"/>
    <w:rsid w:val="005E0748"/>
    <w:rsid w:val="005E15FA"/>
    <w:rsid w:val="005E1A95"/>
    <w:rsid w:val="005E1CE8"/>
    <w:rsid w:val="005E1D6C"/>
    <w:rsid w:val="005E3D31"/>
    <w:rsid w:val="005E58E4"/>
    <w:rsid w:val="005E5B9A"/>
    <w:rsid w:val="005E5F6C"/>
    <w:rsid w:val="005E739A"/>
    <w:rsid w:val="005F0B11"/>
    <w:rsid w:val="005F0B70"/>
    <w:rsid w:val="005F1085"/>
    <w:rsid w:val="005F20A2"/>
    <w:rsid w:val="005F21EC"/>
    <w:rsid w:val="005F3C4E"/>
    <w:rsid w:val="005F49FA"/>
    <w:rsid w:val="005F4FE6"/>
    <w:rsid w:val="005F5024"/>
    <w:rsid w:val="005F5500"/>
    <w:rsid w:val="005F5A01"/>
    <w:rsid w:val="005F5FAE"/>
    <w:rsid w:val="005F63CB"/>
    <w:rsid w:val="005F7A0E"/>
    <w:rsid w:val="005F7A68"/>
    <w:rsid w:val="00600E91"/>
    <w:rsid w:val="00601648"/>
    <w:rsid w:val="00601BE1"/>
    <w:rsid w:val="00602780"/>
    <w:rsid w:val="00602B08"/>
    <w:rsid w:val="00603060"/>
    <w:rsid w:val="0060367F"/>
    <w:rsid w:val="006036FC"/>
    <w:rsid w:val="0060403A"/>
    <w:rsid w:val="006042C0"/>
    <w:rsid w:val="00604FE5"/>
    <w:rsid w:val="00606EB5"/>
    <w:rsid w:val="00607333"/>
    <w:rsid w:val="006106CF"/>
    <w:rsid w:val="00610BE9"/>
    <w:rsid w:val="00610CC8"/>
    <w:rsid w:val="00611B43"/>
    <w:rsid w:val="00611C2B"/>
    <w:rsid w:val="00614259"/>
    <w:rsid w:val="00614282"/>
    <w:rsid w:val="00614524"/>
    <w:rsid w:val="00614B2E"/>
    <w:rsid w:val="006152F4"/>
    <w:rsid w:val="00615697"/>
    <w:rsid w:val="00615B50"/>
    <w:rsid w:val="00615FD6"/>
    <w:rsid w:val="0061616C"/>
    <w:rsid w:val="00616CE2"/>
    <w:rsid w:val="0061765C"/>
    <w:rsid w:val="00617917"/>
    <w:rsid w:val="0062093D"/>
    <w:rsid w:val="00620AAC"/>
    <w:rsid w:val="00620BF7"/>
    <w:rsid w:val="00621B57"/>
    <w:rsid w:val="00621BEB"/>
    <w:rsid w:val="00621F4D"/>
    <w:rsid w:val="00623FD0"/>
    <w:rsid w:val="00624923"/>
    <w:rsid w:val="00626534"/>
    <w:rsid w:val="00626A17"/>
    <w:rsid w:val="00630483"/>
    <w:rsid w:val="00630727"/>
    <w:rsid w:val="00630780"/>
    <w:rsid w:val="00631171"/>
    <w:rsid w:val="00631A14"/>
    <w:rsid w:val="00631A93"/>
    <w:rsid w:val="00631B44"/>
    <w:rsid w:val="00631B59"/>
    <w:rsid w:val="00632085"/>
    <w:rsid w:val="00632965"/>
    <w:rsid w:val="00632967"/>
    <w:rsid w:val="00632ECF"/>
    <w:rsid w:val="00633E72"/>
    <w:rsid w:val="00634E56"/>
    <w:rsid w:val="00635837"/>
    <w:rsid w:val="0063639E"/>
    <w:rsid w:val="00636626"/>
    <w:rsid w:val="006368CA"/>
    <w:rsid w:val="00636D7B"/>
    <w:rsid w:val="00637DB5"/>
    <w:rsid w:val="00637F87"/>
    <w:rsid w:val="00640CCC"/>
    <w:rsid w:val="006412FC"/>
    <w:rsid w:val="00642303"/>
    <w:rsid w:val="00642664"/>
    <w:rsid w:val="00643437"/>
    <w:rsid w:val="00643AED"/>
    <w:rsid w:val="00643EFF"/>
    <w:rsid w:val="00644476"/>
    <w:rsid w:val="006459EA"/>
    <w:rsid w:val="00645F94"/>
    <w:rsid w:val="00646B05"/>
    <w:rsid w:val="00646BF4"/>
    <w:rsid w:val="00646CC7"/>
    <w:rsid w:val="00647210"/>
    <w:rsid w:val="0064793E"/>
    <w:rsid w:val="00647FDF"/>
    <w:rsid w:val="006502BA"/>
    <w:rsid w:val="00652116"/>
    <w:rsid w:val="00652639"/>
    <w:rsid w:val="00652FDB"/>
    <w:rsid w:val="006531B1"/>
    <w:rsid w:val="0065386E"/>
    <w:rsid w:val="00654055"/>
    <w:rsid w:val="00654302"/>
    <w:rsid w:val="0065488A"/>
    <w:rsid w:val="006554EC"/>
    <w:rsid w:val="0065619A"/>
    <w:rsid w:val="006565E6"/>
    <w:rsid w:val="0065688F"/>
    <w:rsid w:val="00656D9E"/>
    <w:rsid w:val="006606D9"/>
    <w:rsid w:val="00661178"/>
    <w:rsid w:val="00661562"/>
    <w:rsid w:val="00662371"/>
    <w:rsid w:val="00662506"/>
    <w:rsid w:val="006626DD"/>
    <w:rsid w:val="006631BD"/>
    <w:rsid w:val="006640E3"/>
    <w:rsid w:val="00664689"/>
    <w:rsid w:val="00666024"/>
    <w:rsid w:val="006664E6"/>
    <w:rsid w:val="00667076"/>
    <w:rsid w:val="00667320"/>
    <w:rsid w:val="00667B02"/>
    <w:rsid w:val="0067048F"/>
    <w:rsid w:val="00671652"/>
    <w:rsid w:val="00672151"/>
    <w:rsid w:val="00672198"/>
    <w:rsid w:val="00672BAD"/>
    <w:rsid w:val="0067402F"/>
    <w:rsid w:val="00674766"/>
    <w:rsid w:val="0067488F"/>
    <w:rsid w:val="0067572B"/>
    <w:rsid w:val="006757A7"/>
    <w:rsid w:val="00675EB4"/>
    <w:rsid w:val="006765F4"/>
    <w:rsid w:val="00676678"/>
    <w:rsid w:val="006768F8"/>
    <w:rsid w:val="0067718B"/>
    <w:rsid w:val="00677290"/>
    <w:rsid w:val="00680352"/>
    <w:rsid w:val="006808DA"/>
    <w:rsid w:val="00681163"/>
    <w:rsid w:val="0068184E"/>
    <w:rsid w:val="00684279"/>
    <w:rsid w:val="006846DE"/>
    <w:rsid w:val="00684CBC"/>
    <w:rsid w:val="0068547B"/>
    <w:rsid w:val="00685938"/>
    <w:rsid w:val="00685939"/>
    <w:rsid w:val="00686675"/>
    <w:rsid w:val="006869C0"/>
    <w:rsid w:val="00687356"/>
    <w:rsid w:val="006875B4"/>
    <w:rsid w:val="0068765E"/>
    <w:rsid w:val="0068786C"/>
    <w:rsid w:val="00687963"/>
    <w:rsid w:val="00687EC6"/>
    <w:rsid w:val="0069036E"/>
    <w:rsid w:val="0069078D"/>
    <w:rsid w:val="00690AC0"/>
    <w:rsid w:val="00690E38"/>
    <w:rsid w:val="0069201C"/>
    <w:rsid w:val="0069206C"/>
    <w:rsid w:val="00692457"/>
    <w:rsid w:val="006926C9"/>
    <w:rsid w:val="0069410C"/>
    <w:rsid w:val="006943A8"/>
    <w:rsid w:val="00695053"/>
    <w:rsid w:val="006956B8"/>
    <w:rsid w:val="00695C20"/>
    <w:rsid w:val="0069639D"/>
    <w:rsid w:val="00696EEB"/>
    <w:rsid w:val="00696F45"/>
    <w:rsid w:val="006978AB"/>
    <w:rsid w:val="006A0304"/>
    <w:rsid w:val="006A0967"/>
    <w:rsid w:val="006A0D7C"/>
    <w:rsid w:val="006A17BA"/>
    <w:rsid w:val="006A1ADF"/>
    <w:rsid w:val="006A3EFA"/>
    <w:rsid w:val="006A4003"/>
    <w:rsid w:val="006A45D6"/>
    <w:rsid w:val="006A48A4"/>
    <w:rsid w:val="006A53C2"/>
    <w:rsid w:val="006A59A2"/>
    <w:rsid w:val="006A5C04"/>
    <w:rsid w:val="006A5FA8"/>
    <w:rsid w:val="006A634E"/>
    <w:rsid w:val="006A6AA0"/>
    <w:rsid w:val="006A7844"/>
    <w:rsid w:val="006A7A5E"/>
    <w:rsid w:val="006B189E"/>
    <w:rsid w:val="006B2682"/>
    <w:rsid w:val="006B2EB5"/>
    <w:rsid w:val="006B340E"/>
    <w:rsid w:val="006B47D8"/>
    <w:rsid w:val="006B5777"/>
    <w:rsid w:val="006B6AAA"/>
    <w:rsid w:val="006B71A7"/>
    <w:rsid w:val="006B742C"/>
    <w:rsid w:val="006B74B3"/>
    <w:rsid w:val="006B74E8"/>
    <w:rsid w:val="006B7866"/>
    <w:rsid w:val="006B79E1"/>
    <w:rsid w:val="006B7E90"/>
    <w:rsid w:val="006C0582"/>
    <w:rsid w:val="006C095B"/>
    <w:rsid w:val="006C099A"/>
    <w:rsid w:val="006C0D76"/>
    <w:rsid w:val="006C111C"/>
    <w:rsid w:val="006C19DC"/>
    <w:rsid w:val="006C30D0"/>
    <w:rsid w:val="006C3900"/>
    <w:rsid w:val="006C39C8"/>
    <w:rsid w:val="006C3A31"/>
    <w:rsid w:val="006C3A52"/>
    <w:rsid w:val="006C5EAF"/>
    <w:rsid w:val="006C5F12"/>
    <w:rsid w:val="006C7F64"/>
    <w:rsid w:val="006D0468"/>
    <w:rsid w:val="006D07BF"/>
    <w:rsid w:val="006D1163"/>
    <w:rsid w:val="006D120D"/>
    <w:rsid w:val="006D1325"/>
    <w:rsid w:val="006D2608"/>
    <w:rsid w:val="006D26F5"/>
    <w:rsid w:val="006D29A2"/>
    <w:rsid w:val="006D3459"/>
    <w:rsid w:val="006D3CF4"/>
    <w:rsid w:val="006D44F4"/>
    <w:rsid w:val="006D54CF"/>
    <w:rsid w:val="006D5F50"/>
    <w:rsid w:val="006D6F6D"/>
    <w:rsid w:val="006D703C"/>
    <w:rsid w:val="006D7630"/>
    <w:rsid w:val="006D7760"/>
    <w:rsid w:val="006D79C4"/>
    <w:rsid w:val="006E0A98"/>
    <w:rsid w:val="006E0C6F"/>
    <w:rsid w:val="006E0E55"/>
    <w:rsid w:val="006E220E"/>
    <w:rsid w:val="006E2447"/>
    <w:rsid w:val="006E314D"/>
    <w:rsid w:val="006E3463"/>
    <w:rsid w:val="006E5D87"/>
    <w:rsid w:val="006E6080"/>
    <w:rsid w:val="006E62CF"/>
    <w:rsid w:val="006E6350"/>
    <w:rsid w:val="006E6D68"/>
    <w:rsid w:val="006E71A0"/>
    <w:rsid w:val="006E76EB"/>
    <w:rsid w:val="006E7FF1"/>
    <w:rsid w:val="006F0EC9"/>
    <w:rsid w:val="006F1171"/>
    <w:rsid w:val="006F19C3"/>
    <w:rsid w:val="006F1AAD"/>
    <w:rsid w:val="006F265B"/>
    <w:rsid w:val="006F2EDD"/>
    <w:rsid w:val="006F34AE"/>
    <w:rsid w:val="006F378B"/>
    <w:rsid w:val="006F3E2F"/>
    <w:rsid w:val="006F45A5"/>
    <w:rsid w:val="006F4D3A"/>
    <w:rsid w:val="006F6747"/>
    <w:rsid w:val="006F6837"/>
    <w:rsid w:val="006F70FE"/>
    <w:rsid w:val="006F792A"/>
    <w:rsid w:val="006F7E49"/>
    <w:rsid w:val="007003F1"/>
    <w:rsid w:val="00700790"/>
    <w:rsid w:val="00701D86"/>
    <w:rsid w:val="00701E60"/>
    <w:rsid w:val="0070369D"/>
    <w:rsid w:val="00703F6D"/>
    <w:rsid w:val="00704C45"/>
    <w:rsid w:val="00704C59"/>
    <w:rsid w:val="00705C64"/>
    <w:rsid w:val="007061D4"/>
    <w:rsid w:val="00706353"/>
    <w:rsid w:val="00706622"/>
    <w:rsid w:val="00706987"/>
    <w:rsid w:val="00707303"/>
    <w:rsid w:val="007102FA"/>
    <w:rsid w:val="007111EB"/>
    <w:rsid w:val="00711880"/>
    <w:rsid w:val="00713573"/>
    <w:rsid w:val="00713629"/>
    <w:rsid w:val="00713A2E"/>
    <w:rsid w:val="00714487"/>
    <w:rsid w:val="007167A1"/>
    <w:rsid w:val="00716C64"/>
    <w:rsid w:val="007174A4"/>
    <w:rsid w:val="00717E15"/>
    <w:rsid w:val="0072017A"/>
    <w:rsid w:val="007211DF"/>
    <w:rsid w:val="00721446"/>
    <w:rsid w:val="00721A00"/>
    <w:rsid w:val="00721E79"/>
    <w:rsid w:val="00722E72"/>
    <w:rsid w:val="0072418D"/>
    <w:rsid w:val="00725D50"/>
    <w:rsid w:val="00725DBD"/>
    <w:rsid w:val="00732388"/>
    <w:rsid w:val="00732693"/>
    <w:rsid w:val="00732F2C"/>
    <w:rsid w:val="007332EA"/>
    <w:rsid w:val="00733B2B"/>
    <w:rsid w:val="007342C2"/>
    <w:rsid w:val="00734F92"/>
    <w:rsid w:val="007355E3"/>
    <w:rsid w:val="00735E28"/>
    <w:rsid w:val="00736021"/>
    <w:rsid w:val="0073650D"/>
    <w:rsid w:val="0073667B"/>
    <w:rsid w:val="0073708C"/>
    <w:rsid w:val="00740295"/>
    <w:rsid w:val="0074041E"/>
    <w:rsid w:val="0074056D"/>
    <w:rsid w:val="00740DA6"/>
    <w:rsid w:val="00742037"/>
    <w:rsid w:val="0074385E"/>
    <w:rsid w:val="00745146"/>
    <w:rsid w:val="007458E5"/>
    <w:rsid w:val="00745905"/>
    <w:rsid w:val="00747A22"/>
    <w:rsid w:val="007507A5"/>
    <w:rsid w:val="00750A0B"/>
    <w:rsid w:val="007514AF"/>
    <w:rsid w:val="00751993"/>
    <w:rsid w:val="007544F6"/>
    <w:rsid w:val="00754B3C"/>
    <w:rsid w:val="00754F87"/>
    <w:rsid w:val="00755A49"/>
    <w:rsid w:val="00756E0E"/>
    <w:rsid w:val="00756F9A"/>
    <w:rsid w:val="00756FBE"/>
    <w:rsid w:val="0076028F"/>
    <w:rsid w:val="00760492"/>
    <w:rsid w:val="0076270E"/>
    <w:rsid w:val="00763674"/>
    <w:rsid w:val="007644BF"/>
    <w:rsid w:val="00765907"/>
    <w:rsid w:val="00766534"/>
    <w:rsid w:val="007666E9"/>
    <w:rsid w:val="0076673A"/>
    <w:rsid w:val="00766AAB"/>
    <w:rsid w:val="00766DE4"/>
    <w:rsid w:val="00766F27"/>
    <w:rsid w:val="00766FD3"/>
    <w:rsid w:val="00767D39"/>
    <w:rsid w:val="00767F84"/>
    <w:rsid w:val="007712F0"/>
    <w:rsid w:val="007716AC"/>
    <w:rsid w:val="00772296"/>
    <w:rsid w:val="007726A5"/>
    <w:rsid w:val="0077475A"/>
    <w:rsid w:val="00774D60"/>
    <w:rsid w:val="007751DB"/>
    <w:rsid w:val="00776F5E"/>
    <w:rsid w:val="00777087"/>
    <w:rsid w:val="0078114E"/>
    <w:rsid w:val="00781FC0"/>
    <w:rsid w:val="00782616"/>
    <w:rsid w:val="00782BA5"/>
    <w:rsid w:val="007837A8"/>
    <w:rsid w:val="00783BDE"/>
    <w:rsid w:val="00783FB3"/>
    <w:rsid w:val="007849F5"/>
    <w:rsid w:val="00784DF0"/>
    <w:rsid w:val="00784EA6"/>
    <w:rsid w:val="007854B5"/>
    <w:rsid w:val="0078666B"/>
    <w:rsid w:val="007879E8"/>
    <w:rsid w:val="00787E51"/>
    <w:rsid w:val="0079007E"/>
    <w:rsid w:val="0079015F"/>
    <w:rsid w:val="007901F7"/>
    <w:rsid w:val="0079026F"/>
    <w:rsid w:val="00790894"/>
    <w:rsid w:val="0079126B"/>
    <w:rsid w:val="007917E0"/>
    <w:rsid w:val="00791B37"/>
    <w:rsid w:val="00791CD0"/>
    <w:rsid w:val="007925E3"/>
    <w:rsid w:val="007932B8"/>
    <w:rsid w:val="007941E9"/>
    <w:rsid w:val="00795054"/>
    <w:rsid w:val="007959B0"/>
    <w:rsid w:val="0079662D"/>
    <w:rsid w:val="00796BEA"/>
    <w:rsid w:val="007976FB"/>
    <w:rsid w:val="007A0734"/>
    <w:rsid w:val="007A0999"/>
    <w:rsid w:val="007A168E"/>
    <w:rsid w:val="007A1B25"/>
    <w:rsid w:val="007A2421"/>
    <w:rsid w:val="007A37E9"/>
    <w:rsid w:val="007A3A2B"/>
    <w:rsid w:val="007A3DB7"/>
    <w:rsid w:val="007A433B"/>
    <w:rsid w:val="007A46C0"/>
    <w:rsid w:val="007A47B4"/>
    <w:rsid w:val="007A5213"/>
    <w:rsid w:val="007A591D"/>
    <w:rsid w:val="007A592C"/>
    <w:rsid w:val="007A7D2D"/>
    <w:rsid w:val="007B02CA"/>
    <w:rsid w:val="007B03C8"/>
    <w:rsid w:val="007B1D2B"/>
    <w:rsid w:val="007B21FD"/>
    <w:rsid w:val="007B23AA"/>
    <w:rsid w:val="007B2681"/>
    <w:rsid w:val="007B26BF"/>
    <w:rsid w:val="007B3735"/>
    <w:rsid w:val="007B38C1"/>
    <w:rsid w:val="007B38E3"/>
    <w:rsid w:val="007B3EA1"/>
    <w:rsid w:val="007B421D"/>
    <w:rsid w:val="007B4405"/>
    <w:rsid w:val="007B4DE8"/>
    <w:rsid w:val="007B4EDD"/>
    <w:rsid w:val="007B6960"/>
    <w:rsid w:val="007B6D10"/>
    <w:rsid w:val="007B777F"/>
    <w:rsid w:val="007C041A"/>
    <w:rsid w:val="007C2AF4"/>
    <w:rsid w:val="007C2DBA"/>
    <w:rsid w:val="007C405F"/>
    <w:rsid w:val="007C5685"/>
    <w:rsid w:val="007C59EE"/>
    <w:rsid w:val="007C5C8C"/>
    <w:rsid w:val="007C7721"/>
    <w:rsid w:val="007D0215"/>
    <w:rsid w:val="007D09C4"/>
    <w:rsid w:val="007D0A6F"/>
    <w:rsid w:val="007D0B54"/>
    <w:rsid w:val="007D0D93"/>
    <w:rsid w:val="007D550B"/>
    <w:rsid w:val="007D597E"/>
    <w:rsid w:val="007D5D42"/>
    <w:rsid w:val="007D6196"/>
    <w:rsid w:val="007D61E0"/>
    <w:rsid w:val="007D63ED"/>
    <w:rsid w:val="007D64A9"/>
    <w:rsid w:val="007D68E1"/>
    <w:rsid w:val="007E03C3"/>
    <w:rsid w:val="007E2299"/>
    <w:rsid w:val="007E2DED"/>
    <w:rsid w:val="007E4EA4"/>
    <w:rsid w:val="007E554B"/>
    <w:rsid w:val="007E5AF0"/>
    <w:rsid w:val="007E6FC5"/>
    <w:rsid w:val="007E6FF6"/>
    <w:rsid w:val="007E720B"/>
    <w:rsid w:val="007E72BE"/>
    <w:rsid w:val="007E7507"/>
    <w:rsid w:val="007E7699"/>
    <w:rsid w:val="007F002C"/>
    <w:rsid w:val="007F07F8"/>
    <w:rsid w:val="007F128C"/>
    <w:rsid w:val="007F15EB"/>
    <w:rsid w:val="007F2B91"/>
    <w:rsid w:val="007F2DFD"/>
    <w:rsid w:val="007F378F"/>
    <w:rsid w:val="007F4963"/>
    <w:rsid w:val="007F4BA4"/>
    <w:rsid w:val="007F4D2C"/>
    <w:rsid w:val="007F51DE"/>
    <w:rsid w:val="007F6CDD"/>
    <w:rsid w:val="007F7021"/>
    <w:rsid w:val="007F7D9F"/>
    <w:rsid w:val="00800358"/>
    <w:rsid w:val="00800897"/>
    <w:rsid w:val="00800A10"/>
    <w:rsid w:val="00800C1F"/>
    <w:rsid w:val="008016D3"/>
    <w:rsid w:val="00802148"/>
    <w:rsid w:val="00803751"/>
    <w:rsid w:val="008049A5"/>
    <w:rsid w:val="008051AF"/>
    <w:rsid w:val="008055EF"/>
    <w:rsid w:val="008056DF"/>
    <w:rsid w:val="00805B41"/>
    <w:rsid w:val="00807043"/>
    <w:rsid w:val="008075D0"/>
    <w:rsid w:val="00807D05"/>
    <w:rsid w:val="00807E55"/>
    <w:rsid w:val="0081013A"/>
    <w:rsid w:val="00810EE2"/>
    <w:rsid w:val="0081180F"/>
    <w:rsid w:val="00812364"/>
    <w:rsid w:val="008124C2"/>
    <w:rsid w:val="0081272D"/>
    <w:rsid w:val="0081278F"/>
    <w:rsid w:val="00812C8E"/>
    <w:rsid w:val="008134B5"/>
    <w:rsid w:val="008134DE"/>
    <w:rsid w:val="00813B98"/>
    <w:rsid w:val="00813DC7"/>
    <w:rsid w:val="008144EA"/>
    <w:rsid w:val="00814CE7"/>
    <w:rsid w:val="0081565F"/>
    <w:rsid w:val="008158D9"/>
    <w:rsid w:val="008160C9"/>
    <w:rsid w:val="00817343"/>
    <w:rsid w:val="00817596"/>
    <w:rsid w:val="008220B5"/>
    <w:rsid w:val="00822AD0"/>
    <w:rsid w:val="00822EF0"/>
    <w:rsid w:val="0082351A"/>
    <w:rsid w:val="00823B25"/>
    <w:rsid w:val="0082475F"/>
    <w:rsid w:val="008247E9"/>
    <w:rsid w:val="00824EBE"/>
    <w:rsid w:val="0082589C"/>
    <w:rsid w:val="00825FE0"/>
    <w:rsid w:val="008261B6"/>
    <w:rsid w:val="008262B1"/>
    <w:rsid w:val="00826479"/>
    <w:rsid w:val="008273C9"/>
    <w:rsid w:val="00827CBB"/>
    <w:rsid w:val="00830097"/>
    <w:rsid w:val="0083064B"/>
    <w:rsid w:val="00830F9D"/>
    <w:rsid w:val="008324F8"/>
    <w:rsid w:val="0083397C"/>
    <w:rsid w:val="00834075"/>
    <w:rsid w:val="00836085"/>
    <w:rsid w:val="00837347"/>
    <w:rsid w:val="00837696"/>
    <w:rsid w:val="00840173"/>
    <w:rsid w:val="00840BD9"/>
    <w:rsid w:val="00840EF3"/>
    <w:rsid w:val="00841516"/>
    <w:rsid w:val="008417E2"/>
    <w:rsid w:val="0084192D"/>
    <w:rsid w:val="00843064"/>
    <w:rsid w:val="0084395B"/>
    <w:rsid w:val="00843AC7"/>
    <w:rsid w:val="00844D2C"/>
    <w:rsid w:val="00845050"/>
    <w:rsid w:val="00845923"/>
    <w:rsid w:val="00845EE8"/>
    <w:rsid w:val="00846196"/>
    <w:rsid w:val="008466EA"/>
    <w:rsid w:val="00846A23"/>
    <w:rsid w:val="00846C7E"/>
    <w:rsid w:val="00851825"/>
    <w:rsid w:val="008519DA"/>
    <w:rsid w:val="0085254B"/>
    <w:rsid w:val="00853267"/>
    <w:rsid w:val="00853F0D"/>
    <w:rsid w:val="00854658"/>
    <w:rsid w:val="00855551"/>
    <w:rsid w:val="00855AC2"/>
    <w:rsid w:val="00856411"/>
    <w:rsid w:val="0085667B"/>
    <w:rsid w:val="0085676B"/>
    <w:rsid w:val="00857A1E"/>
    <w:rsid w:val="00861D60"/>
    <w:rsid w:val="008625DE"/>
    <w:rsid w:val="0086332B"/>
    <w:rsid w:val="008644F6"/>
    <w:rsid w:val="0086569F"/>
    <w:rsid w:val="00865BEB"/>
    <w:rsid w:val="00865D4F"/>
    <w:rsid w:val="0086612A"/>
    <w:rsid w:val="008661D9"/>
    <w:rsid w:val="0086634F"/>
    <w:rsid w:val="00866E82"/>
    <w:rsid w:val="0086734A"/>
    <w:rsid w:val="008674E9"/>
    <w:rsid w:val="00871ADC"/>
    <w:rsid w:val="008726A8"/>
    <w:rsid w:val="00873C38"/>
    <w:rsid w:val="00874CD5"/>
    <w:rsid w:val="0087659B"/>
    <w:rsid w:val="0087681E"/>
    <w:rsid w:val="0087690D"/>
    <w:rsid w:val="00877E4F"/>
    <w:rsid w:val="00882118"/>
    <w:rsid w:val="00882124"/>
    <w:rsid w:val="00882416"/>
    <w:rsid w:val="008840F1"/>
    <w:rsid w:val="00884722"/>
    <w:rsid w:val="00886AA9"/>
    <w:rsid w:val="00890633"/>
    <w:rsid w:val="00890A42"/>
    <w:rsid w:val="00890F7D"/>
    <w:rsid w:val="008912CE"/>
    <w:rsid w:val="0089138A"/>
    <w:rsid w:val="00892317"/>
    <w:rsid w:val="00893BC5"/>
    <w:rsid w:val="008941CF"/>
    <w:rsid w:val="0089449F"/>
    <w:rsid w:val="00894787"/>
    <w:rsid w:val="00895000"/>
    <w:rsid w:val="008956E6"/>
    <w:rsid w:val="0089656C"/>
    <w:rsid w:val="00897A59"/>
    <w:rsid w:val="00897D9A"/>
    <w:rsid w:val="00897DBE"/>
    <w:rsid w:val="008A08E3"/>
    <w:rsid w:val="008A13B7"/>
    <w:rsid w:val="008A1BD4"/>
    <w:rsid w:val="008A1F9C"/>
    <w:rsid w:val="008A220B"/>
    <w:rsid w:val="008A25E9"/>
    <w:rsid w:val="008A4CCE"/>
    <w:rsid w:val="008A5505"/>
    <w:rsid w:val="008A5F46"/>
    <w:rsid w:val="008A65A1"/>
    <w:rsid w:val="008A6AEF"/>
    <w:rsid w:val="008A7F11"/>
    <w:rsid w:val="008B0C3D"/>
    <w:rsid w:val="008B1F1F"/>
    <w:rsid w:val="008B24BF"/>
    <w:rsid w:val="008B25C4"/>
    <w:rsid w:val="008B3298"/>
    <w:rsid w:val="008B3B70"/>
    <w:rsid w:val="008B3E35"/>
    <w:rsid w:val="008B4077"/>
    <w:rsid w:val="008B41B3"/>
    <w:rsid w:val="008B4B8C"/>
    <w:rsid w:val="008B4C6D"/>
    <w:rsid w:val="008B58F1"/>
    <w:rsid w:val="008B5B8B"/>
    <w:rsid w:val="008B7164"/>
    <w:rsid w:val="008B7DBE"/>
    <w:rsid w:val="008C0839"/>
    <w:rsid w:val="008C0D56"/>
    <w:rsid w:val="008C0F6F"/>
    <w:rsid w:val="008C30F8"/>
    <w:rsid w:val="008C3754"/>
    <w:rsid w:val="008C37F6"/>
    <w:rsid w:val="008C3EEF"/>
    <w:rsid w:val="008C3F61"/>
    <w:rsid w:val="008C40CA"/>
    <w:rsid w:val="008C4420"/>
    <w:rsid w:val="008C4B1B"/>
    <w:rsid w:val="008C4F51"/>
    <w:rsid w:val="008C65E8"/>
    <w:rsid w:val="008C6A44"/>
    <w:rsid w:val="008C765A"/>
    <w:rsid w:val="008C7DEA"/>
    <w:rsid w:val="008D0187"/>
    <w:rsid w:val="008D0789"/>
    <w:rsid w:val="008D0987"/>
    <w:rsid w:val="008D0E0A"/>
    <w:rsid w:val="008D169E"/>
    <w:rsid w:val="008D1863"/>
    <w:rsid w:val="008D2133"/>
    <w:rsid w:val="008D2480"/>
    <w:rsid w:val="008D27F2"/>
    <w:rsid w:val="008D280E"/>
    <w:rsid w:val="008D2829"/>
    <w:rsid w:val="008D295C"/>
    <w:rsid w:val="008D2A01"/>
    <w:rsid w:val="008D2B73"/>
    <w:rsid w:val="008D34F2"/>
    <w:rsid w:val="008D375B"/>
    <w:rsid w:val="008D40CF"/>
    <w:rsid w:val="008D40F2"/>
    <w:rsid w:val="008D5340"/>
    <w:rsid w:val="008D56A6"/>
    <w:rsid w:val="008D6AE1"/>
    <w:rsid w:val="008D726F"/>
    <w:rsid w:val="008D763B"/>
    <w:rsid w:val="008D78E9"/>
    <w:rsid w:val="008E0056"/>
    <w:rsid w:val="008E0156"/>
    <w:rsid w:val="008E03A1"/>
    <w:rsid w:val="008E07A2"/>
    <w:rsid w:val="008E10F0"/>
    <w:rsid w:val="008E1449"/>
    <w:rsid w:val="008E191A"/>
    <w:rsid w:val="008E42D7"/>
    <w:rsid w:val="008E4BF3"/>
    <w:rsid w:val="008E4EC6"/>
    <w:rsid w:val="008E5031"/>
    <w:rsid w:val="008E5A3A"/>
    <w:rsid w:val="008E5F8E"/>
    <w:rsid w:val="008E5FD7"/>
    <w:rsid w:val="008E66F0"/>
    <w:rsid w:val="008E687B"/>
    <w:rsid w:val="008E7E27"/>
    <w:rsid w:val="008F11CF"/>
    <w:rsid w:val="008F2C98"/>
    <w:rsid w:val="008F3FC6"/>
    <w:rsid w:val="008F428E"/>
    <w:rsid w:val="008F4BD4"/>
    <w:rsid w:val="008F4D93"/>
    <w:rsid w:val="008F524F"/>
    <w:rsid w:val="008F5A70"/>
    <w:rsid w:val="008F6B5A"/>
    <w:rsid w:val="008F6CE9"/>
    <w:rsid w:val="008F70CD"/>
    <w:rsid w:val="008F7547"/>
    <w:rsid w:val="009001D4"/>
    <w:rsid w:val="009002F1"/>
    <w:rsid w:val="00900474"/>
    <w:rsid w:val="00900BCE"/>
    <w:rsid w:val="0090165A"/>
    <w:rsid w:val="009018B9"/>
    <w:rsid w:val="00901DCB"/>
    <w:rsid w:val="00903FEB"/>
    <w:rsid w:val="009041E5"/>
    <w:rsid w:val="00904773"/>
    <w:rsid w:val="009057C0"/>
    <w:rsid w:val="00905E3A"/>
    <w:rsid w:val="009076AD"/>
    <w:rsid w:val="00910090"/>
    <w:rsid w:val="00910220"/>
    <w:rsid w:val="0091129A"/>
    <w:rsid w:val="00911A38"/>
    <w:rsid w:val="00911E05"/>
    <w:rsid w:val="00911EFA"/>
    <w:rsid w:val="00911FA3"/>
    <w:rsid w:val="00912F48"/>
    <w:rsid w:val="00913DF7"/>
    <w:rsid w:val="009145E9"/>
    <w:rsid w:val="00915A5A"/>
    <w:rsid w:val="00915C37"/>
    <w:rsid w:val="009163B1"/>
    <w:rsid w:val="00916465"/>
    <w:rsid w:val="009169C4"/>
    <w:rsid w:val="00916D6D"/>
    <w:rsid w:val="00916E49"/>
    <w:rsid w:val="009201C6"/>
    <w:rsid w:val="0092083B"/>
    <w:rsid w:val="00920CBF"/>
    <w:rsid w:val="00920D1B"/>
    <w:rsid w:val="00920F80"/>
    <w:rsid w:val="00921F2F"/>
    <w:rsid w:val="009220A8"/>
    <w:rsid w:val="0092237E"/>
    <w:rsid w:val="00923A3D"/>
    <w:rsid w:val="00924772"/>
    <w:rsid w:val="0092619D"/>
    <w:rsid w:val="00926621"/>
    <w:rsid w:val="00927339"/>
    <w:rsid w:val="00930D4D"/>
    <w:rsid w:val="009316D7"/>
    <w:rsid w:val="00931AB9"/>
    <w:rsid w:val="00931B98"/>
    <w:rsid w:val="00931DE7"/>
    <w:rsid w:val="00933BA9"/>
    <w:rsid w:val="00933F5A"/>
    <w:rsid w:val="009342A9"/>
    <w:rsid w:val="0093460D"/>
    <w:rsid w:val="00935C71"/>
    <w:rsid w:val="00935E6B"/>
    <w:rsid w:val="00942052"/>
    <w:rsid w:val="00942626"/>
    <w:rsid w:val="0094282C"/>
    <w:rsid w:val="0094320D"/>
    <w:rsid w:val="009441CF"/>
    <w:rsid w:val="00944536"/>
    <w:rsid w:val="00944C73"/>
    <w:rsid w:val="0094523A"/>
    <w:rsid w:val="00945CB0"/>
    <w:rsid w:val="00946562"/>
    <w:rsid w:val="009469E5"/>
    <w:rsid w:val="00947587"/>
    <w:rsid w:val="009479A4"/>
    <w:rsid w:val="00947EE8"/>
    <w:rsid w:val="00947EF2"/>
    <w:rsid w:val="009507B7"/>
    <w:rsid w:val="00950DD7"/>
    <w:rsid w:val="00950F90"/>
    <w:rsid w:val="00952027"/>
    <w:rsid w:val="0095254B"/>
    <w:rsid w:val="00952748"/>
    <w:rsid w:val="00952DDC"/>
    <w:rsid w:val="00954128"/>
    <w:rsid w:val="00954A34"/>
    <w:rsid w:val="009561E2"/>
    <w:rsid w:val="00956FC0"/>
    <w:rsid w:val="009574AE"/>
    <w:rsid w:val="00960388"/>
    <w:rsid w:val="00960870"/>
    <w:rsid w:val="00960E12"/>
    <w:rsid w:val="009612C8"/>
    <w:rsid w:val="00962B4B"/>
    <w:rsid w:val="00962D25"/>
    <w:rsid w:val="00963677"/>
    <w:rsid w:val="009638DF"/>
    <w:rsid w:val="009646AC"/>
    <w:rsid w:val="00964756"/>
    <w:rsid w:val="009655B3"/>
    <w:rsid w:val="00966B78"/>
    <w:rsid w:val="00966DB5"/>
    <w:rsid w:val="00967589"/>
    <w:rsid w:val="00967E2E"/>
    <w:rsid w:val="009702D6"/>
    <w:rsid w:val="00971982"/>
    <w:rsid w:val="00971D9B"/>
    <w:rsid w:val="00971F7B"/>
    <w:rsid w:val="009721F4"/>
    <w:rsid w:val="009723C1"/>
    <w:rsid w:val="00972708"/>
    <w:rsid w:val="0097297A"/>
    <w:rsid w:val="009740C8"/>
    <w:rsid w:val="009748C5"/>
    <w:rsid w:val="00976123"/>
    <w:rsid w:val="00977119"/>
    <w:rsid w:val="00980153"/>
    <w:rsid w:val="00980758"/>
    <w:rsid w:val="00980819"/>
    <w:rsid w:val="009809E5"/>
    <w:rsid w:val="00980B45"/>
    <w:rsid w:val="00981596"/>
    <w:rsid w:val="00981A6F"/>
    <w:rsid w:val="00983530"/>
    <w:rsid w:val="00983F09"/>
    <w:rsid w:val="00984107"/>
    <w:rsid w:val="00984D15"/>
    <w:rsid w:val="00985AC0"/>
    <w:rsid w:val="009900F9"/>
    <w:rsid w:val="00990E0B"/>
    <w:rsid w:val="009915E0"/>
    <w:rsid w:val="009916CA"/>
    <w:rsid w:val="00992975"/>
    <w:rsid w:val="00993028"/>
    <w:rsid w:val="00993C78"/>
    <w:rsid w:val="00994A16"/>
    <w:rsid w:val="0099705B"/>
    <w:rsid w:val="009A01D8"/>
    <w:rsid w:val="009A01ED"/>
    <w:rsid w:val="009A0CB9"/>
    <w:rsid w:val="009A0CF9"/>
    <w:rsid w:val="009A18A6"/>
    <w:rsid w:val="009A18D6"/>
    <w:rsid w:val="009A3F7E"/>
    <w:rsid w:val="009A4F6A"/>
    <w:rsid w:val="009A51E3"/>
    <w:rsid w:val="009A52F4"/>
    <w:rsid w:val="009A55AA"/>
    <w:rsid w:val="009A60C3"/>
    <w:rsid w:val="009A6925"/>
    <w:rsid w:val="009A6B8D"/>
    <w:rsid w:val="009A6DDD"/>
    <w:rsid w:val="009A6E17"/>
    <w:rsid w:val="009A79C5"/>
    <w:rsid w:val="009A79E5"/>
    <w:rsid w:val="009B0634"/>
    <w:rsid w:val="009B1459"/>
    <w:rsid w:val="009B1515"/>
    <w:rsid w:val="009B15B5"/>
    <w:rsid w:val="009B197B"/>
    <w:rsid w:val="009B1FA5"/>
    <w:rsid w:val="009B2334"/>
    <w:rsid w:val="009B243F"/>
    <w:rsid w:val="009B3586"/>
    <w:rsid w:val="009B381F"/>
    <w:rsid w:val="009B397E"/>
    <w:rsid w:val="009B5B0A"/>
    <w:rsid w:val="009B5E85"/>
    <w:rsid w:val="009B5ED1"/>
    <w:rsid w:val="009B6262"/>
    <w:rsid w:val="009B6444"/>
    <w:rsid w:val="009B64C1"/>
    <w:rsid w:val="009B66BC"/>
    <w:rsid w:val="009B6AD4"/>
    <w:rsid w:val="009B6F9E"/>
    <w:rsid w:val="009C007A"/>
    <w:rsid w:val="009C00B9"/>
    <w:rsid w:val="009C028B"/>
    <w:rsid w:val="009C17C6"/>
    <w:rsid w:val="009C225D"/>
    <w:rsid w:val="009C255E"/>
    <w:rsid w:val="009C29A6"/>
    <w:rsid w:val="009C2B17"/>
    <w:rsid w:val="009C4201"/>
    <w:rsid w:val="009C48DB"/>
    <w:rsid w:val="009C4DEE"/>
    <w:rsid w:val="009C510D"/>
    <w:rsid w:val="009C5CEE"/>
    <w:rsid w:val="009C6533"/>
    <w:rsid w:val="009C6972"/>
    <w:rsid w:val="009C70A4"/>
    <w:rsid w:val="009C7212"/>
    <w:rsid w:val="009C79CF"/>
    <w:rsid w:val="009D1682"/>
    <w:rsid w:val="009D1B56"/>
    <w:rsid w:val="009D1C4F"/>
    <w:rsid w:val="009D26F0"/>
    <w:rsid w:val="009D35FD"/>
    <w:rsid w:val="009D3803"/>
    <w:rsid w:val="009D4CB2"/>
    <w:rsid w:val="009D5BF4"/>
    <w:rsid w:val="009D5F18"/>
    <w:rsid w:val="009D6489"/>
    <w:rsid w:val="009D690C"/>
    <w:rsid w:val="009D7797"/>
    <w:rsid w:val="009E0246"/>
    <w:rsid w:val="009E0E57"/>
    <w:rsid w:val="009E1756"/>
    <w:rsid w:val="009E2319"/>
    <w:rsid w:val="009E2755"/>
    <w:rsid w:val="009E3067"/>
    <w:rsid w:val="009E3C39"/>
    <w:rsid w:val="009E44AD"/>
    <w:rsid w:val="009E4685"/>
    <w:rsid w:val="009E4926"/>
    <w:rsid w:val="009E5680"/>
    <w:rsid w:val="009E5CC7"/>
    <w:rsid w:val="009E6831"/>
    <w:rsid w:val="009E7BAC"/>
    <w:rsid w:val="009E7E26"/>
    <w:rsid w:val="009E7FFA"/>
    <w:rsid w:val="009F0125"/>
    <w:rsid w:val="009F086D"/>
    <w:rsid w:val="009F08D4"/>
    <w:rsid w:val="009F0A43"/>
    <w:rsid w:val="009F0AB4"/>
    <w:rsid w:val="009F180B"/>
    <w:rsid w:val="009F1AB8"/>
    <w:rsid w:val="009F1C77"/>
    <w:rsid w:val="009F2446"/>
    <w:rsid w:val="009F2562"/>
    <w:rsid w:val="009F288A"/>
    <w:rsid w:val="009F2CFC"/>
    <w:rsid w:val="009F3AB7"/>
    <w:rsid w:val="009F4366"/>
    <w:rsid w:val="009F43C1"/>
    <w:rsid w:val="009F4C84"/>
    <w:rsid w:val="009F58CE"/>
    <w:rsid w:val="009F64E0"/>
    <w:rsid w:val="009F66FE"/>
    <w:rsid w:val="009F71FE"/>
    <w:rsid w:val="009F72BE"/>
    <w:rsid w:val="009F79BB"/>
    <w:rsid w:val="009F7D20"/>
    <w:rsid w:val="009F7DD0"/>
    <w:rsid w:val="00A00E37"/>
    <w:rsid w:val="00A00F0B"/>
    <w:rsid w:val="00A00FD5"/>
    <w:rsid w:val="00A01191"/>
    <w:rsid w:val="00A0120A"/>
    <w:rsid w:val="00A01648"/>
    <w:rsid w:val="00A02106"/>
    <w:rsid w:val="00A02621"/>
    <w:rsid w:val="00A026E1"/>
    <w:rsid w:val="00A03700"/>
    <w:rsid w:val="00A03E83"/>
    <w:rsid w:val="00A044F8"/>
    <w:rsid w:val="00A05863"/>
    <w:rsid w:val="00A0639A"/>
    <w:rsid w:val="00A06620"/>
    <w:rsid w:val="00A07A80"/>
    <w:rsid w:val="00A102D0"/>
    <w:rsid w:val="00A1036A"/>
    <w:rsid w:val="00A108C9"/>
    <w:rsid w:val="00A1189C"/>
    <w:rsid w:val="00A11CD0"/>
    <w:rsid w:val="00A125C7"/>
    <w:rsid w:val="00A12C4B"/>
    <w:rsid w:val="00A13177"/>
    <w:rsid w:val="00A1471D"/>
    <w:rsid w:val="00A14CDA"/>
    <w:rsid w:val="00A154A2"/>
    <w:rsid w:val="00A159B3"/>
    <w:rsid w:val="00A163F1"/>
    <w:rsid w:val="00A176ED"/>
    <w:rsid w:val="00A1787D"/>
    <w:rsid w:val="00A21A21"/>
    <w:rsid w:val="00A223F2"/>
    <w:rsid w:val="00A2379D"/>
    <w:rsid w:val="00A25178"/>
    <w:rsid w:val="00A2556A"/>
    <w:rsid w:val="00A26570"/>
    <w:rsid w:val="00A26B99"/>
    <w:rsid w:val="00A27184"/>
    <w:rsid w:val="00A273A7"/>
    <w:rsid w:val="00A27F59"/>
    <w:rsid w:val="00A304E8"/>
    <w:rsid w:val="00A30536"/>
    <w:rsid w:val="00A3059C"/>
    <w:rsid w:val="00A31E2B"/>
    <w:rsid w:val="00A32049"/>
    <w:rsid w:val="00A3214E"/>
    <w:rsid w:val="00A32C15"/>
    <w:rsid w:val="00A33536"/>
    <w:rsid w:val="00A3379A"/>
    <w:rsid w:val="00A347DE"/>
    <w:rsid w:val="00A34C38"/>
    <w:rsid w:val="00A352F0"/>
    <w:rsid w:val="00A35352"/>
    <w:rsid w:val="00A367E9"/>
    <w:rsid w:val="00A36981"/>
    <w:rsid w:val="00A3758B"/>
    <w:rsid w:val="00A406BC"/>
    <w:rsid w:val="00A408DE"/>
    <w:rsid w:val="00A40DBB"/>
    <w:rsid w:val="00A41183"/>
    <w:rsid w:val="00A412C3"/>
    <w:rsid w:val="00A41EE3"/>
    <w:rsid w:val="00A41FB1"/>
    <w:rsid w:val="00A421D4"/>
    <w:rsid w:val="00A42270"/>
    <w:rsid w:val="00A436B5"/>
    <w:rsid w:val="00A43968"/>
    <w:rsid w:val="00A43DD9"/>
    <w:rsid w:val="00A4413F"/>
    <w:rsid w:val="00A45363"/>
    <w:rsid w:val="00A4600B"/>
    <w:rsid w:val="00A46723"/>
    <w:rsid w:val="00A4790E"/>
    <w:rsid w:val="00A51043"/>
    <w:rsid w:val="00A51509"/>
    <w:rsid w:val="00A519FD"/>
    <w:rsid w:val="00A51ACC"/>
    <w:rsid w:val="00A51C5F"/>
    <w:rsid w:val="00A525D4"/>
    <w:rsid w:val="00A52CA8"/>
    <w:rsid w:val="00A53040"/>
    <w:rsid w:val="00A53137"/>
    <w:rsid w:val="00A5382B"/>
    <w:rsid w:val="00A54ABB"/>
    <w:rsid w:val="00A54E8C"/>
    <w:rsid w:val="00A54FDC"/>
    <w:rsid w:val="00A55048"/>
    <w:rsid w:val="00A5508F"/>
    <w:rsid w:val="00A55649"/>
    <w:rsid w:val="00A563DD"/>
    <w:rsid w:val="00A5675A"/>
    <w:rsid w:val="00A56A79"/>
    <w:rsid w:val="00A607E0"/>
    <w:rsid w:val="00A60BA9"/>
    <w:rsid w:val="00A60D6F"/>
    <w:rsid w:val="00A61993"/>
    <w:rsid w:val="00A62655"/>
    <w:rsid w:val="00A635F1"/>
    <w:rsid w:val="00A65B7B"/>
    <w:rsid w:val="00A66D16"/>
    <w:rsid w:val="00A6779E"/>
    <w:rsid w:val="00A67BC6"/>
    <w:rsid w:val="00A70428"/>
    <w:rsid w:val="00A71130"/>
    <w:rsid w:val="00A71667"/>
    <w:rsid w:val="00A71931"/>
    <w:rsid w:val="00A72101"/>
    <w:rsid w:val="00A7251C"/>
    <w:rsid w:val="00A745AF"/>
    <w:rsid w:val="00A75912"/>
    <w:rsid w:val="00A75B8D"/>
    <w:rsid w:val="00A76793"/>
    <w:rsid w:val="00A7710E"/>
    <w:rsid w:val="00A778FC"/>
    <w:rsid w:val="00A77E79"/>
    <w:rsid w:val="00A805B9"/>
    <w:rsid w:val="00A80761"/>
    <w:rsid w:val="00A815FA"/>
    <w:rsid w:val="00A81DF0"/>
    <w:rsid w:val="00A825A4"/>
    <w:rsid w:val="00A83BF9"/>
    <w:rsid w:val="00A83D9E"/>
    <w:rsid w:val="00A843E3"/>
    <w:rsid w:val="00A8445C"/>
    <w:rsid w:val="00A84A25"/>
    <w:rsid w:val="00A85160"/>
    <w:rsid w:val="00A857E5"/>
    <w:rsid w:val="00A85D44"/>
    <w:rsid w:val="00A85F15"/>
    <w:rsid w:val="00A86FC2"/>
    <w:rsid w:val="00A8740F"/>
    <w:rsid w:val="00A917B8"/>
    <w:rsid w:val="00A91A66"/>
    <w:rsid w:val="00A92E25"/>
    <w:rsid w:val="00A934CF"/>
    <w:rsid w:val="00A937E8"/>
    <w:rsid w:val="00A93DEE"/>
    <w:rsid w:val="00A93EA1"/>
    <w:rsid w:val="00A947BC"/>
    <w:rsid w:val="00A948CA"/>
    <w:rsid w:val="00A95871"/>
    <w:rsid w:val="00A95A78"/>
    <w:rsid w:val="00A96BFF"/>
    <w:rsid w:val="00A97365"/>
    <w:rsid w:val="00A97A7B"/>
    <w:rsid w:val="00A97C54"/>
    <w:rsid w:val="00A97E20"/>
    <w:rsid w:val="00A97E41"/>
    <w:rsid w:val="00A97F6F"/>
    <w:rsid w:val="00AA139D"/>
    <w:rsid w:val="00AA1820"/>
    <w:rsid w:val="00AA1ED2"/>
    <w:rsid w:val="00AA24F4"/>
    <w:rsid w:val="00AA2557"/>
    <w:rsid w:val="00AA32E9"/>
    <w:rsid w:val="00AA3A21"/>
    <w:rsid w:val="00AA545B"/>
    <w:rsid w:val="00AA5ED0"/>
    <w:rsid w:val="00AA6B1A"/>
    <w:rsid w:val="00AA7F73"/>
    <w:rsid w:val="00AB032C"/>
    <w:rsid w:val="00AB048F"/>
    <w:rsid w:val="00AB208C"/>
    <w:rsid w:val="00AB2291"/>
    <w:rsid w:val="00AB26E1"/>
    <w:rsid w:val="00AB2CB3"/>
    <w:rsid w:val="00AB371D"/>
    <w:rsid w:val="00AB3D7B"/>
    <w:rsid w:val="00AB3F75"/>
    <w:rsid w:val="00AB40F7"/>
    <w:rsid w:val="00AB621B"/>
    <w:rsid w:val="00AB754E"/>
    <w:rsid w:val="00AB7940"/>
    <w:rsid w:val="00AB7A4E"/>
    <w:rsid w:val="00AC13BB"/>
    <w:rsid w:val="00AC1961"/>
    <w:rsid w:val="00AC1B37"/>
    <w:rsid w:val="00AC32E2"/>
    <w:rsid w:val="00AC33D5"/>
    <w:rsid w:val="00AC33E4"/>
    <w:rsid w:val="00AC344D"/>
    <w:rsid w:val="00AC4DC5"/>
    <w:rsid w:val="00AC58FF"/>
    <w:rsid w:val="00AC6D5C"/>
    <w:rsid w:val="00AC724B"/>
    <w:rsid w:val="00AC778E"/>
    <w:rsid w:val="00AC7E91"/>
    <w:rsid w:val="00AD1997"/>
    <w:rsid w:val="00AD1A56"/>
    <w:rsid w:val="00AD1B16"/>
    <w:rsid w:val="00AD2358"/>
    <w:rsid w:val="00AD2974"/>
    <w:rsid w:val="00AD2F87"/>
    <w:rsid w:val="00AD300F"/>
    <w:rsid w:val="00AD343D"/>
    <w:rsid w:val="00AD3ED2"/>
    <w:rsid w:val="00AD453E"/>
    <w:rsid w:val="00AD4EFB"/>
    <w:rsid w:val="00AD53D0"/>
    <w:rsid w:val="00AD5FD2"/>
    <w:rsid w:val="00AD781E"/>
    <w:rsid w:val="00AD781F"/>
    <w:rsid w:val="00AE00C6"/>
    <w:rsid w:val="00AE0EB9"/>
    <w:rsid w:val="00AE0FB0"/>
    <w:rsid w:val="00AE13C6"/>
    <w:rsid w:val="00AE1517"/>
    <w:rsid w:val="00AE21B6"/>
    <w:rsid w:val="00AE2DC1"/>
    <w:rsid w:val="00AE30E8"/>
    <w:rsid w:val="00AE3B7F"/>
    <w:rsid w:val="00AE4074"/>
    <w:rsid w:val="00AE42B6"/>
    <w:rsid w:val="00AE4A09"/>
    <w:rsid w:val="00AE4C33"/>
    <w:rsid w:val="00AE5E12"/>
    <w:rsid w:val="00AE5E5A"/>
    <w:rsid w:val="00AE60EE"/>
    <w:rsid w:val="00AE6138"/>
    <w:rsid w:val="00AE70CF"/>
    <w:rsid w:val="00AE7428"/>
    <w:rsid w:val="00AE79CA"/>
    <w:rsid w:val="00AE7AB9"/>
    <w:rsid w:val="00AE7B57"/>
    <w:rsid w:val="00AE7F7F"/>
    <w:rsid w:val="00AF121C"/>
    <w:rsid w:val="00AF13FC"/>
    <w:rsid w:val="00AF2011"/>
    <w:rsid w:val="00AF2728"/>
    <w:rsid w:val="00AF2BA9"/>
    <w:rsid w:val="00AF366F"/>
    <w:rsid w:val="00AF5574"/>
    <w:rsid w:val="00AF58C9"/>
    <w:rsid w:val="00AF63C4"/>
    <w:rsid w:val="00AF6BBF"/>
    <w:rsid w:val="00AF6E9A"/>
    <w:rsid w:val="00AF706E"/>
    <w:rsid w:val="00AF77E1"/>
    <w:rsid w:val="00AF7ACC"/>
    <w:rsid w:val="00AF7E58"/>
    <w:rsid w:val="00B00726"/>
    <w:rsid w:val="00B01352"/>
    <w:rsid w:val="00B01A6A"/>
    <w:rsid w:val="00B01AD4"/>
    <w:rsid w:val="00B01CCA"/>
    <w:rsid w:val="00B0286F"/>
    <w:rsid w:val="00B03283"/>
    <w:rsid w:val="00B0389D"/>
    <w:rsid w:val="00B03CAA"/>
    <w:rsid w:val="00B044F7"/>
    <w:rsid w:val="00B05023"/>
    <w:rsid w:val="00B0519A"/>
    <w:rsid w:val="00B05382"/>
    <w:rsid w:val="00B0600B"/>
    <w:rsid w:val="00B0669A"/>
    <w:rsid w:val="00B06AF7"/>
    <w:rsid w:val="00B06D01"/>
    <w:rsid w:val="00B0773A"/>
    <w:rsid w:val="00B0792D"/>
    <w:rsid w:val="00B07AF0"/>
    <w:rsid w:val="00B10D25"/>
    <w:rsid w:val="00B11037"/>
    <w:rsid w:val="00B116BC"/>
    <w:rsid w:val="00B1293A"/>
    <w:rsid w:val="00B129A6"/>
    <w:rsid w:val="00B1339D"/>
    <w:rsid w:val="00B14426"/>
    <w:rsid w:val="00B14C03"/>
    <w:rsid w:val="00B14FC6"/>
    <w:rsid w:val="00B1512A"/>
    <w:rsid w:val="00B1587D"/>
    <w:rsid w:val="00B15883"/>
    <w:rsid w:val="00B15F1F"/>
    <w:rsid w:val="00B164C1"/>
    <w:rsid w:val="00B16FCE"/>
    <w:rsid w:val="00B17429"/>
    <w:rsid w:val="00B17FA7"/>
    <w:rsid w:val="00B2039B"/>
    <w:rsid w:val="00B20830"/>
    <w:rsid w:val="00B21FFA"/>
    <w:rsid w:val="00B226C7"/>
    <w:rsid w:val="00B22D4A"/>
    <w:rsid w:val="00B22EE1"/>
    <w:rsid w:val="00B23071"/>
    <w:rsid w:val="00B23619"/>
    <w:rsid w:val="00B23EB7"/>
    <w:rsid w:val="00B2480C"/>
    <w:rsid w:val="00B27E70"/>
    <w:rsid w:val="00B305FF"/>
    <w:rsid w:val="00B3084C"/>
    <w:rsid w:val="00B308DA"/>
    <w:rsid w:val="00B30AF5"/>
    <w:rsid w:val="00B314BC"/>
    <w:rsid w:val="00B31BFF"/>
    <w:rsid w:val="00B32C02"/>
    <w:rsid w:val="00B32CBD"/>
    <w:rsid w:val="00B32D61"/>
    <w:rsid w:val="00B3399D"/>
    <w:rsid w:val="00B33A9A"/>
    <w:rsid w:val="00B33CEE"/>
    <w:rsid w:val="00B356DE"/>
    <w:rsid w:val="00B37087"/>
    <w:rsid w:val="00B3718D"/>
    <w:rsid w:val="00B3766F"/>
    <w:rsid w:val="00B3775D"/>
    <w:rsid w:val="00B37FEE"/>
    <w:rsid w:val="00B40750"/>
    <w:rsid w:val="00B4102D"/>
    <w:rsid w:val="00B41B8E"/>
    <w:rsid w:val="00B41BB5"/>
    <w:rsid w:val="00B425BD"/>
    <w:rsid w:val="00B42A65"/>
    <w:rsid w:val="00B42D4E"/>
    <w:rsid w:val="00B42EE9"/>
    <w:rsid w:val="00B43047"/>
    <w:rsid w:val="00B437B0"/>
    <w:rsid w:val="00B43976"/>
    <w:rsid w:val="00B43A37"/>
    <w:rsid w:val="00B43BF8"/>
    <w:rsid w:val="00B4545A"/>
    <w:rsid w:val="00B45BF4"/>
    <w:rsid w:val="00B45C1E"/>
    <w:rsid w:val="00B45F42"/>
    <w:rsid w:val="00B460ED"/>
    <w:rsid w:val="00B46A75"/>
    <w:rsid w:val="00B4730D"/>
    <w:rsid w:val="00B475BC"/>
    <w:rsid w:val="00B47712"/>
    <w:rsid w:val="00B50318"/>
    <w:rsid w:val="00B50533"/>
    <w:rsid w:val="00B511D0"/>
    <w:rsid w:val="00B52459"/>
    <w:rsid w:val="00B52700"/>
    <w:rsid w:val="00B5413D"/>
    <w:rsid w:val="00B54170"/>
    <w:rsid w:val="00B5487E"/>
    <w:rsid w:val="00B54CCD"/>
    <w:rsid w:val="00B55099"/>
    <w:rsid w:val="00B551C8"/>
    <w:rsid w:val="00B556F0"/>
    <w:rsid w:val="00B55B9E"/>
    <w:rsid w:val="00B55FD8"/>
    <w:rsid w:val="00B56AA7"/>
    <w:rsid w:val="00B570C5"/>
    <w:rsid w:val="00B57D65"/>
    <w:rsid w:val="00B603BB"/>
    <w:rsid w:val="00B604FE"/>
    <w:rsid w:val="00B6058E"/>
    <w:rsid w:val="00B60FD4"/>
    <w:rsid w:val="00B62AA3"/>
    <w:rsid w:val="00B633CB"/>
    <w:rsid w:val="00B648D1"/>
    <w:rsid w:val="00B64AFF"/>
    <w:rsid w:val="00B658CD"/>
    <w:rsid w:val="00B66598"/>
    <w:rsid w:val="00B66646"/>
    <w:rsid w:val="00B6675A"/>
    <w:rsid w:val="00B676B3"/>
    <w:rsid w:val="00B679AE"/>
    <w:rsid w:val="00B67B38"/>
    <w:rsid w:val="00B7001D"/>
    <w:rsid w:val="00B706ED"/>
    <w:rsid w:val="00B708AB"/>
    <w:rsid w:val="00B70AB8"/>
    <w:rsid w:val="00B7104D"/>
    <w:rsid w:val="00B71202"/>
    <w:rsid w:val="00B71606"/>
    <w:rsid w:val="00B72388"/>
    <w:rsid w:val="00B72DF1"/>
    <w:rsid w:val="00B7368E"/>
    <w:rsid w:val="00B74D2E"/>
    <w:rsid w:val="00B7520C"/>
    <w:rsid w:val="00B7672F"/>
    <w:rsid w:val="00B77012"/>
    <w:rsid w:val="00B777EC"/>
    <w:rsid w:val="00B77CE0"/>
    <w:rsid w:val="00B8140B"/>
    <w:rsid w:val="00B815FF"/>
    <w:rsid w:val="00B818CE"/>
    <w:rsid w:val="00B83C16"/>
    <w:rsid w:val="00B83F05"/>
    <w:rsid w:val="00B84237"/>
    <w:rsid w:val="00B84957"/>
    <w:rsid w:val="00B8526B"/>
    <w:rsid w:val="00B8586F"/>
    <w:rsid w:val="00B85B05"/>
    <w:rsid w:val="00B861AF"/>
    <w:rsid w:val="00B862DB"/>
    <w:rsid w:val="00B867CB"/>
    <w:rsid w:val="00B86FBF"/>
    <w:rsid w:val="00B875E8"/>
    <w:rsid w:val="00B87B19"/>
    <w:rsid w:val="00B87C4F"/>
    <w:rsid w:val="00B87E48"/>
    <w:rsid w:val="00B922C1"/>
    <w:rsid w:val="00B92900"/>
    <w:rsid w:val="00B92924"/>
    <w:rsid w:val="00B92DC3"/>
    <w:rsid w:val="00B93659"/>
    <w:rsid w:val="00B94FB7"/>
    <w:rsid w:val="00B95768"/>
    <w:rsid w:val="00B959B3"/>
    <w:rsid w:val="00B96574"/>
    <w:rsid w:val="00B969DD"/>
    <w:rsid w:val="00B96E1B"/>
    <w:rsid w:val="00B97A8D"/>
    <w:rsid w:val="00BA0645"/>
    <w:rsid w:val="00BA11BE"/>
    <w:rsid w:val="00BA24F8"/>
    <w:rsid w:val="00BA2D7C"/>
    <w:rsid w:val="00BA2E7B"/>
    <w:rsid w:val="00BA34E9"/>
    <w:rsid w:val="00BA3534"/>
    <w:rsid w:val="00BA3B55"/>
    <w:rsid w:val="00BA3C29"/>
    <w:rsid w:val="00BA3E1C"/>
    <w:rsid w:val="00BA4101"/>
    <w:rsid w:val="00BA5609"/>
    <w:rsid w:val="00BB0627"/>
    <w:rsid w:val="00BB0ED6"/>
    <w:rsid w:val="00BB314C"/>
    <w:rsid w:val="00BB4E2F"/>
    <w:rsid w:val="00BB4F9F"/>
    <w:rsid w:val="00BB5FC3"/>
    <w:rsid w:val="00BB61F7"/>
    <w:rsid w:val="00BB64B1"/>
    <w:rsid w:val="00BB6E60"/>
    <w:rsid w:val="00BB75EC"/>
    <w:rsid w:val="00BB761F"/>
    <w:rsid w:val="00BC0ADD"/>
    <w:rsid w:val="00BC0CA8"/>
    <w:rsid w:val="00BC1499"/>
    <w:rsid w:val="00BC19C0"/>
    <w:rsid w:val="00BC31D1"/>
    <w:rsid w:val="00BC35BB"/>
    <w:rsid w:val="00BC391A"/>
    <w:rsid w:val="00BC567E"/>
    <w:rsid w:val="00BC61D1"/>
    <w:rsid w:val="00BC700F"/>
    <w:rsid w:val="00BC799A"/>
    <w:rsid w:val="00BD00F7"/>
    <w:rsid w:val="00BD0141"/>
    <w:rsid w:val="00BD026A"/>
    <w:rsid w:val="00BD084A"/>
    <w:rsid w:val="00BD0CDC"/>
    <w:rsid w:val="00BD13C7"/>
    <w:rsid w:val="00BD32F5"/>
    <w:rsid w:val="00BD39EA"/>
    <w:rsid w:val="00BD4DEC"/>
    <w:rsid w:val="00BD65C1"/>
    <w:rsid w:val="00BD6E1D"/>
    <w:rsid w:val="00BD76CD"/>
    <w:rsid w:val="00BE0DE4"/>
    <w:rsid w:val="00BE118C"/>
    <w:rsid w:val="00BE148D"/>
    <w:rsid w:val="00BE310E"/>
    <w:rsid w:val="00BE3272"/>
    <w:rsid w:val="00BE549B"/>
    <w:rsid w:val="00BE54EA"/>
    <w:rsid w:val="00BE5D43"/>
    <w:rsid w:val="00BF0CE4"/>
    <w:rsid w:val="00BF1113"/>
    <w:rsid w:val="00BF140C"/>
    <w:rsid w:val="00BF1ACE"/>
    <w:rsid w:val="00BF2972"/>
    <w:rsid w:val="00BF5824"/>
    <w:rsid w:val="00BF59B4"/>
    <w:rsid w:val="00BF608F"/>
    <w:rsid w:val="00BF662D"/>
    <w:rsid w:val="00BF6DEF"/>
    <w:rsid w:val="00BF74C3"/>
    <w:rsid w:val="00C014CD"/>
    <w:rsid w:val="00C019FA"/>
    <w:rsid w:val="00C01CC4"/>
    <w:rsid w:val="00C02175"/>
    <w:rsid w:val="00C029F5"/>
    <w:rsid w:val="00C030BA"/>
    <w:rsid w:val="00C040E1"/>
    <w:rsid w:val="00C04914"/>
    <w:rsid w:val="00C04C89"/>
    <w:rsid w:val="00C0563B"/>
    <w:rsid w:val="00C0623C"/>
    <w:rsid w:val="00C066D7"/>
    <w:rsid w:val="00C06D72"/>
    <w:rsid w:val="00C06FE1"/>
    <w:rsid w:val="00C07AD0"/>
    <w:rsid w:val="00C102AF"/>
    <w:rsid w:val="00C10857"/>
    <w:rsid w:val="00C10BFF"/>
    <w:rsid w:val="00C10FF4"/>
    <w:rsid w:val="00C1139A"/>
    <w:rsid w:val="00C116D7"/>
    <w:rsid w:val="00C11CAC"/>
    <w:rsid w:val="00C129D0"/>
    <w:rsid w:val="00C13224"/>
    <w:rsid w:val="00C134BB"/>
    <w:rsid w:val="00C13ABF"/>
    <w:rsid w:val="00C143F3"/>
    <w:rsid w:val="00C144FF"/>
    <w:rsid w:val="00C147D3"/>
    <w:rsid w:val="00C15425"/>
    <w:rsid w:val="00C15427"/>
    <w:rsid w:val="00C17D4D"/>
    <w:rsid w:val="00C17FDF"/>
    <w:rsid w:val="00C200DC"/>
    <w:rsid w:val="00C20552"/>
    <w:rsid w:val="00C20CDD"/>
    <w:rsid w:val="00C214CD"/>
    <w:rsid w:val="00C219C7"/>
    <w:rsid w:val="00C22143"/>
    <w:rsid w:val="00C22332"/>
    <w:rsid w:val="00C22DD7"/>
    <w:rsid w:val="00C2314F"/>
    <w:rsid w:val="00C231D3"/>
    <w:rsid w:val="00C23B19"/>
    <w:rsid w:val="00C255CA"/>
    <w:rsid w:val="00C26696"/>
    <w:rsid w:val="00C26C58"/>
    <w:rsid w:val="00C30A8C"/>
    <w:rsid w:val="00C328F1"/>
    <w:rsid w:val="00C32D5D"/>
    <w:rsid w:val="00C34479"/>
    <w:rsid w:val="00C345B5"/>
    <w:rsid w:val="00C34718"/>
    <w:rsid w:val="00C35BA0"/>
    <w:rsid w:val="00C3669D"/>
    <w:rsid w:val="00C36C12"/>
    <w:rsid w:val="00C36E32"/>
    <w:rsid w:val="00C37077"/>
    <w:rsid w:val="00C3741F"/>
    <w:rsid w:val="00C37C08"/>
    <w:rsid w:val="00C37D95"/>
    <w:rsid w:val="00C40398"/>
    <w:rsid w:val="00C42379"/>
    <w:rsid w:val="00C42571"/>
    <w:rsid w:val="00C437B5"/>
    <w:rsid w:val="00C43C6A"/>
    <w:rsid w:val="00C43D1E"/>
    <w:rsid w:val="00C440A4"/>
    <w:rsid w:val="00C442A6"/>
    <w:rsid w:val="00C44328"/>
    <w:rsid w:val="00C44409"/>
    <w:rsid w:val="00C45008"/>
    <w:rsid w:val="00C45A47"/>
    <w:rsid w:val="00C4642B"/>
    <w:rsid w:val="00C46CA4"/>
    <w:rsid w:val="00C47BEF"/>
    <w:rsid w:val="00C50175"/>
    <w:rsid w:val="00C50380"/>
    <w:rsid w:val="00C50637"/>
    <w:rsid w:val="00C509C5"/>
    <w:rsid w:val="00C51ABE"/>
    <w:rsid w:val="00C525F7"/>
    <w:rsid w:val="00C536B2"/>
    <w:rsid w:val="00C53D2F"/>
    <w:rsid w:val="00C55533"/>
    <w:rsid w:val="00C5579C"/>
    <w:rsid w:val="00C5590E"/>
    <w:rsid w:val="00C608CE"/>
    <w:rsid w:val="00C617B3"/>
    <w:rsid w:val="00C617E5"/>
    <w:rsid w:val="00C619E9"/>
    <w:rsid w:val="00C61B54"/>
    <w:rsid w:val="00C61C8E"/>
    <w:rsid w:val="00C623B7"/>
    <w:rsid w:val="00C6256C"/>
    <w:rsid w:val="00C62C84"/>
    <w:rsid w:val="00C63ECD"/>
    <w:rsid w:val="00C64150"/>
    <w:rsid w:val="00C6431F"/>
    <w:rsid w:val="00C66643"/>
    <w:rsid w:val="00C66A4A"/>
    <w:rsid w:val="00C670E4"/>
    <w:rsid w:val="00C67B3D"/>
    <w:rsid w:val="00C67BAF"/>
    <w:rsid w:val="00C67CFA"/>
    <w:rsid w:val="00C70CB6"/>
    <w:rsid w:val="00C70DE0"/>
    <w:rsid w:val="00C71179"/>
    <w:rsid w:val="00C71DBB"/>
    <w:rsid w:val="00C7211E"/>
    <w:rsid w:val="00C727FE"/>
    <w:rsid w:val="00C72D62"/>
    <w:rsid w:val="00C732B0"/>
    <w:rsid w:val="00C7363A"/>
    <w:rsid w:val="00C74075"/>
    <w:rsid w:val="00C74CDB"/>
    <w:rsid w:val="00C74FF2"/>
    <w:rsid w:val="00C77022"/>
    <w:rsid w:val="00C77BE6"/>
    <w:rsid w:val="00C8060C"/>
    <w:rsid w:val="00C806C4"/>
    <w:rsid w:val="00C8172F"/>
    <w:rsid w:val="00C82038"/>
    <w:rsid w:val="00C82B7D"/>
    <w:rsid w:val="00C83153"/>
    <w:rsid w:val="00C83590"/>
    <w:rsid w:val="00C83BF6"/>
    <w:rsid w:val="00C83D7A"/>
    <w:rsid w:val="00C84424"/>
    <w:rsid w:val="00C849E1"/>
    <w:rsid w:val="00C84FE2"/>
    <w:rsid w:val="00C8516F"/>
    <w:rsid w:val="00C85988"/>
    <w:rsid w:val="00C86492"/>
    <w:rsid w:val="00C868D2"/>
    <w:rsid w:val="00C87885"/>
    <w:rsid w:val="00C87B00"/>
    <w:rsid w:val="00C87D55"/>
    <w:rsid w:val="00C87FAF"/>
    <w:rsid w:val="00C90C2B"/>
    <w:rsid w:val="00C91612"/>
    <w:rsid w:val="00C91905"/>
    <w:rsid w:val="00C919A8"/>
    <w:rsid w:val="00C91D2B"/>
    <w:rsid w:val="00C91E8A"/>
    <w:rsid w:val="00C92F4F"/>
    <w:rsid w:val="00C941E5"/>
    <w:rsid w:val="00C945FD"/>
    <w:rsid w:val="00C95560"/>
    <w:rsid w:val="00C959FC"/>
    <w:rsid w:val="00C96503"/>
    <w:rsid w:val="00C96EF8"/>
    <w:rsid w:val="00C97127"/>
    <w:rsid w:val="00C971A0"/>
    <w:rsid w:val="00C97BE1"/>
    <w:rsid w:val="00CA0687"/>
    <w:rsid w:val="00CA0AF2"/>
    <w:rsid w:val="00CA0D10"/>
    <w:rsid w:val="00CA1058"/>
    <w:rsid w:val="00CA26DE"/>
    <w:rsid w:val="00CA2E1A"/>
    <w:rsid w:val="00CA69B4"/>
    <w:rsid w:val="00CA6A92"/>
    <w:rsid w:val="00CA7CF4"/>
    <w:rsid w:val="00CB0378"/>
    <w:rsid w:val="00CB0E0B"/>
    <w:rsid w:val="00CB135B"/>
    <w:rsid w:val="00CB1535"/>
    <w:rsid w:val="00CB2FF3"/>
    <w:rsid w:val="00CB3368"/>
    <w:rsid w:val="00CB38F0"/>
    <w:rsid w:val="00CB3D5C"/>
    <w:rsid w:val="00CB4AF4"/>
    <w:rsid w:val="00CB4F63"/>
    <w:rsid w:val="00CB5BED"/>
    <w:rsid w:val="00CB607B"/>
    <w:rsid w:val="00CB60F4"/>
    <w:rsid w:val="00CB6EA4"/>
    <w:rsid w:val="00CB74A7"/>
    <w:rsid w:val="00CC19A6"/>
    <w:rsid w:val="00CC283E"/>
    <w:rsid w:val="00CC2BD8"/>
    <w:rsid w:val="00CC387E"/>
    <w:rsid w:val="00CC54AC"/>
    <w:rsid w:val="00CC5EE8"/>
    <w:rsid w:val="00CC60CF"/>
    <w:rsid w:val="00CC6ECB"/>
    <w:rsid w:val="00CC749E"/>
    <w:rsid w:val="00CD12E3"/>
    <w:rsid w:val="00CD1404"/>
    <w:rsid w:val="00CD1F0B"/>
    <w:rsid w:val="00CD202A"/>
    <w:rsid w:val="00CD3460"/>
    <w:rsid w:val="00CD3507"/>
    <w:rsid w:val="00CD36A4"/>
    <w:rsid w:val="00CD3A04"/>
    <w:rsid w:val="00CD3E0B"/>
    <w:rsid w:val="00CD4E05"/>
    <w:rsid w:val="00CD5ED2"/>
    <w:rsid w:val="00CD6336"/>
    <w:rsid w:val="00CD6CA6"/>
    <w:rsid w:val="00CD6CAC"/>
    <w:rsid w:val="00CD755A"/>
    <w:rsid w:val="00CD7CE4"/>
    <w:rsid w:val="00CE1472"/>
    <w:rsid w:val="00CE15F8"/>
    <w:rsid w:val="00CE42AC"/>
    <w:rsid w:val="00CE4350"/>
    <w:rsid w:val="00CE5968"/>
    <w:rsid w:val="00CE623D"/>
    <w:rsid w:val="00CE69F1"/>
    <w:rsid w:val="00CE6C73"/>
    <w:rsid w:val="00CE6CAA"/>
    <w:rsid w:val="00CE6DE0"/>
    <w:rsid w:val="00CE7069"/>
    <w:rsid w:val="00CE769D"/>
    <w:rsid w:val="00CE7DBD"/>
    <w:rsid w:val="00CF071D"/>
    <w:rsid w:val="00CF1011"/>
    <w:rsid w:val="00CF11CD"/>
    <w:rsid w:val="00CF175E"/>
    <w:rsid w:val="00CF1D5D"/>
    <w:rsid w:val="00CF2385"/>
    <w:rsid w:val="00CF25D1"/>
    <w:rsid w:val="00CF2E61"/>
    <w:rsid w:val="00CF2EE3"/>
    <w:rsid w:val="00CF2F00"/>
    <w:rsid w:val="00CF3A11"/>
    <w:rsid w:val="00CF4543"/>
    <w:rsid w:val="00CF5021"/>
    <w:rsid w:val="00CF65E4"/>
    <w:rsid w:val="00CF7467"/>
    <w:rsid w:val="00CF75D3"/>
    <w:rsid w:val="00CF78CC"/>
    <w:rsid w:val="00D01665"/>
    <w:rsid w:val="00D01CA2"/>
    <w:rsid w:val="00D026FC"/>
    <w:rsid w:val="00D02B24"/>
    <w:rsid w:val="00D02FA0"/>
    <w:rsid w:val="00D0385B"/>
    <w:rsid w:val="00D04884"/>
    <w:rsid w:val="00D04886"/>
    <w:rsid w:val="00D050DC"/>
    <w:rsid w:val="00D051EE"/>
    <w:rsid w:val="00D05254"/>
    <w:rsid w:val="00D05B3C"/>
    <w:rsid w:val="00D05BB9"/>
    <w:rsid w:val="00D05BD9"/>
    <w:rsid w:val="00D0615F"/>
    <w:rsid w:val="00D069E2"/>
    <w:rsid w:val="00D06E71"/>
    <w:rsid w:val="00D07DC9"/>
    <w:rsid w:val="00D102E2"/>
    <w:rsid w:val="00D114EF"/>
    <w:rsid w:val="00D1157B"/>
    <w:rsid w:val="00D11A4E"/>
    <w:rsid w:val="00D11C1A"/>
    <w:rsid w:val="00D13EEE"/>
    <w:rsid w:val="00D14B77"/>
    <w:rsid w:val="00D16273"/>
    <w:rsid w:val="00D178FE"/>
    <w:rsid w:val="00D17A21"/>
    <w:rsid w:val="00D17B0A"/>
    <w:rsid w:val="00D20B2B"/>
    <w:rsid w:val="00D20FC2"/>
    <w:rsid w:val="00D222EA"/>
    <w:rsid w:val="00D224DF"/>
    <w:rsid w:val="00D224FA"/>
    <w:rsid w:val="00D2260E"/>
    <w:rsid w:val="00D22E25"/>
    <w:rsid w:val="00D2331E"/>
    <w:rsid w:val="00D233E9"/>
    <w:rsid w:val="00D23E40"/>
    <w:rsid w:val="00D2427F"/>
    <w:rsid w:val="00D259E4"/>
    <w:rsid w:val="00D26245"/>
    <w:rsid w:val="00D2627A"/>
    <w:rsid w:val="00D263F1"/>
    <w:rsid w:val="00D310A3"/>
    <w:rsid w:val="00D310C4"/>
    <w:rsid w:val="00D3138C"/>
    <w:rsid w:val="00D313A3"/>
    <w:rsid w:val="00D31DD7"/>
    <w:rsid w:val="00D3218F"/>
    <w:rsid w:val="00D32778"/>
    <w:rsid w:val="00D32C97"/>
    <w:rsid w:val="00D343EC"/>
    <w:rsid w:val="00D34DD5"/>
    <w:rsid w:val="00D35270"/>
    <w:rsid w:val="00D3643C"/>
    <w:rsid w:val="00D370DE"/>
    <w:rsid w:val="00D371A7"/>
    <w:rsid w:val="00D37AD5"/>
    <w:rsid w:val="00D42621"/>
    <w:rsid w:val="00D42AC9"/>
    <w:rsid w:val="00D449B6"/>
    <w:rsid w:val="00D452D5"/>
    <w:rsid w:val="00D45FFA"/>
    <w:rsid w:val="00D46C38"/>
    <w:rsid w:val="00D505D7"/>
    <w:rsid w:val="00D507CD"/>
    <w:rsid w:val="00D511E4"/>
    <w:rsid w:val="00D51364"/>
    <w:rsid w:val="00D52BD4"/>
    <w:rsid w:val="00D531E0"/>
    <w:rsid w:val="00D53BAD"/>
    <w:rsid w:val="00D540FE"/>
    <w:rsid w:val="00D545CB"/>
    <w:rsid w:val="00D55299"/>
    <w:rsid w:val="00D560C5"/>
    <w:rsid w:val="00D565E0"/>
    <w:rsid w:val="00D566DF"/>
    <w:rsid w:val="00D57166"/>
    <w:rsid w:val="00D5735D"/>
    <w:rsid w:val="00D57780"/>
    <w:rsid w:val="00D613A7"/>
    <w:rsid w:val="00D61496"/>
    <w:rsid w:val="00D61E1D"/>
    <w:rsid w:val="00D623A6"/>
    <w:rsid w:val="00D62F45"/>
    <w:rsid w:val="00D63245"/>
    <w:rsid w:val="00D638EE"/>
    <w:rsid w:val="00D642AE"/>
    <w:rsid w:val="00D64A65"/>
    <w:rsid w:val="00D657C2"/>
    <w:rsid w:val="00D658BE"/>
    <w:rsid w:val="00D65A07"/>
    <w:rsid w:val="00D663AE"/>
    <w:rsid w:val="00D66952"/>
    <w:rsid w:val="00D66B6E"/>
    <w:rsid w:val="00D7181A"/>
    <w:rsid w:val="00D71B44"/>
    <w:rsid w:val="00D72415"/>
    <w:rsid w:val="00D72EE4"/>
    <w:rsid w:val="00D748EC"/>
    <w:rsid w:val="00D74D14"/>
    <w:rsid w:val="00D75012"/>
    <w:rsid w:val="00D76239"/>
    <w:rsid w:val="00D76C84"/>
    <w:rsid w:val="00D772D4"/>
    <w:rsid w:val="00D774D0"/>
    <w:rsid w:val="00D77D6D"/>
    <w:rsid w:val="00D80FB4"/>
    <w:rsid w:val="00D81263"/>
    <w:rsid w:val="00D81AF6"/>
    <w:rsid w:val="00D8291C"/>
    <w:rsid w:val="00D82C9C"/>
    <w:rsid w:val="00D82D97"/>
    <w:rsid w:val="00D83984"/>
    <w:rsid w:val="00D877E4"/>
    <w:rsid w:val="00D87826"/>
    <w:rsid w:val="00D87C0B"/>
    <w:rsid w:val="00D87C48"/>
    <w:rsid w:val="00D87FA6"/>
    <w:rsid w:val="00D90F34"/>
    <w:rsid w:val="00D922DF"/>
    <w:rsid w:val="00D930ED"/>
    <w:rsid w:val="00D934BA"/>
    <w:rsid w:val="00D936DF"/>
    <w:rsid w:val="00D93CC2"/>
    <w:rsid w:val="00D94316"/>
    <w:rsid w:val="00D959D5"/>
    <w:rsid w:val="00D9635E"/>
    <w:rsid w:val="00D96D0D"/>
    <w:rsid w:val="00D97A9D"/>
    <w:rsid w:val="00DA02CB"/>
    <w:rsid w:val="00DA158D"/>
    <w:rsid w:val="00DA40AC"/>
    <w:rsid w:val="00DA43A2"/>
    <w:rsid w:val="00DA571A"/>
    <w:rsid w:val="00DA57D5"/>
    <w:rsid w:val="00DA5C6E"/>
    <w:rsid w:val="00DA5F28"/>
    <w:rsid w:val="00DA6C07"/>
    <w:rsid w:val="00DA6E1F"/>
    <w:rsid w:val="00DA717A"/>
    <w:rsid w:val="00DB017E"/>
    <w:rsid w:val="00DB04AA"/>
    <w:rsid w:val="00DB04D8"/>
    <w:rsid w:val="00DB0CF0"/>
    <w:rsid w:val="00DB2464"/>
    <w:rsid w:val="00DB2C6E"/>
    <w:rsid w:val="00DB37F5"/>
    <w:rsid w:val="00DB69FF"/>
    <w:rsid w:val="00DB7692"/>
    <w:rsid w:val="00DB7F6F"/>
    <w:rsid w:val="00DC0267"/>
    <w:rsid w:val="00DC12C0"/>
    <w:rsid w:val="00DC143C"/>
    <w:rsid w:val="00DC21A5"/>
    <w:rsid w:val="00DC24CB"/>
    <w:rsid w:val="00DC2E37"/>
    <w:rsid w:val="00DC314E"/>
    <w:rsid w:val="00DC3467"/>
    <w:rsid w:val="00DC41F9"/>
    <w:rsid w:val="00DC431E"/>
    <w:rsid w:val="00DC4E0F"/>
    <w:rsid w:val="00DC5321"/>
    <w:rsid w:val="00DC5D00"/>
    <w:rsid w:val="00DC5F81"/>
    <w:rsid w:val="00DC64E2"/>
    <w:rsid w:val="00DC67ED"/>
    <w:rsid w:val="00DC68BA"/>
    <w:rsid w:val="00DC69C5"/>
    <w:rsid w:val="00DC780C"/>
    <w:rsid w:val="00DD04F9"/>
    <w:rsid w:val="00DD0598"/>
    <w:rsid w:val="00DD12DE"/>
    <w:rsid w:val="00DD1A10"/>
    <w:rsid w:val="00DD1B30"/>
    <w:rsid w:val="00DD1FA5"/>
    <w:rsid w:val="00DD2F11"/>
    <w:rsid w:val="00DD3683"/>
    <w:rsid w:val="00DD43FA"/>
    <w:rsid w:val="00DD5660"/>
    <w:rsid w:val="00DD56AE"/>
    <w:rsid w:val="00DD57F0"/>
    <w:rsid w:val="00DD592D"/>
    <w:rsid w:val="00DD655F"/>
    <w:rsid w:val="00DD6C7D"/>
    <w:rsid w:val="00DD7737"/>
    <w:rsid w:val="00DD7902"/>
    <w:rsid w:val="00DE0744"/>
    <w:rsid w:val="00DE1548"/>
    <w:rsid w:val="00DE2FA3"/>
    <w:rsid w:val="00DE30DB"/>
    <w:rsid w:val="00DE3118"/>
    <w:rsid w:val="00DE3E8D"/>
    <w:rsid w:val="00DE4378"/>
    <w:rsid w:val="00DE4396"/>
    <w:rsid w:val="00DE448F"/>
    <w:rsid w:val="00DE49DD"/>
    <w:rsid w:val="00DE4E88"/>
    <w:rsid w:val="00DE54C5"/>
    <w:rsid w:val="00DE5FE6"/>
    <w:rsid w:val="00DE611F"/>
    <w:rsid w:val="00DE6507"/>
    <w:rsid w:val="00DE6A9B"/>
    <w:rsid w:val="00DE72C7"/>
    <w:rsid w:val="00DF13DA"/>
    <w:rsid w:val="00DF1C31"/>
    <w:rsid w:val="00DF20F8"/>
    <w:rsid w:val="00DF26C5"/>
    <w:rsid w:val="00DF2ACF"/>
    <w:rsid w:val="00DF2BBD"/>
    <w:rsid w:val="00DF4732"/>
    <w:rsid w:val="00DF4D5A"/>
    <w:rsid w:val="00DF53F0"/>
    <w:rsid w:val="00DF5476"/>
    <w:rsid w:val="00DF5B4F"/>
    <w:rsid w:val="00DF6E91"/>
    <w:rsid w:val="00DF7F95"/>
    <w:rsid w:val="00E00102"/>
    <w:rsid w:val="00E0028A"/>
    <w:rsid w:val="00E00AFE"/>
    <w:rsid w:val="00E018FB"/>
    <w:rsid w:val="00E0193A"/>
    <w:rsid w:val="00E03B00"/>
    <w:rsid w:val="00E0410F"/>
    <w:rsid w:val="00E0449F"/>
    <w:rsid w:val="00E04EAC"/>
    <w:rsid w:val="00E05171"/>
    <w:rsid w:val="00E058A6"/>
    <w:rsid w:val="00E058A9"/>
    <w:rsid w:val="00E058D0"/>
    <w:rsid w:val="00E05EFB"/>
    <w:rsid w:val="00E067AA"/>
    <w:rsid w:val="00E07633"/>
    <w:rsid w:val="00E07FCF"/>
    <w:rsid w:val="00E10456"/>
    <w:rsid w:val="00E106B9"/>
    <w:rsid w:val="00E10BE3"/>
    <w:rsid w:val="00E119AC"/>
    <w:rsid w:val="00E11B95"/>
    <w:rsid w:val="00E13837"/>
    <w:rsid w:val="00E14A1C"/>
    <w:rsid w:val="00E15193"/>
    <w:rsid w:val="00E15C33"/>
    <w:rsid w:val="00E172E3"/>
    <w:rsid w:val="00E2038E"/>
    <w:rsid w:val="00E2056E"/>
    <w:rsid w:val="00E208B9"/>
    <w:rsid w:val="00E20939"/>
    <w:rsid w:val="00E20AFF"/>
    <w:rsid w:val="00E2106B"/>
    <w:rsid w:val="00E21773"/>
    <w:rsid w:val="00E2355A"/>
    <w:rsid w:val="00E24D94"/>
    <w:rsid w:val="00E24E85"/>
    <w:rsid w:val="00E2590A"/>
    <w:rsid w:val="00E25F92"/>
    <w:rsid w:val="00E2616D"/>
    <w:rsid w:val="00E26B10"/>
    <w:rsid w:val="00E26D56"/>
    <w:rsid w:val="00E27372"/>
    <w:rsid w:val="00E27CD5"/>
    <w:rsid w:val="00E30128"/>
    <w:rsid w:val="00E308C5"/>
    <w:rsid w:val="00E30BC1"/>
    <w:rsid w:val="00E324AA"/>
    <w:rsid w:val="00E3334A"/>
    <w:rsid w:val="00E33B02"/>
    <w:rsid w:val="00E34C86"/>
    <w:rsid w:val="00E34EC7"/>
    <w:rsid w:val="00E351F5"/>
    <w:rsid w:val="00E3523B"/>
    <w:rsid w:val="00E35657"/>
    <w:rsid w:val="00E3571C"/>
    <w:rsid w:val="00E35729"/>
    <w:rsid w:val="00E35AED"/>
    <w:rsid w:val="00E36ACC"/>
    <w:rsid w:val="00E36D9B"/>
    <w:rsid w:val="00E37B01"/>
    <w:rsid w:val="00E40115"/>
    <w:rsid w:val="00E405A2"/>
    <w:rsid w:val="00E40D00"/>
    <w:rsid w:val="00E413FF"/>
    <w:rsid w:val="00E41CFC"/>
    <w:rsid w:val="00E42B73"/>
    <w:rsid w:val="00E42EF7"/>
    <w:rsid w:val="00E43413"/>
    <w:rsid w:val="00E43F14"/>
    <w:rsid w:val="00E462EF"/>
    <w:rsid w:val="00E468EE"/>
    <w:rsid w:val="00E47494"/>
    <w:rsid w:val="00E47701"/>
    <w:rsid w:val="00E47720"/>
    <w:rsid w:val="00E5019D"/>
    <w:rsid w:val="00E519E2"/>
    <w:rsid w:val="00E51C44"/>
    <w:rsid w:val="00E51DB7"/>
    <w:rsid w:val="00E53188"/>
    <w:rsid w:val="00E534EA"/>
    <w:rsid w:val="00E542EC"/>
    <w:rsid w:val="00E54932"/>
    <w:rsid w:val="00E54A7F"/>
    <w:rsid w:val="00E54F0C"/>
    <w:rsid w:val="00E556A4"/>
    <w:rsid w:val="00E55959"/>
    <w:rsid w:val="00E55C4D"/>
    <w:rsid w:val="00E55EB5"/>
    <w:rsid w:val="00E55F7B"/>
    <w:rsid w:val="00E56299"/>
    <w:rsid w:val="00E56A0E"/>
    <w:rsid w:val="00E604F4"/>
    <w:rsid w:val="00E60D90"/>
    <w:rsid w:val="00E61319"/>
    <w:rsid w:val="00E613CF"/>
    <w:rsid w:val="00E61A3D"/>
    <w:rsid w:val="00E62B46"/>
    <w:rsid w:val="00E630C8"/>
    <w:rsid w:val="00E63283"/>
    <w:rsid w:val="00E63417"/>
    <w:rsid w:val="00E63589"/>
    <w:rsid w:val="00E63EFE"/>
    <w:rsid w:val="00E641CF"/>
    <w:rsid w:val="00E64C5F"/>
    <w:rsid w:val="00E64CD1"/>
    <w:rsid w:val="00E65771"/>
    <w:rsid w:val="00E660E2"/>
    <w:rsid w:val="00E6655C"/>
    <w:rsid w:val="00E67160"/>
    <w:rsid w:val="00E701C9"/>
    <w:rsid w:val="00E7033B"/>
    <w:rsid w:val="00E70BF7"/>
    <w:rsid w:val="00E70DAF"/>
    <w:rsid w:val="00E70EE0"/>
    <w:rsid w:val="00E71C32"/>
    <w:rsid w:val="00E7233B"/>
    <w:rsid w:val="00E72732"/>
    <w:rsid w:val="00E735FB"/>
    <w:rsid w:val="00E73617"/>
    <w:rsid w:val="00E74197"/>
    <w:rsid w:val="00E74597"/>
    <w:rsid w:val="00E74F7C"/>
    <w:rsid w:val="00E750C3"/>
    <w:rsid w:val="00E752B1"/>
    <w:rsid w:val="00E75308"/>
    <w:rsid w:val="00E75B77"/>
    <w:rsid w:val="00E763A4"/>
    <w:rsid w:val="00E76928"/>
    <w:rsid w:val="00E778E1"/>
    <w:rsid w:val="00E819FF"/>
    <w:rsid w:val="00E81AE3"/>
    <w:rsid w:val="00E81D71"/>
    <w:rsid w:val="00E8233A"/>
    <w:rsid w:val="00E82A19"/>
    <w:rsid w:val="00E847D0"/>
    <w:rsid w:val="00E85C4C"/>
    <w:rsid w:val="00E85CC7"/>
    <w:rsid w:val="00E8621D"/>
    <w:rsid w:val="00E86894"/>
    <w:rsid w:val="00E869B0"/>
    <w:rsid w:val="00E86D06"/>
    <w:rsid w:val="00E9359E"/>
    <w:rsid w:val="00E93AA5"/>
    <w:rsid w:val="00E944DB"/>
    <w:rsid w:val="00E94A81"/>
    <w:rsid w:val="00E94E3F"/>
    <w:rsid w:val="00E94E57"/>
    <w:rsid w:val="00E9701D"/>
    <w:rsid w:val="00EA04A3"/>
    <w:rsid w:val="00EA0E63"/>
    <w:rsid w:val="00EA0F35"/>
    <w:rsid w:val="00EA15E4"/>
    <w:rsid w:val="00EA24EE"/>
    <w:rsid w:val="00EA27AA"/>
    <w:rsid w:val="00EA28EF"/>
    <w:rsid w:val="00EA2C39"/>
    <w:rsid w:val="00EA2DD6"/>
    <w:rsid w:val="00EA5968"/>
    <w:rsid w:val="00EA60E3"/>
    <w:rsid w:val="00EA6207"/>
    <w:rsid w:val="00EA67F5"/>
    <w:rsid w:val="00EA68E6"/>
    <w:rsid w:val="00EA69BA"/>
    <w:rsid w:val="00EA73C1"/>
    <w:rsid w:val="00EB0962"/>
    <w:rsid w:val="00EB0A11"/>
    <w:rsid w:val="00EB151A"/>
    <w:rsid w:val="00EB1635"/>
    <w:rsid w:val="00EB1E96"/>
    <w:rsid w:val="00EB3DF8"/>
    <w:rsid w:val="00EB54F6"/>
    <w:rsid w:val="00EB5BA6"/>
    <w:rsid w:val="00EB6C46"/>
    <w:rsid w:val="00EB76EF"/>
    <w:rsid w:val="00EB7A23"/>
    <w:rsid w:val="00EC0F55"/>
    <w:rsid w:val="00EC165F"/>
    <w:rsid w:val="00EC2917"/>
    <w:rsid w:val="00EC2A30"/>
    <w:rsid w:val="00EC2A35"/>
    <w:rsid w:val="00EC5D8F"/>
    <w:rsid w:val="00EC6F22"/>
    <w:rsid w:val="00EC726F"/>
    <w:rsid w:val="00EC7CE5"/>
    <w:rsid w:val="00ED1024"/>
    <w:rsid w:val="00ED1D20"/>
    <w:rsid w:val="00ED211C"/>
    <w:rsid w:val="00ED291D"/>
    <w:rsid w:val="00ED3190"/>
    <w:rsid w:val="00ED39AD"/>
    <w:rsid w:val="00ED5061"/>
    <w:rsid w:val="00ED562A"/>
    <w:rsid w:val="00ED6081"/>
    <w:rsid w:val="00ED62DE"/>
    <w:rsid w:val="00ED647A"/>
    <w:rsid w:val="00ED6659"/>
    <w:rsid w:val="00ED67C1"/>
    <w:rsid w:val="00ED695C"/>
    <w:rsid w:val="00ED6B35"/>
    <w:rsid w:val="00ED71F3"/>
    <w:rsid w:val="00ED7653"/>
    <w:rsid w:val="00ED76FA"/>
    <w:rsid w:val="00ED7A20"/>
    <w:rsid w:val="00ED7C84"/>
    <w:rsid w:val="00EE0523"/>
    <w:rsid w:val="00EE1440"/>
    <w:rsid w:val="00EE18CC"/>
    <w:rsid w:val="00EE1F51"/>
    <w:rsid w:val="00EE333B"/>
    <w:rsid w:val="00EE3AC6"/>
    <w:rsid w:val="00EE4636"/>
    <w:rsid w:val="00EE581E"/>
    <w:rsid w:val="00EE5C0E"/>
    <w:rsid w:val="00EE5ED6"/>
    <w:rsid w:val="00EE70D1"/>
    <w:rsid w:val="00EE75FE"/>
    <w:rsid w:val="00EF0866"/>
    <w:rsid w:val="00EF094F"/>
    <w:rsid w:val="00EF18C5"/>
    <w:rsid w:val="00EF1E08"/>
    <w:rsid w:val="00EF4140"/>
    <w:rsid w:val="00EF457F"/>
    <w:rsid w:val="00EF4C38"/>
    <w:rsid w:val="00EF590A"/>
    <w:rsid w:val="00EF5E1E"/>
    <w:rsid w:val="00EF7114"/>
    <w:rsid w:val="00EF796F"/>
    <w:rsid w:val="00EF7A4E"/>
    <w:rsid w:val="00F00D3F"/>
    <w:rsid w:val="00F022DD"/>
    <w:rsid w:val="00F02ACA"/>
    <w:rsid w:val="00F0328A"/>
    <w:rsid w:val="00F03A7D"/>
    <w:rsid w:val="00F046E1"/>
    <w:rsid w:val="00F04945"/>
    <w:rsid w:val="00F05177"/>
    <w:rsid w:val="00F05966"/>
    <w:rsid w:val="00F05BCC"/>
    <w:rsid w:val="00F0605E"/>
    <w:rsid w:val="00F06B12"/>
    <w:rsid w:val="00F06BC0"/>
    <w:rsid w:val="00F10476"/>
    <w:rsid w:val="00F10DAE"/>
    <w:rsid w:val="00F10E84"/>
    <w:rsid w:val="00F11CEF"/>
    <w:rsid w:val="00F12418"/>
    <w:rsid w:val="00F1423D"/>
    <w:rsid w:val="00F1440E"/>
    <w:rsid w:val="00F14D9E"/>
    <w:rsid w:val="00F14DC6"/>
    <w:rsid w:val="00F156E0"/>
    <w:rsid w:val="00F15EB8"/>
    <w:rsid w:val="00F1685D"/>
    <w:rsid w:val="00F16ADA"/>
    <w:rsid w:val="00F17D02"/>
    <w:rsid w:val="00F203CD"/>
    <w:rsid w:val="00F21D54"/>
    <w:rsid w:val="00F262F8"/>
    <w:rsid w:val="00F26B9A"/>
    <w:rsid w:val="00F2764C"/>
    <w:rsid w:val="00F3261F"/>
    <w:rsid w:val="00F34E69"/>
    <w:rsid w:val="00F352A5"/>
    <w:rsid w:val="00F36D7D"/>
    <w:rsid w:val="00F3722E"/>
    <w:rsid w:val="00F37734"/>
    <w:rsid w:val="00F401F4"/>
    <w:rsid w:val="00F4149D"/>
    <w:rsid w:val="00F415A5"/>
    <w:rsid w:val="00F41641"/>
    <w:rsid w:val="00F41ADF"/>
    <w:rsid w:val="00F42311"/>
    <w:rsid w:val="00F42508"/>
    <w:rsid w:val="00F42939"/>
    <w:rsid w:val="00F42A82"/>
    <w:rsid w:val="00F43CD1"/>
    <w:rsid w:val="00F46573"/>
    <w:rsid w:val="00F50376"/>
    <w:rsid w:val="00F508F0"/>
    <w:rsid w:val="00F5152C"/>
    <w:rsid w:val="00F518F4"/>
    <w:rsid w:val="00F525C9"/>
    <w:rsid w:val="00F52A01"/>
    <w:rsid w:val="00F52A5A"/>
    <w:rsid w:val="00F52DBB"/>
    <w:rsid w:val="00F53068"/>
    <w:rsid w:val="00F5416C"/>
    <w:rsid w:val="00F54646"/>
    <w:rsid w:val="00F553D1"/>
    <w:rsid w:val="00F56006"/>
    <w:rsid w:val="00F56079"/>
    <w:rsid w:val="00F5665F"/>
    <w:rsid w:val="00F572D9"/>
    <w:rsid w:val="00F574C6"/>
    <w:rsid w:val="00F60325"/>
    <w:rsid w:val="00F60C94"/>
    <w:rsid w:val="00F615D1"/>
    <w:rsid w:val="00F62778"/>
    <w:rsid w:val="00F62C49"/>
    <w:rsid w:val="00F6301C"/>
    <w:rsid w:val="00F6474F"/>
    <w:rsid w:val="00F658AE"/>
    <w:rsid w:val="00F658DF"/>
    <w:rsid w:val="00F66603"/>
    <w:rsid w:val="00F66961"/>
    <w:rsid w:val="00F66E0A"/>
    <w:rsid w:val="00F67246"/>
    <w:rsid w:val="00F702A4"/>
    <w:rsid w:val="00F702A9"/>
    <w:rsid w:val="00F70809"/>
    <w:rsid w:val="00F72635"/>
    <w:rsid w:val="00F73BD9"/>
    <w:rsid w:val="00F73EC7"/>
    <w:rsid w:val="00F74DF0"/>
    <w:rsid w:val="00F750F2"/>
    <w:rsid w:val="00F7565E"/>
    <w:rsid w:val="00F7589A"/>
    <w:rsid w:val="00F763E7"/>
    <w:rsid w:val="00F76485"/>
    <w:rsid w:val="00F7794F"/>
    <w:rsid w:val="00F77A95"/>
    <w:rsid w:val="00F807AA"/>
    <w:rsid w:val="00F81028"/>
    <w:rsid w:val="00F81434"/>
    <w:rsid w:val="00F815F8"/>
    <w:rsid w:val="00F81607"/>
    <w:rsid w:val="00F824B3"/>
    <w:rsid w:val="00F82590"/>
    <w:rsid w:val="00F82903"/>
    <w:rsid w:val="00F841D7"/>
    <w:rsid w:val="00F845D8"/>
    <w:rsid w:val="00F84A8B"/>
    <w:rsid w:val="00F84F7E"/>
    <w:rsid w:val="00F85638"/>
    <w:rsid w:val="00F85FBC"/>
    <w:rsid w:val="00F860A2"/>
    <w:rsid w:val="00F8655D"/>
    <w:rsid w:val="00F86BBA"/>
    <w:rsid w:val="00F86C36"/>
    <w:rsid w:val="00F871CF"/>
    <w:rsid w:val="00F87CB0"/>
    <w:rsid w:val="00F90D9B"/>
    <w:rsid w:val="00F90E97"/>
    <w:rsid w:val="00F91A51"/>
    <w:rsid w:val="00F9237D"/>
    <w:rsid w:val="00F923F4"/>
    <w:rsid w:val="00F925FA"/>
    <w:rsid w:val="00F92A9E"/>
    <w:rsid w:val="00F932F3"/>
    <w:rsid w:val="00F93489"/>
    <w:rsid w:val="00F93645"/>
    <w:rsid w:val="00F954A8"/>
    <w:rsid w:val="00F955B2"/>
    <w:rsid w:val="00F95BF7"/>
    <w:rsid w:val="00F96177"/>
    <w:rsid w:val="00F97207"/>
    <w:rsid w:val="00F9752C"/>
    <w:rsid w:val="00FA02E4"/>
    <w:rsid w:val="00FA0785"/>
    <w:rsid w:val="00FA1713"/>
    <w:rsid w:val="00FA1C48"/>
    <w:rsid w:val="00FA20A9"/>
    <w:rsid w:val="00FA2944"/>
    <w:rsid w:val="00FA2B4A"/>
    <w:rsid w:val="00FA36DE"/>
    <w:rsid w:val="00FA387B"/>
    <w:rsid w:val="00FA3FC2"/>
    <w:rsid w:val="00FA4859"/>
    <w:rsid w:val="00FA48C3"/>
    <w:rsid w:val="00FA5728"/>
    <w:rsid w:val="00FA5EBD"/>
    <w:rsid w:val="00FA7626"/>
    <w:rsid w:val="00FB0051"/>
    <w:rsid w:val="00FB0923"/>
    <w:rsid w:val="00FB1A91"/>
    <w:rsid w:val="00FB1DFB"/>
    <w:rsid w:val="00FB29A9"/>
    <w:rsid w:val="00FB2CF9"/>
    <w:rsid w:val="00FB3482"/>
    <w:rsid w:val="00FB553B"/>
    <w:rsid w:val="00FB5771"/>
    <w:rsid w:val="00FB6822"/>
    <w:rsid w:val="00FB79FA"/>
    <w:rsid w:val="00FC0A66"/>
    <w:rsid w:val="00FC13B1"/>
    <w:rsid w:val="00FC163D"/>
    <w:rsid w:val="00FC2C5A"/>
    <w:rsid w:val="00FC305E"/>
    <w:rsid w:val="00FC3465"/>
    <w:rsid w:val="00FC3CAD"/>
    <w:rsid w:val="00FC3EF2"/>
    <w:rsid w:val="00FC45A7"/>
    <w:rsid w:val="00FC479A"/>
    <w:rsid w:val="00FC4C40"/>
    <w:rsid w:val="00FC589B"/>
    <w:rsid w:val="00FC5FFB"/>
    <w:rsid w:val="00FC6A1D"/>
    <w:rsid w:val="00FC70A5"/>
    <w:rsid w:val="00FC75C4"/>
    <w:rsid w:val="00FD0517"/>
    <w:rsid w:val="00FD2F2B"/>
    <w:rsid w:val="00FD3E70"/>
    <w:rsid w:val="00FD3EE8"/>
    <w:rsid w:val="00FD4D9E"/>
    <w:rsid w:val="00FD511C"/>
    <w:rsid w:val="00FD55DD"/>
    <w:rsid w:val="00FD58A6"/>
    <w:rsid w:val="00FD60F0"/>
    <w:rsid w:val="00FD77F9"/>
    <w:rsid w:val="00FD7F2E"/>
    <w:rsid w:val="00FE016B"/>
    <w:rsid w:val="00FE0266"/>
    <w:rsid w:val="00FE0389"/>
    <w:rsid w:val="00FE0CEA"/>
    <w:rsid w:val="00FE0D2B"/>
    <w:rsid w:val="00FE2036"/>
    <w:rsid w:val="00FE2980"/>
    <w:rsid w:val="00FE29E4"/>
    <w:rsid w:val="00FE356C"/>
    <w:rsid w:val="00FE37A2"/>
    <w:rsid w:val="00FE3B0F"/>
    <w:rsid w:val="00FE47AA"/>
    <w:rsid w:val="00FE4871"/>
    <w:rsid w:val="00FE5E12"/>
    <w:rsid w:val="00FE5F1C"/>
    <w:rsid w:val="00FE6A98"/>
    <w:rsid w:val="00FE6ABF"/>
    <w:rsid w:val="00FF005B"/>
    <w:rsid w:val="00FF00EB"/>
    <w:rsid w:val="00FF035A"/>
    <w:rsid w:val="00FF04EF"/>
    <w:rsid w:val="00FF0EB8"/>
    <w:rsid w:val="00FF1590"/>
    <w:rsid w:val="00FF21D8"/>
    <w:rsid w:val="00FF233D"/>
    <w:rsid w:val="00FF3056"/>
    <w:rsid w:val="00FF4442"/>
    <w:rsid w:val="00FF49A7"/>
    <w:rsid w:val="00FF4C9F"/>
    <w:rsid w:val="00FF5BEA"/>
    <w:rsid w:val="00FF6604"/>
    <w:rsid w:val="00FF6A2A"/>
    <w:rsid w:val="00FF749E"/>
    <w:rsid w:val="00FF7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FAF"/>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580988490">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771450">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4450</Words>
  <Characters>25368</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2025-03-28T07:59:00Z</dcterms:created>
  <dcterms:modified xsi:type="dcterms:W3CDTF">2025-03-28T07:59:00Z</dcterms:modified>
  <cp:category/>
</cp:coreProperties>
</file>