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056F0263"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403B17">
        <w:rPr>
          <w:noProof w:val="0"/>
          <w:sz w:val="24"/>
        </w:rPr>
        <w:t>20</w:t>
      </w:r>
      <w:r w:rsidR="00982319">
        <w:rPr>
          <w:noProof w:val="0"/>
          <w:sz w:val="24"/>
        </w:rPr>
        <w:t>-bis</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007E7EB4" w:rsidRPr="007E7EB4">
        <w:rPr>
          <w:noProof w:val="0"/>
          <w:sz w:val="24"/>
          <w:lang w:val="en-US"/>
        </w:rPr>
        <w:t>R1-25</w:t>
      </w:r>
      <w:r w:rsidR="00BF1AB3">
        <w:rPr>
          <w:noProof w:val="0"/>
          <w:sz w:val="24"/>
          <w:lang w:val="en-US"/>
        </w:rPr>
        <w:t>02567</w:t>
      </w:r>
    </w:p>
    <w:p w14:paraId="17BC0664" w14:textId="65192EAE" w:rsidR="00A24B00" w:rsidRPr="00C65A1B" w:rsidRDefault="00982319" w:rsidP="00A24B00">
      <w:pPr>
        <w:pStyle w:val="Kopfzeile"/>
        <w:rPr>
          <w:noProof w:val="0"/>
          <w:sz w:val="24"/>
        </w:rPr>
      </w:pPr>
      <w:r>
        <w:rPr>
          <w:noProof w:val="0"/>
          <w:sz w:val="24"/>
        </w:rPr>
        <w:t>Wuhan</w:t>
      </w:r>
      <w:r w:rsidR="00826F35" w:rsidRPr="00826F35">
        <w:rPr>
          <w:noProof w:val="0"/>
          <w:sz w:val="24"/>
        </w:rPr>
        <w:t xml:space="preserve">, </w:t>
      </w:r>
      <w:r>
        <w:rPr>
          <w:noProof w:val="0"/>
          <w:sz w:val="24"/>
        </w:rPr>
        <w:t>China</w:t>
      </w:r>
      <w:r w:rsidR="00826F35" w:rsidRPr="00826F35">
        <w:rPr>
          <w:noProof w:val="0"/>
          <w:sz w:val="24"/>
        </w:rPr>
        <w:t xml:space="preserve">, </w:t>
      </w:r>
      <w:r>
        <w:rPr>
          <w:noProof w:val="0"/>
          <w:sz w:val="24"/>
        </w:rPr>
        <w:t>April</w:t>
      </w:r>
      <w:r w:rsidR="00826F35" w:rsidRPr="00826F35">
        <w:rPr>
          <w:noProof w:val="0"/>
          <w:sz w:val="24"/>
        </w:rPr>
        <w:t xml:space="preserve"> </w:t>
      </w:r>
      <w:r>
        <w:rPr>
          <w:noProof w:val="0"/>
          <w:sz w:val="24"/>
        </w:rPr>
        <w:t>7</w:t>
      </w:r>
      <w:r w:rsidR="00826F35" w:rsidRPr="00826F35">
        <w:rPr>
          <w:noProof w:val="0"/>
          <w:sz w:val="24"/>
        </w:rPr>
        <w:t xml:space="preserve">th – </w:t>
      </w:r>
      <w:r>
        <w:rPr>
          <w:noProof w:val="0"/>
          <w:sz w:val="24"/>
        </w:rPr>
        <w:t>1</w:t>
      </w:r>
      <w:r w:rsidR="00403B17">
        <w:rPr>
          <w:noProof w:val="0"/>
          <w:sz w:val="24"/>
        </w:rPr>
        <w:t>1</w:t>
      </w:r>
      <w:r>
        <w:rPr>
          <w:noProof w:val="0"/>
          <w:sz w:val="24"/>
        </w:rPr>
        <w:t>th</w:t>
      </w:r>
      <w:r w:rsidR="00826F35" w:rsidRPr="00826F35">
        <w:rPr>
          <w:noProof w:val="0"/>
          <w:sz w:val="24"/>
        </w:rPr>
        <w:t>, 202</w:t>
      </w:r>
      <w:r w:rsidR="00403B17">
        <w:rPr>
          <w:noProof w:val="0"/>
          <w:sz w:val="24"/>
        </w:rPr>
        <w:t>5</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1B994F2E"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CC77A1" w:rsidRPr="00CC77A1">
        <w:rPr>
          <w:rFonts w:ascii="Arial" w:hAnsi="Arial" w:cs="Arial"/>
          <w:b/>
          <w:bCs/>
          <w:sz w:val="24"/>
        </w:rPr>
        <w:t>Specification support for CSI prediction</w:t>
      </w:r>
    </w:p>
    <w:p w14:paraId="69046115" w14:textId="2773EB17"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826F35" w:rsidRPr="00826F35">
        <w:rPr>
          <w:rFonts w:ascii="Arial" w:hAnsi="Arial" w:cs="Arial"/>
          <w:b/>
          <w:bCs/>
          <w:sz w:val="24"/>
        </w:rPr>
        <w:t>9.1.</w:t>
      </w:r>
      <w:r w:rsidR="00CC77A1">
        <w:rPr>
          <w:rFonts w:ascii="Arial" w:hAnsi="Arial" w:cs="Arial"/>
          <w:b/>
          <w:bCs/>
          <w:sz w:val="24"/>
        </w:rPr>
        <w:t>3</w:t>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F2069B" w:rsidRDefault="00DE683C" w:rsidP="007C202C">
      <w:pPr>
        <w:pStyle w:val="berschrift1"/>
        <w:numPr>
          <w:ilvl w:val="0"/>
          <w:numId w:val="6"/>
        </w:numPr>
        <w:pBdr>
          <w:top w:val="single" w:sz="12" w:space="3" w:color="auto"/>
        </w:pBdr>
        <w:spacing w:before="240" w:after="180"/>
        <w:jc w:val="both"/>
        <w:rPr>
          <w:rFonts w:ascii="Times" w:hAnsi="Times" w:cs="Times"/>
          <w:color w:val="000000" w:themeColor="text1"/>
          <w:sz w:val="26"/>
          <w:szCs w:val="26"/>
        </w:rPr>
      </w:pPr>
      <w:r w:rsidRPr="00F2069B">
        <w:rPr>
          <w:rFonts w:ascii="Times" w:hAnsi="Times" w:cs="Times"/>
          <w:color w:val="000000" w:themeColor="text1"/>
          <w:sz w:val="26"/>
          <w:szCs w:val="26"/>
        </w:rPr>
        <w:t>Introduction</w:t>
      </w:r>
    </w:p>
    <w:p w14:paraId="16430EF7" w14:textId="2B844364" w:rsidR="00D61C7A" w:rsidRPr="00D61C7A" w:rsidRDefault="00FC2511" w:rsidP="0080643A">
      <w:pPr>
        <w:spacing w:beforeLines="50" w:before="120" w:afterLines="50" w:after="120"/>
        <w:rPr>
          <w:rFonts w:ascii="Times" w:eastAsia="Batang" w:hAnsi="Times" w:cs="Times"/>
          <w:sz w:val="22"/>
          <w:szCs w:val="22"/>
          <w:lang w:eastAsia="zh-CN"/>
        </w:rPr>
      </w:pPr>
      <w:r w:rsidRPr="00D61C7A">
        <w:rPr>
          <w:rFonts w:ascii="Times" w:eastAsia="Batang" w:hAnsi="Times" w:cs="Times"/>
          <w:sz w:val="22"/>
          <w:szCs w:val="22"/>
          <w:lang w:eastAsia="zh-CN"/>
        </w:rPr>
        <w:t>The Rel-19 work item on AI/ML for NR air interface has been approved and updated based on the ongoing advancements and discussions in RAN1[1]</w:t>
      </w:r>
      <w:r w:rsidR="0068537B" w:rsidRPr="00D61C7A">
        <w:rPr>
          <w:rFonts w:ascii="Times" w:eastAsia="Batang" w:hAnsi="Times" w:cs="Times"/>
          <w:sz w:val="22"/>
          <w:szCs w:val="22"/>
          <w:lang w:eastAsia="zh-CN"/>
        </w:rPr>
        <w:t>.</w:t>
      </w:r>
      <w:r w:rsidR="00452351" w:rsidRPr="00982319">
        <w:rPr>
          <w:rFonts w:ascii="Times" w:eastAsia="Batang" w:hAnsi="Times" w:cs="Times"/>
          <w:i/>
          <w:iCs/>
          <w:sz w:val="22"/>
          <w:szCs w:val="22"/>
          <w:lang w:eastAsia="zh-CN"/>
        </w:rPr>
        <w:t xml:space="preserve"> </w:t>
      </w:r>
      <w:r w:rsidR="00D61C7A" w:rsidRPr="00D61C7A">
        <w:rPr>
          <w:rFonts w:ascii="Times" w:eastAsia="Batang" w:hAnsi="Times" w:cs="Times"/>
          <w:sz w:val="22"/>
          <w:szCs w:val="22"/>
          <w:lang w:eastAsia="zh-CN"/>
        </w:rPr>
        <w:t>In [</w:t>
      </w:r>
      <w:r w:rsidR="00D61C7A">
        <w:rPr>
          <w:rFonts w:ascii="Times" w:eastAsia="Batang" w:hAnsi="Times" w:cs="Times"/>
          <w:sz w:val="22"/>
          <w:szCs w:val="22"/>
          <w:lang w:eastAsia="zh-CN"/>
        </w:rPr>
        <w:t>1</w:t>
      </w:r>
      <w:r w:rsidR="00D61C7A" w:rsidRPr="00D61C7A">
        <w:rPr>
          <w:rFonts w:ascii="Times" w:eastAsia="Batang" w:hAnsi="Times" w:cs="Times"/>
          <w:sz w:val="22"/>
          <w:szCs w:val="22"/>
          <w:lang w:eastAsia="zh-CN"/>
        </w:rPr>
        <w:t xml:space="preserve">], </w:t>
      </w:r>
      <w:r w:rsidR="00AD588E">
        <w:rPr>
          <w:rFonts w:ascii="Times" w:eastAsia="Batang" w:hAnsi="Times" w:cs="Times"/>
          <w:sz w:val="22"/>
          <w:szCs w:val="22"/>
          <w:lang w:eastAsia="zh-CN"/>
        </w:rPr>
        <w:t>the following agreement</w:t>
      </w:r>
      <w:r w:rsidR="004114AC">
        <w:rPr>
          <w:rFonts w:ascii="Times" w:eastAsia="Batang" w:hAnsi="Times" w:cs="Times"/>
          <w:sz w:val="22"/>
          <w:szCs w:val="22"/>
          <w:lang w:eastAsia="zh-CN"/>
        </w:rPr>
        <w:t xml:space="preserve"> about CSI prediction</w:t>
      </w:r>
      <w:r w:rsidR="00AD588E">
        <w:rPr>
          <w:rFonts w:ascii="Times" w:eastAsia="Batang" w:hAnsi="Times" w:cs="Times"/>
          <w:sz w:val="22"/>
          <w:szCs w:val="22"/>
          <w:lang w:eastAsia="zh-CN"/>
        </w:rPr>
        <w:t xml:space="preserve"> was made with the revised WID on AI/ML.</w:t>
      </w:r>
    </w:p>
    <w:tbl>
      <w:tblPr>
        <w:tblStyle w:val="Tabellenraster"/>
        <w:tblW w:w="9451" w:type="dxa"/>
        <w:tblLook w:val="04A0" w:firstRow="1" w:lastRow="0" w:firstColumn="1" w:lastColumn="0" w:noHBand="0" w:noVBand="1"/>
      </w:tblPr>
      <w:tblGrid>
        <w:gridCol w:w="9451"/>
      </w:tblGrid>
      <w:tr w:rsidR="00E110FD" w:rsidRPr="005330C6" w14:paraId="73DAF4AA" w14:textId="77777777" w:rsidTr="009C4177">
        <w:trPr>
          <w:trHeight w:val="1094"/>
        </w:trPr>
        <w:tc>
          <w:tcPr>
            <w:tcW w:w="9451" w:type="dxa"/>
            <w:vAlign w:val="center"/>
          </w:tcPr>
          <w:p w14:paraId="57FE6E2E" w14:textId="77777777" w:rsidR="00E110FD" w:rsidRPr="00E110FD" w:rsidRDefault="00E110FD" w:rsidP="00E110FD">
            <w:pPr>
              <w:spacing w:before="120" w:after="0"/>
              <w:rPr>
                <w:rFonts w:ascii="Times" w:eastAsiaTheme="minorEastAsia" w:hAnsi="Times" w:cs="Times"/>
                <w:color w:val="000000" w:themeColor="text1"/>
                <w:sz w:val="22"/>
                <w:szCs w:val="22"/>
                <w:lang w:eastAsia="zh-CN"/>
              </w:rPr>
            </w:pPr>
            <w:r w:rsidRPr="00E110FD">
              <w:rPr>
                <w:rFonts w:ascii="Times" w:eastAsiaTheme="minorEastAsia" w:hAnsi="Times" w:cs="Times"/>
                <w:color w:val="000000" w:themeColor="text1"/>
                <w:sz w:val="22"/>
                <w:szCs w:val="22"/>
                <w:lang w:eastAsia="zh-CN"/>
              </w:rPr>
              <w:t>Provide specification support for the following aspects:</w:t>
            </w:r>
          </w:p>
          <w:p w14:paraId="56D5C136" w14:textId="77777777" w:rsidR="00E110FD" w:rsidRPr="00E110FD" w:rsidRDefault="00E110FD" w:rsidP="00E110FD">
            <w:pPr>
              <w:numPr>
                <w:ilvl w:val="0"/>
                <w:numId w:val="49"/>
              </w:numPr>
              <w:overflowPunct w:val="0"/>
              <w:autoSpaceDE w:val="0"/>
              <w:autoSpaceDN w:val="0"/>
              <w:adjustRightInd w:val="0"/>
              <w:spacing w:after="0"/>
              <w:textAlignment w:val="baseline"/>
              <w:rPr>
                <w:rFonts w:ascii="Times" w:eastAsiaTheme="minorEastAsia" w:hAnsi="Times" w:cs="Times"/>
                <w:color w:val="000000" w:themeColor="text1"/>
                <w:sz w:val="22"/>
                <w:szCs w:val="22"/>
                <w:lang w:eastAsia="zh-CN"/>
              </w:rPr>
            </w:pPr>
            <w:r w:rsidRPr="00E110FD">
              <w:rPr>
                <w:rFonts w:ascii="Times" w:eastAsiaTheme="minorEastAsia" w:hAnsi="Times" w:cs="Times"/>
                <w:color w:val="000000" w:themeColor="text1"/>
                <w:sz w:val="22"/>
                <w:szCs w:val="22"/>
                <w:lang w:eastAsia="zh-CN"/>
              </w:rPr>
              <w:t xml:space="preserve">CSI feedback enhancement, encompassing [RAN1/RAN2]: </w:t>
            </w:r>
          </w:p>
          <w:p w14:paraId="61622109" w14:textId="77777777" w:rsidR="00E110FD" w:rsidRPr="00E110FD" w:rsidRDefault="00E110FD" w:rsidP="00E110FD">
            <w:pPr>
              <w:numPr>
                <w:ilvl w:val="1"/>
                <w:numId w:val="49"/>
              </w:numPr>
              <w:overflowPunct w:val="0"/>
              <w:autoSpaceDE w:val="0"/>
              <w:autoSpaceDN w:val="0"/>
              <w:adjustRightInd w:val="0"/>
              <w:spacing w:after="0"/>
              <w:textAlignment w:val="baseline"/>
              <w:rPr>
                <w:rFonts w:ascii="Times" w:eastAsiaTheme="minorEastAsia" w:hAnsi="Times" w:cs="Times"/>
                <w:color w:val="000000" w:themeColor="text1"/>
                <w:sz w:val="22"/>
                <w:szCs w:val="22"/>
                <w:lang w:eastAsia="zh-CN"/>
              </w:rPr>
            </w:pPr>
            <w:r w:rsidRPr="00E110FD">
              <w:rPr>
                <w:rFonts w:ascii="Times" w:eastAsiaTheme="minorEastAsia" w:hAnsi="Times" w:cs="Times"/>
                <w:color w:val="000000" w:themeColor="text1"/>
                <w:sz w:val="22"/>
                <w:szCs w:val="22"/>
                <w:lang w:eastAsia="zh-CN"/>
              </w:rPr>
              <w:t xml:space="preserve">CSI prediction (UE-sided model): </w:t>
            </w:r>
          </w:p>
          <w:p w14:paraId="0C9A501B" w14:textId="77777777" w:rsidR="00E110FD" w:rsidRPr="00E110FD" w:rsidRDefault="00E110FD" w:rsidP="00E110FD">
            <w:pPr>
              <w:numPr>
                <w:ilvl w:val="2"/>
                <w:numId w:val="49"/>
              </w:numPr>
              <w:overflowPunct w:val="0"/>
              <w:autoSpaceDE w:val="0"/>
              <w:autoSpaceDN w:val="0"/>
              <w:adjustRightInd w:val="0"/>
              <w:spacing w:after="0"/>
              <w:textAlignment w:val="baseline"/>
              <w:rPr>
                <w:rFonts w:ascii="Times" w:eastAsiaTheme="minorEastAsia" w:hAnsi="Times" w:cs="Times"/>
                <w:sz w:val="22"/>
                <w:szCs w:val="22"/>
                <w:lang w:eastAsia="zh-CN"/>
              </w:rPr>
            </w:pPr>
            <w:r w:rsidRPr="00E110FD">
              <w:rPr>
                <w:rFonts w:ascii="Times" w:eastAsiaTheme="minorEastAsia" w:hAnsi="Times" w:cs="Times"/>
                <w:color w:val="000000" w:themeColor="text1"/>
                <w:sz w:val="22"/>
                <w:szCs w:val="22"/>
                <w:lang w:eastAsia="zh-CN"/>
              </w:rPr>
              <w:t xml:space="preserve">Functionality-based LCM leveraged from other use cases, when necessary </w:t>
            </w:r>
            <w:r w:rsidRPr="00E110FD">
              <w:rPr>
                <w:rFonts w:ascii="Times" w:eastAsiaTheme="minorEastAsia" w:hAnsi="Times" w:cs="Times"/>
                <w:sz w:val="22"/>
                <w:szCs w:val="22"/>
                <w:lang w:eastAsia="zh-CN"/>
              </w:rPr>
              <w:t>and applicable,</w:t>
            </w:r>
          </w:p>
          <w:p w14:paraId="16FFDCA0" w14:textId="77777777" w:rsidR="00E110FD" w:rsidRPr="00E110FD" w:rsidRDefault="00E110FD" w:rsidP="00E110FD">
            <w:pPr>
              <w:numPr>
                <w:ilvl w:val="2"/>
                <w:numId w:val="49"/>
              </w:numPr>
              <w:overflowPunct w:val="0"/>
              <w:autoSpaceDE w:val="0"/>
              <w:autoSpaceDN w:val="0"/>
              <w:adjustRightInd w:val="0"/>
              <w:spacing w:after="0"/>
              <w:textAlignment w:val="baseline"/>
              <w:rPr>
                <w:rFonts w:ascii="Times" w:eastAsiaTheme="minorEastAsia" w:hAnsi="Times" w:cs="Times"/>
                <w:sz w:val="22"/>
                <w:szCs w:val="22"/>
                <w:lang w:eastAsia="zh-CN"/>
              </w:rPr>
            </w:pPr>
            <w:r w:rsidRPr="00E110FD">
              <w:rPr>
                <w:rFonts w:ascii="Times" w:eastAsiaTheme="minorEastAsia" w:hAnsi="Times" w:cs="Times"/>
                <w:sz w:val="22"/>
                <w:szCs w:val="22"/>
                <w:lang w:eastAsia="zh-CN"/>
              </w:rPr>
              <w:t>Study, and if necessary, specify consistency of training/inference,</w:t>
            </w:r>
          </w:p>
          <w:p w14:paraId="47932ABA" w14:textId="4176B5C6" w:rsidR="00E110FD" w:rsidRPr="00E110FD" w:rsidRDefault="00E110FD" w:rsidP="00E110FD">
            <w:pPr>
              <w:spacing w:after="0"/>
              <w:rPr>
                <w:rFonts w:ascii="Times" w:hAnsi="Times" w:cs="Times"/>
                <w:kern w:val="2"/>
                <w:sz w:val="22"/>
                <w:szCs w:val="22"/>
                <w:u w:val="single"/>
                <w:lang w:eastAsia="zh-CN"/>
                <w14:ligatures w14:val="standardContextual"/>
              </w:rPr>
            </w:pPr>
            <w:r w:rsidRPr="00E110FD">
              <w:rPr>
                <w:rFonts w:ascii="Times" w:eastAsiaTheme="minorEastAsia" w:hAnsi="Times" w:cs="Times"/>
                <w:sz w:val="22"/>
                <w:szCs w:val="22"/>
                <w:lang w:eastAsia="zh-CN"/>
              </w:rPr>
              <w:t>Note: Normative work in RAN1 for CSI prediction will start from Q1 of 2025</w:t>
            </w:r>
          </w:p>
        </w:tc>
      </w:tr>
    </w:tbl>
    <w:p w14:paraId="3C19BD1E" w14:textId="79A0B471" w:rsidR="00C84B7D" w:rsidRPr="00D61C7A" w:rsidRDefault="005A6B8B" w:rsidP="0080643A">
      <w:pPr>
        <w:spacing w:beforeLines="50" w:before="120" w:afterLines="50" w:after="120"/>
        <w:rPr>
          <w:rFonts w:ascii="Times" w:eastAsia="Batang" w:hAnsi="Times" w:cs="Times"/>
          <w:sz w:val="22"/>
          <w:szCs w:val="22"/>
          <w:lang w:val="en-US" w:eastAsia="zh-CN"/>
        </w:rPr>
      </w:pPr>
      <w:r w:rsidRPr="00D61C7A">
        <w:rPr>
          <w:rFonts w:ascii="Times" w:eastAsia="Batang" w:hAnsi="Times" w:cs="Times"/>
          <w:sz w:val="22"/>
          <w:szCs w:val="22"/>
          <w:lang w:eastAsia="zh-CN"/>
        </w:rPr>
        <w:t xml:space="preserve">In this contribution, we provide our </w:t>
      </w:r>
      <w:r w:rsidR="00FC2511" w:rsidRPr="00D61C7A">
        <w:rPr>
          <w:rFonts w:ascii="Times" w:eastAsia="Batang" w:hAnsi="Times" w:cs="Times"/>
          <w:sz w:val="22"/>
          <w:szCs w:val="22"/>
          <w:lang w:eastAsia="zh-CN"/>
        </w:rPr>
        <w:t>perspective</w:t>
      </w:r>
      <w:r w:rsidRPr="00D61C7A">
        <w:rPr>
          <w:rFonts w:ascii="Times" w:eastAsia="Batang" w:hAnsi="Times" w:cs="Times"/>
          <w:sz w:val="22"/>
          <w:szCs w:val="22"/>
          <w:lang w:eastAsia="zh-CN"/>
        </w:rPr>
        <w:t xml:space="preserve"> on the </w:t>
      </w:r>
      <w:r w:rsidR="001B05BD" w:rsidRPr="00D61C7A">
        <w:rPr>
          <w:rFonts w:ascii="Times" w:eastAsia="Batang" w:hAnsi="Times" w:cs="Times"/>
          <w:sz w:val="22"/>
          <w:szCs w:val="22"/>
          <w:lang w:eastAsia="zh-CN"/>
        </w:rPr>
        <w:t>crucial</w:t>
      </w:r>
      <w:r w:rsidR="00FC2511" w:rsidRPr="00D61C7A">
        <w:rPr>
          <w:rFonts w:ascii="Times" w:eastAsia="Batang" w:hAnsi="Times" w:cs="Times"/>
          <w:sz w:val="22"/>
          <w:szCs w:val="22"/>
          <w:lang w:eastAsia="zh-CN"/>
        </w:rPr>
        <w:t xml:space="preserve"> aspects</w:t>
      </w:r>
      <w:r w:rsidRPr="00D61C7A">
        <w:rPr>
          <w:rFonts w:ascii="Times" w:eastAsia="Batang" w:hAnsi="Times" w:cs="Times"/>
          <w:sz w:val="22"/>
          <w:szCs w:val="22"/>
          <w:lang w:eastAsia="zh-CN"/>
        </w:rPr>
        <w:t xml:space="preserve"> under the revised scope for discussion and decision</w:t>
      </w:r>
      <w:r w:rsidR="00240B7A" w:rsidRPr="00D61C7A">
        <w:rPr>
          <w:rFonts w:ascii="Times" w:eastAsia="Batang" w:hAnsi="Times" w:cs="Times"/>
          <w:sz w:val="22"/>
          <w:szCs w:val="22"/>
          <w:lang w:eastAsia="zh-CN"/>
        </w:rPr>
        <w:t xml:space="preserve"> as this contribution builds upon the agreements captured in recent 3GPP meetings</w:t>
      </w:r>
      <w:r w:rsidR="00FB6720" w:rsidRPr="00D61C7A">
        <w:rPr>
          <w:rFonts w:ascii="Times" w:eastAsia="Batang" w:hAnsi="Times" w:cs="Times"/>
          <w:sz w:val="22"/>
          <w:szCs w:val="22"/>
          <w:lang w:eastAsia="zh-CN"/>
        </w:rPr>
        <w:t xml:space="preserve"> </w:t>
      </w:r>
      <w:r w:rsidR="00240B7A" w:rsidRPr="00D61C7A">
        <w:rPr>
          <w:rFonts w:ascii="Times" w:eastAsia="Batang" w:hAnsi="Times" w:cs="Times"/>
          <w:sz w:val="22"/>
          <w:szCs w:val="22"/>
          <w:lang w:eastAsia="zh-CN"/>
        </w:rPr>
        <w:t>along with TR 38.843 [</w:t>
      </w:r>
      <w:r w:rsidR="00DC44B1">
        <w:rPr>
          <w:rFonts w:ascii="Times" w:eastAsia="Batang" w:hAnsi="Times" w:cs="Times"/>
          <w:sz w:val="22"/>
          <w:szCs w:val="22"/>
          <w:lang w:eastAsia="zh-CN"/>
        </w:rPr>
        <w:t>2</w:t>
      </w:r>
      <w:r w:rsidR="00240B7A" w:rsidRPr="00D61C7A">
        <w:rPr>
          <w:rFonts w:ascii="Times" w:eastAsia="Batang" w:hAnsi="Times" w:cs="Times"/>
          <w:sz w:val="22"/>
          <w:szCs w:val="22"/>
          <w:lang w:eastAsia="zh-CN"/>
        </w:rPr>
        <w:t>]</w:t>
      </w:r>
      <w:r w:rsidR="00C84B7D" w:rsidRPr="00D61C7A">
        <w:rPr>
          <w:rFonts w:ascii="Times" w:eastAsia="Batang" w:hAnsi="Times" w:cs="Times"/>
          <w:sz w:val="22"/>
          <w:szCs w:val="22"/>
          <w:lang w:eastAsia="zh-CN"/>
        </w:rPr>
        <w:t xml:space="preserve">, outlining key proposals for further study and </w:t>
      </w:r>
      <w:r w:rsidR="00341330" w:rsidRPr="00D61C7A">
        <w:rPr>
          <w:rFonts w:ascii="Times" w:eastAsia="Batang" w:hAnsi="Times" w:cs="Times"/>
          <w:sz w:val="22"/>
          <w:szCs w:val="22"/>
          <w:lang w:eastAsia="zh-CN"/>
        </w:rPr>
        <w:t>progress</w:t>
      </w:r>
      <w:r w:rsidR="00240B7A" w:rsidRPr="00D61C7A">
        <w:rPr>
          <w:rFonts w:ascii="Times" w:eastAsia="Batang" w:hAnsi="Times" w:cs="Times"/>
          <w:sz w:val="22"/>
          <w:szCs w:val="22"/>
          <w:lang w:eastAsia="zh-CN"/>
        </w:rPr>
        <w:t>.</w:t>
      </w:r>
      <w:bookmarkStart w:id="0" w:name="_Hlk134626879"/>
    </w:p>
    <w:p w14:paraId="57ECF1F9" w14:textId="77777777" w:rsidR="00DE683C" w:rsidRPr="00F2069B" w:rsidRDefault="00DE683C" w:rsidP="007378E8">
      <w:pPr>
        <w:pStyle w:val="berschrift1"/>
        <w:numPr>
          <w:ilvl w:val="0"/>
          <w:numId w:val="1"/>
        </w:numPr>
        <w:pBdr>
          <w:top w:val="single" w:sz="12" w:space="3" w:color="auto"/>
        </w:pBdr>
        <w:spacing w:before="240" w:after="180"/>
        <w:jc w:val="both"/>
        <w:rPr>
          <w:rFonts w:ascii="Times" w:hAnsi="Times" w:cs="Times"/>
          <w:color w:val="auto"/>
          <w:sz w:val="26"/>
          <w:szCs w:val="26"/>
        </w:rPr>
      </w:pPr>
      <w:r w:rsidRPr="00F2069B">
        <w:rPr>
          <w:rFonts w:ascii="Times" w:hAnsi="Times" w:cs="Times"/>
          <w:color w:val="auto"/>
          <w:sz w:val="26"/>
          <w:szCs w:val="26"/>
        </w:rPr>
        <w:t>Discussion</w:t>
      </w:r>
    </w:p>
    <w:bookmarkEnd w:id="0"/>
    <w:p w14:paraId="01CBBCF3" w14:textId="77777777" w:rsidR="00817710" w:rsidRPr="00F2069B"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E0BF789" w14:textId="77777777" w:rsidR="00817710" w:rsidRPr="00F2069B"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22B1167" w14:textId="2C515803" w:rsidR="00EB792D" w:rsidRPr="00F2069B" w:rsidRDefault="00764D7B" w:rsidP="00EB792D">
      <w:pPr>
        <w:pStyle w:val="berschrift2"/>
        <w:rPr>
          <w:rFonts w:ascii="Times" w:hAnsi="Times" w:cs="Times"/>
          <w:color w:val="auto"/>
        </w:rPr>
      </w:pPr>
      <w:r>
        <w:rPr>
          <w:rFonts w:ascii="Times" w:hAnsi="Times" w:cs="Times"/>
          <w:color w:val="auto"/>
        </w:rPr>
        <w:t>P</w:t>
      </w:r>
      <w:r w:rsidR="00EB792D" w:rsidRPr="00F2069B">
        <w:rPr>
          <w:rFonts w:ascii="Times" w:hAnsi="Times" w:cs="Times"/>
          <w:color w:val="auto"/>
        </w:rPr>
        <w:t>rocessing</w:t>
      </w:r>
      <w:r>
        <w:rPr>
          <w:rFonts w:ascii="Times" w:hAnsi="Times" w:cs="Times"/>
          <w:color w:val="auto"/>
        </w:rPr>
        <w:t xml:space="preserve"> unit and timeline</w:t>
      </w:r>
    </w:p>
    <w:p w14:paraId="4471254F" w14:textId="7ED23542" w:rsidR="00F91CC0" w:rsidRPr="00E83EAB" w:rsidRDefault="007F2ECD" w:rsidP="00F91CC0">
      <w:pPr>
        <w:spacing w:beforeLines="50" w:before="120" w:afterLines="50" w:after="120"/>
        <w:rPr>
          <w:rFonts w:ascii="Times" w:eastAsia="Batang" w:hAnsi="Times" w:cs="Times"/>
          <w:sz w:val="22"/>
          <w:szCs w:val="28"/>
          <w:lang w:val="en-US" w:eastAsia="zh-CN"/>
        </w:rPr>
      </w:pPr>
      <w:r>
        <w:rPr>
          <w:rFonts w:ascii="Times" w:eastAsia="Batang" w:hAnsi="Times" w:cs="Times"/>
          <w:sz w:val="22"/>
          <w:szCs w:val="28"/>
          <w:lang w:eastAsia="zh-CN"/>
        </w:rPr>
        <w:t>In [</w:t>
      </w:r>
      <w:r w:rsidR="00E83EAB">
        <w:rPr>
          <w:rFonts w:ascii="Times" w:eastAsia="Batang" w:hAnsi="Times" w:cs="Times"/>
          <w:sz w:val="22"/>
          <w:szCs w:val="28"/>
          <w:lang w:eastAsia="zh-CN"/>
        </w:rPr>
        <w:t>3</w:t>
      </w:r>
      <w:r>
        <w:rPr>
          <w:rFonts w:ascii="Times" w:eastAsia="Batang" w:hAnsi="Times" w:cs="Times"/>
          <w:sz w:val="22"/>
          <w:szCs w:val="28"/>
          <w:lang w:eastAsia="zh-CN"/>
        </w:rPr>
        <w:t>], the following agreement was made.</w:t>
      </w:r>
    </w:p>
    <w:tbl>
      <w:tblPr>
        <w:tblStyle w:val="Tabellenraster"/>
        <w:tblW w:w="9451" w:type="dxa"/>
        <w:tblLook w:val="04A0" w:firstRow="1" w:lastRow="0" w:firstColumn="1" w:lastColumn="0" w:noHBand="0" w:noVBand="1"/>
      </w:tblPr>
      <w:tblGrid>
        <w:gridCol w:w="9451"/>
      </w:tblGrid>
      <w:tr w:rsidR="00EB792D" w:rsidRPr="005330C6" w14:paraId="02123FAA" w14:textId="77777777" w:rsidTr="009C4177">
        <w:trPr>
          <w:trHeight w:val="1094"/>
        </w:trPr>
        <w:tc>
          <w:tcPr>
            <w:tcW w:w="9451" w:type="dxa"/>
            <w:vAlign w:val="center"/>
          </w:tcPr>
          <w:p w14:paraId="10A24B36" w14:textId="77777777" w:rsidR="00EB792D" w:rsidRPr="00BF58F7" w:rsidRDefault="00EB792D" w:rsidP="009C4177">
            <w:pPr>
              <w:spacing w:after="0"/>
              <w:rPr>
                <w:rFonts w:ascii="Times" w:hAnsi="Times" w:cs="Times"/>
                <w:kern w:val="2"/>
                <w:sz w:val="22"/>
                <w:szCs w:val="22"/>
                <w:u w:val="single"/>
                <w:lang w:eastAsia="zh-CN"/>
                <w14:ligatures w14:val="standardContextual"/>
              </w:rPr>
            </w:pPr>
            <w:r w:rsidRPr="00705401">
              <w:rPr>
                <w:rFonts w:ascii="Times" w:hAnsi="Times" w:cs="Times"/>
                <w:kern w:val="2"/>
                <w:sz w:val="22"/>
                <w:szCs w:val="22"/>
                <w:highlight w:val="green"/>
                <w:u w:val="single"/>
                <w:lang w:eastAsia="zh-CN"/>
                <w14:ligatures w14:val="standardContextual"/>
              </w:rPr>
              <w:t>Agreement</w:t>
            </w:r>
          </w:p>
          <w:p w14:paraId="6929396D" w14:textId="77777777" w:rsidR="00EB792D" w:rsidRPr="00EB792D" w:rsidRDefault="00EB792D" w:rsidP="00EB792D">
            <w:pPr>
              <w:rPr>
                <w:rFonts w:ascii="Times" w:eastAsia="SimSun" w:hAnsi="Times" w:cs="Times"/>
                <w:bCs/>
                <w:sz w:val="22"/>
                <w:szCs w:val="22"/>
                <w:lang w:eastAsia="zh-CN"/>
              </w:rPr>
            </w:pPr>
            <w:r w:rsidRPr="00EB792D">
              <w:rPr>
                <w:rFonts w:ascii="Times" w:eastAsia="SimSun" w:hAnsi="Times" w:cs="Times"/>
                <w:bCs/>
                <w:sz w:val="22"/>
                <w:szCs w:val="22"/>
                <w:lang w:eastAsia="zh-CN"/>
              </w:rPr>
              <w:t>For CSI prediction using UE-side model, for CSI processing criteria and timeline, at least for inference further study on</w:t>
            </w:r>
          </w:p>
          <w:p w14:paraId="6D8CEAF4" w14:textId="6C6CD3D6" w:rsidR="00EB792D" w:rsidRPr="00EB792D" w:rsidRDefault="00EB792D" w:rsidP="00EB792D">
            <w:pPr>
              <w:pStyle w:val="Listenabsatz"/>
              <w:numPr>
                <w:ilvl w:val="0"/>
                <w:numId w:val="48"/>
              </w:numPr>
              <w:rPr>
                <w:rFonts w:ascii="Times" w:eastAsia="SimSun" w:hAnsi="Times" w:cs="Times"/>
                <w:bCs/>
                <w:sz w:val="22"/>
                <w:szCs w:val="22"/>
                <w:lang w:eastAsia="zh-CN"/>
              </w:rPr>
            </w:pPr>
            <w:r w:rsidRPr="00EB792D">
              <w:rPr>
                <w:rFonts w:ascii="Times" w:eastAsia="SimSun" w:hAnsi="Times" w:cs="Times"/>
                <w:bCs/>
                <w:sz w:val="22"/>
                <w:szCs w:val="22"/>
                <w:lang w:eastAsia="zh-CN"/>
              </w:rPr>
              <w:t>Whether the CPU should be shared or separately counted between legacy CSI reporting and AI/ML-based CSI reporting</w:t>
            </w:r>
          </w:p>
          <w:p w14:paraId="521E831B" w14:textId="2607986D" w:rsidR="00EB792D" w:rsidRPr="00EB792D" w:rsidRDefault="00EB792D" w:rsidP="00EB792D">
            <w:pPr>
              <w:pStyle w:val="Listenabsatz"/>
              <w:numPr>
                <w:ilvl w:val="0"/>
                <w:numId w:val="48"/>
              </w:numPr>
              <w:rPr>
                <w:rFonts w:ascii="Times" w:eastAsia="SimSun" w:hAnsi="Times" w:cs="Times"/>
                <w:bCs/>
                <w:sz w:val="22"/>
                <w:szCs w:val="22"/>
                <w:lang w:eastAsia="zh-CN"/>
              </w:rPr>
            </w:pPr>
            <w:r w:rsidRPr="00EB792D">
              <w:rPr>
                <w:rFonts w:ascii="Times" w:eastAsia="SimSun" w:hAnsi="Times" w:cs="Times"/>
                <w:bCs/>
                <w:sz w:val="22"/>
                <w:szCs w:val="22"/>
                <w:lang w:eastAsia="zh-CN"/>
              </w:rPr>
              <w:t>Whether the Processing Unit should be shared or separately counted among AI/ML related features/functionalities.</w:t>
            </w:r>
          </w:p>
          <w:p w14:paraId="7798955F" w14:textId="0C6F65CB" w:rsidR="00EB792D" w:rsidRPr="00EB792D" w:rsidRDefault="00EB792D" w:rsidP="00EB792D">
            <w:pPr>
              <w:pStyle w:val="Listenabsatz"/>
              <w:numPr>
                <w:ilvl w:val="0"/>
                <w:numId w:val="48"/>
              </w:numPr>
              <w:rPr>
                <w:rFonts w:ascii="Times" w:eastAsia="SimSun" w:hAnsi="Times" w:cs="Times"/>
                <w:bCs/>
                <w:sz w:val="22"/>
                <w:szCs w:val="22"/>
                <w:lang w:eastAsia="zh-CN"/>
              </w:rPr>
            </w:pPr>
            <w:r w:rsidRPr="00EB792D">
              <w:rPr>
                <w:rFonts w:ascii="Times" w:eastAsia="SimSun" w:hAnsi="Times" w:cs="Times"/>
                <w:bCs/>
                <w:sz w:val="22"/>
                <w:szCs w:val="22"/>
                <w:lang w:eastAsia="zh-CN"/>
              </w:rPr>
              <w:t>Whether new timeline is needed/updated for inference, and whether a different timeline is needed when functionality switches/activates.</w:t>
            </w:r>
          </w:p>
          <w:p w14:paraId="5E94807E" w14:textId="28A0C835" w:rsidR="00EB792D" w:rsidRPr="00EB792D" w:rsidRDefault="00EB792D" w:rsidP="00EB792D">
            <w:pPr>
              <w:pStyle w:val="Listenabsatz"/>
              <w:numPr>
                <w:ilvl w:val="0"/>
                <w:numId w:val="48"/>
              </w:numPr>
              <w:rPr>
                <w:rFonts w:eastAsia="DengXian"/>
                <w:bCs/>
                <w:lang w:eastAsia="ko-KR"/>
              </w:rPr>
            </w:pPr>
            <w:r w:rsidRPr="00EB792D">
              <w:rPr>
                <w:rFonts w:ascii="Times" w:eastAsia="SimSun" w:hAnsi="Times" w:cs="Times"/>
                <w:bCs/>
                <w:sz w:val="22"/>
                <w:szCs w:val="22"/>
                <w:lang w:eastAsia="zh-CN"/>
              </w:rPr>
              <w:t>Whether legacy framework for active CSI-RS resource and port counting can be reused</w:t>
            </w:r>
            <w:r w:rsidRPr="00EB792D">
              <w:rPr>
                <w:rFonts w:ascii="Times" w:eastAsia="DengXian" w:hAnsi="Times" w:cs="Times"/>
                <w:bCs/>
                <w:sz w:val="22"/>
                <w:szCs w:val="22"/>
                <w:lang w:eastAsia="ko-KR"/>
              </w:rPr>
              <w:t>.</w:t>
            </w:r>
          </w:p>
        </w:tc>
      </w:tr>
    </w:tbl>
    <w:p w14:paraId="7472AB66" w14:textId="660FBCCD" w:rsidR="000054F1" w:rsidRDefault="00764D7B" w:rsidP="00764D7B">
      <w:pPr>
        <w:spacing w:beforeLines="50" w:before="120" w:afterLines="50" w:after="120"/>
        <w:rPr>
          <w:rFonts w:ascii="Times" w:eastAsia="Batang" w:hAnsi="Times" w:cs="Times"/>
          <w:sz w:val="22"/>
          <w:szCs w:val="28"/>
          <w:lang w:val="en-US" w:eastAsia="zh-CN"/>
        </w:rPr>
      </w:pPr>
      <w:r>
        <w:rPr>
          <w:rFonts w:ascii="Times" w:eastAsia="Batang" w:hAnsi="Times" w:cs="Times"/>
          <w:sz w:val="22"/>
          <w:szCs w:val="28"/>
          <w:lang w:val="en-US" w:eastAsia="zh-CN"/>
        </w:rPr>
        <w:t xml:space="preserve">To </w:t>
      </w:r>
      <w:r w:rsidRPr="00582092">
        <w:rPr>
          <w:rFonts w:ascii="Times" w:eastAsia="Batang" w:hAnsi="Times" w:cs="Times"/>
          <w:sz w:val="22"/>
          <w:szCs w:val="28"/>
          <w:lang w:val="en-US" w:eastAsia="zh-CN"/>
        </w:rPr>
        <w:t>ensure optimized device computing power utilization, low-latency inference, and dynamic AI/ML model execution across radio access networks</w:t>
      </w:r>
      <w:r>
        <w:rPr>
          <w:rFonts w:ascii="Times" w:eastAsia="Batang" w:hAnsi="Times" w:cs="Times"/>
          <w:sz w:val="22"/>
          <w:szCs w:val="28"/>
          <w:lang w:val="en-US" w:eastAsia="zh-CN"/>
        </w:rPr>
        <w:t>, it is highly important to set the unified measurement of AI/ML processing capability (e.g., CSI compression, CSI prediction, etc.) and its reporting by considering multi-vendor specific ML capabilities with processing unit so that different AI/ML functionalities with any associated model(s) can be executed for seamless operation across varying conditions and LCM stages. For timeline, multiple timeline types with their associated timer setting might need to be configured to support changing model operation behaviors, operation transitions across LCM stages, and multi-model operation scenarios. To support the unified measurement of AI/ML processing capability and its reporting, it is understood to ensure multi-vendor alignment on definition of the processing unit.</w:t>
      </w:r>
      <w:r w:rsidR="00CC4276">
        <w:rPr>
          <w:rFonts w:ascii="Times" w:eastAsia="Batang" w:hAnsi="Times" w:cs="Times"/>
          <w:sz w:val="22"/>
          <w:szCs w:val="28"/>
          <w:lang w:val="en-US" w:eastAsia="zh-CN"/>
        </w:rPr>
        <w:t xml:space="preserve"> </w:t>
      </w:r>
      <w:r w:rsidR="00544C75">
        <w:rPr>
          <w:rFonts w:ascii="Times" w:eastAsia="Batang" w:hAnsi="Times" w:cs="Times"/>
          <w:sz w:val="22"/>
          <w:szCs w:val="28"/>
          <w:lang w:val="en-US" w:eastAsia="zh-CN"/>
        </w:rPr>
        <w:t xml:space="preserve">As there might be multiple AI/ML related functionalities with their associated models in operation, </w:t>
      </w:r>
      <w:r w:rsidR="002913F4">
        <w:rPr>
          <w:rFonts w:ascii="Times" w:eastAsia="Batang" w:hAnsi="Times" w:cs="Times"/>
          <w:sz w:val="22"/>
          <w:szCs w:val="28"/>
          <w:lang w:val="en-US" w:eastAsia="zh-CN"/>
        </w:rPr>
        <w:t xml:space="preserve">it is beneficial to allow processing </w:t>
      </w:r>
      <w:r w:rsidR="002913F4">
        <w:rPr>
          <w:rFonts w:ascii="Times" w:eastAsia="Batang" w:hAnsi="Times" w:cs="Times"/>
          <w:sz w:val="22"/>
          <w:szCs w:val="28"/>
          <w:lang w:val="en-US" w:eastAsia="zh-CN"/>
        </w:rPr>
        <w:lastRenderedPageBreak/>
        <w:t>unit to be shared for common part of AI/ML operations so that computing resource efficiency can be enhanced.</w:t>
      </w:r>
      <w:r w:rsidR="00F078C3">
        <w:rPr>
          <w:rFonts w:ascii="Times" w:eastAsia="Batang" w:hAnsi="Times" w:cs="Times"/>
          <w:sz w:val="22"/>
          <w:szCs w:val="28"/>
          <w:lang w:val="en-US" w:eastAsia="zh-CN"/>
        </w:rPr>
        <w:t xml:space="preserve"> However, it should be also allowed to support the dedicated processing unit for dedicated part of AI/ML operations depending on use cases.</w:t>
      </w:r>
    </w:p>
    <w:p w14:paraId="5791095B" w14:textId="39B6F7B6" w:rsidR="00764D7B" w:rsidRDefault="00764D7B" w:rsidP="00764D7B">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w:t>
      </w:r>
      <w:r w:rsidR="00732368">
        <w:rPr>
          <w:rFonts w:ascii="Times" w:eastAsia="Batang" w:hAnsi="Times" w:cs="Times"/>
          <w:b/>
          <w:bCs/>
          <w:sz w:val="22"/>
          <w:szCs w:val="22"/>
          <w:lang w:eastAsia="zh-CN"/>
        </w:rPr>
        <w:t>1</w:t>
      </w:r>
      <w:r>
        <w:rPr>
          <w:rFonts w:ascii="Times" w:eastAsia="Batang" w:hAnsi="Times" w:cs="Times"/>
          <w:b/>
          <w:bCs/>
          <w:sz w:val="22"/>
          <w:szCs w:val="22"/>
          <w:lang w:eastAsia="zh-CN"/>
        </w:rPr>
        <w:t xml:space="preserve">: Specify </w:t>
      </w:r>
      <w:r w:rsidRPr="006B7250">
        <w:rPr>
          <w:rFonts w:ascii="Times" w:eastAsia="Batang" w:hAnsi="Times" w:cs="Times"/>
          <w:b/>
          <w:bCs/>
          <w:sz w:val="22"/>
          <w:szCs w:val="22"/>
          <w:lang w:eastAsia="zh-CN"/>
        </w:rPr>
        <w:t>the unified measurement of AI/ML processing capability (e.g., CSI compression, CSI prediction, etc.) and its reporting</w:t>
      </w:r>
      <w:r>
        <w:rPr>
          <w:rFonts w:ascii="Times" w:eastAsia="Batang" w:hAnsi="Times" w:cs="Times"/>
          <w:b/>
          <w:bCs/>
          <w:sz w:val="22"/>
          <w:szCs w:val="22"/>
          <w:lang w:eastAsia="zh-CN"/>
        </w:rPr>
        <w:t>.</w:t>
      </w:r>
    </w:p>
    <w:p w14:paraId="7220D873" w14:textId="18765C4E" w:rsidR="00764D7B" w:rsidRDefault="00764D7B" w:rsidP="00764D7B">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w:t>
      </w:r>
      <w:r w:rsidR="00732368">
        <w:rPr>
          <w:rFonts w:ascii="Times" w:eastAsia="Batang" w:hAnsi="Times" w:cs="Times"/>
          <w:b/>
          <w:bCs/>
          <w:sz w:val="22"/>
          <w:szCs w:val="22"/>
          <w:lang w:eastAsia="zh-CN"/>
        </w:rPr>
        <w:t>2</w:t>
      </w:r>
      <w:r>
        <w:rPr>
          <w:rFonts w:ascii="Times" w:eastAsia="Batang" w:hAnsi="Times" w:cs="Times"/>
          <w:b/>
          <w:bCs/>
          <w:sz w:val="22"/>
          <w:szCs w:val="22"/>
          <w:lang w:eastAsia="zh-CN"/>
        </w:rPr>
        <w:t xml:space="preserve">: Specify configuration of a set of </w:t>
      </w:r>
      <w:r w:rsidRPr="00E32975">
        <w:rPr>
          <w:rFonts w:ascii="Times" w:eastAsia="Batang" w:hAnsi="Times" w:cs="Times"/>
          <w:b/>
          <w:bCs/>
          <w:sz w:val="22"/>
          <w:szCs w:val="22"/>
          <w:lang w:eastAsia="zh-CN"/>
        </w:rPr>
        <w:t>timeline types</w:t>
      </w:r>
      <w:r>
        <w:rPr>
          <w:rFonts w:ascii="Times" w:eastAsia="Batang" w:hAnsi="Times" w:cs="Times"/>
          <w:b/>
          <w:bCs/>
          <w:sz w:val="22"/>
          <w:szCs w:val="22"/>
          <w:lang w:eastAsia="zh-CN"/>
        </w:rPr>
        <w:t xml:space="preserve"> </w:t>
      </w:r>
      <w:r w:rsidRPr="00E32975">
        <w:rPr>
          <w:rFonts w:ascii="Times" w:eastAsia="Batang" w:hAnsi="Times" w:cs="Times"/>
          <w:b/>
          <w:bCs/>
          <w:sz w:val="22"/>
          <w:szCs w:val="22"/>
          <w:lang w:eastAsia="zh-CN"/>
        </w:rPr>
        <w:t xml:space="preserve">to support changing model operation </w:t>
      </w:r>
      <w:proofErr w:type="spellStart"/>
      <w:r w:rsidRPr="00E32975">
        <w:rPr>
          <w:rFonts w:ascii="Times" w:eastAsia="Batang" w:hAnsi="Times" w:cs="Times"/>
          <w:b/>
          <w:bCs/>
          <w:sz w:val="22"/>
          <w:szCs w:val="22"/>
          <w:lang w:eastAsia="zh-CN"/>
        </w:rPr>
        <w:t>behaviors</w:t>
      </w:r>
      <w:proofErr w:type="spellEnd"/>
      <w:r w:rsidRPr="00E32975">
        <w:rPr>
          <w:rFonts w:ascii="Times" w:eastAsia="Batang" w:hAnsi="Times" w:cs="Times"/>
          <w:b/>
          <w:bCs/>
          <w:sz w:val="22"/>
          <w:szCs w:val="22"/>
          <w:lang w:eastAsia="zh-CN"/>
        </w:rPr>
        <w:t>, operation transitions across LCM stages, and multi-model operation scenarios</w:t>
      </w:r>
      <w:r>
        <w:rPr>
          <w:rFonts w:ascii="Times" w:eastAsia="Batang" w:hAnsi="Times" w:cs="Times"/>
          <w:b/>
          <w:bCs/>
          <w:sz w:val="22"/>
          <w:szCs w:val="22"/>
          <w:lang w:eastAsia="zh-CN"/>
        </w:rPr>
        <w:t>.</w:t>
      </w:r>
    </w:p>
    <w:p w14:paraId="711C9F4C" w14:textId="4C1B75AA" w:rsidR="00764D7B" w:rsidRDefault="00764D7B" w:rsidP="00764D7B">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w:t>
      </w:r>
      <w:r w:rsidR="00732368">
        <w:rPr>
          <w:rFonts w:ascii="Times" w:eastAsia="Batang" w:hAnsi="Times" w:cs="Times"/>
          <w:b/>
          <w:bCs/>
          <w:sz w:val="22"/>
          <w:szCs w:val="22"/>
          <w:lang w:eastAsia="zh-CN"/>
        </w:rPr>
        <w:t>3</w:t>
      </w:r>
      <w:r>
        <w:rPr>
          <w:rFonts w:ascii="Times" w:eastAsia="Batang" w:hAnsi="Times" w:cs="Times"/>
          <w:b/>
          <w:bCs/>
          <w:sz w:val="22"/>
          <w:szCs w:val="22"/>
          <w:lang w:eastAsia="zh-CN"/>
        </w:rPr>
        <w:t>: Define a separate processing unit to support AI/ML operation.</w:t>
      </w:r>
    </w:p>
    <w:p w14:paraId="7671658A" w14:textId="7D31A225" w:rsidR="00C23484" w:rsidRPr="00E83EAB" w:rsidRDefault="00AF5861" w:rsidP="00764D7B">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eastAsia="zh-CN"/>
        </w:rPr>
        <w:t xml:space="preserve">Proposal </w:t>
      </w:r>
      <w:r w:rsidR="00732368">
        <w:rPr>
          <w:rFonts w:ascii="Times" w:eastAsia="Batang" w:hAnsi="Times" w:cs="Times"/>
          <w:b/>
          <w:bCs/>
          <w:sz w:val="22"/>
          <w:szCs w:val="22"/>
          <w:lang w:eastAsia="zh-CN"/>
        </w:rPr>
        <w:t>4</w:t>
      </w:r>
      <w:r>
        <w:rPr>
          <w:rFonts w:ascii="Times" w:eastAsia="Batang" w:hAnsi="Times" w:cs="Times"/>
          <w:b/>
          <w:bCs/>
          <w:sz w:val="22"/>
          <w:szCs w:val="22"/>
          <w:lang w:eastAsia="zh-CN"/>
        </w:rPr>
        <w:t xml:space="preserve">: </w:t>
      </w:r>
      <w:r>
        <w:rPr>
          <w:rFonts w:ascii="Times" w:eastAsia="Batang" w:hAnsi="Times" w:cs="Times"/>
          <w:b/>
          <w:bCs/>
          <w:sz w:val="22"/>
          <w:szCs w:val="22"/>
          <w:lang w:eastAsia="zh-CN"/>
        </w:rPr>
        <w:t>Support configuration of processing unit to support common and dedicated AI/ML operations to optimize computing resource efficiency.</w:t>
      </w:r>
    </w:p>
    <w:p w14:paraId="4E0393E0" w14:textId="0BF97FF8" w:rsidR="00C27111" w:rsidRPr="00F2069B" w:rsidRDefault="00D930F5" w:rsidP="00C27111">
      <w:pPr>
        <w:pStyle w:val="berschrift2"/>
        <w:rPr>
          <w:rFonts w:ascii="Times" w:hAnsi="Times" w:cs="Times"/>
          <w:color w:val="auto"/>
        </w:rPr>
      </w:pPr>
      <w:r>
        <w:rPr>
          <w:rFonts w:ascii="Times" w:hAnsi="Times" w:cs="Times"/>
          <w:color w:val="auto"/>
        </w:rPr>
        <w:t>UE reporting and p</w:t>
      </w:r>
      <w:r w:rsidR="00C27111" w:rsidRPr="00F2069B">
        <w:rPr>
          <w:rFonts w:ascii="Times" w:hAnsi="Times" w:cs="Times"/>
          <w:color w:val="auto"/>
        </w:rPr>
        <w:t>erformance monitoring</w:t>
      </w:r>
      <w:r w:rsidR="00D43BC7">
        <w:rPr>
          <w:rFonts w:ascii="Times" w:hAnsi="Times" w:cs="Times"/>
          <w:color w:val="auto"/>
        </w:rPr>
        <w:t xml:space="preserve"> for CSI prediction</w:t>
      </w:r>
    </w:p>
    <w:p w14:paraId="46F14529" w14:textId="7358E634" w:rsidR="00176CED" w:rsidRDefault="000B19BF" w:rsidP="003F704A">
      <w:pPr>
        <w:spacing w:beforeLines="50" w:before="120" w:afterLines="50" w:after="120"/>
        <w:rPr>
          <w:rFonts w:ascii="Times" w:eastAsia="Batang" w:hAnsi="Times" w:cs="Times"/>
          <w:color w:val="000000" w:themeColor="text1"/>
          <w:sz w:val="22"/>
          <w:szCs w:val="28"/>
          <w:lang w:val="en-US" w:eastAsia="zh-CN"/>
        </w:rPr>
      </w:pPr>
      <w:r>
        <w:rPr>
          <w:rFonts w:ascii="Times" w:eastAsia="Batang" w:hAnsi="Times" w:cs="Times"/>
          <w:color w:val="000000" w:themeColor="text1"/>
          <w:sz w:val="22"/>
          <w:szCs w:val="28"/>
          <w:lang w:val="en-US" w:eastAsia="zh-CN"/>
        </w:rPr>
        <w:t xml:space="preserve">In </w:t>
      </w:r>
      <w:r w:rsidR="00990231">
        <w:rPr>
          <w:rFonts w:ascii="Times" w:eastAsia="Batang" w:hAnsi="Times" w:cs="Times"/>
          <w:color w:val="000000" w:themeColor="text1"/>
          <w:sz w:val="22"/>
          <w:szCs w:val="28"/>
          <w:lang w:val="en-US" w:eastAsia="zh-CN"/>
        </w:rPr>
        <w:t>[4]</w:t>
      </w:r>
      <w:r>
        <w:rPr>
          <w:rFonts w:ascii="Times" w:eastAsia="Batang" w:hAnsi="Times" w:cs="Times"/>
          <w:color w:val="000000" w:themeColor="text1"/>
          <w:sz w:val="22"/>
          <w:szCs w:val="28"/>
          <w:lang w:val="en-US" w:eastAsia="zh-CN"/>
        </w:rPr>
        <w:t>, the following agreement was made.</w:t>
      </w:r>
    </w:p>
    <w:tbl>
      <w:tblPr>
        <w:tblStyle w:val="Tabellenraster"/>
        <w:tblW w:w="9451" w:type="dxa"/>
        <w:tblLook w:val="04A0" w:firstRow="1" w:lastRow="0" w:firstColumn="1" w:lastColumn="0" w:noHBand="0" w:noVBand="1"/>
      </w:tblPr>
      <w:tblGrid>
        <w:gridCol w:w="9451"/>
      </w:tblGrid>
      <w:tr w:rsidR="00176CED" w:rsidRPr="005330C6" w14:paraId="0816197D" w14:textId="77777777" w:rsidTr="009C4177">
        <w:trPr>
          <w:trHeight w:val="1094"/>
        </w:trPr>
        <w:tc>
          <w:tcPr>
            <w:tcW w:w="9451" w:type="dxa"/>
            <w:vAlign w:val="center"/>
          </w:tcPr>
          <w:p w14:paraId="0DB2CABD" w14:textId="77777777" w:rsidR="00176CED" w:rsidRPr="00BF58F7" w:rsidRDefault="00176CED" w:rsidP="009C4177">
            <w:pPr>
              <w:spacing w:after="0"/>
              <w:rPr>
                <w:rFonts w:ascii="Times" w:hAnsi="Times" w:cs="Times"/>
                <w:kern w:val="2"/>
                <w:sz w:val="22"/>
                <w:szCs w:val="22"/>
                <w:u w:val="single"/>
                <w:lang w:eastAsia="zh-CN"/>
                <w14:ligatures w14:val="standardContextual"/>
              </w:rPr>
            </w:pPr>
            <w:r w:rsidRPr="00705401">
              <w:rPr>
                <w:rFonts w:ascii="Times" w:hAnsi="Times" w:cs="Times"/>
                <w:kern w:val="2"/>
                <w:sz w:val="22"/>
                <w:szCs w:val="22"/>
                <w:highlight w:val="green"/>
                <w:u w:val="single"/>
                <w:lang w:eastAsia="zh-CN"/>
                <w14:ligatures w14:val="standardContextual"/>
              </w:rPr>
              <w:t>Agreement</w:t>
            </w:r>
          </w:p>
          <w:p w14:paraId="4E324ECF" w14:textId="77777777" w:rsidR="00176CED" w:rsidRPr="00176CED" w:rsidRDefault="00176CED" w:rsidP="00176CED">
            <w:pPr>
              <w:rPr>
                <w:rFonts w:ascii="Times" w:eastAsia="SimSun" w:hAnsi="Times" w:cs="Times"/>
                <w:bCs/>
                <w:sz w:val="22"/>
                <w:szCs w:val="22"/>
                <w:lang w:eastAsia="zh-CN"/>
              </w:rPr>
            </w:pPr>
            <w:r w:rsidRPr="00176CED">
              <w:rPr>
                <w:rFonts w:ascii="Times" w:eastAsia="SimSun" w:hAnsi="Times" w:cs="Times"/>
                <w:bCs/>
                <w:sz w:val="22"/>
                <w:szCs w:val="22"/>
                <w:lang w:eastAsia="zh-CN"/>
              </w:rPr>
              <w:t xml:space="preserve">For the boundary between Type 3 and Type 1 performance monitoring, the difference is whether UE reports performance metric or performance monitoring output to NW, respectively. </w:t>
            </w:r>
          </w:p>
          <w:p w14:paraId="7B064C90" w14:textId="77777777" w:rsidR="00176CED" w:rsidRPr="00176CED" w:rsidRDefault="00176CED" w:rsidP="00176CED">
            <w:pPr>
              <w:pStyle w:val="Listenabsatz"/>
              <w:numPr>
                <w:ilvl w:val="0"/>
                <w:numId w:val="50"/>
              </w:numPr>
              <w:rPr>
                <w:rFonts w:ascii="Times" w:eastAsia="SimSun" w:hAnsi="Times" w:cs="Times"/>
                <w:bCs/>
                <w:sz w:val="22"/>
                <w:szCs w:val="22"/>
                <w:lang w:eastAsia="zh-CN"/>
              </w:rPr>
            </w:pPr>
            <w:r w:rsidRPr="00176CED">
              <w:rPr>
                <w:rFonts w:ascii="Times" w:eastAsia="SimSun" w:hAnsi="Times" w:cs="Times"/>
                <w:bCs/>
                <w:sz w:val="22"/>
                <w:szCs w:val="22"/>
                <w:lang w:eastAsia="zh-CN"/>
              </w:rPr>
              <w:t xml:space="preserve">The monitoring output is determined based on performance metric, and additionally, baseline and/or threshold criterion if configured. </w:t>
            </w:r>
          </w:p>
          <w:p w14:paraId="09B07566" w14:textId="77777777" w:rsidR="00176CED" w:rsidRPr="00176CED" w:rsidRDefault="00176CED" w:rsidP="00176CED">
            <w:pPr>
              <w:rPr>
                <w:rFonts w:ascii="Times" w:eastAsia="SimSun" w:hAnsi="Times" w:cs="Times"/>
                <w:bCs/>
                <w:sz w:val="22"/>
                <w:szCs w:val="22"/>
                <w:lang w:eastAsia="zh-CN"/>
              </w:rPr>
            </w:pPr>
            <w:r w:rsidRPr="00176CED">
              <w:rPr>
                <w:rFonts w:ascii="Times" w:eastAsia="SimSun" w:hAnsi="Times" w:cs="Times"/>
                <w:bCs/>
                <w:sz w:val="22"/>
                <w:szCs w:val="22"/>
                <w:lang w:eastAsia="zh-CN"/>
              </w:rPr>
              <w:t>Observation</w:t>
            </w:r>
          </w:p>
          <w:p w14:paraId="51947477" w14:textId="77777777" w:rsidR="00176CED" w:rsidRPr="00176CED" w:rsidRDefault="00176CED" w:rsidP="00176CED">
            <w:pPr>
              <w:ind w:leftChars="100" w:left="200"/>
              <w:rPr>
                <w:rFonts w:ascii="Times" w:eastAsia="SimSun" w:hAnsi="Times" w:cs="Times"/>
                <w:bCs/>
                <w:sz w:val="22"/>
                <w:szCs w:val="22"/>
                <w:lang w:eastAsia="zh-CN"/>
              </w:rPr>
            </w:pPr>
            <w:r w:rsidRPr="00176CED">
              <w:rPr>
                <w:rFonts w:ascii="Times" w:eastAsia="SimSun" w:hAnsi="Times" w:cs="Times"/>
                <w:bCs/>
                <w:sz w:val="22"/>
                <w:szCs w:val="22"/>
                <w:lang w:eastAsia="zh-CN"/>
              </w:rPr>
              <w:t xml:space="preserve">For CSI prediction using UE-sided model, for performance monitoring, at least following specification impacts are additionally identified compared to that has been captured in TR38.843, </w:t>
            </w:r>
          </w:p>
          <w:p w14:paraId="4744CBBA" w14:textId="77777777" w:rsidR="00176CED" w:rsidRPr="00176CED" w:rsidRDefault="00176CED" w:rsidP="00176CED">
            <w:pPr>
              <w:pStyle w:val="Listenabsatz"/>
              <w:numPr>
                <w:ilvl w:val="0"/>
                <w:numId w:val="51"/>
              </w:numPr>
              <w:rPr>
                <w:rFonts w:ascii="Times" w:eastAsia="SimSun" w:hAnsi="Times" w:cs="Times"/>
                <w:bCs/>
                <w:sz w:val="22"/>
                <w:szCs w:val="22"/>
                <w:lang w:eastAsia="zh-CN"/>
              </w:rPr>
            </w:pPr>
            <w:r w:rsidRPr="00176CED">
              <w:rPr>
                <w:rFonts w:ascii="Times" w:eastAsia="SimSun" w:hAnsi="Times" w:cs="Times"/>
                <w:bCs/>
                <w:sz w:val="22"/>
                <w:szCs w:val="22"/>
                <w:lang w:eastAsia="zh-CN"/>
              </w:rPr>
              <w:t>Type 1</w:t>
            </w:r>
          </w:p>
          <w:p w14:paraId="354877E3" w14:textId="77777777" w:rsidR="00176CED" w:rsidRPr="00176CED" w:rsidRDefault="00176CED" w:rsidP="00176CED">
            <w:pPr>
              <w:pStyle w:val="Listenabsatz"/>
              <w:numPr>
                <w:ilvl w:val="0"/>
                <w:numId w:val="52"/>
              </w:numPr>
              <w:rPr>
                <w:rFonts w:ascii="Times" w:eastAsia="SimSun" w:hAnsi="Times" w:cs="Times"/>
                <w:bCs/>
                <w:sz w:val="22"/>
                <w:szCs w:val="22"/>
                <w:lang w:eastAsia="zh-CN"/>
              </w:rPr>
            </w:pPr>
            <w:r w:rsidRPr="00176CED">
              <w:rPr>
                <w:rFonts w:ascii="Times" w:eastAsia="SimSun" w:hAnsi="Times" w:cs="Times"/>
                <w:bCs/>
                <w:sz w:val="22"/>
                <w:szCs w:val="22"/>
                <w:lang w:eastAsia="zh-CN"/>
              </w:rPr>
              <w:t>Definition/configuration of performance metric</w:t>
            </w:r>
          </w:p>
          <w:p w14:paraId="382C06B9" w14:textId="77777777" w:rsidR="00176CED" w:rsidRPr="00176CED" w:rsidRDefault="00176CED" w:rsidP="00176CED">
            <w:pPr>
              <w:pStyle w:val="Listenabsatz"/>
              <w:numPr>
                <w:ilvl w:val="0"/>
                <w:numId w:val="52"/>
              </w:numPr>
              <w:rPr>
                <w:rFonts w:ascii="Times" w:eastAsia="SimSun" w:hAnsi="Times" w:cs="Times"/>
                <w:bCs/>
                <w:sz w:val="22"/>
                <w:szCs w:val="22"/>
                <w:lang w:eastAsia="zh-CN"/>
              </w:rPr>
            </w:pPr>
            <w:r w:rsidRPr="00176CED">
              <w:rPr>
                <w:rFonts w:ascii="Times" w:eastAsia="SimSun" w:hAnsi="Times" w:cs="Times"/>
                <w:bCs/>
                <w:sz w:val="22"/>
                <w:szCs w:val="22"/>
                <w:lang w:eastAsia="zh-CN"/>
              </w:rPr>
              <w:t>Definition of threshold criterion, if configured</w:t>
            </w:r>
          </w:p>
          <w:p w14:paraId="0C0AB716" w14:textId="77777777" w:rsidR="00176CED" w:rsidRPr="00176CED" w:rsidRDefault="00176CED" w:rsidP="00176CED">
            <w:pPr>
              <w:pStyle w:val="Listenabsatz"/>
              <w:numPr>
                <w:ilvl w:val="0"/>
                <w:numId w:val="52"/>
              </w:numPr>
              <w:rPr>
                <w:rFonts w:ascii="Times" w:eastAsia="SimSun" w:hAnsi="Times" w:cs="Times"/>
                <w:bCs/>
                <w:sz w:val="22"/>
                <w:szCs w:val="22"/>
                <w:lang w:eastAsia="zh-CN"/>
              </w:rPr>
            </w:pPr>
            <w:r w:rsidRPr="00176CED">
              <w:rPr>
                <w:rFonts w:ascii="Times" w:eastAsia="SimSun" w:hAnsi="Times" w:cs="Times"/>
                <w:bCs/>
                <w:sz w:val="22"/>
                <w:szCs w:val="22"/>
                <w:lang w:eastAsia="zh-CN"/>
              </w:rPr>
              <w:t>Definition/configuration and report of monitoring output, and corresponding report mechanism</w:t>
            </w:r>
          </w:p>
          <w:p w14:paraId="121E6C3C" w14:textId="77777777" w:rsidR="00176CED" w:rsidRPr="00176CED" w:rsidRDefault="00176CED" w:rsidP="00176CED">
            <w:pPr>
              <w:pStyle w:val="Listenabsatz"/>
              <w:numPr>
                <w:ilvl w:val="0"/>
                <w:numId w:val="51"/>
              </w:numPr>
              <w:rPr>
                <w:rFonts w:ascii="Times" w:eastAsia="SimSun" w:hAnsi="Times" w:cs="Times"/>
                <w:bCs/>
                <w:sz w:val="22"/>
                <w:szCs w:val="22"/>
                <w:lang w:eastAsia="zh-CN"/>
              </w:rPr>
            </w:pPr>
            <w:r w:rsidRPr="00176CED">
              <w:rPr>
                <w:rFonts w:ascii="Times" w:eastAsia="SimSun" w:hAnsi="Times" w:cs="Times"/>
                <w:bCs/>
                <w:sz w:val="22"/>
                <w:szCs w:val="22"/>
                <w:lang w:eastAsia="zh-CN"/>
              </w:rPr>
              <w:t>Type 2</w:t>
            </w:r>
          </w:p>
          <w:p w14:paraId="342AF7D7" w14:textId="77777777" w:rsidR="00176CED" w:rsidRPr="00176CED" w:rsidRDefault="00176CED" w:rsidP="00176CED">
            <w:pPr>
              <w:pStyle w:val="Listenabsatz"/>
              <w:numPr>
                <w:ilvl w:val="0"/>
                <w:numId w:val="52"/>
              </w:numPr>
              <w:rPr>
                <w:rFonts w:ascii="Times" w:eastAsia="SimSun" w:hAnsi="Times" w:cs="Times"/>
                <w:bCs/>
                <w:sz w:val="22"/>
                <w:szCs w:val="22"/>
                <w:lang w:eastAsia="zh-CN"/>
              </w:rPr>
            </w:pPr>
            <w:r w:rsidRPr="00176CED">
              <w:rPr>
                <w:rFonts w:ascii="Times" w:eastAsia="SimSun" w:hAnsi="Times" w:cs="Times"/>
                <w:bCs/>
                <w:sz w:val="22"/>
                <w:szCs w:val="22"/>
                <w:lang w:eastAsia="zh-CN"/>
              </w:rPr>
              <w:t>Definition/configuration and report of ground truth CSI, and corresponding report mechanism.</w:t>
            </w:r>
          </w:p>
          <w:p w14:paraId="6F72B5DD" w14:textId="77777777" w:rsidR="00176CED" w:rsidRPr="00176CED" w:rsidRDefault="00176CED" w:rsidP="00176CED">
            <w:pPr>
              <w:pStyle w:val="Listenabsatz"/>
              <w:numPr>
                <w:ilvl w:val="0"/>
                <w:numId w:val="51"/>
              </w:numPr>
              <w:rPr>
                <w:rFonts w:ascii="Times" w:eastAsia="SimSun" w:hAnsi="Times" w:cs="Times"/>
                <w:bCs/>
                <w:sz w:val="22"/>
                <w:szCs w:val="22"/>
                <w:lang w:eastAsia="zh-CN"/>
              </w:rPr>
            </w:pPr>
            <w:r w:rsidRPr="00176CED">
              <w:rPr>
                <w:rFonts w:ascii="Times" w:eastAsia="SimSun" w:hAnsi="Times" w:cs="Times"/>
                <w:bCs/>
                <w:sz w:val="22"/>
                <w:szCs w:val="22"/>
                <w:lang w:eastAsia="zh-CN"/>
              </w:rPr>
              <w:t>Type 3</w:t>
            </w:r>
          </w:p>
          <w:p w14:paraId="1EB7D96C" w14:textId="77777777" w:rsidR="00176CED" w:rsidRPr="00176CED" w:rsidRDefault="00176CED" w:rsidP="00176CED">
            <w:pPr>
              <w:pStyle w:val="Listenabsatz"/>
              <w:numPr>
                <w:ilvl w:val="0"/>
                <w:numId w:val="52"/>
              </w:numPr>
              <w:rPr>
                <w:rFonts w:ascii="Times" w:eastAsia="SimSun" w:hAnsi="Times" w:cs="Times"/>
                <w:bCs/>
                <w:sz w:val="22"/>
                <w:szCs w:val="22"/>
                <w:lang w:eastAsia="zh-CN"/>
              </w:rPr>
            </w:pPr>
            <w:r w:rsidRPr="00176CED">
              <w:rPr>
                <w:rFonts w:ascii="Times" w:eastAsia="SimSun" w:hAnsi="Times" w:cs="Times"/>
                <w:bCs/>
                <w:sz w:val="22"/>
                <w:szCs w:val="22"/>
                <w:lang w:eastAsia="zh-CN"/>
              </w:rPr>
              <w:t>Definition/configuration and report of performance metric, and corresponding report mechanism.</w:t>
            </w:r>
          </w:p>
          <w:p w14:paraId="0AF585AE" w14:textId="0E1CBAB6" w:rsidR="00176CED" w:rsidRPr="00176CED" w:rsidRDefault="00176CED" w:rsidP="00176CED">
            <w:pPr>
              <w:rPr>
                <w:rFonts w:eastAsia="DengXian"/>
                <w:bCs/>
                <w:lang w:eastAsia="ko-KR"/>
              </w:rPr>
            </w:pPr>
            <w:r w:rsidRPr="00176CED">
              <w:rPr>
                <w:rFonts w:ascii="Times" w:eastAsia="SimSun" w:hAnsi="Times" w:cs="Times"/>
                <w:bCs/>
                <w:sz w:val="22"/>
                <w:szCs w:val="22"/>
                <w:lang w:eastAsia="zh-CN"/>
              </w:rPr>
              <w:t>For all types of performance monitoring, NW indication to the UE of the decision regarding the monitoring action</w:t>
            </w:r>
          </w:p>
        </w:tc>
      </w:tr>
    </w:tbl>
    <w:p w14:paraId="7B43FEDA" w14:textId="1A4CB6CA" w:rsidR="007229FA" w:rsidRDefault="002E2D7B" w:rsidP="007229FA">
      <w:pPr>
        <w:spacing w:beforeLines="50" w:before="120" w:afterLines="50" w:after="120"/>
        <w:rPr>
          <w:rFonts w:ascii="Times" w:eastAsia="Batang" w:hAnsi="Times" w:cs="Times"/>
          <w:color w:val="000000" w:themeColor="text1"/>
          <w:sz w:val="22"/>
          <w:szCs w:val="28"/>
          <w:lang w:val="en-US" w:eastAsia="zh-CN"/>
        </w:rPr>
      </w:pPr>
      <w:r>
        <w:rPr>
          <w:rFonts w:ascii="Times" w:eastAsia="Batang" w:hAnsi="Times" w:cs="Times"/>
          <w:color w:val="000000" w:themeColor="text1"/>
          <w:sz w:val="22"/>
          <w:szCs w:val="28"/>
          <w:lang w:val="en-US" w:eastAsia="zh-CN"/>
        </w:rPr>
        <w:t>In performance monitoring for CSI prediction, UE reports performance monitoring output or performance metric for Type 1 and Type 3, respectively, and then NW makes decision of functionality fallback operation.</w:t>
      </w:r>
      <w:r w:rsidR="007229FA">
        <w:rPr>
          <w:rFonts w:ascii="Times" w:eastAsia="Batang" w:hAnsi="Times" w:cs="Times"/>
          <w:color w:val="000000" w:themeColor="text1"/>
          <w:sz w:val="22"/>
          <w:szCs w:val="28"/>
          <w:lang w:val="en-US" w:eastAsia="zh-CN"/>
        </w:rPr>
        <w:t xml:space="preserve"> </w:t>
      </w:r>
      <w:r w:rsidR="007229FA" w:rsidRPr="00454788">
        <w:rPr>
          <w:rFonts w:ascii="Times" w:eastAsia="Batang" w:hAnsi="Times" w:cs="Times"/>
          <w:color w:val="000000" w:themeColor="text1"/>
          <w:sz w:val="22"/>
          <w:szCs w:val="28"/>
          <w:lang w:val="en-US" w:eastAsia="zh-CN"/>
        </w:rPr>
        <w:t xml:space="preserve">To ensure robust CSI prediction, </w:t>
      </w:r>
      <w:r w:rsidR="00C40422">
        <w:rPr>
          <w:rFonts w:ascii="Times" w:eastAsia="Batang" w:hAnsi="Times" w:cs="Times"/>
          <w:color w:val="000000" w:themeColor="text1"/>
          <w:sz w:val="22"/>
          <w:szCs w:val="28"/>
          <w:lang w:val="en-US" w:eastAsia="zh-CN"/>
        </w:rPr>
        <w:t xml:space="preserve">indication value of reliability of AI/ML model </w:t>
      </w:r>
      <w:r w:rsidR="00A160AA">
        <w:rPr>
          <w:rFonts w:ascii="Times" w:eastAsia="Batang" w:hAnsi="Times" w:cs="Times"/>
          <w:color w:val="000000" w:themeColor="text1"/>
          <w:sz w:val="22"/>
          <w:szCs w:val="28"/>
          <w:lang w:val="en-US" w:eastAsia="zh-CN"/>
        </w:rPr>
        <w:t>can be included in CSI prediction monitoring report</w:t>
      </w:r>
      <w:r w:rsidR="00A160AA">
        <w:rPr>
          <w:rFonts w:ascii="Times" w:eastAsia="Batang" w:hAnsi="Times" w:cs="Times"/>
          <w:color w:val="000000" w:themeColor="text1"/>
          <w:sz w:val="22"/>
          <w:szCs w:val="28"/>
          <w:lang w:val="en-US" w:eastAsia="zh-CN"/>
        </w:rPr>
        <w:t xml:space="preserve"> to represent</w:t>
      </w:r>
      <w:r w:rsidR="00C40422">
        <w:rPr>
          <w:rFonts w:ascii="Times" w:eastAsia="Batang" w:hAnsi="Times" w:cs="Times"/>
          <w:color w:val="000000" w:themeColor="text1"/>
          <w:sz w:val="22"/>
          <w:szCs w:val="28"/>
          <w:lang w:val="en-US" w:eastAsia="zh-CN"/>
        </w:rPr>
        <w:t xml:space="preserve"> </w:t>
      </w:r>
      <w:r w:rsidR="00A160AA">
        <w:rPr>
          <w:rFonts w:ascii="Times" w:eastAsia="Batang" w:hAnsi="Times" w:cs="Times"/>
          <w:color w:val="000000" w:themeColor="text1"/>
          <w:sz w:val="22"/>
          <w:szCs w:val="28"/>
          <w:lang w:val="en-US" w:eastAsia="zh-CN"/>
        </w:rPr>
        <w:t xml:space="preserve">a </w:t>
      </w:r>
      <w:r w:rsidR="00A160AA" w:rsidRPr="00A160AA">
        <w:rPr>
          <w:rFonts w:ascii="Times" w:eastAsia="Batang" w:hAnsi="Times" w:cs="Times"/>
          <w:color w:val="000000" w:themeColor="text1"/>
          <w:sz w:val="22"/>
          <w:szCs w:val="28"/>
          <w:lang w:val="en-US" w:eastAsia="zh-CN"/>
        </w:rPr>
        <w:t xml:space="preserve">ranked measure of how well </w:t>
      </w:r>
      <w:r w:rsidR="00A160AA">
        <w:rPr>
          <w:rFonts w:ascii="Times" w:eastAsia="Batang" w:hAnsi="Times" w:cs="Times"/>
          <w:color w:val="000000" w:themeColor="text1"/>
          <w:sz w:val="22"/>
          <w:szCs w:val="28"/>
          <w:lang w:val="en-US" w:eastAsia="zh-CN"/>
        </w:rPr>
        <w:t>CSI prediction</w:t>
      </w:r>
      <w:r w:rsidR="00A160AA" w:rsidRPr="00A160AA">
        <w:rPr>
          <w:rFonts w:ascii="Times" w:eastAsia="Batang" w:hAnsi="Times" w:cs="Times"/>
          <w:color w:val="000000" w:themeColor="text1"/>
          <w:sz w:val="22"/>
          <w:szCs w:val="28"/>
          <w:lang w:val="en-US" w:eastAsia="zh-CN"/>
        </w:rPr>
        <w:t xml:space="preserve"> model perform</w:t>
      </w:r>
      <w:r w:rsidR="00A160AA">
        <w:rPr>
          <w:rFonts w:ascii="Times" w:eastAsia="Batang" w:hAnsi="Times" w:cs="Times"/>
          <w:color w:val="000000" w:themeColor="text1"/>
          <w:sz w:val="22"/>
          <w:szCs w:val="28"/>
          <w:lang w:val="en-US" w:eastAsia="zh-CN"/>
        </w:rPr>
        <w:t>s</w:t>
      </w:r>
      <w:r w:rsidR="00A160AA" w:rsidRPr="00A160AA">
        <w:rPr>
          <w:rFonts w:ascii="Times" w:eastAsia="Batang" w:hAnsi="Times" w:cs="Times"/>
          <w:color w:val="000000" w:themeColor="text1"/>
          <w:sz w:val="22"/>
          <w:szCs w:val="28"/>
          <w:lang w:val="en-US" w:eastAsia="zh-CN"/>
        </w:rPr>
        <w:t xml:space="preserve"> under </w:t>
      </w:r>
      <w:r w:rsidR="00A160AA">
        <w:rPr>
          <w:rFonts w:ascii="Times" w:eastAsia="Batang" w:hAnsi="Times" w:cs="Times"/>
          <w:color w:val="000000" w:themeColor="text1"/>
          <w:sz w:val="22"/>
          <w:szCs w:val="28"/>
          <w:lang w:val="en-US" w:eastAsia="zh-CN"/>
        </w:rPr>
        <w:t xml:space="preserve">different </w:t>
      </w:r>
      <w:r w:rsidR="00A160AA" w:rsidRPr="00A160AA">
        <w:rPr>
          <w:rFonts w:ascii="Times" w:eastAsia="Batang" w:hAnsi="Times" w:cs="Times"/>
          <w:color w:val="000000" w:themeColor="text1"/>
          <w:sz w:val="22"/>
          <w:szCs w:val="28"/>
          <w:lang w:val="en-US" w:eastAsia="zh-CN"/>
        </w:rPr>
        <w:t>changing conditions</w:t>
      </w:r>
      <w:r w:rsidR="00FD5178">
        <w:rPr>
          <w:rFonts w:ascii="Times" w:eastAsia="Batang" w:hAnsi="Times" w:cs="Times"/>
          <w:color w:val="000000" w:themeColor="text1"/>
          <w:sz w:val="22"/>
          <w:szCs w:val="28"/>
          <w:lang w:val="en-US" w:eastAsia="zh-CN"/>
        </w:rPr>
        <w:t xml:space="preserve"> as a new parameter</w:t>
      </w:r>
      <w:r w:rsidR="00A160AA">
        <w:rPr>
          <w:rFonts w:ascii="Times" w:eastAsia="Batang" w:hAnsi="Times" w:cs="Times"/>
          <w:color w:val="000000" w:themeColor="text1"/>
          <w:sz w:val="22"/>
          <w:szCs w:val="28"/>
          <w:lang w:val="en-US" w:eastAsia="zh-CN"/>
        </w:rPr>
        <w:t>.</w:t>
      </w:r>
      <w:r w:rsidR="008A5965">
        <w:rPr>
          <w:rFonts w:ascii="Times" w:eastAsia="Batang" w:hAnsi="Times" w:cs="Times"/>
          <w:color w:val="000000" w:themeColor="text1"/>
          <w:sz w:val="22"/>
          <w:szCs w:val="28"/>
          <w:lang w:val="en-US" w:eastAsia="zh-CN"/>
        </w:rPr>
        <w:t xml:space="preserve"> It is expected that this new parameter indication h</w:t>
      </w:r>
      <w:r w:rsidR="008A5965" w:rsidRPr="008A5965">
        <w:rPr>
          <w:rFonts w:ascii="Times" w:eastAsia="Batang" w:hAnsi="Times" w:cs="Times"/>
          <w:color w:val="000000" w:themeColor="text1"/>
          <w:sz w:val="22"/>
          <w:szCs w:val="28"/>
          <w:lang w:val="en-US" w:eastAsia="zh-CN"/>
        </w:rPr>
        <w:t>elps determine when a fallback mechanism should be activated based on predefined reliability thresholds</w:t>
      </w:r>
      <w:r w:rsidR="008A5965">
        <w:rPr>
          <w:rFonts w:ascii="Times" w:eastAsia="Batang" w:hAnsi="Times" w:cs="Times"/>
          <w:color w:val="000000" w:themeColor="text1"/>
          <w:sz w:val="22"/>
          <w:szCs w:val="28"/>
          <w:lang w:val="en-US" w:eastAsia="zh-CN"/>
        </w:rPr>
        <w:t xml:space="preserve"> and a </w:t>
      </w:r>
      <w:r w:rsidR="008A5965" w:rsidRPr="008A5965">
        <w:rPr>
          <w:rFonts w:ascii="Times" w:eastAsia="Batang" w:hAnsi="Times" w:cs="Times"/>
          <w:color w:val="000000" w:themeColor="text1"/>
          <w:sz w:val="22"/>
          <w:szCs w:val="28"/>
          <w:lang w:val="en-US" w:eastAsia="zh-CN"/>
        </w:rPr>
        <w:t>seamless transition between mod</w:t>
      </w:r>
      <w:r w:rsidR="008A5965">
        <w:rPr>
          <w:rFonts w:ascii="Times" w:eastAsia="Batang" w:hAnsi="Times" w:cs="Times"/>
          <w:color w:val="000000" w:themeColor="text1"/>
          <w:sz w:val="22"/>
          <w:szCs w:val="28"/>
          <w:lang w:val="en-US" w:eastAsia="zh-CN"/>
        </w:rPr>
        <w:t>els can be ensured if there are alternative candidate models.</w:t>
      </w:r>
      <w:r w:rsidR="006D45BA">
        <w:rPr>
          <w:rFonts w:ascii="Times" w:eastAsia="Batang" w:hAnsi="Times" w:cs="Times"/>
          <w:color w:val="000000" w:themeColor="text1"/>
          <w:sz w:val="22"/>
          <w:szCs w:val="28"/>
          <w:lang w:val="en-US" w:eastAsia="zh-CN"/>
        </w:rPr>
        <w:t xml:space="preserve"> In addition, a specific condition based model switching or transfer can be supported using this indication value.</w:t>
      </w:r>
    </w:p>
    <w:p w14:paraId="6F57CEE4" w14:textId="7D251E91" w:rsidR="006D45BA" w:rsidRDefault="006D45BA" w:rsidP="007229FA">
      <w:pPr>
        <w:spacing w:beforeLines="50" w:before="120" w:afterLines="50" w:after="120"/>
        <w:rPr>
          <w:rFonts w:ascii="Times" w:eastAsia="Batang" w:hAnsi="Times" w:cs="Times"/>
          <w:color w:val="000000" w:themeColor="text1"/>
          <w:sz w:val="22"/>
          <w:szCs w:val="28"/>
          <w:lang w:val="en-US" w:eastAsia="zh-CN"/>
        </w:rPr>
      </w:pPr>
      <w:r>
        <w:rPr>
          <w:rFonts w:ascii="Times" w:eastAsia="Batang" w:hAnsi="Times" w:cs="Times"/>
          <w:b/>
          <w:bCs/>
          <w:sz w:val="22"/>
          <w:szCs w:val="22"/>
          <w:lang w:eastAsia="zh-CN"/>
        </w:rPr>
        <w:t xml:space="preserve">Proposal </w:t>
      </w:r>
      <w:r w:rsidR="00732368">
        <w:rPr>
          <w:rFonts w:ascii="Times" w:eastAsia="Batang" w:hAnsi="Times" w:cs="Times"/>
          <w:b/>
          <w:bCs/>
          <w:sz w:val="22"/>
          <w:szCs w:val="22"/>
          <w:lang w:eastAsia="zh-CN"/>
        </w:rPr>
        <w:t>5</w:t>
      </w:r>
      <w:r>
        <w:rPr>
          <w:rFonts w:ascii="Times" w:eastAsia="Batang" w:hAnsi="Times" w:cs="Times"/>
          <w:b/>
          <w:bCs/>
          <w:sz w:val="22"/>
          <w:szCs w:val="22"/>
          <w:lang w:eastAsia="zh-CN"/>
        </w:rPr>
        <w:t xml:space="preserve">: </w:t>
      </w:r>
      <w:r>
        <w:rPr>
          <w:rFonts w:ascii="Times" w:eastAsia="Batang" w:hAnsi="Times" w:cs="Times"/>
          <w:b/>
          <w:bCs/>
          <w:sz w:val="22"/>
          <w:szCs w:val="22"/>
          <w:lang w:eastAsia="zh-CN"/>
        </w:rPr>
        <w:t>Introduce a new parameter of reliability indication to be included in monitoring report.</w:t>
      </w:r>
    </w:p>
    <w:p w14:paraId="4D40DB74" w14:textId="77777777" w:rsidR="00DE683C" w:rsidRPr="00F2069B" w:rsidRDefault="00DE683C" w:rsidP="00DE683C">
      <w:pPr>
        <w:pStyle w:val="berschrift1"/>
        <w:numPr>
          <w:ilvl w:val="0"/>
          <w:numId w:val="1"/>
        </w:numPr>
        <w:pBdr>
          <w:top w:val="single" w:sz="12" w:space="3" w:color="auto"/>
        </w:pBdr>
        <w:spacing w:before="240" w:after="180"/>
        <w:ind w:left="0" w:firstLine="0"/>
        <w:jc w:val="both"/>
        <w:rPr>
          <w:rFonts w:ascii="Times" w:hAnsi="Times" w:cs="Times"/>
          <w:color w:val="auto"/>
          <w:sz w:val="26"/>
          <w:szCs w:val="26"/>
        </w:rPr>
      </w:pPr>
      <w:r w:rsidRPr="00F2069B">
        <w:rPr>
          <w:rFonts w:ascii="Times" w:hAnsi="Times" w:cs="Times"/>
          <w:color w:val="auto"/>
          <w:sz w:val="26"/>
          <w:szCs w:val="26"/>
        </w:rPr>
        <w:t>Conclusions</w:t>
      </w:r>
    </w:p>
    <w:p w14:paraId="3DDF48F4" w14:textId="372DD45A"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 xml:space="preserve">open issues related to the addressed scope with previous agreements on </w:t>
      </w:r>
      <w:r w:rsidR="001F6922">
        <w:rPr>
          <w:rFonts w:ascii="Times" w:eastAsia="Batang" w:hAnsi="Times" w:cs="Times"/>
          <w:sz w:val="22"/>
          <w:szCs w:val="22"/>
          <w:lang w:eastAsia="zh-CN"/>
        </w:rPr>
        <w:t>CSI prediction</w:t>
      </w:r>
      <w:r w:rsidR="00940770">
        <w:rPr>
          <w:rFonts w:ascii="Times" w:eastAsia="Batang" w:hAnsi="Times" w:cs="Times"/>
          <w:sz w:val="22"/>
          <w:szCs w:val="22"/>
          <w:lang w:eastAsia="zh-CN"/>
        </w:rPr>
        <w:t xml:space="preserve"> as well as </w:t>
      </w:r>
      <w:r w:rsidR="006B3344">
        <w:rPr>
          <w:rFonts w:ascii="Times" w:eastAsia="Batang" w:hAnsi="Times" w:cs="Times"/>
          <w:sz w:val="22"/>
          <w:szCs w:val="22"/>
          <w:lang w:eastAsia="zh-CN"/>
        </w:rPr>
        <w:t>the related</w:t>
      </w:r>
      <w:r w:rsidR="00940770">
        <w:rPr>
          <w:rFonts w:ascii="Times" w:eastAsia="Batang" w:hAnsi="Times" w:cs="Times"/>
          <w:sz w:val="22"/>
          <w:szCs w:val="22"/>
          <w:lang w:eastAsia="zh-CN"/>
        </w:rPr>
        <w:t xml:space="preserve"> </w:t>
      </w:r>
      <w:r w:rsidR="00496F00">
        <w:rPr>
          <w:rFonts w:ascii="Times" w:eastAsia="Batang" w:hAnsi="Times" w:cs="Times"/>
          <w:sz w:val="22"/>
          <w:szCs w:val="22"/>
          <w:lang w:eastAsia="zh-CN"/>
        </w:rPr>
        <w:t>aspects</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50CE29E3" w14:textId="77777777" w:rsidR="00732368" w:rsidRDefault="00732368" w:rsidP="00732368">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lastRenderedPageBreak/>
        <w:t xml:space="preserve">Proposal 1: Specify </w:t>
      </w:r>
      <w:r w:rsidRPr="006B7250">
        <w:rPr>
          <w:rFonts w:ascii="Times" w:eastAsia="Batang" w:hAnsi="Times" w:cs="Times"/>
          <w:b/>
          <w:bCs/>
          <w:sz w:val="22"/>
          <w:szCs w:val="22"/>
          <w:lang w:eastAsia="zh-CN"/>
        </w:rPr>
        <w:t>the unified measurement of AI/ML processing capability (e.g., CSI compression, CSI prediction, etc.) and its reporting</w:t>
      </w:r>
      <w:r>
        <w:rPr>
          <w:rFonts w:ascii="Times" w:eastAsia="Batang" w:hAnsi="Times" w:cs="Times"/>
          <w:b/>
          <w:bCs/>
          <w:sz w:val="22"/>
          <w:szCs w:val="22"/>
          <w:lang w:eastAsia="zh-CN"/>
        </w:rPr>
        <w:t>.</w:t>
      </w:r>
    </w:p>
    <w:p w14:paraId="1029D07F" w14:textId="77777777" w:rsidR="00732368" w:rsidRDefault="00732368" w:rsidP="00732368">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2: Specify configuration of a set of </w:t>
      </w:r>
      <w:r w:rsidRPr="00E32975">
        <w:rPr>
          <w:rFonts w:ascii="Times" w:eastAsia="Batang" w:hAnsi="Times" w:cs="Times"/>
          <w:b/>
          <w:bCs/>
          <w:sz w:val="22"/>
          <w:szCs w:val="22"/>
          <w:lang w:eastAsia="zh-CN"/>
        </w:rPr>
        <w:t>timeline types</w:t>
      </w:r>
      <w:r>
        <w:rPr>
          <w:rFonts w:ascii="Times" w:eastAsia="Batang" w:hAnsi="Times" w:cs="Times"/>
          <w:b/>
          <w:bCs/>
          <w:sz w:val="22"/>
          <w:szCs w:val="22"/>
          <w:lang w:eastAsia="zh-CN"/>
        </w:rPr>
        <w:t xml:space="preserve"> </w:t>
      </w:r>
      <w:r w:rsidRPr="00E32975">
        <w:rPr>
          <w:rFonts w:ascii="Times" w:eastAsia="Batang" w:hAnsi="Times" w:cs="Times"/>
          <w:b/>
          <w:bCs/>
          <w:sz w:val="22"/>
          <w:szCs w:val="22"/>
          <w:lang w:eastAsia="zh-CN"/>
        </w:rPr>
        <w:t xml:space="preserve">to support changing model operation </w:t>
      </w:r>
      <w:proofErr w:type="spellStart"/>
      <w:r w:rsidRPr="00E32975">
        <w:rPr>
          <w:rFonts w:ascii="Times" w:eastAsia="Batang" w:hAnsi="Times" w:cs="Times"/>
          <w:b/>
          <w:bCs/>
          <w:sz w:val="22"/>
          <w:szCs w:val="22"/>
          <w:lang w:eastAsia="zh-CN"/>
        </w:rPr>
        <w:t>behaviors</w:t>
      </w:r>
      <w:proofErr w:type="spellEnd"/>
      <w:r w:rsidRPr="00E32975">
        <w:rPr>
          <w:rFonts w:ascii="Times" w:eastAsia="Batang" w:hAnsi="Times" w:cs="Times"/>
          <w:b/>
          <w:bCs/>
          <w:sz w:val="22"/>
          <w:szCs w:val="22"/>
          <w:lang w:eastAsia="zh-CN"/>
        </w:rPr>
        <w:t>, operation transitions across LCM stages, and multi-model operation scenarios</w:t>
      </w:r>
      <w:r>
        <w:rPr>
          <w:rFonts w:ascii="Times" w:eastAsia="Batang" w:hAnsi="Times" w:cs="Times"/>
          <w:b/>
          <w:bCs/>
          <w:sz w:val="22"/>
          <w:szCs w:val="22"/>
          <w:lang w:eastAsia="zh-CN"/>
        </w:rPr>
        <w:t>.</w:t>
      </w:r>
    </w:p>
    <w:p w14:paraId="2F30423F" w14:textId="77777777" w:rsidR="00732368" w:rsidRDefault="00732368" w:rsidP="00732368">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Proposal 3: Define a separate processing unit to support AI/ML operation.</w:t>
      </w:r>
    </w:p>
    <w:p w14:paraId="696A47DF" w14:textId="77777777" w:rsidR="00732368" w:rsidRPr="00E83EAB" w:rsidRDefault="00732368" w:rsidP="00732368">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eastAsia="zh-CN"/>
        </w:rPr>
        <w:t>Proposal 4: Support configuration of processing unit to support common and dedicated AI/ML operations to optimize computing resource efficiency.</w:t>
      </w:r>
    </w:p>
    <w:p w14:paraId="5EA059C4" w14:textId="0F553453" w:rsidR="007A618D" w:rsidRPr="00732368" w:rsidRDefault="00732368" w:rsidP="002F129F">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eastAsia="zh-CN"/>
        </w:rPr>
        <w:t>Proposal 5: Introduce a new parameter of reliability indication to be included in monitoring report.</w:t>
      </w:r>
    </w:p>
    <w:p w14:paraId="4389F427" w14:textId="77777777" w:rsidR="00DE683C" w:rsidRPr="00F2069B" w:rsidRDefault="00DE683C" w:rsidP="00DE683C">
      <w:pPr>
        <w:pStyle w:val="berschrift1"/>
        <w:numPr>
          <w:ilvl w:val="0"/>
          <w:numId w:val="1"/>
        </w:numPr>
        <w:pBdr>
          <w:top w:val="single" w:sz="12" w:space="3" w:color="auto"/>
        </w:pBdr>
        <w:spacing w:before="240" w:after="180"/>
        <w:jc w:val="both"/>
        <w:rPr>
          <w:rFonts w:ascii="Times" w:hAnsi="Times" w:cs="Times"/>
          <w:color w:val="000000" w:themeColor="text1"/>
          <w:sz w:val="26"/>
          <w:szCs w:val="26"/>
        </w:rPr>
      </w:pPr>
      <w:r w:rsidRPr="00F2069B">
        <w:rPr>
          <w:rFonts w:ascii="Times" w:hAnsi="Times" w:cs="Times"/>
          <w:color w:val="000000" w:themeColor="text1"/>
          <w:sz w:val="26"/>
          <w:szCs w:val="26"/>
        </w:rPr>
        <w:t>References</w:t>
      </w:r>
    </w:p>
    <w:p w14:paraId="318193DB" w14:textId="0405DDE7" w:rsidR="00D61C7A" w:rsidRDefault="00D61C7A" w:rsidP="00E46BEA">
      <w:r w:rsidRPr="00D61C7A">
        <w:t>[1]</w:t>
      </w:r>
      <w:r>
        <w:t xml:space="preserve"> </w:t>
      </w:r>
      <w:r w:rsidRPr="00D61C7A">
        <w:t>RP-250792</w:t>
      </w:r>
      <w:r>
        <w:t xml:space="preserve">, </w:t>
      </w:r>
      <w:r w:rsidRPr="00D61C7A">
        <w:t>Revised WID on Artificial Intelligence (AI)/Machine Learning (ML) for NR Air Interface, Qualcomm</w:t>
      </w:r>
      <w:r>
        <w:t xml:space="preserve">, 3GPP </w:t>
      </w:r>
      <w:r w:rsidRPr="00D61C7A">
        <w:t>RAN</w:t>
      </w:r>
      <w:r>
        <w:t xml:space="preserve"> </w:t>
      </w:r>
      <w:r w:rsidRPr="00D61C7A">
        <w:t>#107</w:t>
      </w:r>
    </w:p>
    <w:p w14:paraId="23A976A6" w14:textId="0F9FE44B" w:rsidR="00240B7A" w:rsidRDefault="00240B7A" w:rsidP="00240B7A">
      <w:pPr>
        <w:rPr>
          <w:lang w:eastAsia="ja-JP"/>
        </w:rPr>
      </w:pPr>
      <w:r>
        <w:rPr>
          <w:lang w:eastAsia="ja-JP"/>
        </w:rPr>
        <w:t>[</w:t>
      </w:r>
      <w:r w:rsidR="00DC44B1">
        <w:rPr>
          <w:lang w:eastAsia="ja-JP"/>
        </w:rPr>
        <w:t>2</w:t>
      </w:r>
      <w:r>
        <w:rPr>
          <w:lang w:eastAsia="ja-JP"/>
        </w:rPr>
        <w:t>] TR 38.843, Study on Artificial Intelligence (AI)/Machine Learning (ML) for NR air interface, v18.0.0</w:t>
      </w:r>
    </w:p>
    <w:p w14:paraId="79103F59" w14:textId="758F2589" w:rsidR="00DC44B1" w:rsidRPr="00DC44B1" w:rsidRDefault="00DC44B1" w:rsidP="00DC44B1">
      <w:pPr>
        <w:rPr>
          <w:lang w:eastAsia="ja-JP"/>
        </w:rPr>
      </w:pPr>
      <w:r w:rsidRPr="00DC44B1">
        <w:rPr>
          <w:lang w:eastAsia="ja-JP"/>
        </w:rPr>
        <w:t>[</w:t>
      </w:r>
      <w:r>
        <w:rPr>
          <w:lang w:eastAsia="ja-JP"/>
        </w:rPr>
        <w:t>3</w:t>
      </w:r>
      <w:r w:rsidRPr="00DC44B1">
        <w:rPr>
          <w:lang w:eastAsia="ja-JP"/>
        </w:rPr>
        <w:t>]</w:t>
      </w:r>
      <w:r>
        <w:rPr>
          <w:lang w:eastAsia="ja-JP"/>
        </w:rPr>
        <w:t xml:space="preserve"> </w:t>
      </w:r>
      <w:r w:rsidR="00E83EAB" w:rsidRPr="00764D7B">
        <w:rPr>
          <w:lang w:eastAsia="ja-JP"/>
        </w:rPr>
        <w:t>R1-2501610</w:t>
      </w:r>
      <w:r w:rsidR="00E83EAB">
        <w:rPr>
          <w:lang w:eastAsia="ja-JP"/>
        </w:rPr>
        <w:t xml:space="preserve">, </w:t>
      </w:r>
      <w:r w:rsidR="00E83EAB" w:rsidRPr="00764D7B">
        <w:rPr>
          <w:lang w:eastAsia="ja-JP"/>
        </w:rPr>
        <w:t>Summary #4 of CSI prediction</w:t>
      </w:r>
      <w:r w:rsidR="00E83EAB">
        <w:rPr>
          <w:lang w:eastAsia="ja-JP"/>
        </w:rPr>
        <w:t xml:space="preserve">, LGE, </w:t>
      </w:r>
      <w:r w:rsidR="00E83EAB" w:rsidRPr="00E9185D">
        <w:rPr>
          <w:lang w:eastAsia="ja-JP"/>
        </w:rPr>
        <w:t>3GPP RAN</w:t>
      </w:r>
      <w:r w:rsidR="00E83EAB">
        <w:rPr>
          <w:lang w:eastAsia="ja-JP"/>
        </w:rPr>
        <w:t>1</w:t>
      </w:r>
      <w:r w:rsidR="00E83EAB" w:rsidRPr="00E9185D">
        <w:rPr>
          <w:lang w:eastAsia="ja-JP"/>
        </w:rPr>
        <w:t xml:space="preserve"> #</w:t>
      </w:r>
      <w:r w:rsidR="00E83EAB">
        <w:rPr>
          <w:lang w:eastAsia="ja-JP"/>
        </w:rPr>
        <w:t>120</w:t>
      </w:r>
    </w:p>
    <w:p w14:paraId="7648E2D7" w14:textId="4E005132" w:rsidR="00E83EAB" w:rsidRPr="0024735C" w:rsidRDefault="005330C6" w:rsidP="005330C6">
      <w:pPr>
        <w:rPr>
          <w:lang w:val="en-US" w:eastAsia="ja-JP"/>
        </w:rPr>
      </w:pPr>
      <w:r>
        <w:rPr>
          <w:lang w:eastAsia="ja-JP"/>
        </w:rPr>
        <w:t>[</w:t>
      </w:r>
      <w:r w:rsidR="00E83EAB">
        <w:rPr>
          <w:lang w:eastAsia="ja-JP"/>
        </w:rPr>
        <w:t>4</w:t>
      </w:r>
      <w:r>
        <w:rPr>
          <w:lang w:eastAsia="ja-JP"/>
        </w:rPr>
        <w:t xml:space="preserve">] </w:t>
      </w:r>
      <w:r w:rsidR="0024735C" w:rsidRPr="0024735C">
        <w:rPr>
          <w:lang w:eastAsia="ja-JP"/>
        </w:rPr>
        <w:t>R1-2405695</w:t>
      </w:r>
      <w:r w:rsidR="0024735C">
        <w:rPr>
          <w:lang w:eastAsia="ja-JP"/>
        </w:rPr>
        <w:t xml:space="preserve">, </w:t>
      </w:r>
      <w:r w:rsidR="0024735C" w:rsidRPr="0024735C">
        <w:rPr>
          <w:lang w:eastAsia="ja-JP"/>
        </w:rPr>
        <w:t xml:space="preserve">Session notes for </w:t>
      </w:r>
      <w:r w:rsidR="0024735C">
        <w:rPr>
          <w:lang w:eastAsia="ja-JP"/>
        </w:rPr>
        <w:t>Artificial Intelligence (AI)/Machine Learning (ML) for NR air interface</w:t>
      </w:r>
      <w:r w:rsidR="0024735C">
        <w:rPr>
          <w:lang w:eastAsia="ja-JP"/>
        </w:rPr>
        <w:t xml:space="preserve">, CMCC, </w:t>
      </w:r>
      <w:r w:rsidR="0024735C" w:rsidRPr="00E9185D">
        <w:rPr>
          <w:lang w:eastAsia="ja-JP"/>
        </w:rPr>
        <w:t>3GPP RAN</w:t>
      </w:r>
      <w:r w:rsidR="0024735C">
        <w:rPr>
          <w:lang w:eastAsia="ja-JP"/>
        </w:rPr>
        <w:t>1</w:t>
      </w:r>
      <w:r w:rsidR="0024735C" w:rsidRPr="00E9185D">
        <w:rPr>
          <w:lang w:eastAsia="ja-JP"/>
        </w:rPr>
        <w:t xml:space="preserve"> #</w:t>
      </w:r>
      <w:r w:rsidR="0024735C">
        <w:rPr>
          <w:lang w:eastAsia="ja-JP"/>
        </w:rPr>
        <w:t>1</w:t>
      </w:r>
      <w:r w:rsidR="0024735C">
        <w:rPr>
          <w:lang w:eastAsia="ja-JP"/>
        </w:rPr>
        <w:t>17</w:t>
      </w:r>
    </w:p>
    <w:sectPr w:rsidR="00E83EAB" w:rsidRPr="0024735C">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6B9A5" w14:textId="77777777" w:rsidR="00114F9F" w:rsidRDefault="00114F9F">
      <w:pPr>
        <w:spacing w:after="0"/>
      </w:pPr>
      <w:r>
        <w:separator/>
      </w:r>
    </w:p>
  </w:endnote>
  <w:endnote w:type="continuationSeparator" w:id="0">
    <w:p w14:paraId="160961B9" w14:textId="77777777" w:rsidR="00114F9F" w:rsidRDefault="00114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77C9" w14:textId="77777777" w:rsidR="00114F9F" w:rsidRDefault="00114F9F">
      <w:pPr>
        <w:spacing w:after="0"/>
      </w:pPr>
      <w:r>
        <w:separator/>
      </w:r>
    </w:p>
  </w:footnote>
  <w:footnote w:type="continuationSeparator" w:id="0">
    <w:p w14:paraId="62DEA9BD" w14:textId="77777777" w:rsidR="00114F9F" w:rsidRDefault="00114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64FC"/>
    <w:multiLevelType w:val="hybridMultilevel"/>
    <w:tmpl w:val="A4049C58"/>
    <w:lvl w:ilvl="0" w:tplc="0407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2A6BFD"/>
    <w:multiLevelType w:val="multilevel"/>
    <w:tmpl w:val="2E9C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98001D"/>
    <w:multiLevelType w:val="hybridMultilevel"/>
    <w:tmpl w:val="F836C04E"/>
    <w:lvl w:ilvl="0" w:tplc="1DACB16A">
      <w:start w:val="1"/>
      <w:numFmt w:val="bullet"/>
      <w:lvlText w:val=""/>
      <w:lvlJc w:val="left"/>
      <w:pPr>
        <w:tabs>
          <w:tab w:val="num" w:pos="720"/>
        </w:tabs>
        <w:ind w:left="720" w:hanging="360"/>
      </w:pPr>
      <w:rPr>
        <w:rFonts w:ascii="Symbol" w:hAnsi="Symbol" w:hint="default"/>
      </w:rPr>
    </w:lvl>
    <w:lvl w:ilvl="1" w:tplc="D7A0D852" w:tentative="1">
      <w:start w:val="1"/>
      <w:numFmt w:val="bullet"/>
      <w:lvlText w:val=""/>
      <w:lvlJc w:val="left"/>
      <w:pPr>
        <w:tabs>
          <w:tab w:val="num" w:pos="1440"/>
        </w:tabs>
        <w:ind w:left="1440" w:hanging="360"/>
      </w:pPr>
      <w:rPr>
        <w:rFonts w:ascii="Symbol" w:hAnsi="Symbol" w:hint="default"/>
      </w:rPr>
    </w:lvl>
    <w:lvl w:ilvl="2" w:tplc="459E2F1A" w:tentative="1">
      <w:start w:val="1"/>
      <w:numFmt w:val="bullet"/>
      <w:lvlText w:val=""/>
      <w:lvlJc w:val="left"/>
      <w:pPr>
        <w:tabs>
          <w:tab w:val="num" w:pos="2160"/>
        </w:tabs>
        <w:ind w:left="2160" w:hanging="360"/>
      </w:pPr>
      <w:rPr>
        <w:rFonts w:ascii="Symbol" w:hAnsi="Symbol" w:hint="default"/>
      </w:rPr>
    </w:lvl>
    <w:lvl w:ilvl="3" w:tplc="7116FC6A" w:tentative="1">
      <w:start w:val="1"/>
      <w:numFmt w:val="bullet"/>
      <w:lvlText w:val=""/>
      <w:lvlJc w:val="left"/>
      <w:pPr>
        <w:tabs>
          <w:tab w:val="num" w:pos="2880"/>
        </w:tabs>
        <w:ind w:left="2880" w:hanging="360"/>
      </w:pPr>
      <w:rPr>
        <w:rFonts w:ascii="Symbol" w:hAnsi="Symbol" w:hint="default"/>
      </w:rPr>
    </w:lvl>
    <w:lvl w:ilvl="4" w:tplc="15E0B24E" w:tentative="1">
      <w:start w:val="1"/>
      <w:numFmt w:val="bullet"/>
      <w:lvlText w:val=""/>
      <w:lvlJc w:val="left"/>
      <w:pPr>
        <w:tabs>
          <w:tab w:val="num" w:pos="3600"/>
        </w:tabs>
        <w:ind w:left="3600" w:hanging="360"/>
      </w:pPr>
      <w:rPr>
        <w:rFonts w:ascii="Symbol" w:hAnsi="Symbol" w:hint="default"/>
      </w:rPr>
    </w:lvl>
    <w:lvl w:ilvl="5" w:tplc="D1680542" w:tentative="1">
      <w:start w:val="1"/>
      <w:numFmt w:val="bullet"/>
      <w:lvlText w:val=""/>
      <w:lvlJc w:val="left"/>
      <w:pPr>
        <w:tabs>
          <w:tab w:val="num" w:pos="4320"/>
        </w:tabs>
        <w:ind w:left="4320" w:hanging="360"/>
      </w:pPr>
      <w:rPr>
        <w:rFonts w:ascii="Symbol" w:hAnsi="Symbol" w:hint="default"/>
      </w:rPr>
    </w:lvl>
    <w:lvl w:ilvl="6" w:tplc="1C623230" w:tentative="1">
      <w:start w:val="1"/>
      <w:numFmt w:val="bullet"/>
      <w:lvlText w:val=""/>
      <w:lvlJc w:val="left"/>
      <w:pPr>
        <w:tabs>
          <w:tab w:val="num" w:pos="5040"/>
        </w:tabs>
        <w:ind w:left="5040" w:hanging="360"/>
      </w:pPr>
      <w:rPr>
        <w:rFonts w:ascii="Symbol" w:hAnsi="Symbol" w:hint="default"/>
      </w:rPr>
    </w:lvl>
    <w:lvl w:ilvl="7" w:tplc="DE4CA27A" w:tentative="1">
      <w:start w:val="1"/>
      <w:numFmt w:val="bullet"/>
      <w:lvlText w:val=""/>
      <w:lvlJc w:val="left"/>
      <w:pPr>
        <w:tabs>
          <w:tab w:val="num" w:pos="5760"/>
        </w:tabs>
        <w:ind w:left="5760" w:hanging="360"/>
      </w:pPr>
      <w:rPr>
        <w:rFonts w:ascii="Symbol" w:hAnsi="Symbol" w:hint="default"/>
      </w:rPr>
    </w:lvl>
    <w:lvl w:ilvl="8" w:tplc="90F6BE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D8490A"/>
    <w:multiLevelType w:val="hybridMultilevel"/>
    <w:tmpl w:val="A44A1C0C"/>
    <w:lvl w:ilvl="0" w:tplc="7B4EC432">
      <w:start w:val="1"/>
      <w:numFmt w:val="bullet"/>
      <w:lvlText w:val=""/>
      <w:lvlJc w:val="left"/>
      <w:pPr>
        <w:tabs>
          <w:tab w:val="num" w:pos="720"/>
        </w:tabs>
        <w:ind w:left="720" w:hanging="360"/>
      </w:pPr>
      <w:rPr>
        <w:rFonts w:ascii="Symbol" w:hAnsi="Symbol" w:hint="default"/>
      </w:rPr>
    </w:lvl>
    <w:lvl w:ilvl="1" w:tplc="5EDEE2F0">
      <w:start w:val="1"/>
      <w:numFmt w:val="bullet"/>
      <w:lvlText w:val=""/>
      <w:lvlJc w:val="left"/>
      <w:pPr>
        <w:tabs>
          <w:tab w:val="num" w:pos="1440"/>
        </w:tabs>
        <w:ind w:left="1440" w:hanging="360"/>
      </w:pPr>
      <w:rPr>
        <w:rFonts w:ascii="Symbol" w:hAnsi="Symbol" w:hint="default"/>
      </w:rPr>
    </w:lvl>
    <w:lvl w:ilvl="2" w:tplc="B3C2B292" w:tentative="1">
      <w:start w:val="1"/>
      <w:numFmt w:val="bullet"/>
      <w:lvlText w:val=""/>
      <w:lvlJc w:val="left"/>
      <w:pPr>
        <w:tabs>
          <w:tab w:val="num" w:pos="2160"/>
        </w:tabs>
        <w:ind w:left="2160" w:hanging="360"/>
      </w:pPr>
      <w:rPr>
        <w:rFonts w:ascii="Symbol" w:hAnsi="Symbol" w:hint="default"/>
      </w:rPr>
    </w:lvl>
    <w:lvl w:ilvl="3" w:tplc="111473DA" w:tentative="1">
      <w:start w:val="1"/>
      <w:numFmt w:val="bullet"/>
      <w:lvlText w:val=""/>
      <w:lvlJc w:val="left"/>
      <w:pPr>
        <w:tabs>
          <w:tab w:val="num" w:pos="2880"/>
        </w:tabs>
        <w:ind w:left="2880" w:hanging="360"/>
      </w:pPr>
      <w:rPr>
        <w:rFonts w:ascii="Symbol" w:hAnsi="Symbol" w:hint="default"/>
      </w:rPr>
    </w:lvl>
    <w:lvl w:ilvl="4" w:tplc="F1F85ABE" w:tentative="1">
      <w:start w:val="1"/>
      <w:numFmt w:val="bullet"/>
      <w:lvlText w:val=""/>
      <w:lvlJc w:val="left"/>
      <w:pPr>
        <w:tabs>
          <w:tab w:val="num" w:pos="3600"/>
        </w:tabs>
        <w:ind w:left="3600" w:hanging="360"/>
      </w:pPr>
      <w:rPr>
        <w:rFonts w:ascii="Symbol" w:hAnsi="Symbol" w:hint="default"/>
      </w:rPr>
    </w:lvl>
    <w:lvl w:ilvl="5" w:tplc="A538E594" w:tentative="1">
      <w:start w:val="1"/>
      <w:numFmt w:val="bullet"/>
      <w:lvlText w:val=""/>
      <w:lvlJc w:val="left"/>
      <w:pPr>
        <w:tabs>
          <w:tab w:val="num" w:pos="4320"/>
        </w:tabs>
        <w:ind w:left="4320" w:hanging="360"/>
      </w:pPr>
      <w:rPr>
        <w:rFonts w:ascii="Symbol" w:hAnsi="Symbol" w:hint="default"/>
      </w:rPr>
    </w:lvl>
    <w:lvl w:ilvl="6" w:tplc="F95CF492" w:tentative="1">
      <w:start w:val="1"/>
      <w:numFmt w:val="bullet"/>
      <w:lvlText w:val=""/>
      <w:lvlJc w:val="left"/>
      <w:pPr>
        <w:tabs>
          <w:tab w:val="num" w:pos="5040"/>
        </w:tabs>
        <w:ind w:left="5040" w:hanging="360"/>
      </w:pPr>
      <w:rPr>
        <w:rFonts w:ascii="Symbol" w:hAnsi="Symbol" w:hint="default"/>
      </w:rPr>
    </w:lvl>
    <w:lvl w:ilvl="7" w:tplc="2E969C84" w:tentative="1">
      <w:start w:val="1"/>
      <w:numFmt w:val="bullet"/>
      <w:lvlText w:val=""/>
      <w:lvlJc w:val="left"/>
      <w:pPr>
        <w:tabs>
          <w:tab w:val="num" w:pos="5760"/>
        </w:tabs>
        <w:ind w:left="5760" w:hanging="360"/>
      </w:pPr>
      <w:rPr>
        <w:rFonts w:ascii="Symbol" w:hAnsi="Symbol" w:hint="default"/>
      </w:rPr>
    </w:lvl>
    <w:lvl w:ilvl="8" w:tplc="D96812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869001B"/>
    <w:multiLevelType w:val="hybridMultilevel"/>
    <w:tmpl w:val="411E9880"/>
    <w:lvl w:ilvl="0" w:tplc="0407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9460AF1"/>
    <w:multiLevelType w:val="hybridMultilevel"/>
    <w:tmpl w:val="E07CA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9" w15:restartNumberingAfterBreak="0">
    <w:nsid w:val="35A1309B"/>
    <w:multiLevelType w:val="hybridMultilevel"/>
    <w:tmpl w:val="9844F8CC"/>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800" w:hanging="440"/>
      </w:pPr>
      <w:rPr>
        <w:rFonts w:ascii="Symbol" w:hAnsi="Symbol" w:hint="default"/>
      </w:rPr>
    </w:lvl>
    <w:lvl w:ilvl="2" w:tplc="04070001">
      <w:start w:val="1"/>
      <w:numFmt w:val="bullet"/>
      <w:lvlText w:val=""/>
      <w:lvlJc w:val="left"/>
      <w:pPr>
        <w:ind w:left="1290" w:hanging="440"/>
      </w:pPr>
      <w:rPr>
        <w:rFonts w:ascii="Symbol" w:hAnsi="Symbol" w:hint="default"/>
      </w:rPr>
    </w:lvl>
    <w:lvl w:ilvl="3" w:tplc="04070003">
      <w:start w:val="1"/>
      <w:numFmt w:val="bullet"/>
      <w:lvlText w:val="o"/>
      <w:lvlJc w:val="left"/>
      <w:pPr>
        <w:ind w:left="1715" w:hanging="440"/>
      </w:pPr>
      <w:rPr>
        <w:rFonts w:ascii="Courier New" w:hAnsi="Courier New" w:cs="Courier New"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04372D"/>
    <w:multiLevelType w:val="hybridMultilevel"/>
    <w:tmpl w:val="19B82F9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FB40F6"/>
    <w:multiLevelType w:val="hybridMultilevel"/>
    <w:tmpl w:val="3FF64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C5B78"/>
    <w:multiLevelType w:val="hybridMultilevel"/>
    <w:tmpl w:val="8FEA6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16C2CAE"/>
    <w:multiLevelType w:val="hybridMultilevel"/>
    <w:tmpl w:val="D97AB7B6"/>
    <w:lvl w:ilvl="0" w:tplc="5C6C2CFC">
      <w:numFmt w:val="bullet"/>
      <w:lvlText w:val="-"/>
      <w:lvlJc w:val="left"/>
      <w:pPr>
        <w:ind w:left="1160" w:hanging="440"/>
      </w:pPr>
      <w:rPr>
        <w:rFonts w:ascii="Times New Roman" w:eastAsia="Times New Roman" w:hAnsi="Times New Roman" w:cs="Times New Roman"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3"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B6DEC"/>
    <w:multiLevelType w:val="hybridMultilevel"/>
    <w:tmpl w:val="A6BC14C4"/>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3B567E0"/>
    <w:multiLevelType w:val="multilevel"/>
    <w:tmpl w:val="72E2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722FBD"/>
    <w:multiLevelType w:val="multilevel"/>
    <w:tmpl w:val="2C56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51713D"/>
    <w:multiLevelType w:val="hybridMultilevel"/>
    <w:tmpl w:val="ECD2F16A"/>
    <w:lvl w:ilvl="0" w:tplc="0407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451707">
    <w:abstractNumId w:val="41"/>
  </w:num>
  <w:num w:numId="2" w16cid:durableId="961959557">
    <w:abstractNumId w:val="38"/>
  </w:num>
  <w:num w:numId="3" w16cid:durableId="763261731">
    <w:abstractNumId w:val="15"/>
  </w:num>
  <w:num w:numId="4" w16cid:durableId="203182241">
    <w:abstractNumId w:val="27"/>
  </w:num>
  <w:num w:numId="5" w16cid:durableId="1951622614">
    <w:abstractNumId w:val="18"/>
  </w:num>
  <w:num w:numId="6" w16cid:durableId="2053462062">
    <w:abstractNumId w:val="21"/>
  </w:num>
  <w:num w:numId="7" w16cid:durableId="1072890786">
    <w:abstractNumId w:val="15"/>
  </w:num>
  <w:num w:numId="8" w16cid:durableId="1556156407">
    <w:abstractNumId w:val="15"/>
  </w:num>
  <w:num w:numId="9" w16cid:durableId="479268568">
    <w:abstractNumId w:val="6"/>
  </w:num>
  <w:num w:numId="10" w16cid:durableId="240793107">
    <w:abstractNumId w:val="14"/>
  </w:num>
  <w:num w:numId="11" w16cid:durableId="519929796">
    <w:abstractNumId w:val="7"/>
  </w:num>
  <w:num w:numId="12" w16cid:durableId="1185438402">
    <w:abstractNumId w:val="25"/>
  </w:num>
  <w:num w:numId="13" w16cid:durableId="900408277">
    <w:abstractNumId w:val="16"/>
  </w:num>
  <w:num w:numId="14" w16cid:durableId="1549223023">
    <w:abstractNumId w:val="22"/>
  </w:num>
  <w:num w:numId="15" w16cid:durableId="1775444784">
    <w:abstractNumId w:val="15"/>
  </w:num>
  <w:num w:numId="16" w16cid:durableId="1391924060">
    <w:abstractNumId w:val="15"/>
  </w:num>
  <w:num w:numId="17" w16cid:durableId="862330559">
    <w:abstractNumId w:val="15"/>
  </w:num>
  <w:num w:numId="18" w16cid:durableId="1693603358">
    <w:abstractNumId w:val="24"/>
  </w:num>
  <w:num w:numId="19" w16cid:durableId="859900267">
    <w:abstractNumId w:val="20"/>
  </w:num>
  <w:num w:numId="20" w16cid:durableId="647168518">
    <w:abstractNumId w:val="39"/>
  </w:num>
  <w:num w:numId="21" w16cid:durableId="1471484534">
    <w:abstractNumId w:val="33"/>
  </w:num>
  <w:num w:numId="22" w16cid:durableId="82800725">
    <w:abstractNumId w:val="37"/>
  </w:num>
  <w:num w:numId="23" w16cid:durableId="1310600400">
    <w:abstractNumId w:val="17"/>
  </w:num>
  <w:num w:numId="24" w16cid:durableId="1869948209">
    <w:abstractNumId w:val="28"/>
  </w:num>
  <w:num w:numId="25" w16cid:durableId="1338773451">
    <w:abstractNumId w:val="1"/>
  </w:num>
  <w:num w:numId="26" w16cid:durableId="332605093">
    <w:abstractNumId w:val="2"/>
  </w:num>
  <w:num w:numId="27" w16cid:durableId="1335887400">
    <w:abstractNumId w:val="3"/>
  </w:num>
  <w:num w:numId="28" w16cid:durableId="585263989">
    <w:abstractNumId w:val="31"/>
  </w:num>
  <w:num w:numId="29" w16cid:durableId="35669077">
    <w:abstractNumId w:val="15"/>
  </w:num>
  <w:num w:numId="30" w16cid:durableId="1917666698">
    <w:abstractNumId w:val="15"/>
  </w:num>
  <w:num w:numId="31" w16cid:durableId="1737513516">
    <w:abstractNumId w:val="8"/>
  </w:num>
  <w:num w:numId="32" w16cid:durableId="46809344">
    <w:abstractNumId w:val="3"/>
  </w:num>
  <w:num w:numId="33" w16cid:durableId="1486581528">
    <w:abstractNumId w:val="1"/>
  </w:num>
  <w:num w:numId="34" w16cid:durableId="902059656">
    <w:abstractNumId w:val="2"/>
  </w:num>
  <w:num w:numId="35" w16cid:durableId="835071576">
    <w:abstractNumId w:val="5"/>
  </w:num>
  <w:num w:numId="36" w16cid:durableId="2135559145">
    <w:abstractNumId w:val="11"/>
  </w:num>
  <w:num w:numId="37" w16cid:durableId="919945048">
    <w:abstractNumId w:val="30"/>
  </w:num>
  <w:num w:numId="38" w16cid:durableId="1964994321">
    <w:abstractNumId w:val="19"/>
  </w:num>
  <w:num w:numId="39" w16cid:durableId="1352411229">
    <w:abstractNumId w:val="26"/>
  </w:num>
  <w:num w:numId="40" w16cid:durableId="931746341">
    <w:abstractNumId w:val="13"/>
  </w:num>
  <w:num w:numId="41" w16cid:durableId="984771418">
    <w:abstractNumId w:val="12"/>
  </w:num>
  <w:num w:numId="42" w16cid:durableId="137114897">
    <w:abstractNumId w:val="36"/>
  </w:num>
  <w:num w:numId="43" w16cid:durableId="291401691">
    <w:abstractNumId w:val="35"/>
  </w:num>
  <w:num w:numId="44" w16cid:durableId="1893619240">
    <w:abstractNumId w:val="23"/>
  </w:num>
  <w:num w:numId="45" w16cid:durableId="1950777180">
    <w:abstractNumId w:val="4"/>
  </w:num>
  <w:num w:numId="46" w16cid:durableId="835151814">
    <w:abstractNumId w:val="9"/>
  </w:num>
  <w:num w:numId="47" w16cid:durableId="322467433">
    <w:abstractNumId w:val="10"/>
  </w:num>
  <w:num w:numId="48" w16cid:durableId="1362436820">
    <w:abstractNumId w:val="34"/>
  </w:num>
  <w:num w:numId="49" w16cid:durableId="430515838">
    <w:abstractNumId w:val="29"/>
  </w:num>
  <w:num w:numId="50" w16cid:durableId="1689478987">
    <w:abstractNumId w:val="0"/>
  </w:num>
  <w:num w:numId="51" w16cid:durableId="540746580">
    <w:abstractNumId w:val="40"/>
  </w:num>
  <w:num w:numId="52" w16cid:durableId="15730021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FE7"/>
    <w:rsid w:val="000054F1"/>
    <w:rsid w:val="00005EB0"/>
    <w:rsid w:val="00007BCC"/>
    <w:rsid w:val="00010248"/>
    <w:rsid w:val="0001681C"/>
    <w:rsid w:val="00017723"/>
    <w:rsid w:val="000207FF"/>
    <w:rsid w:val="000217EF"/>
    <w:rsid w:val="00023F12"/>
    <w:rsid w:val="00025F69"/>
    <w:rsid w:val="000306CC"/>
    <w:rsid w:val="000360F1"/>
    <w:rsid w:val="000446EA"/>
    <w:rsid w:val="00050DF0"/>
    <w:rsid w:val="00054718"/>
    <w:rsid w:val="00060071"/>
    <w:rsid w:val="00060172"/>
    <w:rsid w:val="00061CB1"/>
    <w:rsid w:val="00070E7C"/>
    <w:rsid w:val="00072DF8"/>
    <w:rsid w:val="000739C3"/>
    <w:rsid w:val="000755D5"/>
    <w:rsid w:val="000775D2"/>
    <w:rsid w:val="00083E2A"/>
    <w:rsid w:val="000904AB"/>
    <w:rsid w:val="00092916"/>
    <w:rsid w:val="00094456"/>
    <w:rsid w:val="00097161"/>
    <w:rsid w:val="000A0791"/>
    <w:rsid w:val="000A28C5"/>
    <w:rsid w:val="000A3C04"/>
    <w:rsid w:val="000A44F6"/>
    <w:rsid w:val="000B19BF"/>
    <w:rsid w:val="000B3695"/>
    <w:rsid w:val="000B646A"/>
    <w:rsid w:val="000B6A0E"/>
    <w:rsid w:val="000C2156"/>
    <w:rsid w:val="000C599F"/>
    <w:rsid w:val="000D59AA"/>
    <w:rsid w:val="000D5EA5"/>
    <w:rsid w:val="000D6876"/>
    <w:rsid w:val="000D7D95"/>
    <w:rsid w:val="000E30CF"/>
    <w:rsid w:val="000E344B"/>
    <w:rsid w:val="000E76BF"/>
    <w:rsid w:val="000F36B4"/>
    <w:rsid w:val="000F396C"/>
    <w:rsid w:val="000F5180"/>
    <w:rsid w:val="000F647B"/>
    <w:rsid w:val="00100287"/>
    <w:rsid w:val="00101DEE"/>
    <w:rsid w:val="00103205"/>
    <w:rsid w:val="001042EA"/>
    <w:rsid w:val="001060DF"/>
    <w:rsid w:val="00111DAC"/>
    <w:rsid w:val="00114F9F"/>
    <w:rsid w:val="00115818"/>
    <w:rsid w:val="00116A94"/>
    <w:rsid w:val="00123302"/>
    <w:rsid w:val="001300EE"/>
    <w:rsid w:val="001318B5"/>
    <w:rsid w:val="00140A58"/>
    <w:rsid w:val="00141C0A"/>
    <w:rsid w:val="00142E6F"/>
    <w:rsid w:val="001442E3"/>
    <w:rsid w:val="00144C50"/>
    <w:rsid w:val="0015648E"/>
    <w:rsid w:val="001635B5"/>
    <w:rsid w:val="00164FCB"/>
    <w:rsid w:val="0017216D"/>
    <w:rsid w:val="001747F3"/>
    <w:rsid w:val="00176CED"/>
    <w:rsid w:val="00180C67"/>
    <w:rsid w:val="001813D5"/>
    <w:rsid w:val="00182544"/>
    <w:rsid w:val="00183CA2"/>
    <w:rsid w:val="001855D9"/>
    <w:rsid w:val="00190D6C"/>
    <w:rsid w:val="0019247C"/>
    <w:rsid w:val="001A0A04"/>
    <w:rsid w:val="001A60AD"/>
    <w:rsid w:val="001A642E"/>
    <w:rsid w:val="001A6F66"/>
    <w:rsid w:val="001B02D6"/>
    <w:rsid w:val="001B05BD"/>
    <w:rsid w:val="001B2185"/>
    <w:rsid w:val="001B45A2"/>
    <w:rsid w:val="001B7254"/>
    <w:rsid w:val="001B7CD0"/>
    <w:rsid w:val="001C3064"/>
    <w:rsid w:val="001C7732"/>
    <w:rsid w:val="001D3616"/>
    <w:rsid w:val="001D3EF7"/>
    <w:rsid w:val="001D5F39"/>
    <w:rsid w:val="001E06A5"/>
    <w:rsid w:val="001E2CC3"/>
    <w:rsid w:val="001E3C74"/>
    <w:rsid w:val="001E441B"/>
    <w:rsid w:val="001F006C"/>
    <w:rsid w:val="001F2A97"/>
    <w:rsid w:val="001F3B89"/>
    <w:rsid w:val="001F6922"/>
    <w:rsid w:val="001F6B6D"/>
    <w:rsid w:val="0020090E"/>
    <w:rsid w:val="0020152E"/>
    <w:rsid w:val="00201C95"/>
    <w:rsid w:val="00201ED1"/>
    <w:rsid w:val="002032A3"/>
    <w:rsid w:val="00203877"/>
    <w:rsid w:val="00205448"/>
    <w:rsid w:val="0021068C"/>
    <w:rsid w:val="002135AA"/>
    <w:rsid w:val="0021369E"/>
    <w:rsid w:val="00213944"/>
    <w:rsid w:val="00220110"/>
    <w:rsid w:val="00221381"/>
    <w:rsid w:val="00225C87"/>
    <w:rsid w:val="002302C7"/>
    <w:rsid w:val="00230916"/>
    <w:rsid w:val="00232827"/>
    <w:rsid w:val="00233593"/>
    <w:rsid w:val="0023467E"/>
    <w:rsid w:val="002401F6"/>
    <w:rsid w:val="00240B7A"/>
    <w:rsid w:val="00242081"/>
    <w:rsid w:val="00243E9D"/>
    <w:rsid w:val="00244E00"/>
    <w:rsid w:val="00245553"/>
    <w:rsid w:val="002464D9"/>
    <w:rsid w:val="0024735C"/>
    <w:rsid w:val="00247BFF"/>
    <w:rsid w:val="00253B56"/>
    <w:rsid w:val="002552D4"/>
    <w:rsid w:val="0025637D"/>
    <w:rsid w:val="00257F2B"/>
    <w:rsid w:val="00260DDD"/>
    <w:rsid w:val="00262548"/>
    <w:rsid w:val="00271032"/>
    <w:rsid w:val="0027129A"/>
    <w:rsid w:val="00271529"/>
    <w:rsid w:val="00271BDF"/>
    <w:rsid w:val="00272E1D"/>
    <w:rsid w:val="00275DA4"/>
    <w:rsid w:val="00282002"/>
    <w:rsid w:val="002835FF"/>
    <w:rsid w:val="0028668D"/>
    <w:rsid w:val="00287A91"/>
    <w:rsid w:val="00291364"/>
    <w:rsid w:val="002913F4"/>
    <w:rsid w:val="0029161D"/>
    <w:rsid w:val="00291B5F"/>
    <w:rsid w:val="00291C29"/>
    <w:rsid w:val="00296F48"/>
    <w:rsid w:val="002A3A03"/>
    <w:rsid w:val="002A727E"/>
    <w:rsid w:val="002B1213"/>
    <w:rsid w:val="002B41A3"/>
    <w:rsid w:val="002B4D77"/>
    <w:rsid w:val="002B76F3"/>
    <w:rsid w:val="002C0196"/>
    <w:rsid w:val="002C453D"/>
    <w:rsid w:val="002C7618"/>
    <w:rsid w:val="002D1F34"/>
    <w:rsid w:val="002D4C31"/>
    <w:rsid w:val="002D5CAE"/>
    <w:rsid w:val="002D7A5D"/>
    <w:rsid w:val="002E26AE"/>
    <w:rsid w:val="002E2D7B"/>
    <w:rsid w:val="002E6BF5"/>
    <w:rsid w:val="002F129F"/>
    <w:rsid w:val="002F24DE"/>
    <w:rsid w:val="002F2B05"/>
    <w:rsid w:val="002F2F72"/>
    <w:rsid w:val="002F3D83"/>
    <w:rsid w:val="002F4331"/>
    <w:rsid w:val="002F464D"/>
    <w:rsid w:val="002F5016"/>
    <w:rsid w:val="002F5A60"/>
    <w:rsid w:val="00300127"/>
    <w:rsid w:val="00303EA4"/>
    <w:rsid w:val="00304C73"/>
    <w:rsid w:val="00305B7E"/>
    <w:rsid w:val="00315B7B"/>
    <w:rsid w:val="00317A7A"/>
    <w:rsid w:val="00317BEE"/>
    <w:rsid w:val="00317CD1"/>
    <w:rsid w:val="00320161"/>
    <w:rsid w:val="003221B8"/>
    <w:rsid w:val="0032394A"/>
    <w:rsid w:val="00324933"/>
    <w:rsid w:val="00326EE2"/>
    <w:rsid w:val="00330891"/>
    <w:rsid w:val="0033259A"/>
    <w:rsid w:val="00333BE9"/>
    <w:rsid w:val="00336EC5"/>
    <w:rsid w:val="00340E1E"/>
    <w:rsid w:val="00341330"/>
    <w:rsid w:val="00345D84"/>
    <w:rsid w:val="00350E6F"/>
    <w:rsid w:val="00352487"/>
    <w:rsid w:val="0035575D"/>
    <w:rsid w:val="00360992"/>
    <w:rsid w:val="0036139C"/>
    <w:rsid w:val="00363A02"/>
    <w:rsid w:val="0036600E"/>
    <w:rsid w:val="0036789A"/>
    <w:rsid w:val="003701ED"/>
    <w:rsid w:val="00370300"/>
    <w:rsid w:val="003715A1"/>
    <w:rsid w:val="00373057"/>
    <w:rsid w:val="0037341C"/>
    <w:rsid w:val="00376636"/>
    <w:rsid w:val="00377F6B"/>
    <w:rsid w:val="00381D47"/>
    <w:rsid w:val="0038551F"/>
    <w:rsid w:val="00393BDD"/>
    <w:rsid w:val="00396CD3"/>
    <w:rsid w:val="003A257A"/>
    <w:rsid w:val="003A3539"/>
    <w:rsid w:val="003A4002"/>
    <w:rsid w:val="003A6EF7"/>
    <w:rsid w:val="003A76D5"/>
    <w:rsid w:val="003B02D6"/>
    <w:rsid w:val="003B07B7"/>
    <w:rsid w:val="003B0FDD"/>
    <w:rsid w:val="003B1A90"/>
    <w:rsid w:val="003B2E68"/>
    <w:rsid w:val="003B376C"/>
    <w:rsid w:val="003B3ABB"/>
    <w:rsid w:val="003B5D50"/>
    <w:rsid w:val="003D0EB9"/>
    <w:rsid w:val="003D21F3"/>
    <w:rsid w:val="003D2CDC"/>
    <w:rsid w:val="003E12C1"/>
    <w:rsid w:val="003F704A"/>
    <w:rsid w:val="00400C24"/>
    <w:rsid w:val="00403492"/>
    <w:rsid w:val="00403B17"/>
    <w:rsid w:val="00410507"/>
    <w:rsid w:val="004114AC"/>
    <w:rsid w:val="00411696"/>
    <w:rsid w:val="00412625"/>
    <w:rsid w:val="00413E14"/>
    <w:rsid w:val="004179C6"/>
    <w:rsid w:val="00421F31"/>
    <w:rsid w:val="004228D0"/>
    <w:rsid w:val="00426FF3"/>
    <w:rsid w:val="00427641"/>
    <w:rsid w:val="00430FE3"/>
    <w:rsid w:val="00432EDB"/>
    <w:rsid w:val="00433C76"/>
    <w:rsid w:val="00446174"/>
    <w:rsid w:val="00447EDF"/>
    <w:rsid w:val="0045144B"/>
    <w:rsid w:val="00452351"/>
    <w:rsid w:val="00454788"/>
    <w:rsid w:val="004564B4"/>
    <w:rsid w:val="00460504"/>
    <w:rsid w:val="00463198"/>
    <w:rsid w:val="00467252"/>
    <w:rsid w:val="00474E39"/>
    <w:rsid w:val="00480F46"/>
    <w:rsid w:val="00484166"/>
    <w:rsid w:val="00486957"/>
    <w:rsid w:val="0049251B"/>
    <w:rsid w:val="0049306E"/>
    <w:rsid w:val="004939A2"/>
    <w:rsid w:val="00493D72"/>
    <w:rsid w:val="00494C23"/>
    <w:rsid w:val="00496F00"/>
    <w:rsid w:val="00497CDF"/>
    <w:rsid w:val="004A1BBF"/>
    <w:rsid w:val="004A37AC"/>
    <w:rsid w:val="004A64DA"/>
    <w:rsid w:val="004A75D5"/>
    <w:rsid w:val="004B1B18"/>
    <w:rsid w:val="004B523D"/>
    <w:rsid w:val="004C24C2"/>
    <w:rsid w:val="004C38A4"/>
    <w:rsid w:val="004D4264"/>
    <w:rsid w:val="004D4470"/>
    <w:rsid w:val="004D75DF"/>
    <w:rsid w:val="004E1F9D"/>
    <w:rsid w:val="004E21E8"/>
    <w:rsid w:val="004E38CB"/>
    <w:rsid w:val="004E75F4"/>
    <w:rsid w:val="004F013F"/>
    <w:rsid w:val="004F0A1F"/>
    <w:rsid w:val="004F2193"/>
    <w:rsid w:val="005046CD"/>
    <w:rsid w:val="00506C2C"/>
    <w:rsid w:val="00510FBD"/>
    <w:rsid w:val="0051694B"/>
    <w:rsid w:val="00520894"/>
    <w:rsid w:val="00521898"/>
    <w:rsid w:val="0052202D"/>
    <w:rsid w:val="005220B9"/>
    <w:rsid w:val="00524843"/>
    <w:rsid w:val="00525532"/>
    <w:rsid w:val="005269AD"/>
    <w:rsid w:val="00531C9F"/>
    <w:rsid w:val="005330C6"/>
    <w:rsid w:val="0053311D"/>
    <w:rsid w:val="00534AF0"/>
    <w:rsid w:val="00536D2D"/>
    <w:rsid w:val="005414FC"/>
    <w:rsid w:val="0054202B"/>
    <w:rsid w:val="0054293C"/>
    <w:rsid w:val="00542FF4"/>
    <w:rsid w:val="005442A4"/>
    <w:rsid w:val="0054476D"/>
    <w:rsid w:val="00544B75"/>
    <w:rsid w:val="00544C75"/>
    <w:rsid w:val="005502E2"/>
    <w:rsid w:val="00553081"/>
    <w:rsid w:val="00554759"/>
    <w:rsid w:val="00555171"/>
    <w:rsid w:val="005606BB"/>
    <w:rsid w:val="005641A9"/>
    <w:rsid w:val="005647BB"/>
    <w:rsid w:val="005659D5"/>
    <w:rsid w:val="00571786"/>
    <w:rsid w:val="0057684C"/>
    <w:rsid w:val="00577A17"/>
    <w:rsid w:val="00577A4F"/>
    <w:rsid w:val="005810B9"/>
    <w:rsid w:val="00582BDB"/>
    <w:rsid w:val="00583726"/>
    <w:rsid w:val="005910FD"/>
    <w:rsid w:val="00593C41"/>
    <w:rsid w:val="005952A7"/>
    <w:rsid w:val="00597EEF"/>
    <w:rsid w:val="005A05EE"/>
    <w:rsid w:val="005A2CBF"/>
    <w:rsid w:val="005A3330"/>
    <w:rsid w:val="005A6B8B"/>
    <w:rsid w:val="005B39E9"/>
    <w:rsid w:val="005C1ADB"/>
    <w:rsid w:val="005C4464"/>
    <w:rsid w:val="005C5FE1"/>
    <w:rsid w:val="005D0F56"/>
    <w:rsid w:val="005D77FA"/>
    <w:rsid w:val="005E7DC1"/>
    <w:rsid w:val="005F0B7B"/>
    <w:rsid w:val="005F12AD"/>
    <w:rsid w:val="005F2D87"/>
    <w:rsid w:val="005F3C3D"/>
    <w:rsid w:val="005F4217"/>
    <w:rsid w:val="005F69AB"/>
    <w:rsid w:val="005F7D01"/>
    <w:rsid w:val="006010FE"/>
    <w:rsid w:val="00604E90"/>
    <w:rsid w:val="00610B99"/>
    <w:rsid w:val="00613C3C"/>
    <w:rsid w:val="0061534E"/>
    <w:rsid w:val="00615CE9"/>
    <w:rsid w:val="00621E56"/>
    <w:rsid w:val="0062658A"/>
    <w:rsid w:val="00631E72"/>
    <w:rsid w:val="00632C91"/>
    <w:rsid w:val="00633F58"/>
    <w:rsid w:val="00637512"/>
    <w:rsid w:val="00637EE2"/>
    <w:rsid w:val="006419B1"/>
    <w:rsid w:val="0064352D"/>
    <w:rsid w:val="0064580C"/>
    <w:rsid w:val="00646BE0"/>
    <w:rsid w:val="0065336C"/>
    <w:rsid w:val="006538C6"/>
    <w:rsid w:val="0065413C"/>
    <w:rsid w:val="00655DD7"/>
    <w:rsid w:val="00663BE4"/>
    <w:rsid w:val="006669C4"/>
    <w:rsid w:val="00667255"/>
    <w:rsid w:val="00674F69"/>
    <w:rsid w:val="00675CB3"/>
    <w:rsid w:val="00675D19"/>
    <w:rsid w:val="00677B8A"/>
    <w:rsid w:val="0068107E"/>
    <w:rsid w:val="006817A8"/>
    <w:rsid w:val="00681A84"/>
    <w:rsid w:val="00682965"/>
    <w:rsid w:val="00683BC2"/>
    <w:rsid w:val="00683E4B"/>
    <w:rsid w:val="0068537B"/>
    <w:rsid w:val="00690E27"/>
    <w:rsid w:val="0069161D"/>
    <w:rsid w:val="00691F0C"/>
    <w:rsid w:val="006928F1"/>
    <w:rsid w:val="00694801"/>
    <w:rsid w:val="00694A5D"/>
    <w:rsid w:val="006A1B84"/>
    <w:rsid w:val="006A2F86"/>
    <w:rsid w:val="006B0F58"/>
    <w:rsid w:val="006B191F"/>
    <w:rsid w:val="006B21E7"/>
    <w:rsid w:val="006B2CF2"/>
    <w:rsid w:val="006B2E7F"/>
    <w:rsid w:val="006B3344"/>
    <w:rsid w:val="006B4AE2"/>
    <w:rsid w:val="006B72C0"/>
    <w:rsid w:val="006C063C"/>
    <w:rsid w:val="006C4B78"/>
    <w:rsid w:val="006D111D"/>
    <w:rsid w:val="006D1252"/>
    <w:rsid w:val="006D2F4C"/>
    <w:rsid w:val="006D42F5"/>
    <w:rsid w:val="006D45BA"/>
    <w:rsid w:val="006D55F0"/>
    <w:rsid w:val="006D759E"/>
    <w:rsid w:val="006E3FB3"/>
    <w:rsid w:val="006E7138"/>
    <w:rsid w:val="006F0C9E"/>
    <w:rsid w:val="006F19B4"/>
    <w:rsid w:val="006F2470"/>
    <w:rsid w:val="006F2B7F"/>
    <w:rsid w:val="006F6087"/>
    <w:rsid w:val="007002A9"/>
    <w:rsid w:val="007014C4"/>
    <w:rsid w:val="007021D3"/>
    <w:rsid w:val="007030C9"/>
    <w:rsid w:val="007051F8"/>
    <w:rsid w:val="00705401"/>
    <w:rsid w:val="00706CB3"/>
    <w:rsid w:val="00706F23"/>
    <w:rsid w:val="00716A3C"/>
    <w:rsid w:val="00716FA3"/>
    <w:rsid w:val="007175E9"/>
    <w:rsid w:val="00720254"/>
    <w:rsid w:val="007229FA"/>
    <w:rsid w:val="00723ED3"/>
    <w:rsid w:val="00727819"/>
    <w:rsid w:val="00732025"/>
    <w:rsid w:val="00732368"/>
    <w:rsid w:val="00734097"/>
    <w:rsid w:val="0073709C"/>
    <w:rsid w:val="007378E8"/>
    <w:rsid w:val="0073799A"/>
    <w:rsid w:val="007379F9"/>
    <w:rsid w:val="0074054F"/>
    <w:rsid w:val="0074542A"/>
    <w:rsid w:val="007456DE"/>
    <w:rsid w:val="00746675"/>
    <w:rsid w:val="0074727F"/>
    <w:rsid w:val="00750C97"/>
    <w:rsid w:val="00753DC5"/>
    <w:rsid w:val="007540CB"/>
    <w:rsid w:val="0075421B"/>
    <w:rsid w:val="007542E6"/>
    <w:rsid w:val="007579F6"/>
    <w:rsid w:val="00760763"/>
    <w:rsid w:val="00764D7B"/>
    <w:rsid w:val="007653B9"/>
    <w:rsid w:val="0076546B"/>
    <w:rsid w:val="00765BE4"/>
    <w:rsid w:val="007669C7"/>
    <w:rsid w:val="00767813"/>
    <w:rsid w:val="00767C5F"/>
    <w:rsid w:val="00774C74"/>
    <w:rsid w:val="00776B26"/>
    <w:rsid w:val="007808A0"/>
    <w:rsid w:val="00783E05"/>
    <w:rsid w:val="007903F5"/>
    <w:rsid w:val="00793AF2"/>
    <w:rsid w:val="00796937"/>
    <w:rsid w:val="007A1809"/>
    <w:rsid w:val="007A618D"/>
    <w:rsid w:val="007A6CD0"/>
    <w:rsid w:val="007A7054"/>
    <w:rsid w:val="007A79BC"/>
    <w:rsid w:val="007A7F2B"/>
    <w:rsid w:val="007B34B2"/>
    <w:rsid w:val="007B6EC7"/>
    <w:rsid w:val="007C09CF"/>
    <w:rsid w:val="007C0BB7"/>
    <w:rsid w:val="007C0F33"/>
    <w:rsid w:val="007C1036"/>
    <w:rsid w:val="007C170D"/>
    <w:rsid w:val="007C202C"/>
    <w:rsid w:val="007D0719"/>
    <w:rsid w:val="007D2A20"/>
    <w:rsid w:val="007D2C59"/>
    <w:rsid w:val="007D4B54"/>
    <w:rsid w:val="007D5BB4"/>
    <w:rsid w:val="007E2484"/>
    <w:rsid w:val="007E54DE"/>
    <w:rsid w:val="007E651A"/>
    <w:rsid w:val="007E7EB4"/>
    <w:rsid w:val="007F0B2B"/>
    <w:rsid w:val="007F0BB8"/>
    <w:rsid w:val="007F1C78"/>
    <w:rsid w:val="007F2ECD"/>
    <w:rsid w:val="007F64A9"/>
    <w:rsid w:val="00800770"/>
    <w:rsid w:val="00802D22"/>
    <w:rsid w:val="00803D32"/>
    <w:rsid w:val="0080539C"/>
    <w:rsid w:val="0080643A"/>
    <w:rsid w:val="00807610"/>
    <w:rsid w:val="00807C15"/>
    <w:rsid w:val="0081119B"/>
    <w:rsid w:val="00812799"/>
    <w:rsid w:val="00817710"/>
    <w:rsid w:val="00817D7F"/>
    <w:rsid w:val="008234E6"/>
    <w:rsid w:val="00826F35"/>
    <w:rsid w:val="00831FB8"/>
    <w:rsid w:val="0083211D"/>
    <w:rsid w:val="0083235E"/>
    <w:rsid w:val="00832822"/>
    <w:rsid w:val="00835CBE"/>
    <w:rsid w:val="008426D2"/>
    <w:rsid w:val="00842B39"/>
    <w:rsid w:val="00843AA8"/>
    <w:rsid w:val="00843F95"/>
    <w:rsid w:val="00844897"/>
    <w:rsid w:val="00844921"/>
    <w:rsid w:val="00845353"/>
    <w:rsid w:val="00846835"/>
    <w:rsid w:val="00846AE5"/>
    <w:rsid w:val="0084720D"/>
    <w:rsid w:val="00850934"/>
    <w:rsid w:val="00854FE7"/>
    <w:rsid w:val="0085718A"/>
    <w:rsid w:val="0085721A"/>
    <w:rsid w:val="00857F0F"/>
    <w:rsid w:val="00860B48"/>
    <w:rsid w:val="0086118D"/>
    <w:rsid w:val="00862ADB"/>
    <w:rsid w:val="00865A0F"/>
    <w:rsid w:val="008727EE"/>
    <w:rsid w:val="00876562"/>
    <w:rsid w:val="008768CB"/>
    <w:rsid w:val="00876B87"/>
    <w:rsid w:val="00877297"/>
    <w:rsid w:val="00894269"/>
    <w:rsid w:val="00897BB1"/>
    <w:rsid w:val="008A0E8D"/>
    <w:rsid w:val="008A35CB"/>
    <w:rsid w:val="008A54AB"/>
    <w:rsid w:val="008A5965"/>
    <w:rsid w:val="008A5FA1"/>
    <w:rsid w:val="008A756B"/>
    <w:rsid w:val="008A75B6"/>
    <w:rsid w:val="008B2D1E"/>
    <w:rsid w:val="008B3BF3"/>
    <w:rsid w:val="008B5B4C"/>
    <w:rsid w:val="008B622B"/>
    <w:rsid w:val="008C4F9D"/>
    <w:rsid w:val="008C512C"/>
    <w:rsid w:val="008D2584"/>
    <w:rsid w:val="008E3025"/>
    <w:rsid w:val="008F0D71"/>
    <w:rsid w:val="008F2C4C"/>
    <w:rsid w:val="00904E26"/>
    <w:rsid w:val="009103BA"/>
    <w:rsid w:val="00915702"/>
    <w:rsid w:val="00920D3B"/>
    <w:rsid w:val="00921875"/>
    <w:rsid w:val="00922273"/>
    <w:rsid w:val="00925849"/>
    <w:rsid w:val="00926484"/>
    <w:rsid w:val="0093502D"/>
    <w:rsid w:val="00940770"/>
    <w:rsid w:val="009415F0"/>
    <w:rsid w:val="009442C2"/>
    <w:rsid w:val="009446CD"/>
    <w:rsid w:val="009464A5"/>
    <w:rsid w:val="00950884"/>
    <w:rsid w:val="00953556"/>
    <w:rsid w:val="009547E7"/>
    <w:rsid w:val="00955584"/>
    <w:rsid w:val="00956ACA"/>
    <w:rsid w:val="00960F78"/>
    <w:rsid w:val="009611FC"/>
    <w:rsid w:val="009704D1"/>
    <w:rsid w:val="00973EE5"/>
    <w:rsid w:val="00974326"/>
    <w:rsid w:val="00974651"/>
    <w:rsid w:val="009774A2"/>
    <w:rsid w:val="00977C95"/>
    <w:rsid w:val="009801C1"/>
    <w:rsid w:val="00982319"/>
    <w:rsid w:val="009850B0"/>
    <w:rsid w:val="00985D59"/>
    <w:rsid w:val="00985D66"/>
    <w:rsid w:val="009879A3"/>
    <w:rsid w:val="00990231"/>
    <w:rsid w:val="00990422"/>
    <w:rsid w:val="009957F8"/>
    <w:rsid w:val="00995A2D"/>
    <w:rsid w:val="00997CB3"/>
    <w:rsid w:val="00997F58"/>
    <w:rsid w:val="009A652C"/>
    <w:rsid w:val="009B0955"/>
    <w:rsid w:val="009B0F2E"/>
    <w:rsid w:val="009B2B50"/>
    <w:rsid w:val="009B770F"/>
    <w:rsid w:val="009B78EF"/>
    <w:rsid w:val="009C77A6"/>
    <w:rsid w:val="009D1D37"/>
    <w:rsid w:val="009D2622"/>
    <w:rsid w:val="009D3E20"/>
    <w:rsid w:val="009D5D49"/>
    <w:rsid w:val="009D66E3"/>
    <w:rsid w:val="009D7BA7"/>
    <w:rsid w:val="009E0C63"/>
    <w:rsid w:val="009E19BB"/>
    <w:rsid w:val="009E1F4F"/>
    <w:rsid w:val="009F37CA"/>
    <w:rsid w:val="009F514C"/>
    <w:rsid w:val="009F71FD"/>
    <w:rsid w:val="00A00F67"/>
    <w:rsid w:val="00A03936"/>
    <w:rsid w:val="00A05DFE"/>
    <w:rsid w:val="00A13128"/>
    <w:rsid w:val="00A13A5F"/>
    <w:rsid w:val="00A1554F"/>
    <w:rsid w:val="00A160AA"/>
    <w:rsid w:val="00A21415"/>
    <w:rsid w:val="00A24B00"/>
    <w:rsid w:val="00A26EBC"/>
    <w:rsid w:val="00A33710"/>
    <w:rsid w:val="00A447D5"/>
    <w:rsid w:val="00A4505F"/>
    <w:rsid w:val="00A55727"/>
    <w:rsid w:val="00A56C4B"/>
    <w:rsid w:val="00A6023F"/>
    <w:rsid w:val="00A615EC"/>
    <w:rsid w:val="00A62C5C"/>
    <w:rsid w:val="00A62CD9"/>
    <w:rsid w:val="00A77BB2"/>
    <w:rsid w:val="00A830DA"/>
    <w:rsid w:val="00A84084"/>
    <w:rsid w:val="00A84234"/>
    <w:rsid w:val="00A87EB7"/>
    <w:rsid w:val="00A90E1D"/>
    <w:rsid w:val="00A91A97"/>
    <w:rsid w:val="00A93E26"/>
    <w:rsid w:val="00AA0111"/>
    <w:rsid w:val="00AA0282"/>
    <w:rsid w:val="00AA0C29"/>
    <w:rsid w:val="00AA352E"/>
    <w:rsid w:val="00AA3808"/>
    <w:rsid w:val="00AA4DEE"/>
    <w:rsid w:val="00AA632A"/>
    <w:rsid w:val="00AA64A9"/>
    <w:rsid w:val="00AA68D9"/>
    <w:rsid w:val="00AA7F31"/>
    <w:rsid w:val="00AB0668"/>
    <w:rsid w:val="00AB083C"/>
    <w:rsid w:val="00AB0B76"/>
    <w:rsid w:val="00AB3DD8"/>
    <w:rsid w:val="00AB6773"/>
    <w:rsid w:val="00AC11D8"/>
    <w:rsid w:val="00AC1C34"/>
    <w:rsid w:val="00AC5B47"/>
    <w:rsid w:val="00AC7469"/>
    <w:rsid w:val="00AD0FC7"/>
    <w:rsid w:val="00AD3971"/>
    <w:rsid w:val="00AD588E"/>
    <w:rsid w:val="00AE1910"/>
    <w:rsid w:val="00AE1E43"/>
    <w:rsid w:val="00AE20CE"/>
    <w:rsid w:val="00AE2C8D"/>
    <w:rsid w:val="00AE4881"/>
    <w:rsid w:val="00AE571E"/>
    <w:rsid w:val="00AE5A1A"/>
    <w:rsid w:val="00AE5D10"/>
    <w:rsid w:val="00AF0439"/>
    <w:rsid w:val="00AF1965"/>
    <w:rsid w:val="00AF19A5"/>
    <w:rsid w:val="00AF1DC7"/>
    <w:rsid w:val="00AF2398"/>
    <w:rsid w:val="00AF314E"/>
    <w:rsid w:val="00AF4351"/>
    <w:rsid w:val="00AF5861"/>
    <w:rsid w:val="00AF5E48"/>
    <w:rsid w:val="00AF6224"/>
    <w:rsid w:val="00AF66A0"/>
    <w:rsid w:val="00AF6B15"/>
    <w:rsid w:val="00B00626"/>
    <w:rsid w:val="00B04072"/>
    <w:rsid w:val="00B0447F"/>
    <w:rsid w:val="00B12E6D"/>
    <w:rsid w:val="00B21D4A"/>
    <w:rsid w:val="00B21FB6"/>
    <w:rsid w:val="00B22585"/>
    <w:rsid w:val="00B25378"/>
    <w:rsid w:val="00B304F5"/>
    <w:rsid w:val="00B310D5"/>
    <w:rsid w:val="00B42F29"/>
    <w:rsid w:val="00B43F5F"/>
    <w:rsid w:val="00B44DFE"/>
    <w:rsid w:val="00B45CCC"/>
    <w:rsid w:val="00B4640D"/>
    <w:rsid w:val="00B47D4E"/>
    <w:rsid w:val="00B50481"/>
    <w:rsid w:val="00B522BA"/>
    <w:rsid w:val="00B52997"/>
    <w:rsid w:val="00B539E5"/>
    <w:rsid w:val="00B566D9"/>
    <w:rsid w:val="00B6214A"/>
    <w:rsid w:val="00B62CC4"/>
    <w:rsid w:val="00B7059B"/>
    <w:rsid w:val="00B70A1E"/>
    <w:rsid w:val="00B70A55"/>
    <w:rsid w:val="00B72F06"/>
    <w:rsid w:val="00B74490"/>
    <w:rsid w:val="00B769D0"/>
    <w:rsid w:val="00B8394F"/>
    <w:rsid w:val="00B8762B"/>
    <w:rsid w:val="00B925DA"/>
    <w:rsid w:val="00B9342E"/>
    <w:rsid w:val="00B9566B"/>
    <w:rsid w:val="00B95C85"/>
    <w:rsid w:val="00BA31EA"/>
    <w:rsid w:val="00BA39F9"/>
    <w:rsid w:val="00BA3EA9"/>
    <w:rsid w:val="00BA6BB4"/>
    <w:rsid w:val="00BB04FF"/>
    <w:rsid w:val="00BB05E9"/>
    <w:rsid w:val="00BB086A"/>
    <w:rsid w:val="00BB52CD"/>
    <w:rsid w:val="00BB7A9C"/>
    <w:rsid w:val="00BC21AD"/>
    <w:rsid w:val="00BC240C"/>
    <w:rsid w:val="00BC2512"/>
    <w:rsid w:val="00BC2659"/>
    <w:rsid w:val="00BC6F12"/>
    <w:rsid w:val="00BD150E"/>
    <w:rsid w:val="00BD1F26"/>
    <w:rsid w:val="00BD5720"/>
    <w:rsid w:val="00BE4B46"/>
    <w:rsid w:val="00BE652B"/>
    <w:rsid w:val="00BF0D26"/>
    <w:rsid w:val="00BF1AB3"/>
    <w:rsid w:val="00BF312F"/>
    <w:rsid w:val="00BF54E5"/>
    <w:rsid w:val="00BF58F7"/>
    <w:rsid w:val="00BF67CB"/>
    <w:rsid w:val="00C02714"/>
    <w:rsid w:val="00C0310C"/>
    <w:rsid w:val="00C118CF"/>
    <w:rsid w:val="00C125ED"/>
    <w:rsid w:val="00C21F36"/>
    <w:rsid w:val="00C23484"/>
    <w:rsid w:val="00C25AE9"/>
    <w:rsid w:val="00C265B5"/>
    <w:rsid w:val="00C26F7C"/>
    <w:rsid w:val="00C27111"/>
    <w:rsid w:val="00C278BB"/>
    <w:rsid w:val="00C314BB"/>
    <w:rsid w:val="00C31CAC"/>
    <w:rsid w:val="00C3320B"/>
    <w:rsid w:val="00C3515F"/>
    <w:rsid w:val="00C40422"/>
    <w:rsid w:val="00C40EF1"/>
    <w:rsid w:val="00C41067"/>
    <w:rsid w:val="00C42B22"/>
    <w:rsid w:val="00C45116"/>
    <w:rsid w:val="00C503BC"/>
    <w:rsid w:val="00C53C13"/>
    <w:rsid w:val="00C5633F"/>
    <w:rsid w:val="00C57C88"/>
    <w:rsid w:val="00C60350"/>
    <w:rsid w:val="00C61B9C"/>
    <w:rsid w:val="00C62633"/>
    <w:rsid w:val="00C67B7E"/>
    <w:rsid w:val="00C70A49"/>
    <w:rsid w:val="00C7431D"/>
    <w:rsid w:val="00C75D94"/>
    <w:rsid w:val="00C7666B"/>
    <w:rsid w:val="00C84B7D"/>
    <w:rsid w:val="00C854EB"/>
    <w:rsid w:val="00C85876"/>
    <w:rsid w:val="00C86EDE"/>
    <w:rsid w:val="00C878D6"/>
    <w:rsid w:val="00C87BC6"/>
    <w:rsid w:val="00C90398"/>
    <w:rsid w:val="00C90C09"/>
    <w:rsid w:val="00C92443"/>
    <w:rsid w:val="00C9282F"/>
    <w:rsid w:val="00C93F76"/>
    <w:rsid w:val="00C94608"/>
    <w:rsid w:val="00C95A9C"/>
    <w:rsid w:val="00C9733C"/>
    <w:rsid w:val="00C975F2"/>
    <w:rsid w:val="00CA0EC8"/>
    <w:rsid w:val="00CA49C1"/>
    <w:rsid w:val="00CA520C"/>
    <w:rsid w:val="00CA7544"/>
    <w:rsid w:val="00CB0331"/>
    <w:rsid w:val="00CB0BDF"/>
    <w:rsid w:val="00CB1580"/>
    <w:rsid w:val="00CB5E36"/>
    <w:rsid w:val="00CB6E7C"/>
    <w:rsid w:val="00CC17E2"/>
    <w:rsid w:val="00CC2D0C"/>
    <w:rsid w:val="00CC4276"/>
    <w:rsid w:val="00CC5630"/>
    <w:rsid w:val="00CC6F3D"/>
    <w:rsid w:val="00CC71B8"/>
    <w:rsid w:val="00CC77A1"/>
    <w:rsid w:val="00CD37B2"/>
    <w:rsid w:val="00CD3935"/>
    <w:rsid w:val="00CD39B2"/>
    <w:rsid w:val="00CD64FA"/>
    <w:rsid w:val="00CE2E82"/>
    <w:rsid w:val="00CE35C2"/>
    <w:rsid w:val="00CF0DD9"/>
    <w:rsid w:val="00CF1315"/>
    <w:rsid w:val="00CF2894"/>
    <w:rsid w:val="00CF6801"/>
    <w:rsid w:val="00D00C9E"/>
    <w:rsid w:val="00D011BC"/>
    <w:rsid w:val="00D012FF"/>
    <w:rsid w:val="00D02E0F"/>
    <w:rsid w:val="00D03295"/>
    <w:rsid w:val="00D03D41"/>
    <w:rsid w:val="00D06695"/>
    <w:rsid w:val="00D06F60"/>
    <w:rsid w:val="00D073E8"/>
    <w:rsid w:val="00D10B7A"/>
    <w:rsid w:val="00D15472"/>
    <w:rsid w:val="00D158BF"/>
    <w:rsid w:val="00D23C4B"/>
    <w:rsid w:val="00D30325"/>
    <w:rsid w:val="00D36526"/>
    <w:rsid w:val="00D36893"/>
    <w:rsid w:val="00D36FAA"/>
    <w:rsid w:val="00D37F26"/>
    <w:rsid w:val="00D408B8"/>
    <w:rsid w:val="00D42BEA"/>
    <w:rsid w:val="00D435D4"/>
    <w:rsid w:val="00D43BC7"/>
    <w:rsid w:val="00D441DD"/>
    <w:rsid w:val="00D51283"/>
    <w:rsid w:val="00D51529"/>
    <w:rsid w:val="00D52DF6"/>
    <w:rsid w:val="00D5361A"/>
    <w:rsid w:val="00D54A11"/>
    <w:rsid w:val="00D558D0"/>
    <w:rsid w:val="00D56CA7"/>
    <w:rsid w:val="00D610D7"/>
    <w:rsid w:val="00D61241"/>
    <w:rsid w:val="00D6162C"/>
    <w:rsid w:val="00D61AE1"/>
    <w:rsid w:val="00D61C7A"/>
    <w:rsid w:val="00D679E9"/>
    <w:rsid w:val="00D74B31"/>
    <w:rsid w:val="00D74C14"/>
    <w:rsid w:val="00D77B90"/>
    <w:rsid w:val="00D81E8D"/>
    <w:rsid w:val="00D81ED8"/>
    <w:rsid w:val="00D8439C"/>
    <w:rsid w:val="00D86A6B"/>
    <w:rsid w:val="00D87103"/>
    <w:rsid w:val="00D87EDB"/>
    <w:rsid w:val="00D90ABA"/>
    <w:rsid w:val="00D91704"/>
    <w:rsid w:val="00D930F5"/>
    <w:rsid w:val="00D9533E"/>
    <w:rsid w:val="00D95C6D"/>
    <w:rsid w:val="00D97D8C"/>
    <w:rsid w:val="00DA186B"/>
    <w:rsid w:val="00DA1F1C"/>
    <w:rsid w:val="00DA2AE3"/>
    <w:rsid w:val="00DA5B02"/>
    <w:rsid w:val="00DB0735"/>
    <w:rsid w:val="00DB0AE8"/>
    <w:rsid w:val="00DC0CD7"/>
    <w:rsid w:val="00DC14C2"/>
    <w:rsid w:val="00DC254A"/>
    <w:rsid w:val="00DC44B1"/>
    <w:rsid w:val="00DC5F0B"/>
    <w:rsid w:val="00DC679C"/>
    <w:rsid w:val="00DC7467"/>
    <w:rsid w:val="00DD24A5"/>
    <w:rsid w:val="00DD410D"/>
    <w:rsid w:val="00DE1BF5"/>
    <w:rsid w:val="00DE683C"/>
    <w:rsid w:val="00DE743A"/>
    <w:rsid w:val="00DF2053"/>
    <w:rsid w:val="00DF2CCC"/>
    <w:rsid w:val="00DF49FE"/>
    <w:rsid w:val="00DF4DB1"/>
    <w:rsid w:val="00DF4F03"/>
    <w:rsid w:val="00DF5190"/>
    <w:rsid w:val="00DF7A57"/>
    <w:rsid w:val="00E00F38"/>
    <w:rsid w:val="00E02FE6"/>
    <w:rsid w:val="00E07BA7"/>
    <w:rsid w:val="00E10B77"/>
    <w:rsid w:val="00E110FD"/>
    <w:rsid w:val="00E12C4E"/>
    <w:rsid w:val="00E14E77"/>
    <w:rsid w:val="00E161C1"/>
    <w:rsid w:val="00E16A2F"/>
    <w:rsid w:val="00E2360E"/>
    <w:rsid w:val="00E24D5A"/>
    <w:rsid w:val="00E2572D"/>
    <w:rsid w:val="00E2742F"/>
    <w:rsid w:val="00E35338"/>
    <w:rsid w:val="00E37388"/>
    <w:rsid w:val="00E40B75"/>
    <w:rsid w:val="00E41BF8"/>
    <w:rsid w:val="00E4288E"/>
    <w:rsid w:val="00E4375E"/>
    <w:rsid w:val="00E45383"/>
    <w:rsid w:val="00E45ACB"/>
    <w:rsid w:val="00E45BCF"/>
    <w:rsid w:val="00E46BEA"/>
    <w:rsid w:val="00E515BE"/>
    <w:rsid w:val="00E5513D"/>
    <w:rsid w:val="00E563D7"/>
    <w:rsid w:val="00E57FD1"/>
    <w:rsid w:val="00E626E1"/>
    <w:rsid w:val="00E63867"/>
    <w:rsid w:val="00E6524B"/>
    <w:rsid w:val="00E6540F"/>
    <w:rsid w:val="00E73B36"/>
    <w:rsid w:val="00E747AC"/>
    <w:rsid w:val="00E774EE"/>
    <w:rsid w:val="00E82F1C"/>
    <w:rsid w:val="00E83EAB"/>
    <w:rsid w:val="00E83F7D"/>
    <w:rsid w:val="00E845DE"/>
    <w:rsid w:val="00E84E5D"/>
    <w:rsid w:val="00E85A22"/>
    <w:rsid w:val="00E864C7"/>
    <w:rsid w:val="00E9174D"/>
    <w:rsid w:val="00E9185D"/>
    <w:rsid w:val="00E9238E"/>
    <w:rsid w:val="00E92A6C"/>
    <w:rsid w:val="00E95315"/>
    <w:rsid w:val="00E96294"/>
    <w:rsid w:val="00EA2D22"/>
    <w:rsid w:val="00EA3B5C"/>
    <w:rsid w:val="00EA59C2"/>
    <w:rsid w:val="00EB159B"/>
    <w:rsid w:val="00EB23A0"/>
    <w:rsid w:val="00EB2496"/>
    <w:rsid w:val="00EB57A5"/>
    <w:rsid w:val="00EB6347"/>
    <w:rsid w:val="00EB792D"/>
    <w:rsid w:val="00EC21E8"/>
    <w:rsid w:val="00EC49AA"/>
    <w:rsid w:val="00EC608E"/>
    <w:rsid w:val="00ED16E3"/>
    <w:rsid w:val="00ED324B"/>
    <w:rsid w:val="00ED6E30"/>
    <w:rsid w:val="00ED7704"/>
    <w:rsid w:val="00ED7E9A"/>
    <w:rsid w:val="00EE121B"/>
    <w:rsid w:val="00EE27D5"/>
    <w:rsid w:val="00EE6CDF"/>
    <w:rsid w:val="00EE7B9F"/>
    <w:rsid w:val="00EF0FC1"/>
    <w:rsid w:val="00EF3307"/>
    <w:rsid w:val="00EF3649"/>
    <w:rsid w:val="00EF7149"/>
    <w:rsid w:val="00F01B3C"/>
    <w:rsid w:val="00F078C3"/>
    <w:rsid w:val="00F10BE3"/>
    <w:rsid w:val="00F10EDC"/>
    <w:rsid w:val="00F13AED"/>
    <w:rsid w:val="00F16331"/>
    <w:rsid w:val="00F168D6"/>
    <w:rsid w:val="00F2069B"/>
    <w:rsid w:val="00F20780"/>
    <w:rsid w:val="00F21A69"/>
    <w:rsid w:val="00F23D4D"/>
    <w:rsid w:val="00F26CF5"/>
    <w:rsid w:val="00F27EA3"/>
    <w:rsid w:val="00F3003D"/>
    <w:rsid w:val="00F307DE"/>
    <w:rsid w:val="00F37062"/>
    <w:rsid w:val="00F37E04"/>
    <w:rsid w:val="00F43793"/>
    <w:rsid w:val="00F44A9F"/>
    <w:rsid w:val="00F45369"/>
    <w:rsid w:val="00F47711"/>
    <w:rsid w:val="00F51A14"/>
    <w:rsid w:val="00F51CB6"/>
    <w:rsid w:val="00F563BA"/>
    <w:rsid w:val="00F57FFD"/>
    <w:rsid w:val="00F60533"/>
    <w:rsid w:val="00F60AA9"/>
    <w:rsid w:val="00F60D5A"/>
    <w:rsid w:val="00F61800"/>
    <w:rsid w:val="00F6202E"/>
    <w:rsid w:val="00F62637"/>
    <w:rsid w:val="00F6456E"/>
    <w:rsid w:val="00F659E6"/>
    <w:rsid w:val="00F66EF5"/>
    <w:rsid w:val="00F7044D"/>
    <w:rsid w:val="00F72B7F"/>
    <w:rsid w:val="00F74F35"/>
    <w:rsid w:val="00F80DFC"/>
    <w:rsid w:val="00F80E29"/>
    <w:rsid w:val="00F80EEF"/>
    <w:rsid w:val="00F832A1"/>
    <w:rsid w:val="00F83CC8"/>
    <w:rsid w:val="00F91CC0"/>
    <w:rsid w:val="00F926DC"/>
    <w:rsid w:val="00F92EB1"/>
    <w:rsid w:val="00F94079"/>
    <w:rsid w:val="00F948DE"/>
    <w:rsid w:val="00F94D34"/>
    <w:rsid w:val="00F95F8C"/>
    <w:rsid w:val="00F9720C"/>
    <w:rsid w:val="00FA1161"/>
    <w:rsid w:val="00FA16B3"/>
    <w:rsid w:val="00FA5C9E"/>
    <w:rsid w:val="00FB0637"/>
    <w:rsid w:val="00FB0FA7"/>
    <w:rsid w:val="00FB11C9"/>
    <w:rsid w:val="00FB3764"/>
    <w:rsid w:val="00FB6720"/>
    <w:rsid w:val="00FC0A8F"/>
    <w:rsid w:val="00FC134E"/>
    <w:rsid w:val="00FC2511"/>
    <w:rsid w:val="00FC3433"/>
    <w:rsid w:val="00FC4503"/>
    <w:rsid w:val="00FC7EC4"/>
    <w:rsid w:val="00FD22D0"/>
    <w:rsid w:val="00FD5178"/>
    <w:rsid w:val="00FD5FBB"/>
    <w:rsid w:val="00FD7F12"/>
    <w:rsid w:val="00FE0262"/>
    <w:rsid w:val="00FE1536"/>
    <w:rsid w:val="00FE7AB9"/>
    <w:rsid w:val="00FF11A7"/>
    <w:rsid w:val="00FF2D4C"/>
    <w:rsid w:val="00FF2EC4"/>
    <w:rsid w:val="00FF5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74A2"/>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List"/>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 w:type="character" w:styleId="Fett">
    <w:name w:val="Strong"/>
    <w:basedOn w:val="Absatz-Standardschriftart"/>
    <w:uiPriority w:val="22"/>
    <w:qFormat/>
    <w:rsid w:val="00C21F36"/>
    <w:rPr>
      <w:b/>
      <w:bCs/>
    </w:rPr>
  </w:style>
  <w:style w:type="paragraph" w:styleId="StandardWeb">
    <w:name w:val="Normal (Web)"/>
    <w:basedOn w:val="Standard"/>
    <w:uiPriority w:val="99"/>
    <w:semiHidden/>
    <w:unhideWhenUsed/>
    <w:rsid w:val="00E2360E"/>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782">
      <w:bodyDiv w:val="1"/>
      <w:marLeft w:val="0"/>
      <w:marRight w:val="0"/>
      <w:marTop w:val="0"/>
      <w:marBottom w:val="0"/>
      <w:divBdr>
        <w:top w:val="none" w:sz="0" w:space="0" w:color="auto"/>
        <w:left w:val="none" w:sz="0" w:space="0" w:color="auto"/>
        <w:bottom w:val="none" w:sz="0" w:space="0" w:color="auto"/>
        <w:right w:val="none" w:sz="0" w:space="0" w:color="auto"/>
      </w:divBdr>
    </w:div>
    <w:div w:id="11154179">
      <w:bodyDiv w:val="1"/>
      <w:marLeft w:val="0"/>
      <w:marRight w:val="0"/>
      <w:marTop w:val="0"/>
      <w:marBottom w:val="0"/>
      <w:divBdr>
        <w:top w:val="none" w:sz="0" w:space="0" w:color="auto"/>
        <w:left w:val="none" w:sz="0" w:space="0" w:color="auto"/>
        <w:bottom w:val="none" w:sz="0" w:space="0" w:color="auto"/>
        <w:right w:val="none" w:sz="0" w:space="0" w:color="auto"/>
      </w:divBdr>
    </w:div>
    <w:div w:id="39325520">
      <w:bodyDiv w:val="1"/>
      <w:marLeft w:val="0"/>
      <w:marRight w:val="0"/>
      <w:marTop w:val="0"/>
      <w:marBottom w:val="0"/>
      <w:divBdr>
        <w:top w:val="none" w:sz="0" w:space="0" w:color="auto"/>
        <w:left w:val="none" w:sz="0" w:space="0" w:color="auto"/>
        <w:bottom w:val="none" w:sz="0" w:space="0" w:color="auto"/>
        <w:right w:val="none" w:sz="0" w:space="0" w:color="auto"/>
      </w:divBdr>
    </w:div>
    <w:div w:id="40176298">
      <w:bodyDiv w:val="1"/>
      <w:marLeft w:val="0"/>
      <w:marRight w:val="0"/>
      <w:marTop w:val="0"/>
      <w:marBottom w:val="0"/>
      <w:divBdr>
        <w:top w:val="none" w:sz="0" w:space="0" w:color="auto"/>
        <w:left w:val="none" w:sz="0" w:space="0" w:color="auto"/>
        <w:bottom w:val="none" w:sz="0" w:space="0" w:color="auto"/>
        <w:right w:val="none" w:sz="0" w:space="0" w:color="auto"/>
      </w:divBdr>
      <w:divsChild>
        <w:div w:id="767236995">
          <w:marLeft w:val="0"/>
          <w:marRight w:val="0"/>
          <w:marTop w:val="0"/>
          <w:marBottom w:val="0"/>
          <w:divBdr>
            <w:top w:val="single" w:sz="2" w:space="0" w:color="auto"/>
            <w:left w:val="single" w:sz="2" w:space="4" w:color="auto"/>
            <w:bottom w:val="single" w:sz="2" w:space="0" w:color="auto"/>
            <w:right w:val="single" w:sz="2" w:space="4" w:color="auto"/>
          </w:divBdr>
        </w:div>
        <w:div w:id="1513448309">
          <w:marLeft w:val="0"/>
          <w:marRight w:val="0"/>
          <w:marTop w:val="0"/>
          <w:marBottom w:val="0"/>
          <w:divBdr>
            <w:top w:val="single" w:sz="2" w:space="0" w:color="auto"/>
            <w:left w:val="single" w:sz="2" w:space="4" w:color="auto"/>
            <w:bottom w:val="single" w:sz="2" w:space="0" w:color="auto"/>
            <w:right w:val="single" w:sz="2" w:space="4" w:color="auto"/>
          </w:divBdr>
        </w:div>
        <w:div w:id="1149127441">
          <w:marLeft w:val="0"/>
          <w:marRight w:val="0"/>
          <w:marTop w:val="0"/>
          <w:marBottom w:val="0"/>
          <w:divBdr>
            <w:top w:val="single" w:sz="2" w:space="0" w:color="auto"/>
            <w:left w:val="single" w:sz="2" w:space="4" w:color="auto"/>
            <w:bottom w:val="single" w:sz="2" w:space="0" w:color="auto"/>
            <w:right w:val="single" w:sz="2" w:space="4" w:color="auto"/>
          </w:divBdr>
        </w:div>
        <w:div w:id="111679115">
          <w:marLeft w:val="0"/>
          <w:marRight w:val="0"/>
          <w:marTop w:val="0"/>
          <w:marBottom w:val="0"/>
          <w:divBdr>
            <w:top w:val="single" w:sz="2" w:space="0" w:color="auto"/>
            <w:left w:val="single" w:sz="2" w:space="4" w:color="auto"/>
            <w:bottom w:val="single" w:sz="2" w:space="0" w:color="auto"/>
            <w:right w:val="single" w:sz="2" w:space="4" w:color="auto"/>
          </w:divBdr>
        </w:div>
        <w:div w:id="1071658211">
          <w:marLeft w:val="0"/>
          <w:marRight w:val="0"/>
          <w:marTop w:val="0"/>
          <w:marBottom w:val="0"/>
          <w:divBdr>
            <w:top w:val="single" w:sz="2" w:space="0" w:color="auto"/>
            <w:left w:val="single" w:sz="2" w:space="4" w:color="auto"/>
            <w:bottom w:val="single" w:sz="2" w:space="0" w:color="auto"/>
            <w:right w:val="single" w:sz="2" w:space="4" w:color="auto"/>
          </w:divBdr>
        </w:div>
      </w:divsChild>
    </w:div>
    <w:div w:id="62029812">
      <w:bodyDiv w:val="1"/>
      <w:marLeft w:val="0"/>
      <w:marRight w:val="0"/>
      <w:marTop w:val="0"/>
      <w:marBottom w:val="0"/>
      <w:divBdr>
        <w:top w:val="none" w:sz="0" w:space="0" w:color="auto"/>
        <w:left w:val="none" w:sz="0" w:space="0" w:color="auto"/>
        <w:bottom w:val="none" w:sz="0" w:space="0" w:color="auto"/>
        <w:right w:val="none" w:sz="0" w:space="0" w:color="auto"/>
      </w:divBdr>
    </w:div>
    <w:div w:id="63840138">
      <w:bodyDiv w:val="1"/>
      <w:marLeft w:val="0"/>
      <w:marRight w:val="0"/>
      <w:marTop w:val="0"/>
      <w:marBottom w:val="0"/>
      <w:divBdr>
        <w:top w:val="none" w:sz="0" w:space="0" w:color="auto"/>
        <w:left w:val="none" w:sz="0" w:space="0" w:color="auto"/>
        <w:bottom w:val="none" w:sz="0" w:space="0" w:color="auto"/>
        <w:right w:val="none" w:sz="0" w:space="0" w:color="auto"/>
      </w:divBdr>
      <w:divsChild>
        <w:div w:id="43330423">
          <w:marLeft w:val="0"/>
          <w:marRight w:val="0"/>
          <w:marTop w:val="0"/>
          <w:marBottom w:val="0"/>
          <w:divBdr>
            <w:top w:val="single" w:sz="2" w:space="0" w:color="auto"/>
            <w:left w:val="single" w:sz="2" w:space="4" w:color="auto"/>
            <w:bottom w:val="single" w:sz="2" w:space="0" w:color="auto"/>
            <w:right w:val="single" w:sz="2" w:space="4" w:color="auto"/>
          </w:divBdr>
        </w:div>
        <w:div w:id="2012296904">
          <w:marLeft w:val="0"/>
          <w:marRight w:val="0"/>
          <w:marTop w:val="0"/>
          <w:marBottom w:val="0"/>
          <w:divBdr>
            <w:top w:val="single" w:sz="2" w:space="0" w:color="auto"/>
            <w:left w:val="single" w:sz="2" w:space="4" w:color="auto"/>
            <w:bottom w:val="single" w:sz="2" w:space="0" w:color="auto"/>
            <w:right w:val="single" w:sz="2" w:space="4" w:color="auto"/>
          </w:divBdr>
        </w:div>
        <w:div w:id="457535079">
          <w:marLeft w:val="0"/>
          <w:marRight w:val="0"/>
          <w:marTop w:val="0"/>
          <w:marBottom w:val="0"/>
          <w:divBdr>
            <w:top w:val="single" w:sz="2" w:space="0" w:color="auto"/>
            <w:left w:val="single" w:sz="2" w:space="4" w:color="auto"/>
            <w:bottom w:val="single" w:sz="2" w:space="0" w:color="auto"/>
            <w:right w:val="single" w:sz="2" w:space="4" w:color="auto"/>
          </w:divBdr>
        </w:div>
        <w:div w:id="850532233">
          <w:marLeft w:val="0"/>
          <w:marRight w:val="0"/>
          <w:marTop w:val="0"/>
          <w:marBottom w:val="0"/>
          <w:divBdr>
            <w:top w:val="single" w:sz="2" w:space="0" w:color="auto"/>
            <w:left w:val="single" w:sz="2" w:space="4" w:color="auto"/>
            <w:bottom w:val="single" w:sz="2" w:space="0" w:color="auto"/>
            <w:right w:val="single" w:sz="2" w:space="4" w:color="auto"/>
          </w:divBdr>
        </w:div>
      </w:divsChild>
    </w:div>
    <w:div w:id="79134203">
      <w:bodyDiv w:val="1"/>
      <w:marLeft w:val="0"/>
      <w:marRight w:val="0"/>
      <w:marTop w:val="0"/>
      <w:marBottom w:val="0"/>
      <w:divBdr>
        <w:top w:val="none" w:sz="0" w:space="0" w:color="auto"/>
        <w:left w:val="none" w:sz="0" w:space="0" w:color="auto"/>
        <w:bottom w:val="none" w:sz="0" w:space="0" w:color="auto"/>
        <w:right w:val="none" w:sz="0" w:space="0" w:color="auto"/>
      </w:divBdr>
    </w:div>
    <w:div w:id="89550070">
      <w:bodyDiv w:val="1"/>
      <w:marLeft w:val="0"/>
      <w:marRight w:val="0"/>
      <w:marTop w:val="0"/>
      <w:marBottom w:val="0"/>
      <w:divBdr>
        <w:top w:val="none" w:sz="0" w:space="0" w:color="auto"/>
        <w:left w:val="none" w:sz="0" w:space="0" w:color="auto"/>
        <w:bottom w:val="none" w:sz="0" w:space="0" w:color="auto"/>
        <w:right w:val="none" w:sz="0" w:space="0" w:color="auto"/>
      </w:divBdr>
    </w:div>
    <w:div w:id="124928220">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161822213">
      <w:bodyDiv w:val="1"/>
      <w:marLeft w:val="0"/>
      <w:marRight w:val="0"/>
      <w:marTop w:val="0"/>
      <w:marBottom w:val="0"/>
      <w:divBdr>
        <w:top w:val="none" w:sz="0" w:space="0" w:color="auto"/>
        <w:left w:val="none" w:sz="0" w:space="0" w:color="auto"/>
        <w:bottom w:val="none" w:sz="0" w:space="0" w:color="auto"/>
        <w:right w:val="none" w:sz="0" w:space="0" w:color="auto"/>
      </w:divBdr>
    </w:div>
    <w:div w:id="220291510">
      <w:bodyDiv w:val="1"/>
      <w:marLeft w:val="0"/>
      <w:marRight w:val="0"/>
      <w:marTop w:val="0"/>
      <w:marBottom w:val="0"/>
      <w:divBdr>
        <w:top w:val="none" w:sz="0" w:space="0" w:color="auto"/>
        <w:left w:val="none" w:sz="0" w:space="0" w:color="auto"/>
        <w:bottom w:val="none" w:sz="0" w:space="0" w:color="auto"/>
        <w:right w:val="none" w:sz="0" w:space="0" w:color="auto"/>
      </w:divBdr>
      <w:divsChild>
        <w:div w:id="1713797677">
          <w:marLeft w:val="0"/>
          <w:marRight w:val="0"/>
          <w:marTop w:val="0"/>
          <w:marBottom w:val="0"/>
          <w:divBdr>
            <w:top w:val="single" w:sz="2" w:space="0" w:color="auto"/>
            <w:left w:val="single" w:sz="2" w:space="4" w:color="auto"/>
            <w:bottom w:val="single" w:sz="2" w:space="0" w:color="auto"/>
            <w:right w:val="single" w:sz="2" w:space="4" w:color="auto"/>
          </w:divBdr>
        </w:div>
        <w:div w:id="1159930810">
          <w:marLeft w:val="0"/>
          <w:marRight w:val="0"/>
          <w:marTop w:val="0"/>
          <w:marBottom w:val="0"/>
          <w:divBdr>
            <w:top w:val="single" w:sz="2" w:space="0" w:color="auto"/>
            <w:left w:val="single" w:sz="2" w:space="4" w:color="auto"/>
            <w:bottom w:val="single" w:sz="2" w:space="0" w:color="auto"/>
            <w:right w:val="single" w:sz="2" w:space="4" w:color="auto"/>
          </w:divBdr>
        </w:div>
        <w:div w:id="1297762462">
          <w:marLeft w:val="0"/>
          <w:marRight w:val="0"/>
          <w:marTop w:val="0"/>
          <w:marBottom w:val="0"/>
          <w:divBdr>
            <w:top w:val="single" w:sz="2" w:space="0" w:color="auto"/>
            <w:left w:val="single" w:sz="2" w:space="4" w:color="auto"/>
            <w:bottom w:val="single" w:sz="2" w:space="0" w:color="auto"/>
            <w:right w:val="single" w:sz="2" w:space="4" w:color="auto"/>
          </w:divBdr>
        </w:div>
        <w:div w:id="1614437310">
          <w:marLeft w:val="0"/>
          <w:marRight w:val="0"/>
          <w:marTop w:val="0"/>
          <w:marBottom w:val="0"/>
          <w:divBdr>
            <w:top w:val="single" w:sz="2" w:space="0" w:color="auto"/>
            <w:left w:val="single" w:sz="2" w:space="4" w:color="auto"/>
            <w:bottom w:val="single" w:sz="2" w:space="0" w:color="auto"/>
            <w:right w:val="single" w:sz="2" w:space="4" w:color="auto"/>
          </w:divBdr>
        </w:div>
        <w:div w:id="847018632">
          <w:marLeft w:val="0"/>
          <w:marRight w:val="0"/>
          <w:marTop w:val="0"/>
          <w:marBottom w:val="0"/>
          <w:divBdr>
            <w:top w:val="single" w:sz="2" w:space="0" w:color="auto"/>
            <w:left w:val="single" w:sz="2" w:space="4" w:color="auto"/>
            <w:bottom w:val="single" w:sz="2" w:space="0" w:color="auto"/>
            <w:right w:val="single" w:sz="2" w:space="4" w:color="auto"/>
          </w:divBdr>
        </w:div>
        <w:div w:id="70977723">
          <w:marLeft w:val="0"/>
          <w:marRight w:val="0"/>
          <w:marTop w:val="0"/>
          <w:marBottom w:val="0"/>
          <w:divBdr>
            <w:top w:val="single" w:sz="2" w:space="0" w:color="auto"/>
            <w:left w:val="single" w:sz="2" w:space="4" w:color="auto"/>
            <w:bottom w:val="single" w:sz="2" w:space="0" w:color="auto"/>
            <w:right w:val="single" w:sz="2" w:space="4" w:color="auto"/>
          </w:divBdr>
        </w:div>
        <w:div w:id="884291915">
          <w:marLeft w:val="0"/>
          <w:marRight w:val="0"/>
          <w:marTop w:val="0"/>
          <w:marBottom w:val="0"/>
          <w:divBdr>
            <w:top w:val="single" w:sz="2" w:space="0" w:color="auto"/>
            <w:left w:val="single" w:sz="2" w:space="4" w:color="auto"/>
            <w:bottom w:val="single" w:sz="2" w:space="0" w:color="auto"/>
            <w:right w:val="single" w:sz="2" w:space="4" w:color="auto"/>
          </w:divBdr>
        </w:div>
        <w:div w:id="132257622">
          <w:marLeft w:val="0"/>
          <w:marRight w:val="0"/>
          <w:marTop w:val="0"/>
          <w:marBottom w:val="0"/>
          <w:divBdr>
            <w:top w:val="single" w:sz="2" w:space="0" w:color="auto"/>
            <w:left w:val="single" w:sz="2" w:space="4" w:color="auto"/>
            <w:bottom w:val="single" w:sz="2" w:space="0" w:color="auto"/>
            <w:right w:val="single" w:sz="2" w:space="4" w:color="auto"/>
          </w:divBdr>
        </w:div>
        <w:div w:id="994844598">
          <w:marLeft w:val="0"/>
          <w:marRight w:val="0"/>
          <w:marTop w:val="0"/>
          <w:marBottom w:val="0"/>
          <w:divBdr>
            <w:top w:val="single" w:sz="2" w:space="0" w:color="auto"/>
            <w:left w:val="single" w:sz="2" w:space="4" w:color="auto"/>
            <w:bottom w:val="single" w:sz="2" w:space="0" w:color="auto"/>
            <w:right w:val="single" w:sz="2" w:space="4" w:color="auto"/>
          </w:divBdr>
        </w:div>
      </w:divsChild>
    </w:div>
    <w:div w:id="228737717">
      <w:bodyDiv w:val="1"/>
      <w:marLeft w:val="0"/>
      <w:marRight w:val="0"/>
      <w:marTop w:val="0"/>
      <w:marBottom w:val="0"/>
      <w:divBdr>
        <w:top w:val="none" w:sz="0" w:space="0" w:color="auto"/>
        <w:left w:val="none" w:sz="0" w:space="0" w:color="auto"/>
        <w:bottom w:val="none" w:sz="0" w:space="0" w:color="auto"/>
        <w:right w:val="none" w:sz="0" w:space="0" w:color="auto"/>
      </w:divBdr>
    </w:div>
    <w:div w:id="228813384">
      <w:bodyDiv w:val="1"/>
      <w:marLeft w:val="0"/>
      <w:marRight w:val="0"/>
      <w:marTop w:val="0"/>
      <w:marBottom w:val="0"/>
      <w:divBdr>
        <w:top w:val="none" w:sz="0" w:space="0" w:color="auto"/>
        <w:left w:val="none" w:sz="0" w:space="0" w:color="auto"/>
        <w:bottom w:val="none" w:sz="0" w:space="0" w:color="auto"/>
        <w:right w:val="none" w:sz="0" w:space="0" w:color="auto"/>
      </w:divBdr>
    </w:div>
    <w:div w:id="264193032">
      <w:bodyDiv w:val="1"/>
      <w:marLeft w:val="0"/>
      <w:marRight w:val="0"/>
      <w:marTop w:val="0"/>
      <w:marBottom w:val="0"/>
      <w:divBdr>
        <w:top w:val="none" w:sz="0" w:space="0" w:color="auto"/>
        <w:left w:val="none" w:sz="0" w:space="0" w:color="auto"/>
        <w:bottom w:val="none" w:sz="0" w:space="0" w:color="auto"/>
        <w:right w:val="none" w:sz="0" w:space="0" w:color="auto"/>
      </w:divBdr>
    </w:div>
    <w:div w:id="267468591">
      <w:bodyDiv w:val="1"/>
      <w:marLeft w:val="0"/>
      <w:marRight w:val="0"/>
      <w:marTop w:val="0"/>
      <w:marBottom w:val="0"/>
      <w:divBdr>
        <w:top w:val="none" w:sz="0" w:space="0" w:color="auto"/>
        <w:left w:val="none" w:sz="0" w:space="0" w:color="auto"/>
        <w:bottom w:val="none" w:sz="0" w:space="0" w:color="auto"/>
        <w:right w:val="none" w:sz="0" w:space="0" w:color="auto"/>
      </w:divBdr>
      <w:divsChild>
        <w:div w:id="980426727">
          <w:marLeft w:val="0"/>
          <w:marRight w:val="0"/>
          <w:marTop w:val="0"/>
          <w:marBottom w:val="0"/>
          <w:divBdr>
            <w:top w:val="single" w:sz="2" w:space="0" w:color="auto"/>
            <w:left w:val="single" w:sz="2" w:space="4" w:color="auto"/>
            <w:bottom w:val="single" w:sz="2" w:space="0" w:color="auto"/>
            <w:right w:val="single" w:sz="2" w:space="4" w:color="auto"/>
          </w:divBdr>
        </w:div>
        <w:div w:id="459609628">
          <w:marLeft w:val="0"/>
          <w:marRight w:val="0"/>
          <w:marTop w:val="0"/>
          <w:marBottom w:val="0"/>
          <w:divBdr>
            <w:top w:val="single" w:sz="2" w:space="0" w:color="auto"/>
            <w:left w:val="single" w:sz="2" w:space="4" w:color="auto"/>
            <w:bottom w:val="single" w:sz="2" w:space="0" w:color="auto"/>
            <w:right w:val="single" w:sz="2" w:space="4" w:color="auto"/>
          </w:divBdr>
        </w:div>
        <w:div w:id="293339585">
          <w:marLeft w:val="0"/>
          <w:marRight w:val="0"/>
          <w:marTop w:val="0"/>
          <w:marBottom w:val="0"/>
          <w:divBdr>
            <w:top w:val="single" w:sz="2" w:space="0" w:color="auto"/>
            <w:left w:val="single" w:sz="2" w:space="4" w:color="auto"/>
            <w:bottom w:val="single" w:sz="2" w:space="0" w:color="auto"/>
            <w:right w:val="single" w:sz="2" w:space="4" w:color="auto"/>
          </w:divBdr>
        </w:div>
        <w:div w:id="1838963338">
          <w:marLeft w:val="0"/>
          <w:marRight w:val="0"/>
          <w:marTop w:val="0"/>
          <w:marBottom w:val="0"/>
          <w:divBdr>
            <w:top w:val="single" w:sz="2" w:space="0" w:color="auto"/>
            <w:left w:val="single" w:sz="2" w:space="4" w:color="auto"/>
            <w:bottom w:val="single" w:sz="2" w:space="0" w:color="auto"/>
            <w:right w:val="single" w:sz="2" w:space="4" w:color="auto"/>
          </w:divBdr>
        </w:div>
        <w:div w:id="1977444710">
          <w:marLeft w:val="0"/>
          <w:marRight w:val="0"/>
          <w:marTop w:val="0"/>
          <w:marBottom w:val="0"/>
          <w:divBdr>
            <w:top w:val="single" w:sz="2" w:space="0" w:color="auto"/>
            <w:left w:val="single" w:sz="2" w:space="4" w:color="auto"/>
            <w:bottom w:val="single" w:sz="2" w:space="0" w:color="auto"/>
            <w:right w:val="single" w:sz="2" w:space="4" w:color="auto"/>
          </w:divBdr>
        </w:div>
        <w:div w:id="2112430783">
          <w:marLeft w:val="0"/>
          <w:marRight w:val="0"/>
          <w:marTop w:val="0"/>
          <w:marBottom w:val="0"/>
          <w:divBdr>
            <w:top w:val="single" w:sz="2" w:space="0" w:color="auto"/>
            <w:left w:val="single" w:sz="2" w:space="4" w:color="auto"/>
            <w:bottom w:val="single" w:sz="2" w:space="0" w:color="auto"/>
            <w:right w:val="single" w:sz="2" w:space="4" w:color="auto"/>
          </w:divBdr>
        </w:div>
        <w:div w:id="1798337005">
          <w:marLeft w:val="0"/>
          <w:marRight w:val="0"/>
          <w:marTop w:val="0"/>
          <w:marBottom w:val="0"/>
          <w:divBdr>
            <w:top w:val="single" w:sz="2" w:space="0" w:color="auto"/>
            <w:left w:val="single" w:sz="2" w:space="4" w:color="auto"/>
            <w:bottom w:val="single" w:sz="2" w:space="0" w:color="auto"/>
            <w:right w:val="single" w:sz="2" w:space="4" w:color="auto"/>
          </w:divBdr>
        </w:div>
        <w:div w:id="983899597">
          <w:marLeft w:val="0"/>
          <w:marRight w:val="0"/>
          <w:marTop w:val="0"/>
          <w:marBottom w:val="0"/>
          <w:divBdr>
            <w:top w:val="single" w:sz="2" w:space="0" w:color="auto"/>
            <w:left w:val="single" w:sz="2" w:space="4" w:color="auto"/>
            <w:bottom w:val="single" w:sz="2" w:space="0" w:color="auto"/>
            <w:right w:val="single" w:sz="2" w:space="4" w:color="auto"/>
          </w:divBdr>
        </w:div>
        <w:div w:id="1467548919">
          <w:marLeft w:val="0"/>
          <w:marRight w:val="0"/>
          <w:marTop w:val="0"/>
          <w:marBottom w:val="0"/>
          <w:divBdr>
            <w:top w:val="single" w:sz="2" w:space="0" w:color="auto"/>
            <w:left w:val="single" w:sz="2" w:space="4" w:color="auto"/>
            <w:bottom w:val="single" w:sz="2" w:space="0" w:color="auto"/>
            <w:right w:val="single" w:sz="2" w:space="4" w:color="auto"/>
          </w:divBdr>
        </w:div>
      </w:divsChild>
    </w:div>
    <w:div w:id="270167932">
      <w:bodyDiv w:val="1"/>
      <w:marLeft w:val="0"/>
      <w:marRight w:val="0"/>
      <w:marTop w:val="0"/>
      <w:marBottom w:val="0"/>
      <w:divBdr>
        <w:top w:val="none" w:sz="0" w:space="0" w:color="auto"/>
        <w:left w:val="none" w:sz="0" w:space="0" w:color="auto"/>
        <w:bottom w:val="none" w:sz="0" w:space="0" w:color="auto"/>
        <w:right w:val="none" w:sz="0" w:space="0" w:color="auto"/>
      </w:divBdr>
    </w:div>
    <w:div w:id="280385807">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14769673">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5224039">
      <w:bodyDiv w:val="1"/>
      <w:marLeft w:val="0"/>
      <w:marRight w:val="0"/>
      <w:marTop w:val="0"/>
      <w:marBottom w:val="0"/>
      <w:divBdr>
        <w:top w:val="none" w:sz="0" w:space="0" w:color="auto"/>
        <w:left w:val="none" w:sz="0" w:space="0" w:color="auto"/>
        <w:bottom w:val="none" w:sz="0" w:space="0" w:color="auto"/>
        <w:right w:val="none" w:sz="0" w:space="0" w:color="auto"/>
      </w:divBdr>
    </w:div>
    <w:div w:id="397368088">
      <w:bodyDiv w:val="1"/>
      <w:marLeft w:val="0"/>
      <w:marRight w:val="0"/>
      <w:marTop w:val="0"/>
      <w:marBottom w:val="0"/>
      <w:divBdr>
        <w:top w:val="none" w:sz="0" w:space="0" w:color="auto"/>
        <w:left w:val="none" w:sz="0" w:space="0" w:color="auto"/>
        <w:bottom w:val="none" w:sz="0" w:space="0" w:color="auto"/>
        <w:right w:val="none" w:sz="0" w:space="0" w:color="auto"/>
      </w:divBdr>
    </w:div>
    <w:div w:id="416442569">
      <w:bodyDiv w:val="1"/>
      <w:marLeft w:val="0"/>
      <w:marRight w:val="0"/>
      <w:marTop w:val="0"/>
      <w:marBottom w:val="0"/>
      <w:divBdr>
        <w:top w:val="none" w:sz="0" w:space="0" w:color="auto"/>
        <w:left w:val="none" w:sz="0" w:space="0" w:color="auto"/>
        <w:bottom w:val="none" w:sz="0" w:space="0" w:color="auto"/>
        <w:right w:val="none" w:sz="0" w:space="0" w:color="auto"/>
      </w:divBdr>
    </w:div>
    <w:div w:id="424805933">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487865427">
      <w:bodyDiv w:val="1"/>
      <w:marLeft w:val="0"/>
      <w:marRight w:val="0"/>
      <w:marTop w:val="0"/>
      <w:marBottom w:val="0"/>
      <w:divBdr>
        <w:top w:val="none" w:sz="0" w:space="0" w:color="auto"/>
        <w:left w:val="none" w:sz="0" w:space="0" w:color="auto"/>
        <w:bottom w:val="none" w:sz="0" w:space="0" w:color="auto"/>
        <w:right w:val="none" w:sz="0" w:space="0" w:color="auto"/>
      </w:divBdr>
    </w:div>
    <w:div w:id="505943181">
      <w:bodyDiv w:val="1"/>
      <w:marLeft w:val="0"/>
      <w:marRight w:val="0"/>
      <w:marTop w:val="0"/>
      <w:marBottom w:val="0"/>
      <w:divBdr>
        <w:top w:val="none" w:sz="0" w:space="0" w:color="auto"/>
        <w:left w:val="none" w:sz="0" w:space="0" w:color="auto"/>
        <w:bottom w:val="none" w:sz="0" w:space="0" w:color="auto"/>
        <w:right w:val="none" w:sz="0" w:space="0" w:color="auto"/>
      </w:divBdr>
    </w:div>
    <w:div w:id="512426183">
      <w:bodyDiv w:val="1"/>
      <w:marLeft w:val="0"/>
      <w:marRight w:val="0"/>
      <w:marTop w:val="0"/>
      <w:marBottom w:val="0"/>
      <w:divBdr>
        <w:top w:val="none" w:sz="0" w:space="0" w:color="auto"/>
        <w:left w:val="none" w:sz="0" w:space="0" w:color="auto"/>
        <w:bottom w:val="none" w:sz="0" w:space="0" w:color="auto"/>
        <w:right w:val="none" w:sz="0" w:space="0" w:color="auto"/>
      </w:divBdr>
    </w:div>
    <w:div w:id="560992503">
      <w:bodyDiv w:val="1"/>
      <w:marLeft w:val="0"/>
      <w:marRight w:val="0"/>
      <w:marTop w:val="0"/>
      <w:marBottom w:val="0"/>
      <w:divBdr>
        <w:top w:val="none" w:sz="0" w:space="0" w:color="auto"/>
        <w:left w:val="none" w:sz="0" w:space="0" w:color="auto"/>
        <w:bottom w:val="none" w:sz="0" w:space="0" w:color="auto"/>
        <w:right w:val="none" w:sz="0" w:space="0" w:color="auto"/>
      </w:divBdr>
    </w:div>
    <w:div w:id="590118275">
      <w:bodyDiv w:val="1"/>
      <w:marLeft w:val="0"/>
      <w:marRight w:val="0"/>
      <w:marTop w:val="0"/>
      <w:marBottom w:val="0"/>
      <w:divBdr>
        <w:top w:val="none" w:sz="0" w:space="0" w:color="auto"/>
        <w:left w:val="none" w:sz="0" w:space="0" w:color="auto"/>
        <w:bottom w:val="none" w:sz="0" w:space="0" w:color="auto"/>
        <w:right w:val="none" w:sz="0" w:space="0" w:color="auto"/>
      </w:divBdr>
    </w:div>
    <w:div w:id="627013678">
      <w:bodyDiv w:val="1"/>
      <w:marLeft w:val="0"/>
      <w:marRight w:val="0"/>
      <w:marTop w:val="0"/>
      <w:marBottom w:val="0"/>
      <w:divBdr>
        <w:top w:val="none" w:sz="0" w:space="0" w:color="auto"/>
        <w:left w:val="none" w:sz="0" w:space="0" w:color="auto"/>
        <w:bottom w:val="none" w:sz="0" w:space="0" w:color="auto"/>
        <w:right w:val="none" w:sz="0" w:space="0" w:color="auto"/>
      </w:divBdr>
    </w:div>
    <w:div w:id="653491698">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6195136">
      <w:bodyDiv w:val="1"/>
      <w:marLeft w:val="0"/>
      <w:marRight w:val="0"/>
      <w:marTop w:val="0"/>
      <w:marBottom w:val="0"/>
      <w:divBdr>
        <w:top w:val="none" w:sz="0" w:space="0" w:color="auto"/>
        <w:left w:val="none" w:sz="0" w:space="0" w:color="auto"/>
        <w:bottom w:val="none" w:sz="0" w:space="0" w:color="auto"/>
        <w:right w:val="none" w:sz="0" w:space="0" w:color="auto"/>
      </w:divBdr>
    </w:div>
    <w:div w:id="774710487">
      <w:bodyDiv w:val="1"/>
      <w:marLeft w:val="0"/>
      <w:marRight w:val="0"/>
      <w:marTop w:val="0"/>
      <w:marBottom w:val="0"/>
      <w:divBdr>
        <w:top w:val="none" w:sz="0" w:space="0" w:color="auto"/>
        <w:left w:val="none" w:sz="0" w:space="0" w:color="auto"/>
        <w:bottom w:val="none" w:sz="0" w:space="0" w:color="auto"/>
        <w:right w:val="none" w:sz="0" w:space="0" w:color="auto"/>
      </w:divBdr>
    </w:div>
    <w:div w:id="784160034">
      <w:bodyDiv w:val="1"/>
      <w:marLeft w:val="0"/>
      <w:marRight w:val="0"/>
      <w:marTop w:val="0"/>
      <w:marBottom w:val="0"/>
      <w:divBdr>
        <w:top w:val="none" w:sz="0" w:space="0" w:color="auto"/>
        <w:left w:val="none" w:sz="0" w:space="0" w:color="auto"/>
        <w:bottom w:val="none" w:sz="0" w:space="0" w:color="auto"/>
        <w:right w:val="none" w:sz="0" w:space="0" w:color="auto"/>
      </w:divBdr>
    </w:div>
    <w:div w:id="796220399">
      <w:bodyDiv w:val="1"/>
      <w:marLeft w:val="0"/>
      <w:marRight w:val="0"/>
      <w:marTop w:val="0"/>
      <w:marBottom w:val="0"/>
      <w:divBdr>
        <w:top w:val="none" w:sz="0" w:space="0" w:color="auto"/>
        <w:left w:val="none" w:sz="0" w:space="0" w:color="auto"/>
        <w:bottom w:val="none" w:sz="0" w:space="0" w:color="auto"/>
        <w:right w:val="none" w:sz="0" w:space="0" w:color="auto"/>
      </w:divBdr>
      <w:divsChild>
        <w:div w:id="1558662008">
          <w:marLeft w:val="547"/>
          <w:marRight w:val="0"/>
          <w:marTop w:val="60"/>
          <w:marBottom w:val="0"/>
          <w:divBdr>
            <w:top w:val="none" w:sz="0" w:space="0" w:color="auto"/>
            <w:left w:val="none" w:sz="0" w:space="0" w:color="auto"/>
            <w:bottom w:val="none" w:sz="0" w:space="0" w:color="auto"/>
            <w:right w:val="none" w:sz="0" w:space="0" w:color="auto"/>
          </w:divBdr>
        </w:div>
        <w:div w:id="1263030270">
          <w:marLeft w:val="547"/>
          <w:marRight w:val="0"/>
          <w:marTop w:val="0"/>
          <w:marBottom w:val="0"/>
          <w:divBdr>
            <w:top w:val="none" w:sz="0" w:space="0" w:color="auto"/>
            <w:left w:val="none" w:sz="0" w:space="0" w:color="auto"/>
            <w:bottom w:val="none" w:sz="0" w:space="0" w:color="auto"/>
            <w:right w:val="none" w:sz="0" w:space="0" w:color="auto"/>
          </w:divBdr>
        </w:div>
        <w:div w:id="573007003">
          <w:marLeft w:val="547"/>
          <w:marRight w:val="0"/>
          <w:marTop w:val="0"/>
          <w:marBottom w:val="120"/>
          <w:divBdr>
            <w:top w:val="none" w:sz="0" w:space="0" w:color="auto"/>
            <w:left w:val="none" w:sz="0" w:space="0" w:color="auto"/>
            <w:bottom w:val="none" w:sz="0" w:space="0" w:color="auto"/>
            <w:right w:val="none" w:sz="0" w:space="0" w:color="auto"/>
          </w:divBdr>
        </w:div>
      </w:divsChild>
    </w:div>
    <w:div w:id="805120980">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844130502">
      <w:bodyDiv w:val="1"/>
      <w:marLeft w:val="0"/>
      <w:marRight w:val="0"/>
      <w:marTop w:val="0"/>
      <w:marBottom w:val="0"/>
      <w:divBdr>
        <w:top w:val="none" w:sz="0" w:space="0" w:color="auto"/>
        <w:left w:val="none" w:sz="0" w:space="0" w:color="auto"/>
        <w:bottom w:val="none" w:sz="0" w:space="0" w:color="auto"/>
        <w:right w:val="none" w:sz="0" w:space="0" w:color="auto"/>
      </w:divBdr>
      <w:divsChild>
        <w:div w:id="661859861">
          <w:marLeft w:val="0"/>
          <w:marRight w:val="0"/>
          <w:marTop w:val="0"/>
          <w:marBottom w:val="0"/>
          <w:divBdr>
            <w:top w:val="single" w:sz="2" w:space="0" w:color="auto"/>
            <w:left w:val="single" w:sz="2" w:space="4" w:color="auto"/>
            <w:bottom w:val="single" w:sz="2" w:space="0" w:color="auto"/>
            <w:right w:val="single" w:sz="2" w:space="4" w:color="auto"/>
          </w:divBdr>
        </w:div>
        <w:div w:id="215047301">
          <w:marLeft w:val="0"/>
          <w:marRight w:val="0"/>
          <w:marTop w:val="0"/>
          <w:marBottom w:val="0"/>
          <w:divBdr>
            <w:top w:val="single" w:sz="2" w:space="0" w:color="auto"/>
            <w:left w:val="single" w:sz="2" w:space="4" w:color="auto"/>
            <w:bottom w:val="single" w:sz="2" w:space="0" w:color="auto"/>
            <w:right w:val="single" w:sz="2" w:space="4" w:color="auto"/>
          </w:divBdr>
        </w:div>
        <w:div w:id="11997693">
          <w:marLeft w:val="0"/>
          <w:marRight w:val="0"/>
          <w:marTop w:val="0"/>
          <w:marBottom w:val="0"/>
          <w:divBdr>
            <w:top w:val="single" w:sz="2" w:space="0" w:color="auto"/>
            <w:left w:val="single" w:sz="2" w:space="4" w:color="auto"/>
            <w:bottom w:val="single" w:sz="2" w:space="0" w:color="auto"/>
            <w:right w:val="single" w:sz="2" w:space="4" w:color="auto"/>
          </w:divBdr>
        </w:div>
        <w:div w:id="1296059839">
          <w:marLeft w:val="0"/>
          <w:marRight w:val="0"/>
          <w:marTop w:val="0"/>
          <w:marBottom w:val="0"/>
          <w:divBdr>
            <w:top w:val="single" w:sz="2" w:space="0" w:color="auto"/>
            <w:left w:val="single" w:sz="2" w:space="4" w:color="auto"/>
            <w:bottom w:val="single" w:sz="2" w:space="0" w:color="auto"/>
            <w:right w:val="single" w:sz="2" w:space="4" w:color="auto"/>
          </w:divBdr>
        </w:div>
        <w:div w:id="149910137">
          <w:marLeft w:val="0"/>
          <w:marRight w:val="0"/>
          <w:marTop w:val="0"/>
          <w:marBottom w:val="0"/>
          <w:divBdr>
            <w:top w:val="single" w:sz="2" w:space="0" w:color="auto"/>
            <w:left w:val="single" w:sz="2" w:space="4" w:color="auto"/>
            <w:bottom w:val="single" w:sz="2" w:space="0" w:color="auto"/>
            <w:right w:val="single" w:sz="2" w:space="4" w:color="auto"/>
          </w:divBdr>
        </w:div>
      </w:divsChild>
    </w:div>
    <w:div w:id="933853885">
      <w:bodyDiv w:val="1"/>
      <w:marLeft w:val="0"/>
      <w:marRight w:val="0"/>
      <w:marTop w:val="0"/>
      <w:marBottom w:val="0"/>
      <w:divBdr>
        <w:top w:val="none" w:sz="0" w:space="0" w:color="auto"/>
        <w:left w:val="none" w:sz="0" w:space="0" w:color="auto"/>
        <w:bottom w:val="none" w:sz="0" w:space="0" w:color="auto"/>
        <w:right w:val="none" w:sz="0" w:space="0" w:color="auto"/>
      </w:divBdr>
      <w:divsChild>
        <w:div w:id="636030814">
          <w:marLeft w:val="547"/>
          <w:marRight w:val="0"/>
          <w:marTop w:val="60"/>
          <w:marBottom w:val="0"/>
          <w:divBdr>
            <w:top w:val="none" w:sz="0" w:space="0" w:color="auto"/>
            <w:left w:val="none" w:sz="0" w:space="0" w:color="auto"/>
            <w:bottom w:val="none" w:sz="0" w:space="0" w:color="auto"/>
            <w:right w:val="none" w:sz="0" w:space="0" w:color="auto"/>
          </w:divBdr>
        </w:div>
        <w:div w:id="894050426">
          <w:marLeft w:val="547"/>
          <w:marRight w:val="0"/>
          <w:marTop w:val="0"/>
          <w:marBottom w:val="0"/>
          <w:divBdr>
            <w:top w:val="none" w:sz="0" w:space="0" w:color="auto"/>
            <w:left w:val="none" w:sz="0" w:space="0" w:color="auto"/>
            <w:bottom w:val="none" w:sz="0" w:space="0" w:color="auto"/>
            <w:right w:val="none" w:sz="0" w:space="0" w:color="auto"/>
          </w:divBdr>
        </w:div>
        <w:div w:id="533348941">
          <w:marLeft w:val="547"/>
          <w:marRight w:val="0"/>
          <w:marTop w:val="0"/>
          <w:marBottom w:val="0"/>
          <w:divBdr>
            <w:top w:val="none" w:sz="0" w:space="0" w:color="auto"/>
            <w:left w:val="none" w:sz="0" w:space="0" w:color="auto"/>
            <w:bottom w:val="none" w:sz="0" w:space="0" w:color="auto"/>
            <w:right w:val="none" w:sz="0" w:space="0" w:color="auto"/>
          </w:divBdr>
        </w:div>
        <w:div w:id="244385053">
          <w:marLeft w:val="547"/>
          <w:marRight w:val="0"/>
          <w:marTop w:val="0"/>
          <w:marBottom w:val="120"/>
          <w:divBdr>
            <w:top w:val="none" w:sz="0" w:space="0" w:color="auto"/>
            <w:left w:val="none" w:sz="0" w:space="0" w:color="auto"/>
            <w:bottom w:val="none" w:sz="0" w:space="0" w:color="auto"/>
            <w:right w:val="none" w:sz="0" w:space="0" w:color="auto"/>
          </w:divBdr>
        </w:div>
      </w:divsChild>
    </w:div>
    <w:div w:id="93613998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72101237">
      <w:bodyDiv w:val="1"/>
      <w:marLeft w:val="0"/>
      <w:marRight w:val="0"/>
      <w:marTop w:val="0"/>
      <w:marBottom w:val="0"/>
      <w:divBdr>
        <w:top w:val="none" w:sz="0" w:space="0" w:color="auto"/>
        <w:left w:val="none" w:sz="0" w:space="0" w:color="auto"/>
        <w:bottom w:val="none" w:sz="0" w:space="0" w:color="auto"/>
        <w:right w:val="none" w:sz="0" w:space="0" w:color="auto"/>
      </w:divBdr>
    </w:div>
    <w:div w:id="995186873">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55009144">
      <w:bodyDiv w:val="1"/>
      <w:marLeft w:val="0"/>
      <w:marRight w:val="0"/>
      <w:marTop w:val="0"/>
      <w:marBottom w:val="0"/>
      <w:divBdr>
        <w:top w:val="none" w:sz="0" w:space="0" w:color="auto"/>
        <w:left w:val="none" w:sz="0" w:space="0" w:color="auto"/>
        <w:bottom w:val="none" w:sz="0" w:space="0" w:color="auto"/>
        <w:right w:val="none" w:sz="0" w:space="0" w:color="auto"/>
      </w:divBdr>
    </w:div>
    <w:div w:id="1081834660">
      <w:bodyDiv w:val="1"/>
      <w:marLeft w:val="0"/>
      <w:marRight w:val="0"/>
      <w:marTop w:val="0"/>
      <w:marBottom w:val="0"/>
      <w:divBdr>
        <w:top w:val="none" w:sz="0" w:space="0" w:color="auto"/>
        <w:left w:val="none" w:sz="0" w:space="0" w:color="auto"/>
        <w:bottom w:val="none" w:sz="0" w:space="0" w:color="auto"/>
        <w:right w:val="none" w:sz="0" w:space="0" w:color="auto"/>
      </w:divBdr>
    </w:div>
    <w:div w:id="1113864665">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150097282">
      <w:bodyDiv w:val="1"/>
      <w:marLeft w:val="0"/>
      <w:marRight w:val="0"/>
      <w:marTop w:val="0"/>
      <w:marBottom w:val="0"/>
      <w:divBdr>
        <w:top w:val="none" w:sz="0" w:space="0" w:color="auto"/>
        <w:left w:val="none" w:sz="0" w:space="0" w:color="auto"/>
        <w:bottom w:val="none" w:sz="0" w:space="0" w:color="auto"/>
        <w:right w:val="none" w:sz="0" w:space="0" w:color="auto"/>
      </w:divBdr>
    </w:div>
    <w:div w:id="1188180271">
      <w:bodyDiv w:val="1"/>
      <w:marLeft w:val="0"/>
      <w:marRight w:val="0"/>
      <w:marTop w:val="0"/>
      <w:marBottom w:val="0"/>
      <w:divBdr>
        <w:top w:val="none" w:sz="0" w:space="0" w:color="auto"/>
        <w:left w:val="none" w:sz="0" w:space="0" w:color="auto"/>
        <w:bottom w:val="none" w:sz="0" w:space="0" w:color="auto"/>
        <w:right w:val="none" w:sz="0" w:space="0" w:color="auto"/>
      </w:divBdr>
    </w:div>
    <w:div w:id="1229652836">
      <w:bodyDiv w:val="1"/>
      <w:marLeft w:val="0"/>
      <w:marRight w:val="0"/>
      <w:marTop w:val="0"/>
      <w:marBottom w:val="0"/>
      <w:divBdr>
        <w:top w:val="none" w:sz="0" w:space="0" w:color="auto"/>
        <w:left w:val="none" w:sz="0" w:space="0" w:color="auto"/>
        <w:bottom w:val="none" w:sz="0" w:space="0" w:color="auto"/>
        <w:right w:val="none" w:sz="0" w:space="0" w:color="auto"/>
      </w:divBdr>
    </w:div>
    <w:div w:id="1238982056">
      <w:bodyDiv w:val="1"/>
      <w:marLeft w:val="0"/>
      <w:marRight w:val="0"/>
      <w:marTop w:val="0"/>
      <w:marBottom w:val="0"/>
      <w:divBdr>
        <w:top w:val="none" w:sz="0" w:space="0" w:color="auto"/>
        <w:left w:val="none" w:sz="0" w:space="0" w:color="auto"/>
        <w:bottom w:val="none" w:sz="0" w:space="0" w:color="auto"/>
        <w:right w:val="none" w:sz="0" w:space="0" w:color="auto"/>
      </w:divBdr>
    </w:div>
    <w:div w:id="1242253068">
      <w:bodyDiv w:val="1"/>
      <w:marLeft w:val="0"/>
      <w:marRight w:val="0"/>
      <w:marTop w:val="0"/>
      <w:marBottom w:val="0"/>
      <w:divBdr>
        <w:top w:val="none" w:sz="0" w:space="0" w:color="auto"/>
        <w:left w:val="none" w:sz="0" w:space="0" w:color="auto"/>
        <w:bottom w:val="none" w:sz="0" w:space="0" w:color="auto"/>
        <w:right w:val="none" w:sz="0" w:space="0" w:color="auto"/>
      </w:divBdr>
    </w:div>
    <w:div w:id="1254433123">
      <w:bodyDiv w:val="1"/>
      <w:marLeft w:val="0"/>
      <w:marRight w:val="0"/>
      <w:marTop w:val="0"/>
      <w:marBottom w:val="0"/>
      <w:divBdr>
        <w:top w:val="none" w:sz="0" w:space="0" w:color="auto"/>
        <w:left w:val="none" w:sz="0" w:space="0" w:color="auto"/>
        <w:bottom w:val="none" w:sz="0" w:space="0" w:color="auto"/>
        <w:right w:val="none" w:sz="0" w:space="0" w:color="auto"/>
      </w:divBdr>
      <w:divsChild>
        <w:div w:id="1625498335">
          <w:marLeft w:val="274"/>
          <w:marRight w:val="0"/>
          <w:marTop w:val="0"/>
          <w:marBottom w:val="240"/>
          <w:divBdr>
            <w:top w:val="none" w:sz="0" w:space="0" w:color="auto"/>
            <w:left w:val="none" w:sz="0" w:space="0" w:color="auto"/>
            <w:bottom w:val="none" w:sz="0" w:space="0" w:color="auto"/>
            <w:right w:val="none" w:sz="0" w:space="0" w:color="auto"/>
          </w:divBdr>
        </w:div>
      </w:divsChild>
    </w:div>
    <w:div w:id="1264919553">
      <w:bodyDiv w:val="1"/>
      <w:marLeft w:val="0"/>
      <w:marRight w:val="0"/>
      <w:marTop w:val="0"/>
      <w:marBottom w:val="0"/>
      <w:divBdr>
        <w:top w:val="none" w:sz="0" w:space="0" w:color="auto"/>
        <w:left w:val="none" w:sz="0" w:space="0" w:color="auto"/>
        <w:bottom w:val="none" w:sz="0" w:space="0" w:color="auto"/>
        <w:right w:val="none" w:sz="0" w:space="0" w:color="auto"/>
      </w:divBdr>
    </w:div>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327710887">
      <w:bodyDiv w:val="1"/>
      <w:marLeft w:val="0"/>
      <w:marRight w:val="0"/>
      <w:marTop w:val="0"/>
      <w:marBottom w:val="0"/>
      <w:divBdr>
        <w:top w:val="none" w:sz="0" w:space="0" w:color="auto"/>
        <w:left w:val="none" w:sz="0" w:space="0" w:color="auto"/>
        <w:bottom w:val="none" w:sz="0" w:space="0" w:color="auto"/>
        <w:right w:val="none" w:sz="0" w:space="0" w:color="auto"/>
      </w:divBdr>
    </w:div>
    <w:div w:id="1338073727">
      <w:bodyDiv w:val="1"/>
      <w:marLeft w:val="0"/>
      <w:marRight w:val="0"/>
      <w:marTop w:val="0"/>
      <w:marBottom w:val="0"/>
      <w:divBdr>
        <w:top w:val="none" w:sz="0" w:space="0" w:color="auto"/>
        <w:left w:val="none" w:sz="0" w:space="0" w:color="auto"/>
        <w:bottom w:val="none" w:sz="0" w:space="0" w:color="auto"/>
        <w:right w:val="none" w:sz="0" w:space="0" w:color="auto"/>
      </w:divBdr>
    </w:div>
    <w:div w:id="1398356580">
      <w:bodyDiv w:val="1"/>
      <w:marLeft w:val="0"/>
      <w:marRight w:val="0"/>
      <w:marTop w:val="0"/>
      <w:marBottom w:val="0"/>
      <w:divBdr>
        <w:top w:val="none" w:sz="0" w:space="0" w:color="auto"/>
        <w:left w:val="none" w:sz="0" w:space="0" w:color="auto"/>
        <w:bottom w:val="none" w:sz="0" w:space="0" w:color="auto"/>
        <w:right w:val="none" w:sz="0" w:space="0" w:color="auto"/>
      </w:divBdr>
    </w:div>
    <w:div w:id="1398934382">
      <w:bodyDiv w:val="1"/>
      <w:marLeft w:val="0"/>
      <w:marRight w:val="0"/>
      <w:marTop w:val="0"/>
      <w:marBottom w:val="0"/>
      <w:divBdr>
        <w:top w:val="none" w:sz="0" w:space="0" w:color="auto"/>
        <w:left w:val="none" w:sz="0" w:space="0" w:color="auto"/>
        <w:bottom w:val="none" w:sz="0" w:space="0" w:color="auto"/>
        <w:right w:val="none" w:sz="0" w:space="0" w:color="auto"/>
      </w:divBdr>
    </w:div>
    <w:div w:id="1446537275">
      <w:bodyDiv w:val="1"/>
      <w:marLeft w:val="0"/>
      <w:marRight w:val="0"/>
      <w:marTop w:val="0"/>
      <w:marBottom w:val="0"/>
      <w:divBdr>
        <w:top w:val="none" w:sz="0" w:space="0" w:color="auto"/>
        <w:left w:val="none" w:sz="0" w:space="0" w:color="auto"/>
        <w:bottom w:val="none" w:sz="0" w:space="0" w:color="auto"/>
        <w:right w:val="none" w:sz="0" w:space="0" w:color="auto"/>
      </w:divBdr>
    </w:div>
    <w:div w:id="1469931044">
      <w:bodyDiv w:val="1"/>
      <w:marLeft w:val="0"/>
      <w:marRight w:val="0"/>
      <w:marTop w:val="0"/>
      <w:marBottom w:val="0"/>
      <w:divBdr>
        <w:top w:val="none" w:sz="0" w:space="0" w:color="auto"/>
        <w:left w:val="none" w:sz="0" w:space="0" w:color="auto"/>
        <w:bottom w:val="none" w:sz="0" w:space="0" w:color="auto"/>
        <w:right w:val="none" w:sz="0" w:space="0" w:color="auto"/>
      </w:divBdr>
    </w:div>
    <w:div w:id="1482580849">
      <w:bodyDiv w:val="1"/>
      <w:marLeft w:val="0"/>
      <w:marRight w:val="0"/>
      <w:marTop w:val="0"/>
      <w:marBottom w:val="0"/>
      <w:divBdr>
        <w:top w:val="none" w:sz="0" w:space="0" w:color="auto"/>
        <w:left w:val="none" w:sz="0" w:space="0" w:color="auto"/>
        <w:bottom w:val="none" w:sz="0" w:space="0" w:color="auto"/>
        <w:right w:val="none" w:sz="0" w:space="0" w:color="auto"/>
      </w:divBdr>
    </w:div>
    <w:div w:id="1495336750">
      <w:bodyDiv w:val="1"/>
      <w:marLeft w:val="0"/>
      <w:marRight w:val="0"/>
      <w:marTop w:val="0"/>
      <w:marBottom w:val="0"/>
      <w:divBdr>
        <w:top w:val="none" w:sz="0" w:space="0" w:color="auto"/>
        <w:left w:val="none" w:sz="0" w:space="0" w:color="auto"/>
        <w:bottom w:val="none" w:sz="0" w:space="0" w:color="auto"/>
        <w:right w:val="none" w:sz="0" w:space="0" w:color="auto"/>
      </w:divBdr>
    </w:div>
    <w:div w:id="1537506645">
      <w:bodyDiv w:val="1"/>
      <w:marLeft w:val="0"/>
      <w:marRight w:val="0"/>
      <w:marTop w:val="0"/>
      <w:marBottom w:val="0"/>
      <w:divBdr>
        <w:top w:val="none" w:sz="0" w:space="0" w:color="auto"/>
        <w:left w:val="none" w:sz="0" w:space="0" w:color="auto"/>
        <w:bottom w:val="none" w:sz="0" w:space="0" w:color="auto"/>
        <w:right w:val="none" w:sz="0" w:space="0" w:color="auto"/>
      </w:divBdr>
    </w:div>
    <w:div w:id="1607081342">
      <w:bodyDiv w:val="1"/>
      <w:marLeft w:val="0"/>
      <w:marRight w:val="0"/>
      <w:marTop w:val="0"/>
      <w:marBottom w:val="0"/>
      <w:divBdr>
        <w:top w:val="none" w:sz="0" w:space="0" w:color="auto"/>
        <w:left w:val="none" w:sz="0" w:space="0" w:color="auto"/>
        <w:bottom w:val="none" w:sz="0" w:space="0" w:color="auto"/>
        <w:right w:val="none" w:sz="0" w:space="0" w:color="auto"/>
      </w:divBdr>
    </w:div>
    <w:div w:id="1666276156">
      <w:bodyDiv w:val="1"/>
      <w:marLeft w:val="0"/>
      <w:marRight w:val="0"/>
      <w:marTop w:val="0"/>
      <w:marBottom w:val="0"/>
      <w:divBdr>
        <w:top w:val="none" w:sz="0" w:space="0" w:color="auto"/>
        <w:left w:val="none" w:sz="0" w:space="0" w:color="auto"/>
        <w:bottom w:val="none" w:sz="0" w:space="0" w:color="auto"/>
        <w:right w:val="none" w:sz="0" w:space="0" w:color="auto"/>
      </w:divBdr>
    </w:div>
    <w:div w:id="1692410521">
      <w:bodyDiv w:val="1"/>
      <w:marLeft w:val="0"/>
      <w:marRight w:val="0"/>
      <w:marTop w:val="0"/>
      <w:marBottom w:val="0"/>
      <w:divBdr>
        <w:top w:val="none" w:sz="0" w:space="0" w:color="auto"/>
        <w:left w:val="none" w:sz="0" w:space="0" w:color="auto"/>
        <w:bottom w:val="none" w:sz="0" w:space="0" w:color="auto"/>
        <w:right w:val="none" w:sz="0" w:space="0" w:color="auto"/>
      </w:divBdr>
    </w:div>
    <w:div w:id="1699967488">
      <w:bodyDiv w:val="1"/>
      <w:marLeft w:val="0"/>
      <w:marRight w:val="0"/>
      <w:marTop w:val="0"/>
      <w:marBottom w:val="0"/>
      <w:divBdr>
        <w:top w:val="none" w:sz="0" w:space="0" w:color="auto"/>
        <w:left w:val="none" w:sz="0" w:space="0" w:color="auto"/>
        <w:bottom w:val="none" w:sz="0" w:space="0" w:color="auto"/>
        <w:right w:val="none" w:sz="0" w:space="0" w:color="auto"/>
      </w:divBdr>
    </w:div>
    <w:div w:id="1724870120">
      <w:bodyDiv w:val="1"/>
      <w:marLeft w:val="0"/>
      <w:marRight w:val="0"/>
      <w:marTop w:val="0"/>
      <w:marBottom w:val="0"/>
      <w:divBdr>
        <w:top w:val="none" w:sz="0" w:space="0" w:color="auto"/>
        <w:left w:val="none" w:sz="0" w:space="0" w:color="auto"/>
        <w:bottom w:val="none" w:sz="0" w:space="0" w:color="auto"/>
        <w:right w:val="none" w:sz="0" w:space="0" w:color="auto"/>
      </w:divBdr>
    </w:div>
    <w:div w:id="1753895357">
      <w:bodyDiv w:val="1"/>
      <w:marLeft w:val="0"/>
      <w:marRight w:val="0"/>
      <w:marTop w:val="0"/>
      <w:marBottom w:val="0"/>
      <w:divBdr>
        <w:top w:val="none" w:sz="0" w:space="0" w:color="auto"/>
        <w:left w:val="none" w:sz="0" w:space="0" w:color="auto"/>
        <w:bottom w:val="none" w:sz="0" w:space="0" w:color="auto"/>
        <w:right w:val="none" w:sz="0" w:space="0" w:color="auto"/>
      </w:divBdr>
    </w:div>
    <w:div w:id="1762144754">
      <w:bodyDiv w:val="1"/>
      <w:marLeft w:val="0"/>
      <w:marRight w:val="0"/>
      <w:marTop w:val="0"/>
      <w:marBottom w:val="0"/>
      <w:divBdr>
        <w:top w:val="none" w:sz="0" w:space="0" w:color="auto"/>
        <w:left w:val="none" w:sz="0" w:space="0" w:color="auto"/>
        <w:bottom w:val="none" w:sz="0" w:space="0" w:color="auto"/>
        <w:right w:val="none" w:sz="0" w:space="0" w:color="auto"/>
      </w:divBdr>
    </w:div>
    <w:div w:id="1848253209">
      <w:bodyDiv w:val="1"/>
      <w:marLeft w:val="0"/>
      <w:marRight w:val="0"/>
      <w:marTop w:val="0"/>
      <w:marBottom w:val="0"/>
      <w:divBdr>
        <w:top w:val="none" w:sz="0" w:space="0" w:color="auto"/>
        <w:left w:val="none" w:sz="0" w:space="0" w:color="auto"/>
        <w:bottom w:val="none" w:sz="0" w:space="0" w:color="auto"/>
        <w:right w:val="none" w:sz="0" w:space="0" w:color="auto"/>
      </w:divBdr>
    </w:div>
    <w:div w:id="1888758938">
      <w:bodyDiv w:val="1"/>
      <w:marLeft w:val="0"/>
      <w:marRight w:val="0"/>
      <w:marTop w:val="0"/>
      <w:marBottom w:val="0"/>
      <w:divBdr>
        <w:top w:val="none" w:sz="0" w:space="0" w:color="auto"/>
        <w:left w:val="none" w:sz="0" w:space="0" w:color="auto"/>
        <w:bottom w:val="none" w:sz="0" w:space="0" w:color="auto"/>
        <w:right w:val="none" w:sz="0" w:space="0" w:color="auto"/>
      </w:divBdr>
    </w:div>
    <w:div w:id="1895461960">
      <w:bodyDiv w:val="1"/>
      <w:marLeft w:val="0"/>
      <w:marRight w:val="0"/>
      <w:marTop w:val="0"/>
      <w:marBottom w:val="0"/>
      <w:divBdr>
        <w:top w:val="none" w:sz="0" w:space="0" w:color="auto"/>
        <w:left w:val="none" w:sz="0" w:space="0" w:color="auto"/>
        <w:bottom w:val="none" w:sz="0" w:space="0" w:color="auto"/>
        <w:right w:val="none" w:sz="0" w:space="0" w:color="auto"/>
      </w:divBdr>
    </w:div>
    <w:div w:id="1896311280">
      <w:bodyDiv w:val="1"/>
      <w:marLeft w:val="0"/>
      <w:marRight w:val="0"/>
      <w:marTop w:val="0"/>
      <w:marBottom w:val="0"/>
      <w:divBdr>
        <w:top w:val="none" w:sz="0" w:space="0" w:color="auto"/>
        <w:left w:val="none" w:sz="0" w:space="0" w:color="auto"/>
        <w:bottom w:val="none" w:sz="0" w:space="0" w:color="auto"/>
        <w:right w:val="none" w:sz="0" w:space="0" w:color="auto"/>
      </w:divBdr>
    </w:div>
    <w:div w:id="1903832192">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6295259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37609164">
      <w:bodyDiv w:val="1"/>
      <w:marLeft w:val="0"/>
      <w:marRight w:val="0"/>
      <w:marTop w:val="0"/>
      <w:marBottom w:val="0"/>
      <w:divBdr>
        <w:top w:val="none" w:sz="0" w:space="0" w:color="auto"/>
        <w:left w:val="none" w:sz="0" w:space="0" w:color="auto"/>
        <w:bottom w:val="none" w:sz="0" w:space="0" w:color="auto"/>
        <w:right w:val="none" w:sz="0" w:space="0" w:color="auto"/>
      </w:divBdr>
    </w:div>
    <w:div w:id="2042826285">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6020</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446</cp:revision>
  <dcterms:created xsi:type="dcterms:W3CDTF">2024-04-03T08:13:00Z</dcterms:created>
  <dcterms:modified xsi:type="dcterms:W3CDTF">2025-03-28T20:43:00Z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