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10351913"/>
    <w:bookmarkStart w:id="1" w:name="OLE_LINK26"/>
    <w:bookmarkEnd w:id="0"/>
    <w:p w14:paraId="131C1CDF" w14:textId="769977A0" w:rsidR="00693CCC" w:rsidRPr="00414759" w:rsidRDefault="00693CCC" w:rsidP="00693CCC">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8240" behindDoc="0" locked="1" layoutInCell="1" allowOverlap="1" wp14:anchorId="357F543A" wp14:editId="70CF011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1C2FB7DC" id="任意多边形 18"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Pr>
          <w:b/>
          <w:kern w:val="2"/>
          <w:lang w:eastAsia="zh-CN"/>
        </w:rPr>
        <w:t>-</w:t>
      </w:r>
      <w:r w:rsidRPr="00414759">
        <w:rPr>
          <w:b/>
          <w:kern w:val="2"/>
          <w:lang w:eastAsia="zh-CN"/>
        </w:rPr>
        <w:t>RAN WG1</w:t>
      </w:r>
      <w:r w:rsidR="00775957">
        <w:rPr>
          <w:b/>
          <w:kern w:val="2"/>
          <w:lang w:eastAsia="zh-CN"/>
        </w:rPr>
        <w:t xml:space="preserve"> </w:t>
      </w:r>
      <w:r w:rsidRPr="00414759">
        <w:rPr>
          <w:b/>
          <w:kern w:val="2"/>
          <w:lang w:eastAsia="zh-CN"/>
        </w:rPr>
        <w:t>Meeting #</w:t>
      </w:r>
      <w:r w:rsidR="006B342E">
        <w:rPr>
          <w:b/>
          <w:kern w:val="2"/>
          <w:lang w:eastAsia="zh-CN"/>
        </w:rPr>
        <w:t>120</w:t>
      </w:r>
      <w:bookmarkStart w:id="2" w:name="_GoBack"/>
      <w:bookmarkEnd w:id="2"/>
      <w:r w:rsidR="000C3DCB">
        <w:rPr>
          <w:b/>
          <w:kern w:val="2"/>
          <w:lang w:eastAsia="zh-CN"/>
        </w:rPr>
        <w:t>bis</w:t>
      </w:r>
      <w:r w:rsidRPr="00414759">
        <w:rPr>
          <w:b/>
          <w:kern w:val="2"/>
          <w:lang w:eastAsia="zh-CN"/>
        </w:rPr>
        <w:tab/>
      </w:r>
      <w:r w:rsidR="00F07BA8" w:rsidRPr="00F07BA8">
        <w:rPr>
          <w:b/>
          <w:kern w:val="2"/>
          <w:lang w:eastAsia="zh-CN"/>
        </w:rPr>
        <w:t>R1-</w:t>
      </w:r>
      <w:r w:rsidR="000C3DCB" w:rsidRPr="00F07BA8">
        <w:rPr>
          <w:b/>
          <w:kern w:val="2"/>
          <w:lang w:eastAsia="zh-CN"/>
        </w:rPr>
        <w:t>250</w:t>
      </w:r>
      <w:r w:rsidR="001D3654">
        <w:rPr>
          <w:b/>
          <w:kern w:val="2"/>
          <w:lang w:eastAsia="zh-CN"/>
        </w:rPr>
        <w:t>2220</w:t>
      </w:r>
    </w:p>
    <w:bookmarkEnd w:id="1"/>
    <w:p w14:paraId="388C5BB9" w14:textId="4E251917" w:rsidR="00693CCC" w:rsidRPr="006D4633" w:rsidRDefault="000C3DCB" w:rsidP="00693CCC">
      <w:pPr>
        <w:jc w:val="left"/>
        <w:rPr>
          <w:b/>
          <w:lang w:val="en-US"/>
        </w:rPr>
      </w:pPr>
      <w:r>
        <w:rPr>
          <w:b/>
          <w:bCs/>
          <w:szCs w:val="24"/>
        </w:rPr>
        <w:t>Wuhan</w:t>
      </w:r>
      <w:r w:rsidR="006D6643" w:rsidRPr="00FF17BC">
        <w:rPr>
          <w:b/>
          <w:bCs/>
          <w:szCs w:val="24"/>
        </w:rPr>
        <w:t xml:space="preserve">, </w:t>
      </w:r>
      <w:r>
        <w:rPr>
          <w:b/>
          <w:bCs/>
          <w:szCs w:val="24"/>
        </w:rPr>
        <w:t>China</w:t>
      </w:r>
      <w:r w:rsidR="006D6643" w:rsidRPr="00FF17BC">
        <w:rPr>
          <w:b/>
          <w:bCs/>
          <w:szCs w:val="24"/>
        </w:rPr>
        <w:t xml:space="preserve">, </w:t>
      </w:r>
      <w:r>
        <w:rPr>
          <w:b/>
          <w:bCs/>
          <w:szCs w:val="24"/>
        </w:rPr>
        <w:t>April</w:t>
      </w:r>
      <w:r w:rsidRPr="00FF17BC">
        <w:rPr>
          <w:b/>
          <w:bCs/>
          <w:szCs w:val="24"/>
        </w:rPr>
        <w:t xml:space="preserve"> </w:t>
      </w:r>
      <w:r>
        <w:rPr>
          <w:b/>
          <w:bCs/>
          <w:szCs w:val="24"/>
        </w:rPr>
        <w:t xml:space="preserve">7 </w:t>
      </w:r>
      <w:r w:rsidR="006D6643" w:rsidRPr="00FF17BC">
        <w:rPr>
          <w:b/>
          <w:bCs/>
          <w:szCs w:val="24"/>
        </w:rPr>
        <w:t xml:space="preserve">– </w:t>
      </w:r>
      <w:r>
        <w:rPr>
          <w:b/>
          <w:bCs/>
          <w:szCs w:val="24"/>
        </w:rPr>
        <w:t>11</w:t>
      </w:r>
      <w:r w:rsidR="006B342E">
        <w:rPr>
          <w:b/>
          <w:bCs/>
          <w:szCs w:val="24"/>
        </w:rPr>
        <w:t>, 2025</w:t>
      </w:r>
    </w:p>
    <w:p w14:paraId="7BA79155" w14:textId="77777777" w:rsidR="00D16615" w:rsidRPr="00A80992" w:rsidRDefault="00D16615" w:rsidP="00D16615">
      <w:pPr>
        <w:pBdr>
          <w:top w:val="single" w:sz="4" w:space="0" w:color="auto"/>
        </w:pBdr>
        <w:spacing w:after="0"/>
        <w:jc w:val="left"/>
        <w:rPr>
          <w:b/>
          <w:bCs/>
          <w:sz w:val="16"/>
          <w:szCs w:val="16"/>
        </w:rPr>
      </w:pPr>
    </w:p>
    <w:p w14:paraId="667F74DE" w14:textId="77777777"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7C7CF7">
        <w:rPr>
          <w:b/>
          <w:lang w:eastAsia="zh-CN"/>
        </w:rPr>
        <w:t>9</w:t>
      </w:r>
      <w:r w:rsidR="001F1AD2">
        <w:rPr>
          <w:b/>
          <w:lang w:eastAsia="zh-CN"/>
        </w:rPr>
        <w:t>.</w:t>
      </w:r>
      <w:r w:rsidR="007C7CF7">
        <w:rPr>
          <w:b/>
          <w:lang w:eastAsia="zh-CN"/>
        </w:rPr>
        <w:t>11</w:t>
      </w:r>
      <w:r w:rsidR="001F1AD2">
        <w:rPr>
          <w:b/>
          <w:lang w:eastAsia="zh-CN"/>
        </w:rPr>
        <w:t>.</w:t>
      </w:r>
      <w:r w:rsidR="007C7CF7">
        <w:rPr>
          <w:b/>
          <w:lang w:eastAsia="zh-CN"/>
        </w:rPr>
        <w:t>2</w:t>
      </w:r>
    </w:p>
    <w:p w14:paraId="42B366C1" w14:textId="77777777"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7779C87C" w14:textId="77777777" w:rsidR="00D16615" w:rsidRPr="00414759" w:rsidRDefault="00D16615" w:rsidP="00D16615">
      <w:pPr>
        <w:spacing w:after="60"/>
        <w:ind w:left="1555" w:hanging="1555"/>
        <w:jc w:val="left"/>
        <w:rPr>
          <w:b/>
          <w:lang w:val="en-US" w:eastAsia="zh-CN"/>
        </w:rPr>
      </w:pPr>
      <w:r w:rsidRPr="00414759">
        <w:rPr>
          <w:b/>
        </w:rPr>
        <w:t>Title:</w:t>
      </w:r>
      <w:r w:rsidRPr="00414759">
        <w:rPr>
          <w:b/>
        </w:rPr>
        <w:tab/>
      </w:r>
      <w:r w:rsidR="003A332F" w:rsidRPr="003A332F">
        <w:rPr>
          <w:b/>
        </w:rPr>
        <w:t>Discussion on HD-FDD RedCap UEs and eRedCap UEs for FR1-NTN</w:t>
      </w:r>
    </w:p>
    <w:p w14:paraId="160D3D1A"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14EDD242" w14:textId="77777777" w:rsidR="00D16615" w:rsidRPr="00414759" w:rsidRDefault="00D16615" w:rsidP="00D16615">
      <w:pPr>
        <w:pBdr>
          <w:bottom w:val="single" w:sz="4" w:space="1" w:color="auto"/>
        </w:pBdr>
        <w:spacing w:after="0"/>
        <w:jc w:val="left"/>
        <w:rPr>
          <w:b/>
          <w:bCs/>
          <w:sz w:val="16"/>
          <w:szCs w:val="16"/>
          <w:lang w:eastAsia="zh-CN"/>
        </w:rPr>
      </w:pPr>
    </w:p>
    <w:p w14:paraId="02A7F038" w14:textId="77777777" w:rsidR="002203A6" w:rsidRPr="00414759" w:rsidRDefault="00D16615" w:rsidP="00C30F27">
      <w:pPr>
        <w:pStyle w:val="1"/>
        <w:ind w:left="431" w:hanging="431"/>
        <w:rPr>
          <w:color w:val="000000" w:themeColor="text1"/>
        </w:rPr>
      </w:pPr>
      <w:bookmarkStart w:id="3" w:name="_Ref124671424"/>
      <w:bookmarkStart w:id="4" w:name="_Ref71620620"/>
      <w:bookmarkStart w:id="5" w:name="_Ref124589665"/>
      <w:r w:rsidRPr="00414759">
        <w:rPr>
          <w:rFonts w:eastAsiaTheme="minorEastAsia"/>
        </w:rPr>
        <w:t>Introduction</w:t>
      </w:r>
    </w:p>
    <w:p w14:paraId="7FB73755" w14:textId="004072BB" w:rsidR="00F52ACE" w:rsidRPr="001D72D6" w:rsidRDefault="00B3790C" w:rsidP="004576EA">
      <w:pPr>
        <w:pStyle w:val="a6"/>
        <w:rPr>
          <w:rFonts w:eastAsia="宋体"/>
          <w:bCs/>
          <w:iCs/>
          <w:sz w:val="22"/>
          <w:szCs w:val="22"/>
          <w:lang w:eastAsia="zh-CN"/>
        </w:rPr>
      </w:pPr>
      <w:r w:rsidRPr="001D72D6">
        <w:rPr>
          <w:rFonts w:eastAsia="宋体"/>
          <w:bCs/>
          <w:iCs/>
          <w:sz w:val="22"/>
          <w:szCs w:val="22"/>
          <w:lang w:eastAsia="zh-CN"/>
        </w:rPr>
        <w:t xml:space="preserve">In </w:t>
      </w:r>
      <w:r w:rsidR="000C6979">
        <w:rPr>
          <w:rFonts w:eastAsia="宋体"/>
          <w:bCs/>
          <w:iCs/>
          <w:sz w:val="22"/>
          <w:szCs w:val="22"/>
          <w:lang w:eastAsia="zh-CN"/>
        </w:rPr>
        <w:t xml:space="preserve">the previous meeting </w:t>
      </w:r>
      <w:r w:rsidRPr="001D72D6">
        <w:rPr>
          <w:rFonts w:eastAsia="宋体"/>
          <w:bCs/>
          <w:iCs/>
          <w:sz w:val="22"/>
          <w:szCs w:val="22"/>
          <w:lang w:eastAsia="zh-CN"/>
        </w:rPr>
        <w:t>RAN#</w:t>
      </w:r>
      <w:r w:rsidR="000C3DCB">
        <w:rPr>
          <w:rFonts w:eastAsia="宋体"/>
          <w:bCs/>
          <w:iCs/>
          <w:sz w:val="22"/>
          <w:szCs w:val="22"/>
          <w:lang w:eastAsia="zh-CN"/>
        </w:rPr>
        <w:t>120</w:t>
      </w:r>
      <w:r w:rsidRPr="001D72D6">
        <w:rPr>
          <w:rFonts w:eastAsia="宋体" w:hint="eastAsia"/>
          <w:bCs/>
          <w:iCs/>
          <w:sz w:val="22"/>
          <w:szCs w:val="22"/>
          <w:lang w:eastAsia="zh-CN"/>
        </w:rPr>
        <w:t>,</w:t>
      </w:r>
      <w:r w:rsidR="00C16662" w:rsidRPr="001D72D6">
        <w:rPr>
          <w:rFonts w:eastAsia="宋体"/>
          <w:bCs/>
          <w:iCs/>
          <w:sz w:val="22"/>
          <w:szCs w:val="22"/>
          <w:lang w:eastAsia="zh-CN"/>
        </w:rPr>
        <w:t xml:space="preserve"> </w:t>
      </w:r>
      <w:r w:rsidR="001D72D6" w:rsidRPr="001D72D6">
        <w:rPr>
          <w:rFonts w:eastAsia="宋体"/>
          <w:bCs/>
          <w:iCs/>
          <w:sz w:val="22"/>
          <w:szCs w:val="22"/>
          <w:lang w:eastAsia="zh-CN"/>
        </w:rPr>
        <w:t xml:space="preserve">the following </w:t>
      </w:r>
      <w:r w:rsidR="000C3DCB">
        <w:rPr>
          <w:rFonts w:eastAsia="宋体"/>
          <w:bCs/>
          <w:iCs/>
          <w:sz w:val="22"/>
          <w:szCs w:val="22"/>
          <w:lang w:eastAsia="zh-CN"/>
        </w:rPr>
        <w:t xml:space="preserve">consensuses </w:t>
      </w:r>
      <w:r w:rsidR="001D72D6" w:rsidRPr="001D72D6">
        <w:rPr>
          <w:rFonts w:eastAsia="宋体"/>
          <w:bCs/>
          <w:iCs/>
          <w:sz w:val="22"/>
          <w:szCs w:val="22"/>
          <w:lang w:eastAsia="zh-CN"/>
        </w:rPr>
        <w:t>were achieved [</w:t>
      </w:r>
      <w:r w:rsidR="001D6813">
        <w:rPr>
          <w:rFonts w:eastAsia="宋体"/>
          <w:bCs/>
          <w:iCs/>
          <w:sz w:val="22"/>
          <w:szCs w:val="22"/>
          <w:lang w:eastAsia="zh-CN"/>
        </w:rPr>
        <w:t>1</w:t>
      </w:r>
      <w:r w:rsidR="001D72D6" w:rsidRPr="001D72D6">
        <w:rPr>
          <w:rFonts w:eastAsia="宋体"/>
          <w:bCs/>
          <w:iCs/>
          <w:sz w:val="22"/>
          <w:szCs w:val="22"/>
          <w:lang w:eastAsia="zh-CN"/>
        </w:rPr>
        <w:t>]</w:t>
      </w:r>
      <w:r w:rsidR="000C6979">
        <w:rPr>
          <w:rFonts w:eastAsia="宋体"/>
          <w:bCs/>
          <w:iCs/>
          <w:sz w:val="22"/>
          <w:szCs w:val="22"/>
          <w:lang w:eastAsia="zh-CN"/>
        </w:rPr>
        <w:t xml:space="preserve"> with the focus</w:t>
      </w:r>
      <w:r w:rsidR="000C6979" w:rsidRPr="001D72D6">
        <w:rPr>
          <w:rFonts w:eastAsia="宋体"/>
          <w:bCs/>
          <w:iCs/>
          <w:sz w:val="22"/>
          <w:szCs w:val="22"/>
          <w:lang w:eastAsia="zh-CN"/>
        </w:rPr>
        <w:t xml:space="preserve"> on </w:t>
      </w:r>
      <w:r w:rsidR="000C6979" w:rsidRPr="001D72D6">
        <w:rPr>
          <w:rFonts w:eastAsia="Calibri"/>
          <w:sz w:val="22"/>
          <w:szCs w:val="22"/>
          <w:lang w:val="en-US" w:eastAsia="zh-CN"/>
        </w:rPr>
        <w:t xml:space="preserve">specifying enhancements targeting the HD-FDD collision cases 3 and 4 for mitigating </w:t>
      </w:r>
      <w:r w:rsidR="000C6979">
        <w:rPr>
          <w:rFonts w:eastAsia="Calibri"/>
          <w:sz w:val="22"/>
          <w:szCs w:val="22"/>
          <w:lang w:val="en-US" w:eastAsia="zh-CN"/>
        </w:rPr>
        <w:t xml:space="preserve">the </w:t>
      </w:r>
      <w:r w:rsidR="000C6979" w:rsidRPr="001D72D6">
        <w:rPr>
          <w:rFonts w:eastAsia="Calibri"/>
          <w:sz w:val="22"/>
          <w:szCs w:val="22"/>
          <w:lang w:val="en-US" w:eastAsia="zh-CN"/>
        </w:rPr>
        <w:t>issues caused by the mismatch between actua</w:t>
      </w:r>
      <w:r w:rsidR="000C6979">
        <w:rPr>
          <w:rFonts w:eastAsia="Calibri"/>
          <w:sz w:val="22"/>
          <w:szCs w:val="22"/>
          <w:lang w:val="en-US" w:eastAsia="zh-CN"/>
        </w:rPr>
        <w:t xml:space="preserve">l TA used by the UE and </w:t>
      </w:r>
      <w:r w:rsidR="000C6979" w:rsidRPr="001D72D6">
        <w:rPr>
          <w:rFonts w:eastAsia="Calibri"/>
          <w:sz w:val="22"/>
          <w:szCs w:val="22"/>
          <w:lang w:val="en-US" w:eastAsia="zh-CN"/>
        </w:rPr>
        <w:t xml:space="preserve">TA </w:t>
      </w:r>
      <w:r w:rsidR="000C6979">
        <w:rPr>
          <w:rFonts w:eastAsia="Calibri"/>
          <w:sz w:val="22"/>
          <w:szCs w:val="22"/>
          <w:lang w:val="en-US" w:eastAsia="zh-CN"/>
        </w:rPr>
        <w:t xml:space="preserve">assumed </w:t>
      </w:r>
      <w:r w:rsidR="000C6979" w:rsidRPr="001D72D6">
        <w:rPr>
          <w:rFonts w:eastAsia="Calibri"/>
          <w:sz w:val="22"/>
          <w:szCs w:val="22"/>
          <w:lang w:val="en-US" w:eastAsia="zh-CN"/>
        </w:rPr>
        <w:t>for the UE at the gNB</w:t>
      </w:r>
      <w:r w:rsidR="001D72D6" w:rsidRPr="001D72D6">
        <w:rPr>
          <w:rFonts w:eastAsia="宋体"/>
          <w:bCs/>
          <w:iCs/>
          <w:sz w:val="22"/>
          <w:szCs w:val="22"/>
          <w:lang w:eastAsia="zh-CN"/>
        </w:rPr>
        <w:t xml:space="preserve">: </w:t>
      </w:r>
    </w:p>
    <w:tbl>
      <w:tblPr>
        <w:tblStyle w:val="af6"/>
        <w:tblW w:w="0" w:type="auto"/>
        <w:tblLook w:val="04A0" w:firstRow="1" w:lastRow="0" w:firstColumn="1" w:lastColumn="0" w:noHBand="0" w:noVBand="1"/>
      </w:tblPr>
      <w:tblGrid>
        <w:gridCol w:w="9306"/>
      </w:tblGrid>
      <w:tr w:rsidR="001D72D6" w14:paraId="7E38F6AE" w14:textId="77777777" w:rsidTr="001D72D6">
        <w:tc>
          <w:tcPr>
            <w:tcW w:w="9306" w:type="dxa"/>
          </w:tcPr>
          <w:p w14:paraId="32D2B16B" w14:textId="77777777" w:rsidR="000C3DCB" w:rsidRPr="000C3DCB" w:rsidRDefault="000C3DCB" w:rsidP="000C3DCB">
            <w:pPr>
              <w:widowControl/>
              <w:autoSpaceDE/>
              <w:autoSpaceDN/>
              <w:adjustRightInd/>
              <w:spacing w:after="0"/>
              <w:jc w:val="left"/>
              <w:rPr>
                <w:rFonts w:ascii="Times" w:eastAsia="Batang" w:hAnsi="Times"/>
                <w:sz w:val="18"/>
                <w:szCs w:val="20"/>
                <w:lang w:val="en-US" w:eastAsia="ko-KR"/>
              </w:rPr>
            </w:pPr>
            <w:r w:rsidRPr="000C3DCB">
              <w:rPr>
                <w:rFonts w:ascii="Times" w:eastAsia="Batang" w:hAnsi="Times"/>
                <w:sz w:val="18"/>
                <w:szCs w:val="20"/>
                <w:highlight w:val="green"/>
                <w:lang w:val="en-US" w:eastAsia="ko-KR"/>
              </w:rPr>
              <w:t>Agreement</w:t>
            </w:r>
          </w:p>
          <w:p w14:paraId="57ED11E3" w14:textId="77777777" w:rsidR="000C3DCB" w:rsidRPr="000C3DCB" w:rsidRDefault="000C3DCB" w:rsidP="000C3DCB">
            <w:pPr>
              <w:widowControl/>
              <w:autoSpaceDE/>
              <w:autoSpaceDN/>
              <w:adjustRightInd/>
              <w:spacing w:after="0"/>
              <w:jc w:val="left"/>
              <w:rPr>
                <w:rFonts w:ascii="Times" w:eastAsia="Batang" w:hAnsi="Times"/>
                <w:sz w:val="18"/>
                <w:szCs w:val="20"/>
                <w:lang w:val="en-US" w:eastAsia="ko-KR"/>
              </w:rPr>
            </w:pPr>
            <w:r w:rsidRPr="000C3DCB">
              <w:rPr>
                <w:rFonts w:ascii="Times" w:eastAsia="Batang" w:hAnsi="Times"/>
                <w:sz w:val="18"/>
                <w:szCs w:val="20"/>
                <w:lang w:val="en-US" w:eastAsia="ko-KR"/>
              </w:rPr>
              <w:t>When network indicates UL overriding DL in RRC-Connected mode for collision case 3, one UE-specific RRC parameter is used to indicate overriding for all the applicable other use cases except for collisions with Type-0/0A/1/2-PDCCH CSS.</w:t>
            </w:r>
          </w:p>
          <w:p w14:paraId="3CD41E43" w14:textId="77777777" w:rsidR="000C3DCB" w:rsidRPr="000C3DCB" w:rsidRDefault="000C3DCB" w:rsidP="000C3DCB">
            <w:pPr>
              <w:widowControl/>
              <w:autoSpaceDE/>
              <w:autoSpaceDN/>
              <w:adjustRightInd/>
              <w:spacing w:after="0"/>
              <w:jc w:val="left"/>
              <w:rPr>
                <w:rFonts w:ascii="Times" w:eastAsia="Batang" w:hAnsi="Times"/>
                <w:sz w:val="18"/>
                <w:szCs w:val="20"/>
                <w:lang w:val="en-US" w:eastAsia="ko-KR"/>
              </w:rPr>
            </w:pPr>
          </w:p>
          <w:p w14:paraId="3099C04A" w14:textId="77777777" w:rsidR="000C3DCB" w:rsidRPr="000C3DCB" w:rsidRDefault="000C3DCB" w:rsidP="000C3DCB">
            <w:pPr>
              <w:widowControl/>
              <w:autoSpaceDE/>
              <w:autoSpaceDN/>
              <w:adjustRightInd/>
              <w:spacing w:after="0"/>
              <w:jc w:val="left"/>
              <w:rPr>
                <w:rFonts w:ascii="Times" w:eastAsia="宋体" w:hAnsi="Times" w:cs="Times"/>
                <w:b/>
                <w:bCs/>
                <w:color w:val="000000"/>
                <w:sz w:val="18"/>
                <w:szCs w:val="20"/>
                <w:lang w:val="en-US" w:eastAsia="zh-CN"/>
              </w:rPr>
            </w:pPr>
            <w:r w:rsidRPr="000C3DCB">
              <w:rPr>
                <w:rFonts w:ascii="Times" w:eastAsia="宋体" w:hAnsi="Times" w:cs="Times"/>
                <w:b/>
                <w:bCs/>
                <w:color w:val="000000"/>
                <w:sz w:val="18"/>
                <w:szCs w:val="20"/>
                <w:lang w:val="en-US" w:eastAsia="zh-CN"/>
              </w:rPr>
              <w:t>Conclusion</w:t>
            </w:r>
          </w:p>
          <w:p w14:paraId="1572A975" w14:textId="77777777" w:rsidR="000C3DCB" w:rsidRPr="000C3DCB" w:rsidRDefault="000C3DCB" w:rsidP="000C3DCB">
            <w:pPr>
              <w:widowControl/>
              <w:autoSpaceDE/>
              <w:autoSpaceDN/>
              <w:adjustRightInd/>
              <w:spacing w:after="0"/>
              <w:jc w:val="left"/>
              <w:rPr>
                <w:rFonts w:ascii="Times" w:eastAsia="Batang" w:hAnsi="Times" w:cs="Times"/>
                <w:bCs/>
                <w:color w:val="000000"/>
                <w:sz w:val="18"/>
                <w:szCs w:val="20"/>
                <w:lang w:val="en-US" w:eastAsia="zh-CN"/>
              </w:rPr>
            </w:pPr>
            <w:r w:rsidRPr="000C3DCB">
              <w:rPr>
                <w:rFonts w:ascii="Times" w:eastAsia="Batang" w:hAnsi="Times" w:cs="Times"/>
                <w:bCs/>
                <w:color w:val="000000"/>
                <w:sz w:val="18"/>
                <w:szCs w:val="20"/>
                <w:lang w:val="en-US" w:eastAsia="zh-CN"/>
              </w:rPr>
              <w:t xml:space="preserve">For Rel-19 HD-FDD (e)Redcap UE with CG-SDT procedure ongoing in RRC-inactive mode, for collision case 3, </w:t>
            </w:r>
          </w:p>
          <w:p w14:paraId="6ADBA76C" w14:textId="77777777" w:rsidR="000C3DCB" w:rsidRPr="000C3DCB" w:rsidRDefault="000C3DCB" w:rsidP="000C3DCB">
            <w:pPr>
              <w:widowControl/>
              <w:numPr>
                <w:ilvl w:val="0"/>
                <w:numId w:val="22"/>
              </w:numPr>
              <w:overflowPunct w:val="0"/>
              <w:autoSpaceDE/>
              <w:autoSpaceDN/>
              <w:adjustRightInd/>
              <w:spacing w:after="0"/>
              <w:jc w:val="left"/>
              <w:textAlignment w:val="baseline"/>
              <w:rPr>
                <w:rFonts w:ascii="Times" w:eastAsia="Batang" w:hAnsi="Times" w:cs="Times"/>
                <w:color w:val="000000"/>
                <w:sz w:val="18"/>
                <w:szCs w:val="24"/>
                <w:lang w:val="en-US" w:eastAsia="zh-CN"/>
              </w:rPr>
            </w:pPr>
            <w:r w:rsidRPr="000C3DCB">
              <w:rPr>
                <w:rFonts w:ascii="Times" w:eastAsia="Batang" w:hAnsi="Times" w:cs="Times"/>
                <w:color w:val="000000"/>
                <w:sz w:val="18"/>
                <w:szCs w:val="24"/>
                <w:lang w:val="en-US" w:eastAsia="zh-CN"/>
              </w:rPr>
              <w:t>Handling of collision with PDCCH CSS in RRC-inactive mode is left to UE implementation whether to prioritize UL or prioritize DL with the constraint in the following note.</w:t>
            </w:r>
          </w:p>
          <w:p w14:paraId="07B2C3BD" w14:textId="77777777" w:rsidR="000C3DCB" w:rsidRPr="000C3DCB" w:rsidRDefault="000C3DCB" w:rsidP="000C3DCB">
            <w:pPr>
              <w:widowControl/>
              <w:autoSpaceDE/>
              <w:autoSpaceDN/>
              <w:adjustRightInd/>
              <w:spacing w:after="0"/>
              <w:jc w:val="left"/>
              <w:rPr>
                <w:rFonts w:ascii="Times" w:eastAsia="Batang" w:hAnsi="Times" w:cs="Times"/>
                <w:color w:val="000000"/>
                <w:sz w:val="18"/>
                <w:szCs w:val="20"/>
                <w:lang w:val="en-US" w:eastAsia="zh-CN"/>
              </w:rPr>
            </w:pPr>
            <w:r w:rsidRPr="000C3DCB">
              <w:rPr>
                <w:rFonts w:ascii="Times" w:eastAsia="Batang" w:hAnsi="Times" w:cs="Times"/>
                <w:color w:val="000000"/>
                <w:sz w:val="18"/>
                <w:szCs w:val="20"/>
                <w:lang w:val="en-US" w:eastAsia="zh-CN"/>
              </w:rPr>
              <w:t>Note: UE shall comply to the following existing procedure in 38.331:</w:t>
            </w:r>
          </w:p>
          <w:p w14:paraId="700BD38B" w14:textId="77777777" w:rsidR="000C3DCB" w:rsidRPr="000C3DCB" w:rsidRDefault="000C3DCB" w:rsidP="000C3DCB">
            <w:pPr>
              <w:widowControl/>
              <w:numPr>
                <w:ilvl w:val="0"/>
                <w:numId w:val="22"/>
              </w:numPr>
              <w:overflowPunct w:val="0"/>
              <w:autoSpaceDE/>
              <w:autoSpaceDN/>
              <w:adjustRightInd/>
              <w:spacing w:after="0"/>
              <w:jc w:val="left"/>
              <w:textAlignment w:val="baseline"/>
              <w:rPr>
                <w:rFonts w:ascii="Times" w:eastAsia="Batang" w:hAnsi="Times" w:cs="Times"/>
                <w:color w:val="000000"/>
                <w:sz w:val="18"/>
                <w:szCs w:val="24"/>
                <w:lang w:val="en-US" w:eastAsia="x-none"/>
              </w:rPr>
            </w:pPr>
            <w:r w:rsidRPr="000C3DCB">
              <w:rPr>
                <w:rFonts w:ascii="Times" w:eastAsia="Batang" w:hAnsi="Times" w:cs="Times"/>
                <w:color w:val="000000"/>
                <w:sz w:val="18"/>
                <w:szCs w:val="24"/>
                <w:lang w:val="en-US" w:eastAsia="zh-CN"/>
              </w:rPr>
              <w:t>UEs in RRC_INACTIVE while SDT procedure is not ongoing shall monitor for SI change indication in its own paging occasion(s) that the UE monitors as specified in TS 38.304 [20].</w:t>
            </w:r>
          </w:p>
          <w:p w14:paraId="10BF69F2" w14:textId="77777777" w:rsidR="000C3DCB" w:rsidRPr="000C3DCB" w:rsidRDefault="000C3DCB" w:rsidP="000C3DCB">
            <w:pPr>
              <w:widowControl/>
              <w:numPr>
                <w:ilvl w:val="0"/>
                <w:numId w:val="22"/>
              </w:numPr>
              <w:overflowPunct w:val="0"/>
              <w:autoSpaceDE/>
              <w:autoSpaceDN/>
              <w:adjustRightInd/>
              <w:spacing w:after="0"/>
              <w:jc w:val="left"/>
              <w:textAlignment w:val="baseline"/>
              <w:rPr>
                <w:rFonts w:ascii="Times" w:eastAsia="Batang" w:hAnsi="Times" w:cs="Times"/>
                <w:color w:val="000000"/>
                <w:sz w:val="18"/>
                <w:szCs w:val="24"/>
                <w:lang w:val="en-US" w:eastAsia="x-none"/>
              </w:rPr>
            </w:pPr>
            <w:r w:rsidRPr="000C3DCB">
              <w:rPr>
                <w:rFonts w:ascii="Times" w:eastAsia="Batang" w:hAnsi="Times" w:cs="Times"/>
                <w:color w:val="000000"/>
                <w:sz w:val="18"/>
                <w:szCs w:val="24"/>
                <w:lang w:val="en-US" w:eastAsia="x-none"/>
              </w:rPr>
              <w:t>UEs in RRC_INACTIVE while SDT procedure is ongoing shall monitor for SI change indication in any paging occasion at least once per modification period, if the initial downlink BWP on which the SDT procedure is ongoing is associated with a CD-SSB.</w:t>
            </w:r>
          </w:p>
          <w:p w14:paraId="1A501280" w14:textId="77777777" w:rsidR="000C3DCB" w:rsidRPr="000C3DCB" w:rsidRDefault="000C3DCB" w:rsidP="000C3DCB">
            <w:pPr>
              <w:widowControl/>
              <w:numPr>
                <w:ilvl w:val="0"/>
                <w:numId w:val="22"/>
              </w:numPr>
              <w:overflowPunct w:val="0"/>
              <w:autoSpaceDE/>
              <w:autoSpaceDN/>
              <w:adjustRightInd/>
              <w:spacing w:after="0"/>
              <w:jc w:val="left"/>
              <w:textAlignment w:val="baseline"/>
              <w:rPr>
                <w:rFonts w:ascii="Times" w:eastAsia="Batang" w:hAnsi="Times" w:cs="Times"/>
                <w:color w:val="000000"/>
                <w:sz w:val="18"/>
                <w:szCs w:val="24"/>
                <w:lang w:val="en-US" w:eastAsia="x-none"/>
              </w:rPr>
            </w:pPr>
            <w:r w:rsidRPr="000C3DCB">
              <w:rPr>
                <w:rFonts w:ascii="Times" w:eastAsia="Batang" w:hAnsi="Times" w:cs="Times"/>
                <w:color w:val="000000"/>
                <w:sz w:val="18"/>
                <w:szCs w:val="24"/>
                <w:lang w:val="en-US" w:eastAsia="x-none"/>
              </w:rPr>
              <w:t>ETWS or CMAS capable UEs in RRC_INACTIVE while SDT procedure is not ongoing shall monitor for indications about PWS notification in its own paging occasion every DRX cycle.</w:t>
            </w:r>
          </w:p>
          <w:p w14:paraId="0CE28B13" w14:textId="77777777" w:rsidR="000C3DCB" w:rsidRPr="000C3DCB" w:rsidRDefault="000C3DCB" w:rsidP="000C3DCB">
            <w:pPr>
              <w:widowControl/>
              <w:numPr>
                <w:ilvl w:val="0"/>
                <w:numId w:val="22"/>
              </w:numPr>
              <w:overflowPunct w:val="0"/>
              <w:autoSpaceDE/>
              <w:autoSpaceDN/>
              <w:adjustRightInd/>
              <w:spacing w:after="0"/>
              <w:jc w:val="left"/>
              <w:textAlignment w:val="baseline"/>
              <w:rPr>
                <w:rFonts w:ascii="Times" w:eastAsia="Batang" w:hAnsi="Times" w:cs="Times"/>
                <w:color w:val="000000"/>
                <w:sz w:val="18"/>
                <w:szCs w:val="24"/>
                <w:lang w:val="en-US" w:eastAsia="x-none"/>
              </w:rPr>
            </w:pPr>
            <w:r w:rsidRPr="000C3DCB">
              <w:rPr>
                <w:rFonts w:ascii="Times" w:eastAsia="Batang" w:hAnsi="Times" w:cs="Times"/>
                <w:color w:val="000000"/>
                <w:sz w:val="18"/>
                <w:szCs w:val="24"/>
                <w:lang w:val="en-US" w:eastAsia="x-none"/>
              </w:rPr>
              <w:t xml:space="preserve">ETWS or CMAS capable UEs in RRC_INACTIVE while SDT procedure is ongoing shall monitor for indication about PWS notification in any paging occasion at least once every </w:t>
            </w:r>
            <w:proofErr w:type="spellStart"/>
            <w:r w:rsidRPr="000C3DCB">
              <w:rPr>
                <w:rFonts w:ascii="Times" w:eastAsia="Batang" w:hAnsi="Times" w:cs="Times"/>
                <w:color w:val="000000"/>
                <w:sz w:val="18"/>
                <w:szCs w:val="24"/>
                <w:lang w:val="en-US" w:eastAsia="x-none"/>
              </w:rPr>
              <w:t>defaultPagingCycle</w:t>
            </w:r>
            <w:proofErr w:type="spellEnd"/>
            <w:r w:rsidRPr="000C3DCB">
              <w:rPr>
                <w:rFonts w:ascii="Times" w:eastAsia="Batang" w:hAnsi="Times" w:cs="Times"/>
                <w:color w:val="000000"/>
                <w:sz w:val="18"/>
                <w:szCs w:val="24"/>
                <w:lang w:val="en-US" w:eastAsia="x-none"/>
              </w:rPr>
              <w:t>.</w:t>
            </w:r>
          </w:p>
          <w:p w14:paraId="69FE11D2" w14:textId="77777777" w:rsidR="000C3DCB" w:rsidRPr="000C3DCB" w:rsidRDefault="000C3DCB" w:rsidP="000C3DCB">
            <w:pPr>
              <w:widowControl/>
              <w:autoSpaceDE/>
              <w:autoSpaceDN/>
              <w:adjustRightInd/>
              <w:spacing w:after="0"/>
              <w:jc w:val="left"/>
              <w:rPr>
                <w:rFonts w:ascii="Times" w:eastAsia="宋体" w:hAnsi="Times"/>
                <w:b/>
                <w:sz w:val="18"/>
                <w:szCs w:val="20"/>
                <w:highlight w:val="yellow"/>
                <w:lang w:val="en-US" w:eastAsia="zh-CN"/>
              </w:rPr>
            </w:pPr>
          </w:p>
          <w:p w14:paraId="52FE8ECA" w14:textId="77777777" w:rsidR="000C3DCB" w:rsidRPr="000C3DCB" w:rsidRDefault="000C3DCB" w:rsidP="000C3DCB">
            <w:pPr>
              <w:widowControl/>
              <w:autoSpaceDE/>
              <w:autoSpaceDN/>
              <w:adjustRightInd/>
              <w:spacing w:after="0"/>
              <w:jc w:val="left"/>
              <w:rPr>
                <w:rFonts w:ascii="Times" w:eastAsia="Batang" w:hAnsi="Times"/>
                <w:sz w:val="18"/>
                <w:szCs w:val="24"/>
                <w:lang w:val="en-US" w:eastAsia="ko-KR"/>
              </w:rPr>
            </w:pPr>
          </w:p>
          <w:p w14:paraId="0AB8ABA2" w14:textId="77777777" w:rsidR="000C3DCB" w:rsidRPr="000C3DCB" w:rsidRDefault="000C3DCB" w:rsidP="000C3DCB">
            <w:pPr>
              <w:widowControl/>
              <w:autoSpaceDE/>
              <w:autoSpaceDN/>
              <w:adjustRightInd/>
              <w:spacing w:after="0"/>
              <w:jc w:val="left"/>
              <w:rPr>
                <w:rFonts w:ascii="Times" w:eastAsia="宋体" w:hAnsi="Times"/>
                <w:b/>
                <w:sz w:val="18"/>
                <w:szCs w:val="24"/>
                <w:highlight w:val="darkYellow"/>
                <w:lang w:eastAsia="zh-CN"/>
              </w:rPr>
            </w:pPr>
            <w:r w:rsidRPr="000C3DCB">
              <w:rPr>
                <w:rFonts w:ascii="Times" w:eastAsia="宋体" w:hAnsi="Times"/>
                <w:b/>
                <w:sz w:val="18"/>
                <w:szCs w:val="24"/>
                <w:highlight w:val="darkYellow"/>
                <w:lang w:eastAsia="zh-CN"/>
              </w:rPr>
              <w:t>Working assumption</w:t>
            </w:r>
            <w:r w:rsidRPr="000C3DCB">
              <w:rPr>
                <w:rFonts w:ascii="Times" w:eastAsia="宋体" w:hAnsi="Times" w:hint="eastAsia"/>
                <w:b/>
                <w:sz w:val="18"/>
                <w:szCs w:val="24"/>
                <w:highlight w:val="darkYellow"/>
                <w:lang w:eastAsia="zh-CN"/>
              </w:rPr>
              <w:t xml:space="preserve"> </w:t>
            </w:r>
          </w:p>
          <w:p w14:paraId="699D2DEE" w14:textId="77777777" w:rsidR="000C3DCB" w:rsidRPr="000C3DCB" w:rsidRDefault="000C3DCB" w:rsidP="000C3DCB">
            <w:pPr>
              <w:widowControl/>
              <w:autoSpaceDE/>
              <w:autoSpaceDN/>
              <w:adjustRightInd/>
              <w:spacing w:after="0"/>
              <w:jc w:val="left"/>
              <w:rPr>
                <w:rFonts w:ascii="Times" w:eastAsia="Malgun Gothic" w:hAnsi="Times" w:cs="Times"/>
                <w:sz w:val="18"/>
                <w:szCs w:val="20"/>
                <w:lang w:eastAsia="zh-CN"/>
              </w:rPr>
            </w:pPr>
            <w:r w:rsidRPr="000C3DCB">
              <w:rPr>
                <w:rFonts w:ascii="Times" w:eastAsia="Batang" w:hAnsi="Times"/>
                <w:sz w:val="18"/>
                <w:szCs w:val="20"/>
              </w:rPr>
              <w:t xml:space="preserve">For Rel-19 </w:t>
            </w:r>
            <w:r w:rsidRPr="000C3DCB">
              <w:rPr>
                <w:rFonts w:ascii="Times" w:eastAsia="宋体" w:hAnsi="Times" w:hint="eastAsia"/>
                <w:sz w:val="18"/>
                <w:szCs w:val="20"/>
                <w:lang w:eastAsia="zh-CN"/>
              </w:rPr>
              <w:t xml:space="preserve">NTN </w:t>
            </w:r>
            <w:r w:rsidRPr="000C3DCB">
              <w:rPr>
                <w:rFonts w:ascii="Times" w:eastAsia="Batang" w:hAnsi="Times"/>
                <w:sz w:val="18"/>
                <w:szCs w:val="20"/>
              </w:rPr>
              <w:t xml:space="preserve">HD-FDD (e)Redcap UE in RRC connected mode, </w:t>
            </w:r>
            <w:r w:rsidRPr="000C3DCB">
              <w:rPr>
                <w:rFonts w:ascii="Times" w:eastAsia="宋体" w:hAnsi="Times" w:hint="eastAsia"/>
                <w:sz w:val="18"/>
                <w:szCs w:val="20"/>
                <w:lang w:eastAsia="zh-CN"/>
              </w:rPr>
              <w:t xml:space="preserve">the following handling rule </w:t>
            </w:r>
            <w:r w:rsidRPr="000C3DCB">
              <w:rPr>
                <w:rFonts w:ascii="Times" w:eastAsia="Batang" w:hAnsi="Times"/>
                <w:sz w:val="18"/>
                <w:szCs w:val="20"/>
              </w:rPr>
              <w:t>for collision case 4</w:t>
            </w:r>
            <w:r w:rsidRPr="000C3DCB">
              <w:rPr>
                <w:rFonts w:ascii="Times" w:eastAsia="宋体" w:hAnsi="Times" w:hint="eastAsia"/>
                <w:sz w:val="18"/>
                <w:szCs w:val="20"/>
                <w:lang w:eastAsia="zh-CN"/>
              </w:rPr>
              <w:t xml:space="preserve"> is supported:</w:t>
            </w:r>
          </w:p>
          <w:p w14:paraId="4DF7F99F" w14:textId="77777777" w:rsidR="000C3DCB" w:rsidRPr="000C3DCB" w:rsidRDefault="000C3DCB" w:rsidP="000C3DCB">
            <w:pPr>
              <w:widowControl/>
              <w:numPr>
                <w:ilvl w:val="0"/>
                <w:numId w:val="22"/>
              </w:numPr>
              <w:overflowPunct w:val="0"/>
              <w:autoSpaceDE/>
              <w:autoSpaceDN/>
              <w:adjustRightInd/>
              <w:spacing w:after="0"/>
              <w:jc w:val="left"/>
              <w:textAlignment w:val="baseline"/>
              <w:rPr>
                <w:rFonts w:ascii="Times" w:eastAsia="Batang" w:hAnsi="Times" w:cs="Times"/>
                <w:color w:val="000000"/>
                <w:sz w:val="18"/>
                <w:szCs w:val="24"/>
                <w:lang w:val="en-US" w:eastAsia="x-none"/>
              </w:rPr>
            </w:pPr>
            <w:r w:rsidRPr="000C3DCB">
              <w:rPr>
                <w:rFonts w:ascii="Times" w:eastAsia="Batang" w:hAnsi="Times" w:cs="Times"/>
                <w:color w:val="000000"/>
                <w:sz w:val="18"/>
                <w:szCs w:val="24"/>
                <w:lang w:val="en-US" w:eastAsia="x-none"/>
              </w:rPr>
              <w:t xml:space="preserve">Handling of collision with </w:t>
            </w:r>
            <w:r w:rsidRPr="000C3DCB">
              <w:rPr>
                <w:rFonts w:ascii="Times" w:eastAsia="Batang" w:hAnsi="Times" w:cs="Times" w:hint="eastAsia"/>
                <w:color w:val="000000"/>
                <w:sz w:val="18"/>
                <w:szCs w:val="24"/>
                <w:lang w:val="en-US" w:eastAsia="x-none"/>
              </w:rPr>
              <w:t xml:space="preserve">PDSCH </w:t>
            </w:r>
            <w:r w:rsidRPr="000C3DCB">
              <w:rPr>
                <w:rFonts w:ascii="Times" w:eastAsia="Batang" w:hAnsi="Times" w:cs="Times"/>
                <w:color w:val="000000"/>
                <w:sz w:val="18"/>
                <w:szCs w:val="24"/>
                <w:lang w:val="en-US" w:eastAsia="x-none"/>
              </w:rPr>
              <w:t xml:space="preserve">(at least for system information) </w:t>
            </w:r>
            <w:r w:rsidRPr="000C3DCB">
              <w:rPr>
                <w:rFonts w:ascii="Times" w:eastAsia="Batang" w:hAnsi="Times" w:cs="Times" w:hint="eastAsia"/>
                <w:color w:val="000000"/>
                <w:sz w:val="18"/>
                <w:szCs w:val="24"/>
                <w:lang w:val="en-US" w:eastAsia="x-none"/>
              </w:rPr>
              <w:t xml:space="preserve">scheduled by </w:t>
            </w:r>
            <w:r w:rsidRPr="000C3DCB">
              <w:rPr>
                <w:rFonts w:ascii="Times" w:eastAsia="Batang" w:hAnsi="Times" w:cs="Times"/>
                <w:color w:val="000000"/>
                <w:sz w:val="18"/>
                <w:szCs w:val="24"/>
                <w:lang w:val="en-US" w:eastAsia="x-none"/>
              </w:rPr>
              <w:t>Type-0/0</w:t>
            </w:r>
            <w:proofErr w:type="gramStart"/>
            <w:r w:rsidRPr="000C3DCB">
              <w:rPr>
                <w:rFonts w:ascii="Times" w:eastAsia="Batang" w:hAnsi="Times" w:cs="Times"/>
                <w:color w:val="000000"/>
                <w:sz w:val="18"/>
                <w:szCs w:val="24"/>
                <w:lang w:val="en-US" w:eastAsia="x-none"/>
              </w:rPr>
              <w:t>A[</w:t>
            </w:r>
            <w:proofErr w:type="gramEnd"/>
            <w:r w:rsidRPr="000C3DCB">
              <w:rPr>
                <w:rFonts w:ascii="Times" w:eastAsia="Batang" w:hAnsi="Times" w:cs="Times"/>
                <w:color w:val="000000"/>
                <w:sz w:val="18"/>
                <w:szCs w:val="24"/>
                <w:lang w:val="en-US" w:eastAsia="x-none"/>
              </w:rPr>
              <w:t>/1][/2]-PDCCH CSS in RRC-Connected mode is left to UE implementation whether to prioritize UL or prioritize DL with the constraint in the following note.</w:t>
            </w:r>
          </w:p>
          <w:p w14:paraId="3D3033C3" w14:textId="77777777" w:rsidR="000C3DCB" w:rsidRPr="000C3DCB" w:rsidRDefault="000C3DCB" w:rsidP="000C3DCB">
            <w:pPr>
              <w:widowControl/>
              <w:numPr>
                <w:ilvl w:val="0"/>
                <w:numId w:val="22"/>
              </w:numPr>
              <w:overflowPunct w:val="0"/>
              <w:autoSpaceDE/>
              <w:autoSpaceDN/>
              <w:adjustRightInd/>
              <w:spacing w:after="0"/>
              <w:jc w:val="left"/>
              <w:textAlignment w:val="baseline"/>
              <w:rPr>
                <w:rFonts w:ascii="Times" w:eastAsia="Batang" w:hAnsi="Times" w:cs="Times"/>
                <w:color w:val="000000"/>
                <w:sz w:val="18"/>
                <w:szCs w:val="24"/>
                <w:lang w:val="en-US" w:eastAsia="x-none"/>
              </w:rPr>
            </w:pPr>
            <w:r w:rsidRPr="000C3DCB">
              <w:rPr>
                <w:rFonts w:ascii="Times" w:eastAsia="Batang" w:hAnsi="Times" w:cs="Times" w:hint="eastAsia"/>
                <w:color w:val="000000"/>
                <w:sz w:val="18"/>
                <w:szCs w:val="24"/>
                <w:lang w:val="en-US" w:eastAsia="x-none"/>
              </w:rPr>
              <w:t>F</w:t>
            </w:r>
            <w:r w:rsidRPr="000C3DCB">
              <w:rPr>
                <w:rFonts w:ascii="Times" w:eastAsia="Batang" w:hAnsi="Times" w:cs="Times"/>
                <w:color w:val="000000"/>
                <w:sz w:val="18"/>
                <w:szCs w:val="24"/>
                <w:lang w:val="en-US" w:eastAsia="x-none"/>
              </w:rPr>
              <w:t xml:space="preserve">FS: handling of </w:t>
            </w:r>
            <w:r w:rsidRPr="000C3DCB">
              <w:rPr>
                <w:rFonts w:ascii="Times" w:eastAsia="Batang" w:hAnsi="Times" w:cs="Times" w:hint="eastAsia"/>
                <w:color w:val="000000"/>
                <w:sz w:val="18"/>
                <w:szCs w:val="24"/>
                <w:lang w:val="en-US" w:eastAsia="x-none"/>
              </w:rPr>
              <w:t xml:space="preserve">PDCCH </w:t>
            </w:r>
            <w:r w:rsidRPr="000C3DCB">
              <w:rPr>
                <w:rFonts w:ascii="Times" w:eastAsia="Batang" w:hAnsi="Times" w:cs="Times"/>
                <w:color w:val="000000"/>
                <w:sz w:val="18"/>
                <w:szCs w:val="24"/>
                <w:lang w:val="en-US" w:eastAsia="x-none"/>
              </w:rPr>
              <w:t>ordered</w:t>
            </w:r>
            <w:r w:rsidRPr="000C3DCB">
              <w:rPr>
                <w:rFonts w:ascii="Times" w:eastAsia="Batang" w:hAnsi="Times" w:cs="Times" w:hint="eastAsia"/>
                <w:color w:val="000000"/>
                <w:sz w:val="18"/>
                <w:szCs w:val="24"/>
                <w:lang w:val="en-US" w:eastAsia="x-none"/>
              </w:rPr>
              <w:t xml:space="preserve"> PRACH transmission</w:t>
            </w:r>
          </w:p>
          <w:p w14:paraId="7D3E8200" w14:textId="77777777" w:rsidR="000C3DCB" w:rsidRPr="00D87A85" w:rsidRDefault="000C3DCB" w:rsidP="000C3DCB">
            <w:pPr>
              <w:widowControl/>
              <w:numPr>
                <w:ilvl w:val="0"/>
                <w:numId w:val="22"/>
              </w:numPr>
              <w:overflowPunct w:val="0"/>
              <w:autoSpaceDE/>
              <w:autoSpaceDN/>
              <w:adjustRightInd/>
              <w:spacing w:after="0"/>
              <w:jc w:val="left"/>
              <w:textAlignment w:val="baseline"/>
              <w:rPr>
                <w:rFonts w:ascii="Times" w:eastAsia="Batang" w:hAnsi="Times" w:cs="Times"/>
                <w:color w:val="000000"/>
                <w:sz w:val="18"/>
                <w:szCs w:val="24"/>
                <w:lang w:val="en-US" w:eastAsia="x-none"/>
              </w:rPr>
            </w:pPr>
            <w:r w:rsidRPr="00D87A85">
              <w:rPr>
                <w:rFonts w:ascii="Times" w:eastAsia="Batang" w:hAnsi="Times" w:cs="Times"/>
                <w:color w:val="000000"/>
                <w:sz w:val="18"/>
                <w:szCs w:val="24"/>
                <w:lang w:val="en-US" w:eastAsia="x-none"/>
              </w:rPr>
              <w:t>For other use cases,</w:t>
            </w:r>
            <w:r w:rsidRPr="00D87A85">
              <w:rPr>
                <w:rFonts w:ascii="Times" w:eastAsia="Batang" w:hAnsi="Times" w:cs="Times" w:hint="eastAsia"/>
                <w:color w:val="000000"/>
                <w:sz w:val="18"/>
                <w:szCs w:val="24"/>
                <w:lang w:val="en-US" w:eastAsia="x-none"/>
              </w:rPr>
              <w:t xml:space="preserve"> d</w:t>
            </w:r>
            <w:r w:rsidRPr="00D87A85">
              <w:rPr>
                <w:rFonts w:ascii="Times" w:eastAsia="Batang" w:hAnsi="Times" w:cs="Times"/>
                <w:color w:val="000000"/>
                <w:sz w:val="18"/>
                <w:szCs w:val="24"/>
                <w:lang w:val="en-US" w:eastAsia="x-none"/>
              </w:rPr>
              <w:t xml:space="preserve">efault priority rule for collision case 4 in RRC-Connected mode is that </w:t>
            </w:r>
            <w:r w:rsidRPr="00D87A85">
              <w:rPr>
                <w:rFonts w:ascii="Times" w:eastAsia="Batang" w:hAnsi="Times" w:cs="Times" w:hint="eastAsia"/>
                <w:color w:val="000000"/>
                <w:sz w:val="18"/>
                <w:szCs w:val="24"/>
                <w:lang w:val="en-US" w:eastAsia="x-none"/>
              </w:rPr>
              <w:t>[</w:t>
            </w:r>
            <w:r w:rsidRPr="00D87A85">
              <w:rPr>
                <w:rFonts w:ascii="Times" w:eastAsia="Batang" w:hAnsi="Times" w:cs="Times"/>
                <w:color w:val="000000"/>
                <w:sz w:val="18"/>
                <w:szCs w:val="24"/>
                <w:lang w:val="en-US" w:eastAsia="x-none"/>
              </w:rPr>
              <w:t>DL or UL</w:t>
            </w:r>
            <w:r w:rsidRPr="00D87A85">
              <w:rPr>
                <w:rFonts w:ascii="Times" w:eastAsia="Batang" w:hAnsi="Times" w:cs="Times" w:hint="eastAsia"/>
                <w:color w:val="000000"/>
                <w:sz w:val="18"/>
                <w:szCs w:val="24"/>
                <w:lang w:val="en-US" w:eastAsia="x-none"/>
              </w:rPr>
              <w:t>]</w:t>
            </w:r>
            <w:r w:rsidRPr="00D87A85">
              <w:rPr>
                <w:rFonts w:ascii="Times" w:eastAsia="Batang" w:hAnsi="Times" w:cs="Times"/>
                <w:color w:val="000000"/>
                <w:sz w:val="18"/>
                <w:szCs w:val="24"/>
                <w:lang w:val="en-US" w:eastAsia="x-none"/>
              </w:rPr>
              <w:t xml:space="preserve"> is prioritized.</w:t>
            </w:r>
          </w:p>
          <w:p w14:paraId="620E22BF" w14:textId="77777777" w:rsidR="000C3DCB" w:rsidRPr="000C3DCB" w:rsidRDefault="000C3DCB" w:rsidP="000C3DCB">
            <w:pPr>
              <w:widowControl/>
              <w:numPr>
                <w:ilvl w:val="1"/>
                <w:numId w:val="22"/>
              </w:numPr>
              <w:overflowPunct w:val="0"/>
              <w:autoSpaceDE/>
              <w:autoSpaceDN/>
              <w:adjustRightInd/>
              <w:spacing w:after="0"/>
              <w:jc w:val="left"/>
              <w:textAlignment w:val="baseline"/>
              <w:rPr>
                <w:rFonts w:ascii="Times" w:eastAsia="Batang" w:hAnsi="Times" w:cs="Times"/>
                <w:color w:val="000000"/>
                <w:sz w:val="18"/>
                <w:szCs w:val="24"/>
                <w:lang w:val="en-US" w:eastAsia="x-none"/>
              </w:rPr>
            </w:pPr>
            <w:r w:rsidRPr="000C3DCB">
              <w:rPr>
                <w:rFonts w:ascii="Times" w:eastAsia="Batang" w:hAnsi="Times" w:cs="Times"/>
                <w:color w:val="000000"/>
                <w:sz w:val="18"/>
                <w:szCs w:val="24"/>
                <w:lang w:val="en-US" w:eastAsia="x-none"/>
              </w:rPr>
              <w:t xml:space="preserve">Network is allowed to indicate </w:t>
            </w:r>
            <w:r w:rsidRPr="000C3DCB">
              <w:rPr>
                <w:rFonts w:ascii="Times" w:eastAsia="Batang" w:hAnsi="Times" w:cs="Times" w:hint="eastAsia"/>
                <w:color w:val="000000"/>
                <w:sz w:val="18"/>
                <w:szCs w:val="24"/>
                <w:lang w:val="en-US" w:eastAsia="x-none"/>
              </w:rPr>
              <w:t>[</w:t>
            </w:r>
            <w:r w:rsidRPr="000C3DCB">
              <w:rPr>
                <w:rFonts w:ascii="Times" w:eastAsia="Batang" w:hAnsi="Times" w:cs="Times"/>
                <w:color w:val="000000"/>
                <w:sz w:val="18"/>
                <w:szCs w:val="24"/>
                <w:lang w:val="en-US" w:eastAsia="x-none"/>
              </w:rPr>
              <w:t>UL or DL</w:t>
            </w:r>
            <w:r w:rsidRPr="000C3DCB">
              <w:rPr>
                <w:rFonts w:ascii="Times" w:eastAsia="Batang" w:hAnsi="Times" w:cs="Times" w:hint="eastAsia"/>
                <w:color w:val="000000"/>
                <w:sz w:val="18"/>
                <w:szCs w:val="24"/>
                <w:lang w:val="en-US" w:eastAsia="x-none"/>
              </w:rPr>
              <w:t>]</w:t>
            </w:r>
            <w:r w:rsidRPr="000C3DCB">
              <w:rPr>
                <w:rFonts w:ascii="Times" w:eastAsia="Batang" w:hAnsi="Times" w:cs="Times"/>
                <w:color w:val="000000"/>
                <w:sz w:val="18"/>
                <w:szCs w:val="24"/>
                <w:lang w:val="en-US" w:eastAsia="x-none"/>
              </w:rPr>
              <w:t xml:space="preserve"> overriding </w:t>
            </w:r>
            <w:r w:rsidRPr="000C3DCB">
              <w:rPr>
                <w:rFonts w:ascii="Times" w:eastAsia="Batang" w:hAnsi="Times" w:cs="Times" w:hint="eastAsia"/>
                <w:color w:val="000000"/>
                <w:sz w:val="18"/>
                <w:szCs w:val="24"/>
                <w:lang w:val="en-US" w:eastAsia="x-none"/>
              </w:rPr>
              <w:t>[</w:t>
            </w:r>
            <w:r w:rsidRPr="000C3DCB">
              <w:rPr>
                <w:rFonts w:ascii="Times" w:eastAsia="Batang" w:hAnsi="Times" w:cs="Times"/>
                <w:color w:val="000000"/>
                <w:sz w:val="18"/>
                <w:szCs w:val="24"/>
                <w:lang w:val="en-US" w:eastAsia="x-none"/>
              </w:rPr>
              <w:t>DL or UL</w:t>
            </w:r>
            <w:r w:rsidRPr="000C3DCB">
              <w:rPr>
                <w:rFonts w:ascii="Times" w:eastAsia="Batang" w:hAnsi="Times" w:cs="Times" w:hint="eastAsia"/>
                <w:color w:val="000000"/>
                <w:sz w:val="18"/>
                <w:szCs w:val="24"/>
                <w:lang w:val="en-US" w:eastAsia="x-none"/>
              </w:rPr>
              <w:t>]</w:t>
            </w:r>
            <w:r w:rsidRPr="000C3DCB">
              <w:rPr>
                <w:rFonts w:ascii="Times" w:eastAsia="Batang" w:hAnsi="Times" w:cs="Times"/>
                <w:color w:val="000000"/>
                <w:sz w:val="18"/>
                <w:szCs w:val="24"/>
                <w:lang w:val="en-US" w:eastAsia="x-none"/>
              </w:rPr>
              <w:t xml:space="preserve"> for all cases</w:t>
            </w:r>
          </w:p>
          <w:p w14:paraId="5357F731" w14:textId="77777777" w:rsidR="000C3DCB" w:rsidRPr="000C3DCB" w:rsidRDefault="000C3DCB" w:rsidP="000C3DCB">
            <w:pPr>
              <w:widowControl/>
              <w:numPr>
                <w:ilvl w:val="2"/>
                <w:numId w:val="22"/>
              </w:numPr>
              <w:overflowPunct w:val="0"/>
              <w:autoSpaceDE/>
              <w:autoSpaceDN/>
              <w:adjustRightInd/>
              <w:spacing w:after="0"/>
              <w:jc w:val="left"/>
              <w:textAlignment w:val="baseline"/>
              <w:rPr>
                <w:rFonts w:ascii="Times" w:eastAsia="Batang" w:hAnsi="Times" w:cs="Times"/>
                <w:color w:val="000000"/>
                <w:sz w:val="18"/>
                <w:szCs w:val="24"/>
                <w:lang w:val="en-US" w:eastAsia="x-none"/>
              </w:rPr>
            </w:pPr>
            <w:r w:rsidRPr="000C3DCB">
              <w:rPr>
                <w:rFonts w:ascii="Times" w:eastAsia="Batang" w:hAnsi="Times" w:cs="Times"/>
                <w:color w:val="000000"/>
                <w:sz w:val="18"/>
                <w:szCs w:val="24"/>
                <w:lang w:val="en-US" w:eastAsia="x-none"/>
              </w:rPr>
              <w:t xml:space="preserve">This is signaled by </w:t>
            </w:r>
            <w:r w:rsidRPr="000C3DCB">
              <w:rPr>
                <w:rFonts w:ascii="Times" w:eastAsia="Batang" w:hAnsi="Times" w:cs="Times" w:hint="eastAsia"/>
                <w:color w:val="000000"/>
                <w:sz w:val="18"/>
                <w:szCs w:val="24"/>
                <w:lang w:val="en-US" w:eastAsia="x-none"/>
              </w:rPr>
              <w:t xml:space="preserve">one UE specific </w:t>
            </w:r>
            <w:r w:rsidRPr="000C3DCB">
              <w:rPr>
                <w:rFonts w:ascii="Times" w:eastAsia="Batang" w:hAnsi="Times" w:cs="Times"/>
                <w:color w:val="000000"/>
                <w:sz w:val="18"/>
                <w:szCs w:val="24"/>
                <w:lang w:val="en-US" w:eastAsia="x-none"/>
              </w:rPr>
              <w:t xml:space="preserve">RRC </w:t>
            </w:r>
            <w:r w:rsidRPr="000C3DCB">
              <w:rPr>
                <w:rFonts w:ascii="Times" w:eastAsia="Batang" w:hAnsi="Times" w:cs="Times" w:hint="eastAsia"/>
                <w:color w:val="000000"/>
                <w:sz w:val="18"/>
                <w:szCs w:val="24"/>
                <w:lang w:val="en-US" w:eastAsia="x-none"/>
              </w:rPr>
              <w:t>parameter</w:t>
            </w:r>
          </w:p>
          <w:p w14:paraId="70B2EBAA" w14:textId="77777777" w:rsidR="000C3DCB" w:rsidRPr="000C3DCB" w:rsidRDefault="000C3DCB" w:rsidP="000C3DCB">
            <w:pPr>
              <w:widowControl/>
              <w:numPr>
                <w:ilvl w:val="1"/>
                <w:numId w:val="22"/>
              </w:numPr>
              <w:overflowPunct w:val="0"/>
              <w:autoSpaceDE/>
              <w:autoSpaceDN/>
              <w:adjustRightInd/>
              <w:spacing w:after="0"/>
              <w:jc w:val="left"/>
              <w:textAlignment w:val="baseline"/>
              <w:rPr>
                <w:rFonts w:ascii="Times" w:eastAsia="Batang" w:hAnsi="Times" w:cs="Times"/>
                <w:color w:val="000000"/>
                <w:sz w:val="18"/>
                <w:szCs w:val="24"/>
                <w:lang w:val="en-US" w:eastAsia="x-none"/>
              </w:rPr>
            </w:pPr>
            <w:r w:rsidRPr="000C3DCB">
              <w:rPr>
                <w:rFonts w:ascii="Times" w:eastAsia="Batang" w:hAnsi="Times" w:cs="Times" w:hint="eastAsia"/>
                <w:color w:val="000000"/>
                <w:sz w:val="18"/>
                <w:szCs w:val="24"/>
                <w:lang w:val="en-US" w:eastAsia="x-none"/>
              </w:rPr>
              <w:t>N</w:t>
            </w:r>
            <w:r w:rsidRPr="000C3DCB">
              <w:rPr>
                <w:rFonts w:ascii="Times" w:eastAsia="Batang" w:hAnsi="Times" w:cs="Times"/>
                <w:color w:val="000000"/>
                <w:sz w:val="18"/>
                <w:szCs w:val="24"/>
                <w:lang w:val="en-US" w:eastAsia="x-none"/>
              </w:rPr>
              <w:t>ote: if DL is prioritized, the DL prioritization applies only if the UL cancellation timeline can be satisfied, otherwise UL is prioritized.</w:t>
            </w:r>
          </w:p>
          <w:p w14:paraId="1B07C2EF" w14:textId="77777777" w:rsidR="000C3DCB" w:rsidRPr="000C3DCB" w:rsidRDefault="000C3DCB" w:rsidP="000C3DCB">
            <w:pPr>
              <w:widowControl/>
              <w:autoSpaceDE/>
              <w:autoSpaceDN/>
              <w:adjustRightInd/>
              <w:spacing w:after="0"/>
              <w:ind w:firstLine="720"/>
              <w:rPr>
                <w:rFonts w:ascii="Times" w:eastAsia="宋体" w:hAnsi="Times"/>
                <w:sz w:val="18"/>
                <w:szCs w:val="20"/>
              </w:rPr>
            </w:pPr>
            <w:r w:rsidRPr="000C3DCB">
              <w:rPr>
                <w:rFonts w:ascii="Times" w:eastAsia="宋体" w:hAnsi="Times"/>
                <w:sz w:val="18"/>
                <w:szCs w:val="20"/>
              </w:rPr>
              <w:t>Note: UE shall comply to the following existing procedure in 38.331:</w:t>
            </w:r>
          </w:p>
          <w:p w14:paraId="62DAC809" w14:textId="6D2C2B5C" w:rsidR="001D72D6" w:rsidRPr="00292BB8" w:rsidRDefault="000C3DCB" w:rsidP="00292BB8">
            <w:pPr>
              <w:widowControl/>
              <w:autoSpaceDE/>
              <w:autoSpaceDN/>
              <w:adjustRightInd/>
              <w:spacing w:afterLines="50"/>
              <w:jc w:val="left"/>
              <w:rPr>
                <w:rFonts w:ascii="Times" w:eastAsia="宋体" w:hAnsi="Times"/>
                <w:bCs/>
                <w:sz w:val="16"/>
                <w:szCs w:val="20"/>
                <w:highlight w:val="green"/>
                <w:lang w:val="en-US" w:eastAsia="zh-CN"/>
              </w:rPr>
            </w:pPr>
            <w:r w:rsidRPr="000C3DCB">
              <w:rPr>
                <w:rFonts w:ascii="Times" w:eastAsia="宋体" w:hAnsi="Times"/>
                <w:sz w:val="18"/>
                <w:szCs w:val="20"/>
              </w:rPr>
              <w:t xml:space="preserve">UEs in </w:t>
            </w:r>
            <w:r w:rsidRPr="000C3DCB">
              <w:rPr>
                <w:rFonts w:ascii="Times" w:eastAsia="Batang" w:hAnsi="Times"/>
                <w:sz w:val="18"/>
                <w:szCs w:val="20"/>
              </w:rPr>
              <w:t xml:space="preserve">RRC_CONNECTED </w:t>
            </w:r>
            <w:r w:rsidRPr="000C3DCB">
              <w:rPr>
                <w:rFonts w:ascii="Times" w:eastAsia="宋体" w:hAnsi="Times"/>
                <w:sz w:val="18"/>
                <w:szCs w:val="20"/>
              </w:rPr>
              <w:t>shall</w:t>
            </w:r>
            <w:r w:rsidRPr="000C3DCB">
              <w:rPr>
                <w:rFonts w:ascii="Times" w:eastAsia="Batang" w:hAnsi="Times"/>
                <w:sz w:val="18"/>
                <w:szCs w:val="20"/>
              </w:rPr>
              <w:t xml:space="preserve"> monitor for SI change indication in any paging occasion at least once per modification period if the UE is provided with common search space, including</w:t>
            </w:r>
            <w:r w:rsidRPr="000C3DCB">
              <w:rPr>
                <w:rFonts w:ascii="Times" w:eastAsia="Batang" w:hAnsi="Times"/>
                <w:i/>
                <w:iCs/>
                <w:sz w:val="18"/>
                <w:szCs w:val="20"/>
              </w:rPr>
              <w:t xml:space="preserve"> </w:t>
            </w:r>
            <w:proofErr w:type="spellStart"/>
            <w:r w:rsidRPr="000C3DCB">
              <w:rPr>
                <w:rFonts w:ascii="Times" w:eastAsia="Batang" w:hAnsi="Times"/>
                <w:i/>
                <w:iCs/>
                <w:sz w:val="18"/>
                <w:szCs w:val="20"/>
              </w:rPr>
              <w:t>pagingSearchSpace</w:t>
            </w:r>
            <w:proofErr w:type="spellEnd"/>
            <w:r w:rsidRPr="000C3DCB">
              <w:rPr>
                <w:rFonts w:ascii="Times" w:eastAsia="Batang" w:hAnsi="Times"/>
                <w:sz w:val="18"/>
                <w:szCs w:val="20"/>
              </w:rPr>
              <w:t xml:space="preserve">, </w:t>
            </w:r>
            <w:r w:rsidRPr="000C3DCB">
              <w:rPr>
                <w:rFonts w:ascii="Times" w:eastAsia="Batang" w:hAnsi="Times"/>
                <w:i/>
                <w:iCs/>
                <w:sz w:val="18"/>
                <w:szCs w:val="20"/>
              </w:rPr>
              <w:t>searchSpaceSIB1</w:t>
            </w:r>
            <w:r w:rsidRPr="000C3DCB">
              <w:rPr>
                <w:rFonts w:ascii="Times" w:eastAsia="Batang" w:hAnsi="Times"/>
                <w:sz w:val="18"/>
                <w:szCs w:val="20"/>
              </w:rPr>
              <w:t xml:space="preserve"> and </w:t>
            </w:r>
            <w:proofErr w:type="spellStart"/>
            <w:r w:rsidRPr="000C3DCB">
              <w:rPr>
                <w:rFonts w:ascii="Times" w:eastAsia="Batang" w:hAnsi="Times"/>
                <w:i/>
                <w:iCs/>
                <w:sz w:val="18"/>
                <w:szCs w:val="20"/>
              </w:rPr>
              <w:t>searchSpaceOtherSystemInformation</w:t>
            </w:r>
            <w:proofErr w:type="spellEnd"/>
            <w:r w:rsidRPr="000C3DCB">
              <w:rPr>
                <w:rFonts w:ascii="Times" w:eastAsia="Batang" w:hAnsi="Times"/>
                <w:sz w:val="18"/>
                <w:szCs w:val="20"/>
              </w:rPr>
              <w:t>, on the active BWP to monitor paging, as specified in TS 38.213 [13], clause 13.</w:t>
            </w:r>
          </w:p>
        </w:tc>
      </w:tr>
    </w:tbl>
    <w:p w14:paraId="6A5C6340" w14:textId="77777777" w:rsidR="00185528" w:rsidRPr="00771ACE" w:rsidRDefault="00F52ACE" w:rsidP="00200023">
      <w:pPr>
        <w:pStyle w:val="a6"/>
        <w:spacing w:beforeLines="50" w:before="120"/>
        <w:rPr>
          <w:rFonts w:eastAsia="宋体"/>
          <w:bCs/>
          <w:iCs/>
          <w:sz w:val="22"/>
          <w:szCs w:val="22"/>
          <w:lang w:eastAsia="zh-CN"/>
        </w:rPr>
      </w:pPr>
      <w:r>
        <w:rPr>
          <w:rFonts w:eastAsia="宋体"/>
          <w:bCs/>
          <w:iCs/>
          <w:sz w:val="22"/>
          <w:szCs w:val="22"/>
          <w:lang w:eastAsia="zh-CN"/>
        </w:rPr>
        <w:t xml:space="preserve">In </w:t>
      </w:r>
      <w:r w:rsidRPr="001D4021">
        <w:rPr>
          <w:rFonts w:eastAsia="宋体"/>
          <w:bCs/>
          <w:iCs/>
          <w:sz w:val="22"/>
          <w:szCs w:val="22"/>
          <w:lang w:eastAsia="zh-CN"/>
        </w:rPr>
        <w:t>this contribution</w:t>
      </w:r>
      <w:r>
        <w:rPr>
          <w:rFonts w:eastAsia="宋体"/>
          <w:bCs/>
          <w:iCs/>
          <w:sz w:val="22"/>
          <w:szCs w:val="22"/>
          <w:lang w:eastAsia="zh-CN"/>
        </w:rPr>
        <w:t xml:space="preserve">, we provide </w:t>
      </w:r>
      <w:r w:rsidR="00E95D8A">
        <w:rPr>
          <w:rFonts w:eastAsia="宋体"/>
          <w:bCs/>
          <w:iCs/>
          <w:sz w:val="22"/>
          <w:szCs w:val="22"/>
          <w:lang w:eastAsia="zh-CN"/>
        </w:rPr>
        <w:t xml:space="preserve">our views </w:t>
      </w:r>
      <w:r w:rsidR="003E7278">
        <w:rPr>
          <w:rFonts w:eastAsia="宋体"/>
          <w:bCs/>
          <w:iCs/>
          <w:sz w:val="22"/>
          <w:szCs w:val="22"/>
          <w:lang w:eastAsia="zh-CN"/>
        </w:rPr>
        <w:t>and propose</w:t>
      </w:r>
      <w:r w:rsidR="001D72D6">
        <w:rPr>
          <w:rFonts w:eastAsia="宋体"/>
          <w:bCs/>
          <w:iCs/>
          <w:sz w:val="22"/>
          <w:szCs w:val="22"/>
          <w:lang w:eastAsia="zh-CN"/>
        </w:rPr>
        <w:t xml:space="preserve"> solutions as per the </w:t>
      </w:r>
      <w:r w:rsidR="00007327">
        <w:rPr>
          <w:rFonts w:eastAsia="宋体"/>
          <w:bCs/>
          <w:iCs/>
          <w:sz w:val="22"/>
          <w:szCs w:val="22"/>
          <w:lang w:eastAsia="zh-CN"/>
        </w:rPr>
        <w:t xml:space="preserve">conclusions and </w:t>
      </w:r>
      <w:r w:rsidR="001D72D6">
        <w:rPr>
          <w:rFonts w:eastAsia="宋体"/>
          <w:bCs/>
          <w:iCs/>
          <w:sz w:val="22"/>
          <w:szCs w:val="22"/>
          <w:lang w:eastAsia="zh-CN"/>
        </w:rPr>
        <w:t>agreements</w:t>
      </w:r>
      <w:r w:rsidR="00007327">
        <w:rPr>
          <w:rFonts w:eastAsia="宋体"/>
          <w:bCs/>
          <w:iCs/>
          <w:sz w:val="22"/>
          <w:szCs w:val="22"/>
          <w:lang w:eastAsia="zh-CN"/>
        </w:rPr>
        <w:t xml:space="preserve"> achieved thus far</w:t>
      </w:r>
      <w:r w:rsidR="00316B76">
        <w:rPr>
          <w:rFonts w:eastAsia="宋体"/>
          <w:bCs/>
          <w:iCs/>
          <w:sz w:val="22"/>
          <w:szCs w:val="22"/>
          <w:lang w:eastAsia="zh-CN"/>
        </w:rPr>
        <w:t>.</w:t>
      </w:r>
      <w:r w:rsidR="00E95D8A">
        <w:rPr>
          <w:rFonts w:eastAsia="宋体"/>
          <w:bCs/>
          <w:iCs/>
          <w:sz w:val="22"/>
          <w:szCs w:val="22"/>
          <w:lang w:eastAsia="zh-CN"/>
        </w:rPr>
        <w:t xml:space="preserve"> </w:t>
      </w:r>
    </w:p>
    <w:p w14:paraId="755879C5" w14:textId="77777777" w:rsidR="00CD65F8" w:rsidRDefault="007C17D7" w:rsidP="006F00FE">
      <w:pPr>
        <w:pStyle w:val="1"/>
        <w:ind w:left="431" w:hanging="431"/>
        <w:rPr>
          <w:lang w:eastAsia="zh-CN"/>
        </w:rPr>
      </w:pPr>
      <w:r>
        <w:rPr>
          <w:rFonts w:eastAsiaTheme="minorEastAsia"/>
        </w:rPr>
        <w:t>D</w:t>
      </w:r>
      <w:r>
        <w:rPr>
          <w:rFonts w:eastAsiaTheme="minorEastAsia" w:hint="eastAsia"/>
          <w:lang w:eastAsia="zh-CN"/>
        </w:rPr>
        <w:t>iscussion</w:t>
      </w:r>
    </w:p>
    <w:p w14:paraId="5E446D81" w14:textId="77777777" w:rsidR="00F97AA6" w:rsidRDefault="00F97AA6" w:rsidP="00AD4E7D">
      <w:pPr>
        <w:pStyle w:val="2"/>
        <w:numPr>
          <w:ilvl w:val="1"/>
          <w:numId w:val="1"/>
        </w:numPr>
        <w:tabs>
          <w:tab w:val="clear" w:pos="7521"/>
          <w:tab w:val="num" w:pos="567"/>
        </w:tabs>
        <w:spacing w:beforeLines="50" w:before="120"/>
        <w:ind w:left="567" w:hanging="578"/>
        <w:rPr>
          <w:lang w:eastAsia="zh-CN"/>
        </w:rPr>
      </w:pPr>
      <w:r>
        <w:rPr>
          <w:rFonts w:hint="eastAsia"/>
          <w:lang w:eastAsia="zh-CN"/>
        </w:rPr>
        <w:t>T</w:t>
      </w:r>
      <w:r>
        <w:rPr>
          <w:lang w:eastAsia="zh-CN"/>
        </w:rPr>
        <w:t>A mismatch in NTN scenario</w:t>
      </w:r>
    </w:p>
    <w:p w14:paraId="0229E048" w14:textId="77777777" w:rsidR="00F164F2" w:rsidRDefault="00F164F2" w:rsidP="00F95992">
      <w:pPr>
        <w:rPr>
          <w:lang w:eastAsia="zh-CN"/>
        </w:rPr>
      </w:pPr>
      <w:r>
        <w:rPr>
          <w:lang w:eastAsia="zh-CN"/>
        </w:rPr>
        <w:t xml:space="preserve">In NTN, the TA </w:t>
      </w:r>
      <w:r w:rsidR="00F95992">
        <w:rPr>
          <w:lang w:eastAsia="zh-CN"/>
        </w:rPr>
        <w:t xml:space="preserve">mismatch between gNB and UE on the determination of DL and UL overlapping and back-to-back non-overlapping symbols </w:t>
      </w:r>
      <w:r w:rsidR="00D26B52">
        <w:rPr>
          <w:lang w:eastAsia="zh-CN"/>
        </w:rPr>
        <w:t>is</w:t>
      </w:r>
      <w:r>
        <w:rPr>
          <w:lang w:eastAsia="zh-CN"/>
        </w:rPr>
        <w:t xml:space="preserve"> due to the large open loop TA adjustment, </w:t>
      </w:r>
      <w:r w:rsidR="00F95992">
        <w:rPr>
          <w:lang w:eastAsia="zh-CN"/>
        </w:rPr>
        <w:t xml:space="preserve">where UE compensates TA by itself according to the </w:t>
      </w:r>
      <w:r w:rsidR="00F95992" w:rsidRPr="005422B9">
        <w:rPr>
          <w:lang w:eastAsia="zh-CN"/>
        </w:rPr>
        <w:t>UE position and serving</w:t>
      </w:r>
      <w:r w:rsidR="00F95992">
        <w:rPr>
          <w:lang w:eastAsia="zh-CN"/>
        </w:rPr>
        <w:t xml:space="preserve"> </w:t>
      </w:r>
      <w:r w:rsidR="00F95992" w:rsidRPr="005422B9">
        <w:rPr>
          <w:lang w:eastAsia="zh-CN"/>
        </w:rPr>
        <w:t>satellite</w:t>
      </w:r>
      <w:r w:rsidR="00F95992">
        <w:rPr>
          <w:lang w:eastAsia="zh-CN"/>
        </w:rPr>
        <w:t xml:space="preserve"> </w:t>
      </w:r>
      <w:r w:rsidR="00F95992" w:rsidRPr="005422B9">
        <w:rPr>
          <w:lang w:eastAsia="zh-CN"/>
        </w:rPr>
        <w:t>ephemeris</w:t>
      </w:r>
      <w:r w:rsidR="00F95992">
        <w:rPr>
          <w:lang w:eastAsia="zh-CN"/>
        </w:rPr>
        <w:t xml:space="preserve">, i.e.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UE, adj</m:t>
            </m:r>
          </m:sub>
          <m:sup>
            <m:r>
              <m:rPr>
                <m:sty m:val="p"/>
              </m:rPr>
              <w:rPr>
                <w:rFonts w:ascii="Cambria Math" w:hAnsi="Cambria Math"/>
                <w:lang w:eastAsia="zh-CN"/>
              </w:rPr>
              <m:t>TA</m:t>
            </m:r>
          </m:sup>
        </m:sSubSup>
      </m:oMath>
      <w:r w:rsidR="00F95992">
        <w:rPr>
          <w:lang w:eastAsia="zh-CN"/>
        </w:rPr>
        <w:t xml:space="preserve"> as </w:t>
      </w:r>
      <w:r w:rsidR="00F95992">
        <w:rPr>
          <w:lang w:eastAsia="zh-CN"/>
        </w:rPr>
        <w:lastRenderedPageBreak/>
        <w:t xml:space="preserve">defined in clause 4.3.1 of TS38.211. </w:t>
      </w:r>
    </w:p>
    <w:p w14:paraId="1B8DEBA5" w14:textId="77777777" w:rsidR="00F95992" w:rsidRDefault="00347C7D" w:rsidP="00F95992">
      <w:pPr>
        <w:rPr>
          <w:lang w:eastAsia="zh-CN"/>
        </w:rPr>
      </w:pPr>
      <w:r>
        <w:rPr>
          <w:lang w:eastAsia="zh-CN"/>
        </w:rPr>
        <w:t xml:space="preserve">When </w:t>
      </w:r>
      <w:r w:rsidR="00F95992">
        <w:rPr>
          <w:lang w:eastAsia="zh-CN"/>
        </w:rPr>
        <w:t>UE</w:t>
      </w:r>
      <w:r>
        <w:rPr>
          <w:lang w:eastAsia="zh-CN"/>
        </w:rPr>
        <w:t xml:space="preserve"> is </w:t>
      </w:r>
      <w:r w:rsidR="00F95992">
        <w:rPr>
          <w:lang w:eastAsia="zh-CN"/>
        </w:rPr>
        <w:t xml:space="preserve">configured to report </w:t>
      </w:r>
      <m:oMath>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TA</m:t>
            </m:r>
          </m:sub>
        </m:sSub>
      </m:oMath>
      <w:r w:rsidR="00F95992">
        <w:rPr>
          <w:lang w:eastAsia="zh-CN"/>
        </w:rPr>
        <w:t xml:space="preserve"> </w:t>
      </w:r>
      <w:r>
        <w:rPr>
          <w:lang w:eastAsia="zh-CN"/>
        </w:rPr>
        <w:t xml:space="preserve"> (based on the UE capability of </w:t>
      </w:r>
      <w:r w:rsidRPr="00B766AC">
        <w:rPr>
          <w:i/>
          <w:iCs/>
        </w:rPr>
        <w:t>uplink-TA-Reporting-r17</w:t>
      </w:r>
      <w:r>
        <w:rPr>
          <w:lang w:eastAsia="zh-CN"/>
        </w:rPr>
        <w:t xml:space="preserve">) </w:t>
      </w:r>
      <w:r w:rsidR="00F95992">
        <w:rPr>
          <w:lang w:eastAsia="zh-CN"/>
        </w:rPr>
        <w:t xml:space="preserve">to gNB, including the component of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UE, adj</m:t>
            </m:r>
          </m:sub>
          <m:sup>
            <m:r>
              <m:rPr>
                <m:sty m:val="p"/>
              </m:rPr>
              <w:rPr>
                <w:rFonts w:ascii="Cambria Math" w:hAnsi="Cambria Math"/>
                <w:lang w:eastAsia="zh-CN"/>
              </w:rPr>
              <m:t>TA</m:t>
            </m:r>
          </m:sup>
        </m:sSubSup>
      </m:oMath>
      <w:r>
        <w:rPr>
          <w:lang w:eastAsia="zh-CN"/>
        </w:rPr>
        <w:t>,</w:t>
      </w:r>
      <w:r w:rsidR="00F95992">
        <w:rPr>
          <w:lang w:eastAsia="zh-CN"/>
        </w:rPr>
        <w:t xml:space="preserve"> </w:t>
      </w:r>
      <w:r>
        <w:rPr>
          <w:lang w:eastAsia="zh-CN"/>
        </w:rPr>
        <w:t>the m</w:t>
      </w:r>
      <w:r w:rsidR="00F95992">
        <w:rPr>
          <w:lang w:eastAsia="zh-CN"/>
        </w:rPr>
        <w:t>isalignment between gNB and UE</w:t>
      </w:r>
      <w:r>
        <w:rPr>
          <w:lang w:eastAsia="zh-CN"/>
        </w:rPr>
        <w:t xml:space="preserve"> </w:t>
      </w:r>
      <w:r w:rsidR="00F95992">
        <w:rPr>
          <w:lang w:eastAsia="zh-CN"/>
        </w:rPr>
        <w:t xml:space="preserve">is </w:t>
      </w:r>
      <w:r w:rsidR="00F95992" w:rsidRPr="00A47334">
        <w:rPr>
          <w:lang w:eastAsia="zh-CN"/>
        </w:rPr>
        <w:t xml:space="preserve">caused by the report granularity of the </w:t>
      </w:r>
      <w:r w:rsidR="00F95992" w:rsidRPr="00A47334">
        <w:rPr>
          <w:lang w:eastAsia="ko-KR"/>
        </w:rPr>
        <w:t xml:space="preserve">Timing Advance Report MAC CE </w:t>
      </w:r>
      <w:r w:rsidR="00F95992" w:rsidRPr="00A47334">
        <w:rPr>
          <w:lang w:eastAsia="zh-CN"/>
        </w:rPr>
        <w:t>and the infrequent reporting instances.</w:t>
      </w:r>
      <w:r w:rsidR="00F95992">
        <w:rPr>
          <w:lang w:eastAsia="zh-CN"/>
        </w:rPr>
        <w:t xml:space="preserve"> </w:t>
      </w:r>
      <w:r w:rsidR="00E22A54">
        <w:rPr>
          <w:lang w:eastAsia="zh-CN"/>
        </w:rPr>
        <w:t xml:space="preserve">The mismatch </w:t>
      </w:r>
      <w:r w:rsidR="00F95992">
        <w:rPr>
          <w:lang w:eastAsia="zh-CN"/>
        </w:rPr>
        <w:t>between the TA la</w:t>
      </w:r>
      <w:r w:rsidR="00D26B52">
        <w:rPr>
          <w:rFonts w:hint="eastAsia"/>
          <w:lang w:eastAsia="zh-CN"/>
        </w:rPr>
        <w:t>test</w:t>
      </w:r>
      <w:r w:rsidR="00F95992">
        <w:rPr>
          <w:lang w:eastAsia="zh-CN"/>
        </w:rPr>
        <w:t xml:space="preserve"> known to gNB and the actual TA used by UE can be as large as 16ms when UE is configured with conditional TA reporting by </w:t>
      </w:r>
      <w:proofErr w:type="spellStart"/>
      <w:r w:rsidR="00F95992" w:rsidRPr="003541C3">
        <w:rPr>
          <w:i/>
          <w:iCs/>
          <w:lang w:eastAsia="ko-KR"/>
        </w:rPr>
        <w:t>offsetThresholdTA</w:t>
      </w:r>
      <w:proofErr w:type="spellEnd"/>
      <w:r w:rsidR="00F95992">
        <w:rPr>
          <w:i/>
          <w:iCs/>
          <w:lang w:eastAsia="ko-KR"/>
        </w:rPr>
        <w:t xml:space="preserve"> </w:t>
      </w:r>
      <w:r w:rsidR="00F95992">
        <w:rPr>
          <w:iCs/>
          <w:lang w:eastAsia="ko-KR"/>
        </w:rPr>
        <w:t>of 15ms</w:t>
      </w:r>
      <w:r w:rsidR="00F95992">
        <w:rPr>
          <w:i/>
          <w:iCs/>
          <w:lang w:eastAsia="ko-KR"/>
        </w:rPr>
        <w:t xml:space="preserve"> </w:t>
      </w:r>
      <w:r w:rsidR="00F95992" w:rsidRPr="00CB37DA">
        <w:rPr>
          <w:iCs/>
          <w:lang w:eastAsia="ko-KR"/>
        </w:rPr>
        <w:t>plus</w:t>
      </w:r>
      <w:r w:rsidR="00F95992">
        <w:rPr>
          <w:i/>
          <w:iCs/>
          <w:lang w:eastAsia="ko-KR"/>
        </w:rPr>
        <w:t xml:space="preserve"> </w:t>
      </w:r>
      <w:r w:rsidR="00F95992" w:rsidRPr="00CB37DA">
        <w:rPr>
          <w:iCs/>
          <w:lang w:eastAsia="ko-KR"/>
        </w:rPr>
        <w:t xml:space="preserve">the 1ms report </w:t>
      </w:r>
      <w:r w:rsidR="00F95992">
        <w:rPr>
          <w:iCs/>
          <w:lang w:eastAsia="ko-KR"/>
        </w:rPr>
        <w:t xml:space="preserve">granularity </w:t>
      </w:r>
      <w:r w:rsidR="00F95992" w:rsidRPr="00CB37DA">
        <w:rPr>
          <w:iCs/>
          <w:lang w:eastAsia="ko-KR"/>
        </w:rPr>
        <w:t xml:space="preserve">of </w:t>
      </w:r>
      <w:r w:rsidR="00F95992">
        <w:rPr>
          <w:iCs/>
          <w:lang w:eastAsia="ko-KR"/>
        </w:rPr>
        <w:t xml:space="preserve">the </w:t>
      </w:r>
      <w:r w:rsidR="00F95992" w:rsidRPr="003541C3">
        <w:rPr>
          <w:lang w:eastAsia="ko-KR"/>
        </w:rPr>
        <w:t>Timing Advance Report MAC CE</w:t>
      </w:r>
      <w:r w:rsidR="00F95992">
        <w:rPr>
          <w:lang w:eastAsia="ko-KR"/>
        </w:rPr>
        <w:t xml:space="preserve"> as defined in clause 6.1.3.56 of TS38.321</w:t>
      </w:r>
      <w:r w:rsidR="00F95992">
        <w:rPr>
          <w:lang w:eastAsia="zh-CN"/>
        </w:rPr>
        <w:t xml:space="preserve">. </w:t>
      </w:r>
      <w:r w:rsidR="00842A59">
        <w:rPr>
          <w:lang w:eastAsia="zh-CN"/>
        </w:rPr>
        <w:t>Whereas the TA mismatch is still up</w:t>
      </w:r>
      <w:r w:rsidR="006E009A">
        <w:rPr>
          <w:lang w:eastAsia="zh-CN"/>
        </w:rPr>
        <w:t xml:space="preserve"> </w:t>
      </w:r>
      <w:r w:rsidR="00842A59">
        <w:rPr>
          <w:lang w:eastAsia="zh-CN"/>
        </w:rPr>
        <w:t xml:space="preserve">to 1.5ms when the UE is configured with the least </w:t>
      </w:r>
      <w:proofErr w:type="spellStart"/>
      <w:r w:rsidR="00842A59" w:rsidRPr="003541C3">
        <w:rPr>
          <w:i/>
          <w:iCs/>
          <w:lang w:eastAsia="ko-KR"/>
        </w:rPr>
        <w:t>offsetThresholdTA</w:t>
      </w:r>
      <w:proofErr w:type="spellEnd"/>
      <w:r w:rsidR="00842A59">
        <w:rPr>
          <w:i/>
          <w:iCs/>
          <w:lang w:eastAsia="ko-KR"/>
        </w:rPr>
        <w:t xml:space="preserve"> </w:t>
      </w:r>
      <w:r w:rsidR="00842A59" w:rsidRPr="00842A59">
        <w:rPr>
          <w:iCs/>
          <w:lang w:eastAsia="ko-KR"/>
        </w:rPr>
        <w:t xml:space="preserve">value </w:t>
      </w:r>
      <w:r w:rsidR="00842A59">
        <w:rPr>
          <w:iCs/>
          <w:lang w:eastAsia="ko-KR"/>
        </w:rPr>
        <w:t>of 0.5ms</w:t>
      </w:r>
      <w:r w:rsidR="00842A59">
        <w:rPr>
          <w:i/>
          <w:iCs/>
          <w:lang w:eastAsia="ko-KR"/>
        </w:rPr>
        <w:t xml:space="preserve"> </w:t>
      </w:r>
      <w:r w:rsidR="00842A59" w:rsidRPr="00E1214C">
        <w:rPr>
          <w:iCs/>
          <w:lang w:eastAsia="ko-KR"/>
        </w:rPr>
        <w:t xml:space="preserve">which entails the most frequent </w:t>
      </w:r>
      <w:r w:rsidR="0009267E" w:rsidRPr="00E1214C">
        <w:rPr>
          <w:iCs/>
          <w:lang w:eastAsia="ko-KR"/>
        </w:rPr>
        <w:t xml:space="preserve">triggering of </w:t>
      </w:r>
      <w:r w:rsidR="00842A59" w:rsidRPr="00E1214C">
        <w:rPr>
          <w:iCs/>
          <w:lang w:eastAsia="ko-KR"/>
        </w:rPr>
        <w:t>TA re</w:t>
      </w:r>
      <w:r w:rsidR="0009267E" w:rsidRPr="00E1214C">
        <w:rPr>
          <w:iCs/>
          <w:lang w:eastAsia="ko-KR"/>
        </w:rPr>
        <w:t>porting at the UE</w:t>
      </w:r>
      <w:r w:rsidR="00950997" w:rsidRPr="00E1214C">
        <w:rPr>
          <w:iCs/>
          <w:lang w:eastAsia="ko-KR"/>
        </w:rPr>
        <w:t xml:space="preserve">. </w:t>
      </w:r>
      <w:r w:rsidR="0009267E" w:rsidRPr="00E1214C">
        <w:rPr>
          <w:iCs/>
          <w:lang w:eastAsia="ko-KR"/>
        </w:rPr>
        <w:t xml:space="preserve"> </w:t>
      </w:r>
      <w:r w:rsidR="00842A59" w:rsidRPr="00950997">
        <w:rPr>
          <w:lang w:eastAsia="zh-CN"/>
        </w:rPr>
        <w:t xml:space="preserve"> </w:t>
      </w:r>
    </w:p>
    <w:p w14:paraId="2E95E958" w14:textId="77777777" w:rsidR="00E1214C" w:rsidRDefault="00F95992" w:rsidP="00E1214C">
      <w:pPr>
        <w:rPr>
          <w:lang w:eastAsia="zh-CN"/>
        </w:rPr>
      </w:pPr>
      <w:r>
        <w:rPr>
          <w:lang w:eastAsia="zh-CN"/>
        </w:rPr>
        <w:t>From gNB’s perspective, if a collision happens at T</w:t>
      </w:r>
      <w:r w:rsidRPr="008E2AF1">
        <w:rPr>
          <w:vertAlign w:val="subscript"/>
          <w:lang w:eastAsia="zh-CN"/>
        </w:rPr>
        <w:t>0</w:t>
      </w:r>
      <w:r>
        <w:rPr>
          <w:lang w:eastAsia="zh-CN"/>
        </w:rPr>
        <w:t xml:space="preserve"> assuming the latest report</w:t>
      </w:r>
      <w:r w:rsidR="00D3028C">
        <w:rPr>
          <w:lang w:eastAsia="zh-CN"/>
        </w:rPr>
        <w:t>ed</w:t>
      </w:r>
      <w:r>
        <w:rPr>
          <w:lang w:eastAsia="zh-CN"/>
        </w:rPr>
        <w:t xml:space="preserve"> TA from UE, the actual collision </w:t>
      </w:r>
      <w:r w:rsidR="00020FEB">
        <w:rPr>
          <w:lang w:eastAsia="zh-CN"/>
        </w:rPr>
        <w:t xml:space="preserve">that </w:t>
      </w:r>
      <w:r>
        <w:rPr>
          <w:lang w:eastAsia="zh-CN"/>
        </w:rPr>
        <w:t>happens to UE can be any time from T</w:t>
      </w:r>
      <w:r w:rsidRPr="008E2AF1">
        <w:rPr>
          <w:vertAlign w:val="subscript"/>
          <w:lang w:eastAsia="zh-CN"/>
        </w:rPr>
        <w:t>0</w:t>
      </w:r>
      <w:r>
        <w:rPr>
          <w:lang w:eastAsia="zh-CN"/>
        </w:rPr>
        <w:t>-</w:t>
      </w:r>
      <w:proofErr w:type="gramStart"/>
      <w:r>
        <w:rPr>
          <w:lang w:eastAsia="zh-CN"/>
        </w:rPr>
        <w:t>TA</w:t>
      </w:r>
      <w:r w:rsidRPr="00762EB7">
        <w:rPr>
          <w:vertAlign w:val="subscript"/>
          <w:lang w:eastAsia="zh-CN"/>
        </w:rPr>
        <w:t>m</w:t>
      </w:r>
      <w:r>
        <w:rPr>
          <w:vertAlign w:val="subscript"/>
          <w:lang w:eastAsia="zh-CN"/>
        </w:rPr>
        <w:t>ax,mc</w:t>
      </w:r>
      <w:proofErr w:type="gramEnd"/>
      <w:r>
        <w:rPr>
          <w:lang w:eastAsia="zh-CN"/>
        </w:rPr>
        <w:t xml:space="preserve"> to T</w:t>
      </w:r>
      <w:r w:rsidRPr="008E2AF1">
        <w:rPr>
          <w:vertAlign w:val="subscript"/>
          <w:lang w:eastAsia="zh-CN"/>
        </w:rPr>
        <w:t>0</w:t>
      </w:r>
      <w:r>
        <w:rPr>
          <w:lang w:eastAsia="zh-CN"/>
        </w:rPr>
        <w:t>+TA</w:t>
      </w:r>
      <w:r w:rsidRPr="00762EB7">
        <w:rPr>
          <w:vertAlign w:val="subscript"/>
          <w:lang w:eastAsia="zh-CN"/>
        </w:rPr>
        <w:t>m</w:t>
      </w:r>
      <w:r>
        <w:rPr>
          <w:vertAlign w:val="subscript"/>
          <w:lang w:eastAsia="zh-CN"/>
        </w:rPr>
        <w:t>ax,mc</w:t>
      </w:r>
      <w:r>
        <w:rPr>
          <w:lang w:eastAsia="zh-CN"/>
        </w:rPr>
        <w:t xml:space="preserve"> where </w:t>
      </w:r>
      <w:proofErr w:type="spellStart"/>
      <w:r>
        <w:rPr>
          <w:lang w:eastAsia="zh-CN"/>
        </w:rPr>
        <w:t>TA</w:t>
      </w:r>
      <w:r w:rsidRPr="00762EB7">
        <w:rPr>
          <w:vertAlign w:val="subscript"/>
          <w:lang w:eastAsia="zh-CN"/>
        </w:rPr>
        <w:t>m</w:t>
      </w:r>
      <w:r>
        <w:rPr>
          <w:vertAlign w:val="subscript"/>
          <w:lang w:eastAsia="zh-CN"/>
        </w:rPr>
        <w:t>ax,mc</w:t>
      </w:r>
      <w:proofErr w:type="spellEnd"/>
      <w:r>
        <w:rPr>
          <w:lang w:eastAsia="zh-CN"/>
        </w:rPr>
        <w:t xml:space="preserve"> is the maximum TA mismatch between gNB and UE according to the TA report configuration. </w:t>
      </w:r>
      <w:r w:rsidR="001559F1">
        <w:rPr>
          <w:lang w:eastAsia="zh-CN"/>
        </w:rPr>
        <w:t>It should be noted that</w:t>
      </w:r>
      <w:r w:rsidR="00273228">
        <w:rPr>
          <w:lang w:eastAsia="zh-CN"/>
        </w:rPr>
        <w:t xml:space="preserve"> f</w:t>
      </w:r>
      <w:r>
        <w:rPr>
          <w:lang w:eastAsia="zh-CN"/>
        </w:rPr>
        <w:t xml:space="preserve">or a UE incapable of TA reporting, the maximum TA mismatch </w:t>
      </w:r>
      <w:proofErr w:type="spellStart"/>
      <w:proofErr w:type="gramStart"/>
      <w:r>
        <w:rPr>
          <w:lang w:eastAsia="zh-CN"/>
        </w:rPr>
        <w:t>TA</w:t>
      </w:r>
      <w:r w:rsidRPr="00762EB7">
        <w:rPr>
          <w:vertAlign w:val="subscript"/>
          <w:lang w:eastAsia="zh-CN"/>
        </w:rPr>
        <w:t>m</w:t>
      </w:r>
      <w:r>
        <w:rPr>
          <w:vertAlign w:val="subscript"/>
          <w:lang w:eastAsia="zh-CN"/>
        </w:rPr>
        <w:t>ax,mc</w:t>
      </w:r>
      <w:proofErr w:type="spellEnd"/>
      <w:proofErr w:type="gramEnd"/>
      <w:r>
        <w:rPr>
          <w:lang w:eastAsia="zh-CN"/>
        </w:rPr>
        <w:t xml:space="preserve"> can be as large as the difference </w:t>
      </w:r>
      <w:r w:rsidR="001E76F2">
        <w:rPr>
          <w:lang w:eastAsia="zh-CN"/>
        </w:rPr>
        <w:t xml:space="preserve">between the </w:t>
      </w:r>
      <w:r>
        <w:rPr>
          <w:lang w:eastAsia="zh-CN"/>
        </w:rPr>
        <w:t>maximum and minimum TA in the cell</w:t>
      </w:r>
      <w:r w:rsidR="00273228">
        <w:rPr>
          <w:lang w:eastAsia="zh-CN"/>
        </w:rPr>
        <w:t xml:space="preserve"> coverage area</w:t>
      </w:r>
      <w:r>
        <w:rPr>
          <w:lang w:eastAsia="zh-CN"/>
        </w:rPr>
        <w:t>.</w:t>
      </w:r>
      <w:r w:rsidR="00F67B99">
        <w:rPr>
          <w:lang w:eastAsia="zh-CN"/>
        </w:rPr>
        <w:t xml:space="preserve"> For example, </w:t>
      </w:r>
      <w:r w:rsidR="003041C5">
        <w:rPr>
          <w:lang w:eastAsia="zh-CN"/>
        </w:rPr>
        <w:t xml:space="preserve">the </w:t>
      </w:r>
      <w:r w:rsidR="007E12D3">
        <w:rPr>
          <w:lang w:eastAsia="zh-CN"/>
        </w:rPr>
        <w:t xml:space="preserve">TA difference is round </w:t>
      </w:r>
      <w:r w:rsidR="00806D7D">
        <w:rPr>
          <w:lang w:eastAsia="zh-CN"/>
        </w:rPr>
        <w:t xml:space="preserve">0.72ms </w:t>
      </w:r>
      <w:r w:rsidR="00D26B52">
        <w:rPr>
          <w:lang w:eastAsia="zh-CN"/>
        </w:rPr>
        <w:t xml:space="preserve">in </w:t>
      </w:r>
      <w:r w:rsidR="003041C5">
        <w:rPr>
          <w:lang w:eastAsia="zh-CN"/>
        </w:rPr>
        <w:t xml:space="preserve">a LEO600 edge cell covered by 4 SSB beams, assuming 50km beam diameter, at 30-degree elevation angle. It can </w:t>
      </w:r>
      <w:r w:rsidR="001E76F2">
        <w:rPr>
          <w:lang w:eastAsia="zh-CN"/>
        </w:rPr>
        <w:t xml:space="preserve">also </w:t>
      </w:r>
      <w:r w:rsidR="003041C5">
        <w:rPr>
          <w:lang w:eastAsia="zh-CN"/>
        </w:rPr>
        <w:t xml:space="preserve">be as large as </w:t>
      </w:r>
      <w:r w:rsidR="00806D7D">
        <w:rPr>
          <w:lang w:eastAsia="zh-CN"/>
        </w:rPr>
        <w:t>6.83ms</w:t>
      </w:r>
      <w:r w:rsidR="003041C5">
        <w:rPr>
          <w:lang w:eastAsia="zh-CN"/>
        </w:rPr>
        <w:t xml:space="preserve"> in a GEO edge cell.</w:t>
      </w:r>
    </w:p>
    <w:p w14:paraId="48259BA0" w14:textId="77777777" w:rsidR="00353F99" w:rsidRDefault="00E1214C" w:rsidP="00E1214C">
      <w:pPr>
        <w:rPr>
          <w:lang w:eastAsia="zh-CN"/>
        </w:rPr>
      </w:pPr>
      <w:r>
        <w:rPr>
          <w:b/>
          <w:i/>
          <w:lang w:eastAsia="zh-CN"/>
        </w:rPr>
        <w:t>Observation</w:t>
      </w:r>
      <w:r w:rsidRPr="003F3064">
        <w:rPr>
          <w:b/>
          <w:i/>
          <w:lang w:eastAsia="zh-CN"/>
        </w:rPr>
        <w:t xml:space="preserve"> </w:t>
      </w:r>
      <w:r>
        <w:rPr>
          <w:b/>
          <w:i/>
          <w:lang w:eastAsia="zh-CN"/>
        </w:rPr>
        <w:t>1</w:t>
      </w:r>
      <w:r w:rsidRPr="003F3064">
        <w:rPr>
          <w:b/>
          <w:i/>
          <w:lang w:eastAsia="zh-CN"/>
        </w:rPr>
        <w:t xml:space="preserve">: </w:t>
      </w:r>
      <w:r>
        <w:rPr>
          <w:b/>
          <w:i/>
          <w:lang w:eastAsia="zh-CN"/>
        </w:rPr>
        <w:t>B</w:t>
      </w:r>
      <w:r w:rsidRPr="00E1214C">
        <w:rPr>
          <w:b/>
          <w:i/>
          <w:lang w:eastAsia="zh-CN"/>
        </w:rPr>
        <w:t>ased on the current TA reporting mechanism</w:t>
      </w:r>
      <w:r>
        <w:rPr>
          <w:b/>
          <w:i/>
          <w:lang w:eastAsia="zh-CN"/>
        </w:rPr>
        <w:t>,</w:t>
      </w:r>
      <w:r w:rsidRPr="00E1214C">
        <w:rPr>
          <w:rFonts w:hint="eastAsia"/>
          <w:b/>
          <w:i/>
          <w:lang w:eastAsia="zh-CN"/>
        </w:rPr>
        <w:t xml:space="preserve"> </w:t>
      </w:r>
      <w:r>
        <w:rPr>
          <w:rFonts w:hint="eastAsia"/>
          <w:b/>
          <w:i/>
          <w:lang w:eastAsia="zh-CN"/>
        </w:rPr>
        <w:t>the</w:t>
      </w:r>
      <w:r>
        <w:rPr>
          <w:b/>
          <w:i/>
          <w:lang w:eastAsia="zh-CN"/>
        </w:rPr>
        <w:t xml:space="preserve"> </w:t>
      </w:r>
      <w:r w:rsidRPr="00EE761C">
        <w:rPr>
          <w:b/>
          <w:i/>
          <w:lang w:eastAsia="zh-CN"/>
        </w:rPr>
        <w:t xml:space="preserve">TA mismatch between UE and gNB </w:t>
      </w:r>
      <w:r>
        <w:rPr>
          <w:b/>
          <w:i/>
          <w:lang w:eastAsia="zh-CN"/>
        </w:rPr>
        <w:t>can be as large as +/- 16ms</w:t>
      </w:r>
      <w:r w:rsidR="000F73C4">
        <w:rPr>
          <w:b/>
          <w:i/>
          <w:lang w:eastAsia="zh-CN"/>
        </w:rPr>
        <w:t xml:space="preserve"> with </w:t>
      </w:r>
      <w:r w:rsidR="00353F99">
        <w:rPr>
          <w:b/>
          <w:i/>
          <w:lang w:eastAsia="zh-CN"/>
        </w:rPr>
        <w:t xml:space="preserve">the </w:t>
      </w:r>
      <w:r w:rsidR="000F73C4">
        <w:rPr>
          <w:b/>
          <w:i/>
          <w:lang w:eastAsia="zh-CN"/>
        </w:rPr>
        <w:t xml:space="preserve">least frequent report triggering, and </w:t>
      </w:r>
      <w:r w:rsidR="000F73C4" w:rsidRPr="000F73C4">
        <w:rPr>
          <w:b/>
          <w:i/>
          <w:lang w:eastAsia="zh-CN"/>
        </w:rPr>
        <w:t>up</w:t>
      </w:r>
      <w:r w:rsidR="006E009A">
        <w:rPr>
          <w:b/>
          <w:i/>
          <w:lang w:eastAsia="zh-CN"/>
        </w:rPr>
        <w:t xml:space="preserve"> </w:t>
      </w:r>
      <w:r w:rsidR="000F73C4" w:rsidRPr="000F73C4">
        <w:rPr>
          <w:b/>
          <w:i/>
          <w:lang w:eastAsia="zh-CN"/>
        </w:rPr>
        <w:t xml:space="preserve">to </w:t>
      </w:r>
      <w:r w:rsidR="00D05BEB">
        <w:rPr>
          <w:b/>
          <w:i/>
          <w:lang w:eastAsia="zh-CN"/>
        </w:rPr>
        <w:t xml:space="preserve">+/- </w:t>
      </w:r>
      <w:r w:rsidR="000F73C4" w:rsidRPr="000F73C4">
        <w:rPr>
          <w:b/>
          <w:i/>
          <w:lang w:eastAsia="zh-CN"/>
        </w:rPr>
        <w:t xml:space="preserve">1.5ms </w:t>
      </w:r>
      <w:r w:rsidR="000F73C4">
        <w:rPr>
          <w:b/>
          <w:i/>
          <w:lang w:eastAsia="zh-CN"/>
        </w:rPr>
        <w:t>with</w:t>
      </w:r>
      <w:r w:rsidR="000F73C4" w:rsidRPr="000F73C4">
        <w:rPr>
          <w:b/>
          <w:i/>
          <w:lang w:eastAsia="zh-CN"/>
        </w:rPr>
        <w:t xml:space="preserve"> </w:t>
      </w:r>
      <w:r w:rsidR="000F73C4" w:rsidRPr="000F73C4">
        <w:rPr>
          <w:b/>
          <w:i/>
          <w:iCs/>
          <w:lang w:eastAsia="zh-CN"/>
        </w:rPr>
        <w:t xml:space="preserve">the most frequent </w:t>
      </w:r>
      <w:r w:rsidR="000F73C4">
        <w:rPr>
          <w:b/>
          <w:i/>
          <w:iCs/>
          <w:lang w:eastAsia="zh-CN"/>
        </w:rPr>
        <w:t xml:space="preserve">report </w:t>
      </w:r>
      <w:r w:rsidR="000F73C4" w:rsidRPr="000F73C4">
        <w:rPr>
          <w:b/>
          <w:i/>
          <w:iCs/>
          <w:lang w:eastAsia="zh-CN"/>
        </w:rPr>
        <w:t>triggering</w:t>
      </w:r>
      <w:r w:rsidR="00353F99">
        <w:rPr>
          <w:b/>
          <w:i/>
          <w:iCs/>
          <w:lang w:eastAsia="zh-CN"/>
        </w:rPr>
        <w:t>.</w:t>
      </w:r>
      <w:r w:rsidR="00353F99" w:rsidRPr="00353F99">
        <w:rPr>
          <w:lang w:eastAsia="zh-CN"/>
        </w:rPr>
        <w:t xml:space="preserve"> </w:t>
      </w:r>
    </w:p>
    <w:p w14:paraId="65D02DFA" w14:textId="77777777" w:rsidR="00D05BEB" w:rsidRDefault="00353F99" w:rsidP="00E1214C">
      <w:pPr>
        <w:rPr>
          <w:b/>
          <w:i/>
          <w:lang w:eastAsia="zh-CN"/>
        </w:rPr>
      </w:pPr>
      <w:r w:rsidRPr="00675253">
        <w:rPr>
          <w:b/>
          <w:i/>
          <w:lang w:eastAsia="zh-CN"/>
        </w:rPr>
        <w:t xml:space="preserve">Observation 2: </w:t>
      </w:r>
      <w:r>
        <w:rPr>
          <w:b/>
          <w:i/>
          <w:iCs/>
          <w:lang w:eastAsia="zh-CN"/>
        </w:rPr>
        <w:t>F</w:t>
      </w:r>
      <w:r w:rsidRPr="00353F99">
        <w:rPr>
          <w:b/>
          <w:i/>
          <w:iCs/>
          <w:lang w:eastAsia="zh-CN"/>
        </w:rPr>
        <w:t>or a UE incapable of</w:t>
      </w:r>
      <w:r w:rsidR="003041C5">
        <w:rPr>
          <w:b/>
          <w:i/>
          <w:iCs/>
          <w:lang w:eastAsia="zh-CN"/>
        </w:rPr>
        <w:t xml:space="preserve"> TA reporting</w:t>
      </w:r>
      <w:r w:rsidRPr="00353F99">
        <w:rPr>
          <w:b/>
          <w:i/>
          <w:iCs/>
          <w:lang w:eastAsia="zh-CN"/>
        </w:rPr>
        <w:t xml:space="preserve"> </w:t>
      </w:r>
      <w:r>
        <w:rPr>
          <w:b/>
          <w:i/>
          <w:iCs/>
          <w:lang w:eastAsia="zh-CN"/>
        </w:rPr>
        <w:t xml:space="preserve">or not configured </w:t>
      </w:r>
      <w:r w:rsidR="003041C5">
        <w:rPr>
          <w:b/>
          <w:i/>
          <w:iCs/>
          <w:lang w:eastAsia="zh-CN"/>
        </w:rPr>
        <w:t>with</w:t>
      </w:r>
      <w:r>
        <w:rPr>
          <w:b/>
          <w:i/>
          <w:iCs/>
          <w:lang w:eastAsia="zh-CN"/>
        </w:rPr>
        <w:t xml:space="preserve"> </w:t>
      </w:r>
      <w:r w:rsidRPr="00353F99">
        <w:rPr>
          <w:b/>
          <w:i/>
          <w:iCs/>
          <w:lang w:eastAsia="zh-CN"/>
        </w:rPr>
        <w:t>TA reporting</w:t>
      </w:r>
      <w:r>
        <w:rPr>
          <w:b/>
          <w:i/>
          <w:iCs/>
          <w:lang w:eastAsia="zh-CN"/>
        </w:rPr>
        <w:t xml:space="preserve">, the TA mismatch </w:t>
      </w:r>
      <w:r w:rsidRPr="00353F99">
        <w:rPr>
          <w:b/>
          <w:i/>
          <w:iCs/>
          <w:lang w:eastAsia="zh-CN"/>
        </w:rPr>
        <w:t>can be as large as t</w:t>
      </w:r>
      <w:r>
        <w:rPr>
          <w:b/>
          <w:i/>
          <w:iCs/>
          <w:lang w:eastAsia="zh-CN"/>
        </w:rPr>
        <w:t>he difference between the</w:t>
      </w:r>
      <w:r w:rsidRPr="00353F99">
        <w:rPr>
          <w:b/>
          <w:i/>
          <w:iCs/>
          <w:lang w:eastAsia="zh-CN"/>
        </w:rPr>
        <w:t xml:space="preserve"> maximum and minimum TA </w:t>
      </w:r>
      <w:r w:rsidR="001E76F2">
        <w:rPr>
          <w:b/>
          <w:i/>
          <w:iCs/>
          <w:lang w:eastAsia="zh-CN"/>
        </w:rPr>
        <w:t xml:space="preserve">possible </w:t>
      </w:r>
      <w:r w:rsidRPr="00353F99">
        <w:rPr>
          <w:b/>
          <w:i/>
          <w:iCs/>
          <w:lang w:eastAsia="zh-CN"/>
        </w:rPr>
        <w:t>in the cell coverage area.</w:t>
      </w:r>
      <w:r w:rsidR="000F73C4">
        <w:rPr>
          <w:b/>
          <w:i/>
          <w:lang w:eastAsia="zh-CN"/>
        </w:rPr>
        <w:t xml:space="preserve"> </w:t>
      </w:r>
      <w:r w:rsidR="00E1214C">
        <w:rPr>
          <w:b/>
          <w:i/>
          <w:lang w:eastAsia="zh-CN"/>
        </w:rPr>
        <w:t xml:space="preserve"> </w:t>
      </w:r>
    </w:p>
    <w:p w14:paraId="38F5F03B" w14:textId="51B9DDB4" w:rsidR="00E1050C" w:rsidRDefault="00907831" w:rsidP="00907831">
      <w:r>
        <w:rPr>
          <w:b/>
          <w:i/>
          <w:lang w:eastAsia="zh-CN"/>
        </w:rPr>
        <w:t xml:space="preserve"> </w:t>
      </w:r>
    </w:p>
    <w:p w14:paraId="4E0DE698" w14:textId="77777777" w:rsidR="001C3403" w:rsidRDefault="001C3403" w:rsidP="00F3521E">
      <w:pPr>
        <w:pStyle w:val="2"/>
        <w:numPr>
          <w:ilvl w:val="1"/>
          <w:numId w:val="1"/>
        </w:numPr>
        <w:tabs>
          <w:tab w:val="clear" w:pos="7521"/>
          <w:tab w:val="num" w:pos="567"/>
        </w:tabs>
        <w:spacing w:beforeLines="50" w:before="120"/>
        <w:ind w:left="567" w:hanging="578"/>
        <w:rPr>
          <w:lang w:eastAsia="zh-CN"/>
        </w:rPr>
      </w:pPr>
      <w:r>
        <w:rPr>
          <w:lang w:eastAsia="zh-CN"/>
        </w:rPr>
        <w:t xml:space="preserve">Collision handling for Case 4  </w:t>
      </w:r>
    </w:p>
    <w:p w14:paraId="20189D38" w14:textId="5611A5AC" w:rsidR="00D87A85" w:rsidRDefault="00A56E73" w:rsidP="00A56E73">
      <w:r>
        <w:t xml:space="preserve">It was agreed in </w:t>
      </w:r>
      <w:r w:rsidR="001F3D7C">
        <w:t>RAN1#119 [2</w:t>
      </w:r>
      <w:r>
        <w:t>] that for a (e)RedCap UE in RRC-connected mode, a default priority rule is adopted for the UE to handle the</w:t>
      </w:r>
      <w:r w:rsidRPr="00B87B1F">
        <w:t xml:space="preserve"> HD collisions in Case 3 </w:t>
      </w:r>
      <w:r>
        <w:t xml:space="preserve">wherein DL reception is prioritized to UL transmission, with the exception of the collision with </w:t>
      </w:r>
      <w:r w:rsidRPr="00B87B1F">
        <w:rPr>
          <w:bCs/>
          <w:lang w:val="en-US"/>
        </w:rPr>
        <w:t xml:space="preserve">Type-0/0A/1/2-PDCCH </w:t>
      </w:r>
      <w:r w:rsidR="00292BB8" w:rsidRPr="00B87B1F">
        <w:rPr>
          <w:bCs/>
          <w:lang w:val="en-US"/>
        </w:rPr>
        <w:t>CSS</w:t>
      </w:r>
      <w:r w:rsidR="00292BB8" w:rsidRPr="00B87B1F" w:rsidDel="001C3403">
        <w:t xml:space="preserve"> </w:t>
      </w:r>
      <w:r w:rsidR="00292BB8">
        <w:t>which</w:t>
      </w:r>
      <w:r>
        <w:t xml:space="preserve"> is left to UE implementation. It was also agreed that the default rule can be overridden by an RRC network indication.</w:t>
      </w:r>
    </w:p>
    <w:tbl>
      <w:tblPr>
        <w:tblStyle w:val="af6"/>
        <w:tblW w:w="0" w:type="auto"/>
        <w:tblLook w:val="04A0" w:firstRow="1" w:lastRow="0" w:firstColumn="1" w:lastColumn="0" w:noHBand="0" w:noVBand="1"/>
      </w:tblPr>
      <w:tblGrid>
        <w:gridCol w:w="9306"/>
      </w:tblGrid>
      <w:tr w:rsidR="00A56E73" w14:paraId="546AD81F" w14:textId="77777777" w:rsidTr="00A56E73">
        <w:tc>
          <w:tcPr>
            <w:tcW w:w="9306" w:type="dxa"/>
          </w:tcPr>
          <w:p w14:paraId="64CC7912" w14:textId="033DE020" w:rsidR="00A56E73" w:rsidRPr="000C6979" w:rsidRDefault="00A56E73" w:rsidP="00A56E73">
            <w:pPr>
              <w:widowControl/>
              <w:autoSpaceDE/>
              <w:autoSpaceDN/>
              <w:adjustRightInd/>
              <w:spacing w:after="0"/>
              <w:jc w:val="left"/>
              <w:rPr>
                <w:rFonts w:ascii="Times" w:eastAsia="宋体" w:hAnsi="Times"/>
                <w:bCs/>
                <w:sz w:val="18"/>
                <w:szCs w:val="20"/>
                <w:lang w:val="en-US" w:eastAsia="zh-CN"/>
              </w:rPr>
            </w:pPr>
            <w:r w:rsidRPr="000C6979">
              <w:rPr>
                <w:rFonts w:ascii="Times" w:eastAsia="宋体" w:hAnsi="Times"/>
                <w:bCs/>
                <w:sz w:val="18"/>
                <w:szCs w:val="20"/>
                <w:highlight w:val="green"/>
                <w:lang w:val="en-US" w:eastAsia="zh-CN"/>
              </w:rPr>
              <w:t>Agreement</w:t>
            </w:r>
          </w:p>
          <w:p w14:paraId="134D905E" w14:textId="77777777" w:rsidR="00A56E73" w:rsidRPr="000C6979" w:rsidRDefault="00A56E73" w:rsidP="00A56E73">
            <w:pPr>
              <w:widowControl/>
              <w:autoSpaceDE/>
              <w:autoSpaceDN/>
              <w:adjustRightInd/>
              <w:spacing w:after="0"/>
              <w:jc w:val="left"/>
              <w:rPr>
                <w:rFonts w:ascii="Times" w:eastAsia="宋体" w:hAnsi="Times"/>
                <w:bCs/>
                <w:sz w:val="18"/>
                <w:szCs w:val="20"/>
                <w:lang w:val="en-US" w:eastAsia="zh-CN"/>
              </w:rPr>
            </w:pPr>
            <w:r w:rsidRPr="000C6979">
              <w:rPr>
                <w:rFonts w:ascii="Times" w:eastAsia="宋体" w:hAnsi="Times" w:hint="eastAsia"/>
                <w:bCs/>
                <w:sz w:val="18"/>
                <w:szCs w:val="20"/>
                <w:lang w:val="en-US" w:eastAsia="zh-CN"/>
              </w:rPr>
              <w:t>For Rel-19 HD-FDD (e)Redcap UE</w:t>
            </w:r>
            <w:r w:rsidRPr="000C6979">
              <w:rPr>
                <w:rFonts w:ascii="Times" w:eastAsia="宋体" w:hAnsi="Times"/>
                <w:bCs/>
                <w:sz w:val="18"/>
                <w:szCs w:val="20"/>
                <w:lang w:val="en-US" w:eastAsia="zh-CN"/>
              </w:rPr>
              <w:t xml:space="preserve"> in RRC connected mode, </w:t>
            </w:r>
            <w:r w:rsidRPr="000C6979">
              <w:rPr>
                <w:rFonts w:ascii="Times" w:eastAsia="宋体" w:hAnsi="Times" w:hint="eastAsia"/>
                <w:bCs/>
                <w:sz w:val="18"/>
                <w:szCs w:val="20"/>
                <w:lang w:val="en-US" w:eastAsia="zh-CN"/>
              </w:rPr>
              <w:t xml:space="preserve">for </w:t>
            </w:r>
            <w:r w:rsidRPr="000C6979">
              <w:rPr>
                <w:rFonts w:ascii="Times" w:eastAsia="宋体" w:hAnsi="Times"/>
                <w:bCs/>
                <w:sz w:val="18"/>
                <w:szCs w:val="20"/>
                <w:lang w:val="en-US" w:eastAsia="zh-CN"/>
              </w:rPr>
              <w:t xml:space="preserve">collision </w:t>
            </w:r>
            <w:r w:rsidRPr="000C6979">
              <w:rPr>
                <w:rFonts w:ascii="Times" w:eastAsia="宋体" w:hAnsi="Times" w:hint="eastAsia"/>
                <w:bCs/>
                <w:sz w:val="18"/>
                <w:szCs w:val="20"/>
                <w:lang w:val="en-US" w:eastAsia="zh-CN"/>
              </w:rPr>
              <w:t>case 3</w:t>
            </w:r>
            <w:r w:rsidRPr="000C6979">
              <w:rPr>
                <w:rFonts w:ascii="Times" w:eastAsia="宋体" w:hAnsi="Times"/>
                <w:bCs/>
                <w:sz w:val="18"/>
                <w:szCs w:val="20"/>
                <w:lang w:val="en-US" w:eastAsia="zh-CN"/>
              </w:rPr>
              <w:t xml:space="preserve">, </w:t>
            </w:r>
          </w:p>
          <w:p w14:paraId="21A81E0C" w14:textId="77777777" w:rsidR="00A56E73" w:rsidRPr="000C6979" w:rsidRDefault="00A56E73" w:rsidP="00A56E73">
            <w:pPr>
              <w:widowControl/>
              <w:numPr>
                <w:ilvl w:val="0"/>
                <w:numId w:val="21"/>
              </w:numPr>
              <w:tabs>
                <w:tab w:val="left" w:pos="420"/>
              </w:tabs>
              <w:autoSpaceDE/>
              <w:autoSpaceDN/>
              <w:adjustRightInd/>
              <w:spacing w:after="0"/>
              <w:jc w:val="left"/>
              <w:rPr>
                <w:rFonts w:ascii="Times" w:eastAsia="宋体" w:hAnsi="Times"/>
                <w:bCs/>
                <w:sz w:val="18"/>
                <w:szCs w:val="20"/>
                <w:lang w:val="en-US" w:eastAsia="zh-CN"/>
              </w:rPr>
            </w:pPr>
            <w:r w:rsidRPr="000C6979">
              <w:rPr>
                <w:rFonts w:ascii="Times" w:eastAsia="宋体" w:hAnsi="Times" w:hint="eastAsia"/>
                <w:bCs/>
                <w:sz w:val="18"/>
                <w:szCs w:val="20"/>
                <w:lang w:val="en-US" w:eastAsia="zh-CN"/>
              </w:rPr>
              <w:t>H</w:t>
            </w:r>
            <w:r w:rsidRPr="000C6979">
              <w:rPr>
                <w:rFonts w:ascii="Times" w:eastAsia="宋体" w:hAnsi="Times"/>
                <w:bCs/>
                <w:sz w:val="18"/>
                <w:szCs w:val="20"/>
                <w:lang w:val="en-US" w:eastAsia="zh-CN"/>
              </w:rPr>
              <w:t>andling of collision with Type-0/0A/1/2-PDCCH CSS</w:t>
            </w:r>
            <w:r w:rsidRPr="000C6979">
              <w:rPr>
                <w:rFonts w:ascii="Times" w:eastAsia="宋体" w:hAnsi="Times" w:hint="eastAsia"/>
                <w:bCs/>
                <w:sz w:val="18"/>
                <w:szCs w:val="20"/>
                <w:lang w:val="en-US" w:eastAsia="zh-CN"/>
              </w:rPr>
              <w:t xml:space="preserve"> in RRC-Connected mode </w:t>
            </w:r>
            <w:r w:rsidRPr="000C6979">
              <w:rPr>
                <w:rFonts w:ascii="Times" w:eastAsia="宋体" w:hAnsi="Times"/>
                <w:bCs/>
                <w:sz w:val="18"/>
                <w:szCs w:val="20"/>
                <w:lang w:val="en-US" w:eastAsia="zh-CN"/>
              </w:rPr>
              <w:t>is left to UE implementation whether to prioritize UL or prioritize DL</w:t>
            </w:r>
            <w:r w:rsidRPr="000C6979">
              <w:rPr>
                <w:rFonts w:ascii="Times" w:eastAsia="宋体" w:hAnsi="Times" w:hint="eastAsia"/>
                <w:bCs/>
                <w:sz w:val="18"/>
                <w:szCs w:val="20"/>
                <w:lang w:val="en-US" w:eastAsia="zh-CN"/>
              </w:rPr>
              <w:t xml:space="preserve"> with the constraint in the following note</w:t>
            </w:r>
            <w:r w:rsidRPr="000C6979">
              <w:rPr>
                <w:rFonts w:ascii="Times" w:eastAsia="宋体" w:hAnsi="Times"/>
                <w:bCs/>
                <w:sz w:val="18"/>
                <w:szCs w:val="20"/>
                <w:lang w:val="en-US" w:eastAsia="zh-CN"/>
              </w:rPr>
              <w:t>.</w:t>
            </w:r>
          </w:p>
          <w:p w14:paraId="4995792B" w14:textId="77777777" w:rsidR="00A56E73" w:rsidRPr="000C6979" w:rsidRDefault="00A56E73" w:rsidP="00A56E73">
            <w:pPr>
              <w:widowControl/>
              <w:numPr>
                <w:ilvl w:val="0"/>
                <w:numId w:val="21"/>
              </w:numPr>
              <w:tabs>
                <w:tab w:val="left" w:pos="420"/>
              </w:tabs>
              <w:autoSpaceDE/>
              <w:autoSpaceDN/>
              <w:adjustRightInd/>
              <w:spacing w:after="0"/>
              <w:jc w:val="left"/>
              <w:rPr>
                <w:rFonts w:ascii="Times" w:eastAsia="宋体" w:hAnsi="Times"/>
                <w:bCs/>
                <w:sz w:val="18"/>
                <w:szCs w:val="20"/>
                <w:lang w:val="en-US" w:eastAsia="zh-CN"/>
              </w:rPr>
            </w:pPr>
            <w:r w:rsidRPr="000C6979">
              <w:rPr>
                <w:rFonts w:ascii="Times" w:eastAsia="宋体" w:hAnsi="Times"/>
                <w:bCs/>
                <w:sz w:val="18"/>
                <w:szCs w:val="20"/>
                <w:lang w:val="en-US" w:eastAsia="zh-CN"/>
              </w:rPr>
              <w:t xml:space="preserve">For other use cases, </w:t>
            </w:r>
            <w:r w:rsidRPr="000C6979">
              <w:rPr>
                <w:rFonts w:ascii="Times" w:eastAsia="宋体" w:hAnsi="Times" w:hint="eastAsia"/>
                <w:bCs/>
                <w:sz w:val="18"/>
                <w:szCs w:val="20"/>
                <w:lang w:val="en-US" w:eastAsia="zh-CN"/>
              </w:rPr>
              <w:t xml:space="preserve">default priority rule for </w:t>
            </w:r>
            <w:r w:rsidRPr="000C6979">
              <w:rPr>
                <w:rFonts w:ascii="Times" w:eastAsia="宋体" w:hAnsi="Times"/>
                <w:bCs/>
                <w:sz w:val="18"/>
                <w:szCs w:val="20"/>
                <w:lang w:val="en-US" w:eastAsia="zh-CN"/>
              </w:rPr>
              <w:t xml:space="preserve">collision </w:t>
            </w:r>
            <w:r w:rsidRPr="000C6979">
              <w:rPr>
                <w:rFonts w:ascii="Times" w:eastAsia="宋体" w:hAnsi="Times" w:hint="eastAsia"/>
                <w:bCs/>
                <w:sz w:val="18"/>
                <w:szCs w:val="20"/>
                <w:lang w:val="en-US" w:eastAsia="zh-CN"/>
              </w:rPr>
              <w:t>case 3 in RRC-Connected mode is that DL is prioritized.</w:t>
            </w:r>
          </w:p>
          <w:p w14:paraId="0656330D" w14:textId="77777777" w:rsidR="00A56E73" w:rsidRPr="000C6979" w:rsidRDefault="00A56E73" w:rsidP="00A56E73">
            <w:pPr>
              <w:widowControl/>
              <w:numPr>
                <w:ilvl w:val="1"/>
                <w:numId w:val="21"/>
              </w:numPr>
              <w:autoSpaceDE/>
              <w:autoSpaceDN/>
              <w:adjustRightInd/>
              <w:spacing w:after="0"/>
              <w:ind w:left="2140"/>
              <w:jc w:val="left"/>
              <w:rPr>
                <w:rFonts w:ascii="Times" w:eastAsia="宋体" w:hAnsi="Times"/>
                <w:bCs/>
                <w:sz w:val="18"/>
                <w:szCs w:val="20"/>
                <w:lang w:val="en-US" w:eastAsia="zh-CN"/>
              </w:rPr>
            </w:pPr>
            <w:r w:rsidRPr="000C6979">
              <w:rPr>
                <w:rFonts w:ascii="Times" w:eastAsia="宋体" w:hAnsi="Times" w:hint="eastAsia"/>
                <w:bCs/>
                <w:sz w:val="18"/>
                <w:szCs w:val="20"/>
                <w:lang w:val="en-US" w:eastAsia="zh-CN"/>
              </w:rPr>
              <w:t>Network is allowed to indicate UL overriding DL</w:t>
            </w:r>
            <w:r w:rsidRPr="000C6979">
              <w:rPr>
                <w:rFonts w:ascii="Times" w:eastAsia="宋体" w:hAnsi="Times"/>
                <w:bCs/>
                <w:sz w:val="18"/>
                <w:szCs w:val="20"/>
                <w:lang w:val="en-US" w:eastAsia="zh-CN"/>
              </w:rPr>
              <w:t xml:space="preserve"> for all the other use cases above</w:t>
            </w:r>
          </w:p>
          <w:p w14:paraId="33F137B0" w14:textId="77777777" w:rsidR="00A56E73" w:rsidRPr="000C6979" w:rsidRDefault="00A56E73" w:rsidP="00A56E73">
            <w:pPr>
              <w:widowControl/>
              <w:numPr>
                <w:ilvl w:val="2"/>
                <w:numId w:val="21"/>
              </w:numPr>
              <w:autoSpaceDE/>
              <w:autoSpaceDN/>
              <w:adjustRightInd/>
              <w:spacing w:after="0"/>
              <w:ind w:left="2860"/>
              <w:jc w:val="left"/>
              <w:rPr>
                <w:rFonts w:ascii="Times" w:eastAsia="宋体" w:hAnsi="Times"/>
                <w:bCs/>
                <w:sz w:val="18"/>
                <w:szCs w:val="20"/>
                <w:lang w:val="en-US" w:eastAsia="zh-CN"/>
              </w:rPr>
            </w:pPr>
            <w:r w:rsidRPr="000C6979">
              <w:rPr>
                <w:rFonts w:ascii="Times" w:eastAsia="宋体" w:hAnsi="Times"/>
                <w:bCs/>
                <w:sz w:val="18"/>
                <w:szCs w:val="20"/>
                <w:lang w:val="en-US" w:eastAsia="zh-CN"/>
              </w:rPr>
              <w:t>This is signaled by RRC configuration</w:t>
            </w:r>
          </w:p>
          <w:p w14:paraId="47F23D18" w14:textId="77777777" w:rsidR="00A56E73" w:rsidRPr="000C6979" w:rsidRDefault="00A56E73" w:rsidP="00A56E73">
            <w:pPr>
              <w:widowControl/>
              <w:autoSpaceDE/>
              <w:autoSpaceDN/>
              <w:adjustRightInd/>
              <w:spacing w:after="0"/>
              <w:rPr>
                <w:rFonts w:ascii="Times" w:eastAsia="宋体" w:hAnsi="Times"/>
                <w:sz w:val="18"/>
                <w:szCs w:val="20"/>
                <w:lang w:val="en-US" w:eastAsia="zh-CN"/>
              </w:rPr>
            </w:pPr>
          </w:p>
          <w:p w14:paraId="331E999C" w14:textId="77777777" w:rsidR="00A56E73" w:rsidRPr="000C6979" w:rsidRDefault="00A56E73" w:rsidP="00A56E73">
            <w:pPr>
              <w:widowControl/>
              <w:autoSpaceDE/>
              <w:autoSpaceDN/>
              <w:adjustRightInd/>
              <w:spacing w:after="0"/>
              <w:rPr>
                <w:rFonts w:ascii="Times" w:eastAsia="宋体" w:hAnsi="Times"/>
                <w:sz w:val="18"/>
                <w:szCs w:val="20"/>
                <w:lang w:val="en-US" w:eastAsia="zh-CN"/>
              </w:rPr>
            </w:pPr>
            <w:r w:rsidRPr="000C6979">
              <w:rPr>
                <w:rFonts w:ascii="Times" w:eastAsia="宋体" w:hAnsi="Times" w:hint="eastAsia"/>
                <w:sz w:val="18"/>
                <w:szCs w:val="20"/>
                <w:lang w:val="en-US" w:eastAsia="zh-CN"/>
              </w:rPr>
              <w:t>Note: UE shall comply to the following existing procedure in 38.331:</w:t>
            </w:r>
          </w:p>
          <w:p w14:paraId="393F81FF" w14:textId="713EE880" w:rsidR="00A56E73" w:rsidRPr="00292BB8" w:rsidRDefault="00A56E73" w:rsidP="00292BB8">
            <w:pPr>
              <w:widowControl/>
              <w:autoSpaceDE/>
              <w:autoSpaceDN/>
              <w:adjustRightInd/>
              <w:spacing w:afterLines="50"/>
              <w:ind w:leftChars="100" w:left="220"/>
              <w:rPr>
                <w:rFonts w:ascii="Times" w:eastAsia="Batang" w:hAnsi="Times"/>
                <w:sz w:val="18"/>
                <w:szCs w:val="20"/>
              </w:rPr>
            </w:pPr>
            <w:r w:rsidRPr="000C6979">
              <w:rPr>
                <w:rFonts w:ascii="Times" w:eastAsia="宋体" w:hAnsi="Times"/>
                <w:sz w:val="18"/>
                <w:szCs w:val="20"/>
              </w:rPr>
              <w:t xml:space="preserve">UEs in </w:t>
            </w:r>
            <w:r w:rsidRPr="000C6979">
              <w:rPr>
                <w:rFonts w:ascii="Times" w:eastAsia="Batang" w:hAnsi="Times"/>
                <w:sz w:val="18"/>
                <w:szCs w:val="20"/>
              </w:rPr>
              <w:t xml:space="preserve">RRC_CONNECTED </w:t>
            </w:r>
            <w:r w:rsidRPr="000C6979">
              <w:rPr>
                <w:rFonts w:ascii="Times" w:eastAsia="宋体" w:hAnsi="Times"/>
                <w:sz w:val="18"/>
                <w:szCs w:val="20"/>
              </w:rPr>
              <w:t>shall</w:t>
            </w:r>
            <w:r w:rsidRPr="000C6979">
              <w:rPr>
                <w:rFonts w:ascii="Times" w:eastAsia="Batang" w:hAnsi="Times"/>
                <w:sz w:val="18"/>
                <w:szCs w:val="20"/>
              </w:rPr>
              <w:t xml:space="preserve"> monitor for SI change indication in any paging occasion at least once per modification period if the UE is provided with common search space, including</w:t>
            </w:r>
            <w:r w:rsidRPr="000C6979">
              <w:rPr>
                <w:rFonts w:ascii="Times" w:eastAsia="Batang" w:hAnsi="Times"/>
                <w:i/>
                <w:iCs/>
                <w:sz w:val="18"/>
                <w:szCs w:val="20"/>
              </w:rPr>
              <w:t xml:space="preserve"> </w:t>
            </w:r>
            <w:proofErr w:type="spellStart"/>
            <w:r w:rsidRPr="000C6979">
              <w:rPr>
                <w:rFonts w:ascii="Times" w:eastAsia="Batang" w:hAnsi="Times"/>
                <w:i/>
                <w:iCs/>
                <w:sz w:val="18"/>
                <w:szCs w:val="20"/>
              </w:rPr>
              <w:t>pagingSearchSpace</w:t>
            </w:r>
            <w:proofErr w:type="spellEnd"/>
            <w:r w:rsidRPr="000C6979">
              <w:rPr>
                <w:rFonts w:ascii="Times" w:eastAsia="Batang" w:hAnsi="Times"/>
                <w:sz w:val="18"/>
                <w:szCs w:val="20"/>
              </w:rPr>
              <w:t xml:space="preserve">, </w:t>
            </w:r>
            <w:r w:rsidRPr="000C6979">
              <w:rPr>
                <w:rFonts w:ascii="Times" w:eastAsia="Batang" w:hAnsi="Times"/>
                <w:i/>
                <w:iCs/>
                <w:sz w:val="18"/>
                <w:szCs w:val="20"/>
              </w:rPr>
              <w:t>searchSpaceSIB1</w:t>
            </w:r>
            <w:r w:rsidRPr="000C6979">
              <w:rPr>
                <w:rFonts w:ascii="Times" w:eastAsia="Batang" w:hAnsi="Times"/>
                <w:sz w:val="18"/>
                <w:szCs w:val="20"/>
              </w:rPr>
              <w:t xml:space="preserve"> and </w:t>
            </w:r>
            <w:proofErr w:type="spellStart"/>
            <w:r w:rsidRPr="000C6979">
              <w:rPr>
                <w:rFonts w:ascii="Times" w:eastAsia="Batang" w:hAnsi="Times"/>
                <w:i/>
                <w:iCs/>
                <w:sz w:val="18"/>
                <w:szCs w:val="20"/>
              </w:rPr>
              <w:t>searchSpaceOtherSystemInformation</w:t>
            </w:r>
            <w:proofErr w:type="spellEnd"/>
            <w:r w:rsidRPr="000C6979">
              <w:rPr>
                <w:rFonts w:ascii="Times" w:eastAsia="Batang" w:hAnsi="Times"/>
                <w:sz w:val="18"/>
                <w:szCs w:val="20"/>
              </w:rPr>
              <w:t>, on the active BWP to monitor paging, as specified in TS 38.213 [13], clause 13.</w:t>
            </w:r>
          </w:p>
        </w:tc>
      </w:tr>
    </w:tbl>
    <w:p w14:paraId="5ABE30D3" w14:textId="3BA51286" w:rsidR="002C0A6B" w:rsidRDefault="00B2690B" w:rsidP="00200023">
      <w:pPr>
        <w:spacing w:beforeLines="50" w:before="120"/>
        <w:rPr>
          <w:lang w:eastAsia="zh-CN"/>
        </w:rPr>
      </w:pPr>
      <w:r>
        <w:rPr>
          <w:lang w:eastAsia="zh-CN"/>
        </w:rPr>
        <w:t>E</w:t>
      </w:r>
      <w:r w:rsidR="001C3403" w:rsidRPr="00010331">
        <w:rPr>
          <w:lang w:eastAsia="zh-CN"/>
        </w:rPr>
        <w:t xml:space="preserve">ven though gNB attempts to avoid collisions between dynamic DL reception and dynamic UL transmission for a given HD-FDD UE by proper scheduling, such scheduling would be based on the latest TA assumed </w:t>
      </w:r>
      <w:r>
        <w:rPr>
          <w:lang w:eastAsia="zh-CN"/>
        </w:rPr>
        <w:t xml:space="preserve">for the UE </w:t>
      </w:r>
      <w:r w:rsidR="001C3403" w:rsidRPr="00010331">
        <w:rPr>
          <w:lang w:eastAsia="zh-CN"/>
        </w:rPr>
        <w:t xml:space="preserve">or </w:t>
      </w:r>
      <w:r>
        <w:rPr>
          <w:lang w:eastAsia="zh-CN"/>
        </w:rPr>
        <w:t xml:space="preserve">latest </w:t>
      </w:r>
      <w:r w:rsidR="001C3403" w:rsidRPr="00010331">
        <w:rPr>
          <w:lang w:eastAsia="zh-CN"/>
        </w:rPr>
        <w:t xml:space="preserve">reported by the UE. As such, Case 4 collisions may still occur due to the TA mismatch with the actual TA used by that UE. </w:t>
      </w:r>
      <w:r>
        <w:rPr>
          <w:lang w:eastAsia="zh-CN"/>
        </w:rPr>
        <w:t>Since</w:t>
      </w:r>
      <w:r w:rsidR="001C3403">
        <w:rPr>
          <w:lang w:eastAsia="zh-CN"/>
        </w:rPr>
        <w:t xml:space="preserve"> </w:t>
      </w:r>
      <w:r>
        <w:rPr>
          <w:lang w:eastAsia="zh-CN"/>
        </w:rPr>
        <w:t xml:space="preserve">this </w:t>
      </w:r>
      <w:r w:rsidR="001C3403">
        <w:rPr>
          <w:lang w:eastAsia="zh-CN"/>
        </w:rPr>
        <w:t>situation is in fact not different from Case 3 collisions</w:t>
      </w:r>
      <w:r>
        <w:rPr>
          <w:lang w:eastAsia="zh-CN"/>
        </w:rPr>
        <w:t xml:space="preserve">, </w:t>
      </w:r>
      <w:r w:rsidR="001F3D7C">
        <w:rPr>
          <w:lang w:eastAsia="zh-CN"/>
        </w:rPr>
        <w:t>the following</w:t>
      </w:r>
      <w:r w:rsidR="000C3DCB">
        <w:rPr>
          <w:lang w:eastAsia="zh-CN"/>
        </w:rPr>
        <w:t xml:space="preserve"> Working Assumption</w:t>
      </w:r>
      <w:r>
        <w:rPr>
          <w:lang w:eastAsia="zh-CN"/>
        </w:rPr>
        <w:t xml:space="preserve"> was agreed in the previous meeting RAN1#</w:t>
      </w:r>
      <w:r w:rsidR="000C3DCB">
        <w:rPr>
          <w:lang w:eastAsia="zh-CN"/>
        </w:rPr>
        <w:t xml:space="preserve">120 </w:t>
      </w:r>
      <w:r>
        <w:rPr>
          <w:lang w:eastAsia="zh-CN"/>
        </w:rPr>
        <w:t>[1] for a HD-FDD UE in RRC-connected state</w:t>
      </w:r>
      <w:r w:rsidR="001F3D7C">
        <w:rPr>
          <w:lang w:eastAsia="zh-CN"/>
        </w:rPr>
        <w:t>:</w:t>
      </w:r>
    </w:p>
    <w:tbl>
      <w:tblPr>
        <w:tblStyle w:val="af6"/>
        <w:tblW w:w="0" w:type="auto"/>
        <w:tblLook w:val="04A0" w:firstRow="1" w:lastRow="0" w:firstColumn="1" w:lastColumn="0" w:noHBand="0" w:noVBand="1"/>
      </w:tblPr>
      <w:tblGrid>
        <w:gridCol w:w="9306"/>
      </w:tblGrid>
      <w:tr w:rsidR="000C3DCB" w14:paraId="7C8B4FD8" w14:textId="77777777" w:rsidTr="008D6D45">
        <w:tc>
          <w:tcPr>
            <w:tcW w:w="9306" w:type="dxa"/>
          </w:tcPr>
          <w:p w14:paraId="0E3528F2" w14:textId="77777777" w:rsidR="000C3DCB" w:rsidRPr="000C3DCB" w:rsidRDefault="000C3DCB" w:rsidP="008D6D45">
            <w:pPr>
              <w:widowControl/>
              <w:autoSpaceDE/>
              <w:autoSpaceDN/>
              <w:adjustRightInd/>
              <w:spacing w:after="0"/>
              <w:jc w:val="left"/>
              <w:rPr>
                <w:rFonts w:ascii="Times" w:eastAsia="宋体" w:hAnsi="Times"/>
                <w:b/>
                <w:sz w:val="18"/>
                <w:szCs w:val="24"/>
                <w:highlight w:val="darkYellow"/>
                <w:lang w:eastAsia="zh-CN"/>
              </w:rPr>
            </w:pPr>
            <w:r w:rsidRPr="000C3DCB">
              <w:rPr>
                <w:rFonts w:ascii="Times" w:eastAsia="宋体" w:hAnsi="Times"/>
                <w:b/>
                <w:sz w:val="18"/>
                <w:szCs w:val="24"/>
                <w:highlight w:val="darkYellow"/>
                <w:lang w:eastAsia="zh-CN"/>
              </w:rPr>
              <w:t>Working assumption</w:t>
            </w:r>
            <w:r w:rsidRPr="000C3DCB">
              <w:rPr>
                <w:rFonts w:ascii="Times" w:eastAsia="宋体" w:hAnsi="Times" w:hint="eastAsia"/>
                <w:b/>
                <w:sz w:val="18"/>
                <w:szCs w:val="24"/>
                <w:highlight w:val="darkYellow"/>
                <w:lang w:eastAsia="zh-CN"/>
              </w:rPr>
              <w:t xml:space="preserve"> </w:t>
            </w:r>
          </w:p>
          <w:p w14:paraId="2870804A" w14:textId="77777777" w:rsidR="000C3DCB" w:rsidRPr="000C3DCB" w:rsidRDefault="000C3DCB" w:rsidP="008D6D45">
            <w:pPr>
              <w:widowControl/>
              <w:autoSpaceDE/>
              <w:autoSpaceDN/>
              <w:adjustRightInd/>
              <w:spacing w:after="0"/>
              <w:jc w:val="left"/>
              <w:rPr>
                <w:rFonts w:ascii="Times" w:eastAsia="Malgun Gothic" w:hAnsi="Times" w:cs="Times"/>
                <w:sz w:val="18"/>
                <w:szCs w:val="20"/>
                <w:lang w:eastAsia="zh-CN"/>
              </w:rPr>
            </w:pPr>
            <w:r w:rsidRPr="000C3DCB">
              <w:rPr>
                <w:rFonts w:ascii="Times" w:eastAsia="Batang" w:hAnsi="Times"/>
                <w:sz w:val="18"/>
                <w:szCs w:val="20"/>
              </w:rPr>
              <w:t xml:space="preserve">For Rel-19 </w:t>
            </w:r>
            <w:r w:rsidRPr="000C3DCB">
              <w:rPr>
                <w:rFonts w:ascii="Times" w:eastAsia="宋体" w:hAnsi="Times" w:hint="eastAsia"/>
                <w:sz w:val="18"/>
                <w:szCs w:val="20"/>
                <w:lang w:eastAsia="zh-CN"/>
              </w:rPr>
              <w:t xml:space="preserve">NTN </w:t>
            </w:r>
            <w:r w:rsidRPr="000C3DCB">
              <w:rPr>
                <w:rFonts w:ascii="Times" w:eastAsia="Batang" w:hAnsi="Times"/>
                <w:sz w:val="18"/>
                <w:szCs w:val="20"/>
              </w:rPr>
              <w:t xml:space="preserve">HD-FDD (e)Redcap UE in RRC connected mode, </w:t>
            </w:r>
            <w:r w:rsidRPr="000C3DCB">
              <w:rPr>
                <w:rFonts w:ascii="Times" w:eastAsia="宋体" w:hAnsi="Times" w:hint="eastAsia"/>
                <w:sz w:val="18"/>
                <w:szCs w:val="20"/>
                <w:lang w:eastAsia="zh-CN"/>
              </w:rPr>
              <w:t xml:space="preserve">the following handling rule </w:t>
            </w:r>
            <w:r w:rsidRPr="000C3DCB">
              <w:rPr>
                <w:rFonts w:ascii="Times" w:eastAsia="Batang" w:hAnsi="Times"/>
                <w:sz w:val="18"/>
                <w:szCs w:val="20"/>
              </w:rPr>
              <w:t>for collision case 4</w:t>
            </w:r>
            <w:r w:rsidRPr="000C3DCB">
              <w:rPr>
                <w:rFonts w:ascii="Times" w:eastAsia="宋体" w:hAnsi="Times" w:hint="eastAsia"/>
                <w:sz w:val="18"/>
                <w:szCs w:val="20"/>
                <w:lang w:eastAsia="zh-CN"/>
              </w:rPr>
              <w:t xml:space="preserve"> is supported:</w:t>
            </w:r>
          </w:p>
          <w:p w14:paraId="7EF66F72" w14:textId="77777777" w:rsidR="000C3DCB" w:rsidRPr="000C3DCB" w:rsidRDefault="000C3DCB" w:rsidP="008D6D45">
            <w:pPr>
              <w:widowControl/>
              <w:numPr>
                <w:ilvl w:val="0"/>
                <w:numId w:val="22"/>
              </w:numPr>
              <w:overflowPunct w:val="0"/>
              <w:autoSpaceDE/>
              <w:autoSpaceDN/>
              <w:adjustRightInd/>
              <w:spacing w:after="0"/>
              <w:jc w:val="left"/>
              <w:textAlignment w:val="baseline"/>
              <w:rPr>
                <w:rFonts w:ascii="Times" w:eastAsia="Batang" w:hAnsi="Times" w:cs="Times"/>
                <w:color w:val="000000"/>
                <w:sz w:val="18"/>
                <w:szCs w:val="24"/>
                <w:lang w:val="en-US" w:eastAsia="x-none"/>
              </w:rPr>
            </w:pPr>
            <w:r w:rsidRPr="000C3DCB">
              <w:rPr>
                <w:rFonts w:ascii="Times" w:eastAsia="Batang" w:hAnsi="Times" w:cs="Times"/>
                <w:color w:val="000000"/>
                <w:sz w:val="18"/>
                <w:szCs w:val="24"/>
                <w:lang w:val="en-US" w:eastAsia="x-none"/>
              </w:rPr>
              <w:t xml:space="preserve">Handling of collision with </w:t>
            </w:r>
            <w:r w:rsidRPr="000C3DCB">
              <w:rPr>
                <w:rFonts w:ascii="Times" w:eastAsia="Batang" w:hAnsi="Times" w:cs="Times" w:hint="eastAsia"/>
                <w:color w:val="000000"/>
                <w:sz w:val="18"/>
                <w:szCs w:val="24"/>
                <w:lang w:val="en-US" w:eastAsia="x-none"/>
              </w:rPr>
              <w:t xml:space="preserve">PDSCH </w:t>
            </w:r>
            <w:r w:rsidRPr="000C3DCB">
              <w:rPr>
                <w:rFonts w:ascii="Times" w:eastAsia="Batang" w:hAnsi="Times" w:cs="Times"/>
                <w:color w:val="000000"/>
                <w:sz w:val="18"/>
                <w:szCs w:val="24"/>
                <w:lang w:val="en-US" w:eastAsia="x-none"/>
              </w:rPr>
              <w:t xml:space="preserve">(at least for system information) </w:t>
            </w:r>
            <w:r w:rsidRPr="000C3DCB">
              <w:rPr>
                <w:rFonts w:ascii="Times" w:eastAsia="Batang" w:hAnsi="Times" w:cs="Times" w:hint="eastAsia"/>
                <w:color w:val="000000"/>
                <w:sz w:val="18"/>
                <w:szCs w:val="24"/>
                <w:lang w:val="en-US" w:eastAsia="x-none"/>
              </w:rPr>
              <w:t xml:space="preserve">scheduled by </w:t>
            </w:r>
            <w:r w:rsidRPr="000C3DCB">
              <w:rPr>
                <w:rFonts w:ascii="Times" w:eastAsia="Batang" w:hAnsi="Times" w:cs="Times"/>
                <w:color w:val="000000"/>
                <w:sz w:val="18"/>
                <w:szCs w:val="24"/>
                <w:lang w:val="en-US" w:eastAsia="x-none"/>
              </w:rPr>
              <w:t>Type-0/0</w:t>
            </w:r>
            <w:proofErr w:type="gramStart"/>
            <w:r w:rsidRPr="000C3DCB">
              <w:rPr>
                <w:rFonts w:ascii="Times" w:eastAsia="Batang" w:hAnsi="Times" w:cs="Times"/>
                <w:color w:val="000000"/>
                <w:sz w:val="18"/>
                <w:szCs w:val="24"/>
                <w:lang w:val="en-US" w:eastAsia="x-none"/>
              </w:rPr>
              <w:t>A[</w:t>
            </w:r>
            <w:proofErr w:type="gramEnd"/>
            <w:r w:rsidRPr="000C3DCB">
              <w:rPr>
                <w:rFonts w:ascii="Times" w:eastAsia="Batang" w:hAnsi="Times" w:cs="Times"/>
                <w:color w:val="000000"/>
                <w:sz w:val="18"/>
                <w:szCs w:val="24"/>
                <w:lang w:val="en-US" w:eastAsia="x-none"/>
              </w:rPr>
              <w:t>/1][/2]-PDCCH CSS in RRC-Connected mode is left to UE implementation whether to prioritize UL or prioritize DL with the constraint in the following note.</w:t>
            </w:r>
          </w:p>
          <w:p w14:paraId="4F1E5D14" w14:textId="77777777" w:rsidR="000C3DCB" w:rsidRPr="000C3DCB" w:rsidRDefault="000C3DCB" w:rsidP="008D6D45">
            <w:pPr>
              <w:widowControl/>
              <w:numPr>
                <w:ilvl w:val="0"/>
                <w:numId w:val="22"/>
              </w:numPr>
              <w:overflowPunct w:val="0"/>
              <w:autoSpaceDE/>
              <w:autoSpaceDN/>
              <w:adjustRightInd/>
              <w:spacing w:after="0"/>
              <w:jc w:val="left"/>
              <w:textAlignment w:val="baseline"/>
              <w:rPr>
                <w:rFonts w:ascii="Times" w:eastAsia="Batang" w:hAnsi="Times" w:cs="Times"/>
                <w:color w:val="000000"/>
                <w:sz w:val="18"/>
                <w:szCs w:val="24"/>
                <w:lang w:val="en-US" w:eastAsia="x-none"/>
              </w:rPr>
            </w:pPr>
            <w:r w:rsidRPr="000C3DCB">
              <w:rPr>
                <w:rFonts w:ascii="Times" w:eastAsia="Batang" w:hAnsi="Times" w:cs="Times" w:hint="eastAsia"/>
                <w:color w:val="000000"/>
                <w:sz w:val="18"/>
                <w:szCs w:val="24"/>
                <w:lang w:val="en-US" w:eastAsia="x-none"/>
              </w:rPr>
              <w:lastRenderedPageBreak/>
              <w:t>F</w:t>
            </w:r>
            <w:r w:rsidRPr="000C3DCB">
              <w:rPr>
                <w:rFonts w:ascii="Times" w:eastAsia="Batang" w:hAnsi="Times" w:cs="Times"/>
                <w:color w:val="000000"/>
                <w:sz w:val="18"/>
                <w:szCs w:val="24"/>
                <w:lang w:val="en-US" w:eastAsia="x-none"/>
              </w:rPr>
              <w:t xml:space="preserve">FS: handling of </w:t>
            </w:r>
            <w:r w:rsidRPr="000C3DCB">
              <w:rPr>
                <w:rFonts w:ascii="Times" w:eastAsia="Batang" w:hAnsi="Times" w:cs="Times" w:hint="eastAsia"/>
                <w:color w:val="000000"/>
                <w:sz w:val="18"/>
                <w:szCs w:val="24"/>
                <w:lang w:val="en-US" w:eastAsia="x-none"/>
              </w:rPr>
              <w:t xml:space="preserve">PDCCH </w:t>
            </w:r>
            <w:r w:rsidRPr="000C3DCB">
              <w:rPr>
                <w:rFonts w:ascii="Times" w:eastAsia="Batang" w:hAnsi="Times" w:cs="Times"/>
                <w:color w:val="000000"/>
                <w:sz w:val="18"/>
                <w:szCs w:val="24"/>
                <w:lang w:val="en-US" w:eastAsia="x-none"/>
              </w:rPr>
              <w:t>ordered</w:t>
            </w:r>
            <w:r w:rsidRPr="000C3DCB">
              <w:rPr>
                <w:rFonts w:ascii="Times" w:eastAsia="Batang" w:hAnsi="Times" w:cs="Times" w:hint="eastAsia"/>
                <w:color w:val="000000"/>
                <w:sz w:val="18"/>
                <w:szCs w:val="24"/>
                <w:lang w:val="en-US" w:eastAsia="x-none"/>
              </w:rPr>
              <w:t xml:space="preserve"> PRACH transmission</w:t>
            </w:r>
          </w:p>
          <w:p w14:paraId="5AE59B0F" w14:textId="77777777" w:rsidR="000C3DCB" w:rsidRPr="000C3DCB" w:rsidRDefault="000C3DCB" w:rsidP="008D6D45">
            <w:pPr>
              <w:widowControl/>
              <w:numPr>
                <w:ilvl w:val="0"/>
                <w:numId w:val="22"/>
              </w:numPr>
              <w:overflowPunct w:val="0"/>
              <w:autoSpaceDE/>
              <w:autoSpaceDN/>
              <w:adjustRightInd/>
              <w:spacing w:after="0"/>
              <w:jc w:val="left"/>
              <w:textAlignment w:val="baseline"/>
              <w:rPr>
                <w:rFonts w:ascii="Times" w:eastAsia="Batang" w:hAnsi="Times" w:cs="Times"/>
                <w:color w:val="000000"/>
                <w:sz w:val="18"/>
                <w:szCs w:val="24"/>
                <w:lang w:val="en-US" w:eastAsia="x-none"/>
              </w:rPr>
            </w:pPr>
            <w:r w:rsidRPr="000C3DCB">
              <w:rPr>
                <w:rFonts w:ascii="Times" w:eastAsia="Batang" w:hAnsi="Times" w:cs="Times"/>
                <w:color w:val="000000"/>
                <w:sz w:val="18"/>
                <w:szCs w:val="24"/>
                <w:lang w:val="en-US" w:eastAsia="x-none"/>
              </w:rPr>
              <w:t>For other use cases,</w:t>
            </w:r>
            <w:r w:rsidRPr="000C3DCB">
              <w:rPr>
                <w:rFonts w:ascii="Times" w:eastAsia="Batang" w:hAnsi="Times" w:cs="Times" w:hint="eastAsia"/>
                <w:color w:val="000000"/>
                <w:sz w:val="18"/>
                <w:szCs w:val="24"/>
                <w:lang w:val="en-US" w:eastAsia="x-none"/>
              </w:rPr>
              <w:t xml:space="preserve"> d</w:t>
            </w:r>
            <w:r w:rsidRPr="000C3DCB">
              <w:rPr>
                <w:rFonts w:ascii="Times" w:eastAsia="Batang" w:hAnsi="Times" w:cs="Times"/>
                <w:color w:val="000000"/>
                <w:sz w:val="18"/>
                <w:szCs w:val="24"/>
                <w:lang w:val="en-US" w:eastAsia="x-none"/>
              </w:rPr>
              <w:t xml:space="preserve">efault priority rule for collision case 4 in RRC-Connected mode is that </w:t>
            </w:r>
            <w:r w:rsidRPr="000C3DCB">
              <w:rPr>
                <w:rFonts w:ascii="Times" w:eastAsia="Batang" w:hAnsi="Times" w:cs="Times" w:hint="eastAsia"/>
                <w:color w:val="000000"/>
                <w:sz w:val="18"/>
                <w:szCs w:val="24"/>
                <w:lang w:val="en-US" w:eastAsia="x-none"/>
              </w:rPr>
              <w:t>[</w:t>
            </w:r>
            <w:r w:rsidRPr="000C3DCB">
              <w:rPr>
                <w:rFonts w:ascii="Times" w:eastAsia="Batang" w:hAnsi="Times" w:cs="Times"/>
                <w:color w:val="000000"/>
                <w:sz w:val="18"/>
                <w:szCs w:val="24"/>
                <w:lang w:val="en-US" w:eastAsia="x-none"/>
              </w:rPr>
              <w:t>DL or UL</w:t>
            </w:r>
            <w:r w:rsidRPr="000C3DCB">
              <w:rPr>
                <w:rFonts w:ascii="Times" w:eastAsia="Batang" w:hAnsi="Times" w:cs="Times" w:hint="eastAsia"/>
                <w:color w:val="000000"/>
                <w:sz w:val="18"/>
                <w:szCs w:val="24"/>
                <w:lang w:val="en-US" w:eastAsia="x-none"/>
              </w:rPr>
              <w:t>]</w:t>
            </w:r>
            <w:r w:rsidRPr="000C3DCB">
              <w:rPr>
                <w:rFonts w:ascii="Times" w:eastAsia="Batang" w:hAnsi="Times" w:cs="Times"/>
                <w:color w:val="000000"/>
                <w:sz w:val="18"/>
                <w:szCs w:val="24"/>
                <w:lang w:val="en-US" w:eastAsia="x-none"/>
              </w:rPr>
              <w:t xml:space="preserve"> is prioritized.</w:t>
            </w:r>
          </w:p>
          <w:p w14:paraId="357A83A3" w14:textId="77777777" w:rsidR="000C3DCB" w:rsidRPr="000C3DCB" w:rsidRDefault="000C3DCB" w:rsidP="008D6D45">
            <w:pPr>
              <w:widowControl/>
              <w:numPr>
                <w:ilvl w:val="1"/>
                <w:numId w:val="22"/>
              </w:numPr>
              <w:overflowPunct w:val="0"/>
              <w:autoSpaceDE/>
              <w:autoSpaceDN/>
              <w:adjustRightInd/>
              <w:spacing w:after="0"/>
              <w:jc w:val="left"/>
              <w:textAlignment w:val="baseline"/>
              <w:rPr>
                <w:rFonts w:ascii="Times" w:eastAsia="Batang" w:hAnsi="Times" w:cs="Times"/>
                <w:color w:val="000000"/>
                <w:sz w:val="18"/>
                <w:szCs w:val="24"/>
                <w:lang w:val="en-US" w:eastAsia="x-none"/>
              </w:rPr>
            </w:pPr>
            <w:r w:rsidRPr="000C3DCB">
              <w:rPr>
                <w:rFonts w:ascii="Times" w:eastAsia="Batang" w:hAnsi="Times" w:cs="Times"/>
                <w:color w:val="000000"/>
                <w:sz w:val="18"/>
                <w:szCs w:val="24"/>
                <w:lang w:val="en-US" w:eastAsia="x-none"/>
              </w:rPr>
              <w:t xml:space="preserve">Network is allowed to indicate </w:t>
            </w:r>
            <w:r w:rsidRPr="000C3DCB">
              <w:rPr>
                <w:rFonts w:ascii="Times" w:eastAsia="Batang" w:hAnsi="Times" w:cs="Times" w:hint="eastAsia"/>
                <w:color w:val="000000"/>
                <w:sz w:val="18"/>
                <w:szCs w:val="24"/>
                <w:lang w:val="en-US" w:eastAsia="x-none"/>
              </w:rPr>
              <w:t>[</w:t>
            </w:r>
            <w:r w:rsidRPr="000C3DCB">
              <w:rPr>
                <w:rFonts w:ascii="Times" w:eastAsia="Batang" w:hAnsi="Times" w:cs="Times"/>
                <w:color w:val="000000"/>
                <w:sz w:val="18"/>
                <w:szCs w:val="24"/>
                <w:lang w:val="en-US" w:eastAsia="x-none"/>
              </w:rPr>
              <w:t>UL or DL</w:t>
            </w:r>
            <w:r w:rsidRPr="000C3DCB">
              <w:rPr>
                <w:rFonts w:ascii="Times" w:eastAsia="Batang" w:hAnsi="Times" w:cs="Times" w:hint="eastAsia"/>
                <w:color w:val="000000"/>
                <w:sz w:val="18"/>
                <w:szCs w:val="24"/>
                <w:lang w:val="en-US" w:eastAsia="x-none"/>
              </w:rPr>
              <w:t>]</w:t>
            </w:r>
            <w:r w:rsidRPr="000C3DCB">
              <w:rPr>
                <w:rFonts w:ascii="Times" w:eastAsia="Batang" w:hAnsi="Times" w:cs="Times"/>
                <w:color w:val="000000"/>
                <w:sz w:val="18"/>
                <w:szCs w:val="24"/>
                <w:lang w:val="en-US" w:eastAsia="x-none"/>
              </w:rPr>
              <w:t xml:space="preserve"> overriding </w:t>
            </w:r>
            <w:r w:rsidRPr="000C3DCB">
              <w:rPr>
                <w:rFonts w:ascii="Times" w:eastAsia="Batang" w:hAnsi="Times" w:cs="Times" w:hint="eastAsia"/>
                <w:color w:val="000000"/>
                <w:sz w:val="18"/>
                <w:szCs w:val="24"/>
                <w:lang w:val="en-US" w:eastAsia="x-none"/>
              </w:rPr>
              <w:t>[</w:t>
            </w:r>
            <w:r w:rsidRPr="000C3DCB">
              <w:rPr>
                <w:rFonts w:ascii="Times" w:eastAsia="Batang" w:hAnsi="Times" w:cs="Times"/>
                <w:color w:val="000000"/>
                <w:sz w:val="18"/>
                <w:szCs w:val="24"/>
                <w:lang w:val="en-US" w:eastAsia="x-none"/>
              </w:rPr>
              <w:t>DL or UL</w:t>
            </w:r>
            <w:r w:rsidRPr="000C3DCB">
              <w:rPr>
                <w:rFonts w:ascii="Times" w:eastAsia="Batang" w:hAnsi="Times" w:cs="Times" w:hint="eastAsia"/>
                <w:color w:val="000000"/>
                <w:sz w:val="18"/>
                <w:szCs w:val="24"/>
                <w:lang w:val="en-US" w:eastAsia="x-none"/>
              </w:rPr>
              <w:t>]</w:t>
            </w:r>
            <w:r w:rsidRPr="000C3DCB">
              <w:rPr>
                <w:rFonts w:ascii="Times" w:eastAsia="Batang" w:hAnsi="Times" w:cs="Times"/>
                <w:color w:val="000000"/>
                <w:sz w:val="18"/>
                <w:szCs w:val="24"/>
                <w:lang w:val="en-US" w:eastAsia="x-none"/>
              </w:rPr>
              <w:t xml:space="preserve"> for all cases</w:t>
            </w:r>
          </w:p>
          <w:p w14:paraId="3818E15A" w14:textId="77777777" w:rsidR="000C3DCB" w:rsidRPr="000C3DCB" w:rsidRDefault="000C3DCB" w:rsidP="008D6D45">
            <w:pPr>
              <w:widowControl/>
              <w:numPr>
                <w:ilvl w:val="2"/>
                <w:numId w:val="22"/>
              </w:numPr>
              <w:overflowPunct w:val="0"/>
              <w:autoSpaceDE/>
              <w:autoSpaceDN/>
              <w:adjustRightInd/>
              <w:spacing w:after="0"/>
              <w:jc w:val="left"/>
              <w:textAlignment w:val="baseline"/>
              <w:rPr>
                <w:rFonts w:ascii="Times" w:eastAsia="Batang" w:hAnsi="Times" w:cs="Times"/>
                <w:color w:val="000000"/>
                <w:sz w:val="18"/>
                <w:szCs w:val="24"/>
                <w:lang w:val="en-US" w:eastAsia="x-none"/>
              </w:rPr>
            </w:pPr>
            <w:r w:rsidRPr="000C3DCB">
              <w:rPr>
                <w:rFonts w:ascii="Times" w:eastAsia="Batang" w:hAnsi="Times" w:cs="Times"/>
                <w:color w:val="000000"/>
                <w:sz w:val="18"/>
                <w:szCs w:val="24"/>
                <w:lang w:val="en-US" w:eastAsia="x-none"/>
              </w:rPr>
              <w:t xml:space="preserve">This is signaled by </w:t>
            </w:r>
            <w:r w:rsidRPr="000C3DCB">
              <w:rPr>
                <w:rFonts w:ascii="Times" w:eastAsia="Batang" w:hAnsi="Times" w:cs="Times" w:hint="eastAsia"/>
                <w:color w:val="000000"/>
                <w:sz w:val="18"/>
                <w:szCs w:val="24"/>
                <w:lang w:val="en-US" w:eastAsia="x-none"/>
              </w:rPr>
              <w:t xml:space="preserve">one UE specific </w:t>
            </w:r>
            <w:r w:rsidRPr="000C3DCB">
              <w:rPr>
                <w:rFonts w:ascii="Times" w:eastAsia="Batang" w:hAnsi="Times" w:cs="Times"/>
                <w:color w:val="000000"/>
                <w:sz w:val="18"/>
                <w:szCs w:val="24"/>
                <w:lang w:val="en-US" w:eastAsia="x-none"/>
              </w:rPr>
              <w:t xml:space="preserve">RRC </w:t>
            </w:r>
            <w:r w:rsidRPr="000C3DCB">
              <w:rPr>
                <w:rFonts w:ascii="Times" w:eastAsia="Batang" w:hAnsi="Times" w:cs="Times" w:hint="eastAsia"/>
                <w:color w:val="000000"/>
                <w:sz w:val="18"/>
                <w:szCs w:val="24"/>
                <w:lang w:val="en-US" w:eastAsia="x-none"/>
              </w:rPr>
              <w:t>parameter</w:t>
            </w:r>
          </w:p>
          <w:p w14:paraId="2D8A0B12" w14:textId="77777777" w:rsidR="000C3DCB" w:rsidRPr="000C3DCB" w:rsidRDefault="000C3DCB" w:rsidP="008D6D45">
            <w:pPr>
              <w:widowControl/>
              <w:numPr>
                <w:ilvl w:val="1"/>
                <w:numId w:val="22"/>
              </w:numPr>
              <w:overflowPunct w:val="0"/>
              <w:autoSpaceDE/>
              <w:autoSpaceDN/>
              <w:adjustRightInd/>
              <w:spacing w:after="0"/>
              <w:jc w:val="left"/>
              <w:textAlignment w:val="baseline"/>
              <w:rPr>
                <w:rFonts w:ascii="Times" w:eastAsia="Batang" w:hAnsi="Times" w:cs="Times"/>
                <w:color w:val="000000"/>
                <w:sz w:val="18"/>
                <w:szCs w:val="24"/>
                <w:lang w:val="en-US" w:eastAsia="x-none"/>
              </w:rPr>
            </w:pPr>
            <w:r w:rsidRPr="000C3DCB">
              <w:rPr>
                <w:rFonts w:ascii="Times" w:eastAsia="Batang" w:hAnsi="Times" w:cs="Times" w:hint="eastAsia"/>
                <w:color w:val="000000"/>
                <w:sz w:val="18"/>
                <w:szCs w:val="24"/>
                <w:lang w:val="en-US" w:eastAsia="x-none"/>
              </w:rPr>
              <w:t>N</w:t>
            </w:r>
            <w:r w:rsidRPr="000C3DCB">
              <w:rPr>
                <w:rFonts w:ascii="Times" w:eastAsia="Batang" w:hAnsi="Times" w:cs="Times"/>
                <w:color w:val="000000"/>
                <w:sz w:val="18"/>
                <w:szCs w:val="24"/>
                <w:lang w:val="en-US" w:eastAsia="x-none"/>
              </w:rPr>
              <w:t>ote: if DL is prioritized, the DL prioritization applies only if the UL cancellation timeline can be satisfied, otherwise UL is prioritized.</w:t>
            </w:r>
          </w:p>
          <w:p w14:paraId="23D76F0F" w14:textId="77777777" w:rsidR="000C3DCB" w:rsidRPr="000C3DCB" w:rsidRDefault="000C3DCB" w:rsidP="008D6D45">
            <w:pPr>
              <w:widowControl/>
              <w:autoSpaceDE/>
              <w:autoSpaceDN/>
              <w:adjustRightInd/>
              <w:spacing w:after="0"/>
              <w:ind w:firstLine="720"/>
              <w:rPr>
                <w:rFonts w:ascii="Times" w:eastAsia="宋体" w:hAnsi="Times"/>
                <w:sz w:val="18"/>
                <w:szCs w:val="20"/>
              </w:rPr>
            </w:pPr>
            <w:r w:rsidRPr="000C3DCB">
              <w:rPr>
                <w:rFonts w:ascii="Times" w:eastAsia="宋体" w:hAnsi="Times"/>
                <w:sz w:val="18"/>
                <w:szCs w:val="20"/>
              </w:rPr>
              <w:t>Note: UE shall comply to the following existing procedure in 38.331:</w:t>
            </w:r>
          </w:p>
          <w:p w14:paraId="2A5E3E5D" w14:textId="08C7BA33" w:rsidR="000C3DCB" w:rsidRPr="00292BB8" w:rsidRDefault="000C3DCB" w:rsidP="00292BB8">
            <w:pPr>
              <w:widowControl/>
              <w:autoSpaceDE/>
              <w:autoSpaceDN/>
              <w:adjustRightInd/>
              <w:spacing w:beforeLines="50" w:before="120" w:afterLines="50"/>
              <w:jc w:val="left"/>
              <w:rPr>
                <w:rFonts w:ascii="Times" w:eastAsia="宋体" w:hAnsi="Times"/>
                <w:bCs/>
                <w:sz w:val="16"/>
                <w:szCs w:val="20"/>
                <w:highlight w:val="green"/>
                <w:lang w:val="en-US" w:eastAsia="zh-CN"/>
              </w:rPr>
            </w:pPr>
            <w:r w:rsidRPr="000C3DCB">
              <w:rPr>
                <w:rFonts w:ascii="Times" w:eastAsia="宋体" w:hAnsi="Times"/>
                <w:sz w:val="18"/>
                <w:szCs w:val="20"/>
              </w:rPr>
              <w:t xml:space="preserve">UEs in </w:t>
            </w:r>
            <w:r w:rsidRPr="000C3DCB">
              <w:rPr>
                <w:rFonts w:ascii="Times" w:eastAsia="Batang" w:hAnsi="Times"/>
                <w:sz w:val="18"/>
                <w:szCs w:val="20"/>
              </w:rPr>
              <w:t xml:space="preserve">RRC_CONNECTED </w:t>
            </w:r>
            <w:r w:rsidRPr="000C3DCB">
              <w:rPr>
                <w:rFonts w:ascii="Times" w:eastAsia="宋体" w:hAnsi="Times"/>
                <w:sz w:val="18"/>
                <w:szCs w:val="20"/>
              </w:rPr>
              <w:t>shall</w:t>
            </w:r>
            <w:r w:rsidRPr="000C3DCB">
              <w:rPr>
                <w:rFonts w:ascii="Times" w:eastAsia="Batang" w:hAnsi="Times"/>
                <w:sz w:val="18"/>
                <w:szCs w:val="20"/>
              </w:rPr>
              <w:t xml:space="preserve"> monitor for SI change indication in any paging occasion at least once per modification period if the UE is provided with common search space, including</w:t>
            </w:r>
            <w:r w:rsidRPr="000C3DCB">
              <w:rPr>
                <w:rFonts w:ascii="Times" w:eastAsia="Batang" w:hAnsi="Times"/>
                <w:i/>
                <w:iCs/>
                <w:sz w:val="18"/>
                <w:szCs w:val="20"/>
              </w:rPr>
              <w:t xml:space="preserve"> </w:t>
            </w:r>
            <w:proofErr w:type="spellStart"/>
            <w:r w:rsidRPr="000C3DCB">
              <w:rPr>
                <w:rFonts w:ascii="Times" w:eastAsia="Batang" w:hAnsi="Times"/>
                <w:i/>
                <w:iCs/>
                <w:sz w:val="18"/>
                <w:szCs w:val="20"/>
              </w:rPr>
              <w:t>pagingSearchSpace</w:t>
            </w:r>
            <w:proofErr w:type="spellEnd"/>
            <w:r w:rsidRPr="000C3DCB">
              <w:rPr>
                <w:rFonts w:ascii="Times" w:eastAsia="Batang" w:hAnsi="Times"/>
                <w:sz w:val="18"/>
                <w:szCs w:val="20"/>
              </w:rPr>
              <w:t xml:space="preserve">, </w:t>
            </w:r>
            <w:r w:rsidRPr="000C3DCB">
              <w:rPr>
                <w:rFonts w:ascii="Times" w:eastAsia="Batang" w:hAnsi="Times"/>
                <w:i/>
                <w:iCs/>
                <w:sz w:val="18"/>
                <w:szCs w:val="20"/>
              </w:rPr>
              <w:t>searchSpaceSIB1</w:t>
            </w:r>
            <w:r w:rsidRPr="000C3DCB">
              <w:rPr>
                <w:rFonts w:ascii="Times" w:eastAsia="Batang" w:hAnsi="Times"/>
                <w:sz w:val="18"/>
                <w:szCs w:val="20"/>
              </w:rPr>
              <w:t xml:space="preserve"> and </w:t>
            </w:r>
            <w:proofErr w:type="spellStart"/>
            <w:r w:rsidRPr="000C3DCB">
              <w:rPr>
                <w:rFonts w:ascii="Times" w:eastAsia="Batang" w:hAnsi="Times"/>
                <w:i/>
                <w:iCs/>
                <w:sz w:val="18"/>
                <w:szCs w:val="20"/>
              </w:rPr>
              <w:t>searchSpaceOtherSystemInformation</w:t>
            </w:r>
            <w:proofErr w:type="spellEnd"/>
            <w:r w:rsidRPr="000C3DCB">
              <w:rPr>
                <w:rFonts w:ascii="Times" w:eastAsia="Batang" w:hAnsi="Times"/>
                <w:sz w:val="18"/>
                <w:szCs w:val="20"/>
              </w:rPr>
              <w:t>, on the active BWP to monitor paging, as specified in TS 38.213 [13], clause 13.</w:t>
            </w:r>
          </w:p>
        </w:tc>
      </w:tr>
    </w:tbl>
    <w:p w14:paraId="07831E6A" w14:textId="7BC3274D" w:rsidR="00F3521E" w:rsidRDefault="00B22862" w:rsidP="00C843C6">
      <w:r w:rsidRPr="00F3521E">
        <w:lastRenderedPageBreak/>
        <w:t>In our view, RAN1 should st</w:t>
      </w:r>
      <w:r w:rsidR="00195977" w:rsidRPr="00F3521E">
        <w:t xml:space="preserve">rive to devise </w:t>
      </w:r>
      <w:r w:rsidRPr="00F3521E">
        <w:t xml:space="preserve">a solution for the priority rule for Case 4 that is similar </w:t>
      </w:r>
      <w:r w:rsidR="00F3521E" w:rsidRPr="00560F32">
        <w:t xml:space="preserve">in principle </w:t>
      </w:r>
      <w:r w:rsidRPr="00F3521E">
        <w:t xml:space="preserve">to the solution agreed for Case 3. That is, to adopt a default rule that can </w:t>
      </w:r>
      <w:r w:rsidR="001F3D7C">
        <w:t xml:space="preserve">be </w:t>
      </w:r>
      <w:r w:rsidRPr="00F3521E">
        <w:t>applied to all use case</w:t>
      </w:r>
      <w:r w:rsidR="00195977" w:rsidRPr="00F3521E">
        <w:t>s unless the network indicates otherwise, with the exception of some use cases that can be left to UE implementation, such as collision of dynamically scheduled UL with PDSCH</w:t>
      </w:r>
      <w:r w:rsidR="00F3521E" w:rsidRPr="00F3521E">
        <w:t xml:space="preserve"> scheduled by a PDCCH </w:t>
      </w:r>
      <w:r w:rsidR="001F3D7C">
        <w:t>CSS</w:t>
      </w:r>
      <w:r w:rsidR="00195977" w:rsidRPr="00F3521E">
        <w:t xml:space="preserve">. </w:t>
      </w:r>
    </w:p>
    <w:p w14:paraId="28855F35" w14:textId="47CC9274" w:rsidR="000C3DCB" w:rsidRDefault="001F3D7C" w:rsidP="00C843C6">
      <w:r>
        <w:t>Therefore</w:t>
      </w:r>
      <w:r w:rsidR="000C3DCB">
        <w:t xml:space="preserve">, we propose to confirm the WA from RAN1#120 wherein for use cases other than collision with PDSCH scheduled by PDCCH in CSS, DL is prioritized by default unless the network </w:t>
      </w:r>
      <w:r>
        <w:t xml:space="preserve">has </w:t>
      </w:r>
      <w:r w:rsidR="000C3DCB">
        <w:t>indicated otherwise via RRC or</w:t>
      </w:r>
      <w:r w:rsidR="000C3DCB" w:rsidRPr="000C3DCB">
        <w:t xml:space="preserve"> the UL cancellation timeline can</w:t>
      </w:r>
      <w:r w:rsidR="000C3DCB">
        <w:t>not</w:t>
      </w:r>
      <w:r w:rsidR="000C3DCB" w:rsidRPr="000C3DCB">
        <w:t xml:space="preserve"> be satisf</w:t>
      </w:r>
      <w:r w:rsidR="000C3DCB">
        <w:t>ied</w:t>
      </w:r>
      <w:r w:rsidR="000C3DCB" w:rsidRPr="000C3DCB">
        <w:t>.</w:t>
      </w:r>
      <w:r w:rsidR="000C3DCB">
        <w:t xml:space="preserve"> </w:t>
      </w:r>
      <w:r w:rsidR="00FA631B">
        <w:t xml:space="preserve">It is worth noting that </w:t>
      </w:r>
      <w:r w:rsidR="000C3DCB">
        <w:t xml:space="preserve">this approach </w:t>
      </w:r>
      <w:r w:rsidR="00FA631B">
        <w:t>leads to a unified technical solution.</w:t>
      </w:r>
      <w:r w:rsidR="00FA631B" w:rsidRPr="00FA631B">
        <w:t xml:space="preserve"> Such unification harmonizes the technical solution across the newly spec</w:t>
      </w:r>
      <w:r w:rsidR="00FA631B">
        <w:t>ified procedures for collision C</w:t>
      </w:r>
      <w:r w:rsidR="00FA631B" w:rsidRPr="00FA631B">
        <w:t xml:space="preserve">ases 3 and 4. This in turn </w:t>
      </w:r>
      <w:r w:rsidR="00FA631B">
        <w:t xml:space="preserve">improves the clarity of </w:t>
      </w:r>
      <w:r w:rsidR="00FA631B" w:rsidRPr="00FA631B">
        <w:t>the standard specifications.</w:t>
      </w:r>
      <w:r w:rsidR="00B81950">
        <w:t xml:space="preserve"> </w:t>
      </w:r>
    </w:p>
    <w:p w14:paraId="1FA24999" w14:textId="20BC7D76" w:rsidR="001F3D7C" w:rsidRDefault="008F2B02" w:rsidP="001F3D7C">
      <w:r>
        <w:t>Nonetheless, it was left for further investigation whether or not the PDSCH scheduled by Type1 and Type2 PDCCH CSS should be considered among the exceptional cases which are left to UE implementation in Case 4:</w:t>
      </w:r>
      <w:r w:rsidR="000C3DCB">
        <w:t xml:space="preserve"> </w:t>
      </w:r>
    </w:p>
    <w:p w14:paraId="2FEE4827" w14:textId="77777777" w:rsidR="00961303" w:rsidRPr="001F3D7C" w:rsidRDefault="001F3D7C" w:rsidP="001F3D7C">
      <w:pPr>
        <w:pStyle w:val="a8"/>
        <w:numPr>
          <w:ilvl w:val="0"/>
          <w:numId w:val="23"/>
        </w:numPr>
      </w:pPr>
      <w:r w:rsidRPr="001F3D7C">
        <w:rPr>
          <w:lang w:val="en-US"/>
        </w:rPr>
        <w:t>Type2-PDCCH CSS is designated for paging as i</w:t>
      </w:r>
      <w:r w:rsidR="00961303" w:rsidRPr="001F3D7C">
        <w:rPr>
          <w:lang w:val="en-US"/>
        </w:rPr>
        <w:t xml:space="preserve">t carries DCI </w:t>
      </w:r>
      <w:r w:rsidRPr="001F3D7C">
        <w:rPr>
          <w:lang w:val="en-US"/>
        </w:rPr>
        <w:t xml:space="preserve">1_0 </w:t>
      </w:r>
      <w:r w:rsidR="00961303" w:rsidRPr="001F3D7C">
        <w:rPr>
          <w:lang w:val="en-US"/>
        </w:rPr>
        <w:t xml:space="preserve">with CRC scrambled by the P-RNTI, </w:t>
      </w:r>
      <w:r w:rsidRPr="001F3D7C">
        <w:rPr>
          <w:lang w:val="en-US"/>
        </w:rPr>
        <w:t xml:space="preserve">broadcasting paging messages in PDSCH to </w:t>
      </w:r>
      <w:r w:rsidR="00961303" w:rsidRPr="001F3D7C">
        <w:rPr>
          <w:lang w:val="en-US"/>
        </w:rPr>
        <w:t xml:space="preserve">UEs </w:t>
      </w:r>
      <w:r w:rsidRPr="001F3D7C">
        <w:rPr>
          <w:lang w:val="en-US"/>
        </w:rPr>
        <w:t>in RRC Idle or Inactive states. Therefore, a UE in RRC_CONNECTED mode would not receive a PDSCH scheduled by Type2 PDCCH in CSS even though the paging occasions in the CSS may be used for other purposes such as SI change indication.</w:t>
      </w:r>
    </w:p>
    <w:p w14:paraId="6352C447" w14:textId="77777777" w:rsidR="001F3D7C" w:rsidRPr="001F3D7C" w:rsidRDefault="001F3D7C" w:rsidP="001F3D7C">
      <w:pPr>
        <w:pStyle w:val="a8"/>
      </w:pPr>
    </w:p>
    <w:p w14:paraId="7940B5E6" w14:textId="77777777" w:rsidR="000C3DCB" w:rsidRDefault="001F3D7C" w:rsidP="001F3D7C">
      <w:pPr>
        <w:pStyle w:val="a8"/>
        <w:numPr>
          <w:ilvl w:val="0"/>
          <w:numId w:val="23"/>
        </w:numPr>
      </w:pPr>
      <w:r>
        <w:rPr>
          <w:lang w:val="en-US"/>
        </w:rPr>
        <w:t xml:space="preserve">Type1-PDCCH CSS is designated for RA response and is </w:t>
      </w:r>
      <w:r w:rsidRPr="001F3D7C">
        <w:rPr>
          <w:lang w:val="en-US"/>
        </w:rPr>
        <w:t xml:space="preserve">configured by </w:t>
      </w:r>
      <w:r w:rsidRPr="001F3D7C">
        <w:rPr>
          <w:i/>
          <w:iCs/>
          <w:lang w:val="en-US"/>
        </w:rPr>
        <w:t>ra-</w:t>
      </w:r>
      <w:proofErr w:type="spellStart"/>
      <w:r w:rsidRPr="001F3D7C">
        <w:rPr>
          <w:i/>
          <w:iCs/>
          <w:lang w:val="en-US"/>
        </w:rPr>
        <w:t>SearchSpace</w:t>
      </w:r>
      <w:proofErr w:type="spellEnd"/>
      <w:r w:rsidRPr="001F3D7C">
        <w:rPr>
          <w:lang w:val="en-US"/>
        </w:rPr>
        <w:t xml:space="preserve"> </w:t>
      </w:r>
      <w:r w:rsidRPr="001F3D7C">
        <w:rPr>
          <w:iCs/>
          <w:lang w:val="en-US"/>
        </w:rPr>
        <w:t xml:space="preserve">in </w:t>
      </w:r>
      <w:r w:rsidRPr="001F3D7C">
        <w:rPr>
          <w:i/>
          <w:iCs/>
          <w:lang w:val="en-US"/>
        </w:rPr>
        <w:t>PDCCH-</w:t>
      </w:r>
      <w:proofErr w:type="spellStart"/>
      <w:r w:rsidRPr="001F3D7C">
        <w:rPr>
          <w:i/>
          <w:iCs/>
          <w:lang w:val="en-US"/>
        </w:rPr>
        <w:t>ConfigCommon</w:t>
      </w:r>
      <w:proofErr w:type="spellEnd"/>
      <w:r w:rsidRPr="001F3D7C">
        <w:t xml:space="preserve"> for a DCI format with CRC scrambled by a RA-RNTI, a </w:t>
      </w:r>
      <w:proofErr w:type="spellStart"/>
      <w:r w:rsidRPr="001F3D7C">
        <w:t>MsgB</w:t>
      </w:r>
      <w:proofErr w:type="spellEnd"/>
      <w:r w:rsidRPr="001F3D7C">
        <w:t>-RNTI, or a TC-RNTI</w:t>
      </w:r>
      <w:r>
        <w:t>. W</w:t>
      </w:r>
      <w:r w:rsidRPr="001F3D7C">
        <w:t xml:space="preserve">hen a UE has been assigned a C-RNTI but </w:t>
      </w:r>
      <w:r>
        <w:t>has not been configured with</w:t>
      </w:r>
      <w:r w:rsidRPr="001F3D7C">
        <w:t xml:space="preserve"> other dedicated or more advanced search space configurations</w:t>
      </w:r>
      <w:r>
        <w:t>,</w:t>
      </w:r>
      <w:r w:rsidRPr="001F3D7C">
        <w:t xml:space="preserve"> it can monitor this search space for DCI formats 0_0 and 1_0 that are CRC-scrambled by the C-RNTI. </w:t>
      </w:r>
      <w:r>
        <w:t xml:space="preserve">Therefore, we understand it possible for </w:t>
      </w:r>
      <w:r w:rsidRPr="008D6D45">
        <w:rPr>
          <w:lang w:val="en-US"/>
        </w:rPr>
        <w:t xml:space="preserve">a UE in RRC_CONNECTED </w:t>
      </w:r>
      <w:r>
        <w:rPr>
          <w:lang w:val="en-US"/>
        </w:rPr>
        <w:t>to</w:t>
      </w:r>
      <w:r w:rsidRPr="008D6D45">
        <w:rPr>
          <w:lang w:val="en-US"/>
        </w:rPr>
        <w:t xml:space="preserve"> re</w:t>
      </w:r>
      <w:r>
        <w:rPr>
          <w:lang w:val="en-US"/>
        </w:rPr>
        <w:t>ceive a PDSCH scheduled by Type1</w:t>
      </w:r>
      <w:r w:rsidRPr="008D6D45">
        <w:rPr>
          <w:lang w:val="en-US"/>
        </w:rPr>
        <w:t xml:space="preserve"> PDCCH in CSS</w:t>
      </w:r>
      <w:r>
        <w:rPr>
          <w:lang w:val="en-US"/>
        </w:rPr>
        <w:t>.</w:t>
      </w:r>
    </w:p>
    <w:p w14:paraId="428F3E27" w14:textId="77777777" w:rsidR="000C3DCB" w:rsidRDefault="000C3DCB" w:rsidP="00C843C6">
      <w:r>
        <w:t xml:space="preserve">Furthermore, handling of the potential collision of dynamically scheduled </w:t>
      </w:r>
      <w:r w:rsidR="001F3D7C">
        <w:t xml:space="preserve">DL with a </w:t>
      </w:r>
      <w:r w:rsidRPr="000C3DCB">
        <w:t>PDCCH ordered PRACH transmission</w:t>
      </w:r>
      <w:r>
        <w:t xml:space="preserve"> was </w:t>
      </w:r>
      <w:r w:rsidR="001F3D7C">
        <w:t xml:space="preserve">also </w:t>
      </w:r>
      <w:r>
        <w:t>left for further study</w:t>
      </w:r>
      <w:r w:rsidR="001F3D7C">
        <w:t>.</w:t>
      </w:r>
      <w:r>
        <w:t xml:space="preserve"> </w:t>
      </w:r>
      <w:r w:rsidR="001F3D7C">
        <w:t>In our view, there is no need to make another exceptional use case to prioritize the transmission of PDCCH-ordered PRACH since gNB can resend PDCCH order if it does not detect the PRACH transmission.</w:t>
      </w:r>
    </w:p>
    <w:p w14:paraId="45AD5278" w14:textId="4679B9D7" w:rsidR="008F2B02" w:rsidRDefault="008F2B02" w:rsidP="008F2B02">
      <w:pPr>
        <w:rPr>
          <w:b/>
          <w:i/>
          <w:lang w:eastAsia="zh-CN"/>
        </w:rPr>
      </w:pPr>
      <w:r w:rsidRPr="003F3064">
        <w:rPr>
          <w:b/>
          <w:i/>
          <w:lang w:eastAsia="zh-CN"/>
        </w:rPr>
        <w:t xml:space="preserve">Proposal </w:t>
      </w:r>
      <w:r>
        <w:rPr>
          <w:b/>
          <w:i/>
          <w:lang w:eastAsia="zh-CN"/>
        </w:rPr>
        <w:t>1</w:t>
      </w:r>
      <w:r w:rsidRPr="003F3064">
        <w:rPr>
          <w:b/>
          <w:i/>
          <w:lang w:eastAsia="zh-CN"/>
        </w:rPr>
        <w:t xml:space="preserve">: </w:t>
      </w:r>
      <w:r>
        <w:rPr>
          <w:b/>
          <w:i/>
          <w:lang w:eastAsia="zh-CN"/>
        </w:rPr>
        <w:t xml:space="preserve">For collision case 4 (dynamic DL and dynamic UL), </w:t>
      </w:r>
      <w:r w:rsidRPr="000C3DCB">
        <w:rPr>
          <w:b/>
          <w:i/>
          <w:lang w:eastAsia="zh-CN"/>
        </w:rPr>
        <w:t>the WA from RAN1#120</w:t>
      </w:r>
      <w:r>
        <w:rPr>
          <w:b/>
          <w:i/>
          <w:lang w:eastAsia="zh-CN"/>
        </w:rPr>
        <w:t xml:space="preserve"> can be confirmed with following changes:</w:t>
      </w:r>
      <w:r w:rsidRPr="000C3DCB">
        <w:rPr>
          <w:b/>
          <w:i/>
          <w:lang w:eastAsia="zh-CN"/>
        </w:rPr>
        <w:t xml:space="preserve"> </w:t>
      </w:r>
    </w:p>
    <w:p w14:paraId="2541A0B5" w14:textId="77777777" w:rsidR="008F2B02" w:rsidRPr="00567A88" w:rsidRDefault="008F2B02" w:rsidP="008F2B02">
      <w:pPr>
        <w:pStyle w:val="a8"/>
        <w:numPr>
          <w:ilvl w:val="0"/>
          <w:numId w:val="27"/>
        </w:numPr>
        <w:rPr>
          <w:b/>
          <w:i/>
          <w:lang w:eastAsia="zh-CN"/>
        </w:rPr>
      </w:pPr>
      <w:r>
        <w:rPr>
          <w:rFonts w:hint="eastAsia"/>
          <w:b/>
          <w:i/>
          <w:lang w:eastAsia="zh-CN"/>
        </w:rPr>
        <w:t>F</w:t>
      </w:r>
      <w:r w:rsidRPr="00567A88">
        <w:rPr>
          <w:b/>
          <w:i/>
          <w:lang w:eastAsia="zh-CN"/>
        </w:rPr>
        <w:t>or use cases other than collision with PDSCH scheduled by PDCCH in CSS, DL is prioritized by default unless the network indicated otherwise via RRC or the UL cancellation timeline cannot be satisfied.</w:t>
      </w:r>
    </w:p>
    <w:p w14:paraId="61BF14CC" w14:textId="701B6EAA" w:rsidR="008F2B02" w:rsidRDefault="008F2B02" w:rsidP="008F2B02">
      <w:pPr>
        <w:pStyle w:val="a8"/>
        <w:numPr>
          <w:ilvl w:val="0"/>
          <w:numId w:val="21"/>
        </w:numPr>
        <w:rPr>
          <w:b/>
          <w:i/>
          <w:lang w:eastAsia="zh-CN"/>
        </w:rPr>
      </w:pPr>
      <w:r>
        <w:rPr>
          <w:b/>
          <w:i/>
          <w:lang w:eastAsia="zh-CN"/>
        </w:rPr>
        <w:t xml:space="preserve"> UE does not receive PDSCH scheduled by Type-2 PDCCH CSS in RRC CONNECTED. (Remove PDSCH scheduled by Type2-PDCCH from the exceptional use case).</w:t>
      </w:r>
    </w:p>
    <w:p w14:paraId="7A8DB62A" w14:textId="77777777" w:rsidR="008F2B02" w:rsidRDefault="008F2B02" w:rsidP="008F2B02">
      <w:pPr>
        <w:pStyle w:val="a8"/>
        <w:numPr>
          <w:ilvl w:val="0"/>
          <w:numId w:val="21"/>
        </w:numPr>
        <w:rPr>
          <w:b/>
          <w:i/>
          <w:lang w:eastAsia="zh-CN"/>
        </w:rPr>
      </w:pPr>
      <w:r>
        <w:rPr>
          <w:b/>
          <w:i/>
          <w:lang w:eastAsia="zh-CN"/>
        </w:rPr>
        <w:t>PDSCH scheduled by Type-1 PDCCH CSS can be an exceptional case. (Remove the square brackets around Type1-PDCCH CSS)</w:t>
      </w:r>
    </w:p>
    <w:p w14:paraId="62E4811C" w14:textId="21C6F1AC" w:rsidR="001F3D7C" w:rsidRPr="00292BB8" w:rsidRDefault="008F2B02" w:rsidP="00292BB8">
      <w:pPr>
        <w:pStyle w:val="a8"/>
        <w:numPr>
          <w:ilvl w:val="0"/>
          <w:numId w:val="21"/>
        </w:numPr>
        <w:spacing w:after="240"/>
        <w:ind w:left="1156" w:hanging="357"/>
        <w:rPr>
          <w:b/>
          <w:i/>
          <w:lang w:eastAsia="zh-CN"/>
        </w:rPr>
      </w:pPr>
      <w:r w:rsidRPr="00292BB8">
        <w:rPr>
          <w:b/>
          <w:i/>
          <w:lang w:eastAsia="zh-CN"/>
        </w:rPr>
        <w:t xml:space="preserve">No exceptional use case for PDCCH-ordered PRACH </w:t>
      </w:r>
    </w:p>
    <w:p w14:paraId="07444C52" w14:textId="77777777" w:rsidR="00CE5D82" w:rsidRPr="00F167EC" w:rsidRDefault="00945EAE" w:rsidP="00F3521E">
      <w:pPr>
        <w:pStyle w:val="2"/>
        <w:numPr>
          <w:ilvl w:val="1"/>
          <w:numId w:val="1"/>
        </w:numPr>
        <w:tabs>
          <w:tab w:val="clear" w:pos="7521"/>
          <w:tab w:val="num" w:pos="567"/>
        </w:tabs>
        <w:spacing w:beforeLines="50" w:before="120"/>
        <w:ind w:left="567" w:hanging="578"/>
        <w:rPr>
          <w:lang w:eastAsia="zh-CN"/>
        </w:rPr>
      </w:pPr>
      <w:r>
        <w:rPr>
          <w:lang w:eastAsia="zh-CN"/>
        </w:rPr>
        <w:t xml:space="preserve">Enhanced </w:t>
      </w:r>
      <w:r w:rsidR="004A657D">
        <w:rPr>
          <w:lang w:eastAsia="zh-CN"/>
        </w:rPr>
        <w:t>TA report</w:t>
      </w:r>
      <w:r>
        <w:rPr>
          <w:lang w:eastAsia="zh-CN"/>
        </w:rPr>
        <w:t>ing</w:t>
      </w:r>
      <w:r w:rsidR="00760BB9">
        <w:rPr>
          <w:lang w:eastAsia="zh-CN"/>
        </w:rPr>
        <w:t xml:space="preserve"> for reducing TA mis</w:t>
      </w:r>
      <w:r w:rsidR="00F167EC">
        <w:rPr>
          <w:lang w:eastAsia="zh-CN"/>
        </w:rPr>
        <w:t>m</w:t>
      </w:r>
      <w:r w:rsidR="00760BB9">
        <w:rPr>
          <w:lang w:eastAsia="zh-CN"/>
        </w:rPr>
        <w:t>atch</w:t>
      </w:r>
    </w:p>
    <w:p w14:paraId="6230A613" w14:textId="77777777" w:rsidR="00945EAE" w:rsidRDefault="001F3D7C" w:rsidP="003D0ED5">
      <w:pPr>
        <w:rPr>
          <w:lang w:eastAsia="zh-CN"/>
        </w:rPr>
      </w:pPr>
      <w:r>
        <w:lastRenderedPageBreak/>
        <w:t>It was agreed in RAN1#118 [3</w:t>
      </w:r>
      <w:r w:rsidR="00945EAE">
        <w:t xml:space="preserve">] that </w:t>
      </w:r>
      <w:r w:rsidR="00945EAE" w:rsidRPr="00945EAE">
        <w:t>TA reporting enhancements for Rel-19 NTN HD-FDD (e)Redcap UE can be further studied</w:t>
      </w:r>
      <w:r w:rsidR="00945EAE">
        <w:t xml:space="preserve"> t</w:t>
      </w:r>
      <w:r w:rsidR="00945EAE" w:rsidRPr="00945EAE">
        <w:t xml:space="preserve">o mitigate the collisions of </w:t>
      </w:r>
      <w:r w:rsidR="0040257E">
        <w:t>C</w:t>
      </w:r>
      <w:r w:rsidR="00945EAE" w:rsidRPr="00945EAE">
        <w:t>ase</w:t>
      </w:r>
      <w:r w:rsidR="0040257E">
        <w:t xml:space="preserve"> </w:t>
      </w:r>
      <w:r w:rsidR="00945EAE" w:rsidRPr="00945EAE">
        <w:t xml:space="preserve">3 and </w:t>
      </w:r>
      <w:r w:rsidR="0040257E">
        <w:t>C</w:t>
      </w:r>
      <w:r w:rsidR="00945EAE" w:rsidRPr="00945EAE">
        <w:t>ase</w:t>
      </w:r>
      <w:r w:rsidR="0040257E">
        <w:t xml:space="preserve"> </w:t>
      </w:r>
      <w:r w:rsidR="00945EAE" w:rsidRPr="00945EAE">
        <w:t>4</w:t>
      </w:r>
      <w:r w:rsidR="00945EAE">
        <w:t xml:space="preserve">. Several </w:t>
      </w:r>
      <w:r w:rsidR="0040257E">
        <w:t xml:space="preserve">candidate </w:t>
      </w:r>
      <w:r w:rsidR="00945EAE">
        <w:t>enhancements were listed as follows:</w:t>
      </w:r>
    </w:p>
    <w:tbl>
      <w:tblPr>
        <w:tblStyle w:val="af6"/>
        <w:tblW w:w="0" w:type="auto"/>
        <w:tblLook w:val="04A0" w:firstRow="1" w:lastRow="0" w:firstColumn="1" w:lastColumn="0" w:noHBand="0" w:noVBand="1"/>
      </w:tblPr>
      <w:tblGrid>
        <w:gridCol w:w="9306"/>
      </w:tblGrid>
      <w:tr w:rsidR="00945EAE" w14:paraId="272A64E8" w14:textId="77777777" w:rsidTr="00586882">
        <w:tc>
          <w:tcPr>
            <w:tcW w:w="9306" w:type="dxa"/>
          </w:tcPr>
          <w:p w14:paraId="7F602142" w14:textId="77777777" w:rsidR="00945EAE" w:rsidRPr="001D72D6" w:rsidRDefault="00945EAE" w:rsidP="003D0ED5">
            <w:pPr>
              <w:widowControl/>
              <w:autoSpaceDE/>
              <w:autoSpaceDN/>
              <w:snapToGrid w:val="0"/>
              <w:spacing w:after="0"/>
              <w:jc w:val="left"/>
              <w:rPr>
                <w:rFonts w:ascii="Times" w:eastAsia="宋体" w:hAnsi="Times"/>
                <w:sz w:val="18"/>
                <w:szCs w:val="20"/>
                <w:highlight w:val="green"/>
                <w:lang w:eastAsia="zh-CN"/>
              </w:rPr>
            </w:pPr>
            <w:r w:rsidRPr="001D72D6">
              <w:rPr>
                <w:rFonts w:ascii="Times" w:eastAsia="宋体" w:hAnsi="Times"/>
                <w:sz w:val="18"/>
                <w:szCs w:val="20"/>
                <w:highlight w:val="green"/>
                <w:lang w:eastAsia="zh-CN"/>
              </w:rPr>
              <w:t>Agreement</w:t>
            </w:r>
          </w:p>
          <w:p w14:paraId="25E8D292" w14:textId="77777777" w:rsidR="00945EAE" w:rsidRPr="001D72D6" w:rsidRDefault="00945EAE" w:rsidP="003D0ED5">
            <w:pPr>
              <w:widowControl/>
              <w:autoSpaceDE/>
              <w:autoSpaceDN/>
              <w:snapToGrid w:val="0"/>
              <w:spacing w:after="0"/>
              <w:jc w:val="left"/>
              <w:rPr>
                <w:rFonts w:ascii="Times" w:eastAsia="Batang" w:hAnsi="Times"/>
                <w:bCs/>
                <w:sz w:val="18"/>
                <w:szCs w:val="20"/>
              </w:rPr>
            </w:pPr>
            <w:r w:rsidRPr="001D72D6">
              <w:rPr>
                <w:rFonts w:ascii="Times" w:eastAsia="Batang" w:hAnsi="Times"/>
                <w:sz w:val="18"/>
                <w:szCs w:val="20"/>
              </w:rPr>
              <w:t>T</w:t>
            </w:r>
            <w:r w:rsidRPr="001D72D6">
              <w:rPr>
                <w:rFonts w:ascii="Times" w:eastAsia="Batang" w:hAnsi="Times" w:hint="eastAsia"/>
                <w:sz w:val="18"/>
                <w:szCs w:val="20"/>
              </w:rPr>
              <w:t xml:space="preserve">o </w:t>
            </w:r>
            <w:r w:rsidRPr="001D72D6">
              <w:rPr>
                <w:rFonts w:ascii="Times" w:eastAsia="宋体" w:hAnsi="Times"/>
                <w:sz w:val="18"/>
                <w:szCs w:val="20"/>
                <w:lang w:eastAsia="zh-CN"/>
              </w:rPr>
              <w:t xml:space="preserve">mitigate </w:t>
            </w:r>
            <w:r w:rsidRPr="001D72D6">
              <w:rPr>
                <w:rFonts w:ascii="Times" w:eastAsia="宋体" w:hAnsi="Times" w:hint="eastAsia"/>
                <w:sz w:val="18"/>
                <w:szCs w:val="20"/>
                <w:lang w:eastAsia="zh-CN"/>
              </w:rPr>
              <w:t>t</w:t>
            </w:r>
            <w:r w:rsidRPr="001D72D6">
              <w:rPr>
                <w:rFonts w:eastAsia="Batang" w:hint="eastAsia"/>
                <w:sz w:val="18"/>
                <w:szCs w:val="20"/>
              </w:rPr>
              <w:t xml:space="preserve">he collisions of case3 and case4, </w:t>
            </w:r>
            <w:r w:rsidRPr="001D72D6">
              <w:rPr>
                <w:rFonts w:eastAsia="宋体" w:hint="eastAsia"/>
                <w:sz w:val="18"/>
                <w:szCs w:val="20"/>
                <w:lang w:eastAsia="zh-CN"/>
              </w:rPr>
              <w:t xml:space="preserve">the following TA reporting </w:t>
            </w:r>
            <w:r w:rsidRPr="001D72D6">
              <w:rPr>
                <w:rFonts w:eastAsia="宋体"/>
                <w:sz w:val="18"/>
                <w:szCs w:val="20"/>
                <w:lang w:eastAsia="zh-CN"/>
              </w:rPr>
              <w:t>enhancement</w:t>
            </w:r>
            <w:r w:rsidRPr="001D72D6">
              <w:rPr>
                <w:rFonts w:eastAsia="宋体" w:hint="eastAsia"/>
                <w:sz w:val="18"/>
                <w:szCs w:val="20"/>
                <w:lang w:eastAsia="zh-CN"/>
              </w:rPr>
              <w:t xml:space="preserve">s </w:t>
            </w:r>
            <w:r w:rsidRPr="001D72D6">
              <w:rPr>
                <w:rFonts w:ascii="Times" w:eastAsia="宋体" w:hAnsi="Times" w:hint="eastAsia"/>
                <w:sz w:val="18"/>
                <w:szCs w:val="20"/>
                <w:lang w:eastAsia="zh-CN"/>
              </w:rPr>
              <w:t xml:space="preserve">for Rel-19 NTN </w:t>
            </w:r>
            <w:r w:rsidRPr="001D72D6">
              <w:rPr>
                <w:rFonts w:ascii="Times" w:eastAsia="宋体" w:hAnsi="Times"/>
                <w:sz w:val="18"/>
                <w:szCs w:val="20"/>
                <w:lang w:eastAsia="zh-CN"/>
              </w:rPr>
              <w:t xml:space="preserve">HD-FDD </w:t>
            </w:r>
            <w:r w:rsidRPr="001D72D6">
              <w:rPr>
                <w:rFonts w:ascii="Times" w:eastAsia="宋体" w:hAnsi="Times" w:hint="eastAsia"/>
                <w:sz w:val="18"/>
                <w:szCs w:val="20"/>
                <w:lang w:eastAsia="zh-CN"/>
              </w:rPr>
              <w:t>(e)Redcap UE</w:t>
            </w:r>
            <w:r w:rsidRPr="001D72D6">
              <w:rPr>
                <w:rFonts w:eastAsia="宋体" w:hint="eastAsia"/>
                <w:sz w:val="18"/>
                <w:szCs w:val="20"/>
                <w:lang w:eastAsia="zh-CN"/>
              </w:rPr>
              <w:t xml:space="preserve"> can be </w:t>
            </w:r>
            <w:r w:rsidRPr="001D72D6">
              <w:rPr>
                <w:rFonts w:eastAsia="宋体"/>
                <w:sz w:val="18"/>
                <w:szCs w:val="20"/>
                <w:lang w:eastAsia="zh-CN"/>
              </w:rPr>
              <w:t>further studied</w:t>
            </w:r>
            <w:r w:rsidRPr="001D72D6">
              <w:rPr>
                <w:rFonts w:eastAsia="宋体" w:hint="eastAsia"/>
                <w:sz w:val="18"/>
                <w:szCs w:val="20"/>
                <w:lang w:eastAsia="zh-CN"/>
              </w:rPr>
              <w:t xml:space="preserve">: </w:t>
            </w:r>
          </w:p>
          <w:p w14:paraId="6FE2EC99" w14:textId="77777777" w:rsidR="00945EAE" w:rsidRPr="001D72D6" w:rsidRDefault="00945EAE" w:rsidP="003D0ED5">
            <w:pPr>
              <w:widowControl/>
              <w:numPr>
                <w:ilvl w:val="0"/>
                <w:numId w:val="11"/>
              </w:numPr>
              <w:suppressAutoHyphens/>
              <w:autoSpaceDE/>
              <w:autoSpaceDN/>
              <w:adjustRightInd/>
              <w:spacing w:after="0"/>
              <w:jc w:val="left"/>
              <w:rPr>
                <w:rFonts w:eastAsia="宋体"/>
                <w:sz w:val="18"/>
                <w:szCs w:val="20"/>
                <w:lang w:eastAsia="zh-CN"/>
              </w:rPr>
            </w:pPr>
            <w:r w:rsidRPr="001D72D6">
              <w:rPr>
                <w:rFonts w:eastAsia="宋体" w:hint="eastAsia"/>
                <w:sz w:val="18"/>
                <w:szCs w:val="20"/>
                <w:lang w:eastAsia="zh-CN"/>
              </w:rPr>
              <w:t xml:space="preserve">Finer TA report granularity </w:t>
            </w:r>
          </w:p>
          <w:p w14:paraId="6F9BA74F" w14:textId="77777777" w:rsidR="00945EAE" w:rsidRPr="001D72D6" w:rsidRDefault="00945EAE" w:rsidP="003D0ED5">
            <w:pPr>
              <w:widowControl/>
              <w:numPr>
                <w:ilvl w:val="0"/>
                <w:numId w:val="11"/>
              </w:numPr>
              <w:suppressAutoHyphens/>
              <w:autoSpaceDE/>
              <w:autoSpaceDN/>
              <w:adjustRightInd/>
              <w:spacing w:after="0"/>
              <w:jc w:val="left"/>
              <w:rPr>
                <w:rFonts w:eastAsia="宋体"/>
                <w:sz w:val="18"/>
                <w:szCs w:val="20"/>
                <w:lang w:eastAsia="zh-CN"/>
              </w:rPr>
            </w:pPr>
            <w:r w:rsidRPr="001D72D6">
              <w:rPr>
                <w:rFonts w:eastAsia="宋体" w:hint="eastAsia"/>
                <w:sz w:val="18"/>
                <w:szCs w:val="20"/>
                <w:lang w:eastAsia="zh-CN"/>
              </w:rPr>
              <w:t xml:space="preserve">Smaller TA offset threshold </w:t>
            </w:r>
          </w:p>
          <w:p w14:paraId="416E7A1C" w14:textId="77777777" w:rsidR="00945EAE" w:rsidRPr="001D72D6" w:rsidRDefault="00945EAE" w:rsidP="003D0ED5">
            <w:pPr>
              <w:widowControl/>
              <w:numPr>
                <w:ilvl w:val="0"/>
                <w:numId w:val="11"/>
              </w:numPr>
              <w:suppressAutoHyphens/>
              <w:autoSpaceDE/>
              <w:autoSpaceDN/>
              <w:adjustRightInd/>
              <w:spacing w:after="0"/>
              <w:jc w:val="left"/>
              <w:rPr>
                <w:rFonts w:eastAsia="宋体"/>
                <w:sz w:val="18"/>
                <w:szCs w:val="20"/>
                <w:lang w:eastAsia="zh-CN"/>
              </w:rPr>
            </w:pPr>
            <w:r w:rsidRPr="001D72D6">
              <w:rPr>
                <w:rFonts w:eastAsia="宋体" w:hint="eastAsia"/>
                <w:sz w:val="18"/>
                <w:szCs w:val="20"/>
                <w:lang w:eastAsia="zh-CN"/>
              </w:rPr>
              <w:t xml:space="preserve">Trigger a </w:t>
            </w:r>
            <w:r w:rsidRPr="001D72D6">
              <w:rPr>
                <w:rFonts w:eastAsia="宋体"/>
                <w:sz w:val="18"/>
                <w:szCs w:val="20"/>
                <w:lang w:eastAsia="zh-CN"/>
              </w:rPr>
              <w:t>TA report</w:t>
            </w:r>
            <w:r w:rsidRPr="001D72D6">
              <w:rPr>
                <w:rFonts w:eastAsia="宋体" w:hint="eastAsia"/>
                <w:sz w:val="18"/>
                <w:szCs w:val="20"/>
                <w:lang w:eastAsia="zh-CN"/>
              </w:rPr>
              <w:t xml:space="preserve"> when the </w:t>
            </w:r>
            <w:r w:rsidRPr="001D72D6">
              <w:rPr>
                <w:rFonts w:eastAsia="宋体"/>
                <w:sz w:val="18"/>
                <w:szCs w:val="20"/>
                <w:lang w:eastAsia="zh-CN"/>
              </w:rPr>
              <w:t>collision</w:t>
            </w:r>
            <w:r w:rsidRPr="001D72D6">
              <w:rPr>
                <w:rFonts w:eastAsia="宋体" w:hint="eastAsia"/>
                <w:sz w:val="18"/>
                <w:szCs w:val="20"/>
                <w:lang w:eastAsia="zh-CN"/>
              </w:rPr>
              <w:t xml:space="preserve"> is</w:t>
            </w:r>
            <w:r w:rsidRPr="001D72D6">
              <w:rPr>
                <w:rFonts w:eastAsia="宋体"/>
                <w:sz w:val="18"/>
                <w:szCs w:val="20"/>
                <w:lang w:eastAsia="zh-CN"/>
              </w:rPr>
              <w:t xml:space="preserve"> detected at the UE</w:t>
            </w:r>
          </w:p>
          <w:p w14:paraId="464F5A1D" w14:textId="77777777" w:rsidR="00945EAE" w:rsidRPr="001D72D6" w:rsidRDefault="00945EAE" w:rsidP="003D0ED5">
            <w:pPr>
              <w:widowControl/>
              <w:numPr>
                <w:ilvl w:val="0"/>
                <w:numId w:val="11"/>
              </w:numPr>
              <w:suppressAutoHyphens/>
              <w:autoSpaceDE/>
              <w:autoSpaceDN/>
              <w:adjustRightInd/>
              <w:spacing w:after="0"/>
              <w:jc w:val="left"/>
              <w:rPr>
                <w:rFonts w:eastAsia="宋体"/>
                <w:sz w:val="18"/>
                <w:szCs w:val="20"/>
                <w:lang w:eastAsia="zh-CN"/>
              </w:rPr>
            </w:pPr>
            <w:r w:rsidRPr="001D72D6">
              <w:rPr>
                <w:rFonts w:eastAsia="宋体" w:hint="eastAsia"/>
                <w:sz w:val="18"/>
                <w:szCs w:val="20"/>
                <w:lang w:eastAsia="zh-CN"/>
              </w:rPr>
              <w:t xml:space="preserve">TA reporting </w:t>
            </w:r>
            <w:r w:rsidRPr="001D72D6">
              <w:rPr>
                <w:rFonts w:eastAsia="宋体"/>
                <w:sz w:val="18"/>
                <w:szCs w:val="20"/>
                <w:lang w:eastAsia="zh-CN"/>
              </w:rPr>
              <w:t>with a new</w:t>
            </w:r>
            <w:r w:rsidRPr="001D72D6">
              <w:rPr>
                <w:rFonts w:eastAsia="宋体" w:hint="eastAsia"/>
                <w:sz w:val="18"/>
                <w:szCs w:val="20"/>
                <w:lang w:eastAsia="zh-CN"/>
              </w:rPr>
              <w:t xml:space="preserve"> triggering</w:t>
            </w:r>
            <w:r w:rsidRPr="001D72D6">
              <w:rPr>
                <w:rFonts w:eastAsia="宋体"/>
                <w:sz w:val="18"/>
                <w:szCs w:val="20"/>
                <w:lang w:eastAsia="zh-CN"/>
              </w:rPr>
              <w:t xml:space="preserve"> mechanism</w:t>
            </w:r>
            <w:r w:rsidRPr="001D72D6">
              <w:rPr>
                <w:rFonts w:eastAsia="宋体" w:hint="eastAsia"/>
                <w:sz w:val="18"/>
                <w:szCs w:val="20"/>
                <w:lang w:eastAsia="zh-CN"/>
              </w:rPr>
              <w:t xml:space="preserve"> from gNB</w:t>
            </w:r>
          </w:p>
          <w:p w14:paraId="6D40F17C" w14:textId="77777777" w:rsidR="00945EAE" w:rsidRPr="001D72D6" w:rsidRDefault="00945EAE" w:rsidP="003D0ED5">
            <w:pPr>
              <w:widowControl/>
              <w:numPr>
                <w:ilvl w:val="0"/>
                <w:numId w:val="11"/>
              </w:numPr>
              <w:suppressAutoHyphens/>
              <w:autoSpaceDE/>
              <w:autoSpaceDN/>
              <w:adjustRightInd/>
              <w:spacing w:after="0"/>
              <w:jc w:val="left"/>
              <w:rPr>
                <w:rFonts w:eastAsia="宋体"/>
                <w:sz w:val="18"/>
                <w:szCs w:val="20"/>
                <w:lang w:eastAsia="zh-CN"/>
              </w:rPr>
            </w:pPr>
            <w:r w:rsidRPr="001D72D6">
              <w:rPr>
                <w:rFonts w:eastAsia="宋体" w:hint="eastAsia"/>
                <w:sz w:val="18"/>
                <w:szCs w:val="20"/>
                <w:lang w:eastAsia="zh-CN"/>
              </w:rPr>
              <w:t>T</w:t>
            </w:r>
            <w:r w:rsidRPr="001D72D6">
              <w:rPr>
                <w:rFonts w:eastAsia="宋体"/>
                <w:sz w:val="18"/>
                <w:szCs w:val="20"/>
                <w:lang w:eastAsia="zh-CN"/>
              </w:rPr>
              <w:t>A drifting rate reporting</w:t>
            </w:r>
          </w:p>
          <w:p w14:paraId="6F7D11EA" w14:textId="77777777" w:rsidR="00945EAE" w:rsidRPr="001D72D6" w:rsidRDefault="00945EAE" w:rsidP="003D0ED5">
            <w:pPr>
              <w:widowControl/>
              <w:autoSpaceDE/>
              <w:autoSpaceDN/>
              <w:adjustRightInd/>
              <w:spacing w:after="0"/>
              <w:jc w:val="left"/>
              <w:rPr>
                <w:rFonts w:ascii="Times" w:eastAsia="宋体" w:hAnsi="Times"/>
                <w:sz w:val="18"/>
                <w:szCs w:val="20"/>
                <w:lang w:val="en-US" w:eastAsia="zh-CN"/>
              </w:rPr>
            </w:pPr>
            <w:r w:rsidRPr="001D72D6">
              <w:rPr>
                <w:rFonts w:ascii="Times" w:eastAsia="Batang" w:hAnsi="Times"/>
                <w:sz w:val="18"/>
                <w:szCs w:val="20"/>
                <w:lang w:val="en-US"/>
              </w:rPr>
              <w:t xml:space="preserve">Note: </w:t>
            </w:r>
            <w:r w:rsidRPr="001D72D6">
              <w:rPr>
                <w:rFonts w:ascii="Times" w:eastAsia="宋体" w:hAnsi="Times" w:hint="eastAsia"/>
                <w:sz w:val="18"/>
                <w:szCs w:val="20"/>
                <w:lang w:val="en-US" w:eastAsia="zh-CN"/>
              </w:rPr>
              <w:t xml:space="preserve">The benefit, </w:t>
            </w:r>
            <w:r w:rsidRPr="001D72D6">
              <w:rPr>
                <w:rFonts w:ascii="Times" w:eastAsia="Batang" w:hAnsi="Times"/>
                <w:sz w:val="18"/>
                <w:szCs w:val="20"/>
                <w:lang w:val="en-US"/>
              </w:rPr>
              <w:t xml:space="preserve">complexity, power consumption and signaling overhead </w:t>
            </w:r>
            <w:r w:rsidRPr="001D72D6">
              <w:rPr>
                <w:rFonts w:ascii="Times" w:eastAsia="宋体" w:hAnsi="Times" w:hint="eastAsia"/>
                <w:sz w:val="18"/>
                <w:szCs w:val="20"/>
                <w:lang w:val="en-US" w:eastAsia="zh-CN"/>
              </w:rPr>
              <w:t xml:space="preserve">of each scheme is to be further </w:t>
            </w:r>
            <w:r w:rsidRPr="001D72D6">
              <w:rPr>
                <w:rFonts w:ascii="Times" w:eastAsia="Batang" w:hAnsi="Times"/>
                <w:sz w:val="18"/>
                <w:szCs w:val="20"/>
                <w:lang w:val="en-US"/>
              </w:rPr>
              <w:t>investigated</w:t>
            </w:r>
            <w:r w:rsidRPr="001D72D6">
              <w:rPr>
                <w:rFonts w:ascii="Times" w:eastAsia="宋体" w:hAnsi="Times" w:hint="eastAsia"/>
                <w:sz w:val="18"/>
                <w:szCs w:val="20"/>
                <w:lang w:val="en-US" w:eastAsia="zh-CN"/>
              </w:rPr>
              <w:t>.</w:t>
            </w:r>
          </w:p>
          <w:p w14:paraId="2C251F31" w14:textId="77777777" w:rsidR="00945EAE" w:rsidRPr="001D72D6" w:rsidRDefault="00945EAE" w:rsidP="003D0ED5">
            <w:pPr>
              <w:widowControl/>
              <w:autoSpaceDE/>
              <w:autoSpaceDN/>
              <w:adjustRightInd/>
              <w:spacing w:after="0"/>
              <w:jc w:val="left"/>
              <w:rPr>
                <w:rFonts w:ascii="Times" w:eastAsia="宋体" w:hAnsi="Times"/>
                <w:sz w:val="20"/>
                <w:szCs w:val="20"/>
                <w:lang w:eastAsia="zh-CN"/>
              </w:rPr>
            </w:pPr>
            <w:r w:rsidRPr="001D72D6">
              <w:rPr>
                <w:rFonts w:ascii="Times" w:eastAsia="宋体" w:hAnsi="Times" w:hint="eastAsia"/>
                <w:sz w:val="18"/>
                <w:szCs w:val="20"/>
                <w:lang w:eastAsia="zh-CN"/>
              </w:rPr>
              <w:t>N</w:t>
            </w:r>
            <w:r w:rsidRPr="001D72D6">
              <w:rPr>
                <w:rFonts w:ascii="Times" w:eastAsia="宋体" w:hAnsi="Times"/>
                <w:sz w:val="18"/>
                <w:szCs w:val="20"/>
                <w:lang w:eastAsia="zh-CN"/>
              </w:rPr>
              <w:t>ote: other solutions can also be studied</w:t>
            </w:r>
          </w:p>
        </w:tc>
      </w:tr>
    </w:tbl>
    <w:p w14:paraId="206DE469" w14:textId="77777777" w:rsidR="0040257E" w:rsidRDefault="0040257E" w:rsidP="00200023">
      <w:pPr>
        <w:spacing w:beforeLines="50" w:before="120"/>
        <w:rPr>
          <w:lang w:eastAsia="zh-CN"/>
        </w:rPr>
      </w:pPr>
      <w:r>
        <w:rPr>
          <w:lang w:eastAsia="zh-CN"/>
        </w:rPr>
        <w:t xml:space="preserve">First, it is important to note that TA reporting enhancement is beneficial for </w:t>
      </w:r>
      <w:r w:rsidRPr="00095D4A">
        <w:rPr>
          <w:lang w:eastAsia="zh-CN"/>
        </w:rPr>
        <w:t>HD-FDD RedCap/eRedCap UE</w:t>
      </w:r>
      <w:r>
        <w:rPr>
          <w:lang w:eastAsia="zh-CN"/>
        </w:rPr>
        <w:t>s regardless of whether gNB attempts to avoid a collision, e.g. by conservative scheduling, or cancellations would occur consequently for Case</w:t>
      </w:r>
      <w:r w:rsidR="00B63569">
        <w:rPr>
          <w:lang w:eastAsia="zh-CN"/>
        </w:rPr>
        <w:t xml:space="preserve"> </w:t>
      </w:r>
      <w:r>
        <w:rPr>
          <w:lang w:eastAsia="zh-CN"/>
        </w:rPr>
        <w:t>3/4.</w:t>
      </w:r>
    </w:p>
    <w:p w14:paraId="32E0589A" w14:textId="77777777" w:rsidR="00017686" w:rsidRDefault="0040257E" w:rsidP="003D0ED5">
      <w:pPr>
        <w:rPr>
          <w:lang w:eastAsia="zh-CN"/>
        </w:rPr>
      </w:pPr>
      <w:r>
        <w:rPr>
          <w:lang w:eastAsia="zh-CN"/>
        </w:rPr>
        <w:t xml:space="preserve">Second, as </w:t>
      </w:r>
      <w:r w:rsidR="00017686">
        <w:rPr>
          <w:lang w:eastAsia="zh-CN"/>
        </w:rPr>
        <w:t xml:space="preserve">analysed </w:t>
      </w:r>
      <w:r w:rsidR="009A4292">
        <w:rPr>
          <w:lang w:eastAsia="zh-CN"/>
        </w:rPr>
        <w:t>earlier</w:t>
      </w:r>
      <w:r>
        <w:rPr>
          <w:lang w:eastAsia="zh-CN"/>
        </w:rPr>
        <w:t xml:space="preserve"> in Section 2.1,</w:t>
      </w:r>
      <w:r w:rsidR="00017686">
        <w:rPr>
          <w:lang w:eastAsia="zh-CN"/>
        </w:rPr>
        <w:t xml:space="preserve"> with the current TA report mechanism, the TA mismatch</w:t>
      </w:r>
      <w:r>
        <w:rPr>
          <w:lang w:eastAsia="zh-CN"/>
        </w:rPr>
        <w:t>,</w:t>
      </w:r>
      <w:r w:rsidR="00017686">
        <w:rPr>
          <w:lang w:eastAsia="zh-CN"/>
        </w:rPr>
        <w:t xml:space="preserve"> </w:t>
      </w:r>
      <w:r>
        <w:rPr>
          <w:lang w:eastAsia="zh-CN"/>
        </w:rPr>
        <w:t xml:space="preserve">and thus the ambiguity period on UE timing at gNB side, </w:t>
      </w:r>
      <w:r w:rsidR="00017686">
        <w:rPr>
          <w:lang w:eastAsia="zh-CN"/>
        </w:rPr>
        <w:t>can be large</w:t>
      </w:r>
      <w:r>
        <w:rPr>
          <w:lang w:eastAsia="zh-CN"/>
        </w:rPr>
        <w:t xml:space="preserve"> due to 1) the TA report granularity, and more importantly 2) the configured TA report triggering offset</w:t>
      </w:r>
      <w:r w:rsidR="00E61C12">
        <w:rPr>
          <w:lang w:eastAsia="zh-CN"/>
        </w:rPr>
        <w:t xml:space="preserve"> threshold</w:t>
      </w:r>
      <w:r w:rsidR="00017686">
        <w:rPr>
          <w:lang w:eastAsia="zh-CN"/>
        </w:rPr>
        <w:t>.</w:t>
      </w:r>
      <w:r>
        <w:rPr>
          <w:lang w:eastAsia="zh-CN"/>
        </w:rPr>
        <w:t xml:space="preserve"> </w:t>
      </w:r>
      <w:r w:rsidR="00017686">
        <w:rPr>
          <w:lang w:eastAsia="zh-CN"/>
        </w:rPr>
        <w:t xml:space="preserve">Therefore, at least for UEs capable of TA reporting, enhancing the TA report </w:t>
      </w:r>
      <w:r w:rsidR="00017686" w:rsidRPr="00017686">
        <w:rPr>
          <w:lang w:eastAsia="zh-CN"/>
        </w:rPr>
        <w:t>without significantly increasing the reporting</w:t>
      </w:r>
      <w:r w:rsidR="00017686" w:rsidRPr="003B0096">
        <w:rPr>
          <w:b/>
          <w:i/>
          <w:lang w:eastAsia="zh-CN"/>
        </w:rPr>
        <w:t xml:space="preserve"> </w:t>
      </w:r>
      <w:r w:rsidR="00017686" w:rsidRPr="00017686">
        <w:rPr>
          <w:lang w:eastAsia="zh-CN"/>
        </w:rPr>
        <w:t>overhead</w:t>
      </w:r>
      <w:r w:rsidR="00017686">
        <w:rPr>
          <w:lang w:eastAsia="zh-CN"/>
        </w:rPr>
        <w:t xml:space="preserve"> </w:t>
      </w:r>
      <w:r w:rsidR="002D1537">
        <w:rPr>
          <w:lang w:eastAsia="zh-CN"/>
        </w:rPr>
        <w:t>to reduce the TA mismatch</w:t>
      </w:r>
      <w:r>
        <w:rPr>
          <w:lang w:eastAsia="zh-CN"/>
        </w:rPr>
        <w:t xml:space="preserve"> should be the design objective when selecting from the candidate enhancements listed above. </w:t>
      </w:r>
    </w:p>
    <w:p w14:paraId="63B3D838" w14:textId="77777777" w:rsidR="00E61C12" w:rsidRDefault="00B63569" w:rsidP="003D0ED5">
      <w:pPr>
        <w:rPr>
          <w:b/>
          <w:i/>
          <w:lang w:eastAsia="zh-CN"/>
        </w:rPr>
      </w:pPr>
      <w:r w:rsidRPr="00B63569">
        <w:rPr>
          <w:lang w:eastAsia="zh-CN"/>
        </w:rPr>
        <w:t xml:space="preserve">Since the </w:t>
      </w:r>
      <w:r w:rsidR="00E61C12">
        <w:rPr>
          <w:lang w:eastAsia="zh-CN"/>
        </w:rPr>
        <w:t xml:space="preserve">dynamic </w:t>
      </w:r>
      <w:r w:rsidRPr="00B63569">
        <w:rPr>
          <w:lang w:eastAsia="zh-CN"/>
        </w:rPr>
        <w:t>overhead of TA reporting depends on both the report size and the frequency of triggering, it is important for an enhanced TA report to use a MAC CE of same or smaller size as that of th</w:t>
      </w:r>
      <w:r w:rsidRPr="001E1DE5">
        <w:rPr>
          <w:lang w:eastAsia="zh-CN"/>
        </w:rPr>
        <w:t>e legacy TAR (2 Octets: 14bits +</w:t>
      </w:r>
      <w:r w:rsidRPr="00B63569">
        <w:rPr>
          <w:lang w:eastAsia="zh-CN"/>
        </w:rPr>
        <w:t xml:space="preserve"> 2 Reserved bits), especially if gNB intends to configure a small triggering threshold </w:t>
      </w:r>
      <w:proofErr w:type="spellStart"/>
      <w:r w:rsidRPr="00B4357D">
        <w:rPr>
          <w:rFonts w:eastAsia="Times New Roman"/>
          <w:i/>
          <w:szCs w:val="20"/>
          <w:lang w:eastAsia="ja-JP"/>
        </w:rPr>
        <w:t>offsetThresholdTA</w:t>
      </w:r>
      <w:proofErr w:type="spellEnd"/>
      <w:r w:rsidRPr="00B63569">
        <w:rPr>
          <w:lang w:eastAsia="zh-CN"/>
        </w:rPr>
        <w:t xml:space="preserve"> to cope with TA variations at </w:t>
      </w:r>
      <w:r>
        <w:rPr>
          <w:lang w:eastAsia="zh-CN"/>
        </w:rPr>
        <w:t xml:space="preserve">the </w:t>
      </w:r>
      <w:r w:rsidRPr="00B63569">
        <w:rPr>
          <w:lang w:eastAsia="zh-CN"/>
        </w:rPr>
        <w:t>UE.</w:t>
      </w:r>
    </w:p>
    <w:p w14:paraId="057AD91A" w14:textId="44AB26C2" w:rsidR="00BA49D1" w:rsidRDefault="00BA49D1" w:rsidP="003D0ED5">
      <w:pPr>
        <w:rPr>
          <w:i/>
          <w:lang w:eastAsia="zh-CN"/>
        </w:rPr>
      </w:pPr>
      <w:r>
        <w:rPr>
          <w:b/>
          <w:i/>
          <w:lang w:eastAsia="zh-CN"/>
        </w:rPr>
        <w:t xml:space="preserve">Observation </w:t>
      </w:r>
      <w:r w:rsidR="001F3D7C">
        <w:rPr>
          <w:b/>
          <w:i/>
          <w:lang w:eastAsia="zh-CN"/>
        </w:rPr>
        <w:t>3</w:t>
      </w:r>
      <w:r w:rsidRPr="003F3064">
        <w:rPr>
          <w:b/>
          <w:i/>
          <w:lang w:eastAsia="zh-CN"/>
        </w:rPr>
        <w:t xml:space="preserve">: </w:t>
      </w:r>
      <w:r>
        <w:rPr>
          <w:b/>
          <w:i/>
          <w:lang w:eastAsia="zh-CN"/>
        </w:rPr>
        <w:t>I</w:t>
      </w:r>
      <w:r w:rsidRPr="00BA49D1">
        <w:rPr>
          <w:b/>
          <w:i/>
          <w:lang w:eastAsia="zh-CN"/>
        </w:rPr>
        <w:t xml:space="preserve">t is important for an enhanced TA report to use a MAC CE of same or smaller size as that of the legacy TAR (2 Octets: 14bits + 2 Reserved bits), especially if gNB intends to configure a small triggering threshold </w:t>
      </w:r>
      <w:proofErr w:type="spellStart"/>
      <w:r w:rsidRPr="00BA49D1">
        <w:rPr>
          <w:b/>
          <w:i/>
          <w:lang w:eastAsia="zh-CN"/>
        </w:rPr>
        <w:t>offsetThresholdTA</w:t>
      </w:r>
      <w:proofErr w:type="spellEnd"/>
      <w:r w:rsidRPr="00BA49D1">
        <w:rPr>
          <w:b/>
          <w:i/>
          <w:lang w:eastAsia="zh-CN"/>
        </w:rPr>
        <w:t xml:space="preserve"> to cope with TA variations at the UE.</w:t>
      </w:r>
    </w:p>
    <w:p w14:paraId="54E77E7B" w14:textId="77777777" w:rsidR="00164C0B" w:rsidRDefault="00164C0B" w:rsidP="003D0ED5">
      <w:pPr>
        <w:rPr>
          <w:lang w:eastAsia="zh-CN"/>
        </w:rPr>
      </w:pPr>
      <w:r w:rsidRPr="008D6A48">
        <w:rPr>
          <w:u w:val="single"/>
          <w:lang w:eastAsia="zh-CN"/>
        </w:rPr>
        <w:t xml:space="preserve">In terms of </w:t>
      </w:r>
      <w:r>
        <w:rPr>
          <w:u w:val="single"/>
          <w:lang w:eastAsia="zh-CN"/>
        </w:rPr>
        <w:t xml:space="preserve">finer </w:t>
      </w:r>
      <w:r w:rsidRPr="008D6A48">
        <w:rPr>
          <w:u w:val="single"/>
          <w:lang w:eastAsia="zh-CN"/>
        </w:rPr>
        <w:t>TA</w:t>
      </w:r>
      <w:r>
        <w:rPr>
          <w:u w:val="single"/>
          <w:lang w:eastAsia="zh-CN"/>
        </w:rPr>
        <w:t xml:space="preserve"> report granularity</w:t>
      </w:r>
      <w:r w:rsidR="00E61C12">
        <w:rPr>
          <w:u w:val="single"/>
          <w:lang w:eastAsia="zh-CN"/>
        </w:rPr>
        <w:t xml:space="preserve"> and smaller offset threshold</w:t>
      </w:r>
      <w:r>
        <w:rPr>
          <w:lang w:eastAsia="zh-CN"/>
        </w:rPr>
        <w:t xml:space="preserve">; in our view there </w:t>
      </w:r>
      <w:r w:rsidR="00E61C12">
        <w:rPr>
          <w:lang w:eastAsia="zh-CN"/>
        </w:rPr>
        <w:t>is a straightforward</w:t>
      </w:r>
      <w:r>
        <w:rPr>
          <w:lang w:eastAsia="zh-CN"/>
        </w:rPr>
        <w:t xml:space="preserve"> </w:t>
      </w:r>
      <w:r w:rsidR="00E61C12">
        <w:rPr>
          <w:lang w:eastAsia="zh-CN"/>
        </w:rPr>
        <w:t xml:space="preserve">reporting </w:t>
      </w:r>
      <w:r>
        <w:rPr>
          <w:lang w:eastAsia="zh-CN"/>
        </w:rPr>
        <w:t xml:space="preserve">enhancement that can be considered with respect to the existing TA reporting mechanism to provide finer report granularity </w:t>
      </w:r>
      <w:r w:rsidR="00E61C12">
        <w:rPr>
          <w:lang w:eastAsia="zh-CN"/>
        </w:rPr>
        <w:t xml:space="preserve">but </w:t>
      </w:r>
      <w:r>
        <w:rPr>
          <w:lang w:eastAsia="zh-CN"/>
        </w:rPr>
        <w:t xml:space="preserve">using a </w:t>
      </w:r>
      <w:r w:rsidR="00D1554B">
        <w:rPr>
          <w:lang w:eastAsia="zh-CN"/>
        </w:rPr>
        <w:t xml:space="preserve">new </w:t>
      </w:r>
      <w:r>
        <w:rPr>
          <w:lang w:eastAsia="zh-CN"/>
        </w:rPr>
        <w:t xml:space="preserve">MAC CE of </w:t>
      </w:r>
      <w:r w:rsidR="00D1554B">
        <w:rPr>
          <w:lang w:eastAsia="zh-CN"/>
        </w:rPr>
        <w:t xml:space="preserve">half the size of the legacy TAR MAC CE, </w:t>
      </w:r>
      <w:r>
        <w:rPr>
          <w:lang w:eastAsia="zh-CN"/>
        </w:rPr>
        <w:t>i.e. only 1 Octet</w:t>
      </w:r>
      <w:r w:rsidR="00D1554B">
        <w:rPr>
          <w:lang w:eastAsia="zh-CN"/>
        </w:rPr>
        <w:t xml:space="preserve"> when a triggering offset threshold less than or equal to 0.25 ms</w:t>
      </w:r>
      <w:r w:rsidR="005124A7">
        <w:rPr>
          <w:lang w:eastAsia="zh-CN"/>
        </w:rPr>
        <w:t xml:space="preserve"> is configured:</w:t>
      </w:r>
      <w:r w:rsidR="00D1554B">
        <w:rPr>
          <w:lang w:eastAsia="zh-CN"/>
        </w:rPr>
        <w:t xml:space="preserve"> </w:t>
      </w:r>
    </w:p>
    <w:p w14:paraId="4FEC0BD3" w14:textId="77777777" w:rsidR="00164C0B" w:rsidRPr="00B4357D" w:rsidRDefault="00164C0B" w:rsidP="003D0ED5">
      <w:pPr>
        <w:ind w:left="720"/>
        <w:rPr>
          <w:b/>
          <w:lang w:eastAsia="zh-CN"/>
        </w:rPr>
      </w:pPr>
      <w:r w:rsidRPr="00B4357D">
        <w:rPr>
          <w:b/>
          <w:lang w:eastAsia="zh-CN"/>
        </w:rPr>
        <w:t>Time Advance Delta Reporting (TADR)</w:t>
      </w:r>
    </w:p>
    <w:p w14:paraId="2D8E8102" w14:textId="77777777" w:rsidR="00BF5102" w:rsidRDefault="00164C0B" w:rsidP="003D0ED5">
      <w:pPr>
        <w:ind w:left="720"/>
        <w:rPr>
          <w:lang w:eastAsia="zh-CN"/>
        </w:rPr>
      </w:pPr>
      <w:r w:rsidRPr="008D6A48">
        <w:rPr>
          <w:lang w:eastAsia="zh-CN"/>
        </w:rPr>
        <w:t>Reporting only the change in</w:t>
      </w:r>
      <w:r w:rsidR="005124A7">
        <w:rPr>
          <w:lang w:eastAsia="zh-CN"/>
        </w:rPr>
        <w:t xml:space="preserve"> current</w:t>
      </w:r>
      <w:r w:rsidRPr="008D6A48">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TA</m:t>
            </m:r>
          </m:sub>
        </m:sSub>
      </m:oMath>
      <w:r w:rsidRPr="00164C0B">
        <w:rPr>
          <w:lang w:eastAsia="zh-CN"/>
        </w:rPr>
        <w:t xml:space="preserve"> value </w:t>
      </w:r>
      <w:r w:rsidR="00D1554B" w:rsidRPr="00164C0B">
        <w:rPr>
          <w:lang w:eastAsia="zh-CN"/>
        </w:rPr>
        <w:t>(</w:t>
      </w:r>
      <m:oMath>
        <m:r>
          <w:rPr>
            <w:rFonts w:ascii="Cambria Math" w:hAnsi="Cambria Math"/>
            <w:lang w:eastAsia="zh-CN"/>
          </w:rPr>
          <m:t>δ</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TA</m:t>
            </m:r>
          </m:sub>
        </m:sSub>
      </m:oMath>
      <w:r w:rsidR="00D1554B" w:rsidRPr="00164C0B">
        <w:rPr>
          <w:lang w:eastAsia="zh-CN"/>
        </w:rPr>
        <w:t>)</w:t>
      </w:r>
      <w:r w:rsidR="00D1554B" w:rsidRPr="008D6A48">
        <w:rPr>
          <w:lang w:eastAsia="zh-CN"/>
        </w:rPr>
        <w:t xml:space="preserve"> </w:t>
      </w:r>
      <w:r w:rsidRPr="00164C0B">
        <w:rPr>
          <w:lang w:eastAsia="zh-CN"/>
        </w:rPr>
        <w:t>from the last report</w:t>
      </w:r>
      <w:r>
        <w:rPr>
          <w:lang w:eastAsia="zh-CN"/>
        </w:rPr>
        <w:t xml:space="preserve"> </w:t>
      </w:r>
      <w:r w:rsidRPr="001E1DE5">
        <w:rPr>
          <w:lang w:eastAsia="zh-CN"/>
        </w:rPr>
        <w:t>during the validity period.</w:t>
      </w:r>
      <w:r w:rsidR="00340D7A">
        <w:rPr>
          <w:lang w:eastAsia="zh-CN"/>
        </w:rPr>
        <w:t xml:space="preserve"> </w:t>
      </w:r>
      <w:r w:rsidR="00063F01">
        <w:rPr>
          <w:lang w:eastAsia="zh-CN"/>
        </w:rPr>
        <w:t>In other words</w:t>
      </w:r>
      <w:r w:rsidR="00340D7A">
        <w:rPr>
          <w:lang w:eastAsia="zh-CN"/>
        </w:rPr>
        <w:t xml:space="preserve">, </w:t>
      </w:r>
      <m:oMath>
        <m:sSub>
          <m:sSubPr>
            <m:ctrlPr>
              <w:rPr>
                <w:rFonts w:ascii="Cambria Math" w:hAnsi="Cambria Math"/>
                <w:i/>
                <w:lang w:eastAsia="zh-CN"/>
              </w:rPr>
            </m:ctrlPr>
          </m:sSubPr>
          <m:e>
            <m:r>
              <m:rPr>
                <m:sty m:val="p"/>
              </m:rPr>
              <w:rPr>
                <w:rFonts w:ascii="Cambria Math" w:hAnsi="Cambria Math"/>
                <w:lang w:eastAsia="zh-CN"/>
              </w:rPr>
              <m:t>TAD</m:t>
            </m:r>
          </m:e>
          <m:sub>
            <m:r>
              <w:rPr>
                <w:rFonts w:ascii="Cambria Math" w:hAnsi="Cambria Math"/>
                <w:lang w:eastAsia="zh-CN"/>
              </w:rPr>
              <m:t>i</m:t>
            </m:r>
          </m:sub>
        </m:sSub>
      </m:oMath>
      <w:r w:rsidR="00340D7A" w:rsidRPr="00340D7A">
        <w:rPr>
          <w:lang w:eastAsia="zh-CN"/>
        </w:rPr>
        <w:t xml:space="preserve"> is determined as the difference between the current estimate of </w:t>
      </w:r>
      <w:r w:rsidR="00063F01">
        <w:rPr>
          <w:lang w:eastAsia="zh-CN"/>
        </w:rPr>
        <w:t>TA</w:t>
      </w:r>
      <w:r w:rsidR="00340D7A" w:rsidRPr="00340D7A">
        <w:rPr>
          <w:lang w:eastAsia="zh-CN"/>
        </w:rPr>
        <w:t xml:space="preserve"> </w:t>
      </w:r>
      <w:r w:rsidR="00063F01">
        <w:rPr>
          <w:lang w:eastAsia="zh-CN"/>
        </w:rPr>
        <w:t>v</w:t>
      </w:r>
      <w:r w:rsidR="00340D7A" w:rsidRPr="00340D7A">
        <w:rPr>
          <w:lang w:eastAsia="zh-CN"/>
        </w:rPr>
        <w:t xml:space="preserve">alue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TA</m:t>
            </m:r>
          </m:sub>
        </m:sSub>
        <m:d>
          <m:dPr>
            <m:ctrlPr>
              <w:rPr>
                <w:rFonts w:ascii="Cambria Math" w:hAnsi="Cambria Math"/>
                <w:i/>
                <w:lang w:eastAsia="zh-CN"/>
              </w:rPr>
            </m:ctrlPr>
          </m:dPr>
          <m:e>
            <m:r>
              <w:rPr>
                <w:rFonts w:ascii="Cambria Math" w:hAnsi="Cambria Math"/>
                <w:lang w:eastAsia="zh-CN"/>
              </w:rPr>
              <m:t>i</m:t>
            </m:r>
          </m:e>
        </m:d>
      </m:oMath>
      <w:r w:rsidR="00340D7A" w:rsidRPr="00340D7A">
        <w:rPr>
          <w:lang w:eastAsia="zh-CN"/>
        </w:rPr>
        <w:t xml:space="preserve"> and the </w:t>
      </w:r>
      <w:r w:rsidR="00063F01">
        <w:rPr>
          <w:lang w:eastAsia="zh-CN"/>
        </w:rPr>
        <w:t>TA v</w:t>
      </w:r>
      <w:r w:rsidR="00340D7A" w:rsidRPr="00340D7A">
        <w:rPr>
          <w:lang w:eastAsia="zh-CN"/>
        </w:rPr>
        <w:t xml:space="preserve">alue </w:t>
      </w:r>
      <w:r w:rsidR="005124A7">
        <w:rPr>
          <w:lang w:eastAsia="zh-CN"/>
        </w:rPr>
        <w:t xml:space="preserve">estimated at the last report </w:t>
      </w:r>
      <w:r w:rsidR="00340D7A" w:rsidRPr="00340D7A">
        <w:rPr>
          <w:lang w:eastAsia="zh-CN"/>
        </w:rPr>
        <w:t>within the v</w:t>
      </w:r>
      <w:r w:rsidR="00BF5102">
        <w:rPr>
          <w:lang w:eastAsia="zh-CN"/>
        </w:rPr>
        <w:t>a</w:t>
      </w:r>
      <w:r w:rsidR="00340D7A" w:rsidRPr="00340D7A">
        <w:rPr>
          <w:lang w:eastAsia="zh-CN"/>
        </w:rPr>
        <w:t>lidity period</w:t>
      </w:r>
      <w:r w:rsidR="005124A7">
        <w:rPr>
          <w:lang w:eastAsia="zh-CN"/>
        </w:rPr>
        <w:t>.</w:t>
      </w:r>
      <w:r w:rsidR="00340D7A" w:rsidRPr="00340D7A">
        <w:rPr>
          <w:lang w:eastAsia="zh-CN"/>
        </w:rPr>
        <w:t xml:space="preserve"> </w:t>
      </w:r>
      <w:r w:rsidR="005124A7">
        <w:rPr>
          <w:lang w:eastAsia="zh-CN"/>
        </w:rPr>
        <w:t xml:space="preserve">An initial </w:t>
      </w:r>
      <w:r w:rsidR="00D1554B">
        <w:rPr>
          <w:lang w:eastAsia="zh-CN"/>
        </w:rPr>
        <w:t xml:space="preserve">legacy </w:t>
      </w:r>
      <w:r w:rsidR="00063F01">
        <w:rPr>
          <w:lang w:eastAsia="zh-CN"/>
        </w:rPr>
        <w:t>TAR</w:t>
      </w:r>
      <w:r w:rsidR="00340D7A" w:rsidRPr="00340D7A">
        <w:rPr>
          <w:lang w:eastAsia="zh-CN"/>
        </w:rPr>
        <w:t xml:space="preserve"> report </w:t>
      </w:r>
      <w:r w:rsidR="00063F01">
        <w:rPr>
          <w:lang w:eastAsia="zh-CN"/>
        </w:rPr>
        <w:t>(</w:t>
      </w:r>
      <m:oMath>
        <m:sSub>
          <m:sSubPr>
            <m:ctrlPr>
              <w:rPr>
                <w:rFonts w:ascii="Cambria Math" w:hAnsi="Cambria Math"/>
                <w:i/>
                <w:lang w:eastAsia="zh-CN"/>
              </w:rPr>
            </m:ctrlPr>
          </m:sSubPr>
          <m:e>
            <m:r>
              <m:rPr>
                <m:sty m:val="p"/>
              </m:rPr>
              <w:rPr>
                <w:rFonts w:ascii="Cambria Math" w:hAnsi="Cambria Math"/>
                <w:lang w:eastAsia="zh-CN"/>
              </w:rPr>
              <m:t>TAR</m:t>
            </m:r>
          </m:e>
          <m:sub>
            <m:r>
              <w:rPr>
                <w:rFonts w:ascii="Cambria Math" w:hAnsi="Cambria Math"/>
                <w:lang w:eastAsia="zh-CN"/>
              </w:rPr>
              <m:t>0</m:t>
            </m:r>
          </m:sub>
        </m:sSub>
        <m:r>
          <w:rPr>
            <w:rFonts w:ascii="Cambria Math" w:hAnsi="Cambria Math"/>
            <w:lang w:eastAsia="zh-CN"/>
          </w:rPr>
          <m:t>)</m:t>
        </m:r>
      </m:oMath>
      <w:r w:rsidR="00340D7A" w:rsidRPr="00340D7A">
        <w:rPr>
          <w:lang w:eastAsia="zh-CN"/>
        </w:rPr>
        <w:t xml:space="preserve"> </w:t>
      </w:r>
      <w:r w:rsidR="005124A7">
        <w:rPr>
          <w:lang w:eastAsia="zh-CN"/>
        </w:rPr>
        <w:t xml:space="preserve">should be sent </w:t>
      </w:r>
      <w:r w:rsidR="00340D7A" w:rsidRPr="00340D7A">
        <w:rPr>
          <w:lang w:eastAsia="zh-CN"/>
        </w:rPr>
        <w:t xml:space="preserve">to current </w:t>
      </w:r>
      <w:r w:rsidR="00340D7A">
        <w:rPr>
          <w:lang w:eastAsia="zh-CN"/>
        </w:rPr>
        <w:t>s</w:t>
      </w:r>
      <w:r w:rsidR="00340D7A" w:rsidRPr="00340D7A">
        <w:rPr>
          <w:lang w:eastAsia="zh-CN"/>
        </w:rPr>
        <w:t xml:space="preserve">erving </w:t>
      </w:r>
      <w:r w:rsidR="00340D7A">
        <w:rPr>
          <w:lang w:eastAsia="zh-CN"/>
        </w:rPr>
        <w:t>c</w:t>
      </w:r>
      <w:r w:rsidR="00340D7A" w:rsidRPr="00340D7A">
        <w:rPr>
          <w:lang w:eastAsia="zh-CN"/>
        </w:rPr>
        <w:t xml:space="preserve">ell </w:t>
      </w:r>
      <w:r w:rsidR="005124A7">
        <w:rPr>
          <w:lang w:eastAsia="zh-CN"/>
        </w:rPr>
        <w:t xml:space="preserve">before </w:t>
      </w:r>
      <w:r w:rsidR="00BF5102">
        <w:rPr>
          <w:lang w:eastAsia="zh-CN"/>
        </w:rPr>
        <w:t>triggering the TADR procedure</w:t>
      </w:r>
      <w:r w:rsidR="00340D7A">
        <w:rPr>
          <w:lang w:eastAsia="zh-CN"/>
        </w:rPr>
        <w:t xml:space="preserve">. </w:t>
      </w:r>
    </w:p>
    <w:p w14:paraId="4EF7FE05" w14:textId="77777777" w:rsidR="00BF5102" w:rsidRDefault="00063F01" w:rsidP="003D0ED5">
      <w:pPr>
        <w:ind w:left="720"/>
        <w:rPr>
          <w:lang w:eastAsia="zh-CN"/>
        </w:rPr>
      </w:pPr>
      <w:r>
        <w:rPr>
          <w:lang w:eastAsia="zh-CN"/>
        </w:rPr>
        <w:t xml:space="preserve">Since </w:t>
      </w:r>
      <w:r w:rsidR="00D1554B">
        <w:rPr>
          <w:lang w:eastAsia="zh-CN"/>
        </w:rPr>
        <w:t xml:space="preserve">much </w:t>
      </w:r>
      <w:r>
        <w:rPr>
          <w:lang w:eastAsia="zh-CN"/>
        </w:rPr>
        <w:t>fewer bits would be needed to indicate the TAD</w:t>
      </w:r>
      <w:r w:rsidR="00D1554B">
        <w:rPr>
          <w:lang w:eastAsia="zh-CN"/>
        </w:rPr>
        <w:t>R</w:t>
      </w:r>
      <w:r>
        <w:rPr>
          <w:lang w:eastAsia="zh-CN"/>
        </w:rPr>
        <w:t xml:space="preserve"> values</w:t>
      </w:r>
      <w:r w:rsidR="00D1554B">
        <w:rPr>
          <w:lang w:eastAsia="zh-CN"/>
        </w:rPr>
        <w:t xml:space="preserve"> compared to the legacy TAR</w:t>
      </w:r>
      <w:r>
        <w:rPr>
          <w:lang w:eastAsia="zh-CN"/>
        </w:rPr>
        <w:t xml:space="preserve">, the MAC CE carrying the TADR </w:t>
      </w:r>
      <w:r w:rsidR="00D1554B">
        <w:rPr>
          <w:lang w:eastAsia="zh-CN"/>
        </w:rPr>
        <w:t>can be even designed to be</w:t>
      </w:r>
      <w:r w:rsidR="005124A7">
        <w:rPr>
          <w:lang w:eastAsia="zh-CN"/>
        </w:rPr>
        <w:t xml:space="preserve"> only</w:t>
      </w:r>
      <w:r w:rsidR="00D1554B">
        <w:rPr>
          <w:lang w:eastAsia="zh-CN"/>
        </w:rPr>
        <w:t xml:space="preserve"> 1 Octet in size and </w:t>
      </w:r>
      <w:r>
        <w:rPr>
          <w:lang w:eastAsia="zh-CN"/>
        </w:rPr>
        <w:t xml:space="preserve">can </w:t>
      </w:r>
      <w:r w:rsidR="00BF5102">
        <w:rPr>
          <w:lang w:eastAsia="zh-CN"/>
        </w:rPr>
        <w:t xml:space="preserve">also </w:t>
      </w:r>
      <w:r>
        <w:rPr>
          <w:lang w:eastAsia="zh-CN"/>
        </w:rPr>
        <w:t xml:space="preserve">include a Report Index field </w:t>
      </w:r>
      <w:r w:rsidR="00D1554B">
        <w:rPr>
          <w:lang w:eastAsia="zh-CN"/>
        </w:rPr>
        <w:t>to enable the gNB to track and accumulate the received TADR</w:t>
      </w:r>
      <w:r w:rsidR="005124A7">
        <w:rPr>
          <w:lang w:eastAsia="zh-CN"/>
        </w:rPr>
        <w:t>s</w:t>
      </w:r>
      <w:r>
        <w:rPr>
          <w:lang w:eastAsia="zh-CN"/>
        </w:rPr>
        <w:t>.</w:t>
      </w:r>
      <w:r w:rsidR="00BF5102">
        <w:rPr>
          <w:lang w:eastAsia="zh-CN"/>
        </w:rPr>
        <w:t xml:space="preserve"> As shown in Figure </w:t>
      </w:r>
      <w:r w:rsidR="0012710C">
        <w:rPr>
          <w:lang w:eastAsia="zh-CN"/>
        </w:rPr>
        <w:t>1</w:t>
      </w:r>
      <w:r w:rsidR="00BF5102">
        <w:rPr>
          <w:lang w:eastAsia="zh-CN"/>
        </w:rPr>
        <w:t>.</w:t>
      </w:r>
    </w:p>
    <w:p w14:paraId="1AD8ECEC" w14:textId="77777777" w:rsidR="00BF5102" w:rsidRPr="005C58B3" w:rsidRDefault="00F853CE" w:rsidP="00234813">
      <w:pPr>
        <w:jc w:val="center"/>
        <w:rPr>
          <w:b/>
        </w:rPr>
      </w:pPr>
      <w:r w:rsidRPr="00F853CE">
        <w:rPr>
          <w:b/>
          <w:noProof/>
          <w:lang w:val="en-US" w:eastAsia="zh-CN"/>
        </w:rPr>
        <w:drawing>
          <wp:inline distT="0" distB="0" distL="0" distR="0" wp14:anchorId="506AEA1D" wp14:editId="30A42B16">
            <wp:extent cx="2793442" cy="566042"/>
            <wp:effectExtent l="0" t="0" r="0" b="5715"/>
            <wp:docPr id="1026"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9"/>
                    <pic:cNvPicPr>
                      <a:picLocks noChangeAspect="1" noChangeArrowheads="1"/>
                    </pic:cNvPicPr>
                  </pic:nvPicPr>
                  <pic:blipFill rotWithShape="1">
                    <a:blip r:embed="rId8">
                      <a:extLst>
                        <a:ext uri="{28A0092B-C50C-407E-A947-70E740481C1C}">
                          <a14:useLocalDpi xmlns:a14="http://schemas.microsoft.com/office/drawing/2010/main" val="0"/>
                        </a:ext>
                      </a:extLst>
                    </a:blip>
                    <a:srcRect r="1336" b="36366"/>
                    <a:stretch/>
                  </pic:blipFill>
                  <pic:spPr bwMode="auto">
                    <a:xfrm>
                      <a:off x="0" y="0"/>
                      <a:ext cx="2882713" cy="584131"/>
                    </a:xfrm>
                    <a:prstGeom prst="rect">
                      <a:avLst/>
                    </a:prstGeom>
                    <a:noFill/>
                  </pic:spPr>
                </pic:pic>
              </a:graphicData>
            </a:graphic>
          </wp:inline>
        </w:drawing>
      </w:r>
    </w:p>
    <w:p w14:paraId="0F05CAD1" w14:textId="77777777" w:rsidR="00D07354" w:rsidRDefault="00BF5102" w:rsidP="00F3521E">
      <w:pPr>
        <w:jc w:val="center"/>
        <w:rPr>
          <w:lang w:eastAsia="zh-CN"/>
        </w:rPr>
      </w:pPr>
      <w:r>
        <w:rPr>
          <w:lang w:eastAsia="zh-CN"/>
        </w:rPr>
        <w:t xml:space="preserve">Figure </w:t>
      </w:r>
      <w:r w:rsidR="0012710C">
        <w:rPr>
          <w:lang w:eastAsia="zh-CN"/>
        </w:rPr>
        <w:t>1</w:t>
      </w:r>
      <w:r w:rsidRPr="00DE5218">
        <w:rPr>
          <w:lang w:eastAsia="zh-CN"/>
        </w:rPr>
        <w:t>.</w:t>
      </w:r>
      <w:r w:rsidRPr="008C24EB">
        <w:rPr>
          <w:lang w:eastAsia="zh-CN"/>
        </w:rPr>
        <w:t xml:space="preserve"> </w:t>
      </w:r>
      <w:r w:rsidRPr="00BF5102">
        <w:rPr>
          <w:lang w:eastAsia="zh-CN"/>
        </w:rPr>
        <w:t>Example of Timing Advance Delta Report MAC CE with Report Index indication field</w:t>
      </w:r>
    </w:p>
    <w:p w14:paraId="6C42666D" w14:textId="77777777" w:rsidR="00BA49D1" w:rsidRDefault="00C67C16" w:rsidP="003D0ED5">
      <w:pPr>
        <w:rPr>
          <w:lang w:eastAsia="zh-CN"/>
        </w:rPr>
      </w:pPr>
      <w:r>
        <w:rPr>
          <w:lang w:eastAsia="zh-CN"/>
        </w:rPr>
        <w:t>In order to investigate the</w:t>
      </w:r>
      <w:r w:rsidRPr="00C67C16">
        <w:rPr>
          <w:lang w:eastAsia="zh-CN"/>
        </w:rPr>
        <w:t xml:space="preserve"> </w:t>
      </w:r>
      <w:r>
        <w:rPr>
          <w:lang w:eastAsia="zh-CN"/>
        </w:rPr>
        <w:t xml:space="preserve">performance </w:t>
      </w:r>
      <w:r w:rsidRPr="00C67C16">
        <w:rPr>
          <w:lang w:eastAsia="zh-CN"/>
        </w:rPr>
        <w:t>benefit</w:t>
      </w:r>
      <w:r>
        <w:rPr>
          <w:lang w:eastAsia="zh-CN"/>
        </w:rPr>
        <w:t>s</w:t>
      </w:r>
      <w:r w:rsidRPr="00C67C16">
        <w:rPr>
          <w:lang w:eastAsia="zh-CN"/>
        </w:rPr>
        <w:t xml:space="preserve">, </w:t>
      </w:r>
      <w:r>
        <w:rPr>
          <w:lang w:eastAsia="zh-CN"/>
        </w:rPr>
        <w:t xml:space="preserve">the </w:t>
      </w:r>
      <w:proofErr w:type="spellStart"/>
      <w:r w:rsidRPr="00C67C16">
        <w:rPr>
          <w:lang w:eastAsia="zh-CN"/>
        </w:rPr>
        <w:t>signaling</w:t>
      </w:r>
      <w:proofErr w:type="spellEnd"/>
      <w:r w:rsidRPr="00C67C16">
        <w:rPr>
          <w:lang w:eastAsia="zh-CN"/>
        </w:rPr>
        <w:t xml:space="preserve"> overhead </w:t>
      </w:r>
      <w:r>
        <w:rPr>
          <w:lang w:eastAsia="zh-CN"/>
        </w:rPr>
        <w:t>and the feasibility of each enhancement</w:t>
      </w:r>
      <w:r w:rsidRPr="00C67C16">
        <w:rPr>
          <w:lang w:eastAsia="zh-CN"/>
        </w:rPr>
        <w:t xml:space="preserve"> </w:t>
      </w:r>
      <w:r>
        <w:rPr>
          <w:lang w:eastAsia="zh-CN"/>
        </w:rPr>
        <w:t xml:space="preserve">as per the above agreement, including our proposed TADR scheme, SL simulations have been conducted as discussed in the following subsection. </w:t>
      </w:r>
    </w:p>
    <w:p w14:paraId="4A604DC5" w14:textId="77777777" w:rsidR="00F43B2B" w:rsidRPr="00A741AA" w:rsidRDefault="00210F52" w:rsidP="00F3521E">
      <w:pPr>
        <w:pStyle w:val="3"/>
        <w:rPr>
          <w:b/>
          <w:bCs/>
        </w:rPr>
      </w:pPr>
      <w:r w:rsidRPr="00A741AA">
        <w:rPr>
          <w:b/>
          <w:bCs/>
        </w:rPr>
        <w:lastRenderedPageBreak/>
        <w:t>SLS</w:t>
      </w:r>
      <w:r w:rsidR="00F43B2B" w:rsidRPr="00A741AA">
        <w:rPr>
          <w:b/>
          <w:bCs/>
        </w:rPr>
        <w:t xml:space="preserve"> Results</w:t>
      </w:r>
      <w:r w:rsidR="00A54FD4" w:rsidRPr="00A741AA">
        <w:rPr>
          <w:b/>
          <w:bCs/>
        </w:rPr>
        <w:t xml:space="preserve"> with gNB Resource Reservations</w:t>
      </w:r>
      <w:r w:rsidRPr="00A741AA">
        <w:rPr>
          <w:b/>
          <w:bCs/>
        </w:rPr>
        <w:t>: Percentage of Available UL Resources</w:t>
      </w:r>
    </w:p>
    <w:p w14:paraId="6B94673D" w14:textId="77777777" w:rsidR="00C142D8" w:rsidRDefault="00C142D8" w:rsidP="003D0ED5">
      <w:pPr>
        <w:rPr>
          <w:lang w:eastAsia="zh-CN"/>
        </w:rPr>
      </w:pPr>
      <w:r w:rsidRPr="00BA0916">
        <w:rPr>
          <w:lang w:eastAsia="zh-CN"/>
        </w:rPr>
        <w:t>We have conducted SL simulations based on the assumptions and parameters agreed for Rel-19 NTN DL coverage enhancement WI objective for Set 1-2</w:t>
      </w:r>
      <w:r w:rsidR="008C728C" w:rsidRPr="00AF5F89">
        <w:rPr>
          <w:lang w:eastAsia="zh-CN"/>
        </w:rPr>
        <w:t xml:space="preserve">. </w:t>
      </w:r>
      <w:r w:rsidR="00D56586">
        <w:rPr>
          <w:lang w:eastAsia="zh-CN"/>
        </w:rPr>
        <w:t>These SL simulations calculate</w:t>
      </w:r>
      <w:r w:rsidR="008C728C">
        <w:rPr>
          <w:lang w:eastAsia="zh-CN"/>
        </w:rPr>
        <w:t xml:space="preserve"> the remaining resources available for UL scheduling </w:t>
      </w:r>
      <w:r w:rsidR="00D56586">
        <w:rPr>
          <w:lang w:eastAsia="zh-CN"/>
        </w:rPr>
        <w:t xml:space="preserve">for each UE when gNB applies </w:t>
      </w:r>
      <w:r w:rsidR="008C728C">
        <w:rPr>
          <w:lang w:eastAsia="zh-CN"/>
        </w:rPr>
        <w:t>the TA ambiguity period before and after the common and UE-specific DL transmissions</w:t>
      </w:r>
      <w:r w:rsidR="00D56586">
        <w:rPr>
          <w:lang w:eastAsia="zh-CN"/>
        </w:rPr>
        <w:t xml:space="preserve"> to avoid HD collisions based on the latest reported TA</w:t>
      </w:r>
      <w:r w:rsidR="008C728C">
        <w:rPr>
          <w:lang w:eastAsia="zh-CN"/>
        </w:rPr>
        <w:t>. VoIP DL traffic</w:t>
      </w:r>
      <w:r w:rsidR="00DA6E3D">
        <w:rPr>
          <w:lang w:eastAsia="zh-CN"/>
        </w:rPr>
        <w:t xml:space="preserve">, </w:t>
      </w:r>
      <w:r w:rsidR="008C728C">
        <w:rPr>
          <w:lang w:eastAsia="zh-CN"/>
        </w:rPr>
        <w:t>16 active Earth-fixed beams with one SSB per beam,</w:t>
      </w:r>
      <w:r w:rsidR="00DA6E3D">
        <w:rPr>
          <w:lang w:eastAsia="zh-CN"/>
        </w:rPr>
        <w:t xml:space="preserve"> and SSB/SIB1/SIB19 periodicity of 20ms were assumed. </w:t>
      </w:r>
      <w:r w:rsidR="008C728C" w:rsidRPr="00AF5F89">
        <w:rPr>
          <w:lang w:eastAsia="zh-CN"/>
        </w:rPr>
        <w:t>I</w:t>
      </w:r>
      <w:r w:rsidRPr="00BA0916">
        <w:rPr>
          <w:lang w:eastAsia="zh-CN"/>
        </w:rPr>
        <w:t>n addition</w:t>
      </w:r>
      <w:r w:rsidR="008C728C">
        <w:rPr>
          <w:lang w:eastAsia="zh-CN"/>
        </w:rPr>
        <w:t>,</w:t>
      </w:r>
      <w:r w:rsidRPr="00BA0916">
        <w:rPr>
          <w:lang w:eastAsia="zh-CN"/>
        </w:rPr>
        <w:t xml:space="preserve"> the following assumptions and parameters </w:t>
      </w:r>
      <w:r w:rsidR="008C728C">
        <w:rPr>
          <w:lang w:eastAsia="zh-CN"/>
        </w:rPr>
        <w:t xml:space="preserve">were considered as </w:t>
      </w:r>
      <w:r w:rsidRPr="00BA0916">
        <w:rPr>
          <w:lang w:eastAsia="zh-CN"/>
        </w:rPr>
        <w:t>applicable to the HD-FDD operation of (e)RedCap UEs and the legacy/enhanced TA reporting schemes</w:t>
      </w:r>
      <w:r w:rsidR="00D56586">
        <w:rPr>
          <w:lang w:eastAsia="zh-CN"/>
        </w:rPr>
        <w:t xml:space="preserve"> in use</w:t>
      </w:r>
      <w:r w:rsidRPr="00BA0916">
        <w:rPr>
          <w:lang w:eastAsia="zh-CN"/>
        </w:rPr>
        <w:t>:</w:t>
      </w:r>
    </w:p>
    <w:p w14:paraId="374985D9" w14:textId="77777777" w:rsidR="00F43B2B" w:rsidRDefault="00C142D8" w:rsidP="003D0ED5">
      <w:pPr>
        <w:ind w:left="720"/>
        <w:rPr>
          <w:lang w:eastAsia="zh-CN"/>
        </w:rPr>
      </w:pPr>
      <w:r w:rsidRPr="00BA0916">
        <w:rPr>
          <w:lang w:eastAsia="zh-CN"/>
        </w:rPr>
        <w:t xml:space="preserve">- </w:t>
      </w:r>
      <w:r w:rsidR="00DA6E3D" w:rsidRPr="00BA0916">
        <w:rPr>
          <w:lang w:eastAsia="zh-CN"/>
        </w:rPr>
        <w:t>TA ambiguity period in symbols after the</w:t>
      </w:r>
      <w:r w:rsidR="00D56586">
        <w:rPr>
          <w:lang w:eastAsia="zh-CN"/>
        </w:rPr>
        <w:t xml:space="preserve"> required</w:t>
      </w:r>
      <w:r w:rsidR="00DA6E3D" w:rsidRPr="00BA0916">
        <w:rPr>
          <w:lang w:eastAsia="zh-CN"/>
        </w:rPr>
        <w:t xml:space="preserve"> DL-UL gap from the end of a DL transmission, or before the </w:t>
      </w:r>
      <w:r w:rsidR="00D56586">
        <w:rPr>
          <w:lang w:eastAsia="zh-CN"/>
        </w:rPr>
        <w:t xml:space="preserve">required </w:t>
      </w:r>
      <w:r w:rsidR="00DA6E3D" w:rsidRPr="00BA0916">
        <w:rPr>
          <w:lang w:eastAsia="zh-CN"/>
        </w:rPr>
        <w:t xml:space="preserve">UL-DL </w:t>
      </w:r>
      <w:r w:rsidR="00D56586">
        <w:rPr>
          <w:lang w:eastAsia="zh-CN"/>
        </w:rPr>
        <w:t xml:space="preserve">gap </w:t>
      </w:r>
      <w:r w:rsidR="00DA6E3D" w:rsidRPr="00BA0916">
        <w:rPr>
          <w:lang w:eastAsia="zh-CN"/>
        </w:rPr>
        <w:t>from the start of the DL transmission</w:t>
      </w:r>
      <w:r w:rsidR="00D56586">
        <w:rPr>
          <w:lang w:eastAsia="zh-CN"/>
        </w:rPr>
        <w:t>,</w:t>
      </w:r>
      <w:r w:rsidR="00DA6E3D" w:rsidRPr="00BA0916">
        <w:rPr>
          <w:lang w:eastAsia="zh-CN"/>
        </w:rPr>
        <w:t xml:space="preserve"> accounts for the configured triggering offset threshold plus the (e)TAR granularity as shown in Figure </w:t>
      </w:r>
      <w:r w:rsidR="0012710C">
        <w:rPr>
          <w:lang w:eastAsia="zh-CN"/>
        </w:rPr>
        <w:t>2</w:t>
      </w:r>
      <w:r w:rsidR="00D5054B">
        <w:rPr>
          <w:lang w:eastAsia="zh-CN"/>
        </w:rPr>
        <w:t>.</w:t>
      </w:r>
    </w:p>
    <w:p w14:paraId="1AA0A4E2" w14:textId="77777777" w:rsidR="00D5054B" w:rsidRPr="00BA0916" w:rsidRDefault="00D5054B" w:rsidP="003D0ED5">
      <w:pPr>
        <w:ind w:left="720"/>
        <w:rPr>
          <w:lang w:eastAsia="zh-CN"/>
        </w:rPr>
      </w:pPr>
      <w:r>
        <w:rPr>
          <w:lang w:eastAsia="zh-CN"/>
        </w:rPr>
        <w:t xml:space="preserve">- Common and UE-specific DL reception has been prioritized to UL transmission to assess the impact on resource availability. </w:t>
      </w:r>
    </w:p>
    <w:p w14:paraId="1FE23DC8" w14:textId="58B64B68" w:rsidR="00DA6E3D" w:rsidRPr="00BA0916" w:rsidRDefault="00DA6E3D" w:rsidP="003D0ED5">
      <w:pPr>
        <w:ind w:left="720"/>
        <w:rPr>
          <w:lang w:eastAsia="zh-CN"/>
        </w:rPr>
      </w:pPr>
      <w:r w:rsidRPr="00BA0916">
        <w:rPr>
          <w:lang w:eastAsia="zh-CN"/>
        </w:rPr>
        <w:t xml:space="preserve">- </w:t>
      </w:r>
      <w:r w:rsidR="006C5527" w:rsidRPr="00BA0916">
        <w:rPr>
          <w:lang w:eastAsia="zh-CN"/>
        </w:rPr>
        <w:t xml:space="preserve">(e)TAR is sent on the earliest available resources after a minimum delay </w:t>
      </w:r>
      <w:r w:rsidR="005F639A">
        <w:rPr>
          <w:lang w:eastAsia="zh-CN"/>
        </w:rPr>
        <w:t xml:space="preserve">of </w:t>
      </w:r>
      <w:r w:rsidR="006C5527" w:rsidRPr="00BA0916">
        <w:rPr>
          <w:lang w:eastAsia="zh-CN"/>
        </w:rPr>
        <w:t>at least the one-way propagation delay between the UE and the Satellite node plus the PUSCH preparation delay in FR1</w:t>
      </w:r>
      <w:r w:rsidR="00D07354">
        <w:rPr>
          <w:lang w:eastAsia="zh-CN"/>
        </w:rPr>
        <w:t>.</w:t>
      </w:r>
    </w:p>
    <w:p w14:paraId="4568E6AA" w14:textId="77777777" w:rsidR="006C5527" w:rsidRPr="00BA0916" w:rsidRDefault="006C5527" w:rsidP="003D0ED5">
      <w:pPr>
        <w:ind w:left="720"/>
        <w:rPr>
          <w:lang w:eastAsia="zh-CN"/>
        </w:rPr>
      </w:pPr>
      <w:r w:rsidRPr="00BA0916">
        <w:rPr>
          <w:lang w:eastAsia="zh-CN"/>
        </w:rPr>
        <w:t>- (e)TAR triggering offset threshold values considered are {0.25, 0.1, 0.05} ms in addition to the 0.5ms minimum value available for the legacy TAR</w:t>
      </w:r>
    </w:p>
    <w:p w14:paraId="6465ECC2" w14:textId="6477C1E0" w:rsidR="006C5527" w:rsidRPr="00BA0916" w:rsidRDefault="006C5527" w:rsidP="003D0ED5">
      <w:pPr>
        <w:ind w:left="720"/>
        <w:rPr>
          <w:lang w:eastAsia="zh-CN"/>
        </w:rPr>
      </w:pPr>
      <w:r w:rsidRPr="00BA0916">
        <w:rPr>
          <w:lang w:eastAsia="zh-CN"/>
        </w:rPr>
        <w:t>- (e)TAR granularities considered are {1OS, Absolute (without quantization), and 13us being the DL-UL</w:t>
      </w:r>
      <w:r w:rsidR="005F639A">
        <w:rPr>
          <w:lang w:eastAsia="zh-CN"/>
        </w:rPr>
        <w:t xml:space="preserve"> </w:t>
      </w:r>
      <w:r w:rsidRPr="00BA0916">
        <w:rPr>
          <w:lang w:eastAsia="zh-CN"/>
        </w:rPr>
        <w:t>Gap required for HD operation} in addition to the 1ms granularity of the legacy TAR</w:t>
      </w:r>
    </w:p>
    <w:p w14:paraId="3538C8FC" w14:textId="77777777" w:rsidR="006C5527" w:rsidRPr="00BA0916" w:rsidRDefault="006C5527" w:rsidP="003D0ED5">
      <w:pPr>
        <w:ind w:left="720"/>
        <w:rPr>
          <w:lang w:eastAsia="zh-CN"/>
        </w:rPr>
      </w:pPr>
      <w:r w:rsidRPr="00BA0916">
        <w:rPr>
          <w:lang w:eastAsia="zh-CN"/>
        </w:rPr>
        <w:t xml:space="preserve">- </w:t>
      </w:r>
      <w:r w:rsidR="00D56586">
        <w:rPr>
          <w:lang w:eastAsia="zh-CN"/>
        </w:rPr>
        <w:t>T</w:t>
      </w:r>
      <w:r w:rsidRPr="00BA0916">
        <w:rPr>
          <w:lang w:eastAsia="zh-CN"/>
        </w:rPr>
        <w:t>riggering rate for each (e)TAR scheme has been computed as the total number of triggered reports over the whole simulation time.</w:t>
      </w:r>
    </w:p>
    <w:p w14:paraId="5E8344B6" w14:textId="77777777" w:rsidR="00F43B2B" w:rsidRDefault="00D56586" w:rsidP="003D0ED5">
      <w:pPr>
        <w:ind w:left="720"/>
        <w:rPr>
          <w:lang w:eastAsia="zh-CN"/>
        </w:rPr>
      </w:pPr>
      <w:r w:rsidRPr="00AF5F89">
        <w:rPr>
          <w:lang w:eastAsia="zh-CN"/>
        </w:rPr>
        <w:t xml:space="preserve">- </w:t>
      </w:r>
      <w:r>
        <w:rPr>
          <w:lang w:eastAsia="zh-CN"/>
        </w:rPr>
        <w:t xml:space="preserve">For the TADR scheme, </w:t>
      </w:r>
      <w:r w:rsidRPr="00AF5F89">
        <w:rPr>
          <w:lang w:eastAsia="zh-CN"/>
        </w:rPr>
        <w:t xml:space="preserve">the </w:t>
      </w:r>
      <w:r>
        <w:rPr>
          <w:lang w:eastAsia="zh-CN"/>
        </w:rPr>
        <w:t>maximum</w:t>
      </w:r>
      <w:r w:rsidRPr="00AF5F89">
        <w:rPr>
          <w:lang w:eastAsia="zh-CN"/>
        </w:rPr>
        <w:t xml:space="preserve"> </w:t>
      </w:r>
      <w:r>
        <w:rPr>
          <w:lang w:eastAsia="zh-CN"/>
        </w:rPr>
        <w:t xml:space="preserve">value of the TA delta has been recorded over the whole simulation time for each of the triggering offset threshold values to allow for calculating the number of bits needed in the new TADR MAC CE assuming a granularity of the DL-UL-Gap duration. </w:t>
      </w:r>
    </w:p>
    <w:p w14:paraId="48836597" w14:textId="77777777" w:rsidR="00D56586" w:rsidRPr="00BA0916" w:rsidRDefault="00452542" w:rsidP="003D0ED5">
      <w:pPr>
        <w:jc w:val="center"/>
        <w:rPr>
          <w:lang w:eastAsia="zh-CN"/>
        </w:rPr>
      </w:pPr>
      <w:r>
        <w:rPr>
          <w:noProof/>
          <w:lang w:val="en-US" w:eastAsia="zh-CN"/>
        </w:rPr>
        <w:drawing>
          <wp:inline distT="0" distB="0" distL="0" distR="0" wp14:anchorId="2515A896" wp14:editId="4AF141CE">
            <wp:extent cx="5918841" cy="2010469"/>
            <wp:effectExtent l="0" t="0" r="5715"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a:extLst>
                        <a:ext uri="{28A0092B-C50C-407E-A947-70E740481C1C}">
                          <a14:useLocalDpi xmlns:a14="http://schemas.microsoft.com/office/drawing/2010/main" val="0"/>
                        </a:ext>
                      </a:extLst>
                    </a:blip>
                    <a:srcRect t="-1" b="44759"/>
                    <a:stretch/>
                  </pic:blipFill>
                  <pic:spPr bwMode="auto">
                    <a:xfrm>
                      <a:off x="0" y="0"/>
                      <a:ext cx="5919470" cy="2010683"/>
                    </a:xfrm>
                    <a:prstGeom prst="rect">
                      <a:avLst/>
                    </a:prstGeom>
                    <a:noFill/>
                    <a:ln>
                      <a:noFill/>
                    </a:ln>
                    <a:extLst>
                      <a:ext uri="{53640926-AAD7-44D8-BBD7-CCE9431645EC}">
                        <a14:shadowObscured xmlns:a14="http://schemas.microsoft.com/office/drawing/2010/main"/>
                      </a:ext>
                    </a:extLst>
                  </pic:spPr>
                </pic:pic>
              </a:graphicData>
            </a:graphic>
          </wp:inline>
        </w:drawing>
      </w:r>
    </w:p>
    <w:p w14:paraId="73DD1CB5" w14:textId="77777777" w:rsidR="00452542" w:rsidRDefault="00452542" w:rsidP="00333E15">
      <w:pPr>
        <w:jc w:val="center"/>
        <w:rPr>
          <w:lang w:eastAsia="zh-CN"/>
        </w:rPr>
      </w:pPr>
      <w:r>
        <w:rPr>
          <w:lang w:eastAsia="zh-CN"/>
        </w:rPr>
        <w:t xml:space="preserve">Figure </w:t>
      </w:r>
      <w:r w:rsidR="0012710C">
        <w:rPr>
          <w:lang w:eastAsia="zh-CN"/>
        </w:rPr>
        <w:t>2</w:t>
      </w:r>
      <w:r w:rsidRPr="00DE5218">
        <w:rPr>
          <w:lang w:eastAsia="zh-CN"/>
        </w:rPr>
        <w:t>.</w:t>
      </w:r>
      <w:r w:rsidRPr="008C24EB">
        <w:rPr>
          <w:lang w:eastAsia="zh-CN"/>
        </w:rPr>
        <w:t xml:space="preserve"> </w:t>
      </w:r>
      <w:r w:rsidRPr="00BF5102">
        <w:rPr>
          <w:lang w:eastAsia="zh-CN"/>
        </w:rPr>
        <w:t xml:space="preserve">Example of </w:t>
      </w:r>
      <w:r>
        <w:rPr>
          <w:lang w:eastAsia="zh-CN"/>
        </w:rPr>
        <w:t xml:space="preserve">UL cancellation </w:t>
      </w:r>
      <w:r w:rsidR="00ED6B1C">
        <w:rPr>
          <w:lang w:eastAsia="zh-CN"/>
        </w:rPr>
        <w:t>at gNB based on the latest (e)TAR, report granularity and triggering offset; and UL cancellation at the UE based on the actual TA.</w:t>
      </w:r>
    </w:p>
    <w:p w14:paraId="04A33734" w14:textId="77777777" w:rsidR="00D56586" w:rsidRDefault="00D56586" w:rsidP="003D0ED5">
      <w:pPr>
        <w:rPr>
          <w:lang w:eastAsia="zh-CN"/>
        </w:rPr>
      </w:pPr>
      <w:r w:rsidRPr="00AF5F89">
        <w:rPr>
          <w:lang w:eastAsia="zh-CN"/>
        </w:rPr>
        <w:t xml:space="preserve">From </w:t>
      </w:r>
      <w:r>
        <w:rPr>
          <w:lang w:eastAsia="zh-CN"/>
        </w:rPr>
        <w:t xml:space="preserve">the results captured in </w:t>
      </w:r>
      <w:r w:rsidRPr="00AF5F89">
        <w:rPr>
          <w:lang w:eastAsia="zh-CN"/>
        </w:rPr>
        <w:t>Table 2</w:t>
      </w:r>
      <w:r w:rsidR="00452542">
        <w:rPr>
          <w:lang w:eastAsia="zh-CN"/>
        </w:rPr>
        <w:t xml:space="preserve"> and </w:t>
      </w:r>
      <w:r w:rsidR="00452542" w:rsidRPr="008C24EB">
        <w:rPr>
          <w:lang w:eastAsia="zh-CN"/>
        </w:rPr>
        <w:t xml:space="preserve">Table </w:t>
      </w:r>
      <w:r w:rsidR="00452542">
        <w:rPr>
          <w:lang w:eastAsia="zh-CN"/>
        </w:rPr>
        <w:t>3</w:t>
      </w:r>
      <w:r w:rsidRPr="00AF5F89">
        <w:rPr>
          <w:lang w:eastAsia="zh-CN"/>
        </w:rPr>
        <w:t>, the</w:t>
      </w:r>
      <w:r>
        <w:rPr>
          <w:lang w:eastAsia="zh-CN"/>
        </w:rPr>
        <w:t xml:space="preserve"> following observations can be made:</w:t>
      </w:r>
    </w:p>
    <w:p w14:paraId="04898BA7" w14:textId="77777777" w:rsidR="00D5054B" w:rsidRDefault="00D5054B" w:rsidP="001F2E52">
      <w:pPr>
        <w:pStyle w:val="a8"/>
        <w:numPr>
          <w:ilvl w:val="0"/>
          <w:numId w:val="12"/>
        </w:numPr>
        <w:spacing w:beforeLines="50" w:before="120" w:after="240"/>
        <w:rPr>
          <w:lang w:eastAsia="zh-CN"/>
        </w:rPr>
      </w:pPr>
      <w:r>
        <w:rPr>
          <w:lang w:eastAsia="zh-CN"/>
        </w:rPr>
        <w:t xml:space="preserve">The legacy TAR scheme with the 1ms granularity, even with the smallest value of the triggering offset threshold of 0.5ms, </w:t>
      </w:r>
      <w:r w:rsidR="00420C52">
        <w:rPr>
          <w:lang w:eastAsia="zh-CN"/>
        </w:rPr>
        <w:t xml:space="preserve">substantially </w:t>
      </w:r>
      <w:r>
        <w:rPr>
          <w:lang w:eastAsia="zh-CN"/>
        </w:rPr>
        <w:t xml:space="preserve">renders the NTN (e)RedCap HD UEs resource deprived (&lt; 8%) for scheduling UL transmissions. This </w:t>
      </w:r>
      <w:r w:rsidR="00BA0916">
        <w:rPr>
          <w:lang w:eastAsia="zh-CN"/>
        </w:rPr>
        <w:t>emphasizes</w:t>
      </w:r>
      <w:r>
        <w:rPr>
          <w:lang w:eastAsia="zh-CN"/>
        </w:rPr>
        <w:t xml:space="preserve"> the need for RAN1 to consider enhancing the TA reporting for enabling the HD operation of (e)RedCap UEs.</w:t>
      </w:r>
    </w:p>
    <w:p w14:paraId="629E2B00" w14:textId="77777777" w:rsidR="00664672" w:rsidRDefault="00420C52" w:rsidP="001F2E52">
      <w:pPr>
        <w:pStyle w:val="a8"/>
        <w:numPr>
          <w:ilvl w:val="0"/>
          <w:numId w:val="12"/>
        </w:numPr>
        <w:spacing w:beforeLines="50" w:before="120" w:after="240"/>
        <w:ind w:left="714" w:hanging="357"/>
        <w:rPr>
          <w:lang w:eastAsia="zh-CN"/>
        </w:rPr>
      </w:pPr>
      <w:r>
        <w:rPr>
          <w:lang w:eastAsia="zh-CN"/>
        </w:rPr>
        <w:t xml:space="preserve">Across all schemes, using a smaller triggering offset threshold renders more available resources for UL scheduling at the expense of increasing the triggering rate by the same factor. </w:t>
      </w:r>
      <w:r w:rsidR="00664672">
        <w:rPr>
          <w:lang w:eastAsia="zh-CN"/>
        </w:rPr>
        <w:t xml:space="preserve">However, in contrast to the legacy TAR scheme, the enhanced TA reporting schemes with finer granularity </w:t>
      </w:r>
      <w:r w:rsidR="00664672">
        <w:rPr>
          <w:lang w:eastAsia="zh-CN"/>
        </w:rPr>
        <w:lastRenderedPageBreak/>
        <w:t>(1OS or less) render around 22% more resources for UL when the threshold is decreased from 0.5ms to 0.05ms.</w:t>
      </w:r>
    </w:p>
    <w:p w14:paraId="20727C7A" w14:textId="77777777" w:rsidR="001129FF" w:rsidRDefault="00664672" w:rsidP="001F2E52">
      <w:pPr>
        <w:pStyle w:val="a8"/>
        <w:numPr>
          <w:ilvl w:val="0"/>
          <w:numId w:val="12"/>
        </w:numPr>
        <w:spacing w:beforeLines="50" w:before="120" w:after="240"/>
        <w:rPr>
          <w:lang w:eastAsia="zh-CN"/>
        </w:rPr>
      </w:pPr>
      <w:r>
        <w:rPr>
          <w:lang w:eastAsia="zh-CN"/>
        </w:rPr>
        <w:t xml:space="preserve">Across all schemes, for any given triggering threshold, the TADR scheme renders the largest percentage of UL available resources that is closest to the ideal scheme assuming an absolute (non-quantized) TA report. Intuitively, the granularity of 13us (required DL-UL/UL-DL Gap in FR1) </w:t>
      </w:r>
      <w:r w:rsidR="001129FF">
        <w:rPr>
          <w:lang w:eastAsia="zh-CN"/>
        </w:rPr>
        <w:t>allows for better HD collision avoidance than the granularity of 1OS.</w:t>
      </w:r>
    </w:p>
    <w:p w14:paraId="1579681E" w14:textId="2C09589E" w:rsidR="00D17DF0" w:rsidRPr="006F1A02" w:rsidRDefault="00D17DF0" w:rsidP="001F2E52">
      <w:pPr>
        <w:pStyle w:val="a8"/>
        <w:numPr>
          <w:ilvl w:val="0"/>
          <w:numId w:val="12"/>
        </w:numPr>
        <w:spacing w:beforeLines="50" w:before="120" w:after="240"/>
        <w:rPr>
          <w:lang w:eastAsia="zh-CN"/>
        </w:rPr>
      </w:pPr>
      <w:r>
        <w:rPr>
          <w:lang w:eastAsia="zh-CN"/>
        </w:rPr>
        <w:t xml:space="preserve">Observing the maximum TADR values recorded across all UEs over the simulation time, </w:t>
      </w:r>
      <w:proofErr w:type="gramStart"/>
      <w:r>
        <w:rPr>
          <w:lang w:eastAsia="zh-CN"/>
        </w:rPr>
        <w:t>fo</w:t>
      </w:r>
      <w:r w:rsidR="005F639A">
        <w:rPr>
          <w:lang w:eastAsia="zh-CN"/>
        </w:rPr>
        <w:t>r  a</w:t>
      </w:r>
      <w:proofErr w:type="gramEnd"/>
      <w:r w:rsidR="005F639A">
        <w:rPr>
          <w:lang w:eastAsia="zh-CN"/>
        </w:rPr>
        <w:t xml:space="preserve"> triggering threshold of 0.</w:t>
      </w:r>
      <w:r>
        <w:rPr>
          <w:lang w:eastAsia="zh-CN"/>
        </w:rPr>
        <w:t xml:space="preserve">5ms or less,  a 1-Octet MAC CE is sufficient, assuming the granularity of DL-UL Gap, to indicate all the +/- delta levels while the remaining bits can be used for indicating to gNB the respective report index.  </w:t>
      </w:r>
    </w:p>
    <w:p w14:paraId="13206F37" w14:textId="77777777" w:rsidR="00F43B2B" w:rsidRDefault="001129FF" w:rsidP="001F2E52">
      <w:pPr>
        <w:pStyle w:val="a8"/>
        <w:numPr>
          <w:ilvl w:val="0"/>
          <w:numId w:val="12"/>
        </w:numPr>
        <w:spacing w:beforeLines="50" w:before="120" w:after="240"/>
        <w:rPr>
          <w:lang w:eastAsia="zh-CN"/>
        </w:rPr>
      </w:pPr>
      <w:r>
        <w:rPr>
          <w:lang w:eastAsia="zh-CN"/>
        </w:rPr>
        <w:t>Although the TADR scheme outperforms the enhanced TAR scheme with 1OS granularity by 5~3% for the triggering offset threshold 0.25~0.05ms, such gain comes with %50 savings in UL dynamic signalling overhead due to the reduced MAC CE size.</w:t>
      </w:r>
    </w:p>
    <w:p w14:paraId="55FE01C2" w14:textId="77777777" w:rsidR="002C0A6B" w:rsidRPr="00D07354" w:rsidRDefault="002C0A6B" w:rsidP="00677448">
      <w:pPr>
        <w:pStyle w:val="a8"/>
        <w:rPr>
          <w:lang w:eastAsia="zh-CN"/>
        </w:rPr>
      </w:pPr>
    </w:p>
    <w:p w14:paraId="0C96633F" w14:textId="77777777" w:rsidR="00F43B2B" w:rsidRPr="00BA0916" w:rsidRDefault="00F43B2B" w:rsidP="003D0ED5">
      <w:pPr>
        <w:pStyle w:val="af8"/>
        <w:keepNext/>
        <w:rPr>
          <w:b w:val="0"/>
          <w:sz w:val="22"/>
        </w:rPr>
      </w:pPr>
      <w:r w:rsidRPr="00BA0916">
        <w:rPr>
          <w:b w:val="0"/>
          <w:sz w:val="22"/>
        </w:rPr>
        <w:t xml:space="preserve">Table </w:t>
      </w:r>
      <w:r w:rsidR="00D56586">
        <w:rPr>
          <w:b w:val="0"/>
          <w:sz w:val="22"/>
        </w:rPr>
        <w:t>2</w:t>
      </w:r>
      <w:r w:rsidRPr="00BA0916">
        <w:rPr>
          <w:b w:val="0"/>
          <w:sz w:val="22"/>
        </w:rPr>
        <w:t xml:space="preserve">. SLS results for legacy and enhanced TA reporting schemes employing different values of report granularity and triggering offset threshold </w:t>
      </w:r>
    </w:p>
    <w:p w14:paraId="006A0D5B" w14:textId="77777777" w:rsidR="00F43B2B" w:rsidRDefault="00E37737" w:rsidP="003D0ED5">
      <w:pPr>
        <w:jc w:val="center"/>
        <w:rPr>
          <w:u w:val="single"/>
          <w:lang w:eastAsia="zh-CN"/>
        </w:rPr>
      </w:pPr>
      <w:r w:rsidRPr="00E37737">
        <w:rPr>
          <w:noProof/>
          <w:lang w:val="en-US" w:eastAsia="zh-CN"/>
        </w:rPr>
        <w:drawing>
          <wp:inline distT="0" distB="0" distL="0" distR="0" wp14:anchorId="24766856" wp14:editId="6D8D5F51">
            <wp:extent cx="5915660" cy="2321420"/>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15660" cy="2321420"/>
                    </a:xfrm>
                    <a:prstGeom prst="rect">
                      <a:avLst/>
                    </a:prstGeom>
                    <a:noFill/>
                    <a:ln>
                      <a:noFill/>
                    </a:ln>
                  </pic:spPr>
                </pic:pic>
              </a:graphicData>
            </a:graphic>
          </wp:inline>
        </w:drawing>
      </w:r>
    </w:p>
    <w:p w14:paraId="7F8F08A3" w14:textId="77777777" w:rsidR="00D72B78" w:rsidRDefault="00D72B78" w:rsidP="003D0ED5"/>
    <w:p w14:paraId="2D4B5858" w14:textId="77777777" w:rsidR="00D72B78" w:rsidRPr="008C24EB" w:rsidRDefault="00D72B78" w:rsidP="003D0ED5">
      <w:pPr>
        <w:pStyle w:val="af8"/>
        <w:keepNext/>
        <w:rPr>
          <w:b w:val="0"/>
          <w:sz w:val="22"/>
        </w:rPr>
      </w:pPr>
      <w:r w:rsidRPr="008C24EB">
        <w:rPr>
          <w:b w:val="0"/>
          <w:sz w:val="22"/>
        </w:rPr>
        <w:t xml:space="preserve">Table </w:t>
      </w:r>
      <w:r w:rsidR="00D56586">
        <w:rPr>
          <w:b w:val="0"/>
          <w:sz w:val="22"/>
        </w:rPr>
        <w:t>3</w:t>
      </w:r>
      <w:r w:rsidRPr="008C24EB">
        <w:rPr>
          <w:b w:val="0"/>
          <w:sz w:val="22"/>
        </w:rPr>
        <w:t xml:space="preserve">. </w:t>
      </w:r>
      <w:r>
        <w:rPr>
          <w:b w:val="0"/>
          <w:sz w:val="22"/>
        </w:rPr>
        <w:t xml:space="preserve">Proposed new 1-Octet </w:t>
      </w:r>
      <w:r w:rsidR="00E61C12">
        <w:rPr>
          <w:b w:val="0"/>
          <w:sz w:val="22"/>
        </w:rPr>
        <w:t xml:space="preserve">TADR </w:t>
      </w:r>
      <w:r>
        <w:rPr>
          <w:b w:val="0"/>
          <w:sz w:val="22"/>
        </w:rPr>
        <w:t xml:space="preserve">MAC CE design options based on maximum </w:t>
      </w:r>
      <w:r w:rsidR="00E61C12">
        <w:rPr>
          <w:b w:val="0"/>
          <w:sz w:val="22"/>
        </w:rPr>
        <w:t>simulated</w:t>
      </w:r>
      <w:r>
        <w:rPr>
          <w:b w:val="0"/>
          <w:sz w:val="22"/>
        </w:rPr>
        <w:t xml:space="preserve"> TADR value for the maximum triggering offset threshold </w:t>
      </w:r>
    </w:p>
    <w:p w14:paraId="3E88E4E3" w14:textId="77777777" w:rsidR="00D72B78" w:rsidRDefault="003442AF" w:rsidP="003D0ED5">
      <w:pPr>
        <w:jc w:val="center"/>
        <w:rPr>
          <w:u w:val="single"/>
          <w:lang w:eastAsia="zh-CN"/>
        </w:rPr>
      </w:pPr>
      <w:r w:rsidRPr="003442AF">
        <w:rPr>
          <w:noProof/>
          <w:lang w:val="en-US" w:eastAsia="zh-CN"/>
        </w:rPr>
        <w:drawing>
          <wp:inline distT="0" distB="0" distL="0" distR="0" wp14:anchorId="638E897B" wp14:editId="6E3D129E">
            <wp:extent cx="4608576" cy="1993392"/>
            <wp:effectExtent l="0" t="0" r="1905"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08576" cy="1993392"/>
                    </a:xfrm>
                    <a:prstGeom prst="rect">
                      <a:avLst/>
                    </a:prstGeom>
                    <a:noFill/>
                    <a:ln>
                      <a:noFill/>
                    </a:ln>
                  </pic:spPr>
                </pic:pic>
              </a:graphicData>
            </a:graphic>
          </wp:inline>
        </w:drawing>
      </w:r>
    </w:p>
    <w:p w14:paraId="3402219B" w14:textId="7C74FA49" w:rsidR="00AF5F89" w:rsidRPr="00AF5F89" w:rsidRDefault="00AF5F89" w:rsidP="003D0ED5">
      <w:pPr>
        <w:rPr>
          <w:b/>
          <w:i/>
          <w:lang w:eastAsia="zh-CN"/>
        </w:rPr>
      </w:pPr>
      <w:r w:rsidRPr="00AF5F89">
        <w:rPr>
          <w:b/>
          <w:i/>
          <w:lang w:eastAsia="zh-CN"/>
        </w:rPr>
        <w:t>Observation</w:t>
      </w:r>
      <w:r w:rsidR="00E33C01">
        <w:rPr>
          <w:b/>
          <w:i/>
          <w:lang w:eastAsia="zh-CN"/>
        </w:rPr>
        <w:t xml:space="preserve"> </w:t>
      </w:r>
      <w:r w:rsidR="001F3D7C">
        <w:rPr>
          <w:b/>
          <w:i/>
          <w:lang w:eastAsia="zh-CN"/>
        </w:rPr>
        <w:t>4</w:t>
      </w:r>
      <w:r w:rsidRPr="00AF5F89">
        <w:rPr>
          <w:b/>
          <w:i/>
          <w:lang w:eastAsia="zh-CN"/>
        </w:rPr>
        <w:t>: Based on the SL simulation results, the following observations are made:</w:t>
      </w:r>
    </w:p>
    <w:p w14:paraId="50D00E60" w14:textId="77777777" w:rsidR="00AF5F89" w:rsidRPr="00BA0916" w:rsidRDefault="00AF5F89" w:rsidP="00F3521E">
      <w:pPr>
        <w:ind w:left="180" w:firstLine="360"/>
        <w:rPr>
          <w:b/>
          <w:i/>
        </w:rPr>
      </w:pPr>
      <w:r>
        <w:rPr>
          <w:b/>
          <w:i/>
        </w:rPr>
        <w:t>-</w:t>
      </w:r>
      <w:r>
        <w:rPr>
          <w:b/>
          <w:i/>
        </w:rPr>
        <w:tab/>
        <w:t>E</w:t>
      </w:r>
      <w:r w:rsidRPr="008C24EB">
        <w:rPr>
          <w:b/>
          <w:i/>
        </w:rPr>
        <w:t>ven with the smallest value of the triggering offset</w:t>
      </w:r>
      <w:r>
        <w:rPr>
          <w:b/>
          <w:i/>
        </w:rPr>
        <w:t xml:space="preserve"> threshold (</w:t>
      </w:r>
      <w:r w:rsidRPr="008C24EB">
        <w:rPr>
          <w:b/>
          <w:i/>
        </w:rPr>
        <w:t>0.5ms</w:t>
      </w:r>
      <w:r>
        <w:rPr>
          <w:b/>
          <w:i/>
        </w:rPr>
        <w:t>),</w:t>
      </w:r>
      <w:r w:rsidRPr="00AF5F89">
        <w:rPr>
          <w:b/>
          <w:i/>
        </w:rPr>
        <w:t xml:space="preserve"> </w:t>
      </w:r>
      <w:r>
        <w:rPr>
          <w:b/>
          <w:i/>
        </w:rPr>
        <w:t>t</w:t>
      </w:r>
      <w:r w:rsidRPr="00AF5F89">
        <w:rPr>
          <w:b/>
          <w:i/>
        </w:rPr>
        <w:t>he legacy TAR scheme with</w:t>
      </w:r>
      <w:r>
        <w:rPr>
          <w:b/>
          <w:i/>
        </w:rPr>
        <w:t xml:space="preserve"> </w:t>
      </w:r>
      <w:r w:rsidRPr="00BA0916">
        <w:rPr>
          <w:b/>
          <w:i/>
        </w:rPr>
        <w:t>1ms granularity</w:t>
      </w:r>
      <w:r>
        <w:rPr>
          <w:b/>
          <w:i/>
        </w:rPr>
        <w:t xml:space="preserve"> renders </w:t>
      </w:r>
      <w:r w:rsidRPr="00BA0916">
        <w:rPr>
          <w:b/>
          <w:i/>
        </w:rPr>
        <w:t xml:space="preserve">substantially </w:t>
      </w:r>
      <w:r>
        <w:rPr>
          <w:b/>
          <w:i/>
        </w:rPr>
        <w:t xml:space="preserve">limited resources </w:t>
      </w:r>
      <w:r w:rsidRPr="00BA0916">
        <w:rPr>
          <w:b/>
          <w:i/>
        </w:rPr>
        <w:t>(&lt; 8%)</w:t>
      </w:r>
      <w:r w:rsidRPr="00AF5F89">
        <w:rPr>
          <w:b/>
          <w:i/>
        </w:rPr>
        <w:t xml:space="preserve"> for scheduling UL</w:t>
      </w:r>
      <w:r w:rsidRPr="00BA0916">
        <w:rPr>
          <w:b/>
          <w:i/>
        </w:rPr>
        <w:t xml:space="preserve">. </w:t>
      </w:r>
      <w:r>
        <w:rPr>
          <w:b/>
          <w:i/>
        </w:rPr>
        <w:t xml:space="preserve">Thus, </w:t>
      </w:r>
      <w:r w:rsidRPr="00BA0916">
        <w:rPr>
          <w:b/>
          <w:i/>
        </w:rPr>
        <w:t xml:space="preserve">TA reporting </w:t>
      </w:r>
      <w:r>
        <w:rPr>
          <w:b/>
          <w:i/>
        </w:rPr>
        <w:t xml:space="preserve">enhancements are essential </w:t>
      </w:r>
      <w:r w:rsidRPr="00BA0916">
        <w:rPr>
          <w:b/>
          <w:i/>
        </w:rPr>
        <w:t>for enabling the HD operation of (e)RedCap UEs.</w:t>
      </w:r>
    </w:p>
    <w:p w14:paraId="58C45543" w14:textId="77777777" w:rsidR="00AF5F89" w:rsidRPr="00BA0916" w:rsidRDefault="00AF5F89" w:rsidP="00F3521E">
      <w:pPr>
        <w:ind w:left="180" w:firstLine="360"/>
        <w:rPr>
          <w:b/>
          <w:i/>
        </w:rPr>
      </w:pPr>
      <w:r w:rsidRPr="00BA0916">
        <w:rPr>
          <w:b/>
          <w:i/>
        </w:rPr>
        <w:t>-</w:t>
      </w:r>
      <w:r w:rsidRPr="00BA0916">
        <w:rPr>
          <w:b/>
          <w:i/>
        </w:rPr>
        <w:tab/>
      </w:r>
      <w:r>
        <w:rPr>
          <w:b/>
          <w:i/>
        </w:rPr>
        <w:t>S</w:t>
      </w:r>
      <w:r w:rsidRPr="00AF5F89">
        <w:rPr>
          <w:b/>
          <w:i/>
        </w:rPr>
        <w:t>maller triggering</w:t>
      </w:r>
      <w:r>
        <w:rPr>
          <w:b/>
          <w:i/>
        </w:rPr>
        <w:t xml:space="preserve"> </w:t>
      </w:r>
      <w:r w:rsidRPr="00BA0916">
        <w:rPr>
          <w:b/>
          <w:i/>
        </w:rPr>
        <w:t>threshold</w:t>
      </w:r>
      <w:r>
        <w:rPr>
          <w:b/>
          <w:i/>
        </w:rPr>
        <w:t>s</w:t>
      </w:r>
      <w:r w:rsidRPr="00AF5F89">
        <w:rPr>
          <w:b/>
          <w:i/>
        </w:rPr>
        <w:t xml:space="preserve"> render</w:t>
      </w:r>
      <w:r w:rsidRPr="00BA0916">
        <w:rPr>
          <w:b/>
          <w:i/>
        </w:rPr>
        <w:t xml:space="preserve"> more</w:t>
      </w:r>
      <w:r>
        <w:rPr>
          <w:b/>
          <w:i/>
        </w:rPr>
        <w:t xml:space="preserve"> </w:t>
      </w:r>
      <w:r w:rsidRPr="00AF5F89">
        <w:rPr>
          <w:b/>
          <w:i/>
        </w:rPr>
        <w:t xml:space="preserve">resources </w:t>
      </w:r>
      <w:r>
        <w:rPr>
          <w:b/>
          <w:i/>
        </w:rPr>
        <w:t xml:space="preserve">available </w:t>
      </w:r>
      <w:r w:rsidRPr="00AF5F89">
        <w:rPr>
          <w:b/>
          <w:i/>
        </w:rPr>
        <w:t xml:space="preserve">for UL at the expense of </w:t>
      </w:r>
      <w:r w:rsidRPr="00AF5F89">
        <w:rPr>
          <w:b/>
          <w:i/>
        </w:rPr>
        <w:lastRenderedPageBreak/>
        <w:t>increas</w:t>
      </w:r>
      <w:r>
        <w:rPr>
          <w:b/>
          <w:i/>
        </w:rPr>
        <w:t>ed</w:t>
      </w:r>
      <w:r w:rsidRPr="00BA0916">
        <w:rPr>
          <w:b/>
          <w:i/>
        </w:rPr>
        <w:t xml:space="preserve"> triggering rate by the same factor. </w:t>
      </w:r>
      <w:r>
        <w:rPr>
          <w:b/>
          <w:i/>
        </w:rPr>
        <w:t>W</w:t>
      </w:r>
      <w:r w:rsidRPr="00BA0916">
        <w:rPr>
          <w:b/>
          <w:i/>
        </w:rPr>
        <w:t>ith finer g</w:t>
      </w:r>
      <w:r w:rsidRPr="00AF5F89">
        <w:rPr>
          <w:b/>
          <w:i/>
        </w:rPr>
        <w:t>ranularity (1OS or less)</w:t>
      </w:r>
      <w:r>
        <w:rPr>
          <w:b/>
          <w:i/>
        </w:rPr>
        <w:t xml:space="preserve">, </w:t>
      </w:r>
      <w:r w:rsidRPr="00BA0916">
        <w:rPr>
          <w:b/>
          <w:i/>
        </w:rPr>
        <w:t xml:space="preserve">around 22% more resources </w:t>
      </w:r>
      <w:r>
        <w:rPr>
          <w:b/>
          <w:i/>
        </w:rPr>
        <w:t xml:space="preserve">are released </w:t>
      </w:r>
      <w:r w:rsidRPr="00BA0916">
        <w:rPr>
          <w:b/>
          <w:i/>
        </w:rPr>
        <w:t xml:space="preserve">for UL when the threshold is </w:t>
      </w:r>
      <w:r w:rsidRPr="00AF5F89">
        <w:rPr>
          <w:b/>
          <w:i/>
        </w:rPr>
        <w:t>decreased from 0.5ms to 0.05ms.</w:t>
      </w:r>
    </w:p>
    <w:p w14:paraId="7F07C3C0" w14:textId="77777777" w:rsidR="00AF5F89" w:rsidRDefault="00AF5F89" w:rsidP="00F3521E">
      <w:pPr>
        <w:ind w:left="180" w:firstLine="360"/>
        <w:rPr>
          <w:b/>
          <w:i/>
        </w:rPr>
      </w:pPr>
      <w:r w:rsidRPr="00BA0916">
        <w:rPr>
          <w:b/>
          <w:i/>
        </w:rPr>
        <w:t>-</w:t>
      </w:r>
      <w:r w:rsidRPr="00BA0916">
        <w:rPr>
          <w:b/>
          <w:i/>
        </w:rPr>
        <w:tab/>
        <w:t>TADR scheme renders the largest percentage of UL available r</w:t>
      </w:r>
      <w:r>
        <w:rPr>
          <w:b/>
          <w:i/>
        </w:rPr>
        <w:t xml:space="preserve">esources </w:t>
      </w:r>
      <w:r w:rsidRPr="00BA0916">
        <w:rPr>
          <w:b/>
          <w:i/>
        </w:rPr>
        <w:t xml:space="preserve">closest to the ideal scheme assuming an absolute (non-quantized) TA report. </w:t>
      </w:r>
    </w:p>
    <w:p w14:paraId="67EDA9D6" w14:textId="77777777" w:rsidR="00AF5F89" w:rsidRPr="00BA0916" w:rsidRDefault="00AF5F89" w:rsidP="00F3521E">
      <w:pPr>
        <w:ind w:left="180" w:firstLine="360"/>
        <w:rPr>
          <w:b/>
          <w:i/>
        </w:rPr>
      </w:pPr>
      <w:r>
        <w:rPr>
          <w:b/>
          <w:i/>
        </w:rPr>
        <w:t xml:space="preserve">- </w:t>
      </w:r>
      <w:r>
        <w:rPr>
          <w:b/>
          <w:i/>
        </w:rPr>
        <w:tab/>
        <w:t xml:space="preserve">The </w:t>
      </w:r>
      <w:r w:rsidRPr="00BA0916">
        <w:rPr>
          <w:b/>
          <w:i/>
        </w:rPr>
        <w:t>granularity of 13us allows for better HD collision avoidan</w:t>
      </w:r>
      <w:r w:rsidRPr="00AF5F89">
        <w:rPr>
          <w:b/>
          <w:i/>
        </w:rPr>
        <w:t>ce than the granularity of 1OS.</w:t>
      </w:r>
    </w:p>
    <w:p w14:paraId="23997825" w14:textId="24E4AACE" w:rsidR="00AF5F89" w:rsidRPr="00BA0916" w:rsidRDefault="00AF5F89" w:rsidP="00F3521E">
      <w:pPr>
        <w:ind w:left="180" w:firstLine="360"/>
        <w:rPr>
          <w:b/>
          <w:i/>
        </w:rPr>
      </w:pPr>
      <w:r w:rsidRPr="00BA0916">
        <w:rPr>
          <w:b/>
          <w:i/>
        </w:rPr>
        <w:t>-</w:t>
      </w:r>
      <w:r w:rsidRPr="00BA0916">
        <w:rPr>
          <w:b/>
          <w:i/>
        </w:rPr>
        <w:tab/>
      </w:r>
      <w:r w:rsidR="00BA0916">
        <w:rPr>
          <w:b/>
          <w:i/>
        </w:rPr>
        <w:t>F</w:t>
      </w:r>
      <w:r w:rsidR="00BA0916" w:rsidRPr="00AF5F89">
        <w:rPr>
          <w:b/>
          <w:i/>
        </w:rPr>
        <w:t>or a</w:t>
      </w:r>
      <w:r w:rsidRPr="00AF5F89">
        <w:rPr>
          <w:b/>
          <w:i/>
        </w:rPr>
        <w:t xml:space="preserve"> triggering threshold</w:t>
      </w:r>
      <w:r w:rsidR="009D0170">
        <w:rPr>
          <w:b/>
          <w:i/>
        </w:rPr>
        <w:t xml:space="preserve"> of 0.</w:t>
      </w:r>
      <w:r w:rsidRPr="00BA0916">
        <w:rPr>
          <w:b/>
          <w:i/>
        </w:rPr>
        <w:t xml:space="preserve">5ms or </w:t>
      </w:r>
      <w:r w:rsidR="00BA0916" w:rsidRPr="00BA0916">
        <w:rPr>
          <w:b/>
          <w:i/>
        </w:rPr>
        <w:t>less, a</w:t>
      </w:r>
      <w:r w:rsidRPr="00BA0916">
        <w:rPr>
          <w:b/>
          <w:i/>
        </w:rPr>
        <w:t xml:space="preserve"> 1-Octet MAC CE is sufficient, assuming </w:t>
      </w:r>
      <w:r w:rsidR="00661446">
        <w:rPr>
          <w:b/>
          <w:i/>
        </w:rPr>
        <w:t>13us</w:t>
      </w:r>
      <w:r w:rsidR="00661446" w:rsidRPr="00661446">
        <w:rPr>
          <w:b/>
          <w:i/>
        </w:rPr>
        <w:t xml:space="preserve"> granularity</w:t>
      </w:r>
      <w:r w:rsidRPr="00BA0916">
        <w:rPr>
          <w:b/>
          <w:i/>
        </w:rPr>
        <w:t xml:space="preserve">, to indicate all the +/- delta levels while the remaining bits can be used for indicating </w:t>
      </w:r>
      <w:r w:rsidR="00661446" w:rsidRPr="00661446">
        <w:rPr>
          <w:b/>
          <w:i/>
        </w:rPr>
        <w:t xml:space="preserve">the respective report index.  </w:t>
      </w:r>
    </w:p>
    <w:p w14:paraId="51A2F184" w14:textId="77777777" w:rsidR="00D72B78" w:rsidRPr="00BA0916" w:rsidRDefault="00661446" w:rsidP="00F3521E">
      <w:pPr>
        <w:ind w:left="180" w:firstLine="360"/>
        <w:rPr>
          <w:b/>
          <w:i/>
        </w:rPr>
      </w:pPr>
      <w:r w:rsidRPr="00661446">
        <w:rPr>
          <w:b/>
          <w:i/>
        </w:rPr>
        <w:t>-</w:t>
      </w:r>
      <w:r w:rsidRPr="00661446">
        <w:rPr>
          <w:b/>
          <w:i/>
        </w:rPr>
        <w:tab/>
      </w:r>
      <w:r w:rsidR="00AF5F89" w:rsidRPr="00BA0916">
        <w:rPr>
          <w:b/>
          <w:i/>
        </w:rPr>
        <w:t xml:space="preserve">TADR scheme outperforms the enhanced TAR scheme with 1OS granularity by 5~3% for the triggering offset threshold 0.25~0.05ms, </w:t>
      </w:r>
      <w:r>
        <w:rPr>
          <w:b/>
          <w:i/>
        </w:rPr>
        <w:t xml:space="preserve">however </w:t>
      </w:r>
      <w:r w:rsidR="00AF5F89" w:rsidRPr="00BA0916">
        <w:rPr>
          <w:b/>
          <w:i/>
        </w:rPr>
        <w:t xml:space="preserve">such gain comes </w:t>
      </w:r>
      <w:r>
        <w:rPr>
          <w:b/>
          <w:i/>
        </w:rPr>
        <w:t xml:space="preserve">as well </w:t>
      </w:r>
      <w:r w:rsidR="00AF5F89" w:rsidRPr="00BA0916">
        <w:rPr>
          <w:b/>
          <w:i/>
        </w:rPr>
        <w:t>with %50 savings in UL dynamic signalling overhead due to the reduced MAC CE size.</w:t>
      </w:r>
    </w:p>
    <w:p w14:paraId="73183921" w14:textId="77777777" w:rsidR="00CE5FB7" w:rsidRDefault="00CE5FB7" w:rsidP="003D0ED5">
      <w:pPr>
        <w:rPr>
          <w:b/>
          <w:u w:val="single"/>
          <w:lang w:eastAsia="zh-CN"/>
        </w:rPr>
      </w:pPr>
    </w:p>
    <w:p w14:paraId="2660474C" w14:textId="77777777" w:rsidR="00574501" w:rsidRDefault="00574501" w:rsidP="00574501">
      <w:pPr>
        <w:rPr>
          <w:b/>
          <w:i/>
          <w:lang w:eastAsia="zh-CN"/>
        </w:rPr>
      </w:pPr>
      <w:r>
        <w:rPr>
          <w:b/>
          <w:i/>
          <w:lang w:eastAsia="zh-CN"/>
        </w:rPr>
        <w:t>Observation 5</w:t>
      </w:r>
      <w:r w:rsidRPr="008C24EB">
        <w:rPr>
          <w:b/>
          <w:i/>
          <w:lang w:eastAsia="zh-CN"/>
        </w:rPr>
        <w:t xml:space="preserve">: </w:t>
      </w:r>
      <w:r>
        <w:rPr>
          <w:b/>
          <w:i/>
          <w:lang w:eastAsia="zh-CN"/>
        </w:rPr>
        <w:t>TA reporting granularity finer than a slot duration (1ms) is beneficial to mitigating the HD-FDD collisions for (e)RedCap operation in FR1-NTN due to the following reasons:</w:t>
      </w:r>
    </w:p>
    <w:p w14:paraId="41F51C18" w14:textId="429B48B5" w:rsidR="00574501" w:rsidRPr="00123647" w:rsidRDefault="00574501" w:rsidP="00123647">
      <w:pPr>
        <w:pStyle w:val="a8"/>
        <w:numPr>
          <w:ilvl w:val="0"/>
          <w:numId w:val="25"/>
        </w:numPr>
        <w:rPr>
          <w:i/>
        </w:rPr>
      </w:pPr>
      <w:r w:rsidRPr="00123647">
        <w:rPr>
          <w:b/>
          <w:i/>
          <w:lang w:eastAsia="zh-CN"/>
        </w:rPr>
        <w:t>Not all the TDRA of colliding DL signals/channels are slot based, e.g. PDCCH and CSI-RS</w:t>
      </w:r>
    </w:p>
    <w:p w14:paraId="66204059" w14:textId="77777777" w:rsidR="00574501" w:rsidRPr="00123647" w:rsidRDefault="00574501" w:rsidP="00123647">
      <w:pPr>
        <w:pStyle w:val="a8"/>
        <w:numPr>
          <w:ilvl w:val="0"/>
          <w:numId w:val="25"/>
        </w:numPr>
        <w:rPr>
          <w:i/>
        </w:rPr>
      </w:pPr>
      <w:r w:rsidRPr="00123647">
        <w:rPr>
          <w:b/>
          <w:i/>
          <w:lang w:eastAsia="zh-CN"/>
        </w:rPr>
        <w:t>Not all the TDRA of colliding UL signals/channels are slot based, e.g. PUSCH rep Type B, PUCCH and SRS</w:t>
      </w:r>
    </w:p>
    <w:p w14:paraId="618E7632" w14:textId="77777777" w:rsidR="00123647" w:rsidRPr="00123647" w:rsidRDefault="00574501" w:rsidP="00123647">
      <w:pPr>
        <w:pStyle w:val="a8"/>
        <w:numPr>
          <w:ilvl w:val="0"/>
          <w:numId w:val="25"/>
        </w:numPr>
        <w:rPr>
          <w:i/>
        </w:rPr>
      </w:pPr>
      <w:r w:rsidRPr="00123647">
        <w:rPr>
          <w:b/>
          <w:i/>
          <w:lang w:eastAsia="zh-CN"/>
        </w:rPr>
        <w:t>According to existing Rel-17 spec for HD-FDD, cancellation of SRS is partial for only the symbols in collision</w:t>
      </w:r>
      <w:r w:rsidR="00123647" w:rsidRPr="00123647">
        <w:rPr>
          <w:b/>
          <w:i/>
          <w:lang w:eastAsia="zh-CN"/>
        </w:rPr>
        <w:t xml:space="preserve"> with a DL reception</w:t>
      </w:r>
      <w:r w:rsidRPr="00123647">
        <w:rPr>
          <w:b/>
          <w:i/>
          <w:lang w:eastAsia="zh-CN"/>
        </w:rPr>
        <w:t xml:space="preserve"> and not for the whole slot</w:t>
      </w:r>
    </w:p>
    <w:p w14:paraId="682CFD9D" w14:textId="77777777" w:rsidR="00123647" w:rsidRPr="00123647" w:rsidRDefault="00123647" w:rsidP="00123647">
      <w:pPr>
        <w:pStyle w:val="a8"/>
        <w:numPr>
          <w:ilvl w:val="0"/>
          <w:numId w:val="25"/>
        </w:numPr>
        <w:rPr>
          <w:i/>
        </w:rPr>
      </w:pPr>
      <w:r w:rsidRPr="00123647">
        <w:rPr>
          <w:b/>
          <w:i/>
          <w:lang w:eastAsia="zh-CN"/>
        </w:rPr>
        <w:t>Actual TA is applied at the UE to the UL transmissions in units of Tc and not in slot units</w:t>
      </w:r>
    </w:p>
    <w:p w14:paraId="78227241" w14:textId="3D9ADAEC" w:rsidR="00574501" w:rsidRPr="00123647" w:rsidRDefault="00123647" w:rsidP="00123647">
      <w:pPr>
        <w:pStyle w:val="a8"/>
        <w:numPr>
          <w:ilvl w:val="0"/>
          <w:numId w:val="25"/>
        </w:numPr>
        <w:rPr>
          <w:i/>
        </w:rPr>
      </w:pPr>
      <w:r w:rsidRPr="00123647">
        <w:rPr>
          <w:b/>
          <w:i/>
          <w:lang w:eastAsia="zh-CN"/>
        </w:rPr>
        <w:t xml:space="preserve">A UL transmission and a non-overlapping DL reception could be determined as colliding if </w:t>
      </w:r>
      <w:r>
        <w:rPr>
          <w:b/>
          <w:i/>
          <w:lang w:eastAsia="zh-CN"/>
        </w:rPr>
        <w:t>the gap is less than the minimum transition gap (~13µs) which regardless of the slot duration</w:t>
      </w:r>
      <w:r w:rsidRPr="00123647">
        <w:rPr>
          <w:b/>
          <w:i/>
          <w:lang w:eastAsia="zh-CN"/>
        </w:rPr>
        <w:t xml:space="preserve"> </w:t>
      </w:r>
      <w:r w:rsidR="00574501" w:rsidRPr="00123647">
        <w:rPr>
          <w:b/>
          <w:i/>
          <w:lang w:eastAsia="zh-CN"/>
        </w:rPr>
        <w:t xml:space="preserve">     </w:t>
      </w:r>
    </w:p>
    <w:p w14:paraId="1D9B9FEA" w14:textId="77777777" w:rsidR="000C3DCB" w:rsidRDefault="000C3DCB" w:rsidP="000C3DCB"/>
    <w:p w14:paraId="76529CD6" w14:textId="287B9996" w:rsidR="000C3DCB" w:rsidRDefault="000C3DCB" w:rsidP="000C3DCB">
      <w:r>
        <w:rPr>
          <w:b/>
          <w:i/>
          <w:lang w:eastAsia="zh-CN"/>
        </w:rPr>
        <w:t>Proposal 2</w:t>
      </w:r>
      <w:r w:rsidRPr="008C24EB">
        <w:rPr>
          <w:b/>
          <w:i/>
          <w:lang w:eastAsia="zh-CN"/>
        </w:rPr>
        <w:t xml:space="preserve">: RAN1 </w:t>
      </w:r>
      <w:r>
        <w:rPr>
          <w:b/>
          <w:i/>
          <w:lang w:eastAsia="zh-CN"/>
        </w:rPr>
        <w:t>supports</w:t>
      </w:r>
      <w:r w:rsidRPr="008C24EB">
        <w:rPr>
          <w:b/>
          <w:i/>
          <w:lang w:eastAsia="zh-CN"/>
        </w:rPr>
        <w:t xml:space="preserve"> enhanced TA reporting with </w:t>
      </w:r>
      <w:r w:rsidR="009D0170">
        <w:rPr>
          <w:b/>
          <w:i/>
          <w:lang w:eastAsia="zh-CN"/>
        </w:rPr>
        <w:t xml:space="preserve">at least a configurable </w:t>
      </w:r>
      <w:r w:rsidRPr="008C24EB">
        <w:rPr>
          <w:b/>
          <w:i/>
          <w:lang w:eastAsia="zh-CN"/>
        </w:rPr>
        <w:t xml:space="preserve">report granularity </w:t>
      </w:r>
      <w:r w:rsidR="009D0170">
        <w:rPr>
          <w:b/>
          <w:i/>
          <w:lang w:eastAsia="zh-CN"/>
        </w:rPr>
        <w:t xml:space="preserve">finer </w:t>
      </w:r>
      <w:r>
        <w:rPr>
          <w:b/>
          <w:i/>
          <w:lang w:eastAsia="zh-CN"/>
        </w:rPr>
        <w:t>than 1ms</w:t>
      </w:r>
      <w:r w:rsidR="00CC7CB1">
        <w:rPr>
          <w:b/>
          <w:i/>
          <w:lang w:eastAsia="zh-CN"/>
        </w:rPr>
        <w:t>, i.e., X symbols or Y µs.</w:t>
      </w:r>
    </w:p>
    <w:p w14:paraId="3BA9CDFC" w14:textId="6369D36B" w:rsidR="009D0170" w:rsidRDefault="009D0170" w:rsidP="009D0170">
      <w:r>
        <w:rPr>
          <w:b/>
          <w:i/>
          <w:lang w:eastAsia="zh-CN"/>
        </w:rPr>
        <w:t>Proposal 3</w:t>
      </w:r>
      <w:r w:rsidRPr="008C24EB">
        <w:rPr>
          <w:b/>
          <w:i/>
          <w:lang w:eastAsia="zh-CN"/>
        </w:rPr>
        <w:t xml:space="preserve">: RAN1 </w:t>
      </w:r>
      <w:r>
        <w:rPr>
          <w:b/>
          <w:i/>
          <w:lang w:eastAsia="zh-CN"/>
        </w:rPr>
        <w:t>supports</w:t>
      </w:r>
      <w:r w:rsidRPr="008C24EB">
        <w:rPr>
          <w:b/>
          <w:i/>
          <w:lang w:eastAsia="zh-CN"/>
        </w:rPr>
        <w:t xml:space="preserve"> enhanced TA reporting with </w:t>
      </w:r>
      <w:r>
        <w:rPr>
          <w:b/>
          <w:i/>
          <w:lang w:eastAsia="zh-CN"/>
        </w:rPr>
        <w:t xml:space="preserve">reduced UL dynamic overhead by </w:t>
      </w:r>
      <w:r w:rsidRPr="008C24EB">
        <w:rPr>
          <w:b/>
          <w:i/>
          <w:lang w:eastAsia="zh-CN"/>
        </w:rPr>
        <w:t xml:space="preserve">using a MAC CE </w:t>
      </w:r>
      <w:r>
        <w:rPr>
          <w:b/>
          <w:i/>
          <w:lang w:eastAsia="zh-CN"/>
        </w:rPr>
        <w:t xml:space="preserve">of a smaller size than </w:t>
      </w:r>
      <w:r w:rsidRPr="008C24EB">
        <w:rPr>
          <w:b/>
          <w:i/>
          <w:lang w:eastAsia="zh-CN"/>
        </w:rPr>
        <w:t>the existing TAR MAC CE</w:t>
      </w:r>
      <w:r>
        <w:rPr>
          <w:b/>
          <w:i/>
          <w:lang w:eastAsia="zh-CN"/>
        </w:rPr>
        <w:t>,</w:t>
      </w:r>
      <w:r w:rsidR="00CC7CB1">
        <w:rPr>
          <w:b/>
          <w:i/>
          <w:lang w:eastAsia="zh-CN"/>
        </w:rPr>
        <w:t xml:space="preserve"> </w:t>
      </w:r>
      <w:proofErr w:type="gramStart"/>
      <w:r w:rsidR="00CC7CB1">
        <w:rPr>
          <w:b/>
          <w:i/>
          <w:lang w:eastAsia="zh-CN"/>
        </w:rPr>
        <w:t>e.g. ,TA</w:t>
      </w:r>
      <w:proofErr w:type="gramEnd"/>
      <w:r w:rsidR="00CC7CB1">
        <w:rPr>
          <w:b/>
          <w:i/>
          <w:lang w:eastAsia="zh-CN"/>
        </w:rPr>
        <w:t xml:space="preserve"> delta reporting (TADR)</w:t>
      </w:r>
      <w:r>
        <w:rPr>
          <w:b/>
          <w:i/>
          <w:lang w:eastAsia="zh-CN"/>
        </w:rPr>
        <w:t xml:space="preserve"> </w:t>
      </w:r>
      <w:r w:rsidR="00CC7CB1">
        <w:rPr>
          <w:b/>
          <w:i/>
          <w:lang w:eastAsia="zh-CN"/>
        </w:rPr>
        <w:t xml:space="preserve">in </w:t>
      </w:r>
      <w:r>
        <w:rPr>
          <w:b/>
          <w:i/>
          <w:lang w:eastAsia="zh-CN"/>
        </w:rPr>
        <w:t>1 Octet</w:t>
      </w:r>
      <w:r w:rsidR="00CC7CB1">
        <w:rPr>
          <w:b/>
          <w:i/>
          <w:lang w:eastAsia="zh-CN"/>
        </w:rPr>
        <w:t xml:space="preserve">, which also allows for </w:t>
      </w:r>
      <w:r>
        <w:rPr>
          <w:b/>
          <w:i/>
          <w:lang w:eastAsia="zh-CN"/>
        </w:rPr>
        <w:t>increased triggering frequency</w:t>
      </w:r>
      <w:r w:rsidR="00CC7CB1">
        <w:rPr>
          <w:b/>
          <w:i/>
          <w:lang w:eastAsia="zh-CN"/>
        </w:rPr>
        <w:t xml:space="preserve"> to cope with the actual TA variation at the UE</w:t>
      </w:r>
      <w:r>
        <w:rPr>
          <w:b/>
          <w:i/>
          <w:lang w:eastAsia="zh-CN"/>
        </w:rPr>
        <w:t>.</w:t>
      </w:r>
    </w:p>
    <w:p w14:paraId="708F5C25" w14:textId="77777777" w:rsidR="006A608D" w:rsidRPr="00A741AA" w:rsidRDefault="00F26895" w:rsidP="000C3DCB">
      <w:pPr>
        <w:pStyle w:val="3"/>
        <w:rPr>
          <w:b/>
          <w:bCs/>
          <w:u w:val="none"/>
        </w:rPr>
      </w:pPr>
      <w:r w:rsidRPr="00A741AA">
        <w:rPr>
          <w:b/>
          <w:bCs/>
          <w:u w:val="none"/>
        </w:rPr>
        <w:t>Other FFS Points on TA Reporting Enhancements</w:t>
      </w:r>
    </w:p>
    <w:p w14:paraId="46CEEAAE" w14:textId="77777777" w:rsidR="00F26895" w:rsidRPr="00B4357D" w:rsidRDefault="00F26895" w:rsidP="00F26895">
      <w:pPr>
        <w:rPr>
          <w:rFonts w:eastAsia="Malgun Gothic"/>
          <w:lang w:eastAsia="ko-KR"/>
        </w:rPr>
      </w:pPr>
      <w:r w:rsidRPr="00B4357D">
        <w:rPr>
          <w:u w:val="single"/>
          <w:lang w:eastAsia="zh-CN"/>
        </w:rPr>
        <w:t>TA reporting with a new triggering mechanism from gN</w:t>
      </w:r>
      <w:r w:rsidRPr="006B398A">
        <w:rPr>
          <w:lang w:eastAsia="zh-CN"/>
        </w:rPr>
        <w:t>B</w:t>
      </w:r>
      <w:r w:rsidR="006B398A" w:rsidRPr="006B398A">
        <w:rPr>
          <w:lang w:eastAsia="zh-CN"/>
        </w:rPr>
        <w:t>:</w:t>
      </w:r>
      <w:r>
        <w:rPr>
          <w:b/>
          <w:lang w:eastAsia="zh-CN"/>
        </w:rPr>
        <w:t xml:space="preserve"> </w:t>
      </w:r>
      <w:r w:rsidRPr="0040257E">
        <w:t xml:space="preserve">It should be noted that </w:t>
      </w:r>
      <w:r w:rsidRPr="0040257E">
        <w:rPr>
          <w:lang w:eastAsia="zh-CN"/>
        </w:rPr>
        <w:t>a new triggering mechanism from gNB</w:t>
      </w:r>
      <w:r w:rsidRPr="001E1DE5">
        <w:rPr>
          <w:lang w:eastAsia="zh-CN"/>
        </w:rPr>
        <w:t xml:space="preserve"> could be easily integrated with </w:t>
      </w:r>
      <w:r w:rsidRPr="0040257E">
        <w:rPr>
          <w:lang w:eastAsia="zh-CN"/>
        </w:rPr>
        <w:t xml:space="preserve">our proposed enhancements </w:t>
      </w:r>
      <w:r>
        <w:rPr>
          <w:lang w:eastAsia="zh-CN"/>
        </w:rPr>
        <w:t xml:space="preserve">above for finer TA granularity </w:t>
      </w:r>
      <w:r w:rsidRPr="001E1DE5">
        <w:rPr>
          <w:lang w:eastAsia="zh-CN"/>
        </w:rPr>
        <w:t xml:space="preserve">with </w:t>
      </w:r>
      <w:r w:rsidRPr="0040257E">
        <w:rPr>
          <w:lang w:eastAsia="zh-CN"/>
        </w:rPr>
        <w:t xml:space="preserve">the following </w:t>
      </w:r>
      <w:r w:rsidRPr="0040257E">
        <w:rPr>
          <w:noProof/>
          <w:lang w:eastAsia="ko-KR"/>
        </w:rPr>
        <w:t>potential impact to the legacy TAR procedure</w:t>
      </w:r>
      <w:r>
        <w:rPr>
          <w:noProof/>
          <w:lang w:eastAsia="ko-KR"/>
        </w:rPr>
        <w:t xml:space="preserve"> depicted in 38.321</w:t>
      </w:r>
      <w:r w:rsidRPr="00B4357D">
        <w:rPr>
          <w:rFonts w:eastAsia="Malgun Gothic"/>
          <w:lang w:eastAsia="ko-KR"/>
        </w:rPr>
        <w:t xml:space="preserve">. That is, the legacy </w:t>
      </w:r>
      <w:r>
        <w:rPr>
          <w:rFonts w:eastAsia="Malgun Gothic"/>
          <w:lang w:eastAsia="ko-KR"/>
        </w:rPr>
        <w:t>TAR</w:t>
      </w:r>
      <w:r w:rsidRPr="00B4357D">
        <w:rPr>
          <w:rFonts w:eastAsia="Malgun Gothic"/>
          <w:lang w:eastAsia="ko-KR"/>
        </w:rPr>
        <w:t xml:space="preserve"> procedure may be extended to include additional triggering events for the UE MAC entity to recover from missed </w:t>
      </w:r>
      <w:proofErr w:type="spellStart"/>
      <w:r w:rsidRPr="00B4357D">
        <w:rPr>
          <w:rFonts w:eastAsia="Malgun Gothic"/>
          <w:lang w:eastAsia="ko-KR"/>
        </w:rPr>
        <w:t>eTAR</w:t>
      </w:r>
      <w:proofErr w:type="spellEnd"/>
      <w:r w:rsidRPr="00B4357D">
        <w:rPr>
          <w:rFonts w:eastAsia="Malgun Gothic"/>
          <w:lang w:eastAsia="ko-KR"/>
        </w:rPr>
        <w:t xml:space="preserve">/TADR at </w:t>
      </w:r>
      <w:proofErr w:type="spellStart"/>
      <w:r w:rsidRPr="00B4357D">
        <w:rPr>
          <w:rFonts w:eastAsia="Malgun Gothic"/>
          <w:lang w:eastAsia="ko-KR"/>
        </w:rPr>
        <w:t>gNB</w:t>
      </w:r>
      <w:proofErr w:type="spellEnd"/>
      <w:r w:rsidRPr="00B4357D">
        <w:rPr>
          <w:rFonts w:eastAsia="Malgun Gothic"/>
          <w:lang w:eastAsia="ko-KR"/>
        </w:rPr>
        <w:t>:</w:t>
      </w:r>
    </w:p>
    <w:p w14:paraId="0B0DFD24" w14:textId="77777777" w:rsidR="00F26895" w:rsidRPr="005B0038" w:rsidRDefault="00F26895" w:rsidP="00F26895">
      <w:pPr>
        <w:overflowPunct w:val="0"/>
        <w:spacing w:after="180"/>
        <w:ind w:left="720"/>
        <w:textAlignment w:val="baseline"/>
        <w:rPr>
          <w:rFonts w:eastAsia="Times New Roman"/>
          <w:sz w:val="20"/>
          <w:szCs w:val="20"/>
          <w:lang w:eastAsia="ja-JP"/>
        </w:rPr>
      </w:pPr>
      <w:r w:rsidRPr="005B0038">
        <w:rPr>
          <w:rFonts w:eastAsia="Times New Roman"/>
          <w:sz w:val="20"/>
          <w:szCs w:val="20"/>
          <w:lang w:eastAsia="ja-JP"/>
        </w:rPr>
        <w:t>A Timing Advance report (TAR) shall be triggered if any of the following events occur:</w:t>
      </w:r>
    </w:p>
    <w:p w14:paraId="32B4FF15" w14:textId="77777777" w:rsidR="00F26895" w:rsidRPr="005B0038" w:rsidRDefault="00F26895" w:rsidP="00F26895">
      <w:pPr>
        <w:overflowPunct w:val="0"/>
        <w:spacing w:after="180"/>
        <w:ind w:left="720"/>
        <w:textAlignment w:val="baseline"/>
        <w:rPr>
          <w:rFonts w:eastAsia="Times New Roman"/>
          <w:sz w:val="20"/>
          <w:szCs w:val="20"/>
          <w:lang w:eastAsia="ja-JP"/>
        </w:rPr>
      </w:pPr>
      <w:r w:rsidRPr="005B0038">
        <w:rPr>
          <w:rFonts w:eastAsia="Times New Roman"/>
          <w:sz w:val="20"/>
          <w:szCs w:val="20"/>
          <w:lang w:eastAsia="ja-JP"/>
        </w:rPr>
        <w:t>-</w:t>
      </w:r>
      <w:r w:rsidRPr="005B0038">
        <w:rPr>
          <w:rFonts w:eastAsia="Times New Roman"/>
          <w:sz w:val="20"/>
          <w:szCs w:val="20"/>
          <w:lang w:eastAsia="ja-JP"/>
        </w:rPr>
        <w:tab/>
        <w:t>upon indication from upper layers to trigger a Timing Advance report;</w:t>
      </w:r>
    </w:p>
    <w:p w14:paraId="64AA9A86" w14:textId="77777777" w:rsidR="00F26895" w:rsidRPr="005B0038" w:rsidRDefault="00F26895" w:rsidP="00F26895">
      <w:pPr>
        <w:overflowPunct w:val="0"/>
        <w:spacing w:after="180"/>
        <w:ind w:left="1440" w:hanging="720"/>
        <w:textAlignment w:val="baseline"/>
        <w:rPr>
          <w:rFonts w:eastAsia="Times New Roman"/>
          <w:sz w:val="20"/>
          <w:szCs w:val="20"/>
          <w:lang w:eastAsia="ja-JP"/>
        </w:rPr>
      </w:pPr>
      <w:r w:rsidRPr="005B0038">
        <w:rPr>
          <w:rFonts w:eastAsia="Times New Roman"/>
          <w:sz w:val="20"/>
          <w:szCs w:val="20"/>
          <w:lang w:eastAsia="ja-JP"/>
        </w:rPr>
        <w:t>-</w:t>
      </w:r>
      <w:r w:rsidRPr="005B0038">
        <w:rPr>
          <w:rFonts w:eastAsia="Times New Roman"/>
          <w:sz w:val="20"/>
          <w:szCs w:val="20"/>
          <w:lang w:eastAsia="ja-JP"/>
        </w:rPr>
        <w:tab/>
        <w:t xml:space="preserve">upon configuration of </w:t>
      </w:r>
      <w:proofErr w:type="spellStart"/>
      <w:r w:rsidRPr="005B0038">
        <w:rPr>
          <w:rFonts w:eastAsia="Times New Roman"/>
          <w:i/>
          <w:sz w:val="20"/>
          <w:szCs w:val="20"/>
          <w:lang w:eastAsia="ja-JP"/>
        </w:rPr>
        <w:t>offsetThresholdTA</w:t>
      </w:r>
      <w:proofErr w:type="spellEnd"/>
      <w:r w:rsidRPr="005B0038">
        <w:rPr>
          <w:rFonts w:eastAsia="Times New Roman"/>
          <w:sz w:val="20"/>
          <w:szCs w:val="20"/>
          <w:lang w:eastAsia="ja-JP"/>
        </w:rPr>
        <w:t xml:space="preserve"> by upper layers, if the UE has not previously reported Timing Advance value to current Serving Cell;</w:t>
      </w:r>
    </w:p>
    <w:p w14:paraId="7FF6F4F8" w14:textId="77777777" w:rsidR="00F26895" w:rsidRPr="005B0038" w:rsidRDefault="00F26895" w:rsidP="00F26895">
      <w:pPr>
        <w:overflowPunct w:val="0"/>
        <w:spacing w:after="180"/>
        <w:ind w:left="1440" w:hanging="720"/>
        <w:textAlignment w:val="baseline"/>
        <w:rPr>
          <w:rFonts w:eastAsia="Times New Roman"/>
          <w:sz w:val="20"/>
          <w:szCs w:val="20"/>
          <w:lang w:eastAsia="ja-JP"/>
        </w:rPr>
      </w:pPr>
      <w:r w:rsidRPr="005B0038">
        <w:rPr>
          <w:rFonts w:eastAsia="Times New Roman"/>
          <w:sz w:val="20"/>
          <w:szCs w:val="20"/>
          <w:lang w:eastAsia="ja-JP"/>
        </w:rPr>
        <w:t>-</w:t>
      </w:r>
      <w:r w:rsidRPr="005B0038">
        <w:rPr>
          <w:rFonts w:eastAsia="Times New Roman"/>
          <w:sz w:val="20"/>
          <w:szCs w:val="20"/>
          <w:lang w:eastAsia="ja-JP"/>
        </w:rPr>
        <w:tab/>
        <w:t xml:space="preserve">if the variation between the current estimate of the Timing Advance value and the last reported Timing Advance value is equal to or larger than </w:t>
      </w:r>
      <w:proofErr w:type="spellStart"/>
      <w:r w:rsidRPr="00B4357D">
        <w:rPr>
          <w:rFonts w:eastAsia="Times New Roman"/>
          <w:i/>
          <w:sz w:val="20"/>
          <w:szCs w:val="20"/>
          <w:lang w:eastAsia="ja-JP"/>
        </w:rPr>
        <w:t>offsetThresholdTA</w:t>
      </w:r>
      <w:proofErr w:type="spellEnd"/>
      <w:r w:rsidRPr="005B0038">
        <w:rPr>
          <w:rFonts w:eastAsia="Times New Roman"/>
          <w:sz w:val="20"/>
          <w:szCs w:val="20"/>
          <w:lang w:eastAsia="ja-JP"/>
        </w:rPr>
        <w:t>, if configured;</w:t>
      </w:r>
    </w:p>
    <w:p w14:paraId="4020DCAF" w14:textId="77777777" w:rsidR="00F26895" w:rsidRPr="009A4292" w:rsidRDefault="00F26895" w:rsidP="00F26895">
      <w:pPr>
        <w:overflowPunct w:val="0"/>
        <w:spacing w:after="180"/>
        <w:ind w:left="1440" w:hanging="720"/>
        <w:textAlignment w:val="baseline"/>
        <w:rPr>
          <w:rFonts w:eastAsia="Times New Roman"/>
          <w:i/>
          <w:sz w:val="20"/>
          <w:szCs w:val="20"/>
          <w:lang w:eastAsia="ja-JP"/>
        </w:rPr>
      </w:pPr>
      <w:r w:rsidRPr="009A4292">
        <w:rPr>
          <w:rFonts w:eastAsia="Times New Roman"/>
          <w:i/>
          <w:sz w:val="20"/>
          <w:szCs w:val="20"/>
          <w:lang w:eastAsia="ja-JP"/>
        </w:rPr>
        <w:t>-</w:t>
      </w:r>
      <w:r w:rsidRPr="009A4292">
        <w:rPr>
          <w:rFonts w:eastAsia="Times New Roman"/>
          <w:i/>
          <w:sz w:val="20"/>
          <w:szCs w:val="20"/>
          <w:lang w:eastAsia="ja-JP"/>
        </w:rPr>
        <w:tab/>
        <w:t>upon determin</w:t>
      </w:r>
      <w:r w:rsidRPr="00945EAE">
        <w:rPr>
          <w:rFonts w:eastAsia="Times New Roman"/>
          <w:i/>
          <w:sz w:val="20"/>
          <w:szCs w:val="20"/>
          <w:lang w:eastAsia="ja-JP"/>
        </w:rPr>
        <w:t xml:space="preserve">ing that </w:t>
      </w:r>
      <w:r w:rsidRPr="009A4292">
        <w:rPr>
          <w:rFonts w:eastAsia="Times New Roman"/>
          <w:i/>
          <w:sz w:val="20"/>
          <w:szCs w:val="20"/>
          <w:lang w:eastAsia="ja-JP"/>
        </w:rPr>
        <w:t xml:space="preserve">a Timing Advance </w:t>
      </w:r>
      <w:r>
        <w:rPr>
          <w:rFonts w:eastAsia="Times New Roman"/>
          <w:i/>
          <w:sz w:val="20"/>
          <w:szCs w:val="20"/>
          <w:lang w:eastAsia="ja-JP"/>
        </w:rPr>
        <w:t xml:space="preserve">Delta </w:t>
      </w:r>
      <w:r w:rsidRPr="009A4292">
        <w:rPr>
          <w:rFonts w:eastAsia="Times New Roman"/>
          <w:i/>
          <w:sz w:val="20"/>
          <w:szCs w:val="20"/>
          <w:lang w:eastAsia="ja-JP"/>
        </w:rPr>
        <w:t>Report has not been received at gNB, or upon receiving a request via a DL MAC CE or via a scheduling DCI (e.g. UL grant) to send the latest TA value in a legacy TAR</w:t>
      </w:r>
    </w:p>
    <w:p w14:paraId="47BEF287" w14:textId="4006A7D4" w:rsidR="00F26895" w:rsidRDefault="00F26895" w:rsidP="00F26895">
      <w:pPr>
        <w:overflowPunct w:val="0"/>
        <w:spacing w:after="180"/>
        <w:textAlignment w:val="baseline"/>
        <w:rPr>
          <w:b/>
          <w:i/>
          <w:lang w:eastAsia="zh-CN"/>
        </w:rPr>
      </w:pPr>
      <w:r>
        <w:rPr>
          <w:b/>
          <w:i/>
          <w:lang w:eastAsia="zh-CN"/>
        </w:rPr>
        <w:t xml:space="preserve">Proposal </w:t>
      </w:r>
      <w:r w:rsidR="00CC7CB1">
        <w:rPr>
          <w:b/>
          <w:i/>
          <w:lang w:eastAsia="zh-CN"/>
        </w:rPr>
        <w:t>4</w:t>
      </w:r>
      <w:r w:rsidRPr="003F3064">
        <w:rPr>
          <w:b/>
          <w:i/>
          <w:lang w:eastAsia="zh-CN"/>
        </w:rPr>
        <w:t xml:space="preserve">: </w:t>
      </w:r>
      <w:r>
        <w:rPr>
          <w:b/>
          <w:i/>
          <w:lang w:eastAsia="zh-CN"/>
        </w:rPr>
        <w:t>the legacy TAR procedure can</w:t>
      </w:r>
      <w:r w:rsidRPr="00BA49D1">
        <w:rPr>
          <w:b/>
          <w:i/>
          <w:lang w:eastAsia="zh-CN"/>
        </w:rPr>
        <w:t xml:space="preserve"> be extended to include additional triggering events upon receiving a request via a DL MAC CE or via a scheduling DCI (e.g. UL grant) to send the latest TA value in a legacy TAR</w:t>
      </w:r>
      <w:r>
        <w:rPr>
          <w:b/>
          <w:i/>
          <w:lang w:eastAsia="zh-CN"/>
        </w:rPr>
        <w:t xml:space="preserve"> or </w:t>
      </w:r>
      <w:r w:rsidRPr="00BA49D1">
        <w:rPr>
          <w:b/>
          <w:i/>
          <w:lang w:eastAsia="zh-CN"/>
        </w:rPr>
        <w:t xml:space="preserve">for the UE MAC entity to recover from missed </w:t>
      </w:r>
      <w:proofErr w:type="spellStart"/>
      <w:r w:rsidRPr="00BA49D1">
        <w:rPr>
          <w:b/>
          <w:i/>
          <w:lang w:eastAsia="zh-CN"/>
        </w:rPr>
        <w:t>eTAR</w:t>
      </w:r>
      <w:proofErr w:type="spellEnd"/>
      <w:r w:rsidRPr="00BA49D1">
        <w:rPr>
          <w:b/>
          <w:i/>
          <w:lang w:eastAsia="zh-CN"/>
        </w:rPr>
        <w:t xml:space="preserve">/TADR at </w:t>
      </w:r>
      <w:proofErr w:type="spellStart"/>
      <w:r w:rsidRPr="00BA49D1">
        <w:rPr>
          <w:b/>
          <w:i/>
          <w:lang w:eastAsia="zh-CN"/>
        </w:rPr>
        <w:t>gNB</w:t>
      </w:r>
      <w:proofErr w:type="spellEnd"/>
      <w:r>
        <w:rPr>
          <w:b/>
          <w:i/>
          <w:lang w:eastAsia="zh-CN"/>
        </w:rPr>
        <w:t>.</w:t>
      </w:r>
    </w:p>
    <w:p w14:paraId="7D5E4B1D" w14:textId="77777777" w:rsidR="00D87A85" w:rsidRDefault="00D87A85" w:rsidP="00F26895">
      <w:pPr>
        <w:overflowPunct w:val="0"/>
        <w:spacing w:after="180"/>
        <w:textAlignment w:val="baseline"/>
        <w:rPr>
          <w:u w:val="single"/>
          <w:lang w:eastAsia="zh-CN"/>
        </w:rPr>
      </w:pPr>
    </w:p>
    <w:p w14:paraId="398B25CC" w14:textId="77777777" w:rsidR="00A56E73" w:rsidRDefault="00BB134D" w:rsidP="00F3521E">
      <w:pPr>
        <w:pStyle w:val="2"/>
        <w:numPr>
          <w:ilvl w:val="1"/>
          <w:numId w:val="1"/>
        </w:numPr>
        <w:tabs>
          <w:tab w:val="clear" w:pos="7521"/>
          <w:tab w:val="num" w:pos="567"/>
        </w:tabs>
        <w:spacing w:beforeLines="50" w:before="120"/>
        <w:ind w:left="567" w:hanging="578"/>
        <w:rPr>
          <w:lang w:eastAsia="zh-CN"/>
        </w:rPr>
      </w:pPr>
      <w:r>
        <w:rPr>
          <w:lang w:eastAsia="zh-CN"/>
        </w:rPr>
        <w:t>UE c</w:t>
      </w:r>
      <w:r w:rsidR="00A56E73">
        <w:rPr>
          <w:lang w:eastAsia="zh-CN"/>
        </w:rPr>
        <w:t>ollision determination with TA mismatch</w:t>
      </w:r>
    </w:p>
    <w:p w14:paraId="2A35C6C5" w14:textId="77777777" w:rsidR="00A56E73" w:rsidRDefault="00BB134D" w:rsidP="00A56E73">
      <w:r>
        <w:t>Once a collision handling rule is defined, as default or network indicated, f</w:t>
      </w:r>
      <w:r w:rsidR="003D0ED5">
        <w:t>or eit</w:t>
      </w:r>
      <w:r w:rsidR="00A56E73">
        <w:t>h</w:t>
      </w:r>
      <w:r w:rsidR="003D0ED5">
        <w:t>e</w:t>
      </w:r>
      <w:r w:rsidR="00A56E73">
        <w:t>r Case 3 or Case 4, when configured/indicated UL transmission from a UE is assumed to be cancelled due to collision with DL applyin</w:t>
      </w:r>
      <w:r>
        <w:t>g that</w:t>
      </w:r>
      <w:r w:rsidR="00A56E73">
        <w:t xml:space="preserve"> priority rule from gNB’s perspective, the UE may still transmit on the configured/indicated UL resource and interfere with the UL transmissions scheduled to another UE, because the potential collision at the UE side may not actually happen due to the TA mism</w:t>
      </w:r>
      <w:r w:rsidR="0012710C">
        <w:t>atch, as illustrated in Figure 3</w:t>
      </w:r>
      <w:r w:rsidR="00A56E73">
        <w:t xml:space="preserve">. That is, although gNB would not expect a transmission from the UE on UL8, and may as well allocate such a resource to another UE, the UE would still transmit on UL8, e.g. configured UL, and interfere with UL transmissions of the other UEs on that UL resource. Hence, </w:t>
      </w:r>
      <w:r w:rsidR="00A56E73">
        <w:rPr>
          <w:lang w:eastAsia="zh-CN"/>
        </w:rPr>
        <w:t xml:space="preserve">the uplink throughput would be adversely impacted either due to UL interference from the configured UL or by gNB conservative scheduling </w:t>
      </w:r>
      <w:r w:rsidR="00A56E73">
        <w:t>in attempt to avoid the ambiguity around the TA assumed for the UE.</w:t>
      </w:r>
    </w:p>
    <w:p w14:paraId="6C174E3A" w14:textId="77777777" w:rsidR="00A56E73" w:rsidRDefault="00A56E73" w:rsidP="00A56E73">
      <w:r w:rsidRPr="00285458">
        <w:t xml:space="preserve">  </w:t>
      </w:r>
    </w:p>
    <w:p w14:paraId="5520FF08" w14:textId="77777777" w:rsidR="00A56E73" w:rsidRDefault="00A56E73" w:rsidP="00A56E73">
      <w:r>
        <w:rPr>
          <w:noProof/>
          <w:lang w:val="en-US" w:eastAsia="zh-CN"/>
        </w:rPr>
        <w:drawing>
          <wp:inline distT="0" distB="0" distL="0" distR="0" wp14:anchorId="3800168F" wp14:editId="766E39CC">
            <wp:extent cx="5915660" cy="2518692"/>
            <wp:effectExtent l="0" t="0" r="0" b="0"/>
            <wp:docPr id="2" name="图片 7" descr="C:\Users\z00655152\AppData\Local\Microsoft\Windows\INetCache\Content.MSO\C40A0D7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00655152\AppData\Local\Microsoft\Windows\INetCache\Content.MSO\C40A0D73.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15660" cy="2518692"/>
                    </a:xfrm>
                    <a:prstGeom prst="rect">
                      <a:avLst/>
                    </a:prstGeom>
                    <a:noFill/>
                    <a:ln>
                      <a:noFill/>
                    </a:ln>
                  </pic:spPr>
                </pic:pic>
              </a:graphicData>
            </a:graphic>
          </wp:inline>
        </w:drawing>
      </w:r>
    </w:p>
    <w:p w14:paraId="6DE4A866" w14:textId="77777777" w:rsidR="00A56E73" w:rsidRDefault="00A56E73" w:rsidP="00A56E73">
      <w:pPr>
        <w:jc w:val="center"/>
        <w:rPr>
          <w:b/>
          <w:i/>
          <w:lang w:eastAsia="zh-CN"/>
        </w:rPr>
      </w:pPr>
      <w:r>
        <w:rPr>
          <w:rFonts w:hint="eastAsia"/>
          <w:lang w:eastAsia="zh-CN"/>
        </w:rPr>
        <w:t>F</w:t>
      </w:r>
      <w:r w:rsidR="0012710C">
        <w:rPr>
          <w:lang w:eastAsia="zh-CN"/>
        </w:rPr>
        <w:t>igure 3</w:t>
      </w:r>
      <w:r>
        <w:rPr>
          <w:lang w:eastAsia="zh-CN"/>
        </w:rPr>
        <w:t>.</w:t>
      </w:r>
      <w:r w:rsidRPr="00B0678C">
        <w:t xml:space="preserve"> </w:t>
      </w:r>
      <w:r>
        <w:t xml:space="preserve">UL cancellation based on the timing at gNB when there is TA mismatch between UE and </w:t>
      </w:r>
      <w:r>
        <w:rPr>
          <w:lang w:eastAsia="zh-CN"/>
        </w:rPr>
        <w:t>gNB</w:t>
      </w:r>
    </w:p>
    <w:p w14:paraId="781D50BB" w14:textId="77777777" w:rsidR="00A56E73" w:rsidRPr="003E0C59" w:rsidRDefault="00A56E73" w:rsidP="00A56E73">
      <w:pPr>
        <w:rPr>
          <w:lang w:eastAsia="zh-CN"/>
        </w:rPr>
      </w:pPr>
      <w:r>
        <w:t xml:space="preserve">Therefore, in addition to checking the DL and UL collision based on the actually used TA, the UE can further check the UL and DL collision based on the latest reported TA, assuming gNB makes the scheduling based on this reported TA. If </w:t>
      </w:r>
      <w:r>
        <w:rPr>
          <w:lang w:eastAsia="zh-CN"/>
        </w:rPr>
        <w:t xml:space="preserve">UE cancels the UL transmission on the virtually colliding symbol/slot from gNB’s perspective (UL8 in Figure 1), gNB can safely re-schedule the UL resource to another UE. </w:t>
      </w:r>
    </w:p>
    <w:p w14:paraId="30282E89" w14:textId="5FBA5AFB" w:rsidR="00F26895" w:rsidRDefault="00CC7CB1" w:rsidP="00F3521E">
      <w:pPr>
        <w:rPr>
          <w:b/>
          <w:i/>
          <w:lang w:eastAsia="zh-CN"/>
        </w:rPr>
      </w:pPr>
      <w:r>
        <w:rPr>
          <w:b/>
          <w:i/>
          <w:lang w:eastAsia="zh-CN"/>
        </w:rPr>
        <w:t>Proposal 5</w:t>
      </w:r>
      <w:r w:rsidR="00A56E73" w:rsidRPr="00EE4742">
        <w:rPr>
          <w:b/>
          <w:i/>
          <w:lang w:eastAsia="zh-CN"/>
        </w:rPr>
        <w:t xml:space="preserve">: </w:t>
      </w:r>
      <w:r w:rsidR="00A56E73">
        <w:rPr>
          <w:b/>
          <w:i/>
          <w:lang w:eastAsia="zh-CN"/>
        </w:rPr>
        <w:t>When determining whether to cancel a UL transmission, the UE should further check the DL/UL collision according to the UL timeline with the latest reported TA in addition to the UL timeline with the actually used TA. The UL cancellation rules should be applied if conditions for a cancellation are satisfied based on either the TA actually used or the TA latest reported.</w:t>
      </w:r>
    </w:p>
    <w:p w14:paraId="5AA0F1E6" w14:textId="77777777" w:rsidR="00D87A85" w:rsidRPr="000440DB" w:rsidRDefault="00D87A85" w:rsidP="00F3521E">
      <w:pPr>
        <w:rPr>
          <w:b/>
          <w:i/>
          <w:lang w:eastAsia="zh-CN"/>
        </w:rPr>
      </w:pPr>
    </w:p>
    <w:p w14:paraId="2363E66D" w14:textId="77777777" w:rsidR="00044EF0" w:rsidRDefault="00145228">
      <w:pPr>
        <w:pStyle w:val="2"/>
      </w:pPr>
      <w:r>
        <w:t>2.5 RRC Parameters</w:t>
      </w:r>
    </w:p>
    <w:p w14:paraId="53087C54" w14:textId="5DD67AFD" w:rsidR="00044EF0" w:rsidRDefault="000440DB" w:rsidP="000440DB">
      <w:r>
        <w:t xml:space="preserve">After RAN1#120, an email discussion took place to discuss the RRC parameters for some Rel-19 </w:t>
      </w:r>
      <w:proofErr w:type="spellStart"/>
      <w:r>
        <w:t>WIs.</w:t>
      </w:r>
      <w:proofErr w:type="spellEnd"/>
      <w:r>
        <w:t xml:space="preserve"> However, the RRC parameters for NR NTN are expected to be discussed</w:t>
      </w:r>
      <w:r w:rsidR="00C64EB1">
        <w:t xml:space="preserve"> in this meeting. Therefore, </w:t>
      </w:r>
      <w:r w:rsidR="00CC7CB1">
        <w:t>following T</w:t>
      </w:r>
      <w:r>
        <w:t>able</w:t>
      </w:r>
      <w:r w:rsidR="00CC7CB1">
        <w:t xml:space="preserve"> 4</w:t>
      </w:r>
      <w:r>
        <w:t xml:space="preserve"> lists the relevant details</w:t>
      </w:r>
      <w:r w:rsidR="00332CA9">
        <w:t xml:space="preserve"> according to the r</w:t>
      </w:r>
      <w:r w:rsidR="00332CA9" w:rsidRPr="00332CA9">
        <w:t>ecommen</w:t>
      </w:r>
      <w:r w:rsidR="00332CA9">
        <w:t>dations for RAN1 RRC parameter p</w:t>
      </w:r>
      <w:r w:rsidR="00332CA9" w:rsidRPr="00332CA9">
        <w:t xml:space="preserve">reparation </w:t>
      </w:r>
      <w:r w:rsidR="00332CA9">
        <w:t>provided in [4]</w:t>
      </w:r>
      <w:r>
        <w:t xml:space="preserve">, </w:t>
      </w:r>
      <w:r w:rsidR="00332CA9">
        <w:t xml:space="preserve">and </w:t>
      </w:r>
      <w:r>
        <w:t xml:space="preserve">assuming Proposal 1 is agreeable: </w:t>
      </w:r>
    </w:p>
    <w:p w14:paraId="7A8E2839" w14:textId="239A2685" w:rsidR="00CC7CB1" w:rsidRDefault="00CC7CB1" w:rsidP="00CC7CB1">
      <w:pPr>
        <w:pStyle w:val="af8"/>
        <w:keepNext/>
      </w:pPr>
      <w:r>
        <w:t>Table 4: RRC parameters proposed for discussion in RAN1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1982"/>
        <w:gridCol w:w="851"/>
        <w:gridCol w:w="2269"/>
        <w:gridCol w:w="1560"/>
        <w:gridCol w:w="1230"/>
      </w:tblGrid>
      <w:tr w:rsidR="008F2B02" w:rsidRPr="008F2B02" w14:paraId="65D1071B" w14:textId="77777777" w:rsidTr="00567A88">
        <w:trPr>
          <w:trHeight w:val="498"/>
        </w:trPr>
        <w:tc>
          <w:tcPr>
            <w:tcW w:w="759" w:type="pct"/>
            <w:shd w:val="clear" w:color="000000" w:fill="00B0F0"/>
            <w:vAlign w:val="center"/>
            <w:hideMark/>
          </w:tcPr>
          <w:p w14:paraId="6E59A5A6" w14:textId="77777777" w:rsidR="008F2B02" w:rsidRPr="008F2B02" w:rsidRDefault="008F2B02" w:rsidP="008F2B02">
            <w:pPr>
              <w:widowControl/>
              <w:autoSpaceDE/>
              <w:autoSpaceDN/>
              <w:adjustRightInd/>
              <w:spacing w:after="0"/>
              <w:jc w:val="left"/>
              <w:rPr>
                <w:rFonts w:ascii="Arial" w:eastAsia="Times New Roman" w:hAnsi="Arial" w:cs="Arial"/>
                <w:b/>
                <w:bCs/>
                <w:color w:val="FFFFFF"/>
                <w:sz w:val="16"/>
                <w:szCs w:val="20"/>
                <w:lang w:val="en-US" w:eastAsia="zh-CN"/>
              </w:rPr>
            </w:pPr>
            <w:r w:rsidRPr="008F2B02">
              <w:rPr>
                <w:rFonts w:ascii="Arial" w:eastAsia="Times New Roman" w:hAnsi="Arial" w:cs="Arial"/>
                <w:b/>
                <w:bCs/>
                <w:color w:val="FFFFFF"/>
                <w:sz w:val="16"/>
                <w:szCs w:val="20"/>
                <w:lang w:val="en-US" w:eastAsia="zh-CN"/>
              </w:rPr>
              <w:t>RAN2 Parent IE</w:t>
            </w:r>
          </w:p>
        </w:tc>
        <w:tc>
          <w:tcPr>
            <w:tcW w:w="1065" w:type="pct"/>
            <w:shd w:val="clear" w:color="000000" w:fill="00B0F0"/>
            <w:vAlign w:val="center"/>
            <w:hideMark/>
          </w:tcPr>
          <w:p w14:paraId="0034D0FD" w14:textId="77777777" w:rsidR="008F2B02" w:rsidRPr="008F2B02" w:rsidRDefault="008F2B02" w:rsidP="008F2B02">
            <w:pPr>
              <w:widowControl/>
              <w:autoSpaceDE/>
              <w:autoSpaceDN/>
              <w:adjustRightInd/>
              <w:spacing w:after="0"/>
              <w:jc w:val="left"/>
              <w:rPr>
                <w:rFonts w:ascii="Arial" w:eastAsia="Times New Roman" w:hAnsi="Arial" w:cs="Arial"/>
                <w:b/>
                <w:bCs/>
                <w:color w:val="FFFFFF"/>
                <w:sz w:val="16"/>
                <w:szCs w:val="20"/>
                <w:lang w:val="en-US" w:eastAsia="zh-CN"/>
              </w:rPr>
            </w:pPr>
            <w:r w:rsidRPr="008F2B02">
              <w:rPr>
                <w:rFonts w:ascii="Arial" w:eastAsia="Times New Roman" w:hAnsi="Arial" w:cs="Arial"/>
                <w:b/>
                <w:bCs/>
                <w:color w:val="FFFFFF"/>
                <w:sz w:val="16"/>
                <w:szCs w:val="20"/>
                <w:lang w:val="en-US" w:eastAsia="zh-CN"/>
              </w:rPr>
              <w:t>Parameter name in the spec</w:t>
            </w:r>
          </w:p>
        </w:tc>
        <w:tc>
          <w:tcPr>
            <w:tcW w:w="457" w:type="pct"/>
            <w:shd w:val="clear" w:color="000000" w:fill="00B0F0"/>
            <w:vAlign w:val="center"/>
            <w:hideMark/>
          </w:tcPr>
          <w:p w14:paraId="05421ACF" w14:textId="77777777" w:rsidR="008F2B02" w:rsidRPr="008F2B02" w:rsidRDefault="008F2B02" w:rsidP="008F2B02">
            <w:pPr>
              <w:widowControl/>
              <w:autoSpaceDE/>
              <w:autoSpaceDN/>
              <w:adjustRightInd/>
              <w:spacing w:after="0"/>
              <w:jc w:val="left"/>
              <w:rPr>
                <w:rFonts w:ascii="Arial" w:eastAsia="Times New Roman" w:hAnsi="Arial" w:cs="Arial"/>
                <w:b/>
                <w:bCs/>
                <w:color w:val="FFFFFF"/>
                <w:sz w:val="16"/>
                <w:szCs w:val="20"/>
                <w:lang w:val="en-US" w:eastAsia="zh-CN"/>
              </w:rPr>
            </w:pPr>
            <w:r w:rsidRPr="008F2B02">
              <w:rPr>
                <w:rFonts w:ascii="Arial" w:eastAsia="Times New Roman" w:hAnsi="Arial" w:cs="Arial"/>
                <w:b/>
                <w:bCs/>
                <w:color w:val="FFFFFF"/>
                <w:sz w:val="16"/>
                <w:szCs w:val="20"/>
                <w:lang w:val="en-US" w:eastAsia="zh-CN"/>
              </w:rPr>
              <w:t>New or existing?</w:t>
            </w:r>
          </w:p>
        </w:tc>
        <w:tc>
          <w:tcPr>
            <w:tcW w:w="1219" w:type="pct"/>
            <w:shd w:val="clear" w:color="000000" w:fill="00B0F0"/>
            <w:vAlign w:val="center"/>
            <w:hideMark/>
          </w:tcPr>
          <w:p w14:paraId="540B20B6" w14:textId="77777777" w:rsidR="008F2B02" w:rsidRPr="008F2B02" w:rsidRDefault="008F2B02" w:rsidP="008F2B02">
            <w:pPr>
              <w:widowControl/>
              <w:autoSpaceDE/>
              <w:autoSpaceDN/>
              <w:adjustRightInd/>
              <w:spacing w:after="0"/>
              <w:jc w:val="left"/>
              <w:rPr>
                <w:rFonts w:ascii="Arial" w:eastAsia="Times New Roman" w:hAnsi="Arial" w:cs="Arial"/>
                <w:b/>
                <w:bCs/>
                <w:color w:val="FFFFFF"/>
                <w:sz w:val="16"/>
                <w:szCs w:val="20"/>
                <w:lang w:val="en-US" w:eastAsia="zh-CN"/>
              </w:rPr>
            </w:pPr>
            <w:r w:rsidRPr="008F2B02">
              <w:rPr>
                <w:rFonts w:ascii="Arial" w:eastAsia="Times New Roman" w:hAnsi="Arial" w:cs="Arial"/>
                <w:b/>
                <w:bCs/>
                <w:color w:val="FFFFFF"/>
                <w:sz w:val="16"/>
                <w:szCs w:val="20"/>
                <w:lang w:val="en-US" w:eastAsia="zh-CN"/>
              </w:rPr>
              <w:t>Description</w:t>
            </w:r>
          </w:p>
        </w:tc>
        <w:tc>
          <w:tcPr>
            <w:tcW w:w="838" w:type="pct"/>
            <w:shd w:val="clear" w:color="000000" w:fill="00B0F0"/>
            <w:vAlign w:val="center"/>
            <w:hideMark/>
          </w:tcPr>
          <w:p w14:paraId="49F2C017" w14:textId="77777777" w:rsidR="008F2B02" w:rsidRPr="008F2B02" w:rsidRDefault="008F2B02" w:rsidP="008F2B02">
            <w:pPr>
              <w:widowControl/>
              <w:autoSpaceDE/>
              <w:autoSpaceDN/>
              <w:adjustRightInd/>
              <w:spacing w:after="0"/>
              <w:jc w:val="left"/>
              <w:rPr>
                <w:rFonts w:ascii="Arial" w:eastAsia="Times New Roman" w:hAnsi="Arial" w:cs="Arial"/>
                <w:b/>
                <w:bCs/>
                <w:color w:val="FFFFFF"/>
                <w:sz w:val="16"/>
                <w:szCs w:val="20"/>
                <w:lang w:val="en-US" w:eastAsia="zh-CN"/>
              </w:rPr>
            </w:pPr>
            <w:r w:rsidRPr="008F2B02">
              <w:rPr>
                <w:rFonts w:ascii="Arial" w:eastAsia="Times New Roman" w:hAnsi="Arial" w:cs="Arial"/>
                <w:b/>
                <w:bCs/>
                <w:color w:val="FFFFFF"/>
                <w:sz w:val="16"/>
                <w:szCs w:val="20"/>
                <w:lang w:val="en-US" w:eastAsia="zh-CN"/>
              </w:rPr>
              <w:t>Value range</w:t>
            </w:r>
          </w:p>
        </w:tc>
        <w:tc>
          <w:tcPr>
            <w:tcW w:w="661" w:type="pct"/>
            <w:shd w:val="clear" w:color="000000" w:fill="00B0F0"/>
            <w:vAlign w:val="center"/>
            <w:hideMark/>
          </w:tcPr>
          <w:p w14:paraId="00C0217A" w14:textId="77777777" w:rsidR="008F2B02" w:rsidRPr="008F2B02" w:rsidRDefault="008F2B02" w:rsidP="008F2B02">
            <w:pPr>
              <w:widowControl/>
              <w:autoSpaceDE/>
              <w:autoSpaceDN/>
              <w:adjustRightInd/>
              <w:spacing w:after="0"/>
              <w:jc w:val="left"/>
              <w:rPr>
                <w:rFonts w:ascii="Arial" w:eastAsia="Times New Roman" w:hAnsi="Arial" w:cs="Arial"/>
                <w:b/>
                <w:bCs/>
                <w:color w:val="FFFFFF"/>
                <w:sz w:val="16"/>
                <w:szCs w:val="20"/>
                <w:lang w:val="en-US" w:eastAsia="zh-CN"/>
              </w:rPr>
            </w:pPr>
            <w:r w:rsidRPr="008F2B02">
              <w:rPr>
                <w:rFonts w:ascii="Arial" w:eastAsia="Times New Roman" w:hAnsi="Arial" w:cs="Arial"/>
                <w:b/>
                <w:bCs/>
                <w:color w:val="FFFFFF"/>
                <w:sz w:val="16"/>
                <w:szCs w:val="20"/>
                <w:lang w:val="en-US" w:eastAsia="zh-CN"/>
              </w:rPr>
              <w:t>UE-specific or Cell-specific</w:t>
            </w:r>
          </w:p>
        </w:tc>
      </w:tr>
      <w:tr w:rsidR="008F2B02" w:rsidRPr="008F2B02" w14:paraId="08AB8B38" w14:textId="77777777" w:rsidTr="00D87A85">
        <w:trPr>
          <w:trHeight w:val="2969"/>
        </w:trPr>
        <w:tc>
          <w:tcPr>
            <w:tcW w:w="759" w:type="pct"/>
            <w:shd w:val="clear" w:color="auto" w:fill="auto"/>
            <w:vAlign w:val="center"/>
            <w:hideMark/>
          </w:tcPr>
          <w:p w14:paraId="1F0A8315" w14:textId="77777777" w:rsidR="008F2B02" w:rsidRPr="008F2B02" w:rsidRDefault="008F2B02" w:rsidP="008F2B02">
            <w:pPr>
              <w:widowControl/>
              <w:autoSpaceDE/>
              <w:autoSpaceDN/>
              <w:adjustRightInd/>
              <w:spacing w:after="0"/>
              <w:jc w:val="left"/>
              <w:rPr>
                <w:rFonts w:ascii="Arial" w:eastAsia="Times New Roman" w:hAnsi="Arial" w:cs="Arial"/>
                <w:color w:val="000000"/>
                <w:sz w:val="16"/>
                <w:szCs w:val="18"/>
                <w:lang w:val="en-US" w:eastAsia="zh-CN"/>
              </w:rPr>
            </w:pPr>
            <w:r w:rsidRPr="008F2B02">
              <w:rPr>
                <w:rFonts w:ascii="Arial" w:eastAsia="Times New Roman" w:hAnsi="Arial" w:cs="Arial"/>
                <w:i/>
                <w:color w:val="000000"/>
                <w:sz w:val="16"/>
                <w:szCs w:val="18"/>
                <w:lang w:eastAsia="zh-CN"/>
              </w:rPr>
              <w:lastRenderedPageBreak/>
              <w:t>BWP-</w:t>
            </w:r>
            <w:proofErr w:type="spellStart"/>
            <w:r w:rsidRPr="008F2B02">
              <w:rPr>
                <w:rFonts w:ascii="Arial" w:eastAsia="Times New Roman" w:hAnsi="Arial" w:cs="Arial"/>
                <w:i/>
                <w:color w:val="000000"/>
                <w:sz w:val="16"/>
                <w:szCs w:val="18"/>
                <w:lang w:eastAsia="zh-CN"/>
              </w:rPr>
              <w:t>UplinkDedicated</w:t>
            </w:r>
            <w:proofErr w:type="spellEnd"/>
          </w:p>
        </w:tc>
        <w:tc>
          <w:tcPr>
            <w:tcW w:w="1065" w:type="pct"/>
            <w:shd w:val="clear" w:color="auto" w:fill="auto"/>
            <w:vAlign w:val="center"/>
            <w:hideMark/>
          </w:tcPr>
          <w:p w14:paraId="71538DA0" w14:textId="77777777" w:rsidR="008F2B02" w:rsidRPr="008F2B02" w:rsidRDefault="008F2B02" w:rsidP="008F2B02">
            <w:pPr>
              <w:widowControl/>
              <w:autoSpaceDE/>
              <w:autoSpaceDN/>
              <w:adjustRightInd/>
              <w:spacing w:after="0"/>
              <w:jc w:val="left"/>
              <w:rPr>
                <w:rFonts w:ascii="Arial" w:eastAsia="Times New Roman" w:hAnsi="Arial" w:cs="Arial"/>
                <w:color w:val="000000"/>
                <w:sz w:val="16"/>
                <w:szCs w:val="18"/>
                <w:lang w:val="en-US" w:eastAsia="zh-CN"/>
              </w:rPr>
            </w:pPr>
            <w:proofErr w:type="spellStart"/>
            <w:r w:rsidRPr="008F2B02">
              <w:rPr>
                <w:rFonts w:ascii="Arial" w:eastAsia="Times New Roman" w:hAnsi="Arial" w:cs="Arial"/>
                <w:color w:val="000000"/>
                <w:sz w:val="16"/>
                <w:szCs w:val="18"/>
                <w:lang w:val="en-US" w:eastAsia="zh-CN"/>
              </w:rPr>
              <w:t>ntn-overrideDefaultPriority-semiStaticHDcollisions</w:t>
            </w:r>
            <w:proofErr w:type="spellEnd"/>
          </w:p>
        </w:tc>
        <w:tc>
          <w:tcPr>
            <w:tcW w:w="457" w:type="pct"/>
            <w:shd w:val="clear" w:color="auto" w:fill="auto"/>
            <w:vAlign w:val="center"/>
            <w:hideMark/>
          </w:tcPr>
          <w:p w14:paraId="2D6D1A87" w14:textId="77777777" w:rsidR="008F2B02" w:rsidRPr="008F2B02" w:rsidRDefault="008F2B02" w:rsidP="008F2B02">
            <w:pPr>
              <w:widowControl/>
              <w:autoSpaceDE/>
              <w:autoSpaceDN/>
              <w:adjustRightInd/>
              <w:spacing w:after="0"/>
              <w:jc w:val="left"/>
              <w:rPr>
                <w:rFonts w:ascii="Arial" w:eastAsia="Times New Roman" w:hAnsi="Arial" w:cs="Arial"/>
                <w:color w:val="000000"/>
                <w:sz w:val="16"/>
                <w:szCs w:val="18"/>
                <w:lang w:val="en-US" w:eastAsia="zh-CN"/>
              </w:rPr>
            </w:pPr>
            <w:r w:rsidRPr="008F2B02">
              <w:rPr>
                <w:rFonts w:ascii="Arial" w:eastAsia="Times New Roman" w:hAnsi="Arial" w:cs="Arial"/>
                <w:color w:val="000000"/>
                <w:sz w:val="16"/>
                <w:szCs w:val="18"/>
                <w:lang w:val="en-US" w:eastAsia="zh-CN"/>
              </w:rPr>
              <w:t>New</w:t>
            </w:r>
          </w:p>
        </w:tc>
        <w:tc>
          <w:tcPr>
            <w:tcW w:w="1219" w:type="pct"/>
            <w:shd w:val="clear" w:color="auto" w:fill="auto"/>
            <w:vAlign w:val="center"/>
            <w:hideMark/>
          </w:tcPr>
          <w:p w14:paraId="4D9F79FE" w14:textId="77777777" w:rsidR="008F2B02" w:rsidRPr="008F2B02" w:rsidRDefault="008F2B02" w:rsidP="008F2B02">
            <w:pPr>
              <w:widowControl/>
              <w:autoSpaceDE/>
              <w:autoSpaceDN/>
              <w:adjustRightInd/>
              <w:spacing w:after="0"/>
              <w:jc w:val="left"/>
              <w:rPr>
                <w:rFonts w:ascii="Arial" w:eastAsia="Times New Roman" w:hAnsi="Arial" w:cs="Arial"/>
                <w:color w:val="000000"/>
                <w:sz w:val="16"/>
                <w:szCs w:val="18"/>
                <w:lang w:val="en-US" w:eastAsia="zh-CN"/>
              </w:rPr>
            </w:pPr>
            <w:r w:rsidRPr="008F2B02">
              <w:rPr>
                <w:rFonts w:ascii="Arial" w:eastAsia="Times New Roman" w:hAnsi="Arial" w:cs="Arial"/>
                <w:color w:val="000000"/>
                <w:sz w:val="16"/>
                <w:szCs w:val="18"/>
                <w:lang w:val="en-US" w:eastAsia="zh-CN"/>
              </w:rPr>
              <w:t xml:space="preserve">In RRC_CONNECTED mode, for DL-UL collisions in case 3 (semi-static DL reception colliding with semi-static UL transmission) other than collisions with Type 0/0A/1/2 PDCCH in CSS, DL reception is prioritized by default. If this parameter is configured, it indicates network overriding of the default priority rule, i.e., UL is prioritized in such collisions.   </w:t>
            </w:r>
          </w:p>
        </w:tc>
        <w:tc>
          <w:tcPr>
            <w:tcW w:w="838" w:type="pct"/>
            <w:shd w:val="clear" w:color="auto" w:fill="auto"/>
            <w:vAlign w:val="center"/>
            <w:hideMark/>
          </w:tcPr>
          <w:p w14:paraId="7A17F404" w14:textId="77777777" w:rsidR="008F2B02" w:rsidRPr="008F2B02" w:rsidRDefault="008F2B02" w:rsidP="008F2B02">
            <w:pPr>
              <w:widowControl/>
              <w:autoSpaceDE/>
              <w:autoSpaceDN/>
              <w:adjustRightInd/>
              <w:spacing w:after="0"/>
              <w:jc w:val="left"/>
              <w:rPr>
                <w:rFonts w:ascii="Arial" w:eastAsia="Times New Roman" w:hAnsi="Arial" w:cs="Arial"/>
                <w:color w:val="000000"/>
                <w:sz w:val="16"/>
                <w:szCs w:val="18"/>
                <w:lang w:val="en-US" w:eastAsia="zh-CN"/>
              </w:rPr>
            </w:pPr>
            <w:r w:rsidRPr="008F2B02">
              <w:rPr>
                <w:rFonts w:ascii="Arial" w:eastAsia="Times New Roman" w:hAnsi="Arial" w:cs="Arial"/>
                <w:color w:val="000000"/>
                <w:sz w:val="16"/>
                <w:szCs w:val="18"/>
                <w:lang w:val="en-US" w:eastAsia="zh-CN"/>
              </w:rPr>
              <w:t>ENUMERATED {enabled}</w:t>
            </w:r>
          </w:p>
        </w:tc>
        <w:tc>
          <w:tcPr>
            <w:tcW w:w="661" w:type="pct"/>
            <w:shd w:val="clear" w:color="auto" w:fill="auto"/>
            <w:vAlign w:val="center"/>
            <w:hideMark/>
          </w:tcPr>
          <w:p w14:paraId="03F92921" w14:textId="77777777" w:rsidR="008F2B02" w:rsidRPr="008F2B02" w:rsidRDefault="008F2B02" w:rsidP="008F2B02">
            <w:pPr>
              <w:widowControl/>
              <w:autoSpaceDE/>
              <w:autoSpaceDN/>
              <w:adjustRightInd/>
              <w:spacing w:after="0"/>
              <w:jc w:val="left"/>
              <w:rPr>
                <w:rFonts w:ascii="Arial" w:eastAsia="Times New Roman" w:hAnsi="Arial" w:cs="Arial"/>
                <w:color w:val="000000"/>
                <w:sz w:val="16"/>
                <w:szCs w:val="18"/>
                <w:lang w:val="en-US" w:eastAsia="zh-CN"/>
              </w:rPr>
            </w:pPr>
            <w:r w:rsidRPr="008F2B02">
              <w:rPr>
                <w:rFonts w:ascii="Arial" w:eastAsia="Times New Roman" w:hAnsi="Arial" w:cs="Arial"/>
                <w:color w:val="000000"/>
                <w:sz w:val="16"/>
                <w:szCs w:val="18"/>
                <w:lang w:val="en-US" w:eastAsia="zh-CN"/>
              </w:rPr>
              <w:t>UE-specific</w:t>
            </w:r>
          </w:p>
        </w:tc>
      </w:tr>
      <w:tr w:rsidR="008F2B02" w:rsidRPr="008F2B02" w14:paraId="38DA0366" w14:textId="77777777" w:rsidTr="00D87A85">
        <w:trPr>
          <w:trHeight w:val="3104"/>
        </w:trPr>
        <w:tc>
          <w:tcPr>
            <w:tcW w:w="759" w:type="pct"/>
            <w:shd w:val="clear" w:color="auto" w:fill="auto"/>
            <w:vAlign w:val="center"/>
            <w:hideMark/>
          </w:tcPr>
          <w:p w14:paraId="3808879C" w14:textId="77777777" w:rsidR="008F2B02" w:rsidRPr="008F2B02" w:rsidRDefault="008F2B02" w:rsidP="008F2B02">
            <w:pPr>
              <w:widowControl/>
              <w:autoSpaceDE/>
              <w:autoSpaceDN/>
              <w:adjustRightInd/>
              <w:spacing w:after="0"/>
              <w:jc w:val="left"/>
              <w:rPr>
                <w:rFonts w:ascii="Arial" w:eastAsia="Times New Roman" w:hAnsi="Arial" w:cs="Arial"/>
                <w:color w:val="000000"/>
                <w:sz w:val="16"/>
                <w:szCs w:val="18"/>
                <w:lang w:val="en-US" w:eastAsia="zh-CN"/>
              </w:rPr>
            </w:pPr>
            <w:r w:rsidRPr="008F2B02">
              <w:rPr>
                <w:rFonts w:ascii="Arial" w:eastAsia="Times New Roman" w:hAnsi="Arial" w:cs="Arial"/>
                <w:i/>
                <w:color w:val="000000"/>
                <w:sz w:val="16"/>
                <w:szCs w:val="18"/>
                <w:lang w:eastAsia="zh-CN"/>
              </w:rPr>
              <w:t>BWP-</w:t>
            </w:r>
            <w:proofErr w:type="spellStart"/>
            <w:r w:rsidRPr="008F2B02">
              <w:rPr>
                <w:rFonts w:ascii="Arial" w:eastAsia="Times New Roman" w:hAnsi="Arial" w:cs="Arial"/>
                <w:i/>
                <w:color w:val="000000"/>
                <w:sz w:val="16"/>
                <w:szCs w:val="18"/>
                <w:lang w:eastAsia="zh-CN"/>
              </w:rPr>
              <w:t>UplinkDedicated</w:t>
            </w:r>
            <w:proofErr w:type="spellEnd"/>
          </w:p>
        </w:tc>
        <w:tc>
          <w:tcPr>
            <w:tcW w:w="1065" w:type="pct"/>
            <w:shd w:val="clear" w:color="auto" w:fill="auto"/>
            <w:vAlign w:val="center"/>
            <w:hideMark/>
          </w:tcPr>
          <w:p w14:paraId="3A474237" w14:textId="77777777" w:rsidR="008F2B02" w:rsidRPr="008F2B02" w:rsidRDefault="008F2B02" w:rsidP="008F2B02">
            <w:pPr>
              <w:widowControl/>
              <w:autoSpaceDE/>
              <w:autoSpaceDN/>
              <w:adjustRightInd/>
              <w:spacing w:after="0"/>
              <w:jc w:val="left"/>
              <w:rPr>
                <w:rFonts w:ascii="Arial" w:eastAsia="Times New Roman" w:hAnsi="Arial" w:cs="Arial"/>
                <w:color w:val="000000"/>
                <w:sz w:val="16"/>
                <w:szCs w:val="18"/>
                <w:lang w:val="en-US" w:eastAsia="zh-CN"/>
              </w:rPr>
            </w:pPr>
            <w:proofErr w:type="spellStart"/>
            <w:r w:rsidRPr="008F2B02">
              <w:rPr>
                <w:rFonts w:ascii="Arial" w:eastAsia="Times New Roman" w:hAnsi="Arial" w:cs="Arial"/>
                <w:color w:val="000000"/>
                <w:sz w:val="16"/>
                <w:szCs w:val="18"/>
                <w:lang w:val="en-US" w:eastAsia="zh-CN"/>
              </w:rPr>
              <w:t>ntn-overrideDefaultPriority-dynamicHDcollisions</w:t>
            </w:r>
            <w:proofErr w:type="spellEnd"/>
          </w:p>
        </w:tc>
        <w:tc>
          <w:tcPr>
            <w:tcW w:w="457" w:type="pct"/>
            <w:shd w:val="clear" w:color="auto" w:fill="auto"/>
            <w:vAlign w:val="center"/>
            <w:hideMark/>
          </w:tcPr>
          <w:p w14:paraId="5AC409F3" w14:textId="77777777" w:rsidR="008F2B02" w:rsidRPr="008F2B02" w:rsidRDefault="008F2B02" w:rsidP="008F2B02">
            <w:pPr>
              <w:widowControl/>
              <w:autoSpaceDE/>
              <w:autoSpaceDN/>
              <w:adjustRightInd/>
              <w:spacing w:after="0"/>
              <w:jc w:val="left"/>
              <w:rPr>
                <w:rFonts w:ascii="Arial" w:eastAsia="Times New Roman" w:hAnsi="Arial" w:cs="Arial"/>
                <w:color w:val="000000"/>
                <w:sz w:val="16"/>
                <w:szCs w:val="18"/>
                <w:lang w:val="en-US" w:eastAsia="zh-CN"/>
              </w:rPr>
            </w:pPr>
            <w:r w:rsidRPr="008F2B02">
              <w:rPr>
                <w:rFonts w:ascii="Arial" w:eastAsia="Times New Roman" w:hAnsi="Arial" w:cs="Arial"/>
                <w:color w:val="000000"/>
                <w:sz w:val="16"/>
                <w:szCs w:val="18"/>
                <w:lang w:val="en-US" w:eastAsia="zh-CN"/>
              </w:rPr>
              <w:t>New</w:t>
            </w:r>
          </w:p>
        </w:tc>
        <w:tc>
          <w:tcPr>
            <w:tcW w:w="1219" w:type="pct"/>
            <w:shd w:val="clear" w:color="auto" w:fill="auto"/>
            <w:vAlign w:val="center"/>
            <w:hideMark/>
          </w:tcPr>
          <w:p w14:paraId="2DBEA48B" w14:textId="77777777" w:rsidR="008F2B02" w:rsidRPr="008F2B02" w:rsidRDefault="008F2B02" w:rsidP="008F2B02">
            <w:pPr>
              <w:widowControl/>
              <w:autoSpaceDE/>
              <w:autoSpaceDN/>
              <w:adjustRightInd/>
              <w:spacing w:after="0"/>
              <w:jc w:val="left"/>
              <w:rPr>
                <w:rFonts w:ascii="Arial" w:eastAsia="Times New Roman" w:hAnsi="Arial" w:cs="Arial"/>
                <w:color w:val="000000"/>
                <w:sz w:val="16"/>
                <w:szCs w:val="18"/>
                <w:lang w:val="en-US" w:eastAsia="zh-CN"/>
              </w:rPr>
            </w:pPr>
            <w:r w:rsidRPr="008F2B02">
              <w:rPr>
                <w:rFonts w:ascii="Arial" w:eastAsia="Times New Roman" w:hAnsi="Arial" w:cs="Arial"/>
                <w:color w:val="000000"/>
                <w:sz w:val="16"/>
                <w:szCs w:val="18"/>
                <w:lang w:val="en-US" w:eastAsia="zh-CN"/>
              </w:rPr>
              <w:t xml:space="preserve">In RRC_CONNECTED mode, for DL-UL collisions in case 4 (dynamically scheduled DL reception colliding with dynamically scheduled UL transmission) other than collisions with PDSCH scheduled by Type 0/0A/1 PDCCH in CSS, DL reception is prioritized by default. This parameter indicates network overriding of the default priority rule, i.e., UL is prioritized in such collisions.   </w:t>
            </w:r>
          </w:p>
        </w:tc>
        <w:tc>
          <w:tcPr>
            <w:tcW w:w="838" w:type="pct"/>
            <w:shd w:val="clear" w:color="auto" w:fill="auto"/>
            <w:vAlign w:val="center"/>
            <w:hideMark/>
          </w:tcPr>
          <w:p w14:paraId="05BB263E" w14:textId="77777777" w:rsidR="008F2B02" w:rsidRPr="008F2B02" w:rsidRDefault="008F2B02" w:rsidP="008F2B02">
            <w:pPr>
              <w:widowControl/>
              <w:autoSpaceDE/>
              <w:autoSpaceDN/>
              <w:adjustRightInd/>
              <w:spacing w:after="0"/>
              <w:jc w:val="left"/>
              <w:rPr>
                <w:rFonts w:ascii="Arial" w:eastAsia="Times New Roman" w:hAnsi="Arial" w:cs="Arial"/>
                <w:color w:val="000000"/>
                <w:sz w:val="16"/>
                <w:szCs w:val="18"/>
                <w:lang w:val="en-US" w:eastAsia="zh-CN"/>
              </w:rPr>
            </w:pPr>
            <w:r w:rsidRPr="008F2B02">
              <w:rPr>
                <w:rFonts w:ascii="Arial" w:eastAsia="Times New Roman" w:hAnsi="Arial" w:cs="Arial"/>
                <w:color w:val="000000"/>
                <w:sz w:val="16"/>
                <w:szCs w:val="18"/>
                <w:lang w:val="en-US" w:eastAsia="zh-CN"/>
              </w:rPr>
              <w:t>ENUMERATED {enabled}</w:t>
            </w:r>
          </w:p>
        </w:tc>
        <w:tc>
          <w:tcPr>
            <w:tcW w:w="661" w:type="pct"/>
            <w:shd w:val="clear" w:color="auto" w:fill="auto"/>
            <w:vAlign w:val="center"/>
            <w:hideMark/>
          </w:tcPr>
          <w:p w14:paraId="77B6BF68" w14:textId="77777777" w:rsidR="008F2B02" w:rsidRPr="008F2B02" w:rsidRDefault="008F2B02" w:rsidP="008F2B02">
            <w:pPr>
              <w:widowControl/>
              <w:autoSpaceDE/>
              <w:autoSpaceDN/>
              <w:adjustRightInd/>
              <w:spacing w:after="0"/>
              <w:jc w:val="left"/>
              <w:rPr>
                <w:rFonts w:ascii="Arial" w:eastAsia="Times New Roman" w:hAnsi="Arial" w:cs="Arial"/>
                <w:color w:val="000000"/>
                <w:sz w:val="16"/>
                <w:szCs w:val="18"/>
                <w:lang w:val="en-US" w:eastAsia="zh-CN"/>
              </w:rPr>
            </w:pPr>
            <w:r w:rsidRPr="008F2B02">
              <w:rPr>
                <w:rFonts w:ascii="Arial" w:eastAsia="Times New Roman" w:hAnsi="Arial" w:cs="Arial"/>
                <w:color w:val="000000"/>
                <w:sz w:val="16"/>
                <w:szCs w:val="18"/>
                <w:lang w:val="en-US" w:eastAsia="zh-CN"/>
              </w:rPr>
              <w:t>UE-specific</w:t>
            </w:r>
          </w:p>
        </w:tc>
      </w:tr>
      <w:tr w:rsidR="008F2B02" w:rsidRPr="008F2B02" w14:paraId="4AE67CCB" w14:textId="77777777" w:rsidTr="001D3654">
        <w:trPr>
          <w:trHeight w:val="2501"/>
        </w:trPr>
        <w:tc>
          <w:tcPr>
            <w:tcW w:w="759" w:type="pct"/>
            <w:shd w:val="clear" w:color="auto" w:fill="auto"/>
            <w:vAlign w:val="center"/>
          </w:tcPr>
          <w:p w14:paraId="1EC13B65" w14:textId="77777777" w:rsidR="008F2B02" w:rsidRPr="008F2B02" w:rsidRDefault="008F2B02" w:rsidP="008F2B02">
            <w:pPr>
              <w:widowControl/>
              <w:autoSpaceDE/>
              <w:autoSpaceDN/>
              <w:adjustRightInd/>
              <w:spacing w:after="0"/>
              <w:jc w:val="left"/>
              <w:rPr>
                <w:rFonts w:ascii="Arial" w:eastAsia="Times New Roman" w:hAnsi="Arial" w:cs="Arial"/>
                <w:color w:val="000000"/>
                <w:sz w:val="16"/>
                <w:szCs w:val="18"/>
                <w:lang w:val="en-US" w:eastAsia="zh-CN"/>
              </w:rPr>
            </w:pPr>
            <w:r w:rsidRPr="008F2B02">
              <w:rPr>
                <w:rFonts w:ascii="Arial" w:eastAsia="Times New Roman" w:hAnsi="Arial" w:cs="Arial"/>
                <w:i/>
                <w:color w:val="000000"/>
                <w:sz w:val="16"/>
                <w:szCs w:val="18"/>
                <w:lang w:eastAsia="zh-CN"/>
              </w:rPr>
              <w:t>TAR-Config</w:t>
            </w:r>
          </w:p>
        </w:tc>
        <w:tc>
          <w:tcPr>
            <w:tcW w:w="1065" w:type="pct"/>
            <w:shd w:val="clear" w:color="auto" w:fill="auto"/>
            <w:vAlign w:val="center"/>
          </w:tcPr>
          <w:p w14:paraId="76105546" w14:textId="77777777" w:rsidR="008F2B02" w:rsidRPr="008F2B02" w:rsidRDefault="008F2B02" w:rsidP="008F2B02">
            <w:pPr>
              <w:widowControl/>
              <w:autoSpaceDE/>
              <w:autoSpaceDN/>
              <w:adjustRightInd/>
              <w:spacing w:after="0"/>
              <w:jc w:val="left"/>
              <w:rPr>
                <w:rFonts w:ascii="Arial" w:eastAsia="Times New Roman" w:hAnsi="Arial" w:cs="Arial"/>
                <w:color w:val="000000"/>
                <w:sz w:val="16"/>
                <w:szCs w:val="18"/>
                <w:lang w:val="en-US" w:eastAsia="zh-CN"/>
              </w:rPr>
            </w:pPr>
            <w:r w:rsidRPr="008F2B02">
              <w:rPr>
                <w:rFonts w:ascii="Arial" w:eastAsia="Times New Roman" w:hAnsi="Arial" w:cs="Arial"/>
                <w:color w:val="000000"/>
                <w:sz w:val="16"/>
                <w:szCs w:val="18"/>
                <w:lang w:eastAsia="zh-CN"/>
              </w:rPr>
              <w:t>TAR-Config-r19</w:t>
            </w:r>
          </w:p>
        </w:tc>
        <w:tc>
          <w:tcPr>
            <w:tcW w:w="457" w:type="pct"/>
            <w:shd w:val="clear" w:color="auto" w:fill="auto"/>
            <w:vAlign w:val="center"/>
          </w:tcPr>
          <w:p w14:paraId="6BA4587C" w14:textId="77777777" w:rsidR="008F2B02" w:rsidRPr="008F2B02" w:rsidRDefault="008F2B02" w:rsidP="008F2B02">
            <w:pPr>
              <w:widowControl/>
              <w:autoSpaceDE/>
              <w:autoSpaceDN/>
              <w:adjustRightInd/>
              <w:spacing w:after="0"/>
              <w:jc w:val="left"/>
              <w:rPr>
                <w:rFonts w:ascii="Arial" w:eastAsia="Times New Roman" w:hAnsi="Arial" w:cs="Arial"/>
                <w:color w:val="000000"/>
                <w:sz w:val="16"/>
                <w:szCs w:val="18"/>
                <w:lang w:val="en-US" w:eastAsia="zh-CN"/>
              </w:rPr>
            </w:pPr>
            <w:r w:rsidRPr="008F2B02">
              <w:rPr>
                <w:rFonts w:ascii="Arial" w:eastAsia="Times New Roman" w:hAnsi="Arial" w:cs="Arial"/>
                <w:color w:val="000000"/>
                <w:sz w:val="16"/>
                <w:szCs w:val="18"/>
                <w:lang w:val="en-US" w:eastAsia="zh-CN"/>
              </w:rPr>
              <w:t>New</w:t>
            </w:r>
          </w:p>
        </w:tc>
        <w:tc>
          <w:tcPr>
            <w:tcW w:w="1219" w:type="pct"/>
            <w:shd w:val="clear" w:color="auto" w:fill="auto"/>
            <w:vAlign w:val="center"/>
          </w:tcPr>
          <w:p w14:paraId="1AE38935" w14:textId="77777777" w:rsidR="008F2B02" w:rsidRPr="008F2B02" w:rsidRDefault="008F2B02" w:rsidP="008F2B02">
            <w:pPr>
              <w:widowControl/>
              <w:autoSpaceDE/>
              <w:autoSpaceDN/>
              <w:adjustRightInd/>
              <w:spacing w:after="0"/>
              <w:jc w:val="left"/>
              <w:rPr>
                <w:rFonts w:ascii="Arial" w:eastAsia="Times New Roman" w:hAnsi="Arial" w:cs="Arial"/>
                <w:color w:val="000000"/>
                <w:sz w:val="16"/>
                <w:szCs w:val="18"/>
                <w:lang w:val="en-US" w:eastAsia="zh-CN"/>
              </w:rPr>
            </w:pPr>
            <w:r w:rsidRPr="008F2B02">
              <w:rPr>
                <w:rFonts w:ascii="Arial" w:eastAsia="Times New Roman" w:hAnsi="Arial" w:cs="Arial"/>
                <w:color w:val="000000"/>
                <w:sz w:val="16"/>
                <w:szCs w:val="18"/>
                <w:lang w:val="en-US" w:eastAsia="zh-CN"/>
              </w:rPr>
              <w:t xml:space="preserve">Configures the (e)RedCap HD-FDD UE that has indicated the capability </w:t>
            </w:r>
            <w:r w:rsidRPr="008F2B02">
              <w:rPr>
                <w:rFonts w:ascii="Arial" w:eastAsia="Times New Roman" w:hAnsi="Arial" w:cs="Arial"/>
                <w:i/>
                <w:color w:val="000000"/>
                <w:sz w:val="16"/>
                <w:szCs w:val="18"/>
                <w:lang w:eastAsia="zh-CN"/>
              </w:rPr>
              <w:t>uplink-enhTA-Reporting-r19</w:t>
            </w:r>
            <w:r w:rsidRPr="008F2B02">
              <w:rPr>
                <w:rFonts w:ascii="Arial" w:eastAsia="Times New Roman" w:hAnsi="Arial" w:cs="Arial"/>
                <w:color w:val="000000"/>
                <w:sz w:val="16"/>
                <w:szCs w:val="18"/>
                <w:lang w:eastAsia="zh-CN"/>
              </w:rPr>
              <w:t xml:space="preserve">                   </w:t>
            </w:r>
            <w:r w:rsidRPr="008F2B02">
              <w:rPr>
                <w:rFonts w:ascii="Arial" w:eastAsia="Times New Roman" w:hAnsi="Arial" w:cs="Arial"/>
                <w:color w:val="000000"/>
                <w:sz w:val="16"/>
                <w:szCs w:val="18"/>
                <w:lang w:val="en-US" w:eastAsia="zh-CN"/>
              </w:rPr>
              <w:t>with a report granularity finer than 1ms</w:t>
            </w:r>
          </w:p>
        </w:tc>
        <w:tc>
          <w:tcPr>
            <w:tcW w:w="838" w:type="pct"/>
            <w:shd w:val="clear" w:color="auto" w:fill="auto"/>
            <w:vAlign w:val="center"/>
          </w:tcPr>
          <w:p w14:paraId="261368FB" w14:textId="77777777" w:rsidR="008F2B02" w:rsidRPr="008F2B02" w:rsidRDefault="008F2B02" w:rsidP="008F2B02">
            <w:pPr>
              <w:widowControl/>
              <w:autoSpaceDE/>
              <w:autoSpaceDN/>
              <w:adjustRightInd/>
              <w:spacing w:after="0"/>
              <w:jc w:val="left"/>
              <w:rPr>
                <w:rFonts w:ascii="Arial" w:eastAsia="Times New Roman" w:hAnsi="Arial" w:cs="Arial"/>
                <w:color w:val="000000"/>
                <w:sz w:val="16"/>
                <w:szCs w:val="18"/>
                <w:lang w:val="en-US" w:eastAsia="zh-CN"/>
              </w:rPr>
            </w:pPr>
            <w:r w:rsidRPr="008F2B02">
              <w:rPr>
                <w:rFonts w:ascii="Arial" w:eastAsia="Times New Roman" w:hAnsi="Arial" w:cs="Arial"/>
                <w:color w:val="000000"/>
                <w:sz w:val="16"/>
                <w:szCs w:val="18"/>
                <w:lang w:eastAsia="zh-CN"/>
              </w:rPr>
              <w:t xml:space="preserve">ENUMERATED {symb1, </w:t>
            </w:r>
            <w:proofErr w:type="spellStart"/>
            <w:r w:rsidRPr="008F2B02">
              <w:rPr>
                <w:rFonts w:ascii="Arial" w:eastAsia="Times New Roman" w:hAnsi="Arial" w:cs="Arial"/>
                <w:color w:val="000000"/>
                <w:sz w:val="16"/>
                <w:szCs w:val="18"/>
                <w:lang w:eastAsia="zh-CN"/>
              </w:rPr>
              <w:t>symbX</w:t>
            </w:r>
            <w:proofErr w:type="spellEnd"/>
            <w:r w:rsidRPr="008F2B02">
              <w:rPr>
                <w:rFonts w:ascii="Arial" w:eastAsia="Times New Roman" w:hAnsi="Arial" w:cs="Arial"/>
                <w:color w:val="000000"/>
                <w:sz w:val="16"/>
                <w:szCs w:val="18"/>
                <w:lang w:eastAsia="zh-CN"/>
              </w:rPr>
              <w:t xml:space="preserve">, </w:t>
            </w:r>
            <w:proofErr w:type="spellStart"/>
            <w:r w:rsidRPr="008F2B02">
              <w:rPr>
                <w:rFonts w:ascii="Arial" w:eastAsia="Times New Roman" w:hAnsi="Arial" w:cs="Arial"/>
                <w:color w:val="000000"/>
                <w:sz w:val="16"/>
                <w:szCs w:val="18"/>
                <w:lang w:eastAsia="zh-CN"/>
              </w:rPr>
              <w:t>usY</w:t>
            </w:r>
            <w:proofErr w:type="spellEnd"/>
            <w:r w:rsidRPr="008F2B02">
              <w:rPr>
                <w:rFonts w:ascii="Arial" w:eastAsia="Times New Roman" w:hAnsi="Arial" w:cs="Arial"/>
                <w:color w:val="000000"/>
                <w:sz w:val="16"/>
                <w:szCs w:val="18"/>
                <w:lang w:eastAsia="zh-CN"/>
              </w:rPr>
              <w:t>}</w:t>
            </w:r>
          </w:p>
        </w:tc>
        <w:tc>
          <w:tcPr>
            <w:tcW w:w="661" w:type="pct"/>
            <w:shd w:val="clear" w:color="auto" w:fill="auto"/>
            <w:vAlign w:val="center"/>
          </w:tcPr>
          <w:p w14:paraId="51AF3DE6" w14:textId="77777777" w:rsidR="008F2B02" w:rsidRPr="008F2B02" w:rsidRDefault="008F2B02" w:rsidP="008F2B02">
            <w:pPr>
              <w:widowControl/>
              <w:autoSpaceDE/>
              <w:autoSpaceDN/>
              <w:adjustRightInd/>
              <w:spacing w:after="0"/>
              <w:jc w:val="left"/>
              <w:rPr>
                <w:rFonts w:ascii="Arial" w:eastAsia="Times New Roman" w:hAnsi="Arial" w:cs="Arial"/>
                <w:color w:val="000000"/>
                <w:sz w:val="16"/>
                <w:szCs w:val="18"/>
                <w:lang w:val="en-US" w:eastAsia="zh-CN"/>
              </w:rPr>
            </w:pPr>
            <w:r w:rsidRPr="008F2B02">
              <w:rPr>
                <w:rFonts w:ascii="Arial" w:eastAsia="Times New Roman" w:hAnsi="Arial" w:cs="Arial"/>
                <w:color w:val="000000"/>
                <w:sz w:val="16"/>
                <w:szCs w:val="18"/>
                <w:lang w:val="en-US" w:eastAsia="zh-CN"/>
              </w:rPr>
              <w:t>UE-specific</w:t>
            </w:r>
          </w:p>
        </w:tc>
      </w:tr>
    </w:tbl>
    <w:p w14:paraId="19D9CED6" w14:textId="0E282557" w:rsidR="00E21D69" w:rsidRDefault="00E21D69" w:rsidP="00E21D69">
      <w:pPr>
        <w:spacing w:beforeLines="50" w:before="120"/>
        <w:rPr>
          <w:b/>
          <w:i/>
          <w:lang w:eastAsia="zh-CN"/>
        </w:rPr>
      </w:pPr>
      <w:r>
        <w:rPr>
          <w:b/>
          <w:i/>
          <w:lang w:eastAsia="zh-CN"/>
        </w:rPr>
        <w:t>Proposal 6</w:t>
      </w:r>
      <w:r w:rsidRPr="00EE4742">
        <w:rPr>
          <w:b/>
          <w:i/>
          <w:lang w:eastAsia="zh-CN"/>
        </w:rPr>
        <w:t xml:space="preserve">: </w:t>
      </w:r>
      <w:r>
        <w:rPr>
          <w:b/>
          <w:i/>
          <w:lang w:eastAsia="zh-CN"/>
        </w:rPr>
        <w:t>RAN1 to discuss the RRC parameters proposed in Table 4 and include the outcome in the LS to RAN2.</w:t>
      </w:r>
    </w:p>
    <w:p w14:paraId="352D307B" w14:textId="77777777" w:rsidR="00E21D69" w:rsidRPr="000440DB" w:rsidRDefault="00E21D69" w:rsidP="00E21D69">
      <w:pPr>
        <w:spacing w:beforeLines="50" w:before="120"/>
        <w:rPr>
          <w:b/>
          <w:i/>
          <w:lang w:eastAsia="zh-CN"/>
        </w:rPr>
      </w:pPr>
    </w:p>
    <w:p w14:paraId="3515B9E4" w14:textId="79E02156" w:rsidR="00DE408F" w:rsidRPr="00414759" w:rsidRDefault="00DE408F" w:rsidP="00C30F27">
      <w:pPr>
        <w:pStyle w:val="1"/>
        <w:ind w:left="431" w:hanging="431"/>
        <w:rPr>
          <w:rFonts w:eastAsiaTheme="minorEastAsia"/>
        </w:rPr>
      </w:pPr>
      <w:r w:rsidRPr="00414759">
        <w:rPr>
          <w:rFonts w:eastAsiaTheme="minorEastAsia"/>
        </w:rPr>
        <w:t>Conclusions</w:t>
      </w:r>
    </w:p>
    <w:p w14:paraId="310F2DFB" w14:textId="091E9A69" w:rsidR="00C80D40" w:rsidRPr="00413FD2" w:rsidRDefault="000C613B" w:rsidP="00413FD2">
      <w:pPr>
        <w:rPr>
          <w:lang w:eastAsia="zh-CN"/>
        </w:rPr>
      </w:pPr>
      <w:r w:rsidRPr="006B77DD">
        <w:rPr>
          <w:lang w:eastAsia="zh-CN"/>
        </w:rPr>
        <w:t xml:space="preserve">In this </w:t>
      </w:r>
      <w:r>
        <w:rPr>
          <w:lang w:eastAsia="zh-CN"/>
        </w:rPr>
        <w:t>contribution</w:t>
      </w:r>
      <w:r w:rsidRPr="006B77DD">
        <w:rPr>
          <w:lang w:eastAsia="zh-CN"/>
        </w:rPr>
        <w:t>,</w:t>
      </w:r>
      <w:r w:rsidR="009B693F" w:rsidRPr="00D56760">
        <w:rPr>
          <w:lang w:eastAsia="zh-CN"/>
        </w:rPr>
        <w:t xml:space="preserve"> </w:t>
      </w:r>
      <w:r w:rsidR="00190A0E" w:rsidRPr="00D56760">
        <w:rPr>
          <w:lang w:eastAsia="zh-CN"/>
        </w:rPr>
        <w:t xml:space="preserve">enhancements for mitigating issues caused by TA mismatch between actual TA used by the UE and assumed TA for the UE at the gNB for HD collisions cases (cases 3 and 4) </w:t>
      </w:r>
      <w:r w:rsidR="00CE5CB9" w:rsidRPr="00D56760">
        <w:rPr>
          <w:lang w:eastAsia="zh-CN"/>
        </w:rPr>
        <w:t>to support HD-FDD RedCap UEs and eRedCap UEs</w:t>
      </w:r>
      <w:r w:rsidR="00A653D6" w:rsidRPr="00D56760">
        <w:rPr>
          <w:lang w:eastAsia="zh-CN"/>
        </w:rPr>
        <w:t xml:space="preserve"> operation in FR1-NTN</w:t>
      </w:r>
      <w:r w:rsidR="006512A2" w:rsidRPr="00D56760">
        <w:rPr>
          <w:lang w:eastAsia="zh-CN"/>
        </w:rPr>
        <w:t xml:space="preserve"> </w:t>
      </w:r>
      <w:r w:rsidR="00190A0E">
        <w:rPr>
          <w:lang w:eastAsia="zh-CN"/>
        </w:rPr>
        <w:t>are</w:t>
      </w:r>
      <w:r w:rsidR="00A653D6" w:rsidRPr="00D56760">
        <w:rPr>
          <w:lang w:eastAsia="zh-CN"/>
        </w:rPr>
        <w:t xml:space="preserve"> </w:t>
      </w:r>
      <w:r w:rsidR="00CE5CB9" w:rsidRPr="00D56760">
        <w:rPr>
          <w:lang w:eastAsia="zh-CN"/>
        </w:rPr>
        <w:t>discussed</w:t>
      </w:r>
      <w:r w:rsidR="00411F09" w:rsidRPr="00D56760">
        <w:rPr>
          <w:lang w:eastAsia="zh-CN"/>
        </w:rPr>
        <w:t>.</w:t>
      </w:r>
      <w:r>
        <w:rPr>
          <w:lang w:eastAsia="zh-CN"/>
        </w:rPr>
        <w:t xml:space="preserve"> T</w:t>
      </w:r>
      <w:r w:rsidRPr="006B77DD">
        <w:rPr>
          <w:lang w:eastAsia="zh-CN"/>
        </w:rPr>
        <w:t>he following</w:t>
      </w:r>
      <w:r w:rsidR="00135744">
        <w:rPr>
          <w:lang w:eastAsia="zh-CN"/>
        </w:rPr>
        <w:t xml:space="preserve"> </w:t>
      </w:r>
      <w:r w:rsidR="00413FD2">
        <w:rPr>
          <w:lang w:eastAsia="zh-CN"/>
        </w:rPr>
        <w:t xml:space="preserve">observations and </w:t>
      </w:r>
      <w:r w:rsidRPr="006B77DD">
        <w:rPr>
          <w:lang w:eastAsia="zh-CN"/>
        </w:rPr>
        <w:t>proposals are presented:</w:t>
      </w:r>
    </w:p>
    <w:p w14:paraId="5DD272A6" w14:textId="77777777" w:rsidR="00B30D42" w:rsidRDefault="00B30D42" w:rsidP="00B30D42">
      <w:pPr>
        <w:rPr>
          <w:lang w:eastAsia="zh-CN"/>
        </w:rPr>
      </w:pPr>
      <w:r>
        <w:rPr>
          <w:b/>
          <w:i/>
          <w:lang w:eastAsia="zh-CN"/>
        </w:rPr>
        <w:t>Observation</w:t>
      </w:r>
      <w:r w:rsidRPr="003F3064">
        <w:rPr>
          <w:b/>
          <w:i/>
          <w:lang w:eastAsia="zh-CN"/>
        </w:rPr>
        <w:t xml:space="preserve"> </w:t>
      </w:r>
      <w:r>
        <w:rPr>
          <w:b/>
          <w:i/>
          <w:lang w:eastAsia="zh-CN"/>
        </w:rPr>
        <w:t>1</w:t>
      </w:r>
      <w:r w:rsidRPr="003F3064">
        <w:rPr>
          <w:b/>
          <w:i/>
          <w:lang w:eastAsia="zh-CN"/>
        </w:rPr>
        <w:t xml:space="preserve">: </w:t>
      </w:r>
      <w:r>
        <w:rPr>
          <w:b/>
          <w:i/>
          <w:lang w:eastAsia="zh-CN"/>
        </w:rPr>
        <w:t>B</w:t>
      </w:r>
      <w:r w:rsidRPr="00E1214C">
        <w:rPr>
          <w:b/>
          <w:i/>
          <w:lang w:eastAsia="zh-CN"/>
        </w:rPr>
        <w:t>ased on the current TA reporting mechanism</w:t>
      </w:r>
      <w:r>
        <w:rPr>
          <w:b/>
          <w:i/>
          <w:lang w:eastAsia="zh-CN"/>
        </w:rPr>
        <w:t>,</w:t>
      </w:r>
      <w:r w:rsidRPr="00E1214C">
        <w:rPr>
          <w:rFonts w:hint="eastAsia"/>
          <w:b/>
          <w:i/>
          <w:lang w:eastAsia="zh-CN"/>
        </w:rPr>
        <w:t xml:space="preserve"> </w:t>
      </w:r>
      <w:r>
        <w:rPr>
          <w:rFonts w:hint="eastAsia"/>
          <w:b/>
          <w:i/>
          <w:lang w:eastAsia="zh-CN"/>
        </w:rPr>
        <w:t>the</w:t>
      </w:r>
      <w:r>
        <w:rPr>
          <w:b/>
          <w:i/>
          <w:lang w:eastAsia="zh-CN"/>
        </w:rPr>
        <w:t xml:space="preserve"> </w:t>
      </w:r>
      <w:r w:rsidRPr="00EE761C">
        <w:rPr>
          <w:b/>
          <w:i/>
          <w:lang w:eastAsia="zh-CN"/>
        </w:rPr>
        <w:t xml:space="preserve">TA mismatch between UE and gNB </w:t>
      </w:r>
      <w:r>
        <w:rPr>
          <w:b/>
          <w:i/>
          <w:lang w:eastAsia="zh-CN"/>
        </w:rPr>
        <w:t xml:space="preserve">can be as large as +/- 16ms with the least frequent report triggering, and </w:t>
      </w:r>
      <w:r w:rsidRPr="000F73C4">
        <w:rPr>
          <w:b/>
          <w:i/>
          <w:lang w:eastAsia="zh-CN"/>
        </w:rPr>
        <w:t>up</w:t>
      </w:r>
      <w:r>
        <w:rPr>
          <w:b/>
          <w:i/>
          <w:lang w:eastAsia="zh-CN"/>
        </w:rPr>
        <w:t xml:space="preserve"> </w:t>
      </w:r>
      <w:r w:rsidRPr="000F73C4">
        <w:rPr>
          <w:b/>
          <w:i/>
          <w:lang w:eastAsia="zh-CN"/>
        </w:rPr>
        <w:t xml:space="preserve">to </w:t>
      </w:r>
      <w:r>
        <w:rPr>
          <w:b/>
          <w:i/>
          <w:lang w:eastAsia="zh-CN"/>
        </w:rPr>
        <w:t xml:space="preserve">+/- </w:t>
      </w:r>
      <w:r w:rsidRPr="000F73C4">
        <w:rPr>
          <w:b/>
          <w:i/>
          <w:lang w:eastAsia="zh-CN"/>
        </w:rPr>
        <w:t xml:space="preserve">1.5ms </w:t>
      </w:r>
      <w:r>
        <w:rPr>
          <w:b/>
          <w:i/>
          <w:lang w:eastAsia="zh-CN"/>
        </w:rPr>
        <w:t>with</w:t>
      </w:r>
      <w:r w:rsidRPr="000F73C4">
        <w:rPr>
          <w:b/>
          <w:i/>
          <w:lang w:eastAsia="zh-CN"/>
        </w:rPr>
        <w:t xml:space="preserve"> </w:t>
      </w:r>
      <w:r w:rsidRPr="000F73C4">
        <w:rPr>
          <w:b/>
          <w:i/>
          <w:iCs/>
          <w:lang w:eastAsia="zh-CN"/>
        </w:rPr>
        <w:t xml:space="preserve">the most frequent </w:t>
      </w:r>
      <w:r>
        <w:rPr>
          <w:b/>
          <w:i/>
          <w:iCs/>
          <w:lang w:eastAsia="zh-CN"/>
        </w:rPr>
        <w:t xml:space="preserve">report </w:t>
      </w:r>
      <w:r w:rsidRPr="000F73C4">
        <w:rPr>
          <w:b/>
          <w:i/>
          <w:iCs/>
          <w:lang w:eastAsia="zh-CN"/>
        </w:rPr>
        <w:t>triggering</w:t>
      </w:r>
      <w:r>
        <w:rPr>
          <w:b/>
          <w:i/>
          <w:iCs/>
          <w:lang w:eastAsia="zh-CN"/>
        </w:rPr>
        <w:t>.</w:t>
      </w:r>
      <w:r w:rsidRPr="00353F99">
        <w:rPr>
          <w:lang w:eastAsia="zh-CN"/>
        </w:rPr>
        <w:t xml:space="preserve"> </w:t>
      </w:r>
    </w:p>
    <w:p w14:paraId="6D852DA8" w14:textId="77777777" w:rsidR="00B30D42" w:rsidRDefault="00B30D42" w:rsidP="00B30D42">
      <w:pPr>
        <w:rPr>
          <w:b/>
          <w:i/>
          <w:lang w:eastAsia="zh-CN"/>
        </w:rPr>
      </w:pPr>
      <w:r w:rsidRPr="00675253">
        <w:rPr>
          <w:b/>
          <w:i/>
          <w:lang w:eastAsia="zh-CN"/>
        </w:rPr>
        <w:t xml:space="preserve">Observation 2: </w:t>
      </w:r>
      <w:r>
        <w:rPr>
          <w:b/>
          <w:i/>
          <w:iCs/>
          <w:lang w:eastAsia="zh-CN"/>
        </w:rPr>
        <w:t>F</w:t>
      </w:r>
      <w:r w:rsidRPr="00353F99">
        <w:rPr>
          <w:b/>
          <w:i/>
          <w:iCs/>
          <w:lang w:eastAsia="zh-CN"/>
        </w:rPr>
        <w:t>or a UE incapable of</w:t>
      </w:r>
      <w:r>
        <w:rPr>
          <w:b/>
          <w:i/>
          <w:iCs/>
          <w:lang w:eastAsia="zh-CN"/>
        </w:rPr>
        <w:t xml:space="preserve"> TA reporting</w:t>
      </w:r>
      <w:r w:rsidRPr="00353F99">
        <w:rPr>
          <w:b/>
          <w:i/>
          <w:iCs/>
          <w:lang w:eastAsia="zh-CN"/>
        </w:rPr>
        <w:t xml:space="preserve"> </w:t>
      </w:r>
      <w:r>
        <w:rPr>
          <w:b/>
          <w:i/>
          <w:iCs/>
          <w:lang w:eastAsia="zh-CN"/>
        </w:rPr>
        <w:t xml:space="preserve">or not configured with </w:t>
      </w:r>
      <w:r w:rsidRPr="00353F99">
        <w:rPr>
          <w:b/>
          <w:i/>
          <w:iCs/>
          <w:lang w:eastAsia="zh-CN"/>
        </w:rPr>
        <w:t>TA reporting</w:t>
      </w:r>
      <w:r>
        <w:rPr>
          <w:b/>
          <w:i/>
          <w:iCs/>
          <w:lang w:eastAsia="zh-CN"/>
        </w:rPr>
        <w:t xml:space="preserve">, the TA mismatch </w:t>
      </w:r>
      <w:r w:rsidRPr="00353F99">
        <w:rPr>
          <w:b/>
          <w:i/>
          <w:iCs/>
          <w:lang w:eastAsia="zh-CN"/>
        </w:rPr>
        <w:t>can be as large as t</w:t>
      </w:r>
      <w:r>
        <w:rPr>
          <w:b/>
          <w:i/>
          <w:iCs/>
          <w:lang w:eastAsia="zh-CN"/>
        </w:rPr>
        <w:t>he difference between the</w:t>
      </w:r>
      <w:r w:rsidRPr="00353F99">
        <w:rPr>
          <w:b/>
          <w:i/>
          <w:iCs/>
          <w:lang w:eastAsia="zh-CN"/>
        </w:rPr>
        <w:t xml:space="preserve"> maximum and minimum TA </w:t>
      </w:r>
      <w:r>
        <w:rPr>
          <w:b/>
          <w:i/>
          <w:iCs/>
          <w:lang w:eastAsia="zh-CN"/>
        </w:rPr>
        <w:t xml:space="preserve">possible </w:t>
      </w:r>
      <w:r w:rsidRPr="00353F99">
        <w:rPr>
          <w:b/>
          <w:i/>
          <w:iCs/>
          <w:lang w:eastAsia="zh-CN"/>
        </w:rPr>
        <w:t>in the cell coverage area.</w:t>
      </w:r>
      <w:r>
        <w:rPr>
          <w:b/>
          <w:i/>
          <w:lang w:eastAsia="zh-CN"/>
        </w:rPr>
        <w:t xml:space="preserve">  </w:t>
      </w:r>
    </w:p>
    <w:p w14:paraId="6456CAD8" w14:textId="77777777" w:rsidR="00B30D42" w:rsidRDefault="00B30D42" w:rsidP="00B30D42">
      <w:pPr>
        <w:rPr>
          <w:i/>
          <w:lang w:eastAsia="zh-CN"/>
        </w:rPr>
      </w:pPr>
      <w:r>
        <w:rPr>
          <w:b/>
          <w:i/>
          <w:lang w:eastAsia="zh-CN"/>
        </w:rPr>
        <w:t>Observation 3</w:t>
      </w:r>
      <w:r w:rsidRPr="003F3064">
        <w:rPr>
          <w:b/>
          <w:i/>
          <w:lang w:eastAsia="zh-CN"/>
        </w:rPr>
        <w:t xml:space="preserve">: </w:t>
      </w:r>
      <w:r>
        <w:rPr>
          <w:b/>
          <w:i/>
          <w:lang w:eastAsia="zh-CN"/>
        </w:rPr>
        <w:t>I</w:t>
      </w:r>
      <w:r w:rsidRPr="00BA49D1">
        <w:rPr>
          <w:b/>
          <w:i/>
          <w:lang w:eastAsia="zh-CN"/>
        </w:rPr>
        <w:t xml:space="preserve">t is important for an enhanced TA report to use a MAC CE of same or smaller size as that of the legacy TAR (2 Octets: 14bits + 2 Reserved bits), especially if gNB intends to configure a small triggering threshold </w:t>
      </w:r>
      <w:proofErr w:type="spellStart"/>
      <w:r w:rsidRPr="00BA49D1">
        <w:rPr>
          <w:b/>
          <w:i/>
          <w:lang w:eastAsia="zh-CN"/>
        </w:rPr>
        <w:t>offsetThresholdTA</w:t>
      </w:r>
      <w:proofErr w:type="spellEnd"/>
      <w:r w:rsidRPr="00BA49D1">
        <w:rPr>
          <w:b/>
          <w:i/>
          <w:lang w:eastAsia="zh-CN"/>
        </w:rPr>
        <w:t xml:space="preserve"> to cope with TA variations at the UE.</w:t>
      </w:r>
    </w:p>
    <w:p w14:paraId="70B09BA7" w14:textId="77777777" w:rsidR="00B30D42" w:rsidRPr="00AF5F89" w:rsidRDefault="00B30D42" w:rsidP="00B30D42">
      <w:pPr>
        <w:rPr>
          <w:b/>
          <w:i/>
          <w:lang w:eastAsia="zh-CN"/>
        </w:rPr>
      </w:pPr>
      <w:r w:rsidRPr="00AF5F89">
        <w:rPr>
          <w:b/>
          <w:i/>
          <w:lang w:eastAsia="zh-CN"/>
        </w:rPr>
        <w:lastRenderedPageBreak/>
        <w:t>Observation</w:t>
      </w:r>
      <w:r>
        <w:rPr>
          <w:b/>
          <w:i/>
          <w:lang w:eastAsia="zh-CN"/>
        </w:rPr>
        <w:t xml:space="preserve"> 4</w:t>
      </w:r>
      <w:r w:rsidRPr="00AF5F89">
        <w:rPr>
          <w:b/>
          <w:i/>
          <w:lang w:eastAsia="zh-CN"/>
        </w:rPr>
        <w:t>: Based on the SL simulation results, the following observations are made:</w:t>
      </w:r>
    </w:p>
    <w:p w14:paraId="4250580B" w14:textId="77777777" w:rsidR="00B30D42" w:rsidRPr="00BA0916" w:rsidRDefault="00B30D42" w:rsidP="00B30D42">
      <w:pPr>
        <w:ind w:left="180" w:firstLine="360"/>
        <w:rPr>
          <w:b/>
          <w:i/>
        </w:rPr>
      </w:pPr>
      <w:r>
        <w:rPr>
          <w:b/>
          <w:i/>
        </w:rPr>
        <w:t>-</w:t>
      </w:r>
      <w:r>
        <w:rPr>
          <w:b/>
          <w:i/>
        </w:rPr>
        <w:tab/>
        <w:t>E</w:t>
      </w:r>
      <w:r w:rsidRPr="008C24EB">
        <w:rPr>
          <w:b/>
          <w:i/>
        </w:rPr>
        <w:t>ven with the smallest value of the triggering offset</w:t>
      </w:r>
      <w:r>
        <w:rPr>
          <w:b/>
          <w:i/>
        </w:rPr>
        <w:t xml:space="preserve"> threshold (</w:t>
      </w:r>
      <w:r w:rsidRPr="008C24EB">
        <w:rPr>
          <w:b/>
          <w:i/>
        </w:rPr>
        <w:t>0.5ms</w:t>
      </w:r>
      <w:r>
        <w:rPr>
          <w:b/>
          <w:i/>
        </w:rPr>
        <w:t>),</w:t>
      </w:r>
      <w:r w:rsidRPr="00AF5F89">
        <w:rPr>
          <w:b/>
          <w:i/>
        </w:rPr>
        <w:t xml:space="preserve"> </w:t>
      </w:r>
      <w:r>
        <w:rPr>
          <w:b/>
          <w:i/>
        </w:rPr>
        <w:t>t</w:t>
      </w:r>
      <w:r w:rsidRPr="00AF5F89">
        <w:rPr>
          <w:b/>
          <w:i/>
        </w:rPr>
        <w:t>he legacy TAR scheme with</w:t>
      </w:r>
      <w:r>
        <w:rPr>
          <w:b/>
          <w:i/>
        </w:rPr>
        <w:t xml:space="preserve"> </w:t>
      </w:r>
      <w:r w:rsidRPr="00BA0916">
        <w:rPr>
          <w:b/>
          <w:i/>
        </w:rPr>
        <w:t>1ms granularity</w:t>
      </w:r>
      <w:r>
        <w:rPr>
          <w:b/>
          <w:i/>
        </w:rPr>
        <w:t xml:space="preserve"> renders </w:t>
      </w:r>
      <w:r w:rsidRPr="00BA0916">
        <w:rPr>
          <w:b/>
          <w:i/>
        </w:rPr>
        <w:t xml:space="preserve">substantially </w:t>
      </w:r>
      <w:r>
        <w:rPr>
          <w:b/>
          <w:i/>
        </w:rPr>
        <w:t xml:space="preserve">limited resources </w:t>
      </w:r>
      <w:r w:rsidRPr="00BA0916">
        <w:rPr>
          <w:b/>
          <w:i/>
        </w:rPr>
        <w:t>(&lt; 8%)</w:t>
      </w:r>
      <w:r w:rsidRPr="00AF5F89">
        <w:rPr>
          <w:b/>
          <w:i/>
        </w:rPr>
        <w:t xml:space="preserve"> for scheduling UL</w:t>
      </w:r>
      <w:r w:rsidRPr="00BA0916">
        <w:rPr>
          <w:b/>
          <w:i/>
        </w:rPr>
        <w:t xml:space="preserve">. </w:t>
      </w:r>
      <w:r>
        <w:rPr>
          <w:b/>
          <w:i/>
        </w:rPr>
        <w:t xml:space="preserve">Thus, </w:t>
      </w:r>
      <w:r w:rsidRPr="00BA0916">
        <w:rPr>
          <w:b/>
          <w:i/>
        </w:rPr>
        <w:t xml:space="preserve">TA reporting </w:t>
      </w:r>
      <w:r>
        <w:rPr>
          <w:b/>
          <w:i/>
        </w:rPr>
        <w:t xml:space="preserve">enhancements are essential </w:t>
      </w:r>
      <w:r w:rsidRPr="00BA0916">
        <w:rPr>
          <w:b/>
          <w:i/>
        </w:rPr>
        <w:t>for enabling the HD operation of (e)RedCap UEs.</w:t>
      </w:r>
    </w:p>
    <w:p w14:paraId="1F4E79EF" w14:textId="77777777" w:rsidR="00B30D42" w:rsidRPr="00BA0916" w:rsidRDefault="00B30D42" w:rsidP="00B30D42">
      <w:pPr>
        <w:ind w:left="180" w:firstLine="360"/>
        <w:rPr>
          <w:b/>
          <w:i/>
        </w:rPr>
      </w:pPr>
      <w:r w:rsidRPr="00BA0916">
        <w:rPr>
          <w:b/>
          <w:i/>
        </w:rPr>
        <w:t>-</w:t>
      </w:r>
      <w:r w:rsidRPr="00BA0916">
        <w:rPr>
          <w:b/>
          <w:i/>
        </w:rPr>
        <w:tab/>
      </w:r>
      <w:r>
        <w:rPr>
          <w:b/>
          <w:i/>
        </w:rPr>
        <w:t>S</w:t>
      </w:r>
      <w:r w:rsidRPr="00AF5F89">
        <w:rPr>
          <w:b/>
          <w:i/>
        </w:rPr>
        <w:t>maller triggering</w:t>
      </w:r>
      <w:r>
        <w:rPr>
          <w:b/>
          <w:i/>
        </w:rPr>
        <w:t xml:space="preserve"> </w:t>
      </w:r>
      <w:r w:rsidRPr="00BA0916">
        <w:rPr>
          <w:b/>
          <w:i/>
        </w:rPr>
        <w:t>threshold</w:t>
      </w:r>
      <w:r>
        <w:rPr>
          <w:b/>
          <w:i/>
        </w:rPr>
        <w:t>s</w:t>
      </w:r>
      <w:r w:rsidRPr="00AF5F89">
        <w:rPr>
          <w:b/>
          <w:i/>
        </w:rPr>
        <w:t xml:space="preserve"> render</w:t>
      </w:r>
      <w:r w:rsidRPr="00BA0916">
        <w:rPr>
          <w:b/>
          <w:i/>
        </w:rPr>
        <w:t xml:space="preserve"> more</w:t>
      </w:r>
      <w:r>
        <w:rPr>
          <w:b/>
          <w:i/>
        </w:rPr>
        <w:t xml:space="preserve"> </w:t>
      </w:r>
      <w:r w:rsidRPr="00AF5F89">
        <w:rPr>
          <w:b/>
          <w:i/>
        </w:rPr>
        <w:t xml:space="preserve">resources </w:t>
      </w:r>
      <w:r>
        <w:rPr>
          <w:b/>
          <w:i/>
        </w:rPr>
        <w:t xml:space="preserve">available </w:t>
      </w:r>
      <w:r w:rsidRPr="00AF5F89">
        <w:rPr>
          <w:b/>
          <w:i/>
        </w:rPr>
        <w:t>for UL at the expense of increas</w:t>
      </w:r>
      <w:r>
        <w:rPr>
          <w:b/>
          <w:i/>
        </w:rPr>
        <w:t>ed</w:t>
      </w:r>
      <w:r w:rsidRPr="00BA0916">
        <w:rPr>
          <w:b/>
          <w:i/>
        </w:rPr>
        <w:t xml:space="preserve"> triggering rate by the same factor. </w:t>
      </w:r>
      <w:r>
        <w:rPr>
          <w:b/>
          <w:i/>
        </w:rPr>
        <w:t>W</w:t>
      </w:r>
      <w:r w:rsidRPr="00BA0916">
        <w:rPr>
          <w:b/>
          <w:i/>
        </w:rPr>
        <w:t>ith finer g</w:t>
      </w:r>
      <w:r w:rsidRPr="00AF5F89">
        <w:rPr>
          <w:b/>
          <w:i/>
        </w:rPr>
        <w:t>ranularity (1OS or less)</w:t>
      </w:r>
      <w:r>
        <w:rPr>
          <w:b/>
          <w:i/>
        </w:rPr>
        <w:t xml:space="preserve">, </w:t>
      </w:r>
      <w:r w:rsidRPr="00BA0916">
        <w:rPr>
          <w:b/>
          <w:i/>
        </w:rPr>
        <w:t xml:space="preserve">around 22% more resources </w:t>
      </w:r>
      <w:r>
        <w:rPr>
          <w:b/>
          <w:i/>
        </w:rPr>
        <w:t xml:space="preserve">are released </w:t>
      </w:r>
      <w:r w:rsidRPr="00BA0916">
        <w:rPr>
          <w:b/>
          <w:i/>
        </w:rPr>
        <w:t xml:space="preserve">for UL when the threshold is </w:t>
      </w:r>
      <w:r w:rsidRPr="00AF5F89">
        <w:rPr>
          <w:b/>
          <w:i/>
        </w:rPr>
        <w:t>decreased from 0.5ms to 0.05ms.</w:t>
      </w:r>
    </w:p>
    <w:p w14:paraId="20A89ACC" w14:textId="77777777" w:rsidR="00B30D42" w:rsidRDefault="00B30D42" w:rsidP="00B30D42">
      <w:pPr>
        <w:ind w:left="180" w:firstLine="360"/>
        <w:rPr>
          <w:b/>
          <w:i/>
        </w:rPr>
      </w:pPr>
      <w:r w:rsidRPr="00BA0916">
        <w:rPr>
          <w:b/>
          <w:i/>
        </w:rPr>
        <w:t>-</w:t>
      </w:r>
      <w:r w:rsidRPr="00BA0916">
        <w:rPr>
          <w:b/>
          <w:i/>
        </w:rPr>
        <w:tab/>
        <w:t>TADR scheme renders the largest percentage of UL available r</w:t>
      </w:r>
      <w:r>
        <w:rPr>
          <w:b/>
          <w:i/>
        </w:rPr>
        <w:t xml:space="preserve">esources </w:t>
      </w:r>
      <w:r w:rsidRPr="00BA0916">
        <w:rPr>
          <w:b/>
          <w:i/>
        </w:rPr>
        <w:t xml:space="preserve">closest to the ideal scheme assuming an absolute (non-quantized) TA report. </w:t>
      </w:r>
    </w:p>
    <w:p w14:paraId="7F4736D5" w14:textId="77777777" w:rsidR="00B30D42" w:rsidRPr="00BA0916" w:rsidRDefault="00B30D42" w:rsidP="00B30D42">
      <w:pPr>
        <w:ind w:left="180" w:firstLine="360"/>
        <w:rPr>
          <w:b/>
          <w:i/>
        </w:rPr>
      </w:pPr>
      <w:r>
        <w:rPr>
          <w:b/>
          <w:i/>
        </w:rPr>
        <w:t xml:space="preserve">- </w:t>
      </w:r>
      <w:r>
        <w:rPr>
          <w:b/>
          <w:i/>
        </w:rPr>
        <w:tab/>
        <w:t xml:space="preserve">The </w:t>
      </w:r>
      <w:r w:rsidRPr="00BA0916">
        <w:rPr>
          <w:b/>
          <w:i/>
        </w:rPr>
        <w:t>granularity of 13us allows for better HD collision avoidan</w:t>
      </w:r>
      <w:r w:rsidRPr="00AF5F89">
        <w:rPr>
          <w:b/>
          <w:i/>
        </w:rPr>
        <w:t>ce than the granularity of 1OS.</w:t>
      </w:r>
    </w:p>
    <w:p w14:paraId="6A0F8874" w14:textId="77777777" w:rsidR="00B30D42" w:rsidRPr="00BA0916" w:rsidRDefault="00B30D42" w:rsidP="00B30D42">
      <w:pPr>
        <w:ind w:left="180" w:firstLine="360"/>
        <w:rPr>
          <w:b/>
          <w:i/>
        </w:rPr>
      </w:pPr>
      <w:r w:rsidRPr="00BA0916">
        <w:rPr>
          <w:b/>
          <w:i/>
        </w:rPr>
        <w:t>-</w:t>
      </w:r>
      <w:r w:rsidRPr="00BA0916">
        <w:rPr>
          <w:b/>
          <w:i/>
        </w:rPr>
        <w:tab/>
      </w:r>
      <w:r>
        <w:rPr>
          <w:b/>
          <w:i/>
        </w:rPr>
        <w:t>F</w:t>
      </w:r>
      <w:r w:rsidRPr="00AF5F89">
        <w:rPr>
          <w:b/>
          <w:i/>
        </w:rPr>
        <w:t>or a triggering threshold</w:t>
      </w:r>
      <w:r>
        <w:rPr>
          <w:b/>
          <w:i/>
        </w:rPr>
        <w:t xml:space="preserve"> of 0.</w:t>
      </w:r>
      <w:r w:rsidRPr="00BA0916">
        <w:rPr>
          <w:b/>
          <w:i/>
        </w:rPr>
        <w:t xml:space="preserve">5ms or less, a 1-Octet MAC CE is sufficient, assuming </w:t>
      </w:r>
      <w:r>
        <w:rPr>
          <w:b/>
          <w:i/>
        </w:rPr>
        <w:t>13us</w:t>
      </w:r>
      <w:r w:rsidRPr="00661446">
        <w:rPr>
          <w:b/>
          <w:i/>
        </w:rPr>
        <w:t xml:space="preserve"> granularity</w:t>
      </w:r>
      <w:r w:rsidRPr="00BA0916">
        <w:rPr>
          <w:b/>
          <w:i/>
        </w:rPr>
        <w:t xml:space="preserve">, to indicate all the +/- delta levels while the remaining bits can be used for indicating </w:t>
      </w:r>
      <w:r w:rsidRPr="00661446">
        <w:rPr>
          <w:b/>
          <w:i/>
        </w:rPr>
        <w:t xml:space="preserve">the respective report index.  </w:t>
      </w:r>
    </w:p>
    <w:p w14:paraId="70F2CCBD" w14:textId="77777777" w:rsidR="00B30D42" w:rsidRPr="00BA0916" w:rsidRDefault="00B30D42" w:rsidP="00B30D42">
      <w:pPr>
        <w:ind w:left="180" w:firstLine="360"/>
        <w:rPr>
          <w:b/>
          <w:i/>
        </w:rPr>
      </w:pPr>
      <w:r w:rsidRPr="00661446">
        <w:rPr>
          <w:b/>
          <w:i/>
        </w:rPr>
        <w:t>-</w:t>
      </w:r>
      <w:r w:rsidRPr="00661446">
        <w:rPr>
          <w:b/>
          <w:i/>
        </w:rPr>
        <w:tab/>
      </w:r>
      <w:r w:rsidRPr="00BA0916">
        <w:rPr>
          <w:b/>
          <w:i/>
        </w:rPr>
        <w:t xml:space="preserve">TADR scheme outperforms the enhanced TAR scheme with 1OS granularity by 5~3% for the triggering offset threshold 0.25~0.05ms, </w:t>
      </w:r>
      <w:r>
        <w:rPr>
          <w:b/>
          <w:i/>
        </w:rPr>
        <w:t xml:space="preserve">however </w:t>
      </w:r>
      <w:r w:rsidRPr="00BA0916">
        <w:rPr>
          <w:b/>
          <w:i/>
        </w:rPr>
        <w:t xml:space="preserve">such gain comes </w:t>
      </w:r>
      <w:r>
        <w:rPr>
          <w:b/>
          <w:i/>
        </w:rPr>
        <w:t xml:space="preserve">as well </w:t>
      </w:r>
      <w:r w:rsidRPr="00BA0916">
        <w:rPr>
          <w:b/>
          <w:i/>
        </w:rPr>
        <w:t>with %50 savings in UL dynamic signalling overhead due to the reduced MAC CE size.</w:t>
      </w:r>
    </w:p>
    <w:p w14:paraId="3C4DA09F" w14:textId="77777777" w:rsidR="00B30D42" w:rsidRDefault="00B30D42" w:rsidP="00B30D42">
      <w:pPr>
        <w:rPr>
          <w:b/>
          <w:i/>
          <w:lang w:eastAsia="zh-CN"/>
        </w:rPr>
      </w:pPr>
      <w:r>
        <w:rPr>
          <w:b/>
          <w:i/>
          <w:lang w:eastAsia="zh-CN"/>
        </w:rPr>
        <w:t>Observation 5</w:t>
      </w:r>
      <w:r w:rsidRPr="008C24EB">
        <w:rPr>
          <w:b/>
          <w:i/>
          <w:lang w:eastAsia="zh-CN"/>
        </w:rPr>
        <w:t xml:space="preserve">: </w:t>
      </w:r>
      <w:r>
        <w:rPr>
          <w:b/>
          <w:i/>
          <w:lang w:eastAsia="zh-CN"/>
        </w:rPr>
        <w:t>TA reporting granularity finer than a slot duration (1ms) is beneficial to mitigating the HD-FDD collisions for (e)RedCap operation in FR1-NTN due to the following reasons:</w:t>
      </w:r>
    </w:p>
    <w:p w14:paraId="0917B58D" w14:textId="77777777" w:rsidR="00B30D42" w:rsidRPr="00123647" w:rsidRDefault="00B30D42" w:rsidP="00B30D42">
      <w:pPr>
        <w:pStyle w:val="a8"/>
        <w:numPr>
          <w:ilvl w:val="0"/>
          <w:numId w:val="25"/>
        </w:numPr>
        <w:rPr>
          <w:i/>
        </w:rPr>
      </w:pPr>
      <w:r w:rsidRPr="00123647">
        <w:rPr>
          <w:b/>
          <w:i/>
          <w:lang w:eastAsia="zh-CN"/>
        </w:rPr>
        <w:t>Not all the TDRA of colliding DL signals/channels are slot based, e.g. PDCCH and CSI-RS</w:t>
      </w:r>
    </w:p>
    <w:p w14:paraId="6D9CA821" w14:textId="77777777" w:rsidR="00B30D42" w:rsidRPr="00123647" w:rsidRDefault="00B30D42" w:rsidP="00B30D42">
      <w:pPr>
        <w:pStyle w:val="a8"/>
        <w:numPr>
          <w:ilvl w:val="0"/>
          <w:numId w:val="25"/>
        </w:numPr>
        <w:rPr>
          <w:i/>
        </w:rPr>
      </w:pPr>
      <w:r w:rsidRPr="00123647">
        <w:rPr>
          <w:b/>
          <w:i/>
          <w:lang w:eastAsia="zh-CN"/>
        </w:rPr>
        <w:t>Not all the TDRA of colliding UL signals/channels are slot based, e.g. PUSCH rep Type B, PUCCH and SRS</w:t>
      </w:r>
    </w:p>
    <w:p w14:paraId="2DEAE5E3" w14:textId="77777777" w:rsidR="00B30D42" w:rsidRPr="00123647" w:rsidRDefault="00B30D42" w:rsidP="00B30D42">
      <w:pPr>
        <w:pStyle w:val="a8"/>
        <w:numPr>
          <w:ilvl w:val="0"/>
          <w:numId w:val="25"/>
        </w:numPr>
        <w:rPr>
          <w:i/>
        </w:rPr>
      </w:pPr>
      <w:r w:rsidRPr="00123647">
        <w:rPr>
          <w:b/>
          <w:i/>
          <w:lang w:eastAsia="zh-CN"/>
        </w:rPr>
        <w:t>According to existing Rel-17 spec for HD-FDD, cancellation of SRS is partial for only the symbols in collision with a DL reception and not for the whole slot</w:t>
      </w:r>
    </w:p>
    <w:p w14:paraId="2781FE86" w14:textId="77777777" w:rsidR="00B30D42" w:rsidRPr="00123647" w:rsidRDefault="00B30D42" w:rsidP="00B30D42">
      <w:pPr>
        <w:pStyle w:val="a8"/>
        <w:numPr>
          <w:ilvl w:val="0"/>
          <w:numId w:val="25"/>
        </w:numPr>
        <w:rPr>
          <w:i/>
        </w:rPr>
      </w:pPr>
      <w:r w:rsidRPr="00123647">
        <w:rPr>
          <w:b/>
          <w:i/>
          <w:lang w:eastAsia="zh-CN"/>
        </w:rPr>
        <w:t>Actual TA is applied at the UE to the UL transmissions in units of Tc and not in slot units</w:t>
      </w:r>
    </w:p>
    <w:p w14:paraId="410E11FA" w14:textId="77777777" w:rsidR="00B30D42" w:rsidRPr="00123647" w:rsidRDefault="00B30D42" w:rsidP="00B30D42">
      <w:pPr>
        <w:pStyle w:val="a8"/>
        <w:numPr>
          <w:ilvl w:val="0"/>
          <w:numId w:val="25"/>
        </w:numPr>
        <w:rPr>
          <w:i/>
        </w:rPr>
      </w:pPr>
      <w:r w:rsidRPr="00123647">
        <w:rPr>
          <w:b/>
          <w:i/>
          <w:lang w:eastAsia="zh-CN"/>
        </w:rPr>
        <w:t xml:space="preserve">A UL transmission and a non-overlapping DL reception could be determined as colliding if </w:t>
      </w:r>
      <w:r>
        <w:rPr>
          <w:b/>
          <w:i/>
          <w:lang w:eastAsia="zh-CN"/>
        </w:rPr>
        <w:t>the gap is less than the minimum transition gap (~13µs) which regardless of the slot duration</w:t>
      </w:r>
      <w:r w:rsidRPr="00123647">
        <w:rPr>
          <w:b/>
          <w:i/>
          <w:lang w:eastAsia="zh-CN"/>
        </w:rPr>
        <w:t xml:space="preserve">      </w:t>
      </w:r>
    </w:p>
    <w:p w14:paraId="0E39FF6C" w14:textId="77777777" w:rsidR="00B30D42" w:rsidRDefault="00B30D42" w:rsidP="00B30D42">
      <w:pPr>
        <w:rPr>
          <w:b/>
          <w:i/>
          <w:lang w:eastAsia="zh-CN"/>
        </w:rPr>
      </w:pPr>
      <w:r w:rsidRPr="003F3064">
        <w:rPr>
          <w:b/>
          <w:i/>
          <w:lang w:eastAsia="zh-CN"/>
        </w:rPr>
        <w:t xml:space="preserve">Proposal </w:t>
      </w:r>
      <w:r>
        <w:rPr>
          <w:b/>
          <w:i/>
          <w:lang w:eastAsia="zh-CN"/>
        </w:rPr>
        <w:t>1</w:t>
      </w:r>
      <w:r w:rsidRPr="003F3064">
        <w:rPr>
          <w:b/>
          <w:i/>
          <w:lang w:eastAsia="zh-CN"/>
        </w:rPr>
        <w:t xml:space="preserve">: </w:t>
      </w:r>
      <w:r>
        <w:rPr>
          <w:b/>
          <w:i/>
          <w:lang w:eastAsia="zh-CN"/>
        </w:rPr>
        <w:t xml:space="preserve">For collision case 4 (dynamic DL and dynamic UL), </w:t>
      </w:r>
      <w:r w:rsidRPr="000C3DCB">
        <w:rPr>
          <w:b/>
          <w:i/>
          <w:lang w:eastAsia="zh-CN"/>
        </w:rPr>
        <w:t>the WA from RAN1#120</w:t>
      </w:r>
      <w:r>
        <w:rPr>
          <w:b/>
          <w:i/>
          <w:lang w:eastAsia="zh-CN"/>
        </w:rPr>
        <w:t xml:space="preserve"> can be confirmed with following changes:</w:t>
      </w:r>
      <w:r w:rsidRPr="000C3DCB">
        <w:rPr>
          <w:b/>
          <w:i/>
          <w:lang w:eastAsia="zh-CN"/>
        </w:rPr>
        <w:t xml:space="preserve"> </w:t>
      </w:r>
    </w:p>
    <w:p w14:paraId="62088376" w14:textId="77777777" w:rsidR="00B30D42" w:rsidRPr="00567A88" w:rsidRDefault="00B30D42" w:rsidP="00B30D42">
      <w:pPr>
        <w:pStyle w:val="a8"/>
        <w:numPr>
          <w:ilvl w:val="0"/>
          <w:numId w:val="27"/>
        </w:numPr>
        <w:rPr>
          <w:b/>
          <w:i/>
          <w:lang w:eastAsia="zh-CN"/>
        </w:rPr>
      </w:pPr>
      <w:r>
        <w:rPr>
          <w:rFonts w:hint="eastAsia"/>
          <w:b/>
          <w:i/>
          <w:lang w:eastAsia="zh-CN"/>
        </w:rPr>
        <w:t>F</w:t>
      </w:r>
      <w:r w:rsidRPr="00567A88">
        <w:rPr>
          <w:b/>
          <w:i/>
          <w:lang w:eastAsia="zh-CN"/>
        </w:rPr>
        <w:t>or use cases other than collision with PDSCH scheduled by PDCCH in CSS, DL is prioritized by default unless the network indicated otherwise via RRC or the UL cancellation timeline cannot be satisfied.</w:t>
      </w:r>
    </w:p>
    <w:p w14:paraId="7BA82CAA" w14:textId="77777777" w:rsidR="00B30D42" w:rsidRDefault="00B30D42" w:rsidP="00B30D42">
      <w:pPr>
        <w:pStyle w:val="a8"/>
        <w:numPr>
          <w:ilvl w:val="0"/>
          <w:numId w:val="21"/>
        </w:numPr>
        <w:rPr>
          <w:b/>
          <w:i/>
          <w:lang w:eastAsia="zh-CN"/>
        </w:rPr>
      </w:pPr>
      <w:r>
        <w:rPr>
          <w:b/>
          <w:i/>
          <w:lang w:eastAsia="zh-CN"/>
        </w:rPr>
        <w:t xml:space="preserve"> UE does not receive PDSCH scheduled by Type-2 PDCCH CSS in RRC CONNECTED. (Remove PDSCH scheduled by Type2-PDCCH from the exceptional use case).</w:t>
      </w:r>
    </w:p>
    <w:p w14:paraId="7DC67E0D" w14:textId="77777777" w:rsidR="00B30D42" w:rsidRDefault="00B30D42" w:rsidP="00B30D42">
      <w:pPr>
        <w:pStyle w:val="a8"/>
        <w:numPr>
          <w:ilvl w:val="0"/>
          <w:numId w:val="21"/>
        </w:numPr>
        <w:rPr>
          <w:b/>
          <w:i/>
          <w:lang w:eastAsia="zh-CN"/>
        </w:rPr>
      </w:pPr>
      <w:r>
        <w:rPr>
          <w:b/>
          <w:i/>
          <w:lang w:eastAsia="zh-CN"/>
        </w:rPr>
        <w:t>PDSCH scheduled by Type-1 PDCCH CSS can be an exceptional case. (Remove the square brackets around Type1-PDCCH CSS)</w:t>
      </w:r>
    </w:p>
    <w:p w14:paraId="42DEA226" w14:textId="77777777" w:rsidR="00B30D42" w:rsidRPr="00292BB8" w:rsidRDefault="00B30D42" w:rsidP="00B30D42">
      <w:pPr>
        <w:pStyle w:val="a8"/>
        <w:numPr>
          <w:ilvl w:val="0"/>
          <w:numId w:val="21"/>
        </w:numPr>
        <w:spacing w:after="240"/>
        <w:ind w:left="1156" w:hanging="357"/>
        <w:rPr>
          <w:b/>
          <w:i/>
          <w:lang w:eastAsia="zh-CN"/>
        </w:rPr>
      </w:pPr>
      <w:r w:rsidRPr="00292BB8">
        <w:rPr>
          <w:b/>
          <w:i/>
          <w:lang w:eastAsia="zh-CN"/>
        </w:rPr>
        <w:t xml:space="preserve">No exceptional use case for PDCCH-ordered PRACH </w:t>
      </w:r>
    </w:p>
    <w:p w14:paraId="1A304AB5" w14:textId="77777777" w:rsidR="00B30D42" w:rsidRDefault="00B30D42" w:rsidP="00B30D42">
      <w:r>
        <w:rPr>
          <w:b/>
          <w:i/>
          <w:lang w:eastAsia="zh-CN"/>
        </w:rPr>
        <w:t>Proposal 2</w:t>
      </w:r>
      <w:r w:rsidRPr="008C24EB">
        <w:rPr>
          <w:b/>
          <w:i/>
          <w:lang w:eastAsia="zh-CN"/>
        </w:rPr>
        <w:t xml:space="preserve">: RAN1 </w:t>
      </w:r>
      <w:r>
        <w:rPr>
          <w:b/>
          <w:i/>
          <w:lang w:eastAsia="zh-CN"/>
        </w:rPr>
        <w:t>supports</w:t>
      </w:r>
      <w:r w:rsidRPr="008C24EB">
        <w:rPr>
          <w:b/>
          <w:i/>
          <w:lang w:eastAsia="zh-CN"/>
        </w:rPr>
        <w:t xml:space="preserve"> enhanced TA reporting with </w:t>
      </w:r>
      <w:r>
        <w:rPr>
          <w:b/>
          <w:i/>
          <w:lang w:eastAsia="zh-CN"/>
        </w:rPr>
        <w:t xml:space="preserve">at least a configurable </w:t>
      </w:r>
      <w:r w:rsidRPr="008C24EB">
        <w:rPr>
          <w:b/>
          <w:i/>
          <w:lang w:eastAsia="zh-CN"/>
        </w:rPr>
        <w:t xml:space="preserve">report granularity </w:t>
      </w:r>
      <w:r>
        <w:rPr>
          <w:b/>
          <w:i/>
          <w:lang w:eastAsia="zh-CN"/>
        </w:rPr>
        <w:t>finer than 1ms, i.e., X symbols or Y µs.</w:t>
      </w:r>
    </w:p>
    <w:p w14:paraId="49AEBCB9" w14:textId="77777777" w:rsidR="00B30D42" w:rsidRDefault="00B30D42" w:rsidP="00B30D42">
      <w:r>
        <w:rPr>
          <w:b/>
          <w:i/>
          <w:lang w:eastAsia="zh-CN"/>
        </w:rPr>
        <w:t>Proposal 3</w:t>
      </w:r>
      <w:r w:rsidRPr="008C24EB">
        <w:rPr>
          <w:b/>
          <w:i/>
          <w:lang w:eastAsia="zh-CN"/>
        </w:rPr>
        <w:t xml:space="preserve">: RAN1 </w:t>
      </w:r>
      <w:r>
        <w:rPr>
          <w:b/>
          <w:i/>
          <w:lang w:eastAsia="zh-CN"/>
        </w:rPr>
        <w:t>supports</w:t>
      </w:r>
      <w:r w:rsidRPr="008C24EB">
        <w:rPr>
          <w:b/>
          <w:i/>
          <w:lang w:eastAsia="zh-CN"/>
        </w:rPr>
        <w:t xml:space="preserve"> enhanced TA reporting with </w:t>
      </w:r>
      <w:r>
        <w:rPr>
          <w:b/>
          <w:i/>
          <w:lang w:eastAsia="zh-CN"/>
        </w:rPr>
        <w:t xml:space="preserve">reduced UL dynamic overhead by </w:t>
      </w:r>
      <w:r w:rsidRPr="008C24EB">
        <w:rPr>
          <w:b/>
          <w:i/>
          <w:lang w:eastAsia="zh-CN"/>
        </w:rPr>
        <w:t xml:space="preserve">using a MAC CE </w:t>
      </w:r>
      <w:r>
        <w:rPr>
          <w:b/>
          <w:i/>
          <w:lang w:eastAsia="zh-CN"/>
        </w:rPr>
        <w:t xml:space="preserve">of a smaller size than </w:t>
      </w:r>
      <w:r w:rsidRPr="008C24EB">
        <w:rPr>
          <w:b/>
          <w:i/>
          <w:lang w:eastAsia="zh-CN"/>
        </w:rPr>
        <w:t>the existing TAR MAC CE</w:t>
      </w:r>
      <w:r>
        <w:rPr>
          <w:b/>
          <w:i/>
          <w:lang w:eastAsia="zh-CN"/>
        </w:rPr>
        <w:t xml:space="preserve">, </w:t>
      </w:r>
      <w:proofErr w:type="gramStart"/>
      <w:r>
        <w:rPr>
          <w:b/>
          <w:i/>
          <w:lang w:eastAsia="zh-CN"/>
        </w:rPr>
        <w:t>e.g. ,TA</w:t>
      </w:r>
      <w:proofErr w:type="gramEnd"/>
      <w:r>
        <w:rPr>
          <w:b/>
          <w:i/>
          <w:lang w:eastAsia="zh-CN"/>
        </w:rPr>
        <w:t xml:space="preserve"> delta reporting (TADR) in 1 Octet, which also allows for increased triggering frequency to cope with the actual TA variation at the UE.</w:t>
      </w:r>
    </w:p>
    <w:p w14:paraId="4F8ADD2C" w14:textId="77777777" w:rsidR="00B30D42" w:rsidRDefault="00B30D42" w:rsidP="00B30D42">
      <w:pPr>
        <w:overflowPunct w:val="0"/>
        <w:spacing w:after="180"/>
        <w:textAlignment w:val="baseline"/>
        <w:rPr>
          <w:b/>
          <w:i/>
          <w:lang w:eastAsia="zh-CN"/>
        </w:rPr>
      </w:pPr>
      <w:r>
        <w:rPr>
          <w:b/>
          <w:i/>
          <w:lang w:eastAsia="zh-CN"/>
        </w:rPr>
        <w:t>Proposal 4</w:t>
      </w:r>
      <w:r w:rsidRPr="003F3064">
        <w:rPr>
          <w:b/>
          <w:i/>
          <w:lang w:eastAsia="zh-CN"/>
        </w:rPr>
        <w:t xml:space="preserve">: </w:t>
      </w:r>
      <w:r>
        <w:rPr>
          <w:b/>
          <w:i/>
          <w:lang w:eastAsia="zh-CN"/>
        </w:rPr>
        <w:t>the legacy TAR procedure can</w:t>
      </w:r>
      <w:r w:rsidRPr="00BA49D1">
        <w:rPr>
          <w:b/>
          <w:i/>
          <w:lang w:eastAsia="zh-CN"/>
        </w:rPr>
        <w:t xml:space="preserve"> be extended to include additional triggering events upon receiving a request via a DL MAC CE or via a scheduling DCI (e.g. UL grant) to send the latest TA value in a legacy TAR</w:t>
      </w:r>
      <w:r>
        <w:rPr>
          <w:b/>
          <w:i/>
          <w:lang w:eastAsia="zh-CN"/>
        </w:rPr>
        <w:t xml:space="preserve"> or </w:t>
      </w:r>
      <w:r w:rsidRPr="00BA49D1">
        <w:rPr>
          <w:b/>
          <w:i/>
          <w:lang w:eastAsia="zh-CN"/>
        </w:rPr>
        <w:t xml:space="preserve">for the UE MAC entity to recover from missed </w:t>
      </w:r>
      <w:proofErr w:type="spellStart"/>
      <w:r w:rsidRPr="00BA49D1">
        <w:rPr>
          <w:b/>
          <w:i/>
          <w:lang w:eastAsia="zh-CN"/>
        </w:rPr>
        <w:t>eTAR</w:t>
      </w:r>
      <w:proofErr w:type="spellEnd"/>
      <w:r w:rsidRPr="00BA49D1">
        <w:rPr>
          <w:b/>
          <w:i/>
          <w:lang w:eastAsia="zh-CN"/>
        </w:rPr>
        <w:t xml:space="preserve">/TADR at </w:t>
      </w:r>
      <w:proofErr w:type="spellStart"/>
      <w:r w:rsidRPr="00BA49D1">
        <w:rPr>
          <w:b/>
          <w:i/>
          <w:lang w:eastAsia="zh-CN"/>
        </w:rPr>
        <w:t>gNB</w:t>
      </w:r>
      <w:proofErr w:type="spellEnd"/>
      <w:r>
        <w:rPr>
          <w:b/>
          <w:i/>
          <w:lang w:eastAsia="zh-CN"/>
        </w:rPr>
        <w:t>.</w:t>
      </w:r>
    </w:p>
    <w:p w14:paraId="1D53C444" w14:textId="77777777" w:rsidR="00B30D42" w:rsidRDefault="00B30D42" w:rsidP="00B30D42">
      <w:pPr>
        <w:rPr>
          <w:b/>
          <w:i/>
          <w:lang w:eastAsia="zh-CN"/>
        </w:rPr>
      </w:pPr>
      <w:r>
        <w:rPr>
          <w:b/>
          <w:i/>
          <w:lang w:eastAsia="zh-CN"/>
        </w:rPr>
        <w:t>Proposal 5</w:t>
      </w:r>
      <w:r w:rsidRPr="00EE4742">
        <w:rPr>
          <w:b/>
          <w:i/>
          <w:lang w:eastAsia="zh-CN"/>
        </w:rPr>
        <w:t xml:space="preserve">: </w:t>
      </w:r>
      <w:r>
        <w:rPr>
          <w:b/>
          <w:i/>
          <w:lang w:eastAsia="zh-CN"/>
        </w:rPr>
        <w:t xml:space="preserve">When determining whether to cancel a UL transmission, the UE should further check the DL/UL collision according to the UL timeline with the latest reported TA in addition to the UL timeline with the actually used TA. The UL cancellation rules should be applied if conditions for a cancellation </w:t>
      </w:r>
      <w:r>
        <w:rPr>
          <w:b/>
          <w:i/>
          <w:lang w:eastAsia="zh-CN"/>
        </w:rPr>
        <w:lastRenderedPageBreak/>
        <w:t>are satisfied based on either the TA actually used or the TA latest reported.</w:t>
      </w:r>
    </w:p>
    <w:p w14:paraId="319D3208" w14:textId="77777777" w:rsidR="00B30D42" w:rsidRDefault="00B30D42" w:rsidP="00B30D42">
      <w:pPr>
        <w:spacing w:beforeLines="50" w:before="120"/>
        <w:rPr>
          <w:b/>
          <w:i/>
          <w:lang w:eastAsia="zh-CN"/>
        </w:rPr>
      </w:pPr>
      <w:r>
        <w:rPr>
          <w:b/>
          <w:i/>
          <w:lang w:eastAsia="zh-CN"/>
        </w:rPr>
        <w:t>Proposal 6</w:t>
      </w:r>
      <w:r w:rsidRPr="00EE4742">
        <w:rPr>
          <w:b/>
          <w:i/>
          <w:lang w:eastAsia="zh-CN"/>
        </w:rPr>
        <w:t xml:space="preserve">: </w:t>
      </w:r>
      <w:r>
        <w:rPr>
          <w:b/>
          <w:i/>
          <w:lang w:eastAsia="zh-CN"/>
        </w:rPr>
        <w:t>RAN1 to discuss the RRC parameters proposed in Table 4 and include the outcome in the LS to RAN2.</w:t>
      </w:r>
    </w:p>
    <w:p w14:paraId="61017ECC" w14:textId="77777777" w:rsidR="00413FD2" w:rsidRPr="00B30D42" w:rsidRDefault="00413FD2" w:rsidP="00F02306">
      <w:pPr>
        <w:widowControl/>
        <w:snapToGrid w:val="0"/>
        <w:rPr>
          <w:b/>
          <w:i/>
          <w:lang w:eastAsia="zh-CN"/>
        </w:rPr>
      </w:pPr>
    </w:p>
    <w:p w14:paraId="2E63BE44" w14:textId="77777777" w:rsidR="00391CFC" w:rsidRPr="00D56760" w:rsidRDefault="00D16615" w:rsidP="00D56760">
      <w:pPr>
        <w:pStyle w:val="1"/>
        <w:numPr>
          <w:ilvl w:val="0"/>
          <w:numId w:val="0"/>
        </w:numPr>
        <w:tabs>
          <w:tab w:val="left" w:pos="720"/>
        </w:tabs>
        <w:ind w:left="432" w:hanging="432"/>
        <w:rPr>
          <w:lang w:val="en-US"/>
        </w:rPr>
      </w:pPr>
      <w:r w:rsidRPr="00414759">
        <w:rPr>
          <w:rFonts w:eastAsiaTheme="minorEastAsia"/>
        </w:rPr>
        <w:t>References</w:t>
      </w:r>
      <w:bookmarkEnd w:id="3"/>
      <w:bookmarkEnd w:id="4"/>
      <w:bookmarkEnd w:id="5"/>
    </w:p>
    <w:p w14:paraId="43870680" w14:textId="77777777" w:rsidR="001F3D7C" w:rsidRDefault="001F3D7C" w:rsidP="001D6813">
      <w:pPr>
        <w:pStyle w:val="References"/>
        <w:rPr>
          <w:sz w:val="22"/>
          <w:szCs w:val="22"/>
          <w:lang w:val="en-US" w:eastAsia="zh-CN"/>
        </w:rPr>
      </w:pPr>
      <w:r>
        <w:rPr>
          <w:sz w:val="22"/>
          <w:szCs w:val="22"/>
          <w:lang w:val="en-US" w:eastAsia="zh-CN"/>
        </w:rPr>
        <w:t>Chairman notes, RAN1#120.</w:t>
      </w:r>
    </w:p>
    <w:p w14:paraId="2E114780" w14:textId="77777777" w:rsidR="001D6813" w:rsidRDefault="001D6813" w:rsidP="001D6813">
      <w:pPr>
        <w:pStyle w:val="References"/>
        <w:rPr>
          <w:sz w:val="22"/>
          <w:szCs w:val="22"/>
          <w:lang w:val="en-US" w:eastAsia="zh-CN"/>
        </w:rPr>
      </w:pPr>
      <w:r>
        <w:rPr>
          <w:sz w:val="22"/>
          <w:szCs w:val="22"/>
          <w:lang w:val="en-US" w:eastAsia="zh-CN"/>
        </w:rPr>
        <w:t>Chairman notes, RAN1#119.</w:t>
      </w:r>
    </w:p>
    <w:p w14:paraId="67F0BBA9" w14:textId="77777777" w:rsidR="001D6813" w:rsidRDefault="001D6813" w:rsidP="001D6813">
      <w:pPr>
        <w:pStyle w:val="References"/>
        <w:rPr>
          <w:sz w:val="22"/>
          <w:szCs w:val="22"/>
          <w:lang w:val="en-US" w:eastAsia="zh-CN"/>
        </w:rPr>
      </w:pPr>
      <w:r>
        <w:rPr>
          <w:sz w:val="22"/>
          <w:szCs w:val="22"/>
          <w:lang w:val="en-US" w:eastAsia="zh-CN"/>
        </w:rPr>
        <w:t>Chairman notes, RAN1#118.</w:t>
      </w:r>
    </w:p>
    <w:p w14:paraId="546C27F3" w14:textId="5F534666" w:rsidR="00332CA9" w:rsidRDefault="00332CA9" w:rsidP="00332CA9">
      <w:pPr>
        <w:pStyle w:val="References"/>
        <w:rPr>
          <w:sz w:val="22"/>
          <w:szCs w:val="22"/>
          <w:lang w:val="en-US" w:eastAsia="zh-CN"/>
        </w:rPr>
      </w:pPr>
      <w:r w:rsidRPr="00332CA9">
        <w:rPr>
          <w:sz w:val="22"/>
          <w:szCs w:val="22"/>
          <w:lang w:val="en-US" w:eastAsia="zh-CN"/>
        </w:rPr>
        <w:t>R1-2305769</w:t>
      </w:r>
      <w:r>
        <w:rPr>
          <w:sz w:val="22"/>
          <w:szCs w:val="22"/>
          <w:lang w:val="en-US" w:eastAsia="zh-CN"/>
        </w:rPr>
        <w:t>, Recommendations for RAN1 RRC Parameter Preparation, Ericsson.</w:t>
      </w:r>
      <w:r w:rsidRPr="00332CA9">
        <w:rPr>
          <w:sz w:val="22"/>
          <w:szCs w:val="22"/>
          <w:lang w:val="en-US" w:eastAsia="zh-CN"/>
        </w:rPr>
        <w:t xml:space="preserve"> </w:t>
      </w:r>
    </w:p>
    <w:p w14:paraId="195C2B26" w14:textId="77777777" w:rsidR="00B17310" w:rsidRDefault="001715CF" w:rsidP="001715CF">
      <w:pPr>
        <w:pStyle w:val="References"/>
        <w:rPr>
          <w:sz w:val="22"/>
          <w:szCs w:val="22"/>
          <w:lang w:val="en-US" w:eastAsia="zh-CN"/>
        </w:rPr>
      </w:pPr>
      <w:r w:rsidRPr="001715CF">
        <w:rPr>
          <w:sz w:val="22"/>
          <w:szCs w:val="22"/>
          <w:lang w:val="en-US" w:eastAsia="zh-CN"/>
        </w:rPr>
        <w:t>RP-241667, Revised WID: Non-Terrestrial Networks (NTN) for NR Phase 3.</w:t>
      </w:r>
    </w:p>
    <w:p w14:paraId="7FF001BB" w14:textId="77777777" w:rsidR="0029049B" w:rsidRPr="00BA0916" w:rsidRDefault="0029049B" w:rsidP="00B17310">
      <w:pPr>
        <w:pStyle w:val="References"/>
        <w:numPr>
          <w:ilvl w:val="0"/>
          <w:numId w:val="0"/>
        </w:numPr>
        <w:ind w:left="360"/>
        <w:rPr>
          <w:lang w:val="en-US" w:eastAsia="zh-CN"/>
        </w:rPr>
      </w:pPr>
    </w:p>
    <w:sectPr w:rsidR="0029049B" w:rsidRPr="00BA0916" w:rsidSect="00AE537A">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023787" w14:textId="77777777" w:rsidR="00987AE7" w:rsidRDefault="00987AE7" w:rsidP="005B0279">
      <w:pPr>
        <w:spacing w:after="0"/>
      </w:pPr>
      <w:r>
        <w:separator/>
      </w:r>
    </w:p>
  </w:endnote>
  <w:endnote w:type="continuationSeparator" w:id="0">
    <w:p w14:paraId="6DB8E6D7" w14:textId="77777777" w:rsidR="00987AE7" w:rsidRDefault="00987AE7" w:rsidP="005B0279">
      <w:pPr>
        <w:spacing w:after="0"/>
      </w:pPr>
      <w:r>
        <w:continuationSeparator/>
      </w:r>
    </w:p>
  </w:endnote>
  <w:endnote w:type="continuationNotice" w:id="1">
    <w:p w14:paraId="6EF3C2EE" w14:textId="77777777" w:rsidR="00987AE7" w:rsidRDefault="00987A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Mincho">
    <w:altName w:val="Yu Gothic"/>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971B1F" w14:textId="77777777" w:rsidR="00987AE7" w:rsidRDefault="00987AE7" w:rsidP="005B0279">
      <w:pPr>
        <w:spacing w:after="0"/>
      </w:pPr>
      <w:r>
        <w:separator/>
      </w:r>
    </w:p>
  </w:footnote>
  <w:footnote w:type="continuationSeparator" w:id="0">
    <w:p w14:paraId="29713AC1" w14:textId="77777777" w:rsidR="00987AE7" w:rsidRDefault="00987AE7" w:rsidP="005B0279">
      <w:pPr>
        <w:spacing w:after="0"/>
      </w:pPr>
      <w:r>
        <w:continuationSeparator/>
      </w:r>
    </w:p>
  </w:footnote>
  <w:footnote w:type="continuationNotice" w:id="1">
    <w:p w14:paraId="12CD8EE7" w14:textId="77777777" w:rsidR="00987AE7" w:rsidRDefault="00987A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F834DF"/>
    <w:multiLevelType w:val="hybridMultilevel"/>
    <w:tmpl w:val="DF76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CD7C51"/>
    <w:multiLevelType w:val="hybridMultilevel"/>
    <w:tmpl w:val="6D90A956"/>
    <w:lvl w:ilvl="0" w:tplc="94E47A8A">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DEA2F8D"/>
    <w:multiLevelType w:val="hybridMultilevel"/>
    <w:tmpl w:val="C2EC66FC"/>
    <w:lvl w:ilvl="0" w:tplc="791A49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32AA517A"/>
    <w:multiLevelType w:val="hybridMultilevel"/>
    <w:tmpl w:val="E88A9C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9D703DB0"/>
    <w:lvl w:ilvl="0">
      <w:start w:val="1"/>
      <w:numFmt w:val="decimal"/>
      <w:pStyle w:val="1"/>
      <w:lvlText w:val="%1"/>
      <w:lvlJc w:val="left"/>
      <w:pPr>
        <w:tabs>
          <w:tab w:val="num" w:pos="4827"/>
        </w:tabs>
        <w:ind w:left="4827" w:hanging="432"/>
      </w:pPr>
      <w:rPr>
        <w:i w:val="0"/>
        <w:lang w:val="en-US"/>
      </w:rPr>
    </w:lvl>
    <w:lvl w:ilvl="1">
      <w:start w:val="1"/>
      <w:numFmt w:val="decimal"/>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8" w15:restartNumberingAfterBreak="0">
    <w:nsid w:val="396A575A"/>
    <w:multiLevelType w:val="hybridMultilevel"/>
    <w:tmpl w:val="B2E47240"/>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0" w15:restartNumberingAfterBreak="0">
    <w:nsid w:val="3B806D4A"/>
    <w:multiLevelType w:val="hybridMultilevel"/>
    <w:tmpl w:val="D5C0C39C"/>
    <w:lvl w:ilvl="0" w:tplc="05B2E2F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E52C21"/>
    <w:multiLevelType w:val="hybridMultilevel"/>
    <w:tmpl w:val="C1987592"/>
    <w:lvl w:ilvl="0" w:tplc="D2B8872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3" w15:restartNumberingAfterBreak="0">
    <w:nsid w:val="47426F84"/>
    <w:multiLevelType w:val="hybridMultilevel"/>
    <w:tmpl w:val="DF76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A36DC7"/>
    <w:multiLevelType w:val="hybridMultilevel"/>
    <w:tmpl w:val="7D0EE0EA"/>
    <w:lvl w:ilvl="0" w:tplc="040C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484C563B"/>
    <w:multiLevelType w:val="hybridMultilevel"/>
    <w:tmpl w:val="98883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353472"/>
    <w:multiLevelType w:val="hybridMultilevel"/>
    <w:tmpl w:val="DF76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461216"/>
    <w:multiLevelType w:val="hybridMultilevel"/>
    <w:tmpl w:val="DF76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281994"/>
    <w:multiLevelType w:val="hybridMultilevel"/>
    <w:tmpl w:val="E88A9C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A62EB7"/>
    <w:multiLevelType w:val="hybridMultilevel"/>
    <w:tmpl w:val="5C00D7CA"/>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20" w15:restartNumberingAfterBreak="0">
    <w:nsid w:val="722D7A7B"/>
    <w:multiLevelType w:val="hybridMultilevel"/>
    <w:tmpl w:val="DF76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2" w15:restartNumberingAfterBreak="0">
    <w:nsid w:val="74064C54"/>
    <w:multiLevelType w:val="hybridMultilevel"/>
    <w:tmpl w:val="DF76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081970"/>
    <w:multiLevelType w:val="hybridMultilevel"/>
    <w:tmpl w:val="DF76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354813"/>
    <w:multiLevelType w:val="hybridMultilevel"/>
    <w:tmpl w:val="80E44C6E"/>
    <w:lvl w:ilvl="0" w:tplc="34EA7E0C">
      <w:start w:val="1"/>
      <w:numFmt w:val="bullet"/>
      <w:lvlText w:val=""/>
      <w:lvlJc w:val="left"/>
      <w:pPr>
        <w:ind w:left="420" w:hanging="420"/>
      </w:pPr>
      <w:rPr>
        <w:rFonts w:ascii="Wingdings" w:hAnsi="Wingdings" w:hint="default"/>
        <w:lang w:val="sv-SE"/>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C90BB8E">
      <w:start w:val="3"/>
      <w:numFmt w:val="bullet"/>
      <w:lvlText w:val="-"/>
      <w:lvlJc w:val="left"/>
      <w:pPr>
        <w:ind w:left="1620" w:hanging="36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7"/>
  </w:num>
  <w:num w:numId="2">
    <w:abstractNumId w:val="9"/>
  </w:num>
  <w:num w:numId="3">
    <w:abstractNumId w:val="5"/>
  </w:num>
  <w:num w:numId="4">
    <w:abstractNumId w:val="24"/>
  </w:num>
  <w:num w:numId="5">
    <w:abstractNumId w:val="4"/>
  </w:num>
  <w:num w:numId="6">
    <w:abstractNumId w:val="25"/>
  </w:num>
  <w:num w:numId="7">
    <w:abstractNumId w:val="0"/>
  </w:num>
  <w:num w:numId="8">
    <w:abstractNumId w:val="17"/>
  </w:num>
  <w:num w:numId="9">
    <w:abstractNumId w:val="13"/>
  </w:num>
  <w:num w:numId="10">
    <w:abstractNumId w:val="23"/>
  </w:num>
  <w:num w:numId="11">
    <w:abstractNumId w:val="3"/>
  </w:num>
  <w:num w:numId="12">
    <w:abstractNumId w:val="1"/>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5"/>
  </w:num>
  <w:num w:numId="16">
    <w:abstractNumId w:val="16"/>
  </w:num>
  <w:num w:numId="17">
    <w:abstractNumId w:val="22"/>
  </w:num>
  <w:num w:numId="18">
    <w:abstractNumId w:val="3"/>
  </w:num>
  <w:num w:numId="19">
    <w:abstractNumId w:val="21"/>
  </w:num>
  <w:num w:numId="20">
    <w:abstractNumId w:val="20"/>
  </w:num>
  <w:num w:numId="21">
    <w:abstractNumId w:val="19"/>
  </w:num>
  <w:num w:numId="22">
    <w:abstractNumId w:val="2"/>
  </w:num>
  <w:num w:numId="23">
    <w:abstractNumId w:val="10"/>
  </w:num>
  <w:num w:numId="24">
    <w:abstractNumId w:val="11"/>
  </w:num>
  <w:num w:numId="25">
    <w:abstractNumId w:val="6"/>
  </w:num>
  <w:num w:numId="26">
    <w:abstractNumId w:val="18"/>
  </w:num>
  <w:num w:numId="27">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182A"/>
    <w:rsid w:val="000049BB"/>
    <w:rsid w:val="000062D5"/>
    <w:rsid w:val="00006417"/>
    <w:rsid w:val="00007327"/>
    <w:rsid w:val="00007698"/>
    <w:rsid w:val="000100C5"/>
    <w:rsid w:val="000100C9"/>
    <w:rsid w:val="00010331"/>
    <w:rsid w:val="000106F8"/>
    <w:rsid w:val="00010D14"/>
    <w:rsid w:val="000122C5"/>
    <w:rsid w:val="000124EA"/>
    <w:rsid w:val="000127BF"/>
    <w:rsid w:val="00013E61"/>
    <w:rsid w:val="00014196"/>
    <w:rsid w:val="000149A0"/>
    <w:rsid w:val="000151DD"/>
    <w:rsid w:val="000159CD"/>
    <w:rsid w:val="000166DF"/>
    <w:rsid w:val="000169CC"/>
    <w:rsid w:val="000171D9"/>
    <w:rsid w:val="00017686"/>
    <w:rsid w:val="00017BA4"/>
    <w:rsid w:val="00020B64"/>
    <w:rsid w:val="00020FEB"/>
    <w:rsid w:val="000260BD"/>
    <w:rsid w:val="0002685E"/>
    <w:rsid w:val="00027811"/>
    <w:rsid w:val="00027912"/>
    <w:rsid w:val="00030C67"/>
    <w:rsid w:val="0003106F"/>
    <w:rsid w:val="0003122A"/>
    <w:rsid w:val="00031FB9"/>
    <w:rsid w:val="0003265C"/>
    <w:rsid w:val="00032892"/>
    <w:rsid w:val="0003359D"/>
    <w:rsid w:val="000341C7"/>
    <w:rsid w:val="000341E4"/>
    <w:rsid w:val="000359E6"/>
    <w:rsid w:val="00036496"/>
    <w:rsid w:val="00037E3B"/>
    <w:rsid w:val="000407A4"/>
    <w:rsid w:val="00041A8E"/>
    <w:rsid w:val="00042886"/>
    <w:rsid w:val="00042C78"/>
    <w:rsid w:val="0004303A"/>
    <w:rsid w:val="0004378A"/>
    <w:rsid w:val="0004385C"/>
    <w:rsid w:val="00043E39"/>
    <w:rsid w:val="000440DB"/>
    <w:rsid w:val="00044864"/>
    <w:rsid w:val="00044994"/>
    <w:rsid w:val="00044EF0"/>
    <w:rsid w:val="00045FDF"/>
    <w:rsid w:val="0004650B"/>
    <w:rsid w:val="00046551"/>
    <w:rsid w:val="0004774C"/>
    <w:rsid w:val="00047D8A"/>
    <w:rsid w:val="00050AFA"/>
    <w:rsid w:val="0005105C"/>
    <w:rsid w:val="00051EE4"/>
    <w:rsid w:val="00052342"/>
    <w:rsid w:val="000530AA"/>
    <w:rsid w:val="00053D26"/>
    <w:rsid w:val="00053FDF"/>
    <w:rsid w:val="0005452D"/>
    <w:rsid w:val="0005559D"/>
    <w:rsid w:val="00055C10"/>
    <w:rsid w:val="00056189"/>
    <w:rsid w:val="00056827"/>
    <w:rsid w:val="0006076E"/>
    <w:rsid w:val="000614AC"/>
    <w:rsid w:val="00062306"/>
    <w:rsid w:val="00062471"/>
    <w:rsid w:val="00063E31"/>
    <w:rsid w:val="00063F01"/>
    <w:rsid w:val="000641F4"/>
    <w:rsid w:val="0006511D"/>
    <w:rsid w:val="000654C4"/>
    <w:rsid w:val="000659C6"/>
    <w:rsid w:val="00065DAA"/>
    <w:rsid w:val="00066E10"/>
    <w:rsid w:val="0006705A"/>
    <w:rsid w:val="00071CC1"/>
    <w:rsid w:val="000724F1"/>
    <w:rsid w:val="00072605"/>
    <w:rsid w:val="00076A38"/>
    <w:rsid w:val="0007746C"/>
    <w:rsid w:val="000844F3"/>
    <w:rsid w:val="0008489B"/>
    <w:rsid w:val="00085088"/>
    <w:rsid w:val="00086F2B"/>
    <w:rsid w:val="0008724E"/>
    <w:rsid w:val="000874BF"/>
    <w:rsid w:val="00087D53"/>
    <w:rsid w:val="00090025"/>
    <w:rsid w:val="000905A4"/>
    <w:rsid w:val="00090D94"/>
    <w:rsid w:val="000913A1"/>
    <w:rsid w:val="0009267E"/>
    <w:rsid w:val="00092A4C"/>
    <w:rsid w:val="000940E7"/>
    <w:rsid w:val="00094552"/>
    <w:rsid w:val="00094A93"/>
    <w:rsid w:val="00094CAB"/>
    <w:rsid w:val="00095D4A"/>
    <w:rsid w:val="00095FC4"/>
    <w:rsid w:val="000A11E1"/>
    <w:rsid w:val="000A3BF9"/>
    <w:rsid w:val="000A4D48"/>
    <w:rsid w:val="000A7414"/>
    <w:rsid w:val="000B059B"/>
    <w:rsid w:val="000B209D"/>
    <w:rsid w:val="000B2207"/>
    <w:rsid w:val="000B23C5"/>
    <w:rsid w:val="000B4001"/>
    <w:rsid w:val="000B4494"/>
    <w:rsid w:val="000B477D"/>
    <w:rsid w:val="000B5AE6"/>
    <w:rsid w:val="000B6904"/>
    <w:rsid w:val="000B78BC"/>
    <w:rsid w:val="000C1014"/>
    <w:rsid w:val="000C1147"/>
    <w:rsid w:val="000C1F7D"/>
    <w:rsid w:val="000C343A"/>
    <w:rsid w:val="000C3762"/>
    <w:rsid w:val="000C37F3"/>
    <w:rsid w:val="000C37F8"/>
    <w:rsid w:val="000C397A"/>
    <w:rsid w:val="000C3DCB"/>
    <w:rsid w:val="000C4252"/>
    <w:rsid w:val="000C435A"/>
    <w:rsid w:val="000C45F2"/>
    <w:rsid w:val="000C613B"/>
    <w:rsid w:val="000C6979"/>
    <w:rsid w:val="000C6A56"/>
    <w:rsid w:val="000C6F5C"/>
    <w:rsid w:val="000C7041"/>
    <w:rsid w:val="000C7593"/>
    <w:rsid w:val="000C7D6C"/>
    <w:rsid w:val="000D1116"/>
    <w:rsid w:val="000D2119"/>
    <w:rsid w:val="000D26ED"/>
    <w:rsid w:val="000D314C"/>
    <w:rsid w:val="000D340B"/>
    <w:rsid w:val="000D3453"/>
    <w:rsid w:val="000D55D5"/>
    <w:rsid w:val="000D5BDD"/>
    <w:rsid w:val="000D648F"/>
    <w:rsid w:val="000D6F42"/>
    <w:rsid w:val="000D7185"/>
    <w:rsid w:val="000E078A"/>
    <w:rsid w:val="000E0986"/>
    <w:rsid w:val="000E2180"/>
    <w:rsid w:val="000E29EA"/>
    <w:rsid w:val="000E422A"/>
    <w:rsid w:val="000E5DBE"/>
    <w:rsid w:val="000E61D7"/>
    <w:rsid w:val="000E751C"/>
    <w:rsid w:val="000E7CF1"/>
    <w:rsid w:val="000F07E3"/>
    <w:rsid w:val="000F2E21"/>
    <w:rsid w:val="000F327B"/>
    <w:rsid w:val="000F46B9"/>
    <w:rsid w:val="000F4A60"/>
    <w:rsid w:val="000F4AAC"/>
    <w:rsid w:val="000F5D32"/>
    <w:rsid w:val="000F62A5"/>
    <w:rsid w:val="000F664C"/>
    <w:rsid w:val="000F67D6"/>
    <w:rsid w:val="000F687D"/>
    <w:rsid w:val="000F731C"/>
    <w:rsid w:val="000F733C"/>
    <w:rsid w:val="000F73C4"/>
    <w:rsid w:val="000F7764"/>
    <w:rsid w:val="000F7B8F"/>
    <w:rsid w:val="00100404"/>
    <w:rsid w:val="00100E56"/>
    <w:rsid w:val="00100EE5"/>
    <w:rsid w:val="00100F21"/>
    <w:rsid w:val="00101A17"/>
    <w:rsid w:val="00101FCC"/>
    <w:rsid w:val="001020C4"/>
    <w:rsid w:val="00102963"/>
    <w:rsid w:val="00103BBF"/>
    <w:rsid w:val="0010526E"/>
    <w:rsid w:val="00105445"/>
    <w:rsid w:val="001057ED"/>
    <w:rsid w:val="00105C72"/>
    <w:rsid w:val="00105DE3"/>
    <w:rsid w:val="00105E22"/>
    <w:rsid w:val="00106321"/>
    <w:rsid w:val="001065DB"/>
    <w:rsid w:val="00106B36"/>
    <w:rsid w:val="00106DF2"/>
    <w:rsid w:val="0010751E"/>
    <w:rsid w:val="001100F5"/>
    <w:rsid w:val="00112463"/>
    <w:rsid w:val="001126BE"/>
    <w:rsid w:val="001129FF"/>
    <w:rsid w:val="0011339D"/>
    <w:rsid w:val="00113AAF"/>
    <w:rsid w:val="0011452A"/>
    <w:rsid w:val="0011507A"/>
    <w:rsid w:val="0011525F"/>
    <w:rsid w:val="0011562F"/>
    <w:rsid w:val="0011591F"/>
    <w:rsid w:val="00115B97"/>
    <w:rsid w:val="00116584"/>
    <w:rsid w:val="00116A09"/>
    <w:rsid w:val="001170C6"/>
    <w:rsid w:val="00117651"/>
    <w:rsid w:val="001208BA"/>
    <w:rsid w:val="00120DC2"/>
    <w:rsid w:val="001217E4"/>
    <w:rsid w:val="00123105"/>
    <w:rsid w:val="0012328E"/>
    <w:rsid w:val="001235DB"/>
    <w:rsid w:val="00123647"/>
    <w:rsid w:val="001239F4"/>
    <w:rsid w:val="0012476E"/>
    <w:rsid w:val="00124D39"/>
    <w:rsid w:val="00126E95"/>
    <w:rsid w:val="0012710C"/>
    <w:rsid w:val="001271B3"/>
    <w:rsid w:val="001314C7"/>
    <w:rsid w:val="001316D3"/>
    <w:rsid w:val="00131704"/>
    <w:rsid w:val="00131A65"/>
    <w:rsid w:val="00132238"/>
    <w:rsid w:val="00133587"/>
    <w:rsid w:val="00133A95"/>
    <w:rsid w:val="00133ADD"/>
    <w:rsid w:val="00133B89"/>
    <w:rsid w:val="001344C9"/>
    <w:rsid w:val="00134697"/>
    <w:rsid w:val="001355F4"/>
    <w:rsid w:val="0013569B"/>
    <w:rsid w:val="00135744"/>
    <w:rsid w:val="00135F06"/>
    <w:rsid w:val="0013677B"/>
    <w:rsid w:val="0013685E"/>
    <w:rsid w:val="00137369"/>
    <w:rsid w:val="00137DD7"/>
    <w:rsid w:val="001403D9"/>
    <w:rsid w:val="00140877"/>
    <w:rsid w:val="00140BD8"/>
    <w:rsid w:val="0014110F"/>
    <w:rsid w:val="00141A77"/>
    <w:rsid w:val="00142330"/>
    <w:rsid w:val="001428A7"/>
    <w:rsid w:val="00143085"/>
    <w:rsid w:val="001433DA"/>
    <w:rsid w:val="00144CC3"/>
    <w:rsid w:val="00144D13"/>
    <w:rsid w:val="00145025"/>
    <w:rsid w:val="00145118"/>
    <w:rsid w:val="00145228"/>
    <w:rsid w:val="00147128"/>
    <w:rsid w:val="00147242"/>
    <w:rsid w:val="001473C6"/>
    <w:rsid w:val="0014767A"/>
    <w:rsid w:val="0015048D"/>
    <w:rsid w:val="00150926"/>
    <w:rsid w:val="00150966"/>
    <w:rsid w:val="00150BE7"/>
    <w:rsid w:val="0015141E"/>
    <w:rsid w:val="001515FF"/>
    <w:rsid w:val="0015161F"/>
    <w:rsid w:val="00153B38"/>
    <w:rsid w:val="00153EFA"/>
    <w:rsid w:val="001540C9"/>
    <w:rsid w:val="001547E2"/>
    <w:rsid w:val="001559F1"/>
    <w:rsid w:val="00155C2C"/>
    <w:rsid w:val="001565FB"/>
    <w:rsid w:val="00156785"/>
    <w:rsid w:val="001577CA"/>
    <w:rsid w:val="00157A68"/>
    <w:rsid w:val="0016048E"/>
    <w:rsid w:val="00160945"/>
    <w:rsid w:val="00160A64"/>
    <w:rsid w:val="00161227"/>
    <w:rsid w:val="00161A95"/>
    <w:rsid w:val="001624BD"/>
    <w:rsid w:val="00162E27"/>
    <w:rsid w:val="00163DC3"/>
    <w:rsid w:val="00164C0B"/>
    <w:rsid w:val="00165B9C"/>
    <w:rsid w:val="00165EF1"/>
    <w:rsid w:val="001660E2"/>
    <w:rsid w:val="001668F4"/>
    <w:rsid w:val="00167A97"/>
    <w:rsid w:val="00167EBF"/>
    <w:rsid w:val="00170068"/>
    <w:rsid w:val="00170126"/>
    <w:rsid w:val="001715CF"/>
    <w:rsid w:val="00171943"/>
    <w:rsid w:val="001719AD"/>
    <w:rsid w:val="001719EE"/>
    <w:rsid w:val="00172536"/>
    <w:rsid w:val="00172603"/>
    <w:rsid w:val="0017286C"/>
    <w:rsid w:val="00173127"/>
    <w:rsid w:val="00173509"/>
    <w:rsid w:val="00174257"/>
    <w:rsid w:val="00174B2E"/>
    <w:rsid w:val="00174B56"/>
    <w:rsid w:val="001757FA"/>
    <w:rsid w:val="0017656E"/>
    <w:rsid w:val="001770AA"/>
    <w:rsid w:val="001773E4"/>
    <w:rsid w:val="00177A68"/>
    <w:rsid w:val="00180BD3"/>
    <w:rsid w:val="00182E05"/>
    <w:rsid w:val="00184A91"/>
    <w:rsid w:val="0018508F"/>
    <w:rsid w:val="00185528"/>
    <w:rsid w:val="001870B6"/>
    <w:rsid w:val="0018749B"/>
    <w:rsid w:val="00190486"/>
    <w:rsid w:val="00190A0E"/>
    <w:rsid w:val="00191080"/>
    <w:rsid w:val="0019389F"/>
    <w:rsid w:val="00193B31"/>
    <w:rsid w:val="0019475A"/>
    <w:rsid w:val="00194BEF"/>
    <w:rsid w:val="001956A7"/>
    <w:rsid w:val="00195977"/>
    <w:rsid w:val="0019639D"/>
    <w:rsid w:val="001966A6"/>
    <w:rsid w:val="00196FF4"/>
    <w:rsid w:val="00197214"/>
    <w:rsid w:val="00197549"/>
    <w:rsid w:val="0019763A"/>
    <w:rsid w:val="001977DB"/>
    <w:rsid w:val="001979B3"/>
    <w:rsid w:val="001A058D"/>
    <w:rsid w:val="001A0923"/>
    <w:rsid w:val="001A149E"/>
    <w:rsid w:val="001A1849"/>
    <w:rsid w:val="001A18CA"/>
    <w:rsid w:val="001A191F"/>
    <w:rsid w:val="001A1E8B"/>
    <w:rsid w:val="001A2CC5"/>
    <w:rsid w:val="001A2E08"/>
    <w:rsid w:val="001A3CB2"/>
    <w:rsid w:val="001A64AC"/>
    <w:rsid w:val="001A650A"/>
    <w:rsid w:val="001A707C"/>
    <w:rsid w:val="001A7578"/>
    <w:rsid w:val="001A7799"/>
    <w:rsid w:val="001B0BBC"/>
    <w:rsid w:val="001B120A"/>
    <w:rsid w:val="001B1A7F"/>
    <w:rsid w:val="001B1B16"/>
    <w:rsid w:val="001B2D47"/>
    <w:rsid w:val="001B32B0"/>
    <w:rsid w:val="001B3F32"/>
    <w:rsid w:val="001B402A"/>
    <w:rsid w:val="001B4FCA"/>
    <w:rsid w:val="001B50D8"/>
    <w:rsid w:val="001B5337"/>
    <w:rsid w:val="001B7A04"/>
    <w:rsid w:val="001B7A44"/>
    <w:rsid w:val="001B7D4E"/>
    <w:rsid w:val="001C02E7"/>
    <w:rsid w:val="001C05DA"/>
    <w:rsid w:val="001C0A64"/>
    <w:rsid w:val="001C0BB4"/>
    <w:rsid w:val="001C1518"/>
    <w:rsid w:val="001C1E6F"/>
    <w:rsid w:val="001C2194"/>
    <w:rsid w:val="001C3403"/>
    <w:rsid w:val="001C3F20"/>
    <w:rsid w:val="001C5534"/>
    <w:rsid w:val="001C5A83"/>
    <w:rsid w:val="001C609B"/>
    <w:rsid w:val="001C7C93"/>
    <w:rsid w:val="001D0B3C"/>
    <w:rsid w:val="001D0CA3"/>
    <w:rsid w:val="001D0CFA"/>
    <w:rsid w:val="001D10D4"/>
    <w:rsid w:val="001D1D52"/>
    <w:rsid w:val="001D2679"/>
    <w:rsid w:val="001D3654"/>
    <w:rsid w:val="001D3734"/>
    <w:rsid w:val="001D4021"/>
    <w:rsid w:val="001D4AE3"/>
    <w:rsid w:val="001D548C"/>
    <w:rsid w:val="001D640D"/>
    <w:rsid w:val="001D6813"/>
    <w:rsid w:val="001D6C31"/>
    <w:rsid w:val="001D72D6"/>
    <w:rsid w:val="001D747F"/>
    <w:rsid w:val="001D76F6"/>
    <w:rsid w:val="001E039A"/>
    <w:rsid w:val="001E1318"/>
    <w:rsid w:val="001E1A47"/>
    <w:rsid w:val="001E1DE5"/>
    <w:rsid w:val="001E20A6"/>
    <w:rsid w:val="001E28A5"/>
    <w:rsid w:val="001E3187"/>
    <w:rsid w:val="001E3739"/>
    <w:rsid w:val="001E3A0D"/>
    <w:rsid w:val="001E3CE3"/>
    <w:rsid w:val="001E46DC"/>
    <w:rsid w:val="001E484B"/>
    <w:rsid w:val="001E4851"/>
    <w:rsid w:val="001E4D08"/>
    <w:rsid w:val="001E4F1F"/>
    <w:rsid w:val="001E6B97"/>
    <w:rsid w:val="001E73A0"/>
    <w:rsid w:val="001E74C3"/>
    <w:rsid w:val="001E7669"/>
    <w:rsid w:val="001E76F2"/>
    <w:rsid w:val="001F1AD2"/>
    <w:rsid w:val="001F2241"/>
    <w:rsid w:val="001F2A49"/>
    <w:rsid w:val="001F2A91"/>
    <w:rsid w:val="001F2E52"/>
    <w:rsid w:val="001F3D7C"/>
    <w:rsid w:val="001F46A1"/>
    <w:rsid w:val="001F4917"/>
    <w:rsid w:val="001F5582"/>
    <w:rsid w:val="001F5DCC"/>
    <w:rsid w:val="001F6010"/>
    <w:rsid w:val="001F72C6"/>
    <w:rsid w:val="00200023"/>
    <w:rsid w:val="0020192B"/>
    <w:rsid w:val="002019FA"/>
    <w:rsid w:val="00201AA8"/>
    <w:rsid w:val="002028E3"/>
    <w:rsid w:val="00202C3E"/>
    <w:rsid w:val="00202DB2"/>
    <w:rsid w:val="00202E57"/>
    <w:rsid w:val="00203975"/>
    <w:rsid w:val="00203CAA"/>
    <w:rsid w:val="00203E4E"/>
    <w:rsid w:val="00204179"/>
    <w:rsid w:val="002052EA"/>
    <w:rsid w:val="00205876"/>
    <w:rsid w:val="00205DBA"/>
    <w:rsid w:val="00206155"/>
    <w:rsid w:val="00206674"/>
    <w:rsid w:val="00206845"/>
    <w:rsid w:val="00206EF0"/>
    <w:rsid w:val="00210B50"/>
    <w:rsid w:val="00210F52"/>
    <w:rsid w:val="0021173E"/>
    <w:rsid w:val="00213861"/>
    <w:rsid w:val="00215379"/>
    <w:rsid w:val="00216026"/>
    <w:rsid w:val="002169E0"/>
    <w:rsid w:val="00220259"/>
    <w:rsid w:val="002203A6"/>
    <w:rsid w:val="002225A7"/>
    <w:rsid w:val="00223747"/>
    <w:rsid w:val="002250C9"/>
    <w:rsid w:val="00225599"/>
    <w:rsid w:val="002277CB"/>
    <w:rsid w:val="002278A5"/>
    <w:rsid w:val="00230462"/>
    <w:rsid w:val="0023054D"/>
    <w:rsid w:val="00233D41"/>
    <w:rsid w:val="00234813"/>
    <w:rsid w:val="0023525D"/>
    <w:rsid w:val="00235383"/>
    <w:rsid w:val="002362EA"/>
    <w:rsid w:val="00236C05"/>
    <w:rsid w:val="00240ECD"/>
    <w:rsid w:val="00240FA1"/>
    <w:rsid w:val="002410F0"/>
    <w:rsid w:val="002412F6"/>
    <w:rsid w:val="002425D6"/>
    <w:rsid w:val="00242616"/>
    <w:rsid w:val="00242A04"/>
    <w:rsid w:val="00242F47"/>
    <w:rsid w:val="002438F4"/>
    <w:rsid w:val="00245C2C"/>
    <w:rsid w:val="0024613B"/>
    <w:rsid w:val="00246195"/>
    <w:rsid w:val="00246EFF"/>
    <w:rsid w:val="0024797E"/>
    <w:rsid w:val="00247D1F"/>
    <w:rsid w:val="0025056B"/>
    <w:rsid w:val="002507BD"/>
    <w:rsid w:val="002517D1"/>
    <w:rsid w:val="00251804"/>
    <w:rsid w:val="00251820"/>
    <w:rsid w:val="00251D13"/>
    <w:rsid w:val="002528A1"/>
    <w:rsid w:val="00252ACD"/>
    <w:rsid w:val="00252AFC"/>
    <w:rsid w:val="0025301F"/>
    <w:rsid w:val="00253212"/>
    <w:rsid w:val="0025392A"/>
    <w:rsid w:val="0025424B"/>
    <w:rsid w:val="00254EE3"/>
    <w:rsid w:val="0025599A"/>
    <w:rsid w:val="00255C43"/>
    <w:rsid w:val="00256302"/>
    <w:rsid w:val="00256A67"/>
    <w:rsid w:val="0025708C"/>
    <w:rsid w:val="0025771C"/>
    <w:rsid w:val="00260E68"/>
    <w:rsid w:val="00261962"/>
    <w:rsid w:val="00261B83"/>
    <w:rsid w:val="00262889"/>
    <w:rsid w:val="00262E07"/>
    <w:rsid w:val="0026345F"/>
    <w:rsid w:val="00263BB7"/>
    <w:rsid w:val="00264194"/>
    <w:rsid w:val="00264283"/>
    <w:rsid w:val="00265B0F"/>
    <w:rsid w:val="00266657"/>
    <w:rsid w:val="00267532"/>
    <w:rsid w:val="00267904"/>
    <w:rsid w:val="00270C26"/>
    <w:rsid w:val="00270D82"/>
    <w:rsid w:val="0027267B"/>
    <w:rsid w:val="00272B42"/>
    <w:rsid w:val="00272B54"/>
    <w:rsid w:val="00273228"/>
    <w:rsid w:val="00273674"/>
    <w:rsid w:val="00273DA0"/>
    <w:rsid w:val="00274FA4"/>
    <w:rsid w:val="00275DBF"/>
    <w:rsid w:val="002815D4"/>
    <w:rsid w:val="00282CE1"/>
    <w:rsid w:val="0028348F"/>
    <w:rsid w:val="00283A6D"/>
    <w:rsid w:val="00285458"/>
    <w:rsid w:val="00285CD9"/>
    <w:rsid w:val="00286FBF"/>
    <w:rsid w:val="0029049B"/>
    <w:rsid w:val="00291BDE"/>
    <w:rsid w:val="00292BB8"/>
    <w:rsid w:val="002938D7"/>
    <w:rsid w:val="002938DA"/>
    <w:rsid w:val="00293B4E"/>
    <w:rsid w:val="00294AB1"/>
    <w:rsid w:val="00294C8B"/>
    <w:rsid w:val="00295EAA"/>
    <w:rsid w:val="002962E0"/>
    <w:rsid w:val="00296B0F"/>
    <w:rsid w:val="00296D29"/>
    <w:rsid w:val="0029768E"/>
    <w:rsid w:val="002978B6"/>
    <w:rsid w:val="002A0CA4"/>
    <w:rsid w:val="002A1110"/>
    <w:rsid w:val="002A1226"/>
    <w:rsid w:val="002A1442"/>
    <w:rsid w:val="002A1AA3"/>
    <w:rsid w:val="002A26CB"/>
    <w:rsid w:val="002A3C94"/>
    <w:rsid w:val="002A6CB9"/>
    <w:rsid w:val="002B026B"/>
    <w:rsid w:val="002B159E"/>
    <w:rsid w:val="002B1F21"/>
    <w:rsid w:val="002B29EA"/>
    <w:rsid w:val="002B2B69"/>
    <w:rsid w:val="002B3072"/>
    <w:rsid w:val="002B30A5"/>
    <w:rsid w:val="002B3B37"/>
    <w:rsid w:val="002B3DF7"/>
    <w:rsid w:val="002B4FE9"/>
    <w:rsid w:val="002B5332"/>
    <w:rsid w:val="002B5F1A"/>
    <w:rsid w:val="002B6626"/>
    <w:rsid w:val="002B67F2"/>
    <w:rsid w:val="002B6A4C"/>
    <w:rsid w:val="002B7DD3"/>
    <w:rsid w:val="002B7EFA"/>
    <w:rsid w:val="002C0986"/>
    <w:rsid w:val="002C0A38"/>
    <w:rsid w:val="002C0A6B"/>
    <w:rsid w:val="002C1806"/>
    <w:rsid w:val="002C1832"/>
    <w:rsid w:val="002C25E7"/>
    <w:rsid w:val="002C2BD3"/>
    <w:rsid w:val="002C3654"/>
    <w:rsid w:val="002C3ECD"/>
    <w:rsid w:val="002C41D4"/>
    <w:rsid w:val="002C48D5"/>
    <w:rsid w:val="002C4AD5"/>
    <w:rsid w:val="002C4FDA"/>
    <w:rsid w:val="002C6426"/>
    <w:rsid w:val="002C6936"/>
    <w:rsid w:val="002C6E71"/>
    <w:rsid w:val="002C7644"/>
    <w:rsid w:val="002C7758"/>
    <w:rsid w:val="002D0399"/>
    <w:rsid w:val="002D0A09"/>
    <w:rsid w:val="002D1537"/>
    <w:rsid w:val="002D1D3C"/>
    <w:rsid w:val="002D1F3B"/>
    <w:rsid w:val="002D24CB"/>
    <w:rsid w:val="002D3AC5"/>
    <w:rsid w:val="002D53F5"/>
    <w:rsid w:val="002D549D"/>
    <w:rsid w:val="002D5E1C"/>
    <w:rsid w:val="002D675E"/>
    <w:rsid w:val="002D6B1F"/>
    <w:rsid w:val="002D7055"/>
    <w:rsid w:val="002D70AC"/>
    <w:rsid w:val="002D7BD4"/>
    <w:rsid w:val="002E0E57"/>
    <w:rsid w:val="002E105A"/>
    <w:rsid w:val="002E14DD"/>
    <w:rsid w:val="002E235C"/>
    <w:rsid w:val="002E3741"/>
    <w:rsid w:val="002E3FE4"/>
    <w:rsid w:val="002E48A5"/>
    <w:rsid w:val="002E556E"/>
    <w:rsid w:val="002E5978"/>
    <w:rsid w:val="002E5D7C"/>
    <w:rsid w:val="002E6B25"/>
    <w:rsid w:val="002E72BB"/>
    <w:rsid w:val="002E73C8"/>
    <w:rsid w:val="002E7BA9"/>
    <w:rsid w:val="002F1CF5"/>
    <w:rsid w:val="002F2C83"/>
    <w:rsid w:val="002F3503"/>
    <w:rsid w:val="002F3E61"/>
    <w:rsid w:val="002F6465"/>
    <w:rsid w:val="002F672B"/>
    <w:rsid w:val="002F7255"/>
    <w:rsid w:val="003001CC"/>
    <w:rsid w:val="00301980"/>
    <w:rsid w:val="00302304"/>
    <w:rsid w:val="00303288"/>
    <w:rsid w:val="0030364D"/>
    <w:rsid w:val="00303872"/>
    <w:rsid w:val="00303DAD"/>
    <w:rsid w:val="00304184"/>
    <w:rsid w:val="003041C5"/>
    <w:rsid w:val="00304426"/>
    <w:rsid w:val="00304A1E"/>
    <w:rsid w:val="00304C89"/>
    <w:rsid w:val="00306691"/>
    <w:rsid w:val="00307664"/>
    <w:rsid w:val="003078B7"/>
    <w:rsid w:val="00307E76"/>
    <w:rsid w:val="00311999"/>
    <w:rsid w:val="00311E03"/>
    <w:rsid w:val="003138F3"/>
    <w:rsid w:val="003142BD"/>
    <w:rsid w:val="00314679"/>
    <w:rsid w:val="00314EFB"/>
    <w:rsid w:val="00315C6D"/>
    <w:rsid w:val="00315D3C"/>
    <w:rsid w:val="003166BC"/>
    <w:rsid w:val="00316B76"/>
    <w:rsid w:val="00316C7C"/>
    <w:rsid w:val="00317185"/>
    <w:rsid w:val="00317C39"/>
    <w:rsid w:val="00317E81"/>
    <w:rsid w:val="00320517"/>
    <w:rsid w:val="00320522"/>
    <w:rsid w:val="00321861"/>
    <w:rsid w:val="00321CF2"/>
    <w:rsid w:val="0032204C"/>
    <w:rsid w:val="003222F7"/>
    <w:rsid w:val="00322CF4"/>
    <w:rsid w:val="00323296"/>
    <w:rsid w:val="00323FFC"/>
    <w:rsid w:val="00324B61"/>
    <w:rsid w:val="00324D2C"/>
    <w:rsid w:val="00324FC5"/>
    <w:rsid w:val="003257EF"/>
    <w:rsid w:val="0032600D"/>
    <w:rsid w:val="00327A83"/>
    <w:rsid w:val="00327E6D"/>
    <w:rsid w:val="003308E2"/>
    <w:rsid w:val="003308F4"/>
    <w:rsid w:val="003310BB"/>
    <w:rsid w:val="0033141C"/>
    <w:rsid w:val="00331BB1"/>
    <w:rsid w:val="00332CA9"/>
    <w:rsid w:val="00333E15"/>
    <w:rsid w:val="00333EE1"/>
    <w:rsid w:val="00334B46"/>
    <w:rsid w:val="00335F2B"/>
    <w:rsid w:val="003360E5"/>
    <w:rsid w:val="00336B14"/>
    <w:rsid w:val="00336BFF"/>
    <w:rsid w:val="00336C43"/>
    <w:rsid w:val="00336E8E"/>
    <w:rsid w:val="00340263"/>
    <w:rsid w:val="0034095F"/>
    <w:rsid w:val="00340D7A"/>
    <w:rsid w:val="00341BB3"/>
    <w:rsid w:val="0034236B"/>
    <w:rsid w:val="003431D8"/>
    <w:rsid w:val="0034326E"/>
    <w:rsid w:val="00343BCE"/>
    <w:rsid w:val="003442AF"/>
    <w:rsid w:val="003455B0"/>
    <w:rsid w:val="003458CF"/>
    <w:rsid w:val="00346362"/>
    <w:rsid w:val="00347500"/>
    <w:rsid w:val="003476FC"/>
    <w:rsid w:val="00347A52"/>
    <w:rsid w:val="00347A82"/>
    <w:rsid w:val="00347C7D"/>
    <w:rsid w:val="0035073B"/>
    <w:rsid w:val="00350F6E"/>
    <w:rsid w:val="0035147B"/>
    <w:rsid w:val="00351626"/>
    <w:rsid w:val="00351DBC"/>
    <w:rsid w:val="00351F7D"/>
    <w:rsid w:val="003527E9"/>
    <w:rsid w:val="00352ECF"/>
    <w:rsid w:val="00353F99"/>
    <w:rsid w:val="00354E57"/>
    <w:rsid w:val="00354F1C"/>
    <w:rsid w:val="00356A2B"/>
    <w:rsid w:val="00356BD3"/>
    <w:rsid w:val="00356FA1"/>
    <w:rsid w:val="0035743F"/>
    <w:rsid w:val="00357632"/>
    <w:rsid w:val="00357E08"/>
    <w:rsid w:val="00360808"/>
    <w:rsid w:val="00360E17"/>
    <w:rsid w:val="003610ED"/>
    <w:rsid w:val="003612B3"/>
    <w:rsid w:val="003613FF"/>
    <w:rsid w:val="0036261D"/>
    <w:rsid w:val="00362F57"/>
    <w:rsid w:val="003631BB"/>
    <w:rsid w:val="00363412"/>
    <w:rsid w:val="003642C8"/>
    <w:rsid w:val="003648F4"/>
    <w:rsid w:val="00365554"/>
    <w:rsid w:val="003661D8"/>
    <w:rsid w:val="00370B17"/>
    <w:rsid w:val="0037123A"/>
    <w:rsid w:val="00372626"/>
    <w:rsid w:val="003741F6"/>
    <w:rsid w:val="0037470B"/>
    <w:rsid w:val="003748C0"/>
    <w:rsid w:val="00374B37"/>
    <w:rsid w:val="00374B90"/>
    <w:rsid w:val="00375075"/>
    <w:rsid w:val="00375CC0"/>
    <w:rsid w:val="00375E63"/>
    <w:rsid w:val="00376474"/>
    <w:rsid w:val="003775F0"/>
    <w:rsid w:val="00377709"/>
    <w:rsid w:val="00383C38"/>
    <w:rsid w:val="00383C90"/>
    <w:rsid w:val="003847B2"/>
    <w:rsid w:val="00385FF3"/>
    <w:rsid w:val="0038634F"/>
    <w:rsid w:val="00386598"/>
    <w:rsid w:val="0038732A"/>
    <w:rsid w:val="00390A3D"/>
    <w:rsid w:val="003913DC"/>
    <w:rsid w:val="00391594"/>
    <w:rsid w:val="003915AD"/>
    <w:rsid w:val="003917D7"/>
    <w:rsid w:val="00391CFC"/>
    <w:rsid w:val="00391EF9"/>
    <w:rsid w:val="00392D86"/>
    <w:rsid w:val="0039303A"/>
    <w:rsid w:val="003943F2"/>
    <w:rsid w:val="00394543"/>
    <w:rsid w:val="00394DEF"/>
    <w:rsid w:val="00395304"/>
    <w:rsid w:val="0039619E"/>
    <w:rsid w:val="003971DD"/>
    <w:rsid w:val="003973DF"/>
    <w:rsid w:val="003977F3"/>
    <w:rsid w:val="003A027F"/>
    <w:rsid w:val="003A1FC7"/>
    <w:rsid w:val="003A332F"/>
    <w:rsid w:val="003A363D"/>
    <w:rsid w:val="003A3871"/>
    <w:rsid w:val="003A3BDF"/>
    <w:rsid w:val="003A5794"/>
    <w:rsid w:val="003A6008"/>
    <w:rsid w:val="003A6BBA"/>
    <w:rsid w:val="003A7185"/>
    <w:rsid w:val="003A73CA"/>
    <w:rsid w:val="003B0096"/>
    <w:rsid w:val="003B12AC"/>
    <w:rsid w:val="003B166C"/>
    <w:rsid w:val="003B1CA0"/>
    <w:rsid w:val="003B1E76"/>
    <w:rsid w:val="003B3EBB"/>
    <w:rsid w:val="003B42BF"/>
    <w:rsid w:val="003B4765"/>
    <w:rsid w:val="003B48E1"/>
    <w:rsid w:val="003B5AD3"/>
    <w:rsid w:val="003C02B0"/>
    <w:rsid w:val="003C05B8"/>
    <w:rsid w:val="003C23C5"/>
    <w:rsid w:val="003C2D00"/>
    <w:rsid w:val="003C49A2"/>
    <w:rsid w:val="003C4B58"/>
    <w:rsid w:val="003C6A1B"/>
    <w:rsid w:val="003C701E"/>
    <w:rsid w:val="003C7E01"/>
    <w:rsid w:val="003C7F70"/>
    <w:rsid w:val="003D03E6"/>
    <w:rsid w:val="003D0ED5"/>
    <w:rsid w:val="003D143D"/>
    <w:rsid w:val="003D1454"/>
    <w:rsid w:val="003D1A04"/>
    <w:rsid w:val="003D1F07"/>
    <w:rsid w:val="003D49A4"/>
    <w:rsid w:val="003D5799"/>
    <w:rsid w:val="003D5D04"/>
    <w:rsid w:val="003D5FEE"/>
    <w:rsid w:val="003D6A43"/>
    <w:rsid w:val="003D78E4"/>
    <w:rsid w:val="003E038D"/>
    <w:rsid w:val="003E0C59"/>
    <w:rsid w:val="003E126D"/>
    <w:rsid w:val="003E1857"/>
    <w:rsid w:val="003E19EF"/>
    <w:rsid w:val="003E1DCE"/>
    <w:rsid w:val="003E347E"/>
    <w:rsid w:val="003E387C"/>
    <w:rsid w:val="003E4977"/>
    <w:rsid w:val="003E592F"/>
    <w:rsid w:val="003E6494"/>
    <w:rsid w:val="003E6596"/>
    <w:rsid w:val="003E694B"/>
    <w:rsid w:val="003E6EF8"/>
    <w:rsid w:val="003E7278"/>
    <w:rsid w:val="003F08A9"/>
    <w:rsid w:val="003F1632"/>
    <w:rsid w:val="003F1889"/>
    <w:rsid w:val="003F1C00"/>
    <w:rsid w:val="003F2927"/>
    <w:rsid w:val="003F3064"/>
    <w:rsid w:val="003F30EB"/>
    <w:rsid w:val="003F357D"/>
    <w:rsid w:val="003F46A1"/>
    <w:rsid w:val="003F558D"/>
    <w:rsid w:val="004000D5"/>
    <w:rsid w:val="00400AF4"/>
    <w:rsid w:val="00401269"/>
    <w:rsid w:val="00401482"/>
    <w:rsid w:val="0040257E"/>
    <w:rsid w:val="00402769"/>
    <w:rsid w:val="004029EB"/>
    <w:rsid w:val="00404DCC"/>
    <w:rsid w:val="00404F58"/>
    <w:rsid w:val="004057EF"/>
    <w:rsid w:val="004058B0"/>
    <w:rsid w:val="00406827"/>
    <w:rsid w:val="00407031"/>
    <w:rsid w:val="004078C4"/>
    <w:rsid w:val="00407B4D"/>
    <w:rsid w:val="00407F85"/>
    <w:rsid w:val="00410BB2"/>
    <w:rsid w:val="00410C20"/>
    <w:rsid w:val="00411F09"/>
    <w:rsid w:val="00411F0D"/>
    <w:rsid w:val="004124A8"/>
    <w:rsid w:val="00412F4F"/>
    <w:rsid w:val="00413FD2"/>
    <w:rsid w:val="004143E8"/>
    <w:rsid w:val="00414759"/>
    <w:rsid w:val="00416D7C"/>
    <w:rsid w:val="00417669"/>
    <w:rsid w:val="00420500"/>
    <w:rsid w:val="00420562"/>
    <w:rsid w:val="00420AFF"/>
    <w:rsid w:val="00420C52"/>
    <w:rsid w:val="00421286"/>
    <w:rsid w:val="00421AD9"/>
    <w:rsid w:val="00421E5F"/>
    <w:rsid w:val="0042238F"/>
    <w:rsid w:val="0042388D"/>
    <w:rsid w:val="00423902"/>
    <w:rsid w:val="00423AAD"/>
    <w:rsid w:val="004276AD"/>
    <w:rsid w:val="00427F46"/>
    <w:rsid w:val="0043041E"/>
    <w:rsid w:val="00430850"/>
    <w:rsid w:val="00430F5E"/>
    <w:rsid w:val="00431F4D"/>
    <w:rsid w:val="00432A9A"/>
    <w:rsid w:val="004352BA"/>
    <w:rsid w:val="00435BF2"/>
    <w:rsid w:val="00435D23"/>
    <w:rsid w:val="0043775F"/>
    <w:rsid w:val="00437857"/>
    <w:rsid w:val="00440DB9"/>
    <w:rsid w:val="004415E5"/>
    <w:rsid w:val="004417CF"/>
    <w:rsid w:val="0044197E"/>
    <w:rsid w:val="0044229A"/>
    <w:rsid w:val="004426C9"/>
    <w:rsid w:val="004427C6"/>
    <w:rsid w:val="004435FD"/>
    <w:rsid w:val="004462EA"/>
    <w:rsid w:val="004464D0"/>
    <w:rsid w:val="00446CE1"/>
    <w:rsid w:val="00446E46"/>
    <w:rsid w:val="004475D0"/>
    <w:rsid w:val="0045001F"/>
    <w:rsid w:val="00450183"/>
    <w:rsid w:val="004517C5"/>
    <w:rsid w:val="00451BCB"/>
    <w:rsid w:val="00451C7E"/>
    <w:rsid w:val="00452542"/>
    <w:rsid w:val="00452D38"/>
    <w:rsid w:val="00452D94"/>
    <w:rsid w:val="00454DE3"/>
    <w:rsid w:val="004559E4"/>
    <w:rsid w:val="00455CDF"/>
    <w:rsid w:val="00455D6E"/>
    <w:rsid w:val="004567E9"/>
    <w:rsid w:val="00456CA3"/>
    <w:rsid w:val="00456E70"/>
    <w:rsid w:val="004572FF"/>
    <w:rsid w:val="0045766C"/>
    <w:rsid w:val="004576EA"/>
    <w:rsid w:val="004601CE"/>
    <w:rsid w:val="00461344"/>
    <w:rsid w:val="0046243E"/>
    <w:rsid w:val="00462D9A"/>
    <w:rsid w:val="00463E80"/>
    <w:rsid w:val="00464931"/>
    <w:rsid w:val="00464FEE"/>
    <w:rsid w:val="00465FC8"/>
    <w:rsid w:val="00466DDF"/>
    <w:rsid w:val="00467E00"/>
    <w:rsid w:val="0047027F"/>
    <w:rsid w:val="00470360"/>
    <w:rsid w:val="00471CDF"/>
    <w:rsid w:val="00471EA6"/>
    <w:rsid w:val="004735C0"/>
    <w:rsid w:val="00473826"/>
    <w:rsid w:val="00474188"/>
    <w:rsid w:val="0047451D"/>
    <w:rsid w:val="0047469F"/>
    <w:rsid w:val="00474821"/>
    <w:rsid w:val="0047517C"/>
    <w:rsid w:val="00475979"/>
    <w:rsid w:val="00476766"/>
    <w:rsid w:val="00476D86"/>
    <w:rsid w:val="00477ECF"/>
    <w:rsid w:val="00480871"/>
    <w:rsid w:val="00480D79"/>
    <w:rsid w:val="0048156D"/>
    <w:rsid w:val="0048161F"/>
    <w:rsid w:val="004818C6"/>
    <w:rsid w:val="00482114"/>
    <w:rsid w:val="00482198"/>
    <w:rsid w:val="0048398B"/>
    <w:rsid w:val="00483B5D"/>
    <w:rsid w:val="00484078"/>
    <w:rsid w:val="00484CEE"/>
    <w:rsid w:val="00484ED7"/>
    <w:rsid w:val="00485568"/>
    <w:rsid w:val="00485A1A"/>
    <w:rsid w:val="00485B71"/>
    <w:rsid w:val="00485D6A"/>
    <w:rsid w:val="004863CD"/>
    <w:rsid w:val="004868B2"/>
    <w:rsid w:val="00486E10"/>
    <w:rsid w:val="004873CD"/>
    <w:rsid w:val="004873DE"/>
    <w:rsid w:val="00487B83"/>
    <w:rsid w:val="00490381"/>
    <w:rsid w:val="004911DD"/>
    <w:rsid w:val="004926BA"/>
    <w:rsid w:val="00493AF5"/>
    <w:rsid w:val="00493C78"/>
    <w:rsid w:val="00494300"/>
    <w:rsid w:val="00494A66"/>
    <w:rsid w:val="00494B8F"/>
    <w:rsid w:val="00494D9C"/>
    <w:rsid w:val="00495102"/>
    <w:rsid w:val="004952C1"/>
    <w:rsid w:val="00497963"/>
    <w:rsid w:val="00497A85"/>
    <w:rsid w:val="00497EE5"/>
    <w:rsid w:val="004A01A0"/>
    <w:rsid w:val="004A055D"/>
    <w:rsid w:val="004A1AB7"/>
    <w:rsid w:val="004A2BE8"/>
    <w:rsid w:val="004A2C3F"/>
    <w:rsid w:val="004A32D0"/>
    <w:rsid w:val="004A3A03"/>
    <w:rsid w:val="004A3B1B"/>
    <w:rsid w:val="004A501D"/>
    <w:rsid w:val="004A5ED1"/>
    <w:rsid w:val="004A657D"/>
    <w:rsid w:val="004A7C75"/>
    <w:rsid w:val="004A7D4D"/>
    <w:rsid w:val="004B0331"/>
    <w:rsid w:val="004B0731"/>
    <w:rsid w:val="004B0BE3"/>
    <w:rsid w:val="004B3C56"/>
    <w:rsid w:val="004B487E"/>
    <w:rsid w:val="004B4A56"/>
    <w:rsid w:val="004B4E6F"/>
    <w:rsid w:val="004B5129"/>
    <w:rsid w:val="004B53A6"/>
    <w:rsid w:val="004B573C"/>
    <w:rsid w:val="004B58FB"/>
    <w:rsid w:val="004B67E3"/>
    <w:rsid w:val="004B73DC"/>
    <w:rsid w:val="004B768D"/>
    <w:rsid w:val="004B7C6D"/>
    <w:rsid w:val="004C19EF"/>
    <w:rsid w:val="004C1C17"/>
    <w:rsid w:val="004C2D64"/>
    <w:rsid w:val="004C349D"/>
    <w:rsid w:val="004C3D7C"/>
    <w:rsid w:val="004C3F3C"/>
    <w:rsid w:val="004C4DAB"/>
    <w:rsid w:val="004C4DEE"/>
    <w:rsid w:val="004C5727"/>
    <w:rsid w:val="004C58A0"/>
    <w:rsid w:val="004C7AD3"/>
    <w:rsid w:val="004D05A5"/>
    <w:rsid w:val="004D06C4"/>
    <w:rsid w:val="004D0A09"/>
    <w:rsid w:val="004D11F1"/>
    <w:rsid w:val="004D2731"/>
    <w:rsid w:val="004D2B32"/>
    <w:rsid w:val="004D3F4B"/>
    <w:rsid w:val="004D6E71"/>
    <w:rsid w:val="004E098B"/>
    <w:rsid w:val="004E0E2D"/>
    <w:rsid w:val="004E14D8"/>
    <w:rsid w:val="004E16C8"/>
    <w:rsid w:val="004E1AA5"/>
    <w:rsid w:val="004E2305"/>
    <w:rsid w:val="004E2613"/>
    <w:rsid w:val="004E2F2E"/>
    <w:rsid w:val="004E3BF6"/>
    <w:rsid w:val="004E402B"/>
    <w:rsid w:val="004E49E7"/>
    <w:rsid w:val="004E57A5"/>
    <w:rsid w:val="004E5C30"/>
    <w:rsid w:val="004E768A"/>
    <w:rsid w:val="004E7B82"/>
    <w:rsid w:val="004E7E74"/>
    <w:rsid w:val="004F3088"/>
    <w:rsid w:val="004F46CD"/>
    <w:rsid w:val="004F4EA8"/>
    <w:rsid w:val="004F537F"/>
    <w:rsid w:val="004F54EF"/>
    <w:rsid w:val="004F5A88"/>
    <w:rsid w:val="004F614B"/>
    <w:rsid w:val="004F6204"/>
    <w:rsid w:val="004F6723"/>
    <w:rsid w:val="004F7462"/>
    <w:rsid w:val="0050011F"/>
    <w:rsid w:val="00502952"/>
    <w:rsid w:val="005031D1"/>
    <w:rsid w:val="005031E5"/>
    <w:rsid w:val="00504071"/>
    <w:rsid w:val="00504340"/>
    <w:rsid w:val="00506339"/>
    <w:rsid w:val="00506AA7"/>
    <w:rsid w:val="00507CE6"/>
    <w:rsid w:val="00510190"/>
    <w:rsid w:val="0051030A"/>
    <w:rsid w:val="00510C4D"/>
    <w:rsid w:val="00510D99"/>
    <w:rsid w:val="005124A7"/>
    <w:rsid w:val="005127B4"/>
    <w:rsid w:val="00514138"/>
    <w:rsid w:val="0051413D"/>
    <w:rsid w:val="00515042"/>
    <w:rsid w:val="005156C3"/>
    <w:rsid w:val="005168C7"/>
    <w:rsid w:val="00516FAB"/>
    <w:rsid w:val="0051714B"/>
    <w:rsid w:val="0052226D"/>
    <w:rsid w:val="005235DC"/>
    <w:rsid w:val="00523847"/>
    <w:rsid w:val="00524F96"/>
    <w:rsid w:val="00525714"/>
    <w:rsid w:val="00525B9B"/>
    <w:rsid w:val="00526EA3"/>
    <w:rsid w:val="00527145"/>
    <w:rsid w:val="0052717C"/>
    <w:rsid w:val="00527863"/>
    <w:rsid w:val="0052799B"/>
    <w:rsid w:val="00530E51"/>
    <w:rsid w:val="00530E5A"/>
    <w:rsid w:val="00532DB5"/>
    <w:rsid w:val="005339C6"/>
    <w:rsid w:val="00533B6D"/>
    <w:rsid w:val="005344E8"/>
    <w:rsid w:val="00534758"/>
    <w:rsid w:val="005351CC"/>
    <w:rsid w:val="005371EE"/>
    <w:rsid w:val="005400DA"/>
    <w:rsid w:val="00540232"/>
    <w:rsid w:val="0054082E"/>
    <w:rsid w:val="0054099C"/>
    <w:rsid w:val="00540EFE"/>
    <w:rsid w:val="00540FB2"/>
    <w:rsid w:val="005410B7"/>
    <w:rsid w:val="005415AF"/>
    <w:rsid w:val="00541CC8"/>
    <w:rsid w:val="005422B9"/>
    <w:rsid w:val="0054276C"/>
    <w:rsid w:val="00543AED"/>
    <w:rsid w:val="00544573"/>
    <w:rsid w:val="00544767"/>
    <w:rsid w:val="00544B26"/>
    <w:rsid w:val="00545E5D"/>
    <w:rsid w:val="00546272"/>
    <w:rsid w:val="00546285"/>
    <w:rsid w:val="005466BA"/>
    <w:rsid w:val="00546C68"/>
    <w:rsid w:val="00546F4C"/>
    <w:rsid w:val="005470C5"/>
    <w:rsid w:val="0054726F"/>
    <w:rsid w:val="00547417"/>
    <w:rsid w:val="00551256"/>
    <w:rsid w:val="005519A0"/>
    <w:rsid w:val="00551D68"/>
    <w:rsid w:val="00552152"/>
    <w:rsid w:val="0055243D"/>
    <w:rsid w:val="00552B3C"/>
    <w:rsid w:val="00553C53"/>
    <w:rsid w:val="00553EE0"/>
    <w:rsid w:val="00554DDA"/>
    <w:rsid w:val="00555B4B"/>
    <w:rsid w:val="00555DC8"/>
    <w:rsid w:val="00556269"/>
    <w:rsid w:val="00556621"/>
    <w:rsid w:val="005566DB"/>
    <w:rsid w:val="00556B11"/>
    <w:rsid w:val="00557EB2"/>
    <w:rsid w:val="00560313"/>
    <w:rsid w:val="00560FA4"/>
    <w:rsid w:val="00561131"/>
    <w:rsid w:val="0056174D"/>
    <w:rsid w:val="00561BEC"/>
    <w:rsid w:val="0056214A"/>
    <w:rsid w:val="00562362"/>
    <w:rsid w:val="0056366D"/>
    <w:rsid w:val="005636E1"/>
    <w:rsid w:val="00563E08"/>
    <w:rsid w:val="00564D48"/>
    <w:rsid w:val="005657DE"/>
    <w:rsid w:val="00565CD1"/>
    <w:rsid w:val="0056619A"/>
    <w:rsid w:val="00566730"/>
    <w:rsid w:val="005671FF"/>
    <w:rsid w:val="00567D43"/>
    <w:rsid w:val="00570BC9"/>
    <w:rsid w:val="00570CCF"/>
    <w:rsid w:val="0057129A"/>
    <w:rsid w:val="005712E5"/>
    <w:rsid w:val="00571439"/>
    <w:rsid w:val="005719D9"/>
    <w:rsid w:val="00572639"/>
    <w:rsid w:val="00572E31"/>
    <w:rsid w:val="0057329D"/>
    <w:rsid w:val="00573E7C"/>
    <w:rsid w:val="005740A0"/>
    <w:rsid w:val="005742E8"/>
    <w:rsid w:val="00574501"/>
    <w:rsid w:val="005751E1"/>
    <w:rsid w:val="005769E4"/>
    <w:rsid w:val="005779AA"/>
    <w:rsid w:val="005811FB"/>
    <w:rsid w:val="00582859"/>
    <w:rsid w:val="0058297B"/>
    <w:rsid w:val="00583015"/>
    <w:rsid w:val="00584CA1"/>
    <w:rsid w:val="00584DA3"/>
    <w:rsid w:val="00585A24"/>
    <w:rsid w:val="00586882"/>
    <w:rsid w:val="00586A42"/>
    <w:rsid w:val="0058726F"/>
    <w:rsid w:val="00587B5C"/>
    <w:rsid w:val="005901A1"/>
    <w:rsid w:val="0059157F"/>
    <w:rsid w:val="005915BB"/>
    <w:rsid w:val="0059387B"/>
    <w:rsid w:val="00594775"/>
    <w:rsid w:val="00596111"/>
    <w:rsid w:val="00596AFB"/>
    <w:rsid w:val="005A0E17"/>
    <w:rsid w:val="005A1805"/>
    <w:rsid w:val="005A1887"/>
    <w:rsid w:val="005A1945"/>
    <w:rsid w:val="005A1A58"/>
    <w:rsid w:val="005A1CAA"/>
    <w:rsid w:val="005A23A2"/>
    <w:rsid w:val="005A2DEA"/>
    <w:rsid w:val="005A30E1"/>
    <w:rsid w:val="005A49C0"/>
    <w:rsid w:val="005A56DA"/>
    <w:rsid w:val="005A58F5"/>
    <w:rsid w:val="005A62FC"/>
    <w:rsid w:val="005A6A10"/>
    <w:rsid w:val="005A6CAB"/>
    <w:rsid w:val="005A731D"/>
    <w:rsid w:val="005A7345"/>
    <w:rsid w:val="005A7C1C"/>
    <w:rsid w:val="005B0279"/>
    <w:rsid w:val="005B1C1C"/>
    <w:rsid w:val="005B1EFC"/>
    <w:rsid w:val="005B2232"/>
    <w:rsid w:val="005B286A"/>
    <w:rsid w:val="005B2939"/>
    <w:rsid w:val="005B2B92"/>
    <w:rsid w:val="005B3DD1"/>
    <w:rsid w:val="005B3F7E"/>
    <w:rsid w:val="005B4B74"/>
    <w:rsid w:val="005B524D"/>
    <w:rsid w:val="005B5BEC"/>
    <w:rsid w:val="005B6349"/>
    <w:rsid w:val="005B6BD8"/>
    <w:rsid w:val="005B6D8B"/>
    <w:rsid w:val="005B7116"/>
    <w:rsid w:val="005B7476"/>
    <w:rsid w:val="005C04E8"/>
    <w:rsid w:val="005C058D"/>
    <w:rsid w:val="005C16FD"/>
    <w:rsid w:val="005C1D9B"/>
    <w:rsid w:val="005C204A"/>
    <w:rsid w:val="005C22C5"/>
    <w:rsid w:val="005C232B"/>
    <w:rsid w:val="005C26BC"/>
    <w:rsid w:val="005C2BA9"/>
    <w:rsid w:val="005C36B6"/>
    <w:rsid w:val="005C4983"/>
    <w:rsid w:val="005C58B3"/>
    <w:rsid w:val="005C6405"/>
    <w:rsid w:val="005C6822"/>
    <w:rsid w:val="005C6F13"/>
    <w:rsid w:val="005C749E"/>
    <w:rsid w:val="005D0951"/>
    <w:rsid w:val="005D0B9A"/>
    <w:rsid w:val="005D15CE"/>
    <w:rsid w:val="005D2124"/>
    <w:rsid w:val="005D3038"/>
    <w:rsid w:val="005D313A"/>
    <w:rsid w:val="005D3940"/>
    <w:rsid w:val="005D3BBE"/>
    <w:rsid w:val="005D45BD"/>
    <w:rsid w:val="005D48D5"/>
    <w:rsid w:val="005D4B89"/>
    <w:rsid w:val="005D5E23"/>
    <w:rsid w:val="005D64CC"/>
    <w:rsid w:val="005D7286"/>
    <w:rsid w:val="005D72F5"/>
    <w:rsid w:val="005E138B"/>
    <w:rsid w:val="005E1457"/>
    <w:rsid w:val="005E1860"/>
    <w:rsid w:val="005E2496"/>
    <w:rsid w:val="005E26C9"/>
    <w:rsid w:val="005E2DF4"/>
    <w:rsid w:val="005E3531"/>
    <w:rsid w:val="005E35F7"/>
    <w:rsid w:val="005E48C2"/>
    <w:rsid w:val="005E4F04"/>
    <w:rsid w:val="005E51A8"/>
    <w:rsid w:val="005E5AE3"/>
    <w:rsid w:val="005E68D7"/>
    <w:rsid w:val="005E6CDD"/>
    <w:rsid w:val="005E76AE"/>
    <w:rsid w:val="005F1669"/>
    <w:rsid w:val="005F217B"/>
    <w:rsid w:val="005F2F78"/>
    <w:rsid w:val="005F347B"/>
    <w:rsid w:val="005F5168"/>
    <w:rsid w:val="005F5B67"/>
    <w:rsid w:val="005F639A"/>
    <w:rsid w:val="005F7384"/>
    <w:rsid w:val="005F7BC0"/>
    <w:rsid w:val="005F7BC7"/>
    <w:rsid w:val="0060034F"/>
    <w:rsid w:val="006003AF"/>
    <w:rsid w:val="0060102D"/>
    <w:rsid w:val="00602D31"/>
    <w:rsid w:val="00602DA1"/>
    <w:rsid w:val="00602E3F"/>
    <w:rsid w:val="006032B6"/>
    <w:rsid w:val="006042A1"/>
    <w:rsid w:val="00604632"/>
    <w:rsid w:val="00604CF2"/>
    <w:rsid w:val="00605151"/>
    <w:rsid w:val="00605461"/>
    <w:rsid w:val="00605609"/>
    <w:rsid w:val="00605BC9"/>
    <w:rsid w:val="00606FA6"/>
    <w:rsid w:val="00607A40"/>
    <w:rsid w:val="00612120"/>
    <w:rsid w:val="00612829"/>
    <w:rsid w:val="006129BA"/>
    <w:rsid w:val="00614DB9"/>
    <w:rsid w:val="00615BA3"/>
    <w:rsid w:val="00621004"/>
    <w:rsid w:val="006214D6"/>
    <w:rsid w:val="00621A04"/>
    <w:rsid w:val="00621C6F"/>
    <w:rsid w:val="00621EC6"/>
    <w:rsid w:val="006226EF"/>
    <w:rsid w:val="00623A00"/>
    <w:rsid w:val="00623C04"/>
    <w:rsid w:val="00623D48"/>
    <w:rsid w:val="00624552"/>
    <w:rsid w:val="00624691"/>
    <w:rsid w:val="00624CF0"/>
    <w:rsid w:val="00624E20"/>
    <w:rsid w:val="00625968"/>
    <w:rsid w:val="00627364"/>
    <w:rsid w:val="0062774E"/>
    <w:rsid w:val="006279D2"/>
    <w:rsid w:val="00627A74"/>
    <w:rsid w:val="00627B3C"/>
    <w:rsid w:val="00630314"/>
    <w:rsid w:val="00630680"/>
    <w:rsid w:val="006308C4"/>
    <w:rsid w:val="00630C6E"/>
    <w:rsid w:val="006313C9"/>
    <w:rsid w:val="006316BB"/>
    <w:rsid w:val="00631D3F"/>
    <w:rsid w:val="00631F1E"/>
    <w:rsid w:val="0063398B"/>
    <w:rsid w:val="00633DC3"/>
    <w:rsid w:val="00634B39"/>
    <w:rsid w:val="006352A6"/>
    <w:rsid w:val="006354E7"/>
    <w:rsid w:val="006360E7"/>
    <w:rsid w:val="0063680A"/>
    <w:rsid w:val="00636DE5"/>
    <w:rsid w:val="00636EBA"/>
    <w:rsid w:val="00637056"/>
    <w:rsid w:val="00640762"/>
    <w:rsid w:val="00640A9A"/>
    <w:rsid w:val="00641B4D"/>
    <w:rsid w:val="00642C60"/>
    <w:rsid w:val="00643393"/>
    <w:rsid w:val="0064388C"/>
    <w:rsid w:val="0064447D"/>
    <w:rsid w:val="006458C6"/>
    <w:rsid w:val="00645AB9"/>
    <w:rsid w:val="006460A2"/>
    <w:rsid w:val="00646341"/>
    <w:rsid w:val="006472A0"/>
    <w:rsid w:val="00647366"/>
    <w:rsid w:val="0064766E"/>
    <w:rsid w:val="00647C91"/>
    <w:rsid w:val="00647DF3"/>
    <w:rsid w:val="00647EC5"/>
    <w:rsid w:val="0065034B"/>
    <w:rsid w:val="00650A67"/>
    <w:rsid w:val="006512A2"/>
    <w:rsid w:val="00651C11"/>
    <w:rsid w:val="006520A4"/>
    <w:rsid w:val="00652F4F"/>
    <w:rsid w:val="0065444C"/>
    <w:rsid w:val="00655125"/>
    <w:rsid w:val="006569C6"/>
    <w:rsid w:val="0065725A"/>
    <w:rsid w:val="00660118"/>
    <w:rsid w:val="006613D3"/>
    <w:rsid w:val="00661446"/>
    <w:rsid w:val="00661AB1"/>
    <w:rsid w:val="00661B7D"/>
    <w:rsid w:val="00661E78"/>
    <w:rsid w:val="00661F34"/>
    <w:rsid w:val="0066209F"/>
    <w:rsid w:val="00662307"/>
    <w:rsid w:val="00662AE5"/>
    <w:rsid w:val="00662C23"/>
    <w:rsid w:val="00663221"/>
    <w:rsid w:val="00663948"/>
    <w:rsid w:val="00663A21"/>
    <w:rsid w:val="00664093"/>
    <w:rsid w:val="00664672"/>
    <w:rsid w:val="0066491A"/>
    <w:rsid w:val="00666D87"/>
    <w:rsid w:val="00666F8F"/>
    <w:rsid w:val="006674B1"/>
    <w:rsid w:val="00667B58"/>
    <w:rsid w:val="006705C6"/>
    <w:rsid w:val="00670737"/>
    <w:rsid w:val="00672C78"/>
    <w:rsid w:val="006733F2"/>
    <w:rsid w:val="00673941"/>
    <w:rsid w:val="00673E64"/>
    <w:rsid w:val="00674AC7"/>
    <w:rsid w:val="00675253"/>
    <w:rsid w:val="0067626A"/>
    <w:rsid w:val="00676894"/>
    <w:rsid w:val="006773A6"/>
    <w:rsid w:val="00677448"/>
    <w:rsid w:val="0067772B"/>
    <w:rsid w:val="00677A5D"/>
    <w:rsid w:val="00680899"/>
    <w:rsid w:val="00680FF3"/>
    <w:rsid w:val="006814AE"/>
    <w:rsid w:val="006818E0"/>
    <w:rsid w:val="00682862"/>
    <w:rsid w:val="006834D5"/>
    <w:rsid w:val="00684272"/>
    <w:rsid w:val="00684C0C"/>
    <w:rsid w:val="00684E9E"/>
    <w:rsid w:val="006861BB"/>
    <w:rsid w:val="00686360"/>
    <w:rsid w:val="00686976"/>
    <w:rsid w:val="00690653"/>
    <w:rsid w:val="006907A8"/>
    <w:rsid w:val="00691D95"/>
    <w:rsid w:val="00692C29"/>
    <w:rsid w:val="0069342C"/>
    <w:rsid w:val="0069342F"/>
    <w:rsid w:val="00693723"/>
    <w:rsid w:val="006939C2"/>
    <w:rsid w:val="00693B44"/>
    <w:rsid w:val="00693CCC"/>
    <w:rsid w:val="00693F7A"/>
    <w:rsid w:val="00695262"/>
    <w:rsid w:val="006957FE"/>
    <w:rsid w:val="006970FB"/>
    <w:rsid w:val="006973B1"/>
    <w:rsid w:val="006A0076"/>
    <w:rsid w:val="006A05EF"/>
    <w:rsid w:val="006A0C7C"/>
    <w:rsid w:val="006A2218"/>
    <w:rsid w:val="006A516A"/>
    <w:rsid w:val="006A5959"/>
    <w:rsid w:val="006A608D"/>
    <w:rsid w:val="006A6B6D"/>
    <w:rsid w:val="006A7AD0"/>
    <w:rsid w:val="006B00FE"/>
    <w:rsid w:val="006B0866"/>
    <w:rsid w:val="006B0F13"/>
    <w:rsid w:val="006B1AD6"/>
    <w:rsid w:val="006B27B8"/>
    <w:rsid w:val="006B27BE"/>
    <w:rsid w:val="006B28EF"/>
    <w:rsid w:val="006B31AB"/>
    <w:rsid w:val="006B342E"/>
    <w:rsid w:val="006B3739"/>
    <w:rsid w:val="006B398A"/>
    <w:rsid w:val="006B4208"/>
    <w:rsid w:val="006B4881"/>
    <w:rsid w:val="006B4E5F"/>
    <w:rsid w:val="006B5124"/>
    <w:rsid w:val="006B687E"/>
    <w:rsid w:val="006B6F43"/>
    <w:rsid w:val="006B71D5"/>
    <w:rsid w:val="006B7429"/>
    <w:rsid w:val="006B7914"/>
    <w:rsid w:val="006B7C16"/>
    <w:rsid w:val="006C05D4"/>
    <w:rsid w:val="006C073C"/>
    <w:rsid w:val="006C1289"/>
    <w:rsid w:val="006C1752"/>
    <w:rsid w:val="006C1D78"/>
    <w:rsid w:val="006C24AE"/>
    <w:rsid w:val="006C34F7"/>
    <w:rsid w:val="006C509E"/>
    <w:rsid w:val="006C5527"/>
    <w:rsid w:val="006C5A9E"/>
    <w:rsid w:val="006C7A01"/>
    <w:rsid w:val="006D028E"/>
    <w:rsid w:val="006D0763"/>
    <w:rsid w:val="006D0C14"/>
    <w:rsid w:val="006D1A18"/>
    <w:rsid w:val="006D1F69"/>
    <w:rsid w:val="006D2C94"/>
    <w:rsid w:val="006D2E3C"/>
    <w:rsid w:val="006D3AD9"/>
    <w:rsid w:val="006D4180"/>
    <w:rsid w:val="006D57E8"/>
    <w:rsid w:val="006D5C5D"/>
    <w:rsid w:val="006D5D1F"/>
    <w:rsid w:val="006D6643"/>
    <w:rsid w:val="006D746E"/>
    <w:rsid w:val="006D7765"/>
    <w:rsid w:val="006D7BE6"/>
    <w:rsid w:val="006E009A"/>
    <w:rsid w:val="006E0206"/>
    <w:rsid w:val="006E13DD"/>
    <w:rsid w:val="006E2D0A"/>
    <w:rsid w:val="006E32A0"/>
    <w:rsid w:val="006E4156"/>
    <w:rsid w:val="006E49D4"/>
    <w:rsid w:val="006E4E61"/>
    <w:rsid w:val="006E5560"/>
    <w:rsid w:val="006E648E"/>
    <w:rsid w:val="006E76FF"/>
    <w:rsid w:val="006E77B4"/>
    <w:rsid w:val="006F00FE"/>
    <w:rsid w:val="006F12DC"/>
    <w:rsid w:val="006F193D"/>
    <w:rsid w:val="006F2182"/>
    <w:rsid w:val="006F25F6"/>
    <w:rsid w:val="006F2B17"/>
    <w:rsid w:val="006F4FD5"/>
    <w:rsid w:val="006F65EB"/>
    <w:rsid w:val="006F7C08"/>
    <w:rsid w:val="00700F23"/>
    <w:rsid w:val="007010ED"/>
    <w:rsid w:val="00701500"/>
    <w:rsid w:val="007015C3"/>
    <w:rsid w:val="007019CF"/>
    <w:rsid w:val="007020C6"/>
    <w:rsid w:val="00702129"/>
    <w:rsid w:val="0070228A"/>
    <w:rsid w:val="00702CE5"/>
    <w:rsid w:val="007032E7"/>
    <w:rsid w:val="00703874"/>
    <w:rsid w:val="00704333"/>
    <w:rsid w:val="007051DC"/>
    <w:rsid w:val="007052D4"/>
    <w:rsid w:val="00705445"/>
    <w:rsid w:val="0070598A"/>
    <w:rsid w:val="00705AA8"/>
    <w:rsid w:val="00705BD2"/>
    <w:rsid w:val="00706C88"/>
    <w:rsid w:val="0070703E"/>
    <w:rsid w:val="00710B6D"/>
    <w:rsid w:val="007112F0"/>
    <w:rsid w:val="007137D0"/>
    <w:rsid w:val="00713851"/>
    <w:rsid w:val="00713D06"/>
    <w:rsid w:val="00716221"/>
    <w:rsid w:val="00720BE4"/>
    <w:rsid w:val="007210E8"/>
    <w:rsid w:val="00721D60"/>
    <w:rsid w:val="00721DEC"/>
    <w:rsid w:val="00721E3B"/>
    <w:rsid w:val="00722187"/>
    <w:rsid w:val="0072242B"/>
    <w:rsid w:val="0072289F"/>
    <w:rsid w:val="0072322B"/>
    <w:rsid w:val="007238BC"/>
    <w:rsid w:val="007242C9"/>
    <w:rsid w:val="00725603"/>
    <w:rsid w:val="007261F3"/>
    <w:rsid w:val="00726E66"/>
    <w:rsid w:val="0072780A"/>
    <w:rsid w:val="007304AC"/>
    <w:rsid w:val="007316EE"/>
    <w:rsid w:val="0073190E"/>
    <w:rsid w:val="007321BF"/>
    <w:rsid w:val="0073222A"/>
    <w:rsid w:val="00732690"/>
    <w:rsid w:val="0073360D"/>
    <w:rsid w:val="00733A64"/>
    <w:rsid w:val="007344DB"/>
    <w:rsid w:val="007354DC"/>
    <w:rsid w:val="00735B6C"/>
    <w:rsid w:val="00736149"/>
    <w:rsid w:val="007366AB"/>
    <w:rsid w:val="007369BD"/>
    <w:rsid w:val="0073707A"/>
    <w:rsid w:val="00740320"/>
    <w:rsid w:val="007403E9"/>
    <w:rsid w:val="0074106F"/>
    <w:rsid w:val="00741714"/>
    <w:rsid w:val="00741DE3"/>
    <w:rsid w:val="00742599"/>
    <w:rsid w:val="007434DA"/>
    <w:rsid w:val="007464C4"/>
    <w:rsid w:val="00747256"/>
    <w:rsid w:val="00750585"/>
    <w:rsid w:val="0075063D"/>
    <w:rsid w:val="00750C2C"/>
    <w:rsid w:val="00750C75"/>
    <w:rsid w:val="00750CA5"/>
    <w:rsid w:val="00750D35"/>
    <w:rsid w:val="0075167D"/>
    <w:rsid w:val="0075244C"/>
    <w:rsid w:val="00753F4C"/>
    <w:rsid w:val="00754291"/>
    <w:rsid w:val="00756B21"/>
    <w:rsid w:val="00760BB9"/>
    <w:rsid w:val="0076131E"/>
    <w:rsid w:val="0076149E"/>
    <w:rsid w:val="00761735"/>
    <w:rsid w:val="00764487"/>
    <w:rsid w:val="007649CD"/>
    <w:rsid w:val="00764BF6"/>
    <w:rsid w:val="00765AD4"/>
    <w:rsid w:val="00766A23"/>
    <w:rsid w:val="00766F78"/>
    <w:rsid w:val="00767441"/>
    <w:rsid w:val="00767C28"/>
    <w:rsid w:val="00767D3D"/>
    <w:rsid w:val="00770056"/>
    <w:rsid w:val="007704F9"/>
    <w:rsid w:val="00771ACE"/>
    <w:rsid w:val="00772604"/>
    <w:rsid w:val="007727F5"/>
    <w:rsid w:val="00772C1A"/>
    <w:rsid w:val="00772DDB"/>
    <w:rsid w:val="0077362E"/>
    <w:rsid w:val="00775957"/>
    <w:rsid w:val="007762AD"/>
    <w:rsid w:val="007776D6"/>
    <w:rsid w:val="00777EBD"/>
    <w:rsid w:val="007805E6"/>
    <w:rsid w:val="00780654"/>
    <w:rsid w:val="00781B72"/>
    <w:rsid w:val="00781C8B"/>
    <w:rsid w:val="00781E12"/>
    <w:rsid w:val="00782F9A"/>
    <w:rsid w:val="00784A68"/>
    <w:rsid w:val="00784B2F"/>
    <w:rsid w:val="00784F40"/>
    <w:rsid w:val="00785CAE"/>
    <w:rsid w:val="007863C2"/>
    <w:rsid w:val="00786A16"/>
    <w:rsid w:val="0078768E"/>
    <w:rsid w:val="00790867"/>
    <w:rsid w:val="00790AC7"/>
    <w:rsid w:val="00791FBA"/>
    <w:rsid w:val="0079216C"/>
    <w:rsid w:val="00792772"/>
    <w:rsid w:val="00793A26"/>
    <w:rsid w:val="00793B55"/>
    <w:rsid w:val="007944E1"/>
    <w:rsid w:val="007963AD"/>
    <w:rsid w:val="00797298"/>
    <w:rsid w:val="007975B0"/>
    <w:rsid w:val="007A1A6B"/>
    <w:rsid w:val="007A2846"/>
    <w:rsid w:val="007A2C73"/>
    <w:rsid w:val="007A30B5"/>
    <w:rsid w:val="007A34C7"/>
    <w:rsid w:val="007A40EA"/>
    <w:rsid w:val="007A463F"/>
    <w:rsid w:val="007A4FC4"/>
    <w:rsid w:val="007A5034"/>
    <w:rsid w:val="007A546D"/>
    <w:rsid w:val="007A735C"/>
    <w:rsid w:val="007B027A"/>
    <w:rsid w:val="007B11C9"/>
    <w:rsid w:val="007B1A75"/>
    <w:rsid w:val="007B2377"/>
    <w:rsid w:val="007B2B07"/>
    <w:rsid w:val="007B3644"/>
    <w:rsid w:val="007B446C"/>
    <w:rsid w:val="007B54BB"/>
    <w:rsid w:val="007B61E2"/>
    <w:rsid w:val="007B65E2"/>
    <w:rsid w:val="007B690E"/>
    <w:rsid w:val="007B6D0B"/>
    <w:rsid w:val="007C0807"/>
    <w:rsid w:val="007C092D"/>
    <w:rsid w:val="007C17D7"/>
    <w:rsid w:val="007C1E92"/>
    <w:rsid w:val="007C2954"/>
    <w:rsid w:val="007C2EA8"/>
    <w:rsid w:val="007C33BF"/>
    <w:rsid w:val="007C54EB"/>
    <w:rsid w:val="007C599B"/>
    <w:rsid w:val="007C6553"/>
    <w:rsid w:val="007C7748"/>
    <w:rsid w:val="007C780D"/>
    <w:rsid w:val="007C7CF7"/>
    <w:rsid w:val="007D0741"/>
    <w:rsid w:val="007D0874"/>
    <w:rsid w:val="007D0F31"/>
    <w:rsid w:val="007D145F"/>
    <w:rsid w:val="007D1B5F"/>
    <w:rsid w:val="007D1B70"/>
    <w:rsid w:val="007D1BAD"/>
    <w:rsid w:val="007D240E"/>
    <w:rsid w:val="007D2F95"/>
    <w:rsid w:val="007D3C1E"/>
    <w:rsid w:val="007D42CE"/>
    <w:rsid w:val="007D435A"/>
    <w:rsid w:val="007D563C"/>
    <w:rsid w:val="007D6520"/>
    <w:rsid w:val="007D718D"/>
    <w:rsid w:val="007E12D3"/>
    <w:rsid w:val="007E259C"/>
    <w:rsid w:val="007E2991"/>
    <w:rsid w:val="007E2ACE"/>
    <w:rsid w:val="007E4E1C"/>
    <w:rsid w:val="007E5A42"/>
    <w:rsid w:val="007E6B31"/>
    <w:rsid w:val="007E6D2B"/>
    <w:rsid w:val="007F0A95"/>
    <w:rsid w:val="007F0B24"/>
    <w:rsid w:val="007F1CDF"/>
    <w:rsid w:val="007F20AC"/>
    <w:rsid w:val="007F2303"/>
    <w:rsid w:val="007F2CE8"/>
    <w:rsid w:val="007F2FBE"/>
    <w:rsid w:val="007F3C38"/>
    <w:rsid w:val="007F3F11"/>
    <w:rsid w:val="007F437B"/>
    <w:rsid w:val="007F4A34"/>
    <w:rsid w:val="008012DE"/>
    <w:rsid w:val="00801568"/>
    <w:rsid w:val="00801DB1"/>
    <w:rsid w:val="00802737"/>
    <w:rsid w:val="008037F3"/>
    <w:rsid w:val="00804B1A"/>
    <w:rsid w:val="00804E90"/>
    <w:rsid w:val="008053CF"/>
    <w:rsid w:val="008056B7"/>
    <w:rsid w:val="00805ECE"/>
    <w:rsid w:val="00805F3B"/>
    <w:rsid w:val="008065B4"/>
    <w:rsid w:val="0080684B"/>
    <w:rsid w:val="00806BEA"/>
    <w:rsid w:val="00806D7D"/>
    <w:rsid w:val="0080708F"/>
    <w:rsid w:val="0080723A"/>
    <w:rsid w:val="008078DD"/>
    <w:rsid w:val="00807B8F"/>
    <w:rsid w:val="0081025C"/>
    <w:rsid w:val="00810582"/>
    <w:rsid w:val="00811B39"/>
    <w:rsid w:val="00811BD1"/>
    <w:rsid w:val="00813124"/>
    <w:rsid w:val="008137D7"/>
    <w:rsid w:val="00814000"/>
    <w:rsid w:val="00814BFB"/>
    <w:rsid w:val="00814EC9"/>
    <w:rsid w:val="00815885"/>
    <w:rsid w:val="008171B2"/>
    <w:rsid w:val="00817DB2"/>
    <w:rsid w:val="0082074A"/>
    <w:rsid w:val="00821182"/>
    <w:rsid w:val="0082176E"/>
    <w:rsid w:val="00821C02"/>
    <w:rsid w:val="00821CD3"/>
    <w:rsid w:val="00822167"/>
    <w:rsid w:val="00822B79"/>
    <w:rsid w:val="00822E1E"/>
    <w:rsid w:val="00823152"/>
    <w:rsid w:val="00823283"/>
    <w:rsid w:val="00823A85"/>
    <w:rsid w:val="0082403C"/>
    <w:rsid w:val="00825827"/>
    <w:rsid w:val="00826611"/>
    <w:rsid w:val="00827503"/>
    <w:rsid w:val="00827D06"/>
    <w:rsid w:val="008305DC"/>
    <w:rsid w:val="00830D81"/>
    <w:rsid w:val="00830FF5"/>
    <w:rsid w:val="00831E4B"/>
    <w:rsid w:val="008320DC"/>
    <w:rsid w:val="008321C8"/>
    <w:rsid w:val="0083234D"/>
    <w:rsid w:val="00833DB5"/>
    <w:rsid w:val="00833FF3"/>
    <w:rsid w:val="008342C7"/>
    <w:rsid w:val="00834F54"/>
    <w:rsid w:val="0083502A"/>
    <w:rsid w:val="00836BCD"/>
    <w:rsid w:val="008375BF"/>
    <w:rsid w:val="00837AC2"/>
    <w:rsid w:val="00837EF7"/>
    <w:rsid w:val="00840EA3"/>
    <w:rsid w:val="0084107E"/>
    <w:rsid w:val="00842574"/>
    <w:rsid w:val="00842A59"/>
    <w:rsid w:val="00842FFA"/>
    <w:rsid w:val="0084305E"/>
    <w:rsid w:val="00844BA1"/>
    <w:rsid w:val="00845582"/>
    <w:rsid w:val="008455D9"/>
    <w:rsid w:val="00845611"/>
    <w:rsid w:val="00845802"/>
    <w:rsid w:val="00845AB5"/>
    <w:rsid w:val="00846B90"/>
    <w:rsid w:val="00847262"/>
    <w:rsid w:val="00847A63"/>
    <w:rsid w:val="008507A3"/>
    <w:rsid w:val="0085081F"/>
    <w:rsid w:val="00851532"/>
    <w:rsid w:val="00851766"/>
    <w:rsid w:val="008519C0"/>
    <w:rsid w:val="0085246C"/>
    <w:rsid w:val="008524C2"/>
    <w:rsid w:val="008562C4"/>
    <w:rsid w:val="008563F1"/>
    <w:rsid w:val="00860001"/>
    <w:rsid w:val="0086078E"/>
    <w:rsid w:val="00860DDC"/>
    <w:rsid w:val="00861351"/>
    <w:rsid w:val="00863866"/>
    <w:rsid w:val="008641B0"/>
    <w:rsid w:val="00865100"/>
    <w:rsid w:val="008652EE"/>
    <w:rsid w:val="00865C61"/>
    <w:rsid w:val="00865E22"/>
    <w:rsid w:val="00866386"/>
    <w:rsid w:val="008665D0"/>
    <w:rsid w:val="00866EC7"/>
    <w:rsid w:val="00867BA1"/>
    <w:rsid w:val="00871071"/>
    <w:rsid w:val="00871890"/>
    <w:rsid w:val="008726C8"/>
    <w:rsid w:val="008728A7"/>
    <w:rsid w:val="00873AF4"/>
    <w:rsid w:val="00874127"/>
    <w:rsid w:val="008742F6"/>
    <w:rsid w:val="00874722"/>
    <w:rsid w:val="00874C23"/>
    <w:rsid w:val="00875DA8"/>
    <w:rsid w:val="00876589"/>
    <w:rsid w:val="00876E47"/>
    <w:rsid w:val="008771B4"/>
    <w:rsid w:val="00877613"/>
    <w:rsid w:val="00877BA6"/>
    <w:rsid w:val="00881BA5"/>
    <w:rsid w:val="00882E02"/>
    <w:rsid w:val="00884217"/>
    <w:rsid w:val="008842FA"/>
    <w:rsid w:val="00885479"/>
    <w:rsid w:val="00885579"/>
    <w:rsid w:val="0088699B"/>
    <w:rsid w:val="0088736D"/>
    <w:rsid w:val="008876BC"/>
    <w:rsid w:val="00887981"/>
    <w:rsid w:val="00890423"/>
    <w:rsid w:val="00891441"/>
    <w:rsid w:val="0089144F"/>
    <w:rsid w:val="00891B8B"/>
    <w:rsid w:val="00891D5A"/>
    <w:rsid w:val="00892A41"/>
    <w:rsid w:val="00892C11"/>
    <w:rsid w:val="00893551"/>
    <w:rsid w:val="008940BF"/>
    <w:rsid w:val="0089426E"/>
    <w:rsid w:val="0089481E"/>
    <w:rsid w:val="00894C87"/>
    <w:rsid w:val="008959A8"/>
    <w:rsid w:val="00896AF5"/>
    <w:rsid w:val="00897160"/>
    <w:rsid w:val="00897433"/>
    <w:rsid w:val="0089777D"/>
    <w:rsid w:val="008A018B"/>
    <w:rsid w:val="008A03AF"/>
    <w:rsid w:val="008A0415"/>
    <w:rsid w:val="008A06CA"/>
    <w:rsid w:val="008A0EDC"/>
    <w:rsid w:val="008A20AF"/>
    <w:rsid w:val="008A2D9E"/>
    <w:rsid w:val="008A2DFA"/>
    <w:rsid w:val="008A4CFB"/>
    <w:rsid w:val="008A533C"/>
    <w:rsid w:val="008A59CC"/>
    <w:rsid w:val="008A5E64"/>
    <w:rsid w:val="008A65D6"/>
    <w:rsid w:val="008A707E"/>
    <w:rsid w:val="008A7504"/>
    <w:rsid w:val="008B1733"/>
    <w:rsid w:val="008B2035"/>
    <w:rsid w:val="008B2572"/>
    <w:rsid w:val="008B3196"/>
    <w:rsid w:val="008B3223"/>
    <w:rsid w:val="008B3672"/>
    <w:rsid w:val="008B3683"/>
    <w:rsid w:val="008B368C"/>
    <w:rsid w:val="008B3EC6"/>
    <w:rsid w:val="008B433E"/>
    <w:rsid w:val="008B46D0"/>
    <w:rsid w:val="008B59CD"/>
    <w:rsid w:val="008B59FD"/>
    <w:rsid w:val="008B6320"/>
    <w:rsid w:val="008B66EF"/>
    <w:rsid w:val="008B6D98"/>
    <w:rsid w:val="008B6E09"/>
    <w:rsid w:val="008B7217"/>
    <w:rsid w:val="008B7A1C"/>
    <w:rsid w:val="008C19A3"/>
    <w:rsid w:val="008C1B3E"/>
    <w:rsid w:val="008C3D56"/>
    <w:rsid w:val="008C4580"/>
    <w:rsid w:val="008C4762"/>
    <w:rsid w:val="008C4B99"/>
    <w:rsid w:val="008C5647"/>
    <w:rsid w:val="008C728C"/>
    <w:rsid w:val="008C762D"/>
    <w:rsid w:val="008C7964"/>
    <w:rsid w:val="008D052B"/>
    <w:rsid w:val="008D13AE"/>
    <w:rsid w:val="008D1DAF"/>
    <w:rsid w:val="008D2391"/>
    <w:rsid w:val="008D271A"/>
    <w:rsid w:val="008D2E3D"/>
    <w:rsid w:val="008D2FA9"/>
    <w:rsid w:val="008D3BFD"/>
    <w:rsid w:val="008D3CA9"/>
    <w:rsid w:val="008D4961"/>
    <w:rsid w:val="008D5CB0"/>
    <w:rsid w:val="008D5F1D"/>
    <w:rsid w:val="008D63B7"/>
    <w:rsid w:val="008E02C4"/>
    <w:rsid w:val="008E06C1"/>
    <w:rsid w:val="008E07B8"/>
    <w:rsid w:val="008E0AD7"/>
    <w:rsid w:val="008E0FEE"/>
    <w:rsid w:val="008E15F8"/>
    <w:rsid w:val="008E19FA"/>
    <w:rsid w:val="008E1E6F"/>
    <w:rsid w:val="008E2AF1"/>
    <w:rsid w:val="008E62FB"/>
    <w:rsid w:val="008E68D7"/>
    <w:rsid w:val="008E698B"/>
    <w:rsid w:val="008E6A66"/>
    <w:rsid w:val="008E72DE"/>
    <w:rsid w:val="008E78E8"/>
    <w:rsid w:val="008F0C24"/>
    <w:rsid w:val="008F0F91"/>
    <w:rsid w:val="008F110E"/>
    <w:rsid w:val="008F2911"/>
    <w:rsid w:val="008F2B02"/>
    <w:rsid w:val="008F42FB"/>
    <w:rsid w:val="008F437D"/>
    <w:rsid w:val="008F46BA"/>
    <w:rsid w:val="008F4A2E"/>
    <w:rsid w:val="008F66BF"/>
    <w:rsid w:val="008F6C16"/>
    <w:rsid w:val="008F7B13"/>
    <w:rsid w:val="008F7B96"/>
    <w:rsid w:val="009013CA"/>
    <w:rsid w:val="0090208B"/>
    <w:rsid w:val="009025B6"/>
    <w:rsid w:val="009052C5"/>
    <w:rsid w:val="00905785"/>
    <w:rsid w:val="00905B92"/>
    <w:rsid w:val="00906509"/>
    <w:rsid w:val="00906593"/>
    <w:rsid w:val="009071F4"/>
    <w:rsid w:val="00907611"/>
    <w:rsid w:val="00907831"/>
    <w:rsid w:val="00911737"/>
    <w:rsid w:val="00911ADB"/>
    <w:rsid w:val="00911E21"/>
    <w:rsid w:val="00912587"/>
    <w:rsid w:val="00912B0F"/>
    <w:rsid w:val="00913027"/>
    <w:rsid w:val="00913063"/>
    <w:rsid w:val="0091330E"/>
    <w:rsid w:val="00913B8A"/>
    <w:rsid w:val="00914B02"/>
    <w:rsid w:val="00914F99"/>
    <w:rsid w:val="009168E2"/>
    <w:rsid w:val="0091712A"/>
    <w:rsid w:val="00917B73"/>
    <w:rsid w:val="00921C36"/>
    <w:rsid w:val="00921F62"/>
    <w:rsid w:val="009225FA"/>
    <w:rsid w:val="00923413"/>
    <w:rsid w:val="00923B20"/>
    <w:rsid w:val="00923E7F"/>
    <w:rsid w:val="009256A3"/>
    <w:rsid w:val="009259B3"/>
    <w:rsid w:val="00930332"/>
    <w:rsid w:val="00930E56"/>
    <w:rsid w:val="00931878"/>
    <w:rsid w:val="0093277E"/>
    <w:rsid w:val="00932B0C"/>
    <w:rsid w:val="0093343C"/>
    <w:rsid w:val="0093419C"/>
    <w:rsid w:val="00934539"/>
    <w:rsid w:val="00934EB1"/>
    <w:rsid w:val="009355C5"/>
    <w:rsid w:val="00936338"/>
    <w:rsid w:val="00936413"/>
    <w:rsid w:val="00936F04"/>
    <w:rsid w:val="009376C9"/>
    <w:rsid w:val="00937823"/>
    <w:rsid w:val="00937BB0"/>
    <w:rsid w:val="00937DDF"/>
    <w:rsid w:val="00940F83"/>
    <w:rsid w:val="009412D7"/>
    <w:rsid w:val="00941698"/>
    <w:rsid w:val="0094217D"/>
    <w:rsid w:val="00942A0C"/>
    <w:rsid w:val="00942B38"/>
    <w:rsid w:val="0094392B"/>
    <w:rsid w:val="009458EC"/>
    <w:rsid w:val="00945915"/>
    <w:rsid w:val="00945EAE"/>
    <w:rsid w:val="0094639F"/>
    <w:rsid w:val="009472F4"/>
    <w:rsid w:val="00947602"/>
    <w:rsid w:val="009503B5"/>
    <w:rsid w:val="009506A3"/>
    <w:rsid w:val="00950853"/>
    <w:rsid w:val="00950997"/>
    <w:rsid w:val="00950FD0"/>
    <w:rsid w:val="009522E4"/>
    <w:rsid w:val="0095294E"/>
    <w:rsid w:val="00952EA1"/>
    <w:rsid w:val="0095315F"/>
    <w:rsid w:val="009535F1"/>
    <w:rsid w:val="00953854"/>
    <w:rsid w:val="0095386F"/>
    <w:rsid w:val="0095444A"/>
    <w:rsid w:val="00955B4B"/>
    <w:rsid w:val="00956424"/>
    <w:rsid w:val="00956D29"/>
    <w:rsid w:val="00956D71"/>
    <w:rsid w:val="00957B53"/>
    <w:rsid w:val="00957E8F"/>
    <w:rsid w:val="00957F19"/>
    <w:rsid w:val="00960CD4"/>
    <w:rsid w:val="009612AF"/>
    <w:rsid w:val="00961303"/>
    <w:rsid w:val="00961535"/>
    <w:rsid w:val="00961688"/>
    <w:rsid w:val="00961879"/>
    <w:rsid w:val="00961BEA"/>
    <w:rsid w:val="00962B20"/>
    <w:rsid w:val="009637D8"/>
    <w:rsid w:val="00963FDF"/>
    <w:rsid w:val="00967494"/>
    <w:rsid w:val="00967702"/>
    <w:rsid w:val="00970428"/>
    <w:rsid w:val="009707F2"/>
    <w:rsid w:val="009709E8"/>
    <w:rsid w:val="00970C52"/>
    <w:rsid w:val="00971B50"/>
    <w:rsid w:val="00972AAF"/>
    <w:rsid w:val="00972AF7"/>
    <w:rsid w:val="00974692"/>
    <w:rsid w:val="009749AA"/>
    <w:rsid w:val="00975237"/>
    <w:rsid w:val="00975CF2"/>
    <w:rsid w:val="00975EC3"/>
    <w:rsid w:val="00975FCA"/>
    <w:rsid w:val="00976AA0"/>
    <w:rsid w:val="0097771E"/>
    <w:rsid w:val="00977B21"/>
    <w:rsid w:val="00977CA4"/>
    <w:rsid w:val="00980243"/>
    <w:rsid w:val="009813ED"/>
    <w:rsid w:val="00982096"/>
    <w:rsid w:val="00982129"/>
    <w:rsid w:val="0098299B"/>
    <w:rsid w:val="0098338F"/>
    <w:rsid w:val="00983E3B"/>
    <w:rsid w:val="0098415D"/>
    <w:rsid w:val="009842B0"/>
    <w:rsid w:val="0098437F"/>
    <w:rsid w:val="00985404"/>
    <w:rsid w:val="0098542A"/>
    <w:rsid w:val="0098550D"/>
    <w:rsid w:val="00985D0B"/>
    <w:rsid w:val="00986C08"/>
    <w:rsid w:val="009875B9"/>
    <w:rsid w:val="00987AC9"/>
    <w:rsid w:val="00987AE7"/>
    <w:rsid w:val="009906C3"/>
    <w:rsid w:val="00990BB1"/>
    <w:rsid w:val="00991609"/>
    <w:rsid w:val="00991F21"/>
    <w:rsid w:val="009939C8"/>
    <w:rsid w:val="00994205"/>
    <w:rsid w:val="0099435F"/>
    <w:rsid w:val="00994B2D"/>
    <w:rsid w:val="00995088"/>
    <w:rsid w:val="009950DF"/>
    <w:rsid w:val="00996B15"/>
    <w:rsid w:val="00996F2F"/>
    <w:rsid w:val="00996FD5"/>
    <w:rsid w:val="009971B7"/>
    <w:rsid w:val="00997A6E"/>
    <w:rsid w:val="00997E96"/>
    <w:rsid w:val="009A12CF"/>
    <w:rsid w:val="009A142A"/>
    <w:rsid w:val="009A23CF"/>
    <w:rsid w:val="009A25E1"/>
    <w:rsid w:val="009A26D4"/>
    <w:rsid w:val="009A28CE"/>
    <w:rsid w:val="009A2CC0"/>
    <w:rsid w:val="009A2E9D"/>
    <w:rsid w:val="009A36EC"/>
    <w:rsid w:val="009A3C88"/>
    <w:rsid w:val="009A4292"/>
    <w:rsid w:val="009A4641"/>
    <w:rsid w:val="009A47C2"/>
    <w:rsid w:val="009A5089"/>
    <w:rsid w:val="009A523A"/>
    <w:rsid w:val="009A53E3"/>
    <w:rsid w:val="009A6334"/>
    <w:rsid w:val="009A6E95"/>
    <w:rsid w:val="009A7080"/>
    <w:rsid w:val="009B03FB"/>
    <w:rsid w:val="009B1430"/>
    <w:rsid w:val="009B15C1"/>
    <w:rsid w:val="009B1617"/>
    <w:rsid w:val="009B2240"/>
    <w:rsid w:val="009B26DE"/>
    <w:rsid w:val="009B292A"/>
    <w:rsid w:val="009B324F"/>
    <w:rsid w:val="009B36BC"/>
    <w:rsid w:val="009B4129"/>
    <w:rsid w:val="009B4350"/>
    <w:rsid w:val="009B46D3"/>
    <w:rsid w:val="009B4E0C"/>
    <w:rsid w:val="009B5503"/>
    <w:rsid w:val="009B5764"/>
    <w:rsid w:val="009B693F"/>
    <w:rsid w:val="009B6AE5"/>
    <w:rsid w:val="009B70AD"/>
    <w:rsid w:val="009B742C"/>
    <w:rsid w:val="009B7808"/>
    <w:rsid w:val="009C0AF8"/>
    <w:rsid w:val="009C10AD"/>
    <w:rsid w:val="009C121D"/>
    <w:rsid w:val="009C20A0"/>
    <w:rsid w:val="009C2315"/>
    <w:rsid w:val="009C2BE5"/>
    <w:rsid w:val="009C2F51"/>
    <w:rsid w:val="009C3752"/>
    <w:rsid w:val="009C4E8F"/>
    <w:rsid w:val="009C50E5"/>
    <w:rsid w:val="009C6B85"/>
    <w:rsid w:val="009C6E08"/>
    <w:rsid w:val="009C7639"/>
    <w:rsid w:val="009D0170"/>
    <w:rsid w:val="009D23AE"/>
    <w:rsid w:val="009D399D"/>
    <w:rsid w:val="009D49E5"/>
    <w:rsid w:val="009D4B1A"/>
    <w:rsid w:val="009D691A"/>
    <w:rsid w:val="009D6D0B"/>
    <w:rsid w:val="009D71BA"/>
    <w:rsid w:val="009D7D16"/>
    <w:rsid w:val="009E040F"/>
    <w:rsid w:val="009E064D"/>
    <w:rsid w:val="009E17A7"/>
    <w:rsid w:val="009E1F89"/>
    <w:rsid w:val="009E20B0"/>
    <w:rsid w:val="009E2B92"/>
    <w:rsid w:val="009E2D6B"/>
    <w:rsid w:val="009E3019"/>
    <w:rsid w:val="009E3B60"/>
    <w:rsid w:val="009E3FA3"/>
    <w:rsid w:val="009E509F"/>
    <w:rsid w:val="009E5747"/>
    <w:rsid w:val="009E5FA0"/>
    <w:rsid w:val="009E67F4"/>
    <w:rsid w:val="009F0298"/>
    <w:rsid w:val="009F0706"/>
    <w:rsid w:val="009F0B74"/>
    <w:rsid w:val="009F0D07"/>
    <w:rsid w:val="009F21E0"/>
    <w:rsid w:val="009F30CB"/>
    <w:rsid w:val="009F31A0"/>
    <w:rsid w:val="009F3E7C"/>
    <w:rsid w:val="009F41D4"/>
    <w:rsid w:val="009F4635"/>
    <w:rsid w:val="009F4857"/>
    <w:rsid w:val="009F526E"/>
    <w:rsid w:val="009F537B"/>
    <w:rsid w:val="009F6540"/>
    <w:rsid w:val="009F6E5F"/>
    <w:rsid w:val="009F71FF"/>
    <w:rsid w:val="009F76E7"/>
    <w:rsid w:val="009F7BBB"/>
    <w:rsid w:val="00A011DA"/>
    <w:rsid w:val="00A0175B"/>
    <w:rsid w:val="00A01B1E"/>
    <w:rsid w:val="00A01C68"/>
    <w:rsid w:val="00A021DA"/>
    <w:rsid w:val="00A024F9"/>
    <w:rsid w:val="00A02615"/>
    <w:rsid w:val="00A030D6"/>
    <w:rsid w:val="00A03199"/>
    <w:rsid w:val="00A03422"/>
    <w:rsid w:val="00A03D15"/>
    <w:rsid w:val="00A04274"/>
    <w:rsid w:val="00A04D77"/>
    <w:rsid w:val="00A0500C"/>
    <w:rsid w:val="00A07621"/>
    <w:rsid w:val="00A07800"/>
    <w:rsid w:val="00A10836"/>
    <w:rsid w:val="00A10B64"/>
    <w:rsid w:val="00A12589"/>
    <w:rsid w:val="00A125CD"/>
    <w:rsid w:val="00A12B5C"/>
    <w:rsid w:val="00A12BFA"/>
    <w:rsid w:val="00A12FC4"/>
    <w:rsid w:val="00A13047"/>
    <w:rsid w:val="00A134E5"/>
    <w:rsid w:val="00A13867"/>
    <w:rsid w:val="00A13AE6"/>
    <w:rsid w:val="00A13EAD"/>
    <w:rsid w:val="00A13EC2"/>
    <w:rsid w:val="00A14002"/>
    <w:rsid w:val="00A14ABA"/>
    <w:rsid w:val="00A153CF"/>
    <w:rsid w:val="00A161AA"/>
    <w:rsid w:val="00A1751F"/>
    <w:rsid w:val="00A201A2"/>
    <w:rsid w:val="00A206A7"/>
    <w:rsid w:val="00A20B5C"/>
    <w:rsid w:val="00A21B5A"/>
    <w:rsid w:val="00A2254F"/>
    <w:rsid w:val="00A22964"/>
    <w:rsid w:val="00A22987"/>
    <w:rsid w:val="00A22E18"/>
    <w:rsid w:val="00A230EC"/>
    <w:rsid w:val="00A2354B"/>
    <w:rsid w:val="00A2380B"/>
    <w:rsid w:val="00A23A47"/>
    <w:rsid w:val="00A245C2"/>
    <w:rsid w:val="00A251BA"/>
    <w:rsid w:val="00A2664F"/>
    <w:rsid w:val="00A26D67"/>
    <w:rsid w:val="00A300CD"/>
    <w:rsid w:val="00A3025D"/>
    <w:rsid w:val="00A308AC"/>
    <w:rsid w:val="00A30F2A"/>
    <w:rsid w:val="00A31310"/>
    <w:rsid w:val="00A31558"/>
    <w:rsid w:val="00A31BA4"/>
    <w:rsid w:val="00A31BAC"/>
    <w:rsid w:val="00A32AC2"/>
    <w:rsid w:val="00A32C40"/>
    <w:rsid w:val="00A32C5B"/>
    <w:rsid w:val="00A33BF4"/>
    <w:rsid w:val="00A33CF4"/>
    <w:rsid w:val="00A343C2"/>
    <w:rsid w:val="00A34AA0"/>
    <w:rsid w:val="00A3500B"/>
    <w:rsid w:val="00A36479"/>
    <w:rsid w:val="00A36EEA"/>
    <w:rsid w:val="00A37BFD"/>
    <w:rsid w:val="00A37C9F"/>
    <w:rsid w:val="00A40474"/>
    <w:rsid w:val="00A40AA6"/>
    <w:rsid w:val="00A4125C"/>
    <w:rsid w:val="00A41B1F"/>
    <w:rsid w:val="00A4212D"/>
    <w:rsid w:val="00A42AA8"/>
    <w:rsid w:val="00A42EF1"/>
    <w:rsid w:val="00A42F9B"/>
    <w:rsid w:val="00A43244"/>
    <w:rsid w:val="00A43707"/>
    <w:rsid w:val="00A43BD1"/>
    <w:rsid w:val="00A44CDD"/>
    <w:rsid w:val="00A47334"/>
    <w:rsid w:val="00A50747"/>
    <w:rsid w:val="00A50C0C"/>
    <w:rsid w:val="00A51522"/>
    <w:rsid w:val="00A51725"/>
    <w:rsid w:val="00A52148"/>
    <w:rsid w:val="00A52BAF"/>
    <w:rsid w:val="00A53470"/>
    <w:rsid w:val="00A5355B"/>
    <w:rsid w:val="00A53A9B"/>
    <w:rsid w:val="00A53BFF"/>
    <w:rsid w:val="00A53C2D"/>
    <w:rsid w:val="00A54E05"/>
    <w:rsid w:val="00A54FD4"/>
    <w:rsid w:val="00A56BAD"/>
    <w:rsid w:val="00A56E73"/>
    <w:rsid w:val="00A57B5C"/>
    <w:rsid w:val="00A60E85"/>
    <w:rsid w:val="00A613E7"/>
    <w:rsid w:val="00A61EAB"/>
    <w:rsid w:val="00A61FBD"/>
    <w:rsid w:val="00A62698"/>
    <w:rsid w:val="00A62794"/>
    <w:rsid w:val="00A62956"/>
    <w:rsid w:val="00A62FC2"/>
    <w:rsid w:val="00A6330D"/>
    <w:rsid w:val="00A6368C"/>
    <w:rsid w:val="00A653D6"/>
    <w:rsid w:val="00A65A07"/>
    <w:rsid w:val="00A65FB8"/>
    <w:rsid w:val="00A6620F"/>
    <w:rsid w:val="00A6623E"/>
    <w:rsid w:val="00A6739C"/>
    <w:rsid w:val="00A674E1"/>
    <w:rsid w:val="00A67907"/>
    <w:rsid w:val="00A67B67"/>
    <w:rsid w:val="00A67EFA"/>
    <w:rsid w:val="00A70A8C"/>
    <w:rsid w:val="00A71B1D"/>
    <w:rsid w:val="00A7269B"/>
    <w:rsid w:val="00A72BEC"/>
    <w:rsid w:val="00A73B28"/>
    <w:rsid w:val="00A740A6"/>
    <w:rsid w:val="00A741AA"/>
    <w:rsid w:val="00A74216"/>
    <w:rsid w:val="00A74268"/>
    <w:rsid w:val="00A75ADD"/>
    <w:rsid w:val="00A766A9"/>
    <w:rsid w:val="00A7688D"/>
    <w:rsid w:val="00A7713C"/>
    <w:rsid w:val="00A800DF"/>
    <w:rsid w:val="00A80992"/>
    <w:rsid w:val="00A809C4"/>
    <w:rsid w:val="00A80DF8"/>
    <w:rsid w:val="00A81B0A"/>
    <w:rsid w:val="00A85293"/>
    <w:rsid w:val="00A85525"/>
    <w:rsid w:val="00A86410"/>
    <w:rsid w:val="00A865A9"/>
    <w:rsid w:val="00A90A1C"/>
    <w:rsid w:val="00A91089"/>
    <w:rsid w:val="00A91869"/>
    <w:rsid w:val="00A91E58"/>
    <w:rsid w:val="00A92017"/>
    <w:rsid w:val="00A92D24"/>
    <w:rsid w:val="00A93830"/>
    <w:rsid w:val="00A9568A"/>
    <w:rsid w:val="00A968AF"/>
    <w:rsid w:val="00A96D8F"/>
    <w:rsid w:val="00A97C55"/>
    <w:rsid w:val="00A97DDF"/>
    <w:rsid w:val="00AA0B97"/>
    <w:rsid w:val="00AA139E"/>
    <w:rsid w:val="00AA142E"/>
    <w:rsid w:val="00AA1A4F"/>
    <w:rsid w:val="00AA2840"/>
    <w:rsid w:val="00AA3C91"/>
    <w:rsid w:val="00AA4102"/>
    <w:rsid w:val="00AA53DB"/>
    <w:rsid w:val="00AA616D"/>
    <w:rsid w:val="00AA6853"/>
    <w:rsid w:val="00AA7B6E"/>
    <w:rsid w:val="00AA7F64"/>
    <w:rsid w:val="00AB05A9"/>
    <w:rsid w:val="00AB1269"/>
    <w:rsid w:val="00AB1A2A"/>
    <w:rsid w:val="00AB1B08"/>
    <w:rsid w:val="00AB2C08"/>
    <w:rsid w:val="00AB35E6"/>
    <w:rsid w:val="00AB633E"/>
    <w:rsid w:val="00AB6F92"/>
    <w:rsid w:val="00AB704C"/>
    <w:rsid w:val="00AB7846"/>
    <w:rsid w:val="00AB7E2D"/>
    <w:rsid w:val="00AC08DD"/>
    <w:rsid w:val="00AC1181"/>
    <w:rsid w:val="00AC17DC"/>
    <w:rsid w:val="00AC1E35"/>
    <w:rsid w:val="00AC401D"/>
    <w:rsid w:val="00AC5176"/>
    <w:rsid w:val="00AC5F41"/>
    <w:rsid w:val="00AC6E2F"/>
    <w:rsid w:val="00AC7ED7"/>
    <w:rsid w:val="00AC7F67"/>
    <w:rsid w:val="00AD0E15"/>
    <w:rsid w:val="00AD1066"/>
    <w:rsid w:val="00AD313D"/>
    <w:rsid w:val="00AD3821"/>
    <w:rsid w:val="00AD3BBD"/>
    <w:rsid w:val="00AD460E"/>
    <w:rsid w:val="00AD4E7D"/>
    <w:rsid w:val="00AD53FE"/>
    <w:rsid w:val="00AD6018"/>
    <w:rsid w:val="00AD6788"/>
    <w:rsid w:val="00AD6970"/>
    <w:rsid w:val="00AE05D0"/>
    <w:rsid w:val="00AE1C69"/>
    <w:rsid w:val="00AE21FB"/>
    <w:rsid w:val="00AE3252"/>
    <w:rsid w:val="00AE3663"/>
    <w:rsid w:val="00AE3909"/>
    <w:rsid w:val="00AE3F0A"/>
    <w:rsid w:val="00AE537A"/>
    <w:rsid w:val="00AE5CF9"/>
    <w:rsid w:val="00AE602C"/>
    <w:rsid w:val="00AE6749"/>
    <w:rsid w:val="00AE68C4"/>
    <w:rsid w:val="00AE71D2"/>
    <w:rsid w:val="00AE72DE"/>
    <w:rsid w:val="00AE7A00"/>
    <w:rsid w:val="00AF046B"/>
    <w:rsid w:val="00AF1F3C"/>
    <w:rsid w:val="00AF34DB"/>
    <w:rsid w:val="00AF3830"/>
    <w:rsid w:val="00AF3C50"/>
    <w:rsid w:val="00AF4358"/>
    <w:rsid w:val="00AF43C1"/>
    <w:rsid w:val="00AF4548"/>
    <w:rsid w:val="00AF523B"/>
    <w:rsid w:val="00AF5684"/>
    <w:rsid w:val="00AF5916"/>
    <w:rsid w:val="00AF5F89"/>
    <w:rsid w:val="00AF6539"/>
    <w:rsid w:val="00AF6B0B"/>
    <w:rsid w:val="00AF711F"/>
    <w:rsid w:val="00AF7338"/>
    <w:rsid w:val="00AF7779"/>
    <w:rsid w:val="00B00068"/>
    <w:rsid w:val="00B00E78"/>
    <w:rsid w:val="00B018CB"/>
    <w:rsid w:val="00B01ABE"/>
    <w:rsid w:val="00B043AC"/>
    <w:rsid w:val="00B052AC"/>
    <w:rsid w:val="00B0678C"/>
    <w:rsid w:val="00B06824"/>
    <w:rsid w:val="00B079FC"/>
    <w:rsid w:val="00B10DA4"/>
    <w:rsid w:val="00B11604"/>
    <w:rsid w:val="00B119E2"/>
    <w:rsid w:val="00B13650"/>
    <w:rsid w:val="00B13D76"/>
    <w:rsid w:val="00B15DAE"/>
    <w:rsid w:val="00B15F8B"/>
    <w:rsid w:val="00B16B6D"/>
    <w:rsid w:val="00B16F32"/>
    <w:rsid w:val="00B17310"/>
    <w:rsid w:val="00B1739C"/>
    <w:rsid w:val="00B17709"/>
    <w:rsid w:val="00B214F8"/>
    <w:rsid w:val="00B22862"/>
    <w:rsid w:val="00B22DC5"/>
    <w:rsid w:val="00B23403"/>
    <w:rsid w:val="00B24068"/>
    <w:rsid w:val="00B24624"/>
    <w:rsid w:val="00B2690B"/>
    <w:rsid w:val="00B2695B"/>
    <w:rsid w:val="00B27623"/>
    <w:rsid w:val="00B27B55"/>
    <w:rsid w:val="00B30D42"/>
    <w:rsid w:val="00B31368"/>
    <w:rsid w:val="00B3148C"/>
    <w:rsid w:val="00B31574"/>
    <w:rsid w:val="00B326DB"/>
    <w:rsid w:val="00B341CB"/>
    <w:rsid w:val="00B355F8"/>
    <w:rsid w:val="00B360D6"/>
    <w:rsid w:val="00B37099"/>
    <w:rsid w:val="00B3790C"/>
    <w:rsid w:val="00B37E40"/>
    <w:rsid w:val="00B40A11"/>
    <w:rsid w:val="00B40A50"/>
    <w:rsid w:val="00B40F23"/>
    <w:rsid w:val="00B41821"/>
    <w:rsid w:val="00B42A96"/>
    <w:rsid w:val="00B4357D"/>
    <w:rsid w:val="00B4406B"/>
    <w:rsid w:val="00B454D6"/>
    <w:rsid w:val="00B4586F"/>
    <w:rsid w:val="00B45ABC"/>
    <w:rsid w:val="00B45D7E"/>
    <w:rsid w:val="00B464BD"/>
    <w:rsid w:val="00B4670C"/>
    <w:rsid w:val="00B47074"/>
    <w:rsid w:val="00B5091D"/>
    <w:rsid w:val="00B51989"/>
    <w:rsid w:val="00B52086"/>
    <w:rsid w:val="00B52983"/>
    <w:rsid w:val="00B52C1B"/>
    <w:rsid w:val="00B52DF5"/>
    <w:rsid w:val="00B53BC6"/>
    <w:rsid w:val="00B5598A"/>
    <w:rsid w:val="00B559A2"/>
    <w:rsid w:val="00B56480"/>
    <w:rsid w:val="00B5652D"/>
    <w:rsid w:val="00B56D45"/>
    <w:rsid w:val="00B570B6"/>
    <w:rsid w:val="00B570D5"/>
    <w:rsid w:val="00B6163A"/>
    <w:rsid w:val="00B62CC2"/>
    <w:rsid w:val="00B62D4C"/>
    <w:rsid w:val="00B63569"/>
    <w:rsid w:val="00B63684"/>
    <w:rsid w:val="00B63C11"/>
    <w:rsid w:val="00B63FA8"/>
    <w:rsid w:val="00B649D9"/>
    <w:rsid w:val="00B65284"/>
    <w:rsid w:val="00B66056"/>
    <w:rsid w:val="00B660AC"/>
    <w:rsid w:val="00B66D26"/>
    <w:rsid w:val="00B704C8"/>
    <w:rsid w:val="00B70A7E"/>
    <w:rsid w:val="00B73366"/>
    <w:rsid w:val="00B74DF5"/>
    <w:rsid w:val="00B74ED7"/>
    <w:rsid w:val="00B766AC"/>
    <w:rsid w:val="00B767E9"/>
    <w:rsid w:val="00B76FBA"/>
    <w:rsid w:val="00B8053F"/>
    <w:rsid w:val="00B807D2"/>
    <w:rsid w:val="00B81950"/>
    <w:rsid w:val="00B850C1"/>
    <w:rsid w:val="00B86B31"/>
    <w:rsid w:val="00B86ED0"/>
    <w:rsid w:val="00B871E9"/>
    <w:rsid w:val="00B87323"/>
    <w:rsid w:val="00B87B1F"/>
    <w:rsid w:val="00B90686"/>
    <w:rsid w:val="00B90AD7"/>
    <w:rsid w:val="00B9125B"/>
    <w:rsid w:val="00B9155F"/>
    <w:rsid w:val="00B91C80"/>
    <w:rsid w:val="00B91EC4"/>
    <w:rsid w:val="00B92763"/>
    <w:rsid w:val="00B927ED"/>
    <w:rsid w:val="00B935C7"/>
    <w:rsid w:val="00B93A56"/>
    <w:rsid w:val="00B93DB8"/>
    <w:rsid w:val="00B94340"/>
    <w:rsid w:val="00B94D7B"/>
    <w:rsid w:val="00B954DD"/>
    <w:rsid w:val="00B97FCC"/>
    <w:rsid w:val="00BA0591"/>
    <w:rsid w:val="00BA0916"/>
    <w:rsid w:val="00BA0E36"/>
    <w:rsid w:val="00BA0E59"/>
    <w:rsid w:val="00BA13E2"/>
    <w:rsid w:val="00BA22B7"/>
    <w:rsid w:val="00BA2CC4"/>
    <w:rsid w:val="00BA367D"/>
    <w:rsid w:val="00BA3AAA"/>
    <w:rsid w:val="00BA3C76"/>
    <w:rsid w:val="00BA4110"/>
    <w:rsid w:val="00BA49D1"/>
    <w:rsid w:val="00BA4A55"/>
    <w:rsid w:val="00BA4F6F"/>
    <w:rsid w:val="00BA5293"/>
    <w:rsid w:val="00BA5AF9"/>
    <w:rsid w:val="00BA624E"/>
    <w:rsid w:val="00BA6309"/>
    <w:rsid w:val="00BA7E78"/>
    <w:rsid w:val="00BA7FDE"/>
    <w:rsid w:val="00BB01F3"/>
    <w:rsid w:val="00BB0645"/>
    <w:rsid w:val="00BB134D"/>
    <w:rsid w:val="00BB1E5C"/>
    <w:rsid w:val="00BB2D98"/>
    <w:rsid w:val="00BB45DF"/>
    <w:rsid w:val="00BB5A99"/>
    <w:rsid w:val="00BB5EB3"/>
    <w:rsid w:val="00BB632F"/>
    <w:rsid w:val="00BB686F"/>
    <w:rsid w:val="00BB6BFD"/>
    <w:rsid w:val="00BB7255"/>
    <w:rsid w:val="00BB7730"/>
    <w:rsid w:val="00BC025D"/>
    <w:rsid w:val="00BC076F"/>
    <w:rsid w:val="00BC0D4F"/>
    <w:rsid w:val="00BC1F8B"/>
    <w:rsid w:val="00BC2E0F"/>
    <w:rsid w:val="00BC3049"/>
    <w:rsid w:val="00BC3A2D"/>
    <w:rsid w:val="00BC40D0"/>
    <w:rsid w:val="00BC44C2"/>
    <w:rsid w:val="00BC52C5"/>
    <w:rsid w:val="00BC5695"/>
    <w:rsid w:val="00BC6B34"/>
    <w:rsid w:val="00BC70E5"/>
    <w:rsid w:val="00BC74A1"/>
    <w:rsid w:val="00BC76D3"/>
    <w:rsid w:val="00BC79D4"/>
    <w:rsid w:val="00BD0099"/>
    <w:rsid w:val="00BD086D"/>
    <w:rsid w:val="00BD0BFC"/>
    <w:rsid w:val="00BD111A"/>
    <w:rsid w:val="00BD28FB"/>
    <w:rsid w:val="00BD2F9F"/>
    <w:rsid w:val="00BD36AE"/>
    <w:rsid w:val="00BD3B25"/>
    <w:rsid w:val="00BD54BC"/>
    <w:rsid w:val="00BD61EF"/>
    <w:rsid w:val="00BD6446"/>
    <w:rsid w:val="00BD73CA"/>
    <w:rsid w:val="00BD73FA"/>
    <w:rsid w:val="00BE034B"/>
    <w:rsid w:val="00BE077D"/>
    <w:rsid w:val="00BE0BD1"/>
    <w:rsid w:val="00BE17D0"/>
    <w:rsid w:val="00BE17F2"/>
    <w:rsid w:val="00BE3D0F"/>
    <w:rsid w:val="00BE40F2"/>
    <w:rsid w:val="00BE4B67"/>
    <w:rsid w:val="00BE4D8E"/>
    <w:rsid w:val="00BE5887"/>
    <w:rsid w:val="00BE623B"/>
    <w:rsid w:val="00BE6426"/>
    <w:rsid w:val="00BE74AA"/>
    <w:rsid w:val="00BE7659"/>
    <w:rsid w:val="00BE7734"/>
    <w:rsid w:val="00BF03D2"/>
    <w:rsid w:val="00BF0C57"/>
    <w:rsid w:val="00BF0EF2"/>
    <w:rsid w:val="00BF1455"/>
    <w:rsid w:val="00BF1721"/>
    <w:rsid w:val="00BF2F9B"/>
    <w:rsid w:val="00BF301F"/>
    <w:rsid w:val="00BF331E"/>
    <w:rsid w:val="00BF36D5"/>
    <w:rsid w:val="00BF3792"/>
    <w:rsid w:val="00BF4299"/>
    <w:rsid w:val="00BF4BEF"/>
    <w:rsid w:val="00BF4BF3"/>
    <w:rsid w:val="00BF5102"/>
    <w:rsid w:val="00BF59C6"/>
    <w:rsid w:val="00BF5D5D"/>
    <w:rsid w:val="00BF653F"/>
    <w:rsid w:val="00BF68E1"/>
    <w:rsid w:val="00BF6ED1"/>
    <w:rsid w:val="00BF706F"/>
    <w:rsid w:val="00BF770D"/>
    <w:rsid w:val="00BF78CF"/>
    <w:rsid w:val="00C000F9"/>
    <w:rsid w:val="00C0114B"/>
    <w:rsid w:val="00C01F42"/>
    <w:rsid w:val="00C033D2"/>
    <w:rsid w:val="00C03C3A"/>
    <w:rsid w:val="00C03EE2"/>
    <w:rsid w:val="00C04A67"/>
    <w:rsid w:val="00C04C73"/>
    <w:rsid w:val="00C04E45"/>
    <w:rsid w:val="00C0519D"/>
    <w:rsid w:val="00C0563A"/>
    <w:rsid w:val="00C05DE0"/>
    <w:rsid w:val="00C065E7"/>
    <w:rsid w:val="00C0661A"/>
    <w:rsid w:val="00C069D1"/>
    <w:rsid w:val="00C06CB6"/>
    <w:rsid w:val="00C104FB"/>
    <w:rsid w:val="00C10C34"/>
    <w:rsid w:val="00C1106F"/>
    <w:rsid w:val="00C115A4"/>
    <w:rsid w:val="00C11642"/>
    <w:rsid w:val="00C12E0A"/>
    <w:rsid w:val="00C139BB"/>
    <w:rsid w:val="00C139D9"/>
    <w:rsid w:val="00C13C12"/>
    <w:rsid w:val="00C142D8"/>
    <w:rsid w:val="00C14BCE"/>
    <w:rsid w:val="00C156FA"/>
    <w:rsid w:val="00C15B17"/>
    <w:rsid w:val="00C16660"/>
    <w:rsid w:val="00C16662"/>
    <w:rsid w:val="00C16690"/>
    <w:rsid w:val="00C171FE"/>
    <w:rsid w:val="00C17309"/>
    <w:rsid w:val="00C2000C"/>
    <w:rsid w:val="00C20BA5"/>
    <w:rsid w:val="00C2142C"/>
    <w:rsid w:val="00C21955"/>
    <w:rsid w:val="00C21CA0"/>
    <w:rsid w:val="00C2238F"/>
    <w:rsid w:val="00C224A9"/>
    <w:rsid w:val="00C237F3"/>
    <w:rsid w:val="00C23EB0"/>
    <w:rsid w:val="00C24371"/>
    <w:rsid w:val="00C24BC0"/>
    <w:rsid w:val="00C2500C"/>
    <w:rsid w:val="00C303E0"/>
    <w:rsid w:val="00C306EC"/>
    <w:rsid w:val="00C30833"/>
    <w:rsid w:val="00C30F27"/>
    <w:rsid w:val="00C318EC"/>
    <w:rsid w:val="00C31E20"/>
    <w:rsid w:val="00C32AE4"/>
    <w:rsid w:val="00C330E3"/>
    <w:rsid w:val="00C33565"/>
    <w:rsid w:val="00C3381B"/>
    <w:rsid w:val="00C33F1A"/>
    <w:rsid w:val="00C3405F"/>
    <w:rsid w:val="00C345CA"/>
    <w:rsid w:val="00C34835"/>
    <w:rsid w:val="00C34CC9"/>
    <w:rsid w:val="00C34F2F"/>
    <w:rsid w:val="00C35398"/>
    <w:rsid w:val="00C35407"/>
    <w:rsid w:val="00C3586F"/>
    <w:rsid w:val="00C36B2F"/>
    <w:rsid w:val="00C377CF"/>
    <w:rsid w:val="00C42888"/>
    <w:rsid w:val="00C429A6"/>
    <w:rsid w:val="00C4316E"/>
    <w:rsid w:val="00C4429E"/>
    <w:rsid w:val="00C44360"/>
    <w:rsid w:val="00C445B5"/>
    <w:rsid w:val="00C44EDE"/>
    <w:rsid w:val="00C458DA"/>
    <w:rsid w:val="00C46643"/>
    <w:rsid w:val="00C47229"/>
    <w:rsid w:val="00C47FC4"/>
    <w:rsid w:val="00C52427"/>
    <w:rsid w:val="00C524BC"/>
    <w:rsid w:val="00C5319D"/>
    <w:rsid w:val="00C543BB"/>
    <w:rsid w:val="00C544A3"/>
    <w:rsid w:val="00C54B72"/>
    <w:rsid w:val="00C558BA"/>
    <w:rsid w:val="00C56042"/>
    <w:rsid w:val="00C56156"/>
    <w:rsid w:val="00C56F91"/>
    <w:rsid w:val="00C57473"/>
    <w:rsid w:val="00C57483"/>
    <w:rsid w:val="00C5799C"/>
    <w:rsid w:val="00C602CF"/>
    <w:rsid w:val="00C609C8"/>
    <w:rsid w:val="00C614A0"/>
    <w:rsid w:val="00C61CB0"/>
    <w:rsid w:val="00C61EDF"/>
    <w:rsid w:val="00C61EF2"/>
    <w:rsid w:val="00C624DE"/>
    <w:rsid w:val="00C627E4"/>
    <w:rsid w:val="00C62E94"/>
    <w:rsid w:val="00C63255"/>
    <w:rsid w:val="00C64B61"/>
    <w:rsid w:val="00C64EB1"/>
    <w:rsid w:val="00C6676A"/>
    <w:rsid w:val="00C66842"/>
    <w:rsid w:val="00C66F57"/>
    <w:rsid w:val="00C67122"/>
    <w:rsid w:val="00C67314"/>
    <w:rsid w:val="00C6775A"/>
    <w:rsid w:val="00C67AB5"/>
    <w:rsid w:val="00C67B56"/>
    <w:rsid w:val="00C67C16"/>
    <w:rsid w:val="00C67CF8"/>
    <w:rsid w:val="00C70EA3"/>
    <w:rsid w:val="00C711F1"/>
    <w:rsid w:val="00C7145A"/>
    <w:rsid w:val="00C71562"/>
    <w:rsid w:val="00C71A6C"/>
    <w:rsid w:val="00C72684"/>
    <w:rsid w:val="00C72BFD"/>
    <w:rsid w:val="00C73A76"/>
    <w:rsid w:val="00C73C85"/>
    <w:rsid w:val="00C74CF2"/>
    <w:rsid w:val="00C7614D"/>
    <w:rsid w:val="00C76440"/>
    <w:rsid w:val="00C7670B"/>
    <w:rsid w:val="00C769EA"/>
    <w:rsid w:val="00C77186"/>
    <w:rsid w:val="00C77258"/>
    <w:rsid w:val="00C77300"/>
    <w:rsid w:val="00C7771A"/>
    <w:rsid w:val="00C808FE"/>
    <w:rsid w:val="00C80CB4"/>
    <w:rsid w:val="00C80D40"/>
    <w:rsid w:val="00C812A6"/>
    <w:rsid w:val="00C81F39"/>
    <w:rsid w:val="00C8206D"/>
    <w:rsid w:val="00C82168"/>
    <w:rsid w:val="00C8247B"/>
    <w:rsid w:val="00C8358D"/>
    <w:rsid w:val="00C8360B"/>
    <w:rsid w:val="00C83A2F"/>
    <w:rsid w:val="00C83B57"/>
    <w:rsid w:val="00C843C6"/>
    <w:rsid w:val="00C84707"/>
    <w:rsid w:val="00C84A27"/>
    <w:rsid w:val="00C85721"/>
    <w:rsid w:val="00C85828"/>
    <w:rsid w:val="00C86EC0"/>
    <w:rsid w:val="00C87073"/>
    <w:rsid w:val="00C87E74"/>
    <w:rsid w:val="00C906A4"/>
    <w:rsid w:val="00C90C62"/>
    <w:rsid w:val="00C91CCB"/>
    <w:rsid w:val="00C929B4"/>
    <w:rsid w:val="00C92D65"/>
    <w:rsid w:val="00C92D96"/>
    <w:rsid w:val="00C931F8"/>
    <w:rsid w:val="00C93CC0"/>
    <w:rsid w:val="00C941DE"/>
    <w:rsid w:val="00C94B38"/>
    <w:rsid w:val="00C95334"/>
    <w:rsid w:val="00C95488"/>
    <w:rsid w:val="00C95FAF"/>
    <w:rsid w:val="00C96F39"/>
    <w:rsid w:val="00C97FFA"/>
    <w:rsid w:val="00CA1DF5"/>
    <w:rsid w:val="00CA2AD8"/>
    <w:rsid w:val="00CA301D"/>
    <w:rsid w:val="00CA33F9"/>
    <w:rsid w:val="00CB09B0"/>
    <w:rsid w:val="00CB0D7A"/>
    <w:rsid w:val="00CB0DCD"/>
    <w:rsid w:val="00CB1079"/>
    <w:rsid w:val="00CB20AF"/>
    <w:rsid w:val="00CB2A30"/>
    <w:rsid w:val="00CB2A46"/>
    <w:rsid w:val="00CB2B8B"/>
    <w:rsid w:val="00CB37DA"/>
    <w:rsid w:val="00CB3E04"/>
    <w:rsid w:val="00CB4500"/>
    <w:rsid w:val="00CB5190"/>
    <w:rsid w:val="00CB5849"/>
    <w:rsid w:val="00CB59B5"/>
    <w:rsid w:val="00CB6298"/>
    <w:rsid w:val="00CB7156"/>
    <w:rsid w:val="00CB7563"/>
    <w:rsid w:val="00CB799B"/>
    <w:rsid w:val="00CC024B"/>
    <w:rsid w:val="00CC044C"/>
    <w:rsid w:val="00CC0BD7"/>
    <w:rsid w:val="00CC0D84"/>
    <w:rsid w:val="00CC0EDA"/>
    <w:rsid w:val="00CC16F4"/>
    <w:rsid w:val="00CC198B"/>
    <w:rsid w:val="00CC1F3A"/>
    <w:rsid w:val="00CC2901"/>
    <w:rsid w:val="00CC398B"/>
    <w:rsid w:val="00CC4914"/>
    <w:rsid w:val="00CC51F0"/>
    <w:rsid w:val="00CC5D41"/>
    <w:rsid w:val="00CC6F01"/>
    <w:rsid w:val="00CC7AE1"/>
    <w:rsid w:val="00CC7CB1"/>
    <w:rsid w:val="00CD0227"/>
    <w:rsid w:val="00CD08F6"/>
    <w:rsid w:val="00CD199E"/>
    <w:rsid w:val="00CD1C8F"/>
    <w:rsid w:val="00CD2A70"/>
    <w:rsid w:val="00CD2CC7"/>
    <w:rsid w:val="00CD3142"/>
    <w:rsid w:val="00CD34FE"/>
    <w:rsid w:val="00CD40C3"/>
    <w:rsid w:val="00CD41D0"/>
    <w:rsid w:val="00CD44FD"/>
    <w:rsid w:val="00CD4C93"/>
    <w:rsid w:val="00CD4EBB"/>
    <w:rsid w:val="00CD56EE"/>
    <w:rsid w:val="00CD582F"/>
    <w:rsid w:val="00CD5B27"/>
    <w:rsid w:val="00CD65F8"/>
    <w:rsid w:val="00CD7BD8"/>
    <w:rsid w:val="00CE0C2E"/>
    <w:rsid w:val="00CE124C"/>
    <w:rsid w:val="00CE13C8"/>
    <w:rsid w:val="00CE1BE2"/>
    <w:rsid w:val="00CE2653"/>
    <w:rsid w:val="00CE268E"/>
    <w:rsid w:val="00CE2B1C"/>
    <w:rsid w:val="00CE2B52"/>
    <w:rsid w:val="00CE4831"/>
    <w:rsid w:val="00CE4B3E"/>
    <w:rsid w:val="00CE536D"/>
    <w:rsid w:val="00CE57DA"/>
    <w:rsid w:val="00CE586F"/>
    <w:rsid w:val="00CE59E2"/>
    <w:rsid w:val="00CE5CB9"/>
    <w:rsid w:val="00CE5D82"/>
    <w:rsid w:val="00CE5F69"/>
    <w:rsid w:val="00CE5FB7"/>
    <w:rsid w:val="00CE60D4"/>
    <w:rsid w:val="00CE66C7"/>
    <w:rsid w:val="00CE722C"/>
    <w:rsid w:val="00CF068E"/>
    <w:rsid w:val="00CF0BFF"/>
    <w:rsid w:val="00CF0DE8"/>
    <w:rsid w:val="00CF0F7C"/>
    <w:rsid w:val="00CF2096"/>
    <w:rsid w:val="00CF2EE6"/>
    <w:rsid w:val="00CF30A8"/>
    <w:rsid w:val="00CF43D9"/>
    <w:rsid w:val="00CF4ACE"/>
    <w:rsid w:val="00CF5DB6"/>
    <w:rsid w:val="00CF7393"/>
    <w:rsid w:val="00CF7F18"/>
    <w:rsid w:val="00D00179"/>
    <w:rsid w:val="00D00236"/>
    <w:rsid w:val="00D00448"/>
    <w:rsid w:val="00D014AD"/>
    <w:rsid w:val="00D018F1"/>
    <w:rsid w:val="00D01D2C"/>
    <w:rsid w:val="00D02ECD"/>
    <w:rsid w:val="00D03703"/>
    <w:rsid w:val="00D037E2"/>
    <w:rsid w:val="00D039F2"/>
    <w:rsid w:val="00D03E05"/>
    <w:rsid w:val="00D03E09"/>
    <w:rsid w:val="00D04191"/>
    <w:rsid w:val="00D044C9"/>
    <w:rsid w:val="00D04E9A"/>
    <w:rsid w:val="00D0556C"/>
    <w:rsid w:val="00D05BEB"/>
    <w:rsid w:val="00D06D5F"/>
    <w:rsid w:val="00D07354"/>
    <w:rsid w:val="00D079A6"/>
    <w:rsid w:val="00D07C25"/>
    <w:rsid w:val="00D10AC4"/>
    <w:rsid w:val="00D10C01"/>
    <w:rsid w:val="00D10C50"/>
    <w:rsid w:val="00D10D45"/>
    <w:rsid w:val="00D1136C"/>
    <w:rsid w:val="00D12712"/>
    <w:rsid w:val="00D128F6"/>
    <w:rsid w:val="00D13827"/>
    <w:rsid w:val="00D13C2F"/>
    <w:rsid w:val="00D1554B"/>
    <w:rsid w:val="00D1646E"/>
    <w:rsid w:val="00D16615"/>
    <w:rsid w:val="00D166BA"/>
    <w:rsid w:val="00D17B59"/>
    <w:rsid w:val="00D17DF0"/>
    <w:rsid w:val="00D20117"/>
    <w:rsid w:val="00D203BB"/>
    <w:rsid w:val="00D21294"/>
    <w:rsid w:val="00D2165B"/>
    <w:rsid w:val="00D21A56"/>
    <w:rsid w:val="00D21C31"/>
    <w:rsid w:val="00D2264C"/>
    <w:rsid w:val="00D2364C"/>
    <w:rsid w:val="00D23C8C"/>
    <w:rsid w:val="00D24CBF"/>
    <w:rsid w:val="00D251FF"/>
    <w:rsid w:val="00D25D51"/>
    <w:rsid w:val="00D26A48"/>
    <w:rsid w:val="00D26A71"/>
    <w:rsid w:val="00D26B52"/>
    <w:rsid w:val="00D26CB4"/>
    <w:rsid w:val="00D271B8"/>
    <w:rsid w:val="00D272FC"/>
    <w:rsid w:val="00D27845"/>
    <w:rsid w:val="00D300B6"/>
    <w:rsid w:val="00D3028C"/>
    <w:rsid w:val="00D3052F"/>
    <w:rsid w:val="00D30FB8"/>
    <w:rsid w:val="00D31935"/>
    <w:rsid w:val="00D31AED"/>
    <w:rsid w:val="00D320B5"/>
    <w:rsid w:val="00D3260B"/>
    <w:rsid w:val="00D3497F"/>
    <w:rsid w:val="00D349B7"/>
    <w:rsid w:val="00D34B9E"/>
    <w:rsid w:val="00D351C2"/>
    <w:rsid w:val="00D35B73"/>
    <w:rsid w:val="00D36437"/>
    <w:rsid w:val="00D37664"/>
    <w:rsid w:val="00D37926"/>
    <w:rsid w:val="00D37B98"/>
    <w:rsid w:val="00D37EEF"/>
    <w:rsid w:val="00D41B71"/>
    <w:rsid w:val="00D42A1B"/>
    <w:rsid w:val="00D441D7"/>
    <w:rsid w:val="00D44E77"/>
    <w:rsid w:val="00D465AC"/>
    <w:rsid w:val="00D468C8"/>
    <w:rsid w:val="00D46F1B"/>
    <w:rsid w:val="00D5054B"/>
    <w:rsid w:val="00D50768"/>
    <w:rsid w:val="00D510A3"/>
    <w:rsid w:val="00D51226"/>
    <w:rsid w:val="00D51DF6"/>
    <w:rsid w:val="00D520F0"/>
    <w:rsid w:val="00D52389"/>
    <w:rsid w:val="00D52A8F"/>
    <w:rsid w:val="00D530F5"/>
    <w:rsid w:val="00D530FE"/>
    <w:rsid w:val="00D532EA"/>
    <w:rsid w:val="00D53A56"/>
    <w:rsid w:val="00D53ED1"/>
    <w:rsid w:val="00D542AA"/>
    <w:rsid w:val="00D54A93"/>
    <w:rsid w:val="00D564E5"/>
    <w:rsid w:val="00D56586"/>
    <w:rsid w:val="00D56760"/>
    <w:rsid w:val="00D567A2"/>
    <w:rsid w:val="00D5688B"/>
    <w:rsid w:val="00D57B4F"/>
    <w:rsid w:val="00D609E8"/>
    <w:rsid w:val="00D61287"/>
    <w:rsid w:val="00D620EA"/>
    <w:rsid w:val="00D624A9"/>
    <w:rsid w:val="00D62620"/>
    <w:rsid w:val="00D629E7"/>
    <w:rsid w:val="00D637AD"/>
    <w:rsid w:val="00D639BD"/>
    <w:rsid w:val="00D63E26"/>
    <w:rsid w:val="00D63E9B"/>
    <w:rsid w:val="00D64702"/>
    <w:rsid w:val="00D64DB8"/>
    <w:rsid w:val="00D65737"/>
    <w:rsid w:val="00D675AB"/>
    <w:rsid w:val="00D7068D"/>
    <w:rsid w:val="00D70C74"/>
    <w:rsid w:val="00D7137D"/>
    <w:rsid w:val="00D71ECC"/>
    <w:rsid w:val="00D71FCA"/>
    <w:rsid w:val="00D72344"/>
    <w:rsid w:val="00D726AA"/>
    <w:rsid w:val="00D72B78"/>
    <w:rsid w:val="00D72C83"/>
    <w:rsid w:val="00D7378C"/>
    <w:rsid w:val="00D73CC3"/>
    <w:rsid w:val="00D74510"/>
    <w:rsid w:val="00D74A26"/>
    <w:rsid w:val="00D74A8A"/>
    <w:rsid w:val="00D75715"/>
    <w:rsid w:val="00D75B82"/>
    <w:rsid w:val="00D75C21"/>
    <w:rsid w:val="00D761BD"/>
    <w:rsid w:val="00D76584"/>
    <w:rsid w:val="00D767FB"/>
    <w:rsid w:val="00D76945"/>
    <w:rsid w:val="00D77A4B"/>
    <w:rsid w:val="00D80EC9"/>
    <w:rsid w:val="00D80FF5"/>
    <w:rsid w:val="00D82B62"/>
    <w:rsid w:val="00D83850"/>
    <w:rsid w:val="00D83AA5"/>
    <w:rsid w:val="00D84204"/>
    <w:rsid w:val="00D8424B"/>
    <w:rsid w:val="00D84F07"/>
    <w:rsid w:val="00D85CE3"/>
    <w:rsid w:val="00D863CB"/>
    <w:rsid w:val="00D8694B"/>
    <w:rsid w:val="00D86ED0"/>
    <w:rsid w:val="00D874C6"/>
    <w:rsid w:val="00D87A85"/>
    <w:rsid w:val="00D9043E"/>
    <w:rsid w:val="00D90C18"/>
    <w:rsid w:val="00D914DF"/>
    <w:rsid w:val="00D91D5E"/>
    <w:rsid w:val="00D91D61"/>
    <w:rsid w:val="00D91E94"/>
    <w:rsid w:val="00D93736"/>
    <w:rsid w:val="00D947AD"/>
    <w:rsid w:val="00D951A8"/>
    <w:rsid w:val="00D9569A"/>
    <w:rsid w:val="00D964D7"/>
    <w:rsid w:val="00D9680B"/>
    <w:rsid w:val="00D96E03"/>
    <w:rsid w:val="00D9703F"/>
    <w:rsid w:val="00D975F5"/>
    <w:rsid w:val="00DA0EB8"/>
    <w:rsid w:val="00DA104F"/>
    <w:rsid w:val="00DA1217"/>
    <w:rsid w:val="00DA1439"/>
    <w:rsid w:val="00DA1BE0"/>
    <w:rsid w:val="00DA1D3D"/>
    <w:rsid w:val="00DA3AFA"/>
    <w:rsid w:val="00DA5816"/>
    <w:rsid w:val="00DA5B0C"/>
    <w:rsid w:val="00DA5C9F"/>
    <w:rsid w:val="00DA5CF0"/>
    <w:rsid w:val="00DA607B"/>
    <w:rsid w:val="00DA62C7"/>
    <w:rsid w:val="00DA6E3D"/>
    <w:rsid w:val="00DA7B99"/>
    <w:rsid w:val="00DA7E18"/>
    <w:rsid w:val="00DB17C5"/>
    <w:rsid w:val="00DB24AE"/>
    <w:rsid w:val="00DB2C68"/>
    <w:rsid w:val="00DB310D"/>
    <w:rsid w:val="00DB3FDD"/>
    <w:rsid w:val="00DB4A2A"/>
    <w:rsid w:val="00DB4C08"/>
    <w:rsid w:val="00DC0BB3"/>
    <w:rsid w:val="00DC1722"/>
    <w:rsid w:val="00DC2E00"/>
    <w:rsid w:val="00DC2FF2"/>
    <w:rsid w:val="00DC5DC7"/>
    <w:rsid w:val="00DC5FA1"/>
    <w:rsid w:val="00DC6110"/>
    <w:rsid w:val="00DC6241"/>
    <w:rsid w:val="00DC70DD"/>
    <w:rsid w:val="00DD0011"/>
    <w:rsid w:val="00DD00DD"/>
    <w:rsid w:val="00DD01BA"/>
    <w:rsid w:val="00DD02E1"/>
    <w:rsid w:val="00DD0F80"/>
    <w:rsid w:val="00DD111E"/>
    <w:rsid w:val="00DD1B93"/>
    <w:rsid w:val="00DD20B6"/>
    <w:rsid w:val="00DD29D0"/>
    <w:rsid w:val="00DD3D98"/>
    <w:rsid w:val="00DD41A0"/>
    <w:rsid w:val="00DD42DD"/>
    <w:rsid w:val="00DD48DB"/>
    <w:rsid w:val="00DD65AE"/>
    <w:rsid w:val="00DD66ED"/>
    <w:rsid w:val="00DD701F"/>
    <w:rsid w:val="00DD798A"/>
    <w:rsid w:val="00DD7CED"/>
    <w:rsid w:val="00DE0516"/>
    <w:rsid w:val="00DE060D"/>
    <w:rsid w:val="00DE0B77"/>
    <w:rsid w:val="00DE0BFC"/>
    <w:rsid w:val="00DE1689"/>
    <w:rsid w:val="00DE19A9"/>
    <w:rsid w:val="00DE19C7"/>
    <w:rsid w:val="00DE24ED"/>
    <w:rsid w:val="00DE371F"/>
    <w:rsid w:val="00DE4046"/>
    <w:rsid w:val="00DE408F"/>
    <w:rsid w:val="00DE425D"/>
    <w:rsid w:val="00DE4C21"/>
    <w:rsid w:val="00DE5218"/>
    <w:rsid w:val="00DF019E"/>
    <w:rsid w:val="00DF01A2"/>
    <w:rsid w:val="00DF0529"/>
    <w:rsid w:val="00DF0EC8"/>
    <w:rsid w:val="00DF3641"/>
    <w:rsid w:val="00DF38D1"/>
    <w:rsid w:val="00DF4E02"/>
    <w:rsid w:val="00DF50D0"/>
    <w:rsid w:val="00DF58E2"/>
    <w:rsid w:val="00DF5D0A"/>
    <w:rsid w:val="00DF616F"/>
    <w:rsid w:val="00DF6418"/>
    <w:rsid w:val="00E0019B"/>
    <w:rsid w:val="00E00E41"/>
    <w:rsid w:val="00E04112"/>
    <w:rsid w:val="00E04584"/>
    <w:rsid w:val="00E05361"/>
    <w:rsid w:val="00E053F5"/>
    <w:rsid w:val="00E05EAF"/>
    <w:rsid w:val="00E06493"/>
    <w:rsid w:val="00E0653A"/>
    <w:rsid w:val="00E068FA"/>
    <w:rsid w:val="00E06E85"/>
    <w:rsid w:val="00E07F1B"/>
    <w:rsid w:val="00E1050C"/>
    <w:rsid w:val="00E10BB4"/>
    <w:rsid w:val="00E10DC4"/>
    <w:rsid w:val="00E11AAE"/>
    <w:rsid w:val="00E11FEF"/>
    <w:rsid w:val="00E1214C"/>
    <w:rsid w:val="00E121BE"/>
    <w:rsid w:val="00E12285"/>
    <w:rsid w:val="00E12ECB"/>
    <w:rsid w:val="00E134B5"/>
    <w:rsid w:val="00E136DD"/>
    <w:rsid w:val="00E137FC"/>
    <w:rsid w:val="00E13DC2"/>
    <w:rsid w:val="00E1400C"/>
    <w:rsid w:val="00E14052"/>
    <w:rsid w:val="00E1437E"/>
    <w:rsid w:val="00E143BA"/>
    <w:rsid w:val="00E14CB9"/>
    <w:rsid w:val="00E154EE"/>
    <w:rsid w:val="00E20A6F"/>
    <w:rsid w:val="00E215EC"/>
    <w:rsid w:val="00E21B89"/>
    <w:rsid w:val="00E21D69"/>
    <w:rsid w:val="00E22A54"/>
    <w:rsid w:val="00E22A62"/>
    <w:rsid w:val="00E23A0C"/>
    <w:rsid w:val="00E24B19"/>
    <w:rsid w:val="00E26879"/>
    <w:rsid w:val="00E27E00"/>
    <w:rsid w:val="00E30098"/>
    <w:rsid w:val="00E307D1"/>
    <w:rsid w:val="00E30FED"/>
    <w:rsid w:val="00E3192C"/>
    <w:rsid w:val="00E32D60"/>
    <w:rsid w:val="00E33C01"/>
    <w:rsid w:val="00E33F24"/>
    <w:rsid w:val="00E34136"/>
    <w:rsid w:val="00E34C42"/>
    <w:rsid w:val="00E35723"/>
    <w:rsid w:val="00E37341"/>
    <w:rsid w:val="00E37737"/>
    <w:rsid w:val="00E4026C"/>
    <w:rsid w:val="00E40802"/>
    <w:rsid w:val="00E42A28"/>
    <w:rsid w:val="00E430F2"/>
    <w:rsid w:val="00E43527"/>
    <w:rsid w:val="00E445DB"/>
    <w:rsid w:val="00E44684"/>
    <w:rsid w:val="00E44750"/>
    <w:rsid w:val="00E44A5C"/>
    <w:rsid w:val="00E4600C"/>
    <w:rsid w:val="00E465DB"/>
    <w:rsid w:val="00E46A59"/>
    <w:rsid w:val="00E47246"/>
    <w:rsid w:val="00E47B3D"/>
    <w:rsid w:val="00E50B99"/>
    <w:rsid w:val="00E50E51"/>
    <w:rsid w:val="00E52A0B"/>
    <w:rsid w:val="00E540CA"/>
    <w:rsid w:val="00E54DFF"/>
    <w:rsid w:val="00E54F80"/>
    <w:rsid w:val="00E5615F"/>
    <w:rsid w:val="00E57564"/>
    <w:rsid w:val="00E615F9"/>
    <w:rsid w:val="00E61C12"/>
    <w:rsid w:val="00E61CD5"/>
    <w:rsid w:val="00E65DED"/>
    <w:rsid w:val="00E66B5F"/>
    <w:rsid w:val="00E6716D"/>
    <w:rsid w:val="00E679DA"/>
    <w:rsid w:val="00E67A23"/>
    <w:rsid w:val="00E70081"/>
    <w:rsid w:val="00E70121"/>
    <w:rsid w:val="00E70360"/>
    <w:rsid w:val="00E70606"/>
    <w:rsid w:val="00E70A6C"/>
    <w:rsid w:val="00E72900"/>
    <w:rsid w:val="00E7354C"/>
    <w:rsid w:val="00E73628"/>
    <w:rsid w:val="00E73A6A"/>
    <w:rsid w:val="00E74BA0"/>
    <w:rsid w:val="00E74DF6"/>
    <w:rsid w:val="00E76DD9"/>
    <w:rsid w:val="00E76FDC"/>
    <w:rsid w:val="00E77BCD"/>
    <w:rsid w:val="00E82831"/>
    <w:rsid w:val="00E833AB"/>
    <w:rsid w:val="00E83A1A"/>
    <w:rsid w:val="00E83C01"/>
    <w:rsid w:val="00E83D37"/>
    <w:rsid w:val="00E84572"/>
    <w:rsid w:val="00E845F1"/>
    <w:rsid w:val="00E84F30"/>
    <w:rsid w:val="00E85147"/>
    <w:rsid w:val="00E85AC1"/>
    <w:rsid w:val="00E85AD1"/>
    <w:rsid w:val="00E85FA1"/>
    <w:rsid w:val="00E8746E"/>
    <w:rsid w:val="00E8786C"/>
    <w:rsid w:val="00E93544"/>
    <w:rsid w:val="00E9429E"/>
    <w:rsid w:val="00E94599"/>
    <w:rsid w:val="00E94E1D"/>
    <w:rsid w:val="00E954FD"/>
    <w:rsid w:val="00E95584"/>
    <w:rsid w:val="00E955A5"/>
    <w:rsid w:val="00E95D8A"/>
    <w:rsid w:val="00E965B9"/>
    <w:rsid w:val="00E96B22"/>
    <w:rsid w:val="00E96CC4"/>
    <w:rsid w:val="00E97546"/>
    <w:rsid w:val="00E977B6"/>
    <w:rsid w:val="00EA0392"/>
    <w:rsid w:val="00EA046D"/>
    <w:rsid w:val="00EA0486"/>
    <w:rsid w:val="00EA1080"/>
    <w:rsid w:val="00EA28E0"/>
    <w:rsid w:val="00EA3539"/>
    <w:rsid w:val="00EA465D"/>
    <w:rsid w:val="00EA4906"/>
    <w:rsid w:val="00EA4E0C"/>
    <w:rsid w:val="00EA584A"/>
    <w:rsid w:val="00EA5BBE"/>
    <w:rsid w:val="00EA6C17"/>
    <w:rsid w:val="00EB07C2"/>
    <w:rsid w:val="00EB2EC2"/>
    <w:rsid w:val="00EB3635"/>
    <w:rsid w:val="00EB54B5"/>
    <w:rsid w:val="00EB5C6A"/>
    <w:rsid w:val="00EB5EA3"/>
    <w:rsid w:val="00EB759B"/>
    <w:rsid w:val="00EB76F8"/>
    <w:rsid w:val="00EB7913"/>
    <w:rsid w:val="00EB7DAD"/>
    <w:rsid w:val="00EC0646"/>
    <w:rsid w:val="00EC1149"/>
    <w:rsid w:val="00EC11DD"/>
    <w:rsid w:val="00EC1565"/>
    <w:rsid w:val="00EC1C57"/>
    <w:rsid w:val="00EC2520"/>
    <w:rsid w:val="00EC29B4"/>
    <w:rsid w:val="00EC3A58"/>
    <w:rsid w:val="00EC3B32"/>
    <w:rsid w:val="00EC4394"/>
    <w:rsid w:val="00EC4493"/>
    <w:rsid w:val="00EC4A87"/>
    <w:rsid w:val="00EC4AFB"/>
    <w:rsid w:val="00EC55AE"/>
    <w:rsid w:val="00EC57DC"/>
    <w:rsid w:val="00EC58A4"/>
    <w:rsid w:val="00EC626A"/>
    <w:rsid w:val="00EC70DB"/>
    <w:rsid w:val="00ED1222"/>
    <w:rsid w:val="00ED1F9B"/>
    <w:rsid w:val="00ED2072"/>
    <w:rsid w:val="00ED23ED"/>
    <w:rsid w:val="00ED28F4"/>
    <w:rsid w:val="00ED2EFE"/>
    <w:rsid w:val="00ED357D"/>
    <w:rsid w:val="00ED39E3"/>
    <w:rsid w:val="00ED4B56"/>
    <w:rsid w:val="00ED530D"/>
    <w:rsid w:val="00ED626A"/>
    <w:rsid w:val="00ED6B1C"/>
    <w:rsid w:val="00ED6B32"/>
    <w:rsid w:val="00ED6DA5"/>
    <w:rsid w:val="00ED72EA"/>
    <w:rsid w:val="00EE13DC"/>
    <w:rsid w:val="00EE163E"/>
    <w:rsid w:val="00EE17AD"/>
    <w:rsid w:val="00EE26F8"/>
    <w:rsid w:val="00EE34D2"/>
    <w:rsid w:val="00EE3B6D"/>
    <w:rsid w:val="00EE3C08"/>
    <w:rsid w:val="00EE45C9"/>
    <w:rsid w:val="00EE4742"/>
    <w:rsid w:val="00EE481F"/>
    <w:rsid w:val="00EE588D"/>
    <w:rsid w:val="00EE5D79"/>
    <w:rsid w:val="00EE60D1"/>
    <w:rsid w:val="00EE67FF"/>
    <w:rsid w:val="00EE761C"/>
    <w:rsid w:val="00EE7C57"/>
    <w:rsid w:val="00EF03E6"/>
    <w:rsid w:val="00EF093D"/>
    <w:rsid w:val="00EF122E"/>
    <w:rsid w:val="00EF273B"/>
    <w:rsid w:val="00EF2C0D"/>
    <w:rsid w:val="00EF3286"/>
    <w:rsid w:val="00EF3663"/>
    <w:rsid w:val="00EF3A19"/>
    <w:rsid w:val="00EF456E"/>
    <w:rsid w:val="00EF4CAF"/>
    <w:rsid w:val="00EF58C6"/>
    <w:rsid w:val="00EF77FE"/>
    <w:rsid w:val="00EF7D75"/>
    <w:rsid w:val="00F00045"/>
    <w:rsid w:val="00F0041B"/>
    <w:rsid w:val="00F00693"/>
    <w:rsid w:val="00F00E15"/>
    <w:rsid w:val="00F0194F"/>
    <w:rsid w:val="00F02306"/>
    <w:rsid w:val="00F02A68"/>
    <w:rsid w:val="00F02B41"/>
    <w:rsid w:val="00F033B5"/>
    <w:rsid w:val="00F039A3"/>
    <w:rsid w:val="00F0450B"/>
    <w:rsid w:val="00F0482A"/>
    <w:rsid w:val="00F05C69"/>
    <w:rsid w:val="00F07129"/>
    <w:rsid w:val="00F07159"/>
    <w:rsid w:val="00F07BA8"/>
    <w:rsid w:val="00F10000"/>
    <w:rsid w:val="00F100FF"/>
    <w:rsid w:val="00F12438"/>
    <w:rsid w:val="00F125F2"/>
    <w:rsid w:val="00F12F3E"/>
    <w:rsid w:val="00F13968"/>
    <w:rsid w:val="00F15392"/>
    <w:rsid w:val="00F15A40"/>
    <w:rsid w:val="00F1611B"/>
    <w:rsid w:val="00F164E3"/>
    <w:rsid w:val="00F164F2"/>
    <w:rsid w:val="00F167EC"/>
    <w:rsid w:val="00F169D3"/>
    <w:rsid w:val="00F16C9E"/>
    <w:rsid w:val="00F170EB"/>
    <w:rsid w:val="00F17CE7"/>
    <w:rsid w:val="00F204D1"/>
    <w:rsid w:val="00F20CF4"/>
    <w:rsid w:val="00F221AE"/>
    <w:rsid w:val="00F224F5"/>
    <w:rsid w:val="00F22B62"/>
    <w:rsid w:val="00F23C55"/>
    <w:rsid w:val="00F23F7D"/>
    <w:rsid w:val="00F24ABB"/>
    <w:rsid w:val="00F258A4"/>
    <w:rsid w:val="00F25DD2"/>
    <w:rsid w:val="00F26875"/>
    <w:rsid w:val="00F26895"/>
    <w:rsid w:val="00F279E2"/>
    <w:rsid w:val="00F27C31"/>
    <w:rsid w:val="00F27C66"/>
    <w:rsid w:val="00F27C69"/>
    <w:rsid w:val="00F30013"/>
    <w:rsid w:val="00F31C52"/>
    <w:rsid w:val="00F31D04"/>
    <w:rsid w:val="00F336C0"/>
    <w:rsid w:val="00F34CB8"/>
    <w:rsid w:val="00F3521E"/>
    <w:rsid w:val="00F35340"/>
    <w:rsid w:val="00F357AA"/>
    <w:rsid w:val="00F35ABB"/>
    <w:rsid w:val="00F35B0E"/>
    <w:rsid w:val="00F35BDB"/>
    <w:rsid w:val="00F369D9"/>
    <w:rsid w:val="00F36C1E"/>
    <w:rsid w:val="00F37A95"/>
    <w:rsid w:val="00F40D65"/>
    <w:rsid w:val="00F4155D"/>
    <w:rsid w:val="00F419CF"/>
    <w:rsid w:val="00F41AAF"/>
    <w:rsid w:val="00F43093"/>
    <w:rsid w:val="00F431BB"/>
    <w:rsid w:val="00F43B2B"/>
    <w:rsid w:val="00F43CDF"/>
    <w:rsid w:val="00F45E2F"/>
    <w:rsid w:val="00F4726E"/>
    <w:rsid w:val="00F47CBE"/>
    <w:rsid w:val="00F51360"/>
    <w:rsid w:val="00F5152C"/>
    <w:rsid w:val="00F51BEB"/>
    <w:rsid w:val="00F51EF8"/>
    <w:rsid w:val="00F52ACE"/>
    <w:rsid w:val="00F53641"/>
    <w:rsid w:val="00F539E5"/>
    <w:rsid w:val="00F53A7D"/>
    <w:rsid w:val="00F54887"/>
    <w:rsid w:val="00F54F0C"/>
    <w:rsid w:val="00F551F9"/>
    <w:rsid w:val="00F55D41"/>
    <w:rsid w:val="00F55DE8"/>
    <w:rsid w:val="00F55E1F"/>
    <w:rsid w:val="00F55E65"/>
    <w:rsid w:val="00F56ABC"/>
    <w:rsid w:val="00F600C1"/>
    <w:rsid w:val="00F609B1"/>
    <w:rsid w:val="00F60F40"/>
    <w:rsid w:val="00F61745"/>
    <w:rsid w:val="00F62647"/>
    <w:rsid w:val="00F626C4"/>
    <w:rsid w:val="00F62DB1"/>
    <w:rsid w:val="00F6318D"/>
    <w:rsid w:val="00F63AE1"/>
    <w:rsid w:val="00F63F55"/>
    <w:rsid w:val="00F64654"/>
    <w:rsid w:val="00F6583E"/>
    <w:rsid w:val="00F65D08"/>
    <w:rsid w:val="00F675BA"/>
    <w:rsid w:val="00F676B3"/>
    <w:rsid w:val="00F677DC"/>
    <w:rsid w:val="00F679E2"/>
    <w:rsid w:val="00F67B99"/>
    <w:rsid w:val="00F70BF2"/>
    <w:rsid w:val="00F71D97"/>
    <w:rsid w:val="00F7244E"/>
    <w:rsid w:val="00F7364E"/>
    <w:rsid w:val="00F73CEE"/>
    <w:rsid w:val="00F7499F"/>
    <w:rsid w:val="00F75BA4"/>
    <w:rsid w:val="00F80EA1"/>
    <w:rsid w:val="00F810AD"/>
    <w:rsid w:val="00F810C8"/>
    <w:rsid w:val="00F8223F"/>
    <w:rsid w:val="00F8231A"/>
    <w:rsid w:val="00F823EB"/>
    <w:rsid w:val="00F832E6"/>
    <w:rsid w:val="00F8532F"/>
    <w:rsid w:val="00F853CE"/>
    <w:rsid w:val="00F857E8"/>
    <w:rsid w:val="00F85AE6"/>
    <w:rsid w:val="00F864EB"/>
    <w:rsid w:val="00F875DF"/>
    <w:rsid w:val="00F878DC"/>
    <w:rsid w:val="00F87B5C"/>
    <w:rsid w:val="00F91DE2"/>
    <w:rsid w:val="00F92B00"/>
    <w:rsid w:val="00F92FB5"/>
    <w:rsid w:val="00F93335"/>
    <w:rsid w:val="00F94391"/>
    <w:rsid w:val="00F94F3F"/>
    <w:rsid w:val="00F94FBA"/>
    <w:rsid w:val="00F9532A"/>
    <w:rsid w:val="00F95992"/>
    <w:rsid w:val="00F95E35"/>
    <w:rsid w:val="00F96014"/>
    <w:rsid w:val="00F96513"/>
    <w:rsid w:val="00F97AA6"/>
    <w:rsid w:val="00FA0C0E"/>
    <w:rsid w:val="00FA1182"/>
    <w:rsid w:val="00FA180A"/>
    <w:rsid w:val="00FA2058"/>
    <w:rsid w:val="00FA30EF"/>
    <w:rsid w:val="00FA3DA2"/>
    <w:rsid w:val="00FA3F8D"/>
    <w:rsid w:val="00FA4B54"/>
    <w:rsid w:val="00FA5A15"/>
    <w:rsid w:val="00FA631B"/>
    <w:rsid w:val="00FA65B5"/>
    <w:rsid w:val="00FA6D0C"/>
    <w:rsid w:val="00FB086B"/>
    <w:rsid w:val="00FB0E36"/>
    <w:rsid w:val="00FB1BD9"/>
    <w:rsid w:val="00FB1EC8"/>
    <w:rsid w:val="00FB2D5B"/>
    <w:rsid w:val="00FB3A73"/>
    <w:rsid w:val="00FB4BAB"/>
    <w:rsid w:val="00FB4EA9"/>
    <w:rsid w:val="00FB4FD4"/>
    <w:rsid w:val="00FB562C"/>
    <w:rsid w:val="00FB60B4"/>
    <w:rsid w:val="00FC07C0"/>
    <w:rsid w:val="00FC0955"/>
    <w:rsid w:val="00FC1434"/>
    <w:rsid w:val="00FC160C"/>
    <w:rsid w:val="00FC2BC6"/>
    <w:rsid w:val="00FC3067"/>
    <w:rsid w:val="00FC3EA6"/>
    <w:rsid w:val="00FC44E5"/>
    <w:rsid w:val="00FC588A"/>
    <w:rsid w:val="00FC5B3D"/>
    <w:rsid w:val="00FC7283"/>
    <w:rsid w:val="00FC7FD6"/>
    <w:rsid w:val="00FD0C92"/>
    <w:rsid w:val="00FD15DD"/>
    <w:rsid w:val="00FD18A1"/>
    <w:rsid w:val="00FD1999"/>
    <w:rsid w:val="00FD2A47"/>
    <w:rsid w:val="00FD2CEE"/>
    <w:rsid w:val="00FD2DFF"/>
    <w:rsid w:val="00FD44E4"/>
    <w:rsid w:val="00FD4E0C"/>
    <w:rsid w:val="00FD57D2"/>
    <w:rsid w:val="00FD60F0"/>
    <w:rsid w:val="00FD7D51"/>
    <w:rsid w:val="00FE0488"/>
    <w:rsid w:val="00FE0656"/>
    <w:rsid w:val="00FE1A82"/>
    <w:rsid w:val="00FE1F55"/>
    <w:rsid w:val="00FE2201"/>
    <w:rsid w:val="00FE350C"/>
    <w:rsid w:val="00FE3615"/>
    <w:rsid w:val="00FE3BEA"/>
    <w:rsid w:val="00FE40DC"/>
    <w:rsid w:val="00FE4946"/>
    <w:rsid w:val="00FE4A11"/>
    <w:rsid w:val="00FE50FF"/>
    <w:rsid w:val="00FE51A5"/>
    <w:rsid w:val="00FE54BE"/>
    <w:rsid w:val="00FF00EE"/>
    <w:rsid w:val="00FF06CE"/>
    <w:rsid w:val="00FF07F8"/>
    <w:rsid w:val="00FF262E"/>
    <w:rsid w:val="00FF299A"/>
    <w:rsid w:val="00FF3BA6"/>
    <w:rsid w:val="00FF4027"/>
    <w:rsid w:val="00FF5233"/>
    <w:rsid w:val="00FF5306"/>
    <w:rsid w:val="00FF6095"/>
    <w:rsid w:val="00FF6B4C"/>
    <w:rsid w:val="00FF74D2"/>
    <w:rsid w:val="00FF7D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A54521"/>
  <w15:docId w15:val="{8AEDDE46-412B-4EBB-806E-2F59C5BE1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E21D69"/>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1"/>
    <w:next w:val="a1"/>
    <w:link w:val="10"/>
    <w:qFormat/>
    <w:rsid w:val="00D16615"/>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1"/>
    <w:next w:val="a1"/>
    <w:link w:val="20"/>
    <w:uiPriority w:val="9"/>
    <w:unhideWhenUsed/>
    <w:qFormat/>
    <w:rsid w:val="00D16615"/>
    <w:p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1"/>
    <w:next w:val="a1"/>
    <w:link w:val="30"/>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1"/>
    <w:next w:val="a1"/>
    <w:link w:val="40"/>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1"/>
    <w:next w:val="a1"/>
    <w:link w:val="50"/>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1"/>
    <w:next w:val="a1"/>
    <w:link w:val="60"/>
    <w:unhideWhenUsed/>
    <w:qFormat/>
    <w:rsid w:val="00D16615"/>
    <w:pPr>
      <w:numPr>
        <w:ilvl w:val="5"/>
        <w:numId w:val="1"/>
      </w:numPr>
      <w:spacing w:before="240" w:after="60"/>
      <w:outlineLvl w:val="5"/>
    </w:pPr>
    <w:rPr>
      <w:rFonts w:eastAsia="Times New Roman"/>
      <w:b/>
      <w:bCs/>
    </w:rPr>
  </w:style>
  <w:style w:type="paragraph" w:styleId="7">
    <w:name w:val="heading 7"/>
    <w:basedOn w:val="a1"/>
    <w:next w:val="a1"/>
    <w:link w:val="70"/>
    <w:unhideWhenUsed/>
    <w:qFormat/>
    <w:rsid w:val="00D16615"/>
    <w:pPr>
      <w:numPr>
        <w:ilvl w:val="6"/>
        <w:numId w:val="1"/>
      </w:numPr>
      <w:spacing w:before="240" w:after="60"/>
      <w:outlineLvl w:val="6"/>
    </w:pPr>
    <w:rPr>
      <w:rFonts w:cs="宋体"/>
      <w:sz w:val="24"/>
      <w:szCs w:val="24"/>
    </w:rPr>
  </w:style>
  <w:style w:type="paragraph" w:styleId="8">
    <w:name w:val="heading 8"/>
    <w:basedOn w:val="a1"/>
    <w:next w:val="a1"/>
    <w:link w:val="80"/>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1"/>
    <w:next w:val="a1"/>
    <w:link w:val="90"/>
    <w:unhideWhenUsed/>
    <w:qFormat/>
    <w:rsid w:val="00D16615"/>
    <w:pPr>
      <w:numPr>
        <w:ilvl w:val="8"/>
        <w:numId w:val="1"/>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2"/>
    <w:link w:val="1"/>
    <w:rsid w:val="00D16615"/>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2"/>
    <w:link w:val="2"/>
    <w:uiPriority w:val="9"/>
    <w:rsid w:val="00D16615"/>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2"/>
    <w:link w:val="3"/>
    <w:rsid w:val="00D16615"/>
    <w:rPr>
      <w:rFonts w:ascii="Times New Roman" w:eastAsia="Times New Roman" w:hAnsi="Times New Roman" w:cs="Times New Roman"/>
      <w:u w:val="single"/>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D16615"/>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2"/>
    <w:link w:val="5"/>
    <w:rsid w:val="00D16615"/>
    <w:rPr>
      <w:rFonts w:ascii="Times New Roman" w:eastAsia="Times New Roman" w:hAnsi="Times New Roman" w:cs="Times New Roman"/>
      <w:b/>
      <w:bCs/>
      <w:i/>
      <w:iCs/>
      <w:sz w:val="26"/>
      <w:szCs w:val="26"/>
      <w:lang w:val="en-GB" w:eastAsia="en-US"/>
    </w:rPr>
  </w:style>
  <w:style w:type="character" w:customStyle="1" w:styleId="60">
    <w:name w:val="标题 6 字符"/>
    <w:basedOn w:val="a2"/>
    <w:link w:val="6"/>
    <w:rsid w:val="00D16615"/>
    <w:rPr>
      <w:rFonts w:ascii="Times New Roman" w:eastAsia="Times New Roman" w:hAnsi="Times New Roman" w:cs="Times New Roman"/>
      <w:b/>
      <w:bCs/>
      <w:lang w:val="en-GB" w:eastAsia="en-US"/>
    </w:rPr>
  </w:style>
  <w:style w:type="character" w:customStyle="1" w:styleId="70">
    <w:name w:val="标题 7 字符"/>
    <w:basedOn w:val="a2"/>
    <w:link w:val="7"/>
    <w:rsid w:val="00D16615"/>
    <w:rPr>
      <w:rFonts w:ascii="Times New Roman" w:hAnsi="Times New Roman" w:cs="宋体"/>
      <w:sz w:val="24"/>
      <w:szCs w:val="24"/>
      <w:lang w:val="en-GB" w:eastAsia="en-US"/>
    </w:rPr>
  </w:style>
  <w:style w:type="character" w:customStyle="1" w:styleId="80">
    <w:name w:val="标题 8 字符"/>
    <w:basedOn w:val="a2"/>
    <w:link w:val="8"/>
    <w:rsid w:val="00D16615"/>
    <w:rPr>
      <w:rFonts w:ascii="Times New Roman" w:hAnsi="Times New Roman" w:cs="宋体"/>
      <w:i/>
      <w:iCs/>
      <w:sz w:val="24"/>
      <w:szCs w:val="24"/>
      <w:lang w:val="en-GB" w:eastAsia="en-US"/>
    </w:rPr>
  </w:style>
  <w:style w:type="character" w:customStyle="1" w:styleId="90">
    <w:name w:val="标题 9 字符"/>
    <w:aliases w:val="Figure Heading 字符,FH 字符"/>
    <w:basedOn w:val="a2"/>
    <w:link w:val="9"/>
    <w:rsid w:val="00D16615"/>
    <w:rPr>
      <w:rFonts w:ascii="Arial" w:hAnsi="Arial" w:cs="Arial"/>
      <w:lang w:val="en-GB" w:eastAsia="en-US"/>
    </w:rPr>
  </w:style>
  <w:style w:type="paragraph" w:styleId="a5">
    <w:name w:val="Normal (Web)"/>
    <w:basedOn w:val="a1"/>
    <w:uiPriority w:val="99"/>
    <w:unhideWhenUsed/>
    <w:qFormat/>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6">
    <w:name w:val="Body Text"/>
    <w:basedOn w:val="a1"/>
    <w:link w:val="a7"/>
    <w:uiPriority w:val="99"/>
    <w:unhideWhenUsed/>
    <w:rsid w:val="00D16615"/>
    <w:rPr>
      <w:sz w:val="20"/>
      <w:szCs w:val="20"/>
    </w:rPr>
  </w:style>
  <w:style w:type="character" w:customStyle="1" w:styleId="a7">
    <w:name w:val="正文文本 字符"/>
    <w:basedOn w:val="a2"/>
    <w:link w:val="a6"/>
    <w:uiPriority w:val="99"/>
    <w:rsid w:val="00D16615"/>
    <w:rPr>
      <w:rFonts w:ascii="Times New Roman" w:hAnsi="Times New Roman" w:cs="Times New Roman"/>
      <w:sz w:val="20"/>
      <w:szCs w:val="20"/>
      <w:lang w:val="en-GB" w:eastAsia="en-US"/>
    </w:rPr>
  </w:style>
  <w:style w:type="paragraph" w:styleId="a8">
    <w:name w:val="List Paragraph"/>
    <w:aliases w:val="- Bullets,Lista1,?? ??,?????,????,列出段落1,中等深浅网格 1 - 着色 21,1st level - Bullet List Paragraph,List Paragraph1,Lettre d'introduction,Paragrafo elenco,Normal bullet 2,Bullet list,Numbered List,Task Body,Viñetas (Inicio Parrafo),목록 단,목록 단락,列"/>
    <w:basedOn w:val="a1"/>
    <w:link w:val="a9"/>
    <w:uiPriority w:val="34"/>
    <w:qFormat/>
    <w:rsid w:val="00D16615"/>
    <w:pPr>
      <w:ind w:left="720"/>
      <w:contextualSpacing/>
    </w:pPr>
  </w:style>
  <w:style w:type="paragraph" w:customStyle="1" w:styleId="References">
    <w:name w:val="References"/>
    <w:basedOn w:val="a1"/>
    <w:uiPriority w:val="99"/>
    <w:rsid w:val="00D16615"/>
    <w:pPr>
      <w:widowControl/>
      <w:numPr>
        <w:numId w:val="2"/>
      </w:numPr>
      <w:adjustRightInd/>
      <w:spacing w:after="0"/>
    </w:pPr>
    <w:rPr>
      <w:sz w:val="16"/>
      <w:szCs w:val="16"/>
    </w:rPr>
  </w:style>
  <w:style w:type="character" w:customStyle="1" w:styleId="maintextChar">
    <w:name w:val="main text Char"/>
    <w:basedOn w:val="a2"/>
    <w:link w:val="maintext"/>
    <w:locked/>
    <w:rsid w:val="00D16615"/>
    <w:rPr>
      <w:rFonts w:ascii="Malgun Gothic" w:eastAsia="Malgun Gothic" w:hAnsi="Malgun Gothic" w:cs="Batang"/>
      <w:lang w:val="en-GB" w:eastAsia="ko-KR"/>
    </w:rPr>
  </w:style>
  <w:style w:type="paragraph" w:customStyle="1" w:styleId="maintext">
    <w:name w:val="main text"/>
    <w:basedOn w:val="a1"/>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a">
    <w:name w:val="Balloon Text"/>
    <w:basedOn w:val="a1"/>
    <w:link w:val="ab"/>
    <w:uiPriority w:val="99"/>
    <w:semiHidden/>
    <w:unhideWhenUsed/>
    <w:rsid w:val="00F8231A"/>
    <w:pPr>
      <w:spacing w:after="0"/>
    </w:pPr>
    <w:rPr>
      <w:rFonts w:ascii="Microsoft YaHei UI" w:eastAsia="Microsoft YaHei UI"/>
      <w:sz w:val="18"/>
      <w:szCs w:val="18"/>
    </w:rPr>
  </w:style>
  <w:style w:type="character" w:customStyle="1" w:styleId="ab">
    <w:name w:val="批注框文本 字符"/>
    <w:basedOn w:val="a2"/>
    <w:link w:val="aa"/>
    <w:uiPriority w:val="99"/>
    <w:semiHidden/>
    <w:rsid w:val="00F8231A"/>
    <w:rPr>
      <w:rFonts w:ascii="Microsoft YaHei UI" w:eastAsia="Microsoft YaHei UI" w:hAnsi="Times New Roman" w:cs="Times New Roman"/>
      <w:sz w:val="18"/>
      <w:szCs w:val="18"/>
      <w:lang w:val="en-GB" w:eastAsia="en-US"/>
    </w:rPr>
  </w:style>
  <w:style w:type="paragraph" w:styleId="ac">
    <w:name w:val="header"/>
    <w:basedOn w:val="a1"/>
    <w:link w:val="ad"/>
    <w:uiPriority w:val="99"/>
    <w:unhideWhenUsed/>
    <w:rsid w:val="005B0279"/>
    <w:pPr>
      <w:tabs>
        <w:tab w:val="center" w:pos="4320"/>
        <w:tab w:val="right" w:pos="8640"/>
      </w:tabs>
      <w:spacing w:after="0"/>
    </w:pPr>
  </w:style>
  <w:style w:type="character" w:customStyle="1" w:styleId="ad">
    <w:name w:val="页眉 字符"/>
    <w:basedOn w:val="a2"/>
    <w:link w:val="ac"/>
    <w:uiPriority w:val="99"/>
    <w:rsid w:val="005B0279"/>
    <w:rPr>
      <w:rFonts w:ascii="Times New Roman" w:hAnsi="Times New Roman" w:cs="Times New Roman"/>
      <w:lang w:val="en-GB" w:eastAsia="en-US"/>
    </w:rPr>
  </w:style>
  <w:style w:type="paragraph" w:styleId="ae">
    <w:name w:val="footer"/>
    <w:basedOn w:val="a1"/>
    <w:link w:val="af"/>
    <w:uiPriority w:val="99"/>
    <w:unhideWhenUsed/>
    <w:rsid w:val="005B0279"/>
    <w:pPr>
      <w:tabs>
        <w:tab w:val="center" w:pos="4320"/>
        <w:tab w:val="right" w:pos="8640"/>
      </w:tabs>
      <w:spacing w:after="0"/>
    </w:pPr>
  </w:style>
  <w:style w:type="character" w:customStyle="1" w:styleId="af">
    <w:name w:val="页脚 字符"/>
    <w:basedOn w:val="a2"/>
    <w:link w:val="ae"/>
    <w:uiPriority w:val="99"/>
    <w:rsid w:val="005B0279"/>
    <w:rPr>
      <w:rFonts w:ascii="Times New Roman" w:hAnsi="Times New Roman" w:cs="Times New Roman"/>
      <w:lang w:val="en-GB" w:eastAsia="en-US"/>
    </w:rPr>
  </w:style>
  <w:style w:type="character" w:styleId="af0">
    <w:name w:val="annotation reference"/>
    <w:basedOn w:val="a2"/>
    <w:uiPriority w:val="99"/>
    <w:semiHidden/>
    <w:unhideWhenUsed/>
    <w:rsid w:val="00A800DF"/>
    <w:rPr>
      <w:sz w:val="21"/>
      <w:szCs w:val="21"/>
    </w:rPr>
  </w:style>
  <w:style w:type="paragraph" w:styleId="af1">
    <w:name w:val="annotation text"/>
    <w:basedOn w:val="a1"/>
    <w:link w:val="af2"/>
    <w:uiPriority w:val="99"/>
    <w:unhideWhenUsed/>
    <w:rsid w:val="00A800DF"/>
    <w:pPr>
      <w:jc w:val="left"/>
    </w:pPr>
  </w:style>
  <w:style w:type="character" w:customStyle="1" w:styleId="af2">
    <w:name w:val="批注文字 字符"/>
    <w:basedOn w:val="a2"/>
    <w:link w:val="af1"/>
    <w:uiPriority w:val="99"/>
    <w:rsid w:val="00A800DF"/>
    <w:rPr>
      <w:rFonts w:ascii="Times New Roman" w:hAnsi="Times New Roman" w:cs="Times New Roman"/>
      <w:lang w:val="en-GB" w:eastAsia="en-US"/>
    </w:rPr>
  </w:style>
  <w:style w:type="paragraph" w:styleId="af3">
    <w:name w:val="annotation subject"/>
    <w:basedOn w:val="af1"/>
    <w:next w:val="af1"/>
    <w:link w:val="af4"/>
    <w:uiPriority w:val="99"/>
    <w:semiHidden/>
    <w:unhideWhenUsed/>
    <w:rsid w:val="00A800DF"/>
    <w:rPr>
      <w:b/>
      <w:bCs/>
    </w:rPr>
  </w:style>
  <w:style w:type="character" w:customStyle="1" w:styleId="af4">
    <w:name w:val="批注主题 字符"/>
    <w:basedOn w:val="af2"/>
    <w:link w:val="af3"/>
    <w:uiPriority w:val="99"/>
    <w:semiHidden/>
    <w:rsid w:val="00A800DF"/>
    <w:rPr>
      <w:rFonts w:ascii="Times New Roman" w:hAnsi="Times New Roman" w:cs="Times New Roman"/>
      <w:b/>
      <w:bCs/>
      <w:lang w:val="en-GB" w:eastAsia="en-US"/>
    </w:rPr>
  </w:style>
  <w:style w:type="paragraph" w:styleId="af5">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a9">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8"/>
    <w:uiPriority w:val="34"/>
    <w:qFormat/>
    <w:rsid w:val="002203A6"/>
    <w:rPr>
      <w:rFonts w:ascii="Times New Roman" w:hAnsi="Times New Roman" w:cs="Times New Roman"/>
      <w:lang w:val="en-GB" w:eastAsia="en-US"/>
    </w:rPr>
  </w:style>
  <w:style w:type="character" w:customStyle="1" w:styleId="normaltextrun1">
    <w:name w:val="normaltextrun1"/>
    <w:basedOn w:val="a2"/>
    <w:rsid w:val="00E4600C"/>
  </w:style>
  <w:style w:type="table" w:styleId="af6">
    <w:name w:val="Table Grid"/>
    <w:basedOn w:val="a3"/>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8"/>
    <w:qFormat/>
    <w:rsid w:val="00E00E41"/>
    <w:rPr>
      <w:rFonts w:ascii="Times New Roman" w:eastAsia="宋体" w:hAnsi="Times New Roman" w:cs="Times New Roman"/>
      <w:b/>
      <w:bCs/>
      <w:kern w:val="2"/>
      <w:sz w:val="20"/>
      <w:szCs w:val="20"/>
      <w:lang w:val="en-GB"/>
    </w:rPr>
  </w:style>
  <w:style w:type="paragraph" w:styleId="af8">
    <w:name w:val="caption"/>
    <w:aliases w:val="cap,Caption Equation,Caption Char1,Caption Char Char,Caption Char1 Char,Caption Char2,Caption Char Char Char,Caption Char Char1,fig and tbl,fighead2,Table Caption,fighead21,fighead22,fighead23,Table Caption1,fighead211,fighead24,topic"/>
    <w:basedOn w:val="a1"/>
    <w:next w:val="a1"/>
    <w:link w:val="af7"/>
    <w:qFormat/>
    <w:rsid w:val="00E00E41"/>
    <w:pPr>
      <w:widowControl/>
      <w:snapToGrid w:val="0"/>
      <w:jc w:val="center"/>
    </w:pPr>
    <w:rPr>
      <w:rFonts w:eastAsia="宋体"/>
      <w:b/>
      <w:bCs/>
      <w:kern w:val="2"/>
      <w:sz w:val="20"/>
      <w:szCs w:val="20"/>
      <w:lang w:eastAsia="zh-CN"/>
    </w:rPr>
  </w:style>
  <w:style w:type="paragraph" w:customStyle="1" w:styleId="NO">
    <w:name w:val="NO"/>
    <w:basedOn w:val="a1"/>
    <w:rsid w:val="00E70360"/>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1"/>
    <w:link w:val="TALChar"/>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locked/>
    <w:rsid w:val="00B97FCC"/>
    <w:rPr>
      <w:rFonts w:ascii="Arial" w:eastAsia="Times New Roman" w:hAnsi="Arial" w:cs="Times New Roman"/>
      <w:sz w:val="18"/>
      <w:szCs w:val="20"/>
      <w:lang w:val="x-none" w:eastAsia="en-US"/>
    </w:rPr>
  </w:style>
  <w:style w:type="paragraph" w:customStyle="1" w:styleId="TAH">
    <w:name w:val="TAH"/>
    <w:basedOn w:val="a1"/>
    <w:link w:val="TAHChar"/>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af9">
    <w:name w:val="footnote text"/>
    <w:basedOn w:val="a1"/>
    <w:link w:val="afa"/>
    <w:uiPriority w:val="99"/>
    <w:semiHidden/>
    <w:unhideWhenUsed/>
    <w:rsid w:val="00516FAB"/>
    <w:pPr>
      <w:snapToGrid w:val="0"/>
      <w:jc w:val="left"/>
    </w:pPr>
    <w:rPr>
      <w:sz w:val="18"/>
      <w:szCs w:val="18"/>
    </w:rPr>
  </w:style>
  <w:style w:type="character" w:customStyle="1" w:styleId="afa">
    <w:name w:val="脚注文本 字符"/>
    <w:basedOn w:val="a2"/>
    <w:link w:val="af9"/>
    <w:uiPriority w:val="99"/>
    <w:semiHidden/>
    <w:rsid w:val="00516FAB"/>
    <w:rPr>
      <w:rFonts w:ascii="Times New Roman" w:hAnsi="Times New Roman" w:cs="Times New Roman"/>
      <w:sz w:val="18"/>
      <w:szCs w:val="18"/>
      <w:lang w:val="en-GB" w:eastAsia="en-US"/>
    </w:rPr>
  </w:style>
  <w:style w:type="character" w:styleId="afb">
    <w:name w:val="footnote reference"/>
    <w:basedOn w:val="a2"/>
    <w:uiPriority w:val="99"/>
    <w:semiHidden/>
    <w:unhideWhenUsed/>
    <w:rsid w:val="00516FAB"/>
    <w:rPr>
      <w:vertAlign w:val="superscript"/>
    </w:rPr>
  </w:style>
  <w:style w:type="paragraph" w:styleId="afc">
    <w:name w:val="endnote text"/>
    <w:basedOn w:val="a1"/>
    <w:link w:val="afd"/>
    <w:uiPriority w:val="99"/>
    <w:semiHidden/>
    <w:unhideWhenUsed/>
    <w:rsid w:val="009013CA"/>
    <w:pPr>
      <w:snapToGrid w:val="0"/>
      <w:jc w:val="left"/>
    </w:pPr>
  </w:style>
  <w:style w:type="character" w:customStyle="1" w:styleId="afd">
    <w:name w:val="尾注文本 字符"/>
    <w:basedOn w:val="a2"/>
    <w:link w:val="afc"/>
    <w:uiPriority w:val="99"/>
    <w:semiHidden/>
    <w:rsid w:val="009013CA"/>
    <w:rPr>
      <w:rFonts w:ascii="Times New Roman" w:hAnsi="Times New Roman" w:cs="Times New Roman"/>
      <w:lang w:val="en-GB" w:eastAsia="en-US"/>
    </w:rPr>
  </w:style>
  <w:style w:type="character" w:styleId="afe">
    <w:name w:val="endnote reference"/>
    <w:basedOn w:val="a2"/>
    <w:uiPriority w:val="99"/>
    <w:semiHidden/>
    <w:unhideWhenUsed/>
    <w:rsid w:val="009013CA"/>
    <w:rPr>
      <w:vertAlign w:val="superscript"/>
    </w:rPr>
  </w:style>
  <w:style w:type="paragraph" w:customStyle="1" w:styleId="tan">
    <w:name w:val="tan"/>
    <w:basedOn w:val="a1"/>
    <w:rsid w:val="00474821"/>
    <w:pPr>
      <w:keepNext/>
      <w:widowControl/>
      <w:autoSpaceDE/>
      <w:autoSpaceDN/>
      <w:adjustRightInd/>
      <w:spacing w:after="0"/>
      <w:ind w:left="851" w:hanging="851"/>
      <w:jc w:val="left"/>
    </w:pPr>
    <w:rPr>
      <w:rFonts w:ascii="Arial" w:eastAsia="宋体" w:hAnsi="Arial" w:cs="Arial"/>
      <w:sz w:val="18"/>
      <w:szCs w:val="18"/>
      <w:lang w:val="en-US" w:eastAsia="zh-CN"/>
    </w:rPr>
  </w:style>
  <w:style w:type="character" w:styleId="aff">
    <w:name w:val="Hyperlink"/>
    <w:basedOn w:val="a2"/>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a1"/>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a1"/>
    <w:qFormat/>
    <w:rsid w:val="00C81F39"/>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
    <w:name w:val="B1"/>
    <w:basedOn w:val="aff0"/>
    <w:link w:val="B1Char1"/>
    <w:qFormat/>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rsid w:val="00C66842"/>
    <w:rPr>
      <w:rFonts w:ascii="Times New Roman" w:eastAsia="Times New Roman" w:hAnsi="Times New Roman" w:cs="Times New Roman"/>
      <w:sz w:val="20"/>
      <w:szCs w:val="20"/>
      <w:lang w:val="en-GB" w:eastAsia="en-GB"/>
    </w:rPr>
  </w:style>
  <w:style w:type="paragraph" w:styleId="aff0">
    <w:name w:val="List"/>
    <w:basedOn w:val="a1"/>
    <w:uiPriority w:val="99"/>
    <w:semiHidden/>
    <w:unhideWhenUsed/>
    <w:rsid w:val="00C66842"/>
    <w:pPr>
      <w:ind w:left="200" w:hangingChars="200" w:hanging="200"/>
      <w:contextualSpacing/>
    </w:pPr>
  </w:style>
  <w:style w:type="character" w:styleId="aff1">
    <w:name w:val="Placeholder Text"/>
    <w:basedOn w:val="a2"/>
    <w:uiPriority w:val="99"/>
    <w:semiHidden/>
    <w:rsid w:val="00490381"/>
    <w:rPr>
      <w:color w:val="808080"/>
    </w:rPr>
  </w:style>
  <w:style w:type="character" w:styleId="aff2">
    <w:name w:val="Emphasis"/>
    <w:basedOn w:val="a2"/>
    <w:qFormat/>
    <w:rsid w:val="005A62FC"/>
    <w:rPr>
      <w:i/>
      <w:iCs/>
    </w:rPr>
  </w:style>
  <w:style w:type="paragraph" w:customStyle="1" w:styleId="Doc-text2">
    <w:name w:val="Doc-text2"/>
    <w:basedOn w:val="a1"/>
    <w:link w:val="Doc-text2Char"/>
    <w:qFormat/>
    <w:rsid w:val="00DF50D0"/>
    <w:pPr>
      <w:widowControl/>
      <w:tabs>
        <w:tab w:val="left" w:pos="1622"/>
      </w:tabs>
      <w:autoSpaceDE/>
      <w:autoSpaceDN/>
      <w:adjustRightInd/>
      <w:spacing w:after="0"/>
      <w:ind w:left="1622" w:hanging="363"/>
      <w:jc w:val="left"/>
    </w:pPr>
    <w:rPr>
      <w:rFonts w:eastAsia="MS Mincho"/>
      <w:sz w:val="20"/>
      <w:szCs w:val="24"/>
      <w:lang w:eastAsia="en-GB"/>
    </w:rPr>
  </w:style>
  <w:style w:type="character" w:customStyle="1" w:styleId="Doc-text2Char">
    <w:name w:val="Doc-text2 Char"/>
    <w:link w:val="Doc-text2"/>
    <w:qFormat/>
    <w:rsid w:val="00DF50D0"/>
    <w:rPr>
      <w:rFonts w:ascii="Times New Roman" w:eastAsia="MS Mincho" w:hAnsi="Times New Roman" w:cs="Times New Roman"/>
      <w:sz w:val="20"/>
      <w:szCs w:val="24"/>
      <w:lang w:val="en-GB" w:eastAsia="en-GB"/>
    </w:rPr>
  </w:style>
  <w:style w:type="paragraph" w:customStyle="1" w:styleId="0Maintext">
    <w:name w:val="0 Main text"/>
    <w:basedOn w:val="a1"/>
    <w:link w:val="0MaintextChar"/>
    <w:qFormat/>
    <w:rsid w:val="00905B92"/>
    <w:pPr>
      <w:widowControl/>
      <w:autoSpaceDE/>
      <w:autoSpaceDN/>
      <w:adjustRightInd/>
      <w:spacing w:after="100" w:afterAutospacing="1" w:line="288" w:lineRule="auto"/>
      <w:ind w:firstLine="360"/>
    </w:pPr>
    <w:rPr>
      <w:rFonts w:eastAsia="Times New Roman" w:cs="Batang"/>
      <w:sz w:val="20"/>
      <w:szCs w:val="20"/>
    </w:rPr>
  </w:style>
  <w:style w:type="character" w:customStyle="1" w:styleId="0MaintextChar">
    <w:name w:val="0 Main text Char"/>
    <w:basedOn w:val="a2"/>
    <w:link w:val="0Maintext"/>
    <w:rsid w:val="00905B92"/>
    <w:rPr>
      <w:rFonts w:ascii="Times New Roman" w:eastAsia="Times New Roman" w:hAnsi="Times New Roman" w:cs="Batang"/>
      <w:sz w:val="20"/>
      <w:szCs w:val="20"/>
      <w:lang w:val="en-GB" w:eastAsia="en-US"/>
    </w:rPr>
  </w:style>
  <w:style w:type="character" w:customStyle="1" w:styleId="B1Zchn">
    <w:name w:val="B1 Zchn"/>
    <w:qFormat/>
    <w:rsid w:val="00C7771A"/>
    <w:rPr>
      <w:rFonts w:ascii="Times New Roman" w:eastAsia="MS Mincho" w:hAnsi="Times New Roman" w:cs="Times New Roman"/>
      <w:lang w:val="x-none" w:eastAsia="en-US"/>
    </w:rPr>
  </w:style>
  <w:style w:type="paragraph" w:customStyle="1" w:styleId="TH">
    <w:name w:val="TH"/>
    <w:basedOn w:val="a1"/>
    <w:link w:val="THChar"/>
    <w:qFormat/>
    <w:rsid w:val="00143085"/>
    <w:pPr>
      <w:keepNext/>
      <w:keepLines/>
      <w:widowControl/>
      <w:autoSpaceDE/>
      <w:autoSpaceDN/>
      <w:adjustRightInd/>
      <w:spacing w:before="60" w:after="180"/>
      <w:jc w:val="center"/>
    </w:pPr>
    <w:rPr>
      <w:rFonts w:ascii="Arial" w:hAnsi="Arial"/>
      <w:b/>
      <w:sz w:val="20"/>
      <w:szCs w:val="20"/>
    </w:rPr>
  </w:style>
  <w:style w:type="character" w:customStyle="1" w:styleId="THChar">
    <w:name w:val="TH Char"/>
    <w:link w:val="TH"/>
    <w:qFormat/>
    <w:rsid w:val="00143085"/>
    <w:rPr>
      <w:rFonts w:ascii="Arial" w:hAnsi="Arial" w:cs="Times New Roman"/>
      <w:b/>
      <w:sz w:val="20"/>
      <w:szCs w:val="20"/>
      <w:lang w:val="en-GB" w:eastAsia="en-US"/>
    </w:rPr>
  </w:style>
  <w:style w:type="table" w:customStyle="1" w:styleId="TableGrid7">
    <w:name w:val="Table Grid7"/>
    <w:basedOn w:val="a3"/>
    <w:next w:val="af6"/>
    <w:uiPriority w:val="39"/>
    <w:qFormat/>
    <w:rsid w:val="00143085"/>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1"/>
    <w:link w:val="B2Char"/>
    <w:qFormat/>
    <w:rsid w:val="00370B17"/>
    <w:pPr>
      <w:widowControl/>
      <w:autoSpaceDE/>
      <w:autoSpaceDN/>
      <w:adjustRightInd/>
      <w:spacing w:after="180"/>
      <w:ind w:left="851" w:hanging="284"/>
      <w:jc w:val="left"/>
    </w:pPr>
    <w:rPr>
      <w:rFonts w:eastAsia="宋体"/>
      <w:sz w:val="20"/>
      <w:szCs w:val="20"/>
      <w:lang w:val="x-none"/>
    </w:rPr>
  </w:style>
  <w:style w:type="character" w:customStyle="1" w:styleId="B2Char">
    <w:name w:val="B2 Char"/>
    <w:link w:val="B2"/>
    <w:qFormat/>
    <w:rsid w:val="00370B17"/>
    <w:rPr>
      <w:rFonts w:ascii="Times New Roman" w:eastAsia="宋体" w:hAnsi="Times New Roman" w:cs="Times New Roman"/>
      <w:sz w:val="20"/>
      <w:szCs w:val="20"/>
      <w:lang w:val="x-none" w:eastAsia="en-US"/>
    </w:rPr>
  </w:style>
  <w:style w:type="paragraph" w:customStyle="1" w:styleId="a0">
    <w:name w:val="表格题注"/>
    <w:next w:val="a1"/>
    <w:rsid w:val="00945EAE"/>
    <w:pPr>
      <w:keepLines/>
      <w:numPr>
        <w:ilvl w:val="8"/>
        <w:numId w:val="13"/>
      </w:numPr>
      <w:spacing w:beforeLines="100" w:after="0" w:line="240" w:lineRule="auto"/>
      <w:ind w:left="1089" w:hanging="369"/>
      <w:jc w:val="center"/>
    </w:pPr>
    <w:rPr>
      <w:rFonts w:ascii="Arial" w:eastAsia="宋体" w:hAnsi="Arial" w:cs="Times New Roman"/>
      <w:sz w:val="18"/>
      <w:szCs w:val="18"/>
    </w:rPr>
  </w:style>
  <w:style w:type="paragraph" w:customStyle="1" w:styleId="a">
    <w:name w:val="插图题注"/>
    <w:next w:val="a1"/>
    <w:rsid w:val="00945EAE"/>
    <w:pPr>
      <w:numPr>
        <w:ilvl w:val="7"/>
        <w:numId w:val="13"/>
      </w:numPr>
      <w:spacing w:afterLines="100" w:after="0" w:line="240" w:lineRule="auto"/>
      <w:ind w:left="1089" w:hanging="369"/>
      <w:jc w:val="center"/>
    </w:pPr>
    <w:rPr>
      <w:rFonts w:ascii="Arial" w:eastAsia="宋体"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163320542">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287318317">
      <w:bodyDiv w:val="1"/>
      <w:marLeft w:val="0"/>
      <w:marRight w:val="0"/>
      <w:marTop w:val="0"/>
      <w:marBottom w:val="0"/>
      <w:divBdr>
        <w:top w:val="none" w:sz="0" w:space="0" w:color="auto"/>
        <w:left w:val="none" w:sz="0" w:space="0" w:color="auto"/>
        <w:bottom w:val="none" w:sz="0" w:space="0" w:color="auto"/>
        <w:right w:val="none" w:sz="0" w:space="0" w:color="auto"/>
      </w:divBdr>
    </w:div>
    <w:div w:id="287662842">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48799817">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416445903">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617024976">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51909938">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753553010">
      <w:bodyDiv w:val="1"/>
      <w:marLeft w:val="0"/>
      <w:marRight w:val="0"/>
      <w:marTop w:val="0"/>
      <w:marBottom w:val="0"/>
      <w:divBdr>
        <w:top w:val="none" w:sz="0" w:space="0" w:color="auto"/>
        <w:left w:val="none" w:sz="0" w:space="0" w:color="auto"/>
        <w:bottom w:val="none" w:sz="0" w:space="0" w:color="auto"/>
        <w:right w:val="none" w:sz="0" w:space="0" w:color="auto"/>
      </w:divBdr>
    </w:div>
    <w:div w:id="784420295">
      <w:bodyDiv w:val="1"/>
      <w:marLeft w:val="0"/>
      <w:marRight w:val="0"/>
      <w:marTop w:val="0"/>
      <w:marBottom w:val="0"/>
      <w:divBdr>
        <w:top w:val="none" w:sz="0" w:space="0" w:color="auto"/>
        <w:left w:val="none" w:sz="0" w:space="0" w:color="auto"/>
        <w:bottom w:val="none" w:sz="0" w:space="0" w:color="auto"/>
        <w:right w:val="none" w:sz="0" w:space="0" w:color="auto"/>
      </w:divBdr>
    </w:div>
    <w:div w:id="800880902">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538702">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3337904">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089691906">
      <w:bodyDiv w:val="1"/>
      <w:marLeft w:val="0"/>
      <w:marRight w:val="0"/>
      <w:marTop w:val="0"/>
      <w:marBottom w:val="0"/>
      <w:divBdr>
        <w:top w:val="none" w:sz="0" w:space="0" w:color="auto"/>
        <w:left w:val="none" w:sz="0" w:space="0" w:color="auto"/>
        <w:bottom w:val="none" w:sz="0" w:space="0" w:color="auto"/>
        <w:right w:val="none" w:sz="0" w:space="0" w:color="auto"/>
      </w:divBdr>
    </w:div>
    <w:div w:id="1227760934">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388606105">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662388840">
      <w:bodyDiv w:val="1"/>
      <w:marLeft w:val="0"/>
      <w:marRight w:val="0"/>
      <w:marTop w:val="0"/>
      <w:marBottom w:val="0"/>
      <w:divBdr>
        <w:top w:val="none" w:sz="0" w:space="0" w:color="auto"/>
        <w:left w:val="none" w:sz="0" w:space="0" w:color="auto"/>
        <w:bottom w:val="none" w:sz="0" w:space="0" w:color="auto"/>
        <w:right w:val="none" w:sz="0" w:space="0" w:color="auto"/>
      </w:divBdr>
    </w:div>
    <w:div w:id="1667706552">
      <w:bodyDiv w:val="1"/>
      <w:marLeft w:val="0"/>
      <w:marRight w:val="0"/>
      <w:marTop w:val="0"/>
      <w:marBottom w:val="0"/>
      <w:divBdr>
        <w:top w:val="none" w:sz="0" w:space="0" w:color="auto"/>
        <w:left w:val="none" w:sz="0" w:space="0" w:color="auto"/>
        <w:bottom w:val="none" w:sz="0" w:space="0" w:color="auto"/>
        <w:right w:val="none" w:sz="0" w:space="0" w:color="auto"/>
      </w:divBdr>
    </w:div>
    <w:div w:id="1715304586">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10917664">
      <w:bodyDiv w:val="1"/>
      <w:marLeft w:val="0"/>
      <w:marRight w:val="0"/>
      <w:marTop w:val="0"/>
      <w:marBottom w:val="0"/>
      <w:divBdr>
        <w:top w:val="none" w:sz="0" w:space="0" w:color="auto"/>
        <w:left w:val="none" w:sz="0" w:space="0" w:color="auto"/>
        <w:bottom w:val="none" w:sz="0" w:space="0" w:color="auto"/>
        <w:right w:val="none" w:sz="0" w:space="0" w:color="auto"/>
      </w:divBdr>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32678078">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 w:id="2116434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6CEE8E-2EE5-439E-827A-224DD5C53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563</TotalTime>
  <Pages>11</Pages>
  <Words>5255</Words>
  <Characters>27695</Characters>
  <Application>Microsoft Office Word</Application>
  <DocSecurity>0</DocSecurity>
  <Lines>955</Lines>
  <Paragraphs>346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32604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9</cp:revision>
  <dcterms:created xsi:type="dcterms:W3CDTF">2025-03-27T20:03:00Z</dcterms:created>
  <dcterms:modified xsi:type="dcterms:W3CDTF">2025-03-28T15:08:00Z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(3)Lg21/g0F2+CN6NtYbqghCmXziFrnSHJXZoOHAxOSUFKuwGbwhaY29x3W9eu9RHw5Bx4Fp/ec
iAu/9gqUfF8+4dTOLuaRID41fZyJgoJURxRG0jOEBoYvwsJseTCSXngRIbpDMRD+AenMUwDQ
grmZ7wurfQ9jK5jAn+zdiAbXEEnFlY6nr0s09JXQEC87TqlxjDb+S6DgkR58qoBryRmMS95x
EzyShSbSQTIGozZ6bv</vt:lpwstr>
  </property>
  <property fmtid="{D5CDD505-2E9C-101B-9397-08002B2CF9AE}" pid="3" name="_2015_ms_pID_7253431">
    <vt:lpwstr>UlTYyK0q5ynf1KA2+TWlfN8GyOmgGmZT316u6IgOzYs6f6jtcT4Mb9
5YWSRJlAdJlDh8ttQ31TUqbKL6vK9JoJkbRgWvewbMaetsLSYrokQadrBG3p2tulwr0cyvQ8
mqY4ycaxJvch/e3PiD7XP3qYcJ6wJEedYeatRlICvrfM1HSlMM2o8MyPOHz7Lw0d8MRmEU08
/NZluUdGR7zvfOiFr6vvdTaQ+49/DCbH1AE0</vt:lpwstr>
  </property>
  <property fmtid="{D5CDD505-2E9C-101B-9397-08002B2CF9AE}" pid="4" name="_2015_ms_pID_7253432">
    <vt:lpwstr>VA==</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1743172557</vt:lpwstr>
  </property>
</Properties>
</file>