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2AFD6">
      <w:pPr>
        <w:pStyle w:val="27"/>
        <w:ind w:right="2"/>
        <w:rPr>
          <w:rFonts w:ascii="Times New Roman" w:hAnsi="Times New Roman"/>
          <w:bCs/>
          <w:sz w:val="24"/>
          <w:szCs w:val="24"/>
          <w:lang w:val="de-DE"/>
        </w:rPr>
      </w:pPr>
      <w:bookmarkStart w:id="0" w:name="OLE_LINK4"/>
      <w:bookmarkStart w:id="1" w:name="OLE_LINK3"/>
      <w:bookmarkStart w:id="2" w:name="_Toc120549591"/>
      <w:r>
        <w:rPr>
          <w:rFonts w:ascii="Times New Roman" w:hAnsi="Times New Roman"/>
          <w:bCs/>
          <w:sz w:val="24"/>
          <w:szCs w:val="24"/>
          <w:lang w:val="de-DE"/>
        </w:rPr>
        <w:t>3GPP TSG RAN WG1 #1</w:t>
      </w:r>
      <w:r>
        <w:rPr>
          <w:rFonts w:hint="eastAsia" w:ascii="Times New Roman" w:hAnsi="Times New Roman"/>
          <w:bCs/>
          <w:sz w:val="24"/>
          <w:szCs w:val="24"/>
          <w:lang w:val="de-DE"/>
        </w:rPr>
        <w:t>20bis</w:t>
      </w:r>
      <w:r>
        <w:rPr>
          <w:rFonts w:ascii="Times New Roman" w:hAnsi="Times New Roman"/>
          <w:bCs/>
          <w:sz w:val="24"/>
          <w:szCs w:val="24"/>
          <w:lang w:val="de-DE"/>
        </w:rPr>
        <w:tab/>
      </w:r>
      <w:r>
        <w:rPr>
          <w:rFonts w:hint="eastAsia" w:ascii="Times New Roman" w:hAnsi="Times New Roman"/>
          <w:bCs/>
          <w:sz w:val="24"/>
          <w:szCs w:val="24"/>
          <w:lang w:val="de-DE" w:eastAsia="zh-CN"/>
          <w:woUserID w:val="1"/>
        </w:rPr>
        <w:t>R1-2502167</w:t>
      </w:r>
    </w:p>
    <w:p w14:paraId="0C60591F">
      <w:pPr>
        <w:rPr>
          <w:rFonts w:cs="Arial" w:eastAsiaTheme="minorEastAsia"/>
          <w:b/>
          <w:bCs/>
          <w:sz w:val="24"/>
          <w:szCs w:val="24"/>
          <w:lang w:val="en-GB"/>
        </w:rPr>
      </w:pPr>
      <w:r>
        <w:rPr>
          <w:rFonts w:cs="Arial" w:eastAsiaTheme="minorEastAsia"/>
          <w:b/>
          <w:bCs/>
          <w:sz w:val="24"/>
          <w:szCs w:val="24"/>
        </w:rPr>
        <w:t xml:space="preserve">Wuhan, China, </w:t>
      </w:r>
      <w:r>
        <w:rPr>
          <w:rFonts w:hint="eastAsia" w:cs="Arial" w:eastAsiaTheme="minorEastAsia"/>
          <w:b/>
          <w:bCs/>
          <w:sz w:val="24"/>
          <w:szCs w:val="24"/>
        </w:rPr>
        <w:t xml:space="preserve">April </w:t>
      </w:r>
      <w:r>
        <w:rPr>
          <w:rFonts w:cs="Arial" w:eastAsiaTheme="minorEastAsia"/>
          <w:b/>
          <w:bCs/>
          <w:sz w:val="24"/>
          <w:szCs w:val="24"/>
        </w:rPr>
        <w:t>7</w:t>
      </w:r>
      <w:r>
        <w:rPr>
          <w:rFonts w:hint="eastAsia" w:cs="Arial" w:eastAsiaTheme="minorEastAsia"/>
          <w:b/>
          <w:bCs/>
          <w:sz w:val="24"/>
          <w:szCs w:val="24"/>
          <w:vertAlign w:val="superscript"/>
        </w:rPr>
        <w:t>th</w:t>
      </w:r>
      <w:r>
        <w:rPr>
          <w:rFonts w:cs="Arial" w:eastAsiaTheme="minorEastAsia"/>
          <w:b/>
          <w:bCs/>
          <w:sz w:val="24"/>
          <w:szCs w:val="24"/>
        </w:rPr>
        <w:t xml:space="preserve"> – 11</w:t>
      </w:r>
      <w:r>
        <w:rPr>
          <w:rFonts w:cs="Arial" w:eastAsiaTheme="minorEastAsia"/>
          <w:b/>
          <w:bCs/>
          <w:sz w:val="24"/>
          <w:szCs w:val="24"/>
          <w:vertAlign w:val="superscript"/>
        </w:rPr>
        <w:t>th</w:t>
      </w:r>
      <w:r>
        <w:rPr>
          <w:rFonts w:cs="Arial" w:eastAsiaTheme="minorEastAsia"/>
          <w:b/>
          <w:bCs/>
          <w:sz w:val="24"/>
          <w:szCs w:val="24"/>
        </w:rPr>
        <w:t>, 2025</w:t>
      </w:r>
    </w:p>
    <w:p w14:paraId="6747AC76">
      <w:pPr>
        <w:rPr>
          <w:rFonts w:eastAsiaTheme="minorEastAsia"/>
          <w:b/>
          <w:bCs/>
          <w:sz w:val="28"/>
          <w:lang w:val="en-GB"/>
        </w:rPr>
      </w:pPr>
    </w:p>
    <w:p w14:paraId="43B01F88">
      <w:pPr>
        <w:pStyle w:val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Source: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CMCC</w:t>
      </w:r>
    </w:p>
    <w:p w14:paraId="56B67720">
      <w:pPr>
        <w:pStyle w:val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Discussion on LP-WUS and LP-SS design</w:t>
      </w:r>
    </w:p>
    <w:p w14:paraId="3104F4D9">
      <w:pPr>
        <w:pStyle w:val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9.6.1</w:t>
      </w:r>
    </w:p>
    <w:p w14:paraId="2631E3BA">
      <w:pPr>
        <w:pStyle w:val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 w14:paraId="62FA279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autoSpaceDE/>
        <w:autoSpaceDN/>
        <w:adjustRightInd/>
        <w:spacing w:before="240" w:after="180" w:line="240" w:lineRule="auto"/>
        <w:textAlignment w:val="auto"/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Introduction</w:t>
      </w:r>
      <w:bookmarkEnd w:id="2"/>
    </w:p>
    <w:p w14:paraId="31CCCD14">
      <w:r>
        <w:rPr>
          <w:rFonts w:eastAsia="MS Mincho"/>
        </w:rPr>
        <w:t xml:space="preserve">As the </w:t>
      </w:r>
      <w:r>
        <w:t>W</w:t>
      </w:r>
      <w:r>
        <w:rPr>
          <w:rFonts w:eastAsia="MS Mincho"/>
        </w:rPr>
        <w:t>ID in RP-2</w:t>
      </w:r>
      <w:r>
        <w:t>34056</w:t>
      </w:r>
      <w:r>
        <w:rPr>
          <w:rFonts w:eastAsia="MS Mincho"/>
        </w:rPr>
        <w:t xml:space="preserve"> </w:t>
      </w:r>
      <w:r>
        <w:t>[1], the objectives of LP-WUS and LP-SS design are as the following：</w:t>
      </w:r>
    </w:p>
    <w:p w14:paraId="18E44538">
      <w:pPr>
        <w:widowControl/>
        <w:numPr>
          <w:ilvl w:val="0"/>
          <w:numId w:val="3"/>
        </w:numPr>
        <w:tabs>
          <w:tab w:val="left" w:pos="720"/>
          <w:tab w:val="clear" w:pos="300"/>
        </w:tabs>
        <w:overflowPunct w:val="0"/>
        <w:ind w:left="720" w:hanging="357"/>
        <w:jc w:val="left"/>
        <w:rPr>
          <w:bCs/>
        </w:rPr>
      </w:pPr>
      <w:r>
        <w:rPr>
          <w:bCs/>
          <w:lang w:bidi="ar"/>
        </w:rPr>
        <w:t>To specify an LP-WUS design commonly applicable to both IDLE/INACTIVE and CONNECTED modes (RAN1, RAN4)</w:t>
      </w:r>
    </w:p>
    <w:p w14:paraId="08403DBA">
      <w:pPr>
        <w:widowControl/>
        <w:numPr>
          <w:ilvl w:val="1"/>
          <w:numId w:val="3"/>
        </w:numPr>
        <w:tabs>
          <w:tab w:val="left" w:pos="1440"/>
          <w:tab w:val="clear" w:pos="1020"/>
        </w:tabs>
        <w:overflowPunct w:val="0"/>
        <w:ind w:left="1440" w:hanging="357"/>
        <w:jc w:val="left"/>
        <w:rPr>
          <w:bCs/>
        </w:rPr>
      </w:pPr>
      <w:r>
        <w:rPr>
          <w:bCs/>
          <w:lang w:bidi="ar"/>
        </w:rPr>
        <w:t xml:space="preserve">Specify OOK (OOK-1 and/or OOK-4) based LP-WUS with </w:t>
      </w:r>
      <w:r>
        <w:t>overlaid OFDM sequence(s) over OOK symbol</w:t>
      </w:r>
    </w:p>
    <w:p w14:paraId="238CCDE2">
      <w:pPr>
        <w:widowControl/>
        <w:numPr>
          <w:ilvl w:val="2"/>
          <w:numId w:val="3"/>
        </w:numPr>
        <w:tabs>
          <w:tab w:val="left" w:pos="2160"/>
          <w:tab w:val="clear" w:pos="1740"/>
        </w:tabs>
        <w:overflowPunct w:val="0"/>
        <w:ind w:left="2160" w:hanging="357"/>
        <w:jc w:val="left"/>
        <w:rPr>
          <w:bCs/>
          <w:color w:val="000000"/>
        </w:rPr>
      </w:pPr>
      <w:r>
        <w:rPr>
          <w:bCs/>
          <w:color w:val="000000"/>
        </w:rPr>
        <w:t>The LP-WUS design shall ensure that for IDLE/INACTIVE operation, the same information is delivered irrespective of LP-WUR type. The OFDM sequence can carry information.</w:t>
      </w:r>
    </w:p>
    <w:p w14:paraId="6BC30B40">
      <w:pPr>
        <w:widowControl/>
        <w:numPr>
          <w:ilvl w:val="1"/>
          <w:numId w:val="3"/>
        </w:numPr>
        <w:tabs>
          <w:tab w:val="left" w:pos="1440"/>
          <w:tab w:val="clear" w:pos="1020"/>
        </w:tabs>
        <w:overflowPunct w:val="0"/>
        <w:ind w:left="1440" w:hanging="357"/>
        <w:jc w:val="left"/>
        <w:rPr>
          <w:bCs/>
        </w:rPr>
      </w:pPr>
      <w:r>
        <w:rPr>
          <w:bCs/>
          <w:lang w:bidi="ar"/>
        </w:rPr>
        <w:t>At least duty-cycled monitoring of LP-WUS is supported</w:t>
      </w:r>
    </w:p>
    <w:p w14:paraId="34938046">
      <w:pPr>
        <w:widowControl/>
        <w:numPr>
          <w:ilvl w:val="0"/>
          <w:numId w:val="3"/>
        </w:numPr>
        <w:tabs>
          <w:tab w:val="left" w:pos="720"/>
          <w:tab w:val="clear" w:pos="300"/>
        </w:tabs>
        <w:overflowPunct w:val="0"/>
        <w:ind w:left="720" w:hanging="357"/>
        <w:jc w:val="left"/>
        <w:rPr>
          <w:bCs/>
        </w:rPr>
      </w:pPr>
      <w:r>
        <w:rPr>
          <w:bCs/>
          <w:lang w:bidi="ar"/>
        </w:rPr>
        <w:t>For IDLE/INACTIVE modes</w:t>
      </w:r>
    </w:p>
    <w:p w14:paraId="19ACD82C">
      <w:pPr>
        <w:widowControl/>
        <w:numPr>
          <w:ilvl w:val="1"/>
          <w:numId w:val="3"/>
        </w:numPr>
        <w:tabs>
          <w:tab w:val="left" w:pos="1440"/>
          <w:tab w:val="clear" w:pos="1020"/>
        </w:tabs>
        <w:overflowPunct w:val="0"/>
        <w:ind w:left="1440" w:hanging="357"/>
        <w:jc w:val="left"/>
        <w:rPr>
          <w:bCs/>
        </w:rPr>
      </w:pPr>
      <w:r>
        <w:rPr>
          <w:bCs/>
          <w:lang w:bidi="ar"/>
        </w:rPr>
        <w:t>Specify LP-SS with periodicity with Yms for LP-WUR, for synchronization and/or RRM for serving cell. (RAN1, RAN4)</w:t>
      </w:r>
    </w:p>
    <w:p w14:paraId="16EDC230">
      <w:pPr>
        <w:widowControl/>
        <w:numPr>
          <w:ilvl w:val="2"/>
          <w:numId w:val="3"/>
        </w:numPr>
        <w:tabs>
          <w:tab w:val="left" w:pos="2160"/>
          <w:tab w:val="clear" w:pos="1740"/>
        </w:tabs>
        <w:overflowPunct w:val="0"/>
        <w:ind w:left="2160" w:hanging="357"/>
        <w:jc w:val="left"/>
        <w:rPr>
          <w:bCs/>
        </w:rPr>
      </w:pPr>
      <w:r>
        <w:rPr>
          <w:bCs/>
          <w:lang w:bidi="ar"/>
        </w:rPr>
        <w:t>LP-SS is based on OOK-1 and/or OOK-4 waveform with or without overlaid OFDM sequences. Further down selection between with and without overlaid OFDM sequences is to be done within WI.</w:t>
      </w:r>
    </w:p>
    <w:p w14:paraId="3A3F79BD">
      <w:pPr>
        <w:widowControl/>
        <w:numPr>
          <w:ilvl w:val="2"/>
          <w:numId w:val="3"/>
        </w:numPr>
        <w:tabs>
          <w:tab w:val="left" w:pos="2160"/>
          <w:tab w:val="clear" w:pos="1740"/>
        </w:tabs>
        <w:overflowPunct w:val="0"/>
        <w:ind w:left="2160" w:hanging="357"/>
        <w:jc w:val="left"/>
        <w:rPr>
          <w:bCs/>
          <w:color w:val="000000"/>
          <w:lang w:bidi="ar"/>
        </w:rPr>
      </w:pPr>
      <w:r>
        <w:rPr>
          <w:bCs/>
          <w:color w:val="000000"/>
          <w:lang w:bidi="ar"/>
        </w:rPr>
        <w:t>Note: For LP-WUR that can receive existing PSS/SSS, existing PSS/SSS can be used for synchronization and RRM instead of LP-SS.</w:t>
      </w:r>
    </w:p>
    <w:p w14:paraId="302E1A62">
      <w:pPr>
        <w:widowControl/>
        <w:numPr>
          <w:ilvl w:val="2"/>
          <w:numId w:val="3"/>
        </w:numPr>
        <w:tabs>
          <w:tab w:val="left" w:pos="2160"/>
          <w:tab w:val="clear" w:pos="1740"/>
        </w:tabs>
        <w:overflowPunct w:val="0"/>
        <w:ind w:left="2160" w:hanging="357"/>
        <w:jc w:val="left"/>
        <w:rPr>
          <w:bCs/>
          <w:lang w:bidi="ar"/>
        </w:rPr>
      </w:pPr>
      <w:r>
        <w:rPr>
          <w:bCs/>
          <w:lang w:bidi="ar"/>
        </w:rPr>
        <w:t>Y will be decided within WI. 320ms is the start point.</w:t>
      </w:r>
    </w:p>
    <w:p w14:paraId="73B6E974"/>
    <w:p w14:paraId="4B270EC3">
      <w:r>
        <w:t>In this contribution, the design of LP-WUS and LP-SS will be discussed.</w:t>
      </w:r>
    </w:p>
    <w:p w14:paraId="346E1FFD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autoSpaceDE/>
        <w:autoSpaceDN/>
        <w:adjustRightInd/>
        <w:spacing w:before="240" w:after="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hint="eastAsia" w:eastAsia="宋体"/>
          <w:bCs/>
          <w:kern w:val="32"/>
          <w:sz w:val="32"/>
          <w:szCs w:val="32"/>
          <w:lang w:val="en-GB"/>
        </w:rPr>
        <w:t>Discussion</w:t>
      </w:r>
    </w:p>
    <w:p w14:paraId="3E2A3DBA">
      <w:pPr>
        <w:pStyle w:val="3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 w:eastAsia="宋体"/>
          <w:i/>
          <w:iCs/>
          <w:kern w:val="0"/>
          <w:sz w:val="28"/>
          <w:szCs w:val="28"/>
          <w:lang w:val="en-GB"/>
        </w:rPr>
      </w:pPr>
      <w:r>
        <w:rPr>
          <w:rFonts w:ascii="Times New Roman" w:hAnsi="Times New Roman" w:eastAsia="宋体"/>
          <w:i/>
          <w:iCs/>
          <w:kern w:val="0"/>
          <w:sz w:val="28"/>
          <w:szCs w:val="28"/>
          <w:lang w:val="en-GB"/>
        </w:rPr>
        <w:t>Overlaid OFDM sequence</w:t>
      </w:r>
    </w:p>
    <w:p w14:paraId="11A8CE59">
      <w:r>
        <w:rPr>
          <w:rFonts w:hint="eastAsia"/>
        </w:rPr>
        <w:t>In previous meetings, O</w:t>
      </w:r>
      <w:r>
        <w:t>p</w:t>
      </w:r>
      <w:r>
        <w:rPr>
          <w:rFonts w:hint="eastAsia"/>
        </w:rPr>
        <w:t xml:space="preserve">tion 2-2 was agreed as for method of OFDM sequence carrying information, i.e., </w:t>
      </w:r>
      <w:r>
        <w:rPr>
          <w:rFonts w:hint="eastAsia" w:cs="Times"/>
        </w:rPr>
        <w:t>t</w:t>
      </w:r>
      <w:r>
        <w:rPr>
          <w:rFonts w:cs="Times"/>
        </w:rPr>
        <w:t>he overlaid OFDM sequence(s) carry all information bits of LP-WUS</w:t>
      </w:r>
      <w:r>
        <w:rPr>
          <w:rFonts w:hint="eastAsia"/>
        </w:rPr>
        <w:t xml:space="preserve">, one FFS is the detailed </w:t>
      </w:r>
      <w:r>
        <w:t>solution</w:t>
      </w:r>
      <w:r>
        <w:rPr>
          <w:rFonts w:hint="eastAsia"/>
        </w:rPr>
        <w:t>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 w14:paraId="76715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 w14:paraId="1400D59F">
            <w:pPr>
              <w:ind w:right="200"/>
              <w:rPr>
                <w:rFonts w:cs="Times"/>
                <w:b/>
                <w:bCs/>
                <w:lang w:bidi="ar"/>
              </w:rPr>
            </w:pPr>
            <w:r>
              <w:rPr>
                <w:rFonts w:cs="Times"/>
                <w:b/>
                <w:bCs/>
                <w:highlight w:val="green"/>
                <w:lang w:bidi="ar"/>
              </w:rPr>
              <w:t>Agreement</w:t>
            </w:r>
          </w:p>
          <w:p w14:paraId="7F0FEB75">
            <w:pPr>
              <w:ind w:right="200"/>
              <w:rPr>
                <w:rFonts w:cs="Times"/>
              </w:rPr>
            </w:pPr>
            <w:r>
              <w:rPr>
                <w:rFonts w:cs="Times"/>
              </w:rPr>
              <w:t>Update the existing agreement as shown below:</w:t>
            </w:r>
          </w:p>
          <w:p w14:paraId="20C8D846">
            <w:pPr>
              <w:ind w:right="200"/>
              <w:rPr>
                <w:rFonts w:cs="Times"/>
              </w:rPr>
            </w:pPr>
            <w:r>
              <w:rPr>
                <w:rFonts w:cs="Times"/>
              </w:rPr>
              <w:t xml:space="preserve">In case of overlaid OFDM sequence carrying information, support option 2: </w:t>
            </w:r>
          </w:p>
          <w:p w14:paraId="541DB724">
            <w:pPr>
              <w:pStyle w:val="29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Option 2: One sequence is selected from multiple candidates overlaid OFDM sequences on each OOK ‘ON’ symbol, and OFDM-based LP-WUR obtain LP-WUS information at least by overlaid OFDM sequence(s). Consider the following two sub-options for potential down-selection.  </w:t>
            </w:r>
          </w:p>
          <w:p w14:paraId="1307C562">
            <w:pPr>
              <w:pStyle w:val="29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strike/>
                <w:color w:val="FF0000"/>
                <w:szCs w:val="20"/>
              </w:rPr>
            </w:pPr>
            <w:r>
              <w:rPr>
                <w:rFonts w:cs="Times"/>
                <w:strike/>
                <w:color w:val="FF0000"/>
                <w:szCs w:val="20"/>
              </w:rPr>
              <w:t xml:space="preserve">Option 2-1: The overlaid OFDM sequence(s) carry part of information bits of LP-WUS. OFDM-based LP-WUR can obtain the whole information bits by OFDM sequence(s) and location of the OFDM sequence(s)/OOK </w:t>
            </w:r>
            <w:r>
              <w:rPr>
                <w:rFonts w:eastAsia="Malgun Gothic" w:cs="Times"/>
                <w:strike/>
                <w:color w:val="FF0000"/>
                <w:szCs w:val="20"/>
              </w:rPr>
              <w:t xml:space="preserve">‘ON’ </w:t>
            </w:r>
            <w:r>
              <w:rPr>
                <w:rFonts w:cs="Times"/>
                <w:strike/>
                <w:color w:val="FF0000"/>
                <w:szCs w:val="20"/>
              </w:rPr>
              <w:t xml:space="preserve">symbols. </w:t>
            </w:r>
          </w:p>
          <w:p w14:paraId="2C2C0A42">
            <w:pPr>
              <w:pStyle w:val="29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color w:val="FF0000"/>
                <w:szCs w:val="20"/>
              </w:rPr>
            </w:pPr>
            <w:r>
              <w:rPr>
                <w:rFonts w:cs="Times"/>
                <w:szCs w:val="20"/>
              </w:rPr>
              <w:t>Option 2-2: The overlaid OFDM sequence(s) carry all information bits of LP-WUS. OFDM-based LP-WUR can obtain the whole information bits by the overlaid OFDM sequence(s)</w:t>
            </w:r>
          </w:p>
          <w:p w14:paraId="30924EA9">
            <w:pPr>
              <w:pStyle w:val="29"/>
              <w:numPr>
                <w:ilvl w:val="2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color w:val="FF0000"/>
                <w:szCs w:val="20"/>
              </w:rPr>
            </w:pPr>
            <w:r>
              <w:rPr>
                <w:rFonts w:cs="Times"/>
                <w:color w:val="FF0000"/>
                <w:szCs w:val="20"/>
              </w:rPr>
              <w:t>FFS the how the information bits are carried by the overlaid OFDM sequence(s)</w:t>
            </w:r>
          </w:p>
          <w:p w14:paraId="77E06436">
            <w:pPr>
              <w:tabs>
                <w:tab w:val="left" w:pos="420"/>
              </w:tabs>
              <w:overflowPunct w:val="0"/>
              <w:ind w:right="200"/>
              <w:contextualSpacing/>
              <w:rPr>
                <w:rFonts w:cs="Times"/>
                <w:color w:val="FF0000"/>
              </w:rPr>
            </w:pPr>
            <w:r>
              <w:rPr>
                <w:rFonts w:eastAsia="Malgun Gothic" w:cs="Times"/>
              </w:rPr>
              <w:t xml:space="preserve">Note: the overlaid OFDM sequence in each OOK ‘ON’ symbol can be different according to information bits to be carried by the overlaid OFDM sequence within the LP-WUS.  </w:t>
            </w:r>
          </w:p>
        </w:tc>
      </w:tr>
    </w:tbl>
    <w:p w14:paraId="45E5CD1C">
      <w:pPr>
        <w:widowControl/>
        <w:autoSpaceDE/>
        <w:autoSpaceDN/>
        <w:adjustRightInd/>
        <w:spacing w:before="120" w:after="180"/>
        <w:textAlignment w:val="auto"/>
      </w:pPr>
    </w:p>
    <w:p w14:paraId="56CDB13F">
      <w:pPr>
        <w:widowControl/>
        <w:autoSpaceDE/>
        <w:autoSpaceDN/>
        <w:adjustRightInd/>
        <w:spacing w:before="120" w:after="180"/>
        <w:textAlignment w:val="auto"/>
      </w:pPr>
      <w:r>
        <w:rPr>
          <w:rFonts w:hint="eastAsia"/>
        </w:rPr>
        <w:t xml:space="preserve">In last RAN1 meeting, the number of overlaid sequences and how WUS information </w:t>
      </w:r>
      <w:r>
        <w:rPr>
          <w:rFonts w:cs="Times" w:eastAsiaTheme="minorEastAsia"/>
        </w:rPr>
        <w:t>carried by the overlaid OFDM sequence(s)</w:t>
      </w:r>
      <w:r>
        <w:rPr>
          <w:rFonts w:hint="eastAsia" w:cs="Times" w:eastAsiaTheme="minorEastAsia"/>
        </w:rPr>
        <w:t xml:space="preserve"> were further </w:t>
      </w:r>
      <w:r>
        <w:rPr>
          <w:rFonts w:cs="Times" w:eastAsiaTheme="minorEastAsia"/>
        </w:rPr>
        <w:t>agreed</w:t>
      </w:r>
      <w:r>
        <w:rPr>
          <w:rFonts w:hint="eastAsia" w:cs="Times" w:eastAsiaTheme="minorEastAsia"/>
        </w:rPr>
        <w:t xml:space="preserve"> as the following.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 w14:paraId="6C3C6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8" w:type="dxa"/>
          </w:tcPr>
          <w:p w14:paraId="0C2163EC">
            <w:pPr>
              <w:tabs>
                <w:tab w:val="left" w:pos="420"/>
              </w:tabs>
              <w:overflowPunct w:val="0"/>
              <w:contextualSpacing/>
              <w:rPr>
                <w:rFonts w:cs="Times" w:eastAsiaTheme="minorEastAsia"/>
                <w:b/>
                <w:bCs/>
              </w:rPr>
            </w:pPr>
            <w:r>
              <w:rPr>
                <w:rFonts w:cs="Times" w:eastAsiaTheme="minorEastAsia"/>
                <w:b/>
                <w:bCs/>
                <w:highlight w:val="green"/>
              </w:rPr>
              <w:t>Agreement</w:t>
            </w:r>
          </w:p>
          <w:p w14:paraId="78030A01">
            <w:pPr>
              <w:tabs>
                <w:tab w:val="left" w:pos="420"/>
              </w:tabs>
              <w:overflowPunct w:val="0"/>
              <w:contextualSpacing/>
              <w:rPr>
                <w:rFonts w:cs="Times" w:eastAsiaTheme="minorEastAsia"/>
              </w:rPr>
            </w:pPr>
            <w:r>
              <w:rPr>
                <w:rFonts w:cs="Times" w:eastAsiaTheme="minorEastAsia"/>
              </w:rPr>
              <w:t>For idle mode, regarding the maximum number of candidates overlaid sequences to carry LP-WUS information per OOK ON chip for one cell:</w:t>
            </w:r>
          </w:p>
          <w:p w14:paraId="27A3CE30">
            <w:pPr>
              <w:pStyle w:val="29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cs="Times"/>
              </w:rPr>
            </w:pPr>
            <w:r>
              <w:rPr>
                <w:rFonts w:cs="Times"/>
              </w:rPr>
              <w:t>support maximum 16 candidates overlaid sequences for M=1</w:t>
            </w:r>
          </w:p>
          <w:p w14:paraId="5229CACC">
            <w:pPr>
              <w:pStyle w:val="29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cs="Times"/>
              </w:rPr>
            </w:pPr>
            <w:r>
              <w:rPr>
                <w:rFonts w:cs="Times"/>
              </w:rPr>
              <w:t>support maximum 8 candidates overlaid sequences for M=2</w:t>
            </w:r>
          </w:p>
          <w:p w14:paraId="2855D944">
            <w:pPr>
              <w:pStyle w:val="29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cs="Times"/>
              </w:rPr>
            </w:pPr>
            <w:r>
              <w:rPr>
                <w:rFonts w:cs="Times"/>
              </w:rPr>
              <w:t xml:space="preserve">For candidate overlaid sequences across all OOK ON chips of LP-WUS, the number of roots (in specification) is up to [FFS: X], FFS whether the number of roots can be different for different M value. </w:t>
            </w:r>
          </w:p>
          <w:p w14:paraId="007CC16D">
            <w:pPr>
              <w:pStyle w:val="29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="1069" w:leftChars="0" w:right="202"/>
              <w:contextualSpacing/>
              <w:rPr>
                <w:rFonts w:cs="Times"/>
              </w:rPr>
            </w:pPr>
            <w:r>
              <w:rPr>
                <w:rFonts w:cs="Times"/>
              </w:rPr>
              <w:t>FFS: The number of overlaid sequences applicable for a UE is no more than 2 per OOK ON chip.</w:t>
            </w:r>
          </w:p>
          <w:p w14:paraId="4D151D28">
            <w:pPr>
              <w:tabs>
                <w:tab w:val="left" w:pos="420"/>
              </w:tabs>
              <w:overflowPunct w:val="0"/>
              <w:contextualSpacing/>
              <w:rPr>
                <w:rFonts w:cs="Times" w:eastAsiaTheme="minorEastAsia"/>
              </w:rPr>
            </w:pPr>
          </w:p>
          <w:p w14:paraId="3E0C67F7">
            <w:pPr>
              <w:tabs>
                <w:tab w:val="left" w:pos="420"/>
              </w:tabs>
              <w:overflowPunct w:val="0"/>
              <w:contextualSpacing/>
              <w:rPr>
                <w:rFonts w:cs="Times" w:eastAsiaTheme="minorEastAsia"/>
                <w:b/>
                <w:bCs/>
              </w:rPr>
            </w:pPr>
            <w:bookmarkStart w:id="5" w:name="_Hlk190977639"/>
            <w:r>
              <w:rPr>
                <w:rFonts w:cs="Times" w:eastAsiaTheme="minorEastAsia"/>
                <w:b/>
                <w:bCs/>
                <w:highlight w:val="green"/>
              </w:rPr>
              <w:t>Agreement</w:t>
            </w:r>
          </w:p>
          <w:p w14:paraId="7CFD4B43">
            <w:pPr>
              <w:tabs>
                <w:tab w:val="left" w:pos="420"/>
              </w:tabs>
              <w:overflowPunct w:val="0"/>
              <w:contextualSpacing/>
              <w:rPr>
                <w:rFonts w:cs="Times" w:eastAsiaTheme="minorEastAsia"/>
              </w:rPr>
            </w:pPr>
            <w:r>
              <w:rPr>
                <w:rFonts w:cs="Times" w:eastAsiaTheme="minorEastAsia"/>
              </w:rPr>
              <w:t>For WUS information carried by the overlaid OFDM sequence(s), consider at least the following alternatives:</w:t>
            </w:r>
          </w:p>
          <w:bookmarkEnd w:id="5"/>
          <w:p w14:paraId="1C3D560F">
            <w:pPr>
              <w:pStyle w:val="29"/>
              <w:widowControl/>
              <w:numPr>
                <w:ilvl w:val="0"/>
                <w:numId w:val="5"/>
              </w:numPr>
              <w:overflowPunct w:val="0"/>
              <w:adjustRightInd/>
              <w:ind w:leftChars="0"/>
              <w:contextualSpacing/>
              <w:textAlignment w:val="auto"/>
              <w:rPr>
                <w:rFonts w:cs="Times"/>
              </w:rPr>
            </w:pPr>
            <w:r>
              <w:rPr>
                <w:rFonts w:cs="Times"/>
              </w:rPr>
              <w:t>Alt 1: Raw information bits are mapped to sequence(s)</w:t>
            </w:r>
          </w:p>
          <w:p w14:paraId="781B35B8">
            <w:pPr>
              <w:pStyle w:val="29"/>
              <w:widowControl/>
              <w:numPr>
                <w:ilvl w:val="0"/>
                <w:numId w:val="5"/>
              </w:numPr>
              <w:overflowPunct w:val="0"/>
              <w:adjustRightInd/>
              <w:ind w:leftChars="0"/>
              <w:contextualSpacing/>
              <w:textAlignment w:val="auto"/>
              <w:rPr>
                <w:rFonts w:cs="Times"/>
              </w:rPr>
            </w:pPr>
            <w:r>
              <w:rPr>
                <w:rFonts w:cs="Times"/>
              </w:rPr>
              <w:t>Alt 2: Raw information bits are mapped to sequence(s) after channel coding</w:t>
            </w:r>
          </w:p>
          <w:p w14:paraId="46E8BD7E">
            <w:pPr>
              <w:pStyle w:val="29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="1069" w:leftChars="0" w:right="202" w:rightChars="101"/>
              <w:contextualSpacing/>
              <w:rPr>
                <w:rFonts w:cs="Times"/>
              </w:rPr>
            </w:pPr>
            <w:r>
              <w:rPr>
                <w:rFonts w:cs="Times"/>
              </w:rPr>
              <w:t>Same channel coding scheme(s) as OOK is applied.</w:t>
            </w:r>
          </w:p>
          <w:p w14:paraId="69BA691B">
            <w:pPr>
              <w:pStyle w:val="29"/>
              <w:numPr>
                <w:ilvl w:val="2"/>
                <w:numId w:val="4"/>
              </w:numPr>
              <w:tabs>
                <w:tab w:val="left" w:pos="420"/>
              </w:tabs>
              <w:overflowPunct w:val="0"/>
              <w:ind w:left="1353" w:leftChars="0" w:right="202" w:rightChars="101"/>
              <w:contextualSpacing/>
              <w:rPr>
                <w:rFonts w:cs="Times"/>
              </w:rPr>
            </w:pPr>
            <w:r>
              <w:rPr>
                <w:rFonts w:cs="Times"/>
              </w:rPr>
              <w:t>FFS same or different rate matching and/or repetition factor as OOK</w:t>
            </w:r>
          </w:p>
          <w:p w14:paraId="77F0CED9">
            <w:pPr>
              <w:pStyle w:val="29"/>
              <w:widowControl/>
              <w:numPr>
                <w:ilvl w:val="0"/>
                <w:numId w:val="5"/>
              </w:numPr>
              <w:overflowPunct w:val="0"/>
              <w:adjustRightInd/>
              <w:ind w:leftChars="0"/>
              <w:contextualSpacing/>
              <w:textAlignment w:val="auto"/>
              <w:rPr>
                <w:rFonts w:cs="Times"/>
              </w:rPr>
            </w:pPr>
            <w:r>
              <w:rPr>
                <w:rFonts w:cs="Times"/>
              </w:rPr>
              <w:t>Alt 3: Codepoint/Subgroup is mapped to sequence(s)</w:t>
            </w:r>
          </w:p>
        </w:tc>
      </w:tr>
    </w:tbl>
    <w:p w14:paraId="2595CBF0">
      <w:pPr>
        <w:widowControl/>
        <w:autoSpaceDE/>
        <w:autoSpaceDN/>
        <w:adjustRightInd/>
        <w:spacing w:before="120" w:after="180"/>
        <w:textAlignment w:val="auto"/>
      </w:pPr>
    </w:p>
    <w:p w14:paraId="4BD7EA9B">
      <w:pPr>
        <w:widowControl/>
        <w:autoSpaceDE/>
        <w:autoSpaceDN/>
        <w:adjustRightInd/>
        <w:spacing w:before="120" w:after="180"/>
        <w:textAlignment w:val="auto"/>
        <w:rPr>
          <w:rFonts w:hint="eastAsia" w:eastAsiaTheme="minorEastAsia"/>
          <w:lang w:val="en-GB"/>
        </w:rPr>
      </w:pPr>
      <w:r>
        <w:rPr>
          <w:rFonts w:hint="eastAsia"/>
        </w:rPr>
        <w:t xml:space="preserve">There are two remaining issues for overlaid OFDM sequence. </w:t>
      </w:r>
      <w:r>
        <w:t>The</w:t>
      </w:r>
      <w:r>
        <w:rPr>
          <w:rFonts w:hint="eastAsia"/>
        </w:rPr>
        <w:t xml:space="preserve"> first one is </w:t>
      </w:r>
      <w:r>
        <w:t>information bits order carried by the overlaid OFDM sequence</w:t>
      </w:r>
      <w:r>
        <w:rPr>
          <w:rFonts w:hint="eastAsia"/>
        </w:rPr>
        <w:t xml:space="preserve">. We </w:t>
      </w:r>
      <w:r>
        <w:t>agreed</w:t>
      </w:r>
      <w:r>
        <w:rPr>
          <w:rFonts w:hint="eastAsia"/>
        </w:rPr>
        <w:t xml:space="preserve"> c</w:t>
      </w:r>
      <w:r>
        <w:t>oding with rate matching</w:t>
      </w:r>
      <w:r>
        <w:rPr>
          <w:rFonts w:hint="eastAsia"/>
        </w:rPr>
        <w:t xml:space="preserve"> is applied to </w:t>
      </w:r>
      <w:r>
        <w:rPr>
          <w:lang w:eastAsia="zh-CN"/>
        </w:rPr>
        <w:t>LP-WUS information carried by OOK</w:t>
      </w:r>
      <w:r>
        <w:rPr>
          <w:rFonts w:hint="eastAsia"/>
        </w:rPr>
        <w:t xml:space="preserve">, that is </w:t>
      </w:r>
      <w:r>
        <w:t xml:space="preserve">descending order </w:t>
      </w:r>
      <w:r>
        <w:rPr>
          <w:rFonts w:hint="eastAsia"/>
        </w:rPr>
        <w:t xml:space="preserve">or </w:t>
      </w:r>
      <w:r>
        <w:t>pre-defined order</w:t>
      </w:r>
      <w:r>
        <w:rPr>
          <w:rFonts w:hint="eastAsia"/>
        </w:rPr>
        <w:t xml:space="preserve"> cannot </w:t>
      </w:r>
      <w:r>
        <w:rPr>
          <w:rFonts w:eastAsiaTheme="minorEastAsia"/>
          <w:lang w:val="en-GB"/>
        </w:rPr>
        <w:t>help earlier termination</w:t>
      </w:r>
      <w:r>
        <w:rPr>
          <w:rFonts w:hint="eastAsia" w:eastAsiaTheme="minorEastAsia"/>
          <w:lang w:val="en-GB"/>
        </w:rPr>
        <w:t xml:space="preserve">, </w:t>
      </w:r>
      <w:r>
        <w:rPr>
          <w:rFonts w:eastAsiaTheme="minorEastAsia"/>
          <w:lang w:val="en-GB"/>
        </w:rPr>
        <w:t>because</w:t>
      </w:r>
      <w:r>
        <w:rPr>
          <w:rFonts w:hint="eastAsia" w:eastAsiaTheme="minorEastAsia"/>
          <w:lang w:val="en-GB"/>
        </w:rPr>
        <w:t xml:space="preserve"> LR should detect all the ON chips to acquire the whole WUS information. Thus, ascending order can be supported as the </w:t>
      </w:r>
      <w:r>
        <w:rPr>
          <w:rFonts w:hint="eastAsia" w:eastAsiaTheme="minorEastAsia"/>
          <w:lang w:val="en-GB" w:eastAsia="zh"/>
          <w:woUserID w:val="1"/>
        </w:rPr>
        <w:t xml:space="preserve">default </w:t>
      </w:r>
      <w:r>
        <w:rPr>
          <w:rFonts w:hint="eastAsia" w:eastAsiaTheme="minorEastAsia"/>
          <w:lang w:val="en-GB"/>
        </w:rPr>
        <w:t>solution.</w:t>
      </w:r>
    </w:p>
    <w:p w14:paraId="4B6964C2">
      <w:pPr>
        <w:widowControl/>
        <w:autoSpaceDE/>
        <w:autoSpaceDN/>
        <w:adjustRightInd/>
        <w:spacing w:before="120" w:after="180"/>
        <w:textAlignment w:val="auto"/>
        <w:rPr>
          <w:rFonts w:hint="eastAsia"/>
          <w:lang w:val="en-GB"/>
        </w:rPr>
      </w:pPr>
      <w:r>
        <w:rPr>
          <w:rFonts w:eastAsiaTheme="minorEastAsia"/>
          <w:lang w:val="en-GB"/>
        </w:rPr>
        <w:t>The</w:t>
      </w:r>
      <w:r>
        <w:rPr>
          <w:rFonts w:hint="eastAsia" w:eastAsiaTheme="minorEastAsia"/>
          <w:lang w:val="en-GB"/>
        </w:rPr>
        <w:t xml:space="preserve"> second issue is down-select</w:t>
      </w:r>
      <w:r>
        <w:rPr>
          <w:rFonts w:hint="eastAsia" w:eastAsiaTheme="minorEastAsia"/>
          <w:lang w:val="en-GB" w:eastAsia="zh"/>
          <w:woUserID w:val="1"/>
        </w:rPr>
        <w:t>ion of</w:t>
      </w:r>
      <w:r>
        <w:rPr>
          <w:rFonts w:hint="eastAsia" w:eastAsiaTheme="minorEastAsia"/>
          <w:lang w:val="en-GB"/>
        </w:rPr>
        <w:t xml:space="preserve"> the solutions about how to carry WUS information by the overlaid sequence. Considering the detection </w:t>
      </w:r>
      <w:r>
        <w:rPr>
          <w:rFonts w:eastAsiaTheme="minorEastAsia"/>
          <w:lang w:val="en-GB"/>
        </w:rPr>
        <w:t>performance</w:t>
      </w:r>
      <w:r>
        <w:rPr>
          <w:rFonts w:hint="eastAsia" w:eastAsiaTheme="minorEastAsia"/>
          <w:lang w:val="en-GB"/>
        </w:rPr>
        <w:t xml:space="preserve"> of overlaid OFDM </w:t>
      </w:r>
      <w:r>
        <w:rPr>
          <w:rFonts w:eastAsiaTheme="minorEastAsia"/>
          <w:lang w:val="en-GB"/>
        </w:rPr>
        <w:t>sequence</w:t>
      </w:r>
      <w:r>
        <w:rPr>
          <w:rFonts w:hint="eastAsia" w:eastAsiaTheme="minorEastAsia"/>
          <w:lang w:val="en-GB"/>
        </w:rPr>
        <w:t xml:space="preserve"> is better than OOK symbols, it is unnecessary to further apply channel coding on raw information bits. In </w:t>
      </w:r>
      <w:r>
        <w:rPr>
          <w:rFonts w:eastAsiaTheme="minorEastAsia"/>
          <w:lang w:val="en-GB"/>
        </w:rPr>
        <w:t>addition</w:t>
      </w:r>
      <w:r>
        <w:rPr>
          <w:rFonts w:hint="eastAsia" w:eastAsiaTheme="minorEastAsia"/>
          <w:lang w:val="en-GB"/>
        </w:rPr>
        <w:t xml:space="preserve">, </w:t>
      </w:r>
      <w:r>
        <w:rPr>
          <w:rFonts w:eastAsiaTheme="minorEastAsia"/>
          <w:lang w:val="en-GB"/>
        </w:rPr>
        <w:t>reducing</w:t>
      </w:r>
      <w:r>
        <w:rPr>
          <w:rFonts w:hint="eastAsia" w:eastAsiaTheme="minorEastAsia"/>
          <w:lang w:val="en-GB"/>
        </w:rPr>
        <w:t xml:space="preserve"> the number of bits mapped on one sequence can also improve the detection performance of overlaid OFDM sequence, e.g., one overlaid OFDM sequence only carr</w:t>
      </w:r>
      <w:r>
        <w:rPr>
          <w:rFonts w:hint="eastAsia" w:eastAsiaTheme="minorEastAsia"/>
          <w:lang w:val="en-GB" w:eastAsia="zh"/>
          <w:woUserID w:val="1"/>
        </w:rPr>
        <w:t xml:space="preserve">ies </w:t>
      </w:r>
      <w:bookmarkStart w:id="7" w:name="_GoBack"/>
      <w:bookmarkEnd w:id="7"/>
      <w:r>
        <w:rPr>
          <w:rFonts w:hint="eastAsia" w:eastAsiaTheme="minorEastAsia"/>
          <w:lang w:val="en-GB"/>
        </w:rPr>
        <w:t>1 bit raw information bit. Therefore, we think A</w:t>
      </w:r>
      <w:r>
        <w:rPr>
          <w:rFonts w:eastAsiaTheme="minorEastAsia"/>
          <w:lang w:val="en-GB"/>
        </w:rPr>
        <w:t>l</w:t>
      </w:r>
      <w:r>
        <w:rPr>
          <w:rFonts w:hint="eastAsia" w:eastAsiaTheme="minorEastAsia"/>
          <w:lang w:val="en-GB"/>
        </w:rPr>
        <w:t>t 1 can be supported.</w:t>
      </w:r>
    </w:p>
    <w:p w14:paraId="0AE2F637">
      <w:pPr>
        <w:tabs>
          <w:tab w:val="left" w:pos="420"/>
        </w:tabs>
        <w:overflowPunct w:val="0"/>
        <w:contextualSpacing/>
        <w:rPr>
          <w:rFonts w:cs="Times" w:eastAsiaTheme="minorEastAsia"/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>1:</w:t>
      </w:r>
      <w:r>
        <w:rPr>
          <w:b/>
          <w:bCs/>
        </w:rPr>
        <w:t xml:space="preserve"> </w:t>
      </w:r>
      <w:r>
        <w:rPr>
          <w:rFonts w:cs="Times" w:eastAsiaTheme="minorEastAsia"/>
          <w:b/>
          <w:bCs/>
        </w:rPr>
        <w:t xml:space="preserve">For WUS information carried by the overlaid OFDM sequence(s), </w:t>
      </w:r>
      <w:r>
        <w:rPr>
          <w:rFonts w:hint="eastAsia" w:cs="Times" w:eastAsiaTheme="minorEastAsia"/>
          <w:b/>
          <w:bCs/>
        </w:rPr>
        <w:t>support Alt 1</w:t>
      </w:r>
      <w:r>
        <w:rPr>
          <w:rFonts w:cs="Times" w:eastAsiaTheme="minorEastAsia"/>
          <w:b/>
          <w:bCs/>
        </w:rPr>
        <w:t>:</w:t>
      </w:r>
    </w:p>
    <w:p w14:paraId="345E991C">
      <w:pPr>
        <w:pStyle w:val="29"/>
        <w:widowControl/>
        <w:numPr>
          <w:ilvl w:val="0"/>
          <w:numId w:val="5"/>
        </w:numPr>
        <w:overflowPunct w:val="0"/>
        <w:adjustRightInd/>
        <w:ind w:leftChars="0"/>
        <w:contextualSpacing/>
        <w:textAlignment w:val="auto"/>
        <w:rPr>
          <w:rFonts w:cs="Times"/>
          <w:b/>
          <w:bCs/>
        </w:rPr>
      </w:pPr>
      <w:r>
        <w:rPr>
          <w:rFonts w:cs="Times"/>
          <w:b/>
          <w:bCs/>
        </w:rPr>
        <w:t>Alt 1: Raw information bits are mapped to sequence(s)</w:t>
      </w:r>
    </w:p>
    <w:p w14:paraId="26720D18">
      <w:pPr>
        <w:widowControl/>
        <w:autoSpaceDE/>
        <w:autoSpaceDN/>
        <w:adjustRightInd/>
        <w:spacing w:before="120" w:after="180"/>
        <w:textAlignment w:val="auto"/>
        <w:rPr>
          <w:rFonts w:cs="Times"/>
        </w:rPr>
      </w:pPr>
      <w:r>
        <w:rPr>
          <w:rFonts w:hint="eastAsia" w:cs="Times"/>
          <w:b/>
          <w:bCs/>
        </w:rPr>
        <w:t xml:space="preserve">Proposal 2: </w:t>
      </w:r>
      <w:r>
        <w:rPr>
          <w:rFonts w:eastAsia="等线"/>
          <w:b/>
          <w:bCs/>
        </w:rPr>
        <w:t>The overlaid OFDM sequence carries</w:t>
      </w:r>
      <w:r>
        <w:rPr>
          <w:rFonts w:cs="Times" w:eastAsiaTheme="minorEastAsia"/>
          <w:b/>
          <w:bCs/>
        </w:rPr>
        <w:t xml:space="preserve"> WUS information</w:t>
      </w:r>
      <w:r>
        <w:rPr>
          <w:rFonts w:hint="eastAsia" w:cs="Times" w:eastAsiaTheme="minorEastAsia"/>
          <w:b/>
          <w:bCs/>
        </w:rPr>
        <w:t xml:space="preserve"> bits in </w:t>
      </w:r>
      <w:r>
        <w:rPr>
          <w:rFonts w:hint="eastAsia"/>
          <w:b/>
          <w:bCs/>
        </w:rPr>
        <w:t>ascending</w:t>
      </w:r>
      <w:r>
        <w:rPr>
          <w:rFonts w:hint="eastAsia" w:cs="Times" w:eastAsiaTheme="minorEastAsia"/>
          <w:b/>
          <w:bCs/>
        </w:rPr>
        <w:t xml:space="preserve"> order.</w:t>
      </w:r>
    </w:p>
    <w:p w14:paraId="09D4F9FE">
      <w:pPr>
        <w:pStyle w:val="3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 w:eastAsia="宋体"/>
          <w:i/>
          <w:iCs/>
          <w:kern w:val="0"/>
          <w:sz w:val="28"/>
          <w:szCs w:val="28"/>
          <w:lang w:val="en-GB"/>
        </w:rPr>
      </w:pPr>
      <w:r>
        <w:rPr>
          <w:rFonts w:hint="eastAsia" w:ascii="Times New Roman" w:hAnsi="Times New Roman" w:eastAsia="宋体"/>
          <w:i/>
          <w:iCs/>
          <w:kern w:val="0"/>
          <w:sz w:val="28"/>
          <w:szCs w:val="28"/>
          <w:lang w:val="en-GB"/>
        </w:rPr>
        <w:t xml:space="preserve">OOK </w:t>
      </w:r>
      <w:r>
        <w:rPr>
          <w:rFonts w:ascii="Times New Roman" w:hAnsi="Times New Roman" w:eastAsia="宋体"/>
          <w:i/>
          <w:iCs/>
          <w:kern w:val="0"/>
          <w:sz w:val="28"/>
          <w:szCs w:val="28"/>
          <w:lang w:val="en-GB"/>
        </w:rPr>
        <w:t>Waveform</w:t>
      </w:r>
      <w:r>
        <w:rPr>
          <w:rFonts w:hint="eastAsia" w:ascii="Times New Roman" w:hAnsi="Times New Roman" w:eastAsia="宋体"/>
          <w:i/>
          <w:iCs/>
          <w:kern w:val="0"/>
          <w:sz w:val="28"/>
          <w:szCs w:val="28"/>
        </w:rPr>
        <w:t xml:space="preserve"> generation</w:t>
      </w:r>
    </w:p>
    <w:p w14:paraId="4A873753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</w:rPr>
      </w:pPr>
      <w:r>
        <w:rPr>
          <w:rFonts w:hint="eastAsia" w:eastAsiaTheme="minorEastAsia"/>
        </w:rPr>
        <w:t>As the</w:t>
      </w:r>
      <w:r>
        <w:rPr>
          <w:rFonts w:hint="eastAsia" w:eastAsiaTheme="minorEastAsia"/>
          <w:kern w:val="2"/>
        </w:rPr>
        <w:t xml:space="preserve"> time-domain sequence</w:t>
      </w:r>
      <w:r>
        <w:rPr>
          <w:rFonts w:hint="eastAsia" w:eastAsiaTheme="minorEastAsia"/>
        </w:rPr>
        <w:t xml:space="preserve"> was </w:t>
      </w:r>
      <w:r>
        <w:rPr>
          <w:rFonts w:eastAsiaTheme="minorEastAsia"/>
        </w:rPr>
        <w:t>supported</w:t>
      </w:r>
      <w:r>
        <w:rPr>
          <w:rFonts w:hint="eastAsia" w:eastAsiaTheme="minorEastAsia"/>
        </w:rPr>
        <w:t xml:space="preserve"> as the generation method of </w:t>
      </w:r>
      <w:r>
        <w:rPr>
          <w:rFonts w:eastAsiaTheme="minorEastAsia"/>
        </w:rPr>
        <w:t>overlaid</w:t>
      </w:r>
      <w:r>
        <w:rPr>
          <w:rFonts w:hint="eastAsia" w:eastAsiaTheme="minorEastAsia"/>
        </w:rPr>
        <w:t xml:space="preserve"> OFDM </w:t>
      </w:r>
      <w:r>
        <w:rPr>
          <w:rFonts w:eastAsiaTheme="minorEastAsia"/>
        </w:rPr>
        <w:t>sequence</w:t>
      </w:r>
      <w:r>
        <w:rPr>
          <w:rFonts w:hint="eastAsia" w:eastAsiaTheme="minorEastAsia"/>
        </w:rPr>
        <w:t xml:space="preserve"> for OOK-4 and OOK-1 as special case of OOK-4. In a </w:t>
      </w:r>
      <w:r>
        <w:rPr>
          <w:rFonts w:eastAsiaTheme="minorEastAsia"/>
        </w:rPr>
        <w:t>consequence</w:t>
      </w:r>
      <w:r>
        <w:rPr>
          <w:rFonts w:hint="eastAsia" w:eastAsiaTheme="minorEastAsia"/>
        </w:rPr>
        <w:t xml:space="preserve">, the OOK waveform </w:t>
      </w:r>
      <w:r>
        <w:rPr>
          <w:rFonts w:eastAsiaTheme="minorEastAsia"/>
        </w:rPr>
        <w:t>generation</w:t>
      </w:r>
      <w:r>
        <w:rPr>
          <w:rFonts w:hint="eastAsia" w:eastAsiaTheme="minorEastAsia"/>
        </w:rPr>
        <w:t xml:space="preserve"> should also be in time </w:t>
      </w:r>
      <w:r>
        <w:rPr>
          <w:rFonts w:eastAsiaTheme="minorEastAsia"/>
        </w:rPr>
        <w:t>domain</w:t>
      </w:r>
      <w:r>
        <w:rPr>
          <w:rFonts w:hint="eastAsia" w:eastAsiaTheme="minorEastAsia"/>
        </w:rPr>
        <w:t xml:space="preserve"> before DFT/LS/IFFT processing. </w:t>
      </w:r>
      <w:r>
        <w:rPr>
          <w:rFonts w:eastAsiaTheme="minorEastAsia"/>
        </w:rPr>
        <w:t>Regarding the multiplexing between legacy NR signal and LP-WUS/LP-SS, we think it should be done before IFFT without additional hardware requirement.</w:t>
      </w:r>
    </w:p>
    <w:p w14:paraId="406251E1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hint="eastAsia" w:eastAsiaTheme="minorEastAsia"/>
          <w:b/>
          <w:bCs/>
        </w:rPr>
        <w:t>3:</w:t>
      </w:r>
      <w:r>
        <w:rPr>
          <w:rFonts w:eastAsiaTheme="minorEastAsia"/>
          <w:b/>
          <w:bCs/>
        </w:rPr>
        <w:t xml:space="preserve"> Support to specify time domain signal before DFT/LS</w:t>
      </w:r>
      <w:r>
        <w:rPr>
          <w:rFonts w:hint="eastAsia" w:eastAsiaTheme="minorEastAsia"/>
          <w:b/>
          <w:bCs/>
        </w:rPr>
        <w:t>/IFFT</w:t>
      </w:r>
      <w:r>
        <w:rPr>
          <w:rFonts w:eastAsiaTheme="minorEastAsia"/>
          <w:b/>
          <w:bCs/>
        </w:rPr>
        <w:t xml:space="preserve"> processing for LP-WUS/LP-SS waveform</w:t>
      </w:r>
      <w:r>
        <w:rPr>
          <w:rFonts w:hint="eastAsia"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generation</w:t>
      </w:r>
      <w:r>
        <w:rPr>
          <w:rFonts w:hint="eastAsia" w:eastAsiaTheme="minorEastAsia"/>
          <w:b/>
          <w:bCs/>
        </w:rPr>
        <w:t xml:space="preserve"> for both OOK-4 and OOK-1</w:t>
      </w:r>
      <w:r>
        <w:rPr>
          <w:rFonts w:eastAsiaTheme="minorEastAsia"/>
          <w:b/>
          <w:bCs/>
        </w:rPr>
        <w:t>.</w:t>
      </w:r>
    </w:p>
    <w:p w14:paraId="16EBFFB4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hint="eastAsia" w:eastAsiaTheme="minorEastAsia"/>
          <w:b/>
          <w:bCs/>
        </w:rPr>
        <w:t>P</w:t>
      </w:r>
      <w:r>
        <w:rPr>
          <w:rFonts w:eastAsiaTheme="minorEastAsia"/>
          <w:b/>
          <w:bCs/>
        </w:rPr>
        <w:t xml:space="preserve">roposal </w:t>
      </w:r>
      <w:r>
        <w:rPr>
          <w:rFonts w:hint="eastAsia" w:eastAsiaTheme="minorEastAsia"/>
          <w:b/>
          <w:bCs/>
        </w:rPr>
        <w:t xml:space="preserve">4: </w:t>
      </w:r>
      <w:r>
        <w:rPr>
          <w:rFonts w:eastAsiaTheme="minorEastAsia"/>
          <w:b/>
          <w:bCs/>
        </w:rPr>
        <w:t>The multiplexing between legacy NR signal and LP-WUS/LP-SS should be before IFFT.</w:t>
      </w:r>
    </w:p>
    <w:p w14:paraId="76BD637F">
      <w:pPr>
        <w:pStyle w:val="3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 w:eastAsia="宋体"/>
          <w:i/>
          <w:iCs/>
          <w:kern w:val="0"/>
          <w:sz w:val="28"/>
          <w:szCs w:val="28"/>
          <w:lang w:val="en-GB"/>
        </w:rPr>
      </w:pPr>
      <w:r>
        <w:rPr>
          <w:rFonts w:hint="eastAsia" w:ascii="Times New Roman" w:hAnsi="Times New Roman" w:eastAsia="宋体"/>
          <w:i/>
          <w:iCs/>
          <w:kern w:val="0"/>
          <w:sz w:val="28"/>
          <w:szCs w:val="28"/>
          <w:lang w:val="en-GB"/>
        </w:rPr>
        <w:t>Carried information indication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 w14:paraId="5F1B5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 w14:paraId="5E4D3E24">
            <w:pPr>
              <w:tabs>
                <w:tab w:val="left" w:pos="420"/>
              </w:tabs>
              <w:overflowPunct w:val="0"/>
              <w:spacing w:after="120"/>
              <w:contextualSpacing/>
              <w:rPr>
                <w:rFonts w:eastAsiaTheme="minorEastAsia"/>
                <w:b/>
                <w:bCs/>
              </w:rPr>
            </w:pPr>
            <w:r>
              <w:rPr>
                <w:b/>
                <w:bCs/>
                <w:color w:val="000000" w:themeColor="text1"/>
                <w:highlight w:val="darkYellow"/>
                <w14:textFill>
                  <w14:solidFill>
                    <w14:schemeClr w14:val="tx1"/>
                  </w14:solidFill>
                </w14:textFill>
              </w:rPr>
              <w:t>Working Assumption</w:t>
            </w:r>
            <w:r>
              <w:rPr>
                <w:rFonts w:eastAsiaTheme="minorEastAsia"/>
                <w:b/>
                <w:bCs/>
              </w:rPr>
              <w:t xml:space="preserve"> </w:t>
            </w:r>
          </w:p>
          <w:p w14:paraId="5455E416">
            <w:pPr>
              <w:tabs>
                <w:tab w:val="left" w:pos="420"/>
              </w:tabs>
              <w:overflowPunct w:val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Regarding the LP-WUS information to trigger PDCCH monitoring of RRC connected UEs</w:t>
            </w:r>
            <w:r>
              <w:rPr>
                <w:rFonts w:hint="eastAsia" w:eastAsiaTheme="minorEastAsia"/>
              </w:rPr>
              <w:t>:</w:t>
            </w:r>
          </w:p>
          <w:p w14:paraId="7E1C073D">
            <w:pPr>
              <w:pStyle w:val="29"/>
              <w:numPr>
                <w:ilvl w:val="0"/>
                <w:numId w:val="6"/>
              </w:numPr>
              <w:tabs>
                <w:tab w:val="left" w:pos="420"/>
              </w:tabs>
              <w:overflowPunct w:val="0"/>
              <w:ind w:leftChars="0" w:right="200"/>
              <w:contextualSpacing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odepoint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based</w:t>
            </w:r>
          </w:p>
          <w:p w14:paraId="144EBAE8">
            <w:pPr>
              <w:pStyle w:val="29"/>
              <w:numPr>
                <w:ilvl w:val="1"/>
                <w:numId w:val="6"/>
              </w:numPr>
              <w:tabs>
                <w:tab w:val="left" w:pos="420"/>
              </w:tabs>
              <w:overflowPunct w:val="0"/>
              <w:ind w:leftChars="0" w:right="200"/>
              <w:contextualSpacing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he maximum number of codepoints </w:t>
            </w:r>
            <w:r>
              <w:rPr>
                <w:rFonts w:hint="eastAsia"/>
              </w:rPr>
              <w:t xml:space="preserve">checked </w:t>
            </w:r>
            <w:r>
              <w:t>per</w:t>
            </w:r>
            <w:r>
              <w:rPr>
                <w:rFonts w:hint="eastAsia"/>
              </w:rPr>
              <w:t xml:space="preserve"> MO</w:t>
            </w:r>
            <w:r>
              <w:t xml:space="preserve"> </w:t>
            </w:r>
            <w:r>
              <w:rPr>
                <w:rFonts w:hint="eastAsia"/>
              </w:rPr>
              <w:t xml:space="preserve">by </w:t>
            </w:r>
            <w:r>
              <w:t xml:space="preserve">a UE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is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up to 8</w:t>
            </w:r>
          </w:p>
          <w:p w14:paraId="089F375B">
            <w:pPr>
              <w:pStyle w:val="29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ind w:leftChars="0" w:right="200"/>
              <w:contextualSpacing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Depending on UE capability, a UE may support less than 8</w:t>
            </w:r>
          </w:p>
        </w:tc>
      </w:tr>
    </w:tbl>
    <w:p w14:paraId="3ACCC1D5">
      <w:pPr>
        <w:rPr>
          <w:lang w:val="en-GB"/>
        </w:rPr>
      </w:pPr>
    </w:p>
    <w:p w14:paraId="53B01FEF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</w:rPr>
      </w:pPr>
      <w:r>
        <w:rPr>
          <w:rFonts w:hint="eastAsia" w:eastAsiaTheme="minorEastAsia"/>
        </w:rPr>
        <w:t xml:space="preserve">In last meeting, the working assumption on codepoint based LP-WUS information indication for RRC_CONNECTED UEs was achieved. </w:t>
      </w:r>
      <w:r>
        <w:rPr>
          <w:rFonts w:eastAsiaTheme="minorEastAsia"/>
        </w:rPr>
        <w:t>In</w:t>
      </w:r>
      <w:r>
        <w:rPr>
          <w:rFonts w:hint="eastAsia" w:eastAsiaTheme="minorEastAsia"/>
        </w:rPr>
        <w:t xml:space="preserve"> our view, this working assumption can be confirmed to reduce the signalling overhead and provide a unified solution with RRC_IDLE/INACTIVE states.</w:t>
      </w:r>
    </w:p>
    <w:p w14:paraId="61B7A54A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</w:rPr>
      </w:pPr>
      <w:r>
        <w:rPr>
          <w:rFonts w:hint="eastAsia" w:eastAsiaTheme="minorEastAsia"/>
        </w:rPr>
        <w:t>A</w:t>
      </w:r>
      <w:r>
        <w:rPr>
          <w:rFonts w:eastAsiaTheme="minorEastAsia"/>
        </w:rPr>
        <w:t>n</w:t>
      </w:r>
      <w:r>
        <w:rPr>
          <w:rFonts w:hint="eastAsia" w:eastAsiaTheme="minorEastAsia"/>
        </w:rPr>
        <w:t xml:space="preserve">other issue is the mapping </w:t>
      </w:r>
      <w:r>
        <w:rPr>
          <w:rFonts w:eastAsiaTheme="minorEastAsia"/>
        </w:rPr>
        <w:t>between</w:t>
      </w:r>
      <w:r>
        <w:rPr>
          <w:rFonts w:hint="eastAsia" w:eastAsiaTheme="minorEastAsia"/>
        </w:rPr>
        <w:t xml:space="preserve"> waked up UE numbers and the codepoints. Similar to RRC_IDLE/INACTIVE states design, except for the 1-to-1 mapping, a 1-to-all mapping can also be supported for RRC_CONNECTED state for further reduce the signalling overhead.</w:t>
      </w:r>
    </w:p>
    <w:p w14:paraId="52DBF2FE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hint="eastAsia" w:eastAsiaTheme="minorEastAsia"/>
          <w:b/>
          <w:bCs/>
        </w:rPr>
        <w:t>Proposal 5: Confirm the working assumption:</w:t>
      </w:r>
    </w:p>
    <w:p w14:paraId="6D9973B5">
      <w:pPr>
        <w:tabs>
          <w:tab w:val="left" w:pos="420"/>
        </w:tabs>
        <w:overflowPunct w:val="0"/>
        <w:contextualSpacing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Regarding the LP-WUS information to trigger PDCCH monitoring of RRC connected UEs</w:t>
      </w:r>
      <w:r>
        <w:rPr>
          <w:rFonts w:hint="eastAsia" w:eastAsiaTheme="minorEastAsia"/>
          <w:b/>
          <w:bCs/>
        </w:rPr>
        <w:t>:</w:t>
      </w:r>
    </w:p>
    <w:p w14:paraId="32F8E2FC">
      <w:pPr>
        <w:pStyle w:val="29"/>
        <w:numPr>
          <w:ilvl w:val="0"/>
          <w:numId w:val="6"/>
        </w:numPr>
        <w:tabs>
          <w:tab w:val="left" w:pos="420"/>
        </w:tabs>
        <w:overflowPunct w:val="0"/>
        <w:ind w:leftChars="0" w:right="200"/>
        <w:contextualSpacing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odepoint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based</w:t>
      </w:r>
    </w:p>
    <w:p w14:paraId="63C4F8AC">
      <w:pPr>
        <w:pStyle w:val="29"/>
        <w:numPr>
          <w:ilvl w:val="1"/>
          <w:numId w:val="6"/>
        </w:numPr>
        <w:tabs>
          <w:tab w:val="left" w:pos="420"/>
        </w:tabs>
        <w:overflowPunct w:val="0"/>
        <w:ind w:leftChars="0" w:right="200"/>
        <w:contextualSpacing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he maximum number of codepoints </w:t>
      </w:r>
      <w:r>
        <w:rPr>
          <w:rFonts w:hint="eastAsia"/>
          <w:b/>
          <w:bCs/>
        </w:rPr>
        <w:t xml:space="preserve">checked </w:t>
      </w:r>
      <w:r>
        <w:rPr>
          <w:b/>
          <w:bCs/>
        </w:rPr>
        <w:t>per</w:t>
      </w:r>
      <w:r>
        <w:rPr>
          <w:rFonts w:hint="eastAsia"/>
          <w:b/>
          <w:bCs/>
        </w:rPr>
        <w:t xml:space="preserve"> MO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by </w:t>
      </w:r>
      <w:r>
        <w:rPr>
          <w:b/>
          <w:bCs/>
        </w:rPr>
        <w:t xml:space="preserve">a UE 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is 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up to 8</w:t>
      </w:r>
    </w:p>
    <w:p w14:paraId="6E0C7D81">
      <w:pPr>
        <w:pStyle w:val="29"/>
        <w:numPr>
          <w:ilvl w:val="2"/>
          <w:numId w:val="6"/>
        </w:numPr>
        <w:tabs>
          <w:tab w:val="left" w:pos="420"/>
        </w:tabs>
        <w:overflowPunct w:val="0"/>
        <w:ind w:leftChars="0" w:right="200"/>
        <w:contextualSpacing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Depending on UE capability, a UE may support less than 8</w:t>
      </w:r>
    </w:p>
    <w:p w14:paraId="6155659F">
      <w:pPr>
        <w:tabs>
          <w:tab w:val="left" w:pos="420"/>
        </w:tabs>
        <w:overflowPunct w:val="0"/>
        <w:spacing w:after="120"/>
        <w:ind w:right="200"/>
        <w:contextualSpacing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3D4DF83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hint="eastAsia" w:eastAsiaTheme="minorEastAsia"/>
          <w:b/>
          <w:bCs/>
        </w:rPr>
        <w:t xml:space="preserve">Proposal 6: For </w:t>
      </w:r>
      <w:r>
        <w:rPr>
          <w:rFonts w:eastAsiaTheme="minorEastAsia"/>
          <w:b/>
          <w:bCs/>
        </w:rPr>
        <w:t>LP-WUS information to trigger PDCCH monitoring of RRC connected UEs</w:t>
      </w:r>
      <w:r>
        <w:rPr>
          <w:rFonts w:hint="eastAsia" w:eastAsiaTheme="minorEastAsia"/>
          <w:b/>
          <w:bCs/>
        </w:rPr>
        <w:t>, both 1-to-1 and 1-to-all mapping from codepoint to UE</w:t>
      </w:r>
      <w:r>
        <w:rPr>
          <w:rFonts w:eastAsiaTheme="minorEastAsia"/>
          <w:b/>
          <w:bCs/>
        </w:rPr>
        <w:t>s</w:t>
      </w:r>
      <w:r>
        <w:rPr>
          <w:rFonts w:hint="eastAsia" w:eastAsiaTheme="minorEastAsia"/>
          <w:b/>
          <w:bCs/>
        </w:rPr>
        <w:t xml:space="preserve"> are supported.</w:t>
      </w:r>
    </w:p>
    <w:p w14:paraId="04D49FD6">
      <w:pPr>
        <w:pStyle w:val="3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 w:eastAsia="宋体"/>
          <w:i/>
          <w:iCs/>
          <w:kern w:val="0"/>
          <w:sz w:val="28"/>
          <w:szCs w:val="28"/>
          <w:lang w:val="en-GB"/>
        </w:rPr>
      </w:pPr>
      <w:r>
        <w:rPr>
          <w:rFonts w:hint="eastAsia" w:ascii="Times New Roman" w:hAnsi="Times New Roman" w:eastAsia="宋体"/>
          <w:i/>
          <w:iCs/>
          <w:kern w:val="0"/>
          <w:sz w:val="28"/>
          <w:szCs w:val="28"/>
          <w:lang w:val="en-GB"/>
        </w:rPr>
        <w:t>LP-SS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 w14:paraId="15666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 w14:paraId="428AD9CD">
            <w:pPr>
              <w:shd w:val="clear" w:color="auto" w:fill="FFFFFF"/>
              <w:snapToGrid w:val="0"/>
              <w:rPr>
                <w:rFonts w:cs="Times"/>
                <w:color w:val="000000"/>
              </w:rPr>
            </w:pPr>
            <w:r>
              <w:rPr>
                <w:rFonts w:cs="Times"/>
                <w:b/>
                <w:bCs/>
                <w:iCs/>
                <w:color w:val="000000"/>
                <w:highlight w:val="green"/>
              </w:rPr>
              <w:t>Agreement</w:t>
            </w:r>
          </w:p>
          <w:p w14:paraId="63D26630">
            <w:pPr>
              <w:rPr>
                <w:rFonts w:cs="Times"/>
              </w:rPr>
            </w:pPr>
            <w:r>
              <w:rPr>
                <w:rFonts w:hint="eastAsia" w:cs="Times"/>
              </w:rPr>
              <w:t>For the M value for LP-WUS and LP-SS, down-select</w:t>
            </w:r>
            <w:r>
              <w:rPr>
                <w:rFonts w:cs="Times"/>
              </w:rPr>
              <w:t xml:space="preserve"> one alternative</w:t>
            </w:r>
            <w:r>
              <w:rPr>
                <w:rFonts w:hint="eastAsia" w:cs="Times"/>
              </w:rPr>
              <w:t xml:space="preserve"> from the following</w:t>
            </w:r>
            <w:r>
              <w:rPr>
                <w:rFonts w:cs="Times"/>
              </w:rPr>
              <w:t xml:space="preserve"> in RAN1#120</w:t>
            </w:r>
            <w:r>
              <w:rPr>
                <w:rFonts w:hint="eastAsia" w:cs="Times"/>
              </w:rPr>
              <w:t>:</w:t>
            </w:r>
          </w:p>
          <w:p w14:paraId="19A71B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textAlignment w:val="auto"/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Alt1: </w:t>
            </w:r>
            <w:r>
              <w:rPr>
                <w:rFonts w:hint="eastAsia"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The M value</w:t>
            </w: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LP-WUS and LP-SS </w:t>
            </w: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are</w:t>
            </w:r>
            <w:r>
              <w:rPr>
                <w:rFonts w:hint="eastAsia"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always same.</w:t>
            </w:r>
          </w:p>
          <w:p w14:paraId="3ADD8654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textAlignment w:val="auto"/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Alt2: </w:t>
            </w:r>
            <w:r>
              <w:rPr>
                <w:rFonts w:hint="eastAsia"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The M value</w:t>
            </w: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LP-WUS and LP-SS can </w:t>
            </w: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be configured to be same or </w:t>
            </w:r>
            <w:r>
              <w:rPr>
                <w:rFonts w:hint="eastAsia"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different.</w:t>
            </w: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M value for LP-WUS </w:t>
            </w: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cannot be larger than that of</w:t>
            </w:r>
            <w:r>
              <w:rPr>
                <w:rFonts w:hint="eastAsia"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LP-SS</w:t>
            </w: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753F3879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textAlignment w:val="auto"/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Alt3: </w:t>
            </w:r>
            <w:r>
              <w:rPr>
                <w:rFonts w:hint="eastAsia"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The M value</w:t>
            </w: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LP-WUS and LP-SS can </w:t>
            </w: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be configured to be same or </w:t>
            </w:r>
            <w:r>
              <w:rPr>
                <w:rFonts w:hint="eastAsia"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different.</w:t>
            </w:r>
            <w:r>
              <w:rPr>
                <w:rFonts w:eastAsia="微软雅黑" w:cs="Times"/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</w:tbl>
    <w:p w14:paraId="15A8DCD2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</w:rPr>
      </w:pPr>
      <w:r>
        <w:rPr>
          <w:rFonts w:hint="eastAsia" w:eastAsiaTheme="minorEastAsia"/>
        </w:rPr>
        <w:t xml:space="preserve">One remaining issue is M value for LP-WUS and LP-SS. From our perspective, it is better to provide gNB some </w:t>
      </w:r>
      <w:r>
        <w:rPr>
          <w:rFonts w:eastAsiaTheme="minorEastAsia"/>
        </w:rPr>
        <w:t>flexibility</w:t>
      </w:r>
      <w:r>
        <w:rPr>
          <w:rFonts w:hint="eastAsia" w:eastAsiaTheme="minorEastAsia"/>
        </w:rPr>
        <w:t xml:space="preserve"> to configure different M values for LP-WUS and LP-SS. Considering the UE complexity and </w:t>
      </w:r>
      <w:r>
        <w:rPr>
          <w:rFonts w:eastAsiaTheme="minorEastAsia"/>
        </w:rPr>
        <w:t>tolerated</w:t>
      </w:r>
      <w:r>
        <w:rPr>
          <w:rFonts w:hint="eastAsia" w:eastAsiaTheme="minorEastAsia"/>
        </w:rPr>
        <w:t xml:space="preserve"> timing error, A</w:t>
      </w:r>
      <w:r>
        <w:rPr>
          <w:rFonts w:eastAsiaTheme="minorEastAsia"/>
        </w:rPr>
        <w:t>l</w:t>
      </w:r>
      <w:r>
        <w:rPr>
          <w:rFonts w:hint="eastAsia" w:eastAsiaTheme="minorEastAsia"/>
        </w:rPr>
        <w:t>t 2 is good compromise among these three alternatives.</w:t>
      </w:r>
    </w:p>
    <w:p w14:paraId="5FA6245C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hint="eastAsia" w:eastAsiaTheme="minorEastAsia"/>
          <w:b/>
          <w:bCs/>
        </w:rPr>
        <w:t xml:space="preserve">Proposal 7: </w:t>
      </w:r>
      <w:r>
        <w:rPr>
          <w:rFonts w:eastAsiaTheme="minorEastAsia"/>
          <w:b/>
          <w:bCs/>
        </w:rPr>
        <w:t>For the M value for LP-WUS and LP-SS</w:t>
      </w:r>
      <w:r>
        <w:rPr>
          <w:rFonts w:hint="eastAsia" w:eastAsiaTheme="minorEastAsia"/>
          <w:b/>
          <w:bCs/>
        </w:rPr>
        <w:t xml:space="preserve">, support </w:t>
      </w:r>
      <w:r>
        <w:rPr>
          <w:rFonts w:eastAsiaTheme="minorEastAsia"/>
          <w:b/>
          <w:bCs/>
        </w:rPr>
        <w:t>Alt2: The M values for LP-WUS and LP-SS can be configured to be same or different. M value for LP-WUS cannot be larger than that of LP-SS.</w:t>
      </w:r>
    </w:p>
    <w:p w14:paraId="07F36062">
      <w:pPr>
        <w:pStyle w:val="3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 w:eastAsia="宋体"/>
          <w:i/>
          <w:iCs/>
          <w:kern w:val="0"/>
          <w:sz w:val="28"/>
          <w:szCs w:val="28"/>
          <w:lang w:val="en-GB"/>
        </w:rPr>
      </w:pPr>
      <w:r>
        <w:rPr>
          <w:rFonts w:hint="eastAsia" w:ascii="Times New Roman" w:hAnsi="Times New Roman" w:eastAsia="宋体"/>
          <w:i/>
          <w:iCs/>
          <w:kern w:val="0"/>
          <w:sz w:val="28"/>
          <w:szCs w:val="28"/>
          <w:lang w:val="en-GB"/>
        </w:rPr>
        <w:t>A</w:t>
      </w:r>
      <w:r>
        <w:rPr>
          <w:rFonts w:ascii="Times New Roman" w:hAnsi="Times New Roman" w:eastAsia="宋体"/>
          <w:i/>
          <w:iCs/>
          <w:kern w:val="0"/>
          <w:sz w:val="28"/>
          <w:szCs w:val="28"/>
          <w:lang w:val="en-GB"/>
        </w:rPr>
        <w:t>dditional synchronization signal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 w14:paraId="3F4F6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 w14:paraId="7F0D9BCE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481F3AED">
            <w:r>
              <w:t xml:space="preserve">For frequency error evaluation purpose, the following two options for residual </w:t>
            </w:r>
            <w:r>
              <w:rPr>
                <w:rFonts w:hint="eastAsia"/>
              </w:rPr>
              <w:t>time</w:t>
            </w:r>
            <w:r>
              <w:t xml:space="preserve"> error are considered:</w:t>
            </w:r>
          </w:p>
          <w:p w14:paraId="71247122">
            <w:pPr>
              <w:numPr>
                <w:ilvl w:val="0"/>
                <w:numId w:val="6"/>
              </w:numPr>
            </w:pPr>
            <w:r>
              <w:t>Option 1: The maximum frequency error (Fe) of oscillator is assumed, companies report Fe value and the applied LP-WUR type.</w:t>
            </w:r>
          </w:p>
          <w:p w14:paraId="1E1519CB">
            <w:pPr>
              <w:numPr>
                <w:ilvl w:val="0"/>
                <w:numId w:val="6"/>
              </w:numPr>
              <w:rPr>
                <w:iCs/>
              </w:rPr>
            </w:pPr>
            <w:r>
              <w:t>Option 2: The residual frequency error (Fr) after frequency error correction by LR or after assistance from MR is assumed, companies report Fr value, how to achieve it and the applied LP-WUR type.</w:t>
            </w:r>
          </w:p>
          <w:p w14:paraId="2A8B3EB7">
            <w:pPr>
              <w:rPr>
                <w:b/>
                <w:bCs/>
                <w:highlight w:val="green"/>
              </w:rPr>
            </w:pPr>
          </w:p>
          <w:p w14:paraId="3AF1AE46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4B78B52">
            <w:r>
              <w:rPr>
                <w:rFonts w:hint="eastAsia"/>
              </w:rPr>
              <w:t xml:space="preserve">For </w:t>
            </w:r>
            <w:r>
              <w:t>OOK-based LP-WUR</w:t>
            </w:r>
            <w:r>
              <w:rPr>
                <w:rFonts w:hint="eastAsia"/>
              </w:rPr>
              <w:t xml:space="preserve">, the </w:t>
            </w:r>
            <w:r>
              <w:t>LP-WUS design assumes</w:t>
            </w:r>
            <w:r>
              <w:rPr>
                <w:rFonts w:hint="eastAsia"/>
              </w:rPr>
              <w:t xml:space="preserve"> the following:</w:t>
            </w:r>
          </w:p>
          <w:p w14:paraId="7068A519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  <w:bCs/>
                <w:iCs/>
              </w:rPr>
            </w:pPr>
            <w:r>
              <w:rPr>
                <w:rFonts w:eastAsia="微软雅黑"/>
                <w:bCs/>
                <w:iCs/>
              </w:rPr>
              <w:t>As starting point, t</w:t>
            </w:r>
            <w:r>
              <w:rPr>
                <w:rFonts w:hint="eastAsia" w:eastAsia="微软雅黑"/>
                <w:bCs/>
                <w:iCs/>
              </w:rPr>
              <w:t>he t</w:t>
            </w:r>
            <w:r>
              <w:rPr>
                <w:rFonts w:eastAsia="微软雅黑"/>
                <w:bCs/>
                <w:iCs/>
              </w:rPr>
              <w:t>ime error</w:t>
            </w:r>
            <w:r>
              <w:rPr>
                <w:rFonts w:hint="eastAsia" w:eastAsia="微软雅黑"/>
                <w:bCs/>
                <w:iCs/>
              </w:rPr>
              <w:t xml:space="preserve"> is based on </w:t>
            </w:r>
            <w:r>
              <w:rPr>
                <w:rFonts w:eastAsia="微软雅黑"/>
                <w:bCs/>
                <w:iCs/>
              </w:rPr>
              <w:t>the 5</w:t>
            </w:r>
            <w:r>
              <w:rPr>
                <w:rFonts w:hint="eastAsia" w:eastAsia="微软雅黑"/>
                <w:bCs/>
                <w:iCs/>
              </w:rPr>
              <w:t>-10</w:t>
            </w:r>
            <w:r>
              <w:rPr>
                <w:rFonts w:eastAsia="微软雅黑"/>
                <w:bCs/>
                <w:iCs/>
              </w:rPr>
              <w:t>ppm residual frequency error after frequency error correction</w:t>
            </w:r>
            <w:r>
              <w:rPr>
                <w:rFonts w:hint="eastAsia" w:eastAsia="微软雅黑"/>
                <w:bCs/>
                <w:iCs/>
              </w:rPr>
              <w:t xml:space="preserve"> </w:t>
            </w:r>
            <w:r>
              <w:rPr>
                <w:rFonts w:eastAsia="微软雅黑"/>
                <w:bCs/>
                <w:iCs/>
              </w:rPr>
              <w:t xml:space="preserve">without considering impact of drift. </w:t>
            </w:r>
          </w:p>
          <w:p w14:paraId="7992A7E4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  <w:bCs/>
                <w:iCs/>
              </w:rPr>
            </w:pPr>
            <w:r>
              <w:rPr>
                <w:rFonts w:hint="eastAsia" w:eastAsia="微软雅黑"/>
                <w:bCs/>
                <w:iCs/>
              </w:rPr>
              <w:t>The frequency error: up to company report.</w:t>
            </w:r>
          </w:p>
          <w:p w14:paraId="0A3FC0C1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  <w:bCs/>
                <w:iCs/>
              </w:rPr>
            </w:pPr>
            <w:bookmarkStart w:id="6" w:name="_Hlk175318741"/>
            <w:r>
              <w:rPr>
                <w:rFonts w:hint="eastAsia" w:eastAsia="微软雅黑"/>
                <w:bCs/>
                <w:iCs/>
              </w:rPr>
              <w:t>Note: 5-10ppm assumes frequency error correction is performed, e.g., RTC calibration and/or MR assistance</w:t>
            </w:r>
          </w:p>
          <w:p w14:paraId="4AD26762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left"/>
              <w:textAlignment w:val="auto"/>
              <w:rPr>
                <w:rFonts w:eastAsia="微软雅黑"/>
                <w:bCs/>
                <w:iCs/>
              </w:rPr>
            </w:pPr>
            <w:r>
              <w:rPr>
                <w:rFonts w:eastAsia="微软雅黑"/>
                <w:bCs/>
                <w:iCs/>
              </w:rPr>
              <w:t>Note: Companies can assume other values outside of 5-10ppm as long as the values are justified</w:t>
            </w:r>
          </w:p>
          <w:bookmarkEnd w:id="6"/>
          <w:p w14:paraId="04D4E815"/>
          <w:p w14:paraId="76D81A0F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5B6CA6A3">
            <w:r>
              <w:t>As a starting point, for both time error and frequency error, the overlaid OFDM sequence design of LP-WUS assumes that the residual frequency error</w:t>
            </w:r>
            <w:r>
              <w:rPr>
                <w:rFonts w:hint="eastAsia"/>
              </w:rPr>
              <w:t xml:space="preserve"> is 0.1-5ppm</w:t>
            </w:r>
            <w:r>
              <w:t xml:space="preserve"> for OFDM-based LP-WUR after frequency error correction without considering impact of drift.</w:t>
            </w:r>
          </w:p>
          <w:p w14:paraId="72419859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left"/>
              <w:textAlignment w:val="auto"/>
            </w:pPr>
            <w:r>
              <w:t>Note: Companies can use any value within the above range with justification on the value (including impact on power consumption)</w:t>
            </w:r>
          </w:p>
          <w:p w14:paraId="597E8611">
            <w:pPr>
              <w:widowControl/>
              <w:autoSpaceDE/>
              <w:autoSpaceDN/>
              <w:adjustRightInd/>
              <w:jc w:val="left"/>
              <w:textAlignment w:val="auto"/>
            </w:pPr>
          </w:p>
          <w:p w14:paraId="65EA1E34">
            <w:pPr>
              <w:ind w:right="200"/>
              <w:rPr>
                <w:rFonts w:cs="Times"/>
                <w:b/>
                <w:bCs/>
                <w:lang w:bidi="ar"/>
              </w:rPr>
            </w:pPr>
            <w:r>
              <w:rPr>
                <w:rFonts w:cs="Times"/>
                <w:b/>
                <w:bCs/>
                <w:highlight w:val="green"/>
                <w:lang w:bidi="ar"/>
              </w:rPr>
              <w:t>Agreement</w:t>
            </w:r>
          </w:p>
          <w:p w14:paraId="61959D89">
            <w:r>
              <w:rPr>
                <w:rFonts w:hint="eastAsia"/>
              </w:rPr>
              <w:t>Regarding whether to support additional sync signal to LP-SS, down-selection from the following:</w:t>
            </w:r>
            <w:r>
              <w:t xml:space="preserve"> </w:t>
            </w:r>
          </w:p>
          <w:p w14:paraId="43C97925">
            <w:pPr>
              <w:pStyle w:val="29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  <w:rPr>
                <w:bCs/>
                <w:iCs/>
              </w:rPr>
            </w:pPr>
            <w:r>
              <w:t xml:space="preserve">Option 1A: </w:t>
            </w:r>
            <w:r>
              <w:rPr>
                <w:rFonts w:hint="eastAsia"/>
              </w:rPr>
              <w:t>N</w:t>
            </w:r>
            <w:r>
              <w:t xml:space="preserve">o </w:t>
            </w:r>
            <w:r>
              <w:rPr>
                <w:rFonts w:hint="eastAsia"/>
              </w:rPr>
              <w:t>additional sync</w:t>
            </w:r>
            <w:r>
              <w:t xml:space="preserve"> signal, LP-SS periodicity =320ms</w:t>
            </w:r>
          </w:p>
          <w:p w14:paraId="23395B42">
            <w:pPr>
              <w:pStyle w:val="29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  <w:rPr>
                <w:bCs/>
                <w:iCs/>
              </w:rPr>
            </w:pPr>
            <w:r>
              <w:t>Additionally</w:t>
            </w:r>
            <w:r>
              <w:rPr>
                <w:rFonts w:hint="eastAsia"/>
              </w:rPr>
              <w:t xml:space="preserve"> support </w:t>
            </w:r>
            <w:r>
              <w:t xml:space="preserve">at least </w:t>
            </w:r>
            <w:r>
              <w:rPr>
                <w:rFonts w:hint="eastAsia"/>
              </w:rPr>
              <w:t>one of [80ms,160ms]</w:t>
            </w:r>
          </w:p>
          <w:p w14:paraId="6A6EAC25">
            <w:pPr>
              <w:pStyle w:val="29"/>
              <w:numPr>
                <w:ilvl w:val="2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bCs/>
                <w:iCs/>
              </w:rPr>
            </w:pPr>
            <w:r>
              <w:t>FFS: whether different values can be applicable for different M values</w:t>
            </w:r>
          </w:p>
          <w:p w14:paraId="32CEF7FC">
            <w:pPr>
              <w:pStyle w:val="29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  <w:rPr>
                <w:bCs/>
                <w:iCs/>
              </w:rPr>
            </w:pPr>
            <w:r>
              <w:t xml:space="preserve">Option 1B: </w:t>
            </w:r>
            <w:r>
              <w:rPr>
                <w:rFonts w:hint="eastAsia"/>
              </w:rPr>
              <w:t>N</w:t>
            </w:r>
            <w:r>
              <w:t xml:space="preserve">o </w:t>
            </w:r>
            <w:r>
              <w:rPr>
                <w:rFonts w:hint="eastAsia"/>
              </w:rPr>
              <w:t>additional sync</w:t>
            </w:r>
            <w:r>
              <w:t xml:space="preserve"> signal, LP-SS periodicity =320ms</w:t>
            </w:r>
          </w:p>
          <w:p w14:paraId="490C51A4">
            <w:pPr>
              <w:pStyle w:val="29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  <w:rPr>
                <w:bCs/>
                <w:iCs/>
              </w:rPr>
            </w:pPr>
            <w:r>
              <w:t>No additional support of other periodicities</w:t>
            </w:r>
          </w:p>
          <w:p w14:paraId="78A4EB46">
            <w:pPr>
              <w:widowControl/>
              <w:numPr>
                <w:ilvl w:val="0"/>
                <w:numId w:val="4"/>
              </w:numPr>
              <w:overflowPunct w:val="0"/>
              <w:contextualSpacing/>
              <w:rPr>
                <w:rFonts w:eastAsia="微软雅黑"/>
                <w:bCs/>
                <w:iCs/>
              </w:rPr>
            </w:pPr>
            <w:r>
              <w:rPr>
                <w:rFonts w:eastAsia="微软雅黑"/>
                <w:bCs/>
                <w:iCs/>
              </w:rPr>
              <w:t xml:space="preserve">Option </w:t>
            </w:r>
            <w:r>
              <w:rPr>
                <w:rFonts w:hint="eastAsia" w:eastAsia="微软雅黑"/>
                <w:bCs/>
                <w:iCs/>
              </w:rPr>
              <w:t>2</w:t>
            </w:r>
            <w:r>
              <w:rPr>
                <w:rFonts w:eastAsia="微软雅黑"/>
                <w:bCs/>
                <w:iCs/>
              </w:rPr>
              <w:t xml:space="preserve">: </w:t>
            </w:r>
            <w:r>
              <w:rPr>
                <w:rFonts w:hint="eastAsia" w:eastAsia="微软雅黑"/>
                <w:bCs/>
                <w:iCs/>
              </w:rPr>
              <w:t>With</w:t>
            </w:r>
            <w:r>
              <w:rPr>
                <w:rFonts w:eastAsia="微软雅黑"/>
                <w:bCs/>
                <w:iCs/>
              </w:rPr>
              <w:t xml:space="preserve"> </w:t>
            </w:r>
            <w:r>
              <w:rPr>
                <w:rFonts w:hint="eastAsia" w:eastAsia="微软雅黑"/>
                <w:bCs/>
                <w:iCs/>
              </w:rPr>
              <w:t xml:space="preserve">additional sync signal, </w:t>
            </w:r>
            <w:r>
              <w:rPr>
                <w:rFonts w:eastAsia="微软雅黑"/>
                <w:bCs/>
                <w:iCs/>
              </w:rPr>
              <w:t>LP-SS periodicity =320ms</w:t>
            </w:r>
          </w:p>
          <w:p w14:paraId="69E2CF71">
            <w:pPr>
              <w:pStyle w:val="29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</w:pPr>
            <w:r>
              <w:rPr>
                <w:rFonts w:hint="eastAsia"/>
              </w:rPr>
              <w:t>FFS additionally support other LP-SS periodicities</w:t>
            </w:r>
          </w:p>
          <w:p w14:paraId="3D3D1B5C">
            <w:pPr>
              <w:pStyle w:val="29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</w:pPr>
            <w:r>
              <w:rPr>
                <w:rFonts w:hint="eastAsia"/>
              </w:rPr>
              <w:t xml:space="preserve">FFS details on </w:t>
            </w:r>
            <w:r>
              <w:t>additional</w:t>
            </w:r>
            <w:r>
              <w:rPr>
                <w:rFonts w:hint="eastAsia"/>
              </w:rPr>
              <w:t xml:space="preserve"> sync signal</w:t>
            </w:r>
          </w:p>
          <w:p w14:paraId="6C4F752E">
            <w:pPr>
              <w:pStyle w:val="29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</w:pPr>
            <w:r>
              <w:rPr>
                <w:rFonts w:hint="eastAsia"/>
              </w:rPr>
              <w:t xml:space="preserve">FFS </w:t>
            </w:r>
            <w:r>
              <w:t>additional</w:t>
            </w:r>
            <w:r>
              <w:rPr>
                <w:rFonts w:hint="eastAsia"/>
              </w:rPr>
              <w:t xml:space="preserve"> sync signal is configurable</w:t>
            </w:r>
            <w:r>
              <w:t xml:space="preserve"> and/or conditionally present</w:t>
            </w:r>
          </w:p>
        </w:tc>
      </w:tr>
    </w:tbl>
    <w:p w14:paraId="6347DC4A">
      <w:pPr>
        <w:widowControl/>
        <w:autoSpaceDE/>
        <w:autoSpaceDN/>
        <w:adjustRightInd/>
        <w:spacing w:before="120" w:after="180"/>
        <w:textAlignment w:val="auto"/>
        <w:rPr>
          <w:lang w:bidi="ar"/>
        </w:rPr>
      </w:pPr>
      <w:r>
        <w:rPr>
          <w:rFonts w:hint="eastAsia"/>
        </w:rPr>
        <w:t>During previous meetings, how to assume the time error/</w:t>
      </w:r>
      <w:r>
        <w:t>frequency error</w:t>
      </w:r>
      <w:r>
        <w:rPr>
          <w:rFonts w:hint="eastAsia"/>
        </w:rPr>
        <w:t xml:space="preserve"> and whether to </w:t>
      </w:r>
      <w:r>
        <w:t>support</w:t>
      </w:r>
      <w:r>
        <w:rPr>
          <w:rFonts w:hint="eastAsia"/>
        </w:rPr>
        <w:t xml:space="preserve"> additional sync signal were discussed, and companies also proposed some methods for</w:t>
      </w:r>
      <w:r>
        <w:t xml:space="preserve"> frequency error correction</w:t>
      </w:r>
      <w:r>
        <w:rPr>
          <w:rFonts w:hint="eastAsia"/>
        </w:rPr>
        <w:t xml:space="preserve">. In this section, we will </w:t>
      </w:r>
      <w:r>
        <w:t>analyze</w:t>
      </w:r>
      <w:r>
        <w:rPr>
          <w:rFonts w:hint="eastAsia"/>
        </w:rPr>
        <w:t xml:space="preserve"> the residual </w:t>
      </w:r>
      <w:r>
        <w:rPr>
          <w:lang w:bidi="ar"/>
        </w:rPr>
        <w:t>time error</w:t>
      </w:r>
      <w:r>
        <w:rPr>
          <w:rFonts w:hint="eastAsia"/>
          <w:lang w:bidi="ar"/>
        </w:rPr>
        <w:t xml:space="preserve"> under different assumptions:</w:t>
      </w:r>
    </w:p>
    <w:p w14:paraId="56DAE6B0">
      <w:pPr>
        <w:pStyle w:val="29"/>
        <w:widowControl/>
        <w:numPr>
          <w:ilvl w:val="0"/>
          <w:numId w:val="7"/>
        </w:numPr>
        <w:autoSpaceDE/>
        <w:autoSpaceDN/>
        <w:adjustRightInd/>
        <w:spacing w:before="120" w:after="180"/>
        <w:ind w:leftChars="0"/>
        <w:textAlignment w:val="auto"/>
      </w:pPr>
      <w:r>
        <w:rPr>
          <w:rFonts w:hint="eastAsia" w:eastAsiaTheme="minorEastAsia"/>
        </w:rPr>
        <w:t xml:space="preserve">If </w:t>
      </w:r>
      <w:r>
        <w:rPr>
          <w:rFonts w:eastAsia="微软雅黑"/>
          <w:bCs/>
          <w:iCs/>
        </w:rPr>
        <w:t xml:space="preserve">residual frequency error </w:t>
      </w:r>
      <w:r>
        <w:rPr>
          <w:rFonts w:hint="eastAsia" w:eastAsia="微软雅黑"/>
          <w:bCs/>
          <w:iCs/>
        </w:rPr>
        <w:t xml:space="preserve">is assumed </w:t>
      </w:r>
      <w:r>
        <w:rPr>
          <w:rFonts w:eastAsia="微软雅黑"/>
          <w:bCs/>
          <w:iCs/>
        </w:rPr>
        <w:t>after frequency error correction</w:t>
      </w:r>
      <w:r>
        <w:rPr>
          <w:rFonts w:hint="eastAsia" w:eastAsia="微软雅黑"/>
          <w:bCs/>
          <w:iCs/>
        </w:rPr>
        <w:t xml:space="preserve">. </w:t>
      </w:r>
      <w:r>
        <w:rPr>
          <w:lang w:bidi="ar"/>
        </w:rPr>
        <w:t>Take the transition region (TR38.869 section 6.2.3 model for time-frequency impairment) model as an example, i.e., Te= ΔT+ Tr = Fr*T ±0.5 * F’ *T</w:t>
      </w:r>
      <w:r>
        <w:rPr>
          <w:vertAlign w:val="superscript"/>
          <w:lang w:bidi="ar"/>
        </w:rPr>
        <w:t>2</w:t>
      </w:r>
      <w:r>
        <w:rPr>
          <w:lang w:bidi="ar"/>
        </w:rPr>
        <w:t xml:space="preserve"> + Tr, assuming T=</w:t>
      </w:r>
      <w:r>
        <w:rPr>
          <w:rFonts w:hint="eastAsia" w:eastAsiaTheme="minorEastAsia"/>
          <w:lang w:bidi="ar"/>
        </w:rPr>
        <w:t>80ms/</w:t>
      </w:r>
      <w:r>
        <w:rPr>
          <w:lang w:bidi="ar"/>
        </w:rPr>
        <w:t>160ms/320ms, Tr=~ 0 (remaining residual time error after each LP-SS time synchronization is ideal), F’=0.1ppm/s</w:t>
      </w:r>
      <w:r>
        <w:rPr>
          <w:rFonts w:hint="eastAsia" w:eastAsiaTheme="minorEastAsia"/>
          <w:lang w:bidi="ar"/>
        </w:rPr>
        <w:t>, t</w:t>
      </w:r>
      <w:r>
        <w:rPr>
          <w:lang w:bidi="ar"/>
        </w:rPr>
        <w:t>he time error</w:t>
      </w:r>
      <w:r>
        <w:rPr>
          <w:rFonts w:hint="eastAsia" w:eastAsiaTheme="minorEastAsia"/>
          <w:lang w:bidi="ar"/>
        </w:rPr>
        <w:t xml:space="preserve">s for </w:t>
      </w:r>
      <w:r>
        <w:t>OOK-based LP-WUR</w:t>
      </w:r>
      <w:r>
        <w:rPr>
          <w:lang w:bidi="ar"/>
        </w:rPr>
        <w:t xml:space="preserve"> </w:t>
      </w:r>
      <w:r>
        <w:rPr>
          <w:rFonts w:hint="eastAsia" w:eastAsiaTheme="minorEastAsia"/>
          <w:lang w:bidi="ar"/>
        </w:rPr>
        <w:t>are</w:t>
      </w:r>
      <w:r>
        <w:rPr>
          <w:rFonts w:hint="eastAsia" w:eastAsiaTheme="minorEastAsia"/>
          <w:lang w:eastAsia="zh" w:bidi="ar"/>
        </w:rPr>
        <w:t>:</w:t>
      </w:r>
    </w:p>
    <w:tbl>
      <w:tblPr>
        <w:tblStyle w:val="1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499"/>
        <w:gridCol w:w="2499"/>
        <w:gridCol w:w="2400"/>
      </w:tblGrid>
      <w:tr w14:paraId="1BF0E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pct"/>
          </w:tcPr>
          <w:p w14:paraId="26D0C5AE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Time error</w:t>
            </w:r>
          </w:p>
        </w:tc>
        <w:tc>
          <w:tcPr>
            <w:tcW w:w="1268" w:type="pct"/>
          </w:tcPr>
          <w:p w14:paraId="323C729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T=80ms</w:t>
            </w:r>
          </w:p>
        </w:tc>
        <w:tc>
          <w:tcPr>
            <w:tcW w:w="1268" w:type="pct"/>
          </w:tcPr>
          <w:p w14:paraId="5404BE2E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T=160ms</w:t>
            </w:r>
          </w:p>
        </w:tc>
        <w:tc>
          <w:tcPr>
            <w:tcW w:w="1218" w:type="pct"/>
          </w:tcPr>
          <w:p w14:paraId="5500D4CF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T=320ms</w:t>
            </w:r>
          </w:p>
        </w:tc>
      </w:tr>
      <w:tr w14:paraId="6670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pct"/>
          </w:tcPr>
          <w:p w14:paraId="046DBADC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lang w:bidi="ar"/>
              </w:rPr>
              <w:t>F</w:t>
            </w:r>
            <w:r>
              <w:rPr>
                <w:rFonts w:hint="eastAsia" w:eastAsiaTheme="minorEastAsia"/>
                <w:lang w:bidi="ar"/>
              </w:rPr>
              <w:t>r</w:t>
            </w:r>
            <w:r>
              <w:rPr>
                <w:lang w:bidi="ar"/>
              </w:rPr>
              <w:t>=5ppm</w:t>
            </w:r>
          </w:p>
        </w:tc>
        <w:tc>
          <w:tcPr>
            <w:tcW w:w="1268" w:type="pct"/>
          </w:tcPr>
          <w:p w14:paraId="00A6365C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0.40032us</w:t>
            </w:r>
          </w:p>
        </w:tc>
        <w:tc>
          <w:tcPr>
            <w:tcW w:w="1268" w:type="pct"/>
          </w:tcPr>
          <w:p w14:paraId="03800FE3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0.80128us</w:t>
            </w:r>
          </w:p>
        </w:tc>
        <w:tc>
          <w:tcPr>
            <w:tcW w:w="1218" w:type="pct"/>
          </w:tcPr>
          <w:p w14:paraId="62EE2E3D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1.60512us</w:t>
            </w:r>
          </w:p>
        </w:tc>
      </w:tr>
      <w:tr w14:paraId="619C0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pct"/>
          </w:tcPr>
          <w:p w14:paraId="0D2A7278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lang w:bidi="ar"/>
              </w:rPr>
              <w:t>F</w:t>
            </w:r>
            <w:r>
              <w:rPr>
                <w:rFonts w:hint="eastAsia" w:eastAsiaTheme="minorEastAsia"/>
                <w:lang w:bidi="ar"/>
              </w:rPr>
              <w:t>r</w:t>
            </w:r>
            <w:r>
              <w:rPr>
                <w:lang w:bidi="ar"/>
              </w:rPr>
              <w:t>=</w:t>
            </w:r>
            <w:r>
              <w:rPr>
                <w:rFonts w:hint="eastAsia"/>
                <w:lang w:bidi="ar"/>
              </w:rPr>
              <w:t>1</w:t>
            </w:r>
            <w:r>
              <w:rPr>
                <w:lang w:bidi="ar"/>
              </w:rPr>
              <w:t>0ppm</w:t>
            </w:r>
          </w:p>
        </w:tc>
        <w:tc>
          <w:tcPr>
            <w:tcW w:w="1268" w:type="pct"/>
          </w:tcPr>
          <w:p w14:paraId="307620CA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0.80032us</w:t>
            </w:r>
          </w:p>
        </w:tc>
        <w:tc>
          <w:tcPr>
            <w:tcW w:w="1268" w:type="pct"/>
          </w:tcPr>
          <w:p w14:paraId="3ED4ABE4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1.60128us</w:t>
            </w:r>
          </w:p>
        </w:tc>
        <w:tc>
          <w:tcPr>
            <w:tcW w:w="1218" w:type="pct"/>
          </w:tcPr>
          <w:p w14:paraId="7FD320BE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3.20512us</w:t>
            </w:r>
          </w:p>
        </w:tc>
      </w:tr>
    </w:tbl>
    <w:p w14:paraId="3ACBAB7A">
      <w:pPr>
        <w:pStyle w:val="29"/>
        <w:widowControl/>
        <w:numPr>
          <w:ilvl w:val="0"/>
          <w:numId w:val="7"/>
        </w:numPr>
        <w:autoSpaceDE/>
        <w:autoSpaceDN/>
        <w:adjustRightInd/>
        <w:spacing w:before="120" w:after="180"/>
        <w:ind w:leftChars="0"/>
        <w:textAlignment w:val="auto"/>
      </w:pPr>
      <w:r>
        <w:rPr>
          <w:rFonts w:hint="eastAsia" w:eastAsiaTheme="minorEastAsia"/>
        </w:rPr>
        <w:t xml:space="preserve">If </w:t>
      </w:r>
      <w:r>
        <w:t>maximum frequency error</w:t>
      </w:r>
      <w:r>
        <w:rPr>
          <w:rFonts w:eastAsia="微软雅黑"/>
          <w:bCs/>
          <w:iCs/>
        </w:rPr>
        <w:t xml:space="preserve"> </w:t>
      </w:r>
      <w:r>
        <w:rPr>
          <w:rFonts w:hint="eastAsia" w:eastAsia="微软雅黑"/>
          <w:bCs/>
          <w:iCs/>
        </w:rPr>
        <w:t xml:space="preserve">is assumed, </w:t>
      </w:r>
      <w:r>
        <w:rPr>
          <w:rFonts w:hint="eastAsia" w:eastAsiaTheme="minorEastAsia"/>
        </w:rPr>
        <w:t xml:space="preserve">which is </w:t>
      </w:r>
      <w:r>
        <w:rPr>
          <w:rFonts w:eastAsiaTheme="minorEastAsia"/>
        </w:rPr>
        <w:t>suitable</w:t>
      </w:r>
      <w:r>
        <w:rPr>
          <w:rFonts w:hint="eastAsia" w:eastAsiaTheme="minorEastAsia"/>
        </w:rPr>
        <w:t xml:space="preserve"> for </w:t>
      </w:r>
      <w:r>
        <w:rPr>
          <w:rFonts w:hint="eastAsia"/>
        </w:rPr>
        <w:t>LP-WUR</w:t>
      </w:r>
      <w:r>
        <w:rPr>
          <w:rFonts w:hint="eastAsia" w:eastAsiaTheme="minorEastAsia"/>
        </w:rPr>
        <w:t xml:space="preserve"> without the implementation of frequency error correction. </w:t>
      </w:r>
      <w:r>
        <w:rPr>
          <w:lang w:bidi="ar"/>
        </w:rPr>
        <w:t xml:space="preserve">Take the </w:t>
      </w:r>
      <w:r>
        <w:rPr>
          <w:rFonts w:hint="eastAsia" w:eastAsiaTheme="minorEastAsia"/>
          <w:lang w:bidi="ar"/>
        </w:rPr>
        <w:t>linear</w:t>
      </w:r>
      <w:r>
        <w:rPr>
          <w:lang w:bidi="ar"/>
        </w:rPr>
        <w:t xml:space="preserve"> region model as an example</w:t>
      </w:r>
      <w:r>
        <w:rPr>
          <w:rFonts w:hint="eastAsia" w:eastAsiaTheme="minorEastAsia"/>
          <w:lang w:bidi="ar"/>
        </w:rPr>
        <w:t xml:space="preserve">, i.e., </w:t>
      </w:r>
      <w:r>
        <w:rPr>
          <w:lang w:bidi="ar"/>
        </w:rPr>
        <w:t>ΔT = ±F</w:t>
      </w:r>
      <w:r>
        <w:rPr>
          <w:vertAlign w:val="subscript"/>
          <w:lang w:bidi="ar"/>
        </w:rPr>
        <w:t>e</w:t>
      </w:r>
      <w:r>
        <w:rPr>
          <w:lang w:bidi="ar"/>
        </w:rPr>
        <w:t xml:space="preserve"> * T</w:t>
      </w:r>
      <w:r>
        <w:rPr>
          <w:rFonts w:hint="eastAsia" w:eastAsiaTheme="minorEastAsia"/>
          <w:lang w:bidi="ar"/>
        </w:rPr>
        <w:t>, t</w:t>
      </w:r>
      <w:r>
        <w:rPr>
          <w:lang w:bidi="ar"/>
        </w:rPr>
        <w:t>he time error</w:t>
      </w:r>
      <w:r>
        <w:rPr>
          <w:rFonts w:hint="eastAsia" w:eastAsiaTheme="minorEastAsia"/>
          <w:lang w:bidi="ar"/>
        </w:rPr>
        <w:t>s</w:t>
      </w:r>
      <w:r>
        <w:rPr>
          <w:lang w:bidi="ar"/>
        </w:rPr>
        <w:t xml:space="preserve"> </w:t>
      </w:r>
      <w:r>
        <w:rPr>
          <w:rFonts w:hint="eastAsia" w:eastAsiaTheme="minorEastAsia"/>
          <w:lang w:bidi="ar"/>
        </w:rPr>
        <w:t>are</w:t>
      </w:r>
      <w:r>
        <w:rPr>
          <w:rFonts w:hint="eastAsia" w:eastAsiaTheme="minorEastAsia"/>
          <w:lang w:eastAsia="zh" w:bidi="ar"/>
        </w:rPr>
        <w:t>:</w:t>
      </w:r>
    </w:p>
    <w:tbl>
      <w:tblPr>
        <w:tblStyle w:val="1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499"/>
        <w:gridCol w:w="2499"/>
        <w:gridCol w:w="2400"/>
      </w:tblGrid>
      <w:tr w14:paraId="0FC6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pct"/>
          </w:tcPr>
          <w:p w14:paraId="327E2DE7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Time error</w:t>
            </w:r>
          </w:p>
        </w:tc>
        <w:tc>
          <w:tcPr>
            <w:tcW w:w="1268" w:type="pct"/>
          </w:tcPr>
          <w:p w14:paraId="2DB3D4CE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T=80ms</w:t>
            </w:r>
          </w:p>
        </w:tc>
        <w:tc>
          <w:tcPr>
            <w:tcW w:w="1268" w:type="pct"/>
          </w:tcPr>
          <w:p w14:paraId="66F7AD2A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T=160ms</w:t>
            </w:r>
          </w:p>
        </w:tc>
        <w:tc>
          <w:tcPr>
            <w:tcW w:w="1218" w:type="pct"/>
          </w:tcPr>
          <w:p w14:paraId="46BB054A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T=320ms</w:t>
            </w:r>
          </w:p>
        </w:tc>
      </w:tr>
      <w:tr w14:paraId="194F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pct"/>
          </w:tcPr>
          <w:p w14:paraId="584D3901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lang w:bidi="ar"/>
              </w:rPr>
              <w:t>F</w:t>
            </w:r>
            <w:r>
              <w:rPr>
                <w:rFonts w:hint="eastAsia" w:eastAsiaTheme="minorEastAsia"/>
                <w:lang w:bidi="ar"/>
              </w:rPr>
              <w:t>e</w:t>
            </w:r>
            <w:r>
              <w:rPr>
                <w:lang w:bidi="ar"/>
              </w:rPr>
              <w:t>=</w:t>
            </w:r>
            <w:r>
              <w:rPr>
                <w:rFonts w:hint="eastAsia"/>
                <w:lang w:bidi="ar"/>
              </w:rPr>
              <w:t>2</w:t>
            </w:r>
            <w:r>
              <w:rPr>
                <w:lang w:bidi="ar"/>
              </w:rPr>
              <w:t>0ppm</w:t>
            </w:r>
          </w:p>
        </w:tc>
        <w:tc>
          <w:tcPr>
            <w:tcW w:w="1268" w:type="pct"/>
          </w:tcPr>
          <w:p w14:paraId="2590CD8E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1.6us</w:t>
            </w:r>
          </w:p>
        </w:tc>
        <w:tc>
          <w:tcPr>
            <w:tcW w:w="1268" w:type="pct"/>
          </w:tcPr>
          <w:p w14:paraId="3F2A9388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3.2us</w:t>
            </w:r>
          </w:p>
        </w:tc>
        <w:tc>
          <w:tcPr>
            <w:tcW w:w="1218" w:type="pct"/>
          </w:tcPr>
          <w:p w14:paraId="5F6AA52A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6.4us</w:t>
            </w:r>
          </w:p>
        </w:tc>
      </w:tr>
    </w:tbl>
    <w:p w14:paraId="0F119514">
      <w:pPr>
        <w:widowControl/>
        <w:autoSpaceDE/>
        <w:autoSpaceDN/>
        <w:adjustRightInd/>
        <w:spacing w:before="120" w:after="180"/>
        <w:textAlignment w:val="auto"/>
      </w:pPr>
      <w:r>
        <w:t>From</w:t>
      </w:r>
      <w:r>
        <w:rPr>
          <w:rFonts w:hint="eastAsia"/>
        </w:rPr>
        <w:t xml:space="preserve"> the above analysis we can see that if </w:t>
      </w:r>
      <w:r>
        <w:t>maximum frequency error (Fe) of oscillator is assumed</w:t>
      </w:r>
      <w:r>
        <w:rPr>
          <w:rFonts w:hint="eastAsia"/>
        </w:rPr>
        <w:t xml:space="preserve">, the residual timing error is so large </w:t>
      </w:r>
      <w:r>
        <w:t>which</w:t>
      </w:r>
      <w:r>
        <w:rPr>
          <w:rFonts w:hint="eastAsia"/>
        </w:rPr>
        <w:t xml:space="preserve"> is far beyond the upbound the maximum timing error OOK waveform can </w:t>
      </w:r>
      <w:r>
        <w:t>tolerate</w:t>
      </w:r>
      <w:r>
        <w:rPr>
          <w:rFonts w:hint="eastAsia"/>
        </w:rPr>
        <w:t xml:space="preserve">. Even assuming the </w:t>
      </w:r>
      <w:r>
        <w:t xml:space="preserve">residual frequency error (Fr) </w:t>
      </w:r>
      <w:r>
        <w:rPr>
          <w:rFonts w:hint="eastAsia"/>
        </w:rPr>
        <w:t xml:space="preserve">can be </w:t>
      </w:r>
      <w:r>
        <w:t>corrected</w:t>
      </w:r>
      <w:r>
        <w:rPr>
          <w:rFonts w:hint="eastAsia"/>
        </w:rPr>
        <w:t xml:space="preserve"> </w:t>
      </w:r>
      <w:r>
        <w:t>by LR o</w:t>
      </w:r>
      <w:r>
        <w:rPr>
          <w:rFonts w:hint="eastAsia"/>
        </w:rPr>
        <w:t>r</w:t>
      </w:r>
      <w:r>
        <w:t xml:space="preserve"> assistance from MR</w:t>
      </w:r>
      <w:r>
        <w:rPr>
          <w:rFonts w:hint="eastAsia"/>
        </w:rPr>
        <w:t>, the residual timing error is still large enough in some case</w:t>
      </w:r>
      <w:r>
        <w:rPr>
          <w:rFonts w:hint="eastAsia"/>
          <w:lang w:eastAsia="zh"/>
        </w:rPr>
        <w:t>, e.g., T=320ms</w:t>
      </w:r>
      <w:r>
        <w:rPr>
          <w:rFonts w:hint="eastAsia"/>
        </w:rPr>
        <w:t xml:space="preserve"> </w:t>
      </w:r>
      <w:r>
        <w:t>which</w:t>
      </w:r>
      <w:r>
        <w:rPr>
          <w:rFonts w:hint="eastAsia"/>
        </w:rPr>
        <w:t xml:space="preserve"> brings </w:t>
      </w:r>
      <w:r>
        <w:t>difficulty</w:t>
      </w:r>
      <w:r>
        <w:rPr>
          <w:rFonts w:hint="eastAsia"/>
        </w:rPr>
        <w:t xml:space="preserve"> for OOK-4 M=2/4 detection. Therefore, </w:t>
      </w:r>
      <w:r>
        <w:t>Option 1B</w:t>
      </w:r>
      <w:r>
        <w:rPr>
          <w:rFonts w:hint="eastAsia"/>
        </w:rPr>
        <w:t xml:space="preserve"> (N</w:t>
      </w:r>
      <w:r>
        <w:t xml:space="preserve">o </w:t>
      </w:r>
      <w:r>
        <w:rPr>
          <w:rFonts w:hint="eastAsia"/>
        </w:rPr>
        <w:t>additional sync</w:t>
      </w:r>
      <w:r>
        <w:t xml:space="preserve"> signal, LP-SS periodicity =320ms</w:t>
      </w:r>
      <w:r>
        <w:rPr>
          <w:rFonts w:hint="eastAsia"/>
        </w:rPr>
        <w:t xml:space="preserve">) should be dropped. Regarding the </w:t>
      </w:r>
      <w:r>
        <w:t>comparison</w:t>
      </w:r>
      <w:r>
        <w:rPr>
          <w:rFonts w:hint="eastAsia"/>
        </w:rPr>
        <w:t xml:space="preserve"> between Option 1A and O</w:t>
      </w:r>
      <w:r>
        <w:t>p</w:t>
      </w:r>
      <w:r>
        <w:rPr>
          <w:rFonts w:hint="eastAsia"/>
        </w:rPr>
        <w:t xml:space="preserve">tion 2, we prefer to specify the additional sync signal without introducing other LP-SS </w:t>
      </w:r>
      <w:r>
        <w:t>periodicit</w:t>
      </w:r>
      <w:r>
        <w:rPr>
          <w:rFonts w:hint="eastAsia"/>
        </w:rPr>
        <w:t>ies. For LP-WUS operation in IDLE/INACTIVE mode, the codepoint based information indication is agreed</w:t>
      </w:r>
      <w:r>
        <w:rPr>
          <w:rFonts w:hint="eastAsia"/>
          <w:lang w:eastAsia="zh"/>
        </w:rPr>
        <w:t>,</w:t>
      </w:r>
      <w:r>
        <w:rPr>
          <w:rFonts w:hint="eastAsia"/>
        </w:rPr>
        <w:t xml:space="preserve"> that is gNB will not transmit LP-WUS if no UE needs be waken up. Thus, the signalling overhead in O</w:t>
      </w:r>
      <w:r>
        <w:t>p</w:t>
      </w:r>
      <w:r>
        <w:rPr>
          <w:rFonts w:hint="eastAsia"/>
        </w:rPr>
        <w:t>tion 2 is smaller than O</w:t>
      </w:r>
      <w:r>
        <w:t>p</w:t>
      </w:r>
      <w:r>
        <w:rPr>
          <w:rFonts w:hint="eastAsia"/>
        </w:rPr>
        <w:t xml:space="preserve">tion 1A </w:t>
      </w:r>
      <w:r>
        <w:t>which</w:t>
      </w:r>
      <w:r>
        <w:rPr>
          <w:rFonts w:hint="eastAsia"/>
        </w:rPr>
        <w:t xml:space="preserve"> needs the periodic LP-SS transmission</w:t>
      </w:r>
      <w:r>
        <w:rPr>
          <w:rFonts w:hint="eastAsia"/>
          <w:lang w:eastAsia="zh"/>
        </w:rPr>
        <w:t>s</w:t>
      </w:r>
      <w:r>
        <w:rPr>
          <w:rFonts w:hint="eastAsia"/>
        </w:rPr>
        <w:t>. To reduce the specification effort, the additional sync signal can reuse the sequence design of LP-SS.</w:t>
      </w:r>
    </w:p>
    <w:p w14:paraId="3090D6BD">
      <w:pPr>
        <w:widowControl/>
        <w:autoSpaceDE/>
        <w:autoSpaceDN/>
        <w:adjustRightInd/>
        <w:spacing w:before="120" w:after="180"/>
        <w:textAlignment w:val="auto"/>
        <w:rPr>
          <w:b/>
          <w:bCs/>
          <w:iCs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 xml:space="preserve">8: </w:t>
      </w:r>
      <w:r>
        <w:rPr>
          <w:rFonts w:hint="eastAsia"/>
          <w:b/>
          <w:bCs/>
          <w:lang w:val="en-GB"/>
        </w:rPr>
        <w:t>Support</w:t>
      </w:r>
      <w:r>
        <w:rPr>
          <w:b/>
          <w:bCs/>
          <w:iCs/>
        </w:rPr>
        <w:t xml:space="preserve"> </w:t>
      </w:r>
      <w:r>
        <w:rPr>
          <w:rFonts w:hint="eastAsia"/>
          <w:b/>
          <w:bCs/>
          <w:iCs/>
        </w:rPr>
        <w:t xml:space="preserve">additional sync signal with </w:t>
      </w:r>
      <w:r>
        <w:rPr>
          <w:b/>
          <w:bCs/>
          <w:iCs/>
        </w:rPr>
        <w:t>LP-SS periodicity =320ms</w:t>
      </w:r>
      <w:r>
        <w:rPr>
          <w:rFonts w:hint="eastAsia"/>
          <w:b/>
          <w:bCs/>
          <w:iCs/>
        </w:rPr>
        <w:t>.</w:t>
      </w:r>
    </w:p>
    <w:p w14:paraId="3F8AEC86">
      <w:pPr>
        <w:pStyle w:val="29"/>
        <w:numPr>
          <w:ilvl w:val="0"/>
          <w:numId w:val="8"/>
        </w:numPr>
        <w:ind w:leftChars="0"/>
        <w:rPr>
          <w:b/>
          <w:bCs/>
        </w:rPr>
      </w:pPr>
      <w:r>
        <w:rPr>
          <w:rFonts w:hint="eastAsia"/>
          <w:b/>
          <w:bCs/>
        </w:rPr>
        <w:t>Without additionally support other LP-SS periodicities.</w:t>
      </w:r>
    </w:p>
    <w:p w14:paraId="4FA09EAE">
      <w:pPr>
        <w:pStyle w:val="29"/>
        <w:numPr>
          <w:ilvl w:val="0"/>
          <w:numId w:val="8"/>
        </w:numPr>
        <w:ind w:leftChars="0"/>
        <w:rPr>
          <w:b/>
          <w:bCs/>
        </w:rPr>
      </w:pPr>
      <w:r>
        <w:rPr>
          <w:rFonts w:hint="eastAsia"/>
          <w:b/>
          <w:bCs/>
        </w:rPr>
        <w:t>The LP-SS sequence can be reused as the additional sync signal.</w:t>
      </w:r>
    </w:p>
    <w:p w14:paraId="6F9F61C6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Conclusions</w:t>
      </w:r>
    </w:p>
    <w:p w14:paraId="5076E589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In this contribution, we discussed the LP-WUS and LP-SS design, and the following proposals</w:t>
      </w:r>
      <w:r>
        <w:rPr>
          <w:rFonts w:eastAsiaTheme="minorEastAsia"/>
        </w:rPr>
        <w:t xml:space="preserve"> were </w:t>
      </w:r>
      <w:r>
        <w:rPr>
          <w:rFonts w:eastAsiaTheme="minorEastAsia"/>
          <w:lang w:val="en-GB"/>
        </w:rPr>
        <w:t>made.</w:t>
      </w:r>
    </w:p>
    <w:p w14:paraId="5BFBA805">
      <w:pPr>
        <w:tabs>
          <w:tab w:val="left" w:pos="420"/>
        </w:tabs>
        <w:overflowPunct w:val="0"/>
        <w:contextualSpacing/>
        <w:rPr>
          <w:rFonts w:cs="Times" w:eastAsiaTheme="minorEastAsia"/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>1:</w:t>
      </w:r>
      <w:r>
        <w:rPr>
          <w:b/>
          <w:bCs/>
        </w:rPr>
        <w:t xml:space="preserve"> </w:t>
      </w:r>
      <w:r>
        <w:rPr>
          <w:rFonts w:cs="Times" w:eastAsiaTheme="minorEastAsia"/>
          <w:b/>
          <w:bCs/>
        </w:rPr>
        <w:t xml:space="preserve">For WUS information carried by the overlaid OFDM sequence(s), </w:t>
      </w:r>
      <w:r>
        <w:rPr>
          <w:rFonts w:hint="eastAsia" w:cs="Times" w:eastAsiaTheme="minorEastAsia"/>
          <w:b/>
          <w:bCs/>
        </w:rPr>
        <w:t>support Alt 1</w:t>
      </w:r>
      <w:r>
        <w:rPr>
          <w:rFonts w:cs="Times" w:eastAsiaTheme="minorEastAsia"/>
          <w:b/>
          <w:bCs/>
        </w:rPr>
        <w:t>:</w:t>
      </w:r>
    </w:p>
    <w:p w14:paraId="6069B549">
      <w:pPr>
        <w:pStyle w:val="29"/>
        <w:widowControl/>
        <w:numPr>
          <w:ilvl w:val="0"/>
          <w:numId w:val="5"/>
        </w:numPr>
        <w:overflowPunct w:val="0"/>
        <w:adjustRightInd/>
        <w:ind w:leftChars="0"/>
        <w:contextualSpacing/>
        <w:textAlignment w:val="auto"/>
        <w:rPr>
          <w:rFonts w:cs="Times"/>
          <w:b/>
          <w:bCs/>
        </w:rPr>
      </w:pPr>
      <w:r>
        <w:rPr>
          <w:rFonts w:cs="Times"/>
          <w:b/>
          <w:bCs/>
        </w:rPr>
        <w:t>Alt 1: Raw information bits are mapped to sequence(s)</w:t>
      </w:r>
    </w:p>
    <w:p w14:paraId="525C99D2">
      <w:pPr>
        <w:widowControl/>
        <w:autoSpaceDE/>
        <w:autoSpaceDN/>
        <w:adjustRightInd/>
        <w:spacing w:before="120" w:after="180"/>
        <w:textAlignment w:val="auto"/>
        <w:rPr>
          <w:rFonts w:cs="Times"/>
        </w:rPr>
      </w:pPr>
      <w:r>
        <w:rPr>
          <w:rFonts w:hint="eastAsia" w:cs="Times"/>
          <w:b/>
          <w:bCs/>
        </w:rPr>
        <w:t xml:space="preserve">Proposal 2: </w:t>
      </w:r>
      <w:r>
        <w:rPr>
          <w:rFonts w:eastAsia="等线"/>
          <w:b/>
          <w:bCs/>
        </w:rPr>
        <w:t>The overlaid OFDM sequence carries</w:t>
      </w:r>
      <w:r>
        <w:rPr>
          <w:rFonts w:cs="Times" w:eastAsiaTheme="minorEastAsia"/>
          <w:b/>
          <w:bCs/>
        </w:rPr>
        <w:t xml:space="preserve"> WUS information</w:t>
      </w:r>
      <w:r>
        <w:rPr>
          <w:rFonts w:hint="eastAsia" w:cs="Times" w:eastAsiaTheme="minorEastAsia"/>
          <w:b/>
          <w:bCs/>
        </w:rPr>
        <w:t xml:space="preserve"> bits in </w:t>
      </w:r>
      <w:r>
        <w:rPr>
          <w:rFonts w:hint="eastAsia"/>
          <w:b/>
          <w:bCs/>
        </w:rPr>
        <w:t>ascending</w:t>
      </w:r>
      <w:r>
        <w:rPr>
          <w:rFonts w:hint="eastAsia" w:cs="Times" w:eastAsiaTheme="minorEastAsia"/>
          <w:b/>
          <w:bCs/>
        </w:rPr>
        <w:t xml:space="preserve"> order.</w:t>
      </w:r>
    </w:p>
    <w:p w14:paraId="7FBE0CE6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hint="eastAsia" w:eastAsiaTheme="minorEastAsia"/>
          <w:b/>
          <w:bCs/>
        </w:rPr>
        <w:t>3:</w:t>
      </w:r>
      <w:r>
        <w:rPr>
          <w:rFonts w:eastAsiaTheme="minorEastAsia"/>
          <w:b/>
          <w:bCs/>
        </w:rPr>
        <w:t xml:space="preserve"> Support to specify time domain signal before DFT/LS</w:t>
      </w:r>
      <w:r>
        <w:rPr>
          <w:rFonts w:hint="eastAsia" w:eastAsiaTheme="minorEastAsia"/>
          <w:b/>
          <w:bCs/>
        </w:rPr>
        <w:t>/IFFT</w:t>
      </w:r>
      <w:r>
        <w:rPr>
          <w:rFonts w:eastAsiaTheme="minorEastAsia"/>
          <w:b/>
          <w:bCs/>
        </w:rPr>
        <w:t xml:space="preserve"> processing for LP-WUS/LP-SS waveform</w:t>
      </w:r>
      <w:r>
        <w:rPr>
          <w:rFonts w:hint="eastAsia"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generation</w:t>
      </w:r>
      <w:r>
        <w:rPr>
          <w:rFonts w:hint="eastAsia" w:eastAsiaTheme="minorEastAsia"/>
          <w:b/>
          <w:bCs/>
        </w:rPr>
        <w:t xml:space="preserve"> for both OOK-4 and OOK-1</w:t>
      </w:r>
      <w:r>
        <w:rPr>
          <w:rFonts w:eastAsiaTheme="minorEastAsia"/>
          <w:b/>
          <w:bCs/>
        </w:rPr>
        <w:t>.</w:t>
      </w:r>
    </w:p>
    <w:p w14:paraId="3901E0A6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hint="eastAsia" w:eastAsiaTheme="minorEastAsia"/>
          <w:b/>
          <w:bCs/>
        </w:rPr>
        <w:t>P</w:t>
      </w:r>
      <w:r>
        <w:rPr>
          <w:rFonts w:eastAsiaTheme="minorEastAsia"/>
          <w:b/>
          <w:bCs/>
        </w:rPr>
        <w:t xml:space="preserve">roposal </w:t>
      </w:r>
      <w:r>
        <w:rPr>
          <w:rFonts w:hint="eastAsia" w:eastAsiaTheme="minorEastAsia"/>
          <w:b/>
          <w:bCs/>
        </w:rPr>
        <w:t xml:space="preserve">4: </w:t>
      </w:r>
      <w:r>
        <w:rPr>
          <w:rFonts w:eastAsiaTheme="minorEastAsia"/>
          <w:b/>
          <w:bCs/>
        </w:rPr>
        <w:t>The multiplexing between legacy NR signal and LP-WUS/LP-SS should be before IFFT.</w:t>
      </w:r>
    </w:p>
    <w:p w14:paraId="46CF5A25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hint="eastAsia" w:eastAsiaTheme="minorEastAsia"/>
          <w:b/>
          <w:bCs/>
        </w:rPr>
        <w:t>Proposal 5: Confirm the working assumption:</w:t>
      </w:r>
    </w:p>
    <w:p w14:paraId="1BC21D94">
      <w:pPr>
        <w:tabs>
          <w:tab w:val="left" w:pos="420"/>
        </w:tabs>
        <w:overflowPunct w:val="0"/>
        <w:contextualSpacing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Regarding the LP-WUS information to trigger PDCCH monitoring of RRC connected UEs</w:t>
      </w:r>
      <w:r>
        <w:rPr>
          <w:rFonts w:hint="eastAsia" w:eastAsiaTheme="minorEastAsia"/>
          <w:b/>
          <w:bCs/>
        </w:rPr>
        <w:t>:</w:t>
      </w:r>
    </w:p>
    <w:p w14:paraId="00F56BF8">
      <w:pPr>
        <w:pStyle w:val="29"/>
        <w:numPr>
          <w:ilvl w:val="0"/>
          <w:numId w:val="6"/>
        </w:numPr>
        <w:tabs>
          <w:tab w:val="left" w:pos="420"/>
        </w:tabs>
        <w:overflowPunct w:val="0"/>
        <w:ind w:leftChars="0" w:right="200"/>
        <w:contextualSpacing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odepoint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based</w:t>
      </w:r>
    </w:p>
    <w:p w14:paraId="623BBB38">
      <w:pPr>
        <w:pStyle w:val="29"/>
        <w:numPr>
          <w:ilvl w:val="1"/>
          <w:numId w:val="6"/>
        </w:numPr>
        <w:tabs>
          <w:tab w:val="left" w:pos="420"/>
        </w:tabs>
        <w:overflowPunct w:val="0"/>
        <w:ind w:leftChars="0" w:right="200"/>
        <w:contextualSpacing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he maximum number of codepoints </w:t>
      </w:r>
      <w:r>
        <w:rPr>
          <w:rFonts w:hint="eastAsia"/>
          <w:b/>
          <w:bCs/>
        </w:rPr>
        <w:t xml:space="preserve">checked </w:t>
      </w:r>
      <w:r>
        <w:rPr>
          <w:b/>
          <w:bCs/>
        </w:rPr>
        <w:t>per</w:t>
      </w:r>
      <w:r>
        <w:rPr>
          <w:rFonts w:hint="eastAsia"/>
          <w:b/>
          <w:bCs/>
        </w:rPr>
        <w:t xml:space="preserve"> MO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by </w:t>
      </w:r>
      <w:r>
        <w:rPr>
          <w:b/>
          <w:bCs/>
        </w:rPr>
        <w:t xml:space="preserve">a UE 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is 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up to 8</w:t>
      </w:r>
    </w:p>
    <w:p w14:paraId="288A410B">
      <w:pPr>
        <w:pStyle w:val="29"/>
        <w:numPr>
          <w:ilvl w:val="2"/>
          <w:numId w:val="6"/>
        </w:numPr>
        <w:tabs>
          <w:tab w:val="left" w:pos="420"/>
        </w:tabs>
        <w:overflowPunct w:val="0"/>
        <w:ind w:leftChars="0" w:right="200"/>
        <w:contextualSpacing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Depending on UE capability, a UE may support less than 8</w:t>
      </w:r>
    </w:p>
    <w:p w14:paraId="5AEDFEF0">
      <w:pPr>
        <w:tabs>
          <w:tab w:val="left" w:pos="420"/>
        </w:tabs>
        <w:overflowPunct w:val="0"/>
        <w:spacing w:after="120"/>
        <w:ind w:right="200"/>
        <w:contextualSpacing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75A2303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hint="eastAsia" w:eastAsiaTheme="minorEastAsia"/>
          <w:b/>
          <w:bCs/>
        </w:rPr>
        <w:t xml:space="preserve">Proposal 6: For </w:t>
      </w:r>
      <w:r>
        <w:rPr>
          <w:rFonts w:eastAsiaTheme="minorEastAsia"/>
          <w:b/>
          <w:bCs/>
        </w:rPr>
        <w:t>LP-WUS information to trigger PDCCH monitoring of RRC connected UEs</w:t>
      </w:r>
      <w:r>
        <w:rPr>
          <w:rFonts w:hint="eastAsia" w:eastAsiaTheme="minorEastAsia"/>
          <w:b/>
          <w:bCs/>
        </w:rPr>
        <w:t>, both 1-to-1 and 1-to-all mapping from codepoint to UE</w:t>
      </w:r>
      <w:r>
        <w:rPr>
          <w:rFonts w:eastAsiaTheme="minorEastAsia"/>
          <w:b/>
          <w:bCs/>
        </w:rPr>
        <w:t>s</w:t>
      </w:r>
      <w:r>
        <w:rPr>
          <w:rFonts w:hint="eastAsia" w:eastAsiaTheme="minorEastAsia"/>
          <w:b/>
          <w:bCs/>
        </w:rPr>
        <w:t xml:space="preserve"> are supported.</w:t>
      </w:r>
    </w:p>
    <w:p w14:paraId="4BCBFB07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hint="eastAsia" w:eastAsiaTheme="minorEastAsia"/>
          <w:b/>
          <w:bCs/>
        </w:rPr>
        <w:t xml:space="preserve">Proposal 7: </w:t>
      </w:r>
      <w:r>
        <w:rPr>
          <w:rFonts w:eastAsiaTheme="minorEastAsia"/>
          <w:b/>
          <w:bCs/>
        </w:rPr>
        <w:t>For the M value for LP-WUS and LP-SS</w:t>
      </w:r>
      <w:r>
        <w:rPr>
          <w:rFonts w:hint="eastAsia" w:eastAsiaTheme="minorEastAsia"/>
          <w:b/>
          <w:bCs/>
        </w:rPr>
        <w:t xml:space="preserve">, support </w:t>
      </w:r>
      <w:r>
        <w:rPr>
          <w:rFonts w:eastAsiaTheme="minorEastAsia"/>
          <w:b/>
          <w:bCs/>
        </w:rPr>
        <w:t>Alt2: The M values for LP-WUS and LP-SS can be configured to be same or different. M value for LP-WUS cannot be larger than that of LP-SS.</w:t>
      </w:r>
    </w:p>
    <w:p w14:paraId="45296FAA">
      <w:pPr>
        <w:widowControl/>
        <w:autoSpaceDE/>
        <w:autoSpaceDN/>
        <w:adjustRightInd/>
        <w:spacing w:before="120" w:after="180"/>
        <w:textAlignment w:val="auto"/>
        <w:rPr>
          <w:b/>
          <w:bCs/>
          <w:iCs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 xml:space="preserve">8: </w:t>
      </w:r>
      <w:r>
        <w:rPr>
          <w:rFonts w:hint="eastAsia"/>
          <w:b/>
          <w:bCs/>
          <w:lang w:val="en-GB"/>
        </w:rPr>
        <w:t>Support</w:t>
      </w:r>
      <w:r>
        <w:rPr>
          <w:b/>
          <w:bCs/>
          <w:iCs/>
        </w:rPr>
        <w:t xml:space="preserve"> </w:t>
      </w:r>
      <w:r>
        <w:rPr>
          <w:rFonts w:hint="eastAsia"/>
          <w:b/>
          <w:bCs/>
          <w:iCs/>
        </w:rPr>
        <w:t xml:space="preserve">additional sync signal with </w:t>
      </w:r>
      <w:r>
        <w:rPr>
          <w:b/>
          <w:bCs/>
          <w:iCs/>
        </w:rPr>
        <w:t>LP-SS periodicity =320ms</w:t>
      </w:r>
      <w:r>
        <w:rPr>
          <w:rFonts w:hint="eastAsia"/>
          <w:b/>
          <w:bCs/>
          <w:iCs/>
        </w:rPr>
        <w:t>.</w:t>
      </w:r>
    </w:p>
    <w:p w14:paraId="61ADB5E1">
      <w:pPr>
        <w:pStyle w:val="29"/>
        <w:numPr>
          <w:ilvl w:val="0"/>
          <w:numId w:val="8"/>
        </w:numPr>
        <w:ind w:leftChars="0"/>
        <w:rPr>
          <w:b/>
          <w:bCs/>
        </w:rPr>
      </w:pPr>
      <w:r>
        <w:rPr>
          <w:rFonts w:hint="eastAsia"/>
          <w:b/>
          <w:bCs/>
        </w:rPr>
        <w:t>Without additionally support other LP-SS periodicities.</w:t>
      </w:r>
    </w:p>
    <w:p w14:paraId="45CA1481">
      <w:pPr>
        <w:pStyle w:val="29"/>
        <w:numPr>
          <w:ilvl w:val="0"/>
          <w:numId w:val="8"/>
        </w:numPr>
        <w:ind w:leftChars="0"/>
        <w:rPr>
          <w:b/>
          <w:bCs/>
        </w:rPr>
      </w:pPr>
      <w:r>
        <w:rPr>
          <w:rFonts w:hint="eastAsia"/>
          <w:b/>
          <w:bCs/>
        </w:rPr>
        <w:t>The LP-SS sequence can be reused as the additional sync signal.</w:t>
      </w:r>
    </w:p>
    <w:p w14:paraId="3C25B785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Reference</w:t>
      </w:r>
    </w:p>
    <w:p w14:paraId="0DFE31ED">
      <w:pPr>
        <w:rPr>
          <w:lang w:val="en-GB" w:eastAsia="ja-JP"/>
        </w:rPr>
      </w:pPr>
      <w:r>
        <w:rPr>
          <w:lang w:val="en-GB" w:eastAsia="ja-JP"/>
        </w:rPr>
        <w:t>[1] RP-234056 New WID: Low-power wake-up signal and receiver for NR (LP-WUS/WUR)</w:t>
      </w:r>
    </w:p>
    <w:p w14:paraId="6BCE04F2">
      <w:pPr>
        <w:pStyle w:val="27"/>
        <w:rPr>
          <w:rFonts w:ascii="Times New Roman" w:hAnsi="Times New Roman" w:eastAsiaTheme="minorEastAsia"/>
          <w:b w:val="0"/>
          <w:sz w:val="20"/>
          <w:lang w:val="en-GB"/>
        </w:rPr>
      </w:pPr>
      <w:r>
        <w:rPr>
          <w:rFonts w:ascii="Times New Roman" w:hAnsi="Times New Roman" w:eastAsia="MS Mincho"/>
          <w:b w:val="0"/>
          <w:sz w:val="20"/>
          <w:lang w:val="en-GB" w:eastAsia="ja-JP"/>
        </w:rPr>
        <w:t>[</w:t>
      </w:r>
      <w:r>
        <w:rPr>
          <w:rFonts w:hint="eastAsia" w:ascii="Times New Roman" w:hAnsi="Times New Roman" w:eastAsiaTheme="minorEastAsia"/>
          <w:b w:val="0"/>
          <w:sz w:val="20"/>
          <w:lang w:val="en-GB"/>
        </w:rPr>
        <w:t>2</w:t>
      </w:r>
      <w:r>
        <w:rPr>
          <w:rFonts w:ascii="Times New Roman" w:hAnsi="Times New Roman" w:eastAsia="MS Mincho"/>
          <w:b w:val="0"/>
          <w:sz w:val="20"/>
          <w:lang w:val="en-GB" w:eastAsia="ja-JP"/>
        </w:rPr>
        <w:t>] Chair notes RAN1#11</w:t>
      </w:r>
      <w:r>
        <w:rPr>
          <w:rFonts w:hint="eastAsia" w:ascii="Times New Roman" w:hAnsi="Times New Roman" w:eastAsiaTheme="minorEastAsia"/>
          <w:b w:val="0"/>
          <w:sz w:val="20"/>
          <w:lang w:val="en-GB"/>
        </w:rPr>
        <w:t>8</w:t>
      </w:r>
    </w:p>
    <w:p w14:paraId="59A0AC6D">
      <w:pPr>
        <w:pStyle w:val="27"/>
        <w:rPr>
          <w:rFonts w:ascii="Times New Roman" w:hAnsi="Times New Roman" w:eastAsiaTheme="minorEastAsia"/>
          <w:b w:val="0"/>
          <w:sz w:val="20"/>
          <w:lang w:val="en-GB"/>
        </w:rPr>
      </w:pPr>
      <w:r>
        <w:rPr>
          <w:rFonts w:ascii="Times New Roman" w:hAnsi="Times New Roman" w:eastAsia="MS Mincho"/>
          <w:b w:val="0"/>
          <w:sz w:val="20"/>
          <w:lang w:val="en-GB" w:eastAsia="ja-JP"/>
        </w:rPr>
        <w:t>[</w:t>
      </w:r>
      <w:r>
        <w:rPr>
          <w:rFonts w:hint="eastAsia" w:ascii="Times New Roman" w:hAnsi="Times New Roman" w:eastAsiaTheme="minorEastAsia"/>
          <w:b w:val="0"/>
          <w:sz w:val="20"/>
          <w:lang w:val="en-GB"/>
        </w:rPr>
        <w:t>3</w:t>
      </w:r>
      <w:r>
        <w:rPr>
          <w:rFonts w:ascii="Times New Roman" w:hAnsi="Times New Roman" w:eastAsia="MS Mincho"/>
          <w:b w:val="0"/>
          <w:sz w:val="20"/>
          <w:lang w:val="en-GB" w:eastAsia="ja-JP"/>
        </w:rPr>
        <w:t>] Chair notes RAN1#11</w:t>
      </w:r>
      <w:r>
        <w:rPr>
          <w:rFonts w:hint="eastAsia" w:ascii="Times New Roman" w:hAnsi="Times New Roman" w:eastAsiaTheme="minorEastAsia"/>
          <w:b w:val="0"/>
          <w:sz w:val="20"/>
          <w:lang w:val="en-GB"/>
        </w:rPr>
        <w:t>8bis</w:t>
      </w:r>
    </w:p>
    <w:p w14:paraId="0403BCD3">
      <w:pPr>
        <w:pStyle w:val="27"/>
        <w:rPr>
          <w:rFonts w:ascii="Times New Roman" w:hAnsi="Times New Roman" w:eastAsiaTheme="minorEastAsia"/>
          <w:b w:val="0"/>
          <w:sz w:val="20"/>
          <w:lang w:val="en-GB"/>
        </w:rPr>
      </w:pPr>
      <w:r>
        <w:rPr>
          <w:rFonts w:ascii="Times New Roman" w:hAnsi="Times New Roman" w:eastAsia="MS Mincho"/>
          <w:b w:val="0"/>
          <w:sz w:val="20"/>
          <w:lang w:val="en-GB" w:eastAsia="ja-JP"/>
        </w:rPr>
        <w:t>[</w:t>
      </w:r>
      <w:r>
        <w:rPr>
          <w:rFonts w:hint="eastAsia" w:ascii="Times New Roman" w:hAnsi="Times New Roman" w:eastAsiaTheme="minorEastAsia"/>
          <w:b w:val="0"/>
          <w:sz w:val="20"/>
          <w:lang w:val="en-GB"/>
        </w:rPr>
        <w:t>4</w:t>
      </w:r>
      <w:r>
        <w:rPr>
          <w:rFonts w:ascii="Times New Roman" w:hAnsi="Times New Roman" w:eastAsia="MS Mincho"/>
          <w:b w:val="0"/>
          <w:sz w:val="20"/>
          <w:lang w:val="en-GB" w:eastAsia="ja-JP"/>
        </w:rPr>
        <w:t>] Chair notes RAN1#11</w:t>
      </w:r>
      <w:r>
        <w:rPr>
          <w:rFonts w:hint="eastAsia" w:ascii="Times New Roman" w:hAnsi="Times New Roman" w:eastAsiaTheme="minorEastAsia"/>
          <w:b w:val="0"/>
          <w:sz w:val="20"/>
          <w:lang w:val="en-GB"/>
        </w:rPr>
        <w:t>9</w:t>
      </w:r>
    </w:p>
    <w:p w14:paraId="5C39B770">
      <w:pPr>
        <w:pStyle w:val="27"/>
        <w:rPr>
          <w:rFonts w:ascii="Times New Roman" w:hAnsi="Times New Roman" w:eastAsiaTheme="minorEastAsia"/>
          <w:b w:val="0"/>
          <w:sz w:val="20"/>
          <w:lang w:val="en-GB"/>
        </w:rPr>
      </w:pPr>
      <w:r>
        <w:rPr>
          <w:rFonts w:ascii="Times New Roman" w:hAnsi="Times New Roman" w:eastAsia="MS Mincho"/>
          <w:b w:val="0"/>
          <w:sz w:val="20"/>
          <w:lang w:val="en-GB" w:eastAsia="ja-JP"/>
        </w:rPr>
        <w:t>[</w:t>
      </w:r>
      <w:r>
        <w:rPr>
          <w:rFonts w:hint="eastAsia" w:ascii="Times New Roman" w:hAnsi="Times New Roman" w:eastAsiaTheme="minorEastAsia"/>
          <w:b w:val="0"/>
          <w:sz w:val="20"/>
          <w:lang w:val="en-GB"/>
        </w:rPr>
        <w:t>4</w:t>
      </w:r>
      <w:r>
        <w:rPr>
          <w:rFonts w:ascii="Times New Roman" w:hAnsi="Times New Roman" w:eastAsia="MS Mincho"/>
          <w:b w:val="0"/>
          <w:sz w:val="20"/>
          <w:lang w:val="en-GB" w:eastAsia="ja-JP"/>
        </w:rPr>
        <w:t>] Chair notes RAN1#1</w:t>
      </w:r>
      <w:r>
        <w:rPr>
          <w:rFonts w:hint="eastAsia" w:ascii="Times New Roman" w:hAnsi="Times New Roman" w:eastAsiaTheme="minorEastAsia"/>
          <w:b w:val="0"/>
          <w:sz w:val="20"/>
          <w:lang w:val="en-GB"/>
        </w:rPr>
        <w:t>20</w:t>
      </w:r>
    </w:p>
    <w:sectPr>
      <w:footerReference r:id="rId3" w:type="default"/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Arial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Cambria">
    <w:altName w:val="Georgia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汉仪书宋二KW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MS Mincho">
    <w:altName w:val="汉仪书宋二KW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altName w:val="汉仪书宋二KW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29308946"/>
    </w:sdtPr>
    <w:sdtContent>
      <w:sdt>
        <w:sdtPr>
          <w:id w:val="1728636285"/>
        </w:sdtPr>
        <w:sdtContent>
          <w:p w14:paraId="6C84D3DF">
            <w:pPr>
              <w:pStyle w:val="1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C10A59"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F4BD11"/>
    <w:multiLevelType w:val="multilevel"/>
    <w:tmpl w:val="A6F4BD11"/>
    <w:lvl w:ilvl="0" w:tentative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 w:tentative="0">
      <w:start w:val="1"/>
      <w:numFmt w:val="decimal"/>
      <w:pStyle w:val="4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C084ADF3"/>
    <w:multiLevelType w:val="multilevel"/>
    <w:tmpl w:val="C084ADF3"/>
    <w:lvl w:ilvl="0" w:tentative="0">
      <w:start w:val="1"/>
      <w:numFmt w:val="bullet"/>
      <w:lvlText w:val="•"/>
      <w:lvlJc w:val="left"/>
      <w:pPr>
        <w:tabs>
          <w:tab w:val="left" w:pos="300"/>
        </w:tabs>
        <w:ind w:left="300" w:hanging="360"/>
      </w:pPr>
      <w:rPr>
        <w:rFonts w:ascii="Arial" w:hAnsi="Arial" w:cs="Arial"/>
      </w:rPr>
    </w:lvl>
    <w:lvl w:ilvl="1" w:tentative="0">
      <w:start w:val="0"/>
      <w:numFmt w:val="bullet"/>
      <w:lvlText w:val="•"/>
      <w:lvlJc w:val="left"/>
      <w:pPr>
        <w:tabs>
          <w:tab w:val="left" w:pos="1020"/>
        </w:tabs>
        <w:ind w:left="1020" w:hanging="360"/>
      </w:pPr>
      <w:rPr>
        <w:rFonts w:hint="default" w:ascii="Arial" w:hAnsi="Arial" w:cs="Arial"/>
      </w:rPr>
    </w:lvl>
    <w:lvl w:ilvl="2" w:tentative="0">
      <w:start w:val="0"/>
      <w:numFmt w:val="bullet"/>
      <w:lvlText w:val="•"/>
      <w:lvlJc w:val="left"/>
      <w:pPr>
        <w:tabs>
          <w:tab w:val="left" w:pos="1740"/>
        </w:tabs>
        <w:ind w:left="1740" w:hanging="360"/>
      </w:pPr>
      <w:rPr>
        <w:rFonts w:hint="default" w:ascii="Arial" w:hAnsi="Arial" w:cs="Arial"/>
      </w:rPr>
    </w:lvl>
    <w:lvl w:ilvl="3" w:tentative="0">
      <w:start w:val="0"/>
      <w:numFmt w:val="bullet"/>
      <w:lvlText w:val="•"/>
      <w:lvlJc w:val="left"/>
      <w:pPr>
        <w:tabs>
          <w:tab w:val="left" w:pos="2460"/>
        </w:tabs>
        <w:ind w:left="2460" w:hanging="360"/>
      </w:pPr>
      <w:rPr>
        <w:rFonts w:hint="default" w:ascii="Arial" w:hAnsi="Arial" w:cs="Arial"/>
      </w:rPr>
    </w:lvl>
    <w:lvl w:ilvl="4" w:tentative="0">
      <w:start w:val="1"/>
      <w:numFmt w:val="bullet"/>
      <w:lvlText w:val="•"/>
      <w:lvlJc w:val="left"/>
      <w:pPr>
        <w:tabs>
          <w:tab w:val="left" w:pos="3180"/>
        </w:tabs>
        <w:ind w:left="3180" w:hanging="360"/>
      </w:pPr>
      <w:rPr>
        <w:rFonts w:hint="default" w:ascii="Arial" w:hAnsi="Arial" w:cs="Arial"/>
      </w:rPr>
    </w:lvl>
    <w:lvl w:ilvl="5" w:tentative="0">
      <w:start w:val="1"/>
      <w:numFmt w:val="bullet"/>
      <w:lvlText w:val="•"/>
      <w:lvlJc w:val="left"/>
      <w:pPr>
        <w:tabs>
          <w:tab w:val="left" w:pos="3900"/>
        </w:tabs>
        <w:ind w:left="3900" w:hanging="360"/>
      </w:pPr>
      <w:rPr>
        <w:rFonts w:hint="default" w:ascii="Arial" w:hAnsi="Arial" w:cs="Arial"/>
      </w:rPr>
    </w:lvl>
    <w:lvl w:ilvl="6" w:tentative="0">
      <w:start w:val="1"/>
      <w:numFmt w:val="bullet"/>
      <w:lvlText w:val="•"/>
      <w:lvlJc w:val="left"/>
      <w:pPr>
        <w:tabs>
          <w:tab w:val="left" w:pos="4620"/>
        </w:tabs>
        <w:ind w:left="4620" w:hanging="360"/>
      </w:pPr>
      <w:rPr>
        <w:rFonts w:hint="default" w:ascii="Arial" w:hAnsi="Arial" w:cs="Arial"/>
      </w:rPr>
    </w:lvl>
    <w:lvl w:ilvl="7" w:tentative="0">
      <w:start w:val="1"/>
      <w:numFmt w:val="bullet"/>
      <w:lvlText w:val="•"/>
      <w:lvlJc w:val="left"/>
      <w:pPr>
        <w:tabs>
          <w:tab w:val="left" w:pos="5340"/>
        </w:tabs>
        <w:ind w:left="5340" w:hanging="360"/>
      </w:pPr>
      <w:rPr>
        <w:rFonts w:hint="default" w:ascii="Arial" w:hAnsi="Arial" w:cs="Arial"/>
      </w:rPr>
    </w:lvl>
    <w:lvl w:ilvl="8" w:tentative="0">
      <w:start w:val="1"/>
      <w:numFmt w:val="bullet"/>
      <w:lvlText w:val="•"/>
      <w:lvlJc w:val="left"/>
      <w:pPr>
        <w:tabs>
          <w:tab w:val="left" w:pos="6060"/>
        </w:tabs>
        <w:ind w:left="6060" w:hanging="360"/>
      </w:pPr>
      <w:rPr>
        <w:rFonts w:hint="default" w:ascii="Arial" w:hAnsi="Arial" w:cs="Arial"/>
      </w:rPr>
    </w:lvl>
  </w:abstractNum>
  <w:abstractNum w:abstractNumId="2">
    <w:nsid w:val="09CD2A27"/>
    <w:multiLevelType w:val="multilevel"/>
    <w:tmpl w:val="09CD2A27"/>
    <w:lvl w:ilvl="0" w:tentative="0">
      <w:start w:val="1"/>
      <w:numFmt w:val="bullet"/>
      <w:lvlText w:val="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1CCC080F"/>
    <w:multiLevelType w:val="multilevel"/>
    <w:tmpl w:val="1CCC080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eastAsia="宋体"/>
        <w:sz w:val="32"/>
      </w:rPr>
    </w:lvl>
    <w:lvl w:ilvl="1" w:tentative="0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E3A1262"/>
    <w:multiLevelType w:val="multilevel"/>
    <w:tmpl w:val="2E3A1262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8203BF"/>
    <w:multiLevelType w:val="multilevel"/>
    <w:tmpl w:val="318203BF"/>
    <w:lvl w:ilvl="0" w:tentative="0">
      <w:start w:val="1"/>
      <w:numFmt w:val="bullet"/>
      <w:lvlText w:val="-"/>
      <w:lvlJc w:val="left"/>
      <w:pPr>
        <w:ind w:left="640" w:hanging="440"/>
      </w:pPr>
      <w:rPr>
        <w:rFonts w:hint="eastAsia" w:ascii="等线" w:hAnsi="等线" w:eastAsia="等线"/>
      </w:rPr>
    </w:lvl>
    <w:lvl w:ilvl="1" w:tentative="0">
      <w:start w:val="1"/>
      <w:numFmt w:val="bullet"/>
      <w:lvlText w:val=""/>
      <w:lvlJc w:val="left"/>
      <w:pPr>
        <w:ind w:left="10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60" w:hanging="440"/>
      </w:pPr>
      <w:rPr>
        <w:rFonts w:hint="default" w:ascii="Wingdings" w:hAnsi="Wingdings"/>
      </w:rPr>
    </w:lvl>
  </w:abstractNum>
  <w:abstractNum w:abstractNumId="6">
    <w:nsid w:val="6509483D"/>
    <w:multiLevelType w:val="multilevel"/>
    <w:tmpl w:val="6509483D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7C641D1"/>
    <w:multiLevelType w:val="multilevel"/>
    <w:tmpl w:val="77C641D1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FF7966"/>
    <w:rsid w:val="0000134F"/>
    <w:rsid w:val="0000141A"/>
    <w:rsid w:val="00003267"/>
    <w:rsid w:val="0000344D"/>
    <w:rsid w:val="000050BC"/>
    <w:rsid w:val="00011D40"/>
    <w:rsid w:val="00013D84"/>
    <w:rsid w:val="00017E32"/>
    <w:rsid w:val="0002027E"/>
    <w:rsid w:val="00020DA0"/>
    <w:rsid w:val="00021ACB"/>
    <w:rsid w:val="00021C0F"/>
    <w:rsid w:val="00022A91"/>
    <w:rsid w:val="00022EBB"/>
    <w:rsid w:val="000246A1"/>
    <w:rsid w:val="00027AB0"/>
    <w:rsid w:val="00036D02"/>
    <w:rsid w:val="00041D4D"/>
    <w:rsid w:val="00042A4C"/>
    <w:rsid w:val="00042A9B"/>
    <w:rsid w:val="000457C4"/>
    <w:rsid w:val="00054704"/>
    <w:rsid w:val="000577EE"/>
    <w:rsid w:val="000579BF"/>
    <w:rsid w:val="000704A4"/>
    <w:rsid w:val="000773F8"/>
    <w:rsid w:val="00080104"/>
    <w:rsid w:val="00081DB0"/>
    <w:rsid w:val="0008782D"/>
    <w:rsid w:val="00093311"/>
    <w:rsid w:val="000956CF"/>
    <w:rsid w:val="00095D58"/>
    <w:rsid w:val="000972B8"/>
    <w:rsid w:val="0009745B"/>
    <w:rsid w:val="00097A2C"/>
    <w:rsid w:val="000A4907"/>
    <w:rsid w:val="000A526B"/>
    <w:rsid w:val="000A7897"/>
    <w:rsid w:val="000B1799"/>
    <w:rsid w:val="000B3FF8"/>
    <w:rsid w:val="000B4DFF"/>
    <w:rsid w:val="000B6801"/>
    <w:rsid w:val="000B6D37"/>
    <w:rsid w:val="000C0832"/>
    <w:rsid w:val="000C10C9"/>
    <w:rsid w:val="000C179D"/>
    <w:rsid w:val="000C17B7"/>
    <w:rsid w:val="000C3110"/>
    <w:rsid w:val="000C3486"/>
    <w:rsid w:val="000C3B0A"/>
    <w:rsid w:val="000C4825"/>
    <w:rsid w:val="000D04A2"/>
    <w:rsid w:val="000D05B3"/>
    <w:rsid w:val="000D1D5C"/>
    <w:rsid w:val="000D2E4E"/>
    <w:rsid w:val="000E499F"/>
    <w:rsid w:val="000E5ADD"/>
    <w:rsid w:val="000E7BD9"/>
    <w:rsid w:val="000F1F7F"/>
    <w:rsid w:val="000F2FDE"/>
    <w:rsid w:val="000F5576"/>
    <w:rsid w:val="00102538"/>
    <w:rsid w:val="00102984"/>
    <w:rsid w:val="00112DBF"/>
    <w:rsid w:val="001159CC"/>
    <w:rsid w:val="00115F3D"/>
    <w:rsid w:val="00116C56"/>
    <w:rsid w:val="001175AA"/>
    <w:rsid w:val="00123A22"/>
    <w:rsid w:val="00127FF4"/>
    <w:rsid w:val="001308D5"/>
    <w:rsid w:val="001312AE"/>
    <w:rsid w:val="00131787"/>
    <w:rsid w:val="00132FC2"/>
    <w:rsid w:val="00134889"/>
    <w:rsid w:val="001354BA"/>
    <w:rsid w:val="00136F17"/>
    <w:rsid w:val="00137098"/>
    <w:rsid w:val="00137109"/>
    <w:rsid w:val="00140684"/>
    <w:rsid w:val="00140BA2"/>
    <w:rsid w:val="00140FA7"/>
    <w:rsid w:val="0014171E"/>
    <w:rsid w:val="00144456"/>
    <w:rsid w:val="00144DDD"/>
    <w:rsid w:val="00146752"/>
    <w:rsid w:val="00146AC2"/>
    <w:rsid w:val="00147697"/>
    <w:rsid w:val="001508CA"/>
    <w:rsid w:val="001544AA"/>
    <w:rsid w:val="00155F21"/>
    <w:rsid w:val="00161937"/>
    <w:rsid w:val="0016300B"/>
    <w:rsid w:val="001655C0"/>
    <w:rsid w:val="00166B5B"/>
    <w:rsid w:val="001745C9"/>
    <w:rsid w:val="00174639"/>
    <w:rsid w:val="00175ABA"/>
    <w:rsid w:val="00176724"/>
    <w:rsid w:val="00177F4C"/>
    <w:rsid w:val="00183502"/>
    <w:rsid w:val="00184B09"/>
    <w:rsid w:val="001856D7"/>
    <w:rsid w:val="00185916"/>
    <w:rsid w:val="001877E1"/>
    <w:rsid w:val="001915A2"/>
    <w:rsid w:val="001A1BFD"/>
    <w:rsid w:val="001A5BB4"/>
    <w:rsid w:val="001A73EC"/>
    <w:rsid w:val="001A7730"/>
    <w:rsid w:val="001B42A6"/>
    <w:rsid w:val="001B43A6"/>
    <w:rsid w:val="001B7468"/>
    <w:rsid w:val="001B78BD"/>
    <w:rsid w:val="001B7A1A"/>
    <w:rsid w:val="001C11C0"/>
    <w:rsid w:val="001C264F"/>
    <w:rsid w:val="001C409B"/>
    <w:rsid w:val="001C4857"/>
    <w:rsid w:val="001C6ADD"/>
    <w:rsid w:val="001C6D87"/>
    <w:rsid w:val="001D17A0"/>
    <w:rsid w:val="001D5DCD"/>
    <w:rsid w:val="001D6284"/>
    <w:rsid w:val="001D7E36"/>
    <w:rsid w:val="001E2B51"/>
    <w:rsid w:val="001E5351"/>
    <w:rsid w:val="001F329F"/>
    <w:rsid w:val="001F38B7"/>
    <w:rsid w:val="001F3D02"/>
    <w:rsid w:val="001F4BAF"/>
    <w:rsid w:val="001F5D0D"/>
    <w:rsid w:val="0020029F"/>
    <w:rsid w:val="00202686"/>
    <w:rsid w:val="00202C6C"/>
    <w:rsid w:val="00202D61"/>
    <w:rsid w:val="00203712"/>
    <w:rsid w:val="002076C3"/>
    <w:rsid w:val="0021226D"/>
    <w:rsid w:val="00215CE0"/>
    <w:rsid w:val="0021695A"/>
    <w:rsid w:val="002210B5"/>
    <w:rsid w:val="00221727"/>
    <w:rsid w:val="0022275D"/>
    <w:rsid w:val="00223BCD"/>
    <w:rsid w:val="00223FF9"/>
    <w:rsid w:val="00231A6C"/>
    <w:rsid w:val="00232ED7"/>
    <w:rsid w:val="00233270"/>
    <w:rsid w:val="00235971"/>
    <w:rsid w:val="00237AB6"/>
    <w:rsid w:val="0024094A"/>
    <w:rsid w:val="002431C6"/>
    <w:rsid w:val="00243EB0"/>
    <w:rsid w:val="00245CF6"/>
    <w:rsid w:val="0024638A"/>
    <w:rsid w:val="002476B5"/>
    <w:rsid w:val="00247C06"/>
    <w:rsid w:val="002512D9"/>
    <w:rsid w:val="0025197D"/>
    <w:rsid w:val="002535BC"/>
    <w:rsid w:val="00261C96"/>
    <w:rsid w:val="00264DC0"/>
    <w:rsid w:val="00265C40"/>
    <w:rsid w:val="00265F80"/>
    <w:rsid w:val="00267494"/>
    <w:rsid w:val="00270940"/>
    <w:rsid w:val="002736A8"/>
    <w:rsid w:val="00273B7A"/>
    <w:rsid w:val="00274884"/>
    <w:rsid w:val="00281C28"/>
    <w:rsid w:val="002825EF"/>
    <w:rsid w:val="00282C38"/>
    <w:rsid w:val="00284520"/>
    <w:rsid w:val="002875DE"/>
    <w:rsid w:val="00290C87"/>
    <w:rsid w:val="0029172B"/>
    <w:rsid w:val="00293B41"/>
    <w:rsid w:val="00294044"/>
    <w:rsid w:val="0029424B"/>
    <w:rsid w:val="00295375"/>
    <w:rsid w:val="00296672"/>
    <w:rsid w:val="00297CEE"/>
    <w:rsid w:val="00297FDE"/>
    <w:rsid w:val="002A1F59"/>
    <w:rsid w:val="002A2103"/>
    <w:rsid w:val="002A5F31"/>
    <w:rsid w:val="002B291D"/>
    <w:rsid w:val="002B48CC"/>
    <w:rsid w:val="002B5F47"/>
    <w:rsid w:val="002B6B71"/>
    <w:rsid w:val="002C0F11"/>
    <w:rsid w:val="002C1081"/>
    <w:rsid w:val="002C1096"/>
    <w:rsid w:val="002C24E8"/>
    <w:rsid w:val="002C49DB"/>
    <w:rsid w:val="002D27CC"/>
    <w:rsid w:val="002D4981"/>
    <w:rsid w:val="002D6671"/>
    <w:rsid w:val="002D6FCB"/>
    <w:rsid w:val="002E0585"/>
    <w:rsid w:val="002E0F8A"/>
    <w:rsid w:val="002E266B"/>
    <w:rsid w:val="002E26E1"/>
    <w:rsid w:val="002E2B75"/>
    <w:rsid w:val="002E2FEF"/>
    <w:rsid w:val="002E310A"/>
    <w:rsid w:val="002E48D6"/>
    <w:rsid w:val="002E649F"/>
    <w:rsid w:val="002F0793"/>
    <w:rsid w:val="002F478B"/>
    <w:rsid w:val="002F491C"/>
    <w:rsid w:val="002F5211"/>
    <w:rsid w:val="002F59B8"/>
    <w:rsid w:val="002F683E"/>
    <w:rsid w:val="002F6B50"/>
    <w:rsid w:val="002F79EB"/>
    <w:rsid w:val="002F7F12"/>
    <w:rsid w:val="0030538C"/>
    <w:rsid w:val="00305B8C"/>
    <w:rsid w:val="00305F7A"/>
    <w:rsid w:val="00306C4A"/>
    <w:rsid w:val="00307A15"/>
    <w:rsid w:val="003107B2"/>
    <w:rsid w:val="00317FC1"/>
    <w:rsid w:val="00320D79"/>
    <w:rsid w:val="00320FCF"/>
    <w:rsid w:val="003215DF"/>
    <w:rsid w:val="00324AE6"/>
    <w:rsid w:val="00324E36"/>
    <w:rsid w:val="0032757C"/>
    <w:rsid w:val="0032785D"/>
    <w:rsid w:val="00327D89"/>
    <w:rsid w:val="00330A23"/>
    <w:rsid w:val="00333494"/>
    <w:rsid w:val="003337CC"/>
    <w:rsid w:val="00333D5A"/>
    <w:rsid w:val="00341211"/>
    <w:rsid w:val="003427B4"/>
    <w:rsid w:val="00347A1C"/>
    <w:rsid w:val="00350F04"/>
    <w:rsid w:val="00354C89"/>
    <w:rsid w:val="00357678"/>
    <w:rsid w:val="0036096C"/>
    <w:rsid w:val="00361080"/>
    <w:rsid w:val="00367366"/>
    <w:rsid w:val="00372D7D"/>
    <w:rsid w:val="0037735D"/>
    <w:rsid w:val="00380E63"/>
    <w:rsid w:val="00381508"/>
    <w:rsid w:val="003904BE"/>
    <w:rsid w:val="003916D5"/>
    <w:rsid w:val="00392143"/>
    <w:rsid w:val="00395D83"/>
    <w:rsid w:val="00397E75"/>
    <w:rsid w:val="003A00F1"/>
    <w:rsid w:val="003A1921"/>
    <w:rsid w:val="003A4FF5"/>
    <w:rsid w:val="003A5328"/>
    <w:rsid w:val="003A5DE6"/>
    <w:rsid w:val="003A7609"/>
    <w:rsid w:val="003B3D06"/>
    <w:rsid w:val="003B5376"/>
    <w:rsid w:val="003B53E0"/>
    <w:rsid w:val="003C0767"/>
    <w:rsid w:val="003C119B"/>
    <w:rsid w:val="003C20B4"/>
    <w:rsid w:val="003C6AA3"/>
    <w:rsid w:val="003C6D26"/>
    <w:rsid w:val="003C7A79"/>
    <w:rsid w:val="003D286F"/>
    <w:rsid w:val="003D6DBA"/>
    <w:rsid w:val="003E1C10"/>
    <w:rsid w:val="003E217E"/>
    <w:rsid w:val="003E26CA"/>
    <w:rsid w:val="003E327D"/>
    <w:rsid w:val="003E3D29"/>
    <w:rsid w:val="003E60EA"/>
    <w:rsid w:val="003E7CB9"/>
    <w:rsid w:val="003F0943"/>
    <w:rsid w:val="003F13B6"/>
    <w:rsid w:val="003F4899"/>
    <w:rsid w:val="003F6B25"/>
    <w:rsid w:val="00400B40"/>
    <w:rsid w:val="00402627"/>
    <w:rsid w:val="004069C4"/>
    <w:rsid w:val="004070D8"/>
    <w:rsid w:val="00410689"/>
    <w:rsid w:val="00411246"/>
    <w:rsid w:val="00411498"/>
    <w:rsid w:val="00412E2E"/>
    <w:rsid w:val="0041578D"/>
    <w:rsid w:val="0041584D"/>
    <w:rsid w:val="00420B73"/>
    <w:rsid w:val="0042294B"/>
    <w:rsid w:val="004266E9"/>
    <w:rsid w:val="00430985"/>
    <w:rsid w:val="004312B7"/>
    <w:rsid w:val="00431481"/>
    <w:rsid w:val="00431D24"/>
    <w:rsid w:val="0043505F"/>
    <w:rsid w:val="00435B67"/>
    <w:rsid w:val="0043689E"/>
    <w:rsid w:val="00442851"/>
    <w:rsid w:val="0044379E"/>
    <w:rsid w:val="004466AA"/>
    <w:rsid w:val="0044703E"/>
    <w:rsid w:val="00451FCF"/>
    <w:rsid w:val="00453C2C"/>
    <w:rsid w:val="00456203"/>
    <w:rsid w:val="0045764D"/>
    <w:rsid w:val="00457ADF"/>
    <w:rsid w:val="004602E5"/>
    <w:rsid w:val="00462718"/>
    <w:rsid w:val="004632C0"/>
    <w:rsid w:val="00464286"/>
    <w:rsid w:val="00464CAC"/>
    <w:rsid w:val="004707A2"/>
    <w:rsid w:val="00471EA3"/>
    <w:rsid w:val="004723C1"/>
    <w:rsid w:val="00473EAB"/>
    <w:rsid w:val="0047580A"/>
    <w:rsid w:val="00476559"/>
    <w:rsid w:val="004771B1"/>
    <w:rsid w:val="00477B4B"/>
    <w:rsid w:val="004805DB"/>
    <w:rsid w:val="00481849"/>
    <w:rsid w:val="00485554"/>
    <w:rsid w:val="0048567A"/>
    <w:rsid w:val="00487002"/>
    <w:rsid w:val="00491C3C"/>
    <w:rsid w:val="00493552"/>
    <w:rsid w:val="004955CD"/>
    <w:rsid w:val="00496CAC"/>
    <w:rsid w:val="00497B71"/>
    <w:rsid w:val="004A07DD"/>
    <w:rsid w:val="004A0FF5"/>
    <w:rsid w:val="004A2DF5"/>
    <w:rsid w:val="004B1D05"/>
    <w:rsid w:val="004B4539"/>
    <w:rsid w:val="004C2E91"/>
    <w:rsid w:val="004C45D5"/>
    <w:rsid w:val="004C4DDA"/>
    <w:rsid w:val="004D17AF"/>
    <w:rsid w:val="004D3B8A"/>
    <w:rsid w:val="004D4862"/>
    <w:rsid w:val="004D5452"/>
    <w:rsid w:val="004D58A7"/>
    <w:rsid w:val="004D5A50"/>
    <w:rsid w:val="004D5EA5"/>
    <w:rsid w:val="004D7F6E"/>
    <w:rsid w:val="004E1773"/>
    <w:rsid w:val="004E1889"/>
    <w:rsid w:val="004E29B8"/>
    <w:rsid w:val="004E3BCE"/>
    <w:rsid w:val="004E5571"/>
    <w:rsid w:val="004E7369"/>
    <w:rsid w:val="004F1BBC"/>
    <w:rsid w:val="004F4A44"/>
    <w:rsid w:val="004F4F07"/>
    <w:rsid w:val="004F6510"/>
    <w:rsid w:val="004F7933"/>
    <w:rsid w:val="005024EA"/>
    <w:rsid w:val="0050550C"/>
    <w:rsid w:val="005109DA"/>
    <w:rsid w:val="00510B7C"/>
    <w:rsid w:val="00516955"/>
    <w:rsid w:val="00521783"/>
    <w:rsid w:val="00521BCD"/>
    <w:rsid w:val="00522256"/>
    <w:rsid w:val="0052249F"/>
    <w:rsid w:val="005231B3"/>
    <w:rsid w:val="00526FB6"/>
    <w:rsid w:val="005341A0"/>
    <w:rsid w:val="0053506A"/>
    <w:rsid w:val="00542D6F"/>
    <w:rsid w:val="00546460"/>
    <w:rsid w:val="005467D3"/>
    <w:rsid w:val="00547B34"/>
    <w:rsid w:val="00551BA9"/>
    <w:rsid w:val="005526D3"/>
    <w:rsid w:val="00553433"/>
    <w:rsid w:val="00553A4A"/>
    <w:rsid w:val="0055461F"/>
    <w:rsid w:val="005579AA"/>
    <w:rsid w:val="00560DF3"/>
    <w:rsid w:val="0056200F"/>
    <w:rsid w:val="005652F6"/>
    <w:rsid w:val="00565EF6"/>
    <w:rsid w:val="00566A2B"/>
    <w:rsid w:val="00570334"/>
    <w:rsid w:val="00574508"/>
    <w:rsid w:val="0057762F"/>
    <w:rsid w:val="00581597"/>
    <w:rsid w:val="00582B3D"/>
    <w:rsid w:val="0058328A"/>
    <w:rsid w:val="00586D8D"/>
    <w:rsid w:val="0059373A"/>
    <w:rsid w:val="00595560"/>
    <w:rsid w:val="00596636"/>
    <w:rsid w:val="005A0A44"/>
    <w:rsid w:val="005A5713"/>
    <w:rsid w:val="005A6B44"/>
    <w:rsid w:val="005B0F10"/>
    <w:rsid w:val="005B20ED"/>
    <w:rsid w:val="005B2714"/>
    <w:rsid w:val="005B3F3A"/>
    <w:rsid w:val="005B63B0"/>
    <w:rsid w:val="005B7847"/>
    <w:rsid w:val="005C238C"/>
    <w:rsid w:val="005C36FA"/>
    <w:rsid w:val="005C4BD0"/>
    <w:rsid w:val="005C6AFE"/>
    <w:rsid w:val="005C7DC3"/>
    <w:rsid w:val="005D2481"/>
    <w:rsid w:val="005D58A4"/>
    <w:rsid w:val="005E19FF"/>
    <w:rsid w:val="005E5889"/>
    <w:rsid w:val="005E5F72"/>
    <w:rsid w:val="005E6689"/>
    <w:rsid w:val="005F0870"/>
    <w:rsid w:val="005F3BE3"/>
    <w:rsid w:val="00601259"/>
    <w:rsid w:val="006015A4"/>
    <w:rsid w:val="0060177C"/>
    <w:rsid w:val="0060189E"/>
    <w:rsid w:val="0060257A"/>
    <w:rsid w:val="00611A7F"/>
    <w:rsid w:val="00611EDC"/>
    <w:rsid w:val="00613339"/>
    <w:rsid w:val="00614870"/>
    <w:rsid w:val="00616555"/>
    <w:rsid w:val="0061710D"/>
    <w:rsid w:val="00617B5A"/>
    <w:rsid w:val="0062022C"/>
    <w:rsid w:val="00623DFE"/>
    <w:rsid w:val="00633990"/>
    <w:rsid w:val="00633992"/>
    <w:rsid w:val="00634C37"/>
    <w:rsid w:val="00634FE6"/>
    <w:rsid w:val="00637393"/>
    <w:rsid w:val="006377D9"/>
    <w:rsid w:val="00640097"/>
    <w:rsid w:val="00640E8D"/>
    <w:rsid w:val="006453F9"/>
    <w:rsid w:val="00645FCA"/>
    <w:rsid w:val="00651E07"/>
    <w:rsid w:val="006530A0"/>
    <w:rsid w:val="0065403D"/>
    <w:rsid w:val="00654C4F"/>
    <w:rsid w:val="00660852"/>
    <w:rsid w:val="0066184F"/>
    <w:rsid w:val="00663BC1"/>
    <w:rsid w:val="006662A3"/>
    <w:rsid w:val="006717A1"/>
    <w:rsid w:val="00673AB8"/>
    <w:rsid w:val="00673BA4"/>
    <w:rsid w:val="00681851"/>
    <w:rsid w:val="006819E8"/>
    <w:rsid w:val="00686EE4"/>
    <w:rsid w:val="006911C1"/>
    <w:rsid w:val="00694A08"/>
    <w:rsid w:val="006A0187"/>
    <w:rsid w:val="006B17F3"/>
    <w:rsid w:val="006B3B08"/>
    <w:rsid w:val="006C31F0"/>
    <w:rsid w:val="006C4B5C"/>
    <w:rsid w:val="006C4E4D"/>
    <w:rsid w:val="006C5987"/>
    <w:rsid w:val="006C616B"/>
    <w:rsid w:val="006C62BE"/>
    <w:rsid w:val="006D0D9B"/>
    <w:rsid w:val="006D2709"/>
    <w:rsid w:val="006D3A8D"/>
    <w:rsid w:val="006D5287"/>
    <w:rsid w:val="006D7CB4"/>
    <w:rsid w:val="006E2AA5"/>
    <w:rsid w:val="006E34CD"/>
    <w:rsid w:val="006E78D3"/>
    <w:rsid w:val="006F0B09"/>
    <w:rsid w:val="006F32C9"/>
    <w:rsid w:val="006F3DFB"/>
    <w:rsid w:val="006F736F"/>
    <w:rsid w:val="006F7D8E"/>
    <w:rsid w:val="00700C74"/>
    <w:rsid w:val="007021B3"/>
    <w:rsid w:val="0070342D"/>
    <w:rsid w:val="00707DC8"/>
    <w:rsid w:val="00710406"/>
    <w:rsid w:val="00711041"/>
    <w:rsid w:val="007151C9"/>
    <w:rsid w:val="00721F0F"/>
    <w:rsid w:val="00725C40"/>
    <w:rsid w:val="007310F2"/>
    <w:rsid w:val="00731E1E"/>
    <w:rsid w:val="00732E99"/>
    <w:rsid w:val="0073321B"/>
    <w:rsid w:val="0073579E"/>
    <w:rsid w:val="00735BA7"/>
    <w:rsid w:val="0074129F"/>
    <w:rsid w:val="007434F6"/>
    <w:rsid w:val="007449B7"/>
    <w:rsid w:val="00751126"/>
    <w:rsid w:val="00751966"/>
    <w:rsid w:val="007532C0"/>
    <w:rsid w:val="00754A71"/>
    <w:rsid w:val="0075520C"/>
    <w:rsid w:val="00755FEF"/>
    <w:rsid w:val="00756185"/>
    <w:rsid w:val="00761C06"/>
    <w:rsid w:val="007626A8"/>
    <w:rsid w:val="007628E6"/>
    <w:rsid w:val="007629A6"/>
    <w:rsid w:val="00762A9F"/>
    <w:rsid w:val="00765054"/>
    <w:rsid w:val="00765125"/>
    <w:rsid w:val="00766E23"/>
    <w:rsid w:val="00767644"/>
    <w:rsid w:val="00774A1A"/>
    <w:rsid w:val="00775E0F"/>
    <w:rsid w:val="00777523"/>
    <w:rsid w:val="007808AA"/>
    <w:rsid w:val="00781E6C"/>
    <w:rsid w:val="00783C5A"/>
    <w:rsid w:val="0079258A"/>
    <w:rsid w:val="00792D02"/>
    <w:rsid w:val="00796900"/>
    <w:rsid w:val="007A0266"/>
    <w:rsid w:val="007A4240"/>
    <w:rsid w:val="007A4A16"/>
    <w:rsid w:val="007A4F52"/>
    <w:rsid w:val="007A4FDF"/>
    <w:rsid w:val="007B3853"/>
    <w:rsid w:val="007B3FB9"/>
    <w:rsid w:val="007B5EB9"/>
    <w:rsid w:val="007C0B7B"/>
    <w:rsid w:val="007C1153"/>
    <w:rsid w:val="007C26D4"/>
    <w:rsid w:val="007C3629"/>
    <w:rsid w:val="007C43B1"/>
    <w:rsid w:val="007C4429"/>
    <w:rsid w:val="007C7A66"/>
    <w:rsid w:val="007D3809"/>
    <w:rsid w:val="007E09FD"/>
    <w:rsid w:val="007E2919"/>
    <w:rsid w:val="007E2C24"/>
    <w:rsid w:val="007E373C"/>
    <w:rsid w:val="007E5D65"/>
    <w:rsid w:val="007F462A"/>
    <w:rsid w:val="007F5122"/>
    <w:rsid w:val="007F66E3"/>
    <w:rsid w:val="007F69AF"/>
    <w:rsid w:val="0080033E"/>
    <w:rsid w:val="00800A0D"/>
    <w:rsid w:val="00800B00"/>
    <w:rsid w:val="008013BB"/>
    <w:rsid w:val="00801A07"/>
    <w:rsid w:val="00803990"/>
    <w:rsid w:val="00805A53"/>
    <w:rsid w:val="008108A9"/>
    <w:rsid w:val="00810B63"/>
    <w:rsid w:val="008111C6"/>
    <w:rsid w:val="00811DA3"/>
    <w:rsid w:val="00814142"/>
    <w:rsid w:val="008152D1"/>
    <w:rsid w:val="00834472"/>
    <w:rsid w:val="0084495C"/>
    <w:rsid w:val="00846A8F"/>
    <w:rsid w:val="00851BE7"/>
    <w:rsid w:val="00853F1B"/>
    <w:rsid w:val="00855732"/>
    <w:rsid w:val="00856ED0"/>
    <w:rsid w:val="008605B0"/>
    <w:rsid w:val="008605F5"/>
    <w:rsid w:val="00861257"/>
    <w:rsid w:val="00862003"/>
    <w:rsid w:val="00862805"/>
    <w:rsid w:val="0086563E"/>
    <w:rsid w:val="00866601"/>
    <w:rsid w:val="00867781"/>
    <w:rsid w:val="00867F9E"/>
    <w:rsid w:val="008706A6"/>
    <w:rsid w:val="00871CA1"/>
    <w:rsid w:val="00872181"/>
    <w:rsid w:val="00872A43"/>
    <w:rsid w:val="00873F38"/>
    <w:rsid w:val="0087405D"/>
    <w:rsid w:val="0088297E"/>
    <w:rsid w:val="0088784A"/>
    <w:rsid w:val="00891218"/>
    <w:rsid w:val="00891546"/>
    <w:rsid w:val="008924AA"/>
    <w:rsid w:val="008948BA"/>
    <w:rsid w:val="008A22C8"/>
    <w:rsid w:val="008A270E"/>
    <w:rsid w:val="008A3BF8"/>
    <w:rsid w:val="008A4087"/>
    <w:rsid w:val="008B2B50"/>
    <w:rsid w:val="008B3D10"/>
    <w:rsid w:val="008B5AFB"/>
    <w:rsid w:val="008C0F5A"/>
    <w:rsid w:val="008C197E"/>
    <w:rsid w:val="008C28A4"/>
    <w:rsid w:val="008C5282"/>
    <w:rsid w:val="008D0D88"/>
    <w:rsid w:val="008D0E0F"/>
    <w:rsid w:val="008D211D"/>
    <w:rsid w:val="008D3237"/>
    <w:rsid w:val="008D329B"/>
    <w:rsid w:val="008D3644"/>
    <w:rsid w:val="008D3D3D"/>
    <w:rsid w:val="008D5912"/>
    <w:rsid w:val="008D5E1C"/>
    <w:rsid w:val="008E0751"/>
    <w:rsid w:val="008E1831"/>
    <w:rsid w:val="008E253E"/>
    <w:rsid w:val="008F1F80"/>
    <w:rsid w:val="008F26C8"/>
    <w:rsid w:val="008F26DF"/>
    <w:rsid w:val="008F273D"/>
    <w:rsid w:val="008F290E"/>
    <w:rsid w:val="008F2BEB"/>
    <w:rsid w:val="008F3284"/>
    <w:rsid w:val="008F4C50"/>
    <w:rsid w:val="008F6E50"/>
    <w:rsid w:val="008F6E7B"/>
    <w:rsid w:val="008F75DF"/>
    <w:rsid w:val="00903238"/>
    <w:rsid w:val="009045CA"/>
    <w:rsid w:val="009111AC"/>
    <w:rsid w:val="00913B04"/>
    <w:rsid w:val="00915CC1"/>
    <w:rsid w:val="009169DC"/>
    <w:rsid w:val="00916CFF"/>
    <w:rsid w:val="009204BB"/>
    <w:rsid w:val="00921208"/>
    <w:rsid w:val="00924B20"/>
    <w:rsid w:val="00931316"/>
    <w:rsid w:val="00934FB1"/>
    <w:rsid w:val="009359BA"/>
    <w:rsid w:val="00941A62"/>
    <w:rsid w:val="00941B52"/>
    <w:rsid w:val="00945742"/>
    <w:rsid w:val="00945F1D"/>
    <w:rsid w:val="0094654A"/>
    <w:rsid w:val="00954600"/>
    <w:rsid w:val="009548C6"/>
    <w:rsid w:val="00955EEA"/>
    <w:rsid w:val="00956A28"/>
    <w:rsid w:val="0095791F"/>
    <w:rsid w:val="00957BE3"/>
    <w:rsid w:val="00960522"/>
    <w:rsid w:val="0096104C"/>
    <w:rsid w:val="009612C6"/>
    <w:rsid w:val="00963449"/>
    <w:rsid w:val="00963F67"/>
    <w:rsid w:val="00966D7C"/>
    <w:rsid w:val="00974867"/>
    <w:rsid w:val="00974D13"/>
    <w:rsid w:val="00975C95"/>
    <w:rsid w:val="009813B0"/>
    <w:rsid w:val="00984B06"/>
    <w:rsid w:val="00985BC9"/>
    <w:rsid w:val="00986A03"/>
    <w:rsid w:val="009875B5"/>
    <w:rsid w:val="00990657"/>
    <w:rsid w:val="00992925"/>
    <w:rsid w:val="0099320E"/>
    <w:rsid w:val="0099322F"/>
    <w:rsid w:val="009939CF"/>
    <w:rsid w:val="00995F02"/>
    <w:rsid w:val="009963BA"/>
    <w:rsid w:val="00996EB6"/>
    <w:rsid w:val="00997252"/>
    <w:rsid w:val="009B2542"/>
    <w:rsid w:val="009B509E"/>
    <w:rsid w:val="009B6A29"/>
    <w:rsid w:val="009C0893"/>
    <w:rsid w:val="009C18A6"/>
    <w:rsid w:val="009C1B3A"/>
    <w:rsid w:val="009C2116"/>
    <w:rsid w:val="009C3291"/>
    <w:rsid w:val="009C32CD"/>
    <w:rsid w:val="009C4FA6"/>
    <w:rsid w:val="009C7CC2"/>
    <w:rsid w:val="009D024F"/>
    <w:rsid w:val="009D0A4D"/>
    <w:rsid w:val="009D24E3"/>
    <w:rsid w:val="009D30A2"/>
    <w:rsid w:val="009D4BB4"/>
    <w:rsid w:val="009E0D2F"/>
    <w:rsid w:val="009E1574"/>
    <w:rsid w:val="009E1B2D"/>
    <w:rsid w:val="009E2C67"/>
    <w:rsid w:val="009E45FA"/>
    <w:rsid w:val="009E53CE"/>
    <w:rsid w:val="009E6F01"/>
    <w:rsid w:val="009E710E"/>
    <w:rsid w:val="009F063F"/>
    <w:rsid w:val="009F0A55"/>
    <w:rsid w:val="009F0F3F"/>
    <w:rsid w:val="009F3EDA"/>
    <w:rsid w:val="009F40C7"/>
    <w:rsid w:val="009F52A6"/>
    <w:rsid w:val="009F6C8A"/>
    <w:rsid w:val="009F79BC"/>
    <w:rsid w:val="009F7DAF"/>
    <w:rsid w:val="00A041F7"/>
    <w:rsid w:val="00A05C0F"/>
    <w:rsid w:val="00A05C93"/>
    <w:rsid w:val="00A07DA6"/>
    <w:rsid w:val="00A10ABD"/>
    <w:rsid w:val="00A10FB3"/>
    <w:rsid w:val="00A11B3F"/>
    <w:rsid w:val="00A12C69"/>
    <w:rsid w:val="00A12DEE"/>
    <w:rsid w:val="00A13ED1"/>
    <w:rsid w:val="00A15EAF"/>
    <w:rsid w:val="00A16A6B"/>
    <w:rsid w:val="00A20A9A"/>
    <w:rsid w:val="00A21803"/>
    <w:rsid w:val="00A26308"/>
    <w:rsid w:val="00A27E33"/>
    <w:rsid w:val="00A30466"/>
    <w:rsid w:val="00A316E7"/>
    <w:rsid w:val="00A33BC7"/>
    <w:rsid w:val="00A36E5C"/>
    <w:rsid w:val="00A45285"/>
    <w:rsid w:val="00A50BB7"/>
    <w:rsid w:val="00A5193C"/>
    <w:rsid w:val="00A52EDF"/>
    <w:rsid w:val="00A53A45"/>
    <w:rsid w:val="00A5456B"/>
    <w:rsid w:val="00A55FE1"/>
    <w:rsid w:val="00A57F27"/>
    <w:rsid w:val="00A617CA"/>
    <w:rsid w:val="00A61FAC"/>
    <w:rsid w:val="00A65D49"/>
    <w:rsid w:val="00A700CC"/>
    <w:rsid w:val="00A71CC8"/>
    <w:rsid w:val="00A723CF"/>
    <w:rsid w:val="00A73880"/>
    <w:rsid w:val="00A74FC1"/>
    <w:rsid w:val="00A7611D"/>
    <w:rsid w:val="00A7622E"/>
    <w:rsid w:val="00A821AF"/>
    <w:rsid w:val="00A82648"/>
    <w:rsid w:val="00A83B39"/>
    <w:rsid w:val="00A86C6E"/>
    <w:rsid w:val="00A9117E"/>
    <w:rsid w:val="00A917F7"/>
    <w:rsid w:val="00A93A5F"/>
    <w:rsid w:val="00A93B5D"/>
    <w:rsid w:val="00A94532"/>
    <w:rsid w:val="00A94A21"/>
    <w:rsid w:val="00AA1429"/>
    <w:rsid w:val="00AA1C41"/>
    <w:rsid w:val="00AA1FFE"/>
    <w:rsid w:val="00AA3740"/>
    <w:rsid w:val="00AB0368"/>
    <w:rsid w:val="00AB21C0"/>
    <w:rsid w:val="00AB4D6A"/>
    <w:rsid w:val="00AB6741"/>
    <w:rsid w:val="00AB7517"/>
    <w:rsid w:val="00AC0C2D"/>
    <w:rsid w:val="00AC1E9B"/>
    <w:rsid w:val="00AC28A8"/>
    <w:rsid w:val="00AC376A"/>
    <w:rsid w:val="00AC4A21"/>
    <w:rsid w:val="00AC71ED"/>
    <w:rsid w:val="00AC755B"/>
    <w:rsid w:val="00AD165A"/>
    <w:rsid w:val="00AD3FEF"/>
    <w:rsid w:val="00AD4286"/>
    <w:rsid w:val="00AD4FDA"/>
    <w:rsid w:val="00AD5631"/>
    <w:rsid w:val="00AE310B"/>
    <w:rsid w:val="00AE45FF"/>
    <w:rsid w:val="00AE68A1"/>
    <w:rsid w:val="00AF35E5"/>
    <w:rsid w:val="00B02F2D"/>
    <w:rsid w:val="00B047E6"/>
    <w:rsid w:val="00B05CF2"/>
    <w:rsid w:val="00B10183"/>
    <w:rsid w:val="00B20565"/>
    <w:rsid w:val="00B215D0"/>
    <w:rsid w:val="00B2339F"/>
    <w:rsid w:val="00B23F8C"/>
    <w:rsid w:val="00B25273"/>
    <w:rsid w:val="00B27B95"/>
    <w:rsid w:val="00B27C73"/>
    <w:rsid w:val="00B30BD5"/>
    <w:rsid w:val="00B32B9B"/>
    <w:rsid w:val="00B33123"/>
    <w:rsid w:val="00B34403"/>
    <w:rsid w:val="00B40FD3"/>
    <w:rsid w:val="00B470E0"/>
    <w:rsid w:val="00B51E15"/>
    <w:rsid w:val="00B537A4"/>
    <w:rsid w:val="00B545A9"/>
    <w:rsid w:val="00B564FE"/>
    <w:rsid w:val="00B572BD"/>
    <w:rsid w:val="00B6067D"/>
    <w:rsid w:val="00B60E65"/>
    <w:rsid w:val="00B64C32"/>
    <w:rsid w:val="00B70247"/>
    <w:rsid w:val="00B718E1"/>
    <w:rsid w:val="00B73052"/>
    <w:rsid w:val="00B73EEE"/>
    <w:rsid w:val="00B75B0F"/>
    <w:rsid w:val="00B764BA"/>
    <w:rsid w:val="00B76F1D"/>
    <w:rsid w:val="00B7747A"/>
    <w:rsid w:val="00B8304E"/>
    <w:rsid w:val="00B8459A"/>
    <w:rsid w:val="00B908E8"/>
    <w:rsid w:val="00B90D4C"/>
    <w:rsid w:val="00B9181F"/>
    <w:rsid w:val="00B94D24"/>
    <w:rsid w:val="00B94F70"/>
    <w:rsid w:val="00B97EE2"/>
    <w:rsid w:val="00BA0837"/>
    <w:rsid w:val="00BA1758"/>
    <w:rsid w:val="00BA22D7"/>
    <w:rsid w:val="00BA4ADA"/>
    <w:rsid w:val="00BA67E6"/>
    <w:rsid w:val="00BB10A8"/>
    <w:rsid w:val="00BB186A"/>
    <w:rsid w:val="00BB597E"/>
    <w:rsid w:val="00BB5A09"/>
    <w:rsid w:val="00BB6331"/>
    <w:rsid w:val="00BB6A96"/>
    <w:rsid w:val="00BB7C71"/>
    <w:rsid w:val="00BB7DF3"/>
    <w:rsid w:val="00BB7F52"/>
    <w:rsid w:val="00BC2595"/>
    <w:rsid w:val="00BC387B"/>
    <w:rsid w:val="00BC60DB"/>
    <w:rsid w:val="00BD23ED"/>
    <w:rsid w:val="00BD3BF9"/>
    <w:rsid w:val="00BD79B8"/>
    <w:rsid w:val="00BD7FC1"/>
    <w:rsid w:val="00BE04A8"/>
    <w:rsid w:val="00BE1A5F"/>
    <w:rsid w:val="00BE227E"/>
    <w:rsid w:val="00BE228E"/>
    <w:rsid w:val="00BE3774"/>
    <w:rsid w:val="00BE466A"/>
    <w:rsid w:val="00BE4843"/>
    <w:rsid w:val="00BE4941"/>
    <w:rsid w:val="00BE682D"/>
    <w:rsid w:val="00BF16F8"/>
    <w:rsid w:val="00BF27B5"/>
    <w:rsid w:val="00BF2F02"/>
    <w:rsid w:val="00BF36AE"/>
    <w:rsid w:val="00BF4B1F"/>
    <w:rsid w:val="00BF54B8"/>
    <w:rsid w:val="00BF5B7F"/>
    <w:rsid w:val="00BF7229"/>
    <w:rsid w:val="00C0076F"/>
    <w:rsid w:val="00C00B8A"/>
    <w:rsid w:val="00C0353C"/>
    <w:rsid w:val="00C046FD"/>
    <w:rsid w:val="00C07E9E"/>
    <w:rsid w:val="00C12A28"/>
    <w:rsid w:val="00C13702"/>
    <w:rsid w:val="00C20F69"/>
    <w:rsid w:val="00C21E85"/>
    <w:rsid w:val="00C22216"/>
    <w:rsid w:val="00C22D2A"/>
    <w:rsid w:val="00C22DF4"/>
    <w:rsid w:val="00C23551"/>
    <w:rsid w:val="00C300E8"/>
    <w:rsid w:val="00C325FE"/>
    <w:rsid w:val="00C425CC"/>
    <w:rsid w:val="00C4331B"/>
    <w:rsid w:val="00C473A9"/>
    <w:rsid w:val="00C50569"/>
    <w:rsid w:val="00C51B86"/>
    <w:rsid w:val="00C53A3E"/>
    <w:rsid w:val="00C56F95"/>
    <w:rsid w:val="00C5701D"/>
    <w:rsid w:val="00C57CDA"/>
    <w:rsid w:val="00C6023F"/>
    <w:rsid w:val="00C62A46"/>
    <w:rsid w:val="00C6349B"/>
    <w:rsid w:val="00C63B5F"/>
    <w:rsid w:val="00C640B0"/>
    <w:rsid w:val="00C75522"/>
    <w:rsid w:val="00C75E04"/>
    <w:rsid w:val="00C76007"/>
    <w:rsid w:val="00C76E38"/>
    <w:rsid w:val="00C8039D"/>
    <w:rsid w:val="00C82DAF"/>
    <w:rsid w:val="00C901B5"/>
    <w:rsid w:val="00C90AF5"/>
    <w:rsid w:val="00C95382"/>
    <w:rsid w:val="00C95B1D"/>
    <w:rsid w:val="00CA0A2D"/>
    <w:rsid w:val="00CA2A95"/>
    <w:rsid w:val="00CA474A"/>
    <w:rsid w:val="00CA4B0A"/>
    <w:rsid w:val="00CA57EA"/>
    <w:rsid w:val="00CB0F66"/>
    <w:rsid w:val="00CB1525"/>
    <w:rsid w:val="00CB1A85"/>
    <w:rsid w:val="00CB1D8E"/>
    <w:rsid w:val="00CB2288"/>
    <w:rsid w:val="00CB3157"/>
    <w:rsid w:val="00CB720E"/>
    <w:rsid w:val="00CC14B3"/>
    <w:rsid w:val="00CC1694"/>
    <w:rsid w:val="00CC1BE7"/>
    <w:rsid w:val="00CC3CF4"/>
    <w:rsid w:val="00CD014D"/>
    <w:rsid w:val="00CD02AC"/>
    <w:rsid w:val="00CD62F8"/>
    <w:rsid w:val="00CD6545"/>
    <w:rsid w:val="00CD7F8C"/>
    <w:rsid w:val="00CE2E1A"/>
    <w:rsid w:val="00CE6449"/>
    <w:rsid w:val="00CE6EEB"/>
    <w:rsid w:val="00CE7459"/>
    <w:rsid w:val="00CF0880"/>
    <w:rsid w:val="00CF687A"/>
    <w:rsid w:val="00D01987"/>
    <w:rsid w:val="00D01F32"/>
    <w:rsid w:val="00D02B77"/>
    <w:rsid w:val="00D03B4E"/>
    <w:rsid w:val="00D04348"/>
    <w:rsid w:val="00D05F20"/>
    <w:rsid w:val="00D06E0C"/>
    <w:rsid w:val="00D07075"/>
    <w:rsid w:val="00D10BC6"/>
    <w:rsid w:val="00D11396"/>
    <w:rsid w:val="00D120AA"/>
    <w:rsid w:val="00D1349E"/>
    <w:rsid w:val="00D13CAF"/>
    <w:rsid w:val="00D13F83"/>
    <w:rsid w:val="00D1434B"/>
    <w:rsid w:val="00D14D68"/>
    <w:rsid w:val="00D15901"/>
    <w:rsid w:val="00D16979"/>
    <w:rsid w:val="00D206BF"/>
    <w:rsid w:val="00D234D5"/>
    <w:rsid w:val="00D25D91"/>
    <w:rsid w:val="00D27164"/>
    <w:rsid w:val="00D3268F"/>
    <w:rsid w:val="00D336CD"/>
    <w:rsid w:val="00D35CA1"/>
    <w:rsid w:val="00D43BDD"/>
    <w:rsid w:val="00D500B5"/>
    <w:rsid w:val="00D50D6C"/>
    <w:rsid w:val="00D528D5"/>
    <w:rsid w:val="00D53271"/>
    <w:rsid w:val="00D54E0F"/>
    <w:rsid w:val="00D618B6"/>
    <w:rsid w:val="00D62A5F"/>
    <w:rsid w:val="00D667A5"/>
    <w:rsid w:val="00D774B7"/>
    <w:rsid w:val="00D77B2A"/>
    <w:rsid w:val="00D8145C"/>
    <w:rsid w:val="00D866C8"/>
    <w:rsid w:val="00D91455"/>
    <w:rsid w:val="00D9237F"/>
    <w:rsid w:val="00D94F81"/>
    <w:rsid w:val="00D96820"/>
    <w:rsid w:val="00DB2334"/>
    <w:rsid w:val="00DB2931"/>
    <w:rsid w:val="00DB3006"/>
    <w:rsid w:val="00DB5263"/>
    <w:rsid w:val="00DB7036"/>
    <w:rsid w:val="00DC0939"/>
    <w:rsid w:val="00DC1CDF"/>
    <w:rsid w:val="00DC2C5C"/>
    <w:rsid w:val="00DC349F"/>
    <w:rsid w:val="00DC68CD"/>
    <w:rsid w:val="00DD01EE"/>
    <w:rsid w:val="00DD0F2D"/>
    <w:rsid w:val="00DD5610"/>
    <w:rsid w:val="00DD56A4"/>
    <w:rsid w:val="00DD779D"/>
    <w:rsid w:val="00DE0BD0"/>
    <w:rsid w:val="00DE304F"/>
    <w:rsid w:val="00DE380A"/>
    <w:rsid w:val="00DE66AD"/>
    <w:rsid w:val="00DE72F2"/>
    <w:rsid w:val="00DF2721"/>
    <w:rsid w:val="00E071B1"/>
    <w:rsid w:val="00E10624"/>
    <w:rsid w:val="00E10A34"/>
    <w:rsid w:val="00E14A3A"/>
    <w:rsid w:val="00E14EE7"/>
    <w:rsid w:val="00E15236"/>
    <w:rsid w:val="00E16F76"/>
    <w:rsid w:val="00E20BCA"/>
    <w:rsid w:val="00E22E95"/>
    <w:rsid w:val="00E25B09"/>
    <w:rsid w:val="00E27FC2"/>
    <w:rsid w:val="00E31D4B"/>
    <w:rsid w:val="00E33419"/>
    <w:rsid w:val="00E34A62"/>
    <w:rsid w:val="00E448F8"/>
    <w:rsid w:val="00E4516B"/>
    <w:rsid w:val="00E4538C"/>
    <w:rsid w:val="00E45524"/>
    <w:rsid w:val="00E45FC7"/>
    <w:rsid w:val="00E543BE"/>
    <w:rsid w:val="00E54B52"/>
    <w:rsid w:val="00E569A2"/>
    <w:rsid w:val="00E57E18"/>
    <w:rsid w:val="00E6593B"/>
    <w:rsid w:val="00E67DBA"/>
    <w:rsid w:val="00E71F34"/>
    <w:rsid w:val="00E763E0"/>
    <w:rsid w:val="00E8509C"/>
    <w:rsid w:val="00E85CE5"/>
    <w:rsid w:val="00E904B0"/>
    <w:rsid w:val="00E90F2B"/>
    <w:rsid w:val="00E93550"/>
    <w:rsid w:val="00E939AA"/>
    <w:rsid w:val="00E94A6A"/>
    <w:rsid w:val="00E97767"/>
    <w:rsid w:val="00EA1440"/>
    <w:rsid w:val="00EA1825"/>
    <w:rsid w:val="00EA3522"/>
    <w:rsid w:val="00EA40AB"/>
    <w:rsid w:val="00EA4B5F"/>
    <w:rsid w:val="00EA568F"/>
    <w:rsid w:val="00EA72C3"/>
    <w:rsid w:val="00EB0EA2"/>
    <w:rsid w:val="00EB24AC"/>
    <w:rsid w:val="00EB2804"/>
    <w:rsid w:val="00EB4C48"/>
    <w:rsid w:val="00EB6741"/>
    <w:rsid w:val="00EC220B"/>
    <w:rsid w:val="00EC41F2"/>
    <w:rsid w:val="00EC53EA"/>
    <w:rsid w:val="00EC552D"/>
    <w:rsid w:val="00EC74CE"/>
    <w:rsid w:val="00EC79FD"/>
    <w:rsid w:val="00ED0B94"/>
    <w:rsid w:val="00ED0C5C"/>
    <w:rsid w:val="00ED519F"/>
    <w:rsid w:val="00ED6068"/>
    <w:rsid w:val="00ED706B"/>
    <w:rsid w:val="00EE07AA"/>
    <w:rsid w:val="00EE0A8C"/>
    <w:rsid w:val="00EE19DB"/>
    <w:rsid w:val="00EE26D3"/>
    <w:rsid w:val="00EE4278"/>
    <w:rsid w:val="00EE5178"/>
    <w:rsid w:val="00EE57F5"/>
    <w:rsid w:val="00EF358A"/>
    <w:rsid w:val="00EF42AF"/>
    <w:rsid w:val="00EF449D"/>
    <w:rsid w:val="00EF480A"/>
    <w:rsid w:val="00F01307"/>
    <w:rsid w:val="00F0377F"/>
    <w:rsid w:val="00F04917"/>
    <w:rsid w:val="00F05B69"/>
    <w:rsid w:val="00F10C42"/>
    <w:rsid w:val="00F115EF"/>
    <w:rsid w:val="00F12603"/>
    <w:rsid w:val="00F12C52"/>
    <w:rsid w:val="00F13289"/>
    <w:rsid w:val="00F1437D"/>
    <w:rsid w:val="00F15841"/>
    <w:rsid w:val="00F15A3B"/>
    <w:rsid w:val="00F17CF1"/>
    <w:rsid w:val="00F17F76"/>
    <w:rsid w:val="00F21A2F"/>
    <w:rsid w:val="00F25216"/>
    <w:rsid w:val="00F255F9"/>
    <w:rsid w:val="00F260B3"/>
    <w:rsid w:val="00F2747A"/>
    <w:rsid w:val="00F32284"/>
    <w:rsid w:val="00F33D5F"/>
    <w:rsid w:val="00F345EE"/>
    <w:rsid w:val="00F35A10"/>
    <w:rsid w:val="00F36A75"/>
    <w:rsid w:val="00F37C2C"/>
    <w:rsid w:val="00F43EB2"/>
    <w:rsid w:val="00F442C7"/>
    <w:rsid w:val="00F532FF"/>
    <w:rsid w:val="00F54A62"/>
    <w:rsid w:val="00F5651C"/>
    <w:rsid w:val="00F60301"/>
    <w:rsid w:val="00F635DB"/>
    <w:rsid w:val="00F64A66"/>
    <w:rsid w:val="00F65032"/>
    <w:rsid w:val="00F65521"/>
    <w:rsid w:val="00F65CFA"/>
    <w:rsid w:val="00F71B9D"/>
    <w:rsid w:val="00F71E9D"/>
    <w:rsid w:val="00F73C2B"/>
    <w:rsid w:val="00F73E1F"/>
    <w:rsid w:val="00F77A5A"/>
    <w:rsid w:val="00F816D5"/>
    <w:rsid w:val="00F81778"/>
    <w:rsid w:val="00F820AD"/>
    <w:rsid w:val="00F82FFA"/>
    <w:rsid w:val="00F855EE"/>
    <w:rsid w:val="00F87F62"/>
    <w:rsid w:val="00F92B35"/>
    <w:rsid w:val="00F967D5"/>
    <w:rsid w:val="00F97635"/>
    <w:rsid w:val="00FA2533"/>
    <w:rsid w:val="00FA3CAC"/>
    <w:rsid w:val="00FA5DFC"/>
    <w:rsid w:val="00FA71C6"/>
    <w:rsid w:val="00FA75E9"/>
    <w:rsid w:val="00FB10AC"/>
    <w:rsid w:val="00FB16AD"/>
    <w:rsid w:val="00FB19EE"/>
    <w:rsid w:val="00FB24EC"/>
    <w:rsid w:val="00FB3950"/>
    <w:rsid w:val="00FB699E"/>
    <w:rsid w:val="00FB73C6"/>
    <w:rsid w:val="00FC25D1"/>
    <w:rsid w:val="00FC2902"/>
    <w:rsid w:val="00FC623B"/>
    <w:rsid w:val="00FC76DA"/>
    <w:rsid w:val="00FD03C5"/>
    <w:rsid w:val="00FD60BE"/>
    <w:rsid w:val="00FD6B99"/>
    <w:rsid w:val="00FE184C"/>
    <w:rsid w:val="00FE388E"/>
    <w:rsid w:val="00FE7F39"/>
    <w:rsid w:val="00FF028A"/>
    <w:rsid w:val="00FF1CA7"/>
    <w:rsid w:val="00FF24D2"/>
    <w:rsid w:val="00FF2E43"/>
    <w:rsid w:val="00FF3785"/>
    <w:rsid w:val="00FF4089"/>
    <w:rsid w:val="00FF6AB3"/>
    <w:rsid w:val="0123727F"/>
    <w:rsid w:val="022A2F1B"/>
    <w:rsid w:val="02EB342E"/>
    <w:rsid w:val="03EC67AF"/>
    <w:rsid w:val="05C72241"/>
    <w:rsid w:val="05D8107D"/>
    <w:rsid w:val="064F04D1"/>
    <w:rsid w:val="07A35D81"/>
    <w:rsid w:val="0AE838AD"/>
    <w:rsid w:val="0B225BEB"/>
    <w:rsid w:val="0D483549"/>
    <w:rsid w:val="0D5F1472"/>
    <w:rsid w:val="0DBB0648"/>
    <w:rsid w:val="0DD7C6DD"/>
    <w:rsid w:val="0DFA2CE6"/>
    <w:rsid w:val="0E87088D"/>
    <w:rsid w:val="0E8B078D"/>
    <w:rsid w:val="0F0226C3"/>
    <w:rsid w:val="0F046A77"/>
    <w:rsid w:val="0F301BEF"/>
    <w:rsid w:val="11464B80"/>
    <w:rsid w:val="11D6478C"/>
    <w:rsid w:val="14BD52A7"/>
    <w:rsid w:val="150F5D3D"/>
    <w:rsid w:val="151259EA"/>
    <w:rsid w:val="157E5D61"/>
    <w:rsid w:val="16F342B3"/>
    <w:rsid w:val="17C55DA5"/>
    <w:rsid w:val="18135D6E"/>
    <w:rsid w:val="189A49C8"/>
    <w:rsid w:val="18C938FC"/>
    <w:rsid w:val="192D10C0"/>
    <w:rsid w:val="197A0843"/>
    <w:rsid w:val="19F45D0F"/>
    <w:rsid w:val="1A0B671F"/>
    <w:rsid w:val="1AC27A0A"/>
    <w:rsid w:val="1DE52597"/>
    <w:rsid w:val="1DE93F0E"/>
    <w:rsid w:val="1F1A6C2D"/>
    <w:rsid w:val="1FE77061"/>
    <w:rsid w:val="20AA3E53"/>
    <w:rsid w:val="20BA463F"/>
    <w:rsid w:val="21A8406B"/>
    <w:rsid w:val="22650690"/>
    <w:rsid w:val="231879A1"/>
    <w:rsid w:val="23AF6153"/>
    <w:rsid w:val="23B2195E"/>
    <w:rsid w:val="23BC0A7D"/>
    <w:rsid w:val="24727C01"/>
    <w:rsid w:val="254C7941"/>
    <w:rsid w:val="255C3FCA"/>
    <w:rsid w:val="264E439F"/>
    <w:rsid w:val="27DE11B4"/>
    <w:rsid w:val="28472832"/>
    <w:rsid w:val="2876586F"/>
    <w:rsid w:val="29AC3B32"/>
    <w:rsid w:val="29C7981A"/>
    <w:rsid w:val="2CA5304B"/>
    <w:rsid w:val="2D8762F3"/>
    <w:rsid w:val="2E354956"/>
    <w:rsid w:val="2E671E43"/>
    <w:rsid w:val="2F340201"/>
    <w:rsid w:val="2FDE6E00"/>
    <w:rsid w:val="2FDF16F6"/>
    <w:rsid w:val="30B3255C"/>
    <w:rsid w:val="32575694"/>
    <w:rsid w:val="32D81E3C"/>
    <w:rsid w:val="33E12CDE"/>
    <w:rsid w:val="33F872A1"/>
    <w:rsid w:val="33FE2C9E"/>
    <w:rsid w:val="343A6BC6"/>
    <w:rsid w:val="34FF7966"/>
    <w:rsid w:val="35642BA4"/>
    <w:rsid w:val="35FDA84C"/>
    <w:rsid w:val="36545D30"/>
    <w:rsid w:val="36A96AD3"/>
    <w:rsid w:val="375BB6D6"/>
    <w:rsid w:val="37A95DA4"/>
    <w:rsid w:val="37AF2F6F"/>
    <w:rsid w:val="37EFF26C"/>
    <w:rsid w:val="38127320"/>
    <w:rsid w:val="38387CB2"/>
    <w:rsid w:val="39F38F21"/>
    <w:rsid w:val="3A1741DD"/>
    <w:rsid w:val="3A5672BC"/>
    <w:rsid w:val="3ACC5C38"/>
    <w:rsid w:val="3B69A2F9"/>
    <w:rsid w:val="3BD92974"/>
    <w:rsid w:val="3CF966B8"/>
    <w:rsid w:val="3D983AC6"/>
    <w:rsid w:val="3DAB17BA"/>
    <w:rsid w:val="3DED4DE3"/>
    <w:rsid w:val="3DFD1951"/>
    <w:rsid w:val="3E0F6E11"/>
    <w:rsid w:val="3EA745EA"/>
    <w:rsid w:val="3F7B2565"/>
    <w:rsid w:val="3FE7C3B9"/>
    <w:rsid w:val="3FF8F898"/>
    <w:rsid w:val="403122DA"/>
    <w:rsid w:val="403364DA"/>
    <w:rsid w:val="41D720CD"/>
    <w:rsid w:val="42E920B7"/>
    <w:rsid w:val="44B00DF5"/>
    <w:rsid w:val="44FED3B7"/>
    <w:rsid w:val="455E7EDC"/>
    <w:rsid w:val="46255C4B"/>
    <w:rsid w:val="48C01D73"/>
    <w:rsid w:val="49270AC1"/>
    <w:rsid w:val="4A622219"/>
    <w:rsid w:val="4A8D1A2A"/>
    <w:rsid w:val="4A8E2CDD"/>
    <w:rsid w:val="4B6F3992"/>
    <w:rsid w:val="4CDFF796"/>
    <w:rsid w:val="4D023A66"/>
    <w:rsid w:val="4E71251D"/>
    <w:rsid w:val="4E9E71EF"/>
    <w:rsid w:val="4EFF043F"/>
    <w:rsid w:val="4FC72368"/>
    <w:rsid w:val="50066E80"/>
    <w:rsid w:val="5082268E"/>
    <w:rsid w:val="51FF5371"/>
    <w:rsid w:val="53197634"/>
    <w:rsid w:val="546069C9"/>
    <w:rsid w:val="54A92AF2"/>
    <w:rsid w:val="5549555E"/>
    <w:rsid w:val="55795D23"/>
    <w:rsid w:val="56034546"/>
    <w:rsid w:val="56A95864"/>
    <w:rsid w:val="57EF5B52"/>
    <w:rsid w:val="58DD3938"/>
    <w:rsid w:val="5B31122A"/>
    <w:rsid w:val="5CDEAB67"/>
    <w:rsid w:val="5E060084"/>
    <w:rsid w:val="5E1C1DC8"/>
    <w:rsid w:val="5E4F3F4F"/>
    <w:rsid w:val="5F531E7A"/>
    <w:rsid w:val="5F5B727F"/>
    <w:rsid w:val="604E7E90"/>
    <w:rsid w:val="606562A9"/>
    <w:rsid w:val="61470921"/>
    <w:rsid w:val="61667613"/>
    <w:rsid w:val="61BE3F0D"/>
    <w:rsid w:val="62DB3219"/>
    <w:rsid w:val="636B694E"/>
    <w:rsid w:val="63B82F87"/>
    <w:rsid w:val="63F232CB"/>
    <w:rsid w:val="63F27E3D"/>
    <w:rsid w:val="641B57B0"/>
    <w:rsid w:val="6568584D"/>
    <w:rsid w:val="65BC33C4"/>
    <w:rsid w:val="66282AD4"/>
    <w:rsid w:val="67BB1D03"/>
    <w:rsid w:val="68AA1EC4"/>
    <w:rsid w:val="6AF6662F"/>
    <w:rsid w:val="6B49C742"/>
    <w:rsid w:val="6C115B92"/>
    <w:rsid w:val="6CEB779D"/>
    <w:rsid w:val="6D575B14"/>
    <w:rsid w:val="6D652B07"/>
    <w:rsid w:val="6D6D3796"/>
    <w:rsid w:val="6D7D165A"/>
    <w:rsid w:val="6D8A74C3"/>
    <w:rsid w:val="6DA410C9"/>
    <w:rsid w:val="6DF7EE3D"/>
    <w:rsid w:val="6DFBF0BF"/>
    <w:rsid w:val="6DFC0533"/>
    <w:rsid w:val="6E106D88"/>
    <w:rsid w:val="6EF54A8B"/>
    <w:rsid w:val="6F457B85"/>
    <w:rsid w:val="6F9F935D"/>
    <w:rsid w:val="6FA37B33"/>
    <w:rsid w:val="6FB7518B"/>
    <w:rsid w:val="6FE6360F"/>
    <w:rsid w:val="70E74C6B"/>
    <w:rsid w:val="71400858"/>
    <w:rsid w:val="719F1EF7"/>
    <w:rsid w:val="71A30255"/>
    <w:rsid w:val="71CD9ACC"/>
    <w:rsid w:val="722B7F33"/>
    <w:rsid w:val="72992F0D"/>
    <w:rsid w:val="72FE8396"/>
    <w:rsid w:val="73075CB8"/>
    <w:rsid w:val="731FA60B"/>
    <w:rsid w:val="73AF1C1C"/>
    <w:rsid w:val="747C3E89"/>
    <w:rsid w:val="74C87E25"/>
    <w:rsid w:val="74E47462"/>
    <w:rsid w:val="751541AC"/>
    <w:rsid w:val="755C79D6"/>
    <w:rsid w:val="759D0920"/>
    <w:rsid w:val="75B2DEEE"/>
    <w:rsid w:val="75FD5C75"/>
    <w:rsid w:val="76B38DF8"/>
    <w:rsid w:val="76B7083E"/>
    <w:rsid w:val="76EB1518"/>
    <w:rsid w:val="77CF1E11"/>
    <w:rsid w:val="77D74266"/>
    <w:rsid w:val="7AAC0793"/>
    <w:rsid w:val="7AFF5B60"/>
    <w:rsid w:val="7B40187B"/>
    <w:rsid w:val="7B69200B"/>
    <w:rsid w:val="7B7F0C5B"/>
    <w:rsid w:val="7BF7F978"/>
    <w:rsid w:val="7CEFF369"/>
    <w:rsid w:val="7CFF8B75"/>
    <w:rsid w:val="7D3D1A9F"/>
    <w:rsid w:val="7D6F64B8"/>
    <w:rsid w:val="7E7A8917"/>
    <w:rsid w:val="7EDFAB4E"/>
    <w:rsid w:val="7EFE11C7"/>
    <w:rsid w:val="7EFE2464"/>
    <w:rsid w:val="7F0D0E45"/>
    <w:rsid w:val="7F572003"/>
    <w:rsid w:val="7F79415E"/>
    <w:rsid w:val="7FB31E20"/>
    <w:rsid w:val="7FEB5DEA"/>
    <w:rsid w:val="7FF7F69C"/>
    <w:rsid w:val="7FFB5A87"/>
    <w:rsid w:val="7FFD877B"/>
    <w:rsid w:val="7FFEB495"/>
    <w:rsid w:val="7FFF2CE1"/>
    <w:rsid w:val="7FFFBA79"/>
    <w:rsid w:val="83FC6467"/>
    <w:rsid w:val="8DBF7F70"/>
    <w:rsid w:val="8DBFEF10"/>
    <w:rsid w:val="96F5219F"/>
    <w:rsid w:val="97FFF9AB"/>
    <w:rsid w:val="ABFEC2DF"/>
    <w:rsid w:val="ADE39A15"/>
    <w:rsid w:val="B43F1CE3"/>
    <w:rsid w:val="BABFC010"/>
    <w:rsid w:val="BBF66C86"/>
    <w:rsid w:val="BECEE9DB"/>
    <w:rsid w:val="BF5E49F6"/>
    <w:rsid w:val="BF9F58ED"/>
    <w:rsid w:val="BFEBD60C"/>
    <w:rsid w:val="C6ED4257"/>
    <w:rsid w:val="C6FB1262"/>
    <w:rsid w:val="CC815027"/>
    <w:rsid w:val="D77E6C40"/>
    <w:rsid w:val="D7FB27C4"/>
    <w:rsid w:val="D9F79953"/>
    <w:rsid w:val="D9FF83BB"/>
    <w:rsid w:val="D9FFB63C"/>
    <w:rsid w:val="DD5DB541"/>
    <w:rsid w:val="DEE6F1C0"/>
    <w:rsid w:val="DEED434D"/>
    <w:rsid w:val="DFED2930"/>
    <w:rsid w:val="E33D3C58"/>
    <w:rsid w:val="E3D6A359"/>
    <w:rsid w:val="E63FD071"/>
    <w:rsid w:val="E79B1236"/>
    <w:rsid w:val="EB3B3129"/>
    <w:rsid w:val="EC767260"/>
    <w:rsid w:val="EDBFE1B1"/>
    <w:rsid w:val="EFCDE854"/>
    <w:rsid w:val="EFDF4C72"/>
    <w:rsid w:val="F1FF1D8E"/>
    <w:rsid w:val="F365FE97"/>
    <w:rsid w:val="F3FFFAF3"/>
    <w:rsid w:val="F4BB6284"/>
    <w:rsid w:val="F56A4EB0"/>
    <w:rsid w:val="F5BBD79A"/>
    <w:rsid w:val="F5BFE121"/>
    <w:rsid w:val="F5FEED86"/>
    <w:rsid w:val="F76BC762"/>
    <w:rsid w:val="F9BF1D2B"/>
    <w:rsid w:val="F9DD83E9"/>
    <w:rsid w:val="FA9D7D64"/>
    <w:rsid w:val="FABE6ABD"/>
    <w:rsid w:val="FABFA962"/>
    <w:rsid w:val="FACF185B"/>
    <w:rsid w:val="FAE624DC"/>
    <w:rsid w:val="FB7DA5A8"/>
    <w:rsid w:val="FCB33990"/>
    <w:rsid w:val="FCCF8556"/>
    <w:rsid w:val="FE7F25D1"/>
    <w:rsid w:val="FEB72F2A"/>
    <w:rsid w:val="FECF656B"/>
    <w:rsid w:val="FF6F9661"/>
    <w:rsid w:val="FFB77AA7"/>
    <w:rsid w:val="FFD335A5"/>
    <w:rsid w:val="FFD933E4"/>
    <w:rsid w:val="FFDB4673"/>
    <w:rsid w:val="FFDD94BA"/>
    <w:rsid w:val="FFE7A467"/>
    <w:rsid w:val="FFEEA67A"/>
    <w:rsid w:val="FFFDC47D"/>
    <w:rsid w:val="FFFED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link w:val="44"/>
    <w:qFormat/>
    <w:uiPriority w:val="99"/>
    <w:pPr>
      <w:keepNext/>
      <w:keepLines/>
      <w:spacing w:before="340" w:after="330" w:line="576" w:lineRule="auto"/>
      <w:outlineLvl w:val="0"/>
    </w:pPr>
    <w:rPr>
      <w:rFonts w:eastAsiaTheme="majorEastAsia"/>
      <w:b/>
      <w:kern w:val="44"/>
      <w:sz w:val="28"/>
    </w:rPr>
  </w:style>
  <w:style w:type="paragraph" w:styleId="3">
    <w:name w:val="heading 2"/>
    <w:basedOn w:val="2"/>
    <w:next w:val="1"/>
    <w:link w:val="28"/>
    <w:unhideWhenUsed/>
    <w:qFormat/>
    <w:uiPriority w:val="0"/>
    <w:pPr>
      <w:spacing w:before="100" w:after="100" w:line="240" w:lineRule="auto"/>
      <w:outlineLvl w:val="1"/>
    </w:pPr>
    <w:rPr>
      <w:rFonts w:asciiTheme="majorHAnsi" w:hAnsiTheme="majorHAnsi"/>
      <w:bCs/>
      <w:sz w:val="24"/>
      <w:szCs w:val="24"/>
    </w:rPr>
  </w:style>
  <w:style w:type="paragraph" w:styleId="4">
    <w:name w:val="heading 3"/>
    <w:basedOn w:val="3"/>
    <w:next w:val="1"/>
    <w:link w:val="24"/>
    <w:unhideWhenUsed/>
    <w:qFormat/>
    <w:uiPriority w:val="0"/>
    <w:pPr>
      <w:numPr>
        <w:ilvl w:val="2"/>
        <w:numId w:val="1"/>
      </w:numPr>
      <w:outlineLvl w:val="2"/>
    </w:pPr>
    <w:rPr>
      <w:rFonts w:ascii="Times New Roman" w:hAnsi="Times New Roman"/>
    </w:rPr>
  </w:style>
  <w:style w:type="paragraph" w:styleId="5">
    <w:name w:val="heading 4"/>
    <w:basedOn w:val="1"/>
    <w:next w:val="1"/>
    <w:link w:val="23"/>
    <w:unhideWhenUsed/>
    <w:qFormat/>
    <w:uiPriority w:val="0"/>
    <w:pPr>
      <w:spacing w:before="280" w:after="290" w:line="376" w:lineRule="auto"/>
      <w:jc w:val="left"/>
      <w:outlineLvl w:val="3"/>
    </w:pPr>
    <w:rPr>
      <w:rFonts w:ascii="Cambria" w:hAnsi="Cambria" w:eastAsia="黑体"/>
      <w:sz w:val="18"/>
      <w:szCs w:val="28"/>
    </w:rPr>
  </w:style>
  <w:style w:type="paragraph" w:styleId="6">
    <w:name w:val="heading 5"/>
    <w:basedOn w:val="5"/>
    <w:next w:val="1"/>
    <w:unhideWhenUsed/>
    <w:qFormat/>
    <w:uiPriority w:val="0"/>
    <w:pPr>
      <w:spacing w:line="372" w:lineRule="auto"/>
      <w:outlineLvl w:val="4"/>
    </w:pPr>
    <w:rPr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jc w:val="center"/>
    </w:pPr>
    <w:rPr>
      <w:b/>
      <w:bCs/>
    </w:rPr>
  </w:style>
  <w:style w:type="paragraph" w:styleId="12">
    <w:name w:val="annotation text"/>
    <w:basedOn w:val="1"/>
    <w:link w:val="53"/>
    <w:unhideWhenUsed/>
    <w:qFormat/>
    <w:uiPriority w:val="99"/>
    <w:pPr>
      <w:jc w:val="left"/>
    </w:pPr>
  </w:style>
  <w:style w:type="paragraph" w:styleId="13">
    <w:name w:val="footer"/>
    <w:basedOn w:val="1"/>
    <w:link w:val="4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4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List"/>
    <w:basedOn w:val="1"/>
    <w:qFormat/>
    <w:uiPriority w:val="0"/>
    <w:pPr>
      <w:ind w:left="283" w:hanging="283"/>
    </w:p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sz w:val="24"/>
    </w:rPr>
  </w:style>
  <w:style w:type="paragraph" w:styleId="17">
    <w:name w:val="annotation subject"/>
    <w:basedOn w:val="12"/>
    <w:next w:val="12"/>
    <w:link w:val="54"/>
    <w:qFormat/>
    <w:uiPriority w:val="0"/>
    <w:rPr>
      <w:b/>
      <w:bCs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qFormat/>
    <w:uiPriority w:val="99"/>
    <w:rPr>
      <w:color w:val="0563C1"/>
      <w:u w:val="single"/>
    </w:rPr>
  </w:style>
  <w:style w:type="character" w:styleId="22">
    <w:name w:val="annotation reference"/>
    <w:basedOn w:val="20"/>
    <w:semiHidden/>
    <w:unhideWhenUsed/>
    <w:qFormat/>
    <w:uiPriority w:val="99"/>
    <w:rPr>
      <w:sz w:val="21"/>
      <w:szCs w:val="21"/>
    </w:rPr>
  </w:style>
  <w:style w:type="character" w:customStyle="1" w:styleId="23">
    <w:name w:val="标题 4 字符"/>
    <w:basedOn w:val="20"/>
    <w:link w:val="5"/>
    <w:qFormat/>
    <w:uiPriority w:val="0"/>
    <w:rPr>
      <w:rFonts w:ascii="Cambria" w:hAnsi="Cambria" w:eastAsia="黑体" w:cs="Times New Roman"/>
      <w:b/>
      <w:bCs/>
      <w:kern w:val="44"/>
      <w:sz w:val="18"/>
      <w:szCs w:val="28"/>
    </w:rPr>
  </w:style>
  <w:style w:type="character" w:customStyle="1" w:styleId="24">
    <w:name w:val="标题 3 字符"/>
    <w:link w:val="4"/>
    <w:qFormat/>
    <w:uiPriority w:val="0"/>
    <w:rPr>
      <w:rFonts w:ascii="Times New Roman" w:hAnsi="Times New Roman" w:eastAsia="宋体"/>
      <w:b/>
      <w:sz w:val="24"/>
    </w:rPr>
  </w:style>
  <w:style w:type="paragraph" w:customStyle="1" w:styleId="25">
    <w:name w:val="B1"/>
    <w:basedOn w:val="15"/>
    <w:qFormat/>
    <w:uiPriority w:val="0"/>
    <w:pPr>
      <w:ind w:left="568" w:hanging="284"/>
    </w:pPr>
  </w:style>
  <w:style w:type="paragraph" w:customStyle="1" w:styleId="26">
    <w:name w:val="B2"/>
    <w:basedOn w:val="1"/>
    <w:qFormat/>
    <w:uiPriority w:val="0"/>
    <w:pPr>
      <w:ind w:left="851" w:hanging="284"/>
    </w:pPr>
  </w:style>
  <w:style w:type="paragraph" w:customStyle="1" w:styleId="27">
    <w:name w:val="Tdoc_Header_2"/>
    <w:basedOn w:val="1"/>
    <w:qFormat/>
    <w:uiPriority w:val="99"/>
    <w:pPr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character" w:customStyle="1" w:styleId="28">
    <w:name w:val="标题 2 字符"/>
    <w:link w:val="3"/>
    <w:qFormat/>
    <w:uiPriority w:val="0"/>
    <w:rPr>
      <w:rFonts w:asciiTheme="majorHAnsi" w:hAnsiTheme="majorHAnsi" w:eastAsiaTheme="majorEastAsia"/>
      <w:b/>
      <w:bCs/>
      <w:sz w:val="24"/>
      <w:szCs w:val="24"/>
    </w:rPr>
  </w:style>
  <w:style w:type="paragraph" w:styleId="29">
    <w:name w:val="List Paragraph"/>
    <w:basedOn w:val="1"/>
    <w:qFormat/>
    <w:uiPriority w:val="34"/>
    <w:pPr>
      <w:ind w:left="840" w:leftChars="400" w:hanging="1440"/>
    </w:pPr>
    <w:rPr>
      <w:rFonts w:ascii="Times" w:hAnsi="Times" w:eastAsia="Batang"/>
      <w:szCs w:val="24"/>
    </w:rPr>
  </w:style>
  <w:style w:type="character" w:customStyle="1" w:styleId="30">
    <w:name w:val="15"/>
    <w:basedOn w:val="20"/>
    <w:qFormat/>
    <w:uiPriority w:val="0"/>
    <w:rPr>
      <w:rFonts w:hint="default" w:ascii="Times New Roman" w:hAnsi="Times New Roman" w:cs="Times New Roman"/>
      <w:sz w:val="16"/>
      <w:szCs w:val="16"/>
    </w:rPr>
  </w:style>
  <w:style w:type="paragraph" w:customStyle="1" w:styleId="31">
    <w:name w:val="NO"/>
    <w:basedOn w:val="1"/>
    <w:qFormat/>
    <w:uiPriority w:val="0"/>
    <w:pPr>
      <w:keepLines/>
      <w:overflowPunct w:val="0"/>
      <w:spacing w:after="180"/>
      <w:ind w:left="1135" w:hanging="851"/>
      <w:jc w:val="left"/>
    </w:pPr>
  </w:style>
  <w:style w:type="character" w:customStyle="1" w:styleId="32">
    <w:name w:val="apple-converted-space"/>
    <w:qFormat/>
    <w:uiPriority w:val="0"/>
  </w:style>
  <w:style w:type="paragraph" w:customStyle="1" w:styleId="33">
    <w:name w:val="B3"/>
    <w:basedOn w:val="1"/>
    <w:qFormat/>
    <w:uiPriority w:val="0"/>
    <w:pPr>
      <w:ind w:left="1135" w:hanging="284"/>
    </w:pPr>
  </w:style>
  <w:style w:type="paragraph" w:customStyle="1" w:styleId="34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35">
    <w:name w:val="列表段落1"/>
    <w:basedOn w:val="1"/>
    <w:link w:val="36"/>
    <w:qFormat/>
    <w:uiPriority w:val="0"/>
    <w:pPr>
      <w:widowControl/>
      <w:spacing w:after="180"/>
      <w:ind w:firstLine="420" w:firstLineChars="200"/>
      <w:jc w:val="left"/>
    </w:pPr>
    <w:rPr>
      <w:rFonts w:eastAsia="等线"/>
    </w:rPr>
  </w:style>
  <w:style w:type="character" w:customStyle="1" w:styleId="36">
    <w:name w:val="列表段落 字符"/>
    <w:basedOn w:val="20"/>
    <w:link w:val="35"/>
    <w:qFormat/>
    <w:uiPriority w:val="0"/>
    <w:rPr>
      <w:lang w:eastAsia="en-US"/>
    </w:rPr>
  </w:style>
  <w:style w:type="paragraph" w:customStyle="1" w:styleId="37">
    <w:name w:val="TAH"/>
    <w:basedOn w:val="38"/>
    <w:qFormat/>
    <w:uiPriority w:val="0"/>
    <w:rPr>
      <w:b/>
    </w:rPr>
  </w:style>
  <w:style w:type="paragraph" w:customStyle="1" w:styleId="38">
    <w:name w:val="TAC"/>
    <w:basedOn w:val="34"/>
    <w:qFormat/>
    <w:uiPriority w:val="0"/>
    <w:pPr>
      <w:jc w:val="center"/>
    </w:pPr>
  </w:style>
  <w:style w:type="paragraph" w:customStyle="1" w:styleId="3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40">
    <w:name w:val="ZGSM"/>
    <w:qFormat/>
    <w:uiPriority w:val="0"/>
  </w:style>
  <w:style w:type="paragraph" w:customStyle="1" w:styleId="41">
    <w:name w:val="修订1"/>
    <w: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42">
    <w:name w:val="页眉 字符"/>
    <w:basedOn w:val="20"/>
    <w:link w:val="14"/>
    <w:qFormat/>
    <w:uiPriority w:val="0"/>
    <w:rPr>
      <w:sz w:val="18"/>
      <w:szCs w:val="18"/>
    </w:rPr>
  </w:style>
  <w:style w:type="character" w:customStyle="1" w:styleId="43">
    <w:name w:val="页脚 字符"/>
    <w:basedOn w:val="20"/>
    <w:link w:val="13"/>
    <w:qFormat/>
    <w:uiPriority w:val="99"/>
    <w:rPr>
      <w:sz w:val="18"/>
      <w:szCs w:val="18"/>
    </w:rPr>
  </w:style>
  <w:style w:type="character" w:customStyle="1" w:styleId="44">
    <w:name w:val="标题 1 字符"/>
    <w:link w:val="2"/>
    <w:qFormat/>
    <w:locked/>
    <w:uiPriority w:val="99"/>
    <w:rPr>
      <w:rFonts w:eastAsiaTheme="majorEastAsia"/>
      <w:b/>
      <w:kern w:val="44"/>
      <w:sz w:val="28"/>
    </w:rPr>
  </w:style>
  <w:style w:type="character" w:customStyle="1" w:styleId="45">
    <w:name w:val="B1 (文字)"/>
    <w:basedOn w:val="20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paragraph" w:customStyle="1" w:styleId="46">
    <w:name w:val="列表段落2"/>
    <w:basedOn w:val="1"/>
    <w:link w:val="47"/>
    <w:qFormat/>
    <w:uiPriority w:val="0"/>
    <w:pPr>
      <w:ind w:firstLine="420" w:firstLineChars="200"/>
    </w:pPr>
    <w:rPr>
      <w:rFonts w:ascii="Calibri" w:hAnsi="Calibri"/>
      <w:kern w:val="2"/>
      <w:sz w:val="21"/>
      <w:szCs w:val="22"/>
    </w:rPr>
  </w:style>
  <w:style w:type="character" w:customStyle="1" w:styleId="47">
    <w:name w:val="列表段落 字符1"/>
    <w:basedOn w:val="20"/>
    <w:link w:val="46"/>
    <w:qFormat/>
    <w:uiPriority w:val="34"/>
    <w:rPr>
      <w:rFonts w:hint="default" w:ascii="Calibri" w:hAnsi="Calibri" w:cs="Calibri"/>
      <w:kern w:val="2"/>
      <w:sz w:val="21"/>
      <w:szCs w:val="22"/>
    </w:rPr>
  </w:style>
  <w:style w:type="character" w:customStyle="1" w:styleId="48">
    <w:name w:val="font41"/>
    <w:basedOn w:val="2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49">
    <w:name w:val="font81"/>
    <w:basedOn w:val="20"/>
    <w:qFormat/>
    <w:uiPriority w:val="0"/>
    <w:rPr>
      <w:rFonts w:hint="default" w:ascii="Times New Roman" w:hAnsi="Times New Roman" w:cs="Times New Roman"/>
      <w:color w:val="FF0000"/>
      <w:sz w:val="22"/>
      <w:szCs w:val="22"/>
      <w:u w:val="none"/>
    </w:rPr>
  </w:style>
  <w:style w:type="character" w:customStyle="1" w:styleId="50">
    <w:name w:val="font11"/>
    <w:basedOn w:val="20"/>
    <w:qFormat/>
    <w:uiPriority w:val="0"/>
    <w:rPr>
      <w:rFonts w:hint="default" w:ascii="等线" w:hAnsi="等线" w:eastAsia="等线" w:cs="等线"/>
      <w:b/>
      <w:bCs/>
      <w:color w:val="000000"/>
      <w:sz w:val="22"/>
      <w:szCs w:val="22"/>
      <w:u w:val="none"/>
    </w:rPr>
  </w:style>
  <w:style w:type="character" w:customStyle="1" w:styleId="51">
    <w:name w:val="font91"/>
    <w:basedOn w:val="2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paragraph" w:customStyle="1" w:styleId="52">
    <w:name w:val="修订2"/>
    <w: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53">
    <w:name w:val="批注文字 字符"/>
    <w:basedOn w:val="20"/>
    <w:link w:val="12"/>
    <w:qFormat/>
    <w:uiPriority w:val="99"/>
  </w:style>
  <w:style w:type="character" w:customStyle="1" w:styleId="54">
    <w:name w:val="批注主题 字符"/>
    <w:basedOn w:val="53"/>
    <w:link w:val="17"/>
    <w:qFormat/>
    <w:uiPriority w:val="0"/>
    <w:rPr>
      <w:b/>
      <w:bCs/>
    </w:rPr>
  </w:style>
  <w:style w:type="paragraph" w:customStyle="1" w:styleId="55">
    <w:name w:val="修订3"/>
    <w: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customStyle="1" w:styleId="56">
    <w:name w:val="修订4"/>
    <w: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customStyle="1" w:styleId="57">
    <w:name w:val="修订5"/>
    <w: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customStyle="1" w:styleId="58">
    <w:name w:val="修订6"/>
    <w: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59">
    <w:name w:val="未处理的提及1"/>
    <w:basedOn w:val="20"/>
    <w:semiHidden/>
    <w:unhideWhenUsed/>
    <w:uiPriority w:val="99"/>
    <w:rPr>
      <w:color w:val="605E5C"/>
      <w:shd w:val="clear" w:color="auto" w:fill="E1DFDD"/>
    </w:rPr>
  </w:style>
  <w:style w:type="paragraph" w:customStyle="1" w:styleId="60">
    <w:name w:val="修订7"/>
    <w:hidden/>
    <w:semiHidden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customStyle="1" w:styleId="61">
    <w:name w:val="00 BodyText"/>
    <w:basedOn w:val="1"/>
    <w:qFormat/>
    <w:uiPriority w:val="0"/>
    <w:pPr>
      <w:widowControl/>
      <w:autoSpaceDE/>
      <w:autoSpaceDN/>
      <w:adjustRightInd/>
      <w:spacing w:after="220"/>
      <w:jc w:val="left"/>
      <w:textAlignment w:val="auto"/>
    </w:pPr>
    <w:rPr>
      <w:rFonts w:ascii="Arial" w:hAnsi="Arial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0C904F62-D912-4FC3-903E-DC777A31A5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CMCC</Company>
  <Pages>6</Pages>
  <Words>2022</Words>
  <Characters>11531</Characters>
  <Lines>96</Lines>
  <Paragraphs>27</Paragraphs>
  <TotalTime>1613</TotalTime>
  <ScaleCrop>false</ScaleCrop>
  <LinksUpToDate>false</LinksUpToDate>
  <CharactersWithSpaces>13526</CharactersWithSpaces>
  <Application>WPS Office WWO_wpscloud_20250224104647-d85e36bc1d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2024-02-23T10:27:00Z</dcterms:created>
  <dc:creator>CMCC</dc:creator>
  <cp:lastModifiedBy>Tuo Yang</cp:lastModifiedBy>
  <dcterms:modified xsi:type="dcterms:W3CDTF">2025-03-27T17:33:59Z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C170C9BF027C08A3871BE56732481513_43</vt:lpwstr>
  </property>
  <property fmtid="{D5CDD505-2E9C-101B-9397-08002B2CF9AE}" pid="4" name="woTemplateTypoMode" linkTarget="0">
    <vt:lpwstr>web</vt:lpwstr>
  </property>
  <property fmtid="{D5CDD505-2E9C-101B-9397-08002B2CF9AE}" pid="5" name="woTemplate" linkTarget="0">
    <vt:i4>1</vt:i4>
  </property>
</Properties>
</file>