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FFF6" w14:textId="49462B6A" w:rsidR="001E2F43" w:rsidRPr="00C34CBC" w:rsidRDefault="001E2F43" w:rsidP="001E2F43">
      <w:pPr>
        <w:pStyle w:val="af7"/>
        <w:snapToGrid w:val="0"/>
        <w:ind w:left="2503" w:hangingChars="993" w:hanging="2503"/>
        <w:rPr>
          <w:rFonts w:ascii="Arial" w:hAnsi="Arial" w:cs="Arial"/>
          <w:b/>
          <w:bCs/>
          <w:sz w:val="24"/>
          <w:szCs w:val="24"/>
          <w:lang w:val="en-GB"/>
        </w:rPr>
      </w:pPr>
      <w:r>
        <w:rPr>
          <w:rFonts w:ascii="Arial" w:hAnsi="Arial" w:cs="Arial"/>
          <w:b/>
          <w:bCs/>
          <w:sz w:val="24"/>
          <w:szCs w:val="24"/>
          <w:lang w:val="en-GB"/>
        </w:rPr>
        <w:t>3GPP TSG RAN WG1 #</w:t>
      </w:r>
      <w:r w:rsidRPr="00004FCF">
        <w:rPr>
          <w:rFonts w:ascii="Arial" w:hAnsi="Arial" w:cs="Arial" w:hint="eastAsia"/>
          <w:b/>
          <w:bCs/>
          <w:sz w:val="24"/>
          <w:szCs w:val="24"/>
          <w:lang w:val="en-GB"/>
        </w:rPr>
        <w:t>120</w:t>
      </w:r>
      <w:r w:rsidRPr="007E457C">
        <w:rPr>
          <w:rFonts w:ascii="Arial" w:hAnsi="Arial" w:cs="Arial" w:hint="eastAsia"/>
          <w:b/>
          <w:bCs/>
          <w:sz w:val="24"/>
          <w:szCs w:val="24"/>
          <w:lang w:val="en-GB"/>
        </w:rPr>
        <w:t>bis</w:t>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A53940">
        <w:rPr>
          <w:rFonts w:ascii="Arial" w:hAnsi="Arial" w:cs="Arial"/>
          <w:b/>
          <w:bCs/>
          <w:sz w:val="24"/>
          <w:szCs w:val="24"/>
          <w:lang w:val="en-GB"/>
        </w:rPr>
        <w:t>R1-</w:t>
      </w:r>
      <w:r w:rsidR="00C96325" w:rsidRPr="00C96325">
        <w:rPr>
          <w:rFonts w:ascii="Arial" w:hAnsi="Arial" w:cs="Arial"/>
          <w:b/>
          <w:bCs/>
          <w:sz w:val="24"/>
          <w:szCs w:val="24"/>
          <w:lang w:val="en-GB"/>
        </w:rPr>
        <w:t xml:space="preserve"> 2502081</w:t>
      </w:r>
    </w:p>
    <w:p w14:paraId="674C4CDE" w14:textId="77777777" w:rsidR="001E2F43" w:rsidRPr="007E457C" w:rsidRDefault="001E2F43" w:rsidP="001E2F43">
      <w:pPr>
        <w:pStyle w:val="af7"/>
        <w:snapToGrid w:val="0"/>
        <w:ind w:left="2503" w:hangingChars="993" w:hanging="2503"/>
        <w:rPr>
          <w:rFonts w:ascii="Arial" w:eastAsiaTheme="minorEastAsia" w:hAnsi="Arial" w:cs="Arial"/>
          <w:b/>
          <w:bCs/>
          <w:sz w:val="24"/>
          <w:szCs w:val="24"/>
          <w:lang w:eastAsia="zh-CN"/>
        </w:rPr>
      </w:pPr>
      <w:r w:rsidRPr="007E457C">
        <w:rPr>
          <w:rFonts w:ascii="Arial" w:hAnsi="Arial" w:cs="Arial"/>
          <w:b/>
          <w:bCs/>
          <w:sz w:val="24"/>
          <w:szCs w:val="24"/>
          <w:lang w:val="en-GB"/>
        </w:rPr>
        <w:t>Wuhan, China, April 7th – 11th, 2025</w:t>
      </w:r>
    </w:p>
    <w:p w14:paraId="05D43D26" w14:textId="77777777" w:rsidR="00C82805" w:rsidRPr="001E2F43" w:rsidRDefault="00C82805" w:rsidP="00050AAE">
      <w:pPr>
        <w:overflowPunct w:val="0"/>
        <w:autoSpaceDE w:val="0"/>
        <w:autoSpaceDN w:val="0"/>
        <w:adjustRightInd w:val="0"/>
        <w:spacing w:after="60"/>
        <w:ind w:left="1985" w:hanging="1985"/>
        <w:textAlignment w:val="baseline"/>
        <w:rPr>
          <w:rFonts w:ascii="Arial" w:eastAsia="等线" w:hAnsi="Arial" w:cs="Arial"/>
          <w:b/>
          <w:sz w:val="22"/>
          <w:szCs w:val="24"/>
          <w:lang w:val="en-US" w:eastAsia="en-GB"/>
        </w:rPr>
      </w:pPr>
    </w:p>
    <w:p w14:paraId="23C0DFCF" w14:textId="26FC767B"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r w:rsidRPr="00E869A5">
        <w:rPr>
          <w:rFonts w:ascii="Arial" w:eastAsia="等线" w:hAnsi="Arial" w:cs="Arial"/>
          <w:b/>
          <w:sz w:val="22"/>
          <w:szCs w:val="24"/>
          <w:lang w:eastAsia="en-GB"/>
        </w:rPr>
        <w:t>Title:</w:t>
      </w:r>
      <w:r w:rsidRPr="00E869A5">
        <w:rPr>
          <w:rFonts w:ascii="Arial" w:eastAsia="等线" w:hAnsi="Arial" w:cs="Arial"/>
          <w:b/>
          <w:sz w:val="22"/>
          <w:szCs w:val="24"/>
          <w:lang w:eastAsia="en-GB"/>
        </w:rPr>
        <w:tab/>
      </w:r>
      <w:bookmarkStart w:id="0" w:name="OLE_LINK57"/>
      <w:bookmarkStart w:id="1" w:name="OLE_LINK58"/>
      <w:r w:rsidR="001F79B6" w:rsidRPr="00E869A5">
        <w:rPr>
          <w:rFonts w:ascii="Arial" w:eastAsia="等线" w:hAnsi="Arial" w:cs="Arial"/>
          <w:b/>
          <w:sz w:val="22"/>
          <w:szCs w:val="24"/>
          <w:lang w:eastAsia="en-GB"/>
        </w:rPr>
        <w:t>Draft</w:t>
      </w:r>
      <w:r w:rsidR="001929E2" w:rsidRPr="00E869A5">
        <w:rPr>
          <w:rFonts w:ascii="Arial" w:eastAsia="等线" w:hAnsi="Arial" w:cs="Arial"/>
          <w:b/>
          <w:sz w:val="22"/>
          <w:szCs w:val="24"/>
          <w:lang w:eastAsia="en-GB"/>
        </w:rPr>
        <w:t xml:space="preserve"> LS </w:t>
      </w:r>
      <w:r w:rsidR="000B088F" w:rsidRPr="00E869A5">
        <w:rPr>
          <w:rFonts w:ascii="Arial" w:eastAsia="等线" w:hAnsi="Arial" w:cs="Arial"/>
          <w:b/>
          <w:sz w:val="22"/>
          <w:szCs w:val="24"/>
          <w:lang w:eastAsia="en-GB"/>
        </w:rPr>
        <w:t xml:space="preserve">reply </w:t>
      </w:r>
      <w:r w:rsidR="001929E2" w:rsidRPr="00E869A5">
        <w:rPr>
          <w:rFonts w:ascii="Arial" w:eastAsia="等线" w:hAnsi="Arial" w:cs="Arial"/>
          <w:b/>
          <w:sz w:val="22"/>
          <w:szCs w:val="24"/>
          <w:lang w:eastAsia="en-GB"/>
        </w:rPr>
        <w:t xml:space="preserve">on </w:t>
      </w:r>
      <w:r w:rsidR="001E2F43" w:rsidRPr="001E2F43">
        <w:rPr>
          <w:rFonts w:ascii="Arial" w:eastAsia="等线" w:hAnsi="Arial" w:cs="Arial"/>
          <w:b/>
          <w:sz w:val="22"/>
          <w:szCs w:val="24"/>
          <w:lang w:eastAsia="en-GB"/>
        </w:rPr>
        <w:t>DL timing reference to support two TA enh</w:t>
      </w:r>
      <w:r w:rsidR="00D6619A">
        <w:rPr>
          <w:rFonts w:ascii="Arial" w:eastAsia="等线" w:hAnsi="Arial" w:cs="Arial"/>
          <w:b/>
          <w:sz w:val="22"/>
          <w:szCs w:val="24"/>
          <w:lang w:eastAsia="en-GB"/>
        </w:rPr>
        <w:t>ancement for asymmetric DL sTRP</w:t>
      </w:r>
      <w:r w:rsidR="001E2F43" w:rsidRPr="001E2F43">
        <w:rPr>
          <w:rFonts w:ascii="Arial" w:eastAsia="等线" w:hAnsi="Arial" w:cs="Arial"/>
          <w:b/>
          <w:sz w:val="22"/>
          <w:szCs w:val="24"/>
          <w:lang w:eastAsia="en-GB"/>
        </w:rPr>
        <w:t xml:space="preserve"> UL mTRP</w:t>
      </w:r>
    </w:p>
    <w:p w14:paraId="3956CE8F" w14:textId="527388D6"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Response to:</w:t>
      </w:r>
      <w:r w:rsidRPr="00E869A5">
        <w:rPr>
          <w:rFonts w:ascii="Arial" w:eastAsia="等线" w:hAnsi="Arial" w:cs="Arial"/>
          <w:b/>
          <w:bCs/>
          <w:sz w:val="22"/>
          <w:szCs w:val="24"/>
          <w:lang w:eastAsia="en-GB"/>
        </w:rPr>
        <w:tab/>
      </w:r>
      <w:bookmarkStart w:id="2" w:name="OLE_LINK59"/>
      <w:bookmarkStart w:id="3" w:name="OLE_LINK60"/>
      <w:bookmarkStart w:id="4" w:name="OLE_LINK61"/>
      <w:bookmarkEnd w:id="0"/>
      <w:bookmarkEnd w:id="1"/>
      <w:r w:rsidR="001E2F43" w:rsidRPr="001E2F43">
        <w:rPr>
          <w:rFonts w:ascii="Arial" w:eastAsia="等线" w:hAnsi="Arial" w:cs="Arial"/>
          <w:b/>
          <w:bCs/>
          <w:sz w:val="22"/>
          <w:szCs w:val="24"/>
          <w:lang w:eastAsia="en-GB"/>
        </w:rPr>
        <w:t>R1-2501699(R4-2502667)</w:t>
      </w:r>
    </w:p>
    <w:p w14:paraId="523F0CEE" w14:textId="75880E69"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Release:</w:t>
      </w:r>
      <w:r w:rsidRPr="00E869A5">
        <w:rPr>
          <w:rFonts w:ascii="Arial" w:eastAsia="等线" w:hAnsi="Arial" w:cs="Arial"/>
          <w:b/>
          <w:bCs/>
          <w:sz w:val="22"/>
          <w:szCs w:val="24"/>
          <w:lang w:eastAsia="en-GB"/>
        </w:rPr>
        <w:tab/>
        <w:t>Re</w:t>
      </w:r>
      <w:r w:rsidR="00683FAB" w:rsidRPr="00E869A5">
        <w:rPr>
          <w:rFonts w:ascii="Arial" w:eastAsia="等线" w:hAnsi="Arial" w:cs="Arial"/>
          <w:b/>
          <w:bCs/>
          <w:sz w:val="22"/>
          <w:szCs w:val="24"/>
          <w:lang w:eastAsia="en-GB"/>
        </w:rPr>
        <w:t>l-</w:t>
      </w:r>
      <w:r w:rsidR="001E2F43">
        <w:rPr>
          <w:rFonts w:ascii="Arial" w:eastAsia="等线" w:hAnsi="Arial" w:cs="Arial"/>
          <w:b/>
          <w:bCs/>
          <w:sz w:val="22"/>
          <w:szCs w:val="24"/>
          <w:lang w:eastAsia="en-GB"/>
        </w:rPr>
        <w:t>19</w:t>
      </w:r>
    </w:p>
    <w:bookmarkEnd w:id="2"/>
    <w:bookmarkEnd w:id="3"/>
    <w:bookmarkEnd w:id="4"/>
    <w:p w14:paraId="57DFDD27" w14:textId="720DC380"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Work Item:</w:t>
      </w:r>
      <w:r w:rsidRPr="00E869A5">
        <w:rPr>
          <w:rFonts w:ascii="Arial" w:eastAsia="等线" w:hAnsi="Arial" w:cs="Arial"/>
          <w:b/>
          <w:bCs/>
          <w:sz w:val="22"/>
          <w:szCs w:val="24"/>
          <w:lang w:eastAsia="en-GB"/>
        </w:rPr>
        <w:tab/>
      </w:r>
      <w:r w:rsidR="001E2F43" w:rsidRPr="001E2F43">
        <w:rPr>
          <w:rFonts w:ascii="Arial" w:hAnsi="Arial" w:cs="Arial"/>
          <w:b/>
          <w:bCs/>
          <w:sz w:val="22"/>
          <w:szCs w:val="22"/>
        </w:rPr>
        <w:t>NR_MIMO_Ph5</w:t>
      </w:r>
    </w:p>
    <w:p w14:paraId="42340114"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p>
    <w:p w14:paraId="601A22EC" w14:textId="4950BB04" w:rsidR="00050AAE" w:rsidRPr="00E869A5" w:rsidRDefault="00050AAE" w:rsidP="00050AAE">
      <w:pPr>
        <w:spacing w:after="60"/>
        <w:ind w:left="1985" w:hanging="1985"/>
        <w:rPr>
          <w:rFonts w:ascii="Arial" w:eastAsia="等线" w:hAnsi="Arial" w:cs="Arial"/>
          <w:b/>
          <w:sz w:val="22"/>
          <w:szCs w:val="24"/>
        </w:rPr>
      </w:pPr>
      <w:r w:rsidRPr="00E869A5">
        <w:rPr>
          <w:rFonts w:ascii="Arial" w:eastAsia="等线" w:hAnsi="Arial" w:cs="Arial"/>
          <w:b/>
          <w:sz w:val="22"/>
          <w:szCs w:val="24"/>
        </w:rPr>
        <w:t>Source:</w:t>
      </w:r>
      <w:r w:rsidRPr="00E869A5">
        <w:rPr>
          <w:rFonts w:ascii="Arial" w:eastAsia="等线" w:hAnsi="Arial" w:cs="Arial"/>
          <w:b/>
          <w:sz w:val="22"/>
          <w:szCs w:val="24"/>
        </w:rPr>
        <w:tab/>
      </w:r>
      <w:r w:rsidR="00421F9F" w:rsidRPr="00E869A5">
        <w:rPr>
          <w:rFonts w:ascii="Arial" w:eastAsia="等线" w:hAnsi="Arial" w:cs="Arial"/>
          <w:b/>
          <w:sz w:val="22"/>
          <w:szCs w:val="24"/>
        </w:rPr>
        <w:t xml:space="preserve">NEC </w:t>
      </w:r>
      <w:r w:rsidR="00421F9F" w:rsidRPr="00E869A5">
        <w:rPr>
          <w:rFonts w:ascii="Arial" w:hAnsi="Arial" w:cs="Arial"/>
          <w:b/>
          <w:sz w:val="22"/>
          <w:szCs w:val="22"/>
        </w:rPr>
        <w:t>(to be RAN</w:t>
      </w:r>
      <w:r w:rsidR="00664F35" w:rsidRPr="00E869A5">
        <w:rPr>
          <w:rFonts w:ascii="Arial" w:hAnsi="Arial" w:cs="Arial"/>
          <w:b/>
          <w:sz w:val="22"/>
          <w:szCs w:val="22"/>
        </w:rPr>
        <w:t>1</w:t>
      </w:r>
      <w:r w:rsidR="00421F9F" w:rsidRPr="00E869A5">
        <w:rPr>
          <w:rFonts w:ascii="Arial" w:hAnsi="Arial" w:cs="Arial"/>
          <w:b/>
          <w:sz w:val="22"/>
          <w:szCs w:val="22"/>
        </w:rPr>
        <w:t>)</w:t>
      </w:r>
    </w:p>
    <w:p w14:paraId="65BA9C96" w14:textId="1180CA06"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ja-JP"/>
        </w:rPr>
      </w:pPr>
      <w:r w:rsidRPr="00E869A5">
        <w:rPr>
          <w:rFonts w:ascii="Arial" w:eastAsia="等线" w:hAnsi="Arial" w:cs="Arial"/>
          <w:b/>
          <w:sz w:val="22"/>
          <w:szCs w:val="24"/>
          <w:lang w:val="fr-FR" w:eastAsia="en-GB"/>
        </w:rPr>
        <w:t>To:</w:t>
      </w:r>
      <w:r w:rsidRPr="00E869A5">
        <w:rPr>
          <w:rFonts w:ascii="Arial" w:eastAsia="等线" w:hAnsi="Arial" w:cs="Arial"/>
          <w:b/>
          <w:bCs/>
          <w:sz w:val="22"/>
          <w:szCs w:val="24"/>
          <w:lang w:val="fr-FR" w:eastAsia="en-GB"/>
        </w:rPr>
        <w:tab/>
      </w:r>
      <w:r w:rsidR="001E2F43">
        <w:rPr>
          <w:rFonts w:ascii="Arial" w:eastAsia="等线" w:hAnsi="Arial" w:cs="Arial"/>
          <w:b/>
          <w:bCs/>
          <w:sz w:val="22"/>
          <w:szCs w:val="24"/>
          <w:lang w:val="fr-FR" w:eastAsia="en-GB"/>
        </w:rPr>
        <w:t>RAN4</w:t>
      </w:r>
    </w:p>
    <w:p w14:paraId="43161310" w14:textId="1511ED34" w:rsidR="00050AAE" w:rsidRPr="00E869A5" w:rsidRDefault="00050AAE" w:rsidP="009A4E93">
      <w:pPr>
        <w:spacing w:after="60"/>
        <w:ind w:left="1985" w:hanging="1985"/>
        <w:rPr>
          <w:rFonts w:ascii="Arial" w:hAnsi="Arial" w:cs="Arial"/>
          <w:b/>
          <w:bCs/>
          <w:sz w:val="22"/>
          <w:szCs w:val="22"/>
          <w:lang w:val="fr-FR"/>
        </w:rPr>
      </w:pPr>
      <w:bookmarkStart w:id="5" w:name="OLE_LINK45"/>
      <w:bookmarkStart w:id="6" w:name="OLE_LINK46"/>
      <w:r w:rsidRPr="00E869A5">
        <w:rPr>
          <w:rFonts w:ascii="Arial" w:eastAsia="等线" w:hAnsi="Arial" w:cs="Arial"/>
          <w:b/>
          <w:sz w:val="22"/>
          <w:szCs w:val="24"/>
          <w:lang w:val="fr-FR" w:eastAsia="en-GB"/>
        </w:rPr>
        <w:t>Cc:</w:t>
      </w:r>
      <w:r w:rsidRPr="00E869A5">
        <w:rPr>
          <w:rFonts w:ascii="Arial" w:eastAsia="等线" w:hAnsi="Arial" w:cs="Arial"/>
          <w:b/>
          <w:bCs/>
          <w:sz w:val="22"/>
          <w:szCs w:val="24"/>
          <w:lang w:val="fr-FR" w:eastAsia="en-GB"/>
        </w:rPr>
        <w:tab/>
      </w:r>
    </w:p>
    <w:bookmarkEnd w:id="5"/>
    <w:bookmarkEnd w:id="6"/>
    <w:p w14:paraId="40E62E38"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Cs/>
          <w:lang w:val="fr-FR" w:eastAsia="en-GB"/>
        </w:rPr>
      </w:pPr>
    </w:p>
    <w:p w14:paraId="5987F947" w14:textId="0318D129"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en-GB"/>
        </w:rPr>
      </w:pPr>
      <w:r w:rsidRPr="00E869A5">
        <w:rPr>
          <w:rFonts w:ascii="Arial" w:eastAsia="等线" w:hAnsi="Arial" w:cs="Arial"/>
          <w:b/>
          <w:sz w:val="22"/>
          <w:szCs w:val="24"/>
          <w:lang w:val="fr-FR" w:eastAsia="en-GB"/>
        </w:rPr>
        <w:t>Contact person:</w:t>
      </w:r>
      <w:r w:rsidRPr="00E869A5">
        <w:rPr>
          <w:rFonts w:ascii="Arial" w:eastAsia="等线" w:hAnsi="Arial" w:cs="Arial"/>
          <w:b/>
          <w:bCs/>
          <w:sz w:val="22"/>
          <w:szCs w:val="24"/>
          <w:lang w:val="fr-FR" w:eastAsia="en-GB"/>
        </w:rPr>
        <w:tab/>
      </w:r>
      <w:r w:rsidR="00885A16" w:rsidRPr="00E869A5">
        <w:rPr>
          <w:rFonts w:ascii="Arial" w:eastAsia="等线" w:hAnsi="Arial" w:cs="Arial"/>
          <w:b/>
          <w:bCs/>
          <w:sz w:val="22"/>
          <w:szCs w:val="24"/>
          <w:lang w:val="fr-FR" w:eastAsia="en-GB"/>
        </w:rPr>
        <w:t>Peng G</w:t>
      </w:r>
      <w:r w:rsidR="00885A16" w:rsidRPr="00E869A5">
        <w:rPr>
          <w:rFonts w:ascii="Arial" w:eastAsia="等线" w:hAnsi="Arial" w:cs="Arial" w:hint="eastAsia"/>
          <w:b/>
          <w:bCs/>
          <w:sz w:val="22"/>
          <w:szCs w:val="24"/>
          <w:lang w:val="fr-FR" w:eastAsia="zh-CN"/>
        </w:rPr>
        <w:t>uan</w:t>
      </w:r>
    </w:p>
    <w:p w14:paraId="5072F7F4" w14:textId="6A1CC020"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en-GB"/>
        </w:rPr>
      </w:pPr>
      <w:r w:rsidRPr="00E869A5">
        <w:rPr>
          <w:rFonts w:ascii="Arial" w:eastAsia="等线" w:hAnsi="Arial" w:cs="Arial"/>
          <w:b/>
          <w:bCs/>
          <w:sz w:val="22"/>
          <w:szCs w:val="24"/>
          <w:lang w:val="fr-FR" w:eastAsia="en-GB"/>
        </w:rPr>
        <w:tab/>
      </w:r>
      <w:r w:rsidR="00885A16" w:rsidRPr="00E869A5">
        <w:rPr>
          <w:rFonts w:ascii="Arial" w:eastAsia="等线" w:hAnsi="Arial" w:cs="Arial"/>
          <w:b/>
          <w:bCs/>
          <w:sz w:val="22"/>
          <w:szCs w:val="24"/>
          <w:lang w:val="fr-FR" w:eastAsia="en-GB"/>
        </w:rPr>
        <w:t>guan_peng@nec.cn</w:t>
      </w:r>
    </w:p>
    <w:p w14:paraId="659F1957"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en-GB"/>
        </w:rPr>
      </w:pPr>
      <w:r w:rsidRPr="00E869A5">
        <w:rPr>
          <w:rFonts w:ascii="Arial" w:eastAsia="等线" w:hAnsi="Arial" w:cs="Arial"/>
          <w:b/>
          <w:bCs/>
          <w:sz w:val="22"/>
          <w:szCs w:val="24"/>
          <w:lang w:val="fr-FR" w:eastAsia="en-GB"/>
        </w:rPr>
        <w:tab/>
      </w:r>
    </w:p>
    <w:p w14:paraId="239C064F"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r w:rsidRPr="00E869A5">
        <w:rPr>
          <w:rFonts w:ascii="Arial" w:eastAsia="等线" w:hAnsi="Arial" w:cs="Arial"/>
          <w:b/>
          <w:sz w:val="22"/>
          <w:szCs w:val="24"/>
          <w:lang w:eastAsia="en-GB"/>
        </w:rPr>
        <w:t>Send any reply LS to:</w:t>
      </w:r>
      <w:r w:rsidRPr="00E869A5">
        <w:rPr>
          <w:rFonts w:ascii="Arial" w:eastAsia="等线" w:hAnsi="Arial" w:cs="Arial"/>
          <w:b/>
          <w:sz w:val="22"/>
          <w:szCs w:val="24"/>
          <w:lang w:eastAsia="en-GB"/>
        </w:rPr>
        <w:tab/>
        <w:t xml:space="preserve">3GPP Liaisons Coordinator, </w:t>
      </w:r>
      <w:hyperlink r:id="rId8" w:history="1">
        <w:r w:rsidRPr="00E869A5">
          <w:rPr>
            <w:rFonts w:ascii="Arial" w:eastAsia="等线" w:hAnsi="Arial" w:cs="Arial"/>
            <w:b/>
            <w:color w:val="0000FF"/>
            <w:sz w:val="22"/>
            <w:szCs w:val="24"/>
            <w:u w:val="single"/>
            <w:lang w:eastAsia="en-GB"/>
          </w:rPr>
          <w:t>mailto:3GPPLiaison@etsi.org</w:t>
        </w:r>
      </w:hyperlink>
    </w:p>
    <w:p w14:paraId="33AAC729"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lang w:eastAsia="en-GB"/>
        </w:rPr>
      </w:pPr>
    </w:p>
    <w:p w14:paraId="39A74E28"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lang w:eastAsia="en-GB"/>
        </w:rPr>
        <w:t>Attachments:</w:t>
      </w:r>
      <w:r w:rsidRPr="00050AAE">
        <w:rPr>
          <w:rFonts w:ascii="Arial" w:eastAsia="等线" w:hAnsi="Arial" w:cs="Arial"/>
          <w:bCs/>
          <w:lang w:eastAsia="en-GB"/>
        </w:rPr>
        <w:tab/>
      </w:r>
    </w:p>
    <w:p w14:paraId="626E1B56" w14:textId="77777777" w:rsidR="00050AAE" w:rsidRPr="00050AAE" w:rsidRDefault="00050AAE" w:rsidP="00050AAE">
      <w:pPr>
        <w:overflowPunct w:val="0"/>
        <w:autoSpaceDE w:val="0"/>
        <w:autoSpaceDN w:val="0"/>
        <w:adjustRightInd w:val="0"/>
        <w:spacing w:after="180"/>
        <w:textAlignment w:val="baseline"/>
        <w:rPr>
          <w:rFonts w:ascii="Arial" w:eastAsia="等线" w:hAnsi="Arial" w:cs="Arial"/>
          <w:lang w:eastAsia="en-GB"/>
        </w:rPr>
      </w:pPr>
    </w:p>
    <w:p w14:paraId="351BA509" w14:textId="77777777"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50AAE">
        <w:rPr>
          <w:rFonts w:ascii="Arial" w:eastAsia="等线" w:hAnsi="Arial"/>
          <w:sz w:val="36"/>
          <w:lang w:eastAsia="en-GB"/>
        </w:rPr>
        <w:t>1</w:t>
      </w:r>
      <w:r w:rsidRPr="00050AAE">
        <w:rPr>
          <w:rFonts w:ascii="Arial" w:eastAsia="等线" w:hAnsi="Arial"/>
          <w:sz w:val="36"/>
          <w:lang w:eastAsia="en-GB"/>
        </w:rPr>
        <w:tab/>
        <w:t>Overall description</w:t>
      </w:r>
    </w:p>
    <w:p w14:paraId="0097083D" w14:textId="14C828F3" w:rsidR="00050AAE" w:rsidRDefault="00050AAE" w:rsidP="0067260E">
      <w:pPr>
        <w:spacing w:after="120"/>
        <w:rPr>
          <w:rFonts w:eastAsia="等线"/>
        </w:rPr>
      </w:pPr>
      <w:bookmarkStart w:id="7" w:name="_Hlk158983161"/>
      <w:r w:rsidRPr="00E13644">
        <w:rPr>
          <w:rFonts w:eastAsia="等线"/>
        </w:rPr>
        <w:t>RAN</w:t>
      </w:r>
      <w:r w:rsidR="00664F35" w:rsidRPr="00E13644">
        <w:rPr>
          <w:rFonts w:eastAsia="等线"/>
        </w:rPr>
        <w:t>1</w:t>
      </w:r>
      <w:r w:rsidRPr="00E13644">
        <w:rPr>
          <w:rFonts w:eastAsia="等线"/>
        </w:rPr>
        <w:t xml:space="preserve"> </w:t>
      </w:r>
      <w:r w:rsidR="000B088F" w:rsidRPr="00E13644">
        <w:rPr>
          <w:lang w:val="en-US"/>
        </w:rPr>
        <w:t xml:space="preserve">would like to thank </w:t>
      </w:r>
      <w:r w:rsidR="00C96325">
        <w:rPr>
          <w:rFonts w:eastAsia="等线"/>
        </w:rPr>
        <w:t>RAN4</w:t>
      </w:r>
      <w:r w:rsidRPr="00E13644">
        <w:rPr>
          <w:rFonts w:eastAsia="等线"/>
        </w:rPr>
        <w:t xml:space="preserve"> for their LS </w:t>
      </w:r>
      <w:r w:rsidR="001E2F43" w:rsidRPr="001E2F43">
        <w:rPr>
          <w:rFonts w:eastAsia="等线"/>
        </w:rPr>
        <w:t>R1-2501699(R4-2502667)</w:t>
      </w:r>
      <w:r w:rsidR="00E13644" w:rsidRPr="00E13644">
        <w:rPr>
          <w:rFonts w:eastAsia="等线"/>
        </w:rPr>
        <w:t xml:space="preserve"> </w:t>
      </w:r>
      <w:r w:rsidRPr="00E13644">
        <w:rPr>
          <w:rFonts w:eastAsia="等线"/>
        </w:rPr>
        <w:t>on</w:t>
      </w:r>
      <w:r w:rsidR="00C615E4" w:rsidRPr="00E13644">
        <w:rPr>
          <w:rFonts w:eastAsia="等线"/>
        </w:rPr>
        <w:t xml:space="preserve"> </w:t>
      </w:r>
      <w:r w:rsidR="001E2F43" w:rsidRPr="001E2F43">
        <w:rPr>
          <w:rFonts w:eastAsia="等线"/>
        </w:rPr>
        <w:t>DL timing reference to support two TA enhancement for asymmetric DL sTRP/ UL mTRP</w:t>
      </w:r>
      <w:r w:rsidR="00C615E4" w:rsidRPr="00E13644">
        <w:rPr>
          <w:rFonts w:eastAsia="等线"/>
        </w:rPr>
        <w:t>.</w:t>
      </w:r>
    </w:p>
    <w:p w14:paraId="5DD7B796" w14:textId="107CE366" w:rsidR="00D6619A" w:rsidRDefault="00D6619A" w:rsidP="0067260E">
      <w:pPr>
        <w:spacing w:after="120"/>
        <w:rPr>
          <w:rFonts w:eastAsia="等线"/>
        </w:rPr>
      </w:pPr>
      <w:r>
        <w:rPr>
          <w:b/>
          <w:bCs/>
        </w:rPr>
        <w:t xml:space="preserve">Question: </w:t>
      </w:r>
      <w:r w:rsidRPr="00D6619A">
        <w:t>Based on RAN1 LS (R1-2410870), RAN4 discussed t</w:t>
      </w:r>
      <w:bookmarkStart w:id="8" w:name="_GoBack"/>
      <w:bookmarkEnd w:id="8"/>
      <w:r w:rsidRPr="00D6619A">
        <w:t>iming requirement for two TA enhancement for asymmetric DL sTRP/ UL mTRP. RAN4 would like to check with RAN1 whether RAN1 agreements in RAN1#118bis “One downlink reference timing is supported and applied to both TAGs” are applied for the scenario that UE is not configured with PL offset in joint/UL TCI state(s) and UE may expect to receive SSB from UL TRP(s).</w:t>
      </w:r>
    </w:p>
    <w:p w14:paraId="1A75219B" w14:textId="6CA98F85" w:rsidR="00623F9B" w:rsidRDefault="00623F9B" w:rsidP="00623F9B">
      <w:pPr>
        <w:pStyle w:val="af4"/>
        <w:spacing w:after="0"/>
        <w:contextualSpacing/>
        <w:rPr>
          <w:lang w:val="en-US" w:eastAsia="zh-CN"/>
        </w:rPr>
      </w:pPr>
      <w:r>
        <w:rPr>
          <w:b/>
          <w:bCs/>
        </w:rPr>
        <w:t xml:space="preserve">Reply for Question: </w:t>
      </w:r>
      <w:r w:rsidR="00D6619A">
        <w:t>No.</w:t>
      </w:r>
      <w:r w:rsidR="00D6619A" w:rsidRPr="00D6619A">
        <w:t xml:space="preserve"> It is RAN1 understanding that </w:t>
      </w:r>
      <w:r w:rsidRPr="00623F9B">
        <w:t xml:space="preserve">RAN1 agreements in RAN1#118bis “One downlink reference timing is supported and applied to both TAGs” are </w:t>
      </w:r>
      <w:r>
        <w:t xml:space="preserve">NOT </w:t>
      </w:r>
      <w:r w:rsidRPr="00623F9B">
        <w:t>applied for the scenario that UE is not configured with PL offset in joint/UL TCI state(s) and UE may expect to receive SSB from UL TRP(s).</w:t>
      </w:r>
    </w:p>
    <w:bookmarkEnd w:id="7"/>
    <w:p w14:paraId="230AB64C" w14:textId="77777777" w:rsidR="00050AAE" w:rsidRPr="00042558"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42558">
        <w:rPr>
          <w:rFonts w:ascii="Arial" w:eastAsia="等线" w:hAnsi="Arial"/>
          <w:sz w:val="36"/>
          <w:lang w:eastAsia="en-GB"/>
        </w:rPr>
        <w:t>2</w:t>
      </w:r>
      <w:r w:rsidRPr="00042558">
        <w:rPr>
          <w:rFonts w:ascii="Arial" w:eastAsia="等线" w:hAnsi="Arial"/>
          <w:sz w:val="36"/>
          <w:lang w:eastAsia="en-GB"/>
        </w:rPr>
        <w:tab/>
        <w:t>Actions</w:t>
      </w:r>
    </w:p>
    <w:p w14:paraId="6D00530E" w14:textId="69D00DF4" w:rsidR="00050AAE" w:rsidRPr="00050AAE" w:rsidRDefault="00E13644" w:rsidP="00050AAE">
      <w:pPr>
        <w:overflowPunct w:val="0"/>
        <w:autoSpaceDE w:val="0"/>
        <w:autoSpaceDN w:val="0"/>
        <w:adjustRightInd w:val="0"/>
        <w:spacing w:after="120"/>
        <w:ind w:left="1985" w:hanging="1985"/>
        <w:textAlignment w:val="baseline"/>
        <w:rPr>
          <w:rFonts w:ascii="Arial" w:eastAsia="等线" w:hAnsi="Arial" w:cs="Arial"/>
          <w:b/>
          <w:lang w:eastAsia="en-GB"/>
        </w:rPr>
      </w:pPr>
      <w:r>
        <w:rPr>
          <w:rFonts w:ascii="Arial" w:eastAsia="等线" w:hAnsi="Arial" w:cs="Arial"/>
          <w:b/>
          <w:lang w:eastAsia="en-GB"/>
        </w:rPr>
        <w:t xml:space="preserve">To </w:t>
      </w:r>
      <w:r w:rsidR="00C96325">
        <w:rPr>
          <w:rFonts w:ascii="Arial" w:eastAsia="等线" w:hAnsi="Arial" w:cs="Arial"/>
          <w:b/>
          <w:lang w:eastAsia="en-GB"/>
        </w:rPr>
        <w:t>RAN4</w:t>
      </w:r>
    </w:p>
    <w:p w14:paraId="407F2AEF" w14:textId="2B257B21" w:rsidR="00050AAE" w:rsidRPr="00050AAE" w:rsidRDefault="00050AAE" w:rsidP="00050AAE">
      <w:pPr>
        <w:overflowPunct w:val="0"/>
        <w:autoSpaceDE w:val="0"/>
        <w:autoSpaceDN w:val="0"/>
        <w:adjustRightInd w:val="0"/>
        <w:spacing w:after="120"/>
        <w:ind w:left="993" w:hanging="993"/>
        <w:textAlignment w:val="baseline"/>
        <w:rPr>
          <w:rFonts w:ascii="Arial" w:eastAsia="等线" w:hAnsi="Arial" w:cs="Arial"/>
          <w:b/>
          <w:lang w:eastAsia="en-GB"/>
        </w:rPr>
      </w:pPr>
      <w:r w:rsidRPr="00050AAE">
        <w:rPr>
          <w:rFonts w:ascii="Arial" w:eastAsia="等线" w:hAnsi="Arial" w:cs="Arial"/>
          <w:b/>
          <w:lang w:eastAsia="en-GB"/>
        </w:rPr>
        <w:t xml:space="preserve">ACTION: </w:t>
      </w:r>
      <w:r w:rsidRPr="00050AAE">
        <w:rPr>
          <w:rFonts w:ascii="Arial" w:eastAsia="等线" w:hAnsi="Arial" w:cs="Arial"/>
          <w:b/>
          <w:lang w:eastAsia="en-GB"/>
        </w:rPr>
        <w:tab/>
        <w:t>RAN</w:t>
      </w:r>
      <w:r w:rsidR="000B088F">
        <w:rPr>
          <w:rFonts w:ascii="Arial" w:eastAsia="等线" w:hAnsi="Arial" w:cs="Arial"/>
          <w:b/>
          <w:lang w:eastAsia="en-GB"/>
        </w:rPr>
        <w:t>1</w:t>
      </w:r>
      <w:r w:rsidRPr="00050AAE">
        <w:rPr>
          <w:rFonts w:ascii="Arial" w:eastAsia="等线" w:hAnsi="Arial" w:cs="Arial"/>
          <w:b/>
          <w:lang w:eastAsia="en-GB"/>
        </w:rPr>
        <w:t xml:space="preserve"> </w:t>
      </w:r>
      <w:r w:rsidR="00C9716B" w:rsidRPr="00C9716B">
        <w:rPr>
          <w:rFonts w:ascii="Arial" w:eastAsia="等线" w:hAnsi="Arial" w:cs="Arial"/>
          <w:b/>
          <w:lang w:eastAsia="en-GB"/>
        </w:rPr>
        <w:t xml:space="preserve">respectfully </w:t>
      </w:r>
      <w:r w:rsidRPr="00050AAE">
        <w:rPr>
          <w:rFonts w:ascii="Arial" w:eastAsia="等线" w:hAnsi="Arial" w:cs="Arial"/>
          <w:b/>
          <w:lang w:eastAsia="en-GB"/>
        </w:rPr>
        <w:t xml:space="preserve">asks </w:t>
      </w:r>
      <w:r w:rsidR="001E2F43">
        <w:rPr>
          <w:rFonts w:ascii="Arial" w:eastAsia="等线" w:hAnsi="Arial" w:cs="Arial"/>
          <w:b/>
          <w:lang w:eastAsia="en-GB"/>
        </w:rPr>
        <w:t>RAN4</w:t>
      </w:r>
      <w:r w:rsidRPr="00050AAE">
        <w:rPr>
          <w:rFonts w:ascii="Arial" w:eastAsia="等线" w:hAnsi="Arial" w:cs="Arial"/>
          <w:b/>
          <w:lang w:eastAsia="en-GB"/>
        </w:rPr>
        <w:t xml:space="preserve"> to take the above </w:t>
      </w:r>
      <w:r w:rsidR="00797110">
        <w:rPr>
          <w:rFonts w:ascii="Arial" w:eastAsia="等线" w:hAnsi="Arial" w:cs="Arial"/>
          <w:b/>
          <w:lang w:eastAsia="en-GB"/>
        </w:rPr>
        <w:t xml:space="preserve">information </w:t>
      </w:r>
      <w:r w:rsidRPr="00050AAE">
        <w:rPr>
          <w:rFonts w:ascii="Arial" w:eastAsia="等线" w:hAnsi="Arial" w:cs="Arial"/>
          <w:b/>
          <w:lang w:eastAsia="en-GB"/>
        </w:rPr>
        <w:t>into account.</w:t>
      </w:r>
    </w:p>
    <w:p w14:paraId="2878D70A" w14:textId="6E073E19"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cs="Arial"/>
          <w:bCs/>
          <w:sz w:val="36"/>
          <w:szCs w:val="36"/>
          <w:lang w:eastAsia="en-GB"/>
        </w:rPr>
      </w:pPr>
      <w:r w:rsidRPr="00050AAE">
        <w:rPr>
          <w:rFonts w:ascii="Arial" w:eastAsia="等线" w:hAnsi="Arial"/>
          <w:sz w:val="36"/>
          <w:szCs w:val="36"/>
          <w:lang w:eastAsia="en-GB"/>
        </w:rPr>
        <w:t>3</w:t>
      </w:r>
      <w:r w:rsidRPr="00050AAE">
        <w:rPr>
          <w:rFonts w:ascii="Arial" w:eastAsia="等线" w:hAnsi="Arial"/>
          <w:sz w:val="36"/>
          <w:szCs w:val="36"/>
          <w:lang w:eastAsia="en-GB"/>
        </w:rPr>
        <w:tab/>
        <w:t xml:space="preserve">Dates of </w:t>
      </w:r>
      <w:r w:rsidR="00E13644">
        <w:rPr>
          <w:rFonts w:ascii="Arial" w:eastAsia="等线" w:hAnsi="Arial"/>
          <w:sz w:val="36"/>
          <w:szCs w:val="36"/>
          <w:lang w:eastAsia="en-GB"/>
        </w:rPr>
        <w:t xml:space="preserve">next </w:t>
      </w:r>
      <w:r w:rsidR="000B088F" w:rsidRPr="000B088F">
        <w:rPr>
          <w:rFonts w:ascii="Arial" w:eastAsia="等线" w:hAnsi="Arial"/>
          <w:sz w:val="36"/>
          <w:szCs w:val="36"/>
          <w:lang w:eastAsia="en-GB"/>
        </w:rPr>
        <w:t>TSG-RAN WG1</w:t>
      </w:r>
      <w:r w:rsidRPr="00050AAE">
        <w:rPr>
          <w:rFonts w:ascii="Arial" w:eastAsia="等线" w:hAnsi="Arial" w:cs="Arial"/>
          <w:bCs/>
          <w:sz w:val="36"/>
          <w:szCs w:val="36"/>
          <w:lang w:eastAsia="en-GB"/>
        </w:rPr>
        <w:t xml:space="preserve"> </w:t>
      </w:r>
      <w:r w:rsidRPr="00050AAE">
        <w:rPr>
          <w:rFonts w:ascii="Arial" w:eastAsia="等线" w:hAnsi="Arial"/>
          <w:sz w:val="36"/>
          <w:szCs w:val="36"/>
          <w:lang w:eastAsia="en-GB"/>
        </w:rPr>
        <w:t>meetings</w:t>
      </w:r>
    </w:p>
    <w:p w14:paraId="2EDE9639" w14:textId="07C1F556" w:rsidR="000F49F0" w:rsidRPr="000B088F" w:rsidRDefault="000F49F0" w:rsidP="000B088F">
      <w:pPr>
        <w:tabs>
          <w:tab w:val="left" w:pos="5103"/>
        </w:tabs>
        <w:spacing w:after="120"/>
        <w:ind w:left="2268" w:hanging="2268"/>
        <w:rPr>
          <w:rFonts w:eastAsia="宋体"/>
          <w:bCs/>
          <w:lang w:val="it-IT"/>
        </w:rPr>
      </w:pPr>
      <w:r w:rsidRPr="000B088F">
        <w:rPr>
          <w:rFonts w:eastAsia="宋体"/>
          <w:bCs/>
          <w:lang w:val="it-IT"/>
        </w:rPr>
        <w:t>RAN</w:t>
      </w:r>
      <w:r w:rsidR="000B088F" w:rsidRPr="000B088F">
        <w:rPr>
          <w:rFonts w:eastAsia="宋体"/>
          <w:bCs/>
          <w:lang w:val="it-IT"/>
        </w:rPr>
        <w:t>1#</w:t>
      </w:r>
      <w:r w:rsidR="00C70009">
        <w:rPr>
          <w:rFonts w:eastAsia="宋体" w:hint="eastAsia"/>
          <w:bCs/>
          <w:lang w:val="it-IT" w:eastAsia="zh-CN"/>
        </w:rPr>
        <w:t>121</w:t>
      </w:r>
      <w:r w:rsidR="000B088F">
        <w:rPr>
          <w:rFonts w:eastAsia="宋体"/>
          <w:bCs/>
          <w:lang w:val="it-IT"/>
        </w:rPr>
        <w:tab/>
      </w:r>
      <w:r w:rsidR="00C70009">
        <w:rPr>
          <w:rFonts w:eastAsia="宋体"/>
          <w:bCs/>
          <w:lang w:val="it-IT"/>
        </w:rPr>
        <w:t>M</w:t>
      </w:r>
      <w:r w:rsidR="00C70009">
        <w:rPr>
          <w:rFonts w:eastAsia="宋体" w:hint="eastAsia"/>
          <w:bCs/>
          <w:lang w:val="it-IT" w:eastAsia="zh-CN"/>
        </w:rPr>
        <w:t>ay</w:t>
      </w:r>
      <w:r w:rsidR="000B088F">
        <w:rPr>
          <w:rFonts w:eastAsia="宋体"/>
          <w:bCs/>
          <w:lang w:val="it-IT"/>
        </w:rPr>
        <w:t xml:space="preserve"> </w:t>
      </w:r>
      <w:r w:rsidR="00C70009">
        <w:t>19</w:t>
      </w:r>
      <w:r w:rsidR="000B088F">
        <w:rPr>
          <w:bCs/>
          <w:lang w:val="it-IT"/>
        </w:rPr>
        <w:t xml:space="preserve">th – </w:t>
      </w:r>
      <w:r w:rsidR="00C70009">
        <w:rPr>
          <w:bCs/>
        </w:rPr>
        <w:t>23</w:t>
      </w:r>
      <w:r w:rsidR="00431E5A">
        <w:rPr>
          <w:bCs/>
        </w:rPr>
        <w:t>rd</w:t>
      </w:r>
      <w:r w:rsidR="000B088F">
        <w:rPr>
          <w:bCs/>
          <w:lang w:val="it-IT"/>
        </w:rPr>
        <w:t>, 202</w:t>
      </w:r>
      <w:r w:rsidR="000B088F">
        <w:t>4</w:t>
      </w:r>
      <w:r w:rsidRPr="000B088F">
        <w:rPr>
          <w:rFonts w:eastAsia="宋体"/>
          <w:bCs/>
          <w:lang w:val="it-IT"/>
        </w:rPr>
        <w:tab/>
      </w:r>
      <w:r w:rsidRPr="000B088F">
        <w:rPr>
          <w:rFonts w:eastAsia="宋体"/>
          <w:bCs/>
          <w:lang w:val="it-IT"/>
        </w:rPr>
        <w:tab/>
      </w:r>
      <w:r w:rsidR="00431E5A">
        <w:rPr>
          <w:rFonts w:eastAsia="宋体"/>
          <w:bCs/>
          <w:lang w:val="it-IT"/>
        </w:rPr>
        <w:t>Malta</w:t>
      </w:r>
      <w:r w:rsidR="00431E5A" w:rsidRPr="00431E5A">
        <w:rPr>
          <w:rFonts w:eastAsia="宋体"/>
          <w:bCs/>
          <w:lang w:val="it-IT"/>
        </w:rPr>
        <w:t>, MT</w:t>
      </w:r>
    </w:p>
    <w:p w14:paraId="4DC73D30" w14:textId="51B3A503" w:rsidR="000B088F" w:rsidRPr="000B088F" w:rsidRDefault="000B088F" w:rsidP="000B088F">
      <w:pPr>
        <w:tabs>
          <w:tab w:val="left" w:pos="5103"/>
        </w:tabs>
        <w:spacing w:after="120"/>
        <w:ind w:left="2268" w:hanging="2268"/>
        <w:rPr>
          <w:rFonts w:eastAsia="宋体"/>
          <w:bCs/>
          <w:lang w:val="it-IT"/>
        </w:rPr>
      </w:pPr>
      <w:r w:rsidRPr="000B088F">
        <w:rPr>
          <w:rFonts w:eastAsia="宋体"/>
          <w:bCs/>
          <w:lang w:val="it-IT"/>
        </w:rPr>
        <w:t>RAN1#1</w:t>
      </w:r>
      <w:r w:rsidR="00C70009">
        <w:rPr>
          <w:rFonts w:eastAsia="宋体" w:hint="eastAsia"/>
          <w:bCs/>
          <w:lang w:val="it-IT" w:eastAsia="zh-CN"/>
        </w:rPr>
        <w:t>22</w:t>
      </w:r>
      <w:r>
        <w:rPr>
          <w:rFonts w:eastAsia="宋体"/>
          <w:bCs/>
          <w:lang w:val="it-IT"/>
        </w:rPr>
        <w:tab/>
      </w:r>
      <w:r w:rsidR="00C70009">
        <w:rPr>
          <w:rFonts w:eastAsia="宋体"/>
          <w:bCs/>
          <w:lang w:val="it-IT"/>
        </w:rPr>
        <w:t>August</w:t>
      </w:r>
      <w:r>
        <w:rPr>
          <w:rFonts w:eastAsia="宋体"/>
          <w:bCs/>
          <w:lang w:val="it-IT"/>
        </w:rPr>
        <w:t xml:space="preserve"> </w:t>
      </w:r>
      <w:r>
        <w:t>2</w:t>
      </w:r>
      <w:r w:rsidR="00C70009">
        <w:t>5</w:t>
      </w:r>
      <w:r>
        <w:rPr>
          <w:bCs/>
          <w:lang w:val="it-IT"/>
        </w:rPr>
        <w:t xml:space="preserve">th – </w:t>
      </w:r>
      <w:r>
        <w:rPr>
          <w:bCs/>
        </w:rPr>
        <w:t>2</w:t>
      </w:r>
      <w:r w:rsidR="00431E5A">
        <w:rPr>
          <w:bCs/>
        </w:rPr>
        <w:t>9</w:t>
      </w:r>
      <w:r>
        <w:rPr>
          <w:bCs/>
        </w:rPr>
        <w:t>th</w:t>
      </w:r>
      <w:r>
        <w:rPr>
          <w:bCs/>
          <w:lang w:val="it-IT"/>
        </w:rPr>
        <w:t>, 202</w:t>
      </w:r>
      <w:r>
        <w:t>4</w:t>
      </w:r>
      <w:r w:rsidRPr="000B088F">
        <w:rPr>
          <w:rFonts w:eastAsia="宋体"/>
          <w:bCs/>
          <w:lang w:val="it-IT"/>
        </w:rPr>
        <w:tab/>
      </w:r>
      <w:r w:rsidRPr="000B088F">
        <w:rPr>
          <w:rFonts w:eastAsia="宋体"/>
          <w:bCs/>
          <w:lang w:val="it-IT"/>
        </w:rPr>
        <w:tab/>
      </w:r>
      <w:r w:rsidR="00431E5A" w:rsidRPr="00431E5A">
        <w:rPr>
          <w:rFonts w:eastAsia="宋体"/>
          <w:bCs/>
          <w:lang w:val="it-IT"/>
        </w:rPr>
        <w:t>Bengaluru</w:t>
      </w:r>
      <w:r w:rsidRPr="000B088F">
        <w:rPr>
          <w:rFonts w:eastAsia="宋体"/>
          <w:bCs/>
          <w:lang w:val="it-IT"/>
        </w:rPr>
        <w:t xml:space="preserve">, </w:t>
      </w:r>
      <w:r w:rsidR="00431E5A">
        <w:rPr>
          <w:rFonts w:eastAsia="宋体"/>
          <w:bCs/>
          <w:lang w:val="it-IT"/>
        </w:rPr>
        <w:t>IN</w:t>
      </w:r>
    </w:p>
    <w:p w14:paraId="28AE9CEF" w14:textId="77777777" w:rsidR="000B088F" w:rsidRPr="000B088F" w:rsidRDefault="000B088F" w:rsidP="00050AAE">
      <w:pPr>
        <w:overflowPunct w:val="0"/>
        <w:autoSpaceDE w:val="0"/>
        <w:autoSpaceDN w:val="0"/>
        <w:adjustRightInd w:val="0"/>
        <w:spacing w:after="180"/>
        <w:textAlignment w:val="baseline"/>
        <w:rPr>
          <w:rFonts w:eastAsia="Times New Roman"/>
        </w:rPr>
      </w:pPr>
    </w:p>
    <w:sectPr w:rsidR="000B088F" w:rsidRPr="000B088F" w:rsidSect="00813DC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E3288" w14:textId="77777777" w:rsidR="00204E10" w:rsidRDefault="00204E10" w:rsidP="00931627">
      <w:r>
        <w:separator/>
      </w:r>
    </w:p>
  </w:endnote>
  <w:endnote w:type="continuationSeparator" w:id="0">
    <w:p w14:paraId="2969F9B6" w14:textId="77777777" w:rsidR="00204E10" w:rsidRDefault="00204E1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24A54" w14:textId="77777777" w:rsidR="00204E10" w:rsidRDefault="00204E10" w:rsidP="00931627">
      <w:r>
        <w:separator/>
      </w:r>
    </w:p>
  </w:footnote>
  <w:footnote w:type="continuationSeparator" w:id="0">
    <w:p w14:paraId="1654CFBF" w14:textId="77777777" w:rsidR="00204E10" w:rsidRDefault="00204E1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BF14AF"/>
    <w:multiLevelType w:val="multilevel"/>
    <w:tmpl w:val="57027D5C"/>
    <w:lvl w:ilvl="0">
      <w:numFmt w:val="bullet"/>
      <w:lvlText w:val="-"/>
      <w:lvlJc w:val="left"/>
      <w:pPr>
        <w:ind w:left="360" w:hanging="360"/>
      </w:pPr>
      <w:rPr>
        <w:rFonts w:ascii="Times New Roman" w:eastAsia="宋体"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1"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3"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A292821"/>
    <w:multiLevelType w:val="hybridMultilevel"/>
    <w:tmpl w:val="4BE4D786"/>
    <w:lvl w:ilvl="0" w:tplc="1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40423B"/>
    <w:multiLevelType w:val="multilevel"/>
    <w:tmpl w:val="6F40423B"/>
    <w:lvl w:ilvl="0">
      <w:start w:val="2"/>
      <w:numFmt w:val="bullet"/>
      <w:lvlText w:val="-"/>
      <w:lvlJc w:val="left"/>
      <w:pPr>
        <w:ind w:left="720" w:hanging="360"/>
      </w:pPr>
      <w:rPr>
        <w:rFonts w:ascii="Times New Roman" w:eastAsia="等线"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4" w15:restartNumberingAfterBreak="0">
    <w:nsid w:val="74861B67"/>
    <w:multiLevelType w:val="hybridMultilevel"/>
    <w:tmpl w:val="C6DC70A0"/>
    <w:lvl w:ilvl="0" w:tplc="A600C9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F503C2"/>
    <w:multiLevelType w:val="hybridMultilevel"/>
    <w:tmpl w:val="1304CA4A"/>
    <w:lvl w:ilvl="0" w:tplc="3E1AC94C">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0"/>
  </w:num>
  <w:num w:numId="4">
    <w:abstractNumId w:val="20"/>
  </w:num>
  <w:num w:numId="5">
    <w:abstractNumId w:val="22"/>
  </w:num>
  <w:num w:numId="6">
    <w:abstractNumId w:val="18"/>
  </w:num>
  <w:num w:numId="7">
    <w:abstractNumId w:val="2"/>
  </w:num>
  <w:num w:numId="8">
    <w:abstractNumId w:val="21"/>
  </w:num>
  <w:num w:numId="9">
    <w:abstractNumId w:val="33"/>
  </w:num>
  <w:num w:numId="10">
    <w:abstractNumId w:val="15"/>
  </w:num>
  <w:num w:numId="11">
    <w:abstractNumId w:val="10"/>
  </w:num>
  <w:num w:numId="12">
    <w:abstractNumId w:val="7"/>
  </w:num>
  <w:num w:numId="13">
    <w:abstractNumId w:val="5"/>
  </w:num>
  <w:num w:numId="14">
    <w:abstractNumId w:val="36"/>
  </w:num>
  <w:num w:numId="15">
    <w:abstractNumId w:val="31"/>
  </w:num>
  <w:num w:numId="16">
    <w:abstractNumId w:val="12"/>
  </w:num>
  <w:num w:numId="17">
    <w:abstractNumId w:val="30"/>
  </w:num>
  <w:num w:numId="18">
    <w:abstractNumId w:val="30"/>
  </w:num>
  <w:num w:numId="19">
    <w:abstractNumId w:val="16"/>
  </w:num>
  <w:num w:numId="20">
    <w:abstractNumId w:val="19"/>
  </w:num>
  <w:num w:numId="21">
    <w:abstractNumId w:val="1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7"/>
  </w:num>
  <w:num w:numId="25">
    <w:abstractNumId w:val="29"/>
  </w:num>
  <w:num w:numId="26">
    <w:abstractNumId w:val="35"/>
  </w:num>
  <w:num w:numId="27">
    <w:abstractNumId w:val="23"/>
  </w:num>
  <w:num w:numId="28">
    <w:abstractNumId w:val="11"/>
  </w:num>
  <w:num w:numId="29">
    <w:abstractNumId w:val="3"/>
  </w:num>
  <w:num w:numId="30">
    <w:abstractNumId w:val="14"/>
  </w:num>
  <w:num w:numId="31">
    <w:abstractNumId w:val="6"/>
  </w:num>
  <w:num w:numId="32">
    <w:abstractNumId w:val="28"/>
  </w:num>
  <w:num w:numId="33">
    <w:abstractNumId w:val="34"/>
  </w:num>
  <w:num w:numId="34">
    <w:abstractNumId w:val="32"/>
  </w:num>
  <w:num w:numId="35">
    <w:abstractNumId w:val="37"/>
  </w:num>
  <w:num w:numId="36">
    <w:abstractNumId w:val="27"/>
  </w:num>
  <w:num w:numId="37">
    <w:abstractNumId w:val="24"/>
  </w:num>
  <w:num w:numId="38">
    <w:abstractNumId w:val="9"/>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4ED1"/>
    <w:rsid w:val="00005929"/>
    <w:rsid w:val="00016712"/>
    <w:rsid w:val="00016B20"/>
    <w:rsid w:val="00021410"/>
    <w:rsid w:val="000248FB"/>
    <w:rsid w:val="00034815"/>
    <w:rsid w:val="00034D23"/>
    <w:rsid w:val="00037F58"/>
    <w:rsid w:val="00037F62"/>
    <w:rsid w:val="0004217C"/>
    <w:rsid w:val="00042432"/>
    <w:rsid w:val="00042558"/>
    <w:rsid w:val="00047DF5"/>
    <w:rsid w:val="00050AAE"/>
    <w:rsid w:val="000514BE"/>
    <w:rsid w:val="000627A0"/>
    <w:rsid w:val="00062B29"/>
    <w:rsid w:val="00070CB4"/>
    <w:rsid w:val="00074F2C"/>
    <w:rsid w:val="00077E81"/>
    <w:rsid w:val="000805F3"/>
    <w:rsid w:val="00086831"/>
    <w:rsid w:val="000A466B"/>
    <w:rsid w:val="000B088F"/>
    <w:rsid w:val="000B15E2"/>
    <w:rsid w:val="000B2869"/>
    <w:rsid w:val="000C331A"/>
    <w:rsid w:val="000C6035"/>
    <w:rsid w:val="000D1873"/>
    <w:rsid w:val="000D3BF4"/>
    <w:rsid w:val="000D77ED"/>
    <w:rsid w:val="000E0E66"/>
    <w:rsid w:val="000F49F0"/>
    <w:rsid w:val="001035B1"/>
    <w:rsid w:val="00111200"/>
    <w:rsid w:val="001148DD"/>
    <w:rsid w:val="001162AC"/>
    <w:rsid w:val="001245E6"/>
    <w:rsid w:val="00125D1E"/>
    <w:rsid w:val="00126123"/>
    <w:rsid w:val="00130E6A"/>
    <w:rsid w:val="00134BD1"/>
    <w:rsid w:val="001552B9"/>
    <w:rsid w:val="00160AE9"/>
    <w:rsid w:val="00161E10"/>
    <w:rsid w:val="0016611D"/>
    <w:rsid w:val="00173755"/>
    <w:rsid w:val="00180E26"/>
    <w:rsid w:val="001815F6"/>
    <w:rsid w:val="001919B6"/>
    <w:rsid w:val="001929E2"/>
    <w:rsid w:val="00193D34"/>
    <w:rsid w:val="001975D2"/>
    <w:rsid w:val="001978C2"/>
    <w:rsid w:val="001A557D"/>
    <w:rsid w:val="001A5A18"/>
    <w:rsid w:val="001B57F2"/>
    <w:rsid w:val="001B661F"/>
    <w:rsid w:val="001C1E75"/>
    <w:rsid w:val="001C4557"/>
    <w:rsid w:val="001D34DD"/>
    <w:rsid w:val="001E2F43"/>
    <w:rsid w:val="001E3121"/>
    <w:rsid w:val="001E3793"/>
    <w:rsid w:val="001F616C"/>
    <w:rsid w:val="001F79B6"/>
    <w:rsid w:val="00204E10"/>
    <w:rsid w:val="0022069B"/>
    <w:rsid w:val="00221100"/>
    <w:rsid w:val="00223C91"/>
    <w:rsid w:val="00226C7A"/>
    <w:rsid w:val="0022777F"/>
    <w:rsid w:val="002305D0"/>
    <w:rsid w:val="00231357"/>
    <w:rsid w:val="0023618C"/>
    <w:rsid w:val="002367B6"/>
    <w:rsid w:val="0024388A"/>
    <w:rsid w:val="002462A1"/>
    <w:rsid w:val="002614F2"/>
    <w:rsid w:val="00264A05"/>
    <w:rsid w:val="00271040"/>
    <w:rsid w:val="002727AC"/>
    <w:rsid w:val="002732E9"/>
    <w:rsid w:val="00275907"/>
    <w:rsid w:val="00284105"/>
    <w:rsid w:val="002946AA"/>
    <w:rsid w:val="002961AC"/>
    <w:rsid w:val="002A7748"/>
    <w:rsid w:val="002B4532"/>
    <w:rsid w:val="002C2EE4"/>
    <w:rsid w:val="002C7294"/>
    <w:rsid w:val="002D7C54"/>
    <w:rsid w:val="002E5DBF"/>
    <w:rsid w:val="002F4947"/>
    <w:rsid w:val="002F62CB"/>
    <w:rsid w:val="002F79DC"/>
    <w:rsid w:val="00301525"/>
    <w:rsid w:val="00305571"/>
    <w:rsid w:val="00306925"/>
    <w:rsid w:val="00307ABD"/>
    <w:rsid w:val="003140C2"/>
    <w:rsid w:val="00315412"/>
    <w:rsid w:val="00330015"/>
    <w:rsid w:val="00332A12"/>
    <w:rsid w:val="003344C2"/>
    <w:rsid w:val="00341289"/>
    <w:rsid w:val="003440BF"/>
    <w:rsid w:val="00351767"/>
    <w:rsid w:val="00352A8E"/>
    <w:rsid w:val="00352EFC"/>
    <w:rsid w:val="00360E40"/>
    <w:rsid w:val="00364F46"/>
    <w:rsid w:val="0037170E"/>
    <w:rsid w:val="003814D2"/>
    <w:rsid w:val="00382A69"/>
    <w:rsid w:val="0039412D"/>
    <w:rsid w:val="003A4978"/>
    <w:rsid w:val="003A4EE9"/>
    <w:rsid w:val="003B1259"/>
    <w:rsid w:val="003B2E39"/>
    <w:rsid w:val="003B79BE"/>
    <w:rsid w:val="003C58AC"/>
    <w:rsid w:val="003C770A"/>
    <w:rsid w:val="003D260E"/>
    <w:rsid w:val="003D6466"/>
    <w:rsid w:val="003D70EA"/>
    <w:rsid w:val="00400A5B"/>
    <w:rsid w:val="004017F0"/>
    <w:rsid w:val="00403283"/>
    <w:rsid w:val="00406CD5"/>
    <w:rsid w:val="00410839"/>
    <w:rsid w:val="004118F7"/>
    <w:rsid w:val="004127C1"/>
    <w:rsid w:val="00413A6A"/>
    <w:rsid w:val="00421F9F"/>
    <w:rsid w:val="0043069B"/>
    <w:rsid w:val="00430EB3"/>
    <w:rsid w:val="00431E5A"/>
    <w:rsid w:val="0043275F"/>
    <w:rsid w:val="004331C3"/>
    <w:rsid w:val="004379CA"/>
    <w:rsid w:val="0045321A"/>
    <w:rsid w:val="004606BD"/>
    <w:rsid w:val="00460BA1"/>
    <w:rsid w:val="00465F3A"/>
    <w:rsid w:val="004838FC"/>
    <w:rsid w:val="004847E3"/>
    <w:rsid w:val="00484A1E"/>
    <w:rsid w:val="004859FC"/>
    <w:rsid w:val="00486CB0"/>
    <w:rsid w:val="00490441"/>
    <w:rsid w:val="00497EFD"/>
    <w:rsid w:val="004A01E0"/>
    <w:rsid w:val="004A454E"/>
    <w:rsid w:val="004A4E86"/>
    <w:rsid w:val="004B087A"/>
    <w:rsid w:val="004C09CE"/>
    <w:rsid w:val="004C388C"/>
    <w:rsid w:val="004C4129"/>
    <w:rsid w:val="004C4B5A"/>
    <w:rsid w:val="004D1942"/>
    <w:rsid w:val="004D3AD9"/>
    <w:rsid w:val="004E094E"/>
    <w:rsid w:val="004E4403"/>
    <w:rsid w:val="004F25CE"/>
    <w:rsid w:val="004F5C0C"/>
    <w:rsid w:val="005009C7"/>
    <w:rsid w:val="00504532"/>
    <w:rsid w:val="0051704F"/>
    <w:rsid w:val="0053075A"/>
    <w:rsid w:val="0053468B"/>
    <w:rsid w:val="00536C93"/>
    <w:rsid w:val="00541F6E"/>
    <w:rsid w:val="00544C75"/>
    <w:rsid w:val="00545A13"/>
    <w:rsid w:val="00552BB1"/>
    <w:rsid w:val="00556B4B"/>
    <w:rsid w:val="00583FC1"/>
    <w:rsid w:val="005911AD"/>
    <w:rsid w:val="0059138E"/>
    <w:rsid w:val="0059491F"/>
    <w:rsid w:val="00597CFB"/>
    <w:rsid w:val="005A6ADC"/>
    <w:rsid w:val="005B13B6"/>
    <w:rsid w:val="005B235A"/>
    <w:rsid w:val="005B5162"/>
    <w:rsid w:val="005C3255"/>
    <w:rsid w:val="005D0534"/>
    <w:rsid w:val="005E5C4B"/>
    <w:rsid w:val="0060119D"/>
    <w:rsid w:val="006027AF"/>
    <w:rsid w:val="0060335C"/>
    <w:rsid w:val="00606C47"/>
    <w:rsid w:val="00607C2F"/>
    <w:rsid w:val="00613404"/>
    <w:rsid w:val="00613EDD"/>
    <w:rsid w:val="00615497"/>
    <w:rsid w:val="00623F9B"/>
    <w:rsid w:val="00625784"/>
    <w:rsid w:val="00625927"/>
    <w:rsid w:val="00626C30"/>
    <w:rsid w:val="00630F12"/>
    <w:rsid w:val="00632530"/>
    <w:rsid w:val="00635E5E"/>
    <w:rsid w:val="00637E13"/>
    <w:rsid w:val="006403D9"/>
    <w:rsid w:val="006436D6"/>
    <w:rsid w:val="00651DE4"/>
    <w:rsid w:val="00652500"/>
    <w:rsid w:val="00664F35"/>
    <w:rsid w:val="00665786"/>
    <w:rsid w:val="00666D6C"/>
    <w:rsid w:val="0067260E"/>
    <w:rsid w:val="00680127"/>
    <w:rsid w:val="00683FAB"/>
    <w:rsid w:val="00686D85"/>
    <w:rsid w:val="006922D7"/>
    <w:rsid w:val="00697A8E"/>
    <w:rsid w:val="006A10CE"/>
    <w:rsid w:val="006A16AA"/>
    <w:rsid w:val="006A7745"/>
    <w:rsid w:val="006B145D"/>
    <w:rsid w:val="006C05DC"/>
    <w:rsid w:val="006C0A67"/>
    <w:rsid w:val="006C0FA8"/>
    <w:rsid w:val="006C1586"/>
    <w:rsid w:val="006C5617"/>
    <w:rsid w:val="006C77A0"/>
    <w:rsid w:val="006D2AEA"/>
    <w:rsid w:val="006E4EC1"/>
    <w:rsid w:val="006F2456"/>
    <w:rsid w:val="006F5379"/>
    <w:rsid w:val="006F6D26"/>
    <w:rsid w:val="006F6FDA"/>
    <w:rsid w:val="006F7BC6"/>
    <w:rsid w:val="00703F1D"/>
    <w:rsid w:val="00705B3B"/>
    <w:rsid w:val="0071147D"/>
    <w:rsid w:val="007143B0"/>
    <w:rsid w:val="00716DD4"/>
    <w:rsid w:val="00717540"/>
    <w:rsid w:val="00734785"/>
    <w:rsid w:val="007369BB"/>
    <w:rsid w:val="00736C5F"/>
    <w:rsid w:val="007502D3"/>
    <w:rsid w:val="0075170A"/>
    <w:rsid w:val="00761C1E"/>
    <w:rsid w:val="00766CBE"/>
    <w:rsid w:val="007715C6"/>
    <w:rsid w:val="00773499"/>
    <w:rsid w:val="00780C25"/>
    <w:rsid w:val="007868B2"/>
    <w:rsid w:val="00797110"/>
    <w:rsid w:val="007A283D"/>
    <w:rsid w:val="007A3187"/>
    <w:rsid w:val="007A5471"/>
    <w:rsid w:val="007E2401"/>
    <w:rsid w:val="007E339D"/>
    <w:rsid w:val="007E427C"/>
    <w:rsid w:val="007E5546"/>
    <w:rsid w:val="007F0DCE"/>
    <w:rsid w:val="007F49D2"/>
    <w:rsid w:val="007F66CF"/>
    <w:rsid w:val="008107D1"/>
    <w:rsid w:val="00813DCB"/>
    <w:rsid w:val="0081624D"/>
    <w:rsid w:val="00817C8E"/>
    <w:rsid w:val="0082415F"/>
    <w:rsid w:val="00835796"/>
    <w:rsid w:val="008404EF"/>
    <w:rsid w:val="008444B3"/>
    <w:rsid w:val="00845A07"/>
    <w:rsid w:val="0084628F"/>
    <w:rsid w:val="00851B6A"/>
    <w:rsid w:val="00865DCD"/>
    <w:rsid w:val="008733FB"/>
    <w:rsid w:val="00873BD2"/>
    <w:rsid w:val="00885A16"/>
    <w:rsid w:val="00885B06"/>
    <w:rsid w:val="0088630E"/>
    <w:rsid w:val="00894B5D"/>
    <w:rsid w:val="008B3496"/>
    <w:rsid w:val="008B5928"/>
    <w:rsid w:val="008D1236"/>
    <w:rsid w:val="008D59B7"/>
    <w:rsid w:val="008D6005"/>
    <w:rsid w:val="008D7A78"/>
    <w:rsid w:val="008F5068"/>
    <w:rsid w:val="008F74BC"/>
    <w:rsid w:val="009016DB"/>
    <w:rsid w:val="00905468"/>
    <w:rsid w:val="0090766A"/>
    <w:rsid w:val="0090799C"/>
    <w:rsid w:val="00927BD0"/>
    <w:rsid w:val="00931627"/>
    <w:rsid w:val="00934E7A"/>
    <w:rsid w:val="00935525"/>
    <w:rsid w:val="009500C2"/>
    <w:rsid w:val="00954D28"/>
    <w:rsid w:val="00955625"/>
    <w:rsid w:val="0096277F"/>
    <w:rsid w:val="00966781"/>
    <w:rsid w:val="00974DAA"/>
    <w:rsid w:val="00977654"/>
    <w:rsid w:val="009806A1"/>
    <w:rsid w:val="0098127B"/>
    <w:rsid w:val="0098257F"/>
    <w:rsid w:val="009839EA"/>
    <w:rsid w:val="009966C8"/>
    <w:rsid w:val="00997638"/>
    <w:rsid w:val="00997B37"/>
    <w:rsid w:val="009A1339"/>
    <w:rsid w:val="009A3B6E"/>
    <w:rsid w:val="009A4E93"/>
    <w:rsid w:val="009C07A4"/>
    <w:rsid w:val="009D2127"/>
    <w:rsid w:val="009D237A"/>
    <w:rsid w:val="009D6530"/>
    <w:rsid w:val="009D710B"/>
    <w:rsid w:val="009E706E"/>
    <w:rsid w:val="009F2CF4"/>
    <w:rsid w:val="00A02E60"/>
    <w:rsid w:val="00A06051"/>
    <w:rsid w:val="00A0696E"/>
    <w:rsid w:val="00A17C4B"/>
    <w:rsid w:val="00A242BC"/>
    <w:rsid w:val="00A26596"/>
    <w:rsid w:val="00A3323E"/>
    <w:rsid w:val="00A40C85"/>
    <w:rsid w:val="00A41591"/>
    <w:rsid w:val="00A426EE"/>
    <w:rsid w:val="00A436D6"/>
    <w:rsid w:val="00A44851"/>
    <w:rsid w:val="00A45403"/>
    <w:rsid w:val="00A464E9"/>
    <w:rsid w:val="00A47EAB"/>
    <w:rsid w:val="00A52180"/>
    <w:rsid w:val="00A54E40"/>
    <w:rsid w:val="00A6288F"/>
    <w:rsid w:val="00A75942"/>
    <w:rsid w:val="00A84766"/>
    <w:rsid w:val="00A85CB3"/>
    <w:rsid w:val="00A94460"/>
    <w:rsid w:val="00AA03BD"/>
    <w:rsid w:val="00AA0F49"/>
    <w:rsid w:val="00AA1EC8"/>
    <w:rsid w:val="00AA59AC"/>
    <w:rsid w:val="00AA757E"/>
    <w:rsid w:val="00AB14FD"/>
    <w:rsid w:val="00AB43D9"/>
    <w:rsid w:val="00AB7F99"/>
    <w:rsid w:val="00AC3853"/>
    <w:rsid w:val="00AC5C9F"/>
    <w:rsid w:val="00AC6638"/>
    <w:rsid w:val="00AD39DF"/>
    <w:rsid w:val="00AD6AC5"/>
    <w:rsid w:val="00AD7A07"/>
    <w:rsid w:val="00AD7A9E"/>
    <w:rsid w:val="00AE092F"/>
    <w:rsid w:val="00AE20D8"/>
    <w:rsid w:val="00AE2584"/>
    <w:rsid w:val="00AF7A71"/>
    <w:rsid w:val="00B1058F"/>
    <w:rsid w:val="00B25823"/>
    <w:rsid w:val="00B314E8"/>
    <w:rsid w:val="00B4474C"/>
    <w:rsid w:val="00B51918"/>
    <w:rsid w:val="00B51A78"/>
    <w:rsid w:val="00B52D00"/>
    <w:rsid w:val="00B661B6"/>
    <w:rsid w:val="00B74DA2"/>
    <w:rsid w:val="00B80B0E"/>
    <w:rsid w:val="00BA2D87"/>
    <w:rsid w:val="00BA60AE"/>
    <w:rsid w:val="00BB731F"/>
    <w:rsid w:val="00BD06E0"/>
    <w:rsid w:val="00BD26A5"/>
    <w:rsid w:val="00BD3F34"/>
    <w:rsid w:val="00BD5F15"/>
    <w:rsid w:val="00BD7CE9"/>
    <w:rsid w:val="00BE00BA"/>
    <w:rsid w:val="00BE1EE6"/>
    <w:rsid w:val="00BE60DC"/>
    <w:rsid w:val="00BE65A4"/>
    <w:rsid w:val="00C04CF2"/>
    <w:rsid w:val="00C05673"/>
    <w:rsid w:val="00C0790C"/>
    <w:rsid w:val="00C1015C"/>
    <w:rsid w:val="00C113AC"/>
    <w:rsid w:val="00C126AF"/>
    <w:rsid w:val="00C15667"/>
    <w:rsid w:val="00C26B3F"/>
    <w:rsid w:val="00C304A4"/>
    <w:rsid w:val="00C315A4"/>
    <w:rsid w:val="00C3433B"/>
    <w:rsid w:val="00C35210"/>
    <w:rsid w:val="00C377D8"/>
    <w:rsid w:val="00C42903"/>
    <w:rsid w:val="00C47E07"/>
    <w:rsid w:val="00C615E4"/>
    <w:rsid w:val="00C65B4C"/>
    <w:rsid w:val="00C66F61"/>
    <w:rsid w:val="00C70009"/>
    <w:rsid w:val="00C71E2B"/>
    <w:rsid w:val="00C806D2"/>
    <w:rsid w:val="00C82805"/>
    <w:rsid w:val="00C857A2"/>
    <w:rsid w:val="00C96325"/>
    <w:rsid w:val="00C96D5B"/>
    <w:rsid w:val="00C9716B"/>
    <w:rsid w:val="00CA3B92"/>
    <w:rsid w:val="00CA5793"/>
    <w:rsid w:val="00CA78C1"/>
    <w:rsid w:val="00CB6387"/>
    <w:rsid w:val="00CB6B58"/>
    <w:rsid w:val="00CB7CC4"/>
    <w:rsid w:val="00CC2D10"/>
    <w:rsid w:val="00CC3DEF"/>
    <w:rsid w:val="00CD0079"/>
    <w:rsid w:val="00CD0092"/>
    <w:rsid w:val="00CD7F8A"/>
    <w:rsid w:val="00CE1D27"/>
    <w:rsid w:val="00CE1ECC"/>
    <w:rsid w:val="00CF2620"/>
    <w:rsid w:val="00CF41A7"/>
    <w:rsid w:val="00CF45E9"/>
    <w:rsid w:val="00CF53B6"/>
    <w:rsid w:val="00D03D34"/>
    <w:rsid w:val="00D04737"/>
    <w:rsid w:val="00D10038"/>
    <w:rsid w:val="00D20304"/>
    <w:rsid w:val="00D27283"/>
    <w:rsid w:val="00D33CC6"/>
    <w:rsid w:val="00D409F6"/>
    <w:rsid w:val="00D55E42"/>
    <w:rsid w:val="00D60E69"/>
    <w:rsid w:val="00D62B94"/>
    <w:rsid w:val="00D6619A"/>
    <w:rsid w:val="00D675CD"/>
    <w:rsid w:val="00D679D1"/>
    <w:rsid w:val="00D75608"/>
    <w:rsid w:val="00D81C4F"/>
    <w:rsid w:val="00D87597"/>
    <w:rsid w:val="00DA1EDE"/>
    <w:rsid w:val="00DA20A1"/>
    <w:rsid w:val="00DA4CF4"/>
    <w:rsid w:val="00DA53A9"/>
    <w:rsid w:val="00DB6925"/>
    <w:rsid w:val="00DB6B22"/>
    <w:rsid w:val="00DC60B4"/>
    <w:rsid w:val="00DC6DAD"/>
    <w:rsid w:val="00DC6F2A"/>
    <w:rsid w:val="00DE199C"/>
    <w:rsid w:val="00DE7694"/>
    <w:rsid w:val="00DF15A2"/>
    <w:rsid w:val="00E0242D"/>
    <w:rsid w:val="00E03000"/>
    <w:rsid w:val="00E13644"/>
    <w:rsid w:val="00E16224"/>
    <w:rsid w:val="00E16D07"/>
    <w:rsid w:val="00E270D4"/>
    <w:rsid w:val="00E305E2"/>
    <w:rsid w:val="00E436D1"/>
    <w:rsid w:val="00E46D7E"/>
    <w:rsid w:val="00E47305"/>
    <w:rsid w:val="00E70240"/>
    <w:rsid w:val="00E83EA8"/>
    <w:rsid w:val="00E869A5"/>
    <w:rsid w:val="00E925AF"/>
    <w:rsid w:val="00E92D4A"/>
    <w:rsid w:val="00EA079A"/>
    <w:rsid w:val="00EA68EF"/>
    <w:rsid w:val="00EB2E39"/>
    <w:rsid w:val="00EB384A"/>
    <w:rsid w:val="00EB5C15"/>
    <w:rsid w:val="00EC3582"/>
    <w:rsid w:val="00EC581E"/>
    <w:rsid w:val="00ED71AC"/>
    <w:rsid w:val="00EE0C61"/>
    <w:rsid w:val="00EE3147"/>
    <w:rsid w:val="00EE77EA"/>
    <w:rsid w:val="00F04DB6"/>
    <w:rsid w:val="00F07D54"/>
    <w:rsid w:val="00F11086"/>
    <w:rsid w:val="00F11246"/>
    <w:rsid w:val="00F1356E"/>
    <w:rsid w:val="00F15203"/>
    <w:rsid w:val="00F207F5"/>
    <w:rsid w:val="00F40ED3"/>
    <w:rsid w:val="00F4452E"/>
    <w:rsid w:val="00F52E20"/>
    <w:rsid w:val="00F54BBD"/>
    <w:rsid w:val="00F6437C"/>
    <w:rsid w:val="00F715F6"/>
    <w:rsid w:val="00F71BAC"/>
    <w:rsid w:val="00F7531A"/>
    <w:rsid w:val="00F7649D"/>
    <w:rsid w:val="00F905AE"/>
    <w:rsid w:val="00F9372E"/>
    <w:rsid w:val="00FB4106"/>
    <w:rsid w:val="00FB5538"/>
    <w:rsid w:val="00FB5888"/>
    <w:rsid w:val="00FB7DBB"/>
    <w:rsid w:val="00FC4005"/>
    <w:rsid w:val="00FC48DC"/>
    <w:rsid w:val="00FD1496"/>
    <w:rsid w:val="00FD1E86"/>
    <w:rsid w:val="00FD67BC"/>
    <w:rsid w:val="00FE37A8"/>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627"/>
    <w:rPr>
      <w:rFonts w:ascii="Times New Roman" w:hAnsi="Times New Roman"/>
      <w:lang w:val="en-GB"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rsid w:val="00931627"/>
    <w:pPr>
      <w:keepNext/>
      <w:outlineLvl w:val="1"/>
    </w:pPr>
    <w:rPr>
      <w:rFonts w:ascii="Arial" w:eastAsia="MS Gothic" w:hAnsi="Arial"/>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val="en-GB"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P"/>
    <w:basedOn w:val="a"/>
    <w:link w:val="aa"/>
    <w:uiPriority w:val="34"/>
    <w:qFormat/>
    <w:rsid w:val="00931627"/>
    <w:pPr>
      <w:ind w:leftChars="400" w:left="840"/>
    </w:pPr>
  </w:style>
  <w:style w:type="character" w:customStyle="1" w:styleId="20">
    <w:name w:val="标题 2 字符"/>
    <w:link w:val="2"/>
    <w:uiPriority w:val="9"/>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aa">
    <w:name w:val="列出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uiPriority w:val="99"/>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val="en-GB" w:eastAsia="en-US"/>
    </w:rPr>
  </w:style>
  <w:style w:type="paragraph" w:styleId="af7">
    <w:name w:val="footnote text"/>
    <w:basedOn w:val="a"/>
    <w:link w:val="af8"/>
    <w:semiHidden/>
    <w:rsid w:val="00664F35"/>
    <w:pPr>
      <w:jc w:val="both"/>
    </w:pPr>
    <w:rPr>
      <w:rFonts w:ascii="Times" w:eastAsia="Batang" w:hAnsi="Times"/>
      <w:lang w:val="en-US"/>
    </w:rPr>
  </w:style>
  <w:style w:type="character" w:customStyle="1" w:styleId="af8">
    <w:name w:val="脚注文本 字符"/>
    <w:link w:val="af7"/>
    <w:semiHidden/>
    <w:rsid w:val="00664F35"/>
    <w:rPr>
      <w:rFonts w:ascii="Times" w:eastAsia="Batang" w:hAnsi="Times"/>
      <w:lang w:val="en-US" w:eastAsia="en-US"/>
    </w:rPr>
  </w:style>
  <w:style w:type="paragraph" w:customStyle="1" w:styleId="TH">
    <w:name w:val="TH"/>
    <w:basedOn w:val="a"/>
    <w:link w:val="THChar"/>
    <w:qFormat/>
    <w:rsid w:val="001E3121"/>
    <w:pPr>
      <w:keepNext/>
      <w:keepLines/>
      <w:spacing w:before="60" w:after="180"/>
      <w:jc w:val="center"/>
    </w:pPr>
    <w:rPr>
      <w:rFonts w:ascii="Arial" w:hAnsi="Arial"/>
      <w:b/>
    </w:rPr>
  </w:style>
  <w:style w:type="paragraph" w:customStyle="1" w:styleId="TF">
    <w:name w:val="TF"/>
    <w:basedOn w:val="TH"/>
    <w:link w:val="TFChar"/>
    <w:qFormat/>
    <w:rsid w:val="001E3121"/>
    <w:pPr>
      <w:keepNext w:val="0"/>
      <w:spacing w:before="0" w:after="240"/>
    </w:pPr>
  </w:style>
  <w:style w:type="character" w:customStyle="1" w:styleId="THChar">
    <w:name w:val="TH Char"/>
    <w:link w:val="TH"/>
    <w:qFormat/>
    <w:rsid w:val="001E3121"/>
    <w:rPr>
      <w:rFonts w:ascii="Arial" w:hAnsi="Arial"/>
      <w:b/>
      <w:lang w:eastAsia="en-US"/>
    </w:rPr>
  </w:style>
  <w:style w:type="character" w:customStyle="1" w:styleId="TFChar">
    <w:name w:val="TF Char"/>
    <w:link w:val="TF"/>
    <w:qFormat/>
    <w:rsid w:val="001E3121"/>
    <w:rPr>
      <w:rFonts w:ascii="Arial" w:hAnsi="Arial"/>
      <w:b/>
      <w:lang w:eastAsia="en-US"/>
    </w:rPr>
  </w:style>
  <w:style w:type="character" w:styleId="af9">
    <w:name w:val="annotation reference"/>
    <w:uiPriority w:val="99"/>
    <w:semiHidden/>
    <w:unhideWhenUsed/>
    <w:rsid w:val="0053075A"/>
    <w:rPr>
      <w:sz w:val="21"/>
      <w:szCs w:val="21"/>
    </w:rPr>
  </w:style>
  <w:style w:type="paragraph" w:styleId="afa">
    <w:name w:val="annotation text"/>
    <w:basedOn w:val="a"/>
    <w:link w:val="afb"/>
    <w:uiPriority w:val="99"/>
    <w:semiHidden/>
    <w:unhideWhenUsed/>
    <w:rsid w:val="0053075A"/>
  </w:style>
  <w:style w:type="character" w:customStyle="1" w:styleId="afb">
    <w:name w:val="批注文字 字符"/>
    <w:link w:val="afa"/>
    <w:uiPriority w:val="99"/>
    <w:semiHidden/>
    <w:rsid w:val="0053075A"/>
    <w:rPr>
      <w:rFonts w:ascii="Times New Roman" w:hAnsi="Times New Roman"/>
      <w:lang w:eastAsia="en-US"/>
    </w:rPr>
  </w:style>
  <w:style w:type="paragraph" w:styleId="afc">
    <w:name w:val="annotation subject"/>
    <w:basedOn w:val="afa"/>
    <w:next w:val="afa"/>
    <w:link w:val="afd"/>
    <w:uiPriority w:val="99"/>
    <w:semiHidden/>
    <w:unhideWhenUsed/>
    <w:rsid w:val="0053075A"/>
    <w:rPr>
      <w:b/>
      <w:bCs/>
    </w:rPr>
  </w:style>
  <w:style w:type="character" w:customStyle="1" w:styleId="afd">
    <w:name w:val="批注主题 字符"/>
    <w:link w:val="afc"/>
    <w:uiPriority w:val="99"/>
    <w:semiHidden/>
    <w:rsid w:val="0053075A"/>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2346861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5113175">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6496215">
      <w:bodyDiv w:val="1"/>
      <w:marLeft w:val="0"/>
      <w:marRight w:val="0"/>
      <w:marTop w:val="0"/>
      <w:marBottom w:val="0"/>
      <w:divBdr>
        <w:top w:val="none" w:sz="0" w:space="0" w:color="auto"/>
        <w:left w:val="none" w:sz="0" w:space="0" w:color="auto"/>
        <w:bottom w:val="none" w:sz="0" w:space="0" w:color="auto"/>
        <w:right w:val="none" w:sz="0" w:space="0" w:color="auto"/>
      </w:divBdr>
    </w:div>
    <w:div w:id="1521819066">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59476486">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0D4C4-E53F-4F5B-B1BE-00743EB7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
  <cp:revision>1</cp:revision>
  <dcterms:created xsi:type="dcterms:W3CDTF">2025-03-28T01:34:00Z</dcterms:created>
  <dcterms:modified xsi:type="dcterms:W3CDTF">2025-03-28T01:34:00Z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