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E178E" w14:textId="068C7D38" w:rsidR="00096DD3" w:rsidRPr="007F6BE3" w:rsidRDefault="00096DD3" w:rsidP="00096DD3">
      <w:pPr>
        <w:tabs>
          <w:tab w:val="center" w:pos="4536"/>
          <w:tab w:val="right" w:pos="7938"/>
          <w:tab w:val="right" w:pos="9639"/>
        </w:tabs>
        <w:ind w:right="2"/>
        <w:rPr>
          <w:rFonts w:ascii="Arial" w:hAnsi="Arial" w:cs="Arial" w:hint="eastAsia"/>
          <w:b/>
          <w:bCs/>
          <w:szCs w:val="20"/>
          <w:lang w:val="en-GB" w:eastAsia="zh-CN"/>
        </w:rPr>
      </w:pPr>
      <w:bookmarkStart w:id="0" w:name="_Hlk145670493"/>
      <w:r w:rsidRPr="007F6BE3">
        <w:rPr>
          <w:rFonts w:ascii="Arial" w:hAnsi="Arial" w:cs="Arial"/>
          <w:b/>
          <w:bCs/>
          <w:szCs w:val="20"/>
          <w:lang w:val="en-GB" w:eastAsia="zh-CN"/>
        </w:rPr>
        <w:t>3GPP TSG RAN WG1 #1</w:t>
      </w:r>
      <w:r w:rsidR="00A35D17">
        <w:rPr>
          <w:rFonts w:ascii="Arial" w:hAnsi="Arial" w:cs="Arial" w:hint="eastAsia"/>
          <w:b/>
          <w:bCs/>
          <w:szCs w:val="20"/>
          <w:lang w:val="en-GB" w:eastAsia="zh-CN"/>
        </w:rPr>
        <w:t>20</w:t>
      </w:r>
      <w:r w:rsidRPr="007F6BE3">
        <w:rPr>
          <w:rFonts w:ascii="Arial" w:hAnsi="Arial" w:cs="Arial"/>
          <w:b/>
          <w:bCs/>
          <w:szCs w:val="20"/>
          <w:lang w:val="en-GB" w:eastAsia="zh-CN"/>
        </w:rPr>
        <w:tab/>
      </w:r>
      <w:r w:rsidRPr="007F6BE3">
        <w:rPr>
          <w:rFonts w:ascii="Arial" w:hAnsi="Arial" w:cs="Arial"/>
          <w:b/>
          <w:bCs/>
          <w:szCs w:val="20"/>
          <w:lang w:val="en-GB" w:eastAsia="zh-CN"/>
        </w:rPr>
        <w:tab/>
      </w:r>
      <w:r w:rsidRPr="007F6BE3">
        <w:rPr>
          <w:rFonts w:ascii="Arial" w:hAnsi="Arial" w:cs="Arial"/>
          <w:b/>
          <w:bCs/>
          <w:szCs w:val="20"/>
          <w:lang w:val="en-GB" w:eastAsia="zh-CN"/>
        </w:rPr>
        <w:tab/>
        <w:t>R1-2</w:t>
      </w:r>
      <w:r w:rsidR="00BE7AEF">
        <w:rPr>
          <w:rFonts w:ascii="Arial" w:hAnsi="Arial" w:cs="Arial" w:hint="eastAsia"/>
          <w:b/>
          <w:bCs/>
          <w:szCs w:val="20"/>
          <w:lang w:val="en-GB" w:eastAsia="zh-CN"/>
        </w:rPr>
        <w:t>500888</w:t>
      </w:r>
    </w:p>
    <w:bookmarkEnd w:id="0"/>
    <w:p w14:paraId="210BDCF9" w14:textId="3D15783B" w:rsidR="00A35D17" w:rsidRPr="00F06666" w:rsidRDefault="003C559A" w:rsidP="00096DD3">
      <w:pPr>
        <w:tabs>
          <w:tab w:val="center" w:pos="4536"/>
          <w:tab w:val="right" w:pos="9072"/>
        </w:tabs>
        <w:rPr>
          <w:rFonts w:ascii="Arial" w:hAnsi="Arial" w:cs="Arial"/>
          <w:b/>
          <w:bCs/>
          <w:szCs w:val="20"/>
          <w:lang w:val="en-GB" w:eastAsia="zh-CN"/>
        </w:rPr>
      </w:pPr>
      <w:r w:rsidRPr="003C559A">
        <w:rPr>
          <w:rFonts w:ascii="Arial" w:hAnsi="Arial" w:cs="Arial"/>
          <w:b/>
          <w:bCs/>
          <w:szCs w:val="20"/>
          <w:lang w:val="en-GB" w:eastAsia="zh-CN"/>
        </w:rPr>
        <w:t>Athens, Greece, February 17th – 21st, 2025</w:t>
      </w:r>
    </w:p>
    <w:p w14:paraId="7E1C4606" w14:textId="77777777" w:rsidR="009C0564" w:rsidRPr="00096DD3" w:rsidRDefault="009C0564" w:rsidP="00071D7D">
      <w:pPr>
        <w:pBdr>
          <w:top w:val="single" w:sz="4" w:space="1" w:color="auto"/>
        </w:pBdr>
        <w:spacing w:after="0"/>
        <w:jc w:val="left"/>
        <w:rPr>
          <w:rFonts w:ascii="Arial" w:hAnsi="Arial" w:cs="Arial"/>
          <w:b/>
          <w:kern w:val="2"/>
          <w:sz w:val="24"/>
          <w:lang w:val="en-GB" w:eastAsia="zh-CN"/>
        </w:rPr>
      </w:pPr>
    </w:p>
    <w:p w14:paraId="1DB73F68" w14:textId="2547DBB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9.11.4</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EC8FBBC"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2C00DB" w:rsidRPr="00043348">
        <w:rPr>
          <w:rFonts w:ascii="Arial" w:hAnsi="Arial" w:cs="Arial"/>
          <w:b/>
          <w:bCs/>
          <w:szCs w:val="20"/>
          <w:lang w:val="en-GB" w:eastAsia="zh-CN"/>
        </w:rPr>
        <w:t>uplink capacity 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1FE7FD7A" w14:textId="5ECD9357"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AF75D5">
        <w:rPr>
          <w:bCs/>
          <w:sz w:val="20"/>
          <w:szCs w:val="20"/>
        </w:rPr>
        <w:t>uplink capacity/throughput</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1A4F0F5B" w14:textId="51DE218D" w:rsidR="0087194A" w:rsidRPr="0087194A" w:rsidRDefault="0087194A" w:rsidP="009215D5">
      <w:pPr>
        <w:numPr>
          <w:ilvl w:val="0"/>
          <w:numId w:val="51"/>
        </w:numPr>
        <w:overflowPunct w:val="0"/>
        <w:snapToGrid/>
        <w:spacing w:after="0"/>
        <w:ind w:leftChars="-36" w:left="281"/>
        <w:jc w:val="left"/>
        <w:textAlignment w:val="baseline"/>
        <w:rPr>
          <w:bCs/>
          <w:i/>
          <w:iCs/>
          <w:sz w:val="20"/>
          <w:szCs w:val="20"/>
        </w:rPr>
      </w:pPr>
      <w:r w:rsidRPr="0087194A">
        <w:rPr>
          <w:bCs/>
          <w:i/>
          <w:iCs/>
          <w:sz w:val="20"/>
          <w:szCs w:val="20"/>
        </w:rPr>
        <w:t>Support of Capacity enhancements for uplink</w:t>
      </w:r>
    </w:p>
    <w:p w14:paraId="14F82ECC" w14:textId="17187E65" w:rsidR="0087194A" w:rsidRPr="0087194A" w:rsidRDefault="0087194A" w:rsidP="009215D5">
      <w:pPr>
        <w:numPr>
          <w:ilvl w:val="1"/>
          <w:numId w:val="51"/>
        </w:numPr>
        <w:overflowPunct w:val="0"/>
        <w:snapToGrid/>
        <w:spacing w:after="0"/>
        <w:ind w:leftChars="291" w:left="1000"/>
        <w:jc w:val="left"/>
        <w:textAlignment w:val="baseline"/>
        <w:rPr>
          <w:bCs/>
          <w:i/>
          <w:iCs/>
          <w:sz w:val="20"/>
          <w:szCs w:val="20"/>
        </w:rPr>
      </w:pPr>
      <w:r w:rsidRPr="0087194A">
        <w:rPr>
          <w:bCs/>
          <w:i/>
          <w:iCs/>
          <w:sz w:val="20"/>
          <w:szCs w:val="20"/>
        </w:rPr>
        <w:t xml:space="preserve">Study then </w:t>
      </w:r>
      <w:proofErr w:type="gramStart"/>
      <w:r w:rsidRPr="0087194A">
        <w:rPr>
          <w:bCs/>
          <w:i/>
          <w:iCs/>
          <w:sz w:val="20"/>
          <w:szCs w:val="20"/>
        </w:rPr>
        <w:t>specify</w:t>
      </w:r>
      <w:proofErr w:type="gramEnd"/>
      <w:r w:rsidRPr="0087194A">
        <w:rPr>
          <w:bCs/>
          <w:i/>
          <w:iCs/>
          <w:sz w:val="20"/>
          <w:szCs w:val="20"/>
        </w:rPr>
        <w:t xml:space="preserve">, if beneficial, enhancements to enable multiplexing of multiple UEs (e.g. up to the min of 4 and the maximum allowed by the existing UL and DL </w:t>
      </w:r>
      <w:proofErr w:type="spellStart"/>
      <w:r w:rsidRPr="0087194A">
        <w:rPr>
          <w:bCs/>
          <w:i/>
          <w:iCs/>
          <w:sz w:val="20"/>
          <w:szCs w:val="20"/>
        </w:rPr>
        <w:t>signalling</w:t>
      </w:r>
      <w:proofErr w:type="spellEnd"/>
      <w:r w:rsidRPr="0087194A">
        <w:rPr>
          <w:bCs/>
          <w:i/>
          <w:iCs/>
          <w:sz w:val="20"/>
          <w:szCs w:val="20"/>
        </w:rPr>
        <w:t>) in a single 3.75 kHz or 15 kHz subcarrier via orthogonal cover codes (OCC) for NPUSCH format 1 and NPRACH [RAN1, RAN2]</w:t>
      </w:r>
    </w:p>
    <w:p w14:paraId="68DD1BCF" w14:textId="3E07E5C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Multi-tone support for 15 kHz SCS should also be considered</w:t>
      </w:r>
    </w:p>
    <w:p w14:paraId="13CDD951" w14:textId="19066FDA" w:rsidR="0087194A" w:rsidRPr="0087194A" w:rsidRDefault="0087194A" w:rsidP="009215D5">
      <w:pPr>
        <w:spacing w:after="0"/>
        <w:ind w:leftChars="291" w:left="640" w:firstLine="720"/>
        <w:rPr>
          <w:bCs/>
          <w:i/>
          <w:iCs/>
          <w:sz w:val="20"/>
          <w:szCs w:val="20"/>
        </w:rPr>
      </w:pPr>
      <w:r w:rsidRPr="0087194A">
        <w:rPr>
          <w:bCs/>
          <w:i/>
          <w:iCs/>
          <w:sz w:val="20"/>
          <w:szCs w:val="20"/>
        </w:rPr>
        <w:t xml:space="preserve">Note: Impact of impairment shall be </w:t>
      </w:r>
      <w:proofErr w:type="gramStart"/>
      <w:r w:rsidRPr="0087194A">
        <w:rPr>
          <w:bCs/>
          <w:i/>
          <w:iCs/>
          <w:sz w:val="20"/>
          <w:szCs w:val="20"/>
        </w:rPr>
        <w:t>taken into account</w:t>
      </w:r>
      <w:proofErr w:type="gramEnd"/>
    </w:p>
    <w:p w14:paraId="5B16B857" w14:textId="77777777" w:rsidR="0087194A" w:rsidRPr="0087194A" w:rsidRDefault="0087194A" w:rsidP="009215D5">
      <w:pPr>
        <w:numPr>
          <w:ilvl w:val="1"/>
          <w:numId w:val="51"/>
        </w:numPr>
        <w:tabs>
          <w:tab w:val="num" w:pos="280"/>
        </w:tabs>
        <w:overflowPunct w:val="0"/>
        <w:snapToGrid/>
        <w:spacing w:after="0"/>
        <w:ind w:leftChars="291" w:left="1000"/>
        <w:jc w:val="left"/>
        <w:textAlignment w:val="baseline"/>
        <w:rPr>
          <w:bCs/>
          <w:i/>
          <w:iCs/>
          <w:sz w:val="20"/>
          <w:szCs w:val="20"/>
        </w:rPr>
      </w:pPr>
      <w:r w:rsidRPr="0087194A">
        <w:rPr>
          <w:bCs/>
          <w:i/>
          <w:iCs/>
          <w:sz w:val="20"/>
          <w:szCs w:val="20"/>
        </w:rPr>
        <w:t>Study and specify, if beneficial the following enhancements to reduce the necessary uplink and downlink signaling to complete an EDT transaction [RAN2]:</w:t>
      </w:r>
    </w:p>
    <w:p w14:paraId="11AAB920"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Msg3 transmission without msg1/RAR</w:t>
      </w:r>
    </w:p>
    <w:p w14:paraId="5D8CBA18"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 xml:space="preserve">Efficient delivery (reduced overhead) of msg4 / </w:t>
      </w:r>
      <w:proofErr w:type="spellStart"/>
      <w:r w:rsidRPr="0087194A">
        <w:rPr>
          <w:bCs/>
          <w:i/>
          <w:iCs/>
          <w:sz w:val="20"/>
          <w:szCs w:val="20"/>
        </w:rPr>
        <w:t>RRCEarlyDataComplete</w:t>
      </w:r>
      <w:proofErr w:type="spellEnd"/>
    </w:p>
    <w:p w14:paraId="362DDB08" w14:textId="77777777" w:rsidR="009F5AE0" w:rsidRDefault="009F5AE0" w:rsidP="006F0621">
      <w:pPr>
        <w:spacing w:after="0"/>
        <w:rPr>
          <w:b/>
          <w:bCs/>
          <w:i/>
          <w:sz w:val="16"/>
          <w:szCs w:val="16"/>
          <w:lang w:eastAsia="zh-CN"/>
        </w:rPr>
      </w:pPr>
    </w:p>
    <w:p w14:paraId="262C95D5" w14:textId="31A192CE" w:rsidR="009B7C51" w:rsidRPr="006109CA" w:rsidRDefault="009B7C51" w:rsidP="009B7C51">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543A38">
        <w:rPr>
          <w:sz w:val="20"/>
          <w:szCs w:val="20"/>
          <w:lang w:eastAsia="zh-CN"/>
        </w:rPr>
        <w:t>uplink capacity enhancement in IoT NTN</w:t>
      </w:r>
      <w:r w:rsidR="00543A38" w:rsidRPr="00C114C3">
        <w:rPr>
          <w:sz w:val="20"/>
          <w:lang w:eastAsia="zh-CN"/>
        </w:rPr>
        <w:t xml:space="preserve"> </w:t>
      </w:r>
      <w:r w:rsidRPr="00C114C3">
        <w:rPr>
          <w:sz w:val="20"/>
          <w:lang w:eastAsia="zh-CN"/>
        </w:rPr>
        <w:t>were achieved</w:t>
      </w:r>
      <w:r>
        <w:rPr>
          <w:sz w:val="20"/>
          <w:lang w:eastAsia="zh-CN"/>
        </w:rPr>
        <w:t xml:space="preserve"> last meeting:</w:t>
      </w:r>
    </w:p>
    <w:p w14:paraId="112A7DE6" w14:textId="77777777" w:rsidR="009B7C51" w:rsidRDefault="009B7C51" w:rsidP="006F0621">
      <w:pPr>
        <w:spacing w:after="0"/>
        <w:rPr>
          <w:b/>
          <w:bCs/>
          <w:i/>
          <w:sz w:val="16"/>
          <w:szCs w:val="16"/>
          <w:lang w:eastAsia="zh-CN"/>
        </w:rPr>
      </w:pPr>
    </w:p>
    <w:p w14:paraId="4C71A7CF" w14:textId="77777777" w:rsidR="001B11B3" w:rsidRPr="001B11B3" w:rsidRDefault="001B11B3" w:rsidP="001B11B3">
      <w:pPr>
        <w:spacing w:after="0"/>
        <w:rPr>
          <w:i/>
          <w:iCs/>
          <w:sz w:val="20"/>
          <w:szCs w:val="20"/>
          <w:lang w:eastAsia="x-none"/>
        </w:rPr>
      </w:pPr>
      <w:r w:rsidRPr="001B11B3">
        <w:rPr>
          <w:i/>
          <w:iCs/>
          <w:sz w:val="20"/>
          <w:szCs w:val="20"/>
          <w:highlight w:val="green"/>
          <w:lang w:eastAsia="x-none"/>
        </w:rPr>
        <w:t>Agreement</w:t>
      </w:r>
    </w:p>
    <w:p w14:paraId="3F3F8624" w14:textId="77777777" w:rsidR="001B11B3" w:rsidRPr="001B11B3" w:rsidRDefault="001B11B3" w:rsidP="001B11B3">
      <w:pPr>
        <w:spacing w:after="0"/>
        <w:rPr>
          <w:i/>
          <w:iCs/>
          <w:sz w:val="20"/>
          <w:szCs w:val="20"/>
          <w:lang w:eastAsia="x-none"/>
        </w:rPr>
      </w:pPr>
      <w:r w:rsidRPr="001B11B3">
        <w:rPr>
          <w:i/>
          <w:iCs/>
          <w:sz w:val="20"/>
          <w:szCs w:val="20"/>
          <w:lang w:eastAsia="x-none"/>
        </w:rPr>
        <w:t>For 3.75kHz SCS OCC for NPUSCH format 1, the maximum OCC length is 2 for connected mode.</w:t>
      </w:r>
    </w:p>
    <w:p w14:paraId="0309FA09" w14:textId="77777777" w:rsidR="001B11B3" w:rsidRPr="001B11B3" w:rsidRDefault="001B11B3" w:rsidP="001B11B3">
      <w:pPr>
        <w:spacing w:after="0"/>
        <w:rPr>
          <w:i/>
          <w:iCs/>
          <w:sz w:val="20"/>
          <w:szCs w:val="20"/>
          <w:lang w:eastAsia="x-none"/>
        </w:rPr>
      </w:pPr>
    </w:p>
    <w:p w14:paraId="30C9CE6A" w14:textId="77777777" w:rsidR="001B11B3" w:rsidRPr="001B11B3" w:rsidRDefault="001B11B3" w:rsidP="001B11B3">
      <w:pPr>
        <w:spacing w:after="0"/>
        <w:rPr>
          <w:i/>
          <w:iCs/>
          <w:sz w:val="20"/>
          <w:szCs w:val="20"/>
          <w:lang w:eastAsia="x-none"/>
        </w:rPr>
      </w:pPr>
      <w:r w:rsidRPr="001B11B3">
        <w:rPr>
          <w:i/>
          <w:iCs/>
          <w:sz w:val="20"/>
          <w:szCs w:val="20"/>
          <w:highlight w:val="green"/>
          <w:lang w:eastAsia="x-none"/>
        </w:rPr>
        <w:t>Agreement</w:t>
      </w:r>
    </w:p>
    <w:p w14:paraId="49007341" w14:textId="77777777" w:rsidR="001B11B3" w:rsidRPr="001B11B3" w:rsidRDefault="001B11B3" w:rsidP="001B11B3">
      <w:pPr>
        <w:spacing w:after="0"/>
        <w:rPr>
          <w:i/>
          <w:iCs/>
          <w:sz w:val="20"/>
          <w:szCs w:val="20"/>
          <w:lang w:eastAsia="x-none"/>
        </w:rPr>
      </w:pPr>
      <w:r w:rsidRPr="001B11B3">
        <w:rPr>
          <w:i/>
          <w:iCs/>
          <w:sz w:val="20"/>
          <w:szCs w:val="20"/>
          <w:lang w:eastAsia="x-none"/>
        </w:rPr>
        <w:t>For single tone 15kHz SCS Slot-level OCC for NPUSCH format 1, OCC length larger than 2 is not supported.</w:t>
      </w:r>
    </w:p>
    <w:p w14:paraId="669B979F" w14:textId="77777777" w:rsidR="001B11B3" w:rsidRPr="001B11B3" w:rsidRDefault="001B11B3" w:rsidP="001B11B3">
      <w:pPr>
        <w:spacing w:after="0"/>
        <w:rPr>
          <w:i/>
          <w:iCs/>
          <w:sz w:val="20"/>
          <w:szCs w:val="20"/>
          <w:lang w:eastAsia="x-none"/>
        </w:rPr>
      </w:pPr>
    </w:p>
    <w:p w14:paraId="7A14A479" w14:textId="77777777" w:rsidR="001B11B3" w:rsidRPr="001B11B3" w:rsidRDefault="001B11B3" w:rsidP="001B11B3">
      <w:pPr>
        <w:spacing w:after="0"/>
        <w:rPr>
          <w:i/>
          <w:iCs/>
          <w:sz w:val="20"/>
          <w:szCs w:val="20"/>
          <w:lang w:eastAsia="ar-SA"/>
        </w:rPr>
      </w:pPr>
      <w:r w:rsidRPr="001B11B3">
        <w:rPr>
          <w:i/>
          <w:iCs/>
          <w:sz w:val="20"/>
          <w:szCs w:val="20"/>
          <w:highlight w:val="green"/>
          <w:lang w:eastAsia="ar-SA"/>
        </w:rPr>
        <w:t>Agreement</w:t>
      </w:r>
    </w:p>
    <w:p w14:paraId="04F69D83" w14:textId="77777777" w:rsidR="001B11B3" w:rsidRPr="001B11B3" w:rsidRDefault="001B11B3" w:rsidP="001B11B3">
      <w:pPr>
        <w:spacing w:after="0"/>
        <w:rPr>
          <w:i/>
          <w:iCs/>
          <w:sz w:val="20"/>
          <w:szCs w:val="20"/>
          <w:lang w:eastAsia="zh-CN"/>
        </w:rPr>
      </w:pPr>
      <w:r w:rsidRPr="001B11B3">
        <w:rPr>
          <w:i/>
          <w:iCs/>
          <w:sz w:val="20"/>
          <w:szCs w:val="20"/>
          <w:lang w:eastAsia="zh-CN"/>
        </w:rPr>
        <w:t>For NPUSCH Format 1 single-tone 15kHz SCS, RAN1 studies at least the following options for CDM DMRS with legacy pattern for down-selection:</w:t>
      </w:r>
    </w:p>
    <w:p w14:paraId="04055F45" w14:textId="77777777" w:rsidR="001B11B3" w:rsidRPr="001B11B3" w:rsidRDefault="001B11B3" w:rsidP="001B11B3">
      <w:pPr>
        <w:pStyle w:val="af6"/>
        <w:numPr>
          <w:ilvl w:val="0"/>
          <w:numId w:val="61"/>
        </w:numPr>
        <w:snapToGrid/>
        <w:rPr>
          <w:rFonts w:ascii="Times New Roman" w:hAnsi="Times New Roman"/>
          <w:i/>
          <w:iCs/>
          <w:sz w:val="20"/>
          <w:szCs w:val="20"/>
          <w:lang w:eastAsia="zh-CN"/>
        </w:rPr>
      </w:pPr>
      <w:r w:rsidRPr="001B11B3">
        <w:rPr>
          <w:rFonts w:ascii="Times New Roman" w:hAnsi="Times New Roman"/>
          <w:i/>
          <w:iCs/>
          <w:sz w:val="20"/>
          <w:szCs w:val="20"/>
          <w:lang w:eastAsia="zh-CN"/>
        </w:rPr>
        <w:t>Option 1: DMRS symbols are spread before the OCC is applied, e.g. according to the formula:</w:t>
      </w:r>
    </w:p>
    <w:p w14:paraId="5D2481C7" w14:textId="5E09D10B" w:rsidR="001B11B3" w:rsidRPr="001B11B3" w:rsidRDefault="00000000" w:rsidP="001B11B3">
      <w:pPr>
        <w:pStyle w:val="a7"/>
        <w:spacing w:after="0"/>
        <w:rPr>
          <w:b w:val="0"/>
          <w:i/>
          <w:iCs/>
        </w:rPr>
      </w:pPr>
      <m:oMathPara>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iCs/>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)q(n mod M)</m:t>
          </m:r>
        </m:oMath>
      </m:oMathPara>
    </w:p>
    <w:p w14:paraId="5C939378" w14:textId="297F8FA9" w:rsidR="001B11B3" w:rsidRPr="001B11B3" w:rsidRDefault="001B11B3" w:rsidP="001B11B3">
      <w:pPr>
        <w:spacing w:after="0"/>
        <w:ind w:left="709"/>
        <w:rPr>
          <w:i/>
          <w:iCs/>
          <w:sz w:val="20"/>
          <w:szCs w:val="20"/>
          <w:lang w:eastAsia="ar-SA"/>
        </w:rPr>
      </w:pPr>
      <w:r w:rsidRPr="001B11B3">
        <w:rPr>
          <w:i/>
          <w:iCs/>
          <w:sz w:val="20"/>
          <w:szCs w:val="20"/>
          <w:lang w:eastAsia="ar-SA"/>
        </w:rPr>
        <w:t xml:space="preserve">Where: M is the OCC length, q is the assigned OCC codeword for the UE and </w:t>
      </w:r>
      <m:oMath>
        <m:acc>
          <m:accPr>
            <m:chr m:val="̅"/>
            <m:ctrlPr>
              <w:rPr>
                <w:rFonts w:ascii="Cambria Math" w:hAnsi="Cambria Math"/>
                <w:b/>
                <w:bCs/>
                <w:i/>
                <w:iCs/>
                <w:sz w:val="20"/>
                <w:szCs w:val="20"/>
                <w:lang w:eastAsia="ar-SA"/>
              </w:rPr>
            </m:ctrlPr>
          </m:accPr>
          <m:e>
            <m:sSub>
              <m:sSubPr>
                <m:ctrlPr>
                  <w:rPr>
                    <w:rFonts w:ascii="Cambria Math" w:hAnsi="Cambria Math"/>
                    <w:b/>
                    <w:bCs/>
                    <w:i/>
                    <w:iCs/>
                    <w:sz w:val="20"/>
                    <w:szCs w:val="20"/>
                    <w:lang w:eastAsia="ar-SA"/>
                  </w:rPr>
                </m:ctrlPr>
              </m:sSubPr>
              <m:e>
                <m:r>
                  <m:rPr>
                    <m:sty m:val="bi"/>
                  </m:rPr>
                  <w:rPr>
                    <w:rFonts w:ascii="Cambria Math" w:hAnsi="Cambria Math"/>
                    <w:sz w:val="20"/>
                    <w:szCs w:val="20"/>
                    <w:lang w:eastAsia="ar-SA"/>
                  </w:rPr>
                  <m:t>r</m:t>
                </m:r>
              </m:e>
              <m:sub>
                <m:r>
                  <m:rPr>
                    <m:sty m:val="bi"/>
                  </m:rPr>
                  <w:rPr>
                    <w:rFonts w:ascii="Cambria Math" w:hAnsi="Cambria Math"/>
                    <w:sz w:val="20"/>
                    <w:szCs w:val="20"/>
                    <w:lang w:eastAsia="ar-SA"/>
                  </w:rPr>
                  <m:t>u</m:t>
                </m:r>
              </m:sub>
            </m:sSub>
          </m:e>
        </m:acc>
        <m:d>
          <m:dPr>
            <m:ctrlPr>
              <w:rPr>
                <w:rFonts w:ascii="Cambria Math" w:hAnsi="Cambria Math"/>
                <w:b/>
                <w:bCs/>
                <w:i/>
                <w:iCs/>
                <w:sz w:val="20"/>
                <w:szCs w:val="20"/>
                <w:lang w:eastAsia="ar-SA"/>
              </w:rPr>
            </m:ctrlPr>
          </m:dPr>
          <m:e>
            <m:r>
              <m:rPr>
                <m:sty m:val="bi"/>
              </m:rPr>
              <w:rPr>
                <w:rFonts w:ascii="Cambria Math" w:hAnsi="Cambria Math"/>
                <w:sz w:val="20"/>
                <w:szCs w:val="20"/>
                <w:lang w:eastAsia="ar-SA"/>
              </w:rPr>
              <m:t>n</m:t>
            </m:r>
          </m:e>
        </m:d>
      </m:oMath>
      <w:r w:rsidRPr="001B11B3">
        <w:rPr>
          <w:i/>
          <w:iCs/>
          <w:sz w:val="20"/>
          <w:szCs w:val="20"/>
          <w:lang w:eastAsia="ar-SA"/>
        </w:rPr>
        <w:t xml:space="preserve"> is the reference signal sequence defined in TS36.211 section 10.1.4.1.1</w:t>
      </w:r>
    </w:p>
    <w:p w14:paraId="248D5D2E" w14:textId="77777777" w:rsidR="001B11B3" w:rsidRPr="001B11B3" w:rsidRDefault="001B11B3" w:rsidP="001B11B3">
      <w:pPr>
        <w:pStyle w:val="af6"/>
        <w:numPr>
          <w:ilvl w:val="0"/>
          <w:numId w:val="61"/>
        </w:numPr>
        <w:snapToGrid/>
        <w:rPr>
          <w:rFonts w:ascii="Times New Roman" w:hAnsi="Times New Roman"/>
          <w:i/>
          <w:iCs/>
          <w:sz w:val="20"/>
          <w:szCs w:val="20"/>
          <w:lang w:eastAsia="zh-CN"/>
        </w:rPr>
      </w:pPr>
      <w:r w:rsidRPr="001B11B3">
        <w:rPr>
          <w:rFonts w:ascii="Times New Roman" w:hAnsi="Times New Roman"/>
          <w:i/>
          <w:iCs/>
          <w:sz w:val="20"/>
          <w:szCs w:val="20"/>
          <w:lang w:eastAsia="zh-CN"/>
        </w:rPr>
        <w:t xml:space="preserve">Option 2: DMRS symbols are not spread before the OCC is applied. </w:t>
      </w:r>
    </w:p>
    <w:p w14:paraId="5E3C677B" w14:textId="318B7E7A" w:rsidR="001B11B3" w:rsidRPr="001B11B3" w:rsidRDefault="001B11B3" w:rsidP="001B11B3">
      <w:pPr>
        <w:pStyle w:val="af6"/>
        <w:numPr>
          <w:ilvl w:val="1"/>
          <w:numId w:val="61"/>
        </w:numPr>
        <w:snapToGrid/>
        <w:rPr>
          <w:rFonts w:ascii="Times New Roman" w:hAnsi="Times New Roman"/>
          <w:i/>
          <w:iCs/>
          <w:sz w:val="20"/>
          <w:szCs w:val="20"/>
          <w:lang w:eastAsia="zh-CN"/>
        </w:rPr>
      </w:pPr>
      <w:r w:rsidRPr="001B11B3">
        <w:rPr>
          <w:rFonts w:ascii="Times New Roman" w:hAnsi="Times New Roman"/>
          <w:i/>
          <w:iCs/>
          <w:sz w:val="20"/>
          <w:szCs w:val="20"/>
          <w:lang w:eastAsia="zh-CN"/>
        </w:rPr>
        <w:t>Option 2_1: OCC is applied to the legacy complex-valued DMRS symbol used in slot 1 and slot 2</w:t>
      </w:r>
      <w:r w:rsidRPr="001B11B3">
        <w:rPr>
          <w:rFonts w:ascii="Times New Roman" w:hAnsi="Times New Roman"/>
          <w:i/>
          <w:iCs/>
          <w:sz w:val="20"/>
          <w:szCs w:val="20"/>
          <w:lang w:eastAsia="ar-SA"/>
        </w:rPr>
        <w:t>, e.g.</w:t>
      </w:r>
      <w:r w:rsidRPr="001B11B3">
        <w:rPr>
          <w:rFonts w:ascii="Times New Roman" w:eastAsia="等线" w:hAnsi="Times New Roman"/>
          <w:i/>
          <w:iCs/>
          <w:sz w:val="20"/>
          <w:szCs w:val="20"/>
          <w:lang w:eastAsia="zh-CN"/>
        </w:rPr>
        <w:t xml:space="preserve"> </w:t>
      </w:r>
      <w:r w:rsidRPr="001B11B3">
        <w:rPr>
          <w:rFonts w:ascii="Times New Roman" w:hAnsi="Times New Roman"/>
          <w:i/>
          <w:iCs/>
          <w:sz w:val="20"/>
          <w:szCs w:val="20"/>
          <w:lang w:eastAsia="zh-CN"/>
        </w:rPr>
        <w:t xml:space="preserve">according to the formula: </w:t>
      </w:r>
      <m:oMath>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u,OCC</m:t>
            </m:r>
          </m:sub>
        </m:sSub>
        <m:d>
          <m:dPr>
            <m:ctrlPr>
              <w:rPr>
                <w:rFonts w:ascii="Cambria Math" w:hAnsi="Cambria Math"/>
                <w:i/>
                <w:iCs/>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iCs/>
                <w:sz w:val="20"/>
                <w:szCs w:val="20"/>
              </w:rPr>
            </m:ctrlPr>
          </m:sSubPr>
          <m:e>
            <m:acc>
              <m:accPr>
                <m:chr m:val="̅"/>
                <m:ctrlPr>
                  <w:rPr>
                    <w:rFonts w:ascii="Cambria Math" w:hAnsi="Cambria Math"/>
                    <w:b/>
                    <w:bCs/>
                    <w:i/>
                    <w:iCs/>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m:t>
            </m:r>
          </m:sub>
        </m:sSub>
        <m:r>
          <m:rPr>
            <m:sty m:val="bi"/>
          </m:rPr>
          <w:rPr>
            <w:rFonts w:ascii="Cambria Math" w:hAnsi="Cambria Math"/>
            <w:sz w:val="20"/>
            <w:szCs w:val="20"/>
          </w:rPr>
          <m:t>(n)q(n mod M)</m:t>
        </m:r>
      </m:oMath>
    </w:p>
    <w:p w14:paraId="4E5AB53F" w14:textId="77777777" w:rsidR="001B11B3" w:rsidRPr="001B11B3" w:rsidRDefault="001B11B3" w:rsidP="001B11B3">
      <w:pPr>
        <w:pStyle w:val="af6"/>
        <w:numPr>
          <w:ilvl w:val="1"/>
          <w:numId w:val="61"/>
        </w:numPr>
        <w:snapToGrid/>
        <w:rPr>
          <w:rFonts w:ascii="Times New Roman" w:hAnsi="Times New Roman"/>
          <w:i/>
          <w:iCs/>
          <w:sz w:val="20"/>
          <w:szCs w:val="20"/>
          <w:lang w:eastAsia="ko-KR"/>
        </w:rPr>
      </w:pPr>
      <w:r w:rsidRPr="001B11B3">
        <w:rPr>
          <w:rFonts w:ascii="Times New Roman" w:hAnsi="Times New Roman"/>
          <w:i/>
          <w:iCs/>
          <w:sz w:val="20"/>
          <w:szCs w:val="20"/>
          <w:lang w:eastAsia="zh-CN"/>
        </w:rPr>
        <w:t>Option 2_2: OCC is applied to the complex-valued DMRS symbol used in slot 1 and slot 2</w:t>
      </w:r>
      <w:r w:rsidRPr="001B11B3">
        <w:rPr>
          <w:rFonts w:ascii="Times New Roman" w:hAnsi="Times New Roman"/>
          <w:i/>
          <w:iCs/>
          <w:sz w:val="20"/>
          <w:szCs w:val="20"/>
          <w:lang w:eastAsia="ar-SA"/>
        </w:rPr>
        <w:t xml:space="preserve">. </w:t>
      </w:r>
      <w:r w:rsidRPr="001B11B3">
        <w:rPr>
          <w:rFonts w:ascii="Times New Roman" w:hAnsi="Times New Roman"/>
          <w:i/>
          <w:iCs/>
          <w:sz w:val="20"/>
          <w:szCs w:val="20"/>
          <w:lang w:eastAsia="ko-KR"/>
        </w:rPr>
        <w:t>Depending on the OCC codeword, different DMRS sequence is used.</w:t>
      </w:r>
    </w:p>
    <w:p w14:paraId="08E80A61" w14:textId="77777777" w:rsidR="001B11B3" w:rsidRPr="001B11B3" w:rsidRDefault="001B11B3" w:rsidP="001B11B3">
      <w:pPr>
        <w:pStyle w:val="af6"/>
        <w:numPr>
          <w:ilvl w:val="0"/>
          <w:numId w:val="61"/>
        </w:numPr>
        <w:snapToGrid/>
        <w:rPr>
          <w:rFonts w:ascii="Times New Roman" w:hAnsi="Times New Roman"/>
          <w:i/>
          <w:iCs/>
          <w:sz w:val="20"/>
          <w:szCs w:val="20"/>
          <w:lang w:eastAsia="zh-CN"/>
        </w:rPr>
      </w:pPr>
      <w:r w:rsidRPr="001B11B3">
        <w:rPr>
          <w:rFonts w:ascii="Times New Roman" w:hAnsi="Times New Roman"/>
          <w:i/>
          <w:iCs/>
          <w:sz w:val="20"/>
          <w:szCs w:val="20"/>
          <w:lang w:eastAsia="ko-KR"/>
        </w:rPr>
        <w:t xml:space="preserve">Option 3: </w:t>
      </w:r>
      <w:r w:rsidRPr="001B11B3">
        <w:rPr>
          <w:rFonts w:ascii="Times New Roman" w:hAnsi="Times New Roman"/>
          <w:i/>
          <w:iCs/>
          <w:sz w:val="20"/>
          <w:szCs w:val="20"/>
          <w:lang w:eastAsia="zh-CN"/>
        </w:rPr>
        <w:t xml:space="preserve">DMRS symbols are not </w:t>
      </w:r>
      <w:proofErr w:type="gramStart"/>
      <w:r w:rsidRPr="001B11B3">
        <w:rPr>
          <w:rFonts w:ascii="Times New Roman" w:hAnsi="Times New Roman"/>
          <w:i/>
          <w:iCs/>
          <w:sz w:val="20"/>
          <w:szCs w:val="20"/>
          <w:lang w:eastAsia="zh-CN"/>
        </w:rPr>
        <w:t>spread</w:t>
      </w:r>
      <w:proofErr w:type="gramEnd"/>
      <w:r w:rsidRPr="001B11B3">
        <w:rPr>
          <w:rFonts w:ascii="Times New Roman" w:hAnsi="Times New Roman"/>
          <w:i/>
          <w:iCs/>
          <w:sz w:val="20"/>
          <w:szCs w:val="20"/>
          <w:lang w:eastAsia="zh-CN"/>
        </w:rPr>
        <w:t xml:space="preserve"> and OCC is not applied.  </w:t>
      </w:r>
    </w:p>
    <w:p w14:paraId="48E2F292" w14:textId="77777777" w:rsidR="001B11B3" w:rsidRPr="001B11B3" w:rsidRDefault="001B11B3" w:rsidP="001B11B3">
      <w:pPr>
        <w:pStyle w:val="af6"/>
        <w:numPr>
          <w:ilvl w:val="1"/>
          <w:numId w:val="61"/>
        </w:numPr>
        <w:snapToGrid/>
        <w:rPr>
          <w:rFonts w:ascii="Times New Roman" w:hAnsi="Times New Roman"/>
          <w:i/>
          <w:iCs/>
          <w:sz w:val="20"/>
          <w:szCs w:val="20"/>
          <w:lang w:eastAsia="zh-CN"/>
        </w:rPr>
      </w:pPr>
      <w:r w:rsidRPr="001B11B3">
        <w:rPr>
          <w:rFonts w:ascii="Times New Roman" w:hAnsi="Times New Roman"/>
          <w:i/>
          <w:iCs/>
          <w:sz w:val="20"/>
          <w:szCs w:val="20"/>
          <w:lang w:eastAsia="zh-CN"/>
        </w:rPr>
        <w:t>Legacy complex-valued DMRS symbol is used in slots corresponding to an OCC codeword of NPUSCH</w:t>
      </w:r>
      <w:r w:rsidRPr="001B11B3">
        <w:rPr>
          <w:rFonts w:ascii="Times New Roman" w:hAnsi="Times New Roman"/>
          <w:i/>
          <w:iCs/>
          <w:sz w:val="20"/>
          <w:szCs w:val="20"/>
          <w:lang w:eastAsia="ar-SA"/>
        </w:rPr>
        <w:t xml:space="preserve">. </w:t>
      </w:r>
      <w:r w:rsidRPr="001B11B3">
        <w:rPr>
          <w:rFonts w:ascii="Times New Roman" w:hAnsi="Times New Roman"/>
          <w:i/>
          <w:iCs/>
          <w:sz w:val="20"/>
          <w:szCs w:val="20"/>
          <w:lang w:eastAsia="ko-KR"/>
        </w:rPr>
        <w:t>Different DMRS sequences are used for multiplexed UEs</w:t>
      </w:r>
      <w:r w:rsidRPr="001B11B3">
        <w:rPr>
          <w:rFonts w:ascii="Times New Roman" w:hAnsi="Times New Roman"/>
          <w:i/>
          <w:iCs/>
          <w:sz w:val="20"/>
          <w:szCs w:val="20"/>
          <w:lang w:eastAsia="ar-SA"/>
        </w:rPr>
        <w:t>.</w:t>
      </w:r>
    </w:p>
    <w:p w14:paraId="4580A1E2" w14:textId="77777777" w:rsidR="001B11B3" w:rsidRPr="001B11B3" w:rsidRDefault="001B11B3" w:rsidP="001B11B3">
      <w:pPr>
        <w:spacing w:after="0"/>
        <w:rPr>
          <w:i/>
          <w:iCs/>
          <w:sz w:val="20"/>
          <w:szCs w:val="20"/>
        </w:rPr>
      </w:pPr>
    </w:p>
    <w:p w14:paraId="72CF2295" w14:textId="77777777" w:rsidR="001B11B3" w:rsidRPr="001B11B3" w:rsidRDefault="001B11B3" w:rsidP="001B11B3">
      <w:pPr>
        <w:spacing w:after="0"/>
        <w:rPr>
          <w:i/>
          <w:iCs/>
          <w:sz w:val="20"/>
          <w:szCs w:val="20"/>
          <w:lang w:eastAsia="ar-SA"/>
        </w:rPr>
      </w:pPr>
      <w:r w:rsidRPr="001B11B3">
        <w:rPr>
          <w:i/>
          <w:iCs/>
          <w:sz w:val="20"/>
          <w:szCs w:val="20"/>
          <w:highlight w:val="green"/>
          <w:lang w:eastAsia="ar-SA"/>
        </w:rPr>
        <w:t>Agreement</w:t>
      </w:r>
    </w:p>
    <w:p w14:paraId="0F6E92E9" w14:textId="77777777" w:rsidR="001B11B3" w:rsidRPr="001B11B3" w:rsidRDefault="001B11B3" w:rsidP="001B11B3">
      <w:pPr>
        <w:spacing w:after="0"/>
        <w:rPr>
          <w:rFonts w:eastAsia="等线"/>
          <w:i/>
          <w:iCs/>
          <w:sz w:val="20"/>
          <w:szCs w:val="20"/>
          <w:lang w:eastAsia="zh-CN"/>
        </w:rPr>
      </w:pPr>
      <w:r w:rsidRPr="001B11B3">
        <w:rPr>
          <w:rFonts w:eastAsia="等线"/>
          <w:i/>
          <w:iCs/>
          <w:sz w:val="20"/>
          <w:szCs w:val="20"/>
          <w:lang w:eastAsia="zh-CN"/>
        </w:rPr>
        <w:t>For NPUSCH Format 1 single-tone 15kHz SCS, the slot-level scheme for non-DMRS symbols is that spreading is performed in the unit of one slot.</w:t>
      </w:r>
    </w:p>
    <w:p w14:paraId="2006B3F6" w14:textId="77777777" w:rsidR="001B11B3" w:rsidRPr="001B11B3" w:rsidRDefault="001B11B3" w:rsidP="001B11B3">
      <w:pPr>
        <w:numPr>
          <w:ilvl w:val="0"/>
          <w:numId w:val="62"/>
        </w:numPr>
        <w:autoSpaceDE/>
        <w:autoSpaceDN/>
        <w:adjustRightInd/>
        <w:snapToGrid/>
        <w:spacing w:after="0"/>
        <w:jc w:val="left"/>
        <w:rPr>
          <w:rFonts w:eastAsia="等线"/>
          <w:i/>
          <w:iCs/>
          <w:sz w:val="20"/>
          <w:szCs w:val="20"/>
          <w:lang w:eastAsia="zh-CN"/>
        </w:rPr>
      </w:pPr>
      <w:r w:rsidRPr="001B11B3">
        <w:rPr>
          <w:rFonts w:eastAsia="等线"/>
          <w:i/>
          <w:iCs/>
          <w:sz w:val="20"/>
          <w:szCs w:val="20"/>
          <w:lang w:eastAsia="zh-CN"/>
        </w:rPr>
        <w:t>Note: whether RU length is extended or not after applying OCC is a separate discussion.</w:t>
      </w:r>
    </w:p>
    <w:p w14:paraId="3C32AA80" w14:textId="77777777" w:rsidR="001B11B3" w:rsidRPr="001B11B3" w:rsidRDefault="001B11B3" w:rsidP="001B11B3">
      <w:pPr>
        <w:spacing w:after="0"/>
        <w:rPr>
          <w:i/>
          <w:iCs/>
          <w:sz w:val="20"/>
          <w:szCs w:val="20"/>
          <w:lang w:eastAsia="x-none"/>
        </w:rPr>
      </w:pPr>
    </w:p>
    <w:p w14:paraId="7EC3CAEF" w14:textId="77777777" w:rsidR="001B11B3" w:rsidRPr="001B11B3" w:rsidRDefault="001B11B3" w:rsidP="001B11B3">
      <w:pPr>
        <w:spacing w:after="0"/>
        <w:rPr>
          <w:i/>
          <w:iCs/>
          <w:sz w:val="20"/>
          <w:szCs w:val="20"/>
          <w:lang w:eastAsia="ar-SA"/>
        </w:rPr>
      </w:pPr>
      <w:r w:rsidRPr="001B11B3">
        <w:rPr>
          <w:i/>
          <w:iCs/>
          <w:sz w:val="20"/>
          <w:szCs w:val="20"/>
          <w:highlight w:val="green"/>
          <w:lang w:eastAsia="ar-SA"/>
        </w:rPr>
        <w:t>Agreement</w:t>
      </w:r>
    </w:p>
    <w:p w14:paraId="384D3C3E" w14:textId="77777777" w:rsidR="001B11B3" w:rsidRPr="001B11B3" w:rsidRDefault="001B11B3" w:rsidP="001B11B3">
      <w:pPr>
        <w:pStyle w:val="af6"/>
        <w:ind w:left="0"/>
        <w:contextualSpacing/>
        <w:rPr>
          <w:rFonts w:ascii="Times New Roman" w:hAnsi="Times New Roman"/>
          <w:bCs/>
          <w:i/>
          <w:iCs/>
          <w:sz w:val="20"/>
          <w:szCs w:val="20"/>
          <w:lang w:eastAsia="zh-CN"/>
        </w:rPr>
      </w:pPr>
      <w:r w:rsidRPr="001B11B3">
        <w:rPr>
          <w:rFonts w:ascii="Times New Roman" w:hAnsi="Times New Roman"/>
          <w:bCs/>
          <w:i/>
          <w:iCs/>
          <w:sz w:val="20"/>
          <w:szCs w:val="20"/>
        </w:rPr>
        <w:lastRenderedPageBreak/>
        <w:t>For support of single-tone OCC for NPUSCH format 1 for connected mode, the</w:t>
      </w:r>
      <w:r w:rsidRPr="001B11B3">
        <w:rPr>
          <w:rFonts w:ascii="Times New Roman" w:hAnsi="Times New Roman"/>
          <w:bCs/>
          <w:i/>
          <w:iCs/>
          <w:sz w:val="20"/>
          <w:szCs w:val="20"/>
          <w:lang w:eastAsia="zh-CN"/>
        </w:rPr>
        <w:t xml:space="preserve"> parameters that need to be </w:t>
      </w:r>
      <w:proofErr w:type="spellStart"/>
      <w:r w:rsidRPr="001B11B3">
        <w:rPr>
          <w:rFonts w:ascii="Times New Roman" w:hAnsi="Times New Roman"/>
          <w:bCs/>
          <w:i/>
          <w:iCs/>
          <w:sz w:val="20"/>
          <w:szCs w:val="20"/>
          <w:lang w:eastAsia="zh-CN"/>
        </w:rPr>
        <w:t>signalled</w:t>
      </w:r>
      <w:proofErr w:type="spellEnd"/>
      <w:r w:rsidRPr="001B11B3">
        <w:rPr>
          <w:rFonts w:ascii="Times New Roman" w:hAnsi="Times New Roman"/>
          <w:bCs/>
          <w:i/>
          <w:iCs/>
          <w:sz w:val="20"/>
          <w:szCs w:val="20"/>
          <w:lang w:eastAsia="zh-CN"/>
        </w:rPr>
        <w:t xml:space="preserve"> are:</w:t>
      </w:r>
    </w:p>
    <w:p w14:paraId="060CF576" w14:textId="77777777" w:rsidR="001B11B3" w:rsidRPr="001B11B3" w:rsidRDefault="001B11B3" w:rsidP="001B11B3">
      <w:pPr>
        <w:numPr>
          <w:ilvl w:val="0"/>
          <w:numId w:val="63"/>
        </w:numPr>
        <w:autoSpaceDE/>
        <w:autoSpaceDN/>
        <w:adjustRightInd/>
        <w:snapToGrid/>
        <w:spacing w:after="0"/>
        <w:jc w:val="left"/>
        <w:rPr>
          <w:rFonts w:eastAsia="等线"/>
          <w:bCs/>
          <w:i/>
          <w:iCs/>
          <w:sz w:val="20"/>
          <w:szCs w:val="20"/>
          <w:lang w:eastAsia="zh-CN"/>
        </w:rPr>
      </w:pPr>
      <w:r w:rsidRPr="001B11B3">
        <w:rPr>
          <w:rFonts w:eastAsia="等线"/>
          <w:bCs/>
          <w:i/>
          <w:iCs/>
          <w:sz w:val="20"/>
          <w:szCs w:val="20"/>
          <w:lang w:eastAsia="zh-CN"/>
        </w:rPr>
        <w:t>OCC sequence index</w:t>
      </w:r>
    </w:p>
    <w:p w14:paraId="3A3168AA" w14:textId="77777777" w:rsidR="001B11B3" w:rsidRPr="001B11B3" w:rsidRDefault="001B11B3" w:rsidP="001B11B3">
      <w:pPr>
        <w:pStyle w:val="af6"/>
        <w:numPr>
          <w:ilvl w:val="0"/>
          <w:numId w:val="63"/>
        </w:numPr>
        <w:snapToGrid/>
        <w:rPr>
          <w:rFonts w:ascii="Times New Roman" w:hAnsi="Times New Roman"/>
          <w:bCs/>
          <w:i/>
          <w:iCs/>
          <w:sz w:val="20"/>
          <w:szCs w:val="20"/>
        </w:rPr>
      </w:pPr>
      <w:r w:rsidRPr="001B11B3">
        <w:rPr>
          <w:rFonts w:ascii="Times New Roman" w:eastAsia="等线" w:hAnsi="Times New Roman"/>
          <w:bCs/>
          <w:i/>
          <w:iCs/>
          <w:sz w:val="20"/>
          <w:szCs w:val="20"/>
          <w:lang w:eastAsia="zh-CN"/>
        </w:rPr>
        <w:t>Enabling of OCC feature</w:t>
      </w:r>
    </w:p>
    <w:p w14:paraId="14890F76" w14:textId="77777777" w:rsidR="001B11B3" w:rsidRPr="001B11B3" w:rsidRDefault="001B11B3" w:rsidP="001B11B3">
      <w:pPr>
        <w:pStyle w:val="af6"/>
        <w:numPr>
          <w:ilvl w:val="0"/>
          <w:numId w:val="63"/>
        </w:numPr>
        <w:snapToGrid/>
        <w:rPr>
          <w:rFonts w:ascii="Times New Roman" w:hAnsi="Times New Roman"/>
          <w:bCs/>
          <w:i/>
          <w:iCs/>
          <w:sz w:val="20"/>
          <w:szCs w:val="20"/>
        </w:rPr>
      </w:pPr>
      <w:r w:rsidRPr="001B11B3">
        <w:rPr>
          <w:rFonts w:ascii="Times New Roman" w:eastAsia="等线" w:hAnsi="Times New Roman"/>
          <w:bCs/>
          <w:i/>
          <w:iCs/>
          <w:sz w:val="20"/>
          <w:szCs w:val="20"/>
          <w:lang w:eastAsia="zh-CN"/>
        </w:rPr>
        <w:t>FFS: whether signaling is explicit or implicit</w:t>
      </w:r>
    </w:p>
    <w:p w14:paraId="2104A77E" w14:textId="77777777" w:rsidR="00731F5A" w:rsidRPr="00F9018F" w:rsidRDefault="00731F5A" w:rsidP="006F0621">
      <w:pPr>
        <w:spacing w:after="0"/>
        <w:contextualSpacing/>
        <w:rPr>
          <w:rFonts w:ascii="Times" w:hAnsi="Times" w:cs="Times"/>
          <w:bCs/>
          <w:sz w:val="20"/>
          <w:szCs w:val="16"/>
          <w:lang w:eastAsia="zh-CN"/>
        </w:rPr>
      </w:pPr>
    </w:p>
    <w:p w14:paraId="04E485E3" w14:textId="1FC9E1B0"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discussion of uplink capacity</w:t>
      </w:r>
      <w:r w:rsidR="002A3493">
        <w:rPr>
          <w:sz w:val="20"/>
          <w:szCs w:val="20"/>
          <w:lang w:eastAsia="zh-CN"/>
        </w:rPr>
        <w:t xml:space="preserve"> </w:t>
      </w:r>
      <w:r>
        <w:rPr>
          <w:sz w:val="20"/>
          <w:szCs w:val="20"/>
          <w:lang w:eastAsia="zh-CN"/>
        </w:rPr>
        <w:t xml:space="preserve">enhancement </w:t>
      </w:r>
      <w:r w:rsidR="00423B15">
        <w:rPr>
          <w:sz w:val="20"/>
          <w:szCs w:val="20"/>
          <w:lang w:eastAsia="zh-CN"/>
        </w:rPr>
        <w:t xml:space="preserve">in IoT NTN </w:t>
      </w:r>
      <w:r>
        <w:rPr>
          <w:sz w:val="20"/>
          <w:szCs w:val="20"/>
          <w:lang w:eastAsia="zh-CN"/>
        </w:rPr>
        <w:t>are presented</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E8F9697" w14:textId="2321FDE7" w:rsidR="006703B5" w:rsidRDefault="004F7905" w:rsidP="006703B5">
      <w:pPr>
        <w:pStyle w:val="2"/>
        <w:numPr>
          <w:ilvl w:val="0"/>
          <w:numId w:val="31"/>
        </w:numPr>
        <w:tabs>
          <w:tab w:val="left" w:pos="6396"/>
        </w:tabs>
        <w:autoSpaceDE/>
        <w:autoSpaceDN/>
        <w:adjustRightInd/>
        <w:snapToGrid/>
        <w:spacing w:before="240" w:after="60"/>
        <w:jc w:val="left"/>
        <w:rPr>
          <w:rFonts w:asciiTheme="minorHAnsi" w:hAnsiTheme="minorHAnsi"/>
          <w:lang w:eastAsia="zh-CN"/>
        </w:rPr>
      </w:pPr>
      <w:r>
        <w:rPr>
          <w:rFonts w:asciiTheme="minorHAnsi" w:hAnsiTheme="minorHAnsi" w:hint="eastAsia"/>
          <w:lang w:eastAsia="zh-CN"/>
        </w:rPr>
        <w:t>NPUSCH</w:t>
      </w:r>
      <w:r>
        <w:rPr>
          <w:rFonts w:asciiTheme="minorHAnsi" w:hAnsiTheme="minorHAnsi"/>
          <w:lang w:eastAsia="zh-CN"/>
        </w:rPr>
        <w:t xml:space="preserve"> </w:t>
      </w:r>
      <w:r w:rsidR="00CC107A">
        <w:rPr>
          <w:rFonts w:asciiTheme="minorHAnsi" w:hAnsiTheme="minorHAnsi" w:hint="eastAsia"/>
          <w:lang w:eastAsia="zh-CN"/>
        </w:rPr>
        <w:t>F</w:t>
      </w:r>
      <w:r>
        <w:rPr>
          <w:rFonts w:asciiTheme="minorHAnsi" w:hAnsiTheme="minorHAnsi" w:hint="eastAsia"/>
          <w:lang w:eastAsia="zh-CN"/>
        </w:rPr>
        <w:t>ormat</w:t>
      </w:r>
      <w:r>
        <w:rPr>
          <w:rFonts w:asciiTheme="minorHAnsi" w:hAnsiTheme="minorHAnsi"/>
          <w:lang w:eastAsia="zh-CN"/>
        </w:rPr>
        <w:t xml:space="preserve"> 1 </w:t>
      </w:r>
      <w:r w:rsidR="00B87015">
        <w:rPr>
          <w:rFonts w:asciiTheme="minorHAnsi" w:hAnsiTheme="minorHAnsi"/>
          <w:lang w:eastAsia="zh-CN"/>
        </w:rPr>
        <w:t>Multiplexing</w:t>
      </w:r>
    </w:p>
    <w:p w14:paraId="799D6318" w14:textId="241AFDB8" w:rsidR="00013A08" w:rsidRPr="00C36D1F" w:rsidRDefault="00013A08" w:rsidP="00013A08">
      <w:pPr>
        <w:rPr>
          <w:i/>
          <w:iCs/>
          <w:sz w:val="20"/>
          <w:szCs w:val="20"/>
          <w:u w:val="single"/>
          <w:lang w:eastAsia="zh-CN"/>
        </w:rPr>
      </w:pPr>
      <w:r w:rsidRPr="00C36D1F">
        <w:rPr>
          <w:i/>
          <w:iCs/>
          <w:sz w:val="20"/>
          <w:szCs w:val="20"/>
          <w:u w:val="single"/>
        </w:rPr>
        <w:t>OCC for NPUSCH format 1</w:t>
      </w:r>
      <w:r w:rsidR="003C56C9" w:rsidRPr="00C36D1F">
        <w:rPr>
          <w:i/>
          <w:iCs/>
          <w:sz w:val="20"/>
          <w:szCs w:val="20"/>
          <w:u w:val="single"/>
          <w:lang w:eastAsia="zh-CN"/>
        </w:rPr>
        <w:t xml:space="preserve"> single tone (</w:t>
      </w:r>
      <w:r w:rsidR="003C56C9" w:rsidRPr="00C36D1F">
        <w:rPr>
          <w:i/>
          <w:iCs/>
          <w:sz w:val="20"/>
          <w:szCs w:val="20"/>
          <w:u w:val="single"/>
        </w:rPr>
        <w:t>3.75kHz SCS</w:t>
      </w:r>
      <w:r w:rsidR="003C56C9" w:rsidRPr="00C36D1F">
        <w:rPr>
          <w:i/>
          <w:iCs/>
          <w:sz w:val="20"/>
          <w:szCs w:val="20"/>
          <w:u w:val="single"/>
          <w:lang w:eastAsia="zh-CN"/>
        </w:rPr>
        <w:t>)</w:t>
      </w:r>
    </w:p>
    <w:p w14:paraId="7B6A746F" w14:textId="14260DD1" w:rsidR="0054340E" w:rsidRPr="00C36D1F" w:rsidRDefault="00D72AD1" w:rsidP="00013A08">
      <w:pPr>
        <w:rPr>
          <w:sz w:val="20"/>
          <w:szCs w:val="20"/>
          <w:lang w:eastAsia="zh-CN"/>
        </w:rPr>
      </w:pPr>
      <w:r w:rsidRPr="00C36D1F">
        <w:rPr>
          <w:sz w:val="20"/>
          <w:szCs w:val="20"/>
          <w:lang w:eastAsia="zh-CN"/>
        </w:rPr>
        <w:t>For NPUSCH format 1 of single tone case (</w:t>
      </w:r>
      <w:r w:rsidR="006D2A9D" w:rsidRPr="00C36D1F">
        <w:rPr>
          <w:sz w:val="20"/>
          <w:szCs w:val="20"/>
          <w:lang w:eastAsia="zh-CN"/>
        </w:rPr>
        <w:t>3.75</w:t>
      </w:r>
      <w:r w:rsidRPr="00C36D1F">
        <w:rPr>
          <w:sz w:val="20"/>
          <w:szCs w:val="20"/>
          <w:lang w:eastAsia="zh-CN"/>
        </w:rPr>
        <w:t>kHz</w:t>
      </w:r>
      <w:r w:rsidR="00112345" w:rsidRPr="00C36D1F">
        <w:rPr>
          <w:sz w:val="20"/>
          <w:szCs w:val="20"/>
          <w:lang w:eastAsia="zh-CN"/>
        </w:rPr>
        <w:t xml:space="preserve"> SCS</w:t>
      </w:r>
      <w:r w:rsidRPr="00C36D1F">
        <w:rPr>
          <w:sz w:val="20"/>
          <w:szCs w:val="20"/>
          <w:lang w:eastAsia="zh-CN"/>
        </w:rPr>
        <w:t xml:space="preserve">), the </w:t>
      </w:r>
      <w:r w:rsidR="0080274A" w:rsidRPr="00C36D1F">
        <w:rPr>
          <w:sz w:val="20"/>
          <w:szCs w:val="20"/>
          <w:lang w:eastAsia="zh-CN"/>
        </w:rPr>
        <w:t xml:space="preserve">legacy </w:t>
      </w:r>
      <w:r w:rsidRPr="00C36D1F">
        <w:rPr>
          <w:sz w:val="20"/>
          <w:szCs w:val="20"/>
          <w:lang w:eastAsia="zh-CN"/>
        </w:rPr>
        <w:t>transmission repetition manner is one TB full repetition and then another TB full repetition</w:t>
      </w:r>
      <w:r w:rsidR="00FC59F0" w:rsidRPr="00C36D1F">
        <w:rPr>
          <w:sz w:val="20"/>
          <w:szCs w:val="20"/>
          <w:lang w:eastAsia="zh-CN"/>
        </w:rPr>
        <w:t>.</w:t>
      </w:r>
      <w:r w:rsidR="00551323" w:rsidRPr="00C36D1F">
        <w:rPr>
          <w:sz w:val="20"/>
          <w:szCs w:val="20"/>
          <w:lang w:eastAsia="zh-CN"/>
        </w:rPr>
        <w:t xml:space="preserve"> </w:t>
      </w:r>
      <w:r w:rsidR="00411DE7" w:rsidRPr="00C36D1F">
        <w:rPr>
          <w:sz w:val="20"/>
          <w:szCs w:val="20"/>
          <w:lang w:eastAsia="zh-CN"/>
        </w:rPr>
        <w:t xml:space="preserve">As symbol </w:t>
      </w:r>
      <w:r w:rsidR="0054340E" w:rsidRPr="00C36D1F">
        <w:rPr>
          <w:sz w:val="20"/>
          <w:szCs w:val="20"/>
          <w:lang w:eastAsia="zh-CN"/>
        </w:rPr>
        <w:t>level-based</w:t>
      </w:r>
      <w:r w:rsidR="00411DE7" w:rsidRPr="00C36D1F">
        <w:rPr>
          <w:sz w:val="20"/>
          <w:szCs w:val="20"/>
          <w:lang w:eastAsia="zh-CN"/>
        </w:rPr>
        <w:t xml:space="preserve"> OCC scheme is adopted,</w:t>
      </w:r>
      <w:r w:rsidR="00534BD8" w:rsidRPr="00C36D1F">
        <w:rPr>
          <w:sz w:val="20"/>
          <w:szCs w:val="20"/>
          <w:lang w:eastAsia="zh-CN"/>
        </w:rPr>
        <w:t xml:space="preserve"> the uplink data resource mapping and corresponding DMRS may need to newly designed</w:t>
      </w:r>
      <w:r w:rsidR="00EF0411" w:rsidRPr="00C36D1F">
        <w:rPr>
          <w:sz w:val="20"/>
          <w:szCs w:val="20"/>
          <w:lang w:eastAsia="zh-CN"/>
        </w:rPr>
        <w:t>.</w:t>
      </w:r>
      <w:r w:rsidR="00DE4A7A" w:rsidRPr="00C36D1F">
        <w:rPr>
          <w:sz w:val="20"/>
          <w:szCs w:val="20"/>
          <w:lang w:eastAsia="zh-CN"/>
        </w:rPr>
        <w:t xml:space="preserve"> </w:t>
      </w:r>
      <w:r w:rsidR="00FC5161" w:rsidRPr="00C36D1F">
        <w:rPr>
          <w:sz w:val="20"/>
          <w:szCs w:val="20"/>
          <w:lang w:eastAsia="zh-CN"/>
        </w:rPr>
        <w:t>T</w:t>
      </w:r>
      <w:r w:rsidR="00D87FA8" w:rsidRPr="00C36D1F">
        <w:rPr>
          <w:sz w:val="20"/>
          <w:szCs w:val="20"/>
          <w:lang w:eastAsia="zh-CN"/>
        </w:rPr>
        <w:t>o support the OCC multiplying across OFDM symbols, it should be ensured that the consecutive symbols in the span of applying an OCC sequence are mapped with the same complex-valued symbols as shown in Figure 1.</w:t>
      </w:r>
    </w:p>
    <w:p w14:paraId="523565A0" w14:textId="74B49A87" w:rsidR="00CB66D4" w:rsidRPr="00C36D1F" w:rsidRDefault="00CB66D4" w:rsidP="00013A08">
      <w:pPr>
        <w:rPr>
          <w:b/>
          <w:bCs/>
          <w:i/>
          <w:iCs/>
          <w:sz w:val="20"/>
          <w:szCs w:val="20"/>
          <w:lang w:eastAsia="zh-CN"/>
        </w:rPr>
      </w:pPr>
      <w:r w:rsidRPr="00C36D1F">
        <w:rPr>
          <w:b/>
          <w:bCs/>
          <w:i/>
          <w:iCs/>
          <w:sz w:val="20"/>
          <w:szCs w:val="20"/>
          <w:lang w:val="sv-SE" w:eastAsia="zh-CN"/>
        </w:rPr>
        <w:t xml:space="preserve">Proposal </w:t>
      </w:r>
      <w:r w:rsidR="000E15A2" w:rsidRPr="00C36D1F">
        <w:rPr>
          <w:b/>
          <w:bCs/>
          <w:i/>
          <w:iCs/>
          <w:sz w:val="20"/>
          <w:szCs w:val="20"/>
          <w:lang w:val="sv-SE" w:eastAsia="zh-CN"/>
        </w:rPr>
        <w:t>1</w:t>
      </w:r>
      <w:r w:rsidRPr="00C36D1F">
        <w:rPr>
          <w:b/>
          <w:bCs/>
          <w:i/>
          <w:iCs/>
          <w:sz w:val="20"/>
          <w:szCs w:val="20"/>
          <w:lang w:val="sv-SE" w:eastAsia="zh-CN"/>
        </w:rPr>
        <w:t xml:space="preserve">: </w:t>
      </w:r>
      <w:r w:rsidRPr="00C36D1F">
        <w:rPr>
          <w:b/>
          <w:bCs/>
          <w:i/>
          <w:iCs/>
          <w:sz w:val="20"/>
          <w:szCs w:val="20"/>
          <w:lang w:eastAsia="zh-CN"/>
        </w:rPr>
        <w:t xml:space="preserve">For NPUSCH format 1 of single tone case, symbol-based OCC scheme with </w:t>
      </w:r>
      <w:r w:rsidR="00930E08" w:rsidRPr="00C36D1F">
        <w:rPr>
          <w:b/>
          <w:bCs/>
          <w:i/>
          <w:iCs/>
          <w:sz w:val="20"/>
          <w:szCs w:val="20"/>
          <w:lang w:eastAsia="zh-CN"/>
        </w:rPr>
        <w:t xml:space="preserve">new </w:t>
      </w:r>
      <w:r w:rsidRPr="00C36D1F">
        <w:rPr>
          <w:b/>
          <w:bCs/>
          <w:i/>
          <w:iCs/>
          <w:sz w:val="20"/>
          <w:szCs w:val="20"/>
          <w:lang w:eastAsia="zh-CN"/>
        </w:rPr>
        <w:t xml:space="preserve">physical resource remapping </w:t>
      </w:r>
      <w:r w:rsidR="00930E08" w:rsidRPr="00C36D1F">
        <w:rPr>
          <w:b/>
          <w:bCs/>
          <w:i/>
          <w:iCs/>
          <w:sz w:val="20"/>
          <w:szCs w:val="20"/>
          <w:lang w:eastAsia="zh-CN"/>
        </w:rPr>
        <w:t xml:space="preserve">is designed </w:t>
      </w:r>
      <w:r w:rsidRPr="00C36D1F">
        <w:rPr>
          <w:b/>
          <w:bCs/>
          <w:i/>
          <w:iCs/>
          <w:sz w:val="20"/>
          <w:szCs w:val="20"/>
          <w:lang w:eastAsia="zh-CN"/>
        </w:rPr>
        <w:t>to ensure consecutive symbols in the span of applying OCC sequence mapped with the same complex-valued symbols.</w:t>
      </w:r>
    </w:p>
    <w:p w14:paraId="4150D53D" w14:textId="77777777" w:rsidR="0037410A" w:rsidRPr="00C36D1F" w:rsidRDefault="0037410A" w:rsidP="0037410A">
      <w:pPr>
        <w:rPr>
          <w:bCs/>
          <w:sz w:val="20"/>
          <w:szCs w:val="20"/>
          <w:lang w:eastAsia="zh-CN"/>
        </w:rPr>
      </w:pPr>
      <w:r w:rsidRPr="00C36D1F">
        <w:rPr>
          <w:bCs/>
          <w:sz w:val="20"/>
          <w:szCs w:val="20"/>
        </w:rPr>
        <w:t>For single-tone DMRS when OCC is applied to NPUSCH format 1</w:t>
      </w:r>
      <w:r w:rsidRPr="00C36D1F">
        <w:rPr>
          <w:bCs/>
          <w:sz w:val="20"/>
          <w:szCs w:val="20"/>
          <w:lang w:eastAsia="zh-CN"/>
        </w:rPr>
        <w:t xml:space="preserve">, some potential solutions for DMRS enhancement have been proposed by companies (e.g., CDM based, TDM based, </w:t>
      </w:r>
      <w:proofErr w:type="spellStart"/>
      <w:r w:rsidRPr="00C36D1F">
        <w:rPr>
          <w:bCs/>
          <w:sz w:val="20"/>
          <w:szCs w:val="20"/>
          <w:lang w:eastAsia="zh-CN"/>
        </w:rPr>
        <w:t>etc</w:t>
      </w:r>
      <w:proofErr w:type="spellEnd"/>
      <w:r w:rsidRPr="00C36D1F">
        <w:rPr>
          <w:bCs/>
          <w:sz w:val="20"/>
          <w:szCs w:val="20"/>
          <w:lang w:eastAsia="zh-CN"/>
        </w:rPr>
        <w:t>).</w:t>
      </w:r>
    </w:p>
    <w:p w14:paraId="55115389" w14:textId="78619603" w:rsidR="0037410A" w:rsidRPr="00C36D1F" w:rsidRDefault="0037410A" w:rsidP="0037410A">
      <w:pPr>
        <w:pStyle w:val="af6"/>
        <w:numPr>
          <w:ilvl w:val="0"/>
          <w:numId w:val="60"/>
        </w:numPr>
        <w:rPr>
          <w:rFonts w:ascii="Times New Roman" w:hAnsi="Times New Roman"/>
          <w:bCs/>
          <w:sz w:val="20"/>
          <w:szCs w:val="20"/>
          <w:lang w:eastAsia="zh-CN"/>
        </w:rPr>
      </w:pPr>
      <w:r w:rsidRPr="00C36D1F">
        <w:rPr>
          <w:rFonts w:ascii="Times New Roman" w:hAnsi="Times New Roman"/>
          <w:bCs/>
          <w:sz w:val="20"/>
          <w:szCs w:val="20"/>
          <w:lang w:eastAsia="zh-CN"/>
        </w:rPr>
        <w:t xml:space="preserve">TDM based DMRS enhancement solution should be considered as priority, which may have less standard impact and may be compatible with legacy system. In Figure 1, DMRS muting in some uplink slots for different UEs, the corresponding </w:t>
      </w:r>
      <w:proofErr w:type="spellStart"/>
      <w:r w:rsidRPr="00C36D1F">
        <w:rPr>
          <w:rFonts w:ascii="Times New Roman" w:hAnsi="Times New Roman"/>
          <w:bCs/>
          <w:i/>
          <w:iCs/>
          <w:sz w:val="20"/>
          <w:szCs w:val="20"/>
          <w:lang w:eastAsia="zh-CN"/>
        </w:rPr>
        <w:t>M</w:t>
      </w:r>
      <w:r w:rsidRPr="00C36D1F">
        <w:rPr>
          <w:rFonts w:ascii="Times New Roman" w:hAnsi="Times New Roman"/>
          <w:bCs/>
          <w:i/>
          <w:iCs/>
          <w:sz w:val="20"/>
          <w:szCs w:val="20"/>
          <w:vertAlign w:val="subscript"/>
          <w:lang w:eastAsia="zh-CN"/>
        </w:rPr>
        <w:t>occ</w:t>
      </w:r>
      <w:proofErr w:type="spellEnd"/>
      <w:r w:rsidRPr="00C36D1F">
        <w:rPr>
          <w:rFonts w:ascii="Times New Roman" w:hAnsi="Times New Roman"/>
          <w:bCs/>
          <w:sz w:val="20"/>
          <w:szCs w:val="20"/>
          <w:lang w:eastAsia="zh-CN"/>
        </w:rPr>
        <w:t xml:space="preserve"> of multiplexing level/number can be configured as 2</w:t>
      </w:r>
      <w:r w:rsidR="00BA1EB5" w:rsidRPr="00C36D1F">
        <w:rPr>
          <w:rFonts w:ascii="Times New Roman" w:hAnsi="Times New Roman"/>
          <w:bCs/>
          <w:sz w:val="20"/>
          <w:szCs w:val="20"/>
          <w:lang w:eastAsia="zh-CN"/>
        </w:rPr>
        <w:t xml:space="preserve"> at least for connected mode</w:t>
      </w:r>
      <w:r w:rsidRPr="00C36D1F">
        <w:rPr>
          <w:rFonts w:ascii="Times New Roman" w:hAnsi="Times New Roman"/>
          <w:bCs/>
          <w:sz w:val="20"/>
          <w:szCs w:val="20"/>
          <w:lang w:eastAsia="zh-CN"/>
        </w:rPr>
        <w:t>. There is potential issue of DMRS channel estimation accuracy for DMRS missing in these slots (e.g., with about 3dB performance loss for OCC2)</w:t>
      </w:r>
      <w:r w:rsidR="00DF4215" w:rsidRPr="00C36D1F">
        <w:rPr>
          <w:rFonts w:ascii="Times New Roman" w:hAnsi="Times New Roman"/>
          <w:bCs/>
          <w:sz w:val="20"/>
          <w:szCs w:val="20"/>
          <w:lang w:eastAsia="zh-CN"/>
        </w:rPr>
        <w:t xml:space="preserve">, and the performance loss for DMRS missing sometimes can compensate the </w:t>
      </w:r>
      <w:r w:rsidR="00A913CD" w:rsidRPr="00C36D1F">
        <w:rPr>
          <w:rFonts w:ascii="Times New Roman" w:hAnsi="Times New Roman"/>
          <w:bCs/>
          <w:sz w:val="20"/>
          <w:szCs w:val="20"/>
          <w:lang w:eastAsia="zh-CN"/>
        </w:rPr>
        <w:t xml:space="preserve">orthogonality </w:t>
      </w:r>
      <w:r w:rsidR="00DF4215" w:rsidRPr="00C36D1F">
        <w:rPr>
          <w:rFonts w:ascii="Times New Roman" w:hAnsi="Times New Roman"/>
          <w:bCs/>
          <w:sz w:val="20"/>
          <w:szCs w:val="20"/>
          <w:lang w:eastAsia="zh-CN"/>
        </w:rPr>
        <w:t xml:space="preserve">loss </w:t>
      </w:r>
      <w:r w:rsidR="00A913CD" w:rsidRPr="00C36D1F">
        <w:rPr>
          <w:rFonts w:ascii="Times New Roman" w:hAnsi="Times New Roman"/>
          <w:bCs/>
          <w:sz w:val="20"/>
          <w:szCs w:val="20"/>
          <w:lang w:eastAsia="zh-CN"/>
        </w:rPr>
        <w:t>of</w:t>
      </w:r>
      <w:r w:rsidR="00DF4215" w:rsidRPr="00C36D1F">
        <w:rPr>
          <w:rFonts w:ascii="Times New Roman" w:hAnsi="Times New Roman"/>
          <w:bCs/>
          <w:sz w:val="20"/>
          <w:szCs w:val="20"/>
          <w:lang w:eastAsia="zh-CN"/>
        </w:rPr>
        <w:t xml:space="preserve"> DMRS due to large doppler shift for NTN system.</w:t>
      </w:r>
    </w:p>
    <w:p w14:paraId="14BE8876" w14:textId="4B9E775A" w:rsidR="0037410A" w:rsidRPr="00C36D1F" w:rsidRDefault="0037410A" w:rsidP="0037410A">
      <w:pPr>
        <w:pStyle w:val="af6"/>
        <w:numPr>
          <w:ilvl w:val="0"/>
          <w:numId w:val="60"/>
        </w:numPr>
        <w:rPr>
          <w:rFonts w:ascii="Times New Roman" w:hAnsi="Times New Roman"/>
          <w:sz w:val="20"/>
          <w:szCs w:val="20"/>
        </w:rPr>
      </w:pPr>
      <w:r w:rsidRPr="00C36D1F">
        <w:rPr>
          <w:rFonts w:ascii="Times New Roman" w:hAnsi="Times New Roman"/>
          <w:bCs/>
          <w:sz w:val="20"/>
          <w:szCs w:val="20"/>
          <w:lang w:eastAsia="zh-CN"/>
        </w:rPr>
        <w:t>CDM based DMRS remapping in new symbols</w:t>
      </w:r>
      <w:r w:rsidR="00D23D2A" w:rsidRPr="00C36D1F">
        <w:rPr>
          <w:rFonts w:ascii="Times New Roman" w:hAnsi="Times New Roman"/>
          <w:bCs/>
          <w:sz w:val="20"/>
          <w:szCs w:val="20"/>
          <w:lang w:eastAsia="zh-CN"/>
        </w:rPr>
        <w:t xml:space="preserve"> (e.g., CDM with new pattern)</w:t>
      </w:r>
      <w:r w:rsidRPr="00C36D1F">
        <w:rPr>
          <w:rFonts w:ascii="Times New Roman" w:hAnsi="Times New Roman"/>
          <w:bCs/>
          <w:sz w:val="20"/>
          <w:szCs w:val="20"/>
          <w:lang w:eastAsia="zh-CN"/>
        </w:rPr>
        <w:t xml:space="preserve"> along with NPUSCH data scheme can also be considered especially for system with large doppler shift. However, the scheme may introduce additional DMRS interference from other UE (e.g., legacy UE).</w:t>
      </w:r>
    </w:p>
    <w:p w14:paraId="6C85DA9A" w14:textId="5B878B9C" w:rsidR="0037410A" w:rsidRPr="00C36D1F" w:rsidRDefault="0037410A" w:rsidP="0037410A">
      <w:pPr>
        <w:pStyle w:val="af6"/>
        <w:numPr>
          <w:ilvl w:val="0"/>
          <w:numId w:val="60"/>
        </w:numPr>
        <w:rPr>
          <w:rFonts w:ascii="Times New Roman" w:hAnsi="Times New Roman"/>
          <w:sz w:val="20"/>
          <w:szCs w:val="20"/>
        </w:rPr>
      </w:pPr>
      <w:r w:rsidRPr="00C36D1F">
        <w:rPr>
          <w:rFonts w:ascii="Times New Roman" w:hAnsi="Times New Roman"/>
          <w:bCs/>
          <w:sz w:val="20"/>
          <w:szCs w:val="20"/>
          <w:lang w:eastAsia="zh-CN"/>
        </w:rPr>
        <w:t xml:space="preserve">CDM based DMRS with legacy pattern, the </w:t>
      </w:r>
      <w:r w:rsidR="000B0F47" w:rsidRPr="00C36D1F">
        <w:rPr>
          <w:rFonts w:ascii="Times New Roman" w:hAnsi="Times New Roman"/>
          <w:bCs/>
          <w:sz w:val="20"/>
          <w:szCs w:val="20"/>
          <w:lang w:eastAsia="zh-CN"/>
        </w:rPr>
        <w:t xml:space="preserve">DMRS </w:t>
      </w:r>
      <w:r w:rsidRPr="00C36D1F">
        <w:rPr>
          <w:rFonts w:ascii="Times New Roman" w:hAnsi="Times New Roman"/>
          <w:bCs/>
          <w:sz w:val="20"/>
          <w:szCs w:val="20"/>
          <w:lang w:eastAsia="zh-CN"/>
        </w:rPr>
        <w:t xml:space="preserve">orthogonality is hard to be maintained for large doppler shift </w:t>
      </w:r>
      <w:r w:rsidR="00BB1E1A" w:rsidRPr="00C36D1F">
        <w:rPr>
          <w:rFonts w:ascii="Times New Roman" w:hAnsi="Times New Roman"/>
          <w:bCs/>
          <w:sz w:val="20"/>
          <w:szCs w:val="20"/>
          <w:lang w:eastAsia="zh-CN"/>
        </w:rPr>
        <w:t xml:space="preserve">for </w:t>
      </w:r>
      <w:r w:rsidRPr="00C36D1F">
        <w:rPr>
          <w:rFonts w:ascii="Times New Roman" w:hAnsi="Times New Roman"/>
          <w:bCs/>
          <w:sz w:val="20"/>
          <w:szCs w:val="20"/>
          <w:lang w:eastAsia="zh-CN"/>
        </w:rPr>
        <w:t xml:space="preserve">subcarrier spacing of 3.75KHz, and DMRS with legacy patten may lead to misalignment </w:t>
      </w:r>
      <w:r w:rsidR="00BB1E1A" w:rsidRPr="00C36D1F">
        <w:rPr>
          <w:rFonts w:ascii="Times New Roman" w:hAnsi="Times New Roman"/>
          <w:bCs/>
          <w:sz w:val="20"/>
          <w:szCs w:val="20"/>
          <w:lang w:eastAsia="zh-CN"/>
        </w:rPr>
        <w:t xml:space="preserve">design </w:t>
      </w:r>
      <w:r w:rsidRPr="00C36D1F">
        <w:rPr>
          <w:rFonts w:ascii="Times New Roman" w:hAnsi="Times New Roman"/>
          <w:bCs/>
          <w:sz w:val="20"/>
          <w:szCs w:val="20"/>
          <w:lang w:eastAsia="zh-CN"/>
        </w:rPr>
        <w:t>of OCC granularity for NPUSCH and DMRS (e.g., symbol level OCC for data and slot level OCC for DMRS).</w:t>
      </w:r>
    </w:p>
    <w:p w14:paraId="4A873D8B" w14:textId="77777777" w:rsidR="0037410A" w:rsidRPr="00C36D1F" w:rsidRDefault="0037410A" w:rsidP="00013A08">
      <w:pPr>
        <w:rPr>
          <w:sz w:val="20"/>
          <w:szCs w:val="20"/>
          <w:lang w:eastAsia="zh-CN"/>
        </w:rPr>
      </w:pPr>
    </w:p>
    <w:p w14:paraId="210583AE" w14:textId="77777777" w:rsidR="000E6D49" w:rsidRPr="00C36D1F" w:rsidRDefault="000E6D49" w:rsidP="000E6D49">
      <w:pPr>
        <w:rPr>
          <w:sz w:val="20"/>
          <w:szCs w:val="20"/>
        </w:rPr>
      </w:pPr>
      <w:r w:rsidRPr="00C36D1F">
        <w:rPr>
          <w:sz w:val="20"/>
          <w:szCs w:val="20"/>
        </w:rPr>
        <w:object w:dxaOrig="15451" w:dyaOrig="5410" w14:anchorId="47AF0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163.15pt" o:ole="">
            <v:imagedata r:id="rId8" o:title=""/>
          </v:shape>
          <o:OLEObject Type="Embed" ProgID="Visio.Drawing.15" ShapeID="_x0000_i1025" DrawAspect="Content" ObjectID="_1800365810" r:id="rId9"/>
        </w:object>
      </w:r>
    </w:p>
    <w:p w14:paraId="6B996B79" w14:textId="77777777" w:rsidR="000E6D49" w:rsidRPr="00C36D1F" w:rsidRDefault="000E6D49" w:rsidP="000E6D49">
      <w:pPr>
        <w:jc w:val="center"/>
        <w:rPr>
          <w:sz w:val="20"/>
          <w:szCs w:val="20"/>
          <w:lang w:eastAsia="zh-CN"/>
        </w:rPr>
      </w:pPr>
      <w:r w:rsidRPr="00C36D1F">
        <w:rPr>
          <w:sz w:val="20"/>
          <w:szCs w:val="20"/>
          <w:lang w:eastAsia="zh-CN"/>
        </w:rPr>
        <w:t>Figure 1 DMRS remapping for UEs with single tone (symbol-based OCC)</w:t>
      </w:r>
    </w:p>
    <w:p w14:paraId="33DA7867" w14:textId="35223FC5" w:rsidR="003E1019" w:rsidRPr="00C36D1F" w:rsidRDefault="003E1019" w:rsidP="00811CC0">
      <w:pPr>
        <w:spacing w:after="0"/>
        <w:rPr>
          <w:b/>
          <w:i/>
          <w:iCs/>
          <w:sz w:val="20"/>
          <w:szCs w:val="20"/>
          <w:lang w:eastAsia="zh-CN"/>
        </w:rPr>
      </w:pPr>
      <w:r w:rsidRPr="00C36D1F">
        <w:rPr>
          <w:b/>
          <w:i/>
          <w:iCs/>
          <w:sz w:val="20"/>
          <w:szCs w:val="20"/>
          <w:lang w:eastAsia="zh-CN"/>
        </w:rPr>
        <w:t xml:space="preserve">Proposal 2: For </w:t>
      </w:r>
      <w:r w:rsidRPr="00C36D1F">
        <w:rPr>
          <w:b/>
          <w:i/>
          <w:iCs/>
          <w:sz w:val="20"/>
          <w:szCs w:val="20"/>
        </w:rPr>
        <w:t>single-tone DMRS when OCC is applied to NPUSCH format 1</w:t>
      </w:r>
      <w:r w:rsidRPr="00C36D1F">
        <w:rPr>
          <w:b/>
          <w:i/>
          <w:iCs/>
          <w:sz w:val="20"/>
          <w:szCs w:val="20"/>
          <w:lang w:eastAsia="zh-CN"/>
        </w:rPr>
        <w:t xml:space="preserve"> (3.75kHz)</w:t>
      </w:r>
      <w:r w:rsidRPr="00C36D1F">
        <w:rPr>
          <w:b/>
          <w:i/>
          <w:iCs/>
          <w:sz w:val="20"/>
          <w:szCs w:val="20"/>
        </w:rPr>
        <w:t>, TDM</w:t>
      </w:r>
      <w:r w:rsidRPr="00C36D1F">
        <w:rPr>
          <w:b/>
          <w:i/>
          <w:iCs/>
          <w:sz w:val="20"/>
          <w:szCs w:val="20"/>
          <w:lang w:eastAsia="zh-CN"/>
        </w:rPr>
        <w:t xml:space="preserve"> based DMRS enhancement solution should be considered as priorit</w:t>
      </w:r>
      <w:r w:rsidRPr="00C36D1F">
        <w:rPr>
          <w:b/>
          <w:i/>
          <w:iCs/>
          <w:sz w:val="20"/>
          <w:szCs w:val="20"/>
        </w:rPr>
        <w:t>y, which may have less standard impact.</w:t>
      </w:r>
      <w:r w:rsidR="002A663B" w:rsidRPr="00C36D1F">
        <w:rPr>
          <w:b/>
          <w:i/>
          <w:iCs/>
          <w:sz w:val="20"/>
          <w:szCs w:val="20"/>
        </w:rPr>
        <w:t xml:space="preserve"> </w:t>
      </w:r>
      <w:r w:rsidR="002A663B" w:rsidRPr="00C36D1F">
        <w:rPr>
          <w:b/>
          <w:i/>
          <w:iCs/>
          <w:sz w:val="20"/>
          <w:szCs w:val="20"/>
          <w:lang w:eastAsia="zh-CN"/>
        </w:rPr>
        <w:t xml:space="preserve">And </w:t>
      </w:r>
      <w:r w:rsidR="002A663B" w:rsidRPr="00C36D1F">
        <w:rPr>
          <w:b/>
          <w:i/>
          <w:iCs/>
          <w:sz w:val="20"/>
          <w:szCs w:val="20"/>
        </w:rPr>
        <w:t>CDM based DMRS remapping in new symbols can be considered especially for system with large doppler shift</w:t>
      </w:r>
      <w:r w:rsidR="002A663B" w:rsidRPr="00C36D1F">
        <w:rPr>
          <w:b/>
          <w:i/>
          <w:iCs/>
          <w:sz w:val="20"/>
          <w:szCs w:val="20"/>
          <w:lang w:eastAsia="zh-CN"/>
        </w:rPr>
        <w:t xml:space="preserve"> (e.g., LEO)</w:t>
      </w:r>
    </w:p>
    <w:p w14:paraId="0B8466BD" w14:textId="368CE250" w:rsidR="00811CC0" w:rsidRPr="00C36D1F" w:rsidRDefault="003E1019" w:rsidP="00811CC0">
      <w:pPr>
        <w:pStyle w:val="af6"/>
        <w:numPr>
          <w:ilvl w:val="0"/>
          <w:numId w:val="60"/>
        </w:numPr>
        <w:rPr>
          <w:rFonts w:ascii="Times New Roman" w:hAnsi="Times New Roman"/>
          <w:b/>
          <w:i/>
          <w:iCs/>
          <w:sz w:val="20"/>
          <w:szCs w:val="20"/>
        </w:rPr>
      </w:pPr>
      <w:proofErr w:type="spellStart"/>
      <w:r w:rsidRPr="00C36D1F">
        <w:rPr>
          <w:rFonts w:ascii="Times New Roman" w:hAnsi="Times New Roman"/>
          <w:b/>
          <w:i/>
          <w:iCs/>
          <w:sz w:val="20"/>
          <w:szCs w:val="20"/>
        </w:rPr>
        <w:t>M</w:t>
      </w:r>
      <w:r w:rsidRPr="00C36D1F">
        <w:rPr>
          <w:rFonts w:ascii="Times New Roman" w:hAnsi="Times New Roman"/>
          <w:b/>
          <w:i/>
          <w:iCs/>
          <w:sz w:val="20"/>
          <w:szCs w:val="20"/>
          <w:vertAlign w:val="subscript"/>
        </w:rPr>
        <w:t>occ</w:t>
      </w:r>
      <w:proofErr w:type="spellEnd"/>
      <w:r w:rsidRPr="00C36D1F">
        <w:rPr>
          <w:rFonts w:ascii="Times New Roman" w:hAnsi="Times New Roman"/>
          <w:b/>
          <w:i/>
          <w:iCs/>
          <w:sz w:val="20"/>
          <w:szCs w:val="20"/>
        </w:rPr>
        <w:t xml:space="preserve"> of multiplexing level/number can be determined/configured as 2</w:t>
      </w:r>
      <w:r w:rsidR="00492092" w:rsidRPr="00C36D1F">
        <w:rPr>
          <w:rFonts w:ascii="Times New Roman" w:hAnsi="Times New Roman"/>
          <w:b/>
          <w:i/>
          <w:iCs/>
          <w:sz w:val="20"/>
          <w:szCs w:val="20"/>
          <w:lang w:eastAsia="zh-CN"/>
        </w:rPr>
        <w:t xml:space="preserve"> at least for UE with connected mode</w:t>
      </w:r>
      <w:r w:rsidRPr="00C36D1F">
        <w:rPr>
          <w:rFonts w:ascii="Times New Roman" w:hAnsi="Times New Roman"/>
          <w:b/>
          <w:i/>
          <w:iCs/>
          <w:sz w:val="20"/>
          <w:szCs w:val="20"/>
        </w:rPr>
        <w:t>.</w:t>
      </w:r>
    </w:p>
    <w:p w14:paraId="2835C010" w14:textId="77777777" w:rsidR="00DD1226" w:rsidRPr="00C36D1F" w:rsidRDefault="00DD1226" w:rsidP="00DD1226">
      <w:pPr>
        <w:rPr>
          <w:sz w:val="20"/>
          <w:szCs w:val="20"/>
          <w:lang w:eastAsia="zh-CN"/>
        </w:rPr>
      </w:pPr>
    </w:p>
    <w:p w14:paraId="2E4E1A1B" w14:textId="2F28907C" w:rsidR="008C736B" w:rsidRPr="00C36D1F" w:rsidRDefault="003C56C9" w:rsidP="00DD1226">
      <w:pPr>
        <w:rPr>
          <w:i/>
          <w:iCs/>
          <w:sz w:val="20"/>
          <w:szCs w:val="20"/>
          <w:u w:val="single"/>
          <w:lang w:eastAsia="zh-CN"/>
        </w:rPr>
      </w:pPr>
      <w:r w:rsidRPr="00C36D1F">
        <w:rPr>
          <w:i/>
          <w:iCs/>
          <w:sz w:val="20"/>
          <w:szCs w:val="20"/>
          <w:u w:val="single"/>
        </w:rPr>
        <w:lastRenderedPageBreak/>
        <w:t>OCC for NPUSCH format 1</w:t>
      </w:r>
      <w:r w:rsidRPr="00C36D1F">
        <w:rPr>
          <w:i/>
          <w:iCs/>
          <w:sz w:val="20"/>
          <w:szCs w:val="20"/>
          <w:u w:val="single"/>
          <w:lang w:eastAsia="zh-CN"/>
        </w:rPr>
        <w:t xml:space="preserve"> single tone (15</w:t>
      </w:r>
      <w:r w:rsidRPr="00C36D1F">
        <w:rPr>
          <w:i/>
          <w:iCs/>
          <w:sz w:val="20"/>
          <w:szCs w:val="20"/>
          <w:u w:val="single"/>
        </w:rPr>
        <w:t>kHz SCS</w:t>
      </w:r>
      <w:r w:rsidRPr="00C36D1F">
        <w:rPr>
          <w:i/>
          <w:iCs/>
          <w:sz w:val="20"/>
          <w:szCs w:val="20"/>
          <w:u w:val="single"/>
          <w:lang w:eastAsia="zh-CN"/>
        </w:rPr>
        <w:t>)</w:t>
      </w:r>
    </w:p>
    <w:p w14:paraId="5833A1DF" w14:textId="6A9D4754" w:rsidR="008C736B" w:rsidRPr="00C36D1F" w:rsidRDefault="008C736B" w:rsidP="00DD1226">
      <w:pPr>
        <w:rPr>
          <w:sz w:val="20"/>
          <w:szCs w:val="20"/>
          <w:lang w:eastAsia="zh-CN"/>
        </w:rPr>
      </w:pPr>
      <w:r w:rsidRPr="00C36D1F">
        <w:rPr>
          <w:sz w:val="20"/>
          <w:szCs w:val="20"/>
          <w:lang w:eastAsia="zh-CN"/>
        </w:rPr>
        <w:t>For NPUSCH format 1 of single tone case (for 15kHz), As slot level-based OCC scheme is adopted, the uplink data and corresponding DMRS</w:t>
      </w:r>
      <w:r w:rsidR="00C71E6E" w:rsidRPr="00C36D1F">
        <w:rPr>
          <w:sz w:val="20"/>
          <w:szCs w:val="20"/>
          <w:lang w:eastAsia="zh-CN"/>
        </w:rPr>
        <w:t xml:space="preserve"> can be </w:t>
      </w:r>
      <w:r w:rsidR="00B11572" w:rsidRPr="00C36D1F">
        <w:rPr>
          <w:sz w:val="20"/>
          <w:szCs w:val="20"/>
          <w:lang w:eastAsia="zh-CN"/>
        </w:rPr>
        <w:t>spread</w:t>
      </w:r>
      <w:r w:rsidR="00B971CC" w:rsidRPr="00C36D1F">
        <w:rPr>
          <w:sz w:val="20"/>
          <w:szCs w:val="20"/>
          <w:lang w:eastAsia="zh-CN"/>
        </w:rPr>
        <w:t xml:space="preserve"> in time domain among </w:t>
      </w:r>
      <w:r w:rsidR="00855A73" w:rsidRPr="00C36D1F">
        <w:rPr>
          <w:sz w:val="20"/>
          <w:szCs w:val="20"/>
          <w:lang w:eastAsia="zh-CN"/>
        </w:rPr>
        <w:t xml:space="preserve">uplink </w:t>
      </w:r>
      <w:r w:rsidR="00B971CC" w:rsidRPr="00C36D1F">
        <w:rPr>
          <w:sz w:val="20"/>
          <w:szCs w:val="20"/>
          <w:lang w:eastAsia="zh-CN"/>
        </w:rPr>
        <w:t>slot</w:t>
      </w:r>
      <w:r w:rsidR="00211D95" w:rsidRPr="00C36D1F">
        <w:rPr>
          <w:sz w:val="20"/>
          <w:szCs w:val="20"/>
          <w:lang w:eastAsia="zh-CN"/>
        </w:rPr>
        <w:t>s</w:t>
      </w:r>
      <w:r w:rsidR="00276F89" w:rsidRPr="00C36D1F">
        <w:rPr>
          <w:sz w:val="20"/>
          <w:szCs w:val="20"/>
          <w:lang w:eastAsia="zh-CN"/>
        </w:rPr>
        <w:t xml:space="preserve"> as shown in Figure 2</w:t>
      </w:r>
      <w:r w:rsidR="00DF2448" w:rsidRPr="00C36D1F">
        <w:rPr>
          <w:sz w:val="20"/>
          <w:szCs w:val="20"/>
          <w:lang w:eastAsia="zh-CN"/>
        </w:rPr>
        <w:t xml:space="preserve">, and uplink data and corresponding DMRS is remapped to ensure consecutive </w:t>
      </w:r>
      <w:r w:rsidR="00B05F9E" w:rsidRPr="00C36D1F">
        <w:rPr>
          <w:sz w:val="20"/>
          <w:szCs w:val="20"/>
          <w:lang w:eastAsia="zh-CN"/>
        </w:rPr>
        <w:t>slots</w:t>
      </w:r>
      <w:r w:rsidR="00DF2448" w:rsidRPr="00C36D1F">
        <w:rPr>
          <w:sz w:val="20"/>
          <w:szCs w:val="20"/>
          <w:lang w:eastAsia="zh-CN"/>
        </w:rPr>
        <w:t xml:space="preserve"> in the span of applying OCC sequence with the same complex-valued symbols</w:t>
      </w:r>
      <w:r w:rsidR="00B05F9E" w:rsidRPr="00C36D1F">
        <w:rPr>
          <w:sz w:val="20"/>
          <w:szCs w:val="20"/>
          <w:lang w:eastAsia="zh-CN"/>
        </w:rPr>
        <w:t>.</w:t>
      </w:r>
    </w:p>
    <w:p w14:paraId="560A7EE9" w14:textId="5AF85533" w:rsidR="008C736B" w:rsidRPr="00C36D1F" w:rsidRDefault="008C736B" w:rsidP="008C736B">
      <w:pPr>
        <w:jc w:val="center"/>
        <w:rPr>
          <w:sz w:val="20"/>
          <w:szCs w:val="20"/>
        </w:rPr>
      </w:pPr>
      <w:r w:rsidRPr="00C36D1F">
        <w:rPr>
          <w:sz w:val="20"/>
          <w:szCs w:val="20"/>
        </w:rPr>
        <w:object w:dxaOrig="5360" w:dyaOrig="1771" w14:anchorId="5587EF68">
          <v:shape id="_x0000_i1026" type="#_x0000_t75" style="width:267.95pt;height:88.4pt" o:ole="">
            <v:imagedata r:id="rId10" o:title=""/>
          </v:shape>
          <o:OLEObject Type="Embed" ProgID="Visio.Drawing.15" ShapeID="_x0000_i1026" DrawAspect="Content" ObjectID="_1800365811" r:id="rId11"/>
        </w:object>
      </w:r>
    </w:p>
    <w:p w14:paraId="0674D672" w14:textId="07D38BC5" w:rsidR="00276F89" w:rsidRPr="00C36D1F" w:rsidRDefault="00276F89" w:rsidP="008C736B">
      <w:pPr>
        <w:jc w:val="center"/>
        <w:rPr>
          <w:sz w:val="20"/>
          <w:szCs w:val="20"/>
          <w:lang w:eastAsia="zh-CN"/>
        </w:rPr>
      </w:pPr>
      <w:r w:rsidRPr="00C36D1F">
        <w:rPr>
          <w:sz w:val="20"/>
          <w:szCs w:val="20"/>
          <w:lang w:eastAsia="zh-CN"/>
        </w:rPr>
        <w:t>Figure 2</w:t>
      </w:r>
      <w:r w:rsidR="003327E2" w:rsidRPr="00C36D1F">
        <w:rPr>
          <w:sz w:val="20"/>
          <w:szCs w:val="20"/>
          <w:lang w:eastAsia="zh-CN"/>
        </w:rPr>
        <w:t xml:space="preserve"> the uplink data and corresponding DMRS </w:t>
      </w:r>
      <w:r w:rsidR="000E4E7A" w:rsidRPr="00C36D1F">
        <w:rPr>
          <w:sz w:val="20"/>
          <w:szCs w:val="20"/>
          <w:lang w:eastAsia="zh-CN"/>
        </w:rPr>
        <w:t>spread</w:t>
      </w:r>
      <w:r w:rsidR="003327E2" w:rsidRPr="00C36D1F">
        <w:rPr>
          <w:sz w:val="20"/>
          <w:szCs w:val="20"/>
          <w:lang w:eastAsia="zh-CN"/>
        </w:rPr>
        <w:t xml:space="preserve"> in slots</w:t>
      </w:r>
    </w:p>
    <w:p w14:paraId="3781A799" w14:textId="6481626F" w:rsidR="00A8543F" w:rsidRPr="00C36D1F" w:rsidRDefault="00262A00" w:rsidP="00262A00">
      <w:pPr>
        <w:rPr>
          <w:b/>
          <w:i/>
          <w:iCs/>
          <w:sz w:val="20"/>
          <w:szCs w:val="20"/>
          <w:lang w:eastAsia="zh-CN"/>
        </w:rPr>
      </w:pPr>
      <w:r w:rsidRPr="00C36D1F">
        <w:rPr>
          <w:b/>
          <w:i/>
          <w:iCs/>
          <w:sz w:val="20"/>
          <w:szCs w:val="20"/>
          <w:lang w:eastAsia="zh-CN"/>
        </w:rPr>
        <w:t xml:space="preserve">Proposal </w:t>
      </w:r>
      <w:r w:rsidR="00BF270F" w:rsidRPr="00C36D1F">
        <w:rPr>
          <w:b/>
          <w:i/>
          <w:iCs/>
          <w:sz w:val="20"/>
          <w:szCs w:val="20"/>
          <w:lang w:eastAsia="zh-CN"/>
        </w:rPr>
        <w:t>3</w:t>
      </w:r>
      <w:r w:rsidRPr="00C36D1F">
        <w:rPr>
          <w:b/>
          <w:i/>
          <w:iCs/>
          <w:sz w:val="20"/>
          <w:szCs w:val="20"/>
          <w:lang w:eastAsia="zh-CN"/>
        </w:rPr>
        <w:t xml:space="preserve">: For </w:t>
      </w:r>
      <w:r w:rsidRPr="00C36D1F">
        <w:rPr>
          <w:b/>
          <w:i/>
          <w:iCs/>
          <w:sz w:val="20"/>
          <w:szCs w:val="20"/>
        </w:rPr>
        <w:t>single-tone DMRS when OCC is applied to NPUSCH format 1</w:t>
      </w:r>
      <w:r w:rsidRPr="00C36D1F">
        <w:rPr>
          <w:b/>
          <w:i/>
          <w:iCs/>
          <w:sz w:val="20"/>
          <w:szCs w:val="20"/>
          <w:lang w:eastAsia="zh-CN"/>
        </w:rPr>
        <w:t xml:space="preserve"> (15kHz)</w:t>
      </w:r>
      <w:r w:rsidRPr="00C36D1F">
        <w:rPr>
          <w:b/>
          <w:i/>
          <w:iCs/>
          <w:sz w:val="20"/>
          <w:szCs w:val="20"/>
        </w:rPr>
        <w:t xml:space="preserve">, </w:t>
      </w:r>
      <w:r w:rsidR="00970033" w:rsidRPr="00C36D1F">
        <w:rPr>
          <w:b/>
          <w:i/>
          <w:iCs/>
          <w:sz w:val="20"/>
          <w:szCs w:val="20"/>
          <w:lang w:eastAsia="zh-CN"/>
        </w:rPr>
        <w:t xml:space="preserve">at least </w:t>
      </w:r>
      <w:r w:rsidRPr="00C36D1F">
        <w:rPr>
          <w:b/>
          <w:i/>
          <w:iCs/>
          <w:sz w:val="20"/>
          <w:szCs w:val="20"/>
          <w:lang w:eastAsia="zh-CN"/>
        </w:rPr>
        <w:t>CDM based DMRS with legacy pattern should be adopted</w:t>
      </w:r>
      <w:r w:rsidR="00786178" w:rsidRPr="00C36D1F">
        <w:rPr>
          <w:b/>
          <w:i/>
          <w:iCs/>
          <w:sz w:val="20"/>
          <w:szCs w:val="20"/>
          <w:lang w:eastAsia="zh-CN"/>
        </w:rPr>
        <w:t>, and the DMRS in consecu</w:t>
      </w:r>
      <w:r w:rsidR="00786178" w:rsidRPr="00C36D1F">
        <w:rPr>
          <w:b/>
          <w:i/>
          <w:iCs/>
          <w:sz w:val="20"/>
          <w:szCs w:val="20"/>
        </w:rPr>
        <w:t xml:space="preserve">tive slots in the span of applying OCC sequence </w:t>
      </w:r>
      <w:r w:rsidR="00786178" w:rsidRPr="00C36D1F">
        <w:rPr>
          <w:b/>
          <w:i/>
          <w:iCs/>
          <w:sz w:val="20"/>
          <w:szCs w:val="20"/>
          <w:lang w:eastAsia="zh-CN"/>
        </w:rPr>
        <w:t>are</w:t>
      </w:r>
      <w:r w:rsidR="00786178" w:rsidRPr="00C36D1F">
        <w:rPr>
          <w:b/>
          <w:i/>
          <w:iCs/>
          <w:sz w:val="20"/>
          <w:szCs w:val="20"/>
        </w:rPr>
        <w:t xml:space="preserve"> the same complex-valued symbols</w:t>
      </w:r>
      <w:r w:rsidR="00786178" w:rsidRPr="00C36D1F">
        <w:rPr>
          <w:b/>
          <w:i/>
          <w:iCs/>
          <w:sz w:val="20"/>
          <w:szCs w:val="20"/>
          <w:lang w:eastAsia="zh-CN"/>
        </w:rPr>
        <w:t>.</w:t>
      </w:r>
    </w:p>
    <w:p w14:paraId="0E4FDC91" w14:textId="5ABBAE6D" w:rsidR="00F61CC1" w:rsidRPr="00C36D1F" w:rsidRDefault="00F61CC1" w:rsidP="00F61CC1">
      <w:pPr>
        <w:rPr>
          <w:sz w:val="20"/>
          <w:szCs w:val="20"/>
          <w:lang w:eastAsia="zh-CN"/>
        </w:rPr>
      </w:pPr>
      <w:r w:rsidRPr="00C36D1F">
        <w:rPr>
          <w:sz w:val="20"/>
          <w:szCs w:val="20"/>
          <w:lang w:eastAsia="zh-CN"/>
        </w:rPr>
        <w:t xml:space="preserve">For NPUSCH Format 1 single-tone 15kHz SCS, RAN1 studied some options for CDM DMRS with legacy pattern. In order to avoid the interference from different cells in case </w:t>
      </w:r>
      <w:r w:rsidR="00970033" w:rsidRPr="00C36D1F">
        <w:rPr>
          <w:sz w:val="20"/>
          <w:szCs w:val="20"/>
          <w:lang w:eastAsia="zh-CN"/>
        </w:rPr>
        <w:t xml:space="preserve">that </w:t>
      </w:r>
      <w:r w:rsidRPr="00C36D1F">
        <w:rPr>
          <w:sz w:val="20"/>
          <w:szCs w:val="20"/>
          <w:lang w:eastAsia="zh-CN"/>
        </w:rPr>
        <w:t>the NPUSCH</w:t>
      </w:r>
      <w:r w:rsidR="00007A26" w:rsidRPr="00C36D1F">
        <w:rPr>
          <w:sz w:val="20"/>
          <w:szCs w:val="20"/>
          <w:lang w:eastAsia="zh-CN"/>
        </w:rPr>
        <w:t xml:space="preserve"> from different UEs</w:t>
      </w:r>
      <w:r w:rsidRPr="00C36D1F">
        <w:rPr>
          <w:sz w:val="20"/>
          <w:szCs w:val="20"/>
          <w:lang w:eastAsia="zh-CN"/>
        </w:rPr>
        <w:t xml:space="preserve"> starts in </w:t>
      </w:r>
      <w:r w:rsidR="00007A26" w:rsidRPr="00C36D1F">
        <w:rPr>
          <w:sz w:val="20"/>
          <w:szCs w:val="20"/>
          <w:lang w:eastAsia="zh-CN"/>
        </w:rPr>
        <w:t>different</w:t>
      </w:r>
      <w:r w:rsidRPr="00C36D1F">
        <w:rPr>
          <w:sz w:val="20"/>
          <w:szCs w:val="20"/>
          <w:lang w:eastAsia="zh-CN"/>
        </w:rPr>
        <w:t xml:space="preserve"> time slot</w:t>
      </w:r>
      <w:r w:rsidR="00007A26" w:rsidRPr="00C36D1F">
        <w:rPr>
          <w:sz w:val="20"/>
          <w:szCs w:val="20"/>
          <w:lang w:eastAsia="zh-CN"/>
        </w:rPr>
        <w:t>s</w:t>
      </w:r>
      <w:r w:rsidRPr="00C36D1F">
        <w:rPr>
          <w:sz w:val="20"/>
          <w:szCs w:val="20"/>
          <w:lang w:eastAsia="zh-CN"/>
        </w:rPr>
        <w:t xml:space="preserve">, DMRS symbols are spread before the OCC is applied, e.g. according to the formula: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u,OCC</m:t>
            </m:r>
          </m:sub>
        </m:sSub>
        <m:d>
          <m:dPr>
            <m:ctrlPr>
              <w:rPr>
                <w:rFonts w:ascii="Cambria Math" w:hAnsi="Cambria Math"/>
                <w:i/>
                <w:sz w:val="20"/>
                <w:szCs w:val="20"/>
              </w:rPr>
            </m:ctrlPr>
          </m:dPr>
          <m:e>
            <m:r>
              <w:rPr>
                <w:rFonts w:ascii="Cambria Math" w:hAnsi="Cambria Math"/>
                <w:sz w:val="20"/>
                <w:szCs w:val="20"/>
              </w:rPr>
              <m:t>nM+m</m:t>
            </m:r>
          </m:e>
        </m:d>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u</m:t>
            </m:r>
          </m:sub>
        </m:sSub>
        <m:r>
          <w:rPr>
            <w:rFonts w:ascii="Cambria Math" w:hAnsi="Cambria Math"/>
            <w:sz w:val="20"/>
            <w:szCs w:val="20"/>
          </w:rPr>
          <m:t>(n)q(m)</m:t>
        </m:r>
      </m:oMath>
      <w:r w:rsidR="00007A26" w:rsidRPr="00C36D1F">
        <w:rPr>
          <w:sz w:val="20"/>
          <w:szCs w:val="20"/>
          <w:lang w:eastAsia="zh-CN"/>
        </w:rPr>
        <w:t>,</w:t>
      </w:r>
      <w:r w:rsidR="00007A26" w:rsidRPr="00C36D1F">
        <w:rPr>
          <w:sz w:val="20"/>
          <w:szCs w:val="20"/>
        </w:rPr>
        <w:t xml:space="preserve"> </w:t>
      </w:r>
      <w:r w:rsidR="00007A26" w:rsidRPr="00C36D1F">
        <w:rPr>
          <w:sz w:val="20"/>
          <w:szCs w:val="20"/>
          <w:lang w:eastAsia="zh-CN"/>
        </w:rPr>
        <w:t xml:space="preserve">where </w:t>
      </w:r>
      <w:r w:rsidR="00007A26" w:rsidRPr="00C36D1F">
        <w:rPr>
          <w:i/>
          <w:iCs/>
          <w:sz w:val="20"/>
          <w:szCs w:val="20"/>
          <w:lang w:eastAsia="zh-CN"/>
        </w:rPr>
        <w:t>M</w:t>
      </w:r>
      <w:r w:rsidR="00007A26" w:rsidRPr="00C36D1F">
        <w:rPr>
          <w:sz w:val="20"/>
          <w:szCs w:val="20"/>
          <w:lang w:eastAsia="zh-CN"/>
        </w:rPr>
        <w:t xml:space="preserve"> is the OCC length, q is the assigned OCC codeword for the UE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u</m:t>
            </m:r>
          </m:sub>
        </m:sSub>
        <m:r>
          <w:rPr>
            <w:rFonts w:ascii="Cambria Math" w:hAnsi="Cambria Math"/>
            <w:sz w:val="20"/>
            <w:szCs w:val="20"/>
          </w:rPr>
          <m:t>(n)</m:t>
        </m:r>
      </m:oMath>
      <w:r w:rsidR="00007A26" w:rsidRPr="00C36D1F">
        <w:rPr>
          <w:sz w:val="20"/>
          <w:szCs w:val="20"/>
          <w:lang w:eastAsia="zh-CN"/>
        </w:rPr>
        <w:t xml:space="preserve"> is the reference signal sequence defined in TS36.211 section 10.1.4.1.1, with the length of DMRS scaling down</w:t>
      </w:r>
      <w:r w:rsidR="00BA53D3" w:rsidRPr="00C36D1F">
        <w:rPr>
          <w:sz w:val="20"/>
          <w:szCs w:val="20"/>
          <w:lang w:eastAsia="zh-CN"/>
        </w:rPr>
        <w:t xml:space="preserve"> compared with legacy DMRS</w:t>
      </w:r>
      <w:r w:rsidR="00007A26" w:rsidRPr="00C36D1F">
        <w:rPr>
          <w:sz w:val="20"/>
          <w:szCs w:val="20"/>
          <w:lang w:eastAsia="zh-CN"/>
        </w:rPr>
        <w:t>.</w:t>
      </w:r>
    </w:p>
    <w:p w14:paraId="47604F26" w14:textId="59AFF575" w:rsidR="00B03E5B" w:rsidRPr="00C36D1F" w:rsidRDefault="00007A26" w:rsidP="00B03E5B">
      <w:pPr>
        <w:rPr>
          <w:b/>
          <w:i/>
          <w:iCs/>
          <w:sz w:val="20"/>
          <w:szCs w:val="20"/>
          <w:lang w:eastAsia="zh-CN"/>
        </w:rPr>
      </w:pPr>
      <w:r w:rsidRPr="00C36D1F">
        <w:rPr>
          <w:b/>
          <w:i/>
          <w:iCs/>
          <w:sz w:val="20"/>
          <w:szCs w:val="20"/>
          <w:lang w:eastAsia="zh-CN"/>
        </w:rPr>
        <w:t xml:space="preserve">Proposal 4: </w:t>
      </w:r>
      <w:r w:rsidR="00B03E5B" w:rsidRPr="00C36D1F">
        <w:rPr>
          <w:b/>
          <w:bCs/>
          <w:i/>
          <w:iCs/>
          <w:sz w:val="20"/>
          <w:szCs w:val="20"/>
          <w:lang w:eastAsia="zh-CN"/>
        </w:rPr>
        <w:t xml:space="preserve">For NPUSCH Format 1 single-tone 15kHz SCS, the following options for CDM DMRS with legacy pattern </w:t>
      </w:r>
      <w:r w:rsidR="00540E15">
        <w:rPr>
          <w:rFonts w:hint="eastAsia"/>
          <w:b/>
          <w:bCs/>
          <w:i/>
          <w:iCs/>
          <w:sz w:val="20"/>
          <w:szCs w:val="20"/>
          <w:lang w:eastAsia="zh-CN"/>
        </w:rPr>
        <w:t>can be</w:t>
      </w:r>
      <w:r w:rsidR="00B03E5B" w:rsidRPr="00C36D1F">
        <w:rPr>
          <w:b/>
          <w:bCs/>
          <w:i/>
          <w:iCs/>
          <w:sz w:val="20"/>
          <w:szCs w:val="20"/>
          <w:lang w:eastAsia="zh-CN"/>
        </w:rPr>
        <w:t xml:space="preserve"> adopted:</w:t>
      </w:r>
    </w:p>
    <w:p w14:paraId="3DAD9600" w14:textId="704B673C" w:rsidR="00B03E5B" w:rsidRPr="00C36D1F" w:rsidRDefault="00B03E5B" w:rsidP="00B03E5B">
      <w:pPr>
        <w:pStyle w:val="af6"/>
        <w:numPr>
          <w:ilvl w:val="0"/>
          <w:numId w:val="61"/>
        </w:numPr>
        <w:snapToGrid/>
        <w:rPr>
          <w:rFonts w:ascii="Times New Roman" w:hAnsi="Times New Roman"/>
          <w:b/>
          <w:bCs/>
          <w:i/>
          <w:iCs/>
          <w:sz w:val="20"/>
          <w:szCs w:val="20"/>
          <w:lang w:eastAsia="zh-CN"/>
        </w:rPr>
      </w:pPr>
      <w:r w:rsidRPr="00C36D1F">
        <w:rPr>
          <w:rFonts w:ascii="Times New Roman" w:hAnsi="Times New Roman"/>
          <w:b/>
          <w:bCs/>
          <w:i/>
          <w:iCs/>
          <w:sz w:val="20"/>
          <w:szCs w:val="20"/>
          <w:lang w:eastAsia="zh-CN"/>
        </w:rPr>
        <w:t>Option 1: DMRS symbols are spread before the OCC is applied.</w:t>
      </w:r>
    </w:p>
    <w:p w14:paraId="238D735E" w14:textId="77777777" w:rsidR="00F61CC1" w:rsidRPr="00C36D1F" w:rsidRDefault="00F61CC1" w:rsidP="00177135">
      <w:pPr>
        <w:rPr>
          <w:sz w:val="20"/>
          <w:szCs w:val="20"/>
          <w:lang w:eastAsia="zh-CN"/>
        </w:rPr>
      </w:pPr>
    </w:p>
    <w:p w14:paraId="764FD19C" w14:textId="28D466B4" w:rsidR="00177135" w:rsidRPr="00C36D1F" w:rsidRDefault="004801EA" w:rsidP="00177135">
      <w:pPr>
        <w:rPr>
          <w:sz w:val="20"/>
          <w:szCs w:val="20"/>
          <w:lang w:eastAsia="zh-CN"/>
        </w:rPr>
      </w:pPr>
      <w:r w:rsidRPr="00C36D1F">
        <w:rPr>
          <w:sz w:val="20"/>
          <w:szCs w:val="20"/>
          <w:lang w:eastAsia="zh-CN"/>
        </w:rPr>
        <w:t>For both NPUSCH format of 3.75kHz and 15kHz, i</w:t>
      </w:r>
      <w:r w:rsidR="00177135" w:rsidRPr="00C36D1F">
        <w:rPr>
          <w:sz w:val="20"/>
          <w:szCs w:val="20"/>
          <w:lang w:eastAsia="zh-CN"/>
        </w:rPr>
        <w:t xml:space="preserve">n order to reuse the TBS determination for NBIoT, the TBS is determined by TBS index and RU number indicated by DCI format N0, so the RV spanning time duration </w:t>
      </w:r>
      <w:r w:rsidR="00C55654">
        <w:rPr>
          <w:rFonts w:hint="eastAsia"/>
          <w:sz w:val="20"/>
          <w:szCs w:val="20"/>
          <w:lang w:eastAsia="zh-CN"/>
        </w:rPr>
        <w:t xml:space="preserve">(e.g., for uplink time slot) </w:t>
      </w:r>
      <w:r w:rsidR="00177135" w:rsidRPr="00C36D1F">
        <w:rPr>
          <w:sz w:val="20"/>
          <w:szCs w:val="20"/>
          <w:lang w:eastAsia="zh-CN"/>
        </w:rPr>
        <w:t xml:space="preserve">for each repetition should be doubled in case of OCC 2, and the actual repetition number </w:t>
      </w:r>
      <w:r w:rsidR="00CB12D2" w:rsidRPr="00C36D1F">
        <w:rPr>
          <w:sz w:val="20"/>
          <w:szCs w:val="20"/>
          <w:lang w:eastAsia="zh-CN"/>
        </w:rPr>
        <w:t>(after</w:t>
      </w:r>
      <w:r w:rsidR="007D0AC0" w:rsidRPr="00C36D1F">
        <w:rPr>
          <w:sz w:val="20"/>
          <w:szCs w:val="20"/>
          <w:lang w:eastAsia="zh-CN"/>
        </w:rPr>
        <w:t xml:space="preserve"> OCC</w:t>
      </w:r>
      <w:r w:rsidR="00CB12D2" w:rsidRPr="00C36D1F">
        <w:rPr>
          <w:sz w:val="20"/>
          <w:szCs w:val="20"/>
          <w:lang w:eastAsia="zh-CN"/>
        </w:rPr>
        <w:t xml:space="preserve">) </w:t>
      </w:r>
      <w:r w:rsidR="00177135" w:rsidRPr="00C36D1F">
        <w:rPr>
          <w:sz w:val="20"/>
          <w:szCs w:val="20"/>
          <w:lang w:eastAsia="zh-CN"/>
        </w:rPr>
        <w:t>for NPUSCH should be scaled down in case of OCC 2.</w:t>
      </w:r>
    </w:p>
    <w:p w14:paraId="6F2946C1" w14:textId="5D77FF39" w:rsidR="00177135" w:rsidRPr="00C36D1F" w:rsidRDefault="00177135" w:rsidP="00177135">
      <w:pPr>
        <w:rPr>
          <w:b/>
          <w:bCs/>
          <w:i/>
          <w:iCs/>
          <w:sz w:val="20"/>
          <w:szCs w:val="20"/>
          <w:lang w:eastAsia="zh-CN"/>
        </w:rPr>
      </w:pPr>
      <w:r w:rsidRPr="00C36D1F">
        <w:rPr>
          <w:b/>
          <w:bCs/>
          <w:i/>
          <w:iCs/>
          <w:sz w:val="20"/>
          <w:szCs w:val="20"/>
          <w:lang w:eastAsia="zh-CN"/>
        </w:rPr>
        <w:t xml:space="preserve">Proposal </w:t>
      </w:r>
      <w:r w:rsidR="007D0AC0" w:rsidRPr="00C36D1F">
        <w:rPr>
          <w:b/>
          <w:bCs/>
          <w:i/>
          <w:iCs/>
          <w:sz w:val="20"/>
          <w:szCs w:val="20"/>
          <w:lang w:eastAsia="zh-CN"/>
        </w:rPr>
        <w:t>5</w:t>
      </w:r>
      <w:r w:rsidRPr="00C36D1F">
        <w:rPr>
          <w:b/>
          <w:bCs/>
          <w:i/>
          <w:iCs/>
          <w:sz w:val="20"/>
          <w:szCs w:val="20"/>
          <w:lang w:eastAsia="zh-CN"/>
        </w:rPr>
        <w:t>:</w:t>
      </w:r>
      <w:r w:rsidRPr="00C36D1F">
        <w:rPr>
          <w:b/>
          <w:bCs/>
          <w:i/>
          <w:iCs/>
          <w:sz w:val="20"/>
          <w:szCs w:val="20"/>
        </w:rPr>
        <w:t xml:space="preserve"> For TBS calculation for PUSCH with OCC</w:t>
      </w:r>
      <w:r w:rsidRPr="00C36D1F">
        <w:rPr>
          <w:b/>
          <w:bCs/>
          <w:i/>
          <w:iCs/>
          <w:sz w:val="20"/>
          <w:szCs w:val="20"/>
          <w:lang w:eastAsia="zh-CN"/>
        </w:rPr>
        <w:t>, the TBS is determined by TBS index and RU number indicated by DCI format N0 as legacy.</w:t>
      </w:r>
    </w:p>
    <w:p w14:paraId="1D8C4856" w14:textId="5C0B0294" w:rsidR="00177135" w:rsidRPr="00C36D1F" w:rsidRDefault="00177135" w:rsidP="00177135">
      <w:pPr>
        <w:rPr>
          <w:b/>
          <w:bCs/>
          <w:i/>
          <w:iCs/>
          <w:sz w:val="20"/>
          <w:szCs w:val="20"/>
          <w:lang w:eastAsia="zh-CN"/>
        </w:rPr>
      </w:pPr>
      <w:r w:rsidRPr="00C36D1F">
        <w:rPr>
          <w:b/>
          <w:bCs/>
          <w:i/>
          <w:iCs/>
          <w:sz w:val="20"/>
          <w:szCs w:val="20"/>
          <w:lang w:eastAsia="zh-CN"/>
        </w:rPr>
        <w:t xml:space="preserve">Proposal </w:t>
      </w:r>
      <w:r w:rsidR="007D0AC0" w:rsidRPr="00C36D1F">
        <w:rPr>
          <w:b/>
          <w:bCs/>
          <w:i/>
          <w:iCs/>
          <w:sz w:val="20"/>
          <w:szCs w:val="20"/>
          <w:lang w:eastAsia="zh-CN"/>
        </w:rPr>
        <w:t>6</w:t>
      </w:r>
      <w:r w:rsidRPr="00C36D1F">
        <w:rPr>
          <w:b/>
          <w:bCs/>
          <w:i/>
          <w:iCs/>
          <w:sz w:val="20"/>
          <w:szCs w:val="20"/>
          <w:lang w:eastAsia="zh-CN"/>
        </w:rPr>
        <w:t xml:space="preserve">: RV spanning time duration for each repetition should be doubled, and the actual repetition number </w:t>
      </w:r>
      <w:r w:rsidR="00CB12D2" w:rsidRPr="00C36D1F">
        <w:rPr>
          <w:b/>
          <w:bCs/>
          <w:i/>
          <w:iCs/>
          <w:sz w:val="20"/>
          <w:szCs w:val="20"/>
          <w:lang w:eastAsia="zh-CN"/>
        </w:rPr>
        <w:t xml:space="preserve">(after OCC) </w:t>
      </w:r>
      <w:r w:rsidRPr="00C36D1F">
        <w:rPr>
          <w:b/>
          <w:bCs/>
          <w:i/>
          <w:iCs/>
          <w:sz w:val="20"/>
          <w:szCs w:val="20"/>
          <w:lang w:eastAsia="zh-CN"/>
        </w:rPr>
        <w:t xml:space="preserve">for NPUSCH </w:t>
      </w:r>
      <w:r w:rsidR="005A2497" w:rsidRPr="00C36D1F">
        <w:rPr>
          <w:b/>
          <w:bCs/>
          <w:i/>
          <w:iCs/>
          <w:sz w:val="20"/>
          <w:szCs w:val="20"/>
          <w:lang w:eastAsia="zh-CN"/>
        </w:rPr>
        <w:t xml:space="preserve">with OCC </w:t>
      </w:r>
      <w:r w:rsidRPr="00C36D1F">
        <w:rPr>
          <w:b/>
          <w:bCs/>
          <w:i/>
          <w:iCs/>
          <w:sz w:val="20"/>
          <w:szCs w:val="20"/>
          <w:lang w:eastAsia="zh-CN"/>
        </w:rPr>
        <w:t>should be scaled down in case of OCC 2.</w:t>
      </w:r>
    </w:p>
    <w:p w14:paraId="52090662" w14:textId="77777777" w:rsidR="00177135" w:rsidRPr="00C36D1F" w:rsidRDefault="00177135" w:rsidP="00177135">
      <w:pPr>
        <w:rPr>
          <w:sz w:val="20"/>
          <w:szCs w:val="20"/>
        </w:rPr>
      </w:pPr>
      <w:r w:rsidRPr="00C36D1F">
        <w:rPr>
          <w:sz w:val="20"/>
          <w:szCs w:val="20"/>
        </w:rPr>
        <w:object w:dxaOrig="13771" w:dyaOrig="9560" w14:anchorId="0E78F984">
          <v:shape id="_x0000_i1027" type="#_x0000_t75" style="width:465.25pt;height:323.1pt" o:ole="">
            <v:imagedata r:id="rId12" o:title=""/>
          </v:shape>
          <o:OLEObject Type="Embed" ProgID="Visio.Drawing.15" ShapeID="_x0000_i1027" DrawAspect="Content" ObjectID="_1800365812" r:id="rId13"/>
        </w:object>
      </w:r>
    </w:p>
    <w:p w14:paraId="3F46B7BE" w14:textId="69961F45" w:rsidR="00177135" w:rsidRPr="00C36D1F" w:rsidRDefault="00177135" w:rsidP="00177135">
      <w:pPr>
        <w:jc w:val="center"/>
        <w:rPr>
          <w:sz w:val="20"/>
          <w:szCs w:val="20"/>
          <w:lang w:eastAsia="zh-CN"/>
        </w:rPr>
      </w:pPr>
      <w:r w:rsidRPr="00C36D1F">
        <w:rPr>
          <w:sz w:val="20"/>
          <w:szCs w:val="20"/>
          <w:lang w:eastAsia="zh-CN"/>
        </w:rPr>
        <w:t xml:space="preserve">Figure </w:t>
      </w:r>
      <w:r w:rsidR="0055576C" w:rsidRPr="00C36D1F">
        <w:rPr>
          <w:sz w:val="20"/>
          <w:szCs w:val="20"/>
          <w:lang w:eastAsia="zh-CN"/>
        </w:rPr>
        <w:t>3</w:t>
      </w:r>
      <w:r w:rsidRPr="00C36D1F">
        <w:rPr>
          <w:sz w:val="20"/>
          <w:szCs w:val="20"/>
          <w:lang w:eastAsia="zh-CN"/>
        </w:rPr>
        <w:t xml:space="preserve"> DMRS remapping for UEs with single tone (symbol-based OCC)</w:t>
      </w:r>
    </w:p>
    <w:p w14:paraId="18763E38" w14:textId="77777777" w:rsidR="0054340E" w:rsidRPr="00C36D1F" w:rsidRDefault="0054340E" w:rsidP="00013A08">
      <w:pPr>
        <w:rPr>
          <w:sz w:val="20"/>
          <w:szCs w:val="20"/>
          <w:u w:val="single"/>
          <w:lang w:eastAsia="zh-CN"/>
        </w:rPr>
      </w:pPr>
    </w:p>
    <w:p w14:paraId="6E830FBE" w14:textId="67362327" w:rsidR="00013A08" w:rsidRPr="00C36D1F" w:rsidRDefault="00B2043D" w:rsidP="00013A08">
      <w:pPr>
        <w:rPr>
          <w:i/>
          <w:iCs/>
          <w:sz w:val="20"/>
          <w:szCs w:val="20"/>
          <w:u w:val="single"/>
          <w:lang w:eastAsia="zh-CN"/>
        </w:rPr>
      </w:pPr>
      <w:r w:rsidRPr="00C36D1F">
        <w:rPr>
          <w:i/>
          <w:iCs/>
          <w:sz w:val="20"/>
          <w:szCs w:val="20"/>
          <w:u w:val="single"/>
        </w:rPr>
        <w:t>OCC for NPUSCH format 1</w:t>
      </w:r>
      <w:r w:rsidRPr="00C36D1F">
        <w:rPr>
          <w:i/>
          <w:iCs/>
          <w:sz w:val="20"/>
          <w:szCs w:val="20"/>
          <w:u w:val="single"/>
          <w:lang w:eastAsia="zh-CN"/>
        </w:rPr>
        <w:t xml:space="preserve"> multiple tone</w:t>
      </w:r>
    </w:p>
    <w:p w14:paraId="5A291BFE" w14:textId="574544E2" w:rsidR="00016EBE" w:rsidRPr="00C36D1F" w:rsidRDefault="00136AAA" w:rsidP="00C43880">
      <w:pPr>
        <w:rPr>
          <w:sz w:val="20"/>
          <w:szCs w:val="20"/>
          <w:lang w:eastAsia="zh-CN"/>
        </w:rPr>
      </w:pPr>
      <w:r w:rsidRPr="00C36D1F">
        <w:rPr>
          <w:sz w:val="20"/>
          <w:szCs w:val="20"/>
          <w:lang w:eastAsia="zh-CN"/>
        </w:rPr>
        <w:t xml:space="preserve">For </w:t>
      </w:r>
      <w:r w:rsidR="0082235E" w:rsidRPr="00C36D1F">
        <w:rPr>
          <w:sz w:val="20"/>
          <w:szCs w:val="20"/>
          <w:lang w:eastAsia="zh-CN"/>
        </w:rPr>
        <w:t xml:space="preserve">NPUSCH format 1 of </w:t>
      </w:r>
      <w:r w:rsidRPr="00C36D1F">
        <w:rPr>
          <w:sz w:val="20"/>
          <w:szCs w:val="20"/>
          <w:lang w:eastAsia="zh-CN"/>
        </w:rPr>
        <w:t xml:space="preserve">multiple tone case (15kHz), the transmission </w:t>
      </w:r>
      <w:r w:rsidR="000B784C" w:rsidRPr="00C36D1F">
        <w:rPr>
          <w:sz w:val="20"/>
          <w:szCs w:val="20"/>
          <w:lang w:eastAsia="zh-CN"/>
        </w:rPr>
        <w:t xml:space="preserve">repetition </w:t>
      </w:r>
      <w:r w:rsidRPr="00C36D1F">
        <w:rPr>
          <w:sz w:val="20"/>
          <w:szCs w:val="20"/>
          <w:lang w:eastAsia="zh-CN"/>
        </w:rPr>
        <w:t xml:space="preserve">manner is 2-slot-based repetition@ [4] times then another 2-slot based repetition, and the OCC performance </w:t>
      </w:r>
      <w:r w:rsidR="009644E9" w:rsidRPr="00C36D1F">
        <w:rPr>
          <w:sz w:val="20"/>
          <w:szCs w:val="20"/>
          <w:lang w:eastAsia="zh-CN"/>
        </w:rPr>
        <w:t>effect</w:t>
      </w:r>
      <w:r w:rsidRPr="00C36D1F">
        <w:rPr>
          <w:sz w:val="20"/>
          <w:szCs w:val="20"/>
          <w:lang w:eastAsia="zh-CN"/>
        </w:rPr>
        <w:t xml:space="preserve"> </w:t>
      </w:r>
      <w:r w:rsidR="000B784C" w:rsidRPr="00C36D1F">
        <w:rPr>
          <w:sz w:val="20"/>
          <w:szCs w:val="20"/>
          <w:lang w:eastAsia="zh-CN"/>
        </w:rPr>
        <w:t>of</w:t>
      </w:r>
      <w:r w:rsidRPr="00C36D1F">
        <w:rPr>
          <w:sz w:val="20"/>
          <w:szCs w:val="20"/>
          <w:lang w:eastAsia="zh-CN"/>
        </w:rPr>
        <w:t xml:space="preserve"> frequency</w:t>
      </w:r>
      <w:r w:rsidR="000B784C" w:rsidRPr="00C36D1F">
        <w:rPr>
          <w:sz w:val="20"/>
          <w:szCs w:val="20"/>
          <w:lang w:eastAsia="zh-CN"/>
        </w:rPr>
        <w:t>/time</w:t>
      </w:r>
      <w:r w:rsidRPr="00C36D1F">
        <w:rPr>
          <w:sz w:val="20"/>
          <w:szCs w:val="20"/>
          <w:lang w:eastAsia="zh-CN"/>
        </w:rPr>
        <w:t xml:space="preserve"> offset </w:t>
      </w:r>
      <w:r w:rsidR="009E70B4" w:rsidRPr="00C36D1F">
        <w:rPr>
          <w:sz w:val="20"/>
          <w:szCs w:val="20"/>
          <w:lang w:eastAsia="zh-CN"/>
        </w:rPr>
        <w:t xml:space="preserve">(e.g. </w:t>
      </w:r>
      <w:r w:rsidR="004960CD" w:rsidRPr="00C36D1F">
        <w:rPr>
          <w:sz w:val="20"/>
          <w:szCs w:val="20"/>
          <w:lang w:eastAsia="zh-CN"/>
        </w:rPr>
        <w:t>spanning</w:t>
      </w:r>
      <w:r w:rsidR="009E70B4" w:rsidRPr="00C36D1F">
        <w:rPr>
          <w:sz w:val="20"/>
          <w:szCs w:val="20"/>
          <w:lang w:eastAsia="zh-CN"/>
        </w:rPr>
        <w:t xml:space="preserve"> duration for an OCC is </w:t>
      </w:r>
      <w:r w:rsidR="004960CD" w:rsidRPr="00C36D1F">
        <w:rPr>
          <w:sz w:val="20"/>
          <w:szCs w:val="20"/>
          <w:lang w:eastAsia="zh-CN"/>
        </w:rPr>
        <w:t>short</w:t>
      </w:r>
      <w:r w:rsidR="009E70B4" w:rsidRPr="00C36D1F">
        <w:rPr>
          <w:sz w:val="20"/>
          <w:szCs w:val="20"/>
          <w:lang w:eastAsia="zh-CN"/>
        </w:rPr>
        <w:t xml:space="preserve">) </w:t>
      </w:r>
      <w:r w:rsidRPr="00C36D1F">
        <w:rPr>
          <w:sz w:val="20"/>
          <w:szCs w:val="20"/>
          <w:lang w:eastAsia="zh-CN"/>
        </w:rPr>
        <w:t>is limited, slot</w:t>
      </w:r>
      <w:r w:rsidR="003852B8" w:rsidRPr="00C36D1F">
        <w:rPr>
          <w:sz w:val="20"/>
          <w:szCs w:val="20"/>
          <w:lang w:eastAsia="zh-CN"/>
        </w:rPr>
        <w:t>-</w:t>
      </w:r>
      <w:r w:rsidRPr="00C36D1F">
        <w:rPr>
          <w:sz w:val="20"/>
          <w:szCs w:val="20"/>
          <w:lang w:eastAsia="zh-CN"/>
        </w:rPr>
        <w:t xml:space="preserve">based </w:t>
      </w:r>
      <w:r w:rsidR="00A72DF3" w:rsidRPr="00C36D1F">
        <w:rPr>
          <w:sz w:val="20"/>
          <w:szCs w:val="20"/>
          <w:lang w:eastAsia="zh-CN"/>
        </w:rPr>
        <w:t xml:space="preserve">OCC </w:t>
      </w:r>
      <w:r w:rsidRPr="00C36D1F">
        <w:rPr>
          <w:sz w:val="20"/>
          <w:szCs w:val="20"/>
          <w:lang w:eastAsia="zh-CN"/>
        </w:rPr>
        <w:t>solution can be considered</w:t>
      </w:r>
      <w:r w:rsidR="007C00BC" w:rsidRPr="00C36D1F">
        <w:rPr>
          <w:sz w:val="20"/>
          <w:szCs w:val="20"/>
          <w:lang w:eastAsia="zh-CN"/>
        </w:rPr>
        <w:t xml:space="preserve"> since slot-based scheme can be easily supported without much standard effort and benefit of OCC on improving uplink </w:t>
      </w:r>
      <w:r w:rsidR="005E700C" w:rsidRPr="00C36D1F">
        <w:rPr>
          <w:sz w:val="20"/>
          <w:szCs w:val="20"/>
          <w:lang w:eastAsia="zh-CN"/>
        </w:rPr>
        <w:t>capacity</w:t>
      </w:r>
      <w:r w:rsidR="007C00BC" w:rsidRPr="00C36D1F">
        <w:rPr>
          <w:sz w:val="20"/>
          <w:szCs w:val="20"/>
          <w:lang w:eastAsia="zh-CN"/>
        </w:rPr>
        <w:t xml:space="preserve"> is identified</w:t>
      </w:r>
      <w:r w:rsidRPr="00C36D1F">
        <w:rPr>
          <w:sz w:val="20"/>
          <w:szCs w:val="20"/>
          <w:lang w:eastAsia="zh-CN"/>
        </w:rPr>
        <w:t>.</w:t>
      </w:r>
      <w:r w:rsidRPr="00C36D1F">
        <w:rPr>
          <w:i/>
          <w:iCs/>
          <w:sz w:val="20"/>
          <w:szCs w:val="20"/>
          <w:lang w:eastAsia="zh-CN"/>
        </w:rPr>
        <w:t xml:space="preserve"> X</w:t>
      </w:r>
      <w:r w:rsidRPr="00C36D1F">
        <w:rPr>
          <w:sz w:val="20"/>
          <w:szCs w:val="20"/>
          <w:lang w:eastAsia="zh-CN"/>
        </w:rPr>
        <w:t xml:space="preserve"> can be duration of multiple uplink slots</w:t>
      </w:r>
      <w:r w:rsidR="000B784C" w:rsidRPr="00C36D1F">
        <w:rPr>
          <w:sz w:val="20"/>
          <w:szCs w:val="20"/>
          <w:lang w:eastAsia="zh-CN"/>
        </w:rPr>
        <w:t xml:space="preserve"> (e.g., 2 slots)</w:t>
      </w:r>
      <w:r w:rsidRPr="00C36D1F">
        <w:rPr>
          <w:sz w:val="20"/>
          <w:szCs w:val="20"/>
          <w:lang w:eastAsia="zh-CN"/>
        </w:rPr>
        <w:t xml:space="preserve"> as shown in Figure </w:t>
      </w:r>
      <w:r w:rsidR="00C55654">
        <w:rPr>
          <w:rFonts w:hint="eastAsia"/>
          <w:sz w:val="20"/>
          <w:szCs w:val="20"/>
          <w:lang w:eastAsia="zh-CN"/>
        </w:rPr>
        <w:t>4</w:t>
      </w:r>
      <w:r w:rsidR="00A65281" w:rsidRPr="00C36D1F">
        <w:rPr>
          <w:sz w:val="20"/>
          <w:szCs w:val="20"/>
          <w:lang w:eastAsia="zh-CN"/>
        </w:rPr>
        <w:t>.</w:t>
      </w:r>
    </w:p>
    <w:p w14:paraId="56C019D5" w14:textId="6F122B7C" w:rsidR="00016EBE" w:rsidRPr="00C36D1F" w:rsidRDefault="00136AAA" w:rsidP="00136AAA">
      <w:pPr>
        <w:jc w:val="center"/>
        <w:rPr>
          <w:sz w:val="20"/>
          <w:szCs w:val="20"/>
        </w:rPr>
      </w:pPr>
      <w:r w:rsidRPr="00C36D1F">
        <w:rPr>
          <w:sz w:val="20"/>
          <w:szCs w:val="20"/>
        </w:rPr>
        <w:object w:dxaOrig="8760" w:dyaOrig="2790" w14:anchorId="5D85BF8B">
          <v:shape id="_x0000_i1028" type="#_x0000_t75" style="width:328.1pt;height:104.35pt" o:ole="">
            <v:imagedata r:id="rId14" o:title=""/>
          </v:shape>
          <o:OLEObject Type="Embed" ProgID="Visio.Drawing.15" ShapeID="_x0000_i1028" DrawAspect="Content" ObjectID="_1800365813" r:id="rId15"/>
        </w:object>
      </w:r>
    </w:p>
    <w:p w14:paraId="79A61956" w14:textId="33D4E193" w:rsidR="00932841" w:rsidRPr="00C36D1F" w:rsidRDefault="00932841" w:rsidP="00932841">
      <w:pPr>
        <w:jc w:val="center"/>
        <w:rPr>
          <w:sz w:val="20"/>
          <w:szCs w:val="20"/>
          <w:lang w:eastAsia="zh-CN"/>
        </w:rPr>
      </w:pPr>
      <w:r w:rsidRPr="00C36D1F">
        <w:rPr>
          <w:sz w:val="20"/>
          <w:szCs w:val="20"/>
          <w:lang w:eastAsia="zh-CN"/>
        </w:rPr>
        <w:t xml:space="preserve">Figure </w:t>
      </w:r>
      <w:r w:rsidR="0098634E" w:rsidRPr="00C36D1F">
        <w:rPr>
          <w:sz w:val="20"/>
          <w:szCs w:val="20"/>
          <w:lang w:eastAsia="zh-CN"/>
        </w:rPr>
        <w:t>4</w:t>
      </w:r>
      <w:r w:rsidRPr="00C36D1F">
        <w:rPr>
          <w:sz w:val="20"/>
          <w:szCs w:val="20"/>
          <w:lang w:eastAsia="zh-CN"/>
        </w:rPr>
        <w:t xml:space="preserve"> Multiplexing PUSCH for UEs with 12 tones (slots-based OCC)</w:t>
      </w:r>
    </w:p>
    <w:p w14:paraId="6B5792F6" w14:textId="77777777" w:rsidR="004653A1" w:rsidRPr="00C36D1F" w:rsidRDefault="004653A1" w:rsidP="004653A1">
      <w:pPr>
        <w:pStyle w:val="af6"/>
        <w:ind w:left="440"/>
        <w:rPr>
          <w:rFonts w:ascii="Times New Roman" w:hAnsi="Times New Roman"/>
          <w:b/>
          <w:bCs/>
          <w:i/>
          <w:iCs/>
          <w:sz w:val="20"/>
          <w:szCs w:val="20"/>
          <w:lang w:val="sv-SE" w:eastAsia="zh-CN"/>
        </w:rPr>
      </w:pPr>
    </w:p>
    <w:p w14:paraId="7444F2F8" w14:textId="78474649" w:rsidR="001064E9" w:rsidRPr="00C36D1F" w:rsidRDefault="004653A1" w:rsidP="001064E9">
      <w:pPr>
        <w:rPr>
          <w:b/>
          <w:bCs/>
          <w:i/>
          <w:iCs/>
          <w:sz w:val="20"/>
          <w:szCs w:val="20"/>
          <w:lang w:val="sv-SE" w:eastAsia="zh-CN"/>
        </w:rPr>
      </w:pPr>
      <w:r w:rsidRPr="00C36D1F">
        <w:rPr>
          <w:b/>
          <w:bCs/>
          <w:i/>
          <w:iCs/>
          <w:sz w:val="20"/>
          <w:szCs w:val="20"/>
          <w:lang w:val="sv-SE" w:eastAsia="zh-CN"/>
        </w:rPr>
        <w:t xml:space="preserve">Proposal </w:t>
      </w:r>
      <w:r w:rsidR="0074006A" w:rsidRPr="00C36D1F">
        <w:rPr>
          <w:b/>
          <w:bCs/>
          <w:i/>
          <w:iCs/>
          <w:sz w:val="20"/>
          <w:szCs w:val="20"/>
          <w:lang w:val="sv-SE" w:eastAsia="zh-CN"/>
        </w:rPr>
        <w:t>7</w:t>
      </w:r>
      <w:r w:rsidRPr="00C36D1F">
        <w:rPr>
          <w:b/>
          <w:bCs/>
          <w:i/>
          <w:iCs/>
          <w:sz w:val="20"/>
          <w:szCs w:val="20"/>
          <w:lang w:val="sv-SE" w:eastAsia="zh-CN"/>
        </w:rPr>
        <w:t xml:space="preserve">: </w:t>
      </w:r>
      <w:r w:rsidRPr="00C36D1F">
        <w:rPr>
          <w:b/>
          <w:bCs/>
          <w:i/>
          <w:iCs/>
          <w:sz w:val="20"/>
          <w:szCs w:val="20"/>
          <w:lang w:eastAsia="zh-CN"/>
        </w:rPr>
        <w:t xml:space="preserve">For NPUSCH format 1 of multiple tone case (15kHz), slot-based OCC solution can be considered and </w:t>
      </w:r>
      <w:r w:rsidR="0098634E" w:rsidRPr="00C36D1F">
        <w:rPr>
          <w:b/>
          <w:bCs/>
          <w:i/>
          <w:iCs/>
          <w:sz w:val="20"/>
          <w:szCs w:val="20"/>
          <w:lang w:val="sv-SE" w:eastAsia="zh-CN"/>
        </w:rPr>
        <w:t>each of the OCC [elements] duration</w:t>
      </w:r>
      <w:r w:rsidRPr="00C36D1F">
        <w:rPr>
          <w:b/>
          <w:bCs/>
          <w:i/>
          <w:iCs/>
          <w:sz w:val="20"/>
          <w:szCs w:val="20"/>
          <w:lang w:eastAsia="zh-CN"/>
        </w:rPr>
        <w:t xml:space="preserve"> can be configured/fixed as 2</w:t>
      </w:r>
      <w:r w:rsidRPr="00C36D1F">
        <w:rPr>
          <w:b/>
          <w:bCs/>
          <w:i/>
          <w:iCs/>
          <w:sz w:val="20"/>
          <w:szCs w:val="20"/>
          <w:lang w:val="sv-SE" w:eastAsia="zh-CN"/>
        </w:rPr>
        <w:t xml:space="preserve"> uplink slot</w:t>
      </w:r>
      <w:r w:rsidR="00A477F3" w:rsidRPr="00C36D1F">
        <w:rPr>
          <w:b/>
          <w:bCs/>
          <w:i/>
          <w:iCs/>
          <w:sz w:val="20"/>
          <w:szCs w:val="20"/>
          <w:lang w:val="sv-SE" w:eastAsia="zh-CN"/>
        </w:rPr>
        <w:t>.</w:t>
      </w:r>
    </w:p>
    <w:p w14:paraId="7F58DC95" w14:textId="77777777" w:rsidR="005772B5" w:rsidRPr="00C36D1F" w:rsidRDefault="005772B5" w:rsidP="003D6806">
      <w:pPr>
        <w:rPr>
          <w:b/>
          <w:bCs/>
          <w:i/>
          <w:iCs/>
          <w:sz w:val="20"/>
          <w:szCs w:val="20"/>
          <w:lang w:eastAsia="zh-CN"/>
        </w:rPr>
      </w:pPr>
    </w:p>
    <w:p w14:paraId="2654F2DC" w14:textId="7F8DA52D" w:rsidR="0056271D" w:rsidRPr="000A6639" w:rsidRDefault="00F722E4" w:rsidP="000503EA">
      <w:pPr>
        <w:pStyle w:val="2"/>
        <w:numPr>
          <w:ilvl w:val="0"/>
          <w:numId w:val="31"/>
        </w:numPr>
        <w:tabs>
          <w:tab w:val="left" w:pos="6396"/>
        </w:tabs>
        <w:autoSpaceDE/>
        <w:autoSpaceDN/>
        <w:adjustRightInd/>
        <w:snapToGrid/>
        <w:spacing w:before="240" w:after="60"/>
        <w:jc w:val="left"/>
        <w:rPr>
          <w:rFonts w:asciiTheme="minorHAnsi" w:hAnsiTheme="minorHAnsi"/>
        </w:rPr>
      </w:pPr>
      <w:r w:rsidRPr="00F722E4">
        <w:rPr>
          <w:rFonts w:asciiTheme="minorHAnsi" w:hAnsiTheme="minorHAnsi" w:hint="eastAsia"/>
        </w:rPr>
        <w:t>NPRACH</w:t>
      </w:r>
      <w:r w:rsidRPr="00F722E4">
        <w:rPr>
          <w:rFonts w:asciiTheme="minorHAnsi" w:hAnsiTheme="minorHAnsi"/>
        </w:rPr>
        <w:t xml:space="preserve"> </w:t>
      </w:r>
      <w:r w:rsidR="008E4042">
        <w:rPr>
          <w:rFonts w:asciiTheme="minorHAnsi" w:hAnsiTheme="minorHAnsi"/>
          <w:lang w:eastAsia="zh-CN"/>
        </w:rPr>
        <w:t>Multiplexing</w:t>
      </w:r>
    </w:p>
    <w:p w14:paraId="507D0A3E" w14:textId="6715342A" w:rsidR="00DA4CD7" w:rsidRPr="00394C28" w:rsidRDefault="0091479A" w:rsidP="00DA4CD7">
      <w:pPr>
        <w:rPr>
          <w:color w:val="000000"/>
          <w:sz w:val="20"/>
          <w:szCs w:val="20"/>
          <w:shd w:val="clear" w:color="auto" w:fill="FFFFFF"/>
          <w:lang w:eastAsia="zh-CN"/>
        </w:rPr>
      </w:pPr>
      <w:r w:rsidRPr="00394C28">
        <w:rPr>
          <w:color w:val="000000"/>
          <w:sz w:val="20"/>
          <w:szCs w:val="20"/>
          <w:shd w:val="clear" w:color="auto" w:fill="FFFFFF"/>
        </w:rPr>
        <w:t>NPRACH preamble is transmitted within 180Khz range which is made up of 48 subcarriers with the subcarrier spacing of 3.75Khz. Basically</w:t>
      </w:r>
      <w:r w:rsidR="00F90988">
        <w:rPr>
          <w:color w:val="000000"/>
          <w:sz w:val="20"/>
          <w:szCs w:val="20"/>
          <w:shd w:val="clear" w:color="auto" w:fill="FFFFFF"/>
        </w:rPr>
        <w:t>,</w:t>
      </w:r>
      <w:r w:rsidRPr="00394C28">
        <w:rPr>
          <w:color w:val="000000"/>
          <w:sz w:val="20"/>
          <w:szCs w:val="20"/>
          <w:shd w:val="clear" w:color="auto" w:fill="FFFFFF"/>
        </w:rPr>
        <w:t xml:space="preserve"> NPRACH preamble is transmitted in repetition and at each repetition it </w:t>
      </w:r>
      <w:proofErr w:type="spellStart"/>
      <w:r w:rsidRPr="00394C28">
        <w:rPr>
          <w:color w:val="000000"/>
          <w:sz w:val="20"/>
          <w:szCs w:val="20"/>
          <w:shd w:val="clear" w:color="auto" w:fill="FFFFFF"/>
        </w:rPr>
        <w:t>hops</w:t>
      </w:r>
      <w:proofErr w:type="spellEnd"/>
      <w:r w:rsidRPr="00394C28">
        <w:rPr>
          <w:color w:val="000000"/>
          <w:sz w:val="20"/>
          <w:szCs w:val="20"/>
          <w:shd w:val="clear" w:color="auto" w:fill="FFFFFF"/>
        </w:rPr>
        <w:t xml:space="preserve"> to different subcarriers according to certain rules.</w:t>
      </w:r>
      <w:r w:rsidR="00504824">
        <w:rPr>
          <w:color w:val="000000"/>
          <w:sz w:val="20"/>
          <w:szCs w:val="20"/>
          <w:shd w:val="clear" w:color="auto" w:fill="FFFFFF"/>
        </w:rPr>
        <w:t xml:space="preserve"> </w:t>
      </w:r>
      <w:r w:rsidR="007F5367" w:rsidRPr="00394C28">
        <w:rPr>
          <w:color w:val="000000"/>
          <w:sz w:val="20"/>
          <w:szCs w:val="20"/>
          <w:shd w:val="clear" w:color="auto" w:fill="FFFFFF"/>
        </w:rPr>
        <w:t xml:space="preserve">Each preamble format is made up of two portions: CP and Sequence. </w:t>
      </w:r>
      <w:r w:rsidR="007F5367" w:rsidRPr="00394C28">
        <w:rPr>
          <w:color w:val="000000"/>
          <w:sz w:val="20"/>
          <w:szCs w:val="20"/>
          <w:shd w:val="clear" w:color="auto" w:fill="FFFFFF"/>
        </w:rPr>
        <w:lastRenderedPageBreak/>
        <w:t xml:space="preserve">The Sequence part is made up of </w:t>
      </w:r>
      <w:r w:rsidR="001F3EF1" w:rsidRPr="001F3EF1">
        <w:rPr>
          <w:i/>
          <w:iCs/>
          <w:sz w:val="20"/>
          <w:szCs w:val="20"/>
        </w:rPr>
        <w:t>N</w:t>
      </w:r>
      <w:r w:rsidR="007F5367" w:rsidRPr="00394C28">
        <w:rPr>
          <w:color w:val="000000"/>
          <w:sz w:val="20"/>
          <w:szCs w:val="20"/>
          <w:shd w:val="clear" w:color="auto" w:fill="FFFFFF"/>
        </w:rPr>
        <w:t xml:space="preserve"> sub blocks</w:t>
      </w:r>
      <w:r w:rsidR="003A5DA0">
        <w:rPr>
          <w:color w:val="000000"/>
          <w:sz w:val="20"/>
          <w:szCs w:val="20"/>
          <w:shd w:val="clear" w:color="auto" w:fill="FFFFFF"/>
        </w:rPr>
        <w:t>/symbols</w:t>
      </w:r>
      <w:r w:rsidR="007F5367" w:rsidRPr="00394C28">
        <w:rPr>
          <w:color w:val="000000"/>
          <w:sz w:val="20"/>
          <w:szCs w:val="20"/>
          <w:shd w:val="clear" w:color="auto" w:fill="FFFFFF"/>
        </w:rPr>
        <w:t xml:space="preserve">. </w:t>
      </w:r>
      <w:proofErr w:type="gramStart"/>
      <w:r w:rsidR="007F5367" w:rsidRPr="00394C28">
        <w:rPr>
          <w:color w:val="000000"/>
          <w:sz w:val="20"/>
          <w:szCs w:val="20"/>
          <w:shd w:val="clear" w:color="auto" w:fill="FFFFFF"/>
        </w:rPr>
        <w:t>All of</w:t>
      </w:r>
      <w:proofErr w:type="gramEnd"/>
      <w:r w:rsidR="007F5367" w:rsidRPr="00394C28">
        <w:rPr>
          <w:color w:val="000000"/>
          <w:sz w:val="20"/>
          <w:szCs w:val="20"/>
          <w:shd w:val="clear" w:color="auto" w:fill="FFFFFF"/>
        </w:rPr>
        <w:t xml:space="preserve"> the </w:t>
      </w:r>
      <w:r w:rsidR="001F3EF1" w:rsidRPr="001F3EF1">
        <w:rPr>
          <w:i/>
          <w:iCs/>
          <w:sz w:val="20"/>
          <w:szCs w:val="20"/>
        </w:rPr>
        <w:t>N</w:t>
      </w:r>
      <w:r w:rsidR="007F5367" w:rsidRPr="00394C28">
        <w:rPr>
          <w:color w:val="000000"/>
          <w:sz w:val="20"/>
          <w:szCs w:val="20"/>
          <w:shd w:val="clear" w:color="auto" w:fill="FFFFFF"/>
        </w:rPr>
        <w:t xml:space="preserve"> subblock</w:t>
      </w:r>
      <w:r w:rsidR="003A5DA0">
        <w:rPr>
          <w:color w:val="000000"/>
          <w:sz w:val="20"/>
          <w:szCs w:val="20"/>
          <w:shd w:val="clear" w:color="auto" w:fill="FFFFFF"/>
        </w:rPr>
        <w:t>/symbol</w:t>
      </w:r>
      <w:r w:rsidR="007F5367" w:rsidRPr="00394C28">
        <w:rPr>
          <w:color w:val="000000"/>
          <w:sz w:val="20"/>
          <w:szCs w:val="20"/>
          <w:shd w:val="clear" w:color="auto" w:fill="FFFFFF"/>
        </w:rPr>
        <w:t xml:space="preserve"> is made up of identical symbols.</w:t>
      </w:r>
      <w:r w:rsidR="00E439B2" w:rsidRPr="00394C28">
        <w:rPr>
          <w:sz w:val="20"/>
          <w:szCs w:val="20"/>
        </w:rPr>
        <w:t xml:space="preserve"> The total number of symbol groups in a preamble repetition unit is denoted by </w:t>
      </w:r>
      <m:oMath>
        <m:r>
          <w:rPr>
            <w:rFonts w:ascii="Cambria Math" w:hAnsi="Cambria Math"/>
            <w:sz w:val="20"/>
            <w:szCs w:val="20"/>
          </w:rPr>
          <m:t>P</m:t>
        </m:r>
      </m:oMath>
      <w:r w:rsidR="00A850C2">
        <w:rPr>
          <w:sz w:val="20"/>
          <w:szCs w:val="20"/>
          <w:lang w:eastAsia="zh-CN"/>
        </w:rPr>
        <w:t xml:space="preserve"> as shown in </w:t>
      </w:r>
      <w:r w:rsidR="00F81B5C">
        <w:rPr>
          <w:sz w:val="20"/>
          <w:szCs w:val="20"/>
          <w:lang w:eastAsia="zh-CN"/>
        </w:rPr>
        <w:t>the following table.</w:t>
      </w:r>
    </w:p>
    <w:p w14:paraId="228CB8B6" w14:textId="77777777" w:rsidR="00477A3A" w:rsidRPr="005E0144" w:rsidRDefault="00477A3A" w:rsidP="00477A3A">
      <w:pPr>
        <w:pStyle w:val="TH"/>
      </w:pPr>
      <w:r w:rsidRPr="005E0144">
        <w:t>Table 10.1.6.1-1: Random access preamble parameters</w:t>
      </w:r>
      <w:r>
        <w:t xml:space="preserve"> </w:t>
      </w:r>
      <w:bookmarkStart w:id="3" w:name="_Hlk515117179"/>
      <w:r>
        <w:t>for frame structure type 1</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477A3A" w:rsidRPr="000971BC" w14:paraId="1D813E27" w14:textId="77777777" w:rsidTr="0064036C">
        <w:trPr>
          <w:cantSplit/>
          <w:jc w:val="center"/>
        </w:trPr>
        <w:tc>
          <w:tcPr>
            <w:tcW w:w="0" w:type="auto"/>
            <w:shd w:val="clear" w:color="auto" w:fill="E0E0E0"/>
            <w:vAlign w:val="center"/>
          </w:tcPr>
          <w:p w14:paraId="0B96EFCB" w14:textId="77777777" w:rsidR="00477A3A" w:rsidRPr="000971BC" w:rsidRDefault="00477A3A" w:rsidP="0064036C">
            <w:pPr>
              <w:pStyle w:val="TAH"/>
            </w:pPr>
            <w:r w:rsidRPr="000971BC">
              <w:t>Preamble format</w:t>
            </w:r>
          </w:p>
        </w:tc>
        <w:tc>
          <w:tcPr>
            <w:tcW w:w="0" w:type="auto"/>
            <w:shd w:val="clear" w:color="auto" w:fill="E0E0E0"/>
          </w:tcPr>
          <w:p w14:paraId="3879F1C6" w14:textId="77777777" w:rsidR="00477A3A" w:rsidRPr="000971BC" w:rsidRDefault="00477A3A" w:rsidP="0064036C">
            <w:pPr>
              <w:pStyle w:val="TAH"/>
            </w:pPr>
            <w:r>
              <w:rPr>
                <w:noProof/>
                <w:position w:val="-6"/>
              </w:rPr>
              <w:drawing>
                <wp:inline distT="0" distB="0" distL="0" distR="0" wp14:anchorId="3CBF7BEB" wp14:editId="1901B0DA">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393D0728" w14:textId="77777777" w:rsidR="00477A3A" w:rsidRPr="000971BC" w:rsidRDefault="00477A3A" w:rsidP="0064036C">
            <w:pPr>
              <w:pStyle w:val="TAH"/>
            </w:pPr>
            <w:r>
              <w:rPr>
                <w:noProof/>
                <w:position w:val="-6"/>
              </w:rPr>
              <w:drawing>
                <wp:inline distT="0" distB="0" distL="0" distR="0" wp14:anchorId="70EA63CC" wp14:editId="6B0389AF">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75485548" w14:textId="77777777" w:rsidR="00477A3A" w:rsidRPr="000971BC" w:rsidRDefault="00477A3A" w:rsidP="0064036C">
            <w:pPr>
              <w:pStyle w:val="TAH"/>
            </w:pPr>
            <w:r>
              <w:rPr>
                <w:noProof/>
                <w:position w:val="-6"/>
              </w:rPr>
              <w:drawing>
                <wp:inline distT="0" distB="0" distL="0" distR="0" wp14:anchorId="01C5F318" wp14:editId="220B7E37">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2FC9D7E" w14:textId="77777777" w:rsidR="00477A3A" w:rsidRPr="000971BC" w:rsidRDefault="00477A3A" w:rsidP="0064036C">
            <w:pPr>
              <w:pStyle w:val="TAH"/>
            </w:pPr>
            <w:r>
              <w:rPr>
                <w:noProof/>
                <w:position w:val="-10"/>
              </w:rPr>
              <w:drawing>
                <wp:inline distT="0" distB="0" distL="0" distR="0" wp14:anchorId="2DF5DB0D" wp14:editId="4BE14EC0">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032F22B" w14:textId="77777777" w:rsidR="00477A3A" w:rsidRPr="000971BC" w:rsidRDefault="00477A3A" w:rsidP="0064036C">
            <w:pPr>
              <w:pStyle w:val="TAH"/>
            </w:pPr>
            <w:r>
              <w:rPr>
                <w:noProof/>
                <w:position w:val="-12"/>
              </w:rPr>
              <w:drawing>
                <wp:inline distT="0" distB="0" distL="0" distR="0" wp14:anchorId="1D96EB1A" wp14:editId="41C605A2">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477A3A" w:rsidRPr="000971BC" w14:paraId="1A345733" w14:textId="77777777" w:rsidTr="0064036C">
        <w:trPr>
          <w:cantSplit/>
          <w:jc w:val="center"/>
        </w:trPr>
        <w:tc>
          <w:tcPr>
            <w:tcW w:w="0" w:type="auto"/>
            <w:shd w:val="clear" w:color="auto" w:fill="auto"/>
            <w:vAlign w:val="center"/>
          </w:tcPr>
          <w:p w14:paraId="023A328B" w14:textId="77777777" w:rsidR="00477A3A" w:rsidRPr="000971BC" w:rsidRDefault="00477A3A" w:rsidP="0064036C">
            <w:pPr>
              <w:pStyle w:val="TAC"/>
            </w:pPr>
            <w:r w:rsidRPr="000971BC">
              <w:t>0</w:t>
            </w:r>
          </w:p>
        </w:tc>
        <w:tc>
          <w:tcPr>
            <w:tcW w:w="0" w:type="auto"/>
            <w:vAlign w:val="center"/>
          </w:tcPr>
          <w:p w14:paraId="0DB19FD8" w14:textId="77777777" w:rsidR="00477A3A" w:rsidRPr="000971BC" w:rsidRDefault="00477A3A" w:rsidP="0064036C">
            <w:pPr>
              <w:pStyle w:val="TAC"/>
            </w:pPr>
            <w:r w:rsidRPr="000971BC">
              <w:t>4</w:t>
            </w:r>
          </w:p>
        </w:tc>
        <w:tc>
          <w:tcPr>
            <w:tcW w:w="0" w:type="auto"/>
            <w:vAlign w:val="center"/>
          </w:tcPr>
          <w:p w14:paraId="724DCE6D" w14:textId="77777777" w:rsidR="00477A3A" w:rsidRPr="000971BC" w:rsidRDefault="00477A3A" w:rsidP="0064036C">
            <w:pPr>
              <w:pStyle w:val="TAC"/>
            </w:pPr>
            <w:r w:rsidRPr="000971BC">
              <w:t>4</w:t>
            </w:r>
          </w:p>
        </w:tc>
        <w:tc>
          <w:tcPr>
            <w:tcW w:w="0" w:type="auto"/>
            <w:vAlign w:val="center"/>
          </w:tcPr>
          <w:p w14:paraId="2DF51BD7" w14:textId="77777777" w:rsidR="00477A3A" w:rsidRPr="000971BC" w:rsidRDefault="00477A3A" w:rsidP="0064036C">
            <w:pPr>
              <w:pStyle w:val="TAC"/>
            </w:pPr>
            <w:r w:rsidRPr="000971BC">
              <w:t>5</w:t>
            </w:r>
          </w:p>
        </w:tc>
        <w:tc>
          <w:tcPr>
            <w:tcW w:w="0" w:type="auto"/>
            <w:shd w:val="clear" w:color="auto" w:fill="auto"/>
            <w:vAlign w:val="center"/>
          </w:tcPr>
          <w:p w14:paraId="2F39E4D8" w14:textId="77777777" w:rsidR="00477A3A" w:rsidRPr="000971BC" w:rsidRDefault="00477A3A" w:rsidP="0064036C">
            <w:pPr>
              <w:pStyle w:val="TAC"/>
            </w:pPr>
            <w:r>
              <w:rPr>
                <w:noProof/>
                <w:position w:val="-10"/>
              </w:rPr>
              <w:drawing>
                <wp:inline distT="0" distB="0" distL="0" distR="0" wp14:anchorId="64D2F2BD" wp14:editId="0BB7232A">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5B0CEEDC" w14:textId="77777777" w:rsidR="00477A3A" w:rsidRPr="000971BC" w:rsidRDefault="00477A3A" w:rsidP="0064036C">
            <w:pPr>
              <w:pStyle w:val="TAC"/>
            </w:pPr>
            <w:r>
              <w:rPr>
                <w:noProof/>
                <w:position w:val="-10"/>
              </w:rPr>
              <w:drawing>
                <wp:inline distT="0" distB="0" distL="0" distR="0" wp14:anchorId="0BCCC852" wp14:editId="4A2D9EE5">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257C6390" w14:textId="77777777" w:rsidTr="0064036C">
        <w:trPr>
          <w:cantSplit/>
          <w:trHeight w:val="264"/>
          <w:jc w:val="center"/>
        </w:trPr>
        <w:tc>
          <w:tcPr>
            <w:tcW w:w="0" w:type="auto"/>
            <w:shd w:val="clear" w:color="auto" w:fill="auto"/>
            <w:vAlign w:val="center"/>
          </w:tcPr>
          <w:p w14:paraId="6501FADE" w14:textId="77777777" w:rsidR="00477A3A" w:rsidRPr="000971BC" w:rsidRDefault="00477A3A" w:rsidP="0064036C">
            <w:pPr>
              <w:pStyle w:val="TAC"/>
            </w:pPr>
            <w:r w:rsidRPr="000971BC">
              <w:t>1</w:t>
            </w:r>
          </w:p>
        </w:tc>
        <w:tc>
          <w:tcPr>
            <w:tcW w:w="0" w:type="auto"/>
            <w:vAlign w:val="center"/>
          </w:tcPr>
          <w:p w14:paraId="18021175" w14:textId="77777777" w:rsidR="00477A3A" w:rsidRPr="000971BC" w:rsidRDefault="00477A3A" w:rsidP="0064036C">
            <w:pPr>
              <w:pStyle w:val="TAC"/>
            </w:pPr>
            <w:r w:rsidRPr="000971BC">
              <w:t>4</w:t>
            </w:r>
          </w:p>
        </w:tc>
        <w:tc>
          <w:tcPr>
            <w:tcW w:w="0" w:type="auto"/>
            <w:vAlign w:val="center"/>
          </w:tcPr>
          <w:p w14:paraId="2264842E" w14:textId="77777777" w:rsidR="00477A3A" w:rsidRPr="000971BC" w:rsidRDefault="00477A3A" w:rsidP="0064036C">
            <w:pPr>
              <w:pStyle w:val="TAC"/>
            </w:pPr>
            <w:r w:rsidRPr="000971BC">
              <w:t>4</w:t>
            </w:r>
          </w:p>
        </w:tc>
        <w:tc>
          <w:tcPr>
            <w:tcW w:w="0" w:type="auto"/>
            <w:vAlign w:val="center"/>
          </w:tcPr>
          <w:p w14:paraId="052FA7EA" w14:textId="77777777" w:rsidR="00477A3A" w:rsidRPr="000971BC" w:rsidRDefault="00477A3A" w:rsidP="0064036C">
            <w:pPr>
              <w:pStyle w:val="TAC"/>
            </w:pPr>
            <w:r w:rsidRPr="000971BC">
              <w:t>5</w:t>
            </w:r>
          </w:p>
        </w:tc>
        <w:tc>
          <w:tcPr>
            <w:tcW w:w="0" w:type="auto"/>
            <w:shd w:val="clear" w:color="auto" w:fill="auto"/>
            <w:vAlign w:val="center"/>
          </w:tcPr>
          <w:p w14:paraId="10496F43" w14:textId="77777777" w:rsidR="00477A3A" w:rsidRPr="000971BC" w:rsidRDefault="00477A3A" w:rsidP="0064036C">
            <w:pPr>
              <w:pStyle w:val="TAC"/>
            </w:pPr>
            <w:r>
              <w:rPr>
                <w:noProof/>
                <w:position w:val="-10"/>
              </w:rPr>
              <w:drawing>
                <wp:inline distT="0" distB="0" distL="0" distR="0" wp14:anchorId="53359E5E" wp14:editId="4B095A8F">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C3E1A1B" w14:textId="77777777" w:rsidR="00477A3A" w:rsidRPr="000971BC" w:rsidRDefault="00477A3A" w:rsidP="0064036C">
            <w:pPr>
              <w:pStyle w:val="TAC"/>
            </w:pPr>
            <w:r>
              <w:rPr>
                <w:noProof/>
                <w:position w:val="-10"/>
              </w:rPr>
              <w:drawing>
                <wp:inline distT="0" distB="0" distL="0" distR="0" wp14:anchorId="40E3F4B2" wp14:editId="042F14DA">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4A157F1B" w14:textId="77777777" w:rsidTr="0064036C">
        <w:trPr>
          <w:cantSplit/>
          <w:trHeight w:val="264"/>
          <w:jc w:val="center"/>
        </w:trPr>
        <w:tc>
          <w:tcPr>
            <w:tcW w:w="0" w:type="auto"/>
            <w:shd w:val="clear" w:color="auto" w:fill="auto"/>
            <w:vAlign w:val="center"/>
          </w:tcPr>
          <w:p w14:paraId="30045891" w14:textId="77777777" w:rsidR="00477A3A" w:rsidRPr="000971BC" w:rsidRDefault="00477A3A" w:rsidP="0064036C">
            <w:pPr>
              <w:pStyle w:val="TAC"/>
            </w:pPr>
            <w:r w:rsidRPr="000971BC">
              <w:t>2</w:t>
            </w:r>
          </w:p>
        </w:tc>
        <w:tc>
          <w:tcPr>
            <w:tcW w:w="0" w:type="auto"/>
            <w:vAlign w:val="center"/>
          </w:tcPr>
          <w:p w14:paraId="31C67091" w14:textId="77777777" w:rsidR="00477A3A" w:rsidRPr="000971BC" w:rsidRDefault="00477A3A" w:rsidP="0064036C">
            <w:pPr>
              <w:pStyle w:val="TAC"/>
            </w:pPr>
            <w:r w:rsidRPr="000971BC">
              <w:t>6</w:t>
            </w:r>
          </w:p>
        </w:tc>
        <w:tc>
          <w:tcPr>
            <w:tcW w:w="0" w:type="auto"/>
            <w:vAlign w:val="center"/>
          </w:tcPr>
          <w:p w14:paraId="24D945DE" w14:textId="77777777" w:rsidR="00477A3A" w:rsidRPr="000971BC" w:rsidRDefault="00477A3A" w:rsidP="0064036C">
            <w:pPr>
              <w:pStyle w:val="TAC"/>
            </w:pPr>
            <w:r w:rsidRPr="000971BC">
              <w:t>6</w:t>
            </w:r>
          </w:p>
        </w:tc>
        <w:tc>
          <w:tcPr>
            <w:tcW w:w="0" w:type="auto"/>
            <w:vAlign w:val="center"/>
          </w:tcPr>
          <w:p w14:paraId="3E5A0B4C" w14:textId="77777777" w:rsidR="00477A3A" w:rsidRPr="000971BC" w:rsidRDefault="00477A3A" w:rsidP="0064036C">
            <w:pPr>
              <w:pStyle w:val="TAC"/>
            </w:pPr>
            <w:r w:rsidRPr="000971BC">
              <w:t>3</w:t>
            </w:r>
          </w:p>
        </w:tc>
        <w:tc>
          <w:tcPr>
            <w:tcW w:w="0" w:type="auto"/>
            <w:shd w:val="clear" w:color="auto" w:fill="auto"/>
            <w:vAlign w:val="center"/>
          </w:tcPr>
          <w:p w14:paraId="1F703E8C" w14:textId="77777777" w:rsidR="00477A3A" w:rsidRPr="000971BC" w:rsidRDefault="00477A3A" w:rsidP="0064036C">
            <w:pPr>
              <w:pStyle w:val="TAC"/>
            </w:pPr>
            <w:r>
              <w:rPr>
                <w:noProof/>
                <w:position w:val="-10"/>
              </w:rPr>
              <w:drawing>
                <wp:inline distT="0" distB="0" distL="0" distR="0" wp14:anchorId="1D3FADEA" wp14:editId="2EFF9EC2">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301C55D4" w14:textId="77777777" w:rsidR="00477A3A" w:rsidRPr="000971BC" w:rsidRDefault="00477A3A" w:rsidP="0064036C">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35BA0786" w14:textId="77777777" w:rsidR="00477A3A" w:rsidRPr="000971BC" w:rsidRDefault="00477A3A" w:rsidP="00477A3A"/>
    <w:p w14:paraId="7E54A025" w14:textId="25ADBF19" w:rsidR="007F5367" w:rsidRDefault="00F90988" w:rsidP="00B84396">
      <w:pPr>
        <w:jc w:val="center"/>
      </w:pPr>
      <w:r>
        <w:object w:dxaOrig="6401" w:dyaOrig="1831" w14:anchorId="0241B4BA">
          <v:shape id="_x0000_i1029" type="#_x0000_t75" style="width:274.8pt;height:78.4pt" o:ole="">
            <v:imagedata r:id="rId26" o:title=""/>
          </v:shape>
          <o:OLEObject Type="Embed" ProgID="Visio.Drawing.15" ShapeID="_x0000_i1029" DrawAspect="Content" ObjectID="_1800365814" r:id="rId27"/>
        </w:object>
      </w:r>
    </w:p>
    <w:p w14:paraId="4D0E2E7A" w14:textId="3185A01B" w:rsidR="007603A1" w:rsidRDefault="0036635B" w:rsidP="00B84396">
      <w:pPr>
        <w:jc w:val="center"/>
      </w:pPr>
      <w:r>
        <w:object w:dxaOrig="10320" w:dyaOrig="7730" w14:anchorId="4878A5CE">
          <v:shape id="_x0000_i1030" type="#_x0000_t75" style="width:300.75pt;height:225.1pt" o:ole="">
            <v:imagedata r:id="rId28" o:title=""/>
          </v:shape>
          <o:OLEObject Type="Embed" ProgID="Visio.Drawing.15" ShapeID="_x0000_i1030" DrawAspect="Content" ObjectID="_1800365815" r:id="rId29"/>
        </w:object>
      </w:r>
    </w:p>
    <w:p w14:paraId="7D743A9C" w14:textId="654795AE" w:rsidR="000B22AA" w:rsidRPr="005B56EB" w:rsidRDefault="000B22AA" w:rsidP="00B84396">
      <w:pPr>
        <w:jc w:val="center"/>
        <w:rPr>
          <w:sz w:val="20"/>
          <w:szCs w:val="20"/>
          <w:lang w:eastAsia="zh-CN"/>
        </w:rPr>
      </w:pPr>
      <w:r w:rsidRPr="005B56EB">
        <w:rPr>
          <w:sz w:val="20"/>
          <w:szCs w:val="20"/>
          <w:lang w:eastAsia="zh-CN"/>
        </w:rPr>
        <w:t xml:space="preserve">Figure </w:t>
      </w:r>
      <w:r w:rsidR="00A66FAF">
        <w:rPr>
          <w:rFonts w:hint="eastAsia"/>
          <w:sz w:val="20"/>
          <w:szCs w:val="20"/>
          <w:lang w:eastAsia="zh-CN"/>
        </w:rPr>
        <w:t>5</w:t>
      </w:r>
      <w:r w:rsidRPr="005B56EB">
        <w:rPr>
          <w:sz w:val="20"/>
          <w:szCs w:val="20"/>
          <w:lang w:eastAsia="zh-CN"/>
        </w:rPr>
        <w:t xml:space="preserve"> </w:t>
      </w:r>
      <w:r w:rsidR="004536B8" w:rsidRPr="005B56EB">
        <w:rPr>
          <w:sz w:val="20"/>
          <w:szCs w:val="20"/>
          <w:lang w:eastAsia="zh-CN"/>
        </w:rPr>
        <w:t>Multiplexing</w:t>
      </w:r>
      <w:r w:rsidRPr="005B56EB">
        <w:rPr>
          <w:sz w:val="20"/>
          <w:szCs w:val="20"/>
          <w:lang w:eastAsia="zh-CN"/>
        </w:rPr>
        <w:t xml:space="preserve"> for NPRACH </w:t>
      </w:r>
      <w:r w:rsidR="00EE68A0" w:rsidRPr="005B56EB">
        <w:rPr>
          <w:sz w:val="20"/>
          <w:szCs w:val="20"/>
          <w:lang w:eastAsia="zh-CN"/>
        </w:rPr>
        <w:t>preamble</w:t>
      </w:r>
    </w:p>
    <w:p w14:paraId="6D516B3D" w14:textId="2589A785" w:rsidR="00382BC9" w:rsidRPr="0025593B" w:rsidRDefault="0025593B" w:rsidP="006B0749">
      <w:pPr>
        <w:rPr>
          <w:sz w:val="20"/>
          <w:szCs w:val="20"/>
          <w:lang w:val="sv-SE" w:eastAsia="zh-CN"/>
        </w:rPr>
      </w:pPr>
      <w:r>
        <w:rPr>
          <w:sz w:val="20"/>
          <w:szCs w:val="20"/>
          <w:lang w:val="sv-SE" w:eastAsia="zh-CN"/>
        </w:rPr>
        <w:t>N</w:t>
      </w:r>
      <w:r w:rsidR="00A06B06" w:rsidRPr="0025593B">
        <w:rPr>
          <w:rFonts w:hint="eastAsia"/>
          <w:sz w:val="20"/>
          <w:szCs w:val="20"/>
          <w:lang w:val="sv-SE" w:eastAsia="zh-CN"/>
        </w:rPr>
        <w:t>P</w:t>
      </w:r>
      <w:r w:rsidR="00A06B06" w:rsidRPr="0025593B">
        <w:rPr>
          <w:sz w:val="20"/>
          <w:szCs w:val="20"/>
          <w:lang w:val="sv-SE" w:eastAsia="zh-CN"/>
        </w:rPr>
        <w:t>RACH rersouce</w:t>
      </w:r>
      <w:r w:rsidR="00340C16" w:rsidRPr="0025593B">
        <w:rPr>
          <w:sz w:val="20"/>
          <w:szCs w:val="20"/>
          <w:lang w:val="sv-SE" w:eastAsia="zh-CN"/>
        </w:rPr>
        <w:t xml:space="preserve"> is configured for each coverage level, so the multiplxing for different UE</w:t>
      </w:r>
      <w:r w:rsidR="00AF07D6">
        <w:rPr>
          <w:sz w:val="20"/>
          <w:szCs w:val="20"/>
          <w:lang w:val="sv-SE" w:eastAsia="zh-CN"/>
        </w:rPr>
        <w:t>s</w:t>
      </w:r>
      <w:r w:rsidR="00340C16" w:rsidRPr="0025593B">
        <w:rPr>
          <w:sz w:val="20"/>
          <w:szCs w:val="20"/>
          <w:lang w:val="sv-SE" w:eastAsia="zh-CN"/>
        </w:rPr>
        <w:t xml:space="preserve"> is within each coverage level for RACH occsasion</w:t>
      </w:r>
      <w:r w:rsidR="00AF07D6">
        <w:rPr>
          <w:sz w:val="20"/>
          <w:szCs w:val="20"/>
          <w:lang w:val="sv-SE" w:eastAsia="zh-CN"/>
        </w:rPr>
        <w:t>(s)</w:t>
      </w:r>
      <w:r w:rsidRPr="0025593B">
        <w:rPr>
          <w:sz w:val="20"/>
          <w:szCs w:val="20"/>
          <w:lang w:val="sv-SE" w:eastAsia="zh-CN"/>
        </w:rPr>
        <w:t>.</w:t>
      </w:r>
      <w:r w:rsidR="00D360F9" w:rsidRPr="00D360F9">
        <w:rPr>
          <w:b/>
          <w:bCs/>
          <w:i/>
          <w:iCs/>
          <w:sz w:val="20"/>
          <w:szCs w:val="20"/>
          <w:lang w:val="sv-SE" w:eastAsia="zh-CN"/>
        </w:rPr>
        <w:t xml:space="preserve"> </w:t>
      </w:r>
      <w:r w:rsidR="00D360F9" w:rsidRPr="00D360F9">
        <w:rPr>
          <w:sz w:val="20"/>
          <w:szCs w:val="20"/>
          <w:lang w:val="sv-SE" w:eastAsia="zh-CN"/>
        </w:rPr>
        <w:t xml:space="preserve">Orthogonal sequences applied to </w:t>
      </w:r>
      <w:r w:rsidR="008A307B">
        <w:rPr>
          <w:sz w:val="20"/>
          <w:szCs w:val="20"/>
          <w:lang w:val="sv-SE" w:eastAsia="zh-CN"/>
        </w:rPr>
        <w:t>N</w:t>
      </w:r>
      <w:r w:rsidR="00D360F9" w:rsidRPr="00D360F9">
        <w:rPr>
          <w:sz w:val="20"/>
          <w:szCs w:val="20"/>
          <w:lang w:val="sv-SE" w:eastAsia="zh-CN"/>
        </w:rPr>
        <w:t xml:space="preserve">PRACH preamble cyclaically, each of the OCC lasts </w:t>
      </w:r>
      <w:r w:rsidR="00D360F9" w:rsidRPr="00A83A55">
        <w:rPr>
          <w:i/>
          <w:iCs/>
          <w:sz w:val="20"/>
          <w:szCs w:val="20"/>
          <w:lang w:val="sv-SE" w:eastAsia="zh-CN"/>
        </w:rPr>
        <w:t>X</w:t>
      </w:r>
      <w:r w:rsidR="00D360F9" w:rsidRPr="00D360F9">
        <w:rPr>
          <w:sz w:val="20"/>
          <w:szCs w:val="20"/>
          <w:lang w:val="sv-SE" w:eastAsia="zh-CN"/>
        </w:rPr>
        <w:t xml:space="preserve"> duration, </w:t>
      </w:r>
      <w:r w:rsidR="00D360F9" w:rsidRPr="00A83A55">
        <w:rPr>
          <w:i/>
          <w:iCs/>
          <w:sz w:val="20"/>
          <w:szCs w:val="20"/>
          <w:lang w:val="sv-SE" w:eastAsia="zh-CN"/>
        </w:rPr>
        <w:t>X</w:t>
      </w:r>
      <w:r w:rsidR="00D360F9" w:rsidRPr="00D360F9">
        <w:rPr>
          <w:sz w:val="20"/>
          <w:szCs w:val="20"/>
          <w:lang w:val="sv-SE" w:eastAsia="zh-CN"/>
        </w:rPr>
        <w:t xml:space="preserve"> can be configured as </w:t>
      </w:r>
      <w:r w:rsidR="00A83A55">
        <w:rPr>
          <w:sz w:val="20"/>
          <w:szCs w:val="20"/>
          <w:lang w:val="sv-SE" w:eastAsia="zh-CN"/>
        </w:rPr>
        <w:t>duration of one or more</w:t>
      </w:r>
      <w:r w:rsidR="00D360F9" w:rsidRPr="00D360F9">
        <w:rPr>
          <w:sz w:val="20"/>
          <w:szCs w:val="20"/>
          <w:lang w:val="sv-SE" w:eastAsia="zh-CN"/>
        </w:rPr>
        <w:t xml:space="preserve"> preamble symbols.</w:t>
      </w:r>
      <w:r w:rsidR="005F68D0">
        <w:rPr>
          <w:sz w:val="20"/>
          <w:szCs w:val="20"/>
          <w:lang w:val="sv-SE" w:eastAsia="zh-CN"/>
        </w:rPr>
        <w:t xml:space="preserve"> </w:t>
      </w:r>
      <w:r w:rsidR="005F68D0" w:rsidRPr="008F5AFE">
        <w:rPr>
          <w:i/>
          <w:iCs/>
          <w:sz w:val="20"/>
          <w:szCs w:val="20"/>
          <w:lang w:val="sv-SE" w:eastAsia="zh-CN"/>
        </w:rPr>
        <w:t>X</w:t>
      </w:r>
      <w:r w:rsidR="005F68D0">
        <w:rPr>
          <w:sz w:val="20"/>
          <w:szCs w:val="20"/>
          <w:lang w:val="sv-SE" w:eastAsia="zh-CN"/>
        </w:rPr>
        <w:t xml:space="preserve"> configuration </w:t>
      </w:r>
      <w:r w:rsidR="00861933">
        <w:rPr>
          <w:sz w:val="20"/>
          <w:szCs w:val="20"/>
          <w:lang w:val="sv-SE" w:eastAsia="zh-CN"/>
        </w:rPr>
        <w:t xml:space="preserve">(e.g., start and length of </w:t>
      </w:r>
      <w:r w:rsidR="00861933" w:rsidRPr="008F5AFE">
        <w:rPr>
          <w:i/>
          <w:iCs/>
          <w:sz w:val="20"/>
          <w:szCs w:val="20"/>
          <w:lang w:val="sv-SE" w:eastAsia="zh-CN"/>
        </w:rPr>
        <w:t>X</w:t>
      </w:r>
      <w:r w:rsidR="00861933">
        <w:rPr>
          <w:sz w:val="20"/>
          <w:szCs w:val="20"/>
          <w:lang w:val="sv-SE" w:eastAsia="zh-CN"/>
        </w:rPr>
        <w:t xml:space="preserve">) </w:t>
      </w:r>
      <w:r w:rsidR="005F68D0">
        <w:rPr>
          <w:sz w:val="20"/>
          <w:szCs w:val="20"/>
          <w:lang w:val="sv-SE" w:eastAsia="zh-CN"/>
        </w:rPr>
        <w:t>should consider the alignment of different UE</w:t>
      </w:r>
      <w:r w:rsidR="00261C31">
        <w:rPr>
          <w:sz w:val="20"/>
          <w:szCs w:val="20"/>
          <w:lang w:val="sv-SE" w:eastAsia="zh-CN"/>
        </w:rPr>
        <w:t>s</w:t>
      </w:r>
      <w:r w:rsidR="005F68D0">
        <w:rPr>
          <w:sz w:val="20"/>
          <w:szCs w:val="20"/>
          <w:lang w:val="sv-SE" w:eastAsia="zh-CN"/>
        </w:rPr>
        <w:t xml:space="preserve"> with OCC sequence</w:t>
      </w:r>
      <w:r w:rsidR="00261C31">
        <w:rPr>
          <w:sz w:val="20"/>
          <w:szCs w:val="20"/>
          <w:lang w:val="sv-SE" w:eastAsia="zh-CN"/>
        </w:rPr>
        <w:t>.</w:t>
      </w:r>
    </w:p>
    <w:p w14:paraId="1DDD64F7" w14:textId="49890C18" w:rsidR="006B0749" w:rsidRDefault="006B0749" w:rsidP="006B0749">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sidR="0074006A">
        <w:rPr>
          <w:rFonts w:hint="eastAsia"/>
          <w:b/>
          <w:bCs/>
          <w:i/>
          <w:iCs/>
          <w:sz w:val="20"/>
          <w:szCs w:val="20"/>
          <w:lang w:val="sv-SE" w:eastAsia="zh-CN"/>
        </w:rPr>
        <w:t>8</w:t>
      </w:r>
      <w:r w:rsidRPr="00DB5323">
        <w:rPr>
          <w:b/>
          <w:bCs/>
          <w:i/>
          <w:iCs/>
          <w:sz w:val="20"/>
          <w:szCs w:val="20"/>
          <w:lang w:val="sv-SE" w:eastAsia="zh-CN"/>
        </w:rPr>
        <w:t>:</w:t>
      </w:r>
      <w:r>
        <w:rPr>
          <w:b/>
          <w:bCs/>
          <w:i/>
          <w:iCs/>
          <w:sz w:val="20"/>
          <w:szCs w:val="20"/>
          <w:lang w:val="sv-SE" w:eastAsia="zh-CN"/>
        </w:rPr>
        <w:t xml:space="preserve"> </w:t>
      </w:r>
      <w:r w:rsidR="00A06B06">
        <w:rPr>
          <w:b/>
          <w:bCs/>
          <w:i/>
          <w:iCs/>
          <w:sz w:val="20"/>
          <w:szCs w:val="20"/>
          <w:lang w:val="sv-SE" w:eastAsia="zh-CN"/>
        </w:rPr>
        <w:t>N</w:t>
      </w:r>
      <w:r>
        <w:rPr>
          <w:b/>
          <w:bCs/>
          <w:i/>
          <w:iCs/>
          <w:sz w:val="20"/>
          <w:szCs w:val="20"/>
          <w:lang w:val="sv-SE" w:eastAsia="zh-CN"/>
        </w:rPr>
        <w:t>PRACH preamble multiplexing</w:t>
      </w:r>
      <w:r w:rsidR="00893757">
        <w:rPr>
          <w:b/>
          <w:bCs/>
          <w:i/>
          <w:iCs/>
          <w:sz w:val="20"/>
          <w:szCs w:val="20"/>
          <w:lang w:val="sv-SE" w:eastAsia="zh-CN"/>
        </w:rPr>
        <w:t xml:space="preserve"> among UEs</w:t>
      </w:r>
      <w:r>
        <w:rPr>
          <w:b/>
          <w:bCs/>
          <w:i/>
          <w:iCs/>
          <w:sz w:val="20"/>
          <w:szCs w:val="20"/>
          <w:lang w:val="sv-SE" w:eastAsia="zh-CN"/>
        </w:rPr>
        <w:t xml:space="preserve"> is adopted to each coverage level separately.</w:t>
      </w:r>
    </w:p>
    <w:p w14:paraId="517714CC" w14:textId="3F9234B7" w:rsidR="006B0749" w:rsidRDefault="006B0749" w:rsidP="006B0749">
      <w:pPr>
        <w:rPr>
          <w:b/>
          <w:bCs/>
          <w:i/>
          <w:iCs/>
          <w:sz w:val="20"/>
          <w:szCs w:val="20"/>
          <w:lang w:val="sv-SE" w:eastAsia="zh-CN"/>
        </w:rPr>
      </w:pPr>
      <w:r>
        <w:rPr>
          <w:rFonts w:hint="eastAsia"/>
          <w:b/>
          <w:bCs/>
          <w:i/>
          <w:iCs/>
          <w:sz w:val="20"/>
          <w:szCs w:val="20"/>
          <w:lang w:val="sv-SE" w:eastAsia="zh-CN"/>
        </w:rPr>
        <w:t>P</w:t>
      </w:r>
      <w:r>
        <w:rPr>
          <w:b/>
          <w:bCs/>
          <w:i/>
          <w:iCs/>
          <w:sz w:val="20"/>
          <w:szCs w:val="20"/>
          <w:lang w:val="sv-SE" w:eastAsia="zh-CN"/>
        </w:rPr>
        <w:t xml:space="preserve">roposal </w:t>
      </w:r>
      <w:r w:rsidR="0074006A">
        <w:rPr>
          <w:rFonts w:hint="eastAsia"/>
          <w:b/>
          <w:bCs/>
          <w:i/>
          <w:iCs/>
          <w:sz w:val="20"/>
          <w:szCs w:val="20"/>
          <w:lang w:val="sv-SE" w:eastAsia="zh-CN"/>
        </w:rPr>
        <w:t>9</w:t>
      </w:r>
      <w:r>
        <w:rPr>
          <w:b/>
          <w:bCs/>
          <w:i/>
          <w:iCs/>
          <w:sz w:val="20"/>
          <w:szCs w:val="20"/>
          <w:lang w:val="sv-SE" w:eastAsia="zh-CN"/>
        </w:rPr>
        <w:t xml:space="preserve">: Orthogonal sequences applied to </w:t>
      </w:r>
      <w:r w:rsidR="00DB0355">
        <w:rPr>
          <w:b/>
          <w:bCs/>
          <w:i/>
          <w:iCs/>
          <w:sz w:val="20"/>
          <w:szCs w:val="20"/>
          <w:lang w:val="sv-SE" w:eastAsia="zh-CN"/>
        </w:rPr>
        <w:t>N</w:t>
      </w:r>
      <w:r>
        <w:rPr>
          <w:b/>
          <w:bCs/>
          <w:i/>
          <w:iCs/>
          <w:sz w:val="20"/>
          <w:szCs w:val="20"/>
          <w:lang w:val="sv-SE" w:eastAsia="zh-CN"/>
        </w:rPr>
        <w:t xml:space="preserve">PRACH preamble cyclaically, each of the OCC lasts X duration, </w:t>
      </w:r>
      <w:r w:rsidR="008F5AFE" w:rsidRPr="008F5AFE">
        <w:rPr>
          <w:b/>
          <w:bCs/>
          <w:i/>
          <w:iCs/>
          <w:sz w:val="20"/>
          <w:szCs w:val="20"/>
          <w:lang w:val="sv-SE" w:eastAsia="zh-CN"/>
        </w:rPr>
        <w:t>X can be configured as duration of one or more preamble symbols</w:t>
      </w:r>
      <w:r>
        <w:rPr>
          <w:b/>
          <w:bCs/>
          <w:i/>
          <w:iCs/>
          <w:sz w:val="20"/>
          <w:szCs w:val="20"/>
          <w:lang w:val="sv-SE" w:eastAsia="zh-CN"/>
        </w:rPr>
        <w:t xml:space="preserve">. </w:t>
      </w:r>
    </w:p>
    <w:p w14:paraId="406026B6" w14:textId="77777777" w:rsidR="006B0749" w:rsidRPr="004F4795" w:rsidRDefault="006B0749" w:rsidP="006B0749">
      <w:pPr>
        <w:rPr>
          <w:lang w:val="sv-SE"/>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0BC76DA3"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uplink capacity enhancement via OCC</w:t>
      </w:r>
      <w:r w:rsidR="00DF10DD">
        <w:rPr>
          <w:sz w:val="20"/>
          <w:szCs w:val="20"/>
          <w:lang w:eastAsia="zh-CN"/>
        </w:rPr>
        <w:t xml:space="preserve">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09220CF9" w14:textId="77777777" w:rsidR="005B4A1D" w:rsidRPr="003A2CC3" w:rsidRDefault="005B4A1D" w:rsidP="005B4A1D">
      <w:pPr>
        <w:rPr>
          <w:b/>
          <w:bCs/>
          <w:i/>
          <w:iCs/>
          <w:sz w:val="20"/>
          <w:szCs w:val="20"/>
          <w:lang w:eastAsia="zh-CN"/>
        </w:rPr>
      </w:pPr>
      <w:r w:rsidRPr="00CB66D4">
        <w:rPr>
          <w:b/>
          <w:bCs/>
          <w:i/>
          <w:iCs/>
          <w:sz w:val="20"/>
          <w:szCs w:val="20"/>
          <w:lang w:val="sv-SE" w:eastAsia="zh-CN"/>
        </w:rPr>
        <w:t>P</w:t>
      </w:r>
      <w:r w:rsidRPr="00CB66D4">
        <w:rPr>
          <w:rFonts w:hint="eastAsia"/>
          <w:b/>
          <w:bCs/>
          <w:i/>
          <w:iCs/>
          <w:sz w:val="20"/>
          <w:szCs w:val="20"/>
          <w:lang w:val="sv-SE" w:eastAsia="zh-CN"/>
        </w:rPr>
        <w:t xml:space="preserve">roposal </w:t>
      </w:r>
      <w:r>
        <w:rPr>
          <w:rFonts w:hint="eastAsia"/>
          <w:b/>
          <w:bCs/>
          <w:i/>
          <w:iCs/>
          <w:sz w:val="20"/>
          <w:szCs w:val="20"/>
          <w:lang w:val="sv-SE" w:eastAsia="zh-CN"/>
        </w:rPr>
        <w:t>1</w:t>
      </w:r>
      <w:r w:rsidRPr="00CB66D4">
        <w:rPr>
          <w:rFonts w:hint="eastAsia"/>
          <w:b/>
          <w:bCs/>
          <w:i/>
          <w:iCs/>
          <w:sz w:val="20"/>
          <w:szCs w:val="20"/>
          <w:lang w:val="sv-SE" w:eastAsia="zh-CN"/>
        </w:rPr>
        <w:t xml:space="preserve">: </w:t>
      </w:r>
      <w:r w:rsidRPr="00CB66D4">
        <w:rPr>
          <w:b/>
          <w:bCs/>
          <w:i/>
          <w:iCs/>
          <w:sz w:val="20"/>
          <w:szCs w:val="20"/>
          <w:lang w:eastAsia="zh-CN"/>
        </w:rPr>
        <w:t xml:space="preserve">For NPUSCH format 1 of </w:t>
      </w:r>
      <w:r w:rsidRPr="00CB66D4">
        <w:rPr>
          <w:rFonts w:hint="eastAsia"/>
          <w:b/>
          <w:bCs/>
          <w:i/>
          <w:iCs/>
          <w:sz w:val="20"/>
          <w:szCs w:val="20"/>
          <w:lang w:eastAsia="zh-CN"/>
        </w:rPr>
        <w:t>single</w:t>
      </w:r>
      <w:r w:rsidRPr="00CB66D4">
        <w:rPr>
          <w:b/>
          <w:bCs/>
          <w:i/>
          <w:iCs/>
          <w:sz w:val="20"/>
          <w:szCs w:val="20"/>
          <w:lang w:eastAsia="zh-CN"/>
        </w:rPr>
        <w:t xml:space="preserve"> tone case</w:t>
      </w:r>
      <w:r w:rsidRPr="00CB66D4">
        <w:rPr>
          <w:rFonts w:hint="eastAsia"/>
          <w:b/>
          <w:bCs/>
          <w:i/>
          <w:iCs/>
          <w:sz w:val="20"/>
          <w:szCs w:val="20"/>
          <w:lang w:eastAsia="zh-CN"/>
        </w:rPr>
        <w:t>,</w:t>
      </w:r>
      <w:r w:rsidRPr="00CB66D4">
        <w:rPr>
          <w:b/>
          <w:bCs/>
          <w:i/>
          <w:iCs/>
          <w:sz w:val="20"/>
          <w:szCs w:val="20"/>
          <w:lang w:eastAsia="zh-CN"/>
        </w:rPr>
        <w:t xml:space="preserve"> </w:t>
      </w:r>
      <w:r w:rsidRPr="00CB66D4">
        <w:rPr>
          <w:rFonts w:hint="eastAsia"/>
          <w:b/>
          <w:bCs/>
          <w:i/>
          <w:iCs/>
          <w:sz w:val="20"/>
          <w:szCs w:val="20"/>
          <w:lang w:eastAsia="zh-CN"/>
        </w:rPr>
        <w:t>symbol</w:t>
      </w:r>
      <w:r w:rsidRPr="00CB66D4">
        <w:rPr>
          <w:b/>
          <w:bCs/>
          <w:i/>
          <w:iCs/>
          <w:sz w:val="20"/>
          <w:szCs w:val="20"/>
          <w:lang w:eastAsia="zh-CN"/>
        </w:rPr>
        <w:t xml:space="preserve">-based OCC scheme with </w:t>
      </w:r>
      <w:r>
        <w:rPr>
          <w:rFonts w:hint="eastAsia"/>
          <w:b/>
          <w:bCs/>
          <w:i/>
          <w:iCs/>
          <w:sz w:val="20"/>
          <w:szCs w:val="20"/>
          <w:lang w:eastAsia="zh-CN"/>
        </w:rPr>
        <w:t xml:space="preserve">new </w:t>
      </w:r>
      <w:r w:rsidRPr="00CB66D4">
        <w:rPr>
          <w:b/>
          <w:bCs/>
          <w:i/>
          <w:iCs/>
          <w:sz w:val="20"/>
          <w:szCs w:val="20"/>
          <w:lang w:eastAsia="zh-CN"/>
        </w:rPr>
        <w:t xml:space="preserve">physical resource remapping </w:t>
      </w:r>
      <w:r>
        <w:rPr>
          <w:rFonts w:hint="eastAsia"/>
          <w:b/>
          <w:bCs/>
          <w:i/>
          <w:iCs/>
          <w:sz w:val="20"/>
          <w:szCs w:val="20"/>
          <w:lang w:eastAsia="zh-CN"/>
        </w:rPr>
        <w:t xml:space="preserve">is designed </w:t>
      </w:r>
      <w:r w:rsidRPr="00CB66D4">
        <w:rPr>
          <w:rFonts w:hint="eastAsia"/>
          <w:b/>
          <w:bCs/>
          <w:i/>
          <w:iCs/>
          <w:sz w:val="20"/>
          <w:szCs w:val="20"/>
          <w:lang w:eastAsia="zh-CN"/>
        </w:rPr>
        <w:t xml:space="preserve">to </w:t>
      </w:r>
      <w:r w:rsidRPr="00CB66D4">
        <w:rPr>
          <w:b/>
          <w:bCs/>
          <w:i/>
          <w:iCs/>
          <w:sz w:val="20"/>
          <w:szCs w:val="20"/>
          <w:lang w:eastAsia="zh-CN"/>
        </w:rPr>
        <w:t xml:space="preserve">ensure </w:t>
      </w:r>
      <w:r w:rsidRPr="00CB66D4">
        <w:rPr>
          <w:rFonts w:hint="eastAsia"/>
          <w:b/>
          <w:bCs/>
          <w:i/>
          <w:iCs/>
          <w:sz w:val="20"/>
          <w:szCs w:val="20"/>
          <w:lang w:eastAsia="zh-CN"/>
        </w:rPr>
        <w:t>consec</w:t>
      </w:r>
      <w:r w:rsidRPr="00CB66D4">
        <w:rPr>
          <w:b/>
          <w:bCs/>
          <w:i/>
          <w:iCs/>
          <w:sz w:val="20"/>
          <w:szCs w:val="20"/>
          <w:lang w:eastAsia="zh-CN"/>
        </w:rPr>
        <w:t xml:space="preserve">utive symbols in the span of </w:t>
      </w:r>
      <w:r w:rsidRPr="00CB66D4">
        <w:rPr>
          <w:rFonts w:hint="eastAsia"/>
          <w:b/>
          <w:bCs/>
          <w:i/>
          <w:iCs/>
          <w:sz w:val="20"/>
          <w:szCs w:val="20"/>
          <w:lang w:eastAsia="zh-CN"/>
        </w:rPr>
        <w:t>applying</w:t>
      </w:r>
      <w:r w:rsidRPr="00CB66D4">
        <w:rPr>
          <w:b/>
          <w:bCs/>
          <w:i/>
          <w:iCs/>
          <w:sz w:val="20"/>
          <w:szCs w:val="20"/>
          <w:lang w:eastAsia="zh-CN"/>
        </w:rPr>
        <w:t xml:space="preserve"> OCC sequence mapped with the same complex-valued symbols</w:t>
      </w:r>
      <w:r w:rsidRPr="00CB66D4">
        <w:rPr>
          <w:rFonts w:hint="eastAsia"/>
          <w:b/>
          <w:bCs/>
          <w:i/>
          <w:iCs/>
          <w:sz w:val="20"/>
          <w:szCs w:val="20"/>
          <w:lang w:eastAsia="zh-CN"/>
        </w:rPr>
        <w:t>.</w:t>
      </w:r>
    </w:p>
    <w:p w14:paraId="7A037E2B" w14:textId="77777777" w:rsidR="005512C9" w:rsidRPr="00C36D1F" w:rsidRDefault="005512C9" w:rsidP="005512C9">
      <w:pPr>
        <w:spacing w:after="0"/>
        <w:rPr>
          <w:b/>
          <w:i/>
          <w:iCs/>
          <w:sz w:val="20"/>
          <w:szCs w:val="20"/>
          <w:lang w:eastAsia="zh-CN"/>
        </w:rPr>
      </w:pPr>
      <w:r w:rsidRPr="00C36D1F">
        <w:rPr>
          <w:b/>
          <w:i/>
          <w:iCs/>
          <w:sz w:val="20"/>
          <w:szCs w:val="20"/>
          <w:lang w:eastAsia="zh-CN"/>
        </w:rPr>
        <w:lastRenderedPageBreak/>
        <w:t xml:space="preserve">Proposal 2: For </w:t>
      </w:r>
      <w:r w:rsidRPr="00C36D1F">
        <w:rPr>
          <w:b/>
          <w:i/>
          <w:iCs/>
          <w:sz w:val="20"/>
          <w:szCs w:val="20"/>
        </w:rPr>
        <w:t>single-tone DMRS when OCC is applied to NPUSCH format 1</w:t>
      </w:r>
      <w:r w:rsidRPr="00C36D1F">
        <w:rPr>
          <w:b/>
          <w:i/>
          <w:iCs/>
          <w:sz w:val="20"/>
          <w:szCs w:val="20"/>
          <w:lang w:eastAsia="zh-CN"/>
        </w:rPr>
        <w:t xml:space="preserve"> (3.75kHz)</w:t>
      </w:r>
      <w:r w:rsidRPr="00C36D1F">
        <w:rPr>
          <w:b/>
          <w:i/>
          <w:iCs/>
          <w:sz w:val="20"/>
          <w:szCs w:val="20"/>
        </w:rPr>
        <w:t>, TDM</w:t>
      </w:r>
      <w:r w:rsidRPr="00C36D1F">
        <w:rPr>
          <w:b/>
          <w:i/>
          <w:iCs/>
          <w:sz w:val="20"/>
          <w:szCs w:val="20"/>
          <w:lang w:eastAsia="zh-CN"/>
        </w:rPr>
        <w:t xml:space="preserve"> based DMRS enhancement solution should be considered as priorit</w:t>
      </w:r>
      <w:r w:rsidRPr="00C36D1F">
        <w:rPr>
          <w:b/>
          <w:i/>
          <w:iCs/>
          <w:sz w:val="20"/>
          <w:szCs w:val="20"/>
        </w:rPr>
        <w:t xml:space="preserve">y, which may have less standard impact. </w:t>
      </w:r>
      <w:r w:rsidRPr="00C36D1F">
        <w:rPr>
          <w:b/>
          <w:i/>
          <w:iCs/>
          <w:sz w:val="20"/>
          <w:szCs w:val="20"/>
          <w:lang w:eastAsia="zh-CN"/>
        </w:rPr>
        <w:t xml:space="preserve">And </w:t>
      </w:r>
      <w:r w:rsidRPr="00C36D1F">
        <w:rPr>
          <w:b/>
          <w:i/>
          <w:iCs/>
          <w:sz w:val="20"/>
          <w:szCs w:val="20"/>
        </w:rPr>
        <w:t>CDM based DMRS remapping in new symbols can be considered especially for system with large doppler shift</w:t>
      </w:r>
      <w:r w:rsidRPr="00C36D1F">
        <w:rPr>
          <w:b/>
          <w:i/>
          <w:iCs/>
          <w:sz w:val="20"/>
          <w:szCs w:val="20"/>
          <w:lang w:eastAsia="zh-CN"/>
        </w:rPr>
        <w:t xml:space="preserve"> (e.g., LEO)</w:t>
      </w:r>
    </w:p>
    <w:p w14:paraId="730C2311" w14:textId="77777777" w:rsidR="005512C9" w:rsidRPr="00C36D1F" w:rsidRDefault="005512C9" w:rsidP="005512C9">
      <w:pPr>
        <w:pStyle w:val="af6"/>
        <w:numPr>
          <w:ilvl w:val="0"/>
          <w:numId w:val="60"/>
        </w:numPr>
        <w:rPr>
          <w:rFonts w:ascii="Times New Roman" w:hAnsi="Times New Roman"/>
          <w:b/>
          <w:i/>
          <w:iCs/>
          <w:sz w:val="20"/>
          <w:szCs w:val="20"/>
        </w:rPr>
      </w:pPr>
      <w:proofErr w:type="spellStart"/>
      <w:r w:rsidRPr="00C36D1F">
        <w:rPr>
          <w:rFonts w:ascii="Times New Roman" w:hAnsi="Times New Roman"/>
          <w:b/>
          <w:i/>
          <w:iCs/>
          <w:sz w:val="20"/>
          <w:szCs w:val="20"/>
        </w:rPr>
        <w:t>M</w:t>
      </w:r>
      <w:r w:rsidRPr="00C36D1F">
        <w:rPr>
          <w:rFonts w:ascii="Times New Roman" w:hAnsi="Times New Roman"/>
          <w:b/>
          <w:i/>
          <w:iCs/>
          <w:sz w:val="20"/>
          <w:szCs w:val="20"/>
          <w:vertAlign w:val="subscript"/>
        </w:rPr>
        <w:t>occ</w:t>
      </w:r>
      <w:proofErr w:type="spellEnd"/>
      <w:r w:rsidRPr="00C36D1F">
        <w:rPr>
          <w:rFonts w:ascii="Times New Roman" w:hAnsi="Times New Roman"/>
          <w:b/>
          <w:i/>
          <w:iCs/>
          <w:sz w:val="20"/>
          <w:szCs w:val="20"/>
        </w:rPr>
        <w:t xml:space="preserve"> of multiplexing level/number can be determined/configured as 2</w:t>
      </w:r>
      <w:r w:rsidRPr="00C36D1F">
        <w:rPr>
          <w:rFonts w:ascii="Times New Roman" w:hAnsi="Times New Roman"/>
          <w:b/>
          <w:i/>
          <w:iCs/>
          <w:sz w:val="20"/>
          <w:szCs w:val="20"/>
          <w:lang w:eastAsia="zh-CN"/>
        </w:rPr>
        <w:t xml:space="preserve"> at least for UE with connected mode</w:t>
      </w:r>
      <w:r w:rsidRPr="00C36D1F">
        <w:rPr>
          <w:rFonts w:ascii="Times New Roman" w:hAnsi="Times New Roman"/>
          <w:b/>
          <w:i/>
          <w:iCs/>
          <w:sz w:val="20"/>
          <w:szCs w:val="20"/>
        </w:rPr>
        <w:t>.</w:t>
      </w:r>
    </w:p>
    <w:p w14:paraId="2478B2B7" w14:textId="77777777" w:rsidR="00933BB7" w:rsidRDefault="00933BB7" w:rsidP="00086AA0">
      <w:pPr>
        <w:rPr>
          <w:b/>
          <w:bCs/>
          <w:i/>
          <w:iCs/>
          <w:sz w:val="20"/>
          <w:szCs w:val="20"/>
          <w:lang w:eastAsia="zh-CN"/>
        </w:rPr>
      </w:pPr>
    </w:p>
    <w:p w14:paraId="0E1CD31F" w14:textId="77777777" w:rsidR="005B4A1D" w:rsidRDefault="005B4A1D" w:rsidP="005B4A1D">
      <w:pPr>
        <w:rPr>
          <w:b/>
          <w:i/>
          <w:iCs/>
          <w:sz w:val="20"/>
          <w:szCs w:val="20"/>
          <w:lang w:eastAsia="zh-CN"/>
        </w:rPr>
      </w:pPr>
      <w:r w:rsidRPr="00635038">
        <w:rPr>
          <w:b/>
          <w:i/>
          <w:iCs/>
          <w:sz w:val="20"/>
          <w:szCs w:val="20"/>
          <w:lang w:eastAsia="zh-CN"/>
        </w:rPr>
        <w:t xml:space="preserve">Proposal </w:t>
      </w:r>
      <w:r>
        <w:rPr>
          <w:rFonts w:hint="eastAsia"/>
          <w:b/>
          <w:i/>
          <w:iCs/>
          <w:sz w:val="20"/>
          <w:szCs w:val="20"/>
          <w:lang w:eastAsia="zh-CN"/>
        </w:rPr>
        <w:t>3</w:t>
      </w:r>
      <w:r w:rsidRPr="00635038">
        <w:rPr>
          <w:b/>
          <w:i/>
          <w:iCs/>
          <w:sz w:val="20"/>
          <w:szCs w:val="20"/>
          <w:lang w:eastAsia="zh-CN"/>
        </w:rPr>
        <w:t xml:space="preserve">: For </w:t>
      </w:r>
      <w:r w:rsidRPr="00635038">
        <w:rPr>
          <w:b/>
          <w:i/>
          <w:iCs/>
          <w:sz w:val="20"/>
          <w:szCs w:val="20"/>
        </w:rPr>
        <w:t>single-tone DMRS when OCC is applied to NPUSCH format 1</w:t>
      </w:r>
      <w:r>
        <w:rPr>
          <w:rFonts w:hint="eastAsia"/>
          <w:b/>
          <w:i/>
          <w:iCs/>
          <w:sz w:val="20"/>
          <w:szCs w:val="20"/>
          <w:lang w:eastAsia="zh-CN"/>
        </w:rPr>
        <w:t xml:space="preserve"> (15kHz)</w:t>
      </w:r>
      <w:r w:rsidRPr="00635038">
        <w:rPr>
          <w:b/>
          <w:i/>
          <w:iCs/>
          <w:sz w:val="20"/>
          <w:szCs w:val="20"/>
        </w:rPr>
        <w:t xml:space="preserve">, </w:t>
      </w:r>
      <w:r>
        <w:rPr>
          <w:rFonts w:hint="eastAsia"/>
          <w:b/>
          <w:i/>
          <w:iCs/>
          <w:sz w:val="20"/>
          <w:szCs w:val="20"/>
          <w:lang w:eastAsia="zh-CN"/>
        </w:rPr>
        <w:t>CDM</w:t>
      </w:r>
      <w:r w:rsidRPr="00635038">
        <w:rPr>
          <w:b/>
          <w:i/>
          <w:iCs/>
          <w:sz w:val="20"/>
          <w:szCs w:val="20"/>
          <w:lang w:eastAsia="zh-CN"/>
        </w:rPr>
        <w:t xml:space="preserve"> based DMRS </w:t>
      </w:r>
      <w:r>
        <w:rPr>
          <w:rFonts w:hint="eastAsia"/>
          <w:b/>
          <w:i/>
          <w:iCs/>
          <w:sz w:val="20"/>
          <w:szCs w:val="20"/>
          <w:lang w:eastAsia="zh-CN"/>
        </w:rPr>
        <w:t>with legacy pattern</w:t>
      </w:r>
      <w:r w:rsidRPr="00635038">
        <w:rPr>
          <w:b/>
          <w:i/>
          <w:iCs/>
          <w:sz w:val="20"/>
          <w:szCs w:val="20"/>
          <w:lang w:eastAsia="zh-CN"/>
        </w:rPr>
        <w:t xml:space="preserve"> should be </w:t>
      </w:r>
      <w:r>
        <w:rPr>
          <w:rFonts w:hint="eastAsia"/>
          <w:b/>
          <w:i/>
          <w:iCs/>
          <w:sz w:val="20"/>
          <w:szCs w:val="20"/>
          <w:lang w:eastAsia="zh-CN"/>
        </w:rPr>
        <w:t>adopted, and the DMRS in consecu</w:t>
      </w:r>
      <w:r>
        <w:rPr>
          <w:rFonts w:hint="eastAsia"/>
          <w:b/>
          <w:i/>
          <w:iCs/>
          <w:sz w:val="20"/>
          <w:szCs w:val="20"/>
        </w:rPr>
        <w:t xml:space="preserve">tive slots </w:t>
      </w:r>
      <w:r w:rsidRPr="00786178">
        <w:rPr>
          <w:b/>
          <w:i/>
          <w:iCs/>
          <w:sz w:val="20"/>
          <w:szCs w:val="20"/>
        </w:rPr>
        <w:t xml:space="preserve">in the span of </w:t>
      </w:r>
      <w:r w:rsidRPr="00786178">
        <w:rPr>
          <w:rFonts w:hint="eastAsia"/>
          <w:b/>
          <w:i/>
          <w:iCs/>
          <w:sz w:val="20"/>
          <w:szCs w:val="20"/>
        </w:rPr>
        <w:t>applying</w:t>
      </w:r>
      <w:r w:rsidRPr="00786178">
        <w:rPr>
          <w:b/>
          <w:i/>
          <w:iCs/>
          <w:sz w:val="20"/>
          <w:szCs w:val="20"/>
        </w:rPr>
        <w:t xml:space="preserve"> OCC sequence </w:t>
      </w:r>
      <w:r>
        <w:rPr>
          <w:rFonts w:hint="eastAsia"/>
          <w:b/>
          <w:i/>
          <w:iCs/>
          <w:sz w:val="20"/>
          <w:szCs w:val="20"/>
          <w:lang w:eastAsia="zh-CN"/>
        </w:rPr>
        <w:t>are</w:t>
      </w:r>
      <w:r w:rsidRPr="00786178">
        <w:rPr>
          <w:b/>
          <w:i/>
          <w:iCs/>
          <w:sz w:val="20"/>
          <w:szCs w:val="20"/>
        </w:rPr>
        <w:t xml:space="preserve"> the same complex-valued symbols</w:t>
      </w:r>
      <w:r>
        <w:rPr>
          <w:rFonts w:hint="eastAsia"/>
          <w:b/>
          <w:i/>
          <w:iCs/>
          <w:sz w:val="20"/>
          <w:szCs w:val="20"/>
          <w:lang w:eastAsia="zh-CN"/>
        </w:rPr>
        <w:t>.</w:t>
      </w:r>
    </w:p>
    <w:p w14:paraId="4BAFA836" w14:textId="77777777" w:rsidR="009641B2" w:rsidRPr="007D0AC0" w:rsidRDefault="009641B2" w:rsidP="009641B2">
      <w:pPr>
        <w:rPr>
          <w:b/>
          <w:i/>
          <w:iCs/>
          <w:sz w:val="20"/>
          <w:szCs w:val="20"/>
          <w:lang w:eastAsia="zh-CN"/>
        </w:rPr>
      </w:pPr>
      <w:r w:rsidRPr="00BA53D3">
        <w:rPr>
          <w:rFonts w:hint="eastAsia"/>
          <w:b/>
          <w:i/>
          <w:iCs/>
          <w:sz w:val="20"/>
          <w:szCs w:val="20"/>
          <w:lang w:eastAsia="zh-CN"/>
        </w:rPr>
        <w:t xml:space="preserve">Proposal 4: </w:t>
      </w:r>
      <w:r w:rsidRPr="00BA53D3">
        <w:rPr>
          <w:b/>
          <w:bCs/>
          <w:i/>
          <w:iCs/>
          <w:sz w:val="20"/>
          <w:szCs w:val="18"/>
          <w:lang w:eastAsia="zh-CN"/>
        </w:rPr>
        <w:t xml:space="preserve">For NPUSCH Format 1 single-tone 15kHz SCS, the following options for CDM DMRS with legacy pattern </w:t>
      </w:r>
      <w:r w:rsidRPr="00BA53D3">
        <w:rPr>
          <w:rFonts w:hint="eastAsia"/>
          <w:b/>
          <w:bCs/>
          <w:i/>
          <w:iCs/>
          <w:sz w:val="20"/>
          <w:szCs w:val="18"/>
          <w:lang w:eastAsia="zh-CN"/>
        </w:rPr>
        <w:t>is adopted</w:t>
      </w:r>
      <w:r w:rsidRPr="00BA53D3">
        <w:rPr>
          <w:b/>
          <w:bCs/>
          <w:i/>
          <w:iCs/>
          <w:sz w:val="20"/>
          <w:szCs w:val="18"/>
          <w:lang w:eastAsia="zh-CN"/>
        </w:rPr>
        <w:t>:</w:t>
      </w:r>
    </w:p>
    <w:p w14:paraId="2CD507B2" w14:textId="77777777" w:rsidR="009641B2" w:rsidRPr="00BA53D3" w:rsidRDefault="009641B2" w:rsidP="009641B2">
      <w:pPr>
        <w:pStyle w:val="af6"/>
        <w:numPr>
          <w:ilvl w:val="0"/>
          <w:numId w:val="61"/>
        </w:numPr>
        <w:snapToGrid/>
        <w:rPr>
          <w:b/>
          <w:bCs/>
          <w:i/>
          <w:iCs/>
          <w:sz w:val="20"/>
          <w:szCs w:val="18"/>
          <w:lang w:eastAsia="zh-CN"/>
        </w:rPr>
      </w:pPr>
      <w:r w:rsidRPr="00BA53D3">
        <w:rPr>
          <w:rFonts w:ascii="Times New Roman" w:hAnsi="Times New Roman"/>
          <w:b/>
          <w:bCs/>
          <w:i/>
          <w:iCs/>
          <w:sz w:val="20"/>
          <w:szCs w:val="18"/>
          <w:lang w:eastAsia="zh-CN"/>
        </w:rPr>
        <w:t>Option 1: DMRS symbols are spread before the OCC is applied</w:t>
      </w:r>
      <w:r w:rsidRPr="00BA53D3">
        <w:rPr>
          <w:rFonts w:ascii="Times New Roman" w:hAnsi="Times New Roman" w:hint="eastAsia"/>
          <w:b/>
          <w:bCs/>
          <w:i/>
          <w:iCs/>
          <w:sz w:val="20"/>
          <w:szCs w:val="18"/>
          <w:lang w:eastAsia="zh-CN"/>
        </w:rPr>
        <w:t>.</w:t>
      </w:r>
    </w:p>
    <w:p w14:paraId="77BD9FDA" w14:textId="77777777" w:rsidR="009641B2" w:rsidRDefault="009641B2" w:rsidP="005B4A1D">
      <w:pPr>
        <w:rPr>
          <w:b/>
          <w:i/>
          <w:iCs/>
          <w:sz w:val="20"/>
          <w:szCs w:val="20"/>
          <w:lang w:eastAsia="zh-CN"/>
        </w:rPr>
      </w:pPr>
    </w:p>
    <w:p w14:paraId="33B6096C" w14:textId="77777777" w:rsidR="009641B2" w:rsidRPr="00935B20" w:rsidRDefault="009641B2" w:rsidP="009641B2">
      <w:pPr>
        <w:rPr>
          <w:b/>
          <w:bCs/>
          <w:i/>
          <w:iCs/>
          <w:sz w:val="20"/>
          <w:szCs w:val="20"/>
          <w:lang w:eastAsia="zh-CN"/>
        </w:rPr>
      </w:pPr>
      <w:r w:rsidRPr="00935B20">
        <w:rPr>
          <w:b/>
          <w:bCs/>
          <w:i/>
          <w:iCs/>
          <w:sz w:val="20"/>
          <w:szCs w:val="20"/>
          <w:lang w:eastAsia="zh-CN"/>
        </w:rPr>
        <w:t>P</w:t>
      </w:r>
      <w:r w:rsidRPr="00935B20">
        <w:rPr>
          <w:rFonts w:hint="eastAsia"/>
          <w:b/>
          <w:bCs/>
          <w:i/>
          <w:iCs/>
          <w:sz w:val="20"/>
          <w:szCs w:val="20"/>
          <w:lang w:eastAsia="zh-CN"/>
        </w:rPr>
        <w:t xml:space="preserve">roposal </w:t>
      </w:r>
      <w:r>
        <w:rPr>
          <w:rFonts w:hint="eastAsia"/>
          <w:b/>
          <w:bCs/>
          <w:i/>
          <w:iCs/>
          <w:sz w:val="20"/>
          <w:szCs w:val="20"/>
          <w:lang w:eastAsia="zh-CN"/>
        </w:rPr>
        <w:t>5</w:t>
      </w:r>
      <w:r w:rsidRPr="00935B20">
        <w:rPr>
          <w:rFonts w:hint="eastAsia"/>
          <w:b/>
          <w:bCs/>
          <w:i/>
          <w:iCs/>
          <w:sz w:val="20"/>
          <w:szCs w:val="20"/>
          <w:lang w:eastAsia="zh-CN"/>
        </w:rPr>
        <w:t>:</w:t>
      </w:r>
      <w:r w:rsidRPr="00935B20">
        <w:rPr>
          <w:b/>
          <w:bCs/>
          <w:i/>
          <w:iCs/>
          <w:sz w:val="20"/>
          <w:szCs w:val="20"/>
        </w:rPr>
        <w:t xml:space="preserve"> For TBS calculation for PUSCH with OCC</w:t>
      </w:r>
      <w:r w:rsidRPr="00935B20">
        <w:rPr>
          <w:rFonts w:hint="eastAsia"/>
          <w:b/>
          <w:bCs/>
          <w:i/>
          <w:iCs/>
          <w:sz w:val="20"/>
          <w:szCs w:val="20"/>
          <w:lang w:eastAsia="zh-CN"/>
        </w:rPr>
        <w:t xml:space="preserve">, the TBS is </w:t>
      </w:r>
      <w:r w:rsidRPr="00935B20">
        <w:rPr>
          <w:b/>
          <w:bCs/>
          <w:i/>
          <w:iCs/>
          <w:sz w:val="20"/>
          <w:szCs w:val="20"/>
          <w:lang w:eastAsia="zh-CN"/>
        </w:rPr>
        <w:t>determined</w:t>
      </w:r>
      <w:r w:rsidRPr="00935B20">
        <w:rPr>
          <w:rFonts w:hint="eastAsia"/>
          <w:b/>
          <w:bCs/>
          <w:i/>
          <w:iCs/>
          <w:sz w:val="20"/>
          <w:szCs w:val="20"/>
          <w:lang w:eastAsia="zh-CN"/>
        </w:rPr>
        <w:t xml:space="preserve"> by TBS index and RU number indicated by DCI format N0 as legacy.</w:t>
      </w:r>
    </w:p>
    <w:p w14:paraId="699454F7" w14:textId="77777777" w:rsidR="009641B2" w:rsidRPr="00935B20" w:rsidRDefault="009641B2" w:rsidP="009641B2">
      <w:pPr>
        <w:rPr>
          <w:b/>
          <w:bCs/>
          <w:i/>
          <w:iCs/>
          <w:sz w:val="20"/>
          <w:szCs w:val="20"/>
          <w:lang w:eastAsia="zh-CN"/>
        </w:rPr>
      </w:pPr>
      <w:r w:rsidRPr="00935B20">
        <w:rPr>
          <w:rFonts w:hint="eastAsia"/>
          <w:b/>
          <w:bCs/>
          <w:i/>
          <w:iCs/>
          <w:sz w:val="20"/>
          <w:szCs w:val="20"/>
          <w:lang w:eastAsia="zh-CN"/>
        </w:rPr>
        <w:t xml:space="preserve">Proposal </w:t>
      </w:r>
      <w:r>
        <w:rPr>
          <w:rFonts w:hint="eastAsia"/>
          <w:b/>
          <w:bCs/>
          <w:i/>
          <w:iCs/>
          <w:sz w:val="20"/>
          <w:szCs w:val="20"/>
          <w:lang w:eastAsia="zh-CN"/>
        </w:rPr>
        <w:t>6</w:t>
      </w:r>
      <w:r w:rsidRPr="00935B20">
        <w:rPr>
          <w:rFonts w:hint="eastAsia"/>
          <w:b/>
          <w:bCs/>
          <w:i/>
          <w:iCs/>
          <w:sz w:val="20"/>
          <w:szCs w:val="20"/>
          <w:lang w:eastAsia="zh-CN"/>
        </w:rPr>
        <w:t xml:space="preserve">: RV spanning time </w:t>
      </w:r>
      <w:r w:rsidRPr="00935B20">
        <w:rPr>
          <w:b/>
          <w:bCs/>
          <w:i/>
          <w:iCs/>
          <w:sz w:val="20"/>
          <w:szCs w:val="20"/>
          <w:lang w:eastAsia="zh-CN"/>
        </w:rPr>
        <w:t>duration</w:t>
      </w:r>
      <w:r w:rsidRPr="00935B20">
        <w:rPr>
          <w:rFonts w:hint="eastAsia"/>
          <w:b/>
          <w:bCs/>
          <w:i/>
          <w:iCs/>
          <w:sz w:val="20"/>
          <w:szCs w:val="20"/>
          <w:lang w:eastAsia="zh-CN"/>
        </w:rPr>
        <w:t xml:space="preserve"> for each repetition should be doubled, and the actual repetition number </w:t>
      </w:r>
      <w:r>
        <w:rPr>
          <w:rFonts w:hint="eastAsia"/>
          <w:b/>
          <w:bCs/>
          <w:i/>
          <w:iCs/>
          <w:sz w:val="20"/>
          <w:szCs w:val="20"/>
          <w:lang w:eastAsia="zh-CN"/>
        </w:rPr>
        <w:t xml:space="preserve">(after OCC) </w:t>
      </w:r>
      <w:r w:rsidRPr="00935B20">
        <w:rPr>
          <w:rFonts w:hint="eastAsia"/>
          <w:b/>
          <w:bCs/>
          <w:i/>
          <w:iCs/>
          <w:sz w:val="20"/>
          <w:szCs w:val="20"/>
          <w:lang w:eastAsia="zh-CN"/>
        </w:rPr>
        <w:t>for NPUSCH with OCC should be scaled down in case of OCC 2.</w:t>
      </w:r>
    </w:p>
    <w:p w14:paraId="7CDCFA15" w14:textId="77777777" w:rsidR="009641B2" w:rsidRDefault="009641B2" w:rsidP="009641B2">
      <w:pPr>
        <w:rPr>
          <w:b/>
          <w:bCs/>
          <w:i/>
          <w:iCs/>
          <w:sz w:val="20"/>
          <w:szCs w:val="20"/>
          <w:lang w:val="sv-SE" w:eastAsia="zh-CN"/>
        </w:rPr>
      </w:pPr>
      <w:r w:rsidRPr="004653A1">
        <w:rPr>
          <w:b/>
          <w:bCs/>
          <w:i/>
          <w:iCs/>
          <w:sz w:val="20"/>
          <w:szCs w:val="20"/>
          <w:lang w:val="sv-SE" w:eastAsia="zh-CN"/>
        </w:rPr>
        <w:t>P</w:t>
      </w:r>
      <w:r w:rsidRPr="004653A1">
        <w:rPr>
          <w:rFonts w:hint="eastAsia"/>
          <w:b/>
          <w:bCs/>
          <w:i/>
          <w:iCs/>
          <w:sz w:val="20"/>
          <w:szCs w:val="20"/>
          <w:lang w:val="sv-SE" w:eastAsia="zh-CN"/>
        </w:rPr>
        <w:t xml:space="preserve">roposal </w:t>
      </w:r>
      <w:r>
        <w:rPr>
          <w:rFonts w:hint="eastAsia"/>
          <w:b/>
          <w:bCs/>
          <w:i/>
          <w:iCs/>
          <w:sz w:val="20"/>
          <w:szCs w:val="20"/>
          <w:lang w:val="sv-SE" w:eastAsia="zh-CN"/>
        </w:rPr>
        <w:t>7</w:t>
      </w:r>
      <w:r w:rsidRPr="004653A1">
        <w:rPr>
          <w:rFonts w:hint="eastAsia"/>
          <w:b/>
          <w:bCs/>
          <w:i/>
          <w:iCs/>
          <w:sz w:val="20"/>
          <w:szCs w:val="20"/>
          <w:lang w:val="sv-SE" w:eastAsia="zh-CN"/>
        </w:rPr>
        <w:t xml:space="preserve">: </w:t>
      </w:r>
      <w:r w:rsidRPr="004653A1">
        <w:rPr>
          <w:b/>
          <w:bCs/>
          <w:i/>
          <w:iCs/>
          <w:sz w:val="20"/>
          <w:szCs w:val="20"/>
          <w:lang w:eastAsia="zh-CN"/>
        </w:rPr>
        <w:t>For NPUSCH format 1 of multiple tone case (15kHz)</w:t>
      </w:r>
      <w:r w:rsidRPr="004653A1">
        <w:rPr>
          <w:rFonts w:hint="eastAsia"/>
          <w:b/>
          <w:bCs/>
          <w:i/>
          <w:iCs/>
          <w:sz w:val="20"/>
          <w:szCs w:val="20"/>
          <w:lang w:eastAsia="zh-CN"/>
        </w:rPr>
        <w:t xml:space="preserve">, </w:t>
      </w:r>
      <w:r w:rsidRPr="004653A1">
        <w:rPr>
          <w:b/>
          <w:bCs/>
          <w:i/>
          <w:iCs/>
          <w:sz w:val="20"/>
          <w:szCs w:val="20"/>
          <w:lang w:eastAsia="zh-CN"/>
        </w:rPr>
        <w:t>slot-based OCC solution can be considered</w:t>
      </w:r>
      <w:r w:rsidRPr="004653A1">
        <w:rPr>
          <w:rFonts w:hint="eastAsia"/>
          <w:b/>
          <w:bCs/>
          <w:i/>
          <w:iCs/>
          <w:sz w:val="20"/>
          <w:szCs w:val="20"/>
          <w:lang w:eastAsia="zh-CN"/>
        </w:rPr>
        <w:t xml:space="preserve"> and </w:t>
      </w:r>
      <w:r w:rsidRPr="00635038">
        <w:rPr>
          <w:b/>
          <w:bCs/>
          <w:i/>
          <w:iCs/>
          <w:sz w:val="20"/>
          <w:szCs w:val="20"/>
          <w:lang w:val="sv-SE" w:eastAsia="zh-CN"/>
        </w:rPr>
        <w:t>each of the OCC [elements] duration</w:t>
      </w:r>
      <w:r w:rsidRPr="004653A1">
        <w:rPr>
          <w:rFonts w:hint="eastAsia"/>
          <w:b/>
          <w:bCs/>
          <w:i/>
          <w:iCs/>
          <w:sz w:val="20"/>
          <w:szCs w:val="20"/>
          <w:lang w:eastAsia="zh-CN"/>
        </w:rPr>
        <w:t xml:space="preserve"> can be configured/fixed as 2</w:t>
      </w:r>
      <w:r w:rsidRPr="004653A1">
        <w:rPr>
          <w:b/>
          <w:bCs/>
          <w:i/>
          <w:iCs/>
          <w:sz w:val="20"/>
          <w:szCs w:val="20"/>
          <w:lang w:val="sv-SE" w:eastAsia="zh-CN"/>
        </w:rPr>
        <w:t xml:space="preserve"> uplink slot</w:t>
      </w:r>
      <w:r>
        <w:rPr>
          <w:rFonts w:hint="eastAsia"/>
          <w:b/>
          <w:bCs/>
          <w:i/>
          <w:iCs/>
          <w:sz w:val="20"/>
          <w:szCs w:val="20"/>
          <w:lang w:val="sv-SE" w:eastAsia="zh-CN"/>
        </w:rPr>
        <w:t>.</w:t>
      </w:r>
    </w:p>
    <w:p w14:paraId="0C05D95B" w14:textId="77777777" w:rsidR="009641B2" w:rsidRDefault="009641B2" w:rsidP="009641B2">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Pr>
          <w:rFonts w:hint="eastAsia"/>
          <w:b/>
          <w:bCs/>
          <w:i/>
          <w:iCs/>
          <w:sz w:val="20"/>
          <w:szCs w:val="20"/>
          <w:lang w:val="sv-SE" w:eastAsia="zh-CN"/>
        </w:rPr>
        <w:t>8</w:t>
      </w:r>
      <w:r w:rsidRPr="00DB5323">
        <w:rPr>
          <w:b/>
          <w:bCs/>
          <w:i/>
          <w:iCs/>
          <w:sz w:val="20"/>
          <w:szCs w:val="20"/>
          <w:lang w:val="sv-SE" w:eastAsia="zh-CN"/>
        </w:rPr>
        <w:t>:</w:t>
      </w:r>
      <w:r>
        <w:rPr>
          <w:b/>
          <w:bCs/>
          <w:i/>
          <w:iCs/>
          <w:sz w:val="20"/>
          <w:szCs w:val="20"/>
          <w:lang w:val="sv-SE" w:eastAsia="zh-CN"/>
        </w:rPr>
        <w:t xml:space="preserve"> NPRACH preamble multiplexing among UEs is adopted to each coverage level separately.</w:t>
      </w:r>
    </w:p>
    <w:p w14:paraId="5770277D" w14:textId="77777777" w:rsidR="009641B2" w:rsidRDefault="009641B2" w:rsidP="009641B2">
      <w:pPr>
        <w:rPr>
          <w:b/>
          <w:bCs/>
          <w:i/>
          <w:iCs/>
          <w:sz w:val="20"/>
          <w:szCs w:val="20"/>
          <w:lang w:val="sv-SE" w:eastAsia="zh-CN"/>
        </w:rPr>
      </w:pPr>
      <w:r>
        <w:rPr>
          <w:rFonts w:hint="eastAsia"/>
          <w:b/>
          <w:bCs/>
          <w:i/>
          <w:iCs/>
          <w:sz w:val="20"/>
          <w:szCs w:val="20"/>
          <w:lang w:val="sv-SE" w:eastAsia="zh-CN"/>
        </w:rPr>
        <w:t>P</w:t>
      </w:r>
      <w:r>
        <w:rPr>
          <w:b/>
          <w:bCs/>
          <w:i/>
          <w:iCs/>
          <w:sz w:val="20"/>
          <w:szCs w:val="20"/>
          <w:lang w:val="sv-SE" w:eastAsia="zh-CN"/>
        </w:rPr>
        <w:t xml:space="preserve">roposal </w:t>
      </w:r>
      <w:r>
        <w:rPr>
          <w:rFonts w:hint="eastAsia"/>
          <w:b/>
          <w:bCs/>
          <w:i/>
          <w:iCs/>
          <w:sz w:val="20"/>
          <w:szCs w:val="20"/>
          <w:lang w:val="sv-SE" w:eastAsia="zh-CN"/>
        </w:rPr>
        <w:t>9</w:t>
      </w:r>
      <w:r>
        <w:rPr>
          <w:b/>
          <w:bCs/>
          <w:i/>
          <w:iCs/>
          <w:sz w:val="20"/>
          <w:szCs w:val="20"/>
          <w:lang w:val="sv-SE" w:eastAsia="zh-CN"/>
        </w:rPr>
        <w:t xml:space="preserve">: Orthogonal sequences applied to NPRACH preamble cyclaically, each of the OCC lasts X duration, </w:t>
      </w:r>
      <w:r w:rsidRPr="008F5AFE">
        <w:rPr>
          <w:b/>
          <w:bCs/>
          <w:i/>
          <w:iCs/>
          <w:sz w:val="20"/>
          <w:szCs w:val="20"/>
          <w:lang w:val="sv-SE" w:eastAsia="zh-CN"/>
        </w:rPr>
        <w:t>X can be configured as duration of one or more preamble symbols</w:t>
      </w:r>
      <w:r>
        <w:rPr>
          <w:b/>
          <w:bCs/>
          <w:i/>
          <w:iCs/>
          <w:sz w:val="20"/>
          <w:szCs w:val="20"/>
          <w:lang w:val="sv-SE" w:eastAsia="zh-CN"/>
        </w:rPr>
        <w:t xml:space="preserve">. </w:t>
      </w:r>
    </w:p>
    <w:p w14:paraId="64E1563B" w14:textId="77777777" w:rsidR="009641B2" w:rsidRPr="009641B2" w:rsidRDefault="009641B2" w:rsidP="005B4A1D">
      <w:pPr>
        <w:rPr>
          <w:b/>
          <w:i/>
          <w:iCs/>
          <w:sz w:val="20"/>
          <w:szCs w:val="20"/>
          <w:lang w:val="sv-SE"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4"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4"/>
    </w:p>
    <w:p w14:paraId="4D6366C9" w14:textId="3BF961FB" w:rsidR="00782B92" w:rsidRPr="000A4E07" w:rsidRDefault="00191D11" w:rsidP="000A4E07">
      <w:pPr>
        <w:pStyle w:val="References"/>
      </w:pPr>
      <w:r w:rsidRPr="00191D11">
        <w:rPr>
          <w:szCs w:val="20"/>
          <w:lang w:eastAsia="zh-CN"/>
        </w:rPr>
        <w:t>RP-234077</w:t>
      </w:r>
      <w:r w:rsidR="005F04C9" w:rsidRPr="000114BC">
        <w:rPr>
          <w:rFonts w:hint="eastAsia"/>
        </w:rPr>
        <w:t xml:space="preserve">, </w:t>
      </w:r>
      <w:r w:rsidR="005F04C9" w:rsidRPr="000114BC">
        <w:t>“</w:t>
      </w:r>
      <w:r w:rsidR="00A02332" w:rsidRPr="00A02332">
        <w:t>New WID: Non-Terrestrial Networks (NTN) for Internet of Things (IoT) Phase 3</w:t>
      </w:r>
      <w:r w:rsidR="005F04C9" w:rsidRPr="000114BC">
        <w:t>”</w:t>
      </w:r>
      <w:r w:rsidR="005F04C9" w:rsidRPr="000114BC">
        <w:rPr>
          <w:rFonts w:hint="eastAsia"/>
        </w:rPr>
        <w:t xml:space="preserve">, </w:t>
      </w:r>
      <w:r w:rsidR="007B396C" w:rsidRPr="007B396C">
        <w:t>Deutsche Telekom (moderator, RAN VC)</w:t>
      </w:r>
      <w:r w:rsidR="005F04C9">
        <w:rPr>
          <w:rFonts w:hint="eastAsia"/>
        </w:rPr>
        <w:t>, RAN</w:t>
      </w:r>
      <w:r w:rsidR="005F04C9" w:rsidRPr="000114BC">
        <w:rPr>
          <w:rFonts w:hint="eastAsia"/>
        </w:rPr>
        <w:t>#</w:t>
      </w:r>
      <w:r w:rsidR="007B396C">
        <w:t>102</w:t>
      </w:r>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A333E" w14:textId="77777777" w:rsidR="0040651A" w:rsidRDefault="0040651A">
      <w:r>
        <w:separator/>
      </w:r>
    </w:p>
  </w:endnote>
  <w:endnote w:type="continuationSeparator" w:id="0">
    <w:p w14:paraId="2679E5D7" w14:textId="77777777" w:rsidR="0040651A" w:rsidRDefault="0040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43C4" w14:textId="77777777" w:rsidR="0040651A" w:rsidRDefault="0040651A">
      <w:r>
        <w:separator/>
      </w:r>
    </w:p>
  </w:footnote>
  <w:footnote w:type="continuationSeparator" w:id="0">
    <w:p w14:paraId="690C539F" w14:textId="77777777" w:rsidR="0040651A" w:rsidRDefault="004065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CD4C47"/>
    <w:multiLevelType w:val="hybridMultilevel"/>
    <w:tmpl w:val="F056A9C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1F3038A"/>
    <w:multiLevelType w:val="multilevel"/>
    <w:tmpl w:val="31F3038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5"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9B38F9"/>
    <w:multiLevelType w:val="hybridMultilevel"/>
    <w:tmpl w:val="66E6EBF6"/>
    <w:lvl w:ilvl="0" w:tplc="DF02E27E">
      <w:start w:val="2"/>
      <w:numFmt w:val="bullet"/>
      <w:lvlText w:val="-"/>
      <w:lvlJc w:val="left"/>
      <w:pPr>
        <w:ind w:left="486" w:hanging="440"/>
      </w:pPr>
      <w:rPr>
        <w:rFonts w:ascii="Times New Roman" w:eastAsia="PMingLiU" w:hAnsi="Times New Roman" w:cs="Times New Roman" w:hint="default"/>
      </w:rPr>
    </w:lvl>
    <w:lvl w:ilvl="1" w:tplc="04090003" w:tentative="1">
      <w:start w:val="1"/>
      <w:numFmt w:val="bullet"/>
      <w:lvlText w:val=""/>
      <w:lvlJc w:val="left"/>
      <w:pPr>
        <w:ind w:left="926" w:hanging="440"/>
      </w:pPr>
      <w:rPr>
        <w:rFonts w:ascii="Wingdings" w:hAnsi="Wingdings" w:hint="default"/>
      </w:rPr>
    </w:lvl>
    <w:lvl w:ilvl="2" w:tplc="04090005" w:tentative="1">
      <w:start w:val="1"/>
      <w:numFmt w:val="bullet"/>
      <w:lvlText w:val=""/>
      <w:lvlJc w:val="left"/>
      <w:pPr>
        <w:ind w:left="1366" w:hanging="440"/>
      </w:pPr>
      <w:rPr>
        <w:rFonts w:ascii="Wingdings" w:hAnsi="Wingdings" w:hint="default"/>
      </w:rPr>
    </w:lvl>
    <w:lvl w:ilvl="3" w:tplc="04090001" w:tentative="1">
      <w:start w:val="1"/>
      <w:numFmt w:val="bullet"/>
      <w:lvlText w:val=""/>
      <w:lvlJc w:val="left"/>
      <w:pPr>
        <w:ind w:left="1806" w:hanging="440"/>
      </w:pPr>
      <w:rPr>
        <w:rFonts w:ascii="Wingdings" w:hAnsi="Wingdings" w:hint="default"/>
      </w:rPr>
    </w:lvl>
    <w:lvl w:ilvl="4" w:tplc="04090003" w:tentative="1">
      <w:start w:val="1"/>
      <w:numFmt w:val="bullet"/>
      <w:lvlText w:val=""/>
      <w:lvlJc w:val="left"/>
      <w:pPr>
        <w:ind w:left="2246" w:hanging="440"/>
      </w:pPr>
      <w:rPr>
        <w:rFonts w:ascii="Wingdings" w:hAnsi="Wingdings" w:hint="default"/>
      </w:rPr>
    </w:lvl>
    <w:lvl w:ilvl="5" w:tplc="04090005" w:tentative="1">
      <w:start w:val="1"/>
      <w:numFmt w:val="bullet"/>
      <w:lvlText w:val=""/>
      <w:lvlJc w:val="left"/>
      <w:pPr>
        <w:ind w:left="2686" w:hanging="440"/>
      </w:pPr>
      <w:rPr>
        <w:rFonts w:ascii="Wingdings" w:hAnsi="Wingdings" w:hint="default"/>
      </w:rPr>
    </w:lvl>
    <w:lvl w:ilvl="6" w:tplc="04090001" w:tentative="1">
      <w:start w:val="1"/>
      <w:numFmt w:val="bullet"/>
      <w:lvlText w:val=""/>
      <w:lvlJc w:val="left"/>
      <w:pPr>
        <w:ind w:left="3126" w:hanging="440"/>
      </w:pPr>
      <w:rPr>
        <w:rFonts w:ascii="Wingdings" w:hAnsi="Wingdings" w:hint="default"/>
      </w:rPr>
    </w:lvl>
    <w:lvl w:ilvl="7" w:tplc="04090003" w:tentative="1">
      <w:start w:val="1"/>
      <w:numFmt w:val="bullet"/>
      <w:lvlText w:val=""/>
      <w:lvlJc w:val="left"/>
      <w:pPr>
        <w:ind w:left="3566" w:hanging="440"/>
      </w:pPr>
      <w:rPr>
        <w:rFonts w:ascii="Wingdings" w:hAnsi="Wingdings" w:hint="default"/>
      </w:rPr>
    </w:lvl>
    <w:lvl w:ilvl="8" w:tplc="04090005" w:tentative="1">
      <w:start w:val="1"/>
      <w:numFmt w:val="bullet"/>
      <w:lvlText w:val=""/>
      <w:lvlJc w:val="left"/>
      <w:pPr>
        <w:ind w:left="4006" w:hanging="440"/>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9"/>
  </w:num>
  <w:num w:numId="2" w16cid:durableId="1853717706">
    <w:abstractNumId w:val="56"/>
  </w:num>
  <w:num w:numId="3" w16cid:durableId="1014697147">
    <w:abstractNumId w:val="49"/>
  </w:num>
  <w:num w:numId="4" w16cid:durableId="1368066007">
    <w:abstractNumId w:val="1"/>
  </w:num>
  <w:num w:numId="5" w16cid:durableId="356465126">
    <w:abstractNumId w:val="35"/>
  </w:num>
  <w:num w:numId="6" w16cid:durableId="1316181647">
    <w:abstractNumId w:val="28"/>
  </w:num>
  <w:num w:numId="7" w16cid:durableId="2081948719">
    <w:abstractNumId w:val="57"/>
  </w:num>
  <w:num w:numId="8" w16cid:durableId="1364984217">
    <w:abstractNumId w:val="29"/>
  </w:num>
  <w:num w:numId="9" w16cid:durableId="624044451">
    <w:abstractNumId w:val="25"/>
  </w:num>
  <w:num w:numId="10" w16cid:durableId="819162">
    <w:abstractNumId w:val="54"/>
  </w:num>
  <w:num w:numId="11" w16cid:durableId="2128158486">
    <w:abstractNumId w:val="21"/>
  </w:num>
  <w:num w:numId="12" w16cid:durableId="398938486">
    <w:abstractNumId w:val="18"/>
  </w:num>
  <w:num w:numId="13" w16cid:durableId="378826495">
    <w:abstractNumId w:val="16"/>
  </w:num>
  <w:num w:numId="14" w16cid:durableId="1478914226">
    <w:abstractNumId w:val="55"/>
  </w:num>
  <w:num w:numId="15" w16cid:durableId="819687514">
    <w:abstractNumId w:val="23"/>
  </w:num>
  <w:num w:numId="16" w16cid:durableId="1280995564">
    <w:abstractNumId w:val="45"/>
  </w:num>
  <w:num w:numId="17" w16cid:durableId="1457604723">
    <w:abstractNumId w:val="33"/>
  </w:num>
  <w:num w:numId="18" w16cid:durableId="1981614898">
    <w:abstractNumId w:val="1"/>
  </w:num>
  <w:num w:numId="19" w16cid:durableId="217669139">
    <w:abstractNumId w:val="0"/>
  </w:num>
  <w:num w:numId="20" w16cid:durableId="368065045">
    <w:abstractNumId w:val="8"/>
  </w:num>
  <w:num w:numId="21" w16cid:durableId="1386755564">
    <w:abstractNumId w:val="3"/>
  </w:num>
  <w:num w:numId="22" w16cid:durableId="1769695071">
    <w:abstractNumId w:val="1"/>
  </w:num>
  <w:num w:numId="23" w16cid:durableId="1780947308">
    <w:abstractNumId w:val="1"/>
  </w:num>
  <w:num w:numId="24" w16cid:durableId="408623712">
    <w:abstractNumId w:val="4"/>
  </w:num>
  <w:num w:numId="25" w16cid:durableId="675424839">
    <w:abstractNumId w:val="14"/>
  </w:num>
  <w:num w:numId="26" w16cid:durableId="970289021">
    <w:abstractNumId w:val="40"/>
  </w:num>
  <w:num w:numId="27" w16cid:durableId="1379474361">
    <w:abstractNumId w:val="9"/>
  </w:num>
  <w:num w:numId="28" w16cid:durableId="1793018176">
    <w:abstractNumId w:val="27"/>
  </w:num>
  <w:num w:numId="29" w16cid:durableId="377507627">
    <w:abstractNumId w:val="7"/>
  </w:num>
  <w:num w:numId="30" w16cid:durableId="1514683785">
    <w:abstractNumId w:val="41"/>
  </w:num>
  <w:num w:numId="31" w16cid:durableId="58676870">
    <w:abstractNumId w:val="52"/>
  </w:num>
  <w:num w:numId="32" w16cid:durableId="2032871197">
    <w:abstractNumId w:val="59"/>
  </w:num>
  <w:num w:numId="33" w16cid:durableId="1082919948">
    <w:abstractNumId w:val="47"/>
  </w:num>
  <w:num w:numId="34" w16cid:durableId="2119325023">
    <w:abstractNumId w:val="37"/>
  </w:num>
  <w:num w:numId="35" w16cid:durableId="988243273">
    <w:abstractNumId w:val="24"/>
  </w:num>
  <w:num w:numId="36" w16cid:durableId="617956989">
    <w:abstractNumId w:val="22"/>
  </w:num>
  <w:num w:numId="37" w16cid:durableId="1902406107">
    <w:abstractNumId w:val="42"/>
  </w:num>
  <w:num w:numId="38" w16cid:durableId="1032611369">
    <w:abstractNumId w:val="53"/>
  </w:num>
  <w:num w:numId="39" w16cid:durableId="480272996">
    <w:abstractNumId w:val="50"/>
  </w:num>
  <w:num w:numId="40" w16cid:durableId="1764378395">
    <w:abstractNumId w:val="6"/>
  </w:num>
  <w:num w:numId="41" w16cid:durableId="2021858852">
    <w:abstractNumId w:val="5"/>
  </w:num>
  <w:num w:numId="42" w16cid:durableId="380905527">
    <w:abstractNumId w:val="36"/>
  </w:num>
  <w:num w:numId="43" w16cid:durableId="1155217031">
    <w:abstractNumId w:val="26"/>
  </w:num>
  <w:num w:numId="44" w16cid:durableId="734012076">
    <w:abstractNumId w:val="43"/>
  </w:num>
  <w:num w:numId="45" w16cid:durableId="2107771676">
    <w:abstractNumId w:val="15"/>
  </w:num>
  <w:num w:numId="46" w16cid:durableId="122962907">
    <w:abstractNumId w:val="30"/>
  </w:num>
  <w:num w:numId="47" w16cid:durableId="590700977">
    <w:abstractNumId w:val="34"/>
  </w:num>
  <w:num w:numId="48" w16cid:durableId="2080781963">
    <w:abstractNumId w:val="12"/>
  </w:num>
  <w:num w:numId="49" w16cid:durableId="1532571846">
    <w:abstractNumId w:val="44"/>
  </w:num>
  <w:num w:numId="50" w16cid:durableId="1730497528">
    <w:abstractNumId w:val="48"/>
  </w:num>
  <w:num w:numId="51" w16cid:durableId="2093964241">
    <w:abstractNumId w:val="39"/>
  </w:num>
  <w:num w:numId="52" w16cid:durableId="781530361">
    <w:abstractNumId w:val="38"/>
  </w:num>
  <w:num w:numId="53" w16cid:durableId="1882863671">
    <w:abstractNumId w:val="32"/>
  </w:num>
  <w:num w:numId="54" w16cid:durableId="1364094039">
    <w:abstractNumId w:val="2"/>
  </w:num>
  <w:num w:numId="55" w16cid:durableId="253828773">
    <w:abstractNumId w:val="51"/>
  </w:num>
  <w:num w:numId="56" w16cid:durableId="1389574182">
    <w:abstractNumId w:val="10"/>
  </w:num>
  <w:num w:numId="57" w16cid:durableId="1977753325">
    <w:abstractNumId w:val="17"/>
  </w:num>
  <w:num w:numId="58" w16cid:durableId="665017068">
    <w:abstractNumId w:val="13"/>
  </w:num>
  <w:num w:numId="59" w16cid:durableId="712340675">
    <w:abstractNumId w:val="11"/>
  </w:num>
  <w:num w:numId="60" w16cid:durableId="330109228">
    <w:abstractNumId w:val="58"/>
  </w:num>
  <w:num w:numId="61" w16cid:durableId="1881626307">
    <w:abstractNumId w:val="46"/>
  </w:num>
  <w:num w:numId="62" w16cid:durableId="1886602616">
    <w:abstractNumId w:val="20"/>
  </w:num>
  <w:num w:numId="63" w16cid:durableId="2099709161">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26"/>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151"/>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3D"/>
    <w:rsid w:val="00013856"/>
    <w:rsid w:val="00013A08"/>
    <w:rsid w:val="00013B6F"/>
    <w:rsid w:val="00013E22"/>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BE"/>
    <w:rsid w:val="00016ECF"/>
    <w:rsid w:val="0001712F"/>
    <w:rsid w:val="00017252"/>
    <w:rsid w:val="000172BE"/>
    <w:rsid w:val="00017625"/>
    <w:rsid w:val="00017696"/>
    <w:rsid w:val="0001793C"/>
    <w:rsid w:val="000179D8"/>
    <w:rsid w:val="000179E1"/>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9"/>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54CF"/>
    <w:rsid w:val="0003611F"/>
    <w:rsid w:val="00036121"/>
    <w:rsid w:val="00036274"/>
    <w:rsid w:val="00036387"/>
    <w:rsid w:val="000365B6"/>
    <w:rsid w:val="00036CB7"/>
    <w:rsid w:val="00036F2F"/>
    <w:rsid w:val="00036F47"/>
    <w:rsid w:val="00037700"/>
    <w:rsid w:val="00037B84"/>
    <w:rsid w:val="00037B88"/>
    <w:rsid w:val="00037C16"/>
    <w:rsid w:val="0004023E"/>
    <w:rsid w:val="0004024B"/>
    <w:rsid w:val="00040C90"/>
    <w:rsid w:val="00040D3A"/>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2B"/>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4EE0"/>
    <w:rsid w:val="0007504D"/>
    <w:rsid w:val="00075239"/>
    <w:rsid w:val="000752A0"/>
    <w:rsid w:val="00076097"/>
    <w:rsid w:val="00076160"/>
    <w:rsid w:val="0007646C"/>
    <w:rsid w:val="00076541"/>
    <w:rsid w:val="000767BD"/>
    <w:rsid w:val="00076AFD"/>
    <w:rsid w:val="00076BC9"/>
    <w:rsid w:val="00076D0E"/>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618"/>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C7C"/>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6DD3"/>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8AB"/>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0F47"/>
    <w:rsid w:val="000B0F93"/>
    <w:rsid w:val="000B1302"/>
    <w:rsid w:val="000B135E"/>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5FE9"/>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84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5A2"/>
    <w:rsid w:val="000E172C"/>
    <w:rsid w:val="000E175F"/>
    <w:rsid w:val="000E1769"/>
    <w:rsid w:val="000E184D"/>
    <w:rsid w:val="000E18C6"/>
    <w:rsid w:val="000E18DF"/>
    <w:rsid w:val="000E1AAD"/>
    <w:rsid w:val="000E1B88"/>
    <w:rsid w:val="000E1DDB"/>
    <w:rsid w:val="000E1F24"/>
    <w:rsid w:val="000E22EC"/>
    <w:rsid w:val="000E28C7"/>
    <w:rsid w:val="000E2ABA"/>
    <w:rsid w:val="000E2AD6"/>
    <w:rsid w:val="000E2B0F"/>
    <w:rsid w:val="000E2E25"/>
    <w:rsid w:val="000E3381"/>
    <w:rsid w:val="000E3A05"/>
    <w:rsid w:val="000E3A57"/>
    <w:rsid w:val="000E3A7C"/>
    <w:rsid w:val="000E3E26"/>
    <w:rsid w:val="000E3E70"/>
    <w:rsid w:val="000E3F04"/>
    <w:rsid w:val="000E48C6"/>
    <w:rsid w:val="000E4946"/>
    <w:rsid w:val="000E4975"/>
    <w:rsid w:val="000E49B8"/>
    <w:rsid w:val="000E4C59"/>
    <w:rsid w:val="000E4E7A"/>
    <w:rsid w:val="000E5067"/>
    <w:rsid w:val="000E50D5"/>
    <w:rsid w:val="000E516F"/>
    <w:rsid w:val="000E5330"/>
    <w:rsid w:val="000E53BC"/>
    <w:rsid w:val="000E579F"/>
    <w:rsid w:val="000E59A0"/>
    <w:rsid w:val="000E5B5B"/>
    <w:rsid w:val="000E5C6D"/>
    <w:rsid w:val="000E61E7"/>
    <w:rsid w:val="000E624F"/>
    <w:rsid w:val="000E63AA"/>
    <w:rsid w:val="000E6416"/>
    <w:rsid w:val="000E659F"/>
    <w:rsid w:val="000E6728"/>
    <w:rsid w:val="000E6769"/>
    <w:rsid w:val="000E687F"/>
    <w:rsid w:val="000E6B02"/>
    <w:rsid w:val="000E6C8C"/>
    <w:rsid w:val="000E6D49"/>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7C"/>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54F"/>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65"/>
    <w:rsid w:val="00105673"/>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345"/>
    <w:rsid w:val="001124B7"/>
    <w:rsid w:val="00112740"/>
    <w:rsid w:val="001129B5"/>
    <w:rsid w:val="00112A23"/>
    <w:rsid w:val="00112E27"/>
    <w:rsid w:val="00112F12"/>
    <w:rsid w:val="00112F3F"/>
    <w:rsid w:val="0011323A"/>
    <w:rsid w:val="0011342E"/>
    <w:rsid w:val="00113568"/>
    <w:rsid w:val="0011368C"/>
    <w:rsid w:val="00113740"/>
    <w:rsid w:val="00113757"/>
    <w:rsid w:val="0011393B"/>
    <w:rsid w:val="00113CCE"/>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463"/>
    <w:rsid w:val="0012055F"/>
    <w:rsid w:val="001205AE"/>
    <w:rsid w:val="00120851"/>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7D"/>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0DA"/>
    <w:rsid w:val="001352D0"/>
    <w:rsid w:val="0013571A"/>
    <w:rsid w:val="00136050"/>
    <w:rsid w:val="00136A23"/>
    <w:rsid w:val="00136AAA"/>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07A"/>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47E0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C4"/>
    <w:rsid w:val="00152AD1"/>
    <w:rsid w:val="00152DBC"/>
    <w:rsid w:val="00152F2F"/>
    <w:rsid w:val="00152FD4"/>
    <w:rsid w:val="00153077"/>
    <w:rsid w:val="001535B3"/>
    <w:rsid w:val="00153890"/>
    <w:rsid w:val="00153B89"/>
    <w:rsid w:val="00153BF7"/>
    <w:rsid w:val="00153F89"/>
    <w:rsid w:val="00154418"/>
    <w:rsid w:val="0015473D"/>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35"/>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3FCB"/>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DF1"/>
    <w:rsid w:val="001A0F78"/>
    <w:rsid w:val="001A0FA5"/>
    <w:rsid w:val="001A109D"/>
    <w:rsid w:val="001A10C6"/>
    <w:rsid w:val="001A1370"/>
    <w:rsid w:val="001A13D8"/>
    <w:rsid w:val="001A1616"/>
    <w:rsid w:val="001A16F5"/>
    <w:rsid w:val="001A180D"/>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87C"/>
    <w:rsid w:val="001A3928"/>
    <w:rsid w:val="001A3998"/>
    <w:rsid w:val="001A3A73"/>
    <w:rsid w:val="001A3EAE"/>
    <w:rsid w:val="001A3ED8"/>
    <w:rsid w:val="001A40B1"/>
    <w:rsid w:val="001A419C"/>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591"/>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1B3"/>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B18"/>
    <w:rsid w:val="001C6D62"/>
    <w:rsid w:val="001C6F06"/>
    <w:rsid w:val="001C70A2"/>
    <w:rsid w:val="001C716A"/>
    <w:rsid w:val="001C7464"/>
    <w:rsid w:val="001C75F3"/>
    <w:rsid w:val="001C760D"/>
    <w:rsid w:val="001C7956"/>
    <w:rsid w:val="001C798C"/>
    <w:rsid w:val="001C7B6A"/>
    <w:rsid w:val="001C7D42"/>
    <w:rsid w:val="001C7EEF"/>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5E"/>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BED"/>
    <w:rsid w:val="001F03CF"/>
    <w:rsid w:val="001F053E"/>
    <w:rsid w:val="001F0566"/>
    <w:rsid w:val="001F0E29"/>
    <w:rsid w:val="001F0FA9"/>
    <w:rsid w:val="001F112C"/>
    <w:rsid w:val="001F1308"/>
    <w:rsid w:val="001F1525"/>
    <w:rsid w:val="001F17A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9EF"/>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558"/>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35E"/>
    <w:rsid w:val="00211634"/>
    <w:rsid w:val="00211D0F"/>
    <w:rsid w:val="00211D95"/>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73C"/>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2EB"/>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2F"/>
    <w:rsid w:val="00233550"/>
    <w:rsid w:val="002337BC"/>
    <w:rsid w:val="00233868"/>
    <w:rsid w:val="00233991"/>
    <w:rsid w:val="00233C84"/>
    <w:rsid w:val="00233E4D"/>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0B"/>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AF2"/>
    <w:rsid w:val="00246D26"/>
    <w:rsid w:val="00246E30"/>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00"/>
    <w:rsid w:val="00262A23"/>
    <w:rsid w:val="00262ED4"/>
    <w:rsid w:val="00262FC1"/>
    <w:rsid w:val="00263051"/>
    <w:rsid w:val="00263157"/>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6F89"/>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4CF"/>
    <w:rsid w:val="002947D1"/>
    <w:rsid w:val="002948DF"/>
    <w:rsid w:val="00294D4F"/>
    <w:rsid w:val="00294D90"/>
    <w:rsid w:val="0029503F"/>
    <w:rsid w:val="002950F4"/>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3B"/>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3D"/>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7B6"/>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73"/>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24B"/>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6C4"/>
    <w:rsid w:val="002E0991"/>
    <w:rsid w:val="002E0BC6"/>
    <w:rsid w:val="002E0BF1"/>
    <w:rsid w:val="002E0D22"/>
    <w:rsid w:val="002E0DAE"/>
    <w:rsid w:val="002E0EBD"/>
    <w:rsid w:val="002E0FF9"/>
    <w:rsid w:val="002E1145"/>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75B"/>
    <w:rsid w:val="002F0B68"/>
    <w:rsid w:val="002F0C28"/>
    <w:rsid w:val="002F0D2C"/>
    <w:rsid w:val="002F100B"/>
    <w:rsid w:val="002F10D1"/>
    <w:rsid w:val="002F1250"/>
    <w:rsid w:val="002F13C8"/>
    <w:rsid w:val="002F15B1"/>
    <w:rsid w:val="002F15D9"/>
    <w:rsid w:val="002F186B"/>
    <w:rsid w:val="002F18EF"/>
    <w:rsid w:val="002F1E2C"/>
    <w:rsid w:val="002F1E5A"/>
    <w:rsid w:val="002F1E74"/>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220"/>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949"/>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01"/>
    <w:rsid w:val="0032145A"/>
    <w:rsid w:val="003214B5"/>
    <w:rsid w:val="00321793"/>
    <w:rsid w:val="00321A4F"/>
    <w:rsid w:val="00321BD7"/>
    <w:rsid w:val="00321C88"/>
    <w:rsid w:val="00321DCF"/>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7B7"/>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006"/>
    <w:rsid w:val="00332165"/>
    <w:rsid w:val="00332170"/>
    <w:rsid w:val="0033263F"/>
    <w:rsid w:val="003327E2"/>
    <w:rsid w:val="003329BC"/>
    <w:rsid w:val="00332F3B"/>
    <w:rsid w:val="00332F3D"/>
    <w:rsid w:val="0033319F"/>
    <w:rsid w:val="003336B3"/>
    <w:rsid w:val="003338B6"/>
    <w:rsid w:val="00333D20"/>
    <w:rsid w:val="00333DDE"/>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117"/>
    <w:rsid w:val="00361227"/>
    <w:rsid w:val="0036130E"/>
    <w:rsid w:val="00361539"/>
    <w:rsid w:val="00361624"/>
    <w:rsid w:val="00361928"/>
    <w:rsid w:val="00361A74"/>
    <w:rsid w:val="00361E81"/>
    <w:rsid w:val="00361FD8"/>
    <w:rsid w:val="0036202B"/>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4CB"/>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39D"/>
    <w:rsid w:val="00371695"/>
    <w:rsid w:val="003716F2"/>
    <w:rsid w:val="003717EA"/>
    <w:rsid w:val="003718DD"/>
    <w:rsid w:val="00371CE6"/>
    <w:rsid w:val="00371DA0"/>
    <w:rsid w:val="00371DEE"/>
    <w:rsid w:val="00371DF0"/>
    <w:rsid w:val="00371E33"/>
    <w:rsid w:val="00371FE9"/>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10A"/>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4E"/>
    <w:rsid w:val="0038519E"/>
    <w:rsid w:val="003851AD"/>
    <w:rsid w:val="003852B8"/>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42C"/>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3FF4"/>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CC3"/>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0D0"/>
    <w:rsid w:val="003B7103"/>
    <w:rsid w:val="003B7300"/>
    <w:rsid w:val="003B744E"/>
    <w:rsid w:val="003B788D"/>
    <w:rsid w:val="003B7912"/>
    <w:rsid w:val="003B7CC1"/>
    <w:rsid w:val="003B7CDC"/>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15C"/>
    <w:rsid w:val="003C221B"/>
    <w:rsid w:val="003C25AD"/>
    <w:rsid w:val="003C285D"/>
    <w:rsid w:val="003C2D21"/>
    <w:rsid w:val="003C2EB7"/>
    <w:rsid w:val="003C30DA"/>
    <w:rsid w:val="003C345D"/>
    <w:rsid w:val="003C3C04"/>
    <w:rsid w:val="003C3F72"/>
    <w:rsid w:val="003C40A8"/>
    <w:rsid w:val="003C424C"/>
    <w:rsid w:val="003C42BC"/>
    <w:rsid w:val="003C4346"/>
    <w:rsid w:val="003C4384"/>
    <w:rsid w:val="003C463A"/>
    <w:rsid w:val="003C4779"/>
    <w:rsid w:val="003C47C1"/>
    <w:rsid w:val="003C4878"/>
    <w:rsid w:val="003C4B1D"/>
    <w:rsid w:val="003C4C04"/>
    <w:rsid w:val="003C4EAC"/>
    <w:rsid w:val="003C4EE6"/>
    <w:rsid w:val="003C52D0"/>
    <w:rsid w:val="003C559A"/>
    <w:rsid w:val="003C55D1"/>
    <w:rsid w:val="003C56C9"/>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CBF"/>
    <w:rsid w:val="003D5D67"/>
    <w:rsid w:val="003D66D2"/>
    <w:rsid w:val="003D6779"/>
    <w:rsid w:val="003D67AB"/>
    <w:rsid w:val="003D6804"/>
    <w:rsid w:val="003D6806"/>
    <w:rsid w:val="003D6B15"/>
    <w:rsid w:val="003D6FBC"/>
    <w:rsid w:val="003D7294"/>
    <w:rsid w:val="003D72AF"/>
    <w:rsid w:val="003D780C"/>
    <w:rsid w:val="003D7FAA"/>
    <w:rsid w:val="003E00A7"/>
    <w:rsid w:val="003E0181"/>
    <w:rsid w:val="003E018A"/>
    <w:rsid w:val="003E0587"/>
    <w:rsid w:val="003E07AE"/>
    <w:rsid w:val="003E0991"/>
    <w:rsid w:val="003E0BF3"/>
    <w:rsid w:val="003E1019"/>
    <w:rsid w:val="003E120D"/>
    <w:rsid w:val="003E12E5"/>
    <w:rsid w:val="003E13E5"/>
    <w:rsid w:val="003E149A"/>
    <w:rsid w:val="003E14FC"/>
    <w:rsid w:val="003E17C1"/>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194"/>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9AC"/>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51A"/>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1DE7"/>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0D"/>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A87"/>
    <w:rsid w:val="00423B15"/>
    <w:rsid w:val="00423B41"/>
    <w:rsid w:val="00423B6B"/>
    <w:rsid w:val="00423E72"/>
    <w:rsid w:val="00423EC4"/>
    <w:rsid w:val="00423F8E"/>
    <w:rsid w:val="004242C9"/>
    <w:rsid w:val="00424475"/>
    <w:rsid w:val="0042451C"/>
    <w:rsid w:val="00424684"/>
    <w:rsid w:val="004246F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01"/>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5A1"/>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CF1"/>
    <w:rsid w:val="00450D53"/>
    <w:rsid w:val="00450F73"/>
    <w:rsid w:val="004511C6"/>
    <w:rsid w:val="0045136B"/>
    <w:rsid w:val="004513BE"/>
    <w:rsid w:val="004514D9"/>
    <w:rsid w:val="00451575"/>
    <w:rsid w:val="00451BD2"/>
    <w:rsid w:val="00451C74"/>
    <w:rsid w:val="00451C7E"/>
    <w:rsid w:val="00452352"/>
    <w:rsid w:val="004524A5"/>
    <w:rsid w:val="004532C8"/>
    <w:rsid w:val="00453413"/>
    <w:rsid w:val="004536B8"/>
    <w:rsid w:val="004539E8"/>
    <w:rsid w:val="00453A60"/>
    <w:rsid w:val="00453BB6"/>
    <w:rsid w:val="00453CAA"/>
    <w:rsid w:val="00453E22"/>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B1C"/>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4E73"/>
    <w:rsid w:val="0046508C"/>
    <w:rsid w:val="0046510E"/>
    <w:rsid w:val="004651A0"/>
    <w:rsid w:val="004651E3"/>
    <w:rsid w:val="00465216"/>
    <w:rsid w:val="00465319"/>
    <w:rsid w:val="00465325"/>
    <w:rsid w:val="0046533E"/>
    <w:rsid w:val="0046537B"/>
    <w:rsid w:val="0046538E"/>
    <w:rsid w:val="004653A1"/>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CD6"/>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00"/>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EA"/>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1"/>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492"/>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1D03"/>
    <w:rsid w:val="00492092"/>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8E7"/>
    <w:rsid w:val="00495D52"/>
    <w:rsid w:val="00495D63"/>
    <w:rsid w:val="00495DF7"/>
    <w:rsid w:val="004960CD"/>
    <w:rsid w:val="0049642D"/>
    <w:rsid w:val="0049648F"/>
    <w:rsid w:val="00496606"/>
    <w:rsid w:val="004966C0"/>
    <w:rsid w:val="00496870"/>
    <w:rsid w:val="004969DA"/>
    <w:rsid w:val="00496ABC"/>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CAB"/>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12"/>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5E"/>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3FC9"/>
    <w:rsid w:val="004E4060"/>
    <w:rsid w:val="004E409A"/>
    <w:rsid w:val="004E40C6"/>
    <w:rsid w:val="004E4117"/>
    <w:rsid w:val="004E4274"/>
    <w:rsid w:val="004E42B7"/>
    <w:rsid w:val="004E48B1"/>
    <w:rsid w:val="004E4B9D"/>
    <w:rsid w:val="004E4C9D"/>
    <w:rsid w:val="004E4F8E"/>
    <w:rsid w:val="004E50AF"/>
    <w:rsid w:val="004E5223"/>
    <w:rsid w:val="004E52E4"/>
    <w:rsid w:val="004E53A1"/>
    <w:rsid w:val="004E543C"/>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503"/>
    <w:rsid w:val="004F4600"/>
    <w:rsid w:val="004F4714"/>
    <w:rsid w:val="004F4795"/>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6058"/>
    <w:rsid w:val="004F618B"/>
    <w:rsid w:val="004F62BF"/>
    <w:rsid w:val="004F633F"/>
    <w:rsid w:val="004F6374"/>
    <w:rsid w:val="004F6503"/>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07EED"/>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3D37"/>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6FF"/>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2F7"/>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4F7"/>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BD8"/>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37E17"/>
    <w:rsid w:val="00537F3C"/>
    <w:rsid w:val="00540519"/>
    <w:rsid w:val="005406E5"/>
    <w:rsid w:val="00540B5B"/>
    <w:rsid w:val="00540E1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0E"/>
    <w:rsid w:val="0054343A"/>
    <w:rsid w:val="00543739"/>
    <w:rsid w:val="00543974"/>
    <w:rsid w:val="00543A38"/>
    <w:rsid w:val="00543E76"/>
    <w:rsid w:val="00543EBF"/>
    <w:rsid w:val="00544635"/>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2C9"/>
    <w:rsid w:val="00551320"/>
    <w:rsid w:val="00551323"/>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AF5"/>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76C"/>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36D"/>
    <w:rsid w:val="0056457B"/>
    <w:rsid w:val="00564804"/>
    <w:rsid w:val="00564B85"/>
    <w:rsid w:val="00564B93"/>
    <w:rsid w:val="00564F30"/>
    <w:rsid w:val="005651EA"/>
    <w:rsid w:val="00565255"/>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2B5"/>
    <w:rsid w:val="0057744D"/>
    <w:rsid w:val="00577477"/>
    <w:rsid w:val="005774F6"/>
    <w:rsid w:val="005777B4"/>
    <w:rsid w:val="0057781F"/>
    <w:rsid w:val="005779D3"/>
    <w:rsid w:val="00577A2E"/>
    <w:rsid w:val="00577AEC"/>
    <w:rsid w:val="00577E14"/>
    <w:rsid w:val="00577FC0"/>
    <w:rsid w:val="0058009B"/>
    <w:rsid w:val="00580395"/>
    <w:rsid w:val="00580501"/>
    <w:rsid w:val="0058069D"/>
    <w:rsid w:val="00580713"/>
    <w:rsid w:val="005808F4"/>
    <w:rsid w:val="00580CE9"/>
    <w:rsid w:val="00580E48"/>
    <w:rsid w:val="00580F0A"/>
    <w:rsid w:val="00580F92"/>
    <w:rsid w:val="00581042"/>
    <w:rsid w:val="00581246"/>
    <w:rsid w:val="00581250"/>
    <w:rsid w:val="005812B7"/>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A05"/>
    <w:rsid w:val="00585B47"/>
    <w:rsid w:val="00585F22"/>
    <w:rsid w:val="00585F5B"/>
    <w:rsid w:val="00585FB9"/>
    <w:rsid w:val="0058602E"/>
    <w:rsid w:val="00586149"/>
    <w:rsid w:val="0058620A"/>
    <w:rsid w:val="005862CE"/>
    <w:rsid w:val="00586543"/>
    <w:rsid w:val="00586767"/>
    <w:rsid w:val="00586E26"/>
    <w:rsid w:val="00586FC4"/>
    <w:rsid w:val="00587286"/>
    <w:rsid w:val="005875B1"/>
    <w:rsid w:val="005878D3"/>
    <w:rsid w:val="00587B9C"/>
    <w:rsid w:val="00587FC0"/>
    <w:rsid w:val="0059012E"/>
    <w:rsid w:val="0059021E"/>
    <w:rsid w:val="00590359"/>
    <w:rsid w:val="0059038C"/>
    <w:rsid w:val="00590630"/>
    <w:rsid w:val="005906AD"/>
    <w:rsid w:val="0059092A"/>
    <w:rsid w:val="00590B09"/>
    <w:rsid w:val="00590BCD"/>
    <w:rsid w:val="00590DA6"/>
    <w:rsid w:val="00591127"/>
    <w:rsid w:val="00591549"/>
    <w:rsid w:val="00591733"/>
    <w:rsid w:val="00591824"/>
    <w:rsid w:val="00591919"/>
    <w:rsid w:val="00591C7D"/>
    <w:rsid w:val="00592042"/>
    <w:rsid w:val="005920F6"/>
    <w:rsid w:val="00592115"/>
    <w:rsid w:val="00592146"/>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C86"/>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497"/>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7E"/>
    <w:rsid w:val="005B32B0"/>
    <w:rsid w:val="005B3694"/>
    <w:rsid w:val="005B3817"/>
    <w:rsid w:val="005B3D4A"/>
    <w:rsid w:val="005B3E34"/>
    <w:rsid w:val="005B425B"/>
    <w:rsid w:val="005B4414"/>
    <w:rsid w:val="005B441B"/>
    <w:rsid w:val="005B454C"/>
    <w:rsid w:val="005B459C"/>
    <w:rsid w:val="005B4606"/>
    <w:rsid w:val="005B48DC"/>
    <w:rsid w:val="005B4A1C"/>
    <w:rsid w:val="005B4A1D"/>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C26"/>
    <w:rsid w:val="005C21F7"/>
    <w:rsid w:val="005C223D"/>
    <w:rsid w:val="005C273C"/>
    <w:rsid w:val="005C2856"/>
    <w:rsid w:val="005C28AE"/>
    <w:rsid w:val="005C28FA"/>
    <w:rsid w:val="005C29D5"/>
    <w:rsid w:val="005C2C55"/>
    <w:rsid w:val="005C2CF7"/>
    <w:rsid w:val="005C2E62"/>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CAE"/>
    <w:rsid w:val="005C5D81"/>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03"/>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C04"/>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39C"/>
    <w:rsid w:val="005F2705"/>
    <w:rsid w:val="005F27BF"/>
    <w:rsid w:val="005F2844"/>
    <w:rsid w:val="005F28F4"/>
    <w:rsid w:val="005F2C35"/>
    <w:rsid w:val="005F2C8E"/>
    <w:rsid w:val="005F2D21"/>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48"/>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10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2A29"/>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764"/>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241"/>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038"/>
    <w:rsid w:val="00635447"/>
    <w:rsid w:val="00635722"/>
    <w:rsid w:val="00635756"/>
    <w:rsid w:val="0063580D"/>
    <w:rsid w:val="006358C9"/>
    <w:rsid w:val="006358E9"/>
    <w:rsid w:val="00635952"/>
    <w:rsid w:val="00635B07"/>
    <w:rsid w:val="00635B12"/>
    <w:rsid w:val="00635B6D"/>
    <w:rsid w:val="00635CAE"/>
    <w:rsid w:val="00635D22"/>
    <w:rsid w:val="00635EA6"/>
    <w:rsid w:val="0063606C"/>
    <w:rsid w:val="006360CD"/>
    <w:rsid w:val="00636602"/>
    <w:rsid w:val="00636834"/>
    <w:rsid w:val="00636866"/>
    <w:rsid w:val="0063687B"/>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7F9"/>
    <w:rsid w:val="00641BCC"/>
    <w:rsid w:val="00641F54"/>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4A8"/>
    <w:rsid w:val="00645544"/>
    <w:rsid w:val="00645612"/>
    <w:rsid w:val="00645830"/>
    <w:rsid w:val="00645B86"/>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74F"/>
    <w:rsid w:val="00650994"/>
    <w:rsid w:val="00650A63"/>
    <w:rsid w:val="00650BED"/>
    <w:rsid w:val="00650D5C"/>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D8"/>
    <w:rsid w:val="00652B79"/>
    <w:rsid w:val="00652CE5"/>
    <w:rsid w:val="00652F05"/>
    <w:rsid w:val="006530DD"/>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3F1"/>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708"/>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93F"/>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9"/>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83A"/>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8CA"/>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DBB"/>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EEB"/>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88E"/>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F25"/>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A9D"/>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A51"/>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0D"/>
    <w:rsid w:val="006E7D34"/>
    <w:rsid w:val="006F02CE"/>
    <w:rsid w:val="006F02E4"/>
    <w:rsid w:val="006F0395"/>
    <w:rsid w:val="006F04DA"/>
    <w:rsid w:val="006F0593"/>
    <w:rsid w:val="006F0621"/>
    <w:rsid w:val="006F0653"/>
    <w:rsid w:val="006F0889"/>
    <w:rsid w:val="006F0945"/>
    <w:rsid w:val="006F0D1C"/>
    <w:rsid w:val="006F0D81"/>
    <w:rsid w:val="006F0FC0"/>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5F1"/>
    <w:rsid w:val="006F39AF"/>
    <w:rsid w:val="006F39B2"/>
    <w:rsid w:val="006F3A88"/>
    <w:rsid w:val="006F3BB5"/>
    <w:rsid w:val="006F3D53"/>
    <w:rsid w:val="006F4117"/>
    <w:rsid w:val="006F4148"/>
    <w:rsid w:val="006F44BA"/>
    <w:rsid w:val="006F47DA"/>
    <w:rsid w:val="006F496D"/>
    <w:rsid w:val="006F4AF1"/>
    <w:rsid w:val="006F4CC1"/>
    <w:rsid w:val="006F4E36"/>
    <w:rsid w:val="006F5020"/>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62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73"/>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0B2"/>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50E"/>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A7"/>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1F5A"/>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5D"/>
    <w:rsid w:val="007373A3"/>
    <w:rsid w:val="00737628"/>
    <w:rsid w:val="007379A1"/>
    <w:rsid w:val="00737A62"/>
    <w:rsid w:val="00737F30"/>
    <w:rsid w:val="0074006A"/>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2EE"/>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C77"/>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CBA"/>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1C49"/>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A2"/>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D41"/>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48"/>
    <w:rsid w:val="00785FC9"/>
    <w:rsid w:val="00786178"/>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A99"/>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91"/>
    <w:rsid w:val="007A12FD"/>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945"/>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50"/>
    <w:rsid w:val="007B4574"/>
    <w:rsid w:val="007B45C9"/>
    <w:rsid w:val="007B470B"/>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507"/>
    <w:rsid w:val="007B7C6E"/>
    <w:rsid w:val="007B7DA1"/>
    <w:rsid w:val="007B7DC1"/>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424"/>
    <w:rsid w:val="007C3598"/>
    <w:rsid w:val="007C39EB"/>
    <w:rsid w:val="007C3D1C"/>
    <w:rsid w:val="007C3D81"/>
    <w:rsid w:val="007C3FA8"/>
    <w:rsid w:val="007C4470"/>
    <w:rsid w:val="007C4827"/>
    <w:rsid w:val="007C4850"/>
    <w:rsid w:val="007C49E4"/>
    <w:rsid w:val="007C4A6B"/>
    <w:rsid w:val="007C4BAD"/>
    <w:rsid w:val="007C4CCD"/>
    <w:rsid w:val="007C4CD6"/>
    <w:rsid w:val="007C4F88"/>
    <w:rsid w:val="007C5158"/>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AC0"/>
    <w:rsid w:val="007D0E63"/>
    <w:rsid w:val="007D12F3"/>
    <w:rsid w:val="007D1533"/>
    <w:rsid w:val="007D1607"/>
    <w:rsid w:val="007D1632"/>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6F64"/>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82"/>
    <w:rsid w:val="007E3085"/>
    <w:rsid w:val="007E30CC"/>
    <w:rsid w:val="007E32F7"/>
    <w:rsid w:val="007E33AE"/>
    <w:rsid w:val="007E3437"/>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3D3"/>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74A"/>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389"/>
    <w:rsid w:val="00810882"/>
    <w:rsid w:val="0081096B"/>
    <w:rsid w:val="00810AC0"/>
    <w:rsid w:val="00810C63"/>
    <w:rsid w:val="00810C74"/>
    <w:rsid w:val="00810D8D"/>
    <w:rsid w:val="00810FF6"/>
    <w:rsid w:val="008113E0"/>
    <w:rsid w:val="00811421"/>
    <w:rsid w:val="0081174D"/>
    <w:rsid w:val="00811835"/>
    <w:rsid w:val="00811A02"/>
    <w:rsid w:val="00811CC0"/>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73"/>
    <w:rsid w:val="00817ABF"/>
    <w:rsid w:val="00817B71"/>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BCA"/>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6CE"/>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A73"/>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8CC"/>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A81"/>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2F6"/>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387"/>
    <w:rsid w:val="008A338B"/>
    <w:rsid w:val="008A3406"/>
    <w:rsid w:val="008A3466"/>
    <w:rsid w:val="008A346C"/>
    <w:rsid w:val="008A3541"/>
    <w:rsid w:val="008A37C0"/>
    <w:rsid w:val="008A389F"/>
    <w:rsid w:val="008A391E"/>
    <w:rsid w:val="008A3BEB"/>
    <w:rsid w:val="008A3D02"/>
    <w:rsid w:val="008A3DC9"/>
    <w:rsid w:val="008A3E8F"/>
    <w:rsid w:val="008A3F76"/>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C45"/>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EDC"/>
    <w:rsid w:val="008B0F64"/>
    <w:rsid w:val="008B0FB0"/>
    <w:rsid w:val="008B105D"/>
    <w:rsid w:val="008B1213"/>
    <w:rsid w:val="008B12CF"/>
    <w:rsid w:val="008B1690"/>
    <w:rsid w:val="008B17D7"/>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CAA"/>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6D8"/>
    <w:rsid w:val="008C1F26"/>
    <w:rsid w:val="008C20A9"/>
    <w:rsid w:val="008C20E8"/>
    <w:rsid w:val="008C22B5"/>
    <w:rsid w:val="008C2339"/>
    <w:rsid w:val="008C23AF"/>
    <w:rsid w:val="008C242F"/>
    <w:rsid w:val="008C2470"/>
    <w:rsid w:val="008C2685"/>
    <w:rsid w:val="008C2A3A"/>
    <w:rsid w:val="008C2C7F"/>
    <w:rsid w:val="008C301A"/>
    <w:rsid w:val="008C311A"/>
    <w:rsid w:val="008C33CF"/>
    <w:rsid w:val="008C37CC"/>
    <w:rsid w:val="008C3857"/>
    <w:rsid w:val="008C3A3C"/>
    <w:rsid w:val="008C3AEC"/>
    <w:rsid w:val="008C3DBE"/>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6B"/>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5"/>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54"/>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4AF"/>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06C"/>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4E"/>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704"/>
    <w:rsid w:val="00913824"/>
    <w:rsid w:val="00913CD0"/>
    <w:rsid w:val="00914778"/>
    <w:rsid w:val="0091479A"/>
    <w:rsid w:val="0091489B"/>
    <w:rsid w:val="00914A65"/>
    <w:rsid w:val="00914D9D"/>
    <w:rsid w:val="0091511D"/>
    <w:rsid w:val="009151DE"/>
    <w:rsid w:val="009153E4"/>
    <w:rsid w:val="009154AC"/>
    <w:rsid w:val="00915757"/>
    <w:rsid w:val="009159B3"/>
    <w:rsid w:val="00915A00"/>
    <w:rsid w:val="00915A3A"/>
    <w:rsid w:val="00915E3C"/>
    <w:rsid w:val="00915F5D"/>
    <w:rsid w:val="00916181"/>
    <w:rsid w:val="00916232"/>
    <w:rsid w:val="00916509"/>
    <w:rsid w:val="00916AB1"/>
    <w:rsid w:val="00916B5B"/>
    <w:rsid w:val="00916BE3"/>
    <w:rsid w:val="00916BE7"/>
    <w:rsid w:val="00916C8C"/>
    <w:rsid w:val="00916D89"/>
    <w:rsid w:val="00917180"/>
    <w:rsid w:val="009171A7"/>
    <w:rsid w:val="009171D4"/>
    <w:rsid w:val="0091723E"/>
    <w:rsid w:val="0091743F"/>
    <w:rsid w:val="00917851"/>
    <w:rsid w:val="00917ACD"/>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999"/>
    <w:rsid w:val="00923EF8"/>
    <w:rsid w:val="00923F12"/>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0E08"/>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997"/>
    <w:rsid w:val="009339A2"/>
    <w:rsid w:val="00933BB7"/>
    <w:rsid w:val="00933E76"/>
    <w:rsid w:val="00933F56"/>
    <w:rsid w:val="009349A7"/>
    <w:rsid w:val="009349C6"/>
    <w:rsid w:val="00934C13"/>
    <w:rsid w:val="00934C90"/>
    <w:rsid w:val="00934E51"/>
    <w:rsid w:val="00935228"/>
    <w:rsid w:val="009355A2"/>
    <w:rsid w:val="00935723"/>
    <w:rsid w:val="009358B3"/>
    <w:rsid w:val="00935B20"/>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88"/>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3B"/>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EAF"/>
    <w:rsid w:val="00960F72"/>
    <w:rsid w:val="0096142F"/>
    <w:rsid w:val="00961448"/>
    <w:rsid w:val="00961587"/>
    <w:rsid w:val="00961B3A"/>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063"/>
    <w:rsid w:val="009641B2"/>
    <w:rsid w:val="0096447F"/>
    <w:rsid w:val="009644E9"/>
    <w:rsid w:val="0096471A"/>
    <w:rsid w:val="00964C4A"/>
    <w:rsid w:val="00964EC8"/>
    <w:rsid w:val="00964ED4"/>
    <w:rsid w:val="00964FD0"/>
    <w:rsid w:val="0096518D"/>
    <w:rsid w:val="0096556B"/>
    <w:rsid w:val="009655D5"/>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033"/>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735"/>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7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1E9"/>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F28"/>
    <w:rsid w:val="00986149"/>
    <w:rsid w:val="00986157"/>
    <w:rsid w:val="00986176"/>
    <w:rsid w:val="0098634E"/>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5C2"/>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58"/>
    <w:rsid w:val="009A12A0"/>
    <w:rsid w:val="009A1314"/>
    <w:rsid w:val="009A14E5"/>
    <w:rsid w:val="009A14EF"/>
    <w:rsid w:val="009A1618"/>
    <w:rsid w:val="009A1738"/>
    <w:rsid w:val="009A1956"/>
    <w:rsid w:val="009A1A42"/>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1C"/>
    <w:rsid w:val="009A3BC1"/>
    <w:rsid w:val="009A3D61"/>
    <w:rsid w:val="009A3E78"/>
    <w:rsid w:val="009A3FCE"/>
    <w:rsid w:val="009A3FFD"/>
    <w:rsid w:val="009A4022"/>
    <w:rsid w:val="009A4091"/>
    <w:rsid w:val="009A44D0"/>
    <w:rsid w:val="009A463D"/>
    <w:rsid w:val="009A4869"/>
    <w:rsid w:val="009A48EB"/>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ACE"/>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7AA"/>
    <w:rsid w:val="009B486F"/>
    <w:rsid w:val="009B4A3E"/>
    <w:rsid w:val="009B4B36"/>
    <w:rsid w:val="009B4BC3"/>
    <w:rsid w:val="009B4CF5"/>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51"/>
    <w:rsid w:val="009B7C67"/>
    <w:rsid w:val="009B7CC2"/>
    <w:rsid w:val="009C0074"/>
    <w:rsid w:val="009C0259"/>
    <w:rsid w:val="009C02CE"/>
    <w:rsid w:val="009C055C"/>
    <w:rsid w:val="009C0564"/>
    <w:rsid w:val="009C06C6"/>
    <w:rsid w:val="009C07D5"/>
    <w:rsid w:val="009C07F1"/>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D33"/>
    <w:rsid w:val="009C2E08"/>
    <w:rsid w:val="009C2ED6"/>
    <w:rsid w:val="009C2FA8"/>
    <w:rsid w:val="009C314C"/>
    <w:rsid w:val="009C316E"/>
    <w:rsid w:val="009C3746"/>
    <w:rsid w:val="009C37A3"/>
    <w:rsid w:val="009C39BC"/>
    <w:rsid w:val="009C3B5F"/>
    <w:rsid w:val="009C3BB4"/>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7F1"/>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22"/>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0B4"/>
    <w:rsid w:val="009E7103"/>
    <w:rsid w:val="009E7189"/>
    <w:rsid w:val="009E72C6"/>
    <w:rsid w:val="009E731F"/>
    <w:rsid w:val="009E73A6"/>
    <w:rsid w:val="009E743C"/>
    <w:rsid w:val="009E74B7"/>
    <w:rsid w:val="009E7778"/>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13"/>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86"/>
    <w:rsid w:val="00A072FC"/>
    <w:rsid w:val="00A0777A"/>
    <w:rsid w:val="00A07A48"/>
    <w:rsid w:val="00A07B38"/>
    <w:rsid w:val="00A07E43"/>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31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BAA"/>
    <w:rsid w:val="00A23C40"/>
    <w:rsid w:val="00A23D2B"/>
    <w:rsid w:val="00A23D35"/>
    <w:rsid w:val="00A23D9C"/>
    <w:rsid w:val="00A241BE"/>
    <w:rsid w:val="00A2463D"/>
    <w:rsid w:val="00A24808"/>
    <w:rsid w:val="00A24833"/>
    <w:rsid w:val="00A248A0"/>
    <w:rsid w:val="00A24C05"/>
    <w:rsid w:val="00A24EB4"/>
    <w:rsid w:val="00A2508D"/>
    <w:rsid w:val="00A25294"/>
    <w:rsid w:val="00A253DA"/>
    <w:rsid w:val="00A254EE"/>
    <w:rsid w:val="00A25620"/>
    <w:rsid w:val="00A25755"/>
    <w:rsid w:val="00A25830"/>
    <w:rsid w:val="00A25B9F"/>
    <w:rsid w:val="00A25BE7"/>
    <w:rsid w:val="00A25D0A"/>
    <w:rsid w:val="00A26172"/>
    <w:rsid w:val="00A26260"/>
    <w:rsid w:val="00A262B6"/>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63"/>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17"/>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7FE"/>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CFC"/>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7F3"/>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AA"/>
    <w:rsid w:val="00A53EF5"/>
    <w:rsid w:val="00A53F55"/>
    <w:rsid w:val="00A5417B"/>
    <w:rsid w:val="00A541E0"/>
    <w:rsid w:val="00A54599"/>
    <w:rsid w:val="00A5462D"/>
    <w:rsid w:val="00A54794"/>
    <w:rsid w:val="00A54B6A"/>
    <w:rsid w:val="00A54B82"/>
    <w:rsid w:val="00A54B87"/>
    <w:rsid w:val="00A54C6E"/>
    <w:rsid w:val="00A54EFE"/>
    <w:rsid w:val="00A550D4"/>
    <w:rsid w:val="00A553B8"/>
    <w:rsid w:val="00A553E1"/>
    <w:rsid w:val="00A5549C"/>
    <w:rsid w:val="00A555DB"/>
    <w:rsid w:val="00A558AD"/>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AE"/>
    <w:rsid w:val="00A66DB4"/>
    <w:rsid w:val="00A66E8E"/>
    <w:rsid w:val="00A66FAF"/>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217"/>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E12"/>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CDB"/>
    <w:rsid w:val="00A8503F"/>
    <w:rsid w:val="00A85051"/>
    <w:rsid w:val="00A8507D"/>
    <w:rsid w:val="00A850C2"/>
    <w:rsid w:val="00A8543F"/>
    <w:rsid w:val="00A8557B"/>
    <w:rsid w:val="00A85703"/>
    <w:rsid w:val="00A85795"/>
    <w:rsid w:val="00A859CC"/>
    <w:rsid w:val="00A85A05"/>
    <w:rsid w:val="00A85AA5"/>
    <w:rsid w:val="00A85BC2"/>
    <w:rsid w:val="00A85D3D"/>
    <w:rsid w:val="00A86002"/>
    <w:rsid w:val="00A860A4"/>
    <w:rsid w:val="00A86157"/>
    <w:rsid w:val="00A8625A"/>
    <w:rsid w:val="00A864FF"/>
    <w:rsid w:val="00A86584"/>
    <w:rsid w:val="00A8666C"/>
    <w:rsid w:val="00A866C4"/>
    <w:rsid w:val="00A86B3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CD"/>
    <w:rsid w:val="00A913FE"/>
    <w:rsid w:val="00A91531"/>
    <w:rsid w:val="00A91599"/>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4A9"/>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EAB"/>
    <w:rsid w:val="00AA1F3B"/>
    <w:rsid w:val="00AA2078"/>
    <w:rsid w:val="00AA2119"/>
    <w:rsid w:val="00AA2442"/>
    <w:rsid w:val="00AA2907"/>
    <w:rsid w:val="00AA2920"/>
    <w:rsid w:val="00AA2FC3"/>
    <w:rsid w:val="00AA3195"/>
    <w:rsid w:val="00AA374F"/>
    <w:rsid w:val="00AA3956"/>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8E5"/>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52"/>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95E"/>
    <w:rsid w:val="00AC5D76"/>
    <w:rsid w:val="00AC5E5E"/>
    <w:rsid w:val="00AC5EBA"/>
    <w:rsid w:val="00AC5FBC"/>
    <w:rsid w:val="00AC6408"/>
    <w:rsid w:val="00AC6496"/>
    <w:rsid w:val="00AC68EA"/>
    <w:rsid w:val="00AC6A9F"/>
    <w:rsid w:val="00AC6CCE"/>
    <w:rsid w:val="00AC6CE3"/>
    <w:rsid w:val="00AC6F94"/>
    <w:rsid w:val="00AC74DA"/>
    <w:rsid w:val="00AC77BC"/>
    <w:rsid w:val="00AC7A2B"/>
    <w:rsid w:val="00AC7B90"/>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19D"/>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5B"/>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5F9E"/>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72"/>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59"/>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3D"/>
    <w:rsid w:val="00B204A4"/>
    <w:rsid w:val="00B207EF"/>
    <w:rsid w:val="00B209A1"/>
    <w:rsid w:val="00B20E75"/>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EC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B72"/>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1F"/>
    <w:rsid w:val="00B35CDA"/>
    <w:rsid w:val="00B35D0C"/>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37F8C"/>
    <w:rsid w:val="00B400E9"/>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454"/>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A3D"/>
    <w:rsid w:val="00B64D1C"/>
    <w:rsid w:val="00B64D25"/>
    <w:rsid w:val="00B65083"/>
    <w:rsid w:val="00B6533E"/>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22"/>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5E9"/>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1F72"/>
    <w:rsid w:val="00B820E0"/>
    <w:rsid w:val="00B8222F"/>
    <w:rsid w:val="00B825FA"/>
    <w:rsid w:val="00B82615"/>
    <w:rsid w:val="00B82740"/>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5C7"/>
    <w:rsid w:val="00B876D4"/>
    <w:rsid w:val="00B87AAA"/>
    <w:rsid w:val="00B87B3D"/>
    <w:rsid w:val="00B87F00"/>
    <w:rsid w:val="00B90162"/>
    <w:rsid w:val="00B90305"/>
    <w:rsid w:val="00B90463"/>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1CC"/>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40"/>
    <w:rsid w:val="00BA10D4"/>
    <w:rsid w:val="00BA126E"/>
    <w:rsid w:val="00BA14F0"/>
    <w:rsid w:val="00BA1522"/>
    <w:rsid w:val="00BA16D1"/>
    <w:rsid w:val="00BA1834"/>
    <w:rsid w:val="00BA1860"/>
    <w:rsid w:val="00BA1E9F"/>
    <w:rsid w:val="00BA1EB0"/>
    <w:rsid w:val="00BA1EB5"/>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41D7"/>
    <w:rsid w:val="00BA42A4"/>
    <w:rsid w:val="00BA4494"/>
    <w:rsid w:val="00BA47F1"/>
    <w:rsid w:val="00BA4923"/>
    <w:rsid w:val="00BA4A6E"/>
    <w:rsid w:val="00BA4FB2"/>
    <w:rsid w:val="00BA5112"/>
    <w:rsid w:val="00BA5182"/>
    <w:rsid w:val="00BA5307"/>
    <w:rsid w:val="00BA53D3"/>
    <w:rsid w:val="00BA5695"/>
    <w:rsid w:val="00BA5767"/>
    <w:rsid w:val="00BA57A9"/>
    <w:rsid w:val="00BA581B"/>
    <w:rsid w:val="00BA58E5"/>
    <w:rsid w:val="00BA5AEC"/>
    <w:rsid w:val="00BA5E31"/>
    <w:rsid w:val="00BA6010"/>
    <w:rsid w:val="00BA60C0"/>
    <w:rsid w:val="00BA60E1"/>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1E1A"/>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3EC"/>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A9C"/>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8B"/>
    <w:rsid w:val="00BC6FD6"/>
    <w:rsid w:val="00BC7329"/>
    <w:rsid w:val="00BC7494"/>
    <w:rsid w:val="00BC74CC"/>
    <w:rsid w:val="00BC76EF"/>
    <w:rsid w:val="00BC775D"/>
    <w:rsid w:val="00BD008E"/>
    <w:rsid w:val="00BD037F"/>
    <w:rsid w:val="00BD0467"/>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148"/>
    <w:rsid w:val="00BD3372"/>
    <w:rsid w:val="00BD33F2"/>
    <w:rsid w:val="00BD353D"/>
    <w:rsid w:val="00BD35F0"/>
    <w:rsid w:val="00BD36F2"/>
    <w:rsid w:val="00BD3A37"/>
    <w:rsid w:val="00BD3B4F"/>
    <w:rsid w:val="00BD3C2B"/>
    <w:rsid w:val="00BD3D97"/>
    <w:rsid w:val="00BD42DA"/>
    <w:rsid w:val="00BD44EF"/>
    <w:rsid w:val="00BD4633"/>
    <w:rsid w:val="00BD47DB"/>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0F83"/>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AEF"/>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3F0"/>
    <w:rsid w:val="00BF16CF"/>
    <w:rsid w:val="00BF19CE"/>
    <w:rsid w:val="00BF230C"/>
    <w:rsid w:val="00BF270F"/>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4E27"/>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DFB"/>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1F"/>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313"/>
    <w:rsid w:val="00C4138D"/>
    <w:rsid w:val="00C415E2"/>
    <w:rsid w:val="00C4188C"/>
    <w:rsid w:val="00C418D6"/>
    <w:rsid w:val="00C418E5"/>
    <w:rsid w:val="00C41B38"/>
    <w:rsid w:val="00C41C17"/>
    <w:rsid w:val="00C41E3A"/>
    <w:rsid w:val="00C41FF6"/>
    <w:rsid w:val="00C421D4"/>
    <w:rsid w:val="00C4220F"/>
    <w:rsid w:val="00C422D4"/>
    <w:rsid w:val="00C4257C"/>
    <w:rsid w:val="00C42584"/>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65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9CA"/>
    <w:rsid w:val="00C60A5F"/>
    <w:rsid w:val="00C60B99"/>
    <w:rsid w:val="00C60C12"/>
    <w:rsid w:val="00C60D60"/>
    <w:rsid w:val="00C61202"/>
    <w:rsid w:val="00C61244"/>
    <w:rsid w:val="00C6143A"/>
    <w:rsid w:val="00C6151B"/>
    <w:rsid w:val="00C61588"/>
    <w:rsid w:val="00C61689"/>
    <w:rsid w:val="00C61B5F"/>
    <w:rsid w:val="00C61D90"/>
    <w:rsid w:val="00C61F1C"/>
    <w:rsid w:val="00C61F78"/>
    <w:rsid w:val="00C6209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369"/>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E6E"/>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9FB"/>
    <w:rsid w:val="00C76AF1"/>
    <w:rsid w:val="00C77024"/>
    <w:rsid w:val="00C77297"/>
    <w:rsid w:val="00C7754E"/>
    <w:rsid w:val="00C777E1"/>
    <w:rsid w:val="00C778D2"/>
    <w:rsid w:val="00C77A26"/>
    <w:rsid w:val="00C77BE8"/>
    <w:rsid w:val="00C77F66"/>
    <w:rsid w:val="00C77F8C"/>
    <w:rsid w:val="00C80073"/>
    <w:rsid w:val="00C800A7"/>
    <w:rsid w:val="00C80131"/>
    <w:rsid w:val="00C80330"/>
    <w:rsid w:val="00C80347"/>
    <w:rsid w:val="00C8054E"/>
    <w:rsid w:val="00C805E3"/>
    <w:rsid w:val="00C806F2"/>
    <w:rsid w:val="00C80A85"/>
    <w:rsid w:val="00C80D81"/>
    <w:rsid w:val="00C80DEA"/>
    <w:rsid w:val="00C81070"/>
    <w:rsid w:val="00C8130C"/>
    <w:rsid w:val="00C8138C"/>
    <w:rsid w:val="00C815C8"/>
    <w:rsid w:val="00C81643"/>
    <w:rsid w:val="00C816C3"/>
    <w:rsid w:val="00C81810"/>
    <w:rsid w:val="00C81C43"/>
    <w:rsid w:val="00C81E81"/>
    <w:rsid w:val="00C81F02"/>
    <w:rsid w:val="00C81F37"/>
    <w:rsid w:val="00C81F97"/>
    <w:rsid w:val="00C821FF"/>
    <w:rsid w:val="00C822A1"/>
    <w:rsid w:val="00C82392"/>
    <w:rsid w:val="00C823ED"/>
    <w:rsid w:val="00C82568"/>
    <w:rsid w:val="00C829D9"/>
    <w:rsid w:val="00C82A59"/>
    <w:rsid w:val="00C82ABF"/>
    <w:rsid w:val="00C82E0A"/>
    <w:rsid w:val="00C82E51"/>
    <w:rsid w:val="00C8313A"/>
    <w:rsid w:val="00C832DC"/>
    <w:rsid w:val="00C83336"/>
    <w:rsid w:val="00C8335D"/>
    <w:rsid w:val="00C833A9"/>
    <w:rsid w:val="00C834B4"/>
    <w:rsid w:val="00C8377F"/>
    <w:rsid w:val="00C83889"/>
    <w:rsid w:val="00C838E1"/>
    <w:rsid w:val="00C83E44"/>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0A5"/>
    <w:rsid w:val="00C86144"/>
    <w:rsid w:val="00C862A5"/>
    <w:rsid w:val="00C8646D"/>
    <w:rsid w:val="00C8677C"/>
    <w:rsid w:val="00C86816"/>
    <w:rsid w:val="00C86888"/>
    <w:rsid w:val="00C869B7"/>
    <w:rsid w:val="00C86AFC"/>
    <w:rsid w:val="00C86C20"/>
    <w:rsid w:val="00C86CE8"/>
    <w:rsid w:val="00C86DF7"/>
    <w:rsid w:val="00C86F89"/>
    <w:rsid w:val="00C87245"/>
    <w:rsid w:val="00C873E4"/>
    <w:rsid w:val="00C87489"/>
    <w:rsid w:val="00C874CE"/>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2D2"/>
    <w:rsid w:val="00CB1330"/>
    <w:rsid w:val="00CB148E"/>
    <w:rsid w:val="00CB14A5"/>
    <w:rsid w:val="00CB1793"/>
    <w:rsid w:val="00CB1B7E"/>
    <w:rsid w:val="00CB2270"/>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6D4"/>
    <w:rsid w:val="00CB6730"/>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3C5"/>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8EB"/>
    <w:rsid w:val="00CD7ABF"/>
    <w:rsid w:val="00CD7D52"/>
    <w:rsid w:val="00CD7F10"/>
    <w:rsid w:val="00CE0044"/>
    <w:rsid w:val="00CE0109"/>
    <w:rsid w:val="00CE0420"/>
    <w:rsid w:val="00CE07A4"/>
    <w:rsid w:val="00CE07BF"/>
    <w:rsid w:val="00CE082F"/>
    <w:rsid w:val="00CE09B5"/>
    <w:rsid w:val="00CE0ABD"/>
    <w:rsid w:val="00CE0C5C"/>
    <w:rsid w:val="00CE0D3B"/>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2B"/>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0E0"/>
    <w:rsid w:val="00D2336A"/>
    <w:rsid w:val="00D233F1"/>
    <w:rsid w:val="00D2342D"/>
    <w:rsid w:val="00D237CD"/>
    <w:rsid w:val="00D23A65"/>
    <w:rsid w:val="00D23C33"/>
    <w:rsid w:val="00D23C76"/>
    <w:rsid w:val="00D23CAE"/>
    <w:rsid w:val="00D23CF0"/>
    <w:rsid w:val="00D23D2A"/>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B82"/>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AC8"/>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0"/>
    <w:rsid w:val="00D63075"/>
    <w:rsid w:val="00D630AA"/>
    <w:rsid w:val="00D630F8"/>
    <w:rsid w:val="00D631D8"/>
    <w:rsid w:val="00D634D1"/>
    <w:rsid w:val="00D63517"/>
    <w:rsid w:val="00D637C2"/>
    <w:rsid w:val="00D63862"/>
    <w:rsid w:val="00D63B75"/>
    <w:rsid w:val="00D63D3C"/>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423"/>
    <w:rsid w:val="00D6553D"/>
    <w:rsid w:val="00D659B1"/>
    <w:rsid w:val="00D65B63"/>
    <w:rsid w:val="00D6603C"/>
    <w:rsid w:val="00D66103"/>
    <w:rsid w:val="00D661CA"/>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67EE1"/>
    <w:rsid w:val="00D70367"/>
    <w:rsid w:val="00D7047C"/>
    <w:rsid w:val="00D7053C"/>
    <w:rsid w:val="00D70916"/>
    <w:rsid w:val="00D70A0F"/>
    <w:rsid w:val="00D70B2A"/>
    <w:rsid w:val="00D70CC0"/>
    <w:rsid w:val="00D70EBF"/>
    <w:rsid w:val="00D7103F"/>
    <w:rsid w:val="00D71343"/>
    <w:rsid w:val="00D716AE"/>
    <w:rsid w:val="00D717C0"/>
    <w:rsid w:val="00D718DE"/>
    <w:rsid w:val="00D71BC1"/>
    <w:rsid w:val="00D71D40"/>
    <w:rsid w:val="00D71FA9"/>
    <w:rsid w:val="00D72075"/>
    <w:rsid w:val="00D722EE"/>
    <w:rsid w:val="00D72309"/>
    <w:rsid w:val="00D72341"/>
    <w:rsid w:val="00D72838"/>
    <w:rsid w:val="00D72A41"/>
    <w:rsid w:val="00D72AD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2F50"/>
    <w:rsid w:val="00D830D2"/>
    <w:rsid w:val="00D832FC"/>
    <w:rsid w:val="00D8344A"/>
    <w:rsid w:val="00D8359C"/>
    <w:rsid w:val="00D83630"/>
    <w:rsid w:val="00D8394B"/>
    <w:rsid w:val="00D83AE9"/>
    <w:rsid w:val="00D83B2A"/>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6FF"/>
    <w:rsid w:val="00D8790D"/>
    <w:rsid w:val="00D87995"/>
    <w:rsid w:val="00D87A2A"/>
    <w:rsid w:val="00D87ABF"/>
    <w:rsid w:val="00D87E35"/>
    <w:rsid w:val="00D87F7B"/>
    <w:rsid w:val="00D87FA8"/>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30A"/>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5E06"/>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687"/>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94C"/>
    <w:rsid w:val="00DB5BE9"/>
    <w:rsid w:val="00DB5BEE"/>
    <w:rsid w:val="00DB5D1F"/>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26"/>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1EC7"/>
    <w:rsid w:val="00DE219B"/>
    <w:rsid w:val="00DE257D"/>
    <w:rsid w:val="00DE2905"/>
    <w:rsid w:val="00DE2FE4"/>
    <w:rsid w:val="00DE31CC"/>
    <w:rsid w:val="00DE34C9"/>
    <w:rsid w:val="00DE3780"/>
    <w:rsid w:val="00DE3C65"/>
    <w:rsid w:val="00DE3D15"/>
    <w:rsid w:val="00DE3E67"/>
    <w:rsid w:val="00DE401B"/>
    <w:rsid w:val="00DE40C2"/>
    <w:rsid w:val="00DE415B"/>
    <w:rsid w:val="00DE41EF"/>
    <w:rsid w:val="00DE4426"/>
    <w:rsid w:val="00DE44DF"/>
    <w:rsid w:val="00DE451F"/>
    <w:rsid w:val="00DE4638"/>
    <w:rsid w:val="00DE49A8"/>
    <w:rsid w:val="00DE4A7A"/>
    <w:rsid w:val="00DE4AAD"/>
    <w:rsid w:val="00DE4B0F"/>
    <w:rsid w:val="00DE4F69"/>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DD"/>
    <w:rsid w:val="00DF1523"/>
    <w:rsid w:val="00DF179D"/>
    <w:rsid w:val="00DF18F9"/>
    <w:rsid w:val="00DF1934"/>
    <w:rsid w:val="00DF1BB6"/>
    <w:rsid w:val="00DF1BEB"/>
    <w:rsid w:val="00DF1C98"/>
    <w:rsid w:val="00DF1E9C"/>
    <w:rsid w:val="00DF217A"/>
    <w:rsid w:val="00DF22C2"/>
    <w:rsid w:val="00DF2448"/>
    <w:rsid w:val="00DF24B0"/>
    <w:rsid w:val="00DF2553"/>
    <w:rsid w:val="00DF2A35"/>
    <w:rsid w:val="00DF2B3A"/>
    <w:rsid w:val="00DF2BDC"/>
    <w:rsid w:val="00DF2D4A"/>
    <w:rsid w:val="00DF2E9F"/>
    <w:rsid w:val="00DF2F1A"/>
    <w:rsid w:val="00DF3625"/>
    <w:rsid w:val="00DF3677"/>
    <w:rsid w:val="00DF386F"/>
    <w:rsid w:val="00DF41F5"/>
    <w:rsid w:val="00DF4215"/>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116"/>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C6"/>
    <w:rsid w:val="00E078D4"/>
    <w:rsid w:val="00E07B5B"/>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808"/>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B2"/>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C1F"/>
    <w:rsid w:val="00E21E9C"/>
    <w:rsid w:val="00E21EAA"/>
    <w:rsid w:val="00E21EC0"/>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0D"/>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3FCC"/>
    <w:rsid w:val="00E34295"/>
    <w:rsid w:val="00E342E7"/>
    <w:rsid w:val="00E3434D"/>
    <w:rsid w:val="00E34436"/>
    <w:rsid w:val="00E34935"/>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2DB5"/>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C58"/>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29F"/>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3F0"/>
    <w:rsid w:val="00E64424"/>
    <w:rsid w:val="00E64AB4"/>
    <w:rsid w:val="00E64B91"/>
    <w:rsid w:val="00E64C99"/>
    <w:rsid w:val="00E64CD3"/>
    <w:rsid w:val="00E64FE1"/>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0FC"/>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2E2B"/>
    <w:rsid w:val="00E9339B"/>
    <w:rsid w:val="00E93B8A"/>
    <w:rsid w:val="00E93D23"/>
    <w:rsid w:val="00E93F3B"/>
    <w:rsid w:val="00E94118"/>
    <w:rsid w:val="00E945D3"/>
    <w:rsid w:val="00E946D0"/>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3"/>
    <w:rsid w:val="00EA0996"/>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60D"/>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553"/>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7A1"/>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4F0"/>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45A"/>
    <w:rsid w:val="00EE6534"/>
    <w:rsid w:val="00EE66D9"/>
    <w:rsid w:val="00EE68A0"/>
    <w:rsid w:val="00EE6915"/>
    <w:rsid w:val="00EE6F1E"/>
    <w:rsid w:val="00EE708E"/>
    <w:rsid w:val="00EE718B"/>
    <w:rsid w:val="00EE7482"/>
    <w:rsid w:val="00EE7663"/>
    <w:rsid w:val="00EE7964"/>
    <w:rsid w:val="00EE7E29"/>
    <w:rsid w:val="00EF0348"/>
    <w:rsid w:val="00EF03EF"/>
    <w:rsid w:val="00EF0411"/>
    <w:rsid w:val="00EF04D5"/>
    <w:rsid w:val="00EF05DA"/>
    <w:rsid w:val="00EF0948"/>
    <w:rsid w:val="00EF0D54"/>
    <w:rsid w:val="00EF0F8E"/>
    <w:rsid w:val="00EF0F99"/>
    <w:rsid w:val="00EF14AD"/>
    <w:rsid w:val="00EF15A2"/>
    <w:rsid w:val="00EF1694"/>
    <w:rsid w:val="00EF185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E6E"/>
    <w:rsid w:val="00F1637B"/>
    <w:rsid w:val="00F16442"/>
    <w:rsid w:val="00F164BC"/>
    <w:rsid w:val="00F164E8"/>
    <w:rsid w:val="00F16FC9"/>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DE3"/>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9B6"/>
    <w:rsid w:val="00F24B38"/>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CB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CD6"/>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16"/>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63E"/>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F26"/>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953"/>
    <w:rsid w:val="00F56AAA"/>
    <w:rsid w:val="00F56D59"/>
    <w:rsid w:val="00F56DCF"/>
    <w:rsid w:val="00F56F69"/>
    <w:rsid w:val="00F56FC1"/>
    <w:rsid w:val="00F57028"/>
    <w:rsid w:val="00F57034"/>
    <w:rsid w:val="00F5720C"/>
    <w:rsid w:val="00F5745C"/>
    <w:rsid w:val="00F575A9"/>
    <w:rsid w:val="00F578ED"/>
    <w:rsid w:val="00F57AE7"/>
    <w:rsid w:val="00F57EDB"/>
    <w:rsid w:val="00F57F56"/>
    <w:rsid w:val="00F60271"/>
    <w:rsid w:val="00F60294"/>
    <w:rsid w:val="00F602A1"/>
    <w:rsid w:val="00F605E1"/>
    <w:rsid w:val="00F60876"/>
    <w:rsid w:val="00F60981"/>
    <w:rsid w:val="00F6099B"/>
    <w:rsid w:val="00F60BE9"/>
    <w:rsid w:val="00F60D1D"/>
    <w:rsid w:val="00F61275"/>
    <w:rsid w:val="00F6127D"/>
    <w:rsid w:val="00F61548"/>
    <w:rsid w:val="00F616C1"/>
    <w:rsid w:val="00F616EE"/>
    <w:rsid w:val="00F61AEB"/>
    <w:rsid w:val="00F61C17"/>
    <w:rsid w:val="00F61CC1"/>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1F4"/>
    <w:rsid w:val="00F65386"/>
    <w:rsid w:val="00F656AC"/>
    <w:rsid w:val="00F6583C"/>
    <w:rsid w:val="00F65876"/>
    <w:rsid w:val="00F6589A"/>
    <w:rsid w:val="00F65987"/>
    <w:rsid w:val="00F65A6C"/>
    <w:rsid w:val="00F65CF1"/>
    <w:rsid w:val="00F65E39"/>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355"/>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461"/>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B8"/>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57"/>
    <w:rsid w:val="00F93F68"/>
    <w:rsid w:val="00F94070"/>
    <w:rsid w:val="00F940AC"/>
    <w:rsid w:val="00F9410E"/>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71"/>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2F3"/>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85A"/>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161"/>
    <w:rsid w:val="00FC52B4"/>
    <w:rsid w:val="00FC53DB"/>
    <w:rsid w:val="00FC5506"/>
    <w:rsid w:val="00FC55B5"/>
    <w:rsid w:val="00FC57CE"/>
    <w:rsid w:val="00FC58A8"/>
    <w:rsid w:val="00FC59F0"/>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BCD"/>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AF"/>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2B2"/>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A99"/>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5D"/>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512C9"/>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uiPriority w:val="35"/>
    <w:qFormat/>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815679">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87432967">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6960867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686179">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7.wmf"/><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12.wmf"/><Relationship Id="rId28" Type="http://schemas.openxmlformats.org/officeDocument/2006/relationships/image" Target="media/image16.emf"/><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11.w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13669</TotalTime>
  <Pages>6</Pages>
  <Words>1892</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Lenovo1</cp:lastModifiedBy>
  <cp:revision>8415</cp:revision>
  <cp:lastPrinted>2015-09-18T07:21:00Z</cp:lastPrinted>
  <dcterms:created xsi:type="dcterms:W3CDTF">2019-08-02T06:32:00Z</dcterms:created>
  <dcterms:modified xsi:type="dcterms:W3CDTF">2025-02-06T08:40:00Z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