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0" w:after="0" w:line="240" w:lineRule="auto"/>
        <w:ind w:right="2"/>
        <w:jc w:val="left"/>
        <w:rPr>
          <w:rFonts w:hint="default" w:ascii="Arial" w:hAnsi="Arial" w:eastAsia="宋体" w:cs="Arial"/>
          <w:b/>
          <w:bCs/>
          <w:sz w:val="24"/>
          <w:lang w:val="en-US" w:eastAsia="zh-CN"/>
        </w:rPr>
      </w:pPr>
      <w:bookmarkStart w:id="0" w:name="_Hlk145670493"/>
      <w:bookmarkStart w:id="1" w:name="_Hlk117841894"/>
      <w:bookmarkStart w:id="2" w:name="OLE_LINK12"/>
      <w:bookmarkStart w:id="3" w:name="OLE_LINK13"/>
      <w:r>
        <w:rPr>
          <w:rFonts w:ascii="Arial" w:hAnsi="Arial" w:eastAsia="Batang" w:cs="Arial"/>
          <w:b/>
          <w:bCs/>
          <w:sz w:val="24"/>
          <w:lang w:val="en-GB" w:eastAsia="en-US"/>
        </w:rPr>
        <w:t>3GPP TSG RAN WG1 #11</w:t>
      </w:r>
      <w:r>
        <w:rPr>
          <w:rFonts w:hint="eastAsia" w:ascii="Arial" w:hAnsi="Arial" w:cs="Arial"/>
          <w:b/>
          <w:bCs/>
          <w:sz w:val="24"/>
        </w:rPr>
        <w:t>8</w:t>
      </w:r>
      <w:r>
        <w:rPr>
          <w:rFonts w:hint="eastAsia" w:ascii="Arial" w:hAnsi="Arial" w:cs="Arial"/>
          <w:b/>
          <w:bCs/>
          <w:sz w:val="24"/>
          <w:lang w:val="en-US" w:eastAsia="zh-CN"/>
        </w:rPr>
        <w:t xml:space="preserve"> bis</w:t>
      </w:r>
      <w:r>
        <w:rPr>
          <w:rFonts w:hint="eastAsia" w:ascii="Arial" w:hAnsi="Arial" w:cs="Arial"/>
          <w:b/>
          <w:bCs/>
          <w:sz w:val="24"/>
        </w:rPr>
        <w:t xml:space="preserve">  </w:t>
      </w:r>
      <w:r>
        <w:rPr>
          <w:rFonts w:ascii="Arial" w:hAnsi="Arial" w:cs="Arial"/>
          <w:b/>
          <w:bCs/>
          <w:sz w:val="24"/>
        </w:rPr>
        <w:t xml:space="preserve"> </w:t>
      </w:r>
      <w:r>
        <w:rPr>
          <w:rFonts w:hint="eastAsia" w:ascii="Arial" w:hAnsi="Arial" w:cs="Arial"/>
          <w:b/>
          <w:bCs/>
          <w:sz w:val="24"/>
        </w:rPr>
        <w:t xml:space="preserve">          </w:t>
      </w:r>
      <w:r>
        <w:rPr>
          <w:rFonts w:ascii="Arial" w:hAnsi="Arial" w:eastAsia="Batang" w:cs="Arial"/>
          <w:b/>
          <w:bCs/>
          <w:sz w:val="24"/>
          <w:lang w:val="en-GB" w:eastAsia="en-US"/>
        </w:rPr>
        <w:tab/>
      </w:r>
      <w:r>
        <w:rPr>
          <w:rFonts w:hint="eastAsia" w:ascii="Arial" w:hAnsi="Arial" w:cs="Arial"/>
          <w:b/>
          <w:bCs/>
          <w:sz w:val="24"/>
        </w:rPr>
        <w:t xml:space="preserve">                      R1-2408076</w:t>
      </w:r>
    </w:p>
    <w:p>
      <w:pPr>
        <w:tabs>
          <w:tab w:val="center" w:pos="4536"/>
          <w:tab w:val="right" w:pos="9072"/>
        </w:tabs>
        <w:snapToGrid/>
        <w:spacing w:before="0" w:beforeLines="0" w:after="0" w:line="240" w:lineRule="auto"/>
        <w:jc w:val="left"/>
        <w:rPr>
          <w:rFonts w:ascii="Arial" w:hAnsi="Arial" w:eastAsia="MS Mincho" w:cs="Arial"/>
          <w:b/>
          <w:bCs/>
          <w:sz w:val="24"/>
          <w:lang w:val="en-GB" w:eastAsia="ja-JP"/>
        </w:rPr>
      </w:pPr>
      <w:r>
        <w:rPr>
          <w:rFonts w:hint="eastAsia" w:ascii="Arial" w:hAnsi="Arial" w:cs="Arial"/>
          <w:b/>
          <w:bCs/>
          <w:sz w:val="24"/>
          <w:lang w:val="en-US" w:eastAsia="zh-CN"/>
        </w:rPr>
        <w:t>Hefei</w:t>
      </w:r>
      <w:r>
        <w:rPr>
          <w:rFonts w:hint="eastAsia" w:ascii="Arial" w:hAnsi="Arial" w:eastAsia="MS Mincho" w:cs="Arial"/>
          <w:b/>
          <w:bCs/>
          <w:sz w:val="24"/>
          <w:lang w:val="en-GB" w:eastAsia="ja-JP"/>
        </w:rPr>
        <w:t xml:space="preserve">, </w:t>
      </w:r>
      <w:r>
        <w:rPr>
          <w:rFonts w:hint="eastAsia" w:ascii="Arial" w:hAnsi="Arial" w:cs="Arial"/>
          <w:b/>
          <w:bCs/>
          <w:sz w:val="24"/>
          <w:lang w:val="en-US" w:eastAsia="zh-CN"/>
        </w:rPr>
        <w:t>CN</w:t>
      </w:r>
      <w:r>
        <w:rPr>
          <w:rFonts w:hint="eastAsia" w:ascii="Arial" w:hAnsi="Arial" w:eastAsia="MS Mincho" w:cs="Arial"/>
          <w:b/>
          <w:bCs/>
          <w:sz w:val="24"/>
          <w:lang w:val="en-GB" w:eastAsia="ja-JP"/>
        </w:rPr>
        <w:t xml:space="preserve">, </w:t>
      </w:r>
      <w:r>
        <w:rPr>
          <w:rFonts w:hint="eastAsia" w:ascii="Arial" w:hAnsi="Arial" w:cs="Arial"/>
          <w:b/>
          <w:bCs/>
          <w:sz w:val="24"/>
          <w:lang w:val="en-US" w:eastAsia="zh-CN"/>
        </w:rPr>
        <w:t xml:space="preserve">October </w:t>
      </w:r>
      <w:r>
        <w:rPr>
          <w:rFonts w:hint="eastAsia" w:ascii="Arial" w:hAnsi="Arial" w:eastAsia="MS Mincho" w:cs="Arial"/>
          <w:b/>
          <w:bCs/>
          <w:sz w:val="24"/>
          <w:lang w:val="en-GB" w:eastAsia="ja-JP"/>
        </w:rPr>
        <w:t>1</w:t>
      </w:r>
      <w:r>
        <w:rPr>
          <w:rFonts w:hint="eastAsia" w:ascii="Arial" w:hAnsi="Arial" w:cs="Arial"/>
          <w:b/>
          <w:bCs/>
          <w:sz w:val="24"/>
          <w:lang w:val="en-US" w:eastAsia="zh-CN"/>
        </w:rPr>
        <w:t>4</w:t>
      </w:r>
      <w:r>
        <w:rPr>
          <w:rFonts w:hint="eastAsia" w:ascii="Arial" w:hAnsi="Arial" w:eastAsia="MS Mincho" w:cs="Arial"/>
          <w:b/>
          <w:bCs/>
          <w:sz w:val="24"/>
          <w:vertAlign w:val="superscript"/>
          <w:lang w:val="en-GB" w:eastAsia="ja-JP"/>
        </w:rPr>
        <w:t>th</w:t>
      </w:r>
      <w:r>
        <w:rPr>
          <w:rFonts w:hint="eastAsia" w:ascii="Arial" w:hAnsi="Arial" w:eastAsia="MS Mincho" w:cs="Arial"/>
          <w:b/>
          <w:bCs/>
          <w:sz w:val="24"/>
          <w:lang w:val="en-GB" w:eastAsia="ja-JP"/>
        </w:rPr>
        <w:t xml:space="preserve"> – </w:t>
      </w:r>
      <w:r>
        <w:rPr>
          <w:rFonts w:hint="eastAsia" w:ascii="Arial" w:hAnsi="Arial" w:cs="Arial"/>
          <w:b/>
          <w:bCs/>
          <w:sz w:val="24"/>
          <w:lang w:val="en-US" w:eastAsia="zh-CN"/>
        </w:rPr>
        <w:t>18</w:t>
      </w:r>
      <w:r>
        <w:rPr>
          <w:rFonts w:hint="eastAsia" w:ascii="Arial" w:hAnsi="Arial" w:cs="Arial"/>
          <w:b/>
          <w:bCs/>
          <w:sz w:val="24"/>
          <w:vertAlign w:val="superscript"/>
          <w:lang w:val="en-US" w:eastAsia="zh-CN"/>
        </w:rPr>
        <w:t>th</w:t>
      </w:r>
      <w:r>
        <w:rPr>
          <w:rFonts w:hint="eastAsia" w:ascii="Arial" w:hAnsi="Arial" w:eastAsia="MS Mincho" w:cs="Arial"/>
          <w:b/>
          <w:bCs/>
          <w:sz w:val="24"/>
          <w:lang w:val="en-GB" w:eastAsia="ja-JP"/>
        </w:rPr>
        <w:t>, 2024</w:t>
      </w:r>
    </w:p>
    <w:bookmarkEnd w:id="0"/>
    <w:p>
      <w:pPr>
        <w:spacing w:before="120" w:after="0"/>
        <w:jc w:val="left"/>
        <w:rPr>
          <w:szCs w:val="20"/>
        </w:rPr>
      </w:pP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r>
        <w:rPr>
          <w:rFonts w:ascii="Arial" w:hAnsi="Arial" w:eastAsia="Batang"/>
          <w:b/>
          <w:sz w:val="22"/>
          <w:szCs w:val="20"/>
          <w:lang w:bidi="ar"/>
        </w:rPr>
        <w:t>ZTE</w:t>
      </w:r>
      <w:r>
        <w:rPr>
          <w:rFonts w:hint="eastAsia" w:ascii="Arial" w:hAnsi="Arial"/>
          <w:b/>
          <w:sz w:val="22"/>
          <w:szCs w:val="20"/>
          <w:lang w:val="en-US" w:eastAsia="zh-CN" w:bidi="ar"/>
        </w:rPr>
        <w:t xml:space="preserve"> Corporation</w:t>
      </w:r>
      <w:r>
        <w:rPr>
          <w:rFonts w:ascii="Arial" w:hAnsi="Arial" w:eastAsia="Batang"/>
          <w:b/>
          <w:sz w:val="22"/>
          <w:szCs w:val="20"/>
          <w:lang w:bidi="ar"/>
        </w:rPr>
        <w:t>, Sanechips</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ascii="Arial" w:hAnsi="Arial" w:eastAsia="Batang"/>
          <w:b/>
          <w:sz w:val="22"/>
          <w:szCs w:val="20"/>
          <w:lang w:val="en-GB" w:eastAsia="en-US"/>
        </w:rPr>
        <w:t>Title:</w:t>
      </w:r>
      <w:bookmarkStart w:id="4" w:name="Title"/>
      <w:bookmarkEnd w:id="4"/>
      <w:r>
        <w:rPr>
          <w:rFonts w:ascii="Arial" w:hAnsi="Arial" w:eastAsia="Batang"/>
          <w:b/>
          <w:sz w:val="22"/>
          <w:szCs w:val="20"/>
          <w:lang w:val="en-GB" w:eastAsia="en-US"/>
        </w:rPr>
        <w:tab/>
      </w:r>
      <w:r>
        <w:rPr>
          <w:rFonts w:hint="eastAsia" w:ascii="Arial" w:hAnsi="Arial"/>
          <w:b/>
          <w:sz w:val="22"/>
          <w:szCs w:val="20"/>
          <w:lang w:bidi="ar"/>
        </w:rPr>
        <w:t>Discussion on LP-WUS operation in CONNECTED mode</w:t>
      </w:r>
    </w:p>
    <w:p>
      <w:pPr>
        <w:tabs>
          <w:tab w:val="left" w:pos="1985"/>
          <w:tab w:val="left" w:pos="2835"/>
          <w:tab w:val="right" w:pos="9072"/>
          <w:tab w:val="right" w:pos="10206"/>
        </w:tabs>
        <w:snapToGrid/>
        <w:spacing w:before="0" w:beforeLines="0" w:after="0" w:line="240" w:lineRule="auto"/>
        <w:jc w:val="left"/>
        <w:rPr>
          <w:rFonts w:ascii="Arial" w:hAnsi="Arial"/>
          <w:b/>
          <w:sz w:val="22"/>
          <w:szCs w:val="20"/>
          <w:lang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bidi="ar"/>
        </w:rPr>
        <w:t>3</w:t>
      </w:r>
    </w:p>
    <w:p>
      <w:pPr>
        <w:tabs>
          <w:tab w:val="left" w:pos="1985"/>
          <w:tab w:val="left" w:pos="2835"/>
          <w:tab w:val="right" w:pos="9072"/>
          <w:tab w:val="right" w:pos="10206"/>
        </w:tabs>
        <w:snapToGrid/>
        <w:spacing w:before="0" w:beforeLines="0"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5" w:name="DocumentFor"/>
      <w:bookmarkEnd w:id="5"/>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spacing w:before="120"/>
        <w:rPr>
          <w:lang w:val="en-US"/>
        </w:rPr>
      </w:pPr>
      <w:r>
        <w:rPr>
          <w:rFonts w:hint="eastAsia"/>
          <w:lang w:val="en-US"/>
        </w:rPr>
        <w:t>Introduction</w:t>
      </w:r>
    </w:p>
    <w:bookmarkEnd w:id="1"/>
    <w:p>
      <w:pPr>
        <w:overflowPunct w:val="0"/>
        <w:autoSpaceDE w:val="0"/>
        <w:autoSpaceDN w:val="0"/>
        <w:adjustRightInd w:val="0"/>
        <w:spacing w:before="120" w:beforeLines="0" w:line="276" w:lineRule="auto"/>
        <w:ind w:right="-96"/>
        <w:textAlignment w:val="baseline"/>
        <w:rPr>
          <w:szCs w:val="20"/>
        </w:rPr>
      </w:pPr>
      <w:bookmarkStart w:id="6" w:name="OLE_LINK3"/>
      <w:r>
        <w:rPr>
          <w:szCs w:val="20"/>
          <w:lang w:eastAsia="ja-JP"/>
        </w:rPr>
        <w:t xml:space="preserve">In </w:t>
      </w:r>
      <w:r>
        <w:rPr>
          <w:szCs w:val="20"/>
        </w:rPr>
        <w:t>RAN</w:t>
      </w:r>
      <w:r>
        <w:rPr>
          <w:rFonts w:hint="eastAsia"/>
          <w:szCs w:val="20"/>
        </w:rPr>
        <w:t>1</w:t>
      </w:r>
      <w:r>
        <w:rPr>
          <w:szCs w:val="20"/>
        </w:rPr>
        <w:t xml:space="preserve"> #</w:t>
      </w:r>
      <w:r>
        <w:rPr>
          <w:rFonts w:hint="eastAsia"/>
          <w:szCs w:val="20"/>
        </w:rPr>
        <w:t>11</w:t>
      </w:r>
      <w:r>
        <w:rPr>
          <w:rFonts w:hint="eastAsia"/>
          <w:szCs w:val="20"/>
          <w:lang w:val="en-US" w:eastAsia="zh-CN"/>
        </w:rPr>
        <w:t>8</w:t>
      </w:r>
      <w:r>
        <w:rPr>
          <w:szCs w:val="20"/>
        </w:rPr>
        <w:t xml:space="preserve"> meeting</w:t>
      </w:r>
      <w:bookmarkEnd w:id="6"/>
      <w:r>
        <w:rPr>
          <w:rFonts w:hint="eastAsia"/>
          <w:szCs w:val="20"/>
        </w:rPr>
        <w:t xml:space="preserve"> , some agreements for LP-WUS in connected mode were achieved [1]</w:t>
      </w:r>
      <w:r>
        <w:rPr>
          <w:szCs w:val="20"/>
        </w:rPr>
        <w:t>.</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US" w:eastAsia="ko-KR" w:bidi="ar"/>
              </w:rPr>
            </w:pPr>
            <w:r>
              <w:rPr>
                <w:rFonts w:ascii="Times" w:hAnsi="Times" w:eastAsia="Batang"/>
                <w:b/>
                <w:bCs/>
                <w:szCs w:val="24"/>
                <w:highlight w:val="green"/>
                <w:lang w:val="en-US" w:eastAsia="ko-KR" w:bidi="ar"/>
              </w:rPr>
              <w:t>Agreement</w:t>
            </w:r>
          </w:p>
          <w:p>
            <w:pPr>
              <w:numPr>
                <w:ilvl w:val="0"/>
                <w:numId w:val="7"/>
              </w:numPr>
              <w:spacing w:after="180" w:line="252" w:lineRule="auto"/>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For option 1-2 of LP-WUS CONNECTED mode operation, the followings are assumed from RAN1 perspective. </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LP-WUS monitoring outside at least legacy C-DRX active time according to the LP-WUS monitoring configuration to trigger PDCCH monitoring.</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UE </w:t>
            </w:r>
            <w:r>
              <w:rPr>
                <w:rFonts w:hint="eastAsia" w:ascii="Times" w:hAnsi="Times" w:eastAsia="Batang" w:cs="Times New Roman"/>
                <w:szCs w:val="24"/>
                <w:lang w:val="en-GB" w:eastAsia="zh-CN" w:bidi="ar-SA"/>
              </w:rPr>
              <w:t>is</w:t>
            </w:r>
            <w:r>
              <w:rPr>
                <w:rFonts w:ascii="Times" w:hAnsi="Times" w:eastAsia="Batang" w:cs="Times New Roman"/>
                <w:szCs w:val="24"/>
                <w:lang w:val="en-GB" w:eastAsia="zh-CN" w:bidi="ar-SA"/>
              </w:rPr>
              <w:t xml:space="preserve"> configured with legacy C-DRX configurations</w:t>
            </w:r>
            <w:r>
              <w:rPr>
                <w:rFonts w:hint="eastAsia" w:ascii="Times" w:hAnsi="Times" w:eastAsia="Batang" w:cs="Times New Roman"/>
                <w:szCs w:val="24"/>
                <w:lang w:val="en-GB" w:eastAsia="zh-CN" w:bidi="ar-SA"/>
              </w:rPr>
              <w:t xml:space="preserve"> as Rel-18</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UE </w:t>
            </w:r>
            <w:r>
              <w:rPr>
                <w:rFonts w:hint="eastAsia" w:ascii="Times" w:hAnsi="Times" w:eastAsia="Yu Mincho" w:cs="Times New Roman"/>
                <w:szCs w:val="24"/>
                <w:lang w:val="en-GB" w:eastAsia="zh-CN" w:bidi="ar-SA"/>
              </w:rPr>
              <w:t xml:space="preserve">is </w:t>
            </w:r>
            <w:r>
              <w:rPr>
                <w:rFonts w:ascii="Times" w:hAnsi="Times" w:eastAsia="Batang" w:cs="Times New Roman"/>
                <w:szCs w:val="24"/>
                <w:lang w:val="en-GB" w:eastAsia="zh-CN" w:bidi="ar-SA"/>
              </w:rPr>
              <w:t xml:space="preserve">expected to be configured with LP-WUS </w:t>
            </w:r>
            <w:r>
              <w:rPr>
                <w:rFonts w:hint="eastAsia" w:ascii="Times" w:hAnsi="Times" w:eastAsia="Yu Mincho" w:cs="Times New Roman"/>
                <w:szCs w:val="24"/>
                <w:lang w:val="en-GB" w:eastAsia="zh-CN" w:bidi="ar-SA"/>
              </w:rPr>
              <w:t>monito</w:t>
            </w:r>
            <w:r>
              <w:rPr>
                <w:rFonts w:ascii="Times" w:hAnsi="Times" w:eastAsia="Yu Mincho" w:cs="Times New Roman"/>
                <w:szCs w:val="24"/>
                <w:lang w:val="en-GB" w:eastAsia="zh-CN" w:bidi="ar-SA"/>
              </w:rPr>
              <w:t>r</w:t>
            </w:r>
            <w:r>
              <w:rPr>
                <w:rFonts w:hint="eastAsia" w:ascii="Times" w:hAnsi="Times" w:eastAsia="Yu Mincho" w:cs="Times New Roman"/>
                <w:szCs w:val="24"/>
                <w:lang w:val="en-GB" w:eastAsia="zh-CN" w:bidi="ar-SA"/>
              </w:rPr>
              <w:t>ing configuration (</w:t>
            </w:r>
            <w:r>
              <w:rPr>
                <w:rFonts w:ascii="Times" w:hAnsi="Times" w:eastAsia="Batang" w:cs="Times New Roman"/>
                <w:szCs w:val="24"/>
                <w:lang w:val="en-GB" w:eastAsia="zh-CN" w:bidi="ar-SA"/>
              </w:rPr>
              <w:t>periodicity and offset can be different from those from C-DRX configuration)</w:t>
            </w:r>
          </w:p>
          <w:p>
            <w:pPr>
              <w:numPr>
                <w:ilvl w:val="1"/>
                <w:numId w:val="8"/>
              </w:numPr>
              <w:ind w:left="1440" w:leftChars="0" w:hanging="360"/>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FFS potential restriction for LP-WUS configuration in relation with</w:t>
            </w:r>
            <w:r>
              <w:rPr>
                <w:rFonts w:ascii="Times" w:hAnsi="Times" w:eastAsia="Batang" w:cs="Times New Roman"/>
                <w:szCs w:val="24"/>
                <w:lang w:val="en-GB" w:eastAsia="zh-CN" w:bidi="ar-SA"/>
              </w:rPr>
              <w:t xml:space="preserve"> C-DRX configuration</w:t>
            </w:r>
            <w:r>
              <w:rPr>
                <w:rFonts w:hint="eastAsia" w:ascii="Times" w:hAnsi="Times" w:eastAsia="Batang" w:cs="Times New Roman"/>
                <w:szCs w:val="24"/>
                <w:lang w:val="en-GB" w:eastAsia="zh-CN" w:bidi="ar-SA"/>
              </w:rPr>
              <w:t xml:space="preserve"> </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LP-WUS triggers the start of a timer during which UE monitors PDCCH</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FFS the timer is existing timer </w:t>
            </w:r>
            <w:r>
              <w:rPr>
                <w:rFonts w:hint="eastAsia" w:ascii="Times" w:hAnsi="Times" w:eastAsia="Batang" w:cs="Times New Roman"/>
                <w:szCs w:val="24"/>
                <w:lang w:val="en-GB" w:eastAsia="zh-CN" w:bidi="ar-SA"/>
              </w:rPr>
              <w:t>and/</w:t>
            </w:r>
            <w:r>
              <w:rPr>
                <w:rFonts w:ascii="Times" w:hAnsi="Times" w:eastAsia="Batang" w:cs="Times New Roman"/>
                <w:szCs w:val="24"/>
                <w:lang w:val="en-GB" w:eastAsia="zh-CN" w:bidi="ar-SA"/>
              </w:rPr>
              <w:t xml:space="preserve">or new timer </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UE PDCCH monitoring behaviors related to other legacy DRX timers are not affected </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 xml:space="preserve">drx-InactivityTimer, drx-RetransmissionTimerDL, drx-RetransmissionTimerUL, drx-HARQ-RTT-TimerDL, drx-HARQ-RTT-TimerUL </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No impact on RRM/RLM/BFD measurement requirements</w:t>
            </w:r>
            <w:r>
              <w:rPr>
                <w:rFonts w:hint="eastAsia" w:ascii="Times" w:hAnsi="Times" w:eastAsia="Yu Mincho" w:cs="Times New Roman"/>
                <w:szCs w:val="24"/>
                <w:lang w:val="en-GB" w:eastAsia="zh-CN" w:bidi="ar-SA"/>
              </w:rPr>
              <w:t xml:space="preserve"> is assumed</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For periodic CSI/L1-RSRP reporting, UE can be configured with one of the following (same as Rel-16 DCP and option 1-1)</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Periodic CSI/L1-RSRP is not reported if UE is not indicated to wake-up</w:t>
            </w:r>
          </w:p>
          <w:p>
            <w:pPr>
              <w:numPr>
                <w:ilvl w:val="1"/>
                <w:numId w:val="8"/>
              </w:numPr>
              <w:ind w:left="144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Periodic CSI/L1-RSRP is periodically reported regardless if UE is indicated to wake-up or not</w:t>
            </w:r>
          </w:p>
          <w:p>
            <w:pPr>
              <w:numPr>
                <w:ilvl w:val="0"/>
                <w:numId w:val="8"/>
              </w:numPr>
              <w:ind w:left="720" w:leftChars="0" w:hanging="360"/>
              <w:rPr>
                <w:rFonts w:ascii="Times" w:hAnsi="Times" w:eastAsia="Batang" w:cs="Times New Roman"/>
                <w:szCs w:val="24"/>
                <w:lang w:val="en-GB" w:eastAsia="zh-CN" w:bidi="ar-SA"/>
              </w:rPr>
            </w:pPr>
            <w:r>
              <w:rPr>
                <w:rFonts w:ascii="Times" w:hAnsi="Times" w:eastAsia="Batang" w:cs="Times New Roman"/>
                <w:szCs w:val="24"/>
                <w:lang w:val="en-GB" w:eastAsia="zh-CN" w:bidi="ar-SA"/>
              </w:rPr>
              <w:t>UE PDCCH monitoring is not triggered by legacy C-DRX cycle and drx-onDurationTimer when monitoring LP-WUS</w:t>
            </w:r>
          </w:p>
          <w:p>
            <w:pPr>
              <w:snapToGrid/>
              <w:spacing w:before="0" w:beforeLines="-2147483648" w:after="0" w:line="240" w:lineRule="auto"/>
              <w:jc w:val="left"/>
              <w:rPr>
                <w:rFonts w:ascii="Times" w:hAnsi="Times" w:eastAsia="Batang"/>
                <w:szCs w:val="24"/>
                <w:lang w:val="en-GB" w:eastAsia="en-US"/>
              </w:rPr>
            </w:pPr>
          </w:p>
          <w:p>
            <w:pPr>
              <w:snapToGrid/>
              <w:spacing w:before="0" w:beforeLines="-2147483648" w:after="0" w:line="240" w:lineRule="auto"/>
              <w:jc w:val="left"/>
              <w:rPr>
                <w:rFonts w:ascii="Times" w:hAnsi="Times" w:eastAsia="Batang"/>
                <w:b/>
                <w:bCs/>
                <w:szCs w:val="24"/>
                <w:highlight w:val="darkYellow"/>
                <w:lang w:val="en-US" w:eastAsia="ko-KR" w:bidi="ar"/>
              </w:rPr>
            </w:pPr>
            <w:r>
              <w:rPr>
                <w:rFonts w:ascii="Times" w:hAnsi="Times" w:eastAsia="Batang"/>
                <w:b/>
                <w:bCs/>
                <w:szCs w:val="24"/>
                <w:highlight w:val="darkYellow"/>
                <w:lang w:val="en-US" w:eastAsia="ko-KR" w:bidi="ar"/>
              </w:rPr>
              <w:t>Working Assumption</w:t>
            </w:r>
          </w:p>
          <w:p>
            <w:pPr>
              <w:numPr>
                <w:ilvl w:val="0"/>
                <w:numId w:val="7"/>
              </w:numPr>
              <w:spacing w:after="180" w:line="252" w:lineRule="auto"/>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US" w:eastAsia="zh-CN" w:bidi="ar-SA"/>
              </w:rPr>
              <w:t xml:space="preserve">From RAN1 perspective, </w:t>
            </w:r>
            <w:r>
              <w:rPr>
                <w:rFonts w:ascii="Times" w:hAnsi="Times" w:eastAsia="Batang" w:cs="Times New Roman"/>
                <w:szCs w:val="24"/>
                <w:lang w:val="en-GB" w:eastAsia="zh-CN" w:bidi="ar-SA"/>
              </w:rPr>
              <w:t>for RRC CONNECTED mode, PDCCH monitoring is triggered by LP-WUS with C-DRX configuration</w:t>
            </w:r>
          </w:p>
          <w:p>
            <w:pPr>
              <w:numPr>
                <w:ilvl w:val="0"/>
                <w:numId w:val="8"/>
              </w:numPr>
              <w:ind w:left="720" w:leftChars="0" w:hanging="360"/>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Support Option 1-1: </w:t>
            </w:r>
            <w:r>
              <w:rPr>
                <w:rFonts w:ascii="Times" w:hAnsi="Times" w:eastAsia="Batang" w:cs="Times New Roman"/>
                <w:szCs w:val="24"/>
                <w:lang w:val="en-GB" w:eastAsia="zh-CN" w:bidi="ar-SA"/>
              </w:rPr>
              <w:t>LP-WUS monitoring according to the LP-WUS monitoring configuration before drx-onDurationTimer to trigger the starting of the drx-onDurationTimer.</w:t>
            </w:r>
          </w:p>
          <w:p>
            <w:pPr>
              <w:numPr>
                <w:ilvl w:val="0"/>
                <w:numId w:val="8"/>
              </w:numPr>
              <w:ind w:left="720" w:leftChars="0" w:hanging="360"/>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Support Option 1-2:</w:t>
            </w:r>
            <w:r>
              <w:rPr>
                <w:rFonts w:ascii="Times" w:hAnsi="Times" w:eastAsia="Batang" w:cs="Times New Roman"/>
                <w:szCs w:val="24"/>
                <w:lang w:val="en-GB" w:eastAsia="zh-CN" w:bidi="ar-SA"/>
              </w:rPr>
              <w:t xml:space="preserve"> LP-WUS monitoring outside at least legacy C-DRX active time according to the LP-WUS monitoring configuration to trigger PDCCH monitoring.</w:t>
            </w:r>
          </w:p>
          <w:p>
            <w:pPr>
              <w:numPr>
                <w:ilvl w:val="0"/>
                <w:numId w:val="8"/>
              </w:numPr>
              <w:ind w:left="720" w:leftChars="0" w:hanging="360"/>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FFS whether/how to support both </w:t>
            </w:r>
            <w:r>
              <w:rPr>
                <w:rFonts w:ascii="Times" w:hAnsi="Times" w:eastAsia="Batang" w:cs="Times New Roman"/>
                <w:szCs w:val="24"/>
                <w:lang w:val="en-GB" w:eastAsia="zh-CN" w:bidi="ar-SA"/>
              </w:rPr>
              <w:t>Option 1-1</w:t>
            </w:r>
            <w:r>
              <w:rPr>
                <w:rFonts w:hint="eastAsia" w:ascii="Times" w:hAnsi="Times" w:eastAsia="Batang" w:cs="Times New Roman"/>
                <w:szCs w:val="24"/>
                <w:lang w:val="en-GB" w:eastAsia="zh-CN" w:bidi="ar-SA"/>
              </w:rPr>
              <w:t xml:space="preserve"> and </w:t>
            </w:r>
            <w:r>
              <w:rPr>
                <w:rFonts w:ascii="Times" w:hAnsi="Times" w:eastAsia="Batang" w:cs="Times New Roman"/>
                <w:szCs w:val="24"/>
                <w:lang w:val="en-GB" w:eastAsia="zh-CN" w:bidi="ar-SA"/>
              </w:rPr>
              <w:t>Option 1-</w:t>
            </w:r>
            <w:r>
              <w:rPr>
                <w:rFonts w:hint="eastAsia" w:ascii="Times" w:hAnsi="Times" w:eastAsia="Batang" w:cs="Times New Roman"/>
                <w:szCs w:val="24"/>
                <w:lang w:val="en-GB" w:eastAsia="zh-CN" w:bidi="ar-SA"/>
              </w:rPr>
              <w:t>2 simultaneously</w:t>
            </w:r>
            <w:r>
              <w:rPr>
                <w:rFonts w:hint="eastAsia" w:ascii="Times" w:hAnsi="Times" w:eastAsia="Yu Mincho" w:cs="Times New Roman"/>
                <w:szCs w:val="24"/>
                <w:lang w:val="en-GB" w:eastAsia="zh-CN" w:bidi="ar-SA"/>
              </w:rPr>
              <w:t xml:space="preserve"> configure</w:t>
            </w:r>
            <w:r>
              <w:rPr>
                <w:rFonts w:hint="eastAsia" w:ascii="Times" w:hAnsi="Times" w:eastAsia="Batang" w:cs="Times New Roman"/>
                <w:szCs w:val="24"/>
                <w:lang w:val="en-GB" w:eastAsia="zh-CN" w:bidi="ar-SA"/>
              </w:rPr>
              <w:t>d for the same UE</w:t>
            </w:r>
          </w:p>
          <w:p>
            <w:pPr>
              <w:numPr>
                <w:ilvl w:val="0"/>
                <w:numId w:val="7"/>
              </w:numPr>
              <w:spacing w:after="180" w:line="252" w:lineRule="auto"/>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Note: Above can be revisited considering RAN2 decisions.</w:t>
            </w:r>
          </w:p>
          <w:p>
            <w:pPr>
              <w:numPr>
                <w:ilvl w:val="0"/>
                <w:numId w:val="7"/>
              </w:numPr>
              <w:spacing w:after="180" w:line="252" w:lineRule="auto"/>
              <w:ind w:left="0" w:leftChars="0"/>
              <w:contextualSpacing/>
              <w:jc w:val="both"/>
              <w:rPr>
                <w:rFonts w:ascii="Times" w:hAnsi="Times" w:eastAsia="Batang" w:cs="Times New Roman"/>
                <w:szCs w:val="24"/>
                <w:lang w:val="en-GB" w:eastAsia="zh-CN" w:bidi="ar-SA"/>
              </w:rPr>
            </w:pPr>
          </w:p>
          <w:p>
            <w:pPr>
              <w:numPr>
                <w:ilvl w:val="-1"/>
                <w:numId w:val="0"/>
              </w:numPr>
              <w:spacing w:after="180" w:line="252" w:lineRule="auto"/>
              <w:ind w:left="0" w:leftChars="0" w:firstLine="0"/>
              <w:contextualSpacing/>
              <w:jc w:val="both"/>
              <w:rPr>
                <w:rFonts w:ascii="Times" w:hAnsi="Times" w:eastAsia="Batang" w:cs="Times New Roman"/>
                <w:szCs w:val="24"/>
                <w:lang w:val="en-GB" w:eastAsia="zh-CN" w:bidi="ar-SA"/>
              </w:rPr>
            </w:pPr>
          </w:p>
          <w:p>
            <w:pPr>
              <w:numPr>
                <w:ilvl w:val="0"/>
                <w:numId w:val="7"/>
              </w:numPr>
              <w:ind w:left="0" w:left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p>
          <w:p>
            <w:pPr>
              <w:numPr>
                <w:ilvl w:val="0"/>
                <w:numId w:val="7"/>
              </w:numPr>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Select one of the following alternatives in RAN1#118bis</w:t>
            </w:r>
          </w:p>
          <w:p>
            <w:pPr>
              <w:snapToGrid/>
              <w:spacing w:before="0" w:beforeLines="-2147483648" w:after="0" w:line="240" w:lineRule="auto"/>
              <w:jc w:val="left"/>
              <w:rPr>
                <w:rFonts w:ascii="Times" w:hAnsi="Times" w:eastAsia="Batang"/>
                <w:szCs w:val="24"/>
                <w:lang w:val="en-GB" w:eastAsia="en-US"/>
              </w:rPr>
            </w:pPr>
            <w:r>
              <w:rPr>
                <w:rFonts w:hint="eastAsia" w:ascii="Times" w:hAnsi="Times" w:eastAsia="Batang"/>
                <w:szCs w:val="24"/>
                <w:lang w:val="en-GB" w:eastAsia="en-US"/>
              </w:rPr>
              <w:t>Alt 1</w:t>
            </w:r>
            <w:r>
              <w:rPr>
                <w:rFonts w:ascii="Times" w:hAnsi="Times" w:eastAsia="Batang"/>
                <w:szCs w:val="24"/>
                <w:lang w:val="en-GB" w:eastAsia="en-US"/>
              </w:rPr>
              <w:t>: For RRC CONNECTED mode,</w:t>
            </w:r>
            <w:r>
              <w:rPr>
                <w:rFonts w:ascii="Times" w:hAnsi="Times" w:eastAsia="Batang"/>
                <w:color w:val="FF0000"/>
                <w:szCs w:val="24"/>
                <w:lang w:val="en-GB" w:eastAsia="en-US"/>
              </w:rPr>
              <w:t xml:space="preserve"> </w:t>
            </w:r>
            <w:r>
              <w:rPr>
                <w:rFonts w:ascii="Times" w:hAnsi="Times" w:eastAsia="Batang"/>
                <w:szCs w:val="24"/>
                <w:lang w:val="en-GB" w:eastAsia="en-US"/>
              </w:rPr>
              <w:t xml:space="preserve">UE reports one value for each SCS from X candidate values for </w:t>
            </w:r>
            <w:r>
              <w:rPr>
                <w:rFonts w:hint="eastAsia" w:ascii="Times" w:hAnsi="Times" w:eastAsia="Yu Mincho"/>
                <w:szCs w:val="24"/>
                <w:lang w:val="en-GB" w:eastAsia="en-US"/>
              </w:rPr>
              <w:t xml:space="preserve">the determination of </w:t>
            </w:r>
            <w:r>
              <w:rPr>
                <w:rFonts w:ascii="Times" w:hAnsi="Times" w:eastAsia="Batang"/>
                <w:szCs w:val="24"/>
                <w:lang w:val="en-GB" w:eastAsia="en-US"/>
              </w:rPr>
              <w:t>the minimum time gap between LP-WUS reception and MR to start PDCCH monitoring via UE capability reporting.</w:t>
            </w:r>
          </w:p>
          <w:p>
            <w:pPr>
              <w:numPr>
                <w:ilvl w:val="1"/>
                <w:numId w:val="9"/>
              </w:numPr>
              <w:ind w:left="880" w:leftChars="0" w:hanging="440"/>
              <w:contextualSpacing/>
              <w:jc w:val="both"/>
              <w:rPr>
                <w:rFonts w:ascii="Times" w:hAnsi="Times" w:eastAsia="Batang" w:cs="Times New Roman"/>
                <w:szCs w:val="24"/>
                <w:lang w:val="en-GB" w:eastAsia="zh-CN" w:bidi="ar-SA"/>
              </w:rPr>
            </w:pPr>
            <w:r>
              <w:rPr>
                <w:rFonts w:hint="eastAsia" w:ascii="Times" w:hAnsi="Times" w:eastAsia="Yu Mincho" w:cs="Times New Roman"/>
                <w:szCs w:val="24"/>
                <w:lang w:val="en-GB" w:eastAsia="zh-CN" w:bidi="ar-SA"/>
              </w:rPr>
              <w:t>FFS: X</w:t>
            </w:r>
          </w:p>
          <w:p>
            <w:pPr>
              <w:numPr>
                <w:ilvl w:val="1"/>
                <w:numId w:val="9"/>
              </w:numPr>
              <w:ind w:left="880" w:leftChars="0" w:hanging="440"/>
              <w:contextualSpacing/>
              <w:jc w:val="both"/>
              <w:rPr>
                <w:rFonts w:ascii="Times" w:hAnsi="Times" w:eastAsia="Batang" w:cs="Times New Roman"/>
                <w:szCs w:val="24"/>
                <w:lang w:val="en-GB" w:eastAsia="zh-CN" w:bidi="ar-SA"/>
              </w:rPr>
            </w:pPr>
            <w:r>
              <w:rPr>
                <w:rFonts w:ascii="Times" w:hAnsi="Times" w:eastAsia="Yu Mincho" w:cs="Times New Roman"/>
                <w:szCs w:val="24"/>
                <w:lang w:val="en-GB" w:eastAsia="zh-CN" w:bidi="ar-SA"/>
              </w:rPr>
              <w:t>FFS: definition of reported value</w:t>
            </w:r>
          </w:p>
          <w:p>
            <w:pPr>
              <w:snapToGrid/>
              <w:spacing w:before="0" w:beforeLines="-2147483648" w:after="0" w:line="240" w:lineRule="auto"/>
              <w:jc w:val="left"/>
              <w:rPr>
                <w:rFonts w:ascii="Times" w:hAnsi="Times" w:eastAsia="Batang"/>
                <w:szCs w:val="24"/>
                <w:lang w:val="sv-SE" w:eastAsia="en-US"/>
              </w:rPr>
            </w:pPr>
            <w:r>
              <w:rPr>
                <w:rFonts w:hint="eastAsia" w:ascii="Times" w:hAnsi="Times" w:eastAsia="Batang"/>
                <w:szCs w:val="24"/>
                <w:lang w:val="sv-SE" w:eastAsia="en-US"/>
              </w:rPr>
              <w:t>Alt2</w:t>
            </w:r>
            <w:r>
              <w:rPr>
                <w:rFonts w:ascii="Times" w:hAnsi="Times" w:eastAsia="Batang"/>
                <w:szCs w:val="24"/>
                <w:lang w:val="sv-SE" w:eastAsia="en-US"/>
              </w:rPr>
              <w:t xml:space="preserve">: </w:t>
            </w:r>
            <w:r>
              <w:rPr>
                <w:rFonts w:ascii="Times" w:hAnsi="Times" w:eastAsia="Batang"/>
                <w:szCs w:val="24"/>
                <w:lang w:val="en-GB" w:eastAsia="en-US"/>
              </w:rPr>
              <w:t>For RRC CONNECTED mode,</w:t>
            </w:r>
            <w:r>
              <w:rPr>
                <w:rFonts w:ascii="Times" w:hAnsi="Times" w:eastAsia="Batang"/>
                <w:color w:val="FF0000"/>
                <w:szCs w:val="24"/>
                <w:lang w:val="en-GB" w:eastAsia="en-US"/>
              </w:rPr>
              <w:t xml:space="preserve"> </w:t>
            </w:r>
            <w:r>
              <w:rPr>
                <w:rFonts w:ascii="Times" w:hAnsi="Times" w:eastAsia="Batang"/>
                <w:szCs w:val="24"/>
                <w:lang w:val="en-GB" w:eastAsia="en-US"/>
              </w:rPr>
              <w:t xml:space="preserve">UE reports </w:t>
            </w:r>
            <w:r>
              <w:rPr>
                <w:rFonts w:hint="eastAsia" w:ascii="Times" w:hAnsi="Times" w:eastAsia="Yu Mincho"/>
                <w:szCs w:val="24"/>
                <w:lang w:val="en-GB" w:eastAsia="en-US"/>
              </w:rPr>
              <w:t>multiple</w:t>
            </w:r>
            <w:r>
              <w:rPr>
                <w:rFonts w:ascii="Times" w:hAnsi="Times" w:eastAsia="Batang"/>
                <w:szCs w:val="24"/>
                <w:lang w:val="en-GB" w:eastAsia="en-US"/>
              </w:rPr>
              <w:t xml:space="preserve"> value</w:t>
            </w:r>
            <w:r>
              <w:rPr>
                <w:rFonts w:hint="eastAsia" w:ascii="Times" w:hAnsi="Times" w:eastAsia="Yu Mincho"/>
                <w:szCs w:val="24"/>
                <w:lang w:val="en-GB" w:eastAsia="en-US"/>
              </w:rPr>
              <w:t>s</w:t>
            </w:r>
            <w:r>
              <w:rPr>
                <w:rFonts w:ascii="Times" w:hAnsi="Times" w:eastAsia="Yu Mincho"/>
                <w:szCs w:val="24"/>
                <w:lang w:val="en-GB" w:eastAsia="en-US"/>
              </w:rPr>
              <w:t xml:space="preserve"> for each SCS</w:t>
            </w:r>
            <w:r>
              <w:rPr>
                <w:rFonts w:ascii="Times" w:hAnsi="Times" w:eastAsia="Batang"/>
                <w:szCs w:val="24"/>
                <w:lang w:val="en-GB" w:eastAsia="en-US"/>
              </w:rPr>
              <w:t xml:space="preserve"> from X candidate values for </w:t>
            </w:r>
            <w:r>
              <w:rPr>
                <w:rFonts w:hint="eastAsia" w:ascii="Times" w:hAnsi="Times" w:eastAsia="Yu Mincho"/>
                <w:szCs w:val="24"/>
                <w:lang w:val="en-GB" w:eastAsia="en-US"/>
              </w:rPr>
              <w:t xml:space="preserve">the determination of </w:t>
            </w:r>
            <w:r>
              <w:rPr>
                <w:rFonts w:ascii="Times" w:hAnsi="Times" w:eastAsia="Batang"/>
                <w:szCs w:val="24"/>
                <w:lang w:val="en-GB" w:eastAsia="en-US"/>
              </w:rPr>
              <w:t>the minimum time gap between LP-WUS reception and MR to start PDCCH monitoring via UE capability reporting.</w:t>
            </w:r>
          </w:p>
          <w:p>
            <w:pPr>
              <w:numPr>
                <w:ilvl w:val="1"/>
                <w:numId w:val="9"/>
              </w:numPr>
              <w:ind w:left="880" w:leftChars="0" w:hanging="440"/>
              <w:contextualSpacing/>
              <w:jc w:val="both"/>
              <w:rPr>
                <w:rFonts w:ascii="Times" w:hAnsi="Times" w:eastAsia="Batang" w:cs="Times New Roman"/>
                <w:szCs w:val="24"/>
                <w:lang w:val="en-GB" w:eastAsia="zh-CN" w:bidi="ar-SA"/>
              </w:rPr>
            </w:pPr>
            <w:r>
              <w:rPr>
                <w:rFonts w:hint="eastAsia" w:ascii="Times" w:hAnsi="Times" w:eastAsia="Yu Mincho" w:cs="Times New Roman"/>
                <w:szCs w:val="24"/>
                <w:lang w:val="en-GB" w:eastAsia="zh-CN" w:bidi="ar-SA"/>
              </w:rPr>
              <w:t>FFS: X</w:t>
            </w:r>
          </w:p>
          <w:p>
            <w:pPr>
              <w:numPr>
                <w:ilvl w:val="1"/>
                <w:numId w:val="9"/>
              </w:numPr>
              <w:ind w:left="880" w:leftChars="0" w:hanging="440"/>
              <w:contextualSpacing/>
              <w:jc w:val="both"/>
              <w:rPr>
                <w:rFonts w:ascii="Times" w:hAnsi="Times" w:eastAsia="Batang" w:cs="Times New Roman"/>
                <w:szCs w:val="24"/>
                <w:lang w:val="en-GB" w:eastAsia="zh-CN" w:bidi="ar-SA"/>
              </w:rPr>
            </w:pPr>
            <w:r>
              <w:rPr>
                <w:rFonts w:ascii="Times" w:hAnsi="Times" w:eastAsia="Yu Mincho" w:cs="Times New Roman"/>
                <w:szCs w:val="24"/>
                <w:lang w:val="en-GB" w:eastAsia="zh-CN" w:bidi="ar-SA"/>
              </w:rPr>
              <w:t>FFS: definition of reported value</w:t>
            </w:r>
          </w:p>
          <w:p>
            <w:pPr>
              <w:numPr>
                <w:ilvl w:val="1"/>
                <w:numId w:val="9"/>
              </w:numPr>
              <w:ind w:left="880" w:leftChars="0" w:hanging="44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Different </w:t>
            </w:r>
            <w:r>
              <w:rPr>
                <w:rFonts w:ascii="Times" w:hAnsi="Times" w:eastAsia="Batang" w:cs="Times New Roman"/>
                <w:szCs w:val="24"/>
                <w:lang w:val="en-GB" w:eastAsia="zh-CN" w:bidi="ar-SA"/>
              </w:rPr>
              <w:t>minimum time gaps</w:t>
            </w:r>
            <w:r>
              <w:rPr>
                <w:rFonts w:hint="eastAsia" w:ascii="Times" w:hAnsi="Times" w:eastAsia="Batang" w:cs="Times New Roman"/>
                <w:szCs w:val="24"/>
                <w:lang w:val="en-GB" w:eastAsia="zh-CN" w:bidi="ar-SA"/>
              </w:rPr>
              <w:t xml:space="preserve"> correspond to different sleep states</w:t>
            </w:r>
          </w:p>
          <w:p>
            <w:pPr>
              <w:numPr>
                <w:ilvl w:val="1"/>
                <w:numId w:val="9"/>
              </w:numPr>
              <w:ind w:left="880" w:leftChars="0" w:hanging="44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Companies are encouraged to details on how the reported values are to be used by the network</w:t>
            </w:r>
          </w:p>
          <w:p>
            <w:pPr>
              <w:numPr>
                <w:ilvl w:val="0"/>
                <w:numId w:val="7"/>
              </w:numPr>
              <w:ind w:left="0" w:leftChars="0"/>
              <w:contextualSpacing/>
              <w:jc w:val="both"/>
              <w:rPr>
                <w:rFonts w:ascii="Times" w:hAnsi="Times" w:eastAsia="Batang" w:cs="Times New Roman"/>
                <w:szCs w:val="24"/>
                <w:lang w:val="en-GB" w:eastAsia="zh-CN" w:bidi="ar-SA"/>
              </w:rPr>
            </w:pPr>
          </w:p>
          <w:p>
            <w:pPr>
              <w:numPr>
                <w:ilvl w:val="0"/>
                <w:numId w:val="7"/>
              </w:numPr>
              <w:ind w:left="0" w:left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p>
          <w:p>
            <w:pPr>
              <w:numPr>
                <w:ilvl w:val="0"/>
                <w:numId w:val="7"/>
              </w:numPr>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LP-WUS is at least supported for the case where a UE is configured with CA</w:t>
            </w:r>
            <w:r>
              <w:rPr>
                <w:rFonts w:ascii="Times" w:hAnsi="Times" w:eastAsia="Yu Mincho" w:cs="Times New Roman"/>
                <w:szCs w:val="24"/>
                <w:lang w:val="en-GB" w:eastAsia="zh-CN" w:bidi="ar-SA"/>
              </w:rPr>
              <w:t xml:space="preserve"> </w:t>
            </w:r>
            <w:r>
              <w:rPr>
                <w:rFonts w:ascii="Times" w:hAnsi="Times" w:eastAsia="Batang" w:cs="Times New Roman"/>
                <w:szCs w:val="24"/>
                <w:lang w:val="en-GB" w:eastAsia="zh-CN" w:bidi="ar-SA"/>
              </w:rPr>
              <w:t>in RRC CONNECTED mode</w:t>
            </w:r>
          </w:p>
          <w:p>
            <w:pPr>
              <w:numPr>
                <w:ilvl w:val="0"/>
                <w:numId w:val="10"/>
              </w:numPr>
              <w:ind w:left="72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DC</w:t>
            </w:r>
          </w:p>
          <w:p>
            <w:pPr>
              <w:numPr>
                <w:ilvl w:val="0"/>
                <w:numId w:val="7"/>
              </w:numPr>
              <w:ind w:left="0" w:leftChars="0"/>
              <w:contextualSpacing/>
              <w:jc w:val="both"/>
              <w:rPr>
                <w:rFonts w:ascii="Times" w:hAnsi="Times" w:eastAsia="Batang" w:cs="Times New Roman"/>
                <w:szCs w:val="24"/>
                <w:lang w:val="en-GB" w:eastAsia="zh-CN" w:bidi="ar-SA"/>
              </w:rPr>
            </w:pPr>
          </w:p>
          <w:p>
            <w:pPr>
              <w:snapToGrid/>
              <w:spacing w:before="0" w:beforeLines="-2147483648" w:after="0" w:line="240" w:lineRule="auto"/>
              <w:contextualSpacing/>
              <w:jc w:val="both"/>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2147483648" w:after="0" w:line="240" w:lineRule="auto"/>
              <w:contextualSpacing/>
              <w:jc w:val="both"/>
              <w:rPr>
                <w:rFonts w:ascii="Times" w:hAnsi="Times" w:eastAsia="Batang"/>
                <w:szCs w:val="24"/>
                <w:lang w:val="en-GB" w:eastAsia="en-US"/>
              </w:rPr>
            </w:pPr>
            <w:r>
              <w:rPr>
                <w:rFonts w:ascii="Times" w:hAnsi="Times" w:eastAsia="Batang"/>
                <w:szCs w:val="24"/>
                <w:lang w:val="en-GB" w:eastAsia="en-US"/>
              </w:rPr>
              <w:t xml:space="preserve">For LP-WUS monitoring in RRC CONNECTED mode, </w:t>
            </w:r>
            <w:r>
              <w:rPr>
                <w:rFonts w:hint="eastAsia" w:ascii="Times" w:hAnsi="Times" w:eastAsia="Yu Mincho"/>
                <w:szCs w:val="24"/>
                <w:lang w:val="en-GB" w:eastAsia="en-US"/>
              </w:rPr>
              <w:t>SSB and</w:t>
            </w:r>
            <w:r>
              <w:rPr>
                <w:rFonts w:hint="eastAsia" w:ascii="Times" w:hAnsi="Times" w:eastAsia="Yu Mincho"/>
                <w:color w:val="FF0000"/>
                <w:szCs w:val="24"/>
                <w:lang w:val="en-GB" w:eastAsia="en-US"/>
              </w:rPr>
              <w:t>/or</w:t>
            </w:r>
            <w:r>
              <w:rPr>
                <w:rFonts w:hint="eastAsia" w:ascii="Times" w:hAnsi="Times" w:eastAsia="Yu Mincho"/>
                <w:szCs w:val="24"/>
                <w:lang w:val="en-GB" w:eastAsia="en-US"/>
              </w:rPr>
              <w:t xml:space="preserve"> CSI-RS can be </w:t>
            </w:r>
            <w:r>
              <w:rPr>
                <w:rFonts w:ascii="Times" w:hAnsi="Times" w:eastAsia="Batang"/>
                <w:szCs w:val="24"/>
                <w:lang w:val="en-GB" w:eastAsia="en-US"/>
              </w:rPr>
              <w:t>the QCL source of LP-WUS</w:t>
            </w:r>
          </w:p>
          <w:p>
            <w:pPr>
              <w:numPr>
                <w:ilvl w:val="0"/>
                <w:numId w:val="10"/>
              </w:numPr>
              <w:ind w:left="720" w:leftChars="0" w:hanging="36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FFS applicable QCL type(s)</w:t>
            </w:r>
          </w:p>
          <w:p>
            <w:pPr>
              <w:snapToGrid/>
              <w:spacing w:before="0" w:beforeLines="0" w:after="0" w:line="240" w:lineRule="auto"/>
              <w:jc w:val="left"/>
              <w:rPr>
                <w:szCs w:val="20"/>
              </w:rPr>
            </w:pPr>
          </w:p>
        </w:tc>
      </w:tr>
    </w:tbl>
    <w:p>
      <w:pPr>
        <w:spacing w:before="120" w:beforeLines="0" w:line="276" w:lineRule="auto"/>
        <w:rPr>
          <w:szCs w:val="20"/>
        </w:rPr>
      </w:pPr>
      <w:r>
        <w:rPr>
          <w:szCs w:val="20"/>
        </w:rPr>
        <w:t xml:space="preserve">In this contribution, </w:t>
      </w:r>
      <w:bookmarkStart w:id="7" w:name="OLE_LINK22"/>
      <w:r>
        <w:rPr>
          <w:rFonts w:hint="eastAsia"/>
          <w:szCs w:val="20"/>
        </w:rPr>
        <w:t>issues on LP-WUS operation in CONNECTED mode</w:t>
      </w:r>
      <w:r>
        <w:rPr>
          <w:szCs w:val="20"/>
        </w:rPr>
        <w:t xml:space="preserve"> are</w:t>
      </w:r>
      <w:r>
        <w:rPr>
          <w:rFonts w:hint="eastAsia"/>
          <w:szCs w:val="20"/>
          <w:lang w:val="en-US" w:eastAsia="zh-CN"/>
        </w:rPr>
        <w:t xml:space="preserve"> further</w:t>
      </w:r>
      <w:r>
        <w:rPr>
          <w:szCs w:val="20"/>
        </w:rPr>
        <w:t xml:space="preserve"> discussed</w:t>
      </w:r>
      <w:r>
        <w:rPr>
          <w:rFonts w:hint="eastAsia"/>
          <w:szCs w:val="20"/>
        </w:rPr>
        <w:t>.</w:t>
      </w:r>
      <w:bookmarkEnd w:id="7"/>
    </w:p>
    <w:p>
      <w:pPr>
        <w:pStyle w:val="2"/>
        <w:spacing w:before="120" w:beforeLines="0" w:after="120"/>
        <w:rPr>
          <w:bCs w:val="0"/>
        </w:rPr>
      </w:pPr>
      <w:bookmarkStart w:id="8" w:name="OLE_LINK6"/>
      <w:bookmarkStart w:id="9" w:name="OLE_LINK5"/>
      <w:r>
        <w:rPr>
          <w:rFonts w:hint="eastAsia"/>
          <w:bCs w:val="0"/>
          <w:lang w:val="en-US"/>
        </w:rPr>
        <w:t>A</w:t>
      </w:r>
      <w:r>
        <w:rPr>
          <w:bCs w:val="0"/>
        </w:rPr>
        <w:t>ctivation/deactivation</w:t>
      </w:r>
    </w:p>
    <w:bookmarkEnd w:id="8"/>
    <w:p>
      <w:pPr>
        <w:overflowPunct w:val="0"/>
        <w:autoSpaceDE w:val="0"/>
        <w:autoSpaceDN w:val="0"/>
        <w:adjustRightInd w:val="0"/>
        <w:spacing w:before="181" w:beforeLines="50" w:after="120" w:line="260" w:lineRule="auto"/>
        <w:textAlignment w:val="baseline"/>
      </w:pPr>
      <w:bookmarkStart w:id="10" w:name="OLE_LINK10"/>
      <w:r>
        <w:rPr>
          <w:rFonts w:hint="eastAsia"/>
        </w:rPr>
        <w:t xml:space="preserve">Based on the discussion, there are several options for activation/deactivation method. </w:t>
      </w:r>
    </w:p>
    <w:p>
      <w:pPr>
        <w:numPr>
          <w:ilvl w:val="0"/>
          <w:numId w:val="11"/>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w:t>
      </w:r>
      <w:r>
        <w:rPr>
          <w:rFonts w:hint="eastAsia" w:ascii="Times" w:hAnsi="Times" w:cs="Times"/>
          <w:bCs/>
          <w:szCs w:val="20"/>
        </w:rPr>
        <w:t xml:space="preserve"> 1:</w:t>
      </w:r>
      <w:r>
        <w:rPr>
          <w:rFonts w:ascii="Times" w:hAnsi="Times" w:eastAsia="Yu Mincho" w:cs="Times"/>
          <w:bCs/>
          <w:szCs w:val="20"/>
          <w:lang w:eastAsia="en-US"/>
        </w:rPr>
        <w:t xml:space="preserve"> No additional indication/condition are introduced for activation/deactivation of LP-WUS monitoring</w:t>
      </w:r>
    </w:p>
    <w:p>
      <w:pPr>
        <w:numPr>
          <w:ilvl w:val="0"/>
          <w:numId w:val="11"/>
        </w:numPr>
        <w:spacing w:before="181" w:line="260" w:lineRule="auto"/>
        <w:contextualSpacing/>
        <w:rPr>
          <w:rFonts w:ascii="Times" w:hAnsi="Times" w:eastAsia="Yu Mincho" w:cs="Times"/>
          <w:bCs/>
          <w:szCs w:val="20"/>
          <w:lang w:eastAsia="en-US"/>
        </w:rPr>
      </w:pPr>
      <w:r>
        <w:rPr>
          <w:rFonts w:ascii="Times" w:hAnsi="Times" w:eastAsia="Yu Mincho" w:cs="Times"/>
          <w:bCs/>
          <w:szCs w:val="20"/>
          <w:lang w:eastAsia="en-US"/>
        </w:rPr>
        <w:t>Option 2: Activation/deactivation of LP-WUS monitoring by gNB L1/L2 signaling with or without UE assistance.</w:t>
      </w:r>
    </w:p>
    <w:p>
      <w:pPr>
        <w:numPr>
          <w:ilvl w:val="0"/>
          <w:numId w:val="11"/>
        </w:numPr>
        <w:spacing w:before="181" w:line="260" w:lineRule="auto"/>
        <w:contextualSpacing/>
      </w:pPr>
      <w:r>
        <w:rPr>
          <w:rFonts w:ascii="Times" w:hAnsi="Times" w:eastAsia="Yu Mincho" w:cs="Times"/>
          <w:bCs/>
          <w:szCs w:val="20"/>
          <w:lang w:eastAsia="en-US"/>
        </w:rPr>
        <w:t>Option 3: Activation/deactivation of LP-WUS monitoring based on condition(s), such as timer.</w:t>
      </w:r>
    </w:p>
    <w:p>
      <w:pPr>
        <w:numPr>
          <w:ilvl w:val="0"/>
          <w:numId w:val="11"/>
        </w:numPr>
        <w:spacing w:before="181" w:line="260" w:lineRule="auto"/>
        <w:contextualSpacing/>
      </w:pPr>
      <w:r>
        <w:rPr>
          <w:rFonts w:ascii="Times" w:hAnsi="Times" w:eastAsia="Yu Mincho" w:cs="Times"/>
          <w:bCs/>
          <w:szCs w:val="20"/>
          <w:lang w:eastAsia="en-US"/>
        </w:rPr>
        <w:t>Option</w:t>
      </w:r>
      <w:r>
        <w:rPr>
          <w:rFonts w:hint="eastAsia" w:ascii="Times" w:hAnsi="Times" w:cs="Times"/>
          <w:bCs/>
          <w:szCs w:val="20"/>
        </w:rPr>
        <w:t xml:space="preserve"> </w:t>
      </w:r>
      <w:r>
        <w:rPr>
          <w:rFonts w:ascii="Times" w:hAnsi="Times" w:eastAsia="Yu Mincho" w:cs="Times"/>
          <w:bCs/>
          <w:szCs w:val="20"/>
          <w:lang w:eastAsia="en-US"/>
        </w:rPr>
        <w:t>4: Activation/deactivation of LP-WUS monitoring based on implicit indication/condition, e.g. UL transmission.</w:t>
      </w:r>
    </w:p>
    <w:p>
      <w:pPr>
        <w:overflowPunct/>
        <w:autoSpaceDE/>
        <w:autoSpaceDN/>
        <w:adjustRightInd/>
        <w:spacing w:before="120" w:beforeLines="-2147483648" w:after="0" w:line="240" w:lineRule="auto"/>
        <w:textAlignment w:val="auto"/>
      </w:pPr>
      <w:r>
        <w:rPr>
          <w:rFonts w:hint="eastAsia"/>
        </w:rPr>
        <w:t>For option1, it help</w:t>
      </w:r>
      <w:r>
        <w:t>s</w:t>
      </w:r>
      <w:r>
        <w:rPr>
          <w:rFonts w:hint="eastAsia"/>
        </w:rPr>
        <w:t xml:space="preserve"> save the workload for RAN1 and also could help for UE power saving. RRC activation/deactivation could be considered as a simple way when LP-WUS is configured. In this case, the LP-WUS could be activated or deactivated based on the RRC configuration, similar DCI 2-6. </w:t>
      </w:r>
    </w:p>
    <w:p>
      <w:pPr>
        <w:overflowPunct/>
        <w:autoSpaceDE/>
        <w:autoSpaceDN/>
        <w:adjustRightInd/>
        <w:spacing w:before="120" w:beforeLines="-2147483648" w:after="0" w:line="240" w:lineRule="auto"/>
        <w:textAlignment w:val="auto"/>
      </w:pPr>
      <w:r>
        <w:rPr>
          <w:rFonts w:hint="eastAsia"/>
        </w:rPr>
        <w:t xml:space="preserve">For option2, in RAN1, the L1 signaling could be discussed and specified if necessary. However, we need to identify the motivation firstly. If the UE should receive an activation DCI before monitoring LP-WUS, it would be a kind of power wasting as shown in the following figure. </w:t>
      </w:r>
    </w:p>
    <w:p>
      <w:pPr>
        <w:overflowPunct w:val="0"/>
        <w:autoSpaceDE w:val="0"/>
        <w:autoSpaceDN w:val="0"/>
        <w:adjustRightInd w:val="0"/>
        <w:spacing w:before="120" w:beforeLines="0" w:after="120" w:line="276" w:lineRule="auto"/>
        <w:textAlignment w:val="baseline"/>
      </w:pPr>
    </w:p>
    <w:p>
      <w:pPr>
        <w:overflowPunct w:val="0"/>
        <w:autoSpaceDE w:val="0"/>
        <w:autoSpaceDN w:val="0"/>
        <w:adjustRightInd w:val="0"/>
        <w:spacing w:before="120" w:beforeLines="0" w:after="120" w:line="276" w:lineRule="auto"/>
        <w:textAlignment w:val="baseline"/>
      </w:pPr>
      <w:r>
        <w:drawing>
          <wp:inline distT="0" distB="0" distL="114300" distR="114300">
            <wp:extent cx="5753100" cy="2226945"/>
            <wp:effectExtent l="0" t="0" r="0" b="190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2"/>
                    <a:srcRect r="-1082" b="22821"/>
                    <a:stretch>
                      <a:fillRect/>
                    </a:stretch>
                  </pic:blipFill>
                  <pic:spPr>
                    <a:xfrm>
                      <a:off x="0" y="0"/>
                      <a:ext cx="5753100" cy="222694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1. Activating LP-WUS monitoring via RRC or DCI</w:t>
      </w:r>
    </w:p>
    <w:p>
      <w:pPr>
        <w:overflowPunct/>
        <w:autoSpaceDE/>
        <w:autoSpaceDN/>
        <w:adjustRightInd/>
        <w:spacing w:before="120" w:beforeLines="-2147483648" w:after="0" w:line="240" w:lineRule="auto"/>
        <w:textAlignment w:val="auto"/>
      </w:pPr>
      <w:r>
        <w:rPr>
          <w:rFonts w:hint="eastAsia"/>
        </w:rPr>
        <w:t>However, for deactivation, using DCI for deactivation would be natur</w:t>
      </w:r>
      <w:r>
        <w:t>al</w:t>
      </w:r>
      <w:r>
        <w:rPr>
          <w:rFonts w:hint="eastAsia"/>
        </w:rPr>
        <w:t>, since the UE has been waken-up by LP-WUS and all the transmission are finished. In this case, using a DCI, e.g., a scheduling DCI in last transmission, to deactivate the LP-WUS would be appropriate without increasing additional power consumption.</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overflowPunct/>
        <w:autoSpaceDE/>
        <w:autoSpaceDN/>
        <w:adjustRightInd/>
        <w:spacing w:before="120" w:beforeLines="-2147483648" w:after="0" w:line="240" w:lineRule="auto"/>
        <w:textAlignment w:val="auto"/>
        <w:rPr>
          <w:rFonts w:hint="eastAsia"/>
        </w:rPr>
      </w:pPr>
      <w:r>
        <w:rPr>
          <w:rFonts w:hint="eastAsia"/>
        </w:rPr>
        <w:t>Similarly, L2 activation is not so necessary if L1 deactivation is introduced. Whether L2 deactivation is needed requires further clarification.</w:t>
      </w:r>
    </w:p>
    <w:p>
      <w:pPr>
        <w:overflowPunct/>
        <w:autoSpaceDE/>
        <w:autoSpaceDN/>
        <w:adjustRightInd/>
        <w:spacing w:before="120" w:beforeLines="-2147483648" w:after="0" w:line="240" w:lineRule="auto"/>
        <w:textAlignment w:val="auto"/>
        <w:rPr>
          <w:rFonts w:hint="eastAsia"/>
        </w:rPr>
      </w:pPr>
      <w:r>
        <w:rPr>
          <w:rFonts w:hint="eastAsia"/>
        </w:rPr>
        <w:t xml:space="preserve">For option3, activation/deactivation of LP-WUS monitoring is based on some condition(s), such as timer. For activation, using a timer to activate the LP-WUS monitoring is similar with that an offset for LP-WUS monitoring is configured. For deactivation, a timer could be considered, especially when the UE have not received the LP-WUS for a long time after activation. It is reasonable to doubt that the UE fails to detect the LP-WUS. </w:t>
      </w:r>
    </w:p>
    <w:p>
      <w:pPr>
        <w:overflowPunct/>
        <w:autoSpaceDE/>
        <w:autoSpaceDN/>
        <w:adjustRightInd/>
        <w:spacing w:before="120" w:beforeLines="-2147483648" w:after="0" w:line="240" w:lineRule="auto"/>
        <w:textAlignment w:val="auto"/>
        <w:rPr>
          <w:rFonts w:hint="eastAsia" w:ascii="Times New Roman" w:hAnsi="Times New Roman" w:cs="Times New Roman"/>
          <w:bCs w:val="0"/>
          <w:szCs w:val="22"/>
        </w:rPr>
      </w:pPr>
      <w:r>
        <w:rPr>
          <w:rFonts w:hint="eastAsia"/>
        </w:rPr>
        <w:t xml:space="preserve">For option4, the LP-WUS monitoring is based on </w:t>
      </w:r>
      <w:r>
        <w:rPr>
          <w:rFonts w:hint="eastAsia" w:ascii="Times New Roman" w:hAnsi="Times New Roman" w:eastAsia="宋体" w:cs="Times New Roman"/>
          <w:bCs w:val="0"/>
          <w:szCs w:val="22"/>
          <w:lang w:eastAsia="zh-CN"/>
        </w:rPr>
        <w:t>implicit indication/condition, e.g. UL transmission</w:t>
      </w:r>
      <w:r>
        <w:rPr>
          <w:rFonts w:hint="eastAsia" w:ascii="Times New Roman" w:hAnsi="Times New Roman" w:cs="Times New Roman"/>
          <w:bCs w:val="0"/>
          <w:szCs w:val="22"/>
        </w:rPr>
        <w:t xml:space="preserve">. It seems the UL transmission is feasible to be used for LP-WUS deactivation, instead of activation. However, from our perspective, when the UL transmission, e.g., PRACH, happens, whether the UE monitor LP-WUS is kind of UE behavior, instead of deactivating LP-WUS. As shown in the following figure, there is no harm to keep monitoring LP-WUS after RACH for sync. </w:t>
      </w:r>
    </w:p>
    <w:p>
      <w:pPr>
        <w:overflowPunct w:val="0"/>
        <w:autoSpaceDE w:val="0"/>
        <w:autoSpaceDN w:val="0"/>
        <w:adjustRightInd w:val="0"/>
        <w:spacing w:before="120" w:beforeLines="0" w:after="120" w:line="276" w:lineRule="auto"/>
        <w:jc w:val="center"/>
        <w:textAlignment w:val="baseline"/>
      </w:pPr>
      <w:r>
        <w:drawing>
          <wp:inline distT="0" distB="0" distL="114300" distR="114300">
            <wp:extent cx="5060315" cy="1701165"/>
            <wp:effectExtent l="0" t="0" r="6985" b="13335"/>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3"/>
                    <a:stretch>
                      <a:fillRect/>
                    </a:stretch>
                  </pic:blipFill>
                  <pic:spPr>
                    <a:xfrm>
                      <a:off x="0" y="0"/>
                      <a:ext cx="5060315" cy="1701165"/>
                    </a:xfrm>
                    <a:prstGeom prst="rect">
                      <a:avLst/>
                    </a:prstGeom>
                    <a:noFill/>
                    <a:ln>
                      <a:noFill/>
                    </a:ln>
                  </pic:spPr>
                </pic:pic>
              </a:graphicData>
            </a:graphic>
          </wp:inline>
        </w:drawing>
      </w:r>
    </w:p>
    <w:p>
      <w:pPr>
        <w:overflowPunct w:val="0"/>
        <w:autoSpaceDE w:val="0"/>
        <w:autoSpaceDN w:val="0"/>
        <w:adjustRightInd w:val="0"/>
        <w:spacing w:before="120" w:beforeLines="0" w:after="120" w:line="276" w:lineRule="auto"/>
        <w:jc w:val="center"/>
        <w:textAlignment w:val="baseline"/>
      </w:pPr>
      <w:r>
        <w:rPr>
          <w:rFonts w:hint="eastAsia"/>
        </w:rPr>
        <w:t>Figure 2. LP-WUS monitoring and UL transmission</w:t>
      </w: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12"/>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that UE does not received LP-WUS for a long time can be considered.</w:t>
      </w:r>
    </w:p>
    <w:p>
      <w:pPr>
        <w:pStyle w:val="77"/>
        <w:numPr>
          <w:ilvl w:val="0"/>
          <w:numId w:val="12"/>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12"/>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pStyle w:val="77"/>
        <w:numPr>
          <w:ilvl w:val="255"/>
          <w:numId w:val="0"/>
        </w:numPr>
        <w:spacing w:before="120" w:beforeLines="0" w:after="120" w:line="276" w:lineRule="auto"/>
        <w:rPr>
          <w:rFonts w:ascii="Times" w:hAnsi="Times" w:cs="Times"/>
          <w:bCs/>
          <w:lang w:val="en-US" w:eastAsia="zh-CN"/>
        </w:rPr>
      </w:pPr>
    </w:p>
    <w:bookmarkEnd w:id="10"/>
    <w:p>
      <w:pPr>
        <w:pStyle w:val="2"/>
        <w:spacing w:before="120" w:beforeLines="0"/>
        <w:rPr>
          <w:lang w:val="en-US"/>
        </w:rPr>
      </w:pPr>
      <w:r>
        <w:rPr>
          <w:rFonts w:hint="eastAsia"/>
          <w:lang w:val="en-US"/>
        </w:rPr>
        <w:t>LP-WUS monitoring schemes with C-DRX</w:t>
      </w:r>
    </w:p>
    <w:p>
      <w:pPr>
        <w:pStyle w:val="3"/>
        <w:spacing w:before="120" w:beforeLines="0" w:line="276" w:lineRule="auto"/>
        <w:rPr>
          <w:sz w:val="24"/>
          <w:szCs w:val="24"/>
          <w:lang w:val="en-US"/>
        </w:rPr>
      </w:pPr>
      <w:r>
        <w:rPr>
          <w:rFonts w:hint="eastAsia"/>
          <w:sz w:val="24"/>
          <w:szCs w:val="24"/>
          <w:lang w:val="en-US" w:eastAsia="zh-CN"/>
        </w:rPr>
        <w:t>Option 1-1</w:t>
      </w:r>
    </w:p>
    <w:p>
      <w:pPr>
        <w:spacing w:before="120"/>
        <w:rPr>
          <w:rFonts w:hint="default" w:eastAsia="宋体"/>
          <w:lang w:val="en-US" w:eastAsia="zh-CN"/>
        </w:rPr>
      </w:pPr>
      <w:r>
        <w:rPr>
          <w:rFonts w:hint="eastAsia"/>
          <w:lang w:val="en-US" w:eastAsia="zh-CN"/>
        </w:rPr>
        <w:t xml:space="preserve">Regarding option 1-1, current scheme still requires more clarification.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0"/>
                <w:numId w:val="0"/>
              </w:numPr>
              <w:spacing w:line="252" w:lineRule="auto"/>
              <w:contextualSpacing/>
              <w:rPr>
                <w:rFonts w:hint="default" w:eastAsia="宋体"/>
                <w:bCs/>
                <w:szCs w:val="22"/>
                <w:highlight w:val="green"/>
                <w:lang w:val="en-US" w:eastAsia="zh-CN"/>
              </w:rPr>
            </w:pPr>
            <w:r>
              <w:rPr>
                <w:rFonts w:hint="eastAsia"/>
                <w:bCs/>
                <w:szCs w:val="22"/>
                <w:highlight w:val="green"/>
                <w:lang w:val="en-US" w:eastAsia="zh-CN"/>
              </w:rPr>
              <w:t>Agreement</w:t>
            </w:r>
          </w:p>
          <w:p>
            <w:pPr>
              <w:numPr>
                <w:ilvl w:val="1"/>
                <w:numId w:val="13"/>
              </w:numPr>
              <w:spacing w:line="252" w:lineRule="auto"/>
              <w:ind w:left="840" w:hanging="420"/>
              <w:contextualSpacing/>
              <w:rPr>
                <w:rFonts w:eastAsia="Yu Mincho"/>
                <w:bCs/>
                <w:szCs w:val="22"/>
                <w:lang w:val="en-US"/>
              </w:rPr>
            </w:pPr>
            <w:r>
              <w:rPr>
                <w:bCs/>
                <w:kern w:val="2"/>
                <w:szCs w:val="22"/>
              </w:rPr>
              <w:t>Case 1: PDCCH monitoring is triggered by LP-WUS with C-DRX configuration</w:t>
            </w:r>
          </w:p>
          <w:p>
            <w:pPr>
              <w:numPr>
                <w:ilvl w:val="2"/>
                <w:numId w:val="13"/>
              </w:numPr>
              <w:spacing w:line="252" w:lineRule="auto"/>
              <w:ind w:left="1260" w:hanging="420"/>
              <w:contextualSpacing/>
              <w:rPr>
                <w:rFonts w:eastAsia="Yu Mincho"/>
                <w:bCs/>
                <w:szCs w:val="22"/>
                <w:lang w:val="en-US"/>
              </w:rPr>
            </w:pPr>
            <w:r>
              <w:rPr>
                <w:bCs/>
                <w:kern w:val="2"/>
                <w:szCs w:val="22"/>
                <w:lang w:val="en-US"/>
              </w:rPr>
              <w:t xml:space="preserve">Option 1-1: </w:t>
            </w:r>
            <w:r>
              <w:rPr>
                <w:bCs/>
                <w:kern w:val="2"/>
                <w:szCs w:val="22"/>
              </w:rPr>
              <w:t>LP-WUS monitoring according to the LP-WUS monitoring configuration before drx-onDurationTimer to trigger the starting of the drx-onDurationTimer.</w:t>
            </w:r>
          </w:p>
          <w:p>
            <w:pPr>
              <w:numPr>
                <w:ilvl w:val="3"/>
                <w:numId w:val="13"/>
              </w:numPr>
              <w:spacing w:line="252" w:lineRule="auto"/>
              <w:ind w:left="1680" w:hanging="420"/>
              <w:contextualSpacing/>
              <w:rPr>
                <w:rFonts w:eastAsia="Yu Mincho"/>
                <w:bCs/>
                <w:szCs w:val="22"/>
                <w:lang w:val="en-US"/>
              </w:rPr>
            </w:pPr>
            <w:r>
              <w:rPr>
                <w:bCs/>
                <w:kern w:val="2"/>
                <w:szCs w:val="22"/>
              </w:rPr>
              <w:t>This option may replace DCP functionality</w:t>
            </w:r>
          </w:p>
          <w:p>
            <w:pPr>
              <w:snapToGrid/>
              <w:spacing w:before="0" w:beforeLines="-2147483648" w:after="0" w:line="240" w:lineRule="auto"/>
              <w:jc w:val="left"/>
              <w:rPr>
                <w:rFonts w:ascii="Times" w:hAnsi="Times" w:eastAsia="Batang"/>
                <w:b/>
                <w:bCs/>
                <w:szCs w:val="24"/>
                <w:highlight w:val="darkYellow"/>
                <w:lang w:val="en-US" w:eastAsia="ko-KR" w:bidi="ar"/>
              </w:rPr>
            </w:pPr>
            <w:r>
              <w:rPr>
                <w:rFonts w:ascii="Times" w:hAnsi="Times" w:eastAsia="Batang"/>
                <w:b/>
                <w:bCs/>
                <w:szCs w:val="24"/>
                <w:highlight w:val="darkYellow"/>
                <w:lang w:val="en-US" w:eastAsia="ko-KR" w:bidi="ar"/>
              </w:rPr>
              <w:t>Working Assumption</w:t>
            </w:r>
          </w:p>
          <w:p>
            <w:pPr>
              <w:numPr>
                <w:ilvl w:val="0"/>
                <w:numId w:val="7"/>
              </w:numPr>
              <w:spacing w:after="180" w:line="252" w:lineRule="auto"/>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US" w:eastAsia="zh-CN" w:bidi="ar-SA"/>
              </w:rPr>
              <w:t xml:space="preserve">From RAN1 perspective, </w:t>
            </w:r>
            <w:r>
              <w:rPr>
                <w:rFonts w:ascii="Times" w:hAnsi="Times" w:eastAsia="Batang" w:cs="Times New Roman"/>
                <w:szCs w:val="24"/>
                <w:lang w:val="en-GB" w:eastAsia="zh-CN" w:bidi="ar-SA"/>
              </w:rPr>
              <w:t>for RRC CONNECTED mode, PDCCH monitoring is triggered by LP-WUS with C-DRX configuration</w:t>
            </w:r>
          </w:p>
          <w:p>
            <w:pPr>
              <w:numPr>
                <w:ilvl w:val="0"/>
                <w:numId w:val="8"/>
              </w:numPr>
              <w:ind w:left="720" w:leftChars="0" w:hanging="360"/>
              <w:rPr>
                <w:rFonts w:hint="eastAsia" w:eastAsia="宋体"/>
                <w:vertAlign w:val="baseline"/>
                <w:lang w:val="en-US" w:eastAsia="zh-CN"/>
              </w:rPr>
            </w:pPr>
            <w:r>
              <w:rPr>
                <w:rFonts w:hint="eastAsia" w:ascii="Times" w:hAnsi="Times" w:eastAsia="Batang" w:cs="Times New Roman"/>
                <w:szCs w:val="24"/>
                <w:lang w:val="en-GB" w:eastAsia="zh-CN" w:bidi="ar-SA"/>
              </w:rPr>
              <w:t xml:space="preserve">Support Option 1-1: </w:t>
            </w:r>
            <w:r>
              <w:rPr>
                <w:rFonts w:ascii="Times" w:hAnsi="Times" w:eastAsia="Batang" w:cs="Times New Roman"/>
                <w:szCs w:val="24"/>
                <w:lang w:val="en-GB" w:eastAsia="zh-CN" w:bidi="ar-SA"/>
              </w:rPr>
              <w:t>LP-WUS monitoring according to the LP-WUS monitoring configuration before drx-onDurationTimer to trigger the starting of the drx-onDurationTimer.</w:t>
            </w:r>
          </w:p>
        </w:tc>
      </w:tr>
    </w:tbl>
    <w:p>
      <w:pPr>
        <w:spacing w:before="120"/>
        <w:rPr>
          <w:rFonts w:hint="eastAsia"/>
          <w:lang w:val="en-US" w:eastAsia="zh-CN"/>
        </w:rPr>
      </w:pPr>
      <w:r>
        <w:rPr>
          <w:rFonts w:hint="eastAsia"/>
          <w:lang w:val="en-US" w:eastAsia="zh-CN"/>
        </w:rPr>
        <w:t xml:space="preserve">If the legacy </w:t>
      </w:r>
      <w:r>
        <w:t>drx-onDurationTimer</w:t>
      </w:r>
      <w:r>
        <w:rPr>
          <w:rFonts w:hint="eastAsia"/>
          <w:lang w:val="en-US" w:eastAsia="zh-CN"/>
        </w:rPr>
        <w:t xml:space="preserve"> can not be started earlier, there is no need to configure LP-WUS monitoring with a smaller periodicity than C-DRX, since no latency reduction gain can be achieved. If latency reduction is pursued based on option 1-1, then </w:t>
      </w:r>
      <w:r>
        <w:t>drx-onDurationTimer</w:t>
      </w:r>
      <w:r>
        <w:rPr>
          <w:rFonts w:hint="eastAsia"/>
          <w:lang w:val="en-US" w:eastAsia="zh-CN"/>
        </w:rPr>
        <w:t xml:space="preserve"> can be started earlier. However, with the option 1-2 support, there is no need to spend much efforts to enhance the functionality. </w:t>
      </w:r>
    </w:p>
    <w:p>
      <w:pPr>
        <w:spacing w:before="120"/>
        <w:rPr>
          <w:rFonts w:hint="eastAsia"/>
          <w:lang w:val="en-US" w:eastAsia="zh-CN"/>
        </w:rPr>
      </w:pPr>
      <w:r>
        <w:rPr>
          <w:rFonts w:hint="eastAsia"/>
          <w:lang w:val="en-US" w:eastAsia="zh-CN"/>
        </w:rPr>
        <w:t xml:space="preserve">However, it is needed to discuss whether LP-WUS could be used to indicate wake-up for short DRX. In this case, the LP-WUS monitoring may be more frequently, which may satisfy the the requirements for more delay sensitive traffics. </w:t>
      </w:r>
    </w:p>
    <w:p>
      <w:pPr>
        <w:spacing w:before="120"/>
      </w:pPr>
    </w:p>
    <w:p>
      <w:pPr>
        <w:spacing w:before="120"/>
      </w:pPr>
      <w:r>
        <w:drawing>
          <wp:inline distT="0" distB="0" distL="114300" distR="114300">
            <wp:extent cx="5691505" cy="2533650"/>
            <wp:effectExtent l="0" t="0" r="444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4"/>
                    <a:srcRect b="6993"/>
                    <a:stretch>
                      <a:fillRect/>
                    </a:stretch>
                  </pic:blipFill>
                  <pic:spPr>
                    <a:xfrm>
                      <a:off x="0" y="0"/>
                      <a:ext cx="5691505" cy="2533650"/>
                    </a:xfrm>
                    <a:prstGeom prst="rect">
                      <a:avLst/>
                    </a:prstGeom>
                    <a:noFill/>
                    <a:ln>
                      <a:noFill/>
                    </a:ln>
                  </pic:spPr>
                </pic:pic>
              </a:graphicData>
            </a:graphic>
          </wp:inline>
        </w:drawing>
      </w:r>
    </w:p>
    <w:p>
      <w:pPr>
        <w:spacing w:before="120"/>
        <w:jc w:val="center"/>
        <w:rPr>
          <w:rFonts w:hint="default" w:eastAsia="宋体"/>
          <w:lang w:val="en-US" w:eastAsia="zh-CN"/>
        </w:rPr>
      </w:pPr>
      <w:r>
        <w:rPr>
          <w:rFonts w:hint="eastAsia"/>
          <w:lang w:val="en-US" w:eastAsia="zh-CN"/>
        </w:rPr>
        <w:t>Figure 3. LP-WUS used for long-DRX</w:t>
      </w:r>
    </w:p>
    <w:p>
      <w:pPr>
        <w:spacing w:before="120"/>
        <w:rPr>
          <w:rFonts w:hint="default"/>
          <w:b/>
          <w:bCs/>
          <w:i/>
          <w:iCs/>
          <w:lang w:val="en-US" w:eastAsia="zh-CN"/>
        </w:rPr>
      </w:pPr>
      <w:r>
        <w:rPr>
          <w:rFonts w:hint="eastAsia"/>
          <w:b/>
          <w:bCs/>
          <w:i/>
          <w:iCs/>
          <w:lang w:val="en-US" w:eastAsia="zh-CN"/>
        </w:rPr>
        <w:t>Proposal 2: For option 1-1, LP-WUS monitoring could be configured with a same periodicity with C-DRX and an offset</w:t>
      </w:r>
    </w:p>
    <w:p>
      <w:pPr>
        <w:numPr>
          <w:ilvl w:val="0"/>
          <w:numId w:val="14"/>
        </w:numPr>
        <w:spacing w:before="120"/>
        <w:ind w:left="420" w:leftChars="0" w:hanging="420" w:firstLineChars="0"/>
        <w:rPr>
          <w:rFonts w:hint="default"/>
          <w:b/>
          <w:bCs/>
          <w:i/>
          <w:iCs/>
          <w:lang w:val="en-US" w:eastAsia="zh-CN"/>
        </w:rPr>
      </w:pPr>
      <w:r>
        <w:rPr>
          <w:rFonts w:hint="eastAsia"/>
          <w:b/>
          <w:bCs/>
          <w:i/>
          <w:iCs/>
          <w:lang w:val="en-US" w:eastAsia="zh-CN"/>
        </w:rPr>
        <w:t>Discuss whether LP-WUS could trigger short DRX cycle</w:t>
      </w:r>
    </w:p>
    <w:p>
      <w:pPr>
        <w:numPr>
          <w:ilvl w:val="0"/>
          <w:numId w:val="14"/>
        </w:numPr>
        <w:spacing w:before="120"/>
        <w:ind w:left="420" w:leftChars="0" w:hanging="420" w:firstLineChars="0"/>
        <w:rPr>
          <w:rFonts w:hint="default"/>
          <w:b/>
          <w:bCs/>
          <w:i/>
          <w:iCs/>
          <w:lang w:val="en-US" w:eastAsia="zh-CN"/>
        </w:rPr>
      </w:pPr>
      <w:r>
        <w:rPr>
          <w:rFonts w:hint="eastAsia"/>
          <w:b/>
          <w:bCs/>
          <w:i/>
          <w:iCs/>
          <w:lang w:val="en-US" w:eastAsia="zh-CN"/>
        </w:rPr>
        <w:t>Discuss the offset is relative to C-DRX or others</w:t>
      </w:r>
    </w:p>
    <w:p>
      <w:pPr>
        <w:spacing w:before="120"/>
        <w:rPr>
          <w:rFonts w:hint="eastAsia"/>
          <w:lang w:val="en-US" w:eastAsia="zh-CN"/>
        </w:rPr>
      </w:pPr>
      <w:r>
        <w:rPr>
          <w:rFonts w:hint="eastAsia"/>
          <w:lang w:val="en-US" w:eastAsia="zh-CN"/>
        </w:rPr>
        <w:t xml:space="preserve">For option 1-1, if one C-DRX cycle corresponds to one LP-WUS monitoring occasion, the NW scheduling flexibility may be restricted since </w:t>
      </w:r>
      <w:r>
        <w:rPr>
          <w:rFonts w:hint="eastAsia"/>
          <w:highlight w:val="none"/>
          <w:lang w:val="en-US" w:eastAsia="zh-CN"/>
        </w:rPr>
        <w:t>some other NR transmissions, e.g., SSB, RAR, paging may occupies this occasion</w:t>
      </w:r>
      <w:r>
        <w:rPr>
          <w:rFonts w:hint="eastAsia"/>
          <w:lang w:val="en-US" w:eastAsia="zh-CN"/>
        </w:rPr>
        <w:t>. Therefore, multiple monitoring occasions is needed to avoid potential collisions.</w:t>
      </w:r>
    </w:p>
    <w:p>
      <w:pPr>
        <w:spacing w:before="120"/>
        <w:rPr>
          <w:rFonts w:hint="eastAsia"/>
          <w:lang w:val="en-US" w:eastAsia="zh-CN"/>
        </w:rPr>
      </w:pPr>
      <w:r>
        <w:rPr>
          <w:rFonts w:hint="eastAsia"/>
          <w:lang w:val="en-US" w:eastAsia="zh-CN"/>
        </w:rPr>
        <w:t>To have better NW scheduling flexibility, following two alternatives can be considered</w:t>
      </w:r>
    </w:p>
    <w:p>
      <w:pPr>
        <w:spacing w:before="120"/>
        <w:rPr>
          <w:rFonts w:hint="eastAsia"/>
          <w:lang w:val="en-US" w:eastAsia="zh-CN"/>
        </w:rPr>
      </w:pPr>
      <w:r>
        <w:rPr>
          <w:rFonts w:hint="eastAsia"/>
          <w:lang w:val="en-US" w:eastAsia="zh-CN"/>
        </w:rPr>
        <w:t>Alternative 1: Multiple LP-WUS monitoring space with different offsets</w:t>
      </w:r>
    </w:p>
    <w:p>
      <w:pPr>
        <w:spacing w:before="120"/>
        <w:rPr>
          <w:rFonts w:hint="eastAsia"/>
          <w:lang w:val="en-US" w:eastAsia="zh-CN"/>
        </w:rPr>
      </w:pPr>
      <w:r>
        <w:rPr>
          <w:rFonts w:hint="eastAsia"/>
          <w:lang w:val="en-US" w:eastAsia="zh-CN"/>
        </w:rPr>
        <w:t xml:space="preserve">Alternative 2: a monitoring window with configurable length is considered for LP-WUS monitoring </w:t>
      </w:r>
    </w:p>
    <w:p>
      <w:pPr>
        <w:spacing w:before="120"/>
        <w:rPr>
          <w:rFonts w:hint="default"/>
          <w:highlight w:val="none"/>
          <w:lang w:val="en-US" w:eastAsia="zh-CN"/>
        </w:rPr>
      </w:pPr>
      <w:r>
        <w:rPr>
          <w:rFonts w:hint="eastAsia"/>
          <w:highlight w:val="none"/>
          <w:lang w:val="en-US" w:eastAsia="zh-CN"/>
        </w:rPr>
        <w:t>For alternative1, similar as PDCCH search space, the LP-WUS can be monitored based on every LP-WUS monitoring space. For each monitoring space, it is configured with an offset and a periodicity at least. For alternative2, a monitoring window is considered to have more occasions. The number of offsets and the length of window could be configurable.</w:t>
      </w:r>
    </w:p>
    <w:p>
      <w:pPr>
        <w:spacing w:before="120"/>
        <w:rPr>
          <w:rFonts w:hint="default" w:eastAsia="宋体"/>
          <w:b/>
          <w:bCs/>
          <w:i/>
          <w:iCs/>
          <w:lang w:val="en-US" w:eastAsia="zh-CN"/>
        </w:rPr>
      </w:pPr>
      <w:r>
        <w:rPr>
          <w:rFonts w:hint="eastAsia"/>
          <w:b/>
          <w:bCs/>
          <w:i/>
          <w:iCs/>
          <w:lang w:val="en-US" w:eastAsia="zh-CN"/>
        </w:rPr>
        <w:t>Proposal 3: For LP-WUS monitoring with option 1-1, consider following two alternatives to achieve better scheduling flexibility</w:t>
      </w:r>
    </w:p>
    <w:p>
      <w:pPr>
        <w:numPr>
          <w:ilvl w:val="0"/>
          <w:numId w:val="15"/>
        </w:numPr>
        <w:spacing w:before="120"/>
        <w:ind w:left="420" w:leftChars="0" w:hanging="420" w:firstLineChars="0"/>
        <w:rPr>
          <w:rFonts w:hint="eastAsia"/>
          <w:b/>
          <w:bCs/>
          <w:i/>
          <w:iCs/>
          <w:lang w:val="en-US" w:eastAsia="zh-CN"/>
        </w:rPr>
      </w:pPr>
      <w:r>
        <w:rPr>
          <w:rFonts w:hint="eastAsia"/>
          <w:b/>
          <w:bCs/>
          <w:i/>
          <w:iCs/>
          <w:lang w:val="en-US" w:eastAsia="zh-CN"/>
        </w:rPr>
        <w:t>Alternative 1: multiple LP-WUS monitoring space with different offsets</w:t>
      </w:r>
    </w:p>
    <w:p>
      <w:pPr>
        <w:numPr>
          <w:ilvl w:val="0"/>
          <w:numId w:val="15"/>
        </w:numPr>
        <w:spacing w:before="120"/>
        <w:ind w:left="420" w:leftChars="0" w:hanging="420" w:firstLineChars="0"/>
        <w:rPr>
          <w:rFonts w:hint="default"/>
          <w:b/>
          <w:bCs/>
          <w:i/>
          <w:iCs/>
          <w:lang w:val="en-US" w:eastAsia="zh-CN"/>
        </w:rPr>
      </w:pPr>
      <w:r>
        <w:rPr>
          <w:rFonts w:hint="eastAsia"/>
          <w:b/>
          <w:bCs/>
          <w:i/>
          <w:iCs/>
          <w:lang w:val="en-US" w:eastAsia="zh-CN"/>
        </w:rPr>
        <w:t xml:space="preserve">Alternative 2: a monitoring window with configurable length is considered for LP-WUS monitoring </w:t>
      </w:r>
    </w:p>
    <w:p>
      <w:pPr>
        <w:pStyle w:val="3"/>
        <w:spacing w:before="120" w:beforeLines="0" w:line="276" w:lineRule="auto"/>
        <w:rPr>
          <w:sz w:val="24"/>
          <w:szCs w:val="24"/>
          <w:lang w:val="en-US"/>
        </w:rPr>
      </w:pPr>
      <w:r>
        <w:rPr>
          <w:rFonts w:hint="eastAsia"/>
          <w:sz w:val="24"/>
          <w:szCs w:val="24"/>
          <w:lang w:val="en-US" w:eastAsia="zh-CN"/>
        </w:rPr>
        <w:t>Option 1-2</w:t>
      </w:r>
    </w:p>
    <w:p>
      <w:pPr>
        <w:spacing w:before="120"/>
        <w:rPr>
          <w:rFonts w:hint="eastAsia"/>
          <w:lang w:val="en-US" w:eastAsia="zh-CN"/>
        </w:rPr>
      </w:pPr>
      <w:r>
        <w:rPr>
          <w:rFonts w:hint="eastAsia"/>
          <w:lang w:val="en-US" w:eastAsia="zh-CN"/>
        </w:rPr>
        <w:t xml:space="preserve">For option 1-2, both option 1-2-1 and option 1-2-2 can be included. For example, based on RRC configuration, during the legacy C-DRX active time, the UE determines whether to monitor PDCCH based on legacy C-DRX configuration. </w:t>
      </w:r>
      <w:r>
        <w:rPr>
          <w:rFonts w:hint="eastAsia"/>
          <w:highlight w:val="none"/>
          <w:lang w:val="en-US" w:eastAsia="zh-CN"/>
        </w:rPr>
        <w:t>the main difference between option 1-2-1 and option 1-2-2 is whether the UE is required to monitor PDCCHbased on legacy C-DRX cycle and drx-onDurationTimer after LP-WUS is received.</w:t>
      </w:r>
    </w:p>
    <w:p>
      <w:pPr>
        <w:spacing w:before="120"/>
      </w:pPr>
      <w:r>
        <w:drawing>
          <wp:inline distT="0" distB="0" distL="114300" distR="114300">
            <wp:extent cx="5694680" cy="1466215"/>
            <wp:effectExtent l="0" t="0" r="1270" b="63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5"/>
                    <a:stretch>
                      <a:fillRect/>
                    </a:stretch>
                  </pic:blipFill>
                  <pic:spPr>
                    <a:xfrm>
                      <a:off x="0" y="0"/>
                      <a:ext cx="5694680" cy="1466215"/>
                    </a:xfrm>
                    <a:prstGeom prst="rect">
                      <a:avLst/>
                    </a:prstGeom>
                    <a:noFill/>
                    <a:ln>
                      <a:noFill/>
                    </a:ln>
                  </pic:spPr>
                </pic:pic>
              </a:graphicData>
            </a:graphic>
          </wp:inline>
        </w:drawing>
      </w:r>
    </w:p>
    <w:p>
      <w:pPr>
        <w:spacing w:before="120"/>
        <w:jc w:val="center"/>
        <w:rPr>
          <w:rFonts w:hint="default" w:eastAsia="宋体"/>
          <w:lang w:val="en-US" w:eastAsia="zh-CN"/>
        </w:rPr>
      </w:pPr>
      <w:r>
        <w:rPr>
          <w:rFonts w:hint="eastAsia"/>
          <w:lang w:val="en-US" w:eastAsia="zh-CN"/>
        </w:rPr>
        <w:t>Figure 4. option 1-2</w:t>
      </w:r>
    </w:p>
    <w:p>
      <w:pPr>
        <w:spacing w:before="120"/>
        <w:rPr>
          <w:rFonts w:hint="default"/>
          <w:lang w:val="en-US" w:eastAsia="zh-CN"/>
        </w:rPr>
      </w:pPr>
      <w:r>
        <w:rPr>
          <w:rFonts w:hint="eastAsia"/>
          <w:lang w:val="en-US" w:eastAsia="zh-CN"/>
        </w:rPr>
        <w:t xml:space="preserve">Figure 2. </w:t>
      </w:r>
      <w:r>
        <w:rPr>
          <w:rFonts w:hint="eastAsia"/>
        </w:rPr>
        <w:t>PDCCH monitoring is performed in new active time</w:t>
      </w:r>
      <w:r>
        <w:rPr>
          <w:rFonts w:hint="eastAsia"/>
          <w:lang w:val="en-US" w:eastAsia="zh-CN"/>
        </w:rPr>
        <w:t xml:space="preserve">, </w:t>
      </w:r>
      <w:r>
        <w:rPr>
          <w:rFonts w:hint="eastAsia"/>
        </w:rPr>
        <w:t>measurement is performed</w:t>
      </w:r>
      <w:r>
        <w:rPr>
          <w:rFonts w:hint="eastAsia"/>
          <w:lang w:val="en-US" w:eastAsia="zh-CN"/>
        </w:rPr>
        <w:t xml:space="preserve"> during legacy active time, and UE determines whether to monitor PDCCH during legacy active time based on RRC configuration</w:t>
      </w:r>
      <w:r>
        <w:rPr>
          <w:rFonts w:hint="eastAsia"/>
        </w:rPr>
        <w:t>.</w:t>
      </w:r>
    </w:p>
    <w:p>
      <w:pPr>
        <w:spacing w:before="120"/>
        <w:rPr>
          <w:rFonts w:hint="eastAsia"/>
          <w:b/>
          <w:bCs/>
          <w:i/>
          <w:iCs/>
          <w:lang w:val="en-US" w:eastAsia="zh-CN"/>
        </w:rPr>
      </w:pPr>
      <w:r>
        <w:rPr>
          <w:rFonts w:hint="eastAsia"/>
          <w:b/>
          <w:bCs/>
          <w:i/>
          <w:iCs/>
          <w:lang w:val="en-US" w:eastAsia="zh-CN"/>
        </w:rPr>
        <w:t>Proposal 4: For option 1-2, based on RRC configuration, the UE determines whether to monitor PDCCH during legacy C-DRX active time.</w:t>
      </w:r>
    </w:p>
    <w:p>
      <w:pPr>
        <w:numPr>
          <w:ilvl w:val="0"/>
          <w:numId w:val="16"/>
        </w:numPr>
        <w:spacing w:before="120"/>
        <w:ind w:left="420" w:leftChars="0" w:hanging="420" w:firstLineChars="0"/>
        <w:rPr>
          <w:rFonts w:hint="eastAsia"/>
          <w:b/>
          <w:bCs/>
          <w:i/>
          <w:iCs/>
          <w:lang w:val="en-US" w:eastAsia="zh-CN"/>
        </w:rPr>
      </w:pPr>
      <w:r>
        <w:rPr>
          <w:rFonts w:hint="eastAsia"/>
          <w:b/>
          <w:bCs/>
          <w:i/>
          <w:iCs/>
          <w:lang w:val="en-US" w:eastAsia="zh-CN"/>
        </w:rPr>
        <w:t xml:space="preserve">i.e., based on RRC configuration, UE determine monitoring LP-WUS based on option 1-2-1 and option 1-2-2 </w:t>
      </w:r>
    </w:p>
    <w:p>
      <w:pPr>
        <w:numPr>
          <w:ilvl w:val="0"/>
          <w:numId w:val="16"/>
        </w:numPr>
        <w:spacing w:before="120"/>
        <w:ind w:left="420" w:leftChars="0" w:hanging="420" w:firstLineChars="0"/>
        <w:rPr>
          <w:rFonts w:hint="eastAsia"/>
          <w:b/>
          <w:bCs/>
          <w:i/>
          <w:iCs/>
          <w:lang w:val="en-US" w:eastAsia="zh-CN"/>
        </w:rPr>
      </w:pPr>
      <w:r>
        <w:rPr>
          <w:rFonts w:hint="eastAsia"/>
          <w:b/>
          <w:bCs/>
          <w:i/>
          <w:iCs/>
          <w:lang w:val="en-US" w:eastAsia="zh-CN"/>
        </w:rPr>
        <w:t>RRM may perform measurement during legacy C-DRX active time.</w:t>
      </w:r>
    </w:p>
    <w:p>
      <w:pPr>
        <w:bidi w:val="0"/>
        <w:rPr>
          <w:rFonts w:hint="eastAsia"/>
          <w:highlight w:val="yellow"/>
          <w:lang w:val="en-US" w:eastAsia="zh-CN"/>
        </w:rPr>
      </w:pPr>
      <w:r>
        <w:rPr>
          <w:rFonts w:hint="eastAsia"/>
          <w:lang w:val="en-US" w:eastAsia="zh-CN"/>
        </w:rPr>
        <w:t>Regarding the LP-WUS monitoring behavior, the periodicity should be no larger than that of C-DRX to achieve latency reduction gain. Additionally, since LP-WUS would be used to trigger a new active time, the related parameters also should be defined. For exam</w:t>
      </w:r>
      <w:r>
        <w:rPr>
          <w:rFonts w:hint="eastAsia"/>
          <w:highlight w:val="none"/>
          <w:lang w:val="en-US" w:eastAsia="zh-CN"/>
        </w:rPr>
        <w:t>ple, the offset between LP-WUS and new active time, the time duration for new active time.</w:t>
      </w:r>
    </w:p>
    <w:p>
      <w:pPr>
        <w:bidi w:val="0"/>
        <w:rPr>
          <w:rFonts w:hint="default"/>
          <w:lang w:val="en-US" w:eastAsia="zh-CN"/>
        </w:rPr>
      </w:pPr>
      <w:r>
        <w:rPr>
          <w:rFonts w:hint="eastAsia"/>
          <w:lang w:val="en-US" w:eastAsia="zh-CN"/>
        </w:rPr>
        <w:t>Additionally, the current active time also would be based on inactive timer, e.g.,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120"/>
              <w:tabs>
                <w:tab w:val="left" w:pos="7383"/>
              </w:tabs>
            </w:pPr>
            <w:r>
              <w:t>2&gt;</w:t>
            </w:r>
            <w:r>
              <w:tab/>
            </w:r>
            <w:r>
              <w:t>if the PDCCH indicates a new transmission (DL, UL or SL) on a Serving Cell in this DRX group:</w:t>
            </w:r>
          </w:p>
          <w:p>
            <w:pPr>
              <w:pStyle w:val="130"/>
              <w:ind w:leftChars="100"/>
              <w:rPr>
                <w:rFonts w:hint="default"/>
                <w:vertAlign w:val="baseline"/>
                <w:lang w:val="en-US" w:eastAsia="zh-CN"/>
              </w:rPr>
            </w:pPr>
            <w:r>
              <w:t>3&gt;</w:t>
            </w:r>
            <w:r>
              <w:tab/>
            </w:r>
            <w:r>
              <w:t xml:space="preserve">start or restart </w:t>
            </w:r>
            <w:r>
              <w:rPr>
                <w:i/>
              </w:rPr>
              <w:t>drx-InactivityTimer</w:t>
            </w:r>
            <w:r>
              <w:t xml:space="preserve"> for this DRX group in the first symbol after the end of the PDCCH reception.</w:t>
            </w:r>
          </w:p>
        </w:tc>
      </w:tr>
    </w:tbl>
    <w:p>
      <w:pPr>
        <w:bidi w:val="0"/>
        <w:rPr>
          <w:rFonts w:hint="eastAsia"/>
          <w:lang w:val="en-US" w:eastAsia="zh-CN"/>
        </w:rPr>
      </w:pPr>
      <w:r>
        <w:rPr>
          <w:rFonts w:hint="eastAsia"/>
          <w:lang w:val="en-US" w:eastAsia="zh-CN"/>
        </w:rPr>
        <w:t xml:space="preserve">The mechanism may bring unnecessary PDCCH monitoring at the end of new active time extended via inactive timer, since anyway there is a transmission when UE received LP-WUS. Therefore, for the new active time definition, there are mainly three option2. </w:t>
      </w:r>
    </w:p>
    <w:p>
      <w:pPr>
        <w:bidi w:val="0"/>
        <w:rPr>
          <w:rFonts w:hint="eastAsia"/>
          <w:lang w:val="en-US" w:eastAsia="zh-CN"/>
        </w:rPr>
      </w:pPr>
      <w:r>
        <w:rPr>
          <w:rFonts w:hint="eastAsia"/>
          <w:lang w:val="en-US" w:eastAsia="zh-CN"/>
        </w:rPr>
        <w:t>Option 1: New active time is defined similar as C-DRX, which is based on duration-on timer and inactive timer</w:t>
      </w:r>
    </w:p>
    <w:p>
      <w:pPr>
        <w:bidi w:val="0"/>
        <w:rPr>
          <w:rFonts w:hint="eastAsia"/>
          <w:highlight w:val="none"/>
          <w:lang w:val="en-US" w:eastAsia="zh-CN"/>
        </w:rPr>
      </w:pPr>
      <w:r>
        <w:rPr>
          <w:rFonts w:hint="eastAsia"/>
          <w:lang w:val="en-US" w:eastAsia="zh-CN"/>
        </w:rPr>
        <w:t xml:space="preserve">Option </w:t>
      </w:r>
      <w:r>
        <w:rPr>
          <w:rFonts w:hint="eastAsia"/>
          <w:highlight w:val="none"/>
          <w:lang w:val="en-US" w:eastAsia="zh-CN"/>
        </w:rPr>
        <w:t>2: New active time is defined based on duration-on timer and inactive timer, but the inactive timer triggering method is modified to avoid unnecessary extension of PDCCH monitoring.</w:t>
      </w:r>
    </w:p>
    <w:p>
      <w:pPr>
        <w:bidi w:val="0"/>
        <w:rPr>
          <w:rFonts w:hint="default"/>
          <w:highlight w:val="none"/>
          <w:lang w:val="en-US" w:eastAsia="zh-CN"/>
        </w:rPr>
      </w:pPr>
      <w:r>
        <w:rPr>
          <w:rFonts w:hint="eastAsia"/>
          <w:lang w:val="en-US" w:eastAsia="zh-CN"/>
        </w:rPr>
        <w:t xml:space="preserve">Option </w:t>
      </w:r>
      <w:r>
        <w:rPr>
          <w:rFonts w:hint="eastAsia"/>
          <w:highlight w:val="none"/>
          <w:lang w:val="en-US" w:eastAsia="zh-CN"/>
        </w:rPr>
        <w:t>3: New active time is defined based on a time duration</w:t>
      </w:r>
    </w:p>
    <w:p>
      <w:pPr>
        <w:spacing w:before="120"/>
        <w:rPr>
          <w:rFonts w:hint="eastAsia"/>
          <w:lang w:val="en-US" w:eastAsia="zh-CN"/>
        </w:rPr>
      </w:pPr>
      <w:r>
        <w:rPr>
          <w:rFonts w:hint="eastAsia"/>
          <w:highlight w:val="none"/>
          <w:lang w:val="en-US" w:eastAsia="zh-CN"/>
        </w:rPr>
        <w:t>For way forward2, an example would be, the inactive timer could be triggered if there is any transmission during the end of active time triggered by duration-on timer. Fo</w:t>
      </w:r>
      <w:r>
        <w:rPr>
          <w:rFonts w:hint="eastAsia"/>
          <w:lang w:val="en-US" w:eastAsia="zh-CN"/>
        </w:rPr>
        <w:t>r way forward3, if there is any transmission or retransmission to be finished, another LP-WUS would be needed to trigger the transmission. Also, reusing C-DRX timer mechanism is a simple way.</w:t>
      </w:r>
    </w:p>
    <w:p>
      <w:pPr>
        <w:spacing w:before="120"/>
        <w:rPr>
          <w:rFonts w:hint="eastAsia"/>
          <w:b/>
          <w:bCs/>
          <w:i/>
          <w:iCs/>
          <w:lang w:val="en-US" w:eastAsia="zh-CN"/>
        </w:rPr>
      </w:pPr>
      <w:r>
        <w:rPr>
          <w:rFonts w:hint="eastAsia"/>
          <w:b/>
          <w:bCs/>
          <w:i/>
          <w:iCs/>
          <w:lang w:val="en-US" w:eastAsia="zh-CN"/>
        </w:rPr>
        <w:t>Proposal 5: For option 1-2, LP-WUS monitoring may be configured with</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An offset relative to legacy C-DRX</w:t>
      </w:r>
    </w:p>
    <w:p>
      <w:pPr>
        <w:numPr>
          <w:ilvl w:val="1"/>
          <w:numId w:val="17"/>
        </w:numPr>
        <w:spacing w:before="120"/>
        <w:ind w:left="840" w:leftChars="0" w:hanging="420" w:firstLineChars="0"/>
        <w:rPr>
          <w:rFonts w:hint="default"/>
          <w:b/>
          <w:bCs/>
          <w:i/>
          <w:iCs/>
          <w:lang w:val="en-US" w:eastAsia="zh-CN"/>
        </w:rPr>
      </w:pPr>
      <w:r>
        <w:rPr>
          <w:rFonts w:hint="eastAsia"/>
          <w:b/>
          <w:bCs/>
          <w:i/>
          <w:iCs/>
          <w:lang w:val="en-US" w:eastAsia="zh-CN"/>
        </w:rPr>
        <w:t>Another offset could be introduced between new active time and LP-WUS</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An periodicity no larger than C-DRX periodicity</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A LP-WUS monitoring window</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New active time related configurations, e.g., timer or time duration, which could be up to RAN2.</w:t>
      </w:r>
    </w:p>
    <w:p>
      <w:pPr>
        <w:pStyle w:val="3"/>
        <w:spacing w:before="120" w:beforeLines="0" w:line="276" w:lineRule="auto"/>
        <w:rPr>
          <w:lang w:val="en-US"/>
        </w:rPr>
      </w:pPr>
      <w:r>
        <w:rPr>
          <w:rFonts w:hint="eastAsia"/>
          <w:lang w:val="en-US" w:eastAsia="zh-CN"/>
        </w:rPr>
        <w:t>Simultaneous configuration</w:t>
      </w:r>
    </w:p>
    <w:p>
      <w:pPr>
        <w:spacing w:before="0" w:beforeLines="0" w:after="0" w:line="240" w:lineRule="auto"/>
        <w:rPr>
          <w:rFonts w:hint="default"/>
          <w:lang w:val="en-US" w:eastAsia="zh-CN"/>
        </w:rPr>
      </w:pPr>
      <w:r>
        <w:rPr>
          <w:rFonts w:hint="eastAsia"/>
          <w:lang w:val="en-US" w:eastAsia="zh-CN"/>
        </w:rPr>
        <w:t xml:space="preserve">Based on the following FFS, it is worthwhile to discuss whether/how to </w:t>
      </w:r>
      <w:r>
        <w:rPr>
          <w:rFonts w:hint="eastAsia" w:ascii="Times" w:hAnsi="Times" w:eastAsia="Batang" w:cs="Times New Roman"/>
          <w:szCs w:val="24"/>
          <w:lang w:val="en-GB" w:eastAsia="zh-CN" w:bidi="ar-SA"/>
        </w:rPr>
        <w:t xml:space="preserve">support both </w:t>
      </w:r>
      <w:r>
        <w:rPr>
          <w:rFonts w:ascii="Times" w:hAnsi="Times" w:eastAsia="Batang" w:cs="Times New Roman"/>
          <w:szCs w:val="24"/>
          <w:lang w:val="en-GB" w:eastAsia="zh-CN" w:bidi="ar-SA"/>
        </w:rPr>
        <w:t>Option 1-1</w:t>
      </w:r>
      <w:r>
        <w:rPr>
          <w:rFonts w:hint="eastAsia" w:ascii="Times" w:hAnsi="Times" w:eastAsia="Batang" w:cs="Times New Roman"/>
          <w:szCs w:val="24"/>
          <w:lang w:val="en-GB" w:eastAsia="zh-CN" w:bidi="ar-SA"/>
        </w:rPr>
        <w:t xml:space="preserve"> and </w:t>
      </w:r>
      <w:r>
        <w:rPr>
          <w:rFonts w:ascii="Times" w:hAnsi="Times" w:eastAsia="Batang" w:cs="Times New Roman"/>
          <w:szCs w:val="24"/>
          <w:lang w:val="en-GB" w:eastAsia="zh-CN" w:bidi="ar-SA"/>
        </w:rPr>
        <w:t>Option 1-</w:t>
      </w:r>
      <w:r>
        <w:rPr>
          <w:rFonts w:hint="eastAsia" w:ascii="Times" w:hAnsi="Times" w:eastAsia="Batang" w:cs="Times New Roman"/>
          <w:szCs w:val="24"/>
          <w:lang w:val="en-GB" w:eastAsia="zh-CN" w:bidi="ar-SA"/>
        </w:rPr>
        <w:t>2 simultaneously</w:t>
      </w:r>
    </w:p>
    <w:p>
      <w:pPr>
        <w:spacing w:before="0" w:beforeLines="0" w:after="0" w:line="240" w:lineRule="auto"/>
        <w:rPr>
          <w:rFonts w:hint="eastAsia"/>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highlight w:val="darkYellow"/>
                <w:lang w:val="en-US" w:eastAsia="ko-KR" w:bidi="ar"/>
              </w:rPr>
            </w:pPr>
            <w:r>
              <w:rPr>
                <w:rFonts w:ascii="Times" w:hAnsi="Times" w:eastAsia="Batang"/>
                <w:b/>
                <w:bCs/>
                <w:szCs w:val="24"/>
                <w:highlight w:val="darkYellow"/>
                <w:lang w:val="en-US" w:eastAsia="ko-KR" w:bidi="ar"/>
              </w:rPr>
              <w:t>Working Assumption</w:t>
            </w:r>
          </w:p>
          <w:p>
            <w:pPr>
              <w:numPr>
                <w:ilvl w:val="0"/>
                <w:numId w:val="7"/>
              </w:numPr>
              <w:spacing w:after="180" w:line="252" w:lineRule="auto"/>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US" w:eastAsia="zh-CN" w:bidi="ar-SA"/>
              </w:rPr>
              <w:t xml:space="preserve">From RAN1 perspective, </w:t>
            </w:r>
            <w:r>
              <w:rPr>
                <w:rFonts w:ascii="Times" w:hAnsi="Times" w:eastAsia="Batang" w:cs="Times New Roman"/>
                <w:szCs w:val="24"/>
                <w:lang w:val="en-GB" w:eastAsia="zh-CN" w:bidi="ar-SA"/>
              </w:rPr>
              <w:t>for RRC CONNECTED mode, PDCCH monitoring is triggered by LP-WUS with C-DRX configuration</w:t>
            </w:r>
          </w:p>
          <w:p>
            <w:pPr>
              <w:numPr>
                <w:ilvl w:val="0"/>
                <w:numId w:val="8"/>
              </w:numPr>
              <w:ind w:left="720" w:leftChars="0" w:hanging="360"/>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Support Option 1-1: </w:t>
            </w:r>
            <w:r>
              <w:rPr>
                <w:rFonts w:ascii="Times" w:hAnsi="Times" w:eastAsia="Batang" w:cs="Times New Roman"/>
                <w:szCs w:val="24"/>
                <w:lang w:val="en-GB" w:eastAsia="zh-CN" w:bidi="ar-SA"/>
              </w:rPr>
              <w:t>LP-WUS monitoring according to the LP-WUS monitoring configuration before drx-onDurationTimer to trigger the starting of the drx-onDurationTimer.</w:t>
            </w:r>
          </w:p>
          <w:p>
            <w:pPr>
              <w:numPr>
                <w:ilvl w:val="0"/>
                <w:numId w:val="8"/>
              </w:numPr>
              <w:ind w:left="720" w:leftChars="0" w:hanging="360"/>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Support Option 1-2:</w:t>
            </w:r>
            <w:r>
              <w:rPr>
                <w:rFonts w:ascii="Times" w:hAnsi="Times" w:eastAsia="Batang" w:cs="Times New Roman"/>
                <w:szCs w:val="24"/>
                <w:lang w:val="en-GB" w:eastAsia="zh-CN" w:bidi="ar-SA"/>
              </w:rPr>
              <w:t xml:space="preserve"> LP-WUS monitoring outside at least legacy C-DRX active time according to the LP-WUS monitoring configuration to trigger PDCCH monitoring.</w:t>
            </w:r>
          </w:p>
          <w:p>
            <w:pPr>
              <w:numPr>
                <w:ilvl w:val="0"/>
                <w:numId w:val="8"/>
              </w:numPr>
              <w:ind w:left="720" w:leftChars="0" w:hanging="360"/>
              <w:rPr>
                <w:rFonts w:ascii="Times" w:hAnsi="Times" w:eastAsia="Batang" w:cs="Times New Roman"/>
                <w:szCs w:val="24"/>
                <w:highlight w:val="yellow"/>
                <w:lang w:val="en-GB" w:eastAsia="zh-CN" w:bidi="ar-SA"/>
              </w:rPr>
            </w:pPr>
            <w:r>
              <w:rPr>
                <w:rFonts w:hint="eastAsia" w:ascii="Times" w:hAnsi="Times" w:eastAsia="Batang" w:cs="Times New Roman"/>
                <w:szCs w:val="24"/>
                <w:highlight w:val="yellow"/>
                <w:lang w:val="en-GB" w:eastAsia="zh-CN" w:bidi="ar-SA"/>
              </w:rPr>
              <w:t xml:space="preserve">FFS whether/how to support both </w:t>
            </w:r>
            <w:r>
              <w:rPr>
                <w:rFonts w:ascii="Times" w:hAnsi="Times" w:eastAsia="Batang" w:cs="Times New Roman"/>
                <w:szCs w:val="24"/>
                <w:highlight w:val="yellow"/>
                <w:lang w:val="en-GB" w:eastAsia="zh-CN" w:bidi="ar-SA"/>
              </w:rPr>
              <w:t>Option 1-1</w:t>
            </w:r>
            <w:r>
              <w:rPr>
                <w:rFonts w:hint="eastAsia" w:ascii="Times" w:hAnsi="Times" w:eastAsia="Batang" w:cs="Times New Roman"/>
                <w:szCs w:val="24"/>
                <w:highlight w:val="yellow"/>
                <w:lang w:val="en-GB" w:eastAsia="zh-CN" w:bidi="ar-SA"/>
              </w:rPr>
              <w:t xml:space="preserve"> and </w:t>
            </w:r>
            <w:r>
              <w:rPr>
                <w:rFonts w:ascii="Times" w:hAnsi="Times" w:eastAsia="Batang" w:cs="Times New Roman"/>
                <w:szCs w:val="24"/>
                <w:highlight w:val="yellow"/>
                <w:lang w:val="en-GB" w:eastAsia="zh-CN" w:bidi="ar-SA"/>
              </w:rPr>
              <w:t>Option 1-</w:t>
            </w:r>
            <w:r>
              <w:rPr>
                <w:rFonts w:hint="eastAsia" w:ascii="Times" w:hAnsi="Times" w:eastAsia="Batang" w:cs="Times New Roman"/>
                <w:szCs w:val="24"/>
                <w:highlight w:val="yellow"/>
                <w:lang w:val="en-GB" w:eastAsia="zh-CN" w:bidi="ar-SA"/>
              </w:rPr>
              <w:t>2 simultaneously</w:t>
            </w:r>
            <w:r>
              <w:rPr>
                <w:rFonts w:hint="eastAsia" w:ascii="Times" w:hAnsi="Times" w:eastAsia="Yu Mincho" w:cs="Times New Roman"/>
                <w:szCs w:val="24"/>
                <w:highlight w:val="yellow"/>
                <w:lang w:val="en-GB" w:eastAsia="zh-CN" w:bidi="ar-SA"/>
              </w:rPr>
              <w:t xml:space="preserve"> configure</w:t>
            </w:r>
            <w:r>
              <w:rPr>
                <w:rFonts w:hint="eastAsia" w:ascii="Times" w:hAnsi="Times" w:eastAsia="Batang" w:cs="Times New Roman"/>
                <w:szCs w:val="24"/>
                <w:highlight w:val="yellow"/>
                <w:lang w:val="en-GB" w:eastAsia="zh-CN" w:bidi="ar-SA"/>
              </w:rPr>
              <w:t>d for the same UE</w:t>
            </w:r>
          </w:p>
          <w:p>
            <w:pPr>
              <w:numPr>
                <w:ilvl w:val="0"/>
                <w:numId w:val="7"/>
              </w:numPr>
              <w:spacing w:after="180" w:line="252" w:lineRule="auto"/>
              <w:ind w:left="0" w:leftChars="0"/>
              <w:contextualSpacing/>
              <w:jc w:val="both"/>
              <w:rPr>
                <w:rFonts w:hint="default"/>
                <w:vertAlign w:val="baseline"/>
                <w:lang w:val="en-US" w:eastAsia="zh-CN"/>
              </w:rPr>
            </w:pPr>
            <w:r>
              <w:rPr>
                <w:rFonts w:ascii="Times" w:hAnsi="Times" w:eastAsia="Batang" w:cs="Times New Roman"/>
                <w:szCs w:val="24"/>
                <w:lang w:val="en-GB" w:eastAsia="zh-CN" w:bidi="ar-SA"/>
              </w:rPr>
              <w:t>Note: Above can be revisited considering RAN2 decisions.</w:t>
            </w:r>
          </w:p>
        </w:tc>
      </w:tr>
    </w:tbl>
    <w:p>
      <w:pPr>
        <w:spacing w:before="0" w:beforeLines="0" w:after="0" w:line="240" w:lineRule="auto"/>
        <w:rPr>
          <w:rFonts w:hint="default"/>
          <w:lang w:val="en-US" w:eastAsia="zh-CN"/>
        </w:rPr>
      </w:pPr>
    </w:p>
    <w:p>
      <w:pPr>
        <w:spacing w:before="181" w:beforeLines="50" w:after="181" w:afterLines="50" w:line="260" w:lineRule="auto"/>
        <w:rPr>
          <w:rFonts w:hint="eastAsia"/>
          <w:lang w:val="en-US" w:eastAsia="zh-CN"/>
        </w:rPr>
      </w:pPr>
      <w:r>
        <w:rPr>
          <w:rFonts w:hint="eastAsia"/>
          <w:lang w:val="en-US" w:eastAsia="zh-CN"/>
        </w:rPr>
        <w:t>There are some potential directions</w:t>
      </w:r>
    </w:p>
    <w:p>
      <w:pPr>
        <w:numPr>
          <w:ilvl w:val="0"/>
          <w:numId w:val="18"/>
        </w:numPr>
        <w:spacing w:before="181" w:beforeLines="50" w:after="181" w:afterLines="50" w:line="260" w:lineRule="auto"/>
        <w:ind w:left="420" w:leftChars="0" w:hanging="420" w:firstLineChars="0"/>
        <w:rPr>
          <w:rFonts w:hint="default"/>
          <w:lang w:val="en-US" w:eastAsia="zh-CN"/>
        </w:rPr>
      </w:pPr>
      <w:r>
        <w:rPr>
          <w:rFonts w:hint="eastAsia"/>
          <w:lang w:val="en-US" w:eastAsia="zh-CN"/>
        </w:rPr>
        <w:t>Direction 1: UE supports only one of option 1-1 and option 1-2</w:t>
      </w:r>
    </w:p>
    <w:p>
      <w:pPr>
        <w:numPr>
          <w:ilvl w:val="0"/>
          <w:numId w:val="18"/>
        </w:numPr>
        <w:spacing w:before="181" w:beforeLines="50" w:after="181" w:afterLines="50" w:line="260" w:lineRule="auto"/>
        <w:ind w:left="420" w:hanging="420"/>
        <w:rPr>
          <w:rFonts w:hint="eastAsia"/>
          <w:lang w:val="en-US" w:eastAsia="zh-CN"/>
        </w:rPr>
      </w:pPr>
      <w:r>
        <w:rPr>
          <w:rFonts w:hint="eastAsia"/>
          <w:lang w:val="en-US" w:eastAsia="zh-CN"/>
        </w:rPr>
        <w:t>Direction 2:UE can support both of option 1-1 and option 1-2, but gNB only configure one of them via RRC signalling</w:t>
      </w:r>
    </w:p>
    <w:p>
      <w:pPr>
        <w:numPr>
          <w:ilvl w:val="0"/>
          <w:numId w:val="18"/>
        </w:numPr>
        <w:spacing w:before="181" w:beforeLines="50" w:after="181" w:afterLines="50" w:line="260" w:lineRule="auto"/>
        <w:ind w:left="420" w:hanging="420"/>
        <w:rPr>
          <w:rFonts w:hint="eastAsia"/>
          <w:lang w:val="en-US" w:eastAsia="zh-CN"/>
        </w:rPr>
      </w:pPr>
      <w:r>
        <w:rPr>
          <w:rFonts w:hint="eastAsia"/>
          <w:lang w:val="en-US" w:eastAsia="zh-CN"/>
        </w:rPr>
        <w:t>Direction 3: UE can support both of option 1-1 and option 1-2, and gNB can configure both of them via RRC signalling</w:t>
      </w:r>
    </w:p>
    <w:p>
      <w:pPr>
        <w:numPr>
          <w:ilvl w:val="-1"/>
          <w:numId w:val="0"/>
        </w:numPr>
        <w:spacing w:before="181" w:beforeLines="50" w:after="181" w:afterLines="50" w:line="260" w:lineRule="auto"/>
        <w:ind w:left="0" w:leftChars="0" w:firstLine="0" w:firstLineChars="0"/>
        <w:rPr>
          <w:rFonts w:hint="eastAsia" w:ascii="Times" w:hAnsi="Times" w:eastAsia="Batang" w:cs="Times New Roman"/>
          <w:szCs w:val="24"/>
          <w:lang w:val="en-US" w:eastAsia="zh-CN" w:bidi="ar-SA"/>
        </w:rPr>
      </w:pPr>
    </w:p>
    <w:p>
      <w:pPr>
        <w:spacing w:before="181" w:beforeLines="50" w:after="181" w:afterLines="50" w:line="260" w:lineRule="auto"/>
        <w:rPr>
          <w:rFonts w:hint="eastAsia"/>
          <w:lang w:val="en-US" w:eastAsia="zh-CN"/>
        </w:rPr>
      </w:pPr>
      <w:r>
        <w:rPr>
          <w:rFonts w:hint="eastAsia"/>
          <w:lang w:val="en-US" w:eastAsia="zh-CN"/>
        </w:rPr>
        <w:t xml:space="preserve">For direction3, there are some issues to be considered and our initial understanding is attached. </w:t>
      </w:r>
    </w:p>
    <w:p>
      <w:pPr>
        <w:numPr>
          <w:ilvl w:val="0"/>
          <w:numId w:val="18"/>
        </w:numPr>
        <w:spacing w:before="181" w:beforeLines="50" w:after="181" w:afterLines="50" w:line="260" w:lineRule="auto"/>
        <w:ind w:left="420" w:leftChars="0" w:hanging="420" w:firstLineChars="0"/>
        <w:rPr>
          <w:rFonts w:hint="default"/>
          <w:lang w:val="en-US" w:eastAsia="zh-CN"/>
        </w:rPr>
      </w:pPr>
      <w:r>
        <w:rPr>
          <w:rFonts w:hint="eastAsia"/>
          <w:lang w:val="en-US" w:eastAsia="zh-CN"/>
        </w:rPr>
        <w:t>Whether the LP-WUS monitoring based on option 1-1 and option 1-2 would be overlapped or not, how to avoid the overlapping or how to solve the overlapping?</w:t>
      </w:r>
    </w:p>
    <w:p>
      <w:pPr>
        <w:numPr>
          <w:ilvl w:val="0"/>
          <w:numId w:val="19"/>
        </w:numPr>
        <w:spacing w:before="181" w:beforeLines="50" w:after="181" w:afterLines="50" w:line="260" w:lineRule="auto"/>
        <w:ind w:left="1260" w:leftChars="0" w:hanging="420" w:firstLineChars="0"/>
        <w:rPr>
          <w:rFonts w:hint="default"/>
          <w:lang w:val="en-US" w:eastAsia="zh-CN"/>
        </w:rPr>
      </w:pPr>
      <w:r>
        <w:rPr>
          <w:rFonts w:hint="eastAsia"/>
          <w:lang w:val="en-US" w:eastAsia="zh-CN"/>
        </w:rPr>
        <w:t>It is possible. If overlapped, further discuss how to differenciate the LP-WUS for different option, e.g., via LP-WUS indication. Or it is up to gNB to avoid the overlapping.</w:t>
      </w:r>
    </w:p>
    <w:p>
      <w:pPr>
        <w:numPr>
          <w:ilvl w:val="0"/>
          <w:numId w:val="18"/>
        </w:numPr>
        <w:spacing w:before="181" w:beforeLines="50" w:after="181" w:afterLines="50" w:line="260" w:lineRule="auto"/>
        <w:ind w:left="420" w:leftChars="0" w:hanging="420" w:firstLineChars="0"/>
        <w:rPr>
          <w:rFonts w:hint="default"/>
          <w:lang w:val="en-US" w:eastAsia="zh-CN"/>
        </w:rPr>
      </w:pPr>
      <w:r>
        <w:rPr>
          <w:rFonts w:hint="eastAsia"/>
          <w:lang w:val="en-US" w:eastAsia="zh-CN"/>
        </w:rPr>
        <w:t xml:space="preserve">Whether the option 1-1 triggered legacy active time is overlapped with the option 1-2 triggered new active time. </w:t>
      </w:r>
    </w:p>
    <w:p>
      <w:pPr>
        <w:numPr>
          <w:ilvl w:val="0"/>
          <w:numId w:val="19"/>
        </w:numPr>
        <w:spacing w:before="181" w:beforeLines="50" w:after="181" w:afterLines="50" w:line="260" w:lineRule="auto"/>
        <w:ind w:left="1260" w:leftChars="0" w:hanging="420" w:firstLineChars="0"/>
        <w:rPr>
          <w:rFonts w:hint="default"/>
          <w:lang w:val="en-US" w:eastAsia="zh-CN"/>
        </w:rPr>
      </w:pPr>
      <w:r>
        <w:rPr>
          <w:rFonts w:hint="eastAsia"/>
          <w:lang w:val="en-US" w:eastAsia="zh-CN"/>
        </w:rPr>
        <w:t>It is possible. But there is no harm for the UE maintaining two duration-on timers for active time even they are overlapped. Anyway, there is only one BWP to schedule the PDSCH. How to schedule two traffics is up to the gNB.</w:t>
      </w:r>
    </w:p>
    <w:p>
      <w:pPr>
        <w:spacing w:before="181" w:beforeLines="50" w:after="181" w:afterLines="50" w:line="260" w:lineRule="auto"/>
        <w:rPr>
          <w:rFonts w:hint="default"/>
          <w:lang w:val="en-US" w:eastAsia="zh-CN"/>
        </w:rPr>
      </w:pPr>
      <w:r>
        <w:rPr>
          <w:rFonts w:hint="eastAsia"/>
          <w:lang w:val="en-US" w:eastAsia="zh-CN"/>
        </w:rPr>
        <w:t xml:space="preserve">For direction2, For example, if the LP-WUS periodicity is the same as C-DRX, then option 1-1 is used. If the LP-WUS periodicity is smaller than C-DRX, then option 1-2 is used. In this way, UE could support both and the gNB only configures one of the periodicity based on one time RRC signaling.  </w:t>
      </w:r>
    </w:p>
    <w:p>
      <w:pPr>
        <w:spacing w:before="181" w:beforeLines="50" w:after="181" w:afterLines="50" w:line="260" w:lineRule="auto"/>
        <w:rPr>
          <w:rFonts w:hint="default"/>
          <w:b/>
          <w:bCs/>
          <w:i/>
          <w:iCs/>
          <w:lang w:val="en-US" w:eastAsia="zh-CN"/>
        </w:rPr>
      </w:pPr>
      <w:r>
        <w:rPr>
          <w:rFonts w:hint="eastAsia"/>
          <w:b/>
          <w:bCs/>
          <w:i/>
          <w:iCs/>
          <w:lang w:val="en-US" w:eastAsia="zh-CN"/>
        </w:rPr>
        <w:t xml:space="preserve">Proposal 6: For support option1-1 and option 1-2 simultaneously, consider the following directions for down-selection: </w:t>
      </w:r>
    </w:p>
    <w:p>
      <w:pPr>
        <w:numPr>
          <w:ilvl w:val="0"/>
          <w:numId w:val="18"/>
        </w:numPr>
        <w:spacing w:before="181" w:beforeLines="50" w:after="181" w:afterLines="50" w:line="260" w:lineRule="auto"/>
        <w:ind w:left="420" w:leftChars="0" w:hanging="420" w:firstLineChars="0"/>
        <w:rPr>
          <w:rFonts w:hint="default"/>
          <w:b/>
          <w:bCs/>
          <w:i/>
          <w:iCs/>
          <w:lang w:val="en-US" w:eastAsia="zh-CN"/>
        </w:rPr>
      </w:pPr>
      <w:r>
        <w:rPr>
          <w:rFonts w:hint="eastAsia"/>
          <w:b/>
          <w:bCs/>
          <w:i/>
          <w:iCs/>
          <w:lang w:val="en-US" w:eastAsia="zh-CN"/>
        </w:rPr>
        <w:t>Direction 1: UE supports only one of option 1-1 and option 1-2</w:t>
      </w:r>
    </w:p>
    <w:p>
      <w:pPr>
        <w:numPr>
          <w:ilvl w:val="0"/>
          <w:numId w:val="18"/>
        </w:numPr>
        <w:spacing w:before="181" w:beforeLines="50" w:after="181" w:afterLines="50" w:line="260" w:lineRule="auto"/>
        <w:ind w:left="420" w:hanging="420"/>
        <w:rPr>
          <w:rFonts w:hint="eastAsia"/>
          <w:b/>
          <w:bCs/>
          <w:i/>
          <w:iCs/>
          <w:lang w:val="en-US" w:eastAsia="zh-CN"/>
        </w:rPr>
      </w:pPr>
      <w:r>
        <w:rPr>
          <w:rFonts w:hint="eastAsia"/>
          <w:b/>
          <w:bCs/>
          <w:i/>
          <w:iCs/>
          <w:lang w:val="en-US" w:eastAsia="zh-CN"/>
        </w:rPr>
        <w:t>Direction 2:UE can support both of option 1-1 and option 1-2, but gNB only configure one of them via RRC signalling</w:t>
      </w:r>
    </w:p>
    <w:p>
      <w:pPr>
        <w:numPr>
          <w:ilvl w:val="0"/>
          <w:numId w:val="18"/>
        </w:numPr>
        <w:spacing w:before="181" w:beforeLines="50" w:after="181" w:afterLines="50" w:line="260" w:lineRule="auto"/>
        <w:ind w:left="420" w:hanging="420"/>
        <w:rPr>
          <w:rFonts w:hint="eastAsia"/>
          <w:b/>
          <w:bCs/>
          <w:i/>
          <w:iCs/>
          <w:lang w:val="en-US" w:eastAsia="zh-CN"/>
        </w:rPr>
      </w:pPr>
      <w:r>
        <w:rPr>
          <w:rFonts w:hint="eastAsia"/>
          <w:b/>
          <w:bCs/>
          <w:i/>
          <w:iCs/>
          <w:lang w:val="en-US" w:eastAsia="zh-CN"/>
        </w:rPr>
        <w:t>Direction 3: UE can support both of option 1-1 and option 1-2, and gNB can configure both of them via RRC signalling</w:t>
      </w:r>
    </w:p>
    <w:p>
      <w:pPr>
        <w:spacing w:before="0" w:beforeLines="0" w:after="0" w:line="240" w:lineRule="auto"/>
        <w:rPr>
          <w:rFonts w:hint="default"/>
          <w:lang w:val="en-US" w:eastAsia="zh-CN"/>
        </w:rPr>
      </w:pPr>
    </w:p>
    <w:p>
      <w:pPr>
        <w:pStyle w:val="2"/>
        <w:spacing w:before="120" w:beforeLines="0" w:after="120" w:line="276" w:lineRule="auto"/>
        <w:rPr>
          <w:rFonts w:eastAsia="宋体" w:cs="Malgun Gothic"/>
          <w:lang w:val="en-US" w:bidi="ar"/>
        </w:rPr>
      </w:pPr>
      <w:r>
        <w:rPr>
          <w:rFonts w:hint="eastAsia" w:eastAsia="宋体" w:cs="Malgun Gothic"/>
          <w:lang w:val="en-US" w:eastAsia="zh-CN" w:bidi="ar"/>
        </w:rPr>
        <w:t>Target PDCCH and QCL relationship</w:t>
      </w:r>
    </w:p>
    <w:p>
      <w:pPr>
        <w:pStyle w:val="3"/>
        <w:bidi w:val="0"/>
      </w:pPr>
      <w:r>
        <w:rPr>
          <w:rFonts w:hint="eastAsia"/>
          <w:lang w:val="en-US" w:eastAsia="zh-CN"/>
        </w:rPr>
        <w:t>Target BWP</w:t>
      </w:r>
    </w:p>
    <w:p>
      <w:pPr>
        <w:rPr>
          <w:rFonts w:hint="eastAsia"/>
          <w:lang w:val="en-US" w:eastAsia="zh-CN"/>
        </w:rPr>
      </w:pPr>
      <w:r>
        <w:rPr>
          <w:rFonts w:hint="eastAsia"/>
          <w:lang w:val="en-US" w:eastAsia="zh-CN"/>
        </w:rPr>
        <w:t>In current spec TS38.213, in clause 10</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default"/>
                <w:vertAlign w:val="baseline"/>
                <w:lang w:val="en-US" w:eastAsia="zh-CN"/>
              </w:rPr>
            </w:pPr>
            <w:r>
              <w:t>A UE monitors a set of PDCCH candidates in one or more CORESETs on the active DL BWP on each activated serving cell configured with PDCCH monitoring according to corresponding search space sets where monitoring implies receiving each PDCCH candidate and decoding according to the monitored DCI formats.</w:t>
            </w:r>
          </w:p>
        </w:tc>
      </w:tr>
    </w:tbl>
    <w:p>
      <w:pPr>
        <w:rPr>
          <w:rFonts w:hint="default"/>
          <w:lang w:val="en-US" w:eastAsia="zh-CN"/>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ind w:left="0" w:firstLine="0"/>
              <w:jc w:val="left"/>
              <w:rPr>
                <w:rFonts w:ascii="Times New Roman" w:hAnsi="Times New Roman" w:eastAsia="宋体" w:cs="Times New Roman"/>
                <w:szCs w:val="20"/>
                <w:lang w:val="en-GB" w:eastAsia="en-US"/>
              </w:rPr>
            </w:pPr>
            <w:r>
              <w:rPr>
                <w:rFonts w:ascii="Times New Roman" w:hAnsi="Times New Roman" w:eastAsia="宋体" w:cs="Times New Roman"/>
                <w:szCs w:val="20"/>
                <w:lang w:val="en-GB" w:eastAsia="en-US"/>
              </w:rPr>
              <w:t xml:space="preserve">For each DL BWP configured to a UE in a serving cell, the UE can be provided by higher layer signalling with </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m:oMath>
              <m:r>
                <m:rPr/>
                <w:rPr>
                  <w:rFonts w:ascii="Cambria Math"/>
                </w:rPr>
                <m:t>P≤3</m:t>
              </m:r>
            </m:oMath>
            <w:r>
              <w:rPr>
                <w:rFonts w:ascii="Times New Roman" w:hAnsi="Times New Roman" w:eastAsia="宋体" w:cs="Times New Roman"/>
                <w:lang w:val="zh-CN" w:eastAsia="en-US" w:bidi="ar-SA"/>
              </w:rPr>
              <w:t xml:space="preserve"> CORESETs if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not provided, or if a value of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same for all CORESETs if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provided</w:t>
            </w:r>
          </w:p>
          <w:p>
            <w:pPr>
              <w:spacing w:after="180"/>
              <w:ind w:left="568" w:hanging="284"/>
              <w:rPr>
                <w:rFonts w:hint="default"/>
                <w:vertAlign w:val="baseline"/>
                <w:lang w:val="en-US" w:eastAsia="zh-CN"/>
              </w:rPr>
            </w:pPr>
            <w:r>
              <w:rPr>
                <w:rFonts w:ascii="Times New Roman" w:hAnsi="Times New Roman" w:eastAsia="宋体" w:cs="Times New Roman"/>
                <w:lang w:val="en-US" w:eastAsia="en-US" w:bidi="ar-SA"/>
              </w:rPr>
              <w:t>-</w:t>
            </w:r>
            <w:r>
              <w:rPr>
                <w:rFonts w:ascii="Times New Roman" w:hAnsi="Times New Roman" w:eastAsia="宋体" w:cs="Times New Roman"/>
                <w:lang w:val="en-US" w:eastAsia="en-US" w:bidi="ar-SA"/>
              </w:rPr>
              <w:tab/>
            </w:r>
            <m:oMath>
              <m:r>
                <m:rPr/>
                <w:rPr>
                  <w:rFonts w:ascii="Cambria Math"/>
                </w:rPr>
                <m:t>P≤5</m:t>
              </m:r>
            </m:oMath>
            <w:r>
              <w:rPr>
                <w:rFonts w:ascii="Times New Roman" w:hAnsi="Times New Roman" w:eastAsia="宋体" w:cs="Times New Roman"/>
                <w:lang w:val="zh-CN" w:eastAsia="en-US" w:bidi="ar-SA"/>
              </w:rPr>
              <w:t xml:space="preserve"> CORESETs if</w:t>
            </w:r>
            <w:r>
              <w:rPr>
                <w:rFonts w:ascii="Times New Roman" w:hAnsi="Times New Roman" w:eastAsia="宋体" w:cs="Times New Roman"/>
                <w:lang w:val="zh-CN" w:eastAsia="ko-KR" w:bidi="ar-SA"/>
              </w:rPr>
              <w:t xml:space="preserve"> </w:t>
            </w:r>
            <w:r>
              <w:rPr>
                <w:rFonts w:ascii="Times New Roman" w:hAnsi="Times New Roman" w:eastAsia="宋体" w:cs="Times New Roman"/>
                <w:i/>
                <w:lang w:val="en-US" w:eastAsia="en-US" w:bidi="ar-SA"/>
              </w:rPr>
              <w:t>coreset</w:t>
            </w:r>
            <w:r>
              <w:rPr>
                <w:rFonts w:ascii="Times New Roman" w:hAnsi="Times New Roman" w:eastAsia="宋体" w:cs="Times New Roman"/>
                <w:i/>
                <w:lang w:val="zh-CN" w:eastAsia="en-US" w:bidi="ar-SA"/>
              </w:rPr>
              <w:t>PoolIndex</w:t>
            </w:r>
            <w:r>
              <w:rPr>
                <w:rFonts w:ascii="Times New Roman" w:hAnsi="Times New Roman" w:eastAsia="宋体" w:cs="Times New Roman"/>
                <w:lang w:val="zh-CN" w:eastAsia="en-US" w:bidi="ar-SA"/>
              </w:rPr>
              <w:t xml:space="preserve"> is not provided for a first CORESET, or is provided and has a value 0 for a first CORESET, and is provided and has a value 1 for a second CORESET</w:t>
            </w:r>
          </w:p>
        </w:tc>
      </w:tr>
    </w:tbl>
    <w:p>
      <w:pPr>
        <w:rPr>
          <w:rFonts w:hint="eastAsia"/>
          <w:lang w:val="en-US" w:eastAsia="zh-CN"/>
        </w:rPr>
      </w:pPr>
      <w:r>
        <w:rPr>
          <w:rFonts w:hint="eastAsia"/>
          <w:lang w:val="en-US" w:eastAsia="zh-CN"/>
        </w:rPr>
        <w:t xml:space="preserve">For Rel-16 DCP, the UE could be wake-up for PDCCH monitoring in this active BWP targeting all the searchspaces and CORESETs, since the DCI format 2-6 is received in this active BWP. </w:t>
      </w:r>
    </w:p>
    <w:p>
      <w:pPr>
        <w:rPr>
          <w:rFonts w:hint="eastAsia"/>
          <w:lang w:val="en-US" w:eastAsia="zh-CN"/>
        </w:rPr>
      </w:pPr>
      <w:r>
        <w:rPr>
          <w:rFonts w:hint="eastAsia"/>
          <w:lang w:val="en-US" w:eastAsia="zh-CN"/>
        </w:rPr>
        <w:t>However, if LP-WUS could be configured in each BWP and indicate wake-up for PDCCH monitoring for this BWP, it means the WUR should support frequency retuning and support multiple frequency locations for LP-WUS reception, even multiple bands. In this case, the feasibility should be further studied especially for RF-ED architecture.</w:t>
      </w:r>
    </w:p>
    <w:p>
      <w:pPr>
        <w:rPr>
          <w:rFonts w:hint="eastAsia"/>
          <w:b/>
          <w:bCs/>
          <w:i/>
          <w:iCs/>
          <w:lang w:val="en-US" w:eastAsia="zh-CN"/>
        </w:rPr>
      </w:pPr>
      <w:r>
        <w:rPr>
          <w:rFonts w:hint="eastAsia"/>
          <w:b/>
          <w:bCs/>
          <w:i/>
          <w:iCs/>
          <w:lang w:val="en-US" w:eastAsia="zh-CN"/>
        </w:rPr>
        <w:t>Observation 2: If LP-WUS is configured in BWP framework, the retuning capability is required and the feasibility for RF-ED architecture may need further studied.</w:t>
      </w:r>
    </w:p>
    <w:p>
      <w:pPr>
        <w:rPr>
          <w:rFonts w:hint="default"/>
          <w:lang w:val="en-US" w:eastAsia="zh-CN"/>
        </w:rPr>
      </w:pPr>
      <w:r>
        <w:rPr>
          <w:rFonts w:hint="eastAsia"/>
          <w:lang w:val="en-US" w:eastAsia="zh-CN"/>
        </w:rPr>
        <w:t>If LP-WUS could be configured in a frequency location according to its own capability, then the LP-WUS configuration need to decouple with BWP. In this case, the LP-WUS can be applied for active BWP for PDCCH monitoring. If the active BWP is changed, the LP-WUS is still applied for the active BWP.</w:t>
      </w:r>
    </w:p>
    <w:p>
      <w:pPr>
        <w:rPr>
          <w:rFonts w:hint="eastAsia"/>
          <w:b/>
          <w:bCs/>
          <w:i/>
          <w:iCs/>
          <w:lang w:val="en-US" w:eastAsia="zh-CN"/>
        </w:rPr>
      </w:pPr>
      <w:r>
        <w:rPr>
          <w:rFonts w:hint="eastAsia"/>
          <w:b/>
          <w:bCs/>
          <w:i/>
          <w:iCs/>
          <w:lang w:val="en-US" w:eastAsia="zh-CN"/>
        </w:rPr>
        <w:t>Proposal 7: The LP-WUS is applied for active DL BWP for PDCCH monitoring</w:t>
      </w:r>
    </w:p>
    <w:p>
      <w:pPr>
        <w:numPr>
          <w:ilvl w:val="0"/>
          <w:numId w:val="20"/>
        </w:numPr>
        <w:ind w:left="420" w:hanging="420"/>
        <w:rPr>
          <w:rFonts w:hint="default"/>
          <w:b/>
          <w:bCs/>
          <w:i/>
          <w:iCs/>
          <w:lang w:val="en-US" w:eastAsia="zh-CN"/>
        </w:rPr>
      </w:pPr>
      <w:r>
        <w:rPr>
          <w:rFonts w:hint="eastAsia"/>
          <w:b/>
          <w:bCs/>
          <w:i/>
          <w:iCs/>
          <w:lang w:val="en-US" w:eastAsia="zh-CN"/>
        </w:rPr>
        <w:t>LP-WUS could be configured outside the active BWP</w:t>
      </w:r>
    </w:p>
    <w:p>
      <w:pPr>
        <w:pStyle w:val="3"/>
        <w:bidi w:val="0"/>
      </w:pPr>
      <w:r>
        <w:rPr>
          <w:rFonts w:hint="eastAsia"/>
          <w:lang w:val="en-US" w:eastAsia="zh-CN"/>
        </w:rPr>
        <w:t>Target search space</w:t>
      </w:r>
    </w:p>
    <w:p>
      <w:pPr>
        <w:bidi w:val="0"/>
        <w:rPr>
          <w:rFonts w:hint="eastAsia"/>
          <w:lang w:val="en-US" w:eastAsia="zh-CN"/>
        </w:rPr>
      </w:pPr>
      <w:r>
        <w:rPr>
          <w:rFonts w:hint="eastAsia"/>
          <w:lang w:val="en-US" w:eastAsia="zh-CN"/>
        </w:rPr>
        <w:t>According to the current spec TS38.213, there are several searspaces for PDCCH monitoring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jc w:val="left"/>
              <w:rPr>
                <w:szCs w:val="20"/>
                <w:lang w:val="en-GB" w:eastAsia="en-US"/>
              </w:rPr>
            </w:pPr>
            <w:r>
              <w:rPr>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r>
              <w:rPr>
                <w:rFonts w:ascii="Times New Roman" w:hAnsi="Times New Roman" w:eastAsia="宋体" w:cs="Times New Roman"/>
                <w:lang w:val="en-US" w:eastAsia="zh-CN" w:bidi="ar-SA"/>
              </w:rPr>
              <w:t xml:space="preserve"> configured by </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pdcch-ConfigSIB1</w:t>
            </w:r>
            <w:r>
              <w:rPr>
                <w:rFonts w:ascii="Times New Roman" w:hAnsi="Times New Roman" w:eastAsia="宋体" w:cs="Times New Roman"/>
                <w:lang w:val="zh-CN" w:eastAsia="en-US" w:bidi="ar-SA"/>
              </w:rPr>
              <w:t xml:space="preserve"> </w:t>
            </w:r>
            <w:r>
              <w:rPr>
                <w:rFonts w:ascii="Times New Roman" w:hAnsi="Times New Roman" w:eastAsia="MS Mincho" w:cs="Times New Roman"/>
                <w:lang w:val="zh-CN" w:eastAsia="en-US" w:bidi="ar-SA"/>
              </w:rPr>
              <w:t xml:space="preserve">in </w:t>
            </w:r>
            <w:r>
              <w:rPr>
                <w:rFonts w:ascii="Times New Roman" w:hAnsi="Times New Roman" w:eastAsia="宋体" w:cs="Times New Roman"/>
                <w:lang w:val="zh-CN" w:eastAsia="en-US" w:bidi="ar-SA"/>
              </w:rPr>
              <w:t>MIB</w:t>
            </w:r>
            <w:r>
              <w:rPr>
                <w:rFonts w:ascii="Times New Roman" w:hAnsi="Times New Roman" w:eastAsia="宋体" w:cs="Times New Roman"/>
                <w:lang w:val="zh-CN" w:eastAsia="zh-CN" w:bidi="ar-SA"/>
              </w:rPr>
              <w:t xml:space="preserve"> or by </w:t>
            </w:r>
            <w:r>
              <w:rPr>
                <w:rFonts w:ascii="Times New Roman" w:hAnsi="Times New Roman" w:eastAsia="宋体" w:cs="Times New Roman"/>
                <w:i/>
                <w:lang w:val="zh-CN" w:eastAsia="zh-CN" w:bidi="ar-SA"/>
              </w:rPr>
              <w:t>searchSpaceSIB1</w:t>
            </w:r>
            <w:r>
              <w:rPr>
                <w:rFonts w:ascii="Times New Roman" w:hAnsi="Times New Roman" w:eastAsia="宋体" w:cs="Times New Roman"/>
                <w:iCs/>
                <w:lang w:val="zh-CN" w:eastAsia="zh-CN" w:bidi="ar-SA"/>
              </w:rPr>
              <w:t xml:space="preserve"> 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or by </w:t>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zh-CN" w:eastAsia="zh-CN" w:bidi="ar-SA"/>
              </w:rPr>
              <w:t xml:space="preserve">in </w:t>
            </w:r>
            <w:r>
              <w:rPr>
                <w:rFonts w:ascii="Times New Roman" w:hAnsi="Times New Roman" w:eastAsia="宋体" w:cs="Times New Roman"/>
                <w:i/>
                <w:lang w:val="zh-CN" w:eastAsia="zh-CN" w:bidi="ar-SA"/>
              </w:rPr>
              <w:t>PDCCH-ConfigCommon</w:t>
            </w:r>
            <w:r>
              <w:rPr>
                <w:rFonts w:ascii="Times New Roman" w:hAnsi="Times New Roman" w:eastAsia="宋体" w:cs="Times New Roman"/>
                <w:lang w:val="zh-CN" w:eastAsia="en-US" w:bidi="ar-SA"/>
              </w:rPr>
              <w:t xml:space="preserve"> for a DCI format 1_0 with CRC scrambled by a SI-RNTI, or </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zh-CN"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zh-CN"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=0</w:t>
            </w:r>
            <w:r>
              <w:rPr>
                <w:rFonts w:ascii="Times New Roman" w:hAnsi="Times New Roman" w:eastAsia="宋体" w:cs="Times New Roman"/>
                <w:color w:val="FF0000"/>
                <w:lang w:val="zh-CN" w:eastAsia="en-US" w:bidi="ar-SA"/>
              </w:rPr>
              <w:t xml:space="preserve"> </w:t>
            </w:r>
            <w:r>
              <w:rPr>
                <w:rFonts w:ascii="Times New Roman" w:hAnsi="Times New Roman" w:eastAsia="宋体" w:cs="Times New Roman"/>
                <w:lang w:val="zh-CN" w:eastAsia="en-US" w:bidi="ar-SA"/>
              </w:rPr>
              <w:t xml:space="preserve">for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lang w:val="zh-CN" w:eastAsia="en-US" w:bidi="ar-SA"/>
              </w:rPr>
              <w:t xml:space="preserve"> </w:t>
            </w:r>
            <w:r>
              <w:rPr>
                <w:rFonts w:ascii="Times New Roman" w:hAnsi="Times New Roman" w:eastAsia="宋体" w:cs="Times New Roman"/>
                <w:lang w:val="en-GB" w:eastAsia="en-US" w:bidi="ar-SA"/>
              </w:rPr>
              <w:t>or</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zh-CN" w:eastAsia="en-US" w:bidi="ar-SA"/>
              </w:rPr>
              <w:t xml:space="preserve"> </w:t>
            </w:r>
            <w:r>
              <w:rPr>
                <w:rFonts w:ascii="Times New Roman" w:hAnsi="Times New Roman" w:eastAsia="宋体" w:cs="Times New Roman"/>
                <w:lang w:val="zh-CN" w:eastAsia="en-US" w:bidi="ar-SA"/>
              </w:rPr>
              <w:t xml:space="preserve">for a DCI format </w:t>
            </w:r>
            <w:r>
              <w:rPr>
                <w:rFonts w:ascii="Times New Roman" w:hAnsi="Times New Roman" w:eastAsia="宋体" w:cs="Times New Roman"/>
                <w:lang w:val="en-US" w:eastAsia="en-US" w:bidi="ar-SA"/>
              </w:rPr>
              <w:t xml:space="preserve">4_0 </w:t>
            </w:r>
            <w:r>
              <w:rPr>
                <w:rFonts w:ascii="Times New Roman" w:hAnsi="Times New Roman" w:eastAsia="宋体" w:cs="Times New Roman"/>
                <w:lang w:val="zh-CN" w:eastAsia="en-US" w:bidi="ar-SA"/>
              </w:rPr>
              <w:t>with CRC scrambled by a MCCH-RNTI or a G-RNTI for broadcast</w:t>
            </w:r>
            <w:r>
              <w:rPr>
                <w:rFonts w:ascii="Times New Roman" w:hAnsi="Times New Roman" w:eastAsia="宋体" w:cs="Times New Roman"/>
                <w:lang w:val="en-GB" w:eastAsia="en-US" w:bidi="ar-SA"/>
              </w:rPr>
              <w:t>, or</w:t>
            </w:r>
          </w:p>
          <w:p>
            <w:pPr>
              <w:spacing w:after="180"/>
              <w:ind w:left="851" w:hanging="284"/>
              <w:rPr>
                <w:rFonts w:ascii="Times New Roman" w:hAnsi="Times New Roman" w:eastAsia="宋体" w:cs="Times New Roman"/>
                <w:lang w:val="en-GB"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searchSpaceZero</w:t>
            </w:r>
            <w:r>
              <w:rPr>
                <w:rFonts w:ascii="Times New Roman" w:hAnsi="Times New Roman" w:eastAsia="宋体" w:cs="Times New Roman"/>
                <w:lang w:val="zh-CN" w:eastAsia="en-US" w:bidi="ar-SA"/>
              </w:rPr>
              <w:t xml:space="preserve"> by </w:t>
            </w:r>
            <w:r>
              <w:rPr>
                <w:rFonts w:hint="eastAsia" w:ascii="Times New Roman" w:hAnsi="Times New Roman" w:eastAsia="宋体" w:cs="Times New Roman"/>
                <w:lang w:val="zh-CN" w:eastAsia="en-US" w:bidi="ar-SA"/>
              </w:rPr>
              <w:t>providing</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searchSpaceID</w:t>
            </w:r>
            <w:r>
              <w:rPr>
                <w:rFonts w:ascii="Times New Roman" w:hAnsi="Times New Roman" w:eastAsia="宋体" w:cs="Times New Roman"/>
                <w:lang w:val="zh-CN" w:eastAsia="en-US" w:bidi="ar-SA"/>
              </w:rPr>
              <w:t xml:space="preserve">=0 for </w:t>
            </w:r>
            <w:r>
              <w:rPr>
                <w:rFonts w:ascii="Times New Roman" w:hAnsi="Times New Roman" w:eastAsia="宋体" w:cs="Times New Roman"/>
                <w:i/>
                <w:iCs/>
                <w:lang w:val="zh-CN" w:eastAsia="en-US" w:bidi="ar-SA"/>
              </w:rPr>
              <w:t xml:space="preserve">searchspaceMulticastMCCH </w:t>
            </w:r>
            <w:r>
              <w:rPr>
                <w:rFonts w:ascii="Times New Roman" w:hAnsi="Times New Roman" w:eastAsia="宋体" w:cs="Times New Roman"/>
                <w:lang w:val="zh-CN" w:eastAsia="en-US" w:bidi="ar-SA"/>
              </w:rPr>
              <w:t>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multicast</w:t>
            </w:r>
            <w:r>
              <w:rPr>
                <w:rFonts w:ascii="Times New Roman" w:hAnsi="Times New Roman" w:eastAsia="宋体" w:cs="Times New Roman"/>
                <w:lang w:val="zh-CN" w:eastAsia="en-US" w:bidi="ar-SA"/>
              </w:rPr>
              <w:t xml:space="preserve"> in RRC_INACTIVE state</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Type0A-PDCCH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searchSpaceOtherSystemInformation</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SI-RNTI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C</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searchSpaceM</w:t>
            </w:r>
            <w:r>
              <w:rPr>
                <w:rFonts w:ascii="Times New Roman" w:hAnsi="Times New Roman" w:eastAsia="宋体" w:cs="Times New Roman"/>
                <w:i/>
                <w:iCs/>
                <w:lang w:val="en-US" w:eastAsia="en-US" w:bidi="ar-SA"/>
              </w:rPr>
              <w:t>T</w:t>
            </w:r>
            <w:r>
              <w:rPr>
                <w:rFonts w:ascii="Times New Roman" w:hAnsi="Times New Roman" w:eastAsia="宋体" w:cs="Times New Roman"/>
                <w:i/>
                <w:iCs/>
                <w:lang w:val="zh-CN" w:eastAsia="en-US" w:bidi="ar-SA"/>
              </w:rPr>
              <w:t>CH</w:t>
            </w:r>
            <w:r>
              <w:rPr>
                <w:rFonts w:ascii="Times New Roman" w:hAnsi="Times New Roman" w:eastAsia="宋体" w:cs="Times New Roman"/>
                <w:iCs/>
                <w:lang w:val="en-US" w:eastAsia="zh-CN" w:bidi="ar-SA"/>
              </w:rPr>
              <w:t xml:space="preserve"> for </w:t>
            </w:r>
            <w:r>
              <w:rPr>
                <w:rFonts w:ascii="Times New Roman" w:hAnsi="Times New Roman" w:eastAsia="宋体" w:cs="Times New Roman"/>
                <w:lang w:val="zh-CN" w:eastAsia="en-US" w:bidi="ar-SA"/>
              </w:rPr>
              <w:t>a DCI format</w:t>
            </w:r>
            <w:r>
              <w:rPr>
                <w:rFonts w:ascii="Times New Roman" w:hAnsi="Times New Roman" w:eastAsia="宋体" w:cs="Times New Roman"/>
                <w:lang w:val="en-GB" w:eastAsia="en-US" w:bidi="ar-SA"/>
              </w:rPr>
              <w:t xml:space="preserve"> </w:t>
            </w:r>
            <w:r>
              <w:rPr>
                <w:rFonts w:ascii="Times New Roman" w:hAnsi="Times New Roman" w:eastAsia="宋体" w:cs="Times New Roman"/>
                <w:lang w:val="en-US" w:eastAsia="en-US" w:bidi="ar-SA"/>
              </w:rPr>
              <w:t>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US" w:eastAsia="en-US" w:bidi="ar-SA"/>
              </w:rPr>
              <w:t xml:space="preserve"> for broadcast,</w:t>
            </w:r>
            <w:r>
              <w:rPr>
                <w:rFonts w:ascii="Times New Roman" w:hAnsi="Times New Roman" w:eastAsia="宋体" w:cs="Times New Roman"/>
                <w:lang w:val="zh-CN" w:eastAsia="en-US" w:bidi="ar-SA"/>
              </w:rPr>
              <w:t xml:space="preserve">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zh-CN" w:eastAsia="en-US" w:bidi="ar-SA"/>
              </w:rPr>
              <w:t>searchspaceMulticastMCC</w:t>
            </w:r>
            <w:r>
              <w:rPr>
                <w:rFonts w:ascii="Times New Roman" w:hAnsi="Times New Roman" w:eastAsia="宋体" w:cs="Times New Roman"/>
                <w:lang w:val="zh-CN" w:eastAsia="en-US" w:bidi="ar-SA"/>
              </w:rPr>
              <w:t>H for a DCI format 4_0 with CRC scrambled by a multicast-MCCH-RNTI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w:t>
            </w:r>
            <w:r>
              <w:rPr>
                <w:rFonts w:ascii="Times New Roman" w:hAnsi="Times New Roman" w:eastAsia="宋体" w:cs="Times New Roman"/>
                <w:lang w:val="en-US" w:eastAsia="en-US" w:bidi="ar-SA"/>
              </w:rPr>
              <w:t>by</w:t>
            </w:r>
            <w:r>
              <w:rPr>
                <w:rFonts w:ascii="Times New Roman" w:hAnsi="Times New Roman" w:eastAsia="宋体" w:cs="Times New Roman"/>
                <w:lang w:val="zh-CN" w:eastAsia="en-US" w:bidi="ar-SA"/>
              </w:rPr>
              <w:t xml:space="preserve"> </w:t>
            </w:r>
            <w:r>
              <w:rPr>
                <w:rFonts w:ascii="Times New Roman" w:hAnsi="Times New Roman" w:eastAsia="宋体" w:cs="Times New Roman"/>
                <w:i/>
                <w:iCs/>
                <w:lang w:val="zh-CN" w:eastAsia="en-US" w:bidi="ar-SA"/>
              </w:rPr>
              <w:t>searchSpaceMulticastMTCH</w:t>
            </w:r>
            <w:r>
              <w:rPr>
                <w:rFonts w:ascii="Times New Roman" w:hAnsi="Times New Roman" w:eastAsia="宋体" w:cs="Times New Roman"/>
                <w:lang w:val="zh-CN" w:eastAsia="en-US" w:bidi="ar-SA"/>
              </w:rPr>
              <w:t xml:space="preserve"> for a DCI format 4_1 with CRC scrambled by a G-RNTI for </w:t>
            </w:r>
            <w:r>
              <w:rPr>
                <w:rFonts w:ascii="Times New Roman" w:hAnsi="Times New Roman" w:eastAsia="宋体" w:cs="Times New Roman"/>
                <w:lang w:val="en-US" w:eastAsia="en-US" w:bidi="ar-SA"/>
              </w:rPr>
              <w:t>PDCCH</w:t>
            </w:r>
            <w:r>
              <w:rPr>
                <w:rFonts w:ascii="Times New Roman" w:hAnsi="Times New Roman" w:eastAsia="宋体" w:cs="Times New Roman"/>
                <w:lang w:val="zh-CN" w:eastAsia="en-US" w:bidi="ar-SA"/>
              </w:rPr>
              <w:t xml:space="preserve"> receptions in RRC_INACTIVE state</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Type1-PDCCH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ra-SearchSpace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RA-RNTI, a MsgB-RNTI, or a TC-RNTI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sdt-SearchSpace</w:t>
            </w:r>
            <w:r>
              <w:rPr>
                <w:rFonts w:ascii="Times New Roman" w:hAnsi="Times New Roman" w:eastAsia="宋体" w:cs="Times New Roman"/>
                <w:lang w:val="en-US" w:eastAsia="zh-CN"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with CRC scrambled by a </w:t>
            </w:r>
            <w:r>
              <w:rPr>
                <w:rFonts w:ascii="Times New Roman" w:hAnsi="Times New Roman" w:eastAsia="宋体" w:cs="Times New Roman"/>
                <w:lang w:val="en-US" w:eastAsia="en-US" w:bidi="ar-SA"/>
              </w:rPr>
              <w:t>C</w:t>
            </w:r>
            <w:r>
              <w:rPr>
                <w:rFonts w:ascii="Times New Roman" w:hAnsi="Times New Roman" w:eastAsia="宋体" w:cs="Times New Roman"/>
                <w:lang w:val="zh-CN" w:eastAsia="en-US" w:bidi="ar-SA"/>
              </w:rPr>
              <w:t xml:space="preserve">-RNTI </w:t>
            </w:r>
            <w:r>
              <w:rPr>
                <w:rFonts w:ascii="Times New Roman" w:hAnsi="Times New Roman" w:eastAsia="宋体" w:cs="Times New Roman"/>
                <w:lang w:val="en-US" w:eastAsia="en-US" w:bidi="ar-SA"/>
              </w:rPr>
              <w:t xml:space="preserve">or a CS-RNTI </w:t>
            </w:r>
            <w:r>
              <w:rPr>
                <w:rFonts w:ascii="Times New Roman" w:hAnsi="Times New Roman" w:eastAsia="宋体" w:cs="Times New Roman"/>
                <w:lang w:val="zh-CN" w:eastAsia="en-US" w:bidi="ar-SA"/>
              </w:rPr>
              <w:t xml:space="preserve">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as described in clause 19.1</w:t>
            </w:r>
          </w:p>
          <w:p>
            <w:pPr>
              <w:spacing w:after="180"/>
              <w:ind w:left="568" w:hanging="284"/>
              <w:rPr>
                <w:rFonts w:ascii="Times New Roman" w:hAnsi="Times New Roman" w:eastAsia="宋体" w:cs="Times New Roman"/>
                <w:lang w:val="en-US"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Type2-PDCCH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en-US" w:eastAsia="zh-CN" w:bidi="ar-SA"/>
              </w:rPr>
              <w:t>pagingSearchSpace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PDCCH-ConfigCommon</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1_0 </w:t>
            </w:r>
            <w:r>
              <w:rPr>
                <w:rFonts w:ascii="Times New Roman" w:hAnsi="Times New Roman" w:eastAsia="宋体" w:cs="Times New Roman"/>
                <w:lang w:val="zh-CN" w:eastAsia="en-US" w:bidi="ar-SA"/>
              </w:rPr>
              <w:t xml:space="preserve">with CRC scrambled by a P-RNTI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a 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 xml:space="preserve">-PDCCH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r>
              <w:rPr>
                <w:rFonts w:ascii="Times New Roman" w:hAnsi="Times New Roman" w:eastAsia="宋体" w:cs="Times New Roman"/>
                <w:i/>
                <w:iCs/>
                <w:lang w:val="zh-CN" w:eastAsia="zh-CN" w:bidi="ar-SA"/>
              </w:rPr>
              <w:t>pei</w:t>
            </w:r>
            <w:r>
              <w:rPr>
                <w:rFonts w:ascii="Times New Roman" w:hAnsi="Times New Roman" w:eastAsia="宋体" w:cs="Times New Roman"/>
                <w:i/>
                <w:iCs/>
                <w:lang w:val="en-GB" w:eastAsia="zh-CN" w:bidi="ar-SA"/>
              </w:rPr>
              <w:t>-</w:t>
            </w:r>
            <w:r>
              <w:rPr>
                <w:rFonts w:ascii="Times New Roman" w:hAnsi="Times New Roman" w:eastAsia="宋体" w:cs="Times New Roman"/>
                <w:i/>
                <w:iCs/>
                <w:lang w:val="zh-CN" w:eastAsia="zh-CN" w:bidi="ar-SA"/>
              </w:rPr>
              <w:t>SearchSpace</w:t>
            </w:r>
            <w:r>
              <w:rPr>
                <w:rFonts w:ascii="Times New Roman" w:hAnsi="Times New Roman" w:eastAsia="宋体" w:cs="Times New Roman"/>
                <w:lang w:val="zh-CN" w:eastAsia="en-US" w:bidi="ar-SA"/>
              </w:rPr>
              <w:t xml:space="preserve"> </w:t>
            </w:r>
            <w:r>
              <w:rPr>
                <w:rFonts w:ascii="Times New Roman" w:hAnsi="Times New Roman" w:eastAsia="宋体" w:cs="Times New Roman"/>
                <w:iCs/>
                <w:lang w:val="en-US" w:eastAsia="zh-CN" w:bidi="ar-SA"/>
              </w:rPr>
              <w:t xml:space="preserve">in </w:t>
            </w:r>
            <w:r>
              <w:rPr>
                <w:rFonts w:ascii="Times New Roman" w:hAnsi="Times New Roman" w:eastAsia="宋体" w:cs="Times New Roman"/>
                <w:i/>
                <w:iCs/>
                <w:lang w:val="en-US" w:eastAsia="zh-CN" w:bidi="ar-SA"/>
              </w:rPr>
              <w:t>pei-ConfigBWP</w:t>
            </w:r>
            <w:r>
              <w:rPr>
                <w:rFonts w:ascii="Times New Roman" w:hAnsi="Times New Roman" w:eastAsia="宋体" w:cs="Times New Roman"/>
                <w:lang w:val="zh-CN" w:eastAsia="en-US" w:bidi="ar-SA"/>
              </w:rPr>
              <w:t xml:space="preserve"> for a DCI format </w:t>
            </w:r>
            <w:r>
              <w:rPr>
                <w:rFonts w:ascii="Times New Roman" w:hAnsi="Times New Roman" w:eastAsia="宋体" w:cs="Times New Roman"/>
                <w:lang w:val="en-US" w:eastAsia="en-US" w:bidi="ar-SA"/>
              </w:rPr>
              <w:t xml:space="preserve">2_7 </w:t>
            </w:r>
            <w:r>
              <w:rPr>
                <w:rFonts w:ascii="Times New Roman" w:hAnsi="Times New Roman" w:eastAsia="宋体" w:cs="Times New Roman"/>
                <w:lang w:val="zh-CN" w:eastAsia="en-US" w:bidi="ar-SA"/>
              </w:rPr>
              <w:t xml:space="preserve">with CRC scrambled by a </w:t>
            </w:r>
            <w:r>
              <w:rPr>
                <w:rFonts w:ascii="Times New Roman" w:hAnsi="Times New Roman" w:eastAsia="宋体" w:cs="Times New Roman"/>
                <w:lang w:val="en-US" w:eastAsia="en-US" w:bidi="ar-SA"/>
              </w:rPr>
              <w:t>PEI-</w:t>
            </w:r>
            <w:r>
              <w:rPr>
                <w:rFonts w:ascii="Times New Roman" w:hAnsi="Times New Roman" w:eastAsia="宋体" w:cs="Times New Roman"/>
                <w:lang w:val="zh-CN" w:eastAsia="en-US" w:bidi="ar-SA"/>
              </w:rPr>
              <w:t xml:space="preserve">RNTI on </w:t>
            </w:r>
            <w:r>
              <w:rPr>
                <w:rFonts w:ascii="Times New Roman" w:hAnsi="Times New Roman" w:eastAsia="宋体" w:cs="Times New Roman"/>
                <w:lang w:val="en-US" w:eastAsia="en-US" w:bidi="ar-SA"/>
              </w:rPr>
              <w:t>the</w:t>
            </w:r>
            <w:r>
              <w:rPr>
                <w:rFonts w:ascii="Times New Roman" w:hAnsi="Times New Roman" w:eastAsia="宋体" w:cs="Times New Roman"/>
                <w:lang w:val="zh-CN" w:eastAsia="en-US" w:bidi="ar-SA"/>
              </w:rPr>
              <w:t xml:space="preserve"> primary cell</w:t>
            </w:r>
            <w:r>
              <w:rPr>
                <w:rFonts w:ascii="Times New Roman" w:hAnsi="Times New Roman" w:eastAsia="宋体" w:cs="Times New Roman"/>
                <w:lang w:val="en-US" w:eastAsia="en-US" w:bidi="ar-SA"/>
              </w:rPr>
              <w:t xml:space="preserve"> of the MCG</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Type3-PDCCH CSS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iCs/>
                <w:lang w:val="en-US" w:eastAsia="zh-CN" w:bidi="ar-SA"/>
              </w:rPr>
              <w:t>common</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INT-RNTI, SFI-RNTI, TPC-PUSCH-RNTI, TPC-PUCCH-RNTI, TPC-SRS-RNTI</w:t>
            </w:r>
            <w:r>
              <w:rPr>
                <w:rFonts w:ascii="Times New Roman" w:hAnsi="Times New Roman" w:eastAsia="宋体" w:cs="Times New Roman"/>
                <w:lang w:val="en-US" w:eastAsia="en-US" w:bidi="ar-SA"/>
              </w:rPr>
              <w:t>, CI-RNTI, or cellDTRX-RNTI and</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only for the primary cell,</w:t>
            </w:r>
            <w:r>
              <w:rPr>
                <w:rFonts w:ascii="Times New Roman" w:hAnsi="Times New Roman" w:eastAsia="宋体" w:cs="Times New Roman"/>
                <w:lang w:val="zh-CN" w:eastAsia="en-US" w:bidi="ar-SA"/>
              </w:rPr>
              <w:t xml:space="preserve"> C-RNTI, </w:t>
            </w:r>
            <w:r>
              <w:rPr>
                <w:rFonts w:ascii="Times New Roman" w:hAnsi="Times New Roman" w:eastAsia="宋体" w:cs="Times New Roman"/>
                <w:lang w:val="en-US" w:eastAsia="en-US" w:bidi="ar-SA"/>
              </w:rPr>
              <w:t xml:space="preserve">MCS-C-RNTI,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or PS-RNTI</w:t>
            </w:r>
            <w:r>
              <w:rPr>
                <w:rFonts w:ascii="Times New Roman" w:hAnsi="Times New Roman" w:eastAsia="宋体" w:cs="Times New Roman"/>
                <w:lang w:val="en-US" w:eastAsia="en-US" w:bidi="ar-SA"/>
              </w:rPr>
              <w:t xml:space="preserve">, or </w:t>
            </w:r>
          </w:p>
          <w:p>
            <w:pPr>
              <w:spacing w:after="180"/>
              <w:ind w:left="851" w:hanging="284"/>
              <w:rPr>
                <w:rFonts w:ascii="Times New Roman" w:hAnsi="Times New Roman" w:eastAsia="宋体" w:cs="Times New Roman"/>
                <w:lang w:val="en-US" w:eastAsia="en-US" w:bidi="ar-SA"/>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pdcch-ConfigMulticast</w:t>
            </w:r>
            <w:r>
              <w:rPr>
                <w:rFonts w:ascii="Times New Roman" w:hAnsi="Times New Roman" w:eastAsia="宋体" w:cs="Times New Roman"/>
                <w:lang w:val="en-US" w:eastAsia="en-US" w:bidi="ar-SA"/>
              </w:rPr>
              <w:t xml:space="preserve"> for DCI formats with CRC scrambled by G-RNTI, or G-CS-RNTI, or</w:t>
            </w:r>
          </w:p>
          <w:p>
            <w:pPr>
              <w:spacing w:after="180"/>
              <w:ind w:left="851" w:hanging="284"/>
              <w:rPr>
                <w:rFonts w:ascii="Times New Roman" w:hAnsi="Times New Roman" w:eastAsia="宋体" w:cs="Times New Roman"/>
                <w:lang w:val="zh-CN" w:eastAsia="en-US"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MCCH</w:t>
            </w:r>
            <w:r>
              <w:rPr>
                <w:rFonts w:ascii="Times New Roman" w:hAnsi="Times New Roman" w:eastAsia="宋体" w:cs="Times New Roman"/>
                <w:iCs/>
                <w:lang w:val="en-US" w:eastAsia="zh-CN" w:bidi="ar-SA"/>
              </w:rPr>
              <w:t xml:space="preserve"> and </w:t>
            </w:r>
            <w:r>
              <w:rPr>
                <w:rFonts w:ascii="Times New Roman" w:hAnsi="Times New Roman" w:eastAsia="宋体" w:cs="Times New Roman"/>
                <w:i/>
                <w:iCs/>
                <w:lang w:val="zh-CN" w:eastAsia="en-US" w:bidi="ar-SA"/>
              </w:rPr>
              <w:t>searchSpace</w:t>
            </w:r>
            <w:r>
              <w:rPr>
                <w:rFonts w:ascii="Times New Roman" w:hAnsi="Times New Roman" w:eastAsia="宋体" w:cs="Times New Roman"/>
                <w:i/>
                <w:iCs/>
                <w:lang w:val="en-US" w:eastAsia="en-US" w:bidi="ar-SA"/>
              </w:rPr>
              <w:t>MTCH</w:t>
            </w:r>
            <w:r>
              <w:rPr>
                <w:rFonts w:ascii="Times New Roman" w:hAnsi="Times New Roman" w:eastAsia="宋体" w:cs="Times New Roman"/>
                <w:iCs/>
                <w:lang w:val="en-US" w:eastAsia="zh-CN" w:bidi="ar-SA"/>
              </w:rPr>
              <w:t xml:space="preserve"> on a secondary cell for</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a </w:t>
            </w:r>
            <w:r>
              <w:rPr>
                <w:rFonts w:ascii="Times New Roman" w:hAnsi="Times New Roman" w:eastAsia="宋体" w:cs="Times New Roman"/>
                <w:lang w:val="zh-CN" w:eastAsia="en-US" w:bidi="ar-SA"/>
              </w:rPr>
              <w:t>DCI format</w:t>
            </w:r>
            <w:r>
              <w:rPr>
                <w:rFonts w:ascii="Times New Roman" w:hAnsi="Times New Roman" w:eastAsia="宋体" w:cs="Times New Roman"/>
                <w:lang w:val="en-US" w:eastAsia="en-US" w:bidi="ar-SA"/>
              </w:rPr>
              <w:t xml:space="preserve"> 4_0</w:t>
            </w:r>
            <w:r>
              <w:rPr>
                <w:rFonts w:ascii="Times New Roman" w:hAnsi="Times New Roman" w:eastAsia="宋体" w:cs="Times New Roman"/>
                <w:lang w:val="zh-CN" w:eastAsia="en-US" w:bidi="ar-SA"/>
              </w:rPr>
              <w:t xml:space="preserve"> with CRC scrambled by </w:t>
            </w:r>
            <w:r>
              <w:rPr>
                <w:rFonts w:ascii="Times New Roman" w:hAnsi="Times New Roman" w:eastAsia="宋体" w:cs="Times New Roman"/>
                <w:lang w:val="en-US" w:eastAsia="en-US" w:bidi="ar-SA"/>
              </w:rPr>
              <w:t xml:space="preserve">a MCCH-RNTI or </w:t>
            </w:r>
            <w:r>
              <w:rPr>
                <w:rFonts w:ascii="Times New Roman" w:hAnsi="Times New Roman" w:eastAsia="宋体" w:cs="Times New Roman"/>
                <w:lang w:val="zh-CN" w:eastAsia="en-US" w:bidi="ar-SA"/>
              </w:rPr>
              <w:t xml:space="preserve">a </w:t>
            </w:r>
            <w:r>
              <w:rPr>
                <w:rFonts w:ascii="Times New Roman" w:hAnsi="Times New Roman" w:eastAsia="宋体" w:cs="Times New Roman"/>
                <w:lang w:val="en-US" w:eastAsia="en-US" w:bidi="ar-SA"/>
              </w:rPr>
              <w:t>G</w:t>
            </w:r>
            <w:r>
              <w:rPr>
                <w:rFonts w:ascii="Times New Roman" w:hAnsi="Times New Roman" w:eastAsia="宋体" w:cs="Times New Roman"/>
                <w:lang w:val="zh-CN" w:eastAsia="en-US" w:bidi="ar-SA"/>
              </w:rPr>
              <w:t>-RNTI</w:t>
            </w:r>
            <w:r>
              <w:rPr>
                <w:rFonts w:ascii="Times New Roman" w:hAnsi="Times New Roman" w:eastAsia="宋体" w:cs="Times New Roman"/>
                <w:lang w:val="en-GB" w:eastAsia="en-US" w:bidi="ar-SA"/>
              </w:rPr>
              <w:t xml:space="preserve"> </w:t>
            </w:r>
            <w:r>
              <w:rPr>
                <w:rFonts w:ascii="Times New Roman" w:hAnsi="Times New Roman" w:eastAsia="宋体" w:cs="Times New Roman"/>
                <w:lang w:val="zh-CN" w:eastAsia="en-US" w:bidi="ar-SA"/>
              </w:rPr>
              <w:t>for broadcast</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and</w:t>
            </w:r>
          </w:p>
          <w:p>
            <w:pPr>
              <w:spacing w:after="180"/>
              <w:ind w:left="568" w:hanging="284"/>
              <w:rPr>
                <w:rFonts w:ascii="Times New Roman" w:hAnsi="Times New Roman" w:eastAsia="宋体" w:cs="Times New Roman"/>
                <w:lang w:val="en-US" w:eastAsia="zh-CN" w:bidi="ar-SA"/>
              </w:rPr>
            </w:pPr>
            <w:r>
              <w:rPr>
                <w:rFonts w:ascii="Times New Roman" w:hAnsi="Times New Roman" w:eastAsia="宋体" w:cs="Times New Roman"/>
                <w:lang w:val="zh-CN" w:eastAsia="en-US" w:bidi="ar-SA"/>
              </w:rPr>
              <w:t>-</w:t>
            </w:r>
            <w:r>
              <w:rPr>
                <w:rFonts w:ascii="Times New Roman" w:hAnsi="Times New Roman" w:eastAsia="宋体" w:cs="Times New Roman"/>
                <w:lang w:val="zh-CN" w:eastAsia="en-US" w:bidi="ar-SA"/>
              </w:rPr>
              <w:tab/>
            </w:r>
            <w:r>
              <w:rPr>
                <w:rFonts w:ascii="Times New Roman" w:hAnsi="Times New Roman" w:eastAsia="宋体" w:cs="Times New Roman"/>
                <w:lang w:val="zh-CN" w:eastAsia="en-US" w:bidi="ar-SA"/>
              </w:rPr>
              <w:t xml:space="preserve">a USS </w:t>
            </w:r>
            <w:r>
              <w:rPr>
                <w:rFonts w:ascii="Times New Roman" w:hAnsi="Times New Roman" w:eastAsia="宋体" w:cs="Times New Roman"/>
                <w:lang w:val="en-US" w:eastAsia="en-US" w:bidi="ar-SA"/>
              </w:rPr>
              <w:t xml:space="preserve">set </w:t>
            </w:r>
            <w:r>
              <w:rPr>
                <w:rFonts w:ascii="Times New Roman" w:hAnsi="Times New Roman" w:eastAsia="宋体" w:cs="Times New Roman"/>
                <w:lang w:val="en-US" w:eastAsia="zh-CN" w:bidi="ar-SA"/>
              </w:rPr>
              <w:t xml:space="preserve">configured by </w:t>
            </w:r>
          </w:p>
          <w:p>
            <w:pPr>
              <w:spacing w:after="180"/>
              <w:ind w:left="851" w:hanging="284"/>
              <w:rPr>
                <w:rFonts w:hint="default"/>
                <w:vertAlign w:val="baseline"/>
                <w:lang w:val="en-US" w:eastAsia="zh-CN"/>
              </w:rPr>
            </w:pPr>
            <w:r>
              <w:rPr>
                <w:rFonts w:ascii="Times New Roman" w:hAnsi="Times New Roman" w:eastAsia="宋体" w:cs="Times New Roman"/>
                <w:lang w:val="en-US" w:eastAsia="zh-CN" w:bidi="ar-SA"/>
              </w:rPr>
              <w:t>-</w:t>
            </w:r>
            <w:r>
              <w:rPr>
                <w:rFonts w:ascii="Times New Roman" w:hAnsi="Times New Roman" w:eastAsia="宋体" w:cs="Times New Roman"/>
                <w:lang w:val="en-US" w:eastAsia="zh-CN" w:bidi="ar-SA"/>
              </w:rPr>
              <w:tab/>
            </w:r>
            <w:r>
              <w:rPr>
                <w:rFonts w:ascii="Times New Roman" w:hAnsi="Times New Roman" w:eastAsia="宋体" w:cs="Times New Roman"/>
                <w:i/>
                <w:iCs/>
                <w:lang w:val="en-US" w:eastAsia="zh-CN" w:bidi="ar-SA"/>
              </w:rPr>
              <w:t>SearchSpace</w:t>
            </w:r>
            <w:r>
              <w:rPr>
                <w:rFonts w:ascii="Times New Roman" w:hAnsi="Times New Roman" w:eastAsia="宋体" w:cs="Times New Roman"/>
                <w:lang w:val="en-US" w:eastAsia="zh-CN" w:bidi="ar-SA"/>
              </w:rPr>
              <w:t xml:space="preserve"> in </w:t>
            </w:r>
            <w:r>
              <w:rPr>
                <w:rFonts w:ascii="Times New Roman" w:hAnsi="Times New Roman" w:eastAsia="宋体" w:cs="Times New Roman"/>
                <w:i/>
                <w:iCs/>
                <w:lang w:val="en-US" w:eastAsia="zh-CN" w:bidi="ar-SA"/>
              </w:rPr>
              <w:t>PDCCH-Config</w:t>
            </w:r>
            <w:r>
              <w:rPr>
                <w:rFonts w:ascii="Times New Roman" w:hAnsi="Times New Roman" w:eastAsia="宋体" w:cs="Times New Roman"/>
                <w:lang w:val="en-US" w:eastAsia="zh-CN" w:bidi="ar-SA"/>
              </w:rPr>
              <w:t xml:space="preserve"> with </w:t>
            </w:r>
            <w:r>
              <w:rPr>
                <w:rFonts w:ascii="Times New Roman" w:hAnsi="Times New Roman" w:eastAsia="宋体" w:cs="Times New Roman"/>
                <w:i/>
                <w:iCs/>
                <w:lang w:val="en-US" w:eastAsia="zh-CN" w:bidi="ar-SA"/>
              </w:rPr>
              <w:t>searchSpaceType</w:t>
            </w:r>
            <w:r>
              <w:rPr>
                <w:rFonts w:ascii="Times New Roman" w:hAnsi="Times New Roman" w:eastAsia="宋体" w:cs="Times New Roman"/>
                <w:lang w:val="en-US" w:eastAsia="zh-CN" w:bidi="ar-SA"/>
              </w:rPr>
              <w:t xml:space="preserve"> = </w:t>
            </w:r>
            <w:r>
              <w:rPr>
                <w:rFonts w:ascii="Times New Roman" w:hAnsi="Times New Roman" w:eastAsia="宋体" w:cs="Times New Roman"/>
                <w:i/>
                <w:lang w:val="zh-CN" w:eastAsia="en-US" w:bidi="ar-SA"/>
              </w:rPr>
              <w:t>ue-Specific</w:t>
            </w:r>
            <w:r>
              <w:rPr>
                <w:rFonts w:ascii="Times New Roman" w:hAnsi="Times New Roman" w:eastAsia="宋体" w:cs="Times New Roman"/>
                <w:lang w:val="en-US" w:eastAsia="zh-CN" w:bidi="ar-SA"/>
              </w:rPr>
              <w:t xml:space="preserve"> </w:t>
            </w:r>
            <w:r>
              <w:rPr>
                <w:rFonts w:ascii="Times New Roman" w:hAnsi="Times New Roman" w:eastAsia="宋体" w:cs="Times New Roman"/>
                <w:lang w:val="zh-CN" w:eastAsia="en-US" w:bidi="ar-SA"/>
              </w:rPr>
              <w:t>for DCI format</w:t>
            </w:r>
            <w:r>
              <w:rPr>
                <w:rFonts w:ascii="Times New Roman" w:hAnsi="Times New Roman" w:eastAsia="宋体" w:cs="Times New Roman"/>
                <w:lang w:val="en-US" w:eastAsia="en-US" w:bidi="ar-SA"/>
              </w:rPr>
              <w:t>s</w:t>
            </w:r>
            <w:r>
              <w:rPr>
                <w:rFonts w:ascii="Times New Roman" w:hAnsi="Times New Roman" w:eastAsia="宋体" w:cs="Times New Roman"/>
                <w:lang w:val="zh-CN" w:eastAsia="en-US" w:bidi="ar-SA"/>
              </w:rPr>
              <w:t xml:space="preserve"> with CRC scrambled by C-RNTI</w:t>
            </w:r>
            <w:r>
              <w:rPr>
                <w:rFonts w:ascii="Times New Roman" w:hAnsi="Times New Roman" w:eastAsia="宋体" w:cs="Times New Roman"/>
                <w:lang w:val="en-US" w:eastAsia="en-US" w:bidi="ar-SA"/>
              </w:rPr>
              <w:t>,</w:t>
            </w:r>
            <w:r>
              <w:rPr>
                <w:rFonts w:ascii="Times New Roman" w:hAnsi="Times New Roman" w:eastAsia="宋体" w:cs="Times New Roman"/>
                <w:lang w:val="zh-CN" w:eastAsia="en-US" w:bidi="ar-SA"/>
              </w:rPr>
              <w:t xml:space="preserve"> </w:t>
            </w:r>
            <w:r>
              <w:rPr>
                <w:rFonts w:ascii="Times New Roman" w:hAnsi="Times New Roman" w:eastAsia="宋体" w:cs="Times New Roman"/>
                <w:lang w:val="en-US" w:eastAsia="en-US" w:bidi="ar-SA"/>
              </w:rPr>
              <w:t xml:space="preserve">MCS-C-RNTI, SP-CSI-RNTI, </w:t>
            </w:r>
            <w:r>
              <w:rPr>
                <w:rFonts w:ascii="Times New Roman" w:hAnsi="Times New Roman" w:eastAsia="宋体" w:cs="Times New Roman"/>
                <w:lang w:val="zh-CN" w:eastAsia="en-US" w:bidi="ar-SA"/>
              </w:rPr>
              <w:t>CS-RNTI(s)</w:t>
            </w:r>
            <w:r>
              <w:rPr>
                <w:rFonts w:ascii="Times New Roman" w:hAnsi="Times New Roman" w:eastAsia="宋体" w:cs="Times New Roman"/>
                <w:lang w:val="en-US" w:eastAsia="en-US" w:bidi="ar-SA"/>
              </w:rPr>
              <w:t>,</w:t>
            </w:r>
            <w:r>
              <w:rPr>
                <w:rFonts w:ascii="Times New Roman" w:hAnsi="Times New Roman" w:eastAsia="宋体" w:cs="Times New Roman"/>
                <w:lang w:val="zh-CN" w:eastAsia="zh-CN" w:bidi="ar-SA"/>
              </w:rPr>
              <w:t xml:space="preserve"> SL</w:t>
            </w:r>
            <w:r>
              <w:rPr>
                <w:rFonts w:hint="eastAsia" w:ascii="Times New Roman" w:hAnsi="Times New Roman" w:eastAsia="宋体" w:cs="Times New Roman"/>
                <w:lang w:val="zh-CN" w:eastAsia="zh-CN" w:bidi="ar-SA"/>
              </w:rPr>
              <w:t>-RNTI</w:t>
            </w:r>
            <w:r>
              <w:rPr>
                <w:rFonts w:ascii="Times New Roman" w:hAnsi="Times New Roman" w:eastAsia="宋体" w:cs="Times New Roman"/>
                <w:lang w:val="zh-CN" w:eastAsia="zh-CN" w:bidi="ar-SA"/>
              </w:rPr>
              <w:t xml:space="preserve">, </w:t>
            </w:r>
            <w:r>
              <w:rPr>
                <w:rFonts w:ascii="Times New Roman" w:hAnsi="Times New Roman" w:eastAsia="宋体" w:cs="Times New Roman"/>
                <w:lang w:val="zh-CN" w:eastAsia="en-US" w:bidi="ar-SA"/>
              </w:rPr>
              <w:t>SL-CS-RNTI</w:t>
            </w:r>
            <w:r>
              <w:rPr>
                <w:rFonts w:ascii="Times New Roman" w:hAnsi="Times New Roman" w:eastAsia="宋体" w:cs="Times New Roman"/>
                <w:lang w:val="en-US" w:eastAsia="en-US" w:bidi="ar-SA"/>
              </w:rPr>
              <w:t xml:space="preserve">, </w:t>
            </w:r>
            <w:r>
              <w:rPr>
                <w:rFonts w:ascii="Times New Roman" w:hAnsi="Times New Roman" w:eastAsia="宋体" w:cs="Times New Roman"/>
                <w:lang w:val="zh-CN" w:eastAsia="en-US" w:bidi="ar-SA"/>
              </w:rPr>
              <w:t>SL Semi-Persistent Scheduling V-RNTI, or NCR-RNTI</w:t>
            </w:r>
            <w:r>
              <w:rPr>
                <w:rFonts w:ascii="Times New Roman" w:hAnsi="Times New Roman" w:eastAsia="宋体" w:cs="Times New Roman"/>
                <w:lang w:val="en-US" w:eastAsia="en-US" w:bidi="ar-SA"/>
              </w:rPr>
              <w:t xml:space="preserve"> </w:t>
            </w:r>
          </w:p>
        </w:tc>
      </w:tr>
    </w:tbl>
    <w:p>
      <w:pPr>
        <w:bidi w:val="0"/>
        <w:spacing w:before="181" w:line="22" w:lineRule="atLeast"/>
        <w:rPr>
          <w:rFonts w:hint="eastAsia"/>
          <w:lang w:val="en-US" w:eastAsia="zh-CN"/>
        </w:rPr>
      </w:pPr>
      <w:r>
        <w:rPr>
          <w:rFonts w:hint="eastAsia"/>
          <w:lang w:val="en-US" w:eastAsia="zh-CN"/>
        </w:rPr>
        <w:t xml:space="preserve">In connected mode, we need to discuss how the LP-WUS is used to trigger the PDCCH monitoring based on a search space. All the search space includes e.g., </w:t>
      </w:r>
      <w:r>
        <w:rPr>
          <w:rFonts w:ascii="Times New Roman" w:hAnsi="Times New Roman" w:eastAsia="宋体" w:cs="Times New Roman"/>
          <w:lang w:val="zh-CN" w:eastAsia="en-US" w:bidi="ar-SA"/>
        </w:rPr>
        <w:t>Type0-PDCCH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Type0A-PDCCH CSS</w:t>
      </w:r>
      <w:r>
        <w:rPr>
          <w:rFonts w:hint="eastAsia" w:cs="Times New Roman"/>
          <w:lang w:val="en-US" w:eastAsia="zh-CN" w:bidi="ar-SA"/>
        </w:rPr>
        <w:t xml:space="preserve">, </w:t>
      </w:r>
      <w:r>
        <w:rPr>
          <w:rFonts w:ascii="Times New Roman" w:hAnsi="Times New Roman" w:eastAsia="宋体" w:cs="Times New Roman"/>
          <w:lang w:val="zh-CN" w:eastAsia="en-US" w:bidi="ar-SA"/>
        </w:rPr>
        <w:t>Type0</w:t>
      </w:r>
      <w:r>
        <w:rPr>
          <w:rFonts w:ascii="Times New Roman" w:hAnsi="Times New Roman" w:eastAsia="宋体" w:cs="Times New Roman"/>
          <w:lang w:val="en-US" w:eastAsia="en-US" w:bidi="ar-SA"/>
        </w:rPr>
        <w:t>B</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w:t>
      </w:r>
      <w:r>
        <w:rPr>
          <w:rFonts w:ascii="Times New Roman" w:hAnsi="Times New Roman" w:eastAsia="宋体" w:cs="Times New Roman"/>
          <w:lang w:val="zh-CN" w:eastAsia="en-US" w:bidi="ar-SA"/>
        </w:rPr>
        <w:t>Type1</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Type2-PDCCH CSS</w:t>
      </w:r>
      <w:r>
        <w:rPr>
          <w:rFonts w:hint="eastAsia" w:cs="Times New Roman"/>
          <w:lang w:val="en-US" w:eastAsia="zh-CN" w:bidi="ar-SA"/>
        </w:rPr>
        <w:t xml:space="preserve">, </w:t>
      </w:r>
      <w:r>
        <w:rPr>
          <w:rFonts w:ascii="Times New Roman" w:hAnsi="Times New Roman" w:eastAsia="宋体" w:cs="Times New Roman"/>
          <w:lang w:val="zh-CN" w:eastAsia="en-US" w:bidi="ar-SA"/>
        </w:rPr>
        <w:t>Type2</w:t>
      </w:r>
      <w:r>
        <w:rPr>
          <w:rFonts w:ascii="Times New Roman" w:hAnsi="Times New Roman" w:eastAsia="宋体" w:cs="Times New Roman"/>
          <w:lang w:val="en-US" w:eastAsia="en-US" w:bidi="ar-SA"/>
        </w:rPr>
        <w:t>A</w:t>
      </w:r>
      <w:r>
        <w:rPr>
          <w:rFonts w:ascii="Times New Roman" w:hAnsi="Times New Roman" w:eastAsia="宋体" w:cs="Times New Roman"/>
          <w:lang w:val="zh-CN" w:eastAsia="en-US" w:bidi="ar-SA"/>
        </w:rPr>
        <w:t>-PDCCH CSS</w:t>
      </w:r>
      <w:r>
        <w:rPr>
          <w:rFonts w:hint="eastAsia" w:cs="Times New Roman"/>
          <w:lang w:val="en-US" w:eastAsia="zh-CN" w:bidi="ar-SA"/>
        </w:rPr>
        <w:t xml:space="preserve">, </w:t>
      </w:r>
      <w:r>
        <w:rPr>
          <w:rFonts w:ascii="Times New Roman" w:hAnsi="Times New Roman" w:eastAsia="宋体" w:cs="Times New Roman"/>
          <w:lang w:val="zh-CN" w:eastAsia="en-US" w:bidi="ar-SA"/>
        </w:rPr>
        <w:t>Type3-PDCCH CSS</w:t>
      </w:r>
      <w:r>
        <w:rPr>
          <w:rFonts w:hint="eastAsia" w:cs="Times New Roman"/>
          <w:lang w:val="en-US" w:eastAsia="zh-CN" w:bidi="ar-SA"/>
        </w:rPr>
        <w:t>, USS.</w:t>
      </w:r>
    </w:p>
    <w:p>
      <w:pPr>
        <w:bidi w:val="0"/>
        <w:spacing w:before="181" w:line="22" w:lineRule="atLeast"/>
        <w:rPr>
          <w:rFonts w:hint="eastAsia"/>
          <w:lang w:val="en-US" w:eastAsia="zh-CN"/>
        </w:rPr>
      </w:pPr>
      <w:r>
        <w:rPr>
          <w:rFonts w:hint="eastAsia"/>
          <w:lang w:val="en-US" w:eastAsia="zh-CN"/>
        </w:rPr>
        <w:t>There are mainly two issues</w:t>
      </w:r>
    </w:p>
    <w:p>
      <w:pPr>
        <w:bidi w:val="0"/>
        <w:spacing w:before="181" w:line="22" w:lineRule="atLeast"/>
        <w:rPr>
          <w:rFonts w:hint="eastAsia" w:cs="Times New Roman"/>
          <w:lang w:val="en-US" w:eastAsia="zh-CN" w:bidi="ar-SA"/>
        </w:rPr>
      </w:pPr>
      <w:r>
        <w:rPr>
          <w:rFonts w:hint="eastAsia"/>
          <w:lang w:val="en-US" w:eastAsia="zh-CN"/>
        </w:rPr>
        <w:t xml:space="preserve">Issue1: Outside legacy or new active time, which search spaces need to be monitored </w:t>
      </w:r>
    </w:p>
    <w:p>
      <w:pPr>
        <w:bidi w:val="0"/>
        <w:spacing w:before="181" w:line="22" w:lineRule="atLeast"/>
        <w:rPr>
          <w:rFonts w:hint="default"/>
          <w:lang w:val="en-US" w:eastAsia="zh-CN"/>
        </w:rPr>
      </w:pPr>
      <w:r>
        <w:rPr>
          <w:rFonts w:hint="eastAsia" w:cs="Times New Roman"/>
          <w:lang w:val="en-US" w:eastAsia="zh-CN" w:bidi="ar-SA"/>
        </w:rPr>
        <w:t>Issue2: During</w:t>
      </w:r>
      <w:r>
        <w:rPr>
          <w:rFonts w:hint="eastAsia"/>
          <w:lang w:val="en-US" w:eastAsia="zh-CN"/>
        </w:rPr>
        <w:t xml:space="preserve"> legacy or new active time, which search spaces need to be monitored</w:t>
      </w:r>
      <w:r>
        <w:rPr>
          <w:rFonts w:hint="eastAsia" w:cs="Times New Roman"/>
          <w:lang w:val="en-US" w:eastAsia="zh-CN" w:bidi="ar-SA"/>
        </w:rPr>
        <w:t xml:space="preserve"> based on LP-WUS triggering</w:t>
      </w:r>
    </w:p>
    <w:p>
      <w:pPr>
        <w:bidi w:val="0"/>
        <w:spacing w:before="181" w:line="22" w:lineRule="atLeast"/>
        <w:rPr>
          <w:rFonts w:hint="default" w:eastAsia="宋体"/>
          <w:lang w:val="en-US" w:eastAsia="zh-CN"/>
        </w:rPr>
      </w:pPr>
      <w:r>
        <w:rPr>
          <w:rFonts w:hint="eastAsia"/>
          <w:lang w:val="en-US" w:eastAsia="zh-CN"/>
        </w:rPr>
        <w:t xml:space="preserve">Regarding issue1: it is preferred that the UE should monitor minimum number of search spaces to save power when the UE monitoring is outside the active time. However, from the initial view, at least </w:t>
      </w:r>
      <w:r>
        <w:rPr>
          <w:rFonts w:ascii="Times New Roman" w:hAnsi="Times New Roman" w:eastAsia="宋体" w:cs="Times New Roman"/>
          <w:lang w:val="zh-CN" w:eastAsia="en-US" w:bidi="ar-SA"/>
        </w:rPr>
        <w:t>Type0-PDCCH CS</w:t>
      </w:r>
      <w:r>
        <w:rPr>
          <w:rFonts w:hint="eastAsia" w:cs="Times New Roman"/>
          <w:lang w:val="en-US" w:eastAsia="zh-CN" w:bidi="ar-SA"/>
        </w:rPr>
        <w:t xml:space="preserve">S, </w:t>
      </w:r>
      <w:r>
        <w:rPr>
          <w:rFonts w:ascii="Times New Roman" w:hAnsi="Times New Roman" w:eastAsia="宋体" w:cs="Times New Roman"/>
          <w:lang w:val="zh-CN" w:eastAsia="en-US" w:bidi="ar-SA"/>
        </w:rPr>
        <w:t>Type0</w:t>
      </w:r>
      <w:r>
        <w:rPr>
          <w:rFonts w:hint="eastAsia" w:cs="Times New Roman"/>
          <w:lang w:val="en-US" w:eastAsia="zh-CN" w:bidi="ar-SA"/>
        </w:rPr>
        <w:t>A</w:t>
      </w:r>
      <w:r>
        <w:rPr>
          <w:rFonts w:ascii="Times New Roman" w:hAnsi="Times New Roman" w:eastAsia="宋体" w:cs="Times New Roman"/>
          <w:lang w:val="zh-CN" w:eastAsia="en-US" w:bidi="ar-SA"/>
        </w:rPr>
        <w:t>-PDCCH CS</w:t>
      </w:r>
      <w:r>
        <w:rPr>
          <w:rFonts w:hint="eastAsia" w:cs="Times New Roman"/>
          <w:lang w:val="en-US" w:eastAsia="zh-CN" w:bidi="ar-SA"/>
        </w:rPr>
        <w:t xml:space="preserve">S, </w:t>
      </w:r>
      <w:r>
        <w:rPr>
          <w:rFonts w:ascii="Times New Roman" w:hAnsi="Times New Roman" w:eastAsia="宋体" w:cs="Times New Roman"/>
          <w:lang w:val="zh-CN" w:eastAsia="en-US" w:bidi="ar-SA"/>
        </w:rPr>
        <w:t>Type1-PDCCH CSS</w:t>
      </w:r>
      <w:r>
        <w:rPr>
          <w:rFonts w:hint="eastAsia" w:cs="Times New Roman"/>
          <w:lang w:val="en-US" w:eastAsia="zh-CN" w:bidi="ar-SA"/>
        </w:rPr>
        <w:t xml:space="preserve"> and </w:t>
      </w:r>
      <w:r>
        <w:rPr>
          <w:rFonts w:ascii="Times New Roman" w:hAnsi="Times New Roman" w:eastAsia="宋体" w:cs="Times New Roman"/>
          <w:lang w:val="zh-CN" w:eastAsia="en-US" w:bidi="ar-SA"/>
        </w:rPr>
        <w:t>Type</w:t>
      </w:r>
      <w:r>
        <w:rPr>
          <w:rFonts w:hint="eastAsia" w:cs="Times New Roman"/>
          <w:lang w:val="en-US" w:eastAsia="zh-CN" w:bidi="ar-SA"/>
        </w:rPr>
        <w:t>2</w:t>
      </w:r>
      <w:r>
        <w:rPr>
          <w:rFonts w:ascii="Times New Roman" w:hAnsi="Times New Roman" w:eastAsia="宋体" w:cs="Times New Roman"/>
          <w:lang w:val="zh-CN" w:eastAsia="en-US" w:bidi="ar-SA"/>
        </w:rPr>
        <w:t>-PDCCH CSS</w:t>
      </w:r>
      <w:r>
        <w:rPr>
          <w:rFonts w:hint="eastAsia" w:cs="Times New Roman"/>
          <w:lang w:val="en-US" w:eastAsia="zh-CN" w:bidi="ar-SA"/>
        </w:rPr>
        <w:t xml:space="preserve"> monitoring should not be impacted since it may degrade the system efficiency. </w:t>
      </w:r>
    </w:p>
    <w:p>
      <w:pPr>
        <w:bidi w:val="0"/>
        <w:spacing w:before="181" w:line="22" w:lineRule="atLeast"/>
        <w:rPr>
          <w:rFonts w:hint="default" w:cs="Times New Roman"/>
          <w:lang w:val="en-US" w:eastAsia="zh-CN" w:bidi="ar-SA"/>
        </w:rPr>
      </w:pPr>
      <w:r>
        <w:rPr>
          <w:rFonts w:hint="eastAsia" w:cs="Times New Roman"/>
          <w:lang w:val="en-US" w:eastAsia="zh-CN" w:bidi="ar-SA"/>
        </w:rPr>
        <w:t>Regarding issue2: If all the search spaces configured would be triggered by LP-WUS, the power consumption may be higher. If only some of the search spaces are triggered by LP-WUS for PDCCH monitoring, then the LP-WUS indication may be needed for the target search spaces. But, since the MR anyway would be wake-up, there might be no much power consumption difference between monitoring all the SSs and some of the SSs. Similar as DCP wake-up design, further optimization on targeting searchspaces may not be needed.</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8: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9: The LP-WUS is used to indicate wake-up for PDCCH monitoring</w:t>
      </w:r>
    </w:p>
    <w:p>
      <w:pPr>
        <w:numPr>
          <w:ilvl w:val="0"/>
          <w:numId w:val="21"/>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numPr>
          <w:ilvl w:val="-1"/>
          <w:numId w:val="0"/>
        </w:numPr>
        <w:spacing w:before="0" w:beforeLines="0" w:after="0" w:line="240" w:lineRule="auto"/>
        <w:ind w:left="0" w:leftChars="0" w:firstLine="0" w:firstLineChars="0"/>
        <w:rPr>
          <w:rFonts w:hint="eastAsia"/>
          <w:b/>
          <w:bCs/>
          <w:i w:val="0"/>
          <w:iCs w:val="0"/>
          <w:lang w:val="en-US" w:eastAsia="zh-CN"/>
        </w:rPr>
      </w:pPr>
    </w:p>
    <w:p>
      <w:pPr>
        <w:pStyle w:val="3"/>
        <w:bidi w:val="0"/>
      </w:pPr>
      <w:r>
        <w:rPr>
          <w:rFonts w:hint="eastAsia"/>
          <w:lang w:val="en-US" w:eastAsia="zh-CN"/>
        </w:rPr>
        <w:t>QCL relationship</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186" w:type="dxa"/>
          </w:tcPr>
          <w:p>
            <w:pPr>
              <w:snapToGrid/>
              <w:spacing w:before="0" w:beforeLines="0"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For LP-WUS monitoring in RRC CONNECTED mode, a LP-WUS is QCLed with existing NR signal/channel/CORESET for the TCI state</w:t>
            </w:r>
          </w:p>
          <w:p>
            <w:pPr>
              <w:numPr>
                <w:ilvl w:val="0"/>
                <w:numId w:val="10"/>
              </w:numPr>
              <w:spacing w:before="120"/>
              <w:contextualSpacing/>
              <w:rPr>
                <w:rFonts w:ascii="Times" w:hAnsi="Times" w:eastAsia="Yu Mincho"/>
                <w:bCs/>
                <w:szCs w:val="20"/>
              </w:rPr>
            </w:pPr>
            <w:r>
              <w:rPr>
                <w:rFonts w:ascii="Times" w:hAnsi="Times" w:eastAsia="Yu Mincho"/>
                <w:bCs/>
                <w:szCs w:val="20"/>
              </w:rPr>
              <w:t>FFS which existing NR signal/channel/CORESET is the QCL source of LP-WUS</w:t>
            </w:r>
          </w:p>
          <w:p>
            <w:pPr>
              <w:numPr>
                <w:ilvl w:val="0"/>
                <w:numId w:val="10"/>
              </w:numPr>
              <w:spacing w:before="120"/>
              <w:contextualSpacing/>
              <w:rPr>
                <w:bCs/>
              </w:rPr>
            </w:pPr>
            <w:r>
              <w:rPr>
                <w:rFonts w:hint="eastAsia" w:ascii="Times" w:hAnsi="Times" w:eastAsia="Yu Mincho"/>
                <w:bCs/>
                <w:szCs w:val="20"/>
              </w:rPr>
              <w:t>F</w:t>
            </w:r>
            <w:r>
              <w:rPr>
                <w:rFonts w:ascii="Times" w:hAnsi="Times" w:eastAsia="Yu Mincho"/>
                <w:bCs/>
                <w:szCs w:val="20"/>
              </w:rPr>
              <w:t>FS exact definition of QCL relationship between LP-WUS and existing NR signal/channel/CORESET</w:t>
            </w:r>
          </w:p>
        </w:tc>
      </w:tr>
    </w:tbl>
    <w:p>
      <w:pPr>
        <w:spacing w:before="120"/>
        <w:rPr>
          <w:rFonts w:hint="eastAsia"/>
          <w:lang w:val="en-US" w:eastAsia="zh-CN"/>
        </w:rPr>
      </w:pPr>
      <w:r>
        <w:rPr>
          <w:rFonts w:hint="eastAsia"/>
          <w:lang w:val="en-US" w:eastAsia="zh-CN"/>
        </w:rPr>
        <w:t>Based on the discussion in RAN1 118, the following proposal is discussed.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0"/>
                <w:numId w:val="9"/>
              </w:numPr>
              <w:spacing w:after="180" w:line="252" w:lineRule="auto"/>
              <w:ind w:left="440" w:hanging="440"/>
              <w:contextualSpacing/>
              <w:jc w:val="both"/>
              <w:rPr>
                <w:rFonts w:ascii="Times" w:hAnsi="Times" w:eastAsia="宋体" w:cs="Times"/>
                <w:bCs/>
                <w:sz w:val="22"/>
                <w:szCs w:val="24"/>
                <w:lang w:val="sv-SE" w:eastAsia="ja-JP" w:bidi="ar-SA"/>
              </w:rPr>
            </w:pPr>
            <w:r>
              <w:rPr>
                <w:rFonts w:ascii="Times" w:hAnsi="Times" w:eastAsia="宋体" w:cs="Times"/>
                <w:bCs/>
                <w:sz w:val="22"/>
                <w:szCs w:val="24"/>
                <w:lang w:val="sv-SE" w:eastAsia="ja-JP" w:bidi="ar-SA"/>
              </w:rPr>
              <w:t xml:space="preserve">For LP-WUS monitoring in RRC CONNECTED mode, </w:t>
            </w:r>
            <w:r>
              <w:rPr>
                <w:rFonts w:hint="eastAsia" w:ascii="Times" w:hAnsi="Times" w:eastAsia="宋体" w:cs="Times"/>
                <w:bCs/>
                <w:sz w:val="22"/>
                <w:szCs w:val="24"/>
                <w:lang w:val="sv-SE" w:eastAsia="ja-JP" w:bidi="ar-SA"/>
              </w:rPr>
              <w:t xml:space="preserve">consider following options on </w:t>
            </w:r>
            <w:r>
              <w:rPr>
                <w:rFonts w:ascii="Times" w:hAnsi="Times" w:eastAsia="宋体" w:cs="Times"/>
                <w:bCs/>
                <w:sz w:val="22"/>
                <w:szCs w:val="24"/>
                <w:lang w:val="sv-SE" w:eastAsia="ja-JP" w:bidi="ar-SA"/>
              </w:rPr>
              <w:t>how to define/configure/indicate TCI-state of LP-WUS</w:t>
            </w:r>
            <w:r>
              <w:rPr>
                <w:rFonts w:hint="eastAsia" w:ascii="Times" w:hAnsi="Times" w:eastAsia="宋体" w:cs="Times"/>
                <w:bCs/>
                <w:sz w:val="22"/>
                <w:szCs w:val="24"/>
                <w:lang w:val="sv-SE" w:eastAsia="ja-JP" w:bidi="ar-SA"/>
              </w:rPr>
              <w:t xml:space="preserve"> for down selection</w:t>
            </w:r>
          </w:p>
          <w:p>
            <w:pPr>
              <w:numPr>
                <w:ilvl w:val="1"/>
                <w:numId w:val="9"/>
              </w:numPr>
              <w:spacing w:after="180" w:line="252" w:lineRule="auto"/>
              <w:ind w:left="880" w:hanging="440"/>
              <w:contextualSpacing/>
              <w:jc w:val="both"/>
              <w:rPr>
                <w:rFonts w:ascii="Times" w:hAnsi="Times" w:eastAsia="宋体" w:cs="Times"/>
                <w:bCs/>
                <w:sz w:val="22"/>
                <w:szCs w:val="24"/>
                <w:lang w:val="sv-SE" w:eastAsia="ja-JP" w:bidi="ar-SA"/>
              </w:rPr>
            </w:pPr>
            <w:r>
              <w:rPr>
                <w:rFonts w:hint="eastAsia" w:ascii="Times" w:hAnsi="Times" w:eastAsia="宋体" w:cs="Times"/>
                <w:bCs/>
                <w:sz w:val="22"/>
                <w:szCs w:val="24"/>
                <w:lang w:val="sv-SE" w:eastAsia="ja-JP" w:bidi="ar-SA"/>
              </w:rPr>
              <w:t xml:space="preserve">Opt1: </w:t>
            </w:r>
            <w:r>
              <w:rPr>
                <w:rFonts w:ascii="Times" w:hAnsi="Times" w:eastAsia="宋体" w:cs="Times"/>
                <w:bCs/>
                <w:sz w:val="22"/>
                <w:szCs w:val="24"/>
                <w:lang w:val="sv-SE" w:eastAsia="ja-JP" w:bidi="ar-SA"/>
              </w:rPr>
              <w:t>Re-use existing TCI-state framework to indicate TCI-state of LP-WUS</w:t>
            </w:r>
          </w:p>
          <w:p>
            <w:pPr>
              <w:numPr>
                <w:ilvl w:val="1"/>
                <w:numId w:val="9"/>
              </w:numPr>
              <w:spacing w:after="180" w:line="252" w:lineRule="auto"/>
              <w:ind w:left="880" w:hanging="440"/>
              <w:contextualSpacing/>
              <w:jc w:val="both"/>
              <w:rPr>
                <w:rFonts w:ascii="Times" w:hAnsi="Times" w:eastAsia="宋体" w:cs="Times"/>
                <w:bCs/>
                <w:sz w:val="22"/>
                <w:szCs w:val="24"/>
                <w:lang w:val="sv-SE" w:eastAsia="ja-JP" w:bidi="ar-SA"/>
              </w:rPr>
            </w:pPr>
            <w:r>
              <w:rPr>
                <w:rFonts w:hint="eastAsia" w:ascii="Times" w:hAnsi="Times" w:eastAsia="宋体" w:cs="Times"/>
                <w:bCs/>
                <w:sz w:val="22"/>
                <w:szCs w:val="24"/>
                <w:lang w:val="sv-SE" w:eastAsia="ja-JP" w:bidi="ar-SA"/>
              </w:rPr>
              <w:t xml:space="preserve">Opt2: </w:t>
            </w:r>
            <w:r>
              <w:rPr>
                <w:rFonts w:ascii="Times" w:hAnsi="Times" w:eastAsia="宋体" w:cs="Times"/>
                <w:bCs/>
                <w:sz w:val="22"/>
                <w:szCs w:val="24"/>
                <w:lang w:val="sv-SE" w:eastAsia="ja-JP" w:bidi="ar-SA"/>
              </w:rPr>
              <w:t>Define TCI-state association between LP-WUS and CORESET/PDSCH</w:t>
            </w:r>
          </w:p>
          <w:p>
            <w:pPr>
              <w:numPr>
                <w:ilvl w:val="1"/>
                <w:numId w:val="9"/>
              </w:numPr>
              <w:spacing w:after="180" w:line="252" w:lineRule="auto"/>
              <w:ind w:left="880" w:hanging="440"/>
              <w:contextualSpacing/>
              <w:jc w:val="both"/>
              <w:rPr>
                <w:rFonts w:hint="default"/>
                <w:vertAlign w:val="baseline"/>
                <w:lang w:val="en-US" w:eastAsia="zh-CN"/>
              </w:rPr>
            </w:pPr>
            <w:r>
              <w:rPr>
                <w:rFonts w:hint="eastAsia" w:ascii="Times" w:hAnsi="Times" w:eastAsia="宋体" w:cs="Times"/>
                <w:bCs/>
                <w:sz w:val="22"/>
                <w:szCs w:val="24"/>
                <w:lang w:val="sv-SE" w:eastAsia="ja-JP" w:bidi="ar-SA"/>
              </w:rPr>
              <w:t xml:space="preserve">Opt3: </w:t>
            </w:r>
            <w:r>
              <w:rPr>
                <w:rFonts w:ascii="Times" w:hAnsi="Times" w:eastAsia="宋体" w:cs="Times"/>
                <w:bCs/>
                <w:sz w:val="22"/>
                <w:szCs w:val="24"/>
                <w:lang w:val="sv-SE" w:eastAsia="ja-JP" w:bidi="ar-SA"/>
              </w:rPr>
              <w:t>Configure default TCI-state</w:t>
            </w:r>
          </w:p>
        </w:tc>
      </w:tr>
    </w:tbl>
    <w:p>
      <w:pPr>
        <w:spacing w:before="120"/>
        <w:rPr>
          <w:rFonts w:hint="default"/>
          <w:lang w:val="en-US" w:eastAsia="zh-CN"/>
        </w:rPr>
      </w:pPr>
    </w:p>
    <w:p>
      <w:pPr>
        <w:spacing w:before="120"/>
        <w:rPr>
          <w:rFonts w:hint="eastAsia"/>
          <w:lang w:val="en-US" w:eastAsia="zh-CN"/>
        </w:rPr>
      </w:pPr>
      <w:r>
        <w:rPr>
          <w:rFonts w:hint="eastAsia"/>
          <w:lang w:val="en-US" w:eastAsia="zh-CN"/>
        </w:rPr>
        <w:t>For option1, from our initial understanding, the gNB would configure at least a TCI- state and associates to a reference signal.</w:t>
      </w:r>
    </w:p>
    <w:p>
      <w:pPr>
        <w:spacing w:before="120"/>
        <w:rPr>
          <w:rFonts w:hint="eastAsia"/>
          <w:lang w:val="en-US" w:eastAsia="zh-CN"/>
        </w:rPr>
      </w:pPr>
      <w:r>
        <w:rPr>
          <w:rFonts w:hint="eastAsia"/>
          <w:lang w:val="en-US" w:eastAsia="zh-CN"/>
        </w:rPr>
        <w:t>And then may use MAC CE to trigger one of the TCI-state if there is a list. However, based on option 1-1, the LP-WUS may be activated via RRC and there is no MAC CE reception before LP-WUS triggered PDCCH monitoring, otherwise, the power consumption would be high.</w:t>
      </w:r>
      <w:bookmarkStart w:id="17" w:name="_GoBack"/>
      <w:bookmarkEnd w:id="17"/>
    </w:p>
    <w:p>
      <w:pPr>
        <w:spacing w:before="120"/>
        <w:rPr>
          <w:rFonts w:hint="default"/>
          <w:lang w:val="en-US" w:eastAsia="zh-CN"/>
        </w:rPr>
      </w:pPr>
      <w:r>
        <w:rPr>
          <w:rFonts w:hint="eastAsia"/>
          <w:lang w:val="en-US" w:eastAsia="zh-CN"/>
        </w:rPr>
        <w:t>For option 2, if the LP-WUS is associated to a CORESET, which CORESET should be targeted should be clarified. For example, a UE is expected to be configured with at most 3 CORESETs, but which CORESET# is associated to LP-WUS should be clear. One solution would be the LP-WUS is associated a CORESET which is configured by RRC and different LP-WUS location/configuration corresponds to different CORESET. Moreover, actually, there is no need to mandate the LP-WUS to be associated to CORESET with the same TCI-state, since anyway the PDSCH is not mandated to have the same TCI state with CORESET.</w:t>
      </w:r>
    </w:p>
    <w:p>
      <w:pPr>
        <w:spacing w:before="120"/>
        <w:rPr>
          <w:rFonts w:hint="default"/>
          <w:lang w:val="en-US" w:eastAsia="zh-CN"/>
        </w:rPr>
      </w:pPr>
      <w:r>
        <w:rPr>
          <w:rFonts w:hint="eastAsia"/>
          <w:lang w:val="en-US" w:eastAsia="zh-CN"/>
        </w:rPr>
        <w:t>For option3, the main issue would be the TCI-state can not be changed to adapt the channel conditions before RRC reconfiguration.</w:t>
      </w:r>
    </w:p>
    <w:p>
      <w:pPr>
        <w:spacing w:before="120"/>
        <w:rPr>
          <w:rFonts w:hint="eastAsia"/>
          <w:lang w:val="en-US" w:eastAsia="zh-CN"/>
        </w:rPr>
      </w:pPr>
      <w:r>
        <w:rPr>
          <w:rFonts w:hint="eastAsia"/>
          <w:lang w:val="en-US" w:eastAsia="zh-CN"/>
        </w:rPr>
        <w:t>Given above analysis, we we would prefer a unified design to address different channel conditions but no much change on the LP-WUS design.</w:t>
      </w:r>
    </w:p>
    <w:p>
      <w:pPr>
        <w:spacing w:before="120"/>
        <w:rPr>
          <w:rFonts w:hint="default"/>
          <w:b/>
          <w:bCs/>
          <w:i/>
          <w:iCs/>
          <w:lang w:val="en-US" w:eastAsia="zh-CN"/>
        </w:rPr>
      </w:pPr>
      <w:r>
        <w:rPr>
          <w:rFonts w:hint="eastAsia"/>
          <w:b/>
          <w:bCs/>
          <w:i/>
          <w:iCs/>
          <w:lang w:val="en-US" w:eastAsia="zh-CN"/>
        </w:rPr>
        <w:t>Proposal 10: In connected mode, support multiple LP-WUS monitoring searchspace configuration to have different TCI-state configuration</w:t>
      </w:r>
    </w:p>
    <w:p>
      <w:pPr>
        <w:numPr>
          <w:ilvl w:val="-1"/>
          <w:numId w:val="0"/>
        </w:numPr>
        <w:spacing w:before="0"/>
        <w:ind w:left="0" w:leftChars="0" w:firstLine="0" w:firstLineChars="0"/>
        <w:rPr>
          <w:rFonts w:hint="default"/>
          <w:b w:val="0"/>
          <w:bCs w:val="0"/>
          <w:lang w:val="en-US" w:eastAsia="zh-CN"/>
        </w:rPr>
      </w:pPr>
      <w:r>
        <w:rPr>
          <w:rFonts w:hint="default"/>
          <w:b w:val="0"/>
          <w:bCs w:val="0"/>
          <w:lang w:val="en-US" w:eastAsia="zh-CN"/>
        </w:rPr>
        <w:t xml:space="preserve">Based on </w:t>
      </w:r>
      <w:r>
        <w:rPr>
          <w:rFonts w:hint="eastAsia"/>
          <w:b w:val="0"/>
          <w:bCs w:val="0"/>
          <w:lang w:val="en-US" w:eastAsia="zh-CN"/>
        </w:rPr>
        <w:t>the following agreement, further clarification is needed.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numPr>
                <w:ilvl w:val="-1"/>
                <w:numId w:val="0"/>
              </w:numPr>
              <w:snapToGrid/>
              <w:spacing w:before="0" w:beforeLines="-2147483648" w:after="0" w:line="240" w:lineRule="auto"/>
              <w:ind w:left="0" w:firstLine="0"/>
              <w:contextualSpacing/>
              <w:jc w:val="both"/>
              <w:rPr>
                <w:rFonts w:ascii="Times" w:hAnsi="Times" w:eastAsia="Batang" w:cs="Times New Roman"/>
                <w:b/>
                <w:bCs/>
                <w:szCs w:val="24"/>
                <w:lang w:val="en-GB" w:eastAsia="en-US"/>
              </w:rPr>
            </w:pPr>
            <w:r>
              <w:rPr>
                <w:rFonts w:ascii="Times" w:hAnsi="Times" w:eastAsia="Batang" w:cs="Times New Roman"/>
                <w:b/>
                <w:bCs/>
                <w:szCs w:val="24"/>
                <w:highlight w:val="green"/>
                <w:lang w:val="en-GB" w:eastAsia="en-US"/>
              </w:rPr>
              <w:t>Agreement</w:t>
            </w:r>
          </w:p>
          <w:p>
            <w:pPr>
              <w:numPr>
                <w:ilvl w:val="-1"/>
                <w:numId w:val="0"/>
              </w:numPr>
              <w:snapToGrid/>
              <w:spacing w:before="0" w:beforeLines="-2147483648" w:after="0" w:line="240" w:lineRule="auto"/>
              <w:ind w:left="0" w:firstLine="0"/>
              <w:contextualSpacing/>
              <w:jc w:val="both"/>
              <w:rPr>
                <w:rFonts w:ascii="Times" w:hAnsi="Times" w:eastAsia="Batang" w:cs="Times New Roman"/>
                <w:szCs w:val="24"/>
                <w:lang w:val="en-GB" w:eastAsia="en-US"/>
              </w:rPr>
            </w:pPr>
            <w:r>
              <w:rPr>
                <w:rFonts w:ascii="Times" w:hAnsi="Times" w:eastAsia="Batang" w:cs="Times New Roman"/>
                <w:szCs w:val="24"/>
                <w:lang w:val="en-GB" w:eastAsia="en-US"/>
              </w:rPr>
              <w:t xml:space="preserve">For LP-WUS monitoring in RRC CONNECTED mode, </w:t>
            </w:r>
            <w:r>
              <w:rPr>
                <w:rFonts w:hint="eastAsia" w:ascii="Times" w:hAnsi="Times" w:eastAsia="Yu Mincho" w:cs="Times New Roman"/>
                <w:szCs w:val="24"/>
                <w:lang w:val="en-GB" w:eastAsia="en-US"/>
              </w:rPr>
              <w:t>SSB and</w:t>
            </w:r>
            <w:r>
              <w:rPr>
                <w:rFonts w:hint="eastAsia" w:ascii="Times" w:hAnsi="Times" w:eastAsia="Yu Mincho" w:cs="Times New Roman"/>
                <w:color w:val="FF0000"/>
                <w:szCs w:val="24"/>
                <w:lang w:val="en-GB" w:eastAsia="en-US"/>
              </w:rPr>
              <w:t>/or</w:t>
            </w:r>
            <w:r>
              <w:rPr>
                <w:rFonts w:hint="eastAsia" w:ascii="Times" w:hAnsi="Times" w:eastAsia="Yu Mincho" w:cs="Times New Roman"/>
                <w:szCs w:val="24"/>
                <w:lang w:val="en-GB" w:eastAsia="en-US"/>
              </w:rPr>
              <w:t xml:space="preserve"> CSI-RS can be </w:t>
            </w:r>
            <w:r>
              <w:rPr>
                <w:rFonts w:ascii="Times" w:hAnsi="Times" w:eastAsia="Batang" w:cs="Times New Roman"/>
                <w:szCs w:val="24"/>
                <w:lang w:val="en-GB" w:eastAsia="en-US"/>
              </w:rPr>
              <w:t>the QCL source of LP-WUS</w:t>
            </w:r>
          </w:p>
          <w:p>
            <w:pPr>
              <w:numPr>
                <w:ilvl w:val="0"/>
                <w:numId w:val="10"/>
              </w:numPr>
              <w:spacing w:before="0"/>
              <w:ind w:left="720" w:hanging="360"/>
              <w:contextualSpacing/>
              <w:rPr>
                <w:rFonts w:hint="eastAsia"/>
                <w:vertAlign w:val="baseline"/>
              </w:rPr>
            </w:pPr>
            <w:r>
              <w:rPr>
                <w:rFonts w:hint="eastAsia" w:ascii="Times" w:hAnsi="Times" w:eastAsia="Batang" w:cs="Times New Roman"/>
                <w:szCs w:val="24"/>
                <w:lang w:val="en-GB" w:eastAsia="zh-CN" w:bidi="ar-SA"/>
              </w:rPr>
              <w:t>FFS applicable QCL type(s)</w:t>
            </w:r>
          </w:p>
        </w:tc>
      </w:tr>
    </w:tbl>
    <w:p>
      <w:pPr>
        <w:spacing w:before="120"/>
        <w:rPr>
          <w:rFonts w:hint="eastAsia"/>
          <w:lang w:val="en-US" w:eastAsia="zh-CN"/>
        </w:rPr>
      </w:pPr>
      <w:r>
        <w:rPr>
          <w:rFonts w:hint="eastAsia"/>
          <w:lang w:val="en-US" w:eastAsia="zh-CN"/>
        </w:rPr>
        <w:t>Issue1: whether SSB above could refer to NCD-SSB</w:t>
      </w:r>
    </w:p>
    <w:p>
      <w:pPr>
        <w:spacing w:before="120"/>
        <w:rPr>
          <w:rFonts w:hint="default"/>
          <w:lang w:val="en-US" w:eastAsia="zh-CN"/>
        </w:rPr>
      </w:pPr>
      <w:r>
        <w:rPr>
          <w:rFonts w:hint="eastAsia"/>
          <w:lang w:val="en-US" w:eastAsia="zh-CN"/>
        </w:rPr>
        <w:t>Issue2: which QCL type can be used</w:t>
      </w:r>
    </w:p>
    <w:p>
      <w:pPr>
        <w:spacing w:before="120"/>
        <w:rPr>
          <w:rFonts w:hint="default"/>
          <w:lang w:val="en-US" w:eastAsia="zh-CN"/>
        </w:rPr>
      </w:pPr>
      <w:r>
        <w:rPr>
          <w:rFonts w:hint="eastAsia"/>
          <w:lang w:val="en-US" w:eastAsia="zh-CN"/>
        </w:rPr>
        <w:t>Regarding issue1, for RedCap UE, actually NCD-SSB is important, which is also kind of reference signal. Given that w</w:t>
      </w:r>
      <w:r>
        <w:rPr>
          <w:lang w:val="en-US" w:eastAsia="zh-CN" w:bidi="ar"/>
        </w:rPr>
        <w:t>earables include smart watches, rings, eHealth related devices</w:t>
      </w:r>
      <w:r>
        <w:rPr>
          <w:rFonts w:hint="eastAsia"/>
          <w:lang w:val="en-US" w:eastAsia="zh-CN" w:bidi="ar"/>
        </w:rPr>
        <w:t xml:space="preserve"> is an important use case for LP-WUS, </w:t>
      </w:r>
      <w:r>
        <w:rPr>
          <w:rFonts w:hint="eastAsia"/>
          <w:lang w:val="en-US" w:eastAsia="zh-CN"/>
        </w:rPr>
        <w:t>NCD-SSB could be also considered. For example, if LP-WUS is near to NCD-SSB, it is more appropriate to use NCD-SSB for QCL source.</w:t>
      </w:r>
    </w:p>
    <w:p>
      <w:pPr>
        <w:spacing w:before="120"/>
        <w:jc w:val="center"/>
      </w:pPr>
      <w:r>
        <w:drawing>
          <wp:inline distT="0" distB="0" distL="114300" distR="114300">
            <wp:extent cx="4570730" cy="1936750"/>
            <wp:effectExtent l="0" t="0" r="1270" b="63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6"/>
                    <a:stretch>
                      <a:fillRect/>
                    </a:stretch>
                  </pic:blipFill>
                  <pic:spPr>
                    <a:xfrm>
                      <a:off x="0" y="0"/>
                      <a:ext cx="4570730" cy="1936750"/>
                    </a:xfrm>
                    <a:prstGeom prst="rect">
                      <a:avLst/>
                    </a:prstGeom>
                    <a:noFill/>
                    <a:ln>
                      <a:noFill/>
                    </a:ln>
                  </pic:spPr>
                </pic:pic>
              </a:graphicData>
            </a:graphic>
          </wp:inline>
        </w:drawing>
      </w:r>
    </w:p>
    <w:p>
      <w:pPr>
        <w:spacing w:before="120"/>
        <w:jc w:val="center"/>
        <w:rPr>
          <w:rFonts w:hint="default" w:eastAsia="宋体"/>
          <w:lang w:val="en-US" w:eastAsia="zh-CN"/>
        </w:rPr>
      </w:pPr>
      <w:r>
        <w:rPr>
          <w:rFonts w:hint="eastAsia"/>
          <w:lang w:val="en-US" w:eastAsia="zh-CN"/>
        </w:rPr>
        <w:t>Figure 5. Candidate QCL sources CD-SSB/NCD-SSB for RedCap</w:t>
      </w:r>
    </w:p>
    <w:p>
      <w:pPr>
        <w:spacing w:before="120"/>
        <w:rPr>
          <w:rFonts w:hint="default"/>
          <w:lang w:val="en-US" w:eastAsia="zh-CN"/>
        </w:rPr>
      </w:pPr>
      <w:r>
        <w:rPr>
          <w:rFonts w:hint="eastAsia"/>
          <w:lang w:val="en-US" w:eastAsia="zh-CN"/>
        </w:rPr>
        <w:t>Regarding issue2, based on the discussion in section 4.3, the LP-WUS frequency may not be within the active DL BWP. It would be safer to use type C QCL relationship. But also, it could be possible to allocate the LP-WUS in the same frequency or time domain location, and type A/B QCL can be further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77"/>
              <w:spacing w:before="120"/>
              <w:ind w:left="0" w:firstLine="0"/>
            </w:pPr>
            <w:r>
              <w:rPr>
                <w:rFonts w:hint="eastAsia"/>
              </w:rPr>
              <w:t>According to the definition for QCL type in TS38.214</w:t>
            </w:r>
          </w:p>
          <w:p>
            <w:pPr>
              <w:pStyle w:val="77"/>
              <w:spacing w:before="120"/>
            </w:pPr>
            <w:r>
              <w:t>-</w:t>
            </w:r>
            <w:r>
              <w:tab/>
            </w:r>
            <w:r>
              <w:rPr>
                <w:lang w:val="en-US"/>
              </w:rPr>
              <w:t>'t</w:t>
            </w:r>
            <w:r>
              <w:t>ypeA': {Doppler shift, Doppler spread, average delay, delay spread}</w:t>
            </w:r>
          </w:p>
          <w:p>
            <w:pPr>
              <w:pStyle w:val="77"/>
              <w:spacing w:before="120"/>
            </w:pPr>
            <w:r>
              <w:t>-</w:t>
            </w:r>
            <w:r>
              <w:tab/>
            </w:r>
            <w:r>
              <w:rPr>
                <w:lang w:val="en-US"/>
              </w:rPr>
              <w:t>'t</w:t>
            </w:r>
            <w:r>
              <w:t>ypeB': {Doppler shift, Doppler spread}</w:t>
            </w:r>
          </w:p>
          <w:p>
            <w:pPr>
              <w:pStyle w:val="77"/>
              <w:spacing w:before="120"/>
            </w:pPr>
            <w:r>
              <w:t>-</w:t>
            </w:r>
            <w:r>
              <w:tab/>
            </w:r>
            <w:r>
              <w:rPr>
                <w:lang w:val="en-US"/>
              </w:rPr>
              <w:t>'t</w:t>
            </w:r>
            <w:r>
              <w:t>ypeC': {Doppler shift, average delay}</w:t>
            </w:r>
          </w:p>
          <w:p>
            <w:pPr>
              <w:pStyle w:val="77"/>
              <w:spacing w:before="120"/>
              <w:rPr>
                <w:rFonts w:hint="eastAsia"/>
                <w:vertAlign w:val="baseline"/>
              </w:rPr>
            </w:pPr>
            <w:r>
              <w:t>-</w:t>
            </w:r>
            <w:r>
              <w:tab/>
            </w:r>
            <w:r>
              <w:rPr>
                <w:lang w:val="en-US"/>
              </w:rPr>
              <w:t>'t</w:t>
            </w:r>
            <w:r>
              <w:t>ypeD': {</w:t>
            </w:r>
            <w:r>
              <w:rPr>
                <w:lang w:val="en-US" w:eastAsia="ko-KR"/>
              </w:rPr>
              <w:t>Spatial Rx</w:t>
            </w:r>
            <w:r>
              <w:t xml:space="preserve"> parameter}</w:t>
            </w:r>
          </w:p>
        </w:tc>
      </w:tr>
    </w:tbl>
    <w:p>
      <w:pPr>
        <w:spacing w:before="120"/>
        <w:rPr>
          <w:rFonts w:hint="default" w:eastAsia="宋体"/>
          <w:lang w:val="en-US" w:eastAsia="zh-CN"/>
        </w:rPr>
      </w:pPr>
      <w:r>
        <w:rPr>
          <w:rFonts w:hint="eastAsia"/>
          <w:lang w:val="en-US" w:eastAsia="zh-CN"/>
        </w:rPr>
        <w:t xml:space="preserve">As for the type D QCL relationship, it mainly used above 6G frequency location. If WUR can be deployed in FR2, then type D aQCL also can be considered. </w:t>
      </w:r>
    </w:p>
    <w:p>
      <w:pPr>
        <w:spacing w:before="120"/>
        <w:rPr>
          <w:rFonts w:hint="eastAsia"/>
        </w:rPr>
      </w:pPr>
      <w:r>
        <w:rPr>
          <w:rFonts w:hint="eastAsia"/>
        </w:rPr>
        <w:t>Additionally, if LP-WUS is activated via DCI, whether the TCI state of LP-WUS could be indicated or adjusted should be further discussed. Anyway, adapt the QCL information in connected mode may also be needed especially when monitor LP-WUS for a long time.</w:t>
      </w:r>
    </w:p>
    <w:p>
      <w:pPr>
        <w:spacing w:before="120"/>
        <w:rPr>
          <w:rFonts w:hint="eastAsia"/>
          <w:b/>
          <w:bCs/>
          <w:i/>
          <w:iCs/>
          <w:lang w:val="en-US" w:eastAsia="zh-CN"/>
        </w:rPr>
      </w:pPr>
      <w:r>
        <w:rPr>
          <w:rFonts w:hint="eastAsia"/>
          <w:b/>
          <w:bCs/>
          <w:i/>
          <w:iCs/>
          <w:lang w:val="en-US" w:eastAsia="zh-CN"/>
        </w:rPr>
        <w:t>Proposal 11: The LP-WUS QCL source could be CD-SSB, NCD-SSB or CSI-RS.</w:t>
      </w:r>
    </w:p>
    <w:p>
      <w:pPr>
        <w:numPr>
          <w:ilvl w:val="0"/>
          <w:numId w:val="22"/>
        </w:numPr>
        <w:spacing w:before="120" w:beforeLines="-2147483648" w:after="0" w:line="240" w:lineRule="auto"/>
        <w:ind w:left="420" w:hanging="420"/>
        <w:rPr>
          <w:i/>
          <w:iCs/>
        </w:rPr>
      </w:pPr>
      <w:r>
        <w:rPr>
          <w:rFonts w:hint="eastAsia"/>
          <w:b/>
          <w:bCs/>
          <w:i/>
          <w:iCs/>
          <w:lang w:val="en-US" w:eastAsia="zh-CN"/>
        </w:rPr>
        <w:t>At least type C QCL relationship can be supported.</w:t>
      </w:r>
    </w:p>
    <w:p>
      <w:pPr>
        <w:spacing w:before="0" w:beforeLines="0" w:after="0" w:line="240" w:lineRule="auto"/>
      </w:pPr>
    </w:p>
    <w:p>
      <w:pPr>
        <w:pStyle w:val="2"/>
        <w:spacing w:before="120" w:beforeLines="0" w:after="120" w:line="276" w:lineRule="auto"/>
        <w:rPr>
          <w:lang w:val="en-US"/>
        </w:rPr>
      </w:pPr>
      <w:r>
        <w:rPr>
          <w:rFonts w:hint="eastAsia"/>
          <w:lang w:val="en-US" w:eastAsia="zh-CN"/>
        </w:rPr>
        <w:t>CA/DC support</w:t>
      </w:r>
    </w:p>
    <w:p>
      <w:pPr>
        <w:pStyle w:val="3"/>
        <w:spacing w:before="120"/>
        <w:rPr>
          <w:lang w:val="en-US"/>
        </w:rPr>
      </w:pPr>
      <w:r>
        <w:rPr>
          <w:rFonts w:hint="eastAsia"/>
          <w:lang w:val="en-US" w:eastAsia="zh-CN"/>
        </w:rPr>
        <w:t>Serving cells activation</w:t>
      </w:r>
    </w:p>
    <w:p>
      <w:pPr>
        <w:spacing w:before="120"/>
        <w:rPr>
          <w:bCs/>
        </w:rPr>
      </w:pPr>
      <w:r>
        <w:rPr>
          <w:rFonts w:hint="eastAsia"/>
          <w:bCs/>
        </w:rPr>
        <w:t>In connected mode, whether the LP-WUS is transmitted in PCell or SCell or both should be firstly discussed. From our understanding, the LP-WUS could be transmitted in PCell considering the following:</w:t>
      </w:r>
    </w:p>
    <w:p>
      <w:pPr>
        <w:numPr>
          <w:ilvl w:val="0"/>
          <w:numId w:val="23"/>
        </w:numPr>
        <w:spacing w:before="120"/>
        <w:rPr>
          <w:bCs/>
        </w:rPr>
      </w:pPr>
      <w:r>
        <w:rPr>
          <w:rFonts w:hint="eastAsia"/>
          <w:bCs/>
        </w:rPr>
        <w:t>LP-WUS transmitted in multiple CCs may cause resources wasting, and cell interference also should be further considered.</w:t>
      </w:r>
    </w:p>
    <w:p>
      <w:pPr>
        <w:numPr>
          <w:ilvl w:val="0"/>
          <w:numId w:val="23"/>
        </w:numPr>
        <w:spacing w:before="120"/>
        <w:rPr>
          <w:bCs/>
        </w:rPr>
      </w:pPr>
      <w:r>
        <w:rPr>
          <w:rFonts w:hint="eastAsia"/>
          <w:bCs/>
        </w:rPr>
        <w:t>LP-WUS transmitted in multiple CCs requires the UE equip with multiple WUR receivers which would increase the complexity and power consumption.</w:t>
      </w:r>
    </w:p>
    <w:p>
      <w:pPr>
        <w:spacing w:before="120"/>
        <w:rPr>
          <w:b/>
          <w:i/>
          <w:iCs/>
        </w:rPr>
      </w:pPr>
      <w:r>
        <w:rPr>
          <w:rFonts w:hint="eastAsia"/>
          <w:b/>
          <w:i/>
          <w:iCs/>
        </w:rPr>
        <w:t>Proposal 1</w:t>
      </w:r>
      <w:r>
        <w:rPr>
          <w:rFonts w:hint="eastAsia"/>
          <w:b/>
          <w:i/>
          <w:iCs/>
          <w:lang w:val="en-US" w:eastAsia="zh-CN"/>
        </w:rPr>
        <w:t>2</w:t>
      </w:r>
      <w:r>
        <w:rPr>
          <w:rFonts w:hint="eastAsia"/>
          <w:b/>
          <w:i/>
          <w:iCs/>
        </w:rPr>
        <w:t xml:space="preserve">: LP-WUS is only transmitted in </w:t>
      </w:r>
      <w:r>
        <w:rPr>
          <w:rFonts w:hint="eastAsia"/>
          <w:b/>
          <w:i/>
          <w:iCs/>
          <w:lang w:val="en-US" w:eastAsia="zh-CN"/>
        </w:rPr>
        <w:t xml:space="preserve">primary </w:t>
      </w:r>
      <w:r>
        <w:rPr>
          <w:rFonts w:hint="eastAsia"/>
          <w:b/>
          <w:i/>
          <w:iCs/>
        </w:rPr>
        <w:t>Cell.</w:t>
      </w:r>
    </w:p>
    <w:p>
      <w:pPr>
        <w:spacing w:before="120"/>
      </w:pPr>
      <w:r>
        <w:rPr>
          <w:rFonts w:hint="eastAsia"/>
        </w:rPr>
        <w:t>In RAN1 117</w:t>
      </w:r>
      <w:r>
        <w:rPr>
          <w:rFonts w:hint="eastAsia"/>
          <w:lang w:val="en-US" w:eastAsia="zh-CN"/>
        </w:rPr>
        <w:t xml:space="preserve"> and 118 meeting</w:t>
      </w:r>
      <w:r>
        <w:rPr>
          <w:rFonts w:hint="eastAsia"/>
        </w:rPr>
        <w:t>, we have the following agreement</w:t>
      </w:r>
      <w:r>
        <w:rPr>
          <w:rFonts w:hint="eastAsia"/>
          <w:lang w:val="en-US" w:eastAsia="zh-CN"/>
        </w:rPr>
        <w:t xml:space="preserve"> indicating that CA is supported but how to support is FFS</w:t>
      </w:r>
      <w:r>
        <w:rPr>
          <w:rFonts w:hint="eastAsia"/>
        </w:rPr>
        <w:t xml:space="preserve">.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0" w:after="0" w:line="240" w:lineRule="auto"/>
              <w:jc w:val="left"/>
              <w:rPr>
                <w:rFonts w:hint="default" w:ascii="Times" w:hAnsi="Times" w:eastAsia="宋体"/>
                <w:b/>
                <w:bCs/>
                <w:szCs w:val="24"/>
                <w:lang w:val="en-US" w:eastAsia="zh-CN"/>
              </w:rPr>
            </w:pPr>
            <w:r>
              <w:rPr>
                <w:rFonts w:ascii="Times" w:hAnsi="Times" w:eastAsia="Batang"/>
                <w:b/>
                <w:bCs/>
                <w:szCs w:val="24"/>
                <w:highlight w:val="green"/>
                <w:lang w:val="en-GB" w:eastAsia="en-US"/>
              </w:rPr>
              <w:t>Agreement</w:t>
            </w:r>
            <w:r>
              <w:rPr>
                <w:rFonts w:hint="eastAsia" w:ascii="Times" w:hAnsi="Times"/>
                <w:b/>
                <w:bCs/>
                <w:szCs w:val="24"/>
                <w:highlight w:val="green"/>
                <w:lang w:val="en-US" w:eastAsia="zh-CN"/>
              </w:rPr>
              <w:t xml:space="preserve"> </w:t>
            </w:r>
            <w:r>
              <w:rPr>
                <w:rFonts w:hint="eastAsia" w:ascii="Times" w:hAnsi="Times"/>
                <w:b/>
                <w:bCs/>
                <w:szCs w:val="24"/>
                <w:highlight w:val="none"/>
                <w:lang w:val="en-US" w:eastAsia="zh-CN"/>
              </w:rPr>
              <w:t>in RAN1#117</w:t>
            </w:r>
          </w:p>
          <w:p>
            <w:pPr>
              <w:snapToGrid/>
              <w:spacing w:before="0" w:beforeLines="0" w:after="0" w:line="240" w:lineRule="auto"/>
              <w:contextualSpacing/>
              <w:rPr>
                <w:rFonts w:ascii="Times" w:hAnsi="Times" w:eastAsia="Batang"/>
                <w:bCs/>
                <w:szCs w:val="20"/>
                <w:lang w:eastAsia="en-US"/>
              </w:rPr>
            </w:pPr>
            <w:r>
              <w:rPr>
                <w:rFonts w:ascii="Times" w:hAnsi="Times" w:eastAsia="Batang"/>
                <w:bCs/>
                <w:szCs w:val="20"/>
                <w:lang w:eastAsia="en-US"/>
              </w:rPr>
              <w:t>Study whether/how LP-WUS works when UE is configured with CA in RRC CONNECTED mode</w:t>
            </w:r>
          </w:p>
          <w:p>
            <w:pPr>
              <w:numPr>
                <w:ilvl w:val="0"/>
                <w:numId w:val="10"/>
              </w:numPr>
              <w:spacing w:before="120"/>
              <w:contextualSpacing/>
              <w:rPr>
                <w:rFonts w:ascii="Times" w:hAnsi="Times" w:eastAsia="Batang"/>
                <w:bCs/>
                <w:szCs w:val="20"/>
              </w:rPr>
            </w:pPr>
            <w:r>
              <w:rPr>
                <w:rFonts w:hint="eastAsia" w:ascii="Times" w:hAnsi="Times" w:eastAsia="Batang"/>
                <w:bCs/>
                <w:szCs w:val="20"/>
              </w:rPr>
              <w:t>F</w:t>
            </w:r>
            <w:r>
              <w:rPr>
                <w:rFonts w:ascii="Times" w:hAnsi="Times" w:eastAsia="Batang"/>
                <w:bCs/>
                <w:szCs w:val="20"/>
              </w:rPr>
              <w:t>FS: The cell(s) where PDCCH monitoring triggered by a LP-WUS is applicable</w:t>
            </w:r>
          </w:p>
          <w:p>
            <w:pPr>
              <w:numPr>
                <w:ilvl w:val="1"/>
                <w:numId w:val="10"/>
              </w:numPr>
              <w:spacing w:before="120"/>
              <w:contextualSpacing/>
              <w:rPr>
                <w:rFonts w:ascii="Times" w:hAnsi="Times" w:eastAsia="Batang"/>
                <w:bCs/>
                <w:szCs w:val="20"/>
              </w:rPr>
            </w:pPr>
            <w:r>
              <w:rPr>
                <w:rFonts w:hint="eastAsia" w:ascii="Times" w:hAnsi="Times" w:eastAsia="Batang"/>
                <w:bCs/>
                <w:szCs w:val="20"/>
              </w:rPr>
              <w:t>O</w:t>
            </w:r>
            <w:r>
              <w:rPr>
                <w:rFonts w:ascii="Times" w:hAnsi="Times" w:eastAsia="Batang"/>
                <w:bCs/>
                <w:szCs w:val="20"/>
              </w:rPr>
              <w:t>ption 1: one or more serving cells based on gNB indication/configuration</w:t>
            </w:r>
          </w:p>
          <w:p>
            <w:pPr>
              <w:numPr>
                <w:ilvl w:val="1"/>
                <w:numId w:val="10"/>
              </w:numPr>
              <w:spacing w:before="120"/>
              <w:contextualSpacing/>
              <w:rPr>
                <w:rFonts w:ascii="Times" w:hAnsi="Times" w:eastAsia="Batang"/>
                <w:bCs/>
                <w:szCs w:val="20"/>
              </w:rPr>
            </w:pPr>
            <w:r>
              <w:rPr>
                <w:rFonts w:ascii="Times" w:hAnsi="Times" w:eastAsia="Batang"/>
                <w:bCs/>
                <w:szCs w:val="20"/>
              </w:rPr>
              <w:t>Option 2: all activated serving cells</w:t>
            </w:r>
          </w:p>
          <w:p>
            <w:pPr>
              <w:numPr>
                <w:ilvl w:val="1"/>
                <w:numId w:val="10"/>
              </w:numPr>
              <w:spacing w:before="120"/>
              <w:contextualSpacing/>
            </w:pPr>
            <w:r>
              <w:rPr>
                <w:rFonts w:ascii="Times" w:hAnsi="Times" w:eastAsia="Batang"/>
                <w:bCs/>
                <w:szCs w:val="20"/>
              </w:rPr>
              <w:t>Note: other options are not precluded</w:t>
            </w:r>
          </w:p>
          <w:p>
            <w:pPr>
              <w:numPr>
                <w:ilvl w:val="0"/>
                <w:numId w:val="0"/>
              </w:numPr>
              <w:spacing w:before="120"/>
              <w:contextualSpacing/>
              <w:rPr>
                <w:rFonts w:ascii="Times" w:hAnsi="Times" w:eastAsia="Batang"/>
                <w:bCs/>
                <w:szCs w:val="20"/>
              </w:rPr>
            </w:pPr>
          </w:p>
          <w:p>
            <w:pPr>
              <w:numPr>
                <w:ilvl w:val="0"/>
                <w:numId w:val="7"/>
              </w:numPr>
              <w:ind w:left="0" w:left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r>
              <w:rPr>
                <w:rFonts w:hint="eastAsia" w:ascii="Times" w:hAnsi="Times" w:eastAsia="Batang" w:cs="Times New Roman"/>
                <w:b/>
                <w:bCs/>
                <w:szCs w:val="24"/>
                <w:highlight w:val="none"/>
                <w:lang w:val="en-US" w:eastAsia="zh-CN" w:bidi="ar-SA"/>
              </w:rPr>
              <w:t xml:space="preserve"> in RAN1#118</w:t>
            </w:r>
          </w:p>
          <w:p>
            <w:pPr>
              <w:numPr>
                <w:ilvl w:val="0"/>
                <w:numId w:val="7"/>
              </w:numPr>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LP-WUS is at least supported for the case where a UE is configured with CA</w:t>
            </w:r>
            <w:r>
              <w:rPr>
                <w:rFonts w:ascii="Times" w:hAnsi="Times" w:eastAsia="Yu Mincho" w:cs="Times New Roman"/>
                <w:szCs w:val="24"/>
                <w:lang w:val="en-GB" w:eastAsia="zh-CN" w:bidi="ar-SA"/>
              </w:rPr>
              <w:t xml:space="preserve"> </w:t>
            </w:r>
            <w:r>
              <w:rPr>
                <w:rFonts w:ascii="Times" w:hAnsi="Times" w:eastAsia="Batang" w:cs="Times New Roman"/>
                <w:szCs w:val="24"/>
                <w:lang w:val="en-GB" w:eastAsia="zh-CN" w:bidi="ar-SA"/>
              </w:rPr>
              <w:t>in RRC CONNECTED mode</w:t>
            </w:r>
          </w:p>
          <w:p>
            <w:pPr>
              <w:numPr>
                <w:ilvl w:val="0"/>
                <w:numId w:val="10"/>
              </w:numPr>
              <w:ind w:left="720" w:leftChars="0" w:hanging="36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FFS: DC</w:t>
            </w:r>
          </w:p>
        </w:tc>
      </w:tr>
    </w:tbl>
    <w:p>
      <w:pPr>
        <w:spacing w:before="120"/>
        <w:rPr>
          <w:rFonts w:hint="default"/>
          <w:lang w:val="en-US" w:eastAsia="zh-CN"/>
        </w:rPr>
      </w:pPr>
      <w:r>
        <w:rPr>
          <w:rFonts w:hint="eastAsia"/>
          <w:lang w:val="en-US" w:eastAsia="zh-CN"/>
        </w:rPr>
        <w:t>Some contributions mentioned that some implementation is all the SCells in FR1 shares the same RF chain and SCells in FR2 share another RF chain. In this case, only FR1 or FR2 SCells are distinguished when using LP-WUS for wake-up SCells. However, according to the implementation, using one RF chain to cover all the bands is not the only implementation method especially for inter-band CA cas</w:t>
      </w:r>
      <w:r>
        <w:rPr>
          <w:rFonts w:hint="eastAsia"/>
          <w:highlight w:val="none"/>
          <w:lang w:val="en-US" w:eastAsia="zh-CN"/>
        </w:rPr>
        <w:t>e [2][3][4].</w:t>
      </w:r>
    </w:p>
    <w:p>
      <w:pPr>
        <w:spacing w:before="120"/>
        <w:rPr>
          <w:rFonts w:hint="eastAsia"/>
          <w:lang w:val="en-US" w:eastAsia="zh-CN"/>
        </w:rPr>
      </w:pPr>
      <w:r>
        <w:rPr>
          <w:rFonts w:hint="eastAsia"/>
          <w:lang w:val="en-US" w:eastAsia="zh-CN"/>
        </w:rPr>
        <w:t>Also, some contributions mentioned that the all the SCells should be wake-up by LP-WUS if secondary DRX group is not configured. Otherwise, the LP-WUS is used to wake-up SCells in first DRX group1 or secondary DRX group. However, if secondary DRX group is not configured, the SCells frequency could be in FR1 and FR2, which actually still has large power consumption if all the SCells are wake-up. Also, there is no reason to only optimize LP-WUS only when the secondary DRX group is configured.</w:t>
      </w:r>
    </w:p>
    <w:p>
      <w:pPr>
        <w:spacing w:before="120"/>
        <w:rPr>
          <w:rFonts w:hint="default"/>
          <w:lang w:val="en-US" w:eastAsia="zh-CN"/>
        </w:rPr>
      </w:pPr>
      <w:r>
        <w:rPr>
          <w:rFonts w:hint="eastAsia"/>
          <w:lang w:val="en-US" w:eastAsia="zh-CN"/>
        </w:rPr>
        <w:t xml:space="preserve">Moreover, option2 means LP-WUS is used to wake-up all the activated serving cells and there is no any differentiation for DRX group or frequency range. In this case, differentiate based on DRX group or frequency range actually belongs to option1. </w:t>
      </w:r>
    </w:p>
    <w:p>
      <w:pPr>
        <w:spacing w:before="120"/>
        <w:rPr>
          <w:rFonts w:hint="eastAsia"/>
          <w:b/>
          <w:bCs/>
          <w:i/>
          <w:iCs/>
          <w:lang w:val="en-US" w:eastAsia="zh-CN"/>
        </w:rPr>
      </w:pPr>
      <w:r>
        <w:rPr>
          <w:rFonts w:hint="eastAsia"/>
          <w:b/>
          <w:bCs/>
          <w:i/>
          <w:iCs/>
          <w:lang w:val="en-US" w:eastAsia="zh-CN"/>
        </w:rPr>
        <w:t xml:space="preserve">Observation 3: </w:t>
      </w:r>
    </w:p>
    <w:p>
      <w:pPr>
        <w:numPr>
          <w:ilvl w:val="0"/>
          <w:numId w:val="24"/>
        </w:numPr>
        <w:spacing w:before="120"/>
        <w:ind w:left="420" w:hanging="420"/>
        <w:rPr>
          <w:rFonts w:hint="eastAsia"/>
          <w:b/>
          <w:bCs/>
          <w:i/>
          <w:iCs/>
          <w:lang w:val="en-US" w:eastAsia="zh-CN"/>
        </w:rPr>
      </w:pPr>
      <w:r>
        <w:rPr>
          <w:rFonts w:hint="eastAsia"/>
          <w:b/>
          <w:bCs/>
          <w:i/>
          <w:iCs/>
          <w:lang w:val="en-US" w:eastAsia="zh-CN"/>
        </w:rPr>
        <w:t>LP-WUS indicating wake-up for all SCells in FR1 or FR2 belongs to option1</w:t>
      </w:r>
    </w:p>
    <w:p>
      <w:pPr>
        <w:numPr>
          <w:ilvl w:val="0"/>
          <w:numId w:val="24"/>
        </w:numPr>
        <w:spacing w:before="120"/>
        <w:ind w:left="420" w:hanging="420"/>
        <w:rPr>
          <w:rFonts w:hint="eastAsia"/>
          <w:b/>
          <w:bCs/>
          <w:i/>
          <w:iCs/>
          <w:lang w:val="en-US" w:eastAsia="zh-CN"/>
        </w:rPr>
      </w:pPr>
      <w:r>
        <w:rPr>
          <w:rFonts w:hint="eastAsia"/>
          <w:b/>
          <w:bCs/>
          <w:i/>
          <w:iCs/>
          <w:lang w:val="en-US" w:eastAsia="zh-CN"/>
        </w:rPr>
        <w:t>LP-WUS indicating wake-up for all SCells in first DRX group or second DRX group belongs to option1</w:t>
      </w:r>
    </w:p>
    <w:p>
      <w:pPr>
        <w:numPr>
          <w:ilvl w:val="0"/>
          <w:numId w:val="24"/>
        </w:numPr>
        <w:spacing w:before="120"/>
        <w:ind w:left="420" w:hanging="420"/>
        <w:rPr>
          <w:rFonts w:hint="default"/>
          <w:b/>
          <w:bCs/>
          <w:i/>
          <w:iCs/>
          <w:lang w:val="en-US" w:eastAsia="zh-CN"/>
        </w:rPr>
      </w:pPr>
      <w:r>
        <w:rPr>
          <w:rFonts w:hint="eastAsia"/>
          <w:b/>
          <w:bCs/>
          <w:i/>
          <w:iCs/>
          <w:lang w:val="en-US" w:eastAsia="zh-CN"/>
        </w:rPr>
        <w:t>Option2 does not differentiate any serving cells group based on DRX or frequency range</w:t>
      </w:r>
    </w:p>
    <w:p>
      <w:pPr>
        <w:spacing w:before="120"/>
        <w:rPr>
          <w:rFonts w:hint="default"/>
          <w:lang w:val="en-US" w:eastAsia="zh-CN"/>
        </w:rPr>
      </w:pPr>
      <w:r>
        <w:rPr>
          <w:rFonts w:hint="eastAsia"/>
          <w:lang w:val="en-US" w:eastAsia="zh-CN"/>
        </w:rPr>
        <w:t>T</w:t>
      </w:r>
      <w:r>
        <w:rPr>
          <w:rFonts w:hint="eastAsia"/>
        </w:rPr>
        <w:t>he C-DRX is configured per Mac entity</w:t>
      </w:r>
      <w:r>
        <w:rPr>
          <w:rFonts w:hint="eastAsia"/>
          <w:lang w:val="en-US" w:eastAsia="zh-CN"/>
        </w:rPr>
        <w:t>, but it does not mean the serving cell wake-up or dormance should be applied for the all serving cells or based on Mac entity. According to the evaluation in TR38.840, different number of CCs requires different level of power consumption. Based on different implementation, and some shared components, 2CCs power consumption is 1.7 times power consumption that of 1CC.</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pStyle w:val="79"/>
            </w:pPr>
            <w:bookmarkStart w:id="11" w:name="_Ref528491787"/>
            <w:r>
              <w:t>Table 21</w:t>
            </w:r>
            <w:bookmarkEnd w:id="11"/>
            <w:r>
              <w:t>: UE power consumption scaling for adaptation</w:t>
            </w:r>
          </w:p>
          <w:tbl>
            <w:tblPr>
              <w:tblStyle w:val="30"/>
              <w:tblW w:w="9980" w:type="dxa"/>
              <w:tblInd w:w="0" w:type="dxa"/>
              <w:tblLayout w:type="autofit"/>
              <w:tblCellMar>
                <w:top w:w="0" w:type="dxa"/>
                <w:left w:w="0" w:type="dxa"/>
                <w:bottom w:w="0" w:type="dxa"/>
                <w:right w:w="0" w:type="dxa"/>
              </w:tblCellMar>
            </w:tblPr>
            <w:tblGrid>
              <w:gridCol w:w="1940"/>
              <w:gridCol w:w="3990"/>
              <w:gridCol w:w="4050"/>
            </w:tblGrid>
            <w:tr>
              <w:trPr>
                <w:trHeight w:val="437"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Scaling for FR1</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Proposal</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99"/>
                  </w:pPr>
                  <w:r>
                    <w:t>Comment</w:t>
                  </w:r>
                </w:p>
              </w:tc>
            </w:tr>
            <w:tr>
              <w:tblPrEx>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CA (DL)</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2CC is 1.7x1CC</w:t>
                  </w:r>
                </w:p>
                <w:p>
                  <w:pPr>
                    <w:pStyle w:val="101"/>
                  </w:pPr>
                  <w:r>
                    <w:t>4CC is 3.4x1CC (i.e. 2x 2CC)</w:t>
                  </w:r>
                </w:p>
                <w:p>
                  <w:pPr>
                    <w:pStyle w:val="101"/>
                  </w:pPr>
                  <w:r>
                    <w:t>Above refers to the worst case CA configuration in terms of power consumption.</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Activation/deactivation delay follows RAN4 specification; FFS transition energy</w:t>
                  </w:r>
                </w:p>
                <w:p>
                  <w:pPr>
                    <w:pStyle w:val="101"/>
                  </w:pPr>
                  <w:r>
                    <w:t>Applicable for FR1 and FR2</w:t>
                  </w:r>
                </w:p>
              </w:tc>
            </w:tr>
            <w:tr>
              <w:tblPrEx>
                <w:tblCellMar>
                  <w:top w:w="0" w:type="dxa"/>
                  <w:left w:w="0" w:type="dxa"/>
                  <w:bottom w:w="0" w:type="dxa"/>
                  <w:right w:w="0" w:type="dxa"/>
                </w:tblCellMar>
              </w:tblPrEx>
              <w:trPr>
                <w:trHeight w:val="20" w:hRule="atLeast"/>
              </w:trPr>
              <w:tc>
                <w:tcPr>
                  <w:tcW w:w="194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CA (UL)</w:t>
                  </w:r>
                </w:p>
              </w:tc>
              <w:tc>
                <w:tcPr>
                  <w:tcW w:w="399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Same as downlink at 0dBm. No scaling at 23dBm</w:t>
                  </w:r>
                </w:p>
                <w:p>
                  <w:pPr>
                    <w:pStyle w:val="101"/>
                  </w:pPr>
                  <w:r>
                    <w:t>2CC is 1.2x1CC at 23dBm</w:t>
                  </w:r>
                </w:p>
                <w:p>
                  <w:pPr>
                    <w:pStyle w:val="101"/>
                  </w:pPr>
                  <w:r>
                    <w:t>Limit scaling up to 2CC.</w:t>
                  </w:r>
                </w:p>
              </w:tc>
              <w:tc>
                <w:tcPr>
                  <w:tcW w:w="4050" w:type="dxa"/>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101"/>
                  </w:pPr>
                  <w:r>
                    <w:t>Applicable for FR1 and FR2</w:t>
                  </w:r>
                </w:p>
              </w:tc>
            </w:tr>
          </w:tbl>
          <w:p>
            <w:pPr>
              <w:spacing w:before="120"/>
              <w:rPr>
                <w:rFonts w:hint="default"/>
                <w:vertAlign w:val="baseline"/>
                <w:lang w:val="en-US" w:eastAsia="zh-CN"/>
              </w:rPr>
            </w:pPr>
          </w:p>
        </w:tc>
      </w:tr>
    </w:tbl>
    <w:p>
      <w:pPr>
        <w:spacing w:before="120"/>
        <w:rPr>
          <w:rFonts w:hint="default"/>
          <w:lang w:val="en-US" w:eastAsia="zh-CN"/>
        </w:rPr>
      </w:pPr>
      <w:r>
        <w:rPr>
          <w:rFonts w:hint="eastAsia"/>
          <w:lang w:val="en-US" w:eastAsia="zh-CN"/>
        </w:rPr>
        <w:t xml:space="preserve">Based on the current spec TS38.300, the maximum number of SCells could be 16 for DL and 16 for UL. Also, in TS38.331, the maximum number of SCells is determined by parameter maxNrofAggregatedCellsPerCellGroup, which refers to 16 CCs. </w:t>
      </w:r>
    </w:p>
    <w:p>
      <w:pPr>
        <w:spacing w:before="120"/>
      </w:pPr>
      <w:r>
        <w:rPr>
          <w:rFonts w:hint="eastAsia"/>
          <w:lang w:val="en-US" w:eastAsia="zh-CN"/>
        </w:rPr>
        <w:t>Assuming that 6CCs are activated by RRC for data transmission to adapt to FTP traffic and IM traffic, since the FTP traffic with 0.</w:t>
      </w:r>
      <w:r>
        <w:rPr>
          <w:rFonts w:hint="default" w:ascii="Times" w:hAnsi="Times" w:cs="Times"/>
          <w:bCs/>
          <w:szCs w:val="20"/>
          <w:lang w:val="en-US" w:eastAsia="zh-CN"/>
        </w:rPr>
        <w:t>5Mbyte</w:t>
      </w:r>
      <w:r>
        <w:rPr>
          <w:rFonts w:hint="eastAsia"/>
          <w:lang w:val="en-US" w:eastAsia="zh-CN"/>
        </w:rPr>
        <w:t xml:space="preserve"> data size may require around 5~6 CCs and IM traffic with 0.1Mbyte with 0.1MByte may require 1~2CCs for one slot scheduling, in this case, if LP-WUS is applied for </w:t>
      </w:r>
      <w:r>
        <w:rPr>
          <w:rFonts w:ascii="Times" w:hAnsi="Times" w:eastAsia="Batang"/>
          <w:bCs/>
          <w:szCs w:val="20"/>
        </w:rPr>
        <w:t>all activated serving cells</w:t>
      </w:r>
      <w:r>
        <w:rPr>
          <w:rFonts w:hint="eastAsia" w:ascii="Times" w:hAnsi="Times" w:eastAsia="宋体"/>
          <w:bCs/>
          <w:szCs w:val="20"/>
          <w:lang w:val="en-US" w:eastAsia="zh-CN"/>
        </w:rPr>
        <w:t>, the power consumption would be quite higher. Moreover, in reality, the data size is uncertain for the traffic burst and the traffic types are mixed, option2 would cause more power consumption wasting.</w:t>
      </w:r>
    </w:p>
    <w:p>
      <w:pPr>
        <w:spacing w:before="120"/>
        <w:rPr>
          <w:rFonts w:hint="eastAsia"/>
          <w:b/>
          <w:bCs/>
          <w:i/>
          <w:iCs/>
          <w:lang w:val="en-US" w:eastAsia="zh-CN"/>
        </w:rPr>
      </w:pPr>
      <w:r>
        <w:rPr>
          <w:rFonts w:hint="eastAsia"/>
          <w:b/>
          <w:bCs/>
          <w:i/>
          <w:iCs/>
          <w:lang w:val="en-US" w:eastAsia="zh-CN"/>
        </w:rPr>
        <w:t>Observation 4: LP-WUS wake-up all the activated serving cells [based on DRX group or FR1 or FR2 ] bring massive unnecessary power consumption.</w:t>
      </w:r>
    </w:p>
    <w:p>
      <w:pPr>
        <w:numPr>
          <w:ilvl w:val="0"/>
          <w:numId w:val="25"/>
        </w:numPr>
        <w:spacing w:before="120"/>
        <w:ind w:left="420" w:leftChars="0" w:hanging="420" w:firstLineChars="0"/>
        <w:rPr>
          <w:rFonts w:hint="default"/>
          <w:b/>
          <w:bCs/>
          <w:i/>
          <w:iCs/>
          <w:lang w:val="en-US" w:eastAsia="zh-CN"/>
        </w:rPr>
      </w:pPr>
      <w:r>
        <w:rPr>
          <w:rFonts w:hint="eastAsia"/>
          <w:b/>
          <w:bCs/>
          <w:i/>
          <w:iCs/>
          <w:lang w:val="en-US" w:eastAsia="zh-CN"/>
        </w:rPr>
        <w:t>LP-WUS can not bring PSG but more power consumption</w:t>
      </w:r>
    </w:p>
    <w:p>
      <w:pPr>
        <w:spacing w:before="120"/>
        <w:rPr>
          <w:rFonts w:hint="eastAsia"/>
          <w:lang w:val="en-US" w:eastAsia="zh-CN"/>
        </w:rPr>
      </w:pPr>
      <w:r>
        <w:rPr>
          <w:rFonts w:hint="eastAsia"/>
          <w:lang w:val="en-US" w:eastAsia="zh-CN"/>
        </w:rPr>
        <w:t>Therefore, option1 should be selected</w:t>
      </w:r>
    </w:p>
    <w:p>
      <w:pPr>
        <w:numPr>
          <w:ilvl w:val="0"/>
          <w:numId w:val="0"/>
        </w:numPr>
        <w:spacing w:before="120"/>
        <w:contextualSpacing/>
        <w:rPr>
          <w:rFonts w:ascii="Times" w:hAnsi="Times" w:eastAsia="Batang"/>
          <w:b/>
          <w:bCs w:val="0"/>
          <w:i/>
          <w:iCs/>
          <w:szCs w:val="20"/>
        </w:rPr>
      </w:pPr>
      <w:r>
        <w:rPr>
          <w:rFonts w:hint="eastAsia" w:ascii="Times" w:hAnsi="Times"/>
          <w:b/>
          <w:bCs w:val="0"/>
          <w:i/>
          <w:iCs/>
          <w:szCs w:val="20"/>
          <w:lang w:val="en-US" w:eastAsia="zh-CN"/>
        </w:rPr>
        <w:t xml:space="preserve">Proposal 13: Consider </w:t>
      </w:r>
      <w:r>
        <w:rPr>
          <w:rFonts w:hint="eastAsia" w:ascii="Times" w:hAnsi="Times" w:eastAsia="Batang"/>
          <w:b/>
          <w:bCs w:val="0"/>
          <w:i/>
          <w:iCs/>
          <w:szCs w:val="20"/>
        </w:rPr>
        <w:t>O</w:t>
      </w:r>
      <w:r>
        <w:rPr>
          <w:rFonts w:ascii="Times" w:hAnsi="Times" w:eastAsia="Batang"/>
          <w:b/>
          <w:bCs w:val="0"/>
          <w:i/>
          <w:iCs/>
          <w:szCs w:val="20"/>
        </w:rPr>
        <w:t>ption 1: one or more serving cells based on gNB indication/configuration</w:t>
      </w:r>
    </w:p>
    <w:p>
      <w:pPr>
        <w:rPr>
          <w:rFonts w:hint="eastAsia"/>
          <w:lang w:val="en-US" w:eastAsia="zh-CN"/>
        </w:rPr>
      </w:pPr>
    </w:p>
    <w:p>
      <w:pPr>
        <w:rPr>
          <w:rFonts w:hint="eastAsia"/>
          <w:lang w:val="en-US" w:eastAsia="zh-CN"/>
        </w:rPr>
      </w:pPr>
      <w:r>
        <w:rPr>
          <w:rFonts w:hint="eastAsia"/>
          <w:lang w:val="en-US" w:eastAsia="zh-CN"/>
        </w:rPr>
        <w:t>Moreover, based on option1, further clarification is needed regarding following issues:</w:t>
      </w:r>
    </w:p>
    <w:p>
      <w:pPr>
        <w:numPr>
          <w:ilvl w:val="0"/>
          <w:numId w:val="26"/>
        </w:numPr>
        <w:rPr>
          <w:rFonts w:hint="default"/>
          <w:highlight w:val="none"/>
          <w:lang w:val="en-US" w:eastAsia="zh-CN"/>
        </w:rPr>
      </w:pPr>
      <w:r>
        <w:rPr>
          <w:rFonts w:hint="eastAsia"/>
          <w:highlight w:val="none"/>
          <w:lang w:val="en-US" w:eastAsia="zh-CN"/>
        </w:rPr>
        <w:t>Whether PCell is always wake-up after LP-WUS is received.</w:t>
      </w:r>
    </w:p>
    <w:p>
      <w:pPr>
        <w:numPr>
          <w:ilvl w:val="0"/>
          <w:numId w:val="26"/>
        </w:numPr>
        <w:rPr>
          <w:rFonts w:hint="default"/>
          <w:highlight w:val="none"/>
          <w:lang w:val="en-US" w:eastAsia="zh-CN"/>
        </w:rPr>
      </w:pPr>
      <w:r>
        <w:rPr>
          <w:rFonts w:hint="eastAsia"/>
          <w:highlight w:val="none"/>
          <w:lang w:val="en-US" w:eastAsia="zh-CN"/>
        </w:rPr>
        <w:t>Whether the serving cells only refers to the activated serving cells by RRC, or also refer to the deactivated serving cells</w:t>
      </w:r>
    </w:p>
    <w:p>
      <w:pPr>
        <w:rPr>
          <w:rFonts w:hint="default"/>
          <w:highlight w:val="none"/>
          <w:lang w:val="en-US" w:eastAsia="zh-CN"/>
        </w:rPr>
      </w:pPr>
      <w:r>
        <w:rPr>
          <w:rFonts w:hint="eastAsia"/>
          <w:highlight w:val="none"/>
          <w:lang w:val="en-US" w:eastAsia="zh-CN"/>
        </w:rPr>
        <w:t>Regarding the first issue, there is no strong motivation to prioritize transmission in SCell instead of PCell. Moreover, the only one RRC connection to the NW via PCell should be kept as much as possible to avoid some communication inconvenience, e.g., NAS or security input. Regarding the second issue, from the initial understanding, the LP-WUS is only used to wake-up the activated SCells. If we consider to use LP-WUS to activate the SCells, it is kind of function extension and more delay need to be considered.</w:t>
      </w:r>
    </w:p>
    <w:p>
      <w:pPr>
        <w:rPr>
          <w:rFonts w:hint="eastAsia"/>
          <w:b/>
          <w:bCs/>
          <w:i/>
          <w:iCs/>
          <w:lang w:val="en-US" w:eastAsia="zh-CN"/>
        </w:rPr>
      </w:pPr>
      <w:r>
        <w:rPr>
          <w:rFonts w:hint="eastAsia"/>
          <w:b/>
          <w:bCs/>
          <w:i/>
          <w:iCs/>
          <w:lang w:val="en-US" w:eastAsia="zh-CN"/>
        </w:rPr>
        <w:t>Proposal 14: LP-WUS could be used to wake-up one or more activated SCells.</w:t>
      </w:r>
    </w:p>
    <w:p>
      <w:pPr>
        <w:numPr>
          <w:ilvl w:val="0"/>
          <w:numId w:val="27"/>
        </w:numPr>
        <w:ind w:left="420" w:hanging="420"/>
        <w:rPr>
          <w:rFonts w:hint="default"/>
          <w:b/>
          <w:bCs/>
          <w:i/>
          <w:iCs/>
          <w:lang w:val="en-US" w:eastAsia="zh-CN"/>
        </w:rPr>
      </w:pPr>
      <w:r>
        <w:rPr>
          <w:rFonts w:hint="eastAsia"/>
          <w:b/>
          <w:bCs/>
          <w:i/>
          <w:iCs/>
          <w:lang w:val="en-US" w:eastAsia="zh-CN"/>
        </w:rPr>
        <w:t>PCell is always wake-up after LP-WUS reception</w:t>
      </w:r>
    </w:p>
    <w:p>
      <w:pPr>
        <w:rPr>
          <w:rFonts w:hint="default" w:eastAsia="宋体"/>
          <w:lang w:val="en-US" w:eastAsia="zh-CN"/>
        </w:rPr>
      </w:pPr>
      <w:r>
        <w:rPr>
          <w:rFonts w:hint="eastAsia"/>
          <w:lang w:val="en-US" w:eastAsia="zh-CN"/>
        </w:rPr>
        <w:t>Additionally, if LP-WUS can be used to wake-up one or more serving cells, the design could be further considered. For example, some indication for serving cells is needed in LP-WUS besides the UE</w:t>
      </w:r>
      <w:r>
        <w:rPr>
          <w:rFonts w:hint="default"/>
          <w:lang w:val="en-US" w:eastAsia="zh-CN"/>
        </w:rPr>
        <w:t>’</w:t>
      </w:r>
      <w:r>
        <w:rPr>
          <w:rFonts w:hint="eastAsia"/>
          <w:lang w:val="en-US" w:eastAsia="zh-CN"/>
        </w:rPr>
        <w:t>s ID information. The detailed design could refer to section 6.2.</w:t>
      </w:r>
    </w:p>
    <w:p>
      <w:pPr>
        <w:pStyle w:val="3"/>
        <w:spacing w:before="120"/>
        <w:rPr>
          <w:lang w:val="en-US"/>
        </w:rPr>
      </w:pPr>
      <w:r>
        <w:rPr>
          <w:rFonts w:hint="eastAsia"/>
          <w:lang w:val="en-US" w:eastAsia="zh-CN"/>
        </w:rPr>
        <w:t>DC consideration</w:t>
      </w:r>
    </w:p>
    <w:p>
      <w:pPr>
        <w:rPr>
          <w:rFonts w:hint="eastAsia"/>
          <w:lang w:val="en-US" w:eastAsia="zh-CN"/>
        </w:rPr>
      </w:pPr>
      <w:r>
        <w:rPr>
          <w:rFonts w:hint="eastAsia"/>
          <w:lang w:val="en-US" w:eastAsia="zh-CN"/>
        </w:rPr>
        <w:t>NR UE may also supports DC to achieve better coverage and data transmission performance. If LP-WUS can be applied for DC, the following two cases may need discussion and decision.</w:t>
      </w:r>
    </w:p>
    <w:p>
      <w:pPr>
        <w:jc w:val="center"/>
      </w:pPr>
      <w:r>
        <w:drawing>
          <wp:inline distT="0" distB="0" distL="114300" distR="114300">
            <wp:extent cx="4451985" cy="3303270"/>
            <wp:effectExtent l="0" t="0" r="5715" b="1143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7"/>
                    <a:stretch>
                      <a:fillRect/>
                    </a:stretch>
                  </pic:blipFill>
                  <pic:spPr>
                    <a:xfrm>
                      <a:off x="0" y="0"/>
                      <a:ext cx="4451985" cy="330327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6. LP-WUS applied for DC</w:t>
      </w:r>
    </w:p>
    <w:p>
      <w:pPr>
        <w:rPr>
          <w:rFonts w:hint="eastAsia"/>
          <w:lang w:val="en-US" w:eastAsia="zh-CN"/>
        </w:rPr>
      </w:pPr>
      <w:r>
        <w:rPr>
          <w:rFonts w:hint="eastAsia"/>
          <w:lang w:val="en-US" w:eastAsia="zh-CN"/>
        </w:rPr>
        <w:t>Case 1: LP-WUS is only transmitted in PCell, and LP-WUS to indicate whether PSCell is to wake-up for PDCCH monitoring</w:t>
      </w:r>
    </w:p>
    <w:p>
      <w:pPr>
        <w:rPr>
          <w:rFonts w:hint="eastAsia"/>
          <w:lang w:val="en-US" w:eastAsia="zh-CN"/>
        </w:rPr>
      </w:pPr>
      <w:r>
        <w:rPr>
          <w:rFonts w:hint="eastAsia"/>
          <w:lang w:val="en-US" w:eastAsia="zh-CN"/>
        </w:rPr>
        <w:t>Case 2: LP-WUS is transmitted in both PCell and PSCell, LP-WUS to indicate wake-up for PDCCH monitoring based on its own PCell or PSCell.</w:t>
      </w:r>
    </w:p>
    <w:p>
      <w:pPr>
        <w:rPr>
          <w:rFonts w:hint="default"/>
          <w:lang w:val="en-US" w:eastAsia="zh-CN"/>
        </w:rPr>
      </w:pPr>
      <w:r>
        <w:rPr>
          <w:rFonts w:hint="eastAsia"/>
          <w:lang w:val="en-US" w:eastAsia="zh-CN"/>
        </w:rPr>
        <w:t xml:space="preserve">For case2, seems like two RF link for WUR should be equipped, which would bring more complexity for the WUR. For case1, the LP-WUS is required to carry PSCell wake-up indication, but the interaction between two gNBs would be quite complicated. </w:t>
      </w:r>
    </w:p>
    <w:p>
      <w:pPr>
        <w:rPr>
          <w:rFonts w:hint="default"/>
          <w:b/>
          <w:bCs/>
          <w:i/>
          <w:iCs/>
          <w:lang w:val="en-US" w:eastAsia="zh-CN"/>
        </w:rPr>
      </w:pPr>
      <w:r>
        <w:rPr>
          <w:rFonts w:hint="eastAsia"/>
          <w:b/>
          <w:bCs/>
          <w:i/>
          <w:iCs/>
          <w:lang w:val="en-US" w:eastAsia="zh-CN"/>
        </w:rPr>
        <w:t>Proposal 15: Select one of the following for DC case</w:t>
      </w:r>
    </w:p>
    <w:p>
      <w:pPr>
        <w:rPr>
          <w:rFonts w:hint="eastAsia"/>
          <w:b/>
          <w:bCs/>
          <w:i/>
          <w:iCs/>
          <w:lang w:val="en-US" w:eastAsia="zh-CN"/>
        </w:rPr>
      </w:pPr>
      <w:r>
        <w:rPr>
          <w:rFonts w:hint="eastAsia"/>
          <w:b/>
          <w:bCs/>
          <w:i/>
          <w:iCs/>
          <w:lang w:val="en-US" w:eastAsia="zh-CN"/>
        </w:rPr>
        <w:t>Case 1: LP-WUS is only transmitted in PCell, and LP-WUS to indicate whether PSCell is to wake-up for PDCCH monitoring</w:t>
      </w:r>
    </w:p>
    <w:p>
      <w:pPr>
        <w:rPr>
          <w:rFonts w:hint="eastAsia"/>
          <w:b/>
          <w:bCs/>
          <w:i/>
          <w:iCs/>
          <w:lang w:val="en-US" w:eastAsia="zh-CN"/>
        </w:rPr>
      </w:pPr>
      <w:r>
        <w:rPr>
          <w:rFonts w:hint="eastAsia"/>
          <w:b/>
          <w:bCs/>
          <w:i/>
          <w:iCs/>
          <w:lang w:val="en-US" w:eastAsia="zh-CN"/>
        </w:rPr>
        <w:t>Case 2: LP-WUS is transmitted in both PCell and PSCell, LP-WUS to indicate wake-up for PDCCH monitoring based on its own PCell or PSCell.</w:t>
      </w:r>
    </w:p>
    <w:p>
      <w:pPr>
        <w:pStyle w:val="2"/>
        <w:spacing w:before="120" w:beforeLines="0" w:after="120" w:line="276" w:lineRule="auto"/>
        <w:rPr>
          <w:rFonts w:eastAsia="宋体" w:cs="Malgun Gothic"/>
          <w:lang w:val="en-US" w:bidi="ar"/>
        </w:rPr>
      </w:pPr>
      <w:r>
        <w:rPr>
          <w:rFonts w:hint="eastAsia" w:eastAsia="宋体" w:cs="Malgun Gothic"/>
          <w:lang w:val="en-US" w:bidi="ar"/>
        </w:rPr>
        <w:t>LP-WUS design</w:t>
      </w:r>
    </w:p>
    <w:p>
      <w:pPr>
        <w:pStyle w:val="3"/>
        <w:spacing w:before="120"/>
        <w:rPr>
          <w:lang w:val="en-US"/>
        </w:rPr>
      </w:pPr>
      <w:r>
        <w:rPr>
          <w:rFonts w:hint="eastAsia"/>
          <w:lang w:val="en-US" w:eastAsia="zh-CN"/>
        </w:rPr>
        <w:t>Bitmap or codepoint</w:t>
      </w:r>
    </w:p>
    <w:p>
      <w:pPr>
        <w:spacing w:before="120"/>
        <w:contextualSpacing/>
        <w:rPr>
          <w:rFonts w:hint="default" w:ascii="Times" w:hAnsi="Times" w:cs="Times"/>
          <w:bCs/>
          <w:szCs w:val="20"/>
          <w:lang w:val="en-US" w:eastAsia="zh-CN"/>
        </w:rPr>
      </w:pPr>
      <w:r>
        <w:rPr>
          <w:rFonts w:hint="eastAsia" w:ascii="Times" w:hAnsi="Times" w:cs="Times"/>
          <w:bCs/>
          <w:szCs w:val="20"/>
          <w:lang w:val="en-US" w:eastAsia="zh-CN"/>
        </w:rPr>
        <w:t>Based on the agreement, we need to further compare bitmap method and codepoint method.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jc w:val="left"/>
              <w:rPr>
                <w:rFonts w:ascii="Times" w:hAnsi="Times" w:eastAsia="Batang"/>
                <w:b/>
                <w:bCs/>
                <w:szCs w:val="24"/>
                <w:lang w:val="en-GB" w:eastAsia="en-US"/>
              </w:rPr>
            </w:pPr>
            <w:r>
              <w:rPr>
                <w:rFonts w:ascii="Times" w:hAnsi="Times" w:eastAsia="Batang"/>
                <w:b/>
                <w:bCs/>
                <w:szCs w:val="24"/>
                <w:highlight w:val="green"/>
                <w:lang w:val="en-GB" w:eastAsia="en-US"/>
              </w:rPr>
              <w:t>Agreement</w:t>
            </w:r>
            <w:r>
              <w:rPr>
                <w:rFonts w:hint="eastAsia" w:ascii="Times" w:hAnsi="Times" w:eastAsia="Batang" w:cs="Times New Roman"/>
                <w:b/>
                <w:bCs/>
                <w:szCs w:val="24"/>
                <w:highlight w:val="none"/>
                <w:lang w:val="en-US" w:eastAsia="zh-CN" w:bidi="ar-SA"/>
              </w:rPr>
              <w:t xml:space="preserve"> in RAN1#118</w:t>
            </w:r>
          </w:p>
          <w:p>
            <w:pPr>
              <w:snapToGrid/>
              <w:spacing w:before="0" w:beforeLines="-2147483648" w:after="0" w:line="240" w:lineRule="auto"/>
              <w:jc w:val="left"/>
              <w:rPr>
                <w:rFonts w:ascii="Times" w:hAnsi="Times" w:eastAsia="Batang"/>
                <w:szCs w:val="24"/>
                <w:lang w:val="en-GB" w:eastAsia="zh-CN"/>
              </w:rPr>
            </w:pPr>
            <w:r>
              <w:rPr>
                <w:rFonts w:ascii="Times" w:hAnsi="Times" w:eastAsia="Batang"/>
                <w:szCs w:val="24"/>
                <w:lang w:val="en-GB" w:eastAsia="zh-CN"/>
              </w:rPr>
              <w:t xml:space="preserve">Regarding the LP-WUS information to trigger PDCCH monitoring of RRC connected UEs (for non-CA case), select at least one from the following </w:t>
            </w:r>
          </w:p>
          <w:p>
            <w:pPr>
              <w:numPr>
                <w:ilvl w:val="0"/>
                <w:numId w:val="28"/>
              </w:numPr>
              <w:snapToGrid/>
              <w:spacing w:before="0" w:beforeLines="-2147483648" w:after="0" w:line="240" w:lineRule="auto"/>
              <w:ind w:left="720" w:hanging="360"/>
              <w:jc w:val="left"/>
              <w:rPr>
                <w:rFonts w:ascii="Times New Roman" w:hAnsi="Times New Roman" w:eastAsia="Batang"/>
                <w:szCs w:val="24"/>
                <w:lang w:val="en-GB" w:eastAsia="zh-CN"/>
              </w:rPr>
            </w:pPr>
            <w:r>
              <w:rPr>
                <w:rFonts w:ascii="Times New Roman" w:hAnsi="Times New Roman" w:eastAsia="Batang"/>
                <w:szCs w:val="24"/>
                <w:lang w:val="en-GB" w:eastAsia="zh-CN"/>
              </w:rPr>
              <w:t>Option 1: A bitmap with each bit corresponding to [one or more] UEs</w:t>
            </w:r>
          </w:p>
          <w:p>
            <w:pPr>
              <w:numPr>
                <w:ilvl w:val="0"/>
                <w:numId w:val="28"/>
              </w:numPr>
              <w:snapToGrid/>
              <w:spacing w:before="0" w:beforeLines="-2147483648" w:after="0" w:line="240" w:lineRule="auto"/>
              <w:ind w:left="720" w:hanging="360"/>
              <w:jc w:val="left"/>
              <w:rPr>
                <w:rFonts w:ascii="Times New Roman" w:hAnsi="Times New Roman" w:eastAsia="Batang"/>
                <w:szCs w:val="24"/>
                <w:lang w:val="en-GB" w:eastAsia="zh-CN"/>
              </w:rPr>
            </w:pPr>
            <w:r>
              <w:rPr>
                <w:rFonts w:ascii="Times New Roman" w:hAnsi="Times New Roman" w:eastAsia="Batang"/>
                <w:szCs w:val="24"/>
                <w:lang w:val="en-GB" w:eastAsia="zh-CN"/>
              </w:rPr>
              <w:t>Option 3: A codepoint value corresponding to [one or more] UEs</w:t>
            </w:r>
          </w:p>
          <w:p>
            <w:pPr>
              <w:spacing w:before="120"/>
              <w:contextualSpacing/>
              <w:rPr>
                <w:rFonts w:hint="default" w:ascii="Times" w:hAnsi="Times" w:cs="Times"/>
                <w:bCs/>
                <w:szCs w:val="20"/>
                <w:vertAlign w:val="baseline"/>
                <w:lang w:val="en-US" w:eastAsia="zh-CN"/>
              </w:rPr>
            </w:pPr>
            <w:r>
              <w:rPr>
                <w:rFonts w:hint="eastAsia" w:ascii="Times New Roman" w:hAnsi="Times New Roman" w:eastAsia="Malgun Gothic"/>
                <w:szCs w:val="24"/>
                <w:lang w:val="en-GB" w:eastAsia="zh-CN"/>
              </w:rPr>
              <w:t>FFS details for extension of option 1 and/or 3 when UE is configured with CA</w:t>
            </w:r>
          </w:p>
        </w:tc>
      </w:tr>
    </w:tbl>
    <w:p>
      <w:pPr>
        <w:spacing w:before="0"/>
        <w:contextualSpacing w:val="0"/>
        <w:rPr>
          <w:rFonts w:hint="eastAsia" w:ascii="Times New Roman" w:hAnsi="Times New Roman" w:eastAsia="宋体" w:cs="Times New Roman"/>
          <w:bCs w:val="0"/>
          <w:szCs w:val="22"/>
          <w:lang w:val="en-US" w:eastAsia="zh-CN"/>
        </w:rPr>
      </w:pPr>
      <w:r>
        <w:rPr>
          <w:rFonts w:hint="eastAsia" w:ascii="Times New Roman" w:hAnsi="Times New Roman" w:eastAsia="宋体" w:cs="Times New Roman"/>
          <w:bCs w:val="0"/>
          <w:szCs w:val="22"/>
          <w:lang w:val="en-US" w:eastAsia="zh-CN"/>
        </w:rPr>
        <w:t>Assuming that both of the method requires CRC, and the payload size can support up to 8 or 16bits. For bitmap method, up to 8 or 16UEs can be waken up at the same time. To support more UEs,e.g., 256, then TDMed LP-WUS monitoring occasions are needed.</w:t>
      </w:r>
    </w:p>
    <w:p>
      <w:pPr>
        <w:spacing w:before="0"/>
        <w:contextualSpacing w:val="0"/>
        <w:rPr>
          <w:rFonts w:hint="eastAsia" w:ascii="Times New Roman" w:hAnsi="Times New Roman" w:eastAsia="宋体" w:cs="Times New Roman"/>
          <w:bCs w:val="0"/>
          <w:szCs w:val="22"/>
          <w:lang w:val="en-US" w:eastAsia="zh-CN"/>
        </w:rPr>
      </w:pPr>
      <w:r>
        <w:rPr>
          <w:rFonts w:hint="eastAsia" w:ascii="Times New Roman" w:hAnsi="Times New Roman" w:eastAsia="宋体" w:cs="Times New Roman"/>
          <w:bCs w:val="0"/>
          <w:szCs w:val="22"/>
          <w:lang w:val="en-US" w:eastAsia="zh-CN"/>
        </w:rPr>
        <w:t xml:space="preserve">For the evaluated FTP3 traffic, packet size: 0.5Mbyte and average inter-arrival time: 200ms are assumed by companies, unless otherwise noted. In this case, if the C-DRX cycle is 160ms, then during a cycle, the paging rate would be 0.8. </w:t>
      </w:r>
    </w:p>
    <w:p>
      <w:pPr>
        <w:spacing w:before="0"/>
        <w:contextualSpacing w:val="0"/>
        <w:rPr>
          <w:rFonts w:hint="eastAsia" w:ascii="Times New Roman" w:hAnsi="Times New Roman" w:eastAsia="宋体" w:cs="Times New Roman"/>
          <w:bCs w:val="0"/>
          <w:szCs w:val="22"/>
          <w:lang w:val="en-US" w:eastAsia="zh-CN"/>
        </w:rPr>
      </w:pPr>
      <w:r>
        <w:rPr>
          <w:rFonts w:hint="eastAsia" w:ascii="Times New Roman" w:hAnsi="Times New Roman" w:eastAsia="宋体" w:cs="Times New Roman"/>
          <w:bCs w:val="0"/>
          <w:szCs w:val="22"/>
          <w:lang w:val="en-US" w:eastAsia="zh-CN"/>
        </w:rPr>
        <w:t xml:space="preserve">For the evaluated IM traffic, packet size: 0.1 Mbyte and average inter-arrival time: 2seconds are assumed by companies, unless otherwise noted. In this case, if the C-DRX cycle is 160ms, then during a cycle, the paging rate would be 0.08. </w:t>
      </w:r>
    </w:p>
    <w:p>
      <w:pPr>
        <w:spacing w:before="120"/>
        <w:contextualSpacing/>
        <w:rPr>
          <w:rFonts w:hint="eastAsia" w:ascii="Times" w:hAnsi="Times" w:cs="Times"/>
          <w:bCs/>
          <w:szCs w:val="20"/>
          <w:lang w:val="en-US" w:eastAsia="zh-CN"/>
        </w:rPr>
      </w:pPr>
      <w:r>
        <w:rPr>
          <w:rFonts w:hint="eastAsia" w:ascii="Times" w:hAnsi="Times" w:cs="Times"/>
          <w:bCs/>
          <w:szCs w:val="20"/>
          <w:lang w:val="en-US" w:eastAsia="zh-CN"/>
        </w:rPr>
        <w:t>The following table clarifies the detailed assumptions.</w:t>
      </w:r>
    </w:p>
    <w:p>
      <w:pPr>
        <w:pStyle w:val="19"/>
        <w:jc w:val="center"/>
        <w:rPr>
          <w:rFonts w:hint="default"/>
          <w:color w:val="auto"/>
          <w:lang w:val="en-US" w:eastAsia="zh-CN"/>
        </w:rPr>
      </w:pPr>
      <w:r>
        <w:rPr>
          <w:rFonts w:hint="eastAsia" w:ascii="Times" w:hAnsi="Times" w:cs="Times"/>
          <w:bCs/>
          <w:color w:val="auto"/>
          <w:szCs w:val="20"/>
          <w:lang w:val="en-US" w:eastAsia="zh-CN"/>
        </w:rPr>
        <w:t>Table 1. assumption for overhead comparison between codepoint method and bitmap method</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Traffic model</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 xml:space="preserve">FTP3: </w:t>
            </w:r>
            <w:r>
              <w:rPr>
                <w:rFonts w:hint="default" w:ascii="Times" w:hAnsi="Times" w:cs="Times"/>
                <w:bCs/>
                <w:szCs w:val="20"/>
                <w:lang w:val="en-US" w:eastAsia="zh-CN"/>
              </w:rPr>
              <w:t>0.5Mbyte and average inter-arrival time: 200ms</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 xml:space="preserve">IM: </w:t>
            </w:r>
            <w:r>
              <w:rPr>
                <w:rFonts w:hint="default" w:ascii="Times" w:hAnsi="Times" w:cs="Times"/>
                <w:bCs/>
                <w:szCs w:val="20"/>
                <w:lang w:val="en-US" w:eastAsia="zh-CN"/>
              </w:rPr>
              <w:t>0.1 Mbyte and average inter-arrival time: 2seconds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w:t>
            </w:r>
          </w:p>
        </w:tc>
        <w:tc>
          <w:tcPr>
            <w:tcW w:w="4173"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Payload size:8bits</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Number of slots:1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C-DRX periodicity</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 periodicity</w:t>
            </w:r>
          </w:p>
        </w:tc>
        <w:tc>
          <w:tcPr>
            <w:tcW w:w="4173"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20ms</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 indication method</w:t>
            </w:r>
          </w:p>
        </w:tc>
        <w:tc>
          <w:tcPr>
            <w:tcW w:w="4173"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Bitmap: up to Y=8 UEs</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Codepoint: depends on the UE number in connected mode, it could be up to Y=5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Number of UEs in connected mode</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X=5,10,20,40,80,160,320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SCS</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Number of MOs</w:t>
            </w:r>
          </w:p>
        </w:tc>
        <w:tc>
          <w:tcPr>
            <w:tcW w:w="4173"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Ceil(X/Y)</w:t>
            </w:r>
          </w:p>
        </w:tc>
      </w:tr>
    </w:tbl>
    <w:p>
      <w:pPr>
        <w:spacing w:before="120"/>
        <w:contextualSpacing/>
        <w:rPr>
          <w:rFonts w:hint="default" w:ascii="Times" w:hAnsi="Times" w:cs="Times"/>
          <w:bCs/>
          <w:szCs w:val="20"/>
          <w:lang w:val="en-US" w:eastAsia="zh-CN"/>
        </w:rPr>
      </w:pPr>
      <w:r>
        <w:rPr>
          <w:rFonts w:hint="eastAsia" w:ascii="Times" w:hAnsi="Times" w:cs="Times"/>
          <w:bCs/>
          <w:szCs w:val="20"/>
          <w:lang w:val="en-US" w:eastAsia="zh-CN"/>
        </w:rPr>
        <w:t>Based on above assumption, we obtain the following evaluation results for overhead comparison.</w:t>
      </w:r>
    </w:p>
    <w:p>
      <w:pPr>
        <w:pStyle w:val="19"/>
        <w:jc w:val="center"/>
        <w:rPr>
          <w:rFonts w:hint="default"/>
          <w:color w:val="auto"/>
          <w:lang w:val="en-US" w:eastAsia="zh-CN"/>
        </w:rPr>
      </w:pPr>
      <w:r>
        <w:rPr>
          <w:rFonts w:hint="eastAsia" w:ascii="Times" w:hAnsi="Times" w:cs="Times"/>
          <w:bCs/>
          <w:color w:val="auto"/>
          <w:szCs w:val="20"/>
          <w:lang w:val="en-US" w:eastAsia="zh-CN"/>
        </w:rPr>
        <w:t>Table 2. results for overhead comparison between codepoint method and bitmap method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2065"/>
        <w:gridCol w:w="1962"/>
        <w:gridCol w:w="2169"/>
        <w:gridCol w:w="1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Bitmap : codepoint</w:t>
            </w:r>
          </w:p>
        </w:tc>
        <w:tc>
          <w:tcPr>
            <w:tcW w:w="2065"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FTP traffic</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 periodicity=20ms</w:t>
            </w:r>
          </w:p>
        </w:tc>
        <w:tc>
          <w:tcPr>
            <w:tcW w:w="1962"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IM traffic</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LP-WUS periodicity=20ms</w:t>
            </w:r>
          </w:p>
        </w:tc>
        <w:tc>
          <w:tcPr>
            <w:tcW w:w="2169"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FTP traffic</w:t>
            </w:r>
          </w:p>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LP-WUS periodicity=160ms</w:t>
            </w:r>
          </w:p>
        </w:tc>
        <w:tc>
          <w:tcPr>
            <w:tcW w:w="1881"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IM traffic</w:t>
            </w:r>
          </w:p>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LP-WUS periodicity=160ms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X=5</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1:1</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 1</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X=10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2:1</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1:3</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 3</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X=20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3:1</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3: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2:8</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3: 8</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X=40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1:4</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5:4</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5: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4:32</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5: 32</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1:4</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5: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X=80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1:8</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10:8</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1:1</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10: 1</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8:64</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10: 64</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1:7</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10: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X=160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2:16</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20:16</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1:2</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20: 2</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16:128</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20: 128</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2:13</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20: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8"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X=320</w:t>
            </w:r>
          </w:p>
        </w:tc>
        <w:tc>
          <w:tcPr>
            <w:tcW w:w="2065"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4:32</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40:32</w:t>
            </w:r>
          </w:p>
        </w:tc>
        <w:tc>
          <w:tcPr>
            <w:tcW w:w="1962"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1:4</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40: 4</w:t>
            </w:r>
          </w:p>
        </w:tc>
        <w:tc>
          <w:tcPr>
            <w:tcW w:w="2169"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32:256</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40: 256</w:t>
            </w:r>
          </w:p>
        </w:tc>
        <w:tc>
          <w:tcPr>
            <w:tcW w:w="1881" w:type="dxa"/>
          </w:tcPr>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Overhead ratio: 4:26</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MOs ratio: 40: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5" w:type="dxa"/>
            <w:gridSpan w:val="5"/>
          </w:tcPr>
          <w:p>
            <w:pPr>
              <w:spacing w:before="120"/>
              <w:contextualSpacing/>
              <w:rPr>
                <w:rFonts w:hint="eastAsia" w:ascii="Times" w:hAnsi="Times" w:cs="Times"/>
                <w:bCs/>
                <w:szCs w:val="20"/>
                <w:vertAlign w:val="baseline"/>
                <w:lang w:val="en-US" w:eastAsia="zh-CN"/>
              </w:rPr>
            </w:pPr>
            <w:r>
              <w:rPr>
                <w:rFonts w:hint="eastAsia" w:ascii="Times" w:hAnsi="Times" w:cs="Times"/>
                <w:bCs/>
                <w:szCs w:val="20"/>
                <w:vertAlign w:val="baseline"/>
                <w:lang w:val="en-US" w:eastAsia="zh-CN"/>
              </w:rPr>
              <w:t>Note 1: the overhead ratio is defined as number of LP-WUS for bitmap: number of LP-WUS for codepoint</w:t>
            </w:r>
          </w:p>
          <w:p>
            <w:pPr>
              <w:spacing w:before="120"/>
              <w:contextualSpacing/>
              <w:rPr>
                <w:rFonts w:hint="default" w:ascii="Times" w:hAnsi="Times" w:cs="Times"/>
                <w:bCs/>
                <w:szCs w:val="20"/>
                <w:vertAlign w:val="baseline"/>
                <w:lang w:val="en-US" w:eastAsia="zh-CN"/>
              </w:rPr>
            </w:pPr>
            <w:r>
              <w:rPr>
                <w:rFonts w:hint="eastAsia" w:ascii="Times" w:hAnsi="Times" w:cs="Times"/>
                <w:bCs/>
                <w:szCs w:val="20"/>
                <w:vertAlign w:val="baseline"/>
                <w:lang w:val="en-US" w:eastAsia="zh-CN"/>
              </w:rPr>
              <w:t>Note 2: the MOs ratio is defined as number of MOs occupied based on bitmap: number of MOs occupied based on codepoint</w:t>
            </w:r>
          </w:p>
        </w:tc>
      </w:tr>
    </w:tbl>
    <w:p>
      <w:pPr>
        <w:spacing w:before="120"/>
        <w:contextualSpacing/>
        <w:rPr>
          <w:rFonts w:hint="eastAsia" w:ascii="Times" w:hAnsi="Times" w:cs="Times"/>
          <w:bCs/>
          <w:szCs w:val="20"/>
          <w:lang w:val="en-US" w:eastAsia="zh-CN"/>
        </w:rPr>
      </w:pPr>
    </w:p>
    <w:p>
      <w:pPr>
        <w:spacing w:before="120"/>
        <w:contextualSpacing/>
        <w:rPr>
          <w:rFonts w:hint="eastAsia" w:ascii="Times" w:hAnsi="Times" w:cs="Times"/>
          <w:bCs/>
          <w:szCs w:val="20"/>
          <w:lang w:val="en-US" w:eastAsia="zh-CN"/>
        </w:rPr>
      </w:pPr>
      <w:r>
        <w:rPr>
          <w:rFonts w:hint="eastAsia" w:ascii="Times" w:hAnsi="Times" w:cs="Times"/>
          <w:b/>
          <w:bCs w:val="0"/>
          <w:i/>
          <w:iCs/>
          <w:szCs w:val="20"/>
          <w:lang w:val="en-US" w:eastAsia="zh-CN"/>
        </w:rPr>
        <w:t>Observation 5: For LP-WUS indication method, bitmap method has obvious less system overhead than codepoint method especially for frequent traffic case.</w:t>
      </w:r>
    </w:p>
    <w:p>
      <w:pPr>
        <w:spacing w:before="120"/>
        <w:contextualSpacing/>
        <w:rPr>
          <w:rFonts w:hint="default" w:ascii="Times" w:hAnsi="Times" w:cs="Times"/>
          <w:bCs/>
          <w:szCs w:val="20"/>
          <w:lang w:val="en-US" w:eastAsia="zh-CN"/>
        </w:rPr>
      </w:pPr>
      <w:r>
        <w:rPr>
          <w:rFonts w:hint="eastAsia" w:ascii="Times" w:hAnsi="Times" w:cs="Times"/>
          <w:bCs/>
          <w:szCs w:val="20"/>
          <w:lang w:val="en-US" w:eastAsia="zh-CN"/>
        </w:rPr>
        <w:t xml:space="preserve">Additionally, generally, we would think when the LP-WUS MOs are configured, the number of MOs should be not larger than the LP-WUS periodicity. In this case, the supported number of UEs in connected mode may be impacted. For example, assuming </w:t>
      </w:r>
      <w:r>
        <w:rPr>
          <w:rFonts w:hint="eastAsia" w:ascii="Times" w:hAnsi="Times" w:cs="Times"/>
          <w:bCs/>
          <w:szCs w:val="20"/>
          <w:vertAlign w:val="baseline"/>
          <w:lang w:val="en-US" w:eastAsia="zh-CN"/>
        </w:rPr>
        <w:t>FTP traffic, LP-WUS periodicity=20ms, X=160ms, the required number of MOs for bitmap method is 20, which could be impossible. Therefore, the number of UEs can not exceed 160 for bitmap method in this case. For the codepoint case, it is similar, with the similar assumption, the number of UEs could be supported larger than 160. However, there is no obvious difference for these two indication methods.</w:t>
      </w:r>
    </w:p>
    <w:p>
      <w:pPr>
        <w:spacing w:before="120"/>
        <w:contextualSpacing/>
        <w:rPr>
          <w:rFonts w:hint="eastAsia" w:ascii="Times" w:hAnsi="Times" w:cs="Times"/>
          <w:b/>
          <w:bCs w:val="0"/>
          <w:i/>
          <w:iCs/>
          <w:szCs w:val="20"/>
          <w:lang w:val="en-US" w:eastAsia="zh-CN"/>
        </w:rPr>
      </w:pPr>
      <w:r>
        <w:rPr>
          <w:rFonts w:hint="eastAsia" w:ascii="Times" w:hAnsi="Times" w:cs="Times"/>
          <w:b/>
          <w:bCs w:val="0"/>
          <w:i/>
          <w:iCs/>
          <w:szCs w:val="20"/>
          <w:lang w:val="en-US" w:eastAsia="zh-CN"/>
        </w:rPr>
        <w:t>Observation 6: For LP-WUS indication method, bitmap method may occupies more MOs, but not obvious difference as codepoint method.</w:t>
      </w:r>
    </w:p>
    <w:p>
      <w:pPr>
        <w:spacing w:before="120"/>
        <w:contextualSpacing/>
        <w:rPr>
          <w:rFonts w:hint="eastAsia" w:eastAsia="Batang"/>
          <w:b/>
          <w:bCs/>
          <w:i/>
          <w:iCs/>
          <w:szCs w:val="24"/>
          <w:lang w:val="en-US" w:eastAsia="zh-CN"/>
        </w:rPr>
      </w:pPr>
      <w:r>
        <w:rPr>
          <w:rFonts w:hint="eastAsia" w:ascii="Times" w:hAnsi="Times" w:cs="Times"/>
          <w:b/>
          <w:bCs/>
          <w:i/>
          <w:iCs/>
          <w:szCs w:val="20"/>
          <w:lang w:val="en-US" w:eastAsia="zh-CN"/>
        </w:rPr>
        <w:t xml:space="preserve">Proposal 16: Support </w:t>
      </w:r>
      <w:r>
        <w:rPr>
          <w:rFonts w:ascii="Times New Roman" w:hAnsi="Times New Roman" w:eastAsia="Batang"/>
          <w:b/>
          <w:bCs/>
          <w:i/>
          <w:iCs/>
          <w:szCs w:val="24"/>
          <w:lang w:val="en-GB" w:eastAsia="zh-CN"/>
        </w:rPr>
        <w:t xml:space="preserve">Option </w:t>
      </w:r>
      <w:r>
        <w:rPr>
          <w:rFonts w:hint="eastAsia" w:eastAsia="Batang"/>
          <w:b/>
          <w:bCs/>
          <w:i/>
          <w:iCs/>
          <w:szCs w:val="24"/>
          <w:lang w:val="en-US" w:eastAsia="zh-CN"/>
        </w:rPr>
        <w:t>1</w:t>
      </w:r>
      <w:r>
        <w:rPr>
          <w:rFonts w:ascii="Times New Roman" w:hAnsi="Times New Roman" w:eastAsia="Batang"/>
          <w:b/>
          <w:bCs/>
          <w:i/>
          <w:iCs/>
          <w:szCs w:val="24"/>
          <w:lang w:val="en-GB" w:eastAsia="zh-CN"/>
        </w:rPr>
        <w:t>:</w:t>
      </w:r>
      <w:r>
        <w:rPr>
          <w:rFonts w:hint="eastAsia" w:eastAsia="Batang"/>
          <w:b/>
          <w:bCs/>
          <w:i/>
          <w:iCs/>
          <w:szCs w:val="24"/>
          <w:lang w:val="en-US" w:eastAsia="zh-CN"/>
        </w:rPr>
        <w:t xml:space="preserve"> bitmap </w:t>
      </w:r>
      <w:r>
        <w:rPr>
          <w:rFonts w:ascii="Times New Roman" w:hAnsi="Times New Roman" w:eastAsia="Batang"/>
          <w:b/>
          <w:bCs/>
          <w:i/>
          <w:iCs/>
          <w:szCs w:val="24"/>
          <w:lang w:val="en-GB" w:eastAsia="zh-CN"/>
        </w:rPr>
        <w:t>corresponding to [one or more] UEs</w:t>
      </w:r>
      <w:r>
        <w:rPr>
          <w:rFonts w:hint="eastAsia" w:eastAsia="Batang"/>
          <w:b/>
          <w:bCs/>
          <w:i/>
          <w:iCs/>
          <w:szCs w:val="24"/>
          <w:lang w:val="en-US" w:eastAsia="zh-CN"/>
        </w:rPr>
        <w:t xml:space="preserve"> as baseline</w:t>
      </w:r>
    </w:p>
    <w:p>
      <w:pPr>
        <w:pStyle w:val="19"/>
        <w:rPr>
          <w:rFonts w:hint="eastAsia"/>
          <w:lang w:val="en-US" w:eastAsia="zh-CN"/>
        </w:rPr>
      </w:pPr>
    </w:p>
    <w:p>
      <w:pPr>
        <w:pStyle w:val="3"/>
        <w:spacing w:before="120"/>
        <w:rPr>
          <w:lang w:val="en-US"/>
        </w:rPr>
      </w:pPr>
      <w:r>
        <w:rPr>
          <w:rFonts w:hint="eastAsia"/>
          <w:lang w:val="en-US" w:eastAsia="zh-CN"/>
        </w:rPr>
        <w:t>Indication method for CA</w:t>
      </w:r>
    </w:p>
    <w:p>
      <w:pPr>
        <w:rPr>
          <w:rFonts w:hint="eastAsia"/>
          <w:lang w:val="en-US" w:eastAsia="zh-CN"/>
        </w:rPr>
      </w:pPr>
      <w:r>
        <w:rPr>
          <w:rFonts w:hint="eastAsia"/>
          <w:lang w:val="en-US" w:eastAsia="zh-CN"/>
        </w:rPr>
        <w:t>Based on bitmap method, it is easy to extended to CA case. For example, each bit block consisting several bits corresponds to each UE. Several bits in the bit block is used to indicate the activated serving cells. Similar as SCell dormancy indication, each bit could be used to correspond to one SCell group. For example, if 2 scell groups, e.g., based on FR1 and FR2, are configured, 2bits in a bit block corresponds to one UE. If LP-WUS has payload size 16bits, 8UEs could be targeted at most.</w:t>
      </w:r>
    </w:p>
    <w:p>
      <w:pPr>
        <w:rPr>
          <w:rFonts w:hint="default"/>
          <w:lang w:val="en-US" w:eastAsia="zh-CN"/>
        </w:rPr>
      </w:pPr>
      <w:r>
        <w:rPr>
          <w:rFonts w:hint="eastAsia"/>
          <w:lang w:val="en-US" w:eastAsia="zh-CN"/>
        </w:rPr>
        <w:t>If we consider 1 bit corresponds to one SCell, at maximum 16bits would be needed in LP-WUS for CA indication. Based on 8bits bitmap for target UEs, 24bits could be needed in LP-WUS. Based on the TR evaluation, actually, 24bits is still possible. Therefore, the most flexible way is that one block consist N+1 bits wherein N corresponds to N SCells and 1 correspond to the target UE.</w:t>
      </w:r>
    </w:p>
    <w:p>
      <w:pPr>
        <w:rPr>
          <w:rFonts w:hint="eastAsia"/>
          <w:lang w:val="en-US" w:eastAsia="zh-CN"/>
        </w:rPr>
      </w:pPr>
      <w:r>
        <w:rPr>
          <w:rFonts w:hint="eastAsia"/>
          <w:lang w:val="en-US" w:eastAsia="zh-CN"/>
        </w:rPr>
        <w:t>Based on codepoint method, one LP-WUS is transmitted to one UE in general, and each codepoint should corresponds to specific serving cells or SCell groups, and the UE ID information. One simple way to achieve the CA support based on codepoint is to combine the codepoint for serving cell indication and codepoint for UE ID information indication.</w:t>
      </w:r>
    </w:p>
    <w:p>
      <w:pPr>
        <w:jc w:val="center"/>
      </w:pPr>
      <w:r>
        <w:drawing>
          <wp:inline distT="0" distB="0" distL="114300" distR="114300">
            <wp:extent cx="2743835" cy="773430"/>
            <wp:effectExtent l="0" t="0" r="18415" b="762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8"/>
                    <a:stretch>
                      <a:fillRect/>
                    </a:stretch>
                  </pic:blipFill>
                  <pic:spPr>
                    <a:xfrm>
                      <a:off x="0" y="0"/>
                      <a:ext cx="2743835" cy="77343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 7. Codepoint extension for CA</w:t>
      </w:r>
    </w:p>
    <w:p>
      <w:pPr>
        <w:spacing w:before="120" w:after="120" w:line="276" w:lineRule="auto"/>
        <w:rPr>
          <w:rFonts w:hint="default"/>
          <w:b/>
          <w:bCs/>
          <w:i w:val="0"/>
          <w:iCs w:val="0"/>
          <w:lang w:val="en-US" w:eastAsia="zh-CN"/>
        </w:rPr>
      </w:pPr>
      <w:r>
        <w:rPr>
          <w:rFonts w:hint="eastAsia"/>
          <w:b/>
          <w:bCs/>
          <w:i/>
          <w:iCs/>
          <w:lang w:val="en-US" w:eastAsia="zh-CN"/>
        </w:rPr>
        <w:t>Observation 7: For the CA/DC supportted in LP-WUS indication, bitmap method is easier to be extended.</w:t>
      </w:r>
      <w:r>
        <w:rPr>
          <w:rFonts w:hint="eastAsia"/>
          <w:b/>
          <w:bCs/>
          <w:i w:val="0"/>
          <w:iCs w:val="0"/>
          <w:lang w:val="en-US" w:eastAsia="zh-CN"/>
        </w:rPr>
        <w:t xml:space="preserve"> </w:t>
      </w:r>
    </w:p>
    <w:p>
      <w:pPr>
        <w:pStyle w:val="2"/>
        <w:spacing w:before="120" w:beforeLines="0"/>
      </w:pPr>
      <w:r>
        <w:rPr>
          <w:rFonts w:hint="eastAsia"/>
          <w:lang w:val="en-US" w:eastAsia="zh-CN"/>
        </w:rPr>
        <w:t xml:space="preserve">Wake-up delay </w:t>
      </w:r>
    </w:p>
    <w:p>
      <w:pPr>
        <w:spacing w:before="120"/>
        <w:rPr>
          <w:rFonts w:hint="default" w:eastAsia="宋体"/>
          <w:bCs/>
          <w:lang w:val="en-US" w:eastAsia="zh-CN"/>
        </w:rPr>
      </w:pPr>
      <w:r>
        <w:rPr>
          <w:rFonts w:hint="eastAsia"/>
          <w:bCs/>
          <w:lang w:val="en-US" w:eastAsia="zh-CN"/>
        </w:rPr>
        <w:t>Based on the agreement, the following are two alternatives are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0" w:line="240" w:lineRule="auto"/>
              <w:ind w:left="0" w:leftChars="0"/>
              <w:contextualSpacing/>
              <w:jc w:val="both"/>
              <w:rPr>
                <w:rFonts w:ascii="Times" w:hAnsi="Times" w:eastAsia="Batang" w:cs="Times New Roman"/>
                <w:b/>
                <w:bCs/>
                <w:szCs w:val="24"/>
                <w:lang w:val="en-GB" w:eastAsia="zh-CN" w:bidi="ar-SA"/>
              </w:rPr>
            </w:pPr>
            <w:r>
              <w:rPr>
                <w:rFonts w:ascii="Times" w:hAnsi="Times" w:eastAsia="Batang" w:cs="Times New Roman"/>
                <w:b/>
                <w:bCs/>
                <w:szCs w:val="24"/>
                <w:highlight w:val="green"/>
                <w:lang w:val="en-GB" w:eastAsia="zh-CN" w:bidi="ar-SA"/>
              </w:rPr>
              <w:t>Agreement</w:t>
            </w:r>
          </w:p>
          <w:p>
            <w:pPr>
              <w:snapToGrid/>
              <w:spacing w:before="0" w:beforeLines="-2147483648" w:after="0" w:line="240" w:lineRule="auto"/>
              <w:ind w:left="0" w:left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Select one of the following alternatives in RAN1#118bis</w:t>
            </w:r>
          </w:p>
          <w:p>
            <w:pPr>
              <w:snapToGrid/>
              <w:spacing w:before="0" w:beforeLines="-2147483648" w:after="0" w:line="240" w:lineRule="auto"/>
              <w:jc w:val="left"/>
              <w:rPr>
                <w:rFonts w:ascii="Times" w:hAnsi="Times" w:eastAsia="Batang" w:cs="Times New Roman"/>
                <w:szCs w:val="24"/>
                <w:lang w:val="en-GB" w:eastAsia="en-US"/>
              </w:rPr>
            </w:pPr>
            <w:r>
              <w:rPr>
                <w:rFonts w:hint="eastAsia" w:ascii="Times" w:hAnsi="Times" w:eastAsia="Batang" w:cs="Times New Roman"/>
                <w:szCs w:val="24"/>
                <w:lang w:val="en-GB" w:eastAsia="en-US"/>
              </w:rPr>
              <w:t>Alt 1</w:t>
            </w:r>
            <w:r>
              <w:rPr>
                <w:rFonts w:ascii="Times" w:hAnsi="Times" w:eastAsia="Batang" w:cs="Times New Roman"/>
                <w:szCs w:val="24"/>
                <w:lang w:val="en-GB" w:eastAsia="en-US"/>
              </w:rPr>
              <w:t>: For RRC CONNECTED mode,</w:t>
            </w:r>
            <w:r>
              <w:rPr>
                <w:rFonts w:ascii="Times" w:hAnsi="Times" w:eastAsia="Batang" w:cs="Times New Roman"/>
                <w:color w:val="FF0000"/>
                <w:szCs w:val="24"/>
                <w:lang w:val="en-GB" w:eastAsia="en-US"/>
              </w:rPr>
              <w:t xml:space="preserve"> </w:t>
            </w:r>
            <w:r>
              <w:rPr>
                <w:rFonts w:ascii="Times" w:hAnsi="Times" w:eastAsia="Batang" w:cs="Times New Roman"/>
                <w:szCs w:val="24"/>
                <w:lang w:val="en-GB" w:eastAsia="en-US"/>
              </w:rPr>
              <w:t xml:space="preserve">UE reports one value for each SCS from X candidate values for </w:t>
            </w:r>
            <w:r>
              <w:rPr>
                <w:rFonts w:hint="eastAsia" w:ascii="Times" w:hAnsi="Times" w:eastAsia="Yu Mincho" w:cs="Times New Roman"/>
                <w:szCs w:val="24"/>
                <w:lang w:val="en-GB" w:eastAsia="en-US"/>
              </w:rPr>
              <w:t xml:space="preserve">the determination of </w:t>
            </w:r>
            <w:r>
              <w:rPr>
                <w:rFonts w:ascii="Times" w:hAnsi="Times" w:eastAsia="Batang" w:cs="Times New Roman"/>
                <w:szCs w:val="24"/>
                <w:lang w:val="en-GB" w:eastAsia="en-US"/>
              </w:rPr>
              <w:t>the minimum time gap between LP-WUS reception and MR to start PDCCH monitoring via UE capability reporting.</w:t>
            </w:r>
          </w:p>
          <w:p>
            <w:pPr>
              <w:numPr>
                <w:ilvl w:val="1"/>
                <w:numId w:val="9"/>
              </w:numPr>
              <w:snapToGrid/>
              <w:spacing w:before="0" w:beforeLines="-2147483648" w:after="0" w:line="240" w:lineRule="auto"/>
              <w:ind w:left="880" w:leftChars="0" w:hanging="440"/>
              <w:contextualSpacing/>
              <w:jc w:val="both"/>
              <w:rPr>
                <w:rFonts w:ascii="Times" w:hAnsi="Times" w:eastAsia="Batang" w:cs="Times New Roman"/>
                <w:szCs w:val="24"/>
                <w:lang w:val="en-GB" w:eastAsia="zh-CN" w:bidi="ar-SA"/>
              </w:rPr>
            </w:pPr>
            <w:r>
              <w:rPr>
                <w:rFonts w:hint="eastAsia" w:ascii="Times" w:hAnsi="Times" w:eastAsia="Yu Mincho" w:cs="Times New Roman"/>
                <w:szCs w:val="24"/>
                <w:lang w:val="en-GB" w:eastAsia="zh-CN" w:bidi="ar-SA"/>
              </w:rPr>
              <w:t>FFS: X</w:t>
            </w:r>
          </w:p>
          <w:p>
            <w:pPr>
              <w:numPr>
                <w:ilvl w:val="1"/>
                <w:numId w:val="9"/>
              </w:numPr>
              <w:snapToGrid/>
              <w:spacing w:before="0" w:beforeLines="-2147483648" w:after="0" w:line="240" w:lineRule="auto"/>
              <w:ind w:left="880" w:leftChars="0" w:hanging="440"/>
              <w:contextualSpacing/>
              <w:jc w:val="both"/>
              <w:rPr>
                <w:rFonts w:ascii="Times" w:hAnsi="Times" w:eastAsia="Batang" w:cs="Times New Roman"/>
                <w:szCs w:val="24"/>
                <w:lang w:val="en-GB" w:eastAsia="zh-CN" w:bidi="ar-SA"/>
              </w:rPr>
            </w:pPr>
            <w:r>
              <w:rPr>
                <w:rFonts w:ascii="Times" w:hAnsi="Times" w:eastAsia="Yu Mincho" w:cs="Times New Roman"/>
                <w:szCs w:val="24"/>
                <w:lang w:val="en-GB" w:eastAsia="zh-CN" w:bidi="ar-SA"/>
              </w:rPr>
              <w:t>FFS: definition of reported value</w:t>
            </w:r>
          </w:p>
          <w:p>
            <w:pPr>
              <w:snapToGrid/>
              <w:spacing w:before="0" w:beforeLines="-2147483648" w:after="0" w:line="240" w:lineRule="auto"/>
              <w:jc w:val="left"/>
              <w:rPr>
                <w:rFonts w:ascii="Times" w:hAnsi="Times" w:eastAsia="Batang" w:cs="Times New Roman"/>
                <w:szCs w:val="24"/>
                <w:lang w:val="sv-SE" w:eastAsia="en-US"/>
              </w:rPr>
            </w:pPr>
            <w:r>
              <w:rPr>
                <w:rFonts w:hint="eastAsia" w:ascii="Times" w:hAnsi="Times" w:eastAsia="Batang" w:cs="Times New Roman"/>
                <w:szCs w:val="24"/>
                <w:lang w:val="sv-SE" w:eastAsia="en-US"/>
              </w:rPr>
              <w:t>Alt2</w:t>
            </w:r>
            <w:r>
              <w:rPr>
                <w:rFonts w:ascii="Times" w:hAnsi="Times" w:eastAsia="Batang" w:cs="Times New Roman"/>
                <w:szCs w:val="24"/>
                <w:lang w:val="sv-SE" w:eastAsia="en-US"/>
              </w:rPr>
              <w:t xml:space="preserve">: </w:t>
            </w:r>
            <w:r>
              <w:rPr>
                <w:rFonts w:ascii="Times" w:hAnsi="Times" w:eastAsia="Batang" w:cs="Times New Roman"/>
                <w:szCs w:val="24"/>
                <w:lang w:val="en-GB" w:eastAsia="en-US"/>
              </w:rPr>
              <w:t>For RRC CONNECTED mode,</w:t>
            </w:r>
            <w:r>
              <w:rPr>
                <w:rFonts w:ascii="Times" w:hAnsi="Times" w:eastAsia="Batang" w:cs="Times New Roman"/>
                <w:color w:val="FF0000"/>
                <w:szCs w:val="24"/>
                <w:lang w:val="en-GB" w:eastAsia="en-US"/>
              </w:rPr>
              <w:t xml:space="preserve"> </w:t>
            </w:r>
            <w:r>
              <w:rPr>
                <w:rFonts w:ascii="Times" w:hAnsi="Times" w:eastAsia="Batang" w:cs="Times New Roman"/>
                <w:szCs w:val="24"/>
                <w:lang w:val="en-GB" w:eastAsia="en-US"/>
              </w:rPr>
              <w:t xml:space="preserve">UE reports </w:t>
            </w:r>
            <w:r>
              <w:rPr>
                <w:rFonts w:hint="eastAsia" w:ascii="Times" w:hAnsi="Times" w:eastAsia="Yu Mincho" w:cs="Times New Roman"/>
                <w:szCs w:val="24"/>
                <w:lang w:val="en-GB" w:eastAsia="en-US"/>
              </w:rPr>
              <w:t>multiple</w:t>
            </w:r>
            <w:r>
              <w:rPr>
                <w:rFonts w:ascii="Times" w:hAnsi="Times" w:eastAsia="Batang" w:cs="Times New Roman"/>
                <w:szCs w:val="24"/>
                <w:lang w:val="en-GB" w:eastAsia="en-US"/>
              </w:rPr>
              <w:t xml:space="preserve"> value</w:t>
            </w:r>
            <w:r>
              <w:rPr>
                <w:rFonts w:hint="eastAsia" w:ascii="Times" w:hAnsi="Times" w:eastAsia="Yu Mincho" w:cs="Times New Roman"/>
                <w:szCs w:val="24"/>
                <w:lang w:val="en-GB" w:eastAsia="en-US"/>
              </w:rPr>
              <w:t>s</w:t>
            </w:r>
            <w:r>
              <w:rPr>
                <w:rFonts w:ascii="Times" w:hAnsi="Times" w:eastAsia="Yu Mincho" w:cs="Times New Roman"/>
                <w:szCs w:val="24"/>
                <w:lang w:val="en-GB" w:eastAsia="en-US"/>
              </w:rPr>
              <w:t xml:space="preserve"> for each SCS</w:t>
            </w:r>
            <w:r>
              <w:rPr>
                <w:rFonts w:ascii="Times" w:hAnsi="Times" w:eastAsia="Batang" w:cs="Times New Roman"/>
                <w:szCs w:val="24"/>
                <w:lang w:val="en-GB" w:eastAsia="en-US"/>
              </w:rPr>
              <w:t xml:space="preserve"> from X candidate values for </w:t>
            </w:r>
            <w:r>
              <w:rPr>
                <w:rFonts w:hint="eastAsia" w:ascii="Times" w:hAnsi="Times" w:eastAsia="Yu Mincho" w:cs="Times New Roman"/>
                <w:szCs w:val="24"/>
                <w:lang w:val="en-GB" w:eastAsia="en-US"/>
              </w:rPr>
              <w:t xml:space="preserve">the determination of </w:t>
            </w:r>
            <w:r>
              <w:rPr>
                <w:rFonts w:ascii="Times" w:hAnsi="Times" w:eastAsia="Batang" w:cs="Times New Roman"/>
                <w:szCs w:val="24"/>
                <w:lang w:val="en-GB" w:eastAsia="en-US"/>
              </w:rPr>
              <w:t>the minimum time gap between LP-WUS reception and MR to start PDCCH monitoring via UE capability reporting.</w:t>
            </w:r>
          </w:p>
          <w:p>
            <w:pPr>
              <w:numPr>
                <w:ilvl w:val="1"/>
                <w:numId w:val="9"/>
              </w:numPr>
              <w:snapToGrid/>
              <w:spacing w:before="0" w:beforeLines="-2147483648" w:after="0" w:line="240" w:lineRule="auto"/>
              <w:ind w:left="880" w:leftChars="0" w:hanging="440"/>
              <w:contextualSpacing/>
              <w:jc w:val="both"/>
              <w:rPr>
                <w:rFonts w:ascii="Times" w:hAnsi="Times" w:eastAsia="Batang" w:cs="Times New Roman"/>
                <w:szCs w:val="24"/>
                <w:lang w:val="en-GB" w:eastAsia="zh-CN" w:bidi="ar-SA"/>
              </w:rPr>
            </w:pPr>
            <w:r>
              <w:rPr>
                <w:rFonts w:hint="eastAsia" w:ascii="Times" w:hAnsi="Times" w:eastAsia="Yu Mincho" w:cs="Times New Roman"/>
                <w:szCs w:val="24"/>
                <w:lang w:val="en-GB" w:eastAsia="zh-CN" w:bidi="ar-SA"/>
              </w:rPr>
              <w:t>FFS: X</w:t>
            </w:r>
          </w:p>
          <w:p>
            <w:pPr>
              <w:numPr>
                <w:ilvl w:val="1"/>
                <w:numId w:val="9"/>
              </w:numPr>
              <w:snapToGrid/>
              <w:spacing w:before="0" w:beforeLines="-2147483648" w:after="0" w:line="240" w:lineRule="auto"/>
              <w:ind w:left="880" w:leftChars="0" w:hanging="440"/>
              <w:contextualSpacing/>
              <w:jc w:val="both"/>
              <w:rPr>
                <w:rFonts w:ascii="Times" w:hAnsi="Times" w:eastAsia="Batang" w:cs="Times New Roman"/>
                <w:szCs w:val="24"/>
                <w:lang w:val="en-GB" w:eastAsia="zh-CN" w:bidi="ar-SA"/>
              </w:rPr>
            </w:pPr>
            <w:r>
              <w:rPr>
                <w:rFonts w:ascii="Times" w:hAnsi="Times" w:eastAsia="Yu Mincho" w:cs="Times New Roman"/>
                <w:szCs w:val="24"/>
                <w:lang w:val="en-GB" w:eastAsia="zh-CN" w:bidi="ar-SA"/>
              </w:rPr>
              <w:t>FFS: definition of reported value</w:t>
            </w:r>
          </w:p>
          <w:p>
            <w:pPr>
              <w:numPr>
                <w:ilvl w:val="1"/>
                <w:numId w:val="9"/>
              </w:numPr>
              <w:snapToGrid/>
              <w:spacing w:before="0" w:beforeLines="-2147483648" w:after="0" w:line="240" w:lineRule="auto"/>
              <w:ind w:left="880" w:leftChars="0" w:hanging="440"/>
              <w:contextualSpacing/>
              <w:jc w:val="both"/>
              <w:rPr>
                <w:rFonts w:ascii="Times" w:hAnsi="Times" w:eastAsia="Batang" w:cs="Times New Roman"/>
                <w:szCs w:val="24"/>
                <w:lang w:val="en-GB" w:eastAsia="zh-CN" w:bidi="ar-SA"/>
              </w:rPr>
            </w:pPr>
            <w:r>
              <w:rPr>
                <w:rFonts w:hint="eastAsia" w:ascii="Times" w:hAnsi="Times" w:eastAsia="Batang" w:cs="Times New Roman"/>
                <w:szCs w:val="24"/>
                <w:lang w:val="en-GB" w:eastAsia="zh-CN" w:bidi="ar-SA"/>
              </w:rPr>
              <w:t xml:space="preserve">Different </w:t>
            </w:r>
            <w:r>
              <w:rPr>
                <w:rFonts w:ascii="Times" w:hAnsi="Times" w:eastAsia="Batang" w:cs="Times New Roman"/>
                <w:szCs w:val="24"/>
                <w:lang w:val="en-GB" w:eastAsia="zh-CN" w:bidi="ar-SA"/>
              </w:rPr>
              <w:t>minimum time gaps</w:t>
            </w:r>
            <w:r>
              <w:rPr>
                <w:rFonts w:hint="eastAsia" w:ascii="Times" w:hAnsi="Times" w:eastAsia="Batang" w:cs="Times New Roman"/>
                <w:szCs w:val="24"/>
                <w:lang w:val="en-GB" w:eastAsia="zh-CN" w:bidi="ar-SA"/>
              </w:rPr>
              <w:t xml:space="preserve"> correspond to different sleep states</w:t>
            </w:r>
          </w:p>
          <w:p>
            <w:pPr>
              <w:numPr>
                <w:ilvl w:val="1"/>
                <w:numId w:val="9"/>
              </w:numPr>
              <w:snapToGrid/>
              <w:spacing w:before="0" w:beforeLines="-2147483648" w:after="0" w:line="240" w:lineRule="auto"/>
              <w:ind w:left="880" w:leftChars="0" w:hanging="440"/>
              <w:contextualSpacing/>
              <w:jc w:val="both"/>
              <w:rPr>
                <w:bCs/>
                <w:vertAlign w:val="baseline"/>
              </w:rPr>
            </w:pPr>
            <w:r>
              <w:rPr>
                <w:rFonts w:ascii="Times" w:hAnsi="Times" w:eastAsia="Batang" w:cs="Times New Roman"/>
                <w:szCs w:val="24"/>
                <w:lang w:val="en-GB" w:eastAsia="zh-CN" w:bidi="ar-SA"/>
              </w:rPr>
              <w:t>Companies are encouraged to details on how the reported values are to be used by the network</w:t>
            </w:r>
          </w:p>
        </w:tc>
      </w:tr>
    </w:tbl>
    <w:p>
      <w:pPr>
        <w:spacing w:before="120"/>
        <w:rPr>
          <w:rFonts w:hint="eastAsia" w:ascii="Times" w:hAnsi="Times" w:eastAsia="Batang" w:cs="Times New Roman"/>
          <w:szCs w:val="24"/>
          <w:lang w:val="en-US" w:eastAsia="zh-CN" w:bidi="ar-SA"/>
        </w:rPr>
      </w:pPr>
      <w:r>
        <w:rPr>
          <w:rFonts w:hint="eastAsia"/>
          <w:bCs/>
          <w:lang w:val="en-US" w:eastAsia="zh-CN"/>
        </w:rPr>
        <w:t xml:space="preserve">For Alt2,  </w:t>
      </w:r>
      <w:r>
        <w:rPr>
          <w:rFonts w:hint="default"/>
          <w:bCs/>
          <w:lang w:val="en-US" w:eastAsia="zh-CN"/>
        </w:rPr>
        <w:t>‘Different minimum time gaps correspond to different sleep states’</w:t>
      </w:r>
      <w:r>
        <w:rPr>
          <w:rFonts w:hint="eastAsia"/>
          <w:bCs/>
          <w:lang w:val="en-US" w:eastAsia="zh-CN"/>
        </w:rPr>
        <w:t xml:space="preserve"> is confusing. Based on different SCS, the values may be different, does it mean the different values based on different SCS refers to different sleep state? Also, it could be understood as based on one SCS, multiple candidate values </w:t>
      </w:r>
      <w:r>
        <w:rPr>
          <w:rFonts w:hint="eastAsia" w:ascii="Times" w:hAnsi="Times" w:eastAsia="Batang" w:cs="Times New Roman"/>
          <w:szCs w:val="24"/>
          <w:lang w:val="en-GB" w:eastAsia="zh-CN" w:bidi="ar-SA"/>
        </w:rPr>
        <w:t>correspond to different sleep states</w:t>
      </w:r>
      <w:r>
        <w:rPr>
          <w:rFonts w:hint="eastAsia" w:ascii="Times" w:hAnsi="Times" w:eastAsia="Batang" w:cs="Times New Roman"/>
          <w:szCs w:val="24"/>
          <w:lang w:val="en-US" w:eastAsia="zh-CN" w:bidi="ar-SA"/>
        </w:rPr>
        <w:t xml:space="preserve">. </w:t>
      </w:r>
    </w:p>
    <w:p>
      <w:pPr>
        <w:spacing w:before="120"/>
        <w:rPr>
          <w:rFonts w:hint="default" w:ascii="Times" w:hAnsi="Times" w:eastAsia="Batang" w:cs="Times New Roman"/>
          <w:szCs w:val="24"/>
          <w:lang w:val="en-US" w:eastAsia="zh-CN" w:bidi="ar-SA"/>
        </w:rPr>
      </w:pPr>
      <w:r>
        <w:rPr>
          <w:rFonts w:hint="eastAsia" w:ascii="Times" w:hAnsi="Times" w:eastAsia="Batang" w:cs="Times New Roman"/>
          <w:szCs w:val="24"/>
          <w:lang w:val="en-US" w:eastAsia="zh-CN" w:bidi="ar-SA"/>
        </w:rPr>
        <w:t xml:space="preserve">Assuming that </w:t>
      </w:r>
      <w:r>
        <w:rPr>
          <w:rFonts w:ascii="Times" w:hAnsi="Times" w:eastAsia="Batang" w:cs="Times New Roman"/>
          <w:szCs w:val="24"/>
          <w:lang w:val="en-GB" w:eastAsia="en-US"/>
        </w:rPr>
        <w:t>X candidate values</w:t>
      </w:r>
      <w:r>
        <w:rPr>
          <w:rFonts w:hint="eastAsia" w:ascii="Times" w:hAnsi="Times" w:cs="Times New Roman"/>
          <w:szCs w:val="24"/>
          <w:lang w:val="en-US" w:eastAsia="zh-CN"/>
        </w:rPr>
        <w:t xml:space="preserve"> </w:t>
      </w:r>
      <w:r>
        <w:rPr>
          <w:rFonts w:hint="eastAsia" w:ascii="Times" w:hAnsi="Times" w:eastAsia="Batang" w:cs="Times New Roman"/>
          <w:szCs w:val="24"/>
          <w:lang w:val="en-US" w:eastAsia="zh-CN" w:bidi="ar-SA"/>
        </w:rPr>
        <w:t xml:space="preserve">correspond to different sleep states, we do not think the </w:t>
      </w:r>
      <w:r>
        <w:rPr>
          <w:rFonts w:ascii="Times" w:hAnsi="Times" w:eastAsia="Batang" w:cs="Times New Roman"/>
          <w:szCs w:val="24"/>
          <w:lang w:val="en-GB" w:eastAsia="zh-CN" w:bidi="ar-SA"/>
        </w:rPr>
        <w:t>minimum time gap</w:t>
      </w:r>
      <w:r>
        <w:rPr>
          <w:rFonts w:hint="eastAsia" w:ascii="Times" w:hAnsi="Times" w:eastAsia="Batang" w:cs="Times New Roman"/>
          <w:szCs w:val="24"/>
          <w:lang w:val="en-US" w:eastAsia="zh-CN" w:bidi="ar-SA"/>
        </w:rPr>
        <w:t xml:space="preserve"> definition should consider the sleep state since the NW only consider a minimum time gap based on the SCS or LP-WUS processing time which is related to WUR type, and it is based on the hardware capability. While sleep state is totally a kind of implementation, not capability, which should not be specified.</w:t>
      </w:r>
    </w:p>
    <w:p>
      <w:pPr>
        <w:spacing w:before="120"/>
        <w:rPr>
          <w:rFonts w:hint="eastAsia"/>
          <w:bCs/>
          <w:lang w:val="en-US" w:eastAsia="zh-CN"/>
        </w:rPr>
      </w:pPr>
      <w:r>
        <w:rPr>
          <w:rFonts w:hint="eastAsia"/>
          <w:bCs/>
          <w:lang w:val="en-US" w:eastAsia="zh-CN"/>
        </w:rPr>
        <w:t>Additionally, for DCP, for each SCS, the two values are defined for minimum time gap, which are designed to address different vendors implementation. The two values does not take deep sleep, light sleep or some other sleep states into account. Therefore, it is not needed to define the minimum time gap based on sleep states.</w:t>
      </w:r>
    </w:p>
    <w:p>
      <w:pPr>
        <w:spacing w:before="120"/>
        <w:rPr>
          <w:rFonts w:hint="eastAsia"/>
          <w:bCs/>
          <w:lang w:val="en-US" w:eastAsia="zh-CN"/>
        </w:rPr>
      </w:pPr>
      <w:r>
        <w:rPr>
          <w:rFonts w:hint="eastAsia"/>
          <w:bCs/>
          <w:lang w:val="en-US" w:eastAsia="zh-CN"/>
        </w:rPr>
        <w:t xml:space="preserve">If the NW configures an offset between LP-WUS and PDCCH monitoring larger than the deep sleep ramp up time, it means the UE is not expected to go to deep sleep when monitoring LP-WUS. The offset is configured via RRC together with the LP-WUS configuration, the UE is quite aware of that. If the traffic is not time sensitive, and the resources are efficient, the NW would configure an offset with large value for UE power saving. Therefore, reporting a value based on sleep states does not help gNb decision for overall resources, PSG, scheduling balance. </w:t>
      </w:r>
    </w:p>
    <w:p>
      <w:pPr>
        <w:spacing w:before="120"/>
        <w:rPr>
          <w:rFonts w:hint="eastAsia"/>
          <w:bCs/>
          <w:lang w:val="en-US" w:eastAsia="zh-CN"/>
        </w:rPr>
      </w:pPr>
      <w:r>
        <w:rPr>
          <w:rFonts w:hint="eastAsia"/>
          <w:bCs/>
          <w:lang w:val="en-US" w:eastAsia="zh-CN"/>
        </w:rPr>
        <w:t>Last, for Alt2, reporting multiple values also is confusing to the gNB. If the gNB can select one of them to determine the offset, why does not the gNB just choose the smaller one from X candidate values? If the UE reports a smaller value from X candidates, the gNB always know larger offset would have for power saving room for the UE to go to deeper sleep state.</w:t>
      </w:r>
    </w:p>
    <w:p>
      <w:pPr>
        <w:spacing w:before="120"/>
        <w:rPr>
          <w:rFonts w:hint="eastAsia"/>
          <w:bCs/>
          <w:lang w:val="en-US" w:eastAsia="zh-CN"/>
        </w:rPr>
      </w:pPr>
      <w:r>
        <w:rPr>
          <w:rFonts w:hint="eastAsia"/>
          <w:bCs/>
          <w:lang w:val="en-US" w:eastAsia="zh-CN"/>
        </w:rPr>
        <w:t>Therefore, Alt2, should be precluded.</w:t>
      </w:r>
    </w:p>
    <w:p>
      <w:pPr>
        <w:spacing w:before="120"/>
        <w:rPr>
          <w:rFonts w:hint="default"/>
          <w:b/>
          <w:bCs w:val="0"/>
          <w:i/>
          <w:iCs/>
          <w:lang w:val="en-US" w:eastAsia="zh-CN"/>
        </w:rPr>
      </w:pPr>
      <w:r>
        <w:rPr>
          <w:rFonts w:hint="eastAsia"/>
          <w:b/>
          <w:bCs w:val="0"/>
          <w:i/>
          <w:iCs/>
          <w:lang w:val="en-US" w:eastAsia="zh-CN"/>
        </w:rPr>
        <w:t>Proposal 17: Alt 2 should not be supported for wake-up delay report.</w:t>
      </w:r>
    </w:p>
    <w:p>
      <w:pPr>
        <w:spacing w:before="120"/>
        <w:rPr>
          <w:rFonts w:hint="default"/>
          <w:bCs/>
          <w:lang w:val="en-US" w:eastAsia="zh-CN"/>
        </w:rPr>
      </w:pPr>
      <w:r>
        <w:rPr>
          <w:rFonts w:hint="eastAsia"/>
          <w:bCs/>
          <w:lang w:val="en-US" w:eastAsia="zh-CN"/>
        </w:rPr>
        <w:t xml:space="preserve">Regarding Alt1, one value for each SCS would be enough for the gNB to determine the offset configuration. Additionally, OOK WUR processing time may be larger than OFDM WUR. And also, the MR ramp up time triggered by OOK WUR may also differ that triggered by OFDM WUR, since the OFDM WUR and MR may share more components, which may require less ramp up time. Therefore, based on OOK WUR and OFDM WUR, the minimum time gap should be different. In another words, </w:t>
      </w:r>
      <w:r>
        <w:rPr>
          <w:rFonts w:hint="eastAsia"/>
          <w:bCs/>
          <w:highlight w:val="none"/>
          <w:lang w:val="en-US" w:eastAsia="zh-CN"/>
        </w:rPr>
        <w:t>the minimum time gap for OOK WUR should be larger than than for OFDM WUR.</w:t>
      </w:r>
    </w:p>
    <w:p>
      <w:pPr>
        <w:spacing w:before="120"/>
        <w:rPr>
          <w:rFonts w:hint="default"/>
          <w:bCs/>
          <w:lang w:val="en-US" w:eastAsia="zh-CN"/>
        </w:rPr>
      </w:pPr>
      <w:r>
        <w:rPr>
          <w:rFonts w:hint="eastAsia"/>
          <w:bCs/>
          <w:lang w:val="en-US" w:eastAsia="zh-CN"/>
        </w:rPr>
        <w:t>One template would be like following</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66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szCs w:val="18"/>
                <w:lang w:val="en-GB" w:eastAsia="en-US" w:bidi="ar-SA"/>
              </w:rPr>
              <w:t>SCS (kHz)</w:t>
            </w:r>
          </w:p>
        </w:tc>
        <w:tc>
          <w:tcPr>
            <w:tcW w:w="0" w:type="auto"/>
            <w:gridSpan w:val="2"/>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lang w:val="en-GB" w:eastAsia="en-US" w:bidi="ar-SA"/>
              </w:rPr>
              <w:t xml:space="preserve">Minimum Time Gap X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E0E0E0"/>
            <w:vAlign w:val="center"/>
          </w:tcPr>
          <w:p>
            <w:pPr>
              <w:keepNext/>
              <w:keepLines/>
              <w:spacing w:after="0"/>
              <w:jc w:val="center"/>
              <w:rPr>
                <w:rFonts w:ascii="Arial" w:hAnsi="Arial" w:eastAsia="宋体" w:cs="Times New Roman"/>
                <w:b/>
                <w:sz w:val="18"/>
                <w:szCs w:val="18"/>
                <w:lang w:val="en-GB" w:eastAsia="en-US" w:bidi="ar-SA"/>
              </w:rPr>
            </w:pPr>
          </w:p>
        </w:tc>
        <w:tc>
          <w:tcPr>
            <w:tcW w:w="0" w:type="auto"/>
            <w:shd w:val="clear" w:color="auto" w:fill="E0E0E0"/>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OOK WUR</w:t>
            </w:r>
          </w:p>
        </w:tc>
        <w:tc>
          <w:tcPr>
            <w:tcW w:w="0" w:type="auto"/>
            <w:shd w:val="clear" w:color="auto" w:fill="E0E0E0"/>
            <w:vAlign w:val="center"/>
          </w:tcPr>
          <w:p>
            <w:pPr>
              <w:keepNext/>
              <w:keepLines/>
              <w:spacing w:after="0"/>
              <w:jc w:val="center"/>
              <w:rPr>
                <w:rFonts w:ascii="Arial" w:hAnsi="Arial" w:eastAsia="宋体" w:cs="Times New Roman"/>
                <w:b/>
                <w:sz w:val="18"/>
                <w:lang w:val="en-GB" w:eastAsia="en-US" w:bidi="ar-SA"/>
              </w:rPr>
            </w:pPr>
            <w:r>
              <w:rPr>
                <w:rFonts w:hint="eastAsia" w:ascii="Arial" w:hAnsi="Arial" w:eastAsia="宋体" w:cs="Times New Roman"/>
                <w:b/>
                <w:sz w:val="18"/>
                <w:lang w:val="en-US" w:eastAsia="zh-CN" w:bidi="ar-SA"/>
              </w:rPr>
              <w:t>OFDM WUR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0" w:type="auto"/>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One or two values</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r>
    </w:tbl>
    <w:p>
      <w:pPr>
        <w:spacing w:before="120"/>
        <w:rPr>
          <w:rFonts w:hint="eastAsia"/>
          <w:bCs/>
          <w:lang w:val="en-US" w:eastAsia="zh-CN"/>
        </w:rPr>
      </w:pPr>
      <w:r>
        <w:rPr>
          <w:rFonts w:hint="eastAsia"/>
          <w:bCs/>
          <w:lang w:val="en-US" w:eastAsia="zh-CN"/>
        </w:rPr>
        <w:t xml:space="preserve">The reason for one entry consisting one or two values is the vendors may have different implementation. Setting one value may be risky. </w:t>
      </w:r>
    </w:p>
    <w:p>
      <w:pPr>
        <w:spacing w:before="120"/>
        <w:rPr>
          <w:rFonts w:hint="default" w:eastAsia="宋体"/>
          <w:b/>
          <w:bCs w:val="0"/>
          <w:i/>
          <w:iCs/>
          <w:lang w:val="en-US" w:eastAsia="zh-CN"/>
        </w:rPr>
      </w:pPr>
      <w:r>
        <w:rPr>
          <w:rFonts w:hint="eastAsia"/>
          <w:b/>
          <w:bCs w:val="0"/>
          <w:i/>
          <w:iCs/>
          <w:lang w:val="en-US" w:eastAsia="zh-CN"/>
        </w:rPr>
        <w:t xml:space="preserve">Proposal 18: For </w:t>
      </w:r>
      <w:r>
        <w:rPr>
          <w:rFonts w:ascii="Times" w:hAnsi="Times" w:eastAsia="Batang" w:cs="Times New Roman"/>
          <w:b/>
          <w:bCs w:val="0"/>
          <w:i/>
          <w:iCs/>
          <w:szCs w:val="24"/>
          <w:lang w:val="en-GB" w:eastAsia="en-US"/>
        </w:rPr>
        <w:t>the minimum time gap</w:t>
      </w:r>
      <w:r>
        <w:rPr>
          <w:rFonts w:hint="eastAsia" w:ascii="Times" w:hAnsi="Times" w:cs="Times New Roman"/>
          <w:b/>
          <w:bCs w:val="0"/>
          <w:i/>
          <w:iCs/>
          <w:szCs w:val="24"/>
          <w:lang w:val="en-US" w:eastAsia="zh-CN"/>
        </w:rPr>
        <w:t>, UE reports one value based on the following template</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66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szCs w:val="18"/>
                <w:lang w:val="en-GB" w:eastAsia="en-US" w:bidi="ar-SA"/>
              </w:rPr>
              <w:t>SCS (kHz)</w:t>
            </w:r>
          </w:p>
        </w:tc>
        <w:tc>
          <w:tcPr>
            <w:tcW w:w="0" w:type="auto"/>
            <w:gridSpan w:val="2"/>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lang w:val="en-GB" w:eastAsia="en-US" w:bidi="ar-SA"/>
              </w:rPr>
              <w:t xml:space="preserve">Minimum Time Gap X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E0E0E0"/>
            <w:vAlign w:val="center"/>
          </w:tcPr>
          <w:p>
            <w:pPr>
              <w:keepNext/>
              <w:keepLines/>
              <w:spacing w:after="0"/>
              <w:jc w:val="center"/>
              <w:rPr>
                <w:rFonts w:ascii="Arial" w:hAnsi="Arial" w:eastAsia="宋体" w:cs="Times New Roman"/>
                <w:b/>
                <w:sz w:val="18"/>
                <w:szCs w:val="18"/>
                <w:lang w:val="en-GB" w:eastAsia="en-US" w:bidi="ar-SA"/>
              </w:rPr>
            </w:pPr>
          </w:p>
        </w:tc>
        <w:tc>
          <w:tcPr>
            <w:tcW w:w="0" w:type="auto"/>
            <w:shd w:val="clear" w:color="auto" w:fill="E0E0E0"/>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OOK WUR</w:t>
            </w:r>
          </w:p>
        </w:tc>
        <w:tc>
          <w:tcPr>
            <w:tcW w:w="0" w:type="auto"/>
            <w:shd w:val="clear" w:color="auto" w:fill="E0E0E0"/>
            <w:vAlign w:val="center"/>
          </w:tcPr>
          <w:p>
            <w:pPr>
              <w:keepNext/>
              <w:keepLines/>
              <w:spacing w:after="0"/>
              <w:jc w:val="center"/>
              <w:rPr>
                <w:rFonts w:ascii="Arial" w:hAnsi="Arial" w:eastAsia="宋体" w:cs="Times New Roman"/>
                <w:b/>
                <w:sz w:val="18"/>
                <w:lang w:val="en-GB" w:eastAsia="en-US" w:bidi="ar-SA"/>
              </w:rPr>
            </w:pPr>
            <w:r>
              <w:rPr>
                <w:rFonts w:hint="eastAsia" w:ascii="Arial" w:hAnsi="Arial" w:eastAsia="宋体" w:cs="Times New Roman"/>
                <w:b/>
                <w:sz w:val="18"/>
                <w:lang w:val="en-US" w:eastAsia="zh-CN" w:bidi="ar-SA"/>
              </w:rPr>
              <w:t>OFDM WUR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0" w:type="auto"/>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One or two values</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r>
    </w:tbl>
    <w:p>
      <w:pPr>
        <w:spacing w:before="120"/>
        <w:rPr>
          <w:bCs/>
        </w:rPr>
      </w:pPr>
    </w:p>
    <w:p>
      <w:pPr>
        <w:pStyle w:val="2"/>
        <w:spacing w:before="120" w:beforeLines="0"/>
      </w:pPr>
      <w:r>
        <w:rPr>
          <w:rFonts w:hint="eastAsia" w:eastAsia="宋体" w:cs="Malgun Gothic"/>
          <w:lang w:val="en-US" w:bidi="ar"/>
        </w:rPr>
        <w:t>Coexistence with other functions</w:t>
      </w:r>
    </w:p>
    <w:p>
      <w:pPr>
        <w:pStyle w:val="3"/>
        <w:spacing w:before="120" w:beforeLines="0" w:line="276" w:lineRule="auto"/>
        <w:rPr>
          <w:sz w:val="24"/>
          <w:szCs w:val="24"/>
          <w:lang w:val="en-US"/>
        </w:rPr>
      </w:pPr>
      <w:r>
        <w:rPr>
          <w:rFonts w:hint="eastAsia" w:cs="Malgun Gothic"/>
          <w:bCs/>
          <w:lang w:val="en-US" w:bidi="ar"/>
        </w:rPr>
        <w:t>PDCCH skipping</w:t>
      </w:r>
    </w:p>
    <w:p>
      <w:pPr>
        <w:numPr>
          <w:ilvl w:val="255"/>
          <w:numId w:val="0"/>
        </w:numPr>
        <w:spacing w:before="120" w:beforeLines="0" w:line="276" w:lineRule="auto"/>
        <w:jc w:val="center"/>
      </w:pPr>
      <w:r>
        <w:drawing>
          <wp:inline distT="0" distB="0" distL="114300" distR="114300">
            <wp:extent cx="4163060" cy="1300480"/>
            <wp:effectExtent l="0" t="0" r="8890" b="1397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9"/>
                    <a:stretch>
                      <a:fillRect/>
                    </a:stretch>
                  </pic:blipFill>
                  <pic:spPr>
                    <a:xfrm>
                      <a:off x="0" y="0"/>
                      <a:ext cx="4163060" cy="1300480"/>
                    </a:xfrm>
                    <a:prstGeom prst="rect">
                      <a:avLst/>
                    </a:prstGeom>
                    <a:noFill/>
                    <a:ln>
                      <a:noFill/>
                    </a:ln>
                  </pic:spPr>
                </pic:pic>
              </a:graphicData>
            </a:graphic>
          </wp:inline>
        </w:drawing>
      </w:r>
    </w:p>
    <w:p>
      <w:pPr>
        <w:pStyle w:val="97"/>
        <w:tabs>
          <w:tab w:val="clear" w:pos="1622"/>
        </w:tabs>
        <w:spacing w:before="120" w:beforeLines="0" w:after="120" w:line="276" w:lineRule="auto"/>
        <w:ind w:left="0" w:firstLine="0"/>
        <w:jc w:val="center"/>
      </w:pPr>
      <w:bookmarkStart w:id="12" w:name="OLE_LINK49"/>
      <w:r>
        <w:rPr>
          <w:rFonts w:hint="eastAsia" w:ascii="Times New Roman" w:hAnsi="Times New Roman"/>
          <w:szCs w:val="20"/>
          <w:lang w:val="en-US" w:eastAsia="zh-CN"/>
        </w:rPr>
        <w:t>Figure 8.</w:t>
      </w:r>
      <w:r>
        <w:rPr>
          <w:rFonts w:ascii="Times New Roman" w:hAnsi="Times New Roman"/>
          <w:szCs w:val="20"/>
        </w:rPr>
        <w:t xml:space="preserve"> Example for LP-WUS</w:t>
      </w:r>
      <w:r>
        <w:rPr>
          <w:rFonts w:hint="eastAsia" w:ascii="Times New Roman" w:hAnsi="Times New Roman"/>
          <w:szCs w:val="20"/>
          <w:lang w:val="en-US" w:eastAsia="zh-CN"/>
        </w:rPr>
        <w:t xml:space="preserve"> coexistence with PDCCH skipping</w:t>
      </w:r>
    </w:p>
    <w:bookmarkEnd w:id="12"/>
    <w:p>
      <w:pPr>
        <w:numPr>
          <w:ilvl w:val="255"/>
          <w:numId w:val="0"/>
        </w:numPr>
        <w:spacing w:before="120" w:beforeLines="0" w:line="276" w:lineRule="auto"/>
      </w:pPr>
      <w:r>
        <w:rPr>
          <w:rFonts w:hint="eastAsia"/>
        </w:rPr>
        <w:t xml:space="preserve">If LP-WUS is monitored outside the C-DRX active time, then PDCCH skipping feature could coexist with LP-WUS. If the LP-WUS is monitored during the PDCCH skipping duration, more interaction design and UE behavior should be studied, which is actually not necessary as stated in clause 3.1. </w:t>
      </w:r>
    </w:p>
    <w:p>
      <w:pPr>
        <w:numPr>
          <w:ilvl w:val="255"/>
          <w:numId w:val="0"/>
        </w:numPr>
        <w:spacing w:before="120" w:beforeLines="0" w:line="276" w:lineRule="auto"/>
        <w:rPr>
          <w:b/>
          <w:bCs/>
          <w:i/>
          <w:iCs/>
        </w:rPr>
      </w:pPr>
      <w:r>
        <w:rPr>
          <w:rFonts w:hint="eastAsia"/>
          <w:b/>
          <w:bCs/>
          <w:i/>
          <w:iCs/>
        </w:rPr>
        <w:t xml:space="preserve">Observation </w:t>
      </w:r>
      <w:r>
        <w:rPr>
          <w:rFonts w:hint="eastAsia"/>
          <w:b/>
          <w:bCs/>
          <w:i/>
          <w:iCs/>
          <w:lang w:val="en-US" w:eastAsia="zh-CN"/>
        </w:rPr>
        <w:t>8</w:t>
      </w:r>
      <w:r>
        <w:rPr>
          <w:rFonts w:hint="eastAsia"/>
          <w:b/>
          <w:bCs/>
          <w:i/>
          <w:iCs/>
        </w:rPr>
        <w:t xml:space="preserve">: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pPr>
        <w:pStyle w:val="3"/>
        <w:spacing w:before="120" w:beforeLines="0" w:line="276" w:lineRule="auto"/>
        <w:rPr>
          <w:rFonts w:eastAsia="宋体" w:cs="Malgun Gothic"/>
          <w:iCs/>
          <w:lang w:val="en-US" w:bidi="ar"/>
        </w:rPr>
      </w:pPr>
      <w:r>
        <w:rPr>
          <w:rFonts w:hint="eastAsia" w:eastAsia="宋体" w:cs="Malgun Gothic"/>
          <w:iCs/>
          <w:lang w:val="en-US" w:bidi="ar"/>
        </w:rPr>
        <w:t>SSS</w:t>
      </w:r>
      <w:r>
        <w:rPr>
          <w:rFonts w:hint="eastAsia" w:cs="Malgun Gothic"/>
          <w:iCs/>
          <w:lang w:val="en-US" w:bidi="ar"/>
        </w:rPr>
        <w:t>G</w:t>
      </w:r>
      <w:r>
        <w:rPr>
          <w:rFonts w:hint="eastAsia" w:eastAsia="宋体" w:cs="Malgun Gothic"/>
          <w:iCs/>
          <w:lang w:val="en-US" w:bidi="ar"/>
        </w:rPr>
        <w:t xml:space="preserve"> switching</w:t>
      </w:r>
    </w:p>
    <w:p>
      <w:pPr>
        <w:numPr>
          <w:ilvl w:val="255"/>
          <w:numId w:val="0"/>
        </w:numPr>
        <w:spacing w:before="120" w:beforeLines="0" w:line="276" w:lineRule="auto"/>
        <w:rPr>
          <w:rFonts w:cs="Malgun Gothic"/>
          <w:bCs/>
          <w:iCs/>
          <w:lang w:bidi="ar"/>
        </w:rPr>
      </w:pPr>
      <w:r>
        <w:rPr>
          <w:rFonts w:hint="eastAsia" w:cs="Malgun Gothic"/>
          <w:bCs/>
          <w:iCs/>
          <w:lang w:bidi="ar"/>
        </w:rPr>
        <w:t>Since LP-WUS can reduce the PDCCH monitoring to the utmost, i.e., UE only needs to monitor PDCCH when data arrives and the PDCCH monitoring can be terminated by PDCCH skipping via scheduling DCI there is no much power saving gain by using LP-WUS to indicate SSSG switching instead of existing DCI.</w:t>
      </w:r>
    </w:p>
    <w:p>
      <w:pPr>
        <w:numPr>
          <w:ilvl w:val="255"/>
          <w:numId w:val="0"/>
        </w:numPr>
        <w:spacing w:before="120" w:beforeLines="0" w:line="276" w:lineRule="auto"/>
        <w:jc w:val="center"/>
      </w:pPr>
      <w:r>
        <w:drawing>
          <wp:inline distT="0" distB="0" distL="114300" distR="114300">
            <wp:extent cx="3297555" cy="1831975"/>
            <wp:effectExtent l="0" t="0" r="17145" b="1587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20"/>
                    <a:stretch>
                      <a:fillRect/>
                    </a:stretch>
                  </pic:blipFill>
                  <pic:spPr>
                    <a:xfrm>
                      <a:off x="0" y="0"/>
                      <a:ext cx="3297555" cy="1831975"/>
                    </a:xfrm>
                    <a:prstGeom prst="rect">
                      <a:avLst/>
                    </a:prstGeom>
                    <a:noFill/>
                    <a:ln>
                      <a:noFill/>
                    </a:ln>
                  </pic:spPr>
                </pic:pic>
              </a:graphicData>
            </a:graphic>
          </wp:inline>
        </w:drawing>
      </w:r>
    </w:p>
    <w:p>
      <w:pPr>
        <w:pStyle w:val="97"/>
        <w:tabs>
          <w:tab w:val="clear" w:pos="1622"/>
        </w:tabs>
        <w:spacing w:before="120" w:beforeLines="0" w:after="120" w:line="276" w:lineRule="auto"/>
        <w:ind w:left="0" w:firstLine="0"/>
        <w:jc w:val="center"/>
        <w:rPr>
          <w:rFonts w:ascii="Times New Roman" w:hAnsi="Times New Roman"/>
          <w:szCs w:val="20"/>
          <w:lang w:val="en-US" w:eastAsia="zh-CN"/>
        </w:rPr>
      </w:pPr>
      <w:r>
        <w:rPr>
          <w:rFonts w:hint="eastAsia" w:ascii="Times New Roman" w:hAnsi="Times New Roman"/>
          <w:szCs w:val="20"/>
          <w:lang w:val="en-US" w:eastAsia="zh-CN"/>
        </w:rPr>
        <w:t>Figure 9.</w:t>
      </w:r>
      <w:r>
        <w:rPr>
          <w:rFonts w:ascii="Times New Roman" w:hAnsi="Times New Roman"/>
          <w:szCs w:val="20"/>
        </w:rPr>
        <w:t xml:space="preserve"> Example for LP-WUS</w:t>
      </w:r>
      <w:r>
        <w:rPr>
          <w:rFonts w:hint="eastAsia" w:ascii="Times New Roman" w:hAnsi="Times New Roman"/>
          <w:szCs w:val="20"/>
          <w:lang w:val="en-US" w:eastAsia="zh-CN"/>
        </w:rPr>
        <w:t xml:space="preserve"> indicating SSS switching</w:t>
      </w:r>
    </w:p>
    <w:p>
      <w:pPr>
        <w:spacing w:before="120" w:line="276" w:lineRule="auto"/>
        <w:rPr>
          <w:b/>
          <w:bCs/>
          <w:i/>
          <w:iCs/>
        </w:rPr>
      </w:pPr>
      <w:r>
        <w:rPr>
          <w:rFonts w:hint="eastAsia"/>
          <w:b/>
          <w:bCs/>
          <w:i/>
          <w:iCs/>
        </w:rPr>
        <w:t xml:space="preserve">Observation </w:t>
      </w:r>
      <w:r>
        <w:rPr>
          <w:rFonts w:hint="eastAsia"/>
          <w:b/>
          <w:bCs/>
          <w:i/>
          <w:iCs/>
          <w:lang w:val="en-US" w:eastAsia="zh-CN"/>
        </w:rPr>
        <w:t>9</w:t>
      </w:r>
      <w:r>
        <w:rPr>
          <w:rFonts w:hint="eastAsia"/>
          <w:b/>
          <w:bCs/>
          <w:i/>
          <w:iCs/>
        </w:rPr>
        <w:t xml:space="preserve">: No much power saving is observed if LP-WUS is used for SSS switching and </w:t>
      </w:r>
      <w:r>
        <w:rPr>
          <w:b/>
          <w:bCs/>
          <w:i/>
          <w:iCs/>
        </w:rPr>
        <w:t>n</w:t>
      </w:r>
      <w:r>
        <w:rPr>
          <w:rFonts w:hint="eastAsia"/>
          <w:b/>
          <w:bCs/>
          <w:i/>
          <w:iCs/>
        </w:rPr>
        <w:t xml:space="preserve">o issue is observed when LP-WUS coexist with SSSG switching. </w:t>
      </w:r>
    </w:p>
    <w:p>
      <w:pPr>
        <w:pStyle w:val="3"/>
        <w:spacing w:before="120" w:beforeLines="0" w:line="276" w:lineRule="auto"/>
        <w:rPr>
          <w:rFonts w:eastAsia="宋体" w:cs="Malgun Gothic"/>
          <w:iCs/>
          <w:lang w:val="en-US" w:bidi="ar"/>
        </w:rPr>
      </w:pPr>
      <w:r>
        <w:rPr>
          <w:rFonts w:hint="eastAsia" w:eastAsia="宋体" w:cs="Malgun Gothic"/>
          <w:iCs/>
          <w:lang w:val="en-US" w:bidi="ar"/>
        </w:rPr>
        <w:t>Cell DTX</w:t>
      </w:r>
    </w:p>
    <w:p>
      <w:pPr>
        <w:spacing w:before="120" w:line="276" w:lineRule="auto"/>
      </w:pPr>
      <w:r>
        <w:rPr>
          <w:rFonts w:hint="eastAsia"/>
        </w:rPr>
        <w:t xml:space="preserve">Generally, the UE behavior is described as following during non-active periods of cell DTX and </w:t>
      </w:r>
      <w:r>
        <w:t>non-active periods of cell DRX</w:t>
      </w:r>
    </w:p>
    <w:p>
      <w:pPr>
        <w:spacing w:before="120" w:line="276" w:lineRule="auto"/>
      </w:pPr>
      <w:r>
        <w:rPr>
          <w:rFonts w:hint="eastAsia"/>
        </w:rPr>
        <w:t>During non-active periods of cell DTX, the UE</w:t>
      </w:r>
    </w:p>
    <w:p>
      <w:pPr>
        <w:numPr>
          <w:ilvl w:val="0"/>
          <w:numId w:val="29"/>
        </w:numPr>
        <w:spacing w:before="120" w:line="276" w:lineRule="auto"/>
      </w:pPr>
      <w:r>
        <w:rPr>
          <w:rFonts w:hint="eastAsia"/>
        </w:rPr>
        <w:t>not monitor the PDCCH for new transmission.</w:t>
      </w:r>
    </w:p>
    <w:p>
      <w:pPr>
        <w:numPr>
          <w:ilvl w:val="1"/>
          <w:numId w:val="29"/>
        </w:numPr>
        <w:spacing w:before="120" w:line="276" w:lineRule="auto"/>
      </w:pPr>
      <w:r>
        <w:rPr>
          <w:rFonts w:hint="eastAsia"/>
        </w:rPr>
        <w:t>not monitor DCI format 2-0~DCI format 2-6;</w:t>
      </w:r>
    </w:p>
    <w:p>
      <w:pPr>
        <w:numPr>
          <w:ilvl w:val="1"/>
          <w:numId w:val="29"/>
        </w:numPr>
        <w:spacing w:before="120" w:line="276" w:lineRule="auto"/>
      </w:pPr>
      <w:r>
        <w:rPr>
          <w:rFonts w:hint="eastAsia"/>
        </w:rPr>
        <w:t>monitor DCI  DCI format 2-7;</w:t>
      </w:r>
    </w:p>
    <w:p>
      <w:pPr>
        <w:numPr>
          <w:ilvl w:val="1"/>
          <w:numId w:val="29"/>
        </w:numPr>
        <w:spacing w:before="120" w:line="276" w:lineRule="auto"/>
      </w:pPr>
      <w:r>
        <w:rPr>
          <w:rFonts w:hint="eastAsia"/>
        </w:rPr>
        <w:t>monitor PDCCH for RAR and PDCCH for msg4;</w:t>
      </w:r>
    </w:p>
    <w:p>
      <w:pPr>
        <w:numPr>
          <w:ilvl w:val="0"/>
          <w:numId w:val="29"/>
        </w:numPr>
        <w:spacing w:before="120" w:line="276" w:lineRule="auto"/>
      </w:pPr>
      <w:r>
        <w:rPr>
          <w:rFonts w:hint="eastAsia"/>
        </w:rPr>
        <w:t>monitor the PDCCH when the retransmission timer is running (if C-DRX is configured).</w:t>
      </w:r>
    </w:p>
    <w:p>
      <w:pPr>
        <w:numPr>
          <w:ilvl w:val="0"/>
          <w:numId w:val="29"/>
        </w:numPr>
        <w:spacing w:before="120" w:line="276" w:lineRule="auto"/>
      </w:pPr>
      <w:r>
        <w:rPr>
          <w:rFonts w:hint="eastAsia"/>
        </w:rPr>
        <w:t xml:space="preserve">not monitor SPS occasions. </w:t>
      </w:r>
    </w:p>
    <w:p>
      <w:pPr>
        <w:numPr>
          <w:ilvl w:val="0"/>
          <w:numId w:val="29"/>
        </w:numPr>
        <w:spacing w:before="120" w:line="276" w:lineRule="auto"/>
      </w:pPr>
      <w:r>
        <w:rPr>
          <w:rFonts w:hint="eastAsia"/>
        </w:rPr>
        <w:t>not receive the periodic CSI-RS and semi-persistent CSI-RS configured in CSI report configuration in CSI-ReportConfig associated with the higher layer parameter reportQuantity comprising at least ‘RI’.</w:t>
      </w:r>
    </w:p>
    <w:p>
      <w:pPr>
        <w:spacing w:before="120" w:line="276" w:lineRule="auto"/>
      </w:pPr>
      <w:r>
        <w:rPr>
          <w:rFonts w:hint="eastAsia"/>
        </w:rPr>
        <w:t xml:space="preserve">Since LP-WUS is DL signal, we do not need to consider whether is transmitted by UE during </w:t>
      </w:r>
      <w:r>
        <w:t>non-active periods of cell DRX</w:t>
      </w:r>
      <w:r>
        <w:rPr>
          <w:rFonts w:hint="eastAsia"/>
        </w:rPr>
        <w:t>. During the non-active periods of cell DTX, since the UE is not expected to monitor the PDCCH for new transmission, and LP-WUS is mainly used for data transmission, similar as DCI format 2-6, therefore, it is better not to support this feature.</w:t>
      </w:r>
    </w:p>
    <w:p>
      <w:pPr>
        <w:spacing w:before="120" w:line="276" w:lineRule="auto"/>
        <w:rPr>
          <w:b/>
          <w:bCs/>
          <w:i/>
          <w:iCs/>
        </w:rPr>
      </w:pPr>
      <w:r>
        <w:rPr>
          <w:rFonts w:hint="eastAsia"/>
          <w:b/>
          <w:bCs/>
          <w:i/>
          <w:iCs/>
        </w:rPr>
        <w:t xml:space="preserve">Proposal </w:t>
      </w:r>
      <w:r>
        <w:rPr>
          <w:rFonts w:hint="eastAsia"/>
          <w:b/>
          <w:bCs/>
          <w:i/>
          <w:iCs/>
          <w:lang w:val="en-US" w:eastAsia="zh-CN"/>
        </w:rPr>
        <w:t>19</w:t>
      </w:r>
      <w:r>
        <w:rPr>
          <w:rFonts w:hint="eastAsia"/>
          <w:b/>
          <w:bCs/>
          <w:i/>
          <w:iCs/>
        </w:rPr>
        <w:t>: During Cell-DTX off period, UE does not need to monitor LP-WUS.</w:t>
      </w:r>
    </w:p>
    <w:bookmarkEnd w:id="9"/>
    <w:p>
      <w:pPr>
        <w:pStyle w:val="2"/>
        <w:spacing w:before="120"/>
        <w:rPr>
          <w:lang w:val="en-US"/>
        </w:rPr>
      </w:pPr>
      <w:bookmarkStart w:id="13" w:name="OLE_LINK1"/>
      <w:r>
        <w:rPr>
          <w:rFonts w:hint="eastAsia"/>
          <w:lang w:val="en-US"/>
        </w:rPr>
        <w:t>Conclu</w:t>
      </w:r>
      <w:bookmarkEnd w:id="2"/>
      <w:bookmarkEnd w:id="3"/>
      <w:bookmarkStart w:id="14" w:name="OLE_LINK15"/>
      <w:r>
        <w:rPr>
          <w:rFonts w:hint="eastAsia"/>
          <w:lang w:val="en-US"/>
        </w:rPr>
        <w:t>sions</w:t>
      </w:r>
      <w:r>
        <w:rPr>
          <w:lang w:val="en-US"/>
        </w:rPr>
        <w:t xml:space="preserve"> </w:t>
      </w:r>
    </w:p>
    <w:bookmarkEnd w:id="13"/>
    <w:p>
      <w:pPr>
        <w:tabs>
          <w:tab w:val="left" w:pos="0"/>
        </w:tabs>
        <w:spacing w:before="120" w:after="120" w:afterLines="50" w:line="276" w:lineRule="auto"/>
        <w:rPr>
          <w:lang w:eastAsia="ja-JP"/>
        </w:rPr>
      </w:pPr>
      <w:r>
        <w:rPr>
          <w:lang w:eastAsia="ja-JP"/>
        </w:rPr>
        <w:t>In thi</w:t>
      </w:r>
      <w:bookmarkEnd w:id="14"/>
      <w:r>
        <w:rPr>
          <w:lang w:eastAsia="ja-JP"/>
        </w:rPr>
        <w:t xml:space="preserve">s contribution, </w:t>
      </w:r>
      <w:r>
        <w:rPr>
          <w:rFonts w:hint="eastAsia"/>
        </w:rPr>
        <w:t xml:space="preserve">we have discussed </w:t>
      </w:r>
      <w:r>
        <w:t xml:space="preserve">issues on </w:t>
      </w:r>
      <w:r>
        <w:rPr>
          <w:rFonts w:hint="eastAsia"/>
          <w:szCs w:val="20"/>
        </w:rPr>
        <w:t>LP-WUS operation in CONNECTED mode</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tabs>
          <w:tab w:val="left" w:pos="0"/>
        </w:tabs>
        <w:spacing w:before="120" w:after="120" w:afterLines="50" w:line="276" w:lineRule="auto"/>
        <w:rPr>
          <w:rFonts w:hint="eastAsia"/>
        </w:rPr>
      </w:pPr>
      <w:r>
        <w:rPr>
          <w:b/>
          <w:bCs/>
          <w:u w:val="single"/>
          <w:lang w:eastAsia="ja-JP"/>
        </w:rPr>
        <w:t>Observation</w:t>
      </w:r>
      <w:r>
        <w:rPr>
          <w:rFonts w:hint="eastAsia"/>
          <w:b/>
          <w:bCs/>
          <w:u w:val="single"/>
        </w:rPr>
        <w:t>s</w:t>
      </w:r>
      <w:r>
        <w:rPr>
          <w:rFonts w:hint="eastAsia"/>
        </w:rPr>
        <w:t>:</w:t>
      </w:r>
    </w:p>
    <w:p>
      <w:pPr>
        <w:overflowPunct w:val="0"/>
        <w:autoSpaceDE w:val="0"/>
        <w:autoSpaceDN w:val="0"/>
        <w:adjustRightInd w:val="0"/>
        <w:spacing w:before="120" w:beforeLines="0" w:after="120" w:line="276" w:lineRule="auto"/>
        <w:textAlignment w:val="baseline"/>
        <w:rPr>
          <w:b/>
          <w:bCs/>
          <w:i/>
          <w:iCs/>
        </w:rPr>
      </w:pPr>
      <w:r>
        <w:rPr>
          <w:rFonts w:hint="eastAsia"/>
          <w:b/>
          <w:bCs/>
          <w:i/>
          <w:iCs/>
        </w:rPr>
        <w:t>Observation 1: Monitoring DCI for LP-WUS activation, compared with RRC activation, causes more power consumption.</w:t>
      </w:r>
    </w:p>
    <w:p>
      <w:pPr>
        <w:rPr>
          <w:rFonts w:hint="eastAsia"/>
          <w:b/>
          <w:bCs/>
          <w:i/>
          <w:iCs/>
          <w:lang w:val="en-US" w:eastAsia="zh-CN"/>
        </w:rPr>
      </w:pPr>
      <w:r>
        <w:rPr>
          <w:rFonts w:hint="eastAsia"/>
          <w:b/>
          <w:bCs/>
          <w:i/>
          <w:iCs/>
          <w:lang w:val="en-US" w:eastAsia="zh-CN"/>
        </w:rPr>
        <w:t>Observation 2: If LP-WUS is configured in BWP framework, the retuning capability is required and the feasibility for RF-ED architecture may need further studied.</w:t>
      </w:r>
    </w:p>
    <w:p>
      <w:pPr>
        <w:spacing w:before="120"/>
        <w:rPr>
          <w:rFonts w:hint="eastAsia"/>
          <w:b/>
          <w:bCs/>
          <w:i/>
          <w:iCs/>
          <w:lang w:val="en-US" w:eastAsia="zh-CN"/>
        </w:rPr>
      </w:pPr>
      <w:r>
        <w:rPr>
          <w:rFonts w:hint="eastAsia"/>
          <w:b/>
          <w:bCs/>
          <w:i/>
          <w:iCs/>
          <w:lang w:val="en-US" w:eastAsia="zh-CN"/>
        </w:rPr>
        <w:t xml:space="preserve">Observation 3: </w:t>
      </w:r>
    </w:p>
    <w:p>
      <w:pPr>
        <w:numPr>
          <w:ilvl w:val="0"/>
          <w:numId w:val="24"/>
        </w:numPr>
        <w:spacing w:before="120"/>
        <w:ind w:left="420" w:hanging="420"/>
        <w:rPr>
          <w:rFonts w:hint="eastAsia"/>
          <w:b/>
          <w:bCs/>
          <w:i/>
          <w:iCs/>
          <w:lang w:val="en-US" w:eastAsia="zh-CN"/>
        </w:rPr>
      </w:pPr>
      <w:r>
        <w:rPr>
          <w:rFonts w:hint="eastAsia"/>
          <w:b/>
          <w:bCs/>
          <w:i/>
          <w:iCs/>
          <w:lang w:val="en-US" w:eastAsia="zh-CN"/>
        </w:rPr>
        <w:t>LP-WUS indicating wake-up for all SCells in FR1 or FR2 belongs to option1</w:t>
      </w:r>
    </w:p>
    <w:p>
      <w:pPr>
        <w:numPr>
          <w:ilvl w:val="0"/>
          <w:numId w:val="24"/>
        </w:numPr>
        <w:spacing w:before="120"/>
        <w:ind w:left="420" w:hanging="420"/>
        <w:rPr>
          <w:rFonts w:hint="eastAsia"/>
          <w:b/>
          <w:bCs/>
          <w:i/>
          <w:iCs/>
          <w:lang w:val="en-US" w:eastAsia="zh-CN"/>
        </w:rPr>
      </w:pPr>
      <w:r>
        <w:rPr>
          <w:rFonts w:hint="eastAsia"/>
          <w:b/>
          <w:bCs/>
          <w:i/>
          <w:iCs/>
          <w:lang w:val="en-US" w:eastAsia="zh-CN"/>
        </w:rPr>
        <w:t>LP-WUS indicating wake-up for all SCells in first DRX group or second DRX group belongs to option1</w:t>
      </w:r>
    </w:p>
    <w:p>
      <w:pPr>
        <w:numPr>
          <w:ilvl w:val="0"/>
          <w:numId w:val="24"/>
        </w:numPr>
        <w:spacing w:before="120"/>
        <w:ind w:left="420" w:hanging="420"/>
        <w:rPr>
          <w:rFonts w:hint="default"/>
          <w:b/>
          <w:bCs/>
          <w:i/>
          <w:iCs/>
          <w:lang w:val="en-US" w:eastAsia="zh-CN"/>
        </w:rPr>
      </w:pPr>
      <w:r>
        <w:rPr>
          <w:rFonts w:hint="eastAsia"/>
          <w:b/>
          <w:bCs/>
          <w:i/>
          <w:iCs/>
          <w:lang w:val="en-US" w:eastAsia="zh-CN"/>
        </w:rPr>
        <w:t>Option2 does not differentiate any serving cells group based on DRX or frequency range</w:t>
      </w:r>
    </w:p>
    <w:p>
      <w:pPr>
        <w:spacing w:before="120"/>
        <w:rPr>
          <w:rFonts w:hint="eastAsia"/>
          <w:b/>
          <w:bCs/>
          <w:i/>
          <w:iCs/>
          <w:lang w:val="en-US" w:eastAsia="zh-CN"/>
        </w:rPr>
      </w:pPr>
      <w:r>
        <w:rPr>
          <w:rFonts w:hint="eastAsia"/>
          <w:b/>
          <w:bCs/>
          <w:i/>
          <w:iCs/>
          <w:lang w:val="en-US" w:eastAsia="zh-CN"/>
        </w:rPr>
        <w:t>Observation 4: LP-WUS wake-up all the activated serving cells [based on DRX group or FR1 or FR2 ] bring massive unnecessary power consumption.</w:t>
      </w:r>
    </w:p>
    <w:p>
      <w:pPr>
        <w:numPr>
          <w:ilvl w:val="0"/>
          <w:numId w:val="25"/>
        </w:numPr>
        <w:spacing w:before="120"/>
        <w:ind w:left="420" w:leftChars="0" w:hanging="420" w:firstLineChars="0"/>
        <w:rPr>
          <w:rFonts w:hint="default"/>
          <w:b/>
          <w:bCs/>
          <w:i/>
          <w:iCs/>
          <w:lang w:val="en-US" w:eastAsia="zh-CN"/>
        </w:rPr>
      </w:pPr>
      <w:r>
        <w:rPr>
          <w:rFonts w:hint="eastAsia"/>
          <w:b/>
          <w:bCs/>
          <w:i/>
          <w:iCs/>
          <w:lang w:val="en-US" w:eastAsia="zh-CN"/>
        </w:rPr>
        <w:t>LP-WUS can not bring PSG but more power consumption</w:t>
      </w:r>
    </w:p>
    <w:p>
      <w:pPr>
        <w:spacing w:before="120"/>
        <w:contextualSpacing/>
        <w:rPr>
          <w:rFonts w:hint="eastAsia" w:ascii="Times" w:hAnsi="Times" w:cs="Times"/>
          <w:bCs/>
          <w:szCs w:val="20"/>
          <w:lang w:val="en-US" w:eastAsia="zh-CN"/>
        </w:rPr>
      </w:pPr>
      <w:r>
        <w:rPr>
          <w:rFonts w:hint="eastAsia" w:ascii="Times" w:hAnsi="Times" w:cs="Times"/>
          <w:b/>
          <w:bCs w:val="0"/>
          <w:i/>
          <w:iCs/>
          <w:szCs w:val="20"/>
          <w:lang w:val="en-US" w:eastAsia="zh-CN"/>
        </w:rPr>
        <w:t>Observation 5: For LP-WUS indication method, bitmap method has obvious less system overhead than codepoint method especially for frequent traffic case.</w:t>
      </w:r>
    </w:p>
    <w:p>
      <w:pPr>
        <w:spacing w:before="120"/>
        <w:contextualSpacing/>
        <w:rPr>
          <w:rFonts w:hint="eastAsia" w:ascii="Times" w:hAnsi="Times" w:cs="Times"/>
          <w:b/>
          <w:bCs w:val="0"/>
          <w:i/>
          <w:iCs/>
          <w:szCs w:val="20"/>
          <w:lang w:val="en-US" w:eastAsia="zh-CN"/>
        </w:rPr>
      </w:pPr>
      <w:r>
        <w:rPr>
          <w:rFonts w:hint="eastAsia" w:ascii="Times" w:hAnsi="Times" w:cs="Times"/>
          <w:b/>
          <w:bCs w:val="0"/>
          <w:i/>
          <w:iCs/>
          <w:szCs w:val="20"/>
          <w:lang w:val="en-US" w:eastAsia="zh-CN"/>
        </w:rPr>
        <w:t>Observation 6: For LP-WUS indication method, bitmap method may occupies more MOs, but not obvious difference as codepoint method.</w:t>
      </w:r>
    </w:p>
    <w:p>
      <w:pPr>
        <w:spacing w:before="120" w:after="120" w:line="276" w:lineRule="auto"/>
        <w:rPr>
          <w:rFonts w:hint="default"/>
          <w:b/>
          <w:bCs/>
          <w:i w:val="0"/>
          <w:iCs w:val="0"/>
          <w:lang w:val="en-US" w:eastAsia="zh-CN"/>
        </w:rPr>
      </w:pPr>
      <w:r>
        <w:rPr>
          <w:rFonts w:hint="eastAsia"/>
          <w:b/>
          <w:bCs/>
          <w:i/>
          <w:iCs/>
          <w:lang w:val="en-US" w:eastAsia="zh-CN"/>
        </w:rPr>
        <w:t>Observation 7: For the CA support in LP-WUS indication, bitmap method is easier to be extended.</w:t>
      </w:r>
      <w:r>
        <w:rPr>
          <w:rFonts w:hint="eastAsia"/>
          <w:b/>
          <w:bCs/>
          <w:i w:val="0"/>
          <w:iCs w:val="0"/>
          <w:lang w:val="en-US" w:eastAsia="zh-CN"/>
        </w:rPr>
        <w:t xml:space="preserve"> </w:t>
      </w:r>
    </w:p>
    <w:p>
      <w:pPr>
        <w:numPr>
          <w:ilvl w:val="255"/>
          <w:numId w:val="0"/>
        </w:numPr>
        <w:spacing w:before="120" w:beforeLines="0" w:line="276" w:lineRule="auto"/>
        <w:rPr>
          <w:b/>
          <w:bCs/>
          <w:i/>
          <w:iCs/>
        </w:rPr>
      </w:pPr>
      <w:r>
        <w:rPr>
          <w:rFonts w:hint="eastAsia"/>
          <w:b/>
          <w:bCs/>
          <w:i/>
          <w:iCs/>
        </w:rPr>
        <w:t xml:space="preserve">Observation </w:t>
      </w:r>
      <w:r>
        <w:rPr>
          <w:rFonts w:hint="eastAsia"/>
          <w:b/>
          <w:bCs/>
          <w:i/>
          <w:iCs/>
          <w:lang w:val="en-US" w:eastAsia="zh-CN"/>
        </w:rPr>
        <w:t>8</w:t>
      </w:r>
      <w:r>
        <w:rPr>
          <w:rFonts w:hint="eastAsia"/>
          <w:b/>
          <w:bCs/>
          <w:i/>
          <w:iCs/>
        </w:rPr>
        <w:t xml:space="preserve">: If LP-WUS is monitored outside active time, </w:t>
      </w:r>
      <w:r>
        <w:rPr>
          <w:b/>
          <w:bCs/>
          <w:i/>
          <w:iCs/>
        </w:rPr>
        <w:t>n</w:t>
      </w:r>
      <w:r>
        <w:rPr>
          <w:rFonts w:hint="eastAsia"/>
          <w:b/>
          <w:bCs/>
          <w:i/>
          <w:iCs/>
        </w:rPr>
        <w:t xml:space="preserve">o spec impact </w:t>
      </w:r>
      <w:r>
        <w:rPr>
          <w:b/>
          <w:bCs/>
          <w:i/>
          <w:iCs/>
        </w:rPr>
        <w:t>is</w:t>
      </w:r>
      <w:r>
        <w:rPr>
          <w:rFonts w:hint="eastAsia"/>
          <w:b/>
          <w:bCs/>
          <w:i/>
          <w:iCs/>
        </w:rPr>
        <w:t xml:space="preserve"> foreseen for PDCCH skipping and LP-WUS coexistence.</w:t>
      </w:r>
    </w:p>
    <w:p>
      <w:pPr>
        <w:spacing w:before="120" w:line="276" w:lineRule="auto"/>
        <w:rPr>
          <w:b/>
          <w:bCs/>
          <w:i/>
          <w:iCs/>
        </w:rPr>
      </w:pPr>
      <w:r>
        <w:rPr>
          <w:rFonts w:hint="eastAsia"/>
          <w:b/>
          <w:bCs/>
          <w:i/>
          <w:iCs/>
        </w:rPr>
        <w:t xml:space="preserve">Observation </w:t>
      </w:r>
      <w:r>
        <w:rPr>
          <w:rFonts w:hint="eastAsia"/>
          <w:b/>
          <w:bCs/>
          <w:i/>
          <w:iCs/>
          <w:lang w:val="en-US" w:eastAsia="zh-CN"/>
        </w:rPr>
        <w:t>9</w:t>
      </w:r>
      <w:r>
        <w:rPr>
          <w:rFonts w:hint="eastAsia"/>
          <w:b/>
          <w:bCs/>
          <w:i/>
          <w:iCs/>
        </w:rPr>
        <w:t xml:space="preserve">: No much power saving is observed if LP-WUS is used for SSS switching and </w:t>
      </w:r>
      <w:r>
        <w:rPr>
          <w:b/>
          <w:bCs/>
          <w:i/>
          <w:iCs/>
        </w:rPr>
        <w:t>n</w:t>
      </w:r>
      <w:r>
        <w:rPr>
          <w:rFonts w:hint="eastAsia"/>
          <w:b/>
          <w:bCs/>
          <w:i/>
          <w:iCs/>
        </w:rPr>
        <w:t xml:space="preserve">o issue is observed when LP-WUS coexist with SSSG switching. </w:t>
      </w:r>
    </w:p>
    <w:p>
      <w:pPr>
        <w:pStyle w:val="19"/>
        <w:rPr>
          <w:rFonts w:hint="eastAsia"/>
        </w:rPr>
      </w:pPr>
    </w:p>
    <w:p>
      <w:pPr>
        <w:pStyle w:val="19"/>
        <w:rPr>
          <w:rFonts w:hint="eastAsia"/>
          <w:b/>
          <w:bCs/>
          <w:color w:val="auto"/>
          <w:u w:val="single"/>
          <w:lang w:val="en-US" w:eastAsia="zh-CN"/>
        </w:rPr>
      </w:pPr>
      <w:r>
        <w:rPr>
          <w:rFonts w:hint="eastAsia"/>
          <w:b/>
          <w:bCs/>
          <w:color w:val="auto"/>
          <w:u w:val="single"/>
          <w:lang w:val="en-US" w:eastAsia="zh-CN"/>
        </w:rPr>
        <w:t>Proposals:</w:t>
      </w:r>
    </w:p>
    <w:p>
      <w:pPr>
        <w:pStyle w:val="19"/>
        <w:rPr>
          <w:rFonts w:hint="eastAsia" w:eastAsia="宋体"/>
          <w:b/>
          <w:bCs/>
          <w:color w:val="auto"/>
          <w:u w:val="single"/>
          <w:lang w:val="en-US" w:eastAsia="zh-CN"/>
        </w:rPr>
      </w:pPr>
    </w:p>
    <w:p>
      <w:pPr>
        <w:overflowPunct w:val="0"/>
        <w:autoSpaceDE w:val="0"/>
        <w:autoSpaceDN w:val="0"/>
        <w:adjustRightInd w:val="0"/>
        <w:spacing w:before="120" w:beforeLines="0" w:after="120" w:line="276" w:lineRule="auto"/>
        <w:textAlignment w:val="baseline"/>
        <w:rPr>
          <w:rFonts w:ascii="Times" w:hAnsi="Times" w:cs="Times"/>
          <w:b/>
          <w:i/>
          <w:iCs/>
          <w:sz w:val="20"/>
          <w:szCs w:val="20"/>
        </w:rPr>
      </w:pPr>
      <w:r>
        <w:rPr>
          <w:rFonts w:hint="eastAsia" w:ascii="Times" w:hAnsi="Times" w:cs="Times"/>
          <w:b/>
          <w:i/>
          <w:iCs/>
          <w:sz w:val="20"/>
          <w:szCs w:val="20"/>
        </w:rPr>
        <w:t>Proposal 1: RRC activation/deactivation is the baseline</w:t>
      </w:r>
    </w:p>
    <w:p>
      <w:pPr>
        <w:pStyle w:val="77"/>
        <w:numPr>
          <w:ilvl w:val="0"/>
          <w:numId w:val="12"/>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DCI deactivation and fallback mechanism based on that UE does not received LP-WUS for a long time can be considered.</w:t>
      </w:r>
    </w:p>
    <w:p>
      <w:pPr>
        <w:pStyle w:val="77"/>
        <w:numPr>
          <w:ilvl w:val="0"/>
          <w:numId w:val="12"/>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The motivation for L2 activation/deactivation should be further clarified if L1 deactivation is introduced.</w:t>
      </w:r>
    </w:p>
    <w:p>
      <w:pPr>
        <w:pStyle w:val="77"/>
        <w:numPr>
          <w:ilvl w:val="0"/>
          <w:numId w:val="12"/>
        </w:numPr>
        <w:spacing w:before="120" w:beforeLines="0" w:after="120" w:line="276" w:lineRule="auto"/>
        <w:rPr>
          <w:rFonts w:ascii="Times" w:hAnsi="Times" w:cs="Times"/>
          <w:b/>
          <w:bCs/>
          <w:i/>
          <w:iCs/>
          <w:kern w:val="2"/>
          <w:sz w:val="20"/>
          <w:szCs w:val="20"/>
          <w:lang w:val="en-US" w:eastAsia="zh-CN"/>
        </w:rPr>
      </w:pPr>
      <w:r>
        <w:rPr>
          <w:rFonts w:hint="eastAsia" w:ascii="Times" w:hAnsi="Times" w:cs="Times"/>
          <w:b/>
          <w:bCs/>
          <w:i/>
          <w:iCs/>
          <w:kern w:val="2"/>
          <w:sz w:val="20"/>
          <w:szCs w:val="20"/>
          <w:lang w:val="en-US" w:eastAsia="zh-CN"/>
        </w:rPr>
        <w:t>Option 4 is not considered for activation/deactivation of LP-WUS monitoring.</w:t>
      </w:r>
    </w:p>
    <w:p>
      <w:pPr>
        <w:spacing w:before="120"/>
        <w:rPr>
          <w:rFonts w:hint="default"/>
          <w:b/>
          <w:bCs/>
          <w:i/>
          <w:iCs/>
          <w:lang w:val="en-US" w:eastAsia="zh-CN"/>
        </w:rPr>
      </w:pPr>
      <w:r>
        <w:rPr>
          <w:rFonts w:hint="eastAsia"/>
          <w:b/>
          <w:bCs/>
          <w:i/>
          <w:iCs/>
          <w:lang w:val="en-US" w:eastAsia="zh-CN"/>
        </w:rPr>
        <w:t>Proposal 2: For option 1-1, LP-WUS monitoring could be configured with a same periodicity with C-DRX and an offset</w:t>
      </w:r>
    </w:p>
    <w:p>
      <w:pPr>
        <w:numPr>
          <w:ilvl w:val="0"/>
          <w:numId w:val="14"/>
        </w:numPr>
        <w:spacing w:before="120"/>
        <w:ind w:left="420" w:leftChars="0" w:hanging="420" w:firstLineChars="0"/>
        <w:rPr>
          <w:rFonts w:hint="default"/>
          <w:b/>
          <w:bCs/>
          <w:i/>
          <w:iCs/>
          <w:lang w:val="en-US" w:eastAsia="zh-CN"/>
        </w:rPr>
      </w:pPr>
      <w:r>
        <w:rPr>
          <w:rFonts w:hint="eastAsia"/>
          <w:b/>
          <w:bCs/>
          <w:i/>
          <w:iCs/>
          <w:lang w:val="en-US" w:eastAsia="zh-CN"/>
        </w:rPr>
        <w:t>Discuss whether LP-WUS could trigger short DRX cycle</w:t>
      </w:r>
    </w:p>
    <w:p>
      <w:pPr>
        <w:numPr>
          <w:ilvl w:val="0"/>
          <w:numId w:val="14"/>
        </w:numPr>
        <w:spacing w:before="120"/>
        <w:ind w:left="420" w:leftChars="0" w:hanging="420" w:firstLineChars="0"/>
        <w:rPr>
          <w:rFonts w:hint="default"/>
          <w:b/>
          <w:bCs/>
          <w:i/>
          <w:iCs/>
          <w:lang w:val="en-US" w:eastAsia="zh-CN"/>
        </w:rPr>
      </w:pPr>
      <w:r>
        <w:rPr>
          <w:rFonts w:hint="eastAsia"/>
          <w:b/>
          <w:bCs/>
          <w:i/>
          <w:iCs/>
          <w:lang w:val="en-US" w:eastAsia="zh-CN"/>
        </w:rPr>
        <w:t>Discuss the offset is relative to C-DRX or others</w:t>
      </w:r>
    </w:p>
    <w:p>
      <w:pPr>
        <w:spacing w:before="120"/>
        <w:rPr>
          <w:rFonts w:hint="default" w:eastAsia="宋体"/>
          <w:b/>
          <w:bCs/>
          <w:i/>
          <w:iCs/>
          <w:lang w:val="en-US" w:eastAsia="zh-CN"/>
        </w:rPr>
      </w:pPr>
      <w:r>
        <w:rPr>
          <w:rFonts w:hint="eastAsia"/>
          <w:b/>
          <w:bCs/>
          <w:i/>
          <w:iCs/>
          <w:lang w:val="en-US" w:eastAsia="zh-CN"/>
        </w:rPr>
        <w:t>Proposal 3: For LP-WUS monitoring with option 1-1, consider following two alternatives to achieve better scheduling flexibility</w:t>
      </w:r>
    </w:p>
    <w:p>
      <w:pPr>
        <w:numPr>
          <w:ilvl w:val="0"/>
          <w:numId w:val="15"/>
        </w:numPr>
        <w:spacing w:before="120"/>
        <w:ind w:left="420" w:leftChars="0" w:hanging="420" w:firstLineChars="0"/>
        <w:rPr>
          <w:rFonts w:hint="eastAsia"/>
          <w:b/>
          <w:bCs/>
          <w:i/>
          <w:iCs/>
          <w:lang w:val="en-US" w:eastAsia="zh-CN"/>
        </w:rPr>
      </w:pPr>
      <w:r>
        <w:rPr>
          <w:rFonts w:hint="eastAsia"/>
          <w:b/>
          <w:bCs/>
          <w:i/>
          <w:iCs/>
          <w:lang w:val="en-US" w:eastAsia="zh-CN"/>
        </w:rPr>
        <w:t>Alternative 1: multiple LP-WUS monitoring space with different offsets</w:t>
      </w:r>
    </w:p>
    <w:p>
      <w:pPr>
        <w:numPr>
          <w:ilvl w:val="0"/>
          <w:numId w:val="15"/>
        </w:numPr>
        <w:spacing w:before="120"/>
        <w:ind w:left="420" w:leftChars="0" w:hanging="420" w:firstLineChars="0"/>
        <w:rPr>
          <w:rFonts w:hint="default"/>
          <w:b/>
          <w:bCs/>
          <w:i/>
          <w:iCs/>
          <w:lang w:val="en-US" w:eastAsia="zh-CN"/>
        </w:rPr>
      </w:pPr>
      <w:r>
        <w:rPr>
          <w:rFonts w:hint="eastAsia"/>
          <w:b/>
          <w:bCs/>
          <w:i/>
          <w:iCs/>
          <w:lang w:val="en-US" w:eastAsia="zh-CN"/>
        </w:rPr>
        <w:t xml:space="preserve">Alternative 2: a monitoring window with configurable length is considered for LP-WUS monitoring </w:t>
      </w:r>
    </w:p>
    <w:p>
      <w:pPr>
        <w:spacing w:before="120"/>
        <w:rPr>
          <w:rFonts w:hint="eastAsia"/>
          <w:b/>
          <w:bCs/>
          <w:i/>
          <w:iCs/>
          <w:lang w:val="en-US" w:eastAsia="zh-CN"/>
        </w:rPr>
      </w:pPr>
      <w:r>
        <w:rPr>
          <w:rFonts w:hint="eastAsia"/>
          <w:b/>
          <w:bCs/>
          <w:i/>
          <w:iCs/>
          <w:lang w:val="en-US" w:eastAsia="zh-CN"/>
        </w:rPr>
        <w:t>Proposal 4: For option 1-2, based on RRC configuration, the UE determines whether to monitor PDCCH during legacy C-DRX active time.</w:t>
      </w:r>
    </w:p>
    <w:p>
      <w:pPr>
        <w:numPr>
          <w:ilvl w:val="0"/>
          <w:numId w:val="16"/>
        </w:numPr>
        <w:spacing w:before="120"/>
        <w:ind w:left="420" w:leftChars="0" w:hanging="420" w:firstLineChars="0"/>
        <w:rPr>
          <w:rFonts w:hint="eastAsia"/>
          <w:b/>
          <w:bCs/>
          <w:i/>
          <w:iCs/>
          <w:lang w:val="en-US" w:eastAsia="zh-CN"/>
        </w:rPr>
      </w:pPr>
      <w:r>
        <w:rPr>
          <w:rFonts w:hint="eastAsia"/>
          <w:b/>
          <w:bCs/>
          <w:i/>
          <w:iCs/>
          <w:lang w:val="en-US" w:eastAsia="zh-CN"/>
        </w:rPr>
        <w:t xml:space="preserve">i.e., based on RRC configuration, UE determine monitoring LP-WUS based on option 1-2-1 and option 1-2-2 </w:t>
      </w:r>
    </w:p>
    <w:p>
      <w:pPr>
        <w:numPr>
          <w:ilvl w:val="0"/>
          <w:numId w:val="16"/>
        </w:numPr>
        <w:spacing w:before="120"/>
        <w:ind w:left="420" w:leftChars="0" w:hanging="420" w:firstLineChars="0"/>
        <w:rPr>
          <w:rFonts w:hint="eastAsia"/>
          <w:b/>
          <w:bCs/>
          <w:i/>
          <w:iCs/>
          <w:lang w:val="en-US" w:eastAsia="zh-CN"/>
        </w:rPr>
      </w:pPr>
      <w:r>
        <w:rPr>
          <w:rFonts w:hint="eastAsia"/>
          <w:b/>
          <w:bCs/>
          <w:i/>
          <w:iCs/>
          <w:lang w:val="en-US" w:eastAsia="zh-CN"/>
        </w:rPr>
        <w:t>RRM may perform measurement during legacy C-DRX active time.</w:t>
      </w:r>
    </w:p>
    <w:p>
      <w:pPr>
        <w:spacing w:before="120"/>
        <w:rPr>
          <w:rFonts w:hint="eastAsia"/>
          <w:b/>
          <w:bCs/>
          <w:i/>
          <w:iCs/>
          <w:lang w:val="en-US" w:eastAsia="zh-CN"/>
        </w:rPr>
      </w:pPr>
      <w:r>
        <w:rPr>
          <w:rFonts w:hint="eastAsia"/>
          <w:b/>
          <w:bCs/>
          <w:i/>
          <w:iCs/>
          <w:lang w:val="en-US" w:eastAsia="zh-CN"/>
        </w:rPr>
        <w:t>Proposal 5: For option 1-2, LP-WUS monitoring may be configured with</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An offset relative to legacy C-DRX</w:t>
      </w:r>
    </w:p>
    <w:p>
      <w:pPr>
        <w:numPr>
          <w:ilvl w:val="1"/>
          <w:numId w:val="17"/>
        </w:numPr>
        <w:spacing w:before="120"/>
        <w:ind w:left="840" w:leftChars="0" w:hanging="420" w:firstLineChars="0"/>
        <w:rPr>
          <w:rFonts w:hint="default"/>
          <w:b/>
          <w:bCs/>
          <w:i/>
          <w:iCs/>
          <w:lang w:val="en-US" w:eastAsia="zh-CN"/>
        </w:rPr>
      </w:pPr>
      <w:r>
        <w:rPr>
          <w:rFonts w:hint="eastAsia"/>
          <w:b/>
          <w:bCs/>
          <w:i/>
          <w:iCs/>
          <w:lang w:val="en-US" w:eastAsia="zh-CN"/>
        </w:rPr>
        <w:t>Another offset could be introduced between new active time and LP-WUS</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An periodicity no larger than C-DRX periodicity</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A LP-WUS monitoring window</w:t>
      </w:r>
    </w:p>
    <w:p>
      <w:pPr>
        <w:numPr>
          <w:ilvl w:val="0"/>
          <w:numId w:val="17"/>
        </w:numPr>
        <w:spacing w:before="120"/>
        <w:ind w:left="420" w:leftChars="0" w:hanging="420" w:firstLineChars="0"/>
        <w:rPr>
          <w:rFonts w:hint="default"/>
          <w:b/>
          <w:bCs/>
          <w:i/>
          <w:iCs/>
          <w:lang w:val="en-US" w:eastAsia="zh-CN"/>
        </w:rPr>
      </w:pPr>
      <w:r>
        <w:rPr>
          <w:rFonts w:hint="eastAsia"/>
          <w:b/>
          <w:bCs/>
          <w:i/>
          <w:iCs/>
          <w:lang w:val="en-US" w:eastAsia="zh-CN"/>
        </w:rPr>
        <w:t>New active time related configurations, e.g., timer or time duration, which could be up to RAN2.</w:t>
      </w:r>
    </w:p>
    <w:p>
      <w:pPr>
        <w:spacing w:before="181" w:beforeLines="50" w:after="181" w:afterLines="50" w:line="260" w:lineRule="auto"/>
        <w:rPr>
          <w:rFonts w:hint="default"/>
          <w:b/>
          <w:bCs/>
          <w:i/>
          <w:iCs/>
          <w:lang w:val="en-US" w:eastAsia="zh-CN"/>
        </w:rPr>
      </w:pPr>
      <w:r>
        <w:rPr>
          <w:rFonts w:hint="eastAsia"/>
          <w:b/>
          <w:bCs/>
          <w:i/>
          <w:iCs/>
          <w:lang w:val="en-US" w:eastAsia="zh-CN"/>
        </w:rPr>
        <w:t xml:space="preserve">Proposal 6: For support option1-1 and option 1-2 simultaneously, consider the following directions for down-selection: </w:t>
      </w:r>
    </w:p>
    <w:p>
      <w:pPr>
        <w:numPr>
          <w:ilvl w:val="0"/>
          <w:numId w:val="18"/>
        </w:numPr>
        <w:spacing w:before="181" w:beforeLines="50" w:after="181" w:afterLines="50" w:line="260" w:lineRule="auto"/>
        <w:ind w:left="420" w:leftChars="0" w:hanging="420" w:firstLineChars="0"/>
        <w:rPr>
          <w:rFonts w:hint="default"/>
          <w:b/>
          <w:bCs/>
          <w:i/>
          <w:iCs/>
          <w:lang w:val="en-US" w:eastAsia="zh-CN"/>
        </w:rPr>
      </w:pPr>
      <w:r>
        <w:rPr>
          <w:rFonts w:hint="eastAsia"/>
          <w:b/>
          <w:bCs/>
          <w:i/>
          <w:iCs/>
          <w:lang w:val="en-US" w:eastAsia="zh-CN"/>
        </w:rPr>
        <w:t>Direction 1: UE supports only one of option 1-1 and option 1-2</w:t>
      </w:r>
    </w:p>
    <w:p>
      <w:pPr>
        <w:numPr>
          <w:ilvl w:val="0"/>
          <w:numId w:val="18"/>
        </w:numPr>
        <w:spacing w:before="181" w:beforeLines="50" w:after="181" w:afterLines="50" w:line="260" w:lineRule="auto"/>
        <w:ind w:left="420" w:hanging="420"/>
        <w:rPr>
          <w:rFonts w:hint="eastAsia"/>
          <w:b/>
          <w:bCs/>
          <w:i/>
          <w:iCs/>
          <w:lang w:val="en-US" w:eastAsia="zh-CN"/>
        </w:rPr>
      </w:pPr>
      <w:r>
        <w:rPr>
          <w:rFonts w:hint="eastAsia"/>
          <w:b/>
          <w:bCs/>
          <w:i/>
          <w:iCs/>
          <w:lang w:val="en-US" w:eastAsia="zh-CN"/>
        </w:rPr>
        <w:t>Direction 2:UE can support both of option 1-1 and option 1-2, but gNB only configure one of them via RRC signalling</w:t>
      </w:r>
    </w:p>
    <w:p>
      <w:pPr>
        <w:numPr>
          <w:ilvl w:val="0"/>
          <w:numId w:val="18"/>
        </w:numPr>
        <w:spacing w:before="181" w:beforeLines="50" w:after="181" w:afterLines="50" w:line="260" w:lineRule="auto"/>
        <w:ind w:left="420" w:hanging="420"/>
        <w:rPr>
          <w:rFonts w:hint="eastAsia"/>
          <w:b/>
          <w:bCs/>
          <w:i/>
          <w:iCs/>
          <w:lang w:val="en-US" w:eastAsia="zh-CN"/>
        </w:rPr>
      </w:pPr>
      <w:r>
        <w:rPr>
          <w:rFonts w:hint="eastAsia"/>
          <w:b/>
          <w:bCs/>
          <w:i/>
          <w:iCs/>
          <w:lang w:val="en-US" w:eastAsia="zh-CN"/>
        </w:rPr>
        <w:t>Direction 3: UE can support both of option 1-1 and option 1-2, and gNB can configure both of them via RRC signalling</w:t>
      </w:r>
    </w:p>
    <w:p>
      <w:pPr>
        <w:rPr>
          <w:rFonts w:hint="eastAsia"/>
          <w:b/>
          <w:bCs/>
          <w:i/>
          <w:iCs/>
          <w:lang w:val="en-US" w:eastAsia="zh-CN"/>
        </w:rPr>
      </w:pPr>
      <w:r>
        <w:rPr>
          <w:rFonts w:hint="eastAsia"/>
          <w:b/>
          <w:bCs/>
          <w:i/>
          <w:iCs/>
          <w:lang w:val="en-US" w:eastAsia="zh-CN"/>
        </w:rPr>
        <w:t>Proposal 7: The LP-WUS is applied for active DL BWP for PDCCH monitoring</w:t>
      </w:r>
    </w:p>
    <w:p>
      <w:pPr>
        <w:numPr>
          <w:ilvl w:val="0"/>
          <w:numId w:val="20"/>
        </w:numPr>
        <w:ind w:left="420" w:hanging="420"/>
        <w:rPr>
          <w:rFonts w:hint="default"/>
          <w:b/>
          <w:bCs/>
          <w:i/>
          <w:iCs/>
          <w:lang w:val="en-US" w:eastAsia="zh-CN"/>
        </w:rPr>
      </w:pPr>
      <w:r>
        <w:rPr>
          <w:rFonts w:hint="eastAsia"/>
          <w:b/>
          <w:bCs/>
          <w:i/>
          <w:iCs/>
          <w:lang w:val="en-US" w:eastAsia="zh-CN"/>
        </w:rPr>
        <w:t>LP-WUS could be configured outside the active BWP</w:t>
      </w:r>
    </w:p>
    <w:p>
      <w:pPr>
        <w:bidi w:val="0"/>
        <w:spacing w:before="181" w:line="22" w:lineRule="atLeast"/>
        <w:rPr>
          <w:rFonts w:hint="default" w:eastAsia="宋体" w:cs="Times New Roman"/>
          <w:b/>
          <w:bCs/>
          <w:i/>
          <w:iCs/>
          <w:lang w:val="en-US" w:eastAsia="zh-CN" w:bidi="ar-SA"/>
        </w:rPr>
      </w:pPr>
      <w:r>
        <w:rPr>
          <w:rFonts w:hint="eastAsia" w:cs="Times New Roman"/>
          <w:b/>
          <w:bCs/>
          <w:i/>
          <w:iCs/>
          <w:lang w:val="en-US" w:eastAsia="zh-CN" w:bidi="ar-SA"/>
        </w:rPr>
        <w:t>Proposal 8: Outside new or legacy active time, reusing legacy mechanism as DCP for Searchspace monitoring.</w:t>
      </w:r>
    </w:p>
    <w:p>
      <w:pPr>
        <w:numPr>
          <w:ilvl w:val="-1"/>
          <w:numId w:val="0"/>
        </w:numPr>
        <w:spacing w:before="181" w:beforeLines="50" w:after="120" w:line="22" w:lineRule="atLeast"/>
        <w:ind w:left="0" w:leftChars="0" w:firstLine="0" w:firstLineChars="0"/>
        <w:rPr>
          <w:rFonts w:hint="eastAsia"/>
          <w:b/>
          <w:bCs/>
          <w:i/>
          <w:iCs/>
          <w:lang w:val="en-US" w:eastAsia="zh-CN"/>
        </w:rPr>
      </w:pPr>
      <w:r>
        <w:rPr>
          <w:rFonts w:hint="eastAsia"/>
          <w:b/>
          <w:bCs/>
          <w:i/>
          <w:iCs/>
          <w:lang w:val="en-US" w:eastAsia="zh-CN"/>
        </w:rPr>
        <w:t>Proposal 9: The LP-WUS is used to indicate wake-up for PDCCH monitoring</w:t>
      </w:r>
    </w:p>
    <w:p>
      <w:pPr>
        <w:numPr>
          <w:ilvl w:val="0"/>
          <w:numId w:val="21"/>
        </w:numPr>
        <w:spacing w:before="181" w:beforeLines="50" w:after="120" w:line="22" w:lineRule="atLeast"/>
        <w:ind w:left="420" w:leftChars="0" w:hanging="420" w:firstLineChars="0"/>
        <w:rPr>
          <w:rFonts w:hint="default"/>
          <w:b/>
          <w:bCs/>
          <w:i/>
          <w:iCs/>
          <w:lang w:val="en-US" w:eastAsia="zh-CN"/>
        </w:rPr>
      </w:pPr>
      <w:r>
        <w:rPr>
          <w:rFonts w:hint="eastAsia"/>
          <w:b/>
          <w:bCs/>
          <w:i/>
          <w:iCs/>
          <w:lang w:val="en-US" w:eastAsia="zh-CN"/>
        </w:rPr>
        <w:t>Target all the configured searchspaces in the active DL BWP</w:t>
      </w:r>
    </w:p>
    <w:p>
      <w:pPr>
        <w:spacing w:before="120"/>
        <w:rPr>
          <w:rFonts w:hint="default"/>
          <w:b/>
          <w:bCs/>
          <w:i/>
          <w:iCs/>
          <w:lang w:val="en-US" w:eastAsia="zh-CN"/>
        </w:rPr>
      </w:pPr>
      <w:r>
        <w:rPr>
          <w:rFonts w:hint="eastAsia"/>
          <w:b/>
          <w:bCs/>
          <w:i/>
          <w:iCs/>
          <w:lang w:val="en-US" w:eastAsia="zh-CN"/>
        </w:rPr>
        <w:t>Proposal 10: In connected mode, support multiple LP-WUS monitoring searchspace configuration to have different TCI-state configuration</w:t>
      </w:r>
    </w:p>
    <w:p>
      <w:pPr>
        <w:spacing w:before="120"/>
        <w:rPr>
          <w:rFonts w:hint="eastAsia"/>
          <w:b/>
          <w:bCs/>
          <w:i/>
          <w:iCs/>
          <w:lang w:val="en-US" w:eastAsia="zh-CN"/>
        </w:rPr>
      </w:pPr>
      <w:r>
        <w:rPr>
          <w:rFonts w:hint="eastAsia"/>
          <w:b/>
          <w:bCs/>
          <w:i/>
          <w:iCs/>
          <w:lang w:val="en-US" w:eastAsia="zh-CN"/>
        </w:rPr>
        <w:t>Proposal 11: The LP-WUS QCL source could be CD-SSB, NCD-SSB or CSI-RS.</w:t>
      </w:r>
    </w:p>
    <w:p>
      <w:pPr>
        <w:numPr>
          <w:ilvl w:val="0"/>
          <w:numId w:val="22"/>
        </w:numPr>
        <w:spacing w:before="120" w:beforeLines="-2147483648" w:after="0" w:line="240" w:lineRule="auto"/>
        <w:ind w:left="420" w:hanging="420"/>
        <w:rPr>
          <w:i/>
          <w:iCs/>
        </w:rPr>
      </w:pPr>
      <w:r>
        <w:rPr>
          <w:rFonts w:hint="eastAsia"/>
          <w:b/>
          <w:bCs/>
          <w:i/>
          <w:iCs/>
          <w:lang w:val="en-US" w:eastAsia="zh-CN"/>
        </w:rPr>
        <w:t>At least type C QCL relationship can be supported.</w:t>
      </w:r>
    </w:p>
    <w:p>
      <w:pPr>
        <w:spacing w:before="120"/>
        <w:rPr>
          <w:b/>
          <w:i/>
          <w:iCs/>
        </w:rPr>
      </w:pPr>
      <w:r>
        <w:rPr>
          <w:rFonts w:hint="eastAsia"/>
          <w:b/>
          <w:i/>
          <w:iCs/>
        </w:rPr>
        <w:t>Proposal 1</w:t>
      </w:r>
      <w:r>
        <w:rPr>
          <w:rFonts w:hint="eastAsia"/>
          <w:b/>
          <w:i/>
          <w:iCs/>
          <w:lang w:val="en-US" w:eastAsia="zh-CN"/>
        </w:rPr>
        <w:t>2</w:t>
      </w:r>
      <w:r>
        <w:rPr>
          <w:rFonts w:hint="eastAsia"/>
          <w:b/>
          <w:i/>
          <w:iCs/>
        </w:rPr>
        <w:t xml:space="preserve">: LP-WUS is only transmitted in </w:t>
      </w:r>
      <w:r>
        <w:rPr>
          <w:rFonts w:hint="eastAsia"/>
          <w:b/>
          <w:i/>
          <w:iCs/>
          <w:lang w:val="en-US" w:eastAsia="zh-CN"/>
        </w:rPr>
        <w:t xml:space="preserve">primary </w:t>
      </w:r>
      <w:r>
        <w:rPr>
          <w:rFonts w:hint="eastAsia"/>
          <w:b/>
          <w:i/>
          <w:iCs/>
        </w:rPr>
        <w:t>Cell.</w:t>
      </w:r>
    </w:p>
    <w:p>
      <w:pPr>
        <w:numPr>
          <w:ilvl w:val="0"/>
          <w:numId w:val="0"/>
        </w:numPr>
        <w:spacing w:before="120"/>
        <w:contextualSpacing/>
        <w:rPr>
          <w:rFonts w:ascii="Times" w:hAnsi="Times" w:eastAsia="Batang"/>
          <w:b/>
          <w:bCs w:val="0"/>
          <w:i/>
          <w:iCs/>
          <w:szCs w:val="20"/>
        </w:rPr>
      </w:pPr>
      <w:r>
        <w:rPr>
          <w:rFonts w:hint="eastAsia" w:ascii="Times" w:hAnsi="Times"/>
          <w:b/>
          <w:bCs w:val="0"/>
          <w:i/>
          <w:iCs/>
          <w:szCs w:val="20"/>
          <w:lang w:val="en-US" w:eastAsia="zh-CN"/>
        </w:rPr>
        <w:t xml:space="preserve">Proposal 13: Consider </w:t>
      </w:r>
      <w:r>
        <w:rPr>
          <w:rFonts w:hint="eastAsia" w:ascii="Times" w:hAnsi="Times" w:eastAsia="Batang"/>
          <w:b/>
          <w:bCs w:val="0"/>
          <w:i/>
          <w:iCs/>
          <w:szCs w:val="20"/>
        </w:rPr>
        <w:t>O</w:t>
      </w:r>
      <w:r>
        <w:rPr>
          <w:rFonts w:ascii="Times" w:hAnsi="Times" w:eastAsia="Batang"/>
          <w:b/>
          <w:bCs w:val="0"/>
          <w:i/>
          <w:iCs/>
          <w:szCs w:val="20"/>
        </w:rPr>
        <w:t>ption 1: one or more serving cells based on gNB indication/configuration</w:t>
      </w:r>
    </w:p>
    <w:p>
      <w:pPr>
        <w:rPr>
          <w:rFonts w:hint="eastAsia"/>
          <w:b/>
          <w:bCs/>
          <w:i/>
          <w:iCs/>
          <w:lang w:val="en-US" w:eastAsia="zh-CN"/>
        </w:rPr>
      </w:pPr>
      <w:r>
        <w:rPr>
          <w:rFonts w:hint="eastAsia"/>
          <w:b/>
          <w:bCs/>
          <w:i/>
          <w:iCs/>
          <w:lang w:val="en-US" w:eastAsia="zh-CN"/>
        </w:rPr>
        <w:t>Proposal 14: LP-WUS could be used to wake-up one or more activated SCells.</w:t>
      </w:r>
    </w:p>
    <w:p>
      <w:pPr>
        <w:numPr>
          <w:ilvl w:val="0"/>
          <w:numId w:val="27"/>
        </w:numPr>
        <w:ind w:left="420" w:hanging="420"/>
        <w:rPr>
          <w:rFonts w:hint="default"/>
          <w:b/>
          <w:bCs/>
          <w:i/>
          <w:iCs/>
          <w:lang w:val="en-US" w:eastAsia="zh-CN"/>
        </w:rPr>
      </w:pPr>
      <w:r>
        <w:rPr>
          <w:rFonts w:hint="eastAsia"/>
          <w:b/>
          <w:bCs/>
          <w:i/>
          <w:iCs/>
          <w:lang w:val="en-US" w:eastAsia="zh-CN"/>
        </w:rPr>
        <w:t>PCell is always wake-up after LP-WUS reception</w:t>
      </w:r>
    </w:p>
    <w:p>
      <w:pPr>
        <w:rPr>
          <w:rFonts w:hint="default"/>
          <w:b/>
          <w:bCs/>
          <w:i/>
          <w:iCs/>
          <w:lang w:val="en-US" w:eastAsia="zh-CN"/>
        </w:rPr>
      </w:pPr>
      <w:r>
        <w:rPr>
          <w:rFonts w:hint="eastAsia"/>
          <w:b/>
          <w:bCs/>
          <w:i/>
          <w:iCs/>
          <w:lang w:val="en-US" w:eastAsia="zh-CN"/>
        </w:rPr>
        <w:t>Proposal 15: Select one of the following for DC case</w:t>
      </w:r>
    </w:p>
    <w:p>
      <w:pPr>
        <w:rPr>
          <w:rFonts w:hint="eastAsia"/>
          <w:b/>
          <w:bCs/>
          <w:i/>
          <w:iCs/>
          <w:lang w:val="en-US" w:eastAsia="zh-CN"/>
        </w:rPr>
      </w:pPr>
      <w:r>
        <w:rPr>
          <w:rFonts w:hint="eastAsia"/>
          <w:b/>
          <w:bCs/>
          <w:i/>
          <w:iCs/>
          <w:lang w:val="en-US" w:eastAsia="zh-CN"/>
        </w:rPr>
        <w:t>Case 1: LP-WUS is only transmitted in PCell, and LP-WUS to indicate whether PSCell is to wake-up for PDCCH monitoring</w:t>
      </w:r>
    </w:p>
    <w:p>
      <w:pPr>
        <w:rPr>
          <w:rFonts w:hint="eastAsia"/>
          <w:b/>
          <w:bCs/>
          <w:i/>
          <w:iCs/>
          <w:lang w:val="en-US" w:eastAsia="zh-CN"/>
        </w:rPr>
      </w:pPr>
      <w:r>
        <w:rPr>
          <w:rFonts w:hint="eastAsia"/>
          <w:b/>
          <w:bCs/>
          <w:i/>
          <w:iCs/>
          <w:lang w:val="en-US" w:eastAsia="zh-CN"/>
        </w:rPr>
        <w:t>Case 2: LP-WUS is transmitted in both PCell and PSCell, LP-WUS to indicate wake-up for PDCCH monitoring based on its own PCell or PSCell.</w:t>
      </w:r>
    </w:p>
    <w:p>
      <w:pPr>
        <w:spacing w:before="120"/>
        <w:contextualSpacing/>
        <w:rPr>
          <w:rFonts w:hint="eastAsia" w:eastAsia="Batang"/>
          <w:b/>
          <w:bCs/>
          <w:i/>
          <w:iCs/>
          <w:szCs w:val="24"/>
          <w:lang w:val="en-US" w:eastAsia="zh-CN"/>
        </w:rPr>
      </w:pPr>
      <w:r>
        <w:rPr>
          <w:rFonts w:hint="eastAsia" w:ascii="Times" w:hAnsi="Times" w:cs="Times"/>
          <w:b/>
          <w:bCs/>
          <w:i/>
          <w:iCs/>
          <w:szCs w:val="20"/>
          <w:lang w:val="en-US" w:eastAsia="zh-CN"/>
        </w:rPr>
        <w:t xml:space="preserve">Proposal 16: Support </w:t>
      </w:r>
      <w:r>
        <w:rPr>
          <w:rFonts w:ascii="Times New Roman" w:hAnsi="Times New Roman" w:eastAsia="Batang"/>
          <w:b/>
          <w:bCs/>
          <w:i/>
          <w:iCs/>
          <w:szCs w:val="24"/>
          <w:lang w:val="en-GB" w:eastAsia="zh-CN"/>
        </w:rPr>
        <w:t xml:space="preserve">Option </w:t>
      </w:r>
      <w:r>
        <w:rPr>
          <w:rFonts w:hint="eastAsia" w:eastAsia="Batang"/>
          <w:b/>
          <w:bCs/>
          <w:i/>
          <w:iCs/>
          <w:szCs w:val="24"/>
          <w:lang w:val="en-US" w:eastAsia="zh-CN"/>
        </w:rPr>
        <w:t>1</w:t>
      </w:r>
      <w:r>
        <w:rPr>
          <w:rFonts w:ascii="Times New Roman" w:hAnsi="Times New Roman" w:eastAsia="Batang"/>
          <w:b/>
          <w:bCs/>
          <w:i/>
          <w:iCs/>
          <w:szCs w:val="24"/>
          <w:lang w:val="en-GB" w:eastAsia="zh-CN"/>
        </w:rPr>
        <w:t>:</w:t>
      </w:r>
      <w:r>
        <w:rPr>
          <w:rFonts w:hint="eastAsia" w:eastAsia="Batang"/>
          <w:b/>
          <w:bCs/>
          <w:i/>
          <w:iCs/>
          <w:szCs w:val="24"/>
          <w:lang w:val="en-US" w:eastAsia="zh-CN"/>
        </w:rPr>
        <w:t xml:space="preserve"> bitmap </w:t>
      </w:r>
      <w:r>
        <w:rPr>
          <w:rFonts w:ascii="Times New Roman" w:hAnsi="Times New Roman" w:eastAsia="Batang"/>
          <w:b/>
          <w:bCs/>
          <w:i/>
          <w:iCs/>
          <w:szCs w:val="24"/>
          <w:lang w:val="en-GB" w:eastAsia="zh-CN"/>
        </w:rPr>
        <w:t>corresponding to [one or more] UEs</w:t>
      </w:r>
      <w:r>
        <w:rPr>
          <w:rFonts w:hint="eastAsia" w:eastAsia="Batang"/>
          <w:b/>
          <w:bCs/>
          <w:i/>
          <w:iCs/>
          <w:szCs w:val="24"/>
          <w:lang w:val="en-US" w:eastAsia="zh-CN"/>
        </w:rPr>
        <w:t xml:space="preserve"> as baseline</w:t>
      </w:r>
    </w:p>
    <w:p>
      <w:pPr>
        <w:spacing w:before="120"/>
        <w:rPr>
          <w:rFonts w:hint="default"/>
          <w:b/>
          <w:bCs w:val="0"/>
          <w:i/>
          <w:iCs/>
          <w:lang w:val="en-US" w:eastAsia="zh-CN"/>
        </w:rPr>
      </w:pPr>
      <w:r>
        <w:rPr>
          <w:rFonts w:hint="eastAsia"/>
          <w:b/>
          <w:bCs w:val="0"/>
          <w:i/>
          <w:iCs/>
          <w:lang w:val="en-US" w:eastAsia="zh-CN"/>
        </w:rPr>
        <w:t>Proposal 17: Alt 2 should not be supported for wake-up delay report.</w:t>
      </w:r>
    </w:p>
    <w:p>
      <w:pPr>
        <w:spacing w:before="120"/>
        <w:rPr>
          <w:rFonts w:hint="default" w:eastAsia="宋体"/>
          <w:b/>
          <w:bCs w:val="0"/>
          <w:i/>
          <w:iCs/>
          <w:lang w:val="en-US" w:eastAsia="zh-CN"/>
        </w:rPr>
      </w:pPr>
      <w:r>
        <w:rPr>
          <w:rFonts w:hint="eastAsia"/>
          <w:b/>
          <w:bCs w:val="0"/>
          <w:i/>
          <w:iCs/>
          <w:lang w:val="en-US" w:eastAsia="zh-CN"/>
        </w:rPr>
        <w:t xml:space="preserve">Proposal 18: For </w:t>
      </w:r>
      <w:r>
        <w:rPr>
          <w:rFonts w:ascii="Times" w:hAnsi="Times" w:eastAsia="Batang" w:cs="Times New Roman"/>
          <w:b/>
          <w:bCs w:val="0"/>
          <w:i/>
          <w:iCs/>
          <w:szCs w:val="24"/>
          <w:lang w:val="en-GB" w:eastAsia="en-US"/>
        </w:rPr>
        <w:t>the minimum time gap</w:t>
      </w:r>
      <w:r>
        <w:rPr>
          <w:rFonts w:hint="eastAsia" w:ascii="Times" w:hAnsi="Times" w:cs="Times New Roman"/>
          <w:b/>
          <w:bCs w:val="0"/>
          <w:i/>
          <w:iCs/>
          <w:szCs w:val="24"/>
          <w:lang w:val="en-US" w:eastAsia="zh-CN"/>
        </w:rPr>
        <w:t>, UE reports one value based on the following template</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1667"/>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restart"/>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szCs w:val="18"/>
                <w:lang w:val="en-GB" w:eastAsia="en-US" w:bidi="ar-SA"/>
              </w:rPr>
              <w:t>SCS (kHz)</w:t>
            </w:r>
          </w:p>
        </w:tc>
        <w:tc>
          <w:tcPr>
            <w:tcW w:w="0" w:type="auto"/>
            <w:gridSpan w:val="2"/>
            <w:shd w:val="clear" w:color="auto" w:fill="E0E0E0"/>
            <w:vAlign w:val="center"/>
          </w:tcPr>
          <w:p>
            <w:pPr>
              <w:keepNext/>
              <w:keepLines/>
              <w:spacing w:after="0"/>
              <w:jc w:val="center"/>
              <w:rPr>
                <w:rFonts w:ascii="Arial" w:hAnsi="Arial" w:eastAsia="宋体" w:cs="Times New Roman"/>
                <w:b/>
                <w:sz w:val="18"/>
                <w:szCs w:val="18"/>
                <w:lang w:val="en-GB" w:eastAsia="en-US" w:bidi="ar-SA"/>
              </w:rPr>
            </w:pPr>
            <w:r>
              <w:rPr>
                <w:rFonts w:ascii="Arial" w:hAnsi="Arial" w:eastAsia="宋体" w:cs="Times New Roman"/>
                <w:b/>
                <w:sz w:val="18"/>
                <w:lang w:val="en-GB" w:eastAsia="en-US" w:bidi="ar-SA"/>
              </w:rPr>
              <w:t xml:space="preserve">Minimum Time Gap X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Merge w:val="continue"/>
            <w:shd w:val="clear" w:color="auto" w:fill="E0E0E0"/>
            <w:vAlign w:val="center"/>
          </w:tcPr>
          <w:p>
            <w:pPr>
              <w:keepNext/>
              <w:keepLines/>
              <w:spacing w:after="0"/>
              <w:jc w:val="center"/>
              <w:rPr>
                <w:rFonts w:ascii="Arial" w:hAnsi="Arial" w:eastAsia="宋体" w:cs="Times New Roman"/>
                <w:b/>
                <w:sz w:val="18"/>
                <w:szCs w:val="18"/>
                <w:lang w:val="en-GB" w:eastAsia="en-US" w:bidi="ar-SA"/>
              </w:rPr>
            </w:pPr>
          </w:p>
        </w:tc>
        <w:tc>
          <w:tcPr>
            <w:tcW w:w="0" w:type="auto"/>
            <w:shd w:val="clear" w:color="auto" w:fill="E0E0E0"/>
            <w:vAlign w:val="center"/>
          </w:tcPr>
          <w:p>
            <w:pPr>
              <w:keepNext/>
              <w:keepLines/>
              <w:spacing w:after="0"/>
              <w:jc w:val="center"/>
              <w:rPr>
                <w:rFonts w:hint="default" w:ascii="Arial" w:hAnsi="Arial" w:eastAsia="宋体" w:cs="Times New Roman"/>
                <w:b/>
                <w:sz w:val="18"/>
                <w:lang w:val="en-US" w:eastAsia="zh-CN" w:bidi="ar-SA"/>
              </w:rPr>
            </w:pPr>
            <w:r>
              <w:rPr>
                <w:rFonts w:hint="eastAsia" w:ascii="Arial" w:hAnsi="Arial" w:eastAsia="宋体" w:cs="Times New Roman"/>
                <w:b/>
                <w:sz w:val="18"/>
                <w:lang w:val="en-US" w:eastAsia="zh-CN" w:bidi="ar-SA"/>
              </w:rPr>
              <w:t>OOK WUR</w:t>
            </w:r>
          </w:p>
        </w:tc>
        <w:tc>
          <w:tcPr>
            <w:tcW w:w="0" w:type="auto"/>
            <w:shd w:val="clear" w:color="auto" w:fill="E0E0E0"/>
            <w:vAlign w:val="center"/>
          </w:tcPr>
          <w:p>
            <w:pPr>
              <w:keepNext/>
              <w:keepLines/>
              <w:spacing w:after="0"/>
              <w:jc w:val="center"/>
              <w:rPr>
                <w:rFonts w:ascii="Arial" w:hAnsi="Arial" w:eastAsia="宋体" w:cs="Times New Roman"/>
                <w:b/>
                <w:sz w:val="18"/>
                <w:lang w:val="en-GB" w:eastAsia="en-US" w:bidi="ar-SA"/>
              </w:rPr>
            </w:pPr>
            <w:r>
              <w:rPr>
                <w:rFonts w:hint="eastAsia" w:ascii="Arial" w:hAnsi="Arial" w:eastAsia="宋体" w:cs="Times New Roman"/>
                <w:b/>
                <w:sz w:val="18"/>
                <w:lang w:val="en-US" w:eastAsia="zh-CN" w:bidi="ar-SA"/>
              </w:rPr>
              <w:t>OFDM WUR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15</w:t>
            </w:r>
          </w:p>
        </w:tc>
        <w:tc>
          <w:tcPr>
            <w:tcW w:w="0" w:type="auto"/>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One or two values</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0" w:type="auto"/>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30</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c>
          <w:tcPr>
            <w:tcW w:w="0" w:type="auto"/>
            <w:vAlign w:val="center"/>
          </w:tcPr>
          <w:p>
            <w:pPr>
              <w:keepNext/>
              <w:keepLines/>
              <w:spacing w:after="0"/>
              <w:jc w:val="center"/>
              <w:rPr>
                <w:rFonts w:ascii="Arial" w:hAnsi="Arial" w:eastAsia="宋体" w:cs="Times New Roman"/>
                <w:sz w:val="18"/>
                <w:lang w:val="en-GB" w:eastAsia="en-US" w:bidi="ar-SA"/>
              </w:rPr>
            </w:pPr>
            <w:r>
              <w:rPr>
                <w:rFonts w:hint="eastAsia" w:ascii="Arial" w:hAnsi="Arial" w:eastAsia="宋体" w:cs="Times New Roman"/>
                <w:sz w:val="18"/>
                <w:lang w:val="en-US" w:eastAsia="zh-CN" w:bidi="ar-SA"/>
              </w:rPr>
              <w:t>One or two values</w:t>
            </w:r>
          </w:p>
        </w:tc>
      </w:tr>
    </w:tbl>
    <w:p>
      <w:pPr>
        <w:spacing w:before="120" w:line="276" w:lineRule="auto"/>
        <w:rPr>
          <w:b/>
          <w:bCs/>
          <w:i/>
          <w:iCs/>
        </w:rPr>
      </w:pPr>
      <w:r>
        <w:rPr>
          <w:rFonts w:hint="eastAsia"/>
          <w:b/>
          <w:bCs/>
          <w:i/>
          <w:iCs/>
        </w:rPr>
        <w:t xml:space="preserve">Proposal </w:t>
      </w:r>
      <w:r>
        <w:rPr>
          <w:rFonts w:hint="eastAsia"/>
          <w:b/>
          <w:bCs/>
          <w:i/>
          <w:iCs/>
          <w:lang w:val="en-US" w:eastAsia="zh-CN"/>
        </w:rPr>
        <w:t>19</w:t>
      </w:r>
      <w:r>
        <w:rPr>
          <w:rFonts w:hint="eastAsia"/>
          <w:b/>
          <w:bCs/>
          <w:i/>
          <w:iCs/>
        </w:rPr>
        <w:t>: During Cell-DTX off period, UE does not need to monitor LP-WUS.</w:t>
      </w:r>
    </w:p>
    <w:p>
      <w:pPr>
        <w:pStyle w:val="77"/>
        <w:numPr>
          <w:ilvl w:val="255"/>
          <w:numId w:val="0"/>
        </w:numPr>
        <w:spacing w:before="120" w:beforeLines="0" w:after="120" w:line="276" w:lineRule="auto"/>
        <w:rPr>
          <w:b/>
          <w:bCs/>
          <w:i/>
          <w:iCs/>
          <w:lang w:val="en-US" w:eastAsia="zh-CN"/>
        </w:rPr>
      </w:pPr>
    </w:p>
    <w:p>
      <w:pPr>
        <w:pStyle w:val="2"/>
        <w:spacing w:before="120"/>
        <w:rPr>
          <w:lang w:val="en-US"/>
        </w:rPr>
      </w:pPr>
      <w:bookmarkStart w:id="15" w:name="OLE_LINK16"/>
      <w:r>
        <w:rPr>
          <w:lang w:val="en-US"/>
        </w:rPr>
        <w:t>Refer</w:t>
      </w:r>
      <w:bookmarkStart w:id="16" w:name="OLE_LINK25"/>
      <w:r>
        <w:rPr>
          <w:lang w:val="en-US"/>
        </w:rPr>
        <w:t>e</w:t>
      </w:r>
      <w:bookmarkEnd w:id="16"/>
      <w:r>
        <w:rPr>
          <w:lang w:val="en-US"/>
        </w:rPr>
        <w:t>nces</w:t>
      </w:r>
    </w:p>
    <w:bookmarkEnd w:id="15"/>
    <w:p>
      <w:pPr>
        <w:pStyle w:val="133"/>
        <w:spacing w:before="120"/>
        <w:rPr>
          <w:lang w:eastAsia="zh-CN"/>
        </w:rPr>
      </w:pPr>
      <w:r>
        <w:rPr>
          <w:rFonts w:hint="eastAsia"/>
          <w:lang w:eastAsia="zh-CN"/>
        </w:rPr>
        <w:t>RAN1#11</w:t>
      </w:r>
      <w:r>
        <w:rPr>
          <w:rFonts w:hint="eastAsia"/>
          <w:lang w:val="en-US" w:eastAsia="zh-CN"/>
        </w:rPr>
        <w:t>8</w:t>
      </w:r>
      <w:r>
        <w:rPr>
          <w:rFonts w:hint="eastAsia"/>
          <w:lang w:eastAsia="zh-CN"/>
        </w:rPr>
        <w:t xml:space="preserve"> meeting, cha</w:t>
      </w:r>
      <w:r>
        <w:rPr>
          <w:lang w:eastAsia="zh-CN"/>
        </w:rPr>
        <w:t>irman’s no</w:t>
      </w:r>
      <w:r>
        <w:rPr>
          <w:rFonts w:hint="eastAsia"/>
          <w:lang w:eastAsia="zh-CN"/>
        </w:rPr>
        <w:t xml:space="preserve">tes </w:t>
      </w:r>
    </w:p>
    <w:p>
      <w:pPr>
        <w:pStyle w:val="133"/>
        <w:spacing w:before="120"/>
        <w:rPr>
          <w:lang w:eastAsia="zh-CN"/>
        </w:rPr>
      </w:pPr>
      <w:r>
        <w:rPr>
          <w:rFonts w:hint="eastAsia"/>
          <w:lang w:eastAsia="zh-CN"/>
        </w:rPr>
        <w:t>A Current-efficient Wideband Cellular RF Receiver for Multi-Band</w:t>
      </w:r>
      <w:r>
        <w:rPr>
          <w:rFonts w:hint="eastAsia"/>
          <w:lang w:val="en-US" w:eastAsia="zh-CN"/>
        </w:rPr>
        <w:t xml:space="preserve"> </w:t>
      </w:r>
      <w:r>
        <w:rPr>
          <w:rFonts w:hint="eastAsia"/>
          <w:lang w:eastAsia="zh-CN"/>
        </w:rPr>
        <w:t>Inter- and Intra-Band Carrier Aggregation using 14nm FinFET</w:t>
      </w:r>
      <w:r>
        <w:rPr>
          <w:rFonts w:hint="eastAsia"/>
          <w:lang w:val="en-US" w:eastAsia="zh-CN"/>
        </w:rPr>
        <w:t xml:space="preserve"> </w:t>
      </w:r>
      <w:r>
        <w:rPr>
          <w:rFonts w:hint="eastAsia"/>
          <w:lang w:eastAsia="zh-CN"/>
        </w:rPr>
        <w:t>CMOS</w:t>
      </w:r>
      <w:r>
        <w:rPr>
          <w:rFonts w:hint="eastAsia"/>
          <w:lang w:val="en-US" w:eastAsia="zh-CN"/>
        </w:rPr>
        <w:t>, Youngmin Kim, Pilsung Jang, Samsung Semiconductor, Hwaseong-Si, Korea, 2017 IEEE Radio Frequency Integrated Circuits Symposium (RFIC)</w:t>
      </w:r>
    </w:p>
    <w:p>
      <w:pPr>
        <w:pStyle w:val="133"/>
        <w:spacing w:before="120"/>
        <w:rPr>
          <w:lang w:eastAsia="zh-CN"/>
        </w:rPr>
      </w:pPr>
      <w:r>
        <w:rPr>
          <w:rFonts w:hint="eastAsia"/>
          <w:lang w:eastAsia="zh-CN"/>
        </w:rPr>
        <w:t>A_Single-Path_Digital-IF_Receiver_Supporting_Inter_Intra_5-CA_with_a_Single_Integer_LO-PLL_in_14nm_CMOS_FinFET</w:t>
      </w:r>
      <w:r>
        <w:rPr>
          <w:rFonts w:hint="eastAsia"/>
          <w:lang w:val="en-US" w:eastAsia="zh-CN"/>
        </w:rPr>
        <w:t>, Barosaim Sung;Hyun-Gi Seok;Jaekwon Kim; 2022 IEEE International Solid-State Circuits Conference (ISSCC)</w:t>
      </w:r>
    </w:p>
    <w:p>
      <w:pPr>
        <w:pStyle w:val="133"/>
        <w:spacing w:before="120"/>
        <w:rPr>
          <w:lang w:eastAsia="zh-CN"/>
        </w:rPr>
      </w:pPr>
      <w:r>
        <w:rPr>
          <w:rFonts w:hint="eastAsia"/>
          <w:lang w:eastAsia="zh-CN"/>
        </w:rPr>
        <w:t>An RF Receiver for Multi-Band Inter- and Intra-Band Carrier</w:t>
      </w:r>
      <w:r>
        <w:rPr>
          <w:rFonts w:hint="eastAsia"/>
          <w:lang w:val="en-US" w:eastAsia="zh-CN"/>
        </w:rPr>
        <w:t xml:space="preserve"> </w:t>
      </w:r>
      <w:r>
        <w:rPr>
          <w:rFonts w:hint="eastAsia"/>
          <w:lang w:eastAsia="zh-CN"/>
        </w:rPr>
        <w:t>Aggregation</w:t>
      </w:r>
      <w:r>
        <w:rPr>
          <w:rFonts w:hint="eastAsia"/>
          <w:lang w:val="en-US" w:eastAsia="zh-CN"/>
        </w:rPr>
        <w:t>, Youngmin Kim; Pilsung Jang; Junghwan Han, 2016 IEEE Radio Frequency Integrated Circuits Symposium (RFIC)</w:t>
      </w:r>
    </w:p>
    <w:p>
      <w:pPr>
        <w:pStyle w:val="133"/>
        <w:numPr>
          <w:ilvl w:val="0"/>
          <w:numId w:val="0"/>
        </w:numPr>
        <w:spacing w:before="120"/>
        <w:rPr>
          <w:lang w:eastAsia="zh-CN"/>
        </w:rPr>
      </w:pPr>
    </w:p>
    <w:p>
      <w:pPr>
        <w:pStyle w:val="133"/>
        <w:numPr>
          <w:ilvl w:val="0"/>
          <w:numId w:val="0"/>
        </w:numPr>
        <w:spacing w:before="120" w:line="259" w:lineRule="auto"/>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PMingLiU-ExtB"/>
    <w:panose1 w:val="02020500000000000000"/>
    <w:charset w:val="88"/>
    <w:family w:val="auto"/>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60" w:lineRule="auto"/>
      </w:pPr>
    </w:p>
  </w:footnote>
  <w:footnote w:type="continuationSeparator" w:id="1">
    <w:p>
      <w:pPr>
        <w:spacing w:before="0" w:after="0" w:line="26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AFF870"/>
    <w:multiLevelType w:val="singleLevel"/>
    <w:tmpl w:val="89AFF870"/>
    <w:lvl w:ilvl="0" w:tentative="0">
      <w:start w:val="1"/>
      <w:numFmt w:val="bullet"/>
      <w:lvlText w:val=""/>
      <w:lvlJc w:val="left"/>
      <w:pPr>
        <w:ind w:left="420" w:leftChars="0" w:hanging="420" w:firstLineChars="0"/>
      </w:pPr>
      <w:rPr>
        <w:rFonts w:hint="default" w:ascii="Symbol" w:hAnsi="Symbol" w:cs="Symbol"/>
      </w:rPr>
    </w:lvl>
  </w:abstractNum>
  <w:abstractNum w:abstractNumId="1">
    <w:nsid w:val="ADFAC29F"/>
    <w:multiLevelType w:val="singleLevel"/>
    <w:tmpl w:val="ADFAC29F"/>
    <w:lvl w:ilvl="0" w:tentative="0">
      <w:start w:val="1"/>
      <w:numFmt w:val="decimal"/>
      <w:suff w:val="space"/>
      <w:lvlText w:val="%1."/>
      <w:lvlJc w:val="left"/>
    </w:lvl>
  </w:abstractNum>
  <w:abstractNum w:abstractNumId="2">
    <w:nsid w:val="AE79976D"/>
    <w:multiLevelType w:val="singleLevel"/>
    <w:tmpl w:val="AE79976D"/>
    <w:lvl w:ilvl="0" w:tentative="0">
      <w:start w:val="1"/>
      <w:numFmt w:val="bullet"/>
      <w:lvlText w:val=""/>
      <w:lvlJc w:val="left"/>
      <w:pPr>
        <w:ind w:left="420" w:hanging="420"/>
      </w:pPr>
      <w:rPr>
        <w:rFonts w:hint="default" w:ascii="Symbol" w:hAnsi="Symbol" w:cs="Symbol"/>
      </w:rPr>
    </w:lvl>
  </w:abstractNum>
  <w:abstractNum w:abstractNumId="3">
    <w:nsid w:val="AF975545"/>
    <w:multiLevelType w:val="singleLevel"/>
    <w:tmpl w:val="AF975545"/>
    <w:lvl w:ilvl="0" w:tentative="0">
      <w:start w:val="1"/>
      <w:numFmt w:val="bullet"/>
      <w:lvlText w:val=""/>
      <w:lvlJc w:val="left"/>
      <w:pPr>
        <w:ind w:left="420" w:leftChars="0" w:hanging="420" w:firstLineChars="0"/>
      </w:pPr>
      <w:rPr>
        <w:rFonts w:hint="default" w:ascii="Symbol" w:hAnsi="Symbol" w:cs="Symbol"/>
      </w:rPr>
    </w:lvl>
  </w:abstractNum>
  <w:abstractNum w:abstractNumId="4">
    <w:nsid w:val="B62AB6A4"/>
    <w:multiLevelType w:val="multilevel"/>
    <w:tmpl w:val="B62AB6A4"/>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5">
    <w:nsid w:val="BF2A9250"/>
    <w:multiLevelType w:val="singleLevel"/>
    <w:tmpl w:val="BF2A9250"/>
    <w:lvl w:ilvl="0" w:tentative="0">
      <w:start w:val="1"/>
      <w:numFmt w:val="bullet"/>
      <w:lvlText w:val=""/>
      <w:lvlJc w:val="left"/>
      <w:pPr>
        <w:ind w:left="420" w:leftChars="0" w:hanging="420" w:firstLineChars="0"/>
      </w:pPr>
      <w:rPr>
        <w:rFonts w:hint="default" w:ascii="Symbol" w:hAnsi="Symbol" w:cs="Symbol"/>
      </w:rPr>
    </w:lvl>
  </w:abstractNum>
  <w:abstractNum w:abstractNumId="6">
    <w:nsid w:val="C4298F67"/>
    <w:multiLevelType w:val="singleLevel"/>
    <w:tmpl w:val="C4298F67"/>
    <w:lvl w:ilvl="0" w:tentative="0">
      <w:start w:val="1"/>
      <w:numFmt w:val="bullet"/>
      <w:lvlText w:val=""/>
      <w:lvlJc w:val="left"/>
      <w:pPr>
        <w:ind w:left="420" w:leftChars="0" w:hanging="420" w:firstLineChars="0"/>
      </w:pPr>
      <w:rPr>
        <w:rFonts w:hint="default" w:ascii="Symbol" w:hAnsi="Symbol" w:cs="Symbol"/>
      </w:rPr>
    </w:lvl>
  </w:abstractNum>
  <w:abstractNum w:abstractNumId="7">
    <w:nsid w:val="CD034C14"/>
    <w:multiLevelType w:val="multilevel"/>
    <w:tmpl w:val="CD034C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CD6EAFB1"/>
    <w:multiLevelType w:val="singleLevel"/>
    <w:tmpl w:val="CD6EAFB1"/>
    <w:lvl w:ilvl="0" w:tentative="0">
      <w:start w:val="1"/>
      <w:numFmt w:val="bullet"/>
      <w:lvlText w:val=""/>
      <w:lvlJc w:val="left"/>
      <w:pPr>
        <w:ind w:left="420" w:leftChars="0" w:hanging="420" w:firstLineChars="0"/>
      </w:pPr>
      <w:rPr>
        <w:rFonts w:hint="default" w:ascii="Symbol" w:hAnsi="Symbol" w:cs="Symbol"/>
      </w:rPr>
    </w:lvl>
  </w:abstractNum>
  <w:abstractNum w:abstractNumId="9">
    <w:nsid w:val="D631C6DA"/>
    <w:multiLevelType w:val="singleLevel"/>
    <w:tmpl w:val="D631C6DA"/>
    <w:lvl w:ilvl="0" w:tentative="0">
      <w:start w:val="1"/>
      <w:numFmt w:val="bullet"/>
      <w:lvlText w:val=""/>
      <w:lvlJc w:val="left"/>
      <w:pPr>
        <w:ind w:left="420" w:leftChars="0" w:hanging="420" w:firstLineChars="0"/>
      </w:pPr>
      <w:rPr>
        <w:rFonts w:hint="default" w:ascii="Symbol" w:hAnsi="Symbol" w:cs="Symbol"/>
      </w:rPr>
    </w:lvl>
  </w:abstractNum>
  <w:abstractNum w:abstractNumId="10">
    <w:nsid w:val="F8790955"/>
    <w:multiLevelType w:val="singleLevel"/>
    <w:tmpl w:val="F8790955"/>
    <w:lvl w:ilvl="0" w:tentative="0">
      <w:start w:val="1"/>
      <w:numFmt w:val="bullet"/>
      <w:lvlText w:val=""/>
      <w:lvlJc w:val="left"/>
      <w:pPr>
        <w:tabs>
          <w:tab w:val="left" w:pos="840"/>
        </w:tabs>
        <w:ind w:left="1260" w:leftChars="0" w:hanging="420" w:firstLineChars="0"/>
      </w:pPr>
      <w:rPr>
        <w:rFonts w:hint="default" w:ascii="Symbol" w:hAnsi="Symbol" w:cs="Symbol"/>
      </w:rPr>
    </w:lvl>
  </w:abstractNum>
  <w:abstractNum w:abstractNumId="11">
    <w:nsid w:val="FE8A0A8D"/>
    <w:multiLevelType w:val="singleLevel"/>
    <w:tmpl w:val="FE8A0A8D"/>
    <w:lvl w:ilvl="0" w:tentative="0">
      <w:start w:val="1"/>
      <w:numFmt w:val="bullet"/>
      <w:lvlText w:val=""/>
      <w:lvlJc w:val="left"/>
      <w:pPr>
        <w:ind w:left="420" w:leftChars="0" w:hanging="420" w:firstLineChars="0"/>
      </w:pPr>
      <w:rPr>
        <w:rFonts w:hint="default" w:ascii="Symbol" w:hAnsi="Symbol" w:cs="Symbol"/>
      </w:rPr>
    </w:lvl>
  </w:abstractNum>
  <w:abstractNum w:abstractNumId="12">
    <w:nsid w:val="00FD33CD"/>
    <w:multiLevelType w:val="singleLevel"/>
    <w:tmpl w:val="00FD33CD"/>
    <w:lvl w:ilvl="0" w:tentative="0">
      <w:start w:val="1"/>
      <w:numFmt w:val="bullet"/>
      <w:lvlText w:val=""/>
      <w:lvlJc w:val="left"/>
      <w:pPr>
        <w:ind w:left="420" w:leftChars="0" w:hanging="420" w:firstLineChars="0"/>
      </w:pPr>
      <w:rPr>
        <w:rFonts w:hint="default" w:ascii="Symbol" w:hAnsi="Symbol" w:cs="Symbol"/>
      </w:rPr>
    </w:lvl>
  </w:abstractNum>
  <w:abstractNum w:abstractNumId="13">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152F18AF"/>
    <w:multiLevelType w:val="multilevel"/>
    <w:tmpl w:val="152F18AF"/>
    <w:lvl w:ilvl="0" w:tentative="0">
      <w:start w:val="1"/>
      <w:numFmt w:val="bullet"/>
      <w:lvlText w:val=""/>
      <w:lvlJc w:val="left"/>
      <w:pPr>
        <w:ind w:left="420" w:leftChars="0" w:hanging="420" w:firstLineChars="0"/>
      </w:pPr>
      <w:rPr>
        <w:rFonts w:hint="default" w:ascii="Symbol" w:hAnsi="Symbol" w:cs="Symbol"/>
      </w:rPr>
    </w:lvl>
    <w:lvl w:ilvl="1" w:tentative="0">
      <w:start w:val="1"/>
      <w:numFmt w:val="bullet"/>
      <w:lvlText w:val=""/>
      <w:lvlJc w:val="left"/>
      <w:pPr>
        <w:tabs>
          <w:tab w:val="left" w:pos="840"/>
        </w:tabs>
        <w:ind w:left="840" w:leftChars="0" w:hanging="420" w:firstLineChars="0"/>
      </w:pPr>
      <w:rPr>
        <w:rFonts w:hint="default" w:ascii="PMingLiU" w:hAnsi="PMingLiU"/>
      </w:rPr>
    </w:lvl>
    <w:lvl w:ilvl="2" w:tentative="0">
      <w:start w:val="1"/>
      <w:numFmt w:val="bullet"/>
      <w:lvlText w:val=""/>
      <w:lvlJc w:val="left"/>
      <w:pPr>
        <w:tabs>
          <w:tab w:val="left" w:pos="1260"/>
        </w:tabs>
        <w:ind w:left="1260" w:leftChars="0" w:hanging="420" w:firstLineChars="0"/>
      </w:pPr>
      <w:rPr>
        <w:rFonts w:hint="default" w:ascii="PMingLiU" w:hAnsi="PMingLiU"/>
      </w:rPr>
    </w:lvl>
    <w:lvl w:ilvl="3" w:tentative="0">
      <w:start w:val="1"/>
      <w:numFmt w:val="bullet"/>
      <w:lvlText w:val=""/>
      <w:lvlJc w:val="left"/>
      <w:pPr>
        <w:tabs>
          <w:tab w:val="left" w:pos="1680"/>
        </w:tabs>
        <w:ind w:left="1680" w:leftChars="0" w:hanging="420" w:firstLineChars="0"/>
      </w:pPr>
      <w:rPr>
        <w:rFonts w:hint="default" w:ascii="PMingLiU" w:hAnsi="PMingLiU"/>
      </w:rPr>
    </w:lvl>
    <w:lvl w:ilvl="4" w:tentative="0">
      <w:start w:val="1"/>
      <w:numFmt w:val="bullet"/>
      <w:lvlText w:val=""/>
      <w:lvlJc w:val="left"/>
      <w:pPr>
        <w:tabs>
          <w:tab w:val="left" w:pos="2100"/>
        </w:tabs>
        <w:ind w:left="2100" w:leftChars="0" w:hanging="420" w:firstLineChars="0"/>
      </w:pPr>
      <w:rPr>
        <w:rFonts w:hint="default" w:ascii="PMingLiU" w:hAnsi="PMingLiU"/>
      </w:rPr>
    </w:lvl>
    <w:lvl w:ilvl="5" w:tentative="0">
      <w:start w:val="1"/>
      <w:numFmt w:val="bullet"/>
      <w:lvlText w:val=""/>
      <w:lvlJc w:val="left"/>
      <w:pPr>
        <w:tabs>
          <w:tab w:val="left" w:pos="2520"/>
        </w:tabs>
        <w:ind w:left="2520" w:leftChars="0" w:hanging="420" w:firstLineChars="0"/>
      </w:pPr>
      <w:rPr>
        <w:rFonts w:hint="default" w:ascii="PMingLiU" w:hAnsi="PMingLiU"/>
      </w:rPr>
    </w:lvl>
    <w:lvl w:ilvl="6" w:tentative="0">
      <w:start w:val="1"/>
      <w:numFmt w:val="bullet"/>
      <w:lvlText w:val=""/>
      <w:lvlJc w:val="left"/>
      <w:pPr>
        <w:tabs>
          <w:tab w:val="left" w:pos="2940"/>
        </w:tabs>
        <w:ind w:left="2940" w:leftChars="0" w:hanging="420" w:firstLineChars="0"/>
      </w:pPr>
      <w:rPr>
        <w:rFonts w:hint="default" w:ascii="PMingLiU" w:hAnsi="PMingLiU"/>
      </w:rPr>
    </w:lvl>
    <w:lvl w:ilvl="7" w:tentative="0">
      <w:start w:val="1"/>
      <w:numFmt w:val="bullet"/>
      <w:lvlText w:val=""/>
      <w:lvlJc w:val="left"/>
      <w:pPr>
        <w:tabs>
          <w:tab w:val="left" w:pos="3360"/>
        </w:tabs>
        <w:ind w:left="3360" w:leftChars="0" w:hanging="420" w:firstLineChars="0"/>
      </w:pPr>
      <w:rPr>
        <w:rFonts w:hint="default" w:ascii="PMingLiU" w:hAnsi="PMingLiU"/>
      </w:rPr>
    </w:lvl>
    <w:lvl w:ilvl="8" w:tentative="0">
      <w:start w:val="1"/>
      <w:numFmt w:val="bullet"/>
      <w:lvlText w:val=""/>
      <w:lvlJc w:val="left"/>
      <w:pPr>
        <w:tabs>
          <w:tab w:val="left" w:pos="3780"/>
        </w:tabs>
        <w:ind w:left="3780" w:leftChars="0" w:hanging="420" w:firstLineChars="0"/>
      </w:pPr>
      <w:rPr>
        <w:rFonts w:hint="default" w:ascii="PMingLiU" w:hAnsi="PMingLiU"/>
      </w:rPr>
    </w:lvl>
  </w:abstractNum>
  <w:abstractNum w:abstractNumId="15">
    <w:nsid w:val="1E7A7165"/>
    <w:multiLevelType w:val="multilevel"/>
    <w:tmpl w:val="1E7A7165"/>
    <w:lvl w:ilvl="0" w:tentative="0">
      <w:start w:val="1"/>
      <w:numFmt w:val="bullet"/>
      <w:lvlText w:val="-"/>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3A1A2703"/>
    <w:multiLevelType w:val="singleLevel"/>
    <w:tmpl w:val="3A1A2703"/>
    <w:lvl w:ilvl="0" w:tentative="0">
      <w:start w:val="1"/>
      <w:numFmt w:val="decimal"/>
      <w:lvlText w:val="%1."/>
      <w:lvlJc w:val="left"/>
      <w:pPr>
        <w:ind w:left="425" w:hanging="425"/>
      </w:pPr>
      <w:rPr>
        <w:rFonts w:hint="default"/>
      </w:rPr>
    </w:lvl>
  </w:abstractNum>
  <w:abstractNum w:abstractNumId="21">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22">
    <w:nsid w:val="4A4BA1BA"/>
    <w:multiLevelType w:val="singleLevel"/>
    <w:tmpl w:val="4A4BA1BA"/>
    <w:lvl w:ilvl="0" w:tentative="0">
      <w:start w:val="1"/>
      <w:numFmt w:val="bullet"/>
      <w:lvlText w:val=""/>
      <w:lvlJc w:val="left"/>
      <w:pPr>
        <w:ind w:left="420" w:leftChars="0" w:hanging="420" w:firstLineChars="0"/>
      </w:pPr>
      <w:rPr>
        <w:rFonts w:hint="default" w:ascii="Symbol" w:hAnsi="Symbol" w:cs="Symbol"/>
      </w:rPr>
    </w:lvl>
  </w:abstractNum>
  <w:abstractNum w:abstractNumId="23">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61AC20D7"/>
    <w:multiLevelType w:val="singleLevel"/>
    <w:tmpl w:val="61AC20D7"/>
    <w:lvl w:ilvl="0" w:tentative="0">
      <w:start w:val="1"/>
      <w:numFmt w:val="bullet"/>
      <w:lvlText w:val=""/>
      <w:lvlJc w:val="left"/>
      <w:pPr>
        <w:ind w:left="420" w:hanging="420"/>
      </w:pPr>
      <w:rPr>
        <w:rFonts w:hint="default" w:ascii="Symbol" w:hAnsi="Symbol" w:cs="Symbol"/>
      </w:rPr>
    </w:lvl>
  </w:abstractNum>
  <w:abstractNum w:abstractNumId="25">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6">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92D13B6"/>
    <w:multiLevelType w:val="singleLevel"/>
    <w:tmpl w:val="692D13B6"/>
    <w:lvl w:ilvl="0" w:tentative="0">
      <w:start w:val="1"/>
      <w:numFmt w:val="decimal"/>
      <w:suff w:val="space"/>
      <w:lvlText w:val="%1."/>
      <w:lvlJc w:val="left"/>
    </w:lvl>
  </w:abstractNum>
  <w:abstractNum w:abstractNumId="28">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5"/>
  </w:num>
  <w:num w:numId="2">
    <w:abstractNumId w:val="17"/>
  </w:num>
  <w:num w:numId="3">
    <w:abstractNumId w:val="23"/>
  </w:num>
  <w:num w:numId="4">
    <w:abstractNumId w:val="21"/>
  </w:num>
  <w:num w:numId="5">
    <w:abstractNumId w:val="28"/>
  </w:num>
  <w:num w:numId="6">
    <w:abstractNumId w:val="19"/>
  </w:num>
  <w:num w:numId="7">
    <w:abstractNumId w:val="20"/>
  </w:num>
  <w:num w:numId="8">
    <w:abstractNumId w:val="16"/>
  </w:num>
  <w:num w:numId="9">
    <w:abstractNumId w:val="13"/>
  </w:num>
  <w:num w:numId="10">
    <w:abstractNumId w:val="26"/>
  </w:num>
  <w:num w:numId="11">
    <w:abstractNumId w:val="24"/>
  </w:num>
  <w:num w:numId="12">
    <w:abstractNumId w:val="2"/>
  </w:num>
  <w:num w:numId="13">
    <w:abstractNumId w:val="15"/>
  </w:num>
  <w:num w:numId="14">
    <w:abstractNumId w:val="22"/>
  </w:num>
  <w:num w:numId="15">
    <w:abstractNumId w:val="9"/>
  </w:num>
  <w:num w:numId="16">
    <w:abstractNumId w:val="8"/>
  </w:num>
  <w:num w:numId="17">
    <w:abstractNumId w:val="4"/>
  </w:num>
  <w:num w:numId="18">
    <w:abstractNumId w:val="14"/>
  </w:num>
  <w:num w:numId="19">
    <w:abstractNumId w:val="10"/>
  </w:num>
  <w:num w:numId="20">
    <w:abstractNumId w:val="6"/>
  </w:num>
  <w:num w:numId="21">
    <w:abstractNumId w:val="12"/>
  </w:num>
  <w:num w:numId="22">
    <w:abstractNumId w:val="3"/>
  </w:num>
  <w:num w:numId="23">
    <w:abstractNumId w:val="1"/>
  </w:num>
  <w:num w:numId="24">
    <w:abstractNumId w:val="11"/>
  </w:num>
  <w:num w:numId="25">
    <w:abstractNumId w:val="5"/>
  </w:num>
  <w:num w:numId="26">
    <w:abstractNumId w:val="27"/>
  </w:num>
  <w:num w:numId="27">
    <w:abstractNumId w:val="0"/>
  </w:num>
  <w:num w:numId="28">
    <w:abstractNumId w:val="18"/>
  </w:num>
  <w:num w:numId="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072"/>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D6D"/>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15F"/>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3D5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4F"/>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3CC9"/>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AE6"/>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340"/>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392"/>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D40"/>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BDF"/>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D7CAC"/>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0DA9"/>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0B"/>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A9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490"/>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449"/>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2EB"/>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0F4"/>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CF9"/>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412"/>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039"/>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DE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C8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1C"/>
    <w:rsid w:val="00A256DD"/>
    <w:rsid w:val="00A257B7"/>
    <w:rsid w:val="00A25A7B"/>
    <w:rsid w:val="00A25B96"/>
    <w:rsid w:val="00A2614E"/>
    <w:rsid w:val="00A262B8"/>
    <w:rsid w:val="00A2658D"/>
    <w:rsid w:val="00A2674D"/>
    <w:rsid w:val="00A2679F"/>
    <w:rsid w:val="00A26917"/>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D95"/>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5E31"/>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8A6"/>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2DA"/>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0A5"/>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0FF1"/>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0AD"/>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D8A"/>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7B9"/>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630"/>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95C35"/>
    <w:rsid w:val="013A5064"/>
    <w:rsid w:val="013D172C"/>
    <w:rsid w:val="0144135B"/>
    <w:rsid w:val="01467895"/>
    <w:rsid w:val="014A7A71"/>
    <w:rsid w:val="014F79AA"/>
    <w:rsid w:val="015249FD"/>
    <w:rsid w:val="015264A0"/>
    <w:rsid w:val="01604DC0"/>
    <w:rsid w:val="016C53E8"/>
    <w:rsid w:val="016F1A2E"/>
    <w:rsid w:val="0179796A"/>
    <w:rsid w:val="017D2B3B"/>
    <w:rsid w:val="018D5C04"/>
    <w:rsid w:val="019B5B19"/>
    <w:rsid w:val="019B7FB9"/>
    <w:rsid w:val="019D2B5F"/>
    <w:rsid w:val="01A9146F"/>
    <w:rsid w:val="01AA45E9"/>
    <w:rsid w:val="01B04005"/>
    <w:rsid w:val="01B81AF2"/>
    <w:rsid w:val="01B8347F"/>
    <w:rsid w:val="01BA32CC"/>
    <w:rsid w:val="01BC425F"/>
    <w:rsid w:val="01CD3F24"/>
    <w:rsid w:val="01D77ED7"/>
    <w:rsid w:val="01E61A06"/>
    <w:rsid w:val="01E92270"/>
    <w:rsid w:val="01F1660E"/>
    <w:rsid w:val="02085D52"/>
    <w:rsid w:val="020C2DCB"/>
    <w:rsid w:val="021501BD"/>
    <w:rsid w:val="0216677E"/>
    <w:rsid w:val="021A6631"/>
    <w:rsid w:val="021C4991"/>
    <w:rsid w:val="02206671"/>
    <w:rsid w:val="0222608E"/>
    <w:rsid w:val="02265D55"/>
    <w:rsid w:val="02266E5D"/>
    <w:rsid w:val="0227664A"/>
    <w:rsid w:val="023245FA"/>
    <w:rsid w:val="02365154"/>
    <w:rsid w:val="02373DC2"/>
    <w:rsid w:val="024020B7"/>
    <w:rsid w:val="024954F8"/>
    <w:rsid w:val="02517A58"/>
    <w:rsid w:val="025622C9"/>
    <w:rsid w:val="02571143"/>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92C7B"/>
    <w:rsid w:val="031A5A41"/>
    <w:rsid w:val="032018C8"/>
    <w:rsid w:val="03237670"/>
    <w:rsid w:val="0324444A"/>
    <w:rsid w:val="033F24AC"/>
    <w:rsid w:val="0340565D"/>
    <w:rsid w:val="034B245A"/>
    <w:rsid w:val="0352534A"/>
    <w:rsid w:val="03527A17"/>
    <w:rsid w:val="035335FA"/>
    <w:rsid w:val="0356450F"/>
    <w:rsid w:val="03565327"/>
    <w:rsid w:val="03593D16"/>
    <w:rsid w:val="035A6F75"/>
    <w:rsid w:val="035A7C1B"/>
    <w:rsid w:val="035F290B"/>
    <w:rsid w:val="035F3252"/>
    <w:rsid w:val="036A3BD0"/>
    <w:rsid w:val="037B5058"/>
    <w:rsid w:val="03801648"/>
    <w:rsid w:val="03807DAB"/>
    <w:rsid w:val="03814F33"/>
    <w:rsid w:val="03873A54"/>
    <w:rsid w:val="03892ABA"/>
    <w:rsid w:val="038A6707"/>
    <w:rsid w:val="03952D20"/>
    <w:rsid w:val="03965F9F"/>
    <w:rsid w:val="039C7DEF"/>
    <w:rsid w:val="03A147F7"/>
    <w:rsid w:val="03A244B5"/>
    <w:rsid w:val="03AB7D12"/>
    <w:rsid w:val="03AF6161"/>
    <w:rsid w:val="03B33D91"/>
    <w:rsid w:val="03B76643"/>
    <w:rsid w:val="03BC7AC0"/>
    <w:rsid w:val="03DA35F3"/>
    <w:rsid w:val="03DC09B2"/>
    <w:rsid w:val="03E43410"/>
    <w:rsid w:val="03F558F1"/>
    <w:rsid w:val="03FE0879"/>
    <w:rsid w:val="04004D99"/>
    <w:rsid w:val="04027497"/>
    <w:rsid w:val="04047236"/>
    <w:rsid w:val="040B5E04"/>
    <w:rsid w:val="040E50DA"/>
    <w:rsid w:val="041212F7"/>
    <w:rsid w:val="04176A57"/>
    <w:rsid w:val="0420621C"/>
    <w:rsid w:val="043E4011"/>
    <w:rsid w:val="04414BAE"/>
    <w:rsid w:val="044E4AA1"/>
    <w:rsid w:val="04533E2A"/>
    <w:rsid w:val="04566024"/>
    <w:rsid w:val="04664EE1"/>
    <w:rsid w:val="04706CD7"/>
    <w:rsid w:val="04756487"/>
    <w:rsid w:val="047D0BC7"/>
    <w:rsid w:val="047E4672"/>
    <w:rsid w:val="04801064"/>
    <w:rsid w:val="04830488"/>
    <w:rsid w:val="04842FF2"/>
    <w:rsid w:val="048E06FC"/>
    <w:rsid w:val="048E3A0A"/>
    <w:rsid w:val="049534BA"/>
    <w:rsid w:val="049766A6"/>
    <w:rsid w:val="049E1F83"/>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04668C"/>
    <w:rsid w:val="05152425"/>
    <w:rsid w:val="05161870"/>
    <w:rsid w:val="05170BBC"/>
    <w:rsid w:val="05184428"/>
    <w:rsid w:val="05230410"/>
    <w:rsid w:val="052445C5"/>
    <w:rsid w:val="05285CC8"/>
    <w:rsid w:val="05315285"/>
    <w:rsid w:val="053C4F29"/>
    <w:rsid w:val="05406B2E"/>
    <w:rsid w:val="05412018"/>
    <w:rsid w:val="054B5430"/>
    <w:rsid w:val="05574EC8"/>
    <w:rsid w:val="055E0D42"/>
    <w:rsid w:val="055E53F1"/>
    <w:rsid w:val="055E5CFF"/>
    <w:rsid w:val="05614226"/>
    <w:rsid w:val="05663426"/>
    <w:rsid w:val="05665C6B"/>
    <w:rsid w:val="05743112"/>
    <w:rsid w:val="05792786"/>
    <w:rsid w:val="057A3E53"/>
    <w:rsid w:val="057D0F08"/>
    <w:rsid w:val="0587265C"/>
    <w:rsid w:val="058F1989"/>
    <w:rsid w:val="05920980"/>
    <w:rsid w:val="05A04496"/>
    <w:rsid w:val="05A11C07"/>
    <w:rsid w:val="05A1376A"/>
    <w:rsid w:val="05A14873"/>
    <w:rsid w:val="05A572A8"/>
    <w:rsid w:val="05A6076A"/>
    <w:rsid w:val="05A67A7B"/>
    <w:rsid w:val="05AA3DD4"/>
    <w:rsid w:val="05AF4D49"/>
    <w:rsid w:val="05B01635"/>
    <w:rsid w:val="05B75055"/>
    <w:rsid w:val="05BA5EF0"/>
    <w:rsid w:val="05BC5506"/>
    <w:rsid w:val="05C95D09"/>
    <w:rsid w:val="05D2520B"/>
    <w:rsid w:val="05D85B25"/>
    <w:rsid w:val="05E625E2"/>
    <w:rsid w:val="05EF29B1"/>
    <w:rsid w:val="05F01E2F"/>
    <w:rsid w:val="05F447F5"/>
    <w:rsid w:val="05F53335"/>
    <w:rsid w:val="05FF451B"/>
    <w:rsid w:val="060361C4"/>
    <w:rsid w:val="06072B25"/>
    <w:rsid w:val="06073107"/>
    <w:rsid w:val="06086E88"/>
    <w:rsid w:val="060C1575"/>
    <w:rsid w:val="06222386"/>
    <w:rsid w:val="062D3B55"/>
    <w:rsid w:val="062E76F9"/>
    <w:rsid w:val="06301A1D"/>
    <w:rsid w:val="0635512F"/>
    <w:rsid w:val="06366B6E"/>
    <w:rsid w:val="063F0605"/>
    <w:rsid w:val="06441644"/>
    <w:rsid w:val="06484875"/>
    <w:rsid w:val="064A32B6"/>
    <w:rsid w:val="06510ADC"/>
    <w:rsid w:val="06545EDF"/>
    <w:rsid w:val="0656332E"/>
    <w:rsid w:val="065633BC"/>
    <w:rsid w:val="065936D5"/>
    <w:rsid w:val="065A7630"/>
    <w:rsid w:val="065B71AA"/>
    <w:rsid w:val="066314F5"/>
    <w:rsid w:val="0663157F"/>
    <w:rsid w:val="066427D5"/>
    <w:rsid w:val="067A3049"/>
    <w:rsid w:val="067A42FB"/>
    <w:rsid w:val="06826A46"/>
    <w:rsid w:val="06847D7D"/>
    <w:rsid w:val="068B4232"/>
    <w:rsid w:val="06914453"/>
    <w:rsid w:val="06925CEE"/>
    <w:rsid w:val="0696637A"/>
    <w:rsid w:val="06A903C9"/>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43657"/>
    <w:rsid w:val="070B272B"/>
    <w:rsid w:val="070C2762"/>
    <w:rsid w:val="070E6CB2"/>
    <w:rsid w:val="072437B4"/>
    <w:rsid w:val="072F7EE0"/>
    <w:rsid w:val="073606DB"/>
    <w:rsid w:val="073966E8"/>
    <w:rsid w:val="07396B8A"/>
    <w:rsid w:val="07443056"/>
    <w:rsid w:val="07445372"/>
    <w:rsid w:val="0746505C"/>
    <w:rsid w:val="074E10D5"/>
    <w:rsid w:val="075D38EB"/>
    <w:rsid w:val="076977E4"/>
    <w:rsid w:val="076C58B9"/>
    <w:rsid w:val="07711E12"/>
    <w:rsid w:val="077368C4"/>
    <w:rsid w:val="07760BF1"/>
    <w:rsid w:val="07765848"/>
    <w:rsid w:val="077D0637"/>
    <w:rsid w:val="0781407F"/>
    <w:rsid w:val="07842814"/>
    <w:rsid w:val="07860886"/>
    <w:rsid w:val="078C505F"/>
    <w:rsid w:val="078D0F6F"/>
    <w:rsid w:val="07975B80"/>
    <w:rsid w:val="079F4BBC"/>
    <w:rsid w:val="07AE279F"/>
    <w:rsid w:val="07AF562D"/>
    <w:rsid w:val="07B04FBA"/>
    <w:rsid w:val="07B22D71"/>
    <w:rsid w:val="07B35316"/>
    <w:rsid w:val="07B50461"/>
    <w:rsid w:val="07B6661D"/>
    <w:rsid w:val="07B73EB6"/>
    <w:rsid w:val="07B9334A"/>
    <w:rsid w:val="07BA1371"/>
    <w:rsid w:val="07BE30FF"/>
    <w:rsid w:val="07C46B94"/>
    <w:rsid w:val="07CF283A"/>
    <w:rsid w:val="07D236A3"/>
    <w:rsid w:val="07D31E6A"/>
    <w:rsid w:val="07D83F95"/>
    <w:rsid w:val="07E421DD"/>
    <w:rsid w:val="07E45CD3"/>
    <w:rsid w:val="07E94242"/>
    <w:rsid w:val="07F22CA1"/>
    <w:rsid w:val="07F326C5"/>
    <w:rsid w:val="07F56580"/>
    <w:rsid w:val="07F65531"/>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8C4901"/>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2104F5"/>
    <w:rsid w:val="09352021"/>
    <w:rsid w:val="09395883"/>
    <w:rsid w:val="093C12D3"/>
    <w:rsid w:val="093C303C"/>
    <w:rsid w:val="093C6509"/>
    <w:rsid w:val="09417C10"/>
    <w:rsid w:val="09477F2D"/>
    <w:rsid w:val="094C56ED"/>
    <w:rsid w:val="094E297A"/>
    <w:rsid w:val="095A5849"/>
    <w:rsid w:val="097731C0"/>
    <w:rsid w:val="097D0261"/>
    <w:rsid w:val="097F7C39"/>
    <w:rsid w:val="09A14CEE"/>
    <w:rsid w:val="09A75ED7"/>
    <w:rsid w:val="09AD363A"/>
    <w:rsid w:val="09AE5936"/>
    <w:rsid w:val="09B169D7"/>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55DFA"/>
    <w:rsid w:val="0A370408"/>
    <w:rsid w:val="0A3C1E44"/>
    <w:rsid w:val="0A431615"/>
    <w:rsid w:val="0A4613B1"/>
    <w:rsid w:val="0A5B43BC"/>
    <w:rsid w:val="0A5F71CD"/>
    <w:rsid w:val="0A660DD4"/>
    <w:rsid w:val="0A664FFC"/>
    <w:rsid w:val="0A83691D"/>
    <w:rsid w:val="0A8F2CE3"/>
    <w:rsid w:val="0A9417A1"/>
    <w:rsid w:val="0A9A1A8B"/>
    <w:rsid w:val="0AA87B2B"/>
    <w:rsid w:val="0AAB24F7"/>
    <w:rsid w:val="0AAB60D8"/>
    <w:rsid w:val="0AAC6652"/>
    <w:rsid w:val="0AB515C6"/>
    <w:rsid w:val="0AB73257"/>
    <w:rsid w:val="0AB878BC"/>
    <w:rsid w:val="0ABD699E"/>
    <w:rsid w:val="0AD2492C"/>
    <w:rsid w:val="0AD35C59"/>
    <w:rsid w:val="0AD36BE6"/>
    <w:rsid w:val="0AD43CEC"/>
    <w:rsid w:val="0AD64E17"/>
    <w:rsid w:val="0AD8082A"/>
    <w:rsid w:val="0ADC0F4B"/>
    <w:rsid w:val="0ADC17BB"/>
    <w:rsid w:val="0AE54077"/>
    <w:rsid w:val="0AE70AE7"/>
    <w:rsid w:val="0AE91EDC"/>
    <w:rsid w:val="0AEE4BFC"/>
    <w:rsid w:val="0AF0716A"/>
    <w:rsid w:val="0B03601B"/>
    <w:rsid w:val="0B0D567B"/>
    <w:rsid w:val="0B1308EF"/>
    <w:rsid w:val="0B292D30"/>
    <w:rsid w:val="0B2F3694"/>
    <w:rsid w:val="0B304FB1"/>
    <w:rsid w:val="0B3C4010"/>
    <w:rsid w:val="0B3F22DA"/>
    <w:rsid w:val="0B4512CA"/>
    <w:rsid w:val="0B47672B"/>
    <w:rsid w:val="0B484A0F"/>
    <w:rsid w:val="0B4A58D1"/>
    <w:rsid w:val="0B50319E"/>
    <w:rsid w:val="0B553C0D"/>
    <w:rsid w:val="0B591453"/>
    <w:rsid w:val="0B5F33CA"/>
    <w:rsid w:val="0B615B13"/>
    <w:rsid w:val="0B717EE5"/>
    <w:rsid w:val="0B7356F2"/>
    <w:rsid w:val="0B7B46B5"/>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9496C"/>
    <w:rsid w:val="0BCA38D8"/>
    <w:rsid w:val="0BCF0317"/>
    <w:rsid w:val="0BCF40E1"/>
    <w:rsid w:val="0BD3377D"/>
    <w:rsid w:val="0BD75512"/>
    <w:rsid w:val="0BDD7F90"/>
    <w:rsid w:val="0BF3046B"/>
    <w:rsid w:val="0BF508B2"/>
    <w:rsid w:val="0BF96A3D"/>
    <w:rsid w:val="0BFF0D11"/>
    <w:rsid w:val="0C0A09D9"/>
    <w:rsid w:val="0C0A27E8"/>
    <w:rsid w:val="0C1B23F1"/>
    <w:rsid w:val="0C1E7B04"/>
    <w:rsid w:val="0C202E2C"/>
    <w:rsid w:val="0C214CFE"/>
    <w:rsid w:val="0C2607FA"/>
    <w:rsid w:val="0C2D49F6"/>
    <w:rsid w:val="0C2E3322"/>
    <w:rsid w:val="0C2F4935"/>
    <w:rsid w:val="0C384F0C"/>
    <w:rsid w:val="0C3F7CD1"/>
    <w:rsid w:val="0C484AC7"/>
    <w:rsid w:val="0C4867F4"/>
    <w:rsid w:val="0C4B6F82"/>
    <w:rsid w:val="0C5E27D9"/>
    <w:rsid w:val="0C60611E"/>
    <w:rsid w:val="0C6F5A31"/>
    <w:rsid w:val="0C7565D7"/>
    <w:rsid w:val="0C7E6C90"/>
    <w:rsid w:val="0C816FA3"/>
    <w:rsid w:val="0C8702A6"/>
    <w:rsid w:val="0C8B6344"/>
    <w:rsid w:val="0C922493"/>
    <w:rsid w:val="0C923341"/>
    <w:rsid w:val="0C9D33BF"/>
    <w:rsid w:val="0CA83EB4"/>
    <w:rsid w:val="0CB61F18"/>
    <w:rsid w:val="0CB708F8"/>
    <w:rsid w:val="0CBB22BB"/>
    <w:rsid w:val="0CC50305"/>
    <w:rsid w:val="0CC60211"/>
    <w:rsid w:val="0CC837F8"/>
    <w:rsid w:val="0CCB6408"/>
    <w:rsid w:val="0CCC07CB"/>
    <w:rsid w:val="0CD17287"/>
    <w:rsid w:val="0CDF07BC"/>
    <w:rsid w:val="0CDF6E27"/>
    <w:rsid w:val="0CE32A7B"/>
    <w:rsid w:val="0CE6602D"/>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07312"/>
    <w:rsid w:val="0D4238F0"/>
    <w:rsid w:val="0D4E222D"/>
    <w:rsid w:val="0D4E7CD5"/>
    <w:rsid w:val="0D506B92"/>
    <w:rsid w:val="0D531BBD"/>
    <w:rsid w:val="0D582363"/>
    <w:rsid w:val="0D597BCB"/>
    <w:rsid w:val="0D5E525E"/>
    <w:rsid w:val="0D622345"/>
    <w:rsid w:val="0D627813"/>
    <w:rsid w:val="0D69667A"/>
    <w:rsid w:val="0D6D449A"/>
    <w:rsid w:val="0D6E5B4C"/>
    <w:rsid w:val="0D744671"/>
    <w:rsid w:val="0D812E0D"/>
    <w:rsid w:val="0D8E5C0E"/>
    <w:rsid w:val="0D96239E"/>
    <w:rsid w:val="0D9E29BF"/>
    <w:rsid w:val="0DA03F9C"/>
    <w:rsid w:val="0DA526DC"/>
    <w:rsid w:val="0DA62204"/>
    <w:rsid w:val="0DA6313B"/>
    <w:rsid w:val="0DA87648"/>
    <w:rsid w:val="0DA9121D"/>
    <w:rsid w:val="0DB51C5A"/>
    <w:rsid w:val="0DB616FE"/>
    <w:rsid w:val="0DB9389B"/>
    <w:rsid w:val="0DBD6735"/>
    <w:rsid w:val="0DBE4F1A"/>
    <w:rsid w:val="0DBF42D1"/>
    <w:rsid w:val="0DC31756"/>
    <w:rsid w:val="0DC8594D"/>
    <w:rsid w:val="0DD52FD6"/>
    <w:rsid w:val="0DDC54EB"/>
    <w:rsid w:val="0DE54E2C"/>
    <w:rsid w:val="0DEB3281"/>
    <w:rsid w:val="0DEB795B"/>
    <w:rsid w:val="0DF75661"/>
    <w:rsid w:val="0DFA5F57"/>
    <w:rsid w:val="0E007907"/>
    <w:rsid w:val="0E034917"/>
    <w:rsid w:val="0E0447AC"/>
    <w:rsid w:val="0E0A57DB"/>
    <w:rsid w:val="0E0C5E7B"/>
    <w:rsid w:val="0E1D3F18"/>
    <w:rsid w:val="0E214219"/>
    <w:rsid w:val="0E240EC8"/>
    <w:rsid w:val="0E295A20"/>
    <w:rsid w:val="0E2E7791"/>
    <w:rsid w:val="0E3020F4"/>
    <w:rsid w:val="0E372947"/>
    <w:rsid w:val="0E3A22CB"/>
    <w:rsid w:val="0E3D61CC"/>
    <w:rsid w:val="0E487C99"/>
    <w:rsid w:val="0E4F1EA9"/>
    <w:rsid w:val="0E63143D"/>
    <w:rsid w:val="0E63278D"/>
    <w:rsid w:val="0E654BED"/>
    <w:rsid w:val="0E7218B8"/>
    <w:rsid w:val="0E7259F4"/>
    <w:rsid w:val="0E735BA0"/>
    <w:rsid w:val="0E790AF4"/>
    <w:rsid w:val="0E8123FA"/>
    <w:rsid w:val="0E830BEC"/>
    <w:rsid w:val="0E832048"/>
    <w:rsid w:val="0E87643A"/>
    <w:rsid w:val="0E905D06"/>
    <w:rsid w:val="0E96169C"/>
    <w:rsid w:val="0E9D1EF1"/>
    <w:rsid w:val="0EA3211D"/>
    <w:rsid w:val="0EA57ECD"/>
    <w:rsid w:val="0EA647D6"/>
    <w:rsid w:val="0EAC5F31"/>
    <w:rsid w:val="0EAE32CA"/>
    <w:rsid w:val="0EBA1AD0"/>
    <w:rsid w:val="0ECD7269"/>
    <w:rsid w:val="0ECE4574"/>
    <w:rsid w:val="0ED40419"/>
    <w:rsid w:val="0ED542E3"/>
    <w:rsid w:val="0EE73BE2"/>
    <w:rsid w:val="0EEA25EC"/>
    <w:rsid w:val="0EF1716E"/>
    <w:rsid w:val="0EF2435C"/>
    <w:rsid w:val="0EF4372E"/>
    <w:rsid w:val="0EF76A6F"/>
    <w:rsid w:val="0EFC3D86"/>
    <w:rsid w:val="0EFE1449"/>
    <w:rsid w:val="0F030AC8"/>
    <w:rsid w:val="0F05251B"/>
    <w:rsid w:val="0F084531"/>
    <w:rsid w:val="0F1177AE"/>
    <w:rsid w:val="0F1824F2"/>
    <w:rsid w:val="0F236397"/>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A28D6"/>
    <w:rsid w:val="0F6B6C2D"/>
    <w:rsid w:val="0F842CEB"/>
    <w:rsid w:val="0F942255"/>
    <w:rsid w:val="0F9A5E68"/>
    <w:rsid w:val="0F9E5674"/>
    <w:rsid w:val="0FA4540E"/>
    <w:rsid w:val="0FA61643"/>
    <w:rsid w:val="0FA73FBA"/>
    <w:rsid w:val="0FA93488"/>
    <w:rsid w:val="0FAD3935"/>
    <w:rsid w:val="0FB538B0"/>
    <w:rsid w:val="0FBB04C6"/>
    <w:rsid w:val="0FC072A5"/>
    <w:rsid w:val="0FC73AC7"/>
    <w:rsid w:val="0FCA3603"/>
    <w:rsid w:val="0FCF0EC4"/>
    <w:rsid w:val="0FD16220"/>
    <w:rsid w:val="0FD16D1E"/>
    <w:rsid w:val="0FD9779A"/>
    <w:rsid w:val="0FDC017C"/>
    <w:rsid w:val="0FDC600C"/>
    <w:rsid w:val="0FEB6044"/>
    <w:rsid w:val="0FED05B0"/>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86F0E"/>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860D2"/>
    <w:rsid w:val="10B93863"/>
    <w:rsid w:val="10BC78B7"/>
    <w:rsid w:val="10BD5956"/>
    <w:rsid w:val="10C05732"/>
    <w:rsid w:val="10CC555A"/>
    <w:rsid w:val="10CF26FE"/>
    <w:rsid w:val="10D13D78"/>
    <w:rsid w:val="10D83495"/>
    <w:rsid w:val="10D92410"/>
    <w:rsid w:val="10E25EFD"/>
    <w:rsid w:val="10E601B6"/>
    <w:rsid w:val="10E84F60"/>
    <w:rsid w:val="10F3405F"/>
    <w:rsid w:val="10F701B9"/>
    <w:rsid w:val="11133980"/>
    <w:rsid w:val="111E372C"/>
    <w:rsid w:val="112350B8"/>
    <w:rsid w:val="11257CFB"/>
    <w:rsid w:val="112B29A6"/>
    <w:rsid w:val="1133496D"/>
    <w:rsid w:val="113A23FE"/>
    <w:rsid w:val="113F5B3B"/>
    <w:rsid w:val="11450F30"/>
    <w:rsid w:val="1149029A"/>
    <w:rsid w:val="11496BB1"/>
    <w:rsid w:val="115D012B"/>
    <w:rsid w:val="115E790C"/>
    <w:rsid w:val="116A0C6C"/>
    <w:rsid w:val="116C16E6"/>
    <w:rsid w:val="116E0009"/>
    <w:rsid w:val="11736BEA"/>
    <w:rsid w:val="11872BEF"/>
    <w:rsid w:val="118905F0"/>
    <w:rsid w:val="118A1119"/>
    <w:rsid w:val="11910A79"/>
    <w:rsid w:val="11936AA2"/>
    <w:rsid w:val="119C1A45"/>
    <w:rsid w:val="11A52A41"/>
    <w:rsid w:val="11B62C43"/>
    <w:rsid w:val="11B849F1"/>
    <w:rsid w:val="11B9018B"/>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659B7"/>
    <w:rsid w:val="121B5429"/>
    <w:rsid w:val="122220A2"/>
    <w:rsid w:val="12275A49"/>
    <w:rsid w:val="122B739A"/>
    <w:rsid w:val="12307316"/>
    <w:rsid w:val="123C0E5F"/>
    <w:rsid w:val="123F4EEE"/>
    <w:rsid w:val="12430446"/>
    <w:rsid w:val="12442232"/>
    <w:rsid w:val="12450619"/>
    <w:rsid w:val="124C6206"/>
    <w:rsid w:val="124D2192"/>
    <w:rsid w:val="124F34BD"/>
    <w:rsid w:val="125D56D7"/>
    <w:rsid w:val="125E75D4"/>
    <w:rsid w:val="12623B20"/>
    <w:rsid w:val="126252E2"/>
    <w:rsid w:val="126A59FE"/>
    <w:rsid w:val="126B471D"/>
    <w:rsid w:val="126D3D3C"/>
    <w:rsid w:val="126E5F20"/>
    <w:rsid w:val="127200FB"/>
    <w:rsid w:val="12735F26"/>
    <w:rsid w:val="127618CA"/>
    <w:rsid w:val="12802B6B"/>
    <w:rsid w:val="1289061C"/>
    <w:rsid w:val="128944E1"/>
    <w:rsid w:val="128B54AD"/>
    <w:rsid w:val="12A2166D"/>
    <w:rsid w:val="12B02EE1"/>
    <w:rsid w:val="12B10B2F"/>
    <w:rsid w:val="12B560E2"/>
    <w:rsid w:val="12CF15C3"/>
    <w:rsid w:val="12D17323"/>
    <w:rsid w:val="12D727C7"/>
    <w:rsid w:val="12DA7FC3"/>
    <w:rsid w:val="12E20408"/>
    <w:rsid w:val="12EB0579"/>
    <w:rsid w:val="12EB7968"/>
    <w:rsid w:val="12F07D1F"/>
    <w:rsid w:val="12F3505A"/>
    <w:rsid w:val="12F9759B"/>
    <w:rsid w:val="12FA6B3F"/>
    <w:rsid w:val="12FF3379"/>
    <w:rsid w:val="12FF5CC5"/>
    <w:rsid w:val="130B479A"/>
    <w:rsid w:val="130D1138"/>
    <w:rsid w:val="130D31CD"/>
    <w:rsid w:val="13121F8D"/>
    <w:rsid w:val="13125772"/>
    <w:rsid w:val="1312735C"/>
    <w:rsid w:val="13127DB7"/>
    <w:rsid w:val="13170BC9"/>
    <w:rsid w:val="13194141"/>
    <w:rsid w:val="131B3619"/>
    <w:rsid w:val="131C3DD0"/>
    <w:rsid w:val="131F44A1"/>
    <w:rsid w:val="13205B6C"/>
    <w:rsid w:val="13210BB1"/>
    <w:rsid w:val="13220006"/>
    <w:rsid w:val="13256870"/>
    <w:rsid w:val="132A6231"/>
    <w:rsid w:val="132C0503"/>
    <w:rsid w:val="13304A5A"/>
    <w:rsid w:val="133E3AEA"/>
    <w:rsid w:val="133E4491"/>
    <w:rsid w:val="133E6E5B"/>
    <w:rsid w:val="13414C36"/>
    <w:rsid w:val="13417333"/>
    <w:rsid w:val="134444D0"/>
    <w:rsid w:val="1345548D"/>
    <w:rsid w:val="134C554A"/>
    <w:rsid w:val="13506BD6"/>
    <w:rsid w:val="13522929"/>
    <w:rsid w:val="135A4701"/>
    <w:rsid w:val="136815B8"/>
    <w:rsid w:val="137106A9"/>
    <w:rsid w:val="13724D72"/>
    <w:rsid w:val="1380268A"/>
    <w:rsid w:val="139325D2"/>
    <w:rsid w:val="13957328"/>
    <w:rsid w:val="139C585C"/>
    <w:rsid w:val="139E1CBE"/>
    <w:rsid w:val="13A31680"/>
    <w:rsid w:val="13A37644"/>
    <w:rsid w:val="13A44EC3"/>
    <w:rsid w:val="13A44EE2"/>
    <w:rsid w:val="13A9574B"/>
    <w:rsid w:val="13AD755A"/>
    <w:rsid w:val="13AF0C48"/>
    <w:rsid w:val="13B03AE4"/>
    <w:rsid w:val="13B445A9"/>
    <w:rsid w:val="13B4794F"/>
    <w:rsid w:val="13B7231A"/>
    <w:rsid w:val="13B947C5"/>
    <w:rsid w:val="13BA0FD2"/>
    <w:rsid w:val="13BB3A0D"/>
    <w:rsid w:val="13D0234B"/>
    <w:rsid w:val="13D146C1"/>
    <w:rsid w:val="13D377DE"/>
    <w:rsid w:val="13D74458"/>
    <w:rsid w:val="13DA3606"/>
    <w:rsid w:val="13DC1381"/>
    <w:rsid w:val="13DC5FA1"/>
    <w:rsid w:val="13DD2063"/>
    <w:rsid w:val="13DE787C"/>
    <w:rsid w:val="13E04354"/>
    <w:rsid w:val="13E06FDF"/>
    <w:rsid w:val="13E538AC"/>
    <w:rsid w:val="13E578CE"/>
    <w:rsid w:val="13F111E6"/>
    <w:rsid w:val="13F2777B"/>
    <w:rsid w:val="13FA7919"/>
    <w:rsid w:val="13FF2FC3"/>
    <w:rsid w:val="14066169"/>
    <w:rsid w:val="14086ADC"/>
    <w:rsid w:val="140E1169"/>
    <w:rsid w:val="14132F83"/>
    <w:rsid w:val="141540F7"/>
    <w:rsid w:val="141C47AD"/>
    <w:rsid w:val="141E00BF"/>
    <w:rsid w:val="141E6F9C"/>
    <w:rsid w:val="141F3379"/>
    <w:rsid w:val="14256499"/>
    <w:rsid w:val="142606B7"/>
    <w:rsid w:val="14270CE5"/>
    <w:rsid w:val="142B7C45"/>
    <w:rsid w:val="142C6293"/>
    <w:rsid w:val="142E0864"/>
    <w:rsid w:val="14307C06"/>
    <w:rsid w:val="14394124"/>
    <w:rsid w:val="143A3FD8"/>
    <w:rsid w:val="143F06AC"/>
    <w:rsid w:val="143F198D"/>
    <w:rsid w:val="1446722D"/>
    <w:rsid w:val="14475F7B"/>
    <w:rsid w:val="1448778F"/>
    <w:rsid w:val="144B305C"/>
    <w:rsid w:val="144E223D"/>
    <w:rsid w:val="14557965"/>
    <w:rsid w:val="14560A87"/>
    <w:rsid w:val="145B672D"/>
    <w:rsid w:val="1462233A"/>
    <w:rsid w:val="146C5DC3"/>
    <w:rsid w:val="147E5940"/>
    <w:rsid w:val="147F6EAF"/>
    <w:rsid w:val="147F7E60"/>
    <w:rsid w:val="14854B87"/>
    <w:rsid w:val="14895FD7"/>
    <w:rsid w:val="148D5B33"/>
    <w:rsid w:val="148D6AFA"/>
    <w:rsid w:val="149173D4"/>
    <w:rsid w:val="149414DE"/>
    <w:rsid w:val="14967024"/>
    <w:rsid w:val="14981701"/>
    <w:rsid w:val="149D5A8D"/>
    <w:rsid w:val="149F6938"/>
    <w:rsid w:val="14A01FF6"/>
    <w:rsid w:val="14A20472"/>
    <w:rsid w:val="14A33ECA"/>
    <w:rsid w:val="14A40A32"/>
    <w:rsid w:val="14AC3896"/>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23C9F"/>
    <w:rsid w:val="15036255"/>
    <w:rsid w:val="1519698C"/>
    <w:rsid w:val="151A4DCE"/>
    <w:rsid w:val="151D2EDA"/>
    <w:rsid w:val="152475EF"/>
    <w:rsid w:val="15264F53"/>
    <w:rsid w:val="152C6456"/>
    <w:rsid w:val="152C7D6F"/>
    <w:rsid w:val="15327296"/>
    <w:rsid w:val="15353695"/>
    <w:rsid w:val="153E70B1"/>
    <w:rsid w:val="15434E2C"/>
    <w:rsid w:val="15524FA7"/>
    <w:rsid w:val="15532760"/>
    <w:rsid w:val="155B2748"/>
    <w:rsid w:val="15614B7E"/>
    <w:rsid w:val="1565291E"/>
    <w:rsid w:val="15683B2E"/>
    <w:rsid w:val="156D781B"/>
    <w:rsid w:val="15702BBB"/>
    <w:rsid w:val="157259A8"/>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412A74"/>
    <w:rsid w:val="16415466"/>
    <w:rsid w:val="16423C1A"/>
    <w:rsid w:val="16535A2F"/>
    <w:rsid w:val="16583794"/>
    <w:rsid w:val="165A5E90"/>
    <w:rsid w:val="165B5705"/>
    <w:rsid w:val="166069D0"/>
    <w:rsid w:val="16640371"/>
    <w:rsid w:val="16665605"/>
    <w:rsid w:val="166754B4"/>
    <w:rsid w:val="166B3BEF"/>
    <w:rsid w:val="16752080"/>
    <w:rsid w:val="1678039A"/>
    <w:rsid w:val="167C3E2A"/>
    <w:rsid w:val="167F2589"/>
    <w:rsid w:val="168154F8"/>
    <w:rsid w:val="16871048"/>
    <w:rsid w:val="168D22C4"/>
    <w:rsid w:val="168F70D3"/>
    <w:rsid w:val="1691523A"/>
    <w:rsid w:val="16981AF5"/>
    <w:rsid w:val="169907AD"/>
    <w:rsid w:val="16A41FC2"/>
    <w:rsid w:val="16A50176"/>
    <w:rsid w:val="16AC051E"/>
    <w:rsid w:val="16AD5C65"/>
    <w:rsid w:val="16B30761"/>
    <w:rsid w:val="16B57ABA"/>
    <w:rsid w:val="16BC1E0A"/>
    <w:rsid w:val="16C03589"/>
    <w:rsid w:val="16C57940"/>
    <w:rsid w:val="16C9790B"/>
    <w:rsid w:val="16CB0642"/>
    <w:rsid w:val="16D23EF5"/>
    <w:rsid w:val="16D90C8A"/>
    <w:rsid w:val="16DF50D5"/>
    <w:rsid w:val="16E67996"/>
    <w:rsid w:val="16EC103E"/>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C62074"/>
    <w:rsid w:val="17D5010B"/>
    <w:rsid w:val="17E060B6"/>
    <w:rsid w:val="17E562A4"/>
    <w:rsid w:val="17EA3230"/>
    <w:rsid w:val="17EB7496"/>
    <w:rsid w:val="17F1224A"/>
    <w:rsid w:val="17F266A0"/>
    <w:rsid w:val="17F52E5D"/>
    <w:rsid w:val="17F5647B"/>
    <w:rsid w:val="17FA1255"/>
    <w:rsid w:val="17FF3BD2"/>
    <w:rsid w:val="18020AA1"/>
    <w:rsid w:val="180508AC"/>
    <w:rsid w:val="18087D14"/>
    <w:rsid w:val="18097463"/>
    <w:rsid w:val="180A0F6B"/>
    <w:rsid w:val="18104CC4"/>
    <w:rsid w:val="18136CFA"/>
    <w:rsid w:val="181F3664"/>
    <w:rsid w:val="182B1090"/>
    <w:rsid w:val="182C5BEC"/>
    <w:rsid w:val="18345DD0"/>
    <w:rsid w:val="184043FA"/>
    <w:rsid w:val="184F75A9"/>
    <w:rsid w:val="18512C49"/>
    <w:rsid w:val="185A308D"/>
    <w:rsid w:val="186053E8"/>
    <w:rsid w:val="18647C6E"/>
    <w:rsid w:val="186503AC"/>
    <w:rsid w:val="18664068"/>
    <w:rsid w:val="186851F6"/>
    <w:rsid w:val="186E3500"/>
    <w:rsid w:val="186F3D2C"/>
    <w:rsid w:val="186F4289"/>
    <w:rsid w:val="18773BEF"/>
    <w:rsid w:val="187A461B"/>
    <w:rsid w:val="187C114A"/>
    <w:rsid w:val="187E2380"/>
    <w:rsid w:val="18821AB9"/>
    <w:rsid w:val="18822361"/>
    <w:rsid w:val="18834D66"/>
    <w:rsid w:val="1884739C"/>
    <w:rsid w:val="18881A32"/>
    <w:rsid w:val="18932E60"/>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20C4E"/>
    <w:rsid w:val="190715D8"/>
    <w:rsid w:val="190A3672"/>
    <w:rsid w:val="190C3BCF"/>
    <w:rsid w:val="19120D5F"/>
    <w:rsid w:val="193711A2"/>
    <w:rsid w:val="19412878"/>
    <w:rsid w:val="1941417E"/>
    <w:rsid w:val="19453458"/>
    <w:rsid w:val="19463133"/>
    <w:rsid w:val="19480D5C"/>
    <w:rsid w:val="19531B6C"/>
    <w:rsid w:val="195416F1"/>
    <w:rsid w:val="19560740"/>
    <w:rsid w:val="19607BF9"/>
    <w:rsid w:val="19651414"/>
    <w:rsid w:val="19694CBC"/>
    <w:rsid w:val="196D612A"/>
    <w:rsid w:val="196F2825"/>
    <w:rsid w:val="196F6C34"/>
    <w:rsid w:val="19751DD4"/>
    <w:rsid w:val="1976524E"/>
    <w:rsid w:val="197A46A5"/>
    <w:rsid w:val="197D2441"/>
    <w:rsid w:val="19860C87"/>
    <w:rsid w:val="1987766D"/>
    <w:rsid w:val="198A670E"/>
    <w:rsid w:val="19904F15"/>
    <w:rsid w:val="19951671"/>
    <w:rsid w:val="199804A9"/>
    <w:rsid w:val="19982F2E"/>
    <w:rsid w:val="199F2DAA"/>
    <w:rsid w:val="199F434E"/>
    <w:rsid w:val="19A663F7"/>
    <w:rsid w:val="19A71CFD"/>
    <w:rsid w:val="19AC5395"/>
    <w:rsid w:val="19AE57FE"/>
    <w:rsid w:val="19B17D5A"/>
    <w:rsid w:val="19B21E63"/>
    <w:rsid w:val="19B523C0"/>
    <w:rsid w:val="19B61942"/>
    <w:rsid w:val="19B87C4A"/>
    <w:rsid w:val="19C6554A"/>
    <w:rsid w:val="19CD6FAE"/>
    <w:rsid w:val="19DD687E"/>
    <w:rsid w:val="19E6269F"/>
    <w:rsid w:val="19E94945"/>
    <w:rsid w:val="19EB2AE6"/>
    <w:rsid w:val="19ED44D4"/>
    <w:rsid w:val="19ED7216"/>
    <w:rsid w:val="19F157A7"/>
    <w:rsid w:val="19F244BD"/>
    <w:rsid w:val="19F83B3A"/>
    <w:rsid w:val="19FF0648"/>
    <w:rsid w:val="1A016B57"/>
    <w:rsid w:val="1A075C99"/>
    <w:rsid w:val="1A0D3020"/>
    <w:rsid w:val="1A1709AC"/>
    <w:rsid w:val="1A1A2106"/>
    <w:rsid w:val="1A1B2AA6"/>
    <w:rsid w:val="1A1F7B81"/>
    <w:rsid w:val="1A267927"/>
    <w:rsid w:val="1A2B1BD0"/>
    <w:rsid w:val="1A2B4C89"/>
    <w:rsid w:val="1A307FD4"/>
    <w:rsid w:val="1A3B74CB"/>
    <w:rsid w:val="1A3C3662"/>
    <w:rsid w:val="1A4332DC"/>
    <w:rsid w:val="1A474D07"/>
    <w:rsid w:val="1A525F21"/>
    <w:rsid w:val="1A535AC6"/>
    <w:rsid w:val="1A551C74"/>
    <w:rsid w:val="1A5902CD"/>
    <w:rsid w:val="1A5E697D"/>
    <w:rsid w:val="1A605348"/>
    <w:rsid w:val="1A605AA1"/>
    <w:rsid w:val="1A6A43D0"/>
    <w:rsid w:val="1A6F1DBF"/>
    <w:rsid w:val="1A73213C"/>
    <w:rsid w:val="1A766949"/>
    <w:rsid w:val="1A7A3904"/>
    <w:rsid w:val="1A87283E"/>
    <w:rsid w:val="1A8A56F3"/>
    <w:rsid w:val="1A8B3E2F"/>
    <w:rsid w:val="1A933EDE"/>
    <w:rsid w:val="1A963128"/>
    <w:rsid w:val="1A994E48"/>
    <w:rsid w:val="1AA45741"/>
    <w:rsid w:val="1AA77C74"/>
    <w:rsid w:val="1AA947AD"/>
    <w:rsid w:val="1AAA7B36"/>
    <w:rsid w:val="1AAE4948"/>
    <w:rsid w:val="1AB568C2"/>
    <w:rsid w:val="1AC05055"/>
    <w:rsid w:val="1ADE5B86"/>
    <w:rsid w:val="1ADE729F"/>
    <w:rsid w:val="1ADF03A3"/>
    <w:rsid w:val="1AE23D75"/>
    <w:rsid w:val="1AE35A53"/>
    <w:rsid w:val="1B080AA1"/>
    <w:rsid w:val="1B0B74D8"/>
    <w:rsid w:val="1B0D5630"/>
    <w:rsid w:val="1B0F24A7"/>
    <w:rsid w:val="1B1C65FD"/>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4E6764"/>
    <w:rsid w:val="1B566EF8"/>
    <w:rsid w:val="1B5D1EA7"/>
    <w:rsid w:val="1B5E0F3F"/>
    <w:rsid w:val="1B5E7672"/>
    <w:rsid w:val="1B6A08D0"/>
    <w:rsid w:val="1B784727"/>
    <w:rsid w:val="1B7976C3"/>
    <w:rsid w:val="1B7A475B"/>
    <w:rsid w:val="1B7A4C29"/>
    <w:rsid w:val="1B8221E6"/>
    <w:rsid w:val="1B8D24E6"/>
    <w:rsid w:val="1B9273DB"/>
    <w:rsid w:val="1B936AF6"/>
    <w:rsid w:val="1B9B641A"/>
    <w:rsid w:val="1B9F0D78"/>
    <w:rsid w:val="1BA4576F"/>
    <w:rsid w:val="1BA859FB"/>
    <w:rsid w:val="1BAE647A"/>
    <w:rsid w:val="1BBF1274"/>
    <w:rsid w:val="1BBF676D"/>
    <w:rsid w:val="1BC26F09"/>
    <w:rsid w:val="1BC45008"/>
    <w:rsid w:val="1BC624D9"/>
    <w:rsid w:val="1BCE4112"/>
    <w:rsid w:val="1BD14F66"/>
    <w:rsid w:val="1BD80673"/>
    <w:rsid w:val="1BE32A8A"/>
    <w:rsid w:val="1BE355B0"/>
    <w:rsid w:val="1BE76342"/>
    <w:rsid w:val="1BE978D5"/>
    <w:rsid w:val="1BF36301"/>
    <w:rsid w:val="1BF46A61"/>
    <w:rsid w:val="1BF830D1"/>
    <w:rsid w:val="1BFA1814"/>
    <w:rsid w:val="1BFE562F"/>
    <w:rsid w:val="1C00639F"/>
    <w:rsid w:val="1C0D2996"/>
    <w:rsid w:val="1C1524B4"/>
    <w:rsid w:val="1C1672DC"/>
    <w:rsid w:val="1C1F535F"/>
    <w:rsid w:val="1C245DA4"/>
    <w:rsid w:val="1C282794"/>
    <w:rsid w:val="1C2C2C22"/>
    <w:rsid w:val="1C2C4C0F"/>
    <w:rsid w:val="1C2C5DF4"/>
    <w:rsid w:val="1C2F4A60"/>
    <w:rsid w:val="1C390FC4"/>
    <w:rsid w:val="1C3C5060"/>
    <w:rsid w:val="1C4B44E8"/>
    <w:rsid w:val="1C503B94"/>
    <w:rsid w:val="1C52658A"/>
    <w:rsid w:val="1C5A6626"/>
    <w:rsid w:val="1C611B80"/>
    <w:rsid w:val="1C721DBC"/>
    <w:rsid w:val="1C73150F"/>
    <w:rsid w:val="1C742675"/>
    <w:rsid w:val="1C7601C2"/>
    <w:rsid w:val="1C774DD4"/>
    <w:rsid w:val="1C7A7445"/>
    <w:rsid w:val="1C805D15"/>
    <w:rsid w:val="1C8609D9"/>
    <w:rsid w:val="1C8862C8"/>
    <w:rsid w:val="1C8A2D76"/>
    <w:rsid w:val="1C8E1FED"/>
    <w:rsid w:val="1C921E0B"/>
    <w:rsid w:val="1C9B387A"/>
    <w:rsid w:val="1CA11EBE"/>
    <w:rsid w:val="1CA64292"/>
    <w:rsid w:val="1CA71DBD"/>
    <w:rsid w:val="1CAC359F"/>
    <w:rsid w:val="1CAC4687"/>
    <w:rsid w:val="1CAD0D0E"/>
    <w:rsid w:val="1CBB214E"/>
    <w:rsid w:val="1CBC31BA"/>
    <w:rsid w:val="1CBF1295"/>
    <w:rsid w:val="1CC00183"/>
    <w:rsid w:val="1CC06203"/>
    <w:rsid w:val="1CC3072E"/>
    <w:rsid w:val="1CCE319B"/>
    <w:rsid w:val="1CD26CDD"/>
    <w:rsid w:val="1CD44AF2"/>
    <w:rsid w:val="1CDC2785"/>
    <w:rsid w:val="1CE3753F"/>
    <w:rsid w:val="1CE42B5D"/>
    <w:rsid w:val="1CEE67C3"/>
    <w:rsid w:val="1CFA4CEC"/>
    <w:rsid w:val="1CFD303B"/>
    <w:rsid w:val="1D04346E"/>
    <w:rsid w:val="1D093430"/>
    <w:rsid w:val="1D0D2A38"/>
    <w:rsid w:val="1D0F7034"/>
    <w:rsid w:val="1D1F0CB2"/>
    <w:rsid w:val="1D2553EA"/>
    <w:rsid w:val="1D2D4B03"/>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60343"/>
    <w:rsid w:val="1D98109D"/>
    <w:rsid w:val="1DA31631"/>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41BF6"/>
    <w:rsid w:val="1E0A7758"/>
    <w:rsid w:val="1E1063E1"/>
    <w:rsid w:val="1E1D5F1A"/>
    <w:rsid w:val="1E22765E"/>
    <w:rsid w:val="1E230DF3"/>
    <w:rsid w:val="1E24641B"/>
    <w:rsid w:val="1E24676D"/>
    <w:rsid w:val="1E287013"/>
    <w:rsid w:val="1E290EF4"/>
    <w:rsid w:val="1E38721D"/>
    <w:rsid w:val="1E401DA6"/>
    <w:rsid w:val="1E407A0C"/>
    <w:rsid w:val="1E423523"/>
    <w:rsid w:val="1E486353"/>
    <w:rsid w:val="1E4E700A"/>
    <w:rsid w:val="1E5406D0"/>
    <w:rsid w:val="1E563899"/>
    <w:rsid w:val="1E591F55"/>
    <w:rsid w:val="1E5B509F"/>
    <w:rsid w:val="1E5E1DA8"/>
    <w:rsid w:val="1E632D14"/>
    <w:rsid w:val="1E681360"/>
    <w:rsid w:val="1E721B5B"/>
    <w:rsid w:val="1E727898"/>
    <w:rsid w:val="1E745F49"/>
    <w:rsid w:val="1E770628"/>
    <w:rsid w:val="1E7876AB"/>
    <w:rsid w:val="1E8E0193"/>
    <w:rsid w:val="1E8F5ED0"/>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876E4"/>
    <w:rsid w:val="1EEE370A"/>
    <w:rsid w:val="1EFD0709"/>
    <w:rsid w:val="1EFE623D"/>
    <w:rsid w:val="1EFF61EC"/>
    <w:rsid w:val="1F014D29"/>
    <w:rsid w:val="1F021D32"/>
    <w:rsid w:val="1F20022E"/>
    <w:rsid w:val="1F2224AB"/>
    <w:rsid w:val="1F2C6456"/>
    <w:rsid w:val="1F323469"/>
    <w:rsid w:val="1F3A3B7C"/>
    <w:rsid w:val="1F3F2D3F"/>
    <w:rsid w:val="1F455C99"/>
    <w:rsid w:val="1F4E539B"/>
    <w:rsid w:val="1F4F44E9"/>
    <w:rsid w:val="1F4F4677"/>
    <w:rsid w:val="1F5A1CBF"/>
    <w:rsid w:val="1F5F2826"/>
    <w:rsid w:val="1F643B5C"/>
    <w:rsid w:val="1F680638"/>
    <w:rsid w:val="1F687E82"/>
    <w:rsid w:val="1F6C2686"/>
    <w:rsid w:val="1F7F4A2C"/>
    <w:rsid w:val="1F7F4BAD"/>
    <w:rsid w:val="1F7F4E28"/>
    <w:rsid w:val="1F85033F"/>
    <w:rsid w:val="1F86724C"/>
    <w:rsid w:val="1F8903E1"/>
    <w:rsid w:val="1F8E77DD"/>
    <w:rsid w:val="1F9137B5"/>
    <w:rsid w:val="1F9752D0"/>
    <w:rsid w:val="1FA37916"/>
    <w:rsid w:val="1FA4592E"/>
    <w:rsid w:val="1FA52D8C"/>
    <w:rsid w:val="1FA60199"/>
    <w:rsid w:val="1FAB2EA2"/>
    <w:rsid w:val="1FAD0037"/>
    <w:rsid w:val="1FAE4D5F"/>
    <w:rsid w:val="1FB37752"/>
    <w:rsid w:val="1FB43381"/>
    <w:rsid w:val="1FB873FB"/>
    <w:rsid w:val="1FB875A6"/>
    <w:rsid w:val="1FBD5DE8"/>
    <w:rsid w:val="1FBD6A65"/>
    <w:rsid w:val="1FC64210"/>
    <w:rsid w:val="1FCB192B"/>
    <w:rsid w:val="1FCB31E2"/>
    <w:rsid w:val="1FCC6C47"/>
    <w:rsid w:val="1FCD082E"/>
    <w:rsid w:val="1FCD7C44"/>
    <w:rsid w:val="1FDF5CFE"/>
    <w:rsid w:val="1FE8311C"/>
    <w:rsid w:val="1FEE0E99"/>
    <w:rsid w:val="1FF8164F"/>
    <w:rsid w:val="1FFF1ECC"/>
    <w:rsid w:val="20022282"/>
    <w:rsid w:val="20034004"/>
    <w:rsid w:val="200377E2"/>
    <w:rsid w:val="200414CB"/>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615EB"/>
    <w:rsid w:val="20471F92"/>
    <w:rsid w:val="204A5224"/>
    <w:rsid w:val="204F43C2"/>
    <w:rsid w:val="205C3927"/>
    <w:rsid w:val="20601F3B"/>
    <w:rsid w:val="206340EC"/>
    <w:rsid w:val="20662880"/>
    <w:rsid w:val="20682DB5"/>
    <w:rsid w:val="206C2785"/>
    <w:rsid w:val="206F4751"/>
    <w:rsid w:val="206F784D"/>
    <w:rsid w:val="207765EC"/>
    <w:rsid w:val="20794761"/>
    <w:rsid w:val="207C04F9"/>
    <w:rsid w:val="208C6B8C"/>
    <w:rsid w:val="209232CB"/>
    <w:rsid w:val="209C68BF"/>
    <w:rsid w:val="209D53BA"/>
    <w:rsid w:val="20AA0D8A"/>
    <w:rsid w:val="20AD5F39"/>
    <w:rsid w:val="20B36B9F"/>
    <w:rsid w:val="20B86A91"/>
    <w:rsid w:val="20B9046B"/>
    <w:rsid w:val="20C928CA"/>
    <w:rsid w:val="20CC4CBE"/>
    <w:rsid w:val="20DA53A0"/>
    <w:rsid w:val="20E02450"/>
    <w:rsid w:val="20E33181"/>
    <w:rsid w:val="20E74C64"/>
    <w:rsid w:val="20E82F9D"/>
    <w:rsid w:val="20EE1AA7"/>
    <w:rsid w:val="20F72783"/>
    <w:rsid w:val="210059E4"/>
    <w:rsid w:val="21023A7C"/>
    <w:rsid w:val="21024A04"/>
    <w:rsid w:val="21043815"/>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4D72"/>
    <w:rsid w:val="21855FB9"/>
    <w:rsid w:val="218B225B"/>
    <w:rsid w:val="2191567D"/>
    <w:rsid w:val="21972DD3"/>
    <w:rsid w:val="219C065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0111A"/>
    <w:rsid w:val="220103C8"/>
    <w:rsid w:val="220D2A2A"/>
    <w:rsid w:val="22131393"/>
    <w:rsid w:val="22153B4E"/>
    <w:rsid w:val="221611EE"/>
    <w:rsid w:val="221643BD"/>
    <w:rsid w:val="22185284"/>
    <w:rsid w:val="22247248"/>
    <w:rsid w:val="22294877"/>
    <w:rsid w:val="222A6D42"/>
    <w:rsid w:val="222E4177"/>
    <w:rsid w:val="223162EF"/>
    <w:rsid w:val="223D7D74"/>
    <w:rsid w:val="22413B6B"/>
    <w:rsid w:val="224949B2"/>
    <w:rsid w:val="224C4E87"/>
    <w:rsid w:val="224E369D"/>
    <w:rsid w:val="2254713C"/>
    <w:rsid w:val="2256719F"/>
    <w:rsid w:val="22576B6F"/>
    <w:rsid w:val="22601645"/>
    <w:rsid w:val="22620429"/>
    <w:rsid w:val="226D6B02"/>
    <w:rsid w:val="226F628F"/>
    <w:rsid w:val="22723E3F"/>
    <w:rsid w:val="227A4B3E"/>
    <w:rsid w:val="22811832"/>
    <w:rsid w:val="22834822"/>
    <w:rsid w:val="228529E9"/>
    <w:rsid w:val="228831F1"/>
    <w:rsid w:val="22885704"/>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311DC"/>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97BC7"/>
    <w:rsid w:val="238B7862"/>
    <w:rsid w:val="238D33AE"/>
    <w:rsid w:val="23993780"/>
    <w:rsid w:val="239D2FD2"/>
    <w:rsid w:val="239F1BEB"/>
    <w:rsid w:val="23A31CB8"/>
    <w:rsid w:val="23A40C6C"/>
    <w:rsid w:val="23A67449"/>
    <w:rsid w:val="23A95222"/>
    <w:rsid w:val="23AF2511"/>
    <w:rsid w:val="23B60F2C"/>
    <w:rsid w:val="23BB021A"/>
    <w:rsid w:val="23BD1ACB"/>
    <w:rsid w:val="23BF0563"/>
    <w:rsid w:val="23C60923"/>
    <w:rsid w:val="23D95F77"/>
    <w:rsid w:val="23DE0038"/>
    <w:rsid w:val="23F81A94"/>
    <w:rsid w:val="23FC4588"/>
    <w:rsid w:val="240B3DA0"/>
    <w:rsid w:val="240D13EE"/>
    <w:rsid w:val="241008C8"/>
    <w:rsid w:val="241534A7"/>
    <w:rsid w:val="241D1FFB"/>
    <w:rsid w:val="241F6D75"/>
    <w:rsid w:val="241F6F4E"/>
    <w:rsid w:val="24266691"/>
    <w:rsid w:val="242B4AD8"/>
    <w:rsid w:val="242B73A3"/>
    <w:rsid w:val="2430145D"/>
    <w:rsid w:val="243F3BC5"/>
    <w:rsid w:val="24402CB1"/>
    <w:rsid w:val="244A5C16"/>
    <w:rsid w:val="244E0D35"/>
    <w:rsid w:val="24502A0D"/>
    <w:rsid w:val="2451179F"/>
    <w:rsid w:val="24520F93"/>
    <w:rsid w:val="24547F02"/>
    <w:rsid w:val="245A2BF8"/>
    <w:rsid w:val="245B6907"/>
    <w:rsid w:val="2468033B"/>
    <w:rsid w:val="247005F9"/>
    <w:rsid w:val="24784B85"/>
    <w:rsid w:val="2484174E"/>
    <w:rsid w:val="24893323"/>
    <w:rsid w:val="248D372F"/>
    <w:rsid w:val="249147BC"/>
    <w:rsid w:val="24931D1A"/>
    <w:rsid w:val="24935B06"/>
    <w:rsid w:val="24967E1D"/>
    <w:rsid w:val="24981015"/>
    <w:rsid w:val="24987E3F"/>
    <w:rsid w:val="24A0064D"/>
    <w:rsid w:val="24A37E3F"/>
    <w:rsid w:val="24A44C2B"/>
    <w:rsid w:val="24A710D1"/>
    <w:rsid w:val="24A75F10"/>
    <w:rsid w:val="24A9794E"/>
    <w:rsid w:val="24AE3282"/>
    <w:rsid w:val="24B47EEE"/>
    <w:rsid w:val="24B571BF"/>
    <w:rsid w:val="24B608A6"/>
    <w:rsid w:val="24BD33B3"/>
    <w:rsid w:val="24BE76CA"/>
    <w:rsid w:val="24C076C6"/>
    <w:rsid w:val="24C805DB"/>
    <w:rsid w:val="24CB58F2"/>
    <w:rsid w:val="24CF2F3D"/>
    <w:rsid w:val="24CF6349"/>
    <w:rsid w:val="24DA1699"/>
    <w:rsid w:val="24DA3502"/>
    <w:rsid w:val="24DA4AE1"/>
    <w:rsid w:val="24DC1CDC"/>
    <w:rsid w:val="24E9750A"/>
    <w:rsid w:val="24EA1D3C"/>
    <w:rsid w:val="24EC1FBD"/>
    <w:rsid w:val="24F50072"/>
    <w:rsid w:val="24F5476D"/>
    <w:rsid w:val="24F552FD"/>
    <w:rsid w:val="24FB73DF"/>
    <w:rsid w:val="24FE12C5"/>
    <w:rsid w:val="251430EA"/>
    <w:rsid w:val="2516548F"/>
    <w:rsid w:val="25187901"/>
    <w:rsid w:val="251E7323"/>
    <w:rsid w:val="25322FA9"/>
    <w:rsid w:val="2535601D"/>
    <w:rsid w:val="253C5757"/>
    <w:rsid w:val="254602F5"/>
    <w:rsid w:val="254A78A8"/>
    <w:rsid w:val="254D7DE7"/>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19B7"/>
    <w:rsid w:val="259A51D8"/>
    <w:rsid w:val="259B705F"/>
    <w:rsid w:val="25AB26F1"/>
    <w:rsid w:val="25AD148E"/>
    <w:rsid w:val="25AE5CBD"/>
    <w:rsid w:val="25B26B13"/>
    <w:rsid w:val="25B35717"/>
    <w:rsid w:val="25B6624E"/>
    <w:rsid w:val="25B95BA8"/>
    <w:rsid w:val="25BE7F58"/>
    <w:rsid w:val="25C00E56"/>
    <w:rsid w:val="25C050FD"/>
    <w:rsid w:val="25C37F7D"/>
    <w:rsid w:val="25C613D9"/>
    <w:rsid w:val="25C66FF7"/>
    <w:rsid w:val="25CB6537"/>
    <w:rsid w:val="25D04004"/>
    <w:rsid w:val="25D232A3"/>
    <w:rsid w:val="25D232CE"/>
    <w:rsid w:val="25D62F50"/>
    <w:rsid w:val="25DC79D9"/>
    <w:rsid w:val="25DD7030"/>
    <w:rsid w:val="25DE7B28"/>
    <w:rsid w:val="25E424FD"/>
    <w:rsid w:val="25EC197C"/>
    <w:rsid w:val="25EE3ED6"/>
    <w:rsid w:val="25F02801"/>
    <w:rsid w:val="25F46164"/>
    <w:rsid w:val="25FA76F8"/>
    <w:rsid w:val="25FF05F7"/>
    <w:rsid w:val="26012331"/>
    <w:rsid w:val="260651DF"/>
    <w:rsid w:val="260A5E6E"/>
    <w:rsid w:val="26116D9A"/>
    <w:rsid w:val="261414B8"/>
    <w:rsid w:val="26194EFB"/>
    <w:rsid w:val="261C3368"/>
    <w:rsid w:val="261E59B9"/>
    <w:rsid w:val="261E5DAA"/>
    <w:rsid w:val="26367DDD"/>
    <w:rsid w:val="263725F3"/>
    <w:rsid w:val="26384145"/>
    <w:rsid w:val="26395362"/>
    <w:rsid w:val="26461D57"/>
    <w:rsid w:val="264C6402"/>
    <w:rsid w:val="264E1EBA"/>
    <w:rsid w:val="265E54BD"/>
    <w:rsid w:val="266759B4"/>
    <w:rsid w:val="266D67CA"/>
    <w:rsid w:val="26716B7E"/>
    <w:rsid w:val="2678123C"/>
    <w:rsid w:val="2678314A"/>
    <w:rsid w:val="2679522B"/>
    <w:rsid w:val="267F6970"/>
    <w:rsid w:val="26814BD1"/>
    <w:rsid w:val="26815F61"/>
    <w:rsid w:val="2688233B"/>
    <w:rsid w:val="268B3AC2"/>
    <w:rsid w:val="26962104"/>
    <w:rsid w:val="269A7829"/>
    <w:rsid w:val="26B062CC"/>
    <w:rsid w:val="26B57A60"/>
    <w:rsid w:val="26BA755B"/>
    <w:rsid w:val="26BA7DD8"/>
    <w:rsid w:val="26BE5867"/>
    <w:rsid w:val="26C40749"/>
    <w:rsid w:val="26D37CFD"/>
    <w:rsid w:val="26D51F37"/>
    <w:rsid w:val="26D55359"/>
    <w:rsid w:val="26D66B4B"/>
    <w:rsid w:val="26D77B1E"/>
    <w:rsid w:val="26DC4F1F"/>
    <w:rsid w:val="26E908F9"/>
    <w:rsid w:val="26EA0A6E"/>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8028B"/>
    <w:rsid w:val="274459EE"/>
    <w:rsid w:val="274500AF"/>
    <w:rsid w:val="274531AA"/>
    <w:rsid w:val="27473068"/>
    <w:rsid w:val="274B4F89"/>
    <w:rsid w:val="274F433C"/>
    <w:rsid w:val="27510987"/>
    <w:rsid w:val="27531369"/>
    <w:rsid w:val="275721E3"/>
    <w:rsid w:val="27585844"/>
    <w:rsid w:val="275E798A"/>
    <w:rsid w:val="27654C33"/>
    <w:rsid w:val="27655E15"/>
    <w:rsid w:val="27657C77"/>
    <w:rsid w:val="277005F0"/>
    <w:rsid w:val="27702AAA"/>
    <w:rsid w:val="27716C57"/>
    <w:rsid w:val="27787EC9"/>
    <w:rsid w:val="277A1967"/>
    <w:rsid w:val="277A2228"/>
    <w:rsid w:val="277C41CD"/>
    <w:rsid w:val="277F5E97"/>
    <w:rsid w:val="27877B31"/>
    <w:rsid w:val="278D3DF3"/>
    <w:rsid w:val="279C33FF"/>
    <w:rsid w:val="27A722FB"/>
    <w:rsid w:val="27AE498E"/>
    <w:rsid w:val="27AF0149"/>
    <w:rsid w:val="27AF6CEE"/>
    <w:rsid w:val="27C70146"/>
    <w:rsid w:val="27DC482F"/>
    <w:rsid w:val="27DE7EEA"/>
    <w:rsid w:val="27E3007B"/>
    <w:rsid w:val="27E346B6"/>
    <w:rsid w:val="27E56907"/>
    <w:rsid w:val="27F400A6"/>
    <w:rsid w:val="27F917EF"/>
    <w:rsid w:val="27FA3C0E"/>
    <w:rsid w:val="27FA52C2"/>
    <w:rsid w:val="27FF3B59"/>
    <w:rsid w:val="28031F9E"/>
    <w:rsid w:val="28047910"/>
    <w:rsid w:val="28063F00"/>
    <w:rsid w:val="28101EFC"/>
    <w:rsid w:val="28114684"/>
    <w:rsid w:val="28151073"/>
    <w:rsid w:val="28172C2C"/>
    <w:rsid w:val="28174676"/>
    <w:rsid w:val="282652D7"/>
    <w:rsid w:val="28271B47"/>
    <w:rsid w:val="2828230D"/>
    <w:rsid w:val="28282DD6"/>
    <w:rsid w:val="282C3689"/>
    <w:rsid w:val="28301884"/>
    <w:rsid w:val="283306E2"/>
    <w:rsid w:val="28392A42"/>
    <w:rsid w:val="283A0580"/>
    <w:rsid w:val="283A600A"/>
    <w:rsid w:val="283C4CE0"/>
    <w:rsid w:val="28402662"/>
    <w:rsid w:val="28404A8A"/>
    <w:rsid w:val="28405C0F"/>
    <w:rsid w:val="2843467F"/>
    <w:rsid w:val="28515AAA"/>
    <w:rsid w:val="285463E1"/>
    <w:rsid w:val="2856066C"/>
    <w:rsid w:val="285C3156"/>
    <w:rsid w:val="285E7E78"/>
    <w:rsid w:val="28630A4F"/>
    <w:rsid w:val="286E1A46"/>
    <w:rsid w:val="28786F66"/>
    <w:rsid w:val="288775DB"/>
    <w:rsid w:val="289A413A"/>
    <w:rsid w:val="289B5D70"/>
    <w:rsid w:val="289C1370"/>
    <w:rsid w:val="28A26206"/>
    <w:rsid w:val="28A877E9"/>
    <w:rsid w:val="28AB79A3"/>
    <w:rsid w:val="28AC5AB1"/>
    <w:rsid w:val="28B7357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013F4"/>
    <w:rsid w:val="28F6001D"/>
    <w:rsid w:val="28F67160"/>
    <w:rsid w:val="28F95B87"/>
    <w:rsid w:val="28FD4174"/>
    <w:rsid w:val="2900651C"/>
    <w:rsid w:val="2908660F"/>
    <w:rsid w:val="29086F3D"/>
    <w:rsid w:val="290A7C49"/>
    <w:rsid w:val="290B3FB4"/>
    <w:rsid w:val="290B707E"/>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2D75"/>
    <w:rsid w:val="297F382E"/>
    <w:rsid w:val="29822F50"/>
    <w:rsid w:val="298A7E62"/>
    <w:rsid w:val="299145D8"/>
    <w:rsid w:val="299243E4"/>
    <w:rsid w:val="29951396"/>
    <w:rsid w:val="299777F1"/>
    <w:rsid w:val="299D435B"/>
    <w:rsid w:val="29A01182"/>
    <w:rsid w:val="29A222F4"/>
    <w:rsid w:val="29A240AD"/>
    <w:rsid w:val="29A77E3F"/>
    <w:rsid w:val="29B129C2"/>
    <w:rsid w:val="29B67FFD"/>
    <w:rsid w:val="29C32223"/>
    <w:rsid w:val="29C357E2"/>
    <w:rsid w:val="29C5567B"/>
    <w:rsid w:val="29C63395"/>
    <w:rsid w:val="29C846A2"/>
    <w:rsid w:val="29C9052E"/>
    <w:rsid w:val="29CD675A"/>
    <w:rsid w:val="29D3777A"/>
    <w:rsid w:val="29D739B6"/>
    <w:rsid w:val="29D932EB"/>
    <w:rsid w:val="29E0682D"/>
    <w:rsid w:val="29E56C2B"/>
    <w:rsid w:val="29EF08D5"/>
    <w:rsid w:val="29EF1A13"/>
    <w:rsid w:val="29F421D2"/>
    <w:rsid w:val="29FB5D7B"/>
    <w:rsid w:val="2A004A98"/>
    <w:rsid w:val="2A0664C2"/>
    <w:rsid w:val="2A072E6D"/>
    <w:rsid w:val="2A0C27D2"/>
    <w:rsid w:val="2A0F74C3"/>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04730"/>
    <w:rsid w:val="2A7142DB"/>
    <w:rsid w:val="2A7701DC"/>
    <w:rsid w:val="2A7721EB"/>
    <w:rsid w:val="2A78052B"/>
    <w:rsid w:val="2A7E463F"/>
    <w:rsid w:val="2A8135C1"/>
    <w:rsid w:val="2A822CFC"/>
    <w:rsid w:val="2A874DCE"/>
    <w:rsid w:val="2A8D36D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E756A"/>
    <w:rsid w:val="2B717164"/>
    <w:rsid w:val="2B730F16"/>
    <w:rsid w:val="2B793AB6"/>
    <w:rsid w:val="2B894A0E"/>
    <w:rsid w:val="2B8C1D5B"/>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53253E"/>
    <w:rsid w:val="2C600F77"/>
    <w:rsid w:val="2C6A4649"/>
    <w:rsid w:val="2C6F1C7E"/>
    <w:rsid w:val="2C7077B6"/>
    <w:rsid w:val="2C7358D9"/>
    <w:rsid w:val="2C772A64"/>
    <w:rsid w:val="2C7E4319"/>
    <w:rsid w:val="2C8414B1"/>
    <w:rsid w:val="2C8A4E2C"/>
    <w:rsid w:val="2C9368EA"/>
    <w:rsid w:val="2C9622DD"/>
    <w:rsid w:val="2C971D86"/>
    <w:rsid w:val="2C9833B9"/>
    <w:rsid w:val="2C9C090E"/>
    <w:rsid w:val="2C9D585F"/>
    <w:rsid w:val="2CA10581"/>
    <w:rsid w:val="2CA13914"/>
    <w:rsid w:val="2CA13BB5"/>
    <w:rsid w:val="2CA20A1F"/>
    <w:rsid w:val="2CA74B9E"/>
    <w:rsid w:val="2CA8128D"/>
    <w:rsid w:val="2CB73B1A"/>
    <w:rsid w:val="2CB902A3"/>
    <w:rsid w:val="2CB9468A"/>
    <w:rsid w:val="2CBA43E0"/>
    <w:rsid w:val="2CBC3E6E"/>
    <w:rsid w:val="2CBD3BA5"/>
    <w:rsid w:val="2CC035BE"/>
    <w:rsid w:val="2CC176C2"/>
    <w:rsid w:val="2CC5768B"/>
    <w:rsid w:val="2CC86C6D"/>
    <w:rsid w:val="2CCE62E5"/>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B1ABB"/>
    <w:rsid w:val="2D4F3F2D"/>
    <w:rsid w:val="2D501761"/>
    <w:rsid w:val="2D582E2A"/>
    <w:rsid w:val="2D611C47"/>
    <w:rsid w:val="2D6A33D8"/>
    <w:rsid w:val="2D6D4F8A"/>
    <w:rsid w:val="2D6E2A3E"/>
    <w:rsid w:val="2D6E2C94"/>
    <w:rsid w:val="2D6F258E"/>
    <w:rsid w:val="2D704CAB"/>
    <w:rsid w:val="2D7171B9"/>
    <w:rsid w:val="2D7517F5"/>
    <w:rsid w:val="2D751FC1"/>
    <w:rsid w:val="2D770159"/>
    <w:rsid w:val="2D7A621F"/>
    <w:rsid w:val="2D7B3681"/>
    <w:rsid w:val="2D7E16E3"/>
    <w:rsid w:val="2D8251A3"/>
    <w:rsid w:val="2D846603"/>
    <w:rsid w:val="2D8D2FD2"/>
    <w:rsid w:val="2D8D7DD2"/>
    <w:rsid w:val="2D8D7DE4"/>
    <w:rsid w:val="2D901AA6"/>
    <w:rsid w:val="2D942475"/>
    <w:rsid w:val="2D95522D"/>
    <w:rsid w:val="2D9810CE"/>
    <w:rsid w:val="2D9924F3"/>
    <w:rsid w:val="2D9A3742"/>
    <w:rsid w:val="2D9F72E6"/>
    <w:rsid w:val="2DA8032A"/>
    <w:rsid w:val="2DAD740E"/>
    <w:rsid w:val="2DB35253"/>
    <w:rsid w:val="2DB53D1A"/>
    <w:rsid w:val="2DC17FE9"/>
    <w:rsid w:val="2DC90C67"/>
    <w:rsid w:val="2DCE2D65"/>
    <w:rsid w:val="2DD16D76"/>
    <w:rsid w:val="2DD4344A"/>
    <w:rsid w:val="2DD50223"/>
    <w:rsid w:val="2DD546F0"/>
    <w:rsid w:val="2DD81171"/>
    <w:rsid w:val="2DE02DD3"/>
    <w:rsid w:val="2DEA5A9B"/>
    <w:rsid w:val="2DEE74E7"/>
    <w:rsid w:val="2DF25093"/>
    <w:rsid w:val="2DF37DF3"/>
    <w:rsid w:val="2DF64B18"/>
    <w:rsid w:val="2DF8413F"/>
    <w:rsid w:val="2DFB0B3E"/>
    <w:rsid w:val="2DFD70FB"/>
    <w:rsid w:val="2E0357BE"/>
    <w:rsid w:val="2E0A7E07"/>
    <w:rsid w:val="2E0D45F0"/>
    <w:rsid w:val="2E1A5414"/>
    <w:rsid w:val="2E1F119A"/>
    <w:rsid w:val="2E1F5563"/>
    <w:rsid w:val="2E230D99"/>
    <w:rsid w:val="2E241682"/>
    <w:rsid w:val="2E2B5872"/>
    <w:rsid w:val="2E335778"/>
    <w:rsid w:val="2E3B1AF8"/>
    <w:rsid w:val="2E437FFD"/>
    <w:rsid w:val="2E487BF9"/>
    <w:rsid w:val="2E4B1639"/>
    <w:rsid w:val="2E4B5CA0"/>
    <w:rsid w:val="2E4F4DA0"/>
    <w:rsid w:val="2E530B66"/>
    <w:rsid w:val="2E5D7F75"/>
    <w:rsid w:val="2E5F26A0"/>
    <w:rsid w:val="2E67618B"/>
    <w:rsid w:val="2E724FD1"/>
    <w:rsid w:val="2E751DF2"/>
    <w:rsid w:val="2E797224"/>
    <w:rsid w:val="2E7A43DB"/>
    <w:rsid w:val="2E7D1AA2"/>
    <w:rsid w:val="2E7E20C8"/>
    <w:rsid w:val="2E8C1561"/>
    <w:rsid w:val="2E8C5299"/>
    <w:rsid w:val="2E9825EB"/>
    <w:rsid w:val="2E990B2D"/>
    <w:rsid w:val="2E9B02FB"/>
    <w:rsid w:val="2E9F44BB"/>
    <w:rsid w:val="2EA04261"/>
    <w:rsid w:val="2EA21A2E"/>
    <w:rsid w:val="2EA35DD1"/>
    <w:rsid w:val="2EAB04C6"/>
    <w:rsid w:val="2EAB14E8"/>
    <w:rsid w:val="2EB43613"/>
    <w:rsid w:val="2EB4754A"/>
    <w:rsid w:val="2EB7097F"/>
    <w:rsid w:val="2EB77C87"/>
    <w:rsid w:val="2EB961D0"/>
    <w:rsid w:val="2EC060FC"/>
    <w:rsid w:val="2EC55E8F"/>
    <w:rsid w:val="2EC63F27"/>
    <w:rsid w:val="2ED57B02"/>
    <w:rsid w:val="2EDC7563"/>
    <w:rsid w:val="2EE66E52"/>
    <w:rsid w:val="2EE8285B"/>
    <w:rsid w:val="2EF575DD"/>
    <w:rsid w:val="2EF74FCB"/>
    <w:rsid w:val="2EF97527"/>
    <w:rsid w:val="2EFC1FBF"/>
    <w:rsid w:val="2F01066E"/>
    <w:rsid w:val="2F081EF9"/>
    <w:rsid w:val="2F082F05"/>
    <w:rsid w:val="2F0A6092"/>
    <w:rsid w:val="2F137A15"/>
    <w:rsid w:val="2F173ECE"/>
    <w:rsid w:val="2F183E45"/>
    <w:rsid w:val="2F1B1495"/>
    <w:rsid w:val="2F207DBF"/>
    <w:rsid w:val="2F290A1A"/>
    <w:rsid w:val="2F2B0248"/>
    <w:rsid w:val="2F2C15FD"/>
    <w:rsid w:val="2F2C461C"/>
    <w:rsid w:val="2F2C62D1"/>
    <w:rsid w:val="2F353C90"/>
    <w:rsid w:val="2F3E1E86"/>
    <w:rsid w:val="2F3E766D"/>
    <w:rsid w:val="2F3F6A7C"/>
    <w:rsid w:val="2F4E2D48"/>
    <w:rsid w:val="2F507248"/>
    <w:rsid w:val="2F583576"/>
    <w:rsid w:val="2F5963E3"/>
    <w:rsid w:val="2F623CD7"/>
    <w:rsid w:val="2F633092"/>
    <w:rsid w:val="2F697663"/>
    <w:rsid w:val="2F6E3F63"/>
    <w:rsid w:val="2F6F6C79"/>
    <w:rsid w:val="2F71356F"/>
    <w:rsid w:val="2F713D1C"/>
    <w:rsid w:val="2F734281"/>
    <w:rsid w:val="2F822199"/>
    <w:rsid w:val="2F8438F7"/>
    <w:rsid w:val="2F8C4F30"/>
    <w:rsid w:val="2F916547"/>
    <w:rsid w:val="2F9C71E6"/>
    <w:rsid w:val="2FAE4FF9"/>
    <w:rsid w:val="2FB045B4"/>
    <w:rsid w:val="2FB162B8"/>
    <w:rsid w:val="2FB553E2"/>
    <w:rsid w:val="2FBB564B"/>
    <w:rsid w:val="2FBD122E"/>
    <w:rsid w:val="2FBE0595"/>
    <w:rsid w:val="2FBF4D8E"/>
    <w:rsid w:val="2FC16DB7"/>
    <w:rsid w:val="2FC96004"/>
    <w:rsid w:val="2FD16DD9"/>
    <w:rsid w:val="2FD538B8"/>
    <w:rsid w:val="2FEC10AE"/>
    <w:rsid w:val="2FF33761"/>
    <w:rsid w:val="2FF73E67"/>
    <w:rsid w:val="2FFD0FFD"/>
    <w:rsid w:val="300368B8"/>
    <w:rsid w:val="30056651"/>
    <w:rsid w:val="300A075A"/>
    <w:rsid w:val="30151439"/>
    <w:rsid w:val="301D542F"/>
    <w:rsid w:val="30281822"/>
    <w:rsid w:val="302820E5"/>
    <w:rsid w:val="30287F8A"/>
    <w:rsid w:val="302B577D"/>
    <w:rsid w:val="30310CF7"/>
    <w:rsid w:val="30450C68"/>
    <w:rsid w:val="30461D3C"/>
    <w:rsid w:val="304A4AE3"/>
    <w:rsid w:val="304D2498"/>
    <w:rsid w:val="304E3DAF"/>
    <w:rsid w:val="30563D07"/>
    <w:rsid w:val="30581ACD"/>
    <w:rsid w:val="30603661"/>
    <w:rsid w:val="306103DA"/>
    <w:rsid w:val="306359A3"/>
    <w:rsid w:val="306A7D3C"/>
    <w:rsid w:val="307103A9"/>
    <w:rsid w:val="30731E41"/>
    <w:rsid w:val="307447F6"/>
    <w:rsid w:val="307944E0"/>
    <w:rsid w:val="307B04ED"/>
    <w:rsid w:val="307F4253"/>
    <w:rsid w:val="307F6B42"/>
    <w:rsid w:val="30824AE4"/>
    <w:rsid w:val="3087418B"/>
    <w:rsid w:val="308E65CB"/>
    <w:rsid w:val="30917A9B"/>
    <w:rsid w:val="30930955"/>
    <w:rsid w:val="30937738"/>
    <w:rsid w:val="3095170F"/>
    <w:rsid w:val="309940BA"/>
    <w:rsid w:val="30A2534D"/>
    <w:rsid w:val="30A37A25"/>
    <w:rsid w:val="30A86947"/>
    <w:rsid w:val="30AF69AB"/>
    <w:rsid w:val="30B00A63"/>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37B6"/>
    <w:rsid w:val="31465EC3"/>
    <w:rsid w:val="3147499A"/>
    <w:rsid w:val="3147548C"/>
    <w:rsid w:val="314F5C05"/>
    <w:rsid w:val="31541750"/>
    <w:rsid w:val="315D73BA"/>
    <w:rsid w:val="316337A4"/>
    <w:rsid w:val="31650B15"/>
    <w:rsid w:val="31692F62"/>
    <w:rsid w:val="31693D4D"/>
    <w:rsid w:val="316C7E94"/>
    <w:rsid w:val="316D2048"/>
    <w:rsid w:val="316E46A1"/>
    <w:rsid w:val="31713A25"/>
    <w:rsid w:val="3178214C"/>
    <w:rsid w:val="317B638F"/>
    <w:rsid w:val="31844348"/>
    <w:rsid w:val="31873D5E"/>
    <w:rsid w:val="31881AA2"/>
    <w:rsid w:val="318821E9"/>
    <w:rsid w:val="31885F90"/>
    <w:rsid w:val="318B4D8B"/>
    <w:rsid w:val="319E1574"/>
    <w:rsid w:val="31A41393"/>
    <w:rsid w:val="31A57F81"/>
    <w:rsid w:val="31A86B8F"/>
    <w:rsid w:val="31AA671D"/>
    <w:rsid w:val="31B41B4E"/>
    <w:rsid w:val="31B55448"/>
    <w:rsid w:val="31BE687C"/>
    <w:rsid w:val="31C0094C"/>
    <w:rsid w:val="31C033AB"/>
    <w:rsid w:val="31C649A9"/>
    <w:rsid w:val="31CA235E"/>
    <w:rsid w:val="31CB7FC7"/>
    <w:rsid w:val="31CD4459"/>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A7DD3"/>
    <w:rsid w:val="325E7A37"/>
    <w:rsid w:val="32605735"/>
    <w:rsid w:val="3263747A"/>
    <w:rsid w:val="32654DEB"/>
    <w:rsid w:val="326916C6"/>
    <w:rsid w:val="326C7AFA"/>
    <w:rsid w:val="32700291"/>
    <w:rsid w:val="327332F2"/>
    <w:rsid w:val="32756594"/>
    <w:rsid w:val="32784CA3"/>
    <w:rsid w:val="327B0A94"/>
    <w:rsid w:val="32800F23"/>
    <w:rsid w:val="3285484B"/>
    <w:rsid w:val="328824F0"/>
    <w:rsid w:val="328B56E0"/>
    <w:rsid w:val="328C6A65"/>
    <w:rsid w:val="329041F9"/>
    <w:rsid w:val="32922FD7"/>
    <w:rsid w:val="32933F70"/>
    <w:rsid w:val="3294723B"/>
    <w:rsid w:val="32970DAF"/>
    <w:rsid w:val="32B1690C"/>
    <w:rsid w:val="32B37D53"/>
    <w:rsid w:val="32B47213"/>
    <w:rsid w:val="32B67D8C"/>
    <w:rsid w:val="32BD342B"/>
    <w:rsid w:val="32BF0BF9"/>
    <w:rsid w:val="32BF5DF2"/>
    <w:rsid w:val="32C157F1"/>
    <w:rsid w:val="32C44AF7"/>
    <w:rsid w:val="32CB52DE"/>
    <w:rsid w:val="32DD2FD6"/>
    <w:rsid w:val="32DE7DAA"/>
    <w:rsid w:val="32E17D3A"/>
    <w:rsid w:val="32E503EE"/>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91E78"/>
    <w:rsid w:val="331F2B1D"/>
    <w:rsid w:val="331F4060"/>
    <w:rsid w:val="33245B54"/>
    <w:rsid w:val="3337245F"/>
    <w:rsid w:val="3339678C"/>
    <w:rsid w:val="33406AEE"/>
    <w:rsid w:val="33410C9D"/>
    <w:rsid w:val="334235D9"/>
    <w:rsid w:val="33523EA7"/>
    <w:rsid w:val="3355651B"/>
    <w:rsid w:val="33561782"/>
    <w:rsid w:val="335B244B"/>
    <w:rsid w:val="335D3FF6"/>
    <w:rsid w:val="336A752D"/>
    <w:rsid w:val="33705109"/>
    <w:rsid w:val="33712302"/>
    <w:rsid w:val="337202B8"/>
    <w:rsid w:val="33726127"/>
    <w:rsid w:val="33771B49"/>
    <w:rsid w:val="33825C49"/>
    <w:rsid w:val="33851BF3"/>
    <w:rsid w:val="33863989"/>
    <w:rsid w:val="338B2C77"/>
    <w:rsid w:val="3390171E"/>
    <w:rsid w:val="33947856"/>
    <w:rsid w:val="33965FBE"/>
    <w:rsid w:val="339859F4"/>
    <w:rsid w:val="33991775"/>
    <w:rsid w:val="339E6AA5"/>
    <w:rsid w:val="33A1408D"/>
    <w:rsid w:val="33A7394A"/>
    <w:rsid w:val="33BA6DAB"/>
    <w:rsid w:val="33BF0C11"/>
    <w:rsid w:val="33C508F5"/>
    <w:rsid w:val="33C52ABC"/>
    <w:rsid w:val="33D0536D"/>
    <w:rsid w:val="33E016C9"/>
    <w:rsid w:val="33EE099C"/>
    <w:rsid w:val="33F27063"/>
    <w:rsid w:val="34071C14"/>
    <w:rsid w:val="340E0631"/>
    <w:rsid w:val="340F0E6C"/>
    <w:rsid w:val="34143F82"/>
    <w:rsid w:val="34157554"/>
    <w:rsid w:val="34166A3B"/>
    <w:rsid w:val="341E495A"/>
    <w:rsid w:val="34234FE8"/>
    <w:rsid w:val="342703B9"/>
    <w:rsid w:val="342A39F3"/>
    <w:rsid w:val="342E1F94"/>
    <w:rsid w:val="342F176C"/>
    <w:rsid w:val="34324EBA"/>
    <w:rsid w:val="34370BEE"/>
    <w:rsid w:val="343A5F41"/>
    <w:rsid w:val="343D07CE"/>
    <w:rsid w:val="343D7FBE"/>
    <w:rsid w:val="3440706E"/>
    <w:rsid w:val="34480EB2"/>
    <w:rsid w:val="34487ABB"/>
    <w:rsid w:val="344B0713"/>
    <w:rsid w:val="345A0979"/>
    <w:rsid w:val="345B3B88"/>
    <w:rsid w:val="345F6736"/>
    <w:rsid w:val="346526F9"/>
    <w:rsid w:val="346575D4"/>
    <w:rsid w:val="34661314"/>
    <w:rsid w:val="34666401"/>
    <w:rsid w:val="34703684"/>
    <w:rsid w:val="34765AFD"/>
    <w:rsid w:val="347A215A"/>
    <w:rsid w:val="347A63C7"/>
    <w:rsid w:val="347E1463"/>
    <w:rsid w:val="347E2016"/>
    <w:rsid w:val="34831B03"/>
    <w:rsid w:val="348C3914"/>
    <w:rsid w:val="349044E5"/>
    <w:rsid w:val="34920BD2"/>
    <w:rsid w:val="34943116"/>
    <w:rsid w:val="349833B9"/>
    <w:rsid w:val="349843E6"/>
    <w:rsid w:val="349B65DA"/>
    <w:rsid w:val="349C11FB"/>
    <w:rsid w:val="34A00474"/>
    <w:rsid w:val="34A05180"/>
    <w:rsid w:val="34A50560"/>
    <w:rsid w:val="34A72315"/>
    <w:rsid w:val="34AF3A4C"/>
    <w:rsid w:val="34B4045E"/>
    <w:rsid w:val="34B477A2"/>
    <w:rsid w:val="34C33186"/>
    <w:rsid w:val="34C5664E"/>
    <w:rsid w:val="34C66DE1"/>
    <w:rsid w:val="34C67D53"/>
    <w:rsid w:val="34CA51D8"/>
    <w:rsid w:val="34D82996"/>
    <w:rsid w:val="34E319B5"/>
    <w:rsid w:val="34EB52CF"/>
    <w:rsid w:val="34F72982"/>
    <w:rsid w:val="35052E5A"/>
    <w:rsid w:val="350539CE"/>
    <w:rsid w:val="350937A0"/>
    <w:rsid w:val="350C2353"/>
    <w:rsid w:val="35152C10"/>
    <w:rsid w:val="35174818"/>
    <w:rsid w:val="351B60C1"/>
    <w:rsid w:val="35292322"/>
    <w:rsid w:val="352E6DCD"/>
    <w:rsid w:val="35311FD5"/>
    <w:rsid w:val="3533584E"/>
    <w:rsid w:val="353540CD"/>
    <w:rsid w:val="353D5ED1"/>
    <w:rsid w:val="353E1DE5"/>
    <w:rsid w:val="353F3676"/>
    <w:rsid w:val="35425BE4"/>
    <w:rsid w:val="3543437C"/>
    <w:rsid w:val="35457908"/>
    <w:rsid w:val="35471BA1"/>
    <w:rsid w:val="354D2AAA"/>
    <w:rsid w:val="354D4E93"/>
    <w:rsid w:val="3559235C"/>
    <w:rsid w:val="355B2AD6"/>
    <w:rsid w:val="355E0D20"/>
    <w:rsid w:val="35621298"/>
    <w:rsid w:val="356532E7"/>
    <w:rsid w:val="356A1D6C"/>
    <w:rsid w:val="356D3B80"/>
    <w:rsid w:val="35775527"/>
    <w:rsid w:val="357D28A5"/>
    <w:rsid w:val="357E5620"/>
    <w:rsid w:val="35813D37"/>
    <w:rsid w:val="35817907"/>
    <w:rsid w:val="35825908"/>
    <w:rsid w:val="358A1542"/>
    <w:rsid w:val="358D30D3"/>
    <w:rsid w:val="358F6D54"/>
    <w:rsid w:val="3592738C"/>
    <w:rsid w:val="3598725E"/>
    <w:rsid w:val="359979C1"/>
    <w:rsid w:val="359F691B"/>
    <w:rsid w:val="35A85B74"/>
    <w:rsid w:val="35B13B90"/>
    <w:rsid w:val="35B46047"/>
    <w:rsid w:val="35BA3206"/>
    <w:rsid w:val="35C737A2"/>
    <w:rsid w:val="35CD118E"/>
    <w:rsid w:val="35D72B1B"/>
    <w:rsid w:val="35E1422A"/>
    <w:rsid w:val="35E6127D"/>
    <w:rsid w:val="35E82CCA"/>
    <w:rsid w:val="35E94278"/>
    <w:rsid w:val="35EB2475"/>
    <w:rsid w:val="35ED15D8"/>
    <w:rsid w:val="35ED2D3F"/>
    <w:rsid w:val="35EE6374"/>
    <w:rsid w:val="35F253D6"/>
    <w:rsid w:val="360C27FC"/>
    <w:rsid w:val="36222A1B"/>
    <w:rsid w:val="362418C3"/>
    <w:rsid w:val="3629078A"/>
    <w:rsid w:val="363028AC"/>
    <w:rsid w:val="363600F7"/>
    <w:rsid w:val="36396621"/>
    <w:rsid w:val="363B4CE0"/>
    <w:rsid w:val="363F2443"/>
    <w:rsid w:val="3641568A"/>
    <w:rsid w:val="36421914"/>
    <w:rsid w:val="36443F40"/>
    <w:rsid w:val="36484DD5"/>
    <w:rsid w:val="36490095"/>
    <w:rsid w:val="365612FF"/>
    <w:rsid w:val="365E48D9"/>
    <w:rsid w:val="366A2478"/>
    <w:rsid w:val="366D0132"/>
    <w:rsid w:val="366E0859"/>
    <w:rsid w:val="36704397"/>
    <w:rsid w:val="36721BC6"/>
    <w:rsid w:val="367857DF"/>
    <w:rsid w:val="367D3756"/>
    <w:rsid w:val="368A3831"/>
    <w:rsid w:val="36933DCE"/>
    <w:rsid w:val="36A72B98"/>
    <w:rsid w:val="36A871B1"/>
    <w:rsid w:val="36A93FF3"/>
    <w:rsid w:val="36B42485"/>
    <w:rsid w:val="36B426C0"/>
    <w:rsid w:val="36B54261"/>
    <w:rsid w:val="36B67FC4"/>
    <w:rsid w:val="36B7786D"/>
    <w:rsid w:val="36B93C0A"/>
    <w:rsid w:val="36B93E5D"/>
    <w:rsid w:val="36CD037D"/>
    <w:rsid w:val="36CE012C"/>
    <w:rsid w:val="36DB1057"/>
    <w:rsid w:val="36DB6FD7"/>
    <w:rsid w:val="36DE2EAD"/>
    <w:rsid w:val="36E25286"/>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1B6B1E"/>
    <w:rsid w:val="37236820"/>
    <w:rsid w:val="372442DC"/>
    <w:rsid w:val="372E465A"/>
    <w:rsid w:val="37382537"/>
    <w:rsid w:val="37413CBB"/>
    <w:rsid w:val="37430055"/>
    <w:rsid w:val="37462EA2"/>
    <w:rsid w:val="3750765A"/>
    <w:rsid w:val="375246AE"/>
    <w:rsid w:val="37585269"/>
    <w:rsid w:val="37623834"/>
    <w:rsid w:val="37674BAF"/>
    <w:rsid w:val="376D31BE"/>
    <w:rsid w:val="37731700"/>
    <w:rsid w:val="37796A29"/>
    <w:rsid w:val="377A2FD1"/>
    <w:rsid w:val="378722CF"/>
    <w:rsid w:val="378D79C0"/>
    <w:rsid w:val="37946F1E"/>
    <w:rsid w:val="37972405"/>
    <w:rsid w:val="37A63FC9"/>
    <w:rsid w:val="37AA0AA6"/>
    <w:rsid w:val="37AB63D8"/>
    <w:rsid w:val="37BB71C5"/>
    <w:rsid w:val="37C969DF"/>
    <w:rsid w:val="37CE6D63"/>
    <w:rsid w:val="37D00E5F"/>
    <w:rsid w:val="37D64268"/>
    <w:rsid w:val="37D83379"/>
    <w:rsid w:val="37F1004D"/>
    <w:rsid w:val="37F610A9"/>
    <w:rsid w:val="37FC0618"/>
    <w:rsid w:val="37FC6A45"/>
    <w:rsid w:val="38013CBF"/>
    <w:rsid w:val="3803076B"/>
    <w:rsid w:val="380351FC"/>
    <w:rsid w:val="38045CB5"/>
    <w:rsid w:val="38086747"/>
    <w:rsid w:val="380A6FAC"/>
    <w:rsid w:val="380D645B"/>
    <w:rsid w:val="380F0055"/>
    <w:rsid w:val="381048BF"/>
    <w:rsid w:val="38143A3F"/>
    <w:rsid w:val="381514BF"/>
    <w:rsid w:val="3817082D"/>
    <w:rsid w:val="381814C7"/>
    <w:rsid w:val="38201025"/>
    <w:rsid w:val="38230B58"/>
    <w:rsid w:val="3829714F"/>
    <w:rsid w:val="382A6C52"/>
    <w:rsid w:val="383345CB"/>
    <w:rsid w:val="38356BF8"/>
    <w:rsid w:val="384B717D"/>
    <w:rsid w:val="384D47BA"/>
    <w:rsid w:val="385744D7"/>
    <w:rsid w:val="385C39E0"/>
    <w:rsid w:val="385C4402"/>
    <w:rsid w:val="385D4EFC"/>
    <w:rsid w:val="3864117E"/>
    <w:rsid w:val="38696E97"/>
    <w:rsid w:val="387068FD"/>
    <w:rsid w:val="38712453"/>
    <w:rsid w:val="3875198E"/>
    <w:rsid w:val="38770CD9"/>
    <w:rsid w:val="387A65B6"/>
    <w:rsid w:val="387B06B1"/>
    <w:rsid w:val="38874A0A"/>
    <w:rsid w:val="388915E4"/>
    <w:rsid w:val="38917D99"/>
    <w:rsid w:val="3892358D"/>
    <w:rsid w:val="38937A98"/>
    <w:rsid w:val="38946D9D"/>
    <w:rsid w:val="38957469"/>
    <w:rsid w:val="389746B2"/>
    <w:rsid w:val="389F4126"/>
    <w:rsid w:val="38A86593"/>
    <w:rsid w:val="38AE477B"/>
    <w:rsid w:val="38AE7B4B"/>
    <w:rsid w:val="38B54764"/>
    <w:rsid w:val="38BE344B"/>
    <w:rsid w:val="38CB4881"/>
    <w:rsid w:val="38E37F9E"/>
    <w:rsid w:val="38EA37CF"/>
    <w:rsid w:val="38F16824"/>
    <w:rsid w:val="38F3347A"/>
    <w:rsid w:val="38FA5F28"/>
    <w:rsid w:val="390E1FDB"/>
    <w:rsid w:val="391856C6"/>
    <w:rsid w:val="391E0BE4"/>
    <w:rsid w:val="3923166A"/>
    <w:rsid w:val="39261AF9"/>
    <w:rsid w:val="392745E2"/>
    <w:rsid w:val="392C4DA2"/>
    <w:rsid w:val="392D1312"/>
    <w:rsid w:val="3933346A"/>
    <w:rsid w:val="39372FDA"/>
    <w:rsid w:val="393F316E"/>
    <w:rsid w:val="394923C9"/>
    <w:rsid w:val="39545758"/>
    <w:rsid w:val="39575F7A"/>
    <w:rsid w:val="395C2867"/>
    <w:rsid w:val="395F5EE2"/>
    <w:rsid w:val="396D32D7"/>
    <w:rsid w:val="396E15FA"/>
    <w:rsid w:val="396F4B7A"/>
    <w:rsid w:val="39717A15"/>
    <w:rsid w:val="39741792"/>
    <w:rsid w:val="39775926"/>
    <w:rsid w:val="397A5E35"/>
    <w:rsid w:val="397B5D10"/>
    <w:rsid w:val="397D1396"/>
    <w:rsid w:val="3981746A"/>
    <w:rsid w:val="39850838"/>
    <w:rsid w:val="39917E76"/>
    <w:rsid w:val="39977CA8"/>
    <w:rsid w:val="39A32391"/>
    <w:rsid w:val="39A33140"/>
    <w:rsid w:val="39A85BAD"/>
    <w:rsid w:val="39A95B31"/>
    <w:rsid w:val="39B53EA1"/>
    <w:rsid w:val="39BB4796"/>
    <w:rsid w:val="39C00F05"/>
    <w:rsid w:val="39C25395"/>
    <w:rsid w:val="39CF60D1"/>
    <w:rsid w:val="39D47D57"/>
    <w:rsid w:val="39D82208"/>
    <w:rsid w:val="39DF61A1"/>
    <w:rsid w:val="39E46B44"/>
    <w:rsid w:val="39E843EE"/>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442E91"/>
    <w:rsid w:val="3A4D662F"/>
    <w:rsid w:val="3A5122A5"/>
    <w:rsid w:val="3A5B1E6D"/>
    <w:rsid w:val="3A5C2C1D"/>
    <w:rsid w:val="3A5D625B"/>
    <w:rsid w:val="3A680049"/>
    <w:rsid w:val="3A6E5BD9"/>
    <w:rsid w:val="3A6F3E73"/>
    <w:rsid w:val="3A6F596E"/>
    <w:rsid w:val="3A73141D"/>
    <w:rsid w:val="3A793C26"/>
    <w:rsid w:val="3A7D3E27"/>
    <w:rsid w:val="3A8268AE"/>
    <w:rsid w:val="3A8337E1"/>
    <w:rsid w:val="3A875DBC"/>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6480D"/>
    <w:rsid w:val="3AF80CD5"/>
    <w:rsid w:val="3B0551A7"/>
    <w:rsid w:val="3B097412"/>
    <w:rsid w:val="3B0B6E12"/>
    <w:rsid w:val="3B180BC8"/>
    <w:rsid w:val="3B1F2E92"/>
    <w:rsid w:val="3B1F5346"/>
    <w:rsid w:val="3B213E5A"/>
    <w:rsid w:val="3B29751D"/>
    <w:rsid w:val="3B333763"/>
    <w:rsid w:val="3B350FB0"/>
    <w:rsid w:val="3B3918CD"/>
    <w:rsid w:val="3B392945"/>
    <w:rsid w:val="3B39669F"/>
    <w:rsid w:val="3B3A2D8A"/>
    <w:rsid w:val="3B3B4DE6"/>
    <w:rsid w:val="3B3C653D"/>
    <w:rsid w:val="3B3D5762"/>
    <w:rsid w:val="3B3F5CFC"/>
    <w:rsid w:val="3B450639"/>
    <w:rsid w:val="3B4B36D4"/>
    <w:rsid w:val="3B4D4ECE"/>
    <w:rsid w:val="3B530269"/>
    <w:rsid w:val="3B537180"/>
    <w:rsid w:val="3B5E1708"/>
    <w:rsid w:val="3B613725"/>
    <w:rsid w:val="3B6254E6"/>
    <w:rsid w:val="3B6266F2"/>
    <w:rsid w:val="3B6271AB"/>
    <w:rsid w:val="3B6F5D77"/>
    <w:rsid w:val="3B761121"/>
    <w:rsid w:val="3B795E9B"/>
    <w:rsid w:val="3B7B0727"/>
    <w:rsid w:val="3B8203A0"/>
    <w:rsid w:val="3B8D222A"/>
    <w:rsid w:val="3B9059E7"/>
    <w:rsid w:val="3B916AEB"/>
    <w:rsid w:val="3B973B3F"/>
    <w:rsid w:val="3B98100A"/>
    <w:rsid w:val="3B9C1D5A"/>
    <w:rsid w:val="3B9C3902"/>
    <w:rsid w:val="3BA35366"/>
    <w:rsid w:val="3BA45C50"/>
    <w:rsid w:val="3BAB6144"/>
    <w:rsid w:val="3BB26209"/>
    <w:rsid w:val="3BB4317C"/>
    <w:rsid w:val="3BB62C14"/>
    <w:rsid w:val="3BB6466A"/>
    <w:rsid w:val="3BBB1B7D"/>
    <w:rsid w:val="3BC0191E"/>
    <w:rsid w:val="3BC43318"/>
    <w:rsid w:val="3BC7762E"/>
    <w:rsid w:val="3BCA0329"/>
    <w:rsid w:val="3BCE400B"/>
    <w:rsid w:val="3BD16C5A"/>
    <w:rsid w:val="3BD54856"/>
    <w:rsid w:val="3BD666CE"/>
    <w:rsid w:val="3BDF353E"/>
    <w:rsid w:val="3BE416B1"/>
    <w:rsid w:val="3BEE695B"/>
    <w:rsid w:val="3BF030BC"/>
    <w:rsid w:val="3BF6192B"/>
    <w:rsid w:val="3BF90E04"/>
    <w:rsid w:val="3BFC24B1"/>
    <w:rsid w:val="3C026B7E"/>
    <w:rsid w:val="3C032369"/>
    <w:rsid w:val="3C037D67"/>
    <w:rsid w:val="3C0B37FF"/>
    <w:rsid w:val="3C263A71"/>
    <w:rsid w:val="3C376C58"/>
    <w:rsid w:val="3C3D1818"/>
    <w:rsid w:val="3C4131A3"/>
    <w:rsid w:val="3C462744"/>
    <w:rsid w:val="3C5061C7"/>
    <w:rsid w:val="3C520284"/>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1037C"/>
    <w:rsid w:val="3C9B0FC1"/>
    <w:rsid w:val="3C9C1BCC"/>
    <w:rsid w:val="3CAA67F9"/>
    <w:rsid w:val="3CB42C70"/>
    <w:rsid w:val="3CB44305"/>
    <w:rsid w:val="3CB72DA3"/>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6E7907"/>
    <w:rsid w:val="3D702A9B"/>
    <w:rsid w:val="3D72668D"/>
    <w:rsid w:val="3D794F06"/>
    <w:rsid w:val="3D7B7F3C"/>
    <w:rsid w:val="3D7F6F56"/>
    <w:rsid w:val="3D821D2B"/>
    <w:rsid w:val="3D8335D4"/>
    <w:rsid w:val="3D836E21"/>
    <w:rsid w:val="3D8A0DC9"/>
    <w:rsid w:val="3D9439DA"/>
    <w:rsid w:val="3DA21882"/>
    <w:rsid w:val="3DA5148E"/>
    <w:rsid w:val="3DA72EE8"/>
    <w:rsid w:val="3DA912ED"/>
    <w:rsid w:val="3DB13037"/>
    <w:rsid w:val="3DC4611B"/>
    <w:rsid w:val="3DC502AB"/>
    <w:rsid w:val="3DCB4DF5"/>
    <w:rsid w:val="3DCC6909"/>
    <w:rsid w:val="3DD057F5"/>
    <w:rsid w:val="3DD23404"/>
    <w:rsid w:val="3DD74E98"/>
    <w:rsid w:val="3DDB46D3"/>
    <w:rsid w:val="3DE247D8"/>
    <w:rsid w:val="3DE73B9D"/>
    <w:rsid w:val="3DE93DC5"/>
    <w:rsid w:val="3DE947AE"/>
    <w:rsid w:val="3DEA371D"/>
    <w:rsid w:val="3DEA395B"/>
    <w:rsid w:val="3DEB10E3"/>
    <w:rsid w:val="3DEB33B2"/>
    <w:rsid w:val="3DED3D5D"/>
    <w:rsid w:val="3DEF74C3"/>
    <w:rsid w:val="3DF107B4"/>
    <w:rsid w:val="3DF15503"/>
    <w:rsid w:val="3DF82B27"/>
    <w:rsid w:val="3E0131B1"/>
    <w:rsid w:val="3E075B14"/>
    <w:rsid w:val="3E087F76"/>
    <w:rsid w:val="3E0C09AF"/>
    <w:rsid w:val="3E0E49F4"/>
    <w:rsid w:val="3E230026"/>
    <w:rsid w:val="3E275A52"/>
    <w:rsid w:val="3E2C0333"/>
    <w:rsid w:val="3E302DD3"/>
    <w:rsid w:val="3E3A425C"/>
    <w:rsid w:val="3E3F7AEF"/>
    <w:rsid w:val="3E4703CB"/>
    <w:rsid w:val="3E474DCB"/>
    <w:rsid w:val="3E495E72"/>
    <w:rsid w:val="3E4A589B"/>
    <w:rsid w:val="3E4D564A"/>
    <w:rsid w:val="3E5211EF"/>
    <w:rsid w:val="3E5A402D"/>
    <w:rsid w:val="3E62687A"/>
    <w:rsid w:val="3E642967"/>
    <w:rsid w:val="3E64612D"/>
    <w:rsid w:val="3E6713DE"/>
    <w:rsid w:val="3E6A4946"/>
    <w:rsid w:val="3E6B0E94"/>
    <w:rsid w:val="3E6D7B84"/>
    <w:rsid w:val="3E6E592C"/>
    <w:rsid w:val="3E6F7093"/>
    <w:rsid w:val="3E6F7DF9"/>
    <w:rsid w:val="3E7E1EF3"/>
    <w:rsid w:val="3E8015D5"/>
    <w:rsid w:val="3E8C49FF"/>
    <w:rsid w:val="3E931EC7"/>
    <w:rsid w:val="3E95018E"/>
    <w:rsid w:val="3E964160"/>
    <w:rsid w:val="3E964D9B"/>
    <w:rsid w:val="3EA01222"/>
    <w:rsid w:val="3EA46FF9"/>
    <w:rsid w:val="3EAC39D4"/>
    <w:rsid w:val="3EB307C4"/>
    <w:rsid w:val="3EB770F1"/>
    <w:rsid w:val="3EBB576E"/>
    <w:rsid w:val="3EBF5A51"/>
    <w:rsid w:val="3EC029F9"/>
    <w:rsid w:val="3EC10D3E"/>
    <w:rsid w:val="3EC22DA5"/>
    <w:rsid w:val="3EC35E0E"/>
    <w:rsid w:val="3ECB352A"/>
    <w:rsid w:val="3ECD5D94"/>
    <w:rsid w:val="3ECE445A"/>
    <w:rsid w:val="3ED026C1"/>
    <w:rsid w:val="3ED218A0"/>
    <w:rsid w:val="3ED65D9E"/>
    <w:rsid w:val="3EDF3F5A"/>
    <w:rsid w:val="3EEB75B0"/>
    <w:rsid w:val="3EEC66DB"/>
    <w:rsid w:val="3EEE6BAA"/>
    <w:rsid w:val="3EF31A72"/>
    <w:rsid w:val="3EF44652"/>
    <w:rsid w:val="3EF613C0"/>
    <w:rsid w:val="3EF63710"/>
    <w:rsid w:val="3EF64A99"/>
    <w:rsid w:val="3EF95268"/>
    <w:rsid w:val="3EFE4A54"/>
    <w:rsid w:val="3F013815"/>
    <w:rsid w:val="3F046A6F"/>
    <w:rsid w:val="3F083199"/>
    <w:rsid w:val="3F0A46E9"/>
    <w:rsid w:val="3F126210"/>
    <w:rsid w:val="3F156F7A"/>
    <w:rsid w:val="3F180533"/>
    <w:rsid w:val="3F1E0ABF"/>
    <w:rsid w:val="3F245BC3"/>
    <w:rsid w:val="3F254663"/>
    <w:rsid w:val="3F25471A"/>
    <w:rsid w:val="3F26340F"/>
    <w:rsid w:val="3F26771B"/>
    <w:rsid w:val="3F2E17FC"/>
    <w:rsid w:val="3F315CA5"/>
    <w:rsid w:val="3F34194D"/>
    <w:rsid w:val="3F362635"/>
    <w:rsid w:val="3F4F19AF"/>
    <w:rsid w:val="3F5A0AB9"/>
    <w:rsid w:val="3F5A65B9"/>
    <w:rsid w:val="3F5B3ABC"/>
    <w:rsid w:val="3F654EE4"/>
    <w:rsid w:val="3F655CF0"/>
    <w:rsid w:val="3F672747"/>
    <w:rsid w:val="3F690816"/>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D60376"/>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1550FC"/>
    <w:rsid w:val="401B387A"/>
    <w:rsid w:val="401D7677"/>
    <w:rsid w:val="4026444D"/>
    <w:rsid w:val="402C4147"/>
    <w:rsid w:val="402E64F6"/>
    <w:rsid w:val="40425E53"/>
    <w:rsid w:val="40430CA5"/>
    <w:rsid w:val="4044147E"/>
    <w:rsid w:val="404B7F98"/>
    <w:rsid w:val="404F0D71"/>
    <w:rsid w:val="40510167"/>
    <w:rsid w:val="405C60C7"/>
    <w:rsid w:val="406D1E46"/>
    <w:rsid w:val="40711817"/>
    <w:rsid w:val="407D59CF"/>
    <w:rsid w:val="40852331"/>
    <w:rsid w:val="40857C15"/>
    <w:rsid w:val="408858A3"/>
    <w:rsid w:val="408D3F35"/>
    <w:rsid w:val="408E5F96"/>
    <w:rsid w:val="40947236"/>
    <w:rsid w:val="40951880"/>
    <w:rsid w:val="40953B71"/>
    <w:rsid w:val="409B1C4D"/>
    <w:rsid w:val="409C5FA4"/>
    <w:rsid w:val="409E5E65"/>
    <w:rsid w:val="40A77203"/>
    <w:rsid w:val="40AB162F"/>
    <w:rsid w:val="40AD2DDE"/>
    <w:rsid w:val="40B536F2"/>
    <w:rsid w:val="40BA653B"/>
    <w:rsid w:val="40BA680B"/>
    <w:rsid w:val="40C54AFC"/>
    <w:rsid w:val="40C71613"/>
    <w:rsid w:val="40CC28AB"/>
    <w:rsid w:val="40CE6967"/>
    <w:rsid w:val="40D22F03"/>
    <w:rsid w:val="40D3441B"/>
    <w:rsid w:val="40D92041"/>
    <w:rsid w:val="40DC4586"/>
    <w:rsid w:val="40DC542A"/>
    <w:rsid w:val="40E3185A"/>
    <w:rsid w:val="40E37809"/>
    <w:rsid w:val="40E61D20"/>
    <w:rsid w:val="40EA5F29"/>
    <w:rsid w:val="40F27ABB"/>
    <w:rsid w:val="40F62B04"/>
    <w:rsid w:val="40F8055C"/>
    <w:rsid w:val="40F80976"/>
    <w:rsid w:val="40FC7F91"/>
    <w:rsid w:val="4101056F"/>
    <w:rsid w:val="410325A4"/>
    <w:rsid w:val="411B27F6"/>
    <w:rsid w:val="411B2ABE"/>
    <w:rsid w:val="41352229"/>
    <w:rsid w:val="41352AB5"/>
    <w:rsid w:val="41361C7D"/>
    <w:rsid w:val="41386614"/>
    <w:rsid w:val="413A4789"/>
    <w:rsid w:val="414175C0"/>
    <w:rsid w:val="414204A1"/>
    <w:rsid w:val="414469FF"/>
    <w:rsid w:val="41465F46"/>
    <w:rsid w:val="414A49B9"/>
    <w:rsid w:val="4150087C"/>
    <w:rsid w:val="41523E4B"/>
    <w:rsid w:val="415343B9"/>
    <w:rsid w:val="4157260C"/>
    <w:rsid w:val="415772B6"/>
    <w:rsid w:val="41634377"/>
    <w:rsid w:val="416522D0"/>
    <w:rsid w:val="416C0D96"/>
    <w:rsid w:val="416C43B7"/>
    <w:rsid w:val="416F667A"/>
    <w:rsid w:val="417466EB"/>
    <w:rsid w:val="41862AB5"/>
    <w:rsid w:val="41866782"/>
    <w:rsid w:val="418B2F4D"/>
    <w:rsid w:val="41904CE4"/>
    <w:rsid w:val="419725C2"/>
    <w:rsid w:val="41A07137"/>
    <w:rsid w:val="41A252EF"/>
    <w:rsid w:val="41A84E5D"/>
    <w:rsid w:val="41AA4FC0"/>
    <w:rsid w:val="41AF0AB6"/>
    <w:rsid w:val="41B07DEE"/>
    <w:rsid w:val="41BA4502"/>
    <w:rsid w:val="41BB3BE6"/>
    <w:rsid w:val="41BF0FC2"/>
    <w:rsid w:val="41BF7187"/>
    <w:rsid w:val="41C7328E"/>
    <w:rsid w:val="41CA065A"/>
    <w:rsid w:val="41CD09FC"/>
    <w:rsid w:val="41D24499"/>
    <w:rsid w:val="41D46B56"/>
    <w:rsid w:val="41D6650B"/>
    <w:rsid w:val="41DA2D7D"/>
    <w:rsid w:val="41E008B2"/>
    <w:rsid w:val="41E11EC6"/>
    <w:rsid w:val="41E2108F"/>
    <w:rsid w:val="41E621F2"/>
    <w:rsid w:val="41F2544D"/>
    <w:rsid w:val="41F33723"/>
    <w:rsid w:val="41F41496"/>
    <w:rsid w:val="42052BE7"/>
    <w:rsid w:val="42152FB1"/>
    <w:rsid w:val="421D27C6"/>
    <w:rsid w:val="422004A7"/>
    <w:rsid w:val="422211B4"/>
    <w:rsid w:val="422E0991"/>
    <w:rsid w:val="422E5BA7"/>
    <w:rsid w:val="42325E07"/>
    <w:rsid w:val="42342D08"/>
    <w:rsid w:val="42352FBC"/>
    <w:rsid w:val="423C7488"/>
    <w:rsid w:val="423D00F9"/>
    <w:rsid w:val="423E26D4"/>
    <w:rsid w:val="424250AF"/>
    <w:rsid w:val="42444686"/>
    <w:rsid w:val="425062B5"/>
    <w:rsid w:val="42566684"/>
    <w:rsid w:val="42585B11"/>
    <w:rsid w:val="42591C79"/>
    <w:rsid w:val="425B190B"/>
    <w:rsid w:val="425E13F0"/>
    <w:rsid w:val="426219DF"/>
    <w:rsid w:val="42656BF3"/>
    <w:rsid w:val="426F5A74"/>
    <w:rsid w:val="42712B7D"/>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D5647"/>
    <w:rsid w:val="42F33E3F"/>
    <w:rsid w:val="42F35E95"/>
    <w:rsid w:val="42F40E8E"/>
    <w:rsid w:val="42FE143D"/>
    <w:rsid w:val="43005F76"/>
    <w:rsid w:val="4301510D"/>
    <w:rsid w:val="430A6648"/>
    <w:rsid w:val="430B3725"/>
    <w:rsid w:val="430C0A67"/>
    <w:rsid w:val="431B678F"/>
    <w:rsid w:val="432D5E88"/>
    <w:rsid w:val="433568FA"/>
    <w:rsid w:val="43366D86"/>
    <w:rsid w:val="4338209D"/>
    <w:rsid w:val="433A297D"/>
    <w:rsid w:val="43507D2E"/>
    <w:rsid w:val="43534626"/>
    <w:rsid w:val="43565457"/>
    <w:rsid w:val="435B33E6"/>
    <w:rsid w:val="435C427F"/>
    <w:rsid w:val="435E37AC"/>
    <w:rsid w:val="43624625"/>
    <w:rsid w:val="436E145B"/>
    <w:rsid w:val="436F37C7"/>
    <w:rsid w:val="43720F65"/>
    <w:rsid w:val="43756AD3"/>
    <w:rsid w:val="437B4688"/>
    <w:rsid w:val="437C54AC"/>
    <w:rsid w:val="43816A69"/>
    <w:rsid w:val="43852480"/>
    <w:rsid w:val="43863296"/>
    <w:rsid w:val="43871508"/>
    <w:rsid w:val="438A4336"/>
    <w:rsid w:val="43933AFE"/>
    <w:rsid w:val="43935E73"/>
    <w:rsid w:val="43A17D02"/>
    <w:rsid w:val="43AF3D36"/>
    <w:rsid w:val="43BB5A16"/>
    <w:rsid w:val="43BD1EA5"/>
    <w:rsid w:val="43C1510B"/>
    <w:rsid w:val="43CD2F77"/>
    <w:rsid w:val="43D14D45"/>
    <w:rsid w:val="43D61947"/>
    <w:rsid w:val="43D97CE3"/>
    <w:rsid w:val="43E56252"/>
    <w:rsid w:val="43EA6859"/>
    <w:rsid w:val="43EC2D28"/>
    <w:rsid w:val="43EC7A55"/>
    <w:rsid w:val="43F25507"/>
    <w:rsid w:val="43F97649"/>
    <w:rsid w:val="43FE7D50"/>
    <w:rsid w:val="44030D6D"/>
    <w:rsid w:val="4408216C"/>
    <w:rsid w:val="44116F52"/>
    <w:rsid w:val="441642DA"/>
    <w:rsid w:val="441E1781"/>
    <w:rsid w:val="44221D3A"/>
    <w:rsid w:val="4422384F"/>
    <w:rsid w:val="442F2730"/>
    <w:rsid w:val="443311D1"/>
    <w:rsid w:val="443E2A93"/>
    <w:rsid w:val="443F521B"/>
    <w:rsid w:val="44427484"/>
    <w:rsid w:val="44444B14"/>
    <w:rsid w:val="444B2A8C"/>
    <w:rsid w:val="44516146"/>
    <w:rsid w:val="445B4590"/>
    <w:rsid w:val="446C0EA9"/>
    <w:rsid w:val="446E1BDA"/>
    <w:rsid w:val="44754893"/>
    <w:rsid w:val="447561AE"/>
    <w:rsid w:val="4476089A"/>
    <w:rsid w:val="447847FC"/>
    <w:rsid w:val="4478566C"/>
    <w:rsid w:val="447D5911"/>
    <w:rsid w:val="44852E6D"/>
    <w:rsid w:val="44860BB6"/>
    <w:rsid w:val="448816B6"/>
    <w:rsid w:val="44912CC3"/>
    <w:rsid w:val="449319E5"/>
    <w:rsid w:val="449454D0"/>
    <w:rsid w:val="44970D6E"/>
    <w:rsid w:val="449E2FB2"/>
    <w:rsid w:val="44A34A8B"/>
    <w:rsid w:val="44AC37EA"/>
    <w:rsid w:val="44B05C61"/>
    <w:rsid w:val="44B05DCD"/>
    <w:rsid w:val="44B40039"/>
    <w:rsid w:val="44B550CB"/>
    <w:rsid w:val="44B62D77"/>
    <w:rsid w:val="44B84D79"/>
    <w:rsid w:val="44BA45AB"/>
    <w:rsid w:val="44BC3D55"/>
    <w:rsid w:val="44C07823"/>
    <w:rsid w:val="44C902B8"/>
    <w:rsid w:val="44CC6C34"/>
    <w:rsid w:val="44D20324"/>
    <w:rsid w:val="44D56F6D"/>
    <w:rsid w:val="44DB186D"/>
    <w:rsid w:val="44DD500C"/>
    <w:rsid w:val="44EC5C0A"/>
    <w:rsid w:val="44F0534E"/>
    <w:rsid w:val="44F0618A"/>
    <w:rsid w:val="44F7069B"/>
    <w:rsid w:val="44FC5125"/>
    <w:rsid w:val="44FC51AB"/>
    <w:rsid w:val="45001466"/>
    <w:rsid w:val="45010453"/>
    <w:rsid w:val="45064D15"/>
    <w:rsid w:val="452504F3"/>
    <w:rsid w:val="45272719"/>
    <w:rsid w:val="452A7854"/>
    <w:rsid w:val="452D2540"/>
    <w:rsid w:val="4539286A"/>
    <w:rsid w:val="453D2DD1"/>
    <w:rsid w:val="453F4B86"/>
    <w:rsid w:val="454367E9"/>
    <w:rsid w:val="455F3602"/>
    <w:rsid w:val="456E7F38"/>
    <w:rsid w:val="457009D3"/>
    <w:rsid w:val="45731BD5"/>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875E6"/>
    <w:rsid w:val="45C9418D"/>
    <w:rsid w:val="45D34CA8"/>
    <w:rsid w:val="45D61F5C"/>
    <w:rsid w:val="45D749C8"/>
    <w:rsid w:val="45EA376E"/>
    <w:rsid w:val="45EB4B7D"/>
    <w:rsid w:val="45ED130D"/>
    <w:rsid w:val="45ED1F21"/>
    <w:rsid w:val="45EF30E3"/>
    <w:rsid w:val="45F6196B"/>
    <w:rsid w:val="45F8123A"/>
    <w:rsid w:val="45FE6AF6"/>
    <w:rsid w:val="460B6235"/>
    <w:rsid w:val="46170F64"/>
    <w:rsid w:val="462538C3"/>
    <w:rsid w:val="46272A33"/>
    <w:rsid w:val="46283EBC"/>
    <w:rsid w:val="462C2C0B"/>
    <w:rsid w:val="462F1795"/>
    <w:rsid w:val="463141D7"/>
    <w:rsid w:val="46325FE0"/>
    <w:rsid w:val="463D5F4E"/>
    <w:rsid w:val="46494538"/>
    <w:rsid w:val="4649542D"/>
    <w:rsid w:val="466276A2"/>
    <w:rsid w:val="466600B0"/>
    <w:rsid w:val="466E7893"/>
    <w:rsid w:val="46701285"/>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C0EE8"/>
    <w:rsid w:val="46C73D6E"/>
    <w:rsid w:val="46CC63FF"/>
    <w:rsid w:val="46D86ACE"/>
    <w:rsid w:val="46DC01A4"/>
    <w:rsid w:val="46E14B0F"/>
    <w:rsid w:val="46E232D8"/>
    <w:rsid w:val="46E67222"/>
    <w:rsid w:val="46E870B4"/>
    <w:rsid w:val="46F66036"/>
    <w:rsid w:val="46FA20C5"/>
    <w:rsid w:val="46FC754C"/>
    <w:rsid w:val="47043EA8"/>
    <w:rsid w:val="470579A9"/>
    <w:rsid w:val="470F7037"/>
    <w:rsid w:val="471401E1"/>
    <w:rsid w:val="472130DC"/>
    <w:rsid w:val="472B7711"/>
    <w:rsid w:val="47312C81"/>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15F87"/>
    <w:rsid w:val="47964B9F"/>
    <w:rsid w:val="47970A81"/>
    <w:rsid w:val="4797152B"/>
    <w:rsid w:val="479846DE"/>
    <w:rsid w:val="479B074E"/>
    <w:rsid w:val="47A04900"/>
    <w:rsid w:val="47A42B17"/>
    <w:rsid w:val="47A67150"/>
    <w:rsid w:val="47A863DE"/>
    <w:rsid w:val="47AC4BD9"/>
    <w:rsid w:val="47B8046A"/>
    <w:rsid w:val="47B81186"/>
    <w:rsid w:val="47B935C6"/>
    <w:rsid w:val="47C12DC5"/>
    <w:rsid w:val="47C30919"/>
    <w:rsid w:val="47C43AF6"/>
    <w:rsid w:val="47C51170"/>
    <w:rsid w:val="47C9320C"/>
    <w:rsid w:val="47C9638D"/>
    <w:rsid w:val="47D03A31"/>
    <w:rsid w:val="47D17961"/>
    <w:rsid w:val="47D33ABC"/>
    <w:rsid w:val="47D40016"/>
    <w:rsid w:val="47D75B03"/>
    <w:rsid w:val="47DE1933"/>
    <w:rsid w:val="47E411B2"/>
    <w:rsid w:val="47E60FD0"/>
    <w:rsid w:val="47F275A4"/>
    <w:rsid w:val="47F44553"/>
    <w:rsid w:val="47F50230"/>
    <w:rsid w:val="48022AD0"/>
    <w:rsid w:val="480B18DA"/>
    <w:rsid w:val="480E3DFB"/>
    <w:rsid w:val="48137D1F"/>
    <w:rsid w:val="48163C42"/>
    <w:rsid w:val="48190EAB"/>
    <w:rsid w:val="481D0D6A"/>
    <w:rsid w:val="482156FA"/>
    <w:rsid w:val="48295E9F"/>
    <w:rsid w:val="483364B6"/>
    <w:rsid w:val="483F6AAC"/>
    <w:rsid w:val="48403765"/>
    <w:rsid w:val="48482D5A"/>
    <w:rsid w:val="484B710C"/>
    <w:rsid w:val="484C306D"/>
    <w:rsid w:val="484F510B"/>
    <w:rsid w:val="485119A2"/>
    <w:rsid w:val="485573E8"/>
    <w:rsid w:val="48612454"/>
    <w:rsid w:val="4867618C"/>
    <w:rsid w:val="486E2355"/>
    <w:rsid w:val="48707991"/>
    <w:rsid w:val="48724E89"/>
    <w:rsid w:val="48733ADD"/>
    <w:rsid w:val="48765AB2"/>
    <w:rsid w:val="48793C14"/>
    <w:rsid w:val="4885764A"/>
    <w:rsid w:val="4887326C"/>
    <w:rsid w:val="48896DE5"/>
    <w:rsid w:val="488F396A"/>
    <w:rsid w:val="48942ACF"/>
    <w:rsid w:val="48971031"/>
    <w:rsid w:val="48985AF3"/>
    <w:rsid w:val="489B664E"/>
    <w:rsid w:val="48A46E9E"/>
    <w:rsid w:val="48A60DAF"/>
    <w:rsid w:val="48A920F0"/>
    <w:rsid w:val="48AE355C"/>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30C44"/>
    <w:rsid w:val="48F5218F"/>
    <w:rsid w:val="48F872FC"/>
    <w:rsid w:val="48FD0F37"/>
    <w:rsid w:val="48FD476D"/>
    <w:rsid w:val="49015154"/>
    <w:rsid w:val="49033ECD"/>
    <w:rsid w:val="49057880"/>
    <w:rsid w:val="490E68F3"/>
    <w:rsid w:val="49196DB6"/>
    <w:rsid w:val="491B4227"/>
    <w:rsid w:val="492B43A8"/>
    <w:rsid w:val="492B64BC"/>
    <w:rsid w:val="492E0DFE"/>
    <w:rsid w:val="4933190E"/>
    <w:rsid w:val="49333F4C"/>
    <w:rsid w:val="493647EE"/>
    <w:rsid w:val="493E324E"/>
    <w:rsid w:val="49407334"/>
    <w:rsid w:val="49472D4F"/>
    <w:rsid w:val="49472EC8"/>
    <w:rsid w:val="49486CB6"/>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54196"/>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9048F"/>
    <w:rsid w:val="49FE714A"/>
    <w:rsid w:val="4A071BAB"/>
    <w:rsid w:val="4A0D6EFE"/>
    <w:rsid w:val="4A110397"/>
    <w:rsid w:val="4A173A13"/>
    <w:rsid w:val="4A1A3009"/>
    <w:rsid w:val="4A1D18F5"/>
    <w:rsid w:val="4A204E1C"/>
    <w:rsid w:val="4A3F3237"/>
    <w:rsid w:val="4A44345E"/>
    <w:rsid w:val="4A446E7B"/>
    <w:rsid w:val="4A455009"/>
    <w:rsid w:val="4A465CB3"/>
    <w:rsid w:val="4A476768"/>
    <w:rsid w:val="4A4A4BCA"/>
    <w:rsid w:val="4A4C4F79"/>
    <w:rsid w:val="4A4C5D2F"/>
    <w:rsid w:val="4A4E7AF4"/>
    <w:rsid w:val="4A510E8C"/>
    <w:rsid w:val="4A5179C8"/>
    <w:rsid w:val="4A5E4FAA"/>
    <w:rsid w:val="4A634323"/>
    <w:rsid w:val="4A65478C"/>
    <w:rsid w:val="4A667958"/>
    <w:rsid w:val="4A6803EB"/>
    <w:rsid w:val="4A6E01B7"/>
    <w:rsid w:val="4A6E3943"/>
    <w:rsid w:val="4A710A01"/>
    <w:rsid w:val="4A745F30"/>
    <w:rsid w:val="4A79663A"/>
    <w:rsid w:val="4A796B2D"/>
    <w:rsid w:val="4A7A4F89"/>
    <w:rsid w:val="4A7D18D6"/>
    <w:rsid w:val="4A7F3085"/>
    <w:rsid w:val="4A920796"/>
    <w:rsid w:val="4A962D51"/>
    <w:rsid w:val="4A9A5F44"/>
    <w:rsid w:val="4AAA5A49"/>
    <w:rsid w:val="4AB22FB2"/>
    <w:rsid w:val="4AB463EE"/>
    <w:rsid w:val="4AC23582"/>
    <w:rsid w:val="4ACB2E69"/>
    <w:rsid w:val="4ACD28E1"/>
    <w:rsid w:val="4ACD5A72"/>
    <w:rsid w:val="4ACE733C"/>
    <w:rsid w:val="4ACE7AE5"/>
    <w:rsid w:val="4ADB0CC7"/>
    <w:rsid w:val="4ADD317E"/>
    <w:rsid w:val="4ADF411D"/>
    <w:rsid w:val="4AE045CD"/>
    <w:rsid w:val="4AE14B87"/>
    <w:rsid w:val="4AE24FD3"/>
    <w:rsid w:val="4AE84F4C"/>
    <w:rsid w:val="4AF176BB"/>
    <w:rsid w:val="4AF34DD4"/>
    <w:rsid w:val="4AF539FB"/>
    <w:rsid w:val="4B083231"/>
    <w:rsid w:val="4B0A15F3"/>
    <w:rsid w:val="4B0B495E"/>
    <w:rsid w:val="4B0D6E25"/>
    <w:rsid w:val="4B1F57D7"/>
    <w:rsid w:val="4B2403BD"/>
    <w:rsid w:val="4B24683E"/>
    <w:rsid w:val="4B2468A5"/>
    <w:rsid w:val="4B29161E"/>
    <w:rsid w:val="4B336958"/>
    <w:rsid w:val="4B395574"/>
    <w:rsid w:val="4B4B7DA6"/>
    <w:rsid w:val="4B4F238E"/>
    <w:rsid w:val="4B4F460D"/>
    <w:rsid w:val="4B555AD0"/>
    <w:rsid w:val="4B565DEF"/>
    <w:rsid w:val="4B622E0A"/>
    <w:rsid w:val="4B6C45EE"/>
    <w:rsid w:val="4B8268F5"/>
    <w:rsid w:val="4B8274DB"/>
    <w:rsid w:val="4B927B01"/>
    <w:rsid w:val="4B995716"/>
    <w:rsid w:val="4B9E3D3D"/>
    <w:rsid w:val="4BA855FA"/>
    <w:rsid w:val="4BAA0BAE"/>
    <w:rsid w:val="4BAC1607"/>
    <w:rsid w:val="4BAC6FD1"/>
    <w:rsid w:val="4BBD413B"/>
    <w:rsid w:val="4BC00AEF"/>
    <w:rsid w:val="4BC42199"/>
    <w:rsid w:val="4BC44C17"/>
    <w:rsid w:val="4BC6613B"/>
    <w:rsid w:val="4BC767B8"/>
    <w:rsid w:val="4BCA2CA2"/>
    <w:rsid w:val="4BCD06DF"/>
    <w:rsid w:val="4BCE09B8"/>
    <w:rsid w:val="4BD52917"/>
    <w:rsid w:val="4BD84928"/>
    <w:rsid w:val="4BDA198F"/>
    <w:rsid w:val="4BDD7C6C"/>
    <w:rsid w:val="4BE733D4"/>
    <w:rsid w:val="4BE73C86"/>
    <w:rsid w:val="4BEA4ECE"/>
    <w:rsid w:val="4BEB3B5C"/>
    <w:rsid w:val="4BEF1426"/>
    <w:rsid w:val="4BF36C34"/>
    <w:rsid w:val="4BF63A08"/>
    <w:rsid w:val="4BFD14AE"/>
    <w:rsid w:val="4C027E26"/>
    <w:rsid w:val="4C0D35C2"/>
    <w:rsid w:val="4C126E6A"/>
    <w:rsid w:val="4C1C0EB9"/>
    <w:rsid w:val="4C2D4C46"/>
    <w:rsid w:val="4C2E1078"/>
    <w:rsid w:val="4C3065B7"/>
    <w:rsid w:val="4C3E3676"/>
    <w:rsid w:val="4C465A0C"/>
    <w:rsid w:val="4C547EF9"/>
    <w:rsid w:val="4C575CA7"/>
    <w:rsid w:val="4C5823A9"/>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BE78ED"/>
    <w:rsid w:val="4CC01C7A"/>
    <w:rsid w:val="4CC34270"/>
    <w:rsid w:val="4CC469E1"/>
    <w:rsid w:val="4CC53D80"/>
    <w:rsid w:val="4CC91048"/>
    <w:rsid w:val="4CCA4E9B"/>
    <w:rsid w:val="4CD259FD"/>
    <w:rsid w:val="4CD74E9E"/>
    <w:rsid w:val="4CDC74F7"/>
    <w:rsid w:val="4CDF71E7"/>
    <w:rsid w:val="4CE55FF9"/>
    <w:rsid w:val="4CE642DA"/>
    <w:rsid w:val="4CE72816"/>
    <w:rsid w:val="4CEF11A5"/>
    <w:rsid w:val="4CFD1B63"/>
    <w:rsid w:val="4D002FD0"/>
    <w:rsid w:val="4D054EB0"/>
    <w:rsid w:val="4D072C02"/>
    <w:rsid w:val="4D0827C3"/>
    <w:rsid w:val="4D0B0753"/>
    <w:rsid w:val="4D0E1614"/>
    <w:rsid w:val="4D0E7A6D"/>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A6D8D"/>
    <w:rsid w:val="4D8974B7"/>
    <w:rsid w:val="4D94260E"/>
    <w:rsid w:val="4D9449B4"/>
    <w:rsid w:val="4D9A081E"/>
    <w:rsid w:val="4DA15B05"/>
    <w:rsid w:val="4DA379E0"/>
    <w:rsid w:val="4DA432E3"/>
    <w:rsid w:val="4DA47172"/>
    <w:rsid w:val="4DA67570"/>
    <w:rsid w:val="4DA76132"/>
    <w:rsid w:val="4DA96DAF"/>
    <w:rsid w:val="4DAC0C4D"/>
    <w:rsid w:val="4DAD7D24"/>
    <w:rsid w:val="4DAE5F07"/>
    <w:rsid w:val="4DB12FB2"/>
    <w:rsid w:val="4DB16ED4"/>
    <w:rsid w:val="4DB4445C"/>
    <w:rsid w:val="4DB46218"/>
    <w:rsid w:val="4DC21284"/>
    <w:rsid w:val="4DC3392B"/>
    <w:rsid w:val="4DC44612"/>
    <w:rsid w:val="4DC60745"/>
    <w:rsid w:val="4DE80F7C"/>
    <w:rsid w:val="4DF26622"/>
    <w:rsid w:val="4DF44854"/>
    <w:rsid w:val="4DF520E6"/>
    <w:rsid w:val="4DF84039"/>
    <w:rsid w:val="4DFF0486"/>
    <w:rsid w:val="4DFF7D4B"/>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4216"/>
    <w:rsid w:val="4E4E7D23"/>
    <w:rsid w:val="4E573F78"/>
    <w:rsid w:val="4E5C4EFE"/>
    <w:rsid w:val="4E68027B"/>
    <w:rsid w:val="4E697BE1"/>
    <w:rsid w:val="4E715BD5"/>
    <w:rsid w:val="4E7D63B1"/>
    <w:rsid w:val="4E813F1D"/>
    <w:rsid w:val="4E832E00"/>
    <w:rsid w:val="4E8526C9"/>
    <w:rsid w:val="4E881F37"/>
    <w:rsid w:val="4E884147"/>
    <w:rsid w:val="4E8D712C"/>
    <w:rsid w:val="4E8F205B"/>
    <w:rsid w:val="4E921227"/>
    <w:rsid w:val="4E95039E"/>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57154"/>
    <w:rsid w:val="4F1A5354"/>
    <w:rsid w:val="4F1E380E"/>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37055"/>
    <w:rsid w:val="4F7C48DE"/>
    <w:rsid w:val="4F7D1B1E"/>
    <w:rsid w:val="4F8B1CDF"/>
    <w:rsid w:val="4F8B601D"/>
    <w:rsid w:val="4F920188"/>
    <w:rsid w:val="4F9E24CF"/>
    <w:rsid w:val="4FA02333"/>
    <w:rsid w:val="4FA6179D"/>
    <w:rsid w:val="4FA87EB5"/>
    <w:rsid w:val="4FAB178A"/>
    <w:rsid w:val="4FAB679C"/>
    <w:rsid w:val="4FAE10CE"/>
    <w:rsid w:val="4FAE73F3"/>
    <w:rsid w:val="4FB13B08"/>
    <w:rsid w:val="4FB3504D"/>
    <w:rsid w:val="4FB479BB"/>
    <w:rsid w:val="4FB65E84"/>
    <w:rsid w:val="4FB803D2"/>
    <w:rsid w:val="4FB8664D"/>
    <w:rsid w:val="4FBA6DAB"/>
    <w:rsid w:val="4FBD0E86"/>
    <w:rsid w:val="4FBF66B6"/>
    <w:rsid w:val="4FC3161C"/>
    <w:rsid w:val="4FC37444"/>
    <w:rsid w:val="4FCB75B7"/>
    <w:rsid w:val="4FCC2035"/>
    <w:rsid w:val="4FD164EE"/>
    <w:rsid w:val="4FDA7B19"/>
    <w:rsid w:val="4FE70FB2"/>
    <w:rsid w:val="4FEF0A89"/>
    <w:rsid w:val="4FF11A07"/>
    <w:rsid w:val="4FF326D4"/>
    <w:rsid w:val="4FF679FF"/>
    <w:rsid w:val="4FFD113B"/>
    <w:rsid w:val="4FFD3406"/>
    <w:rsid w:val="4FFE6DA8"/>
    <w:rsid w:val="50032818"/>
    <w:rsid w:val="50217157"/>
    <w:rsid w:val="502C2DE1"/>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43C69"/>
    <w:rsid w:val="507C2FFC"/>
    <w:rsid w:val="508360EE"/>
    <w:rsid w:val="50873600"/>
    <w:rsid w:val="508C12DE"/>
    <w:rsid w:val="508C13E4"/>
    <w:rsid w:val="50956B3A"/>
    <w:rsid w:val="50981641"/>
    <w:rsid w:val="50982BAB"/>
    <w:rsid w:val="509A284A"/>
    <w:rsid w:val="509B6C1C"/>
    <w:rsid w:val="509C7B6A"/>
    <w:rsid w:val="50A0260C"/>
    <w:rsid w:val="50A31127"/>
    <w:rsid w:val="50B46044"/>
    <w:rsid w:val="50BA1420"/>
    <w:rsid w:val="50BE2004"/>
    <w:rsid w:val="50C20999"/>
    <w:rsid w:val="50C93409"/>
    <w:rsid w:val="50CA5AF3"/>
    <w:rsid w:val="50CE4051"/>
    <w:rsid w:val="50CF4ABC"/>
    <w:rsid w:val="50D06893"/>
    <w:rsid w:val="50D4209C"/>
    <w:rsid w:val="50D461CC"/>
    <w:rsid w:val="50D63A85"/>
    <w:rsid w:val="50DC53F9"/>
    <w:rsid w:val="50DD1599"/>
    <w:rsid w:val="50E10AFB"/>
    <w:rsid w:val="50E96EE9"/>
    <w:rsid w:val="50EA7D5B"/>
    <w:rsid w:val="50F313A6"/>
    <w:rsid w:val="50FC46E9"/>
    <w:rsid w:val="50FE7899"/>
    <w:rsid w:val="510035E0"/>
    <w:rsid w:val="510209B8"/>
    <w:rsid w:val="510809F8"/>
    <w:rsid w:val="511658D5"/>
    <w:rsid w:val="51173C74"/>
    <w:rsid w:val="511774EE"/>
    <w:rsid w:val="511B3C84"/>
    <w:rsid w:val="511E3186"/>
    <w:rsid w:val="512E0800"/>
    <w:rsid w:val="51304C97"/>
    <w:rsid w:val="51313C50"/>
    <w:rsid w:val="5133069B"/>
    <w:rsid w:val="51332E45"/>
    <w:rsid w:val="51343D63"/>
    <w:rsid w:val="51360844"/>
    <w:rsid w:val="51393E87"/>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42C8"/>
    <w:rsid w:val="519D51AE"/>
    <w:rsid w:val="51A65946"/>
    <w:rsid w:val="51B97B20"/>
    <w:rsid w:val="51BF617C"/>
    <w:rsid w:val="51C34BD4"/>
    <w:rsid w:val="51CA7A46"/>
    <w:rsid w:val="51D50523"/>
    <w:rsid w:val="51E512E6"/>
    <w:rsid w:val="51E76762"/>
    <w:rsid w:val="51EA01EC"/>
    <w:rsid w:val="51EA587E"/>
    <w:rsid w:val="51FA6AF1"/>
    <w:rsid w:val="51FD7B74"/>
    <w:rsid w:val="51FF0847"/>
    <w:rsid w:val="520B49D5"/>
    <w:rsid w:val="520C64D8"/>
    <w:rsid w:val="521129AE"/>
    <w:rsid w:val="5213481F"/>
    <w:rsid w:val="52237C81"/>
    <w:rsid w:val="523529B3"/>
    <w:rsid w:val="523C654F"/>
    <w:rsid w:val="523E5317"/>
    <w:rsid w:val="52423CE9"/>
    <w:rsid w:val="524314B9"/>
    <w:rsid w:val="524B2AA2"/>
    <w:rsid w:val="52567C09"/>
    <w:rsid w:val="525B5F0D"/>
    <w:rsid w:val="525E640B"/>
    <w:rsid w:val="52612062"/>
    <w:rsid w:val="52612F61"/>
    <w:rsid w:val="52663A23"/>
    <w:rsid w:val="52696596"/>
    <w:rsid w:val="526A3B8F"/>
    <w:rsid w:val="527D1BB3"/>
    <w:rsid w:val="5282089F"/>
    <w:rsid w:val="52860CA9"/>
    <w:rsid w:val="528A6007"/>
    <w:rsid w:val="52953EDE"/>
    <w:rsid w:val="529A3EE1"/>
    <w:rsid w:val="52A14A4F"/>
    <w:rsid w:val="52A271C4"/>
    <w:rsid w:val="52A57026"/>
    <w:rsid w:val="52A76DF2"/>
    <w:rsid w:val="52BF2FD2"/>
    <w:rsid w:val="52BF3121"/>
    <w:rsid w:val="52CA2190"/>
    <w:rsid w:val="52D97531"/>
    <w:rsid w:val="52E02E06"/>
    <w:rsid w:val="52E14ECE"/>
    <w:rsid w:val="52E73E0F"/>
    <w:rsid w:val="52EA27C5"/>
    <w:rsid w:val="52EA310E"/>
    <w:rsid w:val="52EF2469"/>
    <w:rsid w:val="52F40BFA"/>
    <w:rsid w:val="52F4223F"/>
    <w:rsid w:val="52F7756C"/>
    <w:rsid w:val="52FA34D3"/>
    <w:rsid w:val="52FE5F1D"/>
    <w:rsid w:val="53004F7A"/>
    <w:rsid w:val="5305641F"/>
    <w:rsid w:val="530C42D7"/>
    <w:rsid w:val="530F0D59"/>
    <w:rsid w:val="53151017"/>
    <w:rsid w:val="5316195F"/>
    <w:rsid w:val="531628F9"/>
    <w:rsid w:val="531C29B2"/>
    <w:rsid w:val="53221021"/>
    <w:rsid w:val="53224C4C"/>
    <w:rsid w:val="53251526"/>
    <w:rsid w:val="53277781"/>
    <w:rsid w:val="53353859"/>
    <w:rsid w:val="53435917"/>
    <w:rsid w:val="534447F2"/>
    <w:rsid w:val="534B0208"/>
    <w:rsid w:val="535348E2"/>
    <w:rsid w:val="53545152"/>
    <w:rsid w:val="535559DD"/>
    <w:rsid w:val="53560B35"/>
    <w:rsid w:val="535E74A6"/>
    <w:rsid w:val="5364241B"/>
    <w:rsid w:val="53654CEE"/>
    <w:rsid w:val="53686CD6"/>
    <w:rsid w:val="536870C4"/>
    <w:rsid w:val="536A4FD0"/>
    <w:rsid w:val="536C084B"/>
    <w:rsid w:val="536D1A68"/>
    <w:rsid w:val="53741A07"/>
    <w:rsid w:val="537812D0"/>
    <w:rsid w:val="53793A79"/>
    <w:rsid w:val="537E683E"/>
    <w:rsid w:val="53804341"/>
    <w:rsid w:val="53824631"/>
    <w:rsid w:val="538E7793"/>
    <w:rsid w:val="53911A2D"/>
    <w:rsid w:val="53935288"/>
    <w:rsid w:val="5394164C"/>
    <w:rsid w:val="53961243"/>
    <w:rsid w:val="53A307C9"/>
    <w:rsid w:val="53AA7B8C"/>
    <w:rsid w:val="53AF4D3D"/>
    <w:rsid w:val="53AF6F3A"/>
    <w:rsid w:val="53BA1358"/>
    <w:rsid w:val="53C521B9"/>
    <w:rsid w:val="53CA0439"/>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140C68"/>
    <w:rsid w:val="541A1E08"/>
    <w:rsid w:val="543009A9"/>
    <w:rsid w:val="5434498A"/>
    <w:rsid w:val="54373B5F"/>
    <w:rsid w:val="543C31E7"/>
    <w:rsid w:val="543F5762"/>
    <w:rsid w:val="54412A6F"/>
    <w:rsid w:val="544920CA"/>
    <w:rsid w:val="54493DEA"/>
    <w:rsid w:val="54495BDD"/>
    <w:rsid w:val="544A2B60"/>
    <w:rsid w:val="54536141"/>
    <w:rsid w:val="54582FCE"/>
    <w:rsid w:val="545954D3"/>
    <w:rsid w:val="545B560E"/>
    <w:rsid w:val="545C2674"/>
    <w:rsid w:val="545E6FB0"/>
    <w:rsid w:val="54633A5A"/>
    <w:rsid w:val="54672FCE"/>
    <w:rsid w:val="54676BBD"/>
    <w:rsid w:val="54677BB4"/>
    <w:rsid w:val="546B58D0"/>
    <w:rsid w:val="546E11C6"/>
    <w:rsid w:val="54700CAD"/>
    <w:rsid w:val="5472296E"/>
    <w:rsid w:val="54745A7C"/>
    <w:rsid w:val="547F1162"/>
    <w:rsid w:val="548048B0"/>
    <w:rsid w:val="5482226C"/>
    <w:rsid w:val="54844521"/>
    <w:rsid w:val="548E48F3"/>
    <w:rsid w:val="5490701E"/>
    <w:rsid w:val="549279C6"/>
    <w:rsid w:val="5497104E"/>
    <w:rsid w:val="54981E44"/>
    <w:rsid w:val="549E3281"/>
    <w:rsid w:val="549F1695"/>
    <w:rsid w:val="549F20A2"/>
    <w:rsid w:val="54A45930"/>
    <w:rsid w:val="54A611B8"/>
    <w:rsid w:val="54B265CC"/>
    <w:rsid w:val="54B663D9"/>
    <w:rsid w:val="54B96C1A"/>
    <w:rsid w:val="54BA38A4"/>
    <w:rsid w:val="54BD496E"/>
    <w:rsid w:val="54BE5FAC"/>
    <w:rsid w:val="54C27784"/>
    <w:rsid w:val="54C40BD7"/>
    <w:rsid w:val="54C63B3F"/>
    <w:rsid w:val="54CF4F30"/>
    <w:rsid w:val="54D811B0"/>
    <w:rsid w:val="54E106CE"/>
    <w:rsid w:val="54E97235"/>
    <w:rsid w:val="54EC2121"/>
    <w:rsid w:val="54FD5AB9"/>
    <w:rsid w:val="54FF72CE"/>
    <w:rsid w:val="55056E60"/>
    <w:rsid w:val="5516717A"/>
    <w:rsid w:val="552758B2"/>
    <w:rsid w:val="55281604"/>
    <w:rsid w:val="55363699"/>
    <w:rsid w:val="55375CAA"/>
    <w:rsid w:val="553868A9"/>
    <w:rsid w:val="55412140"/>
    <w:rsid w:val="554D06B8"/>
    <w:rsid w:val="554F3F74"/>
    <w:rsid w:val="55513FF5"/>
    <w:rsid w:val="555E5403"/>
    <w:rsid w:val="55605AF6"/>
    <w:rsid w:val="556174B8"/>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94FA3"/>
    <w:rsid w:val="55CE7E35"/>
    <w:rsid w:val="55CF643A"/>
    <w:rsid w:val="55D07839"/>
    <w:rsid w:val="55D804A4"/>
    <w:rsid w:val="55DB6C8F"/>
    <w:rsid w:val="55E11B63"/>
    <w:rsid w:val="55EB36CD"/>
    <w:rsid w:val="55EF091F"/>
    <w:rsid w:val="55F17004"/>
    <w:rsid w:val="55F57EFA"/>
    <w:rsid w:val="55F8243E"/>
    <w:rsid w:val="55FC26B8"/>
    <w:rsid w:val="55FD5218"/>
    <w:rsid w:val="560827C9"/>
    <w:rsid w:val="56094FA7"/>
    <w:rsid w:val="560B259E"/>
    <w:rsid w:val="5610543B"/>
    <w:rsid w:val="56165648"/>
    <w:rsid w:val="56167B4A"/>
    <w:rsid w:val="561D5C6C"/>
    <w:rsid w:val="56204D65"/>
    <w:rsid w:val="562365F7"/>
    <w:rsid w:val="562735A5"/>
    <w:rsid w:val="56355637"/>
    <w:rsid w:val="56365AEB"/>
    <w:rsid w:val="56386703"/>
    <w:rsid w:val="563C33EB"/>
    <w:rsid w:val="56482628"/>
    <w:rsid w:val="56487466"/>
    <w:rsid w:val="56560AC0"/>
    <w:rsid w:val="56583E42"/>
    <w:rsid w:val="565C6101"/>
    <w:rsid w:val="566F631B"/>
    <w:rsid w:val="567C1339"/>
    <w:rsid w:val="56843738"/>
    <w:rsid w:val="568645E5"/>
    <w:rsid w:val="5686769A"/>
    <w:rsid w:val="568931AA"/>
    <w:rsid w:val="569300A5"/>
    <w:rsid w:val="56963BA1"/>
    <w:rsid w:val="5697231E"/>
    <w:rsid w:val="56972C28"/>
    <w:rsid w:val="569C58A2"/>
    <w:rsid w:val="569F5E87"/>
    <w:rsid w:val="56A62459"/>
    <w:rsid w:val="56A625D6"/>
    <w:rsid w:val="56A80492"/>
    <w:rsid w:val="56AA3EED"/>
    <w:rsid w:val="56AB0FBE"/>
    <w:rsid w:val="56AF685B"/>
    <w:rsid w:val="56B01604"/>
    <w:rsid w:val="56B73725"/>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024D4"/>
    <w:rsid w:val="57351EB9"/>
    <w:rsid w:val="57355ADD"/>
    <w:rsid w:val="57375FB1"/>
    <w:rsid w:val="57393D6B"/>
    <w:rsid w:val="573B01B3"/>
    <w:rsid w:val="57403A58"/>
    <w:rsid w:val="57493647"/>
    <w:rsid w:val="574B03EC"/>
    <w:rsid w:val="574B7A63"/>
    <w:rsid w:val="574C55B4"/>
    <w:rsid w:val="5755665E"/>
    <w:rsid w:val="57563E49"/>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A259BD"/>
    <w:rsid w:val="57A415A0"/>
    <w:rsid w:val="57A76360"/>
    <w:rsid w:val="57B45AAF"/>
    <w:rsid w:val="57B66559"/>
    <w:rsid w:val="57BD09A3"/>
    <w:rsid w:val="57BE7D87"/>
    <w:rsid w:val="57C036E6"/>
    <w:rsid w:val="57C068EB"/>
    <w:rsid w:val="57C877BF"/>
    <w:rsid w:val="57CA7D64"/>
    <w:rsid w:val="57CE0995"/>
    <w:rsid w:val="57CE384E"/>
    <w:rsid w:val="57CF4335"/>
    <w:rsid w:val="57DF75E9"/>
    <w:rsid w:val="57E1795C"/>
    <w:rsid w:val="57E21A17"/>
    <w:rsid w:val="57EA40EA"/>
    <w:rsid w:val="57EC6F2E"/>
    <w:rsid w:val="57F52D10"/>
    <w:rsid w:val="57F661DB"/>
    <w:rsid w:val="57FD48CE"/>
    <w:rsid w:val="5801628A"/>
    <w:rsid w:val="5806359D"/>
    <w:rsid w:val="580E446B"/>
    <w:rsid w:val="581544E0"/>
    <w:rsid w:val="581F0C6A"/>
    <w:rsid w:val="58231F48"/>
    <w:rsid w:val="582525CE"/>
    <w:rsid w:val="582879EB"/>
    <w:rsid w:val="582A045A"/>
    <w:rsid w:val="582B7A46"/>
    <w:rsid w:val="582E6826"/>
    <w:rsid w:val="58305004"/>
    <w:rsid w:val="583642A8"/>
    <w:rsid w:val="583B552E"/>
    <w:rsid w:val="583E2F16"/>
    <w:rsid w:val="58476B77"/>
    <w:rsid w:val="584947A1"/>
    <w:rsid w:val="585058A1"/>
    <w:rsid w:val="58544B13"/>
    <w:rsid w:val="5855549C"/>
    <w:rsid w:val="58586F0A"/>
    <w:rsid w:val="585A0306"/>
    <w:rsid w:val="585D013C"/>
    <w:rsid w:val="58616A48"/>
    <w:rsid w:val="58622C3F"/>
    <w:rsid w:val="586512AB"/>
    <w:rsid w:val="586A3366"/>
    <w:rsid w:val="586F2E9C"/>
    <w:rsid w:val="587902B5"/>
    <w:rsid w:val="587A1060"/>
    <w:rsid w:val="587A7D1C"/>
    <w:rsid w:val="587C0B0E"/>
    <w:rsid w:val="587C7065"/>
    <w:rsid w:val="58862DE6"/>
    <w:rsid w:val="58864413"/>
    <w:rsid w:val="5887232F"/>
    <w:rsid w:val="588773AC"/>
    <w:rsid w:val="588E249A"/>
    <w:rsid w:val="588E5956"/>
    <w:rsid w:val="589313F4"/>
    <w:rsid w:val="58960C74"/>
    <w:rsid w:val="5899013A"/>
    <w:rsid w:val="589D28EF"/>
    <w:rsid w:val="58A757CE"/>
    <w:rsid w:val="58AF340F"/>
    <w:rsid w:val="58B15CE2"/>
    <w:rsid w:val="58B21A5B"/>
    <w:rsid w:val="58BC2065"/>
    <w:rsid w:val="58C2306F"/>
    <w:rsid w:val="58C77D7F"/>
    <w:rsid w:val="58CA4491"/>
    <w:rsid w:val="58CD0E32"/>
    <w:rsid w:val="58D07098"/>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C567E"/>
    <w:rsid w:val="59500028"/>
    <w:rsid w:val="59541FDF"/>
    <w:rsid w:val="596145C4"/>
    <w:rsid w:val="59631AF0"/>
    <w:rsid w:val="596411BB"/>
    <w:rsid w:val="596878F8"/>
    <w:rsid w:val="596949AC"/>
    <w:rsid w:val="596B6FBD"/>
    <w:rsid w:val="596F354A"/>
    <w:rsid w:val="59714FFB"/>
    <w:rsid w:val="59822BBC"/>
    <w:rsid w:val="598555E2"/>
    <w:rsid w:val="59964016"/>
    <w:rsid w:val="599D1AD6"/>
    <w:rsid w:val="59AB28AA"/>
    <w:rsid w:val="59AF2552"/>
    <w:rsid w:val="59B079AE"/>
    <w:rsid w:val="59B27FFE"/>
    <w:rsid w:val="59B3124A"/>
    <w:rsid w:val="59B61CBC"/>
    <w:rsid w:val="59B71EBB"/>
    <w:rsid w:val="59BA3889"/>
    <w:rsid w:val="59BA5770"/>
    <w:rsid w:val="59BC507F"/>
    <w:rsid w:val="59BD2CBE"/>
    <w:rsid w:val="59BF24D2"/>
    <w:rsid w:val="59C70497"/>
    <w:rsid w:val="59DB01B3"/>
    <w:rsid w:val="59E532BC"/>
    <w:rsid w:val="59E836CD"/>
    <w:rsid w:val="59E84F3A"/>
    <w:rsid w:val="59EA5D44"/>
    <w:rsid w:val="59F6221B"/>
    <w:rsid w:val="59F71B8C"/>
    <w:rsid w:val="59F92515"/>
    <w:rsid w:val="59FE34B2"/>
    <w:rsid w:val="5A040F9A"/>
    <w:rsid w:val="5A085F3F"/>
    <w:rsid w:val="5A0945CC"/>
    <w:rsid w:val="5A0A679E"/>
    <w:rsid w:val="5A0C6BB1"/>
    <w:rsid w:val="5A0F330F"/>
    <w:rsid w:val="5A113225"/>
    <w:rsid w:val="5A131131"/>
    <w:rsid w:val="5A1538E1"/>
    <w:rsid w:val="5A180906"/>
    <w:rsid w:val="5A1C29B0"/>
    <w:rsid w:val="5A1C4A46"/>
    <w:rsid w:val="5A205FC1"/>
    <w:rsid w:val="5A230755"/>
    <w:rsid w:val="5A25134B"/>
    <w:rsid w:val="5A282B16"/>
    <w:rsid w:val="5A2B1C42"/>
    <w:rsid w:val="5A316306"/>
    <w:rsid w:val="5A3236E2"/>
    <w:rsid w:val="5A3A5006"/>
    <w:rsid w:val="5A3B1052"/>
    <w:rsid w:val="5A425487"/>
    <w:rsid w:val="5A4440A8"/>
    <w:rsid w:val="5A4C5FCE"/>
    <w:rsid w:val="5A514406"/>
    <w:rsid w:val="5A5954AE"/>
    <w:rsid w:val="5A5C57E4"/>
    <w:rsid w:val="5A6B4BAD"/>
    <w:rsid w:val="5A6D0865"/>
    <w:rsid w:val="5A787C93"/>
    <w:rsid w:val="5A7B3F51"/>
    <w:rsid w:val="5A7F6252"/>
    <w:rsid w:val="5A837D78"/>
    <w:rsid w:val="5A875213"/>
    <w:rsid w:val="5A89089D"/>
    <w:rsid w:val="5A8C3206"/>
    <w:rsid w:val="5A8E3C11"/>
    <w:rsid w:val="5A924EDF"/>
    <w:rsid w:val="5A9A100B"/>
    <w:rsid w:val="5A9B5F5F"/>
    <w:rsid w:val="5A9B793E"/>
    <w:rsid w:val="5AA33CD5"/>
    <w:rsid w:val="5AA66358"/>
    <w:rsid w:val="5AA81BFB"/>
    <w:rsid w:val="5AA83B7B"/>
    <w:rsid w:val="5AB35978"/>
    <w:rsid w:val="5AB36A44"/>
    <w:rsid w:val="5AB7205B"/>
    <w:rsid w:val="5ABA711E"/>
    <w:rsid w:val="5ABB1C95"/>
    <w:rsid w:val="5AC07BCD"/>
    <w:rsid w:val="5AC500FA"/>
    <w:rsid w:val="5AC513FC"/>
    <w:rsid w:val="5ACA11DF"/>
    <w:rsid w:val="5ACD0E3F"/>
    <w:rsid w:val="5ACD6955"/>
    <w:rsid w:val="5AD03122"/>
    <w:rsid w:val="5AD3439A"/>
    <w:rsid w:val="5AE10023"/>
    <w:rsid w:val="5AE2566C"/>
    <w:rsid w:val="5AE5137F"/>
    <w:rsid w:val="5AE749FC"/>
    <w:rsid w:val="5AE75EE2"/>
    <w:rsid w:val="5AF2511B"/>
    <w:rsid w:val="5AF60EBB"/>
    <w:rsid w:val="5AFB7E1F"/>
    <w:rsid w:val="5AFC5B09"/>
    <w:rsid w:val="5B003F11"/>
    <w:rsid w:val="5B0602B4"/>
    <w:rsid w:val="5B0A2004"/>
    <w:rsid w:val="5B1266D8"/>
    <w:rsid w:val="5B1418BC"/>
    <w:rsid w:val="5B1F0F40"/>
    <w:rsid w:val="5B1F6589"/>
    <w:rsid w:val="5B242460"/>
    <w:rsid w:val="5B2B78E3"/>
    <w:rsid w:val="5B2C5B65"/>
    <w:rsid w:val="5B371BF3"/>
    <w:rsid w:val="5B39465F"/>
    <w:rsid w:val="5B3A3BC9"/>
    <w:rsid w:val="5B3D080B"/>
    <w:rsid w:val="5B486AE8"/>
    <w:rsid w:val="5B503528"/>
    <w:rsid w:val="5B550977"/>
    <w:rsid w:val="5B5D45E7"/>
    <w:rsid w:val="5B654180"/>
    <w:rsid w:val="5B656241"/>
    <w:rsid w:val="5B657FE4"/>
    <w:rsid w:val="5B683FBF"/>
    <w:rsid w:val="5B6F2A4C"/>
    <w:rsid w:val="5B6F7639"/>
    <w:rsid w:val="5B7634B0"/>
    <w:rsid w:val="5B7728CA"/>
    <w:rsid w:val="5B781D51"/>
    <w:rsid w:val="5B783603"/>
    <w:rsid w:val="5B7C62DC"/>
    <w:rsid w:val="5B87382D"/>
    <w:rsid w:val="5B8A2A5E"/>
    <w:rsid w:val="5B9F264B"/>
    <w:rsid w:val="5BA03026"/>
    <w:rsid w:val="5BA071EB"/>
    <w:rsid w:val="5BA2558F"/>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91242"/>
    <w:rsid w:val="5BFF2023"/>
    <w:rsid w:val="5C021D00"/>
    <w:rsid w:val="5C160239"/>
    <w:rsid w:val="5C1B27AA"/>
    <w:rsid w:val="5C1C44D5"/>
    <w:rsid w:val="5C1E2364"/>
    <w:rsid w:val="5C1E5887"/>
    <w:rsid w:val="5C2330FB"/>
    <w:rsid w:val="5C235588"/>
    <w:rsid w:val="5C32578C"/>
    <w:rsid w:val="5C3537ED"/>
    <w:rsid w:val="5C371883"/>
    <w:rsid w:val="5C37439F"/>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10A31"/>
    <w:rsid w:val="5C960A06"/>
    <w:rsid w:val="5CA067EF"/>
    <w:rsid w:val="5CA310E4"/>
    <w:rsid w:val="5CA80596"/>
    <w:rsid w:val="5CAB1657"/>
    <w:rsid w:val="5CB06986"/>
    <w:rsid w:val="5CB13AAE"/>
    <w:rsid w:val="5CC52234"/>
    <w:rsid w:val="5CC5362A"/>
    <w:rsid w:val="5CCF25EB"/>
    <w:rsid w:val="5CD307B1"/>
    <w:rsid w:val="5CD907B1"/>
    <w:rsid w:val="5CD90E60"/>
    <w:rsid w:val="5CDB568A"/>
    <w:rsid w:val="5CDD0506"/>
    <w:rsid w:val="5CDD19D2"/>
    <w:rsid w:val="5CE47508"/>
    <w:rsid w:val="5CE527F5"/>
    <w:rsid w:val="5CEC0A3F"/>
    <w:rsid w:val="5CEC3B39"/>
    <w:rsid w:val="5CEE6EBA"/>
    <w:rsid w:val="5CF0040E"/>
    <w:rsid w:val="5CF04B98"/>
    <w:rsid w:val="5CF35158"/>
    <w:rsid w:val="5CF96039"/>
    <w:rsid w:val="5CFA22FA"/>
    <w:rsid w:val="5CFF314A"/>
    <w:rsid w:val="5CFF78A4"/>
    <w:rsid w:val="5D067308"/>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C637E"/>
    <w:rsid w:val="5D3E7046"/>
    <w:rsid w:val="5D4D76C0"/>
    <w:rsid w:val="5D4E57E7"/>
    <w:rsid w:val="5D557C40"/>
    <w:rsid w:val="5D692BCC"/>
    <w:rsid w:val="5D6B1EF5"/>
    <w:rsid w:val="5D6B6ED7"/>
    <w:rsid w:val="5D6D0FAF"/>
    <w:rsid w:val="5D780FCA"/>
    <w:rsid w:val="5D7B2CEC"/>
    <w:rsid w:val="5D7B7BCE"/>
    <w:rsid w:val="5D805957"/>
    <w:rsid w:val="5D82247A"/>
    <w:rsid w:val="5D860D20"/>
    <w:rsid w:val="5D876E1E"/>
    <w:rsid w:val="5D887486"/>
    <w:rsid w:val="5D8D6E5B"/>
    <w:rsid w:val="5D913F60"/>
    <w:rsid w:val="5D927941"/>
    <w:rsid w:val="5D984E32"/>
    <w:rsid w:val="5D987491"/>
    <w:rsid w:val="5D9A3915"/>
    <w:rsid w:val="5D9D11DD"/>
    <w:rsid w:val="5DA1730C"/>
    <w:rsid w:val="5DA56C09"/>
    <w:rsid w:val="5DA842A8"/>
    <w:rsid w:val="5DB04C49"/>
    <w:rsid w:val="5DB15C32"/>
    <w:rsid w:val="5DCA3AFD"/>
    <w:rsid w:val="5DD15802"/>
    <w:rsid w:val="5DD53CE5"/>
    <w:rsid w:val="5DD733B5"/>
    <w:rsid w:val="5DD92FC1"/>
    <w:rsid w:val="5DDC5CDC"/>
    <w:rsid w:val="5DDD4ED4"/>
    <w:rsid w:val="5DDD76F7"/>
    <w:rsid w:val="5DE03873"/>
    <w:rsid w:val="5DE211FE"/>
    <w:rsid w:val="5DE531EB"/>
    <w:rsid w:val="5DEA558E"/>
    <w:rsid w:val="5DEB2D87"/>
    <w:rsid w:val="5DF0091C"/>
    <w:rsid w:val="5DF21F77"/>
    <w:rsid w:val="5DF549BC"/>
    <w:rsid w:val="5DF80634"/>
    <w:rsid w:val="5DFA35E8"/>
    <w:rsid w:val="5E034CC2"/>
    <w:rsid w:val="5E044FA0"/>
    <w:rsid w:val="5E0670B3"/>
    <w:rsid w:val="5E112788"/>
    <w:rsid w:val="5E125D25"/>
    <w:rsid w:val="5E130B5F"/>
    <w:rsid w:val="5E144979"/>
    <w:rsid w:val="5E182BD7"/>
    <w:rsid w:val="5E1D7DED"/>
    <w:rsid w:val="5E216464"/>
    <w:rsid w:val="5E2C6DF7"/>
    <w:rsid w:val="5E2F0B68"/>
    <w:rsid w:val="5E3B30BF"/>
    <w:rsid w:val="5E4B5787"/>
    <w:rsid w:val="5E5C63DC"/>
    <w:rsid w:val="5E652D3C"/>
    <w:rsid w:val="5E732226"/>
    <w:rsid w:val="5E763B4C"/>
    <w:rsid w:val="5E791D0A"/>
    <w:rsid w:val="5E8054C0"/>
    <w:rsid w:val="5E806693"/>
    <w:rsid w:val="5E8A52E5"/>
    <w:rsid w:val="5E8D0B5B"/>
    <w:rsid w:val="5E924CF7"/>
    <w:rsid w:val="5E976716"/>
    <w:rsid w:val="5E9D5665"/>
    <w:rsid w:val="5EA0644F"/>
    <w:rsid w:val="5EA27A5B"/>
    <w:rsid w:val="5EB06D1A"/>
    <w:rsid w:val="5EC01350"/>
    <w:rsid w:val="5EC17DED"/>
    <w:rsid w:val="5EC6323D"/>
    <w:rsid w:val="5ECA4BF7"/>
    <w:rsid w:val="5ECB1F2C"/>
    <w:rsid w:val="5ECB6EFB"/>
    <w:rsid w:val="5ECD6C99"/>
    <w:rsid w:val="5ECF29A9"/>
    <w:rsid w:val="5ED00916"/>
    <w:rsid w:val="5EDD54B5"/>
    <w:rsid w:val="5EDF0237"/>
    <w:rsid w:val="5EEB591E"/>
    <w:rsid w:val="5EEC1AAF"/>
    <w:rsid w:val="5EEF3BAC"/>
    <w:rsid w:val="5EF13409"/>
    <w:rsid w:val="5EF21A26"/>
    <w:rsid w:val="5EF23A26"/>
    <w:rsid w:val="5EF629FA"/>
    <w:rsid w:val="5F09130D"/>
    <w:rsid w:val="5F093470"/>
    <w:rsid w:val="5F0B0C9B"/>
    <w:rsid w:val="5F0B233D"/>
    <w:rsid w:val="5F0F3122"/>
    <w:rsid w:val="5F116BE4"/>
    <w:rsid w:val="5F12337D"/>
    <w:rsid w:val="5F171EB4"/>
    <w:rsid w:val="5F17346F"/>
    <w:rsid w:val="5F1A6907"/>
    <w:rsid w:val="5F2327EC"/>
    <w:rsid w:val="5F232EA8"/>
    <w:rsid w:val="5F2C1782"/>
    <w:rsid w:val="5F364BA5"/>
    <w:rsid w:val="5F366FF3"/>
    <w:rsid w:val="5F383D78"/>
    <w:rsid w:val="5F394D31"/>
    <w:rsid w:val="5F3A03EF"/>
    <w:rsid w:val="5F426012"/>
    <w:rsid w:val="5F477FE3"/>
    <w:rsid w:val="5F4E46DB"/>
    <w:rsid w:val="5F543965"/>
    <w:rsid w:val="5F60198E"/>
    <w:rsid w:val="5F603A2A"/>
    <w:rsid w:val="5F6074F5"/>
    <w:rsid w:val="5F67277F"/>
    <w:rsid w:val="5F6917F1"/>
    <w:rsid w:val="5F7256EB"/>
    <w:rsid w:val="5F885D1F"/>
    <w:rsid w:val="5F8A21C1"/>
    <w:rsid w:val="5F900281"/>
    <w:rsid w:val="5F974B93"/>
    <w:rsid w:val="5F995FD0"/>
    <w:rsid w:val="5F9969D7"/>
    <w:rsid w:val="5F9B0901"/>
    <w:rsid w:val="5F9B3355"/>
    <w:rsid w:val="5F9C0D9F"/>
    <w:rsid w:val="5FA025D9"/>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C19E3"/>
    <w:rsid w:val="5FED6CDB"/>
    <w:rsid w:val="5FEE5CAB"/>
    <w:rsid w:val="5FFD327E"/>
    <w:rsid w:val="6000344F"/>
    <w:rsid w:val="600C7D20"/>
    <w:rsid w:val="60113DB1"/>
    <w:rsid w:val="60125314"/>
    <w:rsid w:val="6027328F"/>
    <w:rsid w:val="602B77BF"/>
    <w:rsid w:val="603A2ABF"/>
    <w:rsid w:val="603C15A8"/>
    <w:rsid w:val="603C343A"/>
    <w:rsid w:val="604365D7"/>
    <w:rsid w:val="60477ED6"/>
    <w:rsid w:val="60493EA6"/>
    <w:rsid w:val="604A46C8"/>
    <w:rsid w:val="604D70D7"/>
    <w:rsid w:val="60505C8F"/>
    <w:rsid w:val="60512301"/>
    <w:rsid w:val="60522814"/>
    <w:rsid w:val="60551367"/>
    <w:rsid w:val="60574045"/>
    <w:rsid w:val="6058759C"/>
    <w:rsid w:val="60592C75"/>
    <w:rsid w:val="605A4DE3"/>
    <w:rsid w:val="60607E54"/>
    <w:rsid w:val="6062570F"/>
    <w:rsid w:val="60665812"/>
    <w:rsid w:val="606950C8"/>
    <w:rsid w:val="60717E4B"/>
    <w:rsid w:val="607809D9"/>
    <w:rsid w:val="60856F54"/>
    <w:rsid w:val="60864B16"/>
    <w:rsid w:val="608B3373"/>
    <w:rsid w:val="608F16A9"/>
    <w:rsid w:val="60920706"/>
    <w:rsid w:val="60996F9E"/>
    <w:rsid w:val="609F0096"/>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858BB"/>
    <w:rsid w:val="60EA3009"/>
    <w:rsid w:val="60F27126"/>
    <w:rsid w:val="60F66C84"/>
    <w:rsid w:val="60F911D4"/>
    <w:rsid w:val="60FA486C"/>
    <w:rsid w:val="61084F5E"/>
    <w:rsid w:val="610B34BE"/>
    <w:rsid w:val="610C109A"/>
    <w:rsid w:val="610E52A4"/>
    <w:rsid w:val="61117D9D"/>
    <w:rsid w:val="611929B4"/>
    <w:rsid w:val="611A23F0"/>
    <w:rsid w:val="61201D10"/>
    <w:rsid w:val="612C4F37"/>
    <w:rsid w:val="613A220A"/>
    <w:rsid w:val="614C1D68"/>
    <w:rsid w:val="61536DDF"/>
    <w:rsid w:val="61620830"/>
    <w:rsid w:val="616B4844"/>
    <w:rsid w:val="61826CEC"/>
    <w:rsid w:val="6187178B"/>
    <w:rsid w:val="61893534"/>
    <w:rsid w:val="61980E52"/>
    <w:rsid w:val="619E5C54"/>
    <w:rsid w:val="619F4C70"/>
    <w:rsid w:val="61A008E9"/>
    <w:rsid w:val="61B93DA3"/>
    <w:rsid w:val="61BA7092"/>
    <w:rsid w:val="61C72A89"/>
    <w:rsid w:val="61C76D42"/>
    <w:rsid w:val="61D2383F"/>
    <w:rsid w:val="61D730C9"/>
    <w:rsid w:val="61D95B47"/>
    <w:rsid w:val="61DA7DDD"/>
    <w:rsid w:val="61DE298A"/>
    <w:rsid w:val="61E45C8D"/>
    <w:rsid w:val="61E531C6"/>
    <w:rsid w:val="61EB027D"/>
    <w:rsid w:val="61F15285"/>
    <w:rsid w:val="61F4421E"/>
    <w:rsid w:val="61F52EF2"/>
    <w:rsid w:val="6200307B"/>
    <w:rsid w:val="62045B10"/>
    <w:rsid w:val="620C4A22"/>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13480"/>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52F2C"/>
    <w:rsid w:val="62BF063C"/>
    <w:rsid w:val="62C50E8D"/>
    <w:rsid w:val="62C63041"/>
    <w:rsid w:val="62DE2907"/>
    <w:rsid w:val="62E137FB"/>
    <w:rsid w:val="62E1459A"/>
    <w:rsid w:val="62E36715"/>
    <w:rsid w:val="62E77B2E"/>
    <w:rsid w:val="62EB7850"/>
    <w:rsid w:val="62EE4B0A"/>
    <w:rsid w:val="62F95EC9"/>
    <w:rsid w:val="62FD0DB1"/>
    <w:rsid w:val="630B450E"/>
    <w:rsid w:val="631252CA"/>
    <w:rsid w:val="63144600"/>
    <w:rsid w:val="631B1574"/>
    <w:rsid w:val="631C3DAD"/>
    <w:rsid w:val="63256871"/>
    <w:rsid w:val="6326477B"/>
    <w:rsid w:val="63301A13"/>
    <w:rsid w:val="63382746"/>
    <w:rsid w:val="634414A2"/>
    <w:rsid w:val="634C2B0B"/>
    <w:rsid w:val="634F0E64"/>
    <w:rsid w:val="63510E8B"/>
    <w:rsid w:val="63524760"/>
    <w:rsid w:val="637769D3"/>
    <w:rsid w:val="637F29CF"/>
    <w:rsid w:val="638634C0"/>
    <w:rsid w:val="63892BA6"/>
    <w:rsid w:val="63926349"/>
    <w:rsid w:val="639413B1"/>
    <w:rsid w:val="63965A4C"/>
    <w:rsid w:val="63965F84"/>
    <w:rsid w:val="639A53D9"/>
    <w:rsid w:val="639B0181"/>
    <w:rsid w:val="63A75D93"/>
    <w:rsid w:val="63AE2195"/>
    <w:rsid w:val="63B17CB6"/>
    <w:rsid w:val="63B67C2C"/>
    <w:rsid w:val="63CB2A7A"/>
    <w:rsid w:val="63D30849"/>
    <w:rsid w:val="63D5569D"/>
    <w:rsid w:val="63D878A2"/>
    <w:rsid w:val="63E70A84"/>
    <w:rsid w:val="63E768EF"/>
    <w:rsid w:val="63EA477E"/>
    <w:rsid w:val="63EA7508"/>
    <w:rsid w:val="63EE5036"/>
    <w:rsid w:val="63F30CE0"/>
    <w:rsid w:val="63F35152"/>
    <w:rsid w:val="63F91C3C"/>
    <w:rsid w:val="63FD02C9"/>
    <w:rsid w:val="64035B35"/>
    <w:rsid w:val="64054FC3"/>
    <w:rsid w:val="6406405D"/>
    <w:rsid w:val="641422FB"/>
    <w:rsid w:val="641851AC"/>
    <w:rsid w:val="641861DF"/>
    <w:rsid w:val="641A6FA3"/>
    <w:rsid w:val="641D38A8"/>
    <w:rsid w:val="642800BD"/>
    <w:rsid w:val="64352E0C"/>
    <w:rsid w:val="643D3961"/>
    <w:rsid w:val="643F3CD7"/>
    <w:rsid w:val="644538FE"/>
    <w:rsid w:val="644A0235"/>
    <w:rsid w:val="644B6387"/>
    <w:rsid w:val="645144E7"/>
    <w:rsid w:val="64574787"/>
    <w:rsid w:val="645B5BDE"/>
    <w:rsid w:val="645E7AD0"/>
    <w:rsid w:val="645E7D2F"/>
    <w:rsid w:val="646C3916"/>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742B2"/>
    <w:rsid w:val="64AB5964"/>
    <w:rsid w:val="64AC2F64"/>
    <w:rsid w:val="64AD1ACC"/>
    <w:rsid w:val="64AE1919"/>
    <w:rsid w:val="64BB3775"/>
    <w:rsid w:val="64BB57F8"/>
    <w:rsid w:val="64BC269F"/>
    <w:rsid w:val="64C2222A"/>
    <w:rsid w:val="64C3063C"/>
    <w:rsid w:val="64C847E7"/>
    <w:rsid w:val="64CA059F"/>
    <w:rsid w:val="64D3507C"/>
    <w:rsid w:val="64D3608D"/>
    <w:rsid w:val="64E060EB"/>
    <w:rsid w:val="64E20497"/>
    <w:rsid w:val="64E6591B"/>
    <w:rsid w:val="64E86817"/>
    <w:rsid w:val="64EB6D9E"/>
    <w:rsid w:val="64EF5D4A"/>
    <w:rsid w:val="64F06BAC"/>
    <w:rsid w:val="64F47CF3"/>
    <w:rsid w:val="64F95AE5"/>
    <w:rsid w:val="64FA7A21"/>
    <w:rsid w:val="64FC35DB"/>
    <w:rsid w:val="64FF69FB"/>
    <w:rsid w:val="65003583"/>
    <w:rsid w:val="6501166C"/>
    <w:rsid w:val="65043F4A"/>
    <w:rsid w:val="650F2183"/>
    <w:rsid w:val="65122A22"/>
    <w:rsid w:val="65184CDC"/>
    <w:rsid w:val="651D2F4B"/>
    <w:rsid w:val="6520586C"/>
    <w:rsid w:val="652505C7"/>
    <w:rsid w:val="65255221"/>
    <w:rsid w:val="652E39D0"/>
    <w:rsid w:val="652F4B50"/>
    <w:rsid w:val="65391F52"/>
    <w:rsid w:val="653B030A"/>
    <w:rsid w:val="6544084C"/>
    <w:rsid w:val="654C06EB"/>
    <w:rsid w:val="654C7B57"/>
    <w:rsid w:val="654F6221"/>
    <w:rsid w:val="65593E2E"/>
    <w:rsid w:val="65711A06"/>
    <w:rsid w:val="65714BC9"/>
    <w:rsid w:val="65724683"/>
    <w:rsid w:val="65750E95"/>
    <w:rsid w:val="65762A83"/>
    <w:rsid w:val="65816164"/>
    <w:rsid w:val="658524FE"/>
    <w:rsid w:val="65860477"/>
    <w:rsid w:val="658A4AC2"/>
    <w:rsid w:val="658E66A9"/>
    <w:rsid w:val="659719A5"/>
    <w:rsid w:val="659768E8"/>
    <w:rsid w:val="65994000"/>
    <w:rsid w:val="65A31A71"/>
    <w:rsid w:val="65AD2F21"/>
    <w:rsid w:val="65AD4123"/>
    <w:rsid w:val="65B228BF"/>
    <w:rsid w:val="65B45FA0"/>
    <w:rsid w:val="65B95F16"/>
    <w:rsid w:val="65BD6A37"/>
    <w:rsid w:val="65C96BF5"/>
    <w:rsid w:val="65D420B7"/>
    <w:rsid w:val="65D50280"/>
    <w:rsid w:val="65D516AB"/>
    <w:rsid w:val="65D875DA"/>
    <w:rsid w:val="65E469B9"/>
    <w:rsid w:val="65E94A91"/>
    <w:rsid w:val="65E97A17"/>
    <w:rsid w:val="65EB1A66"/>
    <w:rsid w:val="65F50EFF"/>
    <w:rsid w:val="65F53D22"/>
    <w:rsid w:val="65F6131A"/>
    <w:rsid w:val="65F87EE8"/>
    <w:rsid w:val="65FA2543"/>
    <w:rsid w:val="66062D34"/>
    <w:rsid w:val="660A6344"/>
    <w:rsid w:val="660B6E12"/>
    <w:rsid w:val="661150DF"/>
    <w:rsid w:val="661A4AC5"/>
    <w:rsid w:val="662328F5"/>
    <w:rsid w:val="6624512F"/>
    <w:rsid w:val="66295EF8"/>
    <w:rsid w:val="662E67CC"/>
    <w:rsid w:val="66305A6E"/>
    <w:rsid w:val="66340B7E"/>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8391C"/>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40FCF"/>
    <w:rsid w:val="66D67F70"/>
    <w:rsid w:val="66D7383E"/>
    <w:rsid w:val="66D86466"/>
    <w:rsid w:val="66DE4DB0"/>
    <w:rsid w:val="66E0554D"/>
    <w:rsid w:val="66EF254D"/>
    <w:rsid w:val="66F17846"/>
    <w:rsid w:val="66F23762"/>
    <w:rsid w:val="671136F1"/>
    <w:rsid w:val="671D201A"/>
    <w:rsid w:val="671E19D0"/>
    <w:rsid w:val="672834E4"/>
    <w:rsid w:val="67297788"/>
    <w:rsid w:val="6731235A"/>
    <w:rsid w:val="673226DD"/>
    <w:rsid w:val="67325781"/>
    <w:rsid w:val="673332D4"/>
    <w:rsid w:val="67367960"/>
    <w:rsid w:val="673B457D"/>
    <w:rsid w:val="67424340"/>
    <w:rsid w:val="674C2860"/>
    <w:rsid w:val="67574881"/>
    <w:rsid w:val="675864E7"/>
    <w:rsid w:val="675A395C"/>
    <w:rsid w:val="675C4DDA"/>
    <w:rsid w:val="6764244C"/>
    <w:rsid w:val="6770044D"/>
    <w:rsid w:val="67777CD5"/>
    <w:rsid w:val="67782223"/>
    <w:rsid w:val="67817917"/>
    <w:rsid w:val="67825B75"/>
    <w:rsid w:val="67826625"/>
    <w:rsid w:val="678A1FB6"/>
    <w:rsid w:val="678B38B1"/>
    <w:rsid w:val="678E6802"/>
    <w:rsid w:val="679042D2"/>
    <w:rsid w:val="6792268F"/>
    <w:rsid w:val="67957DFD"/>
    <w:rsid w:val="6796727D"/>
    <w:rsid w:val="67B10006"/>
    <w:rsid w:val="67B25853"/>
    <w:rsid w:val="67B879A2"/>
    <w:rsid w:val="67BA3E66"/>
    <w:rsid w:val="67C11559"/>
    <w:rsid w:val="67D17D86"/>
    <w:rsid w:val="67D227B7"/>
    <w:rsid w:val="67D77131"/>
    <w:rsid w:val="67E7796D"/>
    <w:rsid w:val="67EB1CFB"/>
    <w:rsid w:val="67F95C58"/>
    <w:rsid w:val="680A1F5D"/>
    <w:rsid w:val="680A3424"/>
    <w:rsid w:val="680C4A46"/>
    <w:rsid w:val="680E27C5"/>
    <w:rsid w:val="68133822"/>
    <w:rsid w:val="681D53AE"/>
    <w:rsid w:val="68205F7B"/>
    <w:rsid w:val="6827485C"/>
    <w:rsid w:val="682B6B0F"/>
    <w:rsid w:val="682C4A9A"/>
    <w:rsid w:val="683513B2"/>
    <w:rsid w:val="68365446"/>
    <w:rsid w:val="683D6961"/>
    <w:rsid w:val="684630FA"/>
    <w:rsid w:val="68465BE5"/>
    <w:rsid w:val="684D2161"/>
    <w:rsid w:val="685406BD"/>
    <w:rsid w:val="685E1AB3"/>
    <w:rsid w:val="68645E35"/>
    <w:rsid w:val="686B53DF"/>
    <w:rsid w:val="686C33FF"/>
    <w:rsid w:val="68704A5E"/>
    <w:rsid w:val="68772691"/>
    <w:rsid w:val="687B09E1"/>
    <w:rsid w:val="688439FB"/>
    <w:rsid w:val="688E64E7"/>
    <w:rsid w:val="689044FE"/>
    <w:rsid w:val="6891166A"/>
    <w:rsid w:val="68954387"/>
    <w:rsid w:val="689A44A2"/>
    <w:rsid w:val="689A51A2"/>
    <w:rsid w:val="689B283F"/>
    <w:rsid w:val="689E43D7"/>
    <w:rsid w:val="68AB3DD3"/>
    <w:rsid w:val="68AC6478"/>
    <w:rsid w:val="68AF59C1"/>
    <w:rsid w:val="68B341DF"/>
    <w:rsid w:val="68B4076A"/>
    <w:rsid w:val="68B547A5"/>
    <w:rsid w:val="68BC0290"/>
    <w:rsid w:val="68C94669"/>
    <w:rsid w:val="68CB7074"/>
    <w:rsid w:val="68D034A3"/>
    <w:rsid w:val="68D04B92"/>
    <w:rsid w:val="68D115AB"/>
    <w:rsid w:val="68D518BE"/>
    <w:rsid w:val="68E05D1C"/>
    <w:rsid w:val="68E7453F"/>
    <w:rsid w:val="68EA699F"/>
    <w:rsid w:val="68EA7A68"/>
    <w:rsid w:val="68ED31FE"/>
    <w:rsid w:val="68EF0F81"/>
    <w:rsid w:val="68F267FA"/>
    <w:rsid w:val="68F35DEA"/>
    <w:rsid w:val="68FB5F53"/>
    <w:rsid w:val="69004AAD"/>
    <w:rsid w:val="69084E6C"/>
    <w:rsid w:val="69097407"/>
    <w:rsid w:val="690E0C2F"/>
    <w:rsid w:val="69114503"/>
    <w:rsid w:val="69174989"/>
    <w:rsid w:val="69275369"/>
    <w:rsid w:val="692C198F"/>
    <w:rsid w:val="692D768A"/>
    <w:rsid w:val="69407E0E"/>
    <w:rsid w:val="6944301C"/>
    <w:rsid w:val="6944321C"/>
    <w:rsid w:val="6949485F"/>
    <w:rsid w:val="694A1263"/>
    <w:rsid w:val="694D518E"/>
    <w:rsid w:val="69575715"/>
    <w:rsid w:val="6957632D"/>
    <w:rsid w:val="69606004"/>
    <w:rsid w:val="69656D40"/>
    <w:rsid w:val="6967726F"/>
    <w:rsid w:val="696C0DE4"/>
    <w:rsid w:val="69743BB7"/>
    <w:rsid w:val="697815AF"/>
    <w:rsid w:val="697A00D6"/>
    <w:rsid w:val="697A0310"/>
    <w:rsid w:val="69826AC0"/>
    <w:rsid w:val="69875FD4"/>
    <w:rsid w:val="69894A11"/>
    <w:rsid w:val="69910FF0"/>
    <w:rsid w:val="699B4CCF"/>
    <w:rsid w:val="69A03700"/>
    <w:rsid w:val="69A13BE9"/>
    <w:rsid w:val="69A60464"/>
    <w:rsid w:val="69A62159"/>
    <w:rsid w:val="69AC23A9"/>
    <w:rsid w:val="69B30344"/>
    <w:rsid w:val="69B8294C"/>
    <w:rsid w:val="69C12909"/>
    <w:rsid w:val="69C9523C"/>
    <w:rsid w:val="69CB4B06"/>
    <w:rsid w:val="69D32A9D"/>
    <w:rsid w:val="69D5345D"/>
    <w:rsid w:val="69D713B7"/>
    <w:rsid w:val="69E3424A"/>
    <w:rsid w:val="69E63BA6"/>
    <w:rsid w:val="69E97969"/>
    <w:rsid w:val="69ED1076"/>
    <w:rsid w:val="69F70DB4"/>
    <w:rsid w:val="69FD104F"/>
    <w:rsid w:val="69FD3935"/>
    <w:rsid w:val="69FE76EC"/>
    <w:rsid w:val="69FF5D56"/>
    <w:rsid w:val="6A026A25"/>
    <w:rsid w:val="6A091791"/>
    <w:rsid w:val="6A094475"/>
    <w:rsid w:val="6A121D4C"/>
    <w:rsid w:val="6A1334D4"/>
    <w:rsid w:val="6A2C31D8"/>
    <w:rsid w:val="6A320250"/>
    <w:rsid w:val="6A323D8C"/>
    <w:rsid w:val="6A3777A8"/>
    <w:rsid w:val="6A3877C1"/>
    <w:rsid w:val="6A3D57F8"/>
    <w:rsid w:val="6A4D13B3"/>
    <w:rsid w:val="6A4D79D5"/>
    <w:rsid w:val="6A5356F7"/>
    <w:rsid w:val="6A5A321E"/>
    <w:rsid w:val="6A5A5884"/>
    <w:rsid w:val="6A617CC5"/>
    <w:rsid w:val="6A6604F0"/>
    <w:rsid w:val="6A6B690B"/>
    <w:rsid w:val="6A6F132D"/>
    <w:rsid w:val="6A7F0DC8"/>
    <w:rsid w:val="6A8E655B"/>
    <w:rsid w:val="6A963C65"/>
    <w:rsid w:val="6A9764BC"/>
    <w:rsid w:val="6A9A10BC"/>
    <w:rsid w:val="6A9A7CFD"/>
    <w:rsid w:val="6AA6299B"/>
    <w:rsid w:val="6AB36AA8"/>
    <w:rsid w:val="6AB370FF"/>
    <w:rsid w:val="6AB701FA"/>
    <w:rsid w:val="6AB72FE5"/>
    <w:rsid w:val="6AC120D8"/>
    <w:rsid w:val="6AC24D84"/>
    <w:rsid w:val="6AC25F3C"/>
    <w:rsid w:val="6AC451FB"/>
    <w:rsid w:val="6AC6351C"/>
    <w:rsid w:val="6ACA0149"/>
    <w:rsid w:val="6AE0092D"/>
    <w:rsid w:val="6AE31517"/>
    <w:rsid w:val="6AE71DF4"/>
    <w:rsid w:val="6AE908F1"/>
    <w:rsid w:val="6AF107FC"/>
    <w:rsid w:val="6AF85B30"/>
    <w:rsid w:val="6B081846"/>
    <w:rsid w:val="6B095854"/>
    <w:rsid w:val="6B0F3F1A"/>
    <w:rsid w:val="6B0F7100"/>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D3B78"/>
    <w:rsid w:val="6B7F64AB"/>
    <w:rsid w:val="6B846EF4"/>
    <w:rsid w:val="6B855BDC"/>
    <w:rsid w:val="6B8C4DA7"/>
    <w:rsid w:val="6B91486F"/>
    <w:rsid w:val="6B92723A"/>
    <w:rsid w:val="6B937936"/>
    <w:rsid w:val="6B945BBF"/>
    <w:rsid w:val="6B9A7CD8"/>
    <w:rsid w:val="6BAE0A1B"/>
    <w:rsid w:val="6BB30447"/>
    <w:rsid w:val="6BBE6D2F"/>
    <w:rsid w:val="6BC04A11"/>
    <w:rsid w:val="6BE84124"/>
    <w:rsid w:val="6BEA249C"/>
    <w:rsid w:val="6BEA5819"/>
    <w:rsid w:val="6BEB4C1D"/>
    <w:rsid w:val="6BF5230D"/>
    <w:rsid w:val="6BF640CD"/>
    <w:rsid w:val="6BFD1844"/>
    <w:rsid w:val="6BFE7FD4"/>
    <w:rsid w:val="6C03128B"/>
    <w:rsid w:val="6C034FB4"/>
    <w:rsid w:val="6C05519A"/>
    <w:rsid w:val="6C0569C9"/>
    <w:rsid w:val="6C091F71"/>
    <w:rsid w:val="6C09763A"/>
    <w:rsid w:val="6C0E2A3B"/>
    <w:rsid w:val="6C1744BE"/>
    <w:rsid w:val="6C190122"/>
    <w:rsid w:val="6C1902BA"/>
    <w:rsid w:val="6C1B0F45"/>
    <w:rsid w:val="6C1C5A28"/>
    <w:rsid w:val="6C287541"/>
    <w:rsid w:val="6C377F0E"/>
    <w:rsid w:val="6C3A1D24"/>
    <w:rsid w:val="6C3C08B1"/>
    <w:rsid w:val="6C466ECE"/>
    <w:rsid w:val="6C4C0DE9"/>
    <w:rsid w:val="6C5C72FA"/>
    <w:rsid w:val="6C605DB0"/>
    <w:rsid w:val="6C651075"/>
    <w:rsid w:val="6C6701F2"/>
    <w:rsid w:val="6C673849"/>
    <w:rsid w:val="6C6E7A01"/>
    <w:rsid w:val="6C6F70EF"/>
    <w:rsid w:val="6C762570"/>
    <w:rsid w:val="6C793E48"/>
    <w:rsid w:val="6C80342F"/>
    <w:rsid w:val="6C811662"/>
    <w:rsid w:val="6C811960"/>
    <w:rsid w:val="6C814651"/>
    <w:rsid w:val="6C853AC4"/>
    <w:rsid w:val="6C894FCD"/>
    <w:rsid w:val="6C937246"/>
    <w:rsid w:val="6C950BEA"/>
    <w:rsid w:val="6C9816CF"/>
    <w:rsid w:val="6CA55FAD"/>
    <w:rsid w:val="6CB25092"/>
    <w:rsid w:val="6CB736E9"/>
    <w:rsid w:val="6CBA5F3C"/>
    <w:rsid w:val="6CCB3706"/>
    <w:rsid w:val="6CDF4A66"/>
    <w:rsid w:val="6CE32501"/>
    <w:rsid w:val="6CE61633"/>
    <w:rsid w:val="6CEF2DC8"/>
    <w:rsid w:val="6CF43CCE"/>
    <w:rsid w:val="6CF536E9"/>
    <w:rsid w:val="6CF5606F"/>
    <w:rsid w:val="6CFF7217"/>
    <w:rsid w:val="6D04288A"/>
    <w:rsid w:val="6D0F14C3"/>
    <w:rsid w:val="6D0F4DB6"/>
    <w:rsid w:val="6D110C1A"/>
    <w:rsid w:val="6D132B21"/>
    <w:rsid w:val="6D160676"/>
    <w:rsid w:val="6D172E46"/>
    <w:rsid w:val="6D1A177B"/>
    <w:rsid w:val="6D1A6E88"/>
    <w:rsid w:val="6D1F797B"/>
    <w:rsid w:val="6D2B237C"/>
    <w:rsid w:val="6D313400"/>
    <w:rsid w:val="6D3C47A4"/>
    <w:rsid w:val="6D416078"/>
    <w:rsid w:val="6D6A12BE"/>
    <w:rsid w:val="6D6B7CF9"/>
    <w:rsid w:val="6D6B7DDB"/>
    <w:rsid w:val="6D6C0885"/>
    <w:rsid w:val="6D6E55E3"/>
    <w:rsid w:val="6D76781F"/>
    <w:rsid w:val="6D7A1B4D"/>
    <w:rsid w:val="6D7E720D"/>
    <w:rsid w:val="6D837FA1"/>
    <w:rsid w:val="6D886614"/>
    <w:rsid w:val="6D892E00"/>
    <w:rsid w:val="6D8B1C75"/>
    <w:rsid w:val="6D932EAF"/>
    <w:rsid w:val="6D980B77"/>
    <w:rsid w:val="6D9A44F4"/>
    <w:rsid w:val="6DA10555"/>
    <w:rsid w:val="6DAD5678"/>
    <w:rsid w:val="6DB73BF9"/>
    <w:rsid w:val="6DBD0DAF"/>
    <w:rsid w:val="6DC4482D"/>
    <w:rsid w:val="6DCA6791"/>
    <w:rsid w:val="6DCD58AB"/>
    <w:rsid w:val="6DD6111A"/>
    <w:rsid w:val="6DE00C70"/>
    <w:rsid w:val="6DE22044"/>
    <w:rsid w:val="6DE353F1"/>
    <w:rsid w:val="6DE949B7"/>
    <w:rsid w:val="6DEB463B"/>
    <w:rsid w:val="6DEE24EC"/>
    <w:rsid w:val="6DF5372B"/>
    <w:rsid w:val="6DF81E00"/>
    <w:rsid w:val="6DFC5BBF"/>
    <w:rsid w:val="6DFE6212"/>
    <w:rsid w:val="6E040FB9"/>
    <w:rsid w:val="6E0463C0"/>
    <w:rsid w:val="6E124682"/>
    <w:rsid w:val="6E1574D0"/>
    <w:rsid w:val="6E19302D"/>
    <w:rsid w:val="6E1B1178"/>
    <w:rsid w:val="6E1B3FDD"/>
    <w:rsid w:val="6E1E68C3"/>
    <w:rsid w:val="6E1E7048"/>
    <w:rsid w:val="6E2634B4"/>
    <w:rsid w:val="6E2C177F"/>
    <w:rsid w:val="6E2C1EB9"/>
    <w:rsid w:val="6E2C223A"/>
    <w:rsid w:val="6E2F2D71"/>
    <w:rsid w:val="6E2F5F26"/>
    <w:rsid w:val="6E305619"/>
    <w:rsid w:val="6E387B7D"/>
    <w:rsid w:val="6E3F16B5"/>
    <w:rsid w:val="6E402157"/>
    <w:rsid w:val="6E406975"/>
    <w:rsid w:val="6E414522"/>
    <w:rsid w:val="6E424B3C"/>
    <w:rsid w:val="6E4B3F9A"/>
    <w:rsid w:val="6E515293"/>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967DE"/>
    <w:rsid w:val="6F5B6062"/>
    <w:rsid w:val="6F5B6A33"/>
    <w:rsid w:val="6F5C3422"/>
    <w:rsid w:val="6F5C7D11"/>
    <w:rsid w:val="6F5E554D"/>
    <w:rsid w:val="6F5F7E5D"/>
    <w:rsid w:val="6F630569"/>
    <w:rsid w:val="6F674830"/>
    <w:rsid w:val="6F6F0AA0"/>
    <w:rsid w:val="6F712CFE"/>
    <w:rsid w:val="6F724FCC"/>
    <w:rsid w:val="6F725984"/>
    <w:rsid w:val="6F726F60"/>
    <w:rsid w:val="6F73576B"/>
    <w:rsid w:val="6F757E94"/>
    <w:rsid w:val="6F783CF9"/>
    <w:rsid w:val="6F791A83"/>
    <w:rsid w:val="6F7A325E"/>
    <w:rsid w:val="6F7F0361"/>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8705B"/>
    <w:rsid w:val="6FBD24A6"/>
    <w:rsid w:val="6FC37E8F"/>
    <w:rsid w:val="6FCA088F"/>
    <w:rsid w:val="6FCB285C"/>
    <w:rsid w:val="6FCE07A2"/>
    <w:rsid w:val="6FDE2A2A"/>
    <w:rsid w:val="6FE26DB4"/>
    <w:rsid w:val="6FE4735A"/>
    <w:rsid w:val="6FE50C33"/>
    <w:rsid w:val="6FE81C55"/>
    <w:rsid w:val="6FED22CC"/>
    <w:rsid w:val="6FF84FF0"/>
    <w:rsid w:val="6FFE3146"/>
    <w:rsid w:val="700A5AA4"/>
    <w:rsid w:val="700A5E30"/>
    <w:rsid w:val="700B4CA0"/>
    <w:rsid w:val="7010420A"/>
    <w:rsid w:val="70131D6D"/>
    <w:rsid w:val="70135DB1"/>
    <w:rsid w:val="7021525A"/>
    <w:rsid w:val="702D2958"/>
    <w:rsid w:val="70323DBD"/>
    <w:rsid w:val="70351D2B"/>
    <w:rsid w:val="703A3E84"/>
    <w:rsid w:val="703C3B35"/>
    <w:rsid w:val="703D3A58"/>
    <w:rsid w:val="704114DE"/>
    <w:rsid w:val="70413BEB"/>
    <w:rsid w:val="70495E16"/>
    <w:rsid w:val="704C2DF0"/>
    <w:rsid w:val="70507E96"/>
    <w:rsid w:val="70522D9F"/>
    <w:rsid w:val="70565D1B"/>
    <w:rsid w:val="70595450"/>
    <w:rsid w:val="705F7547"/>
    <w:rsid w:val="70612B4A"/>
    <w:rsid w:val="706D4A29"/>
    <w:rsid w:val="707673C3"/>
    <w:rsid w:val="70775E46"/>
    <w:rsid w:val="70870B1F"/>
    <w:rsid w:val="708D1ADE"/>
    <w:rsid w:val="709177AA"/>
    <w:rsid w:val="709A532D"/>
    <w:rsid w:val="709F7CAA"/>
    <w:rsid w:val="70A11E84"/>
    <w:rsid w:val="70A55685"/>
    <w:rsid w:val="70A75E78"/>
    <w:rsid w:val="70A82FA6"/>
    <w:rsid w:val="70AC0078"/>
    <w:rsid w:val="70AC19F3"/>
    <w:rsid w:val="70B82CDD"/>
    <w:rsid w:val="70C07B9A"/>
    <w:rsid w:val="70D134DD"/>
    <w:rsid w:val="70E215AC"/>
    <w:rsid w:val="70E74002"/>
    <w:rsid w:val="70F17BE3"/>
    <w:rsid w:val="70F54537"/>
    <w:rsid w:val="70FB7FC2"/>
    <w:rsid w:val="710931B0"/>
    <w:rsid w:val="710F37E5"/>
    <w:rsid w:val="710F7CFE"/>
    <w:rsid w:val="711038EF"/>
    <w:rsid w:val="71126BF2"/>
    <w:rsid w:val="71170389"/>
    <w:rsid w:val="711C07AD"/>
    <w:rsid w:val="711D73A5"/>
    <w:rsid w:val="712467E0"/>
    <w:rsid w:val="71263EE7"/>
    <w:rsid w:val="7129026F"/>
    <w:rsid w:val="712A22E8"/>
    <w:rsid w:val="712E2041"/>
    <w:rsid w:val="71304C8A"/>
    <w:rsid w:val="71332AE5"/>
    <w:rsid w:val="713808BE"/>
    <w:rsid w:val="713A069E"/>
    <w:rsid w:val="713C75DA"/>
    <w:rsid w:val="71413502"/>
    <w:rsid w:val="714F77B8"/>
    <w:rsid w:val="71567F3A"/>
    <w:rsid w:val="715C15BF"/>
    <w:rsid w:val="715C6ACA"/>
    <w:rsid w:val="715C7F5B"/>
    <w:rsid w:val="716254DB"/>
    <w:rsid w:val="71650D7C"/>
    <w:rsid w:val="716672DD"/>
    <w:rsid w:val="71690B9C"/>
    <w:rsid w:val="716A7CC0"/>
    <w:rsid w:val="716C36A6"/>
    <w:rsid w:val="71731992"/>
    <w:rsid w:val="717447C0"/>
    <w:rsid w:val="718B0C94"/>
    <w:rsid w:val="718C797D"/>
    <w:rsid w:val="718F17A1"/>
    <w:rsid w:val="7195733C"/>
    <w:rsid w:val="71963F78"/>
    <w:rsid w:val="719814AC"/>
    <w:rsid w:val="719C3D0B"/>
    <w:rsid w:val="719D4264"/>
    <w:rsid w:val="71A01236"/>
    <w:rsid w:val="71A30030"/>
    <w:rsid w:val="71AA150A"/>
    <w:rsid w:val="71AC172E"/>
    <w:rsid w:val="71AD71AA"/>
    <w:rsid w:val="71AF17B9"/>
    <w:rsid w:val="71BB7637"/>
    <w:rsid w:val="71BF7735"/>
    <w:rsid w:val="71C43969"/>
    <w:rsid w:val="71C574AC"/>
    <w:rsid w:val="71CA7A38"/>
    <w:rsid w:val="71D24208"/>
    <w:rsid w:val="71D327D9"/>
    <w:rsid w:val="71D9494D"/>
    <w:rsid w:val="71DA2D4C"/>
    <w:rsid w:val="71E23B06"/>
    <w:rsid w:val="71E23EC7"/>
    <w:rsid w:val="71E6630B"/>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22D9"/>
    <w:rsid w:val="72A36EC0"/>
    <w:rsid w:val="72B93507"/>
    <w:rsid w:val="72BE394E"/>
    <w:rsid w:val="72BF2E42"/>
    <w:rsid w:val="72C02CCD"/>
    <w:rsid w:val="72CB293F"/>
    <w:rsid w:val="72D2349C"/>
    <w:rsid w:val="72D41E32"/>
    <w:rsid w:val="72DA112E"/>
    <w:rsid w:val="72DC3E1E"/>
    <w:rsid w:val="72DE52DA"/>
    <w:rsid w:val="72E03114"/>
    <w:rsid w:val="72E2484B"/>
    <w:rsid w:val="72EC2869"/>
    <w:rsid w:val="73001013"/>
    <w:rsid w:val="730207B8"/>
    <w:rsid w:val="730528A9"/>
    <w:rsid w:val="7306222E"/>
    <w:rsid w:val="73076EFF"/>
    <w:rsid w:val="73096A16"/>
    <w:rsid w:val="731275F7"/>
    <w:rsid w:val="731B706E"/>
    <w:rsid w:val="73233F97"/>
    <w:rsid w:val="73291EFE"/>
    <w:rsid w:val="732E456F"/>
    <w:rsid w:val="73312CAC"/>
    <w:rsid w:val="73342514"/>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9B20D5"/>
    <w:rsid w:val="73A92915"/>
    <w:rsid w:val="73AA26EC"/>
    <w:rsid w:val="73B77F17"/>
    <w:rsid w:val="73B97C46"/>
    <w:rsid w:val="73BF3207"/>
    <w:rsid w:val="73C2191D"/>
    <w:rsid w:val="73C46856"/>
    <w:rsid w:val="73C744FC"/>
    <w:rsid w:val="73D146B2"/>
    <w:rsid w:val="73D43118"/>
    <w:rsid w:val="73D66E6A"/>
    <w:rsid w:val="73DB651A"/>
    <w:rsid w:val="73DD2FD9"/>
    <w:rsid w:val="73DE3C21"/>
    <w:rsid w:val="73E32F09"/>
    <w:rsid w:val="73EA5F89"/>
    <w:rsid w:val="73EB3CBA"/>
    <w:rsid w:val="73EB5EF6"/>
    <w:rsid w:val="73EC28AC"/>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5E5073"/>
    <w:rsid w:val="7465560D"/>
    <w:rsid w:val="74666E87"/>
    <w:rsid w:val="7469251B"/>
    <w:rsid w:val="746C62CC"/>
    <w:rsid w:val="746F1AFB"/>
    <w:rsid w:val="74810EBA"/>
    <w:rsid w:val="74833EB5"/>
    <w:rsid w:val="74890F33"/>
    <w:rsid w:val="749F1E28"/>
    <w:rsid w:val="74A039B8"/>
    <w:rsid w:val="74A66772"/>
    <w:rsid w:val="74A756F2"/>
    <w:rsid w:val="74A909E5"/>
    <w:rsid w:val="74AA4F0F"/>
    <w:rsid w:val="74AB749D"/>
    <w:rsid w:val="74AD7653"/>
    <w:rsid w:val="74AF6A17"/>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92EF9"/>
    <w:rsid w:val="750B2BBB"/>
    <w:rsid w:val="75166615"/>
    <w:rsid w:val="75170729"/>
    <w:rsid w:val="751A141C"/>
    <w:rsid w:val="751A7F6B"/>
    <w:rsid w:val="751D6EAF"/>
    <w:rsid w:val="752162ED"/>
    <w:rsid w:val="75285F14"/>
    <w:rsid w:val="7528655D"/>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9462E"/>
    <w:rsid w:val="75BE1B38"/>
    <w:rsid w:val="75C20090"/>
    <w:rsid w:val="75C7170E"/>
    <w:rsid w:val="75CB1B3F"/>
    <w:rsid w:val="75E0700F"/>
    <w:rsid w:val="75E12C59"/>
    <w:rsid w:val="75E1375C"/>
    <w:rsid w:val="75EE20CC"/>
    <w:rsid w:val="75F53481"/>
    <w:rsid w:val="75F71F4D"/>
    <w:rsid w:val="75F7471F"/>
    <w:rsid w:val="75F86A3D"/>
    <w:rsid w:val="75FE09C8"/>
    <w:rsid w:val="761108B6"/>
    <w:rsid w:val="761C303B"/>
    <w:rsid w:val="761E29A2"/>
    <w:rsid w:val="76206BFA"/>
    <w:rsid w:val="76252F85"/>
    <w:rsid w:val="762E2B3C"/>
    <w:rsid w:val="76307C0D"/>
    <w:rsid w:val="76410CB5"/>
    <w:rsid w:val="764456E6"/>
    <w:rsid w:val="76445F25"/>
    <w:rsid w:val="76470EE2"/>
    <w:rsid w:val="76496E5A"/>
    <w:rsid w:val="764D3E17"/>
    <w:rsid w:val="76582CE4"/>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B5596"/>
    <w:rsid w:val="76AD51CC"/>
    <w:rsid w:val="76B00ED2"/>
    <w:rsid w:val="76B63E9F"/>
    <w:rsid w:val="76BD1EC6"/>
    <w:rsid w:val="76C01C98"/>
    <w:rsid w:val="76C25BA1"/>
    <w:rsid w:val="76C31B55"/>
    <w:rsid w:val="76C56BFA"/>
    <w:rsid w:val="76C60922"/>
    <w:rsid w:val="76CB7E3D"/>
    <w:rsid w:val="76DA4861"/>
    <w:rsid w:val="76DC3209"/>
    <w:rsid w:val="76EA23A7"/>
    <w:rsid w:val="76EA717D"/>
    <w:rsid w:val="76EC45E1"/>
    <w:rsid w:val="76EC725A"/>
    <w:rsid w:val="76ED0243"/>
    <w:rsid w:val="76F051EC"/>
    <w:rsid w:val="76FB2F4B"/>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00583"/>
    <w:rsid w:val="775642AA"/>
    <w:rsid w:val="7759185C"/>
    <w:rsid w:val="775A1150"/>
    <w:rsid w:val="775F2A44"/>
    <w:rsid w:val="776131A9"/>
    <w:rsid w:val="77635C2E"/>
    <w:rsid w:val="77664ECB"/>
    <w:rsid w:val="77675268"/>
    <w:rsid w:val="776A2C7E"/>
    <w:rsid w:val="77742746"/>
    <w:rsid w:val="77786DA6"/>
    <w:rsid w:val="77811371"/>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153D5"/>
    <w:rsid w:val="77F3616A"/>
    <w:rsid w:val="77F40BEF"/>
    <w:rsid w:val="77FA18D0"/>
    <w:rsid w:val="77FB458E"/>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5DAA"/>
    <w:rsid w:val="785D0F64"/>
    <w:rsid w:val="78621A20"/>
    <w:rsid w:val="78621DDA"/>
    <w:rsid w:val="78704A96"/>
    <w:rsid w:val="78710A7F"/>
    <w:rsid w:val="78713702"/>
    <w:rsid w:val="78721646"/>
    <w:rsid w:val="78722DB3"/>
    <w:rsid w:val="7879537D"/>
    <w:rsid w:val="7887256E"/>
    <w:rsid w:val="78900E9E"/>
    <w:rsid w:val="78903A41"/>
    <w:rsid w:val="78984D40"/>
    <w:rsid w:val="789A31ED"/>
    <w:rsid w:val="789A416B"/>
    <w:rsid w:val="789D1371"/>
    <w:rsid w:val="78A2013A"/>
    <w:rsid w:val="78AB3A7C"/>
    <w:rsid w:val="78B02F47"/>
    <w:rsid w:val="78B04BDB"/>
    <w:rsid w:val="78B67A9B"/>
    <w:rsid w:val="78BF08A7"/>
    <w:rsid w:val="78C0160F"/>
    <w:rsid w:val="78C13147"/>
    <w:rsid w:val="78C322D8"/>
    <w:rsid w:val="78C54156"/>
    <w:rsid w:val="78C918E5"/>
    <w:rsid w:val="78CE2EB2"/>
    <w:rsid w:val="78D452CE"/>
    <w:rsid w:val="78DD3CE9"/>
    <w:rsid w:val="78DE748C"/>
    <w:rsid w:val="78DF6223"/>
    <w:rsid w:val="78E26799"/>
    <w:rsid w:val="78E65869"/>
    <w:rsid w:val="78EF676B"/>
    <w:rsid w:val="78EF7533"/>
    <w:rsid w:val="78F13E0C"/>
    <w:rsid w:val="78F20EFD"/>
    <w:rsid w:val="78F65E8D"/>
    <w:rsid w:val="78FB65E8"/>
    <w:rsid w:val="78FE41F1"/>
    <w:rsid w:val="7912238A"/>
    <w:rsid w:val="79165EE7"/>
    <w:rsid w:val="791A1817"/>
    <w:rsid w:val="791F6708"/>
    <w:rsid w:val="79200B49"/>
    <w:rsid w:val="79211E4B"/>
    <w:rsid w:val="792158ED"/>
    <w:rsid w:val="79257EF3"/>
    <w:rsid w:val="79272FC5"/>
    <w:rsid w:val="7928232A"/>
    <w:rsid w:val="792E6A79"/>
    <w:rsid w:val="7940051E"/>
    <w:rsid w:val="79455D62"/>
    <w:rsid w:val="7952784C"/>
    <w:rsid w:val="795470A3"/>
    <w:rsid w:val="796075BB"/>
    <w:rsid w:val="79656C66"/>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BE6C01"/>
    <w:rsid w:val="79C52095"/>
    <w:rsid w:val="79C65BBE"/>
    <w:rsid w:val="79D1116F"/>
    <w:rsid w:val="79D96809"/>
    <w:rsid w:val="79E03305"/>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805488"/>
    <w:rsid w:val="7A8D452F"/>
    <w:rsid w:val="7A904D85"/>
    <w:rsid w:val="7AA22EFC"/>
    <w:rsid w:val="7AAE18A2"/>
    <w:rsid w:val="7AB37FBB"/>
    <w:rsid w:val="7AB44C4D"/>
    <w:rsid w:val="7AB57A01"/>
    <w:rsid w:val="7AB971D8"/>
    <w:rsid w:val="7ABF5DF1"/>
    <w:rsid w:val="7AC40312"/>
    <w:rsid w:val="7AC46114"/>
    <w:rsid w:val="7ACB6579"/>
    <w:rsid w:val="7AD53736"/>
    <w:rsid w:val="7AD9270A"/>
    <w:rsid w:val="7AE026C2"/>
    <w:rsid w:val="7AEC5358"/>
    <w:rsid w:val="7AF6355F"/>
    <w:rsid w:val="7AF86AE2"/>
    <w:rsid w:val="7B006B51"/>
    <w:rsid w:val="7B055E0F"/>
    <w:rsid w:val="7B081DA0"/>
    <w:rsid w:val="7B186B71"/>
    <w:rsid w:val="7B2223D2"/>
    <w:rsid w:val="7B231F28"/>
    <w:rsid w:val="7B25293B"/>
    <w:rsid w:val="7B2C4334"/>
    <w:rsid w:val="7B2C4CC0"/>
    <w:rsid w:val="7B2E2426"/>
    <w:rsid w:val="7B2E5BFA"/>
    <w:rsid w:val="7B3A0DFE"/>
    <w:rsid w:val="7B3D4DA7"/>
    <w:rsid w:val="7B413E67"/>
    <w:rsid w:val="7B4D5386"/>
    <w:rsid w:val="7B4E236A"/>
    <w:rsid w:val="7B5016EF"/>
    <w:rsid w:val="7B517C6E"/>
    <w:rsid w:val="7B534179"/>
    <w:rsid w:val="7B575748"/>
    <w:rsid w:val="7B643258"/>
    <w:rsid w:val="7B664932"/>
    <w:rsid w:val="7B7A7950"/>
    <w:rsid w:val="7B83373F"/>
    <w:rsid w:val="7B854C75"/>
    <w:rsid w:val="7B881F3C"/>
    <w:rsid w:val="7B8E64D2"/>
    <w:rsid w:val="7B97500F"/>
    <w:rsid w:val="7B985C69"/>
    <w:rsid w:val="7B9905A9"/>
    <w:rsid w:val="7B9D785C"/>
    <w:rsid w:val="7BA41BF8"/>
    <w:rsid w:val="7BAD4253"/>
    <w:rsid w:val="7BAF5B7A"/>
    <w:rsid w:val="7BB10EFE"/>
    <w:rsid w:val="7BB71DFE"/>
    <w:rsid w:val="7BBC2B27"/>
    <w:rsid w:val="7BC56F92"/>
    <w:rsid w:val="7BCE489F"/>
    <w:rsid w:val="7BCE6A58"/>
    <w:rsid w:val="7BCF3C09"/>
    <w:rsid w:val="7BD0460F"/>
    <w:rsid w:val="7BD26592"/>
    <w:rsid w:val="7BDE3918"/>
    <w:rsid w:val="7BEA3BE2"/>
    <w:rsid w:val="7BFB48C3"/>
    <w:rsid w:val="7BFC2A3F"/>
    <w:rsid w:val="7C1D23E6"/>
    <w:rsid w:val="7C1F3E57"/>
    <w:rsid w:val="7C1F7E96"/>
    <w:rsid w:val="7C256FB0"/>
    <w:rsid w:val="7C303EA0"/>
    <w:rsid w:val="7C324AC7"/>
    <w:rsid w:val="7C343BD5"/>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458D1"/>
    <w:rsid w:val="7CA621E0"/>
    <w:rsid w:val="7CA778E3"/>
    <w:rsid w:val="7CB9688C"/>
    <w:rsid w:val="7CC9599D"/>
    <w:rsid w:val="7CCC22F1"/>
    <w:rsid w:val="7CCD540B"/>
    <w:rsid w:val="7CCF63D9"/>
    <w:rsid w:val="7CD10E3C"/>
    <w:rsid w:val="7CD472FB"/>
    <w:rsid w:val="7CD74DFA"/>
    <w:rsid w:val="7CF1733E"/>
    <w:rsid w:val="7CF349A0"/>
    <w:rsid w:val="7CF43390"/>
    <w:rsid w:val="7CF87A64"/>
    <w:rsid w:val="7CF96E16"/>
    <w:rsid w:val="7D063701"/>
    <w:rsid w:val="7D0C3EEB"/>
    <w:rsid w:val="7D0E6A3E"/>
    <w:rsid w:val="7D103C58"/>
    <w:rsid w:val="7D141D26"/>
    <w:rsid w:val="7D16509E"/>
    <w:rsid w:val="7D1A5047"/>
    <w:rsid w:val="7D2474D9"/>
    <w:rsid w:val="7D2810B8"/>
    <w:rsid w:val="7D321D31"/>
    <w:rsid w:val="7D327CAA"/>
    <w:rsid w:val="7D3A38AD"/>
    <w:rsid w:val="7D3B4997"/>
    <w:rsid w:val="7D464D8B"/>
    <w:rsid w:val="7D4976D6"/>
    <w:rsid w:val="7D527871"/>
    <w:rsid w:val="7D556DD8"/>
    <w:rsid w:val="7D590E61"/>
    <w:rsid w:val="7D594D25"/>
    <w:rsid w:val="7D604354"/>
    <w:rsid w:val="7D614D41"/>
    <w:rsid w:val="7D673D8B"/>
    <w:rsid w:val="7D6D1027"/>
    <w:rsid w:val="7D6D5112"/>
    <w:rsid w:val="7D755334"/>
    <w:rsid w:val="7D75615A"/>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71EC5"/>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64312"/>
    <w:rsid w:val="7E3F288B"/>
    <w:rsid w:val="7E435CF4"/>
    <w:rsid w:val="7E464A33"/>
    <w:rsid w:val="7E4726DC"/>
    <w:rsid w:val="7E524B0D"/>
    <w:rsid w:val="7E5B760E"/>
    <w:rsid w:val="7E60723E"/>
    <w:rsid w:val="7E676DAA"/>
    <w:rsid w:val="7E7543B0"/>
    <w:rsid w:val="7E754A27"/>
    <w:rsid w:val="7E8A62A7"/>
    <w:rsid w:val="7E930BD6"/>
    <w:rsid w:val="7E970804"/>
    <w:rsid w:val="7E9A7C76"/>
    <w:rsid w:val="7EA16809"/>
    <w:rsid w:val="7EA757F3"/>
    <w:rsid w:val="7EA76728"/>
    <w:rsid w:val="7EA77D82"/>
    <w:rsid w:val="7EAA3A26"/>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A50D1"/>
    <w:rsid w:val="7EEB0D7C"/>
    <w:rsid w:val="7EEC208B"/>
    <w:rsid w:val="7EFC100C"/>
    <w:rsid w:val="7F004803"/>
    <w:rsid w:val="7F07622C"/>
    <w:rsid w:val="7F0F6799"/>
    <w:rsid w:val="7F104D18"/>
    <w:rsid w:val="7F1207B2"/>
    <w:rsid w:val="7F124DE7"/>
    <w:rsid w:val="7F132329"/>
    <w:rsid w:val="7F21785D"/>
    <w:rsid w:val="7F287205"/>
    <w:rsid w:val="7F2A4104"/>
    <w:rsid w:val="7F2B2602"/>
    <w:rsid w:val="7F351531"/>
    <w:rsid w:val="7F380DF3"/>
    <w:rsid w:val="7F3C3963"/>
    <w:rsid w:val="7F47771D"/>
    <w:rsid w:val="7F4859B6"/>
    <w:rsid w:val="7F4B7D44"/>
    <w:rsid w:val="7F4F43E9"/>
    <w:rsid w:val="7F4F77B8"/>
    <w:rsid w:val="7F53595E"/>
    <w:rsid w:val="7F607033"/>
    <w:rsid w:val="7F625085"/>
    <w:rsid w:val="7F6951CA"/>
    <w:rsid w:val="7F6C5DF1"/>
    <w:rsid w:val="7F6F6014"/>
    <w:rsid w:val="7F7933D6"/>
    <w:rsid w:val="7F834CDB"/>
    <w:rsid w:val="7F836A2D"/>
    <w:rsid w:val="7F863B3E"/>
    <w:rsid w:val="7F864B9F"/>
    <w:rsid w:val="7F8D6E67"/>
    <w:rsid w:val="7F95237A"/>
    <w:rsid w:val="7F98638E"/>
    <w:rsid w:val="7FAF48B7"/>
    <w:rsid w:val="7FB3172E"/>
    <w:rsid w:val="7FB62FE3"/>
    <w:rsid w:val="7FBC61A7"/>
    <w:rsid w:val="7FBD7D06"/>
    <w:rsid w:val="7FC35BB5"/>
    <w:rsid w:val="7FC42AAE"/>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7225B"/>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60" w:lineRule="auto"/>
      <w:jc w:val="both"/>
    </w:pPr>
    <w:rPr>
      <w:rFonts w:ascii="Times New Roman" w:hAnsi="Times New Roman" w:eastAsia="宋体" w:cs="Times New Roman"/>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5"/>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8"/>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7"/>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69"/>
    <w:qFormat/>
    <w:uiPriority w:val="0"/>
    <w:pPr>
      <w:widowControl w:val="0"/>
      <w:spacing w:after="0" w:line="240" w:lineRule="auto"/>
    </w:pPr>
    <w:rPr>
      <w:color w:val="0000FF"/>
      <w:kern w:val="2"/>
      <w:sz w:val="21"/>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basedOn w:val="32"/>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Char"/>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Char"/>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Char"/>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Char"/>
    <w:link w:val="2"/>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Char"/>
    <w:link w:val="15"/>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Char"/>
    <w:link w:val="22"/>
    <w:semiHidden/>
    <w:qFormat/>
    <w:uiPriority w:val="99"/>
    <w:rPr>
      <w:sz w:val="22"/>
      <w:szCs w:val="22"/>
    </w:rPr>
  </w:style>
  <w:style w:type="character" w:customStyle="1" w:styleId="65">
    <w:name w:val="标题 4 Char"/>
    <w:link w:val="5"/>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Char"/>
    <w:link w:val="6"/>
    <w:qFormat/>
    <w:uiPriority w:val="0"/>
    <w:rPr>
      <w:rFonts w:ascii="Arial" w:hAnsi="Arial" w:eastAsia="黑体"/>
      <w:bCs/>
      <w:sz w:val="24"/>
      <w:szCs w:val="24"/>
      <w:lang w:val="en-GB"/>
    </w:rPr>
  </w:style>
  <w:style w:type="character" w:customStyle="1" w:styleId="69">
    <w:name w:val="正文文本 Char"/>
    <w:link w:val="19"/>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ind w:left="567" w:hanging="283"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Char"/>
    <w:link w:val="3"/>
    <w:qFormat/>
    <w:uiPriority w:val="0"/>
    <w:rPr>
      <w:rFonts w:ascii="Arial" w:hAnsi="Arial" w:eastAsia="黑体"/>
      <w:b/>
      <w:sz w:val="28"/>
      <w:szCs w:val="28"/>
      <w:lang w:val="zh-CN"/>
    </w:rPr>
  </w:style>
  <w:style w:type="character" w:customStyle="1" w:styleId="81">
    <w:name w:val="标题 3 Char"/>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Char"/>
    <w:link w:val="17"/>
    <w:semiHidden/>
    <w:qFormat/>
    <w:uiPriority w:val="99"/>
    <w:rPr>
      <w:rFonts w:ascii="宋体"/>
      <w:sz w:val="18"/>
      <w:szCs w:val="18"/>
    </w:rPr>
  </w:style>
  <w:style w:type="character" w:customStyle="1" w:styleId="84">
    <w:name w:val="批注文字 Char"/>
    <w:link w:val="18"/>
    <w:qFormat/>
    <w:uiPriority w:val="99"/>
  </w:style>
  <w:style w:type="character" w:customStyle="1" w:styleId="85">
    <w:name w:val="列出段落 Char"/>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Char"/>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Char"/>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Char"/>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2"/>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1"/>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table" w:customStyle="1" w:styleId="151">
    <w:name w:val="网格型21"/>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19</Pages>
  <Words>6266</Words>
  <Characters>35718</Characters>
  <Lines>297</Lines>
  <Paragraphs>83</Paragraphs>
  <TotalTime>13</TotalTime>
  <ScaleCrop>false</ScaleCrop>
  <LinksUpToDate>false</LinksUpToDate>
  <CharactersWithSpaces>41901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ZTE,Mengzhu</cp:lastModifiedBy>
  <dcterms:modified xsi:type="dcterms:W3CDTF">2024-10-04T13:25:22Z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8B89289BB731448CB5C00B61353166D2</vt:lpwstr>
  </property>
</Properties>
</file>