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61BB2" w14:textId="5B8619D6" w:rsidR="00F302D9" w:rsidRDefault="00216AD2">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sidR="006A33A6">
        <w:rPr>
          <w:rFonts w:ascii="Arial" w:hAnsi="Arial" w:cs="Arial"/>
          <w:b/>
          <w:bCs/>
          <w:sz w:val="24"/>
        </w:rPr>
        <w:t>11</w:t>
      </w:r>
      <w:r w:rsidR="00C813F0">
        <w:rPr>
          <w:rFonts w:ascii="Arial" w:hAnsi="Arial" w:cs="Arial"/>
          <w:b/>
          <w:bCs/>
          <w:sz w:val="24"/>
        </w:rPr>
        <w:t>8</w:t>
      </w:r>
      <w:r>
        <w:rPr>
          <w:rFonts w:ascii="Arial" w:hAnsi="Arial" w:cs="Arial"/>
          <w:b/>
          <w:bCs/>
          <w:sz w:val="24"/>
        </w:rPr>
        <w:t xml:space="preserve">        </w:t>
      </w:r>
      <w:r w:rsidR="006A33A6">
        <w:rPr>
          <w:rFonts w:ascii="Arial" w:hAnsi="Arial" w:cs="Arial"/>
          <w:b/>
          <w:bCs/>
          <w:sz w:val="24"/>
        </w:rPr>
        <w:t xml:space="preserve">                    </w:t>
      </w:r>
      <w:r>
        <w:rPr>
          <w:rFonts w:ascii="Arial" w:hAnsi="Arial" w:cs="Arial"/>
          <w:b/>
          <w:bCs/>
          <w:sz w:val="24"/>
        </w:rPr>
        <w:t xml:space="preserve">    </w:t>
      </w:r>
      <w:r w:rsidR="008B5A3A">
        <w:rPr>
          <w:rFonts w:ascii="Arial" w:hAnsi="Arial" w:cs="Arial"/>
          <w:b/>
          <w:bCs/>
          <w:sz w:val="24"/>
        </w:rPr>
        <w:t xml:space="preserve">                 </w:t>
      </w:r>
      <w:r w:rsidR="001B3E0C">
        <w:rPr>
          <w:rFonts w:ascii="Arial" w:hAnsi="Arial" w:cs="Arial"/>
          <w:b/>
          <w:bCs/>
          <w:sz w:val="24"/>
        </w:rPr>
        <w:t xml:space="preserve"> </w:t>
      </w:r>
      <w:r>
        <w:rPr>
          <w:rFonts w:ascii="Arial" w:hAnsi="Arial" w:cs="Arial"/>
          <w:b/>
          <w:bCs/>
          <w:sz w:val="24"/>
        </w:rPr>
        <w:t>R1-</w:t>
      </w:r>
      <w:r w:rsidR="00F61F6A" w:rsidRPr="00F61F6A">
        <w:rPr>
          <w:rFonts w:ascii="Arial" w:hAnsi="Arial" w:cs="Arial"/>
          <w:b/>
          <w:bCs/>
          <w:sz w:val="24"/>
        </w:rPr>
        <w:t>2407821</w:t>
      </w:r>
    </w:p>
    <w:p w14:paraId="4D3168AF" w14:textId="10494B0F" w:rsidR="00F302D9" w:rsidRDefault="00F61F6A">
      <w:pPr>
        <w:adjustRightInd w:val="0"/>
        <w:snapToGrid w:val="0"/>
        <w:spacing w:after="120"/>
        <w:rPr>
          <w:rFonts w:ascii="Arial" w:hAnsi="Arial" w:cs="Arial"/>
          <w:b/>
          <w:bCs/>
          <w:sz w:val="24"/>
        </w:rPr>
      </w:pPr>
      <w:r>
        <w:rPr>
          <w:rFonts w:ascii="Arial" w:hAnsi="Arial" w:cs="Arial"/>
          <w:b/>
          <w:bCs/>
          <w:sz w:val="24"/>
        </w:rPr>
        <w:t>Hefei</w:t>
      </w:r>
      <w:r w:rsidR="005A625D" w:rsidRPr="005A625D">
        <w:rPr>
          <w:rFonts w:ascii="Arial" w:hAnsi="Arial" w:cs="Arial"/>
          <w:b/>
          <w:bCs/>
          <w:sz w:val="24"/>
        </w:rPr>
        <w:t xml:space="preserve">, </w:t>
      </w:r>
      <w:r w:rsidR="00891CB6">
        <w:rPr>
          <w:rFonts w:ascii="Arial" w:hAnsi="Arial" w:cs="Arial"/>
          <w:b/>
          <w:bCs/>
          <w:sz w:val="24"/>
        </w:rPr>
        <w:t>CN</w:t>
      </w:r>
      <w:bookmarkStart w:id="0" w:name="_GoBack"/>
      <w:bookmarkEnd w:id="0"/>
      <w:r w:rsidR="00BA0715" w:rsidRPr="00BA0715">
        <w:rPr>
          <w:rFonts w:ascii="Arial" w:hAnsi="Arial" w:cs="Arial"/>
          <w:b/>
          <w:bCs/>
          <w:sz w:val="24"/>
        </w:rPr>
        <w:t xml:space="preserve">, </w:t>
      </w:r>
      <w:r>
        <w:rPr>
          <w:rFonts w:ascii="Arial" w:hAnsi="Arial" w:cs="Arial"/>
          <w:b/>
          <w:bCs/>
          <w:sz w:val="24"/>
        </w:rPr>
        <w:t>October</w:t>
      </w:r>
      <w:r w:rsidR="00216AD2">
        <w:rPr>
          <w:rFonts w:ascii="Arial" w:hAnsi="Arial" w:cs="Arial"/>
          <w:b/>
          <w:bCs/>
          <w:sz w:val="24"/>
        </w:rPr>
        <w:t xml:space="preserve"> </w:t>
      </w:r>
      <w:r w:rsidR="00A16424">
        <w:rPr>
          <w:rFonts w:ascii="Arial" w:hAnsi="Arial" w:cs="Arial"/>
          <w:b/>
          <w:bCs/>
          <w:sz w:val="24"/>
        </w:rPr>
        <w:t>1</w:t>
      </w:r>
      <w:r>
        <w:rPr>
          <w:rFonts w:ascii="Arial" w:hAnsi="Arial" w:cs="Arial"/>
          <w:b/>
          <w:bCs/>
          <w:sz w:val="24"/>
        </w:rPr>
        <w:t>4</w:t>
      </w:r>
      <w:r w:rsidR="00216AD2">
        <w:rPr>
          <w:rFonts w:ascii="Arial" w:hAnsi="Arial" w:cs="Arial"/>
          <w:b/>
          <w:bCs/>
          <w:sz w:val="24"/>
          <w:vertAlign w:val="superscript"/>
        </w:rPr>
        <w:t>th</w:t>
      </w:r>
      <w:r w:rsidR="00216AD2">
        <w:rPr>
          <w:rFonts w:ascii="Arial" w:hAnsi="Arial" w:cs="Arial"/>
          <w:b/>
          <w:bCs/>
          <w:sz w:val="24"/>
        </w:rPr>
        <w:t xml:space="preserve"> – </w:t>
      </w:r>
      <w:r>
        <w:rPr>
          <w:rFonts w:ascii="Arial" w:hAnsi="Arial" w:cs="Arial"/>
          <w:b/>
          <w:bCs/>
          <w:sz w:val="24"/>
        </w:rPr>
        <w:t>18</w:t>
      </w:r>
      <w:r w:rsidR="00216AD2">
        <w:rPr>
          <w:rFonts w:ascii="Arial" w:hAnsi="Arial" w:cs="Arial"/>
          <w:b/>
          <w:bCs/>
          <w:sz w:val="24"/>
          <w:vertAlign w:val="superscript"/>
        </w:rPr>
        <w:t>t</w:t>
      </w:r>
      <w:r w:rsidR="00CA1BBE">
        <w:rPr>
          <w:rFonts w:ascii="Arial" w:hAnsi="Arial" w:cs="Arial"/>
          <w:b/>
          <w:bCs/>
          <w:sz w:val="24"/>
          <w:vertAlign w:val="superscript"/>
        </w:rPr>
        <w:t>h</w:t>
      </w:r>
      <w:r w:rsidR="00216AD2">
        <w:rPr>
          <w:rFonts w:ascii="Arial" w:hAnsi="Arial" w:cs="Arial"/>
          <w:b/>
          <w:bCs/>
          <w:sz w:val="24"/>
        </w:rPr>
        <w:t xml:space="preserve"> 202</w:t>
      </w:r>
      <w:r w:rsidR="000B3986">
        <w:rPr>
          <w:rFonts w:ascii="Arial" w:hAnsi="Arial" w:cs="Arial"/>
          <w:b/>
          <w:bCs/>
          <w:sz w:val="24"/>
        </w:rPr>
        <w:t>4</w:t>
      </w:r>
    </w:p>
    <w:p w14:paraId="7B89E66D" w14:textId="77777777" w:rsidR="00F302D9" w:rsidRPr="00A16424"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1" w:name="OLE_LINK1"/>
      <w:bookmarkStart w:id="2" w:name="OLE_LINK2"/>
      <w:r>
        <w:rPr>
          <w:rFonts w:ascii="Arial" w:eastAsia="宋体" w:hAnsi="Arial" w:cs="Arial"/>
          <w:b/>
          <w:sz w:val="24"/>
        </w:rPr>
        <w:t>asymmetric DL sTRP/UL mTRP scenarios</w:t>
      </w:r>
      <w:bookmarkEnd w:id="1"/>
      <w:bookmarkEnd w:id="2"/>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lang w:val="en-US" w:eastAsia="zh-CN"/>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3" w:name="_Hlk145555364"/>
            <w:bookmarkStart w:id="4" w:name="_Hlk146642115"/>
            <w:r>
              <w:rPr>
                <w:rFonts w:eastAsia="Times New Roman"/>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signaling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UL signaling medium/container considering the UE-initiated/event-driven nature of the UL transmission, designed primarily for the purpose of beam reporting</w:t>
            </w:r>
            <w:bookmarkEnd w:id="3"/>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5"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5"/>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Two closed-loop PC adjustment states for SRS, both separate from PUSCH; and pathloss offset configurations for pathloss calculation to UL TRP(s), when the pathloss RS is from DL sTRP.</w:t>
            </w:r>
            <w:r>
              <w:rPr>
                <w:rFonts w:eastAsia="Times New Roman"/>
              </w:rPr>
              <w:t xml:space="preserve"> </w:t>
            </w:r>
            <w:bookmarkEnd w:id="4"/>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 asymmetric DL sTRP/UL mTRP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3DE55CB8" w:rsidR="00F302D9" w:rsidRDefault="00216AD2" w:rsidP="006E1C13">
      <w:pPr>
        <w:pStyle w:val="a4"/>
      </w:pPr>
      <w:r>
        <w:rPr>
          <w:rFonts w:hint="eastAsia"/>
        </w:rPr>
        <w:t xml:space="preserve">Within the NR system, the </w:t>
      </w:r>
      <w:r w:rsidR="00D83A25">
        <w:rPr>
          <w:rFonts w:hint="eastAsia"/>
        </w:rPr>
        <w:t>UL</w:t>
      </w:r>
      <w:r>
        <w:rPr>
          <w:rFonts w:hint="eastAsia"/>
        </w:rPr>
        <w:t xml:space="preserve"> performance has always been significantly constrained due to the limitations of UE transmission power and the number of antennas. Particularly for UEs at the edge of the cell, power control often employs partial </w:t>
      </w:r>
      <w:r w:rsidR="00D23551">
        <w:rPr>
          <w:rFonts w:hint="eastAsia"/>
        </w:rPr>
        <w:t>PL</w:t>
      </w:r>
      <w:r>
        <w:rPr>
          <w:rFonts w:hint="eastAsia"/>
        </w:rPr>
        <w:t xml:space="preserve"> compensation, which further diminishes the </w:t>
      </w:r>
      <w:r w:rsidR="00D83A25">
        <w:rPr>
          <w:rFonts w:hint="eastAsia"/>
        </w:rPr>
        <w:t>UL</w:t>
      </w:r>
      <w:r>
        <w:rPr>
          <w:rFonts w:hint="eastAsia"/>
        </w:rPr>
        <w:t xml:space="preserve"> performance of these UEs. Moreover, the currently commercially used networks generally employ TDD patterns with a large number of </w:t>
      </w:r>
      <w:r w:rsidR="0047368C">
        <w:rPr>
          <w:rFonts w:hint="eastAsia"/>
        </w:rPr>
        <w:t>DL</w:t>
      </w:r>
      <w:r>
        <w:rPr>
          <w:rFonts w:hint="eastAsia"/>
        </w:rPr>
        <w:t xml:space="preserve"> resources, which further restricts </w:t>
      </w:r>
      <w:r w:rsidR="00D83A25">
        <w:rPr>
          <w:rFonts w:hint="eastAsia"/>
        </w:rPr>
        <w:t>UL</w:t>
      </w:r>
      <w:r>
        <w:rPr>
          <w:rFonts w:hint="eastAsia"/>
        </w:rPr>
        <w:t xml:space="preserve"> performance.</w:t>
      </w:r>
    </w:p>
    <w:p w14:paraId="34C46863" w14:textId="77777777" w:rsidR="00F302D9" w:rsidRDefault="00216AD2" w:rsidP="006E1C13">
      <w:pPr>
        <w:pStyle w:val="a4"/>
      </w:pPr>
      <w:r>
        <w:rPr>
          <w:rFonts w:hint="eastAsia"/>
        </w:rPr>
        <w:t xml:space="preserve">To enhance </w:t>
      </w:r>
      <w:r w:rsidR="00D83A25">
        <w:rPr>
          <w:rFonts w:hint="eastAsia"/>
        </w:rPr>
        <w:t>UL</w:t>
      </w:r>
      <w:r>
        <w:rPr>
          <w:rFonts w:hint="eastAsia"/>
        </w:rPr>
        <w:t xml:space="preserve"> performance, a rudimentary idea would be to increase the deployment density of base stations. However, given that the </w:t>
      </w:r>
      <w:r w:rsidR="0047368C">
        <w:rPr>
          <w:rFonts w:hint="eastAsia"/>
        </w:rPr>
        <w:t>DL</w:t>
      </w:r>
      <w:r>
        <w:rPr>
          <w:rFonts w:hint="eastAsia"/>
        </w:rPr>
        <w:t xml:space="preserve"> performance is sufficient, it may be considered to on</w:t>
      </w:r>
      <w:r w:rsidR="00D3641A">
        <w:rPr>
          <w:rFonts w:hint="eastAsia"/>
        </w:rPr>
        <w:t xml:space="preserve">ly increase the base stations </w:t>
      </w:r>
      <w:r w:rsidR="006C4453">
        <w:t xml:space="preserve">only </w:t>
      </w:r>
      <w:r w:rsidR="00D3641A">
        <w:t>with</w:t>
      </w:r>
      <w:r>
        <w:rPr>
          <w:rFonts w:hint="eastAsia"/>
        </w:rPr>
        <w:t xml:space="preserve"> </w:t>
      </w:r>
      <w:r w:rsidR="00D83A25">
        <w:rPr>
          <w:rFonts w:hint="eastAsia"/>
        </w:rPr>
        <w:t>UL</w:t>
      </w:r>
      <w:r>
        <w:rPr>
          <w:rFonts w:hint="eastAsia"/>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6E1C13">
      <w:pPr>
        <w:pStyle w:val="a4"/>
      </w:pPr>
      <w:r>
        <w:t>In WID, the</w:t>
      </w:r>
      <w:r w:rsidR="007D69AD">
        <w:t xml:space="preserve"> deployment scenario with</w:t>
      </w:r>
      <w:r>
        <w:t xml:space="preserve"> </w:t>
      </w:r>
      <w:r w:rsidR="007D69AD">
        <w:t xml:space="preserve">less DL nodes and more UL nodes is called as an </w:t>
      </w:r>
      <w:r w:rsidR="007D69AD" w:rsidRPr="007D69AD">
        <w:t>asymmetric DL sTRP/UL mTRP deployment scenario</w:t>
      </w:r>
      <w:r w:rsidR="007D69AD">
        <w:t>.</w:t>
      </w:r>
      <w:r w:rsidR="004B79AE">
        <w:t xml:space="preserve"> These </w:t>
      </w:r>
      <w:r w:rsidR="0096320D">
        <w:t>TRPs</w:t>
      </w:r>
      <w:r w:rsidR="004B79AE">
        <w:t xml:space="preserve"> are non-co-located and ideal-backhaul. Meanwhile, these </w:t>
      </w:r>
      <w:r w:rsidR="0096320D">
        <w:t>TRPs</w:t>
      </w:r>
      <w:r w:rsidR="004B79AE">
        <w:t xml:space="preserve"> utilize the same bandwidth part.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216AD2">
        <w:rPr>
          <w:rFonts w:hint="eastAsia"/>
        </w:rPr>
        <w:t xml:space="preserve"> illustrates two deployment </w:t>
      </w:r>
      <w:r w:rsidR="00EC30A6">
        <w:t>modes</w:t>
      </w:r>
      <w:r w:rsidR="00216AD2">
        <w:rPr>
          <w:rFonts w:hint="eastAsia"/>
        </w:rPr>
        <w:t xml:space="preserve">.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(a),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completely separated; the </w:t>
      </w:r>
      <w:r w:rsidR="00923CBB">
        <w:t>DL-only</w:t>
      </w:r>
      <w:r w:rsidR="00216AD2">
        <w:rPr>
          <w:rFonts w:hint="eastAsia"/>
        </w:rPr>
        <w:t xml:space="preserve"> TRP only transmits </w:t>
      </w:r>
      <w:r w:rsidR="0047368C">
        <w:rPr>
          <w:rFonts w:hint="eastAsia"/>
        </w:rPr>
        <w:t>DL</w:t>
      </w:r>
      <w:r w:rsidR="00216AD2">
        <w:rPr>
          <w:rFonts w:hint="eastAsia"/>
        </w:rPr>
        <w:t xml:space="preserve"> signals, while the </w:t>
      </w:r>
      <w:r w:rsidR="006C4453">
        <w:t>UL</w:t>
      </w:r>
      <w:r w:rsidR="00216AD2">
        <w:rPr>
          <w:rFonts w:hint="eastAsia"/>
        </w:rPr>
        <w:t xml:space="preserve">-only TRP only receives signals.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(b),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partially separated; the </w:t>
      </w:r>
      <w:r w:rsidR="00923CBB">
        <w:t>DL and UL</w:t>
      </w:r>
      <w:r w:rsidR="008D2913">
        <w:t xml:space="preserve"> TRP</w:t>
      </w:r>
      <w:r w:rsidR="00216AD2">
        <w:rPr>
          <w:rFonts w:hint="eastAsia"/>
        </w:rPr>
        <w:t xml:space="preserve"> </w:t>
      </w:r>
      <w:r w:rsidR="00AB362A">
        <w:t xml:space="preserve">can </w:t>
      </w:r>
      <w:r w:rsidR="00216AD2">
        <w:rPr>
          <w:rFonts w:hint="eastAsia"/>
        </w:rPr>
        <w:t xml:space="preserve">transmit signals </w:t>
      </w:r>
      <w:r w:rsidR="001F2DE6">
        <w:t>and</w:t>
      </w:r>
      <w:r w:rsidR="00216AD2">
        <w:rPr>
          <w:rFonts w:hint="eastAsia"/>
        </w:rPr>
        <w:t xml:space="preserve"> receive signals, while the </w:t>
      </w:r>
      <w:r w:rsidR="008D2913">
        <w:t>UL</w:t>
      </w:r>
      <w:r w:rsidR="00216AD2">
        <w:rPr>
          <w:rFonts w:hint="eastAsia"/>
        </w:rPr>
        <w:t>-only TRP only receives signals.</w:t>
      </w:r>
    </w:p>
    <w:p w14:paraId="1731EB83" w14:textId="77777777" w:rsidR="00B34606" w:rsidRDefault="00923CBB" w:rsidP="006E1C13">
      <w:pPr>
        <w:pStyle w:val="a4"/>
      </w:pPr>
      <w:r>
        <w:rPr>
          <w:noProof/>
          <w:lang w:val="en-US"/>
        </w:rPr>
        <w:lastRenderedPageBreak/>
        <w:drawing>
          <wp:inline distT="0" distB="0" distL="0" distR="0" wp14:anchorId="1B7E7F4C" wp14:editId="04896F1E">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097275D0" w:rsidR="00D3641A" w:rsidRPr="00D707E6" w:rsidRDefault="00B34606" w:rsidP="00BF4B91">
      <w:pPr>
        <w:pStyle w:val="aa"/>
        <w:spacing w:after="180"/>
        <w:jc w:val="center"/>
        <w:rPr>
          <w:rFonts w:ascii="Times New Roman" w:hAnsi="Times New Roman" w:cs="Times New Roman"/>
        </w:rPr>
      </w:pPr>
      <w:bookmarkStart w:id="6"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009B618D">
        <w:rPr>
          <w:rFonts w:ascii="Times New Roman" w:hAnsi="Times New Roman" w:cs="Times New Roman"/>
          <w:noProof/>
        </w:rPr>
        <w:t>1</w:t>
      </w:r>
      <w:r w:rsidRPr="00D707E6">
        <w:rPr>
          <w:rFonts w:ascii="Times New Roman" w:hAnsi="Times New Roman" w:cs="Times New Roman"/>
          <w:noProof/>
        </w:rPr>
        <w:fldChar w:fldCharType="end"/>
      </w:r>
      <w:bookmarkEnd w:id="6"/>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699380AE" w:rsidR="00EC30A6" w:rsidRPr="00A5662A" w:rsidRDefault="00EC30A6" w:rsidP="006E1C13">
      <w:pPr>
        <w:pStyle w:val="a4"/>
        <w:numPr>
          <w:ilvl w:val="0"/>
          <w:numId w:val="7"/>
        </w:numPr>
        <w:rPr>
          <w:b/>
        </w:rPr>
      </w:pPr>
      <w:r w:rsidRPr="00A5662A">
        <w:rPr>
          <w:b/>
        </w:rPr>
        <w:t xml:space="preserve">The </w:t>
      </w:r>
      <w:bookmarkStart w:id="7" w:name="OLE_LINK15"/>
      <w:r w:rsidRPr="00A5662A">
        <w:rPr>
          <w:b/>
        </w:rPr>
        <w:t>asymmetric DL sTRP/UL mTRP deployment</w:t>
      </w:r>
      <w:r w:rsidR="00C63C3F" w:rsidRPr="00A5662A">
        <w:rPr>
          <w:b/>
        </w:rPr>
        <w:t xml:space="preserve"> scenario</w:t>
      </w:r>
      <w:bookmarkEnd w:id="7"/>
      <w:r w:rsidRPr="00A5662A">
        <w:rPr>
          <w:b/>
        </w:rPr>
        <w:t xml:space="preserve"> have two modes, complete</w:t>
      </w:r>
      <w:r w:rsidR="00E26A53" w:rsidRPr="00A5662A">
        <w:rPr>
          <w:b/>
        </w:rPr>
        <w:t xml:space="preserve"> separation and partial</w:t>
      </w:r>
      <w:r w:rsidRPr="00A5662A">
        <w:rPr>
          <w:b/>
        </w:rPr>
        <w:t xml:space="preserve"> separation.</w:t>
      </w:r>
    </w:p>
    <w:p w14:paraId="447A1C07" w14:textId="77777777" w:rsidR="00D3641A" w:rsidRDefault="00D3641A" w:rsidP="00D3641A">
      <w:pPr>
        <w:pStyle w:val="2"/>
      </w:pPr>
      <w:r>
        <w:t>2.2 TCI framework</w:t>
      </w:r>
    </w:p>
    <w:p w14:paraId="402492D2" w14:textId="4E213295"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w:t>
      </w:r>
      <w:r w:rsidR="00B34D37" w:rsidRPr="00B34D37">
        <w:rPr>
          <w:rFonts w:ascii="Times New Roman" w:hAnsi="Times New Roman" w:hint="eastAsia"/>
          <w:szCs w:val="20"/>
        </w:rPr>
        <w:t>conclusion</w:t>
      </w:r>
      <w:r w:rsidR="00B34D37">
        <w:rPr>
          <w:rFonts w:ascii="Times New Roman" w:hAnsi="Times New Roman"/>
          <w:szCs w:val="20"/>
        </w:rPr>
        <w:t xml:space="preserve"> </w:t>
      </w:r>
      <w:r>
        <w:rPr>
          <w:rFonts w:ascii="Times New Roman" w:hAnsi="Times New Roman"/>
          <w:szCs w:val="20"/>
        </w:rPr>
        <w:t xml:space="preserve">on unified TCI framework for </w:t>
      </w:r>
      <w:r w:rsidR="00DA73FD"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B34D37">
        <w:rPr>
          <w:rFonts w:ascii="Times New Roman" w:eastAsia="宋体" w:hAnsi="Times New Roman"/>
          <w:szCs w:val="20"/>
          <w:lang w:eastAsia="ko-KR"/>
        </w:rPr>
        <w:t>7</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35E05727" w14:textId="77777777" w:rsidR="00B34D37" w:rsidRPr="00B34D37" w:rsidRDefault="00B34D37" w:rsidP="00B34D37">
            <w:pPr>
              <w:rPr>
                <w:rFonts w:eastAsia="等线"/>
                <w:lang w:val="en-CA" w:eastAsia="zh-CN"/>
              </w:rPr>
            </w:pPr>
            <w:r w:rsidRPr="00B34D37">
              <w:rPr>
                <w:rFonts w:eastAsia="等线" w:hint="eastAsia"/>
                <w:b/>
                <w:bCs/>
                <w:lang w:val="en-CA" w:eastAsia="zh-CN"/>
              </w:rPr>
              <w:t>Conclusion</w:t>
            </w:r>
          </w:p>
          <w:p w14:paraId="7A7C4F7A" w14:textId="77777777" w:rsidR="00B34D37" w:rsidRPr="00B34D37" w:rsidRDefault="00B34D37" w:rsidP="00B34D37">
            <w:pPr>
              <w:rPr>
                <w:rFonts w:eastAsia="等线"/>
                <w:lang w:val="en-CA" w:eastAsia="zh-CN"/>
              </w:rPr>
            </w:pPr>
            <w:r w:rsidRPr="00B34D37">
              <w:rPr>
                <w:rFonts w:eastAsia="等线"/>
                <w:lang w:val="en-CA" w:eastAsia="zh-CN"/>
              </w:rPr>
              <w:t>For the asymmetric DL sTRP/UL mTRP deployment scenario, reuse the rel-17 unified TCI/ICBM and rel-18 unified TCI framework:</w:t>
            </w:r>
          </w:p>
          <w:p w14:paraId="0E01F322"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rel-17 unified TCI/ICBM is configured:</w:t>
            </w:r>
          </w:p>
          <w:p w14:paraId="7BD923E8"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one joint TCI state or {one DL TCI state + one UL TCI state} can be applied.</w:t>
            </w:r>
          </w:p>
          <w:p w14:paraId="54438333"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one UL TCI state} can be applied.</w:t>
            </w:r>
          </w:p>
          <w:p w14:paraId="3D0D288C"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rel-18 unified TCI is configured:</w:t>
            </w:r>
          </w:p>
          <w:p w14:paraId="3CD967B7"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up to two joint TCI states or {one DL TCI state + up to two UL TCI state} can be applied.</w:t>
            </w:r>
          </w:p>
          <w:p w14:paraId="1FCECF23" w14:textId="7D880D47" w:rsidR="00E42448"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up to two UL TCI states} can be applied.</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8"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8"/>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9" w:name="OLE_LINK3"/>
      <w:r w:rsidR="00747710" w:rsidRPr="00747710">
        <w:rPr>
          <w:rFonts w:ascii="Times New Roman" w:hAnsi="Times New Roman"/>
          <w:szCs w:val="20"/>
        </w:rPr>
        <w:t>reciprocal</w:t>
      </w:r>
      <w:bookmarkEnd w:id="9"/>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10" w:name="OLE_LINK12"/>
      <w:r w:rsidR="00747710" w:rsidRPr="001F23A1">
        <w:rPr>
          <w:rFonts w:ascii="Times New Roman" w:hAnsi="Times New Roman"/>
          <w:i/>
          <w:iCs/>
          <w:szCs w:val="20"/>
        </w:rPr>
        <w:t>unifiedTCI-StateType</w:t>
      </w:r>
      <w:bookmarkEnd w:id="10"/>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1" w:name="OLE_LINK6"/>
      <w:r w:rsidR="00D76F20">
        <w:rPr>
          <w:rFonts w:ascii="Times New Roman" w:hAnsi="Times New Roman"/>
          <w:szCs w:val="20"/>
        </w:rPr>
        <w:t xml:space="preserve">state </w:t>
      </w:r>
      <w:bookmarkEnd w:id="11"/>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 xml:space="preserve">modes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2"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2"/>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asymmetric DL sTRP/UL mTRP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3"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3"/>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r w:rsidRPr="000A6613">
        <w:rPr>
          <w:rFonts w:ascii="Times New Roman" w:eastAsiaTheme="minorEastAsia" w:hAnsi="Times New Roman"/>
          <w:i/>
          <w:iCs/>
          <w:szCs w:val="20"/>
          <w:lang w:eastAsia="zh-CN"/>
        </w:rPr>
        <w:t>partialJoint</w:t>
      </w:r>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r w:rsidRPr="000A6613">
        <w:rPr>
          <w:rFonts w:ascii="Times New Roman" w:hAnsi="Times New Roman"/>
          <w:i/>
          <w:iCs/>
          <w:szCs w:val="20"/>
        </w:rPr>
        <w:t>partialJ</w:t>
      </w:r>
      <w:r w:rsidRPr="001F23A1">
        <w:rPr>
          <w:rFonts w:ascii="Times New Roman" w:hAnsi="Times New Roman"/>
          <w:i/>
          <w:iCs/>
          <w:szCs w:val="20"/>
        </w:rPr>
        <w:t>oint</w:t>
      </w:r>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 and UL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 xml:space="preserve">he configured joint/DL TCI state list, the activated joint/DL TCI states and the indicated joint/DL TCI state are corresponding to the DL and UL TRP. The configured </w:t>
      </w:r>
      <w:bookmarkStart w:id="14" w:name="OLE_LINK14"/>
      <w:r w:rsidR="00117E39">
        <w:rPr>
          <w:rFonts w:ascii="Times New Roman" w:eastAsiaTheme="minorEastAsia" w:hAnsi="Times New Roman"/>
          <w:szCs w:val="20"/>
          <w:lang w:eastAsia="zh-CN"/>
        </w:rPr>
        <w:t xml:space="preserve">UL </w:t>
      </w:r>
      <w:bookmarkEnd w:id="14"/>
      <w:r w:rsidR="00117E39">
        <w:rPr>
          <w:rFonts w:ascii="Times New Roman" w:eastAsiaTheme="minorEastAsia" w:hAnsi="Times New Roman"/>
          <w:szCs w:val="20"/>
          <w:lang w:eastAsia="zh-CN"/>
        </w:rPr>
        <w:t xml:space="preserve">TCI state list, the activated UL TCI states and the indicated UL TCI state are corresponding to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32181D" w:rsidRDefault="00D2224D" w:rsidP="006E1C13">
      <w:pPr>
        <w:pStyle w:val="a4"/>
        <w:numPr>
          <w:ilvl w:val="0"/>
          <w:numId w:val="6"/>
        </w:numPr>
        <w:rPr>
          <w:b/>
        </w:rPr>
      </w:pPr>
      <w:r w:rsidRPr="0032181D">
        <w:rPr>
          <w:b/>
        </w:rPr>
        <w:t>Introduce a new unified TCI state mode (e.g. named as partialJoint) which is used to indicate partial joint TCI state mode</w:t>
      </w:r>
      <w:r w:rsidR="008C52B6" w:rsidRPr="0032181D">
        <w:rPr>
          <w:b/>
        </w:rPr>
        <w:t>.</w:t>
      </w:r>
    </w:p>
    <w:p w14:paraId="3D7F8097" w14:textId="7079EBBE" w:rsidR="00E433CC" w:rsidRDefault="00E433CC" w:rsidP="00E433CC">
      <w:pPr>
        <w:pStyle w:val="2"/>
      </w:pPr>
      <w:r>
        <w:t>2.</w:t>
      </w:r>
      <w:r w:rsidR="00D04490">
        <w:t>3</w:t>
      </w:r>
      <w:r>
        <w:t xml:space="preserve"> </w:t>
      </w:r>
      <w:r w:rsidR="00923CBB">
        <w:t>Power control</w:t>
      </w:r>
    </w:p>
    <w:p w14:paraId="117F9351" w14:textId="48B7B7EC" w:rsidR="009F068F" w:rsidRPr="00923CBB" w:rsidRDefault="009F068F" w:rsidP="009F068F">
      <w:pPr>
        <w:pStyle w:val="3"/>
      </w:pPr>
      <w:r>
        <w:t>2.3.1 Path loss offset value</w:t>
      </w:r>
    </w:p>
    <w:p w14:paraId="775A7C6A" w14:textId="55F4A43E" w:rsidR="009F068F" w:rsidRPr="00CD35E2" w:rsidRDefault="009F068F" w:rsidP="009F068F">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values of PL offset for the</w:t>
      </w:r>
      <w:r w:rsidRPr="00E42448">
        <w:t xml:space="preserve">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RAN1#118 meeting:</w:t>
      </w:r>
    </w:p>
    <w:tbl>
      <w:tblPr>
        <w:tblStyle w:val="a3"/>
        <w:tblW w:w="0" w:type="auto"/>
        <w:tblLook w:val="04A0" w:firstRow="1" w:lastRow="0" w:firstColumn="1" w:lastColumn="0" w:noHBand="0" w:noVBand="1"/>
      </w:tblPr>
      <w:tblGrid>
        <w:gridCol w:w="8296"/>
      </w:tblGrid>
      <w:tr w:rsidR="009F068F" w14:paraId="48438545" w14:textId="77777777" w:rsidTr="00CE0017">
        <w:tc>
          <w:tcPr>
            <w:tcW w:w="8296" w:type="dxa"/>
          </w:tcPr>
          <w:p w14:paraId="3C54EA8E" w14:textId="77777777" w:rsidR="009F068F" w:rsidRPr="009F068F" w:rsidRDefault="009F068F" w:rsidP="009F068F">
            <w:pPr>
              <w:rPr>
                <w:rFonts w:cs="Times"/>
                <w:b/>
                <w:bCs/>
                <w:highlight w:val="green"/>
                <w:lang w:eastAsia="x-none"/>
              </w:rPr>
            </w:pPr>
            <w:r w:rsidRPr="009F068F">
              <w:rPr>
                <w:rFonts w:cs="Times"/>
                <w:b/>
                <w:bCs/>
                <w:highlight w:val="green"/>
                <w:lang w:eastAsia="x-none"/>
              </w:rPr>
              <w:t>Agreement</w:t>
            </w:r>
          </w:p>
          <w:p w14:paraId="20B71677" w14:textId="77777777" w:rsidR="009F068F" w:rsidRPr="009F068F" w:rsidRDefault="009F068F" w:rsidP="009F068F">
            <w:pPr>
              <w:rPr>
                <w:rFonts w:eastAsia="Yu Mincho" w:cs="Arial"/>
                <w:szCs w:val="20"/>
              </w:rPr>
            </w:pPr>
            <w:r w:rsidRPr="009F068F">
              <w:rPr>
                <w:rFonts w:eastAsia="等线" w:cs="Arial"/>
                <w:szCs w:val="18"/>
              </w:rPr>
              <w:t xml:space="preserve">For the asymmetric DL sTRP/UL mTRP scenarios, </w:t>
            </w:r>
            <w:r w:rsidRPr="009F068F">
              <w:rPr>
                <w:rFonts w:eastAsia="Yu Mincho" w:cs="Arial"/>
                <w:szCs w:val="20"/>
              </w:rPr>
              <w:t xml:space="preserve">the value range of PL offset includes at least [-10, 60] dB </w:t>
            </w:r>
          </w:p>
          <w:p w14:paraId="2AE594A5" w14:textId="77777777" w:rsidR="009F068F" w:rsidRPr="009F068F" w:rsidRDefault="009F068F" w:rsidP="009F068F">
            <w:pPr>
              <w:widowControl w:val="0"/>
              <w:numPr>
                <w:ilvl w:val="0"/>
                <w:numId w:val="22"/>
              </w:numPr>
              <w:adjustRightInd w:val="0"/>
              <w:snapToGrid w:val="0"/>
              <w:spacing w:before="80"/>
              <w:ind w:firstLineChars="200" w:firstLine="400"/>
              <w:jc w:val="both"/>
              <w:rPr>
                <w:rFonts w:eastAsia="等线" w:cs="Arial"/>
                <w:szCs w:val="20"/>
                <w:lang w:val="en-CA"/>
              </w:rPr>
            </w:pPr>
            <w:r w:rsidRPr="009F068F">
              <w:rPr>
                <w:rFonts w:eastAsia="等线" w:cs="Arial"/>
                <w:szCs w:val="20"/>
                <w:lang w:val="en-CA"/>
              </w:rPr>
              <w:t>FFS: Extending the range to lower than -10dB</w:t>
            </w:r>
          </w:p>
          <w:p w14:paraId="17A8F81F" w14:textId="05792ACE" w:rsidR="009F068F" w:rsidRPr="009F068F" w:rsidRDefault="009F068F" w:rsidP="009F068F">
            <w:pPr>
              <w:widowControl w:val="0"/>
              <w:numPr>
                <w:ilvl w:val="0"/>
                <w:numId w:val="22"/>
              </w:numPr>
              <w:adjustRightInd w:val="0"/>
              <w:snapToGrid w:val="0"/>
              <w:spacing w:before="80"/>
              <w:ind w:firstLineChars="200" w:firstLine="400"/>
              <w:jc w:val="both"/>
              <w:rPr>
                <w:rFonts w:eastAsia="等线" w:cs="Arial"/>
                <w:szCs w:val="20"/>
                <w:lang w:val="en-CA"/>
              </w:rPr>
            </w:pPr>
            <w:r w:rsidRPr="009F068F">
              <w:rPr>
                <w:rFonts w:eastAsia="Calibri" w:cs="Arial"/>
                <w:szCs w:val="20"/>
              </w:rPr>
              <w:t>Step size is 4dB</w:t>
            </w:r>
          </w:p>
        </w:tc>
      </w:tr>
    </w:tbl>
    <w:p w14:paraId="28842173" w14:textId="15B5526F" w:rsidR="009B618D" w:rsidRDefault="0084297B" w:rsidP="0084297B">
      <w:pPr>
        <w:keepNext/>
        <w:spacing w:after="180"/>
        <w:jc w:val="center"/>
      </w:pPr>
      <w:r>
        <w:rPr>
          <w:rFonts w:ascii="Times New Roman" w:hAnsi="Times New Roman"/>
          <w:noProof/>
          <w:szCs w:val="20"/>
          <w:lang w:val="en-US" w:eastAsia="zh-CN"/>
        </w:rPr>
        <w:lastRenderedPageBreak/>
        <w:drawing>
          <wp:inline distT="0" distB="0" distL="0" distR="0" wp14:anchorId="249CF579" wp14:editId="09D0C2E6">
            <wp:extent cx="3454645" cy="19343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1300" cy="1938034"/>
                    </a:xfrm>
                    <a:prstGeom prst="rect">
                      <a:avLst/>
                    </a:prstGeom>
                    <a:noFill/>
                  </pic:spPr>
                </pic:pic>
              </a:graphicData>
            </a:graphic>
          </wp:inline>
        </w:drawing>
      </w:r>
    </w:p>
    <w:p w14:paraId="58C6BF36" w14:textId="39D8DE86" w:rsidR="009B618D" w:rsidRPr="009B618D" w:rsidRDefault="009B618D" w:rsidP="0084297B">
      <w:pPr>
        <w:pStyle w:val="aa"/>
        <w:spacing w:after="180"/>
        <w:jc w:val="center"/>
        <w:rPr>
          <w:rFonts w:ascii="Times New Roman" w:eastAsia="Batang" w:hAnsi="Times New Roman" w:cs="Times New Roman"/>
        </w:rPr>
      </w:pPr>
      <w:r w:rsidRPr="009B618D">
        <w:rPr>
          <w:rFonts w:ascii="Times New Roman" w:eastAsia="Batang" w:hAnsi="Times New Roman" w:cs="Times New Roman"/>
        </w:rPr>
        <w:t xml:space="preserve">Figure </w:t>
      </w:r>
      <w:r w:rsidRPr="009B618D">
        <w:rPr>
          <w:rFonts w:ascii="Times New Roman" w:eastAsia="Batang" w:hAnsi="Times New Roman" w:cs="Times New Roman"/>
        </w:rPr>
        <w:fldChar w:fldCharType="begin"/>
      </w:r>
      <w:r w:rsidRPr="009B618D">
        <w:rPr>
          <w:rFonts w:ascii="Times New Roman" w:eastAsia="Batang" w:hAnsi="Times New Roman" w:cs="Times New Roman"/>
        </w:rPr>
        <w:instrText xml:space="preserve"> SEQ Figure \* ARABIC </w:instrText>
      </w:r>
      <w:r w:rsidRPr="009B618D">
        <w:rPr>
          <w:rFonts w:ascii="Times New Roman" w:eastAsia="Batang" w:hAnsi="Times New Roman" w:cs="Times New Roman"/>
        </w:rPr>
        <w:fldChar w:fldCharType="separate"/>
      </w:r>
      <w:r w:rsidRPr="009B618D">
        <w:rPr>
          <w:rFonts w:ascii="Times New Roman" w:eastAsia="Batang" w:hAnsi="Times New Roman" w:cs="Times New Roman"/>
        </w:rPr>
        <w:t>2</w:t>
      </w:r>
      <w:r w:rsidRPr="009B618D">
        <w:rPr>
          <w:rFonts w:ascii="Times New Roman" w:eastAsia="Batang" w:hAnsi="Times New Roman" w:cs="Times New Roman"/>
        </w:rPr>
        <w:fldChar w:fldCharType="end"/>
      </w:r>
      <w:r>
        <w:rPr>
          <w:rFonts w:ascii="Times New Roman" w:eastAsia="Batang" w:hAnsi="Times New Roman" w:cs="Times New Roman"/>
        </w:rPr>
        <w:t xml:space="preserve">. </w:t>
      </w:r>
      <w:r w:rsidR="0084297B">
        <w:rPr>
          <w:rFonts w:ascii="Times New Roman" w:eastAsia="Batang" w:hAnsi="Times New Roman" w:cs="Times New Roman"/>
        </w:rPr>
        <w:t>The assumption of PL values between UL and TRP.</w:t>
      </w:r>
    </w:p>
    <w:p w14:paraId="3263F050" w14:textId="639FB967" w:rsidR="009F068F" w:rsidRDefault="00094C0E" w:rsidP="009F068F">
      <w:pPr>
        <w:spacing w:after="180"/>
        <w:jc w:val="both"/>
        <w:rPr>
          <w:rFonts w:ascii="Times New Roman" w:hAnsi="Times New Roman"/>
          <w:szCs w:val="20"/>
        </w:rPr>
      </w:pPr>
      <w:r>
        <w:rPr>
          <w:rFonts w:ascii="Times New Roman" w:hAnsi="Times New Roman"/>
          <w:szCs w:val="20"/>
        </w:rPr>
        <w:t>As shown in Figure 2, a</w:t>
      </w:r>
      <w:r w:rsidR="00CC6CFD" w:rsidRPr="00CC6CFD">
        <w:rPr>
          <w:rFonts w:ascii="Times New Roman" w:hAnsi="Times New Roman"/>
          <w:szCs w:val="20"/>
        </w:rPr>
        <w:t>t point A,</w:t>
      </w:r>
      <w:r w:rsidR="00CC6CFD">
        <w:rPr>
          <w:rFonts w:ascii="Times New Roman" w:hAnsi="Times New Roman"/>
          <w:szCs w:val="20"/>
        </w:rPr>
        <w:t xml:space="preserve"> the UE is closest to UL-only TRP.</w:t>
      </w:r>
      <w:r w:rsidR="00CC6CFD" w:rsidRPr="00CC6CFD">
        <w:rPr>
          <w:rFonts w:ascii="Times New Roman" w:hAnsi="Times New Roman"/>
          <w:szCs w:val="20"/>
        </w:rPr>
        <w:t xml:space="preserve"> </w:t>
      </w:r>
      <w:r w:rsidR="00CC6CFD">
        <w:rPr>
          <w:rFonts w:ascii="Times New Roman" w:hAnsi="Times New Roman"/>
          <w:szCs w:val="20"/>
        </w:rPr>
        <w:t>The PL between UE and UL-only TRP is assumed as X dB. The PL between UE and DL and UL TRP is assumed as Y dB.</w:t>
      </w:r>
      <w:r w:rsidR="00C27E63">
        <w:rPr>
          <w:rFonts w:ascii="Times New Roman" w:hAnsi="Times New Roman"/>
          <w:szCs w:val="20"/>
        </w:rPr>
        <w:t xml:space="preserve"> Obviously, Y is much larger than X.</w:t>
      </w:r>
      <w:r w:rsidR="00CC6CFD">
        <w:rPr>
          <w:rFonts w:ascii="Times New Roman" w:hAnsi="Times New Roman"/>
          <w:szCs w:val="20"/>
        </w:rPr>
        <w:t xml:space="preserve"> At point B, the UE is closest to the DL and UL TRP. According to the deployment</w:t>
      </w:r>
      <w:r w:rsidR="00CC6CFD" w:rsidRPr="00CC6CFD">
        <w:t xml:space="preserve"> </w:t>
      </w:r>
      <w:r w:rsidR="00CC6CFD" w:rsidRPr="00E42448">
        <w:t>scenarios</w:t>
      </w:r>
      <w:r w:rsidR="00CC6CFD">
        <w:rPr>
          <w:rFonts w:ascii="Times New Roman" w:hAnsi="Times New Roman"/>
          <w:szCs w:val="20"/>
        </w:rPr>
        <w:t xml:space="preserve">, the DL and UL TRP should be the macro base station, while the UL-only TRP should be the micro base station. Although the distance between UE and UL-only TRP is the same as that between UE and DL and UL TRP, the macro base station have more antennas than the micro station. Therefore, the PL between UE and DL and UL TRP </w:t>
      </w:r>
      <w:r w:rsidR="004D2217">
        <w:rPr>
          <w:rFonts w:ascii="Times New Roman" w:hAnsi="Times New Roman"/>
          <w:szCs w:val="20"/>
        </w:rPr>
        <w:t xml:space="preserve">at point B </w:t>
      </w:r>
      <w:r w:rsidR="00CC6CFD">
        <w:rPr>
          <w:rFonts w:ascii="Times New Roman" w:hAnsi="Times New Roman"/>
          <w:szCs w:val="20"/>
        </w:rPr>
        <w:t>should be slightly less t</w:t>
      </w:r>
      <w:r w:rsidR="004D2217">
        <w:rPr>
          <w:rFonts w:ascii="Times New Roman" w:hAnsi="Times New Roman"/>
          <w:szCs w:val="20"/>
        </w:rPr>
        <w:t>han that between UE and UL-only TRP at point A, and the PL between UE and UL-only TRP at point B should be slightly less than that between UE and DL and UL TRP at point A. Assume that the PL between UE and DL and UL TRP at point B is X-</w:t>
      </w:r>
      <w:r w:rsidR="004D2217" w:rsidRPr="004D2217">
        <w:rPr>
          <w:rFonts w:ascii="Times New Roman" w:hAnsi="Times New Roman"/>
          <w:szCs w:val="20"/>
        </w:rPr>
        <w:t>Δ</w:t>
      </w:r>
      <w:r w:rsidR="004D2217">
        <w:rPr>
          <w:rFonts w:ascii="Times New Roman" w:hAnsi="Times New Roman"/>
          <w:szCs w:val="20"/>
        </w:rPr>
        <w:t xml:space="preserve"> dB, and the PL between UE and UL-only TRP at point B is Y+</w:t>
      </w:r>
      <w:r w:rsidR="004D2217" w:rsidRPr="004D2217">
        <w:rPr>
          <w:rFonts w:ascii="Times New Roman" w:hAnsi="Times New Roman"/>
          <w:szCs w:val="20"/>
        </w:rPr>
        <w:t>Δ</w:t>
      </w:r>
      <w:r w:rsidR="004D2217">
        <w:rPr>
          <w:rFonts w:ascii="Times New Roman" w:hAnsi="Times New Roman"/>
          <w:szCs w:val="20"/>
        </w:rPr>
        <w:t xml:space="preserve"> dB</w:t>
      </w:r>
      <w:r w:rsidR="00263666">
        <w:rPr>
          <w:rFonts w:ascii="Times New Roman" w:hAnsi="Times New Roman"/>
          <w:szCs w:val="20"/>
        </w:rPr>
        <w:t>,</w:t>
      </w:r>
      <w:r w:rsidR="00263666" w:rsidRPr="00263666">
        <w:rPr>
          <w:rFonts w:ascii="Times New Roman" w:hAnsi="Times New Roman"/>
          <w:szCs w:val="20"/>
        </w:rPr>
        <w:t xml:space="preserve"> </w:t>
      </w:r>
      <w:r w:rsidR="00263666">
        <w:rPr>
          <w:rFonts w:ascii="Times New Roman" w:hAnsi="Times New Roman"/>
          <w:szCs w:val="20"/>
        </w:rPr>
        <w:t>as shown in Figure 2</w:t>
      </w:r>
      <w:r w:rsidR="004D2217">
        <w:rPr>
          <w:rFonts w:ascii="Times New Roman" w:hAnsi="Times New Roman"/>
          <w:szCs w:val="20"/>
        </w:rPr>
        <w:t xml:space="preserve">. </w:t>
      </w:r>
      <w:r w:rsidR="00C27E63" w:rsidRPr="004D2217">
        <w:rPr>
          <w:rFonts w:ascii="Times New Roman" w:hAnsi="Times New Roman"/>
          <w:szCs w:val="20"/>
        </w:rPr>
        <w:t>Δ</w:t>
      </w:r>
      <w:r w:rsidR="00C27E63">
        <w:rPr>
          <w:rFonts w:ascii="Times New Roman" w:hAnsi="Times New Roman"/>
          <w:szCs w:val="20"/>
        </w:rPr>
        <w:t xml:space="preserve"> is far less than X and Y, which is a small value.</w:t>
      </w:r>
    </w:p>
    <w:p w14:paraId="2A1A6A86" w14:textId="1C7DEA39" w:rsidR="00C27E63" w:rsidRDefault="00C27E63" w:rsidP="009F068F">
      <w:pPr>
        <w:spacing w:after="180"/>
        <w:jc w:val="both"/>
        <w:rPr>
          <w:rFonts w:ascii="Times New Roman" w:hAnsi="Times New Roman"/>
          <w:szCs w:val="20"/>
        </w:rPr>
      </w:pPr>
      <w:r>
        <w:rPr>
          <w:rFonts w:ascii="Times New Roman" w:hAnsi="Times New Roman"/>
          <w:szCs w:val="20"/>
        </w:rPr>
        <w:t>According to the above assumption, the PL offset at point A should be Y-X dB and the PL offset at point B should be X-Y-2</w:t>
      </w:r>
      <w:r w:rsidRPr="004D2217">
        <w:rPr>
          <w:rFonts w:ascii="Times New Roman" w:hAnsi="Times New Roman"/>
          <w:szCs w:val="20"/>
        </w:rPr>
        <w:t>Δ</w:t>
      </w:r>
      <w:r>
        <w:rPr>
          <w:rFonts w:ascii="Times New Roman" w:hAnsi="Times New Roman"/>
          <w:szCs w:val="20"/>
        </w:rPr>
        <w:t xml:space="preserve"> dB. Therefore, the difference between the absolute value of the two PL offset is 2</w:t>
      </w:r>
      <w:r w:rsidRPr="004D2217">
        <w:rPr>
          <w:rFonts w:ascii="Times New Roman" w:hAnsi="Times New Roman"/>
          <w:szCs w:val="20"/>
        </w:rPr>
        <w:t>Δ</w:t>
      </w:r>
      <w:r>
        <w:rPr>
          <w:rFonts w:ascii="Times New Roman" w:hAnsi="Times New Roman"/>
          <w:szCs w:val="20"/>
        </w:rPr>
        <w:t xml:space="preserve"> dB.</w:t>
      </w:r>
      <w:r w:rsidR="00F67C0D">
        <w:rPr>
          <w:rFonts w:ascii="Times New Roman" w:hAnsi="Times New Roman"/>
          <w:szCs w:val="20"/>
        </w:rPr>
        <w:t xml:space="preserve"> </w:t>
      </w:r>
      <w:r w:rsidR="000E10CC">
        <w:rPr>
          <w:rFonts w:ascii="Times New Roman" w:hAnsi="Times New Roman"/>
          <w:szCs w:val="20"/>
        </w:rPr>
        <w:t>Because</w:t>
      </w:r>
      <w:r w:rsidR="00F67C0D">
        <w:rPr>
          <w:rFonts w:ascii="Times New Roman" w:hAnsi="Times New Roman"/>
          <w:szCs w:val="20"/>
        </w:rPr>
        <w:t xml:space="preserve"> </w:t>
      </w:r>
      <w:r w:rsidR="00F67C0D" w:rsidRPr="004D2217">
        <w:rPr>
          <w:rFonts w:ascii="Times New Roman" w:hAnsi="Times New Roman"/>
          <w:szCs w:val="20"/>
        </w:rPr>
        <w:t>Δ</w:t>
      </w:r>
      <w:r w:rsidR="00F67C0D">
        <w:rPr>
          <w:rFonts w:ascii="Times New Roman" w:hAnsi="Times New Roman"/>
          <w:szCs w:val="20"/>
        </w:rPr>
        <w:t xml:space="preserve"> is a small value, the difference 2</w:t>
      </w:r>
      <w:r w:rsidR="00F67C0D" w:rsidRPr="004D2217">
        <w:rPr>
          <w:rFonts w:ascii="Times New Roman" w:hAnsi="Times New Roman"/>
          <w:szCs w:val="20"/>
        </w:rPr>
        <w:t>Δ</w:t>
      </w:r>
      <w:r w:rsidR="00F67C0D">
        <w:rPr>
          <w:rFonts w:ascii="Times New Roman" w:hAnsi="Times New Roman"/>
          <w:szCs w:val="20"/>
        </w:rPr>
        <w:t xml:space="preserve"> cannot be large. While </w:t>
      </w:r>
      <w:r w:rsidR="000E10CC">
        <w:rPr>
          <w:rFonts w:ascii="Times New Roman" w:hAnsi="Times New Roman"/>
          <w:szCs w:val="20"/>
        </w:rPr>
        <w:t>in agreement, the difference between the absolute value of 60 and 10 is 50 dB. This value 50 is far larger than 2</w:t>
      </w:r>
      <w:r w:rsidR="000E10CC" w:rsidRPr="004D2217">
        <w:rPr>
          <w:rFonts w:ascii="Times New Roman" w:hAnsi="Times New Roman"/>
          <w:szCs w:val="20"/>
        </w:rPr>
        <w:t>Δ</w:t>
      </w:r>
      <w:r w:rsidR="000E10CC">
        <w:rPr>
          <w:rFonts w:ascii="Times New Roman" w:hAnsi="Times New Roman"/>
          <w:szCs w:val="20"/>
        </w:rPr>
        <w:t xml:space="preserve">, which does not accord with </w:t>
      </w:r>
      <w:r w:rsidR="000E10CC" w:rsidRPr="000E10CC">
        <w:rPr>
          <w:rFonts w:ascii="Times New Roman" w:hAnsi="Times New Roman"/>
          <w:szCs w:val="20"/>
        </w:rPr>
        <w:t>qualitative analysis</w:t>
      </w:r>
      <w:r w:rsidR="000E10CC">
        <w:rPr>
          <w:rFonts w:ascii="Times New Roman" w:hAnsi="Times New Roman"/>
          <w:szCs w:val="20"/>
        </w:rPr>
        <w:t>.</w:t>
      </w:r>
    </w:p>
    <w:p w14:paraId="0805E71B" w14:textId="3AAFB348" w:rsidR="009F068F" w:rsidRPr="00682E91" w:rsidRDefault="00682E91" w:rsidP="009F068F">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owever, when UE is closer to DL and UL TRP, UE does not need to transmit PUCCH/PUSCH to UL-only TRP. In this case, </w:t>
      </w:r>
      <w:r w:rsidR="00D20093">
        <w:rPr>
          <w:rFonts w:ascii="Times New Roman" w:eastAsiaTheme="minorEastAsia" w:hAnsi="Times New Roman"/>
          <w:szCs w:val="20"/>
          <w:lang w:eastAsia="zh-CN"/>
        </w:rPr>
        <w:t xml:space="preserve">network does not need to </w:t>
      </w:r>
      <w:r w:rsidR="005A5EEE">
        <w:rPr>
          <w:rFonts w:ascii="Times New Roman" w:eastAsiaTheme="minorEastAsia" w:hAnsi="Times New Roman"/>
          <w:szCs w:val="20"/>
          <w:lang w:eastAsia="zh-CN"/>
        </w:rPr>
        <w:t>transmit MAC CE with</w:t>
      </w:r>
      <w:r w:rsidR="00D20093">
        <w:rPr>
          <w:rFonts w:ascii="Times New Roman" w:eastAsiaTheme="minorEastAsia" w:hAnsi="Times New Roman"/>
          <w:szCs w:val="20"/>
          <w:lang w:eastAsia="zh-CN"/>
        </w:rPr>
        <w:t xml:space="preserve"> the PL offset to UE. </w:t>
      </w:r>
      <w:r w:rsidR="005A5EEE">
        <w:rPr>
          <w:rFonts w:ascii="Times New Roman" w:eastAsiaTheme="minorEastAsia" w:hAnsi="Times New Roman"/>
          <w:szCs w:val="20"/>
          <w:lang w:eastAsia="zh-CN"/>
        </w:rPr>
        <w:t>The UE closer to DL and UL TRP means that the PL offset is less. In another words, lower</w:t>
      </w:r>
      <w:r w:rsidR="005A5EEE" w:rsidRPr="005A5EEE">
        <w:rPr>
          <w:rFonts w:ascii="Times New Roman" w:eastAsiaTheme="minorEastAsia" w:hAnsi="Times New Roman"/>
          <w:szCs w:val="20"/>
          <w:lang w:eastAsia="zh-CN"/>
        </w:rPr>
        <w:t xml:space="preserve"> than a certain value is not necessary</w:t>
      </w:r>
      <w:r w:rsidR="005A5EEE">
        <w:rPr>
          <w:rFonts w:ascii="Times New Roman" w:eastAsiaTheme="minorEastAsia" w:hAnsi="Times New Roman"/>
          <w:szCs w:val="20"/>
          <w:lang w:eastAsia="zh-CN"/>
        </w:rPr>
        <w:t>. According to the agreement, maybe lower</w:t>
      </w:r>
      <w:r w:rsidR="005A5EEE" w:rsidRPr="005A5EEE">
        <w:rPr>
          <w:rFonts w:ascii="Times New Roman" w:eastAsiaTheme="minorEastAsia" w:hAnsi="Times New Roman"/>
          <w:szCs w:val="20"/>
          <w:lang w:eastAsia="zh-CN"/>
        </w:rPr>
        <w:t xml:space="preserve"> </w:t>
      </w:r>
      <w:r w:rsidR="005A5EEE">
        <w:rPr>
          <w:rFonts w:ascii="Times New Roman" w:eastAsiaTheme="minorEastAsia" w:hAnsi="Times New Roman"/>
          <w:szCs w:val="20"/>
          <w:lang w:eastAsia="zh-CN"/>
        </w:rPr>
        <w:t>than -10</w:t>
      </w:r>
      <w:r w:rsidR="00DD1948">
        <w:rPr>
          <w:rFonts w:ascii="Times New Roman" w:eastAsiaTheme="minorEastAsia" w:hAnsi="Times New Roman"/>
          <w:szCs w:val="20"/>
          <w:lang w:eastAsia="zh-CN"/>
        </w:rPr>
        <w:t xml:space="preserve"> dB</w:t>
      </w:r>
      <w:r w:rsidR="005A5EEE">
        <w:rPr>
          <w:rFonts w:ascii="Times New Roman" w:eastAsiaTheme="minorEastAsia" w:hAnsi="Times New Roman"/>
          <w:szCs w:val="20"/>
          <w:lang w:eastAsia="zh-CN"/>
        </w:rPr>
        <w:t xml:space="preserve"> is not necessary.</w:t>
      </w:r>
    </w:p>
    <w:p w14:paraId="782DA296" w14:textId="7AFEF8FF" w:rsidR="005A5EEE" w:rsidRPr="0032181D" w:rsidRDefault="005A5EEE" w:rsidP="005A5EEE">
      <w:pPr>
        <w:pStyle w:val="a4"/>
        <w:numPr>
          <w:ilvl w:val="0"/>
          <w:numId w:val="6"/>
        </w:numPr>
        <w:rPr>
          <w:b/>
        </w:rPr>
      </w:pPr>
      <w:r>
        <w:rPr>
          <w:b/>
        </w:rPr>
        <w:t>It is not necessary to extend the range to lower than -10 dB</w:t>
      </w:r>
      <w:r w:rsidRPr="0032181D">
        <w:rPr>
          <w:b/>
        </w:rPr>
        <w:t>.</w:t>
      </w:r>
    </w:p>
    <w:p w14:paraId="5F74E710" w14:textId="30B93FB0" w:rsidR="00923CBB" w:rsidRPr="00923CBB" w:rsidRDefault="00923CBB" w:rsidP="00923CBB">
      <w:pPr>
        <w:pStyle w:val="3"/>
      </w:pPr>
      <w:r>
        <w:t>2.</w:t>
      </w:r>
      <w:r w:rsidR="00D04490">
        <w:t>3</w:t>
      </w:r>
      <w:r>
        <w:t>.</w:t>
      </w:r>
      <w:r w:rsidR="009F068F">
        <w:t>2</w:t>
      </w:r>
      <w:r>
        <w:t xml:space="preserve"> </w:t>
      </w:r>
      <w:bookmarkStart w:id="15" w:name="OLE_LINK7"/>
      <w:bookmarkStart w:id="16" w:name="OLE_LINK8"/>
      <w:r>
        <w:t>Path loss</w:t>
      </w:r>
      <w:r w:rsidR="008606A6">
        <w:t xml:space="preserve"> </w:t>
      </w:r>
      <w:r w:rsidR="008606A6">
        <w:rPr>
          <w:rFonts w:hint="eastAsia"/>
        </w:rPr>
        <w:t>acquisition</w:t>
      </w:r>
      <w:bookmarkEnd w:id="15"/>
      <w:bookmarkEnd w:id="16"/>
    </w:p>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msgA and</w:t>
      </w:r>
      <w:r w:rsidRPr="00972D95">
        <w:rPr>
          <w:rFonts w:ascii="Times New Roman" w:hAnsi="Times New Roman"/>
          <w:szCs w:val="20"/>
        </w:rPr>
        <w:t xml:space="preserve"> receptions of msg</w:t>
      </w:r>
      <w:r>
        <w:rPr>
          <w:rFonts w:ascii="Times New Roman" w:hAnsi="Times New Roman"/>
          <w:szCs w:val="20"/>
        </w:rPr>
        <w:t>B</w:t>
      </w:r>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lastRenderedPageBreak/>
        <w:t xml:space="preserve">For </w:t>
      </w:r>
      <w:r w:rsidRPr="00C63C3F">
        <w:rPr>
          <w:rFonts w:ascii="Times New Roman" w:hAnsi="Times New Roman"/>
          <w:szCs w:val="20"/>
        </w:rPr>
        <w:t>asymmetric DL sTRP/UL mTRP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0BE79A34" w:rsidR="00A12FBA" w:rsidRPr="00A241CE" w:rsidRDefault="00A12FBA" w:rsidP="00A12FBA">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 straightforward method is to include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in system information (e.g. SIB1). When UE performs initial access, UE use this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to transmit msg1 and msgA. For msg3, the UE can also use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 system information. Besides, because msg3 is scheduled by msg2,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for msg3 can be carried by msg2.</w:t>
      </w:r>
    </w:p>
    <w:p w14:paraId="21ED2254" w14:textId="3A8AD823" w:rsidR="00A12FBA" w:rsidRPr="0032181D" w:rsidRDefault="00A12FBA" w:rsidP="006E1C13">
      <w:pPr>
        <w:pStyle w:val="a4"/>
        <w:numPr>
          <w:ilvl w:val="0"/>
          <w:numId w:val="6"/>
        </w:numPr>
        <w:rPr>
          <w:b/>
        </w:rPr>
      </w:pPr>
      <w:r w:rsidRPr="0032181D">
        <w:rPr>
          <w:b/>
        </w:rPr>
        <w:t xml:space="preserve">SIB1 can carry </w:t>
      </w:r>
      <w:r w:rsidR="00D23551" w:rsidRPr="0032181D">
        <w:rPr>
          <w:b/>
        </w:rPr>
        <w:t>PL</w:t>
      </w:r>
      <w:r w:rsidRPr="0032181D">
        <w:rPr>
          <w:b/>
        </w:rPr>
        <w:t xml:space="preserve"> information for msg1, msgA and msg3.</w:t>
      </w:r>
    </w:p>
    <w:p w14:paraId="487C47C3" w14:textId="6D9DEB1D" w:rsidR="00A12FBA" w:rsidRPr="0032181D" w:rsidRDefault="00A12FBA" w:rsidP="006E1C13">
      <w:pPr>
        <w:pStyle w:val="a4"/>
        <w:numPr>
          <w:ilvl w:val="0"/>
          <w:numId w:val="6"/>
        </w:numPr>
        <w:rPr>
          <w:b/>
        </w:rPr>
      </w:pPr>
      <w:r w:rsidRPr="0032181D">
        <w:rPr>
          <w:b/>
        </w:rPr>
        <w:t xml:space="preserve">Msg2 can carry </w:t>
      </w:r>
      <w:r w:rsidR="00D23551" w:rsidRPr="0032181D">
        <w:rPr>
          <w:b/>
        </w:rPr>
        <w:t>PL</w:t>
      </w:r>
      <w:r w:rsidRPr="0032181D">
        <w:rPr>
          <w:b/>
        </w:rPr>
        <w:t xml:space="preserve"> information for msg3.</w:t>
      </w:r>
    </w:p>
    <w:p w14:paraId="5E51A8AD" w14:textId="0E8BEDDA" w:rsidR="004A5AA3" w:rsidRPr="004A5AA3" w:rsidRDefault="004A5AA3" w:rsidP="00112ADD">
      <w:pPr>
        <w:spacing w:after="180"/>
        <w:jc w:val="both"/>
        <w:rPr>
          <w:rFonts w:ascii="Times New Roman" w:eastAsiaTheme="minorEastAsia" w:hAnsi="Times New Roman"/>
          <w:szCs w:val="20"/>
          <w:lang w:eastAsia="zh-CN"/>
        </w:rPr>
      </w:pPr>
      <w:r w:rsidRPr="004A5AA3">
        <w:rPr>
          <w:rFonts w:ascii="Times New Roman" w:eastAsiaTheme="minorEastAsia" w:hAnsi="Times New Roman"/>
          <w:szCs w:val="20"/>
          <w:lang w:eastAsia="zh-CN"/>
        </w:rPr>
        <w:t>The asymmetric DL sTRP/UL mTRP deployment scenario have two modes, complete separation and partial separation.</w:t>
      </w:r>
      <w:r>
        <w:rPr>
          <w:rFonts w:ascii="Times New Roman" w:eastAsiaTheme="minorEastAsia" w:hAnsi="Times New Roman"/>
          <w:szCs w:val="20"/>
          <w:lang w:eastAsia="zh-CN"/>
        </w:rPr>
        <w:t xml:space="preserve"> In </w:t>
      </w:r>
      <w:r w:rsidR="0062085F" w:rsidRPr="004A5AA3">
        <w:rPr>
          <w:rFonts w:ascii="Times New Roman" w:eastAsiaTheme="minorEastAsia" w:hAnsi="Times New Roman"/>
          <w:szCs w:val="20"/>
          <w:lang w:eastAsia="zh-CN"/>
        </w:rPr>
        <w:t>partial</w:t>
      </w:r>
      <w:r w:rsidR="0062085F" w:rsidRPr="0062085F">
        <w:rPr>
          <w:rFonts w:ascii="Times New Roman" w:eastAsiaTheme="minorEastAsia" w:hAnsi="Times New Roman"/>
          <w:szCs w:val="20"/>
          <w:lang w:eastAsia="zh-CN"/>
        </w:rPr>
        <w:t xml:space="preserve"> </w:t>
      </w:r>
      <w:r w:rsidR="0062085F" w:rsidRPr="004A5AA3">
        <w:rPr>
          <w:rFonts w:ascii="Times New Roman" w:eastAsiaTheme="minorEastAsia" w:hAnsi="Times New Roman"/>
          <w:szCs w:val="20"/>
          <w:lang w:eastAsia="zh-CN"/>
        </w:rPr>
        <w:t xml:space="preserve">separation </w:t>
      </w:r>
      <w:r>
        <w:rPr>
          <w:rFonts w:ascii="Times New Roman" w:eastAsiaTheme="minorEastAsia" w:hAnsi="Times New Roman"/>
          <w:szCs w:val="20"/>
          <w:lang w:eastAsia="zh-CN"/>
        </w:rPr>
        <w:t xml:space="preserve">scenario, </w:t>
      </w:r>
      <w:r w:rsidR="00112ADD">
        <w:rPr>
          <w:rFonts w:ascii="Times New Roman" w:eastAsiaTheme="minorEastAsia" w:hAnsi="Times New Roman"/>
          <w:szCs w:val="20"/>
          <w:lang w:eastAsia="zh-CN"/>
        </w:rPr>
        <w:t xml:space="preserve">UE acquires </w:t>
      </w:r>
      <w:r>
        <w:rPr>
          <w:rFonts w:ascii="Times New Roman" w:eastAsiaTheme="minorEastAsia" w:hAnsi="Times New Roman"/>
          <w:szCs w:val="20"/>
          <w:lang w:eastAsia="zh-CN"/>
        </w:rPr>
        <w:t xml:space="preserve">the PL of </w:t>
      </w:r>
      <w:r w:rsidR="00112ADD">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UL-only TRP according to the corresponding PL of </w:t>
      </w:r>
      <w:r w:rsidR="00112ADD">
        <w:rPr>
          <w:rFonts w:ascii="Times New Roman" w:eastAsiaTheme="minorEastAsia" w:hAnsi="Times New Roman"/>
          <w:szCs w:val="20"/>
          <w:lang w:eastAsia="zh-CN"/>
        </w:rPr>
        <w:t xml:space="preserve">the DL and UL TRP and the PL offset. At UE side, the PL offset is configured by RRC parameters and updated by MAC CE. At network side, the PL offset is acquired according to the difference value between UL measurement of the UL-only TRP and the DL and UL TRP. </w:t>
      </w:r>
      <w:r w:rsidR="0062085F">
        <w:rPr>
          <w:rFonts w:ascii="Times New Roman" w:eastAsiaTheme="minorEastAsia" w:hAnsi="Times New Roman"/>
          <w:szCs w:val="20"/>
          <w:lang w:eastAsia="zh-CN"/>
        </w:rPr>
        <w:t xml:space="preserve">However, in complete separation scenario, there is not a DL and UL TRP and there are a DL-only TRP and an UL-only TRP. At network side, the PL offset cannot be acquired because the DL-only TRP </w:t>
      </w:r>
      <w:r w:rsidR="00E6640A">
        <w:rPr>
          <w:rFonts w:ascii="Times New Roman" w:eastAsiaTheme="minorEastAsia" w:hAnsi="Times New Roman"/>
          <w:szCs w:val="20"/>
          <w:lang w:eastAsia="zh-CN"/>
        </w:rPr>
        <w:t xml:space="preserve">cannot perform UL reception. </w:t>
      </w:r>
    </w:p>
    <w:p w14:paraId="3231AB9F" w14:textId="77777777" w:rsidR="00DF2346" w:rsidRPr="0032181D" w:rsidRDefault="00DF2346" w:rsidP="006E1C13">
      <w:pPr>
        <w:pStyle w:val="a4"/>
        <w:numPr>
          <w:ilvl w:val="0"/>
          <w:numId w:val="7"/>
        </w:numPr>
        <w:rPr>
          <w:b/>
        </w:rPr>
      </w:pPr>
      <w:r w:rsidRPr="0032181D">
        <w:rPr>
          <w:b/>
        </w:rPr>
        <w:t>In complete separation scenario, network side cannot acquire PL offset.</w:t>
      </w:r>
    </w:p>
    <w:p w14:paraId="26F222E6" w14:textId="2DF44409" w:rsidR="00DF2346" w:rsidRDefault="00DF2346" w:rsidP="00112ADD">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t is necessary to find a new mechanism to measure PL between UE and the UL-only TRP in complete separation scenario. A straightforward way to acquire PL of the UL-only TRP</w:t>
      </w:r>
      <w:r w:rsidR="003E7100">
        <w:rPr>
          <w:rFonts w:ascii="Times New Roman" w:eastAsiaTheme="minorEastAsia" w:hAnsi="Times New Roman"/>
          <w:szCs w:val="20"/>
          <w:lang w:eastAsia="zh-CN"/>
        </w:rPr>
        <w:t xml:space="preserve"> at network side</w:t>
      </w:r>
      <w:r>
        <w:rPr>
          <w:rFonts w:ascii="Times New Roman" w:eastAsiaTheme="minorEastAsia" w:hAnsi="Times New Roman"/>
          <w:szCs w:val="20"/>
          <w:lang w:eastAsia="zh-CN"/>
        </w:rPr>
        <w:t xml:space="preserve"> is to measure the </w:t>
      </w:r>
      <w:r w:rsidR="003E7100">
        <w:rPr>
          <w:rFonts w:ascii="Times New Roman" w:eastAsiaTheme="minorEastAsia" w:hAnsi="Times New Roman"/>
          <w:szCs w:val="20"/>
          <w:lang w:eastAsia="zh-CN"/>
        </w:rPr>
        <w:t xml:space="preserve">UL signals, such as SRS. Then network configures and/or indicates the measured PL value to UE. </w:t>
      </w:r>
      <w:r w:rsidR="00390AB0">
        <w:rPr>
          <w:rFonts w:ascii="Times New Roman" w:eastAsiaTheme="minorEastAsia" w:hAnsi="Times New Roman"/>
          <w:szCs w:val="20"/>
          <w:lang w:eastAsia="zh-CN"/>
        </w:rPr>
        <w:t>This mechanism can also apply to partial separation scenario. It is simpler and more universal than the mechanism of PL offset</w:t>
      </w:r>
      <w:r w:rsidR="00D62556">
        <w:rPr>
          <w:rFonts w:ascii="Times New Roman" w:eastAsiaTheme="minorEastAsia" w:hAnsi="Times New Roman"/>
          <w:szCs w:val="20"/>
          <w:lang w:eastAsia="zh-CN"/>
        </w:rPr>
        <w:t>.</w:t>
      </w:r>
    </w:p>
    <w:p w14:paraId="41C82643" w14:textId="0D866C56" w:rsidR="00D62556" w:rsidRPr="0032181D" w:rsidRDefault="00D62556" w:rsidP="006E1C13">
      <w:pPr>
        <w:pStyle w:val="a4"/>
        <w:numPr>
          <w:ilvl w:val="0"/>
          <w:numId w:val="6"/>
        </w:numPr>
        <w:rPr>
          <w:b/>
        </w:rPr>
      </w:pPr>
      <w:r w:rsidRPr="0032181D">
        <w:rPr>
          <w:b/>
        </w:rPr>
        <w:t>Network can acquire PL of the UL-only TRP according to the measurement of UL signals and indicates to UE.</w:t>
      </w:r>
    </w:p>
    <w:p w14:paraId="292D7B2A" w14:textId="77777777" w:rsidR="00D3641A" w:rsidRDefault="00D3641A" w:rsidP="00923CBB">
      <w:pPr>
        <w:pStyle w:val="3"/>
      </w:pPr>
      <w:r>
        <w:t>2.3</w:t>
      </w:r>
      <w:r w:rsidR="00D04490">
        <w:t>.1</w:t>
      </w:r>
      <w:r>
        <w:t xml:space="preserve"> Closed loop power control</w:t>
      </w:r>
    </w:p>
    <w:p w14:paraId="37851887" w14:textId="586E8DE0" w:rsidR="0074772D" w:rsidRPr="003E6C12" w:rsidRDefault="0074772D" w:rsidP="00B23B08">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B23B08">
        <w:rPr>
          <w:rFonts w:ascii="Times New Roman" w:hAnsi="Times New Roman"/>
          <w:szCs w:val="20"/>
        </w:rPr>
        <w:t>the configuration of independent closed-loop power control for SRS</w:t>
      </w:r>
      <w:r>
        <w:rPr>
          <w:rFonts w:ascii="Times New Roman" w:hAnsi="Times New Roman"/>
          <w:szCs w:val="20"/>
        </w:rPr>
        <w:t xml:space="preserve"> for </w:t>
      </w:r>
      <w:r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9934A9">
        <w:rPr>
          <w:rFonts w:ascii="Times New Roman" w:eastAsia="宋体" w:hAnsi="Times New Roman"/>
          <w:szCs w:val="20"/>
          <w:lang w:eastAsia="ko-KR"/>
        </w:rPr>
        <w:t>8</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74772D" w14:paraId="433DC152" w14:textId="77777777" w:rsidTr="00B23B08">
        <w:tc>
          <w:tcPr>
            <w:tcW w:w="8296" w:type="dxa"/>
          </w:tcPr>
          <w:p w14:paraId="1C8C30D8" w14:textId="77777777" w:rsidR="009934A9" w:rsidRPr="009934A9" w:rsidRDefault="009934A9" w:rsidP="009934A9">
            <w:r w:rsidRPr="009934A9">
              <w:rPr>
                <w:highlight w:val="green"/>
              </w:rPr>
              <w:t>Agreement</w:t>
            </w:r>
          </w:p>
          <w:p w14:paraId="493A9AD2" w14:textId="77777777" w:rsidR="009934A9" w:rsidRPr="009934A9" w:rsidRDefault="009934A9" w:rsidP="009934A9">
            <w:pPr>
              <w:rPr>
                <w:rFonts w:eastAsia="等线"/>
                <w:szCs w:val="20"/>
                <w:lang w:eastAsia="zh-CN"/>
              </w:rPr>
            </w:pPr>
            <w:r w:rsidRPr="009934A9">
              <w:rPr>
                <w:rFonts w:eastAsia="等线"/>
                <w:szCs w:val="20"/>
                <w:lang w:eastAsia="zh-CN"/>
              </w:rPr>
              <w:t>About the extended value range 1~X of starting bit of blocks in DCI format 2_3 in Rel-19, down-select one from the following Alts in RAN1#118bis:</w:t>
            </w:r>
          </w:p>
          <w:p w14:paraId="685247A6" w14:textId="77777777" w:rsidR="009934A9" w:rsidRPr="009934A9" w:rsidRDefault="009934A9" w:rsidP="009934A9">
            <w:pPr>
              <w:numPr>
                <w:ilvl w:val="0"/>
                <w:numId w:val="21"/>
              </w:numPr>
              <w:jc w:val="both"/>
              <w:rPr>
                <w:rFonts w:eastAsia="等线"/>
                <w:szCs w:val="20"/>
                <w:lang w:eastAsia="zh-CN"/>
              </w:rPr>
            </w:pPr>
            <w:r w:rsidRPr="009934A9">
              <w:rPr>
                <w:rFonts w:eastAsia="等线"/>
                <w:szCs w:val="20"/>
                <w:lang w:eastAsia="zh-CN"/>
              </w:rPr>
              <w:t>Alt1: X = 45 (to be captured in RAN2 spec)</w:t>
            </w:r>
          </w:p>
          <w:p w14:paraId="37939195" w14:textId="77777777" w:rsidR="009934A9" w:rsidRPr="009934A9" w:rsidRDefault="009934A9" w:rsidP="009934A9">
            <w:pPr>
              <w:numPr>
                <w:ilvl w:val="1"/>
                <w:numId w:val="21"/>
              </w:numPr>
              <w:jc w:val="both"/>
              <w:rPr>
                <w:rFonts w:eastAsia="等线"/>
                <w:szCs w:val="20"/>
                <w:lang w:eastAsia="zh-CN"/>
              </w:rPr>
            </w:pPr>
            <w:r w:rsidRPr="009934A9">
              <w:rPr>
                <w:rFonts w:eastAsia="等线"/>
                <w:szCs w:val="20"/>
                <w:lang w:eastAsia="zh-CN"/>
              </w:rPr>
              <w:lastRenderedPageBreak/>
              <w:t>This feature is a separate UE capability and is appliable to any rel-19 UE who supports this UE capability, regardless this UE supports two separate SRS CLPC adjustment states or not.</w:t>
            </w:r>
          </w:p>
          <w:p w14:paraId="3344D8A5" w14:textId="77777777" w:rsidR="009934A9" w:rsidRPr="009934A9" w:rsidRDefault="009934A9" w:rsidP="009934A9">
            <w:pPr>
              <w:numPr>
                <w:ilvl w:val="1"/>
                <w:numId w:val="21"/>
              </w:numPr>
              <w:jc w:val="both"/>
              <w:rPr>
                <w:rFonts w:eastAsia="等线"/>
                <w:szCs w:val="20"/>
                <w:lang w:eastAsia="zh-CN"/>
              </w:rPr>
            </w:pPr>
            <w:r w:rsidRPr="009934A9">
              <w:rPr>
                <w:rFonts w:eastAsia="等线"/>
                <w:szCs w:val="20"/>
                <w:lang w:eastAsia="zh-CN"/>
              </w:rPr>
              <w:t>Note: X=45 can be used for operations in FR1 in shared spectrum or FR2-2 and X = 43 otherwise.</w:t>
            </w:r>
          </w:p>
          <w:p w14:paraId="733811C6" w14:textId="77777777" w:rsidR="009934A9" w:rsidRPr="009934A9" w:rsidRDefault="009934A9" w:rsidP="009934A9">
            <w:pPr>
              <w:numPr>
                <w:ilvl w:val="0"/>
                <w:numId w:val="21"/>
              </w:numPr>
              <w:jc w:val="both"/>
              <w:rPr>
                <w:rFonts w:eastAsia="等线"/>
                <w:szCs w:val="20"/>
                <w:lang w:eastAsia="zh-CN"/>
              </w:rPr>
            </w:pPr>
            <w:r w:rsidRPr="009934A9">
              <w:rPr>
                <w:rFonts w:eastAsia="等线"/>
                <w:szCs w:val="20"/>
                <w:lang w:eastAsia="zh-CN"/>
              </w:rPr>
              <w:t>Alt2: X = 44 (to be captured in RAN2 spec)</w:t>
            </w:r>
          </w:p>
          <w:p w14:paraId="490EBEFB" w14:textId="77777777" w:rsidR="009934A9" w:rsidRPr="009934A9" w:rsidRDefault="009934A9" w:rsidP="009934A9">
            <w:pPr>
              <w:numPr>
                <w:ilvl w:val="1"/>
                <w:numId w:val="21"/>
              </w:numPr>
              <w:jc w:val="both"/>
              <w:rPr>
                <w:rFonts w:eastAsia="等线"/>
                <w:szCs w:val="20"/>
                <w:lang w:eastAsia="zh-CN"/>
              </w:rPr>
            </w:pPr>
            <w:r w:rsidRPr="009934A9">
              <w:rPr>
                <w:rFonts w:eastAsia="等线"/>
                <w:szCs w:val="20"/>
                <w:lang w:eastAsia="zh-CN"/>
              </w:rPr>
              <w:t>This feature is only applicable to UE who is configured with two separate SRS CLPC adjustment states.</w:t>
            </w:r>
          </w:p>
          <w:p w14:paraId="55C18C4F" w14:textId="77777777" w:rsidR="009934A9" w:rsidRPr="009934A9" w:rsidRDefault="009934A9" w:rsidP="009934A9">
            <w:pPr>
              <w:numPr>
                <w:ilvl w:val="1"/>
                <w:numId w:val="21"/>
              </w:numPr>
              <w:jc w:val="both"/>
              <w:rPr>
                <w:rFonts w:eastAsia="等线"/>
                <w:szCs w:val="20"/>
                <w:lang w:eastAsia="zh-CN"/>
              </w:rPr>
            </w:pPr>
            <w:r w:rsidRPr="009934A9">
              <w:rPr>
                <w:rFonts w:eastAsia="等线"/>
                <w:szCs w:val="20"/>
                <w:lang w:eastAsia="zh-CN"/>
              </w:rPr>
              <w:t>Note: X=44 can be used for operations in FR1 in shared spectrum for FR2-2 and X = 42 otherwise.</w:t>
            </w:r>
          </w:p>
          <w:p w14:paraId="5475B8C2" w14:textId="5825BCC9" w:rsidR="0074772D" w:rsidRPr="009934A9" w:rsidRDefault="009934A9" w:rsidP="008E07D9">
            <w:pPr>
              <w:numPr>
                <w:ilvl w:val="0"/>
                <w:numId w:val="21"/>
              </w:numPr>
              <w:jc w:val="both"/>
              <w:rPr>
                <w:rFonts w:eastAsia="等线"/>
                <w:szCs w:val="20"/>
                <w:lang w:eastAsia="zh-CN"/>
              </w:rPr>
            </w:pPr>
            <w:r w:rsidRPr="009934A9">
              <w:rPr>
                <w:rFonts w:eastAsia="Malgun Gothic"/>
                <w:szCs w:val="20"/>
                <w:lang w:eastAsia="ko-KR"/>
              </w:rPr>
              <w:t xml:space="preserve">Above extended value range is applied to </w:t>
            </w:r>
            <w:r w:rsidRPr="009934A9">
              <w:rPr>
                <w:i/>
                <w:szCs w:val="20"/>
                <w:lang w:eastAsia="x-none"/>
              </w:rPr>
              <w:t>startingBitOfFormat2-3</w:t>
            </w:r>
            <w:r w:rsidRPr="009934A9">
              <w:rPr>
                <w:rFonts w:eastAsia="Malgun Gothic"/>
                <w:szCs w:val="20"/>
                <w:lang w:eastAsia="ko-KR"/>
              </w:rPr>
              <w:t>.</w:t>
            </w:r>
          </w:p>
        </w:tc>
      </w:tr>
    </w:tbl>
    <w:p w14:paraId="4F188887" w14:textId="5DA2B368" w:rsidR="009934A9" w:rsidRDefault="009934A9" w:rsidP="006E1C13">
      <w:pPr>
        <w:pStyle w:val="a4"/>
      </w:pPr>
      <w:r>
        <w:lastRenderedPageBreak/>
        <w:t>Actually, the range of application of Alt1 is more extensive than that of Alt2. It is benefit to apply this feature to all of the UEs who support Rel-19</w:t>
      </w:r>
      <w:r w:rsidR="00FC19E6">
        <w:t xml:space="preserve">. </w:t>
      </w:r>
      <w:r w:rsidR="00FC19E6" w:rsidRPr="00FC19E6">
        <w:t>This allows DCI</w:t>
      </w:r>
      <w:r w:rsidR="00FC19E6">
        <w:t xml:space="preserve"> format 2_3 to indicate more UEs in a UE group.</w:t>
      </w:r>
    </w:p>
    <w:p w14:paraId="047EB9F6" w14:textId="3E62311C" w:rsidR="00D534BB" w:rsidRPr="0032181D" w:rsidRDefault="00FC19E6" w:rsidP="00D534BB">
      <w:pPr>
        <w:pStyle w:val="a4"/>
        <w:numPr>
          <w:ilvl w:val="0"/>
          <w:numId w:val="6"/>
        </w:numPr>
        <w:rPr>
          <w:b/>
        </w:rPr>
      </w:pPr>
      <w:r>
        <w:rPr>
          <w:b/>
        </w:rPr>
        <w:t>Support Alt1: X = 45</w:t>
      </w:r>
      <w:r w:rsidR="00D534BB" w:rsidRPr="0032181D">
        <w:rPr>
          <w:b/>
        </w:rPr>
        <w: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t>3 Conclusion</w:t>
      </w:r>
    </w:p>
    <w:p w14:paraId="59DA9580" w14:textId="4E9C2CEE"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004D5598">
        <w:rPr>
          <w:rFonts w:ascii="Times New Roman" w:hAnsi="Times New Roman"/>
          <w:szCs w:val="20"/>
        </w:rPr>
        <w:t xml:space="preserve">asymmetric DL sTRP/UL mTRP scenarios </w:t>
      </w:r>
      <w:r>
        <w:rPr>
          <w:rFonts w:ascii="Times New Roman" w:hAnsi="Times New Roman"/>
          <w:szCs w:val="20"/>
        </w:rPr>
        <w:t>are listed as follows.</w:t>
      </w:r>
    </w:p>
    <w:p w14:paraId="3C158F37" w14:textId="77777777" w:rsidR="00E455AA" w:rsidRPr="007208FF" w:rsidRDefault="00E455AA" w:rsidP="006E1C13">
      <w:pPr>
        <w:pStyle w:val="a4"/>
        <w:numPr>
          <w:ilvl w:val="0"/>
          <w:numId w:val="8"/>
        </w:numPr>
        <w:rPr>
          <w:b/>
        </w:rPr>
      </w:pPr>
      <w:r w:rsidRPr="007208FF">
        <w:rPr>
          <w:b/>
        </w:rPr>
        <w:t>The asymmetric DL sTRP/UL mTRP deployment scenario have two modes, complete separation and partial separation.</w:t>
      </w:r>
    </w:p>
    <w:p w14:paraId="7A8892B1" w14:textId="548839ED" w:rsidR="00E52719" w:rsidRDefault="00E52719" w:rsidP="006E1C13">
      <w:pPr>
        <w:pStyle w:val="a4"/>
        <w:numPr>
          <w:ilvl w:val="0"/>
          <w:numId w:val="9"/>
        </w:numPr>
        <w:rPr>
          <w:b/>
        </w:rPr>
      </w:pPr>
      <w:r w:rsidRPr="007208FF">
        <w:rPr>
          <w:b/>
        </w:rPr>
        <w:t>Introduce a new unified TCI state mode (e.g. named as partialJoint) which is used to indicate partial joint TCI state mode.</w:t>
      </w:r>
    </w:p>
    <w:p w14:paraId="78F52E22" w14:textId="77777777" w:rsidR="00CA2C0E" w:rsidRPr="0032181D" w:rsidRDefault="00CA2C0E" w:rsidP="00CA2C0E">
      <w:pPr>
        <w:pStyle w:val="a4"/>
        <w:numPr>
          <w:ilvl w:val="0"/>
          <w:numId w:val="9"/>
        </w:numPr>
        <w:rPr>
          <w:b/>
        </w:rPr>
      </w:pPr>
      <w:r>
        <w:rPr>
          <w:b/>
        </w:rPr>
        <w:t>It is not necessary to extend the range to lower than -10 dB</w:t>
      </w:r>
      <w:r w:rsidRPr="0032181D">
        <w:rPr>
          <w:b/>
        </w:rPr>
        <w:t>.</w:t>
      </w:r>
    </w:p>
    <w:p w14:paraId="41BD6D2B" w14:textId="77777777" w:rsidR="00D534BB" w:rsidRPr="0032181D" w:rsidRDefault="00D534BB" w:rsidP="00D534BB">
      <w:pPr>
        <w:pStyle w:val="a4"/>
        <w:numPr>
          <w:ilvl w:val="0"/>
          <w:numId w:val="9"/>
        </w:numPr>
        <w:rPr>
          <w:b/>
        </w:rPr>
      </w:pPr>
      <w:r w:rsidRPr="0032181D">
        <w:rPr>
          <w:b/>
        </w:rPr>
        <w:t>SIB1 can carry PL information for msg1, msgA and msg3.</w:t>
      </w:r>
    </w:p>
    <w:p w14:paraId="1B11ED3B" w14:textId="153AA6C5" w:rsidR="00D534BB" w:rsidRDefault="00D534BB" w:rsidP="00D534BB">
      <w:pPr>
        <w:pStyle w:val="a4"/>
        <w:numPr>
          <w:ilvl w:val="0"/>
          <w:numId w:val="9"/>
        </w:numPr>
        <w:rPr>
          <w:b/>
        </w:rPr>
      </w:pPr>
      <w:r w:rsidRPr="0032181D">
        <w:rPr>
          <w:b/>
        </w:rPr>
        <w:t>Msg2 can carry PL information for msg3.</w:t>
      </w:r>
    </w:p>
    <w:p w14:paraId="51568B36" w14:textId="77777777" w:rsidR="00D15E03" w:rsidRPr="0032181D" w:rsidRDefault="00D15E03" w:rsidP="00D15E03">
      <w:pPr>
        <w:pStyle w:val="a4"/>
        <w:numPr>
          <w:ilvl w:val="0"/>
          <w:numId w:val="7"/>
        </w:numPr>
        <w:rPr>
          <w:b/>
        </w:rPr>
      </w:pPr>
      <w:r w:rsidRPr="0032181D">
        <w:rPr>
          <w:b/>
        </w:rPr>
        <w:t>In complete separation scenario, network side cannot acquire PL offset.</w:t>
      </w:r>
    </w:p>
    <w:p w14:paraId="74C470BA" w14:textId="5D5FE51C" w:rsidR="00D534BB" w:rsidRDefault="00D534BB" w:rsidP="00D534BB">
      <w:pPr>
        <w:pStyle w:val="a4"/>
        <w:numPr>
          <w:ilvl w:val="0"/>
          <w:numId w:val="9"/>
        </w:numPr>
        <w:rPr>
          <w:b/>
        </w:rPr>
      </w:pPr>
      <w:r w:rsidRPr="0032181D">
        <w:rPr>
          <w:b/>
        </w:rPr>
        <w:t>Network can acquire PL of the UL-only TRP according to the measurement of UL signals and indicates to UE.</w:t>
      </w:r>
    </w:p>
    <w:p w14:paraId="42E538D1" w14:textId="7A2DD749" w:rsidR="00D15E03" w:rsidRPr="00D15E03" w:rsidRDefault="00CA2C0E" w:rsidP="00D15E03">
      <w:pPr>
        <w:pStyle w:val="a4"/>
        <w:numPr>
          <w:ilvl w:val="0"/>
          <w:numId w:val="9"/>
        </w:numPr>
        <w:rPr>
          <w:b/>
        </w:rPr>
      </w:pPr>
      <w:r>
        <w:rPr>
          <w:b/>
        </w:rPr>
        <w:t>Support Alt1: X = 45</w:t>
      </w:r>
      <w:r w:rsidR="00D15E03" w:rsidRPr="0032181D">
        <w:rPr>
          <w:b/>
        </w:rPr>
        <w:t>.</w:t>
      </w:r>
    </w:p>
    <w:p w14:paraId="6F2BB3BC" w14:textId="7661826D" w:rsidR="00B3038E" w:rsidRDefault="00B3038E" w:rsidP="00B3038E">
      <w:pPr>
        <w:pStyle w:val="1"/>
        <w:rPr>
          <w:rFonts w:ascii="Times New Roman" w:hAnsi="Times New Roman"/>
          <w:sz w:val="36"/>
        </w:rPr>
      </w:pPr>
      <w:r>
        <w:rPr>
          <w:rFonts w:ascii="Times New Roman" w:hAnsi="Times New Roman"/>
          <w:sz w:val="36"/>
        </w:rPr>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5C4D4" w14:textId="77777777" w:rsidR="008F1BAD" w:rsidRDefault="008F1BAD" w:rsidP="00230FBE">
      <w:r>
        <w:separator/>
      </w:r>
    </w:p>
  </w:endnote>
  <w:endnote w:type="continuationSeparator" w:id="0">
    <w:p w14:paraId="7D7812A4" w14:textId="77777777" w:rsidR="008F1BAD" w:rsidRDefault="008F1BAD"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1550A" w14:textId="77777777" w:rsidR="008F1BAD" w:rsidRDefault="008F1BAD" w:rsidP="00230FBE">
      <w:r>
        <w:separator/>
      </w:r>
    </w:p>
  </w:footnote>
  <w:footnote w:type="continuationSeparator" w:id="0">
    <w:p w14:paraId="31889D1D" w14:textId="77777777" w:rsidR="008F1BAD" w:rsidRDefault="008F1BAD"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5"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6"/>
  </w:num>
  <w:num w:numId="4">
    <w:abstractNumId w:val="11"/>
  </w:num>
  <w:num w:numId="5">
    <w:abstractNumId w:val="8"/>
  </w:num>
  <w:num w:numId="6">
    <w:abstractNumId w:val="19"/>
  </w:num>
  <w:num w:numId="7">
    <w:abstractNumId w:val="7"/>
  </w:num>
  <w:num w:numId="8">
    <w:abstractNumId w:val="2"/>
  </w:num>
  <w:num w:numId="9">
    <w:abstractNumId w:val="5"/>
  </w:num>
  <w:num w:numId="10">
    <w:abstractNumId w:val="21"/>
  </w:num>
  <w:num w:numId="11">
    <w:abstractNumId w:val="0"/>
  </w:num>
  <w:num w:numId="12">
    <w:abstractNumId w:val="3"/>
  </w:num>
  <w:num w:numId="13">
    <w:abstractNumId w:val="10"/>
  </w:num>
  <w:num w:numId="14">
    <w:abstractNumId w:val="14"/>
  </w:num>
  <w:num w:numId="15">
    <w:abstractNumId w:val="15"/>
  </w:num>
  <w:num w:numId="16">
    <w:abstractNumId w:val="4"/>
  </w:num>
  <w:num w:numId="17">
    <w:abstractNumId w:val="12"/>
  </w:num>
  <w:num w:numId="18">
    <w:abstractNumId w:val="13"/>
  </w:num>
  <w:num w:numId="19">
    <w:abstractNumId w:val="1"/>
  </w:num>
  <w:num w:numId="20">
    <w:abstractNumId w:val="16"/>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D62C10"/>
    <w:rsid w:val="00002CFB"/>
    <w:rsid w:val="000056DA"/>
    <w:rsid w:val="000151C0"/>
    <w:rsid w:val="00023EAE"/>
    <w:rsid w:val="00034056"/>
    <w:rsid w:val="0006158E"/>
    <w:rsid w:val="00077B36"/>
    <w:rsid w:val="00082C95"/>
    <w:rsid w:val="00094C0E"/>
    <w:rsid w:val="000A5740"/>
    <w:rsid w:val="000A6613"/>
    <w:rsid w:val="000B317B"/>
    <w:rsid w:val="000B3986"/>
    <w:rsid w:val="000D7BB4"/>
    <w:rsid w:val="000E10CC"/>
    <w:rsid w:val="000E3B61"/>
    <w:rsid w:val="000F539F"/>
    <w:rsid w:val="001054DA"/>
    <w:rsid w:val="00112ADD"/>
    <w:rsid w:val="00117E39"/>
    <w:rsid w:val="00125C65"/>
    <w:rsid w:val="0013315F"/>
    <w:rsid w:val="0015345E"/>
    <w:rsid w:val="00153C56"/>
    <w:rsid w:val="00171EA1"/>
    <w:rsid w:val="00180CCC"/>
    <w:rsid w:val="00186C96"/>
    <w:rsid w:val="001A561D"/>
    <w:rsid w:val="001B3E0C"/>
    <w:rsid w:val="001C116A"/>
    <w:rsid w:val="001C2DFE"/>
    <w:rsid w:val="001D2AE0"/>
    <w:rsid w:val="001E4AF8"/>
    <w:rsid w:val="001F23A1"/>
    <w:rsid w:val="001F2DE6"/>
    <w:rsid w:val="00203464"/>
    <w:rsid w:val="00216AD2"/>
    <w:rsid w:val="002263A1"/>
    <w:rsid w:val="00230FBE"/>
    <w:rsid w:val="00232E41"/>
    <w:rsid w:val="00235EB3"/>
    <w:rsid w:val="00241E38"/>
    <w:rsid w:val="00256229"/>
    <w:rsid w:val="00260B2D"/>
    <w:rsid w:val="00263666"/>
    <w:rsid w:val="00264DBF"/>
    <w:rsid w:val="00275127"/>
    <w:rsid w:val="002820D3"/>
    <w:rsid w:val="0029153F"/>
    <w:rsid w:val="002A65CF"/>
    <w:rsid w:val="002E1CAC"/>
    <w:rsid w:val="002E5993"/>
    <w:rsid w:val="002F6BE0"/>
    <w:rsid w:val="00303F4C"/>
    <w:rsid w:val="0032181D"/>
    <w:rsid w:val="00336C33"/>
    <w:rsid w:val="00337D85"/>
    <w:rsid w:val="003559E5"/>
    <w:rsid w:val="0036059C"/>
    <w:rsid w:val="00370E7A"/>
    <w:rsid w:val="0037604D"/>
    <w:rsid w:val="00390AB0"/>
    <w:rsid w:val="003A15F0"/>
    <w:rsid w:val="003A4104"/>
    <w:rsid w:val="003C1573"/>
    <w:rsid w:val="003D25EF"/>
    <w:rsid w:val="003D6A03"/>
    <w:rsid w:val="003E230F"/>
    <w:rsid w:val="003E608F"/>
    <w:rsid w:val="003E7100"/>
    <w:rsid w:val="0040289C"/>
    <w:rsid w:val="004161B6"/>
    <w:rsid w:val="0042083D"/>
    <w:rsid w:val="00427AF2"/>
    <w:rsid w:val="00456714"/>
    <w:rsid w:val="00463FE8"/>
    <w:rsid w:val="0047368C"/>
    <w:rsid w:val="004778B8"/>
    <w:rsid w:val="004A5AA3"/>
    <w:rsid w:val="004A6FA9"/>
    <w:rsid w:val="004B79AE"/>
    <w:rsid w:val="004D2089"/>
    <w:rsid w:val="004D2217"/>
    <w:rsid w:val="004D5598"/>
    <w:rsid w:val="004D6593"/>
    <w:rsid w:val="005023A4"/>
    <w:rsid w:val="00513203"/>
    <w:rsid w:val="00523158"/>
    <w:rsid w:val="00580DBC"/>
    <w:rsid w:val="00585219"/>
    <w:rsid w:val="005A5EEE"/>
    <w:rsid w:val="005A625D"/>
    <w:rsid w:val="005B3A19"/>
    <w:rsid w:val="005E1F9E"/>
    <w:rsid w:val="005F3205"/>
    <w:rsid w:val="0062085F"/>
    <w:rsid w:val="00621B86"/>
    <w:rsid w:val="00622F1C"/>
    <w:rsid w:val="006306DB"/>
    <w:rsid w:val="0063413F"/>
    <w:rsid w:val="006355AA"/>
    <w:rsid w:val="006371F5"/>
    <w:rsid w:val="00643226"/>
    <w:rsid w:val="00652B0E"/>
    <w:rsid w:val="00653FE5"/>
    <w:rsid w:val="00662DB5"/>
    <w:rsid w:val="00663DEC"/>
    <w:rsid w:val="00682E91"/>
    <w:rsid w:val="00685BFE"/>
    <w:rsid w:val="00686823"/>
    <w:rsid w:val="006A33A6"/>
    <w:rsid w:val="006A422D"/>
    <w:rsid w:val="006A5479"/>
    <w:rsid w:val="006B164E"/>
    <w:rsid w:val="006B7624"/>
    <w:rsid w:val="006C4453"/>
    <w:rsid w:val="006E1C13"/>
    <w:rsid w:val="006F738E"/>
    <w:rsid w:val="00706957"/>
    <w:rsid w:val="007208FF"/>
    <w:rsid w:val="00737FF5"/>
    <w:rsid w:val="00747710"/>
    <w:rsid w:val="0074772D"/>
    <w:rsid w:val="007478E2"/>
    <w:rsid w:val="007539BB"/>
    <w:rsid w:val="00763E05"/>
    <w:rsid w:val="0076627A"/>
    <w:rsid w:val="007774E6"/>
    <w:rsid w:val="00787D14"/>
    <w:rsid w:val="00791C1A"/>
    <w:rsid w:val="007950A1"/>
    <w:rsid w:val="007A5318"/>
    <w:rsid w:val="007B0789"/>
    <w:rsid w:val="007B436D"/>
    <w:rsid w:val="007D268C"/>
    <w:rsid w:val="007D69AD"/>
    <w:rsid w:val="007E0B87"/>
    <w:rsid w:val="007F5998"/>
    <w:rsid w:val="0080553B"/>
    <w:rsid w:val="0080771A"/>
    <w:rsid w:val="00826F17"/>
    <w:rsid w:val="00841481"/>
    <w:rsid w:val="0084297B"/>
    <w:rsid w:val="00845C13"/>
    <w:rsid w:val="00850D62"/>
    <w:rsid w:val="008606A6"/>
    <w:rsid w:val="00873D73"/>
    <w:rsid w:val="00875D79"/>
    <w:rsid w:val="008831E3"/>
    <w:rsid w:val="00884EFA"/>
    <w:rsid w:val="00891CB6"/>
    <w:rsid w:val="00894816"/>
    <w:rsid w:val="0089709C"/>
    <w:rsid w:val="008B5A3A"/>
    <w:rsid w:val="008C1910"/>
    <w:rsid w:val="008C52B6"/>
    <w:rsid w:val="008C5BDB"/>
    <w:rsid w:val="008D2913"/>
    <w:rsid w:val="008D75A1"/>
    <w:rsid w:val="008E07D9"/>
    <w:rsid w:val="008E55FB"/>
    <w:rsid w:val="008E6C87"/>
    <w:rsid w:val="008F0B52"/>
    <w:rsid w:val="008F1BAD"/>
    <w:rsid w:val="00904CB7"/>
    <w:rsid w:val="00913109"/>
    <w:rsid w:val="00923CBB"/>
    <w:rsid w:val="00932608"/>
    <w:rsid w:val="00934BB6"/>
    <w:rsid w:val="0094488F"/>
    <w:rsid w:val="00954F88"/>
    <w:rsid w:val="0096320D"/>
    <w:rsid w:val="00972D95"/>
    <w:rsid w:val="00992D1E"/>
    <w:rsid w:val="009934A9"/>
    <w:rsid w:val="009B618D"/>
    <w:rsid w:val="009C0B3B"/>
    <w:rsid w:val="009C2326"/>
    <w:rsid w:val="009C461A"/>
    <w:rsid w:val="009C7137"/>
    <w:rsid w:val="009D3138"/>
    <w:rsid w:val="009D5F8E"/>
    <w:rsid w:val="009D6E3C"/>
    <w:rsid w:val="009F068F"/>
    <w:rsid w:val="00A01A7C"/>
    <w:rsid w:val="00A01E05"/>
    <w:rsid w:val="00A02DA9"/>
    <w:rsid w:val="00A03D74"/>
    <w:rsid w:val="00A11ABD"/>
    <w:rsid w:val="00A12FBA"/>
    <w:rsid w:val="00A16424"/>
    <w:rsid w:val="00A17B72"/>
    <w:rsid w:val="00A241CE"/>
    <w:rsid w:val="00A351E7"/>
    <w:rsid w:val="00A36988"/>
    <w:rsid w:val="00A438DD"/>
    <w:rsid w:val="00A5662A"/>
    <w:rsid w:val="00A610FE"/>
    <w:rsid w:val="00A6118A"/>
    <w:rsid w:val="00A6434D"/>
    <w:rsid w:val="00A77210"/>
    <w:rsid w:val="00A86FA3"/>
    <w:rsid w:val="00A96128"/>
    <w:rsid w:val="00AB362A"/>
    <w:rsid w:val="00AC6A95"/>
    <w:rsid w:val="00AF6CFE"/>
    <w:rsid w:val="00B07D14"/>
    <w:rsid w:val="00B23B08"/>
    <w:rsid w:val="00B24DAC"/>
    <w:rsid w:val="00B26D76"/>
    <w:rsid w:val="00B3038E"/>
    <w:rsid w:val="00B31842"/>
    <w:rsid w:val="00B34606"/>
    <w:rsid w:val="00B34D37"/>
    <w:rsid w:val="00B54067"/>
    <w:rsid w:val="00B61D43"/>
    <w:rsid w:val="00B726CA"/>
    <w:rsid w:val="00B74F8E"/>
    <w:rsid w:val="00B775E2"/>
    <w:rsid w:val="00B80365"/>
    <w:rsid w:val="00B847CF"/>
    <w:rsid w:val="00B95668"/>
    <w:rsid w:val="00BA0715"/>
    <w:rsid w:val="00BB310D"/>
    <w:rsid w:val="00BC119A"/>
    <w:rsid w:val="00BE60ED"/>
    <w:rsid w:val="00BF4B91"/>
    <w:rsid w:val="00C27E63"/>
    <w:rsid w:val="00C52830"/>
    <w:rsid w:val="00C63C3F"/>
    <w:rsid w:val="00C753A5"/>
    <w:rsid w:val="00C813F0"/>
    <w:rsid w:val="00C8278A"/>
    <w:rsid w:val="00C8358D"/>
    <w:rsid w:val="00C84499"/>
    <w:rsid w:val="00C95F95"/>
    <w:rsid w:val="00CA04BC"/>
    <w:rsid w:val="00CA1B20"/>
    <w:rsid w:val="00CA1BBE"/>
    <w:rsid w:val="00CA2C0E"/>
    <w:rsid w:val="00CC6CFD"/>
    <w:rsid w:val="00CD35E2"/>
    <w:rsid w:val="00CD4A14"/>
    <w:rsid w:val="00CE53DB"/>
    <w:rsid w:val="00CF45BD"/>
    <w:rsid w:val="00D0246A"/>
    <w:rsid w:val="00D035C8"/>
    <w:rsid w:val="00D04490"/>
    <w:rsid w:val="00D15E03"/>
    <w:rsid w:val="00D17265"/>
    <w:rsid w:val="00D20093"/>
    <w:rsid w:val="00D2224D"/>
    <w:rsid w:val="00D23551"/>
    <w:rsid w:val="00D237EB"/>
    <w:rsid w:val="00D2777F"/>
    <w:rsid w:val="00D30B82"/>
    <w:rsid w:val="00D3641A"/>
    <w:rsid w:val="00D40B95"/>
    <w:rsid w:val="00D45031"/>
    <w:rsid w:val="00D450B8"/>
    <w:rsid w:val="00D534BB"/>
    <w:rsid w:val="00D62556"/>
    <w:rsid w:val="00D62C10"/>
    <w:rsid w:val="00D707E6"/>
    <w:rsid w:val="00D76F20"/>
    <w:rsid w:val="00D838F4"/>
    <w:rsid w:val="00D83A25"/>
    <w:rsid w:val="00D8463F"/>
    <w:rsid w:val="00DA5CFD"/>
    <w:rsid w:val="00DA73FD"/>
    <w:rsid w:val="00DC290D"/>
    <w:rsid w:val="00DC60D8"/>
    <w:rsid w:val="00DD0A48"/>
    <w:rsid w:val="00DD1948"/>
    <w:rsid w:val="00DE0232"/>
    <w:rsid w:val="00DE33D2"/>
    <w:rsid w:val="00DF2346"/>
    <w:rsid w:val="00E26A53"/>
    <w:rsid w:val="00E42448"/>
    <w:rsid w:val="00E433CC"/>
    <w:rsid w:val="00E455AA"/>
    <w:rsid w:val="00E52719"/>
    <w:rsid w:val="00E6640A"/>
    <w:rsid w:val="00E77253"/>
    <w:rsid w:val="00E83A9C"/>
    <w:rsid w:val="00E84DE5"/>
    <w:rsid w:val="00E86A0D"/>
    <w:rsid w:val="00E91D70"/>
    <w:rsid w:val="00E95CA6"/>
    <w:rsid w:val="00EA01CE"/>
    <w:rsid w:val="00EA06E5"/>
    <w:rsid w:val="00EA58DB"/>
    <w:rsid w:val="00EA62E5"/>
    <w:rsid w:val="00EC30A6"/>
    <w:rsid w:val="00ED0316"/>
    <w:rsid w:val="00ED53D5"/>
    <w:rsid w:val="00EE046D"/>
    <w:rsid w:val="00EE6843"/>
    <w:rsid w:val="00F14322"/>
    <w:rsid w:val="00F15C25"/>
    <w:rsid w:val="00F20534"/>
    <w:rsid w:val="00F20F7D"/>
    <w:rsid w:val="00F22011"/>
    <w:rsid w:val="00F302D9"/>
    <w:rsid w:val="00F4589D"/>
    <w:rsid w:val="00F5213C"/>
    <w:rsid w:val="00F61F6A"/>
    <w:rsid w:val="00F67C0D"/>
    <w:rsid w:val="00F866F0"/>
    <w:rsid w:val="00F92011"/>
    <w:rsid w:val="00FA18E9"/>
    <w:rsid w:val="00FC19E6"/>
    <w:rsid w:val="00FD7A8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68F"/>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rsid w:val="006E1C13"/>
    <w:pPr>
      <w:spacing w:after="180"/>
      <w:jc w:val="both"/>
    </w:pPr>
    <w:rPr>
      <w:rFonts w:ascii="Times New Roman" w:eastAsiaTheme="minorEastAsia" w:hAnsi="Times New Roman"/>
      <w:szCs w:val="20"/>
      <w:lang w:eastAsia="zh-CN"/>
    </w:rPr>
  </w:style>
  <w:style w:type="character" w:customStyle="1" w:styleId="a5">
    <w:name w:val="列出段落 字符"/>
    <w:link w:val="a4"/>
    <w:autoRedefine/>
    <w:uiPriority w:val="34"/>
    <w:qFormat/>
    <w:locked/>
    <w:rsid w:val="006E1C13"/>
    <w:rPr>
      <w:rFonts w:ascii="Times New Roman" w:hAnsi="Times New Roman" w:cs="Times New Roman"/>
      <w:lang w:val="en-GB"/>
    </w:rPr>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D2BF32-C83E-4C08-9275-2442E8B9A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4331</TotalTime>
  <Pages>7</Pages>
  <Words>2468</Words>
  <Characters>14071</Characters>
  <Application>Microsoft Office Word</Application>
  <DocSecurity>0</DocSecurity>
  <Lines>117</Lines>
  <Paragraphs>33</Paragraphs>
  <ScaleCrop>false</ScaleCrop>
  <Company/>
  <LinksUpToDate>false</LinksUpToDate>
  <CharactersWithSpaces>16506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248</cp:revision>
  <dcterms:created xsi:type="dcterms:W3CDTF">2024-02-04T02:08:00Z</dcterms:created>
  <dcterms:modified xsi:type="dcterms:W3CDTF">2024-09-25T09:50:00Z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