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5C1" w14:textId="597E36CB" w:rsidR="00301247" w:rsidRPr="006E3649" w:rsidRDefault="00941D27" w:rsidP="00301247">
      <w:pPr>
        <w:pStyle w:val="Header"/>
        <w:tabs>
          <w:tab w:val="right" w:pos="8280"/>
          <w:tab w:val="right" w:pos="9781"/>
        </w:tabs>
        <w:ind w:right="-58"/>
        <w:rPr>
          <w:lang w:val="en-US"/>
        </w:rPr>
      </w:pPr>
      <w:r w:rsidRPr="6F2227D5">
        <w:rPr>
          <w:rFonts w:cs="Arial"/>
          <w:sz w:val="20"/>
          <w:lang w:eastAsia="ja-JP"/>
        </w:rPr>
        <w:fldChar w:fldCharType="begin"/>
      </w:r>
      <w:r w:rsidRPr="6F2227D5">
        <w:rPr>
          <w:rFonts w:cs="Arial"/>
          <w:sz w:val="20"/>
          <w:lang w:val="en-US" w:eastAsia="ja-JP"/>
        </w:rPr>
        <w:instrText xml:space="preserve"> MACROBUTTON MTEditEquationSection2 </w:instrText>
      </w:r>
      <w:r w:rsidRPr="6F2227D5">
        <w:rPr>
          <w:rStyle w:val="MTEquationSection"/>
          <w:lang w:val="en-US"/>
        </w:rPr>
        <w:instrText>Equation Chapter 1 Section 1</w:instrText>
      </w:r>
      <w:r w:rsidRPr="6F2227D5">
        <w:rPr>
          <w:rFonts w:cs="Arial"/>
          <w:sz w:val="20"/>
          <w:lang w:eastAsia="ja-JP"/>
        </w:rPr>
        <w:fldChar w:fldCharType="begin"/>
      </w:r>
      <w:r w:rsidRPr="6F2227D5">
        <w:rPr>
          <w:rFonts w:cs="Arial"/>
          <w:sz w:val="20"/>
          <w:lang w:val="en-US"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6F2227D5">
        <w:rPr>
          <w:rFonts w:cs="Arial"/>
          <w:sz w:val="20"/>
          <w:lang w:val="en-US"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6F2227D5">
        <w:rPr>
          <w:rFonts w:cs="Arial"/>
          <w:sz w:val="20"/>
          <w:lang w:val="en-US"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B95DF2" w:rsidRPr="6F2227D5">
        <w:rPr>
          <w:rFonts w:cs="Arial"/>
          <w:sz w:val="20"/>
          <w:lang w:val="en-US"/>
        </w:rPr>
        <w:t>3GPP TSG RAN WG1</w:t>
      </w:r>
      <w:r w:rsidR="00B95DF2" w:rsidRPr="6F2227D5">
        <w:rPr>
          <w:rFonts w:cs="Arial"/>
          <w:sz w:val="20"/>
          <w:lang w:val="en-US" w:eastAsia="ja-JP"/>
        </w:rPr>
        <w:t>#1</w:t>
      </w:r>
      <w:r w:rsidR="0019779A" w:rsidRPr="6F2227D5">
        <w:rPr>
          <w:rFonts w:cs="Arial"/>
          <w:sz w:val="20"/>
          <w:lang w:val="en-US" w:eastAsia="ja-JP"/>
        </w:rPr>
        <w:t>1</w:t>
      </w:r>
      <w:r w:rsidR="00CF438C">
        <w:rPr>
          <w:rFonts w:cs="Arial"/>
          <w:sz w:val="20"/>
          <w:lang w:val="en-US" w:eastAsia="ja-JP"/>
        </w:rPr>
        <w:t>8</w:t>
      </w:r>
      <w:r>
        <w:tab/>
      </w:r>
      <w:r>
        <w:tab/>
      </w:r>
      <w:r w:rsidR="00311186" w:rsidRPr="6F2227D5">
        <w:rPr>
          <w:lang w:val="en-US"/>
        </w:rPr>
        <w:t>R1-</w:t>
      </w:r>
      <w:r w:rsidR="00311186" w:rsidRPr="00FF02C2">
        <w:rPr>
          <w:bCs/>
          <w:lang w:val="en-US"/>
        </w:rPr>
        <w:t>2406429</w:t>
      </w:r>
    </w:p>
    <w:p w14:paraId="536B4342" w14:textId="77777777" w:rsidR="003635F3" w:rsidRDefault="003635F3" w:rsidP="003635F3">
      <w:pPr>
        <w:pStyle w:val="Header"/>
        <w:tabs>
          <w:tab w:val="right" w:pos="8280"/>
          <w:tab w:val="right" w:pos="9781"/>
        </w:tabs>
        <w:ind w:right="-58"/>
        <w:rPr>
          <w:rFonts w:eastAsiaTheme="minorEastAsia"/>
        </w:rPr>
      </w:pPr>
      <w:r w:rsidRPr="00E11B3D">
        <w:rPr>
          <w:rFonts w:cs="Arial"/>
          <w:bCs/>
          <w:sz w:val="20"/>
          <w:lang w:val="en-US" w:eastAsia="ja-JP"/>
        </w:rPr>
        <w:t>Maastricht , Netherlands</w:t>
      </w:r>
      <w:r>
        <w:rPr>
          <w:rFonts w:cs="Arial"/>
          <w:bCs/>
          <w:sz w:val="20"/>
          <w:lang w:eastAsia="ja-JP"/>
        </w:rPr>
        <w:t>, August 19</w:t>
      </w:r>
      <w:r w:rsidRPr="00AF04E6">
        <w:rPr>
          <w:rFonts w:cs="Arial"/>
          <w:bCs/>
          <w:sz w:val="20"/>
          <w:vertAlign w:val="superscript"/>
          <w:lang w:eastAsia="ja-JP"/>
        </w:rPr>
        <w:t>th</w:t>
      </w:r>
      <w:r>
        <w:rPr>
          <w:rFonts w:cs="Arial"/>
          <w:bCs/>
          <w:sz w:val="20"/>
          <w:lang w:eastAsia="ja-JP"/>
        </w:rPr>
        <w:t xml:space="preserve"> – 23</w:t>
      </w:r>
      <w:r>
        <w:rPr>
          <w:rFonts w:cs="Arial"/>
          <w:bCs/>
          <w:sz w:val="20"/>
          <w:vertAlign w:val="superscript"/>
          <w:lang w:eastAsia="ja-JP"/>
        </w:rPr>
        <w:t>rd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E0348AF"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956BFC">
        <w:rPr>
          <w:b w:val="0"/>
          <w:sz w:val="20"/>
        </w:rPr>
        <w:t>downlink and uplink channels and signals for A-IoT</w:t>
      </w:r>
    </w:p>
    <w:p w14:paraId="3BEF152C" w14:textId="0581EC0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E75463">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6DAFE850" w:rsidR="00D23C0E"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654E94">
        <w:rPr>
          <w:lang w:eastAsia="ja-JP"/>
        </w:rPr>
        <w:t xml:space="preserve">the </w:t>
      </w:r>
      <w:r w:rsidR="00434A32">
        <w:rPr>
          <w:lang w:eastAsia="ja-JP"/>
        </w:rPr>
        <w:t xml:space="preserve">physical channel designs and </w:t>
      </w:r>
      <w:r w:rsidR="00654E94">
        <w:rPr>
          <w:lang w:eastAsia="ja-JP"/>
        </w:rPr>
        <w:t xml:space="preserve">essential </w:t>
      </w:r>
      <w:r w:rsidR="005B013F">
        <w:rPr>
          <w:lang w:eastAsia="ja-JP"/>
        </w:rPr>
        <w:t xml:space="preserve">signals for </w:t>
      </w:r>
      <w:r w:rsidR="002F57BD">
        <w:rPr>
          <w:lang w:eastAsia="ja-JP"/>
        </w:rPr>
        <w:t xml:space="preserve">enabling </w:t>
      </w:r>
      <w:r w:rsidR="005B013F">
        <w:rPr>
          <w:lang w:eastAsia="ja-JP"/>
        </w:rPr>
        <w:t xml:space="preserve">A-IoT </w:t>
      </w:r>
      <w:r w:rsidR="002F57BD">
        <w:rPr>
          <w:lang w:eastAsia="ja-JP"/>
        </w:rPr>
        <w:t>in 5G network</w:t>
      </w:r>
      <w:r w:rsidR="00A22D2A">
        <w:rPr>
          <w:lang w:eastAsia="ja-JP"/>
        </w:rPr>
        <w:t>s</w:t>
      </w:r>
      <w:r w:rsidR="003B393A">
        <w:rPr>
          <w:lang w:eastAsia="ja-JP"/>
        </w:rPr>
        <w:t>.</w:t>
      </w:r>
    </w:p>
    <w:p w14:paraId="16EA2104" w14:textId="314E45E3" w:rsidR="00004979" w:rsidRPr="00004979" w:rsidRDefault="00EA00EF" w:rsidP="000866E9">
      <w:pPr>
        <w:pStyle w:val="Heading1"/>
        <w:tabs>
          <w:tab w:val="num" w:pos="426"/>
        </w:tabs>
        <w:ind w:left="426" w:hanging="426"/>
        <w:rPr>
          <w:lang w:val="en-US" w:eastAsia="ja-JP"/>
        </w:rPr>
      </w:pPr>
      <w:r>
        <w:rPr>
          <w:lang w:val="en-US" w:eastAsia="ja-JP"/>
        </w:rPr>
        <w:t xml:space="preserve">A-IoT </w:t>
      </w:r>
      <w:r w:rsidR="00BC2BE7">
        <w:rPr>
          <w:lang w:val="en-US" w:eastAsia="ja-JP"/>
        </w:rPr>
        <w:t>Characteristics</w:t>
      </w:r>
    </w:p>
    <w:p w14:paraId="7CB390A3" w14:textId="3C27D175" w:rsidR="00757EE1" w:rsidRPr="00E96BB0" w:rsidRDefault="00B23629" w:rsidP="00004979">
      <w:pPr>
        <w:rPr>
          <w:lang w:eastAsia="zh-CN"/>
        </w:rPr>
      </w:pPr>
      <w:r>
        <w:rPr>
          <w:lang w:eastAsia="zh-CN"/>
        </w:rPr>
        <w:t>The A-IoT devices</w:t>
      </w:r>
      <w:r w:rsidR="003E15C2">
        <w:rPr>
          <w:lang w:eastAsia="zh-CN"/>
        </w:rPr>
        <w:t xml:space="preserve"> </w:t>
      </w:r>
      <w:r w:rsidR="00497BB8">
        <w:rPr>
          <w:lang w:eastAsia="zh-CN"/>
        </w:rPr>
        <w:t xml:space="preserve">have </w:t>
      </w:r>
      <w:r w:rsidR="00356030">
        <w:rPr>
          <w:lang w:eastAsia="zh-CN"/>
        </w:rPr>
        <w:t xml:space="preserve">only </w:t>
      </w:r>
      <w:r w:rsidR="00497BB8">
        <w:rPr>
          <w:lang w:eastAsia="zh-CN"/>
        </w:rPr>
        <w:t>limited energy capacity</w:t>
      </w:r>
      <w:r w:rsidR="003E15C2">
        <w:rPr>
          <w:lang w:eastAsia="zh-CN"/>
        </w:rPr>
        <w:t xml:space="preserve"> and </w:t>
      </w:r>
      <w:r w:rsidR="00E96F97">
        <w:rPr>
          <w:lang w:eastAsia="zh-CN"/>
        </w:rPr>
        <w:t>may</w:t>
      </w:r>
      <w:r w:rsidR="003E15C2">
        <w:rPr>
          <w:lang w:eastAsia="zh-CN"/>
        </w:rPr>
        <w:t xml:space="preserve"> obtain the </w:t>
      </w:r>
      <w:r w:rsidR="00DF6ECB">
        <w:rPr>
          <w:lang w:eastAsia="zh-CN"/>
        </w:rPr>
        <w:t xml:space="preserve">required </w:t>
      </w:r>
      <w:r w:rsidR="003E15C2">
        <w:rPr>
          <w:lang w:eastAsia="zh-CN"/>
        </w:rPr>
        <w:t xml:space="preserve">energy from the environment (e.g., </w:t>
      </w:r>
      <w:r w:rsidR="002C7692">
        <w:rPr>
          <w:lang w:eastAsia="zh-CN"/>
        </w:rPr>
        <w:t>light, pressure, vibration</w:t>
      </w:r>
      <w:r w:rsidR="003E15C2">
        <w:rPr>
          <w:lang w:eastAsia="zh-CN"/>
        </w:rPr>
        <w:t>)</w:t>
      </w:r>
      <w:r w:rsidR="002C7692">
        <w:rPr>
          <w:lang w:eastAsia="zh-CN"/>
        </w:rPr>
        <w:t xml:space="preserve"> or </w:t>
      </w:r>
      <w:r w:rsidR="00D02941">
        <w:rPr>
          <w:lang w:eastAsia="zh-CN"/>
        </w:rPr>
        <w:t xml:space="preserve">external carrier wave signal. The current study item </w:t>
      </w:r>
      <w:r w:rsidR="00096177">
        <w:rPr>
          <w:lang w:eastAsia="zh-CN"/>
        </w:rPr>
        <w:t>considers</w:t>
      </w:r>
      <w:r w:rsidR="00D02941">
        <w:rPr>
          <w:lang w:eastAsia="zh-CN"/>
        </w:rPr>
        <w:t xml:space="preserve"> two network topologies for the deployment of A-IoT devices. </w:t>
      </w:r>
      <w:r w:rsidR="00096177">
        <w:rPr>
          <w:lang w:eastAsia="zh-CN"/>
        </w:rPr>
        <w:t>In Topology 1, an A-IoT device communicates bidirectionally with a base station, while in Topology 2, the A-IoT device communicates bidirectionally with an intermediate node</w:t>
      </w:r>
      <w:r w:rsidR="00952AF2">
        <w:rPr>
          <w:lang w:eastAsia="zh-CN"/>
        </w:rPr>
        <w:t>, such as</w:t>
      </w:r>
      <w:r w:rsidR="00124CD9">
        <w:rPr>
          <w:lang w:eastAsia="zh-CN"/>
        </w:rPr>
        <w:t xml:space="preserve"> </w:t>
      </w:r>
      <w:r w:rsidR="00952AF2">
        <w:rPr>
          <w:lang w:eastAsia="zh-CN"/>
        </w:rPr>
        <w:t xml:space="preserve">a </w:t>
      </w:r>
      <w:r w:rsidR="00124CD9">
        <w:rPr>
          <w:lang w:eastAsia="zh-CN"/>
        </w:rPr>
        <w:t>UE</w:t>
      </w:r>
      <w:r w:rsidR="00952AF2">
        <w:rPr>
          <w:lang w:eastAsia="zh-CN"/>
        </w:rPr>
        <w:t>,</w:t>
      </w:r>
      <w:r w:rsidR="00850728">
        <w:rPr>
          <w:lang w:eastAsia="zh-CN"/>
        </w:rPr>
        <w:t xml:space="preserve"> that is connected to a base station.</w:t>
      </w:r>
      <w:r w:rsidR="00F36B95">
        <w:rPr>
          <w:lang w:eastAsia="zh-CN"/>
        </w:rPr>
        <w:t xml:space="preserve"> </w:t>
      </w:r>
      <w:r w:rsidR="00B25E33">
        <w:rPr>
          <w:lang w:eastAsia="zh-CN"/>
        </w:rPr>
        <w:t>For both topologies, the</w:t>
      </w:r>
      <w:r w:rsidR="00893D4D">
        <w:rPr>
          <w:lang w:eastAsia="zh-CN"/>
        </w:rPr>
        <w:t>re will be</w:t>
      </w:r>
      <w:r w:rsidR="00C072A6">
        <w:rPr>
          <w:lang w:eastAsia="zh-CN"/>
        </w:rPr>
        <w:t xml:space="preserve"> n</w:t>
      </w:r>
      <w:r w:rsidR="00AE2B54">
        <w:rPr>
          <w:lang w:eastAsia="zh-CN"/>
        </w:rPr>
        <w:t xml:space="preserve">o support </w:t>
      </w:r>
      <w:r w:rsidR="00507706">
        <w:rPr>
          <w:lang w:eastAsia="zh-CN"/>
        </w:rPr>
        <w:t>of</w:t>
      </w:r>
      <w:r w:rsidR="00AE2B54">
        <w:rPr>
          <w:lang w:eastAsia="zh-CN"/>
        </w:rPr>
        <w:t xml:space="preserve"> RRC states </w:t>
      </w:r>
      <w:r w:rsidR="00BE1D88">
        <w:rPr>
          <w:lang w:eastAsia="zh-CN"/>
        </w:rPr>
        <w:t>and mobility.</w:t>
      </w:r>
      <w:r w:rsidR="00893D4D">
        <w:rPr>
          <w:lang w:eastAsia="zh-CN"/>
        </w:rPr>
        <w:t xml:space="preserve"> </w:t>
      </w:r>
      <w:r w:rsidR="00F36B95">
        <w:rPr>
          <w:lang w:eastAsia="zh-CN"/>
        </w:rPr>
        <w:t xml:space="preserve">The </w:t>
      </w:r>
      <w:r w:rsidR="007D21B4">
        <w:rPr>
          <w:lang w:eastAsia="zh-CN"/>
        </w:rPr>
        <w:t xml:space="preserve">considered </w:t>
      </w:r>
      <w:r w:rsidR="002A7CE3">
        <w:rPr>
          <w:lang w:eastAsia="zh-CN"/>
        </w:rPr>
        <w:t>traffic types include device terminated (DT) and device originated</w:t>
      </w:r>
      <w:r w:rsidR="008267FF">
        <w:rPr>
          <w:lang w:eastAsia="zh-CN"/>
        </w:rPr>
        <w:t xml:space="preserve"> - d</w:t>
      </w:r>
      <w:r w:rsidR="001438C9" w:rsidRPr="001438C9">
        <w:rPr>
          <w:lang w:eastAsia="zh-CN"/>
        </w:rPr>
        <w:t xml:space="preserve">evice </w:t>
      </w:r>
      <w:r w:rsidR="008267FF">
        <w:rPr>
          <w:lang w:eastAsia="zh-CN"/>
        </w:rPr>
        <w:t>t</w:t>
      </w:r>
      <w:r w:rsidR="001438C9" w:rsidRPr="001438C9">
        <w:rPr>
          <w:lang w:eastAsia="zh-CN"/>
        </w:rPr>
        <w:t xml:space="preserve">erminated </w:t>
      </w:r>
      <w:r w:rsidR="008267FF">
        <w:rPr>
          <w:lang w:eastAsia="zh-CN"/>
        </w:rPr>
        <w:t>t</w:t>
      </w:r>
      <w:r w:rsidR="001438C9" w:rsidRPr="001438C9">
        <w:rPr>
          <w:lang w:eastAsia="zh-CN"/>
        </w:rPr>
        <w:t>riggered</w:t>
      </w:r>
      <w:r w:rsidR="008267FF">
        <w:rPr>
          <w:lang w:eastAsia="zh-CN"/>
        </w:rPr>
        <w:t xml:space="preserve"> (</w:t>
      </w:r>
      <w:r w:rsidR="002312CF">
        <w:rPr>
          <w:lang w:eastAsia="ja-JP"/>
        </w:rPr>
        <w:t>DO-DTT</w:t>
      </w:r>
      <w:r w:rsidR="008267FF">
        <w:rPr>
          <w:lang w:eastAsia="zh-CN"/>
        </w:rPr>
        <w:t>)</w:t>
      </w:r>
      <w:r w:rsidR="002312CF">
        <w:rPr>
          <w:lang w:eastAsia="zh-CN"/>
        </w:rPr>
        <w:t xml:space="preserve">. </w:t>
      </w:r>
      <w:r w:rsidR="00124CD9" w:rsidRPr="00124CD9">
        <w:rPr>
          <w:lang w:eastAsia="zh-CN"/>
        </w:rPr>
        <w:t>Device-originated autonomous</w:t>
      </w:r>
      <w:r w:rsidR="00372AF3">
        <w:rPr>
          <w:lang w:eastAsia="zh-CN"/>
        </w:rPr>
        <w:t xml:space="preserve"> </w:t>
      </w:r>
      <w:r w:rsidR="009D50DA">
        <w:rPr>
          <w:lang w:eastAsia="zh-CN"/>
        </w:rPr>
        <w:t>(DO-A</w:t>
      </w:r>
      <w:r w:rsidR="00124CD9" w:rsidRPr="00124CD9">
        <w:rPr>
          <w:lang w:eastAsia="zh-CN"/>
        </w:rPr>
        <w:t>)</w:t>
      </w:r>
      <w:r w:rsidR="00124CD9">
        <w:rPr>
          <w:lang w:eastAsia="zh-CN"/>
        </w:rPr>
        <w:t xml:space="preserve"> is under the discussion. </w:t>
      </w:r>
      <w:r w:rsidR="00DB04A0">
        <w:rPr>
          <w:lang w:eastAsia="zh-CN"/>
        </w:rPr>
        <w:t xml:space="preserve">The spectrum deployment could </w:t>
      </w:r>
      <w:r w:rsidR="00475897">
        <w:rPr>
          <w:lang w:eastAsia="zh-CN"/>
        </w:rPr>
        <w:t>be in-band, in guard-band and standalone band.</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6E15FF57" w14:textId="172A2B6C" w:rsidR="00583D5B" w:rsidRDefault="00D01DE4" w:rsidP="007F3071">
      <w:pPr>
        <w:rPr>
          <w:lang w:eastAsia="ja-JP"/>
        </w:rPr>
      </w:pPr>
      <w:r>
        <w:rPr>
          <w:lang w:eastAsia="ja-JP"/>
        </w:rPr>
        <w:t xml:space="preserve">In </w:t>
      </w:r>
      <w:r w:rsidR="007927D6">
        <w:rPr>
          <w:lang w:eastAsia="ja-JP"/>
        </w:rPr>
        <w:t>this</w:t>
      </w:r>
      <w:r>
        <w:rPr>
          <w:lang w:eastAsia="ja-JP"/>
        </w:rPr>
        <w:t xml:space="preserve"> section, we present our views on the </w:t>
      </w:r>
      <w:r w:rsidR="00E83DA2">
        <w:rPr>
          <w:lang w:eastAsia="ja-JP"/>
        </w:rPr>
        <w:t>physical channel</w:t>
      </w:r>
      <w:r w:rsidR="00C64B3F">
        <w:rPr>
          <w:lang w:eastAsia="ja-JP"/>
        </w:rPr>
        <w:t>s</w:t>
      </w:r>
      <w:r w:rsidR="00E83DA2">
        <w:rPr>
          <w:lang w:eastAsia="ja-JP"/>
        </w:rPr>
        <w:t xml:space="preserve"> </w:t>
      </w:r>
      <w:r w:rsidR="00175D02">
        <w:rPr>
          <w:lang w:eastAsia="ja-JP"/>
        </w:rPr>
        <w:t xml:space="preserve">and relevant signaling </w:t>
      </w:r>
      <w:r w:rsidR="00E83DA2">
        <w:rPr>
          <w:lang w:eastAsia="ja-JP"/>
        </w:rPr>
        <w:t>designs.</w:t>
      </w:r>
    </w:p>
    <w:p w14:paraId="2F402453" w14:textId="77777777" w:rsidR="009C63D5" w:rsidRDefault="009C63D5" w:rsidP="007F3071">
      <w:pPr>
        <w:rPr>
          <w:lang w:eastAsia="ja-JP"/>
        </w:rPr>
      </w:pPr>
    </w:p>
    <w:p w14:paraId="37B6D72F" w14:textId="77777777" w:rsidR="00EF5A2D" w:rsidRPr="00503597" w:rsidRDefault="00EF5A2D" w:rsidP="00503597">
      <w:pPr>
        <w:pStyle w:val="Heading2"/>
        <w:rPr>
          <w:lang w:eastAsia="ja-JP"/>
        </w:rPr>
      </w:pPr>
      <w:r w:rsidRPr="00503597">
        <w:rPr>
          <w:lang w:eastAsia="ja-JP"/>
        </w:rPr>
        <w:t xml:space="preserve">R2D control information content and corresponding physical channel </w:t>
      </w:r>
    </w:p>
    <w:p w14:paraId="5AD6768A" w14:textId="3E65631F" w:rsidR="00402B3C" w:rsidRPr="00946933" w:rsidRDefault="00533D66" w:rsidP="00583D5B">
      <w:pPr>
        <w:rPr>
          <w:lang w:eastAsia="ja-JP"/>
        </w:rPr>
      </w:pPr>
      <w:r>
        <w:rPr>
          <w:lang w:eastAsia="ja-JP"/>
        </w:rPr>
        <w:t>The A-IoT devic</w:t>
      </w:r>
      <w:r w:rsidR="002E4861">
        <w:rPr>
          <w:lang w:eastAsia="ja-JP"/>
        </w:rPr>
        <w:t xml:space="preserve">e cannot be </w:t>
      </w:r>
      <w:r>
        <w:rPr>
          <w:lang w:eastAsia="ja-JP"/>
        </w:rPr>
        <w:t>synchronize</w:t>
      </w:r>
      <w:r w:rsidR="002E4861">
        <w:rPr>
          <w:lang w:eastAsia="ja-JP"/>
        </w:rPr>
        <w:t>d</w:t>
      </w:r>
      <w:r>
        <w:rPr>
          <w:lang w:eastAsia="ja-JP"/>
        </w:rPr>
        <w:t xml:space="preserve"> with the re</w:t>
      </w:r>
      <w:r w:rsidR="002E4861">
        <w:rPr>
          <w:lang w:eastAsia="ja-JP"/>
        </w:rPr>
        <w:t>ader for a long duration</w:t>
      </w:r>
      <w:r w:rsidR="003F3567">
        <w:rPr>
          <w:lang w:eastAsia="ja-JP"/>
        </w:rPr>
        <w:t xml:space="preserve">. In addition, the A-IoT device does not know when the </w:t>
      </w:r>
      <w:r w:rsidR="0054694C">
        <w:rPr>
          <w:lang w:eastAsia="ja-JP"/>
        </w:rPr>
        <w:t xml:space="preserve">reader performs the </w:t>
      </w:r>
      <w:r w:rsidR="009B458C">
        <w:rPr>
          <w:lang w:eastAsia="ja-JP"/>
        </w:rPr>
        <w:t>transmission</w:t>
      </w:r>
      <w:r w:rsidR="0054694C">
        <w:rPr>
          <w:lang w:eastAsia="ja-JP"/>
        </w:rPr>
        <w:t>s</w:t>
      </w:r>
      <w:r w:rsidR="002E4861">
        <w:rPr>
          <w:lang w:eastAsia="ja-JP"/>
        </w:rPr>
        <w:t>.</w:t>
      </w:r>
      <w:r w:rsidR="005B380D">
        <w:rPr>
          <w:lang w:eastAsia="ja-JP"/>
        </w:rPr>
        <w:t xml:space="preserve"> The</w:t>
      </w:r>
      <w:r w:rsidR="00715FAB">
        <w:rPr>
          <w:lang w:eastAsia="ja-JP"/>
        </w:rPr>
        <w:t xml:space="preserve"> </w:t>
      </w:r>
      <w:r w:rsidR="00715FAB">
        <w:rPr>
          <w:lang w:eastAsia="ja-JP"/>
        </w:rPr>
        <w:t xml:space="preserve">reader </w:t>
      </w:r>
      <w:r w:rsidR="00164DCC">
        <w:rPr>
          <w:rFonts w:hint="eastAsia"/>
          <w:lang w:eastAsia="ja-JP"/>
        </w:rPr>
        <w:t>may</w:t>
      </w:r>
      <w:r w:rsidR="00715FAB">
        <w:rPr>
          <w:lang w:eastAsia="ja-JP"/>
        </w:rPr>
        <w:t xml:space="preserve"> also use </w:t>
      </w:r>
      <w:r w:rsidR="00715FAB">
        <w:rPr>
          <w:lang w:eastAsia="ja-JP"/>
        </w:rPr>
        <w:t xml:space="preserve">different transmission rates </w:t>
      </w:r>
      <w:r w:rsidR="00C86449">
        <w:rPr>
          <w:lang w:eastAsia="ja-JP"/>
        </w:rPr>
        <w:t xml:space="preserve">(e.g., using different chip durations) </w:t>
      </w:r>
      <w:r w:rsidR="00715FAB">
        <w:rPr>
          <w:lang w:eastAsia="ja-JP"/>
        </w:rPr>
        <w:t xml:space="preserve">for </w:t>
      </w:r>
      <w:r w:rsidR="001A79C6">
        <w:rPr>
          <w:lang w:eastAsia="ja-JP"/>
        </w:rPr>
        <w:t xml:space="preserve">the R2D transmissions. Hence, there is a need for a preamble before the </w:t>
      </w:r>
      <w:r w:rsidR="00946933">
        <w:rPr>
          <w:lang w:eastAsia="ja-JP"/>
        </w:rPr>
        <w:t xml:space="preserve">start of a </w:t>
      </w:r>
      <w:r w:rsidR="001A79C6">
        <w:rPr>
          <w:lang w:eastAsia="ja-JP"/>
        </w:rPr>
        <w:t xml:space="preserve">R2D transmission, indicating the start of the transmission and the employed chip duration. </w:t>
      </w:r>
      <w:r w:rsidR="00C86449">
        <w:rPr>
          <w:lang w:eastAsia="ja-JP"/>
        </w:rPr>
        <w:t xml:space="preserve">In RAN1#117, the following </w:t>
      </w:r>
      <w:r w:rsidR="00685160">
        <w:rPr>
          <w:lang w:eastAsia="ja-JP"/>
        </w:rPr>
        <w:t>agreements were made:</w:t>
      </w:r>
    </w:p>
    <w:tbl>
      <w:tblPr>
        <w:tblStyle w:val="TableGrid"/>
        <w:tblW w:w="0" w:type="auto"/>
        <w:tblLook w:val="04A0" w:firstRow="1" w:lastRow="0" w:firstColumn="1" w:lastColumn="0" w:noHBand="0" w:noVBand="1"/>
      </w:tblPr>
      <w:tblGrid>
        <w:gridCol w:w="9630"/>
      </w:tblGrid>
      <w:tr w:rsidR="00685160" w14:paraId="04DEB525" w14:textId="77777777" w:rsidTr="00685160">
        <w:tc>
          <w:tcPr>
            <w:tcW w:w="9630" w:type="dxa"/>
          </w:tcPr>
          <w:p w14:paraId="02CE014B" w14:textId="77777777" w:rsidR="00504F3A" w:rsidRPr="009F486D" w:rsidRDefault="00504F3A" w:rsidP="00504F3A">
            <w:pPr>
              <w:spacing w:after="0"/>
              <w:rPr>
                <w:iCs/>
                <w:highlight w:val="green"/>
                <w:lang w:eastAsia="x-none"/>
              </w:rPr>
            </w:pPr>
            <w:r w:rsidRPr="009F486D">
              <w:rPr>
                <w:iCs/>
                <w:highlight w:val="green"/>
                <w:lang w:eastAsia="x-none"/>
              </w:rPr>
              <w:t>Agreement</w:t>
            </w:r>
          </w:p>
          <w:p w14:paraId="34144EEC" w14:textId="77777777" w:rsidR="00504F3A" w:rsidRPr="00552958" w:rsidRDefault="00504F3A" w:rsidP="00504F3A">
            <w:pPr>
              <w:autoSpaceDE w:val="0"/>
              <w:autoSpaceDN w:val="0"/>
              <w:adjustRightInd w:val="0"/>
              <w:snapToGrid w:val="0"/>
              <w:spacing w:after="120"/>
              <w:contextualSpacing/>
              <w:jc w:val="both"/>
              <w:rPr>
                <w:color w:val="000000"/>
                <w:lang w:eastAsia="x-none"/>
              </w:rPr>
            </w:pPr>
            <w:r w:rsidRPr="00552958">
              <w:rPr>
                <w:color w:val="000000"/>
                <w:lang w:eastAsia="x-none"/>
              </w:rPr>
              <w:t>For the start-indicator part of the R2D time acquisition signal, study the two options below:</w:t>
            </w:r>
          </w:p>
          <w:p w14:paraId="0A2481D1" w14:textId="77777777" w:rsidR="00504F3A" w:rsidRPr="00552958" w:rsidRDefault="00504F3A" w:rsidP="00504F3A">
            <w:pPr>
              <w:numPr>
                <w:ilvl w:val="1"/>
                <w:numId w:val="43"/>
              </w:numPr>
              <w:autoSpaceDE w:val="0"/>
              <w:autoSpaceDN w:val="0"/>
              <w:adjustRightInd w:val="0"/>
              <w:snapToGrid w:val="0"/>
              <w:spacing w:after="120"/>
              <w:ind w:left="810"/>
              <w:contextualSpacing/>
              <w:jc w:val="both"/>
              <w:rPr>
                <w:color w:val="000000"/>
                <w:lang w:eastAsia="x-none"/>
              </w:rPr>
            </w:pPr>
            <w:r w:rsidRPr="00552958">
              <w:rPr>
                <w:color w:val="000000"/>
                <w:lang w:eastAsia="x-none"/>
              </w:rPr>
              <w:t xml:space="preserve">Option 1: ON/OFF pattern i.e. high/low voltage transmission </w:t>
            </w:r>
          </w:p>
          <w:p w14:paraId="3594DD62" w14:textId="77777777" w:rsidR="00504F3A" w:rsidRPr="00552958" w:rsidRDefault="00504F3A" w:rsidP="00504F3A">
            <w:pPr>
              <w:numPr>
                <w:ilvl w:val="1"/>
                <w:numId w:val="43"/>
              </w:numPr>
              <w:autoSpaceDE w:val="0"/>
              <w:autoSpaceDN w:val="0"/>
              <w:adjustRightInd w:val="0"/>
              <w:snapToGrid w:val="0"/>
              <w:spacing w:after="120"/>
              <w:ind w:left="810"/>
              <w:contextualSpacing/>
              <w:jc w:val="both"/>
              <w:rPr>
                <w:color w:val="000000"/>
                <w:lang w:eastAsia="x-none"/>
              </w:rPr>
            </w:pPr>
            <w:r w:rsidRPr="00552958">
              <w:rPr>
                <w:color w:val="000000"/>
                <w:lang w:eastAsia="x-none"/>
              </w:rPr>
              <w:t xml:space="preserve">Option 2: OFF pattern, i.e. low voltage transmission </w:t>
            </w:r>
          </w:p>
          <w:p w14:paraId="4A176681" w14:textId="77777777" w:rsidR="003B1232" w:rsidRPr="009F486D" w:rsidRDefault="003B1232" w:rsidP="003B1232">
            <w:pPr>
              <w:spacing w:after="0"/>
              <w:rPr>
                <w:iCs/>
                <w:highlight w:val="green"/>
                <w:lang w:eastAsia="x-none"/>
              </w:rPr>
            </w:pPr>
            <w:r w:rsidRPr="009F486D">
              <w:rPr>
                <w:iCs/>
                <w:highlight w:val="green"/>
                <w:lang w:eastAsia="x-none"/>
              </w:rPr>
              <w:t>Agreement</w:t>
            </w:r>
          </w:p>
          <w:p w14:paraId="7EC45101" w14:textId="77777777" w:rsidR="003B1232" w:rsidRPr="00552958" w:rsidRDefault="003B1232" w:rsidP="003B1232">
            <w:pPr>
              <w:autoSpaceDE w:val="0"/>
              <w:autoSpaceDN w:val="0"/>
              <w:adjustRightInd w:val="0"/>
              <w:snapToGrid w:val="0"/>
              <w:spacing w:after="120"/>
              <w:contextualSpacing/>
              <w:jc w:val="both"/>
              <w:rPr>
                <w:color w:val="000000"/>
                <w:lang w:eastAsia="x-none"/>
              </w:rPr>
            </w:pPr>
            <w:r w:rsidRPr="00552958">
              <w:rPr>
                <w:color w:val="000000"/>
                <w:lang w:eastAsia="x-none"/>
              </w:rPr>
              <w:t>For R2D, the clock-acquisition part of the R2D time acquisition signal is used to determine the OOK chip duration</w:t>
            </w:r>
          </w:p>
          <w:p w14:paraId="17A3E040" w14:textId="6BDAEFEF" w:rsidR="00685160" w:rsidRPr="0026666A" w:rsidRDefault="003B1232" w:rsidP="00583D5B">
            <w:pPr>
              <w:numPr>
                <w:ilvl w:val="1"/>
                <w:numId w:val="43"/>
              </w:numPr>
              <w:autoSpaceDE w:val="0"/>
              <w:autoSpaceDN w:val="0"/>
              <w:adjustRightInd w:val="0"/>
              <w:snapToGrid w:val="0"/>
              <w:spacing w:after="120"/>
              <w:ind w:left="810"/>
              <w:contextualSpacing/>
              <w:jc w:val="both"/>
              <w:rPr>
                <w:iCs/>
                <w:color w:val="000000"/>
                <w:lang w:eastAsia="x-none"/>
              </w:rPr>
            </w:pPr>
            <w:r w:rsidRPr="00552958">
              <w:rPr>
                <w:iCs/>
                <w:color w:val="000000"/>
                <w:lang w:eastAsia="x-none"/>
              </w:rPr>
              <w:t>FFS: Pattern design to support determination of chip duration</w:t>
            </w:r>
          </w:p>
        </w:tc>
      </w:tr>
    </w:tbl>
    <w:p w14:paraId="47C3E300" w14:textId="77777777" w:rsidR="00685160" w:rsidRDefault="00685160" w:rsidP="00583D5B">
      <w:pPr>
        <w:rPr>
          <w:lang w:eastAsia="ja-JP"/>
        </w:rPr>
      </w:pPr>
    </w:p>
    <w:p w14:paraId="56B6A32F" w14:textId="7639E03A" w:rsidR="00313789" w:rsidRDefault="0060064E" w:rsidP="00583D5B">
      <w:pPr>
        <w:rPr>
          <w:lang w:eastAsia="ja-JP"/>
        </w:rPr>
      </w:pPr>
      <w:r>
        <w:rPr>
          <w:lang w:eastAsia="ja-JP"/>
        </w:rPr>
        <w:t>To</w:t>
      </w:r>
      <w:r w:rsidR="00604887">
        <w:rPr>
          <w:lang w:eastAsia="ja-JP"/>
        </w:rPr>
        <w:t xml:space="preserve"> indicate the </w:t>
      </w:r>
      <w:r w:rsidR="006C50E1">
        <w:rPr>
          <w:lang w:eastAsia="ja-JP"/>
        </w:rPr>
        <w:t xml:space="preserve">start of a transmission and the employed chip duration, a </w:t>
      </w:r>
      <w:r w:rsidR="002A4DC3">
        <w:rPr>
          <w:lang w:eastAsia="ja-JP"/>
        </w:rPr>
        <w:t>single</w:t>
      </w:r>
      <w:r w:rsidR="006C50E1">
        <w:rPr>
          <w:lang w:eastAsia="ja-JP"/>
        </w:rPr>
        <w:t xml:space="preserve"> ON/OFF pattern could be used.</w:t>
      </w:r>
      <w:r w:rsidR="002940A8">
        <w:rPr>
          <w:lang w:eastAsia="ja-JP"/>
        </w:rPr>
        <w:t xml:space="preserve"> </w:t>
      </w:r>
      <w:r w:rsidR="00B57948">
        <w:rPr>
          <w:lang w:eastAsia="ja-JP"/>
        </w:rPr>
        <w:t xml:space="preserve">The ON/OFF pattern </w:t>
      </w:r>
      <w:r w:rsidR="00D1689D">
        <w:rPr>
          <w:lang w:eastAsia="ja-JP"/>
        </w:rPr>
        <w:t>should</w:t>
      </w:r>
      <w:r w:rsidR="00B57948">
        <w:rPr>
          <w:lang w:eastAsia="ja-JP"/>
        </w:rPr>
        <w:t xml:space="preserve"> be known to the device. </w:t>
      </w:r>
      <w:r w:rsidR="002940A8">
        <w:rPr>
          <w:lang w:eastAsia="ja-JP"/>
        </w:rPr>
        <w:t xml:space="preserve">The chip duration could be determined based on the </w:t>
      </w:r>
      <w:r w:rsidR="001A0F2D">
        <w:rPr>
          <w:lang w:eastAsia="ja-JP"/>
        </w:rPr>
        <w:t xml:space="preserve">edge transition from ON to OFF or OFF to ON. </w:t>
      </w:r>
      <w:r w:rsidR="00151517">
        <w:rPr>
          <w:lang w:eastAsia="ja-JP"/>
        </w:rPr>
        <w:t xml:space="preserve">The device needs to differentiate the ON/OFF pattern </w:t>
      </w:r>
      <w:r w:rsidR="00BC3FC7">
        <w:rPr>
          <w:lang w:eastAsia="ja-JP"/>
        </w:rPr>
        <w:t xml:space="preserve">and the control/data </w:t>
      </w:r>
      <w:r w:rsidR="00DC2E84">
        <w:rPr>
          <w:lang w:eastAsia="ja-JP"/>
        </w:rPr>
        <w:t>information.</w:t>
      </w:r>
      <w:r w:rsidR="00BC3FC7">
        <w:rPr>
          <w:lang w:eastAsia="ja-JP"/>
        </w:rPr>
        <w:t xml:space="preserve"> </w:t>
      </w:r>
      <w:r w:rsidR="00DC2E84">
        <w:rPr>
          <w:lang w:eastAsia="ja-JP"/>
        </w:rPr>
        <w:t>This can be achieved</w:t>
      </w:r>
      <w:r w:rsidR="00052E64">
        <w:rPr>
          <w:lang w:eastAsia="ja-JP"/>
        </w:rPr>
        <w:t>, for instance,</w:t>
      </w:r>
      <w:r w:rsidR="00DC2E84">
        <w:rPr>
          <w:lang w:eastAsia="ja-JP"/>
        </w:rPr>
        <w:t xml:space="preserve"> by</w:t>
      </w:r>
      <w:r w:rsidR="00052E64">
        <w:rPr>
          <w:lang w:eastAsia="ja-JP"/>
        </w:rPr>
        <w:t xml:space="preserve"> using a unique ON/OFF pattern </w:t>
      </w:r>
      <w:r w:rsidR="00EE172B">
        <w:rPr>
          <w:lang w:eastAsia="ja-JP"/>
        </w:rPr>
        <w:t xml:space="preserve">different from </w:t>
      </w:r>
      <w:r w:rsidR="00231923">
        <w:rPr>
          <w:lang w:eastAsia="ja-JP"/>
        </w:rPr>
        <w:t xml:space="preserve">the </w:t>
      </w:r>
      <w:r w:rsidR="00EE172B">
        <w:rPr>
          <w:lang w:eastAsia="ja-JP"/>
        </w:rPr>
        <w:t>line coding</w:t>
      </w:r>
      <w:r w:rsidR="00C32D10">
        <w:rPr>
          <w:lang w:eastAsia="ja-JP"/>
        </w:rPr>
        <w:t xml:space="preserve"> (e.g., Manchester coding) employed for control/data information. </w:t>
      </w:r>
      <w:r w:rsidR="00885AE1">
        <w:rPr>
          <w:lang w:eastAsia="ja-JP"/>
        </w:rPr>
        <w:t>Moreover</w:t>
      </w:r>
      <w:r w:rsidR="001A0F2D">
        <w:rPr>
          <w:lang w:eastAsia="ja-JP"/>
        </w:rPr>
        <w:t xml:space="preserve">, </w:t>
      </w:r>
      <w:r w:rsidR="00D2526A">
        <w:rPr>
          <w:lang w:eastAsia="ja-JP"/>
        </w:rPr>
        <w:t xml:space="preserve">the A-IoT device may require some </w:t>
      </w:r>
      <w:r w:rsidR="00506CC5">
        <w:rPr>
          <w:lang w:eastAsia="ja-JP"/>
        </w:rPr>
        <w:t xml:space="preserve">additional </w:t>
      </w:r>
      <w:r w:rsidR="00D2526A">
        <w:rPr>
          <w:lang w:eastAsia="ja-JP"/>
        </w:rPr>
        <w:t xml:space="preserve">time to tune </w:t>
      </w:r>
      <w:r>
        <w:rPr>
          <w:lang w:eastAsia="ja-JP"/>
        </w:rPr>
        <w:t>its</w:t>
      </w:r>
      <w:r w:rsidR="00D2526A">
        <w:rPr>
          <w:lang w:eastAsia="ja-JP"/>
        </w:rPr>
        <w:t xml:space="preserve"> </w:t>
      </w:r>
      <w:r>
        <w:rPr>
          <w:lang w:eastAsia="ja-JP"/>
        </w:rPr>
        <w:t>radio</w:t>
      </w:r>
      <w:r w:rsidR="00D2526A">
        <w:rPr>
          <w:lang w:eastAsia="ja-JP"/>
        </w:rPr>
        <w:t xml:space="preserve"> for receiving the signal, especially, if the device is not capable of </w:t>
      </w:r>
      <w:r w:rsidR="00683D2A">
        <w:rPr>
          <w:lang w:eastAsia="ja-JP"/>
        </w:rPr>
        <w:t xml:space="preserve">harvesting the </w:t>
      </w:r>
      <w:r w:rsidR="00231923">
        <w:rPr>
          <w:lang w:eastAsia="ja-JP"/>
        </w:rPr>
        <w:t xml:space="preserve">energy from the </w:t>
      </w:r>
      <w:r w:rsidR="00683D2A">
        <w:rPr>
          <w:lang w:eastAsia="ja-JP"/>
        </w:rPr>
        <w:t xml:space="preserve">signal and </w:t>
      </w:r>
      <w:r w:rsidR="00C9189B">
        <w:rPr>
          <w:lang w:eastAsia="ja-JP"/>
        </w:rPr>
        <w:t>receiving the signal s</w:t>
      </w:r>
      <w:r w:rsidR="00683D2A">
        <w:rPr>
          <w:lang w:eastAsia="ja-JP"/>
        </w:rPr>
        <w:t>imultaneously</w:t>
      </w:r>
      <w:r w:rsidR="00C9189B">
        <w:rPr>
          <w:lang w:eastAsia="ja-JP"/>
        </w:rPr>
        <w:t xml:space="preserve">. For this reason, </w:t>
      </w:r>
      <w:r w:rsidR="00247922">
        <w:rPr>
          <w:lang w:eastAsia="ja-JP"/>
        </w:rPr>
        <w:t xml:space="preserve">an OFF </w:t>
      </w:r>
      <w:r w:rsidR="00017B06">
        <w:rPr>
          <w:lang w:eastAsia="ja-JP"/>
        </w:rPr>
        <w:t>duration</w:t>
      </w:r>
      <w:r w:rsidR="00247922">
        <w:rPr>
          <w:lang w:eastAsia="ja-JP"/>
        </w:rPr>
        <w:t xml:space="preserve"> (i.e., low voltage transmission) </w:t>
      </w:r>
      <w:r w:rsidR="00307D83">
        <w:rPr>
          <w:lang w:eastAsia="ja-JP"/>
        </w:rPr>
        <w:t xml:space="preserve">could be used before </w:t>
      </w:r>
      <w:r w:rsidR="00017B06">
        <w:rPr>
          <w:lang w:eastAsia="ja-JP"/>
        </w:rPr>
        <w:t xml:space="preserve">the </w:t>
      </w:r>
      <w:r w:rsidR="0020436E">
        <w:rPr>
          <w:lang w:eastAsia="ja-JP"/>
        </w:rPr>
        <w:t xml:space="preserve">start of </w:t>
      </w:r>
      <w:r w:rsidR="00307D83">
        <w:rPr>
          <w:lang w:eastAsia="ja-JP"/>
        </w:rPr>
        <w:t>the ON/OFF pattern</w:t>
      </w:r>
      <w:r w:rsidR="00AE7F1F">
        <w:rPr>
          <w:lang w:eastAsia="ja-JP"/>
        </w:rPr>
        <w:t xml:space="preserve">, as shown in </w:t>
      </w:r>
      <w:r w:rsidR="00AE7F1F">
        <w:rPr>
          <w:lang w:eastAsia="ja-JP"/>
        </w:rPr>
        <w:fldChar w:fldCharType="begin"/>
      </w:r>
      <w:r w:rsidR="00AE7F1F">
        <w:rPr>
          <w:lang w:eastAsia="ja-JP"/>
        </w:rPr>
        <w:instrText xml:space="preserve"> REF _Ref173838386 \h </w:instrText>
      </w:r>
      <w:r w:rsidR="00AE7F1F">
        <w:rPr>
          <w:lang w:eastAsia="ja-JP"/>
        </w:rPr>
      </w:r>
      <w:r w:rsidR="00AE7F1F">
        <w:rPr>
          <w:lang w:eastAsia="ja-JP"/>
        </w:rPr>
        <w:fldChar w:fldCharType="separate"/>
      </w:r>
      <w:r w:rsidR="00AE7F1F">
        <w:t xml:space="preserve">Figure </w:t>
      </w:r>
      <w:r w:rsidR="00AE7F1F">
        <w:rPr>
          <w:noProof/>
        </w:rPr>
        <w:t>1</w:t>
      </w:r>
      <w:r w:rsidR="00AE7F1F">
        <w:rPr>
          <w:lang w:eastAsia="ja-JP"/>
        </w:rPr>
        <w:fldChar w:fldCharType="end"/>
      </w:r>
      <w:r w:rsidR="00AE7F1F">
        <w:rPr>
          <w:lang w:eastAsia="ja-JP"/>
        </w:rPr>
        <w:t>.</w:t>
      </w:r>
      <w:r w:rsidR="00B675C6">
        <w:rPr>
          <w:rFonts w:hint="eastAsia"/>
          <w:lang w:eastAsia="ja-JP"/>
        </w:rPr>
        <w:t xml:space="preserve"> When the device keeps</w:t>
      </w:r>
      <w:r w:rsidR="0061758A">
        <w:rPr>
          <w:rFonts w:hint="eastAsia"/>
          <w:lang w:eastAsia="ja-JP"/>
        </w:rPr>
        <w:t xml:space="preserve"> tuning</w:t>
      </w:r>
      <w:r w:rsidR="00B675C6">
        <w:rPr>
          <w:lang w:eastAsia="ja-JP"/>
        </w:rPr>
        <w:t xml:space="preserve"> its radio for receiving the signal</w:t>
      </w:r>
      <w:r w:rsidR="00B675C6">
        <w:rPr>
          <w:rFonts w:hint="eastAsia"/>
          <w:lang w:eastAsia="ja-JP"/>
        </w:rPr>
        <w:t xml:space="preserve"> and there </w:t>
      </w:r>
      <w:r w:rsidR="00311186">
        <w:rPr>
          <w:lang w:eastAsia="ja-JP"/>
        </w:rPr>
        <w:t>was</w:t>
      </w:r>
      <w:r w:rsidR="00B675C6">
        <w:rPr>
          <w:rFonts w:hint="eastAsia"/>
          <w:lang w:eastAsia="ja-JP"/>
        </w:rPr>
        <w:t xml:space="preserve"> no </w:t>
      </w:r>
      <w:r w:rsidR="00B675C6">
        <w:rPr>
          <w:lang w:eastAsia="ja-JP"/>
        </w:rPr>
        <w:t>harvesting the energy</w:t>
      </w:r>
      <w:r w:rsidR="00B675C6">
        <w:rPr>
          <w:rFonts w:hint="eastAsia"/>
          <w:lang w:eastAsia="ja-JP"/>
        </w:rPr>
        <w:t xml:space="preserve"> operation, </w:t>
      </w:r>
      <w:r w:rsidR="00A35FCD">
        <w:rPr>
          <w:lang w:eastAsia="ja-JP"/>
        </w:rPr>
        <w:t xml:space="preserve">the </w:t>
      </w:r>
      <w:r w:rsidR="00B675C6">
        <w:rPr>
          <w:rFonts w:hint="eastAsia"/>
          <w:lang w:eastAsia="ja-JP"/>
        </w:rPr>
        <w:t>low voltage transmission would not be required.</w:t>
      </w:r>
    </w:p>
    <w:p w14:paraId="13560D1B" w14:textId="77777777" w:rsidR="00D07296" w:rsidRDefault="00D07296" w:rsidP="00583D5B">
      <w:pPr>
        <w:rPr>
          <w:lang w:eastAsia="ja-JP"/>
        </w:rPr>
      </w:pPr>
    </w:p>
    <w:p w14:paraId="1C08AF7B" w14:textId="77777777" w:rsidR="00D07296" w:rsidRDefault="00D07296" w:rsidP="00D07296">
      <w:pPr>
        <w:keepNext/>
        <w:jc w:val="center"/>
      </w:pPr>
      <w:r>
        <w:rPr>
          <w:noProof/>
          <w:lang w:eastAsia="ja-JP"/>
        </w:rPr>
        <w:drawing>
          <wp:inline distT="0" distB="0" distL="0" distR="0" wp14:anchorId="36007FCF" wp14:editId="735F2FBD">
            <wp:extent cx="4552121" cy="279057"/>
            <wp:effectExtent l="0" t="0" r="1270" b="6985"/>
            <wp:docPr id="2132618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1527" cy="295572"/>
                    </a:xfrm>
                    <a:prstGeom prst="rect">
                      <a:avLst/>
                    </a:prstGeom>
                    <a:noFill/>
                  </pic:spPr>
                </pic:pic>
              </a:graphicData>
            </a:graphic>
          </wp:inline>
        </w:drawing>
      </w:r>
    </w:p>
    <w:p w14:paraId="00F53A08" w14:textId="29254BF2" w:rsidR="00D07296" w:rsidRDefault="00D07296" w:rsidP="00D07296">
      <w:pPr>
        <w:pStyle w:val="Caption"/>
        <w:jc w:val="center"/>
        <w:rPr>
          <w:lang w:eastAsia="ja-JP"/>
        </w:rPr>
      </w:pPr>
      <w:bookmarkStart w:id="0" w:name="_Ref173838386"/>
      <w:r>
        <w:t xml:space="preserve">Figure </w:t>
      </w:r>
      <w:r>
        <w:fldChar w:fldCharType="begin"/>
      </w:r>
      <w:r>
        <w:instrText xml:space="preserve"> SEQ Figure \* ARABIC </w:instrText>
      </w:r>
      <w:r>
        <w:fldChar w:fldCharType="separate"/>
      </w:r>
      <w:r>
        <w:rPr>
          <w:noProof/>
        </w:rPr>
        <w:t>1</w:t>
      </w:r>
      <w:r>
        <w:fldChar w:fldCharType="end"/>
      </w:r>
      <w:bookmarkEnd w:id="0"/>
      <w:r>
        <w:t>. Illustration of R2D transmissions.</w:t>
      </w:r>
    </w:p>
    <w:p w14:paraId="739D0E6D" w14:textId="77777777" w:rsidR="00D7679D" w:rsidRDefault="00D7679D" w:rsidP="00583D5B">
      <w:pPr>
        <w:rPr>
          <w:lang w:eastAsia="ja-JP"/>
        </w:rPr>
      </w:pPr>
    </w:p>
    <w:p w14:paraId="6FF2DB2D" w14:textId="69A9B0E2" w:rsidR="00313789" w:rsidRDefault="001D157B" w:rsidP="00583D5B">
      <w:pPr>
        <w:rPr>
          <w:lang w:eastAsia="ja-JP"/>
        </w:rPr>
      </w:pPr>
      <w:r w:rsidRPr="6F2227D5">
        <w:rPr>
          <w:b/>
          <w:bCs/>
          <w:lang w:eastAsia="ja-JP"/>
        </w:rPr>
        <w:t>Proposal 1:</w:t>
      </w:r>
      <w:r>
        <w:rPr>
          <w:b/>
          <w:bCs/>
          <w:lang w:eastAsia="ja-JP"/>
        </w:rPr>
        <w:t xml:space="preserve"> The R2D transmission should be followed by a</w:t>
      </w:r>
      <w:r w:rsidR="00EC42C1">
        <w:rPr>
          <w:b/>
          <w:bCs/>
          <w:lang w:eastAsia="ja-JP"/>
        </w:rPr>
        <w:t>n</w:t>
      </w:r>
      <w:r>
        <w:rPr>
          <w:b/>
          <w:bCs/>
          <w:lang w:eastAsia="ja-JP"/>
        </w:rPr>
        <w:t xml:space="preserve"> OFF signal </w:t>
      </w:r>
      <w:r w:rsidR="00EC42C1">
        <w:rPr>
          <w:b/>
          <w:bCs/>
          <w:lang w:eastAsia="ja-JP"/>
        </w:rPr>
        <w:t>and a known ON/OFF pattern</w:t>
      </w:r>
      <w:r w:rsidR="0061758A">
        <w:rPr>
          <w:rFonts w:hint="eastAsia"/>
          <w:b/>
          <w:bCs/>
          <w:lang w:eastAsia="ja-JP"/>
        </w:rPr>
        <w:t xml:space="preserve"> </w:t>
      </w:r>
      <w:r w:rsidR="009D29DA">
        <w:rPr>
          <w:rFonts w:hint="eastAsia"/>
          <w:b/>
          <w:bCs/>
          <w:lang w:eastAsia="ja-JP"/>
        </w:rPr>
        <w:t xml:space="preserve">when the device previous operation can be </w:t>
      </w:r>
      <w:r w:rsidR="009D29DA" w:rsidRPr="009D29DA">
        <w:rPr>
          <w:b/>
          <w:bCs/>
          <w:lang w:eastAsia="ja-JP"/>
        </w:rPr>
        <w:t>harvesting the energy</w:t>
      </w:r>
      <w:r w:rsidR="00EC42C1">
        <w:rPr>
          <w:b/>
          <w:bCs/>
          <w:lang w:eastAsia="ja-JP"/>
        </w:rPr>
        <w:t>.</w:t>
      </w:r>
      <w:r w:rsidR="007F7D68">
        <w:rPr>
          <w:b/>
          <w:bCs/>
          <w:lang w:eastAsia="ja-JP"/>
        </w:rPr>
        <w:t xml:space="preserve"> The ON</w:t>
      </w:r>
      <w:r w:rsidR="00885AE1">
        <w:rPr>
          <w:b/>
          <w:bCs/>
          <w:lang w:eastAsia="ja-JP"/>
        </w:rPr>
        <w:t>/OFF pattern should be differentiated from the control/data information, e.g., using a unique sequence.</w:t>
      </w:r>
    </w:p>
    <w:p w14:paraId="42E3439A" w14:textId="3D93B31D" w:rsidR="00583D5B" w:rsidRDefault="00583D5B" w:rsidP="00583D5B">
      <w:pPr>
        <w:rPr>
          <w:lang w:eastAsia="ja-JP"/>
        </w:rPr>
      </w:pPr>
      <w:r w:rsidRPr="6F2227D5">
        <w:rPr>
          <w:lang w:eastAsia="ja-JP"/>
        </w:rPr>
        <w:t xml:space="preserve">The reader may need to deliver </w:t>
      </w:r>
      <w:r w:rsidR="00E6521E" w:rsidRPr="6F2227D5">
        <w:rPr>
          <w:lang w:eastAsia="ja-JP"/>
        </w:rPr>
        <w:t xml:space="preserve">different </w:t>
      </w:r>
      <w:r w:rsidRPr="6F2227D5">
        <w:rPr>
          <w:lang w:eastAsia="ja-JP"/>
        </w:rPr>
        <w:t xml:space="preserve">control information to the A-IoT devices. The </w:t>
      </w:r>
      <w:r w:rsidR="007829AB" w:rsidRPr="6F2227D5">
        <w:rPr>
          <w:lang w:eastAsia="ja-JP"/>
        </w:rPr>
        <w:t xml:space="preserve">possible </w:t>
      </w:r>
      <w:r w:rsidRPr="6F2227D5">
        <w:rPr>
          <w:lang w:eastAsia="ja-JP"/>
        </w:rPr>
        <w:t>control information includes system information</w:t>
      </w:r>
      <w:r w:rsidR="007E5254" w:rsidRPr="6F2227D5">
        <w:rPr>
          <w:lang w:eastAsia="ja-JP"/>
        </w:rPr>
        <w:t xml:space="preserve">, </w:t>
      </w:r>
      <w:r w:rsidR="00AB0FA1" w:rsidRPr="6F2227D5">
        <w:rPr>
          <w:lang w:eastAsia="ja-JP"/>
        </w:rPr>
        <w:t xml:space="preserve">configuration of contention-based channel access, </w:t>
      </w:r>
      <w:r w:rsidR="0063612E" w:rsidRPr="6F2227D5">
        <w:rPr>
          <w:lang w:eastAsia="ja-JP"/>
        </w:rPr>
        <w:t xml:space="preserve">the indication of R2D data transmissions, </w:t>
      </w:r>
      <w:r w:rsidRPr="6F2227D5">
        <w:rPr>
          <w:lang w:eastAsia="ja-JP"/>
        </w:rPr>
        <w:t>triggering signal for D2R transmissions</w:t>
      </w:r>
      <w:r w:rsidR="006969B3" w:rsidRPr="6F2227D5">
        <w:rPr>
          <w:lang w:eastAsia="ja-JP"/>
        </w:rPr>
        <w:t xml:space="preserve">, and the </w:t>
      </w:r>
      <w:r w:rsidR="0063612E" w:rsidRPr="6F2227D5">
        <w:rPr>
          <w:lang w:eastAsia="ja-JP"/>
        </w:rPr>
        <w:t xml:space="preserve">D2R </w:t>
      </w:r>
      <w:r w:rsidR="008A1F64" w:rsidRPr="6F2227D5">
        <w:rPr>
          <w:lang w:eastAsia="ja-JP"/>
        </w:rPr>
        <w:t xml:space="preserve">channel </w:t>
      </w:r>
      <w:r w:rsidR="0063612E" w:rsidRPr="6F2227D5">
        <w:rPr>
          <w:lang w:eastAsia="ja-JP"/>
        </w:rPr>
        <w:t>time boundaries</w:t>
      </w:r>
      <w:r w:rsidRPr="6F2227D5">
        <w:rPr>
          <w:lang w:eastAsia="ja-JP"/>
        </w:rPr>
        <w:t xml:space="preserve">. </w:t>
      </w:r>
      <w:r w:rsidR="004B78F4" w:rsidRPr="6F2227D5">
        <w:rPr>
          <w:lang w:eastAsia="ja-JP"/>
        </w:rPr>
        <w:t xml:space="preserve">The control information may target a single or </w:t>
      </w:r>
      <w:r w:rsidR="0056133B" w:rsidRPr="6F2227D5">
        <w:rPr>
          <w:lang w:eastAsia="ja-JP"/>
        </w:rPr>
        <w:t>group of devices. In addition</w:t>
      </w:r>
      <w:r w:rsidR="00AE5290" w:rsidRPr="6F2227D5">
        <w:rPr>
          <w:lang w:eastAsia="ja-JP"/>
        </w:rPr>
        <w:t xml:space="preserve">, </w:t>
      </w:r>
      <w:r w:rsidR="0031060C" w:rsidRPr="6F2227D5">
        <w:rPr>
          <w:lang w:eastAsia="ja-JP"/>
        </w:rPr>
        <w:t xml:space="preserve">the control signal can be carried alone or along </w:t>
      </w:r>
      <w:r w:rsidR="00A7758E" w:rsidRPr="6F2227D5">
        <w:rPr>
          <w:lang w:eastAsia="ja-JP"/>
        </w:rPr>
        <w:t xml:space="preserve">with </w:t>
      </w:r>
      <w:r w:rsidR="0031060C" w:rsidRPr="6F2227D5">
        <w:rPr>
          <w:lang w:eastAsia="ja-JP"/>
        </w:rPr>
        <w:t xml:space="preserve">the data information. </w:t>
      </w:r>
      <w:r w:rsidR="003E5115" w:rsidRPr="6F2227D5">
        <w:rPr>
          <w:lang w:eastAsia="ja-JP"/>
        </w:rPr>
        <w:t xml:space="preserve">To improve </w:t>
      </w:r>
      <w:r w:rsidR="0493FFAA" w:rsidRPr="6F2227D5">
        <w:rPr>
          <w:lang w:eastAsia="ja-JP"/>
        </w:rPr>
        <w:t>communication</w:t>
      </w:r>
      <w:r w:rsidR="003E5115" w:rsidRPr="6F2227D5">
        <w:rPr>
          <w:lang w:eastAsia="ja-JP"/>
        </w:rPr>
        <w:t xml:space="preserve"> efficiency, </w:t>
      </w:r>
      <w:r w:rsidR="00CA4E2F" w:rsidRPr="6F2227D5">
        <w:rPr>
          <w:lang w:eastAsia="ja-JP"/>
        </w:rPr>
        <w:t>different</w:t>
      </w:r>
      <w:r w:rsidR="003E5115" w:rsidRPr="6F2227D5">
        <w:rPr>
          <w:lang w:eastAsia="ja-JP"/>
        </w:rPr>
        <w:t xml:space="preserve"> control information could be carried with a </w:t>
      </w:r>
      <w:r w:rsidR="00742831" w:rsidRPr="6F2227D5">
        <w:rPr>
          <w:lang w:eastAsia="ja-JP"/>
        </w:rPr>
        <w:t>single transmission</w:t>
      </w:r>
      <w:r w:rsidR="003E5115" w:rsidRPr="6F2227D5">
        <w:rPr>
          <w:lang w:eastAsia="ja-JP"/>
        </w:rPr>
        <w:t>.</w:t>
      </w:r>
      <w:r w:rsidR="00742831" w:rsidRPr="6F2227D5">
        <w:rPr>
          <w:lang w:eastAsia="ja-JP"/>
        </w:rPr>
        <w:t xml:space="preserve"> This requires having the possibility of </w:t>
      </w:r>
      <w:r w:rsidR="0019493D" w:rsidRPr="6F2227D5">
        <w:rPr>
          <w:lang w:eastAsia="ja-JP"/>
        </w:rPr>
        <w:t xml:space="preserve">sending </w:t>
      </w:r>
      <w:r w:rsidR="00742831" w:rsidRPr="6F2227D5">
        <w:rPr>
          <w:lang w:eastAsia="ja-JP"/>
        </w:rPr>
        <w:t>control</w:t>
      </w:r>
      <w:r w:rsidR="0019493D" w:rsidRPr="6F2227D5">
        <w:rPr>
          <w:lang w:eastAsia="ja-JP"/>
        </w:rPr>
        <w:t xml:space="preserve"> information with variable</w:t>
      </w:r>
      <w:r w:rsidR="00742831" w:rsidRPr="6F2227D5">
        <w:rPr>
          <w:lang w:eastAsia="ja-JP"/>
        </w:rPr>
        <w:t xml:space="preserve"> size</w:t>
      </w:r>
      <w:r w:rsidR="0019493D" w:rsidRPr="6F2227D5">
        <w:rPr>
          <w:lang w:eastAsia="ja-JP"/>
        </w:rPr>
        <w:t>s.</w:t>
      </w:r>
    </w:p>
    <w:p w14:paraId="4A42CA92" w14:textId="105B00C4" w:rsidR="0059657F" w:rsidRDefault="00426E71" w:rsidP="00583D5B">
      <w:pPr>
        <w:rPr>
          <w:b/>
          <w:bCs/>
          <w:lang w:eastAsia="ja-JP"/>
        </w:rPr>
      </w:pPr>
      <w:r w:rsidRPr="6F2227D5">
        <w:rPr>
          <w:b/>
          <w:bCs/>
          <w:lang w:eastAsia="ja-JP"/>
        </w:rPr>
        <w:t xml:space="preserve">Proposal </w:t>
      </w:r>
      <w:r w:rsidR="004D2119">
        <w:rPr>
          <w:b/>
          <w:bCs/>
          <w:lang w:eastAsia="ja-JP"/>
        </w:rPr>
        <w:t>2</w:t>
      </w:r>
      <w:r w:rsidRPr="6F2227D5">
        <w:rPr>
          <w:b/>
          <w:bCs/>
          <w:lang w:eastAsia="ja-JP"/>
        </w:rPr>
        <w:t>: The control information for</w:t>
      </w:r>
      <w:r w:rsidR="00F62418" w:rsidRPr="6F2227D5">
        <w:rPr>
          <w:b/>
          <w:bCs/>
          <w:lang w:eastAsia="ja-JP"/>
        </w:rPr>
        <w:t xml:space="preserve"> R2D </w:t>
      </w:r>
      <w:r w:rsidR="001F0B44" w:rsidRPr="6F2227D5">
        <w:rPr>
          <w:b/>
          <w:bCs/>
          <w:lang w:eastAsia="ja-JP"/>
        </w:rPr>
        <w:t>should</w:t>
      </w:r>
      <w:r w:rsidRPr="6F2227D5">
        <w:rPr>
          <w:b/>
          <w:bCs/>
          <w:lang w:eastAsia="ja-JP"/>
        </w:rPr>
        <w:t xml:space="preserve"> be carried alone or along </w:t>
      </w:r>
      <w:r w:rsidR="00E350F9" w:rsidRPr="6F2227D5">
        <w:rPr>
          <w:b/>
          <w:bCs/>
          <w:lang w:eastAsia="ja-JP"/>
        </w:rPr>
        <w:t xml:space="preserve">with </w:t>
      </w:r>
      <w:r w:rsidRPr="6F2227D5">
        <w:rPr>
          <w:b/>
          <w:bCs/>
          <w:lang w:eastAsia="ja-JP"/>
        </w:rPr>
        <w:t>the data</w:t>
      </w:r>
      <w:r w:rsidR="00F62418" w:rsidRPr="6F2227D5">
        <w:rPr>
          <w:b/>
          <w:bCs/>
          <w:lang w:eastAsia="ja-JP"/>
        </w:rPr>
        <w:t>.</w:t>
      </w:r>
      <w:r w:rsidR="00742831" w:rsidRPr="6F2227D5">
        <w:rPr>
          <w:b/>
          <w:bCs/>
          <w:lang w:eastAsia="ja-JP"/>
        </w:rPr>
        <w:t xml:space="preserve"> </w:t>
      </w:r>
      <w:r w:rsidR="00F73BC9" w:rsidRPr="6F2227D5">
        <w:rPr>
          <w:b/>
          <w:bCs/>
          <w:lang w:eastAsia="ja-JP"/>
        </w:rPr>
        <w:t xml:space="preserve">The control information </w:t>
      </w:r>
      <w:r w:rsidR="00891AC5" w:rsidRPr="6F2227D5">
        <w:rPr>
          <w:b/>
          <w:bCs/>
          <w:lang w:eastAsia="ja-JP"/>
        </w:rPr>
        <w:t>includes system information, synchronization, configuration of contention-based channel access, the indication of R2D data transmissions</w:t>
      </w:r>
      <w:r w:rsidR="008A1F64" w:rsidRPr="6F2227D5">
        <w:rPr>
          <w:b/>
          <w:bCs/>
          <w:lang w:eastAsia="ja-JP"/>
        </w:rPr>
        <w:t>, and D2R channel time boundaries</w:t>
      </w:r>
      <w:r w:rsidR="00891AC5" w:rsidRPr="6F2227D5">
        <w:rPr>
          <w:b/>
          <w:bCs/>
          <w:lang w:eastAsia="ja-JP"/>
        </w:rPr>
        <w:t xml:space="preserve">. </w:t>
      </w:r>
    </w:p>
    <w:p w14:paraId="6B9564DC" w14:textId="3EF8E11A" w:rsidR="00426E71" w:rsidRPr="001F0B44" w:rsidRDefault="0059657F" w:rsidP="00583D5B">
      <w:pPr>
        <w:rPr>
          <w:b/>
          <w:bCs/>
          <w:lang w:eastAsia="ja-JP"/>
        </w:rPr>
      </w:pPr>
      <w:r w:rsidRPr="6F2227D5">
        <w:rPr>
          <w:b/>
          <w:bCs/>
          <w:lang w:eastAsia="ja-JP"/>
        </w:rPr>
        <w:t xml:space="preserve">Proposal </w:t>
      </w:r>
      <w:r w:rsidR="004D2119">
        <w:rPr>
          <w:b/>
          <w:bCs/>
          <w:lang w:eastAsia="ja-JP"/>
        </w:rPr>
        <w:t>3</w:t>
      </w:r>
      <w:r w:rsidRPr="6F2227D5">
        <w:rPr>
          <w:b/>
          <w:bCs/>
          <w:lang w:eastAsia="ja-JP"/>
        </w:rPr>
        <w:t xml:space="preserve">: </w:t>
      </w:r>
      <w:r w:rsidR="0019493D" w:rsidRPr="6F2227D5">
        <w:rPr>
          <w:b/>
          <w:bCs/>
          <w:lang w:eastAsia="ja-JP"/>
        </w:rPr>
        <w:t>The variable control information size</w:t>
      </w:r>
      <w:r w:rsidR="0022795E" w:rsidRPr="6F2227D5">
        <w:rPr>
          <w:b/>
          <w:bCs/>
          <w:lang w:eastAsia="ja-JP"/>
        </w:rPr>
        <w:t xml:space="preserve"> should be supported.</w:t>
      </w:r>
    </w:p>
    <w:p w14:paraId="51AD371C" w14:textId="493DA459" w:rsidR="00583D5B" w:rsidRDefault="009708D0" w:rsidP="00757EE1">
      <w:pPr>
        <w:rPr>
          <w:lang w:eastAsia="ja-JP"/>
        </w:rPr>
      </w:pPr>
      <w:r w:rsidRPr="6F2227D5">
        <w:rPr>
          <w:lang w:eastAsia="ja-JP"/>
        </w:rPr>
        <w:t xml:space="preserve">Regarding the </w:t>
      </w:r>
      <w:r w:rsidR="00CD7EE2" w:rsidRPr="6F2227D5">
        <w:rPr>
          <w:lang w:eastAsia="ja-JP"/>
        </w:rPr>
        <w:t xml:space="preserve">use of CRC for control and data transmissions, </w:t>
      </w:r>
      <w:r w:rsidR="00901B4B" w:rsidRPr="6F2227D5">
        <w:rPr>
          <w:lang w:eastAsia="ja-JP"/>
        </w:rPr>
        <w:t>three different approaches could be considered</w:t>
      </w:r>
      <w:r w:rsidR="00CA2F0F" w:rsidRPr="6F2227D5">
        <w:rPr>
          <w:lang w:eastAsia="ja-JP"/>
        </w:rPr>
        <w:t>. The CRC could be generated</w:t>
      </w:r>
      <w:r w:rsidR="00901B4B" w:rsidRPr="6F2227D5">
        <w:rPr>
          <w:lang w:eastAsia="ja-JP"/>
        </w:rPr>
        <w:t xml:space="preserve"> </w:t>
      </w:r>
      <w:r w:rsidR="00CA2F0F" w:rsidRPr="6F2227D5">
        <w:rPr>
          <w:lang w:eastAsia="ja-JP"/>
        </w:rPr>
        <w:t xml:space="preserve">separately or jointly for the control and data information. Alternatively, the control information could be </w:t>
      </w:r>
      <w:r w:rsidR="00EF08CC" w:rsidRPr="6F2227D5">
        <w:rPr>
          <w:lang w:eastAsia="ja-JP"/>
        </w:rPr>
        <w:t>sent</w:t>
      </w:r>
      <w:r w:rsidR="00CA2F0F" w:rsidRPr="6F2227D5">
        <w:rPr>
          <w:lang w:eastAsia="ja-JP"/>
        </w:rPr>
        <w:t xml:space="preserve"> without CRC. Each of these approaches </w:t>
      </w:r>
      <w:r w:rsidR="64B30887" w:rsidRPr="6F2227D5">
        <w:rPr>
          <w:lang w:eastAsia="ja-JP"/>
        </w:rPr>
        <w:t>has</w:t>
      </w:r>
      <w:r w:rsidR="00CA2F0F" w:rsidRPr="6F2227D5">
        <w:rPr>
          <w:lang w:eastAsia="ja-JP"/>
        </w:rPr>
        <w:t xml:space="preserve"> </w:t>
      </w:r>
      <w:r w:rsidR="0591FD48" w:rsidRPr="6F2227D5">
        <w:rPr>
          <w:lang w:eastAsia="ja-JP"/>
        </w:rPr>
        <w:t>its</w:t>
      </w:r>
      <w:r w:rsidR="00CA2F0F" w:rsidRPr="6F2227D5">
        <w:rPr>
          <w:lang w:eastAsia="ja-JP"/>
        </w:rPr>
        <w:t xml:space="preserve"> own pros and cons. For instance, the </w:t>
      </w:r>
      <w:r w:rsidR="006E4C91" w:rsidRPr="6F2227D5">
        <w:rPr>
          <w:lang w:eastAsia="ja-JP"/>
        </w:rPr>
        <w:t xml:space="preserve">joint CRC could reduce the overhead, while the message </w:t>
      </w:r>
      <w:r w:rsidR="0095660A">
        <w:rPr>
          <w:lang w:eastAsia="ja-JP"/>
        </w:rPr>
        <w:t>boundary</w:t>
      </w:r>
      <w:r w:rsidR="006E4C91" w:rsidRPr="6F2227D5">
        <w:rPr>
          <w:lang w:eastAsia="ja-JP"/>
        </w:rPr>
        <w:t xml:space="preserve"> should be indicated separately, e.g., using a dedicated </w:t>
      </w:r>
      <w:proofErr w:type="spellStart"/>
      <w:r w:rsidR="006E4C91" w:rsidRPr="6F2227D5">
        <w:rPr>
          <w:lang w:eastAsia="ja-JP"/>
        </w:rPr>
        <w:t>postamble</w:t>
      </w:r>
      <w:proofErr w:type="spellEnd"/>
      <w:r w:rsidR="006E4C91" w:rsidRPr="6F2227D5">
        <w:rPr>
          <w:lang w:eastAsia="ja-JP"/>
        </w:rPr>
        <w:t xml:space="preserve">. The separate CRCs could simplify the </w:t>
      </w:r>
      <w:r w:rsidR="00836D26" w:rsidRPr="6F2227D5">
        <w:rPr>
          <w:lang w:eastAsia="ja-JP"/>
        </w:rPr>
        <w:t xml:space="preserve">implementation with </w:t>
      </w:r>
      <w:r w:rsidR="00764800" w:rsidRPr="6F2227D5">
        <w:rPr>
          <w:lang w:eastAsia="ja-JP"/>
        </w:rPr>
        <w:t>the cost of</w:t>
      </w:r>
      <w:r w:rsidR="00836D26" w:rsidRPr="6F2227D5">
        <w:rPr>
          <w:lang w:eastAsia="ja-JP"/>
        </w:rPr>
        <w:t xml:space="preserve"> extra overhead. </w:t>
      </w:r>
      <w:r w:rsidR="002E3C77" w:rsidRPr="6F2227D5">
        <w:rPr>
          <w:lang w:eastAsia="ja-JP"/>
        </w:rPr>
        <w:t xml:space="preserve">The CRC might be kept if the control information </w:t>
      </w:r>
      <w:r w:rsidR="00304838" w:rsidRPr="6F2227D5">
        <w:rPr>
          <w:lang w:eastAsia="ja-JP"/>
        </w:rPr>
        <w:t xml:space="preserve">coding is robust. In our view, </w:t>
      </w:r>
      <w:r w:rsidR="002C4AC4" w:rsidRPr="6F2227D5">
        <w:rPr>
          <w:lang w:eastAsia="ja-JP"/>
        </w:rPr>
        <w:t xml:space="preserve">the content of control information and its size range should be determined first in order to decide on the </w:t>
      </w:r>
      <w:r w:rsidR="000C7982" w:rsidRPr="6F2227D5">
        <w:rPr>
          <w:lang w:eastAsia="ja-JP"/>
        </w:rPr>
        <w:t xml:space="preserve">proper CRC design. Hence, the CRC design should be </w:t>
      </w:r>
      <w:r w:rsidR="00D27572" w:rsidRPr="6F2227D5">
        <w:rPr>
          <w:lang w:eastAsia="ja-JP"/>
        </w:rPr>
        <w:t>discussed after the content of control information is determined.</w:t>
      </w:r>
    </w:p>
    <w:p w14:paraId="203540D1" w14:textId="1C55A709" w:rsidR="00D27572" w:rsidRDefault="00D27572" w:rsidP="00D27572">
      <w:pPr>
        <w:rPr>
          <w:lang w:eastAsia="ja-JP"/>
        </w:rPr>
      </w:pPr>
      <w:r w:rsidRPr="6F2227D5">
        <w:rPr>
          <w:b/>
          <w:bCs/>
          <w:lang w:eastAsia="ja-JP"/>
        </w:rPr>
        <w:t xml:space="preserve">Proposal </w:t>
      </w:r>
      <w:r w:rsidR="0061137C">
        <w:rPr>
          <w:b/>
          <w:bCs/>
          <w:lang w:eastAsia="ja-JP"/>
        </w:rPr>
        <w:t>4</w:t>
      </w:r>
      <w:r w:rsidRPr="6F2227D5">
        <w:rPr>
          <w:b/>
          <w:bCs/>
          <w:lang w:eastAsia="ja-JP"/>
        </w:rPr>
        <w:t xml:space="preserve">: The CRC design </w:t>
      </w:r>
      <w:r w:rsidR="00C11D39" w:rsidRPr="6F2227D5">
        <w:rPr>
          <w:b/>
          <w:bCs/>
          <w:lang w:eastAsia="ja-JP"/>
        </w:rPr>
        <w:t xml:space="preserve">of R2D </w:t>
      </w:r>
      <w:r w:rsidRPr="6F2227D5">
        <w:rPr>
          <w:b/>
          <w:bCs/>
          <w:lang w:eastAsia="ja-JP"/>
        </w:rPr>
        <w:t>should be discussed after the content of control information is determined.</w:t>
      </w:r>
    </w:p>
    <w:p w14:paraId="37F4C2ED" w14:textId="5A27685F" w:rsidR="00D27572" w:rsidRDefault="005318F7" w:rsidP="00757EE1">
      <w:pPr>
        <w:rPr>
          <w:lang w:eastAsia="ja-JP"/>
        </w:rPr>
      </w:pPr>
      <w:r w:rsidRPr="6F2227D5">
        <w:rPr>
          <w:lang w:eastAsia="ja-JP"/>
        </w:rPr>
        <w:t xml:space="preserve">The use of </w:t>
      </w:r>
      <w:proofErr w:type="spellStart"/>
      <w:r w:rsidRPr="6F2227D5">
        <w:rPr>
          <w:lang w:eastAsia="ja-JP"/>
        </w:rPr>
        <w:t>midamble</w:t>
      </w:r>
      <w:proofErr w:type="spellEnd"/>
      <w:r w:rsidRPr="6F2227D5">
        <w:rPr>
          <w:lang w:eastAsia="ja-JP"/>
        </w:rPr>
        <w:t xml:space="preserve"> was discussed for the </w:t>
      </w:r>
      <w:r w:rsidR="00326952" w:rsidRPr="6F2227D5">
        <w:rPr>
          <w:lang w:eastAsia="ja-JP"/>
        </w:rPr>
        <w:t xml:space="preserve">purpose of synchronization. </w:t>
      </w:r>
      <w:r w:rsidR="00B46906" w:rsidRPr="6F2227D5">
        <w:rPr>
          <w:lang w:eastAsia="ja-JP"/>
        </w:rPr>
        <w:t xml:space="preserve">However, this requires </w:t>
      </w:r>
      <w:r w:rsidR="0019087D" w:rsidRPr="6F2227D5">
        <w:rPr>
          <w:lang w:eastAsia="ja-JP"/>
        </w:rPr>
        <w:t>dedicating</w:t>
      </w:r>
      <w:r w:rsidR="00B46906" w:rsidRPr="6F2227D5">
        <w:rPr>
          <w:lang w:eastAsia="ja-JP"/>
        </w:rPr>
        <w:t xml:space="preserve"> a unique codeword </w:t>
      </w:r>
      <w:r w:rsidR="0019087D" w:rsidRPr="6F2227D5">
        <w:rPr>
          <w:lang w:eastAsia="ja-JP"/>
        </w:rPr>
        <w:t xml:space="preserve">for the </w:t>
      </w:r>
      <w:proofErr w:type="spellStart"/>
      <w:r w:rsidR="00AE09E2" w:rsidRPr="6F2227D5">
        <w:rPr>
          <w:lang w:eastAsia="ja-JP"/>
        </w:rPr>
        <w:t>midamble</w:t>
      </w:r>
      <w:proofErr w:type="spellEnd"/>
      <w:r w:rsidR="00AE09E2" w:rsidRPr="6F2227D5">
        <w:rPr>
          <w:lang w:eastAsia="ja-JP"/>
        </w:rPr>
        <w:t xml:space="preserve"> </w:t>
      </w:r>
      <w:r w:rsidR="0019087D" w:rsidRPr="6F2227D5">
        <w:rPr>
          <w:lang w:eastAsia="ja-JP"/>
        </w:rPr>
        <w:t xml:space="preserve">to be distinguished from the message. This could </w:t>
      </w:r>
      <w:r w:rsidR="006475AA" w:rsidRPr="6F2227D5">
        <w:rPr>
          <w:lang w:eastAsia="ja-JP"/>
        </w:rPr>
        <w:t xml:space="preserve">complicate encoding and decoding the message. In addition, </w:t>
      </w:r>
      <w:r w:rsidR="00446248" w:rsidRPr="6F2227D5">
        <w:rPr>
          <w:lang w:eastAsia="ja-JP"/>
        </w:rPr>
        <w:t xml:space="preserve">the device </w:t>
      </w:r>
      <w:r w:rsidR="00E56E49" w:rsidRPr="6F2227D5">
        <w:rPr>
          <w:lang w:eastAsia="ja-JP"/>
        </w:rPr>
        <w:t xml:space="preserve">could keep </w:t>
      </w:r>
      <w:r w:rsidR="4ED748D8" w:rsidRPr="6F2227D5">
        <w:rPr>
          <w:lang w:eastAsia="ja-JP"/>
        </w:rPr>
        <w:t>synchronization</w:t>
      </w:r>
      <w:r w:rsidR="00E56E49" w:rsidRPr="6F2227D5">
        <w:rPr>
          <w:lang w:eastAsia="ja-JP"/>
        </w:rPr>
        <w:t xml:space="preserve"> if the line coding, such as </w:t>
      </w:r>
      <w:r w:rsidR="00BB729A" w:rsidRPr="6F2227D5">
        <w:rPr>
          <w:lang w:eastAsia="ja-JP"/>
        </w:rPr>
        <w:t>Manchester or PIE, is utilized.</w:t>
      </w:r>
    </w:p>
    <w:p w14:paraId="22F70AA5" w14:textId="1D8ABE8A" w:rsidR="007A7824" w:rsidRDefault="007A7824" w:rsidP="00757EE1">
      <w:pPr>
        <w:rPr>
          <w:b/>
          <w:bCs/>
          <w:lang w:eastAsia="ja-JP"/>
        </w:rPr>
      </w:pPr>
      <w:r w:rsidRPr="6F2227D5">
        <w:rPr>
          <w:b/>
          <w:bCs/>
          <w:lang w:eastAsia="ja-JP"/>
        </w:rPr>
        <w:t xml:space="preserve">Proposal </w:t>
      </w:r>
      <w:r w:rsidR="0061137C">
        <w:rPr>
          <w:b/>
          <w:bCs/>
          <w:lang w:eastAsia="ja-JP"/>
        </w:rPr>
        <w:t>5</w:t>
      </w:r>
      <w:r w:rsidRPr="6F2227D5">
        <w:rPr>
          <w:b/>
          <w:bCs/>
          <w:lang w:eastAsia="ja-JP"/>
        </w:rPr>
        <w:t xml:space="preserve">: The </w:t>
      </w:r>
      <w:proofErr w:type="spellStart"/>
      <w:r w:rsidRPr="6F2227D5">
        <w:rPr>
          <w:b/>
          <w:bCs/>
          <w:lang w:eastAsia="ja-JP"/>
        </w:rPr>
        <w:t>midamble</w:t>
      </w:r>
      <w:proofErr w:type="spellEnd"/>
      <w:r w:rsidRPr="6F2227D5">
        <w:rPr>
          <w:b/>
          <w:bCs/>
          <w:lang w:eastAsia="ja-JP"/>
        </w:rPr>
        <w:t xml:space="preserve"> should not be considered for the R2D transmissions.</w:t>
      </w:r>
    </w:p>
    <w:p w14:paraId="21064071" w14:textId="0DF68027" w:rsidR="00C9512A" w:rsidRDefault="00A611BD" w:rsidP="00B233FC">
      <w:pPr>
        <w:rPr>
          <w:lang w:eastAsia="ja-JP"/>
        </w:rPr>
      </w:pPr>
      <w:r w:rsidRPr="00A611BD">
        <w:rPr>
          <w:lang w:eastAsia="ja-JP"/>
        </w:rPr>
        <w:t>The A-IoT device also needs to determine the end of a R2D transmission. T</w:t>
      </w:r>
      <w:r>
        <w:rPr>
          <w:lang w:eastAsia="ja-JP"/>
        </w:rPr>
        <w:t xml:space="preserve">his could be </w:t>
      </w:r>
      <w:r w:rsidR="00A6625F">
        <w:rPr>
          <w:lang w:eastAsia="ja-JP"/>
        </w:rPr>
        <w:t xml:space="preserve">achieved in two different ways. One </w:t>
      </w:r>
      <w:r w:rsidR="00060B18">
        <w:rPr>
          <w:lang w:eastAsia="ja-JP"/>
        </w:rPr>
        <w:t xml:space="preserve">solution is that the control information (decoded independently) indicates </w:t>
      </w:r>
      <w:r w:rsidR="009F1C1F">
        <w:rPr>
          <w:lang w:eastAsia="ja-JP"/>
        </w:rPr>
        <w:t xml:space="preserve">the </w:t>
      </w:r>
      <w:r w:rsidR="00922E51">
        <w:rPr>
          <w:lang w:eastAsia="ja-JP"/>
        </w:rPr>
        <w:t>size of the following data part.</w:t>
      </w:r>
      <w:r w:rsidR="009C64C3">
        <w:rPr>
          <w:lang w:eastAsia="ja-JP"/>
        </w:rPr>
        <w:t xml:space="preserve"> This requires that the A-IoT device be able to decode the control message</w:t>
      </w:r>
      <w:r w:rsidR="00EC46AE">
        <w:rPr>
          <w:lang w:eastAsia="ja-JP"/>
        </w:rPr>
        <w:t xml:space="preserve"> and </w:t>
      </w:r>
      <w:r w:rsidR="00CD1791">
        <w:rPr>
          <w:lang w:eastAsia="ja-JP"/>
        </w:rPr>
        <w:t xml:space="preserve">determine </w:t>
      </w:r>
      <w:r w:rsidR="00EC46AE">
        <w:rPr>
          <w:lang w:eastAsia="ja-JP"/>
        </w:rPr>
        <w:t>the size indication, while receiving the message information. Otherwise, the A-IoT device needs to</w:t>
      </w:r>
      <w:r w:rsidR="001D5831">
        <w:rPr>
          <w:lang w:eastAsia="ja-JP"/>
        </w:rPr>
        <w:t xml:space="preserve"> receive signals for a duration correspond</w:t>
      </w:r>
      <w:r w:rsidR="00CD1791">
        <w:rPr>
          <w:lang w:eastAsia="ja-JP"/>
        </w:rPr>
        <w:t>ing</w:t>
      </w:r>
      <w:r w:rsidR="001D5831">
        <w:rPr>
          <w:lang w:eastAsia="ja-JP"/>
        </w:rPr>
        <w:t xml:space="preserve"> to the maximum message size</w:t>
      </w:r>
      <w:r w:rsidR="006275B9">
        <w:rPr>
          <w:lang w:eastAsia="ja-JP"/>
        </w:rPr>
        <w:t>.</w:t>
      </w:r>
      <w:r w:rsidR="00922E51">
        <w:rPr>
          <w:lang w:eastAsia="ja-JP"/>
        </w:rPr>
        <w:t xml:space="preserve"> </w:t>
      </w:r>
      <w:r w:rsidR="00C03C1C">
        <w:rPr>
          <w:lang w:eastAsia="ja-JP"/>
        </w:rPr>
        <w:t xml:space="preserve">The bitfield size for the size indication depends on the maximum message size and the </w:t>
      </w:r>
      <w:r w:rsidR="005E427C">
        <w:rPr>
          <w:lang w:eastAsia="ja-JP"/>
        </w:rPr>
        <w:t>granularity of message size. The other solution is to use a</w:t>
      </w:r>
      <w:r w:rsidR="00E05334">
        <w:rPr>
          <w:lang w:eastAsia="ja-JP"/>
        </w:rPr>
        <w:t xml:space="preserve"> message end indication, e.g., a </w:t>
      </w:r>
      <w:proofErr w:type="spellStart"/>
      <w:r w:rsidR="00E05334">
        <w:rPr>
          <w:lang w:eastAsia="ja-JP"/>
        </w:rPr>
        <w:t>posta</w:t>
      </w:r>
      <w:r w:rsidR="00EC25AA">
        <w:rPr>
          <w:rFonts w:hint="eastAsia"/>
          <w:lang w:eastAsia="ja-JP"/>
        </w:rPr>
        <w:t>m</w:t>
      </w:r>
      <w:r w:rsidR="00E05334">
        <w:rPr>
          <w:lang w:eastAsia="ja-JP"/>
        </w:rPr>
        <w:t>ble</w:t>
      </w:r>
      <w:proofErr w:type="spellEnd"/>
      <w:r w:rsidR="00E05334">
        <w:rPr>
          <w:lang w:eastAsia="ja-JP"/>
        </w:rPr>
        <w:t xml:space="preserve">. The </w:t>
      </w:r>
      <w:proofErr w:type="spellStart"/>
      <w:r w:rsidR="00E05334">
        <w:rPr>
          <w:lang w:eastAsia="ja-JP"/>
        </w:rPr>
        <w:t>postamble</w:t>
      </w:r>
      <w:proofErr w:type="spellEnd"/>
      <w:r w:rsidR="00E05334">
        <w:rPr>
          <w:lang w:eastAsia="ja-JP"/>
        </w:rPr>
        <w:t xml:space="preserve"> </w:t>
      </w:r>
      <w:r w:rsidR="000E4CD1">
        <w:rPr>
          <w:lang w:eastAsia="ja-JP"/>
        </w:rPr>
        <w:t>should</w:t>
      </w:r>
      <w:r w:rsidR="00E05334">
        <w:rPr>
          <w:lang w:eastAsia="ja-JP"/>
        </w:rPr>
        <w:t xml:space="preserve"> be </w:t>
      </w:r>
      <w:r w:rsidR="000E4CD1">
        <w:rPr>
          <w:lang w:eastAsia="ja-JP"/>
        </w:rPr>
        <w:t xml:space="preserve">a </w:t>
      </w:r>
      <w:r w:rsidR="00E05334">
        <w:rPr>
          <w:lang w:eastAsia="ja-JP"/>
        </w:rPr>
        <w:t xml:space="preserve">known sequence </w:t>
      </w:r>
      <w:r w:rsidR="009D549C">
        <w:rPr>
          <w:lang w:eastAsia="ja-JP"/>
        </w:rPr>
        <w:t xml:space="preserve">appearing </w:t>
      </w:r>
      <w:r w:rsidR="00775103">
        <w:rPr>
          <w:lang w:eastAsia="ja-JP"/>
        </w:rPr>
        <w:t>after the data information.</w:t>
      </w:r>
      <w:r w:rsidR="009D549C">
        <w:rPr>
          <w:lang w:eastAsia="ja-JP"/>
        </w:rPr>
        <w:t xml:space="preserve"> The benefit </w:t>
      </w:r>
      <w:r w:rsidR="009A2061">
        <w:rPr>
          <w:lang w:eastAsia="ja-JP"/>
        </w:rPr>
        <w:t xml:space="preserve">of using the </w:t>
      </w:r>
      <w:proofErr w:type="spellStart"/>
      <w:r w:rsidR="009A2061">
        <w:rPr>
          <w:lang w:eastAsia="ja-JP"/>
        </w:rPr>
        <w:t>postamble</w:t>
      </w:r>
      <w:proofErr w:type="spellEnd"/>
      <w:r w:rsidR="009A2061">
        <w:rPr>
          <w:lang w:eastAsia="ja-JP"/>
        </w:rPr>
        <w:t xml:space="preserve"> is that the A-IoT device does not require to decode the</w:t>
      </w:r>
      <w:r w:rsidR="00436CA2">
        <w:rPr>
          <w:lang w:eastAsia="ja-JP"/>
        </w:rPr>
        <w:t xml:space="preserve"> control information before receiving the message part. </w:t>
      </w:r>
      <w:r w:rsidR="00C60E87">
        <w:rPr>
          <w:rFonts w:hint="eastAsia"/>
          <w:lang w:eastAsia="ja-JP"/>
        </w:rPr>
        <w:t xml:space="preserve">The demerit </w:t>
      </w:r>
      <w:r w:rsidR="002909A9">
        <w:rPr>
          <w:rFonts w:hint="eastAsia"/>
          <w:lang w:eastAsia="ja-JP"/>
        </w:rPr>
        <w:t xml:space="preserve">can </w:t>
      </w:r>
      <w:r w:rsidR="00C60E87">
        <w:rPr>
          <w:rFonts w:hint="eastAsia"/>
          <w:lang w:eastAsia="ja-JP"/>
        </w:rPr>
        <w:t xml:space="preserve">be the data information cannot contain the same sequence with </w:t>
      </w:r>
      <w:proofErr w:type="spellStart"/>
      <w:r w:rsidR="00C60E87">
        <w:rPr>
          <w:rFonts w:hint="eastAsia"/>
          <w:lang w:eastAsia="ja-JP"/>
        </w:rPr>
        <w:t>postamble</w:t>
      </w:r>
      <w:proofErr w:type="spellEnd"/>
      <w:r w:rsidR="00C60E87">
        <w:rPr>
          <w:rFonts w:hint="eastAsia"/>
          <w:lang w:eastAsia="ja-JP"/>
        </w:rPr>
        <w:t xml:space="preserve">. In order to avoid </w:t>
      </w:r>
      <w:r w:rsidR="00575F94">
        <w:rPr>
          <w:lang w:eastAsia="ja-JP"/>
        </w:rPr>
        <w:t>using</w:t>
      </w:r>
      <w:r w:rsidR="00C60E87">
        <w:rPr>
          <w:rFonts w:hint="eastAsia"/>
          <w:lang w:eastAsia="ja-JP"/>
        </w:rPr>
        <w:t xml:space="preserve"> the same sequence with </w:t>
      </w:r>
      <w:proofErr w:type="spellStart"/>
      <w:r w:rsidR="00C60E87">
        <w:rPr>
          <w:rFonts w:hint="eastAsia"/>
          <w:lang w:eastAsia="ja-JP"/>
        </w:rPr>
        <w:t>postamble</w:t>
      </w:r>
      <w:proofErr w:type="spellEnd"/>
      <w:r w:rsidR="00C60E87">
        <w:rPr>
          <w:rFonts w:hint="eastAsia"/>
          <w:lang w:eastAsia="ja-JP"/>
        </w:rPr>
        <w:t xml:space="preserve">, some escape sequence may be required, which </w:t>
      </w:r>
      <w:r w:rsidR="00C60E87">
        <w:rPr>
          <w:lang w:eastAsia="ja-JP"/>
        </w:rPr>
        <w:t>is</w:t>
      </w:r>
      <w:r w:rsidR="005F4C49">
        <w:rPr>
          <w:lang w:eastAsia="ja-JP"/>
        </w:rPr>
        <w:t xml:space="preserve"> a</w:t>
      </w:r>
      <w:r w:rsidR="00C60E87">
        <w:rPr>
          <w:lang w:eastAsia="ja-JP"/>
        </w:rPr>
        <w:t xml:space="preserve"> variable payload size depending on</w:t>
      </w:r>
      <w:r w:rsidR="00C60E87">
        <w:rPr>
          <w:rFonts w:hint="eastAsia"/>
          <w:lang w:eastAsia="ja-JP"/>
        </w:rPr>
        <w:t xml:space="preserve"> </w:t>
      </w:r>
      <w:r w:rsidR="00C60E87">
        <w:rPr>
          <w:lang w:eastAsia="ja-JP"/>
        </w:rPr>
        <w:t>the information sequence.</w:t>
      </w:r>
      <w:r w:rsidR="00B233FC">
        <w:rPr>
          <w:rFonts w:hint="eastAsia"/>
          <w:lang w:eastAsia="ja-JP"/>
        </w:rPr>
        <w:t xml:space="preserve"> </w:t>
      </w:r>
      <w:r w:rsidR="00436CA2">
        <w:rPr>
          <w:lang w:eastAsia="ja-JP"/>
        </w:rPr>
        <w:t>T</w:t>
      </w:r>
      <w:r w:rsidR="00220AF3">
        <w:rPr>
          <w:lang w:eastAsia="ja-JP"/>
        </w:rPr>
        <w:t xml:space="preserve">o decide which solution to be used, the </w:t>
      </w:r>
      <w:r w:rsidR="00344842">
        <w:rPr>
          <w:lang w:eastAsia="ja-JP"/>
        </w:rPr>
        <w:t xml:space="preserve">overhead </w:t>
      </w:r>
      <w:r w:rsidR="00220AF3">
        <w:rPr>
          <w:lang w:eastAsia="ja-JP"/>
        </w:rPr>
        <w:t xml:space="preserve">of size indication and the </w:t>
      </w:r>
      <w:proofErr w:type="spellStart"/>
      <w:r w:rsidR="00220AF3">
        <w:rPr>
          <w:lang w:eastAsia="ja-JP"/>
        </w:rPr>
        <w:t>postamble</w:t>
      </w:r>
      <w:proofErr w:type="spellEnd"/>
      <w:r w:rsidR="00220AF3">
        <w:rPr>
          <w:lang w:eastAsia="ja-JP"/>
        </w:rPr>
        <w:t xml:space="preserve"> should be further studied.</w:t>
      </w:r>
      <w:r w:rsidR="00B233FC">
        <w:rPr>
          <w:rFonts w:hint="eastAsia"/>
          <w:lang w:eastAsia="ja-JP"/>
        </w:rPr>
        <w:t xml:space="preserve"> </w:t>
      </w:r>
      <w:r w:rsidR="00B233FC">
        <w:rPr>
          <w:lang w:eastAsia="ja-JP"/>
        </w:rPr>
        <w:t>We prefer no limitation on the control/data information</w:t>
      </w:r>
      <w:r w:rsidR="00B233FC">
        <w:rPr>
          <w:rFonts w:hint="eastAsia"/>
          <w:lang w:eastAsia="ja-JP"/>
        </w:rPr>
        <w:t xml:space="preserve"> </w:t>
      </w:r>
      <w:r w:rsidR="00B233FC">
        <w:rPr>
          <w:lang w:eastAsia="ja-JP"/>
        </w:rPr>
        <w:t>sequence</w:t>
      </w:r>
      <w:r w:rsidR="00B233FC">
        <w:rPr>
          <w:rFonts w:hint="eastAsia"/>
          <w:lang w:eastAsia="ja-JP"/>
        </w:rPr>
        <w:t xml:space="preserve"> in order to avoid </w:t>
      </w:r>
      <w:r w:rsidR="00B233FC">
        <w:rPr>
          <w:lang w:eastAsia="ja-JP"/>
        </w:rPr>
        <w:t>variable payload size</w:t>
      </w:r>
      <w:r w:rsidR="00B233FC">
        <w:rPr>
          <w:rFonts w:hint="eastAsia"/>
          <w:lang w:eastAsia="ja-JP"/>
        </w:rPr>
        <w:t xml:space="preserve"> using escape sequence.</w:t>
      </w:r>
    </w:p>
    <w:p w14:paraId="1D00BB4A" w14:textId="4C5C595E" w:rsidR="0066060C" w:rsidRDefault="00220AF3" w:rsidP="00757EE1">
      <w:pPr>
        <w:rPr>
          <w:b/>
          <w:bCs/>
          <w:lang w:eastAsia="ja-JP"/>
        </w:rPr>
      </w:pPr>
      <w:r w:rsidRPr="6F2227D5">
        <w:rPr>
          <w:b/>
          <w:bCs/>
          <w:lang w:eastAsia="ja-JP"/>
        </w:rPr>
        <w:t xml:space="preserve">Proposal </w:t>
      </w:r>
      <w:r w:rsidR="0061137C">
        <w:rPr>
          <w:b/>
          <w:bCs/>
          <w:lang w:eastAsia="ja-JP"/>
        </w:rPr>
        <w:t>6</w:t>
      </w:r>
      <w:r w:rsidRPr="6F2227D5">
        <w:rPr>
          <w:b/>
          <w:bCs/>
          <w:lang w:eastAsia="ja-JP"/>
        </w:rPr>
        <w:t>:</w:t>
      </w:r>
      <w:r w:rsidR="00FE0867">
        <w:rPr>
          <w:b/>
          <w:bCs/>
          <w:lang w:eastAsia="ja-JP"/>
        </w:rPr>
        <w:t xml:space="preserve"> The message size could be determined </w:t>
      </w:r>
      <w:r w:rsidR="008A18B3">
        <w:rPr>
          <w:b/>
          <w:bCs/>
          <w:lang w:eastAsia="ja-JP"/>
        </w:rPr>
        <w:t xml:space="preserve">either using a message size indication in the control information or a </w:t>
      </w:r>
      <w:proofErr w:type="spellStart"/>
      <w:r w:rsidR="008A18B3">
        <w:rPr>
          <w:b/>
          <w:bCs/>
          <w:lang w:eastAsia="ja-JP"/>
        </w:rPr>
        <w:t>postamble</w:t>
      </w:r>
      <w:proofErr w:type="spellEnd"/>
      <w:r w:rsidR="008A18B3">
        <w:rPr>
          <w:b/>
          <w:bCs/>
          <w:lang w:eastAsia="ja-JP"/>
        </w:rPr>
        <w:t xml:space="preserve">. The </w:t>
      </w:r>
      <w:r w:rsidR="00344842">
        <w:rPr>
          <w:b/>
          <w:bCs/>
          <w:lang w:eastAsia="ja-JP"/>
        </w:rPr>
        <w:t xml:space="preserve">overhead </w:t>
      </w:r>
      <w:r w:rsidR="008A18B3">
        <w:rPr>
          <w:b/>
          <w:bCs/>
          <w:lang w:eastAsia="ja-JP"/>
        </w:rPr>
        <w:t xml:space="preserve">of message size indication and </w:t>
      </w:r>
      <w:proofErr w:type="spellStart"/>
      <w:r w:rsidR="008A18B3">
        <w:rPr>
          <w:b/>
          <w:bCs/>
          <w:lang w:eastAsia="ja-JP"/>
        </w:rPr>
        <w:t>postamble</w:t>
      </w:r>
      <w:proofErr w:type="spellEnd"/>
      <w:r w:rsidR="008A18B3">
        <w:rPr>
          <w:b/>
          <w:bCs/>
          <w:lang w:eastAsia="ja-JP"/>
        </w:rPr>
        <w:t xml:space="preserve"> should be </w:t>
      </w:r>
      <w:r w:rsidR="00626FBA">
        <w:rPr>
          <w:b/>
          <w:bCs/>
          <w:lang w:eastAsia="ja-JP"/>
        </w:rPr>
        <w:t>further studied.</w:t>
      </w:r>
    </w:p>
    <w:p w14:paraId="7D19AAAA" w14:textId="6DEA764E" w:rsidR="009C63D5" w:rsidRPr="00CD7EE2" w:rsidRDefault="002909A9" w:rsidP="00757EE1">
      <w:pPr>
        <w:rPr>
          <w:lang w:eastAsia="ja-JP"/>
        </w:rPr>
      </w:pPr>
      <w:r w:rsidRPr="6F2227D5">
        <w:rPr>
          <w:b/>
          <w:bCs/>
          <w:lang w:eastAsia="ja-JP"/>
        </w:rPr>
        <w:t xml:space="preserve">Proposal </w:t>
      </w:r>
      <w:r w:rsidR="00CC4193">
        <w:rPr>
          <w:b/>
          <w:bCs/>
          <w:lang w:eastAsia="ja-JP"/>
        </w:rPr>
        <w:t>7</w:t>
      </w:r>
      <w:r w:rsidRPr="6F2227D5">
        <w:rPr>
          <w:b/>
          <w:bCs/>
          <w:lang w:eastAsia="ja-JP"/>
        </w:rPr>
        <w:t>:</w:t>
      </w:r>
      <w:r>
        <w:rPr>
          <w:b/>
          <w:bCs/>
          <w:lang w:eastAsia="ja-JP"/>
        </w:rPr>
        <w:t xml:space="preserve"> The message size </w:t>
      </w:r>
      <w:r>
        <w:rPr>
          <w:rFonts w:hint="eastAsia"/>
          <w:b/>
          <w:bCs/>
          <w:lang w:eastAsia="ja-JP"/>
        </w:rPr>
        <w:t>should be deterministic by the upper layer information. Variable message size depending on the information sequence using escape sequence should be avoided.</w:t>
      </w:r>
    </w:p>
    <w:p w14:paraId="07F6140F" w14:textId="3B328243" w:rsidR="00F91E30" w:rsidRDefault="00F91E30" w:rsidP="00503597">
      <w:pPr>
        <w:pStyle w:val="Heading2"/>
        <w:rPr>
          <w:lang w:eastAsia="ja-JP"/>
        </w:rPr>
      </w:pPr>
      <w:r w:rsidRPr="00503597">
        <w:rPr>
          <w:lang w:eastAsia="ja-JP"/>
        </w:rPr>
        <w:lastRenderedPageBreak/>
        <w:t>D2R control information content and corresponding physical</w:t>
      </w:r>
      <w:r w:rsidR="006F37AC">
        <w:rPr>
          <w:lang w:eastAsia="ja-JP"/>
        </w:rPr>
        <w:t xml:space="preserve"> channel</w:t>
      </w:r>
    </w:p>
    <w:p w14:paraId="7C57F62F" w14:textId="20CE731D" w:rsidR="00503597" w:rsidRPr="00E229C2" w:rsidRDefault="00843FD8" w:rsidP="6F2227D5">
      <w:pPr>
        <w:rPr>
          <w:lang w:eastAsia="ja-JP"/>
        </w:rPr>
      </w:pPr>
      <w:r w:rsidRPr="6F2227D5">
        <w:rPr>
          <w:lang w:val="en-GB" w:eastAsia="ja-JP"/>
        </w:rPr>
        <w:t xml:space="preserve">The </w:t>
      </w:r>
      <w:r w:rsidR="00921736" w:rsidRPr="6F2227D5">
        <w:rPr>
          <w:lang w:val="en-GB" w:eastAsia="ja-JP"/>
        </w:rPr>
        <w:t xml:space="preserve">A-IoT device also needs to deliver different types of control information to the reader. </w:t>
      </w:r>
      <w:r w:rsidR="00693E46" w:rsidRPr="6F2227D5">
        <w:rPr>
          <w:lang w:val="en-GB" w:eastAsia="ja-JP"/>
        </w:rPr>
        <w:t xml:space="preserve">Some of the possible control </w:t>
      </w:r>
      <w:r w:rsidR="000B567A" w:rsidRPr="6F2227D5">
        <w:rPr>
          <w:lang w:val="en-GB" w:eastAsia="ja-JP"/>
        </w:rPr>
        <w:t>information</w:t>
      </w:r>
      <w:r w:rsidR="00693E46" w:rsidRPr="6F2227D5">
        <w:rPr>
          <w:lang w:val="en-GB" w:eastAsia="ja-JP"/>
        </w:rPr>
        <w:t xml:space="preserve"> </w:t>
      </w:r>
      <w:r w:rsidR="000B567A" w:rsidRPr="6F2227D5">
        <w:rPr>
          <w:lang w:val="en-GB" w:eastAsia="ja-JP"/>
        </w:rPr>
        <w:t xml:space="preserve">includes the </w:t>
      </w:r>
      <w:r w:rsidR="00777092" w:rsidRPr="6F2227D5">
        <w:rPr>
          <w:lang w:val="en-GB" w:eastAsia="ja-JP"/>
        </w:rPr>
        <w:t xml:space="preserve">contention-based </w:t>
      </w:r>
      <w:r w:rsidR="00E6509E" w:rsidRPr="6F2227D5">
        <w:rPr>
          <w:lang w:val="en-GB" w:eastAsia="ja-JP"/>
        </w:rPr>
        <w:t xml:space="preserve">request for </w:t>
      </w:r>
      <w:r w:rsidR="009F1B50" w:rsidRPr="6F2227D5">
        <w:rPr>
          <w:lang w:val="en-GB" w:eastAsia="ja-JP"/>
        </w:rPr>
        <w:t xml:space="preserve">channel access, </w:t>
      </w:r>
      <w:r w:rsidR="000B567A" w:rsidRPr="6F2227D5">
        <w:rPr>
          <w:lang w:val="en-GB" w:eastAsia="ja-JP"/>
        </w:rPr>
        <w:t>request for data transmission</w:t>
      </w:r>
      <w:r w:rsidR="00171129" w:rsidRPr="6F2227D5">
        <w:rPr>
          <w:lang w:val="en-GB" w:eastAsia="ja-JP"/>
        </w:rPr>
        <w:t xml:space="preserve"> (possibly with the indication of the data size), device type </w:t>
      </w:r>
      <w:r w:rsidR="00FB01CF" w:rsidRPr="6F2227D5">
        <w:rPr>
          <w:lang w:val="en-GB" w:eastAsia="ja-JP"/>
        </w:rPr>
        <w:t xml:space="preserve">report, and </w:t>
      </w:r>
      <w:r w:rsidR="00093882" w:rsidRPr="6F2227D5">
        <w:rPr>
          <w:lang w:val="en-GB" w:eastAsia="ja-JP"/>
        </w:rPr>
        <w:t xml:space="preserve">power status report. </w:t>
      </w:r>
      <w:r w:rsidR="00CB359F" w:rsidRPr="6F2227D5">
        <w:rPr>
          <w:lang w:val="en-GB" w:eastAsia="ja-JP"/>
        </w:rPr>
        <w:t xml:space="preserve">Such </w:t>
      </w:r>
      <w:r w:rsidR="005348CD" w:rsidRPr="6F2227D5">
        <w:rPr>
          <w:lang w:val="en-GB" w:eastAsia="ja-JP"/>
        </w:rPr>
        <w:t xml:space="preserve">control information could be carried alone or along </w:t>
      </w:r>
      <w:r w:rsidR="00A7758E" w:rsidRPr="6F2227D5">
        <w:rPr>
          <w:lang w:val="en-GB" w:eastAsia="ja-JP"/>
        </w:rPr>
        <w:t xml:space="preserve">with </w:t>
      </w:r>
      <w:r w:rsidR="005348CD" w:rsidRPr="6F2227D5">
        <w:rPr>
          <w:lang w:val="en-GB" w:eastAsia="ja-JP"/>
        </w:rPr>
        <w:t xml:space="preserve">the data information. </w:t>
      </w:r>
      <w:r w:rsidR="00FF08FC" w:rsidRPr="6F2227D5">
        <w:rPr>
          <w:lang w:val="en-GB" w:eastAsia="ja-JP"/>
        </w:rPr>
        <w:t xml:space="preserve">In </w:t>
      </w:r>
      <w:r w:rsidR="00C03829" w:rsidRPr="6F2227D5">
        <w:rPr>
          <w:lang w:val="en-GB" w:eastAsia="ja-JP"/>
        </w:rPr>
        <w:t>this regard</w:t>
      </w:r>
      <w:r w:rsidR="00116E6F" w:rsidRPr="6F2227D5">
        <w:rPr>
          <w:lang w:val="en-GB" w:eastAsia="ja-JP"/>
        </w:rPr>
        <w:t xml:space="preserve">, </w:t>
      </w:r>
      <w:r w:rsidR="00900BE5" w:rsidRPr="6F2227D5">
        <w:rPr>
          <w:lang w:val="en-GB" w:eastAsia="ja-JP"/>
        </w:rPr>
        <w:t xml:space="preserve">a single transmission may contain </w:t>
      </w:r>
      <w:r w:rsidR="00D0566E" w:rsidRPr="6F2227D5">
        <w:rPr>
          <w:lang w:val="en-GB" w:eastAsia="ja-JP"/>
        </w:rPr>
        <w:t xml:space="preserve">only control </w:t>
      </w:r>
      <w:r w:rsidR="00900BE5" w:rsidRPr="6F2227D5">
        <w:rPr>
          <w:lang w:val="en-GB" w:eastAsia="ja-JP"/>
        </w:rPr>
        <w:t>information</w:t>
      </w:r>
      <w:r w:rsidR="00D0566E" w:rsidRPr="6F2227D5">
        <w:rPr>
          <w:lang w:val="en-GB" w:eastAsia="ja-JP"/>
        </w:rPr>
        <w:t xml:space="preserve">, only data </w:t>
      </w:r>
      <w:r w:rsidR="00900BE5" w:rsidRPr="6F2227D5">
        <w:rPr>
          <w:lang w:val="en-GB" w:eastAsia="ja-JP"/>
        </w:rPr>
        <w:t>information</w:t>
      </w:r>
      <w:r w:rsidR="00D0566E" w:rsidRPr="6F2227D5">
        <w:rPr>
          <w:lang w:val="en-GB" w:eastAsia="ja-JP"/>
        </w:rPr>
        <w:t xml:space="preserve">, and </w:t>
      </w:r>
      <w:r w:rsidR="0077046B" w:rsidRPr="6F2227D5">
        <w:rPr>
          <w:lang w:val="en-GB" w:eastAsia="ja-JP"/>
        </w:rPr>
        <w:t xml:space="preserve">a combination of </w:t>
      </w:r>
      <w:r w:rsidR="00D0566E" w:rsidRPr="6F2227D5">
        <w:rPr>
          <w:lang w:val="en-GB" w:eastAsia="ja-JP"/>
        </w:rPr>
        <w:t>control</w:t>
      </w:r>
      <w:r w:rsidR="0077046B" w:rsidRPr="6F2227D5">
        <w:rPr>
          <w:lang w:val="en-GB" w:eastAsia="ja-JP"/>
        </w:rPr>
        <w:t xml:space="preserve"> and </w:t>
      </w:r>
      <w:r w:rsidR="00D0566E" w:rsidRPr="6F2227D5">
        <w:rPr>
          <w:lang w:val="en-GB" w:eastAsia="ja-JP"/>
        </w:rPr>
        <w:t xml:space="preserve">data </w:t>
      </w:r>
      <w:r w:rsidR="00900BE5" w:rsidRPr="6F2227D5">
        <w:rPr>
          <w:lang w:val="en-GB" w:eastAsia="ja-JP"/>
        </w:rPr>
        <w:t>information</w:t>
      </w:r>
      <w:r w:rsidR="00D0566E" w:rsidRPr="6F2227D5">
        <w:rPr>
          <w:lang w:val="en-GB" w:eastAsia="ja-JP"/>
        </w:rPr>
        <w:t>.</w:t>
      </w:r>
      <w:r w:rsidR="0043730A" w:rsidRPr="6F2227D5">
        <w:rPr>
          <w:lang w:val="en-GB" w:eastAsia="ja-JP"/>
        </w:rPr>
        <w:t xml:space="preserve"> For </w:t>
      </w:r>
      <w:r w:rsidR="00672278" w:rsidRPr="6F2227D5">
        <w:rPr>
          <w:lang w:val="en-GB" w:eastAsia="ja-JP"/>
        </w:rPr>
        <w:t>a combined control and data transmissions</w:t>
      </w:r>
      <w:r w:rsidR="0043730A" w:rsidRPr="6F2227D5">
        <w:rPr>
          <w:lang w:val="en-GB" w:eastAsia="ja-JP"/>
        </w:rPr>
        <w:t>, a joint CRC could be considered</w:t>
      </w:r>
      <w:r w:rsidR="002D648F" w:rsidRPr="6F2227D5">
        <w:rPr>
          <w:lang w:val="en-GB" w:eastAsia="ja-JP"/>
        </w:rPr>
        <w:t xml:space="preserve"> in order to reduce </w:t>
      </w:r>
      <w:r w:rsidR="00732C7B" w:rsidRPr="6F2227D5">
        <w:rPr>
          <w:lang w:val="en-GB" w:eastAsia="ja-JP"/>
        </w:rPr>
        <w:t>the</w:t>
      </w:r>
      <w:r w:rsidR="002D648F" w:rsidRPr="6F2227D5">
        <w:rPr>
          <w:lang w:val="en-GB" w:eastAsia="ja-JP"/>
        </w:rPr>
        <w:t xml:space="preserve"> overhead compared with separate CRC</w:t>
      </w:r>
      <w:r w:rsidR="00732C7B" w:rsidRPr="6F2227D5">
        <w:rPr>
          <w:lang w:val="en-GB" w:eastAsia="ja-JP"/>
        </w:rPr>
        <w:t>s</w:t>
      </w:r>
      <w:r w:rsidR="00E03967" w:rsidRPr="6F2227D5">
        <w:rPr>
          <w:lang w:val="en-GB" w:eastAsia="ja-JP"/>
        </w:rPr>
        <w:t>.</w:t>
      </w:r>
      <w:r w:rsidR="00D52D1D" w:rsidRPr="6F2227D5">
        <w:rPr>
          <w:lang w:val="en-GB" w:eastAsia="ja-JP"/>
        </w:rPr>
        <w:t xml:space="preserve"> This however might require using a </w:t>
      </w:r>
      <w:proofErr w:type="spellStart"/>
      <w:r w:rsidR="00D52D1D" w:rsidRPr="6F2227D5">
        <w:rPr>
          <w:lang w:val="en-GB" w:eastAsia="ja-JP"/>
        </w:rPr>
        <w:t>postamble</w:t>
      </w:r>
      <w:proofErr w:type="spellEnd"/>
      <w:r w:rsidR="00D52D1D" w:rsidRPr="6F2227D5">
        <w:rPr>
          <w:lang w:val="en-GB" w:eastAsia="ja-JP"/>
        </w:rPr>
        <w:t xml:space="preserve"> to indicate the end of the message. In case separate CRCs are utilized of </w:t>
      </w:r>
      <w:r w:rsidR="00D6397A" w:rsidRPr="6F2227D5">
        <w:rPr>
          <w:lang w:val="en-GB" w:eastAsia="ja-JP"/>
        </w:rPr>
        <w:t>control</w:t>
      </w:r>
      <w:r w:rsidR="00D52D1D" w:rsidRPr="6F2227D5">
        <w:rPr>
          <w:lang w:val="en-GB" w:eastAsia="ja-JP"/>
        </w:rPr>
        <w:t xml:space="preserve"> and data information, the message</w:t>
      </w:r>
      <w:r w:rsidR="00D6397A" w:rsidRPr="6F2227D5">
        <w:rPr>
          <w:lang w:val="en-GB" w:eastAsia="ja-JP"/>
        </w:rPr>
        <w:t xml:space="preserve"> size could be </w:t>
      </w:r>
      <w:r w:rsidR="002D5FA3" w:rsidRPr="6F2227D5">
        <w:rPr>
          <w:lang w:val="en-GB" w:eastAsia="ja-JP"/>
        </w:rPr>
        <w:t>derived</w:t>
      </w:r>
      <w:r w:rsidR="00D6397A" w:rsidRPr="6F2227D5">
        <w:rPr>
          <w:lang w:val="en-GB" w:eastAsia="ja-JP"/>
        </w:rPr>
        <w:t xml:space="preserve"> </w:t>
      </w:r>
      <w:r w:rsidR="002D5FA3" w:rsidRPr="6F2227D5">
        <w:rPr>
          <w:lang w:val="en-GB" w:eastAsia="ja-JP"/>
        </w:rPr>
        <w:t>from</w:t>
      </w:r>
      <w:r w:rsidR="00D6397A" w:rsidRPr="6F2227D5">
        <w:rPr>
          <w:lang w:val="en-GB" w:eastAsia="ja-JP"/>
        </w:rPr>
        <w:t xml:space="preserve"> the control information, so there is no need to utilize the </w:t>
      </w:r>
      <w:proofErr w:type="spellStart"/>
      <w:r w:rsidR="00D6397A" w:rsidRPr="6F2227D5">
        <w:rPr>
          <w:lang w:val="en-GB" w:eastAsia="ja-JP"/>
        </w:rPr>
        <w:t>postamble</w:t>
      </w:r>
      <w:proofErr w:type="spellEnd"/>
      <w:r w:rsidR="00D6397A" w:rsidRPr="6F2227D5">
        <w:rPr>
          <w:lang w:val="en-GB" w:eastAsia="ja-JP"/>
        </w:rPr>
        <w:t>.</w:t>
      </w:r>
      <w:r w:rsidR="00A443B1" w:rsidRPr="6F2227D5">
        <w:rPr>
          <w:lang w:val="en-GB" w:eastAsia="ja-JP"/>
        </w:rPr>
        <w:t xml:space="preserve"> Similar to R2D, </w:t>
      </w:r>
      <w:r w:rsidR="00E229C2" w:rsidRPr="6F2227D5">
        <w:rPr>
          <w:lang w:val="en-GB" w:eastAsia="ja-JP"/>
        </w:rPr>
        <w:t>the CRC design should be discussed after the content of control information is determined.</w:t>
      </w:r>
    </w:p>
    <w:p w14:paraId="6CD45EA0" w14:textId="0999E20F" w:rsidR="00C03829" w:rsidRDefault="00C03829" w:rsidP="00503597">
      <w:pPr>
        <w:rPr>
          <w:b/>
          <w:bCs/>
          <w:lang w:eastAsia="ja-JP"/>
        </w:rPr>
      </w:pPr>
      <w:r w:rsidRPr="6F2227D5">
        <w:rPr>
          <w:b/>
          <w:bCs/>
          <w:lang w:eastAsia="ja-JP"/>
        </w:rPr>
        <w:t xml:space="preserve">Proposal </w:t>
      </w:r>
      <w:r w:rsidR="00CC4193">
        <w:rPr>
          <w:b/>
          <w:bCs/>
          <w:lang w:eastAsia="ja-JP"/>
        </w:rPr>
        <w:t>8</w:t>
      </w:r>
      <w:r w:rsidRPr="6F2227D5">
        <w:rPr>
          <w:b/>
          <w:bCs/>
          <w:lang w:eastAsia="ja-JP"/>
        </w:rPr>
        <w:t xml:space="preserve">: </w:t>
      </w:r>
      <w:r w:rsidR="0077046B" w:rsidRPr="6F2227D5">
        <w:rPr>
          <w:b/>
          <w:bCs/>
          <w:lang w:eastAsia="ja-JP"/>
        </w:rPr>
        <w:t xml:space="preserve">The </w:t>
      </w:r>
      <w:r w:rsidR="00AD1562" w:rsidRPr="6F2227D5">
        <w:rPr>
          <w:b/>
          <w:bCs/>
          <w:lang w:eastAsia="ja-JP"/>
        </w:rPr>
        <w:t xml:space="preserve">control information for </w:t>
      </w:r>
      <w:r w:rsidR="00E03967" w:rsidRPr="6F2227D5">
        <w:rPr>
          <w:b/>
          <w:bCs/>
          <w:lang w:eastAsia="ja-JP"/>
        </w:rPr>
        <w:t>D2R</w:t>
      </w:r>
      <w:r w:rsidR="00AD1562" w:rsidRPr="6F2227D5">
        <w:rPr>
          <w:b/>
          <w:bCs/>
          <w:lang w:eastAsia="ja-JP"/>
        </w:rPr>
        <w:t xml:space="preserve"> should be carried alone or along with the data</w:t>
      </w:r>
      <w:r w:rsidR="00E03967" w:rsidRPr="6F2227D5">
        <w:rPr>
          <w:b/>
          <w:bCs/>
          <w:lang w:eastAsia="ja-JP"/>
        </w:rPr>
        <w:t xml:space="preserve"> information.</w:t>
      </w:r>
      <w:r w:rsidR="00E62934" w:rsidRPr="6F2227D5">
        <w:rPr>
          <w:b/>
          <w:bCs/>
          <w:lang w:eastAsia="ja-JP"/>
        </w:rPr>
        <w:t xml:space="preserve"> The control information </w:t>
      </w:r>
      <w:r w:rsidR="00810B03" w:rsidRPr="6F2227D5">
        <w:rPr>
          <w:b/>
          <w:bCs/>
          <w:lang w:eastAsia="ja-JP"/>
        </w:rPr>
        <w:t>includes</w:t>
      </w:r>
      <w:r w:rsidR="00E62934" w:rsidRPr="6F2227D5">
        <w:rPr>
          <w:b/>
          <w:bCs/>
          <w:lang w:eastAsia="ja-JP"/>
        </w:rPr>
        <w:t xml:space="preserve"> contention-based </w:t>
      </w:r>
      <w:r w:rsidR="00E6509E" w:rsidRPr="6F2227D5">
        <w:rPr>
          <w:b/>
          <w:bCs/>
          <w:lang w:eastAsia="ja-JP"/>
        </w:rPr>
        <w:t xml:space="preserve">request for </w:t>
      </w:r>
      <w:r w:rsidR="00E62934" w:rsidRPr="6F2227D5">
        <w:rPr>
          <w:b/>
          <w:bCs/>
          <w:lang w:eastAsia="ja-JP"/>
        </w:rPr>
        <w:t>channel access, request for data transmission (possibly with the indication of the data size), device type report, and power status report.</w:t>
      </w:r>
    </w:p>
    <w:p w14:paraId="0FE3795D" w14:textId="6B1CD2EE" w:rsidR="005D1843" w:rsidRDefault="00C11D39" w:rsidP="6F2227D5">
      <w:pPr>
        <w:rPr>
          <w:b/>
          <w:bCs/>
          <w:lang w:eastAsia="ja-JP"/>
        </w:rPr>
      </w:pPr>
      <w:r w:rsidRPr="6F2227D5">
        <w:rPr>
          <w:b/>
          <w:bCs/>
          <w:lang w:eastAsia="ja-JP"/>
        </w:rPr>
        <w:t xml:space="preserve">Proposal </w:t>
      </w:r>
      <w:r w:rsidR="00CC4193">
        <w:rPr>
          <w:b/>
          <w:bCs/>
          <w:lang w:eastAsia="ja-JP"/>
        </w:rPr>
        <w:t>9</w:t>
      </w:r>
      <w:r w:rsidRPr="6F2227D5">
        <w:rPr>
          <w:b/>
          <w:bCs/>
          <w:lang w:eastAsia="ja-JP"/>
        </w:rPr>
        <w:t>: The CRC design of D2R should be discussed after the content of control information is determined.</w:t>
      </w:r>
    </w:p>
    <w:p w14:paraId="6DEC6FB1" w14:textId="77777777" w:rsidR="009C63D5" w:rsidRPr="00503597" w:rsidRDefault="009C63D5" w:rsidP="6F2227D5">
      <w:pPr>
        <w:rPr>
          <w:lang w:eastAsia="ja-JP"/>
        </w:rPr>
      </w:pPr>
    </w:p>
    <w:p w14:paraId="6E206D54" w14:textId="21336E45" w:rsidR="00DC1768" w:rsidRPr="00503597" w:rsidRDefault="00DC1768" w:rsidP="00503597">
      <w:pPr>
        <w:pStyle w:val="Heading2"/>
        <w:rPr>
          <w:lang w:eastAsia="ja-JP"/>
        </w:rPr>
      </w:pPr>
      <w:r w:rsidRPr="00503597">
        <w:rPr>
          <w:lang w:eastAsia="ja-JP"/>
        </w:rPr>
        <w:t>Proximity determination</w:t>
      </w:r>
    </w:p>
    <w:p w14:paraId="3AB0FE9C" w14:textId="7B0BE2A0" w:rsidR="00D1289B" w:rsidRDefault="0084758C" w:rsidP="00C137B1">
      <w:pPr>
        <w:rPr>
          <w:color w:val="000000" w:themeColor="text1"/>
          <w:sz w:val="21"/>
          <w:szCs w:val="21"/>
        </w:rPr>
      </w:pPr>
      <w:r w:rsidRPr="6F2227D5">
        <w:rPr>
          <w:color w:val="000000" w:themeColor="text1"/>
          <w:sz w:val="21"/>
          <w:szCs w:val="21"/>
        </w:rPr>
        <w:t xml:space="preserve">Due to the </w:t>
      </w:r>
      <w:r w:rsidR="00CD7D89" w:rsidRPr="6F2227D5">
        <w:rPr>
          <w:color w:val="000000" w:themeColor="text1"/>
          <w:sz w:val="21"/>
          <w:szCs w:val="21"/>
        </w:rPr>
        <w:t>low-complexity design</w:t>
      </w:r>
      <w:r w:rsidRPr="6F2227D5">
        <w:rPr>
          <w:color w:val="000000" w:themeColor="text1"/>
          <w:sz w:val="21"/>
          <w:szCs w:val="21"/>
        </w:rPr>
        <w:t xml:space="preserve"> of A-IoT devices</w:t>
      </w:r>
      <w:r w:rsidR="00CD7D89" w:rsidRPr="6F2227D5">
        <w:rPr>
          <w:color w:val="000000" w:themeColor="text1"/>
          <w:sz w:val="21"/>
          <w:szCs w:val="21"/>
        </w:rPr>
        <w:t xml:space="preserve">, </w:t>
      </w:r>
      <w:r w:rsidR="00C86E77">
        <w:rPr>
          <w:color w:val="000000" w:themeColor="text1"/>
          <w:sz w:val="21"/>
          <w:szCs w:val="21"/>
        </w:rPr>
        <w:t xml:space="preserve">it was agreed that </w:t>
      </w:r>
      <w:r w:rsidR="0044305D">
        <w:rPr>
          <w:color w:val="000000" w:themeColor="text1"/>
          <w:sz w:val="21"/>
          <w:szCs w:val="21"/>
        </w:rPr>
        <w:t>the proximity determination is performed a</w:t>
      </w:r>
      <w:r w:rsidR="00D1289B">
        <w:rPr>
          <w:color w:val="000000" w:themeColor="text1"/>
          <w:sz w:val="21"/>
          <w:szCs w:val="21"/>
        </w:rPr>
        <w:t>t</w:t>
      </w:r>
      <w:r w:rsidR="0044305D">
        <w:rPr>
          <w:color w:val="000000" w:themeColor="text1"/>
          <w:sz w:val="21"/>
          <w:szCs w:val="21"/>
        </w:rPr>
        <w:t xml:space="preserve"> the reader side. </w:t>
      </w:r>
      <w:r w:rsidR="00D1289B">
        <w:rPr>
          <w:color w:val="000000" w:themeColor="text1"/>
          <w:sz w:val="21"/>
          <w:szCs w:val="21"/>
        </w:rPr>
        <w:t>The following agreement were made in RAN1#118.</w:t>
      </w:r>
    </w:p>
    <w:tbl>
      <w:tblPr>
        <w:tblStyle w:val="TableGrid"/>
        <w:tblW w:w="0" w:type="auto"/>
        <w:tblLook w:val="04A0" w:firstRow="1" w:lastRow="0" w:firstColumn="1" w:lastColumn="0" w:noHBand="0" w:noVBand="1"/>
      </w:tblPr>
      <w:tblGrid>
        <w:gridCol w:w="9630"/>
      </w:tblGrid>
      <w:tr w:rsidR="00D1289B" w14:paraId="1452A0A4" w14:textId="77777777" w:rsidTr="00D1289B">
        <w:tc>
          <w:tcPr>
            <w:tcW w:w="9630" w:type="dxa"/>
          </w:tcPr>
          <w:p w14:paraId="3D67C3A3" w14:textId="77777777" w:rsidR="00D1289B" w:rsidRPr="00552958" w:rsidRDefault="00D1289B" w:rsidP="00D1289B">
            <w:pPr>
              <w:spacing w:after="0"/>
              <w:jc w:val="both"/>
              <w:rPr>
                <w:rFonts w:eastAsia="Malgun Gothic"/>
                <w:lang w:eastAsia="zh-CN"/>
              </w:rPr>
            </w:pPr>
            <w:r w:rsidRPr="00552958">
              <w:rPr>
                <w:rFonts w:eastAsia="Malgun Gothic"/>
                <w:highlight w:val="green"/>
                <w:lang w:eastAsia="zh-CN"/>
              </w:rPr>
              <w:t>Agreement</w:t>
            </w:r>
          </w:p>
          <w:p w14:paraId="50C90EB1" w14:textId="77777777" w:rsidR="00D1289B" w:rsidRPr="00552958" w:rsidRDefault="00D1289B" w:rsidP="00D1289B">
            <w:pPr>
              <w:autoSpaceDE w:val="0"/>
              <w:autoSpaceDN w:val="0"/>
              <w:adjustRightInd w:val="0"/>
              <w:snapToGrid w:val="0"/>
              <w:spacing w:after="120"/>
              <w:contextualSpacing/>
              <w:jc w:val="both"/>
              <w:rPr>
                <w:lang w:eastAsia="ja-JP"/>
              </w:rPr>
            </w:pPr>
            <w:r w:rsidRPr="00552958">
              <w:rPr>
                <w:lang w:eastAsia="ja-JP"/>
              </w:rPr>
              <w:t xml:space="preserve">Study the </w:t>
            </w:r>
            <w:r w:rsidRPr="00552958">
              <w:rPr>
                <w:lang w:eastAsia="zh-CN"/>
              </w:rPr>
              <w:t xml:space="preserve">following </w:t>
            </w:r>
            <w:r w:rsidRPr="00552958">
              <w:rPr>
                <w:lang w:eastAsia="ja-JP"/>
              </w:rPr>
              <w:t>schemes for proximity determination:</w:t>
            </w:r>
          </w:p>
          <w:p w14:paraId="4C458B45" w14:textId="77777777" w:rsidR="00D1289B" w:rsidRPr="00552958" w:rsidRDefault="00D1289B" w:rsidP="00D1289B">
            <w:pPr>
              <w:numPr>
                <w:ilvl w:val="0"/>
                <w:numId w:val="44"/>
              </w:numPr>
              <w:autoSpaceDE w:val="0"/>
              <w:autoSpaceDN w:val="0"/>
              <w:adjustRightInd w:val="0"/>
              <w:snapToGrid w:val="0"/>
              <w:spacing w:after="120"/>
              <w:ind w:left="720"/>
              <w:contextualSpacing/>
              <w:jc w:val="both"/>
              <w:rPr>
                <w:lang w:eastAsia="ja-JP"/>
              </w:rPr>
            </w:pPr>
            <w:r w:rsidRPr="00552958">
              <w:rPr>
                <w:color w:val="000000"/>
                <w:lang w:eastAsia="x-none"/>
              </w:rPr>
              <w:t>Option 1: If reader receives D2R transmission from the device in response to R2D transmission, then device is determined as near</w:t>
            </w:r>
          </w:p>
          <w:p w14:paraId="22FCB048" w14:textId="77777777" w:rsidR="00D1289B" w:rsidRPr="00552958" w:rsidRDefault="00D1289B" w:rsidP="00D1289B">
            <w:pPr>
              <w:numPr>
                <w:ilvl w:val="2"/>
                <w:numId w:val="45"/>
              </w:numPr>
              <w:autoSpaceDE w:val="0"/>
              <w:autoSpaceDN w:val="0"/>
              <w:adjustRightInd w:val="0"/>
              <w:snapToGrid w:val="0"/>
              <w:spacing w:after="120"/>
              <w:contextualSpacing/>
              <w:jc w:val="both"/>
              <w:rPr>
                <w:lang w:eastAsia="ja-JP"/>
              </w:rPr>
            </w:pPr>
            <w:r w:rsidRPr="00552958">
              <w:rPr>
                <w:color w:val="000000"/>
                <w:lang w:eastAsia="x-none"/>
              </w:rPr>
              <w:t>FFS: Details on reception criteria (e.g. either successful or not) at reader and device</w:t>
            </w:r>
          </w:p>
          <w:p w14:paraId="5303884E" w14:textId="77777777" w:rsidR="00D1289B" w:rsidRPr="00552958" w:rsidRDefault="00D1289B" w:rsidP="00D1289B">
            <w:pPr>
              <w:numPr>
                <w:ilvl w:val="0"/>
                <w:numId w:val="44"/>
              </w:numPr>
              <w:autoSpaceDE w:val="0"/>
              <w:autoSpaceDN w:val="0"/>
              <w:adjustRightInd w:val="0"/>
              <w:snapToGrid w:val="0"/>
              <w:spacing w:after="120"/>
              <w:ind w:left="720"/>
              <w:contextualSpacing/>
              <w:jc w:val="both"/>
              <w:rPr>
                <w:lang w:eastAsia="ja-JP"/>
              </w:rPr>
            </w:pPr>
            <w:r w:rsidRPr="00552958">
              <w:rPr>
                <w:lang w:eastAsia="x-none"/>
              </w:rPr>
              <w:t>Option 2: Device is determined to be near the reader based on measurements at the reader side</w:t>
            </w:r>
          </w:p>
          <w:p w14:paraId="4991037C" w14:textId="77777777" w:rsidR="00D1289B" w:rsidRPr="00552958" w:rsidRDefault="00D1289B" w:rsidP="00D1289B">
            <w:pPr>
              <w:numPr>
                <w:ilvl w:val="2"/>
                <w:numId w:val="43"/>
              </w:numPr>
              <w:autoSpaceDE w:val="0"/>
              <w:autoSpaceDN w:val="0"/>
              <w:adjustRightInd w:val="0"/>
              <w:snapToGrid w:val="0"/>
              <w:spacing w:after="120"/>
              <w:ind w:left="1710"/>
              <w:contextualSpacing/>
              <w:jc w:val="both"/>
              <w:rPr>
                <w:lang w:eastAsia="x-none"/>
              </w:rPr>
            </w:pPr>
            <w:r w:rsidRPr="00552958">
              <w:rPr>
                <w:color w:val="000000"/>
                <w:lang w:eastAsia="zh-CN"/>
              </w:rPr>
              <w:t>FFS: Details on measurement methods</w:t>
            </w:r>
          </w:p>
          <w:p w14:paraId="5514A6DF" w14:textId="712F91C9" w:rsidR="00D1289B" w:rsidRPr="00D1289B" w:rsidRDefault="00D1289B" w:rsidP="00C137B1">
            <w:pPr>
              <w:numPr>
                <w:ilvl w:val="0"/>
                <w:numId w:val="44"/>
              </w:numPr>
              <w:autoSpaceDE w:val="0"/>
              <w:autoSpaceDN w:val="0"/>
              <w:adjustRightInd w:val="0"/>
              <w:snapToGrid w:val="0"/>
              <w:spacing w:after="120"/>
              <w:ind w:left="720"/>
              <w:contextualSpacing/>
              <w:jc w:val="both"/>
              <w:rPr>
                <w:lang w:eastAsia="x-none"/>
              </w:rPr>
            </w:pPr>
            <w:r w:rsidRPr="00552958">
              <w:rPr>
                <w:color w:val="000000"/>
                <w:lang w:eastAsia="x-none"/>
              </w:rPr>
              <w:t xml:space="preserve">FFS: Whether/how transmit power of R2D and/or D2R is considered for proximity determination </w:t>
            </w:r>
          </w:p>
        </w:tc>
      </w:tr>
    </w:tbl>
    <w:p w14:paraId="1857CACD" w14:textId="17697726" w:rsidR="00D1289B" w:rsidRDefault="00D1289B" w:rsidP="00C137B1">
      <w:pPr>
        <w:rPr>
          <w:color w:val="000000" w:themeColor="text1"/>
          <w:sz w:val="21"/>
          <w:szCs w:val="21"/>
        </w:rPr>
      </w:pPr>
    </w:p>
    <w:p w14:paraId="2F794BFE" w14:textId="32963542" w:rsidR="00546067" w:rsidRDefault="00B51791" w:rsidP="00F21831">
      <w:pPr>
        <w:rPr>
          <w:color w:val="000000" w:themeColor="text1"/>
          <w:sz w:val="21"/>
          <w:szCs w:val="21"/>
        </w:rPr>
      </w:pPr>
      <w:r>
        <w:rPr>
          <w:color w:val="000000" w:themeColor="text1"/>
          <w:sz w:val="21"/>
          <w:szCs w:val="21"/>
        </w:rPr>
        <w:t xml:space="preserve">With Option 1, </w:t>
      </w:r>
      <w:r w:rsidR="00C538B7">
        <w:rPr>
          <w:color w:val="000000" w:themeColor="text1"/>
          <w:sz w:val="21"/>
          <w:szCs w:val="21"/>
        </w:rPr>
        <w:t>a</w:t>
      </w:r>
      <w:r>
        <w:rPr>
          <w:color w:val="000000" w:themeColor="text1"/>
          <w:sz w:val="21"/>
          <w:szCs w:val="21"/>
        </w:rPr>
        <w:t xml:space="preserve"> reader can send a triggering signal </w:t>
      </w:r>
      <w:r w:rsidR="009E5D4A">
        <w:rPr>
          <w:color w:val="000000" w:themeColor="text1"/>
          <w:sz w:val="21"/>
          <w:szCs w:val="21"/>
        </w:rPr>
        <w:t>and monitors the response</w:t>
      </w:r>
      <w:r w:rsidR="00082AEA">
        <w:rPr>
          <w:color w:val="000000" w:themeColor="text1"/>
          <w:sz w:val="21"/>
          <w:szCs w:val="21"/>
        </w:rPr>
        <w:t>(</w:t>
      </w:r>
      <w:r w:rsidR="009E5D4A">
        <w:rPr>
          <w:color w:val="000000" w:themeColor="text1"/>
          <w:sz w:val="21"/>
          <w:szCs w:val="21"/>
        </w:rPr>
        <w:t>s</w:t>
      </w:r>
      <w:r w:rsidR="00082AEA">
        <w:rPr>
          <w:color w:val="000000" w:themeColor="text1"/>
          <w:sz w:val="21"/>
          <w:szCs w:val="21"/>
        </w:rPr>
        <w:t>)</w:t>
      </w:r>
      <w:r w:rsidR="009E5D4A">
        <w:rPr>
          <w:color w:val="000000" w:themeColor="text1"/>
          <w:sz w:val="21"/>
          <w:szCs w:val="21"/>
        </w:rPr>
        <w:t xml:space="preserve"> from the A-IoT device(s). </w:t>
      </w:r>
      <w:r w:rsidR="004F5E4E">
        <w:rPr>
          <w:color w:val="000000" w:themeColor="text1"/>
          <w:sz w:val="21"/>
          <w:szCs w:val="21"/>
        </w:rPr>
        <w:t xml:space="preserve">The </w:t>
      </w:r>
      <w:r w:rsidR="00082AEA">
        <w:rPr>
          <w:color w:val="000000" w:themeColor="text1"/>
          <w:sz w:val="21"/>
          <w:szCs w:val="21"/>
        </w:rPr>
        <w:t xml:space="preserve">triggering signal could be </w:t>
      </w:r>
      <w:r w:rsidR="00C80FFA">
        <w:rPr>
          <w:color w:val="000000" w:themeColor="text1"/>
          <w:sz w:val="21"/>
          <w:szCs w:val="21"/>
        </w:rPr>
        <w:t>targeted</w:t>
      </w:r>
      <w:r w:rsidR="00B02314">
        <w:rPr>
          <w:color w:val="000000" w:themeColor="text1"/>
          <w:sz w:val="21"/>
          <w:szCs w:val="21"/>
        </w:rPr>
        <w:t xml:space="preserve"> to a single A-IoT device or a group of A-IoT device</w:t>
      </w:r>
      <w:r w:rsidR="00C80FFA">
        <w:rPr>
          <w:color w:val="000000" w:themeColor="text1"/>
          <w:sz w:val="21"/>
          <w:szCs w:val="21"/>
        </w:rPr>
        <w:t>s</w:t>
      </w:r>
      <w:r w:rsidR="00B02314">
        <w:rPr>
          <w:color w:val="000000" w:themeColor="text1"/>
          <w:sz w:val="21"/>
          <w:szCs w:val="21"/>
        </w:rPr>
        <w:t>.</w:t>
      </w:r>
      <w:r w:rsidR="00C538B7">
        <w:rPr>
          <w:color w:val="000000" w:themeColor="text1"/>
          <w:sz w:val="21"/>
          <w:szCs w:val="21"/>
        </w:rPr>
        <w:t xml:space="preserve"> </w:t>
      </w:r>
      <w:r w:rsidR="00E16B62" w:rsidRPr="6F2227D5">
        <w:rPr>
          <w:color w:val="000000" w:themeColor="text1"/>
          <w:sz w:val="21"/>
          <w:szCs w:val="21"/>
        </w:rPr>
        <w:t>Th</w:t>
      </w:r>
      <w:r w:rsidR="00E16B62">
        <w:rPr>
          <w:color w:val="000000" w:themeColor="text1"/>
          <w:sz w:val="21"/>
          <w:szCs w:val="21"/>
        </w:rPr>
        <w:t>is</w:t>
      </w:r>
      <w:r w:rsidR="00E16B62" w:rsidRPr="6F2227D5">
        <w:rPr>
          <w:color w:val="000000" w:themeColor="text1"/>
          <w:sz w:val="21"/>
          <w:szCs w:val="21"/>
        </w:rPr>
        <w:t xml:space="preserve"> procedure is similar or equivalent to contention-free</w:t>
      </w:r>
      <w:r w:rsidR="00E16B62">
        <w:rPr>
          <w:color w:val="000000" w:themeColor="text1"/>
          <w:sz w:val="21"/>
          <w:szCs w:val="21"/>
        </w:rPr>
        <w:t xml:space="preserve"> or </w:t>
      </w:r>
      <w:r w:rsidR="00E16B62" w:rsidRPr="6F2227D5">
        <w:rPr>
          <w:color w:val="000000" w:themeColor="text1"/>
          <w:sz w:val="21"/>
          <w:szCs w:val="21"/>
        </w:rPr>
        <w:t>contention-based access.</w:t>
      </w:r>
      <w:r w:rsidR="006817DE">
        <w:rPr>
          <w:color w:val="000000" w:themeColor="text1"/>
          <w:sz w:val="21"/>
          <w:szCs w:val="21"/>
        </w:rPr>
        <w:t xml:space="preserve"> For triggering a group of devices, there is </w:t>
      </w:r>
      <w:r w:rsidR="00FE1CDD">
        <w:rPr>
          <w:color w:val="000000" w:themeColor="text1"/>
          <w:sz w:val="21"/>
          <w:szCs w:val="21"/>
        </w:rPr>
        <w:t xml:space="preserve">a chance that the reader cannot decode </w:t>
      </w:r>
      <w:r w:rsidR="00C80FFA">
        <w:rPr>
          <w:color w:val="000000" w:themeColor="text1"/>
          <w:sz w:val="21"/>
          <w:szCs w:val="21"/>
        </w:rPr>
        <w:t>all the</w:t>
      </w:r>
      <w:r w:rsidR="00FE1CDD">
        <w:rPr>
          <w:color w:val="000000" w:themeColor="text1"/>
          <w:sz w:val="21"/>
          <w:szCs w:val="21"/>
        </w:rPr>
        <w:t xml:space="preserve"> individual responses from the devices</w:t>
      </w:r>
      <w:r w:rsidR="00C80FFA">
        <w:rPr>
          <w:color w:val="000000" w:themeColor="text1"/>
          <w:sz w:val="21"/>
          <w:szCs w:val="21"/>
        </w:rPr>
        <w:t xml:space="preserve"> due to the collisions</w:t>
      </w:r>
      <w:r w:rsidR="00FE1CDD">
        <w:rPr>
          <w:color w:val="000000" w:themeColor="text1"/>
          <w:sz w:val="21"/>
          <w:szCs w:val="21"/>
        </w:rPr>
        <w:t xml:space="preserve">. </w:t>
      </w:r>
      <w:r w:rsidR="007E2E3C">
        <w:rPr>
          <w:color w:val="000000" w:themeColor="text1"/>
          <w:sz w:val="21"/>
          <w:szCs w:val="21"/>
        </w:rPr>
        <w:t xml:space="preserve">However, even with the response collisions, the reader can </w:t>
      </w:r>
      <w:r w:rsidR="00806810">
        <w:rPr>
          <w:color w:val="000000" w:themeColor="text1"/>
          <w:sz w:val="21"/>
          <w:szCs w:val="21"/>
        </w:rPr>
        <w:t>determine that</w:t>
      </w:r>
      <w:r w:rsidR="007E2E3C">
        <w:rPr>
          <w:color w:val="000000" w:themeColor="text1"/>
          <w:sz w:val="21"/>
          <w:szCs w:val="21"/>
        </w:rPr>
        <w:t xml:space="preserve"> there are A-IoT devices in the </w:t>
      </w:r>
      <w:r w:rsidR="003230C4">
        <w:rPr>
          <w:color w:val="000000" w:themeColor="text1"/>
          <w:sz w:val="21"/>
          <w:szCs w:val="21"/>
        </w:rPr>
        <w:t xml:space="preserve">proximity distance. This determination </w:t>
      </w:r>
      <w:r w:rsidR="00806810">
        <w:rPr>
          <w:color w:val="000000" w:themeColor="text1"/>
          <w:sz w:val="21"/>
          <w:szCs w:val="21"/>
        </w:rPr>
        <w:t xml:space="preserve">could be used to provide harvesting signal for the </w:t>
      </w:r>
      <w:r w:rsidR="00B1124A">
        <w:rPr>
          <w:color w:val="000000" w:themeColor="text1"/>
          <w:sz w:val="21"/>
          <w:szCs w:val="21"/>
        </w:rPr>
        <w:t>device or</w:t>
      </w:r>
      <w:r w:rsidR="00806810">
        <w:rPr>
          <w:color w:val="000000" w:themeColor="text1"/>
          <w:sz w:val="21"/>
          <w:szCs w:val="21"/>
        </w:rPr>
        <w:t xml:space="preserve"> sending additional triggering signals for </w:t>
      </w:r>
      <w:r w:rsidR="00870A88">
        <w:rPr>
          <w:color w:val="000000" w:themeColor="text1"/>
          <w:sz w:val="21"/>
          <w:szCs w:val="21"/>
        </w:rPr>
        <w:t>individual</w:t>
      </w:r>
      <w:r w:rsidR="00806810">
        <w:rPr>
          <w:color w:val="000000" w:themeColor="text1"/>
          <w:sz w:val="21"/>
          <w:szCs w:val="21"/>
        </w:rPr>
        <w:t xml:space="preserve"> device identifications. With Option 2, </w:t>
      </w:r>
      <w:r w:rsidR="00B1124A">
        <w:rPr>
          <w:color w:val="000000" w:themeColor="text1"/>
          <w:sz w:val="21"/>
          <w:szCs w:val="21"/>
        </w:rPr>
        <w:t xml:space="preserve">the reader needs to </w:t>
      </w:r>
      <w:r w:rsidR="00F21831">
        <w:rPr>
          <w:color w:val="000000" w:themeColor="text1"/>
          <w:sz w:val="21"/>
          <w:szCs w:val="21"/>
        </w:rPr>
        <w:t>measure</w:t>
      </w:r>
      <w:r w:rsidR="00B1124A">
        <w:rPr>
          <w:color w:val="000000" w:themeColor="text1"/>
          <w:sz w:val="21"/>
          <w:szCs w:val="21"/>
        </w:rPr>
        <w:t xml:space="preserve"> the </w:t>
      </w:r>
      <w:r w:rsidR="00F21831">
        <w:rPr>
          <w:color w:val="000000" w:themeColor="text1"/>
          <w:sz w:val="21"/>
          <w:szCs w:val="21"/>
        </w:rPr>
        <w:t xml:space="preserve">signal strength of the response messages. </w:t>
      </w:r>
      <w:r w:rsidR="00B56701" w:rsidRPr="6F2227D5">
        <w:rPr>
          <w:color w:val="000000" w:themeColor="text1"/>
          <w:sz w:val="21"/>
          <w:szCs w:val="21"/>
        </w:rPr>
        <w:t>T</w:t>
      </w:r>
      <w:r w:rsidR="00A12726" w:rsidRPr="6F2227D5">
        <w:rPr>
          <w:color w:val="000000" w:themeColor="text1"/>
          <w:sz w:val="21"/>
          <w:szCs w:val="21"/>
        </w:rPr>
        <w:t xml:space="preserve">he accuracy </w:t>
      </w:r>
      <w:r w:rsidR="00F21831" w:rsidRPr="6F2227D5">
        <w:rPr>
          <w:color w:val="000000" w:themeColor="text1"/>
          <w:sz w:val="21"/>
          <w:szCs w:val="21"/>
        </w:rPr>
        <w:t>of signal</w:t>
      </w:r>
      <w:r w:rsidR="0036575B" w:rsidRPr="6F2227D5">
        <w:rPr>
          <w:color w:val="000000" w:themeColor="text1"/>
          <w:sz w:val="21"/>
          <w:szCs w:val="21"/>
        </w:rPr>
        <w:t xml:space="preserve"> strength estimation degrade</w:t>
      </w:r>
      <w:r w:rsidR="00C46508" w:rsidRPr="6F2227D5">
        <w:rPr>
          <w:color w:val="000000" w:themeColor="text1"/>
          <w:sz w:val="21"/>
          <w:szCs w:val="21"/>
        </w:rPr>
        <w:t>s</w:t>
      </w:r>
      <w:r w:rsidR="0036575B" w:rsidRPr="6F2227D5">
        <w:rPr>
          <w:color w:val="000000" w:themeColor="text1"/>
          <w:sz w:val="21"/>
          <w:szCs w:val="21"/>
        </w:rPr>
        <w:t xml:space="preserve"> </w:t>
      </w:r>
      <w:r w:rsidR="003E3D7B" w:rsidRPr="6F2227D5">
        <w:rPr>
          <w:color w:val="000000" w:themeColor="text1"/>
          <w:sz w:val="21"/>
          <w:szCs w:val="21"/>
        </w:rPr>
        <w:t>in low SINR regions</w:t>
      </w:r>
      <w:r w:rsidR="00B56701" w:rsidRPr="6F2227D5">
        <w:rPr>
          <w:color w:val="000000" w:themeColor="text1"/>
          <w:sz w:val="21"/>
          <w:szCs w:val="21"/>
        </w:rPr>
        <w:t xml:space="preserve"> as the D2R signal is </w:t>
      </w:r>
      <w:r w:rsidR="00C15CE2" w:rsidRPr="6F2227D5">
        <w:rPr>
          <w:color w:val="000000" w:themeColor="text1"/>
          <w:sz w:val="21"/>
          <w:szCs w:val="21"/>
        </w:rPr>
        <w:t xml:space="preserve">a </w:t>
      </w:r>
      <w:r w:rsidR="00B56701" w:rsidRPr="6F2227D5">
        <w:rPr>
          <w:color w:val="000000" w:themeColor="text1"/>
          <w:sz w:val="21"/>
          <w:szCs w:val="21"/>
        </w:rPr>
        <w:t>backscattered transmission</w:t>
      </w:r>
      <w:r w:rsidR="0096385C" w:rsidRPr="6F2227D5">
        <w:rPr>
          <w:color w:val="000000" w:themeColor="text1"/>
          <w:sz w:val="21"/>
          <w:szCs w:val="21"/>
        </w:rPr>
        <w:t xml:space="preserve">. </w:t>
      </w:r>
      <w:r w:rsidR="00F21831">
        <w:rPr>
          <w:color w:val="000000" w:themeColor="text1"/>
          <w:sz w:val="21"/>
          <w:szCs w:val="21"/>
        </w:rPr>
        <w:t xml:space="preserve">In addition, the </w:t>
      </w:r>
      <w:r w:rsidR="0088512E">
        <w:rPr>
          <w:color w:val="000000" w:themeColor="text1"/>
          <w:sz w:val="21"/>
          <w:szCs w:val="21"/>
        </w:rPr>
        <w:t xml:space="preserve">backscattered transmission could </w:t>
      </w:r>
      <w:r w:rsidR="003779C7">
        <w:rPr>
          <w:color w:val="000000" w:themeColor="text1"/>
          <w:sz w:val="21"/>
          <w:szCs w:val="21"/>
        </w:rPr>
        <w:t xml:space="preserve">fluctuate </w:t>
      </w:r>
      <w:r w:rsidR="00AB6365">
        <w:rPr>
          <w:color w:val="000000" w:themeColor="text1"/>
          <w:sz w:val="21"/>
          <w:szCs w:val="21"/>
        </w:rPr>
        <w:t xml:space="preserve">due to multi-path </w:t>
      </w:r>
      <w:r w:rsidR="00406ABC">
        <w:rPr>
          <w:color w:val="000000" w:themeColor="text1"/>
          <w:sz w:val="21"/>
          <w:szCs w:val="21"/>
        </w:rPr>
        <w:t>fading</w:t>
      </w:r>
      <w:r w:rsidR="00B60D9B">
        <w:rPr>
          <w:color w:val="000000" w:themeColor="text1"/>
          <w:sz w:val="21"/>
          <w:szCs w:val="21"/>
        </w:rPr>
        <w:t xml:space="preserve">. </w:t>
      </w:r>
      <w:r w:rsidR="00546067">
        <w:rPr>
          <w:color w:val="000000" w:themeColor="text1"/>
          <w:sz w:val="21"/>
          <w:szCs w:val="21"/>
        </w:rPr>
        <w:t xml:space="preserve">Hence, </w:t>
      </w:r>
      <w:r w:rsidR="00406ABC">
        <w:rPr>
          <w:color w:val="000000" w:themeColor="text1"/>
          <w:sz w:val="21"/>
          <w:szCs w:val="21"/>
        </w:rPr>
        <w:t xml:space="preserve">the </w:t>
      </w:r>
      <w:r w:rsidR="005517B9">
        <w:rPr>
          <w:color w:val="000000" w:themeColor="text1"/>
          <w:sz w:val="21"/>
          <w:szCs w:val="21"/>
        </w:rPr>
        <w:t xml:space="preserve">accuracy of </w:t>
      </w:r>
      <w:r w:rsidR="00A70300">
        <w:rPr>
          <w:color w:val="000000" w:themeColor="text1"/>
          <w:sz w:val="21"/>
          <w:szCs w:val="21"/>
        </w:rPr>
        <w:t>measurement-based</w:t>
      </w:r>
      <w:r w:rsidR="005517B9">
        <w:rPr>
          <w:color w:val="000000" w:themeColor="text1"/>
          <w:sz w:val="21"/>
          <w:szCs w:val="21"/>
        </w:rPr>
        <w:t xml:space="preserve"> </w:t>
      </w:r>
      <w:r w:rsidR="00B313C6">
        <w:rPr>
          <w:color w:val="000000" w:themeColor="text1"/>
          <w:sz w:val="21"/>
          <w:szCs w:val="21"/>
        </w:rPr>
        <w:t>proximity determination is limited.</w:t>
      </w:r>
    </w:p>
    <w:p w14:paraId="7AD2B7CF" w14:textId="50E06C5B" w:rsidR="00576F32" w:rsidRDefault="005234E8" w:rsidP="00757EE1">
      <w:pPr>
        <w:rPr>
          <w:b/>
          <w:bCs/>
          <w:lang w:eastAsia="zh-CN"/>
        </w:rPr>
      </w:pPr>
      <w:r w:rsidRPr="6F2227D5">
        <w:rPr>
          <w:b/>
          <w:bCs/>
          <w:lang w:eastAsia="zh-CN"/>
        </w:rPr>
        <w:t xml:space="preserve">Proposal </w:t>
      </w:r>
      <w:r w:rsidR="005A3894">
        <w:rPr>
          <w:b/>
          <w:bCs/>
          <w:lang w:eastAsia="zh-CN"/>
        </w:rPr>
        <w:t>10</w:t>
      </w:r>
      <w:r w:rsidRPr="6F2227D5">
        <w:rPr>
          <w:b/>
          <w:bCs/>
          <w:lang w:eastAsia="zh-CN"/>
        </w:rPr>
        <w:t xml:space="preserve">: </w:t>
      </w:r>
      <w:r w:rsidR="00D019FE" w:rsidRPr="6F2227D5">
        <w:rPr>
          <w:b/>
          <w:bCs/>
          <w:lang w:eastAsia="zh-CN"/>
        </w:rPr>
        <w:t>A simple</w:t>
      </w:r>
      <w:r w:rsidR="000A3891" w:rsidRPr="6F2227D5">
        <w:rPr>
          <w:b/>
          <w:bCs/>
          <w:lang w:eastAsia="zh-CN"/>
        </w:rPr>
        <w:t xml:space="preserve"> signal</w:t>
      </w:r>
      <w:r w:rsidR="00707230" w:rsidRPr="6F2227D5">
        <w:rPr>
          <w:b/>
          <w:bCs/>
          <w:lang w:eastAsia="zh-CN"/>
        </w:rPr>
        <w:t xml:space="preserve"> </w:t>
      </w:r>
      <w:r w:rsidR="00DC5FDB" w:rsidRPr="6F2227D5">
        <w:rPr>
          <w:b/>
          <w:bCs/>
          <w:lang w:eastAsia="zh-CN"/>
        </w:rPr>
        <w:t>detection</w:t>
      </w:r>
      <w:r w:rsidR="00707230" w:rsidRPr="6F2227D5">
        <w:rPr>
          <w:b/>
          <w:bCs/>
          <w:lang w:eastAsia="zh-CN"/>
        </w:rPr>
        <w:t xml:space="preserve"> </w:t>
      </w:r>
      <w:r w:rsidR="00DC5FDB" w:rsidRPr="6F2227D5">
        <w:rPr>
          <w:b/>
          <w:bCs/>
          <w:lang w:eastAsia="zh-CN"/>
        </w:rPr>
        <w:t xml:space="preserve">reusing contention-based or contention-free access </w:t>
      </w:r>
      <w:r w:rsidR="00707230" w:rsidRPr="6F2227D5">
        <w:rPr>
          <w:b/>
          <w:bCs/>
          <w:lang w:eastAsia="zh-CN"/>
        </w:rPr>
        <w:t xml:space="preserve">should be considered for </w:t>
      </w:r>
      <w:r w:rsidR="00A70300">
        <w:rPr>
          <w:b/>
          <w:bCs/>
          <w:lang w:eastAsia="zh-CN"/>
        </w:rPr>
        <w:t xml:space="preserve">the </w:t>
      </w:r>
      <w:r w:rsidR="00707230" w:rsidRPr="6F2227D5">
        <w:rPr>
          <w:b/>
          <w:bCs/>
          <w:lang w:eastAsia="zh-CN"/>
        </w:rPr>
        <w:t xml:space="preserve">proximity determination. </w:t>
      </w:r>
    </w:p>
    <w:p w14:paraId="499233DE" w14:textId="77777777" w:rsidR="00B35F85" w:rsidRPr="00F94291" w:rsidRDefault="00B35F85" w:rsidP="00757EE1">
      <w:pPr>
        <w:rPr>
          <w:b/>
          <w:bCs/>
          <w:lang w:eastAsia="zh-CN"/>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3A1F8D93" w:rsidR="00E05864" w:rsidRDefault="00E05864" w:rsidP="00E05864">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824A23" w:rsidRPr="6F2227D5">
        <w:rPr>
          <w:lang w:eastAsia="ja-JP"/>
        </w:rPr>
        <w:t>physical channels and relevant</w:t>
      </w:r>
      <w:r w:rsidR="0052550D" w:rsidRPr="6F2227D5">
        <w:rPr>
          <w:lang w:eastAsia="ja-JP"/>
        </w:rPr>
        <w:t xml:space="preserve"> signals for A-IoT</w:t>
      </w:r>
      <w:r w:rsidRPr="6F2227D5">
        <w:rPr>
          <w:lang w:eastAsia="ja-JP"/>
        </w:rPr>
        <w:t>. We made following proposals</w:t>
      </w:r>
      <w:r w:rsidR="003925D0" w:rsidRPr="6F2227D5">
        <w:rPr>
          <w:lang w:eastAsia="ja-JP"/>
        </w:rPr>
        <w:t>:</w:t>
      </w:r>
    </w:p>
    <w:p w14:paraId="6F162BF6" w14:textId="77777777" w:rsidR="005A3894" w:rsidRDefault="005A3894" w:rsidP="005A3894">
      <w:pPr>
        <w:rPr>
          <w:lang w:eastAsia="ja-JP"/>
        </w:rPr>
      </w:pPr>
      <w:r w:rsidRPr="6F2227D5">
        <w:rPr>
          <w:b/>
          <w:bCs/>
          <w:lang w:eastAsia="ja-JP"/>
        </w:rPr>
        <w:t>Proposal 1:</w:t>
      </w:r>
      <w:r>
        <w:rPr>
          <w:b/>
          <w:bCs/>
          <w:lang w:eastAsia="ja-JP"/>
        </w:rPr>
        <w:t xml:space="preserve"> The R2D transmission should be followed by an OFF signal and a known ON/OFF pattern</w:t>
      </w:r>
      <w:r>
        <w:rPr>
          <w:rFonts w:hint="eastAsia"/>
          <w:b/>
          <w:bCs/>
          <w:lang w:eastAsia="ja-JP"/>
        </w:rPr>
        <w:t xml:space="preserve"> when the device previous operation can be </w:t>
      </w:r>
      <w:r w:rsidRPr="009D29DA">
        <w:rPr>
          <w:b/>
          <w:bCs/>
          <w:lang w:eastAsia="ja-JP"/>
        </w:rPr>
        <w:t>harvesting the energy</w:t>
      </w:r>
      <w:r>
        <w:rPr>
          <w:b/>
          <w:bCs/>
          <w:lang w:eastAsia="ja-JP"/>
        </w:rPr>
        <w:t>. The ON/OFF pattern should be differentiated from the control/data information, e.g., using a unique sequence.</w:t>
      </w:r>
    </w:p>
    <w:p w14:paraId="034DB6FA" w14:textId="77777777" w:rsidR="005A3894" w:rsidRDefault="005A3894" w:rsidP="005A3894">
      <w:pPr>
        <w:rPr>
          <w:b/>
          <w:bCs/>
          <w:lang w:eastAsia="ja-JP"/>
        </w:rPr>
      </w:pPr>
      <w:r w:rsidRPr="6F2227D5">
        <w:rPr>
          <w:b/>
          <w:bCs/>
          <w:lang w:eastAsia="ja-JP"/>
        </w:rPr>
        <w:lastRenderedPageBreak/>
        <w:t xml:space="preserve">Proposal </w:t>
      </w:r>
      <w:r>
        <w:rPr>
          <w:b/>
          <w:bCs/>
          <w:lang w:eastAsia="ja-JP"/>
        </w:rPr>
        <w:t>2</w:t>
      </w:r>
      <w:r w:rsidRPr="6F2227D5">
        <w:rPr>
          <w:b/>
          <w:bCs/>
          <w:lang w:eastAsia="ja-JP"/>
        </w:rPr>
        <w:t xml:space="preserve">: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5771527C" w14:textId="77777777" w:rsidR="005A3894" w:rsidRPr="001F0B44" w:rsidRDefault="005A3894" w:rsidP="005A3894">
      <w:pPr>
        <w:rPr>
          <w:b/>
          <w:bCs/>
          <w:lang w:eastAsia="ja-JP"/>
        </w:rPr>
      </w:pPr>
      <w:r w:rsidRPr="6F2227D5">
        <w:rPr>
          <w:b/>
          <w:bCs/>
          <w:lang w:eastAsia="ja-JP"/>
        </w:rPr>
        <w:t xml:space="preserve">Proposal </w:t>
      </w:r>
      <w:r>
        <w:rPr>
          <w:b/>
          <w:bCs/>
          <w:lang w:eastAsia="ja-JP"/>
        </w:rPr>
        <w:t>3</w:t>
      </w:r>
      <w:r w:rsidRPr="6F2227D5">
        <w:rPr>
          <w:b/>
          <w:bCs/>
          <w:lang w:eastAsia="ja-JP"/>
        </w:rPr>
        <w:t>: The variable control information size should be supported.</w:t>
      </w:r>
    </w:p>
    <w:p w14:paraId="010064D0" w14:textId="77777777" w:rsidR="005A3894" w:rsidRDefault="005A3894" w:rsidP="005A3894">
      <w:pPr>
        <w:rPr>
          <w:lang w:eastAsia="ja-JP"/>
        </w:rPr>
      </w:pPr>
      <w:r w:rsidRPr="6F2227D5">
        <w:rPr>
          <w:b/>
          <w:bCs/>
          <w:lang w:eastAsia="ja-JP"/>
        </w:rPr>
        <w:t xml:space="preserve">Proposal </w:t>
      </w:r>
      <w:r>
        <w:rPr>
          <w:b/>
          <w:bCs/>
          <w:lang w:eastAsia="ja-JP"/>
        </w:rPr>
        <w:t>4</w:t>
      </w:r>
      <w:r w:rsidRPr="6F2227D5">
        <w:rPr>
          <w:b/>
          <w:bCs/>
          <w:lang w:eastAsia="ja-JP"/>
        </w:rPr>
        <w:t>: The CRC design of R2D should be discussed after the content of control information is determined.</w:t>
      </w:r>
    </w:p>
    <w:p w14:paraId="714D39A2" w14:textId="77777777" w:rsidR="005A3894" w:rsidRDefault="005A3894" w:rsidP="005A3894">
      <w:pPr>
        <w:rPr>
          <w:b/>
          <w:bCs/>
          <w:lang w:eastAsia="ja-JP"/>
        </w:rPr>
      </w:pPr>
      <w:r w:rsidRPr="6F2227D5">
        <w:rPr>
          <w:b/>
          <w:bCs/>
          <w:lang w:eastAsia="ja-JP"/>
        </w:rPr>
        <w:t xml:space="preserve">Proposal </w:t>
      </w:r>
      <w:r>
        <w:rPr>
          <w:b/>
          <w:bCs/>
          <w:lang w:eastAsia="ja-JP"/>
        </w:rPr>
        <w:t>5</w:t>
      </w:r>
      <w:r w:rsidRPr="6F2227D5">
        <w:rPr>
          <w:b/>
          <w:bCs/>
          <w:lang w:eastAsia="ja-JP"/>
        </w:rPr>
        <w:t xml:space="preserve">: The </w:t>
      </w:r>
      <w:proofErr w:type="spellStart"/>
      <w:r w:rsidRPr="6F2227D5">
        <w:rPr>
          <w:b/>
          <w:bCs/>
          <w:lang w:eastAsia="ja-JP"/>
        </w:rPr>
        <w:t>midamble</w:t>
      </w:r>
      <w:proofErr w:type="spellEnd"/>
      <w:r w:rsidRPr="6F2227D5">
        <w:rPr>
          <w:b/>
          <w:bCs/>
          <w:lang w:eastAsia="ja-JP"/>
        </w:rPr>
        <w:t xml:space="preserve"> should not be considered for the R2D transmissions.</w:t>
      </w:r>
    </w:p>
    <w:p w14:paraId="7B8DFF5A" w14:textId="77777777" w:rsidR="005A3894" w:rsidRDefault="005A3894" w:rsidP="005A3894">
      <w:pPr>
        <w:rPr>
          <w:b/>
          <w:bCs/>
          <w:lang w:eastAsia="ja-JP"/>
        </w:rPr>
      </w:pPr>
      <w:r w:rsidRPr="6F2227D5">
        <w:rPr>
          <w:b/>
          <w:bCs/>
          <w:lang w:eastAsia="ja-JP"/>
        </w:rPr>
        <w:t xml:space="preserve">Proposal </w:t>
      </w:r>
      <w:r>
        <w:rPr>
          <w:b/>
          <w:bCs/>
          <w:lang w:eastAsia="ja-JP"/>
        </w:rPr>
        <w:t>6</w:t>
      </w:r>
      <w:r w:rsidRPr="6F2227D5">
        <w:rPr>
          <w:b/>
          <w:bCs/>
          <w:lang w:eastAsia="ja-JP"/>
        </w:rPr>
        <w:t>:</w:t>
      </w:r>
      <w:r>
        <w:rPr>
          <w:b/>
          <w:bCs/>
          <w:lang w:eastAsia="ja-JP"/>
        </w:rPr>
        <w:t xml:space="preserve"> The message size could be determined either using a message size indication in the control information or a </w:t>
      </w:r>
      <w:proofErr w:type="spellStart"/>
      <w:r>
        <w:rPr>
          <w:b/>
          <w:bCs/>
          <w:lang w:eastAsia="ja-JP"/>
        </w:rPr>
        <w:t>postamble</w:t>
      </w:r>
      <w:proofErr w:type="spellEnd"/>
      <w:r>
        <w:rPr>
          <w:b/>
          <w:bCs/>
          <w:lang w:eastAsia="ja-JP"/>
        </w:rPr>
        <w:t xml:space="preserve">. The overhead of message size indication and </w:t>
      </w:r>
      <w:proofErr w:type="spellStart"/>
      <w:r>
        <w:rPr>
          <w:b/>
          <w:bCs/>
          <w:lang w:eastAsia="ja-JP"/>
        </w:rPr>
        <w:t>postamble</w:t>
      </w:r>
      <w:proofErr w:type="spellEnd"/>
      <w:r>
        <w:rPr>
          <w:b/>
          <w:bCs/>
          <w:lang w:eastAsia="ja-JP"/>
        </w:rPr>
        <w:t xml:space="preserve"> should be further studied.</w:t>
      </w:r>
    </w:p>
    <w:p w14:paraId="118A21C6" w14:textId="77777777" w:rsidR="005A3894" w:rsidRPr="00CD7EE2" w:rsidRDefault="005A3894" w:rsidP="005A3894">
      <w:pPr>
        <w:rPr>
          <w:lang w:eastAsia="ja-JP"/>
        </w:rPr>
      </w:pPr>
      <w:r w:rsidRPr="6F2227D5">
        <w:rPr>
          <w:b/>
          <w:bCs/>
          <w:lang w:eastAsia="ja-JP"/>
        </w:rPr>
        <w:t xml:space="preserve">Proposal </w:t>
      </w:r>
      <w:r>
        <w:rPr>
          <w:b/>
          <w:bCs/>
          <w:lang w:eastAsia="ja-JP"/>
        </w:rPr>
        <w:t>7</w:t>
      </w:r>
      <w:r w:rsidRPr="6F2227D5">
        <w:rPr>
          <w:b/>
          <w:bCs/>
          <w:lang w:eastAsia="ja-JP"/>
        </w:rPr>
        <w:t>:</w:t>
      </w:r>
      <w:r>
        <w:rPr>
          <w:b/>
          <w:bCs/>
          <w:lang w:eastAsia="ja-JP"/>
        </w:rPr>
        <w:t xml:space="preserve"> The message size </w:t>
      </w:r>
      <w:r>
        <w:rPr>
          <w:rFonts w:hint="eastAsia"/>
          <w:b/>
          <w:bCs/>
          <w:lang w:eastAsia="ja-JP"/>
        </w:rPr>
        <w:t>should be deterministic by the upper layer information. Variable message size depending on the information sequence using escape sequence should be avoided.</w:t>
      </w:r>
    </w:p>
    <w:p w14:paraId="520ECF14" w14:textId="77777777" w:rsidR="005A3894" w:rsidRDefault="005A3894" w:rsidP="005A3894">
      <w:pPr>
        <w:rPr>
          <w:b/>
          <w:bCs/>
          <w:lang w:eastAsia="ja-JP"/>
        </w:rPr>
      </w:pPr>
      <w:r w:rsidRPr="6F2227D5">
        <w:rPr>
          <w:b/>
          <w:bCs/>
          <w:lang w:eastAsia="ja-JP"/>
        </w:rPr>
        <w:t xml:space="preserve">Proposal </w:t>
      </w:r>
      <w:r>
        <w:rPr>
          <w:b/>
          <w:bCs/>
          <w:lang w:eastAsia="ja-JP"/>
        </w:rPr>
        <w:t>8</w:t>
      </w:r>
      <w:r w:rsidRPr="6F2227D5">
        <w:rPr>
          <w:b/>
          <w:bCs/>
          <w:lang w:eastAsia="ja-JP"/>
        </w:rPr>
        <w:t>: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1D2B1E3D" w14:textId="77777777" w:rsidR="005A3894" w:rsidRDefault="005A3894" w:rsidP="005A3894">
      <w:pPr>
        <w:rPr>
          <w:b/>
          <w:bCs/>
          <w:lang w:eastAsia="ja-JP"/>
        </w:rPr>
      </w:pPr>
      <w:r w:rsidRPr="6F2227D5">
        <w:rPr>
          <w:b/>
          <w:bCs/>
          <w:lang w:eastAsia="ja-JP"/>
        </w:rPr>
        <w:t xml:space="preserve">Proposal </w:t>
      </w:r>
      <w:r>
        <w:rPr>
          <w:b/>
          <w:bCs/>
          <w:lang w:eastAsia="ja-JP"/>
        </w:rPr>
        <w:t>9</w:t>
      </w:r>
      <w:r w:rsidRPr="6F2227D5">
        <w:rPr>
          <w:b/>
          <w:bCs/>
          <w:lang w:eastAsia="ja-JP"/>
        </w:rPr>
        <w:t>: The CRC design of D2R should be discussed after the content of control information is determined.</w:t>
      </w:r>
    </w:p>
    <w:p w14:paraId="12D24562" w14:textId="77777777" w:rsidR="00D415B8" w:rsidRDefault="00D415B8" w:rsidP="00D415B8">
      <w:pPr>
        <w:rPr>
          <w:b/>
          <w:bCs/>
          <w:lang w:eastAsia="zh-CN"/>
        </w:rPr>
      </w:pPr>
      <w:r w:rsidRPr="6F2227D5">
        <w:rPr>
          <w:b/>
          <w:bCs/>
          <w:lang w:eastAsia="zh-CN"/>
        </w:rPr>
        <w:t xml:space="preserve">Proposal </w:t>
      </w:r>
      <w:r>
        <w:rPr>
          <w:b/>
          <w:bCs/>
          <w:lang w:eastAsia="zh-CN"/>
        </w:rPr>
        <w:t>10</w:t>
      </w:r>
      <w:r w:rsidRPr="6F2227D5">
        <w:rPr>
          <w:b/>
          <w:bCs/>
          <w:lang w:eastAsia="zh-CN"/>
        </w:rPr>
        <w:t xml:space="preserve">: A simple signal detection reusing contention-based or contention-free access should be considered for </w:t>
      </w:r>
      <w:r>
        <w:rPr>
          <w:b/>
          <w:bCs/>
          <w:lang w:eastAsia="zh-CN"/>
        </w:rPr>
        <w:t xml:space="preserve">the </w:t>
      </w:r>
      <w:r w:rsidRPr="6F2227D5">
        <w:rPr>
          <w:b/>
          <w:bCs/>
          <w:lang w:eastAsia="zh-CN"/>
        </w:rPr>
        <w:t xml:space="preserve">proximity determination. </w:t>
      </w:r>
    </w:p>
    <w:p w14:paraId="55AD294C" w14:textId="77777777" w:rsidR="005A3894" w:rsidRDefault="005A3894" w:rsidP="00E05864">
      <w:pPr>
        <w:spacing w:beforeLines="50" w:before="120" w:afterLines="50" w:after="120"/>
        <w:rPr>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4815BCE4"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F726CB" w:rsidRPr="00F726CB">
        <w:rPr>
          <w:rFonts w:eastAsiaTheme="minorEastAsia"/>
          <w:lang w:eastAsia="ja-JP"/>
        </w:rPr>
        <w:t>RP-233094</w:t>
      </w:r>
      <w:r w:rsidR="00E91D84">
        <w:rPr>
          <w:rFonts w:eastAsiaTheme="minorEastAsia"/>
          <w:lang w:eastAsia="ja-JP"/>
        </w:rPr>
        <w:t>, “</w:t>
      </w:r>
      <w:r w:rsidR="00845030" w:rsidRPr="00845030">
        <w:rPr>
          <w:rFonts w:eastAsiaTheme="minorEastAsia"/>
          <w:lang w:eastAsia="ja-JP"/>
        </w:rPr>
        <w:t>New SID: Study on solutions for Ambient IoT (Internet of Things) in NR</w:t>
      </w:r>
      <w:r w:rsidR="00E91D84">
        <w:rPr>
          <w:rFonts w:eastAsiaTheme="minorEastAsia"/>
          <w:lang w:eastAsia="ja-JP"/>
        </w:rPr>
        <w:t>,” RAN#</w:t>
      </w:r>
      <w:r w:rsidR="00845030">
        <w:rPr>
          <w:rFonts w:eastAsiaTheme="minorEastAsia"/>
          <w:lang w:eastAsia="ja-JP"/>
        </w:rPr>
        <w:t>102</w:t>
      </w:r>
      <w:r w:rsidR="00E91D84">
        <w:rPr>
          <w:rFonts w:eastAsiaTheme="minorEastAsia"/>
          <w:lang w:eastAsia="ja-JP"/>
        </w:rPr>
        <w:t>.</w:t>
      </w:r>
    </w:p>
    <w:p w14:paraId="29EBF4C4" w14:textId="14BEFDFB"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0337C3" w:rsidRPr="000337C3">
        <w:rPr>
          <w:rFonts w:eastAsiaTheme="minorEastAsia"/>
          <w:lang w:eastAsia="ja-JP"/>
        </w:rPr>
        <w:t>R1-2404292</w:t>
      </w:r>
      <w:r w:rsidR="00F64CAE">
        <w:rPr>
          <w:rFonts w:eastAsiaTheme="minorEastAsia"/>
          <w:lang w:eastAsia="ja-JP"/>
        </w:rPr>
        <w:t>, “</w:t>
      </w:r>
      <w:r w:rsidR="008B03EA" w:rsidRPr="008B03EA">
        <w:rPr>
          <w:rFonts w:eastAsiaTheme="minorEastAsia"/>
          <w:lang w:eastAsia="ja-JP"/>
        </w:rPr>
        <w:t>FL summary#3 on downlink and uplink channel/signal aspects</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DD126" w14:textId="77777777" w:rsidR="00050DAA" w:rsidRDefault="00050DAA">
      <w:r>
        <w:separator/>
      </w:r>
    </w:p>
  </w:endnote>
  <w:endnote w:type="continuationSeparator" w:id="0">
    <w:p w14:paraId="606CB8C4" w14:textId="77777777" w:rsidR="00050DAA" w:rsidRDefault="00050DAA">
      <w:r>
        <w:continuationSeparator/>
      </w:r>
    </w:p>
  </w:endnote>
  <w:endnote w:type="continuationNotice" w:id="1">
    <w:p w14:paraId="7FDBBB7B" w14:textId="77777777" w:rsidR="00050DAA" w:rsidRDefault="00050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1CAFC" w14:textId="77777777" w:rsidR="00050DAA" w:rsidRDefault="00050DAA">
      <w:r>
        <w:separator/>
      </w:r>
    </w:p>
  </w:footnote>
  <w:footnote w:type="continuationSeparator" w:id="0">
    <w:p w14:paraId="3B0EE42C" w14:textId="77777777" w:rsidR="00050DAA" w:rsidRDefault="00050DAA">
      <w:r>
        <w:continuationSeparator/>
      </w:r>
    </w:p>
  </w:footnote>
  <w:footnote w:type="continuationNotice" w:id="1">
    <w:p w14:paraId="4DF056D9" w14:textId="77777777" w:rsidR="00050DAA" w:rsidRDefault="00050D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5"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31"/>
  </w:num>
  <w:num w:numId="2" w16cid:durableId="1917977964">
    <w:abstractNumId w:val="33"/>
  </w:num>
  <w:num w:numId="3" w16cid:durableId="796221080">
    <w:abstractNumId w:val="14"/>
  </w:num>
  <w:num w:numId="4" w16cid:durableId="182089200">
    <w:abstractNumId w:val="29"/>
  </w:num>
  <w:num w:numId="5" w16cid:durableId="111755664">
    <w:abstractNumId w:val="18"/>
  </w:num>
  <w:num w:numId="6" w16cid:durableId="1303192662">
    <w:abstractNumId w:val="19"/>
  </w:num>
  <w:num w:numId="7" w16cid:durableId="1042704722">
    <w:abstractNumId w:val="15"/>
  </w:num>
  <w:num w:numId="8" w16cid:durableId="150801593">
    <w:abstractNumId w:val="32"/>
  </w:num>
  <w:num w:numId="9" w16cid:durableId="1400251667">
    <w:abstractNumId w:val="13"/>
  </w:num>
  <w:num w:numId="10" w16cid:durableId="1874417914">
    <w:abstractNumId w:val="8"/>
  </w:num>
  <w:num w:numId="11" w16cid:durableId="927890072">
    <w:abstractNumId w:val="11"/>
  </w:num>
  <w:num w:numId="12" w16cid:durableId="1118067184">
    <w:abstractNumId w:val="7"/>
  </w:num>
  <w:num w:numId="13" w16cid:durableId="407994150">
    <w:abstractNumId w:val="28"/>
  </w:num>
  <w:num w:numId="14" w16cid:durableId="538586159">
    <w:abstractNumId w:val="24"/>
  </w:num>
  <w:num w:numId="15" w16cid:durableId="1363826038">
    <w:abstractNumId w:val="4"/>
  </w:num>
  <w:num w:numId="16" w16cid:durableId="731121149">
    <w:abstractNumId w:val="20"/>
  </w:num>
  <w:num w:numId="17" w16cid:durableId="73164992">
    <w:abstractNumId w:val="23"/>
  </w:num>
  <w:num w:numId="18" w16cid:durableId="810252416">
    <w:abstractNumId w:val="25"/>
  </w:num>
  <w:num w:numId="19" w16cid:durableId="1915969327">
    <w:abstractNumId w:val="21"/>
  </w:num>
  <w:num w:numId="20" w16cid:durableId="2034726172">
    <w:abstractNumId w:val="2"/>
  </w:num>
  <w:num w:numId="21" w16cid:durableId="433981095">
    <w:abstractNumId w:val="26"/>
  </w:num>
  <w:num w:numId="22" w16cid:durableId="1710951015">
    <w:abstractNumId w:val="6"/>
  </w:num>
  <w:num w:numId="23" w16cid:durableId="1355613314">
    <w:abstractNumId w:val="5"/>
  </w:num>
  <w:num w:numId="24" w16cid:durableId="1382630845">
    <w:abstractNumId w:val="31"/>
  </w:num>
  <w:num w:numId="25" w16cid:durableId="665785506">
    <w:abstractNumId w:val="31"/>
  </w:num>
  <w:num w:numId="26" w16cid:durableId="1729112209">
    <w:abstractNumId w:val="31"/>
  </w:num>
  <w:num w:numId="27" w16cid:durableId="1567690416">
    <w:abstractNumId w:val="1"/>
  </w:num>
  <w:num w:numId="28" w16cid:durableId="937061972">
    <w:abstractNumId w:val="31"/>
  </w:num>
  <w:num w:numId="29" w16cid:durableId="899828659">
    <w:abstractNumId w:val="31"/>
  </w:num>
  <w:num w:numId="30" w16cid:durableId="759374217">
    <w:abstractNumId w:val="27"/>
  </w:num>
  <w:num w:numId="31" w16cid:durableId="3117554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31"/>
  </w:num>
  <w:num w:numId="33" w16cid:durableId="1704360000">
    <w:abstractNumId w:val="16"/>
  </w:num>
  <w:num w:numId="34" w16cid:durableId="147475766">
    <w:abstractNumId w:val="0"/>
  </w:num>
  <w:num w:numId="35" w16cid:durableId="874805474">
    <w:abstractNumId w:val="22"/>
  </w:num>
  <w:num w:numId="36" w16cid:durableId="1230768520">
    <w:abstractNumId w:val="34"/>
  </w:num>
  <w:num w:numId="37" w16cid:durableId="1971785348">
    <w:abstractNumId w:val="3"/>
  </w:num>
  <w:num w:numId="38" w16cid:durableId="1562791957">
    <w:abstractNumId w:val="10"/>
  </w:num>
  <w:num w:numId="39" w16cid:durableId="2064601647">
    <w:abstractNumId w:val="35"/>
  </w:num>
  <w:num w:numId="40" w16cid:durableId="1845195907">
    <w:abstractNumId w:val="30"/>
  </w:num>
  <w:num w:numId="41" w16cid:durableId="1845782990">
    <w:abstractNumId w:val="31"/>
  </w:num>
  <w:num w:numId="42" w16cid:durableId="1769617786">
    <w:abstractNumId w:val="31"/>
  </w:num>
  <w:num w:numId="43" w16cid:durableId="247008824">
    <w:abstractNumId w:val="17"/>
  </w:num>
  <w:num w:numId="44" w16cid:durableId="1179852474">
    <w:abstractNumId w:val="9"/>
  </w:num>
  <w:num w:numId="45" w16cid:durableId="152721200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7C3"/>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61BB"/>
    <w:rsid w:val="00056270"/>
    <w:rsid w:val="000562A6"/>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AEA"/>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2953"/>
    <w:rsid w:val="000A2F81"/>
    <w:rsid w:val="000A3132"/>
    <w:rsid w:val="000A3512"/>
    <w:rsid w:val="000A3891"/>
    <w:rsid w:val="000A3A30"/>
    <w:rsid w:val="000A3C0F"/>
    <w:rsid w:val="000A42F7"/>
    <w:rsid w:val="000A45E1"/>
    <w:rsid w:val="000A4859"/>
    <w:rsid w:val="000A4E90"/>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11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A3"/>
    <w:rsid w:val="001632ED"/>
    <w:rsid w:val="00163612"/>
    <w:rsid w:val="00163AC4"/>
    <w:rsid w:val="00163BB0"/>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87D"/>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ECE"/>
    <w:rsid w:val="0022795E"/>
    <w:rsid w:val="00227BD0"/>
    <w:rsid w:val="00230070"/>
    <w:rsid w:val="0023044B"/>
    <w:rsid w:val="00230CAE"/>
    <w:rsid w:val="002312CF"/>
    <w:rsid w:val="00231551"/>
    <w:rsid w:val="00231923"/>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A9"/>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5FA3"/>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0E4D"/>
    <w:rsid w:val="002E1368"/>
    <w:rsid w:val="002E14BA"/>
    <w:rsid w:val="002E181D"/>
    <w:rsid w:val="002E1848"/>
    <w:rsid w:val="002E1B41"/>
    <w:rsid w:val="002E2AC9"/>
    <w:rsid w:val="002E2C24"/>
    <w:rsid w:val="002E2E24"/>
    <w:rsid w:val="002E35F4"/>
    <w:rsid w:val="002E38BA"/>
    <w:rsid w:val="002E3979"/>
    <w:rsid w:val="002E3C77"/>
    <w:rsid w:val="002E3CD2"/>
    <w:rsid w:val="002E401C"/>
    <w:rsid w:val="002E41B2"/>
    <w:rsid w:val="002E4861"/>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952"/>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5F3"/>
    <w:rsid w:val="00363F8A"/>
    <w:rsid w:val="003656FB"/>
    <w:rsid w:val="0036575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1232"/>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B3C"/>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6ABC"/>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248"/>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FB5"/>
    <w:rsid w:val="00546067"/>
    <w:rsid w:val="0054694C"/>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5447"/>
    <w:rsid w:val="005A5538"/>
    <w:rsid w:val="005A572A"/>
    <w:rsid w:val="005A5CF0"/>
    <w:rsid w:val="005A6033"/>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80D"/>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C49"/>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64E"/>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87"/>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37C"/>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8A"/>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FBA"/>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12E"/>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5AA"/>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CBF"/>
    <w:rsid w:val="00660D5C"/>
    <w:rsid w:val="00660FC1"/>
    <w:rsid w:val="00660FDB"/>
    <w:rsid w:val="00660FEA"/>
    <w:rsid w:val="006616F9"/>
    <w:rsid w:val="00661902"/>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5B8"/>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1D7D"/>
    <w:rsid w:val="006B23A0"/>
    <w:rsid w:val="006B23AE"/>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B"/>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800"/>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74C"/>
    <w:rsid w:val="007737B8"/>
    <w:rsid w:val="00773EAC"/>
    <w:rsid w:val="007745D4"/>
    <w:rsid w:val="00774714"/>
    <w:rsid w:val="007748DC"/>
    <w:rsid w:val="00775103"/>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9AD"/>
    <w:rsid w:val="007930F0"/>
    <w:rsid w:val="00793149"/>
    <w:rsid w:val="00793392"/>
    <w:rsid w:val="00793429"/>
    <w:rsid w:val="00793667"/>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81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C24"/>
    <w:rsid w:val="0089748F"/>
    <w:rsid w:val="0089798A"/>
    <w:rsid w:val="008A0279"/>
    <w:rsid w:val="008A0965"/>
    <w:rsid w:val="008A0E36"/>
    <w:rsid w:val="008A0F79"/>
    <w:rsid w:val="008A10C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E51"/>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12"/>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49C"/>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1C1F"/>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1E3"/>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5FCD"/>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3C1"/>
    <w:rsid w:val="00A62CF6"/>
    <w:rsid w:val="00A6308C"/>
    <w:rsid w:val="00A63313"/>
    <w:rsid w:val="00A63991"/>
    <w:rsid w:val="00A63FDD"/>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03E"/>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3FC"/>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C20"/>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29A"/>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C9D"/>
    <w:rsid w:val="00C13D8C"/>
    <w:rsid w:val="00C14103"/>
    <w:rsid w:val="00C1463F"/>
    <w:rsid w:val="00C151FD"/>
    <w:rsid w:val="00C15705"/>
    <w:rsid w:val="00C15A2F"/>
    <w:rsid w:val="00C15CE2"/>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53"/>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8B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449"/>
    <w:rsid w:val="00C8653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11F5"/>
    <w:rsid w:val="00C91613"/>
    <w:rsid w:val="00C9166D"/>
    <w:rsid w:val="00C9189B"/>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BB4"/>
    <w:rsid w:val="00CB7C6B"/>
    <w:rsid w:val="00CC0E93"/>
    <w:rsid w:val="00CC2339"/>
    <w:rsid w:val="00CC239C"/>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23A8"/>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2B"/>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08CC"/>
    <w:rsid w:val="00EF0CFA"/>
    <w:rsid w:val="00EF1068"/>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831"/>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0C28"/>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867"/>
    <w:rsid w:val="00FE09D7"/>
    <w:rsid w:val="00FE0D8B"/>
    <w:rsid w:val="00FE19A3"/>
    <w:rsid w:val="00FE1B30"/>
    <w:rsid w:val="00FE1CDD"/>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493FFAA"/>
    <w:rsid w:val="0591FD48"/>
    <w:rsid w:val="06023423"/>
    <w:rsid w:val="0AEA18D1"/>
    <w:rsid w:val="19C528B0"/>
    <w:rsid w:val="20C770B1"/>
    <w:rsid w:val="2AF6A3A2"/>
    <w:rsid w:val="355FE5AC"/>
    <w:rsid w:val="4ED748D8"/>
    <w:rsid w:val="505B49FC"/>
    <w:rsid w:val="550ADC90"/>
    <w:rsid w:val="64B30887"/>
    <w:rsid w:val="68608EA2"/>
    <w:rsid w:val="6F2227D5"/>
    <w:rsid w:val="74296F86"/>
    <w:rsid w:val="7543D7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5B8"/>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73331FDE-3628-4514-BECD-A7A8EE258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2114</Words>
  <Characters>11866</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2536</cp:revision>
  <cp:lastPrinted>2010-04-02T09:58:00Z</cp:lastPrinted>
  <dcterms:created xsi:type="dcterms:W3CDTF">2021-11-03T04:46:00Z</dcterms:created>
  <dcterms:modified xsi:type="dcterms:W3CDTF">2024-08-08T07:59:00Z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