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363E" w:rsidRPr="000E476B" w:rsidRDefault="0089363E" w:rsidP="0089363E">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38933EAB" wp14:editId="03D8054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7FCBB31"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#118</w:t>
      </w:r>
      <w:r>
        <w:rPr>
          <w:b/>
          <w:kern w:val="2"/>
          <w:lang w:eastAsia="zh-CN"/>
        </w:rPr>
        <w:tab/>
        <w:t xml:space="preserve">                                                                      </w:t>
      </w:r>
      <w:r w:rsidR="00A913C6" w:rsidRPr="00A913C6">
        <w:rPr>
          <w:b/>
          <w:kern w:val="2"/>
          <w:lang w:eastAsia="zh-CN"/>
        </w:rPr>
        <w:t>R1-2406103</w:t>
      </w:r>
    </w:p>
    <w:p w:rsidR="0089363E" w:rsidRDefault="0089363E" w:rsidP="0089363E">
      <w:pPr>
        <w:jc w:val="left"/>
        <w:rPr>
          <w:b/>
          <w:kern w:val="2"/>
          <w:lang w:eastAsia="zh-CN"/>
        </w:rPr>
      </w:pPr>
      <w:r>
        <w:rPr>
          <w:b/>
          <w:kern w:val="2"/>
          <w:lang w:eastAsia="zh-CN"/>
        </w:rPr>
        <w:t>Maastricht</w:t>
      </w:r>
      <w:r w:rsidRPr="00ED5B1C">
        <w:rPr>
          <w:b/>
          <w:kern w:val="2"/>
          <w:lang w:eastAsia="zh-CN"/>
        </w:rPr>
        <w:t>, NL</w:t>
      </w:r>
      <w:r w:rsidRPr="00FA5628">
        <w:rPr>
          <w:b/>
          <w:kern w:val="2"/>
          <w:lang w:eastAsia="zh-CN"/>
        </w:rPr>
        <w:t xml:space="preserve">, </w:t>
      </w:r>
      <w:r>
        <w:rPr>
          <w:b/>
          <w:kern w:val="2"/>
          <w:lang w:eastAsia="zh-CN"/>
        </w:rPr>
        <w:t xml:space="preserve">19 Aug – </w:t>
      </w:r>
      <w:r w:rsidRPr="00ED5B1C">
        <w:rPr>
          <w:b/>
          <w:kern w:val="2"/>
          <w:lang w:eastAsia="zh-CN"/>
        </w:rPr>
        <w:t>23 Aug</w:t>
      </w:r>
      <w:r>
        <w:rPr>
          <w:b/>
          <w:kern w:val="2"/>
          <w:lang w:eastAsia="zh-CN"/>
        </w:rPr>
        <w:t>,</w:t>
      </w:r>
      <w:r w:rsidRPr="00ED5B1C">
        <w:rPr>
          <w:b/>
          <w:kern w:val="2"/>
          <w:lang w:eastAsia="zh-CN"/>
        </w:rPr>
        <w:t xml:space="preserve"> 2024</w:t>
      </w:r>
    </w:p>
    <w:p w:rsidR="00FF425C" w:rsidRDefault="00FF425C">
      <w:pPr>
        <w:pBdr>
          <w:top w:val="single" w:sz="4" w:space="1" w:color="auto"/>
        </w:pBdr>
        <w:spacing w:after="0"/>
        <w:jc w:val="left"/>
        <w:rPr>
          <w:b/>
          <w:kern w:val="2"/>
          <w:sz w:val="16"/>
          <w:szCs w:val="16"/>
          <w:lang w:eastAsia="zh-CN"/>
        </w:rPr>
      </w:pPr>
    </w:p>
    <w:p w:rsidR="00FF425C" w:rsidRDefault="00413F22">
      <w:pPr>
        <w:spacing w:after="60"/>
        <w:ind w:left="1555" w:hanging="1555"/>
        <w:jc w:val="left"/>
        <w:rPr>
          <w:b/>
          <w:kern w:val="2"/>
          <w:lang w:eastAsia="zh-CN"/>
        </w:rPr>
      </w:pPr>
      <w:r>
        <w:rPr>
          <w:b/>
          <w:kern w:val="2"/>
          <w:lang w:eastAsia="zh-CN"/>
        </w:rPr>
        <w:t>Agenda Item:</w:t>
      </w:r>
      <w:r>
        <w:rPr>
          <w:b/>
          <w:kern w:val="2"/>
          <w:lang w:eastAsia="zh-CN"/>
        </w:rPr>
        <w:tab/>
        <w:t>9.3.2</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 xml:space="preserve">Discussion on </w:t>
      </w:r>
      <w:r w:rsidR="00016308">
        <w:rPr>
          <w:b/>
          <w:kern w:val="2"/>
          <w:lang w:eastAsia="zh-CN"/>
        </w:rPr>
        <w:t>SBFD random access operation</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0" w:name="_Ref129681862"/>
      <w:bookmarkStart w:id="1" w:name="_Ref124589705"/>
      <w:r>
        <w:t>Introduction</w:t>
      </w:r>
      <w:bookmarkEnd w:id="0"/>
      <w:bookmarkEnd w:id="1"/>
    </w:p>
    <w:p w:rsidR="001F1AAB" w:rsidRDefault="00FE2298" w:rsidP="0028176E">
      <w:pPr>
        <w:rPr>
          <w:bCs/>
          <w:szCs w:val="28"/>
        </w:rPr>
      </w:pPr>
      <w:r w:rsidRPr="00F06C29">
        <w:rPr>
          <w:rFonts w:hint="eastAsia"/>
          <w:bCs/>
          <w:szCs w:val="28"/>
        </w:rPr>
        <w:t>I</w:t>
      </w:r>
      <w:r w:rsidR="00C955AB" w:rsidRPr="00F06C29">
        <w:rPr>
          <w:bCs/>
          <w:szCs w:val="28"/>
        </w:rPr>
        <w:t xml:space="preserve">n </w:t>
      </w:r>
      <w:r w:rsidR="00F06C29" w:rsidRPr="00F06C29">
        <w:rPr>
          <w:bCs/>
          <w:szCs w:val="28"/>
        </w:rPr>
        <w:t>RAN</w:t>
      </w:r>
      <w:r w:rsidR="00574CDE">
        <w:rPr>
          <w:bCs/>
          <w:szCs w:val="28"/>
        </w:rPr>
        <w:t xml:space="preserve"> Plenary </w:t>
      </w:r>
      <w:r w:rsidR="00F06C29" w:rsidRPr="00F06C29">
        <w:rPr>
          <w:bCs/>
          <w:szCs w:val="28"/>
        </w:rPr>
        <w:t xml:space="preserve">#102 meeting, a new WID on NR duplex evolution was endorsed [1]. The objective of this work item </w:t>
      </w:r>
      <w:r w:rsidR="001F1AAB">
        <w:rPr>
          <w:bCs/>
          <w:szCs w:val="28"/>
        </w:rPr>
        <w:t>related</w:t>
      </w:r>
      <w:r w:rsidR="00574CDE">
        <w:rPr>
          <w:bCs/>
          <w:szCs w:val="28"/>
        </w:rPr>
        <w:t xml:space="preserve"> to</w:t>
      </w:r>
      <w:r w:rsidR="001F1AAB">
        <w:rPr>
          <w:bCs/>
          <w:szCs w:val="28"/>
        </w:rPr>
        <w:t xml:space="preserve"> random access operation in SBFD symbols are given below. </w:t>
      </w:r>
    </w:p>
    <w:tbl>
      <w:tblPr>
        <w:tblStyle w:val="TableGrid"/>
        <w:tblW w:w="0" w:type="auto"/>
        <w:tblLook w:val="04A0" w:firstRow="1" w:lastRow="0" w:firstColumn="1" w:lastColumn="0" w:noHBand="0" w:noVBand="1"/>
      </w:tblPr>
      <w:tblGrid>
        <w:gridCol w:w="9307"/>
      </w:tblGrid>
      <w:tr w:rsidR="001F1AAB" w:rsidTr="001F1AAB">
        <w:tc>
          <w:tcPr>
            <w:tcW w:w="9307" w:type="dxa"/>
          </w:tcPr>
          <w:p w:rsidR="001F1AAB" w:rsidRPr="001F1AAB" w:rsidRDefault="001F1AAB" w:rsidP="00713C55">
            <w:pPr>
              <w:widowControl/>
              <w:numPr>
                <w:ilvl w:val="0"/>
                <w:numId w:val="38"/>
              </w:numPr>
              <w:tabs>
                <w:tab w:val="clear" w:pos="720"/>
                <w:tab w:val="left" w:pos="360"/>
                <w:tab w:val="left" w:pos="1080"/>
              </w:tabs>
              <w:overflowPunct w:val="0"/>
              <w:spacing w:before="100" w:beforeAutospacing="1" w:after="0"/>
              <w:ind w:left="357" w:hanging="357"/>
              <w:textAlignment w:val="baseline"/>
              <w:rPr>
                <w:bCs/>
                <w:szCs w:val="28"/>
              </w:rPr>
            </w:pPr>
            <w:r w:rsidRPr="001F1AAB">
              <w:rPr>
                <w:bCs/>
                <w:szCs w:val="28"/>
              </w:rPr>
              <w:t>Specify SBFD operation to support random access in SBFD symbols by UEs in RRC_CONNECTED mode [RAN1, RAN2]</w:t>
            </w:r>
          </w:p>
          <w:p w:rsidR="001F1AAB" w:rsidRPr="001F1AAB" w:rsidRDefault="001F1AAB" w:rsidP="00713C55">
            <w:pPr>
              <w:widowControl/>
              <w:numPr>
                <w:ilvl w:val="0"/>
                <w:numId w:val="38"/>
              </w:numPr>
              <w:tabs>
                <w:tab w:val="left" w:pos="360"/>
                <w:tab w:val="left" w:pos="1080"/>
              </w:tabs>
              <w:overflowPunct w:val="0"/>
              <w:spacing w:before="100" w:beforeAutospacing="1" w:after="0"/>
              <w:ind w:left="357" w:hanging="357"/>
              <w:textAlignment w:val="baseline"/>
              <w:rPr>
                <w:bCs/>
                <w:szCs w:val="28"/>
              </w:rPr>
            </w:pPr>
            <w:r w:rsidRPr="001F1AAB">
              <w:rPr>
                <w:bCs/>
                <w:szCs w:val="28"/>
              </w:rPr>
              <w:t>Study and specify, if justified, SBFD operation to UE in RRC_IDLE/INACTIVE mode for random access [RAN1, RAN2]</w:t>
            </w:r>
          </w:p>
        </w:tc>
      </w:tr>
    </w:tbl>
    <w:p w:rsidR="001F1AAB" w:rsidRDefault="001F1AAB" w:rsidP="0028176E">
      <w:pPr>
        <w:rPr>
          <w:bCs/>
          <w:szCs w:val="28"/>
        </w:rPr>
      </w:pPr>
    </w:p>
    <w:p w:rsidR="001F1AAB" w:rsidRDefault="00816600" w:rsidP="0028176E">
      <w:pPr>
        <w:rPr>
          <w:bCs/>
          <w:szCs w:val="28"/>
        </w:rPr>
      </w:pPr>
      <w:r>
        <w:rPr>
          <w:bCs/>
          <w:szCs w:val="28"/>
        </w:rPr>
        <w:t>In</w:t>
      </w:r>
      <w:r w:rsidR="001F1AAB" w:rsidRPr="001F1AAB">
        <w:rPr>
          <w:bCs/>
          <w:szCs w:val="28"/>
        </w:rPr>
        <w:t xml:space="preserve"> RAN1#11</w:t>
      </w:r>
      <w:r w:rsidR="00972B7F">
        <w:rPr>
          <w:bCs/>
          <w:szCs w:val="28"/>
        </w:rPr>
        <w:t>7</w:t>
      </w:r>
      <w:r w:rsidR="001F1AAB" w:rsidRPr="001F1AAB">
        <w:rPr>
          <w:bCs/>
          <w:szCs w:val="28"/>
        </w:rPr>
        <w:t xml:space="preserve"> meeting, several issues related to </w:t>
      </w:r>
      <w:r>
        <w:rPr>
          <w:bCs/>
          <w:szCs w:val="28"/>
        </w:rPr>
        <w:t xml:space="preserve">the </w:t>
      </w:r>
      <w:r w:rsidR="001F1AAB" w:rsidRPr="001F1AAB">
        <w:rPr>
          <w:bCs/>
          <w:szCs w:val="28"/>
        </w:rPr>
        <w:t>support random access in SBFD symbols by UEs in RRC connected mode were discussed and agreed upon. In this contribution, we provide ou</w:t>
      </w:r>
      <w:r w:rsidR="00574CDE">
        <w:rPr>
          <w:bCs/>
          <w:szCs w:val="28"/>
        </w:rPr>
        <w:t xml:space="preserve">r views on the remaining issues. </w:t>
      </w:r>
    </w:p>
    <w:p w:rsidR="003D519B" w:rsidRDefault="00824DF9" w:rsidP="003D519B">
      <w:pPr>
        <w:pStyle w:val="Heading1"/>
        <w:rPr>
          <w:lang w:eastAsia="zh-CN"/>
        </w:rPr>
      </w:pPr>
      <w:r>
        <w:rPr>
          <w:lang w:eastAsia="zh-CN"/>
        </w:rPr>
        <w:t xml:space="preserve">Random access in SBFD symbols for UEs in RRC connected mode  </w:t>
      </w:r>
    </w:p>
    <w:p w:rsidR="00B81482" w:rsidRPr="00016308" w:rsidRDefault="00906315" w:rsidP="00194FAE">
      <w:pPr>
        <w:spacing w:before="60"/>
      </w:pPr>
      <w:r>
        <w:t xml:space="preserve">Random access operation in SBFD symbols for </w:t>
      </w:r>
      <w:r w:rsidR="00B81482" w:rsidRPr="003C626F">
        <w:t xml:space="preserve">RRC </w:t>
      </w:r>
      <w:r>
        <w:t>connected state</w:t>
      </w:r>
      <w:r w:rsidR="00A13CFF">
        <w:t>s</w:t>
      </w:r>
      <w:r>
        <w:t xml:space="preserve"> </w:t>
      </w:r>
      <w:r w:rsidR="00B81482" w:rsidRPr="003C626F">
        <w:t>can reduce the random/initial access latency, improve the PRACH</w:t>
      </w:r>
      <w:r w:rsidR="00B81482">
        <w:t xml:space="preserve"> and Msg3</w:t>
      </w:r>
      <w:r w:rsidR="00B81482" w:rsidRPr="003C626F">
        <w:t xml:space="preserve"> coverage</w:t>
      </w:r>
      <w:r w:rsidR="00B81482">
        <w:t xml:space="preserve">, </w:t>
      </w:r>
      <w:r w:rsidR="00B81482" w:rsidRPr="003C626F">
        <w:t>and improve the flexibility of the initial</w:t>
      </w:r>
      <w:r w:rsidR="00B81482">
        <w:t>/random</w:t>
      </w:r>
      <w:r w:rsidR="00B81482" w:rsidRPr="003C626F">
        <w:t xml:space="preserve"> access by Offloading random access from </w:t>
      </w:r>
      <w:r w:rsidR="00B81482">
        <w:t xml:space="preserve">the </w:t>
      </w:r>
      <w:r w:rsidR="00B81482" w:rsidRPr="003C626F">
        <w:t xml:space="preserve">fixed UL slots to SBFD </w:t>
      </w:r>
      <w:r w:rsidR="00BF1A9C">
        <w:t>symbols</w:t>
      </w:r>
      <w:r w:rsidR="00B81482" w:rsidRPr="003C626F">
        <w:t>.</w:t>
      </w:r>
      <w:r w:rsidR="00B81482">
        <w:t xml:space="preserve"> </w:t>
      </w:r>
    </w:p>
    <w:p w:rsidR="00B81482" w:rsidRDefault="00B81482" w:rsidP="00ED4828">
      <w:pPr>
        <w:pStyle w:val="Heading2"/>
        <w:tabs>
          <w:tab w:val="clear" w:pos="666"/>
        </w:tabs>
      </w:pPr>
      <w:r w:rsidRPr="00ED4828">
        <w:t>RO</w:t>
      </w:r>
      <w:r w:rsidR="00D16F02">
        <w:t>s</w:t>
      </w:r>
      <w:r w:rsidR="00E47C78">
        <w:t xml:space="preserve"> configured in SBFD symbols</w:t>
      </w:r>
    </w:p>
    <w:p w:rsidR="00CA280D" w:rsidRDefault="00563E78" w:rsidP="00563E78">
      <w:r>
        <w:t>In RAN1#117</w:t>
      </w:r>
      <w:r w:rsidR="001F1AAB">
        <w:t xml:space="preserve"> meeting an agreement related to </w:t>
      </w:r>
      <w:r>
        <w:t xml:space="preserve">the </w:t>
      </w:r>
      <w:r w:rsidR="00CA280D" w:rsidRPr="00CA280D">
        <w:t>two possibilities of R</w:t>
      </w:r>
      <w:r>
        <w:t>ACH</w:t>
      </w:r>
      <w:r w:rsidR="00CA280D" w:rsidRPr="00CA280D">
        <w:t xml:space="preserve"> configured in SBFD and non SBFD symbols</w:t>
      </w:r>
      <w:r w:rsidR="00CA280D">
        <w:t xml:space="preserve">, which focuses on using both options </w:t>
      </w:r>
      <w:r w:rsidR="00CA280D" w:rsidRPr="00CA280D">
        <w:t>for RACH configuration</w:t>
      </w:r>
      <w:r w:rsidR="00CA280D">
        <w:t xml:space="preserve"> in SBFD symbols</w:t>
      </w:r>
      <w:r>
        <w:t xml:space="preserve"> was reached as given below</w:t>
      </w:r>
      <w:r w:rsidR="00CA280D" w:rsidRPr="00CA280D">
        <w:t xml:space="preserve">. </w:t>
      </w:r>
    </w:p>
    <w:p w:rsidR="00E35A6D" w:rsidRDefault="00E35A6D" w:rsidP="00470610">
      <w:pPr>
        <w:autoSpaceDE/>
        <w:autoSpaceDN/>
        <w:adjustRightInd/>
        <w:snapToGrid/>
        <w:spacing w:after="0"/>
        <w:jc w:val="left"/>
      </w:pPr>
    </w:p>
    <w:tbl>
      <w:tblPr>
        <w:tblStyle w:val="TableGrid"/>
        <w:tblW w:w="0" w:type="auto"/>
        <w:tblLook w:val="04A0" w:firstRow="1" w:lastRow="0" w:firstColumn="1" w:lastColumn="0" w:noHBand="0" w:noVBand="1"/>
      </w:tblPr>
      <w:tblGrid>
        <w:gridCol w:w="9307"/>
      </w:tblGrid>
      <w:tr w:rsidR="009E49B5" w:rsidTr="009E49B5">
        <w:tc>
          <w:tcPr>
            <w:tcW w:w="9307" w:type="dxa"/>
          </w:tcPr>
          <w:p w:rsidR="00563E78" w:rsidRPr="002A752F" w:rsidRDefault="00563E78" w:rsidP="00563E78">
            <w:pPr>
              <w:rPr>
                <w:szCs w:val="20"/>
              </w:rPr>
            </w:pPr>
            <w:r w:rsidRPr="002A752F">
              <w:rPr>
                <w:szCs w:val="20"/>
                <w:highlight w:val="green"/>
              </w:rPr>
              <w:t>Agreement</w:t>
            </w:r>
          </w:p>
          <w:p w:rsidR="00563E78" w:rsidRPr="00563E78" w:rsidRDefault="00563E78" w:rsidP="00563E78">
            <w:r w:rsidRPr="00563E78">
              <w:t>Confirm the following working assumption.</w:t>
            </w:r>
          </w:p>
          <w:p w:rsidR="00563E78" w:rsidRPr="00563E78" w:rsidRDefault="00563E78" w:rsidP="00563E78">
            <w:pPr>
              <w:ind w:left="425"/>
            </w:pPr>
            <w:r w:rsidRPr="00563E78">
              <w:rPr>
                <w:highlight w:val="darkYellow"/>
              </w:rPr>
              <w:t>Working Assumption</w:t>
            </w:r>
          </w:p>
          <w:p w:rsidR="00563E78" w:rsidRPr="00563E78" w:rsidRDefault="00563E78" w:rsidP="00563E78">
            <w:pPr>
              <w:ind w:left="425"/>
            </w:pPr>
            <w:r w:rsidRPr="00563E78">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rsidR="00563E78" w:rsidRPr="00563E78" w:rsidRDefault="00563E78" w:rsidP="00713C55">
            <w:pPr>
              <w:pStyle w:val="ListParagraph"/>
              <w:numPr>
                <w:ilvl w:val="0"/>
                <w:numId w:val="42"/>
              </w:numPr>
              <w:rPr>
                <w:rFonts w:ascii="Times New Roman" w:hAnsi="Times New Roman"/>
                <w:sz w:val="22"/>
                <w:szCs w:val="22"/>
              </w:rPr>
            </w:pPr>
            <w:r w:rsidRPr="00563E78">
              <w:rPr>
                <w:rFonts w:ascii="Times New Roman" w:hAnsi="Times New Roman"/>
                <w:sz w:val="22"/>
                <w:szCs w:val="22"/>
              </w:rPr>
              <w:t xml:space="preserve">For Option 1 with Alt 1-1, FFS whether/how to reinterpret </w:t>
            </w:r>
            <w:r w:rsidRPr="0008049E">
              <w:rPr>
                <w:rFonts w:ascii="Times New Roman" w:hAnsi="Times New Roman"/>
                <w:i/>
                <w:sz w:val="22"/>
                <w:szCs w:val="22"/>
              </w:rPr>
              <w:t>msg1-FrequencyStart</w:t>
            </w:r>
            <w:r w:rsidRPr="00563E78">
              <w:rPr>
                <w:rFonts w:ascii="Times New Roman" w:hAnsi="Times New Roman"/>
                <w:sz w:val="22"/>
                <w:szCs w:val="22"/>
              </w:rPr>
              <w:t xml:space="preserve"> in rach-ConfigCommon, RO validation rules and SSB-RO mapping rules, etc.</w:t>
            </w:r>
          </w:p>
          <w:p w:rsidR="00563E78" w:rsidRPr="00563E78" w:rsidRDefault="00563E78" w:rsidP="00713C55">
            <w:pPr>
              <w:pStyle w:val="ListParagraph"/>
              <w:numPr>
                <w:ilvl w:val="0"/>
                <w:numId w:val="42"/>
              </w:numPr>
              <w:rPr>
                <w:rFonts w:ascii="Times New Roman" w:hAnsi="Times New Roman"/>
                <w:sz w:val="22"/>
                <w:szCs w:val="22"/>
              </w:rPr>
            </w:pPr>
            <w:r w:rsidRPr="00563E78">
              <w:rPr>
                <w:rFonts w:ascii="Times New Roman" w:hAnsi="Times New Roman"/>
                <w:sz w:val="22"/>
                <w:szCs w:val="22"/>
              </w:rPr>
              <w:t>For Option 2, FFS the RO validation rules, SSB-RO mapping rules, whether all the parameters currently in rach-ConfigCommon are necessary to be included in the additional RACH configuration, etc.</w:t>
            </w:r>
          </w:p>
          <w:p w:rsidR="009E49B5" w:rsidRPr="004016B0" w:rsidRDefault="00563E78" w:rsidP="004016B0">
            <w:pPr>
              <w:ind w:left="425"/>
            </w:pPr>
            <w:r w:rsidRPr="00563E78">
              <w:t>UE is not required to support both options.</w:t>
            </w:r>
          </w:p>
        </w:tc>
      </w:tr>
    </w:tbl>
    <w:p w:rsidR="003C403D" w:rsidRPr="003C403D" w:rsidRDefault="003C403D" w:rsidP="003C403D">
      <w:pPr>
        <w:rPr>
          <w:b/>
          <w:i/>
        </w:rPr>
      </w:pPr>
    </w:p>
    <w:p w:rsidR="00107F38" w:rsidRDefault="006948AA" w:rsidP="00107F38">
      <w:pPr>
        <w:pStyle w:val="Heading3"/>
      </w:pPr>
      <w:r>
        <w:lastRenderedPageBreak/>
        <w:t xml:space="preserve">Option 1: </w:t>
      </w:r>
      <w:r w:rsidR="00107F38" w:rsidRPr="001F7BC9">
        <w:t>Use one single RACH configuration with possible enhancement</w:t>
      </w:r>
    </w:p>
    <w:p w:rsidR="00694DF0" w:rsidRDefault="0045085D" w:rsidP="0045085D">
      <w:r>
        <w:t xml:space="preserve">In this section we provide our views, on the re-interpretation of </w:t>
      </w:r>
      <w:r w:rsidRPr="00845560">
        <w:rPr>
          <w:i/>
        </w:rPr>
        <w:t>ms</w:t>
      </w:r>
      <w:r w:rsidR="00845560" w:rsidRPr="00845560">
        <w:rPr>
          <w:i/>
        </w:rPr>
        <w:t>g</w:t>
      </w:r>
      <w:r w:rsidRPr="00845560">
        <w:rPr>
          <w:i/>
        </w:rPr>
        <w:t>1-FrequncyStart</w:t>
      </w:r>
      <w:r>
        <w:t xml:space="preserve"> in option 1,</w:t>
      </w:r>
      <w:r w:rsidR="004443FE">
        <w:t xml:space="preserve"> and</w:t>
      </w:r>
      <w:r>
        <w:t xml:space="preserve"> </w:t>
      </w:r>
      <w:r w:rsidR="004443FE" w:rsidRPr="00845560">
        <w:rPr>
          <w:i/>
        </w:rPr>
        <w:t>PRACH configuration Index</w:t>
      </w:r>
      <w:r w:rsidR="004443FE">
        <w:t xml:space="preserve"> </w:t>
      </w:r>
      <w:r>
        <w:t xml:space="preserve">in option 1. </w:t>
      </w:r>
    </w:p>
    <w:p w:rsidR="0045085D" w:rsidRDefault="0045085D" w:rsidP="0045085D">
      <w:pPr>
        <w:rPr>
          <w:b/>
          <w:u w:val="single"/>
        </w:rPr>
      </w:pPr>
      <w:r w:rsidRPr="00845560">
        <w:rPr>
          <w:b/>
          <w:i/>
          <w:u w:val="single"/>
        </w:rPr>
        <w:t>Msg1-FrequencyStart</w:t>
      </w:r>
      <w:r>
        <w:rPr>
          <w:b/>
          <w:u w:val="single"/>
        </w:rPr>
        <w:t xml:space="preserve"> in option 1: </w:t>
      </w:r>
    </w:p>
    <w:p w:rsidR="006948AA" w:rsidRDefault="00F40B1D" w:rsidP="00F40B1D">
      <w:pPr>
        <w:autoSpaceDE/>
        <w:autoSpaceDN/>
        <w:adjustRightInd/>
        <w:snapToGrid/>
        <w:spacing w:after="0"/>
      </w:pPr>
      <w:r w:rsidRPr="00F40B1D">
        <w:t xml:space="preserve">The starting frequency location of the lowest RO in SBFD symbols </w:t>
      </w:r>
      <w:r w:rsidR="00072230">
        <w:t xml:space="preserve">may different </w:t>
      </w:r>
      <w:r w:rsidRPr="00F40B1D">
        <w:t xml:space="preserve">from </w:t>
      </w:r>
      <w:r w:rsidR="004443FE">
        <w:t xml:space="preserve">the </w:t>
      </w:r>
      <w:r w:rsidRPr="00F40B1D">
        <w:t xml:space="preserve">non-SBFD symbols. </w:t>
      </w:r>
      <w:r>
        <w:t>T</w:t>
      </w:r>
      <w:r w:rsidR="004443FE">
        <w:t>herefore, In RACH configuration</w:t>
      </w:r>
      <w:r>
        <w:t xml:space="preserve"> option 1, using a single parameter </w:t>
      </w:r>
      <w:r w:rsidR="000B0412" w:rsidRPr="00694DF0">
        <w:rPr>
          <w:i/>
        </w:rPr>
        <w:t>msg1-FrequencyStart</w:t>
      </w:r>
      <w:r w:rsidR="000B0412">
        <w:t xml:space="preserve"> </w:t>
      </w:r>
      <w:r>
        <w:t>may configure the frequency location of the lowest RO outside the UL subband usable PRBs</w:t>
      </w:r>
      <w:r w:rsidR="000B0412">
        <w:t>.</w:t>
      </w:r>
      <w:r w:rsidR="00072230">
        <w:t xml:space="preserve"> In order to solve this issue</w:t>
      </w:r>
      <w:r>
        <w:t xml:space="preserve">, </w:t>
      </w:r>
      <w:r w:rsidR="003A320A">
        <w:t>the following alternative options</w:t>
      </w:r>
      <w:r>
        <w:t xml:space="preserve"> can be considered to r</w:t>
      </w:r>
      <w:r w:rsidR="004443FE" w:rsidRPr="00563E78">
        <w:t>einterpret</w:t>
      </w:r>
      <w:r w:rsidR="004443FE">
        <w:t xml:space="preserve"> </w:t>
      </w:r>
      <w:r>
        <w:t xml:space="preserve">the </w:t>
      </w:r>
      <w:r w:rsidRPr="00694DF0">
        <w:rPr>
          <w:i/>
        </w:rPr>
        <w:t>msg1-FrequencyStart</w:t>
      </w:r>
      <w:r>
        <w:rPr>
          <w:i/>
        </w:rPr>
        <w:t xml:space="preserve"> </w:t>
      </w:r>
      <w:r w:rsidRPr="00F40B1D">
        <w:t>for the RO</w:t>
      </w:r>
      <w:r w:rsidR="004443FE">
        <w:t>s</w:t>
      </w:r>
      <w:r w:rsidRPr="00F40B1D">
        <w:t xml:space="preserve"> in SBFD symbols.</w:t>
      </w:r>
      <w:r>
        <w:rPr>
          <w:i/>
        </w:rPr>
        <w:t xml:space="preserve"> </w:t>
      </w:r>
    </w:p>
    <w:p w:rsidR="00F40B1D" w:rsidRDefault="00F40B1D" w:rsidP="00F40B1D">
      <w:pPr>
        <w:autoSpaceDE/>
        <w:autoSpaceDN/>
        <w:adjustRightInd/>
        <w:snapToGrid/>
        <w:spacing w:after="0"/>
        <w:rPr>
          <w:b/>
          <w:bCs/>
        </w:rPr>
      </w:pPr>
    </w:p>
    <w:p w:rsidR="00F40B1D" w:rsidRPr="00F40B1D" w:rsidRDefault="00F40B1D" w:rsidP="00F40B1D">
      <w:pPr>
        <w:autoSpaceDE/>
        <w:autoSpaceDN/>
        <w:adjustRightInd/>
        <w:snapToGrid/>
        <w:spacing w:after="0"/>
      </w:pPr>
      <w:r w:rsidRPr="00F40B1D">
        <w:rPr>
          <w:b/>
          <w:bCs/>
        </w:rPr>
        <w:t xml:space="preserve">Alt </w:t>
      </w:r>
      <w:r w:rsidR="003A320A">
        <w:rPr>
          <w:b/>
          <w:bCs/>
        </w:rPr>
        <w:t>option</w:t>
      </w:r>
      <w:r w:rsidR="0043425B">
        <w:rPr>
          <w:b/>
          <w:bCs/>
        </w:rPr>
        <w:t xml:space="preserve"> </w:t>
      </w:r>
      <w:r w:rsidRPr="00F40B1D">
        <w:rPr>
          <w:b/>
          <w:bCs/>
        </w:rPr>
        <w:t>1:</w:t>
      </w:r>
    </w:p>
    <w:p w:rsidR="00072230" w:rsidRPr="00F40B1D" w:rsidRDefault="00F40B1D" w:rsidP="003A320A">
      <w:pPr>
        <w:autoSpaceDE/>
        <w:autoSpaceDN/>
        <w:adjustRightInd/>
        <w:snapToGrid/>
        <w:spacing w:after="0"/>
      </w:pPr>
      <w:r w:rsidRPr="00F40B1D">
        <w:t>The msg1-FrequencyStart can be confi</w:t>
      </w:r>
      <w:r w:rsidR="004443FE">
        <w:t xml:space="preserve">gured according to the starting PRB of the initial/active </w:t>
      </w:r>
      <w:r w:rsidRPr="00F40B1D">
        <w:t>UL BW</w:t>
      </w:r>
      <w:r w:rsidR="00072230">
        <w:t xml:space="preserve">P or the UL subband usable PRBs, and the </w:t>
      </w:r>
      <w:r w:rsidRPr="00F40B1D">
        <w:t>ROs within the UL subband usable PRBs in SBFD symbols are considered valid, while those outside are in</w:t>
      </w:r>
      <w:r w:rsidR="00072230">
        <w:t>v</w:t>
      </w:r>
      <w:r w:rsidR="00845560">
        <w:t>alid as illustrated in Figure</w:t>
      </w:r>
      <w:r w:rsidR="003A320A">
        <w:t xml:space="preserve"> 1</w:t>
      </w:r>
      <w:r w:rsidR="00072230">
        <w:t xml:space="preserve">. </w:t>
      </w:r>
      <w:r w:rsidR="003A320A">
        <w:t>In</w:t>
      </w:r>
      <w:r w:rsidR="00072230">
        <w:t xml:space="preserve"> </w:t>
      </w:r>
      <w:r w:rsidR="003A320A">
        <w:t>this case a</w:t>
      </w:r>
      <w:r w:rsidR="00072230" w:rsidRPr="00F40B1D">
        <w:t xml:space="preserve"> single </w:t>
      </w:r>
      <w:r w:rsidR="00072230" w:rsidRPr="003A320A">
        <w:rPr>
          <w:i/>
        </w:rPr>
        <w:t>msg1-FrequencyStart</w:t>
      </w:r>
      <w:r w:rsidR="003A320A">
        <w:t xml:space="preserve"> can be</w:t>
      </w:r>
      <w:r w:rsidR="00072230" w:rsidRPr="00F40B1D">
        <w:t xml:space="preserve"> used to define the starting location of the lowest RO in both SBFD and non-SBFD symbols.</w:t>
      </w:r>
    </w:p>
    <w:p w:rsidR="00F40B1D" w:rsidRDefault="00F40B1D" w:rsidP="00F40B1D">
      <w:pPr>
        <w:tabs>
          <w:tab w:val="left" w:pos="432"/>
        </w:tabs>
        <w:autoSpaceDE/>
        <w:autoSpaceDN/>
        <w:adjustRightInd/>
        <w:snapToGrid/>
        <w:spacing w:after="0"/>
      </w:pPr>
    </w:p>
    <w:p w:rsidR="003A320A" w:rsidRDefault="00A31140" w:rsidP="003A320A">
      <w:pPr>
        <w:keepNext/>
        <w:tabs>
          <w:tab w:val="left" w:pos="432"/>
        </w:tabs>
        <w:autoSpaceDE/>
        <w:autoSpaceDN/>
        <w:adjustRightInd/>
        <w:snapToGrid/>
        <w:spacing w:after="0"/>
        <w:jc w:val="center"/>
      </w:pPr>
      <w:r>
        <w:object w:dxaOrig="7711" w:dyaOrig="3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15pt;height:132.75pt" o:ole="">
            <v:imagedata r:id="rId9" o:title=""/>
          </v:shape>
          <o:OLEObject Type="Embed" ProgID="Visio.Drawing.15" ShapeID="_x0000_i1025" DrawAspect="Content" ObjectID="_1784727183" r:id="rId10"/>
        </w:object>
      </w:r>
    </w:p>
    <w:p w:rsidR="00E922AD" w:rsidRPr="00F40B1D" w:rsidRDefault="003A320A" w:rsidP="003A320A">
      <w:pPr>
        <w:pStyle w:val="Caption"/>
        <w:rPr>
          <w:sz w:val="22"/>
          <w:szCs w:val="22"/>
        </w:rPr>
      </w:pPr>
      <w:r>
        <w:t xml:space="preserve">Figure </w:t>
      </w:r>
      <w:r w:rsidR="00A42746">
        <w:fldChar w:fldCharType="begin"/>
      </w:r>
      <w:r w:rsidR="00A42746">
        <w:instrText xml:space="preserve"> SEQ Figure \* ARABIC </w:instrText>
      </w:r>
      <w:r w:rsidR="00A42746">
        <w:fldChar w:fldCharType="separate"/>
      </w:r>
      <w:r w:rsidR="006C6A02">
        <w:rPr>
          <w:noProof/>
        </w:rPr>
        <w:t>1</w:t>
      </w:r>
      <w:r w:rsidR="00A42746">
        <w:rPr>
          <w:noProof/>
        </w:rPr>
        <w:fldChar w:fldCharType="end"/>
      </w:r>
      <w:r>
        <w:t xml:space="preserve"> Msg1-FrequencyStart </w:t>
      </w:r>
      <w:r w:rsidR="00845560">
        <w:t xml:space="preserve">for ROs in SBFD and non-SBFD symbols </w:t>
      </w:r>
      <w:r>
        <w:t xml:space="preserve">w.r.t initial/active UL BWP </w:t>
      </w:r>
    </w:p>
    <w:p w:rsidR="00F40B1D" w:rsidRPr="00F40B1D" w:rsidRDefault="00F40B1D" w:rsidP="00F40B1D">
      <w:pPr>
        <w:autoSpaceDE/>
        <w:autoSpaceDN/>
        <w:adjustRightInd/>
        <w:snapToGrid/>
        <w:spacing w:after="0"/>
      </w:pPr>
      <w:r w:rsidRPr="00F40B1D">
        <w:rPr>
          <w:b/>
          <w:bCs/>
        </w:rPr>
        <w:t xml:space="preserve">Alt </w:t>
      </w:r>
      <w:r w:rsidR="003A320A">
        <w:rPr>
          <w:b/>
          <w:bCs/>
        </w:rPr>
        <w:t>option</w:t>
      </w:r>
      <w:r w:rsidR="0043425B">
        <w:rPr>
          <w:b/>
          <w:bCs/>
        </w:rPr>
        <w:t xml:space="preserve"> </w:t>
      </w:r>
      <w:r w:rsidRPr="00F40B1D">
        <w:rPr>
          <w:b/>
          <w:bCs/>
        </w:rPr>
        <w:t>2:</w:t>
      </w:r>
    </w:p>
    <w:p w:rsidR="00F40B1D" w:rsidRDefault="00072230" w:rsidP="003A320A">
      <w:pPr>
        <w:autoSpaceDE/>
        <w:autoSpaceDN/>
        <w:adjustRightInd/>
        <w:snapToGrid/>
        <w:spacing w:after="0"/>
      </w:pPr>
      <w:r>
        <w:t xml:space="preserve">Configure </w:t>
      </w:r>
      <w:r w:rsidR="003A320A">
        <w:t xml:space="preserve">an offset in terms of </w:t>
      </w:r>
      <w:r w:rsidR="00F40B1D" w:rsidRPr="00F40B1D">
        <w:t>RBs</w:t>
      </w:r>
      <w:r w:rsidR="003A320A">
        <w:t xml:space="preserve"> according to the </w:t>
      </w:r>
      <w:r w:rsidR="003A320A" w:rsidRPr="00F40B1D">
        <w:t xml:space="preserve">RB offset between the UL subbands usable PRB and the starting location </w:t>
      </w:r>
      <w:r w:rsidR="004443FE">
        <w:t xml:space="preserve">of the initial/active </w:t>
      </w:r>
      <w:r w:rsidR="003A320A">
        <w:t xml:space="preserve">UL </w:t>
      </w:r>
      <w:r w:rsidR="004443FE">
        <w:t xml:space="preserve">BWP </w:t>
      </w:r>
      <w:r w:rsidR="00F40B1D" w:rsidRPr="00F40B1D">
        <w:t>to</w:t>
      </w:r>
      <w:r w:rsidR="003A320A">
        <w:t xml:space="preserve"> the</w:t>
      </w:r>
      <w:r w:rsidR="00F40B1D" w:rsidRPr="00F40B1D">
        <w:t xml:space="preserve"> SBFD-aware UEs</w:t>
      </w:r>
      <w:r w:rsidR="003A320A">
        <w:t xml:space="preserve"> as illustrated in figure 2</w:t>
      </w:r>
      <w:r w:rsidR="00F40B1D" w:rsidRPr="00F40B1D">
        <w:t>.</w:t>
      </w:r>
      <w:r w:rsidR="003A320A">
        <w:t xml:space="preserve"> </w:t>
      </w:r>
      <w:r w:rsidR="004443FE">
        <w:t xml:space="preserve">This offset can </w:t>
      </w:r>
      <w:r w:rsidR="00F40B1D" w:rsidRPr="00F40B1D">
        <w:t>identify the starting location of the lowest RO in the frequency domain in SBFD symbols/slots.</w:t>
      </w:r>
      <w:r w:rsidR="003A320A">
        <w:t xml:space="preserve"> For instance, </w:t>
      </w:r>
      <w:r>
        <w:t>t</w:t>
      </w:r>
      <w:r w:rsidR="00F40B1D" w:rsidRPr="00F40B1D">
        <w:t xml:space="preserve">he lowest RO in SBFD symbols can start from </w:t>
      </w:r>
      <w:r w:rsidR="003A320A">
        <w:rPr>
          <w:i/>
        </w:rPr>
        <w:t xml:space="preserve">msg1-FrequencyStart + </w:t>
      </w:r>
      <w:r w:rsidR="00F40B1D" w:rsidRPr="003A320A">
        <w:rPr>
          <w:i/>
        </w:rPr>
        <w:t>RB offset</w:t>
      </w:r>
      <w:r w:rsidR="006C6A02">
        <w:t xml:space="preserve">. </w:t>
      </w:r>
    </w:p>
    <w:p w:rsidR="00072230" w:rsidRDefault="00072230" w:rsidP="00F40B1D">
      <w:pPr>
        <w:tabs>
          <w:tab w:val="left" w:pos="432"/>
        </w:tabs>
        <w:autoSpaceDE/>
        <w:autoSpaceDN/>
        <w:adjustRightInd/>
        <w:snapToGrid/>
        <w:spacing w:after="0"/>
      </w:pPr>
    </w:p>
    <w:p w:rsidR="006C6A02" w:rsidRDefault="00A31140" w:rsidP="006C6A02">
      <w:pPr>
        <w:keepNext/>
        <w:tabs>
          <w:tab w:val="left" w:pos="432"/>
        </w:tabs>
        <w:autoSpaceDE/>
        <w:autoSpaceDN/>
        <w:adjustRightInd/>
        <w:snapToGrid/>
        <w:spacing w:after="0"/>
        <w:jc w:val="center"/>
      </w:pPr>
      <w:r>
        <w:object w:dxaOrig="6850" w:dyaOrig="3481">
          <v:shape id="_x0000_i1026" type="#_x0000_t75" style="width:259.7pt;height:131.95pt" o:ole="">
            <v:imagedata r:id="rId11" o:title=""/>
          </v:shape>
          <o:OLEObject Type="Embed" ProgID="Visio.Drawing.15" ShapeID="_x0000_i1026" DrawAspect="Content" ObjectID="_1784727184" r:id="rId12"/>
        </w:object>
      </w:r>
      <w:bookmarkStart w:id="2" w:name="_GoBack"/>
      <w:bookmarkEnd w:id="2"/>
    </w:p>
    <w:p w:rsidR="00F40B1D" w:rsidRPr="00845560" w:rsidRDefault="006C6A02" w:rsidP="00845560">
      <w:pPr>
        <w:pStyle w:val="Caption"/>
        <w:rPr>
          <w:sz w:val="22"/>
          <w:szCs w:val="22"/>
        </w:rPr>
      </w:pPr>
      <w:r>
        <w:t xml:space="preserve">Figure </w:t>
      </w:r>
      <w:r w:rsidR="00A42746">
        <w:fldChar w:fldCharType="begin"/>
      </w:r>
      <w:r w:rsidR="00A42746">
        <w:instrText xml:space="preserve"> SEQ Figure \* ARABIC </w:instrText>
      </w:r>
      <w:r w:rsidR="00A42746">
        <w:fldChar w:fldCharType="separate"/>
      </w:r>
      <w:r>
        <w:rPr>
          <w:noProof/>
        </w:rPr>
        <w:t>2</w:t>
      </w:r>
      <w:r w:rsidR="00A42746">
        <w:rPr>
          <w:noProof/>
        </w:rPr>
        <w:fldChar w:fldCharType="end"/>
      </w:r>
      <w:r>
        <w:t xml:space="preserve"> Starting location of lowest RO in SBFD symbols based on RB offset +Msg1-FrequencyStart </w:t>
      </w:r>
    </w:p>
    <w:p w:rsidR="00895515" w:rsidRPr="00D65BD6" w:rsidRDefault="00906B4D" w:rsidP="00F93893">
      <w:pPr>
        <w:rPr>
          <w:b/>
          <w:i/>
        </w:rPr>
      </w:pPr>
      <w:r>
        <w:rPr>
          <w:b/>
          <w:i/>
        </w:rPr>
        <w:t>Observation 1</w:t>
      </w:r>
      <w:r w:rsidR="002334F2" w:rsidRPr="002334F2">
        <w:rPr>
          <w:b/>
          <w:i/>
        </w:rPr>
        <w:t>: In RACH configuration option 1, a single Msg1-FrequencyStart without re-interpretation may not correctly indicate the starting location of the lowest RO in SBFD symbols.</w:t>
      </w:r>
    </w:p>
    <w:p w:rsidR="00A27BD2" w:rsidRDefault="00F93893" w:rsidP="00CF3AE8">
      <w:pPr>
        <w:rPr>
          <w:b/>
          <w:i/>
        </w:rPr>
      </w:pPr>
      <w:r w:rsidRPr="00F93893">
        <w:rPr>
          <w:b/>
        </w:rPr>
        <w:t xml:space="preserve">Proposal </w:t>
      </w:r>
      <w:r w:rsidR="00906B4D">
        <w:rPr>
          <w:b/>
        </w:rPr>
        <w:t>1:</w:t>
      </w:r>
      <w:r w:rsidRPr="00F93893">
        <w:rPr>
          <w:b/>
        </w:rPr>
        <w:t xml:space="preserve"> </w:t>
      </w:r>
      <w:r w:rsidR="002334F2">
        <w:rPr>
          <w:b/>
        </w:rPr>
        <w:t xml:space="preserve">For RACH configuration option 1, consider the following </w:t>
      </w:r>
      <w:r w:rsidR="0019414C">
        <w:rPr>
          <w:b/>
        </w:rPr>
        <w:t>alt</w:t>
      </w:r>
      <w:r w:rsidR="00845560">
        <w:rPr>
          <w:b/>
        </w:rPr>
        <w:t>ernatives</w:t>
      </w:r>
      <w:r w:rsidR="002334F2">
        <w:rPr>
          <w:b/>
        </w:rPr>
        <w:t xml:space="preserve"> for re-interpretation of </w:t>
      </w:r>
      <w:r w:rsidR="002334F2" w:rsidRPr="002334F2">
        <w:rPr>
          <w:b/>
          <w:i/>
        </w:rPr>
        <w:t>Msg1-FrequencyStart</w:t>
      </w:r>
      <w:r w:rsidR="002334F2">
        <w:rPr>
          <w:b/>
          <w:i/>
        </w:rPr>
        <w:t>:</w:t>
      </w:r>
    </w:p>
    <w:p w:rsidR="002334F2" w:rsidRPr="0019414C" w:rsidRDefault="002334F2" w:rsidP="00713C55">
      <w:pPr>
        <w:pStyle w:val="ListParagraph"/>
        <w:numPr>
          <w:ilvl w:val="0"/>
          <w:numId w:val="48"/>
        </w:numPr>
        <w:rPr>
          <w:rFonts w:ascii="Times New Roman" w:hAnsi="Times New Roman"/>
          <w:b/>
          <w:sz w:val="22"/>
          <w:szCs w:val="22"/>
        </w:rPr>
      </w:pPr>
      <w:r w:rsidRPr="0019414C">
        <w:rPr>
          <w:rFonts w:ascii="Times New Roman" w:hAnsi="Times New Roman"/>
          <w:b/>
          <w:sz w:val="22"/>
          <w:szCs w:val="22"/>
        </w:rPr>
        <w:t xml:space="preserve">Alt </w:t>
      </w:r>
      <w:r w:rsidR="002346C6" w:rsidRPr="0019414C">
        <w:rPr>
          <w:rFonts w:ascii="Times New Roman" w:hAnsi="Times New Roman"/>
          <w:b/>
          <w:sz w:val="22"/>
          <w:szCs w:val="22"/>
        </w:rPr>
        <w:t xml:space="preserve">1: </w:t>
      </w:r>
      <w:r w:rsidRPr="0019414C">
        <w:rPr>
          <w:rFonts w:ascii="Times New Roman" w:hAnsi="Times New Roman"/>
          <w:b/>
          <w:sz w:val="22"/>
          <w:szCs w:val="22"/>
        </w:rPr>
        <w:t xml:space="preserve">Configure </w:t>
      </w:r>
      <w:r w:rsidRPr="0019414C">
        <w:rPr>
          <w:rFonts w:ascii="Times New Roman" w:hAnsi="Times New Roman"/>
          <w:b/>
          <w:i/>
          <w:sz w:val="22"/>
          <w:szCs w:val="22"/>
        </w:rPr>
        <w:t>msg1-Freque</w:t>
      </w:r>
      <w:r w:rsidR="002346C6" w:rsidRPr="0019414C">
        <w:rPr>
          <w:rFonts w:ascii="Times New Roman" w:hAnsi="Times New Roman"/>
          <w:b/>
          <w:i/>
          <w:sz w:val="22"/>
          <w:szCs w:val="22"/>
        </w:rPr>
        <w:t>ncyStart</w:t>
      </w:r>
      <w:r w:rsidR="002346C6" w:rsidRPr="0019414C">
        <w:rPr>
          <w:rFonts w:ascii="Times New Roman" w:hAnsi="Times New Roman"/>
          <w:b/>
          <w:sz w:val="22"/>
          <w:szCs w:val="22"/>
        </w:rPr>
        <w:t xml:space="preserve"> based on the starting </w:t>
      </w:r>
      <w:r w:rsidRPr="0019414C">
        <w:rPr>
          <w:rFonts w:ascii="Times New Roman" w:hAnsi="Times New Roman"/>
          <w:b/>
          <w:sz w:val="22"/>
          <w:szCs w:val="22"/>
        </w:rPr>
        <w:t xml:space="preserve">RB of the initial/active </w:t>
      </w:r>
      <w:r w:rsidR="002346C6" w:rsidRPr="0019414C">
        <w:rPr>
          <w:rFonts w:ascii="Times New Roman" w:hAnsi="Times New Roman"/>
          <w:b/>
          <w:sz w:val="22"/>
          <w:szCs w:val="22"/>
        </w:rPr>
        <w:t xml:space="preserve">UL </w:t>
      </w:r>
      <w:r w:rsidRPr="0019414C">
        <w:rPr>
          <w:rFonts w:ascii="Times New Roman" w:hAnsi="Times New Roman"/>
          <w:b/>
          <w:sz w:val="22"/>
          <w:szCs w:val="22"/>
        </w:rPr>
        <w:t xml:space="preserve">BWP. </w:t>
      </w:r>
      <w:r w:rsidR="002346C6" w:rsidRPr="0019414C">
        <w:rPr>
          <w:rFonts w:ascii="Times New Roman" w:hAnsi="Times New Roman"/>
          <w:b/>
          <w:sz w:val="22"/>
          <w:szCs w:val="22"/>
        </w:rPr>
        <w:t xml:space="preserve">The </w:t>
      </w:r>
      <w:r w:rsidRPr="0019414C">
        <w:rPr>
          <w:rFonts w:ascii="Times New Roman" w:hAnsi="Times New Roman"/>
          <w:b/>
          <w:sz w:val="22"/>
          <w:szCs w:val="22"/>
        </w:rPr>
        <w:t xml:space="preserve">ROs </w:t>
      </w:r>
      <w:r w:rsidR="0019414C">
        <w:rPr>
          <w:rFonts w:ascii="Times New Roman" w:hAnsi="Times New Roman"/>
          <w:b/>
          <w:sz w:val="22"/>
          <w:szCs w:val="22"/>
        </w:rPr>
        <w:t xml:space="preserve">which lies </w:t>
      </w:r>
      <w:r w:rsidRPr="0019414C">
        <w:rPr>
          <w:rFonts w:ascii="Times New Roman" w:hAnsi="Times New Roman"/>
          <w:b/>
          <w:sz w:val="22"/>
          <w:szCs w:val="22"/>
        </w:rPr>
        <w:t>within the UL subband usable PRBs in SBF</w:t>
      </w:r>
      <w:r w:rsidR="007911E9">
        <w:rPr>
          <w:rFonts w:ascii="Times New Roman" w:hAnsi="Times New Roman"/>
          <w:b/>
          <w:sz w:val="22"/>
          <w:szCs w:val="22"/>
        </w:rPr>
        <w:t>D symbols are valid, while the ROs</w:t>
      </w:r>
      <w:r w:rsidRPr="0019414C">
        <w:rPr>
          <w:rFonts w:ascii="Times New Roman" w:hAnsi="Times New Roman"/>
          <w:b/>
          <w:sz w:val="22"/>
          <w:szCs w:val="22"/>
        </w:rPr>
        <w:t xml:space="preserve"> outside are invalid.</w:t>
      </w:r>
    </w:p>
    <w:p w:rsidR="002334F2" w:rsidRPr="0019414C" w:rsidRDefault="002334F2" w:rsidP="00713C55">
      <w:pPr>
        <w:pStyle w:val="ListParagraph"/>
        <w:numPr>
          <w:ilvl w:val="0"/>
          <w:numId w:val="48"/>
        </w:numPr>
        <w:rPr>
          <w:rFonts w:ascii="Times New Roman" w:hAnsi="Times New Roman"/>
          <w:b/>
          <w:sz w:val="22"/>
          <w:szCs w:val="22"/>
        </w:rPr>
      </w:pPr>
      <w:r w:rsidRPr="0019414C">
        <w:rPr>
          <w:rFonts w:ascii="Times New Roman" w:hAnsi="Times New Roman"/>
          <w:b/>
          <w:sz w:val="22"/>
          <w:szCs w:val="22"/>
        </w:rPr>
        <w:t xml:space="preserve">Alt </w:t>
      </w:r>
      <w:r w:rsidR="002346C6" w:rsidRPr="0019414C">
        <w:rPr>
          <w:rFonts w:ascii="Times New Roman" w:hAnsi="Times New Roman"/>
          <w:b/>
          <w:sz w:val="22"/>
          <w:szCs w:val="22"/>
        </w:rPr>
        <w:t xml:space="preserve">2: </w:t>
      </w:r>
      <w:r w:rsidRPr="0019414C">
        <w:rPr>
          <w:rFonts w:ascii="Times New Roman" w:hAnsi="Times New Roman"/>
          <w:b/>
          <w:sz w:val="22"/>
          <w:szCs w:val="22"/>
        </w:rPr>
        <w:t>Configure an RB offset between the UL subbands usabl</w:t>
      </w:r>
      <w:r w:rsidR="0019414C">
        <w:rPr>
          <w:rFonts w:ascii="Times New Roman" w:hAnsi="Times New Roman"/>
          <w:b/>
          <w:sz w:val="22"/>
          <w:szCs w:val="22"/>
        </w:rPr>
        <w:t xml:space="preserve">e PRB and the initial/active </w:t>
      </w:r>
      <w:r w:rsidRPr="0019414C">
        <w:rPr>
          <w:rFonts w:ascii="Times New Roman" w:hAnsi="Times New Roman"/>
          <w:b/>
          <w:sz w:val="22"/>
          <w:szCs w:val="22"/>
        </w:rPr>
        <w:t>UL BWP.</w:t>
      </w:r>
      <w:r w:rsidR="0019414C">
        <w:rPr>
          <w:rFonts w:ascii="Times New Roman" w:hAnsi="Times New Roman"/>
          <w:b/>
          <w:sz w:val="22"/>
          <w:szCs w:val="22"/>
        </w:rPr>
        <w:t xml:space="preserve"> The SBFD aware UEs</w:t>
      </w:r>
      <w:r w:rsidRPr="0019414C">
        <w:rPr>
          <w:rFonts w:ascii="Times New Roman" w:hAnsi="Times New Roman"/>
          <w:b/>
          <w:sz w:val="22"/>
          <w:szCs w:val="22"/>
        </w:rPr>
        <w:t xml:space="preserve"> </w:t>
      </w:r>
      <w:r w:rsidR="0019414C">
        <w:rPr>
          <w:rFonts w:ascii="Times New Roman" w:hAnsi="Times New Roman"/>
          <w:b/>
          <w:sz w:val="22"/>
          <w:szCs w:val="22"/>
        </w:rPr>
        <w:t xml:space="preserve">can </w:t>
      </w:r>
      <w:r w:rsidRPr="0019414C">
        <w:rPr>
          <w:rFonts w:ascii="Times New Roman" w:hAnsi="Times New Roman"/>
          <w:b/>
          <w:sz w:val="22"/>
          <w:szCs w:val="22"/>
        </w:rPr>
        <w:t xml:space="preserve">identify the starting location of the lowest RO in SBFD symbols, </w:t>
      </w:r>
      <w:r w:rsidR="0019414C">
        <w:rPr>
          <w:rFonts w:ascii="Times New Roman" w:hAnsi="Times New Roman"/>
          <w:b/>
          <w:sz w:val="22"/>
          <w:szCs w:val="22"/>
        </w:rPr>
        <w:t xml:space="preserve">based on </w:t>
      </w:r>
      <w:r w:rsidRPr="007911E9">
        <w:rPr>
          <w:rFonts w:ascii="Times New Roman" w:hAnsi="Times New Roman"/>
          <w:b/>
          <w:i/>
          <w:sz w:val="22"/>
          <w:szCs w:val="22"/>
        </w:rPr>
        <w:t>msg1-FrequencyStart + RB offset</w:t>
      </w:r>
      <w:r w:rsidRPr="0019414C">
        <w:rPr>
          <w:rFonts w:ascii="Times New Roman" w:hAnsi="Times New Roman"/>
          <w:b/>
          <w:sz w:val="22"/>
          <w:szCs w:val="22"/>
        </w:rPr>
        <w:t>.</w:t>
      </w:r>
    </w:p>
    <w:p w:rsidR="00F93893" w:rsidRPr="00F93893" w:rsidRDefault="00F93893" w:rsidP="00F93893">
      <w:pPr>
        <w:rPr>
          <w:b/>
        </w:rPr>
      </w:pPr>
    </w:p>
    <w:p w:rsidR="0045085D" w:rsidRPr="0043425B" w:rsidRDefault="00890D60" w:rsidP="0043425B">
      <w:pPr>
        <w:pStyle w:val="NormalWeb"/>
        <w:spacing w:after="240"/>
        <w:jc w:val="both"/>
        <w:rPr>
          <w:rFonts w:eastAsia="SimSun"/>
          <w:b/>
          <w:sz w:val="22"/>
          <w:szCs w:val="22"/>
          <w:u w:val="single"/>
        </w:rPr>
      </w:pPr>
      <w:r w:rsidRPr="00890D60">
        <w:rPr>
          <w:rFonts w:eastAsia="SimSun"/>
          <w:b/>
          <w:i/>
          <w:sz w:val="22"/>
          <w:szCs w:val="22"/>
          <w:u w:val="single"/>
        </w:rPr>
        <w:t>PRACH C</w:t>
      </w:r>
      <w:r w:rsidR="0045085D" w:rsidRPr="00890D60">
        <w:rPr>
          <w:rFonts w:eastAsia="SimSun"/>
          <w:b/>
          <w:i/>
          <w:sz w:val="22"/>
          <w:szCs w:val="22"/>
          <w:u w:val="single"/>
        </w:rPr>
        <w:t>onfiguration Index</w:t>
      </w:r>
      <w:r w:rsidR="0045085D" w:rsidRPr="0043425B">
        <w:rPr>
          <w:rFonts w:eastAsia="SimSun"/>
          <w:b/>
          <w:sz w:val="22"/>
          <w:szCs w:val="22"/>
          <w:u w:val="single"/>
        </w:rPr>
        <w:t xml:space="preserve"> in option 1: </w:t>
      </w:r>
    </w:p>
    <w:p w:rsidR="0043425B" w:rsidRDefault="0043425B" w:rsidP="0043425B">
      <w:pPr>
        <w:pStyle w:val="NormalWeb"/>
        <w:spacing w:after="240"/>
        <w:jc w:val="both"/>
        <w:rPr>
          <w:rFonts w:eastAsia="SimSun"/>
          <w:sz w:val="22"/>
          <w:szCs w:val="22"/>
        </w:rPr>
      </w:pPr>
      <w:r>
        <w:rPr>
          <w:rFonts w:eastAsia="SimSun"/>
          <w:sz w:val="22"/>
          <w:szCs w:val="22"/>
        </w:rPr>
        <w:t xml:space="preserve">In option 1, single configuration is used to configure RACH in both SBFD and non-SBFD symbols. </w:t>
      </w:r>
      <w:r w:rsidR="00D65BD6">
        <w:rPr>
          <w:rFonts w:eastAsia="SimSun"/>
          <w:sz w:val="22"/>
          <w:szCs w:val="22"/>
        </w:rPr>
        <w:t>However</w:t>
      </w:r>
      <w:r>
        <w:rPr>
          <w:rFonts w:eastAsia="SimSun"/>
          <w:sz w:val="22"/>
          <w:szCs w:val="22"/>
        </w:rPr>
        <w:t xml:space="preserve"> a</w:t>
      </w:r>
      <w:r w:rsidRPr="0043425B">
        <w:rPr>
          <w:rFonts w:eastAsia="SimSun"/>
          <w:sz w:val="22"/>
          <w:szCs w:val="22"/>
        </w:rPr>
        <w:t xml:space="preserve"> single </w:t>
      </w:r>
      <w:r w:rsidR="00890D60">
        <w:rPr>
          <w:rFonts w:eastAsia="SimSun"/>
          <w:i/>
          <w:sz w:val="22"/>
          <w:szCs w:val="22"/>
        </w:rPr>
        <w:t>PRACH C</w:t>
      </w:r>
      <w:r w:rsidR="000D61CC">
        <w:rPr>
          <w:rFonts w:eastAsia="SimSun"/>
          <w:i/>
          <w:sz w:val="22"/>
          <w:szCs w:val="22"/>
        </w:rPr>
        <w:t>onfiguration I</w:t>
      </w:r>
      <w:r w:rsidRPr="0043425B">
        <w:rPr>
          <w:rFonts w:eastAsia="SimSun"/>
          <w:i/>
          <w:sz w:val="22"/>
          <w:szCs w:val="22"/>
        </w:rPr>
        <w:t>ndex</w:t>
      </w:r>
      <w:r w:rsidR="000D61CC">
        <w:rPr>
          <w:rFonts w:eastAsia="SimSun"/>
          <w:sz w:val="22"/>
          <w:szCs w:val="22"/>
        </w:rPr>
        <w:t xml:space="preserve"> may </w:t>
      </w:r>
      <w:r w:rsidRPr="0043425B">
        <w:rPr>
          <w:rFonts w:eastAsia="SimSun"/>
          <w:sz w:val="22"/>
          <w:szCs w:val="22"/>
        </w:rPr>
        <w:t>not</w:t>
      </w:r>
      <w:r w:rsidR="007911E9">
        <w:rPr>
          <w:rFonts w:eastAsia="SimSun"/>
          <w:sz w:val="22"/>
          <w:szCs w:val="22"/>
        </w:rPr>
        <w:t xml:space="preserve"> be able to</w:t>
      </w:r>
      <w:r w:rsidRPr="0043425B">
        <w:rPr>
          <w:rFonts w:eastAsia="SimSun"/>
          <w:sz w:val="22"/>
          <w:szCs w:val="22"/>
        </w:rPr>
        <w:t xml:space="preserve"> indicate the time domain parameters (sub</w:t>
      </w:r>
      <w:r w:rsidR="000D61CC">
        <w:rPr>
          <w:rFonts w:eastAsia="SimSun"/>
          <w:sz w:val="22"/>
          <w:szCs w:val="22"/>
        </w:rPr>
        <w:t>-</w:t>
      </w:r>
      <w:r w:rsidRPr="0043425B">
        <w:rPr>
          <w:rFonts w:eastAsia="SimSun"/>
          <w:sz w:val="22"/>
          <w:szCs w:val="22"/>
        </w:rPr>
        <w:t>frame/slot number, duration, etc.) for RACH</w:t>
      </w:r>
      <w:r>
        <w:rPr>
          <w:rFonts w:eastAsia="SimSun"/>
          <w:sz w:val="22"/>
          <w:szCs w:val="22"/>
        </w:rPr>
        <w:t xml:space="preserve"> configured</w:t>
      </w:r>
      <w:r w:rsidRPr="0043425B">
        <w:rPr>
          <w:rFonts w:eastAsia="SimSun"/>
          <w:sz w:val="22"/>
          <w:szCs w:val="22"/>
        </w:rPr>
        <w:t xml:space="preserve"> in both SBFD and non-SBFD symbols.</w:t>
      </w:r>
      <w:r>
        <w:rPr>
          <w:rFonts w:eastAsia="SimSun"/>
          <w:sz w:val="22"/>
          <w:szCs w:val="22"/>
        </w:rPr>
        <w:t xml:space="preserve"> To address this issue, the following alternative </w:t>
      </w:r>
      <w:r w:rsidR="00F93620">
        <w:rPr>
          <w:rFonts w:eastAsia="SimSun"/>
          <w:sz w:val="22"/>
          <w:szCs w:val="22"/>
        </w:rPr>
        <w:t xml:space="preserve">options </w:t>
      </w:r>
      <w:r>
        <w:rPr>
          <w:rFonts w:eastAsia="SimSun"/>
          <w:sz w:val="22"/>
          <w:szCs w:val="22"/>
        </w:rPr>
        <w:t xml:space="preserve">can be considered. </w:t>
      </w:r>
    </w:p>
    <w:p w:rsidR="0043425B" w:rsidRPr="0043425B" w:rsidRDefault="0043425B" w:rsidP="0043425B">
      <w:pPr>
        <w:pStyle w:val="NormalWeb"/>
        <w:spacing w:after="240"/>
        <w:jc w:val="both"/>
        <w:rPr>
          <w:rFonts w:eastAsia="SimSun"/>
          <w:b/>
          <w:sz w:val="22"/>
          <w:szCs w:val="22"/>
        </w:rPr>
      </w:pPr>
      <w:r>
        <w:rPr>
          <w:rFonts w:eastAsia="SimSun"/>
          <w:b/>
          <w:sz w:val="22"/>
          <w:szCs w:val="22"/>
        </w:rPr>
        <w:t xml:space="preserve">Alt </w:t>
      </w:r>
      <w:r w:rsidR="003A320A">
        <w:rPr>
          <w:rFonts w:eastAsia="SimSun"/>
          <w:b/>
          <w:sz w:val="22"/>
          <w:szCs w:val="22"/>
        </w:rPr>
        <w:t>option</w:t>
      </w:r>
      <w:r>
        <w:rPr>
          <w:rFonts w:eastAsia="SimSun"/>
          <w:b/>
          <w:sz w:val="22"/>
          <w:szCs w:val="22"/>
        </w:rPr>
        <w:t xml:space="preserve"># </w:t>
      </w:r>
      <w:r w:rsidRPr="0043425B">
        <w:rPr>
          <w:rFonts w:eastAsia="SimSun"/>
          <w:b/>
          <w:sz w:val="22"/>
          <w:szCs w:val="22"/>
        </w:rPr>
        <w:t>1:</w:t>
      </w:r>
      <w:r>
        <w:rPr>
          <w:rFonts w:eastAsia="SimSun"/>
          <w:b/>
          <w:sz w:val="22"/>
          <w:szCs w:val="22"/>
        </w:rPr>
        <w:t xml:space="preserve"> </w:t>
      </w:r>
      <w:r w:rsidR="000D61CC" w:rsidRPr="000D61CC">
        <w:rPr>
          <w:rFonts w:eastAsia="SimSun"/>
          <w:sz w:val="22"/>
          <w:szCs w:val="22"/>
        </w:rPr>
        <w:t xml:space="preserve">A new column in the existing tables [6.3.3.2-2 for FR1, 6.3.3.2-3 for FR2, TS 38.211] can be introduced </w:t>
      </w:r>
      <w:r w:rsidR="007911E9">
        <w:rPr>
          <w:rFonts w:eastAsia="SimSun"/>
          <w:sz w:val="22"/>
          <w:szCs w:val="22"/>
        </w:rPr>
        <w:t xml:space="preserve">which contains the information of </w:t>
      </w:r>
      <w:r w:rsidR="000D61CC" w:rsidRPr="000D61CC">
        <w:rPr>
          <w:rFonts w:eastAsia="SimSun"/>
          <w:sz w:val="22"/>
          <w:szCs w:val="22"/>
        </w:rPr>
        <w:t xml:space="preserve">sub-frames/slots where RACH is configured in </w:t>
      </w:r>
      <w:r w:rsidR="007911E9">
        <w:rPr>
          <w:rFonts w:eastAsia="SimSun"/>
          <w:sz w:val="22"/>
          <w:szCs w:val="22"/>
        </w:rPr>
        <w:t>SBFD symbols. This new column can be visible to the SBFD-aware UEs and associated with</w:t>
      </w:r>
      <w:r w:rsidR="000D61CC">
        <w:rPr>
          <w:rFonts w:eastAsia="SimSun"/>
          <w:sz w:val="22"/>
          <w:szCs w:val="22"/>
        </w:rPr>
        <w:t xml:space="preserve"> only those sub-frames/slots</w:t>
      </w:r>
      <w:r w:rsidR="000D61CC" w:rsidRPr="000D61CC">
        <w:rPr>
          <w:rFonts w:eastAsia="SimSun"/>
          <w:sz w:val="22"/>
          <w:szCs w:val="22"/>
        </w:rPr>
        <w:t xml:space="preserve"> where SBFD is configured. </w:t>
      </w:r>
      <w:r w:rsidR="007911E9">
        <w:rPr>
          <w:rFonts w:eastAsia="SimSun"/>
          <w:sz w:val="22"/>
          <w:szCs w:val="22"/>
        </w:rPr>
        <w:t>In this way, a</w:t>
      </w:r>
      <w:r w:rsidR="000D61CC" w:rsidRPr="000D61CC">
        <w:rPr>
          <w:rFonts w:eastAsia="SimSun"/>
          <w:sz w:val="22"/>
          <w:szCs w:val="22"/>
        </w:rPr>
        <w:t xml:space="preserve"> single </w:t>
      </w:r>
      <w:r w:rsidR="000D61CC" w:rsidRPr="000D61CC">
        <w:rPr>
          <w:rFonts w:eastAsia="SimSun"/>
          <w:i/>
          <w:sz w:val="22"/>
          <w:szCs w:val="22"/>
        </w:rPr>
        <w:t>PRACH configuration index</w:t>
      </w:r>
      <w:r w:rsidR="000D61CC" w:rsidRPr="000D61CC">
        <w:rPr>
          <w:rFonts w:eastAsia="SimSun"/>
          <w:sz w:val="22"/>
          <w:szCs w:val="22"/>
        </w:rPr>
        <w:t xml:space="preserve"> can indicate the time locati</w:t>
      </w:r>
      <w:r w:rsidR="000D61CC">
        <w:rPr>
          <w:rFonts w:eastAsia="SimSun"/>
          <w:sz w:val="22"/>
          <w:szCs w:val="22"/>
        </w:rPr>
        <w:t>on (sub-frame/</w:t>
      </w:r>
      <w:r w:rsidR="000D61CC" w:rsidRPr="000D61CC">
        <w:rPr>
          <w:rFonts w:eastAsia="SimSun"/>
          <w:sz w:val="22"/>
          <w:szCs w:val="22"/>
        </w:rPr>
        <w:t>slots in sub-frame, starting symbol, number of PRACH occasions) for both SBFD and non-SBFD symbols</w:t>
      </w:r>
      <w:r w:rsidR="000D61CC" w:rsidRPr="000D61CC">
        <w:rPr>
          <w:rFonts w:ascii="Arial" w:hAnsi="Arial" w:cs="Arial"/>
          <w:color w:val="000000"/>
          <w:sz w:val="27"/>
          <w:szCs w:val="27"/>
        </w:rPr>
        <w:t>.</w:t>
      </w:r>
    </w:p>
    <w:p w:rsidR="0043425B" w:rsidRPr="0043425B" w:rsidRDefault="0043425B" w:rsidP="0043425B">
      <w:pPr>
        <w:pStyle w:val="NormalWeb"/>
        <w:spacing w:after="240"/>
        <w:jc w:val="both"/>
        <w:rPr>
          <w:rFonts w:eastAsia="SimSun"/>
          <w:sz w:val="22"/>
          <w:szCs w:val="22"/>
        </w:rPr>
      </w:pPr>
      <w:r>
        <w:rPr>
          <w:rFonts w:eastAsia="SimSun"/>
          <w:b/>
          <w:sz w:val="22"/>
          <w:szCs w:val="22"/>
        </w:rPr>
        <w:t xml:space="preserve">Alt </w:t>
      </w:r>
      <w:r w:rsidR="003A320A">
        <w:rPr>
          <w:rFonts w:eastAsia="SimSun"/>
          <w:b/>
          <w:sz w:val="22"/>
          <w:szCs w:val="22"/>
        </w:rPr>
        <w:t>option</w:t>
      </w:r>
      <w:r w:rsidRPr="0043425B">
        <w:rPr>
          <w:rFonts w:eastAsia="SimSun"/>
          <w:b/>
          <w:sz w:val="22"/>
          <w:szCs w:val="22"/>
        </w:rPr>
        <w:t xml:space="preserve"> </w:t>
      </w:r>
      <w:r>
        <w:rPr>
          <w:rFonts w:eastAsia="SimSun"/>
          <w:b/>
          <w:sz w:val="22"/>
          <w:szCs w:val="22"/>
        </w:rPr>
        <w:t># 2</w:t>
      </w:r>
      <w:r w:rsidRPr="0043425B">
        <w:rPr>
          <w:rFonts w:eastAsia="SimSun"/>
          <w:b/>
          <w:sz w:val="22"/>
          <w:szCs w:val="22"/>
        </w:rPr>
        <w:t>:</w:t>
      </w:r>
      <w:r>
        <w:rPr>
          <w:rFonts w:eastAsia="SimSun"/>
          <w:b/>
          <w:sz w:val="22"/>
          <w:szCs w:val="22"/>
        </w:rPr>
        <w:t xml:space="preserve"> </w:t>
      </w:r>
      <w:r w:rsidR="000D61CC" w:rsidRPr="000D61CC">
        <w:rPr>
          <w:rFonts w:eastAsia="SimSun"/>
          <w:sz w:val="22"/>
          <w:szCs w:val="22"/>
        </w:rPr>
        <w:t>Configure the sub-frames/slots in which RACH lies in SBFD symbols for SBFD-aware UEs</w:t>
      </w:r>
      <w:r w:rsidR="005F3956">
        <w:rPr>
          <w:rFonts w:eastAsia="SimSun"/>
          <w:sz w:val="22"/>
          <w:szCs w:val="22"/>
        </w:rPr>
        <w:t xml:space="preserve"> explicitly</w:t>
      </w:r>
      <w:r w:rsidR="000D61CC" w:rsidRPr="000D61CC">
        <w:rPr>
          <w:rFonts w:eastAsia="SimSun"/>
          <w:sz w:val="22"/>
          <w:szCs w:val="22"/>
        </w:rPr>
        <w:t xml:space="preserve">. The SBFD-aware UEs can use the existing </w:t>
      </w:r>
      <w:r w:rsidR="000D61CC" w:rsidRPr="000D61CC">
        <w:rPr>
          <w:rFonts w:eastAsia="SimSun"/>
          <w:i/>
          <w:sz w:val="22"/>
          <w:szCs w:val="22"/>
        </w:rPr>
        <w:t>PRA</w:t>
      </w:r>
      <w:r w:rsidR="000D61CC">
        <w:rPr>
          <w:rFonts w:eastAsia="SimSun"/>
          <w:i/>
          <w:sz w:val="22"/>
          <w:szCs w:val="22"/>
        </w:rPr>
        <w:t>CH configuration I</w:t>
      </w:r>
      <w:r w:rsidR="000D61CC" w:rsidRPr="000D61CC">
        <w:rPr>
          <w:rFonts w:eastAsia="SimSun"/>
          <w:i/>
          <w:sz w:val="22"/>
          <w:szCs w:val="22"/>
        </w:rPr>
        <w:t>ndex</w:t>
      </w:r>
      <w:r w:rsidR="000D61CC" w:rsidRPr="000D61CC">
        <w:rPr>
          <w:rFonts w:eastAsia="SimSun"/>
          <w:sz w:val="22"/>
          <w:szCs w:val="22"/>
        </w:rPr>
        <w:t xml:space="preserve"> to derive other time domain parameters for RACH in SBFD symbols, such as prea</w:t>
      </w:r>
      <w:r w:rsidR="005F3956">
        <w:rPr>
          <w:rFonts w:eastAsia="SimSun"/>
          <w:sz w:val="22"/>
          <w:szCs w:val="22"/>
        </w:rPr>
        <w:t xml:space="preserve">mble format, duration, etc. and the </w:t>
      </w:r>
      <w:r w:rsidR="000D61CC" w:rsidRPr="000D61CC">
        <w:rPr>
          <w:rFonts w:eastAsia="SimSun"/>
          <w:sz w:val="22"/>
          <w:szCs w:val="22"/>
        </w:rPr>
        <w:t>exact sub-frame/slot where RA</w:t>
      </w:r>
      <w:r w:rsidR="005F3956">
        <w:rPr>
          <w:rFonts w:eastAsia="SimSun"/>
          <w:sz w:val="22"/>
          <w:szCs w:val="22"/>
        </w:rPr>
        <w:t>CH is configured is explicitly configured</w:t>
      </w:r>
      <w:r w:rsidR="000D61CC" w:rsidRPr="000D61CC">
        <w:rPr>
          <w:rFonts w:eastAsia="SimSun"/>
          <w:sz w:val="22"/>
          <w:szCs w:val="22"/>
        </w:rPr>
        <w:t xml:space="preserve"> to the UE.</w:t>
      </w:r>
    </w:p>
    <w:p w:rsidR="0045085D" w:rsidRPr="005F3956" w:rsidRDefault="002334F2" w:rsidP="005F3956">
      <w:r w:rsidRPr="002334F2">
        <w:rPr>
          <w:b/>
          <w:i/>
        </w:rPr>
        <w:t xml:space="preserve">Observation 2: In RACH configuration option 1, a single </w:t>
      </w:r>
      <w:r w:rsidR="000D61CC">
        <w:rPr>
          <w:b/>
          <w:i/>
        </w:rPr>
        <w:t>PRACH configuration I</w:t>
      </w:r>
      <w:r>
        <w:rPr>
          <w:b/>
          <w:i/>
        </w:rPr>
        <w:t xml:space="preserve">ndex </w:t>
      </w:r>
      <w:r w:rsidRPr="002334F2">
        <w:rPr>
          <w:b/>
          <w:i/>
        </w:rPr>
        <w:t xml:space="preserve">without </w:t>
      </w:r>
      <w:r>
        <w:rPr>
          <w:b/>
          <w:i/>
        </w:rPr>
        <w:t>enhancement</w:t>
      </w:r>
      <w:r w:rsidR="005F3956">
        <w:rPr>
          <w:b/>
          <w:i/>
        </w:rPr>
        <w:t>/re-interpretation</w:t>
      </w:r>
      <w:r>
        <w:rPr>
          <w:b/>
          <w:i/>
        </w:rPr>
        <w:t xml:space="preserve"> </w:t>
      </w:r>
      <w:r w:rsidRPr="002334F2">
        <w:rPr>
          <w:b/>
          <w:i/>
        </w:rPr>
        <w:t>may</w:t>
      </w:r>
      <w:r w:rsidR="005F3956">
        <w:rPr>
          <w:b/>
          <w:i/>
        </w:rPr>
        <w:t xml:space="preserve"> not</w:t>
      </w:r>
      <w:r w:rsidRPr="002334F2">
        <w:rPr>
          <w:b/>
          <w:i/>
        </w:rPr>
        <w:t xml:space="preserve"> </w:t>
      </w:r>
      <w:r w:rsidR="00567FF3">
        <w:rPr>
          <w:b/>
          <w:i/>
        </w:rPr>
        <w:t xml:space="preserve">be able to indicate </w:t>
      </w:r>
      <w:r w:rsidR="005F3956">
        <w:rPr>
          <w:b/>
          <w:i/>
        </w:rPr>
        <w:t>the time domain</w:t>
      </w:r>
      <w:r>
        <w:rPr>
          <w:b/>
          <w:i/>
        </w:rPr>
        <w:t xml:space="preserve"> parameters of RACH occasion in both SBFD and non-SBFD symbols. </w:t>
      </w:r>
    </w:p>
    <w:p w:rsidR="00567FF3" w:rsidRPr="00567FF3" w:rsidRDefault="00567FF3" w:rsidP="00567FF3">
      <w:pPr>
        <w:pStyle w:val="NormalWeb"/>
        <w:spacing w:after="240"/>
        <w:jc w:val="both"/>
        <w:rPr>
          <w:rFonts w:eastAsia="SimSun"/>
          <w:b/>
          <w:sz w:val="22"/>
          <w:szCs w:val="22"/>
        </w:rPr>
      </w:pPr>
      <w:r>
        <w:rPr>
          <w:rFonts w:eastAsia="SimSun"/>
          <w:b/>
          <w:sz w:val="22"/>
          <w:szCs w:val="22"/>
        </w:rPr>
        <w:t>Proposal</w:t>
      </w:r>
      <w:r w:rsidR="00906B4D">
        <w:rPr>
          <w:rFonts w:eastAsia="SimSun"/>
          <w:b/>
          <w:sz w:val="22"/>
          <w:szCs w:val="22"/>
        </w:rPr>
        <w:t xml:space="preserve"> 2</w:t>
      </w:r>
      <w:r w:rsidRPr="00567FF3">
        <w:rPr>
          <w:rFonts w:eastAsia="SimSun"/>
          <w:b/>
          <w:sz w:val="22"/>
          <w:szCs w:val="22"/>
        </w:rPr>
        <w:t xml:space="preserve">: In RACH configuration option 1, for a single </w:t>
      </w:r>
      <w:r w:rsidRPr="00567FF3">
        <w:rPr>
          <w:rFonts w:eastAsia="SimSun"/>
          <w:b/>
          <w:i/>
          <w:sz w:val="22"/>
          <w:szCs w:val="22"/>
        </w:rPr>
        <w:t>PRACH configuration index</w:t>
      </w:r>
      <w:r w:rsidRPr="00567FF3">
        <w:rPr>
          <w:rFonts w:eastAsia="SimSun"/>
          <w:b/>
          <w:sz w:val="22"/>
          <w:szCs w:val="22"/>
        </w:rPr>
        <w:t xml:space="preserve"> to </w:t>
      </w:r>
      <w:r>
        <w:rPr>
          <w:rFonts w:eastAsia="SimSun"/>
          <w:b/>
          <w:sz w:val="22"/>
          <w:szCs w:val="22"/>
        </w:rPr>
        <w:t xml:space="preserve">indicate </w:t>
      </w:r>
      <w:r w:rsidRPr="00567FF3">
        <w:rPr>
          <w:rFonts w:eastAsia="SimSun"/>
          <w:b/>
          <w:sz w:val="22"/>
          <w:szCs w:val="22"/>
        </w:rPr>
        <w:t>th</w:t>
      </w:r>
      <w:r w:rsidR="00430A03">
        <w:rPr>
          <w:rFonts w:eastAsia="SimSun"/>
          <w:b/>
          <w:sz w:val="22"/>
          <w:szCs w:val="22"/>
        </w:rPr>
        <w:t>e</w:t>
      </w:r>
      <w:r w:rsidRPr="00567FF3">
        <w:rPr>
          <w:rFonts w:eastAsia="SimSun"/>
          <w:b/>
          <w:sz w:val="22"/>
          <w:szCs w:val="22"/>
        </w:rPr>
        <w:t xml:space="preserve"> </w:t>
      </w:r>
      <w:r w:rsidR="005F3956">
        <w:rPr>
          <w:rFonts w:eastAsia="SimSun"/>
          <w:b/>
          <w:sz w:val="22"/>
          <w:szCs w:val="22"/>
        </w:rPr>
        <w:t>time domain parameters of ROs in</w:t>
      </w:r>
      <w:r w:rsidRPr="00567FF3">
        <w:rPr>
          <w:rFonts w:eastAsia="SimSun"/>
          <w:b/>
          <w:sz w:val="22"/>
          <w:szCs w:val="22"/>
        </w:rPr>
        <w:t xml:space="preserve"> both SBFD and non-SBFD symbols, consider the following alternatives</w:t>
      </w:r>
      <w:r>
        <w:rPr>
          <w:rFonts w:eastAsia="SimSun"/>
          <w:b/>
          <w:sz w:val="22"/>
          <w:szCs w:val="22"/>
        </w:rPr>
        <w:t xml:space="preserve">: </w:t>
      </w:r>
    </w:p>
    <w:p w:rsidR="00567FF3" w:rsidRPr="00567FF3" w:rsidRDefault="00567FF3" w:rsidP="00713C55">
      <w:pPr>
        <w:pStyle w:val="NormalWeb"/>
        <w:numPr>
          <w:ilvl w:val="0"/>
          <w:numId w:val="49"/>
        </w:numPr>
        <w:spacing w:after="240"/>
        <w:jc w:val="both"/>
        <w:rPr>
          <w:rFonts w:eastAsia="SimSun"/>
          <w:b/>
          <w:sz w:val="22"/>
          <w:szCs w:val="22"/>
        </w:rPr>
      </w:pPr>
      <w:r w:rsidRPr="00F36BDC">
        <w:rPr>
          <w:rFonts w:eastAsia="SimSun"/>
          <w:b/>
          <w:sz w:val="22"/>
          <w:szCs w:val="22"/>
        </w:rPr>
        <w:t>Alt1:</w:t>
      </w:r>
      <w:r w:rsidRPr="00567FF3">
        <w:rPr>
          <w:rFonts w:eastAsia="SimSun"/>
          <w:b/>
          <w:sz w:val="22"/>
          <w:szCs w:val="22"/>
        </w:rPr>
        <w:t xml:space="preserve"> Add a </w:t>
      </w:r>
      <w:r w:rsidR="00F36BDC">
        <w:rPr>
          <w:rFonts w:eastAsia="SimSun"/>
          <w:b/>
          <w:sz w:val="22"/>
          <w:szCs w:val="22"/>
        </w:rPr>
        <w:t xml:space="preserve">new </w:t>
      </w:r>
      <w:r w:rsidRPr="00567FF3">
        <w:rPr>
          <w:rFonts w:eastAsia="SimSun"/>
          <w:b/>
          <w:sz w:val="22"/>
          <w:szCs w:val="22"/>
        </w:rPr>
        <w:t xml:space="preserve">column in existing tables </w:t>
      </w:r>
      <w:r w:rsidR="00F36BDC" w:rsidRPr="000D61CC">
        <w:rPr>
          <w:rFonts w:eastAsia="SimSun"/>
          <w:sz w:val="22"/>
          <w:szCs w:val="22"/>
        </w:rPr>
        <w:t>[</w:t>
      </w:r>
      <w:r w:rsidR="00F36BDC" w:rsidRPr="00F36BDC">
        <w:rPr>
          <w:rFonts w:eastAsia="SimSun"/>
          <w:b/>
          <w:sz w:val="22"/>
          <w:szCs w:val="22"/>
        </w:rPr>
        <w:t xml:space="preserve">6.3.3.2-2 for FR1, 6.3.3.2-3 for FR2, TS 38.211] </w:t>
      </w:r>
      <w:r w:rsidR="005F3956">
        <w:rPr>
          <w:rFonts w:eastAsia="SimSun"/>
          <w:b/>
          <w:sz w:val="22"/>
          <w:szCs w:val="22"/>
        </w:rPr>
        <w:t xml:space="preserve">which contains the information of </w:t>
      </w:r>
      <w:r w:rsidRPr="00567FF3">
        <w:rPr>
          <w:rFonts w:eastAsia="SimSun"/>
          <w:b/>
          <w:sz w:val="22"/>
          <w:szCs w:val="22"/>
        </w:rPr>
        <w:t>sub-frames</w:t>
      </w:r>
      <w:r w:rsidR="00F36BDC">
        <w:rPr>
          <w:rFonts w:eastAsia="SimSun"/>
          <w:b/>
          <w:sz w:val="22"/>
          <w:szCs w:val="22"/>
        </w:rPr>
        <w:t>/slots for RACH in SBFD symbols. This can allow</w:t>
      </w:r>
      <w:r w:rsidRPr="00567FF3">
        <w:rPr>
          <w:rFonts w:eastAsia="SimSun"/>
          <w:b/>
          <w:sz w:val="22"/>
          <w:szCs w:val="22"/>
        </w:rPr>
        <w:t xml:space="preserve"> a </w:t>
      </w:r>
      <w:r w:rsidRPr="00F36BDC">
        <w:rPr>
          <w:rFonts w:eastAsia="SimSun"/>
          <w:b/>
          <w:i/>
          <w:sz w:val="22"/>
          <w:szCs w:val="22"/>
        </w:rPr>
        <w:t>single PRACH configuration index</w:t>
      </w:r>
      <w:r w:rsidRPr="00567FF3">
        <w:rPr>
          <w:rFonts w:eastAsia="SimSun"/>
          <w:b/>
          <w:sz w:val="22"/>
          <w:szCs w:val="22"/>
        </w:rPr>
        <w:t xml:space="preserve"> to </w:t>
      </w:r>
      <w:r w:rsidR="00F36BDC">
        <w:rPr>
          <w:rFonts w:eastAsia="SimSun"/>
          <w:b/>
          <w:sz w:val="22"/>
          <w:szCs w:val="22"/>
        </w:rPr>
        <w:t>indicate the time domain parameters for RACH in</w:t>
      </w:r>
      <w:r w:rsidRPr="00567FF3">
        <w:rPr>
          <w:rFonts w:eastAsia="SimSun"/>
          <w:b/>
          <w:sz w:val="22"/>
          <w:szCs w:val="22"/>
        </w:rPr>
        <w:t xml:space="preserve"> both SBFD and non-SBFD symbols.</w:t>
      </w:r>
    </w:p>
    <w:p w:rsidR="00567FF3" w:rsidRPr="009D6BE3" w:rsidRDefault="00567FF3" w:rsidP="003A68C5">
      <w:pPr>
        <w:pStyle w:val="NormalWeb"/>
        <w:numPr>
          <w:ilvl w:val="0"/>
          <w:numId w:val="49"/>
        </w:numPr>
        <w:spacing w:after="240"/>
        <w:jc w:val="both"/>
        <w:rPr>
          <w:rFonts w:eastAsia="SimSun"/>
          <w:b/>
          <w:sz w:val="22"/>
          <w:szCs w:val="22"/>
        </w:rPr>
      </w:pPr>
      <w:r w:rsidRPr="00F36BDC">
        <w:rPr>
          <w:rFonts w:eastAsia="SimSun"/>
          <w:b/>
          <w:sz w:val="22"/>
          <w:szCs w:val="22"/>
        </w:rPr>
        <w:t>Alt2:</w:t>
      </w:r>
      <w:r w:rsidRPr="00567FF3">
        <w:rPr>
          <w:rFonts w:eastAsia="SimSun"/>
          <w:b/>
          <w:sz w:val="22"/>
          <w:szCs w:val="22"/>
        </w:rPr>
        <w:t> </w:t>
      </w:r>
      <w:r w:rsidR="00820480">
        <w:rPr>
          <w:rFonts w:eastAsia="SimSun"/>
          <w:b/>
          <w:sz w:val="22"/>
          <w:szCs w:val="22"/>
        </w:rPr>
        <w:t xml:space="preserve"> Explicitly </w:t>
      </w:r>
      <w:r w:rsidR="004F328B">
        <w:rPr>
          <w:rFonts w:eastAsia="SimSun"/>
          <w:b/>
          <w:sz w:val="22"/>
          <w:szCs w:val="22"/>
        </w:rPr>
        <w:t>c</w:t>
      </w:r>
      <w:r w:rsidR="00820480">
        <w:rPr>
          <w:rFonts w:eastAsia="SimSun"/>
          <w:b/>
          <w:sz w:val="22"/>
          <w:szCs w:val="22"/>
        </w:rPr>
        <w:t>onfigure the</w:t>
      </w:r>
      <w:r w:rsidRPr="00567FF3">
        <w:rPr>
          <w:rFonts w:eastAsia="SimSun"/>
          <w:b/>
          <w:sz w:val="22"/>
          <w:szCs w:val="22"/>
        </w:rPr>
        <w:t xml:space="preserve"> sub-frames/slots for RACH in SBFD symbols</w:t>
      </w:r>
      <w:r w:rsidR="00F36BDC">
        <w:rPr>
          <w:rFonts w:eastAsia="SimSun"/>
          <w:b/>
          <w:sz w:val="22"/>
          <w:szCs w:val="22"/>
        </w:rPr>
        <w:t>. For other time domain parameters</w:t>
      </w:r>
      <w:r w:rsidR="00820480">
        <w:rPr>
          <w:rFonts w:eastAsia="SimSun"/>
          <w:b/>
          <w:sz w:val="22"/>
          <w:szCs w:val="22"/>
        </w:rPr>
        <w:t xml:space="preserve"> the </w:t>
      </w:r>
      <w:r w:rsidR="004F328B">
        <w:rPr>
          <w:rFonts w:eastAsia="SimSun"/>
          <w:b/>
          <w:sz w:val="22"/>
          <w:szCs w:val="22"/>
        </w:rPr>
        <w:t xml:space="preserve">SBFD </w:t>
      </w:r>
      <w:r w:rsidR="00820480">
        <w:rPr>
          <w:rFonts w:eastAsia="SimSun"/>
          <w:b/>
          <w:sz w:val="22"/>
          <w:szCs w:val="22"/>
        </w:rPr>
        <w:t xml:space="preserve">UE can derive it from the single </w:t>
      </w:r>
      <w:r w:rsidR="00820480" w:rsidRPr="00820480">
        <w:rPr>
          <w:rFonts w:eastAsia="SimSun"/>
          <w:b/>
          <w:i/>
          <w:sz w:val="22"/>
          <w:szCs w:val="22"/>
        </w:rPr>
        <w:t>PRACH configuration Index</w:t>
      </w:r>
      <w:r w:rsidR="004F328B">
        <w:rPr>
          <w:rFonts w:eastAsia="SimSun"/>
          <w:b/>
          <w:i/>
          <w:sz w:val="22"/>
          <w:szCs w:val="22"/>
        </w:rPr>
        <w:t xml:space="preserve"> </w:t>
      </w:r>
      <w:r w:rsidR="004F328B" w:rsidRPr="004F328B">
        <w:rPr>
          <w:rFonts w:eastAsia="SimSun"/>
          <w:b/>
          <w:sz w:val="22"/>
          <w:szCs w:val="22"/>
        </w:rPr>
        <w:t>of the non-SBFD sym</w:t>
      </w:r>
      <w:r w:rsidR="004F328B">
        <w:rPr>
          <w:rFonts w:eastAsia="SimSun"/>
          <w:b/>
          <w:sz w:val="22"/>
          <w:szCs w:val="22"/>
        </w:rPr>
        <w:t>bols</w:t>
      </w:r>
      <w:r w:rsidR="00820480" w:rsidRPr="004F328B">
        <w:rPr>
          <w:rFonts w:eastAsia="SimSun"/>
          <w:b/>
          <w:sz w:val="22"/>
          <w:szCs w:val="22"/>
        </w:rPr>
        <w:t>.</w:t>
      </w:r>
      <w:r w:rsidR="00820480">
        <w:rPr>
          <w:rFonts w:eastAsia="SimSun"/>
          <w:b/>
          <w:sz w:val="22"/>
          <w:szCs w:val="22"/>
        </w:rPr>
        <w:t xml:space="preserve"> </w:t>
      </w:r>
    </w:p>
    <w:p w:rsidR="00107F38" w:rsidRDefault="00C97BA2" w:rsidP="00107F38">
      <w:pPr>
        <w:pStyle w:val="Heading3"/>
      </w:pPr>
      <w:r>
        <w:t xml:space="preserve">Option 2: </w:t>
      </w:r>
      <w:r w:rsidR="00107F38" w:rsidRPr="001F7BC9">
        <w:t>Use two separate RACH co</w:t>
      </w:r>
      <w:r w:rsidR="00CC471C">
        <w:t>nfigurations</w:t>
      </w:r>
    </w:p>
    <w:p w:rsidR="00C814F8" w:rsidRPr="00F3194A" w:rsidRDefault="00C814F8" w:rsidP="00F3194A">
      <w:r>
        <w:t>In RAN1#117</w:t>
      </w:r>
      <w:r w:rsidR="00CF69EA">
        <w:t xml:space="preserve"> meeting, </w:t>
      </w:r>
      <w:r>
        <w:t xml:space="preserve">For RACH configuration option 2, </w:t>
      </w:r>
      <w:r w:rsidR="00CF69EA">
        <w:t xml:space="preserve">the following agreement was reached regarding </w:t>
      </w:r>
      <w:r w:rsidRPr="0007713F">
        <w:t>the existing configuration tables for unpaired spectrum in FR2</w:t>
      </w:r>
      <w:r>
        <w:t xml:space="preserve"> </w:t>
      </w:r>
      <w:r w:rsidRPr="0007713F">
        <w:t>(i.e., Table 6.3.3.2-4 in TS38.211) and FR1</w:t>
      </w:r>
      <w:r>
        <w:t xml:space="preserve"> (Table </w:t>
      </w:r>
      <w:r w:rsidRPr="009A0141">
        <w:rPr>
          <w:szCs w:val="20"/>
        </w:rPr>
        <w:t>6.3.3.2-3</w:t>
      </w:r>
      <w:r>
        <w:rPr>
          <w:szCs w:val="20"/>
        </w:rPr>
        <w:t xml:space="preserve">, </w:t>
      </w:r>
      <w:r w:rsidRPr="009A0141">
        <w:rPr>
          <w:szCs w:val="20"/>
        </w:rPr>
        <w:t>6.3.3.2-3</w:t>
      </w:r>
      <w:r>
        <w:rPr>
          <w:szCs w:val="20"/>
        </w:rPr>
        <w:t xml:space="preserve"> in TS 38.211)</w:t>
      </w:r>
      <w:r w:rsidRPr="0007713F">
        <w:t xml:space="preserve">. </w:t>
      </w:r>
    </w:p>
    <w:tbl>
      <w:tblPr>
        <w:tblStyle w:val="TableGrid"/>
        <w:tblW w:w="0" w:type="auto"/>
        <w:tblLook w:val="04A0" w:firstRow="1" w:lastRow="0" w:firstColumn="1" w:lastColumn="0" w:noHBand="0" w:noVBand="1"/>
      </w:tblPr>
      <w:tblGrid>
        <w:gridCol w:w="9307"/>
      </w:tblGrid>
      <w:tr w:rsidR="00104D0C" w:rsidTr="00104D0C">
        <w:tc>
          <w:tcPr>
            <w:tcW w:w="9307" w:type="dxa"/>
          </w:tcPr>
          <w:p w:rsidR="00104D0C" w:rsidRPr="008A0CAB" w:rsidRDefault="00104D0C" w:rsidP="00104D0C">
            <w:pPr>
              <w:rPr>
                <w:b/>
                <w:bCs/>
                <w:iCs/>
                <w:highlight w:val="green"/>
              </w:rPr>
            </w:pPr>
            <w:r w:rsidRPr="008A0CAB">
              <w:rPr>
                <w:b/>
                <w:bCs/>
                <w:iCs/>
                <w:highlight w:val="green"/>
              </w:rPr>
              <w:t>Agreement</w:t>
            </w:r>
          </w:p>
          <w:p w:rsidR="00C814F8" w:rsidRPr="00366743" w:rsidRDefault="00C814F8" w:rsidP="00C814F8">
            <w:pPr>
              <w:rPr>
                <w:iCs/>
                <w:szCs w:val="20"/>
              </w:rPr>
            </w:pPr>
            <w:r w:rsidRPr="00366743">
              <w:rPr>
                <w:iCs/>
                <w:szCs w:val="20"/>
              </w:rPr>
              <w:t xml:space="preserve">Update the following agreement made in RAN1#116-bis meeting: </w:t>
            </w:r>
          </w:p>
          <w:p w:rsidR="00C814F8" w:rsidRPr="00366743" w:rsidRDefault="00C814F8" w:rsidP="00C814F8">
            <w:pPr>
              <w:rPr>
                <w:iCs/>
                <w:szCs w:val="20"/>
              </w:rPr>
            </w:pPr>
            <w:r w:rsidRPr="00366743">
              <w:rPr>
                <w:iCs/>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366743">
              <w:rPr>
                <w:i/>
                <w:szCs w:val="20"/>
              </w:rPr>
              <w:t>prach-ConfigurationIndex</w:t>
            </w:r>
            <w:r w:rsidRPr="00366743">
              <w:rPr>
                <w:iCs/>
                <w:szCs w:val="20"/>
              </w:rPr>
              <w:t xml:space="preserve"> provided by the additional RACH configuration,</w:t>
            </w:r>
          </w:p>
          <w:p w:rsidR="00C814F8" w:rsidRPr="000612BC" w:rsidRDefault="00C814F8" w:rsidP="00713C55">
            <w:pPr>
              <w:numPr>
                <w:ilvl w:val="0"/>
                <w:numId w:val="50"/>
              </w:numPr>
              <w:adjustRightInd/>
              <w:snapToGrid/>
              <w:spacing w:after="0"/>
              <w:rPr>
                <w:iCs/>
                <w:szCs w:val="20"/>
                <w:lang w:eastAsia="x-none"/>
              </w:rPr>
            </w:pPr>
            <w:r w:rsidRPr="000612BC">
              <w:rPr>
                <w:iCs/>
                <w:szCs w:val="20"/>
                <w:lang w:eastAsia="x-none"/>
              </w:rPr>
              <w:t>For FR2,</w:t>
            </w:r>
            <w:r w:rsidRPr="000612BC">
              <w:rPr>
                <w:rFonts w:eastAsia="Malgun Gothic"/>
                <w:iCs/>
                <w:szCs w:val="20"/>
                <w:lang w:eastAsia="x-none"/>
              </w:rPr>
              <w:t xml:space="preserve"> adopt </w:t>
            </w:r>
            <w:r w:rsidRPr="000612BC">
              <w:rPr>
                <w:iCs/>
                <w:szCs w:val="20"/>
                <w:lang w:eastAsia="x-none"/>
              </w:rPr>
              <w:t>the following:</w:t>
            </w:r>
          </w:p>
          <w:p w:rsidR="00C814F8" w:rsidRPr="00366743" w:rsidRDefault="00C814F8" w:rsidP="00713C55">
            <w:pPr>
              <w:numPr>
                <w:ilvl w:val="1"/>
                <w:numId w:val="50"/>
              </w:numPr>
              <w:adjustRightInd/>
              <w:snapToGrid/>
              <w:spacing w:after="0"/>
              <w:rPr>
                <w:iCs/>
                <w:szCs w:val="20"/>
                <w:lang w:eastAsia="x-none"/>
              </w:rPr>
            </w:pPr>
            <w:r w:rsidRPr="00366743">
              <w:rPr>
                <w:iCs/>
                <w:szCs w:val="20"/>
                <w:lang w:eastAsia="x-none"/>
              </w:rPr>
              <w:t xml:space="preserve">Alt 1: use existing random access configurations table for unpaired spectrum (i.e., Table 6.3.3.2-4 in TS38.211) </w:t>
            </w:r>
          </w:p>
          <w:p w:rsidR="00C814F8" w:rsidRPr="00366743" w:rsidRDefault="00C814F8" w:rsidP="00713C55">
            <w:pPr>
              <w:numPr>
                <w:ilvl w:val="2"/>
                <w:numId w:val="50"/>
              </w:numPr>
              <w:adjustRightInd/>
              <w:snapToGrid/>
              <w:spacing w:after="0"/>
              <w:rPr>
                <w:iCs/>
                <w:szCs w:val="20"/>
                <w:lang w:eastAsia="x-none"/>
              </w:rPr>
            </w:pPr>
            <w:r w:rsidRPr="00366743">
              <w:rPr>
                <w:iCs/>
                <w:szCs w:val="20"/>
                <w:lang w:eastAsia="x-none"/>
              </w:rPr>
              <w:t>FFS whether to introduce new parameter(s) to determine the slot number for ROs in SBFD symbols.</w:t>
            </w:r>
          </w:p>
          <w:p w:rsidR="00C814F8" w:rsidRPr="00366743" w:rsidRDefault="00C814F8" w:rsidP="00713C55">
            <w:pPr>
              <w:numPr>
                <w:ilvl w:val="0"/>
                <w:numId w:val="50"/>
              </w:numPr>
              <w:adjustRightInd/>
              <w:snapToGrid/>
              <w:spacing w:after="0"/>
              <w:rPr>
                <w:iCs/>
                <w:szCs w:val="20"/>
                <w:lang w:eastAsia="x-none"/>
              </w:rPr>
            </w:pPr>
            <w:r w:rsidRPr="00366743">
              <w:rPr>
                <w:iCs/>
                <w:szCs w:val="20"/>
                <w:lang w:eastAsia="x-none"/>
              </w:rPr>
              <w:t xml:space="preserve">For FR1, </w:t>
            </w:r>
            <w:r w:rsidRPr="00366743">
              <w:rPr>
                <w:rFonts w:eastAsia="Malgun Gothic"/>
                <w:iCs/>
                <w:szCs w:val="20"/>
                <w:lang w:eastAsia="x-none"/>
              </w:rPr>
              <w:t>consider</w:t>
            </w:r>
            <w:r w:rsidRPr="00366743">
              <w:rPr>
                <w:iCs/>
                <w:szCs w:val="20"/>
                <w:lang w:eastAsia="x-none"/>
              </w:rPr>
              <w:t xml:space="preserve"> from the following alternatives:</w:t>
            </w:r>
          </w:p>
          <w:p w:rsidR="00C814F8" w:rsidRPr="00366743" w:rsidRDefault="00C814F8" w:rsidP="00713C55">
            <w:pPr>
              <w:numPr>
                <w:ilvl w:val="1"/>
                <w:numId w:val="50"/>
              </w:numPr>
              <w:adjustRightInd/>
              <w:snapToGrid/>
              <w:spacing w:after="0"/>
              <w:rPr>
                <w:iCs/>
                <w:szCs w:val="20"/>
                <w:lang w:eastAsia="x-none"/>
              </w:rPr>
            </w:pPr>
            <w:r w:rsidRPr="00366743">
              <w:rPr>
                <w:iCs/>
                <w:szCs w:val="20"/>
                <w:lang w:eastAsia="x-none"/>
              </w:rPr>
              <w:t xml:space="preserve">Alt 1: Use existing random access configurations table for unpaired spectrum (i.e., Table 6.3.3.2-3 in TS38.211) </w:t>
            </w:r>
          </w:p>
          <w:p w:rsidR="00C814F8" w:rsidRPr="00366743" w:rsidRDefault="00C814F8" w:rsidP="00713C55">
            <w:pPr>
              <w:numPr>
                <w:ilvl w:val="2"/>
                <w:numId w:val="50"/>
              </w:numPr>
              <w:adjustRightInd/>
              <w:snapToGrid/>
              <w:spacing w:after="0"/>
              <w:rPr>
                <w:iCs/>
                <w:szCs w:val="20"/>
                <w:lang w:eastAsia="x-none"/>
              </w:rPr>
            </w:pPr>
            <w:r w:rsidRPr="00366743">
              <w:rPr>
                <w:iCs/>
                <w:szCs w:val="20"/>
                <w:lang w:eastAsia="x-none"/>
              </w:rPr>
              <w:t>FFS whether to introduce new parameter(s) to determine the subframe number for ROs in SBFD symbols.</w:t>
            </w:r>
          </w:p>
          <w:p w:rsidR="00C814F8" w:rsidRPr="00366743" w:rsidRDefault="00C814F8" w:rsidP="00713C55">
            <w:pPr>
              <w:numPr>
                <w:ilvl w:val="1"/>
                <w:numId w:val="50"/>
              </w:numPr>
              <w:adjustRightInd/>
              <w:snapToGrid/>
              <w:spacing w:after="0"/>
              <w:rPr>
                <w:iCs/>
                <w:szCs w:val="20"/>
                <w:lang w:eastAsia="x-none"/>
              </w:rPr>
            </w:pPr>
            <w:r w:rsidRPr="00366743">
              <w:rPr>
                <w:iCs/>
                <w:szCs w:val="20"/>
                <w:lang w:eastAsia="x-none"/>
              </w:rPr>
              <w:t>Alt 2: Use existing random access configurations table for paired spectrum/supplementary uplink (i.e., Table 6.3.3.2-2 in TS38.211)</w:t>
            </w:r>
            <w:r>
              <w:rPr>
                <w:iCs/>
                <w:szCs w:val="20"/>
                <w:lang w:eastAsia="x-none"/>
              </w:rPr>
              <w:t>.</w:t>
            </w:r>
          </w:p>
          <w:p w:rsidR="00104D0C" w:rsidRPr="007A77BA" w:rsidRDefault="00104D0C" w:rsidP="007A77BA">
            <w:pPr>
              <w:pStyle w:val="ListParagraph"/>
              <w:rPr>
                <w:rFonts w:ascii="Times New Roman" w:hAnsi="Times New Roman"/>
                <w:sz w:val="22"/>
                <w:szCs w:val="22"/>
              </w:rPr>
            </w:pPr>
          </w:p>
        </w:tc>
      </w:tr>
    </w:tbl>
    <w:p w:rsidR="00830D8E" w:rsidRDefault="00830D8E" w:rsidP="00830D8E"/>
    <w:p w:rsidR="009C40E9" w:rsidRPr="006211A6" w:rsidRDefault="0007713F" w:rsidP="00055F17">
      <w:r>
        <w:t xml:space="preserve">For both FR1 and FR2 the </w:t>
      </w:r>
      <w:r w:rsidR="0092176D">
        <w:t>time domain resources in the above mentioned</w:t>
      </w:r>
      <w:r w:rsidRPr="00934489">
        <w:t xml:space="preserve"> tables were designed to align the transmission time resources with the uplink slots in the TDD-UL-DL pattern.</w:t>
      </w:r>
      <w:r>
        <w:t xml:space="preserve"> </w:t>
      </w:r>
      <w:r w:rsidRPr="00934489">
        <w:t>However, when considering SBFD random access operation in RRC-connected UEs or RRC idle/inactive UEs on a TDD carrier in unpaired spectrum, using the same tables for PRACH transmission in the SBFD symbols (UL subband) is not suitable</w:t>
      </w:r>
      <w:r w:rsidR="005049C1">
        <w:t xml:space="preserve">. </w:t>
      </w:r>
      <w:r w:rsidR="00055F17">
        <w:t xml:space="preserve">Moreover, </w:t>
      </w:r>
      <w:r w:rsidR="005049C1">
        <w:t>Alt1</w:t>
      </w:r>
      <w:r w:rsidR="00055F17">
        <w:t xml:space="preserve"> for FR2, and Alt1,</w:t>
      </w:r>
      <w:r w:rsidR="005049C1">
        <w:t xml:space="preserve"> Alt2 for FR1 still need enhancement to determine the sub-frame number</w:t>
      </w:r>
      <w:r w:rsidR="00296D39">
        <w:t>s</w:t>
      </w:r>
      <w:r w:rsidR="005049C1">
        <w:t xml:space="preserve"> </w:t>
      </w:r>
      <w:r w:rsidR="00296D39">
        <w:t xml:space="preserve">where the </w:t>
      </w:r>
      <w:r w:rsidR="005049C1">
        <w:t xml:space="preserve">ROs </w:t>
      </w:r>
      <w:r w:rsidR="00296D39">
        <w:t>are located in the</w:t>
      </w:r>
      <w:r w:rsidR="005049C1">
        <w:t xml:space="preserve"> SBFD symbols. </w:t>
      </w:r>
      <w:r w:rsidR="009C40E9">
        <w:t xml:space="preserve">Therefore, an explicit configuration can be </w:t>
      </w:r>
      <w:r w:rsidR="00B534E4">
        <w:t>included</w:t>
      </w:r>
      <w:r w:rsidR="009C40E9">
        <w:t xml:space="preserve"> in </w:t>
      </w:r>
      <w:r w:rsidR="00B534E4">
        <w:t xml:space="preserve">the </w:t>
      </w:r>
      <w:r w:rsidR="009C40E9">
        <w:t xml:space="preserve">additional configuration which indicate </w:t>
      </w:r>
      <w:r w:rsidR="009C40E9" w:rsidRPr="000D61CC">
        <w:t>the sub-frames/slots in which RACH lies in SBFD symbols</w:t>
      </w:r>
      <w:r w:rsidR="00B534E4">
        <w:t xml:space="preserve">. </w:t>
      </w:r>
      <w:r w:rsidR="009C40E9">
        <w:t>For the other time domain parameters</w:t>
      </w:r>
      <w:r w:rsidR="009C40E9" w:rsidRPr="000D61CC">
        <w:t xml:space="preserve">, such as </w:t>
      </w:r>
      <w:r w:rsidR="009C40E9">
        <w:t xml:space="preserve">preamble format, duration, etc. separate PRACH configuration Index can be used to indicate these time domain parameters for RACH configured in SBFD symbols. </w:t>
      </w:r>
    </w:p>
    <w:p w:rsidR="008F21F7" w:rsidRPr="00E110E6" w:rsidRDefault="008F21F7" w:rsidP="00B81482">
      <w:pPr>
        <w:rPr>
          <w:b/>
          <w:i/>
        </w:rPr>
      </w:pPr>
      <w:r w:rsidRPr="008F21F7">
        <w:rPr>
          <w:b/>
          <w:i/>
        </w:rPr>
        <w:t xml:space="preserve">Observation </w:t>
      </w:r>
      <w:r w:rsidR="00043B88">
        <w:rPr>
          <w:b/>
          <w:i/>
        </w:rPr>
        <w:t>3</w:t>
      </w:r>
      <w:r w:rsidRPr="008F21F7">
        <w:rPr>
          <w:b/>
          <w:i/>
        </w:rPr>
        <w:t xml:space="preserve">: </w:t>
      </w:r>
      <w:r w:rsidR="00F3757B" w:rsidRPr="00F3757B">
        <w:rPr>
          <w:b/>
          <w:i/>
        </w:rPr>
        <w:t>For RACH configuration Option 2</w:t>
      </w:r>
      <w:r w:rsidR="00F3757B">
        <w:rPr>
          <w:b/>
          <w:i/>
        </w:rPr>
        <w:t>,</w:t>
      </w:r>
      <w:r w:rsidR="00F3757B" w:rsidRPr="00F316F7">
        <w:rPr>
          <w:szCs w:val="20"/>
        </w:rPr>
        <w:t xml:space="preserve"> </w:t>
      </w:r>
      <w:r w:rsidR="00055F17" w:rsidRPr="00055F17">
        <w:rPr>
          <w:b/>
          <w:i/>
        </w:rPr>
        <w:t>Alt1 for FR2, and Alt1, Alt2 for FR1 still need enhancement to determine the sub-frame number for ROs in SBFD symbols</w:t>
      </w:r>
      <w:r w:rsidR="008C3E5D">
        <w:rPr>
          <w:b/>
          <w:i/>
        </w:rPr>
        <w:t xml:space="preserve">. </w:t>
      </w:r>
    </w:p>
    <w:p w:rsidR="008C3E5D" w:rsidRPr="00B534E4" w:rsidRDefault="00055F17" w:rsidP="00B534E4">
      <w:pPr>
        <w:rPr>
          <w:b/>
        </w:rPr>
      </w:pPr>
      <w:r w:rsidRPr="00055F17">
        <w:rPr>
          <w:b/>
        </w:rPr>
        <w:t>Proposal</w:t>
      </w:r>
      <w:r w:rsidR="00906B4D">
        <w:rPr>
          <w:b/>
        </w:rPr>
        <w:t xml:space="preserve"> 3</w:t>
      </w:r>
      <w:r w:rsidR="00D74F36" w:rsidRPr="00055F17">
        <w:rPr>
          <w:b/>
        </w:rPr>
        <w:t xml:space="preserve">: </w:t>
      </w:r>
      <w:r w:rsidR="009C40E9" w:rsidRPr="009C40E9">
        <w:rPr>
          <w:b/>
        </w:rPr>
        <w:t>For RACH configuration</w:t>
      </w:r>
      <w:r w:rsidR="00542EF0">
        <w:rPr>
          <w:b/>
        </w:rPr>
        <w:t xml:space="preserve"> option 2, in the addition RACH configuration, consider an explicit indication of the sub-frame where SBFD operation is configured</w:t>
      </w:r>
      <w:r w:rsidR="00B534E4">
        <w:rPr>
          <w:b/>
        </w:rPr>
        <w:t xml:space="preserve">. </w:t>
      </w:r>
    </w:p>
    <w:p w:rsidR="006E5A22" w:rsidRPr="006E5A22" w:rsidRDefault="006E5A22" w:rsidP="006910D1">
      <w:pPr>
        <w:rPr>
          <w:b/>
        </w:rPr>
      </w:pPr>
    </w:p>
    <w:p w:rsidR="002E1CB1" w:rsidRPr="00DB76A3" w:rsidRDefault="002E1CB1" w:rsidP="002E1CB1">
      <w:pPr>
        <w:pStyle w:val="Heading2"/>
        <w:tabs>
          <w:tab w:val="clear" w:pos="666"/>
        </w:tabs>
      </w:pPr>
      <w:r w:rsidRPr="00DB76A3">
        <w:t xml:space="preserve">SSB to ROs mapping </w:t>
      </w:r>
      <w:r w:rsidR="00452E43" w:rsidRPr="00DB76A3">
        <w:t xml:space="preserve">Rules </w:t>
      </w:r>
    </w:p>
    <w:p w:rsidR="000F1687" w:rsidRDefault="000F1687" w:rsidP="00367175">
      <w:r w:rsidRPr="000F1687">
        <w:t>During the initial access procedure, when a UE transm</w:t>
      </w:r>
      <w:r w:rsidR="006C2DC5">
        <w:t>its the PRACH in the configured ROs</w:t>
      </w:r>
      <w:r w:rsidRPr="000F1687">
        <w:t>, the network is unaware of which beam the UE has used for the transmission. The current specification defines mapping</w:t>
      </w:r>
      <w:r w:rsidR="006C2DC5">
        <w:t xml:space="preserve"> rules</w:t>
      </w:r>
      <w:r w:rsidRPr="000F1687">
        <w:t xml:space="preserve"> between SSB and ROs to determine the selected beam. However, this mapping</w:t>
      </w:r>
      <w:r w:rsidR="006C2DC5">
        <w:t xml:space="preserve"> rules are</w:t>
      </w:r>
      <w:r w:rsidRPr="000F1687">
        <w:t xml:space="preserve"> based on the ROs configured in UL symbols/slots and may not be applicable when the ROs are configured in SBFD symbo</w:t>
      </w:r>
      <w:r>
        <w:t>ls. To address this issue, the following options can be considered</w:t>
      </w:r>
      <w:r w:rsidRPr="000F1687">
        <w:t>.</w:t>
      </w:r>
    </w:p>
    <w:p w:rsidR="00DC1CED" w:rsidRPr="0091578E" w:rsidRDefault="000F1687" w:rsidP="00DC1CED">
      <w:r w:rsidRPr="000E6464">
        <w:rPr>
          <w:b/>
        </w:rPr>
        <w:t>Option 1:</w:t>
      </w:r>
      <w:r>
        <w:t xml:space="preserve"> </w:t>
      </w:r>
      <w:r w:rsidR="000E6464">
        <w:t xml:space="preserve">In case separate ROs are configured in SBFD and non-SBFD symbols, the current </w:t>
      </w:r>
      <w:r w:rsidRPr="000F1687">
        <w:t xml:space="preserve">specification rules </w:t>
      </w:r>
      <w:r w:rsidR="000E6464">
        <w:t xml:space="preserve">can be used </w:t>
      </w:r>
      <w:r w:rsidRPr="000F1687">
        <w:t>t</w:t>
      </w:r>
      <w:r w:rsidR="000E6464">
        <w:t xml:space="preserve">o define </w:t>
      </w:r>
      <w:r w:rsidR="006C2DC5">
        <w:t xml:space="preserve">the </w:t>
      </w:r>
      <w:r w:rsidR="000E6464">
        <w:t>SSB to RO</w:t>
      </w:r>
      <w:r w:rsidRPr="000F1687">
        <w:t xml:space="preserve"> mapping for ROs configured in SBFD symbols. This will result in two SSB to ROs mappings, one for SBFD symbols and the other for non-SBFD symbols legacy UL symbols. </w:t>
      </w:r>
    </w:p>
    <w:p w:rsidR="007A3711" w:rsidRDefault="000E6464" w:rsidP="007A3711">
      <w:r w:rsidRPr="000E6464">
        <w:rPr>
          <w:b/>
        </w:rPr>
        <w:t>Option 2:</w:t>
      </w:r>
      <w:r w:rsidRPr="000E6464">
        <w:t xml:space="preserve"> </w:t>
      </w:r>
      <w:r w:rsidR="00486876">
        <w:rPr>
          <w:b/>
        </w:rPr>
        <w:t>Joint SSB-RO mapping for ROs in SBFD and ROs in non-SBFD symbols</w:t>
      </w:r>
      <w:r w:rsidR="00DC1CED" w:rsidRPr="007A3711">
        <w:rPr>
          <w:b/>
        </w:rPr>
        <w:t xml:space="preserve"> </w:t>
      </w:r>
    </w:p>
    <w:p w:rsidR="00DC1CED" w:rsidRPr="00401B38" w:rsidRDefault="007A3711" w:rsidP="00DC1CED">
      <w:r>
        <w:t>The ROs</w:t>
      </w:r>
      <w:r w:rsidRPr="007A3711">
        <w:t xml:space="preserve"> configured in SBFD symbols can be grouped </w:t>
      </w:r>
      <w:r w:rsidR="00CC124B">
        <w:t xml:space="preserve">or joint </w:t>
      </w:r>
      <w:r w:rsidRPr="007A3711">
        <w:t>with the ROs configured in non-SBFD symbols. The existing specification rules can then be reused to map the SSBs to</w:t>
      </w:r>
      <w:r w:rsidR="00CC124B">
        <w:t xml:space="preserve"> the ROs in SBFD and ROs in non-SBFD symbols based on their indexes</w:t>
      </w:r>
      <w:r w:rsidRPr="007A3711">
        <w:t xml:space="preserve">. The grouping </w:t>
      </w:r>
      <w:r w:rsidR="00CC124B">
        <w:t xml:space="preserve">or joint </w:t>
      </w:r>
      <w:r w:rsidRPr="007A3711">
        <w:t>ROs can be based on their index in SBFD symbols</w:t>
      </w:r>
      <w:r w:rsidR="00CC124B">
        <w:t xml:space="preserve"> and in non-SBFD symbols</w:t>
      </w:r>
      <w:r w:rsidRPr="007A3711">
        <w:t>.</w:t>
      </w:r>
      <w:r w:rsidR="006C2DC5">
        <w:t xml:space="preserve"> </w:t>
      </w:r>
      <w:r w:rsidRPr="007A3711">
        <w:t>For</w:t>
      </w:r>
      <w:r>
        <w:t xml:space="preserve"> instance</w:t>
      </w:r>
      <w:r w:rsidRPr="007A3711">
        <w:t xml:space="preserve">, if there are 4 ROs configured in SBFD symbols and 4 ROs configured in non-SBFD symbols, these can be </w:t>
      </w:r>
      <w:r w:rsidR="00CC124B">
        <w:t xml:space="preserve">joined </w:t>
      </w:r>
      <w:r w:rsidRPr="007A3711">
        <w:t xml:space="preserve">together and mapped to the SSBs according </w:t>
      </w:r>
      <w:r>
        <w:t xml:space="preserve">to </w:t>
      </w:r>
      <w:r w:rsidR="006C2DC5">
        <w:t xml:space="preserve">the </w:t>
      </w:r>
      <w:r>
        <w:t xml:space="preserve">ROs </w:t>
      </w:r>
      <w:r w:rsidR="006C2DC5">
        <w:t>index as shown in Table 1</w:t>
      </w:r>
      <w:r w:rsidR="002F69D7">
        <w:t xml:space="preserve">. </w:t>
      </w:r>
      <w:r w:rsidR="00315E8B">
        <w:t>In case the number of ROs</w:t>
      </w:r>
      <w:r w:rsidR="00315E8B" w:rsidRPr="005829EF">
        <w:t xml:space="preserve"> configured in SBFD symbols is less than the number of ROs configured in non-SBFD symbols, it is possible to group multiple ROs in SBFD symbols together with one </w:t>
      </w:r>
      <w:r w:rsidR="00315E8B">
        <w:t xml:space="preserve">RO in non-SBFD symbols, and map </w:t>
      </w:r>
      <w:r w:rsidR="00DB76A3">
        <w:t xml:space="preserve">to the </w:t>
      </w:r>
      <w:r w:rsidR="00315E8B">
        <w:t xml:space="preserve">SSBs. </w:t>
      </w:r>
    </w:p>
    <w:p w:rsidR="00DC1CED" w:rsidRPr="00280A6D" w:rsidRDefault="00DC1CED" w:rsidP="00DC1CED"/>
    <w:p w:rsidR="00DC1CED" w:rsidRDefault="00DC1CED" w:rsidP="00DC1CED">
      <w:pPr>
        <w:pStyle w:val="Caption"/>
        <w:keepNext/>
      </w:pPr>
      <w:r>
        <w:t xml:space="preserve">Table </w:t>
      </w:r>
      <w:r w:rsidR="006C2DC5">
        <w:t>1</w:t>
      </w:r>
      <w:r>
        <w:t xml:space="preserve"> Mapping of SBFD ROs and non-SBFD ROs to SSB based on Indexes</w:t>
      </w:r>
    </w:p>
    <w:tbl>
      <w:tblPr>
        <w:tblStyle w:val="TableGrid"/>
        <w:tblW w:w="4675" w:type="dxa"/>
        <w:jc w:val="center"/>
        <w:tblLook w:val="04A0" w:firstRow="1" w:lastRow="0" w:firstColumn="1" w:lastColumn="0" w:noHBand="0" w:noVBand="1"/>
      </w:tblPr>
      <w:tblGrid>
        <w:gridCol w:w="1435"/>
        <w:gridCol w:w="1620"/>
        <w:gridCol w:w="1620"/>
      </w:tblGrid>
      <w:tr w:rsidR="00194DFA" w:rsidTr="00194DFA">
        <w:trPr>
          <w:jc w:val="center"/>
        </w:trPr>
        <w:tc>
          <w:tcPr>
            <w:tcW w:w="1435" w:type="dxa"/>
          </w:tcPr>
          <w:p w:rsidR="00194DFA" w:rsidRPr="005829EF" w:rsidRDefault="00194DFA" w:rsidP="005829EF">
            <w:pPr>
              <w:jc w:val="center"/>
              <w:rPr>
                <w:b/>
              </w:rPr>
            </w:pPr>
            <w:r>
              <w:rPr>
                <w:b/>
              </w:rPr>
              <w:t xml:space="preserve">SSB Index </w:t>
            </w:r>
          </w:p>
        </w:tc>
        <w:tc>
          <w:tcPr>
            <w:tcW w:w="1620" w:type="dxa"/>
          </w:tcPr>
          <w:p w:rsidR="00194DFA" w:rsidRPr="005829EF" w:rsidRDefault="00194DFA" w:rsidP="005829EF">
            <w:pPr>
              <w:jc w:val="center"/>
              <w:rPr>
                <w:b/>
              </w:rPr>
            </w:pPr>
            <w:r w:rsidRPr="005829EF">
              <w:rPr>
                <w:b/>
              </w:rPr>
              <w:t>ROs in SBFD symbols</w:t>
            </w:r>
          </w:p>
        </w:tc>
        <w:tc>
          <w:tcPr>
            <w:tcW w:w="1620" w:type="dxa"/>
          </w:tcPr>
          <w:p w:rsidR="00194DFA" w:rsidRPr="005829EF" w:rsidRDefault="00194DFA" w:rsidP="005829EF">
            <w:pPr>
              <w:jc w:val="center"/>
              <w:rPr>
                <w:b/>
              </w:rPr>
            </w:pPr>
            <w:r w:rsidRPr="005829EF">
              <w:rPr>
                <w:b/>
              </w:rPr>
              <w:t>ROs in non-SBFD symbols</w:t>
            </w:r>
          </w:p>
        </w:tc>
      </w:tr>
      <w:tr w:rsidR="00194DFA" w:rsidTr="00194DFA">
        <w:trPr>
          <w:jc w:val="center"/>
        </w:trPr>
        <w:tc>
          <w:tcPr>
            <w:tcW w:w="1435" w:type="dxa"/>
          </w:tcPr>
          <w:p w:rsidR="00194DFA" w:rsidRPr="00C00203" w:rsidRDefault="00194DFA" w:rsidP="00194DFA">
            <w:pPr>
              <w:jc w:val="center"/>
            </w:pPr>
            <w:r w:rsidRPr="00C00203">
              <w:t>SSB#1</w:t>
            </w:r>
          </w:p>
        </w:tc>
        <w:tc>
          <w:tcPr>
            <w:tcW w:w="1620" w:type="dxa"/>
          </w:tcPr>
          <w:p w:rsidR="00194DFA" w:rsidRPr="00C00203" w:rsidRDefault="00194DFA" w:rsidP="00194DFA">
            <w:pPr>
              <w:jc w:val="center"/>
            </w:pPr>
            <w:r w:rsidRPr="00C00203">
              <w:t>RO#1</w:t>
            </w:r>
          </w:p>
        </w:tc>
        <w:tc>
          <w:tcPr>
            <w:tcW w:w="1620" w:type="dxa"/>
          </w:tcPr>
          <w:p w:rsidR="00194DFA" w:rsidRPr="00C00203" w:rsidRDefault="00194DFA" w:rsidP="00194DFA">
            <w:pPr>
              <w:jc w:val="center"/>
            </w:pPr>
            <w:r w:rsidRPr="00C00203">
              <w:t>RO#1</w:t>
            </w:r>
          </w:p>
        </w:tc>
      </w:tr>
      <w:tr w:rsidR="00194DFA" w:rsidTr="00194DFA">
        <w:trPr>
          <w:jc w:val="center"/>
        </w:trPr>
        <w:tc>
          <w:tcPr>
            <w:tcW w:w="1435" w:type="dxa"/>
          </w:tcPr>
          <w:p w:rsidR="00194DFA" w:rsidRPr="00C00203" w:rsidRDefault="00194DFA" w:rsidP="00194DFA">
            <w:pPr>
              <w:jc w:val="center"/>
            </w:pPr>
            <w:r w:rsidRPr="00C00203">
              <w:t>SSB#2</w:t>
            </w:r>
          </w:p>
        </w:tc>
        <w:tc>
          <w:tcPr>
            <w:tcW w:w="1620" w:type="dxa"/>
          </w:tcPr>
          <w:p w:rsidR="00194DFA" w:rsidRPr="00C00203" w:rsidRDefault="00194DFA" w:rsidP="00194DFA">
            <w:pPr>
              <w:jc w:val="center"/>
            </w:pPr>
            <w:r w:rsidRPr="00C00203">
              <w:t>RO#2</w:t>
            </w:r>
          </w:p>
        </w:tc>
        <w:tc>
          <w:tcPr>
            <w:tcW w:w="1620" w:type="dxa"/>
          </w:tcPr>
          <w:p w:rsidR="00194DFA" w:rsidRPr="00C00203" w:rsidRDefault="00194DFA" w:rsidP="00194DFA">
            <w:pPr>
              <w:jc w:val="center"/>
            </w:pPr>
            <w:r w:rsidRPr="00C00203">
              <w:t>RO#2</w:t>
            </w:r>
          </w:p>
        </w:tc>
      </w:tr>
      <w:tr w:rsidR="00194DFA" w:rsidTr="00194DFA">
        <w:trPr>
          <w:jc w:val="center"/>
        </w:trPr>
        <w:tc>
          <w:tcPr>
            <w:tcW w:w="1435" w:type="dxa"/>
          </w:tcPr>
          <w:p w:rsidR="00194DFA" w:rsidRPr="00C00203" w:rsidRDefault="00194DFA" w:rsidP="00194DFA">
            <w:pPr>
              <w:jc w:val="center"/>
            </w:pPr>
            <w:r w:rsidRPr="00C00203">
              <w:t>SSB#3</w:t>
            </w:r>
          </w:p>
        </w:tc>
        <w:tc>
          <w:tcPr>
            <w:tcW w:w="1620" w:type="dxa"/>
          </w:tcPr>
          <w:p w:rsidR="00194DFA" w:rsidRPr="00C00203" w:rsidRDefault="00194DFA" w:rsidP="00194DFA">
            <w:pPr>
              <w:jc w:val="center"/>
            </w:pPr>
            <w:r w:rsidRPr="00C00203">
              <w:t>RO#3</w:t>
            </w:r>
          </w:p>
        </w:tc>
        <w:tc>
          <w:tcPr>
            <w:tcW w:w="1620" w:type="dxa"/>
          </w:tcPr>
          <w:p w:rsidR="00194DFA" w:rsidRPr="00C00203" w:rsidRDefault="00194DFA" w:rsidP="00194DFA">
            <w:pPr>
              <w:jc w:val="center"/>
            </w:pPr>
            <w:r w:rsidRPr="00C00203">
              <w:t>RO#3</w:t>
            </w:r>
          </w:p>
        </w:tc>
      </w:tr>
      <w:tr w:rsidR="00194DFA" w:rsidTr="00194DFA">
        <w:trPr>
          <w:jc w:val="center"/>
        </w:trPr>
        <w:tc>
          <w:tcPr>
            <w:tcW w:w="1435" w:type="dxa"/>
          </w:tcPr>
          <w:p w:rsidR="00194DFA" w:rsidRPr="00C00203" w:rsidRDefault="00194DFA" w:rsidP="00194DFA">
            <w:pPr>
              <w:jc w:val="center"/>
            </w:pPr>
            <w:r w:rsidRPr="00C00203">
              <w:t>SSB#4</w:t>
            </w:r>
          </w:p>
        </w:tc>
        <w:tc>
          <w:tcPr>
            <w:tcW w:w="1620" w:type="dxa"/>
          </w:tcPr>
          <w:p w:rsidR="00194DFA" w:rsidRPr="00C00203" w:rsidRDefault="00194DFA" w:rsidP="00194DFA">
            <w:pPr>
              <w:jc w:val="center"/>
            </w:pPr>
            <w:r w:rsidRPr="00C00203">
              <w:t>RO#4</w:t>
            </w:r>
          </w:p>
        </w:tc>
        <w:tc>
          <w:tcPr>
            <w:tcW w:w="1620" w:type="dxa"/>
          </w:tcPr>
          <w:p w:rsidR="00194DFA" w:rsidRPr="00C00203" w:rsidRDefault="00194DFA" w:rsidP="00194DFA">
            <w:pPr>
              <w:jc w:val="center"/>
            </w:pPr>
            <w:r w:rsidRPr="00C00203">
              <w:t>RO#4</w:t>
            </w:r>
          </w:p>
        </w:tc>
      </w:tr>
    </w:tbl>
    <w:p w:rsidR="008330DA" w:rsidRDefault="008330DA" w:rsidP="00D04E5B">
      <w:pPr>
        <w:rPr>
          <w:b/>
          <w:i/>
        </w:rPr>
      </w:pPr>
    </w:p>
    <w:p w:rsidR="008330DA" w:rsidRPr="00F3757B" w:rsidRDefault="008330DA" w:rsidP="00F3757B">
      <w:pPr>
        <w:rPr>
          <w:b/>
          <w:i/>
        </w:rPr>
      </w:pPr>
      <w:r w:rsidRPr="008330DA">
        <w:rPr>
          <w:b/>
          <w:i/>
        </w:rPr>
        <w:t>Observation</w:t>
      </w:r>
      <w:r w:rsidR="00906B4D">
        <w:rPr>
          <w:b/>
          <w:i/>
        </w:rPr>
        <w:t xml:space="preserve"> 4</w:t>
      </w:r>
      <w:r w:rsidR="00540DF0">
        <w:rPr>
          <w:b/>
          <w:i/>
        </w:rPr>
        <w:t xml:space="preserve">: </w:t>
      </w:r>
      <w:r w:rsidR="002D7FCA" w:rsidRPr="008330DA">
        <w:rPr>
          <w:b/>
          <w:i/>
        </w:rPr>
        <w:t xml:space="preserve">Separate </w:t>
      </w:r>
      <w:r w:rsidR="002D7FCA">
        <w:rPr>
          <w:b/>
          <w:i/>
        </w:rPr>
        <w:t xml:space="preserve">SSB to ROs </w:t>
      </w:r>
      <w:r w:rsidR="002D7FCA" w:rsidRPr="008330DA">
        <w:rPr>
          <w:b/>
          <w:i/>
        </w:rPr>
        <w:t>mapping of ROs</w:t>
      </w:r>
      <w:r w:rsidR="002D7FCA">
        <w:rPr>
          <w:b/>
          <w:i/>
        </w:rPr>
        <w:t xml:space="preserve"> configured</w:t>
      </w:r>
      <w:r w:rsidR="002D7FCA" w:rsidRPr="008330DA">
        <w:rPr>
          <w:b/>
          <w:i/>
        </w:rPr>
        <w:t xml:space="preserve"> in SBFD symbols and ROs</w:t>
      </w:r>
      <w:r w:rsidR="002D7FCA">
        <w:rPr>
          <w:b/>
          <w:i/>
        </w:rPr>
        <w:t xml:space="preserve"> configured in non-SBFD symbols </w:t>
      </w:r>
      <w:r w:rsidRPr="008330DA">
        <w:rPr>
          <w:b/>
          <w:i/>
        </w:rPr>
        <w:t>may introduce additional overhead in terms of mapping rules:</w:t>
      </w:r>
    </w:p>
    <w:p w:rsidR="0051790F" w:rsidRPr="00D814E7" w:rsidRDefault="00906B4D" w:rsidP="0051790F">
      <w:pPr>
        <w:rPr>
          <w:b/>
          <w:i/>
        </w:rPr>
      </w:pPr>
      <w:r>
        <w:rPr>
          <w:b/>
          <w:i/>
        </w:rPr>
        <w:t>Observation 5</w:t>
      </w:r>
      <w:r w:rsidR="008330DA" w:rsidRPr="008330DA">
        <w:rPr>
          <w:b/>
          <w:i/>
        </w:rPr>
        <w:t xml:space="preserve">: </w:t>
      </w:r>
      <w:r w:rsidR="00873C4E">
        <w:rPr>
          <w:b/>
          <w:i/>
        </w:rPr>
        <w:t xml:space="preserve">Joint </w:t>
      </w:r>
      <w:r w:rsidR="008330DA" w:rsidRPr="008330DA">
        <w:rPr>
          <w:b/>
          <w:i/>
        </w:rPr>
        <w:t>ROs configured in SBFD symbols with the ROs configured in non</w:t>
      </w:r>
      <w:r w:rsidR="00873C4E">
        <w:rPr>
          <w:b/>
          <w:i/>
        </w:rPr>
        <w:t xml:space="preserve">-SBFD symbols and mapping the similar index </w:t>
      </w:r>
      <w:r w:rsidR="002D7FCA">
        <w:rPr>
          <w:b/>
          <w:i/>
        </w:rPr>
        <w:t xml:space="preserve">of </w:t>
      </w:r>
      <w:r w:rsidR="00873C4E">
        <w:rPr>
          <w:b/>
          <w:i/>
        </w:rPr>
        <w:t xml:space="preserve">ROs </w:t>
      </w:r>
      <w:r w:rsidR="008330DA" w:rsidRPr="008330DA">
        <w:rPr>
          <w:b/>
          <w:i/>
        </w:rPr>
        <w:t>to the SSB may potentially reduce the overhead in terms of mapping rules.</w:t>
      </w:r>
    </w:p>
    <w:p w:rsidR="0051790F" w:rsidRDefault="0051790F" w:rsidP="0051790F">
      <w:pPr>
        <w:rPr>
          <w:b/>
        </w:rPr>
      </w:pPr>
      <w:r w:rsidRPr="0051790F">
        <w:rPr>
          <w:b/>
        </w:rPr>
        <w:t>Proposal</w:t>
      </w:r>
      <w:r w:rsidR="00906B4D">
        <w:rPr>
          <w:b/>
        </w:rPr>
        <w:t xml:space="preserve"> 4</w:t>
      </w:r>
      <w:r w:rsidRPr="0051790F">
        <w:rPr>
          <w:b/>
        </w:rPr>
        <w:t>: Consider the foll</w:t>
      </w:r>
      <w:r w:rsidR="00873C4E">
        <w:rPr>
          <w:b/>
        </w:rPr>
        <w:t>owing alternative options for SS</w:t>
      </w:r>
      <w:r w:rsidRPr="0051790F">
        <w:rPr>
          <w:b/>
        </w:rPr>
        <w:t>B to ROs mapping:</w:t>
      </w:r>
    </w:p>
    <w:p w:rsidR="0051790F" w:rsidRPr="0051790F" w:rsidRDefault="0051790F" w:rsidP="00713C55">
      <w:pPr>
        <w:pStyle w:val="ListParagraph"/>
        <w:numPr>
          <w:ilvl w:val="0"/>
          <w:numId w:val="40"/>
        </w:numPr>
        <w:rPr>
          <w:rFonts w:ascii="Times New Roman" w:hAnsi="Times New Roman"/>
          <w:b/>
          <w:sz w:val="22"/>
          <w:szCs w:val="22"/>
        </w:rPr>
      </w:pPr>
      <w:r w:rsidRPr="0051790F">
        <w:rPr>
          <w:rFonts w:ascii="Times New Roman" w:hAnsi="Times New Roman"/>
          <w:b/>
          <w:sz w:val="22"/>
          <w:szCs w:val="22"/>
        </w:rPr>
        <w:t>Option 1: Separate SSB to ROs mapping of ROs configured in SBFD symbols and ROs configured in non-SBFD symbols.</w:t>
      </w:r>
    </w:p>
    <w:p w:rsidR="0051790F" w:rsidRPr="006E5A22" w:rsidRDefault="00F3757B" w:rsidP="00713C55">
      <w:pPr>
        <w:pStyle w:val="ListParagraph"/>
        <w:numPr>
          <w:ilvl w:val="0"/>
          <w:numId w:val="39"/>
        </w:numPr>
        <w:rPr>
          <w:rFonts w:ascii="Times New Roman" w:hAnsi="Times New Roman"/>
          <w:b/>
          <w:sz w:val="22"/>
          <w:szCs w:val="22"/>
        </w:rPr>
      </w:pPr>
      <w:r>
        <w:rPr>
          <w:rFonts w:ascii="Times New Roman" w:hAnsi="Times New Roman"/>
          <w:b/>
          <w:sz w:val="22"/>
          <w:szCs w:val="22"/>
        </w:rPr>
        <w:t>Option 2</w:t>
      </w:r>
      <w:r w:rsidR="0051790F" w:rsidRPr="0051790F">
        <w:rPr>
          <w:rFonts w:ascii="Times New Roman" w:hAnsi="Times New Roman"/>
          <w:b/>
          <w:sz w:val="22"/>
          <w:szCs w:val="22"/>
        </w:rPr>
        <w:t xml:space="preserve">: </w:t>
      </w:r>
      <w:r w:rsidR="00873C4E">
        <w:rPr>
          <w:rFonts w:ascii="Times New Roman" w:hAnsi="Times New Roman"/>
          <w:b/>
          <w:sz w:val="22"/>
          <w:szCs w:val="22"/>
        </w:rPr>
        <w:t xml:space="preserve">Joint </w:t>
      </w:r>
      <w:r w:rsidR="0051790F" w:rsidRPr="0051790F">
        <w:rPr>
          <w:rFonts w:ascii="Times New Roman" w:hAnsi="Times New Roman"/>
          <w:b/>
          <w:sz w:val="22"/>
          <w:szCs w:val="22"/>
        </w:rPr>
        <w:t>ROs configured in SBFD symbols with ROs in non-SBFD symbols</w:t>
      </w:r>
      <w:r w:rsidR="00873C4E">
        <w:rPr>
          <w:rFonts w:ascii="Times New Roman" w:hAnsi="Times New Roman"/>
          <w:b/>
          <w:sz w:val="22"/>
          <w:szCs w:val="22"/>
        </w:rPr>
        <w:t xml:space="preserve"> based on their indexes and map to SSBs</w:t>
      </w:r>
      <w:r w:rsidR="0051790F" w:rsidRPr="0051790F">
        <w:rPr>
          <w:rFonts w:ascii="Times New Roman" w:hAnsi="Times New Roman"/>
          <w:b/>
          <w:sz w:val="22"/>
          <w:szCs w:val="22"/>
        </w:rPr>
        <w:t>.</w:t>
      </w:r>
    </w:p>
    <w:p w:rsidR="00B81482" w:rsidRPr="00ED4828" w:rsidRDefault="001630BC" w:rsidP="00ED4828">
      <w:pPr>
        <w:pStyle w:val="Heading2"/>
        <w:tabs>
          <w:tab w:val="clear" w:pos="666"/>
        </w:tabs>
      </w:pPr>
      <w:r>
        <w:t xml:space="preserve">Msg3 PUSCH and FH </w:t>
      </w:r>
      <w:r w:rsidR="00B81482" w:rsidRPr="00930339">
        <w:t>of Msg. 3</w:t>
      </w:r>
      <w:r w:rsidR="00B81482">
        <w:t xml:space="preserve"> </w:t>
      </w:r>
      <w:r w:rsidR="00D7482E">
        <w:t xml:space="preserve">in </w:t>
      </w:r>
      <w:r w:rsidR="00017D40">
        <w:t>SBFD symbols</w:t>
      </w:r>
    </w:p>
    <w:p w:rsidR="008107C4" w:rsidRPr="00837499" w:rsidRDefault="00194FAE" w:rsidP="00B81482">
      <w:r>
        <w:t>In current specification, t</w:t>
      </w:r>
      <w:r w:rsidR="008107C4" w:rsidRPr="00B707CD">
        <w:t xml:space="preserve">he frequency offset for the second hop in PUSCH transmission with frequency hopping scheduled by RAR UL </w:t>
      </w:r>
      <w:r w:rsidR="0091334B">
        <w:t>grant for the</w:t>
      </w:r>
      <w:r w:rsidR="008107C4" w:rsidRPr="00B707CD">
        <w:t xml:space="preserve"> Msg3 PUSCH</w:t>
      </w:r>
      <w:r w:rsidR="0091334B">
        <w:t xml:space="preserve"> transmission/</w:t>
      </w:r>
      <w:r w:rsidR="008107C4" w:rsidRPr="00B707CD">
        <w:t>re</w:t>
      </w:r>
      <w:r w:rsidR="002A3AF1">
        <w:t>transmission is given in Table 2</w:t>
      </w:r>
      <w:r w:rsidR="008107C4" w:rsidRPr="00B707CD">
        <w:t>. The range of frequency hopping is based on the bandwidth of the initial UL BWP. If the current frequency hopping parameters, such as starting RB and RB offset of legacy symbols/slots, are used for Msg3 in the UL subband, it may result in the seco</w:t>
      </w:r>
      <w:r w:rsidR="0091334B">
        <w:t>nd hop of Msg3 occurs</w:t>
      </w:r>
      <w:r w:rsidR="008107C4" w:rsidRPr="00B707CD">
        <w:t xml:space="preserve"> in frequency resources outside the bandwidth of the UL subband in SBFD symbols/slots.</w:t>
      </w:r>
    </w:p>
    <w:p w:rsidR="00B81482" w:rsidRPr="00790127" w:rsidRDefault="00B81482" w:rsidP="00B81482">
      <w:pPr>
        <w:pStyle w:val="TH"/>
      </w:pPr>
      <w:r>
        <w:t xml:space="preserve">Table </w:t>
      </w:r>
      <w:r w:rsidR="002A3AF1">
        <w:rPr>
          <w:lang w:val="en-US"/>
        </w:rPr>
        <w:t>2</w:t>
      </w:r>
      <w:r>
        <w:t xml:space="preserve"> </w:t>
      </w:r>
      <w:r w:rsidRPr="00790127">
        <w:t xml:space="preserve">Frequency offset for second hop of PUSCH transmission with frequency hopping scheduled by </w:t>
      </w:r>
      <w:r w:rsidRPr="001814C3">
        <w:t>RAR UL grant or of Msg3 PUSCH retransmission [</w:t>
      </w:r>
      <w:r w:rsidRPr="00790127">
        <w:t>TS 38.213 section 8.3]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B81482" w:rsidTr="0075611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pPr>
            <w:r>
              <w:rPr>
                <w:bCs/>
              </w:rPr>
              <w:t>Number of PRBs in initial UL BWP</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rPr>
                <w:szCs w:val="18"/>
              </w:rPr>
            </w:pPr>
            <w:r>
              <w:t xml:space="preserve">Value of </w:t>
            </w:r>
            <m:oMath>
              <m:sSub>
                <m:sSubPr>
                  <m:ctrlPr>
                    <w:rPr>
                      <w:rFonts w:ascii="Cambria Math" w:eastAsia="MS Mincho" w:hAnsi="Cambria Math"/>
                      <w:i/>
                      <w:kern w:val="2"/>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rPr>
                <w:lang w:val="x-none"/>
              </w:rPr>
              <w:t xml:space="preserve"> </w:t>
            </w:r>
            <w:r>
              <w:t>Hopping Bits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rPr>
                <w:szCs w:val="18"/>
              </w:rPr>
            </w:pPr>
            <w:r>
              <w:t>Frequency offset for 2</w:t>
            </w:r>
            <w:r>
              <w:rPr>
                <w:vertAlign w:val="superscript"/>
              </w:rPr>
              <w:t>nd</w:t>
            </w:r>
            <w:r>
              <w:t xml:space="preserve"> hop</w:t>
            </w:r>
          </w:p>
        </w:tc>
      </w:tr>
      <w:tr w:rsidR="00B81482" w:rsidTr="0075611B">
        <w:trPr>
          <w:trHeight w:hRule="exact" w:val="36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1482" w:rsidRDefault="00A42746" w:rsidP="0075611B">
            <w:pPr>
              <w:pStyle w:val="TAC"/>
              <w:rPr>
                <w:lang w:eastAsia="en-GB"/>
              </w:rPr>
            </w:pPr>
            <m:oMathPara>
              <m:oMath>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r>
                  <w:rPr>
                    <w:rFonts w:ascii="Cambria Math" w:eastAsia="MS Mincho" w:hAnsi="Cambria Math"/>
                    <w:kern w:val="2"/>
                    <w:lang w:eastAsia="en-GB"/>
                  </w:rPr>
                  <m:t>&lt;50</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A42746" w:rsidP="0075611B">
            <w:pPr>
              <w:pStyle w:val="TAC"/>
              <w:rPr>
                <w:rFonts w:ascii="Times New Roman" w:hAnsi="Times New Roman"/>
                <w:lang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2</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A42746" w:rsidP="0075611B">
            <w:pPr>
              <w:pStyle w:val="TAC"/>
              <w:rPr>
                <w:rFonts w:ascii="Times New Roman" w:hAnsi="Times New Roman"/>
                <w:lang w:val="x-none"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1482" w:rsidRDefault="00A42746" w:rsidP="0075611B">
            <w:pPr>
              <w:pStyle w:val="TAC"/>
              <w:rPr>
                <w:lang w:eastAsia="en-GB"/>
              </w:rPr>
            </w:pPr>
            <m:oMathPara>
              <m:oMath>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r>
                  <w:rPr>
                    <w:rFonts w:ascii="Cambria Math" w:eastAsia="MS Mincho" w:hAnsi="Cambria Math"/>
                    <w:kern w:val="2"/>
                    <w:lang w:eastAsia="en-GB"/>
                  </w:rPr>
                  <m:t>≥50</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A42746" w:rsidP="0075611B">
            <w:pPr>
              <w:pStyle w:val="TAC"/>
              <w:rPr>
                <w:rFonts w:ascii="Times New Roman" w:hAnsi="Times New Roman"/>
                <w:lang w:val="en-US"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2</m:t>
                        </m:r>
                      </m:den>
                    </m:f>
                  </m:e>
                </m:d>
              </m:oMath>
            </m:oMathPara>
          </w:p>
        </w:tc>
      </w:tr>
      <w:tr w:rsidR="00B81482" w:rsidTr="0075611B">
        <w:trPr>
          <w:trHeight w:hRule="exact" w:val="3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A42746" w:rsidP="0075611B">
            <w:pPr>
              <w:pStyle w:val="TAC"/>
              <w:rPr>
                <w:rFonts w:ascii="Times New Roman" w:hAnsi="Times New Roman"/>
                <w:lang w:val="x-none"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rFonts w:ascii="Times New Roman" w:hAnsi="Times New Roman"/>
                <w:lang w:val="en-US" w:eastAsia="en-GB"/>
              </w:rPr>
            </w:pPr>
            <m:oMathPara>
              <m:oMath>
                <m:r>
                  <w:rPr>
                    <w:rFonts w:ascii="Cambria Math" w:eastAsia="MS Mincho" w:hAnsi="Cambria Math"/>
                    <w:kern w:val="2"/>
                    <w:sz w:val="20"/>
                    <w:lang w:eastAsia="en-GB"/>
                  </w:rPr>
                  <m:t>-</m:t>
                </m:r>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rFonts w:cs="Arial"/>
                <w:lang w:val="x-none" w:eastAsia="en-GB"/>
              </w:rPr>
            </w:pPr>
            <w:r>
              <w:rPr>
                <w:rFonts w:cs="Arial"/>
                <w:lang w:eastAsia="en-GB"/>
              </w:rPr>
              <w:t>Reserved</w:t>
            </w:r>
          </w:p>
        </w:tc>
      </w:tr>
    </w:tbl>
    <w:p w:rsidR="00B81482" w:rsidRDefault="00B81482" w:rsidP="00B81482"/>
    <w:p w:rsidR="00194FAE" w:rsidRDefault="00194FAE" w:rsidP="00B81482">
      <w:r>
        <w:t>In our view, a new</w:t>
      </w:r>
      <w:r w:rsidRPr="00194FAE">
        <w:t xml:space="preserve"> range of UL frequency hopping f</w:t>
      </w:r>
      <w:r w:rsidR="00BF1A9C">
        <w:t>or Msg</w:t>
      </w:r>
      <w:r w:rsidR="00672473">
        <w:t>3 PUSCH in SBFD symbols can be defined. In Case</w:t>
      </w:r>
      <w:r w:rsidRPr="00194FAE">
        <w:t xml:space="preserve">, </w:t>
      </w:r>
      <w:r w:rsidR="00BF1A9C">
        <w:t>Msg</w:t>
      </w:r>
      <w:r w:rsidR="00672473">
        <w:t xml:space="preserve">3 </w:t>
      </w:r>
      <w:r w:rsidR="00BF1A9C">
        <w:t>or Msg</w:t>
      </w:r>
      <w:r w:rsidR="00672473">
        <w:t xml:space="preserve">3 repetition </w:t>
      </w:r>
      <w:r w:rsidR="00672473" w:rsidRPr="00194FAE">
        <w:t>crosses the boundary of the SBFD and non-SBFD symbols</w:t>
      </w:r>
      <w:r w:rsidR="00672473">
        <w:t xml:space="preserve">, </w:t>
      </w:r>
      <w:r w:rsidR="00672473" w:rsidRPr="00194FAE">
        <w:t>separate</w:t>
      </w:r>
      <w:r w:rsidRPr="00194FAE">
        <w:t xml:space="preserve"> parameters such as separate frequency resources and </w:t>
      </w:r>
      <w:r w:rsidR="00672473">
        <w:t>separate FH</w:t>
      </w:r>
      <w:r w:rsidR="000A5052">
        <w:t xml:space="preserve"> parameters</w:t>
      </w:r>
      <w:r w:rsidR="00672473">
        <w:t xml:space="preserve"> can be indicated </w:t>
      </w:r>
      <w:r w:rsidRPr="00194FAE">
        <w:t xml:space="preserve">in </w:t>
      </w:r>
      <w:r w:rsidR="00672473">
        <w:t xml:space="preserve">the </w:t>
      </w:r>
      <w:r w:rsidRPr="00194FAE">
        <w:t>RAR UL grant for MSG3 in the SBFD symbols.</w:t>
      </w:r>
    </w:p>
    <w:p w:rsidR="00CA4D18" w:rsidRDefault="00672473" w:rsidP="00B81482">
      <w:pPr>
        <w:rPr>
          <w:b/>
          <w:i/>
        </w:rPr>
      </w:pPr>
      <w:r w:rsidRPr="000A5052">
        <w:rPr>
          <w:b/>
          <w:i/>
        </w:rPr>
        <w:t>Observation</w:t>
      </w:r>
      <w:r w:rsidR="00906B4D">
        <w:rPr>
          <w:b/>
          <w:i/>
        </w:rPr>
        <w:t xml:space="preserve"> 6</w:t>
      </w:r>
      <w:r w:rsidRPr="000A5052">
        <w:rPr>
          <w:b/>
          <w:i/>
        </w:rPr>
        <w:t xml:space="preserve">: </w:t>
      </w:r>
      <w:r w:rsidR="000A5052" w:rsidRPr="000A5052">
        <w:rPr>
          <w:b/>
          <w:i/>
        </w:rPr>
        <w:t> </w:t>
      </w:r>
      <w:r w:rsidR="00B151C0">
        <w:rPr>
          <w:b/>
          <w:i/>
        </w:rPr>
        <w:t>For MSG3, u</w:t>
      </w:r>
      <w:r w:rsidR="00CA4D18">
        <w:rPr>
          <w:b/>
          <w:i/>
        </w:rPr>
        <w:t xml:space="preserve">sing the </w:t>
      </w:r>
      <w:r w:rsidR="00CA4D18" w:rsidRPr="00CA4D18">
        <w:rPr>
          <w:b/>
          <w:i/>
        </w:rPr>
        <w:t>FH range specified in the existing specification in the UL subband could cause the second hop to be mapped outside the UL subband in SBFD symbols</w:t>
      </w:r>
      <w:r w:rsidR="00CA4D18">
        <w:rPr>
          <w:b/>
          <w:i/>
        </w:rPr>
        <w:t xml:space="preserve">. </w:t>
      </w:r>
    </w:p>
    <w:p w:rsidR="006B44AD" w:rsidRDefault="00A961A0" w:rsidP="0075611B">
      <w:pPr>
        <w:rPr>
          <w:b/>
        </w:rPr>
      </w:pPr>
      <w:r w:rsidRPr="00ED235C">
        <w:rPr>
          <w:b/>
        </w:rPr>
        <w:t>Proposal</w:t>
      </w:r>
      <w:r w:rsidR="00906B4D">
        <w:rPr>
          <w:b/>
        </w:rPr>
        <w:t xml:space="preserve"> 5</w:t>
      </w:r>
      <w:r w:rsidRPr="00ED235C">
        <w:rPr>
          <w:b/>
        </w:rPr>
        <w:t xml:space="preserve">: </w:t>
      </w:r>
      <w:r w:rsidR="006B44AD">
        <w:rPr>
          <w:b/>
        </w:rPr>
        <w:t xml:space="preserve">For </w:t>
      </w:r>
      <w:r w:rsidR="00BF1A9C">
        <w:rPr>
          <w:b/>
        </w:rPr>
        <w:t>Msg</w:t>
      </w:r>
      <w:r w:rsidR="00672473" w:rsidRPr="00ED235C">
        <w:rPr>
          <w:b/>
        </w:rPr>
        <w:t>3</w:t>
      </w:r>
      <w:r w:rsidR="006B44AD">
        <w:rPr>
          <w:b/>
        </w:rPr>
        <w:t xml:space="preserve"> </w:t>
      </w:r>
      <w:r w:rsidR="00EC5D8A">
        <w:rPr>
          <w:b/>
        </w:rPr>
        <w:t xml:space="preserve">in SBFD symbols </w:t>
      </w:r>
      <w:r w:rsidR="00C02FA5">
        <w:rPr>
          <w:b/>
        </w:rPr>
        <w:t xml:space="preserve">consider </w:t>
      </w:r>
      <w:r w:rsidR="006B44AD">
        <w:rPr>
          <w:b/>
        </w:rPr>
        <w:t>th</w:t>
      </w:r>
      <w:r w:rsidR="00EC5D8A">
        <w:rPr>
          <w:b/>
        </w:rPr>
        <w:t xml:space="preserve">e following separate parameters: </w:t>
      </w:r>
    </w:p>
    <w:p w:rsidR="006B44AD" w:rsidRPr="006B44AD" w:rsidRDefault="006B44AD" w:rsidP="00713C55">
      <w:pPr>
        <w:pStyle w:val="ListParagraph"/>
        <w:numPr>
          <w:ilvl w:val="0"/>
          <w:numId w:val="39"/>
        </w:numPr>
        <w:rPr>
          <w:rFonts w:ascii="Times New Roman" w:hAnsi="Times New Roman"/>
          <w:b/>
          <w:sz w:val="22"/>
          <w:szCs w:val="22"/>
        </w:rPr>
      </w:pPr>
      <w:r w:rsidRPr="006B44AD">
        <w:rPr>
          <w:rFonts w:ascii="Times New Roman" w:hAnsi="Times New Roman"/>
          <w:b/>
          <w:sz w:val="22"/>
          <w:szCs w:val="22"/>
        </w:rPr>
        <w:t xml:space="preserve">Separate </w:t>
      </w:r>
      <w:r w:rsidR="000A5052" w:rsidRPr="006B44AD">
        <w:rPr>
          <w:rFonts w:ascii="Times New Roman" w:hAnsi="Times New Roman"/>
          <w:b/>
          <w:sz w:val="22"/>
          <w:szCs w:val="22"/>
        </w:rPr>
        <w:t xml:space="preserve">FDRA for </w:t>
      </w:r>
      <w:r w:rsidRPr="006B44AD">
        <w:rPr>
          <w:rFonts w:ascii="Times New Roman" w:hAnsi="Times New Roman"/>
          <w:b/>
          <w:sz w:val="22"/>
          <w:szCs w:val="22"/>
        </w:rPr>
        <w:t xml:space="preserve">Msg3 </w:t>
      </w:r>
      <w:r w:rsidR="000A5052" w:rsidRPr="006B44AD">
        <w:rPr>
          <w:rFonts w:ascii="Times New Roman" w:hAnsi="Times New Roman"/>
          <w:b/>
          <w:sz w:val="22"/>
          <w:szCs w:val="22"/>
        </w:rPr>
        <w:t xml:space="preserve">PUSCH </w:t>
      </w:r>
      <w:r w:rsidRPr="006B44AD">
        <w:rPr>
          <w:rFonts w:ascii="Times New Roman" w:hAnsi="Times New Roman"/>
          <w:b/>
          <w:sz w:val="22"/>
          <w:szCs w:val="22"/>
        </w:rPr>
        <w:t>in SBFD and non-SBFD symbols</w:t>
      </w:r>
      <w:r>
        <w:rPr>
          <w:rFonts w:ascii="Times New Roman" w:hAnsi="Times New Roman"/>
          <w:b/>
          <w:sz w:val="22"/>
          <w:szCs w:val="22"/>
        </w:rPr>
        <w:t>.</w:t>
      </w:r>
      <w:r w:rsidRPr="006B44AD">
        <w:rPr>
          <w:rFonts w:ascii="Times New Roman" w:hAnsi="Times New Roman"/>
          <w:b/>
          <w:sz w:val="22"/>
          <w:szCs w:val="22"/>
        </w:rPr>
        <w:t xml:space="preserve"> </w:t>
      </w:r>
    </w:p>
    <w:p w:rsidR="0075611B" w:rsidRPr="006B44AD" w:rsidRDefault="006B44AD" w:rsidP="00713C55">
      <w:pPr>
        <w:pStyle w:val="ListParagraph"/>
        <w:numPr>
          <w:ilvl w:val="0"/>
          <w:numId w:val="39"/>
        </w:numPr>
        <w:rPr>
          <w:rFonts w:ascii="Times New Roman" w:hAnsi="Times New Roman"/>
          <w:b/>
          <w:sz w:val="22"/>
          <w:szCs w:val="22"/>
        </w:rPr>
      </w:pPr>
      <w:r w:rsidRPr="006B44AD">
        <w:rPr>
          <w:rFonts w:ascii="Times New Roman" w:hAnsi="Times New Roman"/>
          <w:b/>
          <w:sz w:val="22"/>
          <w:szCs w:val="22"/>
        </w:rPr>
        <w:t xml:space="preserve">Separate </w:t>
      </w:r>
      <w:r w:rsidR="0084029B" w:rsidRPr="006B44AD">
        <w:rPr>
          <w:rFonts w:ascii="Times New Roman" w:hAnsi="Times New Roman"/>
          <w:b/>
          <w:sz w:val="22"/>
          <w:szCs w:val="22"/>
        </w:rPr>
        <w:t>FH</w:t>
      </w:r>
      <w:r w:rsidRPr="006B44AD">
        <w:rPr>
          <w:rFonts w:ascii="Times New Roman" w:hAnsi="Times New Roman"/>
          <w:b/>
          <w:sz w:val="22"/>
          <w:szCs w:val="22"/>
        </w:rPr>
        <w:t xml:space="preserve"> for Msg3</w:t>
      </w:r>
      <w:r w:rsidR="000A5052" w:rsidRPr="006B44AD">
        <w:rPr>
          <w:rFonts w:ascii="Times New Roman" w:hAnsi="Times New Roman"/>
          <w:b/>
          <w:sz w:val="22"/>
          <w:szCs w:val="22"/>
        </w:rPr>
        <w:t>, in</w:t>
      </w:r>
      <w:r w:rsidR="0084029B" w:rsidRPr="006B44AD">
        <w:rPr>
          <w:rFonts w:ascii="Times New Roman" w:hAnsi="Times New Roman"/>
          <w:b/>
          <w:sz w:val="22"/>
          <w:szCs w:val="22"/>
        </w:rPr>
        <w:t xml:space="preserve"> SBFD and non-SBFD symbols.</w:t>
      </w:r>
      <w:r w:rsidR="00672473" w:rsidRPr="006B44AD">
        <w:rPr>
          <w:rFonts w:ascii="Times New Roman" w:hAnsi="Times New Roman"/>
          <w:b/>
          <w:sz w:val="22"/>
          <w:szCs w:val="22"/>
        </w:rPr>
        <w:t xml:space="preserve"> </w:t>
      </w:r>
    </w:p>
    <w:p w:rsidR="0075611B" w:rsidRDefault="005B1F98" w:rsidP="0075611B">
      <w:pPr>
        <w:pStyle w:val="Heading2"/>
        <w:tabs>
          <w:tab w:val="clear" w:pos="666"/>
        </w:tabs>
      </w:pPr>
      <w:r w:rsidRPr="00034D4D">
        <w:t>Msg4</w:t>
      </w:r>
      <w:r>
        <w:t>/MsgB</w:t>
      </w:r>
      <w:r w:rsidRPr="00034D4D">
        <w:t xml:space="preserve"> HARQ-ACK </w:t>
      </w:r>
      <w:r>
        <w:t xml:space="preserve">in Common PUCCH </w:t>
      </w:r>
    </w:p>
    <w:p w:rsidR="0075611B" w:rsidRDefault="0075611B" w:rsidP="0075611B">
      <w:r>
        <w:t xml:space="preserve">During initial access procedure, the </w:t>
      </w:r>
      <w:r w:rsidR="0098304C">
        <w:t xml:space="preserve">HARQ-ACK information for Msg4 </w:t>
      </w:r>
      <w:r>
        <w:t>or MsgB is carried in the PUCCH using the UCI. As per specification 38.211, “</w:t>
      </w:r>
      <w:r w:rsidRPr="00FA3500">
        <w:t xml:space="preserve">If a UE does not have </w:t>
      </w:r>
      <w:r w:rsidRPr="003F5D27">
        <w:t>dedicated PUCCH resource configuration</w:t>
      </w:r>
      <w:r w:rsidRPr="00FA3500">
        <w:t>, provided by PUCCH-ResourceSet in PUCCH-Config, a PUC</w:t>
      </w:r>
      <w:r w:rsidR="003F5D27">
        <w:t>CH resource set is provided by PUCCH</w:t>
      </w:r>
      <w:r w:rsidRPr="00FA3500">
        <w:t xml:space="preserve">-ResourceCommon through an index to a row of Table 9.2.1-1 for transmission of HARQ-ACK information on PUCCH in an initial UL BWP of </w:t>
      </w:r>
      <m:oMath>
        <m:sSubSup>
          <m:sSubSupPr>
            <m:ctrlPr>
              <w:rPr>
                <w:rFonts w:ascii="Cambria Math" w:hAnsi="Cambria Math"/>
              </w:rPr>
            </m:ctrlPr>
          </m:sSubSupPr>
          <m:e>
            <m:r>
              <w:rPr>
                <w:rFonts w:ascii="Cambria Math" w:hAnsi="Cambria Math"/>
              </w:rPr>
              <m:t>N</m:t>
            </m:r>
          </m:e>
          <m:sub>
            <m:r>
              <m:rPr>
                <m:nor/>
              </m:rPr>
              <m:t>BWP</m:t>
            </m:r>
          </m:sub>
          <m:sup>
            <m:r>
              <m:rPr>
                <m:nor/>
              </m:rPr>
              <m:t>size</m:t>
            </m:r>
          </m:sup>
        </m:sSubSup>
      </m:oMath>
      <w:r w:rsidR="0069137F">
        <w:t xml:space="preserve"> PRBs.</w:t>
      </w:r>
      <w:r w:rsidR="002D0AFA">
        <w:t xml:space="preserve"> </w:t>
      </w:r>
      <w:r>
        <w:t xml:space="preserve">The UE transmits a PUCCH using frequency hopping at both edges of the UE initial UL-BWP, where the frequency offsets of the first and second hop are determined based on the BWP size, the PUCCH resource index, and a PRB offset from Table </w:t>
      </w:r>
      <w:r w:rsidR="002A3AF1">
        <w:t xml:space="preserve">3 [9.2.1-1 </w:t>
      </w:r>
      <w:r>
        <w:t>TS 38.2</w:t>
      </w:r>
      <w:r w:rsidR="002A3AF1">
        <w:t>13]</w:t>
      </w:r>
      <w:r w:rsidR="002D0AFA">
        <w:t xml:space="preserve">. </w:t>
      </w:r>
    </w:p>
    <w:p w:rsidR="0075611B" w:rsidRPr="003F5D27" w:rsidRDefault="0075611B" w:rsidP="003F5D27">
      <w:pPr>
        <w:pStyle w:val="Caption"/>
      </w:pPr>
      <w:r>
        <w:t xml:space="preserve">Table </w:t>
      </w:r>
      <w:r w:rsidR="002A3AF1">
        <w:t>3</w:t>
      </w:r>
      <w:r>
        <w:t xml:space="preserve"> (</w:t>
      </w:r>
      <w:r w:rsidRPr="00092DA4">
        <w:t>Table 9.2.1-1: PUCCH resource sets before dedicated PUCCH resource configuration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1216"/>
        <w:gridCol w:w="1073"/>
        <w:gridCol w:w="1574"/>
        <w:gridCol w:w="1145"/>
        <w:gridCol w:w="1296"/>
      </w:tblGrid>
      <w:tr w:rsidR="0075611B" w:rsidTr="0075611B">
        <w:trPr>
          <w:cantSplit/>
          <w:trHeight w:val="537"/>
          <w:jc w:val="center"/>
        </w:trPr>
        <w:tc>
          <w:tcPr>
            <w:tcW w:w="711" w:type="dxa"/>
            <w:tcBorders>
              <w:bottom w:val="double" w:sz="4" w:space="0" w:color="auto"/>
              <w:right w:val="double" w:sz="4" w:space="0" w:color="auto"/>
            </w:tcBorders>
            <w:shd w:val="clear" w:color="auto" w:fill="E0E0E0"/>
            <w:vAlign w:val="center"/>
          </w:tcPr>
          <w:p w:rsidR="0075611B" w:rsidRPr="00B916EC" w:rsidRDefault="0075611B" w:rsidP="0075611B">
            <w:pPr>
              <w:pStyle w:val="TAH"/>
              <w:rPr>
                <w:bCs/>
                <w:lang w:val="en-US"/>
              </w:rPr>
            </w:pPr>
            <w:r w:rsidRPr="00B916EC">
              <w:rPr>
                <w:bCs/>
                <w:lang w:val="en-US"/>
              </w:rPr>
              <w:t>Index</w:t>
            </w:r>
          </w:p>
        </w:tc>
        <w:tc>
          <w:tcPr>
            <w:tcW w:w="1216"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073"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574"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145"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 xml:space="preserve">PRB offset </w:t>
            </w:r>
            <m:oMath>
              <m:sSubSup>
                <m:sSubSupPr>
                  <m:ctrlPr>
                    <w:rPr>
                      <w:rFonts w:ascii="Cambria Math" w:hAnsi="Cambria Math"/>
                      <w:i/>
                    </w:rPr>
                  </m:ctrlPr>
                </m:sSubSupPr>
                <m:e>
                  <m:r>
                    <w:rPr>
                      <w:rFonts w:ascii="Cambria Math" w:hAnsi="Cambria Math"/>
                    </w:rPr>
                    <m:t>RB</m:t>
                  </m:r>
                </m:e>
                <m:sub>
                  <m:r>
                    <m:rPr>
                      <m:nor/>
                    </m:rPr>
                    <w:rPr>
                      <w:rFonts w:ascii="Cambria Math" w:hAnsi="Cambria Math"/>
                    </w:rPr>
                    <m:t>BWP</m:t>
                  </m:r>
                </m:sub>
                <m:sup>
                  <m:r>
                    <m:rPr>
                      <m:nor/>
                    </m:rPr>
                    <w:rPr>
                      <w:rFonts w:ascii="Cambria Math" w:hAnsi="Cambria Math"/>
                    </w:rPr>
                    <m:t>offset</m:t>
                  </m:r>
                </m:sup>
              </m:sSubSup>
            </m:oMath>
          </w:p>
        </w:tc>
        <w:tc>
          <w:tcPr>
            <w:tcW w:w="1296" w:type="dxa"/>
            <w:tcBorders>
              <w:bottom w:val="double" w:sz="4" w:space="0" w:color="auto"/>
            </w:tcBorders>
            <w:shd w:val="clear" w:color="auto" w:fill="E0E0E0"/>
            <w:vAlign w:val="center"/>
          </w:tcPr>
          <w:p w:rsidR="0075611B"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75611B" w:rsidRPr="00F6725D" w:rsidTr="0075611B">
        <w:trPr>
          <w:cantSplit/>
          <w:trHeight w:val="286"/>
          <w:jc w:val="center"/>
        </w:trPr>
        <w:tc>
          <w:tcPr>
            <w:tcW w:w="711" w:type="dxa"/>
            <w:tcBorders>
              <w:top w:val="double" w:sz="4" w:space="0" w:color="auto"/>
              <w:right w:val="double" w:sz="4" w:space="0" w:color="auto"/>
            </w:tcBorders>
            <w:shd w:val="clear" w:color="auto" w:fill="auto"/>
            <w:vAlign w:val="center"/>
          </w:tcPr>
          <w:p w:rsidR="0075611B" w:rsidRPr="007B4D37" w:rsidRDefault="0075611B" w:rsidP="0075611B">
            <w:pPr>
              <w:pStyle w:val="TAC"/>
              <w:rPr>
                <w:lang w:val="en-US"/>
              </w:rPr>
            </w:pPr>
            <w:r w:rsidRPr="007B4D37">
              <w:rPr>
                <w:lang w:val="en-US"/>
              </w:rPr>
              <w:t>0</w:t>
            </w:r>
          </w:p>
        </w:tc>
        <w:tc>
          <w:tcPr>
            <w:tcW w:w="1216"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w:t>
            </w:r>
          </w:p>
        </w:tc>
        <w:tc>
          <w:tcPr>
            <w:tcW w:w="1073"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12</w:t>
            </w:r>
          </w:p>
        </w:tc>
        <w:tc>
          <w:tcPr>
            <w:tcW w:w="1574"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2</w:t>
            </w:r>
          </w:p>
        </w:tc>
        <w:tc>
          <w:tcPr>
            <w:tcW w:w="1145"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w:t>
            </w:r>
          </w:p>
        </w:tc>
        <w:tc>
          <w:tcPr>
            <w:tcW w:w="1296"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 3}</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rPr>
                <w:lang w:val="en-US"/>
              </w:rPr>
            </w:pPr>
            <w:r w:rsidRPr="007B4D37">
              <w:rPr>
                <w:lang w:val="en-US"/>
              </w:rPr>
              <w:t>1</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12</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2</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szCs w:val="18"/>
                <w:lang w:eastAsia="zh-CN"/>
              </w:rPr>
              <w:t>{0, 4, 8}</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2</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12</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3</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szCs w:val="18"/>
                <w:lang w:eastAsia="zh-CN"/>
              </w:rPr>
              <w:t>{0, 4, 8}</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3</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4</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5</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7B4D37"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6</w:t>
            </w:r>
          </w:p>
        </w:tc>
        <w:tc>
          <w:tcPr>
            <w:tcW w:w="121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1</w:t>
            </w:r>
          </w:p>
        </w:tc>
        <w:tc>
          <w:tcPr>
            <w:tcW w:w="1073"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574"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4</w:t>
            </w:r>
          </w:p>
        </w:tc>
        <w:tc>
          <w:tcPr>
            <w:tcW w:w="1145"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4</w:t>
            </w:r>
          </w:p>
        </w:tc>
        <w:tc>
          <w:tcPr>
            <w:tcW w:w="129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7</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8</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9</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7B4D37"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10</w:t>
            </w:r>
          </w:p>
        </w:tc>
        <w:tc>
          <w:tcPr>
            <w:tcW w:w="121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1</w:t>
            </w:r>
          </w:p>
        </w:tc>
        <w:tc>
          <w:tcPr>
            <w:tcW w:w="1073"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4</w:t>
            </w:r>
          </w:p>
        </w:tc>
        <w:tc>
          <w:tcPr>
            <w:tcW w:w="1574"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10</w:t>
            </w:r>
          </w:p>
        </w:tc>
        <w:tc>
          <w:tcPr>
            <w:tcW w:w="1145"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4</w:t>
            </w:r>
          </w:p>
        </w:tc>
        <w:tc>
          <w:tcPr>
            <w:tcW w:w="129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11</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12</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13</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14</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61"/>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rPr>
                <w:rFonts w:cs="Arial"/>
                <w:kern w:val="24"/>
                <w:szCs w:val="18"/>
              </w:rPr>
              <w:t>15</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7B4D37" w:rsidRDefault="00A42746" w:rsidP="0075611B">
            <w:pPr>
              <w:pStyle w:val="TAC"/>
              <w:rPr>
                <w:rFonts w:cs="Arial"/>
                <w:kern w:val="24"/>
                <w:szCs w:val="18"/>
              </w:rPr>
            </w:pPr>
            <m:oMathPara>
              <m:oMath>
                <m:d>
                  <m:dPr>
                    <m:begChr m:val="⌊"/>
                    <m:endChr m:val="⌋"/>
                    <m:ctrlPr>
                      <w:rPr>
                        <w:rFonts w:ascii="Cambria Math" w:hAnsi="Cambria Math" w:cs="Arial"/>
                        <w:i/>
                        <w:kern w:val="24"/>
                        <w:szCs w:val="18"/>
                      </w:rPr>
                    </m:ctrlPr>
                  </m:dPr>
                  <m:e>
                    <m:f>
                      <m:fPr>
                        <m:type m:val="lin"/>
                        <m:ctrlPr>
                          <w:rPr>
                            <w:rFonts w:ascii="Cambria Math" w:hAnsi="Cambria Math" w:cs="Arial"/>
                            <w:i/>
                            <w:kern w:val="24"/>
                            <w:szCs w:val="18"/>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BWP</m:t>
                            </m:r>
                          </m:sub>
                          <m:sup>
                            <m:r>
                              <m:rPr>
                                <m:nor/>
                              </m:rPr>
                              <w:rPr>
                                <w:rFonts w:ascii="Cambria Math" w:hAnsi="Cambria Math"/>
                                <w:lang w:val="en-US"/>
                              </w:rPr>
                              <m:t>size</m:t>
                            </m:r>
                          </m:sup>
                        </m:sSubSup>
                      </m:num>
                      <m:den>
                        <m:r>
                          <w:rPr>
                            <w:rFonts w:ascii="Cambria Math" w:hAnsi="Cambria Math" w:cs="Arial"/>
                            <w:kern w:val="24"/>
                            <w:szCs w:val="18"/>
                          </w:rPr>
                          <m:t>4</m:t>
                        </m:r>
                      </m:den>
                    </m:f>
                  </m:e>
                </m:d>
              </m:oMath>
            </m:oMathPara>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bl>
    <w:p w:rsidR="0075611B" w:rsidRDefault="0075611B" w:rsidP="0075611B">
      <w:pPr>
        <w:jc w:val="center"/>
      </w:pPr>
    </w:p>
    <w:p w:rsidR="0075611B" w:rsidRDefault="0075611B" w:rsidP="0075611B">
      <w:r>
        <w:t>In case the HARQ-ACK of Msg4/MsgB is transmitted in SBFD symbols,</w:t>
      </w:r>
      <w:r w:rsidR="003F5D27">
        <w:t xml:space="preserve"> and the Table 4</w:t>
      </w:r>
      <w:r>
        <w:t xml:space="preserve"> [Table 9.2.1-1] from the existing specification is </w:t>
      </w:r>
      <w:r w:rsidR="0098304C">
        <w:t>used</w:t>
      </w:r>
      <w:r>
        <w:t>, the PUCCH for HARQ-ACK of Msg4/MsgB is located in the frequency resources outside of the</w:t>
      </w:r>
      <w:r w:rsidR="009C40E9">
        <w:t xml:space="preserve"> UL subband as shown in figure 3</w:t>
      </w:r>
      <w:r w:rsidR="003F5D27">
        <w:t xml:space="preserve"> for DUD</w:t>
      </w:r>
      <w:r w:rsidR="0098304C">
        <w:t xml:space="preserve"> and DU</w:t>
      </w:r>
      <w:r w:rsidR="003F5D27">
        <w:t xml:space="preserve"> subband pattern</w:t>
      </w:r>
      <w:r>
        <w:t xml:space="preserve">. Similarly if the frequency hopping of PUCCH is enabled, the second hop of the PUCCH may located in the frequency resources outside of the UL subband as illustrated in figure 3 for DUD subband pattern, and DU/UD subband pattern. </w:t>
      </w:r>
    </w:p>
    <w:p w:rsidR="0075611B" w:rsidRDefault="0075611B" w:rsidP="002D0AFA">
      <w:pPr>
        <w:keepNext/>
        <w:jc w:val="center"/>
      </w:pPr>
    </w:p>
    <w:p w:rsidR="0075611B" w:rsidRDefault="002D0AFA" w:rsidP="002D0AFA">
      <w:pPr>
        <w:keepNext/>
        <w:ind w:left="425"/>
        <w:jc w:val="center"/>
      </w:pPr>
      <w:r>
        <w:object w:dxaOrig="3040" w:dyaOrig="3741">
          <v:shape id="_x0000_i1027" type="#_x0000_t75" style="width:141.5pt;height:175.65pt" o:ole="">
            <v:imagedata r:id="rId13" o:title=""/>
          </v:shape>
          <o:OLEObject Type="Embed" ProgID="Visio.Drawing.15" ShapeID="_x0000_i1027" DrawAspect="Content" ObjectID="_1784727185" r:id="rId14"/>
        </w:object>
      </w:r>
      <w:r w:rsidR="0069137F">
        <w:t xml:space="preserve">                                  </w:t>
      </w:r>
      <w:r>
        <w:object w:dxaOrig="2851" w:dyaOrig="3281">
          <v:shape id="_x0000_i1028" type="#_x0000_t75" style="width:142.75pt;height:164pt" o:ole="">
            <v:imagedata r:id="rId15" o:title=""/>
          </v:shape>
          <o:OLEObject Type="Embed" ProgID="Visio.Drawing.15" ShapeID="_x0000_i1028" DrawAspect="Content" ObjectID="_1784727186" r:id="rId16"/>
        </w:object>
      </w:r>
    </w:p>
    <w:p w:rsidR="0075611B" w:rsidRPr="00F503A9" w:rsidRDefault="0075611B" w:rsidP="002D0AFA">
      <w:pPr>
        <w:pStyle w:val="Caption"/>
      </w:pPr>
      <w:r>
        <w:t xml:space="preserve">Figure </w:t>
      </w:r>
      <w:r w:rsidR="009C40E9">
        <w:t>3</w:t>
      </w:r>
      <w:r>
        <w:t xml:space="preserve"> P</w:t>
      </w:r>
      <w:r w:rsidR="002D0AFA">
        <w:t>UCCH</w:t>
      </w:r>
      <w:r w:rsidRPr="00FA3500">
        <w:t>-ResourceCommon</w:t>
      </w:r>
      <w:r w:rsidR="002D0AFA">
        <w:t xml:space="preserve"> in SBFD symbols</w:t>
      </w:r>
      <w:r>
        <w:t xml:space="preserve"> (DUD </w:t>
      </w:r>
      <w:r w:rsidR="002D0AFA">
        <w:t xml:space="preserve">and DU </w:t>
      </w:r>
      <w:r>
        <w:t>subband pattern)</w:t>
      </w:r>
    </w:p>
    <w:p w:rsidR="0075611B" w:rsidRDefault="0075611B" w:rsidP="0075611B"/>
    <w:p w:rsidR="003F5D27" w:rsidRPr="003F5D27" w:rsidRDefault="003F5D27" w:rsidP="0075611B">
      <w:r w:rsidRPr="003F5D27">
        <w:t>To address the issues, the following options can be considered.</w:t>
      </w:r>
    </w:p>
    <w:p w:rsidR="003F5D27" w:rsidRDefault="00FA52BB" w:rsidP="0075611B">
      <w:pPr>
        <w:rPr>
          <w:lang w:eastAsia="zh-CN"/>
        </w:rPr>
      </w:pPr>
      <w:r w:rsidRPr="00FA52BB">
        <w:rPr>
          <w:b/>
        </w:rPr>
        <w:t>Option 1</w:t>
      </w:r>
      <w:r w:rsidR="0098304C">
        <w:rPr>
          <w:b/>
        </w:rPr>
        <w:t xml:space="preserve">: </w:t>
      </w:r>
      <w:r w:rsidR="0098304C" w:rsidRPr="0098304C">
        <w:t>For initial access in SBFD symbols</w:t>
      </w:r>
      <w:r w:rsidR="00457433">
        <w:t>, the</w:t>
      </w:r>
      <w:r w:rsidR="0098304C">
        <w:t xml:space="preserve"> starting point of the</w:t>
      </w:r>
      <w:r w:rsidR="00457433">
        <w:t xml:space="preserve"> </w:t>
      </w:r>
      <w:r w:rsidR="003F5D27" w:rsidRPr="003F5D27">
        <w:t>RB offset for the PUCCH resource set can be defined based on the UL subbands bandwidth. This can be achieved by redefining Table 9.2.1-1 in TS 38.213 to create a new table for the PUCCH resource common in SBFD symbols. The starting point of the RB offset would be the starting RB of the UL subband in D/F symbols/slots</w:t>
      </w:r>
      <w:r w:rsidR="005F61EF">
        <w:t xml:space="preserve"> as illustrated in Figure 4</w:t>
      </w:r>
      <w:r w:rsidR="003F5D27" w:rsidRPr="003F5D27">
        <w:t>.</w:t>
      </w:r>
      <w:r w:rsidR="00CD3EE7">
        <w:t xml:space="preserve"> Furthermore</w:t>
      </w:r>
      <w:r w:rsidR="003F5D27" w:rsidRPr="003F5D27">
        <w:t xml:space="preserve">, the indexes of the new table for PUCCH in SBFD symbols, such as PUCCH-ResourceCommon, can be configured in PUCCH-ConfigCommon to distinguish between </w:t>
      </w:r>
      <w:r w:rsidR="0098304C">
        <w:t xml:space="preserve">the </w:t>
      </w:r>
      <w:r w:rsidR="003F5D27" w:rsidRPr="003F5D27">
        <w:t>cell-specific PUCCH resources for SBFD-aware UEs and legacy UEs during initial access.</w:t>
      </w:r>
    </w:p>
    <w:p w:rsidR="0075611B" w:rsidRDefault="008B74C2" w:rsidP="0075611B">
      <w:pPr>
        <w:keepNext/>
        <w:jc w:val="center"/>
      </w:pPr>
      <w:r>
        <w:object w:dxaOrig="5080" w:dyaOrig="4160">
          <v:shape id="_x0000_i1029" type="#_x0000_t75" style="width:230.15pt;height:188.55pt" o:ole="">
            <v:imagedata r:id="rId17" o:title=""/>
          </v:shape>
          <o:OLEObject Type="Embed" ProgID="Visio.Drawing.15" ShapeID="_x0000_i1029" DrawAspect="Content" ObjectID="_1784727187" r:id="rId18"/>
        </w:object>
      </w:r>
    </w:p>
    <w:p w:rsidR="0075611B" w:rsidRPr="00FD46FE" w:rsidRDefault="0075611B" w:rsidP="00FD46FE">
      <w:pPr>
        <w:pStyle w:val="Caption"/>
      </w:pPr>
      <w:r>
        <w:t xml:space="preserve">Figure </w:t>
      </w:r>
      <w:r w:rsidR="009C40E9">
        <w:t>4</w:t>
      </w:r>
      <w:r>
        <w:t xml:space="preserve"> PRB offset of PUCCH resources common in SBFD symbols w.r.t to the starting PRB of UL subband</w:t>
      </w:r>
    </w:p>
    <w:p w:rsidR="00CD3EE7" w:rsidRDefault="0075611B" w:rsidP="00CD3EE7">
      <w:r w:rsidRPr="00457433">
        <w:rPr>
          <w:b/>
        </w:rPr>
        <w:t>Option 2:</w:t>
      </w:r>
      <w:r>
        <w:t xml:space="preserve"> </w:t>
      </w:r>
      <w:r w:rsidR="00FA52BB">
        <w:t xml:space="preserve"> </w:t>
      </w:r>
      <w:r w:rsidR="0098304C">
        <w:t xml:space="preserve">In this option, </w:t>
      </w:r>
      <w:r>
        <w:t>a set of RB offset</w:t>
      </w:r>
      <w:r w:rsidR="0098304C">
        <w:t xml:space="preserve"> can be defined</w:t>
      </w:r>
      <w:r>
        <w:t xml:space="preserve"> for t</w:t>
      </w:r>
      <w:r w:rsidR="00CD3EE7">
        <w:t>he cell-specific</w:t>
      </w:r>
      <w:r>
        <w:t xml:space="preserve"> PUCCH resources according to the bandwidth of the initial UL BWP in such a way to locate the PUCCH resources within the bandwidth of the</w:t>
      </w:r>
      <w:r w:rsidR="00CD3EE7">
        <w:t xml:space="preserve"> UL subband</w:t>
      </w:r>
      <w:r w:rsidR="002150E6">
        <w:t xml:space="preserve">. In this option, the starting </w:t>
      </w:r>
      <w:r w:rsidR="0098304C">
        <w:t>point</w:t>
      </w:r>
      <w:r w:rsidR="002150E6">
        <w:t xml:space="preserve"> of the RB offset is the starting point of the</w:t>
      </w:r>
      <w:r w:rsidR="0098304C">
        <w:t xml:space="preserve"> initial UL BWP</w:t>
      </w:r>
      <w:r w:rsidR="008B78C9">
        <w:t xml:space="preserve"> as shown</w:t>
      </w:r>
      <w:r w:rsidR="00175B30">
        <w:t xml:space="preserve"> in Figure 5</w:t>
      </w:r>
      <w:r>
        <w:t xml:space="preserve">. </w:t>
      </w:r>
      <w:r w:rsidR="00CD3EE7" w:rsidRPr="003F5D27">
        <w:t xml:space="preserve">This can </w:t>
      </w:r>
      <w:r w:rsidR="00CD3EE7">
        <w:t xml:space="preserve">also </w:t>
      </w:r>
      <w:r w:rsidR="00CD3EE7" w:rsidRPr="003F5D27">
        <w:t>be achieved by redefining Table 9.2.1-1 in TS 38.213 to create a new table for the PUCCH resource common in SBFD symbols. The starting point of the RB offset would be the starting RB of the</w:t>
      </w:r>
      <w:r w:rsidR="00CD3EE7">
        <w:t xml:space="preserve"> initial UL BWP with the RB offset values</w:t>
      </w:r>
      <w:r w:rsidR="00CD3EE7" w:rsidRPr="003F5D27">
        <w:t>.</w:t>
      </w:r>
      <w:r w:rsidR="00CD3EE7">
        <w:t xml:space="preserve"> Furthermore</w:t>
      </w:r>
      <w:r w:rsidR="00CD3EE7" w:rsidRPr="003F5D27">
        <w:t>, the indexes of the new table for PUCCH in SBFD symbols, such as PUCCH-ResourceCommon, can be c</w:t>
      </w:r>
      <w:r w:rsidR="00CD3EE7">
        <w:t xml:space="preserve">onfigured in PUCCH-ConfigCommon. </w:t>
      </w:r>
    </w:p>
    <w:p w:rsidR="00CD3EE7" w:rsidRPr="00135F04" w:rsidRDefault="00CD3EE7" w:rsidP="0075611B"/>
    <w:p w:rsidR="0075611B" w:rsidRDefault="0075611B" w:rsidP="0075611B">
      <w:pPr>
        <w:pStyle w:val="TAL"/>
        <w:rPr>
          <w:rFonts w:ascii="Times New Roman" w:hAnsi="Times New Roman"/>
          <w:sz w:val="24"/>
          <w:szCs w:val="22"/>
          <w:lang w:eastAsia="sv-SE"/>
        </w:rPr>
      </w:pPr>
    </w:p>
    <w:p w:rsidR="0075611B" w:rsidRDefault="008B74C2" w:rsidP="0075611B">
      <w:pPr>
        <w:pStyle w:val="TAL"/>
        <w:jc w:val="center"/>
      </w:pPr>
      <w:r>
        <w:object w:dxaOrig="5060" w:dyaOrig="4160">
          <v:shape id="_x0000_i1030" type="#_x0000_t75" style="width:228.05pt;height:188.1pt" o:ole="">
            <v:imagedata r:id="rId19" o:title=""/>
          </v:shape>
          <o:OLEObject Type="Embed" ProgID="Visio.Drawing.15" ShapeID="_x0000_i1030" DrawAspect="Content" ObjectID="_1784727188" r:id="rId20"/>
        </w:object>
      </w:r>
    </w:p>
    <w:p w:rsidR="0075611B" w:rsidRDefault="0075611B" w:rsidP="00FD46FE">
      <w:pPr>
        <w:pStyle w:val="Caption"/>
      </w:pPr>
      <w:r>
        <w:t xml:space="preserve">Figure </w:t>
      </w:r>
      <w:r w:rsidR="00175B30">
        <w:t>5</w:t>
      </w:r>
      <w:r>
        <w:t xml:space="preserve"> PRB offset of PUCCH resources common in SBFD symbols w.r.t to the initial UL BWP</w:t>
      </w:r>
    </w:p>
    <w:p w:rsidR="00457433" w:rsidRDefault="007512F0" w:rsidP="0075611B">
      <w:pPr>
        <w:pStyle w:val="TAL"/>
        <w:rPr>
          <w:rFonts w:ascii="Times New Roman" w:eastAsia="SimSun" w:hAnsi="Times New Roman"/>
          <w:b/>
          <w:i/>
          <w:sz w:val="22"/>
          <w:szCs w:val="22"/>
          <w:lang w:val="en-US" w:eastAsia="en-US"/>
        </w:rPr>
      </w:pPr>
      <w:r w:rsidRPr="00F352F4">
        <w:rPr>
          <w:rFonts w:ascii="Times New Roman" w:eastAsia="SimSun" w:hAnsi="Times New Roman"/>
          <w:b/>
          <w:i/>
          <w:sz w:val="22"/>
          <w:szCs w:val="22"/>
          <w:lang w:val="en-US" w:eastAsia="en-US"/>
        </w:rPr>
        <w:t>Observation</w:t>
      </w:r>
      <w:r w:rsidR="00906B4D">
        <w:rPr>
          <w:rFonts w:ascii="Times New Roman" w:eastAsia="SimSun" w:hAnsi="Times New Roman"/>
          <w:b/>
          <w:i/>
          <w:sz w:val="22"/>
          <w:szCs w:val="22"/>
          <w:lang w:val="en-US" w:eastAsia="en-US"/>
        </w:rPr>
        <w:t xml:space="preserve"> 7</w:t>
      </w:r>
      <w:r w:rsidRPr="00F352F4">
        <w:rPr>
          <w:rFonts w:ascii="Times New Roman" w:eastAsia="SimSun" w:hAnsi="Times New Roman"/>
          <w:b/>
          <w:i/>
          <w:sz w:val="22"/>
          <w:szCs w:val="22"/>
          <w:lang w:val="en-US" w:eastAsia="en-US"/>
        </w:rPr>
        <w:t xml:space="preserve">: </w:t>
      </w:r>
      <w:r w:rsidR="0038666D">
        <w:rPr>
          <w:rFonts w:ascii="Times New Roman" w:eastAsia="SimSun" w:hAnsi="Times New Roman"/>
          <w:b/>
          <w:i/>
          <w:sz w:val="22"/>
          <w:szCs w:val="22"/>
          <w:lang w:val="en-US" w:eastAsia="en-US"/>
        </w:rPr>
        <w:t>By u</w:t>
      </w:r>
      <w:r w:rsidR="00F352F4" w:rsidRPr="00F352F4">
        <w:rPr>
          <w:rFonts w:ascii="Times New Roman" w:eastAsia="SimSun" w:hAnsi="Times New Roman"/>
          <w:b/>
          <w:i/>
          <w:sz w:val="22"/>
          <w:szCs w:val="22"/>
          <w:lang w:val="en-US" w:eastAsia="en-US"/>
        </w:rPr>
        <w:t xml:space="preserve">sing the existing specification table (Table 9.2.1-1 in TS 38.213) for the transmission of HARQ-ACK of Msg4/MsgB in SBFD symbols, the PUCCH for HARQ-ACK of Msg4/MsgB </w:t>
      </w:r>
      <w:r w:rsidR="0038666D">
        <w:rPr>
          <w:rFonts w:ascii="Times New Roman" w:eastAsia="SimSun" w:hAnsi="Times New Roman"/>
          <w:b/>
          <w:i/>
          <w:sz w:val="22"/>
          <w:szCs w:val="22"/>
          <w:lang w:val="en-US" w:eastAsia="en-US"/>
        </w:rPr>
        <w:t>will be</w:t>
      </w:r>
      <w:r w:rsidR="00F352F4" w:rsidRPr="00F352F4">
        <w:rPr>
          <w:rFonts w:ascii="Times New Roman" w:eastAsia="SimSun" w:hAnsi="Times New Roman"/>
          <w:b/>
          <w:i/>
          <w:sz w:val="22"/>
          <w:szCs w:val="22"/>
          <w:lang w:val="en-US" w:eastAsia="en-US"/>
        </w:rPr>
        <w:t xml:space="preserve"> located outside of the frequency resources </w:t>
      </w:r>
      <w:r w:rsidR="00E653F2">
        <w:rPr>
          <w:rFonts w:ascii="Times New Roman" w:eastAsia="SimSun" w:hAnsi="Times New Roman"/>
          <w:b/>
          <w:i/>
          <w:sz w:val="22"/>
          <w:szCs w:val="22"/>
          <w:lang w:val="en-US" w:eastAsia="en-US"/>
        </w:rPr>
        <w:t xml:space="preserve">of the </w:t>
      </w:r>
      <w:r w:rsidR="00F352F4" w:rsidRPr="00F352F4">
        <w:rPr>
          <w:rFonts w:ascii="Times New Roman" w:eastAsia="SimSun" w:hAnsi="Times New Roman"/>
          <w:b/>
          <w:i/>
          <w:sz w:val="22"/>
          <w:szCs w:val="22"/>
          <w:lang w:val="en-US" w:eastAsia="en-US"/>
        </w:rPr>
        <w:t>UL subband.</w:t>
      </w:r>
    </w:p>
    <w:p w:rsidR="00FD46FE" w:rsidRDefault="00FD46FE" w:rsidP="0075611B">
      <w:pPr>
        <w:pStyle w:val="TAL"/>
        <w:rPr>
          <w:rFonts w:ascii="Times New Roman" w:eastAsia="SimSun" w:hAnsi="Times New Roman"/>
          <w:b/>
          <w:i/>
          <w:sz w:val="22"/>
          <w:szCs w:val="22"/>
          <w:lang w:val="en-US" w:eastAsia="en-US"/>
        </w:rPr>
      </w:pPr>
    </w:p>
    <w:p w:rsidR="00864C0E" w:rsidRPr="00864C0E" w:rsidRDefault="00864C0E" w:rsidP="0075611B">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sidR="00906B4D">
        <w:rPr>
          <w:rFonts w:ascii="Times New Roman" w:eastAsia="SimSun" w:hAnsi="Times New Roman"/>
          <w:b/>
          <w:sz w:val="22"/>
          <w:szCs w:val="22"/>
          <w:lang w:val="en-US" w:eastAsia="en-US"/>
        </w:rPr>
        <w:t xml:space="preserve"> 6</w:t>
      </w:r>
      <w:r w:rsidRPr="00864C0E">
        <w:rPr>
          <w:rFonts w:ascii="Times New Roman" w:eastAsia="SimSun" w:hAnsi="Times New Roman"/>
          <w:b/>
          <w:sz w:val="22"/>
          <w:szCs w:val="22"/>
          <w:lang w:val="en-US" w:eastAsia="en-US"/>
        </w:rPr>
        <w:t xml:space="preserve">: Define a new table for "cell-specific PUCCH resource common" that can be </w:t>
      </w:r>
      <w:r w:rsidR="0038666D">
        <w:rPr>
          <w:rFonts w:ascii="Times New Roman" w:eastAsia="SimSun" w:hAnsi="Times New Roman"/>
          <w:b/>
          <w:sz w:val="22"/>
          <w:szCs w:val="22"/>
          <w:lang w:val="en-US" w:eastAsia="en-US"/>
        </w:rPr>
        <w:t xml:space="preserve">used </w:t>
      </w:r>
      <w:r w:rsidRPr="00864C0E">
        <w:rPr>
          <w:rFonts w:ascii="Times New Roman" w:eastAsia="SimSun" w:hAnsi="Times New Roman"/>
          <w:b/>
          <w:sz w:val="22"/>
          <w:szCs w:val="22"/>
          <w:lang w:val="en-US" w:eastAsia="en-US"/>
        </w:rPr>
        <w:t>for the transmission of HARQ-ACK for Msg4/MsgB in SBFD symbols.</w:t>
      </w:r>
    </w:p>
    <w:p w:rsidR="00864C0E" w:rsidRDefault="00864C0E" w:rsidP="0075611B">
      <w:pPr>
        <w:pStyle w:val="TAL"/>
        <w:rPr>
          <w:rFonts w:ascii="Times New Roman" w:eastAsia="SimSun" w:hAnsi="Times New Roman"/>
          <w:b/>
          <w:i/>
          <w:sz w:val="22"/>
          <w:szCs w:val="22"/>
          <w:lang w:val="en-US" w:eastAsia="en-US"/>
        </w:rPr>
      </w:pPr>
    </w:p>
    <w:p w:rsidR="00864C0E" w:rsidRPr="00864C0E" w:rsidRDefault="00864C0E" w:rsidP="00864C0E">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sidR="00906B4D">
        <w:rPr>
          <w:rFonts w:ascii="Times New Roman" w:eastAsia="SimSun" w:hAnsi="Times New Roman"/>
          <w:b/>
          <w:sz w:val="22"/>
          <w:szCs w:val="22"/>
          <w:lang w:val="en-US" w:eastAsia="en-US"/>
        </w:rPr>
        <w:t xml:space="preserve"> 7</w:t>
      </w:r>
      <w:r w:rsidRPr="00864C0E">
        <w:rPr>
          <w:rFonts w:ascii="Times New Roman" w:eastAsia="SimSun" w:hAnsi="Times New Roman"/>
          <w:b/>
          <w:sz w:val="22"/>
          <w:szCs w:val="22"/>
          <w:lang w:val="en-US" w:eastAsia="en-US"/>
        </w:rPr>
        <w:t xml:space="preserve">: To </w:t>
      </w:r>
      <w:r w:rsidR="004B5E88">
        <w:rPr>
          <w:rFonts w:ascii="Times New Roman" w:eastAsia="SimSun" w:hAnsi="Times New Roman"/>
          <w:b/>
          <w:sz w:val="22"/>
          <w:szCs w:val="22"/>
          <w:lang w:val="en-US" w:eastAsia="en-US"/>
        </w:rPr>
        <w:t>define</w:t>
      </w:r>
      <w:r w:rsidRPr="00864C0E">
        <w:rPr>
          <w:rFonts w:ascii="Times New Roman" w:eastAsia="SimSun" w:hAnsi="Times New Roman"/>
          <w:b/>
          <w:sz w:val="22"/>
          <w:szCs w:val="22"/>
          <w:lang w:val="en-US" w:eastAsia="en-US"/>
        </w:rPr>
        <w:t xml:space="preserve"> a new tab</w:t>
      </w:r>
      <w:r w:rsidR="00835AC5">
        <w:rPr>
          <w:rFonts w:ascii="Times New Roman" w:eastAsia="SimSun" w:hAnsi="Times New Roman"/>
          <w:b/>
          <w:sz w:val="22"/>
          <w:szCs w:val="22"/>
          <w:lang w:val="en-US" w:eastAsia="en-US"/>
        </w:rPr>
        <w:t>le for the cell-specific PUCCH used</w:t>
      </w:r>
      <w:r w:rsidRPr="00864C0E">
        <w:rPr>
          <w:rFonts w:ascii="Times New Roman" w:eastAsia="SimSun" w:hAnsi="Times New Roman"/>
          <w:b/>
          <w:sz w:val="22"/>
          <w:szCs w:val="22"/>
          <w:lang w:val="en-US" w:eastAsia="en-US"/>
        </w:rPr>
        <w:t xml:space="preserve"> for HARQ-ACK transmission of Msg4/MsgB in SBFD symbols, the following options can be </w:t>
      </w:r>
      <w:r w:rsidR="0038666D">
        <w:rPr>
          <w:rFonts w:ascii="Times New Roman" w:eastAsia="SimSun" w:hAnsi="Times New Roman"/>
          <w:b/>
          <w:sz w:val="22"/>
          <w:szCs w:val="22"/>
          <w:lang w:val="en-US" w:eastAsia="en-US"/>
        </w:rPr>
        <w:t>considered</w:t>
      </w:r>
      <w:r w:rsidRPr="00864C0E">
        <w:rPr>
          <w:rFonts w:ascii="Times New Roman" w:eastAsia="SimSun" w:hAnsi="Times New Roman"/>
          <w:b/>
          <w:sz w:val="22"/>
          <w:szCs w:val="22"/>
          <w:lang w:val="en-US" w:eastAsia="en-US"/>
        </w:rPr>
        <w:t>:</w:t>
      </w:r>
    </w:p>
    <w:p w:rsidR="00864C0E" w:rsidRPr="00864C0E" w:rsidRDefault="00864C0E" w:rsidP="00713C55">
      <w:pPr>
        <w:pStyle w:val="TAL"/>
        <w:numPr>
          <w:ilvl w:val="0"/>
          <w:numId w:val="41"/>
        </w:numPr>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 xml:space="preserve">Option 1: </w:t>
      </w:r>
      <w:r w:rsidR="00835AC5">
        <w:rPr>
          <w:rFonts w:ascii="Times New Roman" w:eastAsia="SimSun" w:hAnsi="Times New Roman"/>
          <w:b/>
          <w:sz w:val="22"/>
          <w:szCs w:val="22"/>
          <w:lang w:val="en-US" w:eastAsia="en-US"/>
        </w:rPr>
        <w:t xml:space="preserve">Consider the </w:t>
      </w:r>
      <w:r w:rsidRPr="00864C0E">
        <w:rPr>
          <w:rFonts w:ascii="Times New Roman" w:eastAsia="SimSun" w:hAnsi="Times New Roman"/>
          <w:b/>
          <w:sz w:val="22"/>
          <w:szCs w:val="22"/>
          <w:lang w:val="en-US" w:eastAsia="en-US"/>
        </w:rPr>
        <w:t xml:space="preserve">starting RB of the UL subband as a </w:t>
      </w:r>
      <w:r w:rsidR="00835AC5">
        <w:rPr>
          <w:rFonts w:ascii="Times New Roman" w:eastAsia="SimSun" w:hAnsi="Times New Roman"/>
          <w:b/>
          <w:sz w:val="22"/>
          <w:szCs w:val="22"/>
          <w:lang w:val="en-US" w:eastAsia="en-US"/>
        </w:rPr>
        <w:t xml:space="preserve">starting </w:t>
      </w:r>
      <w:r w:rsidRPr="00864C0E">
        <w:rPr>
          <w:rFonts w:ascii="Times New Roman" w:eastAsia="SimSun" w:hAnsi="Times New Roman"/>
          <w:b/>
          <w:sz w:val="22"/>
          <w:szCs w:val="22"/>
          <w:lang w:val="en-US" w:eastAsia="en-US"/>
        </w:rPr>
        <w:t xml:space="preserve">point and </w:t>
      </w:r>
      <w:r w:rsidR="00835AC5" w:rsidRPr="00864C0E">
        <w:rPr>
          <w:rFonts w:ascii="Times New Roman" w:eastAsia="SimSun" w:hAnsi="Times New Roman"/>
          <w:b/>
          <w:sz w:val="22"/>
          <w:szCs w:val="22"/>
          <w:lang w:val="en-US" w:eastAsia="en-US"/>
        </w:rPr>
        <w:t>keep</w:t>
      </w:r>
      <w:r w:rsidRPr="00864C0E">
        <w:rPr>
          <w:rFonts w:ascii="Times New Roman" w:eastAsia="SimSun" w:hAnsi="Times New Roman"/>
          <w:b/>
          <w:sz w:val="22"/>
          <w:szCs w:val="22"/>
          <w:lang w:val="en-US" w:eastAsia="en-US"/>
        </w:rPr>
        <w:t xml:space="preserve"> the existing RB offset values</w:t>
      </w:r>
      <w:r w:rsidR="0038666D">
        <w:rPr>
          <w:rFonts w:ascii="Times New Roman" w:eastAsia="SimSun" w:hAnsi="Times New Roman"/>
          <w:b/>
          <w:sz w:val="22"/>
          <w:szCs w:val="22"/>
          <w:lang w:val="en-US" w:eastAsia="en-US"/>
        </w:rPr>
        <w:t xml:space="preserve"> in table </w:t>
      </w:r>
      <w:r w:rsidR="0038666D" w:rsidRPr="0038666D">
        <w:rPr>
          <w:rFonts w:ascii="Times New Roman" w:eastAsia="SimSun" w:hAnsi="Times New Roman"/>
          <w:b/>
          <w:sz w:val="22"/>
          <w:szCs w:val="22"/>
          <w:lang w:val="en-US" w:eastAsia="en-US"/>
        </w:rPr>
        <w:t>9.2.1-1 in TS 38.213</w:t>
      </w:r>
      <w:r w:rsidRPr="00864C0E">
        <w:rPr>
          <w:rFonts w:ascii="Times New Roman" w:eastAsia="SimSun" w:hAnsi="Times New Roman"/>
          <w:b/>
          <w:sz w:val="22"/>
          <w:szCs w:val="22"/>
          <w:lang w:val="en-US" w:eastAsia="en-US"/>
        </w:rPr>
        <w:t>.</w:t>
      </w:r>
    </w:p>
    <w:p w:rsidR="00864C0E" w:rsidRPr="00864C0E" w:rsidRDefault="00835AC5" w:rsidP="00713C55">
      <w:pPr>
        <w:pStyle w:val="TAL"/>
        <w:numPr>
          <w:ilvl w:val="0"/>
          <w:numId w:val="41"/>
        </w:numPr>
        <w:rPr>
          <w:rFonts w:ascii="Times New Roman" w:eastAsia="SimSun" w:hAnsi="Times New Roman"/>
          <w:b/>
          <w:sz w:val="22"/>
          <w:szCs w:val="22"/>
          <w:lang w:val="en-US" w:eastAsia="en-US"/>
        </w:rPr>
      </w:pPr>
      <w:r>
        <w:rPr>
          <w:rFonts w:ascii="Times New Roman" w:eastAsia="SimSun" w:hAnsi="Times New Roman"/>
          <w:b/>
          <w:sz w:val="22"/>
          <w:szCs w:val="22"/>
          <w:lang w:val="en-US" w:eastAsia="en-US"/>
        </w:rPr>
        <w:t xml:space="preserve">Option 2: </w:t>
      </w:r>
      <w:r w:rsidRPr="00835AC5">
        <w:rPr>
          <w:rFonts w:ascii="Times New Roman" w:eastAsia="SimSun" w:hAnsi="Times New Roman"/>
          <w:b/>
          <w:sz w:val="22"/>
          <w:szCs w:val="22"/>
          <w:lang w:val="en-US" w:eastAsia="en-US"/>
        </w:rPr>
        <w:t>Introduce new RB offset values</w:t>
      </w:r>
      <w:r w:rsidR="0038666D">
        <w:rPr>
          <w:rFonts w:ascii="Times New Roman" w:eastAsia="SimSun" w:hAnsi="Times New Roman"/>
          <w:b/>
          <w:sz w:val="22"/>
          <w:szCs w:val="22"/>
          <w:lang w:val="en-US" w:eastAsia="en-US"/>
        </w:rPr>
        <w:t xml:space="preserve"> in a new table</w:t>
      </w:r>
      <w:r w:rsidRPr="00835AC5">
        <w:rPr>
          <w:rFonts w:ascii="Times New Roman" w:eastAsia="SimSun" w:hAnsi="Times New Roman"/>
          <w:b/>
          <w:sz w:val="22"/>
          <w:szCs w:val="22"/>
          <w:lang w:val="en-US" w:eastAsia="en-US"/>
        </w:rPr>
        <w:t xml:space="preserve"> to align and position the </w:t>
      </w:r>
      <w:r w:rsidR="0038666D">
        <w:rPr>
          <w:rFonts w:ascii="Times New Roman" w:eastAsia="SimSun" w:hAnsi="Times New Roman"/>
          <w:b/>
          <w:sz w:val="22"/>
          <w:szCs w:val="22"/>
          <w:lang w:val="en-US" w:eastAsia="en-US"/>
        </w:rPr>
        <w:t xml:space="preserve">cell –specific </w:t>
      </w:r>
      <w:r w:rsidRPr="00835AC5">
        <w:rPr>
          <w:rFonts w:ascii="Times New Roman" w:eastAsia="SimSun" w:hAnsi="Times New Roman"/>
          <w:b/>
          <w:sz w:val="22"/>
          <w:szCs w:val="22"/>
          <w:lang w:val="en-US" w:eastAsia="en-US"/>
        </w:rPr>
        <w:t>PUCCH within the bandwidth of the UL subband.</w:t>
      </w:r>
      <w:r>
        <w:rPr>
          <w:rFonts w:ascii="Times New Roman" w:eastAsia="SimSun" w:hAnsi="Times New Roman"/>
          <w:b/>
          <w:sz w:val="22"/>
          <w:szCs w:val="22"/>
          <w:lang w:val="en-US" w:eastAsia="en-US"/>
        </w:rPr>
        <w:t xml:space="preserve"> </w:t>
      </w:r>
    </w:p>
    <w:p w:rsidR="004A6325" w:rsidRDefault="004A6325" w:rsidP="004A6325">
      <w:pPr>
        <w:pStyle w:val="3GPPAgreements"/>
        <w:numPr>
          <w:ilvl w:val="0"/>
          <w:numId w:val="0"/>
        </w:numPr>
        <w:ind w:left="284" w:hanging="284"/>
      </w:pPr>
    </w:p>
    <w:p w:rsidR="0075611B" w:rsidRPr="004A6325" w:rsidRDefault="0075611B" w:rsidP="004A6325">
      <w:pPr>
        <w:pStyle w:val="3GPPAgreements"/>
        <w:numPr>
          <w:ilvl w:val="0"/>
          <w:numId w:val="0"/>
        </w:numPr>
        <w:ind w:left="284" w:hanging="284"/>
        <w:rPr>
          <w:rFonts w:eastAsia="SimSun"/>
          <w:b/>
          <w:sz w:val="22"/>
          <w:szCs w:val="22"/>
          <w:u w:val="single"/>
          <w:lang w:eastAsia="en-US"/>
        </w:rPr>
      </w:pPr>
      <w:r w:rsidRPr="004A6325">
        <w:rPr>
          <w:rFonts w:eastAsia="SimSun"/>
          <w:b/>
          <w:sz w:val="22"/>
          <w:szCs w:val="22"/>
          <w:u w:val="single"/>
          <w:lang w:eastAsia="en-US"/>
        </w:rPr>
        <w:t>Intra slot frequency hopping for PUCCH in cell-specific/common resources in SBFD symbols</w:t>
      </w:r>
    </w:p>
    <w:p w:rsidR="004A6325" w:rsidRDefault="004A6325" w:rsidP="0075611B">
      <w:r w:rsidRPr="004A6325">
        <w:t>During initial access, if the intra slot frequency hopping is enabled for PUCCH in cell-specific resources in SBFD symbols for HARQ-ACK of Msg4/MsgB, the seco</w:t>
      </w:r>
      <w:r>
        <w:t>nd hop of PUCCH may be located</w:t>
      </w:r>
      <w:r w:rsidRPr="004A6325">
        <w:t xml:space="preserve"> outside the bandwidth of the UL BWP. To ensure that the 2nd hop of PUCCH remains within the frequency resources of the UL subband in SBFD symbols, consider a separate intra-slot freq</w:t>
      </w:r>
      <w:r>
        <w:t>uency hopping (intra-SlotFH</w:t>
      </w:r>
      <w:r w:rsidRPr="004A6325">
        <w:t>)</w:t>
      </w:r>
      <w:r>
        <w:t xml:space="preserve"> configuration</w:t>
      </w:r>
      <w:r w:rsidRPr="004A6325">
        <w:t xml:space="preserve"> in PUCCH-configCommon for cell-specific PUCCH in SBFD symbols/slots.</w:t>
      </w:r>
    </w:p>
    <w:p w:rsidR="002E1CB1" w:rsidRDefault="004A6325" w:rsidP="00B81482">
      <w:pPr>
        <w:rPr>
          <w:b/>
        </w:rPr>
      </w:pPr>
      <w:r w:rsidRPr="004A6325">
        <w:rPr>
          <w:b/>
        </w:rPr>
        <w:t>Proposal</w:t>
      </w:r>
      <w:r w:rsidR="00906B4D">
        <w:rPr>
          <w:b/>
        </w:rPr>
        <w:t xml:space="preserve"> 8</w:t>
      </w:r>
      <w:r w:rsidRPr="004A6325">
        <w:rPr>
          <w:b/>
        </w:rPr>
        <w:t xml:space="preserve">: </w:t>
      </w:r>
      <w:r>
        <w:rPr>
          <w:b/>
        </w:rPr>
        <w:t>For cell-specific PUCCH in SBFD symbols, c</w:t>
      </w:r>
      <w:r w:rsidRPr="004A6325">
        <w:rPr>
          <w:b/>
        </w:rPr>
        <w:t>onsider a separate intra-slot frequency hopping (intra-SlotFH) configuration</w:t>
      </w:r>
      <w:r>
        <w:rPr>
          <w:b/>
        </w:rPr>
        <w:t xml:space="preserve"> in PUCCH-configCommon. </w:t>
      </w:r>
    </w:p>
    <w:p w:rsidR="002E1CB1" w:rsidRDefault="00824DF9" w:rsidP="00C97BA2">
      <w:pPr>
        <w:pStyle w:val="Heading1"/>
        <w:rPr>
          <w:lang w:eastAsia="zh-CN"/>
        </w:rPr>
      </w:pPr>
      <w:r w:rsidRPr="00034D4D">
        <w:rPr>
          <w:lang w:eastAsia="zh-CN"/>
        </w:rPr>
        <w:t>Random access in SBFD symbols for UEs in RRC_IDLE/INACTIVE mode</w:t>
      </w:r>
    </w:p>
    <w:p w:rsidR="007748B2" w:rsidRDefault="00C97BA2" w:rsidP="00901F13">
      <w:r>
        <w:t>During the RAN1#117</w:t>
      </w:r>
      <w:r w:rsidR="007748B2">
        <w:t>bis</w:t>
      </w:r>
      <w:r w:rsidR="00901F13" w:rsidRPr="00901F13">
        <w:t xml:space="preserve"> meeting, </w:t>
      </w:r>
      <w:r w:rsidR="007748B2">
        <w:t xml:space="preserve">the following proposal </w:t>
      </w:r>
      <w:r>
        <w:t xml:space="preserve">was agreed regarding the support of random access in SBFD symbols for </w:t>
      </w:r>
      <w:r w:rsidR="00156074">
        <w:t xml:space="preserve">UEs in </w:t>
      </w:r>
      <w:r>
        <w:t xml:space="preserve">RRC idle/inactive states. </w:t>
      </w:r>
    </w:p>
    <w:tbl>
      <w:tblPr>
        <w:tblStyle w:val="TableGrid"/>
        <w:tblW w:w="0" w:type="auto"/>
        <w:tblLook w:val="04A0" w:firstRow="1" w:lastRow="0" w:firstColumn="1" w:lastColumn="0" w:noHBand="0" w:noVBand="1"/>
      </w:tblPr>
      <w:tblGrid>
        <w:gridCol w:w="9307"/>
      </w:tblGrid>
      <w:tr w:rsidR="007748B2" w:rsidTr="007748B2">
        <w:tc>
          <w:tcPr>
            <w:tcW w:w="9307" w:type="dxa"/>
          </w:tcPr>
          <w:p w:rsidR="00C97BA2" w:rsidRPr="002A752F" w:rsidRDefault="00C97BA2" w:rsidP="00C97BA2">
            <w:pPr>
              <w:rPr>
                <w:szCs w:val="20"/>
              </w:rPr>
            </w:pPr>
            <w:r w:rsidRPr="002A752F">
              <w:rPr>
                <w:szCs w:val="20"/>
                <w:highlight w:val="green"/>
              </w:rPr>
              <w:t>Agreement</w:t>
            </w:r>
          </w:p>
          <w:p w:rsidR="007748B2" w:rsidRPr="00C97BA2" w:rsidRDefault="00C97BA2" w:rsidP="00C97BA2">
            <w:pPr>
              <w:rPr>
                <w:szCs w:val="20"/>
              </w:rPr>
            </w:pPr>
            <w:r w:rsidRPr="002A752F">
              <w:rPr>
                <w:szCs w:val="20"/>
              </w:rPr>
              <w:t>Support random access in SBFD symbols for UEs in RRC_IDLE/INACTIVE mode.</w:t>
            </w:r>
          </w:p>
        </w:tc>
      </w:tr>
    </w:tbl>
    <w:p w:rsidR="007748B2" w:rsidRDefault="00156074" w:rsidP="00901F13">
      <w:r>
        <w:t xml:space="preserve">In this section we provide our views on the RACH configuration options for UEs in RRC idle/inactive states and paging in SBFD symbols. </w:t>
      </w:r>
    </w:p>
    <w:p w:rsidR="00756BF5" w:rsidRDefault="00756BF5" w:rsidP="00756BF5">
      <w:pPr>
        <w:pStyle w:val="Heading2"/>
        <w:tabs>
          <w:tab w:val="clear" w:pos="666"/>
        </w:tabs>
      </w:pPr>
      <w:r>
        <w:t xml:space="preserve">RACH configuration </w:t>
      </w:r>
      <w:r w:rsidR="005511EE">
        <w:t xml:space="preserve">for SBFD aware UE in </w:t>
      </w:r>
      <w:r>
        <w:t xml:space="preserve">RRC idle/inactive state </w:t>
      </w:r>
    </w:p>
    <w:p w:rsidR="002840D1" w:rsidRPr="001B71DF" w:rsidRDefault="005511EE" w:rsidP="005511EE">
      <w:pPr>
        <w:rPr>
          <w:sz w:val="24"/>
          <w:szCs w:val="24"/>
        </w:rPr>
      </w:pPr>
      <w:r w:rsidRPr="001B71DF">
        <w:rPr>
          <w:sz w:val="24"/>
          <w:szCs w:val="24"/>
        </w:rPr>
        <w:t>Sim</w:t>
      </w:r>
      <w:r w:rsidR="001B71DF">
        <w:rPr>
          <w:sz w:val="24"/>
          <w:szCs w:val="24"/>
        </w:rPr>
        <w:t>ilar to the SBFD-aware UE in</w:t>
      </w:r>
      <w:r w:rsidRPr="001B71DF">
        <w:rPr>
          <w:sz w:val="24"/>
          <w:szCs w:val="24"/>
        </w:rPr>
        <w:t xml:space="preserve"> conn</w:t>
      </w:r>
      <w:r w:rsidR="00156074">
        <w:rPr>
          <w:sz w:val="24"/>
          <w:szCs w:val="24"/>
        </w:rPr>
        <w:t xml:space="preserve">ected state, the agreed two RACH configuration </w:t>
      </w:r>
      <w:r w:rsidRPr="001B71DF">
        <w:rPr>
          <w:sz w:val="24"/>
          <w:szCs w:val="24"/>
        </w:rPr>
        <w:t>options can also be considered for the idle/inactive state. However, for the idle/inactive state, these two options can be configured through SIB based signaling.</w:t>
      </w:r>
    </w:p>
    <w:p w:rsidR="005511EE" w:rsidRPr="002840D1" w:rsidRDefault="005511EE" w:rsidP="00713C55">
      <w:pPr>
        <w:pStyle w:val="ListParagraph"/>
        <w:numPr>
          <w:ilvl w:val="0"/>
          <w:numId w:val="47"/>
        </w:numPr>
        <w:rPr>
          <w:rFonts w:ascii="Times New Roman" w:hAnsi="Times New Roman"/>
          <w:sz w:val="22"/>
          <w:szCs w:val="22"/>
        </w:rPr>
      </w:pPr>
      <w:r w:rsidRPr="002840D1">
        <w:rPr>
          <w:rFonts w:ascii="Times New Roman" w:hAnsi="Times New Roman"/>
          <w:b/>
          <w:bCs/>
          <w:sz w:val="22"/>
          <w:szCs w:val="22"/>
        </w:rPr>
        <w:t>Option 1</w:t>
      </w:r>
      <w:r w:rsidRPr="002840D1">
        <w:rPr>
          <w:rFonts w:ascii="Times New Roman" w:hAnsi="Times New Roman"/>
        </w:rPr>
        <w:t xml:space="preserve">: </w:t>
      </w:r>
      <w:r w:rsidR="002840D1" w:rsidRPr="002840D1">
        <w:rPr>
          <w:rFonts w:ascii="Times New Roman" w:hAnsi="Times New Roman"/>
        </w:rPr>
        <w:t>use one single RACH configuration, and only based on the existing parameters of the single RACH configuration</w:t>
      </w:r>
      <w:r w:rsidRPr="002840D1">
        <w:rPr>
          <w:rFonts w:ascii="Times New Roman" w:hAnsi="Times New Roman"/>
          <w:sz w:val="22"/>
          <w:szCs w:val="22"/>
        </w:rPr>
        <w:t>.</w:t>
      </w:r>
    </w:p>
    <w:p w:rsidR="002840D1" w:rsidRPr="002840D1" w:rsidRDefault="005511EE" w:rsidP="00713C55">
      <w:pPr>
        <w:pStyle w:val="ListParagraph"/>
        <w:numPr>
          <w:ilvl w:val="0"/>
          <w:numId w:val="47"/>
        </w:numPr>
        <w:rPr>
          <w:rFonts w:ascii="Times New Roman" w:hAnsi="Times New Roman"/>
        </w:rPr>
      </w:pPr>
      <w:r w:rsidRPr="002840D1">
        <w:rPr>
          <w:rFonts w:ascii="Times New Roman" w:hAnsi="Times New Roman"/>
          <w:b/>
          <w:bCs/>
          <w:sz w:val="22"/>
          <w:szCs w:val="22"/>
        </w:rPr>
        <w:t>Option 2</w:t>
      </w:r>
      <w:r w:rsidRPr="002840D1">
        <w:rPr>
          <w:rFonts w:ascii="Times New Roman" w:hAnsi="Times New Roman"/>
          <w:sz w:val="22"/>
          <w:szCs w:val="22"/>
        </w:rPr>
        <w:t xml:space="preserve">: </w:t>
      </w:r>
      <w:r w:rsidR="002840D1" w:rsidRPr="002840D1">
        <w:rPr>
          <w:rFonts w:ascii="Times New Roman" w:hAnsi="Times New Roman"/>
        </w:rPr>
        <w:t>Use two separate RACH configurations, including one legacy RACH configuration and one additional RACH configuration</w:t>
      </w:r>
      <w:r w:rsidRPr="002840D1">
        <w:rPr>
          <w:rFonts w:ascii="Times New Roman" w:hAnsi="Times New Roman"/>
          <w:sz w:val="22"/>
          <w:szCs w:val="22"/>
        </w:rPr>
        <w:t>.</w:t>
      </w:r>
    </w:p>
    <w:p w:rsidR="002840D1" w:rsidRDefault="002840D1" w:rsidP="002840D1"/>
    <w:p w:rsidR="005511EE" w:rsidRDefault="005511EE" w:rsidP="005511EE">
      <w:pPr>
        <w:rPr>
          <w:b/>
          <w:color w:val="000000"/>
          <w:sz w:val="24"/>
          <w:szCs w:val="24"/>
        </w:rPr>
      </w:pPr>
      <w:r w:rsidRPr="008E3946">
        <w:rPr>
          <w:b/>
          <w:color w:val="000000"/>
          <w:sz w:val="24"/>
          <w:szCs w:val="24"/>
        </w:rPr>
        <w:t>Proposal</w:t>
      </w:r>
      <w:r w:rsidR="00906B4D">
        <w:rPr>
          <w:b/>
          <w:color w:val="000000"/>
          <w:sz w:val="24"/>
          <w:szCs w:val="24"/>
        </w:rPr>
        <w:t xml:space="preserve"> 9</w:t>
      </w:r>
      <w:r w:rsidRPr="008E3946">
        <w:rPr>
          <w:b/>
          <w:color w:val="000000"/>
          <w:sz w:val="24"/>
          <w:szCs w:val="24"/>
        </w:rPr>
        <w:t>: For RACH configuration to SBFD-aware UEs i</w:t>
      </w:r>
      <w:r w:rsidR="008E3946" w:rsidRPr="008E3946">
        <w:rPr>
          <w:b/>
          <w:color w:val="000000"/>
          <w:sz w:val="24"/>
          <w:szCs w:val="24"/>
        </w:rPr>
        <w:t xml:space="preserve">n RRC idle/inactive state, </w:t>
      </w:r>
      <w:r w:rsidRPr="008E3946">
        <w:rPr>
          <w:b/>
          <w:color w:val="000000"/>
          <w:sz w:val="24"/>
          <w:szCs w:val="24"/>
        </w:rPr>
        <w:t>consider</w:t>
      </w:r>
      <w:r w:rsidR="00156074">
        <w:rPr>
          <w:b/>
          <w:color w:val="000000"/>
          <w:sz w:val="24"/>
          <w:szCs w:val="24"/>
        </w:rPr>
        <w:t xml:space="preserve"> the following options: </w:t>
      </w:r>
    </w:p>
    <w:p w:rsidR="00156074" w:rsidRPr="00156074" w:rsidRDefault="00156074" w:rsidP="00156074">
      <w:pPr>
        <w:pStyle w:val="ListParagraph"/>
        <w:numPr>
          <w:ilvl w:val="0"/>
          <w:numId w:val="47"/>
        </w:numPr>
        <w:rPr>
          <w:rFonts w:ascii="Times New Roman" w:hAnsi="Times New Roman"/>
          <w:b/>
          <w:color w:val="000000"/>
        </w:rPr>
      </w:pPr>
      <w:r w:rsidRPr="00156074">
        <w:rPr>
          <w:rFonts w:ascii="Times New Roman" w:hAnsi="Times New Roman"/>
          <w:b/>
          <w:color w:val="000000"/>
        </w:rPr>
        <w:t>Option 1: use one single RACH configuration, and only based on the existing parameters of the single RACH configuration.</w:t>
      </w:r>
    </w:p>
    <w:p w:rsidR="00156074" w:rsidRPr="00156074" w:rsidRDefault="00156074" w:rsidP="00156074">
      <w:pPr>
        <w:pStyle w:val="ListParagraph"/>
        <w:numPr>
          <w:ilvl w:val="0"/>
          <w:numId w:val="47"/>
        </w:numPr>
        <w:rPr>
          <w:rFonts w:ascii="Times New Roman" w:hAnsi="Times New Roman"/>
          <w:b/>
          <w:color w:val="000000"/>
        </w:rPr>
      </w:pPr>
      <w:r w:rsidRPr="00156074">
        <w:rPr>
          <w:rFonts w:ascii="Times New Roman" w:hAnsi="Times New Roman"/>
          <w:b/>
          <w:color w:val="000000"/>
        </w:rPr>
        <w:t>Option 2: Use two separate RACH configurations, including one legacy RACH configuration and one additional RACH configuration.</w:t>
      </w:r>
    </w:p>
    <w:p w:rsidR="00156074" w:rsidRPr="008E3946" w:rsidRDefault="00156074" w:rsidP="005511EE">
      <w:pPr>
        <w:rPr>
          <w:b/>
          <w:color w:val="000000"/>
          <w:sz w:val="24"/>
          <w:szCs w:val="24"/>
        </w:rPr>
      </w:pPr>
    </w:p>
    <w:p w:rsidR="00837499" w:rsidRPr="00ED4828" w:rsidRDefault="00017D40" w:rsidP="00ED4828">
      <w:pPr>
        <w:pStyle w:val="Heading2"/>
        <w:tabs>
          <w:tab w:val="clear" w:pos="666"/>
        </w:tabs>
      </w:pPr>
      <w:r>
        <w:t>Paging in SBFD symbols</w:t>
      </w:r>
    </w:p>
    <w:p w:rsidR="00ED5856" w:rsidRDefault="004275EB" w:rsidP="00837499">
      <w:pPr>
        <w:spacing w:line="312" w:lineRule="auto"/>
      </w:pPr>
      <w:r>
        <w:t xml:space="preserve">In case the idle/inactive UEs are configured with SBFD operation, </w:t>
      </w:r>
      <w:r w:rsidR="00ED5856" w:rsidRPr="00ED5856">
        <w:t>with the transmission periodicity of the existing TDD operation, which is up to 320 slots in a 10ms time period</w:t>
      </w:r>
      <w:r w:rsidR="00ED5856">
        <w:t>,</w:t>
      </w:r>
      <w:r w:rsidR="00ED5856" w:rsidRPr="00ED5856">
        <w:t xml:space="preserve"> there is a high possibility that the PO may fully or partially overlap with the SBFD symbols in the time domain</w:t>
      </w:r>
      <w:r w:rsidR="000A5052">
        <w:t xml:space="preserve"> as shown in F</w:t>
      </w:r>
      <w:r w:rsidR="008C7AA0">
        <w:t>igure 6</w:t>
      </w:r>
      <w:r w:rsidR="00ED5856" w:rsidRPr="00ED5856">
        <w:t>. In this case, the paging message transmitted in DL subbands are not visible to UEs configured with UL subbands in DL slots/symbols</w:t>
      </w:r>
      <w:r w:rsidR="008B1BE3">
        <w:t xml:space="preserve"> as shown in F</w:t>
      </w:r>
      <w:r w:rsidR="008C7AA0">
        <w:t>igure 7</w:t>
      </w:r>
      <w:r w:rsidR="00ED5856" w:rsidRPr="00ED5856">
        <w:t>. This can potentially degrade the performance of paging the UEs in SBFD symbols/slots.</w:t>
      </w:r>
    </w:p>
    <w:p w:rsidR="00837499" w:rsidRPr="001A56FE" w:rsidRDefault="00837499" w:rsidP="00837499"/>
    <w:p w:rsidR="00837499" w:rsidRDefault="00BA601F" w:rsidP="00837499">
      <w:pPr>
        <w:keepNext/>
        <w:jc w:val="center"/>
      </w:pPr>
      <w:r>
        <w:object w:dxaOrig="7240" w:dyaOrig="3660">
          <v:shape id="_x0000_i1031" type="#_x0000_t75" style="width:319.65pt;height:161.9pt" o:ole="">
            <v:imagedata r:id="rId21" o:title=""/>
          </v:shape>
          <o:OLEObject Type="Embed" ProgID="Visio.Drawing.15" ShapeID="_x0000_i1031" DrawAspect="Content" ObjectID="_1784727189" r:id="rId22"/>
        </w:object>
      </w:r>
    </w:p>
    <w:p w:rsidR="00837499" w:rsidRDefault="00837499" w:rsidP="00517CCE">
      <w:pPr>
        <w:pStyle w:val="Caption"/>
      </w:pPr>
      <w:r>
        <w:t xml:space="preserve">Figure </w:t>
      </w:r>
      <w:r w:rsidR="008C7AA0">
        <w:t>6</w:t>
      </w:r>
      <w:r>
        <w:t xml:space="preserve"> Paging occasion </w:t>
      </w:r>
      <w:r w:rsidR="00321193">
        <w:t xml:space="preserve">in </w:t>
      </w:r>
      <w:r>
        <w:t>SBFD symbols/slots</w:t>
      </w:r>
    </w:p>
    <w:p w:rsidR="00837499" w:rsidRDefault="00837499" w:rsidP="00837499">
      <w:r>
        <w:t xml:space="preserve"> </w:t>
      </w:r>
    </w:p>
    <w:p w:rsidR="00837499" w:rsidRDefault="00ED5856" w:rsidP="00837499">
      <w:pPr>
        <w:keepNext/>
        <w:jc w:val="center"/>
      </w:pPr>
      <w:r>
        <w:object w:dxaOrig="3230" w:dyaOrig="1841">
          <v:shape id="_x0000_i1032" type="#_x0000_t75" style="width:161.9pt;height:92pt" o:ole="">
            <v:imagedata r:id="rId23" o:title=""/>
          </v:shape>
          <o:OLEObject Type="Embed" ProgID="Visio.Drawing.15" ShapeID="_x0000_i1032" DrawAspect="Content" ObjectID="_1784727190" r:id="rId24"/>
        </w:object>
      </w:r>
    </w:p>
    <w:p w:rsidR="00FF3F2C" w:rsidRPr="00F7115D" w:rsidRDefault="00837499" w:rsidP="00F7115D">
      <w:pPr>
        <w:pStyle w:val="Caption"/>
      </w:pPr>
      <w:r>
        <w:t xml:space="preserve">Figure </w:t>
      </w:r>
      <w:r w:rsidR="008C7AA0">
        <w:t>7</w:t>
      </w:r>
      <w:r>
        <w:t xml:space="preserve"> </w:t>
      </w:r>
      <w:r w:rsidR="00321193">
        <w:t xml:space="preserve">PO </w:t>
      </w:r>
      <w:r>
        <w:t xml:space="preserve">visibility </w:t>
      </w:r>
      <w:r w:rsidR="00321193">
        <w:t xml:space="preserve">to SBFD aware </w:t>
      </w:r>
      <w:r>
        <w:t>UE configured with UL subband in DL slots</w:t>
      </w:r>
    </w:p>
    <w:p w:rsidR="001A0564" w:rsidRPr="00FF3F2C" w:rsidRDefault="00F25920" w:rsidP="001324BE">
      <w:pPr>
        <w:rPr>
          <w:b/>
          <w:i/>
        </w:rPr>
      </w:pPr>
      <w:r w:rsidRPr="00FF3F2C">
        <w:rPr>
          <w:b/>
          <w:i/>
        </w:rPr>
        <w:t>Observation</w:t>
      </w:r>
      <w:r w:rsidR="00906B4D">
        <w:rPr>
          <w:b/>
          <w:i/>
        </w:rPr>
        <w:t xml:space="preserve"> 8</w:t>
      </w:r>
      <w:r w:rsidR="00FF3F2C">
        <w:rPr>
          <w:b/>
          <w:i/>
        </w:rPr>
        <w:t xml:space="preserve">: When POs mapped to the </w:t>
      </w:r>
      <w:r w:rsidRPr="00FF3F2C">
        <w:rPr>
          <w:b/>
          <w:i/>
        </w:rPr>
        <w:t>SBFD symbols, UEs configured with UL subbands may not be able to receive the paging message, which can potentially degrade the performance of paging the UEs in SBFD symbols.</w:t>
      </w:r>
    </w:p>
    <w:p w:rsidR="00FF3F2C" w:rsidRDefault="00FF3F2C" w:rsidP="001324BE">
      <w:pPr>
        <w:rPr>
          <w:b/>
        </w:rPr>
      </w:pPr>
      <w:r>
        <w:rPr>
          <w:b/>
        </w:rPr>
        <w:t>Proposal</w:t>
      </w:r>
      <w:r w:rsidR="00906B4D">
        <w:rPr>
          <w:b/>
        </w:rPr>
        <w:t xml:space="preserve"> 10</w:t>
      </w:r>
      <w:r>
        <w:rPr>
          <w:b/>
        </w:rPr>
        <w:t xml:space="preserve">: RAN1 to study Paging in </w:t>
      </w:r>
      <w:r w:rsidR="001C11D7">
        <w:rPr>
          <w:b/>
        </w:rPr>
        <w:t xml:space="preserve">the </w:t>
      </w:r>
      <w:r>
        <w:rPr>
          <w:b/>
        </w:rPr>
        <w:t xml:space="preserve">SBFD symbols. </w:t>
      </w:r>
    </w:p>
    <w:p w:rsidR="00756BF5" w:rsidRPr="00C92D69" w:rsidRDefault="00756BF5" w:rsidP="001324BE">
      <w:pPr>
        <w:pStyle w:val="Heading1"/>
        <w:rPr>
          <w:lang w:eastAsia="zh-CN"/>
        </w:rPr>
      </w:pPr>
      <w:r>
        <w:rPr>
          <w:lang w:eastAsia="zh-CN"/>
        </w:rPr>
        <w:t>2 step RACH in SBFD symbols</w:t>
      </w:r>
    </w:p>
    <w:p w:rsidR="006C10F3" w:rsidRDefault="006C10F3" w:rsidP="001324BE">
      <w:r w:rsidRPr="006C10F3">
        <w:t xml:space="preserve">The 2-step RACH reduces latency by combining the preamble on PRACH and a payload on PUSCH </w:t>
      </w:r>
      <w:r>
        <w:t>into a single message (MsgA)</w:t>
      </w:r>
      <w:r w:rsidRPr="006C10F3">
        <w:t xml:space="preserve">, followed by the UE waiting for MsgB from the gNB on PDSCH. However, </w:t>
      </w:r>
      <w:r w:rsidR="00EE0C6D">
        <w:t xml:space="preserve">the </w:t>
      </w:r>
      <w:r w:rsidRPr="006C10F3">
        <w:t xml:space="preserve">2-step RACH in SBFD </w:t>
      </w:r>
      <w:r w:rsidR="001B71DF">
        <w:t xml:space="preserve">symbols </w:t>
      </w:r>
      <w:r>
        <w:t xml:space="preserve">may </w:t>
      </w:r>
      <w:r w:rsidR="00D53A3B">
        <w:t>encounter</w:t>
      </w:r>
      <w:r w:rsidR="001B71DF">
        <w:t xml:space="preserve"> the following issues</w:t>
      </w:r>
      <w:r w:rsidR="00D53A3B">
        <w:t xml:space="preserve">. </w:t>
      </w:r>
    </w:p>
    <w:p w:rsidR="00D53A3B" w:rsidRPr="00D53A3B" w:rsidRDefault="006C10F3" w:rsidP="00713C55">
      <w:pPr>
        <w:pStyle w:val="ListParagraph"/>
        <w:numPr>
          <w:ilvl w:val="0"/>
          <w:numId w:val="43"/>
        </w:numPr>
        <w:rPr>
          <w:rFonts w:ascii="Times New Roman" w:hAnsi="Times New Roman"/>
        </w:rPr>
      </w:pPr>
      <w:r w:rsidRPr="00D53A3B">
        <w:rPr>
          <w:rFonts w:ascii="Times New Roman" w:hAnsi="Times New Roman"/>
          <w:b/>
        </w:rPr>
        <w:t>MsgA in SBFD symbols/slots</w:t>
      </w:r>
      <w:r w:rsidR="009934F4" w:rsidRPr="00D53A3B">
        <w:rPr>
          <w:rFonts w:ascii="Times New Roman" w:hAnsi="Times New Roman"/>
          <w:b/>
        </w:rPr>
        <w:t xml:space="preserve">: </w:t>
      </w:r>
    </w:p>
    <w:p w:rsidR="00D53A3B" w:rsidRDefault="009934F4" w:rsidP="00EE0C6D">
      <w:pPr>
        <w:ind w:left="60"/>
      </w:pPr>
      <w:r w:rsidRPr="00D53A3B">
        <w:t>In current specification, the msgA PRACH occasions can be configured according to the</w:t>
      </w:r>
      <w:r w:rsidR="00C92D69">
        <w:t xml:space="preserve"> bandwidth of the</w:t>
      </w:r>
      <w:r w:rsidRPr="00D53A3B">
        <w:t xml:space="preserve"> </w:t>
      </w:r>
      <w:r w:rsidR="00C92D69">
        <w:t>UL BWP</w:t>
      </w:r>
      <w:r w:rsidR="00D53A3B" w:rsidRPr="00D53A3B">
        <w:t>. If msgA RACH occasion</w:t>
      </w:r>
      <w:r w:rsidRPr="00D53A3B">
        <w:t xml:space="preserve"> is in the UL subband, it may exceed</w:t>
      </w:r>
      <w:r w:rsidR="00D53A3B" w:rsidRPr="00D53A3B">
        <w:t xml:space="preserve"> the UL subband</w:t>
      </w:r>
      <w:r w:rsidRPr="00D53A3B">
        <w:t xml:space="preserve"> usable PRBs and overlap with DL subband PRBs. In addition, the lowest RO offset (</w:t>
      </w:r>
      <w:r w:rsidRPr="00D53A3B">
        <w:rPr>
          <w:i/>
        </w:rPr>
        <w:t>msgA-FrequencyStart</w:t>
      </w:r>
      <w:r w:rsidRPr="00D53A3B">
        <w:t xml:space="preserve">) may not align with usable PRBs in non-SBFD symbols. </w:t>
      </w:r>
      <w:r w:rsidR="001E677B" w:rsidRPr="00D53A3B">
        <w:t>Similarly if PUSCH is configured in SBFD symbols, setting its time/</w:t>
      </w:r>
      <w:r w:rsidRPr="00D53A3B">
        <w:t xml:space="preserve">frequency resources </w:t>
      </w:r>
      <w:r w:rsidR="001E677B" w:rsidRPr="00D53A3B">
        <w:t xml:space="preserve">according to the </w:t>
      </w:r>
      <w:r w:rsidRPr="00D53A3B">
        <w:t xml:space="preserve">UL subband's usable PRBs, </w:t>
      </w:r>
      <w:r w:rsidR="001E677B" w:rsidRPr="00D53A3B">
        <w:t xml:space="preserve">may impact the configuration of PUSCH occasion parameters such as </w:t>
      </w:r>
      <w:r w:rsidRPr="00156074">
        <w:rPr>
          <w:i/>
        </w:rPr>
        <w:t>frequencyStartMsgA-PUSCH</w:t>
      </w:r>
      <w:r w:rsidR="001E677B" w:rsidRPr="00D53A3B">
        <w:t xml:space="preserve">, </w:t>
      </w:r>
      <w:r w:rsidRPr="00156074">
        <w:rPr>
          <w:i/>
        </w:rPr>
        <w:t>nrofMsgA-PO-FDM</w:t>
      </w:r>
      <w:r w:rsidR="001E677B" w:rsidRPr="00D53A3B">
        <w:t xml:space="preserve">, </w:t>
      </w:r>
      <w:r w:rsidRPr="00156074">
        <w:rPr>
          <w:i/>
        </w:rPr>
        <w:t>msgA-IntraSlotFrequencyHopping</w:t>
      </w:r>
      <w:r w:rsidR="001E677B" w:rsidRPr="00D53A3B">
        <w:t>,</w:t>
      </w:r>
      <w:r w:rsidR="00156074">
        <w:t xml:space="preserve"> and</w:t>
      </w:r>
      <w:r w:rsidR="001E677B" w:rsidRPr="00D53A3B">
        <w:t xml:space="preserve"> </w:t>
      </w:r>
      <w:r w:rsidRPr="00156074">
        <w:rPr>
          <w:i/>
        </w:rPr>
        <w:t>msgA-DMRS-Confi</w:t>
      </w:r>
      <w:r w:rsidR="001E677B" w:rsidRPr="00156074">
        <w:rPr>
          <w:i/>
        </w:rPr>
        <w:t>g</w:t>
      </w:r>
      <w:r w:rsidR="00D53A3B" w:rsidRPr="00D53A3B">
        <w:t xml:space="preserve">. </w:t>
      </w:r>
    </w:p>
    <w:p w:rsidR="00FF0E49" w:rsidRPr="00D53A3B" w:rsidRDefault="00FF0E49" w:rsidP="00713C55">
      <w:pPr>
        <w:pStyle w:val="ListParagraph"/>
        <w:numPr>
          <w:ilvl w:val="0"/>
          <w:numId w:val="43"/>
        </w:numPr>
        <w:rPr>
          <w:rFonts w:ascii="Times New Roman" w:hAnsi="Times New Roman"/>
          <w:b/>
        </w:rPr>
      </w:pPr>
      <w:r w:rsidRPr="00D53A3B">
        <w:rPr>
          <w:rFonts w:ascii="Times New Roman" w:hAnsi="Times New Roman"/>
          <w:b/>
        </w:rPr>
        <w:t xml:space="preserve">Mapping of preambles in PRACH occasion to PUSCH occasion (POs) of msgA in SBFD symbols: </w:t>
      </w:r>
    </w:p>
    <w:p w:rsidR="00C92D69" w:rsidRPr="0074748E" w:rsidRDefault="00EE0C6D" w:rsidP="009934F4">
      <w:r>
        <w:t>In mapping of RO and PO, w</w:t>
      </w:r>
      <w:r w:rsidR="00FF0E49">
        <w:t xml:space="preserve">hen </w:t>
      </w:r>
      <w:r w:rsidR="00FF0E49" w:rsidRPr="00FF0E49">
        <w:t xml:space="preserve">the </w:t>
      </w:r>
      <w:r>
        <w:t xml:space="preserve">RO </w:t>
      </w:r>
      <w:r w:rsidR="00FF0E49" w:rsidRPr="00FF0E49">
        <w:t>is in SBFD symbols and PUSCH</w:t>
      </w:r>
      <w:r>
        <w:t xml:space="preserve"> occasion</w:t>
      </w:r>
      <w:r w:rsidR="00FF0E49" w:rsidRPr="00FF0E49">
        <w:t xml:space="preserve"> i</w:t>
      </w:r>
      <w:r>
        <w:t>s in non-SBFD UL symbols in a different RB set t</w:t>
      </w:r>
      <w:r w:rsidR="00C92D69">
        <w:t xml:space="preserve">he mapping between RO and PO </w:t>
      </w:r>
      <w:r w:rsidR="00FF0E49" w:rsidRPr="00FF0E49">
        <w:t xml:space="preserve">may violate </w:t>
      </w:r>
      <w:r w:rsidR="00C92D69">
        <w:t xml:space="preserve">the mapping rules of the </w:t>
      </w:r>
      <w:r w:rsidR="00FF0E49" w:rsidRPr="00FF0E49">
        <w:t>current specifications, which require the PUSCH occasion to be within the same RB set as the c</w:t>
      </w:r>
      <w:r w:rsidR="00C92D69">
        <w:t xml:space="preserve">orresponding </w:t>
      </w:r>
      <w:r>
        <w:t>msgA RO</w:t>
      </w:r>
      <w:r w:rsidR="00C92D69">
        <w:t>. Therefore</w:t>
      </w:r>
      <w:r w:rsidR="00FF0E49" w:rsidRPr="00FF0E49">
        <w:t xml:space="preserve"> new rules are needed</w:t>
      </w:r>
      <w:r>
        <w:t xml:space="preserve"> on top of the existing rules</w:t>
      </w:r>
      <w:r w:rsidR="00FF0E49" w:rsidRPr="00FF0E49">
        <w:t xml:space="preserve"> for mapping preambles in PRACH and PUSCH occasions for 2-step RACH in SBFD symbols.</w:t>
      </w:r>
    </w:p>
    <w:p w:rsidR="00D53A3B" w:rsidRDefault="00D53A3B" w:rsidP="009934F4">
      <w:pPr>
        <w:rPr>
          <w:b/>
          <w:i/>
        </w:rPr>
      </w:pPr>
      <w:r w:rsidRPr="007E5730">
        <w:rPr>
          <w:b/>
          <w:i/>
        </w:rPr>
        <w:t>Observation</w:t>
      </w:r>
      <w:r w:rsidR="00906B4D">
        <w:rPr>
          <w:b/>
          <w:i/>
        </w:rPr>
        <w:t xml:space="preserve"> 9</w:t>
      </w:r>
      <w:r w:rsidRPr="007E5730">
        <w:rPr>
          <w:b/>
          <w:i/>
        </w:rPr>
        <w:t xml:space="preserve">: Configuration of msgA RACH occasion and msgA PUSCH occasion within the bandwidth of the UL subband usable PRBs may </w:t>
      </w:r>
      <w:r w:rsidR="007E5730" w:rsidRPr="007E5730">
        <w:rPr>
          <w:b/>
          <w:i/>
        </w:rPr>
        <w:t xml:space="preserve">exceed </w:t>
      </w:r>
      <w:r w:rsidR="007E5730">
        <w:rPr>
          <w:b/>
          <w:i/>
        </w:rPr>
        <w:t xml:space="preserve">the </w:t>
      </w:r>
      <w:r w:rsidR="007E5730" w:rsidRPr="007E5730">
        <w:rPr>
          <w:b/>
          <w:i/>
        </w:rPr>
        <w:t>UL subband</w:t>
      </w:r>
      <w:r w:rsidR="007E5730">
        <w:rPr>
          <w:b/>
          <w:i/>
        </w:rPr>
        <w:t xml:space="preserve"> usable PRBs</w:t>
      </w:r>
      <w:r w:rsidR="007E5730" w:rsidRPr="007E5730">
        <w:rPr>
          <w:b/>
          <w:i/>
        </w:rPr>
        <w:t xml:space="preserve"> and overlap with DL subbands. </w:t>
      </w:r>
    </w:p>
    <w:p w:rsidR="007E5730" w:rsidRPr="007E5730" w:rsidRDefault="007E5730" w:rsidP="009934F4">
      <w:pPr>
        <w:rPr>
          <w:b/>
          <w:i/>
        </w:rPr>
      </w:pPr>
      <w:r>
        <w:rPr>
          <w:b/>
          <w:i/>
        </w:rPr>
        <w:t>Observation</w:t>
      </w:r>
      <w:r w:rsidR="00906B4D">
        <w:rPr>
          <w:b/>
          <w:i/>
        </w:rPr>
        <w:t xml:space="preserve"> 10</w:t>
      </w:r>
      <w:r>
        <w:rPr>
          <w:b/>
          <w:i/>
        </w:rPr>
        <w:t xml:space="preserve">: </w:t>
      </w:r>
      <w:r w:rsidR="00C92D69">
        <w:rPr>
          <w:b/>
          <w:i/>
        </w:rPr>
        <w:t xml:space="preserve">When the </w:t>
      </w:r>
      <w:r w:rsidRPr="007E5730">
        <w:rPr>
          <w:b/>
          <w:i/>
        </w:rPr>
        <w:t xml:space="preserve">PRACH preambles are in SBFD symbols and PUSCH payloads </w:t>
      </w:r>
      <w:r w:rsidR="00C92D69">
        <w:rPr>
          <w:b/>
          <w:i/>
        </w:rPr>
        <w:t>are in non-SBFD UL symbols</w:t>
      </w:r>
      <w:r w:rsidR="0074748E">
        <w:rPr>
          <w:b/>
          <w:i/>
        </w:rPr>
        <w:t xml:space="preserve"> in a different RB set</w:t>
      </w:r>
      <w:r w:rsidRPr="007E5730">
        <w:rPr>
          <w:b/>
          <w:i/>
        </w:rPr>
        <w:t xml:space="preserve">, </w:t>
      </w:r>
      <w:r w:rsidR="00C92D69">
        <w:rPr>
          <w:b/>
          <w:i/>
        </w:rPr>
        <w:t xml:space="preserve">the mapping between PO and RO may </w:t>
      </w:r>
      <w:r w:rsidRPr="007E5730">
        <w:rPr>
          <w:b/>
          <w:i/>
        </w:rPr>
        <w:t>violat</w:t>
      </w:r>
      <w:r w:rsidR="00C92D69">
        <w:rPr>
          <w:b/>
          <w:i/>
        </w:rPr>
        <w:t xml:space="preserve">e the current specification mapping rules. </w:t>
      </w:r>
    </w:p>
    <w:p w:rsidR="0008049E" w:rsidRDefault="0008049E" w:rsidP="009934F4">
      <w:pPr>
        <w:rPr>
          <w:b/>
          <w:color w:val="000000"/>
          <w:sz w:val="24"/>
          <w:szCs w:val="24"/>
        </w:rPr>
      </w:pPr>
      <w:r>
        <w:rPr>
          <w:b/>
          <w:color w:val="000000"/>
          <w:sz w:val="24"/>
          <w:szCs w:val="24"/>
        </w:rPr>
        <w:t>Proposal</w:t>
      </w:r>
      <w:r w:rsidR="00906B4D">
        <w:rPr>
          <w:b/>
          <w:color w:val="000000"/>
          <w:sz w:val="24"/>
          <w:szCs w:val="24"/>
        </w:rPr>
        <w:t xml:space="preserve"> 11</w:t>
      </w:r>
      <w:r>
        <w:rPr>
          <w:b/>
          <w:color w:val="000000"/>
          <w:sz w:val="24"/>
          <w:szCs w:val="24"/>
        </w:rPr>
        <w:t xml:space="preserve">: RAN1 to consider the re-interpretation of the following parameters for </w:t>
      </w:r>
      <w:r w:rsidR="00D7233F">
        <w:rPr>
          <w:b/>
          <w:color w:val="000000"/>
          <w:sz w:val="24"/>
          <w:szCs w:val="24"/>
        </w:rPr>
        <w:t xml:space="preserve">the </w:t>
      </w:r>
      <w:r>
        <w:rPr>
          <w:b/>
          <w:color w:val="000000"/>
          <w:sz w:val="24"/>
          <w:szCs w:val="24"/>
        </w:rPr>
        <w:t xml:space="preserve">configuration of 2 step RACH in SBFD symbols. </w:t>
      </w:r>
    </w:p>
    <w:p w:rsidR="0008049E" w:rsidRPr="0008049E" w:rsidRDefault="0008049E" w:rsidP="00713C55">
      <w:pPr>
        <w:pStyle w:val="ListParagraph"/>
        <w:numPr>
          <w:ilvl w:val="0"/>
          <w:numId w:val="44"/>
        </w:numPr>
        <w:rPr>
          <w:rFonts w:ascii="Times New Roman" w:hAnsi="Times New Roman"/>
          <w:b/>
          <w:color w:val="000000"/>
        </w:rPr>
      </w:pPr>
      <w:r w:rsidRPr="0008049E">
        <w:rPr>
          <w:rFonts w:ascii="Times New Roman" w:hAnsi="Times New Roman"/>
          <w:b/>
          <w:color w:val="000000"/>
        </w:rPr>
        <w:t>msgA-FrequencyStart</w:t>
      </w:r>
    </w:p>
    <w:p w:rsidR="0008049E" w:rsidRPr="0008049E" w:rsidRDefault="0008049E" w:rsidP="00713C55">
      <w:pPr>
        <w:pStyle w:val="ListParagraph"/>
        <w:numPr>
          <w:ilvl w:val="0"/>
          <w:numId w:val="44"/>
        </w:numPr>
        <w:rPr>
          <w:rFonts w:ascii="Times New Roman" w:hAnsi="Times New Roman"/>
          <w:b/>
          <w:color w:val="000000"/>
        </w:rPr>
      </w:pPr>
      <w:r w:rsidRPr="0008049E">
        <w:rPr>
          <w:rFonts w:ascii="Times New Roman" w:hAnsi="Times New Roman"/>
          <w:b/>
          <w:color w:val="000000"/>
        </w:rPr>
        <w:t>frequencyStartMsgA-PUSCH,</w:t>
      </w:r>
    </w:p>
    <w:p w:rsidR="0008049E" w:rsidRPr="0008049E" w:rsidRDefault="0008049E" w:rsidP="00713C55">
      <w:pPr>
        <w:pStyle w:val="ListParagraph"/>
        <w:numPr>
          <w:ilvl w:val="0"/>
          <w:numId w:val="44"/>
        </w:numPr>
        <w:rPr>
          <w:rFonts w:ascii="Times New Roman" w:hAnsi="Times New Roman"/>
          <w:b/>
          <w:color w:val="000000"/>
        </w:rPr>
      </w:pPr>
      <w:r w:rsidRPr="0008049E">
        <w:rPr>
          <w:rFonts w:ascii="Times New Roman" w:hAnsi="Times New Roman"/>
          <w:b/>
          <w:color w:val="000000"/>
        </w:rPr>
        <w:t xml:space="preserve">nrofMsgA-PO-FDM, </w:t>
      </w:r>
    </w:p>
    <w:p w:rsidR="0008049E" w:rsidRPr="0008049E" w:rsidRDefault="0008049E" w:rsidP="00713C55">
      <w:pPr>
        <w:pStyle w:val="ListParagraph"/>
        <w:numPr>
          <w:ilvl w:val="0"/>
          <w:numId w:val="44"/>
        </w:numPr>
        <w:rPr>
          <w:rFonts w:ascii="Times New Roman" w:hAnsi="Times New Roman"/>
          <w:b/>
          <w:color w:val="000000"/>
        </w:rPr>
      </w:pPr>
      <w:r w:rsidRPr="0008049E">
        <w:rPr>
          <w:rFonts w:ascii="Times New Roman" w:hAnsi="Times New Roman"/>
          <w:b/>
          <w:color w:val="000000"/>
        </w:rPr>
        <w:t xml:space="preserve">msgA-IntraSlotFrequencyHopping, </w:t>
      </w:r>
    </w:p>
    <w:p w:rsidR="0008049E" w:rsidRDefault="0008049E" w:rsidP="00713C55">
      <w:pPr>
        <w:pStyle w:val="ListParagraph"/>
        <w:numPr>
          <w:ilvl w:val="0"/>
          <w:numId w:val="44"/>
        </w:numPr>
        <w:rPr>
          <w:rFonts w:ascii="Times New Roman" w:hAnsi="Times New Roman"/>
          <w:b/>
          <w:color w:val="000000"/>
        </w:rPr>
      </w:pPr>
      <w:r w:rsidRPr="0008049E">
        <w:rPr>
          <w:rFonts w:ascii="Times New Roman" w:hAnsi="Times New Roman"/>
          <w:b/>
          <w:color w:val="000000"/>
        </w:rPr>
        <w:t>msgA-DMRS-Confi</w:t>
      </w:r>
      <w:r>
        <w:rPr>
          <w:rFonts w:ascii="Times New Roman" w:hAnsi="Times New Roman"/>
          <w:b/>
          <w:color w:val="000000"/>
        </w:rPr>
        <w:t>g</w:t>
      </w:r>
    </w:p>
    <w:p w:rsidR="0008049E" w:rsidRPr="0008049E" w:rsidRDefault="0008049E" w:rsidP="0008049E">
      <w:pPr>
        <w:rPr>
          <w:b/>
          <w:color w:val="000000"/>
        </w:rPr>
      </w:pPr>
    </w:p>
    <w:p w:rsidR="007E5730" w:rsidRPr="007E5730" w:rsidRDefault="007E5730" w:rsidP="009934F4">
      <w:pPr>
        <w:rPr>
          <w:b/>
          <w:i/>
          <w:sz w:val="24"/>
          <w:szCs w:val="24"/>
        </w:rPr>
      </w:pPr>
      <w:r w:rsidRPr="008859B8">
        <w:rPr>
          <w:b/>
          <w:color w:val="000000"/>
          <w:sz w:val="24"/>
          <w:szCs w:val="24"/>
        </w:rPr>
        <w:t>Proposal</w:t>
      </w:r>
      <w:r w:rsidR="00906B4D">
        <w:rPr>
          <w:b/>
          <w:color w:val="000000"/>
          <w:sz w:val="24"/>
          <w:szCs w:val="24"/>
        </w:rPr>
        <w:t xml:space="preserve"> 12</w:t>
      </w:r>
      <w:r w:rsidRPr="008859B8">
        <w:rPr>
          <w:b/>
          <w:color w:val="000000"/>
          <w:sz w:val="24"/>
          <w:szCs w:val="24"/>
        </w:rPr>
        <w:t>: RAN1 to define</w:t>
      </w:r>
      <w:r w:rsidR="008859B8" w:rsidRPr="008859B8">
        <w:rPr>
          <w:b/>
          <w:color w:val="000000"/>
          <w:sz w:val="24"/>
          <w:szCs w:val="24"/>
        </w:rPr>
        <w:t xml:space="preserve"> additional</w:t>
      </w:r>
      <w:r w:rsidRPr="008859B8">
        <w:rPr>
          <w:b/>
          <w:color w:val="000000"/>
          <w:sz w:val="24"/>
          <w:szCs w:val="24"/>
        </w:rPr>
        <w:t xml:space="preserve"> mapping rules</w:t>
      </w:r>
      <w:r w:rsidR="00D7233F" w:rsidRPr="008859B8">
        <w:rPr>
          <w:b/>
          <w:color w:val="000000"/>
          <w:sz w:val="24"/>
          <w:szCs w:val="24"/>
        </w:rPr>
        <w:t xml:space="preserve">, </w:t>
      </w:r>
      <w:r w:rsidRPr="008859B8">
        <w:rPr>
          <w:b/>
          <w:color w:val="000000"/>
          <w:sz w:val="24"/>
          <w:szCs w:val="24"/>
        </w:rPr>
        <w:t>on top of the existing rules</w:t>
      </w:r>
      <w:r w:rsidR="00D7233F" w:rsidRPr="008859B8">
        <w:rPr>
          <w:b/>
          <w:color w:val="000000"/>
          <w:sz w:val="24"/>
          <w:szCs w:val="24"/>
        </w:rPr>
        <w:t xml:space="preserve">, </w:t>
      </w:r>
      <w:r w:rsidR="008859B8" w:rsidRPr="008859B8">
        <w:rPr>
          <w:b/>
          <w:color w:val="000000"/>
          <w:sz w:val="24"/>
          <w:szCs w:val="24"/>
        </w:rPr>
        <w:t xml:space="preserve">for </w:t>
      </w:r>
      <w:r w:rsidR="0074748E">
        <w:rPr>
          <w:b/>
          <w:color w:val="000000"/>
          <w:sz w:val="24"/>
          <w:szCs w:val="24"/>
        </w:rPr>
        <w:t xml:space="preserve">mapping </w:t>
      </w:r>
      <w:r w:rsidR="008859B8" w:rsidRPr="008859B8">
        <w:rPr>
          <w:b/>
          <w:color w:val="000000"/>
          <w:sz w:val="24"/>
          <w:szCs w:val="24"/>
        </w:rPr>
        <w:t xml:space="preserve">ROs </w:t>
      </w:r>
      <w:r w:rsidR="0074748E">
        <w:rPr>
          <w:b/>
          <w:color w:val="000000"/>
          <w:sz w:val="24"/>
          <w:szCs w:val="24"/>
        </w:rPr>
        <w:t xml:space="preserve">and </w:t>
      </w:r>
      <w:r w:rsidR="008859B8" w:rsidRPr="008859B8">
        <w:rPr>
          <w:b/>
          <w:color w:val="000000"/>
          <w:sz w:val="24"/>
          <w:szCs w:val="24"/>
        </w:rPr>
        <w:t>POs in</w:t>
      </w:r>
      <w:r w:rsidRPr="008859B8">
        <w:rPr>
          <w:b/>
          <w:color w:val="000000"/>
          <w:sz w:val="24"/>
          <w:szCs w:val="24"/>
        </w:rPr>
        <w:t xml:space="preserve"> 2-step RACH </w:t>
      </w:r>
      <w:r w:rsidR="008859B8" w:rsidRPr="008859B8">
        <w:rPr>
          <w:b/>
          <w:color w:val="000000"/>
          <w:sz w:val="24"/>
          <w:szCs w:val="24"/>
        </w:rPr>
        <w:t xml:space="preserve">within </w:t>
      </w:r>
      <w:r w:rsidRPr="008859B8">
        <w:rPr>
          <w:b/>
          <w:color w:val="000000"/>
          <w:sz w:val="24"/>
          <w:szCs w:val="24"/>
        </w:rPr>
        <w:t>SBFD symbols.</w:t>
      </w:r>
    </w:p>
    <w:p w:rsidR="006C10F3" w:rsidRDefault="00FF0E49" w:rsidP="00FF0E49">
      <w:pPr>
        <w:pStyle w:val="Heading2"/>
        <w:tabs>
          <w:tab w:val="clear" w:pos="666"/>
        </w:tabs>
      </w:pPr>
      <w:r w:rsidRPr="00FF0E49">
        <w:t xml:space="preserve">Configuration of 2 step RACH in SBFD symbols: </w:t>
      </w:r>
    </w:p>
    <w:p w:rsidR="0008049E" w:rsidRDefault="0008049E" w:rsidP="00BA0D06">
      <w:r>
        <w:t>As f</w:t>
      </w:r>
      <w:r w:rsidRPr="0008049E">
        <w:t xml:space="preserve">or the configuration of 4-step RACH in SBFD symbols, two options were agreed in the </w:t>
      </w:r>
      <w:r>
        <w:t xml:space="preserve">last RAN1 meeting, where </w:t>
      </w:r>
      <w:r w:rsidRPr="0008049E">
        <w:t>RACH Configuration Option 1 with Alt 1-1: uses a single RACH configuration based on the existing parameters of the single RACH configuration.</w:t>
      </w:r>
      <w:r>
        <w:t xml:space="preserve"> </w:t>
      </w:r>
      <w:r w:rsidRPr="0008049E">
        <w:t xml:space="preserve">RACH Configuration Option 2: </w:t>
      </w:r>
      <w:r>
        <w:t xml:space="preserve">uses </w:t>
      </w:r>
      <w:r w:rsidRPr="0008049E">
        <w:t>two separate RACH configurations, including one legacy RACH configuration and one additional RACH configuration.</w:t>
      </w:r>
    </w:p>
    <w:p w:rsidR="0008049E" w:rsidRPr="0008049E" w:rsidRDefault="00CD5669" w:rsidP="0008049E">
      <w:r>
        <w:t>In our view, f</w:t>
      </w:r>
      <w:r w:rsidR="0008049E" w:rsidRPr="0008049E">
        <w:t>or SBFD-aware UEs in both SBFD and non-SBFD symbols, two options for the 2-step RACH configuration</w:t>
      </w:r>
      <w:r>
        <w:t xml:space="preserve"> can be considered as given below</w:t>
      </w:r>
      <w:r w:rsidR="0008049E" w:rsidRPr="0008049E">
        <w:t>:</w:t>
      </w:r>
    </w:p>
    <w:p w:rsidR="0008049E" w:rsidRPr="0008049E" w:rsidRDefault="0008049E" w:rsidP="00713C55">
      <w:pPr>
        <w:pStyle w:val="ListParagraph"/>
        <w:numPr>
          <w:ilvl w:val="0"/>
          <w:numId w:val="45"/>
        </w:numPr>
        <w:rPr>
          <w:rFonts w:ascii="Times New Roman" w:hAnsi="Times New Roman"/>
          <w:sz w:val="22"/>
          <w:szCs w:val="22"/>
        </w:rPr>
      </w:pPr>
      <w:r w:rsidRPr="0008049E">
        <w:rPr>
          <w:rFonts w:ascii="Times New Roman" w:hAnsi="Times New Roman"/>
          <w:b/>
          <w:sz w:val="22"/>
          <w:szCs w:val="22"/>
        </w:rPr>
        <w:t>Option 1:</w:t>
      </w:r>
      <w:r w:rsidR="00CD5669">
        <w:rPr>
          <w:rFonts w:ascii="Times New Roman" w:hAnsi="Times New Roman"/>
          <w:sz w:val="22"/>
          <w:szCs w:val="22"/>
        </w:rPr>
        <w:t xml:space="preserve"> A</w:t>
      </w:r>
      <w:r w:rsidRPr="0008049E">
        <w:rPr>
          <w:rFonts w:ascii="Times New Roman" w:hAnsi="Times New Roman"/>
          <w:sz w:val="22"/>
          <w:szCs w:val="22"/>
        </w:rPr>
        <w:t xml:space="preserve"> single 2-step RACH configuration (MsgA-ConfigCommon)</w:t>
      </w:r>
      <w:r w:rsidR="00CD5669">
        <w:rPr>
          <w:rFonts w:ascii="Times New Roman" w:hAnsi="Times New Roman"/>
          <w:sz w:val="22"/>
          <w:szCs w:val="22"/>
        </w:rPr>
        <w:t xml:space="preserve"> can be used,</w:t>
      </w:r>
      <w:r w:rsidRPr="0008049E">
        <w:rPr>
          <w:rFonts w:ascii="Times New Roman" w:hAnsi="Times New Roman"/>
          <w:sz w:val="22"/>
          <w:szCs w:val="22"/>
        </w:rPr>
        <w:t xml:space="preserve"> that includes rach-ConfigCommonTwoStepRA and msgA-PUSCH-Config. This configuration can set parameters for msgA-RO and msgA-PUSCH in both SBFD and non-SBFD symbols. However, it may require separate parameter configurations for SBFD and non-SBFD symbols.</w:t>
      </w:r>
    </w:p>
    <w:p w:rsidR="0008049E" w:rsidRPr="0008049E" w:rsidRDefault="0008049E" w:rsidP="00713C55">
      <w:pPr>
        <w:pStyle w:val="ListParagraph"/>
        <w:numPr>
          <w:ilvl w:val="0"/>
          <w:numId w:val="45"/>
        </w:numPr>
        <w:rPr>
          <w:rFonts w:ascii="Times New Roman" w:hAnsi="Times New Roman"/>
          <w:sz w:val="22"/>
          <w:szCs w:val="22"/>
        </w:rPr>
      </w:pPr>
      <w:r w:rsidRPr="0008049E">
        <w:rPr>
          <w:rFonts w:ascii="Times New Roman" w:hAnsi="Times New Roman"/>
          <w:b/>
          <w:sz w:val="22"/>
          <w:szCs w:val="22"/>
        </w:rPr>
        <w:t>Option 2:</w:t>
      </w:r>
      <w:r w:rsidR="00CD5669">
        <w:rPr>
          <w:rFonts w:ascii="Times New Roman" w:hAnsi="Times New Roman"/>
          <w:sz w:val="22"/>
          <w:szCs w:val="22"/>
        </w:rPr>
        <w:t xml:space="preserve"> T</w:t>
      </w:r>
      <w:r w:rsidRPr="0008049E">
        <w:rPr>
          <w:rFonts w:ascii="Times New Roman" w:hAnsi="Times New Roman"/>
          <w:sz w:val="22"/>
          <w:szCs w:val="22"/>
        </w:rPr>
        <w:t>wo separate 2-step RACH configurations: one Legacy 2-S</w:t>
      </w:r>
      <w:r w:rsidR="00CD5669">
        <w:rPr>
          <w:rFonts w:ascii="Times New Roman" w:hAnsi="Times New Roman"/>
          <w:sz w:val="22"/>
          <w:szCs w:val="22"/>
        </w:rPr>
        <w:t>tep RACH Configuration and one a</w:t>
      </w:r>
      <w:r w:rsidRPr="0008049E">
        <w:rPr>
          <w:rFonts w:ascii="Times New Roman" w:hAnsi="Times New Roman"/>
          <w:sz w:val="22"/>
          <w:szCs w:val="22"/>
        </w:rPr>
        <w:t>dditional 2-Step RACH Configuration.</w:t>
      </w:r>
    </w:p>
    <w:p w:rsidR="0078680C" w:rsidRDefault="0078680C" w:rsidP="0078680C"/>
    <w:p w:rsidR="006D2D50" w:rsidRPr="006D2D50" w:rsidRDefault="006D17BB" w:rsidP="006D17BB">
      <w:pPr>
        <w:rPr>
          <w:b/>
          <w:color w:val="000000"/>
          <w:sz w:val="24"/>
          <w:szCs w:val="24"/>
        </w:rPr>
      </w:pPr>
      <w:r w:rsidRPr="006D2D50">
        <w:rPr>
          <w:b/>
          <w:color w:val="000000"/>
          <w:sz w:val="24"/>
          <w:szCs w:val="24"/>
        </w:rPr>
        <w:t>Proposal</w:t>
      </w:r>
      <w:r w:rsidR="00906B4D">
        <w:rPr>
          <w:b/>
          <w:color w:val="000000"/>
          <w:sz w:val="24"/>
          <w:szCs w:val="24"/>
        </w:rPr>
        <w:t xml:space="preserve"> 13</w:t>
      </w:r>
      <w:r w:rsidRPr="006D2D50">
        <w:rPr>
          <w:b/>
          <w:color w:val="000000"/>
          <w:sz w:val="24"/>
          <w:szCs w:val="24"/>
        </w:rPr>
        <w:t xml:space="preserve">: </w:t>
      </w:r>
      <w:r w:rsidR="006D2D50" w:rsidRPr="006D2D50">
        <w:rPr>
          <w:b/>
          <w:color w:val="000000"/>
          <w:sz w:val="24"/>
          <w:szCs w:val="24"/>
        </w:rPr>
        <w:t xml:space="preserve">For the configuration of </w:t>
      </w:r>
      <w:r w:rsidR="00CD5669">
        <w:rPr>
          <w:b/>
          <w:color w:val="000000"/>
          <w:sz w:val="24"/>
          <w:szCs w:val="24"/>
        </w:rPr>
        <w:t>2-</w:t>
      </w:r>
      <w:r w:rsidR="006D2D50" w:rsidRPr="006D2D50">
        <w:rPr>
          <w:b/>
          <w:color w:val="000000"/>
          <w:sz w:val="24"/>
          <w:szCs w:val="24"/>
        </w:rPr>
        <w:t>step RACH</w:t>
      </w:r>
      <w:r w:rsidR="00CD5669">
        <w:rPr>
          <w:b/>
          <w:color w:val="000000"/>
          <w:sz w:val="24"/>
          <w:szCs w:val="24"/>
        </w:rPr>
        <w:t xml:space="preserve"> in SBFD and non-SBFD symbols</w:t>
      </w:r>
      <w:r w:rsidRPr="006D2D50">
        <w:rPr>
          <w:b/>
          <w:color w:val="000000"/>
          <w:sz w:val="24"/>
          <w:szCs w:val="24"/>
        </w:rPr>
        <w:t xml:space="preserve">, </w:t>
      </w:r>
      <w:r w:rsidR="006D2D50" w:rsidRPr="006D2D50">
        <w:rPr>
          <w:b/>
          <w:color w:val="000000"/>
          <w:sz w:val="24"/>
          <w:szCs w:val="24"/>
        </w:rPr>
        <w:t xml:space="preserve">RAN1 to consider the following two options. </w:t>
      </w:r>
    </w:p>
    <w:p w:rsidR="006D2D50" w:rsidRPr="006D2D50" w:rsidRDefault="006D2D50" w:rsidP="00713C55">
      <w:pPr>
        <w:pStyle w:val="ListParagraph"/>
        <w:numPr>
          <w:ilvl w:val="0"/>
          <w:numId w:val="46"/>
        </w:numPr>
        <w:rPr>
          <w:rFonts w:ascii="Times New Roman" w:hAnsi="Times New Roman"/>
          <w:b/>
          <w:color w:val="000000"/>
        </w:rPr>
      </w:pPr>
      <w:r w:rsidRPr="006D2D50">
        <w:rPr>
          <w:rFonts w:ascii="Times New Roman" w:hAnsi="Times New Roman"/>
          <w:b/>
          <w:color w:val="000000"/>
        </w:rPr>
        <w:t xml:space="preserve">Option 1: </w:t>
      </w:r>
      <w:r w:rsidR="00CD5669">
        <w:rPr>
          <w:rFonts w:ascii="Times New Roman" w:hAnsi="Times New Roman"/>
          <w:b/>
          <w:color w:val="000000"/>
        </w:rPr>
        <w:t>U</w:t>
      </w:r>
      <w:r w:rsidR="006D17BB" w:rsidRPr="006D2D50">
        <w:rPr>
          <w:rFonts w:ascii="Times New Roman" w:hAnsi="Times New Roman"/>
          <w:b/>
          <w:color w:val="000000"/>
        </w:rPr>
        <w:t xml:space="preserve">se one single </w:t>
      </w:r>
      <w:r w:rsidR="009D6BE3">
        <w:rPr>
          <w:rFonts w:ascii="Times New Roman" w:hAnsi="Times New Roman"/>
          <w:b/>
          <w:color w:val="000000"/>
        </w:rPr>
        <w:t>2-</w:t>
      </w:r>
      <w:r w:rsidRPr="006D2D50">
        <w:rPr>
          <w:rFonts w:ascii="Times New Roman" w:hAnsi="Times New Roman"/>
          <w:b/>
          <w:color w:val="000000"/>
        </w:rPr>
        <w:t xml:space="preserve">step </w:t>
      </w:r>
      <w:r w:rsidR="006D17BB" w:rsidRPr="006D2D50">
        <w:rPr>
          <w:rFonts w:ascii="Times New Roman" w:hAnsi="Times New Roman"/>
          <w:b/>
          <w:color w:val="000000"/>
        </w:rPr>
        <w:t xml:space="preserve">RACH </w:t>
      </w:r>
      <w:r w:rsidR="00CD5669">
        <w:rPr>
          <w:rFonts w:ascii="Times New Roman" w:hAnsi="Times New Roman"/>
          <w:b/>
          <w:color w:val="000000"/>
        </w:rPr>
        <w:t>configuration,</w:t>
      </w:r>
      <w:r w:rsidR="006D17BB" w:rsidRPr="006D2D50">
        <w:rPr>
          <w:rFonts w:ascii="Times New Roman" w:hAnsi="Times New Roman"/>
          <w:b/>
          <w:color w:val="000000"/>
        </w:rPr>
        <w:t xml:space="preserve"> based on the existing parameters of the </w:t>
      </w:r>
      <w:r w:rsidR="009D6BE3">
        <w:rPr>
          <w:rFonts w:ascii="Times New Roman" w:hAnsi="Times New Roman"/>
          <w:b/>
          <w:color w:val="000000"/>
        </w:rPr>
        <w:t>2-</w:t>
      </w:r>
      <w:r w:rsidRPr="006D2D50">
        <w:rPr>
          <w:rFonts w:ascii="Times New Roman" w:hAnsi="Times New Roman"/>
          <w:b/>
          <w:color w:val="000000"/>
        </w:rPr>
        <w:t>step</w:t>
      </w:r>
      <w:r w:rsidR="006D17BB" w:rsidRPr="006D2D50">
        <w:rPr>
          <w:rFonts w:ascii="Times New Roman" w:hAnsi="Times New Roman"/>
          <w:b/>
          <w:color w:val="000000"/>
        </w:rPr>
        <w:t xml:space="preserve"> RACH configuration</w:t>
      </w:r>
      <w:r w:rsidR="00CD5669">
        <w:rPr>
          <w:rFonts w:ascii="Times New Roman" w:hAnsi="Times New Roman"/>
          <w:b/>
          <w:color w:val="000000"/>
        </w:rPr>
        <w:t xml:space="preserve"> to</w:t>
      </w:r>
    </w:p>
    <w:p w:rsidR="006D17BB" w:rsidRPr="006D2D50" w:rsidRDefault="006D2D50" w:rsidP="00713C55">
      <w:pPr>
        <w:pStyle w:val="ListParagraph"/>
        <w:numPr>
          <w:ilvl w:val="0"/>
          <w:numId w:val="46"/>
        </w:numPr>
        <w:rPr>
          <w:rFonts w:ascii="Times New Roman" w:hAnsi="Times New Roman"/>
          <w:b/>
          <w:color w:val="000000"/>
        </w:rPr>
      </w:pPr>
      <w:r w:rsidRPr="006D2D50">
        <w:rPr>
          <w:rFonts w:ascii="Times New Roman" w:hAnsi="Times New Roman"/>
          <w:b/>
          <w:color w:val="000000"/>
        </w:rPr>
        <w:t xml:space="preserve">Option 2: </w:t>
      </w:r>
      <w:r w:rsidR="006D17BB" w:rsidRPr="006D2D50">
        <w:rPr>
          <w:rFonts w:ascii="Times New Roman" w:hAnsi="Times New Roman"/>
          <w:b/>
          <w:color w:val="000000"/>
        </w:rPr>
        <w:t xml:space="preserve">Use two separate </w:t>
      </w:r>
      <w:r w:rsidR="00155074">
        <w:rPr>
          <w:rFonts w:ascii="Times New Roman" w:hAnsi="Times New Roman"/>
          <w:b/>
          <w:color w:val="000000"/>
        </w:rPr>
        <w:t>2-</w:t>
      </w:r>
      <w:r w:rsidRPr="006D2D50">
        <w:rPr>
          <w:rFonts w:ascii="Times New Roman" w:hAnsi="Times New Roman"/>
          <w:b/>
          <w:color w:val="000000"/>
        </w:rPr>
        <w:t xml:space="preserve">step </w:t>
      </w:r>
      <w:r w:rsidR="006D17BB" w:rsidRPr="006D2D50">
        <w:rPr>
          <w:rFonts w:ascii="Times New Roman" w:hAnsi="Times New Roman"/>
          <w:b/>
          <w:color w:val="000000"/>
        </w:rPr>
        <w:t xml:space="preserve">RACH configurations, including one legacy </w:t>
      </w:r>
      <w:r w:rsidRPr="006D2D50">
        <w:rPr>
          <w:rFonts w:ascii="Times New Roman" w:hAnsi="Times New Roman"/>
          <w:b/>
          <w:color w:val="000000"/>
        </w:rPr>
        <w:t xml:space="preserve">2 step </w:t>
      </w:r>
      <w:r w:rsidR="006D17BB" w:rsidRPr="006D2D50">
        <w:rPr>
          <w:rFonts w:ascii="Times New Roman" w:hAnsi="Times New Roman"/>
          <w:b/>
          <w:color w:val="000000"/>
        </w:rPr>
        <w:t xml:space="preserve">RACH configuration and one additional </w:t>
      </w:r>
      <w:r w:rsidR="009D6BE3">
        <w:rPr>
          <w:rFonts w:ascii="Times New Roman" w:hAnsi="Times New Roman"/>
          <w:b/>
          <w:color w:val="000000"/>
        </w:rPr>
        <w:t>2-</w:t>
      </w:r>
      <w:r w:rsidRPr="006D2D50">
        <w:rPr>
          <w:rFonts w:ascii="Times New Roman" w:hAnsi="Times New Roman"/>
          <w:b/>
          <w:color w:val="000000"/>
        </w:rPr>
        <w:t xml:space="preserve">step </w:t>
      </w:r>
      <w:r w:rsidR="00155074">
        <w:rPr>
          <w:rFonts w:ascii="Times New Roman" w:hAnsi="Times New Roman"/>
          <w:b/>
          <w:color w:val="000000"/>
        </w:rPr>
        <w:t xml:space="preserve">RACH configuration. </w:t>
      </w:r>
    </w:p>
    <w:p w:rsidR="006D17BB" w:rsidRPr="0078680C" w:rsidRDefault="006D17BB" w:rsidP="0078680C"/>
    <w:p w:rsidR="00205820" w:rsidRDefault="00205820" w:rsidP="00205820">
      <w:pPr>
        <w:pStyle w:val="Heading1"/>
      </w:pPr>
      <w:r>
        <w:t>Conclusion</w:t>
      </w:r>
    </w:p>
    <w:p w:rsidR="00FD46FE" w:rsidRPr="00624AD6" w:rsidRDefault="00205820" w:rsidP="00FD46FE">
      <w:pPr>
        <w:rPr>
          <w:lang w:eastAsia="ko-KR"/>
        </w:rPr>
      </w:pPr>
      <w:r w:rsidRPr="008434BD">
        <w:t xml:space="preserve">In this contribution we discussed </w:t>
      </w:r>
      <w:r w:rsidR="008434BD" w:rsidRPr="008434BD">
        <w:t>random access operation in SBFD symbols for both RRC and connected states</w:t>
      </w:r>
      <w:r w:rsidR="00FD46FE">
        <w:t xml:space="preserve">, and </w:t>
      </w:r>
      <w:r w:rsidR="00FD46FE" w:rsidRPr="008434BD">
        <w:t>idle/inactive</w:t>
      </w:r>
      <w:r w:rsidR="00FD46FE">
        <w:t xml:space="preserve"> states</w:t>
      </w:r>
      <w:r w:rsidR="008434BD" w:rsidRPr="008434BD">
        <w:t>, and made the following observations and proposals</w:t>
      </w:r>
      <w:r w:rsidRPr="008434BD">
        <w:rPr>
          <w:lang w:eastAsia="ko-KR"/>
        </w:rPr>
        <w:t>.</w:t>
      </w:r>
      <w:r>
        <w:rPr>
          <w:lang w:eastAsia="ko-KR"/>
        </w:rPr>
        <w:t xml:space="preserve">  </w:t>
      </w:r>
    </w:p>
    <w:p w:rsidR="00624AD6" w:rsidRDefault="00624AD6" w:rsidP="002A555C">
      <w:pPr>
        <w:autoSpaceDE/>
        <w:autoSpaceDN/>
        <w:adjustRightInd/>
        <w:snapToGrid/>
        <w:spacing w:after="0"/>
        <w:rPr>
          <w:b/>
          <w:i/>
        </w:rPr>
      </w:pPr>
    </w:p>
    <w:p w:rsidR="009D6BE3" w:rsidRPr="00D65BD6" w:rsidRDefault="009D6BE3" w:rsidP="009D6BE3">
      <w:pPr>
        <w:rPr>
          <w:b/>
          <w:i/>
        </w:rPr>
      </w:pPr>
      <w:r>
        <w:rPr>
          <w:b/>
          <w:i/>
        </w:rPr>
        <w:t>Observation 1</w:t>
      </w:r>
      <w:r w:rsidRPr="002334F2">
        <w:rPr>
          <w:b/>
          <w:i/>
        </w:rPr>
        <w:t>: In RACH configuration option 1, a single Msg1-FrequencyStart without re-interpretation may not correctly indicate the starting location of the lowest RO in SBFD symbols.</w:t>
      </w:r>
    </w:p>
    <w:p w:rsidR="009D6BE3" w:rsidRPr="005F3956" w:rsidRDefault="009D6BE3" w:rsidP="009D6BE3">
      <w:r w:rsidRPr="002334F2">
        <w:rPr>
          <w:b/>
          <w:i/>
        </w:rPr>
        <w:t xml:space="preserve">Observation 2: In RACH configuration option 1, a single </w:t>
      </w:r>
      <w:r>
        <w:rPr>
          <w:b/>
          <w:i/>
        </w:rPr>
        <w:t xml:space="preserve">PRACH configuration Index </w:t>
      </w:r>
      <w:r w:rsidRPr="002334F2">
        <w:rPr>
          <w:b/>
          <w:i/>
        </w:rPr>
        <w:t xml:space="preserve">without </w:t>
      </w:r>
      <w:r>
        <w:rPr>
          <w:b/>
          <w:i/>
        </w:rPr>
        <w:t xml:space="preserve">enhancement/re-interpretation </w:t>
      </w:r>
      <w:r w:rsidRPr="002334F2">
        <w:rPr>
          <w:b/>
          <w:i/>
        </w:rPr>
        <w:t>may</w:t>
      </w:r>
      <w:r>
        <w:rPr>
          <w:b/>
          <w:i/>
        </w:rPr>
        <w:t xml:space="preserve"> not</w:t>
      </w:r>
      <w:r w:rsidRPr="002334F2">
        <w:rPr>
          <w:b/>
          <w:i/>
        </w:rPr>
        <w:t xml:space="preserve"> </w:t>
      </w:r>
      <w:r>
        <w:rPr>
          <w:b/>
          <w:i/>
        </w:rPr>
        <w:t xml:space="preserve">be able to indicate the time domain parameters of RACH occasion in both SBFD and non-SBFD symbols. </w:t>
      </w:r>
    </w:p>
    <w:p w:rsidR="009D6BE3" w:rsidRPr="009D6BE3" w:rsidRDefault="009D6BE3" w:rsidP="009D6BE3">
      <w:pPr>
        <w:rPr>
          <w:b/>
          <w:i/>
        </w:rPr>
      </w:pPr>
      <w:r w:rsidRPr="009D6BE3">
        <w:rPr>
          <w:b/>
          <w:i/>
        </w:rPr>
        <w:t>Observation 3: For RACH configuration Option 2,</w:t>
      </w:r>
      <w:r w:rsidRPr="009D6BE3">
        <w:rPr>
          <w:szCs w:val="20"/>
        </w:rPr>
        <w:t xml:space="preserve"> </w:t>
      </w:r>
      <w:r w:rsidRPr="009D6BE3">
        <w:rPr>
          <w:b/>
          <w:i/>
        </w:rPr>
        <w:t xml:space="preserve">Alt1 for FR2, and Alt1, Alt2 for FR1 still need enhancement to determine the sub-frame number for ROs in SBFD symbols. </w:t>
      </w:r>
    </w:p>
    <w:p w:rsidR="009D6BE3" w:rsidRPr="00F3757B" w:rsidRDefault="009D6BE3" w:rsidP="009D6BE3">
      <w:pPr>
        <w:rPr>
          <w:b/>
          <w:i/>
        </w:rPr>
      </w:pPr>
      <w:r w:rsidRPr="008330DA">
        <w:rPr>
          <w:b/>
          <w:i/>
        </w:rPr>
        <w:t>Observation</w:t>
      </w:r>
      <w:r>
        <w:rPr>
          <w:b/>
          <w:i/>
        </w:rPr>
        <w:t xml:space="preserve"> 4: </w:t>
      </w:r>
      <w:r w:rsidRPr="008330DA">
        <w:rPr>
          <w:b/>
          <w:i/>
        </w:rPr>
        <w:t xml:space="preserve">Separate </w:t>
      </w:r>
      <w:r>
        <w:rPr>
          <w:b/>
          <w:i/>
        </w:rPr>
        <w:t xml:space="preserve">SSB to ROs </w:t>
      </w:r>
      <w:r w:rsidRPr="008330DA">
        <w:rPr>
          <w:b/>
          <w:i/>
        </w:rPr>
        <w:t>mapping of ROs</w:t>
      </w:r>
      <w:r>
        <w:rPr>
          <w:b/>
          <w:i/>
        </w:rPr>
        <w:t xml:space="preserve"> configured</w:t>
      </w:r>
      <w:r w:rsidRPr="008330DA">
        <w:rPr>
          <w:b/>
          <w:i/>
        </w:rPr>
        <w:t xml:space="preserve"> in SBFD symbols and ROs</w:t>
      </w:r>
      <w:r>
        <w:rPr>
          <w:b/>
          <w:i/>
        </w:rPr>
        <w:t xml:space="preserve"> configured in non-SBFD symbols </w:t>
      </w:r>
      <w:r w:rsidRPr="008330DA">
        <w:rPr>
          <w:b/>
          <w:i/>
        </w:rPr>
        <w:t>may introduce additional overhead in terms of mapping rules:</w:t>
      </w:r>
    </w:p>
    <w:p w:rsidR="009D6BE3" w:rsidRPr="00D814E7" w:rsidRDefault="009D6BE3" w:rsidP="009D6BE3">
      <w:pPr>
        <w:rPr>
          <w:b/>
          <w:i/>
        </w:rPr>
      </w:pPr>
      <w:r>
        <w:rPr>
          <w:b/>
          <w:i/>
        </w:rPr>
        <w:t>Observation 5</w:t>
      </w:r>
      <w:r w:rsidRPr="008330DA">
        <w:rPr>
          <w:b/>
          <w:i/>
        </w:rPr>
        <w:t xml:space="preserve">: </w:t>
      </w:r>
      <w:r>
        <w:rPr>
          <w:b/>
          <w:i/>
        </w:rPr>
        <w:t xml:space="preserve">Joint </w:t>
      </w:r>
      <w:r w:rsidRPr="008330DA">
        <w:rPr>
          <w:b/>
          <w:i/>
        </w:rPr>
        <w:t>ROs configured in SBFD symbols with the ROs configured in non</w:t>
      </w:r>
      <w:r>
        <w:rPr>
          <w:b/>
          <w:i/>
        </w:rPr>
        <w:t xml:space="preserve">-SBFD symbols and mapping the similar index of ROs </w:t>
      </w:r>
      <w:r w:rsidRPr="008330DA">
        <w:rPr>
          <w:b/>
          <w:i/>
        </w:rPr>
        <w:t>to the SSB may potentially reduce the overhead in terms of mapping rules.</w:t>
      </w:r>
    </w:p>
    <w:p w:rsidR="009D6BE3" w:rsidRDefault="009D6BE3" w:rsidP="009D6BE3">
      <w:pPr>
        <w:rPr>
          <w:b/>
          <w:i/>
        </w:rPr>
      </w:pPr>
      <w:r w:rsidRPr="000A5052">
        <w:rPr>
          <w:b/>
          <w:i/>
        </w:rPr>
        <w:t>Observation</w:t>
      </w:r>
      <w:r>
        <w:rPr>
          <w:b/>
          <w:i/>
        </w:rPr>
        <w:t xml:space="preserve"> 6</w:t>
      </w:r>
      <w:r w:rsidRPr="000A5052">
        <w:rPr>
          <w:b/>
          <w:i/>
        </w:rPr>
        <w:t>:  </w:t>
      </w:r>
      <w:r>
        <w:rPr>
          <w:b/>
          <w:i/>
        </w:rPr>
        <w:t xml:space="preserve">For MSG3, using the </w:t>
      </w:r>
      <w:r w:rsidRPr="00CA4D18">
        <w:rPr>
          <w:b/>
          <w:i/>
        </w:rPr>
        <w:t>FH range specified in the existing specification in the UL subband could cause the second hop to be mapped outside the UL subband in SBFD symbols</w:t>
      </w:r>
      <w:r>
        <w:rPr>
          <w:b/>
          <w:i/>
        </w:rPr>
        <w:t xml:space="preserve">. </w:t>
      </w:r>
    </w:p>
    <w:p w:rsidR="009D6BE3" w:rsidRDefault="009D6BE3" w:rsidP="009D6BE3">
      <w:pPr>
        <w:pStyle w:val="TAL"/>
        <w:rPr>
          <w:rFonts w:ascii="Times New Roman" w:eastAsia="SimSun" w:hAnsi="Times New Roman"/>
          <w:b/>
          <w:i/>
          <w:sz w:val="22"/>
          <w:szCs w:val="22"/>
          <w:lang w:val="en-US" w:eastAsia="en-US"/>
        </w:rPr>
      </w:pPr>
      <w:r w:rsidRPr="00F352F4">
        <w:rPr>
          <w:rFonts w:ascii="Times New Roman" w:eastAsia="SimSun" w:hAnsi="Times New Roman"/>
          <w:b/>
          <w:i/>
          <w:sz w:val="22"/>
          <w:szCs w:val="22"/>
          <w:lang w:val="en-US" w:eastAsia="en-US"/>
        </w:rPr>
        <w:t>Observation</w:t>
      </w:r>
      <w:r>
        <w:rPr>
          <w:rFonts w:ascii="Times New Roman" w:eastAsia="SimSun" w:hAnsi="Times New Roman"/>
          <w:b/>
          <w:i/>
          <w:sz w:val="22"/>
          <w:szCs w:val="22"/>
          <w:lang w:val="en-US" w:eastAsia="en-US"/>
        </w:rPr>
        <w:t xml:space="preserve"> 7</w:t>
      </w:r>
      <w:r w:rsidRPr="00F352F4">
        <w:rPr>
          <w:rFonts w:ascii="Times New Roman" w:eastAsia="SimSun" w:hAnsi="Times New Roman"/>
          <w:b/>
          <w:i/>
          <w:sz w:val="22"/>
          <w:szCs w:val="22"/>
          <w:lang w:val="en-US" w:eastAsia="en-US"/>
        </w:rPr>
        <w:t xml:space="preserve">: </w:t>
      </w:r>
      <w:r>
        <w:rPr>
          <w:rFonts w:ascii="Times New Roman" w:eastAsia="SimSun" w:hAnsi="Times New Roman"/>
          <w:b/>
          <w:i/>
          <w:sz w:val="22"/>
          <w:szCs w:val="22"/>
          <w:lang w:val="en-US" w:eastAsia="en-US"/>
        </w:rPr>
        <w:t>By u</w:t>
      </w:r>
      <w:r w:rsidRPr="00F352F4">
        <w:rPr>
          <w:rFonts w:ascii="Times New Roman" w:eastAsia="SimSun" w:hAnsi="Times New Roman"/>
          <w:b/>
          <w:i/>
          <w:sz w:val="22"/>
          <w:szCs w:val="22"/>
          <w:lang w:val="en-US" w:eastAsia="en-US"/>
        </w:rPr>
        <w:t xml:space="preserve">sing the existing specification table (Table 9.2.1-1 in TS 38.213) for the transmission of HARQ-ACK of Msg4/MsgB in SBFD symbols, the PUCCH for HARQ-ACK of Msg4/MsgB </w:t>
      </w:r>
      <w:r>
        <w:rPr>
          <w:rFonts w:ascii="Times New Roman" w:eastAsia="SimSun" w:hAnsi="Times New Roman"/>
          <w:b/>
          <w:i/>
          <w:sz w:val="22"/>
          <w:szCs w:val="22"/>
          <w:lang w:val="en-US" w:eastAsia="en-US"/>
        </w:rPr>
        <w:t>will be</w:t>
      </w:r>
      <w:r w:rsidRPr="00F352F4">
        <w:rPr>
          <w:rFonts w:ascii="Times New Roman" w:eastAsia="SimSun" w:hAnsi="Times New Roman"/>
          <w:b/>
          <w:i/>
          <w:sz w:val="22"/>
          <w:szCs w:val="22"/>
          <w:lang w:val="en-US" w:eastAsia="en-US"/>
        </w:rPr>
        <w:t xml:space="preserve"> located outside of the frequency resources </w:t>
      </w:r>
      <w:r>
        <w:rPr>
          <w:rFonts w:ascii="Times New Roman" w:eastAsia="SimSun" w:hAnsi="Times New Roman"/>
          <w:b/>
          <w:i/>
          <w:sz w:val="22"/>
          <w:szCs w:val="22"/>
          <w:lang w:val="en-US" w:eastAsia="en-US"/>
        </w:rPr>
        <w:t xml:space="preserve">of the </w:t>
      </w:r>
      <w:r w:rsidRPr="00F352F4">
        <w:rPr>
          <w:rFonts w:ascii="Times New Roman" w:eastAsia="SimSun" w:hAnsi="Times New Roman"/>
          <w:b/>
          <w:i/>
          <w:sz w:val="22"/>
          <w:szCs w:val="22"/>
          <w:lang w:val="en-US" w:eastAsia="en-US"/>
        </w:rPr>
        <w:t>UL subband.</w:t>
      </w:r>
    </w:p>
    <w:p w:rsidR="009D6BE3" w:rsidRDefault="009D6BE3" w:rsidP="009D6BE3">
      <w:pPr>
        <w:rPr>
          <w:b/>
          <w:i/>
        </w:rPr>
      </w:pPr>
      <w:r w:rsidRPr="00FF3F2C">
        <w:rPr>
          <w:b/>
          <w:i/>
        </w:rPr>
        <w:t>Observation</w:t>
      </w:r>
      <w:r>
        <w:rPr>
          <w:b/>
          <w:i/>
        </w:rPr>
        <w:t xml:space="preserve"> 8: When POs mapped to the </w:t>
      </w:r>
      <w:r w:rsidRPr="00FF3F2C">
        <w:rPr>
          <w:b/>
          <w:i/>
        </w:rPr>
        <w:t>SBFD symbols, UEs configured with UL subbands may not be able to receive the paging message, which can potentially degrade the performance of paging the UEs in SBFD symbols.</w:t>
      </w:r>
    </w:p>
    <w:p w:rsidR="009D6BE3" w:rsidRDefault="009D6BE3" w:rsidP="009D6BE3">
      <w:pPr>
        <w:rPr>
          <w:b/>
          <w:i/>
        </w:rPr>
      </w:pPr>
      <w:r w:rsidRPr="007E5730">
        <w:rPr>
          <w:b/>
          <w:i/>
        </w:rPr>
        <w:t>Observation</w:t>
      </w:r>
      <w:r>
        <w:rPr>
          <w:b/>
          <w:i/>
        </w:rPr>
        <w:t xml:space="preserve"> 9</w:t>
      </w:r>
      <w:r w:rsidRPr="007E5730">
        <w:rPr>
          <w:b/>
          <w:i/>
        </w:rPr>
        <w:t xml:space="preserve">: Configuration of msgA RACH occasion and msgA PUSCH occasion within the bandwidth of the UL subband usable PRBs may exceed </w:t>
      </w:r>
      <w:r>
        <w:rPr>
          <w:b/>
          <w:i/>
        </w:rPr>
        <w:t xml:space="preserve">the </w:t>
      </w:r>
      <w:r w:rsidRPr="007E5730">
        <w:rPr>
          <w:b/>
          <w:i/>
        </w:rPr>
        <w:t>UL subband</w:t>
      </w:r>
      <w:r>
        <w:rPr>
          <w:b/>
          <w:i/>
        </w:rPr>
        <w:t xml:space="preserve"> usable PRBs</w:t>
      </w:r>
      <w:r w:rsidRPr="007E5730">
        <w:rPr>
          <w:b/>
          <w:i/>
        </w:rPr>
        <w:t xml:space="preserve"> and overlap with DL subbands. </w:t>
      </w:r>
    </w:p>
    <w:p w:rsidR="009D6BE3" w:rsidRPr="007E5730" w:rsidRDefault="009D6BE3" w:rsidP="009D6BE3">
      <w:pPr>
        <w:rPr>
          <w:b/>
          <w:i/>
        </w:rPr>
      </w:pPr>
      <w:r>
        <w:rPr>
          <w:b/>
          <w:i/>
        </w:rPr>
        <w:t xml:space="preserve">Observation 10: When the </w:t>
      </w:r>
      <w:r w:rsidRPr="007E5730">
        <w:rPr>
          <w:b/>
          <w:i/>
        </w:rPr>
        <w:t xml:space="preserve">PRACH preambles are in SBFD symbols and PUSCH payloads </w:t>
      </w:r>
      <w:r>
        <w:rPr>
          <w:b/>
          <w:i/>
        </w:rPr>
        <w:t>are in non-SBFD UL symbols in a different RB set</w:t>
      </w:r>
      <w:r w:rsidRPr="007E5730">
        <w:rPr>
          <w:b/>
          <w:i/>
        </w:rPr>
        <w:t xml:space="preserve">, </w:t>
      </w:r>
      <w:r>
        <w:rPr>
          <w:b/>
          <w:i/>
        </w:rPr>
        <w:t xml:space="preserve">the mapping between PO and RO may </w:t>
      </w:r>
      <w:r w:rsidRPr="007E5730">
        <w:rPr>
          <w:b/>
          <w:i/>
        </w:rPr>
        <w:t>violat</w:t>
      </w:r>
      <w:r>
        <w:rPr>
          <w:b/>
          <w:i/>
        </w:rPr>
        <w:t xml:space="preserve">e the current specification mapping rules. </w:t>
      </w:r>
    </w:p>
    <w:p w:rsidR="009D6BE3" w:rsidRPr="00FF3F2C" w:rsidRDefault="009D6BE3" w:rsidP="009D6BE3">
      <w:pPr>
        <w:rPr>
          <w:b/>
          <w:i/>
        </w:rPr>
      </w:pPr>
    </w:p>
    <w:p w:rsidR="009D6BE3" w:rsidRDefault="009D6BE3" w:rsidP="009D6BE3">
      <w:pPr>
        <w:rPr>
          <w:b/>
        </w:rPr>
      </w:pPr>
    </w:p>
    <w:p w:rsidR="009D6BE3" w:rsidRDefault="009D6BE3" w:rsidP="009D6BE3">
      <w:pPr>
        <w:rPr>
          <w:b/>
          <w:i/>
        </w:rPr>
      </w:pPr>
      <w:r w:rsidRPr="00F93893">
        <w:rPr>
          <w:b/>
        </w:rPr>
        <w:t xml:space="preserve">Proposal </w:t>
      </w:r>
      <w:r>
        <w:rPr>
          <w:b/>
        </w:rPr>
        <w:t>1:</w:t>
      </w:r>
      <w:r w:rsidRPr="00F93893">
        <w:rPr>
          <w:b/>
        </w:rPr>
        <w:t xml:space="preserve"> </w:t>
      </w:r>
      <w:r>
        <w:rPr>
          <w:b/>
        </w:rPr>
        <w:t xml:space="preserve">For RACH configuration option 1, consider the following alternatives for re-interpretation of </w:t>
      </w:r>
      <w:r w:rsidRPr="002334F2">
        <w:rPr>
          <w:b/>
          <w:i/>
        </w:rPr>
        <w:t>Msg1-FrequencyStart</w:t>
      </w:r>
      <w:r>
        <w:rPr>
          <w:b/>
          <w:i/>
        </w:rPr>
        <w:t>:</w:t>
      </w:r>
    </w:p>
    <w:p w:rsidR="009D6BE3" w:rsidRPr="0019414C" w:rsidRDefault="009D6BE3" w:rsidP="009D6BE3">
      <w:pPr>
        <w:pStyle w:val="ListParagraph"/>
        <w:numPr>
          <w:ilvl w:val="0"/>
          <w:numId w:val="48"/>
        </w:numPr>
        <w:rPr>
          <w:rFonts w:ascii="Times New Roman" w:hAnsi="Times New Roman"/>
          <w:b/>
          <w:sz w:val="22"/>
          <w:szCs w:val="22"/>
        </w:rPr>
      </w:pPr>
      <w:r w:rsidRPr="0019414C">
        <w:rPr>
          <w:rFonts w:ascii="Times New Roman" w:hAnsi="Times New Roman"/>
          <w:b/>
          <w:sz w:val="22"/>
          <w:szCs w:val="22"/>
        </w:rPr>
        <w:t xml:space="preserve">Alt 1: Configure </w:t>
      </w:r>
      <w:r w:rsidRPr="0019414C">
        <w:rPr>
          <w:rFonts w:ascii="Times New Roman" w:hAnsi="Times New Roman"/>
          <w:b/>
          <w:i/>
          <w:sz w:val="22"/>
          <w:szCs w:val="22"/>
        </w:rPr>
        <w:t>msg1-FrequencyStart</w:t>
      </w:r>
      <w:r w:rsidRPr="0019414C">
        <w:rPr>
          <w:rFonts w:ascii="Times New Roman" w:hAnsi="Times New Roman"/>
          <w:b/>
          <w:sz w:val="22"/>
          <w:szCs w:val="22"/>
        </w:rPr>
        <w:t xml:space="preserve"> based on the starting RB of the initial/active UL BWP. The ROs </w:t>
      </w:r>
      <w:r>
        <w:rPr>
          <w:rFonts w:ascii="Times New Roman" w:hAnsi="Times New Roman"/>
          <w:b/>
          <w:sz w:val="22"/>
          <w:szCs w:val="22"/>
        </w:rPr>
        <w:t xml:space="preserve">which lies </w:t>
      </w:r>
      <w:r w:rsidRPr="0019414C">
        <w:rPr>
          <w:rFonts w:ascii="Times New Roman" w:hAnsi="Times New Roman"/>
          <w:b/>
          <w:sz w:val="22"/>
          <w:szCs w:val="22"/>
        </w:rPr>
        <w:t>within the UL subband usable PRBs in SBF</w:t>
      </w:r>
      <w:r>
        <w:rPr>
          <w:rFonts w:ascii="Times New Roman" w:hAnsi="Times New Roman"/>
          <w:b/>
          <w:sz w:val="22"/>
          <w:szCs w:val="22"/>
        </w:rPr>
        <w:t>D symbols are valid, while the ROs</w:t>
      </w:r>
      <w:r w:rsidRPr="0019414C">
        <w:rPr>
          <w:rFonts w:ascii="Times New Roman" w:hAnsi="Times New Roman"/>
          <w:b/>
          <w:sz w:val="22"/>
          <w:szCs w:val="22"/>
        </w:rPr>
        <w:t xml:space="preserve"> outside are invalid.</w:t>
      </w:r>
    </w:p>
    <w:p w:rsidR="00624AD6" w:rsidRPr="009D6BE3" w:rsidRDefault="009D6BE3" w:rsidP="002A555C">
      <w:pPr>
        <w:pStyle w:val="ListParagraph"/>
        <w:numPr>
          <w:ilvl w:val="0"/>
          <w:numId w:val="48"/>
        </w:numPr>
        <w:rPr>
          <w:rFonts w:ascii="Times New Roman" w:hAnsi="Times New Roman"/>
          <w:b/>
          <w:sz w:val="22"/>
          <w:szCs w:val="22"/>
        </w:rPr>
      </w:pPr>
      <w:r w:rsidRPr="0019414C">
        <w:rPr>
          <w:rFonts w:ascii="Times New Roman" w:hAnsi="Times New Roman"/>
          <w:b/>
          <w:sz w:val="22"/>
          <w:szCs w:val="22"/>
        </w:rPr>
        <w:t>Alt 2: Configure an RB offset between the UL subbands usabl</w:t>
      </w:r>
      <w:r>
        <w:rPr>
          <w:rFonts w:ascii="Times New Roman" w:hAnsi="Times New Roman"/>
          <w:b/>
          <w:sz w:val="22"/>
          <w:szCs w:val="22"/>
        </w:rPr>
        <w:t xml:space="preserve">e PRB and the initial/active </w:t>
      </w:r>
      <w:r w:rsidRPr="0019414C">
        <w:rPr>
          <w:rFonts w:ascii="Times New Roman" w:hAnsi="Times New Roman"/>
          <w:b/>
          <w:sz w:val="22"/>
          <w:szCs w:val="22"/>
        </w:rPr>
        <w:t>UL BWP.</w:t>
      </w:r>
      <w:r>
        <w:rPr>
          <w:rFonts w:ascii="Times New Roman" w:hAnsi="Times New Roman"/>
          <w:b/>
          <w:sz w:val="22"/>
          <w:szCs w:val="22"/>
        </w:rPr>
        <w:t xml:space="preserve"> The SBFD aware UEs</w:t>
      </w:r>
      <w:r w:rsidRPr="0019414C">
        <w:rPr>
          <w:rFonts w:ascii="Times New Roman" w:hAnsi="Times New Roman"/>
          <w:b/>
          <w:sz w:val="22"/>
          <w:szCs w:val="22"/>
        </w:rPr>
        <w:t xml:space="preserve"> </w:t>
      </w:r>
      <w:r>
        <w:rPr>
          <w:rFonts w:ascii="Times New Roman" w:hAnsi="Times New Roman"/>
          <w:b/>
          <w:sz w:val="22"/>
          <w:szCs w:val="22"/>
        </w:rPr>
        <w:t xml:space="preserve">can </w:t>
      </w:r>
      <w:r w:rsidRPr="0019414C">
        <w:rPr>
          <w:rFonts w:ascii="Times New Roman" w:hAnsi="Times New Roman"/>
          <w:b/>
          <w:sz w:val="22"/>
          <w:szCs w:val="22"/>
        </w:rPr>
        <w:t xml:space="preserve">identify the starting location of the lowest RO in SBFD symbols, </w:t>
      </w:r>
      <w:r>
        <w:rPr>
          <w:rFonts w:ascii="Times New Roman" w:hAnsi="Times New Roman"/>
          <w:b/>
          <w:sz w:val="22"/>
          <w:szCs w:val="22"/>
        </w:rPr>
        <w:t xml:space="preserve">based on </w:t>
      </w:r>
      <w:r w:rsidRPr="007911E9">
        <w:rPr>
          <w:rFonts w:ascii="Times New Roman" w:hAnsi="Times New Roman"/>
          <w:b/>
          <w:i/>
          <w:sz w:val="22"/>
          <w:szCs w:val="22"/>
        </w:rPr>
        <w:t>msg1-FrequencyStart + RB offset</w:t>
      </w:r>
      <w:r w:rsidRPr="0019414C">
        <w:rPr>
          <w:rFonts w:ascii="Times New Roman" w:hAnsi="Times New Roman"/>
          <w:b/>
          <w:sz w:val="22"/>
          <w:szCs w:val="22"/>
        </w:rPr>
        <w:t>.</w:t>
      </w:r>
    </w:p>
    <w:p w:rsidR="009D6BE3" w:rsidRPr="00567FF3" w:rsidRDefault="009D6BE3" w:rsidP="009D6BE3">
      <w:pPr>
        <w:pStyle w:val="NormalWeb"/>
        <w:spacing w:after="240"/>
        <w:jc w:val="both"/>
        <w:rPr>
          <w:rFonts w:eastAsia="SimSun"/>
          <w:b/>
          <w:sz w:val="22"/>
          <w:szCs w:val="22"/>
        </w:rPr>
      </w:pPr>
      <w:r>
        <w:rPr>
          <w:rFonts w:eastAsia="SimSun"/>
          <w:b/>
          <w:sz w:val="22"/>
          <w:szCs w:val="22"/>
        </w:rPr>
        <w:t>Proposal 2</w:t>
      </w:r>
      <w:r w:rsidRPr="00567FF3">
        <w:rPr>
          <w:rFonts w:eastAsia="SimSun"/>
          <w:b/>
          <w:sz w:val="22"/>
          <w:szCs w:val="22"/>
        </w:rPr>
        <w:t xml:space="preserve">: In RACH configuration option 1, for a single </w:t>
      </w:r>
      <w:r w:rsidRPr="00567FF3">
        <w:rPr>
          <w:rFonts w:eastAsia="SimSun"/>
          <w:b/>
          <w:i/>
          <w:sz w:val="22"/>
          <w:szCs w:val="22"/>
        </w:rPr>
        <w:t>PRACH configuration index</w:t>
      </w:r>
      <w:r w:rsidRPr="00567FF3">
        <w:rPr>
          <w:rFonts w:eastAsia="SimSun"/>
          <w:b/>
          <w:sz w:val="22"/>
          <w:szCs w:val="22"/>
        </w:rPr>
        <w:t xml:space="preserve"> to </w:t>
      </w:r>
      <w:r>
        <w:rPr>
          <w:rFonts w:eastAsia="SimSun"/>
          <w:b/>
          <w:sz w:val="22"/>
          <w:szCs w:val="22"/>
        </w:rPr>
        <w:t xml:space="preserve">indicate </w:t>
      </w:r>
      <w:r w:rsidRPr="00567FF3">
        <w:rPr>
          <w:rFonts w:eastAsia="SimSun"/>
          <w:b/>
          <w:sz w:val="22"/>
          <w:szCs w:val="22"/>
        </w:rPr>
        <w:t>th</w:t>
      </w:r>
      <w:r>
        <w:rPr>
          <w:rFonts w:eastAsia="SimSun"/>
          <w:b/>
          <w:sz w:val="22"/>
          <w:szCs w:val="22"/>
        </w:rPr>
        <w:t>e</w:t>
      </w:r>
      <w:r w:rsidRPr="00567FF3">
        <w:rPr>
          <w:rFonts w:eastAsia="SimSun"/>
          <w:b/>
          <w:sz w:val="22"/>
          <w:szCs w:val="22"/>
        </w:rPr>
        <w:t xml:space="preserve"> </w:t>
      </w:r>
      <w:r>
        <w:rPr>
          <w:rFonts w:eastAsia="SimSun"/>
          <w:b/>
          <w:sz w:val="22"/>
          <w:szCs w:val="22"/>
        </w:rPr>
        <w:t>time domain parameters of ROs in</w:t>
      </w:r>
      <w:r w:rsidRPr="00567FF3">
        <w:rPr>
          <w:rFonts w:eastAsia="SimSun"/>
          <w:b/>
          <w:sz w:val="22"/>
          <w:szCs w:val="22"/>
        </w:rPr>
        <w:t xml:space="preserve"> both SBFD and non-SBFD symbols, consider the following alternatives</w:t>
      </w:r>
      <w:r>
        <w:rPr>
          <w:rFonts w:eastAsia="SimSun"/>
          <w:b/>
          <w:sz w:val="22"/>
          <w:szCs w:val="22"/>
        </w:rPr>
        <w:t xml:space="preserve">: </w:t>
      </w:r>
    </w:p>
    <w:p w:rsidR="009D6BE3" w:rsidRPr="00567FF3" w:rsidRDefault="009D6BE3" w:rsidP="009D6BE3">
      <w:pPr>
        <w:pStyle w:val="NormalWeb"/>
        <w:numPr>
          <w:ilvl w:val="0"/>
          <w:numId w:val="49"/>
        </w:numPr>
        <w:spacing w:after="240"/>
        <w:jc w:val="both"/>
        <w:rPr>
          <w:rFonts w:eastAsia="SimSun"/>
          <w:b/>
          <w:sz w:val="22"/>
          <w:szCs w:val="22"/>
        </w:rPr>
      </w:pPr>
      <w:r w:rsidRPr="00F36BDC">
        <w:rPr>
          <w:rFonts w:eastAsia="SimSun"/>
          <w:b/>
          <w:sz w:val="22"/>
          <w:szCs w:val="22"/>
        </w:rPr>
        <w:t>Alt1:</w:t>
      </w:r>
      <w:r w:rsidRPr="00567FF3">
        <w:rPr>
          <w:rFonts w:eastAsia="SimSun"/>
          <w:b/>
          <w:sz w:val="22"/>
          <w:szCs w:val="22"/>
        </w:rPr>
        <w:t xml:space="preserve"> Add a </w:t>
      </w:r>
      <w:r>
        <w:rPr>
          <w:rFonts w:eastAsia="SimSun"/>
          <w:b/>
          <w:sz w:val="22"/>
          <w:szCs w:val="22"/>
        </w:rPr>
        <w:t xml:space="preserve">new </w:t>
      </w:r>
      <w:r w:rsidRPr="00567FF3">
        <w:rPr>
          <w:rFonts w:eastAsia="SimSun"/>
          <w:b/>
          <w:sz w:val="22"/>
          <w:szCs w:val="22"/>
        </w:rPr>
        <w:t xml:space="preserve">column in existing tables </w:t>
      </w:r>
      <w:r w:rsidRPr="000D61CC">
        <w:rPr>
          <w:rFonts w:eastAsia="SimSun"/>
          <w:sz w:val="22"/>
          <w:szCs w:val="22"/>
        </w:rPr>
        <w:t>[</w:t>
      </w:r>
      <w:r w:rsidRPr="00F36BDC">
        <w:rPr>
          <w:rFonts w:eastAsia="SimSun"/>
          <w:b/>
          <w:sz w:val="22"/>
          <w:szCs w:val="22"/>
        </w:rPr>
        <w:t xml:space="preserve">6.3.3.2-2 for FR1, 6.3.3.2-3 for FR2, TS 38.211] </w:t>
      </w:r>
      <w:r>
        <w:rPr>
          <w:rFonts w:eastAsia="SimSun"/>
          <w:b/>
          <w:sz w:val="22"/>
          <w:szCs w:val="22"/>
        </w:rPr>
        <w:t xml:space="preserve">which contains the information of </w:t>
      </w:r>
      <w:r w:rsidRPr="00567FF3">
        <w:rPr>
          <w:rFonts w:eastAsia="SimSun"/>
          <w:b/>
          <w:sz w:val="22"/>
          <w:szCs w:val="22"/>
        </w:rPr>
        <w:t>sub-frames</w:t>
      </w:r>
      <w:r>
        <w:rPr>
          <w:rFonts w:eastAsia="SimSun"/>
          <w:b/>
          <w:sz w:val="22"/>
          <w:szCs w:val="22"/>
        </w:rPr>
        <w:t>/slots for RACH in SBFD symbols. This can allow</w:t>
      </w:r>
      <w:r w:rsidRPr="00567FF3">
        <w:rPr>
          <w:rFonts w:eastAsia="SimSun"/>
          <w:b/>
          <w:sz w:val="22"/>
          <w:szCs w:val="22"/>
        </w:rPr>
        <w:t xml:space="preserve"> a </w:t>
      </w:r>
      <w:r w:rsidRPr="00F36BDC">
        <w:rPr>
          <w:rFonts w:eastAsia="SimSun"/>
          <w:b/>
          <w:i/>
          <w:sz w:val="22"/>
          <w:szCs w:val="22"/>
        </w:rPr>
        <w:t>single PRACH configuration index</w:t>
      </w:r>
      <w:r w:rsidRPr="00567FF3">
        <w:rPr>
          <w:rFonts w:eastAsia="SimSun"/>
          <w:b/>
          <w:sz w:val="22"/>
          <w:szCs w:val="22"/>
        </w:rPr>
        <w:t xml:space="preserve"> to </w:t>
      </w:r>
      <w:r>
        <w:rPr>
          <w:rFonts w:eastAsia="SimSun"/>
          <w:b/>
          <w:sz w:val="22"/>
          <w:szCs w:val="22"/>
        </w:rPr>
        <w:t>indicate the time domain parameters for RACH in</w:t>
      </w:r>
      <w:r w:rsidRPr="00567FF3">
        <w:rPr>
          <w:rFonts w:eastAsia="SimSun"/>
          <w:b/>
          <w:sz w:val="22"/>
          <w:szCs w:val="22"/>
        </w:rPr>
        <w:t xml:space="preserve"> both SBFD and non-SBFD symbols.</w:t>
      </w:r>
    </w:p>
    <w:p w:rsidR="009D6BE3" w:rsidRPr="00567FF3" w:rsidRDefault="009D6BE3" w:rsidP="009D6BE3">
      <w:pPr>
        <w:pStyle w:val="NormalWeb"/>
        <w:numPr>
          <w:ilvl w:val="0"/>
          <w:numId w:val="49"/>
        </w:numPr>
        <w:spacing w:after="240"/>
        <w:jc w:val="both"/>
        <w:rPr>
          <w:rFonts w:eastAsia="SimSun"/>
          <w:b/>
          <w:sz w:val="22"/>
          <w:szCs w:val="22"/>
        </w:rPr>
      </w:pPr>
      <w:r w:rsidRPr="00F36BDC">
        <w:rPr>
          <w:rFonts w:eastAsia="SimSun"/>
          <w:b/>
          <w:sz w:val="22"/>
          <w:szCs w:val="22"/>
        </w:rPr>
        <w:t>Alt2:</w:t>
      </w:r>
      <w:r w:rsidRPr="00567FF3">
        <w:rPr>
          <w:rFonts w:eastAsia="SimSun"/>
          <w:b/>
          <w:sz w:val="22"/>
          <w:szCs w:val="22"/>
        </w:rPr>
        <w:t> </w:t>
      </w:r>
      <w:r>
        <w:rPr>
          <w:rFonts w:eastAsia="SimSun"/>
          <w:b/>
          <w:sz w:val="22"/>
          <w:szCs w:val="22"/>
        </w:rPr>
        <w:t xml:space="preserve"> Explicitly configure the</w:t>
      </w:r>
      <w:r w:rsidRPr="00567FF3">
        <w:rPr>
          <w:rFonts w:eastAsia="SimSun"/>
          <w:b/>
          <w:sz w:val="22"/>
          <w:szCs w:val="22"/>
        </w:rPr>
        <w:t xml:space="preserve"> sub-frames/slots for RACH in SBFD symbols</w:t>
      </w:r>
      <w:r>
        <w:rPr>
          <w:rFonts w:eastAsia="SimSun"/>
          <w:b/>
          <w:sz w:val="22"/>
          <w:szCs w:val="22"/>
        </w:rPr>
        <w:t xml:space="preserve">. For other time domain parameters the SBFD UE can derive it from the single </w:t>
      </w:r>
      <w:r w:rsidRPr="00820480">
        <w:rPr>
          <w:rFonts w:eastAsia="SimSun"/>
          <w:b/>
          <w:i/>
          <w:sz w:val="22"/>
          <w:szCs w:val="22"/>
        </w:rPr>
        <w:t>PRACH configuration Index</w:t>
      </w:r>
      <w:r>
        <w:rPr>
          <w:rFonts w:eastAsia="SimSun"/>
          <w:b/>
          <w:i/>
          <w:sz w:val="22"/>
          <w:szCs w:val="22"/>
        </w:rPr>
        <w:t xml:space="preserve"> </w:t>
      </w:r>
      <w:r w:rsidRPr="004F328B">
        <w:rPr>
          <w:rFonts w:eastAsia="SimSun"/>
          <w:b/>
          <w:sz w:val="22"/>
          <w:szCs w:val="22"/>
        </w:rPr>
        <w:t>of the non-SBFD sym</w:t>
      </w:r>
      <w:r>
        <w:rPr>
          <w:rFonts w:eastAsia="SimSun"/>
          <w:b/>
          <w:sz w:val="22"/>
          <w:szCs w:val="22"/>
        </w:rPr>
        <w:t>bols</w:t>
      </w:r>
      <w:r w:rsidRPr="004F328B">
        <w:rPr>
          <w:rFonts w:eastAsia="SimSun"/>
          <w:b/>
          <w:sz w:val="22"/>
          <w:szCs w:val="22"/>
        </w:rPr>
        <w:t>.</w:t>
      </w:r>
      <w:r>
        <w:rPr>
          <w:rFonts w:eastAsia="SimSun"/>
          <w:b/>
          <w:sz w:val="22"/>
          <w:szCs w:val="22"/>
        </w:rPr>
        <w:t xml:space="preserve"> </w:t>
      </w:r>
    </w:p>
    <w:p w:rsidR="00624AD6" w:rsidRPr="009D6BE3" w:rsidRDefault="009D6BE3" w:rsidP="009D6BE3">
      <w:pPr>
        <w:rPr>
          <w:b/>
        </w:rPr>
      </w:pPr>
      <w:r w:rsidRPr="009D6BE3">
        <w:rPr>
          <w:b/>
        </w:rPr>
        <w:t>Proposal 3: For RACH configuration option 2, in the addition RACH configuration, consider an explicit indication of the sub-frame where SBFD operation is configured</w:t>
      </w:r>
    </w:p>
    <w:p w:rsidR="009D6BE3" w:rsidRDefault="009D6BE3" w:rsidP="009D6BE3">
      <w:pPr>
        <w:rPr>
          <w:b/>
        </w:rPr>
      </w:pPr>
      <w:r w:rsidRPr="0051790F">
        <w:rPr>
          <w:b/>
        </w:rPr>
        <w:t>Proposal</w:t>
      </w:r>
      <w:r>
        <w:rPr>
          <w:b/>
        </w:rPr>
        <w:t xml:space="preserve"> 4</w:t>
      </w:r>
      <w:r w:rsidRPr="0051790F">
        <w:rPr>
          <w:b/>
        </w:rPr>
        <w:t>: Consider the foll</w:t>
      </w:r>
      <w:r>
        <w:rPr>
          <w:b/>
        </w:rPr>
        <w:t>owing alternative options for SS</w:t>
      </w:r>
      <w:r w:rsidRPr="0051790F">
        <w:rPr>
          <w:b/>
        </w:rPr>
        <w:t>B to ROs mapping:</w:t>
      </w:r>
    </w:p>
    <w:p w:rsidR="009D6BE3" w:rsidRPr="0051790F" w:rsidRDefault="009D6BE3" w:rsidP="009D6BE3">
      <w:pPr>
        <w:pStyle w:val="ListParagraph"/>
        <w:numPr>
          <w:ilvl w:val="0"/>
          <w:numId w:val="40"/>
        </w:numPr>
        <w:rPr>
          <w:rFonts w:ascii="Times New Roman" w:hAnsi="Times New Roman"/>
          <w:b/>
          <w:sz w:val="22"/>
          <w:szCs w:val="22"/>
        </w:rPr>
      </w:pPr>
      <w:r w:rsidRPr="0051790F">
        <w:rPr>
          <w:rFonts w:ascii="Times New Roman" w:hAnsi="Times New Roman"/>
          <w:b/>
          <w:sz w:val="22"/>
          <w:szCs w:val="22"/>
        </w:rPr>
        <w:t>Option 1: Separate SSB to ROs mapping of ROs configured in SBFD symbols and ROs configured in non-SBFD symbols.</w:t>
      </w:r>
    </w:p>
    <w:p w:rsidR="00624AD6" w:rsidRDefault="009D6BE3" w:rsidP="002A555C">
      <w:pPr>
        <w:pStyle w:val="ListParagraph"/>
        <w:numPr>
          <w:ilvl w:val="0"/>
          <w:numId w:val="39"/>
        </w:numPr>
        <w:rPr>
          <w:rFonts w:ascii="Times New Roman" w:hAnsi="Times New Roman"/>
          <w:b/>
          <w:sz w:val="22"/>
          <w:szCs w:val="22"/>
        </w:rPr>
      </w:pPr>
      <w:r>
        <w:rPr>
          <w:rFonts w:ascii="Times New Roman" w:hAnsi="Times New Roman"/>
          <w:b/>
          <w:sz w:val="22"/>
          <w:szCs w:val="22"/>
        </w:rPr>
        <w:t>Option 2</w:t>
      </w:r>
      <w:r w:rsidRPr="0051790F">
        <w:rPr>
          <w:rFonts w:ascii="Times New Roman" w:hAnsi="Times New Roman"/>
          <w:b/>
          <w:sz w:val="22"/>
          <w:szCs w:val="22"/>
        </w:rPr>
        <w:t xml:space="preserve">: </w:t>
      </w:r>
      <w:r>
        <w:rPr>
          <w:rFonts w:ascii="Times New Roman" w:hAnsi="Times New Roman"/>
          <w:b/>
          <w:sz w:val="22"/>
          <w:szCs w:val="22"/>
        </w:rPr>
        <w:t xml:space="preserve">Joint </w:t>
      </w:r>
      <w:r w:rsidRPr="0051790F">
        <w:rPr>
          <w:rFonts w:ascii="Times New Roman" w:hAnsi="Times New Roman"/>
          <w:b/>
          <w:sz w:val="22"/>
          <w:szCs w:val="22"/>
        </w:rPr>
        <w:t>ROs configured in SBFD symbols with ROs in non-SBFD symbols</w:t>
      </w:r>
      <w:r>
        <w:rPr>
          <w:rFonts w:ascii="Times New Roman" w:hAnsi="Times New Roman"/>
          <w:b/>
          <w:sz w:val="22"/>
          <w:szCs w:val="22"/>
        </w:rPr>
        <w:t xml:space="preserve"> based on their indexes and map to SSBs</w:t>
      </w:r>
      <w:r w:rsidRPr="0051790F">
        <w:rPr>
          <w:rFonts w:ascii="Times New Roman" w:hAnsi="Times New Roman"/>
          <w:b/>
          <w:sz w:val="22"/>
          <w:szCs w:val="22"/>
        </w:rPr>
        <w:t>.</w:t>
      </w:r>
    </w:p>
    <w:p w:rsidR="009D6BE3" w:rsidRPr="009D6BE3" w:rsidRDefault="009D6BE3" w:rsidP="009D6BE3">
      <w:pPr>
        <w:pStyle w:val="ListParagraph"/>
        <w:ind w:left="720" w:firstLine="0"/>
        <w:rPr>
          <w:rFonts w:ascii="Times New Roman" w:hAnsi="Times New Roman"/>
          <w:b/>
          <w:sz w:val="22"/>
          <w:szCs w:val="22"/>
        </w:rPr>
      </w:pPr>
    </w:p>
    <w:p w:rsidR="009D6BE3" w:rsidRDefault="009D6BE3" w:rsidP="009D6BE3">
      <w:pPr>
        <w:rPr>
          <w:b/>
        </w:rPr>
      </w:pPr>
      <w:r w:rsidRPr="00ED235C">
        <w:rPr>
          <w:b/>
        </w:rPr>
        <w:t>Proposal</w:t>
      </w:r>
      <w:r>
        <w:rPr>
          <w:b/>
        </w:rPr>
        <w:t xml:space="preserve"> 5</w:t>
      </w:r>
      <w:r w:rsidRPr="00ED235C">
        <w:rPr>
          <w:b/>
        </w:rPr>
        <w:t xml:space="preserve">: </w:t>
      </w:r>
      <w:r>
        <w:rPr>
          <w:b/>
        </w:rPr>
        <w:t>For Msg</w:t>
      </w:r>
      <w:r w:rsidRPr="00ED235C">
        <w:rPr>
          <w:b/>
        </w:rPr>
        <w:t>3</w:t>
      </w:r>
      <w:r>
        <w:rPr>
          <w:b/>
        </w:rPr>
        <w:t xml:space="preserve"> in SBFD symbols consider the following separate parameters: </w:t>
      </w:r>
    </w:p>
    <w:p w:rsidR="009D6BE3" w:rsidRPr="006B44AD" w:rsidRDefault="009D6BE3" w:rsidP="009D6BE3">
      <w:pPr>
        <w:pStyle w:val="ListParagraph"/>
        <w:numPr>
          <w:ilvl w:val="0"/>
          <w:numId w:val="39"/>
        </w:numPr>
        <w:rPr>
          <w:rFonts w:ascii="Times New Roman" w:hAnsi="Times New Roman"/>
          <w:b/>
          <w:sz w:val="22"/>
          <w:szCs w:val="22"/>
        </w:rPr>
      </w:pPr>
      <w:r w:rsidRPr="006B44AD">
        <w:rPr>
          <w:rFonts w:ascii="Times New Roman" w:hAnsi="Times New Roman"/>
          <w:b/>
          <w:sz w:val="22"/>
          <w:szCs w:val="22"/>
        </w:rPr>
        <w:t>Separate FDRA for Msg3 PUSCH in SBFD and non-SBFD symbols</w:t>
      </w:r>
      <w:r>
        <w:rPr>
          <w:rFonts w:ascii="Times New Roman" w:hAnsi="Times New Roman"/>
          <w:b/>
          <w:sz w:val="22"/>
          <w:szCs w:val="22"/>
        </w:rPr>
        <w:t>.</w:t>
      </w:r>
      <w:r w:rsidRPr="006B44AD">
        <w:rPr>
          <w:rFonts w:ascii="Times New Roman" w:hAnsi="Times New Roman"/>
          <w:b/>
          <w:sz w:val="22"/>
          <w:szCs w:val="22"/>
        </w:rPr>
        <w:t xml:space="preserve"> </w:t>
      </w:r>
    </w:p>
    <w:p w:rsidR="009D6BE3" w:rsidRPr="006B44AD" w:rsidRDefault="009D6BE3" w:rsidP="009D6BE3">
      <w:pPr>
        <w:pStyle w:val="ListParagraph"/>
        <w:numPr>
          <w:ilvl w:val="0"/>
          <w:numId w:val="39"/>
        </w:numPr>
        <w:rPr>
          <w:rFonts w:ascii="Times New Roman" w:hAnsi="Times New Roman"/>
          <w:b/>
          <w:sz w:val="22"/>
          <w:szCs w:val="22"/>
        </w:rPr>
      </w:pPr>
      <w:r w:rsidRPr="006B44AD">
        <w:rPr>
          <w:rFonts w:ascii="Times New Roman" w:hAnsi="Times New Roman"/>
          <w:b/>
          <w:sz w:val="22"/>
          <w:szCs w:val="22"/>
        </w:rPr>
        <w:t xml:space="preserve">Separate FH for Msg3, in SBFD and non-SBFD symbols. </w:t>
      </w:r>
    </w:p>
    <w:p w:rsidR="00624AD6" w:rsidRDefault="00624AD6" w:rsidP="002A555C">
      <w:pPr>
        <w:rPr>
          <w:b/>
        </w:rPr>
      </w:pPr>
    </w:p>
    <w:p w:rsidR="009D6BE3" w:rsidRDefault="009D6BE3" w:rsidP="009D6BE3">
      <w:pPr>
        <w:pStyle w:val="TAL"/>
        <w:rPr>
          <w:rFonts w:ascii="Times New Roman" w:eastAsia="SimSun" w:hAnsi="Times New Roman"/>
          <w:b/>
          <w:i/>
          <w:sz w:val="22"/>
          <w:szCs w:val="22"/>
          <w:lang w:val="en-US" w:eastAsia="en-US"/>
        </w:rPr>
      </w:pPr>
    </w:p>
    <w:p w:rsidR="009D6BE3" w:rsidRPr="00864C0E" w:rsidRDefault="009D6BE3" w:rsidP="009D6BE3">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Pr>
          <w:rFonts w:ascii="Times New Roman" w:eastAsia="SimSun" w:hAnsi="Times New Roman"/>
          <w:b/>
          <w:sz w:val="22"/>
          <w:szCs w:val="22"/>
          <w:lang w:val="en-US" w:eastAsia="en-US"/>
        </w:rPr>
        <w:t xml:space="preserve"> 6</w:t>
      </w:r>
      <w:r w:rsidRPr="00864C0E">
        <w:rPr>
          <w:rFonts w:ascii="Times New Roman" w:eastAsia="SimSun" w:hAnsi="Times New Roman"/>
          <w:b/>
          <w:sz w:val="22"/>
          <w:szCs w:val="22"/>
          <w:lang w:val="en-US" w:eastAsia="en-US"/>
        </w:rPr>
        <w:t xml:space="preserve">: Define a new table for "cell-specific PUCCH resource common" that can be </w:t>
      </w:r>
      <w:r>
        <w:rPr>
          <w:rFonts w:ascii="Times New Roman" w:eastAsia="SimSun" w:hAnsi="Times New Roman"/>
          <w:b/>
          <w:sz w:val="22"/>
          <w:szCs w:val="22"/>
          <w:lang w:val="en-US" w:eastAsia="en-US"/>
        </w:rPr>
        <w:t xml:space="preserve">used </w:t>
      </w:r>
      <w:r w:rsidRPr="00864C0E">
        <w:rPr>
          <w:rFonts w:ascii="Times New Roman" w:eastAsia="SimSun" w:hAnsi="Times New Roman"/>
          <w:b/>
          <w:sz w:val="22"/>
          <w:szCs w:val="22"/>
          <w:lang w:val="en-US" w:eastAsia="en-US"/>
        </w:rPr>
        <w:t>for the transmission of HARQ-ACK for Msg4/MsgB in SBFD symbols.</w:t>
      </w:r>
    </w:p>
    <w:p w:rsidR="009D6BE3" w:rsidRDefault="009D6BE3" w:rsidP="009D6BE3">
      <w:pPr>
        <w:pStyle w:val="TAL"/>
        <w:rPr>
          <w:rFonts w:ascii="Times New Roman" w:eastAsia="SimSun" w:hAnsi="Times New Roman"/>
          <w:b/>
          <w:i/>
          <w:sz w:val="22"/>
          <w:szCs w:val="22"/>
          <w:lang w:val="en-US" w:eastAsia="en-US"/>
        </w:rPr>
      </w:pPr>
    </w:p>
    <w:p w:rsidR="009D6BE3" w:rsidRPr="00864C0E" w:rsidRDefault="009D6BE3" w:rsidP="009D6BE3">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Pr>
          <w:rFonts w:ascii="Times New Roman" w:eastAsia="SimSun" w:hAnsi="Times New Roman"/>
          <w:b/>
          <w:sz w:val="22"/>
          <w:szCs w:val="22"/>
          <w:lang w:val="en-US" w:eastAsia="en-US"/>
        </w:rPr>
        <w:t xml:space="preserve"> 7</w:t>
      </w:r>
      <w:r w:rsidRPr="00864C0E">
        <w:rPr>
          <w:rFonts w:ascii="Times New Roman" w:eastAsia="SimSun" w:hAnsi="Times New Roman"/>
          <w:b/>
          <w:sz w:val="22"/>
          <w:szCs w:val="22"/>
          <w:lang w:val="en-US" w:eastAsia="en-US"/>
        </w:rPr>
        <w:t xml:space="preserve">: To </w:t>
      </w:r>
      <w:r>
        <w:rPr>
          <w:rFonts w:ascii="Times New Roman" w:eastAsia="SimSun" w:hAnsi="Times New Roman"/>
          <w:b/>
          <w:sz w:val="22"/>
          <w:szCs w:val="22"/>
          <w:lang w:val="en-US" w:eastAsia="en-US"/>
        </w:rPr>
        <w:t>define</w:t>
      </w:r>
      <w:r w:rsidRPr="00864C0E">
        <w:rPr>
          <w:rFonts w:ascii="Times New Roman" w:eastAsia="SimSun" w:hAnsi="Times New Roman"/>
          <w:b/>
          <w:sz w:val="22"/>
          <w:szCs w:val="22"/>
          <w:lang w:val="en-US" w:eastAsia="en-US"/>
        </w:rPr>
        <w:t xml:space="preserve"> a new tab</w:t>
      </w:r>
      <w:r>
        <w:rPr>
          <w:rFonts w:ascii="Times New Roman" w:eastAsia="SimSun" w:hAnsi="Times New Roman"/>
          <w:b/>
          <w:sz w:val="22"/>
          <w:szCs w:val="22"/>
          <w:lang w:val="en-US" w:eastAsia="en-US"/>
        </w:rPr>
        <w:t>le for the cell-specific PUCCH used</w:t>
      </w:r>
      <w:r w:rsidRPr="00864C0E">
        <w:rPr>
          <w:rFonts w:ascii="Times New Roman" w:eastAsia="SimSun" w:hAnsi="Times New Roman"/>
          <w:b/>
          <w:sz w:val="22"/>
          <w:szCs w:val="22"/>
          <w:lang w:val="en-US" w:eastAsia="en-US"/>
        </w:rPr>
        <w:t xml:space="preserve"> for HARQ-ACK transmission of Msg4/MsgB in SBFD symbols, the following options can be </w:t>
      </w:r>
      <w:r>
        <w:rPr>
          <w:rFonts w:ascii="Times New Roman" w:eastAsia="SimSun" w:hAnsi="Times New Roman"/>
          <w:b/>
          <w:sz w:val="22"/>
          <w:szCs w:val="22"/>
          <w:lang w:val="en-US" w:eastAsia="en-US"/>
        </w:rPr>
        <w:t>considered</w:t>
      </w:r>
      <w:r w:rsidRPr="00864C0E">
        <w:rPr>
          <w:rFonts w:ascii="Times New Roman" w:eastAsia="SimSun" w:hAnsi="Times New Roman"/>
          <w:b/>
          <w:sz w:val="22"/>
          <w:szCs w:val="22"/>
          <w:lang w:val="en-US" w:eastAsia="en-US"/>
        </w:rPr>
        <w:t>:</w:t>
      </w:r>
    </w:p>
    <w:p w:rsidR="009D6BE3" w:rsidRPr="00864C0E" w:rsidRDefault="009D6BE3" w:rsidP="009D6BE3">
      <w:pPr>
        <w:pStyle w:val="TAL"/>
        <w:numPr>
          <w:ilvl w:val="0"/>
          <w:numId w:val="41"/>
        </w:numPr>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 xml:space="preserve">Option 1: </w:t>
      </w:r>
      <w:r>
        <w:rPr>
          <w:rFonts w:ascii="Times New Roman" w:eastAsia="SimSun" w:hAnsi="Times New Roman"/>
          <w:b/>
          <w:sz w:val="22"/>
          <w:szCs w:val="22"/>
          <w:lang w:val="en-US" w:eastAsia="en-US"/>
        </w:rPr>
        <w:t xml:space="preserve">Consider the </w:t>
      </w:r>
      <w:r w:rsidRPr="00864C0E">
        <w:rPr>
          <w:rFonts w:ascii="Times New Roman" w:eastAsia="SimSun" w:hAnsi="Times New Roman"/>
          <w:b/>
          <w:sz w:val="22"/>
          <w:szCs w:val="22"/>
          <w:lang w:val="en-US" w:eastAsia="en-US"/>
        </w:rPr>
        <w:t xml:space="preserve">starting RB of the UL subband as a </w:t>
      </w:r>
      <w:r>
        <w:rPr>
          <w:rFonts w:ascii="Times New Roman" w:eastAsia="SimSun" w:hAnsi="Times New Roman"/>
          <w:b/>
          <w:sz w:val="22"/>
          <w:szCs w:val="22"/>
          <w:lang w:val="en-US" w:eastAsia="en-US"/>
        </w:rPr>
        <w:t xml:space="preserve">starting </w:t>
      </w:r>
      <w:r w:rsidRPr="00864C0E">
        <w:rPr>
          <w:rFonts w:ascii="Times New Roman" w:eastAsia="SimSun" w:hAnsi="Times New Roman"/>
          <w:b/>
          <w:sz w:val="22"/>
          <w:szCs w:val="22"/>
          <w:lang w:val="en-US" w:eastAsia="en-US"/>
        </w:rPr>
        <w:t>point and keep the existing RB offset values</w:t>
      </w:r>
      <w:r>
        <w:rPr>
          <w:rFonts w:ascii="Times New Roman" w:eastAsia="SimSun" w:hAnsi="Times New Roman"/>
          <w:b/>
          <w:sz w:val="22"/>
          <w:szCs w:val="22"/>
          <w:lang w:val="en-US" w:eastAsia="en-US"/>
        </w:rPr>
        <w:t xml:space="preserve"> in table </w:t>
      </w:r>
      <w:r w:rsidRPr="0038666D">
        <w:rPr>
          <w:rFonts w:ascii="Times New Roman" w:eastAsia="SimSun" w:hAnsi="Times New Roman"/>
          <w:b/>
          <w:sz w:val="22"/>
          <w:szCs w:val="22"/>
          <w:lang w:val="en-US" w:eastAsia="en-US"/>
        </w:rPr>
        <w:t>9.2.1-1 in TS 38.213</w:t>
      </w:r>
      <w:r w:rsidRPr="00864C0E">
        <w:rPr>
          <w:rFonts w:ascii="Times New Roman" w:eastAsia="SimSun" w:hAnsi="Times New Roman"/>
          <w:b/>
          <w:sz w:val="22"/>
          <w:szCs w:val="22"/>
          <w:lang w:val="en-US" w:eastAsia="en-US"/>
        </w:rPr>
        <w:t>.</w:t>
      </w:r>
    </w:p>
    <w:p w:rsidR="009D6BE3" w:rsidRPr="00864C0E" w:rsidRDefault="009D6BE3" w:rsidP="009D6BE3">
      <w:pPr>
        <w:pStyle w:val="TAL"/>
        <w:numPr>
          <w:ilvl w:val="0"/>
          <w:numId w:val="41"/>
        </w:numPr>
        <w:rPr>
          <w:rFonts w:ascii="Times New Roman" w:eastAsia="SimSun" w:hAnsi="Times New Roman"/>
          <w:b/>
          <w:sz w:val="22"/>
          <w:szCs w:val="22"/>
          <w:lang w:val="en-US" w:eastAsia="en-US"/>
        </w:rPr>
      </w:pPr>
      <w:r>
        <w:rPr>
          <w:rFonts w:ascii="Times New Roman" w:eastAsia="SimSun" w:hAnsi="Times New Roman"/>
          <w:b/>
          <w:sz w:val="22"/>
          <w:szCs w:val="22"/>
          <w:lang w:val="en-US" w:eastAsia="en-US"/>
        </w:rPr>
        <w:t xml:space="preserve">Option 2: </w:t>
      </w:r>
      <w:r w:rsidRPr="00835AC5">
        <w:rPr>
          <w:rFonts w:ascii="Times New Roman" w:eastAsia="SimSun" w:hAnsi="Times New Roman"/>
          <w:b/>
          <w:sz w:val="22"/>
          <w:szCs w:val="22"/>
          <w:lang w:val="en-US" w:eastAsia="en-US"/>
        </w:rPr>
        <w:t>Introduce new RB offset values</w:t>
      </w:r>
      <w:r>
        <w:rPr>
          <w:rFonts w:ascii="Times New Roman" w:eastAsia="SimSun" w:hAnsi="Times New Roman"/>
          <w:b/>
          <w:sz w:val="22"/>
          <w:szCs w:val="22"/>
          <w:lang w:val="en-US" w:eastAsia="en-US"/>
        </w:rPr>
        <w:t xml:space="preserve"> in a new table</w:t>
      </w:r>
      <w:r w:rsidRPr="00835AC5">
        <w:rPr>
          <w:rFonts w:ascii="Times New Roman" w:eastAsia="SimSun" w:hAnsi="Times New Roman"/>
          <w:b/>
          <w:sz w:val="22"/>
          <w:szCs w:val="22"/>
          <w:lang w:val="en-US" w:eastAsia="en-US"/>
        </w:rPr>
        <w:t xml:space="preserve"> to align and position the </w:t>
      </w:r>
      <w:r>
        <w:rPr>
          <w:rFonts w:ascii="Times New Roman" w:eastAsia="SimSun" w:hAnsi="Times New Roman"/>
          <w:b/>
          <w:sz w:val="22"/>
          <w:szCs w:val="22"/>
          <w:lang w:val="en-US" w:eastAsia="en-US"/>
        </w:rPr>
        <w:t xml:space="preserve">cell –specific </w:t>
      </w:r>
      <w:r w:rsidRPr="00835AC5">
        <w:rPr>
          <w:rFonts w:ascii="Times New Roman" w:eastAsia="SimSun" w:hAnsi="Times New Roman"/>
          <w:b/>
          <w:sz w:val="22"/>
          <w:szCs w:val="22"/>
          <w:lang w:val="en-US" w:eastAsia="en-US"/>
        </w:rPr>
        <w:t>PUCCH within the bandwidth of the UL subband.</w:t>
      </w:r>
      <w:r>
        <w:rPr>
          <w:rFonts w:ascii="Times New Roman" w:eastAsia="SimSun" w:hAnsi="Times New Roman"/>
          <w:b/>
          <w:sz w:val="22"/>
          <w:szCs w:val="22"/>
          <w:lang w:val="en-US" w:eastAsia="en-US"/>
        </w:rPr>
        <w:t xml:space="preserve"> </w:t>
      </w:r>
    </w:p>
    <w:p w:rsidR="009D6BE3" w:rsidRDefault="009D6BE3" w:rsidP="002A555C">
      <w:pPr>
        <w:rPr>
          <w:b/>
        </w:rPr>
      </w:pPr>
    </w:p>
    <w:p w:rsidR="009D6BE3" w:rsidRDefault="009D6BE3" w:rsidP="009D6BE3">
      <w:pPr>
        <w:rPr>
          <w:b/>
        </w:rPr>
      </w:pPr>
      <w:r w:rsidRPr="004A6325">
        <w:rPr>
          <w:b/>
        </w:rPr>
        <w:t>Proposal</w:t>
      </w:r>
      <w:r>
        <w:rPr>
          <w:b/>
        </w:rPr>
        <w:t xml:space="preserve"> 8</w:t>
      </w:r>
      <w:r w:rsidRPr="004A6325">
        <w:rPr>
          <w:b/>
        </w:rPr>
        <w:t xml:space="preserve">: </w:t>
      </w:r>
      <w:r>
        <w:rPr>
          <w:b/>
        </w:rPr>
        <w:t>For cell-specific PUCCH in SBFD symbols, c</w:t>
      </w:r>
      <w:r w:rsidRPr="004A6325">
        <w:rPr>
          <w:b/>
        </w:rPr>
        <w:t>onsider a separate intra-slot frequency hopping (intra-SlotFH) configuration</w:t>
      </w:r>
      <w:r>
        <w:rPr>
          <w:b/>
        </w:rPr>
        <w:t xml:space="preserve"> in PUCCH-configCommon. </w:t>
      </w:r>
    </w:p>
    <w:p w:rsidR="009D6BE3" w:rsidRDefault="009D6BE3" w:rsidP="009D6BE3">
      <w:pPr>
        <w:rPr>
          <w:b/>
          <w:color w:val="000000"/>
          <w:sz w:val="24"/>
          <w:szCs w:val="24"/>
        </w:rPr>
      </w:pPr>
      <w:r w:rsidRPr="008E3946">
        <w:rPr>
          <w:b/>
          <w:color w:val="000000"/>
          <w:sz w:val="24"/>
          <w:szCs w:val="24"/>
        </w:rPr>
        <w:t>Proposal</w:t>
      </w:r>
      <w:r>
        <w:rPr>
          <w:b/>
          <w:color w:val="000000"/>
          <w:sz w:val="24"/>
          <w:szCs w:val="24"/>
        </w:rPr>
        <w:t xml:space="preserve"> 9</w:t>
      </w:r>
      <w:r w:rsidRPr="008E3946">
        <w:rPr>
          <w:b/>
          <w:color w:val="000000"/>
          <w:sz w:val="24"/>
          <w:szCs w:val="24"/>
        </w:rPr>
        <w:t>: For RACH configuration to SBFD-aware UEs in RRC idle/inactive state, consider</w:t>
      </w:r>
      <w:r>
        <w:rPr>
          <w:b/>
          <w:color w:val="000000"/>
          <w:sz w:val="24"/>
          <w:szCs w:val="24"/>
        </w:rPr>
        <w:t xml:space="preserve"> the following options: </w:t>
      </w:r>
    </w:p>
    <w:p w:rsidR="009D6BE3" w:rsidRPr="00156074" w:rsidRDefault="009D6BE3" w:rsidP="009D6BE3">
      <w:pPr>
        <w:pStyle w:val="ListParagraph"/>
        <w:numPr>
          <w:ilvl w:val="0"/>
          <w:numId w:val="47"/>
        </w:numPr>
        <w:rPr>
          <w:rFonts w:ascii="Times New Roman" w:hAnsi="Times New Roman"/>
          <w:b/>
          <w:color w:val="000000"/>
        </w:rPr>
      </w:pPr>
      <w:r w:rsidRPr="00156074">
        <w:rPr>
          <w:rFonts w:ascii="Times New Roman" w:hAnsi="Times New Roman"/>
          <w:b/>
          <w:color w:val="000000"/>
        </w:rPr>
        <w:t>Option 1: use one single RACH configuration, and only based on the existing parameters of the single RACH configuration.</w:t>
      </w:r>
    </w:p>
    <w:p w:rsidR="009D6BE3" w:rsidRPr="00156074" w:rsidRDefault="009D6BE3" w:rsidP="009D6BE3">
      <w:pPr>
        <w:pStyle w:val="ListParagraph"/>
        <w:numPr>
          <w:ilvl w:val="0"/>
          <w:numId w:val="47"/>
        </w:numPr>
        <w:rPr>
          <w:rFonts w:ascii="Times New Roman" w:hAnsi="Times New Roman"/>
          <w:b/>
          <w:color w:val="000000"/>
        </w:rPr>
      </w:pPr>
      <w:r w:rsidRPr="00156074">
        <w:rPr>
          <w:rFonts w:ascii="Times New Roman" w:hAnsi="Times New Roman"/>
          <w:b/>
          <w:color w:val="000000"/>
        </w:rPr>
        <w:t>Option 2: Use two separate RACH configurations, including one legacy RACH configuration and one additional RACH configuration.</w:t>
      </w:r>
    </w:p>
    <w:p w:rsidR="009D6BE3" w:rsidRDefault="009D6BE3" w:rsidP="002A555C">
      <w:pPr>
        <w:rPr>
          <w:b/>
        </w:rPr>
      </w:pPr>
    </w:p>
    <w:p w:rsidR="009D6BE3" w:rsidRDefault="009D6BE3" w:rsidP="009D6BE3">
      <w:pPr>
        <w:rPr>
          <w:b/>
        </w:rPr>
      </w:pPr>
      <w:r>
        <w:rPr>
          <w:b/>
        </w:rPr>
        <w:t xml:space="preserve">Proposal 10: RAN1 to study Paging in the SBFD symbols. </w:t>
      </w:r>
    </w:p>
    <w:p w:rsidR="009D6BE3" w:rsidRDefault="009D6BE3" w:rsidP="009D6BE3">
      <w:pPr>
        <w:rPr>
          <w:b/>
          <w:color w:val="000000"/>
          <w:sz w:val="24"/>
          <w:szCs w:val="24"/>
        </w:rPr>
      </w:pPr>
      <w:r>
        <w:rPr>
          <w:b/>
          <w:color w:val="000000"/>
          <w:sz w:val="24"/>
          <w:szCs w:val="24"/>
        </w:rPr>
        <w:t xml:space="preserve">Proposal 11: RAN1 to consider the re-interpretation of the following parameters for the configuration of 2 step RACH in SBFD symbols. </w:t>
      </w:r>
    </w:p>
    <w:p w:rsidR="009D6BE3" w:rsidRPr="0008049E" w:rsidRDefault="009D6BE3" w:rsidP="009D6BE3">
      <w:pPr>
        <w:pStyle w:val="ListParagraph"/>
        <w:numPr>
          <w:ilvl w:val="0"/>
          <w:numId w:val="44"/>
        </w:numPr>
        <w:rPr>
          <w:rFonts w:ascii="Times New Roman" w:hAnsi="Times New Roman"/>
          <w:b/>
          <w:color w:val="000000"/>
        </w:rPr>
      </w:pPr>
      <w:r w:rsidRPr="0008049E">
        <w:rPr>
          <w:rFonts w:ascii="Times New Roman" w:hAnsi="Times New Roman"/>
          <w:b/>
          <w:color w:val="000000"/>
        </w:rPr>
        <w:t>msgA-FrequencyStart</w:t>
      </w:r>
    </w:p>
    <w:p w:rsidR="009D6BE3" w:rsidRPr="0008049E" w:rsidRDefault="009D6BE3" w:rsidP="009D6BE3">
      <w:pPr>
        <w:pStyle w:val="ListParagraph"/>
        <w:numPr>
          <w:ilvl w:val="0"/>
          <w:numId w:val="44"/>
        </w:numPr>
        <w:rPr>
          <w:rFonts w:ascii="Times New Roman" w:hAnsi="Times New Roman"/>
          <w:b/>
          <w:color w:val="000000"/>
        </w:rPr>
      </w:pPr>
      <w:r w:rsidRPr="0008049E">
        <w:rPr>
          <w:rFonts w:ascii="Times New Roman" w:hAnsi="Times New Roman"/>
          <w:b/>
          <w:color w:val="000000"/>
        </w:rPr>
        <w:t>frequencyStartMsgA-PUSCH,</w:t>
      </w:r>
    </w:p>
    <w:p w:rsidR="009D6BE3" w:rsidRPr="0008049E" w:rsidRDefault="009D6BE3" w:rsidP="009D6BE3">
      <w:pPr>
        <w:pStyle w:val="ListParagraph"/>
        <w:numPr>
          <w:ilvl w:val="0"/>
          <w:numId w:val="44"/>
        </w:numPr>
        <w:rPr>
          <w:rFonts w:ascii="Times New Roman" w:hAnsi="Times New Roman"/>
          <w:b/>
          <w:color w:val="000000"/>
        </w:rPr>
      </w:pPr>
      <w:r w:rsidRPr="0008049E">
        <w:rPr>
          <w:rFonts w:ascii="Times New Roman" w:hAnsi="Times New Roman"/>
          <w:b/>
          <w:color w:val="000000"/>
        </w:rPr>
        <w:t xml:space="preserve">nrofMsgA-PO-FDM, </w:t>
      </w:r>
    </w:p>
    <w:p w:rsidR="009D6BE3" w:rsidRPr="0008049E" w:rsidRDefault="009D6BE3" w:rsidP="009D6BE3">
      <w:pPr>
        <w:pStyle w:val="ListParagraph"/>
        <w:numPr>
          <w:ilvl w:val="0"/>
          <w:numId w:val="44"/>
        </w:numPr>
        <w:rPr>
          <w:rFonts w:ascii="Times New Roman" w:hAnsi="Times New Roman"/>
          <w:b/>
          <w:color w:val="000000"/>
        </w:rPr>
      </w:pPr>
      <w:r w:rsidRPr="0008049E">
        <w:rPr>
          <w:rFonts w:ascii="Times New Roman" w:hAnsi="Times New Roman"/>
          <w:b/>
          <w:color w:val="000000"/>
        </w:rPr>
        <w:t xml:space="preserve">msgA-IntraSlotFrequencyHopping, </w:t>
      </w:r>
    </w:p>
    <w:p w:rsidR="009D6BE3" w:rsidRDefault="009D6BE3" w:rsidP="009D6BE3">
      <w:pPr>
        <w:pStyle w:val="ListParagraph"/>
        <w:numPr>
          <w:ilvl w:val="0"/>
          <w:numId w:val="44"/>
        </w:numPr>
        <w:rPr>
          <w:rFonts w:ascii="Times New Roman" w:hAnsi="Times New Roman"/>
          <w:b/>
          <w:color w:val="000000"/>
        </w:rPr>
      </w:pPr>
      <w:r w:rsidRPr="0008049E">
        <w:rPr>
          <w:rFonts w:ascii="Times New Roman" w:hAnsi="Times New Roman"/>
          <w:b/>
          <w:color w:val="000000"/>
        </w:rPr>
        <w:t>msgA-DMRS-Confi</w:t>
      </w:r>
      <w:r>
        <w:rPr>
          <w:rFonts w:ascii="Times New Roman" w:hAnsi="Times New Roman"/>
          <w:b/>
          <w:color w:val="000000"/>
        </w:rPr>
        <w:t>g</w:t>
      </w:r>
    </w:p>
    <w:p w:rsidR="009D6BE3" w:rsidRPr="0008049E" w:rsidRDefault="009D6BE3" w:rsidP="009D6BE3">
      <w:pPr>
        <w:rPr>
          <w:b/>
          <w:color w:val="000000"/>
        </w:rPr>
      </w:pPr>
    </w:p>
    <w:p w:rsidR="009D6BE3" w:rsidRDefault="009D6BE3" w:rsidP="009D6BE3">
      <w:pPr>
        <w:rPr>
          <w:b/>
          <w:color w:val="000000"/>
          <w:sz w:val="24"/>
          <w:szCs w:val="24"/>
        </w:rPr>
      </w:pPr>
      <w:r w:rsidRPr="008859B8">
        <w:rPr>
          <w:b/>
          <w:color w:val="000000"/>
          <w:sz w:val="24"/>
          <w:szCs w:val="24"/>
        </w:rPr>
        <w:t>Proposal</w:t>
      </w:r>
      <w:r>
        <w:rPr>
          <w:b/>
          <w:color w:val="000000"/>
          <w:sz w:val="24"/>
          <w:szCs w:val="24"/>
        </w:rPr>
        <w:t xml:space="preserve"> 12</w:t>
      </w:r>
      <w:r w:rsidRPr="008859B8">
        <w:rPr>
          <w:b/>
          <w:color w:val="000000"/>
          <w:sz w:val="24"/>
          <w:szCs w:val="24"/>
        </w:rPr>
        <w:t xml:space="preserve">: RAN1 to define additional mapping rules, on top of the existing rules, for </w:t>
      </w:r>
      <w:r>
        <w:rPr>
          <w:b/>
          <w:color w:val="000000"/>
          <w:sz w:val="24"/>
          <w:szCs w:val="24"/>
        </w:rPr>
        <w:t xml:space="preserve">mapping </w:t>
      </w:r>
      <w:r w:rsidRPr="008859B8">
        <w:rPr>
          <w:b/>
          <w:color w:val="000000"/>
          <w:sz w:val="24"/>
          <w:szCs w:val="24"/>
        </w:rPr>
        <w:t xml:space="preserve">ROs </w:t>
      </w:r>
      <w:r>
        <w:rPr>
          <w:b/>
          <w:color w:val="000000"/>
          <w:sz w:val="24"/>
          <w:szCs w:val="24"/>
        </w:rPr>
        <w:t xml:space="preserve">and </w:t>
      </w:r>
      <w:r w:rsidRPr="008859B8">
        <w:rPr>
          <w:b/>
          <w:color w:val="000000"/>
          <w:sz w:val="24"/>
          <w:szCs w:val="24"/>
        </w:rPr>
        <w:t>POs in 2-step RACH within SBFD symbols.</w:t>
      </w:r>
    </w:p>
    <w:p w:rsidR="009D6BE3" w:rsidRPr="006D2D50" w:rsidRDefault="009D6BE3" w:rsidP="009D6BE3">
      <w:pPr>
        <w:rPr>
          <w:b/>
          <w:color w:val="000000"/>
          <w:sz w:val="24"/>
          <w:szCs w:val="24"/>
        </w:rPr>
      </w:pPr>
      <w:r w:rsidRPr="006D2D50">
        <w:rPr>
          <w:b/>
          <w:color w:val="000000"/>
          <w:sz w:val="24"/>
          <w:szCs w:val="24"/>
        </w:rPr>
        <w:t>Proposal</w:t>
      </w:r>
      <w:r>
        <w:rPr>
          <w:b/>
          <w:color w:val="000000"/>
          <w:sz w:val="24"/>
          <w:szCs w:val="24"/>
        </w:rPr>
        <w:t xml:space="preserve"> 13</w:t>
      </w:r>
      <w:r w:rsidRPr="006D2D50">
        <w:rPr>
          <w:b/>
          <w:color w:val="000000"/>
          <w:sz w:val="24"/>
          <w:szCs w:val="24"/>
        </w:rPr>
        <w:t xml:space="preserve">: For the configuration of </w:t>
      </w:r>
      <w:r>
        <w:rPr>
          <w:b/>
          <w:color w:val="000000"/>
          <w:sz w:val="24"/>
          <w:szCs w:val="24"/>
        </w:rPr>
        <w:t>2-</w:t>
      </w:r>
      <w:r w:rsidRPr="006D2D50">
        <w:rPr>
          <w:b/>
          <w:color w:val="000000"/>
          <w:sz w:val="24"/>
          <w:szCs w:val="24"/>
        </w:rPr>
        <w:t>step RACH</w:t>
      </w:r>
      <w:r>
        <w:rPr>
          <w:b/>
          <w:color w:val="000000"/>
          <w:sz w:val="24"/>
          <w:szCs w:val="24"/>
        </w:rPr>
        <w:t xml:space="preserve"> in SBFD and non-SBFD symbols</w:t>
      </w:r>
      <w:r w:rsidRPr="006D2D50">
        <w:rPr>
          <w:b/>
          <w:color w:val="000000"/>
          <w:sz w:val="24"/>
          <w:szCs w:val="24"/>
        </w:rPr>
        <w:t xml:space="preserve">, RAN1 to consider the following two options. </w:t>
      </w:r>
    </w:p>
    <w:p w:rsidR="009D6BE3" w:rsidRPr="006D2D50" w:rsidRDefault="009D6BE3" w:rsidP="009D6BE3">
      <w:pPr>
        <w:pStyle w:val="ListParagraph"/>
        <w:numPr>
          <w:ilvl w:val="0"/>
          <w:numId w:val="46"/>
        </w:numPr>
        <w:rPr>
          <w:rFonts w:ascii="Times New Roman" w:hAnsi="Times New Roman"/>
          <w:b/>
          <w:color w:val="000000"/>
        </w:rPr>
      </w:pPr>
      <w:r w:rsidRPr="006D2D50">
        <w:rPr>
          <w:rFonts w:ascii="Times New Roman" w:hAnsi="Times New Roman"/>
          <w:b/>
          <w:color w:val="000000"/>
        </w:rPr>
        <w:t xml:space="preserve">Option 1: </w:t>
      </w:r>
      <w:r>
        <w:rPr>
          <w:rFonts w:ascii="Times New Roman" w:hAnsi="Times New Roman"/>
          <w:b/>
          <w:color w:val="000000"/>
        </w:rPr>
        <w:t>U</w:t>
      </w:r>
      <w:r w:rsidRPr="006D2D50">
        <w:rPr>
          <w:rFonts w:ascii="Times New Roman" w:hAnsi="Times New Roman"/>
          <w:b/>
          <w:color w:val="000000"/>
        </w:rPr>
        <w:t xml:space="preserve">se one single </w:t>
      </w:r>
      <w:r>
        <w:rPr>
          <w:rFonts w:ascii="Times New Roman" w:hAnsi="Times New Roman"/>
          <w:b/>
          <w:color w:val="000000"/>
        </w:rPr>
        <w:t>2-</w:t>
      </w:r>
      <w:r w:rsidRPr="006D2D50">
        <w:rPr>
          <w:rFonts w:ascii="Times New Roman" w:hAnsi="Times New Roman"/>
          <w:b/>
          <w:color w:val="000000"/>
        </w:rPr>
        <w:t xml:space="preserve">step RACH </w:t>
      </w:r>
      <w:r>
        <w:rPr>
          <w:rFonts w:ascii="Times New Roman" w:hAnsi="Times New Roman"/>
          <w:b/>
          <w:color w:val="000000"/>
        </w:rPr>
        <w:t>configuration,</w:t>
      </w:r>
      <w:r w:rsidRPr="006D2D50">
        <w:rPr>
          <w:rFonts w:ascii="Times New Roman" w:hAnsi="Times New Roman"/>
          <w:b/>
          <w:color w:val="000000"/>
        </w:rPr>
        <w:t xml:space="preserve"> based on the existing parameters of the </w:t>
      </w:r>
      <w:r>
        <w:rPr>
          <w:rFonts w:ascii="Times New Roman" w:hAnsi="Times New Roman"/>
          <w:b/>
          <w:color w:val="000000"/>
        </w:rPr>
        <w:t>2-</w:t>
      </w:r>
      <w:r w:rsidRPr="006D2D50">
        <w:rPr>
          <w:rFonts w:ascii="Times New Roman" w:hAnsi="Times New Roman"/>
          <w:b/>
          <w:color w:val="000000"/>
        </w:rPr>
        <w:t>step RACH configuration</w:t>
      </w:r>
      <w:r>
        <w:rPr>
          <w:rFonts w:ascii="Times New Roman" w:hAnsi="Times New Roman"/>
          <w:b/>
          <w:color w:val="000000"/>
        </w:rPr>
        <w:t xml:space="preserve"> to</w:t>
      </w:r>
    </w:p>
    <w:p w:rsidR="009D6BE3" w:rsidRPr="006D2D50" w:rsidRDefault="009D6BE3" w:rsidP="009D6BE3">
      <w:pPr>
        <w:pStyle w:val="ListParagraph"/>
        <w:numPr>
          <w:ilvl w:val="0"/>
          <w:numId w:val="46"/>
        </w:numPr>
        <w:rPr>
          <w:rFonts w:ascii="Times New Roman" w:hAnsi="Times New Roman"/>
          <w:b/>
          <w:color w:val="000000"/>
        </w:rPr>
      </w:pPr>
      <w:r w:rsidRPr="006D2D50">
        <w:rPr>
          <w:rFonts w:ascii="Times New Roman" w:hAnsi="Times New Roman"/>
          <w:b/>
          <w:color w:val="000000"/>
        </w:rPr>
        <w:t xml:space="preserve">Option 2: Use two separate </w:t>
      </w:r>
      <w:r>
        <w:rPr>
          <w:rFonts w:ascii="Times New Roman" w:hAnsi="Times New Roman"/>
          <w:b/>
          <w:color w:val="000000"/>
        </w:rPr>
        <w:t>2-</w:t>
      </w:r>
      <w:r w:rsidRPr="006D2D50">
        <w:rPr>
          <w:rFonts w:ascii="Times New Roman" w:hAnsi="Times New Roman"/>
          <w:b/>
          <w:color w:val="000000"/>
        </w:rPr>
        <w:t xml:space="preserve">step RACH configurations, including one legacy 2 step RACH configuration and one additional </w:t>
      </w:r>
      <w:r>
        <w:rPr>
          <w:rFonts w:ascii="Times New Roman" w:hAnsi="Times New Roman"/>
          <w:b/>
          <w:color w:val="000000"/>
        </w:rPr>
        <w:t>2-</w:t>
      </w:r>
      <w:r w:rsidRPr="006D2D50">
        <w:rPr>
          <w:rFonts w:ascii="Times New Roman" w:hAnsi="Times New Roman"/>
          <w:b/>
          <w:color w:val="000000"/>
        </w:rPr>
        <w:t xml:space="preserve">step </w:t>
      </w:r>
      <w:r>
        <w:rPr>
          <w:rFonts w:ascii="Times New Roman" w:hAnsi="Times New Roman"/>
          <w:b/>
          <w:color w:val="000000"/>
        </w:rPr>
        <w:t xml:space="preserve">RACH configuration. </w:t>
      </w:r>
    </w:p>
    <w:p w:rsidR="009D6BE3" w:rsidRPr="007E5730" w:rsidRDefault="009D6BE3" w:rsidP="009D6BE3">
      <w:pPr>
        <w:rPr>
          <w:b/>
          <w:i/>
          <w:sz w:val="24"/>
          <w:szCs w:val="24"/>
        </w:rPr>
      </w:pPr>
    </w:p>
    <w:p w:rsidR="009D6BE3" w:rsidRPr="00624AD6" w:rsidRDefault="009D6BE3" w:rsidP="002A555C">
      <w:pPr>
        <w:rPr>
          <w:b/>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654DA" w:rsidRDefault="00E654DA" w:rsidP="00C955AB">
      <w:pPr>
        <w:pStyle w:val="References"/>
        <w:rPr>
          <w:lang w:eastAsia="zh-CN"/>
        </w:rPr>
      </w:pPr>
      <w:r w:rsidRPr="00E654DA">
        <w:rPr>
          <w:lang w:eastAsia="zh-CN"/>
        </w:rPr>
        <w:t xml:space="preserve">3GPP </w:t>
      </w:r>
      <w:bookmarkStart w:id="6" w:name="specType1"/>
      <w:r w:rsidRPr="00E654DA">
        <w:rPr>
          <w:lang w:eastAsia="zh-CN"/>
        </w:rPr>
        <w:t>TR</w:t>
      </w:r>
      <w:bookmarkEnd w:id="6"/>
      <w:r w:rsidRPr="00E654DA">
        <w:rPr>
          <w:lang w:eastAsia="zh-CN"/>
        </w:rPr>
        <w:t xml:space="preserve"> </w:t>
      </w:r>
      <w:bookmarkStart w:id="7" w:name="specNumber"/>
      <w:r w:rsidRPr="00E654DA">
        <w:rPr>
          <w:lang w:eastAsia="zh-CN"/>
        </w:rPr>
        <w:t>38.</w:t>
      </w:r>
      <w:bookmarkEnd w:id="7"/>
      <w:r w:rsidRPr="00E654DA">
        <w:rPr>
          <w:lang w:eastAsia="zh-CN"/>
        </w:rPr>
        <w:t xml:space="preserve">858 </w:t>
      </w:r>
      <w:bookmarkStart w:id="8"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8"/>
      <w:r>
        <w:rPr>
          <w:lang w:eastAsia="zh-CN"/>
        </w:rPr>
        <w:t>0</w:t>
      </w:r>
      <w:r w:rsidRPr="00385753">
        <w:rPr>
          <w:lang w:eastAsia="zh-CN"/>
        </w:rPr>
        <w:t xml:space="preserve"> </w:t>
      </w:r>
      <w:r w:rsidRPr="00E654DA">
        <w:rPr>
          <w:lang w:eastAsia="zh-CN"/>
        </w:rPr>
        <w:t>(</w:t>
      </w:r>
      <w:bookmarkStart w:id="9" w:name="issueDate"/>
      <w:r w:rsidRPr="00E654DA">
        <w:rPr>
          <w:lang w:eastAsia="zh-CN"/>
        </w:rPr>
        <w:t>2023-</w:t>
      </w:r>
      <w:bookmarkEnd w:id="9"/>
      <w:r w:rsidRPr="00E654DA">
        <w:rPr>
          <w:lang w:eastAsia="zh-CN"/>
        </w:rPr>
        <w:t>09)</w:t>
      </w:r>
      <w:r>
        <w:rPr>
          <w:lang w:eastAsia="zh-CN"/>
        </w:rPr>
        <w:t xml:space="preserve"> “Study on Evolution of NR Duplex Operation”. </w:t>
      </w:r>
    </w:p>
    <w:p w:rsidR="00CB72FA" w:rsidRDefault="00CB72FA" w:rsidP="00CB72FA">
      <w:pPr>
        <w:pStyle w:val="References"/>
        <w:numPr>
          <w:ilvl w:val="0"/>
          <w:numId w:val="0"/>
        </w:numPr>
        <w:tabs>
          <w:tab w:val="left" w:pos="1778"/>
        </w:tabs>
        <w:ind w:left="360"/>
      </w:pPr>
    </w:p>
    <w:sectPr w:rsidR="00CB72FA" w:rsidSect="0083389B">
      <w:footerReference w:type="default" r:id="rId25"/>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746" w:rsidRDefault="00A42746">
      <w:pPr>
        <w:spacing w:after="0"/>
      </w:pPr>
      <w:r>
        <w:separator/>
      </w:r>
    </w:p>
  </w:endnote>
  <w:endnote w:type="continuationSeparator" w:id="0">
    <w:p w:rsidR="00A42746" w:rsidRDefault="00A427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auto"/>
    <w:pitch w:val="default"/>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Open Sans">
    <w:altName w:val="Arial"/>
    <w:charset w:val="00"/>
    <w:family w:val="swiss"/>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MR12">
    <w:altName w:val="Times New Roman"/>
    <w:panose1 w:val="00000000000000000000"/>
    <w:charset w:val="00"/>
    <w:family w:val="roman"/>
    <w:notTrueType/>
    <w:pitch w:val="default"/>
  </w:font>
  <w:font w:name="CMMI12">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6D17BB" w:rsidRDefault="006D17BB">
        <w:pPr>
          <w:pStyle w:val="Footer"/>
          <w:jc w:val="center"/>
        </w:pPr>
        <w:r>
          <w:fldChar w:fldCharType="begin"/>
        </w:r>
        <w:r>
          <w:instrText xml:space="preserve"> PAGE   \* MERGEFORMAT </w:instrText>
        </w:r>
        <w:r>
          <w:fldChar w:fldCharType="separate"/>
        </w:r>
        <w:r w:rsidR="00A42746">
          <w:rPr>
            <w:noProof/>
          </w:rPr>
          <w:t>1</w:t>
        </w:r>
        <w:r>
          <w:fldChar w:fldCharType="end"/>
        </w:r>
      </w:p>
    </w:sdtContent>
  </w:sdt>
  <w:p w:rsidR="006D17BB" w:rsidRDefault="006D17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746" w:rsidRDefault="00A42746">
      <w:pPr>
        <w:spacing w:after="0"/>
      </w:pPr>
      <w:r>
        <w:separator/>
      </w:r>
    </w:p>
  </w:footnote>
  <w:footnote w:type="continuationSeparator" w:id="0">
    <w:p w:rsidR="00A42746" w:rsidRDefault="00A427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99666C86"/>
    <w:lvl w:ilvl="0">
      <w:start w:val="1"/>
      <w:numFmt w:val="decimal"/>
      <w:pStyle w:val="ListNumber5"/>
      <w:lvlText w:val="%1."/>
      <w:lvlJc w:val="left"/>
      <w:pPr>
        <w:tabs>
          <w:tab w:val="num" w:pos="8910"/>
        </w:tabs>
        <w:ind w:left="8910" w:hanging="720"/>
      </w:pPr>
    </w:lvl>
  </w:abstractNum>
  <w:abstractNum w:abstractNumId="2" w15:restartNumberingAfterBreak="0">
    <w:nsid w:val="FFFFFF7D"/>
    <w:multiLevelType w:val="singleLevel"/>
    <w:tmpl w:val="38047D3C"/>
    <w:lvl w:ilvl="0">
      <w:start w:val="1"/>
      <w:numFmt w:val="decimal"/>
      <w:pStyle w:val="ListNumber4"/>
      <w:lvlText w:val="%1."/>
      <w:lvlJc w:val="left"/>
      <w:pPr>
        <w:tabs>
          <w:tab w:val="num" w:pos="2880"/>
        </w:tabs>
        <w:ind w:left="2880" w:hanging="720"/>
      </w:pPr>
    </w:lvl>
  </w:abstractNum>
  <w:abstractNum w:abstractNumId="3" w15:restartNumberingAfterBreak="0">
    <w:nsid w:val="FFFFFF7E"/>
    <w:multiLevelType w:val="singleLevel"/>
    <w:tmpl w:val="7A64B214"/>
    <w:lvl w:ilvl="0">
      <w:start w:val="1"/>
      <w:numFmt w:val="decimal"/>
      <w:pStyle w:val="ListNumber3"/>
      <w:lvlText w:val="%1."/>
      <w:lvlJc w:val="left"/>
      <w:pPr>
        <w:tabs>
          <w:tab w:val="num" w:pos="2160"/>
        </w:tabs>
        <w:ind w:left="2160" w:hanging="720"/>
      </w:pPr>
    </w:lvl>
  </w:abstractNum>
  <w:abstractNum w:abstractNumId="4" w15:restartNumberingAfterBreak="0">
    <w:nsid w:val="FFFFFF7F"/>
    <w:multiLevelType w:val="singleLevel"/>
    <w:tmpl w:val="B9020E2C"/>
    <w:lvl w:ilvl="0">
      <w:start w:val="1"/>
      <w:numFmt w:val="decimal"/>
      <w:pStyle w:val="ListNumber2"/>
      <w:lvlText w:val="%1."/>
      <w:lvlJc w:val="left"/>
      <w:pPr>
        <w:tabs>
          <w:tab w:val="num" w:pos="1440"/>
        </w:tabs>
        <w:ind w:left="1440" w:hanging="720"/>
      </w:pPr>
    </w:lvl>
  </w:abstractNum>
  <w:abstractNum w:abstractNumId="5" w15:restartNumberingAfterBreak="0">
    <w:nsid w:val="FFFFFF80"/>
    <w:multiLevelType w:val="singleLevel"/>
    <w:tmpl w:val="86644CBE"/>
    <w:lvl w:ilvl="0">
      <w:start w:val="1"/>
      <w:numFmt w:val="bullet"/>
      <w:pStyle w:val="ListBullet5"/>
      <w:lvlText w:val=""/>
      <w:lvlJc w:val="left"/>
      <w:pPr>
        <w:tabs>
          <w:tab w:val="num" w:pos="3600"/>
        </w:tabs>
        <w:ind w:left="3600" w:hanging="720"/>
      </w:pPr>
      <w:rPr>
        <w:rFonts w:ascii="Symbol" w:hAnsi="Symbol" w:hint="default"/>
      </w:rPr>
    </w:lvl>
  </w:abstractNum>
  <w:abstractNum w:abstractNumId="6" w15:restartNumberingAfterBreak="0">
    <w:nsid w:val="FFFFFF81"/>
    <w:multiLevelType w:val="singleLevel"/>
    <w:tmpl w:val="DE18D468"/>
    <w:lvl w:ilvl="0">
      <w:start w:val="1"/>
      <w:numFmt w:val="bullet"/>
      <w:pStyle w:val="ListBullet4"/>
      <w:lvlText w:val=""/>
      <w:lvlJc w:val="left"/>
      <w:pPr>
        <w:tabs>
          <w:tab w:val="num" w:pos="2880"/>
        </w:tabs>
        <w:ind w:left="2880" w:hanging="720"/>
      </w:pPr>
      <w:rPr>
        <w:rFonts w:ascii="Symbol" w:hAnsi="Symbol" w:hint="default"/>
      </w:rPr>
    </w:lvl>
  </w:abstractNum>
  <w:abstractNum w:abstractNumId="7" w15:restartNumberingAfterBreak="0">
    <w:nsid w:val="FFFFFF82"/>
    <w:multiLevelType w:val="singleLevel"/>
    <w:tmpl w:val="26F4BDF4"/>
    <w:lvl w:ilvl="0">
      <w:start w:val="1"/>
      <w:numFmt w:val="bullet"/>
      <w:pStyle w:val="ListBullet3"/>
      <w:lvlText w:val=""/>
      <w:lvlJc w:val="left"/>
      <w:pPr>
        <w:tabs>
          <w:tab w:val="num" w:pos="2160"/>
        </w:tabs>
        <w:ind w:left="2160" w:hanging="720"/>
      </w:pPr>
      <w:rPr>
        <w:rFonts w:ascii="Symbol" w:hAnsi="Symbol" w:hint="default"/>
      </w:rPr>
    </w:lvl>
  </w:abstractNum>
  <w:abstractNum w:abstractNumId="8"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9" w15:restartNumberingAfterBreak="0">
    <w:nsid w:val="FFFFFF88"/>
    <w:multiLevelType w:val="singleLevel"/>
    <w:tmpl w:val="5458402E"/>
    <w:lvl w:ilvl="0">
      <w:start w:val="1"/>
      <w:numFmt w:val="decimal"/>
      <w:pStyle w:val="ListNumber"/>
      <w:lvlText w:val="%1."/>
      <w:lvlJc w:val="left"/>
      <w:pPr>
        <w:tabs>
          <w:tab w:val="num" w:pos="720"/>
        </w:tabs>
        <w:ind w:left="720" w:hanging="720"/>
      </w:pPr>
    </w:lvl>
  </w:abstractNum>
  <w:abstractNum w:abstractNumId="10" w15:restartNumberingAfterBreak="0">
    <w:nsid w:val="00CE1CCD"/>
    <w:multiLevelType w:val="hybridMultilevel"/>
    <w:tmpl w:val="130C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0C1B6B"/>
    <w:multiLevelType w:val="hybridMultilevel"/>
    <w:tmpl w:val="12B4D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EB700C"/>
    <w:multiLevelType w:val="hybridMultilevel"/>
    <w:tmpl w:val="8018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B557C1"/>
    <w:multiLevelType w:val="multilevel"/>
    <w:tmpl w:val="E3F26436"/>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3B568A"/>
    <w:multiLevelType w:val="hybridMultilevel"/>
    <w:tmpl w:val="163A2CF6"/>
    <w:lvl w:ilvl="0" w:tplc="A440A45E">
      <w:start w:val="1"/>
      <w:numFmt w:val="low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B905C6"/>
    <w:multiLevelType w:val="hybridMultilevel"/>
    <w:tmpl w:val="69D4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43B4E17"/>
    <w:multiLevelType w:val="hybridMultilevel"/>
    <w:tmpl w:val="25C6783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A0C7B2A"/>
    <w:multiLevelType w:val="hybridMultilevel"/>
    <w:tmpl w:val="8276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84125F"/>
    <w:multiLevelType w:val="hybridMultilevel"/>
    <w:tmpl w:val="FF3A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93467A2"/>
    <w:multiLevelType w:val="hybridMultilevel"/>
    <w:tmpl w:val="E6107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4" w15:restartNumberingAfterBreak="0">
    <w:nsid w:val="6DC31C28"/>
    <w:multiLevelType w:val="hybridMultilevel"/>
    <w:tmpl w:val="32F40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3E46F5"/>
    <w:multiLevelType w:val="hybridMultilevel"/>
    <w:tmpl w:val="F1888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4"/>
  </w:num>
  <w:num w:numId="3">
    <w:abstractNumId w:val="36"/>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9"/>
  </w:num>
  <w:num w:numId="13">
    <w:abstractNumId w:val="28"/>
  </w:num>
  <w:num w:numId="14">
    <w:abstractNumId w:val="37"/>
  </w:num>
  <w:num w:numId="15">
    <w:abstractNumId w:val="39"/>
  </w:num>
  <w:num w:numId="16">
    <w:abstractNumId w:val="0"/>
  </w:num>
  <w:num w:numId="17">
    <w:abstractNumId w:val="25"/>
  </w:num>
  <w:num w:numId="18">
    <w:abstractNumId w:val="23"/>
  </w:num>
  <w:num w:numId="19">
    <w:abstractNumId w:val="35"/>
  </w:num>
  <w:num w:numId="20">
    <w:abstractNumId w:val="49"/>
  </w:num>
  <w:num w:numId="21">
    <w:abstractNumId w:val="32"/>
  </w:num>
  <w:num w:numId="22">
    <w:abstractNumId w:val="47"/>
  </w:num>
  <w:num w:numId="23">
    <w:abstractNumId w:val="27"/>
  </w:num>
  <w:num w:numId="24">
    <w:abstractNumId w:val="42"/>
  </w:num>
  <w:num w:numId="25">
    <w:abstractNumId w:val="33"/>
  </w:num>
  <w:num w:numId="26">
    <w:abstractNumId w:val="18"/>
  </w:num>
  <w:num w:numId="27">
    <w:abstractNumId w:val="11"/>
  </w:num>
  <w:num w:numId="28">
    <w:abstractNumId w:val="13"/>
  </w:num>
  <w:num w:numId="29">
    <w:abstractNumId w:val="46"/>
  </w:num>
  <w:num w:numId="30">
    <w:abstractNumId w:val="40"/>
  </w:num>
  <w:num w:numId="31">
    <w:abstractNumId w:val="48"/>
  </w:num>
  <w:num w:numId="32">
    <w:abstractNumId w:val="19"/>
  </w:num>
  <w:num w:numId="33">
    <w:abstractNumId w:val="31"/>
  </w:num>
  <w:num w:numId="34">
    <w:abstractNumId w:val="21"/>
  </w:num>
  <w:num w:numId="35">
    <w:abstractNumId w:val="17"/>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14"/>
  </w:num>
  <w:num w:numId="39">
    <w:abstractNumId w:val="44"/>
  </w:num>
  <w:num w:numId="40">
    <w:abstractNumId w:val="38"/>
  </w:num>
  <w:num w:numId="41">
    <w:abstractNumId w:val="34"/>
  </w:num>
  <w:num w:numId="42">
    <w:abstractNumId w:val="30"/>
  </w:num>
  <w:num w:numId="43">
    <w:abstractNumId w:val="22"/>
  </w:num>
  <w:num w:numId="44">
    <w:abstractNumId w:val="15"/>
  </w:num>
  <w:num w:numId="45">
    <w:abstractNumId w:val="26"/>
  </w:num>
  <w:num w:numId="46">
    <w:abstractNumId w:val="16"/>
  </w:num>
  <w:num w:numId="47">
    <w:abstractNumId w:val="45"/>
  </w:num>
  <w:num w:numId="48">
    <w:abstractNumId w:val="10"/>
  </w:num>
  <w:num w:numId="49">
    <w:abstractNumId w:val="41"/>
  </w:num>
  <w:num w:numId="50">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94B"/>
    <w:rsid w:val="00004E70"/>
    <w:rsid w:val="000062BE"/>
    <w:rsid w:val="00006346"/>
    <w:rsid w:val="00006E5A"/>
    <w:rsid w:val="000072B6"/>
    <w:rsid w:val="00007813"/>
    <w:rsid w:val="000109B1"/>
    <w:rsid w:val="000109E6"/>
    <w:rsid w:val="00010A62"/>
    <w:rsid w:val="00011F67"/>
    <w:rsid w:val="00012712"/>
    <w:rsid w:val="00012862"/>
    <w:rsid w:val="000128E6"/>
    <w:rsid w:val="00012FAB"/>
    <w:rsid w:val="000133B2"/>
    <w:rsid w:val="000149E6"/>
    <w:rsid w:val="00015500"/>
    <w:rsid w:val="00015EFB"/>
    <w:rsid w:val="00016308"/>
    <w:rsid w:val="00016451"/>
    <w:rsid w:val="000165E2"/>
    <w:rsid w:val="00016DFD"/>
    <w:rsid w:val="000172BE"/>
    <w:rsid w:val="00017D40"/>
    <w:rsid w:val="00017D8A"/>
    <w:rsid w:val="00020EB8"/>
    <w:rsid w:val="00022BDB"/>
    <w:rsid w:val="00023388"/>
    <w:rsid w:val="00023425"/>
    <w:rsid w:val="000241BE"/>
    <w:rsid w:val="000242F2"/>
    <w:rsid w:val="00025150"/>
    <w:rsid w:val="000251C1"/>
    <w:rsid w:val="000256F4"/>
    <w:rsid w:val="0002630F"/>
    <w:rsid w:val="00026D4B"/>
    <w:rsid w:val="000275C6"/>
    <w:rsid w:val="00027AB3"/>
    <w:rsid w:val="00027AD6"/>
    <w:rsid w:val="0003024C"/>
    <w:rsid w:val="00030FDD"/>
    <w:rsid w:val="000312B8"/>
    <w:rsid w:val="00031ADB"/>
    <w:rsid w:val="00031AF7"/>
    <w:rsid w:val="00032056"/>
    <w:rsid w:val="000328CA"/>
    <w:rsid w:val="00032E40"/>
    <w:rsid w:val="0003376B"/>
    <w:rsid w:val="00034676"/>
    <w:rsid w:val="000346E6"/>
    <w:rsid w:val="00034DF1"/>
    <w:rsid w:val="000352B3"/>
    <w:rsid w:val="00035A20"/>
    <w:rsid w:val="000360A8"/>
    <w:rsid w:val="000377AE"/>
    <w:rsid w:val="0004023E"/>
    <w:rsid w:val="0004024B"/>
    <w:rsid w:val="00041C57"/>
    <w:rsid w:val="000434B7"/>
    <w:rsid w:val="000435E4"/>
    <w:rsid w:val="00043B88"/>
    <w:rsid w:val="00044AB4"/>
    <w:rsid w:val="00044F91"/>
    <w:rsid w:val="00046796"/>
    <w:rsid w:val="000467FD"/>
    <w:rsid w:val="00046AAF"/>
    <w:rsid w:val="00047225"/>
    <w:rsid w:val="0004777E"/>
    <w:rsid w:val="00047E60"/>
    <w:rsid w:val="00052AD2"/>
    <w:rsid w:val="00052E0B"/>
    <w:rsid w:val="000530DF"/>
    <w:rsid w:val="000532AA"/>
    <w:rsid w:val="000545C8"/>
    <w:rsid w:val="00054E0C"/>
    <w:rsid w:val="0005541D"/>
    <w:rsid w:val="000559BE"/>
    <w:rsid w:val="00055F17"/>
    <w:rsid w:val="000565C8"/>
    <w:rsid w:val="00057A46"/>
    <w:rsid w:val="00057DC8"/>
    <w:rsid w:val="0006106C"/>
    <w:rsid w:val="000612E1"/>
    <w:rsid w:val="00061306"/>
    <w:rsid w:val="000614FE"/>
    <w:rsid w:val="00061D60"/>
    <w:rsid w:val="00061ECD"/>
    <w:rsid w:val="00062823"/>
    <w:rsid w:val="0006519C"/>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230"/>
    <w:rsid w:val="00072A80"/>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13F"/>
    <w:rsid w:val="000772F4"/>
    <w:rsid w:val="000776EB"/>
    <w:rsid w:val="0008049E"/>
    <w:rsid w:val="000823B0"/>
    <w:rsid w:val="00082A6D"/>
    <w:rsid w:val="0008335B"/>
    <w:rsid w:val="00083379"/>
    <w:rsid w:val="00083587"/>
    <w:rsid w:val="00083838"/>
    <w:rsid w:val="00083B6A"/>
    <w:rsid w:val="0008501C"/>
    <w:rsid w:val="00085E04"/>
    <w:rsid w:val="00086800"/>
    <w:rsid w:val="00087913"/>
    <w:rsid w:val="000902DC"/>
    <w:rsid w:val="00090D2B"/>
    <w:rsid w:val="000911AE"/>
    <w:rsid w:val="0009139F"/>
    <w:rsid w:val="00093234"/>
    <w:rsid w:val="00093697"/>
    <w:rsid w:val="00093D42"/>
    <w:rsid w:val="00093DD0"/>
    <w:rsid w:val="000944A1"/>
    <w:rsid w:val="0009473B"/>
    <w:rsid w:val="00094A16"/>
    <w:rsid w:val="00094DE6"/>
    <w:rsid w:val="00095B6D"/>
    <w:rsid w:val="00095BA0"/>
    <w:rsid w:val="00096356"/>
    <w:rsid w:val="0009665C"/>
    <w:rsid w:val="00096785"/>
    <w:rsid w:val="00097210"/>
    <w:rsid w:val="00097C99"/>
    <w:rsid w:val="000A0F14"/>
    <w:rsid w:val="000A1441"/>
    <w:rsid w:val="000A169F"/>
    <w:rsid w:val="000A1A06"/>
    <w:rsid w:val="000A1B60"/>
    <w:rsid w:val="000A21B4"/>
    <w:rsid w:val="000A2CC7"/>
    <w:rsid w:val="000A2ED6"/>
    <w:rsid w:val="000A3156"/>
    <w:rsid w:val="000A4205"/>
    <w:rsid w:val="000A4292"/>
    <w:rsid w:val="000A4A19"/>
    <w:rsid w:val="000A4FE8"/>
    <w:rsid w:val="000A5052"/>
    <w:rsid w:val="000A5446"/>
    <w:rsid w:val="000A56DD"/>
    <w:rsid w:val="000A6351"/>
    <w:rsid w:val="000A63D6"/>
    <w:rsid w:val="000A70C3"/>
    <w:rsid w:val="000A70FA"/>
    <w:rsid w:val="000A7B38"/>
    <w:rsid w:val="000B0343"/>
    <w:rsid w:val="000B0412"/>
    <w:rsid w:val="000B0468"/>
    <w:rsid w:val="000B19E6"/>
    <w:rsid w:val="000B2985"/>
    <w:rsid w:val="000B2C88"/>
    <w:rsid w:val="000B3342"/>
    <w:rsid w:val="000B3AA2"/>
    <w:rsid w:val="000B51FA"/>
    <w:rsid w:val="000B56FB"/>
    <w:rsid w:val="000B5905"/>
    <w:rsid w:val="000B5975"/>
    <w:rsid w:val="000B6E2C"/>
    <w:rsid w:val="000B76C5"/>
    <w:rsid w:val="000B7A10"/>
    <w:rsid w:val="000C0085"/>
    <w:rsid w:val="000C02FB"/>
    <w:rsid w:val="000C0A80"/>
    <w:rsid w:val="000C115D"/>
    <w:rsid w:val="000C1461"/>
    <w:rsid w:val="000C1535"/>
    <w:rsid w:val="000C252B"/>
    <w:rsid w:val="000C2964"/>
    <w:rsid w:val="000C2FBD"/>
    <w:rsid w:val="000C3B0C"/>
    <w:rsid w:val="000C405B"/>
    <w:rsid w:val="000C422D"/>
    <w:rsid w:val="000C4ADF"/>
    <w:rsid w:val="000C4E17"/>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61CC"/>
    <w:rsid w:val="000D71E2"/>
    <w:rsid w:val="000D73A5"/>
    <w:rsid w:val="000E07D6"/>
    <w:rsid w:val="000E0E1F"/>
    <w:rsid w:val="000E106A"/>
    <w:rsid w:val="000E10AD"/>
    <w:rsid w:val="000E11F2"/>
    <w:rsid w:val="000E1248"/>
    <w:rsid w:val="000E1380"/>
    <w:rsid w:val="000E18DF"/>
    <w:rsid w:val="000E1B9D"/>
    <w:rsid w:val="000E317C"/>
    <w:rsid w:val="000E499F"/>
    <w:rsid w:val="000E4B47"/>
    <w:rsid w:val="000E53C0"/>
    <w:rsid w:val="000E59A0"/>
    <w:rsid w:val="000E62E2"/>
    <w:rsid w:val="000E6464"/>
    <w:rsid w:val="000E7A84"/>
    <w:rsid w:val="000F0BDB"/>
    <w:rsid w:val="000F0E16"/>
    <w:rsid w:val="000F1004"/>
    <w:rsid w:val="000F1167"/>
    <w:rsid w:val="000F15BC"/>
    <w:rsid w:val="000F1687"/>
    <w:rsid w:val="000F180A"/>
    <w:rsid w:val="000F1C92"/>
    <w:rsid w:val="000F2EEE"/>
    <w:rsid w:val="000F33B5"/>
    <w:rsid w:val="000F3697"/>
    <w:rsid w:val="000F4616"/>
    <w:rsid w:val="000F5F90"/>
    <w:rsid w:val="000F670C"/>
    <w:rsid w:val="000F7F58"/>
    <w:rsid w:val="00100128"/>
    <w:rsid w:val="00100FF3"/>
    <w:rsid w:val="001026CA"/>
    <w:rsid w:val="00102E8B"/>
    <w:rsid w:val="001043C2"/>
    <w:rsid w:val="001043E1"/>
    <w:rsid w:val="00104D0C"/>
    <w:rsid w:val="00104D14"/>
    <w:rsid w:val="0010505A"/>
    <w:rsid w:val="00105A46"/>
    <w:rsid w:val="00105CC7"/>
    <w:rsid w:val="00107037"/>
    <w:rsid w:val="00107779"/>
    <w:rsid w:val="001078C2"/>
    <w:rsid w:val="00107E1C"/>
    <w:rsid w:val="00107F38"/>
    <w:rsid w:val="00110243"/>
    <w:rsid w:val="001112C4"/>
    <w:rsid w:val="00111444"/>
    <w:rsid w:val="00111723"/>
    <w:rsid w:val="0011182F"/>
    <w:rsid w:val="001129B5"/>
    <w:rsid w:val="00112BE6"/>
    <w:rsid w:val="00113B5B"/>
    <w:rsid w:val="00113B94"/>
    <w:rsid w:val="001141E3"/>
    <w:rsid w:val="001144DF"/>
    <w:rsid w:val="00114D6E"/>
    <w:rsid w:val="001154E5"/>
    <w:rsid w:val="0011557B"/>
    <w:rsid w:val="00116739"/>
    <w:rsid w:val="00117C85"/>
    <w:rsid w:val="00120982"/>
    <w:rsid w:val="00120B13"/>
    <w:rsid w:val="00121E87"/>
    <w:rsid w:val="00124D84"/>
    <w:rsid w:val="00124FA0"/>
    <w:rsid w:val="001250DD"/>
    <w:rsid w:val="00125733"/>
    <w:rsid w:val="00125A87"/>
    <w:rsid w:val="001263AA"/>
    <w:rsid w:val="00130779"/>
    <w:rsid w:val="001307A1"/>
    <w:rsid w:val="001321D3"/>
    <w:rsid w:val="001324BE"/>
    <w:rsid w:val="00133599"/>
    <w:rsid w:val="00133BF7"/>
    <w:rsid w:val="001342F5"/>
    <w:rsid w:val="00134B88"/>
    <w:rsid w:val="00136A23"/>
    <w:rsid w:val="00136A49"/>
    <w:rsid w:val="00136B99"/>
    <w:rsid w:val="0014063E"/>
    <w:rsid w:val="0014087D"/>
    <w:rsid w:val="00140D5B"/>
    <w:rsid w:val="00140F74"/>
    <w:rsid w:val="00141191"/>
    <w:rsid w:val="0014159C"/>
    <w:rsid w:val="00142665"/>
    <w:rsid w:val="0014357D"/>
    <w:rsid w:val="0014384A"/>
    <w:rsid w:val="0014450F"/>
    <w:rsid w:val="00144D8F"/>
    <w:rsid w:val="00145C74"/>
    <w:rsid w:val="001462E9"/>
    <w:rsid w:val="00146E32"/>
    <w:rsid w:val="0014714B"/>
    <w:rsid w:val="00147888"/>
    <w:rsid w:val="00151619"/>
    <w:rsid w:val="00151D2A"/>
    <w:rsid w:val="001522F2"/>
    <w:rsid w:val="00152835"/>
    <w:rsid w:val="001529B6"/>
    <w:rsid w:val="001534AA"/>
    <w:rsid w:val="00153629"/>
    <w:rsid w:val="0015368D"/>
    <w:rsid w:val="00153E26"/>
    <w:rsid w:val="00155074"/>
    <w:rsid w:val="001559FA"/>
    <w:rsid w:val="00156074"/>
    <w:rsid w:val="00156374"/>
    <w:rsid w:val="00156CDC"/>
    <w:rsid w:val="00156F88"/>
    <w:rsid w:val="001577D8"/>
    <w:rsid w:val="00157FC3"/>
    <w:rsid w:val="00160739"/>
    <w:rsid w:val="00160EC9"/>
    <w:rsid w:val="00161EEE"/>
    <w:rsid w:val="0016271E"/>
    <w:rsid w:val="00162D7A"/>
    <w:rsid w:val="001630BC"/>
    <w:rsid w:val="001635BC"/>
    <w:rsid w:val="00164DAB"/>
    <w:rsid w:val="00165B87"/>
    <w:rsid w:val="00165BBB"/>
    <w:rsid w:val="0016613F"/>
    <w:rsid w:val="00166215"/>
    <w:rsid w:val="00166591"/>
    <w:rsid w:val="00171143"/>
    <w:rsid w:val="00171C5C"/>
    <w:rsid w:val="00172864"/>
    <w:rsid w:val="00172B82"/>
    <w:rsid w:val="00172EFA"/>
    <w:rsid w:val="00173608"/>
    <w:rsid w:val="00173DAC"/>
    <w:rsid w:val="001744C7"/>
    <w:rsid w:val="00174538"/>
    <w:rsid w:val="001745EC"/>
    <w:rsid w:val="001747B7"/>
    <w:rsid w:val="00175B30"/>
    <w:rsid w:val="00175C30"/>
    <w:rsid w:val="001761B2"/>
    <w:rsid w:val="0017631D"/>
    <w:rsid w:val="00177069"/>
    <w:rsid w:val="00177FC1"/>
    <w:rsid w:val="00180223"/>
    <w:rsid w:val="00180E50"/>
    <w:rsid w:val="001815A2"/>
    <w:rsid w:val="00181FC1"/>
    <w:rsid w:val="00183034"/>
    <w:rsid w:val="001830F7"/>
    <w:rsid w:val="00183A5C"/>
    <w:rsid w:val="00183EA5"/>
    <w:rsid w:val="00183EE6"/>
    <w:rsid w:val="0018588A"/>
    <w:rsid w:val="00186469"/>
    <w:rsid w:val="00186FB5"/>
    <w:rsid w:val="00187252"/>
    <w:rsid w:val="0019033B"/>
    <w:rsid w:val="0019053D"/>
    <w:rsid w:val="001905BB"/>
    <w:rsid w:val="00190859"/>
    <w:rsid w:val="001910CD"/>
    <w:rsid w:val="001917EC"/>
    <w:rsid w:val="00191C91"/>
    <w:rsid w:val="0019264D"/>
    <w:rsid w:val="00192DD9"/>
    <w:rsid w:val="00193CF5"/>
    <w:rsid w:val="0019414C"/>
    <w:rsid w:val="00194339"/>
    <w:rsid w:val="00194571"/>
    <w:rsid w:val="00194848"/>
    <w:rsid w:val="00194DFA"/>
    <w:rsid w:val="00194FAE"/>
    <w:rsid w:val="0019500D"/>
    <w:rsid w:val="001958EA"/>
    <w:rsid w:val="00195E0E"/>
    <w:rsid w:val="00197951"/>
    <w:rsid w:val="001A0564"/>
    <w:rsid w:val="001A0589"/>
    <w:rsid w:val="001A0A88"/>
    <w:rsid w:val="001A0D55"/>
    <w:rsid w:val="001A180D"/>
    <w:rsid w:val="001A1BAC"/>
    <w:rsid w:val="001A23CE"/>
    <w:rsid w:val="001A2C89"/>
    <w:rsid w:val="001A33BB"/>
    <w:rsid w:val="001A350C"/>
    <w:rsid w:val="001A3889"/>
    <w:rsid w:val="001A4C4B"/>
    <w:rsid w:val="001A673E"/>
    <w:rsid w:val="001A750E"/>
    <w:rsid w:val="001A7763"/>
    <w:rsid w:val="001A7ED9"/>
    <w:rsid w:val="001B2B28"/>
    <w:rsid w:val="001B2D0A"/>
    <w:rsid w:val="001B3964"/>
    <w:rsid w:val="001B433D"/>
    <w:rsid w:val="001B4452"/>
    <w:rsid w:val="001B466C"/>
    <w:rsid w:val="001B4F34"/>
    <w:rsid w:val="001B52EC"/>
    <w:rsid w:val="001B554A"/>
    <w:rsid w:val="001B6564"/>
    <w:rsid w:val="001B657A"/>
    <w:rsid w:val="001B691A"/>
    <w:rsid w:val="001B6D10"/>
    <w:rsid w:val="001B71DF"/>
    <w:rsid w:val="001B73F9"/>
    <w:rsid w:val="001C02D8"/>
    <w:rsid w:val="001C04E3"/>
    <w:rsid w:val="001C07B9"/>
    <w:rsid w:val="001C0A80"/>
    <w:rsid w:val="001C0AC4"/>
    <w:rsid w:val="001C11D7"/>
    <w:rsid w:val="001C1C34"/>
    <w:rsid w:val="001C2378"/>
    <w:rsid w:val="001C2A8F"/>
    <w:rsid w:val="001C2E6E"/>
    <w:rsid w:val="001C39A1"/>
    <w:rsid w:val="001C3AE5"/>
    <w:rsid w:val="001C3EE9"/>
    <w:rsid w:val="001C3FA4"/>
    <w:rsid w:val="001C40F9"/>
    <w:rsid w:val="001C4411"/>
    <w:rsid w:val="001C458B"/>
    <w:rsid w:val="001C5046"/>
    <w:rsid w:val="001C53C8"/>
    <w:rsid w:val="001C5650"/>
    <w:rsid w:val="001C5D4F"/>
    <w:rsid w:val="001C64C0"/>
    <w:rsid w:val="001C665D"/>
    <w:rsid w:val="001C66C6"/>
    <w:rsid w:val="001C69DA"/>
    <w:rsid w:val="001C6F06"/>
    <w:rsid w:val="001C74B3"/>
    <w:rsid w:val="001C7BCC"/>
    <w:rsid w:val="001D04A3"/>
    <w:rsid w:val="001D08EB"/>
    <w:rsid w:val="001D1B4E"/>
    <w:rsid w:val="001D2360"/>
    <w:rsid w:val="001D3109"/>
    <w:rsid w:val="001D320B"/>
    <w:rsid w:val="001D332E"/>
    <w:rsid w:val="001D33C5"/>
    <w:rsid w:val="001D5033"/>
    <w:rsid w:val="001D5C88"/>
    <w:rsid w:val="001D63D5"/>
    <w:rsid w:val="001D6422"/>
    <w:rsid w:val="001D6567"/>
    <w:rsid w:val="001D695C"/>
    <w:rsid w:val="001D6A6E"/>
    <w:rsid w:val="001D6FD9"/>
    <w:rsid w:val="001D740F"/>
    <w:rsid w:val="001D780E"/>
    <w:rsid w:val="001E02E4"/>
    <w:rsid w:val="001E05C3"/>
    <w:rsid w:val="001E0AD3"/>
    <w:rsid w:val="001E2477"/>
    <w:rsid w:val="001E2552"/>
    <w:rsid w:val="001E2735"/>
    <w:rsid w:val="001E36E4"/>
    <w:rsid w:val="001E379D"/>
    <w:rsid w:val="001E3A3C"/>
    <w:rsid w:val="001E5107"/>
    <w:rsid w:val="001E5C23"/>
    <w:rsid w:val="001E677B"/>
    <w:rsid w:val="001E7162"/>
    <w:rsid w:val="001E7504"/>
    <w:rsid w:val="001E76DF"/>
    <w:rsid w:val="001E7842"/>
    <w:rsid w:val="001F09A2"/>
    <w:rsid w:val="001F1308"/>
    <w:rsid w:val="001F1525"/>
    <w:rsid w:val="001F1AAB"/>
    <w:rsid w:val="001F1E87"/>
    <w:rsid w:val="001F1EB6"/>
    <w:rsid w:val="001F2E23"/>
    <w:rsid w:val="001F341F"/>
    <w:rsid w:val="001F3911"/>
    <w:rsid w:val="001F3F1A"/>
    <w:rsid w:val="001F4CBD"/>
    <w:rsid w:val="001F5545"/>
    <w:rsid w:val="001F5548"/>
    <w:rsid w:val="001F5777"/>
    <w:rsid w:val="001F5937"/>
    <w:rsid w:val="001F59E3"/>
    <w:rsid w:val="001F59ED"/>
    <w:rsid w:val="001F5D1E"/>
    <w:rsid w:val="001F6632"/>
    <w:rsid w:val="001F70E2"/>
    <w:rsid w:val="001F7121"/>
    <w:rsid w:val="001F772C"/>
    <w:rsid w:val="001F7BC9"/>
    <w:rsid w:val="00200D2C"/>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150E6"/>
    <w:rsid w:val="002206E0"/>
    <w:rsid w:val="00220894"/>
    <w:rsid w:val="00224952"/>
    <w:rsid w:val="00224DD2"/>
    <w:rsid w:val="00225A6A"/>
    <w:rsid w:val="00225AC7"/>
    <w:rsid w:val="00225ACC"/>
    <w:rsid w:val="00226637"/>
    <w:rsid w:val="00226EA1"/>
    <w:rsid w:val="0022756D"/>
    <w:rsid w:val="00231977"/>
    <w:rsid w:val="00231C25"/>
    <w:rsid w:val="00231C6F"/>
    <w:rsid w:val="00232A90"/>
    <w:rsid w:val="002334F2"/>
    <w:rsid w:val="00234151"/>
    <w:rsid w:val="002344AA"/>
    <w:rsid w:val="002346C6"/>
    <w:rsid w:val="00234F8C"/>
    <w:rsid w:val="00235542"/>
    <w:rsid w:val="002369B0"/>
    <w:rsid w:val="00236AAF"/>
    <w:rsid w:val="00236AD8"/>
    <w:rsid w:val="00237C82"/>
    <w:rsid w:val="002401F5"/>
    <w:rsid w:val="00240451"/>
    <w:rsid w:val="00240944"/>
    <w:rsid w:val="00240E54"/>
    <w:rsid w:val="00242C26"/>
    <w:rsid w:val="00243561"/>
    <w:rsid w:val="002451C5"/>
    <w:rsid w:val="00245345"/>
    <w:rsid w:val="00245F1F"/>
    <w:rsid w:val="0024663B"/>
    <w:rsid w:val="00246EA0"/>
    <w:rsid w:val="00247103"/>
    <w:rsid w:val="00250067"/>
    <w:rsid w:val="00250B04"/>
    <w:rsid w:val="00250EF4"/>
    <w:rsid w:val="002516DE"/>
    <w:rsid w:val="00251F81"/>
    <w:rsid w:val="0025257B"/>
    <w:rsid w:val="00252BE0"/>
    <w:rsid w:val="002531AD"/>
    <w:rsid w:val="00253588"/>
    <w:rsid w:val="002546F4"/>
    <w:rsid w:val="002551D0"/>
    <w:rsid w:val="00255340"/>
    <w:rsid w:val="00255374"/>
    <w:rsid w:val="002554E3"/>
    <w:rsid w:val="00257BF4"/>
    <w:rsid w:val="00260003"/>
    <w:rsid w:val="0026035D"/>
    <w:rsid w:val="002604D8"/>
    <w:rsid w:val="002606D6"/>
    <w:rsid w:val="002608F5"/>
    <w:rsid w:val="00260A7F"/>
    <w:rsid w:val="00261C98"/>
    <w:rsid w:val="0026248E"/>
    <w:rsid w:val="00262914"/>
    <w:rsid w:val="00263220"/>
    <w:rsid w:val="00263674"/>
    <w:rsid w:val="002647BF"/>
    <w:rsid w:val="002647D5"/>
    <w:rsid w:val="00265032"/>
    <w:rsid w:val="002651FB"/>
    <w:rsid w:val="0026538C"/>
    <w:rsid w:val="00265624"/>
    <w:rsid w:val="00265781"/>
    <w:rsid w:val="0026666D"/>
    <w:rsid w:val="00266B13"/>
    <w:rsid w:val="00267D24"/>
    <w:rsid w:val="00270728"/>
    <w:rsid w:val="00270B9F"/>
    <w:rsid w:val="00270D42"/>
    <w:rsid w:val="0027195D"/>
    <w:rsid w:val="00272A05"/>
    <w:rsid w:val="00272B03"/>
    <w:rsid w:val="002733E2"/>
    <w:rsid w:val="00273CA8"/>
    <w:rsid w:val="002750B1"/>
    <w:rsid w:val="00275BB7"/>
    <w:rsid w:val="00275D97"/>
    <w:rsid w:val="00276A35"/>
    <w:rsid w:val="00277835"/>
    <w:rsid w:val="002801D3"/>
    <w:rsid w:val="002808D5"/>
    <w:rsid w:val="00280AB1"/>
    <w:rsid w:val="0028176E"/>
    <w:rsid w:val="002825F6"/>
    <w:rsid w:val="002827DB"/>
    <w:rsid w:val="00282C1E"/>
    <w:rsid w:val="002836D7"/>
    <w:rsid w:val="002840D1"/>
    <w:rsid w:val="00284BAE"/>
    <w:rsid w:val="002859AF"/>
    <w:rsid w:val="002862E3"/>
    <w:rsid w:val="00286AE7"/>
    <w:rsid w:val="00287243"/>
    <w:rsid w:val="00287409"/>
    <w:rsid w:val="00287E3F"/>
    <w:rsid w:val="002903AD"/>
    <w:rsid w:val="00290647"/>
    <w:rsid w:val="00290FF3"/>
    <w:rsid w:val="00291385"/>
    <w:rsid w:val="00291422"/>
    <w:rsid w:val="0029237F"/>
    <w:rsid w:val="00292715"/>
    <w:rsid w:val="00293E57"/>
    <w:rsid w:val="0029469B"/>
    <w:rsid w:val="002947D1"/>
    <w:rsid w:val="00294814"/>
    <w:rsid w:val="002948DF"/>
    <w:rsid w:val="00294D90"/>
    <w:rsid w:val="00295E7E"/>
    <w:rsid w:val="00296914"/>
    <w:rsid w:val="00296C93"/>
    <w:rsid w:val="00296CE5"/>
    <w:rsid w:val="00296D39"/>
    <w:rsid w:val="00297D02"/>
    <w:rsid w:val="00297EB0"/>
    <w:rsid w:val="002A0B75"/>
    <w:rsid w:val="002A10A6"/>
    <w:rsid w:val="002A1E92"/>
    <w:rsid w:val="002A204D"/>
    <w:rsid w:val="002A2616"/>
    <w:rsid w:val="002A26E1"/>
    <w:rsid w:val="002A275F"/>
    <w:rsid w:val="002A368A"/>
    <w:rsid w:val="002A3AF1"/>
    <w:rsid w:val="002A4065"/>
    <w:rsid w:val="002A471F"/>
    <w:rsid w:val="002A4790"/>
    <w:rsid w:val="002A4C6E"/>
    <w:rsid w:val="002A555C"/>
    <w:rsid w:val="002A5933"/>
    <w:rsid w:val="002A59F0"/>
    <w:rsid w:val="002A5E54"/>
    <w:rsid w:val="002A63BF"/>
    <w:rsid w:val="002A6432"/>
    <w:rsid w:val="002A6F25"/>
    <w:rsid w:val="002A6FD3"/>
    <w:rsid w:val="002A7BCB"/>
    <w:rsid w:val="002B0799"/>
    <w:rsid w:val="002B0A7D"/>
    <w:rsid w:val="002B1981"/>
    <w:rsid w:val="002B1A69"/>
    <w:rsid w:val="002B1CC1"/>
    <w:rsid w:val="002B2723"/>
    <w:rsid w:val="002B2A93"/>
    <w:rsid w:val="002B2AC2"/>
    <w:rsid w:val="002B303A"/>
    <w:rsid w:val="002B4113"/>
    <w:rsid w:val="002B44E7"/>
    <w:rsid w:val="002B4F64"/>
    <w:rsid w:val="002B52AB"/>
    <w:rsid w:val="002B538E"/>
    <w:rsid w:val="002B5DCA"/>
    <w:rsid w:val="002B61DF"/>
    <w:rsid w:val="002B6BDC"/>
    <w:rsid w:val="002B6CCC"/>
    <w:rsid w:val="002B6DB8"/>
    <w:rsid w:val="002B75B0"/>
    <w:rsid w:val="002B7EAF"/>
    <w:rsid w:val="002C099C"/>
    <w:rsid w:val="002C0B74"/>
    <w:rsid w:val="002C0C8B"/>
    <w:rsid w:val="002C0CBB"/>
    <w:rsid w:val="002C10FD"/>
    <w:rsid w:val="002C1201"/>
    <w:rsid w:val="002C1460"/>
    <w:rsid w:val="002C1A67"/>
    <w:rsid w:val="002C20F2"/>
    <w:rsid w:val="002C298E"/>
    <w:rsid w:val="002C38B2"/>
    <w:rsid w:val="002C3F9C"/>
    <w:rsid w:val="002C568E"/>
    <w:rsid w:val="002C5AFA"/>
    <w:rsid w:val="002C6B15"/>
    <w:rsid w:val="002C7C79"/>
    <w:rsid w:val="002D0439"/>
    <w:rsid w:val="002D0AFA"/>
    <w:rsid w:val="002D11B7"/>
    <w:rsid w:val="002D3AA6"/>
    <w:rsid w:val="002D3BBC"/>
    <w:rsid w:val="002D410C"/>
    <w:rsid w:val="002D438A"/>
    <w:rsid w:val="002D5738"/>
    <w:rsid w:val="002D5E53"/>
    <w:rsid w:val="002D60ED"/>
    <w:rsid w:val="002D7FCA"/>
    <w:rsid w:val="002D7FEC"/>
    <w:rsid w:val="002E0319"/>
    <w:rsid w:val="002E1606"/>
    <w:rsid w:val="002E179B"/>
    <w:rsid w:val="002E17CD"/>
    <w:rsid w:val="002E1C9E"/>
    <w:rsid w:val="002E1CB1"/>
    <w:rsid w:val="002E257B"/>
    <w:rsid w:val="002E3C65"/>
    <w:rsid w:val="002E3F5B"/>
    <w:rsid w:val="002E4362"/>
    <w:rsid w:val="002E619A"/>
    <w:rsid w:val="002E626B"/>
    <w:rsid w:val="002E63D9"/>
    <w:rsid w:val="002E640E"/>
    <w:rsid w:val="002F07F2"/>
    <w:rsid w:val="002F0C28"/>
    <w:rsid w:val="002F0E75"/>
    <w:rsid w:val="002F11E9"/>
    <w:rsid w:val="002F3738"/>
    <w:rsid w:val="002F3C12"/>
    <w:rsid w:val="002F3CDE"/>
    <w:rsid w:val="002F423C"/>
    <w:rsid w:val="002F570D"/>
    <w:rsid w:val="002F5937"/>
    <w:rsid w:val="002F5DD6"/>
    <w:rsid w:val="002F5FEA"/>
    <w:rsid w:val="002F63E7"/>
    <w:rsid w:val="002F69D7"/>
    <w:rsid w:val="002F71D0"/>
    <w:rsid w:val="002F7BE3"/>
    <w:rsid w:val="002F7E6A"/>
    <w:rsid w:val="00300165"/>
    <w:rsid w:val="003010CF"/>
    <w:rsid w:val="00301A0D"/>
    <w:rsid w:val="0030307D"/>
    <w:rsid w:val="00303440"/>
    <w:rsid w:val="00303CE7"/>
    <w:rsid w:val="00304D9B"/>
    <w:rsid w:val="00305FF9"/>
    <w:rsid w:val="00306B15"/>
    <w:rsid w:val="00306E6B"/>
    <w:rsid w:val="00306FAE"/>
    <w:rsid w:val="003100C8"/>
    <w:rsid w:val="00310426"/>
    <w:rsid w:val="0031063F"/>
    <w:rsid w:val="00310722"/>
    <w:rsid w:val="00311161"/>
    <w:rsid w:val="003121E1"/>
    <w:rsid w:val="00312400"/>
    <w:rsid w:val="00312739"/>
    <w:rsid w:val="00312ACF"/>
    <w:rsid w:val="00312D10"/>
    <w:rsid w:val="003139AD"/>
    <w:rsid w:val="0031491B"/>
    <w:rsid w:val="00315E8B"/>
    <w:rsid w:val="00315FAB"/>
    <w:rsid w:val="00316194"/>
    <w:rsid w:val="003178DA"/>
    <w:rsid w:val="00317DB8"/>
    <w:rsid w:val="00320618"/>
    <w:rsid w:val="0032100B"/>
    <w:rsid w:val="00321193"/>
    <w:rsid w:val="00321BD7"/>
    <w:rsid w:val="0032260F"/>
    <w:rsid w:val="003228DA"/>
    <w:rsid w:val="00323486"/>
    <w:rsid w:val="00323D6B"/>
    <w:rsid w:val="00326194"/>
    <w:rsid w:val="00326957"/>
    <w:rsid w:val="00326AE2"/>
    <w:rsid w:val="00327511"/>
    <w:rsid w:val="00331426"/>
    <w:rsid w:val="0033171D"/>
    <w:rsid w:val="003318A1"/>
    <w:rsid w:val="00331FC3"/>
    <w:rsid w:val="00332303"/>
    <w:rsid w:val="00332E75"/>
    <w:rsid w:val="003336B3"/>
    <w:rsid w:val="00334245"/>
    <w:rsid w:val="00335B75"/>
    <w:rsid w:val="00335D54"/>
    <w:rsid w:val="00335D8C"/>
    <w:rsid w:val="00336072"/>
    <w:rsid w:val="003363A1"/>
    <w:rsid w:val="0034149C"/>
    <w:rsid w:val="0034226D"/>
    <w:rsid w:val="00342972"/>
    <w:rsid w:val="00342FDD"/>
    <w:rsid w:val="0034429B"/>
    <w:rsid w:val="00344866"/>
    <w:rsid w:val="0034503B"/>
    <w:rsid w:val="0034638C"/>
    <w:rsid w:val="00346CD4"/>
    <w:rsid w:val="00346F7F"/>
    <w:rsid w:val="00347570"/>
    <w:rsid w:val="00347ED3"/>
    <w:rsid w:val="00350108"/>
    <w:rsid w:val="00350762"/>
    <w:rsid w:val="003507C4"/>
    <w:rsid w:val="00350D94"/>
    <w:rsid w:val="003519A1"/>
    <w:rsid w:val="00352480"/>
    <w:rsid w:val="003530D2"/>
    <w:rsid w:val="0035331A"/>
    <w:rsid w:val="003534E1"/>
    <w:rsid w:val="003536CF"/>
    <w:rsid w:val="00353ECC"/>
    <w:rsid w:val="00354736"/>
    <w:rsid w:val="003548D8"/>
    <w:rsid w:val="003554CA"/>
    <w:rsid w:val="00356009"/>
    <w:rsid w:val="003561A1"/>
    <w:rsid w:val="003570AA"/>
    <w:rsid w:val="00360232"/>
    <w:rsid w:val="003602E0"/>
    <w:rsid w:val="0036088D"/>
    <w:rsid w:val="0036097C"/>
    <w:rsid w:val="00360D01"/>
    <w:rsid w:val="00360F3F"/>
    <w:rsid w:val="00362569"/>
    <w:rsid w:val="003636CD"/>
    <w:rsid w:val="0036487C"/>
    <w:rsid w:val="00365411"/>
    <w:rsid w:val="00365505"/>
    <w:rsid w:val="00365FA2"/>
    <w:rsid w:val="00366004"/>
    <w:rsid w:val="00366212"/>
    <w:rsid w:val="00366878"/>
    <w:rsid w:val="00366C69"/>
    <w:rsid w:val="00367175"/>
    <w:rsid w:val="003672DE"/>
    <w:rsid w:val="00367441"/>
    <w:rsid w:val="003679CC"/>
    <w:rsid w:val="00367B1D"/>
    <w:rsid w:val="0037009F"/>
    <w:rsid w:val="00370E4F"/>
    <w:rsid w:val="00371215"/>
    <w:rsid w:val="00371A4F"/>
    <w:rsid w:val="00372F0D"/>
    <w:rsid w:val="00374059"/>
    <w:rsid w:val="003751D8"/>
    <w:rsid w:val="0037535B"/>
    <w:rsid w:val="0037552D"/>
    <w:rsid w:val="003756DB"/>
    <w:rsid w:val="003770BB"/>
    <w:rsid w:val="0037771A"/>
    <w:rsid w:val="003802DC"/>
    <w:rsid w:val="00380E4E"/>
    <w:rsid w:val="00380FBF"/>
    <w:rsid w:val="00381AD2"/>
    <w:rsid w:val="00382A43"/>
    <w:rsid w:val="00382D60"/>
    <w:rsid w:val="00382F29"/>
    <w:rsid w:val="00383C8D"/>
    <w:rsid w:val="003852FB"/>
    <w:rsid w:val="00385429"/>
    <w:rsid w:val="00385B05"/>
    <w:rsid w:val="00386382"/>
    <w:rsid w:val="003865EF"/>
    <w:rsid w:val="0038666D"/>
    <w:rsid w:val="00386BA9"/>
    <w:rsid w:val="003878F9"/>
    <w:rsid w:val="00390017"/>
    <w:rsid w:val="003901A3"/>
    <w:rsid w:val="0039072F"/>
    <w:rsid w:val="0039090F"/>
    <w:rsid w:val="00391178"/>
    <w:rsid w:val="00392B34"/>
    <w:rsid w:val="003940CE"/>
    <w:rsid w:val="0039411D"/>
    <w:rsid w:val="003957FD"/>
    <w:rsid w:val="00395F62"/>
    <w:rsid w:val="00396ADD"/>
    <w:rsid w:val="003970A2"/>
    <w:rsid w:val="00397570"/>
    <w:rsid w:val="00397C1D"/>
    <w:rsid w:val="003A180F"/>
    <w:rsid w:val="003A18DD"/>
    <w:rsid w:val="003A20C8"/>
    <w:rsid w:val="003A2C29"/>
    <w:rsid w:val="003A2EC3"/>
    <w:rsid w:val="003A320A"/>
    <w:rsid w:val="003A36F2"/>
    <w:rsid w:val="003A3D39"/>
    <w:rsid w:val="003A3EC7"/>
    <w:rsid w:val="003A40B4"/>
    <w:rsid w:val="003A4851"/>
    <w:rsid w:val="003A57E0"/>
    <w:rsid w:val="003A64C0"/>
    <w:rsid w:val="003A68C5"/>
    <w:rsid w:val="003A7607"/>
    <w:rsid w:val="003A7834"/>
    <w:rsid w:val="003B0B5B"/>
    <w:rsid w:val="003B0E79"/>
    <w:rsid w:val="003B19A2"/>
    <w:rsid w:val="003B1DF2"/>
    <w:rsid w:val="003B21B4"/>
    <w:rsid w:val="003B3575"/>
    <w:rsid w:val="003B3803"/>
    <w:rsid w:val="003B38D2"/>
    <w:rsid w:val="003B4647"/>
    <w:rsid w:val="003B4CF0"/>
    <w:rsid w:val="003B50BC"/>
    <w:rsid w:val="003B5198"/>
    <w:rsid w:val="003B5D97"/>
    <w:rsid w:val="003B5E94"/>
    <w:rsid w:val="003B63A4"/>
    <w:rsid w:val="003B68FE"/>
    <w:rsid w:val="003B6D7D"/>
    <w:rsid w:val="003B7D39"/>
    <w:rsid w:val="003B7D7E"/>
    <w:rsid w:val="003C0611"/>
    <w:rsid w:val="003C0D8F"/>
    <w:rsid w:val="003C1012"/>
    <w:rsid w:val="003C11C9"/>
    <w:rsid w:val="003C1229"/>
    <w:rsid w:val="003C1FD4"/>
    <w:rsid w:val="003C213D"/>
    <w:rsid w:val="003C2400"/>
    <w:rsid w:val="003C25AD"/>
    <w:rsid w:val="003C2D21"/>
    <w:rsid w:val="003C403D"/>
    <w:rsid w:val="003C48B8"/>
    <w:rsid w:val="003C4B55"/>
    <w:rsid w:val="003C5488"/>
    <w:rsid w:val="003C5A5F"/>
    <w:rsid w:val="003C5E6B"/>
    <w:rsid w:val="003C6FFA"/>
    <w:rsid w:val="003C7AD7"/>
    <w:rsid w:val="003D007C"/>
    <w:rsid w:val="003D0A97"/>
    <w:rsid w:val="003D0FC3"/>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2976"/>
    <w:rsid w:val="003E40FD"/>
    <w:rsid w:val="003E4858"/>
    <w:rsid w:val="003E4917"/>
    <w:rsid w:val="003E4A6B"/>
    <w:rsid w:val="003E5487"/>
    <w:rsid w:val="003E5AA5"/>
    <w:rsid w:val="003E6316"/>
    <w:rsid w:val="003E6884"/>
    <w:rsid w:val="003E69F6"/>
    <w:rsid w:val="003E6AC5"/>
    <w:rsid w:val="003E7D7B"/>
    <w:rsid w:val="003F0096"/>
    <w:rsid w:val="003F0597"/>
    <w:rsid w:val="003F0850"/>
    <w:rsid w:val="003F0D12"/>
    <w:rsid w:val="003F0D31"/>
    <w:rsid w:val="003F160C"/>
    <w:rsid w:val="003F231F"/>
    <w:rsid w:val="003F324F"/>
    <w:rsid w:val="003F33BC"/>
    <w:rsid w:val="003F35DB"/>
    <w:rsid w:val="003F3D4E"/>
    <w:rsid w:val="003F477E"/>
    <w:rsid w:val="003F52BA"/>
    <w:rsid w:val="003F5D27"/>
    <w:rsid w:val="003F6CD2"/>
    <w:rsid w:val="003F788D"/>
    <w:rsid w:val="0040126E"/>
    <w:rsid w:val="004016B0"/>
    <w:rsid w:val="00401B38"/>
    <w:rsid w:val="00401EEC"/>
    <w:rsid w:val="004020D4"/>
    <w:rsid w:val="004021B6"/>
    <w:rsid w:val="00402AA9"/>
    <w:rsid w:val="004038E4"/>
    <w:rsid w:val="004047C4"/>
    <w:rsid w:val="0040570B"/>
    <w:rsid w:val="00405EDB"/>
    <w:rsid w:val="00405FB1"/>
    <w:rsid w:val="00406460"/>
    <w:rsid w:val="00406992"/>
    <w:rsid w:val="0040709A"/>
    <w:rsid w:val="00407E4F"/>
    <w:rsid w:val="00411470"/>
    <w:rsid w:val="00411E55"/>
    <w:rsid w:val="004122F8"/>
    <w:rsid w:val="00412461"/>
    <w:rsid w:val="00412546"/>
    <w:rsid w:val="00413053"/>
    <w:rsid w:val="0041319C"/>
    <w:rsid w:val="004137B6"/>
    <w:rsid w:val="00413A54"/>
    <w:rsid w:val="00413C10"/>
    <w:rsid w:val="00413CD9"/>
    <w:rsid w:val="00413F22"/>
    <w:rsid w:val="00413F9A"/>
    <w:rsid w:val="004140CA"/>
    <w:rsid w:val="00414C65"/>
    <w:rsid w:val="004158D1"/>
    <w:rsid w:val="00415D76"/>
    <w:rsid w:val="00416665"/>
    <w:rsid w:val="00416A67"/>
    <w:rsid w:val="00416ACB"/>
    <w:rsid w:val="004173F2"/>
    <w:rsid w:val="00420849"/>
    <w:rsid w:val="00420DAE"/>
    <w:rsid w:val="00421752"/>
    <w:rsid w:val="00421B0E"/>
    <w:rsid w:val="00421DCF"/>
    <w:rsid w:val="00422341"/>
    <w:rsid w:val="00422F9E"/>
    <w:rsid w:val="00423641"/>
    <w:rsid w:val="00423C4D"/>
    <w:rsid w:val="0042467D"/>
    <w:rsid w:val="00424955"/>
    <w:rsid w:val="00426266"/>
    <w:rsid w:val="00426A84"/>
    <w:rsid w:val="0042730F"/>
    <w:rsid w:val="004275EB"/>
    <w:rsid w:val="00427607"/>
    <w:rsid w:val="00427DC7"/>
    <w:rsid w:val="00430A03"/>
    <w:rsid w:val="00430A2D"/>
    <w:rsid w:val="00430B53"/>
    <w:rsid w:val="00430DC9"/>
    <w:rsid w:val="00431505"/>
    <w:rsid w:val="00431AF0"/>
    <w:rsid w:val="00431B15"/>
    <w:rsid w:val="0043213A"/>
    <w:rsid w:val="00432796"/>
    <w:rsid w:val="004330F4"/>
    <w:rsid w:val="00433590"/>
    <w:rsid w:val="0043393D"/>
    <w:rsid w:val="0043425B"/>
    <w:rsid w:val="004344C7"/>
    <w:rsid w:val="00434F83"/>
    <w:rsid w:val="00435274"/>
    <w:rsid w:val="004352AD"/>
    <w:rsid w:val="0043545D"/>
    <w:rsid w:val="00435804"/>
    <w:rsid w:val="00435FE2"/>
    <w:rsid w:val="00436E2F"/>
    <w:rsid w:val="00436EAB"/>
    <w:rsid w:val="004443FE"/>
    <w:rsid w:val="00444A93"/>
    <w:rsid w:val="004460E9"/>
    <w:rsid w:val="004461D9"/>
    <w:rsid w:val="00446AC6"/>
    <w:rsid w:val="0044759B"/>
    <w:rsid w:val="00447D7A"/>
    <w:rsid w:val="00447F54"/>
    <w:rsid w:val="0045085D"/>
    <w:rsid w:val="00450B7E"/>
    <w:rsid w:val="00450E77"/>
    <w:rsid w:val="0045136B"/>
    <w:rsid w:val="00451C7E"/>
    <w:rsid w:val="00452E43"/>
    <w:rsid w:val="00453BB6"/>
    <w:rsid w:val="00453C7C"/>
    <w:rsid w:val="00453C91"/>
    <w:rsid w:val="00453CAA"/>
    <w:rsid w:val="00455113"/>
    <w:rsid w:val="00455DB1"/>
    <w:rsid w:val="00456421"/>
    <w:rsid w:val="00456DAB"/>
    <w:rsid w:val="00456FBE"/>
    <w:rsid w:val="004573E7"/>
    <w:rsid w:val="00457433"/>
    <w:rsid w:val="00457872"/>
    <w:rsid w:val="00460CC3"/>
    <w:rsid w:val="00460E86"/>
    <w:rsid w:val="00461A83"/>
    <w:rsid w:val="00461C75"/>
    <w:rsid w:val="00462173"/>
    <w:rsid w:val="004622DD"/>
    <w:rsid w:val="00463AAF"/>
    <w:rsid w:val="004646B4"/>
    <w:rsid w:val="00464A88"/>
    <w:rsid w:val="00464E06"/>
    <w:rsid w:val="004650F1"/>
    <w:rsid w:val="0046515B"/>
    <w:rsid w:val="004651A0"/>
    <w:rsid w:val="004655EF"/>
    <w:rsid w:val="00465935"/>
    <w:rsid w:val="00466532"/>
    <w:rsid w:val="00466B0D"/>
    <w:rsid w:val="00466C53"/>
    <w:rsid w:val="00467488"/>
    <w:rsid w:val="0046792C"/>
    <w:rsid w:val="00467A55"/>
    <w:rsid w:val="00470610"/>
    <w:rsid w:val="0047083E"/>
    <w:rsid w:val="00470D12"/>
    <w:rsid w:val="00470EB5"/>
    <w:rsid w:val="0047185E"/>
    <w:rsid w:val="0047286B"/>
    <w:rsid w:val="00472E27"/>
    <w:rsid w:val="00474039"/>
    <w:rsid w:val="00474220"/>
    <w:rsid w:val="00474269"/>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876"/>
    <w:rsid w:val="00486936"/>
    <w:rsid w:val="004873B3"/>
    <w:rsid w:val="004875F7"/>
    <w:rsid w:val="0049022C"/>
    <w:rsid w:val="00491861"/>
    <w:rsid w:val="004918B2"/>
    <w:rsid w:val="00491D93"/>
    <w:rsid w:val="0049369E"/>
    <w:rsid w:val="00494242"/>
    <w:rsid w:val="00494E8E"/>
    <w:rsid w:val="004955BC"/>
    <w:rsid w:val="00495D63"/>
    <w:rsid w:val="00495F26"/>
    <w:rsid w:val="0049648F"/>
    <w:rsid w:val="00496606"/>
    <w:rsid w:val="00496E6D"/>
    <w:rsid w:val="00496F05"/>
    <w:rsid w:val="00497370"/>
    <w:rsid w:val="004973A0"/>
    <w:rsid w:val="004A0F39"/>
    <w:rsid w:val="004A251F"/>
    <w:rsid w:val="004A2B9C"/>
    <w:rsid w:val="004A342F"/>
    <w:rsid w:val="004A3BF1"/>
    <w:rsid w:val="004A3E42"/>
    <w:rsid w:val="004A446C"/>
    <w:rsid w:val="004A4715"/>
    <w:rsid w:val="004A5046"/>
    <w:rsid w:val="004A565E"/>
    <w:rsid w:val="004A5DF3"/>
    <w:rsid w:val="004A6134"/>
    <w:rsid w:val="004A6325"/>
    <w:rsid w:val="004A6D90"/>
    <w:rsid w:val="004A7092"/>
    <w:rsid w:val="004A74B2"/>
    <w:rsid w:val="004B0962"/>
    <w:rsid w:val="004B1314"/>
    <w:rsid w:val="004B2570"/>
    <w:rsid w:val="004B29CC"/>
    <w:rsid w:val="004B381E"/>
    <w:rsid w:val="004B49E6"/>
    <w:rsid w:val="004B4D69"/>
    <w:rsid w:val="004B5649"/>
    <w:rsid w:val="004B5ADA"/>
    <w:rsid w:val="004B5E88"/>
    <w:rsid w:val="004B727A"/>
    <w:rsid w:val="004B775D"/>
    <w:rsid w:val="004B7864"/>
    <w:rsid w:val="004C0189"/>
    <w:rsid w:val="004C01A8"/>
    <w:rsid w:val="004C0716"/>
    <w:rsid w:val="004C1840"/>
    <w:rsid w:val="004C24C9"/>
    <w:rsid w:val="004C31B6"/>
    <w:rsid w:val="004C5319"/>
    <w:rsid w:val="004C621F"/>
    <w:rsid w:val="004C6358"/>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4D"/>
    <w:rsid w:val="004D6F95"/>
    <w:rsid w:val="004D72FE"/>
    <w:rsid w:val="004D7E91"/>
    <w:rsid w:val="004D7F94"/>
    <w:rsid w:val="004E0007"/>
    <w:rsid w:val="004E003A"/>
    <w:rsid w:val="004E0768"/>
    <w:rsid w:val="004E1A31"/>
    <w:rsid w:val="004E2103"/>
    <w:rsid w:val="004E2BCA"/>
    <w:rsid w:val="004E2DE0"/>
    <w:rsid w:val="004E4060"/>
    <w:rsid w:val="004E409A"/>
    <w:rsid w:val="004E7377"/>
    <w:rsid w:val="004F021F"/>
    <w:rsid w:val="004F0FB9"/>
    <w:rsid w:val="004F2F7E"/>
    <w:rsid w:val="004F328B"/>
    <w:rsid w:val="004F32B5"/>
    <w:rsid w:val="004F39A8"/>
    <w:rsid w:val="004F3FFC"/>
    <w:rsid w:val="004F407E"/>
    <w:rsid w:val="004F5479"/>
    <w:rsid w:val="004F6266"/>
    <w:rsid w:val="004F64EB"/>
    <w:rsid w:val="004F748E"/>
    <w:rsid w:val="004F7528"/>
    <w:rsid w:val="004F7BCA"/>
    <w:rsid w:val="004F7D89"/>
    <w:rsid w:val="00501981"/>
    <w:rsid w:val="00501A85"/>
    <w:rsid w:val="00501BB3"/>
    <w:rsid w:val="005021DD"/>
    <w:rsid w:val="005026CA"/>
    <w:rsid w:val="00502B72"/>
    <w:rsid w:val="00502EBF"/>
    <w:rsid w:val="00503F43"/>
    <w:rsid w:val="005049C1"/>
    <w:rsid w:val="00504BC1"/>
    <w:rsid w:val="0050510B"/>
    <w:rsid w:val="00505134"/>
    <w:rsid w:val="005058E3"/>
    <w:rsid w:val="00505C04"/>
    <w:rsid w:val="00505D6F"/>
    <w:rsid w:val="005101C4"/>
    <w:rsid w:val="00510D69"/>
    <w:rsid w:val="0051113F"/>
    <w:rsid w:val="00511EA0"/>
    <w:rsid w:val="00511F15"/>
    <w:rsid w:val="005123E7"/>
    <w:rsid w:val="00512563"/>
    <w:rsid w:val="0051318C"/>
    <w:rsid w:val="0051359A"/>
    <w:rsid w:val="005142B0"/>
    <w:rsid w:val="005142CD"/>
    <w:rsid w:val="005142D3"/>
    <w:rsid w:val="005143C9"/>
    <w:rsid w:val="00514EFA"/>
    <w:rsid w:val="005151C3"/>
    <w:rsid w:val="005157A9"/>
    <w:rsid w:val="005173A7"/>
    <w:rsid w:val="0051768E"/>
    <w:rsid w:val="005177E1"/>
    <w:rsid w:val="0051790F"/>
    <w:rsid w:val="00517CCE"/>
    <w:rsid w:val="00520310"/>
    <w:rsid w:val="00520C0A"/>
    <w:rsid w:val="005215DB"/>
    <w:rsid w:val="005218B6"/>
    <w:rsid w:val="005219A8"/>
    <w:rsid w:val="00521B01"/>
    <w:rsid w:val="00522589"/>
    <w:rsid w:val="005227FD"/>
    <w:rsid w:val="00524545"/>
    <w:rsid w:val="0052477A"/>
    <w:rsid w:val="00524E65"/>
    <w:rsid w:val="005255BF"/>
    <w:rsid w:val="005257DE"/>
    <w:rsid w:val="00525E29"/>
    <w:rsid w:val="00526B42"/>
    <w:rsid w:val="00527200"/>
    <w:rsid w:val="00530157"/>
    <w:rsid w:val="00531EBE"/>
    <w:rsid w:val="00532F8B"/>
    <w:rsid w:val="00533737"/>
    <w:rsid w:val="00533759"/>
    <w:rsid w:val="00535597"/>
    <w:rsid w:val="00535B79"/>
    <w:rsid w:val="00535D7C"/>
    <w:rsid w:val="00536579"/>
    <w:rsid w:val="00536C1E"/>
    <w:rsid w:val="00537088"/>
    <w:rsid w:val="00537330"/>
    <w:rsid w:val="00537813"/>
    <w:rsid w:val="005378D0"/>
    <w:rsid w:val="00537CE9"/>
    <w:rsid w:val="00540DF0"/>
    <w:rsid w:val="00541A24"/>
    <w:rsid w:val="00542EF0"/>
    <w:rsid w:val="0054343A"/>
    <w:rsid w:val="00543974"/>
    <w:rsid w:val="00543EBF"/>
    <w:rsid w:val="00544ABA"/>
    <w:rsid w:val="00545037"/>
    <w:rsid w:val="0054564C"/>
    <w:rsid w:val="0054593A"/>
    <w:rsid w:val="005467FB"/>
    <w:rsid w:val="00546AE9"/>
    <w:rsid w:val="00547989"/>
    <w:rsid w:val="005479D7"/>
    <w:rsid w:val="00550122"/>
    <w:rsid w:val="005508C1"/>
    <w:rsid w:val="00550F00"/>
    <w:rsid w:val="005511EE"/>
    <w:rsid w:val="00551320"/>
    <w:rsid w:val="005518A4"/>
    <w:rsid w:val="00551FBC"/>
    <w:rsid w:val="00552768"/>
    <w:rsid w:val="00552935"/>
    <w:rsid w:val="00553127"/>
    <w:rsid w:val="005537D5"/>
    <w:rsid w:val="00554BDE"/>
    <w:rsid w:val="00554BE7"/>
    <w:rsid w:val="00555F08"/>
    <w:rsid w:val="00555F1C"/>
    <w:rsid w:val="00556D68"/>
    <w:rsid w:val="00557173"/>
    <w:rsid w:val="005576A1"/>
    <w:rsid w:val="00557A64"/>
    <w:rsid w:val="005605C0"/>
    <w:rsid w:val="00560D23"/>
    <w:rsid w:val="00561343"/>
    <w:rsid w:val="005615D8"/>
    <w:rsid w:val="005626D6"/>
    <w:rsid w:val="00563602"/>
    <w:rsid w:val="0056389F"/>
    <w:rsid w:val="005638D4"/>
    <w:rsid w:val="00563E78"/>
    <w:rsid w:val="005647D5"/>
    <w:rsid w:val="00565060"/>
    <w:rsid w:val="005656ED"/>
    <w:rsid w:val="00566544"/>
    <w:rsid w:val="00566608"/>
    <w:rsid w:val="00566C83"/>
    <w:rsid w:val="00567B9A"/>
    <w:rsid w:val="00567FF3"/>
    <w:rsid w:val="005700FE"/>
    <w:rsid w:val="00570E24"/>
    <w:rsid w:val="0057189E"/>
    <w:rsid w:val="00572760"/>
    <w:rsid w:val="00572815"/>
    <w:rsid w:val="005730F3"/>
    <w:rsid w:val="005740B8"/>
    <w:rsid w:val="005743DE"/>
    <w:rsid w:val="00574CDE"/>
    <w:rsid w:val="00574F3F"/>
    <w:rsid w:val="00575008"/>
    <w:rsid w:val="00575196"/>
    <w:rsid w:val="0057562C"/>
    <w:rsid w:val="005759F6"/>
    <w:rsid w:val="00575E3E"/>
    <w:rsid w:val="005765F5"/>
    <w:rsid w:val="00576D6C"/>
    <w:rsid w:val="00577A2E"/>
    <w:rsid w:val="005800B3"/>
    <w:rsid w:val="00580E48"/>
    <w:rsid w:val="00580F0A"/>
    <w:rsid w:val="00581246"/>
    <w:rsid w:val="00582278"/>
    <w:rsid w:val="005826BF"/>
    <w:rsid w:val="005829EF"/>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688"/>
    <w:rsid w:val="00591C7D"/>
    <w:rsid w:val="00592B03"/>
    <w:rsid w:val="0059364C"/>
    <w:rsid w:val="00593AB9"/>
    <w:rsid w:val="00594ABB"/>
    <w:rsid w:val="00594D1C"/>
    <w:rsid w:val="00594E36"/>
    <w:rsid w:val="00594F0A"/>
    <w:rsid w:val="0059525E"/>
    <w:rsid w:val="00595887"/>
    <w:rsid w:val="005961F7"/>
    <w:rsid w:val="00596648"/>
    <w:rsid w:val="00596B9C"/>
    <w:rsid w:val="005A0529"/>
    <w:rsid w:val="005A054D"/>
    <w:rsid w:val="005A09C7"/>
    <w:rsid w:val="005A0A46"/>
    <w:rsid w:val="005A10B9"/>
    <w:rsid w:val="005A11EA"/>
    <w:rsid w:val="005A269F"/>
    <w:rsid w:val="005A305E"/>
    <w:rsid w:val="005A30BB"/>
    <w:rsid w:val="005A3887"/>
    <w:rsid w:val="005A4A92"/>
    <w:rsid w:val="005A623C"/>
    <w:rsid w:val="005A6537"/>
    <w:rsid w:val="005A7C61"/>
    <w:rsid w:val="005B0542"/>
    <w:rsid w:val="005B1F98"/>
    <w:rsid w:val="005B2225"/>
    <w:rsid w:val="005B2799"/>
    <w:rsid w:val="005B2B77"/>
    <w:rsid w:val="005B3D4A"/>
    <w:rsid w:val="005B4D87"/>
    <w:rsid w:val="005B538D"/>
    <w:rsid w:val="005B7186"/>
    <w:rsid w:val="005B74A6"/>
    <w:rsid w:val="005B7DD1"/>
    <w:rsid w:val="005C00A0"/>
    <w:rsid w:val="005C1F3F"/>
    <w:rsid w:val="005C28FA"/>
    <w:rsid w:val="005C372C"/>
    <w:rsid w:val="005C37EA"/>
    <w:rsid w:val="005C40F4"/>
    <w:rsid w:val="005C43BE"/>
    <w:rsid w:val="005C44F3"/>
    <w:rsid w:val="005C4A62"/>
    <w:rsid w:val="005C4BDD"/>
    <w:rsid w:val="005C5C04"/>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033"/>
    <w:rsid w:val="005E234A"/>
    <w:rsid w:val="005E25F3"/>
    <w:rsid w:val="005E35CC"/>
    <w:rsid w:val="005E371E"/>
    <w:rsid w:val="005E53F9"/>
    <w:rsid w:val="005E6E57"/>
    <w:rsid w:val="005E775D"/>
    <w:rsid w:val="005E7D51"/>
    <w:rsid w:val="005F062E"/>
    <w:rsid w:val="005F0A43"/>
    <w:rsid w:val="005F2045"/>
    <w:rsid w:val="005F27BF"/>
    <w:rsid w:val="005F338E"/>
    <w:rsid w:val="005F3956"/>
    <w:rsid w:val="005F3F35"/>
    <w:rsid w:val="005F4171"/>
    <w:rsid w:val="005F41AF"/>
    <w:rsid w:val="005F46D6"/>
    <w:rsid w:val="005F4CF0"/>
    <w:rsid w:val="005F4DD6"/>
    <w:rsid w:val="005F50D8"/>
    <w:rsid w:val="005F53A1"/>
    <w:rsid w:val="005F61EF"/>
    <w:rsid w:val="005F6B77"/>
    <w:rsid w:val="005F7487"/>
    <w:rsid w:val="005F7697"/>
    <w:rsid w:val="005F7751"/>
    <w:rsid w:val="005F78EA"/>
    <w:rsid w:val="006002C7"/>
    <w:rsid w:val="00600F95"/>
    <w:rsid w:val="00601839"/>
    <w:rsid w:val="00602759"/>
    <w:rsid w:val="0060277A"/>
    <w:rsid w:val="00602797"/>
    <w:rsid w:val="00602B7C"/>
    <w:rsid w:val="00603312"/>
    <w:rsid w:val="006035A7"/>
    <w:rsid w:val="00604DC7"/>
    <w:rsid w:val="00604E47"/>
    <w:rsid w:val="00605441"/>
    <w:rsid w:val="0060654D"/>
    <w:rsid w:val="00606970"/>
    <w:rsid w:val="00606A20"/>
    <w:rsid w:val="006072C6"/>
    <w:rsid w:val="00607A02"/>
    <w:rsid w:val="00607A2E"/>
    <w:rsid w:val="00611FF9"/>
    <w:rsid w:val="006130F7"/>
    <w:rsid w:val="00613A98"/>
    <w:rsid w:val="00613AF8"/>
    <w:rsid w:val="00613D8E"/>
    <w:rsid w:val="006142E0"/>
    <w:rsid w:val="00614BE3"/>
    <w:rsid w:val="00614F50"/>
    <w:rsid w:val="00615E74"/>
    <w:rsid w:val="00616112"/>
    <w:rsid w:val="006165B4"/>
    <w:rsid w:val="006205CA"/>
    <w:rsid w:val="006211A6"/>
    <w:rsid w:val="00621E22"/>
    <w:rsid w:val="00621F53"/>
    <w:rsid w:val="00622E2A"/>
    <w:rsid w:val="00623089"/>
    <w:rsid w:val="0062308E"/>
    <w:rsid w:val="00623175"/>
    <w:rsid w:val="006234C4"/>
    <w:rsid w:val="006244C9"/>
    <w:rsid w:val="006245F6"/>
    <w:rsid w:val="0062475D"/>
    <w:rsid w:val="0062495F"/>
    <w:rsid w:val="00624AD6"/>
    <w:rsid w:val="00624D50"/>
    <w:rsid w:val="00625184"/>
    <w:rsid w:val="0062660B"/>
    <w:rsid w:val="00626AD1"/>
    <w:rsid w:val="00627411"/>
    <w:rsid w:val="006304BC"/>
    <w:rsid w:val="00630DCE"/>
    <w:rsid w:val="006310F0"/>
    <w:rsid w:val="0063120A"/>
    <w:rsid w:val="0063150B"/>
    <w:rsid w:val="00631585"/>
    <w:rsid w:val="006318C1"/>
    <w:rsid w:val="00632126"/>
    <w:rsid w:val="00633A4C"/>
    <w:rsid w:val="0063454B"/>
    <w:rsid w:val="00634ACF"/>
    <w:rsid w:val="00634C10"/>
    <w:rsid w:val="00635035"/>
    <w:rsid w:val="0063580D"/>
    <w:rsid w:val="00635CAE"/>
    <w:rsid w:val="00637240"/>
    <w:rsid w:val="006372EB"/>
    <w:rsid w:val="006375BA"/>
    <w:rsid w:val="00637DE1"/>
    <w:rsid w:val="00640A80"/>
    <w:rsid w:val="00640D9B"/>
    <w:rsid w:val="00640F77"/>
    <w:rsid w:val="00643660"/>
    <w:rsid w:val="006450C5"/>
    <w:rsid w:val="006459DF"/>
    <w:rsid w:val="00650139"/>
    <w:rsid w:val="00651100"/>
    <w:rsid w:val="00651A9B"/>
    <w:rsid w:val="00652756"/>
    <w:rsid w:val="00652AD8"/>
    <w:rsid w:val="00652B79"/>
    <w:rsid w:val="006533C3"/>
    <w:rsid w:val="00654068"/>
    <w:rsid w:val="006543B5"/>
    <w:rsid w:val="00654B38"/>
    <w:rsid w:val="00654B83"/>
    <w:rsid w:val="00654D49"/>
    <w:rsid w:val="00655061"/>
    <w:rsid w:val="0065510C"/>
    <w:rsid w:val="00655533"/>
    <w:rsid w:val="00655B63"/>
    <w:rsid w:val="00656EF8"/>
    <w:rsid w:val="00656FDC"/>
    <w:rsid w:val="006571F6"/>
    <w:rsid w:val="00657E2C"/>
    <w:rsid w:val="00657FA0"/>
    <w:rsid w:val="00660D0B"/>
    <w:rsid w:val="006618CC"/>
    <w:rsid w:val="00661BC8"/>
    <w:rsid w:val="00662111"/>
    <w:rsid w:val="00662118"/>
    <w:rsid w:val="00662EE4"/>
    <w:rsid w:val="006638AD"/>
    <w:rsid w:val="006665AB"/>
    <w:rsid w:val="006667B9"/>
    <w:rsid w:val="006671D4"/>
    <w:rsid w:val="006672CE"/>
    <w:rsid w:val="0066732C"/>
    <w:rsid w:val="006679F5"/>
    <w:rsid w:val="00667B77"/>
    <w:rsid w:val="00670B0B"/>
    <w:rsid w:val="006716DA"/>
    <w:rsid w:val="00672473"/>
    <w:rsid w:val="006728ED"/>
    <w:rsid w:val="006732B1"/>
    <w:rsid w:val="0067446F"/>
    <w:rsid w:val="006746A4"/>
    <w:rsid w:val="00675122"/>
    <w:rsid w:val="00675558"/>
    <w:rsid w:val="00675611"/>
    <w:rsid w:val="00675A60"/>
    <w:rsid w:val="006761E7"/>
    <w:rsid w:val="0067697E"/>
    <w:rsid w:val="00677443"/>
    <w:rsid w:val="0067769A"/>
    <w:rsid w:val="00677DFE"/>
    <w:rsid w:val="006806A3"/>
    <w:rsid w:val="006806A6"/>
    <w:rsid w:val="006806B4"/>
    <w:rsid w:val="00680C79"/>
    <w:rsid w:val="006810A0"/>
    <w:rsid w:val="00681211"/>
    <w:rsid w:val="00681B36"/>
    <w:rsid w:val="00682E14"/>
    <w:rsid w:val="0068436C"/>
    <w:rsid w:val="0068545E"/>
    <w:rsid w:val="0068596E"/>
    <w:rsid w:val="006859CF"/>
    <w:rsid w:val="00685FD4"/>
    <w:rsid w:val="00686612"/>
    <w:rsid w:val="0068661E"/>
    <w:rsid w:val="006879EF"/>
    <w:rsid w:val="00690A49"/>
    <w:rsid w:val="00690BB6"/>
    <w:rsid w:val="006910D1"/>
    <w:rsid w:val="006912EC"/>
    <w:rsid w:val="0069137F"/>
    <w:rsid w:val="00691B30"/>
    <w:rsid w:val="00693E1F"/>
    <w:rsid w:val="00693ECB"/>
    <w:rsid w:val="00694797"/>
    <w:rsid w:val="006948AA"/>
    <w:rsid w:val="00694C36"/>
    <w:rsid w:val="00694DF0"/>
    <w:rsid w:val="00695175"/>
    <w:rsid w:val="00695887"/>
    <w:rsid w:val="00696E01"/>
    <w:rsid w:val="00697733"/>
    <w:rsid w:val="006A0B2F"/>
    <w:rsid w:val="006A112D"/>
    <w:rsid w:val="006A12F0"/>
    <w:rsid w:val="006A1979"/>
    <w:rsid w:val="006A1EDA"/>
    <w:rsid w:val="006A254E"/>
    <w:rsid w:val="006A2C30"/>
    <w:rsid w:val="006A301C"/>
    <w:rsid w:val="006A3E2B"/>
    <w:rsid w:val="006A4224"/>
    <w:rsid w:val="006A4934"/>
    <w:rsid w:val="006A5833"/>
    <w:rsid w:val="006A593F"/>
    <w:rsid w:val="006A63D1"/>
    <w:rsid w:val="006A6C86"/>
    <w:rsid w:val="006A6E17"/>
    <w:rsid w:val="006A7264"/>
    <w:rsid w:val="006B0E68"/>
    <w:rsid w:val="006B120D"/>
    <w:rsid w:val="006B17E7"/>
    <w:rsid w:val="006B19E8"/>
    <w:rsid w:val="006B1A8A"/>
    <w:rsid w:val="006B1FD5"/>
    <w:rsid w:val="006B1FEF"/>
    <w:rsid w:val="006B3081"/>
    <w:rsid w:val="006B3A29"/>
    <w:rsid w:val="006B44AD"/>
    <w:rsid w:val="006B460C"/>
    <w:rsid w:val="006B555A"/>
    <w:rsid w:val="006B5A00"/>
    <w:rsid w:val="006B600A"/>
    <w:rsid w:val="006B6635"/>
    <w:rsid w:val="006B6D1C"/>
    <w:rsid w:val="006B74B8"/>
    <w:rsid w:val="006B7D22"/>
    <w:rsid w:val="006B7D2C"/>
    <w:rsid w:val="006C1019"/>
    <w:rsid w:val="006C10F3"/>
    <w:rsid w:val="006C2BB5"/>
    <w:rsid w:val="006C2BEE"/>
    <w:rsid w:val="006C2DC5"/>
    <w:rsid w:val="006C3AD8"/>
    <w:rsid w:val="006C3F10"/>
    <w:rsid w:val="006C4516"/>
    <w:rsid w:val="006C455E"/>
    <w:rsid w:val="006C55AC"/>
    <w:rsid w:val="006C5958"/>
    <w:rsid w:val="006C5B4F"/>
    <w:rsid w:val="006C643C"/>
    <w:rsid w:val="006C6A02"/>
    <w:rsid w:val="006C6BF5"/>
    <w:rsid w:val="006C6E3A"/>
    <w:rsid w:val="006C6FD7"/>
    <w:rsid w:val="006C7124"/>
    <w:rsid w:val="006C734F"/>
    <w:rsid w:val="006D00DB"/>
    <w:rsid w:val="006D0361"/>
    <w:rsid w:val="006D0F2F"/>
    <w:rsid w:val="006D1504"/>
    <w:rsid w:val="006D16B0"/>
    <w:rsid w:val="006D17BB"/>
    <w:rsid w:val="006D2182"/>
    <w:rsid w:val="006D2444"/>
    <w:rsid w:val="006D254B"/>
    <w:rsid w:val="006D263C"/>
    <w:rsid w:val="006D289B"/>
    <w:rsid w:val="006D2D50"/>
    <w:rsid w:val="006D3BE1"/>
    <w:rsid w:val="006D3E96"/>
    <w:rsid w:val="006D4021"/>
    <w:rsid w:val="006D44D0"/>
    <w:rsid w:val="006D48FC"/>
    <w:rsid w:val="006D5DBB"/>
    <w:rsid w:val="006D62BC"/>
    <w:rsid w:val="006D6450"/>
    <w:rsid w:val="006D6939"/>
    <w:rsid w:val="006D7EB0"/>
    <w:rsid w:val="006E0138"/>
    <w:rsid w:val="006E017F"/>
    <w:rsid w:val="006E0BB0"/>
    <w:rsid w:val="006E12C3"/>
    <w:rsid w:val="006E222C"/>
    <w:rsid w:val="006E2529"/>
    <w:rsid w:val="006E45F3"/>
    <w:rsid w:val="006E4A2F"/>
    <w:rsid w:val="006E4ED4"/>
    <w:rsid w:val="006E5A22"/>
    <w:rsid w:val="006E5E19"/>
    <w:rsid w:val="006E61C3"/>
    <w:rsid w:val="006E7370"/>
    <w:rsid w:val="006E799D"/>
    <w:rsid w:val="006F0593"/>
    <w:rsid w:val="006F08B2"/>
    <w:rsid w:val="006F1064"/>
    <w:rsid w:val="006F1A51"/>
    <w:rsid w:val="006F1EB7"/>
    <w:rsid w:val="006F2689"/>
    <w:rsid w:val="006F52E5"/>
    <w:rsid w:val="006F6066"/>
    <w:rsid w:val="006F63AC"/>
    <w:rsid w:val="006F6850"/>
    <w:rsid w:val="006F707E"/>
    <w:rsid w:val="006F79DA"/>
    <w:rsid w:val="007001DC"/>
    <w:rsid w:val="0070048C"/>
    <w:rsid w:val="00700835"/>
    <w:rsid w:val="00700F13"/>
    <w:rsid w:val="007025CB"/>
    <w:rsid w:val="00702A7C"/>
    <w:rsid w:val="007034AA"/>
    <w:rsid w:val="00703C9D"/>
    <w:rsid w:val="0070490C"/>
    <w:rsid w:val="00705C38"/>
    <w:rsid w:val="00705F2D"/>
    <w:rsid w:val="00706465"/>
    <w:rsid w:val="0070695A"/>
    <w:rsid w:val="0070782D"/>
    <w:rsid w:val="00707EC8"/>
    <w:rsid w:val="007109C2"/>
    <w:rsid w:val="00710AF4"/>
    <w:rsid w:val="00711340"/>
    <w:rsid w:val="00711D7C"/>
    <w:rsid w:val="00712BC2"/>
    <w:rsid w:val="00712C42"/>
    <w:rsid w:val="007136D0"/>
    <w:rsid w:val="00713C55"/>
    <w:rsid w:val="00713DE4"/>
    <w:rsid w:val="00714A41"/>
    <w:rsid w:val="00714C47"/>
    <w:rsid w:val="00715485"/>
    <w:rsid w:val="00716462"/>
    <w:rsid w:val="0071649D"/>
    <w:rsid w:val="0072040B"/>
    <w:rsid w:val="00721084"/>
    <w:rsid w:val="00721262"/>
    <w:rsid w:val="00721D9B"/>
    <w:rsid w:val="00722121"/>
    <w:rsid w:val="007224B9"/>
    <w:rsid w:val="00722F94"/>
    <w:rsid w:val="00723AA7"/>
    <w:rsid w:val="0072432E"/>
    <w:rsid w:val="00724593"/>
    <w:rsid w:val="007246B9"/>
    <w:rsid w:val="00725225"/>
    <w:rsid w:val="007258FB"/>
    <w:rsid w:val="00726036"/>
    <w:rsid w:val="00726279"/>
    <w:rsid w:val="007269CB"/>
    <w:rsid w:val="00726A9B"/>
    <w:rsid w:val="00727530"/>
    <w:rsid w:val="007313FE"/>
    <w:rsid w:val="00731B38"/>
    <w:rsid w:val="00731E7C"/>
    <w:rsid w:val="00732687"/>
    <w:rsid w:val="007329EF"/>
    <w:rsid w:val="007330CD"/>
    <w:rsid w:val="0073327A"/>
    <w:rsid w:val="00734EBE"/>
    <w:rsid w:val="00735223"/>
    <w:rsid w:val="00735504"/>
    <w:rsid w:val="00736076"/>
    <w:rsid w:val="007369A0"/>
    <w:rsid w:val="00736DD8"/>
    <w:rsid w:val="0074076A"/>
    <w:rsid w:val="00740D56"/>
    <w:rsid w:val="007413D8"/>
    <w:rsid w:val="00741AF4"/>
    <w:rsid w:val="00741DCC"/>
    <w:rsid w:val="0074203A"/>
    <w:rsid w:val="007427B5"/>
    <w:rsid w:val="00742865"/>
    <w:rsid w:val="0074296C"/>
    <w:rsid w:val="00742C83"/>
    <w:rsid w:val="0074360F"/>
    <w:rsid w:val="00744181"/>
    <w:rsid w:val="00744A1C"/>
    <w:rsid w:val="00744A64"/>
    <w:rsid w:val="00744AD3"/>
    <w:rsid w:val="00744D47"/>
    <w:rsid w:val="00744EA0"/>
    <w:rsid w:val="007459E0"/>
    <w:rsid w:val="0074638D"/>
    <w:rsid w:val="00746484"/>
    <w:rsid w:val="0074686A"/>
    <w:rsid w:val="0074704F"/>
    <w:rsid w:val="0074748E"/>
    <w:rsid w:val="00747F48"/>
    <w:rsid w:val="00747F4C"/>
    <w:rsid w:val="007508DB"/>
    <w:rsid w:val="00751091"/>
    <w:rsid w:val="007512F0"/>
    <w:rsid w:val="00751B83"/>
    <w:rsid w:val="007524ED"/>
    <w:rsid w:val="00752975"/>
    <w:rsid w:val="00754359"/>
    <w:rsid w:val="00754411"/>
    <w:rsid w:val="00754BD9"/>
    <w:rsid w:val="00754E7A"/>
    <w:rsid w:val="0075540C"/>
    <w:rsid w:val="00755DB1"/>
    <w:rsid w:val="0075611B"/>
    <w:rsid w:val="00756BF5"/>
    <w:rsid w:val="007574FC"/>
    <w:rsid w:val="00760326"/>
    <w:rsid w:val="007605AF"/>
    <w:rsid w:val="00760975"/>
    <w:rsid w:val="00760C76"/>
    <w:rsid w:val="00761FDA"/>
    <w:rsid w:val="007621FF"/>
    <w:rsid w:val="007628D8"/>
    <w:rsid w:val="007634E3"/>
    <w:rsid w:val="00763B00"/>
    <w:rsid w:val="00764194"/>
    <w:rsid w:val="007644F3"/>
    <w:rsid w:val="00765167"/>
    <w:rsid w:val="00765ED3"/>
    <w:rsid w:val="0076681D"/>
    <w:rsid w:val="0076698C"/>
    <w:rsid w:val="00766A65"/>
    <w:rsid w:val="007671F5"/>
    <w:rsid w:val="007676B8"/>
    <w:rsid w:val="00767755"/>
    <w:rsid w:val="007678C9"/>
    <w:rsid w:val="00770633"/>
    <w:rsid w:val="0077175C"/>
    <w:rsid w:val="00771870"/>
    <w:rsid w:val="00771BF9"/>
    <w:rsid w:val="00772F8A"/>
    <w:rsid w:val="007739C6"/>
    <w:rsid w:val="0077479B"/>
    <w:rsid w:val="00774889"/>
    <w:rsid w:val="007748B2"/>
    <w:rsid w:val="00774FF5"/>
    <w:rsid w:val="007750B3"/>
    <w:rsid w:val="0077543A"/>
    <w:rsid w:val="00775507"/>
    <w:rsid w:val="007756DF"/>
    <w:rsid w:val="00775B47"/>
    <w:rsid w:val="00775F76"/>
    <w:rsid w:val="00776AEA"/>
    <w:rsid w:val="00777BA0"/>
    <w:rsid w:val="007803BD"/>
    <w:rsid w:val="007811DC"/>
    <w:rsid w:val="00781D16"/>
    <w:rsid w:val="007820FA"/>
    <w:rsid w:val="0078285F"/>
    <w:rsid w:val="00782CEF"/>
    <w:rsid w:val="00783207"/>
    <w:rsid w:val="00783E1D"/>
    <w:rsid w:val="0078421E"/>
    <w:rsid w:val="0078483B"/>
    <w:rsid w:val="00784EED"/>
    <w:rsid w:val="00785900"/>
    <w:rsid w:val="0078680C"/>
    <w:rsid w:val="00786958"/>
    <w:rsid w:val="00786E71"/>
    <w:rsid w:val="00787898"/>
    <w:rsid w:val="007911E9"/>
    <w:rsid w:val="0079162F"/>
    <w:rsid w:val="00792788"/>
    <w:rsid w:val="00793CCF"/>
    <w:rsid w:val="00794924"/>
    <w:rsid w:val="0079695B"/>
    <w:rsid w:val="007A084D"/>
    <w:rsid w:val="007A0BC2"/>
    <w:rsid w:val="007A17B6"/>
    <w:rsid w:val="007A1F44"/>
    <w:rsid w:val="007A2188"/>
    <w:rsid w:val="007A23FF"/>
    <w:rsid w:val="007A2564"/>
    <w:rsid w:val="007A295B"/>
    <w:rsid w:val="007A3232"/>
    <w:rsid w:val="007A3424"/>
    <w:rsid w:val="007A35EF"/>
    <w:rsid w:val="007A3711"/>
    <w:rsid w:val="007A43A2"/>
    <w:rsid w:val="007A4D04"/>
    <w:rsid w:val="007A64A2"/>
    <w:rsid w:val="007A6736"/>
    <w:rsid w:val="007A74B1"/>
    <w:rsid w:val="007A77BA"/>
    <w:rsid w:val="007A7857"/>
    <w:rsid w:val="007A7983"/>
    <w:rsid w:val="007A7A96"/>
    <w:rsid w:val="007B03AF"/>
    <w:rsid w:val="007B042F"/>
    <w:rsid w:val="007B0909"/>
    <w:rsid w:val="007B1543"/>
    <w:rsid w:val="007B1AC0"/>
    <w:rsid w:val="007B270A"/>
    <w:rsid w:val="007B2D3B"/>
    <w:rsid w:val="007B51FB"/>
    <w:rsid w:val="007B52CD"/>
    <w:rsid w:val="007B6891"/>
    <w:rsid w:val="007B78DE"/>
    <w:rsid w:val="007B7DC1"/>
    <w:rsid w:val="007B7EDB"/>
    <w:rsid w:val="007B7EF0"/>
    <w:rsid w:val="007C19AD"/>
    <w:rsid w:val="007C2019"/>
    <w:rsid w:val="007C3598"/>
    <w:rsid w:val="007C3FA8"/>
    <w:rsid w:val="007C4285"/>
    <w:rsid w:val="007C4296"/>
    <w:rsid w:val="007C6209"/>
    <w:rsid w:val="007C6479"/>
    <w:rsid w:val="007C68DA"/>
    <w:rsid w:val="007C7F34"/>
    <w:rsid w:val="007D0DE1"/>
    <w:rsid w:val="007D229A"/>
    <w:rsid w:val="007D2527"/>
    <w:rsid w:val="007D2534"/>
    <w:rsid w:val="007D2C5F"/>
    <w:rsid w:val="007D2F44"/>
    <w:rsid w:val="007D2F4D"/>
    <w:rsid w:val="007D4178"/>
    <w:rsid w:val="007D4D33"/>
    <w:rsid w:val="007D5631"/>
    <w:rsid w:val="007D6111"/>
    <w:rsid w:val="007D7175"/>
    <w:rsid w:val="007E1369"/>
    <w:rsid w:val="007E1A1B"/>
    <w:rsid w:val="007E1A88"/>
    <w:rsid w:val="007E3EE7"/>
    <w:rsid w:val="007E4C88"/>
    <w:rsid w:val="007E4E99"/>
    <w:rsid w:val="007E5730"/>
    <w:rsid w:val="007E585E"/>
    <w:rsid w:val="007E64CB"/>
    <w:rsid w:val="007E7DDF"/>
    <w:rsid w:val="007E7EAA"/>
    <w:rsid w:val="007F0EA7"/>
    <w:rsid w:val="007F11C8"/>
    <w:rsid w:val="007F1CFB"/>
    <w:rsid w:val="007F220B"/>
    <w:rsid w:val="007F27DD"/>
    <w:rsid w:val="007F315A"/>
    <w:rsid w:val="007F3374"/>
    <w:rsid w:val="007F3C58"/>
    <w:rsid w:val="007F54AC"/>
    <w:rsid w:val="007F5677"/>
    <w:rsid w:val="007F6880"/>
    <w:rsid w:val="007F76B4"/>
    <w:rsid w:val="008001B4"/>
    <w:rsid w:val="00800769"/>
    <w:rsid w:val="008008AD"/>
    <w:rsid w:val="00800ED2"/>
    <w:rsid w:val="00802A4D"/>
    <w:rsid w:val="00802E74"/>
    <w:rsid w:val="00803AC8"/>
    <w:rsid w:val="00804B92"/>
    <w:rsid w:val="00804E21"/>
    <w:rsid w:val="00805092"/>
    <w:rsid w:val="008059BD"/>
    <w:rsid w:val="00806037"/>
    <w:rsid w:val="00806AAF"/>
    <w:rsid w:val="008070AC"/>
    <w:rsid w:val="008075F0"/>
    <w:rsid w:val="00807999"/>
    <w:rsid w:val="00807B9C"/>
    <w:rsid w:val="008101FD"/>
    <w:rsid w:val="008107C4"/>
    <w:rsid w:val="00810925"/>
    <w:rsid w:val="00810D8D"/>
    <w:rsid w:val="008117C0"/>
    <w:rsid w:val="00811835"/>
    <w:rsid w:val="008146EA"/>
    <w:rsid w:val="00814DB4"/>
    <w:rsid w:val="00815048"/>
    <w:rsid w:val="0081581D"/>
    <w:rsid w:val="00816600"/>
    <w:rsid w:val="008172BE"/>
    <w:rsid w:val="00817B71"/>
    <w:rsid w:val="00817C80"/>
    <w:rsid w:val="0082000B"/>
    <w:rsid w:val="00820244"/>
    <w:rsid w:val="00820480"/>
    <w:rsid w:val="008218B9"/>
    <w:rsid w:val="008221B3"/>
    <w:rsid w:val="0082248E"/>
    <w:rsid w:val="00824327"/>
    <w:rsid w:val="00824DF9"/>
    <w:rsid w:val="00824FDF"/>
    <w:rsid w:val="00825108"/>
    <w:rsid w:val="00825125"/>
    <w:rsid w:val="008257CC"/>
    <w:rsid w:val="00826783"/>
    <w:rsid w:val="00826D83"/>
    <w:rsid w:val="008274BF"/>
    <w:rsid w:val="0083053E"/>
    <w:rsid w:val="00830D8E"/>
    <w:rsid w:val="00830DC3"/>
    <w:rsid w:val="00831555"/>
    <w:rsid w:val="00831F52"/>
    <w:rsid w:val="00832154"/>
    <w:rsid w:val="00832B76"/>
    <w:rsid w:val="00832CF5"/>
    <w:rsid w:val="00832F5C"/>
    <w:rsid w:val="00833050"/>
    <w:rsid w:val="008330DA"/>
    <w:rsid w:val="008335B5"/>
    <w:rsid w:val="0083389B"/>
    <w:rsid w:val="00833DDE"/>
    <w:rsid w:val="00835812"/>
    <w:rsid w:val="008359E0"/>
    <w:rsid w:val="00835AC5"/>
    <w:rsid w:val="00837499"/>
    <w:rsid w:val="008376F6"/>
    <w:rsid w:val="00837D5B"/>
    <w:rsid w:val="0084029B"/>
    <w:rsid w:val="00840607"/>
    <w:rsid w:val="008407ED"/>
    <w:rsid w:val="00841686"/>
    <w:rsid w:val="00841CD2"/>
    <w:rsid w:val="00842B77"/>
    <w:rsid w:val="0084309F"/>
    <w:rsid w:val="0084341D"/>
    <w:rsid w:val="008434BD"/>
    <w:rsid w:val="00843507"/>
    <w:rsid w:val="008436A1"/>
    <w:rsid w:val="00844FCF"/>
    <w:rsid w:val="00845542"/>
    <w:rsid w:val="00845560"/>
    <w:rsid w:val="00845C12"/>
    <w:rsid w:val="008469D9"/>
    <w:rsid w:val="00846DC0"/>
    <w:rsid w:val="008474A7"/>
    <w:rsid w:val="00850048"/>
    <w:rsid w:val="008506B6"/>
    <w:rsid w:val="00850969"/>
    <w:rsid w:val="00850AE0"/>
    <w:rsid w:val="008524D2"/>
    <w:rsid w:val="00852E19"/>
    <w:rsid w:val="008542D4"/>
    <w:rsid w:val="00855AFF"/>
    <w:rsid w:val="00856833"/>
    <w:rsid w:val="00856840"/>
    <w:rsid w:val="00857932"/>
    <w:rsid w:val="00857B82"/>
    <w:rsid w:val="00860407"/>
    <w:rsid w:val="0086087C"/>
    <w:rsid w:val="00860D8E"/>
    <w:rsid w:val="00862406"/>
    <w:rsid w:val="0086275E"/>
    <w:rsid w:val="00863984"/>
    <w:rsid w:val="00864440"/>
    <w:rsid w:val="00864483"/>
    <w:rsid w:val="00864C0E"/>
    <w:rsid w:val="00864D76"/>
    <w:rsid w:val="008650FC"/>
    <w:rsid w:val="00865C63"/>
    <w:rsid w:val="00866EB3"/>
    <w:rsid w:val="0086701A"/>
    <w:rsid w:val="00867BD2"/>
    <w:rsid w:val="00870522"/>
    <w:rsid w:val="00870C98"/>
    <w:rsid w:val="008712FD"/>
    <w:rsid w:val="008716A1"/>
    <w:rsid w:val="00872D3F"/>
    <w:rsid w:val="008733E4"/>
    <w:rsid w:val="00873C4E"/>
    <w:rsid w:val="00873F15"/>
    <w:rsid w:val="00874096"/>
    <w:rsid w:val="00874224"/>
    <w:rsid w:val="00874683"/>
    <w:rsid w:val="00874CD7"/>
    <w:rsid w:val="008756A4"/>
    <w:rsid w:val="00875B13"/>
    <w:rsid w:val="00875F73"/>
    <w:rsid w:val="00880F30"/>
    <w:rsid w:val="008827DA"/>
    <w:rsid w:val="00882F73"/>
    <w:rsid w:val="008833C1"/>
    <w:rsid w:val="008833E8"/>
    <w:rsid w:val="00883484"/>
    <w:rsid w:val="008835AC"/>
    <w:rsid w:val="00883F48"/>
    <w:rsid w:val="00884879"/>
    <w:rsid w:val="008850AE"/>
    <w:rsid w:val="008859B8"/>
    <w:rsid w:val="00887B48"/>
    <w:rsid w:val="00887E41"/>
    <w:rsid w:val="00890B1C"/>
    <w:rsid w:val="00890D60"/>
    <w:rsid w:val="0089176E"/>
    <w:rsid w:val="008917E0"/>
    <w:rsid w:val="00892365"/>
    <w:rsid w:val="00892A92"/>
    <w:rsid w:val="00892BE5"/>
    <w:rsid w:val="0089306F"/>
    <w:rsid w:val="0089363E"/>
    <w:rsid w:val="0089387C"/>
    <w:rsid w:val="0089444E"/>
    <w:rsid w:val="0089494D"/>
    <w:rsid w:val="008949DF"/>
    <w:rsid w:val="00894C7B"/>
    <w:rsid w:val="008951DB"/>
    <w:rsid w:val="00895300"/>
    <w:rsid w:val="00895515"/>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BE3"/>
    <w:rsid w:val="008B1E53"/>
    <w:rsid w:val="008B1E5B"/>
    <w:rsid w:val="008B2612"/>
    <w:rsid w:val="008B289C"/>
    <w:rsid w:val="008B2A76"/>
    <w:rsid w:val="008B389D"/>
    <w:rsid w:val="008B3C5C"/>
    <w:rsid w:val="008B3FA3"/>
    <w:rsid w:val="008B4D8A"/>
    <w:rsid w:val="008B5299"/>
    <w:rsid w:val="008B5A5F"/>
    <w:rsid w:val="008B5AB0"/>
    <w:rsid w:val="008B6054"/>
    <w:rsid w:val="008B74C2"/>
    <w:rsid w:val="008B78C9"/>
    <w:rsid w:val="008B7B08"/>
    <w:rsid w:val="008C13F0"/>
    <w:rsid w:val="008C1CFD"/>
    <w:rsid w:val="008C1F26"/>
    <w:rsid w:val="008C2A3A"/>
    <w:rsid w:val="008C3E5D"/>
    <w:rsid w:val="008C498C"/>
    <w:rsid w:val="008C4C7E"/>
    <w:rsid w:val="008C5C46"/>
    <w:rsid w:val="008C6184"/>
    <w:rsid w:val="008C635F"/>
    <w:rsid w:val="008C785E"/>
    <w:rsid w:val="008C7AA0"/>
    <w:rsid w:val="008D07F9"/>
    <w:rsid w:val="008D0AFB"/>
    <w:rsid w:val="008D0DFE"/>
    <w:rsid w:val="008D1511"/>
    <w:rsid w:val="008D19D4"/>
    <w:rsid w:val="008D1ABE"/>
    <w:rsid w:val="008D2441"/>
    <w:rsid w:val="008D32DF"/>
    <w:rsid w:val="008D35E9"/>
    <w:rsid w:val="008D3959"/>
    <w:rsid w:val="008D3966"/>
    <w:rsid w:val="008D4352"/>
    <w:rsid w:val="008D52EB"/>
    <w:rsid w:val="008D60BC"/>
    <w:rsid w:val="008D6744"/>
    <w:rsid w:val="008D6D7B"/>
    <w:rsid w:val="008D7EB7"/>
    <w:rsid w:val="008E0B6C"/>
    <w:rsid w:val="008E0DB9"/>
    <w:rsid w:val="008E0EB8"/>
    <w:rsid w:val="008E10A6"/>
    <w:rsid w:val="008E1271"/>
    <w:rsid w:val="008E15C7"/>
    <w:rsid w:val="008E2251"/>
    <w:rsid w:val="008E24B3"/>
    <w:rsid w:val="008E24CA"/>
    <w:rsid w:val="008E2F6E"/>
    <w:rsid w:val="008E38AD"/>
    <w:rsid w:val="008E3946"/>
    <w:rsid w:val="008E3EEC"/>
    <w:rsid w:val="008E4A0F"/>
    <w:rsid w:val="008E4CFB"/>
    <w:rsid w:val="008E5BB7"/>
    <w:rsid w:val="008E5BF2"/>
    <w:rsid w:val="008E5C81"/>
    <w:rsid w:val="008E75E7"/>
    <w:rsid w:val="008F0A38"/>
    <w:rsid w:val="008F0C91"/>
    <w:rsid w:val="008F0F84"/>
    <w:rsid w:val="008F1014"/>
    <w:rsid w:val="008F11C9"/>
    <w:rsid w:val="008F21F7"/>
    <w:rsid w:val="008F23D8"/>
    <w:rsid w:val="008F2FD5"/>
    <w:rsid w:val="008F37E5"/>
    <w:rsid w:val="008F387C"/>
    <w:rsid w:val="008F3998"/>
    <w:rsid w:val="008F41B4"/>
    <w:rsid w:val="008F48C2"/>
    <w:rsid w:val="008F5840"/>
    <w:rsid w:val="008F5EEF"/>
    <w:rsid w:val="008F6262"/>
    <w:rsid w:val="008F66FE"/>
    <w:rsid w:val="008F72CC"/>
    <w:rsid w:val="008F72CD"/>
    <w:rsid w:val="00900885"/>
    <w:rsid w:val="00901CA9"/>
    <w:rsid w:val="00901F13"/>
    <w:rsid w:val="00902140"/>
    <w:rsid w:val="00902F51"/>
    <w:rsid w:val="00903802"/>
    <w:rsid w:val="00906315"/>
    <w:rsid w:val="0090696D"/>
    <w:rsid w:val="00906B4D"/>
    <w:rsid w:val="00906CD6"/>
    <w:rsid w:val="00906E4D"/>
    <w:rsid w:val="00906F31"/>
    <w:rsid w:val="009078B3"/>
    <w:rsid w:val="00907A77"/>
    <w:rsid w:val="00907E00"/>
    <w:rsid w:val="009103C5"/>
    <w:rsid w:val="009107E7"/>
    <w:rsid w:val="0091088D"/>
    <w:rsid w:val="00910C1F"/>
    <w:rsid w:val="00910FC9"/>
    <w:rsid w:val="009117DC"/>
    <w:rsid w:val="009124BD"/>
    <w:rsid w:val="0091291A"/>
    <w:rsid w:val="0091334B"/>
    <w:rsid w:val="00913612"/>
    <w:rsid w:val="0091366A"/>
    <w:rsid w:val="00913824"/>
    <w:rsid w:val="00915757"/>
    <w:rsid w:val="009159B3"/>
    <w:rsid w:val="00916181"/>
    <w:rsid w:val="009204C5"/>
    <w:rsid w:val="00920B56"/>
    <w:rsid w:val="00920D87"/>
    <w:rsid w:val="0092176D"/>
    <w:rsid w:val="0092180D"/>
    <w:rsid w:val="00922258"/>
    <w:rsid w:val="009232C9"/>
    <w:rsid w:val="00923608"/>
    <w:rsid w:val="009238E5"/>
    <w:rsid w:val="00923F12"/>
    <w:rsid w:val="00924AF7"/>
    <w:rsid w:val="00924FF8"/>
    <w:rsid w:val="00925B33"/>
    <w:rsid w:val="00925BA8"/>
    <w:rsid w:val="00925BAA"/>
    <w:rsid w:val="00925EFF"/>
    <w:rsid w:val="00926DA7"/>
    <w:rsid w:val="0092781E"/>
    <w:rsid w:val="00927F8B"/>
    <w:rsid w:val="0093003D"/>
    <w:rsid w:val="0093094D"/>
    <w:rsid w:val="009325F3"/>
    <w:rsid w:val="009328C7"/>
    <w:rsid w:val="009336EC"/>
    <w:rsid w:val="00933C1C"/>
    <w:rsid w:val="00933F56"/>
    <w:rsid w:val="00934489"/>
    <w:rsid w:val="00934582"/>
    <w:rsid w:val="00934C13"/>
    <w:rsid w:val="00935228"/>
    <w:rsid w:val="0093558F"/>
    <w:rsid w:val="009355A2"/>
    <w:rsid w:val="00935F9E"/>
    <w:rsid w:val="009364B6"/>
    <w:rsid w:val="00936D98"/>
    <w:rsid w:val="00940163"/>
    <w:rsid w:val="009425E0"/>
    <w:rsid w:val="00942C80"/>
    <w:rsid w:val="00943197"/>
    <w:rsid w:val="009435F2"/>
    <w:rsid w:val="009442A5"/>
    <w:rsid w:val="00944D44"/>
    <w:rsid w:val="00945180"/>
    <w:rsid w:val="0094590C"/>
    <w:rsid w:val="00946355"/>
    <w:rsid w:val="009468B7"/>
    <w:rsid w:val="0094724E"/>
    <w:rsid w:val="00947973"/>
    <w:rsid w:val="00947BE6"/>
    <w:rsid w:val="0095048D"/>
    <w:rsid w:val="0095055E"/>
    <w:rsid w:val="009511BA"/>
    <w:rsid w:val="00951459"/>
    <w:rsid w:val="00951491"/>
    <w:rsid w:val="00951ADB"/>
    <w:rsid w:val="0095380C"/>
    <w:rsid w:val="00953976"/>
    <w:rsid w:val="00953A39"/>
    <w:rsid w:val="00954353"/>
    <w:rsid w:val="00955C0A"/>
    <w:rsid w:val="00955C4F"/>
    <w:rsid w:val="009561A7"/>
    <w:rsid w:val="00957CE3"/>
    <w:rsid w:val="00960DA1"/>
    <w:rsid w:val="0096354D"/>
    <w:rsid w:val="009639CF"/>
    <w:rsid w:val="00964054"/>
    <w:rsid w:val="00964983"/>
    <w:rsid w:val="00964A35"/>
    <w:rsid w:val="009657C4"/>
    <w:rsid w:val="009657F1"/>
    <w:rsid w:val="00965DE9"/>
    <w:rsid w:val="0096625D"/>
    <w:rsid w:val="009678C3"/>
    <w:rsid w:val="009709F8"/>
    <w:rsid w:val="00970C26"/>
    <w:rsid w:val="0097258B"/>
    <w:rsid w:val="00972929"/>
    <w:rsid w:val="00972B7F"/>
    <w:rsid w:val="00972F91"/>
    <w:rsid w:val="00973827"/>
    <w:rsid w:val="00973991"/>
    <w:rsid w:val="009742D3"/>
    <w:rsid w:val="00974E52"/>
    <w:rsid w:val="009756F7"/>
    <w:rsid w:val="00975E86"/>
    <w:rsid w:val="0097626F"/>
    <w:rsid w:val="0097673E"/>
    <w:rsid w:val="00977BA7"/>
    <w:rsid w:val="0098020A"/>
    <w:rsid w:val="00980517"/>
    <w:rsid w:val="009812C4"/>
    <w:rsid w:val="0098194F"/>
    <w:rsid w:val="009826C8"/>
    <w:rsid w:val="00983015"/>
    <w:rsid w:val="0098304C"/>
    <w:rsid w:val="009836E4"/>
    <w:rsid w:val="0098412F"/>
    <w:rsid w:val="00985F28"/>
    <w:rsid w:val="00986149"/>
    <w:rsid w:val="00986176"/>
    <w:rsid w:val="009868C1"/>
    <w:rsid w:val="00986E7F"/>
    <w:rsid w:val="00987536"/>
    <w:rsid w:val="00987ADC"/>
    <w:rsid w:val="009901F0"/>
    <w:rsid w:val="00990698"/>
    <w:rsid w:val="009907A7"/>
    <w:rsid w:val="00990BD5"/>
    <w:rsid w:val="00990E40"/>
    <w:rsid w:val="0099196F"/>
    <w:rsid w:val="00992388"/>
    <w:rsid w:val="00992B98"/>
    <w:rsid w:val="009934F4"/>
    <w:rsid w:val="0099359F"/>
    <w:rsid w:val="00994871"/>
    <w:rsid w:val="00994E08"/>
    <w:rsid w:val="009951F9"/>
    <w:rsid w:val="00995810"/>
    <w:rsid w:val="009958E0"/>
    <w:rsid w:val="00995C95"/>
    <w:rsid w:val="00995CCA"/>
    <w:rsid w:val="00995E85"/>
    <w:rsid w:val="00996468"/>
    <w:rsid w:val="00996876"/>
    <w:rsid w:val="00996FFA"/>
    <w:rsid w:val="009973F1"/>
    <w:rsid w:val="009973F3"/>
    <w:rsid w:val="009A010D"/>
    <w:rsid w:val="009A0141"/>
    <w:rsid w:val="009A0C6F"/>
    <w:rsid w:val="009A14D5"/>
    <w:rsid w:val="009A14EF"/>
    <w:rsid w:val="009A1507"/>
    <w:rsid w:val="009A2DF9"/>
    <w:rsid w:val="009A3A51"/>
    <w:rsid w:val="009A3A86"/>
    <w:rsid w:val="009A4869"/>
    <w:rsid w:val="009A633B"/>
    <w:rsid w:val="009A6A6B"/>
    <w:rsid w:val="009B07C3"/>
    <w:rsid w:val="009B1EF9"/>
    <w:rsid w:val="009B26AC"/>
    <w:rsid w:val="009B3090"/>
    <w:rsid w:val="009B37E2"/>
    <w:rsid w:val="009B4519"/>
    <w:rsid w:val="009B506B"/>
    <w:rsid w:val="009B57EF"/>
    <w:rsid w:val="009B5B85"/>
    <w:rsid w:val="009B62D7"/>
    <w:rsid w:val="009B7204"/>
    <w:rsid w:val="009C0074"/>
    <w:rsid w:val="009C0564"/>
    <w:rsid w:val="009C16D9"/>
    <w:rsid w:val="009C2685"/>
    <w:rsid w:val="009C2EEC"/>
    <w:rsid w:val="009C39BC"/>
    <w:rsid w:val="009C3D0E"/>
    <w:rsid w:val="009C40E9"/>
    <w:rsid w:val="009C4788"/>
    <w:rsid w:val="009C4BC2"/>
    <w:rsid w:val="009C4BC4"/>
    <w:rsid w:val="009C4D22"/>
    <w:rsid w:val="009C6BBC"/>
    <w:rsid w:val="009C6F12"/>
    <w:rsid w:val="009C7320"/>
    <w:rsid w:val="009D0198"/>
    <w:rsid w:val="009D0729"/>
    <w:rsid w:val="009D0F66"/>
    <w:rsid w:val="009D10E2"/>
    <w:rsid w:val="009D18B3"/>
    <w:rsid w:val="009D1A06"/>
    <w:rsid w:val="009D1BA4"/>
    <w:rsid w:val="009D22E4"/>
    <w:rsid w:val="009D22F7"/>
    <w:rsid w:val="009D310C"/>
    <w:rsid w:val="009D319C"/>
    <w:rsid w:val="009D4677"/>
    <w:rsid w:val="009D5BAB"/>
    <w:rsid w:val="009D6916"/>
    <w:rsid w:val="009D6A0A"/>
    <w:rsid w:val="009D6BE3"/>
    <w:rsid w:val="009D7954"/>
    <w:rsid w:val="009E058F"/>
    <w:rsid w:val="009E0A9E"/>
    <w:rsid w:val="009E19A2"/>
    <w:rsid w:val="009E3AFD"/>
    <w:rsid w:val="009E3CDD"/>
    <w:rsid w:val="009E3D6C"/>
    <w:rsid w:val="009E49B5"/>
    <w:rsid w:val="009E4B16"/>
    <w:rsid w:val="009E4D97"/>
    <w:rsid w:val="009E545F"/>
    <w:rsid w:val="009E5C60"/>
    <w:rsid w:val="009E64DB"/>
    <w:rsid w:val="009E6794"/>
    <w:rsid w:val="009E7189"/>
    <w:rsid w:val="009E7E46"/>
    <w:rsid w:val="009E7FC1"/>
    <w:rsid w:val="009F01E1"/>
    <w:rsid w:val="009F0772"/>
    <w:rsid w:val="009F0B4D"/>
    <w:rsid w:val="009F0F2C"/>
    <w:rsid w:val="009F1096"/>
    <w:rsid w:val="009F150E"/>
    <w:rsid w:val="009F165D"/>
    <w:rsid w:val="009F27AD"/>
    <w:rsid w:val="009F3FB5"/>
    <w:rsid w:val="009F47B7"/>
    <w:rsid w:val="009F521F"/>
    <w:rsid w:val="009F53C6"/>
    <w:rsid w:val="009F553C"/>
    <w:rsid w:val="009F59F8"/>
    <w:rsid w:val="009F657C"/>
    <w:rsid w:val="00A005B0"/>
    <w:rsid w:val="00A01F17"/>
    <w:rsid w:val="00A022A5"/>
    <w:rsid w:val="00A03550"/>
    <w:rsid w:val="00A03A22"/>
    <w:rsid w:val="00A03E62"/>
    <w:rsid w:val="00A04634"/>
    <w:rsid w:val="00A04EF5"/>
    <w:rsid w:val="00A0543B"/>
    <w:rsid w:val="00A055B5"/>
    <w:rsid w:val="00A06119"/>
    <w:rsid w:val="00A07A48"/>
    <w:rsid w:val="00A108EE"/>
    <w:rsid w:val="00A10BB8"/>
    <w:rsid w:val="00A11548"/>
    <w:rsid w:val="00A1200D"/>
    <w:rsid w:val="00A12252"/>
    <w:rsid w:val="00A137E4"/>
    <w:rsid w:val="00A13CFF"/>
    <w:rsid w:val="00A14813"/>
    <w:rsid w:val="00A1566A"/>
    <w:rsid w:val="00A15A97"/>
    <w:rsid w:val="00A165BF"/>
    <w:rsid w:val="00A169EC"/>
    <w:rsid w:val="00A17068"/>
    <w:rsid w:val="00A172E8"/>
    <w:rsid w:val="00A179FF"/>
    <w:rsid w:val="00A20696"/>
    <w:rsid w:val="00A21A36"/>
    <w:rsid w:val="00A21D98"/>
    <w:rsid w:val="00A22473"/>
    <w:rsid w:val="00A227A2"/>
    <w:rsid w:val="00A23E00"/>
    <w:rsid w:val="00A25294"/>
    <w:rsid w:val="00A254EE"/>
    <w:rsid w:val="00A25BE7"/>
    <w:rsid w:val="00A25E6F"/>
    <w:rsid w:val="00A26B1E"/>
    <w:rsid w:val="00A27008"/>
    <w:rsid w:val="00A27BD2"/>
    <w:rsid w:val="00A27CDF"/>
    <w:rsid w:val="00A309C6"/>
    <w:rsid w:val="00A30D13"/>
    <w:rsid w:val="00A31140"/>
    <w:rsid w:val="00A314F9"/>
    <w:rsid w:val="00A319D0"/>
    <w:rsid w:val="00A320F4"/>
    <w:rsid w:val="00A32316"/>
    <w:rsid w:val="00A32C98"/>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19CF"/>
    <w:rsid w:val="00A42746"/>
    <w:rsid w:val="00A4376F"/>
    <w:rsid w:val="00A4549F"/>
    <w:rsid w:val="00A45B9B"/>
    <w:rsid w:val="00A45EE4"/>
    <w:rsid w:val="00A462FE"/>
    <w:rsid w:val="00A501C9"/>
    <w:rsid w:val="00A50506"/>
    <w:rsid w:val="00A52A4C"/>
    <w:rsid w:val="00A52C21"/>
    <w:rsid w:val="00A53A0D"/>
    <w:rsid w:val="00A53F55"/>
    <w:rsid w:val="00A5417B"/>
    <w:rsid w:val="00A54599"/>
    <w:rsid w:val="00A54B82"/>
    <w:rsid w:val="00A54E68"/>
    <w:rsid w:val="00A569D4"/>
    <w:rsid w:val="00A571CC"/>
    <w:rsid w:val="00A57F1A"/>
    <w:rsid w:val="00A60163"/>
    <w:rsid w:val="00A6038D"/>
    <w:rsid w:val="00A60CF0"/>
    <w:rsid w:val="00A61429"/>
    <w:rsid w:val="00A61514"/>
    <w:rsid w:val="00A61645"/>
    <w:rsid w:val="00A619E9"/>
    <w:rsid w:val="00A62080"/>
    <w:rsid w:val="00A62272"/>
    <w:rsid w:val="00A630A2"/>
    <w:rsid w:val="00A632B8"/>
    <w:rsid w:val="00A637A6"/>
    <w:rsid w:val="00A63BF3"/>
    <w:rsid w:val="00A64942"/>
    <w:rsid w:val="00A64A8D"/>
    <w:rsid w:val="00A65911"/>
    <w:rsid w:val="00A6643C"/>
    <w:rsid w:val="00A67544"/>
    <w:rsid w:val="00A705CE"/>
    <w:rsid w:val="00A7075B"/>
    <w:rsid w:val="00A71CE6"/>
    <w:rsid w:val="00A71D23"/>
    <w:rsid w:val="00A724C4"/>
    <w:rsid w:val="00A72761"/>
    <w:rsid w:val="00A7333A"/>
    <w:rsid w:val="00A73383"/>
    <w:rsid w:val="00A73C7E"/>
    <w:rsid w:val="00A73D0D"/>
    <w:rsid w:val="00A74088"/>
    <w:rsid w:val="00A74A92"/>
    <w:rsid w:val="00A75CC1"/>
    <w:rsid w:val="00A75E88"/>
    <w:rsid w:val="00A76979"/>
    <w:rsid w:val="00A772DF"/>
    <w:rsid w:val="00A775C7"/>
    <w:rsid w:val="00A80540"/>
    <w:rsid w:val="00A8056E"/>
    <w:rsid w:val="00A816B0"/>
    <w:rsid w:val="00A81752"/>
    <w:rsid w:val="00A82158"/>
    <w:rsid w:val="00A82D58"/>
    <w:rsid w:val="00A8399D"/>
    <w:rsid w:val="00A83E3D"/>
    <w:rsid w:val="00A8443A"/>
    <w:rsid w:val="00A8479C"/>
    <w:rsid w:val="00A8557B"/>
    <w:rsid w:val="00A85A05"/>
    <w:rsid w:val="00A86D63"/>
    <w:rsid w:val="00A87797"/>
    <w:rsid w:val="00A90E72"/>
    <w:rsid w:val="00A913C6"/>
    <w:rsid w:val="00A922A2"/>
    <w:rsid w:val="00A92561"/>
    <w:rsid w:val="00A9327B"/>
    <w:rsid w:val="00A9332D"/>
    <w:rsid w:val="00A93B69"/>
    <w:rsid w:val="00A93ED8"/>
    <w:rsid w:val="00A94366"/>
    <w:rsid w:val="00A943FD"/>
    <w:rsid w:val="00A94D01"/>
    <w:rsid w:val="00A95265"/>
    <w:rsid w:val="00A957E7"/>
    <w:rsid w:val="00A961A0"/>
    <w:rsid w:val="00A963C7"/>
    <w:rsid w:val="00A96E5C"/>
    <w:rsid w:val="00AA1626"/>
    <w:rsid w:val="00AA19A6"/>
    <w:rsid w:val="00AA1C25"/>
    <w:rsid w:val="00AA36C4"/>
    <w:rsid w:val="00AA3CD1"/>
    <w:rsid w:val="00AA3DB7"/>
    <w:rsid w:val="00AA51F5"/>
    <w:rsid w:val="00AA5212"/>
    <w:rsid w:val="00AA57A7"/>
    <w:rsid w:val="00AA5BF7"/>
    <w:rsid w:val="00AA5E3B"/>
    <w:rsid w:val="00AA689C"/>
    <w:rsid w:val="00AA68B4"/>
    <w:rsid w:val="00AA7DF8"/>
    <w:rsid w:val="00AB0543"/>
    <w:rsid w:val="00AB0AC9"/>
    <w:rsid w:val="00AB1626"/>
    <w:rsid w:val="00AB185A"/>
    <w:rsid w:val="00AB1BA7"/>
    <w:rsid w:val="00AB1E04"/>
    <w:rsid w:val="00AB1ED4"/>
    <w:rsid w:val="00AB1FFA"/>
    <w:rsid w:val="00AB29CF"/>
    <w:rsid w:val="00AB2FAB"/>
    <w:rsid w:val="00AB3113"/>
    <w:rsid w:val="00AB348A"/>
    <w:rsid w:val="00AB37E0"/>
    <w:rsid w:val="00AB3F38"/>
    <w:rsid w:val="00AB43EC"/>
    <w:rsid w:val="00AB493C"/>
    <w:rsid w:val="00AB4BF4"/>
    <w:rsid w:val="00AB5ADF"/>
    <w:rsid w:val="00AB5DBE"/>
    <w:rsid w:val="00AB5DE1"/>
    <w:rsid w:val="00AB5E57"/>
    <w:rsid w:val="00AB6EAA"/>
    <w:rsid w:val="00AB725F"/>
    <w:rsid w:val="00AC0705"/>
    <w:rsid w:val="00AC109B"/>
    <w:rsid w:val="00AC2291"/>
    <w:rsid w:val="00AC3396"/>
    <w:rsid w:val="00AC48CA"/>
    <w:rsid w:val="00AC5349"/>
    <w:rsid w:val="00AC53D0"/>
    <w:rsid w:val="00AC74DA"/>
    <w:rsid w:val="00AC74ED"/>
    <w:rsid w:val="00AC7A2B"/>
    <w:rsid w:val="00AC7B58"/>
    <w:rsid w:val="00AC7C25"/>
    <w:rsid w:val="00AD0A51"/>
    <w:rsid w:val="00AD0B37"/>
    <w:rsid w:val="00AD106A"/>
    <w:rsid w:val="00AD11F7"/>
    <w:rsid w:val="00AD1DB7"/>
    <w:rsid w:val="00AD2314"/>
    <w:rsid w:val="00AD2655"/>
    <w:rsid w:val="00AD2852"/>
    <w:rsid w:val="00AD3147"/>
    <w:rsid w:val="00AD3889"/>
    <w:rsid w:val="00AD3976"/>
    <w:rsid w:val="00AD418B"/>
    <w:rsid w:val="00AD44F2"/>
    <w:rsid w:val="00AD48E8"/>
    <w:rsid w:val="00AD4D2A"/>
    <w:rsid w:val="00AD4F10"/>
    <w:rsid w:val="00AD5063"/>
    <w:rsid w:val="00AD542F"/>
    <w:rsid w:val="00AD66C6"/>
    <w:rsid w:val="00AD7305"/>
    <w:rsid w:val="00AD7E64"/>
    <w:rsid w:val="00AE0C56"/>
    <w:rsid w:val="00AE149E"/>
    <w:rsid w:val="00AE1563"/>
    <w:rsid w:val="00AE22F2"/>
    <w:rsid w:val="00AE29FC"/>
    <w:rsid w:val="00AE2F3F"/>
    <w:rsid w:val="00AE3844"/>
    <w:rsid w:val="00AE3B4E"/>
    <w:rsid w:val="00AE48CB"/>
    <w:rsid w:val="00AE59EC"/>
    <w:rsid w:val="00AE602D"/>
    <w:rsid w:val="00AE67B3"/>
    <w:rsid w:val="00AE6DE8"/>
    <w:rsid w:val="00AE7864"/>
    <w:rsid w:val="00AE7949"/>
    <w:rsid w:val="00AF0362"/>
    <w:rsid w:val="00AF25D5"/>
    <w:rsid w:val="00AF397B"/>
    <w:rsid w:val="00AF3DBB"/>
    <w:rsid w:val="00AF3E74"/>
    <w:rsid w:val="00AF496E"/>
    <w:rsid w:val="00AF5194"/>
    <w:rsid w:val="00AF53EF"/>
    <w:rsid w:val="00AF73C3"/>
    <w:rsid w:val="00AF785B"/>
    <w:rsid w:val="00AF795C"/>
    <w:rsid w:val="00AF7A06"/>
    <w:rsid w:val="00AF7D94"/>
    <w:rsid w:val="00B00752"/>
    <w:rsid w:val="00B026C1"/>
    <w:rsid w:val="00B02B9C"/>
    <w:rsid w:val="00B0353B"/>
    <w:rsid w:val="00B03846"/>
    <w:rsid w:val="00B039A8"/>
    <w:rsid w:val="00B040B2"/>
    <w:rsid w:val="00B05CE3"/>
    <w:rsid w:val="00B1000C"/>
    <w:rsid w:val="00B10426"/>
    <w:rsid w:val="00B10558"/>
    <w:rsid w:val="00B10B8D"/>
    <w:rsid w:val="00B11F2F"/>
    <w:rsid w:val="00B123C3"/>
    <w:rsid w:val="00B12CD0"/>
    <w:rsid w:val="00B147F5"/>
    <w:rsid w:val="00B14A7B"/>
    <w:rsid w:val="00B151C0"/>
    <w:rsid w:val="00B156A9"/>
    <w:rsid w:val="00B15F83"/>
    <w:rsid w:val="00B160FF"/>
    <w:rsid w:val="00B16322"/>
    <w:rsid w:val="00B1662E"/>
    <w:rsid w:val="00B16A6F"/>
    <w:rsid w:val="00B17C06"/>
    <w:rsid w:val="00B17D7E"/>
    <w:rsid w:val="00B21FF2"/>
    <w:rsid w:val="00B221DF"/>
    <w:rsid w:val="00B22C0D"/>
    <w:rsid w:val="00B23AF4"/>
    <w:rsid w:val="00B23C15"/>
    <w:rsid w:val="00B23FD7"/>
    <w:rsid w:val="00B25274"/>
    <w:rsid w:val="00B25762"/>
    <w:rsid w:val="00B25B40"/>
    <w:rsid w:val="00B25FDE"/>
    <w:rsid w:val="00B266E0"/>
    <w:rsid w:val="00B26AB0"/>
    <w:rsid w:val="00B26AD2"/>
    <w:rsid w:val="00B26B19"/>
    <w:rsid w:val="00B26CA2"/>
    <w:rsid w:val="00B3010A"/>
    <w:rsid w:val="00B30B4E"/>
    <w:rsid w:val="00B30F48"/>
    <w:rsid w:val="00B31246"/>
    <w:rsid w:val="00B31C2F"/>
    <w:rsid w:val="00B326FF"/>
    <w:rsid w:val="00B335C3"/>
    <w:rsid w:val="00B33805"/>
    <w:rsid w:val="00B33D12"/>
    <w:rsid w:val="00B340AA"/>
    <w:rsid w:val="00B34A9F"/>
    <w:rsid w:val="00B34AB1"/>
    <w:rsid w:val="00B34B80"/>
    <w:rsid w:val="00B35CDA"/>
    <w:rsid w:val="00B362D2"/>
    <w:rsid w:val="00B37008"/>
    <w:rsid w:val="00B37D97"/>
    <w:rsid w:val="00B411BD"/>
    <w:rsid w:val="00B41559"/>
    <w:rsid w:val="00B418E8"/>
    <w:rsid w:val="00B42285"/>
    <w:rsid w:val="00B42395"/>
    <w:rsid w:val="00B4274B"/>
    <w:rsid w:val="00B435B1"/>
    <w:rsid w:val="00B4367F"/>
    <w:rsid w:val="00B438BA"/>
    <w:rsid w:val="00B44905"/>
    <w:rsid w:val="00B44F99"/>
    <w:rsid w:val="00B45655"/>
    <w:rsid w:val="00B45743"/>
    <w:rsid w:val="00B45876"/>
    <w:rsid w:val="00B45AD5"/>
    <w:rsid w:val="00B465EF"/>
    <w:rsid w:val="00B466FE"/>
    <w:rsid w:val="00B47C8A"/>
    <w:rsid w:val="00B51542"/>
    <w:rsid w:val="00B51D1D"/>
    <w:rsid w:val="00B5310E"/>
    <w:rsid w:val="00B534E4"/>
    <w:rsid w:val="00B53FC2"/>
    <w:rsid w:val="00B54ACC"/>
    <w:rsid w:val="00B54DCB"/>
    <w:rsid w:val="00B55AC2"/>
    <w:rsid w:val="00B560C9"/>
    <w:rsid w:val="00B56250"/>
    <w:rsid w:val="00B56533"/>
    <w:rsid w:val="00B56CFC"/>
    <w:rsid w:val="00B57148"/>
    <w:rsid w:val="00B57777"/>
    <w:rsid w:val="00B57A17"/>
    <w:rsid w:val="00B61BE2"/>
    <w:rsid w:val="00B6258D"/>
    <w:rsid w:val="00B6266F"/>
    <w:rsid w:val="00B62E0B"/>
    <w:rsid w:val="00B63C32"/>
    <w:rsid w:val="00B64318"/>
    <w:rsid w:val="00B643B6"/>
    <w:rsid w:val="00B64434"/>
    <w:rsid w:val="00B66491"/>
    <w:rsid w:val="00B66E27"/>
    <w:rsid w:val="00B70197"/>
    <w:rsid w:val="00B707CD"/>
    <w:rsid w:val="00B711CE"/>
    <w:rsid w:val="00B71797"/>
    <w:rsid w:val="00B71DC8"/>
    <w:rsid w:val="00B720D4"/>
    <w:rsid w:val="00B733A2"/>
    <w:rsid w:val="00B73476"/>
    <w:rsid w:val="00B73DD9"/>
    <w:rsid w:val="00B746C6"/>
    <w:rsid w:val="00B74EC2"/>
    <w:rsid w:val="00B75C3E"/>
    <w:rsid w:val="00B7604C"/>
    <w:rsid w:val="00B7652C"/>
    <w:rsid w:val="00B766BF"/>
    <w:rsid w:val="00B76FA6"/>
    <w:rsid w:val="00B77418"/>
    <w:rsid w:val="00B77B9E"/>
    <w:rsid w:val="00B80910"/>
    <w:rsid w:val="00B80B96"/>
    <w:rsid w:val="00B81482"/>
    <w:rsid w:val="00B818F4"/>
    <w:rsid w:val="00B81B21"/>
    <w:rsid w:val="00B81BC9"/>
    <w:rsid w:val="00B8222F"/>
    <w:rsid w:val="00B825A3"/>
    <w:rsid w:val="00B82615"/>
    <w:rsid w:val="00B83444"/>
    <w:rsid w:val="00B836ED"/>
    <w:rsid w:val="00B853BE"/>
    <w:rsid w:val="00B86476"/>
    <w:rsid w:val="00B86708"/>
    <w:rsid w:val="00B86A3D"/>
    <w:rsid w:val="00B86D04"/>
    <w:rsid w:val="00B875C7"/>
    <w:rsid w:val="00B87BEB"/>
    <w:rsid w:val="00B90874"/>
    <w:rsid w:val="00B90D10"/>
    <w:rsid w:val="00B90FE5"/>
    <w:rsid w:val="00B919AD"/>
    <w:rsid w:val="00B91A2B"/>
    <w:rsid w:val="00B92B8D"/>
    <w:rsid w:val="00B93204"/>
    <w:rsid w:val="00B9346A"/>
    <w:rsid w:val="00B94E17"/>
    <w:rsid w:val="00B957FE"/>
    <w:rsid w:val="00B95F02"/>
    <w:rsid w:val="00B96BEF"/>
    <w:rsid w:val="00B96FC0"/>
    <w:rsid w:val="00B97260"/>
    <w:rsid w:val="00B97A69"/>
    <w:rsid w:val="00BA03FC"/>
    <w:rsid w:val="00BA0632"/>
    <w:rsid w:val="00BA0AAA"/>
    <w:rsid w:val="00BA0D06"/>
    <w:rsid w:val="00BA0DFB"/>
    <w:rsid w:val="00BA15D2"/>
    <w:rsid w:val="00BA2FEF"/>
    <w:rsid w:val="00BA3C50"/>
    <w:rsid w:val="00BA46A7"/>
    <w:rsid w:val="00BA4FC0"/>
    <w:rsid w:val="00BA54EF"/>
    <w:rsid w:val="00BA5A68"/>
    <w:rsid w:val="00BA601F"/>
    <w:rsid w:val="00BA6C5F"/>
    <w:rsid w:val="00BB0ADB"/>
    <w:rsid w:val="00BB1548"/>
    <w:rsid w:val="00BB1CE7"/>
    <w:rsid w:val="00BB2FD3"/>
    <w:rsid w:val="00BB2FDF"/>
    <w:rsid w:val="00BB2FFF"/>
    <w:rsid w:val="00BB3F65"/>
    <w:rsid w:val="00BB41C9"/>
    <w:rsid w:val="00BB4E6A"/>
    <w:rsid w:val="00BB53EE"/>
    <w:rsid w:val="00BB5920"/>
    <w:rsid w:val="00BB5F8E"/>
    <w:rsid w:val="00BB5FCB"/>
    <w:rsid w:val="00BB604B"/>
    <w:rsid w:val="00BC00E2"/>
    <w:rsid w:val="00BC00EC"/>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6B75"/>
    <w:rsid w:val="00BE7C4D"/>
    <w:rsid w:val="00BE7F6A"/>
    <w:rsid w:val="00BF0274"/>
    <w:rsid w:val="00BF08C4"/>
    <w:rsid w:val="00BF0BAF"/>
    <w:rsid w:val="00BF0F72"/>
    <w:rsid w:val="00BF19CE"/>
    <w:rsid w:val="00BF1A9C"/>
    <w:rsid w:val="00BF2B6F"/>
    <w:rsid w:val="00BF3220"/>
    <w:rsid w:val="00BF351A"/>
    <w:rsid w:val="00BF3914"/>
    <w:rsid w:val="00BF49B1"/>
    <w:rsid w:val="00BF4E43"/>
    <w:rsid w:val="00BF5552"/>
    <w:rsid w:val="00BF6735"/>
    <w:rsid w:val="00BF73F2"/>
    <w:rsid w:val="00BF78F9"/>
    <w:rsid w:val="00BF7B3C"/>
    <w:rsid w:val="00C010E8"/>
    <w:rsid w:val="00C01671"/>
    <w:rsid w:val="00C02419"/>
    <w:rsid w:val="00C02766"/>
    <w:rsid w:val="00C02FA5"/>
    <w:rsid w:val="00C035A9"/>
    <w:rsid w:val="00C0364E"/>
    <w:rsid w:val="00C03EE8"/>
    <w:rsid w:val="00C05398"/>
    <w:rsid w:val="00C05BEC"/>
    <w:rsid w:val="00C06BF8"/>
    <w:rsid w:val="00C06E7D"/>
    <w:rsid w:val="00C075A6"/>
    <w:rsid w:val="00C1112B"/>
    <w:rsid w:val="00C11A88"/>
    <w:rsid w:val="00C11C22"/>
    <w:rsid w:val="00C12012"/>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2F2E"/>
    <w:rsid w:val="00C23130"/>
    <w:rsid w:val="00C23E53"/>
    <w:rsid w:val="00C255A5"/>
    <w:rsid w:val="00C2584B"/>
    <w:rsid w:val="00C25942"/>
    <w:rsid w:val="00C25DB4"/>
    <w:rsid w:val="00C25DD9"/>
    <w:rsid w:val="00C2663F"/>
    <w:rsid w:val="00C26A2B"/>
    <w:rsid w:val="00C26DB8"/>
    <w:rsid w:val="00C273F4"/>
    <w:rsid w:val="00C27B54"/>
    <w:rsid w:val="00C32FD4"/>
    <w:rsid w:val="00C3400F"/>
    <w:rsid w:val="00C34B64"/>
    <w:rsid w:val="00C34C36"/>
    <w:rsid w:val="00C352B3"/>
    <w:rsid w:val="00C3654C"/>
    <w:rsid w:val="00C36BF5"/>
    <w:rsid w:val="00C36DBC"/>
    <w:rsid w:val="00C371BD"/>
    <w:rsid w:val="00C376BA"/>
    <w:rsid w:val="00C40373"/>
    <w:rsid w:val="00C4082D"/>
    <w:rsid w:val="00C40AE6"/>
    <w:rsid w:val="00C40B83"/>
    <w:rsid w:val="00C411AF"/>
    <w:rsid w:val="00C4138D"/>
    <w:rsid w:val="00C41E3A"/>
    <w:rsid w:val="00C427AA"/>
    <w:rsid w:val="00C42BD6"/>
    <w:rsid w:val="00C43032"/>
    <w:rsid w:val="00C4304C"/>
    <w:rsid w:val="00C43315"/>
    <w:rsid w:val="00C4357D"/>
    <w:rsid w:val="00C4376E"/>
    <w:rsid w:val="00C444BD"/>
    <w:rsid w:val="00C44F98"/>
    <w:rsid w:val="00C452F5"/>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23FE"/>
    <w:rsid w:val="00C62810"/>
    <w:rsid w:val="00C62CD5"/>
    <w:rsid w:val="00C636E6"/>
    <w:rsid w:val="00C639D6"/>
    <w:rsid w:val="00C63F8E"/>
    <w:rsid w:val="00C647FB"/>
    <w:rsid w:val="00C64D44"/>
    <w:rsid w:val="00C654E0"/>
    <w:rsid w:val="00C65B96"/>
    <w:rsid w:val="00C65BFF"/>
    <w:rsid w:val="00C65C5D"/>
    <w:rsid w:val="00C6620C"/>
    <w:rsid w:val="00C67EAB"/>
    <w:rsid w:val="00C67F62"/>
    <w:rsid w:val="00C70DFF"/>
    <w:rsid w:val="00C7235E"/>
    <w:rsid w:val="00C727B6"/>
    <w:rsid w:val="00C73B4F"/>
    <w:rsid w:val="00C73CC6"/>
    <w:rsid w:val="00C74B32"/>
    <w:rsid w:val="00C75A6B"/>
    <w:rsid w:val="00C763B6"/>
    <w:rsid w:val="00C7644F"/>
    <w:rsid w:val="00C768F6"/>
    <w:rsid w:val="00C77ED2"/>
    <w:rsid w:val="00C80073"/>
    <w:rsid w:val="00C80DEA"/>
    <w:rsid w:val="00C814F8"/>
    <w:rsid w:val="00C81D67"/>
    <w:rsid w:val="00C826D8"/>
    <w:rsid w:val="00C82B6A"/>
    <w:rsid w:val="00C832DC"/>
    <w:rsid w:val="00C8377F"/>
    <w:rsid w:val="00C8573D"/>
    <w:rsid w:val="00C8646D"/>
    <w:rsid w:val="00C90AD2"/>
    <w:rsid w:val="00C90D7B"/>
    <w:rsid w:val="00C91C13"/>
    <w:rsid w:val="00C91DE3"/>
    <w:rsid w:val="00C92C7F"/>
    <w:rsid w:val="00C92D69"/>
    <w:rsid w:val="00C9330E"/>
    <w:rsid w:val="00C9369D"/>
    <w:rsid w:val="00C944FA"/>
    <w:rsid w:val="00C94A9D"/>
    <w:rsid w:val="00C955AB"/>
    <w:rsid w:val="00C95854"/>
    <w:rsid w:val="00C95EFF"/>
    <w:rsid w:val="00C96E6F"/>
    <w:rsid w:val="00C97065"/>
    <w:rsid w:val="00C97872"/>
    <w:rsid w:val="00C97BA2"/>
    <w:rsid w:val="00CA0532"/>
    <w:rsid w:val="00CA0C22"/>
    <w:rsid w:val="00CA17D9"/>
    <w:rsid w:val="00CA1F3B"/>
    <w:rsid w:val="00CA21E6"/>
    <w:rsid w:val="00CA2241"/>
    <w:rsid w:val="00CA280D"/>
    <w:rsid w:val="00CA2993"/>
    <w:rsid w:val="00CA2EB3"/>
    <w:rsid w:val="00CA3CDD"/>
    <w:rsid w:val="00CA403B"/>
    <w:rsid w:val="00CA4D18"/>
    <w:rsid w:val="00CA4F50"/>
    <w:rsid w:val="00CA505A"/>
    <w:rsid w:val="00CA59DD"/>
    <w:rsid w:val="00CA60BC"/>
    <w:rsid w:val="00CA7DFF"/>
    <w:rsid w:val="00CB008E"/>
    <w:rsid w:val="00CB01FA"/>
    <w:rsid w:val="00CB0737"/>
    <w:rsid w:val="00CB097A"/>
    <w:rsid w:val="00CB26EC"/>
    <w:rsid w:val="00CB29F4"/>
    <w:rsid w:val="00CB2D2A"/>
    <w:rsid w:val="00CB5978"/>
    <w:rsid w:val="00CB5B1E"/>
    <w:rsid w:val="00CB5CC4"/>
    <w:rsid w:val="00CB683C"/>
    <w:rsid w:val="00CB72FA"/>
    <w:rsid w:val="00CB7346"/>
    <w:rsid w:val="00CB787A"/>
    <w:rsid w:val="00CC0C4A"/>
    <w:rsid w:val="00CC124B"/>
    <w:rsid w:val="00CC17F0"/>
    <w:rsid w:val="00CC1853"/>
    <w:rsid w:val="00CC1FAE"/>
    <w:rsid w:val="00CC370A"/>
    <w:rsid w:val="00CC3A23"/>
    <w:rsid w:val="00CC471C"/>
    <w:rsid w:val="00CC6A93"/>
    <w:rsid w:val="00CC72EF"/>
    <w:rsid w:val="00CC737C"/>
    <w:rsid w:val="00CC741E"/>
    <w:rsid w:val="00CC7C88"/>
    <w:rsid w:val="00CD087D"/>
    <w:rsid w:val="00CD08A3"/>
    <w:rsid w:val="00CD0F5D"/>
    <w:rsid w:val="00CD199E"/>
    <w:rsid w:val="00CD1C0B"/>
    <w:rsid w:val="00CD239A"/>
    <w:rsid w:val="00CD3555"/>
    <w:rsid w:val="00CD3EE7"/>
    <w:rsid w:val="00CD42DC"/>
    <w:rsid w:val="00CD4F58"/>
    <w:rsid w:val="00CD5512"/>
    <w:rsid w:val="00CD5669"/>
    <w:rsid w:val="00CD6D73"/>
    <w:rsid w:val="00CD6E3D"/>
    <w:rsid w:val="00CD71AB"/>
    <w:rsid w:val="00CE0109"/>
    <w:rsid w:val="00CE07CD"/>
    <w:rsid w:val="00CE09CA"/>
    <w:rsid w:val="00CE1856"/>
    <w:rsid w:val="00CE1FC5"/>
    <w:rsid w:val="00CE29AB"/>
    <w:rsid w:val="00CE46E5"/>
    <w:rsid w:val="00CE485A"/>
    <w:rsid w:val="00CE5279"/>
    <w:rsid w:val="00CE57B1"/>
    <w:rsid w:val="00CE5A78"/>
    <w:rsid w:val="00CE781F"/>
    <w:rsid w:val="00CE78AE"/>
    <w:rsid w:val="00CE7AD3"/>
    <w:rsid w:val="00CE7E62"/>
    <w:rsid w:val="00CF051E"/>
    <w:rsid w:val="00CF195E"/>
    <w:rsid w:val="00CF19DA"/>
    <w:rsid w:val="00CF1C7F"/>
    <w:rsid w:val="00CF1CC0"/>
    <w:rsid w:val="00CF1EEA"/>
    <w:rsid w:val="00CF24F8"/>
    <w:rsid w:val="00CF2587"/>
    <w:rsid w:val="00CF2653"/>
    <w:rsid w:val="00CF3AD6"/>
    <w:rsid w:val="00CF3AE8"/>
    <w:rsid w:val="00CF4247"/>
    <w:rsid w:val="00CF46DF"/>
    <w:rsid w:val="00CF4ED1"/>
    <w:rsid w:val="00CF5263"/>
    <w:rsid w:val="00CF58FE"/>
    <w:rsid w:val="00CF5D9B"/>
    <w:rsid w:val="00CF60B5"/>
    <w:rsid w:val="00CF69EA"/>
    <w:rsid w:val="00CF6BD4"/>
    <w:rsid w:val="00CF6E82"/>
    <w:rsid w:val="00D004FA"/>
    <w:rsid w:val="00D01440"/>
    <w:rsid w:val="00D01B21"/>
    <w:rsid w:val="00D01DDD"/>
    <w:rsid w:val="00D01E2F"/>
    <w:rsid w:val="00D03102"/>
    <w:rsid w:val="00D03727"/>
    <w:rsid w:val="00D03740"/>
    <w:rsid w:val="00D0378A"/>
    <w:rsid w:val="00D04E5B"/>
    <w:rsid w:val="00D050A7"/>
    <w:rsid w:val="00D05132"/>
    <w:rsid w:val="00D05C09"/>
    <w:rsid w:val="00D05EA9"/>
    <w:rsid w:val="00D071F8"/>
    <w:rsid w:val="00D07252"/>
    <w:rsid w:val="00D073F5"/>
    <w:rsid w:val="00D074F4"/>
    <w:rsid w:val="00D07566"/>
    <w:rsid w:val="00D07A65"/>
    <w:rsid w:val="00D07CE1"/>
    <w:rsid w:val="00D100A3"/>
    <w:rsid w:val="00D1026A"/>
    <w:rsid w:val="00D107CF"/>
    <w:rsid w:val="00D10820"/>
    <w:rsid w:val="00D11B0B"/>
    <w:rsid w:val="00D121A0"/>
    <w:rsid w:val="00D12293"/>
    <w:rsid w:val="00D13CBD"/>
    <w:rsid w:val="00D13E3E"/>
    <w:rsid w:val="00D14236"/>
    <w:rsid w:val="00D14553"/>
    <w:rsid w:val="00D14DB1"/>
    <w:rsid w:val="00D15ECD"/>
    <w:rsid w:val="00D15F43"/>
    <w:rsid w:val="00D166B3"/>
    <w:rsid w:val="00D16E87"/>
    <w:rsid w:val="00D16F02"/>
    <w:rsid w:val="00D17FC2"/>
    <w:rsid w:val="00D20B8B"/>
    <w:rsid w:val="00D20D0D"/>
    <w:rsid w:val="00D2162C"/>
    <w:rsid w:val="00D21A3C"/>
    <w:rsid w:val="00D2330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735"/>
    <w:rsid w:val="00D3396F"/>
    <w:rsid w:val="00D33D4D"/>
    <w:rsid w:val="00D34A0B"/>
    <w:rsid w:val="00D35205"/>
    <w:rsid w:val="00D36234"/>
    <w:rsid w:val="00D36371"/>
    <w:rsid w:val="00D36B72"/>
    <w:rsid w:val="00D40541"/>
    <w:rsid w:val="00D412B4"/>
    <w:rsid w:val="00D42288"/>
    <w:rsid w:val="00D43251"/>
    <w:rsid w:val="00D437D8"/>
    <w:rsid w:val="00D43B3F"/>
    <w:rsid w:val="00D44944"/>
    <w:rsid w:val="00D44994"/>
    <w:rsid w:val="00D45DF3"/>
    <w:rsid w:val="00D46174"/>
    <w:rsid w:val="00D46A05"/>
    <w:rsid w:val="00D46F26"/>
    <w:rsid w:val="00D47DD0"/>
    <w:rsid w:val="00D50183"/>
    <w:rsid w:val="00D51D12"/>
    <w:rsid w:val="00D5362B"/>
    <w:rsid w:val="00D53722"/>
    <w:rsid w:val="00D53A3B"/>
    <w:rsid w:val="00D53DAF"/>
    <w:rsid w:val="00D55072"/>
    <w:rsid w:val="00D551B5"/>
    <w:rsid w:val="00D5524E"/>
    <w:rsid w:val="00D555B3"/>
    <w:rsid w:val="00D5566A"/>
    <w:rsid w:val="00D561FB"/>
    <w:rsid w:val="00D56DB2"/>
    <w:rsid w:val="00D57303"/>
    <w:rsid w:val="00D5747F"/>
    <w:rsid w:val="00D57495"/>
    <w:rsid w:val="00D574FA"/>
    <w:rsid w:val="00D6045E"/>
    <w:rsid w:val="00D60C8D"/>
    <w:rsid w:val="00D61374"/>
    <w:rsid w:val="00D614A6"/>
    <w:rsid w:val="00D6168A"/>
    <w:rsid w:val="00D616A5"/>
    <w:rsid w:val="00D61738"/>
    <w:rsid w:val="00D61FF0"/>
    <w:rsid w:val="00D6211D"/>
    <w:rsid w:val="00D62C97"/>
    <w:rsid w:val="00D62F63"/>
    <w:rsid w:val="00D63517"/>
    <w:rsid w:val="00D63B75"/>
    <w:rsid w:val="00D64993"/>
    <w:rsid w:val="00D6584E"/>
    <w:rsid w:val="00D659B1"/>
    <w:rsid w:val="00D65BD6"/>
    <w:rsid w:val="00D66E18"/>
    <w:rsid w:val="00D6734D"/>
    <w:rsid w:val="00D679CF"/>
    <w:rsid w:val="00D679D3"/>
    <w:rsid w:val="00D7009C"/>
    <w:rsid w:val="00D70CC3"/>
    <w:rsid w:val="00D70F56"/>
    <w:rsid w:val="00D7233F"/>
    <w:rsid w:val="00D7356F"/>
    <w:rsid w:val="00D73587"/>
    <w:rsid w:val="00D73EBB"/>
    <w:rsid w:val="00D7482E"/>
    <w:rsid w:val="00D74D3F"/>
    <w:rsid w:val="00D74F36"/>
    <w:rsid w:val="00D751FB"/>
    <w:rsid w:val="00D754D6"/>
    <w:rsid w:val="00D761AA"/>
    <w:rsid w:val="00D76FAE"/>
    <w:rsid w:val="00D777D7"/>
    <w:rsid w:val="00D7784F"/>
    <w:rsid w:val="00D80AB8"/>
    <w:rsid w:val="00D81417"/>
    <w:rsid w:val="00D814E7"/>
    <w:rsid w:val="00D81792"/>
    <w:rsid w:val="00D819B1"/>
    <w:rsid w:val="00D82494"/>
    <w:rsid w:val="00D82919"/>
    <w:rsid w:val="00D83AE9"/>
    <w:rsid w:val="00D854A3"/>
    <w:rsid w:val="00D857B8"/>
    <w:rsid w:val="00D86328"/>
    <w:rsid w:val="00D86351"/>
    <w:rsid w:val="00D87175"/>
    <w:rsid w:val="00D879CF"/>
    <w:rsid w:val="00D87ABF"/>
    <w:rsid w:val="00D90CD3"/>
    <w:rsid w:val="00D90E41"/>
    <w:rsid w:val="00D90EEE"/>
    <w:rsid w:val="00D919E6"/>
    <w:rsid w:val="00D91BE1"/>
    <w:rsid w:val="00D92C29"/>
    <w:rsid w:val="00D93494"/>
    <w:rsid w:val="00D936E2"/>
    <w:rsid w:val="00D93DA7"/>
    <w:rsid w:val="00D95104"/>
    <w:rsid w:val="00D953AD"/>
    <w:rsid w:val="00D95600"/>
    <w:rsid w:val="00D95805"/>
    <w:rsid w:val="00D9683C"/>
    <w:rsid w:val="00D97884"/>
    <w:rsid w:val="00DA0A7F"/>
    <w:rsid w:val="00DA1481"/>
    <w:rsid w:val="00DA16E4"/>
    <w:rsid w:val="00DA1C31"/>
    <w:rsid w:val="00DA20BC"/>
    <w:rsid w:val="00DA2ED7"/>
    <w:rsid w:val="00DA31B6"/>
    <w:rsid w:val="00DA3400"/>
    <w:rsid w:val="00DA3E7A"/>
    <w:rsid w:val="00DA430C"/>
    <w:rsid w:val="00DA615D"/>
    <w:rsid w:val="00DA6240"/>
    <w:rsid w:val="00DA6598"/>
    <w:rsid w:val="00DA6C0F"/>
    <w:rsid w:val="00DA6C79"/>
    <w:rsid w:val="00DA702F"/>
    <w:rsid w:val="00DA7571"/>
    <w:rsid w:val="00DA76F6"/>
    <w:rsid w:val="00DA790C"/>
    <w:rsid w:val="00DA7F8A"/>
    <w:rsid w:val="00DB0176"/>
    <w:rsid w:val="00DB0404"/>
    <w:rsid w:val="00DB0AF7"/>
    <w:rsid w:val="00DB11F8"/>
    <w:rsid w:val="00DB18F8"/>
    <w:rsid w:val="00DB1F2A"/>
    <w:rsid w:val="00DB297F"/>
    <w:rsid w:val="00DB2D99"/>
    <w:rsid w:val="00DB3153"/>
    <w:rsid w:val="00DB317A"/>
    <w:rsid w:val="00DB3B82"/>
    <w:rsid w:val="00DB485D"/>
    <w:rsid w:val="00DB612F"/>
    <w:rsid w:val="00DB63FE"/>
    <w:rsid w:val="00DB6FF5"/>
    <w:rsid w:val="00DB76A3"/>
    <w:rsid w:val="00DB7BF5"/>
    <w:rsid w:val="00DC1070"/>
    <w:rsid w:val="00DC1327"/>
    <w:rsid w:val="00DC1350"/>
    <w:rsid w:val="00DC1CED"/>
    <w:rsid w:val="00DC2AF9"/>
    <w:rsid w:val="00DC2D35"/>
    <w:rsid w:val="00DC2E02"/>
    <w:rsid w:val="00DC2F00"/>
    <w:rsid w:val="00DC3237"/>
    <w:rsid w:val="00DC32EF"/>
    <w:rsid w:val="00DC40EC"/>
    <w:rsid w:val="00DC41A4"/>
    <w:rsid w:val="00DC451F"/>
    <w:rsid w:val="00DC5672"/>
    <w:rsid w:val="00DC59A3"/>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5274"/>
    <w:rsid w:val="00DD53FA"/>
    <w:rsid w:val="00DD5F42"/>
    <w:rsid w:val="00DD617B"/>
    <w:rsid w:val="00DD6BF8"/>
    <w:rsid w:val="00DE07A2"/>
    <w:rsid w:val="00DE0E59"/>
    <w:rsid w:val="00DE0F6C"/>
    <w:rsid w:val="00DE219B"/>
    <w:rsid w:val="00DE2CE1"/>
    <w:rsid w:val="00DE32AC"/>
    <w:rsid w:val="00DE3D3C"/>
    <w:rsid w:val="00DE52E3"/>
    <w:rsid w:val="00DE6939"/>
    <w:rsid w:val="00DE7C00"/>
    <w:rsid w:val="00DF03E9"/>
    <w:rsid w:val="00DF03ED"/>
    <w:rsid w:val="00DF04EE"/>
    <w:rsid w:val="00DF0BF4"/>
    <w:rsid w:val="00DF1407"/>
    <w:rsid w:val="00DF179D"/>
    <w:rsid w:val="00DF1E9C"/>
    <w:rsid w:val="00DF2142"/>
    <w:rsid w:val="00DF30BF"/>
    <w:rsid w:val="00DF4572"/>
    <w:rsid w:val="00DF4658"/>
    <w:rsid w:val="00DF6C8B"/>
    <w:rsid w:val="00DF6F17"/>
    <w:rsid w:val="00DF7858"/>
    <w:rsid w:val="00DF78FA"/>
    <w:rsid w:val="00DF7B3B"/>
    <w:rsid w:val="00E002F1"/>
    <w:rsid w:val="00E0082C"/>
    <w:rsid w:val="00E01DAA"/>
    <w:rsid w:val="00E023E5"/>
    <w:rsid w:val="00E02432"/>
    <w:rsid w:val="00E03321"/>
    <w:rsid w:val="00E04022"/>
    <w:rsid w:val="00E0511E"/>
    <w:rsid w:val="00E06FE7"/>
    <w:rsid w:val="00E0728F"/>
    <w:rsid w:val="00E0755C"/>
    <w:rsid w:val="00E07726"/>
    <w:rsid w:val="00E110E6"/>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2715B"/>
    <w:rsid w:val="00E31FD9"/>
    <w:rsid w:val="00E321BF"/>
    <w:rsid w:val="00E32D62"/>
    <w:rsid w:val="00E32D9E"/>
    <w:rsid w:val="00E3373D"/>
    <w:rsid w:val="00E339DC"/>
    <w:rsid w:val="00E33E15"/>
    <w:rsid w:val="00E3474D"/>
    <w:rsid w:val="00E355D1"/>
    <w:rsid w:val="00E35A6D"/>
    <w:rsid w:val="00E35F53"/>
    <w:rsid w:val="00E361B8"/>
    <w:rsid w:val="00E36A1B"/>
    <w:rsid w:val="00E41BC5"/>
    <w:rsid w:val="00E424F8"/>
    <w:rsid w:val="00E4299F"/>
    <w:rsid w:val="00E429ED"/>
    <w:rsid w:val="00E4318A"/>
    <w:rsid w:val="00E43F37"/>
    <w:rsid w:val="00E450ED"/>
    <w:rsid w:val="00E45980"/>
    <w:rsid w:val="00E476BA"/>
    <w:rsid w:val="00E4791B"/>
    <w:rsid w:val="00E47C78"/>
    <w:rsid w:val="00E47E31"/>
    <w:rsid w:val="00E50A97"/>
    <w:rsid w:val="00E50AC6"/>
    <w:rsid w:val="00E50F86"/>
    <w:rsid w:val="00E51DDD"/>
    <w:rsid w:val="00E51FDD"/>
    <w:rsid w:val="00E52435"/>
    <w:rsid w:val="00E52DA8"/>
    <w:rsid w:val="00E53122"/>
    <w:rsid w:val="00E532EE"/>
    <w:rsid w:val="00E5351B"/>
    <w:rsid w:val="00E53D5C"/>
    <w:rsid w:val="00E53FA9"/>
    <w:rsid w:val="00E5414C"/>
    <w:rsid w:val="00E5424B"/>
    <w:rsid w:val="00E54723"/>
    <w:rsid w:val="00E547B3"/>
    <w:rsid w:val="00E55033"/>
    <w:rsid w:val="00E5552E"/>
    <w:rsid w:val="00E56515"/>
    <w:rsid w:val="00E5733D"/>
    <w:rsid w:val="00E60A8F"/>
    <w:rsid w:val="00E60FBA"/>
    <w:rsid w:val="00E61CC0"/>
    <w:rsid w:val="00E620C0"/>
    <w:rsid w:val="00E6277B"/>
    <w:rsid w:val="00E63554"/>
    <w:rsid w:val="00E6368B"/>
    <w:rsid w:val="00E64424"/>
    <w:rsid w:val="00E64C99"/>
    <w:rsid w:val="00E64CD3"/>
    <w:rsid w:val="00E653F2"/>
    <w:rsid w:val="00E654DA"/>
    <w:rsid w:val="00E65C41"/>
    <w:rsid w:val="00E66CBA"/>
    <w:rsid w:val="00E671C9"/>
    <w:rsid w:val="00E6743F"/>
    <w:rsid w:val="00E6758E"/>
    <w:rsid w:val="00E67B9E"/>
    <w:rsid w:val="00E67E23"/>
    <w:rsid w:val="00E70016"/>
    <w:rsid w:val="00E70BC7"/>
    <w:rsid w:val="00E70CC0"/>
    <w:rsid w:val="00E70FBC"/>
    <w:rsid w:val="00E71C6D"/>
    <w:rsid w:val="00E71E2A"/>
    <w:rsid w:val="00E72C01"/>
    <w:rsid w:val="00E741AC"/>
    <w:rsid w:val="00E75174"/>
    <w:rsid w:val="00E75EBA"/>
    <w:rsid w:val="00E763B4"/>
    <w:rsid w:val="00E7694C"/>
    <w:rsid w:val="00E77848"/>
    <w:rsid w:val="00E77A0B"/>
    <w:rsid w:val="00E77F68"/>
    <w:rsid w:val="00E80514"/>
    <w:rsid w:val="00E80960"/>
    <w:rsid w:val="00E80E5B"/>
    <w:rsid w:val="00E816C5"/>
    <w:rsid w:val="00E81958"/>
    <w:rsid w:val="00E81CE0"/>
    <w:rsid w:val="00E81E7C"/>
    <w:rsid w:val="00E82104"/>
    <w:rsid w:val="00E8224D"/>
    <w:rsid w:val="00E8496E"/>
    <w:rsid w:val="00E8519F"/>
    <w:rsid w:val="00E8582E"/>
    <w:rsid w:val="00E85CC3"/>
    <w:rsid w:val="00E8644A"/>
    <w:rsid w:val="00E90279"/>
    <w:rsid w:val="00E90635"/>
    <w:rsid w:val="00E909A1"/>
    <w:rsid w:val="00E90BFF"/>
    <w:rsid w:val="00E91851"/>
    <w:rsid w:val="00E91F04"/>
    <w:rsid w:val="00E91F35"/>
    <w:rsid w:val="00E92241"/>
    <w:rsid w:val="00E922AD"/>
    <w:rsid w:val="00E940F1"/>
    <w:rsid w:val="00E9441F"/>
    <w:rsid w:val="00E94ECD"/>
    <w:rsid w:val="00E95BA6"/>
    <w:rsid w:val="00E97110"/>
    <w:rsid w:val="00E97648"/>
    <w:rsid w:val="00E97B9F"/>
    <w:rsid w:val="00EA0210"/>
    <w:rsid w:val="00EA0691"/>
    <w:rsid w:val="00EA0E4A"/>
    <w:rsid w:val="00EA135D"/>
    <w:rsid w:val="00EA1A54"/>
    <w:rsid w:val="00EA2226"/>
    <w:rsid w:val="00EA26FC"/>
    <w:rsid w:val="00EA3B5A"/>
    <w:rsid w:val="00EA410E"/>
    <w:rsid w:val="00EA497B"/>
    <w:rsid w:val="00EA4FD1"/>
    <w:rsid w:val="00EA53C2"/>
    <w:rsid w:val="00EA565C"/>
    <w:rsid w:val="00EA5695"/>
    <w:rsid w:val="00EA5B0A"/>
    <w:rsid w:val="00EA65AD"/>
    <w:rsid w:val="00EA6B69"/>
    <w:rsid w:val="00EA7FCF"/>
    <w:rsid w:val="00EB099F"/>
    <w:rsid w:val="00EB0CA3"/>
    <w:rsid w:val="00EB104F"/>
    <w:rsid w:val="00EB1B27"/>
    <w:rsid w:val="00EB1DA8"/>
    <w:rsid w:val="00EB2895"/>
    <w:rsid w:val="00EB4CFF"/>
    <w:rsid w:val="00EB5476"/>
    <w:rsid w:val="00EB70B0"/>
    <w:rsid w:val="00EB7633"/>
    <w:rsid w:val="00EB7736"/>
    <w:rsid w:val="00EC0454"/>
    <w:rsid w:val="00EC05EB"/>
    <w:rsid w:val="00EC1BE5"/>
    <w:rsid w:val="00EC2E2D"/>
    <w:rsid w:val="00EC349E"/>
    <w:rsid w:val="00EC3564"/>
    <w:rsid w:val="00EC462B"/>
    <w:rsid w:val="00EC46AA"/>
    <w:rsid w:val="00EC4723"/>
    <w:rsid w:val="00EC56E0"/>
    <w:rsid w:val="00EC5D8A"/>
    <w:rsid w:val="00EC6057"/>
    <w:rsid w:val="00EC6847"/>
    <w:rsid w:val="00EC7C27"/>
    <w:rsid w:val="00EC7DB6"/>
    <w:rsid w:val="00ED05D4"/>
    <w:rsid w:val="00ED0736"/>
    <w:rsid w:val="00ED162F"/>
    <w:rsid w:val="00ED235C"/>
    <w:rsid w:val="00ED2E52"/>
    <w:rsid w:val="00ED2FE0"/>
    <w:rsid w:val="00ED3024"/>
    <w:rsid w:val="00ED4148"/>
    <w:rsid w:val="00ED4415"/>
    <w:rsid w:val="00ED4828"/>
    <w:rsid w:val="00ED5856"/>
    <w:rsid w:val="00ED5FE4"/>
    <w:rsid w:val="00ED6F0F"/>
    <w:rsid w:val="00ED70F1"/>
    <w:rsid w:val="00ED71C5"/>
    <w:rsid w:val="00EE068B"/>
    <w:rsid w:val="00EE0C6D"/>
    <w:rsid w:val="00EE16FA"/>
    <w:rsid w:val="00EE1870"/>
    <w:rsid w:val="00EE2477"/>
    <w:rsid w:val="00EE3C42"/>
    <w:rsid w:val="00EE3D4F"/>
    <w:rsid w:val="00EE4720"/>
    <w:rsid w:val="00EE534D"/>
    <w:rsid w:val="00EE5560"/>
    <w:rsid w:val="00EE55FD"/>
    <w:rsid w:val="00EE6F1E"/>
    <w:rsid w:val="00EE7046"/>
    <w:rsid w:val="00EF0348"/>
    <w:rsid w:val="00EF0FC2"/>
    <w:rsid w:val="00EF1A1B"/>
    <w:rsid w:val="00EF1F9C"/>
    <w:rsid w:val="00EF3A24"/>
    <w:rsid w:val="00EF4366"/>
    <w:rsid w:val="00EF4422"/>
    <w:rsid w:val="00EF4CD6"/>
    <w:rsid w:val="00EF55A0"/>
    <w:rsid w:val="00EF63D1"/>
    <w:rsid w:val="00EF6513"/>
    <w:rsid w:val="00EF661D"/>
    <w:rsid w:val="00EF6683"/>
    <w:rsid w:val="00EF66EA"/>
    <w:rsid w:val="00EF6EFC"/>
    <w:rsid w:val="00EF7002"/>
    <w:rsid w:val="00EF769B"/>
    <w:rsid w:val="00EF77E1"/>
    <w:rsid w:val="00F027BA"/>
    <w:rsid w:val="00F033A2"/>
    <w:rsid w:val="00F03E79"/>
    <w:rsid w:val="00F0425D"/>
    <w:rsid w:val="00F049C2"/>
    <w:rsid w:val="00F04A2E"/>
    <w:rsid w:val="00F0523B"/>
    <w:rsid w:val="00F0628D"/>
    <w:rsid w:val="00F06651"/>
    <w:rsid w:val="00F06C29"/>
    <w:rsid w:val="00F073AE"/>
    <w:rsid w:val="00F074C1"/>
    <w:rsid w:val="00F07767"/>
    <w:rsid w:val="00F07DE6"/>
    <w:rsid w:val="00F1012D"/>
    <w:rsid w:val="00F1056C"/>
    <w:rsid w:val="00F10725"/>
    <w:rsid w:val="00F107F1"/>
    <w:rsid w:val="00F10C88"/>
    <w:rsid w:val="00F10F95"/>
    <w:rsid w:val="00F10FC1"/>
    <w:rsid w:val="00F112FD"/>
    <w:rsid w:val="00F11C5A"/>
    <w:rsid w:val="00F120B1"/>
    <w:rsid w:val="00F133A1"/>
    <w:rsid w:val="00F13ECD"/>
    <w:rsid w:val="00F155CE"/>
    <w:rsid w:val="00F16BF2"/>
    <w:rsid w:val="00F17077"/>
    <w:rsid w:val="00F17AFE"/>
    <w:rsid w:val="00F17EAE"/>
    <w:rsid w:val="00F20EA5"/>
    <w:rsid w:val="00F218D4"/>
    <w:rsid w:val="00F21FF1"/>
    <w:rsid w:val="00F22122"/>
    <w:rsid w:val="00F2250A"/>
    <w:rsid w:val="00F240AB"/>
    <w:rsid w:val="00F244A7"/>
    <w:rsid w:val="00F24788"/>
    <w:rsid w:val="00F24B19"/>
    <w:rsid w:val="00F24BFA"/>
    <w:rsid w:val="00F25920"/>
    <w:rsid w:val="00F262C6"/>
    <w:rsid w:val="00F2640F"/>
    <w:rsid w:val="00F27C34"/>
    <w:rsid w:val="00F27E46"/>
    <w:rsid w:val="00F301C2"/>
    <w:rsid w:val="00F302E1"/>
    <w:rsid w:val="00F30B9F"/>
    <w:rsid w:val="00F30C22"/>
    <w:rsid w:val="00F31211"/>
    <w:rsid w:val="00F3194A"/>
    <w:rsid w:val="00F31B22"/>
    <w:rsid w:val="00F31B49"/>
    <w:rsid w:val="00F3233B"/>
    <w:rsid w:val="00F32F56"/>
    <w:rsid w:val="00F33993"/>
    <w:rsid w:val="00F33D4F"/>
    <w:rsid w:val="00F3458E"/>
    <w:rsid w:val="00F34CD6"/>
    <w:rsid w:val="00F350C7"/>
    <w:rsid w:val="00F352F4"/>
    <w:rsid w:val="00F35873"/>
    <w:rsid w:val="00F35920"/>
    <w:rsid w:val="00F3654C"/>
    <w:rsid w:val="00F366A5"/>
    <w:rsid w:val="00F36BDC"/>
    <w:rsid w:val="00F36C5F"/>
    <w:rsid w:val="00F37259"/>
    <w:rsid w:val="00F37507"/>
    <w:rsid w:val="00F3757B"/>
    <w:rsid w:val="00F37CD4"/>
    <w:rsid w:val="00F405A4"/>
    <w:rsid w:val="00F4099B"/>
    <w:rsid w:val="00F40B1D"/>
    <w:rsid w:val="00F40DB1"/>
    <w:rsid w:val="00F417A8"/>
    <w:rsid w:val="00F41F05"/>
    <w:rsid w:val="00F42378"/>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5043"/>
    <w:rsid w:val="00F55CFD"/>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73D1"/>
    <w:rsid w:val="00F6783E"/>
    <w:rsid w:val="00F678D7"/>
    <w:rsid w:val="00F7021E"/>
    <w:rsid w:val="00F70DBE"/>
    <w:rsid w:val="00F71124"/>
    <w:rsid w:val="00F7115D"/>
    <w:rsid w:val="00F71888"/>
    <w:rsid w:val="00F719CD"/>
    <w:rsid w:val="00F71BB8"/>
    <w:rsid w:val="00F72584"/>
    <w:rsid w:val="00F7290D"/>
    <w:rsid w:val="00F7302F"/>
    <w:rsid w:val="00F732EC"/>
    <w:rsid w:val="00F73D08"/>
    <w:rsid w:val="00F752C4"/>
    <w:rsid w:val="00F7586B"/>
    <w:rsid w:val="00F75912"/>
    <w:rsid w:val="00F7593A"/>
    <w:rsid w:val="00F75BA0"/>
    <w:rsid w:val="00F75F2F"/>
    <w:rsid w:val="00F76445"/>
    <w:rsid w:val="00F76ECC"/>
    <w:rsid w:val="00F77826"/>
    <w:rsid w:val="00F80399"/>
    <w:rsid w:val="00F8102E"/>
    <w:rsid w:val="00F81235"/>
    <w:rsid w:val="00F812C8"/>
    <w:rsid w:val="00F8132D"/>
    <w:rsid w:val="00F818AE"/>
    <w:rsid w:val="00F81B40"/>
    <w:rsid w:val="00F81C7F"/>
    <w:rsid w:val="00F820C4"/>
    <w:rsid w:val="00F83078"/>
    <w:rsid w:val="00F83540"/>
    <w:rsid w:val="00F83829"/>
    <w:rsid w:val="00F83953"/>
    <w:rsid w:val="00F84069"/>
    <w:rsid w:val="00F843D7"/>
    <w:rsid w:val="00F84658"/>
    <w:rsid w:val="00F85153"/>
    <w:rsid w:val="00F85536"/>
    <w:rsid w:val="00F8657A"/>
    <w:rsid w:val="00F8679A"/>
    <w:rsid w:val="00F87117"/>
    <w:rsid w:val="00F8736C"/>
    <w:rsid w:val="00F9030E"/>
    <w:rsid w:val="00F90ADB"/>
    <w:rsid w:val="00F90E78"/>
    <w:rsid w:val="00F91209"/>
    <w:rsid w:val="00F9221F"/>
    <w:rsid w:val="00F931C7"/>
    <w:rsid w:val="00F93559"/>
    <w:rsid w:val="00F935DD"/>
    <w:rsid w:val="00F93620"/>
    <w:rsid w:val="00F93838"/>
    <w:rsid w:val="00F93893"/>
    <w:rsid w:val="00F93D72"/>
    <w:rsid w:val="00F93E65"/>
    <w:rsid w:val="00F94070"/>
    <w:rsid w:val="00F9482A"/>
    <w:rsid w:val="00F950B5"/>
    <w:rsid w:val="00F9513F"/>
    <w:rsid w:val="00F96218"/>
    <w:rsid w:val="00F96649"/>
    <w:rsid w:val="00F96D49"/>
    <w:rsid w:val="00F9754C"/>
    <w:rsid w:val="00F977F2"/>
    <w:rsid w:val="00F97908"/>
    <w:rsid w:val="00F97B43"/>
    <w:rsid w:val="00FA07F8"/>
    <w:rsid w:val="00FA105C"/>
    <w:rsid w:val="00FA1475"/>
    <w:rsid w:val="00FA148A"/>
    <w:rsid w:val="00FA22B3"/>
    <w:rsid w:val="00FA27C8"/>
    <w:rsid w:val="00FA2A7D"/>
    <w:rsid w:val="00FA3A7C"/>
    <w:rsid w:val="00FA3B76"/>
    <w:rsid w:val="00FA42E6"/>
    <w:rsid w:val="00FA487C"/>
    <w:rsid w:val="00FA4D66"/>
    <w:rsid w:val="00FA5285"/>
    <w:rsid w:val="00FA52BB"/>
    <w:rsid w:val="00FA5A4E"/>
    <w:rsid w:val="00FA7ED9"/>
    <w:rsid w:val="00FB0082"/>
    <w:rsid w:val="00FB0243"/>
    <w:rsid w:val="00FB1527"/>
    <w:rsid w:val="00FB2537"/>
    <w:rsid w:val="00FB33DC"/>
    <w:rsid w:val="00FB3E87"/>
    <w:rsid w:val="00FB40A1"/>
    <w:rsid w:val="00FB4338"/>
    <w:rsid w:val="00FB477E"/>
    <w:rsid w:val="00FB4C9C"/>
    <w:rsid w:val="00FB6165"/>
    <w:rsid w:val="00FC0142"/>
    <w:rsid w:val="00FC0150"/>
    <w:rsid w:val="00FC03AB"/>
    <w:rsid w:val="00FC08C8"/>
    <w:rsid w:val="00FC31C2"/>
    <w:rsid w:val="00FC3CD3"/>
    <w:rsid w:val="00FC4729"/>
    <w:rsid w:val="00FC4A8C"/>
    <w:rsid w:val="00FC4AC5"/>
    <w:rsid w:val="00FC4E36"/>
    <w:rsid w:val="00FC50E1"/>
    <w:rsid w:val="00FC53DB"/>
    <w:rsid w:val="00FC5C08"/>
    <w:rsid w:val="00FC5F24"/>
    <w:rsid w:val="00FC5FC2"/>
    <w:rsid w:val="00FC6177"/>
    <w:rsid w:val="00FC63D1"/>
    <w:rsid w:val="00FC7528"/>
    <w:rsid w:val="00FD00AD"/>
    <w:rsid w:val="00FD00C7"/>
    <w:rsid w:val="00FD00D0"/>
    <w:rsid w:val="00FD0572"/>
    <w:rsid w:val="00FD0FD3"/>
    <w:rsid w:val="00FD1A97"/>
    <w:rsid w:val="00FD1B33"/>
    <w:rsid w:val="00FD20C1"/>
    <w:rsid w:val="00FD2D7B"/>
    <w:rsid w:val="00FD33D3"/>
    <w:rsid w:val="00FD37F6"/>
    <w:rsid w:val="00FD436A"/>
    <w:rsid w:val="00FD4589"/>
    <w:rsid w:val="00FD46FE"/>
    <w:rsid w:val="00FD473E"/>
    <w:rsid w:val="00FD4E76"/>
    <w:rsid w:val="00FD5E97"/>
    <w:rsid w:val="00FD6439"/>
    <w:rsid w:val="00FD7B23"/>
    <w:rsid w:val="00FD7DF9"/>
    <w:rsid w:val="00FE0B03"/>
    <w:rsid w:val="00FE0B51"/>
    <w:rsid w:val="00FE0B78"/>
    <w:rsid w:val="00FE0ED4"/>
    <w:rsid w:val="00FE15C3"/>
    <w:rsid w:val="00FE1DBC"/>
    <w:rsid w:val="00FE1EAB"/>
    <w:rsid w:val="00FE2298"/>
    <w:rsid w:val="00FE29AE"/>
    <w:rsid w:val="00FE3465"/>
    <w:rsid w:val="00FE348A"/>
    <w:rsid w:val="00FE4376"/>
    <w:rsid w:val="00FE50FF"/>
    <w:rsid w:val="00FE58F7"/>
    <w:rsid w:val="00FE6781"/>
    <w:rsid w:val="00FE67CF"/>
    <w:rsid w:val="00FE6D20"/>
    <w:rsid w:val="00FE6F0D"/>
    <w:rsid w:val="00FE6FB9"/>
    <w:rsid w:val="00FE702A"/>
    <w:rsid w:val="00FE7507"/>
    <w:rsid w:val="00FE7549"/>
    <w:rsid w:val="00FE7BCC"/>
    <w:rsid w:val="00FF03AA"/>
    <w:rsid w:val="00FF0632"/>
    <w:rsid w:val="00FF0E49"/>
    <w:rsid w:val="00FF126D"/>
    <w:rsid w:val="00FF1BD8"/>
    <w:rsid w:val="00FF1F3F"/>
    <w:rsid w:val="00FF2310"/>
    <w:rsid w:val="00FF2E73"/>
    <w:rsid w:val="00FF30FB"/>
    <w:rsid w:val="00FF3F2C"/>
    <w:rsid w:val="00FF418F"/>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pPr>
      <w:keepNext/>
      <w:numPr>
        <w:numId w:val="1"/>
      </w:numPr>
      <w:spacing w:before="120"/>
      <w:outlineLvl w:val="0"/>
    </w:pPr>
    <w:rPr>
      <w:b/>
      <w:bCs/>
      <w:sz w:val="28"/>
      <w:szCs w:val="28"/>
    </w:rPr>
  </w:style>
  <w:style w:type="paragraph" w:styleId="Heading2">
    <w:name w:val="heading 2"/>
    <w:aliases w:val="h2,H2,DO NOT USE_h2,h21,Head2A,2,UNDERRUBRIK 1-2,H2 Char,Header 2,Header2,22,heading2,2nd level,H21,H22,H23,H24,H25,R2,E2,†berschrift 2,õberschrift 2"/>
    <w:basedOn w:val="Normal"/>
    <w:next w:val="Normal"/>
    <w:link w:val="Heading2Char"/>
    <w:qFormat/>
    <w:pPr>
      <w:keepNext/>
      <w:numPr>
        <w:ilvl w:val="1"/>
        <w:numId w:val="1"/>
      </w:numPr>
      <w:tabs>
        <w:tab w:val="left" w:pos="432"/>
        <w:tab w:val="left" w:pos="666"/>
      </w:tabs>
      <w:spacing w:before="120"/>
      <w:outlineLvl w:val="1"/>
    </w:pPr>
    <w:rPr>
      <w:b/>
      <w:bCs/>
      <w:sz w:val="24"/>
    </w:rPr>
  </w:style>
  <w:style w:type="paragraph" w:styleId="Heading3">
    <w:name w:val="heading 3"/>
    <w:aliases w:val="h3,Underrubrik2,H3,no break,Memo Heading 3,3,hello,Titre 3 Car,no break Car,H3 Car,Underrubrik2 Car,h3 Car,Memo Heading 3 Car,hello Car,Heading 3 Char Car,no break Char Car,H3 Char Car,Underrubrik2 Char Car,h3 Char Car,heading 3"/>
    <w:basedOn w:val="Normal"/>
    <w:next w:val="Normal"/>
    <w:link w:val="Heading3Char"/>
    <w:uiPriority w:val="9"/>
    <w:qFormat/>
    <w:pPr>
      <w:keepNext/>
      <w:numPr>
        <w:ilvl w:val="2"/>
        <w:numId w:val="1"/>
      </w:numPr>
      <w:tabs>
        <w:tab w:val="left" w:pos="432"/>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aliases w:val="h5,Heading5,H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pPr>
      <w:numPr>
        <w:ilvl w:val="5"/>
        <w:numId w:val="1"/>
      </w:numPr>
      <w:spacing w:before="240" w:after="60"/>
      <w:outlineLvl w:val="5"/>
    </w:pPr>
    <w:rPr>
      <w:b/>
      <w:bCs/>
    </w:rPr>
  </w:style>
  <w:style w:type="paragraph" w:styleId="Heading7">
    <w:name w:val="heading 7"/>
    <w:aliases w:val="h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aliases w:val="h8,Table Heading"/>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h9,Figure Heading,FH"/>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aliases w:val="lb"/>
    <w:basedOn w:val="List"/>
    <w:qFormat/>
    <w:pPr>
      <w:autoSpaceDE/>
      <w:autoSpaceDN/>
      <w:adjustRightInd/>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Pr>
      <w:sz w:val="20"/>
      <w:szCs w:val="20"/>
    </w:rPr>
  </w:style>
  <w:style w:type="paragraph" w:styleId="List2">
    <w:name w:val="List 2"/>
    <w:basedOn w:val="Normal"/>
    <w:link w:val="List2Char"/>
    <w:unhideWhenUsed/>
    <w:qFormat/>
    <w:pPr>
      <w:ind w:leftChars="200" w:left="100" w:hangingChars="200" w:hanging="200"/>
      <w:contextualSpacing/>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paragraph" w:styleId="BodyText2">
    <w:name w:val="Body Text 2"/>
    <w:aliases w:val="bt2"/>
    <w:basedOn w:val="Normal"/>
    <w:link w:val="BodyText2Char"/>
    <w:qFormat/>
    <w:pPr>
      <w:spacing w:after="0"/>
      <w:jc w:val="left"/>
    </w:pPr>
    <w:rPr>
      <w:szCs w:val="20"/>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qFormat/>
    <w:rPr>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2"/>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uiPriority w:val="99"/>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
    <w:name w:val="列出段落2"/>
    <w:basedOn w:val="Normal"/>
    <w:link w:val="a2"/>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2">
    <w:name w:val="列出段落 字符"/>
    <w:link w:val="2"/>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qFormat/>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rsid w:val="007605AF"/>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F338E"/>
    <w:rPr>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C955AB"/>
    <w:pPr>
      <w:spacing w:after="120"/>
    </w:pPr>
    <w:rPr>
      <w:rFonts w:ascii="Arial" w:eastAsia="DengXian" w:hAnsi="Arial"/>
      <w:lang w:val="en-GB"/>
    </w:rPr>
  </w:style>
  <w:style w:type="paragraph" w:styleId="TOC3">
    <w:name w:val="toc 3"/>
    <w:basedOn w:val="TOC2"/>
    <w:uiPriority w:val="39"/>
    <w:rsid w:val="00C955AB"/>
    <w:pPr>
      <w:keepLines/>
      <w:widowControl w:val="0"/>
      <w:tabs>
        <w:tab w:val="right" w:leader="dot" w:pos="9639"/>
      </w:tabs>
      <w:overflowPunct w:val="0"/>
      <w:snapToGrid/>
      <w:spacing w:after="0"/>
      <w:ind w:left="1134" w:right="425" w:hanging="1134"/>
      <w:jc w:val="left"/>
      <w:textAlignment w:val="baseline"/>
    </w:pPr>
    <w:rPr>
      <w:rFonts w:eastAsia="DengXian"/>
      <w:noProof/>
      <w:sz w:val="20"/>
      <w:szCs w:val="20"/>
      <w:lang w:val="en-GB" w:eastAsia="en-GB"/>
    </w:rPr>
  </w:style>
  <w:style w:type="paragraph" w:styleId="TOC2">
    <w:name w:val="toc 2"/>
    <w:basedOn w:val="Normal"/>
    <w:next w:val="Normal"/>
    <w:autoRedefine/>
    <w:uiPriority w:val="39"/>
    <w:unhideWhenUsed/>
    <w:rsid w:val="00C955AB"/>
    <w:pPr>
      <w:spacing w:after="100"/>
      <w:ind w:left="220"/>
    </w:pPr>
  </w:style>
  <w:style w:type="paragraph" w:customStyle="1" w:styleId="TH">
    <w:name w:val="TH"/>
    <w:basedOn w:val="Normal"/>
    <w:link w:val="THChar"/>
    <w:qFormat/>
    <w:rsid w:val="00B81482"/>
    <w:pPr>
      <w:keepNext/>
      <w:keepLines/>
      <w:overflowPunct w:val="0"/>
      <w:snapToGrid/>
      <w:spacing w:before="60" w:after="180"/>
      <w:jc w:val="center"/>
      <w:textAlignment w:val="baseline"/>
    </w:pPr>
    <w:rPr>
      <w:rFonts w:ascii="Arial" w:eastAsia="Times New Roman" w:hAnsi="Arial"/>
      <w:b/>
      <w:sz w:val="20"/>
      <w:szCs w:val="24"/>
      <w:lang w:val="x-none" w:eastAsia="x-none"/>
    </w:rPr>
  </w:style>
  <w:style w:type="character" w:customStyle="1" w:styleId="THChar">
    <w:name w:val="TH Char"/>
    <w:link w:val="TH"/>
    <w:qFormat/>
    <w:rsid w:val="00B81482"/>
    <w:rPr>
      <w:rFonts w:ascii="Arial" w:eastAsia="Times New Roman" w:hAnsi="Arial"/>
      <w:b/>
      <w:szCs w:val="24"/>
      <w:lang w:val="x-none" w:eastAsia="x-none"/>
    </w:rPr>
  </w:style>
  <w:style w:type="paragraph" w:customStyle="1" w:styleId="TAC">
    <w:name w:val="TAC"/>
    <w:basedOn w:val="Normal"/>
    <w:link w:val="TACChar"/>
    <w:qFormat/>
    <w:rsid w:val="00B81482"/>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B81482"/>
    <w:rPr>
      <w:rFonts w:ascii="Arial" w:eastAsiaTheme="minorEastAsia" w:hAnsi="Arial"/>
      <w:sz w:val="18"/>
      <w:lang w:val="en-GB"/>
    </w:rPr>
  </w:style>
  <w:style w:type="character" w:customStyle="1" w:styleId="Heading2Char">
    <w:name w:val="Heading 2 Char"/>
    <w:aliases w:val="h2 Char,H2 Char3,DO NOT USE_h2 Char2,h21 Char2,Head2A Char2,2 Char2,UNDERRUBRIK 1-2 Char2,H2 Char Char2,Header 2 Char2,Header2 Char2,22 Char2,heading2 Char2,2nd level Char2,H21 Char2,H22 Char2,H23 Char2,H24 Char2,H25 Char1,R2 Char,E2 Char"/>
    <w:basedOn w:val="DefaultParagraphFont"/>
    <w:link w:val="Heading2"/>
    <w:rsid w:val="0075611B"/>
    <w:rPr>
      <w:b/>
      <w:bCs/>
      <w:sz w:val="24"/>
      <w:szCs w:val="22"/>
    </w:rPr>
  </w:style>
  <w:style w:type="character" w:customStyle="1" w:styleId="Heading3Char">
    <w:name w:val="Heading 3 Char"/>
    <w:aliases w:val="h3 Char,Underrubrik2 Char,H3 Char,no break Char,Memo Heading 3 Char,3 Char,hello Char,Titre 3 Car Char,no break Car Char,H3 Car Char,Underrubrik2 Car Char,h3 Car Char,Memo Heading 3 Car Char,hello Car Char,Heading 3 Char Car Char"/>
    <w:basedOn w:val="DefaultParagraphFont"/>
    <w:link w:val="Heading3"/>
    <w:uiPriority w:val="9"/>
    <w:rsid w:val="0075611B"/>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611B"/>
    <w:rPr>
      <w:b/>
      <w:bCs/>
      <w:sz w:val="22"/>
      <w:szCs w:val="28"/>
    </w:rPr>
  </w:style>
  <w:style w:type="character" w:customStyle="1" w:styleId="Heading5Char">
    <w:name w:val="Heading 5 Char"/>
    <w:aliases w:val="h5 Char,Heading5 Char,H5 Char"/>
    <w:basedOn w:val="DefaultParagraphFont"/>
    <w:link w:val="Heading5"/>
    <w:rsid w:val="0075611B"/>
    <w:rPr>
      <w:b/>
      <w:bCs/>
      <w:i/>
      <w:iCs/>
      <w:sz w:val="22"/>
      <w:szCs w:val="26"/>
    </w:rPr>
  </w:style>
  <w:style w:type="character" w:customStyle="1" w:styleId="Heading6Char">
    <w:name w:val="Heading 6 Char"/>
    <w:aliases w:val="h6 Char"/>
    <w:basedOn w:val="DefaultParagraphFont"/>
    <w:link w:val="Heading6"/>
    <w:rsid w:val="0075611B"/>
    <w:rPr>
      <w:b/>
      <w:bCs/>
      <w:sz w:val="22"/>
      <w:szCs w:val="22"/>
    </w:rPr>
  </w:style>
  <w:style w:type="character" w:customStyle="1" w:styleId="Heading7Char">
    <w:name w:val="Heading 7 Char"/>
    <w:aliases w:val="h7 Char"/>
    <w:basedOn w:val="DefaultParagraphFont"/>
    <w:link w:val="Heading7"/>
    <w:uiPriority w:val="9"/>
    <w:rsid w:val="0075611B"/>
    <w:rPr>
      <w:sz w:val="24"/>
      <w:szCs w:val="24"/>
    </w:rPr>
  </w:style>
  <w:style w:type="character" w:customStyle="1" w:styleId="Heading8Char">
    <w:name w:val="Heading 8 Char"/>
    <w:aliases w:val="h8 Char,Table Heading Char"/>
    <w:basedOn w:val="DefaultParagraphFont"/>
    <w:link w:val="Heading8"/>
    <w:rsid w:val="0075611B"/>
    <w:rPr>
      <w:i/>
      <w:iCs/>
      <w:sz w:val="24"/>
      <w:szCs w:val="24"/>
    </w:rPr>
  </w:style>
  <w:style w:type="character" w:customStyle="1" w:styleId="Heading9Char">
    <w:name w:val="Heading 9 Char"/>
    <w:aliases w:val="h9 Char,Figure Heading Char,FH Char"/>
    <w:basedOn w:val="DefaultParagraphFont"/>
    <w:link w:val="Heading9"/>
    <w:uiPriority w:val="9"/>
    <w:rsid w:val="0075611B"/>
    <w:rPr>
      <w:rFonts w:ascii="Arial" w:hAnsi="Arial" w:cs="Arial"/>
      <w:sz w:val="22"/>
      <w:szCs w:val="22"/>
    </w:rPr>
  </w:style>
  <w:style w:type="paragraph" w:customStyle="1" w:styleId="BodyTextContinued">
    <w:name w:val="Body Text Continued"/>
    <w:aliases w:val="btc"/>
    <w:basedOn w:val="Normal"/>
    <w:next w:val="BodyText"/>
    <w:rsid w:val="0075611B"/>
    <w:pPr>
      <w:autoSpaceDE/>
      <w:autoSpaceDN/>
      <w:adjustRightInd/>
      <w:snapToGrid/>
      <w:spacing w:after="240"/>
      <w:jc w:val="left"/>
    </w:pPr>
    <w:rPr>
      <w:rFonts w:eastAsia="Times New Roman"/>
      <w:sz w:val="24"/>
      <w:szCs w:val="24"/>
      <w:lang w:val="en-HK" w:eastAsia="zh-CN"/>
    </w:rPr>
  </w:style>
  <w:style w:type="paragraph" w:customStyle="1" w:styleId="Quote1">
    <w:name w:val="Quote1"/>
    <w:aliases w:val="q"/>
    <w:basedOn w:val="Normal"/>
    <w:next w:val="BodyTextContinued"/>
    <w:rsid w:val="0075611B"/>
    <w:pPr>
      <w:autoSpaceDE/>
      <w:autoSpaceDN/>
      <w:adjustRightInd/>
      <w:snapToGrid/>
      <w:spacing w:after="240"/>
      <w:ind w:left="1440" w:right="1440"/>
      <w:jc w:val="left"/>
    </w:pPr>
    <w:rPr>
      <w:rFonts w:eastAsia="Times New Roman"/>
      <w:sz w:val="24"/>
      <w:szCs w:val="24"/>
      <w:lang w:val="en-HK" w:eastAsia="zh-CN"/>
    </w:rPr>
  </w:style>
  <w:style w:type="character" w:styleId="PageNumber">
    <w:name w:val="page number"/>
    <w:rsid w:val="0075611B"/>
    <w:rPr>
      <w:sz w:val="24"/>
    </w:rPr>
  </w:style>
  <w:style w:type="paragraph" w:customStyle="1" w:styleId="BodyText15">
    <w:name w:val="Body Text 1.5"/>
    <w:aliases w:val="bt15"/>
    <w:basedOn w:val="Normal"/>
    <w:rsid w:val="0075611B"/>
    <w:pPr>
      <w:autoSpaceDE/>
      <w:autoSpaceDN/>
      <w:adjustRightInd/>
      <w:snapToGrid/>
      <w:spacing w:after="240" w:line="360" w:lineRule="auto"/>
      <w:ind w:firstLine="1440"/>
      <w:jc w:val="left"/>
    </w:pPr>
    <w:rPr>
      <w:rFonts w:eastAsia="Times New Roman"/>
      <w:sz w:val="24"/>
      <w:szCs w:val="24"/>
      <w:lang w:val="en-HK" w:eastAsia="zh-CN"/>
    </w:rPr>
  </w:style>
  <w:style w:type="character" w:customStyle="1" w:styleId="BodyText2Char">
    <w:name w:val="Body Text 2 Char"/>
    <w:aliases w:val="bt2 Char"/>
    <w:basedOn w:val="DefaultParagraphFont"/>
    <w:link w:val="BodyText2"/>
    <w:rsid w:val="0075611B"/>
    <w:rPr>
      <w:sz w:val="22"/>
    </w:rPr>
  </w:style>
  <w:style w:type="paragraph" w:styleId="BodyTextIndent">
    <w:name w:val="Body Text Indent"/>
    <w:aliases w:val="bti"/>
    <w:basedOn w:val="Normal"/>
    <w:next w:val="BodyText"/>
    <w:link w:val="BodyTextIndentChar"/>
    <w:uiPriority w:val="99"/>
    <w:rsid w:val="0075611B"/>
    <w:pPr>
      <w:autoSpaceDE/>
      <w:autoSpaceDN/>
      <w:adjustRightInd/>
      <w:snapToGrid/>
      <w:spacing w:after="240"/>
      <w:ind w:left="1440"/>
      <w:jc w:val="left"/>
    </w:pPr>
    <w:rPr>
      <w:rFonts w:eastAsia="Times New Roman"/>
      <w:sz w:val="24"/>
      <w:szCs w:val="24"/>
      <w:lang w:val="en-HK" w:eastAsia="zh-CN"/>
    </w:rPr>
  </w:style>
  <w:style w:type="character" w:customStyle="1" w:styleId="BodyTextIndentChar">
    <w:name w:val="Body Text Indent Char"/>
    <w:aliases w:val="bti Char"/>
    <w:basedOn w:val="DefaultParagraphFont"/>
    <w:link w:val="BodyTextIndent"/>
    <w:uiPriority w:val="99"/>
    <w:rsid w:val="0075611B"/>
    <w:rPr>
      <w:rFonts w:eastAsia="Times New Roman"/>
      <w:sz w:val="24"/>
      <w:szCs w:val="24"/>
      <w:lang w:val="en-HK" w:eastAsia="zh-CN"/>
    </w:rPr>
  </w:style>
  <w:style w:type="paragraph" w:styleId="BodyTextFirstIndent2">
    <w:name w:val="Body Text First Indent 2"/>
    <w:basedOn w:val="Normal"/>
    <w:link w:val="BodyTextFirstIndent2Char"/>
    <w:rsid w:val="0075611B"/>
    <w:pPr>
      <w:autoSpaceDE/>
      <w:autoSpaceDN/>
      <w:adjustRightInd/>
      <w:snapToGrid/>
      <w:spacing w:after="240" w:line="480" w:lineRule="auto"/>
      <w:ind w:firstLine="720"/>
      <w:jc w:val="left"/>
    </w:pPr>
    <w:rPr>
      <w:rFonts w:eastAsia="Times New Roman"/>
      <w:sz w:val="24"/>
      <w:szCs w:val="24"/>
      <w:lang w:val="en-HK" w:eastAsia="zh-CN"/>
    </w:rPr>
  </w:style>
  <w:style w:type="character" w:customStyle="1" w:styleId="BodyTextFirstIndent2Char">
    <w:name w:val="Body Text First Indent 2 Char"/>
    <w:basedOn w:val="BodyTextIndentChar"/>
    <w:link w:val="BodyTextFirstIndent2"/>
    <w:rsid w:val="0075611B"/>
    <w:rPr>
      <w:rFonts w:eastAsia="Times New Roman"/>
      <w:sz w:val="24"/>
      <w:szCs w:val="24"/>
      <w:lang w:val="en-HK" w:eastAsia="zh-CN"/>
    </w:rPr>
  </w:style>
  <w:style w:type="paragraph" w:styleId="BodyTextFirstIndent">
    <w:name w:val="Body Text First Indent"/>
    <w:aliases w:val="btfi"/>
    <w:basedOn w:val="Normal"/>
    <w:link w:val="BodyTextFirstIndentChar"/>
    <w:rsid w:val="0075611B"/>
    <w:pPr>
      <w:autoSpaceDE/>
      <w:autoSpaceDN/>
      <w:adjustRightInd/>
      <w:snapToGrid/>
      <w:spacing w:after="240"/>
      <w:ind w:firstLine="720"/>
      <w:jc w:val="left"/>
    </w:pPr>
    <w:rPr>
      <w:rFonts w:eastAsia="Times New Roman"/>
      <w:sz w:val="24"/>
      <w:szCs w:val="24"/>
      <w:lang w:val="en-HK" w:eastAsia="zh-CN"/>
    </w:rPr>
  </w:style>
  <w:style w:type="character" w:customStyle="1" w:styleId="BodyTextFirstIndentChar">
    <w:name w:val="Body Text First Indent Char"/>
    <w:aliases w:val="btfi Char"/>
    <w:basedOn w:val="BodyTextChar"/>
    <w:link w:val="BodyTextFirstIndent"/>
    <w:rsid w:val="0075611B"/>
    <w:rPr>
      <w:rFonts w:eastAsia="Times New Roman"/>
      <w:sz w:val="24"/>
      <w:szCs w:val="24"/>
      <w:lang w:val="en-HK" w:eastAsia="zh-CN"/>
    </w:rPr>
  </w:style>
  <w:style w:type="paragraph" w:customStyle="1" w:styleId="BodyTextIndent15">
    <w:name w:val="Body Text Indent 1.5"/>
    <w:aliases w:val="bti15"/>
    <w:basedOn w:val="Normal"/>
    <w:rsid w:val="0075611B"/>
    <w:pPr>
      <w:autoSpaceDE/>
      <w:autoSpaceDN/>
      <w:adjustRightInd/>
      <w:snapToGrid/>
      <w:spacing w:after="240" w:line="360" w:lineRule="auto"/>
      <w:ind w:left="1440"/>
      <w:jc w:val="left"/>
    </w:pPr>
    <w:rPr>
      <w:rFonts w:eastAsia="Times New Roman"/>
      <w:sz w:val="24"/>
      <w:szCs w:val="24"/>
      <w:lang w:val="en-HK" w:eastAsia="zh-CN"/>
    </w:rPr>
  </w:style>
  <w:style w:type="paragraph" w:styleId="BodyTextIndent2">
    <w:name w:val="Body Text Indent 2"/>
    <w:aliases w:val="bti2"/>
    <w:basedOn w:val="Normal"/>
    <w:link w:val="BodyTextIndent2Char"/>
    <w:rsid w:val="0075611B"/>
    <w:pPr>
      <w:autoSpaceDE/>
      <w:autoSpaceDN/>
      <w:adjustRightInd/>
      <w:snapToGrid/>
      <w:spacing w:after="240" w:line="480" w:lineRule="auto"/>
      <w:ind w:left="1440"/>
      <w:jc w:val="left"/>
    </w:pPr>
    <w:rPr>
      <w:rFonts w:eastAsia="Times New Roman"/>
      <w:sz w:val="24"/>
      <w:szCs w:val="24"/>
      <w:lang w:val="en-HK" w:eastAsia="zh-CN"/>
    </w:rPr>
  </w:style>
  <w:style w:type="character" w:customStyle="1" w:styleId="BodyTextIndent2Char">
    <w:name w:val="Body Text Indent 2 Char"/>
    <w:aliases w:val="bti2 Char"/>
    <w:basedOn w:val="DefaultParagraphFont"/>
    <w:link w:val="BodyTextIndent2"/>
    <w:rsid w:val="0075611B"/>
    <w:rPr>
      <w:rFonts w:eastAsia="Times New Roman"/>
      <w:sz w:val="24"/>
      <w:szCs w:val="24"/>
      <w:lang w:val="en-HK" w:eastAsia="zh-CN"/>
    </w:rPr>
  </w:style>
  <w:style w:type="paragraph" w:customStyle="1" w:styleId="Bullets">
    <w:name w:val="Bullets"/>
    <w:basedOn w:val="Normal"/>
    <w:rsid w:val="0075611B"/>
    <w:pPr>
      <w:autoSpaceDE/>
      <w:autoSpaceDN/>
      <w:adjustRightInd/>
      <w:snapToGrid/>
      <w:spacing w:after="0"/>
      <w:ind w:left="720" w:hanging="720"/>
      <w:jc w:val="left"/>
    </w:pPr>
    <w:rPr>
      <w:rFonts w:eastAsia="Times New Roman"/>
      <w:sz w:val="24"/>
      <w:szCs w:val="24"/>
      <w:lang w:val="en-HK" w:eastAsia="zh-CN"/>
    </w:rPr>
  </w:style>
  <w:style w:type="paragraph" w:customStyle="1" w:styleId="Centered">
    <w:name w:val="Centered"/>
    <w:aliases w:val="c"/>
    <w:basedOn w:val="Normal"/>
    <w:next w:val="BodyText"/>
    <w:rsid w:val="0075611B"/>
    <w:pPr>
      <w:keepNext/>
      <w:keepLines/>
      <w:autoSpaceDE/>
      <w:autoSpaceDN/>
      <w:adjustRightInd/>
      <w:snapToGrid/>
      <w:spacing w:after="240"/>
      <w:jc w:val="center"/>
    </w:pPr>
    <w:rPr>
      <w:rFonts w:eastAsia="Times New Roman"/>
      <w:sz w:val="24"/>
      <w:szCs w:val="24"/>
      <w:lang w:val="en-HK" w:eastAsia="zh-CN"/>
    </w:rPr>
  </w:style>
  <w:style w:type="paragraph" w:styleId="Date">
    <w:name w:val="Date"/>
    <w:aliases w:val="d"/>
    <w:basedOn w:val="Normal"/>
    <w:next w:val="Normal"/>
    <w:link w:val="DateChar"/>
    <w:uiPriority w:val="99"/>
    <w:rsid w:val="0075611B"/>
    <w:pPr>
      <w:autoSpaceDE/>
      <w:autoSpaceDN/>
      <w:adjustRightInd/>
      <w:snapToGrid/>
      <w:spacing w:after="240"/>
      <w:jc w:val="left"/>
    </w:pPr>
    <w:rPr>
      <w:rFonts w:eastAsia="Times New Roman"/>
      <w:sz w:val="24"/>
      <w:szCs w:val="24"/>
      <w:lang w:val="en-HK" w:eastAsia="zh-CN"/>
    </w:rPr>
  </w:style>
  <w:style w:type="character" w:customStyle="1" w:styleId="DateChar">
    <w:name w:val="Date Char"/>
    <w:aliases w:val="d Char"/>
    <w:basedOn w:val="DefaultParagraphFont"/>
    <w:link w:val="Date"/>
    <w:uiPriority w:val="99"/>
    <w:rsid w:val="0075611B"/>
    <w:rPr>
      <w:rFonts w:eastAsia="Times New Roman"/>
      <w:sz w:val="24"/>
      <w:szCs w:val="24"/>
      <w:lang w:val="en-HK" w:eastAsia="zh-CN"/>
    </w:rPr>
  </w:style>
  <w:style w:type="paragraph" w:customStyle="1" w:styleId="DeliveryPhrase">
    <w:name w:val="Delivery Phrase"/>
    <w:aliases w:val="del"/>
    <w:basedOn w:val="Normal"/>
    <w:next w:val="Normal"/>
    <w:rsid w:val="0075611B"/>
    <w:pPr>
      <w:autoSpaceDE/>
      <w:autoSpaceDN/>
      <w:adjustRightInd/>
      <w:snapToGrid/>
      <w:spacing w:before="240" w:after="0"/>
      <w:jc w:val="left"/>
    </w:pPr>
    <w:rPr>
      <w:rFonts w:eastAsia="Times New Roman"/>
      <w:b/>
      <w:smallCaps/>
      <w:sz w:val="24"/>
      <w:szCs w:val="24"/>
      <w:u w:val="single"/>
      <w:lang w:val="en-HK" w:eastAsia="zh-CN"/>
    </w:rPr>
  </w:style>
  <w:style w:type="paragraph" w:styleId="EnvelopeAddress">
    <w:name w:val="envelope address"/>
    <w:basedOn w:val="Normal"/>
    <w:rsid w:val="0075611B"/>
    <w:pPr>
      <w:framePr w:w="5760" w:h="2160" w:hRule="exact" w:wrap="around" w:vAnchor="page" w:hAnchor="page" w:x="6481" w:y="3068"/>
      <w:autoSpaceDE/>
      <w:autoSpaceDN/>
      <w:adjustRightInd/>
      <w:snapToGrid/>
      <w:spacing w:after="0"/>
      <w:jc w:val="left"/>
    </w:pPr>
    <w:rPr>
      <w:rFonts w:eastAsia="Times New Roman"/>
      <w:sz w:val="24"/>
      <w:szCs w:val="24"/>
      <w:lang w:val="en-HK" w:eastAsia="zh-CN"/>
    </w:rPr>
  </w:style>
  <w:style w:type="paragraph" w:customStyle="1" w:styleId="FieldCode">
    <w:name w:val="Field Code"/>
    <w:basedOn w:val="Normal"/>
    <w:rsid w:val="0075611B"/>
    <w:pPr>
      <w:autoSpaceDE/>
      <w:autoSpaceDN/>
      <w:adjustRightInd/>
      <w:snapToGrid/>
      <w:spacing w:after="240"/>
      <w:ind w:firstLine="1440"/>
      <w:jc w:val="left"/>
    </w:pPr>
    <w:rPr>
      <w:rFonts w:eastAsia="Times New Roman"/>
      <w:sz w:val="24"/>
      <w:szCs w:val="24"/>
      <w:lang w:val="en-HK"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611B"/>
  </w:style>
  <w:style w:type="paragraph" w:styleId="Index1">
    <w:name w:val="index 1"/>
    <w:basedOn w:val="Normal"/>
    <w:next w:val="Normal"/>
    <w:rsid w:val="0075611B"/>
    <w:pPr>
      <w:autoSpaceDE/>
      <w:autoSpaceDN/>
      <w:adjustRightInd/>
      <w:snapToGrid/>
      <w:spacing w:after="0"/>
      <w:ind w:left="240" w:hanging="240"/>
      <w:jc w:val="left"/>
    </w:pPr>
    <w:rPr>
      <w:rFonts w:eastAsia="Times New Roman"/>
      <w:sz w:val="24"/>
      <w:szCs w:val="24"/>
      <w:lang w:val="en-HK" w:eastAsia="zh-CN"/>
    </w:rPr>
  </w:style>
  <w:style w:type="paragraph" w:styleId="Index2">
    <w:name w:val="index 2"/>
    <w:basedOn w:val="Normal"/>
    <w:next w:val="Normal"/>
    <w:rsid w:val="0075611B"/>
    <w:pPr>
      <w:autoSpaceDE/>
      <w:autoSpaceDN/>
      <w:adjustRightInd/>
      <w:snapToGrid/>
      <w:spacing w:after="0"/>
      <w:ind w:left="480" w:hanging="240"/>
      <w:jc w:val="left"/>
    </w:pPr>
    <w:rPr>
      <w:rFonts w:eastAsia="Times New Roman"/>
      <w:sz w:val="24"/>
      <w:szCs w:val="24"/>
      <w:lang w:val="en-HK" w:eastAsia="zh-CN"/>
    </w:rPr>
  </w:style>
  <w:style w:type="paragraph" w:styleId="Index3">
    <w:name w:val="index 3"/>
    <w:basedOn w:val="Normal"/>
    <w:next w:val="Normal"/>
    <w:rsid w:val="0075611B"/>
    <w:pPr>
      <w:autoSpaceDE/>
      <w:autoSpaceDN/>
      <w:adjustRightInd/>
      <w:snapToGrid/>
      <w:spacing w:after="0"/>
      <w:ind w:left="720" w:hanging="240"/>
      <w:jc w:val="left"/>
    </w:pPr>
    <w:rPr>
      <w:rFonts w:eastAsia="Times New Roman"/>
      <w:sz w:val="24"/>
      <w:szCs w:val="24"/>
      <w:lang w:val="en-HK" w:eastAsia="zh-CN"/>
    </w:rPr>
  </w:style>
  <w:style w:type="paragraph" w:styleId="Index4">
    <w:name w:val="index 4"/>
    <w:basedOn w:val="Normal"/>
    <w:next w:val="Normal"/>
    <w:rsid w:val="0075611B"/>
    <w:pPr>
      <w:autoSpaceDE/>
      <w:autoSpaceDN/>
      <w:adjustRightInd/>
      <w:snapToGrid/>
      <w:spacing w:after="0"/>
      <w:ind w:left="960" w:hanging="240"/>
      <w:jc w:val="left"/>
    </w:pPr>
    <w:rPr>
      <w:rFonts w:eastAsia="Times New Roman"/>
      <w:sz w:val="24"/>
      <w:szCs w:val="24"/>
      <w:lang w:val="en-HK" w:eastAsia="zh-CN"/>
    </w:rPr>
  </w:style>
  <w:style w:type="paragraph" w:styleId="Index5">
    <w:name w:val="index 5"/>
    <w:basedOn w:val="Normal"/>
    <w:next w:val="Normal"/>
    <w:rsid w:val="0075611B"/>
    <w:pPr>
      <w:autoSpaceDE/>
      <w:autoSpaceDN/>
      <w:adjustRightInd/>
      <w:snapToGrid/>
      <w:spacing w:after="0"/>
      <w:ind w:left="1200" w:hanging="240"/>
      <w:jc w:val="left"/>
    </w:pPr>
    <w:rPr>
      <w:rFonts w:eastAsia="Times New Roman"/>
      <w:sz w:val="24"/>
      <w:szCs w:val="24"/>
      <w:lang w:val="en-HK" w:eastAsia="zh-CN"/>
    </w:rPr>
  </w:style>
  <w:style w:type="paragraph" w:styleId="Index6">
    <w:name w:val="index 6"/>
    <w:basedOn w:val="Normal"/>
    <w:next w:val="Normal"/>
    <w:rsid w:val="0075611B"/>
    <w:pPr>
      <w:autoSpaceDE/>
      <w:autoSpaceDN/>
      <w:adjustRightInd/>
      <w:snapToGrid/>
      <w:spacing w:after="0"/>
      <w:ind w:left="1440" w:hanging="240"/>
      <w:jc w:val="left"/>
    </w:pPr>
    <w:rPr>
      <w:rFonts w:eastAsia="Times New Roman"/>
      <w:sz w:val="24"/>
      <w:szCs w:val="24"/>
      <w:lang w:val="en-HK" w:eastAsia="zh-CN"/>
    </w:rPr>
  </w:style>
  <w:style w:type="paragraph" w:styleId="Index7">
    <w:name w:val="index 7"/>
    <w:basedOn w:val="Normal"/>
    <w:next w:val="Normal"/>
    <w:rsid w:val="0075611B"/>
    <w:pPr>
      <w:autoSpaceDE/>
      <w:autoSpaceDN/>
      <w:adjustRightInd/>
      <w:snapToGrid/>
      <w:spacing w:after="0"/>
      <w:ind w:left="1680" w:hanging="240"/>
      <w:jc w:val="left"/>
    </w:pPr>
    <w:rPr>
      <w:rFonts w:eastAsia="Times New Roman"/>
      <w:sz w:val="24"/>
      <w:szCs w:val="24"/>
      <w:lang w:val="en-HK" w:eastAsia="zh-CN"/>
    </w:rPr>
  </w:style>
  <w:style w:type="paragraph" w:styleId="Index8">
    <w:name w:val="index 8"/>
    <w:basedOn w:val="Normal"/>
    <w:next w:val="Normal"/>
    <w:rsid w:val="0075611B"/>
    <w:pPr>
      <w:autoSpaceDE/>
      <w:autoSpaceDN/>
      <w:adjustRightInd/>
      <w:snapToGrid/>
      <w:spacing w:after="0"/>
      <w:ind w:left="1920" w:hanging="240"/>
      <w:jc w:val="left"/>
    </w:pPr>
    <w:rPr>
      <w:rFonts w:eastAsia="Times New Roman"/>
      <w:sz w:val="24"/>
      <w:szCs w:val="24"/>
      <w:lang w:val="en-HK" w:eastAsia="zh-CN"/>
    </w:rPr>
  </w:style>
  <w:style w:type="paragraph" w:styleId="Index9">
    <w:name w:val="index 9"/>
    <w:basedOn w:val="Normal"/>
    <w:next w:val="Normal"/>
    <w:rsid w:val="0075611B"/>
    <w:pPr>
      <w:autoSpaceDE/>
      <w:autoSpaceDN/>
      <w:adjustRightInd/>
      <w:snapToGrid/>
      <w:spacing w:after="0"/>
      <w:ind w:left="2160" w:hanging="240"/>
      <w:jc w:val="left"/>
    </w:pPr>
    <w:rPr>
      <w:rFonts w:eastAsia="Times New Roman"/>
      <w:sz w:val="24"/>
      <w:szCs w:val="24"/>
      <w:lang w:val="en-HK" w:eastAsia="zh-CN"/>
    </w:rPr>
  </w:style>
  <w:style w:type="paragraph" w:styleId="IndexHeading">
    <w:name w:val="index heading"/>
    <w:basedOn w:val="Normal"/>
    <w:next w:val="Index1"/>
    <w:rsid w:val="0075611B"/>
    <w:pPr>
      <w:autoSpaceDE/>
      <w:autoSpaceDN/>
      <w:adjustRightInd/>
      <w:snapToGrid/>
      <w:spacing w:after="0"/>
      <w:jc w:val="left"/>
    </w:pPr>
    <w:rPr>
      <w:rFonts w:eastAsia="Times New Roman"/>
      <w:b/>
      <w:sz w:val="24"/>
      <w:szCs w:val="24"/>
      <w:lang w:val="en-HK" w:eastAsia="zh-CN"/>
    </w:rPr>
  </w:style>
  <w:style w:type="paragraph" w:styleId="ListBullet3">
    <w:name w:val="List Bullet 3"/>
    <w:aliases w:val="lb3"/>
    <w:basedOn w:val="Normal"/>
    <w:rsid w:val="0075611B"/>
    <w:pPr>
      <w:numPr>
        <w:numId w:val="5"/>
      </w:numPr>
      <w:autoSpaceDE/>
      <w:autoSpaceDN/>
      <w:adjustRightInd/>
      <w:snapToGrid/>
      <w:spacing w:after="240"/>
      <w:jc w:val="left"/>
    </w:pPr>
    <w:rPr>
      <w:rFonts w:eastAsia="Times New Roman"/>
      <w:sz w:val="24"/>
      <w:szCs w:val="24"/>
      <w:lang w:val="en-HK" w:eastAsia="zh-CN"/>
    </w:rPr>
  </w:style>
  <w:style w:type="paragraph" w:styleId="ListBullet4">
    <w:name w:val="List Bullet 4"/>
    <w:aliases w:val="lb4"/>
    <w:basedOn w:val="Normal"/>
    <w:rsid w:val="0075611B"/>
    <w:pPr>
      <w:numPr>
        <w:numId w:val="6"/>
      </w:numPr>
      <w:autoSpaceDE/>
      <w:autoSpaceDN/>
      <w:adjustRightInd/>
      <w:snapToGrid/>
      <w:spacing w:after="240"/>
      <w:jc w:val="left"/>
    </w:pPr>
    <w:rPr>
      <w:rFonts w:eastAsia="Times New Roman"/>
      <w:sz w:val="24"/>
      <w:szCs w:val="24"/>
      <w:lang w:val="en-HK" w:eastAsia="zh-CN"/>
    </w:rPr>
  </w:style>
  <w:style w:type="paragraph" w:styleId="ListBullet5">
    <w:name w:val="List Bullet 5"/>
    <w:aliases w:val="lb5"/>
    <w:basedOn w:val="Normal"/>
    <w:rsid w:val="0075611B"/>
    <w:pPr>
      <w:numPr>
        <w:numId w:val="7"/>
      </w:numPr>
      <w:autoSpaceDE/>
      <w:autoSpaceDN/>
      <w:adjustRightInd/>
      <w:snapToGrid/>
      <w:spacing w:after="240"/>
      <w:jc w:val="left"/>
    </w:pPr>
    <w:rPr>
      <w:rFonts w:eastAsia="Times New Roman"/>
      <w:sz w:val="24"/>
      <w:szCs w:val="24"/>
      <w:lang w:val="en-HK" w:eastAsia="zh-CN"/>
    </w:rPr>
  </w:style>
  <w:style w:type="paragraph" w:styleId="ListNumber2">
    <w:name w:val="List Number 2"/>
    <w:aliases w:val="ln2"/>
    <w:basedOn w:val="Normal"/>
    <w:rsid w:val="0075611B"/>
    <w:pPr>
      <w:numPr>
        <w:numId w:val="8"/>
      </w:numPr>
      <w:autoSpaceDE/>
      <w:autoSpaceDN/>
      <w:adjustRightInd/>
      <w:snapToGrid/>
      <w:spacing w:after="240"/>
      <w:jc w:val="left"/>
    </w:pPr>
    <w:rPr>
      <w:rFonts w:eastAsia="Times New Roman"/>
      <w:sz w:val="24"/>
      <w:szCs w:val="24"/>
      <w:lang w:val="en-HK" w:eastAsia="zh-CN"/>
    </w:rPr>
  </w:style>
  <w:style w:type="paragraph" w:styleId="ListNumber3">
    <w:name w:val="List Number 3"/>
    <w:aliases w:val="ln3"/>
    <w:basedOn w:val="Normal"/>
    <w:rsid w:val="0075611B"/>
    <w:pPr>
      <w:numPr>
        <w:numId w:val="9"/>
      </w:numPr>
      <w:autoSpaceDE/>
      <w:autoSpaceDN/>
      <w:adjustRightInd/>
      <w:snapToGrid/>
      <w:spacing w:after="240"/>
      <w:jc w:val="left"/>
    </w:pPr>
    <w:rPr>
      <w:rFonts w:eastAsia="Times New Roman"/>
      <w:sz w:val="24"/>
      <w:szCs w:val="24"/>
      <w:lang w:val="en-HK" w:eastAsia="zh-CN"/>
    </w:rPr>
  </w:style>
  <w:style w:type="paragraph" w:styleId="ListNumber4">
    <w:name w:val="List Number 4"/>
    <w:aliases w:val="ln4"/>
    <w:basedOn w:val="Normal"/>
    <w:rsid w:val="0075611B"/>
    <w:pPr>
      <w:numPr>
        <w:numId w:val="10"/>
      </w:numPr>
      <w:autoSpaceDE/>
      <w:autoSpaceDN/>
      <w:adjustRightInd/>
      <w:snapToGrid/>
      <w:spacing w:after="240"/>
      <w:jc w:val="left"/>
    </w:pPr>
    <w:rPr>
      <w:rFonts w:eastAsia="Times New Roman"/>
      <w:sz w:val="24"/>
      <w:szCs w:val="24"/>
      <w:lang w:val="en-HK" w:eastAsia="zh-CN"/>
    </w:rPr>
  </w:style>
  <w:style w:type="paragraph" w:styleId="ListNumber5">
    <w:name w:val="List Number 5"/>
    <w:aliases w:val="ln5"/>
    <w:basedOn w:val="Normal"/>
    <w:rsid w:val="0075611B"/>
    <w:pPr>
      <w:numPr>
        <w:numId w:val="11"/>
      </w:numPr>
      <w:autoSpaceDE/>
      <w:autoSpaceDN/>
      <w:adjustRightInd/>
      <w:snapToGrid/>
      <w:spacing w:after="240"/>
      <w:jc w:val="left"/>
    </w:pPr>
    <w:rPr>
      <w:rFonts w:eastAsia="Times New Roman"/>
      <w:sz w:val="24"/>
      <w:szCs w:val="24"/>
      <w:lang w:val="en-HK" w:eastAsia="zh-CN"/>
    </w:rPr>
  </w:style>
  <w:style w:type="paragraph" w:styleId="ListNumber">
    <w:name w:val="List Number"/>
    <w:aliases w:val="ln"/>
    <w:basedOn w:val="Normal"/>
    <w:rsid w:val="0075611B"/>
    <w:pPr>
      <w:numPr>
        <w:numId w:val="12"/>
      </w:numPr>
      <w:autoSpaceDE/>
      <w:autoSpaceDN/>
      <w:adjustRightInd/>
      <w:snapToGrid/>
      <w:spacing w:after="240"/>
      <w:jc w:val="left"/>
    </w:pPr>
    <w:rPr>
      <w:rFonts w:eastAsia="Times New Roman"/>
      <w:sz w:val="24"/>
      <w:szCs w:val="24"/>
      <w:lang w:val="en-HK" w:eastAsia="zh-CN"/>
    </w:rPr>
  </w:style>
  <w:style w:type="paragraph" w:styleId="MacroText">
    <w:name w:val="macro"/>
    <w:link w:val="MacroTextChar"/>
    <w:rsid w:val="0075611B"/>
    <w:pPr>
      <w:tabs>
        <w:tab w:val="left" w:pos="480"/>
        <w:tab w:val="left" w:pos="960"/>
        <w:tab w:val="left" w:pos="1440"/>
        <w:tab w:val="left" w:pos="1920"/>
        <w:tab w:val="left" w:pos="2400"/>
        <w:tab w:val="left" w:pos="2880"/>
        <w:tab w:val="left" w:pos="3360"/>
        <w:tab w:val="left" w:pos="3840"/>
        <w:tab w:val="left" w:pos="4320"/>
      </w:tabs>
    </w:pPr>
    <w:rPr>
      <w:rFonts w:eastAsia="Times New Roman"/>
      <w:sz w:val="18"/>
    </w:rPr>
  </w:style>
  <w:style w:type="character" w:customStyle="1" w:styleId="MacroTextChar">
    <w:name w:val="Macro Text Char"/>
    <w:basedOn w:val="DefaultParagraphFont"/>
    <w:link w:val="MacroText"/>
    <w:rsid w:val="0075611B"/>
    <w:rPr>
      <w:rFonts w:eastAsia="Times New Roman"/>
      <w:sz w:val="18"/>
    </w:rPr>
  </w:style>
  <w:style w:type="paragraph" w:styleId="Signature">
    <w:name w:val="Signature"/>
    <w:aliases w:val="sig"/>
    <w:basedOn w:val="Normal"/>
    <w:next w:val="BodyText"/>
    <w:link w:val="SignatureChar"/>
    <w:rsid w:val="0075611B"/>
    <w:pPr>
      <w:keepLines/>
      <w:tabs>
        <w:tab w:val="right" w:leader="underscore" w:pos="8640"/>
      </w:tabs>
      <w:autoSpaceDE/>
      <w:autoSpaceDN/>
      <w:adjustRightInd/>
      <w:snapToGrid/>
      <w:spacing w:after="240"/>
      <w:ind w:left="4320"/>
      <w:jc w:val="left"/>
    </w:pPr>
    <w:rPr>
      <w:rFonts w:eastAsia="Times New Roman"/>
      <w:sz w:val="24"/>
      <w:szCs w:val="24"/>
      <w:lang w:val="en-HK" w:eastAsia="zh-CN"/>
    </w:rPr>
  </w:style>
  <w:style w:type="character" w:customStyle="1" w:styleId="SignatureChar">
    <w:name w:val="Signature Char"/>
    <w:aliases w:val="sig Char"/>
    <w:basedOn w:val="DefaultParagraphFont"/>
    <w:link w:val="Signature"/>
    <w:rsid w:val="0075611B"/>
    <w:rPr>
      <w:rFonts w:eastAsia="Times New Roman"/>
      <w:sz w:val="24"/>
      <w:szCs w:val="24"/>
      <w:lang w:val="en-HK" w:eastAsia="zh-CN"/>
    </w:rPr>
  </w:style>
  <w:style w:type="paragraph" w:styleId="Subtitle">
    <w:name w:val="Subtitle"/>
    <w:aliases w:val="sub"/>
    <w:basedOn w:val="Normal"/>
    <w:next w:val="BodyText"/>
    <w:link w:val="SubtitleChar"/>
    <w:uiPriority w:val="11"/>
    <w:qFormat/>
    <w:rsid w:val="0075611B"/>
    <w:pPr>
      <w:autoSpaceDE/>
      <w:autoSpaceDN/>
      <w:adjustRightInd/>
      <w:snapToGrid/>
      <w:spacing w:after="240"/>
      <w:jc w:val="center"/>
      <w:outlineLvl w:val="1"/>
    </w:pPr>
    <w:rPr>
      <w:rFonts w:eastAsia="Times New Roman"/>
      <w:sz w:val="24"/>
      <w:szCs w:val="24"/>
      <w:lang w:val="en-HK" w:eastAsia="zh-CN"/>
    </w:rPr>
  </w:style>
  <w:style w:type="character" w:customStyle="1" w:styleId="SubtitleChar">
    <w:name w:val="Subtitle Char"/>
    <w:aliases w:val="sub Char"/>
    <w:basedOn w:val="DefaultParagraphFont"/>
    <w:link w:val="Subtitle"/>
    <w:uiPriority w:val="11"/>
    <w:rsid w:val="0075611B"/>
    <w:rPr>
      <w:rFonts w:eastAsia="Times New Roman"/>
      <w:sz w:val="24"/>
      <w:szCs w:val="24"/>
      <w:lang w:val="en-HK" w:eastAsia="zh-CN"/>
    </w:rPr>
  </w:style>
  <w:style w:type="paragraph" w:styleId="TableofAuthorities">
    <w:name w:val="table of authorities"/>
    <w:basedOn w:val="Normal"/>
    <w:next w:val="Normal"/>
    <w:rsid w:val="0075611B"/>
    <w:pPr>
      <w:widowControl w:val="0"/>
      <w:tabs>
        <w:tab w:val="right" w:leader="dot" w:pos="9216"/>
      </w:tabs>
      <w:autoSpaceDE/>
      <w:autoSpaceDN/>
      <w:adjustRightInd/>
      <w:snapToGrid/>
      <w:spacing w:line="240" w:lineRule="exact"/>
      <w:ind w:left="360" w:right="1440" w:hanging="360"/>
      <w:jc w:val="left"/>
    </w:pPr>
    <w:rPr>
      <w:rFonts w:eastAsia="Times New Roman"/>
      <w:sz w:val="24"/>
      <w:szCs w:val="24"/>
      <w:lang w:val="en-HK" w:eastAsia="zh-CN"/>
    </w:rPr>
  </w:style>
  <w:style w:type="paragraph" w:styleId="Title">
    <w:name w:val="Title"/>
    <w:aliases w:val="t,Heading 31"/>
    <w:basedOn w:val="Normal"/>
    <w:next w:val="BodyText"/>
    <w:link w:val="TitleChar"/>
    <w:qFormat/>
    <w:rsid w:val="0075611B"/>
    <w:pPr>
      <w:keepNext/>
      <w:autoSpaceDE/>
      <w:autoSpaceDN/>
      <w:adjustRightInd/>
      <w:snapToGrid/>
      <w:spacing w:after="240"/>
      <w:jc w:val="center"/>
    </w:pPr>
    <w:rPr>
      <w:rFonts w:eastAsia="Times New Roman"/>
      <w:b/>
      <w:kern w:val="28"/>
      <w:sz w:val="24"/>
      <w:szCs w:val="24"/>
      <w:lang w:val="en-HK" w:eastAsia="zh-CN"/>
    </w:rPr>
  </w:style>
  <w:style w:type="character" w:customStyle="1" w:styleId="TitleChar">
    <w:name w:val="Title Char"/>
    <w:aliases w:val="t Char,Heading 31 Char1"/>
    <w:basedOn w:val="DefaultParagraphFont"/>
    <w:link w:val="Title"/>
    <w:rsid w:val="0075611B"/>
    <w:rPr>
      <w:rFonts w:eastAsia="Times New Roman"/>
      <w:b/>
      <w:kern w:val="28"/>
      <w:sz w:val="24"/>
      <w:szCs w:val="24"/>
      <w:lang w:val="en-HK" w:eastAsia="zh-CN"/>
    </w:rPr>
  </w:style>
  <w:style w:type="paragraph" w:styleId="TOAHeading">
    <w:name w:val="toa heading"/>
    <w:basedOn w:val="Normal"/>
    <w:next w:val="TableofAuthorities"/>
    <w:rsid w:val="0075611B"/>
    <w:pPr>
      <w:keepNext/>
      <w:widowControl w:val="0"/>
      <w:autoSpaceDE/>
      <w:autoSpaceDN/>
      <w:adjustRightInd/>
      <w:snapToGrid/>
      <w:spacing w:before="120" w:line="240" w:lineRule="exact"/>
      <w:jc w:val="center"/>
    </w:pPr>
    <w:rPr>
      <w:rFonts w:eastAsia="Times New Roman"/>
      <w:b/>
      <w:caps/>
      <w:sz w:val="24"/>
      <w:szCs w:val="24"/>
      <w:lang w:val="en-HK" w:eastAsia="zh-CN"/>
    </w:rPr>
  </w:style>
  <w:style w:type="paragraph" w:styleId="TOC1">
    <w:name w:val="toc 1"/>
    <w:aliases w:val="Observation TOC2"/>
    <w:basedOn w:val="Normal"/>
    <w:next w:val="TOC2"/>
    <w:uiPriority w:val="39"/>
    <w:rsid w:val="0075611B"/>
    <w:pPr>
      <w:keepLines/>
      <w:tabs>
        <w:tab w:val="right" w:leader="dot" w:pos="9288"/>
      </w:tabs>
      <w:autoSpaceDE/>
      <w:autoSpaceDN/>
      <w:adjustRightInd/>
      <w:snapToGrid/>
      <w:spacing w:after="0"/>
      <w:ind w:left="720" w:right="720" w:hanging="720"/>
      <w:jc w:val="left"/>
    </w:pPr>
    <w:rPr>
      <w:rFonts w:eastAsia="Times New Roman"/>
      <w:sz w:val="24"/>
      <w:szCs w:val="24"/>
      <w:lang w:val="en-HK" w:eastAsia="zh-CN"/>
    </w:rPr>
  </w:style>
  <w:style w:type="paragraph" w:styleId="TOC4">
    <w:name w:val="toc 4"/>
    <w:basedOn w:val="Normal"/>
    <w:next w:val="TOC5"/>
    <w:uiPriority w:val="39"/>
    <w:rsid w:val="0075611B"/>
    <w:pPr>
      <w:keepLines/>
      <w:tabs>
        <w:tab w:val="right" w:leader="dot" w:pos="9288"/>
      </w:tabs>
      <w:autoSpaceDE/>
      <w:autoSpaceDN/>
      <w:adjustRightInd/>
      <w:snapToGrid/>
      <w:spacing w:after="0"/>
      <w:ind w:left="2880" w:right="720" w:hanging="720"/>
      <w:jc w:val="left"/>
    </w:pPr>
    <w:rPr>
      <w:rFonts w:eastAsia="Times New Roman"/>
      <w:sz w:val="24"/>
      <w:szCs w:val="24"/>
      <w:lang w:val="en-HK" w:eastAsia="zh-CN"/>
    </w:rPr>
  </w:style>
  <w:style w:type="paragraph" w:styleId="TOC5">
    <w:name w:val="toc 5"/>
    <w:basedOn w:val="Normal"/>
    <w:next w:val="TOC6"/>
    <w:uiPriority w:val="39"/>
    <w:rsid w:val="0075611B"/>
    <w:pPr>
      <w:keepLines/>
      <w:tabs>
        <w:tab w:val="right" w:leader="dot" w:pos="9288"/>
      </w:tabs>
      <w:autoSpaceDE/>
      <w:autoSpaceDN/>
      <w:adjustRightInd/>
      <w:snapToGrid/>
      <w:spacing w:after="0"/>
      <w:ind w:left="3600" w:right="720" w:hanging="720"/>
      <w:jc w:val="left"/>
    </w:pPr>
    <w:rPr>
      <w:rFonts w:eastAsia="Times New Roman"/>
      <w:sz w:val="24"/>
      <w:szCs w:val="24"/>
      <w:lang w:val="en-HK" w:eastAsia="zh-CN"/>
    </w:rPr>
  </w:style>
  <w:style w:type="paragraph" w:styleId="TOC6">
    <w:name w:val="toc 6"/>
    <w:basedOn w:val="Normal"/>
    <w:next w:val="TOC7"/>
    <w:uiPriority w:val="39"/>
    <w:rsid w:val="0075611B"/>
    <w:pPr>
      <w:keepLines/>
      <w:tabs>
        <w:tab w:val="right" w:leader="dot" w:pos="9288"/>
      </w:tabs>
      <w:autoSpaceDE/>
      <w:autoSpaceDN/>
      <w:adjustRightInd/>
      <w:snapToGrid/>
      <w:spacing w:after="0"/>
      <w:ind w:left="4320" w:right="720" w:hanging="720"/>
      <w:jc w:val="left"/>
    </w:pPr>
    <w:rPr>
      <w:rFonts w:eastAsia="Times New Roman"/>
      <w:sz w:val="24"/>
      <w:szCs w:val="24"/>
      <w:lang w:val="en-HK" w:eastAsia="zh-CN"/>
    </w:rPr>
  </w:style>
  <w:style w:type="paragraph" w:styleId="TOC7">
    <w:name w:val="toc 7"/>
    <w:basedOn w:val="Normal"/>
    <w:next w:val="TOC8"/>
    <w:uiPriority w:val="39"/>
    <w:rsid w:val="0075611B"/>
    <w:pPr>
      <w:keepLines/>
      <w:tabs>
        <w:tab w:val="right" w:leader="dot" w:pos="9288"/>
      </w:tabs>
      <w:autoSpaceDE/>
      <w:autoSpaceDN/>
      <w:adjustRightInd/>
      <w:snapToGrid/>
      <w:spacing w:after="0"/>
      <w:ind w:left="5040" w:right="720" w:hanging="720"/>
      <w:jc w:val="left"/>
    </w:pPr>
    <w:rPr>
      <w:rFonts w:eastAsia="Times New Roman"/>
      <w:sz w:val="24"/>
      <w:szCs w:val="24"/>
      <w:lang w:val="en-HK" w:eastAsia="zh-CN"/>
    </w:rPr>
  </w:style>
  <w:style w:type="paragraph" w:styleId="TOC8">
    <w:name w:val="toc 8"/>
    <w:basedOn w:val="Normal"/>
    <w:next w:val="TOC9"/>
    <w:uiPriority w:val="39"/>
    <w:rsid w:val="0075611B"/>
    <w:pPr>
      <w:keepLines/>
      <w:tabs>
        <w:tab w:val="right" w:leader="dot" w:pos="9288"/>
      </w:tabs>
      <w:autoSpaceDE/>
      <w:autoSpaceDN/>
      <w:adjustRightInd/>
      <w:snapToGrid/>
      <w:spacing w:after="0"/>
      <w:ind w:left="5760" w:right="720" w:hanging="720"/>
      <w:jc w:val="left"/>
    </w:pPr>
    <w:rPr>
      <w:rFonts w:eastAsia="Times New Roman"/>
      <w:sz w:val="24"/>
      <w:szCs w:val="24"/>
      <w:lang w:val="en-HK" w:eastAsia="zh-CN"/>
    </w:rPr>
  </w:style>
  <w:style w:type="paragraph" w:styleId="TOC9">
    <w:name w:val="toc 9"/>
    <w:basedOn w:val="Normal"/>
    <w:uiPriority w:val="39"/>
    <w:rsid w:val="0075611B"/>
    <w:pPr>
      <w:keepLines/>
      <w:tabs>
        <w:tab w:val="right" w:leader="dot" w:pos="9288"/>
      </w:tabs>
      <w:autoSpaceDE/>
      <w:autoSpaceDN/>
      <w:adjustRightInd/>
      <w:snapToGrid/>
      <w:spacing w:after="0"/>
      <w:ind w:left="6480" w:right="720" w:hanging="720"/>
      <w:jc w:val="left"/>
    </w:pPr>
    <w:rPr>
      <w:rFonts w:eastAsia="Times New Roman"/>
      <w:sz w:val="24"/>
      <w:szCs w:val="24"/>
      <w:lang w:val="en-HK" w:eastAsia="zh-CN"/>
    </w:rPr>
  </w:style>
  <w:style w:type="paragraph" w:styleId="BlockText">
    <w:name w:val="Block Text"/>
    <w:basedOn w:val="Normal"/>
    <w:rsid w:val="0075611B"/>
    <w:pPr>
      <w:autoSpaceDE/>
      <w:autoSpaceDN/>
      <w:adjustRightInd/>
      <w:snapToGrid/>
      <w:ind w:left="1440" w:right="1440"/>
      <w:jc w:val="left"/>
    </w:pPr>
    <w:rPr>
      <w:rFonts w:eastAsia="Times New Roman"/>
      <w:sz w:val="24"/>
      <w:szCs w:val="24"/>
      <w:lang w:val="en-HK" w:eastAsia="zh-CN"/>
    </w:rPr>
  </w:style>
  <w:style w:type="character" w:customStyle="1" w:styleId="BalloonTextChar">
    <w:name w:val="Balloon Text Char"/>
    <w:basedOn w:val="DefaultParagraphFont"/>
    <w:link w:val="BalloonText"/>
    <w:uiPriority w:val="99"/>
    <w:rsid w:val="0075611B"/>
    <w:rPr>
      <w:rFonts w:ascii="Tahoma" w:hAnsi="Tahoma" w:cs="Tahoma"/>
      <w:sz w:val="16"/>
      <w:szCs w:val="16"/>
    </w:rPr>
  </w:style>
  <w:style w:type="paragraph" w:styleId="DocumentMap">
    <w:name w:val="Document Map"/>
    <w:basedOn w:val="Normal"/>
    <w:link w:val="DocumentMapChar"/>
    <w:uiPriority w:val="99"/>
    <w:rsid w:val="0075611B"/>
    <w:pPr>
      <w:shd w:val="clear" w:color="auto" w:fill="000080"/>
      <w:autoSpaceDE/>
      <w:autoSpaceDN/>
      <w:adjustRightInd/>
      <w:snapToGrid/>
      <w:spacing w:after="0"/>
      <w:jc w:val="left"/>
    </w:pPr>
    <w:rPr>
      <w:rFonts w:ascii="Tahoma" w:eastAsia="Times New Roman" w:hAnsi="Tahoma" w:cs="Tahoma"/>
      <w:sz w:val="24"/>
      <w:szCs w:val="24"/>
      <w:lang w:val="en-HK" w:eastAsia="zh-CN"/>
    </w:rPr>
  </w:style>
  <w:style w:type="character" w:customStyle="1" w:styleId="DocumentMapChar">
    <w:name w:val="Document Map Char"/>
    <w:basedOn w:val="DefaultParagraphFont"/>
    <w:link w:val="DocumentMap"/>
    <w:uiPriority w:val="99"/>
    <w:rsid w:val="0075611B"/>
    <w:rPr>
      <w:rFonts w:ascii="Tahoma" w:eastAsia="Times New Roman" w:hAnsi="Tahoma" w:cs="Tahoma"/>
      <w:sz w:val="24"/>
      <w:szCs w:val="24"/>
      <w:shd w:val="clear" w:color="auto" w:fill="000080"/>
      <w:lang w:val="en-HK" w:eastAsia="zh-CN"/>
    </w:rPr>
  </w:style>
  <w:style w:type="character" w:styleId="EndnoteReference">
    <w:name w:val="endnote reference"/>
    <w:rsid w:val="0075611B"/>
    <w:rPr>
      <w:vertAlign w:val="superscript"/>
    </w:rPr>
  </w:style>
  <w:style w:type="paragraph" w:styleId="EndnoteText">
    <w:name w:val="endnote text"/>
    <w:basedOn w:val="Normal"/>
    <w:link w:val="EndnoteTextChar"/>
    <w:rsid w:val="0075611B"/>
    <w:pPr>
      <w:autoSpaceDE/>
      <w:autoSpaceDN/>
      <w:adjustRightInd/>
      <w:snapToGrid/>
      <w:spacing w:after="0"/>
      <w:jc w:val="left"/>
    </w:pPr>
    <w:rPr>
      <w:rFonts w:eastAsia="Times New Roman"/>
      <w:sz w:val="20"/>
      <w:szCs w:val="24"/>
      <w:lang w:val="en-HK" w:eastAsia="zh-CN"/>
    </w:rPr>
  </w:style>
  <w:style w:type="character" w:customStyle="1" w:styleId="EndnoteTextChar">
    <w:name w:val="Endnote Text Char"/>
    <w:basedOn w:val="DefaultParagraphFont"/>
    <w:link w:val="EndnoteText"/>
    <w:rsid w:val="0075611B"/>
    <w:rPr>
      <w:rFonts w:eastAsia="Times New Roman"/>
      <w:szCs w:val="24"/>
      <w:lang w:val="en-HK" w:eastAsia="zh-CN"/>
    </w:rPr>
  </w:style>
  <w:style w:type="paragraph" w:styleId="TableofFigures">
    <w:name w:val="table of figures"/>
    <w:basedOn w:val="Normal"/>
    <w:next w:val="Normal"/>
    <w:rsid w:val="0075611B"/>
    <w:pPr>
      <w:autoSpaceDE/>
      <w:autoSpaceDN/>
      <w:adjustRightInd/>
      <w:snapToGrid/>
      <w:spacing w:after="0"/>
      <w:ind w:left="480" w:hanging="480"/>
      <w:jc w:val="left"/>
    </w:pPr>
    <w:rPr>
      <w:rFonts w:eastAsia="Times New Roman"/>
      <w:sz w:val="24"/>
      <w:szCs w:val="24"/>
      <w:lang w:val="en-HK" w:eastAsia="zh-CN"/>
    </w:rPr>
  </w:style>
  <w:style w:type="character" w:customStyle="1" w:styleId="zzmpTrailerItem">
    <w:name w:val="zzmpTrailerItem"/>
    <w:rsid w:val="0075611B"/>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75611B"/>
  </w:style>
  <w:style w:type="character" w:customStyle="1" w:styleId="apple-converted-space">
    <w:name w:val="apple-converted-space"/>
    <w:qFormat/>
    <w:rsid w:val="0075611B"/>
  </w:style>
  <w:style w:type="character" w:customStyle="1" w:styleId="B1Char">
    <w:name w:val="B1 Char"/>
    <w:qFormat/>
    <w:locked/>
    <w:rsid w:val="0075611B"/>
    <w:rPr>
      <w:lang w:eastAsia="x-none"/>
    </w:rPr>
  </w:style>
  <w:style w:type="character" w:styleId="Strong">
    <w:name w:val="Strong"/>
    <w:uiPriority w:val="22"/>
    <w:qFormat/>
    <w:rsid w:val="0075611B"/>
    <w:rPr>
      <w:b/>
      <w:bCs/>
    </w:rPr>
  </w:style>
  <w:style w:type="paragraph" w:customStyle="1" w:styleId="maintext">
    <w:name w:val="main text"/>
    <w:basedOn w:val="Normal"/>
    <w:link w:val="maintextChar"/>
    <w:qFormat/>
    <w:rsid w:val="0075611B"/>
    <w:pPr>
      <w:autoSpaceDE/>
      <w:autoSpaceDN/>
      <w:adjustRightInd/>
      <w:snapToGrid/>
      <w:spacing w:before="60" w:after="60" w:line="288" w:lineRule="auto"/>
      <w:ind w:firstLineChars="200" w:firstLine="200"/>
    </w:pPr>
    <w:rPr>
      <w:rFonts w:eastAsia="Malgun Gothic" w:cs="Batang"/>
      <w:sz w:val="20"/>
      <w:szCs w:val="24"/>
      <w:lang w:val="en-HK" w:eastAsia="ko-KR"/>
    </w:rPr>
  </w:style>
  <w:style w:type="character" w:customStyle="1" w:styleId="maintextChar">
    <w:name w:val="main text Char"/>
    <w:link w:val="maintext"/>
    <w:qFormat/>
    <w:rsid w:val="0075611B"/>
    <w:rPr>
      <w:rFonts w:eastAsia="Malgun Gothic" w:cs="Batang"/>
      <w:szCs w:val="24"/>
      <w:lang w:val="en-HK" w:eastAsia="ko-KR"/>
    </w:rPr>
  </w:style>
  <w:style w:type="paragraph" w:styleId="Revision">
    <w:name w:val="Revision"/>
    <w:hidden/>
    <w:uiPriority w:val="99"/>
    <w:semiHidden/>
    <w:rsid w:val="0075611B"/>
    <w:rPr>
      <w:sz w:val="24"/>
      <w:lang w:val="en-GB" w:eastAsia="zh-CN"/>
    </w:rPr>
  </w:style>
  <w:style w:type="character" w:customStyle="1" w:styleId="B2Char">
    <w:name w:val="B2 Char"/>
    <w:link w:val="B2"/>
    <w:qFormat/>
    <w:rsid w:val="0075611B"/>
    <w:rPr>
      <w:rFonts w:eastAsia="MS Mincho"/>
      <w:lang w:val="en-GB"/>
    </w:rPr>
  </w:style>
  <w:style w:type="character" w:customStyle="1" w:styleId="UnresolvedMention1">
    <w:name w:val="Unresolved Mention1"/>
    <w:basedOn w:val="DefaultParagraphFont"/>
    <w:uiPriority w:val="99"/>
    <w:unhideWhenUsed/>
    <w:rsid w:val="0075611B"/>
    <w:rPr>
      <w:color w:val="808080"/>
      <w:shd w:val="clear" w:color="auto" w:fill="E6E6E6"/>
    </w:rPr>
  </w:style>
  <w:style w:type="paragraph" w:customStyle="1" w:styleId="LGTdoc">
    <w:name w:val="LGTdoc_본문"/>
    <w:basedOn w:val="Normal"/>
    <w:link w:val="LGTdocChar"/>
    <w:qFormat/>
    <w:rsid w:val="0075611B"/>
    <w:pPr>
      <w:widowControl w:val="0"/>
      <w:spacing w:afterLines="50" w:line="264" w:lineRule="auto"/>
    </w:pPr>
    <w:rPr>
      <w:rFonts w:eastAsia="Batang"/>
      <w:kern w:val="2"/>
      <w:sz w:val="24"/>
      <w:szCs w:val="24"/>
      <w:lang w:val="en-HK" w:eastAsia="ko-KR"/>
    </w:rPr>
  </w:style>
  <w:style w:type="character" w:customStyle="1" w:styleId="LGTdocChar">
    <w:name w:val="LGTdoc_본문 Char"/>
    <w:link w:val="LGTdoc"/>
    <w:qFormat/>
    <w:rsid w:val="0075611B"/>
    <w:rPr>
      <w:rFonts w:eastAsia="Batang"/>
      <w:kern w:val="2"/>
      <w:sz w:val="24"/>
      <w:szCs w:val="24"/>
      <w:lang w:val="en-HK" w:eastAsia="ko-KR"/>
    </w:rPr>
  </w:style>
  <w:style w:type="paragraph" w:customStyle="1" w:styleId="3GPPAgreements">
    <w:name w:val="3GPP Agreements"/>
    <w:basedOn w:val="Normal"/>
    <w:link w:val="3GPPAgreementsChar"/>
    <w:qFormat/>
    <w:rsid w:val="0075611B"/>
    <w:pPr>
      <w:numPr>
        <w:numId w:val="13"/>
      </w:numPr>
      <w:overflowPunct w:val="0"/>
      <w:snapToGrid/>
      <w:spacing w:before="60" w:after="60"/>
      <w:textAlignment w:val="baseline"/>
    </w:pPr>
    <w:rPr>
      <w:rFonts w:eastAsia="Times New Roman"/>
      <w:sz w:val="24"/>
      <w:szCs w:val="24"/>
      <w:lang w:eastAsia="zh-CN"/>
    </w:rPr>
  </w:style>
  <w:style w:type="character" w:customStyle="1" w:styleId="3GPPAgreementsChar">
    <w:name w:val="3GPP Agreements Char"/>
    <w:link w:val="3GPPAgreements"/>
    <w:rsid w:val="0075611B"/>
    <w:rPr>
      <w:rFonts w:eastAsia="Times New Roman"/>
      <w:sz w:val="24"/>
      <w:szCs w:val="24"/>
      <w:lang w:eastAsia="zh-CN"/>
    </w:rPr>
  </w:style>
  <w:style w:type="paragraph" w:customStyle="1" w:styleId="Style1">
    <w:name w:val="Style1"/>
    <w:basedOn w:val="Normal"/>
    <w:link w:val="Style1Char"/>
    <w:qFormat/>
    <w:rsid w:val="0075611B"/>
    <w:pPr>
      <w:autoSpaceDE/>
      <w:autoSpaceDN/>
      <w:adjustRightInd/>
      <w:snapToGrid/>
      <w:spacing w:after="100" w:afterAutospacing="1" w:line="300" w:lineRule="auto"/>
      <w:ind w:firstLine="360"/>
      <w:contextualSpacing/>
    </w:pPr>
    <w:rPr>
      <w:rFonts w:eastAsia="Times New Roman"/>
      <w:sz w:val="20"/>
      <w:szCs w:val="24"/>
      <w:lang w:eastAsia="zh-CN"/>
    </w:rPr>
  </w:style>
  <w:style w:type="character" w:customStyle="1" w:styleId="Style1Char">
    <w:name w:val="Style1 Char"/>
    <w:link w:val="Style1"/>
    <w:qFormat/>
    <w:rsid w:val="0075611B"/>
    <w:rPr>
      <w:rFonts w:eastAsia="Times New Roman"/>
      <w:szCs w:val="24"/>
      <w:lang w:eastAsia="zh-CN"/>
    </w:rPr>
  </w:style>
  <w:style w:type="paragraph" w:customStyle="1" w:styleId="Doc-text2">
    <w:name w:val="Doc-text2"/>
    <w:basedOn w:val="Normal"/>
    <w:link w:val="Doc-text2Char"/>
    <w:qFormat/>
    <w:rsid w:val="0075611B"/>
    <w:pPr>
      <w:tabs>
        <w:tab w:val="left" w:pos="1622"/>
      </w:tabs>
      <w:autoSpaceDE/>
      <w:autoSpaceDN/>
      <w:adjustRightInd/>
      <w:snapToGrid/>
      <w:spacing w:after="0" w:line="259" w:lineRule="auto"/>
      <w:ind w:left="1622" w:hanging="363"/>
      <w:jc w:val="left"/>
    </w:pPr>
    <w:rPr>
      <w:rFonts w:eastAsia="MS Mincho" w:cstheme="minorBidi"/>
      <w:sz w:val="24"/>
      <w:szCs w:val="24"/>
      <w:lang w:val="x-none" w:eastAsia="x-none"/>
    </w:rPr>
  </w:style>
  <w:style w:type="character" w:customStyle="1" w:styleId="Doc-text2Char">
    <w:name w:val="Doc-text2 Char"/>
    <w:link w:val="Doc-text2"/>
    <w:qFormat/>
    <w:locked/>
    <w:rsid w:val="0075611B"/>
    <w:rPr>
      <w:rFonts w:eastAsia="MS Mincho" w:cstheme="minorBidi"/>
      <w:sz w:val="24"/>
      <w:szCs w:val="24"/>
      <w:lang w:val="x-none" w:eastAsia="x-none"/>
    </w:rPr>
  </w:style>
  <w:style w:type="paragraph" w:customStyle="1" w:styleId="ZT">
    <w:name w:val="ZT"/>
    <w:rsid w:val="0075611B"/>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Default">
    <w:name w:val="Default"/>
    <w:rsid w:val="0075611B"/>
    <w:pPr>
      <w:autoSpaceDE w:val="0"/>
      <w:autoSpaceDN w:val="0"/>
      <w:adjustRightInd w:val="0"/>
    </w:pPr>
    <w:rPr>
      <w:rFonts w:ascii="Open Sans" w:eastAsiaTheme="minorHAnsi" w:hAnsi="Open Sans" w:cs="Open Sans"/>
      <w:color w:val="000000"/>
      <w:sz w:val="24"/>
      <w:szCs w:val="24"/>
    </w:rPr>
  </w:style>
  <w:style w:type="paragraph" w:customStyle="1" w:styleId="chaptertitle">
    <w:name w:val="chaptertitle"/>
    <w:basedOn w:val="Normal"/>
    <w:rsid w:val="0075611B"/>
    <w:pPr>
      <w:autoSpaceDE/>
      <w:autoSpaceDN/>
      <w:adjustRightInd/>
      <w:snapToGrid/>
      <w:spacing w:before="100" w:beforeAutospacing="1" w:after="100" w:afterAutospacing="1"/>
      <w:jc w:val="left"/>
    </w:pPr>
    <w:rPr>
      <w:rFonts w:eastAsia="Times New Roman"/>
      <w:sz w:val="24"/>
      <w:szCs w:val="24"/>
    </w:rPr>
  </w:style>
  <w:style w:type="paragraph" w:customStyle="1" w:styleId="paraaftertitle">
    <w:name w:val="paraaftertitle"/>
    <w:basedOn w:val="Normal"/>
    <w:rsid w:val="0075611B"/>
    <w:pPr>
      <w:autoSpaceDE/>
      <w:autoSpaceDN/>
      <w:adjustRightInd/>
      <w:snapToGrid/>
      <w:spacing w:before="100" w:beforeAutospacing="1" w:after="100" w:afterAutospacing="1"/>
      <w:jc w:val="left"/>
    </w:pPr>
    <w:rPr>
      <w:rFonts w:eastAsia="Times New Roman"/>
      <w:sz w:val="24"/>
      <w:szCs w:val="24"/>
    </w:rPr>
  </w:style>
  <w:style w:type="paragraph" w:customStyle="1" w:styleId="para">
    <w:name w:val="para"/>
    <w:basedOn w:val="Normal"/>
    <w:rsid w:val="0075611B"/>
    <w:pPr>
      <w:autoSpaceDE/>
      <w:autoSpaceDN/>
      <w:adjustRightInd/>
      <w:snapToGrid/>
      <w:spacing w:before="100" w:beforeAutospacing="1" w:after="100" w:afterAutospacing="1"/>
      <w:jc w:val="left"/>
    </w:pPr>
    <w:rPr>
      <w:rFonts w:eastAsia="Times New Roman"/>
      <w:sz w:val="24"/>
      <w:szCs w:val="24"/>
    </w:rPr>
  </w:style>
  <w:style w:type="paragraph" w:customStyle="1" w:styleId="TableParagraph">
    <w:name w:val="Table Paragraph"/>
    <w:basedOn w:val="Normal"/>
    <w:uiPriority w:val="1"/>
    <w:qFormat/>
    <w:rsid w:val="0075611B"/>
    <w:pPr>
      <w:widowControl w:val="0"/>
      <w:adjustRightInd/>
      <w:snapToGrid/>
      <w:spacing w:before="9" w:after="0"/>
      <w:ind w:left="102"/>
      <w:jc w:val="left"/>
    </w:pPr>
    <w:rPr>
      <w:rFonts w:ascii="Arial" w:eastAsia="Arial" w:hAnsi="Arial" w:cs="Arial"/>
      <w:sz w:val="24"/>
    </w:rPr>
  </w:style>
  <w:style w:type="character" w:customStyle="1" w:styleId="NOChar">
    <w:name w:val="NO Char"/>
    <w:link w:val="NO"/>
    <w:qFormat/>
    <w:locked/>
    <w:rsid w:val="0075611B"/>
    <w:rPr>
      <w:rFonts w:eastAsia="Times New Roman"/>
      <w:lang w:val="x-none" w:eastAsia="x-none"/>
    </w:rPr>
  </w:style>
  <w:style w:type="paragraph" w:customStyle="1" w:styleId="NO">
    <w:name w:val="NO"/>
    <w:basedOn w:val="Normal"/>
    <w:link w:val="NOChar"/>
    <w:qFormat/>
    <w:rsid w:val="0075611B"/>
    <w:pPr>
      <w:keepLines/>
      <w:overflowPunct w:val="0"/>
      <w:snapToGrid/>
      <w:spacing w:after="180"/>
      <w:ind w:left="1135" w:hanging="851"/>
      <w:jc w:val="left"/>
    </w:pPr>
    <w:rPr>
      <w:rFonts w:eastAsia="Times New Roman"/>
      <w:sz w:val="20"/>
      <w:szCs w:val="20"/>
      <w:lang w:val="x-none" w:eastAsia="x-none"/>
    </w:rPr>
  </w:style>
  <w:style w:type="character" w:customStyle="1" w:styleId="B2Car">
    <w:name w:val="B2 Car"/>
    <w:locked/>
    <w:rsid w:val="0075611B"/>
    <w:rPr>
      <w:rFonts w:ascii="Times New Roman" w:eastAsia="Times New Roman" w:hAnsi="Times New Roman" w:cs="Times New Roman"/>
      <w:sz w:val="20"/>
      <w:szCs w:val="20"/>
      <w:lang w:val="en-GB" w:eastAsia="ja-JP"/>
    </w:rPr>
  </w:style>
  <w:style w:type="character" w:styleId="PlaceholderText">
    <w:name w:val="Placeholder Text"/>
    <w:basedOn w:val="DefaultParagraphFont"/>
    <w:uiPriority w:val="99"/>
    <w:rsid w:val="0075611B"/>
    <w:rPr>
      <w:color w:val="808080"/>
    </w:rPr>
  </w:style>
  <w:style w:type="paragraph" w:customStyle="1" w:styleId="EQ">
    <w:name w:val="EQ"/>
    <w:basedOn w:val="Normal"/>
    <w:next w:val="Normal"/>
    <w:uiPriority w:val="99"/>
    <w:qFormat/>
    <w:rsid w:val="0075611B"/>
    <w:pPr>
      <w:keepLines/>
      <w:tabs>
        <w:tab w:val="center" w:pos="4536"/>
        <w:tab w:val="right" w:pos="9072"/>
      </w:tabs>
      <w:autoSpaceDE/>
      <w:autoSpaceDN/>
      <w:adjustRightInd/>
      <w:snapToGrid/>
      <w:spacing w:after="180"/>
      <w:jc w:val="left"/>
    </w:pPr>
    <w:rPr>
      <w:rFonts w:eastAsia="Times New Roman"/>
      <w:noProof/>
      <w:sz w:val="20"/>
      <w:szCs w:val="24"/>
      <w:lang w:val="en-HK"/>
    </w:rPr>
  </w:style>
  <w:style w:type="paragraph" w:customStyle="1" w:styleId="TF">
    <w:name w:val="TF"/>
    <w:aliases w:val="left"/>
    <w:basedOn w:val="Normal"/>
    <w:link w:val="TFChar"/>
    <w:rsid w:val="0075611B"/>
    <w:pPr>
      <w:keepLines/>
      <w:overflowPunct w:val="0"/>
      <w:snapToGrid/>
      <w:spacing w:after="240"/>
      <w:jc w:val="center"/>
      <w:textAlignment w:val="baseline"/>
    </w:pPr>
    <w:rPr>
      <w:rFonts w:ascii="Arial" w:eastAsia="Times New Roman" w:hAnsi="Arial"/>
      <w:b/>
      <w:sz w:val="20"/>
      <w:szCs w:val="24"/>
      <w:lang w:val="x-none" w:eastAsia="x-none"/>
    </w:rPr>
  </w:style>
  <w:style w:type="character" w:customStyle="1" w:styleId="TFChar">
    <w:name w:val="TF Char"/>
    <w:link w:val="TF"/>
    <w:rsid w:val="0075611B"/>
    <w:rPr>
      <w:rFonts w:ascii="Arial" w:eastAsia="Times New Roman" w:hAnsi="Arial"/>
      <w:b/>
      <w:szCs w:val="24"/>
      <w:lang w:val="x-none" w:eastAsia="x-none"/>
    </w:rPr>
  </w:style>
  <w:style w:type="character" w:customStyle="1" w:styleId="B3Char2">
    <w:name w:val="B3 Char2"/>
    <w:link w:val="B3"/>
    <w:qFormat/>
    <w:rsid w:val="0075611B"/>
    <w:rPr>
      <w:rFonts w:eastAsia="MS Mincho"/>
      <w:lang w:val="en-GB"/>
    </w:rPr>
  </w:style>
  <w:style w:type="paragraph" w:customStyle="1" w:styleId="B4">
    <w:name w:val="B4"/>
    <w:basedOn w:val="List4"/>
    <w:link w:val="B4Char"/>
    <w:qFormat/>
    <w:rsid w:val="0075611B"/>
    <w:pPr>
      <w:overflowPunct w:val="0"/>
      <w:autoSpaceDE w:val="0"/>
      <w:autoSpaceDN w:val="0"/>
      <w:adjustRightInd w:val="0"/>
      <w:spacing w:after="180"/>
      <w:ind w:left="1418" w:hanging="284"/>
      <w:contextualSpacing w:val="0"/>
      <w:textAlignment w:val="baseline"/>
    </w:pPr>
    <w:rPr>
      <w:sz w:val="20"/>
      <w:lang w:val="x-none" w:eastAsia="x-none"/>
    </w:rPr>
  </w:style>
  <w:style w:type="character" w:customStyle="1" w:styleId="B4Char">
    <w:name w:val="B4 Char"/>
    <w:link w:val="B4"/>
    <w:qFormat/>
    <w:rsid w:val="0075611B"/>
    <w:rPr>
      <w:rFonts w:eastAsia="Times New Roman"/>
      <w:szCs w:val="24"/>
      <w:lang w:val="x-none" w:eastAsia="x-none"/>
    </w:rPr>
  </w:style>
  <w:style w:type="paragraph" w:styleId="List4">
    <w:name w:val="List 4"/>
    <w:basedOn w:val="Normal"/>
    <w:unhideWhenUsed/>
    <w:rsid w:val="0075611B"/>
    <w:pPr>
      <w:autoSpaceDE/>
      <w:autoSpaceDN/>
      <w:adjustRightInd/>
      <w:snapToGrid/>
      <w:spacing w:after="0"/>
      <w:ind w:left="1440" w:hanging="360"/>
      <w:contextualSpacing/>
      <w:jc w:val="left"/>
    </w:pPr>
    <w:rPr>
      <w:rFonts w:eastAsia="Times New Roman"/>
      <w:sz w:val="24"/>
      <w:szCs w:val="24"/>
      <w:lang w:val="en-HK" w:eastAsia="zh-CN"/>
    </w:rPr>
  </w:style>
  <w:style w:type="character" w:customStyle="1" w:styleId="NOZchn">
    <w:name w:val="NO Zchn"/>
    <w:rsid w:val="0075611B"/>
    <w:rPr>
      <w:rFonts w:ascii="Times New Roman" w:eastAsia="SimSun" w:hAnsi="Times New Roman" w:cs="Times New Roman"/>
      <w:sz w:val="20"/>
      <w:szCs w:val="20"/>
      <w:lang w:val="en-GB" w:eastAsia="x-none"/>
    </w:rPr>
  </w:style>
  <w:style w:type="paragraph" w:customStyle="1" w:styleId="EditorsNote">
    <w:name w:val="Editor's Note"/>
    <w:aliases w:val="EN"/>
    <w:basedOn w:val="NO"/>
    <w:link w:val="EditorsNoteChar"/>
    <w:qFormat/>
    <w:rsid w:val="0075611B"/>
    <w:pPr>
      <w:textAlignment w:val="baseline"/>
    </w:pPr>
    <w:rPr>
      <w:rFonts w:eastAsia="SimSun"/>
      <w:color w:val="FF0000"/>
      <w:lang w:val="en-GB" w:eastAsia="ja-JP"/>
    </w:rPr>
  </w:style>
  <w:style w:type="character" w:customStyle="1" w:styleId="EditorsNoteChar">
    <w:name w:val="Editor's Note Char"/>
    <w:aliases w:val="EN Char"/>
    <w:link w:val="EditorsNote"/>
    <w:locked/>
    <w:rsid w:val="0075611B"/>
    <w:rPr>
      <w:color w:val="FF0000"/>
      <w:lang w:val="en-GB" w:eastAsia="ja-JP"/>
    </w:rPr>
  </w:style>
  <w:style w:type="character" w:customStyle="1" w:styleId="hvr">
    <w:name w:val="hvr"/>
    <w:basedOn w:val="DefaultParagraphFont"/>
    <w:rsid w:val="0075611B"/>
  </w:style>
  <w:style w:type="character" w:customStyle="1" w:styleId="B1Zchn">
    <w:name w:val="B1 Zchn"/>
    <w:qFormat/>
    <w:rsid w:val="0075611B"/>
    <w:rPr>
      <w:rFonts w:eastAsia="Times New Roman"/>
    </w:rPr>
  </w:style>
  <w:style w:type="character" w:customStyle="1" w:styleId="WW8Num9z0">
    <w:name w:val="WW8Num9z0"/>
    <w:rsid w:val="0075611B"/>
    <w:rPr>
      <w:rFonts w:ascii="Arial" w:hAnsi="Arial" w:cs="Times New Roman" w:hint="default"/>
    </w:rPr>
  </w:style>
  <w:style w:type="character" w:customStyle="1" w:styleId="glossarylistingacronym">
    <w:name w:val="glossary__listingacronym"/>
    <w:basedOn w:val="DefaultParagraphFont"/>
    <w:rsid w:val="0075611B"/>
  </w:style>
  <w:style w:type="paragraph" w:customStyle="1" w:styleId="Reference">
    <w:name w:val="Reference"/>
    <w:basedOn w:val="BodyText"/>
    <w:link w:val="ReferenceChar"/>
    <w:qFormat/>
    <w:rsid w:val="0075611B"/>
    <w:pPr>
      <w:numPr>
        <w:numId w:val="14"/>
      </w:numPr>
      <w:autoSpaceDE/>
      <w:autoSpaceDN/>
      <w:adjustRightInd/>
      <w:snapToGrid/>
      <w:spacing w:line="259" w:lineRule="auto"/>
    </w:pPr>
    <w:rPr>
      <w:rFonts w:asciiTheme="minorHAnsi" w:eastAsiaTheme="minorHAnsi" w:hAnsiTheme="minorHAnsi" w:cstheme="minorBidi"/>
      <w:sz w:val="22"/>
      <w:szCs w:val="22"/>
    </w:rPr>
  </w:style>
  <w:style w:type="character" w:customStyle="1" w:styleId="fontstyle21">
    <w:name w:val="fontstyle21"/>
    <w:basedOn w:val="DefaultParagraphFont"/>
    <w:rsid w:val="0075611B"/>
    <w:rPr>
      <w:rFonts w:ascii="CMR12" w:hAnsi="CMR12" w:hint="default"/>
      <w:b w:val="0"/>
      <w:bCs w:val="0"/>
      <w:i w:val="0"/>
      <w:iCs w:val="0"/>
      <w:color w:val="000000"/>
      <w:sz w:val="24"/>
      <w:szCs w:val="24"/>
    </w:rPr>
  </w:style>
  <w:style w:type="paragraph" w:customStyle="1" w:styleId="Observation">
    <w:name w:val="Observation"/>
    <w:basedOn w:val="Normal"/>
    <w:qFormat/>
    <w:rsid w:val="0075611B"/>
    <w:pPr>
      <w:numPr>
        <w:numId w:val="15"/>
      </w:numPr>
      <w:tabs>
        <w:tab w:val="left" w:pos="1701"/>
      </w:tabs>
      <w:autoSpaceDE/>
      <w:autoSpaceDN/>
      <w:adjustRightInd/>
      <w:snapToGrid/>
      <w:spacing w:line="259" w:lineRule="auto"/>
    </w:pPr>
    <w:rPr>
      <w:rFonts w:asciiTheme="minorHAnsi" w:eastAsiaTheme="minorHAnsi" w:hAnsiTheme="minorHAnsi" w:cstheme="minorBidi"/>
      <w:b/>
      <w:bCs/>
      <w:lang w:eastAsia="ja-JP"/>
    </w:rPr>
  </w:style>
  <w:style w:type="paragraph" w:customStyle="1" w:styleId="3GPPText">
    <w:name w:val="3GPP Text"/>
    <w:basedOn w:val="Normal"/>
    <w:link w:val="3GPPTextChar"/>
    <w:qFormat/>
    <w:rsid w:val="0075611B"/>
    <w:pPr>
      <w:overflowPunct w:val="0"/>
      <w:snapToGrid/>
      <w:spacing w:before="120"/>
      <w:textAlignment w:val="baseline"/>
    </w:pPr>
    <w:rPr>
      <w:szCs w:val="20"/>
    </w:rPr>
  </w:style>
  <w:style w:type="character" w:customStyle="1" w:styleId="3GPPTextChar">
    <w:name w:val="3GPP Text Char"/>
    <w:link w:val="3GPPText"/>
    <w:qFormat/>
    <w:rsid w:val="0075611B"/>
    <w:rPr>
      <w:sz w:val="22"/>
    </w:rPr>
  </w:style>
  <w:style w:type="character" w:customStyle="1" w:styleId="fontstyle01">
    <w:name w:val="fontstyle01"/>
    <w:basedOn w:val="DefaultParagraphFont"/>
    <w:rsid w:val="0075611B"/>
    <w:rPr>
      <w:rFonts w:ascii="CMR12" w:hAnsi="CMR12" w:hint="default"/>
      <w:b w:val="0"/>
      <w:bCs w:val="0"/>
      <w:i w:val="0"/>
      <w:iCs w:val="0"/>
      <w:color w:val="000000"/>
      <w:sz w:val="24"/>
      <w:szCs w:val="24"/>
    </w:rPr>
  </w:style>
  <w:style w:type="character" w:customStyle="1" w:styleId="B10">
    <w:name w:val="B1 (文字)"/>
    <w:qFormat/>
    <w:rsid w:val="0075611B"/>
    <w:rPr>
      <w:rFonts w:ascii="Times New Roman" w:eastAsia="MS Gothic" w:hAnsi="Times New Roman"/>
      <w:sz w:val="24"/>
      <w:lang w:val="en-GB" w:eastAsia="ja-JP"/>
    </w:rPr>
  </w:style>
  <w:style w:type="character" w:customStyle="1" w:styleId="fontstyle31">
    <w:name w:val="fontstyle31"/>
    <w:basedOn w:val="DefaultParagraphFont"/>
    <w:rsid w:val="0075611B"/>
    <w:rPr>
      <w:rFonts w:ascii="CMMI12" w:hAnsi="CMMI12" w:hint="default"/>
      <w:b w:val="0"/>
      <w:bCs w:val="0"/>
      <w:i/>
      <w:iCs/>
      <w:color w:val="000000"/>
      <w:sz w:val="24"/>
      <w:szCs w:val="24"/>
    </w:rPr>
  </w:style>
  <w:style w:type="character" w:customStyle="1" w:styleId="fontstyle41">
    <w:name w:val="fontstyle41"/>
    <w:basedOn w:val="DefaultParagraphFont"/>
    <w:rsid w:val="0075611B"/>
    <w:rPr>
      <w:rFonts w:ascii="CMSY10" w:hAnsi="CMSY10" w:hint="default"/>
      <w:b w:val="0"/>
      <w:bCs w:val="0"/>
      <w:i/>
      <w:iCs/>
      <w:color w:val="000000"/>
      <w:sz w:val="24"/>
      <w:szCs w:val="24"/>
    </w:rPr>
  </w:style>
  <w:style w:type="paragraph" w:customStyle="1" w:styleId="YJ-Proposal">
    <w:name w:val="YJ-Proposal"/>
    <w:basedOn w:val="Normal"/>
    <w:qFormat/>
    <w:rsid w:val="0075611B"/>
    <w:pPr>
      <w:numPr>
        <w:numId w:val="16"/>
      </w:numPr>
      <w:autoSpaceDE/>
      <w:autoSpaceDN/>
      <w:adjustRightInd/>
      <w:snapToGrid/>
      <w:spacing w:beforeLines="50" w:before="50" w:afterLines="50" w:after="50" w:line="259" w:lineRule="auto"/>
      <w:jc w:val="left"/>
    </w:pPr>
    <w:rPr>
      <w:rFonts w:eastAsiaTheme="minorEastAsia"/>
      <w:b/>
      <w:bCs/>
      <w:i/>
      <w:iCs/>
      <w:kern w:val="2"/>
      <w:sz w:val="20"/>
      <w:szCs w:val="20"/>
      <w:lang w:val="en-GB"/>
    </w:rPr>
  </w:style>
  <w:style w:type="paragraph" w:customStyle="1" w:styleId="Proposal">
    <w:name w:val="Proposal"/>
    <w:basedOn w:val="BodyText"/>
    <w:link w:val="ProposalChar"/>
    <w:qFormat/>
    <w:rsid w:val="0075611B"/>
    <w:pPr>
      <w:numPr>
        <w:numId w:val="17"/>
      </w:numPr>
      <w:tabs>
        <w:tab w:val="left" w:pos="1701"/>
      </w:tabs>
      <w:autoSpaceDE/>
      <w:autoSpaceDN/>
      <w:adjustRightInd/>
      <w:snapToGrid/>
      <w:spacing w:line="259" w:lineRule="auto"/>
    </w:pPr>
    <w:rPr>
      <w:rFonts w:ascii="Arial" w:eastAsiaTheme="minorHAnsi" w:hAnsi="Arial" w:cstheme="minorBidi"/>
      <w:b/>
      <w:bCs/>
      <w:sz w:val="22"/>
      <w:szCs w:val="22"/>
    </w:rPr>
  </w:style>
  <w:style w:type="character" w:styleId="SubtleEmphasis">
    <w:name w:val="Subtle Emphasis"/>
    <w:basedOn w:val="DefaultParagraphFont"/>
    <w:uiPriority w:val="19"/>
    <w:qFormat/>
    <w:rsid w:val="0075611B"/>
    <w:rPr>
      <w:i/>
      <w:iCs/>
      <w:color w:val="404040" w:themeColor="text1" w:themeTint="BF"/>
    </w:rPr>
  </w:style>
  <w:style w:type="numbering" w:customStyle="1" w:styleId="5">
    <w:name w:val="无列表5"/>
    <w:next w:val="NoList"/>
    <w:uiPriority w:val="99"/>
    <w:semiHidden/>
    <w:unhideWhenUsed/>
    <w:rsid w:val="0075611B"/>
  </w:style>
  <w:style w:type="paragraph" w:customStyle="1" w:styleId="item">
    <w:name w:val="item"/>
    <w:basedOn w:val="Normal"/>
    <w:rsid w:val="0075611B"/>
    <w:pPr>
      <w:numPr>
        <w:numId w:val="18"/>
      </w:numPr>
      <w:autoSpaceDE/>
      <w:autoSpaceDN/>
      <w:adjustRightInd/>
      <w:snapToGrid/>
      <w:spacing w:after="0"/>
    </w:pPr>
    <w:rPr>
      <w:rFonts w:eastAsia="MS Mincho"/>
      <w:sz w:val="20"/>
      <w:szCs w:val="20"/>
      <w:lang w:val="en-GB"/>
    </w:rPr>
  </w:style>
  <w:style w:type="character" w:customStyle="1" w:styleId="normaltextrun">
    <w:name w:val="normaltextrun"/>
    <w:basedOn w:val="DefaultParagraphFont"/>
    <w:rsid w:val="0075611B"/>
  </w:style>
  <w:style w:type="paragraph" w:customStyle="1" w:styleId="H6">
    <w:name w:val="H6"/>
    <w:basedOn w:val="Heading5"/>
    <w:next w:val="Normal"/>
    <w:rsid w:val="0075611B"/>
    <w:pPr>
      <w:keepLines/>
      <w:numPr>
        <w:ilvl w:val="0"/>
        <w:numId w:val="0"/>
      </w:numPr>
      <w:autoSpaceDE/>
      <w:autoSpaceDN/>
      <w:adjustRightInd/>
      <w:snapToGrid/>
      <w:spacing w:after="180"/>
      <w:ind w:left="1985" w:hanging="1985"/>
      <w:jc w:val="left"/>
      <w:outlineLvl w:val="9"/>
    </w:pPr>
    <w:rPr>
      <w:rFonts w:ascii="Arial" w:hAnsi="Arial"/>
      <w:b w:val="0"/>
      <w:bCs w:val="0"/>
      <w:i w:val="0"/>
      <w:iCs w:val="0"/>
      <w:sz w:val="20"/>
      <w:szCs w:val="20"/>
      <w:lang w:val="en-GB"/>
    </w:rPr>
  </w:style>
  <w:style w:type="character" w:customStyle="1" w:styleId="ZGSM">
    <w:name w:val="ZGSM"/>
    <w:rsid w:val="0075611B"/>
  </w:style>
  <w:style w:type="paragraph" w:customStyle="1" w:styleId="ZD">
    <w:name w:val="ZD"/>
    <w:rsid w:val="0075611B"/>
    <w:pPr>
      <w:framePr w:wrap="notBeside" w:vAnchor="page" w:hAnchor="margin" w:y="15764"/>
      <w:widowControl w:val="0"/>
    </w:pPr>
    <w:rPr>
      <w:rFonts w:ascii="Arial" w:hAnsi="Arial"/>
      <w:noProof/>
      <w:sz w:val="32"/>
      <w:lang w:val="en-GB"/>
    </w:rPr>
  </w:style>
  <w:style w:type="paragraph" w:customStyle="1" w:styleId="TT">
    <w:name w:val="TT"/>
    <w:basedOn w:val="Heading1"/>
    <w:next w:val="Normal"/>
    <w:rsid w:val="0075611B"/>
    <w:pPr>
      <w:keepLines/>
      <w:numPr>
        <w:numId w:val="0"/>
      </w:numPr>
      <w:pBdr>
        <w:top w:val="single" w:sz="12" w:space="3" w:color="auto"/>
      </w:pBdr>
      <w:tabs>
        <w:tab w:val="clear" w:pos="432"/>
      </w:tabs>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75611B"/>
    <w:pPr>
      <w:keepNext/>
      <w:overflowPunct/>
      <w:autoSpaceDE/>
      <w:autoSpaceDN/>
      <w:adjustRightInd/>
      <w:spacing w:after="0"/>
    </w:pPr>
    <w:rPr>
      <w:rFonts w:ascii="Arial" w:eastAsia="SimSun" w:hAnsi="Arial"/>
      <w:sz w:val="18"/>
      <w:lang w:val="en-GB" w:eastAsia="en-US"/>
    </w:rPr>
  </w:style>
  <w:style w:type="paragraph" w:customStyle="1" w:styleId="TAR">
    <w:name w:val="TAR"/>
    <w:basedOn w:val="TAL"/>
    <w:rsid w:val="0075611B"/>
    <w:pPr>
      <w:overflowPunct/>
      <w:autoSpaceDE/>
      <w:autoSpaceDN/>
      <w:adjustRightInd/>
      <w:jc w:val="right"/>
      <w:textAlignment w:val="auto"/>
    </w:pPr>
    <w:rPr>
      <w:rFonts w:eastAsia="SimSun"/>
      <w:szCs w:val="20"/>
      <w:lang w:val="en-GB" w:eastAsia="en-US"/>
    </w:rPr>
  </w:style>
  <w:style w:type="paragraph" w:customStyle="1" w:styleId="LD">
    <w:name w:val="LD"/>
    <w:rsid w:val="0075611B"/>
    <w:pPr>
      <w:keepNext/>
      <w:keepLines/>
      <w:spacing w:line="180" w:lineRule="exact"/>
    </w:pPr>
    <w:rPr>
      <w:rFonts w:ascii="Courier New" w:hAnsi="Courier New"/>
      <w:noProof/>
      <w:lang w:val="en-GB"/>
    </w:rPr>
  </w:style>
  <w:style w:type="paragraph" w:customStyle="1" w:styleId="EX">
    <w:name w:val="EX"/>
    <w:basedOn w:val="Normal"/>
    <w:rsid w:val="0075611B"/>
    <w:pPr>
      <w:keepLines/>
      <w:autoSpaceDE/>
      <w:autoSpaceDN/>
      <w:adjustRightInd/>
      <w:snapToGrid/>
      <w:spacing w:after="180"/>
      <w:ind w:left="1702" w:hanging="1418"/>
      <w:jc w:val="left"/>
    </w:pPr>
    <w:rPr>
      <w:sz w:val="20"/>
      <w:szCs w:val="20"/>
      <w:lang w:val="en-GB"/>
    </w:rPr>
  </w:style>
  <w:style w:type="paragraph" w:customStyle="1" w:styleId="FP">
    <w:name w:val="FP"/>
    <w:basedOn w:val="Normal"/>
    <w:rsid w:val="0075611B"/>
    <w:pPr>
      <w:autoSpaceDE/>
      <w:autoSpaceDN/>
      <w:adjustRightInd/>
      <w:snapToGrid/>
      <w:spacing w:after="0"/>
      <w:jc w:val="left"/>
    </w:pPr>
    <w:rPr>
      <w:sz w:val="20"/>
      <w:szCs w:val="20"/>
      <w:lang w:val="en-GB"/>
    </w:rPr>
  </w:style>
  <w:style w:type="paragraph" w:customStyle="1" w:styleId="NW">
    <w:name w:val="NW"/>
    <w:basedOn w:val="NO"/>
    <w:rsid w:val="0075611B"/>
    <w:pPr>
      <w:overflowPunct/>
      <w:autoSpaceDE/>
      <w:autoSpaceDN/>
      <w:adjustRightInd/>
      <w:spacing w:after="0"/>
    </w:pPr>
    <w:rPr>
      <w:rFonts w:eastAsia="SimSun"/>
      <w:lang w:val="en-GB" w:eastAsia="en-US"/>
    </w:rPr>
  </w:style>
  <w:style w:type="paragraph" w:customStyle="1" w:styleId="EW">
    <w:name w:val="EW"/>
    <w:basedOn w:val="EX"/>
    <w:rsid w:val="0075611B"/>
    <w:pPr>
      <w:spacing w:after="0"/>
    </w:pPr>
  </w:style>
  <w:style w:type="paragraph" w:customStyle="1" w:styleId="ZA">
    <w:name w:val="ZA"/>
    <w:rsid w:val="0075611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5611B"/>
    <w:pPr>
      <w:framePr w:w="10206" w:h="284" w:hRule="exact" w:wrap="notBeside" w:vAnchor="page" w:hAnchor="margin" w:y="1986"/>
      <w:widowControl w:val="0"/>
      <w:ind w:right="28"/>
      <w:jc w:val="right"/>
    </w:pPr>
    <w:rPr>
      <w:rFonts w:ascii="Arial" w:hAnsi="Arial"/>
      <w:i/>
      <w:noProof/>
      <w:lang w:val="en-GB"/>
    </w:rPr>
  </w:style>
  <w:style w:type="paragraph" w:customStyle="1" w:styleId="ZU">
    <w:name w:val="ZU"/>
    <w:rsid w:val="0075611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5611B"/>
    <w:pPr>
      <w:overflowPunct/>
      <w:autoSpaceDE/>
      <w:autoSpaceDN/>
      <w:adjustRightInd/>
      <w:ind w:left="851" w:hanging="851"/>
      <w:textAlignment w:val="auto"/>
    </w:pPr>
    <w:rPr>
      <w:rFonts w:eastAsia="SimSun"/>
      <w:szCs w:val="20"/>
      <w:lang w:val="en-GB" w:eastAsia="en-US"/>
    </w:rPr>
  </w:style>
  <w:style w:type="paragraph" w:customStyle="1" w:styleId="ZH">
    <w:name w:val="ZH"/>
    <w:rsid w:val="0075611B"/>
    <w:pPr>
      <w:framePr w:wrap="notBeside" w:vAnchor="page" w:hAnchor="margin" w:xAlign="center" w:y="6805"/>
      <w:widowControl w:val="0"/>
    </w:pPr>
    <w:rPr>
      <w:rFonts w:ascii="Arial" w:hAnsi="Arial"/>
      <w:noProof/>
      <w:lang w:val="en-GB"/>
    </w:rPr>
  </w:style>
  <w:style w:type="paragraph" w:customStyle="1" w:styleId="ZG">
    <w:name w:val="ZG"/>
    <w:rsid w:val="0075611B"/>
    <w:pPr>
      <w:framePr w:wrap="notBeside" w:vAnchor="page" w:hAnchor="margin" w:xAlign="right" w:y="6805"/>
      <w:widowControl w:val="0"/>
      <w:jc w:val="right"/>
    </w:pPr>
    <w:rPr>
      <w:rFonts w:ascii="Arial" w:hAnsi="Arial"/>
      <w:noProof/>
      <w:lang w:val="en-GB"/>
    </w:rPr>
  </w:style>
  <w:style w:type="paragraph" w:customStyle="1" w:styleId="B5">
    <w:name w:val="B5"/>
    <w:basedOn w:val="Normal"/>
    <w:link w:val="B5Char"/>
    <w:qFormat/>
    <w:rsid w:val="0075611B"/>
    <w:pPr>
      <w:autoSpaceDE/>
      <w:autoSpaceDN/>
      <w:adjustRightInd/>
      <w:snapToGrid/>
      <w:spacing w:after="180"/>
      <w:ind w:left="1702" w:hanging="284"/>
      <w:jc w:val="left"/>
    </w:pPr>
    <w:rPr>
      <w:sz w:val="20"/>
      <w:szCs w:val="20"/>
      <w:lang w:val="en-GB"/>
    </w:rPr>
  </w:style>
  <w:style w:type="paragraph" w:customStyle="1" w:styleId="ZTD">
    <w:name w:val="ZTD"/>
    <w:basedOn w:val="ZB"/>
    <w:rsid w:val="0075611B"/>
    <w:pPr>
      <w:framePr w:hRule="auto" w:wrap="notBeside" w:y="852"/>
    </w:pPr>
    <w:rPr>
      <w:i w:val="0"/>
      <w:sz w:val="40"/>
    </w:rPr>
  </w:style>
  <w:style w:type="paragraph" w:customStyle="1" w:styleId="ZV">
    <w:name w:val="ZV"/>
    <w:basedOn w:val="ZU"/>
    <w:rsid w:val="0075611B"/>
    <w:pPr>
      <w:framePr w:wrap="notBeside" w:y="16161"/>
    </w:pPr>
  </w:style>
  <w:style w:type="paragraph" w:customStyle="1" w:styleId="TAJ">
    <w:name w:val="TAJ"/>
    <w:basedOn w:val="TH"/>
    <w:rsid w:val="0075611B"/>
    <w:pPr>
      <w:overflowPunct/>
      <w:autoSpaceDE/>
      <w:autoSpaceDN/>
      <w:adjustRightInd/>
      <w:textAlignment w:val="auto"/>
    </w:pPr>
    <w:rPr>
      <w:rFonts w:eastAsia="SimSun"/>
      <w:szCs w:val="20"/>
      <w:lang w:val="en-GB" w:eastAsia="en-US"/>
    </w:rPr>
  </w:style>
  <w:style w:type="paragraph" w:customStyle="1" w:styleId="Guidance">
    <w:name w:val="Guidance"/>
    <w:basedOn w:val="Normal"/>
    <w:rsid w:val="0075611B"/>
    <w:pPr>
      <w:autoSpaceDE/>
      <w:autoSpaceDN/>
      <w:adjustRightInd/>
      <w:snapToGrid/>
      <w:spacing w:after="180"/>
      <w:jc w:val="left"/>
    </w:pPr>
    <w:rPr>
      <w:i/>
      <w:color w:val="0000FF"/>
      <w:sz w:val="20"/>
      <w:szCs w:val="20"/>
      <w:lang w:val="en-GB"/>
    </w:rPr>
  </w:style>
  <w:style w:type="character" w:customStyle="1" w:styleId="TALChar">
    <w:name w:val="TAL Char"/>
    <w:rsid w:val="0075611B"/>
    <w:rPr>
      <w:rFonts w:ascii="Arial" w:hAnsi="Arial"/>
      <w:sz w:val="18"/>
      <w:lang w:val="en-GB" w:eastAsia="en-US"/>
    </w:rPr>
  </w:style>
  <w:style w:type="paragraph" w:styleId="List5">
    <w:name w:val="List 5"/>
    <w:basedOn w:val="List4"/>
    <w:rsid w:val="0075611B"/>
    <w:pPr>
      <w:overflowPunct w:val="0"/>
      <w:autoSpaceDE w:val="0"/>
      <w:autoSpaceDN w:val="0"/>
      <w:adjustRightInd w:val="0"/>
      <w:spacing w:after="180"/>
      <w:ind w:left="1702" w:hanging="284"/>
      <w:contextualSpacing w:val="0"/>
      <w:textAlignment w:val="baseline"/>
    </w:pPr>
    <w:rPr>
      <w:rFonts w:eastAsia="SimSun"/>
      <w:sz w:val="20"/>
      <w:szCs w:val="20"/>
      <w:lang w:val="en-GB" w:eastAsia="en-GB"/>
    </w:rPr>
  </w:style>
  <w:style w:type="paragraph" w:customStyle="1" w:styleId="INDENT1">
    <w:name w:val="INDENT1"/>
    <w:basedOn w:val="Normal"/>
    <w:rsid w:val="0075611B"/>
    <w:pPr>
      <w:overflowPunct w:val="0"/>
      <w:snapToGrid/>
      <w:spacing w:after="180"/>
      <w:ind w:left="851"/>
      <w:jc w:val="left"/>
      <w:textAlignment w:val="baseline"/>
    </w:pPr>
    <w:rPr>
      <w:sz w:val="20"/>
      <w:szCs w:val="20"/>
      <w:lang w:val="en-GB" w:eastAsia="en-GB"/>
    </w:rPr>
  </w:style>
  <w:style w:type="paragraph" w:customStyle="1" w:styleId="INDENT2">
    <w:name w:val="INDENT2"/>
    <w:basedOn w:val="Normal"/>
    <w:rsid w:val="0075611B"/>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rsid w:val="0075611B"/>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rsid w:val="0075611B"/>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rsid w:val="0075611B"/>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rsid w:val="0075611B"/>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rsid w:val="0075611B"/>
    <w:pPr>
      <w:keepNext/>
      <w:keepLines/>
      <w:overflowPunct w:val="0"/>
      <w:snapToGrid/>
      <w:spacing w:before="240" w:after="180"/>
      <w:ind w:left="1418"/>
      <w:jc w:val="left"/>
      <w:textAlignment w:val="baseline"/>
    </w:pPr>
    <w:rPr>
      <w:rFonts w:ascii="Arial" w:hAnsi="Arial"/>
      <w:b/>
      <w:sz w:val="36"/>
      <w:szCs w:val="20"/>
      <w:lang w:eastAsia="en-GB"/>
    </w:rPr>
  </w:style>
  <w:style w:type="paragraph" w:styleId="PlainText">
    <w:name w:val="Plain Text"/>
    <w:basedOn w:val="Normal"/>
    <w:link w:val="PlainTextChar"/>
    <w:uiPriority w:val="99"/>
    <w:rsid w:val="0075611B"/>
    <w:pPr>
      <w:overflowPunct w:val="0"/>
      <w:snapToGrid/>
      <w:spacing w:after="180"/>
      <w:jc w:val="left"/>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5611B"/>
    <w:rPr>
      <w:rFonts w:ascii="Courier New" w:hAnsi="Courier New"/>
      <w:lang w:val="nb-NO" w:eastAsia="en-GB"/>
    </w:rPr>
  </w:style>
  <w:style w:type="paragraph" w:styleId="BodyTextIndent3">
    <w:name w:val="Body Text Indent 3"/>
    <w:basedOn w:val="Normal"/>
    <w:link w:val="BodyTextIndent3Char"/>
    <w:rsid w:val="0075611B"/>
    <w:pPr>
      <w:overflowPunct w:val="0"/>
      <w:snapToGrid/>
      <w:spacing w:after="0"/>
      <w:ind w:left="1080"/>
      <w:jc w:val="left"/>
      <w:textAlignment w:val="baseline"/>
    </w:pPr>
    <w:rPr>
      <w:sz w:val="20"/>
      <w:szCs w:val="20"/>
      <w:lang w:eastAsia="ja-JP"/>
    </w:rPr>
  </w:style>
  <w:style w:type="character" w:customStyle="1" w:styleId="BodyTextIndent3Char">
    <w:name w:val="Body Text Indent 3 Char"/>
    <w:basedOn w:val="DefaultParagraphFont"/>
    <w:link w:val="BodyTextIndent3"/>
    <w:rsid w:val="0075611B"/>
    <w:rPr>
      <w:lang w:eastAsia="ja-JP"/>
    </w:rPr>
  </w:style>
  <w:style w:type="paragraph" w:customStyle="1" w:styleId="numberedlist0">
    <w:name w:val="numbered list"/>
    <w:basedOn w:val="ListBullet"/>
    <w:rsid w:val="007561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CRfront">
    <w:name w:val="CR_front"/>
    <w:next w:val="Normal"/>
    <w:rsid w:val="0075611B"/>
    <w:rPr>
      <w:rFonts w:ascii="Arial" w:eastAsia="MS Mincho" w:hAnsi="Arial"/>
      <w:lang w:val="en-GB"/>
    </w:rPr>
  </w:style>
  <w:style w:type="paragraph" w:customStyle="1" w:styleId="TabList">
    <w:name w:val="TabList"/>
    <w:basedOn w:val="Normal"/>
    <w:rsid w:val="0075611B"/>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75611B"/>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75611B"/>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75611B"/>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75611B"/>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rsid w:val="0075611B"/>
    <w:pPr>
      <w:keepNext/>
      <w:keepLines/>
      <w:numPr>
        <w:numId w:val="21"/>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75611B"/>
    <w:pPr>
      <w:widowControl/>
      <w:numPr>
        <w:numId w:val="19"/>
      </w:numPr>
      <w:tabs>
        <w:tab w:val="clear" w:pos="992"/>
        <w:tab w:val="num" w:pos="360"/>
        <w:tab w:val="num" w:pos="1440"/>
      </w:tabs>
      <w:spacing w:after="120"/>
      <w:ind w:left="1440" w:hanging="720"/>
    </w:pPr>
    <w:rPr>
      <w:rFonts w:eastAsia="MS Mincho"/>
      <w:lang w:val="en-US"/>
    </w:rPr>
  </w:style>
  <w:style w:type="paragraph" w:customStyle="1" w:styleId="textintend2">
    <w:name w:val="text intend 2"/>
    <w:basedOn w:val="text"/>
    <w:rsid w:val="0075611B"/>
    <w:pPr>
      <w:widowControl/>
      <w:numPr>
        <w:numId w:val="20"/>
      </w:numPr>
      <w:tabs>
        <w:tab w:val="clear" w:pos="1418"/>
        <w:tab w:val="num" w:pos="2160"/>
      </w:tabs>
      <w:spacing w:after="120"/>
      <w:ind w:left="2160" w:hanging="720"/>
    </w:pPr>
    <w:rPr>
      <w:rFonts w:eastAsia="MS Mincho"/>
      <w:lang w:val="en-US"/>
    </w:rPr>
  </w:style>
  <w:style w:type="paragraph" w:customStyle="1" w:styleId="normalpuce">
    <w:name w:val="normal puce"/>
    <w:basedOn w:val="Normal"/>
    <w:rsid w:val="0075611B"/>
    <w:pPr>
      <w:widowControl w:val="0"/>
      <w:numPr>
        <w:numId w:val="22"/>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75611B"/>
    <w:pPr>
      <w:numPr>
        <w:numId w:val="23"/>
      </w:numPr>
      <w:tabs>
        <w:tab w:val="clear" w:pos="432"/>
      </w:tabs>
      <w:overflowPunct w:val="0"/>
      <w:snapToGrid/>
      <w:spacing w:before="240" w:after="0"/>
      <w:jc w:val="left"/>
      <w:textAlignment w:val="baseline"/>
    </w:pPr>
    <w:rPr>
      <w:rFonts w:ascii="Arial" w:hAnsi="Arial"/>
      <w:bCs w:val="0"/>
      <w:noProof/>
      <w:kern w:val="28"/>
      <w:sz w:val="24"/>
      <w:szCs w:val="20"/>
      <w:lang w:eastAsia="en-GB"/>
    </w:rPr>
  </w:style>
  <w:style w:type="paragraph" w:customStyle="1" w:styleId="Meetingcaption">
    <w:name w:val="Meeting caption"/>
    <w:basedOn w:val="Normal"/>
    <w:rsid w:val="0075611B"/>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Cell">
    <w:name w:val="Cell"/>
    <w:basedOn w:val="Normal"/>
    <w:rsid w:val="0075611B"/>
    <w:pPr>
      <w:overflowPunct w:val="0"/>
      <w:snapToGrid/>
      <w:spacing w:after="0" w:line="240" w:lineRule="exact"/>
      <w:jc w:val="center"/>
      <w:textAlignment w:val="baseline"/>
    </w:pPr>
    <w:rPr>
      <w:sz w:val="16"/>
      <w:szCs w:val="20"/>
      <w:lang w:eastAsia="ja-JP"/>
    </w:rPr>
  </w:style>
  <w:style w:type="paragraph" w:customStyle="1" w:styleId="b11">
    <w:name w:val="b1"/>
    <w:basedOn w:val="Normal"/>
    <w:qFormat/>
    <w:rsid w:val="0075611B"/>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rsid w:val="0075611B"/>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75611B"/>
    <w:rPr>
      <w:i/>
      <w:color w:val="0000FF"/>
      <w:lang w:val="en-GB" w:eastAsia="ja-JP" w:bidi="ar-SA"/>
    </w:rPr>
  </w:style>
  <w:style w:type="paragraph" w:customStyle="1" w:styleId="CharCharCharChar">
    <w:name w:val="Char Char Char Char"/>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561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75611B"/>
    <w:rPr>
      <w:i/>
      <w:iCs/>
    </w:rPr>
  </w:style>
  <w:style w:type="character" w:customStyle="1" w:styleId="h4CharChar">
    <w:name w:val="h4 Char Char"/>
    <w:rsid w:val="0075611B"/>
    <w:rPr>
      <w:rFonts w:ascii="Arial" w:hAnsi="Arial"/>
      <w:sz w:val="24"/>
      <w:lang w:val="en-GB" w:eastAsia="ja-JP" w:bidi="ar-SA"/>
    </w:rPr>
  </w:style>
  <w:style w:type="paragraph" w:customStyle="1" w:styleId="NormalAfter3pt">
    <w:name w:val="Normal + After:  3 pt"/>
    <w:basedOn w:val="Normal"/>
    <w:rsid w:val="0075611B"/>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75611B"/>
    <w:rPr>
      <w:rFonts w:ascii="Arial" w:eastAsia="????" w:hAnsi="Arial" w:cs="Arial"/>
      <w:color w:val="0000FF"/>
      <w:kern w:val="2"/>
      <w:lang w:val="en-US" w:eastAsia="en-US" w:bidi="ar-SA"/>
    </w:rPr>
  </w:style>
  <w:style w:type="character" w:customStyle="1" w:styleId="CharChar5">
    <w:name w:val="Char Char5"/>
    <w:semiHidden/>
    <w:rsid w:val="0075611B"/>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5611B"/>
    <w:rPr>
      <w:rFonts w:ascii="Arial" w:hAnsi="Arial"/>
      <w:sz w:val="32"/>
      <w:lang w:val="en-GB" w:eastAsia="en-US"/>
    </w:rPr>
  </w:style>
  <w:style w:type="character" w:customStyle="1" w:styleId="ListChar">
    <w:name w:val="List Char"/>
    <w:link w:val="List"/>
    <w:rsid w:val="0075611B"/>
    <w:rPr>
      <w:sz w:val="22"/>
      <w:szCs w:val="22"/>
    </w:rPr>
  </w:style>
  <w:style w:type="character" w:customStyle="1" w:styleId="List2Char">
    <w:name w:val="List 2 Char"/>
    <w:link w:val="List2"/>
    <w:rsid w:val="0075611B"/>
    <w:rPr>
      <w:sz w:val="22"/>
      <w:szCs w:val="22"/>
    </w:rPr>
  </w:style>
  <w:style w:type="character" w:customStyle="1" w:styleId="List3Char">
    <w:name w:val="List 3 Char"/>
    <w:link w:val="List3"/>
    <w:rsid w:val="0075611B"/>
    <w:rPr>
      <w:sz w:val="22"/>
      <w:szCs w:val="22"/>
    </w:rPr>
  </w:style>
  <w:style w:type="character" w:customStyle="1" w:styleId="B3Char">
    <w:name w:val="B3 Char"/>
    <w:qFormat/>
    <w:rsid w:val="0075611B"/>
    <w:rPr>
      <w:lang w:val="en-GB" w:eastAsia="en-US"/>
    </w:rPr>
  </w:style>
  <w:style w:type="paragraph" w:customStyle="1" w:styleId="tdoc-header">
    <w:name w:val="tdoc-header"/>
    <w:rsid w:val="0075611B"/>
    <w:rPr>
      <w:rFonts w:ascii="Arial" w:hAnsi="Arial"/>
      <w:noProof/>
      <w:sz w:val="24"/>
      <w:lang w:val="en-GB"/>
    </w:rPr>
  </w:style>
  <w:style w:type="paragraph" w:customStyle="1" w:styleId="CharChar3CharCharCharCharCharChar">
    <w:name w:val="Char Char3 Char Char Char Char Char Char"/>
    <w:semiHidden/>
    <w:rsid w:val="0075611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7561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75611B"/>
    <w:rPr>
      <w:rFonts w:ascii="Times New Roman" w:hAnsi="Times New Roman"/>
      <w:lang w:eastAsia="en-US"/>
    </w:rPr>
  </w:style>
  <w:style w:type="paragraph" w:customStyle="1" w:styleId="TableCell0">
    <w:name w:val="Table Cell"/>
    <w:basedOn w:val="TAC"/>
    <w:link w:val="TableCellChar"/>
    <w:qFormat/>
    <w:rsid w:val="0075611B"/>
    <w:pPr>
      <w:overflowPunct w:val="0"/>
      <w:autoSpaceDE w:val="0"/>
      <w:autoSpaceDN w:val="0"/>
      <w:adjustRightInd w:val="0"/>
    </w:pPr>
    <w:rPr>
      <w:rFonts w:eastAsia="SimSun"/>
      <w:lang w:eastAsia="zh-CN"/>
    </w:rPr>
  </w:style>
  <w:style w:type="character" w:customStyle="1" w:styleId="TableCellChar">
    <w:name w:val="Table Cell Char"/>
    <w:link w:val="TableCell0"/>
    <w:rsid w:val="0075611B"/>
    <w:rPr>
      <w:rFonts w:ascii="Arial" w:hAnsi="Arial"/>
      <w:sz w:val="18"/>
      <w:lang w:val="en-GB" w:eastAsia="zh-CN"/>
    </w:rPr>
  </w:style>
  <w:style w:type="paragraph" w:customStyle="1" w:styleId="MTDisplayEquation">
    <w:name w:val="MTDisplayEquation"/>
    <w:basedOn w:val="Normal"/>
    <w:next w:val="Normal"/>
    <w:link w:val="MTDisplayEquationChar"/>
    <w:rsid w:val="0075611B"/>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75611B"/>
    <w:rPr>
      <w:rFonts w:eastAsia="Calibri"/>
      <w:szCs w:val="22"/>
      <w:lang w:val="x-none" w:eastAsia="x-none"/>
    </w:rPr>
  </w:style>
  <w:style w:type="character" w:customStyle="1" w:styleId="textChar">
    <w:name w:val="text Char"/>
    <w:link w:val="text"/>
    <w:rsid w:val="0075611B"/>
    <w:rPr>
      <w:sz w:val="24"/>
      <w:lang w:val="en-AU" w:eastAsia="en-GB"/>
    </w:rPr>
  </w:style>
  <w:style w:type="paragraph" w:customStyle="1" w:styleId="bullet1">
    <w:name w:val="bullet1"/>
    <w:basedOn w:val="text"/>
    <w:link w:val="bullet1Char"/>
    <w:qFormat/>
    <w:rsid w:val="0075611B"/>
    <w:pPr>
      <w:widowControl/>
      <w:numPr>
        <w:numId w:val="24"/>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75611B"/>
    <w:pPr>
      <w:widowControl/>
      <w:numPr>
        <w:ilvl w:val="1"/>
        <w:numId w:val="24"/>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75611B"/>
    <w:rPr>
      <w:rFonts w:ascii="Calibri" w:hAnsi="Calibri"/>
      <w:kern w:val="2"/>
      <w:sz w:val="24"/>
      <w:szCs w:val="24"/>
      <w:lang w:val="en-GB" w:eastAsia="zh-CN"/>
    </w:rPr>
  </w:style>
  <w:style w:type="paragraph" w:customStyle="1" w:styleId="bullet3">
    <w:name w:val="bullet3"/>
    <w:basedOn w:val="text"/>
    <w:link w:val="bullet3Char"/>
    <w:qFormat/>
    <w:rsid w:val="0075611B"/>
    <w:pPr>
      <w:widowControl/>
      <w:numPr>
        <w:ilvl w:val="2"/>
        <w:numId w:val="2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5611B"/>
    <w:rPr>
      <w:rFonts w:ascii="Times" w:hAnsi="Times"/>
      <w:kern w:val="2"/>
      <w:sz w:val="24"/>
      <w:szCs w:val="24"/>
      <w:lang w:val="en-GB" w:eastAsia="zh-CN"/>
    </w:rPr>
  </w:style>
  <w:style w:type="paragraph" w:customStyle="1" w:styleId="bullet4">
    <w:name w:val="bullet4"/>
    <w:basedOn w:val="text"/>
    <w:qFormat/>
    <w:rsid w:val="0075611B"/>
    <w:pPr>
      <w:widowControl/>
      <w:numPr>
        <w:ilvl w:val="3"/>
        <w:numId w:val="24"/>
      </w:numPr>
      <w:tabs>
        <w:tab w:val="num" w:pos="2880"/>
      </w:tabs>
      <w:overflowPunct/>
      <w:autoSpaceDE/>
      <w:autoSpaceDN/>
      <w:adjustRightInd/>
      <w:spacing w:after="0"/>
      <w:ind w:hanging="720"/>
      <w:jc w:val="left"/>
      <w:textAlignment w:val="auto"/>
    </w:pPr>
    <w:rPr>
      <w:rFonts w:ascii="Times" w:eastAsia="Batang" w:hAnsi="Times"/>
      <w:sz w:val="20"/>
      <w:szCs w:val="24"/>
      <w:lang w:val="en-GB" w:eastAsia="en-US"/>
    </w:rPr>
  </w:style>
  <w:style w:type="paragraph" w:customStyle="1" w:styleId="SpecTextNum">
    <w:name w:val="Spec Text Num"/>
    <w:basedOn w:val="Normal"/>
    <w:rsid w:val="0075611B"/>
    <w:pPr>
      <w:numPr>
        <w:numId w:val="25"/>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rsid w:val="0075611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5611B"/>
    <w:rPr>
      <w:rFonts w:ascii="Arial" w:eastAsia="MS Mincho" w:hAnsi="Arial"/>
      <w:i/>
      <w:sz w:val="18"/>
      <w:szCs w:val="24"/>
      <w:lang w:val="en-GB" w:eastAsia="en-GB"/>
    </w:rPr>
  </w:style>
  <w:style w:type="paragraph" w:customStyle="1" w:styleId="bullet">
    <w:name w:val="bullet"/>
    <w:basedOn w:val="ListParagraph"/>
    <w:link w:val="bulletChar"/>
    <w:qFormat/>
    <w:rsid w:val="0075611B"/>
    <w:pPr>
      <w:numPr>
        <w:numId w:val="26"/>
      </w:numPr>
      <w:contextualSpacing/>
    </w:pPr>
    <w:rPr>
      <w:rFonts w:ascii="Times New Roman" w:eastAsia="Times New Roman" w:hAnsi="Times New Roman"/>
      <w:sz w:val="20"/>
      <w:lang w:val="x-none" w:eastAsia="x-none"/>
    </w:rPr>
  </w:style>
  <w:style w:type="character" w:customStyle="1" w:styleId="bulletChar">
    <w:name w:val="bullet Char"/>
    <w:link w:val="bullet"/>
    <w:rsid w:val="0075611B"/>
    <w:rPr>
      <w:rFonts w:eastAsia="Times New Roman"/>
      <w:szCs w:val="24"/>
      <w:lang w:val="x-none" w:eastAsia="x-none"/>
    </w:rPr>
  </w:style>
  <w:style w:type="character" w:customStyle="1" w:styleId="ProposalChar">
    <w:name w:val="Proposal Char"/>
    <w:link w:val="Proposal"/>
    <w:rsid w:val="0075611B"/>
    <w:rPr>
      <w:rFonts w:ascii="Arial" w:eastAsiaTheme="minorHAnsi" w:hAnsi="Arial" w:cstheme="minorBidi"/>
      <w:b/>
      <w:bCs/>
      <w:sz w:val="22"/>
      <w:szCs w:val="22"/>
    </w:rPr>
  </w:style>
  <w:style w:type="character" w:customStyle="1" w:styleId="colour">
    <w:name w:val="colour"/>
    <w:basedOn w:val="DefaultParagraphFont"/>
    <w:rsid w:val="0075611B"/>
  </w:style>
  <w:style w:type="character" w:customStyle="1" w:styleId="TFZchn">
    <w:name w:val="TF Zchn"/>
    <w:locked/>
    <w:rsid w:val="0075611B"/>
    <w:rPr>
      <w:rFonts w:ascii="Arial" w:hAnsi="Arial"/>
      <w:b/>
      <w:lang w:eastAsia="en-US"/>
    </w:rPr>
  </w:style>
  <w:style w:type="paragraph" w:customStyle="1" w:styleId="RAN1bullet2">
    <w:name w:val="RAN1 bullet2"/>
    <w:basedOn w:val="Normal"/>
    <w:link w:val="RAN1bullet2Char"/>
    <w:qFormat/>
    <w:rsid w:val="0075611B"/>
    <w:pPr>
      <w:numPr>
        <w:ilvl w:val="1"/>
        <w:numId w:val="27"/>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75611B"/>
    <w:rPr>
      <w:rFonts w:ascii="Times" w:eastAsia="Batang" w:hAnsi="Times"/>
    </w:rPr>
  </w:style>
  <w:style w:type="paragraph" w:customStyle="1" w:styleId="RAN1bullet1">
    <w:name w:val="RAN1 bullet1"/>
    <w:basedOn w:val="Normal"/>
    <w:link w:val="RAN1bullet1Char"/>
    <w:qFormat/>
    <w:rsid w:val="0075611B"/>
    <w:pPr>
      <w:numPr>
        <w:numId w:val="28"/>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75611B"/>
    <w:rPr>
      <w:rFonts w:ascii="Times" w:eastAsia="Batang" w:hAnsi="Times"/>
      <w:szCs w:val="24"/>
      <w:lang w:val="en-GB" w:eastAsia="x-none"/>
    </w:rPr>
  </w:style>
  <w:style w:type="paragraph" w:customStyle="1" w:styleId="RAN1tdoc">
    <w:name w:val="RAN1 tdoc"/>
    <w:basedOn w:val="Normal"/>
    <w:link w:val="RAN1tdocChar"/>
    <w:qFormat/>
    <w:rsid w:val="0075611B"/>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75611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5611B"/>
    <w:pPr>
      <w:numPr>
        <w:ilvl w:val="2"/>
        <w:numId w:val="29"/>
      </w:numPr>
    </w:pPr>
  </w:style>
  <w:style w:type="character" w:customStyle="1" w:styleId="RAN1bullet3Char">
    <w:name w:val="RAN1 bullet3 Char"/>
    <w:link w:val="RAN1bullet3"/>
    <w:uiPriority w:val="99"/>
    <w:qFormat/>
    <w:rsid w:val="0075611B"/>
    <w:rPr>
      <w:rFonts w:ascii="Times" w:eastAsia="Batang" w:hAnsi="Times"/>
    </w:rPr>
  </w:style>
  <w:style w:type="paragraph" w:customStyle="1" w:styleId="ZchnZchn">
    <w:name w:val="Zchn Zchn"/>
    <w:uiPriority w:val="99"/>
    <w:qFormat/>
    <w:rsid w:val="0075611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75611B"/>
    <w:pPr>
      <w:keepLines/>
      <w:numPr>
        <w:numId w:val="0"/>
      </w:numPr>
      <w:tabs>
        <w:tab w:val="clear" w:pos="432"/>
      </w:tabs>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rsid w:val="0075611B"/>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75611B"/>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75611B"/>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5611B"/>
    <w:rPr>
      <w:rFonts w:eastAsia="Malgun Gothic" w:cs="Batang"/>
      <w:lang w:val="en-GB"/>
    </w:rPr>
  </w:style>
  <w:style w:type="paragraph" w:customStyle="1" w:styleId="tdoc">
    <w:name w:val="tdoc"/>
    <w:basedOn w:val="Normal"/>
    <w:link w:val="tdocChar"/>
    <w:qFormat/>
    <w:rsid w:val="0075611B"/>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75611B"/>
    <w:rPr>
      <w:rFonts w:ascii="Times" w:eastAsia="Batang" w:hAnsi="Times"/>
      <w:szCs w:val="24"/>
      <w:lang w:val="en-GB"/>
    </w:rPr>
  </w:style>
  <w:style w:type="paragraph" w:customStyle="1" w:styleId="CharChar1CharCharCharChar">
    <w:name w:val="Char Char1 Char Char Char Char"/>
    <w:semiHidden/>
    <w:rsid w:val="0075611B"/>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5611B"/>
    <w:pPr>
      <w:widowControl w:val="0"/>
      <w:autoSpaceDE/>
      <w:autoSpaceDN/>
      <w:adjustRightInd/>
      <w:snapToGrid/>
      <w:spacing w:after="0"/>
      <w:ind w:firstLine="420"/>
    </w:pPr>
    <w:rPr>
      <w:rFonts w:eastAsiaTheme="minorEastAsia"/>
      <w:kern w:val="2"/>
      <w:sz w:val="21"/>
      <w:szCs w:val="20"/>
      <w:lang w:eastAsia="zh-CN"/>
    </w:rPr>
  </w:style>
  <w:style w:type="paragraph" w:customStyle="1" w:styleId="a3">
    <w:name w:val="表格文字居左"/>
    <w:basedOn w:val="Normal"/>
    <w:next w:val="Normal"/>
    <w:rsid w:val="0075611B"/>
    <w:pPr>
      <w:widowControl w:val="0"/>
      <w:autoSpaceDE/>
      <w:autoSpaceDN/>
      <w:adjustRightInd/>
      <w:snapToGrid/>
      <w:spacing w:after="0"/>
    </w:pPr>
    <w:rPr>
      <w:rFonts w:ascii="Arial" w:eastAsiaTheme="minorEastAsia" w:hAnsi="Arial" w:cs="SimSun"/>
      <w:kern w:val="2"/>
      <w:sz w:val="21"/>
      <w:szCs w:val="20"/>
      <w:lang w:eastAsia="zh-CN"/>
    </w:rPr>
  </w:style>
  <w:style w:type="paragraph" w:styleId="z-TopofForm">
    <w:name w:val="HTML Top of Form"/>
    <w:basedOn w:val="Normal"/>
    <w:next w:val="Normal"/>
    <w:link w:val="z-TopofFormChar"/>
    <w:hidden/>
    <w:uiPriority w:val="99"/>
    <w:unhideWhenUsed/>
    <w:rsid w:val="0075611B"/>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5611B"/>
    <w:rPr>
      <w:rFonts w:ascii="Arial" w:eastAsiaTheme="minorEastAsia" w:hAnsi="Arial"/>
      <w:vanish/>
      <w:sz w:val="16"/>
      <w:szCs w:val="16"/>
      <w:lang w:eastAsia="zh-CN"/>
    </w:rPr>
  </w:style>
  <w:style w:type="character" w:customStyle="1" w:styleId="hps">
    <w:name w:val="hps"/>
    <w:basedOn w:val="DefaultParagraphFont"/>
    <w:rsid w:val="0075611B"/>
  </w:style>
  <w:style w:type="paragraph" w:styleId="z-BottomofForm">
    <w:name w:val="HTML Bottom of Form"/>
    <w:basedOn w:val="Normal"/>
    <w:next w:val="Normal"/>
    <w:link w:val="z-BottomofFormChar"/>
    <w:hidden/>
    <w:uiPriority w:val="99"/>
    <w:unhideWhenUsed/>
    <w:rsid w:val="0075611B"/>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5611B"/>
    <w:rPr>
      <w:rFonts w:ascii="Arial" w:eastAsiaTheme="minorEastAsia" w:hAnsi="Arial"/>
      <w:vanish/>
      <w:sz w:val="16"/>
      <w:szCs w:val="16"/>
      <w:lang w:eastAsia="zh-CN"/>
    </w:rPr>
  </w:style>
  <w:style w:type="character" w:customStyle="1" w:styleId="shorttext">
    <w:name w:val="short_text"/>
    <w:basedOn w:val="DefaultParagraphFont"/>
    <w:rsid w:val="0075611B"/>
  </w:style>
  <w:style w:type="paragraph" w:customStyle="1" w:styleId="tableheader">
    <w:name w:val="tableheader"/>
    <w:basedOn w:val="Normal"/>
    <w:qFormat/>
    <w:rsid w:val="0075611B"/>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DefaultParagraphFont"/>
    <w:rsid w:val="0075611B"/>
  </w:style>
  <w:style w:type="paragraph" w:customStyle="1" w:styleId="Test">
    <w:name w:val="Test"/>
    <w:basedOn w:val="Normal"/>
    <w:rsid w:val="0075611B"/>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rsid w:val="0075611B"/>
    <w:pPr>
      <w:autoSpaceDE/>
      <w:autoSpaceDN/>
      <w:adjustRightInd/>
      <w:snapToGrid/>
      <w:spacing w:before="100" w:beforeAutospacing="1" w:after="100" w:afterAutospacing="1" w:line="322" w:lineRule="atLeast"/>
      <w:jc w:val="lef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5611B"/>
  </w:style>
  <w:style w:type="paragraph" w:customStyle="1" w:styleId="3GPPNormalText">
    <w:name w:val="3GPP Normal Text"/>
    <w:basedOn w:val="BodyText"/>
    <w:link w:val="3GPPNormalTextChar"/>
    <w:qFormat/>
    <w:rsid w:val="0075611B"/>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75611B"/>
    <w:rPr>
      <w:rFonts w:eastAsia="MS Mincho"/>
      <w:sz w:val="22"/>
      <w:szCs w:val="24"/>
      <w:lang w:eastAsia="zh-CN"/>
    </w:rPr>
  </w:style>
  <w:style w:type="table" w:customStyle="1" w:styleId="11">
    <w:name w:val="网格型1"/>
    <w:basedOn w:val="TableNormal"/>
    <w:next w:val="TableGrid"/>
    <w:rsid w:val="0075611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5611B"/>
    <w:rPr>
      <w:rFonts w:asciiTheme="minorHAnsi" w:eastAsiaTheme="minorHAnsi" w:hAnsiTheme="minorHAnsi" w:cstheme="minorBidi"/>
      <w:sz w:val="22"/>
      <w:szCs w:val="22"/>
    </w:rPr>
  </w:style>
  <w:style w:type="table" w:customStyle="1" w:styleId="TableGridLight1">
    <w:name w:val="Table Grid Light1"/>
    <w:basedOn w:val="TableNormal"/>
    <w:uiPriority w:val="40"/>
    <w:rsid w:val="0075611B"/>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5611B"/>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5611B"/>
  </w:style>
  <w:style w:type="character" w:customStyle="1" w:styleId="TitleChar1">
    <w:name w:val="Title Char1"/>
    <w:aliases w:val="Heading 31 Char"/>
    <w:rsid w:val="0075611B"/>
    <w:rPr>
      <w:rFonts w:ascii="Arial" w:eastAsia="MS Mincho" w:hAnsi="Arial"/>
      <w:b/>
      <w:sz w:val="24"/>
      <w:lang w:val="de-DE" w:eastAsia="ja-JP"/>
    </w:rPr>
  </w:style>
  <w:style w:type="paragraph" w:customStyle="1" w:styleId="TableText0">
    <w:name w:val="TableText"/>
    <w:basedOn w:val="BodyTextIndent"/>
    <w:rsid w:val="0075611B"/>
  </w:style>
  <w:style w:type="paragraph" w:customStyle="1" w:styleId="HDStyleLS">
    <w:name w:val="HDStyle_LS"/>
    <w:basedOn w:val="Header"/>
    <w:rsid w:val="0075611B"/>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rsid w:val="0075611B"/>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75611B"/>
    <w:pPr>
      <w:keepNext/>
      <w:widowControl w:val="0"/>
      <w:tabs>
        <w:tab w:val="clear" w:pos="9288"/>
        <w:tab w:val="right" w:leader="dot" w:pos="9639"/>
      </w:tabs>
      <w:spacing w:before="180"/>
      <w:ind w:left="2693" w:right="425" w:hanging="2693"/>
    </w:pPr>
    <w:rPr>
      <w:rFonts w:eastAsia="SimSun"/>
      <w:b/>
      <w:noProof/>
      <w:sz w:val="22"/>
      <w:szCs w:val="20"/>
      <w:lang w:val="en-GB" w:eastAsia="en-US"/>
    </w:rPr>
  </w:style>
  <w:style w:type="paragraph" w:customStyle="1" w:styleId="berschrift2Head2A2">
    <w:name w:val="Überschrift 2.Head2A.2"/>
    <w:basedOn w:val="Heading1"/>
    <w:next w:val="Normal"/>
    <w:rsid w:val="0075611B"/>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75611B"/>
    <w:pPr>
      <w:keepLines/>
      <w:numPr>
        <w:numId w:val="0"/>
      </w:numPr>
      <w:tabs>
        <w:tab w:val="clear" w:pos="432"/>
        <w:tab w:val="clear" w:pos="666"/>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alloonText1">
    <w:name w:val="Balloon Text1"/>
    <w:basedOn w:val="Normal"/>
    <w:semiHidden/>
    <w:rsid w:val="0075611B"/>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5611B"/>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75611B"/>
    <w:pPr>
      <w:autoSpaceDE/>
      <w:autoSpaceDN/>
      <w:adjustRightInd/>
      <w:snapToGrid/>
      <w:spacing w:after="180"/>
      <w:ind w:leftChars="400" w:left="850"/>
      <w:jc w:val="left"/>
    </w:pPr>
    <w:rPr>
      <w:rFonts w:eastAsia="MS Mincho"/>
      <w:sz w:val="20"/>
      <w:szCs w:val="20"/>
      <w:lang w:val="en-GB" w:eastAsia="ja-JP"/>
    </w:rPr>
  </w:style>
  <w:style w:type="paragraph" w:customStyle="1" w:styleId="List1">
    <w:name w:val="List 1"/>
    <w:basedOn w:val="Normal"/>
    <w:rsid w:val="0075611B"/>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75611B"/>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75611B"/>
    <w:rPr>
      <w:b/>
    </w:rPr>
  </w:style>
  <w:style w:type="table" w:styleId="TableClassic2">
    <w:name w:val="Table Classic 2"/>
    <w:basedOn w:val="TableNormal"/>
    <w:rsid w:val="0075611B"/>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5611B"/>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5611B"/>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5611B"/>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5611B"/>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75611B"/>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5611B"/>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5611B"/>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5611B"/>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5611B"/>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5611B"/>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5611B"/>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5611B"/>
    <w:pPr>
      <w:autoSpaceDE/>
      <w:autoSpaceDN/>
      <w:adjustRightInd/>
      <w:snapToGrid/>
      <w:spacing w:after="220"/>
      <w:jc w:val="left"/>
    </w:pPr>
    <w:rPr>
      <w:rFonts w:ascii="Arial" w:hAnsi="Arial"/>
      <w:szCs w:val="24"/>
    </w:rPr>
  </w:style>
  <w:style w:type="paragraph" w:customStyle="1" w:styleId="a4">
    <w:name w:val="样式 正文"/>
    <w:basedOn w:val="Normal"/>
    <w:link w:val="Char"/>
    <w:rsid w:val="0075611B"/>
    <w:pPr>
      <w:widowControl w:val="0"/>
      <w:autoSpaceDE/>
      <w:autoSpaceDN/>
      <w:adjustRightInd/>
      <w:snapToGrid/>
      <w:spacing w:after="0"/>
      <w:ind w:firstLineChars="200" w:firstLine="420"/>
    </w:pPr>
    <w:rPr>
      <w:rFonts w:cs="SimSun"/>
      <w:kern w:val="2"/>
      <w:sz w:val="21"/>
      <w:szCs w:val="20"/>
      <w:lang w:eastAsia="zh-CN"/>
    </w:rPr>
  </w:style>
  <w:style w:type="character" w:customStyle="1" w:styleId="Char">
    <w:name w:val="样式 正文 Char"/>
    <w:basedOn w:val="DefaultParagraphFont"/>
    <w:link w:val="a4"/>
    <w:rsid w:val="0075611B"/>
    <w:rPr>
      <w:rFonts w:cs="SimSun"/>
      <w:kern w:val="2"/>
      <w:sz w:val="21"/>
      <w:lang w:eastAsia="zh-CN"/>
    </w:rPr>
  </w:style>
  <w:style w:type="paragraph" w:customStyle="1" w:styleId="a5">
    <w:name w:val="公式"/>
    <w:basedOn w:val="Normal"/>
    <w:rsid w:val="0075611B"/>
    <w:pPr>
      <w:widowControl w:val="0"/>
      <w:autoSpaceDE/>
      <w:autoSpaceDN/>
      <w:adjustRightInd/>
      <w:snapToGrid/>
      <w:spacing w:after="0"/>
      <w:ind w:firstLine="420"/>
      <w:jc w:val="right"/>
    </w:pPr>
    <w:rPr>
      <w:rFonts w:cs="SimSun"/>
      <w:kern w:val="2"/>
      <w:sz w:val="21"/>
      <w:szCs w:val="20"/>
      <w:lang w:eastAsia="zh-CN"/>
    </w:rPr>
  </w:style>
  <w:style w:type="paragraph" w:customStyle="1" w:styleId="Normal9pointspacing">
    <w:name w:val="Normal 9 point spacing"/>
    <w:basedOn w:val="BodyText"/>
    <w:link w:val="Normal9pointspacingChar"/>
    <w:qFormat/>
    <w:rsid w:val="0075611B"/>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75611B"/>
    <w:rPr>
      <w:rFonts w:eastAsia="MS Mincho"/>
      <w:szCs w:val="24"/>
      <w:lang w:val="en-GB"/>
    </w:rPr>
  </w:style>
  <w:style w:type="paragraph" w:customStyle="1" w:styleId="Doc-title">
    <w:name w:val="Doc-title"/>
    <w:basedOn w:val="Normal"/>
    <w:link w:val="Doc-titleChar"/>
    <w:qFormat/>
    <w:rsid w:val="0075611B"/>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Normal"/>
    <w:rsid w:val="0075611B"/>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references0">
    <w:name w:val="references"/>
    <w:rsid w:val="0075611B"/>
    <w:pPr>
      <w:numPr>
        <w:numId w:val="30"/>
      </w:numPr>
      <w:spacing w:after="50" w:line="180" w:lineRule="exact"/>
      <w:jc w:val="both"/>
    </w:pPr>
    <w:rPr>
      <w:rFonts w:eastAsia="MS Mincho"/>
      <w:noProof/>
      <w:sz w:val="16"/>
      <w:szCs w:val="16"/>
    </w:rPr>
  </w:style>
  <w:style w:type="paragraph" w:customStyle="1" w:styleId="CharCharCharCharCharChar">
    <w:name w:val="Char Char Char Char Char Char"/>
    <w:semiHidden/>
    <w:rsid w:val="0075611B"/>
    <w:pPr>
      <w:keepNext/>
      <w:numPr>
        <w:numId w:val="3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75611B"/>
    <w:pPr>
      <w:numPr>
        <w:numId w:val="33"/>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Normal"/>
    <w:rsid w:val="0075611B"/>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75611B"/>
    <w:pPr>
      <w:autoSpaceDE/>
      <w:autoSpaceDN/>
      <w:adjustRightInd/>
      <w:snapToGrid/>
      <w:spacing w:before="120" w:line="240" w:lineRule="atLeast"/>
      <w:jc w:val="right"/>
    </w:pPr>
    <w:rPr>
      <w:rFonts w:eastAsiaTheme="minorEastAsia"/>
      <w:szCs w:val="20"/>
    </w:rPr>
  </w:style>
  <w:style w:type="paragraph" w:customStyle="1" w:styleId="multifig">
    <w:name w:val="multifig"/>
    <w:basedOn w:val="Normal"/>
    <w:rsid w:val="0075611B"/>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Normal"/>
    <w:rsid w:val="0075611B"/>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Normal"/>
    <w:rsid w:val="0075611B"/>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Normal"/>
    <w:rsid w:val="0075611B"/>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75611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5611B"/>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75611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56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5611B"/>
    <w:rPr>
      <w:rFonts w:ascii="Courier New" w:eastAsia="Batang" w:hAnsi="Courier New" w:cs="Courier New"/>
      <w:lang w:eastAsia="ko-KR"/>
    </w:rPr>
  </w:style>
  <w:style w:type="paragraph" w:customStyle="1" w:styleId="Bullet0">
    <w:name w:val="Bullet"/>
    <w:basedOn w:val="Normal"/>
    <w:rsid w:val="0075611B"/>
    <w:pPr>
      <w:numPr>
        <w:numId w:val="32"/>
      </w:numPr>
      <w:autoSpaceDE/>
      <w:autoSpaceDN/>
      <w:adjustRightInd/>
      <w:snapToGrid/>
      <w:spacing w:after="0"/>
      <w:jc w:val="left"/>
    </w:pPr>
    <w:rPr>
      <w:rFonts w:eastAsiaTheme="minorEastAsia"/>
      <w:sz w:val="24"/>
      <w:szCs w:val="24"/>
    </w:rPr>
  </w:style>
  <w:style w:type="paragraph" w:customStyle="1" w:styleId="FigureCentered">
    <w:name w:val="FigureCentered"/>
    <w:basedOn w:val="Normal"/>
    <w:next w:val="Normal"/>
    <w:rsid w:val="0075611B"/>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75611B"/>
    <w:rPr>
      <w:rFonts w:ascii="Arial" w:eastAsia="SimSun" w:hAnsi="Arial" w:cs="Arial"/>
      <w:color w:val="0000FF"/>
      <w:kern w:val="2"/>
      <w:sz w:val="22"/>
      <w:lang w:val="en-US" w:eastAsia="en-US" w:bidi="ar-SA"/>
    </w:rPr>
  </w:style>
  <w:style w:type="paragraph" w:customStyle="1" w:styleId="PaperTableCell">
    <w:name w:val="PaperTableCell"/>
    <w:basedOn w:val="Normal"/>
    <w:rsid w:val="0075611B"/>
    <w:pPr>
      <w:autoSpaceDE/>
      <w:autoSpaceDN/>
      <w:adjustRightInd/>
      <w:snapToGrid/>
      <w:spacing w:after="0"/>
    </w:pPr>
    <w:rPr>
      <w:rFonts w:eastAsiaTheme="minorEastAsia"/>
      <w:sz w:val="16"/>
      <w:szCs w:val="24"/>
    </w:rPr>
  </w:style>
  <w:style w:type="character" w:styleId="LineNumber">
    <w:name w:val="line number"/>
    <w:rsid w:val="0075611B"/>
    <w:rPr>
      <w:rFonts w:ascii="Arial" w:eastAsia="SimSun" w:hAnsi="Arial" w:cs="Arial"/>
      <w:color w:val="0000FF"/>
      <w:kern w:val="2"/>
      <w:sz w:val="18"/>
      <w:lang w:val="en-US" w:eastAsia="zh-CN" w:bidi="ar-SA"/>
    </w:rPr>
  </w:style>
  <w:style w:type="paragraph" w:customStyle="1" w:styleId="figure0">
    <w:name w:val="figure"/>
    <w:basedOn w:val="Normal"/>
    <w:rsid w:val="0075611B"/>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75611B"/>
    <w:rPr>
      <w:rFonts w:ascii="Arial" w:eastAsia="SimSun" w:hAnsi="Arial" w:cs="Arial"/>
      <w:color w:val="0000FF"/>
      <w:kern w:val="2"/>
      <w:lang w:val="en-US" w:eastAsia="zh-CN" w:bidi="ar-SA"/>
    </w:rPr>
  </w:style>
  <w:style w:type="paragraph" w:customStyle="1" w:styleId="tac0">
    <w:name w:val="tac"/>
    <w:basedOn w:val="Normal"/>
    <w:rsid w:val="0075611B"/>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75611B"/>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75611B"/>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75611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75611B"/>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3">
    <w:name w:val="无列表1"/>
    <w:next w:val="NoList"/>
    <w:uiPriority w:val="99"/>
    <w:semiHidden/>
    <w:unhideWhenUsed/>
    <w:rsid w:val="0075611B"/>
  </w:style>
  <w:style w:type="character" w:customStyle="1" w:styleId="opdicttext22">
    <w:name w:val="op_dict_text22"/>
    <w:basedOn w:val="DefaultParagraphFont"/>
    <w:rsid w:val="0075611B"/>
  </w:style>
  <w:style w:type="character" w:customStyle="1" w:styleId="def">
    <w:name w:val="def"/>
    <w:basedOn w:val="DefaultParagraphFont"/>
    <w:rsid w:val="0075611B"/>
  </w:style>
  <w:style w:type="paragraph" w:customStyle="1" w:styleId="Normalwithindent">
    <w:name w:val="Normal with indent"/>
    <w:basedOn w:val="Normal"/>
    <w:link w:val="NormalwithindentChar"/>
    <w:qFormat/>
    <w:rsid w:val="0075611B"/>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75611B"/>
    <w:rPr>
      <w:rFonts w:eastAsia="Malgun Gothic"/>
      <w:lang w:val="en-GB" w:eastAsia="zh-CN"/>
    </w:rPr>
  </w:style>
  <w:style w:type="paragraph" w:styleId="NoSpacing">
    <w:name w:val="No Spacing"/>
    <w:uiPriority w:val="1"/>
    <w:qFormat/>
    <w:rsid w:val="0075611B"/>
    <w:rPr>
      <w:rFonts w:ascii="Calibri" w:hAnsi="Calibri"/>
      <w:sz w:val="22"/>
      <w:szCs w:val="22"/>
      <w:lang w:eastAsia="zh-CN"/>
    </w:rPr>
  </w:style>
  <w:style w:type="character" w:customStyle="1" w:styleId="high-light-bg4">
    <w:name w:val="high-light-bg4"/>
    <w:basedOn w:val="DefaultParagraphFont"/>
    <w:rsid w:val="0075611B"/>
  </w:style>
  <w:style w:type="character" w:customStyle="1" w:styleId="TitleChar2">
    <w:name w:val="Title Char2"/>
    <w:basedOn w:val="DefaultParagraphFont"/>
    <w:uiPriority w:val="10"/>
    <w:locked/>
    <w:rsid w:val="0075611B"/>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5611B"/>
    <w:pPr>
      <w:numPr>
        <w:numId w:val="0"/>
      </w:numPr>
      <w:tabs>
        <w:tab w:val="clear" w:pos="432"/>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75611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75611B"/>
    <w:pPr>
      <w:numPr>
        <w:numId w:val="34"/>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75611B"/>
    <w:pPr>
      <w:snapToGrid/>
      <w:spacing w:after="240"/>
      <w:ind w:left="714" w:hanging="357"/>
    </w:pPr>
    <w:rPr>
      <w:rFonts w:ascii="Arial" w:eastAsia="MS Gothic" w:hAnsi="Arial"/>
      <w:sz w:val="24"/>
      <w:lang w:eastAsia="ja-JP"/>
    </w:rPr>
  </w:style>
  <w:style w:type="paragraph" w:styleId="BodyText3">
    <w:name w:val="Body Text 3"/>
    <w:basedOn w:val="Normal"/>
    <w:link w:val="BodyText3Char"/>
    <w:rsid w:val="0075611B"/>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75611B"/>
    <w:rPr>
      <w:rFonts w:eastAsia="MS Gothic"/>
      <w:sz w:val="24"/>
      <w:lang w:val="en-GB" w:eastAsia="ja-JP"/>
    </w:rPr>
  </w:style>
  <w:style w:type="paragraph" w:customStyle="1" w:styleId="TableText1">
    <w:name w:val="Table_Text"/>
    <w:basedOn w:val="Normal"/>
    <w:rsid w:val="0075611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75611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75611B"/>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75611B"/>
    <w:rPr>
      <w:rFonts w:eastAsia="MS Gothic"/>
      <w:b/>
      <w:noProof w:val="0"/>
      <w:kern w:val="2"/>
      <w:sz w:val="24"/>
      <w:lang w:val="en-GB"/>
    </w:rPr>
  </w:style>
  <w:style w:type="paragraph" w:customStyle="1" w:styleId="Normal1CharChar">
    <w:name w:val="Normal1 Char Char"/>
    <w:rsid w:val="0075611B"/>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5611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5611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5611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5611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75611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75611B"/>
    <w:rPr>
      <w:rFonts w:eastAsia="MS Gothic"/>
      <w:sz w:val="24"/>
      <w:lang w:val="en-GB" w:eastAsia="ja-JP"/>
    </w:rPr>
  </w:style>
  <w:style w:type="character" w:customStyle="1" w:styleId="Doc-titleChar">
    <w:name w:val="Doc-title Char"/>
    <w:link w:val="Doc-title"/>
    <w:rsid w:val="0075611B"/>
    <w:rPr>
      <w:rFonts w:ascii="Arial" w:hAnsi="Arial" w:cs="Arial"/>
      <w:lang w:eastAsia="zh-CN"/>
    </w:rPr>
  </w:style>
  <w:style w:type="paragraph" w:customStyle="1" w:styleId="msonormal0">
    <w:name w:val="msonormal"/>
    <w:basedOn w:val="Normal"/>
    <w:rsid w:val="0075611B"/>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ont5">
    <w:name w:val="font5"/>
    <w:basedOn w:val="Normal"/>
    <w:rsid w:val="0075611B"/>
    <w:pPr>
      <w:autoSpaceDE/>
      <w:autoSpaceDN/>
      <w:adjustRightInd/>
      <w:snapToGrid/>
      <w:spacing w:before="100" w:beforeAutospacing="1" w:after="100" w:afterAutospacing="1"/>
      <w:jc w:val="left"/>
    </w:pPr>
    <w:rPr>
      <w:rFonts w:ascii="DengXian" w:eastAsia="DengXian" w:hAnsi="DengXian" w:cs="SimSun"/>
      <w:sz w:val="18"/>
      <w:szCs w:val="18"/>
      <w:lang w:eastAsia="zh-CN"/>
    </w:rPr>
  </w:style>
  <w:style w:type="paragraph" w:customStyle="1" w:styleId="xl65">
    <w:name w:val="xl65"/>
    <w:basedOn w:val="Normal"/>
    <w:rsid w:val="0075611B"/>
    <w:pP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75611B"/>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75611B"/>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75611B"/>
    <w:pPr>
      <w:autoSpaceDE/>
      <w:autoSpaceDN/>
      <w:adjustRightInd/>
      <w:snapToGrid/>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75611B"/>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75611B"/>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75611B"/>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75611B"/>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75611B"/>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75611B"/>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75611B"/>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75611B"/>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75611B"/>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75611B"/>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75611B"/>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75611B"/>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75611B"/>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75611B"/>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75611B"/>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75611B"/>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75611B"/>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75611B"/>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75611B"/>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93">
    <w:name w:val="xl93"/>
    <w:basedOn w:val="Normal"/>
    <w:rsid w:val="0075611B"/>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75611B"/>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75611B"/>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75611B"/>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75611B"/>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75611B"/>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75611B"/>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75611B"/>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2">
    <w:name w:val="xl102"/>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3">
    <w:name w:val="xl103"/>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75611B"/>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75611B"/>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7">
    <w:name w:val="xl107"/>
    <w:basedOn w:val="Normal"/>
    <w:rsid w:val="0075611B"/>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8">
    <w:name w:val="xl108"/>
    <w:basedOn w:val="Normal"/>
    <w:rsid w:val="0075611B"/>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75611B"/>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75611B"/>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75611B"/>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75611B"/>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75611B"/>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75611B"/>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75611B"/>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75611B"/>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75611B"/>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75611B"/>
    <w:rPr>
      <w:rFonts w:ascii="Arial" w:hAnsi="Arial"/>
      <w:vanish w:val="0"/>
      <w:color w:val="FF0000"/>
      <w:sz w:val="24"/>
    </w:rPr>
  </w:style>
  <w:style w:type="paragraph" w:customStyle="1" w:styleId="Bulletedo1">
    <w:name w:val="Bulleted o 1"/>
    <w:basedOn w:val="Normal"/>
    <w:rsid w:val="0075611B"/>
    <w:pPr>
      <w:numPr>
        <w:numId w:val="35"/>
      </w:numPr>
      <w:overflowPunct w:val="0"/>
      <w:snapToGrid/>
      <w:spacing w:after="180"/>
      <w:jc w:val="left"/>
      <w:textAlignment w:val="baseline"/>
    </w:pPr>
    <w:rPr>
      <w:sz w:val="20"/>
      <w:szCs w:val="20"/>
    </w:rPr>
  </w:style>
  <w:style w:type="paragraph" w:customStyle="1" w:styleId="Equation">
    <w:name w:val="Equation"/>
    <w:basedOn w:val="Normal"/>
    <w:next w:val="Normal"/>
    <w:rsid w:val="0075611B"/>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Normal"/>
    <w:rsid w:val="0075611B"/>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Normal"/>
    <w:rsid w:val="0075611B"/>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Normal"/>
    <w:rsid w:val="0075611B"/>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5611B"/>
    <w:rPr>
      <w:rFonts w:ascii="Arial" w:hAnsi="Arial"/>
      <w:sz w:val="32"/>
      <w:lang w:val="en-GB" w:eastAsia="en-US"/>
    </w:rPr>
  </w:style>
  <w:style w:type="character" w:customStyle="1" w:styleId="CharChar3">
    <w:name w:val="Char Char3"/>
    <w:rsid w:val="0075611B"/>
    <w:rPr>
      <w:rFonts w:ascii="Arial" w:hAnsi="Arial"/>
      <w:sz w:val="36"/>
      <w:lang w:val="en-GB" w:eastAsia="en-US" w:bidi="ar-SA"/>
    </w:rPr>
  </w:style>
  <w:style w:type="character" w:customStyle="1" w:styleId="CharChar2">
    <w:name w:val="Char Char2"/>
    <w:rsid w:val="0075611B"/>
    <w:rPr>
      <w:rFonts w:ascii="Arial" w:hAnsi="Arial"/>
      <w:sz w:val="32"/>
      <w:lang w:val="en-GB" w:eastAsia="en-US" w:bidi="ar-SA"/>
    </w:rPr>
  </w:style>
  <w:style w:type="character" w:customStyle="1" w:styleId="CharChar1">
    <w:name w:val="Char Char1"/>
    <w:rsid w:val="0075611B"/>
    <w:rPr>
      <w:rFonts w:ascii="Arial" w:hAnsi="Arial"/>
      <w:sz w:val="28"/>
      <w:lang w:val="en-GB" w:eastAsia="en-US" w:bidi="ar-SA"/>
    </w:rPr>
  </w:style>
  <w:style w:type="character" w:customStyle="1" w:styleId="CharChar">
    <w:name w:val="Char Char"/>
    <w:rsid w:val="0075611B"/>
    <w:rPr>
      <w:rFonts w:ascii="Arial" w:hAnsi="Arial"/>
      <w:sz w:val="22"/>
      <w:lang w:val="en-GB" w:eastAsia="en-US" w:bidi="ar-SA"/>
    </w:rPr>
  </w:style>
  <w:style w:type="table" w:styleId="DarkList-Accent6">
    <w:name w:val="Dark List Accent 6"/>
    <w:basedOn w:val="TableNormal"/>
    <w:uiPriority w:val="70"/>
    <w:rsid w:val="0075611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75611B"/>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8">
    <w:name w:val="テキスト (文字)"/>
    <w:link w:val="a7"/>
    <w:rsid w:val="0075611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5611B"/>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5611B"/>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5611B"/>
  </w:style>
  <w:style w:type="paragraph" w:customStyle="1" w:styleId="onecomwebmail-msolistparagraph">
    <w:name w:val="onecomwebmail-msolistparagraph"/>
    <w:basedOn w:val="Normal"/>
    <w:rsid w:val="0075611B"/>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rsid w:val="0075611B"/>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rsid w:val="0075611B"/>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rsid w:val="0075611B"/>
  </w:style>
  <w:style w:type="character" w:customStyle="1" w:styleId="onecomwebmail-size">
    <w:name w:val="onecomwebmail-size"/>
    <w:basedOn w:val="DefaultParagraphFont"/>
    <w:rsid w:val="0075611B"/>
  </w:style>
  <w:style w:type="table" w:customStyle="1" w:styleId="TableGrid1">
    <w:name w:val="Table Grid1"/>
    <w:basedOn w:val="TableNormal"/>
    <w:next w:val="TableGrid"/>
    <w:uiPriority w:val="59"/>
    <w:rsid w:val="0075611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75611B"/>
    <w:pPr>
      <w:autoSpaceDE/>
      <w:autoSpaceDN/>
      <w:adjustRightInd/>
      <w:snapToGrid/>
      <w:spacing w:after="0"/>
      <w:jc w:val="left"/>
    </w:pPr>
    <w:rPr>
      <w:rFonts w:ascii="Calibri" w:eastAsiaTheme="minorHAnsi" w:hAnsi="Calibri" w:cs="Calibri"/>
    </w:rPr>
  </w:style>
  <w:style w:type="numbering" w:customStyle="1" w:styleId="NoList1">
    <w:name w:val="No List1"/>
    <w:next w:val="NoList"/>
    <w:uiPriority w:val="99"/>
    <w:semiHidden/>
    <w:unhideWhenUsed/>
    <w:rsid w:val="0075611B"/>
  </w:style>
  <w:style w:type="numbering" w:customStyle="1" w:styleId="110">
    <w:name w:val="无列表11"/>
    <w:next w:val="NoList"/>
    <w:uiPriority w:val="99"/>
    <w:semiHidden/>
    <w:unhideWhenUsed/>
    <w:rsid w:val="0075611B"/>
  </w:style>
  <w:style w:type="paragraph" w:customStyle="1" w:styleId="0Maintext">
    <w:name w:val="0 Main text"/>
    <w:basedOn w:val="maintext"/>
    <w:link w:val="0MaintextChar"/>
    <w:rsid w:val="0075611B"/>
    <w:pPr>
      <w:spacing w:before="100" w:beforeAutospacing="1" w:after="100" w:afterAutospacing="1" w:line="240" w:lineRule="auto"/>
      <w:ind w:firstLineChars="0" w:firstLine="360"/>
    </w:pPr>
    <w:rPr>
      <w:lang w:val="en-GB"/>
    </w:rPr>
  </w:style>
  <w:style w:type="character" w:customStyle="1" w:styleId="0MaintextChar">
    <w:name w:val="0 Main text Char"/>
    <w:basedOn w:val="maintextChar"/>
    <w:link w:val="0Maintext"/>
    <w:rsid w:val="0075611B"/>
    <w:rPr>
      <w:rFonts w:eastAsia="Malgun Gothic" w:cs="Batang"/>
      <w:szCs w:val="24"/>
      <w:lang w:val="en-GB" w:eastAsia="ko-KR"/>
    </w:rPr>
  </w:style>
  <w:style w:type="paragraph" w:customStyle="1" w:styleId="LGTdoc1">
    <w:name w:val="LGTdoc_제목1"/>
    <w:basedOn w:val="Normal"/>
    <w:rsid w:val="0075611B"/>
    <w:pPr>
      <w:autoSpaceDE/>
      <w:autoSpaceDN/>
      <w:spacing w:beforeLines="50" w:before="120" w:after="100" w:afterAutospacing="1"/>
    </w:pPr>
    <w:rPr>
      <w:rFonts w:eastAsia="Batang"/>
      <w:b/>
      <w:snapToGrid w:val="0"/>
      <w:sz w:val="28"/>
      <w:szCs w:val="20"/>
      <w:lang w:val="en-GB" w:eastAsia="ko-KR"/>
    </w:rPr>
  </w:style>
  <w:style w:type="paragraph" w:customStyle="1" w:styleId="b20">
    <w:name w:val="b20"/>
    <w:basedOn w:val="Normal"/>
    <w:uiPriority w:val="99"/>
    <w:rsid w:val="0075611B"/>
    <w:pPr>
      <w:autoSpaceDE/>
      <w:autoSpaceDN/>
      <w:adjustRightInd/>
      <w:snapToGrid/>
      <w:spacing w:after="0"/>
      <w:jc w:val="left"/>
    </w:pPr>
    <w:rPr>
      <w:rFonts w:ascii="Calibri" w:eastAsiaTheme="minorHAnsi" w:hAnsi="Calibri" w:cs="Calibri"/>
    </w:rPr>
  </w:style>
  <w:style w:type="character" w:customStyle="1" w:styleId="B5Char">
    <w:name w:val="B5 Char"/>
    <w:link w:val="B5"/>
    <w:rsid w:val="0075611B"/>
    <w:rPr>
      <w:lang w:val="en-GB"/>
    </w:rPr>
  </w:style>
  <w:style w:type="paragraph" w:customStyle="1" w:styleId="a1">
    <w:name w:val="表格题注"/>
    <w:next w:val="Normal"/>
    <w:qFormat/>
    <w:rsid w:val="0075611B"/>
    <w:pPr>
      <w:keepLines/>
      <w:numPr>
        <w:ilvl w:val="8"/>
        <w:numId w:val="36"/>
      </w:numPr>
      <w:tabs>
        <w:tab w:val="left" w:pos="360"/>
        <w:tab w:val="num" w:pos="6480"/>
      </w:tabs>
      <w:spacing w:beforeLines="100" w:after="160" w:line="259" w:lineRule="auto"/>
      <w:ind w:left="1089" w:hanging="369"/>
      <w:jc w:val="center"/>
    </w:pPr>
    <w:rPr>
      <w:rFonts w:ascii="Arial" w:hAnsi="Arial"/>
      <w:sz w:val="18"/>
      <w:szCs w:val="18"/>
      <w:lang w:eastAsia="zh-CN"/>
    </w:rPr>
  </w:style>
  <w:style w:type="paragraph" w:customStyle="1" w:styleId="a0">
    <w:name w:val="插图题注"/>
    <w:next w:val="Normal"/>
    <w:qFormat/>
    <w:rsid w:val="0075611B"/>
    <w:pPr>
      <w:numPr>
        <w:ilvl w:val="7"/>
        <w:numId w:val="36"/>
      </w:numPr>
      <w:tabs>
        <w:tab w:val="num" w:pos="5760"/>
      </w:tabs>
      <w:spacing w:afterLines="100" w:after="160" w:line="259" w:lineRule="auto"/>
      <w:ind w:left="1089" w:hanging="369"/>
      <w:jc w:val="center"/>
    </w:pPr>
    <w:rPr>
      <w:rFonts w:ascii="Arial" w:hAnsi="Arial"/>
      <w:sz w:val="18"/>
      <w:szCs w:val="18"/>
      <w:lang w:eastAsia="zh-CN"/>
    </w:rPr>
  </w:style>
  <w:style w:type="paragraph" w:customStyle="1" w:styleId="DECISION">
    <w:name w:val="DECISION"/>
    <w:basedOn w:val="Normal"/>
    <w:qFormat/>
    <w:rsid w:val="0075611B"/>
    <w:pPr>
      <w:widowControl w:val="0"/>
      <w:numPr>
        <w:numId w:val="37"/>
      </w:numPr>
      <w:autoSpaceDE/>
      <w:autoSpaceDN/>
      <w:adjustRightInd/>
      <w:spacing w:before="120" w:line="259" w:lineRule="auto"/>
    </w:pPr>
    <w:rPr>
      <w:rFonts w:ascii="Arial" w:hAnsi="Arial"/>
      <w:b/>
      <w:color w:val="0000FF"/>
      <w:sz w:val="20"/>
      <w:szCs w:val="20"/>
      <w:u w:val="single"/>
      <w:lang w:val="en-GB"/>
    </w:rPr>
  </w:style>
  <w:style w:type="character" w:customStyle="1" w:styleId="TANChar">
    <w:name w:val="TAN Char"/>
    <w:link w:val="TAN"/>
    <w:qFormat/>
    <w:rsid w:val="0075611B"/>
    <w:rPr>
      <w:rFonts w:ascii="Arial" w:hAnsi="Arial"/>
      <w:sz w:val="18"/>
      <w:lang w:val="en-GB"/>
    </w:rPr>
  </w:style>
  <w:style w:type="character" w:customStyle="1" w:styleId="B3Car">
    <w:name w:val="B3 Car"/>
    <w:rsid w:val="007561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362681130">
      <w:bodyDiv w:val="1"/>
      <w:marLeft w:val="0"/>
      <w:marRight w:val="0"/>
      <w:marTop w:val="0"/>
      <w:marBottom w:val="0"/>
      <w:divBdr>
        <w:top w:val="none" w:sz="0" w:space="0" w:color="auto"/>
        <w:left w:val="none" w:sz="0" w:space="0" w:color="auto"/>
        <w:bottom w:val="none" w:sz="0" w:space="0" w:color="auto"/>
        <w:right w:val="none" w:sz="0" w:space="0" w:color="auto"/>
      </w:divBdr>
    </w:div>
    <w:div w:id="367685853">
      <w:bodyDiv w:val="1"/>
      <w:marLeft w:val="0"/>
      <w:marRight w:val="0"/>
      <w:marTop w:val="0"/>
      <w:marBottom w:val="0"/>
      <w:divBdr>
        <w:top w:val="none" w:sz="0" w:space="0" w:color="auto"/>
        <w:left w:val="none" w:sz="0" w:space="0" w:color="auto"/>
        <w:bottom w:val="none" w:sz="0" w:space="0" w:color="auto"/>
        <w:right w:val="none" w:sz="0" w:space="0" w:color="auto"/>
      </w:divBdr>
    </w:div>
    <w:div w:id="368922298">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60806053">
      <w:bodyDiv w:val="1"/>
      <w:marLeft w:val="0"/>
      <w:marRight w:val="0"/>
      <w:marTop w:val="0"/>
      <w:marBottom w:val="0"/>
      <w:divBdr>
        <w:top w:val="none" w:sz="0" w:space="0" w:color="auto"/>
        <w:left w:val="none" w:sz="0" w:space="0" w:color="auto"/>
        <w:bottom w:val="none" w:sz="0" w:space="0" w:color="auto"/>
        <w:right w:val="none" w:sz="0" w:space="0" w:color="auto"/>
      </w:divBdr>
      <w:divsChild>
        <w:div w:id="165558543">
          <w:marLeft w:val="0"/>
          <w:marRight w:val="0"/>
          <w:marTop w:val="0"/>
          <w:marBottom w:val="0"/>
          <w:divBdr>
            <w:top w:val="single" w:sz="2" w:space="0" w:color="auto"/>
            <w:left w:val="single" w:sz="2" w:space="0" w:color="auto"/>
            <w:bottom w:val="single" w:sz="2" w:space="0" w:color="auto"/>
            <w:right w:val="single" w:sz="2" w:space="0" w:color="auto"/>
          </w:divBdr>
          <w:divsChild>
            <w:div w:id="2013490260">
              <w:marLeft w:val="0"/>
              <w:marRight w:val="0"/>
              <w:marTop w:val="0"/>
              <w:marBottom w:val="0"/>
              <w:divBdr>
                <w:top w:val="single" w:sz="2" w:space="0" w:color="auto"/>
                <w:left w:val="single" w:sz="2" w:space="0" w:color="auto"/>
                <w:bottom w:val="single" w:sz="2" w:space="0" w:color="auto"/>
                <w:right w:val="single" w:sz="2" w:space="0" w:color="auto"/>
              </w:divBdr>
              <w:divsChild>
                <w:div w:id="1798716760">
                  <w:marLeft w:val="0"/>
                  <w:marRight w:val="0"/>
                  <w:marTop w:val="0"/>
                  <w:marBottom w:val="0"/>
                  <w:divBdr>
                    <w:top w:val="single" w:sz="2" w:space="0" w:color="auto"/>
                    <w:left w:val="single" w:sz="2" w:space="0" w:color="auto"/>
                    <w:bottom w:val="single" w:sz="2" w:space="0" w:color="auto"/>
                    <w:right w:val="single" w:sz="2" w:space="0" w:color="auto"/>
                  </w:divBdr>
                  <w:divsChild>
                    <w:div w:id="399645107">
                      <w:marLeft w:val="0"/>
                      <w:marRight w:val="0"/>
                      <w:marTop w:val="0"/>
                      <w:marBottom w:val="0"/>
                      <w:divBdr>
                        <w:top w:val="single" w:sz="2" w:space="0" w:color="auto"/>
                        <w:left w:val="single" w:sz="2" w:space="0" w:color="auto"/>
                        <w:bottom w:val="single" w:sz="2" w:space="0" w:color="auto"/>
                        <w:right w:val="single" w:sz="2" w:space="0" w:color="auto"/>
                      </w:divBdr>
                      <w:divsChild>
                        <w:div w:id="1692948140">
                          <w:marLeft w:val="0"/>
                          <w:marRight w:val="0"/>
                          <w:marTop w:val="0"/>
                          <w:marBottom w:val="0"/>
                          <w:divBdr>
                            <w:top w:val="single" w:sz="2" w:space="0" w:color="auto"/>
                            <w:left w:val="single" w:sz="2" w:space="0" w:color="auto"/>
                            <w:bottom w:val="single" w:sz="2" w:space="0" w:color="auto"/>
                            <w:right w:val="single" w:sz="2" w:space="0" w:color="auto"/>
                          </w:divBdr>
                          <w:divsChild>
                            <w:div w:id="1297488016">
                              <w:marLeft w:val="0"/>
                              <w:marRight w:val="0"/>
                              <w:marTop w:val="0"/>
                              <w:marBottom w:val="0"/>
                              <w:divBdr>
                                <w:top w:val="single" w:sz="2" w:space="0" w:color="auto"/>
                                <w:left w:val="single" w:sz="2" w:space="0" w:color="auto"/>
                                <w:bottom w:val="single" w:sz="2" w:space="0" w:color="auto"/>
                                <w:right w:val="single" w:sz="2" w:space="0" w:color="auto"/>
                              </w:divBdr>
                              <w:divsChild>
                                <w:div w:id="622617282">
                                  <w:marLeft w:val="0"/>
                                  <w:marRight w:val="0"/>
                                  <w:marTop w:val="0"/>
                                  <w:marBottom w:val="0"/>
                                  <w:divBdr>
                                    <w:top w:val="single" w:sz="2" w:space="0" w:color="auto"/>
                                    <w:left w:val="single" w:sz="2" w:space="0" w:color="auto"/>
                                    <w:bottom w:val="single" w:sz="2" w:space="0" w:color="auto"/>
                                    <w:right w:val="single" w:sz="2" w:space="0" w:color="auto"/>
                                  </w:divBdr>
                                  <w:divsChild>
                                    <w:div w:id="279480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488865609">
      <w:bodyDiv w:val="1"/>
      <w:marLeft w:val="0"/>
      <w:marRight w:val="0"/>
      <w:marTop w:val="0"/>
      <w:marBottom w:val="0"/>
      <w:divBdr>
        <w:top w:val="none" w:sz="0" w:space="0" w:color="auto"/>
        <w:left w:val="none" w:sz="0" w:space="0" w:color="auto"/>
        <w:bottom w:val="none" w:sz="0" w:space="0" w:color="auto"/>
        <w:right w:val="none" w:sz="0" w:space="0" w:color="auto"/>
      </w:divBdr>
    </w:div>
    <w:div w:id="528956161">
      <w:bodyDiv w:val="1"/>
      <w:marLeft w:val="0"/>
      <w:marRight w:val="0"/>
      <w:marTop w:val="0"/>
      <w:marBottom w:val="0"/>
      <w:divBdr>
        <w:top w:val="none" w:sz="0" w:space="0" w:color="auto"/>
        <w:left w:val="none" w:sz="0" w:space="0" w:color="auto"/>
        <w:bottom w:val="none" w:sz="0" w:space="0" w:color="auto"/>
        <w:right w:val="none" w:sz="0" w:space="0" w:color="auto"/>
      </w:divBdr>
      <w:divsChild>
        <w:div w:id="1077552538">
          <w:marLeft w:val="0"/>
          <w:marRight w:val="0"/>
          <w:marTop w:val="0"/>
          <w:marBottom w:val="0"/>
          <w:divBdr>
            <w:top w:val="single" w:sz="2" w:space="0" w:color="auto"/>
            <w:left w:val="single" w:sz="2" w:space="0" w:color="auto"/>
            <w:bottom w:val="single" w:sz="2" w:space="0" w:color="auto"/>
            <w:right w:val="single" w:sz="2" w:space="0" w:color="auto"/>
          </w:divBdr>
          <w:divsChild>
            <w:div w:id="1196626363">
              <w:marLeft w:val="0"/>
              <w:marRight w:val="0"/>
              <w:marTop w:val="0"/>
              <w:marBottom w:val="0"/>
              <w:divBdr>
                <w:top w:val="single" w:sz="2" w:space="0" w:color="auto"/>
                <w:left w:val="single" w:sz="2" w:space="0" w:color="auto"/>
                <w:bottom w:val="single" w:sz="2" w:space="0" w:color="auto"/>
                <w:right w:val="single" w:sz="2" w:space="0" w:color="auto"/>
              </w:divBdr>
              <w:divsChild>
                <w:div w:id="482240524">
                  <w:marLeft w:val="0"/>
                  <w:marRight w:val="0"/>
                  <w:marTop w:val="0"/>
                  <w:marBottom w:val="0"/>
                  <w:divBdr>
                    <w:top w:val="single" w:sz="2" w:space="0" w:color="auto"/>
                    <w:left w:val="single" w:sz="2" w:space="0" w:color="auto"/>
                    <w:bottom w:val="single" w:sz="2" w:space="0" w:color="auto"/>
                    <w:right w:val="single" w:sz="2" w:space="0" w:color="auto"/>
                  </w:divBdr>
                  <w:divsChild>
                    <w:div w:id="1844467458">
                      <w:marLeft w:val="0"/>
                      <w:marRight w:val="0"/>
                      <w:marTop w:val="0"/>
                      <w:marBottom w:val="0"/>
                      <w:divBdr>
                        <w:top w:val="single" w:sz="2" w:space="0" w:color="auto"/>
                        <w:left w:val="single" w:sz="2" w:space="0" w:color="auto"/>
                        <w:bottom w:val="single" w:sz="2" w:space="0" w:color="auto"/>
                        <w:right w:val="single" w:sz="2" w:space="0" w:color="auto"/>
                      </w:divBdr>
                      <w:divsChild>
                        <w:div w:id="703478597">
                          <w:marLeft w:val="0"/>
                          <w:marRight w:val="0"/>
                          <w:marTop w:val="0"/>
                          <w:marBottom w:val="0"/>
                          <w:divBdr>
                            <w:top w:val="single" w:sz="2" w:space="0" w:color="auto"/>
                            <w:left w:val="single" w:sz="2" w:space="0" w:color="auto"/>
                            <w:bottom w:val="single" w:sz="2" w:space="0" w:color="auto"/>
                            <w:right w:val="single" w:sz="2" w:space="0" w:color="auto"/>
                          </w:divBdr>
                          <w:divsChild>
                            <w:div w:id="1746608808">
                              <w:marLeft w:val="0"/>
                              <w:marRight w:val="0"/>
                              <w:marTop w:val="0"/>
                              <w:marBottom w:val="0"/>
                              <w:divBdr>
                                <w:top w:val="single" w:sz="2" w:space="0" w:color="auto"/>
                                <w:left w:val="single" w:sz="2" w:space="0" w:color="auto"/>
                                <w:bottom w:val="single" w:sz="2" w:space="0" w:color="auto"/>
                                <w:right w:val="single" w:sz="2" w:space="0" w:color="auto"/>
                              </w:divBdr>
                              <w:divsChild>
                                <w:div w:id="677269602">
                                  <w:marLeft w:val="0"/>
                                  <w:marRight w:val="0"/>
                                  <w:marTop w:val="0"/>
                                  <w:marBottom w:val="0"/>
                                  <w:divBdr>
                                    <w:top w:val="single" w:sz="2" w:space="0" w:color="auto"/>
                                    <w:left w:val="single" w:sz="2" w:space="0" w:color="auto"/>
                                    <w:bottom w:val="single" w:sz="2" w:space="0" w:color="auto"/>
                                    <w:right w:val="single" w:sz="2" w:space="0" w:color="auto"/>
                                  </w:divBdr>
                                  <w:divsChild>
                                    <w:div w:id="7205905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640617057">
      <w:bodyDiv w:val="1"/>
      <w:marLeft w:val="0"/>
      <w:marRight w:val="0"/>
      <w:marTop w:val="0"/>
      <w:marBottom w:val="0"/>
      <w:divBdr>
        <w:top w:val="none" w:sz="0" w:space="0" w:color="auto"/>
        <w:left w:val="none" w:sz="0" w:space="0" w:color="auto"/>
        <w:bottom w:val="none" w:sz="0" w:space="0" w:color="auto"/>
        <w:right w:val="none" w:sz="0" w:space="0" w:color="auto"/>
      </w:divBdr>
    </w:div>
    <w:div w:id="654528087">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678198408">
      <w:bodyDiv w:val="1"/>
      <w:marLeft w:val="0"/>
      <w:marRight w:val="0"/>
      <w:marTop w:val="0"/>
      <w:marBottom w:val="0"/>
      <w:divBdr>
        <w:top w:val="none" w:sz="0" w:space="0" w:color="auto"/>
        <w:left w:val="none" w:sz="0" w:space="0" w:color="auto"/>
        <w:bottom w:val="none" w:sz="0" w:space="0" w:color="auto"/>
        <w:right w:val="none" w:sz="0" w:space="0" w:color="auto"/>
      </w:divBdr>
    </w:div>
    <w:div w:id="684481373">
      <w:bodyDiv w:val="1"/>
      <w:marLeft w:val="0"/>
      <w:marRight w:val="0"/>
      <w:marTop w:val="0"/>
      <w:marBottom w:val="0"/>
      <w:divBdr>
        <w:top w:val="none" w:sz="0" w:space="0" w:color="auto"/>
        <w:left w:val="none" w:sz="0" w:space="0" w:color="auto"/>
        <w:bottom w:val="none" w:sz="0" w:space="0" w:color="auto"/>
        <w:right w:val="none" w:sz="0" w:space="0" w:color="auto"/>
      </w:divBdr>
    </w:div>
    <w:div w:id="741952005">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833108216">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008866799">
      <w:bodyDiv w:val="1"/>
      <w:marLeft w:val="0"/>
      <w:marRight w:val="0"/>
      <w:marTop w:val="0"/>
      <w:marBottom w:val="0"/>
      <w:divBdr>
        <w:top w:val="none" w:sz="0" w:space="0" w:color="auto"/>
        <w:left w:val="none" w:sz="0" w:space="0" w:color="auto"/>
        <w:bottom w:val="none" w:sz="0" w:space="0" w:color="auto"/>
        <w:right w:val="none" w:sz="0" w:space="0" w:color="auto"/>
      </w:divBdr>
    </w:div>
    <w:div w:id="1123304854">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53933030">
      <w:bodyDiv w:val="1"/>
      <w:marLeft w:val="0"/>
      <w:marRight w:val="0"/>
      <w:marTop w:val="0"/>
      <w:marBottom w:val="0"/>
      <w:divBdr>
        <w:top w:val="none" w:sz="0" w:space="0" w:color="auto"/>
        <w:left w:val="none" w:sz="0" w:space="0" w:color="auto"/>
        <w:bottom w:val="none" w:sz="0" w:space="0" w:color="auto"/>
        <w:right w:val="none" w:sz="0" w:space="0" w:color="auto"/>
      </w:divBdr>
    </w:div>
    <w:div w:id="1263223983">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393700339">
      <w:bodyDiv w:val="1"/>
      <w:marLeft w:val="0"/>
      <w:marRight w:val="0"/>
      <w:marTop w:val="0"/>
      <w:marBottom w:val="0"/>
      <w:divBdr>
        <w:top w:val="none" w:sz="0" w:space="0" w:color="auto"/>
        <w:left w:val="none" w:sz="0" w:space="0" w:color="auto"/>
        <w:bottom w:val="none" w:sz="0" w:space="0" w:color="auto"/>
        <w:right w:val="none" w:sz="0" w:space="0" w:color="auto"/>
      </w:divBdr>
    </w:div>
    <w:div w:id="1491287299">
      <w:bodyDiv w:val="1"/>
      <w:marLeft w:val="0"/>
      <w:marRight w:val="0"/>
      <w:marTop w:val="0"/>
      <w:marBottom w:val="0"/>
      <w:divBdr>
        <w:top w:val="none" w:sz="0" w:space="0" w:color="auto"/>
        <w:left w:val="none" w:sz="0" w:space="0" w:color="auto"/>
        <w:bottom w:val="none" w:sz="0" w:space="0" w:color="auto"/>
        <w:right w:val="none" w:sz="0" w:space="0" w:color="auto"/>
      </w:divBdr>
    </w:div>
    <w:div w:id="1542937318">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613315286">
      <w:bodyDiv w:val="1"/>
      <w:marLeft w:val="0"/>
      <w:marRight w:val="0"/>
      <w:marTop w:val="0"/>
      <w:marBottom w:val="0"/>
      <w:divBdr>
        <w:top w:val="none" w:sz="0" w:space="0" w:color="auto"/>
        <w:left w:val="none" w:sz="0" w:space="0" w:color="auto"/>
        <w:bottom w:val="none" w:sz="0" w:space="0" w:color="auto"/>
        <w:right w:val="none" w:sz="0" w:space="0" w:color="auto"/>
      </w:divBdr>
    </w:div>
    <w:div w:id="1625771331">
      <w:bodyDiv w:val="1"/>
      <w:marLeft w:val="0"/>
      <w:marRight w:val="0"/>
      <w:marTop w:val="0"/>
      <w:marBottom w:val="0"/>
      <w:divBdr>
        <w:top w:val="none" w:sz="0" w:space="0" w:color="auto"/>
        <w:left w:val="none" w:sz="0" w:space="0" w:color="auto"/>
        <w:bottom w:val="none" w:sz="0" w:space="0" w:color="auto"/>
        <w:right w:val="none" w:sz="0" w:space="0" w:color="auto"/>
      </w:divBdr>
    </w:div>
    <w:div w:id="1639917425">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733654736">
      <w:bodyDiv w:val="1"/>
      <w:marLeft w:val="0"/>
      <w:marRight w:val="0"/>
      <w:marTop w:val="0"/>
      <w:marBottom w:val="0"/>
      <w:divBdr>
        <w:top w:val="none" w:sz="0" w:space="0" w:color="auto"/>
        <w:left w:val="none" w:sz="0" w:space="0" w:color="auto"/>
        <w:bottom w:val="none" w:sz="0" w:space="0" w:color="auto"/>
        <w:right w:val="none" w:sz="0" w:space="0" w:color="auto"/>
      </w:divBdr>
    </w:div>
    <w:div w:id="1780030833">
      <w:bodyDiv w:val="1"/>
      <w:marLeft w:val="0"/>
      <w:marRight w:val="0"/>
      <w:marTop w:val="0"/>
      <w:marBottom w:val="0"/>
      <w:divBdr>
        <w:top w:val="none" w:sz="0" w:space="0" w:color="auto"/>
        <w:left w:val="none" w:sz="0" w:space="0" w:color="auto"/>
        <w:bottom w:val="none" w:sz="0" w:space="0" w:color="auto"/>
        <w:right w:val="none" w:sz="0" w:space="0" w:color="auto"/>
      </w:divBdr>
    </w:div>
    <w:div w:id="1914847691">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2047245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__7.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10" Type="http://schemas.openxmlformats.org/officeDocument/2006/relationships/package" Target="embeddings/Microsoft_Visio___.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1E8432-F585-46ED-BC83-A1ABF47C3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13131</TotalTime>
  <Pages>13</Pages>
  <Words>4776</Words>
  <Characters>27226</Characters>
  <Application>Microsoft Office Word</Application>
  <DocSecurity>0</DocSecurity>
  <Lines>226</Lines>
  <Paragraphs>63</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Random access in SBFD symbols for UEs in RRC connected mode  </vt:lpstr>
      <vt:lpstr>    ROs configured in SBFD symbols</vt:lpstr>
      <vt:lpstr>        Option 1: Use one single RACH configuration with possible enhancement</vt:lpstr>
      <vt:lpstr>        Option 2: Use two separate RACH configurations</vt:lpstr>
      <vt:lpstr>    SSB to ROs mapping Rules </vt:lpstr>
      <vt:lpstr>    Msg3 PUSCH and FH of Msg. 3 in SBFD symbols</vt:lpstr>
      <vt:lpstr>    Msg4/MsgB HARQ-ACK in Common PUCCH </vt:lpstr>
      <vt:lpstr>Random access in SBFD symbols for UEs in RRC_IDLE/INACTIVE mode</vt:lpstr>
      <vt:lpstr>    RACH configuration for SBFD aware UE in RRC idle/inactive state </vt:lpstr>
      <vt:lpstr>    Paging in SBFD symbols</vt:lpstr>
      <vt:lpstr>2 step RACH in SBFD symbols</vt:lpstr>
      <vt:lpstr>    Configuration of 2 step RACH in SBFD symbols: </vt:lpstr>
      <vt:lpstr>Conclusion</vt:lpstr>
      <vt:lpstr>References</vt:lpstr>
    </vt:vector>
  </TitlesOfParts>
  <Company>Huawei Technologies</Company>
  <LinksUpToDate>false</LinksUpToDate>
  <CharactersWithSpaces>31939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995</cp:revision>
  <cp:lastPrinted>2007-06-18T22:08:00Z</cp:lastPrinted>
  <dcterms:created xsi:type="dcterms:W3CDTF">2022-11-07T09:02:00Z</dcterms:created>
  <dcterms:modified xsi:type="dcterms:W3CDTF">2024-08-09T08:31:00Z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