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7BFC4C">
      <w:pPr>
        <w:tabs>
          <w:tab w:val="center" w:pos="4536"/>
          <w:tab w:val="right" w:pos="9072"/>
        </w:tabs>
        <w:rPr>
          <w:rFonts w:hint="default" w:ascii="Times New Roman" w:hAnsi="Times New Roman" w:eastAsia="宋体" w:cs="Times New Roman"/>
          <w:b/>
          <w:sz w:val="22"/>
          <w:szCs w:val="22"/>
          <w:lang w:eastAsia="zh-CN"/>
        </w:rPr>
      </w:pPr>
      <w:bookmarkStart w:id="0" w:name="_Hlk40295327"/>
      <w:bookmarkEnd w:id="0"/>
      <w:r>
        <w:rPr>
          <w:rFonts w:hint="default" w:ascii="Times New Roman" w:hAnsi="Times New Roman" w:eastAsia="宋体" w:cs="Times New Roman"/>
          <w:b/>
          <w:sz w:val="22"/>
          <w:szCs w:val="22"/>
          <w:lang w:eastAsia="zh-CN"/>
        </w:rPr>
        <w:t>3GPP TSG RAN WG1 #11</w:t>
      </w:r>
      <w:r>
        <w:rPr>
          <w:rFonts w:hint="default" w:ascii="Times New Roman" w:hAnsi="Times New Roman" w:eastAsia="宋体" w:cs="Times New Roman"/>
          <w:b/>
          <w:sz w:val="22"/>
          <w:szCs w:val="22"/>
          <w:lang w:val="en-US" w:eastAsia="zh-CN"/>
        </w:rPr>
        <w:t>8</w:t>
      </w:r>
      <w:r>
        <w:rPr>
          <w:rFonts w:hint="default" w:ascii="Times New Roman" w:hAnsi="Times New Roman" w:eastAsia="宋体" w:cs="Times New Roman"/>
          <w:b/>
          <w:sz w:val="22"/>
          <w:szCs w:val="22"/>
          <w:lang w:eastAsia="zh-CN"/>
        </w:rPr>
        <w:tab/>
      </w:r>
      <w:r>
        <w:rPr>
          <w:rFonts w:hint="default" w:ascii="Times New Roman" w:hAnsi="Times New Roman" w:eastAsia="宋体" w:cs="Times New Roman"/>
          <w:b/>
          <w:sz w:val="22"/>
          <w:szCs w:val="22"/>
          <w:lang w:eastAsia="zh-CN"/>
        </w:rPr>
        <w:tab/>
      </w:r>
      <w:r>
        <w:rPr>
          <w:rFonts w:hint="default" w:ascii="Times New Roman" w:hAnsi="Times New Roman" w:eastAsia="宋体"/>
          <w:b/>
          <w:sz w:val="22"/>
          <w:szCs w:val="22"/>
          <w:highlight w:val="none"/>
          <w:lang w:eastAsia="zh-CN"/>
        </w:rPr>
        <w:t>R1-2406221</w:t>
      </w:r>
    </w:p>
    <w:p w14:paraId="18680B9A">
      <w:pPr>
        <w:tabs>
          <w:tab w:val="center" w:pos="4536"/>
          <w:tab w:val="right" w:pos="9072"/>
        </w:tabs>
        <w:rPr>
          <w:rFonts w:hint="default" w:ascii="Times New Roman" w:hAnsi="Times New Roman" w:eastAsia="宋体" w:cs="Times New Roman"/>
          <w:b/>
          <w:sz w:val="22"/>
          <w:szCs w:val="22"/>
          <w:lang w:eastAsia="zh-CN"/>
        </w:rPr>
      </w:pPr>
      <w:r>
        <w:rPr>
          <w:rFonts w:hint="default" w:ascii="Times New Roman" w:hAnsi="Times New Roman" w:eastAsia="宋体" w:cs="Times New Roman"/>
          <w:b/>
          <w:sz w:val="22"/>
          <w:szCs w:val="22"/>
          <w:lang w:val="en-US" w:eastAsia="zh-CN"/>
        </w:rPr>
        <w:t>Maastricht</w:t>
      </w:r>
      <w:r>
        <w:rPr>
          <w:rFonts w:hint="default" w:ascii="Times New Roman" w:hAnsi="Times New Roman" w:eastAsia="宋体" w:cs="Times New Roman"/>
          <w:b/>
          <w:sz w:val="22"/>
          <w:szCs w:val="22"/>
          <w:lang w:eastAsia="zh-CN"/>
        </w:rPr>
        <w:t xml:space="preserve">, Netherlands, </w:t>
      </w:r>
      <w:r>
        <w:rPr>
          <w:rFonts w:hint="default" w:ascii="Times New Roman" w:hAnsi="Times New Roman" w:eastAsia="宋体" w:cs="Times New Roman"/>
          <w:b/>
          <w:sz w:val="22"/>
          <w:szCs w:val="22"/>
          <w:lang w:val="en-US" w:eastAsia="zh-CN"/>
        </w:rPr>
        <w:t>August</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19</w:t>
      </w:r>
      <w:r>
        <w:rPr>
          <w:rFonts w:hint="default" w:ascii="Times New Roman" w:hAnsi="Times New Roman" w:eastAsia="宋体" w:cs="Times New Roman"/>
          <w:b/>
          <w:sz w:val="22"/>
          <w:szCs w:val="22"/>
          <w:vertAlign w:val="superscript"/>
          <w:lang w:eastAsia="zh-CN"/>
        </w:rPr>
        <w:t>th</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 xml:space="preserve"> 23</w:t>
      </w:r>
      <w:r>
        <w:rPr>
          <w:rFonts w:hint="default" w:ascii="Times New Roman" w:hAnsi="Times New Roman" w:eastAsia="宋体" w:cs="Times New Roman"/>
          <w:b/>
          <w:sz w:val="22"/>
          <w:szCs w:val="22"/>
          <w:vertAlign w:val="superscript"/>
          <w:lang w:val="en-US" w:eastAsia="zh-CN"/>
        </w:rPr>
        <w:t>rd</w:t>
      </w:r>
      <w:r>
        <w:rPr>
          <w:rFonts w:hint="default" w:ascii="Times New Roman" w:hAnsi="Times New Roman" w:eastAsia="宋体" w:cs="Times New Roman"/>
          <w:b/>
          <w:sz w:val="22"/>
          <w:szCs w:val="22"/>
          <w:lang w:eastAsia="zh-CN"/>
        </w:rPr>
        <w:t xml:space="preserve">, 2024 </w:t>
      </w:r>
    </w:p>
    <w:p w14:paraId="4BD97DA2">
      <w:pPr>
        <w:pBdr>
          <w:bottom w:val="single" w:color="auto" w:sz="6" w:space="0"/>
        </w:pBdr>
        <w:tabs>
          <w:tab w:val="right" w:pos="9639"/>
          <w:tab w:val="right" w:pos="13323"/>
        </w:tabs>
        <w:spacing w:after="0"/>
        <w:rPr>
          <w:rFonts w:hint="default" w:ascii="Times New Roman" w:hAnsi="Times New Roman" w:eastAsia="MS Mincho" w:cs="Times New Roman"/>
        </w:rPr>
      </w:pPr>
    </w:p>
    <w:p w14:paraId="740543E2">
      <w:pPr>
        <w:overflowPunct w:val="0"/>
        <w:autoSpaceDE w:val="0"/>
        <w:autoSpaceDN w:val="0"/>
        <w:adjustRightInd w:val="0"/>
        <w:spacing w:before="60" w:after="60"/>
        <w:ind w:left="1985" w:hanging="1985"/>
        <w:textAlignment w:val="baseline"/>
        <w:rPr>
          <w:rFonts w:hint="default" w:ascii="Times New Roman" w:hAnsi="Times New Roman" w:eastAsia="Times New Roman" w:cs="Times New Roman"/>
          <w:b/>
          <w:sz w:val="22"/>
          <w:szCs w:val="22"/>
          <w:lang w:eastAsia="en-GB"/>
        </w:rPr>
      </w:pPr>
      <w:r>
        <w:rPr>
          <w:rFonts w:hint="default" w:ascii="Times New Roman" w:hAnsi="Times New Roman" w:eastAsia="Times New Roman" w:cs="Times New Roman"/>
          <w:b/>
          <w:sz w:val="22"/>
          <w:szCs w:val="22"/>
          <w:lang w:eastAsia="en-GB"/>
        </w:rPr>
        <w:t>Title:</w:t>
      </w:r>
      <w:r>
        <w:rPr>
          <w:rFonts w:hint="default" w:ascii="Times New Roman" w:hAnsi="Times New Roman" w:eastAsia="Times New Roman" w:cs="Times New Roman"/>
          <w:b/>
          <w:sz w:val="22"/>
          <w:szCs w:val="22"/>
          <w:lang w:eastAsia="en-GB"/>
        </w:rPr>
        <w:tab/>
      </w:r>
      <w:r>
        <w:rPr>
          <w:rFonts w:hint="default" w:ascii="Times New Roman" w:hAnsi="Times New Roman" w:eastAsia="宋体" w:cs="Times New Roman"/>
          <w:b/>
          <w:sz w:val="22"/>
          <w:szCs w:val="22"/>
          <w:lang w:val="en-US" w:eastAsia="zh-CN"/>
        </w:rPr>
        <w:t xml:space="preserve">Draft reply </w:t>
      </w:r>
      <w:r>
        <w:rPr>
          <w:rFonts w:hint="default" w:ascii="Times New Roman" w:hAnsi="Times New Roman" w:eastAsia="Times New Roman" w:cs="Times New Roman"/>
          <w:b/>
          <w:sz w:val="22"/>
          <w:szCs w:val="22"/>
          <w:lang w:eastAsia="en-GB"/>
        </w:rPr>
        <w:t xml:space="preserve">LS on </w:t>
      </w:r>
      <w:r>
        <w:rPr>
          <w:rFonts w:hint="eastAsia" w:ascii="Times New Roman" w:hAnsi="Times New Roman" w:eastAsia="宋体"/>
          <w:b/>
          <w:bCs/>
          <w:sz w:val="22"/>
          <w:szCs w:val="22"/>
          <w:lang w:val="en-US" w:eastAsia="zh-CN"/>
        </w:rPr>
        <w:t>RACH during uplink transmission extension</w:t>
      </w:r>
    </w:p>
    <w:p w14:paraId="090A2FB0">
      <w:pPr>
        <w:overflowPunct w:val="0"/>
        <w:autoSpaceDE w:val="0"/>
        <w:autoSpaceDN w:val="0"/>
        <w:adjustRightInd w:val="0"/>
        <w:spacing w:after="60"/>
        <w:ind w:left="1985" w:hanging="1985"/>
        <w:textAlignment w:val="baseline"/>
        <w:rPr>
          <w:rFonts w:hint="default" w:ascii="Times New Roman" w:hAnsi="Times New Roman" w:eastAsia="宋体" w:cs="Times New Roman"/>
          <w:b/>
          <w:sz w:val="22"/>
          <w:szCs w:val="22"/>
          <w:lang w:val="en-US" w:eastAsia="zh-CN"/>
        </w:rPr>
      </w:pPr>
      <w:r>
        <w:rPr>
          <w:rFonts w:hint="default" w:ascii="Times New Roman" w:hAnsi="Times New Roman" w:eastAsia="Times New Roman" w:cs="Times New Roman"/>
          <w:b/>
          <w:sz w:val="22"/>
          <w:szCs w:val="22"/>
          <w:lang w:eastAsia="en-GB"/>
        </w:rPr>
        <w:t>Response to:</w:t>
      </w:r>
      <w:r>
        <w:rPr>
          <w:rFonts w:hint="default" w:ascii="Times New Roman" w:hAnsi="Times New Roman" w:eastAsia="Times New Roman" w:cs="Times New Roman"/>
          <w:b/>
          <w:sz w:val="22"/>
          <w:szCs w:val="22"/>
          <w:lang w:eastAsia="en-GB"/>
        </w:rPr>
        <w:tab/>
      </w:r>
      <w:r>
        <w:rPr>
          <w:rFonts w:hint="eastAsia" w:eastAsia="宋体" w:cs="Times New Roman"/>
          <w:b/>
          <w:sz w:val="22"/>
          <w:szCs w:val="22"/>
          <w:lang w:val="en-US" w:eastAsia="zh-CN"/>
        </w:rPr>
        <w:t>R2-2405766</w:t>
      </w:r>
    </w:p>
    <w:p w14:paraId="66D42CB5">
      <w:pPr>
        <w:overflowPunct w:val="0"/>
        <w:autoSpaceDE w:val="0"/>
        <w:autoSpaceDN w:val="0"/>
        <w:adjustRightInd w:val="0"/>
        <w:spacing w:after="60"/>
        <w:ind w:left="1985" w:hanging="1985"/>
        <w:textAlignment w:val="baseline"/>
        <w:rPr>
          <w:rFonts w:hint="default" w:ascii="Times New Roman" w:hAnsi="Times New Roman" w:eastAsia="Times New Roman" w:cs="Times New Roman"/>
          <w:b/>
          <w:sz w:val="22"/>
          <w:szCs w:val="22"/>
          <w:lang w:eastAsia="en-GB"/>
        </w:rPr>
      </w:pPr>
      <w:r>
        <w:rPr>
          <w:rFonts w:hint="default" w:ascii="Times New Roman" w:hAnsi="Times New Roman" w:eastAsia="Times New Roman" w:cs="Times New Roman"/>
          <w:b/>
          <w:sz w:val="22"/>
          <w:szCs w:val="22"/>
          <w:lang w:eastAsia="en-GB"/>
        </w:rPr>
        <w:t>Release:</w:t>
      </w:r>
      <w:r>
        <w:rPr>
          <w:rFonts w:hint="default" w:ascii="Times New Roman" w:hAnsi="Times New Roman" w:eastAsia="Times New Roman" w:cs="Times New Roman"/>
          <w:b/>
          <w:sz w:val="22"/>
          <w:szCs w:val="22"/>
          <w:lang w:eastAsia="en-GB"/>
        </w:rPr>
        <w:tab/>
      </w:r>
      <w:r>
        <w:rPr>
          <w:rFonts w:hint="default" w:ascii="Times New Roman" w:hAnsi="Times New Roman" w:eastAsia="Times New Roman" w:cs="Times New Roman"/>
          <w:b/>
          <w:sz w:val="22"/>
          <w:szCs w:val="22"/>
          <w:lang w:eastAsia="en-GB"/>
        </w:rPr>
        <w:t>Rel-19</w:t>
      </w:r>
    </w:p>
    <w:p w14:paraId="74C3F750">
      <w:pPr>
        <w:overflowPunct w:val="0"/>
        <w:autoSpaceDE w:val="0"/>
        <w:autoSpaceDN w:val="0"/>
        <w:adjustRightInd w:val="0"/>
        <w:spacing w:after="60"/>
        <w:ind w:left="1985" w:hanging="1985"/>
        <w:textAlignment w:val="baseline"/>
        <w:rPr>
          <w:rFonts w:hint="default" w:ascii="Times New Roman" w:hAnsi="Times New Roman" w:eastAsia="Times New Roman" w:cs="Times New Roman"/>
          <w:b/>
          <w:sz w:val="22"/>
          <w:szCs w:val="22"/>
          <w:lang w:eastAsia="en-GB"/>
        </w:rPr>
      </w:pPr>
      <w:r>
        <w:rPr>
          <w:rFonts w:hint="default" w:ascii="Times New Roman" w:hAnsi="Times New Roman" w:eastAsia="Times New Roman" w:cs="Times New Roman"/>
          <w:b/>
          <w:sz w:val="22"/>
          <w:szCs w:val="22"/>
          <w:lang w:eastAsia="en-GB"/>
        </w:rPr>
        <w:t>Work Item:</w:t>
      </w:r>
      <w:r>
        <w:rPr>
          <w:rFonts w:hint="default" w:ascii="Times New Roman" w:hAnsi="Times New Roman" w:eastAsia="Times New Roman" w:cs="Times New Roman"/>
          <w:b/>
          <w:sz w:val="22"/>
          <w:szCs w:val="22"/>
          <w:lang w:eastAsia="en-GB"/>
        </w:rPr>
        <w:tab/>
      </w:r>
      <w:r>
        <w:rPr>
          <w:rFonts w:hint="default" w:ascii="Times New Roman" w:hAnsi="Times New Roman" w:cs="Times New Roman"/>
          <w:b/>
          <w:bCs/>
          <w:sz w:val="22"/>
          <w:szCs w:val="22"/>
        </w:rPr>
        <w:t>IoT_NTN_Ph3</w:t>
      </w:r>
    </w:p>
    <w:p w14:paraId="1CF3B6EB">
      <w:pPr>
        <w:overflowPunct w:val="0"/>
        <w:autoSpaceDE w:val="0"/>
        <w:autoSpaceDN w:val="0"/>
        <w:adjustRightInd w:val="0"/>
        <w:spacing w:after="60"/>
        <w:ind w:left="1985" w:hanging="1985"/>
        <w:textAlignment w:val="baseline"/>
        <w:rPr>
          <w:rFonts w:hint="default" w:ascii="Times New Roman" w:hAnsi="Times New Roman" w:eastAsia="Times New Roman" w:cs="Times New Roman"/>
          <w:b/>
          <w:sz w:val="22"/>
          <w:szCs w:val="22"/>
          <w:lang w:eastAsia="en-GB"/>
        </w:rPr>
      </w:pPr>
    </w:p>
    <w:p w14:paraId="4CBD1CC7">
      <w:pPr>
        <w:overflowPunct w:val="0"/>
        <w:autoSpaceDE w:val="0"/>
        <w:autoSpaceDN w:val="0"/>
        <w:adjustRightInd w:val="0"/>
        <w:spacing w:after="60"/>
        <w:ind w:left="1985" w:hanging="1985"/>
        <w:textAlignment w:val="baseline"/>
        <w:rPr>
          <w:rFonts w:hint="default" w:ascii="Times New Roman" w:hAnsi="Times New Roman" w:cs="Times New Roman" w:eastAsiaTheme="minorEastAsia"/>
          <w:b/>
          <w:bCs/>
          <w:sz w:val="22"/>
          <w:szCs w:val="22"/>
          <w:lang w:val="en-US" w:eastAsia="zh-CN"/>
        </w:rPr>
      </w:pPr>
      <w:r>
        <w:rPr>
          <w:rFonts w:hint="default" w:ascii="Times New Roman" w:hAnsi="Times New Roman" w:eastAsia="Times New Roman" w:cs="Times New Roman"/>
          <w:b/>
          <w:sz w:val="22"/>
          <w:szCs w:val="22"/>
          <w:lang w:eastAsia="en-GB"/>
        </w:rPr>
        <w:t>Source:</w:t>
      </w:r>
      <w:r>
        <w:rPr>
          <w:rFonts w:hint="default" w:ascii="Times New Roman" w:hAnsi="Times New Roman" w:eastAsia="Times New Roman" w:cs="Times New Roman"/>
          <w:b/>
          <w:sz w:val="22"/>
          <w:szCs w:val="22"/>
          <w:lang w:eastAsia="en-GB"/>
        </w:rPr>
        <w:tab/>
      </w:r>
      <w:r>
        <w:rPr>
          <w:rFonts w:hint="default" w:ascii="Times New Roman" w:hAnsi="Times New Roman" w:cs="Times New Roman"/>
          <w:b/>
          <w:bCs/>
          <w:sz w:val="22"/>
          <w:szCs w:val="22"/>
        </w:rPr>
        <w:t>TSG RAN WG</w:t>
      </w:r>
      <w:r>
        <w:rPr>
          <w:rFonts w:hint="default" w:ascii="Times New Roman" w:hAnsi="Times New Roman" w:cs="Times New Roman"/>
          <w:b/>
          <w:bCs/>
          <w:sz w:val="22"/>
          <w:szCs w:val="22"/>
          <w:lang w:val="en-US" w:eastAsia="zh-CN"/>
        </w:rPr>
        <w:t>1</w:t>
      </w:r>
    </w:p>
    <w:p w14:paraId="20F08571">
      <w:pPr>
        <w:overflowPunct w:val="0"/>
        <w:autoSpaceDE w:val="0"/>
        <w:autoSpaceDN w:val="0"/>
        <w:adjustRightInd w:val="0"/>
        <w:spacing w:after="60"/>
        <w:ind w:left="1985" w:hanging="1985"/>
        <w:textAlignment w:val="baseline"/>
        <w:rPr>
          <w:rFonts w:hint="default" w:ascii="Times New Roman" w:hAnsi="Times New Roman" w:eastAsia="宋体" w:cs="Times New Roman"/>
          <w:b/>
          <w:sz w:val="22"/>
          <w:szCs w:val="22"/>
          <w:lang w:val="en-US" w:eastAsia="en-GB"/>
        </w:rPr>
      </w:pPr>
      <w:r>
        <w:rPr>
          <w:rFonts w:hint="default" w:ascii="Times New Roman" w:hAnsi="Times New Roman" w:eastAsia="Times New Roman" w:cs="Times New Roman"/>
          <w:b/>
          <w:sz w:val="22"/>
          <w:szCs w:val="22"/>
          <w:lang w:eastAsia="en-GB"/>
        </w:rPr>
        <w:t>To:</w:t>
      </w:r>
      <w:r>
        <w:rPr>
          <w:rFonts w:hint="default" w:ascii="Times New Roman" w:hAnsi="Times New Roman" w:eastAsia="Times New Roman" w:cs="Times New Roman"/>
          <w:b/>
          <w:sz w:val="22"/>
          <w:szCs w:val="22"/>
          <w:lang w:eastAsia="en-GB"/>
        </w:rPr>
        <w:tab/>
      </w:r>
      <w:r>
        <w:rPr>
          <w:rFonts w:hint="default" w:ascii="Times New Roman" w:hAnsi="Times New Roman" w:eastAsia="Times New Roman" w:cs="Times New Roman"/>
          <w:b/>
          <w:sz w:val="22"/>
          <w:szCs w:val="22"/>
          <w:lang w:eastAsia="en-GB"/>
        </w:rPr>
        <w:t>RAN</w:t>
      </w:r>
      <w:r>
        <w:rPr>
          <w:rFonts w:hint="default" w:ascii="Times New Roman" w:hAnsi="Times New Roman" w:eastAsia="宋体" w:cs="Times New Roman"/>
          <w:b/>
          <w:sz w:val="22"/>
          <w:szCs w:val="22"/>
          <w:lang w:val="en-US" w:eastAsia="zh-CN"/>
        </w:rPr>
        <w:t>2</w:t>
      </w:r>
    </w:p>
    <w:p w14:paraId="11D9BB2C">
      <w:pPr>
        <w:overflowPunct w:val="0"/>
        <w:autoSpaceDE w:val="0"/>
        <w:autoSpaceDN w:val="0"/>
        <w:adjustRightInd w:val="0"/>
        <w:spacing w:after="60"/>
        <w:ind w:left="1985" w:hanging="1985"/>
        <w:textAlignment w:val="baseline"/>
        <w:rPr>
          <w:rFonts w:hint="default" w:ascii="Times New Roman" w:hAnsi="Times New Roman" w:eastAsia="宋体" w:cs="Times New Roman"/>
          <w:b/>
          <w:sz w:val="22"/>
          <w:szCs w:val="22"/>
          <w:lang w:val="en-US" w:eastAsia="zh-CN"/>
        </w:rPr>
      </w:pPr>
      <w:r>
        <w:rPr>
          <w:rFonts w:hint="default" w:ascii="Times New Roman" w:hAnsi="Times New Roman" w:eastAsia="Times New Roman" w:cs="Times New Roman"/>
          <w:b/>
          <w:sz w:val="22"/>
          <w:szCs w:val="22"/>
          <w:lang w:val="it-IT" w:eastAsia="en-GB"/>
        </w:rPr>
        <w:t>Cc:</w:t>
      </w:r>
      <w:r>
        <w:rPr>
          <w:rFonts w:hint="default" w:ascii="Times New Roman" w:hAnsi="Times New Roman" w:eastAsia="Times New Roman" w:cs="Times New Roman"/>
          <w:b/>
          <w:sz w:val="22"/>
          <w:szCs w:val="22"/>
          <w:lang w:val="it-IT" w:eastAsia="en-GB"/>
        </w:rPr>
        <w:tab/>
      </w:r>
      <w:r>
        <w:rPr>
          <w:rFonts w:hint="default" w:ascii="Times New Roman" w:hAnsi="Times New Roman" w:eastAsia="宋体" w:cs="Times New Roman"/>
          <w:b/>
          <w:sz w:val="22"/>
          <w:szCs w:val="22"/>
          <w:lang w:val="en-US" w:eastAsia="zh-CN"/>
        </w:rPr>
        <w:t>RAN4</w:t>
      </w:r>
    </w:p>
    <w:p w14:paraId="68EE45C6">
      <w:pPr>
        <w:spacing w:after="60"/>
        <w:ind w:left="1985" w:hanging="1985"/>
        <w:rPr>
          <w:rFonts w:hint="default" w:ascii="Times New Roman" w:hAnsi="Times New Roman" w:cs="Times New Roman"/>
          <w:lang w:val="it-IT"/>
        </w:rPr>
      </w:pPr>
    </w:p>
    <w:p w14:paraId="17F79F03">
      <w:pPr>
        <w:tabs>
          <w:tab w:val="left" w:pos="2268"/>
        </w:tabs>
        <w:spacing w:after="0"/>
        <w:rPr>
          <w:rFonts w:hint="default" w:ascii="Times New Roman" w:hAnsi="Times New Roman" w:cs="Times New Roman"/>
          <w:lang w:val="it-IT"/>
        </w:rPr>
      </w:pPr>
      <w:r>
        <w:rPr>
          <w:rFonts w:hint="default" w:ascii="Times New Roman" w:hAnsi="Times New Roman" w:cs="Times New Roman"/>
          <w:b/>
          <w:lang w:val="it-IT"/>
        </w:rPr>
        <w:t>Contact Person:</w:t>
      </w:r>
      <w:r>
        <w:rPr>
          <w:rFonts w:hint="default" w:ascii="Times New Roman" w:hAnsi="Times New Roman" w:cs="Times New Roman"/>
          <w:lang w:val="it-IT"/>
        </w:rPr>
        <w:tab/>
      </w:r>
    </w:p>
    <w:p w14:paraId="415BE696">
      <w:pPr>
        <w:pStyle w:val="38"/>
        <w:tabs>
          <w:tab w:val="clear" w:pos="2268"/>
        </w:tabs>
        <w:spacing w:after="0"/>
        <w:rPr>
          <w:rFonts w:hint="default" w:ascii="Times New Roman" w:hAnsi="Times New Roman" w:cs="Times New Roman"/>
          <w:bCs/>
          <w:lang w:val="de-DE"/>
        </w:rPr>
      </w:pPr>
      <w:r>
        <w:rPr>
          <w:rFonts w:hint="default" w:ascii="Times New Roman" w:hAnsi="Times New Roman" w:cs="Times New Roman"/>
          <w:lang w:val="de-DE"/>
        </w:rPr>
        <w:t>Name:</w:t>
      </w:r>
      <w:r>
        <w:rPr>
          <w:rFonts w:hint="default" w:ascii="Times New Roman" w:hAnsi="Times New Roman" w:cs="Times New Roman"/>
          <w:bCs/>
          <w:lang w:val="de-DE"/>
        </w:rPr>
        <w:tab/>
      </w:r>
    </w:p>
    <w:p w14:paraId="29C5DE86">
      <w:pPr>
        <w:pStyle w:val="38"/>
        <w:tabs>
          <w:tab w:val="clear" w:pos="2268"/>
        </w:tabs>
        <w:spacing w:after="0"/>
        <w:rPr>
          <w:rFonts w:hint="default" w:ascii="Times New Roman" w:hAnsi="Times New Roman" w:cs="Times New Roman"/>
          <w:bCs/>
          <w:color w:val="0000FF"/>
          <w:lang w:val="en-US"/>
        </w:rPr>
      </w:pPr>
      <w:r>
        <w:rPr>
          <w:rFonts w:hint="default" w:ascii="Times New Roman" w:hAnsi="Times New Roman" w:cs="Times New Roman"/>
          <w:color w:val="0000FF"/>
          <w:lang w:val="de-DE"/>
        </w:rPr>
        <w:t>E-mail Address:</w:t>
      </w:r>
      <w:r>
        <w:rPr>
          <w:rFonts w:hint="default" w:ascii="Times New Roman" w:hAnsi="Times New Roman" w:cs="Times New Roman"/>
          <w:bCs/>
          <w:color w:val="0000FF"/>
          <w:lang w:val="de-DE"/>
        </w:rPr>
        <w:tab/>
      </w:r>
    </w:p>
    <w:p w14:paraId="26F68BC1">
      <w:pPr>
        <w:spacing w:after="60"/>
        <w:ind w:left="1985" w:hanging="1985"/>
        <w:rPr>
          <w:rFonts w:hint="default" w:ascii="Times New Roman" w:hAnsi="Times New Roman" w:cs="Times New Roman"/>
          <w:b/>
          <w:lang w:val="de-DE"/>
        </w:rPr>
      </w:pPr>
    </w:p>
    <w:p w14:paraId="5B5C331E">
      <w:pPr>
        <w:tabs>
          <w:tab w:val="left" w:pos="2268"/>
        </w:tabs>
        <w:spacing w:after="0"/>
        <w:rPr>
          <w:rFonts w:hint="default" w:ascii="Times New Roman" w:hAnsi="Times New Roman" w:cs="Times New Roman"/>
          <w:bCs/>
        </w:rPr>
      </w:pPr>
      <w:r>
        <w:rPr>
          <w:rFonts w:hint="default" w:ascii="Times New Roman" w:hAnsi="Times New Roman" w:cs="Times New Roman"/>
          <w:b/>
        </w:rPr>
        <w:t>Send any reply LS to:</w:t>
      </w:r>
      <w:r>
        <w:rPr>
          <w:rFonts w:hint="default" w:ascii="Times New Roman" w:hAnsi="Times New Roman" w:cs="Times New Roman"/>
          <w:b/>
        </w:rPr>
        <w:tab/>
      </w:r>
      <w:r>
        <w:rPr>
          <w:rFonts w:hint="default" w:ascii="Times New Roman" w:hAnsi="Times New Roman" w:cs="Times New Roman"/>
          <w:b/>
        </w:rPr>
        <w:t xml:space="preserve">3GPP Liaisons Coordinator, </w:t>
      </w:r>
      <w:r>
        <w:rPr>
          <w:rFonts w:hint="default" w:ascii="Times New Roman" w:hAnsi="Times New Roman" w:cs="Times New Roman"/>
        </w:rPr>
        <w:fldChar w:fldCharType="begin"/>
      </w:r>
      <w:r>
        <w:rPr>
          <w:rFonts w:hint="default" w:ascii="Times New Roman" w:hAnsi="Times New Roman" w:cs="Times New Roman"/>
        </w:rPr>
        <w:instrText xml:space="preserve"> HYPERLINK "mailto:3GPPLiaison@etsi.org" </w:instrText>
      </w:r>
      <w:r>
        <w:rPr>
          <w:rFonts w:hint="default" w:ascii="Times New Roman" w:hAnsi="Times New Roman" w:cs="Times New Roman"/>
        </w:rPr>
        <w:fldChar w:fldCharType="separate"/>
      </w:r>
      <w:r>
        <w:rPr>
          <w:rStyle w:val="21"/>
          <w:rFonts w:hint="default" w:ascii="Times New Roman" w:hAnsi="Times New Roman" w:cs="Times New Roman"/>
          <w:b/>
        </w:rPr>
        <w:t>mailto:3GPPLiaison@etsi.org</w:t>
      </w:r>
      <w:r>
        <w:rPr>
          <w:rStyle w:val="21"/>
          <w:rFonts w:hint="default" w:ascii="Times New Roman" w:hAnsi="Times New Roman" w:cs="Times New Roman"/>
          <w:b/>
        </w:rPr>
        <w:fldChar w:fldCharType="end"/>
      </w:r>
    </w:p>
    <w:p w14:paraId="7B21F517">
      <w:pPr>
        <w:spacing w:after="60"/>
        <w:ind w:left="1985" w:hanging="1985"/>
        <w:rPr>
          <w:rFonts w:hint="default" w:ascii="Times New Roman" w:hAnsi="Times New Roman" w:cs="Times New Roman"/>
          <w:b/>
        </w:rPr>
      </w:pPr>
    </w:p>
    <w:p w14:paraId="60C46279">
      <w:pPr>
        <w:pStyle w:val="24"/>
        <w:spacing w:before="0" w:after="0"/>
        <w:rPr>
          <w:rFonts w:hint="default" w:ascii="Times New Roman" w:hAnsi="Times New Roman" w:cs="Times New Roman"/>
        </w:rPr>
      </w:pPr>
      <w:r>
        <w:rPr>
          <w:rFonts w:hint="default" w:ascii="Times New Roman" w:hAnsi="Times New Roman" w:cs="Times New Roman"/>
        </w:rPr>
        <w:t>Attachments:</w:t>
      </w:r>
      <w:r>
        <w:rPr>
          <w:rFonts w:hint="default" w:ascii="Times New Roman" w:hAnsi="Times New Roman" w:cs="Times New Roman"/>
        </w:rPr>
        <w:tab/>
      </w:r>
      <w:r>
        <w:rPr>
          <w:rFonts w:hint="default" w:ascii="Times New Roman" w:hAnsi="Times New Roman" w:cs="Times New Roman"/>
        </w:rPr>
        <w:t>none</w:t>
      </w:r>
    </w:p>
    <w:p w14:paraId="6902A42E">
      <w:pPr>
        <w:pBdr>
          <w:bottom w:val="single" w:color="auto" w:sz="4" w:space="1"/>
        </w:pBdr>
        <w:rPr>
          <w:rFonts w:hint="default" w:ascii="Times New Roman" w:hAnsi="Times New Roman" w:cs="Times New Roman"/>
        </w:rPr>
      </w:pPr>
    </w:p>
    <w:p w14:paraId="25616BF4">
      <w:pPr>
        <w:spacing w:after="120"/>
        <w:rPr>
          <w:rFonts w:hint="default" w:ascii="Times New Roman" w:hAnsi="Times New Roman" w:cs="Times New Roman"/>
          <w:b/>
        </w:rPr>
      </w:pPr>
      <w:r>
        <w:rPr>
          <w:rFonts w:hint="default" w:ascii="Times New Roman" w:hAnsi="Times New Roman" w:cs="Times New Roman"/>
          <w:b/>
        </w:rPr>
        <w:t>1. Overall Description:</w:t>
      </w:r>
    </w:p>
    <w:p w14:paraId="666423D9">
      <w:pPr>
        <w:pStyle w:val="20"/>
        <w:spacing w:before="160"/>
        <w:jc w:val="both"/>
        <w:rPr>
          <w:rFonts w:hint="default" w:ascii="Times New Roman" w:hAnsi="Times New Roman" w:cs="Times New Roman"/>
          <w:lang w:val="en-US" w:eastAsia="zh-CN"/>
        </w:rPr>
      </w:pPr>
      <w:r>
        <w:rPr>
          <w:rFonts w:hint="default" w:ascii="Times New Roman" w:hAnsi="Times New Roman" w:cs="Times New Roman"/>
          <w:lang w:val="en-US" w:eastAsia="zh-CN"/>
        </w:rPr>
        <w:t>RAN1 thanks</w:t>
      </w:r>
      <w:r>
        <w:rPr>
          <w:rFonts w:hint="eastAsia" w:cs="Times New Roman"/>
          <w:lang w:val="en-US" w:eastAsia="zh-CN"/>
        </w:rPr>
        <w:t xml:space="preserve"> RAN2 for sending </w:t>
      </w:r>
      <w:r>
        <w:rPr>
          <w:rFonts w:hint="default" w:ascii="Times New Roman" w:hAnsi="Times New Roman" w:cs="Times New Roman"/>
          <w:lang w:val="en-US" w:eastAsia="zh-CN"/>
        </w:rPr>
        <w:t>the LS</w:t>
      </w:r>
      <w:r>
        <w:rPr>
          <w:rFonts w:hint="eastAsia" w:cs="Times New Roman"/>
          <w:lang w:val="en-US" w:eastAsia="zh-CN"/>
        </w:rPr>
        <w:t>, summarizing the agreements and asking RAN1</w:t>
      </w:r>
      <w:r>
        <w:rPr>
          <w:rFonts w:hint="default" w:cs="Times New Roman"/>
          <w:lang w:val="en-US" w:eastAsia="zh-CN"/>
        </w:rPr>
        <w:t>’</w:t>
      </w:r>
      <w:r>
        <w:rPr>
          <w:rFonts w:hint="eastAsia" w:cs="Times New Roman"/>
          <w:lang w:val="en-US" w:eastAsia="zh-CN"/>
        </w:rPr>
        <w:t xml:space="preserve">s view.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4AA0D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257C25D2">
            <w:pPr>
              <w:pStyle w:val="2"/>
              <w:numPr>
                <w:ilvl w:val="0"/>
                <w:numId w:val="0"/>
              </w:numPr>
              <w:ind w:leftChars="0"/>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rPr>
              <w:tab/>
            </w:r>
            <w:r>
              <w:rPr>
                <w:rFonts w:hint="default" w:ascii="Times New Roman" w:hAnsi="Times New Roman" w:cs="Times New Roman"/>
              </w:rPr>
              <w:t>Overall description</w:t>
            </w:r>
          </w:p>
          <w:p w14:paraId="26C3AB14">
            <w:pPr>
              <w:rPr>
                <w:rFonts w:hint="default" w:ascii="Times New Roman" w:hAnsi="Times New Roman" w:cs="Times New Roman"/>
              </w:rPr>
            </w:pPr>
            <w:r>
              <w:rPr>
                <w:rFonts w:hint="default" w:ascii="Times New Roman" w:hAnsi="Times New Roman" w:cs="Times New Roman"/>
              </w:rPr>
              <w:t xml:space="preserve">RAN2 has discussed whether random access is possible while the timer T390 (in RAN1 referred to as the uplink transmission extension timer, which is the timer during which the UE is in RRC connected mode with invalid GNSS position) is running and has agreed the following in RAN2#126: </w:t>
            </w:r>
          </w:p>
          <w:p w14:paraId="3B86E42D">
            <w:pPr>
              <w:pStyle w:val="54"/>
              <w:rPr>
                <w:rFonts w:hint="default" w:ascii="Times New Roman" w:hAnsi="Times New Roman" w:cs="Times New Roman"/>
              </w:rPr>
            </w:pPr>
            <w:r>
              <w:rPr>
                <w:rFonts w:hint="default" w:ascii="Times New Roman" w:hAnsi="Times New Roman" w:cs="Times New Roman"/>
              </w:rPr>
              <w:t xml:space="preserve">RAN2 confirms the understanding that connected mode random access to Pcell (including intra-cell handover case) is possible while T390 is running. No RAN2 spec impact. </w:t>
            </w:r>
          </w:p>
          <w:p w14:paraId="40EC57E2">
            <w:pPr>
              <w:pStyle w:val="54"/>
              <w:rPr>
                <w:rFonts w:hint="default" w:ascii="Times New Roman" w:hAnsi="Times New Roman" w:cs="Times New Roman"/>
              </w:rPr>
            </w:pPr>
            <w:r>
              <w:rPr>
                <w:rFonts w:hint="default" w:ascii="Times New Roman" w:hAnsi="Times New Roman" w:cs="Times New Roman"/>
              </w:rPr>
              <w:t xml:space="preserve">Network ensures that neither inter-cell handover or conditional handover is triggered to target cell while T390 is running via network implementation. No stage 3 impact.  </w:t>
            </w:r>
          </w:p>
          <w:p w14:paraId="45F44228">
            <w:pPr>
              <w:rPr>
                <w:rFonts w:hint="default" w:ascii="Times New Roman" w:hAnsi="Times New Roman" w:cs="Times New Roman"/>
              </w:rPr>
            </w:pPr>
          </w:p>
          <w:p w14:paraId="469AD631">
            <w:pPr>
              <w:pStyle w:val="2"/>
              <w:numPr>
                <w:ilvl w:val="0"/>
                <w:numId w:val="0"/>
              </w:numPr>
              <w:ind w:leftChars="0"/>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rPr>
              <w:tab/>
            </w:r>
            <w:r>
              <w:rPr>
                <w:rFonts w:hint="default" w:ascii="Times New Roman" w:hAnsi="Times New Roman" w:cs="Times New Roman"/>
              </w:rPr>
              <w:t>Actions</w:t>
            </w:r>
          </w:p>
          <w:p w14:paraId="3D17F197">
            <w:pPr>
              <w:spacing w:after="120"/>
              <w:ind w:left="1985" w:hanging="1985"/>
              <w:rPr>
                <w:rFonts w:hint="default" w:ascii="Times New Roman" w:hAnsi="Times New Roman" w:cs="Times New Roman"/>
                <w:b/>
              </w:rPr>
            </w:pPr>
            <w:r>
              <w:rPr>
                <w:rFonts w:hint="default" w:ascii="Times New Roman" w:hAnsi="Times New Roman" w:cs="Times New Roman"/>
                <w:b/>
              </w:rPr>
              <w:t xml:space="preserve">To RAN1 </w:t>
            </w:r>
          </w:p>
          <w:p w14:paraId="6C7F99C3">
            <w:pPr>
              <w:spacing w:after="120"/>
              <w:ind w:left="993" w:hanging="993"/>
              <w:rPr>
                <w:rFonts w:hint="default" w:ascii="Times New Roman" w:hAnsi="Times New Roman" w:cs="Times New Roman"/>
                <w:lang w:eastAsia="zh-CN"/>
              </w:rPr>
            </w:pPr>
            <w:r>
              <w:rPr>
                <w:rFonts w:hint="default" w:ascii="Times New Roman" w:hAnsi="Times New Roman" w:cs="Times New Roman"/>
                <w:b/>
              </w:rPr>
              <w:t xml:space="preserve">ACTION: </w:t>
            </w:r>
            <w:r>
              <w:rPr>
                <w:rFonts w:hint="default" w:ascii="Times New Roman" w:hAnsi="Times New Roman" w:cs="Times New Roman"/>
                <w:b/>
              </w:rPr>
              <w:tab/>
            </w:r>
            <w:r>
              <w:rPr>
                <w:rFonts w:hint="default" w:ascii="Times New Roman" w:hAnsi="Times New Roman" w:cs="Times New Roman"/>
              </w:rPr>
              <w:t xml:space="preserve">RAN2 respectfully asks RAN1 to come back only if there are any issues with the RAN2 understanding and agreements.   </w:t>
            </w:r>
          </w:p>
        </w:tc>
      </w:tr>
    </w:tbl>
    <w:p w14:paraId="45D5AB02">
      <w:pPr>
        <w:spacing w:before="160"/>
        <w:jc w:val="both"/>
        <w:rPr>
          <w:rFonts w:hint="eastAsia" w:cs="Times New Roman"/>
          <w:b/>
          <w:bCs/>
          <w:lang w:val="en-US" w:eastAsia="zh-CN"/>
        </w:rPr>
      </w:pPr>
      <w:r>
        <w:rPr>
          <w:rFonts w:hint="eastAsia" w:cs="Times New Roman"/>
          <w:b/>
          <w:bCs/>
          <w:lang w:val="en-US" w:eastAsia="zh-CN"/>
        </w:rPr>
        <w:t>RAN1 view:</w:t>
      </w:r>
    </w:p>
    <w:p w14:paraId="7BF9D67D">
      <w:pPr>
        <w:pStyle w:val="14"/>
        <w:rPr>
          <w:rFonts w:hint="default" w:ascii="Times New Roman" w:hAnsi="Times New Roman" w:eastAsia="宋体" w:cs="Times New Roman"/>
          <w:b w:val="0"/>
          <w:bCs w:val="0"/>
          <w:color w:val="auto"/>
          <w:lang w:val="en-US" w:eastAsia="zh-CN"/>
        </w:rPr>
      </w:pPr>
      <w:r>
        <w:rPr>
          <w:rFonts w:hint="default" w:ascii="Times New Roman" w:hAnsi="Times New Roman" w:cs="Times New Roman"/>
          <w:b w:val="0"/>
          <w:bCs w:val="0"/>
          <w:color w:val="auto"/>
          <w:lang w:val="en-US" w:eastAsia="zh-CN"/>
        </w:rPr>
        <w:t xml:space="preserve">From RAN1 perspective, </w:t>
      </w:r>
      <w:r>
        <w:rPr>
          <w:rFonts w:hint="default" w:ascii="Times New Roman" w:hAnsi="Times New Roman" w:eastAsia="宋体" w:cs="Times New Roman"/>
          <w:b w:val="0"/>
          <w:bCs w:val="0"/>
          <w:color w:val="auto"/>
          <w:lang w:val="en-US" w:eastAsia="zh-CN"/>
        </w:rPr>
        <w:t>the uplink transmission extension can be allowed only if the closed-loop TA adjustment can handle the TA mis-alignment due to invalid GNSS UE location. However, PRACH transmission during T390 running time does not satisfy the condition for allowing uplink transmission extension.</w:t>
      </w:r>
      <w:r>
        <w:rPr>
          <w:rFonts w:hint="eastAsia" w:ascii="Times New Roman" w:hAnsi="Times New Roman" w:eastAsia="宋体" w:cs="Times New Roman"/>
          <w:b w:val="0"/>
          <w:bCs w:val="0"/>
          <w:color w:val="auto"/>
          <w:lang w:val="en-US" w:eastAsia="zh-CN"/>
        </w:rPr>
        <w:t xml:space="preserve"> Therefore, RAN1 thinks that there is an issue for performing RACH during the uplink transmission extension. RAN1 would further discuss the enhancement to resolve this issue. </w:t>
      </w:r>
    </w:p>
    <w:p w14:paraId="42705D41">
      <w:pPr>
        <w:spacing w:after="0"/>
        <w:rPr>
          <w:rFonts w:hint="default" w:ascii="Times New Roman" w:hAnsi="Times New Roman" w:cs="Times New Roman"/>
          <w:lang w:val="en-US" w:eastAsia="zh-CN"/>
        </w:rPr>
      </w:pPr>
    </w:p>
    <w:p w14:paraId="735A071F">
      <w:pPr>
        <w:spacing w:after="120"/>
        <w:rPr>
          <w:rFonts w:hint="default" w:ascii="Times New Roman" w:hAnsi="Times New Roman" w:cs="Times New Roman"/>
          <w:b/>
          <w:lang w:val="en-US"/>
        </w:rPr>
      </w:pPr>
      <w:r>
        <w:rPr>
          <w:rFonts w:hint="default" w:ascii="Times New Roman" w:hAnsi="Times New Roman" w:cs="Times New Roman"/>
          <w:b/>
        </w:rPr>
        <w:t>2. Actions:</w:t>
      </w:r>
    </w:p>
    <w:p w14:paraId="5FD01AF5">
      <w:pPr>
        <w:spacing w:after="120"/>
        <w:ind w:left="1985" w:hanging="1985"/>
        <w:rPr>
          <w:rFonts w:hint="default" w:ascii="Times New Roman" w:hAnsi="Times New Roman" w:cs="Times New Roman"/>
          <w:b/>
        </w:rPr>
      </w:pPr>
      <w:r>
        <w:rPr>
          <w:rFonts w:hint="default" w:ascii="Times New Roman" w:hAnsi="Times New Roman" w:cs="Times New Roman"/>
          <w:b/>
        </w:rPr>
        <w:t>To RAN</w:t>
      </w:r>
      <w:r>
        <w:rPr>
          <w:rFonts w:hint="eastAsia" w:cs="Times New Roman"/>
          <w:b/>
          <w:lang w:val="en-US" w:eastAsia="zh-CN"/>
        </w:rPr>
        <w:t>2</w:t>
      </w:r>
      <w:r>
        <w:rPr>
          <w:rFonts w:hint="default" w:ascii="Times New Roman" w:hAnsi="Times New Roman" w:cs="Times New Roman"/>
          <w:b/>
        </w:rPr>
        <w:t>:</w:t>
      </w:r>
    </w:p>
    <w:p w14:paraId="4DA71C05">
      <w:pPr>
        <w:spacing w:after="120"/>
        <w:ind w:left="907" w:hanging="907"/>
        <w:rPr>
          <w:rFonts w:hint="default" w:ascii="Times New Roman" w:hAnsi="Times New Roman" w:cs="Times New Roman"/>
        </w:rPr>
      </w:pPr>
      <w:r>
        <w:rPr>
          <w:rFonts w:hint="default" w:ascii="Times New Roman" w:hAnsi="Times New Roman" w:cs="Times New Roman"/>
          <w:b/>
        </w:rPr>
        <w:t xml:space="preserve">ACTION: </w:t>
      </w:r>
      <w:r>
        <w:rPr>
          <w:rFonts w:hint="default" w:ascii="Times New Roman" w:hAnsi="Times New Roman" w:cs="Times New Roman"/>
          <w:bCs/>
        </w:rPr>
        <w:t>RAN</w:t>
      </w:r>
      <w:r>
        <w:rPr>
          <w:rFonts w:hint="eastAsia" w:cs="Times New Roman"/>
          <w:bCs/>
          <w:lang w:val="en-US" w:eastAsia="zh-CN"/>
        </w:rPr>
        <w:t>1</w:t>
      </w:r>
      <w:r>
        <w:rPr>
          <w:rFonts w:hint="default" w:ascii="Times New Roman" w:hAnsi="Times New Roman" w:cs="Times New Roman"/>
          <w:bCs/>
        </w:rPr>
        <w:t xml:space="preserve"> </w:t>
      </w:r>
      <w:r>
        <w:rPr>
          <w:rFonts w:hint="default" w:ascii="Times New Roman" w:hAnsi="Times New Roman" w:eastAsia="宋体" w:cs="Times New Roman"/>
          <w:iCs/>
          <w:color w:val="000000"/>
          <w:lang w:eastAsia="ko-KR"/>
        </w:rPr>
        <w:t>respectfully requests RAN</w:t>
      </w:r>
      <w:r>
        <w:rPr>
          <w:rFonts w:hint="eastAsia" w:eastAsia="宋体" w:cs="Times New Roman"/>
          <w:iCs/>
          <w:color w:val="000000"/>
          <w:lang w:val="en-US" w:eastAsia="zh-CN"/>
        </w:rPr>
        <w:t>2</w:t>
      </w:r>
      <w:r>
        <w:rPr>
          <w:rFonts w:hint="default" w:ascii="Times New Roman" w:hAnsi="Times New Roman" w:eastAsia="宋体" w:cs="Times New Roman"/>
          <w:iCs/>
          <w:color w:val="000000"/>
          <w:lang w:eastAsia="ko-KR"/>
        </w:rPr>
        <w:t xml:space="preserve"> to take above RAN</w:t>
      </w:r>
      <w:r>
        <w:rPr>
          <w:rFonts w:hint="eastAsia" w:eastAsia="宋体" w:cs="Times New Roman"/>
          <w:iCs/>
          <w:color w:val="000000"/>
          <w:lang w:val="en-US" w:eastAsia="zh-CN"/>
        </w:rPr>
        <w:t xml:space="preserve">1 response </w:t>
      </w:r>
      <w:r>
        <w:rPr>
          <w:rFonts w:hint="default" w:ascii="Times New Roman" w:hAnsi="Times New Roman" w:eastAsia="宋体" w:cs="Times New Roman"/>
          <w:iCs/>
          <w:color w:val="000000"/>
          <w:lang w:eastAsia="ko-KR"/>
        </w:rPr>
        <w:t xml:space="preserve">into account </w:t>
      </w:r>
      <w:r>
        <w:rPr>
          <w:rFonts w:hint="eastAsia" w:eastAsia="宋体" w:cs="Times New Roman"/>
          <w:iCs/>
          <w:color w:val="000000"/>
          <w:lang w:val="en-US" w:eastAsia="zh-CN"/>
        </w:rPr>
        <w:t>for the future work</w:t>
      </w:r>
      <w:r>
        <w:rPr>
          <w:rFonts w:hint="default" w:ascii="Times New Roman" w:hAnsi="Times New Roman" w:cs="Times New Roman"/>
        </w:rPr>
        <w:t>.</w:t>
      </w:r>
    </w:p>
    <w:p w14:paraId="1EEABEB0">
      <w:pPr>
        <w:spacing w:after="120"/>
        <w:ind w:left="993" w:hanging="993"/>
        <w:rPr>
          <w:rFonts w:hint="default" w:ascii="Times New Roman" w:hAnsi="Times New Roman" w:cs="Times New Roman"/>
        </w:rPr>
      </w:pPr>
    </w:p>
    <w:p w14:paraId="2EA23BBB">
      <w:pPr>
        <w:spacing w:after="120"/>
        <w:rPr>
          <w:rFonts w:hint="default" w:ascii="Times New Roman" w:hAnsi="Times New Roman" w:cs="Times New Roman"/>
          <w:b/>
        </w:rPr>
      </w:pPr>
      <w:r>
        <w:rPr>
          <w:rFonts w:hint="default" w:ascii="Times New Roman" w:hAnsi="Times New Roman" w:cs="Times New Roman"/>
          <w:b/>
        </w:rPr>
        <w:t>3. Date of Next RAN</w:t>
      </w:r>
      <w:r>
        <w:rPr>
          <w:rFonts w:hint="eastAsia" w:cs="Times New Roman"/>
          <w:b/>
          <w:lang w:val="en-US" w:eastAsia="zh-CN"/>
        </w:rPr>
        <w:t>1</w:t>
      </w:r>
      <w:r>
        <w:rPr>
          <w:rFonts w:hint="default" w:ascii="Times New Roman" w:hAnsi="Times New Roman" w:cs="Times New Roman"/>
          <w:b/>
        </w:rPr>
        <w:t xml:space="preserve"> Meetings:</w:t>
      </w:r>
    </w:p>
    <w:p w14:paraId="3418078A">
      <w:pPr>
        <w:tabs>
          <w:tab w:val="left" w:pos="3119"/>
          <w:tab w:val="left" w:pos="5529"/>
        </w:tabs>
        <w:spacing w:after="120"/>
        <w:rPr>
          <w:rFonts w:hint="default" w:ascii="Times New Roman" w:hAnsi="Times New Roman" w:cs="Times New Roman"/>
          <w:bCs/>
        </w:rPr>
      </w:pPr>
      <w:r>
        <w:rPr>
          <w:rFonts w:hint="default" w:ascii="Times New Roman" w:hAnsi="Times New Roman" w:cs="Times New Roman"/>
          <w:bCs/>
        </w:rPr>
        <w:t>RAN</w:t>
      </w:r>
      <w:r>
        <w:rPr>
          <w:rFonts w:hint="eastAsia" w:cs="Times New Roman"/>
          <w:bCs/>
          <w:lang w:val="en-US" w:eastAsia="zh-CN"/>
        </w:rPr>
        <w:t>1</w:t>
      </w:r>
      <w:r>
        <w:rPr>
          <w:rFonts w:hint="default" w:ascii="Times New Roman" w:hAnsi="Times New Roman" w:cs="Times New Roman"/>
          <w:bCs/>
        </w:rPr>
        <w:t>#1</w:t>
      </w:r>
      <w:r>
        <w:rPr>
          <w:rFonts w:hint="eastAsia" w:cs="Times New Roman"/>
          <w:bCs/>
          <w:lang w:val="en-US" w:eastAsia="zh-CN"/>
        </w:rPr>
        <w:t>18bis</w:t>
      </w:r>
      <w:r>
        <w:rPr>
          <w:rFonts w:hint="default" w:ascii="Times New Roman" w:hAnsi="Times New Roman" w:cs="Times New Roman"/>
          <w:bCs/>
        </w:rPr>
        <w:tab/>
      </w:r>
      <w:r>
        <w:rPr>
          <w:rFonts w:hint="eastAsia" w:cs="Times New Roman"/>
          <w:lang w:val="en-US" w:eastAsia="zh-CN"/>
        </w:rPr>
        <w:t>October</w:t>
      </w:r>
      <w:r>
        <w:rPr>
          <w:rFonts w:hint="default" w:ascii="Times New Roman" w:hAnsi="Times New Roman" w:eastAsia="Times New Roman" w:cs="Times New Roman"/>
        </w:rPr>
        <w:t xml:space="preserve"> </w:t>
      </w:r>
      <w:r>
        <w:rPr>
          <w:rFonts w:hint="default" w:ascii="Times New Roman" w:hAnsi="Times New Roman" w:cs="Times New Roman"/>
          <w:bCs/>
        </w:rPr>
        <w:t>14th</w:t>
      </w:r>
      <w:r>
        <w:rPr>
          <w:rFonts w:hint="default" w:ascii="Times New Roman" w:hAnsi="Times New Roman" w:eastAsia="Times New Roman" w:cs="Times New Roman"/>
        </w:rPr>
        <w:t xml:space="preserve"> – </w:t>
      </w:r>
      <w:r>
        <w:rPr>
          <w:rFonts w:hint="default" w:ascii="Times New Roman" w:hAnsi="Times New Roman" w:cs="Times New Roman"/>
          <w:bCs/>
        </w:rPr>
        <w:t>18</w:t>
      </w:r>
      <w:bookmarkStart w:id="1" w:name="_GoBack"/>
      <w:bookmarkEnd w:id="1"/>
      <w:r>
        <w:rPr>
          <w:rFonts w:hint="default" w:ascii="Times New Roman" w:hAnsi="Times New Roman" w:cs="Times New Roman"/>
          <w:bCs/>
        </w:rPr>
        <w:t>th, 2024</w:t>
      </w:r>
      <w:r>
        <w:rPr>
          <w:rFonts w:hint="default" w:ascii="Times New Roman" w:hAnsi="Times New Roman" w:cs="Times New Roman"/>
          <w:bCs/>
        </w:rPr>
        <w:tab/>
      </w:r>
      <w:r>
        <w:rPr>
          <w:rFonts w:hint="default" w:ascii="Times New Roman" w:hAnsi="Times New Roman" w:cs="Times New Roman"/>
          <w:bCs/>
        </w:rPr>
        <w:tab/>
      </w:r>
      <w:r>
        <w:rPr>
          <w:rFonts w:hint="eastAsia" w:cs="Times New Roman"/>
          <w:bCs/>
          <w:lang w:val="en-US" w:eastAsia="zh-CN"/>
        </w:rPr>
        <w:t>Hefei</w:t>
      </w:r>
      <w:r>
        <w:rPr>
          <w:rFonts w:hint="default" w:ascii="Times New Roman" w:hAnsi="Times New Roman" w:cs="Times New Roman"/>
          <w:bCs/>
        </w:rPr>
        <w:t>, China</w:t>
      </w:r>
    </w:p>
    <w:sectPr>
      <w:pgSz w:w="11907" w:h="16840"/>
      <w:pgMar w:top="1134" w:right="1134" w:bottom="1134" w:left="1134"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Symbol">
    <w:panose1 w:val="05050102010706020507"/>
    <w:charset w:val="02"/>
    <w:family w:val="roman"/>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31"/>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30"/>
      <w:lvlText w:val=""/>
      <w:lvlJc w:val="left"/>
      <w:pPr>
        <w:tabs>
          <w:tab w:val="left" w:pos="360"/>
        </w:tabs>
        <w:ind w:left="360" w:hanging="360"/>
      </w:pPr>
      <w:rPr>
        <w:rFonts w:hint="default" w:ascii="Wingdings" w:hAnsi="Wingdings"/>
      </w:rPr>
    </w:lvl>
  </w:abstractNum>
  <w:abstractNum w:abstractNumId="4">
    <w:nsid w:val="70146DC0"/>
    <w:multiLevelType w:val="multilevel"/>
    <w:tmpl w:val="70146DC0"/>
    <w:lvl w:ilvl="0" w:tentative="0">
      <w:start w:val="1"/>
      <w:numFmt w:val="bullet"/>
      <w:pStyle w:val="5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88E"/>
    <w:rsid w:val="00004432"/>
    <w:rsid w:val="00012B33"/>
    <w:rsid w:val="000138DC"/>
    <w:rsid w:val="00014C7A"/>
    <w:rsid w:val="000151E4"/>
    <w:rsid w:val="000160C2"/>
    <w:rsid w:val="00016999"/>
    <w:rsid w:val="000169D2"/>
    <w:rsid w:val="00017404"/>
    <w:rsid w:val="00025417"/>
    <w:rsid w:val="00025C7D"/>
    <w:rsid w:val="00025FF4"/>
    <w:rsid w:val="00027ACA"/>
    <w:rsid w:val="00031422"/>
    <w:rsid w:val="00031AFA"/>
    <w:rsid w:val="0003215D"/>
    <w:rsid w:val="0003474F"/>
    <w:rsid w:val="000361AF"/>
    <w:rsid w:val="00040615"/>
    <w:rsid w:val="00040B0A"/>
    <w:rsid w:val="0004322F"/>
    <w:rsid w:val="00043E40"/>
    <w:rsid w:val="00044E1D"/>
    <w:rsid w:val="00050161"/>
    <w:rsid w:val="00050B98"/>
    <w:rsid w:val="00050BEF"/>
    <w:rsid w:val="00055E71"/>
    <w:rsid w:val="00057079"/>
    <w:rsid w:val="00057F8E"/>
    <w:rsid w:val="00061460"/>
    <w:rsid w:val="00061638"/>
    <w:rsid w:val="00061F23"/>
    <w:rsid w:val="000636AF"/>
    <w:rsid w:val="00064FAA"/>
    <w:rsid w:val="0006651E"/>
    <w:rsid w:val="000722A9"/>
    <w:rsid w:val="00073B4B"/>
    <w:rsid w:val="000752A4"/>
    <w:rsid w:val="00076769"/>
    <w:rsid w:val="00077858"/>
    <w:rsid w:val="000802AC"/>
    <w:rsid w:val="00082247"/>
    <w:rsid w:val="00084DFC"/>
    <w:rsid w:val="00087C8F"/>
    <w:rsid w:val="00090A34"/>
    <w:rsid w:val="0009245B"/>
    <w:rsid w:val="0009276E"/>
    <w:rsid w:val="000950A5"/>
    <w:rsid w:val="00096825"/>
    <w:rsid w:val="000A0681"/>
    <w:rsid w:val="000A0CC9"/>
    <w:rsid w:val="000A2409"/>
    <w:rsid w:val="000A5CB6"/>
    <w:rsid w:val="000A6163"/>
    <w:rsid w:val="000B1AA1"/>
    <w:rsid w:val="000B50F4"/>
    <w:rsid w:val="000C175A"/>
    <w:rsid w:val="000D360A"/>
    <w:rsid w:val="000D43C6"/>
    <w:rsid w:val="000D5244"/>
    <w:rsid w:val="000F0849"/>
    <w:rsid w:val="000F2015"/>
    <w:rsid w:val="000F2959"/>
    <w:rsid w:val="000F2EC7"/>
    <w:rsid w:val="000F4417"/>
    <w:rsid w:val="000F4E43"/>
    <w:rsid w:val="000F7ECD"/>
    <w:rsid w:val="00105899"/>
    <w:rsid w:val="001103D5"/>
    <w:rsid w:val="00115AD4"/>
    <w:rsid w:val="00117C6B"/>
    <w:rsid w:val="00120992"/>
    <w:rsid w:val="0012118F"/>
    <w:rsid w:val="00124BCE"/>
    <w:rsid w:val="00124D31"/>
    <w:rsid w:val="00127036"/>
    <w:rsid w:val="00130637"/>
    <w:rsid w:val="00132762"/>
    <w:rsid w:val="00133090"/>
    <w:rsid w:val="00133F3F"/>
    <w:rsid w:val="00134C98"/>
    <w:rsid w:val="00135E6F"/>
    <w:rsid w:val="0014202E"/>
    <w:rsid w:val="00145E14"/>
    <w:rsid w:val="0014780E"/>
    <w:rsid w:val="00150C98"/>
    <w:rsid w:val="00151FD5"/>
    <w:rsid w:val="00152D5A"/>
    <w:rsid w:val="001608BF"/>
    <w:rsid w:val="0016152B"/>
    <w:rsid w:val="001640FE"/>
    <w:rsid w:val="001643E0"/>
    <w:rsid w:val="0016545A"/>
    <w:rsid w:val="0016596E"/>
    <w:rsid w:val="001718EB"/>
    <w:rsid w:val="001723A4"/>
    <w:rsid w:val="001734EB"/>
    <w:rsid w:val="00176462"/>
    <w:rsid w:val="001816D6"/>
    <w:rsid w:val="001840B1"/>
    <w:rsid w:val="00186937"/>
    <w:rsid w:val="00187249"/>
    <w:rsid w:val="00187F73"/>
    <w:rsid w:val="00193AA0"/>
    <w:rsid w:val="001966F0"/>
    <w:rsid w:val="001A1169"/>
    <w:rsid w:val="001A181A"/>
    <w:rsid w:val="001A26E9"/>
    <w:rsid w:val="001A4AF7"/>
    <w:rsid w:val="001A54D3"/>
    <w:rsid w:val="001B31E9"/>
    <w:rsid w:val="001B3A86"/>
    <w:rsid w:val="001B5E57"/>
    <w:rsid w:val="001B765B"/>
    <w:rsid w:val="001C00D0"/>
    <w:rsid w:val="001C1451"/>
    <w:rsid w:val="001C1487"/>
    <w:rsid w:val="001C2700"/>
    <w:rsid w:val="001C5479"/>
    <w:rsid w:val="001D5CBF"/>
    <w:rsid w:val="001D611A"/>
    <w:rsid w:val="001E3272"/>
    <w:rsid w:val="001F1BCE"/>
    <w:rsid w:val="001F1CBC"/>
    <w:rsid w:val="001F2307"/>
    <w:rsid w:val="001F4D30"/>
    <w:rsid w:val="001F72F4"/>
    <w:rsid w:val="00205909"/>
    <w:rsid w:val="00211357"/>
    <w:rsid w:val="002178E8"/>
    <w:rsid w:val="00222146"/>
    <w:rsid w:val="00222D05"/>
    <w:rsid w:val="002259B1"/>
    <w:rsid w:val="00232406"/>
    <w:rsid w:val="002343F5"/>
    <w:rsid w:val="00234483"/>
    <w:rsid w:val="00236DC3"/>
    <w:rsid w:val="00237748"/>
    <w:rsid w:val="00241CEC"/>
    <w:rsid w:val="00241DF9"/>
    <w:rsid w:val="0024645A"/>
    <w:rsid w:val="00253A9F"/>
    <w:rsid w:val="00260EA7"/>
    <w:rsid w:val="00261CB6"/>
    <w:rsid w:val="00262A46"/>
    <w:rsid w:val="00262C5A"/>
    <w:rsid w:val="002632B5"/>
    <w:rsid w:val="00264791"/>
    <w:rsid w:val="00270250"/>
    <w:rsid w:val="00270B6A"/>
    <w:rsid w:val="00283432"/>
    <w:rsid w:val="00286133"/>
    <w:rsid w:val="00291E4A"/>
    <w:rsid w:val="0029611C"/>
    <w:rsid w:val="0029737A"/>
    <w:rsid w:val="0029745A"/>
    <w:rsid w:val="002A5178"/>
    <w:rsid w:val="002A73BC"/>
    <w:rsid w:val="002B120B"/>
    <w:rsid w:val="002B2545"/>
    <w:rsid w:val="002B27FF"/>
    <w:rsid w:val="002B2B70"/>
    <w:rsid w:val="002B5DA4"/>
    <w:rsid w:val="002B5F72"/>
    <w:rsid w:val="002B7E82"/>
    <w:rsid w:val="002C0EC7"/>
    <w:rsid w:val="002C2E53"/>
    <w:rsid w:val="002C6B23"/>
    <w:rsid w:val="002C6D83"/>
    <w:rsid w:val="002C7529"/>
    <w:rsid w:val="002D0ED0"/>
    <w:rsid w:val="002D5E86"/>
    <w:rsid w:val="002D793F"/>
    <w:rsid w:val="002E2A82"/>
    <w:rsid w:val="002E4DDA"/>
    <w:rsid w:val="002E6515"/>
    <w:rsid w:val="002F360E"/>
    <w:rsid w:val="002F6595"/>
    <w:rsid w:val="00302A54"/>
    <w:rsid w:val="00303649"/>
    <w:rsid w:val="00305CE6"/>
    <w:rsid w:val="0030626B"/>
    <w:rsid w:val="00306FB1"/>
    <w:rsid w:val="0031137A"/>
    <w:rsid w:val="0031146E"/>
    <w:rsid w:val="00315F49"/>
    <w:rsid w:val="003200D5"/>
    <w:rsid w:val="0032123F"/>
    <w:rsid w:val="0032587C"/>
    <w:rsid w:val="00326B06"/>
    <w:rsid w:val="003308D6"/>
    <w:rsid w:val="003314AF"/>
    <w:rsid w:val="003371E6"/>
    <w:rsid w:val="0034680B"/>
    <w:rsid w:val="00347947"/>
    <w:rsid w:val="00350290"/>
    <w:rsid w:val="00353380"/>
    <w:rsid w:val="003547F5"/>
    <w:rsid w:val="00355E93"/>
    <w:rsid w:val="003663C4"/>
    <w:rsid w:val="00367678"/>
    <w:rsid w:val="003710F0"/>
    <w:rsid w:val="003726ED"/>
    <w:rsid w:val="00376095"/>
    <w:rsid w:val="00377FBB"/>
    <w:rsid w:val="0038192A"/>
    <w:rsid w:val="0038262A"/>
    <w:rsid w:val="00382904"/>
    <w:rsid w:val="003847B0"/>
    <w:rsid w:val="00384DCD"/>
    <w:rsid w:val="0038661D"/>
    <w:rsid w:val="00386E78"/>
    <w:rsid w:val="003901E1"/>
    <w:rsid w:val="003967BB"/>
    <w:rsid w:val="003A0DBB"/>
    <w:rsid w:val="003A0EF3"/>
    <w:rsid w:val="003A1610"/>
    <w:rsid w:val="003A3A70"/>
    <w:rsid w:val="003A4A3B"/>
    <w:rsid w:val="003B0D05"/>
    <w:rsid w:val="003B1EC3"/>
    <w:rsid w:val="003B35C7"/>
    <w:rsid w:val="003B71F6"/>
    <w:rsid w:val="003C07A8"/>
    <w:rsid w:val="003C2781"/>
    <w:rsid w:val="003D367A"/>
    <w:rsid w:val="003D562B"/>
    <w:rsid w:val="003E5253"/>
    <w:rsid w:val="003E62F8"/>
    <w:rsid w:val="003F085E"/>
    <w:rsid w:val="003F64C0"/>
    <w:rsid w:val="00401229"/>
    <w:rsid w:val="00404E16"/>
    <w:rsid w:val="00411FC7"/>
    <w:rsid w:val="004122F6"/>
    <w:rsid w:val="00415926"/>
    <w:rsid w:val="00422123"/>
    <w:rsid w:val="00422EE0"/>
    <w:rsid w:val="004234FF"/>
    <w:rsid w:val="00423A67"/>
    <w:rsid w:val="00426541"/>
    <w:rsid w:val="00430B80"/>
    <w:rsid w:val="00433F09"/>
    <w:rsid w:val="00440313"/>
    <w:rsid w:val="004410F3"/>
    <w:rsid w:val="004436C0"/>
    <w:rsid w:val="00444EF9"/>
    <w:rsid w:val="00445241"/>
    <w:rsid w:val="0044554F"/>
    <w:rsid w:val="00446B27"/>
    <w:rsid w:val="00447FFA"/>
    <w:rsid w:val="0045077A"/>
    <w:rsid w:val="00452623"/>
    <w:rsid w:val="0045519C"/>
    <w:rsid w:val="00457DB1"/>
    <w:rsid w:val="00463675"/>
    <w:rsid w:val="00471869"/>
    <w:rsid w:val="00471E9C"/>
    <w:rsid w:val="00472B1F"/>
    <w:rsid w:val="004746B3"/>
    <w:rsid w:val="00475107"/>
    <w:rsid w:val="004815A7"/>
    <w:rsid w:val="004816F0"/>
    <w:rsid w:val="00485240"/>
    <w:rsid w:val="0048632E"/>
    <w:rsid w:val="0049066A"/>
    <w:rsid w:val="0049301D"/>
    <w:rsid w:val="004946C6"/>
    <w:rsid w:val="00496022"/>
    <w:rsid w:val="004A6599"/>
    <w:rsid w:val="004B10F1"/>
    <w:rsid w:val="004B3016"/>
    <w:rsid w:val="004B43FA"/>
    <w:rsid w:val="004C0876"/>
    <w:rsid w:val="004C3F5A"/>
    <w:rsid w:val="004C464C"/>
    <w:rsid w:val="004C469E"/>
    <w:rsid w:val="004C4DCF"/>
    <w:rsid w:val="004C5A04"/>
    <w:rsid w:val="004D2EC1"/>
    <w:rsid w:val="004D3606"/>
    <w:rsid w:val="004D49A5"/>
    <w:rsid w:val="004D67F1"/>
    <w:rsid w:val="004E0B6C"/>
    <w:rsid w:val="004E554B"/>
    <w:rsid w:val="004E5EF7"/>
    <w:rsid w:val="004F1306"/>
    <w:rsid w:val="00507006"/>
    <w:rsid w:val="0051097C"/>
    <w:rsid w:val="00511B8D"/>
    <w:rsid w:val="0051757C"/>
    <w:rsid w:val="005218E3"/>
    <w:rsid w:val="00521939"/>
    <w:rsid w:val="00530550"/>
    <w:rsid w:val="00531976"/>
    <w:rsid w:val="005335A7"/>
    <w:rsid w:val="00534666"/>
    <w:rsid w:val="00535587"/>
    <w:rsid w:val="00535D80"/>
    <w:rsid w:val="0053709E"/>
    <w:rsid w:val="00542C8A"/>
    <w:rsid w:val="005453F1"/>
    <w:rsid w:val="0054697D"/>
    <w:rsid w:val="00551378"/>
    <w:rsid w:val="00552BF5"/>
    <w:rsid w:val="005619CB"/>
    <w:rsid w:val="005665A8"/>
    <w:rsid w:val="005721AF"/>
    <w:rsid w:val="00572BF6"/>
    <w:rsid w:val="00575BC0"/>
    <w:rsid w:val="00577D38"/>
    <w:rsid w:val="005819BC"/>
    <w:rsid w:val="00584B08"/>
    <w:rsid w:val="00586402"/>
    <w:rsid w:val="0058785F"/>
    <w:rsid w:val="005928B0"/>
    <w:rsid w:val="00594DCC"/>
    <w:rsid w:val="00594DFB"/>
    <w:rsid w:val="00595785"/>
    <w:rsid w:val="005A10F1"/>
    <w:rsid w:val="005A1BD0"/>
    <w:rsid w:val="005A2871"/>
    <w:rsid w:val="005A384B"/>
    <w:rsid w:val="005A4D12"/>
    <w:rsid w:val="005A7E1C"/>
    <w:rsid w:val="005B0649"/>
    <w:rsid w:val="005B2683"/>
    <w:rsid w:val="005B2746"/>
    <w:rsid w:val="005B609C"/>
    <w:rsid w:val="005B767E"/>
    <w:rsid w:val="005B7B4D"/>
    <w:rsid w:val="005C5093"/>
    <w:rsid w:val="005C5A70"/>
    <w:rsid w:val="005D12D3"/>
    <w:rsid w:val="005D2580"/>
    <w:rsid w:val="005D2B2E"/>
    <w:rsid w:val="005D6D67"/>
    <w:rsid w:val="005E525E"/>
    <w:rsid w:val="005F2539"/>
    <w:rsid w:val="005F4C50"/>
    <w:rsid w:val="005F4E33"/>
    <w:rsid w:val="00600CA3"/>
    <w:rsid w:val="00602BE2"/>
    <w:rsid w:val="00604DA4"/>
    <w:rsid w:val="006074B1"/>
    <w:rsid w:val="00612D9D"/>
    <w:rsid w:val="00612E15"/>
    <w:rsid w:val="006139AB"/>
    <w:rsid w:val="00614819"/>
    <w:rsid w:val="00634D95"/>
    <w:rsid w:val="00643B8E"/>
    <w:rsid w:val="006444E3"/>
    <w:rsid w:val="00646C32"/>
    <w:rsid w:val="0065728B"/>
    <w:rsid w:val="00661AA3"/>
    <w:rsid w:val="00663C8D"/>
    <w:rsid w:val="0066447E"/>
    <w:rsid w:val="00664FEF"/>
    <w:rsid w:val="0066783D"/>
    <w:rsid w:val="00670572"/>
    <w:rsid w:val="00672828"/>
    <w:rsid w:val="00672922"/>
    <w:rsid w:val="00677FDF"/>
    <w:rsid w:val="0068218D"/>
    <w:rsid w:val="00683440"/>
    <w:rsid w:val="00687A0B"/>
    <w:rsid w:val="00690329"/>
    <w:rsid w:val="006938E7"/>
    <w:rsid w:val="00694C91"/>
    <w:rsid w:val="0069534E"/>
    <w:rsid w:val="006A68BF"/>
    <w:rsid w:val="006A6ED1"/>
    <w:rsid w:val="006A7B1F"/>
    <w:rsid w:val="006B0890"/>
    <w:rsid w:val="006B532E"/>
    <w:rsid w:val="006C3055"/>
    <w:rsid w:val="006C5DA1"/>
    <w:rsid w:val="006C69C7"/>
    <w:rsid w:val="006D0068"/>
    <w:rsid w:val="006D0B09"/>
    <w:rsid w:val="006D367C"/>
    <w:rsid w:val="006D372B"/>
    <w:rsid w:val="006D5DD7"/>
    <w:rsid w:val="006D6FF2"/>
    <w:rsid w:val="006E078F"/>
    <w:rsid w:val="006E17C7"/>
    <w:rsid w:val="006E4E0E"/>
    <w:rsid w:val="006E50F6"/>
    <w:rsid w:val="006E62ED"/>
    <w:rsid w:val="006F02FD"/>
    <w:rsid w:val="006F15EF"/>
    <w:rsid w:val="006F27EE"/>
    <w:rsid w:val="006F2C53"/>
    <w:rsid w:val="006F4BAE"/>
    <w:rsid w:val="006F5FB3"/>
    <w:rsid w:val="006F66B9"/>
    <w:rsid w:val="00700869"/>
    <w:rsid w:val="007032C5"/>
    <w:rsid w:val="007116E4"/>
    <w:rsid w:val="00720078"/>
    <w:rsid w:val="00722F82"/>
    <w:rsid w:val="00726FC3"/>
    <w:rsid w:val="0072713B"/>
    <w:rsid w:val="0073017E"/>
    <w:rsid w:val="00731709"/>
    <w:rsid w:val="007347F8"/>
    <w:rsid w:val="0073627B"/>
    <w:rsid w:val="00736890"/>
    <w:rsid w:val="00740801"/>
    <w:rsid w:val="00741C85"/>
    <w:rsid w:val="0074423C"/>
    <w:rsid w:val="00745516"/>
    <w:rsid w:val="00746019"/>
    <w:rsid w:val="00747BC4"/>
    <w:rsid w:val="00754445"/>
    <w:rsid w:val="0075643D"/>
    <w:rsid w:val="0075685C"/>
    <w:rsid w:val="0075789C"/>
    <w:rsid w:val="00764568"/>
    <w:rsid w:val="00765C64"/>
    <w:rsid w:val="0076758C"/>
    <w:rsid w:val="007712BC"/>
    <w:rsid w:val="00772A49"/>
    <w:rsid w:val="0077485D"/>
    <w:rsid w:val="0078282E"/>
    <w:rsid w:val="00795497"/>
    <w:rsid w:val="007A1A4E"/>
    <w:rsid w:val="007A21B0"/>
    <w:rsid w:val="007A56C0"/>
    <w:rsid w:val="007B3C6F"/>
    <w:rsid w:val="007B6888"/>
    <w:rsid w:val="007B6F3D"/>
    <w:rsid w:val="007B78DA"/>
    <w:rsid w:val="007C0C77"/>
    <w:rsid w:val="007C1F58"/>
    <w:rsid w:val="007C2867"/>
    <w:rsid w:val="007D33B3"/>
    <w:rsid w:val="007D47B6"/>
    <w:rsid w:val="007D4F6D"/>
    <w:rsid w:val="007E39D3"/>
    <w:rsid w:val="007E69F7"/>
    <w:rsid w:val="007F2419"/>
    <w:rsid w:val="008052E2"/>
    <w:rsid w:val="008053A5"/>
    <w:rsid w:val="00806305"/>
    <w:rsid w:val="008163B8"/>
    <w:rsid w:val="008169FD"/>
    <w:rsid w:val="008176B4"/>
    <w:rsid w:val="00832766"/>
    <w:rsid w:val="008333C3"/>
    <w:rsid w:val="00835648"/>
    <w:rsid w:val="00837EF9"/>
    <w:rsid w:val="00851AD8"/>
    <w:rsid w:val="00854A69"/>
    <w:rsid w:val="0085639F"/>
    <w:rsid w:val="0086000B"/>
    <w:rsid w:val="0086397A"/>
    <w:rsid w:val="00864869"/>
    <w:rsid w:val="00867843"/>
    <w:rsid w:val="008715DD"/>
    <w:rsid w:val="008723EF"/>
    <w:rsid w:val="008735F9"/>
    <w:rsid w:val="00876BB5"/>
    <w:rsid w:val="00877444"/>
    <w:rsid w:val="00877842"/>
    <w:rsid w:val="0088512D"/>
    <w:rsid w:val="00891AC2"/>
    <w:rsid w:val="0089256C"/>
    <w:rsid w:val="008946F3"/>
    <w:rsid w:val="0089666F"/>
    <w:rsid w:val="008A763F"/>
    <w:rsid w:val="008B4819"/>
    <w:rsid w:val="008B597B"/>
    <w:rsid w:val="008B5D91"/>
    <w:rsid w:val="008B6178"/>
    <w:rsid w:val="008B700A"/>
    <w:rsid w:val="008B7E0D"/>
    <w:rsid w:val="008C21AE"/>
    <w:rsid w:val="008C3AD1"/>
    <w:rsid w:val="008C47BA"/>
    <w:rsid w:val="008C4F72"/>
    <w:rsid w:val="008C664B"/>
    <w:rsid w:val="008D265A"/>
    <w:rsid w:val="008D4E39"/>
    <w:rsid w:val="008E0D9E"/>
    <w:rsid w:val="008E1491"/>
    <w:rsid w:val="008E5751"/>
    <w:rsid w:val="008E75B3"/>
    <w:rsid w:val="008F0721"/>
    <w:rsid w:val="008F0CAC"/>
    <w:rsid w:val="008F23ED"/>
    <w:rsid w:val="008F607E"/>
    <w:rsid w:val="008F6F14"/>
    <w:rsid w:val="008F6FEC"/>
    <w:rsid w:val="008F7320"/>
    <w:rsid w:val="0090241A"/>
    <w:rsid w:val="009233AF"/>
    <w:rsid w:val="00923E7C"/>
    <w:rsid w:val="00931F53"/>
    <w:rsid w:val="00933F87"/>
    <w:rsid w:val="0093498B"/>
    <w:rsid w:val="00935A8C"/>
    <w:rsid w:val="00940E3A"/>
    <w:rsid w:val="009433EE"/>
    <w:rsid w:val="00944352"/>
    <w:rsid w:val="00944F7F"/>
    <w:rsid w:val="009507EF"/>
    <w:rsid w:val="009510B9"/>
    <w:rsid w:val="00954237"/>
    <w:rsid w:val="0096404A"/>
    <w:rsid w:val="00964755"/>
    <w:rsid w:val="00966246"/>
    <w:rsid w:val="0097434E"/>
    <w:rsid w:val="009754C4"/>
    <w:rsid w:val="00975B5F"/>
    <w:rsid w:val="00991727"/>
    <w:rsid w:val="009936CF"/>
    <w:rsid w:val="00994446"/>
    <w:rsid w:val="0099459F"/>
    <w:rsid w:val="00996391"/>
    <w:rsid w:val="009A18AB"/>
    <w:rsid w:val="009A2106"/>
    <w:rsid w:val="009A3A1C"/>
    <w:rsid w:val="009A4454"/>
    <w:rsid w:val="009A7A54"/>
    <w:rsid w:val="009B391B"/>
    <w:rsid w:val="009B3F18"/>
    <w:rsid w:val="009B74FA"/>
    <w:rsid w:val="009C14F8"/>
    <w:rsid w:val="009C2999"/>
    <w:rsid w:val="009C3537"/>
    <w:rsid w:val="009C7D37"/>
    <w:rsid w:val="009D050D"/>
    <w:rsid w:val="009D1727"/>
    <w:rsid w:val="009D2BA2"/>
    <w:rsid w:val="009D391C"/>
    <w:rsid w:val="009D697E"/>
    <w:rsid w:val="009D6FEB"/>
    <w:rsid w:val="009E5898"/>
    <w:rsid w:val="009F0C52"/>
    <w:rsid w:val="009F44FB"/>
    <w:rsid w:val="009F6E85"/>
    <w:rsid w:val="009F7530"/>
    <w:rsid w:val="00A00BC4"/>
    <w:rsid w:val="00A01755"/>
    <w:rsid w:val="00A03D35"/>
    <w:rsid w:val="00A060EB"/>
    <w:rsid w:val="00A07DAB"/>
    <w:rsid w:val="00A12DFD"/>
    <w:rsid w:val="00A14048"/>
    <w:rsid w:val="00A154E2"/>
    <w:rsid w:val="00A16203"/>
    <w:rsid w:val="00A2103F"/>
    <w:rsid w:val="00A21206"/>
    <w:rsid w:val="00A22235"/>
    <w:rsid w:val="00A23354"/>
    <w:rsid w:val="00A24D86"/>
    <w:rsid w:val="00A265FA"/>
    <w:rsid w:val="00A266A1"/>
    <w:rsid w:val="00A309E6"/>
    <w:rsid w:val="00A3421F"/>
    <w:rsid w:val="00A36A84"/>
    <w:rsid w:val="00A45A22"/>
    <w:rsid w:val="00A5396F"/>
    <w:rsid w:val="00A5497F"/>
    <w:rsid w:val="00A56F9D"/>
    <w:rsid w:val="00A61D02"/>
    <w:rsid w:val="00A64909"/>
    <w:rsid w:val="00A65FD2"/>
    <w:rsid w:val="00A66974"/>
    <w:rsid w:val="00A67BD4"/>
    <w:rsid w:val="00A7348D"/>
    <w:rsid w:val="00A73ED1"/>
    <w:rsid w:val="00A747C6"/>
    <w:rsid w:val="00A75507"/>
    <w:rsid w:val="00A76052"/>
    <w:rsid w:val="00A805C7"/>
    <w:rsid w:val="00A8226E"/>
    <w:rsid w:val="00A84037"/>
    <w:rsid w:val="00A90B6A"/>
    <w:rsid w:val="00A91852"/>
    <w:rsid w:val="00A944CC"/>
    <w:rsid w:val="00AA1A18"/>
    <w:rsid w:val="00AA1A55"/>
    <w:rsid w:val="00AA7DE5"/>
    <w:rsid w:val="00AB07C5"/>
    <w:rsid w:val="00AB1987"/>
    <w:rsid w:val="00AB40FF"/>
    <w:rsid w:val="00AB5E5D"/>
    <w:rsid w:val="00AB5EF3"/>
    <w:rsid w:val="00AC1AE8"/>
    <w:rsid w:val="00AC36B4"/>
    <w:rsid w:val="00AC3924"/>
    <w:rsid w:val="00AD1DFE"/>
    <w:rsid w:val="00AD4B4B"/>
    <w:rsid w:val="00AD51BB"/>
    <w:rsid w:val="00AE3A86"/>
    <w:rsid w:val="00AE489C"/>
    <w:rsid w:val="00AE50B1"/>
    <w:rsid w:val="00AE5BB2"/>
    <w:rsid w:val="00AE5F53"/>
    <w:rsid w:val="00AF3675"/>
    <w:rsid w:val="00AF40E4"/>
    <w:rsid w:val="00AF70DC"/>
    <w:rsid w:val="00B0181B"/>
    <w:rsid w:val="00B0351C"/>
    <w:rsid w:val="00B079B0"/>
    <w:rsid w:val="00B11124"/>
    <w:rsid w:val="00B12A05"/>
    <w:rsid w:val="00B144F4"/>
    <w:rsid w:val="00B22B09"/>
    <w:rsid w:val="00B23E91"/>
    <w:rsid w:val="00B26D4A"/>
    <w:rsid w:val="00B3106B"/>
    <w:rsid w:val="00B335B1"/>
    <w:rsid w:val="00B349B2"/>
    <w:rsid w:val="00B40AC3"/>
    <w:rsid w:val="00B40AF3"/>
    <w:rsid w:val="00B43EA3"/>
    <w:rsid w:val="00B44560"/>
    <w:rsid w:val="00B44C2F"/>
    <w:rsid w:val="00B4612B"/>
    <w:rsid w:val="00B608F2"/>
    <w:rsid w:val="00B650AE"/>
    <w:rsid w:val="00B66523"/>
    <w:rsid w:val="00B66F08"/>
    <w:rsid w:val="00B714F2"/>
    <w:rsid w:val="00B74992"/>
    <w:rsid w:val="00B773C4"/>
    <w:rsid w:val="00B774EB"/>
    <w:rsid w:val="00B778DF"/>
    <w:rsid w:val="00B8046D"/>
    <w:rsid w:val="00B920F0"/>
    <w:rsid w:val="00B94253"/>
    <w:rsid w:val="00B94C24"/>
    <w:rsid w:val="00BA3C97"/>
    <w:rsid w:val="00BA3F5A"/>
    <w:rsid w:val="00BA4025"/>
    <w:rsid w:val="00BA5806"/>
    <w:rsid w:val="00BA5BBF"/>
    <w:rsid w:val="00BA6DBA"/>
    <w:rsid w:val="00BA7D4E"/>
    <w:rsid w:val="00BB1501"/>
    <w:rsid w:val="00BB3075"/>
    <w:rsid w:val="00BB77A5"/>
    <w:rsid w:val="00BB79CB"/>
    <w:rsid w:val="00BC226A"/>
    <w:rsid w:val="00BC254A"/>
    <w:rsid w:val="00BC3D7E"/>
    <w:rsid w:val="00BC3FB6"/>
    <w:rsid w:val="00BC7B9C"/>
    <w:rsid w:val="00BD02F2"/>
    <w:rsid w:val="00BD208B"/>
    <w:rsid w:val="00BD3AEC"/>
    <w:rsid w:val="00BD48E7"/>
    <w:rsid w:val="00BD5CCD"/>
    <w:rsid w:val="00BE30F1"/>
    <w:rsid w:val="00BE696E"/>
    <w:rsid w:val="00BE6D66"/>
    <w:rsid w:val="00BF07D2"/>
    <w:rsid w:val="00BF32D6"/>
    <w:rsid w:val="00BF3CEA"/>
    <w:rsid w:val="00BF55A0"/>
    <w:rsid w:val="00BF671A"/>
    <w:rsid w:val="00BF7EE2"/>
    <w:rsid w:val="00C022B7"/>
    <w:rsid w:val="00C026BF"/>
    <w:rsid w:val="00C02C14"/>
    <w:rsid w:val="00C06D9F"/>
    <w:rsid w:val="00C1496F"/>
    <w:rsid w:val="00C165D1"/>
    <w:rsid w:val="00C227CC"/>
    <w:rsid w:val="00C22D06"/>
    <w:rsid w:val="00C23FC5"/>
    <w:rsid w:val="00C256EB"/>
    <w:rsid w:val="00C30BBE"/>
    <w:rsid w:val="00C31069"/>
    <w:rsid w:val="00C34181"/>
    <w:rsid w:val="00C40312"/>
    <w:rsid w:val="00C5058C"/>
    <w:rsid w:val="00C50E95"/>
    <w:rsid w:val="00C52146"/>
    <w:rsid w:val="00C5247E"/>
    <w:rsid w:val="00C55103"/>
    <w:rsid w:val="00C6111F"/>
    <w:rsid w:val="00C62D40"/>
    <w:rsid w:val="00C632E2"/>
    <w:rsid w:val="00C6700A"/>
    <w:rsid w:val="00C71867"/>
    <w:rsid w:val="00C75EB0"/>
    <w:rsid w:val="00C84F6B"/>
    <w:rsid w:val="00C860A1"/>
    <w:rsid w:val="00C91134"/>
    <w:rsid w:val="00C94BA9"/>
    <w:rsid w:val="00CA0563"/>
    <w:rsid w:val="00CA2FB0"/>
    <w:rsid w:val="00CA4D26"/>
    <w:rsid w:val="00CA5A57"/>
    <w:rsid w:val="00CB05BF"/>
    <w:rsid w:val="00CB2421"/>
    <w:rsid w:val="00CB621C"/>
    <w:rsid w:val="00CB6E59"/>
    <w:rsid w:val="00CC19A4"/>
    <w:rsid w:val="00CC3589"/>
    <w:rsid w:val="00CC3A9A"/>
    <w:rsid w:val="00CC3D94"/>
    <w:rsid w:val="00CC67ED"/>
    <w:rsid w:val="00CD16E2"/>
    <w:rsid w:val="00CD34C9"/>
    <w:rsid w:val="00CD5D47"/>
    <w:rsid w:val="00CE0B64"/>
    <w:rsid w:val="00CE347B"/>
    <w:rsid w:val="00CF0528"/>
    <w:rsid w:val="00CF490F"/>
    <w:rsid w:val="00D071FA"/>
    <w:rsid w:val="00D10942"/>
    <w:rsid w:val="00D13922"/>
    <w:rsid w:val="00D13935"/>
    <w:rsid w:val="00D211BA"/>
    <w:rsid w:val="00D22543"/>
    <w:rsid w:val="00D23213"/>
    <w:rsid w:val="00D32EA0"/>
    <w:rsid w:val="00D449F1"/>
    <w:rsid w:val="00D44FD2"/>
    <w:rsid w:val="00D46F1F"/>
    <w:rsid w:val="00D4707D"/>
    <w:rsid w:val="00D479F0"/>
    <w:rsid w:val="00D47F29"/>
    <w:rsid w:val="00D53018"/>
    <w:rsid w:val="00D54B63"/>
    <w:rsid w:val="00D56329"/>
    <w:rsid w:val="00D569E2"/>
    <w:rsid w:val="00D61D3A"/>
    <w:rsid w:val="00D62ABB"/>
    <w:rsid w:val="00D66165"/>
    <w:rsid w:val="00D6677C"/>
    <w:rsid w:val="00D676CD"/>
    <w:rsid w:val="00D806FB"/>
    <w:rsid w:val="00D9025F"/>
    <w:rsid w:val="00DA2549"/>
    <w:rsid w:val="00DA3CC6"/>
    <w:rsid w:val="00DA3F9A"/>
    <w:rsid w:val="00DA59FD"/>
    <w:rsid w:val="00DA7276"/>
    <w:rsid w:val="00DB1996"/>
    <w:rsid w:val="00DB2EAE"/>
    <w:rsid w:val="00DB4030"/>
    <w:rsid w:val="00DC0A9E"/>
    <w:rsid w:val="00DC1337"/>
    <w:rsid w:val="00DC32B7"/>
    <w:rsid w:val="00DC4AE3"/>
    <w:rsid w:val="00DC54EE"/>
    <w:rsid w:val="00DC5714"/>
    <w:rsid w:val="00DC5987"/>
    <w:rsid w:val="00DC7E2B"/>
    <w:rsid w:val="00DD0974"/>
    <w:rsid w:val="00DD270F"/>
    <w:rsid w:val="00DD2A61"/>
    <w:rsid w:val="00DD6FB4"/>
    <w:rsid w:val="00DE0A05"/>
    <w:rsid w:val="00DE182D"/>
    <w:rsid w:val="00DF1EE1"/>
    <w:rsid w:val="00DF3786"/>
    <w:rsid w:val="00DF4CFD"/>
    <w:rsid w:val="00E00D63"/>
    <w:rsid w:val="00E03BA2"/>
    <w:rsid w:val="00E04029"/>
    <w:rsid w:val="00E05B07"/>
    <w:rsid w:val="00E06AD2"/>
    <w:rsid w:val="00E11CAC"/>
    <w:rsid w:val="00E14A14"/>
    <w:rsid w:val="00E15C60"/>
    <w:rsid w:val="00E16BBB"/>
    <w:rsid w:val="00E20604"/>
    <w:rsid w:val="00E37506"/>
    <w:rsid w:val="00E409D5"/>
    <w:rsid w:val="00E4207B"/>
    <w:rsid w:val="00E44EF6"/>
    <w:rsid w:val="00E54844"/>
    <w:rsid w:val="00E55508"/>
    <w:rsid w:val="00E62EA1"/>
    <w:rsid w:val="00E6361D"/>
    <w:rsid w:val="00E63882"/>
    <w:rsid w:val="00E6562A"/>
    <w:rsid w:val="00E71387"/>
    <w:rsid w:val="00E71BCA"/>
    <w:rsid w:val="00E7231B"/>
    <w:rsid w:val="00E72B30"/>
    <w:rsid w:val="00E73407"/>
    <w:rsid w:val="00E76827"/>
    <w:rsid w:val="00E76FFF"/>
    <w:rsid w:val="00E772F7"/>
    <w:rsid w:val="00E77657"/>
    <w:rsid w:val="00E80B25"/>
    <w:rsid w:val="00E83419"/>
    <w:rsid w:val="00E834A5"/>
    <w:rsid w:val="00E86B24"/>
    <w:rsid w:val="00E95355"/>
    <w:rsid w:val="00E95536"/>
    <w:rsid w:val="00EA0ED0"/>
    <w:rsid w:val="00EA19B5"/>
    <w:rsid w:val="00EA50AC"/>
    <w:rsid w:val="00EB1BAC"/>
    <w:rsid w:val="00EC48AE"/>
    <w:rsid w:val="00EC5B2B"/>
    <w:rsid w:val="00ED624E"/>
    <w:rsid w:val="00ED779F"/>
    <w:rsid w:val="00EE25CD"/>
    <w:rsid w:val="00EE3E83"/>
    <w:rsid w:val="00EF4050"/>
    <w:rsid w:val="00EF6B22"/>
    <w:rsid w:val="00EF7F7A"/>
    <w:rsid w:val="00F03B40"/>
    <w:rsid w:val="00F05B23"/>
    <w:rsid w:val="00F06411"/>
    <w:rsid w:val="00F06494"/>
    <w:rsid w:val="00F0649B"/>
    <w:rsid w:val="00F0742E"/>
    <w:rsid w:val="00F12248"/>
    <w:rsid w:val="00F16C83"/>
    <w:rsid w:val="00F20CD7"/>
    <w:rsid w:val="00F2152A"/>
    <w:rsid w:val="00F240B7"/>
    <w:rsid w:val="00F26145"/>
    <w:rsid w:val="00F27E79"/>
    <w:rsid w:val="00F30B71"/>
    <w:rsid w:val="00F35200"/>
    <w:rsid w:val="00F37173"/>
    <w:rsid w:val="00F40F80"/>
    <w:rsid w:val="00F4338B"/>
    <w:rsid w:val="00F51300"/>
    <w:rsid w:val="00F52453"/>
    <w:rsid w:val="00F527BC"/>
    <w:rsid w:val="00F612D2"/>
    <w:rsid w:val="00F61786"/>
    <w:rsid w:val="00F648FF"/>
    <w:rsid w:val="00F70C8F"/>
    <w:rsid w:val="00F73E09"/>
    <w:rsid w:val="00F7656A"/>
    <w:rsid w:val="00F76ED8"/>
    <w:rsid w:val="00F77C31"/>
    <w:rsid w:val="00F80432"/>
    <w:rsid w:val="00F83FE3"/>
    <w:rsid w:val="00F9363A"/>
    <w:rsid w:val="00F971D3"/>
    <w:rsid w:val="00FA21AF"/>
    <w:rsid w:val="00FA5D55"/>
    <w:rsid w:val="00FA5D58"/>
    <w:rsid w:val="00FA7ADF"/>
    <w:rsid w:val="00FB2AB2"/>
    <w:rsid w:val="00FB3924"/>
    <w:rsid w:val="00FB3C67"/>
    <w:rsid w:val="00FB4491"/>
    <w:rsid w:val="00FB6E54"/>
    <w:rsid w:val="00FB7D1A"/>
    <w:rsid w:val="00FC1A10"/>
    <w:rsid w:val="00FC50C2"/>
    <w:rsid w:val="00FD7089"/>
    <w:rsid w:val="00FE2978"/>
    <w:rsid w:val="00FE5119"/>
    <w:rsid w:val="00FE61C5"/>
    <w:rsid w:val="00FE6C81"/>
    <w:rsid w:val="00FE77AF"/>
    <w:rsid w:val="00FF286A"/>
    <w:rsid w:val="03F67B4C"/>
    <w:rsid w:val="0A326311"/>
    <w:rsid w:val="0B5771BE"/>
    <w:rsid w:val="28592ABD"/>
    <w:rsid w:val="2A2036AC"/>
    <w:rsid w:val="2EF9582A"/>
    <w:rsid w:val="2F5F3BF2"/>
    <w:rsid w:val="3199660F"/>
    <w:rsid w:val="33DE4130"/>
    <w:rsid w:val="3A316F85"/>
    <w:rsid w:val="3B3C653D"/>
    <w:rsid w:val="3DFDBB7D"/>
    <w:rsid w:val="3EC45B0A"/>
    <w:rsid w:val="5C943011"/>
    <w:rsid w:val="646F709F"/>
    <w:rsid w:val="66393F5F"/>
    <w:rsid w:val="68D92A13"/>
    <w:rsid w:val="6C2D4EB6"/>
    <w:rsid w:val="6C482BE4"/>
    <w:rsid w:val="741373FD"/>
    <w:rsid w:val="7796183C"/>
    <w:rsid w:val="7F363DF7"/>
    <w:rsid w:val="A2FE0D56"/>
    <w:rsid w:val="F3EF1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25"/>
    <w:semiHidden/>
    <w:unhideWhenUsed/>
    <w:qFormat/>
    <w:uiPriority w:val="99"/>
    <w:rPr>
      <w:rFonts w:ascii="Tahoma" w:hAnsi="Tahoma" w:cs="Tahoma"/>
      <w:sz w:val="16"/>
      <w:szCs w:val="16"/>
    </w:rPr>
  </w:style>
  <w:style w:type="paragraph" w:styleId="14">
    <w:name w:val="Body Text"/>
    <w:basedOn w:val="1"/>
    <w:link w:val="34"/>
    <w:semiHidden/>
    <w:qFormat/>
    <w:uiPriority w:val="0"/>
    <w:rPr>
      <w:rFonts w:ascii="Arial" w:hAnsi="Arial" w:cs="Arial"/>
      <w:color w:val="FF0000"/>
    </w:rPr>
  </w:style>
  <w:style w:type="character" w:styleId="15">
    <w:name w:val="annotation reference"/>
    <w:semiHidden/>
    <w:qFormat/>
    <w:uiPriority w:val="0"/>
    <w:rPr>
      <w:sz w:val="16"/>
    </w:rPr>
  </w:style>
  <w:style w:type="paragraph" w:styleId="16">
    <w:name w:val="annotation text"/>
    <w:basedOn w:val="1"/>
    <w:link w:val="35"/>
    <w:semiHidden/>
    <w:qFormat/>
    <w:uiPriority w:val="0"/>
    <w:pPr>
      <w:tabs>
        <w:tab w:val="left" w:pos="1418"/>
        <w:tab w:val="left" w:pos="4678"/>
        <w:tab w:val="left" w:pos="5954"/>
        <w:tab w:val="left" w:pos="7088"/>
      </w:tabs>
      <w:spacing w:after="240"/>
      <w:jc w:val="both"/>
    </w:pPr>
    <w:rPr>
      <w:rFonts w:ascii="Arial" w:hAnsi="Arial"/>
    </w:rPr>
  </w:style>
  <w:style w:type="paragraph" w:styleId="17">
    <w:name w:val="annotation subject"/>
    <w:basedOn w:val="16"/>
    <w:next w:val="16"/>
    <w:link w:val="45"/>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paragraph" w:styleId="18">
    <w:name w:val="Document Map"/>
    <w:basedOn w:val="1"/>
    <w:link w:val="50"/>
    <w:semiHidden/>
    <w:unhideWhenUsed/>
    <w:qFormat/>
    <w:uiPriority w:val="99"/>
    <w:rPr>
      <w:rFonts w:ascii="宋体" w:eastAsia="宋体"/>
      <w:sz w:val="18"/>
      <w:szCs w:val="18"/>
    </w:rPr>
  </w:style>
  <w:style w:type="paragraph" w:styleId="19">
    <w:name w:val="footer"/>
    <w:basedOn w:val="1"/>
    <w:semiHidden/>
    <w:qFormat/>
    <w:uiPriority w:val="0"/>
    <w:pPr>
      <w:tabs>
        <w:tab w:val="center" w:pos="4153"/>
        <w:tab w:val="right" w:pos="8306"/>
      </w:tabs>
    </w:pPr>
  </w:style>
  <w:style w:type="paragraph" w:styleId="20">
    <w:name w:val="header"/>
    <w:basedOn w:val="1"/>
    <w:link w:val="43"/>
    <w:semiHidden/>
    <w:qFormat/>
    <w:uiPriority w:val="0"/>
    <w:pPr>
      <w:tabs>
        <w:tab w:val="center" w:pos="4153"/>
        <w:tab w:val="right" w:pos="8306"/>
      </w:tabs>
    </w:pPr>
  </w:style>
  <w:style w:type="character" w:styleId="21">
    <w:name w:val="Hyperlink"/>
    <w:unhideWhenUsed/>
    <w:qFormat/>
    <w:uiPriority w:val="99"/>
    <w:rPr>
      <w:color w:val="0000FF"/>
      <w:u w:val="single"/>
    </w:rPr>
  </w:style>
  <w:style w:type="character" w:styleId="22">
    <w:name w:val="page number"/>
    <w:basedOn w:val="11"/>
    <w:semiHidden/>
    <w:qFormat/>
    <w:uiPriority w:val="0"/>
  </w:style>
  <w:style w:type="table" w:styleId="2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4">
    <w:name w:val="Title"/>
    <w:basedOn w:val="1"/>
    <w:next w:val="1"/>
    <w:link w:val="36"/>
    <w:qFormat/>
    <w:uiPriority w:val="10"/>
    <w:pPr>
      <w:spacing w:before="240" w:after="60"/>
      <w:ind w:left="1701" w:hanging="1701"/>
      <w:outlineLvl w:val="0"/>
    </w:pPr>
    <w:rPr>
      <w:rFonts w:ascii="Arial" w:hAnsi="Arial" w:cs="Arial"/>
      <w:b/>
      <w:bCs/>
      <w:kern w:val="28"/>
    </w:rPr>
  </w:style>
  <w:style w:type="character" w:customStyle="1" w:styleId="25">
    <w:name w:val="批注框文本 Char"/>
    <w:link w:val="13"/>
    <w:semiHidden/>
    <w:qFormat/>
    <w:uiPriority w:val="99"/>
    <w:rPr>
      <w:rFonts w:ascii="Tahoma" w:hAnsi="Tahoma" w:cs="Tahoma"/>
      <w:sz w:val="16"/>
      <w:szCs w:val="16"/>
      <w:lang w:val="en-GB"/>
    </w:rPr>
  </w:style>
  <w:style w:type="paragraph" w:customStyle="1" w:styleId="26">
    <w:name w:val="B1"/>
    <w:basedOn w:val="1"/>
    <w:link w:val="40"/>
    <w:qFormat/>
    <w:uiPriority w:val="0"/>
    <w:pPr>
      <w:ind w:left="567" w:hanging="567"/>
      <w:jc w:val="both"/>
    </w:pPr>
    <w:rPr>
      <w:rFonts w:ascii="Arial" w:hAnsi="Arial"/>
    </w:rPr>
  </w:style>
  <w:style w:type="paragraph" w:customStyle="1" w:styleId="27">
    <w:name w:val="00 BodyText"/>
    <w:basedOn w:val="1"/>
    <w:qFormat/>
    <w:uiPriority w:val="0"/>
    <w:pPr>
      <w:spacing w:after="220"/>
    </w:pPr>
    <w:rPr>
      <w:rFonts w:ascii="Arial" w:hAnsi="Arial"/>
      <w:sz w:val="22"/>
      <w:lang w:val="en-US"/>
    </w:rPr>
  </w:style>
  <w:style w:type="paragraph" w:customStyle="1" w:styleId="28">
    <w:name w:val="??"/>
    <w:qFormat/>
    <w:uiPriority w:val="0"/>
    <w:pPr>
      <w:widowControl w:val="0"/>
      <w:spacing w:after="160" w:line="259" w:lineRule="auto"/>
    </w:pPr>
    <w:rPr>
      <w:rFonts w:ascii="Times New Roman" w:hAnsi="Times New Roman" w:cs="Times New Roman" w:eastAsiaTheme="minorEastAsia"/>
      <w:lang w:val="en-US" w:eastAsia="en-US" w:bidi="ar-SA"/>
    </w:rPr>
  </w:style>
  <w:style w:type="paragraph" w:customStyle="1" w:styleId="29">
    <w:name w:val="??? 2"/>
    <w:basedOn w:val="28"/>
    <w:next w:val="28"/>
    <w:qFormat/>
    <w:uiPriority w:val="0"/>
    <w:pPr>
      <w:keepNext/>
    </w:pPr>
    <w:rPr>
      <w:rFonts w:ascii="Arial" w:hAnsi="Arial"/>
      <w:b/>
      <w:sz w:val="24"/>
    </w:rPr>
  </w:style>
  <w:style w:type="paragraph" w:customStyle="1" w:styleId="30">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1">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2">
    <w:name w:val="done"/>
    <w:basedOn w:val="31"/>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3">
    <w:name w:val="Not Done"/>
    <w:basedOn w:val="32"/>
    <w:qFormat/>
    <w:uiPriority w:val="0"/>
    <w:pPr>
      <w:numPr>
        <w:numId w:val="4"/>
      </w:numPr>
      <w:tabs>
        <w:tab w:val="left" w:pos="0"/>
      </w:tabs>
    </w:pPr>
    <w:rPr>
      <w:color w:val="FF0000"/>
    </w:rPr>
  </w:style>
  <w:style w:type="character" w:customStyle="1" w:styleId="34">
    <w:name w:val="正文文本 Char"/>
    <w:link w:val="14"/>
    <w:semiHidden/>
    <w:qFormat/>
    <w:uiPriority w:val="0"/>
    <w:rPr>
      <w:rFonts w:ascii="Arial" w:hAnsi="Arial" w:cs="Arial"/>
      <w:color w:val="FF0000"/>
      <w:lang w:eastAsia="en-US"/>
    </w:rPr>
  </w:style>
  <w:style w:type="character" w:customStyle="1" w:styleId="35">
    <w:name w:val="批注文字 Char"/>
    <w:link w:val="16"/>
    <w:semiHidden/>
    <w:qFormat/>
    <w:uiPriority w:val="0"/>
    <w:rPr>
      <w:rFonts w:ascii="Arial" w:hAnsi="Arial"/>
      <w:lang w:eastAsia="en-US"/>
    </w:rPr>
  </w:style>
  <w:style w:type="character" w:customStyle="1" w:styleId="36">
    <w:name w:val="标题 Char"/>
    <w:link w:val="24"/>
    <w:qFormat/>
    <w:uiPriority w:val="10"/>
    <w:rPr>
      <w:rFonts w:ascii="Arial" w:hAnsi="Arial" w:eastAsia="Times New Roman" w:cs="Arial"/>
      <w:b/>
      <w:bCs/>
      <w:kern w:val="28"/>
      <w:lang w:eastAsia="en-US"/>
    </w:rPr>
  </w:style>
  <w:style w:type="paragraph" w:customStyle="1" w:styleId="37">
    <w:name w:val="Source"/>
    <w:basedOn w:val="1"/>
    <w:qFormat/>
    <w:uiPriority w:val="0"/>
    <w:pPr>
      <w:spacing w:after="60"/>
      <w:ind w:left="1985" w:hanging="1985"/>
    </w:pPr>
    <w:rPr>
      <w:rFonts w:ascii="Arial" w:hAnsi="Arial" w:cs="Arial"/>
      <w:b/>
    </w:rPr>
  </w:style>
  <w:style w:type="paragraph" w:customStyle="1" w:styleId="38">
    <w:name w:val="Contact"/>
    <w:basedOn w:val="5"/>
    <w:qFormat/>
    <w:uiPriority w:val="0"/>
    <w:pPr>
      <w:tabs>
        <w:tab w:val="left" w:pos="2268"/>
      </w:tabs>
      <w:ind w:left="567"/>
    </w:pPr>
    <w:rPr>
      <w:rFonts w:cs="Arial"/>
    </w:rPr>
  </w:style>
  <w:style w:type="paragraph" w:customStyle="1" w:styleId="39">
    <w:name w:val="CR Cover Page"/>
    <w:link w:val="41"/>
    <w:qFormat/>
    <w:uiPriority w:val="0"/>
    <w:pPr>
      <w:spacing w:after="120" w:line="259" w:lineRule="auto"/>
    </w:pPr>
    <w:rPr>
      <w:rFonts w:ascii="Arial" w:hAnsi="Arial" w:cs="Times New Roman" w:eastAsiaTheme="minorEastAsia"/>
      <w:lang w:val="en-GB" w:eastAsia="en-US" w:bidi="ar-SA"/>
    </w:rPr>
  </w:style>
  <w:style w:type="character" w:customStyle="1" w:styleId="40">
    <w:name w:val="B1 Char"/>
    <w:link w:val="26"/>
    <w:qFormat/>
    <w:locked/>
    <w:uiPriority w:val="0"/>
    <w:rPr>
      <w:rFonts w:ascii="Arial" w:hAnsi="Arial"/>
      <w:lang w:eastAsia="en-US"/>
    </w:rPr>
  </w:style>
  <w:style w:type="character" w:customStyle="1" w:styleId="41">
    <w:name w:val="CR Cover Page Zchn"/>
    <w:link w:val="39"/>
    <w:qFormat/>
    <w:uiPriority w:val="0"/>
    <w:rPr>
      <w:rFonts w:ascii="Arial" w:hAnsi="Arial"/>
      <w:lang w:eastAsia="en-US"/>
    </w:rPr>
  </w:style>
  <w:style w:type="character" w:customStyle="1" w:styleId="42">
    <w:name w:val="apple-tab-span"/>
    <w:basedOn w:val="11"/>
    <w:qFormat/>
    <w:uiPriority w:val="0"/>
  </w:style>
  <w:style w:type="character" w:customStyle="1" w:styleId="43">
    <w:name w:val="页眉 Char"/>
    <w:basedOn w:val="11"/>
    <w:link w:val="20"/>
    <w:semiHidden/>
    <w:qFormat/>
    <w:uiPriority w:val="0"/>
    <w:rPr>
      <w:lang w:eastAsia="en-US"/>
    </w:rPr>
  </w:style>
  <w:style w:type="paragraph" w:styleId="44">
    <w:name w:val="List Paragraph"/>
    <w:basedOn w:val="1"/>
    <w:qFormat/>
    <w:uiPriority w:val="34"/>
    <w:pPr>
      <w:ind w:firstLine="420" w:firstLineChars="200"/>
    </w:pPr>
  </w:style>
  <w:style w:type="character" w:customStyle="1" w:styleId="45">
    <w:name w:val="批注主题 Char"/>
    <w:basedOn w:val="35"/>
    <w:link w:val="17"/>
    <w:semiHidden/>
    <w:qFormat/>
    <w:uiPriority w:val="99"/>
    <w:rPr>
      <w:rFonts w:ascii="Arial" w:hAnsi="Arial"/>
      <w:b/>
      <w:bCs/>
      <w:lang w:eastAsia="en-US"/>
    </w:rPr>
  </w:style>
  <w:style w:type="paragraph" w:customStyle="1" w:styleId="46">
    <w:name w:val="B2"/>
    <w:basedOn w:val="1"/>
    <w:link w:val="47"/>
    <w:qFormat/>
    <w:uiPriority w:val="0"/>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47">
    <w:name w:val="B2 Char"/>
    <w:link w:val="46"/>
    <w:qFormat/>
    <w:uiPriority w:val="0"/>
    <w:rPr>
      <w:rFonts w:eastAsia="Malgun Gothic"/>
      <w:color w:val="000000"/>
      <w:lang w:eastAsia="ja-JP"/>
    </w:rPr>
  </w:style>
  <w:style w:type="paragraph" w:customStyle="1" w:styleId="48">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49">
    <w:name w:val="Unresolved Mention1"/>
    <w:basedOn w:val="11"/>
    <w:semiHidden/>
    <w:unhideWhenUsed/>
    <w:qFormat/>
    <w:uiPriority w:val="99"/>
    <w:rPr>
      <w:color w:val="605E5C"/>
      <w:shd w:val="clear" w:color="auto" w:fill="E1DFDD"/>
    </w:rPr>
  </w:style>
  <w:style w:type="character" w:customStyle="1" w:styleId="50">
    <w:name w:val="文档结构图 Char"/>
    <w:basedOn w:val="11"/>
    <w:link w:val="18"/>
    <w:semiHidden/>
    <w:qFormat/>
    <w:uiPriority w:val="99"/>
    <w:rPr>
      <w:rFonts w:ascii="宋体" w:eastAsia="宋体"/>
      <w:sz w:val="18"/>
      <w:szCs w:val="18"/>
      <w:lang w:eastAsia="en-US"/>
    </w:rPr>
  </w:style>
  <w:style w:type="paragraph" w:customStyle="1" w:styleId="51">
    <w:name w:val="Revision"/>
    <w:hidden/>
    <w:semiHidden/>
    <w:qFormat/>
    <w:uiPriority w:val="99"/>
    <w:rPr>
      <w:rFonts w:ascii="Times New Roman" w:hAnsi="Times New Roman" w:cs="Times New Roman" w:eastAsiaTheme="minorEastAsia"/>
      <w:lang w:val="en-GB" w:eastAsia="en-US" w:bidi="ar-SA"/>
    </w:rPr>
  </w:style>
  <w:style w:type="paragraph" w:customStyle="1" w:styleId="52">
    <w:name w:val="Doc-text2"/>
    <w:basedOn w:val="1"/>
    <w:link w:val="53"/>
    <w:qFormat/>
    <w:uiPriority w:val="0"/>
    <w:pPr>
      <w:tabs>
        <w:tab w:val="left" w:pos="1622"/>
      </w:tabs>
      <w:spacing w:after="0" w:line="240" w:lineRule="auto"/>
      <w:ind w:left="1622" w:hanging="363"/>
    </w:pPr>
    <w:rPr>
      <w:rFonts w:ascii="Arial" w:hAnsi="Arial" w:eastAsia="MS Mincho"/>
      <w:szCs w:val="24"/>
      <w:lang w:eastAsia="en-GB"/>
    </w:rPr>
  </w:style>
  <w:style w:type="character" w:customStyle="1" w:styleId="53">
    <w:name w:val="Doc-text2 Char"/>
    <w:link w:val="52"/>
    <w:qFormat/>
    <w:uiPriority w:val="0"/>
    <w:rPr>
      <w:rFonts w:ascii="Arial" w:hAnsi="Arial" w:eastAsia="MS Mincho"/>
      <w:szCs w:val="24"/>
      <w:lang w:val="en-GB" w:eastAsia="en-GB"/>
    </w:rPr>
  </w:style>
  <w:style w:type="paragraph" w:customStyle="1" w:styleId="54">
    <w:name w:val="Agreement"/>
    <w:basedOn w:val="1"/>
    <w:next w:val="1"/>
    <w:qFormat/>
    <w:uiPriority w:val="0"/>
    <w:pPr>
      <w:numPr>
        <w:ilvl w:val="0"/>
        <w:numId w:val="5"/>
      </w:numPr>
      <w:overflowPunct/>
      <w:autoSpaceDE/>
      <w:autoSpaceDN/>
      <w:adjustRightInd/>
      <w:spacing w:before="60" w:after="0"/>
      <w:textAlignment w:val="auto"/>
    </w:pPr>
    <w:rPr>
      <w:rFonts w:ascii="Arial" w:hAnsi="Arial" w:eastAsia="MS Mincho"/>
      <w:b/>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B6E90-E77C-4D43-8A9C-B5A89CF32E79}">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2</Pages>
  <Words>268</Words>
  <Characters>1533</Characters>
  <Lines>12</Lines>
  <Paragraphs>3</Paragraphs>
  <TotalTime>1</TotalTime>
  <ScaleCrop>false</ScaleCrop>
  <LinksUpToDate>false</LinksUpToDate>
  <CharactersWithSpaces>1798</CharactersWithSpaces>
  <Application>WPS Office_12.2.0.17545_F1E327BC-269C-435d-A152-05C5408002CA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2024-05-23T08:55:00Z</dcterms:created>
  <dc:creator>David Boswarthick</dc:creator>
  <cp:lastModifiedBy>WPS_1695021970</cp:lastModifiedBy>
  <cp:lastPrinted>2002-04-24T07:10:00Z</cp:lastPrinted>
  <dcterms:modified xsi:type="dcterms:W3CDTF">2024-08-07T12:30:22Z</dcterms:modified>
  <dc:title>LS template for N3</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y fmtid="{D5CDD505-2E9C-101B-9397-08002B2CF9AE}" pid="8" name="ContentTypeId">
    <vt:lpwstr>0x010100F3E9551B3FDDA24EBF0A209BAAD637CA</vt:lpwstr>
  </property>
  <property fmtid="{D5CDD505-2E9C-101B-9397-08002B2CF9AE}" pid="9" name="MediaServiceImageTags">
    <vt:lpwstr/>
  </property>
  <property fmtid="{D5CDD505-2E9C-101B-9397-08002B2CF9AE}" pid="10" name="KSOProductBuildVer">
    <vt:lpwstr>1033-12.2.0.17545</vt:lpwstr>
  </property>
  <property fmtid="{D5CDD505-2E9C-101B-9397-08002B2CF9AE}" pid="11" name="ICV">
    <vt:lpwstr>BC7442C3C2844D31A0C0B73723540B94_13</vt:lpwstr>
  </property>
  <property fmtid="{D5CDD505-2E9C-101B-9397-08002B2CF9AE}" pid="12" name="CWM5afb1d3018ad11ef8000517900005079">
    <vt:lpwstr>CWM6bEvzDD0Gv3zTvHnJPDW2+WQ2a7p50AWxW/0WZKfkaAXgIpTbI0uOW+1pF3zpbhU6UQkys0brPgn8KIIOkDkNQ==</vt:lpwstr>
  </property>
</Properties>
</file>