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A763D" w:rsidR="001E41F3" w:rsidRDefault="00823DDE">
      <w:pPr>
        <w:pStyle w:val="CRCoverPage"/>
        <w:tabs>
          <w:tab w:val="right" w:pos="9639"/>
        </w:tabs>
        <w:spacing w:after="0"/>
        <w:rPr>
          <w:b/>
          <w:i/>
          <w:noProof/>
          <w:sz w:val="28"/>
        </w:rPr>
      </w:pPr>
      <w:r w:rsidRPr="00823DDE">
        <w:rPr>
          <w:b/>
          <w:noProof/>
          <w:sz w:val="24"/>
        </w:rPr>
        <w:t>3GPP TSG-RAN WG1 Meeting #11</w:t>
      </w:r>
      <w:r w:rsidR="00355337">
        <w:rPr>
          <w:b/>
          <w:noProof/>
          <w:sz w:val="24"/>
        </w:rPr>
        <w:t>7</w:t>
      </w:r>
      <w:r w:rsidR="001E41F3">
        <w:rPr>
          <w:b/>
          <w:i/>
          <w:noProof/>
          <w:sz w:val="28"/>
        </w:rPr>
        <w:tab/>
      </w:r>
      <w:r w:rsidR="00C147DD">
        <w:fldChar w:fldCharType="begin"/>
      </w:r>
      <w:r w:rsidR="00C147DD">
        <w:instrText xml:space="preserve"> DOCPROPERTY  Tdoc#  \* MERGEFORMAT </w:instrText>
      </w:r>
      <w:r w:rsidR="00C147DD">
        <w:fldChar w:fldCharType="separate"/>
      </w:r>
      <w:r w:rsidR="00FC417D" w:rsidRPr="00FC417D">
        <w:rPr>
          <w:b/>
          <w:noProof/>
          <w:sz w:val="28"/>
        </w:rPr>
        <w:t>R1-</w:t>
      </w:r>
      <w:r w:rsidR="003E61DF" w:rsidRPr="003E61DF">
        <w:rPr>
          <w:b/>
          <w:noProof/>
          <w:sz w:val="28"/>
        </w:rPr>
        <w:t>2405289</w:t>
      </w:r>
      <w:r w:rsidR="00C147DD">
        <w:rPr>
          <w:b/>
          <w:noProof/>
          <w:sz w:val="28"/>
        </w:rPr>
        <w:fldChar w:fldCharType="end"/>
      </w:r>
    </w:p>
    <w:p w14:paraId="386B10EC" w14:textId="562516CB" w:rsidR="002F4CA3" w:rsidRPr="00CE0424" w:rsidRDefault="002F4CA3" w:rsidP="002F4CA3">
      <w:pPr>
        <w:pStyle w:val="3GPPHeader"/>
      </w:pPr>
      <w:r w:rsidRPr="00E72A67">
        <w:t>Fukuoka City, Fukuoka, Japan, May 20</w:t>
      </w:r>
      <w:r w:rsidRPr="00355337">
        <w:rPr>
          <w:vertAlign w:val="superscript"/>
        </w:rPr>
        <w:t>th</w:t>
      </w:r>
      <w:r w:rsidR="00355337">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D11BE" w:rsidR="001E41F3" w:rsidRPr="00410371" w:rsidRDefault="00C147DD"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9513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C147DD"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C147DD"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C147DD">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A96B6" w:rsidR="001E41F3" w:rsidRPr="00A637F3" w:rsidRDefault="00A637F3">
            <w:pPr>
              <w:pStyle w:val="CRCoverPage"/>
              <w:spacing w:after="0"/>
              <w:ind w:left="100"/>
              <w:rPr>
                <w:noProof/>
              </w:rPr>
            </w:pPr>
            <w:r w:rsidRPr="00A637F3">
              <w:rPr>
                <w:noProof/>
              </w:rPr>
              <w:t xml:space="preserve">Align RRC parameters </w:t>
            </w:r>
            <w:r w:rsidR="004C6D57">
              <w:rPr>
                <w:noProof/>
              </w:rPr>
              <w:t xml:space="preserve">for </w:t>
            </w:r>
            <w:r w:rsidR="00AE1129">
              <w:rPr>
                <w:noProof/>
              </w:rPr>
              <w:t xml:space="preserve">Rel18 </w:t>
            </w:r>
            <w:r w:rsidR="008A579A">
              <w:rPr>
                <w:noProof/>
              </w:rPr>
              <w:t xml:space="preserve">SRS for </w:t>
            </w:r>
            <w:r w:rsidR="00AE1129">
              <w:rPr>
                <w:noProof/>
              </w:rPr>
              <w:t xml:space="preserve">positioning </w:t>
            </w:r>
            <w:r w:rsidR="008A579A">
              <w:rPr>
                <w:noProof/>
              </w:rPr>
              <w:t>with tx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27B1D9A5" w:rsidR="001E41F3" w:rsidRDefault="00EE328E">
            <w:pPr>
              <w:pStyle w:val="CRCoverPage"/>
              <w:spacing w:after="0"/>
              <w:ind w:left="100"/>
              <w:rPr>
                <w:noProof/>
              </w:rPr>
            </w:pPr>
            <w:r w:rsidRPr="00EE328E">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5924F" w:rsidR="001E41F3" w:rsidRDefault="009D75AE">
            <w:pPr>
              <w:pStyle w:val="CRCoverPage"/>
              <w:spacing w:after="0"/>
              <w:ind w:left="100"/>
              <w:rPr>
                <w:noProof/>
              </w:rPr>
            </w:pPr>
            <w:r>
              <w:t>202</w:t>
            </w:r>
            <w:r w:rsidR="00304EE7">
              <w:t>4</w:t>
            </w:r>
            <w:r>
              <w:t>-</w:t>
            </w:r>
            <w:r w:rsidR="00304EE7">
              <w:t>0</w:t>
            </w:r>
            <w:r w:rsidR="00DF28BD">
              <w:t>5</w:t>
            </w:r>
            <w:r w:rsidR="003B6896">
              <w:t>-</w:t>
            </w:r>
            <w:r w:rsidR="00EE328E">
              <w:t>10</w:t>
            </w:r>
          </w:p>
        </w:tc>
      </w:tr>
      <w:tr w:rsidR="001E41F3" w14:paraId="690C7843" w14:textId="77777777" w:rsidTr="00547111">
        <w:tc>
          <w:tcPr>
            <w:tcW w:w="1843" w:type="dxa"/>
            <w:tcBorders>
              <w:left w:val="single" w:sz="4" w:space="0" w:color="auto"/>
            </w:tcBorders>
          </w:tcPr>
          <w:p w14:paraId="17A1A642" w14:textId="4E9D2DD6" w:rsidR="001E41F3" w:rsidRDefault="00DF28BD">
            <w:pPr>
              <w:pStyle w:val="CRCoverPage"/>
              <w:spacing w:after="0"/>
              <w:rPr>
                <w:b/>
                <w:i/>
                <w:noProof/>
                <w:sz w:val="8"/>
                <w:szCs w:val="8"/>
              </w:rPr>
            </w:pPr>
            <w:r>
              <w:rPr>
                <w:b/>
                <w:i/>
                <w:noProof/>
                <w:sz w:val="8"/>
                <w:szCs w:val="8"/>
              </w:rPr>
              <w:t>11</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C147DD"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64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5AE79" w14:textId="0E0A0747" w:rsidR="00EB6434" w:rsidRPr="00EB6434" w:rsidRDefault="00ED30EC" w:rsidP="009649FB">
            <w:pPr>
              <w:pStyle w:val="CRCoverPage"/>
              <w:spacing w:after="0"/>
              <w:rPr>
                <w:noProof/>
                <w:lang w:val="sv-SE"/>
              </w:rPr>
            </w:pPr>
            <w:r>
              <w:rPr>
                <w:noProof/>
              </w:rPr>
              <w:t xml:space="preserve"> The parameter names for SRS with tx hopping are not aligned between RAN2 and RAN1 specification</w:t>
            </w:r>
          </w:p>
          <w:p w14:paraId="708AA7DE" w14:textId="725AA562" w:rsidR="00163BB3" w:rsidRPr="00EB6434" w:rsidRDefault="00163BB3" w:rsidP="009649FB">
            <w:pPr>
              <w:pStyle w:val="CRCoverPage"/>
              <w:spacing w:after="0"/>
              <w:rPr>
                <w:noProof/>
                <w:lang w:val="sv-SE"/>
              </w:rPr>
            </w:pPr>
          </w:p>
        </w:tc>
      </w:tr>
      <w:tr w:rsidR="001E41F3" w:rsidRPr="00EB6434" w14:paraId="4CA74D09" w14:textId="77777777" w:rsidTr="00547111">
        <w:tc>
          <w:tcPr>
            <w:tcW w:w="2694" w:type="dxa"/>
            <w:gridSpan w:val="2"/>
            <w:tcBorders>
              <w:left w:val="single" w:sz="4" w:space="0" w:color="auto"/>
            </w:tcBorders>
          </w:tcPr>
          <w:p w14:paraId="2D0866D6" w14:textId="77777777" w:rsidR="001E41F3" w:rsidRPr="00EB6434" w:rsidRDefault="001E41F3">
            <w:pPr>
              <w:pStyle w:val="CRCoverPage"/>
              <w:spacing w:after="0"/>
              <w:rPr>
                <w:b/>
                <w:i/>
                <w:noProof/>
                <w:sz w:val="8"/>
                <w:szCs w:val="8"/>
                <w:lang w:val="sv-SE"/>
              </w:rPr>
            </w:pPr>
          </w:p>
        </w:tc>
        <w:tc>
          <w:tcPr>
            <w:tcW w:w="6946" w:type="dxa"/>
            <w:gridSpan w:val="9"/>
            <w:tcBorders>
              <w:right w:val="single" w:sz="4" w:space="0" w:color="auto"/>
            </w:tcBorders>
          </w:tcPr>
          <w:p w14:paraId="365DEF04" w14:textId="77777777" w:rsidR="001E41F3" w:rsidRPr="00EB6434" w:rsidRDefault="001E41F3">
            <w:pPr>
              <w:pStyle w:val="CRCoverPage"/>
              <w:spacing w:after="0"/>
              <w:rPr>
                <w:noProof/>
                <w:sz w:val="8"/>
                <w:szCs w:val="8"/>
                <w:lang w:val="sv-SE"/>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BEE82" w14:textId="77777777" w:rsidR="001E41F3" w:rsidRPr="008D602C" w:rsidRDefault="00ED30EC" w:rsidP="009649FB">
            <w:pPr>
              <w:pStyle w:val="CRCoverPage"/>
              <w:spacing w:after="0"/>
              <w:rPr>
                <w:noProof/>
              </w:rPr>
            </w:pPr>
            <w:r>
              <w:rPr>
                <w:noProof/>
              </w:rPr>
              <w:t>Alig</w:t>
            </w:r>
            <w:r w:rsidRPr="008D602C">
              <w:rPr>
                <w:noProof/>
              </w:rPr>
              <w:t>n the parameter names for the following</w:t>
            </w:r>
          </w:p>
          <w:p w14:paraId="2BE4EF61" w14:textId="26420E82" w:rsidR="001968C4" w:rsidRPr="00892AA4" w:rsidRDefault="001968C4" w:rsidP="008C76BA">
            <w:pPr>
              <w:pStyle w:val="CRCoverPage"/>
              <w:numPr>
                <w:ilvl w:val="0"/>
                <w:numId w:val="7"/>
              </w:numPr>
              <w:spacing w:after="0"/>
              <w:rPr>
                <w:lang w:val="en-US"/>
              </w:rPr>
            </w:pPr>
            <w:r w:rsidRPr="00892AA4">
              <w:rPr>
                <w:i/>
                <w:iCs/>
                <w:lang w:val="en-US"/>
              </w:rPr>
              <w:t>PosUplinkTransmissionWindowConfig</w:t>
            </w:r>
            <w:r w:rsidRPr="00892AA4">
              <w:rPr>
                <w:rFonts w:hint="eastAsia"/>
                <w:i/>
                <w:iCs/>
                <w:lang w:val="en-US"/>
              </w:rPr>
              <w:t xml:space="preserve">　</w:t>
            </w:r>
            <w:r w:rsidRPr="00892AA4">
              <w:rPr>
                <w:lang w:val="en-US"/>
              </w:rPr>
              <w:t>is using the wrong parameter, it should be</w:t>
            </w:r>
            <w:r w:rsidR="00B97D6D" w:rsidRPr="00892AA4">
              <w:rPr>
                <w:lang w:val="en-US"/>
              </w:rPr>
              <w:t xml:space="preserve"> </w:t>
            </w:r>
            <w:r w:rsidR="00C0785D" w:rsidRPr="00892AA4">
              <w:t>SRS-PosTx-Hopping</w:t>
            </w:r>
          </w:p>
          <w:p w14:paraId="3B9565AD" w14:textId="2C863389" w:rsidR="0089097F" w:rsidRPr="00892AA4" w:rsidRDefault="009C19A5" w:rsidP="008C76BA">
            <w:pPr>
              <w:pStyle w:val="CRCoverPage"/>
              <w:numPr>
                <w:ilvl w:val="0"/>
                <w:numId w:val="7"/>
              </w:numPr>
              <w:spacing w:after="0"/>
              <w:rPr>
                <w:i/>
                <w:iCs/>
                <w:lang w:val="sv-SE" w:eastAsia="ko-KR"/>
              </w:rPr>
            </w:pPr>
            <w:r w:rsidRPr="00892AA4">
              <w:rPr>
                <w:i/>
                <w:iCs/>
                <w:lang w:eastAsia="ko-KR"/>
                <w:rPrChange w:id="2" w:author="Mihai Enescu - after RAN1#116-bis" w:date="2024-04-23T07:02:00Z">
                  <w:rPr>
                    <w:lang w:eastAsia="ko-KR"/>
                  </w:rPr>
                </w:rPrChange>
              </w:rPr>
              <w:t>startingPositioning</w:t>
            </w:r>
            <w:r w:rsidRPr="00892AA4">
              <w:rPr>
                <w:rFonts w:hint="eastAsia"/>
                <w:i/>
                <w:iCs/>
                <w:lang w:eastAsia="ko-KR"/>
              </w:rPr>
              <w:t xml:space="preserve">　</w:t>
            </w:r>
            <w:r w:rsidRPr="00892AA4">
              <w:rPr>
                <w:lang w:val="sv-SE" w:eastAsia="ko-KR"/>
              </w:rPr>
              <w:t>should be</w:t>
            </w:r>
            <w:r w:rsidR="00992DCA" w:rsidRPr="00892AA4">
              <w:rPr>
                <w:lang w:val="sv-SE" w:eastAsia="ko-KR"/>
              </w:rPr>
              <w:t xml:space="preserve"> </w:t>
            </w:r>
            <w:r w:rsidR="00992DCA" w:rsidRPr="00892AA4">
              <w:rPr>
                <w:i/>
                <w:iCs/>
              </w:rPr>
              <w:t>startPosition</w:t>
            </w:r>
          </w:p>
          <w:p w14:paraId="44BDE3C8" w14:textId="44111E8B" w:rsidR="009C19A5" w:rsidRPr="00892AA4" w:rsidRDefault="009C19A5" w:rsidP="008C76BA">
            <w:pPr>
              <w:pStyle w:val="CRCoverPage"/>
              <w:numPr>
                <w:ilvl w:val="0"/>
                <w:numId w:val="7"/>
              </w:numPr>
              <w:spacing w:after="0"/>
              <w:rPr>
                <w:i/>
                <w:iCs/>
                <w:lang w:val="sv-SE"/>
              </w:rPr>
            </w:pPr>
            <w:r w:rsidRPr="00892AA4">
              <w:rPr>
                <w:lang w:val="en-US"/>
              </w:rPr>
              <w:t>[</w:t>
            </w:r>
            <w:r w:rsidRPr="00892AA4">
              <w:rPr>
                <w:i/>
                <w:lang w:val="en-US"/>
              </w:rPr>
              <w:t>XX</w:t>
            </w:r>
            <w:r w:rsidRPr="00892AA4">
              <w:rPr>
                <w:lang w:val="en-US"/>
              </w:rPr>
              <w:t>]</w:t>
            </w:r>
            <w:r w:rsidR="00B97D6D" w:rsidRPr="00892AA4">
              <w:rPr>
                <w:lang w:val="en-US"/>
              </w:rPr>
              <w:t xml:space="preserve"> </w:t>
            </w:r>
            <w:r w:rsidR="00892AA4" w:rsidRPr="00892AA4">
              <w:rPr>
                <w:lang w:val="en-US"/>
              </w:rPr>
              <w:t xml:space="preserve">should be </w:t>
            </w:r>
            <w:r w:rsidR="00C0785D" w:rsidRPr="00892AA4">
              <w:rPr>
                <w:i/>
                <w:iCs/>
              </w:rPr>
              <w:t>SRS-PosTx-Hopping</w:t>
            </w:r>
          </w:p>
          <w:p w14:paraId="3F85B844" w14:textId="77777777" w:rsidR="001968C4" w:rsidRPr="001968C4" w:rsidRDefault="001968C4" w:rsidP="009649FB">
            <w:pPr>
              <w:pStyle w:val="CRCoverPage"/>
              <w:spacing w:after="0"/>
              <w:rPr>
                <w:noProof/>
              </w:rPr>
            </w:pPr>
          </w:p>
          <w:p w14:paraId="31C656EC" w14:textId="23767887" w:rsidR="00ED30EC" w:rsidRDefault="00ED30EC" w:rsidP="009649F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134F9" w:rsidR="00ED3360" w:rsidRDefault="00ED30EC" w:rsidP="009649FB">
            <w:pPr>
              <w:pStyle w:val="CRCoverPage"/>
              <w:spacing w:after="0"/>
              <w:rPr>
                <w:noProof/>
              </w:rPr>
            </w:pPr>
            <w:r>
              <w:rPr>
                <w:noProof/>
              </w:rPr>
              <w:t>Misalignment between RAN1 and RAN2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E9B8D" w:rsidR="001E41F3" w:rsidRDefault="00ED30EC">
            <w:pPr>
              <w:pStyle w:val="CRCoverPage"/>
              <w:spacing w:after="0"/>
              <w:ind w:left="100"/>
              <w:rPr>
                <w:noProof/>
              </w:rPr>
            </w:pPr>
            <w:r>
              <w:rPr>
                <w:noProof/>
              </w:rPr>
              <w:t>6.2.1.4.1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7F3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FDC5" w:rsidR="001E41F3" w:rsidRDefault="004824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8457F" w:rsidR="008863B9" w:rsidRDefault="00D14968">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D3D88A" w14:textId="57C5EFD0" w:rsidR="001968C4" w:rsidRPr="00D5070A" w:rsidRDefault="00EE328E" w:rsidP="001968C4">
      <w:pPr>
        <w:pStyle w:val="Heading5"/>
      </w:pPr>
      <w:r>
        <w:lastRenderedPageBreak/>
        <w:t>6.4.1.4.1</w:t>
      </w:r>
      <w:r w:rsidR="008A579A">
        <w:t xml:space="preserve"> </w:t>
      </w:r>
      <w:r w:rsidR="001968C4" w:rsidRPr="00D5070A">
        <w:tab/>
        <w:t>SRS frequency hopping for positioning</w:t>
      </w:r>
    </w:p>
    <w:p w14:paraId="2826EAFE" w14:textId="44EB348A" w:rsidR="001968C4" w:rsidRPr="00D5070A" w:rsidRDefault="001968C4" w:rsidP="001968C4">
      <w:r w:rsidRPr="00D5070A">
        <w:rPr>
          <w:lang w:val="en-US"/>
        </w:rPr>
        <w:t xml:space="preserve">The reduced capability UE may be configured via </w:t>
      </w:r>
      <w:ins w:id="3" w:author="Florent Munier" w:date="2024-05-10T16:49:00Z">
        <w:r w:rsidR="009B4AB4" w:rsidRPr="009B4AB4">
          <w:rPr>
            <w:i/>
            <w:iCs/>
            <w:rPrChange w:id="4" w:author="Florent Munier" w:date="2024-05-10T16:49:00Z">
              <w:rPr/>
            </w:rPrChange>
          </w:rPr>
          <w:t>SRS-PosTx-Hopping</w:t>
        </w:r>
      </w:ins>
      <w:ins w:id="5" w:author="Mihai Enescu - after RAN1#116-bis" w:date="2024-04-23T07:00:00Z">
        <w:del w:id="6" w:author="Florent Munier" w:date="2024-05-10T16:49:00Z">
          <w:r w:rsidRPr="009B4AB4" w:rsidDel="009B4AB4">
            <w:rPr>
              <w:i/>
              <w:iCs/>
              <w:lang w:val="en-US"/>
            </w:rPr>
            <w:delText>srs-PosUplinkTransmissionWindowConfig</w:delText>
          </w:r>
        </w:del>
      </w:ins>
      <w:del w:id="7" w:author="Florent Munier" w:date="2024-05-10T16:49:00Z">
        <w:r w:rsidRPr="009B4AB4" w:rsidDel="009B4AB4">
          <w:rPr>
            <w:lang w:val="en-US"/>
          </w:rPr>
          <w:delText>[</w:delText>
        </w:r>
        <w:r w:rsidRPr="009B4AB4" w:rsidDel="009B4AB4">
          <w:rPr>
            <w:i/>
            <w:iCs/>
            <w:lang w:val="en-US"/>
          </w:rPr>
          <w:delText>higher la</w:delText>
        </w:r>
        <w:r w:rsidRPr="00D5070A" w:rsidDel="009B4AB4">
          <w:rPr>
            <w:i/>
            <w:iCs/>
            <w:lang w:val="en-US"/>
          </w:rPr>
          <w:delText>yer parameter</w:delText>
        </w:r>
        <w:r w:rsidRPr="00D5070A" w:rsidDel="009B4AB4">
          <w:rPr>
            <w:lang w:val="en-US"/>
          </w:rPr>
          <w:delText>]</w:delText>
        </w:r>
      </w:del>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7811E956" w14:textId="77777777" w:rsidR="001968C4" w:rsidRPr="00D5070A" w:rsidRDefault="001968C4" w:rsidP="001968C4">
      <w:pPr>
        <w:pStyle w:val="B1"/>
      </w:pPr>
      <w:r>
        <w:t>-</w:t>
      </w:r>
      <w:r>
        <w:tab/>
      </w:r>
      <w:r w:rsidRPr="00D5070A">
        <w:t>it expects to be configured with the following parameters:</w:t>
      </w:r>
    </w:p>
    <w:p w14:paraId="62318AFE" w14:textId="77777777" w:rsidR="001968C4" w:rsidRPr="00D5070A" w:rsidRDefault="001968C4" w:rsidP="001968C4">
      <w:pPr>
        <w:pStyle w:val="B2"/>
        <w:rPr>
          <w:lang w:eastAsia="ko-KR"/>
        </w:rPr>
      </w:pPr>
      <w:r>
        <w:rPr>
          <w:lang w:eastAsia="ko-KR"/>
        </w:rPr>
        <w:t>-</w:t>
      </w:r>
      <w:r>
        <w:rPr>
          <w:lang w:eastAsia="ko-KR"/>
        </w:rPr>
        <w:tab/>
      </w:r>
      <w:r w:rsidRPr="00D5070A">
        <w:rPr>
          <w:lang w:eastAsia="ko-KR"/>
        </w:rPr>
        <w:t xml:space="preserve">starting PRB of the first hop in time domain in </w:t>
      </w:r>
      <w:del w:id="8" w:author="Mihai Enescu - after RAN1#116-bis" w:date="2024-04-23T07:00:00Z">
        <w:r w:rsidRPr="00D5070A" w:rsidDel="00A23A5F">
          <w:rPr>
            <w:lang w:eastAsia="ko-KR"/>
          </w:rPr>
          <w:delText>[higher layer parameter]</w:delText>
        </w:r>
      </w:del>
      <w:ins w:id="9" w:author="Mihai Enescu - after RAN1#116-bis" w:date="2024-04-23T07:00:00Z">
        <w:r w:rsidRPr="00A23A5F">
          <w:rPr>
            <w:i/>
            <w:iCs/>
            <w:lang w:eastAsia="ko-KR"/>
            <w:rPrChange w:id="10" w:author="Mihai Enescu - after RAN1#116-bis" w:date="2024-04-23T07:01:00Z">
              <w:rPr>
                <w:lang w:eastAsia="ko-KR"/>
              </w:rPr>
            </w:rPrChange>
          </w:rPr>
          <w:t>freq</w:t>
        </w:r>
      </w:ins>
      <w:ins w:id="11" w:author="Mihai Enescu - after RAN1#116-bis" w:date="2024-04-23T07:01:00Z">
        <w:r w:rsidRPr="00A23A5F">
          <w:rPr>
            <w:i/>
            <w:iCs/>
            <w:lang w:eastAsia="ko-KR"/>
            <w:rPrChange w:id="12" w:author="Mihai Enescu - after RAN1#116-bis" w:date="2024-04-23T07:01:00Z">
              <w:rPr>
                <w:lang w:eastAsia="ko-KR"/>
              </w:rPr>
            </w:rPrChange>
          </w:rPr>
          <w:t>DomainShift</w:t>
        </w:r>
      </w:ins>
    </w:p>
    <w:p w14:paraId="21AE0AC4" w14:textId="71FE61DE" w:rsidR="001968C4" w:rsidRPr="00D5070A" w:rsidRDefault="001968C4" w:rsidP="001968C4">
      <w:pPr>
        <w:pStyle w:val="B2"/>
        <w:rPr>
          <w:lang w:eastAsia="ko-KR"/>
        </w:rPr>
      </w:pPr>
      <w:r>
        <w:rPr>
          <w:lang w:eastAsia="ko-KR"/>
        </w:rPr>
        <w:t>-</w:t>
      </w:r>
      <w:r>
        <w:rPr>
          <w:lang w:eastAsia="ko-KR"/>
        </w:rPr>
        <w:tab/>
      </w:r>
      <w:r w:rsidRPr="00D5070A">
        <w:rPr>
          <w:lang w:eastAsia="ko-KR"/>
        </w:rPr>
        <w:t xml:space="preserve">starting slot offset </w:t>
      </w:r>
      <w:ins w:id="13" w:author="Mihai Enescu - after RAN1#116-bis" w:date="2024-04-23T07:01:00Z">
        <w:r>
          <w:rPr>
            <w:lang w:eastAsia="ko-KR"/>
          </w:rPr>
          <w:t xml:space="preserve">for each hop in </w:t>
        </w:r>
        <w:r>
          <w:rPr>
            <w:i/>
            <w:iCs/>
            <w:lang w:eastAsia="ko-KR"/>
          </w:rPr>
          <w:t>slotOffset</w:t>
        </w:r>
        <w:r w:rsidRPr="00D5070A">
          <w:rPr>
            <w:lang w:eastAsia="ko-KR"/>
          </w:rPr>
          <w:t xml:space="preserve"> </w:t>
        </w:r>
      </w:ins>
      <w:r w:rsidRPr="00D5070A">
        <w:rPr>
          <w:lang w:eastAsia="ko-KR"/>
        </w:rPr>
        <w:t xml:space="preserve">and starting symbol for each hop in </w:t>
      </w:r>
      <w:del w:id="14" w:author="Mihai Enescu - after RAN1#116-bis" w:date="2024-04-23T07:02:00Z">
        <w:r w:rsidRPr="00D5070A" w:rsidDel="00A23A5F">
          <w:rPr>
            <w:lang w:eastAsia="ko-KR"/>
          </w:rPr>
          <w:delText>[higher layer param</w:delText>
        </w:r>
        <w:r w:rsidRPr="009B4AB4" w:rsidDel="00A23A5F">
          <w:rPr>
            <w:lang w:eastAsia="ko-KR"/>
          </w:rPr>
          <w:delText>eter]</w:delText>
        </w:r>
      </w:del>
      <w:ins w:id="15" w:author="Mihai Enescu - after RAN1#116-bis" w:date="2024-04-23T07:02:00Z">
        <w:r w:rsidRPr="009B4AB4">
          <w:rPr>
            <w:i/>
            <w:iCs/>
            <w:lang w:eastAsia="ko-KR"/>
            <w:rPrChange w:id="16" w:author="Mihai Enescu - after RAN1#116-bis" w:date="2024-04-23T07:02:00Z">
              <w:rPr>
                <w:lang w:eastAsia="ko-KR"/>
              </w:rPr>
            </w:rPrChange>
          </w:rPr>
          <w:t>start</w:t>
        </w:r>
        <w:del w:id="17" w:author="Florent Munier" w:date="2024-05-10T16:49:00Z">
          <w:r w:rsidRPr="009B4AB4" w:rsidDel="009B4AB4">
            <w:rPr>
              <w:i/>
              <w:iCs/>
              <w:lang w:eastAsia="ko-KR"/>
              <w:rPrChange w:id="18" w:author="Mihai Enescu - after RAN1#116-bis" w:date="2024-04-23T07:02:00Z">
                <w:rPr>
                  <w:lang w:eastAsia="ko-KR"/>
                </w:rPr>
              </w:rPrChange>
            </w:rPr>
            <w:delText>ing</w:delText>
          </w:r>
        </w:del>
        <w:r w:rsidRPr="009B4AB4">
          <w:rPr>
            <w:i/>
            <w:iCs/>
            <w:lang w:eastAsia="ko-KR"/>
            <w:rPrChange w:id="19" w:author="Mihai Enescu - after RAN1#116-bis" w:date="2024-04-23T07:02:00Z">
              <w:rPr>
                <w:lang w:eastAsia="ko-KR"/>
              </w:rPr>
            </w:rPrChange>
          </w:rPr>
          <w:t>Position</w:t>
        </w:r>
        <w:del w:id="20" w:author="Florent Munier" w:date="2024-05-10T16:49:00Z">
          <w:r w:rsidRPr="009B4AB4" w:rsidDel="009B4AB4">
            <w:rPr>
              <w:i/>
              <w:iCs/>
              <w:lang w:eastAsia="ko-KR"/>
              <w:rPrChange w:id="21" w:author="Mihai Enescu - after RAN1#116-bis" w:date="2024-04-23T07:02:00Z">
                <w:rPr>
                  <w:lang w:eastAsia="ko-KR"/>
                </w:rPr>
              </w:rPrChange>
            </w:rPr>
            <w:delText>ing</w:delText>
          </w:r>
        </w:del>
      </w:ins>
    </w:p>
    <w:p w14:paraId="2CDFC889" w14:textId="77777777" w:rsidR="001968C4" w:rsidRPr="00D5070A" w:rsidRDefault="001968C4" w:rsidP="001968C4">
      <w:pPr>
        <w:pStyle w:val="B2"/>
        <w:rPr>
          <w:lang w:eastAsia="ko-KR"/>
        </w:rPr>
      </w:pPr>
      <w:r>
        <w:rPr>
          <w:lang w:eastAsia="ko-KR"/>
        </w:rPr>
        <w:t>-</w:t>
      </w:r>
      <w:r>
        <w:rPr>
          <w:lang w:eastAsia="ko-KR"/>
        </w:rPr>
        <w:tab/>
      </w:r>
      <w:r w:rsidRPr="00D5070A">
        <w:rPr>
          <w:lang w:eastAsia="ko-KR"/>
        </w:rPr>
        <w:t xml:space="preserve">number of symbols in each hop in </w:t>
      </w:r>
      <w:ins w:id="22" w:author="Mihai Enescu - after RAN1#116-bis" w:date="2024-04-23T07:02:00Z">
        <w:r>
          <w:rPr>
            <w:i/>
            <w:iCs/>
            <w:lang w:eastAsia="ko-KR"/>
          </w:rPr>
          <w:t>nrofSymbols</w:t>
        </w:r>
      </w:ins>
      <w:del w:id="23" w:author="Mihai Enescu - after RAN1#116-bis" w:date="2024-04-23T07:02:00Z">
        <w:r w:rsidRPr="00D5070A" w:rsidDel="00A23A5F">
          <w:rPr>
            <w:lang w:eastAsia="ko-KR"/>
          </w:rPr>
          <w:delText>[higher layer parameter]</w:delText>
        </w:r>
      </w:del>
    </w:p>
    <w:p w14:paraId="201D069D" w14:textId="77777777" w:rsidR="001968C4" w:rsidRPr="00D5070A" w:rsidRDefault="001968C4" w:rsidP="001968C4">
      <w:pPr>
        <w:pStyle w:val="B2"/>
        <w:rPr>
          <w:lang w:eastAsia="ko-KR"/>
        </w:rPr>
      </w:pPr>
      <w:r>
        <w:rPr>
          <w:lang w:eastAsia="ko-KR"/>
        </w:rPr>
        <w:t>-</w:t>
      </w:r>
      <w:r>
        <w:rPr>
          <w:lang w:eastAsia="ko-KR"/>
        </w:rPr>
        <w:tab/>
      </w:r>
      <w:r w:rsidRPr="00D5070A">
        <w:rPr>
          <w:lang w:eastAsia="ko-KR"/>
        </w:rPr>
        <w:t xml:space="preserve">hop bandwidth in </w:t>
      </w:r>
      <w:ins w:id="24" w:author="Mihai Enescu - after RAN1#116-bis" w:date="2024-04-23T07:02:00Z">
        <w:r>
          <w:rPr>
            <w:i/>
            <w:iCs/>
            <w:lang w:eastAsia="ko-KR"/>
          </w:rPr>
          <w:t>c-SRS</w:t>
        </w:r>
      </w:ins>
      <w:del w:id="25" w:author="Mihai Enescu - after RAN1#116-bis" w:date="2024-04-23T07:02:00Z">
        <w:r w:rsidRPr="00D5070A" w:rsidDel="00A23A5F">
          <w:rPr>
            <w:lang w:eastAsia="ko-KR"/>
          </w:rPr>
          <w:delText>[higher layer parameter]</w:delText>
        </w:r>
      </w:del>
    </w:p>
    <w:p w14:paraId="14937C85" w14:textId="77777777" w:rsidR="001968C4" w:rsidRPr="00D5070A" w:rsidRDefault="001968C4" w:rsidP="001968C4">
      <w:pPr>
        <w:pStyle w:val="B2"/>
        <w:rPr>
          <w:lang w:eastAsia="ko-KR"/>
        </w:rPr>
      </w:pPr>
      <w:r>
        <w:rPr>
          <w:lang w:eastAsia="ko-KR"/>
        </w:rPr>
        <w:t>-</w:t>
      </w:r>
      <w:r>
        <w:rPr>
          <w:lang w:eastAsia="ko-KR"/>
        </w:rPr>
        <w:tab/>
      </w:r>
      <w:r w:rsidRPr="00D5070A">
        <w:rPr>
          <w:lang w:eastAsia="ko-KR"/>
        </w:rPr>
        <w:t xml:space="preserve">number of overlapping resource block(s) between hops, if present, in </w:t>
      </w:r>
      <w:del w:id="26" w:author="Mihai Enescu - after RAN1#116-bis" w:date="2024-04-23T07:02:00Z">
        <w:r w:rsidRPr="00D5070A" w:rsidDel="00A23A5F">
          <w:rPr>
            <w:lang w:eastAsia="ko-KR"/>
          </w:rPr>
          <w:delText>[higher layer parameter]</w:delText>
        </w:r>
      </w:del>
      <w:ins w:id="27" w:author="Mihai Enescu - after RAN1#116-bis" w:date="2024-04-23T07:02:00Z">
        <w:r w:rsidRPr="00A23A5F">
          <w:rPr>
            <w:i/>
            <w:iCs/>
            <w:lang w:eastAsia="ko-KR"/>
            <w:rPrChange w:id="28" w:author="Mihai Enescu - after RAN1#116-bis" w:date="2024-04-23T07:03:00Z">
              <w:rPr>
                <w:lang w:eastAsia="ko-KR"/>
              </w:rPr>
            </w:rPrChange>
          </w:rPr>
          <w:t>over</w:t>
        </w:r>
      </w:ins>
      <w:ins w:id="29" w:author="Mihai Enescu - after RAN1#116-bis" w:date="2024-04-23T07:03:00Z">
        <w:r w:rsidRPr="00A23A5F">
          <w:rPr>
            <w:i/>
            <w:iCs/>
            <w:lang w:eastAsia="ko-KR"/>
            <w:rPrChange w:id="30" w:author="Mihai Enescu - after RAN1#116-bis" w:date="2024-04-23T07:03:00Z">
              <w:rPr>
                <w:lang w:eastAsia="ko-KR"/>
              </w:rPr>
            </w:rPrChange>
          </w:rPr>
          <w:t>lapValue</w:t>
        </w:r>
      </w:ins>
    </w:p>
    <w:p w14:paraId="791CB8BB" w14:textId="77777777" w:rsidR="001968C4" w:rsidRPr="00D5070A" w:rsidRDefault="001968C4" w:rsidP="001968C4">
      <w:pPr>
        <w:pStyle w:val="B2"/>
        <w:rPr>
          <w:lang w:eastAsia="ko-KR"/>
        </w:rPr>
      </w:pPr>
      <w:r>
        <w:rPr>
          <w:lang w:eastAsia="ko-KR"/>
        </w:rPr>
        <w:t>-</w:t>
      </w:r>
      <w:r>
        <w:rPr>
          <w:lang w:eastAsia="ko-KR"/>
        </w:rPr>
        <w:tab/>
      </w:r>
      <w:r w:rsidRPr="00D5070A">
        <w:rPr>
          <w:lang w:eastAsia="ko-KR"/>
        </w:rPr>
        <w:t xml:space="preserve">number of hops in </w:t>
      </w:r>
      <w:ins w:id="31" w:author="Mihai Enescu - after RAN1#116-bis" w:date="2024-04-23T07:03:00Z">
        <w:r>
          <w:rPr>
            <w:i/>
            <w:iCs/>
            <w:lang w:eastAsia="ko-KR"/>
          </w:rPr>
          <w:t>numberOfHops</w:t>
        </w:r>
      </w:ins>
      <w:del w:id="32" w:author="Mihai Enescu - after RAN1#116-bis" w:date="2024-04-23T07:03:00Z">
        <w:r w:rsidRPr="00D5070A" w:rsidDel="00DA319F">
          <w:rPr>
            <w:lang w:eastAsia="ko-KR"/>
          </w:rPr>
          <w:delText>[higher layer parameter]</w:delText>
        </w:r>
      </w:del>
      <w:r w:rsidRPr="00D5070A">
        <w:rPr>
          <w:lang w:eastAsia="ko-KR"/>
        </w:rPr>
        <w:t>.</w:t>
      </w:r>
    </w:p>
    <w:p w14:paraId="5DE7C389" w14:textId="77777777" w:rsidR="001968C4" w:rsidRPr="00D5070A" w:rsidRDefault="001968C4" w:rsidP="001968C4">
      <w:pPr>
        <w:pStyle w:val="B1"/>
      </w:pPr>
      <w:r>
        <w:t>-</w:t>
      </w:r>
      <w:r>
        <w:tab/>
      </w:r>
      <w:r w:rsidRPr="00D5070A">
        <w:t>it does not expect to be configured with</w:t>
      </w:r>
      <w:r>
        <w:t xml:space="preserve"> </w:t>
      </w:r>
      <w:r w:rsidRPr="00D5070A">
        <w:t>the sum of [</w:t>
      </w:r>
      <w:r w:rsidRPr="00D5070A">
        <w:rPr>
          <w:i/>
          <w:iCs/>
        </w:rPr>
        <w:t>StartingSymbol</w:t>
      </w:r>
      <w:r w:rsidRPr="00D5070A">
        <w:t>] and [</w:t>
      </w:r>
      <w:r w:rsidRPr="00D5070A">
        <w:rPr>
          <w:i/>
          <w:iCs/>
        </w:rPr>
        <w:t>Length</w:t>
      </w:r>
      <w:r w:rsidRPr="00D5070A">
        <w:t>] for a hop that exceeds a slot duration.</w:t>
      </w:r>
    </w:p>
    <w:p w14:paraId="1F45444D" w14:textId="77777777" w:rsidR="001968C4" w:rsidRPr="00D5070A" w:rsidRDefault="001968C4" w:rsidP="001968C4">
      <w:pPr>
        <w:pStyle w:val="B1"/>
      </w:pPr>
      <w:r>
        <w:t>-</w:t>
      </w:r>
      <w:r>
        <w:tab/>
      </w:r>
      <w:r w:rsidRPr="00D5070A">
        <w:t>it expects to be configured with the same periodicity of each hop of an SRS resource with the transmit frequency hopping.</w:t>
      </w:r>
    </w:p>
    <w:p w14:paraId="3F59F62B" w14:textId="2EFA5132" w:rsidR="001968C4" w:rsidRPr="00D5070A" w:rsidRDefault="001968C4" w:rsidP="001968C4">
      <w:pPr>
        <w:rPr>
          <w:lang w:val="en-US"/>
        </w:rPr>
      </w:pPr>
      <w:r w:rsidRPr="00D5070A">
        <w:rPr>
          <w:lang w:val="en-US"/>
        </w:rPr>
        <w:t>The reduced capability UE may be configured, via</w:t>
      </w:r>
      <w:del w:id="33" w:author="Florent Munier" w:date="2024-05-10T16:50:00Z">
        <w:r w:rsidRPr="00D5070A" w:rsidDel="009B4AB4">
          <w:rPr>
            <w:lang w:val="en-US"/>
          </w:rPr>
          <w:delText xml:space="preserve"> </w:delText>
        </w:r>
      </w:del>
      <w:ins w:id="34" w:author="Florent Munier" w:date="2024-05-10T16:50:00Z">
        <w:r w:rsidR="009B4AB4" w:rsidRPr="00217041">
          <w:rPr>
            <w:i/>
            <w:iCs/>
          </w:rPr>
          <w:t>SRS-PosTx-Hopping</w:t>
        </w:r>
        <w:r w:rsidR="009B4AB4" w:rsidRPr="009B4AB4" w:rsidDel="009B4AB4">
          <w:rPr>
            <w:lang w:val="en-US"/>
          </w:rPr>
          <w:t xml:space="preserve"> </w:t>
        </w:r>
      </w:ins>
      <w:ins w:id="35" w:author="Mihai Enescu - after RAN1#116-bis" w:date="2024-04-23T07:03:00Z">
        <w:del w:id="36" w:author="Florent Munier" w:date="2024-05-10T16:50:00Z">
          <w:r w:rsidRPr="009B4AB4" w:rsidDel="009B4AB4">
            <w:rPr>
              <w:lang w:val="en-US"/>
            </w:rPr>
            <w:delText>[</w:delText>
          </w:r>
        </w:del>
      </w:ins>
      <w:ins w:id="37" w:author="Mihai Enescu - after RAN1#116-bis" w:date="2024-04-23T07:04:00Z">
        <w:del w:id="38" w:author="Florent Munier" w:date="2024-05-10T16:50:00Z">
          <w:r w:rsidRPr="009B4AB4" w:rsidDel="009B4AB4">
            <w:rPr>
              <w:i/>
              <w:iCs/>
            </w:rPr>
            <w:delText>srs-PosUplinkTransmission</w:delText>
          </w:r>
        </w:del>
      </w:ins>
      <w:ins w:id="39" w:author="Mihai Enescu - after RAN1#116-bis" w:date="2024-04-23T07:03:00Z">
        <w:del w:id="40" w:author="Florent Munier" w:date="2024-05-10T16:50:00Z">
          <w:r w:rsidRPr="009B4AB4" w:rsidDel="009B4AB4">
            <w:rPr>
              <w:i/>
              <w:iCs/>
            </w:rPr>
            <w:delText>WindowConfig</w:delText>
          </w:r>
        </w:del>
      </w:ins>
      <w:del w:id="41" w:author="Florent Munier" w:date="2024-05-10T16:50:00Z">
        <w:r w:rsidRPr="009B4AB4" w:rsidDel="009B4AB4">
          <w:rPr>
            <w:lang w:val="en-US"/>
          </w:rPr>
          <w:delText>[</w:delText>
        </w:r>
        <w:r w:rsidRPr="009B4AB4" w:rsidDel="009B4AB4">
          <w:rPr>
            <w:i/>
            <w:iCs/>
          </w:rPr>
          <w:delText>uplinkTi</w:delText>
        </w:r>
        <w:r w:rsidRPr="00D5070A" w:rsidDel="009B4AB4">
          <w:rPr>
            <w:i/>
            <w:iCs/>
          </w:rPr>
          <w:delText>meWindow-Config</w:delText>
        </w:r>
        <w:r w:rsidRPr="00D5070A" w:rsidDel="009B4AB4">
          <w:rPr>
            <w:lang w:val="en-US"/>
          </w:rPr>
          <w:delText>]</w:delText>
        </w:r>
      </w:del>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7945B24C" w14:textId="77777777" w:rsidR="001968C4" w:rsidRDefault="001968C4" w:rsidP="001968C4">
      <w:pPr>
        <w:spacing w:after="60"/>
        <w:rPr>
          <w:ins w:id="42" w:author="Mihai Enescu - after RAN1#116-bis" w:date="2024-04-23T07:11:00Z"/>
        </w:rPr>
      </w:pPr>
      <w:ins w:id="43" w:author="Mihai Enescu - after RAN1#116-bis" w:date="2024-04-23T07:11:00Z">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ins>
    </w:p>
    <w:p w14:paraId="01D61648" w14:textId="77777777" w:rsidR="001968C4" w:rsidRPr="00D5070A" w:rsidRDefault="001968C4" w:rsidP="001968C4">
      <w:pPr>
        <w:rPr>
          <w:lang w:val="en-US"/>
        </w:rPr>
      </w:pPr>
      <w:r w:rsidRPr="00D5070A">
        <w:rPr>
          <w:lang w:val="en-US"/>
        </w:rPr>
        <w:t>The reduced capability UE is expected to switch back to the active BWP if the time between two consecutive hops exceeds twice the switching time from/to the active BWP.</w:t>
      </w:r>
    </w:p>
    <w:p w14:paraId="0D2187A0" w14:textId="77777777" w:rsidR="001968C4" w:rsidRPr="00D5070A" w:rsidRDefault="001968C4" w:rsidP="001968C4">
      <w:pPr>
        <w:rPr>
          <w:lang w:val="en-US"/>
        </w:rPr>
      </w:pPr>
      <w:ins w:id="44" w:author="Mihai Enescu - after RAN1#116-bis" w:date="2024-04-23T07:07:00Z">
        <w:r>
          <w:rPr>
            <w:bCs/>
          </w:rPr>
          <w:t>In RRC_CONNECTED mode, f</w:t>
        </w:r>
      </w:ins>
      <w:del w:id="45" w:author="Mihai Enescu - after RAN1#116-bis" w:date="2024-04-23T07:07:00Z">
        <w:r w:rsidRPr="00D5070A" w:rsidDel="004B628A">
          <w:rPr>
            <w:bCs/>
          </w:rPr>
          <w:delText>F</w:delText>
        </w:r>
      </w:del>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5A5CB2D5" w14:textId="77777777" w:rsidR="001968C4" w:rsidRPr="00D5070A" w:rsidRDefault="001968C4" w:rsidP="001968C4">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31457E92" w14:textId="77777777" w:rsidR="001968C4" w:rsidRDefault="001968C4" w:rsidP="001968C4">
      <w:pPr>
        <w:pStyle w:val="B1"/>
        <w:rPr>
          <w:ins w:id="46" w:author="Mihai Enescu - after RAN1#116-bis" w:date="2024-04-23T07:08:00Z"/>
        </w:rPr>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47"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47"/>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5215727E" w14:textId="77777777" w:rsidR="001968C4" w:rsidRPr="00D5070A" w:rsidRDefault="001968C4" w:rsidP="001968C4">
      <w:pPr>
        <w:pStyle w:val="B1"/>
      </w:pPr>
      <w:ins w:id="48" w:author="Mihai Enescu - after RAN1#116-bis" w:date="2024-04-23T07:08:00Z">
        <w:r>
          <w:rPr>
            <w:rFonts w:eastAsiaTheme="minorEastAsia" w:hint="eastAsia"/>
          </w:rPr>
          <w:t>-</w:t>
        </w:r>
        <w:r>
          <w:rPr>
            <w:rFonts w:eastAsiaTheme="minorEastAsia"/>
          </w:rPr>
          <w:t xml:space="preserve">  </w:t>
        </w:r>
        <w:r>
          <w:rPr>
            <w:rFonts w:eastAsia="Calibri"/>
          </w:rPr>
          <w:t xml:space="preserve">semi-persistent CSI reports or SRS considered active at least </w:t>
        </w:r>
      </w:ins>
      <m:oMath>
        <m:sSub>
          <m:sSubPr>
            <m:ctrlPr>
              <w:ins w:id="49" w:author="Mihai Enescu - after RAN1#116-bis" w:date="2024-04-23T07:08:00Z">
                <w:rPr>
                  <w:rFonts w:ascii="Cambria Math" w:eastAsia="Calibri" w:hAnsi="Cambria Math"/>
                  <w:bCs/>
                  <w:i/>
                </w:rPr>
              </w:ins>
            </m:ctrlPr>
          </m:sSubPr>
          <m:e>
            <m:r>
              <w:ins w:id="50" w:author="Mihai Enescu - after RAN1#116-bis" w:date="2024-04-23T07:08:00Z">
                <w:rPr>
                  <w:rFonts w:ascii="Cambria Math" w:eastAsia="Calibri" w:hAnsi="Cambria Math"/>
                </w:rPr>
                <m:t>N</m:t>
              </w:ins>
            </m:r>
          </m:e>
          <m:sub>
            <m:r>
              <w:ins w:id="51" w:author="Mihai Enescu - after RAN1#116-bis" w:date="2024-04-23T07:08:00Z">
                <w:rPr>
                  <w:rFonts w:ascii="Cambria Math" w:eastAsia="Calibri" w:hAnsi="Cambria Math"/>
                </w:rPr>
                <m:t>2</m:t>
              </w:ins>
            </m:r>
          </m:sub>
        </m:sSub>
      </m:oMath>
      <w:ins w:id="52" w:author="Mihai Enescu - after RAN1#116-bis" w:date="2024-04-23T07:08:00Z">
        <w:r>
          <w:rPr>
            <w:rFonts w:eastAsia="Calibri"/>
            <w:bCs/>
          </w:rPr>
          <w:t xml:space="preserve"> symbols and an additional time duration </w:t>
        </w:r>
      </w:ins>
      <m:oMath>
        <m:sSub>
          <m:sSubPr>
            <m:ctrlPr>
              <w:ins w:id="53" w:author="Mihai Enescu - after RAN1#116-bis" w:date="2024-04-23T07:08:00Z">
                <w:rPr>
                  <w:rFonts w:ascii="Cambria Math" w:eastAsia="Calibri" w:hAnsi="Cambria Math"/>
                  <w:bCs/>
                  <w:i/>
                </w:rPr>
              </w:ins>
            </m:ctrlPr>
          </m:sSubPr>
          <m:e>
            <m:r>
              <w:ins w:id="54" w:author="Mihai Enescu - after RAN1#116-bis" w:date="2024-04-23T07:08:00Z">
                <w:rPr>
                  <w:rFonts w:ascii="Cambria Math" w:eastAsia="Calibri" w:hAnsi="Cambria Math"/>
                </w:rPr>
                <m:t>T</m:t>
              </w:ins>
            </m:r>
          </m:e>
          <m:sub>
            <m:r>
              <w:ins w:id="55" w:author="Mihai Enescu - after RAN1#116-bis" w:date="2024-04-23T07:08:00Z">
                <w:rPr>
                  <w:rFonts w:ascii="Cambria Math" w:eastAsia="Calibri" w:hAnsi="Cambria Math"/>
                </w:rPr>
                <m:t>SR</m:t>
              </w:ins>
            </m:r>
            <m:sSub>
              <m:sSubPr>
                <m:ctrlPr>
                  <w:ins w:id="56" w:author="Mihai Enescu - after RAN1#116-bis" w:date="2024-04-23T07:08:00Z">
                    <w:rPr>
                      <w:rFonts w:ascii="Cambria Math" w:eastAsia="Calibri" w:hAnsi="Cambria Math"/>
                      <w:bCs/>
                      <w:i/>
                    </w:rPr>
                  </w:ins>
                </m:ctrlPr>
              </m:sSubPr>
              <m:e>
                <m:r>
                  <w:ins w:id="57" w:author="Mihai Enescu - after RAN1#116-bis" w:date="2024-04-23T07:08:00Z">
                    <w:rPr>
                      <w:rFonts w:ascii="Cambria Math" w:eastAsia="Calibri" w:hAnsi="Cambria Math"/>
                    </w:rPr>
                    <m:t>S</m:t>
                  </w:ins>
                </m:r>
              </m:e>
              <m:sub>
                <m:r>
                  <w:ins w:id="58" w:author="Mihai Enescu - after RAN1#116-bis" w:date="2024-04-23T07:08:00Z">
                    <w:rPr>
                      <w:rFonts w:ascii="Cambria Math" w:eastAsia="Calibri" w:hAnsi="Cambria Math"/>
                    </w:rPr>
                    <m:t>h</m:t>
                  </w:ins>
                </m:r>
              </m:sub>
            </m:sSub>
          </m:sub>
        </m:sSub>
      </m:oMath>
      <w:ins w:id="59" w:author="Mihai Enescu - after RAN1#116-bis" w:date="2024-04-23T07:08:00Z">
        <w:r>
          <w:rPr>
            <w:rFonts w:eastAsiaTheme="minorEastAsia" w:hint="eastAsia"/>
            <w:bCs/>
          </w:rPr>
          <w:t xml:space="preserve"> </w:t>
        </w:r>
        <w:r>
          <w:rPr>
            <w:rFonts w:eastAsiaTheme="minorEastAsia"/>
            <w:bCs/>
          </w:rPr>
          <w:t xml:space="preserve">before </w:t>
        </w:r>
      </w:ins>
      <m:oMath>
        <m:sSub>
          <m:sSubPr>
            <m:ctrlPr>
              <w:ins w:id="60" w:author="Mihai Enescu - after RAN1#116-bis" w:date="2024-04-23T07:08:00Z">
                <w:rPr>
                  <w:rFonts w:ascii="Cambria Math" w:eastAsia="Calibri" w:hAnsi="Cambria Math"/>
                  <w:bCs/>
                  <w:i/>
                </w:rPr>
              </w:ins>
            </m:ctrlPr>
          </m:sSubPr>
          <m:e>
            <m:r>
              <w:ins w:id="61" w:author="Mihai Enescu - after RAN1#116-bis" w:date="2024-04-23T07:08:00Z">
                <w:rPr>
                  <w:rFonts w:ascii="Cambria Math" w:eastAsia="Calibri" w:hAnsi="Cambria Math"/>
                </w:rPr>
                <m:t>N</m:t>
              </w:ins>
            </m:r>
          </m:e>
          <m:sub>
            <m:sSub>
              <m:sSubPr>
                <m:ctrlPr>
                  <w:ins w:id="62" w:author="Mihai Enescu - after RAN1#116-bis" w:date="2024-04-23T07:08:00Z">
                    <w:rPr>
                      <w:rFonts w:ascii="Cambria Math" w:eastAsia="Calibri" w:hAnsi="Cambria Math"/>
                      <w:bCs/>
                      <w:i/>
                    </w:rPr>
                  </w:ins>
                </m:ctrlPr>
              </m:sSubPr>
              <m:e>
                <m:r>
                  <w:ins w:id="63" w:author="Mihai Enescu - after RAN1#116-bis" w:date="2024-04-23T07:08:00Z">
                    <w:rPr>
                      <w:rFonts w:ascii="Cambria Math" w:eastAsia="Calibri" w:hAnsi="Cambria Math"/>
                    </w:rPr>
                    <m:t>c</m:t>
                  </w:ins>
                </m:r>
              </m:e>
              <m:sub>
                <m:r>
                  <w:ins w:id="64" w:author="Mihai Enescu - after RAN1#116-bis" w:date="2024-04-23T07:08:00Z">
                    <w:rPr>
                      <w:rFonts w:ascii="Cambria Math" w:eastAsia="Calibri" w:hAnsi="Cambria Math"/>
                    </w:rPr>
                    <m:t>1</m:t>
                  </w:ins>
                </m:r>
              </m:sub>
            </m:sSub>
          </m:sub>
        </m:sSub>
      </m:oMath>
      <w:ins w:id="65" w:author="Mihai Enescu - after RAN1#116-bis" w:date="2024-04-23T07:08:00Z">
        <w:r>
          <w:rPr>
            <w:rFonts w:eastAsiaTheme="minorEastAsia"/>
            <w:bCs/>
          </w:rPr>
          <w:t xml:space="preserve">, and considered active at least </w:t>
        </w:r>
      </w:ins>
      <m:oMath>
        <m:sSub>
          <m:sSubPr>
            <m:ctrlPr>
              <w:ins w:id="66" w:author="Mihai Enescu - after RAN1#116-bis" w:date="2024-04-23T07:08:00Z">
                <w:rPr>
                  <w:rFonts w:ascii="Cambria Math" w:eastAsia="Calibri" w:hAnsi="Cambria Math"/>
                  <w:bCs/>
                  <w:i/>
                </w:rPr>
              </w:ins>
            </m:ctrlPr>
          </m:sSubPr>
          <m:e>
            <m:r>
              <w:ins w:id="67" w:author="Mihai Enescu - after RAN1#116-bis" w:date="2024-04-23T07:08:00Z">
                <w:rPr>
                  <w:rFonts w:ascii="Cambria Math" w:eastAsia="Calibri" w:hAnsi="Cambria Math"/>
                </w:rPr>
                <m:t>N</m:t>
              </w:ins>
            </m:r>
          </m:e>
          <m:sub>
            <m:r>
              <w:ins w:id="68" w:author="Mihai Enescu - after RAN1#116-bis" w:date="2024-04-23T07:08:00Z">
                <w:rPr>
                  <w:rFonts w:ascii="Cambria Math" w:eastAsia="Calibri" w:hAnsi="Cambria Math"/>
                </w:rPr>
                <m:t>2</m:t>
              </w:ins>
            </m:r>
          </m:sub>
        </m:sSub>
      </m:oMath>
      <w:ins w:id="69" w:author="Mihai Enescu - after RAN1#116-bis" w:date="2024-04-23T07:08:00Z">
        <w:r>
          <w:rPr>
            <w:rFonts w:eastAsia="Calibri"/>
            <w:bCs/>
          </w:rPr>
          <w:t xml:space="preserve"> symbols before </w:t>
        </w:r>
      </w:ins>
      <m:oMath>
        <m:sSub>
          <m:sSubPr>
            <m:ctrlPr>
              <w:ins w:id="70" w:author="Mihai Enescu - after RAN1#116-bis" w:date="2024-04-23T07:08:00Z">
                <w:rPr>
                  <w:rFonts w:ascii="Cambria Math" w:eastAsia="Calibri" w:hAnsi="Cambria Math"/>
                  <w:bCs/>
                  <w:i/>
                </w:rPr>
              </w:ins>
            </m:ctrlPr>
          </m:sSubPr>
          <m:e>
            <m:r>
              <w:ins w:id="71" w:author="Mihai Enescu - after RAN1#116-bis" w:date="2024-04-23T07:08:00Z">
                <w:rPr>
                  <w:rFonts w:ascii="Cambria Math" w:eastAsia="Calibri" w:hAnsi="Cambria Math"/>
                </w:rPr>
                <m:t>N</m:t>
              </w:ins>
            </m:r>
          </m:e>
          <m:sub>
            <m:r>
              <w:ins w:id="72" w:author="Mihai Enescu - after RAN1#116-bis" w:date="2024-04-23T07:08:00Z">
                <w:rPr>
                  <w:rFonts w:ascii="Cambria Math" w:eastAsia="Calibri" w:hAnsi="Cambria Math"/>
                </w:rPr>
                <m:t>S</m:t>
              </w:ins>
            </m:r>
          </m:sub>
        </m:sSub>
      </m:oMath>
      <w:ins w:id="73" w:author="Mihai Enescu - after RAN1#116-bis" w:date="2024-04-23T07:08:00Z">
        <w:r>
          <w:rPr>
            <w:rFonts w:eastAsia="Calibri"/>
            <w:bCs/>
          </w:rPr>
          <w:t>.</w:t>
        </w:r>
      </w:ins>
    </w:p>
    <w:p w14:paraId="1BD6223E" w14:textId="77777777" w:rsidR="001968C4" w:rsidRDefault="001968C4" w:rsidP="001968C4">
      <w:pPr>
        <w:rPr>
          <w:ins w:id="74" w:author="Mihai Enescu - after RAN1#116-bis" w:date="2024-04-23T07:13:00Z"/>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00EC6F88" w14:textId="77777777" w:rsidR="001968C4" w:rsidRPr="00D5070A" w:rsidRDefault="001968C4" w:rsidP="001968C4">
      <w:pPr>
        <w:rPr>
          <w:lang w:val="en-US"/>
        </w:rPr>
      </w:pPr>
      <w:ins w:id="75" w:author="Mihai Enescu - after RAN1#116-bis" w:date="2024-04-23T07:13:00Z">
        <w:r>
          <w:lastRenderedPageBreak/>
          <w:t xml:space="preserve">When the reduced capability UE is configured by the higher layer parameter </w:t>
        </w:r>
        <w:r>
          <w:rPr>
            <w:i/>
            <w:iCs/>
          </w:rPr>
          <w:t>txFHRedCapSrs-PosResource</w:t>
        </w:r>
        <w:r>
          <w:t>, including a switching time to and from the active bandwidth part, the UE shall use the same priority rules as defined in Clause 6.2.1.</w:t>
        </w:r>
      </w:ins>
    </w:p>
    <w:p w14:paraId="097F6111" w14:textId="77777777" w:rsidR="001968C4" w:rsidRPr="00D5070A" w:rsidRDefault="001968C4" w:rsidP="001968C4">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sidRPr="00D5070A">
        <w:rPr>
          <w:i/>
        </w:rPr>
        <w:t>to_be_defined</w:t>
      </w:r>
      <w:r w:rsidRPr="00D5070A">
        <w:rPr>
          <w:lang w:val="en-US"/>
        </w:rPr>
        <w:t>]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76BB868A" w14:textId="275FAE42" w:rsidR="001968C4" w:rsidRPr="00D5070A" w:rsidRDefault="001968C4" w:rsidP="001968C4">
      <w:pPr>
        <w:rPr>
          <w:lang w:val="en-US"/>
        </w:rPr>
      </w:pPr>
      <w:r w:rsidRPr="00D5070A">
        <w:rPr>
          <w:lang w:val="en-US"/>
        </w:rPr>
        <w:t>For operation in the same carrier, the reduced capability UE is not expected to be activated or triggered to transmit SRS on overlapping symbols with a SRS resource of the transmit frequency hopping configured by the higher layer parameter</w:t>
      </w:r>
      <w:del w:id="76" w:author="Florent Munier" w:date="2024-05-10T16:51:00Z">
        <w:r w:rsidRPr="00D5070A" w:rsidDel="00E62D01">
          <w:rPr>
            <w:lang w:val="en-US"/>
          </w:rPr>
          <w:delText xml:space="preserve"> [</w:delText>
        </w:r>
      </w:del>
      <w:ins w:id="77" w:author="Florent Munier" w:date="2024-05-10T16:51:00Z">
        <w:r w:rsidR="00E62D01">
          <w:rPr>
            <w:lang w:val="en-US"/>
          </w:rPr>
          <w:t xml:space="preserve"> </w:t>
        </w:r>
      </w:ins>
      <w:ins w:id="78" w:author="Florent Munier" w:date="2024-05-10T16:50:00Z">
        <w:r w:rsidR="009B4AB4" w:rsidRPr="00217041">
          <w:rPr>
            <w:i/>
            <w:iCs/>
          </w:rPr>
          <w:t>SRS-PosTx-Hopping</w:t>
        </w:r>
      </w:ins>
      <w:del w:id="79" w:author="Florent Munier" w:date="2024-05-10T16:50:00Z">
        <w:r w:rsidRPr="009B4AB4" w:rsidDel="009B4AB4">
          <w:rPr>
            <w:i/>
            <w:lang w:val="en-US"/>
          </w:rPr>
          <w:delText>XX</w:delText>
        </w:r>
      </w:del>
      <w:del w:id="80" w:author="Florent Munier" w:date="2024-05-10T16:51:00Z">
        <w:r w:rsidRPr="00D5070A" w:rsidDel="00E62D01">
          <w:rPr>
            <w:lang w:val="en-US"/>
          </w:rPr>
          <w:delText>]</w:delText>
        </w:r>
      </w:del>
      <w:ins w:id="81" w:author="Florent Munier" w:date="2024-05-10T16:51:00Z">
        <w:r w:rsidR="00E62D01">
          <w:rPr>
            <w:lang w:val="en-US"/>
          </w:rPr>
          <w:t xml:space="preserve"> </w:t>
        </w:r>
      </w:ins>
      <w:del w:id="82" w:author="Florent Munier" w:date="2024-05-10T16:51:00Z">
        <w:r w:rsidRPr="00D5070A" w:rsidDel="00E62D01">
          <w:rPr>
            <w:lang w:val="en-US"/>
          </w:rPr>
          <w:delText xml:space="preserve"> </w:delText>
        </w:r>
      </w:del>
      <w:r w:rsidRPr="00D5070A">
        <w:rPr>
          <w:lang w:val="en-US"/>
        </w:rPr>
        <w:t xml:space="preserve">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6465C349" w14:textId="13255EC6" w:rsidR="00EB6434" w:rsidRDefault="00EB6434" w:rsidP="00EB6434"/>
    <w:sectPr w:rsidR="00EB64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4F5BA" w14:textId="77777777" w:rsidR="002D00B5" w:rsidRDefault="002D00B5">
      <w:r>
        <w:separator/>
      </w:r>
    </w:p>
  </w:endnote>
  <w:endnote w:type="continuationSeparator" w:id="0">
    <w:p w14:paraId="76932424" w14:textId="77777777" w:rsidR="002D00B5" w:rsidRDefault="002D00B5">
      <w:r>
        <w:continuationSeparator/>
      </w:r>
    </w:p>
  </w:endnote>
  <w:endnote w:type="continuationNotice" w:id="1">
    <w:p w14:paraId="403C0F38" w14:textId="77777777" w:rsidR="002D00B5" w:rsidRDefault="002D0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8D73D" w14:textId="77777777" w:rsidR="002D00B5" w:rsidRDefault="002D00B5">
      <w:r>
        <w:separator/>
      </w:r>
    </w:p>
  </w:footnote>
  <w:footnote w:type="continuationSeparator" w:id="0">
    <w:p w14:paraId="7638620A" w14:textId="77777777" w:rsidR="002D00B5" w:rsidRDefault="002D00B5">
      <w:r>
        <w:continuationSeparator/>
      </w:r>
    </w:p>
  </w:footnote>
  <w:footnote w:type="continuationNotice" w:id="1">
    <w:p w14:paraId="26DE7902" w14:textId="77777777" w:rsidR="002D00B5" w:rsidRDefault="002D0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35FB16F9"/>
    <w:multiLevelType w:val="hybridMultilevel"/>
    <w:tmpl w:val="A0068CCC"/>
    <w:lvl w:ilvl="0" w:tplc="36C0B93A">
      <w:start w:val="6"/>
      <w:numFmt w:val="bullet"/>
      <w:lvlText w:val=""/>
      <w:lvlJc w:val="left"/>
      <w:pPr>
        <w:ind w:left="360" w:hanging="360"/>
      </w:pPr>
      <w:rPr>
        <w:rFonts w:ascii="Wingdings" w:eastAsia="MS Mincho" w:hAnsi="Wingdings" w:cs="Times New Roman" w:hint="default"/>
        <w:i/>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A9869A1"/>
    <w:multiLevelType w:val="hybridMultilevel"/>
    <w:tmpl w:val="81FE8396"/>
    <w:lvl w:ilvl="0" w:tplc="08090001">
      <w:start w:val="1"/>
      <w:numFmt w:val="bullet"/>
      <w:lvlText w:val=""/>
      <w:lvlJc w:val="left"/>
      <w:pPr>
        <w:ind w:left="440" w:hanging="440"/>
      </w:pPr>
      <w:rPr>
        <w:rFonts w:ascii="Symbol" w:hAnsi="Symbol" w:hint="default"/>
        <w:i/>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4C290FE2"/>
    <w:multiLevelType w:val="hybridMultilevel"/>
    <w:tmpl w:val="2EF4C85E"/>
    <w:lvl w:ilvl="0" w:tplc="08090005">
      <w:start w:val="1"/>
      <w:numFmt w:val="bullet"/>
      <w:lvlText w:val=""/>
      <w:lvlJc w:val="left"/>
      <w:pPr>
        <w:ind w:left="440" w:hanging="440"/>
      </w:pPr>
      <w:rPr>
        <w:rFonts w:ascii="Wingdings" w:hAnsi="Wingdings" w:hint="default"/>
        <w:i/>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7854246"/>
    <w:multiLevelType w:val="hybridMultilevel"/>
    <w:tmpl w:val="9E384246"/>
    <w:lvl w:ilvl="0" w:tplc="43883196">
      <w:start w:val="6"/>
      <w:numFmt w:val="bullet"/>
      <w:lvlText w:val="-"/>
      <w:lvlJc w:val="left"/>
      <w:pPr>
        <w:ind w:left="360" w:hanging="360"/>
      </w:pPr>
      <w:rPr>
        <w:rFonts w:ascii="Arial" w:eastAsia="MS Mincho" w:hAnsi="Arial" w:cs="Arial" w:hint="default"/>
        <w:i/>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4"/>
  </w:num>
  <w:num w:numId="2" w16cid:durableId="857695645">
    <w:abstractNumId w:val="6"/>
  </w:num>
  <w:num w:numId="3" w16cid:durableId="561062988">
    <w:abstractNumId w:val="0"/>
  </w:num>
  <w:num w:numId="4" w16cid:durableId="2076079562">
    <w:abstractNumId w:val="1"/>
  </w:num>
  <w:num w:numId="5" w16cid:durableId="408037553">
    <w:abstractNumId w:val="2"/>
  </w:num>
  <w:num w:numId="6" w16cid:durableId="366562629">
    <w:abstractNumId w:val="3"/>
  </w:num>
  <w:num w:numId="7" w16cid:durableId="2909389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6-bis">
    <w15:presenceInfo w15:providerId="None" w15:userId="Mihai Enescu - after RAN1#116-bis"/>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9"/>
    <w:rsid w:val="00022E4A"/>
    <w:rsid w:val="00050A82"/>
    <w:rsid w:val="00051347"/>
    <w:rsid w:val="000A026E"/>
    <w:rsid w:val="000A1142"/>
    <w:rsid w:val="000A6394"/>
    <w:rsid w:val="000B7FED"/>
    <w:rsid w:val="000C038A"/>
    <w:rsid w:val="000C6598"/>
    <w:rsid w:val="000D3D6E"/>
    <w:rsid w:val="000D44B3"/>
    <w:rsid w:val="000E0CE3"/>
    <w:rsid w:val="000E5EE1"/>
    <w:rsid w:val="000E7658"/>
    <w:rsid w:val="000F5CD7"/>
    <w:rsid w:val="001058B0"/>
    <w:rsid w:val="00106CF5"/>
    <w:rsid w:val="00107684"/>
    <w:rsid w:val="00110262"/>
    <w:rsid w:val="00133E7F"/>
    <w:rsid w:val="00145D43"/>
    <w:rsid w:val="00146EA0"/>
    <w:rsid w:val="00163BB3"/>
    <w:rsid w:val="00166581"/>
    <w:rsid w:val="0017434E"/>
    <w:rsid w:val="00176372"/>
    <w:rsid w:val="00192C46"/>
    <w:rsid w:val="001968C4"/>
    <w:rsid w:val="001A08B3"/>
    <w:rsid w:val="001A7B60"/>
    <w:rsid w:val="001B52F0"/>
    <w:rsid w:val="001B7A65"/>
    <w:rsid w:val="001D6ED3"/>
    <w:rsid w:val="001E41F3"/>
    <w:rsid w:val="00204245"/>
    <w:rsid w:val="002223ED"/>
    <w:rsid w:val="00224B35"/>
    <w:rsid w:val="00233BEF"/>
    <w:rsid w:val="00250076"/>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0B5"/>
    <w:rsid w:val="002D0E76"/>
    <w:rsid w:val="002E472E"/>
    <w:rsid w:val="002E5E72"/>
    <w:rsid w:val="002F1993"/>
    <w:rsid w:val="002F2BDB"/>
    <w:rsid w:val="002F3B4B"/>
    <w:rsid w:val="002F4CA3"/>
    <w:rsid w:val="00301A77"/>
    <w:rsid w:val="00304EE7"/>
    <w:rsid w:val="00305409"/>
    <w:rsid w:val="00322D7F"/>
    <w:rsid w:val="0032472A"/>
    <w:rsid w:val="00344591"/>
    <w:rsid w:val="00355337"/>
    <w:rsid w:val="00356345"/>
    <w:rsid w:val="003609EF"/>
    <w:rsid w:val="0036231A"/>
    <w:rsid w:val="00374DD4"/>
    <w:rsid w:val="003A0BA8"/>
    <w:rsid w:val="003B4C8B"/>
    <w:rsid w:val="003B6896"/>
    <w:rsid w:val="003E1A36"/>
    <w:rsid w:val="003E61DF"/>
    <w:rsid w:val="004039BA"/>
    <w:rsid w:val="00410371"/>
    <w:rsid w:val="004143C3"/>
    <w:rsid w:val="004227FE"/>
    <w:rsid w:val="004242F1"/>
    <w:rsid w:val="00432BDB"/>
    <w:rsid w:val="00433E2E"/>
    <w:rsid w:val="0043729D"/>
    <w:rsid w:val="00482424"/>
    <w:rsid w:val="00483BF3"/>
    <w:rsid w:val="004979F2"/>
    <w:rsid w:val="004A25F8"/>
    <w:rsid w:val="004B2934"/>
    <w:rsid w:val="004B6F6B"/>
    <w:rsid w:val="004B75B7"/>
    <w:rsid w:val="004C6D57"/>
    <w:rsid w:val="004D2244"/>
    <w:rsid w:val="004E76AF"/>
    <w:rsid w:val="005141D9"/>
    <w:rsid w:val="0051580D"/>
    <w:rsid w:val="00516295"/>
    <w:rsid w:val="00522736"/>
    <w:rsid w:val="00547111"/>
    <w:rsid w:val="005843A7"/>
    <w:rsid w:val="00592D74"/>
    <w:rsid w:val="00595CC4"/>
    <w:rsid w:val="005A1340"/>
    <w:rsid w:val="005B0476"/>
    <w:rsid w:val="005D4492"/>
    <w:rsid w:val="005D6F59"/>
    <w:rsid w:val="005E2C44"/>
    <w:rsid w:val="005E6579"/>
    <w:rsid w:val="00615AD2"/>
    <w:rsid w:val="00621188"/>
    <w:rsid w:val="006257ED"/>
    <w:rsid w:val="0063442E"/>
    <w:rsid w:val="006446C7"/>
    <w:rsid w:val="00651CAE"/>
    <w:rsid w:val="00653963"/>
    <w:rsid w:val="00653DE4"/>
    <w:rsid w:val="00665C47"/>
    <w:rsid w:val="00667FC0"/>
    <w:rsid w:val="006829AC"/>
    <w:rsid w:val="00695808"/>
    <w:rsid w:val="0069745A"/>
    <w:rsid w:val="006A13D9"/>
    <w:rsid w:val="006B46FB"/>
    <w:rsid w:val="006C14E5"/>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07E13"/>
    <w:rsid w:val="00823DCA"/>
    <w:rsid w:val="00823DDE"/>
    <w:rsid w:val="00826927"/>
    <w:rsid w:val="008279FA"/>
    <w:rsid w:val="00845421"/>
    <w:rsid w:val="008626E7"/>
    <w:rsid w:val="00870EE7"/>
    <w:rsid w:val="00871F9E"/>
    <w:rsid w:val="00875BA1"/>
    <w:rsid w:val="00881BAB"/>
    <w:rsid w:val="00882D8F"/>
    <w:rsid w:val="008863B9"/>
    <w:rsid w:val="008900A2"/>
    <w:rsid w:val="0089097F"/>
    <w:rsid w:val="00890A96"/>
    <w:rsid w:val="00892AA4"/>
    <w:rsid w:val="008A45A6"/>
    <w:rsid w:val="008A579A"/>
    <w:rsid w:val="008C05A9"/>
    <w:rsid w:val="008C76BA"/>
    <w:rsid w:val="008D3CCC"/>
    <w:rsid w:val="008D602C"/>
    <w:rsid w:val="008E2AA2"/>
    <w:rsid w:val="008F312E"/>
    <w:rsid w:val="008F3789"/>
    <w:rsid w:val="008F686C"/>
    <w:rsid w:val="009103EB"/>
    <w:rsid w:val="009148DE"/>
    <w:rsid w:val="00941E30"/>
    <w:rsid w:val="0094555D"/>
    <w:rsid w:val="0095539D"/>
    <w:rsid w:val="009555D0"/>
    <w:rsid w:val="009649FB"/>
    <w:rsid w:val="009777D9"/>
    <w:rsid w:val="009849E0"/>
    <w:rsid w:val="00991B88"/>
    <w:rsid w:val="00992DCA"/>
    <w:rsid w:val="00993A5D"/>
    <w:rsid w:val="009A3FF7"/>
    <w:rsid w:val="009A5753"/>
    <w:rsid w:val="009A579D"/>
    <w:rsid w:val="009B4AB4"/>
    <w:rsid w:val="009B6AE5"/>
    <w:rsid w:val="009C19A5"/>
    <w:rsid w:val="009D75AE"/>
    <w:rsid w:val="009E3297"/>
    <w:rsid w:val="009F734F"/>
    <w:rsid w:val="00A04686"/>
    <w:rsid w:val="00A20DBA"/>
    <w:rsid w:val="00A246B6"/>
    <w:rsid w:val="00A43383"/>
    <w:rsid w:val="00A47E70"/>
    <w:rsid w:val="00A50CF0"/>
    <w:rsid w:val="00A637F3"/>
    <w:rsid w:val="00A706E6"/>
    <w:rsid w:val="00A71CE4"/>
    <w:rsid w:val="00A7671C"/>
    <w:rsid w:val="00A81B94"/>
    <w:rsid w:val="00A91FEB"/>
    <w:rsid w:val="00AA2CBC"/>
    <w:rsid w:val="00AB2365"/>
    <w:rsid w:val="00AC5820"/>
    <w:rsid w:val="00AD107A"/>
    <w:rsid w:val="00AD1CD8"/>
    <w:rsid w:val="00AE1129"/>
    <w:rsid w:val="00AF7E2A"/>
    <w:rsid w:val="00B258BB"/>
    <w:rsid w:val="00B2641A"/>
    <w:rsid w:val="00B67B97"/>
    <w:rsid w:val="00B92F5E"/>
    <w:rsid w:val="00B968C8"/>
    <w:rsid w:val="00B97D6D"/>
    <w:rsid w:val="00BA3EC5"/>
    <w:rsid w:val="00BA51D9"/>
    <w:rsid w:val="00BB5DFC"/>
    <w:rsid w:val="00BC0DDA"/>
    <w:rsid w:val="00BC663C"/>
    <w:rsid w:val="00BD04E3"/>
    <w:rsid w:val="00BD279D"/>
    <w:rsid w:val="00BD6BB8"/>
    <w:rsid w:val="00BF67CA"/>
    <w:rsid w:val="00C02091"/>
    <w:rsid w:val="00C0785D"/>
    <w:rsid w:val="00C23809"/>
    <w:rsid w:val="00C457F5"/>
    <w:rsid w:val="00C66BA2"/>
    <w:rsid w:val="00C67FEF"/>
    <w:rsid w:val="00C870F6"/>
    <w:rsid w:val="00C95985"/>
    <w:rsid w:val="00CB21EB"/>
    <w:rsid w:val="00CB490B"/>
    <w:rsid w:val="00CB6FC0"/>
    <w:rsid w:val="00CC5026"/>
    <w:rsid w:val="00CC68D0"/>
    <w:rsid w:val="00CE4721"/>
    <w:rsid w:val="00CE6604"/>
    <w:rsid w:val="00CF1FAD"/>
    <w:rsid w:val="00CF7611"/>
    <w:rsid w:val="00D03F59"/>
    <w:rsid w:val="00D03F9A"/>
    <w:rsid w:val="00D06D51"/>
    <w:rsid w:val="00D14968"/>
    <w:rsid w:val="00D17D04"/>
    <w:rsid w:val="00D2297C"/>
    <w:rsid w:val="00D24991"/>
    <w:rsid w:val="00D3609F"/>
    <w:rsid w:val="00D46FF1"/>
    <w:rsid w:val="00D50255"/>
    <w:rsid w:val="00D56B01"/>
    <w:rsid w:val="00D61B4C"/>
    <w:rsid w:val="00D626DB"/>
    <w:rsid w:val="00D66520"/>
    <w:rsid w:val="00D70424"/>
    <w:rsid w:val="00D745C7"/>
    <w:rsid w:val="00D84AE9"/>
    <w:rsid w:val="00D90FE1"/>
    <w:rsid w:val="00D93292"/>
    <w:rsid w:val="00DC2F70"/>
    <w:rsid w:val="00DD467D"/>
    <w:rsid w:val="00DE34CF"/>
    <w:rsid w:val="00DE6BD7"/>
    <w:rsid w:val="00DF28BD"/>
    <w:rsid w:val="00E13F3D"/>
    <w:rsid w:val="00E2270D"/>
    <w:rsid w:val="00E2571D"/>
    <w:rsid w:val="00E34898"/>
    <w:rsid w:val="00E57A18"/>
    <w:rsid w:val="00E600A0"/>
    <w:rsid w:val="00E62D01"/>
    <w:rsid w:val="00E7315C"/>
    <w:rsid w:val="00E821EA"/>
    <w:rsid w:val="00E95139"/>
    <w:rsid w:val="00E96D23"/>
    <w:rsid w:val="00EA1ABB"/>
    <w:rsid w:val="00EB09B7"/>
    <w:rsid w:val="00EB16D2"/>
    <w:rsid w:val="00EB6434"/>
    <w:rsid w:val="00ED30EC"/>
    <w:rsid w:val="00ED3360"/>
    <w:rsid w:val="00ED5173"/>
    <w:rsid w:val="00EE328E"/>
    <w:rsid w:val="00EE7081"/>
    <w:rsid w:val="00EE7983"/>
    <w:rsid w:val="00EE7D7C"/>
    <w:rsid w:val="00EF4A2C"/>
    <w:rsid w:val="00F21D30"/>
    <w:rsid w:val="00F25D98"/>
    <w:rsid w:val="00F300FB"/>
    <w:rsid w:val="00F560DB"/>
    <w:rsid w:val="00F63F08"/>
    <w:rsid w:val="00F65118"/>
    <w:rsid w:val="00F72286"/>
    <w:rsid w:val="00F93BF9"/>
    <w:rsid w:val="00FB6386"/>
    <w:rsid w:val="00FC417D"/>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THChar">
    <w:name w:val="TH Char"/>
    <w:link w:val="TH"/>
    <w:qFormat/>
    <w:rsid w:val="00EB6434"/>
    <w:rPr>
      <w:rFonts w:ascii="Arial" w:hAnsi="Arial"/>
      <w:b/>
      <w:lang w:val="en-GB" w:eastAsia="en-US"/>
    </w:rPr>
  </w:style>
  <w:style w:type="character" w:customStyle="1" w:styleId="PLChar">
    <w:name w:val="PL Char"/>
    <w:link w:val="PL"/>
    <w:qFormat/>
    <w:rsid w:val="00EB6434"/>
    <w:rPr>
      <w:rFonts w:ascii="Courier New" w:hAnsi="Courier New"/>
      <w:noProof/>
      <w:sz w:val="16"/>
      <w:lang w:val="en-GB" w:eastAsia="en-US"/>
    </w:rPr>
  </w:style>
  <w:style w:type="character" w:customStyle="1" w:styleId="CommentTextChar">
    <w:name w:val="Comment Text Char"/>
    <w:link w:val="CommentText"/>
    <w:uiPriority w:val="99"/>
    <w:qFormat/>
    <w:rsid w:val="00E95139"/>
    <w:rPr>
      <w:rFonts w:ascii="Times New Roman" w:hAnsi="Times New Roman"/>
      <w:lang w:val="en-GB" w:eastAsia="en-US"/>
    </w:rPr>
  </w:style>
  <w:style w:type="character" w:customStyle="1" w:styleId="TAHCar">
    <w:name w:val="TAH Car"/>
    <w:link w:val="TAH"/>
    <w:qFormat/>
    <w:locked/>
    <w:rsid w:val="00E95139"/>
    <w:rPr>
      <w:rFonts w:ascii="Arial" w:hAnsi="Arial"/>
      <w:b/>
      <w:sz w:val="18"/>
      <w:lang w:val="en-GB" w:eastAsia="en-US"/>
    </w:rPr>
  </w:style>
  <w:style w:type="character" w:customStyle="1" w:styleId="TACChar">
    <w:name w:val="TAC Char"/>
    <w:link w:val="TAC"/>
    <w:qFormat/>
    <w:locked/>
    <w:rsid w:val="00E95139"/>
    <w:rPr>
      <w:rFonts w:ascii="Arial" w:hAnsi="Arial"/>
      <w:sz w:val="18"/>
      <w:lang w:val="en-GB" w:eastAsia="en-US"/>
    </w:rPr>
  </w:style>
  <w:style w:type="character" w:customStyle="1" w:styleId="B2Char">
    <w:name w:val="B2 Char"/>
    <w:link w:val="B2"/>
    <w:qFormat/>
    <w:rsid w:val="00196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7108">
      <w:bodyDiv w:val="1"/>
      <w:marLeft w:val="0"/>
      <w:marRight w:val="0"/>
      <w:marTop w:val="0"/>
      <w:marBottom w:val="0"/>
      <w:divBdr>
        <w:top w:val="none" w:sz="0" w:space="0" w:color="auto"/>
        <w:left w:val="none" w:sz="0" w:space="0" w:color="auto"/>
        <w:bottom w:val="none" w:sz="0" w:space="0" w:color="auto"/>
        <w:right w:val="none" w:sz="0" w:space="0" w:color="auto"/>
      </w:divBdr>
    </w:div>
    <w:div w:id="565841084">
      <w:bodyDiv w:val="1"/>
      <w:marLeft w:val="0"/>
      <w:marRight w:val="0"/>
      <w:marTop w:val="0"/>
      <w:marBottom w:val="0"/>
      <w:divBdr>
        <w:top w:val="none" w:sz="0" w:space="0" w:color="auto"/>
        <w:left w:val="none" w:sz="0" w:space="0" w:color="auto"/>
        <w:bottom w:val="none" w:sz="0" w:space="0" w:color="auto"/>
        <w:right w:val="none" w:sz="0" w:space="0" w:color="auto"/>
      </w:divBdr>
    </w:div>
    <w:div w:id="11708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2" ma:contentTypeDescription="Skapa ett nytt dokument." ma:contentTypeScope="" ma:versionID="c3a3806a3bd3272194bfb2e2c4728d3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324b3e3fb8c97e118be2ecba984c7c82"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FDE6B-C54A-4BE5-84D1-A37C66FC8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1017</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Florent Munier</cp:lastModifiedBy>
  <cp:revision>2</cp:revision>
  <cp:lastPrinted>1900-01-01T06:00:00Z</cp:lastPrinted>
  <dcterms:created xsi:type="dcterms:W3CDTF">2024-05-10T14:52:00Z</dcterms:created>
  <dcterms:modified xsi:type="dcterms:W3CDTF">2024-05-10T14:52:00Z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