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AC706" w14:textId="0501863C"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hint="eastAsia"/>
        </w:rPr>
      </w:pPr>
      <w:bookmarkStart w:id="0" w:name="_top"/>
      <w:bookmarkStart w:id="1" w:name="_Hlk142559464"/>
      <w:bookmarkStart w:id="2" w:name="_Hlk163202760"/>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1900D7">
        <w:rPr>
          <w:rFonts w:ascii="Times New Roman" w:hAnsi="Times New Roman" w:cs="Times New Roman" w:hint="eastAsia"/>
          <w:b/>
          <w:sz w:val="28"/>
        </w:rPr>
        <w:t>7</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276ECF">
        <w:rPr>
          <w:rFonts w:ascii="Times New Roman" w:hAnsi="Times New Roman" w:cs="Times New Roman"/>
          <w:b/>
          <w:sz w:val="28"/>
          <w:shd w:val="clear" w:color="000000" w:fill="FFFFFF"/>
        </w:rPr>
        <w:t>4</w:t>
      </w:r>
      <w:r w:rsidR="00A05778">
        <w:rPr>
          <w:rFonts w:ascii="Times New Roman" w:hAnsi="Times New Roman" w:cs="Times New Roman"/>
          <w:b/>
          <w:sz w:val="28"/>
          <w:shd w:val="clear" w:color="000000" w:fill="FFFFFF"/>
        </w:rPr>
        <w:t>0</w:t>
      </w:r>
      <w:r w:rsidR="00F92E86">
        <w:rPr>
          <w:rFonts w:ascii="Times New Roman" w:hAnsi="Times New Roman" w:cs="Times New Roman" w:hint="eastAsia"/>
          <w:b/>
          <w:sz w:val="28"/>
          <w:shd w:val="clear" w:color="000000" w:fill="FFFFFF"/>
        </w:rPr>
        <w:t>5179</w:t>
      </w:r>
    </w:p>
    <w:bookmarkEnd w:id="1"/>
    <w:bookmarkEnd w:id="2"/>
    <w:p w14:paraId="2E022698" w14:textId="6701245F" w:rsidR="009C6841" w:rsidRPr="00965898" w:rsidRDefault="001900D7">
      <w:pPr>
        <w:pStyle w:val="a4"/>
        <w:rPr>
          <w:rFonts w:ascii="Times New Roman" w:hAnsi="Times New Roman" w:cs="Times New Roman"/>
        </w:rPr>
      </w:pPr>
      <w:r w:rsidRPr="001900D7">
        <w:rPr>
          <w:rFonts w:ascii="Times New Roman" w:hAnsi="Times New Roman" w:cs="Times New Roman"/>
          <w:b/>
          <w:bCs/>
          <w:sz w:val="28"/>
          <w:lang w:val="en-GB"/>
        </w:rPr>
        <w:t>Fukuoka City, Fukuoka, Japan, May 20</w:t>
      </w:r>
      <w:r w:rsidRPr="001900D7">
        <w:rPr>
          <w:rFonts w:ascii="Times New Roman" w:hAnsi="Times New Roman" w:cs="Times New Roman"/>
          <w:b/>
          <w:bCs/>
          <w:sz w:val="28"/>
          <w:vertAlign w:val="superscript"/>
          <w:lang w:val="en-GB"/>
        </w:rPr>
        <w:t>th</w:t>
      </w:r>
      <w:r w:rsidRPr="001900D7">
        <w:rPr>
          <w:rFonts w:ascii="Times New Roman" w:hAnsi="Times New Roman" w:cs="Times New Roman"/>
          <w:b/>
          <w:bCs/>
          <w:sz w:val="28"/>
          <w:lang w:val="en-GB"/>
        </w:rPr>
        <w:t xml:space="preserve"> – 24</w:t>
      </w:r>
      <w:r w:rsidRPr="001900D7">
        <w:rPr>
          <w:rFonts w:ascii="Times New Roman" w:hAnsi="Times New Roman" w:cs="Times New Roman"/>
          <w:b/>
          <w:bCs/>
          <w:sz w:val="28"/>
          <w:vertAlign w:val="superscript"/>
          <w:lang w:val="en-GB"/>
        </w:rPr>
        <w:t>th</w:t>
      </w:r>
      <w:r w:rsidRPr="001900D7">
        <w:rPr>
          <w:rFonts w:ascii="Times New Roman" w:hAnsi="Times New Roman" w:cs="Times New Roman"/>
          <w:b/>
          <w:bCs/>
          <w:sz w:val="28"/>
          <w:lang w:val="en-GB"/>
        </w:rPr>
        <w:t>, 2024</w:t>
      </w:r>
    </w:p>
    <w:p w14:paraId="238F60F9" w14:textId="77777777" w:rsidR="009C6841" w:rsidRPr="001900D7" w:rsidRDefault="009C6841">
      <w:pPr>
        <w:pStyle w:val="Normal1"/>
        <w:rPr>
          <w:rFonts w:ascii="Times New Roman" w:hAnsi="Times New Roman" w:cs="Times New Roman"/>
        </w:rPr>
      </w:pPr>
    </w:p>
    <w:p w14:paraId="4E87FC6F" w14:textId="6E278CB2"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9745D2">
        <w:rPr>
          <w:rFonts w:ascii="Times New Roman" w:hAnsi="Times New Roman" w:cs="Times New Roman"/>
          <w:b/>
        </w:rPr>
        <w:t>5.3</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2C31152A"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1900D7">
        <w:rPr>
          <w:rFonts w:ascii="Times New Roman" w:hAnsi="Times New Roman" w:cs="Times New Roman" w:hint="eastAsia"/>
          <w:b/>
        </w:rPr>
        <w:t>Discussion</w:t>
      </w:r>
      <w:r w:rsidR="00276ECF">
        <w:rPr>
          <w:rFonts w:ascii="Times New Roman" w:hAnsi="Times New Roman" w:cs="Times New Roman"/>
          <w:b/>
        </w:rPr>
        <w:t xml:space="preserve"> o</w:t>
      </w:r>
      <w:r w:rsidR="00D01A4B" w:rsidRPr="00D01A4B">
        <w:rPr>
          <w:rFonts w:ascii="Times New Roman" w:hAnsi="Times New Roman" w:cs="Times New Roman"/>
          <w:b/>
        </w:rPr>
        <w:t xml:space="preserve">n </w:t>
      </w:r>
      <w:r w:rsidR="000A3D23">
        <w:rPr>
          <w:rFonts w:ascii="Times New Roman" w:hAnsi="Times New Roman" w:cs="Times New Roman" w:hint="eastAsia"/>
          <w:b/>
        </w:rPr>
        <w:t>a</w:t>
      </w:r>
      <w:r w:rsidR="000A3D23" w:rsidRPr="000A3D23">
        <w:rPr>
          <w:rFonts w:ascii="Times New Roman" w:hAnsi="Times New Roman" w:cs="Times New Roman"/>
          <w:b/>
        </w:rPr>
        <w:t>daptation of common signal/channel transmissions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47934D9F" w14:textId="3246FA6D" w:rsidR="009C6841" w:rsidRDefault="00873F6A">
      <w:pPr>
        <w:pStyle w:val="a5"/>
        <w:rPr>
          <w:rFonts w:ascii="Times New Roman" w:hAnsi="Times New Roman" w:cs="Times New Roman"/>
        </w:rPr>
      </w:pPr>
      <w:r>
        <w:rPr>
          <w:rFonts w:ascii="Times New Roman" w:hAnsi="Times New Roman" w:cs="Times New Roman"/>
        </w:rPr>
        <w:t xml:space="preserve">Many techniques to </w:t>
      </w:r>
      <w:r w:rsidR="005048F2">
        <w:rPr>
          <w:rFonts w:ascii="Times New Roman" w:hAnsi="Times New Roman" w:cs="Times New Roman"/>
        </w:rPr>
        <w:t>achieve</w:t>
      </w:r>
      <w:r>
        <w:rPr>
          <w:rFonts w:ascii="Times New Roman" w:hAnsi="Times New Roman" w:cs="Times New Roman"/>
        </w:rPr>
        <w:t xml:space="preserve"> energy saving</w:t>
      </w:r>
      <w:r w:rsidR="00856A8E">
        <w:rPr>
          <w:rFonts w:ascii="Times New Roman" w:hAnsi="Times New Roman" w:cs="Times New Roman"/>
        </w:rPr>
        <w:t>s</w:t>
      </w:r>
      <w:r>
        <w:rPr>
          <w:rFonts w:ascii="Times New Roman" w:hAnsi="Times New Roman" w:cs="Times New Roman"/>
        </w:rPr>
        <w:t xml:space="preserve"> for NR BS is discovered during the </w:t>
      </w:r>
      <w:r w:rsidR="00404C3F">
        <w:rPr>
          <w:rFonts w:ascii="Times New Roman" w:hAnsi="Times New Roman" w:cs="Times New Roman"/>
        </w:rPr>
        <w:t>s</w:t>
      </w:r>
      <w:r>
        <w:rPr>
          <w:rFonts w:ascii="Times New Roman" w:hAnsi="Times New Roman" w:cs="Times New Roman"/>
        </w:rPr>
        <w:t xml:space="preserve">tudy period [1], and some of them are specified </w:t>
      </w:r>
      <w:r w:rsidR="005048F2">
        <w:rPr>
          <w:rFonts w:ascii="Times New Roman" w:hAnsi="Times New Roman" w:cs="Times New Roman"/>
        </w:rPr>
        <w:t>with the</w:t>
      </w:r>
      <w:r>
        <w:rPr>
          <w:rFonts w:ascii="Times New Roman" w:hAnsi="Times New Roman" w:cs="Times New Roman"/>
        </w:rPr>
        <w:t xml:space="preserve"> Rel. 18 specification. Since there were many other remained techniques showing significant energy saving gain, adopting and specifying them became the objective correspondingly. </w:t>
      </w:r>
      <w:r w:rsidR="000A3D23">
        <w:rPr>
          <w:rFonts w:ascii="Times New Roman" w:hAnsi="Times New Roman" w:cs="Times New Roman" w:hint="eastAsia"/>
        </w:rPr>
        <w:t xml:space="preserve">Especially, adopting adaptation of some common signals is considered as </w:t>
      </w:r>
      <w:r w:rsidR="005048F2">
        <w:rPr>
          <w:rFonts w:ascii="Times New Roman" w:hAnsi="Times New Roman" w:cs="Times New Roman"/>
        </w:rPr>
        <w:t>o</w:t>
      </w:r>
      <w:r>
        <w:rPr>
          <w:rFonts w:ascii="Times New Roman" w:hAnsi="Times New Roman" w:cs="Times New Roman"/>
        </w:rPr>
        <w:t>bjectives of the Rel. 19 enhanced NES as follows [2]:</w:t>
      </w:r>
    </w:p>
    <w:p w14:paraId="44C0F883" w14:textId="77777777" w:rsidR="0024300F" w:rsidRPr="00965898" w:rsidRDefault="0024300F">
      <w:pPr>
        <w:pStyle w:val="a5"/>
        <w:rPr>
          <w:rFonts w:ascii="Times New Roman" w:hAnsi="Times New Roman" w:cs="Times New Roman"/>
        </w:rPr>
      </w:pPr>
    </w:p>
    <w:p w14:paraId="0E59294F" w14:textId="3888F832"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2" type="#_x0000_t202" style="width:492.45pt;height:158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07A8E790" w14:textId="77777777" w:rsidR="00873F6A" w:rsidRPr="007563E2" w:rsidRDefault="00873F6A" w:rsidP="000A3D23">
                  <w:pPr>
                    <w:numPr>
                      <w:ilvl w:val="0"/>
                      <w:numId w:val="27"/>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75C837CE"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1D11D864"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0A74639" w14:textId="77777777" w:rsidR="00873F6A"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3C3DE701" w14:textId="77777777" w:rsidR="00873F6A" w:rsidRPr="003E5509" w:rsidRDefault="00873F6A" w:rsidP="00873F6A">
                  <w:pPr>
                    <w:numPr>
                      <w:ilvl w:val="2"/>
                      <w:numId w:val="27"/>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2DD3D33A"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325B24F3" w14:textId="77777777" w:rsidR="00873F6A" w:rsidRDefault="00873F6A" w:rsidP="00873F6A">
                  <w:pPr>
                    <w:numPr>
                      <w:ilvl w:val="2"/>
                      <w:numId w:val="27"/>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78932BA" w14:textId="686480DC" w:rsidR="00873F6A" w:rsidRPr="002F1FE5" w:rsidRDefault="00873F6A" w:rsidP="00F2185E">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v:textbox>
            <w10:anchorlock/>
          </v:shape>
        </w:pict>
      </w:r>
    </w:p>
    <w:p w14:paraId="21C3652D" w14:textId="12930008" w:rsidR="0024300F" w:rsidRDefault="0024300F">
      <w:pPr>
        <w:pStyle w:val="a5"/>
        <w:rPr>
          <w:rFonts w:ascii="Times New Roman" w:hAnsi="Times New Roman" w:cs="Times New Roman"/>
        </w:rPr>
      </w:pPr>
    </w:p>
    <w:p w14:paraId="37C6BEBF" w14:textId="1BCF70EF" w:rsidR="000A3D23" w:rsidRDefault="000A3D23">
      <w:pPr>
        <w:pStyle w:val="a5"/>
        <w:rPr>
          <w:rFonts w:ascii="Times New Roman" w:hAnsi="Times New Roman" w:cs="Times New Roman"/>
        </w:rPr>
      </w:pPr>
      <w:r>
        <w:rPr>
          <w:rFonts w:ascii="Times New Roman" w:hAnsi="Times New Roman" w:cs="Times New Roman" w:hint="eastAsia"/>
        </w:rPr>
        <w:t>After the meeting of Rel-19 in RAN #116</w:t>
      </w:r>
      <w:r w:rsidR="00821D87">
        <w:rPr>
          <w:rFonts w:ascii="Times New Roman" w:hAnsi="Times New Roman" w:cs="Times New Roman" w:hint="eastAsia"/>
        </w:rPr>
        <w:t>bis</w:t>
      </w:r>
      <w:r>
        <w:rPr>
          <w:rFonts w:ascii="Times New Roman" w:hAnsi="Times New Roman" w:cs="Times New Roman" w:hint="eastAsia"/>
        </w:rPr>
        <w:t>, some agreements about this agenda are made</w:t>
      </w:r>
      <w:r w:rsidR="007861D6">
        <w:rPr>
          <w:rFonts w:ascii="Times New Roman" w:hAnsi="Times New Roman" w:cs="Times New Roman" w:hint="eastAsia"/>
        </w:rPr>
        <w:t xml:space="preserve"> [3]</w:t>
      </w:r>
      <w:r w:rsidR="00F2185E">
        <w:rPr>
          <w:rFonts w:ascii="Times New Roman" w:hAnsi="Times New Roman" w:cs="Times New Roman" w:hint="eastAsia"/>
        </w:rPr>
        <w:t>. Agreements for SSB adaptation is</w:t>
      </w:r>
      <w:r>
        <w:rPr>
          <w:rFonts w:ascii="Times New Roman" w:hAnsi="Times New Roman" w:cs="Times New Roman" w:hint="eastAsia"/>
        </w:rPr>
        <w:t xml:space="preserve"> as follows.</w:t>
      </w:r>
    </w:p>
    <w:p w14:paraId="000E8B76" w14:textId="77777777" w:rsidR="000A3D23" w:rsidRPr="00965898" w:rsidRDefault="000A3D23" w:rsidP="000A3D23">
      <w:pPr>
        <w:pStyle w:val="a5"/>
        <w:rPr>
          <w:rFonts w:ascii="Times New Roman" w:hAnsi="Times New Roman" w:cs="Times New Roman"/>
        </w:rPr>
      </w:pPr>
    </w:p>
    <w:p w14:paraId="4908E41D" w14:textId="16DC4942" w:rsidR="000A3D23" w:rsidRDefault="00000000" w:rsidP="000A3D2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67EEF247">
          <v:shape id="_x0000_s2051" type="#_x0000_t202" style="width:492.45pt;height:243.5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06FAAF61" w14:textId="77777777" w:rsidR="00821D87" w:rsidRPr="0015473A" w:rsidRDefault="00821D87" w:rsidP="00821D87">
                  <w:pPr>
                    <w:rPr>
                      <w:highlight w:val="green"/>
                      <w:lang w:eastAsia="x-none"/>
                    </w:rPr>
                  </w:pPr>
                  <w:r w:rsidRPr="0015473A">
                    <w:rPr>
                      <w:highlight w:val="green"/>
                      <w:lang w:eastAsia="x-none"/>
                    </w:rPr>
                    <w:t>Agreement</w:t>
                  </w:r>
                </w:p>
                <w:p w14:paraId="5A26E01F" w14:textId="77777777" w:rsidR="00821D87" w:rsidRPr="0015473A" w:rsidRDefault="00821D87" w:rsidP="00821D87">
                  <w:pPr>
                    <w:suppressAutoHyphens/>
                    <w:rPr>
                      <w:lang w:eastAsia="x-none"/>
                    </w:rPr>
                  </w:pPr>
                  <w:r w:rsidRPr="0015473A">
                    <w:rPr>
                      <w:lang w:eastAsia="x-none"/>
                    </w:rPr>
                    <w:t xml:space="preserve">For indication of adaptation of SSB in time-domain, </w:t>
                  </w:r>
                </w:p>
                <w:p w14:paraId="2070F4D5" w14:textId="77777777" w:rsidR="00821D87" w:rsidRPr="0015473A" w:rsidRDefault="00821D87" w:rsidP="00821D87">
                  <w:pPr>
                    <w:pStyle w:val="ad"/>
                    <w:numPr>
                      <w:ilvl w:val="0"/>
                      <w:numId w:val="32"/>
                    </w:numPr>
                    <w:overflowPunct w:val="0"/>
                    <w:autoSpaceDE w:val="0"/>
                    <w:autoSpaceDN w:val="0"/>
                    <w:adjustRightInd w:val="0"/>
                    <w:spacing w:after="180"/>
                    <w:ind w:leftChars="0"/>
                    <w:contextualSpacing/>
                    <w:textAlignment w:val="baseline"/>
                  </w:pPr>
                  <w:r w:rsidRPr="0015473A">
                    <w:t>Support at least SSB adaptation provided by gNB without UE trigger</w:t>
                  </w:r>
                </w:p>
                <w:p w14:paraId="19F5F7AC" w14:textId="77777777" w:rsidR="00821D87" w:rsidRDefault="00821D87" w:rsidP="00821D87">
                  <w:pPr>
                    <w:rPr>
                      <w:highlight w:val="green"/>
                      <w:lang w:eastAsia="x-none"/>
                    </w:rPr>
                  </w:pPr>
                </w:p>
                <w:p w14:paraId="10472FC2" w14:textId="4E226E80" w:rsidR="00821D87" w:rsidRPr="0015473A" w:rsidRDefault="00821D87" w:rsidP="00821D87">
                  <w:pPr>
                    <w:rPr>
                      <w:highlight w:val="green"/>
                      <w:lang w:eastAsia="x-none"/>
                    </w:rPr>
                  </w:pPr>
                  <w:r w:rsidRPr="0015473A">
                    <w:rPr>
                      <w:highlight w:val="green"/>
                      <w:lang w:eastAsia="x-none"/>
                    </w:rPr>
                    <w:t>Agreement</w:t>
                  </w:r>
                </w:p>
                <w:p w14:paraId="15FFDBCD" w14:textId="77777777" w:rsidR="00821D87" w:rsidRPr="00823434" w:rsidRDefault="00821D87" w:rsidP="00821D87">
                  <w:r w:rsidRPr="00823434">
                    <w:t xml:space="preserve">Adaptation mechanism(s) of SSB in time-domain is supported at least for one of the following scenario(s): </w:t>
                  </w:r>
                </w:p>
                <w:p w14:paraId="13A01567" w14:textId="77777777" w:rsidR="00821D87" w:rsidRPr="00823434" w:rsidRDefault="00821D87" w:rsidP="00821D87">
                  <w:pPr>
                    <w:numPr>
                      <w:ilvl w:val="0"/>
                      <w:numId w:val="33"/>
                    </w:numPr>
                    <w:rPr>
                      <w:rFonts w:ascii="Times New Roman" w:hAnsi="Times New Roman"/>
                      <w:szCs w:val="20"/>
                      <w:lang w:eastAsia="x-none"/>
                    </w:rPr>
                  </w:pPr>
                  <w:r w:rsidRPr="00823434">
                    <w:rPr>
                      <w:rFonts w:ascii="Times New Roman" w:hAnsi="Times New Roman"/>
                      <w:szCs w:val="20"/>
                      <w:lang w:eastAsia="x-none"/>
                    </w:rPr>
                    <w:t xml:space="preserve">For cell with both legacy UEs and Rel-19 NES-capable UEs </w:t>
                  </w:r>
                </w:p>
                <w:p w14:paraId="7F61C04B" w14:textId="77777777" w:rsidR="00821D87" w:rsidRPr="00823434" w:rsidRDefault="00821D87" w:rsidP="00821D87">
                  <w:pPr>
                    <w:numPr>
                      <w:ilvl w:val="1"/>
                      <w:numId w:val="33"/>
                    </w:numPr>
                    <w:rPr>
                      <w:rFonts w:ascii="Times New Roman" w:hAnsi="Times New Roman"/>
                      <w:szCs w:val="20"/>
                      <w:lang w:eastAsia="x-none"/>
                    </w:rPr>
                  </w:pPr>
                  <w:r w:rsidRPr="00823434">
                    <w:rPr>
                      <w:rFonts w:ascii="Times New Roman" w:hAnsi="Times New Roman"/>
                      <w:szCs w:val="20"/>
                      <w:lang w:eastAsia="x-none"/>
                    </w:rPr>
                    <w:t xml:space="preserve">Rel-19 NES-capable UE’s PCell (Connected mode) </w:t>
                  </w:r>
                </w:p>
                <w:p w14:paraId="641B0012" w14:textId="77777777" w:rsidR="00821D87" w:rsidRPr="00823434" w:rsidRDefault="00821D87" w:rsidP="00821D87">
                  <w:pPr>
                    <w:numPr>
                      <w:ilvl w:val="2"/>
                      <w:numId w:val="33"/>
                    </w:numPr>
                    <w:rPr>
                      <w:rFonts w:ascii="Times New Roman" w:hAnsi="Times New Roman"/>
                      <w:szCs w:val="20"/>
                      <w:lang w:eastAsia="x-none"/>
                    </w:rPr>
                  </w:pPr>
                  <w:r w:rsidRPr="00823434">
                    <w:rPr>
                      <w:rFonts w:ascii="Times New Roman" w:hAnsi="Times New Roman"/>
                      <w:szCs w:val="20"/>
                      <w:lang w:eastAsia="x-none"/>
                    </w:rPr>
                    <w:t>Study from the following options:</w:t>
                  </w:r>
                </w:p>
                <w:p w14:paraId="7ADE9212" w14:textId="77777777" w:rsidR="00821D87" w:rsidRPr="00823434" w:rsidRDefault="00821D87" w:rsidP="00821D87">
                  <w:pPr>
                    <w:numPr>
                      <w:ilvl w:val="3"/>
                      <w:numId w:val="33"/>
                    </w:numPr>
                    <w:rPr>
                      <w:rFonts w:ascii="Times New Roman" w:hAnsi="Times New Roman"/>
                      <w:szCs w:val="20"/>
                      <w:lang w:eastAsia="x-none"/>
                    </w:rPr>
                  </w:pPr>
                  <w:r w:rsidRPr="00823434">
                    <w:rPr>
                      <w:rFonts w:ascii="Times New Roman" w:hAnsi="Times New Roman"/>
                      <w:szCs w:val="20"/>
                      <w:lang w:eastAsia="x-none"/>
                    </w:rPr>
                    <w:t>Option A1: adaptation for CD-SSB</w:t>
                  </w:r>
                </w:p>
                <w:p w14:paraId="4796AD15" w14:textId="77777777" w:rsidR="00821D87" w:rsidRPr="00823434" w:rsidRDefault="00821D87" w:rsidP="00821D87">
                  <w:pPr>
                    <w:numPr>
                      <w:ilvl w:val="3"/>
                      <w:numId w:val="33"/>
                    </w:numPr>
                    <w:rPr>
                      <w:rFonts w:ascii="Times New Roman" w:hAnsi="Times New Roman"/>
                      <w:szCs w:val="20"/>
                      <w:lang w:eastAsia="x-none"/>
                    </w:rPr>
                  </w:pPr>
                  <w:r w:rsidRPr="00823434">
                    <w:rPr>
                      <w:rFonts w:ascii="Times New Roman" w:hAnsi="Times New Roman"/>
                      <w:szCs w:val="20"/>
                      <w:lang w:eastAsia="x-none"/>
                    </w:rPr>
                    <w:t>Option A2: adaptation for SSB that is not CD-SSB</w:t>
                  </w:r>
                </w:p>
                <w:p w14:paraId="7A7AD1DF" w14:textId="77777777" w:rsidR="00821D87" w:rsidRPr="00823434" w:rsidRDefault="00821D87" w:rsidP="00821D87">
                  <w:pPr>
                    <w:numPr>
                      <w:ilvl w:val="3"/>
                      <w:numId w:val="33"/>
                    </w:numPr>
                    <w:rPr>
                      <w:rFonts w:ascii="Times New Roman" w:hAnsi="Times New Roman"/>
                      <w:szCs w:val="20"/>
                      <w:lang w:eastAsia="x-none"/>
                    </w:rPr>
                  </w:pPr>
                  <w:bookmarkStart w:id="3" w:name="_Hlk164286497"/>
                  <w:r w:rsidRPr="00823434">
                    <w:rPr>
                      <w:rFonts w:ascii="Times New Roman" w:hAnsi="Times New Roman"/>
                      <w:szCs w:val="20"/>
                      <w:lang w:eastAsia="x-none"/>
                    </w:rPr>
                    <w:t>Option A3: adaptation for SSB not on sync raster</w:t>
                  </w:r>
                </w:p>
                <w:bookmarkEnd w:id="3"/>
                <w:p w14:paraId="54D250A5" w14:textId="77777777" w:rsidR="00821D87" w:rsidRPr="00823434" w:rsidRDefault="00821D87" w:rsidP="00821D87">
                  <w:pPr>
                    <w:numPr>
                      <w:ilvl w:val="1"/>
                      <w:numId w:val="33"/>
                    </w:numPr>
                    <w:rPr>
                      <w:rFonts w:ascii="Times New Roman" w:hAnsi="Times New Roman"/>
                      <w:szCs w:val="20"/>
                      <w:lang w:eastAsia="x-none"/>
                    </w:rPr>
                  </w:pPr>
                  <w:r w:rsidRPr="00823434">
                    <w:rPr>
                      <w:rFonts w:ascii="Times New Roman" w:hAnsi="Times New Roman"/>
                      <w:szCs w:val="20"/>
                      <w:lang w:eastAsia="x-none"/>
                    </w:rPr>
                    <w:t xml:space="preserve">Rel-19 NES-capable UE’s SCell </w:t>
                  </w:r>
                </w:p>
                <w:p w14:paraId="236CB4DE" w14:textId="77777777" w:rsidR="00821D87" w:rsidRPr="00823434" w:rsidRDefault="00821D87" w:rsidP="00821D87">
                  <w:pPr>
                    <w:numPr>
                      <w:ilvl w:val="2"/>
                      <w:numId w:val="33"/>
                    </w:numPr>
                    <w:rPr>
                      <w:rFonts w:ascii="Times New Roman" w:hAnsi="Times New Roman"/>
                      <w:szCs w:val="20"/>
                      <w:lang w:eastAsia="x-none"/>
                    </w:rPr>
                  </w:pPr>
                  <w:r w:rsidRPr="00823434">
                    <w:rPr>
                      <w:rFonts w:ascii="Times New Roman" w:hAnsi="Times New Roman"/>
                      <w:szCs w:val="20"/>
                      <w:lang w:eastAsia="x-none"/>
                    </w:rPr>
                    <w:t>Study from the following options:</w:t>
                  </w:r>
                </w:p>
                <w:p w14:paraId="1C6363D8" w14:textId="77777777" w:rsidR="00821D87" w:rsidRPr="00823434" w:rsidRDefault="00821D87" w:rsidP="00821D87">
                  <w:pPr>
                    <w:numPr>
                      <w:ilvl w:val="3"/>
                      <w:numId w:val="33"/>
                    </w:numPr>
                    <w:rPr>
                      <w:rFonts w:ascii="Times New Roman" w:hAnsi="Times New Roman"/>
                      <w:szCs w:val="20"/>
                      <w:lang w:eastAsia="x-none"/>
                    </w:rPr>
                  </w:pPr>
                  <w:r w:rsidRPr="00823434">
                    <w:rPr>
                      <w:rFonts w:ascii="Times New Roman" w:hAnsi="Times New Roman"/>
                      <w:szCs w:val="20"/>
                      <w:lang w:eastAsia="x-none"/>
                    </w:rPr>
                    <w:t>Option B1: adaptation for CD-SSB</w:t>
                  </w:r>
                </w:p>
                <w:p w14:paraId="2BFA1BFA" w14:textId="77777777" w:rsidR="00821D87" w:rsidRPr="00823434" w:rsidRDefault="00821D87" w:rsidP="00821D87">
                  <w:pPr>
                    <w:numPr>
                      <w:ilvl w:val="3"/>
                      <w:numId w:val="33"/>
                    </w:numPr>
                    <w:rPr>
                      <w:rFonts w:ascii="Times New Roman" w:hAnsi="Times New Roman"/>
                      <w:szCs w:val="20"/>
                      <w:lang w:eastAsia="x-none"/>
                    </w:rPr>
                  </w:pPr>
                  <w:r w:rsidRPr="00823434">
                    <w:rPr>
                      <w:rFonts w:ascii="Times New Roman" w:hAnsi="Times New Roman"/>
                      <w:szCs w:val="20"/>
                      <w:lang w:eastAsia="x-none"/>
                    </w:rPr>
                    <w:t>Option B2: adaptation for SSB that is not CD-SSB</w:t>
                  </w:r>
                </w:p>
                <w:p w14:paraId="35101CBD" w14:textId="77777777" w:rsidR="00821D87" w:rsidRPr="00823434" w:rsidRDefault="00821D87" w:rsidP="00821D87">
                  <w:pPr>
                    <w:numPr>
                      <w:ilvl w:val="3"/>
                      <w:numId w:val="33"/>
                    </w:numPr>
                    <w:rPr>
                      <w:rFonts w:ascii="Times New Roman" w:hAnsi="Times New Roman"/>
                      <w:szCs w:val="20"/>
                      <w:lang w:eastAsia="x-none"/>
                    </w:rPr>
                  </w:pPr>
                  <w:r w:rsidRPr="00823434">
                    <w:rPr>
                      <w:rFonts w:ascii="Times New Roman" w:hAnsi="Times New Roman"/>
                      <w:szCs w:val="20"/>
                      <w:lang w:eastAsia="x-none"/>
                    </w:rPr>
                    <w:t>Option B3: adaptation for SSB not on sync raster</w:t>
                  </w:r>
                </w:p>
                <w:p w14:paraId="462B4D1C" w14:textId="77777777" w:rsidR="00821D87" w:rsidRPr="00823434" w:rsidRDefault="00821D87" w:rsidP="00821D87">
                  <w:pPr>
                    <w:numPr>
                      <w:ilvl w:val="1"/>
                      <w:numId w:val="33"/>
                    </w:numPr>
                    <w:rPr>
                      <w:rFonts w:ascii="Times New Roman" w:hAnsi="Times New Roman"/>
                      <w:szCs w:val="20"/>
                      <w:lang w:val="fr-FR" w:eastAsia="x-none"/>
                    </w:rPr>
                  </w:pPr>
                  <w:r w:rsidRPr="00823434">
                    <w:rPr>
                      <w:rFonts w:ascii="Times New Roman" w:hAnsi="Times New Roman"/>
                      <w:szCs w:val="20"/>
                      <w:lang w:val="fr-FR" w:eastAsia="x-none"/>
                    </w:rPr>
                    <w:t>FFS: Rel-19 NES-capable UE in idle/inactive mode</w:t>
                  </w:r>
                </w:p>
                <w:p w14:paraId="64E6C91A" w14:textId="0ED839C7" w:rsidR="000A3D23" w:rsidRPr="00821D87" w:rsidRDefault="00821D87" w:rsidP="000F569B">
                  <w:pPr>
                    <w:numPr>
                      <w:ilvl w:val="1"/>
                      <w:numId w:val="33"/>
                    </w:numPr>
                    <w:rPr>
                      <w:rFonts w:ascii="Times New Roman" w:hAnsi="Times New Roman"/>
                      <w:szCs w:val="20"/>
                      <w:lang w:eastAsia="ko-KR"/>
                    </w:rPr>
                  </w:pPr>
                  <w:r w:rsidRPr="00821D87">
                    <w:rPr>
                      <w:rFonts w:ascii="Times New Roman" w:hAnsi="Times New Roman"/>
                      <w:szCs w:val="20"/>
                      <w:lang w:eastAsia="x-none"/>
                    </w:rPr>
                    <w:t xml:space="preserve">Note: Impact to idle/inactive UEs shall be minimized </w:t>
                  </w:r>
                </w:p>
              </w:txbxContent>
            </v:textbox>
            <w10:anchorlock/>
          </v:shape>
        </w:pict>
      </w:r>
    </w:p>
    <w:p w14:paraId="04CFB7F8" w14:textId="77777777" w:rsidR="00F2185E" w:rsidRDefault="00F2185E" w:rsidP="000A3D23">
      <w:pPr>
        <w:pStyle w:val="a4"/>
        <w:widowControl/>
        <w:spacing w:line="240" w:lineRule="auto"/>
        <w:rPr>
          <w:rFonts w:ascii="Times New Roman" w:hAnsi="Times New Roman" w:cs="Times New Roman"/>
        </w:rPr>
      </w:pPr>
    </w:p>
    <w:p w14:paraId="0D8A675A" w14:textId="78D3C539" w:rsidR="00F2185E" w:rsidRDefault="00F2185E" w:rsidP="000A3D23">
      <w:pPr>
        <w:pStyle w:val="a4"/>
        <w:widowControl/>
        <w:spacing w:line="240" w:lineRule="auto"/>
        <w:rPr>
          <w:rFonts w:ascii="Times New Roman" w:hAnsi="Times New Roman" w:cs="Times New Roman"/>
        </w:rPr>
      </w:pPr>
      <w:r>
        <w:rPr>
          <w:rFonts w:ascii="Times New Roman" w:hAnsi="Times New Roman" w:cs="Times New Roman" w:hint="eastAsia"/>
        </w:rPr>
        <w:t>Agreements about the adaptation of PRACH</w:t>
      </w:r>
      <w:r w:rsidR="00821D87">
        <w:rPr>
          <w:rFonts w:ascii="Times New Roman" w:hAnsi="Times New Roman" w:cs="Times New Roman" w:hint="eastAsia"/>
        </w:rPr>
        <w:t xml:space="preserve"> in time domain</w:t>
      </w:r>
      <w:r>
        <w:rPr>
          <w:rFonts w:ascii="Times New Roman" w:hAnsi="Times New Roman" w:cs="Times New Roman" w:hint="eastAsia"/>
        </w:rPr>
        <w:t xml:space="preserve"> </w:t>
      </w:r>
      <w:r w:rsidR="00821D87">
        <w:rPr>
          <w:rFonts w:ascii="Times New Roman" w:hAnsi="Times New Roman" w:cs="Times New Roman" w:hint="eastAsia"/>
        </w:rPr>
        <w:t>is</w:t>
      </w:r>
      <w:r>
        <w:rPr>
          <w:rFonts w:ascii="Times New Roman" w:hAnsi="Times New Roman" w:cs="Times New Roman" w:hint="eastAsia"/>
        </w:rPr>
        <w:t xml:space="preserve"> as follows.</w:t>
      </w:r>
    </w:p>
    <w:p w14:paraId="35248746" w14:textId="77777777" w:rsidR="00F2185E" w:rsidRDefault="00F2185E" w:rsidP="000A3D23">
      <w:pPr>
        <w:pStyle w:val="a4"/>
        <w:widowControl/>
        <w:spacing w:line="240" w:lineRule="auto"/>
        <w:rPr>
          <w:rFonts w:ascii="Times New Roman" w:hAnsi="Times New Roman" w:cs="Times New Roman"/>
        </w:rPr>
      </w:pPr>
    </w:p>
    <w:p w14:paraId="37B9205B" w14:textId="57BC79CD" w:rsidR="000A3D23" w:rsidRDefault="00000000">
      <w:pPr>
        <w:pStyle w:val="a5"/>
        <w:rPr>
          <w:rFonts w:ascii="Times New Roman" w:hAnsi="Times New Roman" w:cs="Times New Roman"/>
        </w:rPr>
      </w:pPr>
      <w:r>
        <w:rPr>
          <w:rFonts w:ascii="Times New Roman" w:hAnsi="Times New Roman" w:cs="Times New Roman"/>
        </w:rPr>
      </w:r>
      <w:r>
        <w:rPr>
          <w:rFonts w:ascii="Times New Roman" w:hAnsi="Times New Roman" w:cs="Times New Roman"/>
        </w:rPr>
        <w:pict w14:anchorId="3DF549AB">
          <v:shape id="_x0000_s2050" type="#_x0000_t202" style="width:492.45pt;height:310.1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34A9CAB3" w14:textId="77777777" w:rsidR="00821D87" w:rsidRPr="0015473A" w:rsidRDefault="00821D87" w:rsidP="00821D87">
                  <w:pPr>
                    <w:rPr>
                      <w:highlight w:val="green"/>
                      <w:lang w:eastAsia="x-none"/>
                    </w:rPr>
                  </w:pPr>
                  <w:r w:rsidRPr="0015473A">
                    <w:rPr>
                      <w:highlight w:val="green"/>
                      <w:lang w:eastAsia="x-none"/>
                    </w:rPr>
                    <w:t>Agreement</w:t>
                  </w:r>
                </w:p>
                <w:p w14:paraId="70D20C17" w14:textId="77777777" w:rsidR="00821D87" w:rsidRPr="00281972" w:rsidRDefault="00821D87" w:rsidP="00821D87">
                  <w:pPr>
                    <w:rPr>
                      <w:rFonts w:ascii="Times New Roman" w:hAnsi="Times New Roman"/>
                      <w:szCs w:val="20"/>
                      <w:lang w:eastAsia="x-none"/>
                    </w:rPr>
                  </w:pPr>
                  <w:r w:rsidRPr="00281972">
                    <w:rPr>
                      <w:rFonts w:ascii="Times New Roman" w:hAnsi="Times New Roman"/>
                      <w:szCs w:val="20"/>
                      <w:lang w:eastAsia="x-none"/>
                    </w:rPr>
                    <w:t xml:space="preserve">For adaptation of PRACH in time-domain, support at least the following: </w:t>
                  </w:r>
                </w:p>
                <w:p w14:paraId="4526D11B" w14:textId="77777777" w:rsidR="00821D87" w:rsidRPr="00281972" w:rsidRDefault="00821D87" w:rsidP="00821D87">
                  <w:pPr>
                    <w:numPr>
                      <w:ilvl w:val="0"/>
                      <w:numId w:val="34"/>
                    </w:numPr>
                    <w:rPr>
                      <w:rFonts w:ascii="Times New Roman" w:hAnsi="Times New Roman"/>
                      <w:szCs w:val="20"/>
                      <w:lang w:eastAsia="x-none"/>
                    </w:rPr>
                  </w:pPr>
                  <w:r w:rsidRPr="00281972">
                    <w:rPr>
                      <w:rFonts w:ascii="Times New Roman" w:hAnsi="Times New Roman"/>
                      <w:szCs w:val="20"/>
                      <w:lang w:eastAsia="x-none"/>
                    </w:rPr>
                    <w:t>Adaptation based on additional PRACH resources for NES-capable UEs in addition to PRACH resources for legacy UEs (if any)</w:t>
                  </w:r>
                </w:p>
                <w:p w14:paraId="7D30D14C" w14:textId="77777777" w:rsidR="00821D87" w:rsidRPr="00281972" w:rsidRDefault="00821D87" w:rsidP="00821D87">
                  <w:pPr>
                    <w:numPr>
                      <w:ilvl w:val="1"/>
                      <w:numId w:val="34"/>
                    </w:numPr>
                    <w:rPr>
                      <w:rFonts w:ascii="Times New Roman" w:hAnsi="Times New Roman"/>
                      <w:szCs w:val="20"/>
                      <w:lang w:eastAsia="x-none"/>
                    </w:rPr>
                  </w:pPr>
                  <w:r w:rsidRPr="00281972">
                    <w:rPr>
                      <w:rFonts w:ascii="Times New Roman" w:hAnsi="Times New Roman"/>
                      <w:szCs w:val="20"/>
                      <w:lang w:eastAsia="x-none"/>
                    </w:rPr>
                    <w:t>Note: NES-capable UEs can use both additional PRACH resources and PRACH resources for legacy UEs</w:t>
                  </w:r>
                </w:p>
                <w:p w14:paraId="54DA3E4E" w14:textId="77777777" w:rsidR="00821D87" w:rsidRPr="00281972" w:rsidRDefault="00821D87" w:rsidP="00821D87">
                  <w:pPr>
                    <w:numPr>
                      <w:ilvl w:val="1"/>
                      <w:numId w:val="34"/>
                    </w:numPr>
                    <w:rPr>
                      <w:rFonts w:ascii="Times New Roman" w:hAnsi="Times New Roman"/>
                      <w:szCs w:val="20"/>
                      <w:lang w:eastAsia="x-none"/>
                    </w:rPr>
                  </w:pPr>
                  <w:r w:rsidRPr="00281972">
                    <w:rPr>
                      <w:rFonts w:ascii="Times New Roman" w:hAnsi="Times New Roman"/>
                      <w:szCs w:val="20"/>
                      <w:lang w:eastAsia="x-none"/>
                    </w:rPr>
                    <w:t>Configuration of additional PRACH resources is provided by semi-static signalling</w:t>
                  </w:r>
                </w:p>
                <w:p w14:paraId="53950D2D" w14:textId="77777777" w:rsidR="00821D87" w:rsidRPr="00281972" w:rsidRDefault="00821D87" w:rsidP="00821D87">
                  <w:pPr>
                    <w:numPr>
                      <w:ilvl w:val="2"/>
                      <w:numId w:val="34"/>
                    </w:numPr>
                    <w:rPr>
                      <w:rFonts w:ascii="Times New Roman" w:hAnsi="Times New Roman"/>
                      <w:szCs w:val="20"/>
                      <w:lang w:eastAsia="x-none"/>
                    </w:rPr>
                  </w:pPr>
                  <w:r w:rsidRPr="00281972">
                    <w:rPr>
                      <w:rFonts w:ascii="Times New Roman" w:hAnsi="Times New Roman"/>
                      <w:szCs w:val="20"/>
                      <w:lang w:eastAsia="x-none"/>
                    </w:rPr>
                    <w:t>FFS: details including whether there is overlap of additional PRACH resources and PRACH resources for legacy UEs</w:t>
                  </w:r>
                </w:p>
                <w:p w14:paraId="18276532" w14:textId="77777777" w:rsidR="00821D87" w:rsidRPr="00281972" w:rsidRDefault="00821D87" w:rsidP="00821D87">
                  <w:pPr>
                    <w:numPr>
                      <w:ilvl w:val="1"/>
                      <w:numId w:val="34"/>
                    </w:numPr>
                    <w:rPr>
                      <w:rFonts w:ascii="Times New Roman" w:hAnsi="Times New Roman"/>
                      <w:szCs w:val="20"/>
                      <w:lang w:eastAsia="x-none"/>
                    </w:rPr>
                  </w:pPr>
                  <w:r w:rsidRPr="00281972">
                    <w:rPr>
                      <w:rFonts w:ascii="Times New Roman" w:hAnsi="Times New Roman"/>
                      <w:szCs w:val="20"/>
                      <w:lang w:eastAsia="x-none"/>
                    </w:rPr>
                    <w:t>FFS: adaptation mechanism for additional PRACH resources</w:t>
                  </w:r>
                </w:p>
                <w:p w14:paraId="3A61ED94" w14:textId="77777777" w:rsidR="00821D87" w:rsidRPr="00281972" w:rsidRDefault="00821D87" w:rsidP="00821D87">
                  <w:pPr>
                    <w:numPr>
                      <w:ilvl w:val="1"/>
                      <w:numId w:val="34"/>
                    </w:numPr>
                    <w:rPr>
                      <w:rFonts w:ascii="Times New Roman" w:hAnsi="Times New Roman"/>
                      <w:szCs w:val="20"/>
                      <w:lang w:eastAsia="x-none"/>
                    </w:rPr>
                  </w:pPr>
                  <w:r w:rsidRPr="00281972">
                    <w:rPr>
                      <w:rFonts w:ascii="Times New Roman" w:hAnsi="Times New Roman"/>
                      <w:szCs w:val="20"/>
                      <w:lang w:eastAsia="x-none"/>
                    </w:rPr>
                    <w:t>Note: No change to the existing PRACH configuration tables in 38.211</w:t>
                  </w:r>
                </w:p>
                <w:p w14:paraId="59E42C5E" w14:textId="77777777" w:rsidR="00821D87" w:rsidRPr="00281972" w:rsidRDefault="00821D87" w:rsidP="00821D87">
                  <w:pPr>
                    <w:rPr>
                      <w:rFonts w:ascii="Times New Roman" w:hAnsi="Times New Roman"/>
                      <w:szCs w:val="20"/>
                      <w:lang w:eastAsia="x-none"/>
                    </w:rPr>
                  </w:pPr>
                </w:p>
                <w:p w14:paraId="2186F7AE" w14:textId="77777777" w:rsidR="00821D87" w:rsidRPr="0015473A" w:rsidRDefault="00821D87" w:rsidP="00821D87">
                  <w:pPr>
                    <w:rPr>
                      <w:highlight w:val="green"/>
                      <w:lang w:eastAsia="x-none"/>
                    </w:rPr>
                  </w:pPr>
                  <w:r w:rsidRPr="0015473A">
                    <w:rPr>
                      <w:highlight w:val="green"/>
                      <w:lang w:eastAsia="x-none"/>
                    </w:rPr>
                    <w:t>Agreement</w:t>
                  </w:r>
                </w:p>
                <w:p w14:paraId="51D88668" w14:textId="77777777" w:rsidR="00821D87" w:rsidRPr="00281972" w:rsidRDefault="00821D87" w:rsidP="00821D87">
                  <w:pPr>
                    <w:rPr>
                      <w:rFonts w:ascii="Times New Roman" w:hAnsi="Times New Roman"/>
                      <w:szCs w:val="20"/>
                      <w:lang w:eastAsia="x-none"/>
                    </w:rPr>
                  </w:pPr>
                  <w:r w:rsidRPr="00281972">
                    <w:rPr>
                      <w:rFonts w:ascii="Times New Roman" w:hAnsi="Times New Roman"/>
                      <w:szCs w:val="20"/>
                      <w:lang w:eastAsia="x-none"/>
                    </w:rPr>
                    <w:t xml:space="preserve">For adaptation of PRACH in time-domain, support the following: </w:t>
                  </w:r>
                </w:p>
                <w:p w14:paraId="7AA92675" w14:textId="77777777" w:rsidR="00821D87" w:rsidRPr="00281972" w:rsidRDefault="00821D87" w:rsidP="00821D87">
                  <w:pPr>
                    <w:numPr>
                      <w:ilvl w:val="0"/>
                      <w:numId w:val="35"/>
                    </w:numPr>
                    <w:rPr>
                      <w:rFonts w:ascii="Times New Roman" w:hAnsi="Times New Roman"/>
                      <w:szCs w:val="20"/>
                      <w:lang w:eastAsia="x-none"/>
                    </w:rPr>
                  </w:pPr>
                  <w:r w:rsidRPr="00281972">
                    <w:rPr>
                      <w:rFonts w:ascii="Times New Roman" w:hAnsi="Times New Roman"/>
                      <w:szCs w:val="20"/>
                      <w:lang w:eastAsia="x-none"/>
                    </w:rPr>
                    <w:t>SSB-RO mapping for the additional PRACH resources is separate from the SSB-RO mapping of the PRACH resources for legacy UEs (if any)</w:t>
                  </w:r>
                </w:p>
                <w:p w14:paraId="46355F2C" w14:textId="77777777" w:rsidR="00821D87" w:rsidRPr="00281972" w:rsidRDefault="00821D87" w:rsidP="00821D87">
                  <w:pPr>
                    <w:numPr>
                      <w:ilvl w:val="1"/>
                      <w:numId w:val="35"/>
                    </w:numPr>
                    <w:rPr>
                      <w:rFonts w:ascii="Times New Roman" w:hAnsi="Times New Roman"/>
                      <w:szCs w:val="20"/>
                      <w:lang w:eastAsia="x-none"/>
                    </w:rPr>
                  </w:pPr>
                  <w:r w:rsidRPr="00281972">
                    <w:rPr>
                      <w:rFonts w:ascii="Times New Roman" w:hAnsi="Times New Roman"/>
                      <w:szCs w:val="20"/>
                      <w:lang w:eastAsia="x-none"/>
                    </w:rPr>
                    <w:t>FFS: whether/how to handle SSB-RO mapping if the additional PRACH resources overlap in both time and frequency with the PRACH resources for legacy UEs</w:t>
                  </w:r>
                </w:p>
                <w:p w14:paraId="089100D1" w14:textId="77777777" w:rsidR="00821D87" w:rsidRPr="00281972" w:rsidRDefault="00821D87" w:rsidP="00821D87">
                  <w:pPr>
                    <w:numPr>
                      <w:ilvl w:val="1"/>
                      <w:numId w:val="35"/>
                    </w:numPr>
                    <w:rPr>
                      <w:rFonts w:ascii="Times New Roman" w:hAnsi="Times New Roman"/>
                      <w:szCs w:val="20"/>
                      <w:lang w:eastAsia="x-none"/>
                    </w:rPr>
                  </w:pPr>
                  <w:r w:rsidRPr="00281972">
                    <w:rPr>
                      <w:rFonts w:ascii="Times New Roman" w:hAnsi="Times New Roman"/>
                      <w:szCs w:val="20"/>
                      <w:lang w:eastAsia="x-none"/>
                    </w:rPr>
                    <w:t>Note: SSB-RO mapping of the PRACH resources for legacy UEs is not impacted if Rel-19 UE uses these PRACH resources</w:t>
                  </w:r>
                </w:p>
                <w:p w14:paraId="3DD8FFA2" w14:textId="77777777" w:rsidR="00821D87" w:rsidRPr="00281972" w:rsidRDefault="00821D87" w:rsidP="00821D87">
                  <w:pPr>
                    <w:numPr>
                      <w:ilvl w:val="1"/>
                      <w:numId w:val="35"/>
                    </w:numPr>
                    <w:rPr>
                      <w:rFonts w:ascii="Times New Roman" w:hAnsi="Times New Roman"/>
                      <w:szCs w:val="20"/>
                      <w:lang w:eastAsia="x-none"/>
                    </w:rPr>
                  </w:pPr>
                  <w:r w:rsidRPr="00281972">
                    <w:rPr>
                      <w:rFonts w:ascii="Times New Roman" w:hAnsi="Times New Roman"/>
                      <w:szCs w:val="20"/>
                      <w:lang w:eastAsia="x-none"/>
                    </w:rPr>
                    <w:t xml:space="preserve">FFS: SSB-RO mapping for the additional PRACH resources </w:t>
                  </w:r>
                </w:p>
                <w:p w14:paraId="48D3BC0C" w14:textId="77777777" w:rsidR="00821D87" w:rsidRPr="00281972" w:rsidRDefault="00821D87" w:rsidP="00821D87">
                  <w:pPr>
                    <w:rPr>
                      <w:rFonts w:ascii="Times New Roman" w:hAnsi="Times New Roman"/>
                      <w:szCs w:val="20"/>
                      <w:lang w:eastAsia="x-none"/>
                    </w:rPr>
                  </w:pPr>
                </w:p>
                <w:p w14:paraId="7DE1FC29" w14:textId="77777777" w:rsidR="00821D87" w:rsidRPr="0015473A" w:rsidRDefault="00821D87" w:rsidP="00821D87">
                  <w:pPr>
                    <w:rPr>
                      <w:highlight w:val="green"/>
                      <w:lang w:eastAsia="x-none"/>
                    </w:rPr>
                  </w:pPr>
                  <w:r w:rsidRPr="0015473A">
                    <w:rPr>
                      <w:highlight w:val="green"/>
                      <w:lang w:eastAsia="x-none"/>
                    </w:rPr>
                    <w:t>Agreement</w:t>
                  </w:r>
                </w:p>
                <w:p w14:paraId="6193AEFF" w14:textId="77777777" w:rsidR="00821D87" w:rsidRPr="00281972" w:rsidRDefault="00821D87" w:rsidP="00821D87">
                  <w:pPr>
                    <w:jc w:val="both"/>
                    <w:rPr>
                      <w:rFonts w:ascii="Times New Roman" w:hAnsi="Times New Roman"/>
                      <w:szCs w:val="20"/>
                      <w:lang w:eastAsia="x-none"/>
                    </w:rPr>
                  </w:pPr>
                  <w:r w:rsidRPr="00281972">
                    <w:rPr>
                      <w:rFonts w:ascii="Times New Roman" w:hAnsi="Times New Roman"/>
                      <w:szCs w:val="20"/>
                      <w:lang w:eastAsia="x-none"/>
                    </w:rPr>
                    <w:t>Support adaptation mechanisms of PRACH in time-domain for following:</w:t>
                  </w:r>
                </w:p>
                <w:p w14:paraId="79AD6172" w14:textId="77777777" w:rsidR="00821D87" w:rsidRPr="00281972" w:rsidRDefault="00821D87" w:rsidP="00821D87">
                  <w:pPr>
                    <w:pStyle w:val="ad"/>
                    <w:numPr>
                      <w:ilvl w:val="0"/>
                      <w:numId w:val="35"/>
                    </w:numPr>
                    <w:overflowPunct w:val="0"/>
                    <w:autoSpaceDE w:val="0"/>
                    <w:autoSpaceDN w:val="0"/>
                    <w:adjustRightInd w:val="0"/>
                    <w:spacing w:after="180"/>
                    <w:ind w:leftChars="0"/>
                    <w:contextualSpacing/>
                    <w:textAlignment w:val="baseline"/>
                  </w:pPr>
                  <w:r w:rsidRPr="00281972">
                    <w:t>UE in idle/inactive mode</w:t>
                  </w:r>
                </w:p>
                <w:p w14:paraId="0B805970" w14:textId="77777777" w:rsidR="00821D87" w:rsidRPr="00281972" w:rsidRDefault="00821D87" w:rsidP="00821D87">
                  <w:pPr>
                    <w:pStyle w:val="ad"/>
                    <w:numPr>
                      <w:ilvl w:val="0"/>
                      <w:numId w:val="35"/>
                    </w:numPr>
                    <w:overflowPunct w:val="0"/>
                    <w:autoSpaceDE w:val="0"/>
                    <w:autoSpaceDN w:val="0"/>
                    <w:adjustRightInd w:val="0"/>
                    <w:spacing w:after="180"/>
                    <w:ind w:leftChars="0"/>
                    <w:contextualSpacing/>
                    <w:textAlignment w:val="baseline"/>
                  </w:pPr>
                  <w:r w:rsidRPr="00281972">
                    <w:t>UE in connected mode</w:t>
                  </w:r>
                </w:p>
              </w:txbxContent>
            </v:textbox>
            <w10:anchorlock/>
          </v:shape>
        </w:pict>
      </w:r>
    </w:p>
    <w:p w14:paraId="693F7C4D" w14:textId="77777777" w:rsidR="000A3D23" w:rsidRDefault="000A3D23">
      <w:pPr>
        <w:pStyle w:val="a5"/>
        <w:rPr>
          <w:rFonts w:ascii="Times New Roman" w:hAnsi="Times New Roman" w:cs="Times New Roman"/>
        </w:rPr>
      </w:pPr>
    </w:p>
    <w:p w14:paraId="0D92800A" w14:textId="4471E59C"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In this contribution, we </w:t>
      </w:r>
      <w:r w:rsidR="009445C3">
        <w:rPr>
          <w:rFonts w:ascii="Times New Roman" w:hAnsi="Times New Roman" w:cs="Times New Roman"/>
        </w:rPr>
        <w:t xml:space="preserve">focus on </w:t>
      </w:r>
      <w:r w:rsidR="00873F6A">
        <w:rPr>
          <w:rFonts w:ascii="Times New Roman" w:hAnsi="Times New Roman" w:cs="Times New Roman"/>
        </w:rPr>
        <w:t>adaptation of common signal/channel transmissions, especially about the adaptation of SSB</w:t>
      </w:r>
      <w:r w:rsidR="00F2185E">
        <w:rPr>
          <w:rFonts w:ascii="Times New Roman" w:hAnsi="Times New Roman" w:cs="Times New Roman" w:hint="eastAsia"/>
        </w:rPr>
        <w:t xml:space="preserve"> and PRACH</w:t>
      </w:r>
      <w:r w:rsidR="00883CCF">
        <w:rPr>
          <w:rFonts w:ascii="Times New Roman" w:hAnsi="Times New Roman" w:cs="Times New Roman"/>
        </w:rPr>
        <w:t xml:space="preserve"> in time domain</w:t>
      </w:r>
      <w:r w:rsidR="00873F6A">
        <w:rPr>
          <w:rFonts w:ascii="Times New Roman" w:hAnsi="Times New Roman" w:cs="Times New Roman"/>
        </w:rPr>
        <w:t>.</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60825FAC" w:rsidR="009C6841" w:rsidRPr="00965898" w:rsidRDefault="00882354" w:rsidP="00F6039B">
      <w:pPr>
        <w:pStyle w:val="1"/>
      </w:pPr>
      <w:r w:rsidRPr="00965898">
        <w:t xml:space="preserve">2. </w:t>
      </w:r>
      <w:r w:rsidR="00873F6A">
        <w:t>Design principle</w:t>
      </w:r>
      <w:r w:rsidR="005048F2">
        <w:t xml:space="preserve"> and issues</w:t>
      </w:r>
      <w:r w:rsidR="00873F6A">
        <w:t xml:space="preserve"> </w:t>
      </w:r>
      <w:r w:rsidR="005048F2">
        <w:t>on</w:t>
      </w:r>
      <w:r w:rsidR="00873F6A">
        <w:t xml:space="preserve"> SSB adaptation</w:t>
      </w:r>
    </w:p>
    <w:p w14:paraId="04E697B7" w14:textId="7643BD50" w:rsidR="00071C70" w:rsidRDefault="00404C3F" w:rsidP="00C80CB9">
      <w:pPr>
        <w:pStyle w:val="Normal1"/>
        <w:rPr>
          <w:rFonts w:ascii="Times New Roman" w:hAnsi="Times New Roman" w:cs="Times New Roman"/>
        </w:rPr>
      </w:pPr>
      <w:r>
        <w:rPr>
          <w:rFonts w:ascii="Times New Roman" w:hAnsi="Times New Roman" w:cs="Times New Roman"/>
        </w:rPr>
        <w:t xml:space="preserve">The study [1] showed that </w:t>
      </w:r>
      <w:r w:rsidR="003B6228">
        <w:rPr>
          <w:rFonts w:ascii="Times New Roman" w:hAnsi="Times New Roman" w:cs="Times New Roman"/>
        </w:rPr>
        <w:t>transmitting SSB requires huge portion of energy consumption during low UE traffic</w:t>
      </w:r>
      <w:r>
        <w:rPr>
          <w:rFonts w:ascii="Times New Roman" w:hAnsi="Times New Roman" w:cs="Times New Roman"/>
        </w:rPr>
        <w:t xml:space="preserve">, so dramatic enhancement for energy saving </w:t>
      </w:r>
      <w:r w:rsidR="005048F2">
        <w:rPr>
          <w:rFonts w:ascii="Times New Roman" w:hAnsi="Times New Roman" w:cs="Times New Roman"/>
        </w:rPr>
        <w:t xml:space="preserve">can be expected </w:t>
      </w:r>
      <w:r>
        <w:rPr>
          <w:rFonts w:ascii="Times New Roman" w:hAnsi="Times New Roman" w:cs="Times New Roman"/>
        </w:rPr>
        <w:t xml:space="preserve">with </w:t>
      </w:r>
      <w:r w:rsidR="0086460A">
        <w:rPr>
          <w:rFonts w:ascii="Times New Roman" w:hAnsi="Times New Roman" w:cs="Times New Roman"/>
        </w:rPr>
        <w:t xml:space="preserve">some </w:t>
      </w:r>
      <w:r w:rsidR="005048F2" w:rsidRPr="005048F2">
        <w:rPr>
          <w:rFonts w:ascii="Times New Roman" w:hAnsi="Times New Roman" w:cs="Times New Roman"/>
        </w:rPr>
        <w:t>appropriate</w:t>
      </w:r>
      <w:r w:rsidR="005048F2">
        <w:rPr>
          <w:rFonts w:ascii="Times New Roman" w:hAnsi="Times New Roman" w:cs="Times New Roman"/>
        </w:rPr>
        <w:t xml:space="preserve"> </w:t>
      </w:r>
      <w:r>
        <w:rPr>
          <w:rFonts w:ascii="Times New Roman" w:hAnsi="Times New Roman" w:cs="Times New Roman"/>
        </w:rPr>
        <w:t>SSB transmission reduction</w:t>
      </w:r>
      <w:r w:rsidR="0086460A">
        <w:rPr>
          <w:rFonts w:ascii="Times New Roman" w:hAnsi="Times New Roman" w:cs="Times New Roman"/>
        </w:rPr>
        <w:t>s</w:t>
      </w:r>
      <w:r w:rsidR="00F62DFC">
        <w:rPr>
          <w:rFonts w:ascii="Times New Roman" w:hAnsi="Times New Roman" w:cs="Times New Roman"/>
        </w:rPr>
        <w:t>.</w:t>
      </w:r>
      <w:r w:rsidR="003B6228">
        <w:rPr>
          <w:rFonts w:ascii="Times New Roman" w:hAnsi="Times New Roman" w:cs="Times New Roman"/>
        </w:rPr>
        <w:t xml:space="preserve"> </w:t>
      </w:r>
      <w:r w:rsidR="00F62DFC">
        <w:rPr>
          <w:rFonts w:ascii="Times New Roman" w:hAnsi="Times New Roman" w:cs="Times New Roman"/>
        </w:rPr>
        <w:t>With th</w:t>
      </w:r>
      <w:r>
        <w:rPr>
          <w:rFonts w:ascii="Times New Roman" w:hAnsi="Times New Roman" w:cs="Times New Roman"/>
        </w:rPr>
        <w:t>ese</w:t>
      </w:r>
      <w:r w:rsidR="00F62DFC">
        <w:rPr>
          <w:rFonts w:ascii="Times New Roman" w:hAnsi="Times New Roman" w:cs="Times New Roman"/>
        </w:rPr>
        <w:t xml:space="preserve"> </w:t>
      </w:r>
      <w:r w:rsidR="005048F2">
        <w:rPr>
          <w:rFonts w:ascii="Times New Roman" w:hAnsi="Times New Roman" w:cs="Times New Roman"/>
        </w:rPr>
        <w:t>assumptions</w:t>
      </w:r>
      <w:r w:rsidR="003B6228">
        <w:rPr>
          <w:rFonts w:ascii="Times New Roman" w:hAnsi="Times New Roman" w:cs="Times New Roman"/>
        </w:rPr>
        <w:t xml:space="preserve">, </w:t>
      </w:r>
      <w:r w:rsidR="00F62DFC">
        <w:rPr>
          <w:rFonts w:ascii="Times New Roman" w:hAnsi="Times New Roman" w:cs="Times New Roman"/>
        </w:rPr>
        <w:t xml:space="preserve">the </w:t>
      </w:r>
      <w:r w:rsidR="003B6228">
        <w:rPr>
          <w:rFonts w:ascii="Times New Roman" w:hAnsi="Times New Roman" w:cs="Times New Roman"/>
        </w:rPr>
        <w:t>SSB-less SCell operation is specified in Rel. 18</w:t>
      </w:r>
      <w:r w:rsidR="005048F2">
        <w:rPr>
          <w:rFonts w:ascii="Times New Roman" w:hAnsi="Times New Roman" w:cs="Times New Roman"/>
        </w:rPr>
        <w:t xml:space="preserve"> as the first approach to reduce SSB transmissions</w:t>
      </w:r>
      <w:r w:rsidR="003B6228">
        <w:rPr>
          <w:rFonts w:ascii="Times New Roman" w:hAnsi="Times New Roman" w:cs="Times New Roman"/>
        </w:rPr>
        <w:t xml:space="preserve">. </w:t>
      </w:r>
      <w:r w:rsidR="00071C70">
        <w:rPr>
          <w:rFonts w:ascii="Times New Roman" w:hAnsi="Times New Roman" w:cs="Times New Roman" w:hint="eastAsia"/>
        </w:rPr>
        <w:t xml:space="preserve">When adaptation of SSB is applied to SCell, it can give additional benefits for RRM measurements, however, no energy saving gain is achievable and on-demand SSB is sufficient for the RRM measurements. To obtain additional energy saving gain, the adaptation needs to </w:t>
      </w:r>
      <w:r w:rsidR="00821D87">
        <w:rPr>
          <w:rFonts w:ascii="Times New Roman" w:hAnsi="Times New Roman" w:cs="Times New Roman" w:hint="eastAsia"/>
        </w:rPr>
        <w:t>be applicable</w:t>
      </w:r>
      <w:r w:rsidR="00071C70">
        <w:rPr>
          <w:rFonts w:ascii="Times New Roman" w:hAnsi="Times New Roman" w:cs="Times New Roman" w:hint="eastAsia"/>
        </w:rPr>
        <w:t xml:space="preserve"> on PCell.</w:t>
      </w:r>
    </w:p>
    <w:p w14:paraId="2EF742E2" w14:textId="77777777" w:rsidR="00071C70" w:rsidRDefault="00071C70" w:rsidP="00C80CB9">
      <w:pPr>
        <w:pStyle w:val="Normal1"/>
        <w:rPr>
          <w:rFonts w:ascii="Times New Roman" w:hAnsi="Times New Roman" w:cs="Times New Roman"/>
        </w:rPr>
      </w:pPr>
    </w:p>
    <w:p w14:paraId="7B2F891B" w14:textId="7C2867B3" w:rsidR="00071C70" w:rsidRPr="00217451" w:rsidRDefault="00071C70" w:rsidP="00071C70">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SSB adaptations</w:t>
      </w:r>
      <w:r>
        <w:rPr>
          <w:rFonts w:ascii="Times New Roman" w:hAnsi="Times New Roman" w:cs="Times New Roman" w:hint="eastAsia"/>
          <w:b/>
          <w:bCs/>
        </w:rPr>
        <w:t xml:space="preserve"> for the network energy saving is </w:t>
      </w:r>
      <w:r w:rsidR="00364032">
        <w:rPr>
          <w:rFonts w:ascii="Times New Roman" w:hAnsi="Times New Roman" w:cs="Times New Roman" w:hint="eastAsia"/>
          <w:b/>
          <w:bCs/>
        </w:rPr>
        <w:t xml:space="preserve">applicable </w:t>
      </w:r>
      <w:r>
        <w:rPr>
          <w:rFonts w:ascii="Times New Roman" w:hAnsi="Times New Roman" w:cs="Times New Roman" w:hint="eastAsia"/>
          <w:b/>
          <w:bCs/>
        </w:rPr>
        <w:t>to PCell</w:t>
      </w:r>
      <w:r>
        <w:rPr>
          <w:rFonts w:ascii="Times New Roman" w:hAnsi="Times New Roman" w:cs="Times New Roman"/>
          <w:b/>
          <w:bCs/>
        </w:rPr>
        <w:t>.</w:t>
      </w:r>
      <w:r>
        <w:rPr>
          <w:rFonts w:ascii="Times New Roman" w:hAnsi="Times New Roman" w:cs="Times New Roman" w:hint="eastAsia"/>
          <w:b/>
          <w:bCs/>
        </w:rPr>
        <w:t xml:space="preserve"> In other word, it supports standalone operation.</w:t>
      </w:r>
    </w:p>
    <w:p w14:paraId="38344C9B" w14:textId="77777777" w:rsidR="00071C70" w:rsidRPr="00071C70" w:rsidRDefault="00071C70" w:rsidP="00C80CB9">
      <w:pPr>
        <w:pStyle w:val="Normal1"/>
        <w:rPr>
          <w:rFonts w:ascii="Times New Roman" w:hAnsi="Times New Roman" w:cs="Times New Roman"/>
        </w:rPr>
      </w:pPr>
    </w:p>
    <w:p w14:paraId="71E7255E" w14:textId="280A8F9D" w:rsidR="005048F2" w:rsidRDefault="003B6228" w:rsidP="00C80CB9">
      <w:pPr>
        <w:pStyle w:val="Normal1"/>
        <w:rPr>
          <w:rFonts w:ascii="Times New Roman" w:hAnsi="Times New Roman" w:cs="Times New Roman"/>
        </w:rPr>
      </w:pPr>
      <w:r>
        <w:rPr>
          <w:rFonts w:ascii="Times New Roman" w:hAnsi="Times New Roman" w:cs="Times New Roman"/>
        </w:rPr>
        <w:t>To reduce SSB transmission</w:t>
      </w:r>
      <w:r w:rsidR="00F62DFC">
        <w:rPr>
          <w:rFonts w:ascii="Times New Roman" w:hAnsi="Times New Roman" w:cs="Times New Roman"/>
        </w:rPr>
        <w:t>s</w:t>
      </w:r>
      <w:r>
        <w:rPr>
          <w:rFonts w:ascii="Times New Roman" w:hAnsi="Times New Roman" w:cs="Times New Roman"/>
        </w:rPr>
        <w:t xml:space="preserve"> </w:t>
      </w:r>
      <w:r w:rsidR="00404C3F">
        <w:rPr>
          <w:rFonts w:ascii="Times New Roman" w:hAnsi="Times New Roman" w:cs="Times New Roman"/>
        </w:rPr>
        <w:t>more than the possible configuration on the legacy specification</w:t>
      </w:r>
      <w:r w:rsidR="005048F2">
        <w:rPr>
          <w:rFonts w:ascii="Times New Roman" w:hAnsi="Times New Roman" w:cs="Times New Roman"/>
        </w:rPr>
        <w:t xml:space="preserve"> in PCell</w:t>
      </w:r>
      <w:r>
        <w:rPr>
          <w:rFonts w:ascii="Times New Roman" w:hAnsi="Times New Roman" w:cs="Times New Roman"/>
        </w:rPr>
        <w:t xml:space="preserve">, it is required to relax </w:t>
      </w:r>
      <w:r w:rsidR="00F62DFC">
        <w:rPr>
          <w:rFonts w:ascii="Times New Roman" w:hAnsi="Times New Roman" w:cs="Times New Roman"/>
        </w:rPr>
        <w:t>the condition of 20ms period of SSB with the preserved quasi-co-location.</w:t>
      </w:r>
    </w:p>
    <w:p w14:paraId="5AC15988" w14:textId="77777777" w:rsidR="005F20A7" w:rsidRDefault="005F20A7" w:rsidP="00C80CB9">
      <w:pPr>
        <w:pStyle w:val="Normal1"/>
        <w:rPr>
          <w:rFonts w:ascii="Times New Roman" w:hAnsi="Times New Roman" w:cs="Times New Roman"/>
        </w:rPr>
      </w:pPr>
    </w:p>
    <w:p w14:paraId="765C993C" w14:textId="596F892F" w:rsidR="00DC6D36" w:rsidRDefault="00DC6D36" w:rsidP="00C80CB9">
      <w:pPr>
        <w:pStyle w:val="Normal1"/>
        <w:rPr>
          <w:rFonts w:ascii="Times New Roman" w:hAnsi="Times New Roman" w:cs="Times New Roman"/>
        </w:rPr>
      </w:pPr>
      <w:r>
        <w:rPr>
          <w:rFonts w:ascii="Times New Roman" w:hAnsi="Times New Roman" w:cs="Times New Roman"/>
        </w:rPr>
        <w:t xml:space="preserve">The pattern of SSB transmission in a frame has been determined at RRC message </w:t>
      </w:r>
      <w:r w:rsidRPr="00071C70">
        <w:rPr>
          <w:rFonts w:ascii="Times New Roman" w:hAnsi="Times New Roman" w:cs="Times New Roman"/>
          <w:i/>
          <w:iCs/>
        </w:rPr>
        <w:t>ssb-PositionInBurst</w:t>
      </w:r>
      <w:r>
        <w:rPr>
          <w:rFonts w:ascii="Times New Roman" w:hAnsi="Times New Roman" w:cs="Times New Roman"/>
        </w:rPr>
        <w:t xml:space="preserve"> in the SIB1 for the current cell and </w:t>
      </w:r>
      <w:r w:rsidRPr="00071C70">
        <w:rPr>
          <w:rFonts w:ascii="Times New Roman" w:hAnsi="Times New Roman" w:cs="Times New Roman"/>
          <w:i/>
          <w:iCs/>
        </w:rPr>
        <w:t>CellGroupConfig</w:t>
      </w:r>
      <w:r>
        <w:rPr>
          <w:rFonts w:ascii="Times New Roman" w:hAnsi="Times New Roman" w:cs="Times New Roman"/>
        </w:rPr>
        <w:t xml:space="preserve"> for the neighbor cells, and legacy UEs will expect the configuration will not be changed ever. That is, any adaptation relaxing the condition of 20ms period of SSB can be configured only to Rel. 19 applied UEs.</w:t>
      </w:r>
    </w:p>
    <w:p w14:paraId="5496A295" w14:textId="28001A52" w:rsidR="00E34668" w:rsidRDefault="00F62DFC" w:rsidP="00C80CB9">
      <w:pPr>
        <w:pStyle w:val="Normal1"/>
        <w:rPr>
          <w:rFonts w:ascii="Times New Roman" w:hAnsi="Times New Roman" w:cs="Times New Roman"/>
        </w:rPr>
      </w:pPr>
      <w:r>
        <w:rPr>
          <w:rFonts w:ascii="Times New Roman" w:hAnsi="Times New Roman" w:cs="Times New Roman"/>
        </w:rPr>
        <w:t>However, the relaxation may increase UE processing complexity of synchronization.</w:t>
      </w:r>
      <w:r w:rsidR="00BC4F83">
        <w:rPr>
          <w:rFonts w:ascii="Times New Roman" w:hAnsi="Times New Roman" w:cs="Times New Roman"/>
        </w:rPr>
        <w:t xml:space="preserve"> </w:t>
      </w:r>
      <w:r w:rsidR="00BC4F83">
        <w:rPr>
          <w:rFonts w:ascii="Times New Roman" w:hAnsi="Times New Roman" w:cs="Times New Roman" w:hint="eastAsia"/>
        </w:rPr>
        <w:t>F</w:t>
      </w:r>
      <w:r w:rsidR="00BC4F83">
        <w:rPr>
          <w:rFonts w:ascii="Times New Roman" w:hAnsi="Times New Roman" w:cs="Times New Roman"/>
        </w:rPr>
        <w:t xml:space="preserve">or example, the relaxation with doubled period may result doubled complexity for the cell search of Rel. 19 NES supporting UEs. The total energy consumption, that is the sum of BS’s and UEs’, </w:t>
      </w:r>
      <w:r w:rsidR="005048F2">
        <w:rPr>
          <w:rFonts w:ascii="Times New Roman" w:hAnsi="Times New Roman" w:cs="Times New Roman"/>
        </w:rPr>
        <w:t xml:space="preserve">still </w:t>
      </w:r>
      <w:r w:rsidR="00BC4F83">
        <w:rPr>
          <w:rFonts w:ascii="Times New Roman" w:hAnsi="Times New Roman" w:cs="Times New Roman"/>
        </w:rPr>
        <w:t>may decrease. However, increased consumption is often far more critical for the mobile devices depending on the battery</w:t>
      </w:r>
      <w:r w:rsidR="005048F2">
        <w:rPr>
          <w:rFonts w:ascii="Times New Roman" w:hAnsi="Times New Roman" w:cs="Times New Roman"/>
        </w:rPr>
        <w:t xml:space="preserve"> in commercial service aspect</w:t>
      </w:r>
      <w:r w:rsidR="00BC4F83">
        <w:rPr>
          <w:rFonts w:ascii="Times New Roman" w:hAnsi="Times New Roman" w:cs="Times New Roman"/>
        </w:rPr>
        <w:t>.</w:t>
      </w:r>
    </w:p>
    <w:p w14:paraId="62BA1E66" w14:textId="4E20981D" w:rsidR="00956DE8" w:rsidRPr="00F62DFC" w:rsidRDefault="00BC4F83" w:rsidP="00C80CB9">
      <w:pPr>
        <w:pStyle w:val="Normal1"/>
        <w:rPr>
          <w:rFonts w:ascii="Times New Roman" w:hAnsi="Times New Roman" w:cs="Times New Roman"/>
          <w:b/>
          <w:bCs/>
        </w:rPr>
      </w:pPr>
      <w:r>
        <w:rPr>
          <w:rFonts w:ascii="Times New Roman" w:hAnsi="Times New Roman" w:cs="Times New Roman" w:hint="eastAsia"/>
          <w:b/>
          <w:bCs/>
        </w:rPr>
        <w:t xml:space="preserve"> </w:t>
      </w:r>
    </w:p>
    <w:p w14:paraId="38741616" w14:textId="7C54E394" w:rsidR="00C80CB9" w:rsidRPr="00217451" w:rsidRDefault="00C80CB9" w:rsidP="00C80CB9">
      <w:pPr>
        <w:pStyle w:val="Normal1"/>
        <w:rPr>
          <w:rFonts w:ascii="Times New Roman" w:hAnsi="Times New Roman" w:cs="Times New Roman"/>
          <w:b/>
          <w:bCs/>
        </w:rPr>
      </w:pPr>
      <w:bookmarkStart w:id="4" w:name="_Hlk166247863"/>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64032">
        <w:rPr>
          <w:rFonts w:ascii="Times New Roman" w:hAnsi="Times New Roman" w:cs="Times New Roman" w:hint="eastAsia"/>
          <w:b/>
          <w:bCs/>
        </w:rPr>
        <w:t>2</w:t>
      </w:r>
      <w:r w:rsidRPr="00217451">
        <w:rPr>
          <w:rFonts w:ascii="Times New Roman" w:hAnsi="Times New Roman" w:cs="Times New Roman"/>
          <w:b/>
          <w:bCs/>
        </w:rPr>
        <w:t xml:space="preserve">: </w:t>
      </w:r>
      <w:r w:rsidR="00071C70">
        <w:rPr>
          <w:rFonts w:ascii="Times New Roman" w:hAnsi="Times New Roman" w:cs="Times New Roman" w:hint="eastAsia"/>
          <w:b/>
          <w:bCs/>
        </w:rPr>
        <w:t>In principle, t</w:t>
      </w:r>
      <w:r w:rsidR="00F62DFC">
        <w:rPr>
          <w:rFonts w:ascii="Times New Roman" w:hAnsi="Times New Roman" w:cs="Times New Roman"/>
          <w:b/>
          <w:bCs/>
        </w:rPr>
        <w:t xml:space="preserve">he increasement of complexity </w:t>
      </w:r>
      <w:r w:rsidR="00404C3F">
        <w:rPr>
          <w:rFonts w:ascii="Times New Roman" w:hAnsi="Times New Roman" w:cs="Times New Roman"/>
          <w:b/>
          <w:bCs/>
        </w:rPr>
        <w:t>of</w:t>
      </w:r>
      <w:r w:rsidR="00F62DFC">
        <w:rPr>
          <w:rFonts w:ascii="Times New Roman" w:hAnsi="Times New Roman" w:cs="Times New Roman"/>
          <w:b/>
          <w:bCs/>
        </w:rPr>
        <w:t xml:space="preserve"> the synchronization </w:t>
      </w:r>
      <w:r w:rsidR="00404C3F">
        <w:rPr>
          <w:rFonts w:ascii="Times New Roman" w:hAnsi="Times New Roman" w:cs="Times New Roman"/>
          <w:b/>
          <w:bCs/>
        </w:rPr>
        <w:t>procedures on</w:t>
      </w:r>
      <w:r w:rsidR="00F62DFC">
        <w:rPr>
          <w:rFonts w:ascii="Times New Roman" w:hAnsi="Times New Roman" w:cs="Times New Roman"/>
          <w:b/>
          <w:bCs/>
        </w:rPr>
        <w:t xml:space="preserve"> UEs is minimized by the </w:t>
      </w:r>
      <w:r w:rsidR="00F0348C">
        <w:rPr>
          <w:rFonts w:ascii="Times New Roman" w:hAnsi="Times New Roman" w:cs="Times New Roman"/>
          <w:b/>
          <w:bCs/>
        </w:rPr>
        <w:t xml:space="preserve">possible </w:t>
      </w:r>
      <w:r w:rsidR="00F62DFC">
        <w:rPr>
          <w:rFonts w:ascii="Times New Roman" w:hAnsi="Times New Roman" w:cs="Times New Roman"/>
          <w:b/>
          <w:bCs/>
        </w:rPr>
        <w:t>SSB adaptation</w:t>
      </w:r>
      <w:r w:rsidR="00F85832">
        <w:rPr>
          <w:rFonts w:ascii="Times New Roman" w:hAnsi="Times New Roman" w:cs="Times New Roman"/>
          <w:b/>
          <w:bCs/>
        </w:rPr>
        <w:t>s</w:t>
      </w:r>
      <w:r w:rsidR="00435263">
        <w:rPr>
          <w:rFonts w:ascii="Times New Roman" w:hAnsi="Times New Roman" w:cs="Times New Roman"/>
          <w:b/>
          <w:bCs/>
        </w:rPr>
        <w:t>.</w:t>
      </w:r>
    </w:p>
    <w:bookmarkEnd w:id="4"/>
    <w:p w14:paraId="7BAD0A61" w14:textId="77777777" w:rsidR="00C80CB9" w:rsidRPr="00F62DFC" w:rsidRDefault="00C80CB9" w:rsidP="00C80CB9">
      <w:pPr>
        <w:pStyle w:val="Normal1"/>
        <w:rPr>
          <w:rFonts w:ascii="Times New Roman" w:hAnsi="Times New Roman" w:cs="Times New Roman"/>
        </w:rPr>
      </w:pPr>
    </w:p>
    <w:p w14:paraId="5AAECB02" w14:textId="0C2A1C6B" w:rsidR="00F0348C" w:rsidRDefault="00BC4F83" w:rsidP="00F0348C">
      <w:pPr>
        <w:pStyle w:val="Normal1"/>
        <w:rPr>
          <w:rFonts w:ascii="Times New Roman" w:hAnsi="Times New Roman" w:cs="Times New Roman"/>
        </w:rPr>
      </w:pPr>
      <w:r>
        <w:rPr>
          <w:rFonts w:ascii="Times New Roman" w:hAnsi="Times New Roman" w:cs="Times New Roman"/>
        </w:rPr>
        <w:t>One approach t</w:t>
      </w:r>
      <w:r w:rsidR="008412C0">
        <w:rPr>
          <w:rFonts w:ascii="Times New Roman" w:hAnsi="Times New Roman" w:cs="Times New Roman"/>
        </w:rPr>
        <w:t>o minimize the complexity may be limiting the frequency variation of SSB, i.e., GSCN.</w:t>
      </w:r>
      <w:r w:rsidR="0086460A">
        <w:rPr>
          <w:rFonts w:ascii="Times New Roman" w:hAnsi="Times New Roman" w:cs="Times New Roman"/>
        </w:rPr>
        <w:t xml:space="preserve"> We belie</w:t>
      </w:r>
      <w:r w:rsidR="005048F2">
        <w:rPr>
          <w:rFonts w:ascii="Times New Roman" w:hAnsi="Times New Roman" w:cs="Times New Roman"/>
        </w:rPr>
        <w:t>v</w:t>
      </w:r>
      <w:r w:rsidR="0086460A">
        <w:rPr>
          <w:rFonts w:ascii="Times New Roman" w:hAnsi="Times New Roman" w:cs="Times New Roman"/>
        </w:rPr>
        <w:t xml:space="preserve">e the limitation may be efficient at least during the migration step to eNES applied BSs. </w:t>
      </w:r>
    </w:p>
    <w:p w14:paraId="175C4B4A" w14:textId="77777777" w:rsidR="008412C0" w:rsidRPr="008412C0" w:rsidRDefault="008412C0" w:rsidP="00F0348C">
      <w:pPr>
        <w:pStyle w:val="Normal1"/>
        <w:rPr>
          <w:rFonts w:ascii="Times New Roman" w:hAnsi="Times New Roman" w:cs="Times New Roman"/>
        </w:rPr>
      </w:pPr>
    </w:p>
    <w:p w14:paraId="0F6DA9C3" w14:textId="54216FA7" w:rsidR="008412C0" w:rsidRDefault="008412C0" w:rsidP="00C80CB9">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64032">
        <w:rPr>
          <w:rFonts w:ascii="Times New Roman" w:hAnsi="Times New Roman" w:cs="Times New Roman" w:hint="eastAsia"/>
          <w:b/>
          <w:bCs/>
        </w:rPr>
        <w:t>3</w:t>
      </w:r>
      <w:r w:rsidRPr="00217451">
        <w:rPr>
          <w:rFonts w:ascii="Times New Roman" w:hAnsi="Times New Roman" w:cs="Times New Roman"/>
          <w:b/>
          <w:bCs/>
        </w:rPr>
        <w:t xml:space="preserve">: </w:t>
      </w:r>
      <w:r>
        <w:rPr>
          <w:rFonts w:ascii="Times New Roman" w:hAnsi="Times New Roman" w:cs="Times New Roman"/>
          <w:b/>
          <w:bCs/>
        </w:rPr>
        <w:t xml:space="preserve">At least for the </w:t>
      </w:r>
      <w:r w:rsidR="00856A8E">
        <w:rPr>
          <w:rFonts w:ascii="Times New Roman" w:hAnsi="Times New Roman" w:cs="Times New Roman"/>
          <w:b/>
          <w:bCs/>
        </w:rPr>
        <w:t xml:space="preserve">complexity of </w:t>
      </w:r>
      <w:r w:rsidR="0086460A">
        <w:rPr>
          <w:rFonts w:ascii="Times New Roman" w:hAnsi="Times New Roman" w:cs="Times New Roman"/>
          <w:b/>
          <w:bCs/>
        </w:rPr>
        <w:t>synchronization procedures on UEs</w:t>
      </w:r>
      <w:r>
        <w:rPr>
          <w:rFonts w:ascii="Times New Roman" w:hAnsi="Times New Roman" w:cs="Times New Roman"/>
          <w:b/>
          <w:bCs/>
        </w:rPr>
        <w:t>, the adaptation is applied only for the SSBs transmitted at frequencies</w:t>
      </w:r>
      <w:r w:rsidR="0062034C">
        <w:rPr>
          <w:rFonts w:ascii="Times New Roman" w:hAnsi="Times New Roman" w:cs="Times New Roman"/>
          <w:b/>
          <w:bCs/>
        </w:rPr>
        <w:t xml:space="preserve"> limited by the specification</w:t>
      </w:r>
      <w:r>
        <w:rPr>
          <w:rFonts w:ascii="Times New Roman" w:hAnsi="Times New Roman" w:cs="Times New Roman"/>
          <w:b/>
          <w:bCs/>
        </w:rPr>
        <w:t>.</w:t>
      </w:r>
    </w:p>
    <w:p w14:paraId="2564A894" w14:textId="77777777" w:rsidR="00616B74" w:rsidRDefault="00616B74" w:rsidP="00C80CB9">
      <w:pPr>
        <w:pStyle w:val="Normal1"/>
        <w:rPr>
          <w:rFonts w:ascii="Times New Roman" w:hAnsi="Times New Roman" w:cs="Times New Roman"/>
          <w:b/>
          <w:bCs/>
        </w:rPr>
      </w:pPr>
    </w:p>
    <w:p w14:paraId="07555A9D" w14:textId="1533EF49" w:rsidR="00616B74" w:rsidRDefault="009C2A46" w:rsidP="00C80CB9">
      <w:pPr>
        <w:pStyle w:val="Normal1"/>
        <w:rPr>
          <w:rFonts w:ascii="Times New Roman" w:hAnsi="Times New Roman" w:cs="Times New Roman"/>
        </w:rPr>
      </w:pPr>
      <w:r>
        <w:rPr>
          <w:rFonts w:ascii="Times New Roman" w:hAnsi="Times New Roman" w:cs="Times New Roman" w:hint="eastAsia"/>
        </w:rPr>
        <w:lastRenderedPageBreak/>
        <w:t>On the other hand, m</w:t>
      </w:r>
      <w:r w:rsidR="00616B74" w:rsidRPr="00616B74">
        <w:rPr>
          <w:rFonts w:ascii="Times New Roman" w:hAnsi="Times New Roman" w:cs="Times New Roman"/>
        </w:rPr>
        <w:t xml:space="preserve">any approaches are made in RAN1 #116 and 116bis for the </w:t>
      </w:r>
      <w:r w:rsidR="00636BA3">
        <w:rPr>
          <w:rFonts w:ascii="Times New Roman" w:hAnsi="Times New Roman" w:cs="Times New Roman" w:hint="eastAsia"/>
        </w:rPr>
        <w:t xml:space="preserve">time domain </w:t>
      </w:r>
      <w:r w:rsidR="00616B74" w:rsidRPr="00616B74">
        <w:rPr>
          <w:rFonts w:ascii="Times New Roman" w:hAnsi="Times New Roman" w:cs="Times New Roman"/>
        </w:rPr>
        <w:t>SSB adaptation as follows [4]:</w:t>
      </w:r>
    </w:p>
    <w:p w14:paraId="031E80A9" w14:textId="77777777" w:rsidR="00616B74" w:rsidRPr="00616B74" w:rsidRDefault="00616B74" w:rsidP="00C80CB9">
      <w:pPr>
        <w:pStyle w:val="Normal1"/>
        <w:rPr>
          <w:rFonts w:ascii="Times New Roman" w:hAnsi="Times New Roman" w:cs="Times New Roman"/>
        </w:rPr>
      </w:pPr>
    </w:p>
    <w:p w14:paraId="49EE0870" w14:textId="77777777"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Adaptation of SSB burst periodicity</w:t>
      </w:r>
    </w:p>
    <w:p w14:paraId="4BC688F4" w14:textId="77777777"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Adaptation based on two SSB configurations where up to two configurations can be active</w:t>
      </w:r>
    </w:p>
    <w:p w14:paraId="1A80D16F" w14:textId="77777777"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Adaptation based on skipping/transmitting some SSB bursts non-uniformly with single SSB configuration</w:t>
      </w:r>
    </w:p>
    <w:p w14:paraId="5AEF4C2A" w14:textId="77777777"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Adapting the transmitted number of SSBs within a SSB burst</w:t>
      </w:r>
    </w:p>
    <w:p w14:paraId="2949D3FB" w14:textId="77777777"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Cell DTX for SSB adaptation</w:t>
      </w:r>
    </w:p>
    <w:p w14:paraId="10560D2B" w14:textId="77777777"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Whether to support new SSB burst periodicity value(s)</w:t>
      </w:r>
    </w:p>
    <w:p w14:paraId="2B4E3DA2" w14:textId="5043DAF3" w:rsidR="00616B74" w:rsidRPr="00616B74" w:rsidRDefault="00616B74" w:rsidP="00616B74">
      <w:pPr>
        <w:pStyle w:val="Normal1"/>
        <w:numPr>
          <w:ilvl w:val="0"/>
          <w:numId w:val="45"/>
        </w:numPr>
        <w:rPr>
          <w:rFonts w:ascii="Times New Roman" w:hAnsi="Times New Roman" w:cs="Times New Roman"/>
        </w:rPr>
      </w:pPr>
      <w:r w:rsidRPr="00616B74">
        <w:rPr>
          <w:rFonts w:ascii="Times New Roman" w:hAnsi="Times New Roman" w:cs="Times New Roman"/>
        </w:rPr>
        <w:t>Whether to support new SSB burst(s) (i.e. how SSB transmission is made within a burst)</w:t>
      </w:r>
    </w:p>
    <w:p w14:paraId="38FB14E3" w14:textId="77777777" w:rsidR="00EC604A" w:rsidRDefault="00EC604A" w:rsidP="00616B74">
      <w:pPr>
        <w:pStyle w:val="Normal1"/>
        <w:pBdr>
          <w:bottom w:val="single" w:sz="3" w:space="1" w:color="000000"/>
        </w:pBdr>
        <w:rPr>
          <w:rFonts w:ascii="Times New Roman" w:hAnsi="Times New Roman" w:cs="Times New Roman"/>
        </w:rPr>
      </w:pPr>
    </w:p>
    <w:p w14:paraId="77CBB290" w14:textId="533439A6" w:rsidR="00EC604A" w:rsidRPr="00636BA3" w:rsidRDefault="00EC604A" w:rsidP="00616B74">
      <w:pPr>
        <w:pStyle w:val="Normal1"/>
        <w:pBdr>
          <w:bottom w:val="single" w:sz="3" w:space="1" w:color="000000"/>
        </w:pBdr>
        <w:rPr>
          <w:rFonts w:ascii="Times New Roman" w:hAnsi="Times New Roman" w:cs="Times New Roman" w:hint="eastAsia"/>
        </w:rPr>
      </w:pPr>
      <w:r w:rsidRPr="00EC604A">
        <w:rPr>
          <w:rFonts w:ascii="Times New Roman" w:hAnsi="Times New Roman" w:cs="Times New Roman"/>
        </w:rPr>
        <w:t xml:space="preserve">Some of these approaches are efficient for energy saving by reducing redundant SSBs, while others enhance measurements in scenarios with reduced SSBs. Essentially, determining the limitations of adaptable SSBs is crucial to narrow down the options. The agreements reached during the previous meeting [3] were primarily focused on the latter purpose. However, we believe that the energy-saving benefits from SSB adaptation become significant during near-zero traffic conditions—when almost all UEs are idle or inactive. To fully realize these benefits, SSB adaptation should </w:t>
      </w:r>
      <w:r>
        <w:rPr>
          <w:rFonts w:ascii="Times New Roman" w:hAnsi="Times New Roman" w:cs="Times New Roman" w:hint="eastAsia"/>
        </w:rPr>
        <w:t xml:space="preserve">also </w:t>
      </w:r>
      <w:r w:rsidRPr="00EC604A">
        <w:rPr>
          <w:rFonts w:ascii="Times New Roman" w:hAnsi="Times New Roman" w:cs="Times New Roman"/>
        </w:rPr>
        <w:t>be applied to idle or inactive UEs.</w:t>
      </w:r>
    </w:p>
    <w:p w14:paraId="10928A80" w14:textId="77777777" w:rsidR="00636BA3" w:rsidRDefault="00636BA3" w:rsidP="00616B74">
      <w:pPr>
        <w:pStyle w:val="Normal1"/>
        <w:pBdr>
          <w:bottom w:val="single" w:sz="3" w:space="1" w:color="000000"/>
        </w:pBdr>
        <w:rPr>
          <w:rFonts w:ascii="Times New Roman" w:hAnsi="Times New Roman" w:cs="Times New Roman"/>
        </w:rPr>
      </w:pPr>
    </w:p>
    <w:p w14:paraId="59F8012C" w14:textId="38BE379F" w:rsidR="00636BA3" w:rsidRPr="00636BA3" w:rsidRDefault="00636BA3" w:rsidP="00616B74">
      <w:pPr>
        <w:pStyle w:val="Normal1"/>
        <w:pBdr>
          <w:bottom w:val="single" w:sz="3" w:space="1" w:color="000000"/>
        </w:pBdr>
        <w:rPr>
          <w:rFonts w:ascii="Times New Roman" w:hAnsi="Times New Roman" w:cs="Times New Roman"/>
          <w:b/>
          <w:bCs/>
        </w:rPr>
      </w:pPr>
      <w:r w:rsidRPr="00636BA3">
        <w:rPr>
          <w:rFonts w:ascii="Times New Roman" w:hAnsi="Times New Roman" w:cs="Times New Roman" w:hint="eastAsia"/>
          <w:b/>
          <w:bCs/>
        </w:rPr>
        <w:t>Proposal 4: SSB adaptation is applied to UE in idle/inactive mode.</w:t>
      </w:r>
    </w:p>
    <w:p w14:paraId="1F227699" w14:textId="77777777" w:rsidR="00F85832" w:rsidRDefault="00F85832" w:rsidP="00F85832">
      <w:pPr>
        <w:pStyle w:val="Normal1"/>
        <w:pBdr>
          <w:bottom w:val="single" w:sz="3" w:space="1" w:color="000000"/>
        </w:pBdr>
        <w:rPr>
          <w:rFonts w:ascii="Times New Roman" w:hAnsi="Times New Roman" w:cs="Times New Roman"/>
        </w:rPr>
      </w:pPr>
    </w:p>
    <w:p w14:paraId="2CFEFD40" w14:textId="28B5C456" w:rsidR="00636BA3" w:rsidRDefault="00EC604A" w:rsidP="00F85832">
      <w:pPr>
        <w:pStyle w:val="Normal1"/>
        <w:pBdr>
          <w:bottom w:val="single" w:sz="3" w:space="1" w:color="000000"/>
        </w:pBdr>
        <w:rPr>
          <w:rFonts w:ascii="Times New Roman" w:hAnsi="Times New Roman" w:cs="Times New Roman"/>
        </w:rPr>
      </w:pPr>
      <w:r>
        <w:rPr>
          <w:rFonts w:ascii="Times New Roman" w:hAnsi="Times New Roman" w:cs="Times New Roman" w:hint="eastAsia"/>
        </w:rPr>
        <w:t>Regarding this and the</w:t>
      </w:r>
      <w:r w:rsidR="00636BA3">
        <w:rPr>
          <w:rFonts w:ascii="Times New Roman" w:hAnsi="Times New Roman" w:cs="Times New Roman" w:hint="eastAsia"/>
        </w:rPr>
        <w:t xml:space="preserve"> assumption of standalone operation, the following </w:t>
      </w:r>
      <w:r>
        <w:rPr>
          <w:rFonts w:ascii="Times New Roman" w:hAnsi="Times New Roman" w:cs="Times New Roman" w:hint="eastAsia"/>
        </w:rPr>
        <w:t>can</w:t>
      </w:r>
      <w:r w:rsidR="00636BA3">
        <w:rPr>
          <w:rFonts w:ascii="Times New Roman" w:hAnsi="Times New Roman" w:cs="Times New Roman" w:hint="eastAsia"/>
        </w:rPr>
        <w:t xml:space="preserve"> be reasonable for the time domain </w:t>
      </w:r>
      <w:r w:rsidR="00636BA3" w:rsidRPr="00616B74">
        <w:rPr>
          <w:rFonts w:ascii="Times New Roman" w:hAnsi="Times New Roman" w:cs="Times New Roman"/>
        </w:rPr>
        <w:t>SSB adaptation</w:t>
      </w:r>
      <w:r w:rsidR="00636BA3">
        <w:rPr>
          <w:rFonts w:ascii="Times New Roman" w:hAnsi="Times New Roman" w:cs="Times New Roman" w:hint="eastAsia"/>
        </w:rPr>
        <w:t>.</w:t>
      </w:r>
    </w:p>
    <w:p w14:paraId="1F962F0C" w14:textId="77777777" w:rsidR="00636BA3" w:rsidRDefault="00636BA3" w:rsidP="00F85832">
      <w:pPr>
        <w:pStyle w:val="Normal1"/>
        <w:pBdr>
          <w:bottom w:val="single" w:sz="3" w:space="1" w:color="000000"/>
        </w:pBdr>
        <w:rPr>
          <w:rFonts w:ascii="Times New Roman" w:hAnsi="Times New Roman" w:cs="Times New Roman"/>
        </w:rPr>
      </w:pPr>
    </w:p>
    <w:p w14:paraId="7E787BBB" w14:textId="460C2597" w:rsidR="005048F2" w:rsidRDefault="00F85832" w:rsidP="005048F2">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9C2A46">
        <w:rPr>
          <w:rFonts w:ascii="Times New Roman" w:hAnsi="Times New Roman" w:cs="Times New Roman" w:hint="eastAsia"/>
          <w:b/>
          <w:bCs/>
        </w:rPr>
        <w:t>5</w:t>
      </w:r>
      <w:r w:rsidRPr="00217451">
        <w:rPr>
          <w:rFonts w:ascii="Times New Roman" w:hAnsi="Times New Roman" w:cs="Times New Roman"/>
          <w:b/>
          <w:bCs/>
        </w:rPr>
        <w:t xml:space="preserve">: </w:t>
      </w:r>
      <w:r w:rsidR="00437621">
        <w:rPr>
          <w:rFonts w:ascii="Times New Roman" w:hAnsi="Times New Roman" w:cs="Times New Roman"/>
          <w:b/>
          <w:bCs/>
        </w:rPr>
        <w:t>For the adaptation of SSB</w:t>
      </w:r>
      <w:r w:rsidR="00856A8E">
        <w:rPr>
          <w:rFonts w:ascii="Times New Roman" w:hAnsi="Times New Roman" w:cs="Times New Roman"/>
          <w:b/>
          <w:bCs/>
        </w:rPr>
        <w:t xml:space="preserve"> in time domain</w:t>
      </w:r>
      <w:r w:rsidR="00437621">
        <w:rPr>
          <w:rFonts w:ascii="Times New Roman" w:hAnsi="Times New Roman" w:cs="Times New Roman"/>
          <w:b/>
          <w:bCs/>
        </w:rPr>
        <w:t xml:space="preserve">, the </w:t>
      </w:r>
      <w:r w:rsidR="00994871">
        <w:rPr>
          <w:rFonts w:ascii="Times New Roman" w:hAnsi="Times New Roman" w:cs="Times New Roman" w:hint="eastAsia"/>
          <w:b/>
          <w:bCs/>
          <w:lang w:val="en-GB"/>
        </w:rPr>
        <w:t>a</w:t>
      </w:r>
      <w:r w:rsidR="00994871" w:rsidRPr="00994871">
        <w:rPr>
          <w:rFonts w:ascii="Times New Roman" w:hAnsi="Times New Roman" w:cs="Times New Roman"/>
          <w:b/>
          <w:bCs/>
          <w:lang w:val="en-GB"/>
        </w:rPr>
        <w:t xml:space="preserve">daptation based on </w:t>
      </w:r>
      <w:r w:rsidR="00994871">
        <w:rPr>
          <w:rFonts w:ascii="Times New Roman" w:hAnsi="Times New Roman" w:cs="Times New Roman" w:hint="eastAsia"/>
          <w:b/>
          <w:bCs/>
          <w:lang w:val="en-GB"/>
        </w:rPr>
        <w:t>multiple</w:t>
      </w:r>
      <w:r w:rsidR="00994871" w:rsidRPr="00994871">
        <w:rPr>
          <w:rFonts w:ascii="Times New Roman" w:hAnsi="Times New Roman" w:cs="Times New Roman"/>
          <w:b/>
          <w:bCs/>
          <w:lang w:val="en-GB"/>
        </w:rPr>
        <w:t xml:space="preserve"> SSB configurations</w:t>
      </w:r>
      <w:r w:rsidR="00437621">
        <w:rPr>
          <w:rFonts w:ascii="Times New Roman" w:hAnsi="Times New Roman" w:cs="Times New Roman"/>
          <w:b/>
          <w:bCs/>
        </w:rPr>
        <w:t xml:space="preserve"> </w:t>
      </w:r>
      <w:r w:rsidR="00994871">
        <w:rPr>
          <w:rFonts w:ascii="Times New Roman" w:hAnsi="Times New Roman" w:cs="Times New Roman" w:hint="eastAsia"/>
          <w:b/>
          <w:bCs/>
        </w:rPr>
        <w:t>or a</w:t>
      </w:r>
      <w:r w:rsidR="00994871" w:rsidRPr="00994871">
        <w:rPr>
          <w:rFonts w:ascii="Times New Roman" w:hAnsi="Times New Roman" w:cs="Times New Roman"/>
          <w:b/>
          <w:bCs/>
        </w:rPr>
        <w:t xml:space="preserve">dapting the transmitted number of SSBs within a SSB burst </w:t>
      </w:r>
      <w:r w:rsidR="00437621">
        <w:rPr>
          <w:rFonts w:ascii="Times New Roman" w:hAnsi="Times New Roman" w:cs="Times New Roman"/>
          <w:b/>
          <w:bCs/>
        </w:rPr>
        <w:t>is applied</w:t>
      </w:r>
      <w:r>
        <w:rPr>
          <w:rFonts w:ascii="Times New Roman" w:hAnsi="Times New Roman" w:cs="Times New Roman"/>
          <w:b/>
          <w:bCs/>
        </w:rPr>
        <w:t>.</w:t>
      </w:r>
    </w:p>
    <w:p w14:paraId="67B77067" w14:textId="77777777" w:rsidR="00F2185E" w:rsidRPr="009445C3" w:rsidRDefault="00F2185E" w:rsidP="00F2185E">
      <w:pPr>
        <w:pStyle w:val="Normal1"/>
        <w:pBdr>
          <w:bottom w:val="single" w:sz="3" w:space="1" w:color="000000"/>
        </w:pBdr>
        <w:rPr>
          <w:rFonts w:ascii="Times New Roman" w:hAnsi="Times New Roman" w:cs="Times New Roman"/>
        </w:rPr>
      </w:pPr>
    </w:p>
    <w:p w14:paraId="03601A3B" w14:textId="77777777" w:rsidR="00F2185E" w:rsidRPr="00965898" w:rsidRDefault="00F2185E" w:rsidP="00F2185E">
      <w:pPr>
        <w:pStyle w:val="a5"/>
        <w:rPr>
          <w:rFonts w:ascii="Times New Roman" w:hAnsi="Times New Roman" w:cs="Times New Roman"/>
        </w:rPr>
      </w:pPr>
    </w:p>
    <w:p w14:paraId="18DAF1BF" w14:textId="12F5C1BC" w:rsidR="00F2185E" w:rsidRPr="00965898" w:rsidRDefault="00F2185E" w:rsidP="00F2185E">
      <w:pPr>
        <w:pStyle w:val="1"/>
      </w:pPr>
      <w:r>
        <w:t>3</w:t>
      </w:r>
      <w:r w:rsidRPr="00965898">
        <w:t xml:space="preserve">. </w:t>
      </w:r>
      <w:r>
        <w:rPr>
          <w:rFonts w:hint="eastAsia"/>
        </w:rPr>
        <w:t>I</w:t>
      </w:r>
      <w:r>
        <w:t xml:space="preserve">ssues on </w:t>
      </w:r>
      <w:r>
        <w:rPr>
          <w:rFonts w:hint="eastAsia"/>
        </w:rPr>
        <w:t>PRACH</w:t>
      </w:r>
      <w:r>
        <w:t xml:space="preserve"> adaptation</w:t>
      </w:r>
    </w:p>
    <w:p w14:paraId="23BC0805" w14:textId="47D5B65D" w:rsidR="00EC604A" w:rsidRDefault="00EC604A" w:rsidP="009C2A46">
      <w:pPr>
        <w:pStyle w:val="Normal1"/>
        <w:pBdr>
          <w:bottom w:val="single" w:sz="3" w:space="1" w:color="000000"/>
        </w:pBdr>
        <w:rPr>
          <w:rFonts w:ascii="Times New Roman" w:hAnsi="Times New Roman" w:cs="Times New Roman" w:hint="eastAsia"/>
        </w:rPr>
      </w:pPr>
      <w:r w:rsidRPr="00EC604A">
        <w:rPr>
          <w:rFonts w:ascii="Times New Roman" w:hAnsi="Times New Roman" w:cs="Times New Roman"/>
        </w:rPr>
        <w:t>Adapting the PRACH can significantly benefit network energy consumption when operating with reduced resources for RACH preambles. However, it’s important to note that the additional signal can only indicate additional PRACH resources. In other words, PRACH adaptation relies on the availability of extra temporal opportunities within the reduced RO</w:t>
      </w:r>
      <w:r>
        <w:rPr>
          <w:rFonts w:ascii="Times New Roman" w:hAnsi="Times New Roman" w:cs="Times New Roman" w:hint="eastAsia"/>
        </w:rPr>
        <w:t>s</w:t>
      </w:r>
      <w:r w:rsidRPr="00EC604A">
        <w:rPr>
          <w:rFonts w:ascii="Times New Roman" w:hAnsi="Times New Roman" w:cs="Times New Roman"/>
        </w:rPr>
        <w:t xml:space="preserve"> as fundamental.</w:t>
      </w:r>
    </w:p>
    <w:p w14:paraId="23ED4BA4" w14:textId="77777777" w:rsidR="005F20A7" w:rsidRDefault="005F20A7" w:rsidP="009C2A46">
      <w:pPr>
        <w:pStyle w:val="Normal1"/>
        <w:pBdr>
          <w:bottom w:val="single" w:sz="3" w:space="1" w:color="000000"/>
        </w:pBdr>
        <w:rPr>
          <w:rFonts w:ascii="Times New Roman" w:hAnsi="Times New Roman" w:cs="Times New Roman"/>
        </w:rPr>
      </w:pPr>
    </w:p>
    <w:p w14:paraId="1FBEA802" w14:textId="47E9B686" w:rsidR="003E0DBC" w:rsidRDefault="00933192" w:rsidP="00F2185E">
      <w:pPr>
        <w:pStyle w:val="Normal1"/>
        <w:pBdr>
          <w:bottom w:val="single" w:sz="3" w:space="1" w:color="000000"/>
        </w:pBdr>
        <w:rPr>
          <w:rFonts w:ascii="Times New Roman" w:hAnsi="Times New Roman" w:cs="Times New Roman"/>
        </w:rPr>
      </w:pPr>
      <w:r>
        <w:rPr>
          <w:rFonts w:ascii="Times New Roman" w:hAnsi="Times New Roman" w:cs="Times New Roman" w:hint="eastAsia"/>
        </w:rPr>
        <w:t xml:space="preserve">The issue we focus is on the relation between adaptation on PRACH and adaptation on SSB. Since it is agreed that the operation of adaptive PRACH is applicable to connected UE, two adaptions may be operated at the same time. The condition </w:t>
      </w:r>
      <w:r w:rsidR="005F20A7">
        <w:rPr>
          <w:rFonts w:ascii="Times New Roman" w:hAnsi="Times New Roman" w:cs="Times New Roman" w:hint="eastAsia"/>
        </w:rPr>
        <w:t xml:space="preserve">for the </w:t>
      </w:r>
      <w:r>
        <w:rPr>
          <w:rFonts w:ascii="Times New Roman" w:hAnsi="Times New Roman" w:cs="Times New Roman" w:hint="eastAsia"/>
        </w:rPr>
        <w:t>operation with reduced common signal may share equal circumstance</w:t>
      </w:r>
      <w:r w:rsidR="005F20A7">
        <w:rPr>
          <w:rFonts w:ascii="Times New Roman" w:hAnsi="Times New Roman" w:cs="Times New Roman" w:hint="eastAsia"/>
        </w:rPr>
        <w:t xml:space="preserve"> of low traffic</w:t>
      </w:r>
      <w:r>
        <w:rPr>
          <w:rFonts w:ascii="Times New Roman" w:hAnsi="Times New Roman" w:cs="Times New Roman" w:hint="eastAsia"/>
        </w:rPr>
        <w:t xml:space="preserve">, SSB-RO mapping </w:t>
      </w:r>
      <w:r w:rsidR="005F20A7">
        <w:rPr>
          <w:rFonts w:ascii="Times New Roman" w:hAnsi="Times New Roman" w:cs="Times New Roman" w:hint="eastAsia"/>
        </w:rPr>
        <w:t>is beneficial when both SSB and PRACH are in adaptive.</w:t>
      </w:r>
    </w:p>
    <w:p w14:paraId="63AA91B0" w14:textId="77777777" w:rsidR="00EC604A" w:rsidRDefault="00EC604A" w:rsidP="00F2185E">
      <w:pPr>
        <w:pStyle w:val="Normal1"/>
        <w:pBdr>
          <w:bottom w:val="single" w:sz="3" w:space="1" w:color="000000"/>
        </w:pBdr>
        <w:rPr>
          <w:rFonts w:ascii="Times New Roman" w:hAnsi="Times New Roman" w:cs="Times New Roman"/>
        </w:rPr>
      </w:pPr>
    </w:p>
    <w:p w14:paraId="28466D0D" w14:textId="7158FAE1" w:rsidR="00EC604A" w:rsidRDefault="00EC604A" w:rsidP="00F2185E">
      <w:pPr>
        <w:pStyle w:val="Normal1"/>
        <w:pBdr>
          <w:bottom w:val="single" w:sz="3" w:space="1" w:color="000000"/>
        </w:pBdr>
        <w:rPr>
          <w:rFonts w:ascii="Times New Roman" w:hAnsi="Times New Roman" w:cs="Times New Roman" w:hint="eastAsia"/>
        </w:rPr>
      </w:pPr>
      <w:r>
        <w:rPr>
          <w:rFonts w:ascii="Times New Roman" w:hAnsi="Times New Roman" w:cs="Times New Roman" w:hint="eastAsia"/>
        </w:rPr>
        <w:t>With this, o</w:t>
      </w:r>
      <w:r w:rsidRPr="00EC604A">
        <w:rPr>
          <w:rFonts w:ascii="Times New Roman" w:hAnsi="Times New Roman" w:cs="Times New Roman"/>
        </w:rPr>
        <w:t xml:space="preserve">ur focus lies in understanding the relationship between PRACH adaptation and SSB adaptation. </w:t>
      </w:r>
      <w:r>
        <w:rPr>
          <w:rFonts w:ascii="Times New Roman" w:hAnsi="Times New Roman" w:cs="Times New Roman" w:hint="eastAsia"/>
        </w:rPr>
        <w:t>Since it is agreed that at least</w:t>
      </w:r>
      <w:r w:rsidRPr="00EC604A">
        <w:rPr>
          <w:rFonts w:ascii="Times New Roman" w:hAnsi="Times New Roman" w:cs="Times New Roman"/>
        </w:rPr>
        <w:t xml:space="preserve"> adaptive PRACH operation applies to connected UE, it’s possible to have both adaptations active simultaneously. When operating under reduced common signal conditions, which </w:t>
      </w:r>
      <w:r>
        <w:rPr>
          <w:rFonts w:ascii="Times New Roman" w:hAnsi="Times New Roman" w:cs="Times New Roman" w:hint="eastAsia"/>
        </w:rPr>
        <w:t>commonly have benefits</w:t>
      </w:r>
      <w:r w:rsidRPr="00EC604A">
        <w:rPr>
          <w:rFonts w:ascii="Times New Roman" w:hAnsi="Times New Roman" w:cs="Times New Roman"/>
        </w:rPr>
        <w:t xml:space="preserve"> during low traffic scenarios, the SSB-RO mapping becomes advantageous when both SSB and PRACH are in adaptive mode.</w:t>
      </w:r>
    </w:p>
    <w:p w14:paraId="73277948" w14:textId="77777777" w:rsidR="003E0DBC" w:rsidRDefault="003E0DBC" w:rsidP="00F2185E">
      <w:pPr>
        <w:pStyle w:val="Normal1"/>
        <w:pBdr>
          <w:bottom w:val="single" w:sz="3" w:space="1" w:color="000000"/>
        </w:pBdr>
        <w:rPr>
          <w:rFonts w:ascii="Times New Roman" w:hAnsi="Times New Roman" w:cs="Times New Roman"/>
        </w:rPr>
      </w:pPr>
    </w:p>
    <w:p w14:paraId="1137A0C5" w14:textId="3E4A783B" w:rsidR="003E0DBC" w:rsidRDefault="003E0DBC" w:rsidP="00F2185E">
      <w:pPr>
        <w:pStyle w:val="Normal1"/>
        <w:pBdr>
          <w:bottom w:val="single" w:sz="3" w:space="1" w:color="000000"/>
        </w:pBdr>
        <w:rPr>
          <w:rFonts w:ascii="Times New Roman" w:hAnsi="Times New Roman" w:cs="Times New Roman"/>
          <w:b/>
          <w:bCs/>
        </w:rPr>
      </w:pPr>
      <w:r w:rsidRPr="003E0DBC">
        <w:rPr>
          <w:rFonts w:ascii="Times New Roman" w:hAnsi="Times New Roman" w:cs="Times New Roman" w:hint="eastAsia"/>
          <w:b/>
          <w:bCs/>
        </w:rPr>
        <w:t xml:space="preserve">Proposal </w:t>
      </w:r>
      <w:r w:rsidR="00364032">
        <w:rPr>
          <w:rFonts w:ascii="Times New Roman" w:hAnsi="Times New Roman" w:cs="Times New Roman" w:hint="eastAsia"/>
          <w:b/>
          <w:bCs/>
        </w:rPr>
        <w:t>6</w:t>
      </w:r>
      <w:r w:rsidRPr="003E0DBC">
        <w:rPr>
          <w:rFonts w:ascii="Times New Roman" w:hAnsi="Times New Roman" w:cs="Times New Roman" w:hint="eastAsia"/>
          <w:b/>
          <w:bCs/>
        </w:rPr>
        <w:t xml:space="preserve">: </w:t>
      </w:r>
      <w:r w:rsidR="009C2A46">
        <w:rPr>
          <w:rFonts w:ascii="Times New Roman" w:hAnsi="Times New Roman" w:cs="Times New Roman" w:hint="eastAsia"/>
          <w:b/>
          <w:bCs/>
        </w:rPr>
        <w:t xml:space="preserve">SSB-RO mapping for </w:t>
      </w:r>
      <w:r w:rsidR="00933192">
        <w:rPr>
          <w:rFonts w:ascii="Times New Roman" w:hAnsi="Times New Roman" w:cs="Times New Roman" w:hint="eastAsia"/>
          <w:b/>
          <w:bCs/>
        </w:rPr>
        <w:t xml:space="preserve">the </w:t>
      </w:r>
      <w:r w:rsidR="009C2A46">
        <w:rPr>
          <w:rFonts w:ascii="Times New Roman" w:hAnsi="Times New Roman" w:cs="Times New Roman" w:hint="eastAsia"/>
          <w:b/>
          <w:bCs/>
        </w:rPr>
        <w:t xml:space="preserve">adaptive PRACH can be associated </w:t>
      </w:r>
      <w:r w:rsidR="00933192">
        <w:rPr>
          <w:rFonts w:ascii="Times New Roman" w:hAnsi="Times New Roman" w:cs="Times New Roman" w:hint="eastAsia"/>
          <w:b/>
          <w:bCs/>
        </w:rPr>
        <w:t>with</w:t>
      </w:r>
      <w:r w:rsidR="009C2A46">
        <w:rPr>
          <w:rFonts w:ascii="Times New Roman" w:hAnsi="Times New Roman" w:cs="Times New Roman" w:hint="eastAsia"/>
          <w:b/>
          <w:bCs/>
        </w:rPr>
        <w:t xml:space="preserve"> the </w:t>
      </w:r>
      <w:r w:rsidR="009C2A46">
        <w:rPr>
          <w:rFonts w:ascii="Times New Roman" w:hAnsi="Times New Roman" w:cs="Times New Roman"/>
          <w:b/>
          <w:bCs/>
        </w:rPr>
        <w:t>adaptive</w:t>
      </w:r>
      <w:r w:rsidR="009C2A46">
        <w:rPr>
          <w:rFonts w:ascii="Times New Roman" w:hAnsi="Times New Roman" w:cs="Times New Roman" w:hint="eastAsia"/>
          <w:b/>
          <w:bCs/>
        </w:rPr>
        <w:t xml:space="preserve"> SSB</w:t>
      </w:r>
      <w:r w:rsidRPr="003E0DBC">
        <w:rPr>
          <w:rFonts w:ascii="Times New Roman" w:hAnsi="Times New Roman" w:cs="Times New Roman" w:hint="eastAsia"/>
          <w:b/>
          <w:bCs/>
        </w:rPr>
        <w:t>.</w:t>
      </w:r>
    </w:p>
    <w:p w14:paraId="5CAA85F0" w14:textId="77777777" w:rsidR="00F2185E" w:rsidRPr="003E0DBC" w:rsidRDefault="00F2185E" w:rsidP="00F2185E">
      <w:pPr>
        <w:pStyle w:val="Normal1"/>
        <w:pBdr>
          <w:bottom w:val="single" w:sz="3" w:space="1" w:color="000000"/>
        </w:pBdr>
        <w:rPr>
          <w:rFonts w:ascii="Times New Roman" w:hAnsi="Times New Roman" w:cs="Times New Roman"/>
        </w:rPr>
      </w:pPr>
    </w:p>
    <w:p w14:paraId="14FCEC33" w14:textId="77777777" w:rsidR="0090208F" w:rsidRPr="00965898" w:rsidRDefault="0090208F" w:rsidP="00F0348C">
      <w:pPr>
        <w:pStyle w:val="Normal1"/>
        <w:pBdr>
          <w:bottom w:val="none" w:sz="2" w:space="2" w:color="000000"/>
        </w:pBdr>
        <w:spacing w:after="120"/>
        <w:rPr>
          <w:rFonts w:ascii="Times New Roman" w:hAnsi="Times New Roman" w:cs="Times New Roman"/>
        </w:rPr>
      </w:pPr>
    </w:p>
    <w:p w14:paraId="48CD2F63" w14:textId="152FA744" w:rsidR="009C6841" w:rsidRPr="00965898" w:rsidRDefault="00856A8E" w:rsidP="00F0348C">
      <w:pPr>
        <w:pStyle w:val="1"/>
        <w:pBdr>
          <w:bottom w:val="none" w:sz="2" w:space="2" w:color="000000"/>
        </w:pBdr>
      </w:pPr>
      <w:r>
        <w:t>4</w:t>
      </w:r>
      <w:r w:rsidR="00882354" w:rsidRPr="00965898">
        <w:t>. Conclusion</w:t>
      </w:r>
    </w:p>
    <w:p w14:paraId="7A127103" w14:textId="77777777" w:rsidR="005F20A7" w:rsidRDefault="00882354" w:rsidP="005F20A7">
      <w:pPr>
        <w:pStyle w:val="Normal1"/>
        <w:pBdr>
          <w:bottom w:val="none" w:sz="2" w:space="2" w:color="000000"/>
        </w:pBdr>
        <w:rPr>
          <w:rFonts w:ascii="Times New Roman" w:hAnsi="Times New Roman" w:cs="Times New Roman"/>
        </w:rPr>
      </w:pPr>
      <w:r w:rsidRPr="00965898">
        <w:rPr>
          <w:rFonts w:ascii="Times New Roman" w:hAnsi="Times New Roman" w:cs="Times New Roman"/>
        </w:rPr>
        <w:t xml:space="preserve">We give our </w:t>
      </w:r>
      <w:r w:rsidR="00364032">
        <w:rPr>
          <w:rFonts w:ascii="Times New Roman" w:hAnsi="Times New Roman" w:cs="Times New Roman" w:hint="eastAsia"/>
        </w:rPr>
        <w:t xml:space="preserve">observation and </w:t>
      </w:r>
      <w:r w:rsidRPr="00965898">
        <w:rPr>
          <w:rFonts w:ascii="Times New Roman" w:hAnsi="Times New Roman" w:cs="Times New Roman"/>
        </w:rPr>
        <w:t>proposals in this contribution as follows:</w:t>
      </w:r>
    </w:p>
    <w:p w14:paraId="33000E7A" w14:textId="77777777" w:rsidR="005F20A7" w:rsidRDefault="005F20A7" w:rsidP="005F20A7">
      <w:pPr>
        <w:pStyle w:val="Normal1"/>
        <w:pBdr>
          <w:bottom w:val="none" w:sz="2" w:space="2" w:color="000000"/>
        </w:pBdr>
        <w:rPr>
          <w:rFonts w:ascii="Times New Roman" w:hAnsi="Times New Roman" w:cs="Times New Roman"/>
        </w:rPr>
      </w:pPr>
    </w:p>
    <w:p w14:paraId="5A1755EA" w14:textId="30868098" w:rsidR="005F20A7" w:rsidRPr="005F20A7" w:rsidRDefault="005F20A7" w:rsidP="005F20A7">
      <w:pPr>
        <w:pStyle w:val="Normal1"/>
        <w:pBdr>
          <w:bottom w:val="none" w:sz="2" w:space="2"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SSB adaptations</w:t>
      </w:r>
      <w:r>
        <w:rPr>
          <w:rFonts w:ascii="Times New Roman" w:hAnsi="Times New Roman" w:cs="Times New Roman" w:hint="eastAsia"/>
          <w:b/>
          <w:bCs/>
        </w:rPr>
        <w:t xml:space="preserve"> for the network energy saving is applicable to PCell</w:t>
      </w:r>
      <w:r>
        <w:rPr>
          <w:rFonts w:ascii="Times New Roman" w:hAnsi="Times New Roman" w:cs="Times New Roman"/>
          <w:b/>
          <w:bCs/>
        </w:rPr>
        <w:t>.</w:t>
      </w:r>
      <w:r>
        <w:rPr>
          <w:rFonts w:ascii="Times New Roman" w:hAnsi="Times New Roman" w:cs="Times New Roman" w:hint="eastAsia"/>
          <w:b/>
          <w:bCs/>
        </w:rPr>
        <w:t xml:space="preserve"> In other word, it supports standalone operation.</w:t>
      </w:r>
    </w:p>
    <w:p w14:paraId="128F300E" w14:textId="77777777" w:rsidR="00364032" w:rsidRPr="0084089B" w:rsidRDefault="00364032" w:rsidP="00364032">
      <w:pPr>
        <w:pStyle w:val="Normal1"/>
        <w:pBdr>
          <w:bottom w:val="single" w:sz="3" w:space="1" w:color="000000"/>
        </w:pBdr>
        <w:rPr>
          <w:rFonts w:ascii="Times New Roman" w:hAnsi="Times New Roman" w:cs="Times New Roman"/>
          <w:b/>
          <w:bCs/>
        </w:rPr>
      </w:pPr>
    </w:p>
    <w:p w14:paraId="0930D8DF" w14:textId="7D5B97B5" w:rsidR="00364032" w:rsidRDefault="005F20A7" w:rsidP="00364032">
      <w:pPr>
        <w:pStyle w:val="Normal1"/>
        <w:pBdr>
          <w:bottom w:val="single" w:sz="3" w:space="1" w:color="000000"/>
        </w:pBdr>
        <w:rPr>
          <w:rFonts w:ascii="Times New Roman" w:hAnsi="Times New Roman" w:cs="Times New Roman"/>
          <w:b/>
          <w:bCs/>
        </w:rPr>
      </w:pPr>
      <w:r w:rsidRPr="005F20A7">
        <w:rPr>
          <w:rFonts w:ascii="Times New Roman" w:hAnsi="Times New Roman" w:cs="Times New Roman"/>
          <w:b/>
          <w:bCs/>
        </w:rPr>
        <w:t>Proposal 2: In principle, the increasement of complexity of the synchronization procedures on UEs is minimized by the possible SSB adaptations.</w:t>
      </w:r>
    </w:p>
    <w:p w14:paraId="1FF48FA6" w14:textId="77777777" w:rsidR="005F20A7" w:rsidRPr="005F20A7" w:rsidRDefault="005F20A7" w:rsidP="00364032">
      <w:pPr>
        <w:pStyle w:val="Normal1"/>
        <w:pBdr>
          <w:bottom w:val="single" w:sz="3" w:space="1" w:color="000000"/>
        </w:pBdr>
        <w:rPr>
          <w:rFonts w:ascii="Times New Roman" w:hAnsi="Times New Roman" w:cs="Times New Roman"/>
          <w:b/>
          <w:bCs/>
        </w:rPr>
      </w:pPr>
    </w:p>
    <w:p w14:paraId="42B004E0" w14:textId="75590BF6" w:rsidR="00364032" w:rsidRPr="005F20A7" w:rsidRDefault="005F20A7" w:rsidP="00364032">
      <w:pPr>
        <w:pStyle w:val="Normal1"/>
        <w:pBdr>
          <w:bottom w:val="single" w:sz="3" w:space="1" w:color="000000"/>
        </w:pBdr>
        <w:rPr>
          <w:rFonts w:ascii="Times New Roman" w:hAnsi="Times New Roman" w:cs="Times New Roman"/>
          <w:b/>
          <w:bCs/>
        </w:rPr>
      </w:pPr>
      <w:r w:rsidRPr="005F20A7">
        <w:rPr>
          <w:rFonts w:ascii="Times New Roman" w:hAnsi="Times New Roman" w:cs="Times New Roman"/>
          <w:b/>
          <w:bCs/>
        </w:rPr>
        <w:t>Proposal 3: At least for the complexity of synchronization procedures on UEs, the adaptation is applied only for the SSBs transmitted at frequencies limited by the specification.</w:t>
      </w:r>
    </w:p>
    <w:p w14:paraId="66EAD74F" w14:textId="77777777" w:rsidR="005F20A7" w:rsidRDefault="005F20A7" w:rsidP="005F20A7">
      <w:pPr>
        <w:pStyle w:val="Normal1"/>
        <w:pBdr>
          <w:bottom w:val="single" w:sz="3" w:space="1" w:color="000000"/>
        </w:pBdr>
        <w:rPr>
          <w:rFonts w:ascii="Times New Roman" w:hAnsi="Times New Roman" w:cs="Times New Roman"/>
          <w:b/>
          <w:bCs/>
        </w:rPr>
      </w:pPr>
    </w:p>
    <w:p w14:paraId="775EA70F" w14:textId="5A52E23D" w:rsidR="005F20A7" w:rsidRPr="00636BA3" w:rsidRDefault="005F20A7" w:rsidP="005F20A7">
      <w:pPr>
        <w:pStyle w:val="Normal1"/>
        <w:pBdr>
          <w:bottom w:val="single" w:sz="3" w:space="1" w:color="000000"/>
        </w:pBdr>
        <w:rPr>
          <w:rFonts w:ascii="Times New Roman" w:hAnsi="Times New Roman" w:cs="Times New Roman"/>
          <w:b/>
          <w:bCs/>
        </w:rPr>
      </w:pPr>
      <w:r w:rsidRPr="00636BA3">
        <w:rPr>
          <w:rFonts w:ascii="Times New Roman" w:hAnsi="Times New Roman" w:cs="Times New Roman" w:hint="eastAsia"/>
          <w:b/>
          <w:bCs/>
        </w:rPr>
        <w:t>Proposal 4: SSB adaptation is applied to UE in idle/inactive mode.</w:t>
      </w:r>
    </w:p>
    <w:p w14:paraId="2903DDC7" w14:textId="77777777" w:rsidR="00364032" w:rsidRPr="005F20A7" w:rsidRDefault="00364032" w:rsidP="00364032">
      <w:pPr>
        <w:pStyle w:val="Normal1"/>
        <w:pBdr>
          <w:bottom w:val="single" w:sz="3" w:space="1" w:color="000000"/>
        </w:pBdr>
        <w:rPr>
          <w:rFonts w:ascii="Times New Roman" w:hAnsi="Times New Roman" w:cs="Times New Roman"/>
          <w:b/>
          <w:bCs/>
        </w:rPr>
      </w:pPr>
    </w:p>
    <w:p w14:paraId="77AADB84" w14:textId="77777777" w:rsidR="005F20A7" w:rsidRDefault="005F20A7" w:rsidP="005F20A7">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hint="eastAsia"/>
          <w:b/>
          <w:bCs/>
        </w:rPr>
        <w:t>5</w:t>
      </w:r>
      <w:r w:rsidRPr="00217451">
        <w:rPr>
          <w:rFonts w:ascii="Times New Roman" w:hAnsi="Times New Roman" w:cs="Times New Roman"/>
          <w:b/>
          <w:bCs/>
        </w:rPr>
        <w:t xml:space="preserve">: </w:t>
      </w:r>
      <w:r>
        <w:rPr>
          <w:rFonts w:ascii="Times New Roman" w:hAnsi="Times New Roman" w:cs="Times New Roman"/>
          <w:b/>
          <w:bCs/>
        </w:rPr>
        <w:t xml:space="preserve">For the adaptation of SSB in time domain, the </w:t>
      </w:r>
      <w:r>
        <w:rPr>
          <w:rFonts w:ascii="Times New Roman" w:hAnsi="Times New Roman" w:cs="Times New Roman" w:hint="eastAsia"/>
          <w:b/>
          <w:bCs/>
          <w:lang w:val="en-GB"/>
        </w:rPr>
        <w:t>a</w:t>
      </w:r>
      <w:r w:rsidRPr="00994871">
        <w:rPr>
          <w:rFonts w:ascii="Times New Roman" w:hAnsi="Times New Roman" w:cs="Times New Roman"/>
          <w:b/>
          <w:bCs/>
          <w:lang w:val="en-GB"/>
        </w:rPr>
        <w:t xml:space="preserve">daptation based on </w:t>
      </w:r>
      <w:r>
        <w:rPr>
          <w:rFonts w:ascii="Times New Roman" w:hAnsi="Times New Roman" w:cs="Times New Roman" w:hint="eastAsia"/>
          <w:b/>
          <w:bCs/>
          <w:lang w:val="en-GB"/>
        </w:rPr>
        <w:t>multiple</w:t>
      </w:r>
      <w:r w:rsidRPr="00994871">
        <w:rPr>
          <w:rFonts w:ascii="Times New Roman" w:hAnsi="Times New Roman" w:cs="Times New Roman"/>
          <w:b/>
          <w:bCs/>
          <w:lang w:val="en-GB"/>
        </w:rPr>
        <w:t xml:space="preserve"> SSB configurations</w:t>
      </w:r>
      <w:r>
        <w:rPr>
          <w:rFonts w:ascii="Times New Roman" w:hAnsi="Times New Roman" w:cs="Times New Roman"/>
          <w:b/>
          <w:bCs/>
        </w:rPr>
        <w:t xml:space="preserve"> </w:t>
      </w:r>
      <w:r>
        <w:rPr>
          <w:rFonts w:ascii="Times New Roman" w:hAnsi="Times New Roman" w:cs="Times New Roman" w:hint="eastAsia"/>
          <w:b/>
          <w:bCs/>
        </w:rPr>
        <w:t>or a</w:t>
      </w:r>
      <w:r w:rsidRPr="00994871">
        <w:rPr>
          <w:rFonts w:ascii="Times New Roman" w:hAnsi="Times New Roman" w:cs="Times New Roman"/>
          <w:b/>
          <w:bCs/>
        </w:rPr>
        <w:t xml:space="preserve">dapting the transmitted number of SSBs within a SSB burst </w:t>
      </w:r>
      <w:r>
        <w:rPr>
          <w:rFonts w:ascii="Times New Roman" w:hAnsi="Times New Roman" w:cs="Times New Roman"/>
          <w:b/>
          <w:bCs/>
        </w:rPr>
        <w:t>is applied.</w:t>
      </w:r>
    </w:p>
    <w:p w14:paraId="3BD99E3D" w14:textId="77777777" w:rsidR="00364032" w:rsidRPr="005F20A7" w:rsidRDefault="00364032" w:rsidP="00364032">
      <w:pPr>
        <w:pStyle w:val="Normal1"/>
        <w:pBdr>
          <w:bottom w:val="single" w:sz="3" w:space="1" w:color="000000"/>
        </w:pBdr>
        <w:rPr>
          <w:rFonts w:ascii="Times New Roman" w:hAnsi="Times New Roman" w:cs="Times New Roman"/>
          <w:b/>
          <w:bCs/>
        </w:rPr>
      </w:pPr>
    </w:p>
    <w:p w14:paraId="5201C562" w14:textId="77777777" w:rsidR="005F20A7" w:rsidRDefault="005F20A7" w:rsidP="005F20A7">
      <w:pPr>
        <w:pStyle w:val="Normal1"/>
        <w:pBdr>
          <w:bottom w:val="single" w:sz="3" w:space="1" w:color="000000"/>
        </w:pBdr>
        <w:rPr>
          <w:rFonts w:ascii="Times New Roman" w:hAnsi="Times New Roman" w:cs="Times New Roman"/>
          <w:b/>
          <w:bCs/>
        </w:rPr>
      </w:pPr>
      <w:r w:rsidRPr="003E0DBC">
        <w:rPr>
          <w:rFonts w:ascii="Times New Roman" w:hAnsi="Times New Roman" w:cs="Times New Roman" w:hint="eastAsia"/>
          <w:b/>
          <w:bCs/>
        </w:rPr>
        <w:t xml:space="preserve">Proposal </w:t>
      </w:r>
      <w:r>
        <w:rPr>
          <w:rFonts w:ascii="Times New Roman" w:hAnsi="Times New Roman" w:cs="Times New Roman" w:hint="eastAsia"/>
          <w:b/>
          <w:bCs/>
        </w:rPr>
        <w:t>6</w:t>
      </w:r>
      <w:r w:rsidRPr="003E0DBC">
        <w:rPr>
          <w:rFonts w:ascii="Times New Roman" w:hAnsi="Times New Roman" w:cs="Times New Roman" w:hint="eastAsia"/>
          <w:b/>
          <w:bCs/>
        </w:rPr>
        <w:t xml:space="preserve">: </w:t>
      </w:r>
      <w:r>
        <w:rPr>
          <w:rFonts w:ascii="Times New Roman" w:hAnsi="Times New Roman" w:cs="Times New Roman" w:hint="eastAsia"/>
          <w:b/>
          <w:bCs/>
        </w:rPr>
        <w:t xml:space="preserve">SSB-RO mapping for the adaptive PRACH can be associated with the </w:t>
      </w:r>
      <w:r>
        <w:rPr>
          <w:rFonts w:ascii="Times New Roman" w:hAnsi="Times New Roman" w:cs="Times New Roman"/>
          <w:b/>
          <w:bCs/>
        </w:rPr>
        <w:t>adaptive</w:t>
      </w:r>
      <w:r>
        <w:rPr>
          <w:rFonts w:ascii="Times New Roman" w:hAnsi="Times New Roman" w:cs="Times New Roman" w:hint="eastAsia"/>
          <w:b/>
          <w:bCs/>
        </w:rPr>
        <w:t xml:space="preserve"> SSB</w:t>
      </w:r>
      <w:r w:rsidRPr="003E0DBC">
        <w:rPr>
          <w:rFonts w:ascii="Times New Roman" w:hAnsi="Times New Roman" w:cs="Times New Roman" w:hint="eastAsia"/>
          <w:b/>
          <w:bCs/>
        </w:rPr>
        <w:t>.</w:t>
      </w:r>
    </w:p>
    <w:p w14:paraId="6124D0F1" w14:textId="77777777" w:rsidR="00364032" w:rsidRPr="005F20A7" w:rsidRDefault="00364032" w:rsidP="00883CCF">
      <w:pPr>
        <w:pStyle w:val="Normal1"/>
        <w:pBdr>
          <w:bottom w:val="single" w:sz="3" w:space="1" w:color="000000"/>
        </w:pBdr>
        <w:rPr>
          <w:rFonts w:ascii="Times New Roman" w:hAnsi="Times New Roman" w:cs="Times New Roman"/>
          <w:b/>
          <w:bCs/>
        </w:rPr>
      </w:pPr>
    </w:p>
    <w:p w14:paraId="76A4BAEE" w14:textId="77777777" w:rsidR="009C6841" w:rsidRPr="00965898" w:rsidRDefault="009C6841" w:rsidP="00F0348C">
      <w:pPr>
        <w:pStyle w:val="Normal1"/>
        <w:pBdr>
          <w:bottom w:val="none" w:sz="2" w:space="2" w:color="000000"/>
        </w:pBdr>
        <w:spacing w:after="120"/>
        <w:rPr>
          <w:rFonts w:ascii="Times New Roman" w:hAnsi="Times New Roman" w:cs="Times New Roman"/>
        </w:rPr>
      </w:pPr>
    </w:p>
    <w:p w14:paraId="28A4225D" w14:textId="7CC98232" w:rsidR="009C6841" w:rsidRPr="00965898" w:rsidRDefault="005048F2" w:rsidP="00F0348C">
      <w:pPr>
        <w:pStyle w:val="Normal1"/>
        <w:pBdr>
          <w:bottom w:val="none" w:sz="2" w:space="2" w:color="000000"/>
        </w:pBdr>
        <w:spacing w:after="120"/>
        <w:rPr>
          <w:rFonts w:ascii="Times New Roman" w:hAnsi="Times New Roman" w:cs="Times New Roman"/>
        </w:rPr>
      </w:pPr>
      <w:r>
        <w:rPr>
          <w:rFonts w:ascii="Times New Roman" w:hAnsi="Times New Roman" w:cs="Times New Roman"/>
          <w:b/>
        </w:rPr>
        <w:t>4</w:t>
      </w:r>
      <w:r w:rsidR="00882354" w:rsidRPr="00965898">
        <w:rPr>
          <w:rFonts w:ascii="Times New Roman" w:hAnsi="Times New Roman" w:cs="Times New Roman"/>
          <w:b/>
        </w:rPr>
        <w:t>. References</w:t>
      </w:r>
    </w:p>
    <w:p w14:paraId="5F08BF27" w14:textId="4C1A536A" w:rsidR="00F6039B"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t xml:space="preserve">[1] </w:t>
      </w:r>
      <w:r w:rsidR="00F0348C">
        <w:rPr>
          <w:rFonts w:ascii="Times New Roman" w:hAnsi="Times New Roman" w:cs="Times New Roman"/>
        </w:rPr>
        <w:t>3GPP TR 38.864 V18.0.0, Study on network energy savings for NR.</w:t>
      </w:r>
    </w:p>
    <w:p w14:paraId="585032A5" w14:textId="3333F3FD" w:rsidR="00BE38A1" w:rsidRDefault="00BE38A1"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00F0348C">
        <w:rPr>
          <w:rFonts w:ascii="Times New Roman" w:hAnsi="Times New Roman" w:cs="Times New Roman"/>
        </w:rPr>
        <w:t>RP-2</w:t>
      </w:r>
      <w:r w:rsidR="00821D87">
        <w:rPr>
          <w:rFonts w:ascii="Times New Roman" w:hAnsi="Times New Roman" w:cs="Times New Roman" w:hint="eastAsia"/>
        </w:rPr>
        <w:t>40170</w:t>
      </w:r>
      <w:r w:rsidR="00F0348C">
        <w:rPr>
          <w:rFonts w:ascii="Times New Roman" w:hAnsi="Times New Roman" w:cs="Times New Roman"/>
        </w:rPr>
        <w:t xml:space="preserve">, </w:t>
      </w:r>
      <w:r w:rsidR="00821D87">
        <w:rPr>
          <w:rFonts w:ascii="Times New Roman" w:hAnsi="Times New Roman" w:cs="Times New Roman" w:hint="eastAsia"/>
        </w:rPr>
        <w:t>Revised</w:t>
      </w:r>
      <w:r w:rsidR="00F0348C" w:rsidRPr="00F0348C">
        <w:rPr>
          <w:rFonts w:ascii="Times New Roman" w:hAnsi="Times New Roman" w:cs="Times New Roman"/>
        </w:rPr>
        <w:t xml:space="preserve"> WID</w:t>
      </w:r>
      <w:r w:rsidR="00821D87">
        <w:rPr>
          <w:rFonts w:ascii="Times New Roman" w:hAnsi="Times New Roman" w:cs="Times New Roman" w:hint="eastAsia"/>
        </w:rPr>
        <w:t xml:space="preserve"> for</w:t>
      </w:r>
      <w:r w:rsidR="00F0348C" w:rsidRPr="00F0348C">
        <w:rPr>
          <w:rFonts w:ascii="Times New Roman" w:hAnsi="Times New Roman" w:cs="Times New Roman"/>
        </w:rPr>
        <w:t xml:space="preserve"> Enhancements of network energy savings for NR</w:t>
      </w:r>
      <w:r w:rsidR="00F0348C">
        <w:rPr>
          <w:rFonts w:ascii="Times New Roman" w:hAnsi="Times New Roman" w:cs="Times New Roman"/>
        </w:rPr>
        <w:t>.</w:t>
      </w:r>
    </w:p>
    <w:p w14:paraId="1109EFD0" w14:textId="3D68CA2E" w:rsidR="007861D6" w:rsidRDefault="007861D6"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[3] RAN1 #116</w:t>
      </w:r>
      <w:r w:rsidR="00821D87">
        <w:rPr>
          <w:rFonts w:ascii="Times New Roman" w:hAnsi="Times New Roman" w:cs="Times New Roman" w:hint="eastAsia"/>
        </w:rPr>
        <w:t>bis</w:t>
      </w:r>
      <w:r>
        <w:rPr>
          <w:rFonts w:ascii="Times New Roman" w:hAnsi="Times New Roman" w:cs="Times New Roman" w:hint="eastAsia"/>
        </w:rPr>
        <w:t xml:space="preserve"> Chairman</w:t>
      </w:r>
      <w:r>
        <w:rPr>
          <w:rFonts w:ascii="Times New Roman" w:hAnsi="Times New Roman" w:cs="Times New Roman"/>
        </w:rPr>
        <w:t>’</w:t>
      </w:r>
      <w:r>
        <w:rPr>
          <w:rFonts w:ascii="Times New Roman" w:hAnsi="Times New Roman" w:cs="Times New Roman" w:hint="eastAsia"/>
        </w:rPr>
        <w:t>s note, final.</w:t>
      </w:r>
    </w:p>
    <w:p w14:paraId="60B499CF" w14:textId="7F01D2BC" w:rsidR="00821D87" w:rsidRDefault="00821D87"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 xml:space="preserve">[4] R1-2403777, </w:t>
      </w:r>
      <w:r w:rsidRPr="00821D87">
        <w:rPr>
          <w:rFonts w:ascii="Times New Roman" w:hAnsi="Times New Roman" w:cs="Times New Roman"/>
        </w:rPr>
        <w:t>Final summary of AI 9.5.3 for R19 NES</w:t>
      </w:r>
      <w:r>
        <w:rPr>
          <w:rFonts w:ascii="Times New Roman" w:hAnsi="Times New Roman" w:cs="Times New Roman" w:hint="eastAsia"/>
        </w:rPr>
        <w:t>, Moderator (Ericsson).</w:t>
      </w:r>
    </w:p>
    <w:sectPr w:rsidR="00821D87">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98B1F" w14:textId="77777777" w:rsidR="00D63EA7" w:rsidRDefault="00D63EA7" w:rsidP="00D51A22">
      <w:r>
        <w:separator/>
      </w:r>
    </w:p>
  </w:endnote>
  <w:endnote w:type="continuationSeparator" w:id="0">
    <w:p w14:paraId="7FB5C648" w14:textId="77777777" w:rsidR="00D63EA7" w:rsidRDefault="00D63EA7"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81"/>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72EBE" w14:textId="77777777" w:rsidR="00D63EA7" w:rsidRDefault="00D63EA7" w:rsidP="00D51A22">
      <w:r>
        <w:separator/>
      </w:r>
    </w:p>
  </w:footnote>
  <w:footnote w:type="continuationSeparator" w:id="0">
    <w:p w14:paraId="468D3232" w14:textId="77777777" w:rsidR="00D63EA7" w:rsidRDefault="00D63EA7"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74DD0"/>
    <w:multiLevelType w:val="hybridMultilevel"/>
    <w:tmpl w:val="C25CCE2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BA7E86"/>
    <w:multiLevelType w:val="hybridMultilevel"/>
    <w:tmpl w:val="3D6CC8D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37E01E9"/>
    <w:multiLevelType w:val="hybridMultilevel"/>
    <w:tmpl w:val="D5CA59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65023D2"/>
    <w:multiLevelType w:val="hybridMultilevel"/>
    <w:tmpl w:val="C658C5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E24CF3"/>
    <w:multiLevelType w:val="hybridMultilevel"/>
    <w:tmpl w:val="971C81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8"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BD78F2"/>
    <w:multiLevelType w:val="hybridMultilevel"/>
    <w:tmpl w:val="75C8E60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31" w15:restartNumberingAfterBreak="0">
    <w:nsid w:val="5B742EFE"/>
    <w:multiLevelType w:val="hybridMultilevel"/>
    <w:tmpl w:val="0F00E2D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3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CE34C3"/>
    <w:multiLevelType w:val="hybridMultilevel"/>
    <w:tmpl w:val="D3A63A0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B0C669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47ABE"/>
    <w:multiLevelType w:val="hybridMultilevel"/>
    <w:tmpl w:val="1D5E04E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7E30194"/>
    <w:multiLevelType w:val="hybridMultilevel"/>
    <w:tmpl w:val="A5ECF230"/>
    <w:lvl w:ilvl="0" w:tplc="F69A1C9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4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30"/>
  </w:num>
  <w:num w:numId="2" w16cid:durableId="1408919558">
    <w:abstractNumId w:val="32"/>
  </w:num>
  <w:num w:numId="3" w16cid:durableId="854995614">
    <w:abstractNumId w:val="17"/>
  </w:num>
  <w:num w:numId="4" w16cid:durableId="1583568468">
    <w:abstractNumId w:val="15"/>
  </w:num>
  <w:num w:numId="5" w16cid:durableId="1997608829">
    <w:abstractNumId w:val="33"/>
  </w:num>
  <w:num w:numId="6" w16cid:durableId="1527716182">
    <w:abstractNumId w:val="19"/>
  </w:num>
  <w:num w:numId="7" w16cid:durableId="548497257">
    <w:abstractNumId w:val="43"/>
  </w:num>
  <w:num w:numId="8" w16cid:durableId="834494778">
    <w:abstractNumId w:val="21"/>
  </w:num>
  <w:num w:numId="9" w16cid:durableId="1060908814">
    <w:abstractNumId w:val="44"/>
  </w:num>
  <w:num w:numId="10" w16cid:durableId="2067407351">
    <w:abstractNumId w:val="24"/>
  </w:num>
  <w:num w:numId="11" w16cid:durableId="1205214792">
    <w:abstractNumId w:val="36"/>
  </w:num>
  <w:num w:numId="12" w16cid:durableId="1651714263">
    <w:abstractNumId w:val="22"/>
  </w:num>
  <w:num w:numId="13" w16cid:durableId="1960912903">
    <w:abstractNumId w:val="40"/>
  </w:num>
  <w:num w:numId="14" w16cid:durableId="2106461754">
    <w:abstractNumId w:val="20"/>
  </w:num>
  <w:num w:numId="15" w16cid:durableId="1281644914">
    <w:abstractNumId w:val="9"/>
  </w:num>
  <w:num w:numId="16" w16cid:durableId="2124811545">
    <w:abstractNumId w:val="10"/>
  </w:num>
  <w:num w:numId="17" w16cid:durableId="377898900">
    <w:abstractNumId w:val="7"/>
  </w:num>
  <w:num w:numId="18" w16cid:durableId="726343281">
    <w:abstractNumId w:val="29"/>
  </w:num>
  <w:num w:numId="19" w16cid:durableId="1587956966">
    <w:abstractNumId w:val="26"/>
  </w:num>
  <w:num w:numId="20" w16cid:durableId="1700348719">
    <w:abstractNumId w:val="18"/>
  </w:num>
  <w:num w:numId="21" w16cid:durableId="644244080">
    <w:abstractNumId w:val="4"/>
  </w:num>
  <w:num w:numId="22" w16cid:durableId="1068654750">
    <w:abstractNumId w:val="28"/>
  </w:num>
  <w:num w:numId="23" w16cid:durableId="707098228">
    <w:abstractNumId w:val="11"/>
  </w:num>
  <w:num w:numId="24" w16cid:durableId="26952537">
    <w:abstractNumId w:val="13"/>
  </w:num>
  <w:num w:numId="25" w16cid:durableId="388118575">
    <w:abstractNumId w:val="16"/>
  </w:num>
  <w:num w:numId="26" w16cid:durableId="460458723">
    <w:abstractNumId w:val="27"/>
  </w:num>
  <w:num w:numId="27" w16cid:durableId="152263208">
    <w:abstractNumId w:val="42"/>
  </w:num>
  <w:num w:numId="28" w16cid:durableId="92677377">
    <w:abstractNumId w:val="1"/>
  </w:num>
  <w:num w:numId="29" w16cid:durableId="1244147641">
    <w:abstractNumId w:val="35"/>
  </w:num>
  <w:num w:numId="30" w16cid:durableId="2015298606">
    <w:abstractNumId w:val="2"/>
  </w:num>
  <w:num w:numId="31" w16cid:durableId="720053432">
    <w:abstractNumId w:val="25"/>
  </w:num>
  <w:num w:numId="32" w16cid:durableId="1036809114">
    <w:abstractNumId w:val="8"/>
  </w:num>
  <w:num w:numId="33" w16cid:durableId="952635345">
    <w:abstractNumId w:val="39"/>
  </w:num>
  <w:num w:numId="34" w16cid:durableId="887717487">
    <w:abstractNumId w:val="12"/>
  </w:num>
  <w:num w:numId="35" w16cid:durableId="1104113423">
    <w:abstractNumId w:val="34"/>
  </w:num>
  <w:num w:numId="36" w16cid:durableId="1549679236">
    <w:abstractNumId w:val="3"/>
  </w:num>
  <w:num w:numId="37" w16cid:durableId="824516380">
    <w:abstractNumId w:val="14"/>
  </w:num>
  <w:num w:numId="38" w16cid:durableId="2128969305">
    <w:abstractNumId w:val="37"/>
  </w:num>
  <w:num w:numId="39" w16cid:durableId="653922785">
    <w:abstractNumId w:val="5"/>
  </w:num>
  <w:num w:numId="40" w16cid:durableId="1341930383">
    <w:abstractNumId w:val="6"/>
  </w:num>
  <w:num w:numId="41" w16cid:durableId="1119184007">
    <w:abstractNumId w:val="31"/>
  </w:num>
  <w:num w:numId="42" w16cid:durableId="720254787">
    <w:abstractNumId w:val="38"/>
  </w:num>
  <w:num w:numId="43" w16cid:durableId="1642227848">
    <w:abstractNumId w:val="41"/>
  </w:num>
  <w:num w:numId="44" w16cid:durableId="1065833854">
    <w:abstractNumId w:val="0"/>
  </w:num>
  <w:num w:numId="45" w16cid:durableId="127883356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70DDE"/>
    <w:rsid w:val="00071009"/>
    <w:rsid w:val="00071C70"/>
    <w:rsid w:val="000A3D23"/>
    <w:rsid w:val="000A7D02"/>
    <w:rsid w:val="000B03DC"/>
    <w:rsid w:val="000D0456"/>
    <w:rsid w:val="000D247A"/>
    <w:rsid w:val="000E18D8"/>
    <w:rsid w:val="000F6A34"/>
    <w:rsid w:val="00126F62"/>
    <w:rsid w:val="001900D7"/>
    <w:rsid w:val="001976D3"/>
    <w:rsid w:val="001A1435"/>
    <w:rsid w:val="001E07C7"/>
    <w:rsid w:val="001F5EE3"/>
    <w:rsid w:val="002053ED"/>
    <w:rsid w:val="00217451"/>
    <w:rsid w:val="00236A64"/>
    <w:rsid w:val="0024300F"/>
    <w:rsid w:val="00262249"/>
    <w:rsid w:val="00276ECF"/>
    <w:rsid w:val="00283842"/>
    <w:rsid w:val="002C43DC"/>
    <w:rsid w:val="002C4CD4"/>
    <w:rsid w:val="002D53D8"/>
    <w:rsid w:val="002F6C91"/>
    <w:rsid w:val="00313D7D"/>
    <w:rsid w:val="00364032"/>
    <w:rsid w:val="003B6228"/>
    <w:rsid w:val="003E0DBC"/>
    <w:rsid w:val="003F05F4"/>
    <w:rsid w:val="00404C3F"/>
    <w:rsid w:val="00424587"/>
    <w:rsid w:val="00430845"/>
    <w:rsid w:val="00435263"/>
    <w:rsid w:val="00437621"/>
    <w:rsid w:val="004646F0"/>
    <w:rsid w:val="00467EC9"/>
    <w:rsid w:val="004F0237"/>
    <w:rsid w:val="005048F2"/>
    <w:rsid w:val="0051104A"/>
    <w:rsid w:val="00517027"/>
    <w:rsid w:val="00557372"/>
    <w:rsid w:val="0058004E"/>
    <w:rsid w:val="00590C7D"/>
    <w:rsid w:val="005B0141"/>
    <w:rsid w:val="005D783A"/>
    <w:rsid w:val="005F20A7"/>
    <w:rsid w:val="00604821"/>
    <w:rsid w:val="00611B18"/>
    <w:rsid w:val="00616B74"/>
    <w:rsid w:val="0062034C"/>
    <w:rsid w:val="00636BA3"/>
    <w:rsid w:val="00685FEE"/>
    <w:rsid w:val="006B3295"/>
    <w:rsid w:val="006B5E01"/>
    <w:rsid w:val="006E1C30"/>
    <w:rsid w:val="007072E6"/>
    <w:rsid w:val="007206D8"/>
    <w:rsid w:val="00771B9B"/>
    <w:rsid w:val="00774D43"/>
    <w:rsid w:val="007861D6"/>
    <w:rsid w:val="00794FFE"/>
    <w:rsid w:val="007A73D2"/>
    <w:rsid w:val="007B5862"/>
    <w:rsid w:val="007F3AE9"/>
    <w:rsid w:val="00803EBE"/>
    <w:rsid w:val="0081758B"/>
    <w:rsid w:val="00821D87"/>
    <w:rsid w:val="00825EEC"/>
    <w:rsid w:val="0083277C"/>
    <w:rsid w:val="008378AD"/>
    <w:rsid w:val="0084089B"/>
    <w:rsid w:val="008412C0"/>
    <w:rsid w:val="00856A8E"/>
    <w:rsid w:val="0086460A"/>
    <w:rsid w:val="008728CD"/>
    <w:rsid w:val="00873F6A"/>
    <w:rsid w:val="00882354"/>
    <w:rsid w:val="00883CCF"/>
    <w:rsid w:val="00885D70"/>
    <w:rsid w:val="0088669A"/>
    <w:rsid w:val="008C30AA"/>
    <w:rsid w:val="008C3CAB"/>
    <w:rsid w:val="0090208F"/>
    <w:rsid w:val="00912BFB"/>
    <w:rsid w:val="00933192"/>
    <w:rsid w:val="009445C3"/>
    <w:rsid w:val="00956DE8"/>
    <w:rsid w:val="00965898"/>
    <w:rsid w:val="009745D2"/>
    <w:rsid w:val="00975868"/>
    <w:rsid w:val="00977848"/>
    <w:rsid w:val="00987390"/>
    <w:rsid w:val="00994871"/>
    <w:rsid w:val="009B145E"/>
    <w:rsid w:val="009C273C"/>
    <w:rsid w:val="009C2A46"/>
    <w:rsid w:val="009C6841"/>
    <w:rsid w:val="009D1420"/>
    <w:rsid w:val="009E4580"/>
    <w:rsid w:val="009F2E03"/>
    <w:rsid w:val="00A05778"/>
    <w:rsid w:val="00A139B5"/>
    <w:rsid w:val="00A40A5E"/>
    <w:rsid w:val="00A4393D"/>
    <w:rsid w:val="00A5424D"/>
    <w:rsid w:val="00A62146"/>
    <w:rsid w:val="00A6384B"/>
    <w:rsid w:val="00B124AE"/>
    <w:rsid w:val="00B621CE"/>
    <w:rsid w:val="00B65FB3"/>
    <w:rsid w:val="00B764EC"/>
    <w:rsid w:val="00B851BD"/>
    <w:rsid w:val="00B856B3"/>
    <w:rsid w:val="00BC4F83"/>
    <w:rsid w:val="00BD1F89"/>
    <w:rsid w:val="00BE38A1"/>
    <w:rsid w:val="00C30590"/>
    <w:rsid w:val="00C34733"/>
    <w:rsid w:val="00C44C28"/>
    <w:rsid w:val="00C77BD6"/>
    <w:rsid w:val="00C80CB9"/>
    <w:rsid w:val="00CF6858"/>
    <w:rsid w:val="00D01A4B"/>
    <w:rsid w:val="00D34D06"/>
    <w:rsid w:val="00D51A22"/>
    <w:rsid w:val="00D63EA7"/>
    <w:rsid w:val="00DA3D08"/>
    <w:rsid w:val="00DB055A"/>
    <w:rsid w:val="00DB4718"/>
    <w:rsid w:val="00DB554B"/>
    <w:rsid w:val="00DB769F"/>
    <w:rsid w:val="00DC6D36"/>
    <w:rsid w:val="00DE58AD"/>
    <w:rsid w:val="00DE7D1C"/>
    <w:rsid w:val="00E24FBA"/>
    <w:rsid w:val="00E34668"/>
    <w:rsid w:val="00E34A32"/>
    <w:rsid w:val="00E63855"/>
    <w:rsid w:val="00EC604A"/>
    <w:rsid w:val="00EF77AF"/>
    <w:rsid w:val="00F0348C"/>
    <w:rsid w:val="00F2185E"/>
    <w:rsid w:val="00F24452"/>
    <w:rsid w:val="00F6039B"/>
    <w:rsid w:val="00F62DFC"/>
    <w:rsid w:val="00F66152"/>
    <w:rsid w:val="00F85832"/>
    <w:rsid w:val="00F92E86"/>
    <w:rsid w:val="00FC522F"/>
    <w:rsid w:val="00FD0396"/>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638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1128</Words>
  <Characters>6430</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3</cp:revision>
  <dcterms:created xsi:type="dcterms:W3CDTF">2024-05-10T06:44:00Z</dcterms:created>
  <dcterms:modified xsi:type="dcterms:W3CDTF">2024-05-10T07:52:00Z</dcterms:modified>
</cp:coreProperties>
</file>