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01196547" w:rsidR="00301247" w:rsidRPr="006E3649" w:rsidRDefault="00941D27" w:rsidP="00301247">
      <w:pPr>
        <w:pStyle w:val="Header"/>
        <w:tabs>
          <w:tab w:val="right" w:pos="8280"/>
          <w:tab w:val="right" w:pos="9781"/>
        </w:tabs>
        <w:ind w:right="-58"/>
        <w:rPr>
          <w:lang w:val="en-US"/>
        </w:rPr>
      </w:pPr>
      <w:r w:rsidRPr="6F2227D5">
        <w:rPr>
          <w:rFonts w:cs="Arial"/>
          <w:sz w:val="20"/>
          <w:lang w:eastAsia="ja-JP"/>
        </w:rPr>
        <w:fldChar w:fldCharType="begin"/>
      </w:r>
      <w:r w:rsidRPr="6F2227D5">
        <w:rPr>
          <w:rFonts w:cs="Arial"/>
          <w:sz w:val="20"/>
          <w:lang w:val="en-US" w:eastAsia="ja-JP"/>
        </w:rPr>
        <w:instrText xml:space="preserve"> MACROBUTTON MTEditEquationSection2 </w:instrText>
      </w:r>
      <w:r w:rsidRPr="6F2227D5">
        <w:rPr>
          <w:rStyle w:val="MTEquationSection"/>
          <w:lang w:val="en-US"/>
        </w:rPr>
        <w:instrText>Equation Chapter 1 Section 1</w:instrText>
      </w:r>
      <w:r w:rsidRPr="6F2227D5">
        <w:rPr>
          <w:rFonts w:cs="Arial"/>
          <w:sz w:val="20"/>
          <w:lang w:eastAsia="ja-JP"/>
        </w:rPr>
        <w:fldChar w:fldCharType="begin"/>
      </w:r>
      <w:r w:rsidRPr="6F2227D5">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6F2227D5">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6F2227D5">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6F2227D5">
        <w:rPr>
          <w:rFonts w:cs="Arial"/>
          <w:sz w:val="20"/>
          <w:lang w:val="en-US"/>
        </w:rPr>
        <w:t>3GPP TSG RAN WG1</w:t>
      </w:r>
      <w:r w:rsidR="00B95DF2" w:rsidRPr="6F2227D5">
        <w:rPr>
          <w:rFonts w:cs="Arial"/>
          <w:sz w:val="20"/>
          <w:lang w:val="en-US" w:eastAsia="ja-JP"/>
        </w:rPr>
        <w:t>#1</w:t>
      </w:r>
      <w:r w:rsidR="0019779A" w:rsidRPr="6F2227D5">
        <w:rPr>
          <w:rFonts w:cs="Arial"/>
          <w:sz w:val="20"/>
          <w:lang w:val="en-US" w:eastAsia="ja-JP"/>
        </w:rPr>
        <w:t>1</w:t>
      </w:r>
      <w:r w:rsidR="00DC65F0" w:rsidRPr="6F2227D5">
        <w:rPr>
          <w:rFonts w:cs="Arial"/>
          <w:sz w:val="20"/>
          <w:lang w:val="en-US" w:eastAsia="ja-JP"/>
        </w:rPr>
        <w:t>7</w:t>
      </w:r>
      <w:r>
        <w:tab/>
      </w:r>
      <w:r>
        <w:tab/>
      </w:r>
      <w:r w:rsidR="00301247" w:rsidRPr="6F2227D5">
        <w:rPr>
          <w:lang w:val="en-US"/>
        </w:rPr>
        <w:t>R1-</w:t>
      </w:r>
      <w:r w:rsidR="7543D707" w:rsidRPr="6F2227D5">
        <w:rPr>
          <w:lang w:val="en-US"/>
        </w:rPr>
        <w:t>2404901</w:t>
      </w:r>
    </w:p>
    <w:p w14:paraId="6AEBE957" w14:textId="77777777" w:rsidR="00DC65F0" w:rsidRDefault="00DC65F0" w:rsidP="00DC65F0">
      <w:pPr>
        <w:pStyle w:val="Header"/>
        <w:tabs>
          <w:tab w:val="right" w:pos="8280"/>
          <w:tab w:val="right" w:pos="9781"/>
        </w:tabs>
        <w:ind w:right="-58"/>
        <w:rPr>
          <w:rFonts w:eastAsiaTheme="minorEastAsia"/>
        </w:rPr>
      </w:pPr>
      <w:r>
        <w:rPr>
          <w:rFonts w:cs="Arial"/>
          <w:bCs/>
          <w:sz w:val="20"/>
          <w:lang w:eastAsia="ja-JP"/>
        </w:rPr>
        <w:t>Fukuoka</w:t>
      </w:r>
      <w:r w:rsidRPr="00392C67">
        <w:rPr>
          <w:rFonts w:cs="Arial"/>
          <w:bCs/>
          <w:sz w:val="20"/>
          <w:lang w:eastAsia="ja-JP"/>
        </w:rPr>
        <w:t>,</w:t>
      </w:r>
      <w:r>
        <w:rPr>
          <w:rFonts w:cs="Arial"/>
          <w:bCs/>
          <w:sz w:val="20"/>
          <w:lang w:eastAsia="ja-JP"/>
        </w:rPr>
        <w:t xml:space="preserve"> Japan, April 20</w:t>
      </w:r>
      <w:r w:rsidRPr="00AF04E6">
        <w:rPr>
          <w:rFonts w:cs="Arial"/>
          <w:bCs/>
          <w:sz w:val="20"/>
          <w:vertAlign w:val="superscript"/>
          <w:lang w:eastAsia="ja-JP"/>
        </w:rPr>
        <w:t>th</w:t>
      </w:r>
      <w:r>
        <w:rPr>
          <w:rFonts w:cs="Arial"/>
          <w:bCs/>
          <w:sz w:val="20"/>
          <w:lang w:eastAsia="ja-JP"/>
        </w:rPr>
        <w:t xml:space="preserve"> – 24</w:t>
      </w:r>
      <w:r w:rsidRPr="00AF04E6">
        <w:rPr>
          <w:rFonts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E0348AF"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956BFC">
        <w:rPr>
          <w:b w:val="0"/>
          <w:sz w:val="20"/>
        </w:rPr>
        <w:t>downlink and uplink channels and signals for A-IoT</w:t>
      </w:r>
    </w:p>
    <w:p w14:paraId="3BEF152C" w14:textId="0581EC0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E75463">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6DAFE850"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654E94">
        <w:rPr>
          <w:lang w:eastAsia="ja-JP"/>
        </w:rPr>
        <w:t xml:space="preserve">the </w:t>
      </w:r>
      <w:r w:rsidR="00434A32">
        <w:rPr>
          <w:lang w:eastAsia="ja-JP"/>
        </w:rPr>
        <w:t xml:space="preserve">physical channel designs and </w:t>
      </w:r>
      <w:r w:rsidR="00654E94">
        <w:rPr>
          <w:lang w:eastAsia="ja-JP"/>
        </w:rPr>
        <w:t xml:space="preserve">essential </w:t>
      </w:r>
      <w:r w:rsidR="005B013F">
        <w:rPr>
          <w:lang w:eastAsia="ja-JP"/>
        </w:rPr>
        <w:t xml:space="preserve">signals for </w:t>
      </w:r>
      <w:r w:rsidR="002F57BD">
        <w:rPr>
          <w:lang w:eastAsia="ja-JP"/>
        </w:rPr>
        <w:t xml:space="preserve">enabling </w:t>
      </w:r>
      <w:r w:rsidR="005B013F">
        <w:rPr>
          <w:lang w:eastAsia="ja-JP"/>
        </w:rPr>
        <w:t xml:space="preserve">A-IoT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3C27D175"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952AF2">
        <w:rPr>
          <w:lang w:eastAsia="zh-CN"/>
        </w:rPr>
        <w:t>, such as</w:t>
      </w:r>
      <w:r w:rsidR="00124CD9">
        <w:rPr>
          <w:lang w:eastAsia="zh-CN"/>
        </w:rPr>
        <w:t xml:space="preserve"> </w:t>
      </w:r>
      <w:r w:rsidR="00952AF2">
        <w:rPr>
          <w:lang w:eastAsia="zh-CN"/>
        </w:rPr>
        <w:t xml:space="preserve">a </w:t>
      </w:r>
      <w:r w:rsidR="00124CD9">
        <w:rPr>
          <w:lang w:eastAsia="zh-CN"/>
        </w:rPr>
        <w:t>UE</w:t>
      </w:r>
      <w:r w:rsidR="00952AF2">
        <w:rPr>
          <w:lang w:eastAsia="zh-CN"/>
        </w:rPr>
        <w:t>,</w:t>
      </w:r>
      <w:r w:rsidR="00850728">
        <w:rPr>
          <w:lang w:eastAsia="zh-CN"/>
        </w:rPr>
        <w:t xml:space="preserve"> that is connected to a base station.</w:t>
      </w:r>
      <w:r w:rsidR="00F36B95">
        <w:rPr>
          <w:lang w:eastAsia="zh-CN"/>
        </w:rPr>
        <w:t xml:space="preserve"> </w:t>
      </w:r>
      <w:r w:rsidR="00B25E33">
        <w:rPr>
          <w:lang w:eastAsia="zh-CN"/>
        </w:rPr>
        <w:t>For both topologies, the</w:t>
      </w:r>
      <w:r w:rsidR="00893D4D">
        <w:rPr>
          <w:lang w:eastAsia="zh-CN"/>
        </w:rPr>
        <w:t>re will be</w:t>
      </w:r>
      <w:r w:rsidR="00C072A6">
        <w:rPr>
          <w:lang w:eastAsia="zh-CN"/>
        </w:rPr>
        <w:t xml:space="preserve"> n</w:t>
      </w:r>
      <w:r w:rsidR="00AE2B54">
        <w:rPr>
          <w:lang w:eastAsia="zh-CN"/>
        </w:rPr>
        <w:t xml:space="preserve">o support </w:t>
      </w:r>
      <w:r w:rsidR="00507706">
        <w:rPr>
          <w:lang w:eastAsia="zh-CN"/>
        </w:rPr>
        <w:t>of</w:t>
      </w:r>
      <w:r w:rsidR="00AE2B54">
        <w:rPr>
          <w:lang w:eastAsia="zh-CN"/>
        </w:rPr>
        <w:t xml:space="preserve"> RRC states </w:t>
      </w:r>
      <w:r w:rsidR="00BE1D88">
        <w:rPr>
          <w:lang w:eastAsia="zh-CN"/>
        </w:rPr>
        <w:t>and mobility.</w:t>
      </w:r>
      <w:r w:rsidR="00893D4D">
        <w:rPr>
          <w:lang w:eastAsia="zh-CN"/>
        </w:rPr>
        <w:t xml:space="preserve"> </w:t>
      </w:r>
      <w:r w:rsidR="00F36B95">
        <w:rPr>
          <w:lang w:eastAsia="zh-CN"/>
        </w:rPr>
        <w:t xml:space="preserve">The </w:t>
      </w:r>
      <w:r w:rsidR="007D21B4">
        <w:rPr>
          <w:lang w:eastAsia="zh-CN"/>
        </w:rPr>
        <w:t xml:space="preserve">considered </w:t>
      </w:r>
      <w:r w:rsidR="002A7CE3">
        <w:rPr>
          <w:lang w:eastAsia="zh-CN"/>
        </w:rPr>
        <w:t>traffic types include device terminated (DT) and device originated</w:t>
      </w:r>
      <w:r w:rsidR="008267FF">
        <w:rPr>
          <w:lang w:eastAsia="zh-CN"/>
        </w:rPr>
        <w:t xml:space="preserve"> - d</w:t>
      </w:r>
      <w:r w:rsidR="001438C9" w:rsidRPr="001438C9">
        <w:rPr>
          <w:lang w:eastAsia="zh-CN"/>
        </w:rPr>
        <w:t xml:space="preserve">evice </w:t>
      </w:r>
      <w:r w:rsidR="008267FF">
        <w:rPr>
          <w:lang w:eastAsia="zh-CN"/>
        </w:rPr>
        <w:t>t</w:t>
      </w:r>
      <w:r w:rsidR="001438C9" w:rsidRPr="001438C9">
        <w:rPr>
          <w:lang w:eastAsia="zh-CN"/>
        </w:rPr>
        <w:t xml:space="preserve">erminated </w:t>
      </w:r>
      <w:r w:rsidR="008267FF">
        <w:rPr>
          <w:lang w:eastAsia="zh-CN"/>
        </w:rPr>
        <w:t>t</w:t>
      </w:r>
      <w:r w:rsidR="001438C9" w:rsidRPr="001438C9">
        <w:rPr>
          <w:lang w:eastAsia="zh-CN"/>
        </w:rPr>
        <w:t>riggered</w:t>
      </w:r>
      <w:r w:rsidR="008267FF">
        <w:rPr>
          <w:lang w:eastAsia="zh-CN"/>
        </w:rPr>
        <w:t xml:space="preserve"> (</w:t>
      </w:r>
      <w:r w:rsidR="002312CF">
        <w:rPr>
          <w:lang w:eastAsia="ja-JP"/>
        </w:rPr>
        <w:t>DO-DTT</w:t>
      </w:r>
      <w:r w:rsidR="008267FF">
        <w:rPr>
          <w:lang w:eastAsia="zh-CN"/>
        </w:rPr>
        <w:t>)</w:t>
      </w:r>
      <w:r w:rsidR="002312CF">
        <w:rPr>
          <w:lang w:eastAsia="zh-CN"/>
        </w:rPr>
        <w:t xml:space="preserve">. </w:t>
      </w:r>
      <w:r w:rsidR="00124CD9" w:rsidRPr="00124CD9">
        <w:rPr>
          <w:lang w:eastAsia="zh-CN"/>
        </w:rPr>
        <w:t>Device-originated autonomous</w:t>
      </w:r>
      <w:r w:rsidR="00372AF3">
        <w:rPr>
          <w:lang w:eastAsia="zh-CN"/>
        </w:rPr>
        <w:t xml:space="preserve"> </w:t>
      </w:r>
      <w:r w:rsidR="009D50DA">
        <w:rPr>
          <w:lang w:eastAsia="zh-CN"/>
        </w:rPr>
        <w:t>(DO-A</w:t>
      </w:r>
      <w:r w:rsidR="00124CD9" w:rsidRPr="00124CD9">
        <w:rPr>
          <w:lang w:eastAsia="zh-CN"/>
        </w:rPr>
        <w:t>)</w:t>
      </w:r>
      <w:r w:rsidR="00124CD9">
        <w:rPr>
          <w:lang w:eastAsia="zh-CN"/>
        </w:rPr>
        <w:t xml:space="preserve"> is under the discussion.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6E15FF57" w14:textId="172A2B6C" w:rsidR="00583D5B" w:rsidRPr="007F3071" w:rsidRDefault="00D01DE4" w:rsidP="007F3071">
      <w:pPr>
        <w:rPr>
          <w:lang w:eastAsia="ja-JP"/>
        </w:rPr>
      </w:pPr>
      <w:r>
        <w:rPr>
          <w:lang w:eastAsia="ja-JP"/>
        </w:rPr>
        <w:t xml:space="preserve">In </w:t>
      </w:r>
      <w:r w:rsidR="007927D6">
        <w:rPr>
          <w:lang w:eastAsia="ja-JP"/>
        </w:rPr>
        <w:t>this</w:t>
      </w:r>
      <w:r>
        <w:rPr>
          <w:lang w:eastAsia="ja-JP"/>
        </w:rPr>
        <w:t xml:space="preserve"> section, we present our views on the </w:t>
      </w:r>
      <w:r w:rsidR="00E83DA2">
        <w:rPr>
          <w:lang w:eastAsia="ja-JP"/>
        </w:rPr>
        <w:t>physical channel</w:t>
      </w:r>
      <w:r w:rsidR="00C64B3F">
        <w:rPr>
          <w:lang w:eastAsia="ja-JP"/>
        </w:rPr>
        <w:t>s</w:t>
      </w:r>
      <w:r w:rsidR="00E83DA2">
        <w:rPr>
          <w:lang w:eastAsia="ja-JP"/>
        </w:rPr>
        <w:t xml:space="preserve"> </w:t>
      </w:r>
      <w:r w:rsidR="00175D02">
        <w:rPr>
          <w:lang w:eastAsia="ja-JP"/>
        </w:rPr>
        <w:t xml:space="preserve">and relevant signaling </w:t>
      </w:r>
      <w:r w:rsidR="00E83DA2">
        <w:rPr>
          <w:lang w:eastAsia="ja-JP"/>
        </w:rPr>
        <w:t>designs.</w:t>
      </w:r>
    </w:p>
    <w:p w14:paraId="37B6D72F" w14:textId="77777777" w:rsidR="00EF5A2D" w:rsidRPr="00503597" w:rsidRDefault="00EF5A2D" w:rsidP="00503597">
      <w:pPr>
        <w:pStyle w:val="Heading2"/>
        <w:rPr>
          <w:lang w:eastAsia="ja-JP"/>
        </w:rPr>
      </w:pPr>
      <w:r w:rsidRPr="00503597">
        <w:rPr>
          <w:lang w:eastAsia="ja-JP"/>
        </w:rPr>
        <w:t xml:space="preserve">R2D control information content and corresponding physical channel </w:t>
      </w:r>
    </w:p>
    <w:p w14:paraId="42E3439A" w14:textId="127BC88B" w:rsidR="00583D5B" w:rsidRDefault="00583D5B" w:rsidP="00583D5B">
      <w:pPr>
        <w:rPr>
          <w:lang w:eastAsia="ja-JP"/>
        </w:rPr>
      </w:pPr>
      <w:r w:rsidRPr="6F2227D5">
        <w:rPr>
          <w:lang w:eastAsia="ja-JP"/>
        </w:rPr>
        <w:t xml:space="preserve">The reader may need to deliver </w:t>
      </w:r>
      <w:r w:rsidR="00E6521E" w:rsidRPr="6F2227D5">
        <w:rPr>
          <w:lang w:eastAsia="ja-JP"/>
        </w:rPr>
        <w:t xml:space="preserve">different </w:t>
      </w:r>
      <w:r w:rsidRPr="6F2227D5">
        <w:rPr>
          <w:lang w:eastAsia="ja-JP"/>
        </w:rPr>
        <w:t xml:space="preserve">control information to the A-IoT devices. The </w:t>
      </w:r>
      <w:r w:rsidR="007829AB" w:rsidRPr="6F2227D5">
        <w:rPr>
          <w:lang w:eastAsia="ja-JP"/>
        </w:rPr>
        <w:t xml:space="preserve">possible </w:t>
      </w:r>
      <w:r w:rsidRPr="6F2227D5">
        <w:rPr>
          <w:lang w:eastAsia="ja-JP"/>
        </w:rPr>
        <w:t xml:space="preserve">control information includes system information, </w:t>
      </w:r>
      <w:r w:rsidR="007E5254" w:rsidRPr="6F2227D5">
        <w:rPr>
          <w:lang w:eastAsia="ja-JP"/>
        </w:rPr>
        <w:t xml:space="preserve">synchronization, </w:t>
      </w:r>
      <w:r w:rsidR="00AB0FA1" w:rsidRPr="6F2227D5">
        <w:rPr>
          <w:lang w:eastAsia="ja-JP"/>
        </w:rPr>
        <w:t xml:space="preserve">configuration of contention-based channel access, </w:t>
      </w:r>
      <w:r w:rsidR="0063612E" w:rsidRPr="6F2227D5">
        <w:rPr>
          <w:lang w:eastAsia="ja-JP"/>
        </w:rPr>
        <w:t xml:space="preserve">the indication of R2D data transmissions, </w:t>
      </w:r>
      <w:r w:rsidRPr="6F2227D5">
        <w:rPr>
          <w:lang w:eastAsia="ja-JP"/>
        </w:rPr>
        <w:t>triggering signal for D2R transmissions</w:t>
      </w:r>
      <w:r w:rsidR="006969B3" w:rsidRPr="6F2227D5">
        <w:rPr>
          <w:lang w:eastAsia="ja-JP"/>
        </w:rPr>
        <w:t xml:space="preserve">, and the </w:t>
      </w:r>
      <w:r w:rsidR="0063612E" w:rsidRPr="6F2227D5">
        <w:rPr>
          <w:lang w:eastAsia="ja-JP"/>
        </w:rPr>
        <w:t xml:space="preserve">D2R </w:t>
      </w:r>
      <w:r w:rsidR="008A1F64" w:rsidRPr="6F2227D5">
        <w:rPr>
          <w:lang w:eastAsia="ja-JP"/>
        </w:rPr>
        <w:t xml:space="preserve">channel </w:t>
      </w:r>
      <w:r w:rsidR="0063612E" w:rsidRPr="6F2227D5">
        <w:rPr>
          <w:lang w:eastAsia="ja-JP"/>
        </w:rPr>
        <w:t>time boundaries</w:t>
      </w:r>
      <w:r w:rsidRPr="6F2227D5">
        <w:rPr>
          <w:lang w:eastAsia="ja-JP"/>
        </w:rPr>
        <w:t xml:space="preserve">. </w:t>
      </w:r>
      <w:r w:rsidR="004B78F4" w:rsidRPr="6F2227D5">
        <w:rPr>
          <w:lang w:eastAsia="ja-JP"/>
        </w:rPr>
        <w:t xml:space="preserve">The control information may target a single or </w:t>
      </w:r>
      <w:r w:rsidR="0056133B" w:rsidRPr="6F2227D5">
        <w:rPr>
          <w:lang w:eastAsia="ja-JP"/>
        </w:rPr>
        <w:t>group of devices. In addition</w:t>
      </w:r>
      <w:r w:rsidR="00AE5290" w:rsidRPr="6F2227D5">
        <w:rPr>
          <w:lang w:eastAsia="ja-JP"/>
        </w:rPr>
        <w:t xml:space="preserve">, </w:t>
      </w:r>
      <w:r w:rsidR="0031060C" w:rsidRPr="6F2227D5">
        <w:rPr>
          <w:lang w:eastAsia="ja-JP"/>
        </w:rPr>
        <w:t xml:space="preserve">the control signal can be carried alone or along </w:t>
      </w:r>
      <w:r w:rsidR="00A7758E" w:rsidRPr="6F2227D5">
        <w:rPr>
          <w:lang w:eastAsia="ja-JP"/>
        </w:rPr>
        <w:t xml:space="preserve">with </w:t>
      </w:r>
      <w:r w:rsidR="0031060C" w:rsidRPr="6F2227D5">
        <w:rPr>
          <w:lang w:eastAsia="ja-JP"/>
        </w:rPr>
        <w:t xml:space="preserve">the data information. </w:t>
      </w:r>
      <w:r w:rsidR="003E5115" w:rsidRPr="6F2227D5">
        <w:rPr>
          <w:lang w:eastAsia="ja-JP"/>
        </w:rPr>
        <w:t xml:space="preserve">To improve </w:t>
      </w:r>
      <w:r w:rsidR="0493FFAA" w:rsidRPr="6F2227D5">
        <w:rPr>
          <w:lang w:eastAsia="ja-JP"/>
        </w:rPr>
        <w:t>communication</w:t>
      </w:r>
      <w:r w:rsidR="003E5115" w:rsidRPr="6F2227D5">
        <w:rPr>
          <w:lang w:eastAsia="ja-JP"/>
        </w:rPr>
        <w:t xml:space="preserve"> efficiency, </w:t>
      </w:r>
      <w:r w:rsidR="00CA4E2F" w:rsidRPr="6F2227D5">
        <w:rPr>
          <w:lang w:eastAsia="ja-JP"/>
        </w:rPr>
        <w:t>different</w:t>
      </w:r>
      <w:r w:rsidR="003E5115" w:rsidRPr="6F2227D5">
        <w:rPr>
          <w:lang w:eastAsia="ja-JP"/>
        </w:rPr>
        <w:t xml:space="preserve"> control information could be carried with a </w:t>
      </w:r>
      <w:r w:rsidR="00742831" w:rsidRPr="6F2227D5">
        <w:rPr>
          <w:lang w:eastAsia="ja-JP"/>
        </w:rPr>
        <w:t>single transmission</w:t>
      </w:r>
      <w:r w:rsidR="003E5115" w:rsidRPr="6F2227D5">
        <w:rPr>
          <w:lang w:eastAsia="ja-JP"/>
        </w:rPr>
        <w:t>.</w:t>
      </w:r>
      <w:r w:rsidR="00742831" w:rsidRPr="6F2227D5">
        <w:rPr>
          <w:lang w:eastAsia="ja-JP"/>
        </w:rPr>
        <w:t xml:space="preserve"> This requires having the possibility of </w:t>
      </w:r>
      <w:r w:rsidR="0019493D" w:rsidRPr="6F2227D5">
        <w:rPr>
          <w:lang w:eastAsia="ja-JP"/>
        </w:rPr>
        <w:t xml:space="preserve">sending </w:t>
      </w:r>
      <w:r w:rsidR="00742831" w:rsidRPr="6F2227D5">
        <w:rPr>
          <w:lang w:eastAsia="ja-JP"/>
        </w:rPr>
        <w:t>control</w:t>
      </w:r>
      <w:r w:rsidR="0019493D" w:rsidRPr="6F2227D5">
        <w:rPr>
          <w:lang w:eastAsia="ja-JP"/>
        </w:rPr>
        <w:t xml:space="preserve"> information with variable</w:t>
      </w:r>
      <w:r w:rsidR="00742831" w:rsidRPr="6F2227D5">
        <w:rPr>
          <w:lang w:eastAsia="ja-JP"/>
        </w:rPr>
        <w:t xml:space="preserve"> size</w:t>
      </w:r>
      <w:r w:rsidR="0019493D" w:rsidRPr="6F2227D5">
        <w:rPr>
          <w:lang w:eastAsia="ja-JP"/>
        </w:rPr>
        <w:t>s.</w:t>
      </w:r>
    </w:p>
    <w:p w14:paraId="4A42CA92" w14:textId="79CE331B" w:rsidR="0059657F" w:rsidRDefault="00426E71" w:rsidP="00583D5B">
      <w:pPr>
        <w:rPr>
          <w:b/>
          <w:bCs/>
          <w:lang w:eastAsia="ja-JP"/>
        </w:rPr>
      </w:pPr>
      <w:r w:rsidRPr="6F2227D5">
        <w:rPr>
          <w:b/>
          <w:bCs/>
          <w:lang w:eastAsia="ja-JP"/>
        </w:rPr>
        <w:t>Proposal 1: The control information for</w:t>
      </w:r>
      <w:r w:rsidR="00F62418" w:rsidRPr="6F2227D5">
        <w:rPr>
          <w:b/>
          <w:bCs/>
          <w:lang w:eastAsia="ja-JP"/>
        </w:rPr>
        <w:t xml:space="preserve"> R2D </w:t>
      </w:r>
      <w:r w:rsidR="001F0B44" w:rsidRPr="6F2227D5">
        <w:rPr>
          <w:b/>
          <w:bCs/>
          <w:lang w:eastAsia="ja-JP"/>
        </w:rPr>
        <w:t>should</w:t>
      </w:r>
      <w:r w:rsidRPr="6F2227D5">
        <w:rPr>
          <w:b/>
          <w:bCs/>
          <w:lang w:eastAsia="ja-JP"/>
        </w:rPr>
        <w:t xml:space="preserve"> be carried alone or along </w:t>
      </w:r>
      <w:r w:rsidR="00E350F9" w:rsidRPr="6F2227D5">
        <w:rPr>
          <w:b/>
          <w:bCs/>
          <w:lang w:eastAsia="ja-JP"/>
        </w:rPr>
        <w:t xml:space="preserve">with </w:t>
      </w:r>
      <w:r w:rsidRPr="6F2227D5">
        <w:rPr>
          <w:b/>
          <w:bCs/>
          <w:lang w:eastAsia="ja-JP"/>
        </w:rPr>
        <w:t>the data</w:t>
      </w:r>
      <w:r w:rsidR="00F62418" w:rsidRPr="6F2227D5">
        <w:rPr>
          <w:b/>
          <w:bCs/>
          <w:lang w:eastAsia="ja-JP"/>
        </w:rPr>
        <w:t>.</w:t>
      </w:r>
      <w:r w:rsidR="00742831" w:rsidRPr="6F2227D5">
        <w:rPr>
          <w:b/>
          <w:bCs/>
          <w:lang w:eastAsia="ja-JP"/>
        </w:rPr>
        <w:t xml:space="preserve"> </w:t>
      </w:r>
      <w:r w:rsidR="00F73BC9" w:rsidRPr="6F2227D5">
        <w:rPr>
          <w:b/>
          <w:bCs/>
          <w:lang w:eastAsia="ja-JP"/>
        </w:rPr>
        <w:t xml:space="preserve">The control information </w:t>
      </w:r>
      <w:r w:rsidR="00891AC5" w:rsidRPr="6F2227D5">
        <w:rPr>
          <w:b/>
          <w:bCs/>
          <w:lang w:eastAsia="ja-JP"/>
        </w:rPr>
        <w:t>includes system information, synchronization, configuration of contention-based channel access, the indication of R2D data transmissions</w:t>
      </w:r>
      <w:r w:rsidR="008A1F64" w:rsidRPr="6F2227D5">
        <w:rPr>
          <w:b/>
          <w:bCs/>
          <w:lang w:eastAsia="ja-JP"/>
        </w:rPr>
        <w:t>, and D2R channel time boundaries</w:t>
      </w:r>
      <w:r w:rsidR="00891AC5" w:rsidRPr="6F2227D5">
        <w:rPr>
          <w:b/>
          <w:bCs/>
          <w:lang w:eastAsia="ja-JP"/>
        </w:rPr>
        <w:t xml:space="preserve">. </w:t>
      </w:r>
    </w:p>
    <w:p w14:paraId="6B9564DC" w14:textId="1C2E02FD" w:rsidR="00426E71" w:rsidRPr="001F0B44" w:rsidRDefault="0059657F" w:rsidP="00583D5B">
      <w:pPr>
        <w:rPr>
          <w:b/>
          <w:bCs/>
          <w:lang w:eastAsia="ja-JP"/>
        </w:rPr>
      </w:pPr>
      <w:r w:rsidRPr="6F2227D5">
        <w:rPr>
          <w:b/>
          <w:bCs/>
          <w:lang w:eastAsia="ja-JP"/>
        </w:rPr>
        <w:t xml:space="preserve">Proposal 2: </w:t>
      </w:r>
      <w:r w:rsidR="0019493D" w:rsidRPr="6F2227D5">
        <w:rPr>
          <w:b/>
          <w:bCs/>
          <w:lang w:eastAsia="ja-JP"/>
        </w:rPr>
        <w:t>The variable control information size</w:t>
      </w:r>
      <w:r w:rsidR="0022795E" w:rsidRPr="6F2227D5">
        <w:rPr>
          <w:b/>
          <w:bCs/>
          <w:lang w:eastAsia="ja-JP"/>
        </w:rPr>
        <w:t xml:space="preserve"> should be supported.</w:t>
      </w:r>
    </w:p>
    <w:p w14:paraId="51AD371C" w14:textId="0A6D9F05" w:rsidR="00583D5B" w:rsidRDefault="009708D0" w:rsidP="00757EE1">
      <w:pPr>
        <w:rPr>
          <w:lang w:eastAsia="ja-JP"/>
        </w:rPr>
      </w:pPr>
      <w:r w:rsidRPr="6F2227D5">
        <w:rPr>
          <w:lang w:eastAsia="ja-JP"/>
        </w:rPr>
        <w:t xml:space="preserve">Regarding the </w:t>
      </w:r>
      <w:r w:rsidR="00CD7EE2" w:rsidRPr="6F2227D5">
        <w:rPr>
          <w:lang w:eastAsia="ja-JP"/>
        </w:rPr>
        <w:t xml:space="preserve">use of CRC for control and data transmissions, </w:t>
      </w:r>
      <w:r w:rsidR="00901B4B" w:rsidRPr="6F2227D5">
        <w:rPr>
          <w:lang w:eastAsia="ja-JP"/>
        </w:rPr>
        <w:t>three different approaches could be considered</w:t>
      </w:r>
      <w:r w:rsidR="00CA2F0F" w:rsidRPr="6F2227D5">
        <w:rPr>
          <w:lang w:eastAsia="ja-JP"/>
        </w:rPr>
        <w:t>. The CRC could be generated</w:t>
      </w:r>
      <w:r w:rsidR="00901B4B" w:rsidRPr="6F2227D5">
        <w:rPr>
          <w:lang w:eastAsia="ja-JP"/>
        </w:rPr>
        <w:t xml:space="preserve"> </w:t>
      </w:r>
      <w:r w:rsidR="00CA2F0F" w:rsidRPr="6F2227D5">
        <w:rPr>
          <w:lang w:eastAsia="ja-JP"/>
        </w:rPr>
        <w:t xml:space="preserve">separately or jointly for the control and data information. Alternatively, the control information could be </w:t>
      </w:r>
      <w:r w:rsidR="00EF08CC" w:rsidRPr="6F2227D5">
        <w:rPr>
          <w:lang w:eastAsia="ja-JP"/>
        </w:rPr>
        <w:t>sent</w:t>
      </w:r>
      <w:r w:rsidR="00CA2F0F" w:rsidRPr="6F2227D5">
        <w:rPr>
          <w:lang w:eastAsia="ja-JP"/>
        </w:rPr>
        <w:t xml:space="preserve"> without CRC. Each of these approaches </w:t>
      </w:r>
      <w:r w:rsidR="64B30887" w:rsidRPr="6F2227D5">
        <w:rPr>
          <w:lang w:eastAsia="ja-JP"/>
        </w:rPr>
        <w:t>has</w:t>
      </w:r>
      <w:r w:rsidR="00CA2F0F" w:rsidRPr="6F2227D5">
        <w:rPr>
          <w:lang w:eastAsia="ja-JP"/>
        </w:rPr>
        <w:t xml:space="preserve"> </w:t>
      </w:r>
      <w:r w:rsidR="0591FD48" w:rsidRPr="6F2227D5">
        <w:rPr>
          <w:lang w:eastAsia="ja-JP"/>
        </w:rPr>
        <w:t>its</w:t>
      </w:r>
      <w:r w:rsidR="00CA2F0F" w:rsidRPr="6F2227D5">
        <w:rPr>
          <w:lang w:eastAsia="ja-JP"/>
        </w:rPr>
        <w:t xml:space="preserve"> own pros and cons. For instance, the </w:t>
      </w:r>
      <w:r w:rsidR="006E4C91" w:rsidRPr="6F2227D5">
        <w:rPr>
          <w:lang w:eastAsia="ja-JP"/>
        </w:rPr>
        <w:t xml:space="preserve">joint CRC could reduce the overhead, while the message size should be indicated separately, e.g., using a dedicated postamble. The separate CRCs could simplify the </w:t>
      </w:r>
      <w:r w:rsidR="00836D26" w:rsidRPr="6F2227D5">
        <w:rPr>
          <w:lang w:eastAsia="ja-JP"/>
        </w:rPr>
        <w:t xml:space="preserve">implementation with </w:t>
      </w:r>
      <w:r w:rsidR="00764800" w:rsidRPr="6F2227D5">
        <w:rPr>
          <w:lang w:eastAsia="ja-JP"/>
        </w:rPr>
        <w:t>the cost of</w:t>
      </w:r>
      <w:r w:rsidR="00836D26" w:rsidRPr="6F2227D5">
        <w:rPr>
          <w:lang w:eastAsia="ja-JP"/>
        </w:rPr>
        <w:t xml:space="preserve"> extra overhead. </w:t>
      </w:r>
      <w:r w:rsidR="002E3C77" w:rsidRPr="6F2227D5">
        <w:rPr>
          <w:lang w:eastAsia="ja-JP"/>
        </w:rPr>
        <w:t xml:space="preserve">The CRC might be kept if the control information </w:t>
      </w:r>
      <w:r w:rsidR="00304838" w:rsidRPr="6F2227D5">
        <w:rPr>
          <w:lang w:eastAsia="ja-JP"/>
        </w:rPr>
        <w:t xml:space="preserve">coding is robust. In our view, </w:t>
      </w:r>
      <w:r w:rsidR="002C4AC4" w:rsidRPr="6F2227D5">
        <w:rPr>
          <w:lang w:eastAsia="ja-JP"/>
        </w:rPr>
        <w:t xml:space="preserve">the content of control information and its size range should be determined first </w:t>
      </w:r>
      <w:proofErr w:type="gramStart"/>
      <w:r w:rsidR="002C4AC4" w:rsidRPr="6F2227D5">
        <w:rPr>
          <w:lang w:eastAsia="ja-JP"/>
        </w:rPr>
        <w:t>in order to</w:t>
      </w:r>
      <w:proofErr w:type="gramEnd"/>
      <w:r w:rsidR="002C4AC4" w:rsidRPr="6F2227D5">
        <w:rPr>
          <w:lang w:eastAsia="ja-JP"/>
        </w:rPr>
        <w:t xml:space="preserve"> decide on the </w:t>
      </w:r>
      <w:r w:rsidR="000C7982" w:rsidRPr="6F2227D5">
        <w:rPr>
          <w:lang w:eastAsia="ja-JP"/>
        </w:rPr>
        <w:t xml:space="preserve">proper CRC design. Hence, the CRC design should be </w:t>
      </w:r>
      <w:r w:rsidR="00D27572" w:rsidRPr="6F2227D5">
        <w:rPr>
          <w:lang w:eastAsia="ja-JP"/>
        </w:rPr>
        <w:t>discussed after the content of control information is determined.</w:t>
      </w:r>
    </w:p>
    <w:p w14:paraId="203540D1" w14:textId="55076EAC" w:rsidR="00D27572" w:rsidRDefault="00D27572" w:rsidP="00D27572">
      <w:pPr>
        <w:rPr>
          <w:lang w:eastAsia="ja-JP"/>
        </w:rPr>
      </w:pPr>
      <w:r w:rsidRPr="6F2227D5">
        <w:rPr>
          <w:b/>
          <w:bCs/>
          <w:lang w:eastAsia="ja-JP"/>
        </w:rPr>
        <w:t xml:space="preserve">Proposal </w:t>
      </w:r>
      <w:r w:rsidR="00054639" w:rsidRPr="6F2227D5">
        <w:rPr>
          <w:b/>
          <w:bCs/>
          <w:lang w:eastAsia="ja-JP"/>
        </w:rPr>
        <w:t>3</w:t>
      </w:r>
      <w:r w:rsidRPr="6F2227D5">
        <w:rPr>
          <w:b/>
          <w:bCs/>
          <w:lang w:eastAsia="ja-JP"/>
        </w:rPr>
        <w:t xml:space="preserve">: The CRC design </w:t>
      </w:r>
      <w:r w:rsidR="00C11D39" w:rsidRPr="6F2227D5">
        <w:rPr>
          <w:b/>
          <w:bCs/>
          <w:lang w:eastAsia="ja-JP"/>
        </w:rPr>
        <w:t xml:space="preserve">of R2D </w:t>
      </w:r>
      <w:r w:rsidRPr="6F2227D5">
        <w:rPr>
          <w:b/>
          <w:bCs/>
          <w:lang w:eastAsia="ja-JP"/>
        </w:rPr>
        <w:t>should be discussed after the content of control information is determined.</w:t>
      </w:r>
    </w:p>
    <w:p w14:paraId="37F4C2ED" w14:textId="5A27685F" w:rsidR="00D27572" w:rsidRDefault="005318F7" w:rsidP="00757EE1">
      <w:pPr>
        <w:rPr>
          <w:lang w:eastAsia="ja-JP"/>
        </w:rPr>
      </w:pPr>
      <w:r w:rsidRPr="6F2227D5">
        <w:rPr>
          <w:lang w:eastAsia="ja-JP"/>
        </w:rPr>
        <w:lastRenderedPageBreak/>
        <w:t xml:space="preserve">The use of midamble was discussed for the </w:t>
      </w:r>
      <w:r w:rsidR="00326952" w:rsidRPr="6F2227D5">
        <w:rPr>
          <w:lang w:eastAsia="ja-JP"/>
        </w:rPr>
        <w:t xml:space="preserve">purpose of synchronization. </w:t>
      </w:r>
      <w:r w:rsidR="00B46906" w:rsidRPr="6F2227D5">
        <w:rPr>
          <w:lang w:eastAsia="ja-JP"/>
        </w:rPr>
        <w:t xml:space="preserve">However, this requires </w:t>
      </w:r>
      <w:r w:rsidR="0019087D" w:rsidRPr="6F2227D5">
        <w:rPr>
          <w:lang w:eastAsia="ja-JP"/>
        </w:rPr>
        <w:t>dedicating</w:t>
      </w:r>
      <w:r w:rsidR="00B46906" w:rsidRPr="6F2227D5">
        <w:rPr>
          <w:lang w:eastAsia="ja-JP"/>
        </w:rPr>
        <w:t xml:space="preserve"> a unique codeword </w:t>
      </w:r>
      <w:r w:rsidR="0019087D" w:rsidRPr="6F2227D5">
        <w:rPr>
          <w:lang w:eastAsia="ja-JP"/>
        </w:rPr>
        <w:t xml:space="preserve">for the </w:t>
      </w:r>
      <w:r w:rsidR="00AE09E2" w:rsidRPr="6F2227D5">
        <w:rPr>
          <w:lang w:eastAsia="ja-JP"/>
        </w:rPr>
        <w:t xml:space="preserve">midamble </w:t>
      </w:r>
      <w:r w:rsidR="0019087D" w:rsidRPr="6F2227D5">
        <w:rPr>
          <w:lang w:eastAsia="ja-JP"/>
        </w:rPr>
        <w:t xml:space="preserve">to be distinguished from the message. This could </w:t>
      </w:r>
      <w:r w:rsidR="006475AA" w:rsidRPr="6F2227D5">
        <w:rPr>
          <w:lang w:eastAsia="ja-JP"/>
        </w:rPr>
        <w:t xml:space="preserve">complicate encoding and decoding the message. In addition, </w:t>
      </w:r>
      <w:r w:rsidR="00446248" w:rsidRPr="6F2227D5">
        <w:rPr>
          <w:lang w:eastAsia="ja-JP"/>
        </w:rPr>
        <w:t xml:space="preserve">the device </w:t>
      </w:r>
      <w:r w:rsidR="00E56E49" w:rsidRPr="6F2227D5">
        <w:rPr>
          <w:lang w:eastAsia="ja-JP"/>
        </w:rPr>
        <w:t xml:space="preserve">could keep </w:t>
      </w:r>
      <w:r w:rsidR="4ED748D8" w:rsidRPr="6F2227D5">
        <w:rPr>
          <w:lang w:eastAsia="ja-JP"/>
        </w:rPr>
        <w:t>synchronization</w:t>
      </w:r>
      <w:r w:rsidR="00E56E49" w:rsidRPr="6F2227D5">
        <w:rPr>
          <w:lang w:eastAsia="ja-JP"/>
        </w:rPr>
        <w:t xml:space="preserve"> if the line coding, such as </w:t>
      </w:r>
      <w:r w:rsidR="00BB729A" w:rsidRPr="6F2227D5">
        <w:rPr>
          <w:lang w:eastAsia="ja-JP"/>
        </w:rPr>
        <w:t>Manchester or PIE, is utilized.</w:t>
      </w:r>
    </w:p>
    <w:p w14:paraId="22F70AA5" w14:textId="01B1732C" w:rsidR="007A7824" w:rsidRDefault="007A7824" w:rsidP="00757EE1">
      <w:pPr>
        <w:rPr>
          <w:b/>
          <w:bCs/>
          <w:lang w:eastAsia="ja-JP"/>
        </w:rPr>
      </w:pPr>
      <w:r w:rsidRPr="6F2227D5">
        <w:rPr>
          <w:b/>
          <w:bCs/>
          <w:lang w:eastAsia="ja-JP"/>
        </w:rPr>
        <w:t xml:space="preserve">Proposal </w:t>
      </w:r>
      <w:r w:rsidR="00054639" w:rsidRPr="6F2227D5">
        <w:rPr>
          <w:b/>
          <w:bCs/>
          <w:lang w:eastAsia="ja-JP"/>
        </w:rPr>
        <w:t>4</w:t>
      </w:r>
      <w:r w:rsidRPr="6F2227D5">
        <w:rPr>
          <w:b/>
          <w:bCs/>
          <w:lang w:eastAsia="ja-JP"/>
        </w:rPr>
        <w:t>: The midamble should not be considered for the R2D transmissions.</w:t>
      </w:r>
    </w:p>
    <w:p w14:paraId="1D00BB4A" w14:textId="77777777" w:rsidR="0066060C" w:rsidRPr="00CD7EE2" w:rsidRDefault="0066060C" w:rsidP="00757EE1">
      <w:pPr>
        <w:rPr>
          <w:lang w:eastAsia="ja-JP"/>
        </w:rPr>
      </w:pPr>
    </w:p>
    <w:p w14:paraId="07F6140F" w14:textId="066C4431" w:rsidR="00F91E30" w:rsidRDefault="00F91E30" w:rsidP="00503597">
      <w:pPr>
        <w:pStyle w:val="Heading2"/>
        <w:rPr>
          <w:lang w:eastAsia="ja-JP"/>
        </w:rPr>
      </w:pPr>
      <w:r w:rsidRPr="00503597">
        <w:rPr>
          <w:lang w:eastAsia="ja-JP"/>
        </w:rPr>
        <w:t>D2R control information content and corresponding physical</w:t>
      </w:r>
    </w:p>
    <w:p w14:paraId="7C57F62F" w14:textId="20CE731D" w:rsidR="00503597" w:rsidRPr="00E229C2" w:rsidRDefault="00843FD8" w:rsidP="6F2227D5">
      <w:pPr>
        <w:rPr>
          <w:lang w:eastAsia="ja-JP"/>
        </w:rPr>
      </w:pPr>
      <w:r w:rsidRPr="6F2227D5">
        <w:rPr>
          <w:lang w:val="en-GB" w:eastAsia="ja-JP"/>
        </w:rPr>
        <w:t xml:space="preserve">The </w:t>
      </w:r>
      <w:r w:rsidR="00921736" w:rsidRPr="6F2227D5">
        <w:rPr>
          <w:lang w:val="en-GB" w:eastAsia="ja-JP"/>
        </w:rPr>
        <w:t xml:space="preserve">A-IoT device also needs to deliver different types of control information to the reader. </w:t>
      </w:r>
      <w:r w:rsidR="00693E46" w:rsidRPr="6F2227D5">
        <w:rPr>
          <w:lang w:val="en-GB" w:eastAsia="ja-JP"/>
        </w:rPr>
        <w:t xml:space="preserve">Some of the possible control </w:t>
      </w:r>
      <w:r w:rsidR="000B567A" w:rsidRPr="6F2227D5">
        <w:rPr>
          <w:lang w:val="en-GB" w:eastAsia="ja-JP"/>
        </w:rPr>
        <w:t>information</w:t>
      </w:r>
      <w:r w:rsidR="00693E46" w:rsidRPr="6F2227D5">
        <w:rPr>
          <w:lang w:val="en-GB" w:eastAsia="ja-JP"/>
        </w:rPr>
        <w:t xml:space="preserve"> </w:t>
      </w:r>
      <w:r w:rsidR="000B567A" w:rsidRPr="6F2227D5">
        <w:rPr>
          <w:lang w:val="en-GB" w:eastAsia="ja-JP"/>
        </w:rPr>
        <w:t xml:space="preserve">includes the </w:t>
      </w:r>
      <w:r w:rsidR="00777092" w:rsidRPr="6F2227D5">
        <w:rPr>
          <w:lang w:val="en-GB" w:eastAsia="ja-JP"/>
        </w:rPr>
        <w:t xml:space="preserve">contention-based </w:t>
      </w:r>
      <w:r w:rsidR="00E6509E" w:rsidRPr="6F2227D5">
        <w:rPr>
          <w:lang w:val="en-GB" w:eastAsia="ja-JP"/>
        </w:rPr>
        <w:t xml:space="preserve">request for </w:t>
      </w:r>
      <w:r w:rsidR="009F1B50" w:rsidRPr="6F2227D5">
        <w:rPr>
          <w:lang w:val="en-GB" w:eastAsia="ja-JP"/>
        </w:rPr>
        <w:t xml:space="preserve">channel access, </w:t>
      </w:r>
      <w:r w:rsidR="000B567A" w:rsidRPr="6F2227D5">
        <w:rPr>
          <w:lang w:val="en-GB" w:eastAsia="ja-JP"/>
        </w:rPr>
        <w:t>request for data transmission</w:t>
      </w:r>
      <w:r w:rsidR="00171129" w:rsidRPr="6F2227D5">
        <w:rPr>
          <w:lang w:val="en-GB" w:eastAsia="ja-JP"/>
        </w:rPr>
        <w:t xml:space="preserve"> (possibly with the indication of the data size), device type </w:t>
      </w:r>
      <w:r w:rsidR="00FB01CF" w:rsidRPr="6F2227D5">
        <w:rPr>
          <w:lang w:val="en-GB" w:eastAsia="ja-JP"/>
        </w:rPr>
        <w:t xml:space="preserve">report, and </w:t>
      </w:r>
      <w:r w:rsidR="00093882" w:rsidRPr="6F2227D5">
        <w:rPr>
          <w:lang w:val="en-GB" w:eastAsia="ja-JP"/>
        </w:rPr>
        <w:t xml:space="preserve">power status report. </w:t>
      </w:r>
      <w:r w:rsidR="00CB359F" w:rsidRPr="6F2227D5">
        <w:rPr>
          <w:lang w:val="en-GB" w:eastAsia="ja-JP"/>
        </w:rPr>
        <w:t xml:space="preserve">Such </w:t>
      </w:r>
      <w:r w:rsidR="005348CD" w:rsidRPr="6F2227D5">
        <w:rPr>
          <w:lang w:val="en-GB" w:eastAsia="ja-JP"/>
        </w:rPr>
        <w:t xml:space="preserve">control information could be carried alone or along </w:t>
      </w:r>
      <w:r w:rsidR="00A7758E" w:rsidRPr="6F2227D5">
        <w:rPr>
          <w:lang w:val="en-GB" w:eastAsia="ja-JP"/>
        </w:rPr>
        <w:t xml:space="preserve">with </w:t>
      </w:r>
      <w:r w:rsidR="005348CD" w:rsidRPr="6F2227D5">
        <w:rPr>
          <w:lang w:val="en-GB" w:eastAsia="ja-JP"/>
        </w:rPr>
        <w:t xml:space="preserve">the data information. </w:t>
      </w:r>
      <w:r w:rsidR="00FF08FC" w:rsidRPr="6F2227D5">
        <w:rPr>
          <w:lang w:val="en-GB" w:eastAsia="ja-JP"/>
        </w:rPr>
        <w:t xml:space="preserve">In </w:t>
      </w:r>
      <w:r w:rsidR="00C03829" w:rsidRPr="6F2227D5">
        <w:rPr>
          <w:lang w:val="en-GB" w:eastAsia="ja-JP"/>
        </w:rPr>
        <w:t>this regard</w:t>
      </w:r>
      <w:r w:rsidR="00116E6F" w:rsidRPr="6F2227D5">
        <w:rPr>
          <w:lang w:val="en-GB" w:eastAsia="ja-JP"/>
        </w:rPr>
        <w:t xml:space="preserve">, </w:t>
      </w:r>
      <w:r w:rsidR="00900BE5" w:rsidRPr="6F2227D5">
        <w:rPr>
          <w:lang w:val="en-GB" w:eastAsia="ja-JP"/>
        </w:rPr>
        <w:t xml:space="preserve">a single transmission may contain </w:t>
      </w:r>
      <w:r w:rsidR="00D0566E" w:rsidRPr="6F2227D5">
        <w:rPr>
          <w:lang w:val="en-GB" w:eastAsia="ja-JP"/>
        </w:rPr>
        <w:t xml:space="preserve">only control </w:t>
      </w:r>
      <w:r w:rsidR="00900BE5" w:rsidRPr="6F2227D5">
        <w:rPr>
          <w:lang w:val="en-GB" w:eastAsia="ja-JP"/>
        </w:rPr>
        <w:t>information</w:t>
      </w:r>
      <w:r w:rsidR="00D0566E" w:rsidRPr="6F2227D5">
        <w:rPr>
          <w:lang w:val="en-GB" w:eastAsia="ja-JP"/>
        </w:rPr>
        <w:t xml:space="preserve">, only data </w:t>
      </w:r>
      <w:r w:rsidR="00900BE5" w:rsidRPr="6F2227D5">
        <w:rPr>
          <w:lang w:val="en-GB" w:eastAsia="ja-JP"/>
        </w:rPr>
        <w:t>information</w:t>
      </w:r>
      <w:r w:rsidR="00D0566E" w:rsidRPr="6F2227D5">
        <w:rPr>
          <w:lang w:val="en-GB" w:eastAsia="ja-JP"/>
        </w:rPr>
        <w:t xml:space="preserve">, and </w:t>
      </w:r>
      <w:r w:rsidR="0077046B" w:rsidRPr="6F2227D5">
        <w:rPr>
          <w:lang w:val="en-GB" w:eastAsia="ja-JP"/>
        </w:rPr>
        <w:t xml:space="preserve">a combination of </w:t>
      </w:r>
      <w:r w:rsidR="00D0566E" w:rsidRPr="6F2227D5">
        <w:rPr>
          <w:lang w:val="en-GB" w:eastAsia="ja-JP"/>
        </w:rPr>
        <w:t>control</w:t>
      </w:r>
      <w:r w:rsidR="0077046B" w:rsidRPr="6F2227D5">
        <w:rPr>
          <w:lang w:val="en-GB" w:eastAsia="ja-JP"/>
        </w:rPr>
        <w:t xml:space="preserve"> and </w:t>
      </w:r>
      <w:r w:rsidR="00D0566E" w:rsidRPr="6F2227D5">
        <w:rPr>
          <w:lang w:val="en-GB" w:eastAsia="ja-JP"/>
        </w:rPr>
        <w:t xml:space="preserve">data </w:t>
      </w:r>
      <w:r w:rsidR="00900BE5" w:rsidRPr="6F2227D5">
        <w:rPr>
          <w:lang w:val="en-GB" w:eastAsia="ja-JP"/>
        </w:rPr>
        <w:t>information</w:t>
      </w:r>
      <w:r w:rsidR="00D0566E" w:rsidRPr="6F2227D5">
        <w:rPr>
          <w:lang w:val="en-GB" w:eastAsia="ja-JP"/>
        </w:rPr>
        <w:t>.</w:t>
      </w:r>
      <w:r w:rsidR="0043730A" w:rsidRPr="6F2227D5">
        <w:rPr>
          <w:lang w:val="en-GB" w:eastAsia="ja-JP"/>
        </w:rPr>
        <w:t xml:space="preserve"> For </w:t>
      </w:r>
      <w:r w:rsidR="00672278" w:rsidRPr="6F2227D5">
        <w:rPr>
          <w:lang w:val="en-GB" w:eastAsia="ja-JP"/>
        </w:rPr>
        <w:t>a combined control and data transmissions</w:t>
      </w:r>
      <w:r w:rsidR="0043730A" w:rsidRPr="6F2227D5">
        <w:rPr>
          <w:lang w:val="en-GB" w:eastAsia="ja-JP"/>
        </w:rPr>
        <w:t>, a joint CRC could be considered</w:t>
      </w:r>
      <w:r w:rsidR="002D648F" w:rsidRPr="6F2227D5">
        <w:rPr>
          <w:lang w:val="en-GB" w:eastAsia="ja-JP"/>
        </w:rPr>
        <w:t xml:space="preserve"> </w:t>
      </w:r>
      <w:proofErr w:type="gramStart"/>
      <w:r w:rsidR="002D648F" w:rsidRPr="6F2227D5">
        <w:rPr>
          <w:lang w:val="en-GB" w:eastAsia="ja-JP"/>
        </w:rPr>
        <w:t>in order to</w:t>
      </w:r>
      <w:proofErr w:type="gramEnd"/>
      <w:r w:rsidR="002D648F" w:rsidRPr="6F2227D5">
        <w:rPr>
          <w:lang w:val="en-GB" w:eastAsia="ja-JP"/>
        </w:rPr>
        <w:t xml:space="preserve"> reduce </w:t>
      </w:r>
      <w:r w:rsidR="00732C7B" w:rsidRPr="6F2227D5">
        <w:rPr>
          <w:lang w:val="en-GB" w:eastAsia="ja-JP"/>
        </w:rPr>
        <w:t>the</w:t>
      </w:r>
      <w:r w:rsidR="002D648F" w:rsidRPr="6F2227D5">
        <w:rPr>
          <w:lang w:val="en-GB" w:eastAsia="ja-JP"/>
        </w:rPr>
        <w:t xml:space="preserve"> overhead compared with separate CRC</w:t>
      </w:r>
      <w:r w:rsidR="00732C7B" w:rsidRPr="6F2227D5">
        <w:rPr>
          <w:lang w:val="en-GB" w:eastAsia="ja-JP"/>
        </w:rPr>
        <w:t>s</w:t>
      </w:r>
      <w:r w:rsidR="00E03967" w:rsidRPr="6F2227D5">
        <w:rPr>
          <w:lang w:val="en-GB" w:eastAsia="ja-JP"/>
        </w:rPr>
        <w:t>.</w:t>
      </w:r>
      <w:r w:rsidR="00D52D1D" w:rsidRPr="6F2227D5">
        <w:rPr>
          <w:lang w:val="en-GB" w:eastAsia="ja-JP"/>
        </w:rPr>
        <w:t xml:space="preserve"> This however might require using a postamble to indicate the end of the message. In case separate CRCs are utilized of </w:t>
      </w:r>
      <w:r w:rsidR="00D6397A" w:rsidRPr="6F2227D5">
        <w:rPr>
          <w:lang w:val="en-GB" w:eastAsia="ja-JP"/>
        </w:rPr>
        <w:t>control</w:t>
      </w:r>
      <w:r w:rsidR="00D52D1D" w:rsidRPr="6F2227D5">
        <w:rPr>
          <w:lang w:val="en-GB" w:eastAsia="ja-JP"/>
        </w:rPr>
        <w:t xml:space="preserve"> and data information, the message</w:t>
      </w:r>
      <w:r w:rsidR="00D6397A" w:rsidRPr="6F2227D5">
        <w:rPr>
          <w:lang w:val="en-GB" w:eastAsia="ja-JP"/>
        </w:rPr>
        <w:t xml:space="preserve"> size could be </w:t>
      </w:r>
      <w:r w:rsidR="002D5FA3" w:rsidRPr="6F2227D5">
        <w:rPr>
          <w:lang w:val="en-GB" w:eastAsia="ja-JP"/>
        </w:rPr>
        <w:t>derived</w:t>
      </w:r>
      <w:r w:rsidR="00D6397A" w:rsidRPr="6F2227D5">
        <w:rPr>
          <w:lang w:val="en-GB" w:eastAsia="ja-JP"/>
        </w:rPr>
        <w:t xml:space="preserve"> </w:t>
      </w:r>
      <w:r w:rsidR="002D5FA3" w:rsidRPr="6F2227D5">
        <w:rPr>
          <w:lang w:val="en-GB" w:eastAsia="ja-JP"/>
        </w:rPr>
        <w:t>from</w:t>
      </w:r>
      <w:r w:rsidR="00D6397A" w:rsidRPr="6F2227D5">
        <w:rPr>
          <w:lang w:val="en-GB" w:eastAsia="ja-JP"/>
        </w:rPr>
        <w:t xml:space="preserve"> the control information, so there is no need to utilize the postamble.</w:t>
      </w:r>
      <w:r w:rsidR="00A443B1" w:rsidRPr="6F2227D5">
        <w:rPr>
          <w:lang w:val="en-GB" w:eastAsia="ja-JP"/>
        </w:rPr>
        <w:t xml:space="preserve"> </w:t>
      </w:r>
      <w:proofErr w:type="gramStart"/>
      <w:r w:rsidR="00A443B1" w:rsidRPr="6F2227D5">
        <w:rPr>
          <w:lang w:val="en-GB" w:eastAsia="ja-JP"/>
        </w:rPr>
        <w:t>Similar to</w:t>
      </w:r>
      <w:proofErr w:type="gramEnd"/>
      <w:r w:rsidR="00A443B1" w:rsidRPr="6F2227D5">
        <w:rPr>
          <w:lang w:val="en-GB" w:eastAsia="ja-JP"/>
        </w:rPr>
        <w:t xml:space="preserve"> R2D, </w:t>
      </w:r>
      <w:r w:rsidR="00E229C2" w:rsidRPr="6F2227D5">
        <w:rPr>
          <w:lang w:val="en-GB" w:eastAsia="ja-JP"/>
        </w:rPr>
        <w:t>the CRC design should be discussed after the content of control information is determined.</w:t>
      </w:r>
    </w:p>
    <w:p w14:paraId="6CD45EA0" w14:textId="26D6EEBE" w:rsidR="00C03829" w:rsidRDefault="00C03829" w:rsidP="00503597">
      <w:pPr>
        <w:rPr>
          <w:b/>
          <w:bCs/>
          <w:lang w:eastAsia="ja-JP"/>
        </w:rPr>
      </w:pPr>
      <w:r w:rsidRPr="6F2227D5">
        <w:rPr>
          <w:b/>
          <w:bCs/>
          <w:lang w:eastAsia="ja-JP"/>
        </w:rPr>
        <w:t xml:space="preserve">Proposal </w:t>
      </w:r>
      <w:r w:rsidR="00F119B8" w:rsidRPr="6F2227D5">
        <w:rPr>
          <w:b/>
          <w:bCs/>
          <w:lang w:eastAsia="ja-JP"/>
        </w:rPr>
        <w:t>5</w:t>
      </w:r>
      <w:r w:rsidRPr="6F2227D5">
        <w:rPr>
          <w:b/>
          <w:bCs/>
          <w:lang w:eastAsia="ja-JP"/>
        </w:rPr>
        <w:t xml:space="preserve">: </w:t>
      </w:r>
      <w:r w:rsidR="0077046B" w:rsidRPr="6F2227D5">
        <w:rPr>
          <w:b/>
          <w:bCs/>
          <w:lang w:eastAsia="ja-JP"/>
        </w:rPr>
        <w:t xml:space="preserve">The </w:t>
      </w:r>
      <w:r w:rsidR="00AD1562" w:rsidRPr="6F2227D5">
        <w:rPr>
          <w:b/>
          <w:bCs/>
          <w:lang w:eastAsia="ja-JP"/>
        </w:rPr>
        <w:t xml:space="preserve">control information for </w:t>
      </w:r>
      <w:r w:rsidR="00E03967" w:rsidRPr="6F2227D5">
        <w:rPr>
          <w:b/>
          <w:bCs/>
          <w:lang w:eastAsia="ja-JP"/>
        </w:rPr>
        <w:t>D2R</w:t>
      </w:r>
      <w:r w:rsidR="00AD1562" w:rsidRPr="6F2227D5">
        <w:rPr>
          <w:b/>
          <w:bCs/>
          <w:lang w:eastAsia="ja-JP"/>
        </w:rPr>
        <w:t xml:space="preserve"> should be carried alone or along with the data</w:t>
      </w:r>
      <w:r w:rsidR="00E03967" w:rsidRPr="6F2227D5">
        <w:rPr>
          <w:b/>
          <w:bCs/>
          <w:lang w:eastAsia="ja-JP"/>
        </w:rPr>
        <w:t xml:space="preserve"> information.</w:t>
      </w:r>
      <w:r w:rsidR="00E62934" w:rsidRPr="6F2227D5">
        <w:rPr>
          <w:b/>
          <w:bCs/>
          <w:lang w:eastAsia="ja-JP"/>
        </w:rPr>
        <w:t xml:space="preserve"> The control information </w:t>
      </w:r>
      <w:r w:rsidR="00810B03" w:rsidRPr="6F2227D5">
        <w:rPr>
          <w:b/>
          <w:bCs/>
          <w:lang w:eastAsia="ja-JP"/>
        </w:rPr>
        <w:t>includes</w:t>
      </w:r>
      <w:r w:rsidR="00E62934" w:rsidRPr="6F2227D5">
        <w:rPr>
          <w:b/>
          <w:bCs/>
          <w:lang w:eastAsia="ja-JP"/>
        </w:rPr>
        <w:t xml:space="preserve"> contention-based </w:t>
      </w:r>
      <w:r w:rsidR="00E6509E" w:rsidRPr="6F2227D5">
        <w:rPr>
          <w:b/>
          <w:bCs/>
          <w:lang w:eastAsia="ja-JP"/>
        </w:rPr>
        <w:t xml:space="preserve">request for </w:t>
      </w:r>
      <w:r w:rsidR="00E62934" w:rsidRPr="6F2227D5">
        <w:rPr>
          <w:b/>
          <w:bCs/>
          <w:lang w:eastAsia="ja-JP"/>
        </w:rPr>
        <w:t>channel access, request for data transmission (possibly with the indication of the data size), device type report, and power status report.</w:t>
      </w:r>
    </w:p>
    <w:p w14:paraId="0FE3795D" w14:textId="1C605F67" w:rsidR="005D1843" w:rsidRPr="00503597" w:rsidRDefault="00C11D39" w:rsidP="6F2227D5">
      <w:pPr>
        <w:rPr>
          <w:lang w:eastAsia="ja-JP"/>
        </w:rPr>
      </w:pPr>
      <w:r w:rsidRPr="6F2227D5">
        <w:rPr>
          <w:b/>
          <w:bCs/>
          <w:lang w:eastAsia="ja-JP"/>
        </w:rPr>
        <w:t xml:space="preserve">Proposal </w:t>
      </w:r>
      <w:r w:rsidR="00B35F85" w:rsidRPr="6F2227D5">
        <w:rPr>
          <w:b/>
          <w:bCs/>
          <w:lang w:eastAsia="ja-JP"/>
        </w:rPr>
        <w:t>6</w:t>
      </w:r>
      <w:r w:rsidRPr="6F2227D5">
        <w:rPr>
          <w:b/>
          <w:bCs/>
          <w:lang w:eastAsia="ja-JP"/>
        </w:rPr>
        <w:t>: The CRC design of D2R should be discussed after the content of control information is determined.</w:t>
      </w:r>
    </w:p>
    <w:p w14:paraId="6E206D54" w14:textId="21336E45" w:rsidR="00DC1768" w:rsidRPr="00503597" w:rsidRDefault="00DC1768" w:rsidP="00503597">
      <w:pPr>
        <w:pStyle w:val="Heading2"/>
        <w:rPr>
          <w:lang w:eastAsia="ja-JP"/>
        </w:rPr>
      </w:pPr>
      <w:r w:rsidRPr="00503597">
        <w:rPr>
          <w:lang w:eastAsia="ja-JP"/>
        </w:rPr>
        <w:t>Proximity determination</w:t>
      </w:r>
    </w:p>
    <w:p w14:paraId="233FB3B7" w14:textId="2EC44FBD" w:rsidR="00B06484" w:rsidRDefault="0084758C" w:rsidP="00C137B1">
      <w:pPr>
        <w:rPr>
          <w:color w:val="000000" w:themeColor="text1"/>
          <w:sz w:val="21"/>
          <w:szCs w:val="21"/>
        </w:rPr>
      </w:pPr>
      <w:r w:rsidRPr="6F2227D5">
        <w:rPr>
          <w:color w:val="000000" w:themeColor="text1"/>
          <w:sz w:val="21"/>
          <w:szCs w:val="21"/>
        </w:rPr>
        <w:t xml:space="preserve">Due to the </w:t>
      </w:r>
      <w:r w:rsidR="00CD7D89" w:rsidRPr="6F2227D5">
        <w:rPr>
          <w:color w:val="000000" w:themeColor="text1"/>
          <w:sz w:val="21"/>
          <w:szCs w:val="21"/>
        </w:rPr>
        <w:t>low-complexity design</w:t>
      </w:r>
      <w:r w:rsidRPr="6F2227D5">
        <w:rPr>
          <w:color w:val="000000" w:themeColor="text1"/>
          <w:sz w:val="21"/>
          <w:szCs w:val="21"/>
        </w:rPr>
        <w:t xml:space="preserve"> of A-IoT devices</w:t>
      </w:r>
      <w:r w:rsidR="00CD7D89" w:rsidRPr="6F2227D5">
        <w:rPr>
          <w:color w:val="000000" w:themeColor="text1"/>
          <w:sz w:val="21"/>
          <w:szCs w:val="21"/>
        </w:rPr>
        <w:t xml:space="preserve">, </w:t>
      </w:r>
      <w:r w:rsidRPr="6F2227D5">
        <w:rPr>
          <w:color w:val="000000" w:themeColor="text1"/>
          <w:sz w:val="21"/>
          <w:szCs w:val="21"/>
        </w:rPr>
        <w:t>only simple proximity determination mechanisms could be considered.</w:t>
      </w:r>
      <w:r w:rsidR="006A7ED9" w:rsidRPr="6F2227D5">
        <w:rPr>
          <w:color w:val="000000" w:themeColor="text1"/>
          <w:sz w:val="21"/>
          <w:szCs w:val="21"/>
        </w:rPr>
        <w:t xml:space="preserve"> </w:t>
      </w:r>
      <w:r w:rsidR="0034763E" w:rsidRPr="6F2227D5">
        <w:rPr>
          <w:color w:val="000000" w:themeColor="text1"/>
          <w:sz w:val="21"/>
          <w:szCs w:val="21"/>
        </w:rPr>
        <w:t xml:space="preserve">A simple proximity determination mechanism could be </w:t>
      </w:r>
      <w:r w:rsidR="00033A57" w:rsidRPr="6F2227D5">
        <w:rPr>
          <w:color w:val="000000" w:themeColor="text1"/>
          <w:sz w:val="21"/>
          <w:szCs w:val="21"/>
        </w:rPr>
        <w:t xml:space="preserve">based on </w:t>
      </w:r>
      <w:r w:rsidR="00234179" w:rsidRPr="6F2227D5">
        <w:rPr>
          <w:color w:val="000000" w:themeColor="text1"/>
          <w:sz w:val="21"/>
          <w:szCs w:val="21"/>
        </w:rPr>
        <w:t xml:space="preserve">the </w:t>
      </w:r>
      <w:r w:rsidR="00ED4B55" w:rsidRPr="6F2227D5">
        <w:rPr>
          <w:color w:val="000000" w:themeColor="text1"/>
          <w:sz w:val="21"/>
          <w:szCs w:val="21"/>
        </w:rPr>
        <w:t xml:space="preserve">A-IoT device </w:t>
      </w:r>
      <w:r w:rsidR="002E7AD7" w:rsidRPr="6F2227D5">
        <w:rPr>
          <w:color w:val="000000" w:themeColor="text1"/>
          <w:sz w:val="21"/>
          <w:szCs w:val="21"/>
        </w:rPr>
        <w:t>response</w:t>
      </w:r>
      <w:r w:rsidR="00033A57" w:rsidRPr="6F2227D5">
        <w:rPr>
          <w:color w:val="000000" w:themeColor="text1"/>
          <w:sz w:val="21"/>
          <w:szCs w:val="21"/>
        </w:rPr>
        <w:t>.</w:t>
      </w:r>
      <w:r w:rsidR="00983485" w:rsidRPr="6F2227D5">
        <w:rPr>
          <w:color w:val="000000" w:themeColor="text1"/>
          <w:sz w:val="21"/>
          <w:szCs w:val="21"/>
        </w:rPr>
        <w:t xml:space="preserve"> For this purpose, the reader can transmit </w:t>
      </w:r>
      <w:r w:rsidR="001B282C" w:rsidRPr="6F2227D5">
        <w:rPr>
          <w:color w:val="000000" w:themeColor="text1"/>
          <w:sz w:val="21"/>
          <w:szCs w:val="21"/>
        </w:rPr>
        <w:t xml:space="preserve">a </w:t>
      </w:r>
      <w:r w:rsidR="00900964" w:rsidRPr="6F2227D5">
        <w:rPr>
          <w:color w:val="000000" w:themeColor="text1"/>
          <w:sz w:val="21"/>
          <w:szCs w:val="21"/>
        </w:rPr>
        <w:t>triggering</w:t>
      </w:r>
      <w:r w:rsidR="001B282C" w:rsidRPr="6F2227D5">
        <w:rPr>
          <w:color w:val="000000" w:themeColor="text1"/>
          <w:sz w:val="21"/>
          <w:szCs w:val="21"/>
        </w:rPr>
        <w:t xml:space="preserve"> </w:t>
      </w:r>
      <w:r w:rsidR="00900964" w:rsidRPr="6F2227D5">
        <w:rPr>
          <w:color w:val="000000" w:themeColor="text1"/>
          <w:sz w:val="21"/>
          <w:szCs w:val="21"/>
        </w:rPr>
        <w:t xml:space="preserve">signal for </w:t>
      </w:r>
      <w:r w:rsidR="001632A3" w:rsidRPr="6F2227D5">
        <w:rPr>
          <w:color w:val="000000" w:themeColor="text1"/>
          <w:sz w:val="21"/>
          <w:szCs w:val="21"/>
        </w:rPr>
        <w:t xml:space="preserve">the proximity determination while the A-IoT devices </w:t>
      </w:r>
      <w:r w:rsidR="00F25FB6" w:rsidRPr="6F2227D5">
        <w:rPr>
          <w:color w:val="000000" w:themeColor="text1"/>
          <w:sz w:val="21"/>
          <w:szCs w:val="21"/>
        </w:rPr>
        <w:t>need to respond</w:t>
      </w:r>
      <w:r w:rsidR="009D4EF6" w:rsidRPr="6F2227D5">
        <w:rPr>
          <w:color w:val="000000" w:themeColor="text1"/>
          <w:sz w:val="21"/>
          <w:szCs w:val="21"/>
        </w:rPr>
        <w:t xml:space="preserve"> to it</w:t>
      </w:r>
      <w:r w:rsidR="00D27829" w:rsidRPr="6F2227D5">
        <w:rPr>
          <w:color w:val="000000" w:themeColor="text1"/>
          <w:sz w:val="21"/>
          <w:szCs w:val="21"/>
        </w:rPr>
        <w:t xml:space="preserve">. </w:t>
      </w:r>
      <w:r w:rsidR="00B56701" w:rsidRPr="6F2227D5">
        <w:rPr>
          <w:color w:val="000000" w:themeColor="text1"/>
          <w:sz w:val="21"/>
          <w:szCs w:val="21"/>
        </w:rPr>
        <w:t xml:space="preserve">The procedure </w:t>
      </w:r>
      <w:r w:rsidR="00E83B5C" w:rsidRPr="6F2227D5">
        <w:rPr>
          <w:color w:val="000000" w:themeColor="text1"/>
          <w:sz w:val="21"/>
          <w:szCs w:val="21"/>
        </w:rPr>
        <w:t>is</w:t>
      </w:r>
      <w:r w:rsidR="00B56701" w:rsidRPr="6F2227D5">
        <w:rPr>
          <w:color w:val="000000" w:themeColor="text1"/>
          <w:sz w:val="21"/>
          <w:szCs w:val="21"/>
        </w:rPr>
        <w:t xml:space="preserve"> similar or equivalent to contention-based or contention-free access. </w:t>
      </w:r>
      <w:r w:rsidR="009C1BB2" w:rsidRPr="6F2227D5">
        <w:rPr>
          <w:color w:val="000000" w:themeColor="text1"/>
          <w:sz w:val="21"/>
          <w:szCs w:val="21"/>
        </w:rPr>
        <w:t xml:space="preserve">The judgement for the proximity at the reader could be based on the </w:t>
      </w:r>
      <w:r w:rsidR="006C44D8" w:rsidRPr="6F2227D5">
        <w:rPr>
          <w:color w:val="000000" w:themeColor="text1"/>
          <w:sz w:val="21"/>
          <w:szCs w:val="21"/>
        </w:rPr>
        <w:t xml:space="preserve">received power of the responses or </w:t>
      </w:r>
      <w:r w:rsidR="005278A5" w:rsidRPr="6F2227D5">
        <w:rPr>
          <w:color w:val="000000" w:themeColor="text1"/>
          <w:sz w:val="21"/>
          <w:szCs w:val="21"/>
        </w:rPr>
        <w:t>the detection of responses.</w:t>
      </w:r>
      <w:r w:rsidR="008B3D90" w:rsidRPr="6F2227D5">
        <w:rPr>
          <w:color w:val="000000" w:themeColor="text1"/>
          <w:sz w:val="21"/>
          <w:szCs w:val="21"/>
        </w:rPr>
        <w:t xml:space="preserve"> </w:t>
      </w:r>
      <w:r w:rsidR="008A0279" w:rsidRPr="6F2227D5">
        <w:rPr>
          <w:color w:val="000000" w:themeColor="text1"/>
          <w:sz w:val="21"/>
          <w:szCs w:val="21"/>
        </w:rPr>
        <w:t xml:space="preserve">The </w:t>
      </w:r>
      <w:r w:rsidR="00B97AA5" w:rsidRPr="6F2227D5">
        <w:rPr>
          <w:color w:val="000000" w:themeColor="text1"/>
          <w:sz w:val="21"/>
          <w:szCs w:val="21"/>
        </w:rPr>
        <w:t xml:space="preserve">implementation of signal detection or signal strength detection </w:t>
      </w:r>
      <w:r w:rsidR="000A0E14" w:rsidRPr="6F2227D5">
        <w:rPr>
          <w:color w:val="000000" w:themeColor="text1"/>
          <w:sz w:val="21"/>
          <w:szCs w:val="21"/>
        </w:rPr>
        <w:t xml:space="preserve">at the reader </w:t>
      </w:r>
      <w:r w:rsidR="00C46508" w:rsidRPr="6F2227D5">
        <w:rPr>
          <w:color w:val="000000" w:themeColor="text1"/>
          <w:sz w:val="21"/>
          <w:szCs w:val="21"/>
        </w:rPr>
        <w:t>ensures</w:t>
      </w:r>
      <w:r w:rsidR="000A0E14" w:rsidRPr="6F2227D5">
        <w:rPr>
          <w:color w:val="000000" w:themeColor="text1"/>
          <w:sz w:val="21"/>
          <w:szCs w:val="21"/>
        </w:rPr>
        <w:t xml:space="preserve"> less </w:t>
      </w:r>
      <w:r w:rsidR="505B49FC" w:rsidRPr="6F2227D5">
        <w:rPr>
          <w:color w:val="000000" w:themeColor="text1"/>
          <w:sz w:val="21"/>
          <w:szCs w:val="21"/>
        </w:rPr>
        <w:t>complex</w:t>
      </w:r>
      <w:r w:rsidR="000A0E14" w:rsidRPr="6F2227D5">
        <w:rPr>
          <w:color w:val="000000" w:themeColor="text1"/>
          <w:sz w:val="21"/>
          <w:szCs w:val="21"/>
        </w:rPr>
        <w:t xml:space="preserve"> design for the A-IoT device. </w:t>
      </w:r>
      <w:r w:rsidR="00B56701" w:rsidRPr="6F2227D5">
        <w:rPr>
          <w:color w:val="000000" w:themeColor="text1"/>
          <w:sz w:val="21"/>
          <w:szCs w:val="21"/>
        </w:rPr>
        <w:t>T</w:t>
      </w:r>
      <w:r w:rsidR="00A12726" w:rsidRPr="6F2227D5">
        <w:rPr>
          <w:color w:val="000000" w:themeColor="text1"/>
          <w:sz w:val="21"/>
          <w:szCs w:val="21"/>
        </w:rPr>
        <w:t xml:space="preserve">he accuracy of signal detection or the </w:t>
      </w:r>
      <w:r w:rsidR="0036575B" w:rsidRPr="6F2227D5">
        <w:rPr>
          <w:color w:val="000000" w:themeColor="text1"/>
          <w:sz w:val="21"/>
          <w:szCs w:val="21"/>
        </w:rPr>
        <w:t>signal strength estimation degrade</w:t>
      </w:r>
      <w:r w:rsidR="00C46508" w:rsidRPr="6F2227D5">
        <w:rPr>
          <w:color w:val="000000" w:themeColor="text1"/>
          <w:sz w:val="21"/>
          <w:szCs w:val="21"/>
        </w:rPr>
        <w:t>s</w:t>
      </w:r>
      <w:r w:rsidR="0036575B" w:rsidRPr="6F2227D5">
        <w:rPr>
          <w:color w:val="000000" w:themeColor="text1"/>
          <w:sz w:val="21"/>
          <w:szCs w:val="21"/>
        </w:rPr>
        <w:t xml:space="preserve"> </w:t>
      </w:r>
      <w:r w:rsidR="003E3D7B" w:rsidRPr="6F2227D5">
        <w:rPr>
          <w:color w:val="000000" w:themeColor="text1"/>
          <w:sz w:val="21"/>
          <w:szCs w:val="21"/>
        </w:rPr>
        <w:t>in low SINR regions</w:t>
      </w:r>
      <w:r w:rsidR="00B56701" w:rsidRPr="6F2227D5">
        <w:rPr>
          <w:color w:val="000000" w:themeColor="text1"/>
          <w:sz w:val="21"/>
          <w:szCs w:val="21"/>
        </w:rPr>
        <w:t xml:space="preserve"> as the D2R signal is </w:t>
      </w:r>
      <w:r w:rsidR="00C15CE2" w:rsidRPr="6F2227D5">
        <w:rPr>
          <w:color w:val="000000" w:themeColor="text1"/>
          <w:sz w:val="21"/>
          <w:szCs w:val="21"/>
        </w:rPr>
        <w:t xml:space="preserve">a </w:t>
      </w:r>
      <w:r w:rsidR="00B56701" w:rsidRPr="6F2227D5">
        <w:rPr>
          <w:color w:val="000000" w:themeColor="text1"/>
          <w:sz w:val="21"/>
          <w:szCs w:val="21"/>
        </w:rPr>
        <w:t>backscattered transmission</w:t>
      </w:r>
      <w:r w:rsidR="0096385C" w:rsidRPr="6F2227D5">
        <w:rPr>
          <w:color w:val="000000" w:themeColor="text1"/>
          <w:sz w:val="21"/>
          <w:szCs w:val="21"/>
        </w:rPr>
        <w:t xml:space="preserve">. </w:t>
      </w:r>
      <w:r w:rsidR="00F94291" w:rsidRPr="6F2227D5">
        <w:rPr>
          <w:color w:val="000000" w:themeColor="text1"/>
          <w:sz w:val="21"/>
          <w:szCs w:val="21"/>
        </w:rPr>
        <w:t xml:space="preserve">Further studies are required </w:t>
      </w:r>
      <w:r w:rsidR="00166F54" w:rsidRPr="6F2227D5">
        <w:rPr>
          <w:color w:val="000000" w:themeColor="text1"/>
          <w:sz w:val="21"/>
          <w:szCs w:val="21"/>
        </w:rPr>
        <w:t xml:space="preserve">for the implementation of signal detection or signal strength estimation at the </w:t>
      </w:r>
      <w:r w:rsidR="00E20FE3" w:rsidRPr="6F2227D5">
        <w:rPr>
          <w:color w:val="000000" w:themeColor="text1"/>
          <w:sz w:val="21"/>
          <w:szCs w:val="21"/>
        </w:rPr>
        <w:t>reader or A-IoT device.</w:t>
      </w:r>
    </w:p>
    <w:p w14:paraId="7AD2B7CF" w14:textId="0FBA7097" w:rsidR="00576F32" w:rsidRDefault="005234E8" w:rsidP="00757EE1">
      <w:pPr>
        <w:rPr>
          <w:b/>
          <w:bCs/>
          <w:lang w:eastAsia="zh-CN"/>
        </w:rPr>
      </w:pPr>
      <w:r w:rsidRPr="6F2227D5">
        <w:rPr>
          <w:b/>
          <w:bCs/>
          <w:lang w:eastAsia="zh-CN"/>
        </w:rPr>
        <w:t xml:space="preserve">Proposal </w:t>
      </w:r>
      <w:r w:rsidR="06023423" w:rsidRPr="6F2227D5">
        <w:rPr>
          <w:b/>
          <w:bCs/>
          <w:lang w:eastAsia="zh-CN"/>
        </w:rPr>
        <w:t>7</w:t>
      </w:r>
      <w:r w:rsidRPr="6F2227D5">
        <w:rPr>
          <w:b/>
          <w:bCs/>
          <w:lang w:eastAsia="zh-CN"/>
        </w:rPr>
        <w:t xml:space="preserve">: </w:t>
      </w:r>
      <w:r w:rsidR="00D019FE" w:rsidRPr="6F2227D5">
        <w:rPr>
          <w:b/>
          <w:bCs/>
          <w:lang w:eastAsia="zh-CN"/>
        </w:rPr>
        <w:t xml:space="preserve">A simple </w:t>
      </w:r>
      <w:r w:rsidR="00DC5FDB" w:rsidRPr="6F2227D5">
        <w:rPr>
          <w:b/>
          <w:bCs/>
          <w:lang w:eastAsia="zh-CN"/>
        </w:rPr>
        <w:t>preamble</w:t>
      </w:r>
      <w:r w:rsidR="000A3891" w:rsidRPr="6F2227D5">
        <w:rPr>
          <w:b/>
          <w:bCs/>
          <w:lang w:eastAsia="zh-CN"/>
        </w:rPr>
        <w:t xml:space="preserve"> signal</w:t>
      </w:r>
      <w:r w:rsidR="00707230" w:rsidRPr="6F2227D5">
        <w:rPr>
          <w:b/>
          <w:bCs/>
          <w:lang w:eastAsia="zh-CN"/>
        </w:rPr>
        <w:t xml:space="preserve"> </w:t>
      </w:r>
      <w:r w:rsidR="00DC5FDB" w:rsidRPr="6F2227D5">
        <w:rPr>
          <w:b/>
          <w:bCs/>
          <w:lang w:eastAsia="zh-CN"/>
        </w:rPr>
        <w:t>detection</w:t>
      </w:r>
      <w:r w:rsidR="00707230" w:rsidRPr="6F2227D5">
        <w:rPr>
          <w:b/>
          <w:bCs/>
          <w:lang w:eastAsia="zh-CN"/>
        </w:rPr>
        <w:t xml:space="preserve"> </w:t>
      </w:r>
      <w:r w:rsidR="00DC5FDB" w:rsidRPr="6F2227D5">
        <w:rPr>
          <w:b/>
          <w:bCs/>
          <w:lang w:eastAsia="zh-CN"/>
        </w:rPr>
        <w:t xml:space="preserve">reusing contention-based or contention-free access </w:t>
      </w:r>
      <w:r w:rsidR="00707230" w:rsidRPr="6F2227D5">
        <w:rPr>
          <w:b/>
          <w:bCs/>
          <w:lang w:eastAsia="zh-CN"/>
        </w:rPr>
        <w:t xml:space="preserve">should be considered for proximity determination. The </w:t>
      </w:r>
      <w:r w:rsidR="00F94291" w:rsidRPr="6F2227D5">
        <w:rPr>
          <w:b/>
          <w:bCs/>
          <w:lang w:eastAsia="zh-CN"/>
        </w:rPr>
        <w:t>implementation of signal detection or signal strength estimation should be further studied</w:t>
      </w:r>
      <w:r w:rsidR="00503597" w:rsidRPr="6F2227D5">
        <w:rPr>
          <w:b/>
          <w:bCs/>
          <w:lang w:eastAsia="zh-CN"/>
        </w:rPr>
        <w:t>.</w:t>
      </w:r>
    </w:p>
    <w:p w14:paraId="499233DE" w14:textId="77777777" w:rsidR="00B35F85" w:rsidRPr="00F94291" w:rsidRDefault="00B35F85" w:rsidP="00757EE1">
      <w:pPr>
        <w:rPr>
          <w:b/>
          <w:bCs/>
          <w:lang w:eastAsia="zh-CN"/>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3A1F8D93" w:rsidR="00E05864" w:rsidRDefault="00E05864" w:rsidP="00E05864">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824A23" w:rsidRPr="6F2227D5">
        <w:rPr>
          <w:lang w:eastAsia="ja-JP"/>
        </w:rPr>
        <w:t>physical channels and relevant</w:t>
      </w:r>
      <w:r w:rsidR="0052550D" w:rsidRPr="6F2227D5">
        <w:rPr>
          <w:lang w:eastAsia="ja-JP"/>
        </w:rPr>
        <w:t xml:space="preserve"> signals for A-IoT</w:t>
      </w:r>
      <w:r w:rsidRPr="6F2227D5">
        <w:rPr>
          <w:lang w:eastAsia="ja-JP"/>
        </w:rPr>
        <w:t>. We made following proposals</w:t>
      </w:r>
      <w:r w:rsidR="003925D0" w:rsidRPr="6F2227D5">
        <w:rPr>
          <w:lang w:eastAsia="ja-JP"/>
        </w:rPr>
        <w:t>:</w:t>
      </w:r>
    </w:p>
    <w:p w14:paraId="76D94944" w14:textId="47B395DC" w:rsidR="355FE5AC" w:rsidRDefault="355FE5AC" w:rsidP="6F2227D5">
      <w:pPr>
        <w:rPr>
          <w:b/>
          <w:bCs/>
          <w:lang w:eastAsia="ja-JP"/>
        </w:rPr>
      </w:pPr>
      <w:r w:rsidRPr="6F2227D5">
        <w:rPr>
          <w:b/>
          <w:bCs/>
          <w:lang w:eastAsia="ja-JP"/>
        </w:rPr>
        <w:t xml:space="preserve">Proposal 1: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61B80E8A" w14:textId="1C2E02FD" w:rsidR="355FE5AC" w:rsidRDefault="355FE5AC" w:rsidP="6F2227D5">
      <w:pPr>
        <w:rPr>
          <w:b/>
          <w:bCs/>
          <w:lang w:eastAsia="ja-JP"/>
        </w:rPr>
      </w:pPr>
      <w:r w:rsidRPr="6F2227D5">
        <w:rPr>
          <w:b/>
          <w:bCs/>
          <w:lang w:eastAsia="ja-JP"/>
        </w:rPr>
        <w:t>Proposal 2: The variable control information size should be supported.</w:t>
      </w:r>
    </w:p>
    <w:p w14:paraId="20BBED14" w14:textId="4CBB3788" w:rsidR="355FE5AC" w:rsidRDefault="355FE5AC" w:rsidP="6F2227D5">
      <w:pPr>
        <w:rPr>
          <w:lang w:eastAsia="ja-JP"/>
        </w:rPr>
      </w:pPr>
      <w:r w:rsidRPr="6F2227D5">
        <w:rPr>
          <w:b/>
          <w:bCs/>
          <w:lang w:eastAsia="ja-JP"/>
        </w:rPr>
        <w:t>Proposal 3: The CRC design of R2D should be discussed after the content of control information is determined.</w:t>
      </w:r>
    </w:p>
    <w:p w14:paraId="6352D19B" w14:textId="351B5689" w:rsidR="355FE5AC" w:rsidRDefault="355FE5AC" w:rsidP="6F2227D5">
      <w:pPr>
        <w:rPr>
          <w:b/>
          <w:bCs/>
          <w:lang w:eastAsia="ja-JP"/>
        </w:rPr>
      </w:pPr>
      <w:r w:rsidRPr="6F2227D5">
        <w:rPr>
          <w:b/>
          <w:bCs/>
          <w:lang w:eastAsia="ja-JP"/>
        </w:rPr>
        <w:t>Proposal 4: The midamble should not be considered for the R2D transmissions.</w:t>
      </w:r>
    </w:p>
    <w:p w14:paraId="7831405E" w14:textId="0B9AC6C0" w:rsidR="6F2227D5" w:rsidRDefault="6F2227D5" w:rsidP="6F2227D5">
      <w:pPr>
        <w:rPr>
          <w:b/>
          <w:bCs/>
          <w:lang w:eastAsia="ja-JP"/>
        </w:rPr>
      </w:pPr>
      <w:r w:rsidRPr="6F2227D5">
        <w:rPr>
          <w:b/>
          <w:b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198A0AA8" w14:textId="6A6D41A6" w:rsidR="6F2227D5" w:rsidRDefault="6F2227D5" w:rsidP="6F2227D5">
      <w:pPr>
        <w:rPr>
          <w:lang w:eastAsia="ja-JP"/>
        </w:rPr>
      </w:pPr>
      <w:r w:rsidRPr="6F2227D5">
        <w:rPr>
          <w:b/>
          <w:bCs/>
          <w:lang w:eastAsia="ja-JP"/>
        </w:rPr>
        <w:lastRenderedPageBreak/>
        <w:t>Proposal 6: The CRC design of D2R should be discussed after the content of control information is determined.</w:t>
      </w:r>
    </w:p>
    <w:p w14:paraId="19E1F895" w14:textId="6B9D2646" w:rsidR="2AF6A3A2" w:rsidRDefault="2AF6A3A2" w:rsidP="6F2227D5">
      <w:pPr>
        <w:rPr>
          <w:b/>
          <w:bCs/>
          <w:lang w:eastAsia="zh-CN"/>
        </w:rPr>
      </w:pPr>
      <w:r w:rsidRPr="6F2227D5">
        <w:rPr>
          <w:b/>
          <w:bCs/>
          <w:lang w:eastAsia="zh-CN"/>
        </w:rPr>
        <w:t>Proposal 7: A simple preamble signal detection reusing contention-based or contention-free access should be considered for proximity determination. The implementation of signal detection or signal strength estimation should be further studied.</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29EBF4C4" w14:textId="43FBAD07"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F64CAE" w:rsidRPr="00F64CAE">
        <w:rPr>
          <w:rFonts w:eastAsiaTheme="minorEastAsia"/>
          <w:lang w:eastAsia="ja-JP"/>
        </w:rPr>
        <w:t>R1-</w:t>
      </w:r>
      <w:r w:rsidR="00486F92" w:rsidRPr="00486F92">
        <w:rPr>
          <w:rFonts w:eastAsiaTheme="minorEastAsia"/>
          <w:lang w:eastAsia="ja-JP"/>
        </w:rPr>
        <w:t>2403786</w:t>
      </w:r>
      <w:r w:rsidR="00F64CAE">
        <w:rPr>
          <w:rFonts w:eastAsiaTheme="minorEastAsia"/>
          <w:lang w:eastAsia="ja-JP"/>
        </w:rPr>
        <w:t>, “</w:t>
      </w:r>
      <w:r w:rsidR="00CB7BB4" w:rsidRPr="00CB7BB4">
        <w:rPr>
          <w:rFonts w:eastAsiaTheme="minorEastAsia"/>
          <w:lang w:eastAsia="ja-JP"/>
        </w:rPr>
        <w:t>Final feature lead summary on downlink and uplink channel/signal aspects</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79AD" w14:textId="77777777" w:rsidR="002D32D3" w:rsidRDefault="002D32D3">
      <w:r>
        <w:separator/>
      </w:r>
    </w:p>
  </w:endnote>
  <w:endnote w:type="continuationSeparator" w:id="0">
    <w:p w14:paraId="35CA8506" w14:textId="77777777" w:rsidR="002D32D3" w:rsidRDefault="002D32D3">
      <w:r>
        <w:continuationSeparator/>
      </w:r>
    </w:p>
  </w:endnote>
  <w:endnote w:type="continuationNotice" w:id="1">
    <w:p w14:paraId="73B18AA4" w14:textId="77777777" w:rsidR="002D32D3" w:rsidRDefault="002D3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36BD" w14:textId="77777777" w:rsidR="002D32D3" w:rsidRDefault="002D32D3">
      <w:r>
        <w:separator/>
      </w:r>
    </w:p>
  </w:footnote>
  <w:footnote w:type="continuationSeparator" w:id="0">
    <w:p w14:paraId="5B34F86A" w14:textId="77777777" w:rsidR="002D32D3" w:rsidRDefault="002D32D3">
      <w:r>
        <w:continuationSeparator/>
      </w:r>
    </w:p>
  </w:footnote>
  <w:footnote w:type="continuationNotice" w:id="1">
    <w:p w14:paraId="7ACD4D39" w14:textId="77777777" w:rsidR="002D32D3" w:rsidRDefault="002D32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0"/>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4"/>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4"/>
  </w:num>
  <w:num w:numId="34" w16cid:durableId="147475766">
    <w:abstractNumId w:val="0"/>
  </w:num>
  <w:num w:numId="35" w16cid:durableId="874805474">
    <w:abstractNumId w:val="19"/>
  </w:num>
  <w:num w:numId="36" w16cid:durableId="1230768520">
    <w:abstractNumId w:val="31"/>
  </w:num>
  <w:num w:numId="37" w16cid:durableId="1971785348">
    <w:abstractNumId w:val="3"/>
  </w:num>
  <w:num w:numId="38" w16cid:durableId="1562791957">
    <w:abstractNumId w:val="9"/>
  </w:num>
  <w:num w:numId="39" w16cid:durableId="2064601647">
    <w:abstractNumId w:val="32"/>
  </w:num>
  <w:num w:numId="40" w16cid:durableId="1845195907">
    <w:abstractNumId w:val="27"/>
  </w:num>
  <w:num w:numId="41" w16cid:durableId="1845782990">
    <w:abstractNumId w:val="28"/>
  </w:num>
  <w:num w:numId="42" w16cid:durableId="176961778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639"/>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5DF"/>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87D"/>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EB2"/>
    <w:rsid w:val="0029160B"/>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5FA3"/>
    <w:rsid w:val="002D6067"/>
    <w:rsid w:val="002D626B"/>
    <w:rsid w:val="002D62C0"/>
    <w:rsid w:val="002D648F"/>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77"/>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0C"/>
    <w:rsid w:val="0031064A"/>
    <w:rsid w:val="00310B73"/>
    <w:rsid w:val="003113FD"/>
    <w:rsid w:val="00311DB9"/>
    <w:rsid w:val="00311FFA"/>
    <w:rsid w:val="003120BB"/>
    <w:rsid w:val="00312700"/>
    <w:rsid w:val="00312AAE"/>
    <w:rsid w:val="00312FB8"/>
    <w:rsid w:val="003132B0"/>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952"/>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248"/>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8CD"/>
    <w:rsid w:val="00534C41"/>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6670"/>
    <w:rsid w:val="00576BF9"/>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12E"/>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5AA"/>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1D7D"/>
    <w:rsid w:val="006B23A0"/>
    <w:rsid w:val="006B23AE"/>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2C7B"/>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800"/>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9C"/>
    <w:rsid w:val="008A158E"/>
    <w:rsid w:val="008A18A4"/>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4F0"/>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03E"/>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701"/>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C20"/>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29A"/>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A35"/>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23A8"/>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49"/>
    <w:rsid w:val="00E56EE5"/>
    <w:rsid w:val="00E57041"/>
    <w:rsid w:val="00E5765C"/>
    <w:rsid w:val="00E57662"/>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08CC"/>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493FFAA"/>
    <w:rsid w:val="0591FD48"/>
    <w:rsid w:val="06023423"/>
    <w:rsid w:val="0AEA18D1"/>
    <w:rsid w:val="19C528B0"/>
    <w:rsid w:val="20C770B1"/>
    <w:rsid w:val="2AF6A3A2"/>
    <w:rsid w:val="355FE5AC"/>
    <w:rsid w:val="4ED748D8"/>
    <w:rsid w:val="505B49FC"/>
    <w:rsid w:val="550ADC90"/>
    <w:rsid w:val="64B30887"/>
    <w:rsid w:val="68608EA2"/>
    <w:rsid w:val="6F2227D5"/>
    <w:rsid w:val="74296F86"/>
    <w:rsid w:val="7543D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BE6D0AEB-B9F7-43FD-80D1-AC95937F1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7418</Characters>
  <Application>Microsoft Office Word</Application>
  <DocSecurity>0</DocSecurity>
  <Lines>61</Lines>
  <Paragraphs>17</Paragraphs>
  <ScaleCrop>false</ScaleCrop>
  <Company>PRDCG</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2376</cp:revision>
  <cp:lastPrinted>2010-04-02T09:58:00Z</cp:lastPrinted>
  <dcterms:created xsi:type="dcterms:W3CDTF">2021-11-03T04:46:00Z</dcterms:created>
  <dcterms:modified xsi:type="dcterms:W3CDTF">2024-05-09T14:33:00Z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