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7C2ED" w14:textId="38E2D301" w:rsidR="005E7A2A" w:rsidRPr="00967CFB" w:rsidRDefault="005E7A2A" w:rsidP="005E7A2A">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22FBE" w:rsidRPr="00E22FBE">
        <w:rPr>
          <w:rFonts w:ascii="Arial" w:hAnsi="Arial" w:cs="Arial"/>
          <w:b/>
          <w:bCs/>
          <w:sz w:val="28"/>
        </w:rPr>
        <w:t>R1-2404675</w:t>
      </w:r>
    </w:p>
    <w:p w14:paraId="739DDDC7" w14:textId="77777777" w:rsidR="005E7A2A" w:rsidRPr="009513AC" w:rsidRDefault="005E7A2A" w:rsidP="005E7A2A">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6F42AD7E" w:rsidR="00E445A8" w:rsidRPr="00D71966" w:rsidRDefault="00E445A8" w:rsidP="00D71966">
      <w:pPr>
        <w:pStyle w:val="3gpptdochead"/>
      </w:pPr>
      <w:r w:rsidRPr="00D71966">
        <w:t>Agenda Item:</w:t>
      </w:r>
      <w:r w:rsidRPr="00D71966">
        <w:tab/>
      </w:r>
      <w:r w:rsidR="009F698E">
        <w:t>9.4.2.2</w:t>
      </w:r>
    </w:p>
    <w:p w14:paraId="5D33345B" w14:textId="77777777" w:rsidR="00E445A8" w:rsidRPr="00D71966" w:rsidRDefault="00E445A8" w:rsidP="00D71966">
      <w:pPr>
        <w:pStyle w:val="3gpptdochead"/>
      </w:pPr>
      <w:r w:rsidRPr="00D71966">
        <w:t>Source:</w:t>
      </w:r>
      <w:r w:rsidRPr="00D71966">
        <w:tab/>
        <w:t>NEC</w:t>
      </w:r>
    </w:p>
    <w:p w14:paraId="6420CED0" w14:textId="3D7261FA" w:rsidR="00E445A8" w:rsidRPr="00D71966" w:rsidRDefault="00E445A8" w:rsidP="00D71966">
      <w:pPr>
        <w:pStyle w:val="3gpptdochead"/>
      </w:pPr>
      <w:r w:rsidRPr="00D71966">
        <w:t>Title:</w:t>
      </w:r>
      <w:r w:rsidRPr="00D71966">
        <w:tab/>
      </w:r>
      <w:r w:rsidR="000C60F1">
        <w:t>Discussion on f</w:t>
      </w:r>
      <w:r w:rsidR="000C60F1" w:rsidRPr="000C60F1">
        <w:t xml:space="preserve">rame structure and timing </w:t>
      </w:r>
      <w:r w:rsidR="000C60F1">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34103107" w14:textId="5502F851" w:rsidR="00583ADE" w:rsidRDefault="00583ADE" w:rsidP="00583ADE">
      <w:pPr>
        <w:pStyle w:val="3gpptxt"/>
        <w:rPr>
          <w:rFonts w:eastAsiaTheme="minorEastAsia"/>
        </w:rPr>
      </w:pPr>
      <w:bookmarkStart w:id="3" w:name="_Hlk157954850"/>
      <w:bookmarkEnd w:id="1"/>
      <w:bookmarkEnd w:id="2"/>
      <w:r>
        <w:rPr>
          <w:rFonts w:eastAsiaTheme="minorEastAsia"/>
        </w:rPr>
        <w:t xml:space="preserve">In </w:t>
      </w:r>
      <w:r>
        <w:t>TSG RAN Meeting #102, a new SID of s</w:t>
      </w:r>
      <w:r w:rsidRPr="00DD1C1A">
        <w:t>tudy</w:t>
      </w:r>
      <w:r>
        <w:t>ing</w:t>
      </w:r>
      <w:r w:rsidRPr="00DD1C1A">
        <w:t xml:space="preserve"> on solutions for Ambient IoT in NR</w:t>
      </w:r>
      <w:r w:rsidRPr="00D71966">
        <w:rPr>
          <w:rFonts w:eastAsiaTheme="minorEastAsia"/>
        </w:rPr>
        <w:t xml:space="preserve"> </w:t>
      </w:r>
      <w:r>
        <w:rPr>
          <w:rFonts w:eastAsiaTheme="minorEastAsia"/>
        </w:rPr>
        <w:t xml:space="preserve">has been agreed </w:t>
      </w:r>
      <w:r w:rsidRPr="00D71966">
        <w:rPr>
          <w:rFonts w:eastAsiaTheme="minorEastAsia"/>
        </w:rPr>
        <w:t>[1]</w:t>
      </w:r>
      <w:r>
        <w:rPr>
          <w:rFonts w:eastAsiaTheme="minorEastAsia"/>
        </w:rPr>
        <w:t>. In RAN1 #</w:t>
      </w:r>
      <w:r w:rsidR="00541D7C">
        <w:rPr>
          <w:rFonts w:eastAsiaTheme="minorEastAsia"/>
        </w:rPr>
        <w:t xml:space="preserve">116bis </w:t>
      </w:r>
      <w:r>
        <w:rPr>
          <w:rFonts w:eastAsiaTheme="minorEastAsia"/>
        </w:rPr>
        <w:t>meeting [2],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502621">
        <w:tc>
          <w:tcPr>
            <w:tcW w:w="9628" w:type="dxa"/>
          </w:tcPr>
          <w:p w14:paraId="2DB375B8" w14:textId="77777777" w:rsidR="0081111D" w:rsidRDefault="0081111D" w:rsidP="0081111D">
            <w:pPr>
              <w:rPr>
                <w:iCs/>
                <w:lang w:eastAsia="x-none"/>
              </w:rPr>
            </w:pPr>
            <w:r>
              <w:rPr>
                <w:iCs/>
                <w:highlight w:val="green"/>
                <w:lang w:eastAsia="x-none"/>
              </w:rPr>
              <w:t>Agreement</w:t>
            </w:r>
          </w:p>
          <w:p w14:paraId="58B7DEEC" w14:textId="77777777" w:rsidR="0081111D" w:rsidRDefault="0081111D" w:rsidP="0081111D">
            <w:pPr>
              <w:rPr>
                <w:iCs/>
                <w:lang w:eastAsia="x-none"/>
              </w:rPr>
            </w:pPr>
            <w:r>
              <w:rPr>
                <w:iCs/>
                <w:lang w:eastAsia="x-none"/>
              </w:rPr>
              <w:t>For R2D transmission, if OFDM-based waveform is used, the start of R2D transmission from reader perspective is assumed to be aligned with the boundary of an NR OFDM symbol (including the CP) for in-band/guard-band operation.</w:t>
            </w:r>
          </w:p>
          <w:p w14:paraId="20EFDDBA" w14:textId="77777777" w:rsidR="0081111D" w:rsidRDefault="0081111D" w:rsidP="0081111D">
            <w:pPr>
              <w:rPr>
                <w:iCs/>
                <w:lang w:eastAsia="x-none"/>
              </w:rPr>
            </w:pPr>
          </w:p>
          <w:p w14:paraId="54F8E012" w14:textId="77777777" w:rsidR="0081111D" w:rsidRDefault="0081111D" w:rsidP="0081111D">
            <w:pPr>
              <w:rPr>
                <w:iCs/>
                <w:lang w:eastAsia="x-none"/>
              </w:rPr>
            </w:pPr>
          </w:p>
          <w:p w14:paraId="6AB907E0" w14:textId="77777777" w:rsidR="0081111D" w:rsidRDefault="0081111D" w:rsidP="0081111D">
            <w:pPr>
              <w:adjustRightInd w:val="0"/>
              <w:snapToGrid w:val="0"/>
              <w:rPr>
                <w:bCs/>
                <w:lang w:eastAsia="en-US"/>
              </w:rPr>
            </w:pPr>
            <w:r>
              <w:rPr>
                <w:bCs/>
                <w:highlight w:val="green"/>
              </w:rPr>
              <w:t>Agreement</w:t>
            </w:r>
          </w:p>
          <w:p w14:paraId="57700772" w14:textId="77777777" w:rsidR="0081111D" w:rsidRDefault="0081111D" w:rsidP="0081111D">
            <w:pPr>
              <w:adjustRightInd w:val="0"/>
              <w:snapToGrid w:val="0"/>
              <w:rPr>
                <w:bCs/>
              </w:rPr>
            </w:pPr>
            <w:r>
              <w:rPr>
                <w:bCs/>
              </w:rPr>
              <w:t xml:space="preserve">To determine or derive the end of PRDCH transmission, study at least following options:  </w:t>
            </w:r>
          </w:p>
          <w:p w14:paraId="7FDA8FE7" w14:textId="77777777" w:rsidR="0081111D" w:rsidRDefault="0081111D" w:rsidP="0081111D">
            <w:pPr>
              <w:numPr>
                <w:ilvl w:val="0"/>
                <w:numId w:val="27"/>
              </w:numPr>
              <w:autoSpaceDE w:val="0"/>
              <w:autoSpaceDN w:val="0"/>
              <w:adjustRightInd w:val="0"/>
              <w:jc w:val="both"/>
              <w:rPr>
                <w:lang w:val="en-GB"/>
              </w:rPr>
            </w:pPr>
            <w:r>
              <w:t xml:space="preserve">Option 1: R2D postamble immediately follows the PRDCH to indicate the end of the PRDCH.       </w:t>
            </w:r>
          </w:p>
          <w:p w14:paraId="7ECF9BE8" w14:textId="77777777" w:rsidR="0081111D" w:rsidRDefault="0081111D" w:rsidP="0081111D">
            <w:pPr>
              <w:numPr>
                <w:ilvl w:val="0"/>
                <w:numId w:val="27"/>
              </w:numPr>
              <w:autoSpaceDE w:val="0"/>
              <w:autoSpaceDN w:val="0"/>
              <w:adjustRightInd w:val="0"/>
              <w:jc w:val="both"/>
            </w:pPr>
            <w:r>
              <w:t>Option 2: Based on R2D control information.</w:t>
            </w:r>
          </w:p>
          <w:p w14:paraId="7D9D1162" w14:textId="77777777" w:rsidR="0081111D" w:rsidRDefault="0081111D" w:rsidP="0081111D">
            <w:pPr>
              <w:tabs>
                <w:tab w:val="left" w:pos="360"/>
              </w:tabs>
              <w:adjustRightInd w:val="0"/>
              <w:snapToGrid w:val="0"/>
              <w:rPr>
                <w:b/>
                <w:bCs/>
              </w:rPr>
            </w:pPr>
          </w:p>
          <w:p w14:paraId="0DB0D16B" w14:textId="77777777" w:rsidR="0081111D" w:rsidRDefault="0081111D" w:rsidP="0081111D">
            <w:pPr>
              <w:adjustRightInd w:val="0"/>
              <w:snapToGrid w:val="0"/>
              <w:rPr>
                <w:bCs/>
              </w:rPr>
            </w:pPr>
            <w:r>
              <w:rPr>
                <w:bCs/>
                <w:highlight w:val="green"/>
              </w:rPr>
              <w:t>Agreement</w:t>
            </w:r>
          </w:p>
          <w:p w14:paraId="535EB03D" w14:textId="77777777" w:rsidR="0081111D" w:rsidRDefault="0081111D" w:rsidP="0081111D">
            <w:pPr>
              <w:adjustRightInd w:val="0"/>
              <w:snapToGrid w:val="0"/>
              <w:rPr>
                <w:bCs/>
              </w:rPr>
            </w:pPr>
            <w:r>
              <w:rPr>
                <w:bCs/>
              </w:rPr>
              <w:t xml:space="preserve">For the reader to acquire the end of PDRCH transmission, study at least following options:  </w:t>
            </w:r>
          </w:p>
          <w:p w14:paraId="729C011A" w14:textId="77777777" w:rsidR="0081111D" w:rsidRDefault="0081111D" w:rsidP="0081111D">
            <w:pPr>
              <w:numPr>
                <w:ilvl w:val="0"/>
                <w:numId w:val="27"/>
              </w:numPr>
              <w:autoSpaceDE w:val="0"/>
              <w:autoSpaceDN w:val="0"/>
              <w:adjustRightInd w:val="0"/>
              <w:jc w:val="both"/>
              <w:rPr>
                <w:lang w:val="en-GB"/>
              </w:rPr>
            </w:pPr>
            <w:r>
              <w:t>Option 1: D2R postamble immediately follows the PDRCH</w:t>
            </w:r>
          </w:p>
          <w:p w14:paraId="65E346B1" w14:textId="77777777" w:rsidR="0081111D" w:rsidRDefault="0081111D" w:rsidP="0081111D">
            <w:pPr>
              <w:numPr>
                <w:ilvl w:val="0"/>
                <w:numId w:val="27"/>
              </w:numPr>
              <w:autoSpaceDE w:val="0"/>
              <w:autoSpaceDN w:val="0"/>
              <w:adjustRightInd w:val="0"/>
              <w:jc w:val="both"/>
            </w:pPr>
            <w:r>
              <w:t>Option 2: Based on control information</w:t>
            </w:r>
          </w:p>
          <w:p w14:paraId="5B1BE511" w14:textId="77777777" w:rsidR="0081111D" w:rsidRDefault="0081111D" w:rsidP="0081111D">
            <w:pPr>
              <w:rPr>
                <w:iCs/>
                <w:lang w:eastAsia="x-none"/>
              </w:rPr>
            </w:pPr>
          </w:p>
          <w:p w14:paraId="582FA52D" w14:textId="77777777" w:rsidR="0081111D" w:rsidRDefault="0081111D" w:rsidP="0081111D">
            <w:pPr>
              <w:adjustRightInd w:val="0"/>
              <w:snapToGrid w:val="0"/>
              <w:rPr>
                <w:bCs/>
                <w:lang w:eastAsia="en-US"/>
              </w:rPr>
            </w:pPr>
            <w:r>
              <w:rPr>
                <w:bCs/>
                <w:highlight w:val="green"/>
              </w:rPr>
              <w:t>Agreement</w:t>
            </w:r>
          </w:p>
          <w:p w14:paraId="36E08DAF" w14:textId="77777777" w:rsidR="0081111D" w:rsidRDefault="0081111D" w:rsidP="0081111D">
            <w:pPr>
              <w:adjustRightInd w:val="0"/>
              <w:snapToGrid w:val="0"/>
              <w:rPr>
                <w:rFonts w:eastAsia="宋体"/>
                <w:bCs/>
                <w:lang w:val="en-GB"/>
              </w:rPr>
            </w:pPr>
            <w:r>
              <w:rPr>
                <w:rFonts w:eastAsia="宋体"/>
                <w:bCs/>
              </w:rPr>
              <w:t xml:space="preserve">For D2R transmission, study the necessity of </w:t>
            </w:r>
            <w:proofErr w:type="spellStart"/>
            <w:r>
              <w:rPr>
                <w:rFonts w:eastAsia="宋体"/>
                <w:bCs/>
              </w:rPr>
              <w:t>midamble</w:t>
            </w:r>
            <w:proofErr w:type="spellEnd"/>
            <w:r>
              <w:rPr>
                <w:rFonts w:eastAsia="宋体"/>
                <w:bCs/>
              </w:rPr>
              <w:t xml:space="preserve"> at least for the purpose of performing timing/frequency tracking or channel estimation or interference estimation, considering at least the following: </w:t>
            </w:r>
          </w:p>
          <w:p w14:paraId="5FA84059" w14:textId="77777777" w:rsidR="0081111D" w:rsidRDefault="0081111D" w:rsidP="0081111D">
            <w:pPr>
              <w:numPr>
                <w:ilvl w:val="0"/>
                <w:numId w:val="27"/>
              </w:numPr>
              <w:autoSpaceDE w:val="0"/>
              <w:autoSpaceDN w:val="0"/>
              <w:adjustRightInd w:val="0"/>
              <w:jc w:val="both"/>
              <w:rPr>
                <w:rFonts w:eastAsia="Batang"/>
              </w:rPr>
            </w:pPr>
            <w:r>
              <w:t xml:space="preserve">Modulation and Coding schemes, e.g., data modulation, line/channel coding </w:t>
            </w:r>
          </w:p>
          <w:p w14:paraId="54B98500" w14:textId="77777777" w:rsidR="0081111D" w:rsidRDefault="0081111D" w:rsidP="0081111D">
            <w:pPr>
              <w:numPr>
                <w:ilvl w:val="0"/>
                <w:numId w:val="27"/>
              </w:numPr>
              <w:autoSpaceDE w:val="0"/>
              <w:autoSpaceDN w:val="0"/>
              <w:adjustRightInd w:val="0"/>
              <w:jc w:val="both"/>
            </w:pPr>
            <w:r>
              <w:t>Receiving methods, e.g., coherent or non-coherent</w:t>
            </w:r>
          </w:p>
          <w:p w14:paraId="6C3035B4" w14:textId="77777777" w:rsidR="0081111D" w:rsidRDefault="0081111D" w:rsidP="0081111D">
            <w:pPr>
              <w:numPr>
                <w:ilvl w:val="0"/>
                <w:numId w:val="27"/>
              </w:numPr>
              <w:autoSpaceDE w:val="0"/>
              <w:autoSpaceDN w:val="0"/>
              <w:adjustRightInd w:val="0"/>
              <w:jc w:val="both"/>
            </w:pPr>
            <w:r>
              <w:t>D2R transmission length/packet size</w:t>
            </w:r>
          </w:p>
          <w:p w14:paraId="10891907" w14:textId="77777777" w:rsidR="0081111D" w:rsidRDefault="0081111D" w:rsidP="0081111D">
            <w:pPr>
              <w:numPr>
                <w:ilvl w:val="0"/>
                <w:numId w:val="27"/>
              </w:numPr>
              <w:autoSpaceDE w:val="0"/>
              <w:autoSpaceDN w:val="0"/>
              <w:adjustRightInd w:val="0"/>
              <w:jc w:val="both"/>
            </w:pPr>
            <w:proofErr w:type="spellStart"/>
            <w:r>
              <w:t>Midamble</w:t>
            </w:r>
            <w:proofErr w:type="spellEnd"/>
            <w:r>
              <w:t xml:space="preserve"> overhead</w:t>
            </w:r>
          </w:p>
          <w:p w14:paraId="7691E4E7" w14:textId="77777777" w:rsidR="0081111D" w:rsidRDefault="0081111D" w:rsidP="0081111D">
            <w:pPr>
              <w:numPr>
                <w:ilvl w:val="0"/>
                <w:numId w:val="27"/>
              </w:numPr>
              <w:autoSpaceDE w:val="0"/>
              <w:autoSpaceDN w:val="0"/>
              <w:adjustRightInd w:val="0"/>
              <w:jc w:val="both"/>
            </w:pPr>
            <w:r>
              <w:t>Timing/frequency accuracy</w:t>
            </w:r>
          </w:p>
          <w:p w14:paraId="56075712" w14:textId="77777777" w:rsidR="0081111D" w:rsidRDefault="0081111D" w:rsidP="0081111D">
            <w:pPr>
              <w:numPr>
                <w:ilvl w:val="0"/>
                <w:numId w:val="27"/>
              </w:numPr>
              <w:autoSpaceDE w:val="0"/>
              <w:autoSpaceDN w:val="0"/>
              <w:adjustRightInd w:val="0"/>
              <w:jc w:val="both"/>
            </w:pPr>
            <w:r>
              <w:t>Phase accuracy</w:t>
            </w:r>
          </w:p>
          <w:p w14:paraId="72A42FC4" w14:textId="77777777" w:rsidR="0081111D" w:rsidRDefault="0081111D" w:rsidP="0081111D">
            <w:pPr>
              <w:adjustRightInd w:val="0"/>
              <w:snapToGrid w:val="0"/>
              <w:rPr>
                <w:b/>
                <w:bCs/>
              </w:rPr>
            </w:pPr>
          </w:p>
          <w:p w14:paraId="3BBB8900" w14:textId="77777777" w:rsidR="0081111D" w:rsidRDefault="0081111D" w:rsidP="0081111D">
            <w:pPr>
              <w:adjustRightInd w:val="0"/>
              <w:snapToGrid w:val="0"/>
              <w:rPr>
                <w:bCs/>
                <w:lang w:eastAsia="en-US"/>
              </w:rPr>
            </w:pPr>
            <w:r>
              <w:rPr>
                <w:bCs/>
                <w:highlight w:val="green"/>
              </w:rPr>
              <w:t>Agreement</w:t>
            </w:r>
          </w:p>
          <w:p w14:paraId="24838BBC" w14:textId="77777777" w:rsidR="0081111D" w:rsidRDefault="0081111D" w:rsidP="0081111D">
            <w:pPr>
              <w:adjustRightInd w:val="0"/>
              <w:snapToGrid w:val="0"/>
              <w:rPr>
                <w:bCs/>
              </w:rPr>
            </w:pPr>
            <w:r>
              <w:rPr>
                <w:bCs/>
              </w:rPr>
              <w:t xml:space="preserve">RAN1 study the R2D transmission without </w:t>
            </w:r>
            <w:proofErr w:type="spellStart"/>
            <w:r>
              <w:rPr>
                <w:bCs/>
              </w:rPr>
              <w:t>midamble</w:t>
            </w:r>
            <w:proofErr w:type="spellEnd"/>
            <w:r>
              <w:rPr>
                <w:bCs/>
              </w:rPr>
              <w:t xml:space="preserve"> as the baseline if Manchester encoding is used.</w:t>
            </w:r>
          </w:p>
          <w:p w14:paraId="659470C1" w14:textId="77777777" w:rsidR="0081111D" w:rsidRDefault="0081111D" w:rsidP="0081111D">
            <w:pPr>
              <w:numPr>
                <w:ilvl w:val="0"/>
                <w:numId w:val="27"/>
              </w:numPr>
              <w:autoSpaceDE w:val="0"/>
              <w:autoSpaceDN w:val="0"/>
              <w:adjustRightInd w:val="0"/>
              <w:jc w:val="both"/>
              <w:rPr>
                <w:lang w:val="en-GB"/>
              </w:rPr>
            </w:pPr>
            <w:r>
              <w:t xml:space="preserve">FFS the necessity for the R2D transmission with </w:t>
            </w:r>
            <w:proofErr w:type="spellStart"/>
            <w:r>
              <w:t>midamble</w:t>
            </w:r>
            <w:proofErr w:type="spellEnd"/>
            <w:r>
              <w:t xml:space="preserve"> if PIE is used. </w:t>
            </w:r>
          </w:p>
          <w:p w14:paraId="69C9DE3B" w14:textId="46ACB6AB" w:rsidR="003F1BDF" w:rsidRPr="005D266B" w:rsidRDefault="003F1BDF" w:rsidP="00502621">
            <w:pPr>
              <w:spacing w:after="120"/>
              <w:ind w:right="-96" w:firstLine="720"/>
              <w:jc w:val="both"/>
              <w:rPr>
                <w:rFonts w:eastAsia="宋体"/>
                <w:lang w:eastAsia="ja-JP"/>
              </w:rPr>
            </w:pPr>
          </w:p>
        </w:tc>
      </w:tr>
    </w:tbl>
    <w:p w14:paraId="669253DB" w14:textId="77777777" w:rsidR="003F1BDF" w:rsidRDefault="003F1BDF" w:rsidP="003F1BDF">
      <w:pPr>
        <w:pStyle w:val="3gpptxt"/>
        <w:rPr>
          <w:rFonts w:eastAsiaTheme="minorEastAsia"/>
        </w:rPr>
      </w:pPr>
    </w:p>
    <w:p w14:paraId="16A7E608" w14:textId="1FD2C98B" w:rsidR="003F1BDF" w:rsidRDefault="003F1BDF" w:rsidP="003F1BDF">
      <w:pPr>
        <w:pStyle w:val="3gpptxt"/>
        <w:rPr>
          <w:rFonts w:eastAsiaTheme="minorEastAsia"/>
        </w:rPr>
      </w:pPr>
      <w:r w:rsidRPr="00D71966">
        <w:rPr>
          <w:rFonts w:eastAsiaTheme="minorEastAsia"/>
        </w:rPr>
        <w:t xml:space="preserve">In this paper, we discuss and give our views on </w:t>
      </w:r>
      <w:r w:rsidRPr="003F1BDF">
        <w:rPr>
          <w:rFonts w:eastAsiaTheme="minorEastAsia"/>
        </w:rPr>
        <w:t>frame structure and timing for ambient IoT</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3F1BDF">
      <w:pPr>
        <w:pStyle w:val="3gpptitlelv2"/>
        <w:rPr>
          <w:rFonts w:eastAsiaTheme="minorEastAsia"/>
        </w:rPr>
      </w:pPr>
      <w:r w:rsidRPr="00D71966">
        <w:rPr>
          <w:rFonts w:eastAsiaTheme="minorEastAsia"/>
        </w:rPr>
        <w:lastRenderedPageBreak/>
        <w:t>2</w:t>
      </w:r>
      <w:r w:rsidRPr="00D71966">
        <w:rPr>
          <w:rFonts w:eastAsiaTheme="minorEastAsia"/>
        </w:rPr>
        <w:tab/>
        <w:t>Discussion</w:t>
      </w:r>
    </w:p>
    <w:p w14:paraId="01D47351" w14:textId="32D1DC05" w:rsidR="003F1BDF" w:rsidRDefault="003F1BDF" w:rsidP="003F1BDF">
      <w:pPr>
        <w:pStyle w:val="3gpptitlelv3"/>
        <w:rPr>
          <w:rFonts w:eastAsiaTheme="minorEastAsia"/>
        </w:rPr>
      </w:pPr>
      <w:r>
        <w:rPr>
          <w:rFonts w:eastAsiaTheme="minorEastAsia"/>
        </w:rPr>
        <w:t xml:space="preserve">2.1 </w:t>
      </w:r>
      <w:r>
        <w:rPr>
          <w:rFonts w:eastAsiaTheme="minorEastAsia"/>
        </w:rPr>
        <w:tab/>
      </w:r>
      <w:r w:rsidR="008A0E5D">
        <w:rPr>
          <w:rFonts w:eastAsiaTheme="minorEastAsia"/>
        </w:rPr>
        <w:t>T</w:t>
      </w:r>
      <w:r w:rsidR="008A0E5D" w:rsidRPr="008A0E5D">
        <w:rPr>
          <w:rFonts w:eastAsiaTheme="minorEastAsia"/>
        </w:rPr>
        <w:t>iming acquisition</w:t>
      </w:r>
    </w:p>
    <w:p w14:paraId="21AA461B" w14:textId="45B769E9" w:rsidR="00E914E2" w:rsidRDefault="008A0E5D" w:rsidP="003661DB">
      <w:pPr>
        <w:pStyle w:val="3gpptxt"/>
        <w:jc w:val="both"/>
        <w:rPr>
          <w:rFonts w:eastAsiaTheme="minorEastAsia"/>
          <w:lang w:eastAsia="x-none"/>
        </w:rPr>
      </w:pPr>
      <w:r>
        <w:rPr>
          <w:rFonts w:eastAsiaTheme="minorEastAsia"/>
          <w:lang w:eastAsia="x-none"/>
        </w:rPr>
        <w:t>Periodic sync signal is transmitted in NR</w:t>
      </w:r>
      <w:r w:rsidR="00E914E2">
        <w:rPr>
          <w:rFonts w:eastAsiaTheme="minorEastAsia"/>
          <w:lang w:eastAsia="x-none"/>
        </w:rPr>
        <w:t>.</w:t>
      </w:r>
      <w:r>
        <w:rPr>
          <w:rFonts w:eastAsiaTheme="minorEastAsia"/>
          <w:lang w:eastAsia="x-none"/>
        </w:rPr>
        <w:t xml:space="preserve"> For ambient IoT, since ambient IoT device may not have capability to maintain the accurate frame timing due to its large SFO, from ambient IoT device’s perspective, there is no need of the periodic sync signal to synchronise with the reader. From reader’s perspective, especially when multiple readers are deployed, periodic sync signal together with periodic transmission and reception occasion </w:t>
      </w:r>
      <w:r w:rsidR="001C3B71">
        <w:rPr>
          <w:rFonts w:eastAsiaTheme="minorEastAsia"/>
          <w:lang w:eastAsia="x-none"/>
        </w:rPr>
        <w:t>with different offset for</w:t>
      </w:r>
      <w:r>
        <w:rPr>
          <w:rFonts w:eastAsiaTheme="minorEastAsia"/>
          <w:lang w:eastAsia="x-none"/>
        </w:rPr>
        <w:t xml:space="preserve"> each reader is an easy way for reader’s coordination, especially when the reader is UE.</w:t>
      </w:r>
    </w:p>
    <w:p w14:paraId="6A27FE5F" w14:textId="3A954AB1" w:rsidR="00E914E2" w:rsidRPr="00552F82" w:rsidRDefault="00E914E2" w:rsidP="003661DB">
      <w:pPr>
        <w:pStyle w:val="3gpptxt"/>
        <w:jc w:val="both"/>
        <w:rPr>
          <w:rFonts w:eastAsiaTheme="minorEastAsia"/>
          <w:b/>
          <w:bCs/>
          <w:lang w:eastAsia="x-none"/>
        </w:rPr>
      </w:pPr>
      <w:r w:rsidRPr="00552F82">
        <w:rPr>
          <w:rFonts w:eastAsiaTheme="minorEastAsia"/>
          <w:b/>
          <w:bCs/>
          <w:lang w:eastAsia="x-none"/>
        </w:rPr>
        <w:t xml:space="preserve">Proposal 1: </w:t>
      </w:r>
      <w:r w:rsidR="008A0E5D">
        <w:rPr>
          <w:rFonts w:eastAsiaTheme="minorEastAsia"/>
          <w:b/>
          <w:bCs/>
          <w:lang w:eastAsia="x-none"/>
        </w:rPr>
        <w:t>From ambient IoT device’s perspective, periodic transmission is transparent</w:t>
      </w:r>
      <w:r w:rsidR="00552F82" w:rsidRPr="00552F82">
        <w:rPr>
          <w:rFonts w:eastAsiaTheme="minorEastAsia"/>
          <w:b/>
          <w:bCs/>
          <w:lang w:eastAsia="x-none"/>
        </w:rPr>
        <w:t>.</w:t>
      </w:r>
      <w:r w:rsidR="008A0E5D">
        <w:rPr>
          <w:rFonts w:eastAsiaTheme="minorEastAsia"/>
          <w:b/>
          <w:bCs/>
          <w:lang w:eastAsia="x-none"/>
        </w:rPr>
        <w:t xml:space="preserve"> From (UE) reader’s perspective, periodic transmission of sync and data signal could be configured.</w:t>
      </w:r>
    </w:p>
    <w:p w14:paraId="6B3A4768" w14:textId="5CAA9A7A" w:rsidR="00552F82" w:rsidRDefault="001C3B71" w:rsidP="003661DB">
      <w:pPr>
        <w:pStyle w:val="3gpptxt"/>
        <w:jc w:val="both"/>
        <w:rPr>
          <w:rFonts w:eastAsiaTheme="minorEastAsia"/>
          <w:lang w:eastAsia="x-none"/>
        </w:rPr>
      </w:pPr>
      <w:r>
        <w:rPr>
          <w:rFonts w:eastAsiaTheme="minorEastAsia"/>
          <w:lang w:eastAsia="x-none"/>
        </w:rPr>
        <w:t>For ambient IoT transmission and reception, especially for device type 2, the maximum transmission and reception duration may be needed for device’s energy harvesting</w:t>
      </w:r>
      <w:r w:rsidR="00A02AC2">
        <w:rPr>
          <w:rFonts w:eastAsiaTheme="minorEastAsia"/>
          <w:lang w:eastAsia="x-none"/>
        </w:rPr>
        <w:t>. In that sense, if the duration of the transmission for large number of payload bits is larger than this maximum duration, ambient IoT device may not have enough power for transmission and reception. Some guard period within the transmission burst should be introduced for device’s energy harvesting. The whole transmission is divided into multiple sub-transmission with guard period between them and for each sub-transmission, there should be pre-amble and post-amble at the beginning and at the end of sub-transmission separately. To distinguish between the first and the last sub-transmission and the others, the pre-amble at the first sub-transmission and the post-amble at the last sub-transmission could be different with other pre-ambles and post-ambles. We can also call the other pre-ambles and post-ambles as mid-ambles.</w:t>
      </w:r>
    </w:p>
    <w:p w14:paraId="17F515F6" w14:textId="22CAD2F6" w:rsidR="00A02AC2" w:rsidRDefault="00A02AC2" w:rsidP="003661DB">
      <w:pPr>
        <w:pStyle w:val="3gpptxt"/>
        <w:jc w:val="both"/>
        <w:rPr>
          <w:rFonts w:eastAsiaTheme="minorEastAsia"/>
          <w:b/>
          <w:bCs/>
          <w:lang w:eastAsia="x-none"/>
        </w:rPr>
      </w:pPr>
      <w:bookmarkStart w:id="4" w:name="_Hlk162942201"/>
      <w:r w:rsidRPr="00CC50D9">
        <w:rPr>
          <w:rFonts w:eastAsiaTheme="minorEastAsia"/>
          <w:b/>
          <w:bCs/>
          <w:lang w:eastAsia="x-none"/>
        </w:rPr>
        <w:t xml:space="preserve">Proposal 2: </w:t>
      </w:r>
      <w:r w:rsidR="00B64E7D">
        <w:rPr>
          <w:rFonts w:eastAsiaTheme="minorEastAsia"/>
          <w:b/>
          <w:bCs/>
          <w:lang w:eastAsia="x-none"/>
        </w:rPr>
        <w:t>For PDRCH</w:t>
      </w:r>
      <w:r w:rsidRPr="00CC50D9">
        <w:rPr>
          <w:rFonts w:eastAsiaTheme="minorEastAsia"/>
          <w:b/>
          <w:bCs/>
          <w:lang w:eastAsia="x-none"/>
        </w:rPr>
        <w:t xml:space="preserve"> transmission</w:t>
      </w:r>
      <w:r w:rsidR="00B64E7D">
        <w:rPr>
          <w:rFonts w:eastAsiaTheme="minorEastAsia"/>
          <w:b/>
          <w:bCs/>
          <w:lang w:eastAsia="x-none"/>
        </w:rPr>
        <w:t>, it</w:t>
      </w:r>
      <w:r w:rsidRPr="00CC50D9">
        <w:rPr>
          <w:rFonts w:eastAsiaTheme="minorEastAsia"/>
          <w:b/>
          <w:bCs/>
          <w:lang w:eastAsia="x-none"/>
        </w:rPr>
        <w:t xml:space="preserve"> could be divided into multiple sub-transmission with guard period between them, when the transmission duration is larger than a threshold that ambient IoT device needs to do energy harvesting during guard period.</w:t>
      </w:r>
    </w:p>
    <w:p w14:paraId="5A0BF272" w14:textId="2E341718" w:rsidR="00B64E7D" w:rsidRDefault="00B55012" w:rsidP="003661DB">
      <w:pPr>
        <w:pStyle w:val="3gpptxt"/>
        <w:jc w:val="both"/>
        <w:rPr>
          <w:rFonts w:eastAsiaTheme="minorEastAsia"/>
          <w:lang w:eastAsia="zh-CN"/>
        </w:rPr>
      </w:pPr>
      <w:r>
        <w:rPr>
          <w:rFonts w:eastAsiaTheme="minorEastAsia"/>
          <w:lang w:eastAsia="zh-CN"/>
        </w:rPr>
        <w:t xml:space="preserve">To </w:t>
      </w:r>
      <w:r w:rsidR="00571462">
        <w:rPr>
          <w:rFonts w:eastAsiaTheme="minorEastAsia"/>
          <w:lang w:eastAsia="zh-CN"/>
        </w:rPr>
        <w:t xml:space="preserve">maximum the efficiency for dividing PDRCH transmission into multiple sub-transmission with guard period, both the length of the guard period and the length of sub-transmission </w:t>
      </w:r>
      <w:r w:rsidR="007375C9">
        <w:rPr>
          <w:rFonts w:eastAsiaTheme="minorEastAsia"/>
          <w:lang w:eastAsia="zh-CN"/>
        </w:rPr>
        <w:t>can</w:t>
      </w:r>
      <w:r w:rsidR="00D7037E">
        <w:rPr>
          <w:rFonts w:eastAsiaTheme="minorEastAsia"/>
          <w:lang w:eastAsia="zh-CN"/>
        </w:rPr>
        <w:t xml:space="preserve"> be designed to align with the energy harvesting</w:t>
      </w:r>
      <w:r w:rsidR="007375C9">
        <w:rPr>
          <w:rFonts w:eastAsiaTheme="minorEastAsia"/>
          <w:lang w:eastAsia="zh-CN"/>
        </w:rPr>
        <w:t>/storing</w:t>
      </w:r>
      <w:r w:rsidR="00D7037E">
        <w:rPr>
          <w:rFonts w:eastAsiaTheme="minorEastAsia"/>
          <w:lang w:eastAsia="zh-CN"/>
        </w:rPr>
        <w:t xml:space="preserve"> capability of device.</w:t>
      </w:r>
      <w:r w:rsidR="00CB7299">
        <w:rPr>
          <w:rFonts w:eastAsiaTheme="minorEastAsia"/>
          <w:lang w:eastAsia="zh-CN"/>
        </w:rPr>
        <w:t xml:space="preserve"> For example, higher energy storing capability, larger length of sub-transmission. High efficiency of energy harvesting capability, shorter guard period.</w:t>
      </w:r>
      <w:r w:rsidR="0007017B">
        <w:rPr>
          <w:rFonts w:eastAsiaTheme="minorEastAsia"/>
          <w:lang w:eastAsia="zh-CN"/>
        </w:rPr>
        <w:t xml:space="preserve"> Therefore, to </w:t>
      </w:r>
      <w:r w:rsidR="00773646">
        <w:rPr>
          <w:rFonts w:eastAsiaTheme="minorEastAsia"/>
          <w:lang w:eastAsia="zh-CN"/>
        </w:rPr>
        <w:t>assist the division, device can share the capability related to energy harvest/storing to reader or network, and predefined level with indexes can be applied to control the overhead/complexity for sharing the information.</w:t>
      </w:r>
    </w:p>
    <w:p w14:paraId="6A758949" w14:textId="014D8238" w:rsidR="002D7108" w:rsidRDefault="00380366" w:rsidP="002D7108">
      <w:pPr>
        <w:pStyle w:val="3gpptxt"/>
        <w:jc w:val="both"/>
        <w:rPr>
          <w:rFonts w:eastAsiaTheme="minorEastAsia"/>
          <w:b/>
          <w:bCs/>
          <w:lang w:eastAsia="x-none"/>
        </w:rPr>
      </w:pPr>
      <w:r w:rsidRPr="00CC50D9">
        <w:rPr>
          <w:rFonts w:eastAsiaTheme="minorEastAsia"/>
          <w:b/>
          <w:bCs/>
          <w:lang w:eastAsia="x-none"/>
        </w:rPr>
        <w:t xml:space="preserve">Proposal </w:t>
      </w:r>
      <w:r w:rsidR="00773646">
        <w:rPr>
          <w:rFonts w:eastAsiaTheme="minorEastAsia"/>
          <w:b/>
          <w:bCs/>
          <w:lang w:eastAsia="x-none"/>
        </w:rPr>
        <w:t>3</w:t>
      </w:r>
      <w:r w:rsidRPr="00CC50D9">
        <w:rPr>
          <w:rFonts w:eastAsiaTheme="minorEastAsia"/>
          <w:b/>
          <w:bCs/>
          <w:lang w:eastAsia="x-none"/>
        </w:rPr>
        <w:t xml:space="preserve">: </w:t>
      </w:r>
      <w:r>
        <w:rPr>
          <w:rFonts w:eastAsiaTheme="minorEastAsia"/>
          <w:b/>
          <w:bCs/>
          <w:lang w:eastAsia="x-none"/>
        </w:rPr>
        <w:t>For PDRCH</w:t>
      </w:r>
      <w:r w:rsidRPr="00CC50D9">
        <w:rPr>
          <w:rFonts w:eastAsiaTheme="minorEastAsia"/>
          <w:b/>
          <w:bCs/>
          <w:lang w:eastAsia="x-none"/>
        </w:rPr>
        <w:t xml:space="preserve"> transmission</w:t>
      </w:r>
      <w:r>
        <w:rPr>
          <w:rFonts w:eastAsiaTheme="minorEastAsia"/>
          <w:b/>
          <w:bCs/>
          <w:lang w:eastAsia="x-none"/>
        </w:rPr>
        <w:t xml:space="preserve">, </w:t>
      </w:r>
      <w:r w:rsidR="00773646">
        <w:rPr>
          <w:rFonts w:eastAsiaTheme="minorEastAsia"/>
          <w:b/>
          <w:bCs/>
          <w:lang w:eastAsia="x-none"/>
        </w:rPr>
        <w:t>capability information related to energy harvesting/storing of device could be shared to reader or network to facilitate the division of sub-transmission</w:t>
      </w:r>
      <w:r w:rsidR="00733983">
        <w:rPr>
          <w:rFonts w:eastAsiaTheme="minorEastAsia"/>
          <w:b/>
          <w:bCs/>
          <w:lang w:eastAsia="x-none"/>
        </w:rPr>
        <w:t xml:space="preserve"> when </w:t>
      </w:r>
      <w:r w:rsidR="00744DC6">
        <w:rPr>
          <w:rFonts w:eastAsiaTheme="minorEastAsia"/>
          <w:b/>
          <w:bCs/>
          <w:lang w:eastAsia="x-none"/>
        </w:rPr>
        <w:t xml:space="preserve">it’s </w:t>
      </w:r>
      <w:r w:rsidR="00733983">
        <w:rPr>
          <w:rFonts w:eastAsiaTheme="minorEastAsia"/>
          <w:b/>
          <w:bCs/>
          <w:lang w:eastAsia="x-none"/>
        </w:rPr>
        <w:t>necessary</w:t>
      </w:r>
      <w:r w:rsidRPr="00CC50D9">
        <w:rPr>
          <w:rFonts w:eastAsiaTheme="minorEastAsia"/>
          <w:b/>
          <w:bCs/>
          <w:lang w:eastAsia="x-none"/>
        </w:rPr>
        <w:t>.</w:t>
      </w:r>
    </w:p>
    <w:p w14:paraId="15895D96" w14:textId="77777777" w:rsidR="002D7108" w:rsidRDefault="002D7108" w:rsidP="002D7108">
      <w:pPr>
        <w:pStyle w:val="3gpptxt"/>
        <w:jc w:val="both"/>
        <w:rPr>
          <w:rFonts w:eastAsiaTheme="minorEastAsia"/>
          <w:b/>
          <w:bCs/>
          <w:lang w:eastAsia="x-none"/>
        </w:rPr>
      </w:pPr>
    </w:p>
    <w:p w14:paraId="64009600" w14:textId="3CE64F1B" w:rsidR="00955E40" w:rsidRPr="00B64E7D" w:rsidRDefault="00B64E7D" w:rsidP="00B64E7D">
      <w:pPr>
        <w:pStyle w:val="3gpptitlelv3"/>
        <w:rPr>
          <w:rFonts w:eastAsiaTheme="minorEastAsia"/>
        </w:rPr>
      </w:pPr>
      <w:r w:rsidRPr="00B64E7D">
        <w:rPr>
          <w:rFonts w:eastAsiaTheme="minorEastAsia"/>
        </w:rPr>
        <w:t>2.2</w:t>
      </w:r>
      <w:r>
        <w:rPr>
          <w:rFonts w:eastAsiaTheme="minorEastAsia"/>
        </w:rPr>
        <w:tab/>
        <w:t>The end of transmission</w:t>
      </w:r>
    </w:p>
    <w:p w14:paraId="59394107" w14:textId="384D007E" w:rsidR="00B64E7D" w:rsidRDefault="00744DC6" w:rsidP="003661DB">
      <w:pPr>
        <w:pStyle w:val="3gpptxt"/>
        <w:jc w:val="both"/>
        <w:rPr>
          <w:rFonts w:eastAsiaTheme="minorEastAsia"/>
          <w:lang w:eastAsia="x-none"/>
        </w:rPr>
      </w:pPr>
      <w:r>
        <w:rPr>
          <w:rFonts w:eastAsiaTheme="minorEastAsia"/>
          <w:lang w:eastAsia="x-none"/>
        </w:rPr>
        <w:t xml:space="preserve">In RAN1#116bis meeting, to indicate the end of transmission, both control information and postamble located at the end of the transmission were discussed. </w:t>
      </w:r>
      <w:r w:rsidR="00B64E7D">
        <w:rPr>
          <w:rFonts w:eastAsiaTheme="minorEastAsia"/>
          <w:lang w:eastAsia="x-none"/>
        </w:rPr>
        <w:t xml:space="preserve">If control information is used to indicate the length of transmission, </w:t>
      </w:r>
      <w:r w:rsidR="005506EC">
        <w:rPr>
          <w:rFonts w:eastAsiaTheme="minorEastAsia"/>
          <w:lang w:eastAsia="x-none"/>
        </w:rPr>
        <w:t xml:space="preserve">the device should store the receiving signal first before decoding the control information, which </w:t>
      </w:r>
      <w:r w:rsidR="00ED46FD">
        <w:rPr>
          <w:rFonts w:eastAsiaTheme="minorEastAsia"/>
          <w:lang w:eastAsia="x-none"/>
        </w:rPr>
        <w:t xml:space="preserve">increases the complexity on </w:t>
      </w:r>
      <w:r w:rsidR="004E52E2">
        <w:rPr>
          <w:rFonts w:eastAsiaTheme="minorEastAsia"/>
          <w:lang w:eastAsia="x-none"/>
        </w:rPr>
        <w:t>hardware of d</w:t>
      </w:r>
      <w:r w:rsidR="0077504D">
        <w:rPr>
          <w:rFonts w:eastAsiaTheme="minorEastAsia"/>
          <w:lang w:eastAsia="x-none"/>
        </w:rPr>
        <w:t>e</w:t>
      </w:r>
      <w:r w:rsidR="004E52E2">
        <w:rPr>
          <w:rFonts w:eastAsiaTheme="minorEastAsia"/>
          <w:lang w:eastAsia="x-none"/>
        </w:rPr>
        <w:t>vice</w:t>
      </w:r>
      <w:r w:rsidR="0077504D">
        <w:rPr>
          <w:rFonts w:eastAsiaTheme="minorEastAsia"/>
          <w:lang w:eastAsia="x-none"/>
        </w:rPr>
        <w:t xml:space="preserve">. However, </w:t>
      </w:r>
      <w:r w:rsidR="00ED5492">
        <w:rPr>
          <w:rFonts w:eastAsiaTheme="minorEastAsia"/>
          <w:lang w:eastAsia="x-none"/>
        </w:rPr>
        <w:t xml:space="preserve">it also increases the </w:t>
      </w:r>
      <w:r w:rsidR="00B6638B">
        <w:rPr>
          <w:rFonts w:eastAsiaTheme="minorEastAsia"/>
          <w:lang w:eastAsia="x-none"/>
        </w:rPr>
        <w:t>probability of decoding successfully via avoiding the error detecting of postamb</w:t>
      </w:r>
      <w:r w:rsidR="00A97633">
        <w:rPr>
          <w:rFonts w:eastAsiaTheme="minorEastAsia"/>
          <w:lang w:eastAsia="x-none"/>
        </w:rPr>
        <w:t xml:space="preserve">le. To consider the overhead of control information further, we prefer to </w:t>
      </w:r>
      <w:r w:rsidR="005C7E8A">
        <w:rPr>
          <w:rFonts w:eastAsiaTheme="minorEastAsia"/>
          <w:lang w:eastAsia="x-none"/>
        </w:rPr>
        <w:t>apply</w:t>
      </w:r>
      <w:r w:rsidR="00A97633">
        <w:rPr>
          <w:rFonts w:eastAsiaTheme="minorEastAsia"/>
          <w:lang w:eastAsia="x-none"/>
        </w:rPr>
        <w:t xml:space="preserve"> control information to indicate the end of transmission </w:t>
      </w:r>
      <w:r w:rsidR="005C7E8A">
        <w:rPr>
          <w:rFonts w:eastAsiaTheme="minorEastAsia"/>
          <w:lang w:eastAsia="x-none"/>
        </w:rPr>
        <w:t>with a low enough overhead</w:t>
      </w:r>
      <w:r w:rsidR="00FE342E">
        <w:rPr>
          <w:rFonts w:eastAsiaTheme="minorEastAsia"/>
          <w:lang w:eastAsia="x-none"/>
        </w:rPr>
        <w:t>.</w:t>
      </w:r>
      <w:r w:rsidR="00615089">
        <w:rPr>
          <w:rFonts w:eastAsiaTheme="minorEastAsia"/>
          <w:lang w:eastAsia="x-none"/>
        </w:rPr>
        <w:t xml:space="preserve"> </w:t>
      </w:r>
    </w:p>
    <w:p w14:paraId="6CC44301" w14:textId="275349DA" w:rsidR="006E3AC6" w:rsidRDefault="006E3AC6" w:rsidP="003661DB">
      <w:pPr>
        <w:pStyle w:val="3gpptxt"/>
        <w:jc w:val="both"/>
        <w:rPr>
          <w:rFonts w:eastAsiaTheme="minorEastAsia"/>
          <w:lang w:eastAsia="x-none"/>
        </w:rPr>
      </w:pPr>
      <w:r w:rsidRPr="00CC50D9">
        <w:rPr>
          <w:rFonts w:eastAsiaTheme="minorEastAsia"/>
          <w:b/>
          <w:bCs/>
          <w:lang w:eastAsia="x-none"/>
        </w:rPr>
        <w:t xml:space="preserve">Proposal </w:t>
      </w:r>
      <w:r>
        <w:rPr>
          <w:rFonts w:eastAsiaTheme="minorEastAsia"/>
          <w:b/>
          <w:bCs/>
          <w:lang w:eastAsia="x-none"/>
        </w:rPr>
        <w:t>4</w:t>
      </w:r>
      <w:r w:rsidRPr="00CC50D9">
        <w:rPr>
          <w:rFonts w:eastAsiaTheme="minorEastAsia"/>
          <w:b/>
          <w:bCs/>
          <w:lang w:eastAsia="x-none"/>
        </w:rPr>
        <w:t>:</w:t>
      </w:r>
      <w:r w:rsidR="00615089">
        <w:rPr>
          <w:rFonts w:eastAsiaTheme="minorEastAsia"/>
          <w:b/>
          <w:bCs/>
          <w:lang w:eastAsia="x-none"/>
        </w:rPr>
        <w:t xml:space="preserve"> </w:t>
      </w:r>
      <w:r w:rsidR="00615089">
        <w:rPr>
          <w:rFonts w:eastAsiaTheme="minorEastAsia" w:hint="eastAsia"/>
          <w:b/>
          <w:bCs/>
          <w:lang w:eastAsia="zh-CN"/>
        </w:rPr>
        <w:t>For</w:t>
      </w:r>
      <w:r w:rsidR="00615089">
        <w:rPr>
          <w:rFonts w:eastAsiaTheme="minorEastAsia"/>
          <w:b/>
          <w:bCs/>
          <w:lang w:eastAsia="x-none"/>
        </w:rPr>
        <w:t xml:space="preserve"> both PDRCH and PRDCH transmission, we prefer to apply control information to </w:t>
      </w:r>
      <w:r w:rsidR="00264BE9">
        <w:rPr>
          <w:rFonts w:eastAsiaTheme="minorEastAsia"/>
          <w:b/>
          <w:bCs/>
          <w:lang w:eastAsia="x-none"/>
        </w:rPr>
        <w:t>indicate the end of transmission with a low enough overhead</w:t>
      </w:r>
      <w:r w:rsidRPr="00CC50D9">
        <w:rPr>
          <w:rFonts w:eastAsiaTheme="minorEastAsia"/>
          <w:b/>
          <w:bCs/>
          <w:lang w:eastAsia="x-none"/>
        </w:rPr>
        <w:t>.</w:t>
      </w:r>
    </w:p>
    <w:p w14:paraId="38FB4CCE" w14:textId="3179CEA6" w:rsidR="00B64E7D" w:rsidRDefault="00E41F9E" w:rsidP="003661DB">
      <w:pPr>
        <w:pStyle w:val="3gpptxt"/>
        <w:jc w:val="both"/>
        <w:rPr>
          <w:rFonts w:eastAsiaTheme="minorEastAsia"/>
          <w:lang w:eastAsia="zh-CN"/>
        </w:rPr>
      </w:pPr>
      <w:r>
        <w:rPr>
          <w:rFonts w:eastAsiaTheme="minorEastAsia"/>
          <w:lang w:eastAsia="zh-CN"/>
        </w:rPr>
        <w:t xml:space="preserve">To control the overhead of control information, the transmission payload or transmission time length could be defined in terms of a fixed granularity, such as in terms of 50 bits, </w:t>
      </w:r>
      <w:r w:rsidR="007F1B5F">
        <w:rPr>
          <w:rFonts w:eastAsiaTheme="minorEastAsia"/>
          <w:lang w:eastAsia="zh-CN"/>
        </w:rPr>
        <w:t>millisecond and so on</w:t>
      </w:r>
      <w:r>
        <w:rPr>
          <w:rFonts w:eastAsiaTheme="minorEastAsia"/>
          <w:lang w:eastAsia="zh-CN"/>
        </w:rPr>
        <w:t>.</w:t>
      </w:r>
      <w:r w:rsidR="00056549">
        <w:rPr>
          <w:rFonts w:eastAsiaTheme="minorEastAsia"/>
          <w:lang w:eastAsia="zh-CN"/>
        </w:rPr>
        <w:t xml:space="preserve"> If we take the sub-transmission division into consideration, </w:t>
      </w:r>
      <w:r w:rsidR="003D5F50">
        <w:rPr>
          <w:rFonts w:eastAsiaTheme="minorEastAsia"/>
          <w:lang w:eastAsia="zh-CN"/>
        </w:rPr>
        <w:t xml:space="preserve">only the </w:t>
      </w:r>
      <w:r w:rsidR="00EE229C">
        <w:rPr>
          <w:rFonts w:eastAsiaTheme="minorEastAsia"/>
          <w:lang w:eastAsia="zh-CN"/>
        </w:rPr>
        <w:t xml:space="preserve">payload or </w:t>
      </w:r>
      <w:r w:rsidR="003D5F50">
        <w:rPr>
          <w:rFonts w:eastAsiaTheme="minorEastAsia"/>
          <w:lang w:eastAsia="zh-CN"/>
        </w:rPr>
        <w:t>time length of the last sub-transmission need to be indicated</w:t>
      </w:r>
      <w:r w:rsidR="00EE229C">
        <w:rPr>
          <w:rFonts w:eastAsiaTheme="minorEastAsia"/>
          <w:lang w:eastAsia="zh-CN"/>
        </w:rPr>
        <w:t xml:space="preserve"> with same length for the other sub-transmissions, wherein different </w:t>
      </w:r>
      <w:proofErr w:type="spellStart"/>
      <w:r w:rsidR="00EE229C">
        <w:rPr>
          <w:rFonts w:eastAsiaTheme="minorEastAsia"/>
          <w:lang w:eastAsia="zh-CN"/>
        </w:rPr>
        <w:t>midamble</w:t>
      </w:r>
      <w:proofErr w:type="spellEnd"/>
      <w:r w:rsidR="00EE229C">
        <w:rPr>
          <w:rFonts w:eastAsiaTheme="minorEastAsia"/>
          <w:lang w:eastAsia="zh-CN"/>
        </w:rPr>
        <w:t xml:space="preserve"> types are located at the front of the last sub-transmission and the other sub-transmission, based on which, the receive node can determine whether the present sub-transmission is the last one.</w:t>
      </w:r>
    </w:p>
    <w:p w14:paraId="7F4BEBDE" w14:textId="7AB84985" w:rsidR="00056549" w:rsidRPr="00056549" w:rsidRDefault="00056549" w:rsidP="003661DB">
      <w:pPr>
        <w:pStyle w:val="3gpptxt"/>
        <w:jc w:val="both"/>
        <w:rPr>
          <w:rFonts w:eastAsiaTheme="minorEastAsia"/>
          <w:lang w:eastAsia="zh-CN"/>
        </w:rPr>
      </w:pPr>
      <w:r w:rsidRPr="00CC50D9">
        <w:rPr>
          <w:rFonts w:eastAsiaTheme="minorEastAsia"/>
          <w:b/>
          <w:bCs/>
          <w:lang w:eastAsia="x-none"/>
        </w:rPr>
        <w:t xml:space="preserve">Proposal </w:t>
      </w:r>
      <w:r w:rsidR="00502621">
        <w:rPr>
          <w:rFonts w:eastAsiaTheme="minorEastAsia"/>
          <w:b/>
          <w:bCs/>
          <w:lang w:eastAsia="x-none"/>
        </w:rPr>
        <w:t>5</w:t>
      </w:r>
      <w:r w:rsidRPr="00CC50D9">
        <w:rPr>
          <w:rFonts w:eastAsiaTheme="minorEastAsia"/>
          <w:b/>
          <w:bCs/>
          <w:lang w:eastAsia="x-none"/>
        </w:rPr>
        <w:t>:</w:t>
      </w:r>
      <w:r w:rsidR="00EE229C">
        <w:rPr>
          <w:rFonts w:eastAsiaTheme="minorEastAsia"/>
          <w:b/>
          <w:bCs/>
          <w:lang w:eastAsia="x-none"/>
        </w:rPr>
        <w:t xml:space="preserve"> To realize a low enough overhead for control information, payload or time length could be allocated in terms of fixed granularity, or only indicate the payload or time length for the last sub-transmission </w:t>
      </w:r>
      <w:r w:rsidR="00767AC7">
        <w:rPr>
          <w:rFonts w:eastAsiaTheme="minorEastAsia"/>
          <w:b/>
          <w:bCs/>
          <w:lang w:eastAsia="x-none"/>
        </w:rPr>
        <w:t xml:space="preserve">with same length for the other sub-transmissions </w:t>
      </w:r>
      <w:r w:rsidR="00EE229C">
        <w:rPr>
          <w:rFonts w:eastAsiaTheme="minorEastAsia"/>
          <w:b/>
          <w:bCs/>
          <w:lang w:eastAsia="x-none"/>
        </w:rPr>
        <w:t xml:space="preserve">when </w:t>
      </w:r>
      <w:r w:rsidR="00767AC7">
        <w:rPr>
          <w:rFonts w:eastAsiaTheme="minorEastAsia"/>
          <w:b/>
          <w:bCs/>
          <w:lang w:eastAsia="x-none"/>
        </w:rPr>
        <w:t>multiple sub-transmissions are exi</w:t>
      </w:r>
      <w:r w:rsidR="00BA0852">
        <w:rPr>
          <w:rFonts w:eastAsiaTheme="minorEastAsia"/>
          <w:b/>
          <w:bCs/>
          <w:lang w:eastAsia="x-none"/>
        </w:rPr>
        <w:t>sted</w:t>
      </w:r>
      <w:r w:rsidRPr="00CC50D9">
        <w:rPr>
          <w:rFonts w:eastAsiaTheme="minorEastAsia"/>
          <w:b/>
          <w:bCs/>
          <w:lang w:eastAsia="x-none"/>
        </w:rPr>
        <w:t>.</w:t>
      </w:r>
    </w:p>
    <w:bookmarkEnd w:id="4"/>
    <w:p w14:paraId="23BC8DB7" w14:textId="3467D6FB" w:rsidR="003F1BDF" w:rsidRDefault="00FD69FC" w:rsidP="008A0E5D">
      <w:pPr>
        <w:pStyle w:val="3gpptitlelv3"/>
        <w:rPr>
          <w:rFonts w:eastAsiaTheme="minorEastAsia"/>
        </w:rPr>
      </w:pPr>
      <w:r>
        <w:rPr>
          <w:rFonts w:eastAsiaTheme="minorEastAsia"/>
        </w:rPr>
        <w:lastRenderedPageBreak/>
        <w:t>2.</w:t>
      </w:r>
      <w:r w:rsidR="00B64E7D">
        <w:rPr>
          <w:rFonts w:eastAsiaTheme="minorEastAsia"/>
        </w:rPr>
        <w:t>3</w:t>
      </w:r>
      <w:r w:rsidR="008A0E5D">
        <w:rPr>
          <w:rFonts w:eastAsiaTheme="minorEastAsia"/>
        </w:rPr>
        <w:tab/>
      </w:r>
      <w:r>
        <w:rPr>
          <w:rFonts w:eastAsiaTheme="minorEastAsia"/>
        </w:rPr>
        <w:t>Processing time out</w:t>
      </w:r>
    </w:p>
    <w:p w14:paraId="1D36DADA" w14:textId="33BCC7D2" w:rsidR="001208F2" w:rsidRDefault="00951676" w:rsidP="003661DB">
      <w:pPr>
        <w:pStyle w:val="3gpptxt"/>
        <w:jc w:val="both"/>
        <w:rPr>
          <w:rFonts w:eastAsiaTheme="minorEastAsia"/>
          <w:lang w:eastAsia="x-none"/>
        </w:rPr>
      </w:pPr>
      <w:r>
        <w:rPr>
          <w:rFonts w:eastAsiaTheme="minorEastAsia"/>
          <w:lang w:eastAsia="x-none"/>
        </w:rPr>
        <w:t>In the last meeting, the minimum processing time is defined for ambient IoT. The minimum processing time is used considering the basic processing requirement of the ambient IoT device. The device is not required to process the signal faster than the minimum processing time.</w:t>
      </w:r>
      <w:r w:rsidR="002465F7">
        <w:rPr>
          <w:rFonts w:eastAsiaTheme="minorEastAsia"/>
          <w:lang w:eastAsia="x-none"/>
        </w:rPr>
        <w:t xml:space="preserve"> On the other hand, the maximum processing time should also be defined. The device is required to finish the processing of the signal before the maximum processing time. If the maximum processing time is out and there is still no response from the device, the reader could assume there is no transmission from the device.</w:t>
      </w:r>
    </w:p>
    <w:p w14:paraId="6242EF50" w14:textId="6D5E84B7" w:rsidR="00955E40" w:rsidRPr="00955E40" w:rsidRDefault="00955E40" w:rsidP="003661DB">
      <w:pPr>
        <w:pStyle w:val="3gpptxt"/>
        <w:jc w:val="both"/>
        <w:rPr>
          <w:rFonts w:eastAsiaTheme="minorEastAsia"/>
          <w:b/>
          <w:bCs/>
          <w:lang w:eastAsia="x-none"/>
        </w:rPr>
      </w:pPr>
      <w:r w:rsidRPr="00955E40">
        <w:rPr>
          <w:rFonts w:eastAsiaTheme="minorEastAsia"/>
          <w:b/>
          <w:bCs/>
          <w:lang w:eastAsia="x-none"/>
        </w:rPr>
        <w:t xml:space="preserve">Proposal </w:t>
      </w:r>
      <w:r w:rsidR="00E22FBE">
        <w:rPr>
          <w:rFonts w:eastAsiaTheme="minorEastAsia"/>
          <w:b/>
          <w:bCs/>
          <w:lang w:eastAsia="x-none"/>
        </w:rPr>
        <w:t>6</w:t>
      </w:r>
      <w:r w:rsidRPr="00955E40">
        <w:rPr>
          <w:rFonts w:eastAsiaTheme="minorEastAsia"/>
          <w:b/>
          <w:bCs/>
          <w:lang w:eastAsia="x-none"/>
        </w:rPr>
        <w:t>: The maximum processing time is defined as below. When the time is out and there is no response from the device is received, the reader assumes there is no transmission from the device.</w:t>
      </w:r>
    </w:p>
    <w:p w14:paraId="635F1224" w14:textId="654949EF" w:rsidR="00955E40" w:rsidRPr="00955E40" w:rsidRDefault="00955E40" w:rsidP="00A1714A">
      <w:pPr>
        <w:widowControl/>
        <w:numPr>
          <w:ilvl w:val="0"/>
          <w:numId w:val="25"/>
        </w:numPr>
        <w:adjustRightInd w:val="0"/>
        <w:snapToGrid w:val="0"/>
        <w:jc w:val="both"/>
        <w:rPr>
          <w:b/>
          <w:bCs/>
          <w:lang w:eastAsia="x-none"/>
        </w:rPr>
      </w:pPr>
      <w:r w:rsidRPr="00955E40">
        <w:rPr>
          <w:b/>
          <w:bCs/>
          <w:szCs w:val="20"/>
        </w:rPr>
        <w:t>T</w:t>
      </w:r>
      <w:r w:rsidRPr="00955E40">
        <w:rPr>
          <w:b/>
          <w:bCs/>
          <w:szCs w:val="20"/>
          <w:vertAlign w:val="subscript"/>
        </w:rPr>
        <w:t>R2D_max</w:t>
      </w:r>
      <w:r w:rsidRPr="00955E40">
        <w:rPr>
          <w:b/>
          <w:bCs/>
          <w:szCs w:val="20"/>
        </w:rPr>
        <w:t xml:space="preserve">: Maximum Time between a R2D transmission and the corresponding D2R transmission following it. </w:t>
      </w:r>
    </w:p>
    <w:p w14:paraId="7D5AA1AE" w14:textId="77777777" w:rsidR="008A0E5D" w:rsidRPr="008A0E5D" w:rsidRDefault="008A0E5D" w:rsidP="008A0E5D">
      <w:pPr>
        <w:pStyle w:val="3gpptxt"/>
        <w:rPr>
          <w:rFonts w:eastAsiaTheme="minorEastAsia"/>
          <w:lang w:eastAsia="x-none"/>
        </w:rPr>
      </w:pPr>
    </w:p>
    <w:p w14:paraId="13955E0E" w14:textId="77777777" w:rsidR="003F1BDF" w:rsidRPr="00D71966" w:rsidRDefault="003F1BDF" w:rsidP="003F1BDF">
      <w:pPr>
        <w:pStyle w:val="3gpptitlelv2"/>
        <w:rPr>
          <w:rFonts w:eastAsiaTheme="minorEastAsia"/>
        </w:rPr>
      </w:pPr>
      <w:r w:rsidRPr="00D71966">
        <w:rPr>
          <w:rFonts w:eastAsiaTheme="minorEastAsia"/>
        </w:rPr>
        <w:t>3</w:t>
      </w:r>
      <w:r w:rsidRPr="00D71966">
        <w:rPr>
          <w:rFonts w:eastAsiaTheme="minorEastAsia"/>
        </w:rPr>
        <w:tab/>
        <w:t>Conclusion</w:t>
      </w:r>
    </w:p>
    <w:p w14:paraId="6445F7E1" w14:textId="3BE9135D" w:rsidR="003F1BDF" w:rsidRDefault="003F1BDF" w:rsidP="003661DB">
      <w:pPr>
        <w:pStyle w:val="3gpptxt"/>
        <w:jc w:val="both"/>
        <w:rPr>
          <w:rFonts w:eastAsiaTheme="minorEastAsia"/>
        </w:rPr>
      </w:pPr>
      <w:r w:rsidRPr="00D71966">
        <w:rPr>
          <w:rFonts w:eastAsiaTheme="minorEastAsia"/>
        </w:rPr>
        <w:t xml:space="preserve">In this contribution, we give our views on </w:t>
      </w:r>
      <w:r w:rsidRPr="003F1BDF">
        <w:rPr>
          <w:rFonts w:eastAsiaTheme="minorEastAsia"/>
        </w:rPr>
        <w:t>frame structure and timing for ambient IoT</w:t>
      </w:r>
      <w:r w:rsidRPr="00D71966">
        <w:rPr>
          <w:rFonts w:eastAsiaTheme="minorEastAsia"/>
        </w:rPr>
        <w:t>, and propose that:</w:t>
      </w:r>
    </w:p>
    <w:p w14:paraId="375B0032" w14:textId="77777777" w:rsidR="001C7F9D" w:rsidRPr="00552F82" w:rsidRDefault="001C7F9D" w:rsidP="003661DB">
      <w:pPr>
        <w:pStyle w:val="3gpptxt"/>
        <w:jc w:val="both"/>
        <w:rPr>
          <w:rFonts w:eastAsiaTheme="minorEastAsia"/>
          <w:b/>
          <w:bCs/>
          <w:lang w:eastAsia="x-none"/>
        </w:rPr>
      </w:pPr>
      <w:r w:rsidRPr="00552F82">
        <w:rPr>
          <w:rFonts w:eastAsiaTheme="minorEastAsia"/>
          <w:b/>
          <w:bCs/>
          <w:lang w:eastAsia="x-none"/>
        </w:rPr>
        <w:t xml:space="preserve">Proposal 1: </w:t>
      </w:r>
      <w:r>
        <w:rPr>
          <w:rFonts w:eastAsiaTheme="minorEastAsia"/>
          <w:b/>
          <w:bCs/>
          <w:lang w:eastAsia="x-none"/>
        </w:rPr>
        <w:t>From ambient IoT device’s perspective, periodic transmission is transparent</w:t>
      </w:r>
      <w:r w:rsidRPr="00552F82">
        <w:rPr>
          <w:rFonts w:eastAsiaTheme="minorEastAsia"/>
          <w:b/>
          <w:bCs/>
          <w:lang w:eastAsia="x-none"/>
        </w:rPr>
        <w:t>.</w:t>
      </w:r>
      <w:r>
        <w:rPr>
          <w:rFonts w:eastAsiaTheme="minorEastAsia"/>
          <w:b/>
          <w:bCs/>
          <w:lang w:eastAsia="x-none"/>
        </w:rPr>
        <w:t xml:space="preserve"> From (UE) reader’s perspective, periodic transmission of sync and data signal could be configured.</w:t>
      </w:r>
    </w:p>
    <w:p w14:paraId="0B7D3506" w14:textId="244A9C47" w:rsidR="00CC50D9" w:rsidRDefault="00CC50D9" w:rsidP="003661DB">
      <w:pPr>
        <w:pStyle w:val="3gpptxt"/>
        <w:jc w:val="both"/>
        <w:rPr>
          <w:rFonts w:eastAsiaTheme="minorEastAsia"/>
          <w:b/>
          <w:bCs/>
          <w:lang w:eastAsia="x-none"/>
        </w:rPr>
      </w:pPr>
      <w:r w:rsidRPr="00CC50D9">
        <w:rPr>
          <w:rFonts w:eastAsiaTheme="minorEastAsia"/>
          <w:b/>
          <w:bCs/>
          <w:lang w:eastAsia="x-none"/>
        </w:rPr>
        <w:t>Proposal 2: A transmission could be divided into multiple sub-transmission with guard period between them, when the transmission duration is larger than a threshold that ambient IoT device needs to do energy harvesting during guard period.</w:t>
      </w:r>
    </w:p>
    <w:p w14:paraId="5D5A060A" w14:textId="096CAAC6" w:rsidR="00B2680E" w:rsidRDefault="00B2680E" w:rsidP="003661DB">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3</w:t>
      </w:r>
      <w:r w:rsidRPr="00CC50D9">
        <w:rPr>
          <w:rFonts w:eastAsiaTheme="minorEastAsia"/>
          <w:b/>
          <w:bCs/>
          <w:lang w:eastAsia="x-none"/>
        </w:rPr>
        <w:t xml:space="preserve">: </w:t>
      </w:r>
      <w:r>
        <w:rPr>
          <w:rFonts w:eastAsiaTheme="minorEastAsia"/>
          <w:b/>
          <w:bCs/>
          <w:lang w:eastAsia="x-none"/>
        </w:rPr>
        <w:t>For PDRCH</w:t>
      </w:r>
      <w:r w:rsidRPr="00CC50D9">
        <w:rPr>
          <w:rFonts w:eastAsiaTheme="minorEastAsia"/>
          <w:b/>
          <w:bCs/>
          <w:lang w:eastAsia="x-none"/>
        </w:rPr>
        <w:t xml:space="preserve"> transmission</w:t>
      </w:r>
      <w:r>
        <w:rPr>
          <w:rFonts w:eastAsiaTheme="minorEastAsia"/>
          <w:b/>
          <w:bCs/>
          <w:lang w:eastAsia="x-none"/>
        </w:rPr>
        <w:t>, capability information related to energy harvesting/storing of device could be shared to reader or network to facilitate the division of sub-transmission when it’s necessary</w:t>
      </w:r>
      <w:r w:rsidRPr="00CC50D9">
        <w:rPr>
          <w:rFonts w:eastAsiaTheme="minorEastAsia"/>
          <w:b/>
          <w:bCs/>
          <w:lang w:eastAsia="x-none"/>
        </w:rPr>
        <w:t>.</w:t>
      </w:r>
    </w:p>
    <w:p w14:paraId="48945700" w14:textId="77777777" w:rsidR="00B2680E" w:rsidRDefault="00B2680E" w:rsidP="00B2680E">
      <w:pPr>
        <w:pStyle w:val="3gpptxt"/>
        <w:jc w:val="both"/>
        <w:rPr>
          <w:rFonts w:eastAsiaTheme="minorEastAsia"/>
          <w:lang w:eastAsia="x-none"/>
        </w:rPr>
      </w:pPr>
      <w:r w:rsidRPr="00CC50D9">
        <w:rPr>
          <w:rFonts w:eastAsiaTheme="minorEastAsia"/>
          <w:b/>
          <w:bCs/>
          <w:lang w:eastAsia="x-none"/>
        </w:rPr>
        <w:t xml:space="preserve">Proposal </w:t>
      </w:r>
      <w:r>
        <w:rPr>
          <w:rFonts w:eastAsiaTheme="minorEastAsia"/>
          <w:b/>
          <w:bCs/>
          <w:lang w:eastAsia="x-none"/>
        </w:rPr>
        <w:t>4</w:t>
      </w:r>
      <w:r w:rsidRPr="00CC50D9">
        <w:rPr>
          <w:rFonts w:eastAsiaTheme="minorEastAsia"/>
          <w:b/>
          <w:bCs/>
          <w:lang w:eastAsia="x-none"/>
        </w:rPr>
        <w:t>:</w:t>
      </w:r>
      <w:r>
        <w:rPr>
          <w:rFonts w:eastAsiaTheme="minorEastAsia"/>
          <w:b/>
          <w:bCs/>
          <w:lang w:eastAsia="x-none"/>
        </w:rPr>
        <w:t xml:space="preserve"> </w:t>
      </w:r>
      <w:r>
        <w:rPr>
          <w:rFonts w:eastAsiaTheme="minorEastAsia" w:hint="eastAsia"/>
          <w:b/>
          <w:bCs/>
          <w:lang w:eastAsia="zh-CN"/>
        </w:rPr>
        <w:t>For</w:t>
      </w:r>
      <w:r>
        <w:rPr>
          <w:rFonts w:eastAsiaTheme="minorEastAsia"/>
          <w:b/>
          <w:bCs/>
          <w:lang w:eastAsia="x-none"/>
        </w:rPr>
        <w:t xml:space="preserve"> both PDRCH and PRDCH transmission, we prefer to apply control information to indicate the end of transmission with a low enough overhead</w:t>
      </w:r>
      <w:r w:rsidRPr="00CC50D9">
        <w:rPr>
          <w:rFonts w:eastAsiaTheme="minorEastAsia"/>
          <w:b/>
          <w:bCs/>
          <w:lang w:eastAsia="x-none"/>
        </w:rPr>
        <w:t>.</w:t>
      </w:r>
    </w:p>
    <w:p w14:paraId="28E02ED2" w14:textId="10BC0A53" w:rsidR="00B2680E" w:rsidRPr="00B2680E" w:rsidRDefault="00B2680E" w:rsidP="003661DB">
      <w:pPr>
        <w:pStyle w:val="3gpptxt"/>
        <w:jc w:val="both"/>
        <w:rPr>
          <w:rFonts w:eastAsiaTheme="minorEastAsia"/>
          <w:b/>
          <w:bCs/>
          <w:lang w:eastAsia="x-none"/>
        </w:rPr>
      </w:pPr>
      <w:r w:rsidRPr="00CC50D9">
        <w:rPr>
          <w:rFonts w:eastAsiaTheme="minorEastAsia"/>
          <w:b/>
          <w:bCs/>
          <w:lang w:eastAsia="x-none"/>
        </w:rPr>
        <w:t xml:space="preserve">Proposal </w:t>
      </w:r>
      <w:r>
        <w:rPr>
          <w:rFonts w:eastAsiaTheme="minorEastAsia"/>
          <w:b/>
          <w:bCs/>
          <w:lang w:eastAsia="x-none"/>
        </w:rPr>
        <w:t>5</w:t>
      </w:r>
      <w:r w:rsidRPr="00CC50D9">
        <w:rPr>
          <w:rFonts w:eastAsiaTheme="minorEastAsia"/>
          <w:b/>
          <w:bCs/>
          <w:lang w:eastAsia="x-none"/>
        </w:rPr>
        <w:t>:</w:t>
      </w:r>
      <w:r>
        <w:rPr>
          <w:rFonts w:eastAsiaTheme="minorEastAsia"/>
          <w:b/>
          <w:bCs/>
          <w:lang w:eastAsia="x-none"/>
        </w:rPr>
        <w:t xml:space="preserve"> To realize a low enough overhead for control information, payload or time length could be allocated in terms of fixed granularity, or only indicate the payload or time length for the last sub-transmission with same length for the other sub-transmissions when multiple sub-transmissions are existed</w:t>
      </w:r>
      <w:r w:rsidRPr="00CC50D9">
        <w:rPr>
          <w:rFonts w:eastAsiaTheme="minorEastAsia"/>
          <w:b/>
          <w:bCs/>
          <w:lang w:eastAsia="x-none"/>
        </w:rPr>
        <w:t>.</w:t>
      </w:r>
    </w:p>
    <w:p w14:paraId="568C5CEC" w14:textId="0E855875" w:rsidR="00955E40" w:rsidRPr="00955E40" w:rsidRDefault="00955E40" w:rsidP="003661DB">
      <w:pPr>
        <w:pStyle w:val="3gpptxt"/>
        <w:jc w:val="both"/>
        <w:rPr>
          <w:rFonts w:eastAsiaTheme="minorEastAsia"/>
          <w:b/>
          <w:bCs/>
          <w:lang w:eastAsia="x-none"/>
        </w:rPr>
      </w:pPr>
      <w:r w:rsidRPr="00955E40">
        <w:rPr>
          <w:rFonts w:eastAsiaTheme="minorEastAsia"/>
          <w:b/>
          <w:bCs/>
          <w:lang w:eastAsia="x-none"/>
        </w:rPr>
        <w:t xml:space="preserve">Proposal </w:t>
      </w:r>
      <w:r w:rsidR="00E22FBE">
        <w:rPr>
          <w:rFonts w:eastAsiaTheme="minorEastAsia"/>
          <w:b/>
          <w:bCs/>
          <w:lang w:eastAsia="x-none"/>
        </w:rPr>
        <w:t>6</w:t>
      </w:r>
      <w:r w:rsidRPr="00955E40">
        <w:rPr>
          <w:rFonts w:eastAsiaTheme="minorEastAsia"/>
          <w:b/>
          <w:bCs/>
          <w:lang w:eastAsia="x-none"/>
        </w:rPr>
        <w:t>: The maximum processing time is defined as below. When the time is out and there is no response from the device is received, the reader assumes there is no transmission from the device.</w:t>
      </w:r>
    </w:p>
    <w:p w14:paraId="61D59CFA" w14:textId="77777777" w:rsidR="00955E40" w:rsidRPr="00955E40" w:rsidRDefault="00955E40" w:rsidP="00A1714A">
      <w:pPr>
        <w:widowControl/>
        <w:numPr>
          <w:ilvl w:val="0"/>
          <w:numId w:val="25"/>
        </w:numPr>
        <w:adjustRightInd w:val="0"/>
        <w:snapToGrid w:val="0"/>
        <w:jc w:val="both"/>
        <w:rPr>
          <w:b/>
          <w:bCs/>
          <w:lang w:eastAsia="x-none"/>
        </w:rPr>
      </w:pPr>
      <w:r w:rsidRPr="00955E40">
        <w:rPr>
          <w:b/>
          <w:bCs/>
          <w:szCs w:val="20"/>
        </w:rPr>
        <w:t>T</w:t>
      </w:r>
      <w:r w:rsidRPr="00955E40">
        <w:rPr>
          <w:b/>
          <w:bCs/>
          <w:szCs w:val="20"/>
          <w:vertAlign w:val="subscript"/>
        </w:rPr>
        <w:t>R2D_max</w:t>
      </w:r>
      <w:r w:rsidRPr="00955E40">
        <w:rPr>
          <w:b/>
          <w:bCs/>
          <w:szCs w:val="20"/>
        </w:rPr>
        <w:t xml:space="preserve">: Maximum Time between a R2D transmission and the corresponding D2R transmission following it. </w:t>
      </w:r>
    </w:p>
    <w:p w14:paraId="13CBAE2D" w14:textId="7783B5BD" w:rsidR="003F1BDF" w:rsidRPr="00A47336" w:rsidRDefault="003F1BDF" w:rsidP="003F1BDF">
      <w:pPr>
        <w:pStyle w:val="3gpptxt"/>
        <w:rPr>
          <w:rFonts w:eastAsiaTheme="minorEastAsia"/>
          <w:lang w:eastAsia="x-none"/>
        </w:rPr>
      </w:pPr>
    </w:p>
    <w:p w14:paraId="07E5B6D0" w14:textId="77777777" w:rsidR="003F1BDF" w:rsidRPr="00D71966" w:rsidRDefault="003F1BDF" w:rsidP="003F1BDF">
      <w:pPr>
        <w:pStyle w:val="3gpptitlelv2"/>
        <w:rPr>
          <w:rFonts w:eastAsiaTheme="minorEastAsia"/>
        </w:rPr>
      </w:pPr>
      <w:r w:rsidRPr="00D71966">
        <w:rPr>
          <w:rFonts w:eastAsiaTheme="minorEastAsia"/>
        </w:rPr>
        <w:t>References</w:t>
      </w:r>
    </w:p>
    <w:p w14:paraId="12A30176" w14:textId="2518ABB7" w:rsidR="003F1BDF" w:rsidRDefault="003F1BDF" w:rsidP="003F1BDF">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65BAC41" w14:textId="77777777" w:rsidR="005E7A2A" w:rsidRPr="00D71966" w:rsidRDefault="005E7A2A" w:rsidP="005E7A2A">
      <w:pPr>
        <w:pStyle w:val="3gpptxt"/>
      </w:pPr>
      <w:r>
        <w:t>[2]</w:t>
      </w:r>
      <w:r>
        <w:tab/>
      </w:r>
      <w:r w:rsidRPr="00A1650E">
        <w:t>Draft_Minutes_report_RAN1#116</w:t>
      </w:r>
      <w:r>
        <w:t>bis</w:t>
      </w:r>
      <w:r w:rsidRPr="00A1650E">
        <w:t>_v010</w:t>
      </w:r>
    </w:p>
    <w:p w14:paraId="65ED9DC7" w14:textId="4B182B58" w:rsidR="00073E05" w:rsidRPr="00D71966" w:rsidRDefault="00073E05" w:rsidP="003F1BDF">
      <w:pPr>
        <w:pStyle w:val="3gpptxt"/>
      </w:pPr>
      <w:r w:rsidRPr="00073E05">
        <w:t>[</w:t>
      </w:r>
      <w:r>
        <w:t>3</w:t>
      </w:r>
      <w:r w:rsidRPr="00073E05">
        <w:t>]</w:t>
      </w:r>
      <w:r w:rsidRPr="00073E05">
        <w:tab/>
        <w:t>3GPP TR 22.840 V2.0.0, Study on Ambient power-enabled Internet of Things (Release 19), September, 2023</w:t>
      </w:r>
    </w:p>
    <w:bookmarkEnd w:id="3"/>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56F1" w14:textId="77777777" w:rsidR="00217F46" w:rsidRDefault="00217F46" w:rsidP="005D10D5">
      <w:pPr>
        <w:spacing w:after="0"/>
      </w:pPr>
      <w:r>
        <w:separator/>
      </w:r>
    </w:p>
  </w:endnote>
  <w:endnote w:type="continuationSeparator" w:id="0">
    <w:p w14:paraId="3489DC4E" w14:textId="77777777" w:rsidR="00217F46" w:rsidRDefault="00217F46"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196BCB7C" w:rsidR="00502621" w:rsidRPr="00E445A8" w:rsidRDefault="00502621"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B268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96EDD" w14:textId="77777777" w:rsidR="00217F46" w:rsidRDefault="00217F46" w:rsidP="005D10D5">
      <w:pPr>
        <w:spacing w:after="0"/>
      </w:pPr>
      <w:r>
        <w:separator/>
      </w:r>
    </w:p>
  </w:footnote>
  <w:footnote w:type="continuationSeparator" w:id="0">
    <w:p w14:paraId="359D71AC" w14:textId="77777777" w:rsidR="00217F46" w:rsidRDefault="00217F46"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E174FF"/>
    <w:multiLevelType w:val="hybridMultilevel"/>
    <w:tmpl w:val="755A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
  </w:num>
  <w:num w:numId="4">
    <w:abstractNumId w:val="12"/>
  </w:num>
  <w:num w:numId="5">
    <w:abstractNumId w:val="19"/>
  </w:num>
  <w:num w:numId="6">
    <w:abstractNumId w:val="13"/>
  </w:num>
  <w:num w:numId="7">
    <w:abstractNumId w:val="4"/>
  </w:num>
  <w:num w:numId="8">
    <w:abstractNumId w:val="14"/>
  </w:num>
  <w:num w:numId="9">
    <w:abstractNumId w:val="11"/>
  </w:num>
  <w:num w:numId="10">
    <w:abstractNumId w:val="1"/>
  </w:num>
  <w:num w:numId="11">
    <w:abstractNumId w:val="9"/>
  </w:num>
  <w:num w:numId="12">
    <w:abstractNumId w:val="15"/>
  </w:num>
  <w:num w:numId="13">
    <w:abstractNumId w:val="26"/>
  </w:num>
  <w:num w:numId="14">
    <w:abstractNumId w:val="10"/>
  </w:num>
  <w:num w:numId="15">
    <w:abstractNumId w:val="8"/>
  </w:num>
  <w:num w:numId="16">
    <w:abstractNumId w:val="16"/>
  </w:num>
  <w:num w:numId="17">
    <w:abstractNumId w:val="22"/>
  </w:num>
  <w:num w:numId="18">
    <w:abstractNumId w:val="5"/>
  </w:num>
  <w:num w:numId="19">
    <w:abstractNumId w:val="18"/>
  </w:num>
  <w:num w:numId="20">
    <w:abstractNumId w:val="3"/>
  </w:num>
  <w:num w:numId="21">
    <w:abstractNumId w:val="23"/>
  </w:num>
  <w:num w:numId="22">
    <w:abstractNumId w:val="25"/>
  </w:num>
  <w:num w:numId="23">
    <w:abstractNumId w:val="21"/>
  </w:num>
  <w:num w:numId="24">
    <w:abstractNumId w:val="17"/>
  </w:num>
  <w:num w:numId="25">
    <w:abstractNumId w:val="7"/>
  </w:num>
  <w:num w:numId="26">
    <w:abstractNumId w:val="24"/>
  </w:num>
  <w:num w:numId="2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56549"/>
    <w:rsid w:val="00064058"/>
    <w:rsid w:val="0007017B"/>
    <w:rsid w:val="00073E05"/>
    <w:rsid w:val="000857AC"/>
    <w:rsid w:val="000916F4"/>
    <w:rsid w:val="00095AC0"/>
    <w:rsid w:val="000C60F1"/>
    <w:rsid w:val="000F0C00"/>
    <w:rsid w:val="000F365E"/>
    <w:rsid w:val="000F7877"/>
    <w:rsid w:val="001160D0"/>
    <w:rsid w:val="001208F2"/>
    <w:rsid w:val="001214B7"/>
    <w:rsid w:val="00163759"/>
    <w:rsid w:val="0016766A"/>
    <w:rsid w:val="001C1920"/>
    <w:rsid w:val="001C3B71"/>
    <w:rsid w:val="001C7F9D"/>
    <w:rsid w:val="001E3AF5"/>
    <w:rsid w:val="001F410D"/>
    <w:rsid w:val="00205B79"/>
    <w:rsid w:val="00217F46"/>
    <w:rsid w:val="0024502B"/>
    <w:rsid w:val="002465F7"/>
    <w:rsid w:val="00261CFC"/>
    <w:rsid w:val="0026256D"/>
    <w:rsid w:val="00264BE9"/>
    <w:rsid w:val="002C4687"/>
    <w:rsid w:val="002D7108"/>
    <w:rsid w:val="002E4897"/>
    <w:rsid w:val="003112ED"/>
    <w:rsid w:val="00336B64"/>
    <w:rsid w:val="00337FDB"/>
    <w:rsid w:val="00346570"/>
    <w:rsid w:val="00350C10"/>
    <w:rsid w:val="003562F3"/>
    <w:rsid w:val="003564BB"/>
    <w:rsid w:val="00360AA2"/>
    <w:rsid w:val="003661DB"/>
    <w:rsid w:val="00380366"/>
    <w:rsid w:val="003949EA"/>
    <w:rsid w:val="003B26FC"/>
    <w:rsid w:val="003D4C8C"/>
    <w:rsid w:val="003D5F50"/>
    <w:rsid w:val="003E10F9"/>
    <w:rsid w:val="003F1BDF"/>
    <w:rsid w:val="0043048C"/>
    <w:rsid w:val="00451553"/>
    <w:rsid w:val="0046694F"/>
    <w:rsid w:val="00474723"/>
    <w:rsid w:val="00476452"/>
    <w:rsid w:val="004A59A7"/>
    <w:rsid w:val="004D6B85"/>
    <w:rsid w:val="004E52E2"/>
    <w:rsid w:val="005014F0"/>
    <w:rsid w:val="00502621"/>
    <w:rsid w:val="00506419"/>
    <w:rsid w:val="00541D7C"/>
    <w:rsid w:val="005506EC"/>
    <w:rsid w:val="00552F82"/>
    <w:rsid w:val="00554C6A"/>
    <w:rsid w:val="00562A5A"/>
    <w:rsid w:val="00571462"/>
    <w:rsid w:val="0057786D"/>
    <w:rsid w:val="00583ADE"/>
    <w:rsid w:val="00594006"/>
    <w:rsid w:val="005B6DD6"/>
    <w:rsid w:val="005C7E8A"/>
    <w:rsid w:val="005D0E50"/>
    <w:rsid w:val="005D10D5"/>
    <w:rsid w:val="005E7A2A"/>
    <w:rsid w:val="00604A1D"/>
    <w:rsid w:val="00615089"/>
    <w:rsid w:val="006852B9"/>
    <w:rsid w:val="006D07B8"/>
    <w:rsid w:val="006D190A"/>
    <w:rsid w:val="006E3AC6"/>
    <w:rsid w:val="006E77BB"/>
    <w:rsid w:val="006F2E69"/>
    <w:rsid w:val="00702431"/>
    <w:rsid w:val="00731F2C"/>
    <w:rsid w:val="00733983"/>
    <w:rsid w:val="007375C9"/>
    <w:rsid w:val="00744DC6"/>
    <w:rsid w:val="00767AC7"/>
    <w:rsid w:val="00773646"/>
    <w:rsid w:val="0077504D"/>
    <w:rsid w:val="00787D42"/>
    <w:rsid w:val="00791C7E"/>
    <w:rsid w:val="00793336"/>
    <w:rsid w:val="0079585B"/>
    <w:rsid w:val="007A5062"/>
    <w:rsid w:val="007B75CF"/>
    <w:rsid w:val="007E39EA"/>
    <w:rsid w:val="007E6F99"/>
    <w:rsid w:val="007E7A95"/>
    <w:rsid w:val="007F1B5F"/>
    <w:rsid w:val="007F2215"/>
    <w:rsid w:val="007F5D09"/>
    <w:rsid w:val="0081111D"/>
    <w:rsid w:val="00820BD5"/>
    <w:rsid w:val="00844AC1"/>
    <w:rsid w:val="008851C4"/>
    <w:rsid w:val="00892F43"/>
    <w:rsid w:val="00893B14"/>
    <w:rsid w:val="008A0E5D"/>
    <w:rsid w:val="008A41F0"/>
    <w:rsid w:val="008B7C3E"/>
    <w:rsid w:val="008E479F"/>
    <w:rsid w:val="008F78A0"/>
    <w:rsid w:val="00902A86"/>
    <w:rsid w:val="009306CA"/>
    <w:rsid w:val="0093408C"/>
    <w:rsid w:val="00940A90"/>
    <w:rsid w:val="00951676"/>
    <w:rsid w:val="00953A7B"/>
    <w:rsid w:val="00955E40"/>
    <w:rsid w:val="009A4A7B"/>
    <w:rsid w:val="009B7247"/>
    <w:rsid w:val="009C3FE2"/>
    <w:rsid w:val="009D292D"/>
    <w:rsid w:val="009F698E"/>
    <w:rsid w:val="00A02AC2"/>
    <w:rsid w:val="00A07679"/>
    <w:rsid w:val="00A1714A"/>
    <w:rsid w:val="00A35C51"/>
    <w:rsid w:val="00A859A3"/>
    <w:rsid w:val="00A948E8"/>
    <w:rsid w:val="00A97633"/>
    <w:rsid w:val="00AA5CCF"/>
    <w:rsid w:val="00B2680E"/>
    <w:rsid w:val="00B32D63"/>
    <w:rsid w:val="00B35F9F"/>
    <w:rsid w:val="00B55012"/>
    <w:rsid w:val="00B64E7D"/>
    <w:rsid w:val="00B6638B"/>
    <w:rsid w:val="00B72DDB"/>
    <w:rsid w:val="00B775BB"/>
    <w:rsid w:val="00B9691B"/>
    <w:rsid w:val="00BA0852"/>
    <w:rsid w:val="00BF2F72"/>
    <w:rsid w:val="00C34D18"/>
    <w:rsid w:val="00C4580D"/>
    <w:rsid w:val="00C52543"/>
    <w:rsid w:val="00C52D91"/>
    <w:rsid w:val="00C65062"/>
    <w:rsid w:val="00C721F8"/>
    <w:rsid w:val="00C77DE1"/>
    <w:rsid w:val="00C85A42"/>
    <w:rsid w:val="00CA69B7"/>
    <w:rsid w:val="00CB7299"/>
    <w:rsid w:val="00CC50D9"/>
    <w:rsid w:val="00CC6C32"/>
    <w:rsid w:val="00D033CA"/>
    <w:rsid w:val="00D16AC9"/>
    <w:rsid w:val="00D41CEF"/>
    <w:rsid w:val="00D42642"/>
    <w:rsid w:val="00D6769C"/>
    <w:rsid w:val="00D7037E"/>
    <w:rsid w:val="00D71966"/>
    <w:rsid w:val="00D92083"/>
    <w:rsid w:val="00D92C0E"/>
    <w:rsid w:val="00D944E2"/>
    <w:rsid w:val="00E0092E"/>
    <w:rsid w:val="00E14881"/>
    <w:rsid w:val="00E22FBE"/>
    <w:rsid w:val="00E30931"/>
    <w:rsid w:val="00E41F9E"/>
    <w:rsid w:val="00E445A8"/>
    <w:rsid w:val="00E60BDF"/>
    <w:rsid w:val="00E711A2"/>
    <w:rsid w:val="00E745DE"/>
    <w:rsid w:val="00E81397"/>
    <w:rsid w:val="00E819A5"/>
    <w:rsid w:val="00E914E2"/>
    <w:rsid w:val="00ED46FD"/>
    <w:rsid w:val="00ED5492"/>
    <w:rsid w:val="00ED6E3E"/>
    <w:rsid w:val="00EE229C"/>
    <w:rsid w:val="00F05541"/>
    <w:rsid w:val="00F475CB"/>
    <w:rsid w:val="00F64CA0"/>
    <w:rsid w:val="00F818DA"/>
    <w:rsid w:val="00F84430"/>
    <w:rsid w:val="00F92216"/>
    <w:rsid w:val="00FD69FC"/>
    <w:rsid w:val="00FE3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E4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 w:type="paragraph" w:styleId="Revision">
    <w:name w:val="Revision"/>
    <w:hidden/>
    <w:uiPriority w:val="99"/>
    <w:semiHidden/>
    <w:rsid w:val="00073E05"/>
    <w:pPr>
      <w:spacing w:after="0" w:line="240" w:lineRule="auto"/>
    </w:pPr>
    <w:rPr>
      <w:rFonts w:ascii="Times New Roman" w:hAnsi="Times New Roman"/>
      <w:sz w:val="20"/>
    </w:rPr>
  </w:style>
  <w:style w:type="paragraph" w:styleId="BalloonText">
    <w:name w:val="Balloon Text"/>
    <w:basedOn w:val="Normal"/>
    <w:link w:val="BalloonTextChar"/>
    <w:uiPriority w:val="99"/>
    <w:semiHidden/>
    <w:unhideWhenUsed/>
    <w:rsid w:val="00A1714A"/>
    <w:pPr>
      <w:spacing w:after="0"/>
    </w:pPr>
    <w:rPr>
      <w:sz w:val="18"/>
      <w:szCs w:val="18"/>
    </w:rPr>
  </w:style>
  <w:style w:type="character" w:customStyle="1" w:styleId="BalloonTextChar">
    <w:name w:val="Balloon Text Char"/>
    <w:basedOn w:val="DefaultParagraphFont"/>
    <w:link w:val="BalloonText"/>
    <w:uiPriority w:val="99"/>
    <w:semiHidden/>
    <w:rsid w:val="00A1714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76267790">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06150389">
      <w:bodyDiv w:val="1"/>
      <w:marLeft w:val="0"/>
      <w:marRight w:val="0"/>
      <w:marTop w:val="0"/>
      <w:marBottom w:val="0"/>
      <w:divBdr>
        <w:top w:val="none" w:sz="0" w:space="0" w:color="auto"/>
        <w:left w:val="none" w:sz="0" w:space="0" w:color="auto"/>
        <w:bottom w:val="none" w:sz="0" w:space="0" w:color="auto"/>
        <w:right w:val="none" w:sz="0" w:space="0" w:color="auto"/>
      </w:divBdr>
      <w:divsChild>
        <w:div w:id="965936517">
          <w:marLeft w:val="0"/>
          <w:marRight w:val="0"/>
          <w:marTop w:val="0"/>
          <w:marBottom w:val="0"/>
          <w:divBdr>
            <w:top w:val="none" w:sz="0" w:space="0" w:color="auto"/>
            <w:left w:val="none" w:sz="0" w:space="0" w:color="auto"/>
            <w:bottom w:val="none" w:sz="0" w:space="0" w:color="auto"/>
            <w:right w:val="none" w:sz="0" w:space="0" w:color="auto"/>
          </w:divBdr>
        </w:div>
      </w:divsChild>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110BE-0D67-4447-BA1D-9C8A3912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252</TotalTime>
  <Pages>3</Pages>
  <Words>1372</Words>
  <Characters>7823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48</cp:revision>
  <dcterms:created xsi:type="dcterms:W3CDTF">2024-04-03T08:05:00Z</dcterms:created>
  <dcterms:modified xsi:type="dcterms:W3CDTF">2024-05-10T05:49:00Z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2024-04-02T12:07:04Z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f0b6d163-c631-403b-9ffe-c751ee8d41ae</vt:lpwstr>
  </property>
  <property fmtid="{D5CDD505-2E9C-101B-9397-08002B2CF9AE}" pid="8" name="MSIP_Label_278005ce-31f4-4f90-bc26-ec23758efcb0_ContentBits">
    <vt:lpwstr>0</vt:lpwstr>
  </property>
</Properties>
</file>