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1D4" w:rsidRDefault="00D13700">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ascii="Arial" w:hAnsi="Arial" w:cs="Arial" w:hint="eastAsia"/>
          <w:b/>
          <w:bCs/>
          <w:sz w:val="22"/>
          <w:szCs w:val="22"/>
        </w:rPr>
        <w:t>7</w:t>
      </w:r>
      <w:r>
        <w:rPr>
          <w:rFonts w:ascii="Arial" w:hAnsi="Arial" w:cs="Arial"/>
          <w:b/>
          <w:bCs/>
          <w:sz w:val="22"/>
          <w:szCs w:val="22"/>
          <w:lang w:eastAsia="ja-JP"/>
        </w:rPr>
        <w:tab/>
      </w:r>
      <w:r>
        <w:rPr>
          <w:rFonts w:ascii="Arial" w:hAnsi="Arial" w:cs="Arial"/>
          <w:b/>
          <w:bCs/>
          <w:sz w:val="22"/>
          <w:szCs w:val="22"/>
          <w:lang w:eastAsia="ja-JP"/>
        </w:rPr>
        <w:tab/>
        <w:t xml:space="preserve">                                   R1-</w:t>
      </w:r>
      <w:r>
        <w:rPr>
          <w:rFonts w:ascii="Arial" w:hAnsi="Arial" w:cs="Arial" w:hint="eastAsia"/>
          <w:b/>
          <w:bCs/>
          <w:sz w:val="22"/>
          <w:szCs w:val="22"/>
          <w:lang w:eastAsia="ja-JP"/>
        </w:rPr>
        <w:t>24</w:t>
      </w:r>
      <w:r>
        <w:rPr>
          <w:rFonts w:ascii="Arial" w:hAnsi="Arial" w:cs="Arial" w:hint="eastAsia"/>
          <w:b/>
          <w:bCs/>
          <w:sz w:val="22"/>
          <w:szCs w:val="22"/>
        </w:rPr>
        <w:t>04566</w:t>
      </w:r>
    </w:p>
    <w:p w:rsidR="00B671D4" w:rsidRDefault="00D13700">
      <w:pPr>
        <w:spacing w:before="120" w:after="120"/>
        <w:rPr>
          <w:rFonts w:ascii="Arial" w:hAnsi="Arial" w:cs="Arial"/>
          <w:b/>
          <w:bCs/>
          <w:sz w:val="22"/>
          <w:szCs w:val="22"/>
        </w:rPr>
      </w:pPr>
      <w:r>
        <w:rPr>
          <w:rFonts w:ascii="Arial" w:hAnsi="Arial" w:cs="Arial" w:hint="eastAsia"/>
          <w:b/>
          <w:bCs/>
          <w:sz w:val="22"/>
          <w:szCs w:val="22"/>
        </w:rPr>
        <w:t>Fukuoka</w:t>
      </w:r>
      <w:r>
        <w:rPr>
          <w:rFonts w:ascii="Arial" w:hAnsi="Arial" w:cs="Arial"/>
          <w:b/>
          <w:bCs/>
          <w:sz w:val="22"/>
          <w:szCs w:val="22"/>
          <w:lang w:eastAsia="ja-JP"/>
        </w:rPr>
        <w:t xml:space="preserve">, </w:t>
      </w:r>
      <w:r>
        <w:rPr>
          <w:rFonts w:ascii="Arial" w:hAnsi="Arial" w:cs="Arial" w:hint="eastAsia"/>
          <w:b/>
          <w:bCs/>
          <w:sz w:val="22"/>
          <w:szCs w:val="22"/>
        </w:rPr>
        <w:t>Japan, May 20</w:t>
      </w:r>
      <w:r>
        <w:rPr>
          <w:rFonts w:ascii="Arial" w:hAnsi="Arial" w:cs="Arial" w:hint="eastAsia"/>
          <w:b/>
          <w:bCs/>
          <w:sz w:val="22"/>
          <w:szCs w:val="22"/>
          <w:vertAlign w:val="superscript"/>
        </w:rPr>
        <w:t>th</w:t>
      </w:r>
      <w:r>
        <w:rPr>
          <w:rFonts w:ascii="Arial" w:eastAsia="MS Mincho" w:hAnsi="Arial" w:cs="Arial"/>
          <w:b/>
          <w:bCs/>
          <w:sz w:val="22"/>
          <w:szCs w:val="22"/>
        </w:rPr>
        <w:t xml:space="preserve"> –</w:t>
      </w:r>
      <w:r>
        <w:rPr>
          <w:rFonts w:ascii="Arial" w:hAnsi="Arial" w:cs="Arial" w:hint="eastAsia"/>
          <w:b/>
          <w:bCs/>
          <w:sz w:val="22"/>
          <w:szCs w:val="22"/>
        </w:rPr>
        <w:t xml:space="preserve"> May 24</w:t>
      </w:r>
      <w:r>
        <w:rPr>
          <w:rFonts w:ascii="Arial" w:hAnsi="Arial" w:cs="Arial" w:hint="eastAsia"/>
          <w:b/>
          <w:bCs/>
          <w:sz w:val="22"/>
          <w:szCs w:val="22"/>
          <w:vertAlign w:val="superscript"/>
        </w:rPr>
        <w:t>th</w:t>
      </w:r>
      <w:r>
        <w:rPr>
          <w:rFonts w:ascii="Arial" w:hAnsi="Arial" w:cs="Arial"/>
          <w:b/>
          <w:bCs/>
          <w:sz w:val="22"/>
          <w:szCs w:val="22"/>
          <w:lang w:eastAsia="ja-JP"/>
        </w:rPr>
        <w:t>, 202</w:t>
      </w:r>
      <w:r>
        <w:rPr>
          <w:rFonts w:ascii="Arial" w:hAnsi="Arial" w:cs="Arial" w:hint="eastAsia"/>
          <w:b/>
          <w:bCs/>
          <w:sz w:val="22"/>
          <w:szCs w:val="22"/>
        </w:rPr>
        <w:t>4</w:t>
      </w:r>
    </w:p>
    <w:p w:rsidR="00B671D4" w:rsidRDefault="00D13700">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Discussion on measurement gap for XR</w:t>
      </w:r>
    </w:p>
    <w:p w:rsidR="00B671D4" w:rsidRDefault="00D137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 xml:space="preserve">ZTE, </w:t>
      </w:r>
      <w:proofErr w:type="spellStart"/>
      <w:r>
        <w:rPr>
          <w:rFonts w:ascii="Arial" w:hAnsi="Arial"/>
          <w:b/>
          <w:sz w:val="22"/>
          <w:szCs w:val="22"/>
        </w:rPr>
        <w:t>Sanechips</w:t>
      </w:r>
      <w:proofErr w:type="spellEnd"/>
    </w:p>
    <w:p w:rsidR="00B671D4" w:rsidRDefault="00D137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9.10.1</w:t>
      </w:r>
    </w:p>
    <w:p w:rsidR="00B671D4" w:rsidRDefault="00D137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671D4" w:rsidRDefault="00D13700">
      <w:pPr>
        <w:pStyle w:val="1"/>
        <w:spacing w:before="120" w:after="120"/>
        <w:ind w:left="0"/>
        <w:rPr>
          <w:rFonts w:eastAsia="宋体"/>
        </w:rPr>
      </w:pPr>
      <w:r>
        <w:rPr>
          <w:rFonts w:eastAsia="宋体" w:hint="eastAsia"/>
        </w:rPr>
        <w:t>Introduction</w:t>
      </w:r>
    </w:p>
    <w:p w:rsidR="00B671D4" w:rsidRDefault="00D13700">
      <w:pPr>
        <w:spacing w:before="120" w:after="120"/>
        <w:rPr>
          <w:sz w:val="20"/>
        </w:rPr>
      </w:pPr>
      <w:r>
        <w:rPr>
          <w:rFonts w:hint="eastAsia"/>
          <w:szCs w:val="21"/>
        </w:rPr>
        <w:t xml:space="preserve">In this paper, we further discuss </w:t>
      </w:r>
      <w:proofErr w:type="gramStart"/>
      <w:r>
        <w:rPr>
          <w:rFonts w:hint="eastAsia"/>
          <w:szCs w:val="21"/>
        </w:rPr>
        <w:t>network controlled</w:t>
      </w:r>
      <w:proofErr w:type="gramEnd"/>
      <w:r>
        <w:rPr>
          <w:rFonts w:hint="eastAsia"/>
          <w:szCs w:val="21"/>
        </w:rPr>
        <w:t xml:space="preserve"> solutions and </w:t>
      </w:r>
      <w:r>
        <w:rPr>
          <w:szCs w:val="21"/>
        </w:rPr>
        <w:t>the reporting of UE assistance information</w:t>
      </w:r>
      <w:r>
        <w:rPr>
          <w:rFonts w:hint="eastAsia"/>
          <w:szCs w:val="21"/>
        </w:rPr>
        <w:t>. In Section 2, we analyze the potential solution(s) to enable Tx/Rx in gaps/restrictions.</w:t>
      </w:r>
      <w:r>
        <w:rPr>
          <w:szCs w:val="21"/>
        </w:rPr>
        <w:t xml:space="preserve"> This includes examining the impact of time offsets</w:t>
      </w:r>
      <w:r>
        <w:rPr>
          <w:rFonts w:hint="eastAsia"/>
          <w:szCs w:val="21"/>
        </w:rPr>
        <w:t xml:space="preserve"> and </w:t>
      </w:r>
      <w:r>
        <w:rPr>
          <w:szCs w:val="21"/>
        </w:rPr>
        <w:t xml:space="preserve">elaborating the </w:t>
      </w:r>
      <w:r>
        <w:rPr>
          <w:rFonts w:hint="eastAsia"/>
          <w:szCs w:val="21"/>
        </w:rPr>
        <w:t>partial cancellation/skipping of gaps/restrictions.</w:t>
      </w:r>
      <w:r>
        <w:rPr>
          <w:rFonts w:hint="eastAsia"/>
          <w:sz w:val="20"/>
        </w:rPr>
        <w:t xml:space="preserve">   </w:t>
      </w:r>
    </w:p>
    <w:p w:rsidR="00B671D4" w:rsidRDefault="00D13700">
      <w:pPr>
        <w:pStyle w:val="1"/>
        <w:spacing w:before="120" w:after="120"/>
        <w:ind w:left="0"/>
      </w:pPr>
      <w:r>
        <w:rPr>
          <w:rFonts w:eastAsia="宋体" w:hint="eastAsia"/>
        </w:rPr>
        <w:t>Network controlled solutions</w:t>
      </w:r>
    </w:p>
    <w:p w:rsidR="00B671D4" w:rsidRDefault="00D13700">
      <w:pPr>
        <w:spacing w:before="120" w:after="120"/>
      </w:pPr>
      <w:r>
        <w:rPr>
          <w:rFonts w:hint="eastAsia"/>
        </w:rPr>
        <w:t xml:space="preserve">In RAN1#116bis meeting, there </w:t>
      </w:r>
      <w:r>
        <w:t>wa</w:t>
      </w:r>
      <w:r>
        <w:rPr>
          <w:rFonts w:hint="eastAsia"/>
        </w:rPr>
        <w:t xml:space="preserve">s an agreement about the potential </w:t>
      </w:r>
      <w:proofErr w:type="gramStart"/>
      <w:r>
        <w:rPr>
          <w:rFonts w:hint="eastAsia"/>
        </w:rPr>
        <w:t>network controlled</w:t>
      </w:r>
      <w:proofErr w:type="gramEnd"/>
      <w:r>
        <w:rPr>
          <w:rFonts w:hint="eastAsia"/>
        </w:rPr>
        <w:t xml:space="preserve"> solutions [1].</w:t>
      </w:r>
    </w:p>
    <w:tbl>
      <w:tblPr>
        <w:tblStyle w:val="af3"/>
        <w:tblW w:w="0" w:type="auto"/>
        <w:tblLook w:val="04A0" w:firstRow="1" w:lastRow="0" w:firstColumn="1" w:lastColumn="0" w:noHBand="0" w:noVBand="1"/>
      </w:tblPr>
      <w:tblGrid>
        <w:gridCol w:w="9650"/>
      </w:tblGrid>
      <w:tr w:rsidR="00B671D4">
        <w:tc>
          <w:tcPr>
            <w:tcW w:w="9876" w:type="dxa"/>
          </w:tcPr>
          <w:p w:rsidR="00B671D4" w:rsidRDefault="00D13700">
            <w:pPr>
              <w:spacing w:before="120" w:afterLines="0" w:after="0" w:line="240" w:lineRule="auto"/>
              <w:rPr>
                <w:b/>
                <w:bCs/>
                <w:sz w:val="18"/>
                <w:szCs w:val="18"/>
                <w:highlight w:val="green"/>
              </w:rPr>
            </w:pPr>
            <w:r>
              <w:rPr>
                <w:rFonts w:hint="eastAsia"/>
                <w:b/>
                <w:bCs/>
                <w:sz w:val="18"/>
                <w:szCs w:val="18"/>
                <w:highlight w:val="green"/>
              </w:rPr>
              <w:t>Agreement</w:t>
            </w:r>
            <w:r>
              <w:rPr>
                <w:b/>
                <w:bCs/>
                <w:sz w:val="18"/>
                <w:szCs w:val="18"/>
                <w:highlight w:val="green"/>
              </w:rPr>
              <w:t>:</w:t>
            </w:r>
          </w:p>
          <w:p w:rsidR="00B671D4" w:rsidRDefault="00D13700">
            <w:pPr>
              <w:spacing w:before="120" w:afterLines="0" w:after="0" w:line="240" w:lineRule="auto"/>
              <w:rPr>
                <w:sz w:val="18"/>
                <w:szCs w:val="18"/>
              </w:rPr>
            </w:pPr>
            <w:r>
              <w:rPr>
                <w:sz w:val="18"/>
                <w:szCs w:val="18"/>
              </w:rPr>
              <w:t>For solutions based on triggering/enabling by network signaling to enable Tx/Rx in gaps/restrictions that are caused by RRM measurements consider the following alternatives or combinations for further down-selection:</w:t>
            </w:r>
          </w:p>
          <w:p w:rsidR="00B671D4" w:rsidRDefault="00D13700">
            <w:pPr>
              <w:pStyle w:val="af8"/>
              <w:numPr>
                <w:ilvl w:val="0"/>
                <w:numId w:val="5"/>
              </w:numPr>
              <w:spacing w:afterLines="0" w:after="0" w:line="240" w:lineRule="auto"/>
              <w:rPr>
                <w:sz w:val="18"/>
                <w:szCs w:val="18"/>
              </w:rPr>
            </w:pPr>
            <w:r>
              <w:rPr>
                <w:sz w:val="18"/>
                <w:szCs w:val="18"/>
              </w:rPr>
              <w:t xml:space="preserve">Alt. 1: Dynamic indication </w:t>
            </w:r>
            <w:r>
              <w:rPr>
                <w:sz w:val="18"/>
                <w:szCs w:val="18"/>
              </w:rPr>
              <w:t xml:space="preserve">to enable Tx/Rx in particular gap(s)/restriction(s) that are caused by RRM measurements. </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1-1</w:t>
            </w:r>
            <w:r>
              <w:rPr>
                <w:sz w:val="18"/>
                <w:szCs w:val="18"/>
              </w:rPr>
              <w:t xml:space="preserve">: Explicit indication </w:t>
            </w:r>
            <w:r>
              <w:rPr>
                <w:rFonts w:hint="eastAsia"/>
                <w:sz w:val="18"/>
                <w:szCs w:val="18"/>
              </w:rPr>
              <w:t>by DCI</w:t>
            </w:r>
            <w:r>
              <w:rPr>
                <w:sz w:val="18"/>
                <w:szCs w:val="18"/>
              </w:rPr>
              <w:t xml:space="preserve"> to skip a particular gap(s)/restriction(s); </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1-2</w:t>
            </w:r>
            <w:r>
              <w:rPr>
                <w:sz w:val="18"/>
                <w:szCs w:val="18"/>
              </w:rPr>
              <w:t xml:space="preserve">: Explicit indication </w:t>
            </w:r>
            <w:r>
              <w:rPr>
                <w:rFonts w:hint="eastAsia"/>
                <w:sz w:val="18"/>
                <w:szCs w:val="18"/>
              </w:rPr>
              <w:t xml:space="preserve">by </w:t>
            </w:r>
            <w:r>
              <w:rPr>
                <w:sz w:val="18"/>
                <w:szCs w:val="18"/>
              </w:rPr>
              <w:t>DCI to indicate a time window where to skip a</w:t>
            </w:r>
            <w:r>
              <w:rPr>
                <w:sz w:val="18"/>
                <w:szCs w:val="18"/>
              </w:rPr>
              <w:t xml:space="preserve"> particular gap(s)/restriction(s);</w:t>
            </w:r>
          </w:p>
          <w:p w:rsidR="00B671D4" w:rsidRDefault="00D13700">
            <w:pPr>
              <w:pStyle w:val="af8"/>
              <w:numPr>
                <w:ilvl w:val="1"/>
                <w:numId w:val="5"/>
              </w:numPr>
              <w:spacing w:afterLines="0" w:after="0" w:line="240" w:lineRule="auto"/>
              <w:rPr>
                <w:sz w:val="18"/>
                <w:szCs w:val="18"/>
              </w:rPr>
            </w:pPr>
            <w:proofErr w:type="spellStart"/>
            <w:proofErr w:type="gramStart"/>
            <w:r>
              <w:rPr>
                <w:rFonts w:hint="eastAsia"/>
                <w:sz w:val="18"/>
                <w:szCs w:val="18"/>
              </w:rPr>
              <w:t>F</w:t>
            </w:r>
            <w:r>
              <w:rPr>
                <w:sz w:val="18"/>
                <w:szCs w:val="18"/>
              </w:rPr>
              <w:t>FS:</w:t>
            </w:r>
            <w:r>
              <w:rPr>
                <w:b/>
                <w:bCs/>
                <w:sz w:val="18"/>
                <w:szCs w:val="18"/>
              </w:rPr>
              <w:t>Alt</w:t>
            </w:r>
            <w:proofErr w:type="spellEnd"/>
            <w:proofErr w:type="gramEnd"/>
            <w:r>
              <w:rPr>
                <w:rFonts w:eastAsia="宋体" w:hint="eastAsia"/>
                <w:b/>
                <w:bCs/>
                <w:sz w:val="18"/>
                <w:szCs w:val="18"/>
              </w:rPr>
              <w:t xml:space="preserve"> </w:t>
            </w:r>
            <w:r>
              <w:rPr>
                <w:b/>
                <w:bCs/>
                <w:sz w:val="18"/>
                <w:szCs w:val="18"/>
              </w:rPr>
              <w:t>1-3</w:t>
            </w:r>
            <w:r>
              <w:rPr>
                <w:sz w:val="18"/>
                <w:szCs w:val="18"/>
              </w:rPr>
              <w:t>: Implicit indication by DCI scheduling a transmission/reception overlapping with a gap(s)/restriction(s) to skip the gap(s)/restriction(s);</w:t>
            </w:r>
          </w:p>
          <w:p w:rsidR="00B671D4" w:rsidRDefault="00D13700">
            <w:pPr>
              <w:pStyle w:val="af8"/>
              <w:numPr>
                <w:ilvl w:val="1"/>
                <w:numId w:val="5"/>
              </w:numPr>
              <w:spacing w:afterLines="0" w:after="0" w:line="240" w:lineRule="auto"/>
              <w:rPr>
                <w:sz w:val="18"/>
                <w:szCs w:val="18"/>
              </w:rPr>
            </w:pPr>
            <w:r>
              <w:rPr>
                <w:sz w:val="18"/>
                <w:szCs w:val="18"/>
              </w:rPr>
              <w:t>FFS: DCI format, DCI content, DCI bit-field size;</w:t>
            </w:r>
          </w:p>
          <w:p w:rsidR="00B671D4" w:rsidRDefault="00D13700">
            <w:pPr>
              <w:pStyle w:val="af8"/>
              <w:numPr>
                <w:ilvl w:val="1"/>
                <w:numId w:val="5"/>
              </w:numPr>
              <w:spacing w:afterLines="0" w:after="0" w:line="240" w:lineRule="auto"/>
              <w:rPr>
                <w:sz w:val="18"/>
                <w:szCs w:val="18"/>
              </w:rPr>
            </w:pPr>
            <w:r>
              <w:rPr>
                <w:sz w:val="18"/>
                <w:szCs w:val="18"/>
              </w:rPr>
              <w:t>FFS: Whether indica</w:t>
            </w:r>
            <w:r>
              <w:rPr>
                <w:sz w:val="18"/>
                <w:szCs w:val="18"/>
              </w:rPr>
              <w:t>tion is for one or more occasions;</w:t>
            </w:r>
          </w:p>
          <w:p w:rsidR="00B671D4" w:rsidRDefault="00D13700">
            <w:pPr>
              <w:pStyle w:val="af8"/>
              <w:numPr>
                <w:ilvl w:val="1"/>
                <w:numId w:val="5"/>
              </w:numPr>
              <w:spacing w:afterLines="0" w:after="0" w:line="240" w:lineRule="auto"/>
              <w:rPr>
                <w:sz w:val="18"/>
                <w:szCs w:val="18"/>
              </w:rPr>
            </w:pPr>
            <w:r>
              <w:rPr>
                <w:sz w:val="18"/>
                <w:szCs w:val="18"/>
              </w:rPr>
              <w:t>FFS: How to consider time offset between the end of received dynamic indication and start of gap(s)/restriction(s) occasion that is going to be skipped.</w:t>
            </w:r>
          </w:p>
          <w:p w:rsidR="00B671D4" w:rsidRDefault="00D13700">
            <w:pPr>
              <w:pStyle w:val="af8"/>
              <w:numPr>
                <w:ilvl w:val="0"/>
                <w:numId w:val="5"/>
              </w:numPr>
              <w:spacing w:afterLines="0" w:after="0" w:line="240" w:lineRule="auto"/>
              <w:rPr>
                <w:sz w:val="18"/>
                <w:szCs w:val="18"/>
              </w:rPr>
            </w:pPr>
            <w:r>
              <w:rPr>
                <w:sz w:val="18"/>
                <w:szCs w:val="18"/>
              </w:rPr>
              <w:t>Alt. 2: Semi-persistent solution to enable Tx/Rx in gaps/restriction</w:t>
            </w:r>
            <w:r>
              <w:rPr>
                <w:sz w:val="18"/>
                <w:szCs w:val="18"/>
              </w:rPr>
              <w:t xml:space="preserve">s that are caused by RRM measurements. </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2-1</w:t>
            </w:r>
            <w:r>
              <w:rPr>
                <w:sz w:val="18"/>
                <w:szCs w:val="18"/>
              </w:rPr>
              <w:t xml:space="preserve">: </w:t>
            </w:r>
            <w:proofErr w:type="spellStart"/>
            <w:r>
              <w:rPr>
                <w:sz w:val="18"/>
                <w:szCs w:val="18"/>
              </w:rPr>
              <w:t>gNB</w:t>
            </w:r>
            <w:proofErr w:type="spellEnd"/>
            <w:r>
              <w:rPr>
                <w:sz w:val="18"/>
                <w:szCs w:val="18"/>
              </w:rPr>
              <w:t xml:space="preserve"> sends a skipping activation command, UE will skip gaps/restrictions until de-activation command is received.</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2-1a</w:t>
            </w:r>
            <w:r>
              <w:rPr>
                <w:sz w:val="18"/>
                <w:szCs w:val="18"/>
              </w:rPr>
              <w:t xml:space="preserve">: </w:t>
            </w:r>
            <w:proofErr w:type="spellStart"/>
            <w:r>
              <w:rPr>
                <w:sz w:val="18"/>
                <w:szCs w:val="18"/>
              </w:rPr>
              <w:t>gNB</w:t>
            </w:r>
            <w:proofErr w:type="spellEnd"/>
            <w:r>
              <w:rPr>
                <w:sz w:val="18"/>
                <w:szCs w:val="18"/>
              </w:rPr>
              <w:t xml:space="preserve"> sends an activation command to enable pre-configured gap(s)/restriction(</w:t>
            </w:r>
            <w:r>
              <w:rPr>
                <w:sz w:val="18"/>
                <w:szCs w:val="18"/>
              </w:rPr>
              <w:t>s), UE will skip gap(s)/restriction(s) after de-activation command is received.</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2-2</w:t>
            </w:r>
            <w:r>
              <w:rPr>
                <w:sz w:val="18"/>
                <w:szCs w:val="18"/>
              </w:rPr>
              <w:t>: RRM measurement adaptation is applied to all MG configurations/scheduling restrictions due to all SMTC configurations, or is applied to selected MG configuration(s</w:t>
            </w:r>
            <w:r>
              <w:rPr>
                <w:sz w:val="18"/>
                <w:szCs w:val="18"/>
              </w:rPr>
              <w:t xml:space="preserve">) and/or scheduling restrictions due to selected SMTC configuration(s) and is conducted in a time-window, and time-windows are derived from a semi-persistent </w:t>
            </w:r>
            <w:r>
              <w:rPr>
                <w:strike/>
                <w:sz w:val="18"/>
                <w:szCs w:val="18"/>
              </w:rPr>
              <w:t>configuration</w:t>
            </w:r>
            <w:r>
              <w:rPr>
                <w:sz w:val="18"/>
                <w:szCs w:val="18"/>
              </w:rPr>
              <w:t xml:space="preserve"> activation for their periodicity, offset and duration.</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2-3</w:t>
            </w:r>
            <w:r>
              <w:rPr>
                <w:sz w:val="18"/>
                <w:szCs w:val="18"/>
              </w:rPr>
              <w:t xml:space="preserve">: </w:t>
            </w:r>
            <w:r>
              <w:rPr>
                <w:sz w:val="18"/>
                <w:szCs w:val="18"/>
              </w:rPr>
              <w:t>Activate/de-activate one or more of pre-configured pattern(s) via MAC-CE to indicate occasions where Tx/Rx is prioritized over gap(s)/restriction(s);</w:t>
            </w:r>
          </w:p>
          <w:p w:rsidR="00B671D4" w:rsidRDefault="00D13700">
            <w:pPr>
              <w:pStyle w:val="af8"/>
              <w:numPr>
                <w:ilvl w:val="1"/>
                <w:numId w:val="5"/>
              </w:numPr>
              <w:spacing w:afterLines="0" w:after="0" w:line="240" w:lineRule="auto"/>
              <w:rPr>
                <w:sz w:val="18"/>
                <w:szCs w:val="18"/>
              </w:rPr>
            </w:pPr>
            <w:r>
              <w:rPr>
                <w:sz w:val="18"/>
                <w:szCs w:val="18"/>
              </w:rPr>
              <w:t xml:space="preserve">FFS: Details of activation/deactivation MAC-CE command </w:t>
            </w:r>
          </w:p>
          <w:p w:rsidR="00B671D4" w:rsidRDefault="00D13700">
            <w:pPr>
              <w:pStyle w:val="af8"/>
              <w:numPr>
                <w:ilvl w:val="1"/>
                <w:numId w:val="5"/>
              </w:numPr>
              <w:spacing w:afterLines="0" w:after="0" w:line="240" w:lineRule="auto"/>
              <w:rPr>
                <w:sz w:val="18"/>
                <w:szCs w:val="18"/>
              </w:rPr>
            </w:pPr>
            <w:r>
              <w:rPr>
                <w:sz w:val="18"/>
                <w:szCs w:val="18"/>
              </w:rPr>
              <w:t>FFS: How to consider time offset between activatio</w:t>
            </w:r>
            <w:r>
              <w:rPr>
                <w:sz w:val="18"/>
                <w:szCs w:val="18"/>
              </w:rPr>
              <w:t>n/deactivation command and start of gap(s)/restriction(s) occasion that is going to be skipped.</w:t>
            </w:r>
          </w:p>
          <w:p w:rsidR="00B671D4" w:rsidRDefault="00D13700">
            <w:pPr>
              <w:pStyle w:val="af8"/>
              <w:numPr>
                <w:ilvl w:val="0"/>
                <w:numId w:val="5"/>
              </w:numPr>
              <w:spacing w:afterLines="0" w:after="0" w:line="240" w:lineRule="auto"/>
              <w:rPr>
                <w:sz w:val="18"/>
                <w:szCs w:val="18"/>
              </w:rPr>
            </w:pPr>
            <w:r>
              <w:rPr>
                <w:sz w:val="18"/>
                <w:szCs w:val="18"/>
              </w:rPr>
              <w:t>Alt. 3: Semi-static solution to enable TX/RX in gaps/restrictions that are caused by RRM measurements.</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3-1</w:t>
            </w:r>
            <w:r>
              <w:rPr>
                <w:sz w:val="18"/>
                <w:szCs w:val="18"/>
              </w:rPr>
              <w:t>: Configure a pattern(s) via RRC to indicate o</w:t>
            </w:r>
            <w:r>
              <w:rPr>
                <w:sz w:val="18"/>
                <w:szCs w:val="18"/>
              </w:rPr>
              <w:t>ccasions where to skip gaps/restrictions;</w:t>
            </w:r>
          </w:p>
          <w:p w:rsidR="00B671D4" w:rsidRDefault="00D13700">
            <w:pPr>
              <w:pStyle w:val="af8"/>
              <w:numPr>
                <w:ilvl w:val="2"/>
                <w:numId w:val="5"/>
              </w:numPr>
              <w:spacing w:afterLines="0" w:after="0" w:line="240" w:lineRule="auto"/>
              <w:rPr>
                <w:sz w:val="18"/>
                <w:szCs w:val="18"/>
              </w:rPr>
            </w:pPr>
            <w:r>
              <w:rPr>
                <w:sz w:val="18"/>
                <w:szCs w:val="18"/>
              </w:rPr>
              <w:t>FFS: Details of pattern</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3-2</w:t>
            </w:r>
            <w:r>
              <w:rPr>
                <w:sz w:val="18"/>
                <w:szCs w:val="18"/>
              </w:rPr>
              <w:t>: Gaps/restrictions skipping is applied to all MG configurations/scheduling restrictions due to all SMTC configurations / RRM measurements, or is applied to selected MG configurat</w:t>
            </w:r>
            <w:r>
              <w:rPr>
                <w:sz w:val="18"/>
                <w:szCs w:val="18"/>
              </w:rPr>
              <w:t>ion(s) and/or scheduling restrictions due to selected SMTC configuration(s) / RRM measurement(s) and is conducted in a time-window, and time-windows are derived from a semi-static configuration for their periodicity, offset and duration.</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t>FFS:</w:t>
            </w:r>
            <w:r>
              <w:rPr>
                <w:b/>
                <w:bCs/>
                <w:sz w:val="18"/>
                <w:szCs w:val="18"/>
              </w:rPr>
              <w:t>Alt</w:t>
            </w:r>
            <w:proofErr w:type="spellEnd"/>
            <w:proofErr w:type="gramEnd"/>
            <w:r>
              <w:rPr>
                <w:b/>
                <w:bCs/>
                <w:sz w:val="18"/>
                <w:szCs w:val="18"/>
              </w:rPr>
              <w:t xml:space="preserve"> 3-3</w:t>
            </w:r>
            <w:r>
              <w:rPr>
                <w:sz w:val="18"/>
                <w:szCs w:val="18"/>
              </w:rPr>
              <w:t>: Gaps/</w:t>
            </w:r>
            <w:r>
              <w:rPr>
                <w:sz w:val="18"/>
                <w:szCs w:val="18"/>
              </w:rPr>
              <w:t>restrictions that are caused by RRM measurements are skipped if collided with particular semi-statically pre-configured Tx/Rx occasions.</w:t>
            </w:r>
          </w:p>
          <w:p w:rsidR="00B671D4" w:rsidRDefault="00D13700">
            <w:pPr>
              <w:pStyle w:val="af8"/>
              <w:numPr>
                <w:ilvl w:val="1"/>
                <w:numId w:val="5"/>
              </w:numPr>
              <w:spacing w:afterLines="0" w:after="0" w:line="240" w:lineRule="auto"/>
              <w:rPr>
                <w:sz w:val="18"/>
                <w:szCs w:val="18"/>
              </w:rPr>
            </w:pPr>
            <w:proofErr w:type="spellStart"/>
            <w:proofErr w:type="gramStart"/>
            <w:r>
              <w:rPr>
                <w:sz w:val="18"/>
                <w:szCs w:val="18"/>
              </w:rPr>
              <w:lastRenderedPageBreak/>
              <w:t>FFS:</w:t>
            </w:r>
            <w:r>
              <w:rPr>
                <w:b/>
                <w:bCs/>
                <w:sz w:val="18"/>
                <w:szCs w:val="18"/>
              </w:rPr>
              <w:t>Alt</w:t>
            </w:r>
            <w:proofErr w:type="spellEnd"/>
            <w:r>
              <w:rPr>
                <w:b/>
                <w:bCs/>
                <w:sz w:val="18"/>
                <w:szCs w:val="18"/>
              </w:rPr>
              <w:t>.</w:t>
            </w:r>
            <w:proofErr w:type="gramEnd"/>
            <w:r>
              <w:rPr>
                <w:b/>
                <w:bCs/>
                <w:sz w:val="18"/>
                <w:szCs w:val="18"/>
              </w:rPr>
              <w:t xml:space="preserve"> 3-4</w:t>
            </w:r>
            <w:r>
              <w:rPr>
                <w:sz w:val="18"/>
                <w:szCs w:val="18"/>
              </w:rPr>
              <w:t>: Gaps/restrictions that are caused by RRM measurements are skipped based on semi-statically configured pri</w:t>
            </w:r>
            <w:r>
              <w:rPr>
                <w:sz w:val="18"/>
                <w:szCs w:val="18"/>
              </w:rPr>
              <w:t>ority information for particular semi-statically pre-configured Tx/Rx and/or particular gaps/restrictions.</w:t>
            </w:r>
          </w:p>
        </w:tc>
      </w:tr>
    </w:tbl>
    <w:p w:rsidR="00B671D4" w:rsidRDefault="00B671D4">
      <w:pPr>
        <w:spacing w:before="120" w:after="120"/>
      </w:pPr>
    </w:p>
    <w:p w:rsidR="00B671D4" w:rsidRDefault="00D13700">
      <w:pPr>
        <w:pStyle w:val="2"/>
        <w:spacing w:before="120" w:after="120"/>
        <w:ind w:left="991" w:right="210" w:hangingChars="354" w:hanging="991"/>
      </w:pPr>
      <w:r>
        <w:rPr>
          <w:rFonts w:eastAsia="宋体" w:hint="eastAsia"/>
        </w:rPr>
        <w:t>Dynamic indication to enable Tx/Rx in particular gap(s)/restriction(s)</w:t>
      </w:r>
    </w:p>
    <w:p w:rsidR="00B671D4" w:rsidRDefault="00D13700">
      <w:pPr>
        <w:spacing w:before="120" w:after="120"/>
        <w:rPr>
          <w:szCs w:val="21"/>
        </w:rPr>
      </w:pPr>
      <w:r>
        <w:rPr>
          <w:rFonts w:hint="eastAsia"/>
          <w:szCs w:val="21"/>
        </w:rPr>
        <w:t xml:space="preserve">There are three candidate schemes for </w:t>
      </w:r>
      <w:r>
        <w:rPr>
          <w:szCs w:val="21"/>
        </w:rPr>
        <w:t>alternative 1. Specifically</w:t>
      </w:r>
      <w:r w:rsidR="007C33A7">
        <w:rPr>
          <w:szCs w:val="21"/>
        </w:rPr>
        <w:t>,</w:t>
      </w:r>
      <w:r>
        <w:rPr>
          <w:szCs w:val="21"/>
        </w:rPr>
        <w:t xml:space="preserve"> the </w:t>
      </w:r>
      <w:r>
        <w:rPr>
          <w:szCs w:val="21"/>
        </w:rPr>
        <w:t>understanding of each scheme is discussed.</w:t>
      </w:r>
    </w:p>
    <w:p w:rsidR="00B671D4" w:rsidRDefault="00D13700">
      <w:pPr>
        <w:spacing w:before="120" w:after="120"/>
        <w:rPr>
          <w:szCs w:val="21"/>
        </w:rPr>
      </w:pPr>
      <w:r>
        <w:rPr>
          <w:rFonts w:hint="eastAsia"/>
          <w:szCs w:val="21"/>
        </w:rPr>
        <w:t xml:space="preserve">For Alt 1-1, i.e. explicit indication by DCI to skip a particular gap(s)/restriction(s), one </w:t>
      </w:r>
      <w:r>
        <w:rPr>
          <w:rFonts w:hint="eastAsia"/>
          <w:szCs w:val="21"/>
        </w:rPr>
        <w:t>simple way</w:t>
      </w:r>
      <w:r>
        <w:rPr>
          <w:rFonts w:hint="eastAsia"/>
          <w:szCs w:val="21"/>
        </w:rPr>
        <w:t xml:space="preserve"> is to introduce one-bit field in DCI signaling to indicate the </w:t>
      </w:r>
      <w:r>
        <w:rPr>
          <w:szCs w:val="21"/>
        </w:rPr>
        <w:t xml:space="preserve">cancellation of </w:t>
      </w:r>
      <w:r>
        <w:rPr>
          <w:rFonts w:hint="eastAsia"/>
          <w:szCs w:val="21"/>
        </w:rPr>
        <w:t>next gap/restriction. F</w:t>
      </w:r>
      <w:r>
        <w:rPr>
          <w:rFonts w:hint="eastAsia"/>
          <w:szCs w:val="21"/>
        </w:rPr>
        <w:t xml:space="preserve">or example, the bit </w:t>
      </w:r>
      <w:r>
        <w:rPr>
          <w:szCs w:val="21"/>
        </w:rPr>
        <w:t>‘</w:t>
      </w:r>
      <w:r>
        <w:rPr>
          <w:rFonts w:hint="eastAsia"/>
          <w:szCs w:val="21"/>
        </w:rPr>
        <w:t>1</w:t>
      </w:r>
      <w:r>
        <w:rPr>
          <w:szCs w:val="21"/>
        </w:rPr>
        <w:t>’</w:t>
      </w:r>
      <w:r>
        <w:rPr>
          <w:rFonts w:hint="eastAsia"/>
          <w:szCs w:val="21"/>
        </w:rPr>
        <w:t xml:space="preserve"> in the bit field indicates the gap/restriction is skipped and enable Tx/Rx, while the bit </w:t>
      </w:r>
      <w:r>
        <w:rPr>
          <w:szCs w:val="21"/>
        </w:rPr>
        <w:t>‘</w:t>
      </w:r>
      <w:r>
        <w:rPr>
          <w:rFonts w:hint="eastAsia"/>
          <w:szCs w:val="21"/>
        </w:rPr>
        <w:t>0</w:t>
      </w:r>
      <w:r>
        <w:rPr>
          <w:szCs w:val="21"/>
        </w:rPr>
        <w:t>’</w:t>
      </w:r>
      <w:r>
        <w:rPr>
          <w:rFonts w:hint="eastAsia"/>
          <w:szCs w:val="21"/>
        </w:rPr>
        <w:t xml:space="preserve"> indicates</w:t>
      </w:r>
      <w:r>
        <w:rPr>
          <w:szCs w:val="21"/>
        </w:rPr>
        <w:t xml:space="preserve"> that</w:t>
      </w:r>
      <w:r>
        <w:rPr>
          <w:rFonts w:hint="eastAsia"/>
          <w:szCs w:val="21"/>
        </w:rPr>
        <w:t xml:space="preserve"> the gap/restriction is not skipped and </w:t>
      </w:r>
      <w:r>
        <w:rPr>
          <w:szCs w:val="21"/>
        </w:rPr>
        <w:t>proceed</w:t>
      </w:r>
      <w:r>
        <w:rPr>
          <w:rFonts w:hint="eastAsia"/>
          <w:szCs w:val="21"/>
        </w:rPr>
        <w:t xml:space="preserve"> measurement. </w:t>
      </w:r>
      <w:r>
        <w:rPr>
          <w:szCs w:val="21"/>
        </w:rPr>
        <w:t>Furthermore, considering the scenario where an indication is gi</w:t>
      </w:r>
      <w:r>
        <w:rPr>
          <w:szCs w:val="21"/>
        </w:rPr>
        <w:t>ven to skip a measurement gap, it is likely that there will be at least one DCI signaling to indicate whether or not to skip the measurement. This concept is depicted in Figure 1.</w:t>
      </w:r>
    </w:p>
    <w:p w:rsidR="00B671D4" w:rsidRDefault="00D13700">
      <w:pPr>
        <w:spacing w:before="120" w:after="120"/>
        <w:jc w:val="center"/>
      </w:pPr>
      <w:r>
        <w:rPr>
          <w:noProof/>
        </w:rPr>
        <w:drawing>
          <wp:inline distT="0" distB="0" distL="114300" distR="114300">
            <wp:extent cx="4681855" cy="972820"/>
            <wp:effectExtent l="0" t="0" r="4445" b="1778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4681855" cy="972820"/>
                    </a:xfrm>
                    <a:prstGeom prst="rect">
                      <a:avLst/>
                    </a:prstGeom>
                    <a:noFill/>
                    <a:ln>
                      <a:noFill/>
                    </a:ln>
                  </pic:spPr>
                </pic:pic>
              </a:graphicData>
            </a:graphic>
          </wp:inline>
        </w:drawing>
      </w:r>
    </w:p>
    <w:p w:rsidR="00B671D4" w:rsidRDefault="00D13700">
      <w:pPr>
        <w:spacing w:before="120" w:after="120"/>
        <w:jc w:val="center"/>
        <w:rPr>
          <w:szCs w:val="21"/>
        </w:rPr>
      </w:pPr>
      <w:r>
        <w:rPr>
          <w:rFonts w:hint="eastAsia"/>
          <w:szCs w:val="21"/>
        </w:rPr>
        <w:t>Figure 1: Example 1 of explicit indication by DCI to skip a particular gap</w:t>
      </w:r>
      <w:r>
        <w:rPr>
          <w:rFonts w:hint="eastAsia"/>
          <w:szCs w:val="21"/>
        </w:rPr>
        <w:t>(s)/restriction(s)</w:t>
      </w:r>
    </w:p>
    <w:p w:rsidR="00B671D4" w:rsidRDefault="00D13700">
      <w:pPr>
        <w:spacing w:before="120" w:after="120"/>
        <w:rPr>
          <w:szCs w:val="21"/>
        </w:rPr>
      </w:pPr>
      <w:r>
        <w:rPr>
          <w:rFonts w:hint="eastAsia"/>
          <w:szCs w:val="21"/>
        </w:rPr>
        <w:t xml:space="preserve">Another </w:t>
      </w:r>
      <w:r>
        <w:rPr>
          <w:szCs w:val="21"/>
        </w:rPr>
        <w:t>example of</w:t>
      </w:r>
      <w:r>
        <w:rPr>
          <w:rFonts w:hint="eastAsia"/>
          <w:szCs w:val="21"/>
        </w:rPr>
        <w:t xml:space="preserve"> Alt 1-1 is to indicate to skip multiple gaps/restrictions by DCI signaling. </w:t>
      </w:r>
      <w:r>
        <w:rPr>
          <w:szCs w:val="21"/>
        </w:rPr>
        <w:t>For instance, when considering the indication to skip multiple measurement gaps, there are two potential approaches. The first</w:t>
      </w:r>
      <w:r>
        <w:rPr>
          <w:rFonts w:hint="eastAsia"/>
          <w:szCs w:val="21"/>
        </w:rPr>
        <w:t xml:space="preserve"> approach</w:t>
      </w:r>
      <w:r>
        <w:rPr>
          <w:szCs w:val="21"/>
        </w:rPr>
        <w:t xml:space="preserve"> involv</w:t>
      </w:r>
      <w:r>
        <w:rPr>
          <w:szCs w:val="21"/>
        </w:rPr>
        <w:t xml:space="preserve">es a single DCI signaling that employs a bitmap to represent up to </w:t>
      </w:r>
      <w:r>
        <w:rPr>
          <w:i/>
          <w:szCs w:val="21"/>
        </w:rPr>
        <w:t>N</w:t>
      </w:r>
      <w:r>
        <w:rPr>
          <w:szCs w:val="21"/>
        </w:rPr>
        <w:t xml:space="preserve"> (e.g., </w:t>
      </w:r>
      <w:r>
        <w:rPr>
          <w:i/>
          <w:szCs w:val="21"/>
        </w:rPr>
        <w:t>N</w:t>
      </w:r>
      <w:r>
        <w:rPr>
          <w:szCs w:val="21"/>
        </w:rPr>
        <w:t xml:space="preserve"> = 3) measurement gaps which is to be canceled. This method offers the flexibility to selectively skip individual measurement gaps. An</w:t>
      </w:r>
      <w:r>
        <w:rPr>
          <w:rFonts w:hint="eastAsia"/>
          <w:szCs w:val="21"/>
        </w:rPr>
        <w:t>other</w:t>
      </w:r>
      <w:r>
        <w:rPr>
          <w:szCs w:val="21"/>
        </w:rPr>
        <w:t xml:space="preserve"> approach uses a single-bit flag within </w:t>
      </w:r>
      <w:r>
        <w:rPr>
          <w:szCs w:val="21"/>
        </w:rPr>
        <w:t xml:space="preserve">the DCI signaling to indicate the skipping of up to </w:t>
      </w:r>
      <w:r>
        <w:rPr>
          <w:i/>
          <w:szCs w:val="21"/>
        </w:rPr>
        <w:t>N</w:t>
      </w:r>
      <w:r>
        <w:rPr>
          <w:szCs w:val="21"/>
        </w:rPr>
        <w:t xml:space="preserve"> measurement gaps, thereby resulting in the simultaneous skipping of all the </w:t>
      </w:r>
      <w:r>
        <w:rPr>
          <w:rFonts w:hint="eastAsia"/>
          <w:szCs w:val="21"/>
        </w:rPr>
        <w:t xml:space="preserve">indicated measurement </w:t>
      </w:r>
      <w:r>
        <w:rPr>
          <w:szCs w:val="21"/>
        </w:rPr>
        <w:t>gaps</w:t>
      </w:r>
      <w:r>
        <w:rPr>
          <w:rFonts w:hint="eastAsia"/>
          <w:szCs w:val="21"/>
        </w:rPr>
        <w:t xml:space="preserve">. </w:t>
      </w:r>
    </w:p>
    <w:p w:rsidR="00B671D4" w:rsidRDefault="00D13700">
      <w:pPr>
        <w:spacing w:before="120" w:after="120"/>
        <w:jc w:val="center"/>
      </w:pPr>
      <w:r>
        <w:rPr>
          <w:noProof/>
        </w:rPr>
        <w:drawing>
          <wp:inline distT="0" distB="0" distL="114300" distR="114300">
            <wp:extent cx="4674870" cy="972185"/>
            <wp:effectExtent l="0" t="0" r="11430" b="1841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0"/>
                    <a:stretch>
                      <a:fillRect/>
                    </a:stretch>
                  </pic:blipFill>
                  <pic:spPr>
                    <a:xfrm>
                      <a:off x="0" y="0"/>
                      <a:ext cx="4674870" cy="972185"/>
                    </a:xfrm>
                    <a:prstGeom prst="rect">
                      <a:avLst/>
                    </a:prstGeom>
                    <a:noFill/>
                    <a:ln>
                      <a:noFill/>
                    </a:ln>
                  </pic:spPr>
                </pic:pic>
              </a:graphicData>
            </a:graphic>
          </wp:inline>
        </w:drawing>
      </w:r>
    </w:p>
    <w:p w:rsidR="00B671D4" w:rsidRDefault="00D13700">
      <w:pPr>
        <w:spacing w:before="120" w:after="120"/>
        <w:jc w:val="center"/>
        <w:rPr>
          <w:szCs w:val="21"/>
        </w:rPr>
      </w:pPr>
      <w:r>
        <w:rPr>
          <w:rFonts w:hint="eastAsia"/>
          <w:szCs w:val="21"/>
        </w:rPr>
        <w:t>Figure 2: Example 2 of explicit indication by DCI to skip a particular gap(s)/restriction(s)</w:t>
      </w:r>
    </w:p>
    <w:p w:rsidR="00B671D4" w:rsidRDefault="00D13700">
      <w:pPr>
        <w:spacing w:before="120" w:after="120"/>
        <w:rPr>
          <w:szCs w:val="21"/>
        </w:rPr>
      </w:pPr>
      <w:r>
        <w:rPr>
          <w:rFonts w:hint="eastAsia"/>
          <w:szCs w:val="21"/>
        </w:rPr>
        <w:t xml:space="preserve">Based on the analysis of Alt 1-1, </w:t>
      </w:r>
      <w:r>
        <w:rPr>
          <w:szCs w:val="21"/>
        </w:rPr>
        <w:t>the primary impact on the specification is observed in the design of new bit fields.</w:t>
      </w:r>
      <w:r>
        <w:rPr>
          <w:rFonts w:hint="eastAsia"/>
          <w:szCs w:val="21"/>
        </w:rPr>
        <w:t xml:space="preserve"> </w:t>
      </w:r>
      <w:r>
        <w:rPr>
          <w:szCs w:val="21"/>
        </w:rPr>
        <w:t>I</w:t>
      </w:r>
      <w:r>
        <w:rPr>
          <w:rFonts w:hint="eastAsia"/>
          <w:szCs w:val="21"/>
        </w:rPr>
        <w:t>f new DCI format is considered</w:t>
      </w:r>
      <w:r>
        <w:rPr>
          <w:szCs w:val="21"/>
        </w:rPr>
        <w:t>, it would necessitate a corresponding redesign of the DCI signaling framework</w:t>
      </w:r>
      <w:r>
        <w:rPr>
          <w:rFonts w:hint="eastAsia"/>
          <w:szCs w:val="21"/>
        </w:rPr>
        <w:t>.</w:t>
      </w:r>
    </w:p>
    <w:p w:rsidR="00B671D4" w:rsidRDefault="00D13700">
      <w:pPr>
        <w:spacing w:before="120" w:after="120"/>
        <w:rPr>
          <w:szCs w:val="21"/>
        </w:rPr>
      </w:pPr>
      <w:r>
        <w:rPr>
          <w:rFonts w:hint="eastAsia"/>
          <w:szCs w:val="21"/>
        </w:rPr>
        <w:t>To this end, we have the f</w:t>
      </w:r>
      <w:r>
        <w:rPr>
          <w:rFonts w:hint="eastAsia"/>
          <w:szCs w:val="21"/>
        </w:rPr>
        <w:t>ollowing proposals:</w:t>
      </w:r>
    </w:p>
    <w:p w:rsidR="00B671D4" w:rsidRDefault="00D13700">
      <w:pPr>
        <w:pStyle w:val="YJ-Proposal"/>
        <w:spacing w:before="120" w:after="120"/>
        <w:jc w:val="both"/>
        <w:rPr>
          <w:lang w:val="en-US" w:eastAsia="zh-CN"/>
        </w:rPr>
      </w:pPr>
      <w:bookmarkStart w:id="0" w:name="_Toc16809"/>
      <w:r>
        <w:rPr>
          <w:rFonts w:hint="eastAsia"/>
          <w:lang w:val="en-US" w:eastAsia="zh-CN"/>
        </w:rPr>
        <w:t>Support to specify Alt 1-1, i.e., explicit indication by DCI to skip a particular gap(s)/restriction(s) including,</w:t>
      </w:r>
      <w:bookmarkEnd w:id="0"/>
      <w:r>
        <w:rPr>
          <w:rFonts w:hint="eastAsia"/>
          <w:lang w:val="en-US" w:eastAsia="zh-CN"/>
        </w:rPr>
        <w:t xml:space="preserve"> </w:t>
      </w:r>
    </w:p>
    <w:p w:rsidR="00B671D4" w:rsidRDefault="00D13700">
      <w:pPr>
        <w:pStyle w:val="YJ-Proposal"/>
        <w:numPr>
          <w:ilvl w:val="1"/>
          <w:numId w:val="4"/>
        </w:numPr>
        <w:tabs>
          <w:tab w:val="clear" w:pos="840"/>
        </w:tabs>
        <w:spacing w:before="120" w:after="120"/>
        <w:jc w:val="both"/>
        <w:rPr>
          <w:lang w:val="en-US" w:eastAsia="zh-CN"/>
        </w:rPr>
      </w:pPr>
      <w:bookmarkStart w:id="1" w:name="_Toc16319"/>
      <w:r>
        <w:rPr>
          <w:rFonts w:hint="eastAsia"/>
          <w:lang w:val="en-US" w:eastAsia="zh-CN"/>
        </w:rPr>
        <w:t>The new</w:t>
      </w:r>
      <w:r>
        <w:rPr>
          <w:lang w:val="en-US" w:eastAsia="zh-CN"/>
        </w:rPr>
        <w:t xml:space="preserve"> bit</w:t>
      </w:r>
      <w:r>
        <w:rPr>
          <w:rFonts w:hint="eastAsia"/>
          <w:lang w:val="en-US" w:eastAsia="zh-CN"/>
        </w:rPr>
        <w:t xml:space="preserve"> field design in DCI signaling</w:t>
      </w:r>
      <w:bookmarkEnd w:id="1"/>
    </w:p>
    <w:p w:rsidR="00B671D4" w:rsidRDefault="00D13700">
      <w:pPr>
        <w:pStyle w:val="YJ-Proposal"/>
        <w:numPr>
          <w:ilvl w:val="1"/>
          <w:numId w:val="4"/>
        </w:numPr>
        <w:tabs>
          <w:tab w:val="clear" w:pos="840"/>
        </w:tabs>
        <w:spacing w:before="120" w:after="120"/>
        <w:jc w:val="both"/>
        <w:rPr>
          <w:lang w:val="en-US" w:eastAsia="zh-CN"/>
        </w:rPr>
      </w:pPr>
      <w:bookmarkStart w:id="2" w:name="_Toc5291"/>
      <w:r>
        <w:rPr>
          <w:lang w:val="en-US" w:eastAsia="zh-CN"/>
        </w:rPr>
        <w:t>FFS: whether new</w:t>
      </w:r>
      <w:r>
        <w:rPr>
          <w:rFonts w:hint="eastAsia"/>
          <w:lang w:val="en-US" w:eastAsia="zh-CN"/>
        </w:rPr>
        <w:t xml:space="preserve"> DCI format is considered.</w:t>
      </w:r>
      <w:bookmarkEnd w:id="2"/>
      <w:r>
        <w:rPr>
          <w:rFonts w:hint="eastAsia"/>
          <w:lang w:val="en-US" w:eastAsia="zh-CN"/>
        </w:rPr>
        <w:t xml:space="preserve"> </w:t>
      </w:r>
    </w:p>
    <w:p w:rsidR="00B671D4" w:rsidRDefault="00D13700">
      <w:pPr>
        <w:spacing w:before="120" w:after="120"/>
        <w:rPr>
          <w:szCs w:val="21"/>
        </w:rPr>
      </w:pPr>
      <w:r>
        <w:rPr>
          <w:szCs w:val="21"/>
        </w:rPr>
        <w:t xml:space="preserve">Based on our understanding to Alt </w:t>
      </w:r>
      <w:r>
        <w:rPr>
          <w:szCs w:val="21"/>
        </w:rPr>
        <w:t>1-2, DCI signaling can be explicitly utilized to indicate a specific time window for skipping certain gaps/restrictions which fall into this time window. This application of DCI signaling can either trigger the time window for such skipping actions or dire</w:t>
      </w:r>
      <w:r>
        <w:rPr>
          <w:szCs w:val="21"/>
        </w:rPr>
        <w:t xml:space="preserve">ctly indicate the time domain location of </w:t>
      </w:r>
      <w:r>
        <w:rPr>
          <w:rFonts w:hint="eastAsia"/>
          <w:szCs w:val="21"/>
        </w:rPr>
        <w:t>time window, including e.g., the starting position and length of the time window</w:t>
      </w:r>
      <w:r>
        <w:rPr>
          <w:szCs w:val="21"/>
        </w:rPr>
        <w:t>.</w:t>
      </w:r>
    </w:p>
    <w:p w:rsidR="00B671D4" w:rsidRDefault="00D13700">
      <w:pPr>
        <w:spacing w:before="120" w:after="120"/>
        <w:rPr>
          <w:szCs w:val="21"/>
        </w:rPr>
      </w:pPr>
      <w:r>
        <w:rPr>
          <w:szCs w:val="21"/>
        </w:rPr>
        <w:lastRenderedPageBreak/>
        <w:t>Regarding these two options, for the first one</w:t>
      </w:r>
      <w:r>
        <w:rPr>
          <w:rFonts w:hint="eastAsia"/>
          <w:szCs w:val="21"/>
        </w:rPr>
        <w:t xml:space="preserve">, </w:t>
      </w:r>
      <w:r>
        <w:rPr>
          <w:szCs w:val="21"/>
        </w:rPr>
        <w:t>t</w:t>
      </w:r>
      <w:r>
        <w:rPr>
          <w:rFonts w:hint="eastAsia"/>
          <w:szCs w:val="21"/>
        </w:rPr>
        <w:t>he time domain location of time window, including e.g., the starting position and l</w:t>
      </w:r>
      <w:r>
        <w:rPr>
          <w:rFonts w:hint="eastAsia"/>
          <w:szCs w:val="21"/>
        </w:rPr>
        <w:t xml:space="preserve">ength of the time window, is configured by RRC signaling. The new one-bit field is used to trigger the </w:t>
      </w:r>
      <w:r>
        <w:rPr>
          <w:szCs w:val="21"/>
        </w:rPr>
        <w:t xml:space="preserve">activation of this </w:t>
      </w:r>
      <w:r>
        <w:rPr>
          <w:rFonts w:hint="eastAsia"/>
          <w:szCs w:val="21"/>
        </w:rPr>
        <w:t>time window, as illustrated in Figure 3.</w:t>
      </w:r>
    </w:p>
    <w:p w:rsidR="00B671D4" w:rsidRDefault="00D13700">
      <w:pPr>
        <w:spacing w:before="120" w:after="120"/>
        <w:jc w:val="center"/>
      </w:pPr>
      <w:r>
        <w:rPr>
          <w:noProof/>
        </w:rPr>
        <w:drawing>
          <wp:inline distT="0" distB="0" distL="114300" distR="114300">
            <wp:extent cx="5230495" cy="2489200"/>
            <wp:effectExtent l="0" t="0" r="8255"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5230495" cy="2489200"/>
                    </a:xfrm>
                    <a:prstGeom prst="rect">
                      <a:avLst/>
                    </a:prstGeom>
                    <a:noFill/>
                    <a:ln>
                      <a:noFill/>
                    </a:ln>
                  </pic:spPr>
                </pic:pic>
              </a:graphicData>
            </a:graphic>
          </wp:inline>
        </w:drawing>
      </w:r>
    </w:p>
    <w:p w:rsidR="00B671D4" w:rsidRDefault="00D13700">
      <w:pPr>
        <w:spacing w:before="120" w:after="120"/>
        <w:jc w:val="center"/>
      </w:pPr>
      <w:r>
        <w:rPr>
          <w:rFonts w:hint="eastAsia"/>
        </w:rPr>
        <w:t>Figure 3: Example of explicit indication by DCI to indicate a time window</w:t>
      </w:r>
    </w:p>
    <w:p w:rsidR="00B671D4" w:rsidRDefault="00D13700">
      <w:pPr>
        <w:spacing w:before="120" w:after="120"/>
      </w:pPr>
      <w:r>
        <w:rPr>
          <w:rFonts w:hint="eastAsia"/>
        </w:rPr>
        <w:t xml:space="preserve">From the perspective of the second option, the </w:t>
      </w:r>
      <w:r>
        <w:t>start</w:t>
      </w:r>
      <w:r>
        <w:rPr>
          <w:rFonts w:hint="eastAsia"/>
        </w:rPr>
        <w:t xml:space="preserve">ing position and length of the time window are determined by </w:t>
      </w:r>
      <w:r>
        <w:t xml:space="preserve">additional </w:t>
      </w:r>
      <w:r>
        <w:rPr>
          <w:rFonts w:hint="eastAsia"/>
        </w:rPr>
        <w:t>DCI</w:t>
      </w:r>
      <w:r>
        <w:t xml:space="preserve"> bit fields</w:t>
      </w:r>
      <w:r>
        <w:rPr>
          <w:rFonts w:hint="eastAsia"/>
        </w:rPr>
        <w:t>.</w:t>
      </w:r>
      <w:r>
        <w:t xml:space="preserve"> Following the preceding analysis, the primary areas of specification impact are identified as the configuration of t</w:t>
      </w:r>
      <w:r>
        <w:t>ime windows</w:t>
      </w:r>
      <w:r>
        <w:rPr>
          <w:rFonts w:hint="eastAsia"/>
        </w:rPr>
        <w:t xml:space="preserve"> </w:t>
      </w:r>
      <w:r>
        <w:t>and the design of new bit fields within DCI signaling.</w:t>
      </w:r>
    </w:p>
    <w:p w:rsidR="00B671D4" w:rsidRDefault="00D13700">
      <w:pPr>
        <w:spacing w:before="120" w:after="120"/>
      </w:pPr>
      <w:r>
        <w:rPr>
          <w:rFonts w:hint="eastAsia"/>
        </w:rPr>
        <w:t>Hence, we have the following proposal:</w:t>
      </w:r>
    </w:p>
    <w:p w:rsidR="00B671D4" w:rsidRDefault="00D13700">
      <w:pPr>
        <w:pStyle w:val="YJ-Proposal"/>
        <w:spacing w:before="120" w:after="120"/>
        <w:jc w:val="both"/>
        <w:rPr>
          <w:lang w:val="en-US" w:eastAsia="zh-CN"/>
        </w:rPr>
      </w:pPr>
      <w:bookmarkStart w:id="3" w:name="_Toc17994"/>
      <w:r>
        <w:rPr>
          <w:rFonts w:hint="eastAsia"/>
          <w:lang w:val="en-US" w:eastAsia="zh-CN"/>
        </w:rPr>
        <w:t>Support to specify Alt 1-2, i.e.</w:t>
      </w:r>
      <w:r>
        <w:rPr>
          <w:rFonts w:hint="eastAsia"/>
          <w:lang w:val="en-US" w:eastAsia="zh-CN"/>
        </w:rPr>
        <w:t>,</w:t>
      </w:r>
      <w:r w:rsidR="007C33A7">
        <w:rPr>
          <w:lang w:val="en-US" w:eastAsia="zh-CN"/>
        </w:rPr>
        <w:t xml:space="preserve"> </w:t>
      </w:r>
      <w:r>
        <w:rPr>
          <w:rFonts w:hint="eastAsia"/>
          <w:sz w:val="21"/>
          <w:szCs w:val="21"/>
          <w:lang w:val="en-US" w:eastAsia="zh-CN"/>
        </w:rPr>
        <w:t>explicit indication by DCI to indicate a time window where to skip a particular gap(s)/restriction(s)</w:t>
      </w:r>
      <w:r>
        <w:rPr>
          <w:rFonts w:hint="eastAsia"/>
          <w:lang w:val="en-US" w:eastAsia="zh-CN"/>
        </w:rPr>
        <w:t>, including:</w:t>
      </w:r>
      <w:bookmarkEnd w:id="3"/>
      <w:r>
        <w:rPr>
          <w:rFonts w:hint="eastAsia"/>
          <w:lang w:val="en-US" w:eastAsia="zh-CN"/>
        </w:rPr>
        <w:t xml:space="preserve"> </w:t>
      </w:r>
    </w:p>
    <w:p w:rsidR="00B671D4" w:rsidRDefault="00D13700">
      <w:pPr>
        <w:pStyle w:val="YJ-Proposal"/>
        <w:numPr>
          <w:ilvl w:val="1"/>
          <w:numId w:val="4"/>
        </w:numPr>
        <w:tabs>
          <w:tab w:val="clear" w:pos="840"/>
        </w:tabs>
        <w:spacing w:before="120" w:after="120"/>
        <w:jc w:val="both"/>
        <w:rPr>
          <w:lang w:val="en-US" w:eastAsia="zh-CN"/>
        </w:rPr>
      </w:pPr>
      <w:bookmarkStart w:id="4" w:name="_Toc1650"/>
      <w:r>
        <w:rPr>
          <w:rFonts w:hint="eastAsia"/>
          <w:lang w:val="en-US" w:eastAsia="zh-CN"/>
        </w:rPr>
        <w:t>The configuration of the time window</w:t>
      </w:r>
      <w:bookmarkEnd w:id="4"/>
    </w:p>
    <w:p w:rsidR="00B671D4" w:rsidRDefault="00D13700">
      <w:pPr>
        <w:pStyle w:val="YJ-Proposal"/>
        <w:numPr>
          <w:ilvl w:val="1"/>
          <w:numId w:val="4"/>
        </w:numPr>
        <w:tabs>
          <w:tab w:val="clear" w:pos="840"/>
        </w:tabs>
        <w:spacing w:before="120" w:after="120"/>
        <w:jc w:val="both"/>
        <w:rPr>
          <w:lang w:val="en-US" w:eastAsia="zh-CN"/>
        </w:rPr>
      </w:pPr>
      <w:bookmarkStart w:id="5" w:name="_Toc21597"/>
      <w:r>
        <w:rPr>
          <w:rFonts w:hint="eastAsia"/>
          <w:lang w:val="en-US" w:eastAsia="zh-CN"/>
        </w:rPr>
        <w:t>New</w:t>
      </w:r>
      <w:r>
        <w:rPr>
          <w:lang w:val="en-US" w:eastAsia="zh-CN"/>
        </w:rPr>
        <w:t xml:space="preserve"> bit</w:t>
      </w:r>
      <w:r>
        <w:rPr>
          <w:rFonts w:hint="eastAsia"/>
          <w:lang w:val="en-US" w:eastAsia="zh-CN"/>
        </w:rPr>
        <w:t xml:space="preserve"> field design in DCI signaling</w:t>
      </w:r>
      <w:bookmarkEnd w:id="5"/>
    </w:p>
    <w:p w:rsidR="00B671D4" w:rsidRDefault="00D13700">
      <w:pPr>
        <w:pStyle w:val="YJ-Proposal"/>
        <w:numPr>
          <w:ilvl w:val="1"/>
          <w:numId w:val="4"/>
        </w:numPr>
        <w:tabs>
          <w:tab w:val="clear" w:pos="840"/>
        </w:tabs>
        <w:spacing w:before="120" w:after="120"/>
        <w:jc w:val="both"/>
        <w:rPr>
          <w:lang w:val="en-US" w:eastAsia="zh-CN"/>
        </w:rPr>
      </w:pPr>
      <w:bookmarkStart w:id="6" w:name="_Toc22311"/>
      <w:r>
        <w:rPr>
          <w:lang w:val="en-US" w:eastAsia="zh-CN"/>
        </w:rPr>
        <w:t>FFS: whether new</w:t>
      </w:r>
      <w:r>
        <w:rPr>
          <w:rFonts w:hint="eastAsia"/>
          <w:lang w:val="en-US" w:eastAsia="zh-CN"/>
        </w:rPr>
        <w:t xml:space="preserve"> DCI format is considered.</w:t>
      </w:r>
      <w:bookmarkEnd w:id="6"/>
    </w:p>
    <w:p w:rsidR="00B671D4" w:rsidRDefault="00D13700">
      <w:pPr>
        <w:spacing w:before="120" w:after="120"/>
      </w:pPr>
      <w:r>
        <w:t>Alternative 1-3 demonstrates the use of implicit indication in scenarios where DCI schedules a DL/UL transmission that coincides with a ga</w:t>
      </w:r>
      <w:r>
        <w:t>p/ restriction, thereby allowing the skipping of such gaps/restrictions. This approach is effective when the DCI is used to schedule a DL/UL transmission in subsequent slots, a technique known as cross-slot scheduling, which overlaps with a gap/restriction</w:t>
      </w:r>
      <w:r>
        <w:t xml:space="preserve"> in the time domain. Nevertheless, in cases of normal scheduling, where the DCI and PDSCH/PUSCH occur within the same slot, the implicit indication strategy has problem</w:t>
      </w:r>
      <w:r>
        <w:rPr>
          <w:rFonts w:hint="eastAsia"/>
        </w:rPr>
        <w:t>s</w:t>
      </w:r>
      <w:r>
        <w:t xml:space="preserve"> for data transmission or reception. This is because the UE may not expect to receive t</w:t>
      </w:r>
      <w:r>
        <w:t>he PDCCH or data</w:t>
      </w:r>
      <w:r>
        <w:rPr>
          <w:rFonts w:hint="eastAsia"/>
        </w:rPr>
        <w:t xml:space="preserve">, when </w:t>
      </w:r>
      <w:r>
        <w:t>the PDCCH/data overlaps with a gap</w:t>
      </w:r>
      <w:r>
        <w:rPr>
          <w:rFonts w:hint="eastAsia"/>
        </w:rPr>
        <w:t>/</w:t>
      </w:r>
      <w:r>
        <w:t xml:space="preserve"> restriction.</w:t>
      </w:r>
    </w:p>
    <w:p w:rsidR="00B671D4" w:rsidRDefault="00D13700">
      <w:pPr>
        <w:pStyle w:val="YJ-Proposal"/>
        <w:spacing w:before="120" w:after="120"/>
        <w:jc w:val="both"/>
        <w:rPr>
          <w:lang w:val="en-US" w:eastAsia="zh-CN"/>
        </w:rPr>
      </w:pPr>
      <w:bookmarkStart w:id="7" w:name="_Toc539"/>
      <w:r>
        <w:rPr>
          <w:rFonts w:hint="eastAsia"/>
          <w:lang w:val="en-US" w:eastAsia="zh-CN"/>
        </w:rPr>
        <w:t>Do not support Alt 1-3, i.e., implicit indication by DCI scheduling a transmission/reception overlapping with a gap(s)/restriction(s) to skip the gap(s)/restriction(s).</w:t>
      </w:r>
      <w:bookmarkEnd w:id="7"/>
    </w:p>
    <w:p w:rsidR="00B671D4" w:rsidRDefault="00D13700">
      <w:pPr>
        <w:spacing w:before="120" w:after="120"/>
      </w:pPr>
      <w:r>
        <w:rPr>
          <w:rFonts w:hint="eastAsia"/>
        </w:rPr>
        <w:t>Moreover, for t</w:t>
      </w:r>
      <w:r>
        <w:rPr>
          <w:rFonts w:hint="eastAsia"/>
        </w:rPr>
        <w:t>he solutions that indicate</w:t>
      </w:r>
      <w:r>
        <w:t xml:space="preserve"> </w:t>
      </w:r>
      <w:r>
        <w:rPr>
          <w:rFonts w:hint="eastAsia"/>
        </w:rPr>
        <w:t xml:space="preserve">multiple gap(s)/restriction(s), it is necessary to discuss </w:t>
      </w:r>
      <w:r>
        <w:t xml:space="preserve">whether </w:t>
      </w:r>
      <w:r>
        <w:rPr>
          <w:rFonts w:hint="eastAsia"/>
        </w:rPr>
        <w:t>the indicated gaps/restrictions belong to one configuration or multiple configurations. For example, assuming a UE is configured by one measurement gap and one SMTC window and the DCI signaling is configured to indicate 3 gaps/restrictions, the DCI signali</w:t>
      </w:r>
      <w:r>
        <w:rPr>
          <w:rFonts w:hint="eastAsia"/>
        </w:rPr>
        <w:t xml:space="preserve">ng indicates </w:t>
      </w:r>
      <w:r>
        <w:t xml:space="preserve">either </w:t>
      </w:r>
      <w:r>
        <w:rPr>
          <w:rFonts w:hint="eastAsia"/>
        </w:rPr>
        <w:t xml:space="preserve">only the configuration of measurement gap or </w:t>
      </w:r>
      <w:r>
        <w:t xml:space="preserve">only </w:t>
      </w:r>
      <w:r>
        <w:rPr>
          <w:rFonts w:hint="eastAsia"/>
        </w:rPr>
        <w:t>the configuration of SMTC window, as illustrated in Figure 4</w:t>
      </w:r>
      <w:r>
        <w:t>.</w:t>
      </w:r>
    </w:p>
    <w:p w:rsidR="00B671D4" w:rsidRDefault="00D13700">
      <w:pPr>
        <w:spacing w:before="120" w:after="120"/>
        <w:jc w:val="center"/>
      </w:pPr>
      <w:r>
        <w:rPr>
          <w:noProof/>
        </w:rPr>
        <w:lastRenderedPageBreak/>
        <w:drawing>
          <wp:inline distT="0" distB="0" distL="114300" distR="114300">
            <wp:extent cx="4606925" cy="1688465"/>
            <wp:effectExtent l="0" t="0" r="3175" b="698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tretch>
                      <a:fillRect/>
                    </a:stretch>
                  </pic:blipFill>
                  <pic:spPr>
                    <a:xfrm>
                      <a:off x="0" y="0"/>
                      <a:ext cx="4606925" cy="1688465"/>
                    </a:xfrm>
                    <a:prstGeom prst="rect">
                      <a:avLst/>
                    </a:prstGeom>
                    <a:noFill/>
                    <a:ln>
                      <a:noFill/>
                    </a:ln>
                  </pic:spPr>
                </pic:pic>
              </a:graphicData>
            </a:graphic>
          </wp:inline>
        </w:drawing>
      </w:r>
    </w:p>
    <w:p w:rsidR="00B671D4" w:rsidRDefault="00D13700">
      <w:pPr>
        <w:spacing w:before="120" w:after="120"/>
        <w:jc w:val="center"/>
      </w:pPr>
      <w:r>
        <w:rPr>
          <w:rFonts w:hint="eastAsia"/>
        </w:rPr>
        <w:t>Figure 4 DCI indicates multiple gaps/restrictions in a single configuration</w:t>
      </w:r>
    </w:p>
    <w:p w:rsidR="00B671D4" w:rsidRDefault="00D13700">
      <w:pPr>
        <w:spacing w:before="120" w:after="120"/>
        <w:jc w:val="left"/>
      </w:pPr>
      <w:r>
        <w:t xml:space="preserve">In an alternative approach, the DCI signaling </w:t>
      </w:r>
      <w:r>
        <w:t>indicates the configurations of both measurement gap and SMTC window, as depicted in Figure 5.</w:t>
      </w:r>
    </w:p>
    <w:p w:rsidR="00B671D4" w:rsidRDefault="00D13700">
      <w:pPr>
        <w:spacing w:before="120" w:after="120"/>
        <w:jc w:val="center"/>
      </w:pPr>
      <w:r>
        <w:rPr>
          <w:noProof/>
        </w:rPr>
        <w:drawing>
          <wp:inline distT="0" distB="0" distL="114300" distR="114300">
            <wp:extent cx="4683125" cy="1670685"/>
            <wp:effectExtent l="0" t="0" r="3175" b="571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3"/>
                    <a:stretch>
                      <a:fillRect/>
                    </a:stretch>
                  </pic:blipFill>
                  <pic:spPr>
                    <a:xfrm>
                      <a:off x="0" y="0"/>
                      <a:ext cx="4683125" cy="1670685"/>
                    </a:xfrm>
                    <a:prstGeom prst="rect">
                      <a:avLst/>
                    </a:prstGeom>
                    <a:noFill/>
                    <a:ln>
                      <a:noFill/>
                    </a:ln>
                  </pic:spPr>
                </pic:pic>
              </a:graphicData>
            </a:graphic>
          </wp:inline>
        </w:drawing>
      </w:r>
    </w:p>
    <w:p w:rsidR="00B671D4" w:rsidRDefault="00D13700">
      <w:pPr>
        <w:spacing w:before="120" w:after="120"/>
        <w:jc w:val="center"/>
      </w:pPr>
      <w:r>
        <w:rPr>
          <w:rFonts w:hint="eastAsia"/>
        </w:rPr>
        <w:t>Figure 5 DCI indicates multiple gaps/restrictions in multiple configurations</w:t>
      </w:r>
    </w:p>
    <w:p w:rsidR="00B671D4" w:rsidRDefault="00D13700">
      <w:pPr>
        <w:spacing w:before="120" w:after="120"/>
      </w:pPr>
      <w:r>
        <w:rPr>
          <w:rFonts w:hint="eastAsia"/>
        </w:rPr>
        <w:t>To this end, we have the following proposal:</w:t>
      </w:r>
    </w:p>
    <w:p w:rsidR="00B671D4" w:rsidRDefault="00D13700">
      <w:pPr>
        <w:pStyle w:val="YJ-Proposal"/>
        <w:spacing w:before="120" w:after="120"/>
        <w:jc w:val="both"/>
        <w:rPr>
          <w:lang w:val="en-US" w:eastAsia="zh-CN"/>
        </w:rPr>
      </w:pPr>
      <w:bookmarkStart w:id="8" w:name="_Toc15478"/>
      <w:r>
        <w:rPr>
          <w:rFonts w:hint="eastAsia"/>
          <w:lang w:val="en-US" w:eastAsia="zh-CN"/>
        </w:rPr>
        <w:t>DCI signaling indicates gaps/restrict</w:t>
      </w:r>
      <w:r>
        <w:rPr>
          <w:rFonts w:hint="eastAsia"/>
          <w:lang w:val="en-US" w:eastAsia="zh-CN"/>
        </w:rPr>
        <w:t>ions belonging to one configuration or multiple configurations should be considered</w:t>
      </w:r>
      <w:r>
        <w:rPr>
          <w:lang w:val="en-US" w:eastAsia="zh-CN"/>
        </w:rPr>
        <w:t>.</w:t>
      </w:r>
      <w:bookmarkEnd w:id="8"/>
    </w:p>
    <w:p w:rsidR="00B671D4" w:rsidRDefault="00D13700">
      <w:pPr>
        <w:pStyle w:val="2"/>
        <w:spacing w:before="120" w:after="120"/>
        <w:ind w:left="991" w:right="210" w:hangingChars="354" w:hanging="991"/>
      </w:pPr>
      <w:r>
        <w:rPr>
          <w:rFonts w:eastAsia="宋体" w:hint="eastAsia"/>
        </w:rPr>
        <w:t>Semi-persistent solution to enable Tx/Rx in gap(s)/restriction(s)</w:t>
      </w:r>
    </w:p>
    <w:p w:rsidR="00B671D4" w:rsidRDefault="00D13700">
      <w:pPr>
        <w:spacing w:before="120" w:after="120"/>
        <w:rPr>
          <w:szCs w:val="21"/>
        </w:rPr>
      </w:pPr>
      <w:r>
        <w:rPr>
          <w:rFonts w:hint="eastAsia"/>
          <w:szCs w:val="21"/>
        </w:rPr>
        <w:t xml:space="preserve">There are four candidate schemes for </w:t>
      </w:r>
      <w:r>
        <w:rPr>
          <w:szCs w:val="21"/>
        </w:rPr>
        <w:t>semi-persistent solutions to enable Tx/Rx in gaps/restrictions</w:t>
      </w:r>
      <w:r>
        <w:rPr>
          <w:rFonts w:hint="eastAsia"/>
          <w:szCs w:val="21"/>
        </w:rPr>
        <w:t>.</w:t>
      </w:r>
    </w:p>
    <w:p w:rsidR="00B671D4" w:rsidRDefault="00D13700">
      <w:pPr>
        <w:spacing w:before="120" w:after="120"/>
        <w:rPr>
          <w:szCs w:val="21"/>
        </w:rPr>
      </w:pPr>
      <w:r>
        <w:rPr>
          <w:szCs w:val="21"/>
        </w:rPr>
        <w:t>In t</w:t>
      </w:r>
      <w:r>
        <w:rPr>
          <w:szCs w:val="21"/>
        </w:rPr>
        <w:t xml:space="preserve">he context of Alternative 2-1, it is assumed that gaps/restrictions are configured and active, the </w:t>
      </w:r>
      <w:proofErr w:type="spellStart"/>
      <w:r>
        <w:rPr>
          <w:szCs w:val="21"/>
        </w:rPr>
        <w:t>gNB</w:t>
      </w:r>
      <w:proofErr w:type="spellEnd"/>
      <w:r>
        <w:rPr>
          <w:szCs w:val="21"/>
        </w:rPr>
        <w:t xml:space="preserve"> transmits a skipping activation command via the MAC CE signaling. Consequently, the UE is instructed to skip the</w:t>
      </w:r>
      <w:r>
        <w:rPr>
          <w:rFonts w:hint="eastAsia"/>
          <w:szCs w:val="21"/>
        </w:rPr>
        <w:t xml:space="preserve"> active</w:t>
      </w:r>
      <w:r>
        <w:rPr>
          <w:szCs w:val="21"/>
        </w:rPr>
        <w:t xml:space="preserve"> gap</w:t>
      </w:r>
      <w:r>
        <w:rPr>
          <w:rFonts w:hint="eastAsia"/>
          <w:szCs w:val="21"/>
        </w:rPr>
        <w:t>s</w:t>
      </w:r>
      <w:r>
        <w:rPr>
          <w:szCs w:val="21"/>
        </w:rPr>
        <w:t>/restriction</w:t>
      </w:r>
      <w:r>
        <w:rPr>
          <w:rFonts w:hint="eastAsia"/>
          <w:szCs w:val="21"/>
        </w:rPr>
        <w:t>s</w:t>
      </w:r>
      <w:r>
        <w:rPr>
          <w:szCs w:val="21"/>
        </w:rPr>
        <w:t xml:space="preserve">. Following the </w:t>
      </w:r>
      <w:r>
        <w:rPr>
          <w:szCs w:val="21"/>
        </w:rPr>
        <w:t xml:space="preserve">execution of this skip, the UE then re-enables the previously activated gaps/ restrictions after it has received and responded to the </w:t>
      </w:r>
      <w:r>
        <w:rPr>
          <w:rFonts w:hint="eastAsia"/>
          <w:szCs w:val="21"/>
        </w:rPr>
        <w:t xml:space="preserve">measurement gap </w:t>
      </w:r>
      <w:r>
        <w:rPr>
          <w:szCs w:val="21"/>
        </w:rPr>
        <w:t>activation command.</w:t>
      </w:r>
    </w:p>
    <w:p w:rsidR="00B671D4" w:rsidRDefault="00D13700">
      <w:pPr>
        <w:spacing w:before="120" w:after="120"/>
      </w:pPr>
      <w:r>
        <w:t>In the scenario of Alternative 2-1a, we assume that gaps/restrictions are initially de</w:t>
      </w:r>
      <w:r>
        <w:t xml:space="preserve">activated. When the </w:t>
      </w:r>
      <w:proofErr w:type="spellStart"/>
      <w:r>
        <w:t>g</w:t>
      </w:r>
      <w:r>
        <w:rPr>
          <w:rFonts w:hint="eastAsia"/>
        </w:rPr>
        <w:t>N</w:t>
      </w:r>
      <w:r>
        <w:t>B</w:t>
      </w:r>
      <w:proofErr w:type="spellEnd"/>
      <w:r>
        <w:t xml:space="preserve"> issues a </w:t>
      </w:r>
      <w:r>
        <w:rPr>
          <w:rFonts w:hint="eastAsia"/>
        </w:rPr>
        <w:t xml:space="preserve">measurement </w:t>
      </w:r>
      <w:r>
        <w:t>activation command through the MAC CE signaling, the UE subsequently activates these gaps or restrictions. This implies that the previously deactivated gaps/restrictions are now available for measurement.</w:t>
      </w:r>
    </w:p>
    <w:p w:rsidR="00B671D4" w:rsidRDefault="00D13700">
      <w:pPr>
        <w:spacing w:before="120" w:after="120"/>
        <w:jc w:val="center"/>
      </w:pPr>
      <w:r>
        <w:rPr>
          <w:noProof/>
        </w:rPr>
        <w:lastRenderedPageBreak/>
        <w:drawing>
          <wp:inline distT="0" distB="0" distL="114300" distR="114300">
            <wp:extent cx="5011420" cy="2120265"/>
            <wp:effectExtent l="0" t="0" r="1778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011420" cy="2120265"/>
                    </a:xfrm>
                    <a:prstGeom prst="rect">
                      <a:avLst/>
                    </a:prstGeom>
                    <a:noFill/>
                    <a:ln>
                      <a:noFill/>
                    </a:ln>
                  </pic:spPr>
                </pic:pic>
              </a:graphicData>
            </a:graphic>
          </wp:inline>
        </w:drawing>
      </w:r>
    </w:p>
    <w:p w:rsidR="00B671D4" w:rsidRDefault="00D13700">
      <w:pPr>
        <w:spacing w:before="120" w:after="120"/>
        <w:jc w:val="center"/>
      </w:pPr>
      <w:r>
        <w:rPr>
          <w:rFonts w:hint="eastAsia"/>
        </w:rPr>
        <w:t>Figure 6</w:t>
      </w:r>
      <w:r>
        <w:rPr>
          <w:rFonts w:hint="eastAsia"/>
        </w:rPr>
        <w:t xml:space="preserve"> Example of MAC CE signaling indication</w:t>
      </w:r>
    </w:p>
    <w:p w:rsidR="00B671D4" w:rsidRDefault="00D13700">
      <w:pPr>
        <w:spacing w:before="120" w:after="120"/>
      </w:pPr>
      <w:r>
        <w:t>Based on the considerations above, the primary specification impact pertains to the design of MAC CE</w:t>
      </w:r>
      <w:r>
        <w:rPr>
          <w:rFonts w:hint="eastAsia"/>
        </w:rPr>
        <w:t xml:space="preserve"> signaling</w:t>
      </w:r>
      <w:r>
        <w:t>. It is noted that this impact is within the scope of RAN2, with no significant implications for R</w:t>
      </w:r>
      <w:r>
        <w:t>AN1 across the two discussed alternatives.</w:t>
      </w:r>
    </w:p>
    <w:p w:rsidR="00B671D4" w:rsidRDefault="00D13700">
      <w:pPr>
        <w:spacing w:before="120" w:after="120"/>
        <w:rPr>
          <w:sz w:val="20"/>
        </w:rPr>
      </w:pPr>
      <w:r>
        <w:rPr>
          <w:rFonts w:hint="eastAsia"/>
          <w:szCs w:val="21"/>
        </w:rPr>
        <w:t>For Alt 2-2, MAC CE signaling is able to be used for the time window triggering, where the time window is configured by RRC signaling. For example, in Figure 7, a periodic time window is configured by RRC signalin</w:t>
      </w:r>
      <w:r>
        <w:rPr>
          <w:rFonts w:hint="eastAsia"/>
          <w:szCs w:val="21"/>
        </w:rPr>
        <w:t>g</w:t>
      </w:r>
      <w:r>
        <w:rPr>
          <w:szCs w:val="21"/>
        </w:rPr>
        <w:t>,</w:t>
      </w:r>
      <w:r>
        <w:rPr>
          <w:rFonts w:hint="eastAsia"/>
          <w:szCs w:val="21"/>
        </w:rPr>
        <w:t xml:space="preserve"> and MAC CE signaling is used for trigger</w:t>
      </w:r>
      <w:r>
        <w:rPr>
          <w:szCs w:val="21"/>
        </w:rPr>
        <w:t>ing</w:t>
      </w:r>
      <w:r>
        <w:rPr>
          <w:rFonts w:hint="eastAsia"/>
          <w:szCs w:val="21"/>
        </w:rPr>
        <w:t xml:space="preserve"> the configuration of time window.</w:t>
      </w:r>
    </w:p>
    <w:p w:rsidR="00B671D4" w:rsidRDefault="00D13700">
      <w:pPr>
        <w:spacing w:before="120" w:after="120"/>
        <w:jc w:val="center"/>
      </w:pPr>
      <w:r>
        <w:rPr>
          <w:noProof/>
        </w:rPr>
        <w:drawing>
          <wp:inline distT="0" distB="0" distL="114300" distR="114300">
            <wp:extent cx="5414010" cy="2308225"/>
            <wp:effectExtent l="0" t="0" r="15240" b="158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5"/>
                    <a:stretch>
                      <a:fillRect/>
                    </a:stretch>
                  </pic:blipFill>
                  <pic:spPr>
                    <a:xfrm>
                      <a:off x="0" y="0"/>
                      <a:ext cx="5414010" cy="2308225"/>
                    </a:xfrm>
                    <a:prstGeom prst="rect">
                      <a:avLst/>
                    </a:prstGeom>
                    <a:noFill/>
                    <a:ln>
                      <a:noFill/>
                    </a:ln>
                  </pic:spPr>
                </pic:pic>
              </a:graphicData>
            </a:graphic>
          </wp:inline>
        </w:drawing>
      </w:r>
    </w:p>
    <w:p w:rsidR="00B671D4" w:rsidRDefault="00D13700">
      <w:pPr>
        <w:spacing w:before="120" w:after="120"/>
        <w:jc w:val="center"/>
      </w:pPr>
      <w:r>
        <w:rPr>
          <w:rFonts w:hint="eastAsia"/>
        </w:rPr>
        <w:t>Figure 7 Example of Alt 2-</w:t>
      </w:r>
      <w:r>
        <w:rPr>
          <w:rFonts w:hint="eastAsia"/>
        </w:rPr>
        <w:t>2</w:t>
      </w:r>
      <w:r>
        <w:rPr>
          <w:rFonts w:hint="eastAsia"/>
        </w:rPr>
        <w:t>.</w:t>
      </w:r>
    </w:p>
    <w:p w:rsidR="00B671D4" w:rsidRDefault="00D13700">
      <w:pPr>
        <w:pStyle w:val="YJ-Proposal"/>
        <w:spacing w:before="120" w:after="120"/>
        <w:rPr>
          <w:rFonts w:eastAsia="宋体"/>
        </w:rPr>
      </w:pPr>
      <w:bookmarkStart w:id="9" w:name="_Toc7219"/>
      <w:r>
        <w:rPr>
          <w:rFonts w:hint="eastAsia"/>
        </w:rPr>
        <w:t>Support Alt 2-1, Alt 2-1a and Alt 2-2</w:t>
      </w:r>
      <w:r>
        <w:t xml:space="preserve"> for semi-persistent solutions to enable Tx/Rx in gaps/restrictions</w:t>
      </w:r>
      <w:r>
        <w:rPr>
          <w:rFonts w:hint="eastAsia"/>
        </w:rPr>
        <w:t>.</w:t>
      </w:r>
      <w:r>
        <w:t xml:space="preserve"> And it depends on RAN2 to design </w:t>
      </w:r>
      <w:r>
        <w:rPr>
          <w:lang w:val="en-US" w:eastAsia="zh-CN"/>
        </w:rPr>
        <w:t>detai</w:t>
      </w:r>
      <w:r>
        <w:rPr>
          <w:lang w:val="en-US" w:eastAsia="zh-CN"/>
        </w:rPr>
        <w:t>ls of MAC CE signaling.</w:t>
      </w:r>
      <w:bookmarkEnd w:id="9"/>
      <w:r>
        <w:t xml:space="preserve">  </w:t>
      </w:r>
    </w:p>
    <w:p w:rsidR="00B671D4" w:rsidRDefault="00D13700">
      <w:pPr>
        <w:spacing w:before="120" w:after="120"/>
        <w:rPr>
          <w:sz w:val="20"/>
        </w:rPr>
      </w:pPr>
      <w:r>
        <w:rPr>
          <w:rFonts w:hint="eastAsia"/>
        </w:rPr>
        <w:t xml:space="preserve">Moreover, same as the solutions in Alt 1, for the solutions that </w:t>
      </w:r>
      <w:r>
        <w:t xml:space="preserve">indicate </w:t>
      </w:r>
      <w:r>
        <w:rPr>
          <w:rFonts w:hint="eastAsia"/>
        </w:rPr>
        <w:t>multiple gap(s)/restriction(s), it is necessary to discuss whether</w:t>
      </w:r>
      <w:r>
        <w:t xml:space="preserve"> </w:t>
      </w:r>
      <w:r>
        <w:rPr>
          <w:rFonts w:hint="eastAsia"/>
        </w:rPr>
        <w:t xml:space="preserve">the indicated gaps/restrictions belong to one configuration or multiple configurations. </w:t>
      </w:r>
    </w:p>
    <w:p w:rsidR="00B671D4" w:rsidRDefault="00D13700">
      <w:pPr>
        <w:pStyle w:val="YJ-Proposal"/>
        <w:spacing w:before="120" w:after="120"/>
        <w:jc w:val="both"/>
        <w:rPr>
          <w:lang w:val="en-US" w:eastAsia="zh-CN"/>
        </w:rPr>
      </w:pPr>
      <w:bookmarkStart w:id="10" w:name="_Toc20285"/>
      <w:r>
        <w:rPr>
          <w:rFonts w:hint="eastAsia"/>
          <w:lang w:val="en-US" w:eastAsia="zh-CN"/>
        </w:rPr>
        <w:t>MAC CE signaling indicates gaps/restrictions belonging to one configuration or multiple configurations should be considered.</w:t>
      </w:r>
      <w:bookmarkEnd w:id="10"/>
    </w:p>
    <w:p w:rsidR="00B671D4" w:rsidRDefault="00D13700">
      <w:pPr>
        <w:pStyle w:val="2"/>
        <w:spacing w:before="120" w:after="120"/>
        <w:ind w:left="991" w:right="210" w:hangingChars="354" w:hanging="991"/>
      </w:pPr>
      <w:r>
        <w:rPr>
          <w:rFonts w:eastAsia="宋体" w:hint="eastAsia"/>
        </w:rPr>
        <w:t>Semi-static solution to enable Tx/Rx in gap(s)/restriction(s)</w:t>
      </w:r>
    </w:p>
    <w:p w:rsidR="00B671D4" w:rsidRDefault="00D13700">
      <w:pPr>
        <w:spacing w:before="120" w:after="120"/>
        <w:rPr>
          <w:szCs w:val="21"/>
        </w:rPr>
      </w:pPr>
      <w:r>
        <w:rPr>
          <w:szCs w:val="21"/>
        </w:rPr>
        <w:t xml:space="preserve">Upon configuring a semi-static pattern, defined as a pattern of </w:t>
      </w:r>
      <w:r>
        <w:rPr>
          <w:rFonts w:hint="eastAsia"/>
          <w:szCs w:val="21"/>
        </w:rPr>
        <w:t>gap/r</w:t>
      </w:r>
      <w:r>
        <w:rPr>
          <w:rFonts w:hint="eastAsia"/>
          <w:szCs w:val="21"/>
        </w:rPr>
        <w:t>estriction</w:t>
      </w:r>
      <w:r>
        <w:rPr>
          <w:szCs w:val="21"/>
        </w:rPr>
        <w:t xml:space="preserve"> occasions that are to be canceled, there remains a potential for collisions between XR traffic and gaps</w:t>
      </w:r>
      <w:r>
        <w:rPr>
          <w:rFonts w:hint="eastAsia"/>
          <w:szCs w:val="21"/>
        </w:rPr>
        <w:t>/restrictions</w:t>
      </w:r>
      <w:r>
        <w:rPr>
          <w:szCs w:val="21"/>
        </w:rPr>
        <w:t xml:space="preserve">, with the exception of the skipped </w:t>
      </w:r>
      <w:r>
        <w:rPr>
          <w:szCs w:val="21"/>
        </w:rPr>
        <w:lastRenderedPageBreak/>
        <w:t>gap</w:t>
      </w:r>
      <w:r>
        <w:rPr>
          <w:rFonts w:hint="eastAsia"/>
          <w:szCs w:val="21"/>
        </w:rPr>
        <w:t xml:space="preserve">/restriction </w:t>
      </w:r>
      <w:r>
        <w:rPr>
          <w:szCs w:val="21"/>
        </w:rPr>
        <w:t xml:space="preserve">occasions. For instance, with a fixed pattern, if a </w:t>
      </w:r>
      <w:r>
        <w:rPr>
          <w:rFonts w:hint="eastAsia"/>
          <w:szCs w:val="21"/>
        </w:rPr>
        <w:t xml:space="preserve">configured skipped </w:t>
      </w:r>
      <w:r>
        <w:rPr>
          <w:szCs w:val="21"/>
        </w:rPr>
        <w:t>gap</w:t>
      </w:r>
      <w:r>
        <w:rPr>
          <w:rFonts w:hint="eastAsia"/>
          <w:szCs w:val="21"/>
        </w:rPr>
        <w:t>/re</w:t>
      </w:r>
      <w:r>
        <w:rPr>
          <w:rFonts w:hint="eastAsia"/>
          <w:szCs w:val="21"/>
        </w:rPr>
        <w:t xml:space="preserve">striction </w:t>
      </w:r>
      <w:r>
        <w:rPr>
          <w:szCs w:val="21"/>
        </w:rPr>
        <w:t>occasion is neither utilized for Tx/Rx nor for RRM measurements, it can lead to an inefficient use of resources. In other words, this scenario could have negative effects on both the efficiency of RRM measurements and the overall system capacity.</w:t>
      </w:r>
    </w:p>
    <w:p w:rsidR="00B671D4" w:rsidRDefault="00D13700">
      <w:pPr>
        <w:spacing w:before="120" w:after="120"/>
        <w:rPr>
          <w:szCs w:val="21"/>
        </w:rPr>
      </w:pPr>
      <w:r>
        <w:rPr>
          <w:rFonts w:hint="eastAsia"/>
          <w:szCs w:val="21"/>
        </w:rPr>
        <w:t>On the other hand, dynamic solution provides good flexibility to handle the abrupt collision between data transmission and gap/restriction. Since whether or not skip a gap/restriction can be indicated as per usage of each gap/restriction, it is also belie</w:t>
      </w:r>
      <w:r>
        <w:rPr>
          <w:rFonts w:hint="eastAsia"/>
          <w:szCs w:val="21"/>
        </w:rPr>
        <w:t xml:space="preserve">ved that dynamic solution </w:t>
      </w:r>
      <w:r>
        <w:rPr>
          <w:rFonts w:hint="eastAsia"/>
          <w:szCs w:val="21"/>
        </w:rPr>
        <w:t>ensure</w:t>
      </w:r>
      <w:r w:rsidR="00E02B93">
        <w:rPr>
          <w:szCs w:val="21"/>
        </w:rPr>
        <w:t>s</w:t>
      </w:r>
      <w:r>
        <w:rPr>
          <w:rFonts w:hint="eastAsia"/>
          <w:szCs w:val="21"/>
        </w:rPr>
        <w:t xml:space="preserve"> </w:t>
      </w:r>
      <w:r w:rsidR="00E02B93">
        <w:rPr>
          <w:rFonts w:hint="eastAsia"/>
          <w:szCs w:val="21"/>
        </w:rPr>
        <w:t xml:space="preserve">better </w:t>
      </w:r>
      <w:r>
        <w:rPr>
          <w:rFonts w:hint="eastAsia"/>
          <w:szCs w:val="21"/>
        </w:rPr>
        <w:t>balance between measurement performance and system capacity.</w:t>
      </w:r>
    </w:p>
    <w:p w:rsidR="00B671D4" w:rsidRDefault="00D13700">
      <w:pPr>
        <w:spacing w:before="120" w:after="120"/>
        <w:rPr>
          <w:szCs w:val="21"/>
        </w:rPr>
      </w:pPr>
      <w:r>
        <w:rPr>
          <w:szCs w:val="21"/>
        </w:rPr>
        <w:t>F</w:t>
      </w:r>
      <w:r>
        <w:rPr>
          <w:rFonts w:hint="eastAsia"/>
          <w:szCs w:val="21"/>
        </w:rPr>
        <w:t xml:space="preserve">or traffic </w:t>
      </w:r>
      <w:r>
        <w:rPr>
          <w:szCs w:val="21"/>
        </w:rPr>
        <w:t xml:space="preserve">of UL </w:t>
      </w:r>
      <w:r>
        <w:rPr>
          <w:rFonts w:hint="eastAsia"/>
          <w:szCs w:val="21"/>
        </w:rPr>
        <w:t>pose/control, which is characterized by periodic</w:t>
      </w:r>
      <w:r>
        <w:rPr>
          <w:szCs w:val="21"/>
        </w:rPr>
        <w:t xml:space="preserve"> nature</w:t>
      </w:r>
      <w:r>
        <w:rPr>
          <w:rFonts w:hint="eastAsia"/>
          <w:szCs w:val="21"/>
        </w:rPr>
        <w:t xml:space="preserve"> and fixed packet size, </w:t>
      </w:r>
      <w:r>
        <w:rPr>
          <w:szCs w:val="21"/>
        </w:rPr>
        <w:t xml:space="preserve">a dynamic solution remains a viable option due to its </w:t>
      </w:r>
      <w:r>
        <w:rPr>
          <w:szCs w:val="21"/>
        </w:rPr>
        <w:t>inherent flexibility. And a semi-static solution could also be applicable in such scenario.</w:t>
      </w:r>
    </w:p>
    <w:p w:rsidR="00B671D4" w:rsidRDefault="00D13700">
      <w:pPr>
        <w:spacing w:before="120" w:after="120"/>
        <w:rPr>
          <w:szCs w:val="21"/>
        </w:rPr>
      </w:pPr>
      <w:r>
        <w:rPr>
          <w:rFonts w:hint="eastAsia"/>
          <w:szCs w:val="21"/>
        </w:rPr>
        <w:t>In summary, comparison between dynamic solution and semi-static solution is listed in Table 1.</w:t>
      </w:r>
    </w:p>
    <w:p w:rsidR="00B671D4" w:rsidRDefault="00D13700">
      <w:pPr>
        <w:spacing w:before="120" w:after="120"/>
        <w:jc w:val="center"/>
        <w:rPr>
          <w:szCs w:val="21"/>
        </w:rPr>
      </w:pPr>
      <w:r>
        <w:rPr>
          <w:rFonts w:hint="eastAsia"/>
          <w:szCs w:val="21"/>
        </w:rPr>
        <w:t xml:space="preserve">Table 1 Comparison between dynamic solution and semi-static solution </w:t>
      </w:r>
      <w:r>
        <w:rPr>
          <w:rFonts w:hint="eastAsia"/>
          <w:szCs w:val="21"/>
        </w:rPr>
        <w:t>in four aspects.</w:t>
      </w:r>
    </w:p>
    <w:tbl>
      <w:tblPr>
        <w:tblStyle w:val="af3"/>
        <w:tblW w:w="0" w:type="auto"/>
        <w:jc w:val="center"/>
        <w:tblLook w:val="04A0" w:firstRow="1" w:lastRow="0" w:firstColumn="1" w:lastColumn="0" w:noHBand="0" w:noVBand="1"/>
      </w:tblPr>
      <w:tblGrid>
        <w:gridCol w:w="1129"/>
        <w:gridCol w:w="2886"/>
        <w:gridCol w:w="2288"/>
        <w:gridCol w:w="3185"/>
      </w:tblGrid>
      <w:tr w:rsidR="00B671D4">
        <w:trPr>
          <w:jc w:val="center"/>
        </w:trPr>
        <w:tc>
          <w:tcPr>
            <w:tcW w:w="1129" w:type="dxa"/>
            <w:shd w:val="clear" w:color="auto" w:fill="BFBFBF" w:themeFill="background1" w:themeFillShade="BF"/>
          </w:tcPr>
          <w:p w:rsidR="00B671D4" w:rsidRDefault="00D13700">
            <w:pPr>
              <w:spacing w:beforeLines="0" w:afterLines="0" w:after="0" w:line="240" w:lineRule="auto"/>
              <w:jc w:val="center"/>
              <w:rPr>
                <w:b/>
                <w:bCs/>
                <w:sz w:val="18"/>
                <w:szCs w:val="18"/>
              </w:rPr>
            </w:pPr>
            <w:r>
              <w:rPr>
                <w:rFonts w:hint="eastAsia"/>
                <w:b/>
                <w:bCs/>
                <w:sz w:val="18"/>
                <w:szCs w:val="18"/>
              </w:rPr>
              <w:t>Solution</w:t>
            </w:r>
          </w:p>
        </w:tc>
        <w:tc>
          <w:tcPr>
            <w:tcW w:w="0" w:type="auto"/>
            <w:shd w:val="clear" w:color="auto" w:fill="BFBFBF" w:themeFill="background1" w:themeFillShade="BF"/>
          </w:tcPr>
          <w:p w:rsidR="00B671D4" w:rsidRDefault="00D13700">
            <w:pPr>
              <w:spacing w:beforeLines="0" w:afterLines="0" w:after="0" w:line="240" w:lineRule="auto"/>
              <w:jc w:val="center"/>
              <w:rPr>
                <w:b/>
                <w:bCs/>
                <w:sz w:val="18"/>
                <w:szCs w:val="18"/>
              </w:rPr>
            </w:pPr>
            <w:r>
              <w:rPr>
                <w:rFonts w:hint="eastAsia"/>
                <w:b/>
                <w:bCs/>
                <w:sz w:val="18"/>
                <w:szCs w:val="18"/>
              </w:rPr>
              <w:t>Scenario</w:t>
            </w:r>
          </w:p>
        </w:tc>
        <w:tc>
          <w:tcPr>
            <w:tcW w:w="2288" w:type="dxa"/>
            <w:shd w:val="clear" w:color="auto" w:fill="BFBFBF" w:themeFill="background1" w:themeFillShade="BF"/>
          </w:tcPr>
          <w:p w:rsidR="00B671D4" w:rsidRDefault="00D13700">
            <w:pPr>
              <w:spacing w:beforeLines="0" w:afterLines="0" w:after="0" w:line="240" w:lineRule="auto"/>
              <w:jc w:val="center"/>
              <w:rPr>
                <w:b/>
                <w:bCs/>
                <w:sz w:val="18"/>
                <w:szCs w:val="18"/>
              </w:rPr>
            </w:pPr>
            <w:r>
              <w:rPr>
                <w:rFonts w:hint="eastAsia"/>
                <w:b/>
                <w:bCs/>
                <w:sz w:val="18"/>
                <w:szCs w:val="18"/>
              </w:rPr>
              <w:t>Feasibility</w:t>
            </w:r>
          </w:p>
        </w:tc>
        <w:tc>
          <w:tcPr>
            <w:tcW w:w="3185" w:type="dxa"/>
            <w:shd w:val="clear" w:color="auto" w:fill="BFBFBF" w:themeFill="background1" w:themeFillShade="BF"/>
          </w:tcPr>
          <w:p w:rsidR="00B671D4" w:rsidRDefault="00D13700">
            <w:pPr>
              <w:spacing w:beforeLines="0" w:afterLines="0" w:after="0" w:line="240" w:lineRule="auto"/>
              <w:jc w:val="center"/>
              <w:rPr>
                <w:b/>
                <w:bCs/>
                <w:sz w:val="18"/>
                <w:szCs w:val="18"/>
              </w:rPr>
            </w:pPr>
            <w:r>
              <w:rPr>
                <w:rFonts w:hint="eastAsia"/>
                <w:b/>
                <w:bCs/>
                <w:sz w:val="18"/>
                <w:szCs w:val="18"/>
              </w:rPr>
              <w:t>Performance</w:t>
            </w:r>
          </w:p>
        </w:tc>
      </w:tr>
      <w:tr w:rsidR="00B671D4">
        <w:trPr>
          <w:jc w:val="center"/>
        </w:trPr>
        <w:tc>
          <w:tcPr>
            <w:tcW w:w="1129" w:type="dxa"/>
            <w:vMerge w:val="restart"/>
            <w:vAlign w:val="center"/>
          </w:tcPr>
          <w:p w:rsidR="00B671D4" w:rsidRDefault="00D13700">
            <w:pPr>
              <w:spacing w:beforeLines="0" w:afterLines="0" w:after="0" w:line="240" w:lineRule="auto"/>
              <w:jc w:val="center"/>
              <w:rPr>
                <w:sz w:val="18"/>
                <w:szCs w:val="18"/>
              </w:rPr>
            </w:pPr>
            <w:r>
              <w:rPr>
                <w:rFonts w:hint="eastAsia"/>
                <w:sz w:val="18"/>
                <w:szCs w:val="18"/>
              </w:rPr>
              <w:t>Dynamic solution</w:t>
            </w:r>
          </w:p>
        </w:tc>
        <w:tc>
          <w:tcPr>
            <w:tcW w:w="0" w:type="auto"/>
            <w:vAlign w:val="center"/>
          </w:tcPr>
          <w:p w:rsidR="00B671D4" w:rsidRDefault="00D13700">
            <w:pPr>
              <w:spacing w:beforeLines="0" w:afterLines="0" w:after="0" w:line="240" w:lineRule="auto"/>
              <w:jc w:val="center"/>
              <w:rPr>
                <w:sz w:val="18"/>
                <w:szCs w:val="18"/>
              </w:rPr>
            </w:pPr>
            <w:r>
              <w:rPr>
                <w:rFonts w:hint="eastAsia"/>
                <w:sz w:val="18"/>
                <w:szCs w:val="18"/>
              </w:rPr>
              <w:t>VR/AR video transmission/reception</w:t>
            </w:r>
          </w:p>
        </w:tc>
        <w:tc>
          <w:tcPr>
            <w:tcW w:w="2288" w:type="dxa"/>
            <w:vMerge w:val="restart"/>
            <w:vAlign w:val="center"/>
          </w:tcPr>
          <w:p w:rsidR="00B671D4" w:rsidRDefault="00D13700">
            <w:pPr>
              <w:spacing w:beforeLines="0" w:afterLines="0" w:after="0" w:line="240" w:lineRule="auto"/>
              <w:jc w:val="center"/>
              <w:rPr>
                <w:sz w:val="18"/>
                <w:szCs w:val="18"/>
              </w:rPr>
            </w:pPr>
            <w:r>
              <w:rPr>
                <w:rFonts w:hint="eastAsia"/>
                <w:sz w:val="18"/>
                <w:szCs w:val="18"/>
              </w:rPr>
              <w:t>Yes,</w:t>
            </w:r>
            <w:r>
              <w:rPr>
                <w:sz w:val="18"/>
                <w:szCs w:val="18"/>
              </w:rPr>
              <w:t xml:space="preserve"> </w:t>
            </w:r>
            <w:r>
              <w:rPr>
                <w:rFonts w:hint="eastAsia"/>
                <w:sz w:val="18"/>
                <w:szCs w:val="18"/>
              </w:rPr>
              <w:t>and it</w:t>
            </w:r>
            <w:r>
              <w:rPr>
                <w:sz w:val="18"/>
                <w:szCs w:val="18"/>
              </w:rPr>
              <w:t xml:space="preserve"> </w:t>
            </w:r>
            <w:r>
              <w:rPr>
                <w:rFonts w:hint="eastAsia"/>
                <w:sz w:val="18"/>
                <w:szCs w:val="18"/>
              </w:rPr>
              <w:t>has good flexibility</w:t>
            </w:r>
          </w:p>
        </w:tc>
        <w:tc>
          <w:tcPr>
            <w:tcW w:w="3185" w:type="dxa"/>
            <w:vMerge w:val="restart"/>
            <w:vAlign w:val="center"/>
          </w:tcPr>
          <w:p w:rsidR="00B671D4" w:rsidRDefault="00D13700">
            <w:pPr>
              <w:spacing w:beforeLines="0" w:afterLines="0" w:after="0" w:line="240" w:lineRule="auto"/>
              <w:jc w:val="center"/>
              <w:rPr>
                <w:sz w:val="18"/>
                <w:szCs w:val="18"/>
              </w:rPr>
            </w:pPr>
            <w:r>
              <w:rPr>
                <w:rFonts w:hint="eastAsia"/>
                <w:sz w:val="18"/>
                <w:szCs w:val="18"/>
              </w:rPr>
              <w:t>Balance the measurement performance and capacity</w:t>
            </w:r>
          </w:p>
        </w:tc>
      </w:tr>
      <w:tr w:rsidR="00B671D4">
        <w:trPr>
          <w:jc w:val="center"/>
        </w:trPr>
        <w:tc>
          <w:tcPr>
            <w:tcW w:w="1129" w:type="dxa"/>
            <w:vMerge/>
            <w:vAlign w:val="center"/>
          </w:tcPr>
          <w:p w:rsidR="00B671D4" w:rsidRDefault="00B671D4">
            <w:pPr>
              <w:spacing w:beforeLines="0" w:afterLines="0" w:after="0" w:line="240" w:lineRule="auto"/>
              <w:jc w:val="center"/>
              <w:rPr>
                <w:sz w:val="18"/>
                <w:szCs w:val="18"/>
              </w:rPr>
            </w:pPr>
          </w:p>
        </w:tc>
        <w:tc>
          <w:tcPr>
            <w:tcW w:w="0" w:type="auto"/>
            <w:vAlign w:val="center"/>
          </w:tcPr>
          <w:p w:rsidR="00B671D4" w:rsidRDefault="00D13700">
            <w:pPr>
              <w:spacing w:beforeLines="0" w:afterLines="0" w:after="0" w:line="240" w:lineRule="auto"/>
              <w:jc w:val="center"/>
              <w:rPr>
                <w:sz w:val="18"/>
                <w:szCs w:val="18"/>
              </w:rPr>
            </w:pPr>
            <w:r>
              <w:rPr>
                <w:rFonts w:hint="eastAsia"/>
                <w:sz w:val="18"/>
                <w:szCs w:val="18"/>
              </w:rPr>
              <w:t>UL Pose/control transmission</w:t>
            </w:r>
          </w:p>
        </w:tc>
        <w:tc>
          <w:tcPr>
            <w:tcW w:w="2288" w:type="dxa"/>
            <w:vMerge/>
            <w:vAlign w:val="center"/>
          </w:tcPr>
          <w:p w:rsidR="00B671D4" w:rsidRDefault="00B671D4">
            <w:pPr>
              <w:spacing w:beforeLines="0" w:afterLines="0" w:after="0" w:line="240" w:lineRule="auto"/>
              <w:jc w:val="center"/>
              <w:rPr>
                <w:sz w:val="18"/>
                <w:szCs w:val="18"/>
              </w:rPr>
            </w:pPr>
          </w:p>
        </w:tc>
        <w:tc>
          <w:tcPr>
            <w:tcW w:w="3185" w:type="dxa"/>
            <w:vMerge/>
            <w:vAlign w:val="center"/>
          </w:tcPr>
          <w:p w:rsidR="00B671D4" w:rsidRDefault="00B671D4">
            <w:pPr>
              <w:spacing w:beforeLines="0" w:afterLines="0" w:after="0" w:line="240" w:lineRule="auto"/>
              <w:jc w:val="center"/>
              <w:rPr>
                <w:sz w:val="18"/>
                <w:szCs w:val="18"/>
              </w:rPr>
            </w:pPr>
          </w:p>
        </w:tc>
      </w:tr>
      <w:tr w:rsidR="00B671D4">
        <w:trPr>
          <w:jc w:val="center"/>
        </w:trPr>
        <w:tc>
          <w:tcPr>
            <w:tcW w:w="1129" w:type="dxa"/>
            <w:vMerge w:val="restart"/>
            <w:vAlign w:val="center"/>
          </w:tcPr>
          <w:p w:rsidR="00B671D4" w:rsidRDefault="00D13700">
            <w:pPr>
              <w:spacing w:beforeLines="0" w:afterLines="0" w:after="0" w:line="240" w:lineRule="auto"/>
              <w:jc w:val="center"/>
              <w:rPr>
                <w:sz w:val="18"/>
                <w:szCs w:val="18"/>
              </w:rPr>
            </w:pPr>
            <w:r>
              <w:rPr>
                <w:rFonts w:hint="eastAsia"/>
                <w:sz w:val="18"/>
                <w:szCs w:val="18"/>
              </w:rPr>
              <w:t>Semi-static solution</w:t>
            </w:r>
          </w:p>
        </w:tc>
        <w:tc>
          <w:tcPr>
            <w:tcW w:w="0" w:type="auto"/>
            <w:vAlign w:val="center"/>
          </w:tcPr>
          <w:p w:rsidR="00B671D4" w:rsidRDefault="00D13700">
            <w:pPr>
              <w:spacing w:beforeLines="0" w:afterLines="0" w:after="0" w:line="240" w:lineRule="auto"/>
              <w:jc w:val="center"/>
              <w:rPr>
                <w:sz w:val="18"/>
                <w:szCs w:val="18"/>
              </w:rPr>
            </w:pPr>
            <w:r>
              <w:rPr>
                <w:rFonts w:hint="eastAsia"/>
                <w:sz w:val="18"/>
                <w:szCs w:val="18"/>
              </w:rPr>
              <w:t xml:space="preserve">VR/AR </w:t>
            </w:r>
            <w:r>
              <w:rPr>
                <w:rFonts w:hint="eastAsia"/>
                <w:sz w:val="18"/>
                <w:szCs w:val="18"/>
              </w:rPr>
              <w:t>video transmission/reception</w:t>
            </w:r>
          </w:p>
        </w:tc>
        <w:tc>
          <w:tcPr>
            <w:tcW w:w="2288" w:type="dxa"/>
            <w:vAlign w:val="center"/>
          </w:tcPr>
          <w:p w:rsidR="00B671D4" w:rsidRDefault="00D13700">
            <w:pPr>
              <w:spacing w:beforeLines="0" w:afterLines="0" w:after="0" w:line="240" w:lineRule="auto"/>
              <w:jc w:val="center"/>
              <w:rPr>
                <w:sz w:val="18"/>
                <w:szCs w:val="18"/>
              </w:rPr>
            </w:pPr>
            <w:r>
              <w:rPr>
                <w:rFonts w:hint="eastAsia"/>
                <w:color w:val="C00000"/>
                <w:sz w:val="18"/>
                <w:szCs w:val="18"/>
              </w:rPr>
              <w:t>NO</w:t>
            </w:r>
            <w:r>
              <w:rPr>
                <w:rFonts w:hint="eastAsia"/>
                <w:sz w:val="18"/>
                <w:szCs w:val="18"/>
              </w:rPr>
              <w:t xml:space="preserve">. </w:t>
            </w:r>
            <w:r>
              <w:rPr>
                <w:sz w:val="18"/>
                <w:szCs w:val="18"/>
              </w:rPr>
              <w:t>It c</w:t>
            </w:r>
            <w:r>
              <w:rPr>
                <w:rFonts w:hint="eastAsia"/>
                <w:sz w:val="18"/>
                <w:szCs w:val="18"/>
              </w:rPr>
              <w:t>annot handle abrupt collision.</w:t>
            </w:r>
          </w:p>
        </w:tc>
        <w:tc>
          <w:tcPr>
            <w:tcW w:w="3185" w:type="dxa"/>
            <w:vAlign w:val="center"/>
          </w:tcPr>
          <w:p w:rsidR="00B671D4" w:rsidRDefault="00D13700">
            <w:pPr>
              <w:spacing w:beforeLines="0" w:afterLines="0" w:after="0" w:line="240" w:lineRule="auto"/>
              <w:jc w:val="center"/>
              <w:rPr>
                <w:sz w:val="18"/>
                <w:szCs w:val="18"/>
              </w:rPr>
            </w:pPr>
            <w:r>
              <w:rPr>
                <w:rFonts w:hint="eastAsia"/>
                <w:sz w:val="18"/>
                <w:szCs w:val="18"/>
              </w:rPr>
              <w:t xml:space="preserve">Have </w:t>
            </w:r>
            <w:r>
              <w:rPr>
                <w:rFonts w:hint="eastAsia"/>
                <w:color w:val="C00000"/>
                <w:sz w:val="18"/>
                <w:szCs w:val="18"/>
              </w:rPr>
              <w:t xml:space="preserve">negative </w:t>
            </w:r>
            <w:r>
              <w:rPr>
                <w:rFonts w:hint="eastAsia"/>
                <w:sz w:val="18"/>
                <w:szCs w:val="18"/>
              </w:rPr>
              <w:t>impact on both measurement and capacity.</w:t>
            </w:r>
          </w:p>
        </w:tc>
      </w:tr>
      <w:tr w:rsidR="00B671D4">
        <w:trPr>
          <w:jc w:val="center"/>
        </w:trPr>
        <w:tc>
          <w:tcPr>
            <w:tcW w:w="1129" w:type="dxa"/>
            <w:vMerge/>
            <w:vAlign w:val="center"/>
          </w:tcPr>
          <w:p w:rsidR="00B671D4" w:rsidRDefault="00B671D4">
            <w:pPr>
              <w:spacing w:beforeLines="0" w:afterLines="0" w:after="0" w:line="240" w:lineRule="auto"/>
              <w:jc w:val="center"/>
              <w:rPr>
                <w:sz w:val="18"/>
                <w:szCs w:val="18"/>
              </w:rPr>
            </w:pPr>
          </w:p>
        </w:tc>
        <w:tc>
          <w:tcPr>
            <w:tcW w:w="0" w:type="auto"/>
            <w:vAlign w:val="center"/>
          </w:tcPr>
          <w:p w:rsidR="00B671D4" w:rsidRDefault="00D13700">
            <w:pPr>
              <w:spacing w:beforeLines="0" w:afterLines="0" w:after="0" w:line="240" w:lineRule="auto"/>
              <w:jc w:val="center"/>
              <w:rPr>
                <w:sz w:val="18"/>
                <w:szCs w:val="18"/>
              </w:rPr>
            </w:pPr>
            <w:r>
              <w:rPr>
                <w:rFonts w:hint="eastAsia"/>
                <w:sz w:val="18"/>
                <w:szCs w:val="18"/>
              </w:rPr>
              <w:t>UL Pose/control transmission</w:t>
            </w:r>
          </w:p>
        </w:tc>
        <w:tc>
          <w:tcPr>
            <w:tcW w:w="2288" w:type="dxa"/>
            <w:vAlign w:val="center"/>
          </w:tcPr>
          <w:p w:rsidR="00B671D4" w:rsidRDefault="00D13700">
            <w:pPr>
              <w:spacing w:beforeLines="0" w:afterLines="0" w:after="0" w:line="240" w:lineRule="auto"/>
              <w:jc w:val="center"/>
              <w:rPr>
                <w:sz w:val="18"/>
                <w:szCs w:val="18"/>
              </w:rPr>
            </w:pPr>
            <w:r>
              <w:rPr>
                <w:rFonts w:hint="eastAsia"/>
                <w:sz w:val="18"/>
                <w:szCs w:val="18"/>
              </w:rPr>
              <w:t>Yes.</w:t>
            </w:r>
          </w:p>
        </w:tc>
        <w:tc>
          <w:tcPr>
            <w:tcW w:w="3185" w:type="dxa"/>
            <w:vAlign w:val="center"/>
          </w:tcPr>
          <w:p w:rsidR="00B671D4" w:rsidRDefault="00D13700">
            <w:pPr>
              <w:spacing w:beforeLines="0" w:afterLines="0" w:after="0" w:line="240" w:lineRule="auto"/>
              <w:jc w:val="center"/>
              <w:rPr>
                <w:sz w:val="18"/>
                <w:szCs w:val="18"/>
              </w:rPr>
            </w:pPr>
            <w:r>
              <w:rPr>
                <w:rFonts w:hint="eastAsia"/>
                <w:sz w:val="18"/>
                <w:szCs w:val="18"/>
              </w:rPr>
              <w:t>OK.</w:t>
            </w:r>
          </w:p>
        </w:tc>
      </w:tr>
    </w:tbl>
    <w:p w:rsidR="00B671D4" w:rsidRDefault="00D13700">
      <w:pPr>
        <w:pStyle w:val="a9"/>
        <w:spacing w:before="120"/>
      </w:pPr>
      <w:r>
        <w:rPr>
          <w:rFonts w:hint="eastAsia"/>
        </w:rPr>
        <w:t>To this end, we have the following proposal:</w:t>
      </w:r>
    </w:p>
    <w:p w:rsidR="00B671D4" w:rsidRDefault="00D13700">
      <w:pPr>
        <w:pStyle w:val="YJ-Proposal"/>
        <w:spacing w:before="120" w:after="120"/>
        <w:rPr>
          <w:rFonts w:eastAsia="宋体"/>
          <w:lang w:val="en-US" w:eastAsia="zh-CN"/>
        </w:rPr>
      </w:pPr>
      <w:bookmarkStart w:id="11" w:name="_Toc846"/>
      <w:r>
        <w:rPr>
          <w:rFonts w:hint="eastAsia"/>
          <w:lang w:val="en-US" w:eastAsia="zh-CN"/>
        </w:rPr>
        <w:t xml:space="preserve">Do not support the Alt 3, </w:t>
      </w:r>
      <w:r>
        <w:rPr>
          <w:lang w:val="en-US" w:eastAsia="zh-CN"/>
        </w:rPr>
        <w:t xml:space="preserve">i.e., </w:t>
      </w:r>
      <w:r>
        <w:rPr>
          <w:rFonts w:hint="eastAsia"/>
          <w:lang w:val="en-US" w:eastAsia="zh-CN"/>
        </w:rPr>
        <w:t xml:space="preserve">Semi-static </w:t>
      </w:r>
      <w:r>
        <w:rPr>
          <w:rFonts w:hint="eastAsia"/>
          <w:lang w:val="en-US" w:eastAsia="zh-CN"/>
        </w:rPr>
        <w:t>solution to enable Tx/Rx in gap(s)/restriction(s).</w:t>
      </w:r>
      <w:bookmarkEnd w:id="11"/>
    </w:p>
    <w:p w:rsidR="00B671D4" w:rsidRDefault="00D13700">
      <w:pPr>
        <w:pStyle w:val="2"/>
        <w:spacing w:before="120" w:after="120"/>
        <w:ind w:left="991" w:right="210" w:hangingChars="354" w:hanging="991"/>
      </w:pPr>
      <w:r>
        <w:rPr>
          <w:rFonts w:eastAsia="宋体" w:hint="eastAsia"/>
        </w:rPr>
        <w:t>Time offset for the signaling for enabling Tx/Rx in gap(s)/restriction(s)</w:t>
      </w:r>
    </w:p>
    <w:p w:rsidR="00B671D4" w:rsidRDefault="00D13700">
      <w:pPr>
        <w:spacing w:before="120" w:after="120"/>
        <w:rPr>
          <w:szCs w:val="21"/>
        </w:rPr>
      </w:pPr>
      <w:r>
        <w:rPr>
          <w:szCs w:val="21"/>
        </w:rPr>
        <w:t>In this section</w:t>
      </w:r>
      <w:r>
        <w:rPr>
          <w:rFonts w:hint="eastAsia"/>
          <w:szCs w:val="21"/>
        </w:rPr>
        <w:t xml:space="preserve">, the timeline of dynamic signaling </w:t>
      </w:r>
      <w:r>
        <w:rPr>
          <w:szCs w:val="21"/>
        </w:rPr>
        <w:t>is</w:t>
      </w:r>
      <w:r>
        <w:rPr>
          <w:rFonts w:hint="eastAsia"/>
          <w:szCs w:val="21"/>
        </w:rPr>
        <w:t xml:space="preserve"> considered. For instance, as shown in Figure 8, the DCI signaling is applied </w:t>
      </w:r>
      <w:r>
        <w:rPr>
          <w:rFonts w:hint="eastAsia"/>
          <w:szCs w:val="21"/>
        </w:rPr>
        <w:t>a time offset after a reference time when DCI is received. For MAC CE signaling, the corresponding application time may start from a time offset after a time instant when HARQ-ACK for the PDSCH is transmitted.</w:t>
      </w:r>
    </w:p>
    <w:p w:rsidR="00B671D4" w:rsidRDefault="00D13700">
      <w:pPr>
        <w:spacing w:before="120" w:after="120"/>
        <w:jc w:val="center"/>
      </w:pPr>
      <w:r>
        <w:rPr>
          <w:noProof/>
        </w:rPr>
        <w:drawing>
          <wp:inline distT="0" distB="0" distL="114300" distR="114300">
            <wp:extent cx="4602480" cy="1948180"/>
            <wp:effectExtent l="0" t="0" r="7620" b="1397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6"/>
                    <a:stretch>
                      <a:fillRect/>
                    </a:stretch>
                  </pic:blipFill>
                  <pic:spPr>
                    <a:xfrm>
                      <a:off x="0" y="0"/>
                      <a:ext cx="4602480" cy="1948180"/>
                    </a:xfrm>
                    <a:prstGeom prst="rect">
                      <a:avLst/>
                    </a:prstGeom>
                    <a:noFill/>
                    <a:ln>
                      <a:noFill/>
                    </a:ln>
                  </pic:spPr>
                </pic:pic>
              </a:graphicData>
            </a:graphic>
          </wp:inline>
        </w:drawing>
      </w:r>
    </w:p>
    <w:p w:rsidR="00B671D4" w:rsidRDefault="00D13700">
      <w:pPr>
        <w:spacing w:before="120" w:after="120"/>
        <w:jc w:val="center"/>
        <w:rPr>
          <w:szCs w:val="21"/>
        </w:rPr>
      </w:pPr>
      <w:r>
        <w:rPr>
          <w:rFonts w:hint="eastAsia"/>
          <w:szCs w:val="21"/>
        </w:rPr>
        <w:t>Figure 8 Timeline consideration of dynamic s</w:t>
      </w:r>
      <w:r>
        <w:rPr>
          <w:rFonts w:hint="eastAsia"/>
          <w:szCs w:val="21"/>
        </w:rPr>
        <w:t>ignaling</w:t>
      </w:r>
    </w:p>
    <w:p w:rsidR="00B671D4" w:rsidRDefault="00D13700">
      <w:pPr>
        <w:spacing w:before="120" w:after="120"/>
        <w:rPr>
          <w:szCs w:val="21"/>
        </w:rPr>
      </w:pPr>
      <w:r>
        <w:rPr>
          <w:rFonts w:hint="eastAsia"/>
          <w:szCs w:val="21"/>
        </w:rPr>
        <w:t xml:space="preserve">Given the discussed timeline of indication, it seems that the delay for indicating </w:t>
      </w:r>
      <w:r>
        <w:rPr>
          <w:szCs w:val="21"/>
        </w:rPr>
        <w:t>to enable Tx/Rx in</w:t>
      </w:r>
      <w:r>
        <w:rPr>
          <w:rFonts w:hint="eastAsia"/>
          <w:szCs w:val="21"/>
        </w:rPr>
        <w:t xml:space="preserve"> </w:t>
      </w:r>
      <w:r>
        <w:rPr>
          <w:szCs w:val="21"/>
        </w:rPr>
        <w:t>gap(s)/restriction(s)</w:t>
      </w:r>
      <w:r>
        <w:rPr>
          <w:rFonts w:hint="eastAsia"/>
          <w:szCs w:val="21"/>
        </w:rPr>
        <w:t xml:space="preserve"> via DCI is shorter than the delay through MAC CE signaling. </w:t>
      </w:r>
    </w:p>
    <w:p w:rsidR="00B671D4" w:rsidRDefault="00D13700">
      <w:pPr>
        <w:pStyle w:val="YJ-Observation"/>
        <w:spacing w:before="120" w:after="120"/>
        <w:rPr>
          <w:lang w:val="en-US" w:eastAsia="zh-CN"/>
        </w:rPr>
      </w:pPr>
      <w:bookmarkStart w:id="12" w:name="_Toc7821"/>
      <w:r>
        <w:rPr>
          <w:rFonts w:hint="eastAsia"/>
          <w:lang w:val="en-US" w:eastAsia="zh-CN"/>
        </w:rPr>
        <w:t xml:space="preserve">The delay for indicating </w:t>
      </w:r>
      <w:r>
        <w:rPr>
          <w:lang w:val="en-US"/>
        </w:rPr>
        <w:t>to enable Tx/Rx in</w:t>
      </w:r>
      <w:r>
        <w:rPr>
          <w:rFonts w:hint="eastAsia"/>
          <w:lang w:val="en-US" w:eastAsia="zh-CN"/>
        </w:rPr>
        <w:t xml:space="preserve"> </w:t>
      </w:r>
      <w:r>
        <w:rPr>
          <w:lang w:val="en-US"/>
        </w:rPr>
        <w:t>gap(s)/restriction</w:t>
      </w:r>
      <w:r>
        <w:rPr>
          <w:lang w:val="en-US"/>
        </w:rPr>
        <w:t>(s)</w:t>
      </w:r>
      <w:r>
        <w:rPr>
          <w:rFonts w:hint="eastAsia"/>
          <w:lang w:val="en-US" w:eastAsia="zh-CN"/>
        </w:rPr>
        <w:t xml:space="preserve"> via DCI is shorter than the delay through MAC CE signaling.</w:t>
      </w:r>
      <w:bookmarkEnd w:id="12"/>
      <w:r>
        <w:rPr>
          <w:rFonts w:hint="eastAsia"/>
          <w:lang w:val="en-US" w:eastAsia="zh-CN"/>
        </w:rPr>
        <w:t xml:space="preserve"> </w:t>
      </w:r>
    </w:p>
    <w:p w:rsidR="00B671D4" w:rsidRDefault="00D13700">
      <w:pPr>
        <w:spacing w:before="120" w:after="120"/>
        <w:rPr>
          <w:szCs w:val="21"/>
        </w:rPr>
      </w:pPr>
      <w:r>
        <w:rPr>
          <w:szCs w:val="21"/>
        </w:rPr>
        <w:t>Moreover, during the RAN1#116bis meeting, several discussions were held concerning time offsets. From our viewpoint, the activation and deactivation delays associated with the pre-Measurement</w:t>
      </w:r>
      <w:r>
        <w:rPr>
          <w:szCs w:val="21"/>
        </w:rPr>
        <w:t xml:space="preserve"> Gap (pre-MG), as outlined </w:t>
      </w:r>
      <w:r>
        <w:rPr>
          <w:szCs w:val="21"/>
        </w:rPr>
        <w:lastRenderedPageBreak/>
        <w:t>in RAN4 [3], require clarification. These delays should be clearly differentiated from the enhancements detailed in AI 9.10.1. Furthermore, the introduction of a larger time offset across all alternatives could potentially affect</w:t>
      </w:r>
      <w:r>
        <w:rPr>
          <w:szCs w:val="21"/>
        </w:rPr>
        <w:t xml:space="preserve"> the transmission and reception of delay-critical packets. While considering worst-case scenarios, it might be evident that larger time offset values is </w:t>
      </w:r>
      <w:proofErr w:type="gramStart"/>
      <w:r>
        <w:rPr>
          <w:szCs w:val="21"/>
        </w:rPr>
        <w:t>taken into account</w:t>
      </w:r>
      <w:proofErr w:type="gramEnd"/>
      <w:r>
        <w:rPr>
          <w:szCs w:val="21"/>
        </w:rPr>
        <w:t>. Consequently, we propose the introduction of two distinct UE capabilities to accomm</w:t>
      </w:r>
      <w:r>
        <w:rPr>
          <w:szCs w:val="21"/>
        </w:rPr>
        <w:t xml:space="preserve">odate both </w:t>
      </w:r>
      <w:proofErr w:type="gramStart"/>
      <w:r>
        <w:rPr>
          <w:szCs w:val="21"/>
        </w:rPr>
        <w:t>small and large time</w:t>
      </w:r>
      <w:proofErr w:type="gramEnd"/>
      <w:r>
        <w:rPr>
          <w:szCs w:val="21"/>
        </w:rPr>
        <w:t xml:space="preserve"> offsets. This approach aligns with the Physical layer's UE processing time.</w:t>
      </w:r>
    </w:p>
    <w:p w:rsidR="00B671D4" w:rsidRDefault="00D13700">
      <w:pPr>
        <w:pStyle w:val="YJ-Proposal"/>
        <w:spacing w:before="120" w:after="120"/>
        <w:rPr>
          <w:rFonts w:eastAsia="宋体"/>
        </w:rPr>
      </w:pPr>
      <w:bookmarkStart w:id="13" w:name="_Toc29629"/>
      <w:r>
        <w:rPr>
          <w:rFonts w:hint="eastAsia"/>
        </w:rPr>
        <w:t>RAN1 discusses</w:t>
      </w:r>
      <w:r>
        <w:rPr>
          <w:rFonts w:hint="eastAsia"/>
          <w:lang w:val="en-US" w:eastAsia="zh-CN"/>
        </w:rPr>
        <w:t xml:space="preserve"> two UE capabilities to accommodate both </w:t>
      </w:r>
      <w:proofErr w:type="gramStart"/>
      <w:r>
        <w:rPr>
          <w:rFonts w:hint="eastAsia"/>
          <w:lang w:val="en-US" w:eastAsia="zh-CN"/>
        </w:rPr>
        <w:t>small and large time</w:t>
      </w:r>
      <w:proofErr w:type="gramEnd"/>
      <w:r>
        <w:rPr>
          <w:rFonts w:hint="eastAsia"/>
          <w:lang w:val="en-US" w:eastAsia="zh-CN"/>
        </w:rPr>
        <w:t xml:space="preserve"> offsets.</w:t>
      </w:r>
      <w:bookmarkEnd w:id="13"/>
    </w:p>
    <w:p w:rsidR="00B671D4" w:rsidRDefault="00D13700">
      <w:pPr>
        <w:pStyle w:val="2"/>
        <w:spacing w:before="120" w:after="120"/>
        <w:ind w:left="991" w:right="210" w:hangingChars="354" w:hanging="991"/>
      </w:pPr>
      <w:r>
        <w:rPr>
          <w:rFonts w:hint="eastAsia"/>
        </w:rPr>
        <w:t>Partially cancel/skip occasion of gap/restrictio</w:t>
      </w:r>
      <w:r>
        <w:rPr>
          <w:rFonts w:eastAsia="宋体" w:hint="eastAsia"/>
        </w:rPr>
        <w:t xml:space="preserve">n </w:t>
      </w:r>
    </w:p>
    <w:p w:rsidR="00B671D4" w:rsidRDefault="00D13700">
      <w:pPr>
        <w:spacing w:before="120" w:after="120"/>
        <w:rPr>
          <w:szCs w:val="21"/>
        </w:rPr>
      </w:pPr>
      <w:r>
        <w:rPr>
          <w:rFonts w:hint="eastAsia"/>
          <w:szCs w:val="21"/>
        </w:rPr>
        <w:t xml:space="preserve">In RAN1#116 </w:t>
      </w:r>
      <w:r>
        <w:rPr>
          <w:rFonts w:hint="eastAsia"/>
          <w:szCs w:val="21"/>
        </w:rPr>
        <w:t>meeting, fully cancellation/skipping for the occasion(s) of gaps/restrictions is agreed to be the baseline of enabling Tx/Rx, and partial cancellation/skipping needs further study [1].</w:t>
      </w:r>
    </w:p>
    <w:p w:rsidR="00B671D4" w:rsidRDefault="00D13700">
      <w:pPr>
        <w:spacing w:before="120" w:after="120"/>
        <w:rPr>
          <w:szCs w:val="21"/>
        </w:rPr>
      </w:pPr>
      <w:r>
        <w:rPr>
          <w:szCs w:val="21"/>
        </w:rPr>
        <w:t xml:space="preserve">As per the discussion during the RAN1#116bis meeting, both dynamic and </w:t>
      </w:r>
      <w:r>
        <w:rPr>
          <w:szCs w:val="21"/>
        </w:rPr>
        <w:t>semi-persistent solutions are likely to be supported. Consequently, the implementation of partial skipping can be explored as an enhancement to either the dynamic or semi-persistent approach.</w:t>
      </w:r>
    </w:p>
    <w:p w:rsidR="00B671D4" w:rsidRDefault="00D13700">
      <w:pPr>
        <w:spacing w:before="120" w:after="120"/>
        <w:rPr>
          <w:szCs w:val="21"/>
        </w:rPr>
      </w:pPr>
      <w:r>
        <w:rPr>
          <w:rFonts w:hint="eastAsia"/>
          <w:szCs w:val="21"/>
        </w:rPr>
        <w:t xml:space="preserve">Firstly, in case of scheduling availability </w:t>
      </w:r>
      <w:r>
        <w:rPr>
          <w:szCs w:val="21"/>
        </w:rPr>
        <w:t>in TS 38.133</w:t>
      </w:r>
      <w:r>
        <w:rPr>
          <w:rFonts w:hint="eastAsia"/>
          <w:szCs w:val="21"/>
        </w:rPr>
        <w:t xml:space="preserve"> [3], wh</w:t>
      </w:r>
      <w:r>
        <w:rPr>
          <w:rFonts w:hint="eastAsia"/>
          <w:szCs w:val="21"/>
        </w:rPr>
        <w:t xml:space="preserve">en UE does not support </w:t>
      </w:r>
      <w:proofErr w:type="spellStart"/>
      <w:r>
        <w:rPr>
          <w:rFonts w:hint="eastAsia"/>
          <w:i/>
          <w:iCs/>
          <w:szCs w:val="21"/>
        </w:rPr>
        <w:t>simultaneousRxDataSSB-DiffNumerology</w:t>
      </w:r>
      <w:proofErr w:type="spellEnd"/>
      <w:r>
        <w:rPr>
          <w:rFonts w:hint="eastAsia"/>
          <w:i/>
          <w:iCs/>
          <w:szCs w:val="21"/>
        </w:rPr>
        <w:t xml:space="preserve"> </w:t>
      </w:r>
      <w:r>
        <w:rPr>
          <w:rFonts w:hint="eastAsia"/>
          <w:szCs w:val="21"/>
        </w:rPr>
        <w:t xml:space="preserve">and </w:t>
      </w:r>
      <w:proofErr w:type="spellStart"/>
      <w:r>
        <w:rPr>
          <w:rFonts w:eastAsia="MS Mincho"/>
          <w:i/>
          <w:szCs w:val="21"/>
          <w:lang w:eastAsia="ja-JP"/>
        </w:rPr>
        <w:t>deriveSSB_IndexFromCell</w:t>
      </w:r>
      <w:proofErr w:type="spellEnd"/>
      <w:r>
        <w:rPr>
          <w:rFonts w:hint="eastAsia"/>
          <w:iCs/>
          <w:szCs w:val="21"/>
        </w:rPr>
        <w:t xml:space="preserve"> is enabled (which means the timing between serving cell and neighbor cell can be acquired), </w:t>
      </w:r>
      <w:r>
        <w:rPr>
          <w:rFonts w:hint="eastAsia"/>
          <w:szCs w:val="21"/>
        </w:rPr>
        <w:t xml:space="preserve">the specification </w:t>
      </w:r>
      <w:r>
        <w:rPr>
          <w:szCs w:val="21"/>
        </w:rPr>
        <w:t>indicates</w:t>
      </w:r>
      <w:r>
        <w:rPr>
          <w:rFonts w:hint="eastAsia"/>
          <w:szCs w:val="21"/>
        </w:rPr>
        <w:t xml:space="preserve"> that at least for intra-frequency measurement wi</w:t>
      </w:r>
      <w:r>
        <w:rPr>
          <w:rFonts w:hint="eastAsia"/>
          <w:szCs w:val="21"/>
        </w:rPr>
        <w:t xml:space="preserve">thout measurement gap or with NCSG, scheduling restriction is actually in symbol </w:t>
      </w:r>
      <w:r>
        <w:rPr>
          <w:szCs w:val="21"/>
        </w:rPr>
        <w:t xml:space="preserve">(SSB symbols) </w:t>
      </w:r>
      <w:r>
        <w:rPr>
          <w:rFonts w:hint="eastAsia"/>
          <w:szCs w:val="21"/>
        </w:rPr>
        <w:t xml:space="preserve">level. Then take one SMTC window for example, maybe first </w:t>
      </w:r>
      <w:r>
        <w:rPr>
          <w:szCs w:val="21"/>
        </w:rPr>
        <w:t>and second</w:t>
      </w:r>
      <w:r>
        <w:rPr>
          <w:rFonts w:hint="eastAsia"/>
          <w:szCs w:val="21"/>
        </w:rPr>
        <w:t xml:space="preserve"> SSB burst</w:t>
      </w:r>
      <w:r>
        <w:rPr>
          <w:szCs w:val="21"/>
        </w:rPr>
        <w:t>s</w:t>
      </w:r>
      <w:r>
        <w:rPr>
          <w:rFonts w:hint="eastAsia"/>
          <w:szCs w:val="21"/>
        </w:rPr>
        <w:t xml:space="preserve"> </w:t>
      </w:r>
      <w:r>
        <w:rPr>
          <w:szCs w:val="21"/>
        </w:rPr>
        <w:t>are</w:t>
      </w:r>
      <w:r>
        <w:rPr>
          <w:rFonts w:hint="eastAsia"/>
          <w:szCs w:val="21"/>
        </w:rPr>
        <w:t xml:space="preserve"> to be measured, whereas third SSB burst is </w:t>
      </w:r>
      <w:r>
        <w:rPr>
          <w:szCs w:val="21"/>
        </w:rPr>
        <w:t>NOT</w:t>
      </w:r>
      <w:r>
        <w:rPr>
          <w:rFonts w:hint="eastAsia"/>
          <w:szCs w:val="21"/>
        </w:rPr>
        <w:t xml:space="preserve"> to be measured. </w:t>
      </w:r>
    </w:p>
    <w:p w:rsidR="00B671D4" w:rsidRDefault="00D13700">
      <w:pPr>
        <w:spacing w:before="120" w:after="120"/>
        <w:rPr>
          <w:iCs/>
          <w:szCs w:val="21"/>
        </w:rPr>
      </w:pPr>
      <w:r>
        <w:rPr>
          <w:rFonts w:hint="eastAsia"/>
          <w:iCs/>
          <w:szCs w:val="21"/>
        </w:rPr>
        <w:t xml:space="preserve">Furthermore, </w:t>
      </w:r>
      <w:r>
        <w:rPr>
          <w:iCs/>
          <w:szCs w:val="21"/>
        </w:rPr>
        <w:t>legacy</w:t>
      </w:r>
      <w:r>
        <w:rPr>
          <w:rFonts w:hint="eastAsia"/>
          <w:iCs/>
          <w:szCs w:val="21"/>
        </w:rPr>
        <w:t xml:space="preserve"> RRC signaling </w:t>
      </w:r>
      <w:proofErr w:type="spellStart"/>
      <w:r>
        <w:rPr>
          <w:rFonts w:hint="eastAsia"/>
          <w:i/>
          <w:szCs w:val="21"/>
        </w:rPr>
        <w:t>ssb-ToMeasure</w:t>
      </w:r>
      <w:proofErr w:type="spellEnd"/>
      <w:r>
        <w:rPr>
          <w:rFonts w:hint="eastAsia"/>
          <w:iCs/>
          <w:szCs w:val="21"/>
        </w:rPr>
        <w:t xml:space="preserve"> can indicate which SSBs UE should measure within the SMTC window, implying maybe partial SSBs in SMTC window are used for measurement, </w:t>
      </w:r>
      <w:r>
        <w:rPr>
          <w:iCs/>
          <w:szCs w:val="21"/>
        </w:rPr>
        <w:t>and there are scheduling</w:t>
      </w:r>
      <w:r>
        <w:rPr>
          <w:rFonts w:hint="eastAsia"/>
          <w:iCs/>
          <w:szCs w:val="21"/>
        </w:rPr>
        <w:t xml:space="preserve"> restrictions </w:t>
      </w:r>
      <w:r>
        <w:rPr>
          <w:iCs/>
          <w:szCs w:val="21"/>
        </w:rPr>
        <w:t xml:space="preserve">for those </w:t>
      </w:r>
      <w:r>
        <w:rPr>
          <w:rFonts w:hint="eastAsia"/>
          <w:iCs/>
          <w:szCs w:val="21"/>
        </w:rPr>
        <w:t>SSBs.</w:t>
      </w:r>
      <w:r>
        <w:rPr>
          <w:iCs/>
          <w:szCs w:val="21"/>
        </w:rPr>
        <w:t xml:space="preserve"> For example, as shown in Figure </w:t>
      </w:r>
      <w:r>
        <w:rPr>
          <w:rFonts w:hint="eastAsia"/>
          <w:iCs/>
          <w:szCs w:val="21"/>
        </w:rPr>
        <w:t>9</w:t>
      </w:r>
      <w:r>
        <w:rPr>
          <w:iCs/>
          <w:szCs w:val="21"/>
        </w:rPr>
        <w:t>, SSB#0, SSB#1, SSB#3 is used for measurement, and there is scheduling restrictions on these SSB symbols to be measured. On the other hand, for SSB#2 symbols, there is no scheduling restrictions.</w:t>
      </w:r>
    </w:p>
    <w:p w:rsidR="00B671D4" w:rsidRDefault="00D13700">
      <w:pPr>
        <w:spacing w:before="120" w:after="120"/>
        <w:rPr>
          <w:iCs/>
          <w:szCs w:val="21"/>
        </w:rPr>
      </w:pPr>
      <w:r>
        <w:rPr>
          <w:iCs/>
          <w:szCs w:val="21"/>
        </w:rPr>
        <w:t xml:space="preserve">In our view, given different channel condition/ UE position/and random XR traffic, a dynamic way to indicate SSB symbols to be measured (with scheduling restriction) {e.g., SSB#0, SSB#1, SSB#3}, and SSB symbols </w:t>
      </w:r>
      <w:r>
        <w:rPr>
          <w:iCs/>
          <w:szCs w:val="21"/>
          <w:u w:val="single"/>
        </w:rPr>
        <w:t xml:space="preserve">not to be measured </w:t>
      </w:r>
      <w:r>
        <w:rPr>
          <w:iCs/>
          <w:szCs w:val="21"/>
        </w:rPr>
        <w:t>(without scheduling restri</w:t>
      </w:r>
      <w:r>
        <w:rPr>
          <w:iCs/>
          <w:szCs w:val="21"/>
        </w:rPr>
        <w:t xml:space="preserve">ction) can potentially improve XR capacity. </w:t>
      </w:r>
    </w:p>
    <w:p w:rsidR="00B671D4" w:rsidRDefault="00D13700">
      <w:pPr>
        <w:spacing w:before="120" w:after="120"/>
        <w:jc w:val="center"/>
        <w:rPr>
          <w:iCs/>
        </w:rPr>
      </w:pPr>
      <w:r>
        <w:rPr>
          <w:noProof/>
        </w:rPr>
        <w:drawing>
          <wp:inline distT="0" distB="0" distL="0" distR="0">
            <wp:extent cx="4255770" cy="14478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4255770" cy="1447800"/>
                    </a:xfrm>
                    <a:prstGeom prst="rect">
                      <a:avLst/>
                    </a:prstGeom>
                  </pic:spPr>
                </pic:pic>
              </a:graphicData>
            </a:graphic>
          </wp:inline>
        </w:drawing>
      </w:r>
    </w:p>
    <w:p w:rsidR="00B671D4" w:rsidRDefault="00D13700">
      <w:pPr>
        <w:spacing w:before="120" w:after="120"/>
        <w:jc w:val="center"/>
        <w:rPr>
          <w:iCs/>
        </w:rPr>
      </w:pPr>
      <w:r>
        <w:rPr>
          <w:rFonts w:hint="eastAsia"/>
          <w:iCs/>
        </w:rPr>
        <w:t xml:space="preserve">Figure 9 </w:t>
      </w:r>
      <w:r>
        <w:rPr>
          <w:iCs/>
        </w:rPr>
        <w:t>Legacy RRC signaling indicates SSB symbols to be measured</w:t>
      </w:r>
    </w:p>
    <w:p w:rsidR="00B671D4" w:rsidRDefault="00D13700">
      <w:pPr>
        <w:spacing w:before="120" w:after="120"/>
        <w:rPr>
          <w:szCs w:val="21"/>
        </w:rPr>
      </w:pPr>
      <w:r>
        <w:rPr>
          <w:rFonts w:hint="eastAsia"/>
          <w:szCs w:val="21"/>
        </w:rPr>
        <w:t xml:space="preserve">As a result, based on the Alt 1-1, </w:t>
      </w:r>
      <w:r>
        <w:rPr>
          <w:szCs w:val="21"/>
        </w:rPr>
        <w:t>when the bit field in DCI indicates the skipping of gap/restriction, UE processes measurement with a predef</w:t>
      </w:r>
      <w:r>
        <w:rPr>
          <w:szCs w:val="21"/>
        </w:rPr>
        <w:t>ined pattern of SSB indexes within a gap/restriction. Alternatively, when the bit field in DCI indicates NOT skipping the gap/restriction, UE processes measurement with a predefined pattern of SSB indexes within a gap/restriction.</w:t>
      </w:r>
      <w:r>
        <w:rPr>
          <w:rFonts w:hint="eastAsia"/>
          <w:szCs w:val="21"/>
        </w:rPr>
        <w:t xml:space="preserve"> </w:t>
      </w:r>
    </w:p>
    <w:p w:rsidR="00B671D4" w:rsidRDefault="00D13700">
      <w:pPr>
        <w:pStyle w:val="YJ-Proposal"/>
        <w:spacing w:before="120" w:after="120"/>
        <w:jc w:val="both"/>
        <w:rPr>
          <w:lang w:val="en-US" w:eastAsia="zh-CN"/>
        </w:rPr>
      </w:pPr>
      <w:bookmarkStart w:id="14" w:name="_Toc24571"/>
      <w:r>
        <w:rPr>
          <w:rFonts w:hint="eastAsia"/>
          <w:lang w:val="en-US" w:eastAsia="zh-CN"/>
        </w:rPr>
        <w:t>RAN1 continues to discus</w:t>
      </w:r>
      <w:r>
        <w:rPr>
          <w:rFonts w:hint="eastAsia"/>
          <w:lang w:val="en-US" w:eastAsia="zh-CN"/>
        </w:rPr>
        <w:t>s the case where an occasion(s) of gap/restrictions that are caused by RRM measurements are cancelled/skipped partially. At least the following alternatives is considered for further study:</w:t>
      </w:r>
      <w:bookmarkEnd w:id="14"/>
    </w:p>
    <w:p w:rsidR="00B671D4" w:rsidRDefault="00D13700">
      <w:pPr>
        <w:pStyle w:val="YJ-Proposal"/>
        <w:numPr>
          <w:ilvl w:val="1"/>
          <w:numId w:val="4"/>
        </w:numPr>
        <w:tabs>
          <w:tab w:val="clear" w:pos="840"/>
        </w:tabs>
        <w:spacing w:before="120" w:after="120"/>
        <w:jc w:val="both"/>
        <w:rPr>
          <w:lang w:val="en-US" w:eastAsia="zh-CN"/>
        </w:rPr>
      </w:pPr>
      <w:bookmarkStart w:id="15" w:name="_Toc30804"/>
      <w:r>
        <w:rPr>
          <w:rFonts w:hint="eastAsia"/>
          <w:lang w:val="en-US" w:eastAsia="zh-CN"/>
        </w:rPr>
        <w:lastRenderedPageBreak/>
        <w:t xml:space="preserve">Alt 1-1a: </w:t>
      </w:r>
      <w:r>
        <w:rPr>
          <w:szCs w:val="21"/>
        </w:rPr>
        <w:t>UE processes measurement with</w:t>
      </w:r>
      <w:r>
        <w:rPr>
          <w:rFonts w:hint="eastAsia"/>
          <w:szCs w:val="21"/>
          <w:lang w:val="en-US" w:eastAsia="zh-CN"/>
        </w:rPr>
        <w:t xml:space="preserve"> a predefined pattern </w:t>
      </w:r>
      <w:r>
        <w:rPr>
          <w:szCs w:val="21"/>
          <w:lang w:val="en-US" w:eastAsia="zh-CN"/>
        </w:rPr>
        <w:t>of</w:t>
      </w:r>
      <w:r>
        <w:rPr>
          <w:rFonts w:hint="eastAsia"/>
          <w:szCs w:val="21"/>
          <w:lang w:val="en-US" w:eastAsia="zh-CN"/>
        </w:rPr>
        <w:t xml:space="preserve"> SSB indexes within a gap/restriction</w:t>
      </w:r>
      <w:r>
        <w:rPr>
          <w:rFonts w:hint="eastAsia"/>
          <w:lang w:val="en-US" w:eastAsia="zh-CN"/>
        </w:rPr>
        <w:t xml:space="preserve"> when the bit</w:t>
      </w:r>
      <w:r>
        <w:rPr>
          <w:lang w:val="en-US" w:eastAsia="zh-CN"/>
        </w:rPr>
        <w:t xml:space="preserve"> field in DCI</w:t>
      </w:r>
      <w:r>
        <w:rPr>
          <w:rFonts w:hint="eastAsia"/>
          <w:lang w:val="en-US" w:eastAsia="zh-CN"/>
        </w:rPr>
        <w:t xml:space="preserve"> indicates the skipping of gap/restriction</w:t>
      </w:r>
      <w:bookmarkEnd w:id="15"/>
    </w:p>
    <w:p w:rsidR="00B671D4" w:rsidRDefault="00D13700">
      <w:pPr>
        <w:pStyle w:val="YJ-Proposal"/>
        <w:numPr>
          <w:ilvl w:val="1"/>
          <w:numId w:val="4"/>
        </w:numPr>
        <w:spacing w:before="120" w:after="120"/>
        <w:jc w:val="both"/>
        <w:rPr>
          <w:lang w:val="en-US" w:eastAsia="zh-CN"/>
        </w:rPr>
      </w:pPr>
      <w:bookmarkStart w:id="16" w:name="_Toc5887"/>
      <w:r>
        <w:rPr>
          <w:rFonts w:hint="eastAsia"/>
          <w:lang w:val="en-US" w:eastAsia="zh-CN"/>
        </w:rPr>
        <w:t xml:space="preserve">Alt 1-1b: </w:t>
      </w:r>
      <w:r>
        <w:rPr>
          <w:lang w:val="en-US" w:eastAsia="zh-CN"/>
        </w:rPr>
        <w:t xml:space="preserve">UE processes measurement with </w:t>
      </w:r>
      <w:r>
        <w:rPr>
          <w:rFonts w:hint="eastAsia"/>
          <w:lang w:val="en-US" w:eastAsia="zh-CN"/>
        </w:rPr>
        <w:t xml:space="preserve">a predefined pattern </w:t>
      </w:r>
      <w:r>
        <w:rPr>
          <w:lang w:val="en-US" w:eastAsia="zh-CN"/>
        </w:rPr>
        <w:t>of</w:t>
      </w:r>
      <w:r>
        <w:rPr>
          <w:rFonts w:hint="eastAsia"/>
          <w:lang w:val="en-US" w:eastAsia="zh-CN"/>
        </w:rPr>
        <w:t xml:space="preserve"> SSB indexes within a gap/restriction when the bit </w:t>
      </w:r>
      <w:r>
        <w:rPr>
          <w:lang w:val="en-US" w:eastAsia="zh-CN"/>
        </w:rPr>
        <w:t xml:space="preserve">field in DCI </w:t>
      </w:r>
      <w:r>
        <w:rPr>
          <w:rFonts w:hint="eastAsia"/>
          <w:lang w:val="en-US" w:eastAsia="zh-CN"/>
        </w:rPr>
        <w:t xml:space="preserve">indicates </w:t>
      </w:r>
      <w:r>
        <w:rPr>
          <w:lang w:val="en-US" w:eastAsia="zh-CN"/>
        </w:rPr>
        <w:t>not skipping</w:t>
      </w:r>
      <w:r>
        <w:rPr>
          <w:rFonts w:hint="eastAsia"/>
          <w:lang w:val="en-US" w:eastAsia="zh-CN"/>
        </w:rPr>
        <w:t xml:space="preserve"> </w:t>
      </w:r>
      <w:r>
        <w:rPr>
          <w:rFonts w:hint="eastAsia"/>
          <w:lang w:val="en-US" w:eastAsia="zh-CN"/>
        </w:rPr>
        <w:t>of gap/restriction.</w:t>
      </w:r>
      <w:bookmarkEnd w:id="16"/>
    </w:p>
    <w:p w:rsidR="00B671D4" w:rsidRDefault="00D13700">
      <w:pPr>
        <w:pStyle w:val="1"/>
        <w:spacing w:before="120" w:after="120"/>
        <w:ind w:left="0"/>
        <w:rPr>
          <w:rFonts w:eastAsia="宋体"/>
        </w:rPr>
      </w:pPr>
      <w:r>
        <w:rPr>
          <w:rFonts w:eastAsia="宋体" w:hint="eastAsia"/>
        </w:rPr>
        <w:t xml:space="preserve">Assistance information report </w:t>
      </w:r>
      <w:r>
        <w:rPr>
          <w:rFonts w:eastAsia="宋体"/>
        </w:rPr>
        <w:t xml:space="preserve"> </w:t>
      </w:r>
      <w:bookmarkStart w:id="17" w:name="_Toc29089"/>
      <w:bookmarkStart w:id="18" w:name="_Toc525"/>
      <w:bookmarkStart w:id="19" w:name="_Toc29400"/>
      <w:bookmarkStart w:id="20" w:name="_Toc82"/>
      <w:bookmarkEnd w:id="17"/>
      <w:bookmarkEnd w:id="18"/>
      <w:bookmarkEnd w:id="19"/>
      <w:bookmarkEnd w:id="20"/>
    </w:p>
    <w:p w:rsidR="00B671D4" w:rsidRDefault="00D13700">
      <w:pPr>
        <w:spacing w:before="120" w:after="120"/>
      </w:pPr>
      <w:r>
        <w:rPr>
          <w:rFonts w:hint="eastAsia"/>
        </w:rPr>
        <w:t>In RAN1#116bis meeting, the agreement about UE assistance information is shown as follows:</w:t>
      </w:r>
    </w:p>
    <w:tbl>
      <w:tblPr>
        <w:tblStyle w:val="af3"/>
        <w:tblW w:w="0" w:type="auto"/>
        <w:tblLook w:val="04A0" w:firstRow="1" w:lastRow="0" w:firstColumn="1" w:lastColumn="0" w:noHBand="0" w:noVBand="1"/>
      </w:tblPr>
      <w:tblGrid>
        <w:gridCol w:w="9650"/>
      </w:tblGrid>
      <w:tr w:rsidR="00B671D4">
        <w:tc>
          <w:tcPr>
            <w:tcW w:w="9876" w:type="dxa"/>
          </w:tcPr>
          <w:p w:rsidR="00B671D4" w:rsidRDefault="00D13700">
            <w:pPr>
              <w:spacing w:before="120" w:after="120"/>
              <w:jc w:val="left"/>
              <w:rPr>
                <w:rFonts w:eastAsia="Batang"/>
                <w:b/>
                <w:bCs/>
                <w:kern w:val="0"/>
                <w:sz w:val="20"/>
                <w:szCs w:val="24"/>
                <w:highlight w:val="green"/>
                <w:lang w:eastAsia="en-US"/>
              </w:rPr>
            </w:pPr>
            <w:r>
              <w:rPr>
                <w:rFonts w:eastAsia="Batang"/>
                <w:b/>
                <w:bCs/>
                <w:kern w:val="0"/>
                <w:sz w:val="20"/>
                <w:szCs w:val="24"/>
                <w:highlight w:val="green"/>
                <w:lang w:eastAsia="en-US"/>
              </w:rPr>
              <w:t>Agreement</w:t>
            </w:r>
          </w:p>
          <w:p w:rsidR="00B671D4" w:rsidRDefault="00D13700">
            <w:pPr>
              <w:spacing w:before="120" w:after="120"/>
              <w:jc w:val="left"/>
              <w:rPr>
                <w:rFonts w:eastAsia="Batang"/>
                <w:kern w:val="0"/>
                <w:sz w:val="20"/>
                <w:szCs w:val="24"/>
                <w:lang w:eastAsia="en-US"/>
              </w:rPr>
            </w:pPr>
            <w:r>
              <w:rPr>
                <w:rFonts w:eastAsia="Batang"/>
                <w:kern w:val="0"/>
                <w:sz w:val="20"/>
                <w:szCs w:val="24"/>
                <w:lang w:eastAsia="en-US"/>
              </w:rPr>
              <w:t>RAN1 continues to discuss and decide whether or not</w:t>
            </w:r>
            <w:r>
              <w:rPr>
                <w:rFonts w:eastAsia="Batang"/>
                <w:b/>
                <w:bCs/>
                <w:kern w:val="0"/>
                <w:sz w:val="20"/>
                <w:szCs w:val="24"/>
                <w:lang w:eastAsia="en-US"/>
              </w:rPr>
              <w:t xml:space="preserve"> </w:t>
            </w:r>
            <w:r>
              <w:rPr>
                <w:rFonts w:eastAsia="Batang"/>
                <w:kern w:val="0"/>
                <w:sz w:val="20"/>
                <w:szCs w:val="24"/>
                <w:lang w:eastAsia="en-US"/>
              </w:rPr>
              <w:t>to introduce new UE assistance information for solu</w:t>
            </w:r>
            <w:r>
              <w:rPr>
                <w:rFonts w:eastAsia="Batang"/>
                <w:kern w:val="0"/>
                <w:sz w:val="20"/>
                <w:szCs w:val="24"/>
                <w:lang w:eastAsia="en-US"/>
              </w:rPr>
              <w:t>tion(s) to enable Tx/Rx in gaps/restrictions that are caused by RRM measurements. At least the following UE assistance information is considered for further study:</w:t>
            </w:r>
          </w:p>
          <w:p w:rsidR="00B671D4" w:rsidRDefault="00D13700">
            <w:pPr>
              <w:numPr>
                <w:ilvl w:val="0"/>
                <w:numId w:val="6"/>
              </w:numPr>
              <w:spacing w:before="120" w:after="120"/>
              <w:contextualSpacing/>
              <w:jc w:val="left"/>
              <w:rPr>
                <w:rFonts w:eastAsia="Batang"/>
                <w:kern w:val="0"/>
                <w:sz w:val="20"/>
              </w:rPr>
            </w:pPr>
            <w:r>
              <w:rPr>
                <w:rFonts w:eastAsia="Batang"/>
                <w:kern w:val="0"/>
                <w:sz w:val="20"/>
              </w:rPr>
              <w:t>FFS: UE assistance information related to measurement occasions:</w:t>
            </w:r>
          </w:p>
          <w:p w:rsidR="00B671D4" w:rsidRDefault="00D13700">
            <w:pPr>
              <w:numPr>
                <w:ilvl w:val="1"/>
                <w:numId w:val="6"/>
              </w:numPr>
              <w:spacing w:before="120" w:after="120"/>
              <w:contextualSpacing/>
              <w:jc w:val="left"/>
              <w:rPr>
                <w:rFonts w:eastAsia="Batang"/>
                <w:kern w:val="0"/>
                <w:sz w:val="20"/>
              </w:rPr>
            </w:pPr>
            <w:r>
              <w:rPr>
                <w:rFonts w:eastAsia="Batang"/>
                <w:bCs/>
                <w:kern w:val="0"/>
                <w:sz w:val="20"/>
              </w:rPr>
              <w:t xml:space="preserve">FFS: </w:t>
            </w:r>
            <w:r>
              <w:rPr>
                <w:rFonts w:eastAsia="Batang"/>
                <w:kern w:val="0"/>
                <w:sz w:val="20"/>
              </w:rPr>
              <w:t>The number of needed m</w:t>
            </w:r>
            <w:r>
              <w:rPr>
                <w:rFonts w:eastAsia="Batang"/>
                <w:kern w:val="0"/>
                <w:sz w:val="20"/>
              </w:rPr>
              <w:t xml:space="preserve">easurement gaps/SMTC with restrictions within a time period; </w:t>
            </w:r>
          </w:p>
          <w:p w:rsidR="00B671D4" w:rsidRDefault="00D13700">
            <w:pPr>
              <w:numPr>
                <w:ilvl w:val="1"/>
                <w:numId w:val="6"/>
              </w:numPr>
              <w:spacing w:before="120" w:after="120"/>
              <w:contextualSpacing/>
              <w:jc w:val="left"/>
              <w:rPr>
                <w:rFonts w:eastAsia="Batang"/>
                <w:kern w:val="0"/>
                <w:sz w:val="20"/>
              </w:rPr>
            </w:pPr>
            <w:r>
              <w:rPr>
                <w:rFonts w:eastAsia="Batang"/>
                <w:kern w:val="0"/>
                <w:sz w:val="20"/>
              </w:rPr>
              <w:t xml:space="preserve">FFS: The maximum number </w:t>
            </w:r>
            <w:r>
              <w:rPr>
                <w:rFonts w:eastAsia="Batang"/>
                <w:kern w:val="0"/>
                <w:sz w:val="20"/>
                <w:lang w:eastAsia="ko-KR"/>
              </w:rPr>
              <w:t>or ratio</w:t>
            </w:r>
            <w:r>
              <w:rPr>
                <w:rFonts w:eastAsia="Batang"/>
                <w:kern w:val="0"/>
                <w:sz w:val="20"/>
              </w:rPr>
              <w:t xml:space="preserve"> of MGs/SMTC with restrictions that can be skipped within a time period;</w:t>
            </w:r>
          </w:p>
          <w:p w:rsidR="00B671D4" w:rsidRDefault="00D13700">
            <w:pPr>
              <w:numPr>
                <w:ilvl w:val="1"/>
                <w:numId w:val="6"/>
              </w:numPr>
              <w:spacing w:before="120" w:after="120"/>
              <w:contextualSpacing/>
              <w:jc w:val="left"/>
              <w:rPr>
                <w:rFonts w:eastAsia="Batang"/>
                <w:kern w:val="0"/>
                <w:sz w:val="20"/>
              </w:rPr>
            </w:pPr>
            <w:r>
              <w:rPr>
                <w:rFonts w:eastAsia="Batang"/>
                <w:kern w:val="0"/>
                <w:sz w:val="20"/>
              </w:rPr>
              <w:t>FFS: The number of required SSBs within a time period;</w:t>
            </w:r>
          </w:p>
          <w:p w:rsidR="00B671D4" w:rsidRDefault="00D13700">
            <w:pPr>
              <w:numPr>
                <w:ilvl w:val="1"/>
                <w:numId w:val="6"/>
              </w:numPr>
              <w:spacing w:before="120" w:after="120"/>
              <w:contextualSpacing/>
              <w:jc w:val="left"/>
              <w:rPr>
                <w:rFonts w:eastAsia="Batang"/>
                <w:kern w:val="0"/>
                <w:sz w:val="20"/>
              </w:rPr>
            </w:pPr>
            <w:r>
              <w:rPr>
                <w:rFonts w:eastAsia="Batang"/>
                <w:kern w:val="0"/>
                <w:sz w:val="20"/>
              </w:rPr>
              <w:t>FFS: The number of consecutive RRM</w:t>
            </w:r>
            <w:r>
              <w:rPr>
                <w:rFonts w:eastAsia="Batang"/>
                <w:kern w:val="0"/>
                <w:sz w:val="20"/>
              </w:rPr>
              <w:t xml:space="preserve"> measurements that can be skipped;</w:t>
            </w:r>
          </w:p>
          <w:p w:rsidR="00B671D4" w:rsidRDefault="00D13700">
            <w:pPr>
              <w:numPr>
                <w:ilvl w:val="1"/>
                <w:numId w:val="6"/>
              </w:numPr>
              <w:spacing w:before="120" w:after="120"/>
              <w:contextualSpacing/>
              <w:jc w:val="left"/>
              <w:rPr>
                <w:rFonts w:eastAsia="Batang"/>
                <w:kern w:val="0"/>
                <w:sz w:val="20"/>
                <w:lang w:eastAsia="ko-KR"/>
              </w:rPr>
            </w:pPr>
            <w:r>
              <w:rPr>
                <w:rFonts w:eastAsia="Batang"/>
                <w:kern w:val="0"/>
                <w:sz w:val="20"/>
                <w:lang w:eastAsia="ko-KR"/>
              </w:rPr>
              <w:t>FFS: The maximum interval between two consecutively reserved gap/restriction occasions for RRM measurements;</w:t>
            </w:r>
          </w:p>
          <w:p w:rsidR="00B671D4" w:rsidRDefault="00D13700">
            <w:pPr>
              <w:numPr>
                <w:ilvl w:val="1"/>
                <w:numId w:val="6"/>
              </w:numPr>
              <w:spacing w:before="120" w:after="120"/>
              <w:contextualSpacing/>
              <w:jc w:val="left"/>
              <w:rPr>
                <w:rFonts w:eastAsia="Batang"/>
                <w:kern w:val="0"/>
                <w:sz w:val="20"/>
              </w:rPr>
            </w:pPr>
            <w:r>
              <w:rPr>
                <w:rFonts w:eastAsia="Batang"/>
                <w:kern w:val="0"/>
                <w:sz w:val="20"/>
              </w:rPr>
              <w:t xml:space="preserve">FFS: The patterns of gap(s)/restriction(s) where skipping is feasible or acceptable;  </w:t>
            </w:r>
          </w:p>
          <w:p w:rsidR="00B671D4" w:rsidRDefault="00D13700">
            <w:pPr>
              <w:numPr>
                <w:ilvl w:val="0"/>
                <w:numId w:val="6"/>
              </w:numPr>
              <w:spacing w:before="120" w:after="120"/>
              <w:contextualSpacing/>
              <w:jc w:val="left"/>
              <w:rPr>
                <w:rFonts w:eastAsia="Batang"/>
                <w:kern w:val="0"/>
                <w:sz w:val="20"/>
              </w:rPr>
            </w:pPr>
            <w:r>
              <w:rPr>
                <w:rFonts w:eastAsia="Batang"/>
                <w:kern w:val="0"/>
                <w:sz w:val="20"/>
              </w:rPr>
              <w:t>FFS: UE assistance inform</w:t>
            </w:r>
            <w:r>
              <w:rPr>
                <w:rFonts w:eastAsia="Batang"/>
                <w:kern w:val="0"/>
                <w:sz w:val="20"/>
              </w:rPr>
              <w:t>ation related to channel conditions:</w:t>
            </w:r>
          </w:p>
          <w:p w:rsidR="00B671D4" w:rsidRDefault="00D13700">
            <w:pPr>
              <w:numPr>
                <w:ilvl w:val="1"/>
                <w:numId w:val="6"/>
              </w:numPr>
              <w:spacing w:before="120" w:after="120"/>
              <w:contextualSpacing/>
              <w:jc w:val="left"/>
              <w:rPr>
                <w:rFonts w:eastAsia="Batang"/>
                <w:kern w:val="0"/>
                <w:sz w:val="20"/>
              </w:rPr>
            </w:pPr>
            <w:r>
              <w:rPr>
                <w:rFonts w:eastAsia="Batang"/>
                <w:kern w:val="0"/>
                <w:sz w:val="20"/>
              </w:rPr>
              <w:t>FFS: RSRP is below/above search threshold (s-</w:t>
            </w:r>
            <w:proofErr w:type="spellStart"/>
            <w:r>
              <w:rPr>
                <w:rFonts w:eastAsia="Batang"/>
                <w:kern w:val="0"/>
                <w:sz w:val="20"/>
              </w:rPr>
              <w:t>MeasureConfig</w:t>
            </w:r>
            <w:proofErr w:type="spellEnd"/>
            <w:r>
              <w:rPr>
                <w:rFonts w:eastAsia="Batang"/>
                <w:kern w:val="0"/>
                <w:sz w:val="20"/>
              </w:rPr>
              <w:t>);</w:t>
            </w:r>
          </w:p>
          <w:p w:rsidR="00B671D4" w:rsidRDefault="00D13700">
            <w:pPr>
              <w:numPr>
                <w:ilvl w:val="0"/>
                <w:numId w:val="6"/>
              </w:numPr>
              <w:spacing w:before="120" w:after="120"/>
              <w:contextualSpacing/>
              <w:jc w:val="left"/>
              <w:rPr>
                <w:rFonts w:eastAsia="Batang"/>
                <w:kern w:val="0"/>
                <w:sz w:val="20"/>
              </w:rPr>
            </w:pPr>
            <w:r>
              <w:rPr>
                <w:rFonts w:eastAsia="Batang"/>
                <w:kern w:val="0"/>
                <w:sz w:val="20"/>
              </w:rPr>
              <w:t>FFS: UE assistance information related to traffic:</w:t>
            </w:r>
          </w:p>
          <w:p w:rsidR="00B671D4" w:rsidRDefault="00D13700">
            <w:pPr>
              <w:numPr>
                <w:ilvl w:val="1"/>
                <w:numId w:val="6"/>
              </w:numPr>
              <w:spacing w:before="120" w:after="120"/>
              <w:contextualSpacing/>
              <w:jc w:val="left"/>
              <w:rPr>
                <w:rFonts w:eastAsia="Batang"/>
                <w:kern w:val="0"/>
                <w:sz w:val="20"/>
              </w:rPr>
            </w:pPr>
            <w:r>
              <w:rPr>
                <w:rFonts w:eastAsia="Batang"/>
                <w:kern w:val="0"/>
                <w:sz w:val="20"/>
              </w:rPr>
              <w:t>FFS: PSI (PDU set importance);</w:t>
            </w:r>
          </w:p>
          <w:p w:rsidR="00B671D4" w:rsidRDefault="00D13700">
            <w:pPr>
              <w:numPr>
                <w:ilvl w:val="0"/>
                <w:numId w:val="6"/>
              </w:numPr>
              <w:spacing w:before="120" w:after="120"/>
              <w:contextualSpacing/>
              <w:jc w:val="left"/>
              <w:rPr>
                <w:rFonts w:eastAsia="Batang"/>
                <w:kern w:val="0"/>
                <w:sz w:val="20"/>
              </w:rPr>
            </w:pPr>
            <w:r>
              <w:rPr>
                <w:rFonts w:eastAsia="Batang"/>
                <w:kern w:val="0"/>
                <w:sz w:val="20"/>
              </w:rPr>
              <w:t>FFS: UE assistance information related to UE mobility:</w:t>
            </w:r>
          </w:p>
          <w:p w:rsidR="00B671D4" w:rsidRDefault="00D13700">
            <w:pPr>
              <w:numPr>
                <w:ilvl w:val="1"/>
                <w:numId w:val="6"/>
              </w:numPr>
              <w:spacing w:before="120" w:after="120"/>
              <w:contextualSpacing/>
              <w:jc w:val="left"/>
            </w:pPr>
            <w:r>
              <w:rPr>
                <w:rFonts w:eastAsia="Batang"/>
                <w:kern w:val="0"/>
                <w:sz w:val="20"/>
              </w:rPr>
              <w:t>FFS: L3 parameters re</w:t>
            </w:r>
            <w:r>
              <w:rPr>
                <w:rFonts w:eastAsia="Batang"/>
                <w:kern w:val="0"/>
                <w:sz w:val="20"/>
              </w:rPr>
              <w:t>lated to mobility, e.g., static or not</w:t>
            </w:r>
          </w:p>
        </w:tc>
      </w:tr>
    </w:tbl>
    <w:p w:rsidR="00B671D4" w:rsidRDefault="00D13700">
      <w:pPr>
        <w:spacing w:before="120" w:after="120"/>
      </w:pPr>
      <w:r>
        <w:rPr>
          <w:rFonts w:hint="eastAsia"/>
        </w:rPr>
        <w:t xml:space="preserve">For enabling Tx/Rx in gap/restriction, the necessity of additional assistance information </w:t>
      </w:r>
      <w:r>
        <w:t>is discussed</w:t>
      </w:r>
      <w:r>
        <w:rPr>
          <w:rFonts w:hint="eastAsia"/>
        </w:rPr>
        <w:t xml:space="preserve">. For instances, if UE is moving close to a </w:t>
      </w:r>
      <w:proofErr w:type="spellStart"/>
      <w:r>
        <w:rPr>
          <w:rFonts w:hint="eastAsia"/>
        </w:rPr>
        <w:t>neighbour</w:t>
      </w:r>
      <w:proofErr w:type="spellEnd"/>
      <w:r>
        <w:rPr>
          <w:rFonts w:hint="eastAsia"/>
        </w:rPr>
        <w:t xml:space="preserve"> cell, it likely need</w:t>
      </w:r>
      <w:r>
        <w:t>s</w:t>
      </w:r>
      <w:r>
        <w:rPr>
          <w:rFonts w:hint="eastAsia"/>
        </w:rPr>
        <w:t xml:space="preserve"> RRM measurement for preparing procedur</w:t>
      </w:r>
      <w:r>
        <w:rPr>
          <w:rFonts w:hint="eastAsia"/>
        </w:rPr>
        <w:t xml:space="preserve">e of handover, with being aware of the movement information of UE, </w:t>
      </w:r>
      <w:proofErr w:type="spellStart"/>
      <w:r>
        <w:rPr>
          <w:rFonts w:hint="eastAsia"/>
        </w:rPr>
        <w:t>gNB</w:t>
      </w:r>
      <w:proofErr w:type="spellEnd"/>
      <w:r>
        <w:rPr>
          <w:rFonts w:hint="eastAsia"/>
        </w:rPr>
        <w:t xml:space="preserve"> knows not indicate UE to skip next gap/restriction.</w:t>
      </w:r>
    </w:p>
    <w:p w:rsidR="00B671D4" w:rsidRDefault="00D13700">
      <w:pPr>
        <w:spacing w:before="120" w:after="120"/>
      </w:pPr>
      <w:r>
        <w:t xml:space="preserve">Hence, UE mobility information is important for </w:t>
      </w:r>
      <w:proofErr w:type="spellStart"/>
      <w:r>
        <w:t>gNB</w:t>
      </w:r>
      <w:proofErr w:type="spellEnd"/>
      <w:r>
        <w:t xml:space="preserve"> when making decisions and providing indications regarding triggering mechanisms.</w:t>
      </w:r>
      <w:r>
        <w:rPr>
          <w:rFonts w:hint="eastAsia"/>
        </w:rPr>
        <w:t xml:space="preserve"> </w:t>
      </w:r>
      <w:r>
        <w:t>In Release 17, a mechanism concerning relaxing measurement based on mobility evaluation has been established, wherein the UE reports Layer 3 RSRP, and a relaxed measurement criterion is applied to Redcap UE. In our view, extending this feature to XR device</w:t>
      </w:r>
      <w:r>
        <w:t>s in Rel-19 would be advantageous and is expected to have a minimal impact on the existing specifications.</w:t>
      </w:r>
    </w:p>
    <w:p w:rsidR="00B671D4" w:rsidRDefault="00D13700">
      <w:pPr>
        <w:pStyle w:val="YJ-Proposal"/>
        <w:spacing w:before="120" w:after="120"/>
      </w:pPr>
      <w:bookmarkStart w:id="21" w:name="_Toc18186"/>
      <w:r>
        <w:t xml:space="preserve">Extend the feature of reporting </w:t>
      </w:r>
      <w:r>
        <w:rPr>
          <w:lang w:val="en-US" w:eastAsia="zh-CN"/>
        </w:rPr>
        <w:t>L3 parameters related to mobility to XR devices in Rel-19.</w:t>
      </w:r>
      <w:bookmarkEnd w:id="21"/>
      <w:r>
        <w:rPr>
          <w:rFonts w:hint="eastAsia"/>
        </w:rPr>
        <w:t xml:space="preserve"> </w:t>
      </w:r>
    </w:p>
    <w:p w:rsidR="00B671D4" w:rsidRDefault="00D13700">
      <w:pPr>
        <w:spacing w:before="120" w:after="120"/>
      </w:pPr>
      <w:r>
        <w:t>Lastly, it has been clarified that this approach is not i</w:t>
      </w:r>
      <w:r>
        <w:t>nitiated by the UE. Furthermore, we anticipate that the frequency of report of the UE assistance information will be relatively low. Consequently, it is proposed that this information could be effectively communicated through the use of User Assistance Inf</w:t>
      </w:r>
      <w:r>
        <w:t>ormation (UAI).</w:t>
      </w:r>
    </w:p>
    <w:p w:rsidR="00B671D4" w:rsidRDefault="00D13700">
      <w:pPr>
        <w:pStyle w:val="YJ-Proposal"/>
        <w:spacing w:before="120" w:after="120"/>
      </w:pPr>
      <w:bookmarkStart w:id="22" w:name="_Toc2359"/>
      <w:r>
        <w:rPr>
          <w:rFonts w:hint="eastAsia"/>
        </w:rPr>
        <w:t xml:space="preserve">The assistance information can be reported by </w:t>
      </w:r>
      <w:r>
        <w:rPr>
          <w:lang w:val="en-US" w:eastAsia="zh-CN"/>
        </w:rPr>
        <w:t>User Assistance Information</w:t>
      </w:r>
      <w:r>
        <w:rPr>
          <w:rFonts w:hint="eastAsia"/>
        </w:rPr>
        <w:t>.</w:t>
      </w:r>
      <w:bookmarkEnd w:id="22"/>
    </w:p>
    <w:p w:rsidR="00B671D4" w:rsidRDefault="00D13700">
      <w:pPr>
        <w:pStyle w:val="1"/>
        <w:spacing w:before="120" w:after="120"/>
        <w:ind w:left="0"/>
        <w:rPr>
          <w:rFonts w:eastAsia="宋体"/>
        </w:rPr>
      </w:pPr>
      <w:r>
        <w:rPr>
          <w:rFonts w:eastAsia="宋体"/>
        </w:rPr>
        <w:t>Conclusion</w:t>
      </w:r>
    </w:p>
    <w:p w:rsidR="00B671D4" w:rsidRDefault="00D13700">
      <w:pPr>
        <w:spacing w:before="120" w:after="120"/>
      </w:pPr>
      <w:r>
        <w:rPr>
          <w:rFonts w:hint="eastAsia"/>
        </w:rPr>
        <w:t>In this contribution, we have the following observations/proposals:</w:t>
      </w:r>
    </w:p>
    <w:p w:rsidR="00B671D4" w:rsidRDefault="00D13700">
      <w:pPr>
        <w:pStyle w:val="TOC1"/>
        <w:tabs>
          <w:tab w:val="clear" w:pos="0"/>
          <w:tab w:val="right" w:leader="dot" w:pos="9660"/>
        </w:tabs>
        <w:spacing w:before="120" w:after="120"/>
      </w:pPr>
      <w:r>
        <w:rPr>
          <w:i w:val="0"/>
          <w:iCs w:val="0"/>
          <w:sz w:val="21"/>
          <w:szCs w:val="22"/>
        </w:rPr>
        <w:lastRenderedPageBreak/>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7821" w:history="1">
        <w:r>
          <w:t xml:space="preserve">Observation 1: </w:t>
        </w:r>
        <w:r>
          <w:rPr>
            <w:rFonts w:hint="eastAsia"/>
          </w:rPr>
          <w:t xml:space="preserve">The delay for indicating </w:t>
        </w:r>
        <w:r>
          <w:t>to enable Tx/Rx in</w:t>
        </w:r>
        <w:r>
          <w:rPr>
            <w:rFonts w:hint="eastAsia"/>
          </w:rPr>
          <w:t xml:space="preserve"> </w:t>
        </w:r>
        <w:r>
          <w:t>gap(s)/restriction(s)</w:t>
        </w:r>
        <w:r>
          <w:rPr>
            <w:rFonts w:hint="eastAsia"/>
          </w:rPr>
          <w:t xml:space="preserve"> via DCI is shorter than the delay through MAC CE signaling.</w:t>
        </w:r>
      </w:hyperlink>
    </w:p>
    <w:p w:rsidR="00B671D4" w:rsidRDefault="00D13700">
      <w:pPr>
        <w:spacing w:before="120" w:after="120"/>
      </w:pPr>
      <w:r>
        <w:rPr>
          <w:szCs w:val="22"/>
        </w:rPr>
        <w:fldChar w:fldCharType="end"/>
      </w:r>
      <w:r>
        <w:fldChar w:fldCharType="begin"/>
      </w:r>
      <w:r>
        <w:instrText>TOC \n  \t "YJ-Proposal,1,sub-proposal,2,3rd level proposal,3" \h</w:instrText>
      </w:r>
      <w:r>
        <w:fldChar w:fldCharType="separate"/>
      </w:r>
    </w:p>
    <w:p w:rsidR="00B671D4" w:rsidRDefault="00D13700">
      <w:pPr>
        <w:pStyle w:val="TOC1"/>
        <w:tabs>
          <w:tab w:val="clear" w:pos="0"/>
          <w:tab w:val="right" w:leader="dot" w:pos="9660"/>
        </w:tabs>
        <w:spacing w:before="120" w:after="120"/>
      </w:pPr>
      <w:hyperlink w:anchor="_Toc16809" w:history="1">
        <w:r>
          <w:t xml:space="preserve">Proposal 1: </w:t>
        </w:r>
        <w:r>
          <w:rPr>
            <w:rFonts w:hint="eastAsia"/>
          </w:rPr>
          <w:t>Support to specify Alt 1-1, i.e., explicit indication by DCI to skip a particular gap(s)/restriction(s) including,</w:t>
        </w:r>
      </w:hyperlink>
    </w:p>
    <w:p w:rsidR="00B671D4" w:rsidRDefault="00D13700">
      <w:pPr>
        <w:pStyle w:val="TOC1"/>
        <w:tabs>
          <w:tab w:val="clear" w:pos="0"/>
          <w:tab w:val="right" w:leader="dot" w:pos="9660"/>
        </w:tabs>
        <w:spacing w:before="120" w:after="120"/>
        <w:ind w:leftChars="200" w:left="420"/>
      </w:pPr>
      <w:hyperlink w:anchor="_Toc16319" w:history="1">
        <w:r>
          <w:rPr>
            <w:rFonts w:ascii="Arial" w:hAnsi="Arial" w:cs="Arial"/>
          </w:rPr>
          <w:t xml:space="preserve">• </w:t>
        </w:r>
        <w:r>
          <w:rPr>
            <w:rFonts w:hint="eastAsia"/>
          </w:rPr>
          <w:t>The new</w:t>
        </w:r>
        <w:r>
          <w:t xml:space="preserve"> bit</w:t>
        </w:r>
        <w:r>
          <w:rPr>
            <w:rFonts w:hint="eastAsia"/>
          </w:rPr>
          <w:t xml:space="preserve"> field design in DCI signaling</w:t>
        </w:r>
      </w:hyperlink>
    </w:p>
    <w:p w:rsidR="00B671D4" w:rsidRDefault="00D13700">
      <w:pPr>
        <w:pStyle w:val="TOC1"/>
        <w:tabs>
          <w:tab w:val="clear" w:pos="0"/>
          <w:tab w:val="right" w:leader="dot" w:pos="9660"/>
        </w:tabs>
        <w:spacing w:before="120" w:after="120"/>
        <w:ind w:leftChars="200" w:left="420"/>
      </w:pPr>
      <w:hyperlink w:anchor="_Toc5291" w:history="1">
        <w:r>
          <w:rPr>
            <w:rFonts w:ascii="Arial" w:hAnsi="Arial" w:cs="Arial"/>
          </w:rPr>
          <w:t xml:space="preserve">• </w:t>
        </w:r>
        <w:r>
          <w:t>FFS: w</w:t>
        </w:r>
        <w:r>
          <w:t>hether new</w:t>
        </w:r>
        <w:r>
          <w:rPr>
            <w:rFonts w:hint="eastAsia"/>
          </w:rPr>
          <w:t xml:space="preserve"> DCI format is considered.</w:t>
        </w:r>
      </w:hyperlink>
    </w:p>
    <w:p w:rsidR="00B671D4" w:rsidRDefault="00D13700">
      <w:pPr>
        <w:pStyle w:val="TOC1"/>
        <w:tabs>
          <w:tab w:val="clear" w:pos="0"/>
          <w:tab w:val="right" w:leader="dot" w:pos="9660"/>
        </w:tabs>
        <w:spacing w:before="120" w:after="120"/>
      </w:pPr>
      <w:hyperlink w:anchor="_Toc17994" w:history="1">
        <w:r>
          <w:t xml:space="preserve">Proposal 2: </w:t>
        </w:r>
        <w:r>
          <w:rPr>
            <w:rFonts w:hint="eastAsia"/>
          </w:rPr>
          <w:t>Support to specify Alt 1-2, i.e.</w:t>
        </w:r>
        <w:r>
          <w:rPr>
            <w:rFonts w:hint="eastAsia"/>
          </w:rPr>
          <w:t>,</w:t>
        </w:r>
        <w:r w:rsidR="007C6D9F">
          <w:t xml:space="preserve"> </w:t>
        </w:r>
        <w:bookmarkStart w:id="23" w:name="_GoBack"/>
        <w:bookmarkEnd w:id="23"/>
        <w:r>
          <w:rPr>
            <w:rFonts w:hint="eastAsia"/>
            <w:szCs w:val="21"/>
          </w:rPr>
          <w:t>explicit indication by DCI to indicate a time window where to skip a particular gap(s)/restriction(s)</w:t>
        </w:r>
        <w:r>
          <w:rPr>
            <w:rFonts w:hint="eastAsia"/>
          </w:rPr>
          <w:t xml:space="preserve"> , including:</w:t>
        </w:r>
      </w:hyperlink>
    </w:p>
    <w:p w:rsidR="00B671D4" w:rsidRDefault="00D13700">
      <w:pPr>
        <w:pStyle w:val="TOC1"/>
        <w:tabs>
          <w:tab w:val="clear" w:pos="0"/>
          <w:tab w:val="right" w:leader="dot" w:pos="9660"/>
        </w:tabs>
        <w:spacing w:before="120" w:after="120"/>
        <w:ind w:leftChars="200" w:left="420"/>
      </w:pPr>
      <w:hyperlink w:anchor="_Toc1650" w:history="1">
        <w:r>
          <w:rPr>
            <w:rFonts w:ascii="Arial" w:hAnsi="Arial" w:cs="Arial"/>
          </w:rPr>
          <w:t xml:space="preserve">• </w:t>
        </w:r>
        <w:r>
          <w:rPr>
            <w:rFonts w:hint="eastAsia"/>
          </w:rPr>
          <w:t>The</w:t>
        </w:r>
        <w:r>
          <w:rPr>
            <w:rFonts w:hint="eastAsia"/>
          </w:rPr>
          <w:t xml:space="preserve"> configuration of the time window</w:t>
        </w:r>
      </w:hyperlink>
    </w:p>
    <w:p w:rsidR="00B671D4" w:rsidRDefault="00D13700">
      <w:pPr>
        <w:pStyle w:val="TOC1"/>
        <w:tabs>
          <w:tab w:val="clear" w:pos="0"/>
          <w:tab w:val="right" w:leader="dot" w:pos="9660"/>
        </w:tabs>
        <w:spacing w:before="120" w:after="120"/>
        <w:ind w:leftChars="200" w:left="420"/>
      </w:pPr>
      <w:hyperlink w:anchor="_Toc21597" w:history="1">
        <w:r>
          <w:rPr>
            <w:rFonts w:ascii="Arial" w:hAnsi="Arial" w:cs="Arial"/>
          </w:rPr>
          <w:t xml:space="preserve">• </w:t>
        </w:r>
        <w:r>
          <w:rPr>
            <w:rFonts w:hint="eastAsia"/>
          </w:rPr>
          <w:t>New</w:t>
        </w:r>
        <w:r>
          <w:t xml:space="preserve"> bit</w:t>
        </w:r>
        <w:r>
          <w:rPr>
            <w:rFonts w:hint="eastAsia"/>
          </w:rPr>
          <w:t xml:space="preserve"> field design in DCI signaling</w:t>
        </w:r>
      </w:hyperlink>
    </w:p>
    <w:p w:rsidR="00B671D4" w:rsidRDefault="00D13700">
      <w:pPr>
        <w:pStyle w:val="TOC1"/>
        <w:tabs>
          <w:tab w:val="clear" w:pos="0"/>
          <w:tab w:val="right" w:leader="dot" w:pos="9660"/>
        </w:tabs>
        <w:spacing w:before="120" w:after="120"/>
        <w:ind w:leftChars="200" w:left="420"/>
      </w:pPr>
      <w:hyperlink w:anchor="_Toc22311" w:history="1">
        <w:r>
          <w:rPr>
            <w:rFonts w:ascii="Arial" w:hAnsi="Arial" w:cs="Arial"/>
          </w:rPr>
          <w:t xml:space="preserve">• </w:t>
        </w:r>
        <w:r>
          <w:t>FFS: whether new</w:t>
        </w:r>
        <w:r>
          <w:rPr>
            <w:rFonts w:hint="eastAsia"/>
          </w:rPr>
          <w:t xml:space="preserve"> DCI format is considered.</w:t>
        </w:r>
      </w:hyperlink>
    </w:p>
    <w:p w:rsidR="00B671D4" w:rsidRDefault="00D13700">
      <w:pPr>
        <w:pStyle w:val="TOC1"/>
        <w:tabs>
          <w:tab w:val="clear" w:pos="0"/>
          <w:tab w:val="right" w:leader="dot" w:pos="9660"/>
        </w:tabs>
        <w:spacing w:before="120" w:after="120"/>
      </w:pPr>
      <w:hyperlink w:anchor="_Toc539" w:history="1">
        <w:r>
          <w:t xml:space="preserve">Proposal 3: </w:t>
        </w:r>
        <w:r>
          <w:rPr>
            <w:rFonts w:hint="eastAsia"/>
          </w:rPr>
          <w:t>Do not support Alt 1-3, i.e., implicit indicat</w:t>
        </w:r>
        <w:r>
          <w:rPr>
            <w:rFonts w:hint="eastAsia"/>
          </w:rPr>
          <w:t>ion by DCI scheduling a transmission/reception overlapping with a gap(s)/restriction(s) to skip the gap(s)/restriction(s).</w:t>
        </w:r>
      </w:hyperlink>
    </w:p>
    <w:p w:rsidR="00B671D4" w:rsidRDefault="00D13700">
      <w:pPr>
        <w:pStyle w:val="TOC1"/>
        <w:tabs>
          <w:tab w:val="clear" w:pos="0"/>
          <w:tab w:val="right" w:leader="dot" w:pos="9660"/>
        </w:tabs>
        <w:spacing w:before="120" w:after="120"/>
      </w:pPr>
      <w:hyperlink w:anchor="_Toc15478" w:history="1">
        <w:r>
          <w:t xml:space="preserve">Proposal 4: </w:t>
        </w:r>
        <w:r>
          <w:rPr>
            <w:rFonts w:hint="eastAsia"/>
          </w:rPr>
          <w:t>DCI signaling indicates gaps/restrictions belonging to one configuration or multiple configura</w:t>
        </w:r>
        <w:r>
          <w:rPr>
            <w:rFonts w:hint="eastAsia"/>
          </w:rPr>
          <w:t>tions should be considered</w:t>
        </w:r>
        <w:r>
          <w:t>.</w:t>
        </w:r>
      </w:hyperlink>
    </w:p>
    <w:p w:rsidR="00B671D4" w:rsidRDefault="00D13700">
      <w:pPr>
        <w:pStyle w:val="TOC1"/>
        <w:tabs>
          <w:tab w:val="clear" w:pos="0"/>
          <w:tab w:val="right" w:leader="dot" w:pos="9660"/>
        </w:tabs>
        <w:spacing w:before="120" w:after="120"/>
      </w:pPr>
      <w:hyperlink w:anchor="_Toc7219" w:history="1">
        <w:r>
          <w:t xml:space="preserve">Proposal 5: </w:t>
        </w:r>
        <w:r>
          <w:rPr>
            <w:rFonts w:hint="eastAsia"/>
          </w:rPr>
          <w:t>Support Alt 2-1, Alt 2-1a and Alt 2-2</w:t>
        </w:r>
        <w:r>
          <w:t xml:space="preserve"> for semi-persistent solutions to enable Tx/Rx in gaps/restrictions</w:t>
        </w:r>
        <w:r>
          <w:rPr>
            <w:rFonts w:hint="eastAsia"/>
          </w:rPr>
          <w:t>.</w:t>
        </w:r>
        <w:r>
          <w:t xml:space="preserve"> And it depends on RAN2 to design </w:t>
        </w:r>
        <w:r>
          <w:t>details of MAC CE signaling.</w:t>
        </w:r>
      </w:hyperlink>
    </w:p>
    <w:p w:rsidR="00B671D4" w:rsidRDefault="00D13700">
      <w:pPr>
        <w:pStyle w:val="TOC1"/>
        <w:tabs>
          <w:tab w:val="clear" w:pos="0"/>
          <w:tab w:val="right" w:leader="dot" w:pos="9660"/>
        </w:tabs>
        <w:spacing w:before="120" w:after="120"/>
      </w:pPr>
      <w:hyperlink w:anchor="_Toc20285" w:history="1">
        <w:r>
          <w:t xml:space="preserve">Proposal 6: </w:t>
        </w:r>
        <w:r>
          <w:rPr>
            <w:rFonts w:hint="eastAsia"/>
          </w:rPr>
          <w:t>MAC CE signaling indicates gaps/restrictions belonging to one configuration or multiple configurations should be considered.</w:t>
        </w:r>
      </w:hyperlink>
    </w:p>
    <w:p w:rsidR="00B671D4" w:rsidRDefault="00D13700">
      <w:pPr>
        <w:pStyle w:val="TOC1"/>
        <w:tabs>
          <w:tab w:val="clear" w:pos="0"/>
          <w:tab w:val="right" w:leader="dot" w:pos="9660"/>
        </w:tabs>
        <w:spacing w:before="120" w:after="120"/>
      </w:pPr>
      <w:hyperlink w:anchor="_Toc846" w:history="1">
        <w:r>
          <w:t xml:space="preserve">Proposal 7: </w:t>
        </w:r>
        <w:r>
          <w:rPr>
            <w:rFonts w:hint="eastAsia"/>
          </w:rPr>
          <w:t xml:space="preserve">Do not support the Alt 3, </w:t>
        </w:r>
        <w:r>
          <w:t xml:space="preserve">i.e., </w:t>
        </w:r>
        <w:r>
          <w:rPr>
            <w:rFonts w:hint="eastAsia"/>
          </w:rPr>
          <w:t>Semi-static solution to en</w:t>
        </w:r>
        <w:r>
          <w:rPr>
            <w:rFonts w:hint="eastAsia"/>
          </w:rPr>
          <w:t>able Tx/Rx in gap(s)/restriction(s).</w:t>
        </w:r>
      </w:hyperlink>
    </w:p>
    <w:p w:rsidR="00B671D4" w:rsidRDefault="00D13700">
      <w:pPr>
        <w:pStyle w:val="TOC1"/>
        <w:tabs>
          <w:tab w:val="clear" w:pos="0"/>
          <w:tab w:val="right" w:leader="dot" w:pos="9660"/>
        </w:tabs>
        <w:spacing w:before="120" w:after="120"/>
      </w:pPr>
      <w:hyperlink w:anchor="_Toc29629" w:history="1">
        <w:r>
          <w:t xml:space="preserve">Proposal 8: </w:t>
        </w:r>
        <w:r>
          <w:rPr>
            <w:rFonts w:hint="eastAsia"/>
          </w:rPr>
          <w:t>RAN1 discusses</w:t>
        </w:r>
        <w:r>
          <w:rPr>
            <w:rFonts w:hint="eastAsia"/>
          </w:rPr>
          <w:t xml:space="preserve"> two UE capabilities to accommodate both small and large time offsets.</w:t>
        </w:r>
      </w:hyperlink>
    </w:p>
    <w:p w:rsidR="00B671D4" w:rsidRDefault="00D13700">
      <w:pPr>
        <w:pStyle w:val="TOC1"/>
        <w:tabs>
          <w:tab w:val="clear" w:pos="0"/>
          <w:tab w:val="right" w:leader="dot" w:pos="9660"/>
        </w:tabs>
        <w:spacing w:before="120" w:after="120"/>
      </w:pPr>
      <w:hyperlink w:anchor="_Toc24571" w:history="1">
        <w:r>
          <w:t xml:space="preserve">Proposal 9: </w:t>
        </w:r>
        <w:r>
          <w:rPr>
            <w:rFonts w:hint="eastAsia"/>
          </w:rPr>
          <w:t xml:space="preserve">RAN1 continues to discuss the case where an occasion(s) </w:t>
        </w:r>
        <w:r>
          <w:rPr>
            <w:rFonts w:hint="eastAsia"/>
          </w:rPr>
          <w:t>of gap/restrictions that are caused by RRM measurements are cancelled/skipped partially. At least the following alternatives is considered for further study:</w:t>
        </w:r>
      </w:hyperlink>
    </w:p>
    <w:p w:rsidR="00B671D4" w:rsidRDefault="00D13700">
      <w:pPr>
        <w:pStyle w:val="TOC1"/>
        <w:tabs>
          <w:tab w:val="clear" w:pos="0"/>
          <w:tab w:val="right" w:leader="dot" w:pos="9660"/>
        </w:tabs>
        <w:spacing w:before="120" w:after="120"/>
        <w:ind w:leftChars="200" w:left="420"/>
      </w:pPr>
      <w:hyperlink w:anchor="_Toc30804" w:history="1">
        <w:r>
          <w:rPr>
            <w:rFonts w:ascii="Arial" w:hAnsi="Arial" w:cs="Arial"/>
          </w:rPr>
          <w:t xml:space="preserve">• </w:t>
        </w:r>
        <w:r>
          <w:rPr>
            <w:rFonts w:hint="eastAsia"/>
          </w:rPr>
          <w:t xml:space="preserve">Alt 1-1a: </w:t>
        </w:r>
        <w:r>
          <w:rPr>
            <w:szCs w:val="21"/>
          </w:rPr>
          <w:t>UE processes measurement with</w:t>
        </w:r>
        <w:r>
          <w:rPr>
            <w:rFonts w:hint="eastAsia"/>
            <w:szCs w:val="21"/>
          </w:rPr>
          <w:t xml:space="preserve"> a predefined pattern </w:t>
        </w:r>
        <w:r>
          <w:rPr>
            <w:szCs w:val="21"/>
          </w:rPr>
          <w:t>of</w:t>
        </w:r>
        <w:r>
          <w:rPr>
            <w:rFonts w:hint="eastAsia"/>
            <w:szCs w:val="21"/>
          </w:rPr>
          <w:t xml:space="preserve"> SSB i</w:t>
        </w:r>
        <w:r>
          <w:rPr>
            <w:rFonts w:hint="eastAsia"/>
            <w:szCs w:val="21"/>
          </w:rPr>
          <w:t>ndexes within a gap/restriction</w:t>
        </w:r>
        <w:r>
          <w:rPr>
            <w:rFonts w:hint="eastAsia"/>
          </w:rPr>
          <w:t xml:space="preserve"> when the bit</w:t>
        </w:r>
        <w:r>
          <w:t xml:space="preserve"> field in DCI</w:t>
        </w:r>
        <w:r>
          <w:rPr>
            <w:rFonts w:hint="eastAsia"/>
          </w:rPr>
          <w:t xml:space="preserve"> indicates the skipping of gap/restriction</w:t>
        </w:r>
      </w:hyperlink>
    </w:p>
    <w:p w:rsidR="00B671D4" w:rsidRDefault="00D13700">
      <w:pPr>
        <w:pStyle w:val="TOC1"/>
        <w:tabs>
          <w:tab w:val="clear" w:pos="0"/>
          <w:tab w:val="right" w:leader="dot" w:pos="9660"/>
        </w:tabs>
        <w:spacing w:before="120" w:after="120"/>
        <w:ind w:leftChars="200" w:left="420"/>
      </w:pPr>
      <w:hyperlink w:anchor="_Toc5887" w:history="1">
        <w:r>
          <w:rPr>
            <w:rFonts w:ascii="Arial" w:hAnsi="Arial" w:cs="Arial"/>
          </w:rPr>
          <w:t xml:space="preserve">• </w:t>
        </w:r>
        <w:r>
          <w:rPr>
            <w:rFonts w:hint="eastAsia"/>
          </w:rPr>
          <w:t xml:space="preserve">Alt 1-1b: </w:t>
        </w:r>
        <w:r>
          <w:t xml:space="preserve">UE processes measurement with </w:t>
        </w:r>
        <w:r>
          <w:rPr>
            <w:rFonts w:hint="eastAsia"/>
          </w:rPr>
          <w:t xml:space="preserve">a predefined pattern </w:t>
        </w:r>
        <w:r>
          <w:t>of</w:t>
        </w:r>
        <w:r>
          <w:rPr>
            <w:rFonts w:hint="eastAsia"/>
          </w:rPr>
          <w:t xml:space="preserve"> SSB indexes within a gap/restriction when the bit </w:t>
        </w:r>
        <w:r>
          <w:t xml:space="preserve">field in DCI </w:t>
        </w:r>
        <w:r>
          <w:rPr>
            <w:rFonts w:hint="eastAsia"/>
          </w:rPr>
          <w:t>i</w:t>
        </w:r>
        <w:r>
          <w:rPr>
            <w:rFonts w:hint="eastAsia"/>
          </w:rPr>
          <w:t xml:space="preserve">ndicates </w:t>
        </w:r>
        <w:r>
          <w:t>not skipping</w:t>
        </w:r>
        <w:r>
          <w:rPr>
            <w:rFonts w:hint="eastAsia"/>
          </w:rPr>
          <w:t xml:space="preserve"> of gap/restriction.</w:t>
        </w:r>
      </w:hyperlink>
    </w:p>
    <w:p w:rsidR="00B671D4" w:rsidRDefault="00D13700">
      <w:pPr>
        <w:pStyle w:val="TOC1"/>
        <w:tabs>
          <w:tab w:val="clear" w:pos="0"/>
          <w:tab w:val="right" w:leader="dot" w:pos="9660"/>
        </w:tabs>
        <w:spacing w:before="120" w:after="120"/>
      </w:pPr>
      <w:hyperlink w:anchor="_Toc18186" w:history="1">
        <w:r>
          <w:t xml:space="preserve">Proposal 10: </w:t>
        </w:r>
        <w:r>
          <w:t xml:space="preserve">Extend the feature of reporting </w:t>
        </w:r>
        <w:r>
          <w:t>L3 parameters related to mobility to XR devices in Rel-19.</w:t>
        </w:r>
      </w:hyperlink>
    </w:p>
    <w:p w:rsidR="00B671D4" w:rsidRDefault="00D13700">
      <w:pPr>
        <w:pStyle w:val="TOC1"/>
        <w:tabs>
          <w:tab w:val="clear" w:pos="0"/>
          <w:tab w:val="right" w:leader="dot" w:pos="9660"/>
        </w:tabs>
        <w:spacing w:before="120" w:after="120"/>
      </w:pPr>
      <w:hyperlink w:anchor="_Toc2359" w:history="1">
        <w:r>
          <w:t xml:space="preserve">Proposal 11: </w:t>
        </w:r>
        <w:r>
          <w:rPr>
            <w:rFonts w:hint="eastAsia"/>
          </w:rPr>
          <w:t>The assistance information can be reported b</w:t>
        </w:r>
        <w:r>
          <w:rPr>
            <w:rFonts w:hint="eastAsia"/>
          </w:rPr>
          <w:t xml:space="preserve">y </w:t>
        </w:r>
        <w:r>
          <w:t>User Assistance Information</w:t>
        </w:r>
        <w:r>
          <w:rPr>
            <w:rFonts w:hint="eastAsia"/>
          </w:rPr>
          <w:t>.</w:t>
        </w:r>
      </w:hyperlink>
    </w:p>
    <w:p w:rsidR="00B671D4" w:rsidRDefault="00D13700">
      <w:pPr>
        <w:pStyle w:val="TOC1"/>
        <w:tabs>
          <w:tab w:val="clear" w:pos="0"/>
          <w:tab w:val="right" w:leader="dot" w:pos="9660"/>
        </w:tabs>
        <w:spacing w:before="120" w:after="120"/>
        <w:rPr>
          <w:highlight w:val="yellow"/>
        </w:rPr>
      </w:pPr>
      <w:r>
        <w:fldChar w:fldCharType="end"/>
      </w:r>
    </w:p>
    <w:p w:rsidR="00B671D4" w:rsidRDefault="00D13700">
      <w:pPr>
        <w:pStyle w:val="1"/>
        <w:spacing w:before="120" w:after="120"/>
        <w:ind w:left="0"/>
        <w:rPr>
          <w:rFonts w:eastAsia="宋体"/>
        </w:rPr>
      </w:pPr>
      <w:r>
        <w:rPr>
          <w:rFonts w:eastAsia="宋体" w:hint="eastAsia"/>
        </w:rPr>
        <w:t>Reference</w:t>
      </w:r>
      <w:r>
        <w:rPr>
          <w:rFonts w:eastAsia="宋体"/>
        </w:rPr>
        <w:t>s</w:t>
      </w:r>
      <w:r>
        <w:rPr>
          <w:rFonts w:eastAsia="宋体" w:hint="eastAsia"/>
        </w:rPr>
        <w:tab/>
      </w:r>
    </w:p>
    <w:p w:rsidR="00B671D4" w:rsidRDefault="00D13700">
      <w:pPr>
        <w:pStyle w:val="References"/>
        <w:spacing w:beforeLines="0" w:afterLines="0" w:after="0" w:line="240" w:lineRule="auto"/>
        <w:ind w:left="363" w:hanging="363"/>
      </w:pPr>
      <w:r>
        <w:rPr>
          <w:rFonts w:hint="eastAsia"/>
        </w:rPr>
        <w:t>RAN1 Chair</w:t>
      </w:r>
      <w:r>
        <w:t>’</w:t>
      </w:r>
      <w:r>
        <w:rPr>
          <w:rFonts w:hint="eastAsia"/>
        </w:rPr>
        <w:t>s Note, 3GPP TSG RAN WG1 #116, Athens, Greece, February 26th - March 1st, 2024.</w:t>
      </w:r>
    </w:p>
    <w:p w:rsidR="00B671D4" w:rsidRDefault="00D13700">
      <w:pPr>
        <w:pStyle w:val="References"/>
        <w:spacing w:beforeLines="0" w:afterLines="0" w:after="0" w:line="240" w:lineRule="auto"/>
        <w:ind w:left="363" w:hanging="363"/>
      </w:pPr>
      <w:r>
        <w:rPr>
          <w:rFonts w:hint="eastAsia"/>
        </w:rPr>
        <w:t>TS 38.331, V18.0.0, Radio Resource Control (RRC) protocol specification (Release 18).</w:t>
      </w:r>
    </w:p>
    <w:p w:rsidR="00B671D4" w:rsidRDefault="00D13700">
      <w:pPr>
        <w:pStyle w:val="References"/>
        <w:spacing w:beforeLines="0" w:afterLines="0" w:after="0" w:line="240" w:lineRule="auto"/>
        <w:ind w:left="363" w:hanging="363"/>
      </w:pPr>
      <w:r>
        <w:rPr>
          <w:rFonts w:hint="eastAsia"/>
        </w:rPr>
        <w:t xml:space="preserve">TS 38.133, V18.3.0, User </w:t>
      </w:r>
      <w:r>
        <w:rPr>
          <w:rFonts w:hint="eastAsia"/>
        </w:rPr>
        <w:t>Equipment (UE) radio transmission and reception; Part 1: Range 1 Standalone (Release 18)</w:t>
      </w:r>
    </w:p>
    <w:p w:rsidR="00B671D4" w:rsidRDefault="00B671D4">
      <w:pPr>
        <w:pStyle w:val="References"/>
        <w:numPr>
          <w:ilvl w:val="0"/>
          <w:numId w:val="0"/>
        </w:numPr>
        <w:spacing w:before="120" w:after="120"/>
      </w:pPr>
    </w:p>
    <w:p w:rsidR="00B671D4" w:rsidRDefault="00B671D4">
      <w:pPr>
        <w:pStyle w:val="References"/>
        <w:numPr>
          <w:ilvl w:val="0"/>
          <w:numId w:val="0"/>
        </w:numPr>
        <w:spacing w:before="120" w:after="120"/>
        <w:rPr>
          <w:color w:val="FF0000"/>
        </w:rPr>
      </w:pPr>
    </w:p>
    <w:sectPr w:rsidR="00B671D4">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700" w:rsidRDefault="00D13700">
      <w:pPr>
        <w:spacing w:before="120" w:after="120" w:line="240" w:lineRule="auto"/>
      </w:pPr>
      <w:r>
        <w:separator/>
      </w:r>
    </w:p>
  </w:endnote>
  <w:endnote w:type="continuationSeparator" w:id="0">
    <w:p w:rsidR="00D13700" w:rsidRDefault="00D1370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1D4" w:rsidRDefault="00B671D4">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1D4" w:rsidRDefault="00D13700">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B671D4" w:rsidRDefault="00D13700">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1D4" w:rsidRDefault="00B671D4">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700" w:rsidRDefault="00D13700">
      <w:pPr>
        <w:spacing w:before="120" w:after="120"/>
      </w:pPr>
      <w:r>
        <w:separator/>
      </w:r>
    </w:p>
  </w:footnote>
  <w:footnote w:type="continuationSeparator" w:id="0">
    <w:p w:rsidR="00D13700" w:rsidRDefault="00D1370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1D4" w:rsidRDefault="00B671D4">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1D4" w:rsidRDefault="00B671D4">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1D4" w:rsidRDefault="00B671D4">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C33"/>
    <w:rsid w:val="00007B31"/>
    <w:rsid w:val="00050423"/>
    <w:rsid w:val="00051F4E"/>
    <w:rsid w:val="000529AC"/>
    <w:rsid w:val="00062202"/>
    <w:rsid w:val="00064EAA"/>
    <w:rsid w:val="00072FB0"/>
    <w:rsid w:val="00093DF3"/>
    <w:rsid w:val="000A15BE"/>
    <w:rsid w:val="000C126A"/>
    <w:rsid w:val="000C1A96"/>
    <w:rsid w:val="000D0462"/>
    <w:rsid w:val="000E15FF"/>
    <w:rsid w:val="000E2433"/>
    <w:rsid w:val="000E3EA5"/>
    <w:rsid w:val="000F28CA"/>
    <w:rsid w:val="00101FB9"/>
    <w:rsid w:val="00103906"/>
    <w:rsid w:val="00142961"/>
    <w:rsid w:val="001470AA"/>
    <w:rsid w:val="00153BF7"/>
    <w:rsid w:val="0016113B"/>
    <w:rsid w:val="001632AB"/>
    <w:rsid w:val="00172A27"/>
    <w:rsid w:val="001754AE"/>
    <w:rsid w:val="0018732E"/>
    <w:rsid w:val="00191912"/>
    <w:rsid w:val="00195F46"/>
    <w:rsid w:val="001B3634"/>
    <w:rsid w:val="001C1894"/>
    <w:rsid w:val="001C196F"/>
    <w:rsid w:val="001C40D0"/>
    <w:rsid w:val="001D09A0"/>
    <w:rsid w:val="001D1287"/>
    <w:rsid w:val="001E125B"/>
    <w:rsid w:val="001E262F"/>
    <w:rsid w:val="001E6B42"/>
    <w:rsid w:val="001F1BB1"/>
    <w:rsid w:val="001F415E"/>
    <w:rsid w:val="001F6E58"/>
    <w:rsid w:val="0020406B"/>
    <w:rsid w:val="002063E9"/>
    <w:rsid w:val="00212872"/>
    <w:rsid w:val="00212ED0"/>
    <w:rsid w:val="00216169"/>
    <w:rsid w:val="002240E1"/>
    <w:rsid w:val="00224A1A"/>
    <w:rsid w:val="00227DF5"/>
    <w:rsid w:val="002320CA"/>
    <w:rsid w:val="002401EC"/>
    <w:rsid w:val="00243B44"/>
    <w:rsid w:val="00244ABB"/>
    <w:rsid w:val="00247A67"/>
    <w:rsid w:val="00251814"/>
    <w:rsid w:val="00256B05"/>
    <w:rsid w:val="002603E6"/>
    <w:rsid w:val="00261C72"/>
    <w:rsid w:val="0026766E"/>
    <w:rsid w:val="002748A9"/>
    <w:rsid w:val="00282069"/>
    <w:rsid w:val="002932E8"/>
    <w:rsid w:val="002A762B"/>
    <w:rsid w:val="002B4661"/>
    <w:rsid w:val="002C4448"/>
    <w:rsid w:val="002C68AC"/>
    <w:rsid w:val="002C7CCD"/>
    <w:rsid w:val="002E7ABF"/>
    <w:rsid w:val="002F037D"/>
    <w:rsid w:val="002F0E7A"/>
    <w:rsid w:val="002F2535"/>
    <w:rsid w:val="002F5687"/>
    <w:rsid w:val="002F5A8D"/>
    <w:rsid w:val="00302F20"/>
    <w:rsid w:val="00303936"/>
    <w:rsid w:val="00314748"/>
    <w:rsid w:val="00315E82"/>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C0DBE"/>
    <w:rsid w:val="003D44C6"/>
    <w:rsid w:val="003F7415"/>
    <w:rsid w:val="004003D2"/>
    <w:rsid w:val="00417C55"/>
    <w:rsid w:val="004209E1"/>
    <w:rsid w:val="0042238B"/>
    <w:rsid w:val="00424C58"/>
    <w:rsid w:val="00450C17"/>
    <w:rsid w:val="004527B1"/>
    <w:rsid w:val="004545A5"/>
    <w:rsid w:val="004608F6"/>
    <w:rsid w:val="0046746C"/>
    <w:rsid w:val="004724B4"/>
    <w:rsid w:val="00472B06"/>
    <w:rsid w:val="00477655"/>
    <w:rsid w:val="0048120F"/>
    <w:rsid w:val="00482706"/>
    <w:rsid w:val="00490434"/>
    <w:rsid w:val="004A142B"/>
    <w:rsid w:val="004A5D1D"/>
    <w:rsid w:val="004A699E"/>
    <w:rsid w:val="004B306D"/>
    <w:rsid w:val="004B44A9"/>
    <w:rsid w:val="004C1A54"/>
    <w:rsid w:val="004F5994"/>
    <w:rsid w:val="00500F45"/>
    <w:rsid w:val="00503921"/>
    <w:rsid w:val="00503BD4"/>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548F"/>
    <w:rsid w:val="00646EAA"/>
    <w:rsid w:val="006501AA"/>
    <w:rsid w:val="0065072E"/>
    <w:rsid w:val="006536B8"/>
    <w:rsid w:val="00654F58"/>
    <w:rsid w:val="00676C72"/>
    <w:rsid w:val="00680FFF"/>
    <w:rsid w:val="00691376"/>
    <w:rsid w:val="006922EF"/>
    <w:rsid w:val="00694EF8"/>
    <w:rsid w:val="00694FB9"/>
    <w:rsid w:val="006C2229"/>
    <w:rsid w:val="006C55B1"/>
    <w:rsid w:val="006C69C1"/>
    <w:rsid w:val="006C6F28"/>
    <w:rsid w:val="006D11DE"/>
    <w:rsid w:val="006D3D89"/>
    <w:rsid w:val="006D6D9B"/>
    <w:rsid w:val="006E01C3"/>
    <w:rsid w:val="006E25D7"/>
    <w:rsid w:val="006E39B7"/>
    <w:rsid w:val="006F4852"/>
    <w:rsid w:val="00700636"/>
    <w:rsid w:val="00701BF9"/>
    <w:rsid w:val="007036F7"/>
    <w:rsid w:val="0070691A"/>
    <w:rsid w:val="0070693A"/>
    <w:rsid w:val="0071249F"/>
    <w:rsid w:val="00717A38"/>
    <w:rsid w:val="0073053B"/>
    <w:rsid w:val="00735DC1"/>
    <w:rsid w:val="007427BB"/>
    <w:rsid w:val="007440A2"/>
    <w:rsid w:val="007440C5"/>
    <w:rsid w:val="00745143"/>
    <w:rsid w:val="00747C56"/>
    <w:rsid w:val="007501AC"/>
    <w:rsid w:val="007516C4"/>
    <w:rsid w:val="00762F1B"/>
    <w:rsid w:val="0076682E"/>
    <w:rsid w:val="00773E6D"/>
    <w:rsid w:val="0077581A"/>
    <w:rsid w:val="0077761A"/>
    <w:rsid w:val="00784828"/>
    <w:rsid w:val="00785A2A"/>
    <w:rsid w:val="00786A2C"/>
    <w:rsid w:val="00787FA9"/>
    <w:rsid w:val="00792B24"/>
    <w:rsid w:val="007A0CD8"/>
    <w:rsid w:val="007B0FD9"/>
    <w:rsid w:val="007B458B"/>
    <w:rsid w:val="007C33A7"/>
    <w:rsid w:val="007C4328"/>
    <w:rsid w:val="007C440F"/>
    <w:rsid w:val="007C6D9F"/>
    <w:rsid w:val="007E4A23"/>
    <w:rsid w:val="007F39F4"/>
    <w:rsid w:val="00800E0A"/>
    <w:rsid w:val="008016DE"/>
    <w:rsid w:val="00802A15"/>
    <w:rsid w:val="00810C42"/>
    <w:rsid w:val="008152AD"/>
    <w:rsid w:val="00816EF3"/>
    <w:rsid w:val="00817BD4"/>
    <w:rsid w:val="008266C4"/>
    <w:rsid w:val="00836BE1"/>
    <w:rsid w:val="008412CD"/>
    <w:rsid w:val="0084332A"/>
    <w:rsid w:val="00847621"/>
    <w:rsid w:val="00852635"/>
    <w:rsid w:val="0085443B"/>
    <w:rsid w:val="00857E93"/>
    <w:rsid w:val="008652E8"/>
    <w:rsid w:val="00867523"/>
    <w:rsid w:val="00870679"/>
    <w:rsid w:val="00870A85"/>
    <w:rsid w:val="00870E40"/>
    <w:rsid w:val="00886358"/>
    <w:rsid w:val="00886E49"/>
    <w:rsid w:val="00886EA7"/>
    <w:rsid w:val="00892B4C"/>
    <w:rsid w:val="00893268"/>
    <w:rsid w:val="0089344F"/>
    <w:rsid w:val="00894520"/>
    <w:rsid w:val="008A72B5"/>
    <w:rsid w:val="008B0518"/>
    <w:rsid w:val="008B3130"/>
    <w:rsid w:val="008B547D"/>
    <w:rsid w:val="008B5C48"/>
    <w:rsid w:val="008B7F10"/>
    <w:rsid w:val="008C0445"/>
    <w:rsid w:val="008C3CB8"/>
    <w:rsid w:val="008F255E"/>
    <w:rsid w:val="008F3DC8"/>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6400"/>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56E5"/>
    <w:rsid w:val="00A809DB"/>
    <w:rsid w:val="00A862FF"/>
    <w:rsid w:val="00A86EB5"/>
    <w:rsid w:val="00A91773"/>
    <w:rsid w:val="00A92854"/>
    <w:rsid w:val="00A92CA8"/>
    <w:rsid w:val="00A94652"/>
    <w:rsid w:val="00AA1889"/>
    <w:rsid w:val="00AB0AAF"/>
    <w:rsid w:val="00AB251B"/>
    <w:rsid w:val="00AB5108"/>
    <w:rsid w:val="00AB6D34"/>
    <w:rsid w:val="00AC24BF"/>
    <w:rsid w:val="00AC5F8D"/>
    <w:rsid w:val="00AD56C4"/>
    <w:rsid w:val="00AD7FE5"/>
    <w:rsid w:val="00AE18E8"/>
    <w:rsid w:val="00AE5530"/>
    <w:rsid w:val="00B031EF"/>
    <w:rsid w:val="00B11405"/>
    <w:rsid w:val="00B138E9"/>
    <w:rsid w:val="00B179E3"/>
    <w:rsid w:val="00B245AA"/>
    <w:rsid w:val="00B34FF8"/>
    <w:rsid w:val="00B43645"/>
    <w:rsid w:val="00B46502"/>
    <w:rsid w:val="00B54730"/>
    <w:rsid w:val="00B56091"/>
    <w:rsid w:val="00B60F6C"/>
    <w:rsid w:val="00B663FA"/>
    <w:rsid w:val="00B671D4"/>
    <w:rsid w:val="00B76824"/>
    <w:rsid w:val="00B81C3C"/>
    <w:rsid w:val="00B83898"/>
    <w:rsid w:val="00B87AB7"/>
    <w:rsid w:val="00BA72B7"/>
    <w:rsid w:val="00BA7674"/>
    <w:rsid w:val="00BB08C4"/>
    <w:rsid w:val="00BC46C8"/>
    <w:rsid w:val="00BC58C2"/>
    <w:rsid w:val="00BD72A5"/>
    <w:rsid w:val="00BE22EC"/>
    <w:rsid w:val="00BE5D22"/>
    <w:rsid w:val="00BF526E"/>
    <w:rsid w:val="00BF743C"/>
    <w:rsid w:val="00C07C74"/>
    <w:rsid w:val="00C102A3"/>
    <w:rsid w:val="00C12784"/>
    <w:rsid w:val="00C16276"/>
    <w:rsid w:val="00C2142E"/>
    <w:rsid w:val="00C22FCF"/>
    <w:rsid w:val="00C2334E"/>
    <w:rsid w:val="00C2713A"/>
    <w:rsid w:val="00C31212"/>
    <w:rsid w:val="00C34FD0"/>
    <w:rsid w:val="00C625E3"/>
    <w:rsid w:val="00C636E5"/>
    <w:rsid w:val="00C67AE3"/>
    <w:rsid w:val="00C76271"/>
    <w:rsid w:val="00C829B3"/>
    <w:rsid w:val="00C855D2"/>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CF7A8B"/>
    <w:rsid w:val="00D06F00"/>
    <w:rsid w:val="00D137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2B93"/>
    <w:rsid w:val="00E05651"/>
    <w:rsid w:val="00E068AA"/>
    <w:rsid w:val="00E258FC"/>
    <w:rsid w:val="00E30348"/>
    <w:rsid w:val="00E339EA"/>
    <w:rsid w:val="00E52879"/>
    <w:rsid w:val="00E55791"/>
    <w:rsid w:val="00E56340"/>
    <w:rsid w:val="00E67009"/>
    <w:rsid w:val="00E704FD"/>
    <w:rsid w:val="00E74935"/>
    <w:rsid w:val="00E75D6F"/>
    <w:rsid w:val="00E85427"/>
    <w:rsid w:val="00E8609B"/>
    <w:rsid w:val="00E92BF0"/>
    <w:rsid w:val="00E94718"/>
    <w:rsid w:val="00E95FFE"/>
    <w:rsid w:val="00EA0820"/>
    <w:rsid w:val="00EA3CF2"/>
    <w:rsid w:val="00EA51EA"/>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54260"/>
    <w:rsid w:val="00F662CC"/>
    <w:rsid w:val="00F71825"/>
    <w:rsid w:val="00F80169"/>
    <w:rsid w:val="00F81514"/>
    <w:rsid w:val="00F82200"/>
    <w:rsid w:val="00F86352"/>
    <w:rsid w:val="00F87040"/>
    <w:rsid w:val="00F91979"/>
    <w:rsid w:val="00F95A32"/>
    <w:rsid w:val="00FA063A"/>
    <w:rsid w:val="00FA1BFE"/>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31A6DDF"/>
    <w:rsid w:val="032219B3"/>
    <w:rsid w:val="0348179E"/>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8E0879"/>
    <w:rsid w:val="10B011B8"/>
    <w:rsid w:val="10C359D9"/>
    <w:rsid w:val="11011524"/>
    <w:rsid w:val="110877A1"/>
    <w:rsid w:val="110D72EA"/>
    <w:rsid w:val="110E7959"/>
    <w:rsid w:val="1119722C"/>
    <w:rsid w:val="1127264D"/>
    <w:rsid w:val="112F7E4A"/>
    <w:rsid w:val="11434434"/>
    <w:rsid w:val="114A05F1"/>
    <w:rsid w:val="115C58D6"/>
    <w:rsid w:val="11604BE2"/>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4F7B0B"/>
    <w:rsid w:val="13683A5C"/>
    <w:rsid w:val="13740106"/>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F20D79"/>
    <w:rsid w:val="15006FBE"/>
    <w:rsid w:val="150E04BF"/>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AB7A6B"/>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1523F7"/>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DF3BF2"/>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9F75EB"/>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C3C77"/>
    <w:rsid w:val="36B77EB7"/>
    <w:rsid w:val="36DE7BD3"/>
    <w:rsid w:val="36F30D91"/>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66080D"/>
    <w:rsid w:val="3F963935"/>
    <w:rsid w:val="3FBD7ADB"/>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694287"/>
    <w:rsid w:val="416948A9"/>
    <w:rsid w:val="416B194D"/>
    <w:rsid w:val="41724916"/>
    <w:rsid w:val="41851622"/>
    <w:rsid w:val="41BE3E52"/>
    <w:rsid w:val="41C36A02"/>
    <w:rsid w:val="41D8445C"/>
    <w:rsid w:val="41E40788"/>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B520B4"/>
    <w:rsid w:val="4AC77F8B"/>
    <w:rsid w:val="4AD74EF4"/>
    <w:rsid w:val="4AED5C11"/>
    <w:rsid w:val="4AFF253A"/>
    <w:rsid w:val="4B096721"/>
    <w:rsid w:val="4B151DD8"/>
    <w:rsid w:val="4B1E03CD"/>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9541FD"/>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F27D6D"/>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A3451"/>
    <w:rsid w:val="6BD57A1A"/>
    <w:rsid w:val="6BE52340"/>
    <w:rsid w:val="6BEA317F"/>
    <w:rsid w:val="6C077B7C"/>
    <w:rsid w:val="6C3D68C7"/>
    <w:rsid w:val="6C865FBC"/>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1E37690"/>
    <w:rsid w:val="72033A39"/>
    <w:rsid w:val="726E4C9E"/>
    <w:rsid w:val="7289516B"/>
    <w:rsid w:val="728E71A9"/>
    <w:rsid w:val="729310B6"/>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2D24B0"/>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40896"/>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65C3A"/>
  <w15:docId w15:val="{D3C107CE-A4F8-4620-A6CF-3340F8BFE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link w:val="3GPPNormalTextChar"/>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character" w:customStyle="1" w:styleId="3GPPNormalTextChar">
    <w:name w:val="3GPP Normal Text Char"/>
    <w:link w:val="3GPPNormalText"/>
    <w:qFormat/>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FE947-2F89-4D3A-9BC4-3A592847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3546</Words>
  <Characters>20217</Characters>
  <Application>Microsoft Office Word</Application>
  <DocSecurity>0</DocSecurity>
  <Lines>168</Lines>
  <Paragraphs>47</Paragraphs>
  <ScaleCrop>false</ScaleCrop>
  <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ZTE,Sanechips</cp:lastModifiedBy>
  <cp:revision>70</cp:revision>
  <dcterms:created xsi:type="dcterms:W3CDTF">2022-09-29T12:33:00Z</dcterms:created>
  <dcterms:modified xsi:type="dcterms:W3CDTF">2024-05-10T10:58:00Z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1935C41560F440D9B68C079D5B8BD511</vt:lpwstr>
  </property>
</Properties>
</file>