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7E1DA" w14:textId="0450B3C9" w:rsidR="009A02EC" w:rsidRDefault="009A02EC" w:rsidP="009A02EC">
      <w:pPr>
        <w:pStyle w:val="Header"/>
        <w:tabs>
          <w:tab w:val="right" w:pos="9639"/>
        </w:tabs>
        <w:rPr>
          <w:noProof w:val="0"/>
          <w:sz w:val="24"/>
        </w:rPr>
      </w:pPr>
      <w:bookmarkStart w:id="0" w:name="_Hlk110382182"/>
      <w:bookmarkEnd w:id="0"/>
      <w:r>
        <w:rPr>
          <w:noProof w:val="0"/>
          <w:sz w:val="24"/>
        </w:rPr>
        <w:t>3GPP TSG-RAN WG</w:t>
      </w:r>
      <w:r w:rsidR="00336217">
        <w:rPr>
          <w:noProof w:val="0"/>
          <w:sz w:val="24"/>
        </w:rPr>
        <w:t>1</w:t>
      </w:r>
      <w:r>
        <w:rPr>
          <w:noProof w:val="0"/>
          <w:sz w:val="24"/>
        </w:rPr>
        <w:t xml:space="preserve"> Meeting #</w:t>
      </w:r>
      <w:r w:rsidR="009C1B02">
        <w:rPr>
          <w:noProof w:val="0"/>
          <w:sz w:val="24"/>
        </w:rPr>
        <w:t>11</w:t>
      </w:r>
      <w:r w:rsidR="00C052D8">
        <w:rPr>
          <w:noProof w:val="0"/>
          <w:sz w:val="24"/>
        </w:rPr>
        <w:t>7</w:t>
      </w:r>
      <w:r>
        <w:rPr>
          <w:noProof w:val="0"/>
          <w:sz w:val="24"/>
        </w:rPr>
        <w:tab/>
      </w:r>
      <w:r w:rsidR="00401C28" w:rsidRPr="00401C28">
        <w:rPr>
          <w:noProof w:val="0"/>
          <w:sz w:val="24"/>
        </w:rPr>
        <w:t>R1-24</w:t>
      </w:r>
      <w:r w:rsidR="00283045">
        <w:rPr>
          <w:noProof w:val="0"/>
          <w:sz w:val="24"/>
        </w:rPr>
        <w:t>04476</w:t>
      </w:r>
    </w:p>
    <w:p w14:paraId="59ABAFB6" w14:textId="5833BA7C" w:rsidR="00635CC4" w:rsidRDefault="00F01F29" w:rsidP="00635CC4">
      <w:pPr>
        <w:pStyle w:val="Header"/>
        <w:tabs>
          <w:tab w:val="right" w:pos="10206"/>
        </w:tabs>
        <w:rPr>
          <w:noProof w:val="0"/>
          <w:sz w:val="24"/>
        </w:rPr>
      </w:pPr>
      <w:r>
        <w:rPr>
          <w:noProof w:val="0"/>
          <w:sz w:val="24"/>
        </w:rPr>
        <w:t>Fukuoka, Japan, May 20</w:t>
      </w:r>
      <w:r w:rsidR="00635CC4">
        <w:rPr>
          <w:noProof w:val="0"/>
          <w:sz w:val="24"/>
        </w:rPr>
        <w:t xml:space="preserve"> –</w:t>
      </w:r>
      <w:r>
        <w:rPr>
          <w:noProof w:val="0"/>
          <w:sz w:val="24"/>
        </w:rPr>
        <w:t xml:space="preserve"> May</w:t>
      </w:r>
      <w:r w:rsidR="00635CC4">
        <w:rPr>
          <w:noProof w:val="0"/>
          <w:sz w:val="24"/>
        </w:rPr>
        <w:t xml:space="preserve"> </w:t>
      </w:r>
      <w:r>
        <w:rPr>
          <w:noProof w:val="0"/>
          <w:sz w:val="24"/>
        </w:rPr>
        <w:t>24</w:t>
      </w:r>
      <w:r w:rsidR="00635CC4">
        <w:rPr>
          <w:noProof w:val="0"/>
          <w:sz w:val="24"/>
        </w:rPr>
        <w:t>, 2024</w:t>
      </w:r>
    </w:p>
    <w:p w14:paraId="209BF2A3" w14:textId="77777777" w:rsidR="002E2FAF" w:rsidRDefault="002E2FAF">
      <w:pPr>
        <w:pStyle w:val="RecCCITT"/>
        <w:keepNext w:val="0"/>
        <w:keepLines w:val="0"/>
        <w:rPr>
          <w:rFonts w:ascii="Arial" w:hAnsi="Arial"/>
        </w:rPr>
      </w:pPr>
    </w:p>
    <w:p w14:paraId="19B80D77" w14:textId="77777777" w:rsidR="002E2FAF" w:rsidRDefault="002E2FAF" w:rsidP="00B02CB3">
      <w:pPr>
        <w:tabs>
          <w:tab w:val="left" w:pos="2127"/>
        </w:tabs>
        <w:spacing w:before="120" w:after="0"/>
        <w:ind w:left="2131" w:hanging="2131"/>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14:paraId="44E95530" w14:textId="28D8B5F9" w:rsidR="002E2FAF" w:rsidRDefault="002E2FAF" w:rsidP="00B02CB3">
      <w:pPr>
        <w:tabs>
          <w:tab w:val="left" w:pos="2127"/>
        </w:tabs>
        <w:spacing w:before="120" w:after="0"/>
        <w:ind w:left="2127" w:hanging="2127"/>
        <w:rPr>
          <w:rFonts w:ascii="Arial" w:hAnsi="Arial"/>
          <w:bCs/>
          <w:sz w:val="24"/>
        </w:rPr>
      </w:pPr>
      <w:r>
        <w:rPr>
          <w:rFonts w:ascii="Arial" w:hAnsi="Arial"/>
          <w:b/>
          <w:sz w:val="24"/>
        </w:rPr>
        <w:t xml:space="preserve">Title: </w:t>
      </w:r>
      <w:r w:rsidR="00D90795">
        <w:rPr>
          <w:rFonts w:ascii="Arial" w:hAnsi="Arial"/>
          <w:b/>
          <w:sz w:val="24"/>
        </w:rPr>
        <w:tab/>
      </w:r>
      <w:r w:rsidR="00013882" w:rsidRPr="00013882">
        <w:rPr>
          <w:rFonts w:ascii="Arial" w:hAnsi="Arial"/>
          <w:bCs/>
          <w:sz w:val="24"/>
        </w:rPr>
        <w:t xml:space="preserve">Enhancement for asymmetric DL </w:t>
      </w:r>
      <w:proofErr w:type="spellStart"/>
      <w:r w:rsidR="00013882" w:rsidRPr="00013882">
        <w:rPr>
          <w:rFonts w:ascii="Arial" w:hAnsi="Arial"/>
          <w:bCs/>
          <w:sz w:val="24"/>
        </w:rPr>
        <w:t>sTRP</w:t>
      </w:r>
      <w:proofErr w:type="spellEnd"/>
      <w:r w:rsidR="00013882" w:rsidRPr="00013882">
        <w:rPr>
          <w:rFonts w:ascii="Arial" w:hAnsi="Arial"/>
          <w:bCs/>
          <w:sz w:val="24"/>
        </w:rPr>
        <w:t xml:space="preserve">/UL </w:t>
      </w:r>
      <w:proofErr w:type="spellStart"/>
      <w:r w:rsidR="00013882" w:rsidRPr="00013882">
        <w:rPr>
          <w:rFonts w:ascii="Arial" w:hAnsi="Arial"/>
          <w:bCs/>
          <w:sz w:val="24"/>
        </w:rPr>
        <w:t>mTRP</w:t>
      </w:r>
      <w:proofErr w:type="spellEnd"/>
      <w:r w:rsidR="00013882" w:rsidRPr="00013882">
        <w:rPr>
          <w:rFonts w:ascii="Arial" w:hAnsi="Arial"/>
          <w:bCs/>
          <w:sz w:val="24"/>
        </w:rPr>
        <w:t xml:space="preserve"> scenarios</w:t>
      </w:r>
      <w:r>
        <w:rPr>
          <w:rFonts w:ascii="Arial" w:hAnsi="Arial"/>
          <w:b/>
          <w:sz w:val="24"/>
        </w:rPr>
        <w:tab/>
      </w:r>
    </w:p>
    <w:p w14:paraId="4675ECCD" w14:textId="0501E613" w:rsidR="002E2FAF" w:rsidRDefault="002E2FAF" w:rsidP="00B02CB3">
      <w:pPr>
        <w:tabs>
          <w:tab w:val="left" w:pos="2127"/>
        </w:tabs>
        <w:spacing w:before="120" w:after="0"/>
        <w:ind w:left="2127" w:hanging="2127"/>
        <w:rPr>
          <w:rFonts w:ascii="Arial" w:hAnsi="Arial"/>
          <w:sz w:val="24"/>
        </w:rPr>
      </w:pPr>
      <w:r>
        <w:rPr>
          <w:rFonts w:ascii="Arial" w:hAnsi="Arial"/>
          <w:b/>
          <w:sz w:val="24"/>
        </w:rPr>
        <w:t>Agenda Item:</w:t>
      </w:r>
      <w:r>
        <w:rPr>
          <w:rFonts w:ascii="Arial" w:hAnsi="Arial"/>
          <w:sz w:val="24"/>
        </w:rPr>
        <w:tab/>
      </w:r>
      <w:r w:rsidR="00D90795">
        <w:rPr>
          <w:rFonts w:ascii="Arial" w:hAnsi="Arial"/>
          <w:sz w:val="24"/>
        </w:rPr>
        <w:t>9.</w:t>
      </w:r>
      <w:r w:rsidR="00CE334C">
        <w:rPr>
          <w:rFonts w:ascii="Arial" w:hAnsi="Arial"/>
          <w:sz w:val="24"/>
        </w:rPr>
        <w:t>2.</w:t>
      </w:r>
      <w:r w:rsidR="00A37D9F">
        <w:rPr>
          <w:rFonts w:ascii="Arial" w:hAnsi="Arial"/>
          <w:sz w:val="24"/>
        </w:rPr>
        <w:t>4</w:t>
      </w:r>
    </w:p>
    <w:p w14:paraId="350A508F" w14:textId="212A4413" w:rsidR="002E2FAF" w:rsidRDefault="002E2FAF" w:rsidP="00B02CB3">
      <w:pPr>
        <w:tabs>
          <w:tab w:val="left" w:pos="2127"/>
        </w:tabs>
        <w:spacing w:before="120" w:after="0"/>
        <w:rPr>
          <w:rFonts w:ascii="Arial" w:hAnsi="Arial"/>
          <w:sz w:val="24"/>
        </w:rPr>
      </w:pPr>
      <w:r>
        <w:rPr>
          <w:rFonts w:ascii="Arial" w:hAnsi="Arial"/>
          <w:b/>
          <w:sz w:val="24"/>
        </w:rPr>
        <w:t>Document for:</w:t>
      </w:r>
      <w:r>
        <w:rPr>
          <w:rFonts w:ascii="Arial" w:hAnsi="Arial"/>
          <w:sz w:val="24"/>
        </w:rPr>
        <w:tab/>
        <w:t>Discussion</w:t>
      </w:r>
    </w:p>
    <w:p w14:paraId="67C160DA" w14:textId="77777777" w:rsidR="002E2FAF" w:rsidRDefault="002E2FAF">
      <w:pPr>
        <w:pStyle w:val="Heading1"/>
      </w:pPr>
      <w:r>
        <w:t>Introduction</w:t>
      </w:r>
    </w:p>
    <w:p w14:paraId="4DCBDA78" w14:textId="34E427A4" w:rsidR="009B6094" w:rsidRPr="00553F47" w:rsidRDefault="008104AD" w:rsidP="009B6094">
      <w:pPr>
        <w:pStyle w:val="BodyText"/>
      </w:pPr>
      <w:r>
        <w:rPr>
          <w:noProof/>
        </w:rPr>
        <mc:AlternateContent>
          <mc:Choice Requires="wps">
            <w:drawing>
              <wp:anchor distT="0" distB="0" distL="114300" distR="114300" simplePos="0" relativeHeight="251659776" behindDoc="0" locked="0" layoutInCell="1" allowOverlap="1" wp14:anchorId="7BA9D4E4" wp14:editId="4C3E0934">
                <wp:simplePos x="0" y="0"/>
                <wp:positionH relativeFrom="column">
                  <wp:posOffset>-58552</wp:posOffset>
                </wp:positionH>
                <wp:positionV relativeFrom="paragraph">
                  <wp:posOffset>346760</wp:posOffset>
                </wp:positionV>
                <wp:extent cx="6321775" cy="1036622"/>
                <wp:effectExtent l="0" t="0" r="22225" b="11430"/>
                <wp:wrapNone/>
                <wp:docPr id="1" name="Rectangle 1"/>
                <wp:cNvGraphicFramePr/>
                <a:graphic xmlns:a="http://schemas.openxmlformats.org/drawingml/2006/main">
                  <a:graphicData uri="http://schemas.microsoft.com/office/word/2010/wordprocessingShape">
                    <wps:wsp>
                      <wps:cNvSpPr/>
                      <wps:spPr>
                        <a:xfrm>
                          <a:off x="0" y="0"/>
                          <a:ext cx="6321775" cy="1036622"/>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7650EA" id="Rectangle 1" o:spid="_x0000_s1026" style="position:absolute;margin-left:-4.6pt;margin-top:27.3pt;width:497.8pt;height:81.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" filled="f" strokecolor="black [3213]" strokeweight=".25pt"/>
            </w:pict>
          </mc:Fallback>
        </mc:AlternateContent>
      </w:r>
      <w:r w:rsidR="00B70D70" w:rsidRPr="006E062B">
        <w:t>During RAN#</w:t>
      </w:r>
      <w:r w:rsidR="00833508">
        <w:t>102</w:t>
      </w:r>
      <w:r w:rsidR="00B70D70" w:rsidRPr="006E062B">
        <w:t>,</w:t>
      </w:r>
      <w:r w:rsidR="009B6094" w:rsidRPr="006E062B">
        <w:t xml:space="preserve"> a </w:t>
      </w:r>
      <w:r w:rsidR="009B6094">
        <w:t>new</w:t>
      </w:r>
      <w:r w:rsidR="009B6094" w:rsidRPr="006E062B">
        <w:t xml:space="preserve"> WID for Rel-1</w:t>
      </w:r>
      <w:r w:rsidR="009B6094">
        <w:t>9</w:t>
      </w:r>
      <w:r w:rsidR="009B6094" w:rsidRPr="006E062B">
        <w:t xml:space="preserve"> </w:t>
      </w:r>
      <w:r w:rsidR="009B6094">
        <w:t>MIMO evolution for DL and UL</w:t>
      </w:r>
      <w:r w:rsidR="009B6094" w:rsidRPr="006E062B">
        <w:t xml:space="preserve"> was agree</w:t>
      </w:r>
      <w:r w:rsidR="009B6094">
        <w:t xml:space="preserve">d in </w:t>
      </w:r>
      <w:r w:rsidR="009B6094" w:rsidRPr="00C132F2">
        <w:t>RP-234007</w:t>
      </w:r>
      <w:r w:rsidR="009B6094" w:rsidRPr="006E062B">
        <w:t xml:space="preserve">. </w:t>
      </w:r>
      <w:r w:rsidR="009B6094">
        <w:t xml:space="preserve">One of </w:t>
      </w:r>
      <w:r w:rsidR="005F3228">
        <w:t>the objectives</w:t>
      </w:r>
      <w:r w:rsidR="009B6094">
        <w:t xml:space="preserve"> agreed is as follows: </w:t>
      </w:r>
    </w:p>
    <w:p w14:paraId="3569C314" w14:textId="77777777" w:rsidR="002B214F" w:rsidRPr="000B264A" w:rsidRDefault="002B214F" w:rsidP="002B214F">
      <w:pPr>
        <w:snapToGrid w:val="0"/>
        <w:spacing w:after="0"/>
        <w:rPr>
          <w:rFonts w:eastAsia="Times New Roman"/>
        </w:rPr>
      </w:pPr>
      <w:r w:rsidRPr="000B264A">
        <w:rPr>
          <w:rFonts w:eastAsia="Times New Roman"/>
        </w:rPr>
        <w:t xml:space="preserve">Specify enhancement for asymmetric DL </w:t>
      </w:r>
      <w:proofErr w:type="spellStart"/>
      <w:r w:rsidRPr="000B264A">
        <w:rPr>
          <w:rFonts w:eastAsia="Times New Roman"/>
        </w:rPr>
        <w:t>sTRP</w:t>
      </w:r>
      <w:proofErr w:type="spellEnd"/>
      <w:r w:rsidRPr="000B264A">
        <w:rPr>
          <w:rFonts w:eastAsia="Times New Roman"/>
        </w:rPr>
        <w:t xml:space="preserve">/UL </w:t>
      </w:r>
      <w:proofErr w:type="spellStart"/>
      <w:r w:rsidRPr="000B264A">
        <w:rPr>
          <w:rFonts w:eastAsia="Times New Roman"/>
        </w:rPr>
        <w:t>mTRP</w:t>
      </w:r>
      <w:proofErr w:type="spellEnd"/>
      <w:r w:rsidRPr="000B264A">
        <w:rPr>
          <w:rFonts w:eastAsia="Times New Roman"/>
        </w:rPr>
        <w:t xml:space="preserve"> deployment scenarios, assuming intra-band intra-DU non-co-located </w:t>
      </w:r>
      <w:proofErr w:type="spellStart"/>
      <w:r w:rsidRPr="000B264A">
        <w:rPr>
          <w:rFonts w:eastAsia="Times New Roman"/>
        </w:rPr>
        <w:t>mTRP</w:t>
      </w:r>
      <w:proofErr w:type="spellEnd"/>
      <w:r w:rsidRPr="000B264A">
        <w:rPr>
          <w:rFonts w:eastAsia="Times New Roman"/>
        </w:rPr>
        <w:t xml:space="preserve"> scenarios, without changing existing cell definition or defining a new cell (e.g. UL-only cell), assuming the Rel-17/18 unified TCI framework and fully reusing the legacy QCL/UL spatial relation rules, targeting FR1 and FR2 </w:t>
      </w:r>
    </w:p>
    <w:p w14:paraId="356D9B93" w14:textId="77777777" w:rsidR="002B214F" w:rsidRPr="000B264A" w:rsidRDefault="002B214F" w:rsidP="00714E3A">
      <w:pPr>
        <w:numPr>
          <w:ilvl w:val="1"/>
          <w:numId w:val="8"/>
        </w:numPr>
        <w:tabs>
          <w:tab w:val="clear" w:pos="1440"/>
          <w:tab w:val="num" w:pos="432"/>
        </w:tabs>
        <w:snapToGrid w:val="0"/>
        <w:spacing w:after="0"/>
        <w:ind w:left="720"/>
        <w:rPr>
          <w:rFonts w:eastAsia="Times New Roman"/>
        </w:rPr>
      </w:pPr>
      <w:r w:rsidRPr="000B264A">
        <w:rPr>
          <w:rFonts w:eastAsia="Times New Roman"/>
        </w:rPr>
        <w:t xml:space="preserve">Two closed-loop PC adjustment states for SRS, both separate from PUSCH; and pathloss offset configurations for pathloss calculation to UL TRP(s), when the pathloss RS is from DL </w:t>
      </w:r>
      <w:proofErr w:type="spellStart"/>
      <w:r w:rsidRPr="000B264A">
        <w:rPr>
          <w:rFonts w:eastAsia="Times New Roman"/>
        </w:rPr>
        <w:t>sTRP</w:t>
      </w:r>
      <w:proofErr w:type="spellEnd"/>
      <w:r w:rsidRPr="000B264A">
        <w:rPr>
          <w:rFonts w:eastAsia="Times New Roman"/>
        </w:rPr>
        <w:t xml:space="preserve">. </w:t>
      </w:r>
    </w:p>
    <w:p w14:paraId="11F837DC" w14:textId="2426E8D0" w:rsidR="00327730" w:rsidRDefault="00327730" w:rsidP="00327730">
      <w:pPr>
        <w:spacing w:after="0"/>
        <w:rPr>
          <w:bCs/>
        </w:rPr>
      </w:pPr>
    </w:p>
    <w:p w14:paraId="33F4AA83" w14:textId="272948A6" w:rsidR="00802EEB" w:rsidRPr="00D56E33" w:rsidRDefault="0031358B" w:rsidP="00D03326">
      <w:pPr>
        <w:spacing w:after="0"/>
        <w:jc w:val="both"/>
        <w:rPr>
          <w:rFonts w:eastAsia="Times New Roman"/>
          <w:szCs w:val="24"/>
        </w:rPr>
      </w:pPr>
      <w:r>
        <w:rPr>
          <w:rFonts w:ascii="Times" w:eastAsia="Batang" w:hAnsi="Times" w:cs="Times"/>
          <w:szCs w:val="24"/>
          <w:lang w:eastAsia="zh-TW"/>
        </w:rPr>
        <w:t>In this contri</w:t>
      </w:r>
      <w:r w:rsidR="00215407">
        <w:rPr>
          <w:rFonts w:ascii="Times" w:eastAsia="Batang" w:hAnsi="Times" w:cs="Times"/>
          <w:szCs w:val="24"/>
          <w:lang w:eastAsia="zh-TW"/>
        </w:rPr>
        <w:t>b</w:t>
      </w:r>
      <w:r>
        <w:rPr>
          <w:rFonts w:ascii="Times" w:eastAsia="Batang" w:hAnsi="Times" w:cs="Times"/>
          <w:szCs w:val="24"/>
          <w:lang w:eastAsia="zh-TW"/>
        </w:rPr>
        <w:t xml:space="preserve">ution, we </w:t>
      </w:r>
      <w:r w:rsidR="00802EEB">
        <w:rPr>
          <w:rFonts w:ascii="Times" w:eastAsia="Batang" w:hAnsi="Times" w:cs="Times"/>
          <w:szCs w:val="24"/>
          <w:lang w:eastAsia="zh-TW"/>
        </w:rPr>
        <w:t xml:space="preserve">discuss </w:t>
      </w:r>
      <w:r w:rsidR="00ED7A57">
        <w:rPr>
          <w:rFonts w:ascii="Times" w:eastAsia="Batang" w:hAnsi="Times" w:cs="Times"/>
          <w:szCs w:val="24"/>
          <w:lang w:eastAsia="zh-TW"/>
        </w:rPr>
        <w:t xml:space="preserve">the issues of pathloss offset and </w:t>
      </w:r>
      <w:r w:rsidR="00E00A0C">
        <w:rPr>
          <w:rFonts w:ascii="Times" w:eastAsia="Batang" w:hAnsi="Times" w:cs="Times"/>
          <w:szCs w:val="24"/>
          <w:lang w:eastAsia="zh-TW"/>
        </w:rPr>
        <w:t xml:space="preserve">the need for </w:t>
      </w:r>
      <w:r w:rsidR="00E00A0C">
        <w:rPr>
          <w:rFonts w:eastAsia="Times New Roman"/>
        </w:rPr>
        <w:t>t</w:t>
      </w:r>
      <w:r w:rsidR="00E00A0C" w:rsidRPr="000B264A">
        <w:rPr>
          <w:rFonts w:eastAsia="Times New Roman"/>
        </w:rPr>
        <w:t>wo closed-loop PC adjustment states for SRS, both separate from PUSCH</w:t>
      </w:r>
      <w:r w:rsidR="00782A5D">
        <w:rPr>
          <w:rFonts w:eastAsia="Times New Roman"/>
        </w:rPr>
        <w:t xml:space="preserve">. </w:t>
      </w:r>
    </w:p>
    <w:p w14:paraId="1B70A940" w14:textId="77777777" w:rsidR="002E2FAF" w:rsidRDefault="00CB24EA">
      <w:pPr>
        <w:pStyle w:val="Heading1"/>
        <w:rPr>
          <w:rFonts w:cs="Arial"/>
        </w:rPr>
      </w:pPr>
      <w:r>
        <w:rPr>
          <w:rFonts w:cs="Arial"/>
        </w:rPr>
        <w:t>Discussion</w:t>
      </w:r>
    </w:p>
    <w:p w14:paraId="0A808288" w14:textId="70F04196" w:rsidR="00AC1553" w:rsidRPr="000B264A" w:rsidRDefault="00AC1553" w:rsidP="00E377CC">
      <w:pPr>
        <w:rPr>
          <w:lang w:eastAsia="ja-JP"/>
        </w:rPr>
      </w:pPr>
      <w:r w:rsidRPr="000B264A">
        <w:rPr>
          <w:lang w:eastAsia="ja-JP"/>
        </w:rPr>
        <w:t xml:space="preserve">UL-only nodes may be deployed without </w:t>
      </w:r>
      <w:r w:rsidR="00231348">
        <w:rPr>
          <w:lang w:eastAsia="ja-JP"/>
        </w:rPr>
        <w:t>spec change</w:t>
      </w:r>
      <w:r w:rsidRPr="000B264A">
        <w:rPr>
          <w:lang w:eastAsia="ja-JP"/>
        </w:rPr>
        <w:t xml:space="preserve"> since there is nothing that prevents the NW </w:t>
      </w:r>
      <w:r w:rsidR="00284B07">
        <w:rPr>
          <w:lang w:eastAsia="ja-JP"/>
        </w:rPr>
        <w:t xml:space="preserve">from </w:t>
      </w:r>
      <w:r w:rsidRPr="000B264A">
        <w:rPr>
          <w:lang w:eastAsia="ja-JP"/>
        </w:rPr>
        <w:t xml:space="preserve">deploying nodes without DL transmissions. </w:t>
      </w:r>
      <w:r w:rsidR="00284B07">
        <w:rPr>
          <w:lang w:eastAsia="ja-JP"/>
        </w:rPr>
        <w:t>In this case, t</w:t>
      </w:r>
      <w:r w:rsidRPr="000B264A">
        <w:rPr>
          <w:lang w:eastAsia="ja-JP"/>
        </w:rPr>
        <w:t xml:space="preserve">he UL reception in such nodes would assume the power control and timing advance to be performed with respect to the DL node. </w:t>
      </w:r>
      <w:r w:rsidR="001730C2">
        <w:rPr>
          <w:lang w:eastAsia="ja-JP"/>
        </w:rPr>
        <w:t>In such a case,</w:t>
      </w:r>
      <w:r w:rsidRPr="000B264A">
        <w:rPr>
          <w:lang w:eastAsia="ja-JP"/>
        </w:rPr>
        <w:t xml:space="preserve"> there would be a limit on the maximal supported difference between DL</w:t>
      </w:r>
      <w:r w:rsidR="00634010">
        <w:rPr>
          <w:lang w:eastAsia="ja-JP"/>
        </w:rPr>
        <w:t xml:space="preserve"> TRP-to-</w:t>
      </w:r>
      <w:r w:rsidRPr="000B264A">
        <w:rPr>
          <w:lang w:eastAsia="ja-JP"/>
        </w:rPr>
        <w:t>UE distance and UE</w:t>
      </w:r>
      <w:r w:rsidR="00634010">
        <w:rPr>
          <w:lang w:eastAsia="ja-JP"/>
        </w:rPr>
        <w:t>-to-UL-TRP</w:t>
      </w:r>
      <w:r w:rsidRPr="000B264A">
        <w:rPr>
          <w:lang w:eastAsia="ja-JP"/>
        </w:rPr>
        <w:t xml:space="preserve"> distan</w:t>
      </w:r>
      <w:r w:rsidR="004F2C0B">
        <w:rPr>
          <w:lang w:eastAsia="ja-JP"/>
        </w:rPr>
        <w:t>ce</w:t>
      </w:r>
      <w:r w:rsidRPr="000B264A">
        <w:rPr>
          <w:lang w:eastAsia="ja-JP"/>
        </w:rPr>
        <w:t>.</w:t>
      </w:r>
      <w:r w:rsidR="004F2C0B">
        <w:rPr>
          <w:lang w:eastAsia="ja-JP"/>
        </w:rPr>
        <w:t xml:space="preserve"> Such a restriction might not be a</w:t>
      </w:r>
      <w:r w:rsidR="00E80F03">
        <w:rPr>
          <w:lang w:eastAsia="ja-JP"/>
        </w:rPr>
        <w:t>lways</w:t>
      </w:r>
      <w:r w:rsidR="004F2C0B">
        <w:rPr>
          <w:lang w:eastAsia="ja-JP"/>
        </w:rPr>
        <w:t xml:space="preserve"> good solution. </w:t>
      </w:r>
      <w:r w:rsidRPr="000B264A">
        <w:rPr>
          <w:lang w:eastAsia="ja-JP"/>
        </w:rPr>
        <w:t xml:space="preserve"> </w:t>
      </w:r>
    </w:p>
    <w:p w14:paraId="60AF3390" w14:textId="3435B625" w:rsidR="00FE6706" w:rsidRDefault="00883A4C" w:rsidP="0005106B">
      <w:r>
        <w:t>In the absence of such restriction</w:t>
      </w:r>
      <w:r w:rsidR="007D13E2">
        <w:t xml:space="preserve"> </w:t>
      </w:r>
      <w:r w:rsidR="0001642F">
        <w:t>on deployment</w:t>
      </w:r>
      <w:r>
        <w:t xml:space="preserve">, </w:t>
      </w:r>
      <w:r w:rsidR="00C71659" w:rsidRPr="000B264A">
        <w:t xml:space="preserve">the pathloss measured </w:t>
      </w:r>
      <w:r w:rsidR="00A022CE">
        <w:t>using</w:t>
      </w:r>
      <w:r w:rsidR="00C71659" w:rsidRPr="000B264A">
        <w:t xml:space="preserve"> the pathloss RS </w:t>
      </w:r>
      <w:r w:rsidR="00A022CE">
        <w:t>transmitted on the DL channel</w:t>
      </w:r>
      <w:r w:rsidR="0080527A">
        <w:t xml:space="preserve"> might not reflect the value </w:t>
      </w:r>
      <w:r w:rsidR="0086543E">
        <w:t xml:space="preserve">of the real pathloss from the UE to the UL-only TRP. </w:t>
      </w:r>
      <w:r w:rsidR="00E80F03">
        <w:t>T</w:t>
      </w:r>
      <w:r w:rsidR="00E656BB">
        <w:t xml:space="preserve">he difference </w:t>
      </w:r>
      <w:r w:rsidR="005F32CA">
        <w:t xml:space="preserve">or offset </w:t>
      </w:r>
      <w:r w:rsidR="007D13E2">
        <w:t>between the</w:t>
      </w:r>
      <w:r w:rsidR="0036409E">
        <w:t xml:space="preserve"> </w:t>
      </w:r>
      <w:r w:rsidR="00E656BB">
        <w:t xml:space="preserve">pathloss </w:t>
      </w:r>
      <w:r w:rsidR="0022628B">
        <w:t xml:space="preserve">from the </w:t>
      </w:r>
      <w:r w:rsidR="00982A28">
        <w:t>DL-TRP to UE and the</w:t>
      </w:r>
      <w:r w:rsidR="0036409E">
        <w:t xml:space="preserve"> pathloss from the UE to UL-only TRP</w:t>
      </w:r>
      <w:r w:rsidR="00E80F03">
        <w:t xml:space="preserve"> can be </w:t>
      </w:r>
      <w:r w:rsidR="007D13E2">
        <w:t xml:space="preserve">denoted as ΔPL. </w:t>
      </w:r>
      <w:r w:rsidR="00E80F03">
        <w:t>Although we assume this ΔPL can be estimated by the network reliably by the deployment and/or other UE's measurement, one of the discussion po</w:t>
      </w:r>
      <w:r w:rsidR="00FF14DB">
        <w:t>ints</w:t>
      </w:r>
      <w:r w:rsidR="00E80F03">
        <w:t xml:space="preserve"> </w:t>
      </w:r>
      <w:r w:rsidR="00FF14DB">
        <w:t>would</w:t>
      </w:r>
      <w:r w:rsidR="00E80F03">
        <w:t xml:space="preserve"> be some standardization </w:t>
      </w:r>
      <w:r w:rsidR="00541675">
        <w:t>mechanism</w:t>
      </w:r>
      <w:r w:rsidR="00E80F03">
        <w:t xml:space="preserve"> is required or not. </w:t>
      </w:r>
    </w:p>
    <w:p w14:paraId="38EEE58A" w14:textId="6E85F18C" w:rsidR="001E0737" w:rsidRDefault="008A44E0" w:rsidP="00BA04AF">
      <w:pPr>
        <w:pStyle w:val="Proposal"/>
      </w:pPr>
      <w:r>
        <w:t xml:space="preserve">Study whether </w:t>
      </w:r>
      <w:r w:rsidR="00811AE0">
        <w:t>a</w:t>
      </w:r>
      <w:r>
        <w:t xml:space="preserve"> mechanism to estimate the difference or offset between the pathloss from the DL-TRP to UE and the pathloss from the UE to UL-only TRP is required or not. </w:t>
      </w:r>
    </w:p>
    <w:p w14:paraId="748ECCC4" w14:textId="4033F1DF" w:rsidR="0095454D" w:rsidRDefault="00BA1D50" w:rsidP="00BA1D50">
      <w:pPr>
        <w:pStyle w:val="Heading2"/>
      </w:pPr>
      <w:r>
        <w:t xml:space="preserve">Updating the PL offset for a TCI </w:t>
      </w:r>
      <w:r w:rsidR="007E07B4">
        <w:t>S</w:t>
      </w:r>
      <w:r>
        <w:t>tate</w:t>
      </w:r>
    </w:p>
    <w:p w14:paraId="0E910FC5" w14:textId="0D0C86BB" w:rsidR="00BA1D50" w:rsidRDefault="00DD4A97" w:rsidP="00BA1D50">
      <w:r w:rsidRPr="00490ACB">
        <w:t>In RAN1</w:t>
      </w:r>
      <w:r w:rsidR="009B4C67" w:rsidRPr="00490ACB">
        <w:t>#116</w:t>
      </w:r>
      <w:r w:rsidR="00F660F6">
        <w:t xml:space="preserve"> and RAN1#116b</w:t>
      </w:r>
      <w:r w:rsidR="009B4C67" w:rsidRPr="00490ACB">
        <w:t xml:space="preserve">, </w:t>
      </w:r>
      <w:r w:rsidR="00367A7B">
        <w:t>several</w:t>
      </w:r>
      <w:r w:rsidR="009B4C67" w:rsidRPr="00490ACB">
        <w:t xml:space="preserve"> agreement</w:t>
      </w:r>
      <w:r w:rsidR="00C468A8">
        <w:t>s</w:t>
      </w:r>
      <w:r w:rsidR="009B4C67" w:rsidRPr="00490ACB">
        <w:t xml:space="preserve"> w</w:t>
      </w:r>
      <w:r w:rsidR="00C468A8">
        <w:t>ere</w:t>
      </w:r>
      <w:r w:rsidR="009B4C67" w:rsidRPr="00490ACB">
        <w:t xml:space="preserve"> made</w:t>
      </w:r>
      <w:r w:rsidR="00490ACB" w:rsidRPr="00490ACB">
        <w:t xml:space="preserve"> to support associating an UL TCI state with a PL offset:</w:t>
      </w:r>
    </w:p>
    <w:p w14:paraId="5496C605" w14:textId="5AE4BCC7" w:rsidR="0009339F" w:rsidRPr="0009339F" w:rsidRDefault="0009339F" w:rsidP="0009339F">
      <w:pPr>
        <w:ind w:left="284" w:firstLine="284"/>
        <w:rPr>
          <w:b/>
          <w:bCs/>
          <w:sz w:val="18"/>
          <w:szCs w:val="18"/>
        </w:rPr>
      </w:pPr>
      <w:r w:rsidRPr="0009339F">
        <w:rPr>
          <w:b/>
          <w:bCs/>
          <w:sz w:val="18"/>
          <w:szCs w:val="18"/>
          <w:highlight w:val="green"/>
        </w:rPr>
        <w:t>Agreement</w:t>
      </w:r>
    </w:p>
    <w:p w14:paraId="7459C081" w14:textId="77777777" w:rsidR="009B4C67" w:rsidRPr="009B4C67" w:rsidRDefault="009B4C67" w:rsidP="009B4C67">
      <w:pPr>
        <w:pStyle w:val="0Maintext"/>
        <w:ind w:left="568"/>
        <w:rPr>
          <w:sz w:val="18"/>
          <w:szCs w:val="18"/>
        </w:rPr>
      </w:pPr>
      <w:r w:rsidRPr="009B4C67">
        <w:rPr>
          <w:sz w:val="18"/>
          <w:szCs w:val="18"/>
        </w:rPr>
        <w:t xml:space="preserve">For the asymmetric DL </w:t>
      </w:r>
      <w:proofErr w:type="spellStart"/>
      <w:r w:rsidRPr="009B4C67">
        <w:rPr>
          <w:sz w:val="18"/>
          <w:szCs w:val="18"/>
        </w:rPr>
        <w:t>sTRP</w:t>
      </w:r>
      <w:proofErr w:type="spellEnd"/>
      <w:r w:rsidRPr="009B4C67">
        <w:rPr>
          <w:sz w:val="18"/>
          <w:szCs w:val="18"/>
        </w:rPr>
        <w:t xml:space="preserve">/UL </w:t>
      </w:r>
      <w:proofErr w:type="spellStart"/>
      <w:r w:rsidRPr="009B4C67">
        <w:rPr>
          <w:sz w:val="18"/>
          <w:szCs w:val="18"/>
        </w:rPr>
        <w:t>mTRP</w:t>
      </w:r>
      <w:proofErr w:type="spellEnd"/>
      <w:r w:rsidRPr="009B4C67">
        <w:rPr>
          <w:sz w:val="18"/>
          <w:szCs w:val="18"/>
        </w:rPr>
        <w:t xml:space="preserve"> deployment scenarios, support to associate a UL TCI state with a PL offset:</w:t>
      </w:r>
    </w:p>
    <w:p w14:paraId="323B1C1C" w14:textId="77777777" w:rsidR="009B4C67" w:rsidRPr="009B4C67" w:rsidRDefault="009B4C67" w:rsidP="00714E3A">
      <w:pPr>
        <w:pStyle w:val="0Maintext"/>
        <w:numPr>
          <w:ilvl w:val="0"/>
          <w:numId w:val="9"/>
        </w:numPr>
        <w:ind w:left="1288"/>
        <w:rPr>
          <w:sz w:val="18"/>
          <w:szCs w:val="18"/>
        </w:rPr>
      </w:pPr>
      <w:r w:rsidRPr="009B4C67">
        <w:rPr>
          <w:sz w:val="18"/>
          <w:szCs w:val="18"/>
        </w:rPr>
        <w:t>When a UL TCI state associated with a PL offset is applied for the PUSCH/PUCCH/SRS transmission, the UE shall calculate the Tx power of the PUSCH/PUCCH/SRS based on the DL PL RS and PL offset associated with this UL TCI state.</w:t>
      </w:r>
    </w:p>
    <w:p w14:paraId="20B232C5" w14:textId="77777777" w:rsidR="009B4C67" w:rsidRPr="009B4C67" w:rsidRDefault="009B4C67" w:rsidP="00714E3A">
      <w:pPr>
        <w:pStyle w:val="0Maintext"/>
        <w:numPr>
          <w:ilvl w:val="1"/>
          <w:numId w:val="9"/>
        </w:numPr>
        <w:ind w:left="2008"/>
        <w:rPr>
          <w:sz w:val="18"/>
          <w:szCs w:val="18"/>
        </w:rPr>
      </w:pPr>
      <w:r w:rsidRPr="009B4C67">
        <w:rPr>
          <w:sz w:val="18"/>
          <w:szCs w:val="18"/>
        </w:rPr>
        <w:t>Reuse the legacy uplink power control formulation by replacing legacy PL with UL PL which is derived from the DL PL RS and the PL offset.</w:t>
      </w:r>
    </w:p>
    <w:p w14:paraId="6F5265D0" w14:textId="77777777" w:rsidR="009B4C67" w:rsidRPr="009B4C67" w:rsidRDefault="009B4C67" w:rsidP="00714E3A">
      <w:pPr>
        <w:pStyle w:val="0Maintext"/>
        <w:numPr>
          <w:ilvl w:val="1"/>
          <w:numId w:val="9"/>
        </w:numPr>
        <w:ind w:left="2008"/>
        <w:rPr>
          <w:sz w:val="18"/>
          <w:szCs w:val="18"/>
        </w:rPr>
      </w:pPr>
      <w:r w:rsidRPr="009B4C67">
        <w:rPr>
          <w:sz w:val="18"/>
          <w:szCs w:val="18"/>
        </w:rPr>
        <w:t>FFS: The UE can update UL PL in a way that new UL PL = current UL PL + an update delta indicated by the NW.</w:t>
      </w:r>
    </w:p>
    <w:p w14:paraId="4718C9E2" w14:textId="77777777" w:rsidR="009B4C67" w:rsidRPr="009B4C67" w:rsidRDefault="009B4C67" w:rsidP="00714E3A">
      <w:pPr>
        <w:pStyle w:val="0Maintext"/>
        <w:numPr>
          <w:ilvl w:val="0"/>
          <w:numId w:val="9"/>
        </w:numPr>
        <w:ind w:left="1288"/>
        <w:rPr>
          <w:rFonts w:eastAsia="DengXian"/>
          <w:sz w:val="18"/>
          <w:szCs w:val="18"/>
          <w:lang w:eastAsia="zh-CN"/>
        </w:rPr>
      </w:pPr>
      <w:r w:rsidRPr="009B4C67">
        <w:rPr>
          <w:rFonts w:eastAsia="DengXian"/>
          <w:sz w:val="18"/>
          <w:szCs w:val="18"/>
          <w:lang w:eastAsia="zh-CN"/>
        </w:rPr>
        <w:t>Note: it does not intend to increase the number of maintained PLs per cell.</w:t>
      </w:r>
    </w:p>
    <w:p w14:paraId="1D05BD8B" w14:textId="77777777" w:rsidR="009B4C67" w:rsidRPr="00C008F1" w:rsidRDefault="009B4C67" w:rsidP="00714E3A">
      <w:pPr>
        <w:pStyle w:val="0Maintext"/>
        <w:numPr>
          <w:ilvl w:val="0"/>
          <w:numId w:val="9"/>
        </w:numPr>
        <w:ind w:left="1288"/>
        <w:rPr>
          <w:rFonts w:eastAsia="DengXian"/>
          <w:sz w:val="18"/>
          <w:szCs w:val="18"/>
          <w:lang w:eastAsia="zh-CN"/>
        </w:rPr>
      </w:pPr>
      <w:r w:rsidRPr="00C008F1">
        <w:rPr>
          <w:sz w:val="18"/>
          <w:szCs w:val="18"/>
        </w:rPr>
        <w:t xml:space="preserve">FFS: </w:t>
      </w:r>
      <w:r w:rsidRPr="00C008F1">
        <w:rPr>
          <w:rFonts w:eastAsia="DengXian"/>
          <w:sz w:val="18"/>
          <w:szCs w:val="18"/>
          <w:lang w:val="en-CA" w:eastAsia="zh-CN"/>
        </w:rPr>
        <w:t xml:space="preserve">whether to support associating </w:t>
      </w:r>
      <w:r w:rsidRPr="00C008F1">
        <w:rPr>
          <w:rFonts w:eastAsia="DengXian"/>
          <w:sz w:val="18"/>
          <w:szCs w:val="18"/>
          <w:lang w:eastAsia="zh-CN"/>
        </w:rPr>
        <w:t xml:space="preserve">joint TCI state (if supported) with a </w:t>
      </w:r>
      <w:r w:rsidRPr="00C008F1">
        <w:rPr>
          <w:rFonts w:eastAsia="DengXian"/>
          <w:sz w:val="18"/>
          <w:szCs w:val="18"/>
          <w:lang w:val="en-CA" w:eastAsia="zh-CN"/>
        </w:rPr>
        <w:t>PL offset.</w:t>
      </w:r>
    </w:p>
    <w:p w14:paraId="00453A31" w14:textId="77777777" w:rsidR="009B4C67" w:rsidRPr="009B4C67" w:rsidRDefault="009B4C67" w:rsidP="009B4C67">
      <w:pPr>
        <w:ind w:left="928"/>
        <w:rPr>
          <w:rFonts w:eastAsia="DengXian"/>
          <w:sz w:val="18"/>
          <w:szCs w:val="18"/>
          <w:lang w:eastAsia="zh-CN"/>
        </w:rPr>
      </w:pPr>
      <w:r w:rsidRPr="00C008F1">
        <w:rPr>
          <w:rFonts w:eastAsia="DengXian"/>
          <w:sz w:val="18"/>
          <w:szCs w:val="18"/>
          <w:lang w:eastAsia="zh-CN"/>
        </w:rPr>
        <w:t>Further study whether/how to apply a PL offset on PDCCH-order PRACH transmission</w:t>
      </w:r>
      <w:r w:rsidRPr="009B4C67">
        <w:rPr>
          <w:rFonts w:eastAsia="DengXian"/>
          <w:sz w:val="18"/>
          <w:szCs w:val="18"/>
          <w:lang w:eastAsia="zh-CN"/>
        </w:rPr>
        <w:t xml:space="preserve"> too.</w:t>
      </w:r>
    </w:p>
    <w:p w14:paraId="7AD62238" w14:textId="77777777" w:rsidR="009B4C67" w:rsidRPr="009B4C67" w:rsidRDefault="009B4C67" w:rsidP="00714E3A">
      <w:pPr>
        <w:pStyle w:val="ListParagraph"/>
        <w:numPr>
          <w:ilvl w:val="0"/>
          <w:numId w:val="9"/>
        </w:numPr>
        <w:spacing w:after="0"/>
        <w:ind w:left="1288"/>
        <w:contextualSpacing w:val="0"/>
        <w:jc w:val="both"/>
        <w:rPr>
          <w:rFonts w:eastAsia="DengXian"/>
          <w:sz w:val="18"/>
          <w:szCs w:val="18"/>
          <w:lang w:val="en-US" w:eastAsia="zh-CN"/>
        </w:rPr>
      </w:pPr>
      <w:r w:rsidRPr="009B4C67">
        <w:rPr>
          <w:rFonts w:eastAsia="DengXian"/>
          <w:sz w:val="18"/>
          <w:szCs w:val="18"/>
          <w:lang w:val="en-US" w:eastAsia="zh-CN"/>
        </w:rPr>
        <w:lastRenderedPageBreak/>
        <w:t xml:space="preserve">FFS: how to determine the Tx beam of PRACH towards UL TRP </w:t>
      </w:r>
    </w:p>
    <w:p w14:paraId="03EBB5EF" w14:textId="77777777" w:rsidR="009B4C67" w:rsidRPr="00F654AF" w:rsidRDefault="009B4C67" w:rsidP="00714E3A">
      <w:pPr>
        <w:pStyle w:val="ListParagraph"/>
        <w:numPr>
          <w:ilvl w:val="0"/>
          <w:numId w:val="9"/>
        </w:numPr>
        <w:spacing w:after="0"/>
        <w:ind w:left="1288"/>
        <w:contextualSpacing w:val="0"/>
        <w:jc w:val="both"/>
        <w:rPr>
          <w:rFonts w:eastAsia="DengXian"/>
          <w:lang w:val="en-US" w:eastAsia="zh-CN"/>
        </w:rPr>
      </w:pPr>
      <w:r w:rsidRPr="009B4C67">
        <w:rPr>
          <w:rFonts w:eastAsia="DengXian"/>
          <w:sz w:val="18"/>
          <w:szCs w:val="18"/>
          <w:lang w:val="en-US" w:eastAsia="zh-CN"/>
        </w:rPr>
        <w:t>Note: this does not imply to support 2 TA for single-DCI based system.</w:t>
      </w:r>
    </w:p>
    <w:p w14:paraId="69476E27" w14:textId="77777777" w:rsidR="009B4C67" w:rsidRDefault="009B4C67" w:rsidP="00BA1D50">
      <w:pPr>
        <w:rPr>
          <w:lang w:val="en-US"/>
        </w:rPr>
      </w:pPr>
    </w:p>
    <w:p w14:paraId="575E660E" w14:textId="79CE4C24" w:rsidR="004B0BBC" w:rsidRPr="004B0BBC" w:rsidRDefault="004B0BBC" w:rsidP="004B0BBC">
      <w:pPr>
        <w:ind w:left="284" w:firstLine="284"/>
        <w:rPr>
          <w:b/>
          <w:bCs/>
          <w:sz w:val="18"/>
          <w:szCs w:val="18"/>
        </w:rPr>
      </w:pPr>
      <w:r w:rsidRPr="0009339F">
        <w:rPr>
          <w:b/>
          <w:bCs/>
          <w:sz w:val="18"/>
          <w:szCs w:val="18"/>
          <w:highlight w:val="green"/>
        </w:rPr>
        <w:t>Agreement</w:t>
      </w:r>
    </w:p>
    <w:p w14:paraId="62ECA0B8" w14:textId="5FCD05A5" w:rsidR="002C4251" w:rsidRPr="002C4251" w:rsidRDefault="002C4251" w:rsidP="002C4251">
      <w:pPr>
        <w:ind w:left="568"/>
        <w:rPr>
          <w:rFonts w:eastAsia="DengXian" w:cs="Batang"/>
          <w:sz w:val="18"/>
          <w:szCs w:val="18"/>
        </w:rPr>
      </w:pPr>
      <w:proofErr w:type="gramStart"/>
      <w:r w:rsidRPr="002C4251">
        <w:rPr>
          <w:rFonts w:eastAsia="DengXian" w:cs="Batang"/>
          <w:sz w:val="18"/>
          <w:szCs w:val="18"/>
        </w:rPr>
        <w:t>Down-select</w:t>
      </w:r>
      <w:proofErr w:type="gramEnd"/>
      <w:r w:rsidRPr="002C4251">
        <w:rPr>
          <w:rFonts w:eastAsia="DengXian" w:cs="Batang"/>
          <w:sz w:val="18"/>
          <w:szCs w:val="18"/>
        </w:rPr>
        <w:t xml:space="preserve"> one from the following alternatives:</w:t>
      </w:r>
    </w:p>
    <w:p w14:paraId="2ADE95C0" w14:textId="77777777" w:rsidR="002C4251" w:rsidRPr="002C4251" w:rsidRDefault="002C4251" w:rsidP="00714E3A">
      <w:pPr>
        <w:pStyle w:val="ListParagraph"/>
        <w:numPr>
          <w:ilvl w:val="0"/>
          <w:numId w:val="10"/>
        </w:numPr>
        <w:spacing w:after="0"/>
        <w:ind w:left="1328"/>
        <w:contextualSpacing w:val="0"/>
        <w:rPr>
          <w:rFonts w:eastAsia="DengXian" w:cs="Batang"/>
          <w:sz w:val="18"/>
          <w:szCs w:val="18"/>
          <w:lang w:val="en-US" w:eastAsia="en-US"/>
        </w:rPr>
      </w:pPr>
      <w:r w:rsidRPr="002C4251">
        <w:rPr>
          <w:rFonts w:eastAsia="PMingLiU" w:cs="Batang"/>
          <w:sz w:val="18"/>
          <w:szCs w:val="18"/>
          <w:lang w:val="en-US" w:eastAsia="zh-TW"/>
        </w:rPr>
        <w:t xml:space="preserve">Alt1: Use only RRC to update the PL offset associated with the </w:t>
      </w:r>
      <w:r w:rsidRPr="002C4251">
        <w:rPr>
          <w:rFonts w:eastAsia="DengXian" w:cs="Batang"/>
          <w:sz w:val="18"/>
          <w:szCs w:val="18"/>
          <w:lang w:val="en-US" w:eastAsia="en-US"/>
        </w:rPr>
        <w:t xml:space="preserve">UL TCI </w:t>
      </w:r>
      <w:proofErr w:type="gramStart"/>
      <w:r w:rsidRPr="002C4251">
        <w:rPr>
          <w:rFonts w:eastAsia="DengXian" w:cs="Batang"/>
          <w:sz w:val="18"/>
          <w:szCs w:val="18"/>
          <w:lang w:val="en-US" w:eastAsia="en-US"/>
        </w:rPr>
        <w:t>state</w:t>
      </w:r>
      <w:proofErr w:type="gramEnd"/>
    </w:p>
    <w:p w14:paraId="3823B799" w14:textId="77777777" w:rsidR="002C4251" w:rsidRPr="002C4251" w:rsidRDefault="002C4251" w:rsidP="00714E3A">
      <w:pPr>
        <w:pStyle w:val="ListParagraph"/>
        <w:numPr>
          <w:ilvl w:val="0"/>
          <w:numId w:val="10"/>
        </w:numPr>
        <w:spacing w:after="0"/>
        <w:ind w:left="1328"/>
        <w:contextualSpacing w:val="0"/>
        <w:rPr>
          <w:rFonts w:eastAsia="DengXian" w:cs="Batang"/>
          <w:sz w:val="18"/>
          <w:szCs w:val="18"/>
          <w:lang w:val="en-US" w:eastAsia="en-US"/>
        </w:rPr>
      </w:pPr>
      <w:r w:rsidRPr="002C4251">
        <w:rPr>
          <w:rFonts w:eastAsia="PMingLiU" w:cs="Batang"/>
          <w:sz w:val="18"/>
          <w:szCs w:val="18"/>
          <w:lang w:val="en-US" w:eastAsia="zh-TW"/>
        </w:rPr>
        <w:t>Alt2: In addition to RRC, MAC-CE can be used to update the PL offset associated with the</w:t>
      </w:r>
      <w:r w:rsidRPr="002C4251">
        <w:rPr>
          <w:rFonts w:eastAsia="DengXian" w:cs="Batang"/>
          <w:sz w:val="18"/>
          <w:szCs w:val="18"/>
          <w:lang w:val="en-US" w:eastAsia="en-US"/>
        </w:rPr>
        <w:t xml:space="preserve"> UL TCI </w:t>
      </w:r>
      <w:proofErr w:type="gramStart"/>
      <w:r w:rsidRPr="002C4251">
        <w:rPr>
          <w:rFonts w:eastAsia="DengXian" w:cs="Batang"/>
          <w:sz w:val="18"/>
          <w:szCs w:val="18"/>
          <w:lang w:val="en-US" w:eastAsia="en-US"/>
        </w:rPr>
        <w:t>state</w:t>
      </w:r>
      <w:proofErr w:type="gramEnd"/>
    </w:p>
    <w:p w14:paraId="4D47420C" w14:textId="77777777" w:rsidR="002C4251" w:rsidRPr="00F07D58" w:rsidRDefault="002C4251" w:rsidP="00714E3A">
      <w:pPr>
        <w:pStyle w:val="ListParagraph"/>
        <w:numPr>
          <w:ilvl w:val="1"/>
          <w:numId w:val="10"/>
        </w:numPr>
        <w:spacing w:after="0"/>
        <w:ind w:left="1728" w:hanging="360"/>
        <w:contextualSpacing w:val="0"/>
        <w:rPr>
          <w:rFonts w:eastAsia="DengXian" w:cs="Batang"/>
          <w:lang w:eastAsia="en-US"/>
        </w:rPr>
      </w:pPr>
      <w:r w:rsidRPr="002C4251">
        <w:rPr>
          <w:rFonts w:eastAsia="PMingLiU" w:cs="Batang"/>
          <w:sz w:val="18"/>
          <w:szCs w:val="18"/>
          <w:lang w:eastAsia="zh-TW"/>
        </w:rPr>
        <w:t>FFS: Details on MAC CE</w:t>
      </w:r>
    </w:p>
    <w:p w14:paraId="60BF163E" w14:textId="77777777" w:rsidR="002C4251" w:rsidRPr="00B650CB" w:rsidRDefault="002C4251" w:rsidP="00BA1D50">
      <w:pPr>
        <w:rPr>
          <w:lang w:val="en-US"/>
        </w:rPr>
      </w:pPr>
    </w:p>
    <w:p w14:paraId="58304873" w14:textId="58A6FC6B" w:rsidR="00ED3AAE" w:rsidRPr="00ED3AAE" w:rsidRDefault="00ED3AAE" w:rsidP="00ED3AAE">
      <w:pPr>
        <w:ind w:left="284" w:firstLine="284"/>
        <w:rPr>
          <w:b/>
          <w:bCs/>
          <w:sz w:val="18"/>
          <w:szCs w:val="18"/>
        </w:rPr>
      </w:pPr>
      <w:r w:rsidRPr="0009339F">
        <w:rPr>
          <w:b/>
          <w:bCs/>
          <w:sz w:val="18"/>
          <w:szCs w:val="18"/>
          <w:highlight w:val="green"/>
        </w:rPr>
        <w:t>Agreement</w:t>
      </w:r>
    </w:p>
    <w:p w14:paraId="42B532F7" w14:textId="6E2D3AA9" w:rsidR="00ED3AAE" w:rsidRPr="00ED3AAE" w:rsidRDefault="00ED3AAE" w:rsidP="00ED3AAE">
      <w:pPr>
        <w:ind w:left="568"/>
        <w:rPr>
          <w:rFonts w:eastAsia="DengXian" w:cs="Batang"/>
          <w:sz w:val="18"/>
          <w:szCs w:val="18"/>
        </w:rPr>
      </w:pPr>
      <w:r w:rsidRPr="00ED3AAE">
        <w:rPr>
          <w:rFonts w:eastAsia="DengXian" w:cs="Batang"/>
          <w:sz w:val="18"/>
          <w:szCs w:val="18"/>
        </w:rPr>
        <w:t xml:space="preserve">For the association between PL offset and joint/UL TCI state, consider and </w:t>
      </w:r>
      <w:proofErr w:type="gramStart"/>
      <w:r w:rsidRPr="00ED3AAE">
        <w:rPr>
          <w:rFonts w:eastAsia="DengXian" w:cs="Batang"/>
          <w:sz w:val="18"/>
          <w:szCs w:val="18"/>
        </w:rPr>
        <w:t>down-select</w:t>
      </w:r>
      <w:proofErr w:type="gramEnd"/>
      <w:r w:rsidRPr="00ED3AAE">
        <w:rPr>
          <w:rFonts w:eastAsia="DengXian" w:cs="Batang"/>
          <w:sz w:val="18"/>
          <w:szCs w:val="18"/>
        </w:rPr>
        <w:t xml:space="preserve"> one from the following Alts:</w:t>
      </w:r>
    </w:p>
    <w:p w14:paraId="3C70F390" w14:textId="77777777" w:rsidR="00ED3AAE" w:rsidRPr="00ED3AAE" w:rsidRDefault="00ED3AAE" w:rsidP="00714E3A">
      <w:pPr>
        <w:numPr>
          <w:ilvl w:val="0"/>
          <w:numId w:val="11"/>
        </w:numPr>
        <w:spacing w:after="0"/>
        <w:ind w:left="1288"/>
        <w:rPr>
          <w:rFonts w:eastAsia="DengXian" w:cs="Batang"/>
          <w:sz w:val="18"/>
          <w:szCs w:val="18"/>
        </w:rPr>
      </w:pPr>
      <w:r w:rsidRPr="00ED3AAE">
        <w:rPr>
          <w:rFonts w:eastAsia="DengXian" w:cs="Batang"/>
          <w:sz w:val="18"/>
          <w:szCs w:val="18"/>
        </w:rPr>
        <w:t xml:space="preserve">Alt1a: One PL offset value is configured in a joint or UL TCI state by RRC </w:t>
      </w:r>
      <w:proofErr w:type="gramStart"/>
      <w:r w:rsidRPr="00ED3AAE">
        <w:rPr>
          <w:rFonts w:eastAsia="DengXian" w:cs="Batang"/>
          <w:sz w:val="18"/>
          <w:szCs w:val="18"/>
        </w:rPr>
        <w:t>only</w:t>
      </w:r>
      <w:proofErr w:type="gramEnd"/>
    </w:p>
    <w:p w14:paraId="543CC03D" w14:textId="77777777" w:rsidR="00ED3AAE" w:rsidRPr="00ED3AAE" w:rsidRDefault="00ED3AAE" w:rsidP="00714E3A">
      <w:pPr>
        <w:numPr>
          <w:ilvl w:val="0"/>
          <w:numId w:val="11"/>
        </w:numPr>
        <w:spacing w:after="0"/>
        <w:ind w:left="1288"/>
        <w:rPr>
          <w:rFonts w:eastAsia="DengXian" w:cs="Batang"/>
          <w:sz w:val="18"/>
          <w:szCs w:val="18"/>
        </w:rPr>
      </w:pPr>
      <w:r w:rsidRPr="00ED3AAE">
        <w:rPr>
          <w:rFonts w:eastAsia="DengXian" w:cs="Batang"/>
          <w:sz w:val="18"/>
          <w:szCs w:val="18"/>
        </w:rPr>
        <w:t xml:space="preserve">Alt1b: One PL offset value is configured in a joint or UL TCI state by RRC. </w:t>
      </w:r>
      <w:r w:rsidRPr="00ED3AAE">
        <w:rPr>
          <w:rFonts w:eastAsia="DengXian" w:cs="Batang" w:hint="eastAsia"/>
          <w:sz w:val="18"/>
          <w:szCs w:val="18"/>
        </w:rPr>
        <w:t xml:space="preserve">A </w:t>
      </w:r>
      <w:r w:rsidRPr="00ED3AAE">
        <w:rPr>
          <w:rFonts w:eastAsia="DengXian" w:cs="Batang"/>
          <w:sz w:val="18"/>
          <w:szCs w:val="18"/>
        </w:rPr>
        <w:t xml:space="preserve">MAC CE can update </w:t>
      </w:r>
      <w:r w:rsidRPr="00ED3AAE">
        <w:rPr>
          <w:rFonts w:eastAsia="DengXian" w:cs="Batang" w:hint="eastAsia"/>
          <w:sz w:val="18"/>
          <w:szCs w:val="18"/>
          <w:lang w:eastAsia="zh-CN"/>
        </w:rPr>
        <w:t>the</w:t>
      </w:r>
      <w:r w:rsidRPr="00ED3AAE">
        <w:rPr>
          <w:rFonts w:eastAsia="DengXian" w:cs="Batang"/>
          <w:sz w:val="18"/>
          <w:szCs w:val="18"/>
        </w:rPr>
        <w:t xml:space="preserve"> PL offset value(s) for joint or UL TCI state(s).</w:t>
      </w:r>
    </w:p>
    <w:p w14:paraId="39A7D7B3" w14:textId="77777777" w:rsidR="00ED3AAE" w:rsidRPr="00ED3AAE" w:rsidRDefault="00ED3AAE" w:rsidP="00714E3A">
      <w:pPr>
        <w:numPr>
          <w:ilvl w:val="0"/>
          <w:numId w:val="11"/>
        </w:numPr>
        <w:spacing w:after="0"/>
        <w:ind w:left="1288"/>
        <w:rPr>
          <w:rFonts w:eastAsia="DengXian" w:cs="Batang"/>
          <w:sz w:val="18"/>
          <w:szCs w:val="18"/>
        </w:rPr>
      </w:pPr>
      <w:r w:rsidRPr="00ED3AAE">
        <w:rPr>
          <w:rFonts w:eastAsia="DengXian" w:cs="Batang"/>
          <w:sz w:val="18"/>
          <w:szCs w:val="18"/>
        </w:rPr>
        <w:t>Alt2a: A list of PL offset configurations is configured by RRC in BWP/CC and each PL offset configuration contains one PL offset value. One new RRC parameter is introduced in a joint or UL TCI state to indicate one of the configured PL offset configurations.</w:t>
      </w:r>
    </w:p>
    <w:p w14:paraId="770ACB4F" w14:textId="77777777" w:rsidR="00ED3AAE" w:rsidRPr="00ED3AAE" w:rsidRDefault="00ED3AAE" w:rsidP="00714E3A">
      <w:pPr>
        <w:numPr>
          <w:ilvl w:val="0"/>
          <w:numId w:val="11"/>
        </w:numPr>
        <w:spacing w:after="0"/>
        <w:ind w:left="1288"/>
        <w:rPr>
          <w:rFonts w:eastAsia="DengXian" w:cs="Batang"/>
          <w:sz w:val="18"/>
          <w:szCs w:val="18"/>
        </w:rPr>
      </w:pPr>
      <w:r w:rsidRPr="00ED3AAE">
        <w:rPr>
          <w:rFonts w:eastAsia="DengXian" w:cs="Batang"/>
          <w:sz w:val="18"/>
          <w:szCs w:val="18"/>
        </w:rPr>
        <w:t xml:space="preserve">Alt2b: A list of PL offset configurations is configured by RRC in BWP/CC and each PL offset configuration contains one PL offset value. One new RRC parameter is introduced in a joint or UL TCI state to indicate one of the configured PL offset configurations. A MAC CE can update the association between a joint or UL TCI state and PL offset </w:t>
      </w:r>
      <w:proofErr w:type="gramStart"/>
      <w:r w:rsidRPr="00ED3AAE">
        <w:rPr>
          <w:rFonts w:eastAsia="DengXian" w:cs="Batang"/>
          <w:sz w:val="18"/>
          <w:szCs w:val="18"/>
        </w:rPr>
        <w:t>configuration</w:t>
      </w:r>
      <w:proofErr w:type="gramEnd"/>
    </w:p>
    <w:p w14:paraId="74269B5E" w14:textId="77777777" w:rsidR="00ED3AAE" w:rsidRPr="00ED3AAE" w:rsidRDefault="00ED3AAE" w:rsidP="00714E3A">
      <w:pPr>
        <w:numPr>
          <w:ilvl w:val="0"/>
          <w:numId w:val="11"/>
        </w:numPr>
        <w:spacing w:after="0"/>
        <w:ind w:left="1288"/>
        <w:rPr>
          <w:rFonts w:eastAsia="DengXian" w:cs="Batang"/>
          <w:sz w:val="18"/>
          <w:szCs w:val="18"/>
        </w:rPr>
      </w:pPr>
      <w:r w:rsidRPr="00ED3AAE">
        <w:rPr>
          <w:rFonts w:eastAsia="DengXian" w:cs="Batang"/>
          <w:sz w:val="18"/>
          <w:szCs w:val="18"/>
        </w:rPr>
        <w:t>Alt3: A list of PL offset configurations is configured by RRC in BWP/CC and each PL offset configuration contains one PL offset value.  A MAC CE can activate/indicate one PL offset configuration for each activated joint or UL TCI state. In each joint or UL TCI state, the initial PL offset value is 0dB.</w:t>
      </w:r>
    </w:p>
    <w:p w14:paraId="08236727" w14:textId="77777777" w:rsidR="00ED3AAE" w:rsidRPr="00ED3AAE" w:rsidRDefault="00ED3AAE" w:rsidP="00714E3A">
      <w:pPr>
        <w:numPr>
          <w:ilvl w:val="0"/>
          <w:numId w:val="11"/>
        </w:numPr>
        <w:spacing w:after="0"/>
        <w:ind w:left="1288"/>
        <w:rPr>
          <w:rFonts w:eastAsia="DengXian" w:cs="Batang"/>
          <w:sz w:val="18"/>
          <w:szCs w:val="18"/>
        </w:rPr>
      </w:pPr>
      <w:r w:rsidRPr="00ED3AAE">
        <w:rPr>
          <w:rFonts w:eastAsia="DengXian" w:cs="Batang"/>
          <w:sz w:val="18"/>
          <w:szCs w:val="18"/>
        </w:rPr>
        <w:t>Alt4: A list of PL offset values is provided in a joint or UL TCI state by RRC. Each PL offset value is applied to a corresponding measured PL range.</w:t>
      </w:r>
    </w:p>
    <w:p w14:paraId="51C88E3E" w14:textId="0A3FAC59" w:rsidR="004B0BBC" w:rsidRPr="00A7091B" w:rsidRDefault="00ED3AAE" w:rsidP="00A7091B">
      <w:pPr>
        <w:ind w:left="568"/>
        <w:rPr>
          <w:rFonts w:eastAsia="DengXian"/>
          <w:sz w:val="18"/>
          <w:szCs w:val="18"/>
          <w:lang w:eastAsia="zh-CN"/>
        </w:rPr>
      </w:pPr>
      <w:r w:rsidRPr="00ED3AAE">
        <w:rPr>
          <w:sz w:val="18"/>
          <w:szCs w:val="18"/>
        </w:rPr>
        <w:t>Other alternatives are not precluded.</w:t>
      </w:r>
    </w:p>
    <w:p w14:paraId="774F367C" w14:textId="677106AE" w:rsidR="004B0BBC" w:rsidRDefault="005947D7" w:rsidP="00BA1D50">
      <w:pPr>
        <w:rPr>
          <w:lang w:val="en-US"/>
        </w:rPr>
      </w:pPr>
      <w:r>
        <w:rPr>
          <w:lang w:val="en-US"/>
        </w:rPr>
        <w:t>In the last agreement</w:t>
      </w:r>
      <w:r w:rsidR="00990F02">
        <w:rPr>
          <w:lang w:val="en-US"/>
        </w:rPr>
        <w:t xml:space="preserve"> above</w:t>
      </w:r>
      <w:r>
        <w:rPr>
          <w:lang w:val="en-US"/>
        </w:rPr>
        <w:t>, RAN1 is trying to design two things simultaneously</w:t>
      </w:r>
      <w:r w:rsidR="00F0511A">
        <w:rPr>
          <w:lang w:val="en-US"/>
        </w:rPr>
        <w:t>:</w:t>
      </w:r>
    </w:p>
    <w:p w14:paraId="610DC943" w14:textId="77777777" w:rsidR="00F540EE" w:rsidRDefault="00F540EE" w:rsidP="00714E3A">
      <w:pPr>
        <w:pStyle w:val="ListParagraph"/>
        <w:numPr>
          <w:ilvl w:val="0"/>
          <w:numId w:val="12"/>
        </w:numPr>
        <w:rPr>
          <w:lang w:val="en-US"/>
        </w:rPr>
      </w:pPr>
      <w:r w:rsidRPr="00242145">
        <w:rPr>
          <w:lang w:val="en-US"/>
        </w:rPr>
        <w:t>How the PL offset i</w:t>
      </w:r>
      <w:r>
        <w:rPr>
          <w:lang w:val="en-US"/>
        </w:rPr>
        <w:t>s configured and associated with a TCI state</w:t>
      </w:r>
    </w:p>
    <w:p w14:paraId="68EF00EE" w14:textId="77777777" w:rsidR="00F540EE" w:rsidRDefault="00F540EE" w:rsidP="00714E3A">
      <w:pPr>
        <w:pStyle w:val="ListParagraph"/>
        <w:numPr>
          <w:ilvl w:val="0"/>
          <w:numId w:val="12"/>
        </w:numPr>
        <w:rPr>
          <w:lang w:val="en-US"/>
        </w:rPr>
      </w:pPr>
      <w:r>
        <w:rPr>
          <w:lang w:val="en-US"/>
        </w:rPr>
        <w:t xml:space="preserve">How to use this PL offset for uplink power control. </w:t>
      </w:r>
    </w:p>
    <w:p w14:paraId="495D4980" w14:textId="370CB69F" w:rsidR="000B7A62" w:rsidRDefault="00475215" w:rsidP="000B7A62">
      <w:pPr>
        <w:rPr>
          <w:lang w:val="en-US"/>
        </w:rPr>
      </w:pPr>
      <w:r>
        <w:rPr>
          <w:lang w:val="en-US"/>
        </w:rPr>
        <w:t xml:space="preserve">Starting with the first issue, </w:t>
      </w:r>
      <w:r w:rsidR="00E51683" w:rsidRPr="00E51683">
        <w:rPr>
          <w:lang w:val="en-US"/>
        </w:rPr>
        <w:t xml:space="preserve">the term “PL offset” is defined strictly </w:t>
      </w:r>
      <w:r w:rsidR="003A528A">
        <w:rPr>
          <w:lang w:val="en-US"/>
        </w:rPr>
        <w:t xml:space="preserve">in the discussion </w:t>
      </w:r>
      <w:r w:rsidR="00E51683" w:rsidRPr="00E51683">
        <w:rPr>
          <w:lang w:val="en-US"/>
        </w:rPr>
        <w:t xml:space="preserve">as the difference between the measured DL pathloss and the uplink pathloss. </w:t>
      </w:r>
      <w:r w:rsidR="000B7A62">
        <w:rPr>
          <w:lang w:val="en-US"/>
        </w:rPr>
        <w:t>To do the association</w:t>
      </w:r>
      <w:r w:rsidR="00A7091B">
        <w:rPr>
          <w:lang w:val="en-US"/>
        </w:rPr>
        <w:t xml:space="preserve"> between a PL offset and a TCI state</w:t>
      </w:r>
      <w:r w:rsidR="000B7A62">
        <w:rPr>
          <w:lang w:val="en-US"/>
        </w:rPr>
        <w:t>, multiple alternatives are discussed:</w:t>
      </w:r>
    </w:p>
    <w:p w14:paraId="1AD97EE1" w14:textId="77777777" w:rsidR="000B7A62" w:rsidRDefault="000B7A62" w:rsidP="00714E3A">
      <w:pPr>
        <w:pStyle w:val="ListParagraph"/>
        <w:numPr>
          <w:ilvl w:val="0"/>
          <w:numId w:val="13"/>
        </w:numPr>
        <w:rPr>
          <w:lang w:val="en-US"/>
        </w:rPr>
      </w:pPr>
      <w:r>
        <w:rPr>
          <w:lang w:val="en-US"/>
        </w:rPr>
        <w:t>A PL offset value is RRC configured inside the TCI state. (Alt1a/b)</w:t>
      </w:r>
    </w:p>
    <w:p w14:paraId="24E54D3D" w14:textId="72F97640" w:rsidR="000B7A62" w:rsidRPr="00530E87" w:rsidRDefault="000B7A62" w:rsidP="00714E3A">
      <w:pPr>
        <w:pStyle w:val="ListParagraph"/>
        <w:numPr>
          <w:ilvl w:val="0"/>
          <w:numId w:val="13"/>
        </w:numPr>
        <w:rPr>
          <w:lang w:val="en-US"/>
        </w:rPr>
      </w:pPr>
      <w:r w:rsidRPr="00BD7CE8">
        <w:rPr>
          <w:rFonts w:eastAsia="DengXian" w:cs="Batang"/>
          <w:lang w:val="en-US"/>
        </w:rPr>
        <w:t>A list of PL offset configurations is configured by RRC in BWP/CC and each PL offset configuration contains one PL offset value. One new RRC parameter is introduced in a joint or UL TCI state to indicate one of the configured PL offset configurations.</w:t>
      </w:r>
      <w:r w:rsidR="002A1554">
        <w:rPr>
          <w:rFonts w:eastAsia="DengXian" w:cs="Batang"/>
          <w:lang w:val="en-US"/>
        </w:rPr>
        <w:t xml:space="preserve"> </w:t>
      </w:r>
      <w:r>
        <w:rPr>
          <w:rFonts w:eastAsia="DengXian" w:cs="Batang"/>
          <w:lang w:val="en-US"/>
        </w:rPr>
        <w:t>(Alt2a/2b)</w:t>
      </w:r>
    </w:p>
    <w:p w14:paraId="0BD0EC4A" w14:textId="77777777" w:rsidR="000B7A62" w:rsidRPr="00470B24" w:rsidRDefault="000B7A62" w:rsidP="00714E3A">
      <w:pPr>
        <w:pStyle w:val="ListParagraph"/>
        <w:numPr>
          <w:ilvl w:val="0"/>
          <w:numId w:val="13"/>
        </w:numPr>
        <w:rPr>
          <w:lang w:val="en-US"/>
        </w:rPr>
      </w:pPr>
      <w:r w:rsidRPr="00B26733">
        <w:rPr>
          <w:rFonts w:eastAsia="DengXian" w:cs="Batang"/>
          <w:lang w:val="en-US"/>
        </w:rPr>
        <w:t>A list of PL offset values is provided in a joint or UL TCI state by RRC. Each PL offset value is applied to a corresponding measured PL range.</w:t>
      </w:r>
    </w:p>
    <w:p w14:paraId="12EC5583" w14:textId="761A3413" w:rsidR="000B7A62" w:rsidRDefault="00820F9A" w:rsidP="008A65B6">
      <w:pPr>
        <w:rPr>
          <w:lang w:val="en-US"/>
        </w:rPr>
      </w:pPr>
      <w:r>
        <w:t xml:space="preserve">There is no real </w:t>
      </w:r>
      <w:r w:rsidR="000B7A62">
        <w:t xml:space="preserve">difference between the design in </w:t>
      </w:r>
      <w:r>
        <w:t xml:space="preserve">Alt 1 and Alt </w:t>
      </w:r>
      <w:r w:rsidR="000B7A62">
        <w:t xml:space="preserve">2 except where the values are kept. </w:t>
      </w:r>
      <w:r w:rsidR="008A65B6">
        <w:rPr>
          <w:lang w:val="en-US"/>
        </w:rPr>
        <w:t>Therefore</w:t>
      </w:r>
      <w:r w:rsidR="00990F02">
        <w:rPr>
          <w:lang w:val="en-US"/>
        </w:rPr>
        <w:t>,</w:t>
      </w:r>
      <w:r w:rsidR="008A65B6">
        <w:rPr>
          <w:lang w:val="en-US"/>
        </w:rPr>
        <w:t xml:space="preserve"> the simpler solution of having</w:t>
      </w:r>
      <w:r w:rsidR="000B7A62">
        <w:rPr>
          <w:lang w:val="en-US"/>
        </w:rPr>
        <w:t xml:space="preserve"> a PL offset value RRC configured inside the TCI state</w:t>
      </w:r>
      <w:r w:rsidR="008A65B6">
        <w:rPr>
          <w:lang w:val="en-US"/>
        </w:rPr>
        <w:t xml:space="preserve"> should be adopted.</w:t>
      </w:r>
    </w:p>
    <w:p w14:paraId="18F1607B" w14:textId="5DE95AC0" w:rsidR="006977AD" w:rsidRDefault="003B0710" w:rsidP="006977AD">
      <w:pPr>
        <w:rPr>
          <w:lang w:val="en-US"/>
        </w:rPr>
      </w:pPr>
      <w:r>
        <w:rPr>
          <w:lang w:val="en-US"/>
        </w:rPr>
        <w:t xml:space="preserve">Regarding how </w:t>
      </w:r>
      <w:r w:rsidRPr="003B0710">
        <w:rPr>
          <w:lang w:val="en-US"/>
        </w:rPr>
        <w:t>to use this PL offset for uplink power control</w:t>
      </w:r>
      <w:r>
        <w:rPr>
          <w:lang w:val="en-US"/>
        </w:rPr>
        <w:t>,</w:t>
      </w:r>
      <w:r w:rsidRPr="003B0710">
        <w:rPr>
          <w:lang w:val="en-US"/>
        </w:rPr>
        <w:t xml:space="preserve"> </w:t>
      </w:r>
      <w:r>
        <w:rPr>
          <w:lang w:val="en-US"/>
        </w:rPr>
        <w:t>a</w:t>
      </w:r>
      <w:r w:rsidR="00021858" w:rsidRPr="00B650CB">
        <w:rPr>
          <w:lang w:val="en-US"/>
        </w:rPr>
        <w:t xml:space="preserve">ccording to simulation results presented by </w:t>
      </w:r>
      <w:r w:rsidR="00C94F05" w:rsidRPr="00B650CB">
        <w:rPr>
          <w:lang w:val="en-US"/>
        </w:rPr>
        <w:t>some companies for Umi scenarios, it showed that</w:t>
      </w:r>
      <w:r w:rsidR="0008075B" w:rsidRPr="00B650CB">
        <w:rPr>
          <w:lang w:val="en-US"/>
        </w:rPr>
        <w:t xml:space="preserve"> the PL offset between the UL-only TRP and the </w:t>
      </w:r>
      <w:r w:rsidR="00461766" w:rsidRPr="00B650CB">
        <w:rPr>
          <w:lang w:val="en-US"/>
        </w:rPr>
        <w:t>DL TRP in</w:t>
      </w:r>
      <w:r w:rsidR="00C94F05" w:rsidRPr="00B650CB">
        <w:rPr>
          <w:lang w:val="en-US"/>
        </w:rPr>
        <w:t xml:space="preserve"> 90</w:t>
      </w:r>
      <w:r w:rsidR="00E50334">
        <w:rPr>
          <w:lang w:val="en-US"/>
        </w:rPr>
        <w:t xml:space="preserve"> </w:t>
      </w:r>
      <w:r w:rsidR="00C94F05" w:rsidRPr="00B650CB">
        <w:rPr>
          <w:lang w:val="en-US"/>
        </w:rPr>
        <w:t xml:space="preserve">% of the cases </w:t>
      </w:r>
      <w:r w:rsidR="00B43B66" w:rsidRPr="00B650CB">
        <w:rPr>
          <w:lang w:val="en-US"/>
        </w:rPr>
        <w:t>is less than 40</w:t>
      </w:r>
      <w:r w:rsidR="00E50334">
        <w:rPr>
          <w:lang w:val="en-US"/>
        </w:rPr>
        <w:t xml:space="preserve"> </w:t>
      </w:r>
      <w:proofErr w:type="spellStart"/>
      <w:r w:rsidR="00B43B66" w:rsidRPr="00B650CB">
        <w:rPr>
          <w:lang w:val="en-US"/>
        </w:rPr>
        <w:t>dB</w:t>
      </w:r>
      <w:r w:rsidR="00461766" w:rsidRPr="00B650CB">
        <w:rPr>
          <w:lang w:val="en-US"/>
        </w:rPr>
        <w:t>.</w:t>
      </w:r>
      <w:proofErr w:type="spellEnd"/>
      <w:r w:rsidR="00461766" w:rsidRPr="00B650CB">
        <w:rPr>
          <w:lang w:val="en-US"/>
        </w:rPr>
        <w:t xml:space="preserve"> </w:t>
      </w:r>
      <w:r w:rsidR="00036F8F" w:rsidRPr="00B650CB">
        <w:rPr>
          <w:lang w:val="en-US"/>
        </w:rPr>
        <w:t xml:space="preserve">Since the dynamic range is big, </w:t>
      </w:r>
      <w:r w:rsidR="009540BD">
        <w:rPr>
          <w:lang w:val="en-US"/>
        </w:rPr>
        <w:t xml:space="preserve">we see the need for </w:t>
      </w:r>
      <w:r w:rsidR="002345FA" w:rsidRPr="00B650CB">
        <w:rPr>
          <w:lang w:val="en-US"/>
        </w:rPr>
        <w:t xml:space="preserve">a dynamic update method to complement the closed loop power control is needed. </w:t>
      </w:r>
      <w:r w:rsidR="00253D4D" w:rsidRPr="00B650CB">
        <w:rPr>
          <w:lang w:val="en-US"/>
        </w:rPr>
        <w:t xml:space="preserve"> </w:t>
      </w:r>
      <w:r w:rsidR="00F8197F">
        <w:rPr>
          <w:lang w:val="en-US"/>
        </w:rPr>
        <w:t>One can argue</w:t>
      </w:r>
      <w:r w:rsidR="006977AD">
        <w:rPr>
          <w:lang w:val="en-US"/>
        </w:rPr>
        <w:t xml:space="preserve"> </w:t>
      </w:r>
      <w:r w:rsidR="00F8197F">
        <w:rPr>
          <w:lang w:val="en-US"/>
        </w:rPr>
        <w:t xml:space="preserve">that </w:t>
      </w:r>
      <w:r w:rsidR="006977AD">
        <w:rPr>
          <w:lang w:val="en-US"/>
        </w:rPr>
        <w:t>once the UE have the PL offset, the determines the UL power as follows:</w:t>
      </w:r>
    </w:p>
    <w:p w14:paraId="7F0F0920" w14:textId="77777777" w:rsidR="006977AD" w:rsidRPr="004713C7" w:rsidRDefault="006977AD" w:rsidP="006977AD">
      <w:pPr>
        <w:rPr>
          <w:b/>
          <w:bCs/>
          <w:lang w:val="en-US"/>
        </w:rPr>
      </w:pPr>
      <w:r w:rsidRPr="004713C7">
        <w:rPr>
          <w:b/>
          <w:bCs/>
          <w:lang w:val="en-US"/>
        </w:rPr>
        <w:t xml:space="preserve">Procedure 1: </w:t>
      </w:r>
    </w:p>
    <w:p w14:paraId="7EDE0489" w14:textId="77777777" w:rsidR="006977AD" w:rsidRDefault="006977AD" w:rsidP="00714E3A">
      <w:pPr>
        <w:pStyle w:val="ListParagraph"/>
        <w:numPr>
          <w:ilvl w:val="0"/>
          <w:numId w:val="14"/>
        </w:numPr>
        <w:rPr>
          <w:lang w:val="en-US"/>
        </w:rPr>
      </w:pPr>
      <w:r>
        <w:rPr>
          <w:lang w:val="en-US"/>
        </w:rPr>
        <w:t>The UE measures the DL pathloss from the pathloss RS denoted as PL_DL</w:t>
      </w:r>
    </w:p>
    <w:p w14:paraId="2660FBF9" w14:textId="77777777" w:rsidR="006977AD" w:rsidRDefault="006977AD" w:rsidP="00714E3A">
      <w:pPr>
        <w:pStyle w:val="ListParagraph"/>
        <w:numPr>
          <w:ilvl w:val="0"/>
          <w:numId w:val="14"/>
        </w:numPr>
        <w:rPr>
          <w:lang w:val="en-US"/>
        </w:rPr>
      </w:pPr>
      <w:r>
        <w:rPr>
          <w:lang w:val="en-US"/>
        </w:rPr>
        <w:t xml:space="preserve">The UE determines the UL power as follows: </w:t>
      </w:r>
      <w:proofErr w:type="spellStart"/>
      <w:r>
        <w:rPr>
          <w:lang w:val="en-US"/>
        </w:rPr>
        <w:t>UL_power</w:t>
      </w:r>
      <w:proofErr w:type="spellEnd"/>
      <w:r>
        <w:rPr>
          <w:lang w:val="en-US"/>
        </w:rPr>
        <w:t xml:space="preserve"> = PL_DL + pathloss offset</w:t>
      </w:r>
    </w:p>
    <w:p w14:paraId="5A55F9DD" w14:textId="77777777" w:rsidR="0072528B" w:rsidRDefault="006977AD" w:rsidP="00714E3A">
      <w:pPr>
        <w:pStyle w:val="ListParagraph"/>
        <w:numPr>
          <w:ilvl w:val="0"/>
          <w:numId w:val="14"/>
        </w:numPr>
        <w:rPr>
          <w:lang w:val="en-US"/>
        </w:rPr>
      </w:pPr>
      <w:r>
        <w:rPr>
          <w:lang w:val="en-US"/>
        </w:rPr>
        <w:t xml:space="preserve">The network updates the pathloss offset value either through RRC reconfiguration or through MAC-CE update. Then start from step 1. </w:t>
      </w:r>
    </w:p>
    <w:p w14:paraId="5406C9B4" w14:textId="3C7FDC36" w:rsidR="00EF11F4" w:rsidRPr="0072528B" w:rsidRDefault="006977AD" w:rsidP="0072528B">
      <w:pPr>
        <w:rPr>
          <w:lang w:val="en-US"/>
        </w:rPr>
      </w:pPr>
      <w:r w:rsidRPr="0072528B">
        <w:rPr>
          <w:lang w:val="en-US"/>
        </w:rPr>
        <w:lastRenderedPageBreak/>
        <w:t xml:space="preserve">However, </w:t>
      </w:r>
      <w:r w:rsidR="000625E1">
        <w:rPr>
          <w:rFonts w:hint="eastAsia"/>
          <w:lang w:val="en-US" w:eastAsia="ja-JP"/>
        </w:rPr>
        <w:t xml:space="preserve">depending on how to interpret the description, </w:t>
      </w:r>
      <w:r w:rsidR="007D1758" w:rsidRPr="0072528B">
        <w:rPr>
          <w:lang w:val="en-US"/>
        </w:rPr>
        <w:t xml:space="preserve">this is not a good design. </w:t>
      </w:r>
      <w:r w:rsidR="00913886">
        <w:rPr>
          <w:rFonts w:hint="eastAsia"/>
          <w:lang w:val="en-US" w:eastAsia="ja-JP"/>
        </w:rPr>
        <w:t>"P</w:t>
      </w:r>
      <w:r w:rsidR="000D248C">
        <w:rPr>
          <w:rFonts w:hint="eastAsia"/>
          <w:lang w:val="en-US" w:eastAsia="ja-JP"/>
        </w:rPr>
        <w:t>athloss offset</w:t>
      </w:r>
      <w:r w:rsidR="00913886">
        <w:rPr>
          <w:rFonts w:hint="eastAsia"/>
          <w:lang w:val="en-US" w:eastAsia="ja-JP"/>
        </w:rPr>
        <w:t>"</w:t>
      </w:r>
      <w:r w:rsidR="000D248C">
        <w:rPr>
          <w:rFonts w:hint="eastAsia"/>
          <w:lang w:val="en-US" w:eastAsia="ja-JP"/>
        </w:rPr>
        <w:t xml:space="preserve"> </w:t>
      </w:r>
      <w:r w:rsidR="00913886">
        <w:rPr>
          <w:rFonts w:hint="eastAsia"/>
          <w:lang w:val="en-US" w:eastAsia="ja-JP"/>
        </w:rPr>
        <w:t xml:space="preserve">in the step 2 is unclear whether it is </w:t>
      </w:r>
      <w:r w:rsidR="000D248C">
        <w:rPr>
          <w:rFonts w:hint="eastAsia"/>
          <w:lang w:val="en-US" w:eastAsia="ja-JP"/>
        </w:rPr>
        <w:t>existing RRC configuration</w:t>
      </w:r>
      <w:r w:rsidR="00913886">
        <w:rPr>
          <w:rFonts w:hint="eastAsia"/>
          <w:lang w:val="en-US" w:eastAsia="ja-JP"/>
        </w:rPr>
        <w:t xml:space="preserve"> value or </w:t>
      </w:r>
      <w:r w:rsidR="00F86FCD">
        <w:rPr>
          <w:rFonts w:hint="eastAsia"/>
          <w:lang w:val="en-US" w:eastAsia="ja-JP"/>
        </w:rPr>
        <w:t>new value provided in</w:t>
      </w:r>
      <w:r w:rsidR="000D3BB0">
        <w:rPr>
          <w:rFonts w:hint="eastAsia"/>
          <w:lang w:val="en-US" w:eastAsia="ja-JP"/>
        </w:rPr>
        <w:t xml:space="preserve"> step 3 MAC-CE</w:t>
      </w:r>
      <w:r w:rsidR="000D248C">
        <w:rPr>
          <w:rFonts w:hint="eastAsia"/>
          <w:lang w:val="en-US" w:eastAsia="ja-JP"/>
        </w:rPr>
        <w:t xml:space="preserve">. </w:t>
      </w:r>
      <w:r w:rsidR="00BD0C4E">
        <w:rPr>
          <w:rFonts w:hint="eastAsia"/>
          <w:lang w:val="en-US" w:eastAsia="ja-JP"/>
        </w:rPr>
        <w:t xml:space="preserve">Or it can be the sum of </w:t>
      </w:r>
      <w:r w:rsidR="005E7954">
        <w:rPr>
          <w:rFonts w:hint="eastAsia"/>
          <w:lang w:val="en-US" w:eastAsia="ja-JP"/>
        </w:rPr>
        <w:t xml:space="preserve">RRC configuration and new value provided in step 3 MAC-CE. </w:t>
      </w:r>
      <w:r w:rsidR="0091286E">
        <w:rPr>
          <w:rFonts w:hint="eastAsia"/>
          <w:lang w:val="en-US" w:eastAsia="ja-JP"/>
        </w:rPr>
        <w:t xml:space="preserve">Our view is </w:t>
      </w:r>
      <w:r w:rsidR="00C373E3">
        <w:rPr>
          <w:rFonts w:hint="eastAsia"/>
          <w:lang w:val="en-US" w:eastAsia="ja-JP"/>
        </w:rPr>
        <w:t xml:space="preserve">MAC configured value should not update RRC configured value but MAC configured value is additional offset because RRC </w:t>
      </w:r>
      <w:r w:rsidR="00CE76C6">
        <w:rPr>
          <w:rFonts w:hint="eastAsia"/>
          <w:lang w:val="en-US" w:eastAsia="ja-JP"/>
        </w:rPr>
        <w:t xml:space="preserve">configured value is determined by CU in </w:t>
      </w:r>
      <w:proofErr w:type="spellStart"/>
      <w:r w:rsidR="00CE76C6">
        <w:rPr>
          <w:rFonts w:hint="eastAsia"/>
          <w:lang w:val="en-US" w:eastAsia="ja-JP"/>
        </w:rPr>
        <w:t>gNB</w:t>
      </w:r>
      <w:proofErr w:type="spellEnd"/>
      <w:r w:rsidR="00CE76C6">
        <w:rPr>
          <w:rFonts w:hint="eastAsia"/>
          <w:lang w:val="en-US" w:eastAsia="ja-JP"/>
        </w:rPr>
        <w:t xml:space="preserve"> and MAC configured value is determined by DU in the </w:t>
      </w:r>
      <w:proofErr w:type="spellStart"/>
      <w:r w:rsidR="00CE76C6">
        <w:rPr>
          <w:rFonts w:hint="eastAsia"/>
          <w:lang w:val="en-US" w:eastAsia="ja-JP"/>
        </w:rPr>
        <w:t>gNB</w:t>
      </w:r>
      <w:proofErr w:type="spellEnd"/>
      <w:proofErr w:type="gramStart"/>
      <w:r w:rsidR="00CE76C6">
        <w:rPr>
          <w:rFonts w:hint="eastAsia"/>
          <w:lang w:val="en-US" w:eastAsia="ja-JP"/>
        </w:rPr>
        <w:t xml:space="preserve">. </w:t>
      </w:r>
      <w:r w:rsidR="00D8571E">
        <w:rPr>
          <w:rFonts w:hint="eastAsia"/>
          <w:lang w:val="en-US" w:eastAsia="ja-JP"/>
        </w:rPr>
        <w:t>.</w:t>
      </w:r>
      <w:proofErr w:type="gramEnd"/>
      <w:r w:rsidR="00D8571E">
        <w:rPr>
          <w:rFonts w:hint="eastAsia"/>
          <w:lang w:val="en-US" w:eastAsia="ja-JP"/>
        </w:rPr>
        <w:t xml:space="preserve"> </w:t>
      </w:r>
    </w:p>
    <w:p w14:paraId="51358986" w14:textId="102FDF08" w:rsidR="009540BD" w:rsidRDefault="00BD5389" w:rsidP="00BA1D50">
      <w:pPr>
        <w:rPr>
          <w:lang w:val="en-US"/>
        </w:rPr>
      </w:pPr>
      <w:r>
        <w:rPr>
          <w:lang w:val="en-US"/>
        </w:rPr>
        <w:t xml:space="preserve">Therefore, we should use MAC-CE to update the uplink power control and not necessarily the </w:t>
      </w:r>
      <w:r w:rsidR="004C4D5D">
        <w:rPr>
          <w:rFonts w:hint="eastAsia"/>
          <w:lang w:val="en-US" w:eastAsia="ja-JP"/>
        </w:rPr>
        <w:t xml:space="preserve">existing </w:t>
      </w:r>
      <w:r>
        <w:rPr>
          <w:lang w:val="en-US"/>
        </w:rPr>
        <w:t>PL offset</w:t>
      </w:r>
      <w:r w:rsidR="00A5429B">
        <w:rPr>
          <w:rFonts w:hint="eastAsia"/>
          <w:lang w:val="en-US" w:eastAsia="ja-JP"/>
        </w:rPr>
        <w:t xml:space="preserve">. We clarified procedure 1 as </w:t>
      </w:r>
      <w:r w:rsidR="006062F4">
        <w:rPr>
          <w:lang w:val="en-US"/>
        </w:rPr>
        <w:t xml:space="preserve">following: </w:t>
      </w:r>
    </w:p>
    <w:p w14:paraId="4861D2B0" w14:textId="77777777" w:rsidR="00CF09FC" w:rsidRPr="004713C7" w:rsidRDefault="00CF09FC" w:rsidP="00CF09FC">
      <w:pPr>
        <w:rPr>
          <w:b/>
          <w:bCs/>
          <w:lang w:val="en-US"/>
        </w:rPr>
      </w:pPr>
      <w:r w:rsidRPr="004713C7">
        <w:rPr>
          <w:b/>
          <w:bCs/>
          <w:lang w:val="en-US"/>
        </w:rPr>
        <w:t>Procedure 1</w:t>
      </w:r>
      <w:r>
        <w:rPr>
          <w:rFonts w:hint="eastAsia"/>
          <w:b/>
          <w:bCs/>
          <w:lang w:val="en-US" w:eastAsia="ja-JP"/>
        </w:rPr>
        <w:t>'</w:t>
      </w:r>
      <w:r w:rsidRPr="004713C7">
        <w:rPr>
          <w:b/>
          <w:bCs/>
          <w:lang w:val="en-US"/>
        </w:rPr>
        <w:t xml:space="preserve">: </w:t>
      </w:r>
    </w:p>
    <w:p w14:paraId="6BDC7876" w14:textId="77777777" w:rsidR="00CF09FC" w:rsidRDefault="00CF09FC" w:rsidP="00714E3A">
      <w:pPr>
        <w:pStyle w:val="ListParagraph"/>
        <w:numPr>
          <w:ilvl w:val="0"/>
          <w:numId w:val="15"/>
        </w:numPr>
        <w:rPr>
          <w:lang w:val="en-US"/>
        </w:rPr>
      </w:pPr>
      <w:r>
        <w:rPr>
          <w:lang w:val="en-US"/>
        </w:rPr>
        <w:t>The UE measures the DL pathloss from the pathloss RS denoted as PL_DL</w:t>
      </w:r>
    </w:p>
    <w:p w14:paraId="04062E7F" w14:textId="77777777" w:rsidR="00CF09FC" w:rsidRDefault="00CF09FC" w:rsidP="00714E3A">
      <w:pPr>
        <w:pStyle w:val="ListParagraph"/>
        <w:numPr>
          <w:ilvl w:val="0"/>
          <w:numId w:val="15"/>
        </w:numPr>
        <w:rPr>
          <w:lang w:val="en-US"/>
        </w:rPr>
      </w:pPr>
      <w:r>
        <w:rPr>
          <w:lang w:val="en-US"/>
        </w:rPr>
        <w:t xml:space="preserve">The UE determines the UL power as follows: </w:t>
      </w:r>
      <w:proofErr w:type="spellStart"/>
      <w:r>
        <w:rPr>
          <w:lang w:val="en-US"/>
        </w:rPr>
        <w:t>UL_power</w:t>
      </w:r>
      <w:proofErr w:type="spellEnd"/>
      <w:r>
        <w:rPr>
          <w:lang w:val="en-US"/>
        </w:rPr>
        <w:t xml:space="preserve"> = PL_DL + pathloss offset</w:t>
      </w:r>
      <w:r>
        <w:rPr>
          <w:rFonts w:hint="eastAsia"/>
          <w:lang w:val="en-US"/>
        </w:rPr>
        <w:t xml:space="preserve"> </w:t>
      </w:r>
      <w:r w:rsidRPr="008B70F9">
        <w:rPr>
          <w:color w:val="FF0000"/>
          <w:lang w:val="en-US"/>
        </w:rPr>
        <w:t>+ UL-pow-offset</w:t>
      </w:r>
    </w:p>
    <w:p w14:paraId="768FA862" w14:textId="59018A99" w:rsidR="00A557E8" w:rsidRDefault="00B77732" w:rsidP="00714E3A">
      <w:pPr>
        <w:pStyle w:val="ListParagraph"/>
        <w:numPr>
          <w:ilvl w:val="0"/>
          <w:numId w:val="15"/>
        </w:numPr>
        <w:rPr>
          <w:lang w:val="en-US"/>
        </w:rPr>
      </w:pPr>
      <w:r>
        <w:rPr>
          <w:lang w:val="en-US"/>
        </w:rPr>
        <w:t>To update the UL _power, t</w:t>
      </w:r>
      <w:r w:rsidR="00CF09FC">
        <w:rPr>
          <w:lang w:val="en-US"/>
        </w:rPr>
        <w:t>he network updates</w:t>
      </w:r>
      <w:r w:rsidR="00A557E8">
        <w:rPr>
          <w:lang w:val="en-US"/>
        </w:rPr>
        <w:t xml:space="preserve">: </w:t>
      </w:r>
    </w:p>
    <w:p w14:paraId="3C68C480" w14:textId="77777777" w:rsidR="00A557E8" w:rsidRDefault="00F15231" w:rsidP="00714E3A">
      <w:pPr>
        <w:pStyle w:val="ListParagraph"/>
        <w:numPr>
          <w:ilvl w:val="1"/>
          <w:numId w:val="15"/>
        </w:numPr>
        <w:rPr>
          <w:lang w:val="en-US"/>
        </w:rPr>
      </w:pPr>
      <w:r w:rsidRPr="008B70F9">
        <w:rPr>
          <w:color w:val="FF0000"/>
          <w:lang w:val="en-US"/>
        </w:rPr>
        <w:t>either</w:t>
      </w:r>
      <w:r w:rsidR="00CF09FC" w:rsidRPr="008B70F9">
        <w:rPr>
          <w:color w:val="FF0000"/>
          <w:lang w:val="en-US"/>
        </w:rPr>
        <w:t xml:space="preserve"> the pathloss offset value by RRC reconfiguration, </w:t>
      </w:r>
      <w:proofErr w:type="gramStart"/>
      <w:r w:rsidR="00CF09FC" w:rsidRPr="008B70F9">
        <w:rPr>
          <w:color w:val="FF0000"/>
          <w:lang w:val="en-US"/>
        </w:rPr>
        <w:t>Or</w:t>
      </w:r>
      <w:proofErr w:type="gramEnd"/>
      <w:r w:rsidR="00CF09FC">
        <w:rPr>
          <w:rFonts w:hint="eastAsia"/>
          <w:lang w:val="en-US"/>
        </w:rPr>
        <w:t xml:space="preserve"> </w:t>
      </w:r>
    </w:p>
    <w:p w14:paraId="5C282980" w14:textId="2887485D" w:rsidR="009540BD" w:rsidRPr="00697AC6" w:rsidRDefault="00A557E8" w:rsidP="00714E3A">
      <w:pPr>
        <w:pStyle w:val="ListParagraph"/>
        <w:numPr>
          <w:ilvl w:val="1"/>
          <w:numId w:val="15"/>
        </w:numPr>
        <w:rPr>
          <w:lang w:val="en-US"/>
        </w:rPr>
      </w:pPr>
      <w:r w:rsidRPr="008B70F9">
        <w:rPr>
          <w:color w:val="FF0000"/>
          <w:lang w:val="en-US"/>
        </w:rPr>
        <w:t xml:space="preserve">UL-pow-offset by </w:t>
      </w:r>
      <w:r w:rsidR="00CF09FC" w:rsidRPr="008B70F9">
        <w:rPr>
          <w:color w:val="FF0000"/>
          <w:lang w:val="en-US"/>
        </w:rPr>
        <w:t>MAC-CE update</w:t>
      </w:r>
      <w:r w:rsidR="00CF09FC">
        <w:rPr>
          <w:rFonts w:hint="eastAsia"/>
          <w:lang w:val="en-US"/>
        </w:rPr>
        <w:t xml:space="preserve">. </w:t>
      </w:r>
      <w:r w:rsidR="00CF09FC">
        <w:rPr>
          <w:lang w:val="en-US"/>
        </w:rPr>
        <w:t xml:space="preserve"> </w:t>
      </w:r>
    </w:p>
    <w:p w14:paraId="5294136D" w14:textId="2337336E" w:rsidR="009540BD" w:rsidRDefault="001C7E9F" w:rsidP="00BA1D50">
      <w:pPr>
        <w:rPr>
          <w:lang w:val="en-US"/>
        </w:rPr>
      </w:pPr>
      <w:r>
        <w:rPr>
          <w:lang w:val="en-US"/>
        </w:rPr>
        <w:t xml:space="preserve">Since the agreement above did not preclude other alternatives, then we propose the following: </w:t>
      </w:r>
    </w:p>
    <w:p w14:paraId="61A9A296" w14:textId="1A3676F8" w:rsidR="0006508D" w:rsidRDefault="00AB5E74" w:rsidP="0006508D">
      <w:pPr>
        <w:pStyle w:val="Proposal"/>
      </w:pPr>
      <w:r w:rsidRPr="00AF08F6">
        <w:rPr>
          <w:u w:val="single"/>
        </w:rPr>
        <w:t>Alt5</w:t>
      </w:r>
      <w:r>
        <w:t xml:space="preserve">: </w:t>
      </w:r>
      <w:r w:rsidR="00B77732" w:rsidRPr="00ED3AAE">
        <w:t>One PL offset value is configured in a joint or UL TCI state by RRC</w:t>
      </w:r>
      <w:r w:rsidR="00AC22DD">
        <w:t xml:space="preserve">. </w:t>
      </w:r>
      <w:r w:rsidR="004856CD">
        <w:t>T</w:t>
      </w:r>
      <w:r w:rsidR="0006508D">
        <w:t xml:space="preserve">he network updates either the pathloss offset value by RRC reconfiguration, or </w:t>
      </w:r>
      <w:r>
        <w:t xml:space="preserve">an </w:t>
      </w:r>
      <w:r w:rsidR="0006508D">
        <w:t>UL-pow-offset by MAC-CE update</w:t>
      </w:r>
      <w:r>
        <w:t xml:space="preserve"> such that: </w:t>
      </w:r>
    </w:p>
    <w:p w14:paraId="230669CE" w14:textId="04139A2D" w:rsidR="009540BD" w:rsidRDefault="00AB5E74" w:rsidP="00134D1F">
      <w:pPr>
        <w:pStyle w:val="Proposal"/>
        <w:numPr>
          <w:ilvl w:val="0"/>
          <w:numId w:val="0"/>
        </w:numPr>
      </w:pPr>
      <w:r>
        <w:tab/>
      </w:r>
      <w:r>
        <w:tab/>
        <w:t>UL</w:t>
      </w:r>
      <w:r w:rsidR="00AF08F6">
        <w:t xml:space="preserve"> Tx </w:t>
      </w:r>
      <w:r>
        <w:t xml:space="preserve">power = </w:t>
      </w:r>
      <w:r w:rsidR="004856CD">
        <w:t>DL pathloss</w:t>
      </w:r>
      <w:r>
        <w:t xml:space="preserve"> + pathloss offset</w:t>
      </w:r>
      <w:r>
        <w:rPr>
          <w:rFonts w:hint="eastAsia"/>
        </w:rPr>
        <w:t xml:space="preserve"> </w:t>
      </w:r>
      <w:r>
        <w:t>+ UL-pow-offset</w:t>
      </w:r>
    </w:p>
    <w:p w14:paraId="2EE60BC5" w14:textId="776D6E28" w:rsidR="008E2E72" w:rsidRDefault="0029484C" w:rsidP="008E2E72">
      <w:pPr>
        <w:pStyle w:val="Heading2"/>
      </w:pPr>
      <w:r>
        <w:t>Pathloss Offset Values</w:t>
      </w:r>
    </w:p>
    <w:p w14:paraId="153882EE" w14:textId="77777777" w:rsidR="00634D0E" w:rsidRDefault="0029484C" w:rsidP="00401C28">
      <w:pPr>
        <w:pStyle w:val="Normal9pointspacing"/>
        <w:spacing w:after="120"/>
        <w:jc w:val="left"/>
        <w:rPr>
          <w:iCs/>
          <w:szCs w:val="32"/>
          <w:lang w:val="en-US"/>
        </w:rPr>
      </w:pPr>
      <w:r>
        <w:rPr>
          <w:rFonts w:eastAsiaTheme="minorEastAsia"/>
          <w:lang w:val="en-GB" w:eastAsia="zh-CN"/>
        </w:rPr>
        <w:t>I</w:t>
      </w:r>
      <w:r>
        <w:rPr>
          <w:rFonts w:eastAsiaTheme="minorEastAsia" w:hint="eastAsia"/>
          <w:lang w:val="en-GB" w:eastAsia="zh-CN"/>
        </w:rPr>
        <w:t xml:space="preserve">n Rel-18, except for SRS for positioning, a UE does not expect to </w:t>
      </w:r>
      <w:r w:rsidRPr="0098252E">
        <w:rPr>
          <w:iCs/>
          <w:szCs w:val="32"/>
        </w:rPr>
        <w:t>simultaneously maintain more than four pathloss estimates per serv</w:t>
      </w:r>
      <w:r>
        <w:rPr>
          <w:iCs/>
          <w:szCs w:val="32"/>
        </w:rPr>
        <w:t>ing cell for all PUSCH/PUCCH/SRS</w:t>
      </w:r>
      <w:r w:rsidRPr="0098252E">
        <w:rPr>
          <w:iCs/>
          <w:szCs w:val="32"/>
        </w:rPr>
        <w:t xml:space="preserve"> transmissions</w:t>
      </w:r>
      <w:r>
        <w:rPr>
          <w:iCs/>
          <w:szCs w:val="32"/>
          <w:lang w:val="en-US"/>
        </w:rPr>
        <w:t xml:space="preserve">. </w:t>
      </w:r>
      <w:r w:rsidR="000C4EE1">
        <w:rPr>
          <w:iCs/>
          <w:szCs w:val="32"/>
          <w:lang w:val="en-US"/>
        </w:rPr>
        <w:t xml:space="preserve">However, </w:t>
      </w:r>
      <w:r>
        <w:rPr>
          <w:iCs/>
          <w:szCs w:val="32"/>
          <w:lang w:val="en-US"/>
        </w:rPr>
        <w:t xml:space="preserve">since the pathloss offset is associated with a TCI state, then every TCI state used to communicate with an UL TRP can have a different </w:t>
      </w:r>
      <w:r w:rsidR="00634D0E">
        <w:rPr>
          <w:iCs/>
          <w:szCs w:val="32"/>
          <w:lang w:val="en-US"/>
        </w:rPr>
        <w:t xml:space="preserve">pathloss </w:t>
      </w:r>
      <w:r>
        <w:rPr>
          <w:iCs/>
          <w:szCs w:val="32"/>
          <w:lang w:val="en-US"/>
        </w:rPr>
        <w:t>offset</w:t>
      </w:r>
      <w:r w:rsidR="00634D0E">
        <w:rPr>
          <w:iCs/>
          <w:szCs w:val="32"/>
          <w:lang w:val="en-US"/>
        </w:rPr>
        <w:t xml:space="preserve"> based on the DL offset</w:t>
      </w:r>
      <w:r>
        <w:rPr>
          <w:iCs/>
          <w:szCs w:val="32"/>
          <w:lang w:val="en-US"/>
        </w:rPr>
        <w:t>.</w:t>
      </w:r>
    </w:p>
    <w:p w14:paraId="460F70B1" w14:textId="40B8040E" w:rsidR="008A5AD9" w:rsidRDefault="0029484C" w:rsidP="00956DC8">
      <w:pPr>
        <w:pStyle w:val="Proposal"/>
      </w:pPr>
      <w:r>
        <w:t xml:space="preserve"> </w:t>
      </w:r>
      <w:r w:rsidR="00280C3E">
        <w:t>Each TCI state is associated with one PL offset value, but n</w:t>
      </w:r>
      <w:r w:rsidR="00956DC8">
        <w:t xml:space="preserve">o restrictions should be added on </w:t>
      </w:r>
      <w:r w:rsidR="00B91264">
        <w:t xml:space="preserve">the number of pathloss offsets maintained for the pool of TCI states. </w:t>
      </w:r>
    </w:p>
    <w:p w14:paraId="4B299E54" w14:textId="68FA6972" w:rsidR="008A5AD9" w:rsidRDefault="00312024" w:rsidP="0029484C">
      <w:pPr>
        <w:pStyle w:val="Normal9pointspacing"/>
        <w:spacing w:after="120"/>
        <w:rPr>
          <w:iCs/>
          <w:szCs w:val="32"/>
          <w:lang w:val="en-US"/>
        </w:rPr>
      </w:pPr>
      <w:r w:rsidRPr="00312024">
        <w:rPr>
          <w:iCs/>
          <w:szCs w:val="32"/>
          <w:lang w:val="en-US"/>
        </w:rPr>
        <w:t xml:space="preserve">In legacy, the pathloss for an UL transmission is calculated based on </w:t>
      </w:r>
      <w:proofErr w:type="spellStart"/>
      <w:r w:rsidRPr="00312024">
        <w:rPr>
          <w:iCs/>
          <w:szCs w:val="32"/>
          <w:lang w:val="en-US"/>
        </w:rPr>
        <w:t>referenceSignalPower</w:t>
      </w:r>
      <w:proofErr w:type="spellEnd"/>
      <w:r w:rsidRPr="00312024">
        <w:rPr>
          <w:iCs/>
          <w:szCs w:val="32"/>
          <w:lang w:val="en-US"/>
        </w:rPr>
        <w:t xml:space="preserve"> and higher layer filtered RSRP. As for the pathloss offset, it is up to the network how to calculate it.</w:t>
      </w:r>
    </w:p>
    <w:p w14:paraId="4D3FA7E5" w14:textId="77777777" w:rsidR="00B30333" w:rsidRDefault="00C62B17" w:rsidP="00E70D67">
      <w:pPr>
        <w:pStyle w:val="Proposal"/>
      </w:pPr>
      <w:r>
        <w:t>Determining</w:t>
      </w:r>
      <w:r w:rsidR="00F478AD">
        <w:t xml:space="preserve"> the value of the pathloss offset </w:t>
      </w:r>
      <w:r>
        <w:t>associated with a</w:t>
      </w:r>
      <w:r w:rsidR="0065088B">
        <w:t>n UL</w:t>
      </w:r>
      <w:r>
        <w:t xml:space="preserve"> TCI state is up to NW implementation. </w:t>
      </w:r>
    </w:p>
    <w:p w14:paraId="6B3A9067" w14:textId="56D53ADA" w:rsidR="005B3955" w:rsidRPr="00B30333" w:rsidRDefault="00ED2CED" w:rsidP="00401C28">
      <w:pPr>
        <w:pStyle w:val="Normal9pointspacing"/>
        <w:jc w:val="left"/>
        <w:rPr>
          <w:szCs w:val="20"/>
        </w:rPr>
      </w:pPr>
      <w:r w:rsidRPr="00B30333">
        <w:t>Moreover, t</w:t>
      </w:r>
      <w:r w:rsidR="0029484C" w:rsidRPr="00B30333">
        <w:t>he range of the pathloss offset values and the quantization steps should be discussed.</w:t>
      </w:r>
      <w:r w:rsidR="0029484C" w:rsidRPr="00F50BA2">
        <w:t xml:space="preserve"> </w:t>
      </w:r>
      <w:r w:rsidR="0029484C" w:rsidRPr="00B30333">
        <w:t>Both positive and negative pathloss offset values could be supported. RAN4’s input may be needed.</w:t>
      </w:r>
    </w:p>
    <w:p w14:paraId="1F3C0B6D" w14:textId="3BCAB97C" w:rsidR="00E70D67" w:rsidRPr="005B3955" w:rsidRDefault="0029484C" w:rsidP="00401C28">
      <w:pPr>
        <w:pStyle w:val="Normal9pointspacing"/>
        <w:spacing w:after="120"/>
        <w:jc w:val="left"/>
        <w:rPr>
          <w:iCs/>
          <w:szCs w:val="32"/>
          <w:lang w:val="en-US"/>
        </w:rPr>
      </w:pPr>
      <w:r>
        <w:rPr>
          <w:rFonts w:eastAsiaTheme="minorEastAsia"/>
          <w:iCs/>
          <w:szCs w:val="32"/>
          <w:lang w:val="en-US" w:eastAsia="zh-CN"/>
        </w:rPr>
        <w:t>Finally, it was discussed that some TCI states will be configured with PL offset and some TCI states will not be configured with TCI states. When a TCI state is configured with a PL offset, it will calculate the PL using the DL pathloss and the offset, otherwise only the DL pathloss is used. In other words, this will be used</w:t>
      </w:r>
      <w:r w:rsidRPr="002C5AB7">
        <w:rPr>
          <w:rFonts w:eastAsiaTheme="minorEastAsia"/>
          <w:iCs/>
          <w:szCs w:val="32"/>
          <w:lang w:val="en-US" w:eastAsia="zh-CN"/>
        </w:rPr>
        <w:t xml:space="preserve"> for switching between legacy power control scheme and the enhanced power control scheme</w:t>
      </w:r>
      <w:r>
        <w:rPr>
          <w:rFonts w:eastAsiaTheme="minorEastAsia"/>
          <w:iCs/>
          <w:szCs w:val="32"/>
          <w:lang w:val="en-US" w:eastAsia="zh-CN"/>
        </w:rPr>
        <w:t xml:space="preserve"> for UL only TRP. </w:t>
      </w:r>
      <w:r w:rsidR="00E70D67">
        <w:rPr>
          <w:rFonts w:eastAsiaTheme="minorEastAsia"/>
          <w:iCs/>
          <w:szCs w:val="32"/>
          <w:lang w:val="en-US" w:eastAsia="zh-CN"/>
        </w:rPr>
        <w:t>Alternatively</w:t>
      </w:r>
      <w:r w:rsidR="00A50F14">
        <w:rPr>
          <w:rFonts w:eastAsiaTheme="minorEastAsia"/>
          <w:iCs/>
          <w:szCs w:val="32"/>
          <w:lang w:val="en-US" w:eastAsia="zh-CN"/>
        </w:rPr>
        <w:t xml:space="preserve"> </w:t>
      </w:r>
      <w:r w:rsidR="00E70D67">
        <w:rPr>
          <w:rFonts w:eastAsiaTheme="minorEastAsia"/>
          <w:iCs/>
          <w:szCs w:val="32"/>
          <w:lang w:val="en-US" w:eastAsia="zh-CN"/>
        </w:rPr>
        <w:t xml:space="preserve">every TCI state should have an offset value with a default of 0. </w:t>
      </w:r>
      <w:r w:rsidR="00E70D67">
        <w:rPr>
          <w:rFonts w:eastAsia="SimSun" w:hint="eastAsia"/>
          <w:lang w:eastAsia="zh-CN"/>
        </w:rPr>
        <w:t xml:space="preserve"> </w:t>
      </w:r>
    </w:p>
    <w:p w14:paraId="348B3B68" w14:textId="43465975" w:rsidR="00C60DFB" w:rsidRDefault="00E70D67" w:rsidP="00134D1F">
      <w:pPr>
        <w:pStyle w:val="Proposal"/>
        <w:rPr>
          <w:lang w:eastAsia="zh-CN"/>
        </w:rPr>
      </w:pPr>
      <w:r>
        <w:rPr>
          <w:lang w:eastAsia="zh-CN"/>
        </w:rPr>
        <w:t xml:space="preserve">Study </w:t>
      </w:r>
      <w:r w:rsidR="00752975">
        <w:rPr>
          <w:lang w:eastAsia="zh-CN"/>
        </w:rPr>
        <w:t xml:space="preserve">whether to introduce a default pathloss offset value of 0 for the UL TCI states.  </w:t>
      </w:r>
    </w:p>
    <w:p w14:paraId="0208CFE1" w14:textId="47B98165" w:rsidR="00817F69" w:rsidRDefault="003C0859" w:rsidP="00817F69">
      <w:pPr>
        <w:pStyle w:val="Heading2"/>
      </w:pPr>
      <w:r w:rsidRPr="007C795B">
        <w:rPr>
          <w:rFonts w:eastAsia="DengXian"/>
          <w:lang w:eastAsia="zh-CN"/>
        </w:rPr>
        <w:t xml:space="preserve">PL offset </w:t>
      </w:r>
      <w:r w:rsidR="004655AB">
        <w:rPr>
          <w:rFonts w:eastAsia="DengXian"/>
          <w:lang w:eastAsia="zh-CN"/>
        </w:rPr>
        <w:t>for</w:t>
      </w:r>
      <w:r w:rsidRPr="007C795B">
        <w:rPr>
          <w:rFonts w:eastAsia="DengXian"/>
          <w:lang w:eastAsia="zh-CN"/>
        </w:rPr>
        <w:t xml:space="preserve"> PDCCH-order </w:t>
      </w:r>
      <w:proofErr w:type="gramStart"/>
      <w:r w:rsidRPr="007C795B">
        <w:rPr>
          <w:rFonts w:eastAsia="DengXian"/>
          <w:lang w:eastAsia="zh-CN"/>
        </w:rPr>
        <w:t>PRACH</w:t>
      </w:r>
      <w:proofErr w:type="gramEnd"/>
    </w:p>
    <w:p w14:paraId="0F03931B" w14:textId="5FA612BD" w:rsidR="00AF0A72" w:rsidRPr="00134D1F" w:rsidRDefault="00AF0A72" w:rsidP="00AF0A72">
      <w:r>
        <w:t>In the last meeting, RAN1 had the following agreement:</w:t>
      </w:r>
    </w:p>
    <w:p w14:paraId="0971B273" w14:textId="6F03EA61" w:rsidR="00AF0A72" w:rsidRPr="00AF0A72" w:rsidRDefault="00AF0A72" w:rsidP="00AF0A72">
      <w:pPr>
        <w:ind w:left="568"/>
        <w:rPr>
          <w:rFonts w:eastAsia="DengXian"/>
          <w:b/>
          <w:bCs/>
          <w:sz w:val="18"/>
          <w:szCs w:val="18"/>
          <w:lang w:eastAsia="zh-CN"/>
        </w:rPr>
      </w:pPr>
      <w:r w:rsidRPr="00AF0A72">
        <w:rPr>
          <w:rFonts w:eastAsia="DengXian"/>
          <w:b/>
          <w:bCs/>
          <w:sz w:val="18"/>
          <w:szCs w:val="18"/>
          <w:highlight w:val="green"/>
          <w:lang w:eastAsia="zh-CN"/>
        </w:rPr>
        <w:t>Agreement</w:t>
      </w:r>
    </w:p>
    <w:p w14:paraId="54F8789D" w14:textId="172F3785" w:rsidR="00AF0A72" w:rsidRPr="00AF0A72" w:rsidRDefault="00AF0A72" w:rsidP="00AF0A72">
      <w:pPr>
        <w:ind w:left="568"/>
        <w:rPr>
          <w:rFonts w:eastAsia="DengXian"/>
          <w:sz w:val="18"/>
          <w:szCs w:val="18"/>
          <w:lang w:eastAsia="zh-CN"/>
        </w:rPr>
      </w:pPr>
      <w:r w:rsidRPr="00AF0A72">
        <w:rPr>
          <w:rFonts w:eastAsia="DengXian"/>
          <w:sz w:val="18"/>
          <w:szCs w:val="18"/>
          <w:lang w:eastAsia="zh-CN"/>
        </w:rPr>
        <w:t>Support applying PL offset on PDCCH-order PRACH towards a UL TRP in FR1.</w:t>
      </w:r>
    </w:p>
    <w:p w14:paraId="5B37F307" w14:textId="77777777" w:rsidR="00AF0A72" w:rsidRPr="00AF0A72" w:rsidRDefault="00AF0A72" w:rsidP="00714E3A">
      <w:pPr>
        <w:numPr>
          <w:ilvl w:val="0"/>
          <w:numId w:val="16"/>
        </w:numPr>
        <w:spacing w:after="0"/>
        <w:ind w:left="1288"/>
        <w:rPr>
          <w:rFonts w:eastAsia="DengXian"/>
          <w:sz w:val="18"/>
          <w:szCs w:val="18"/>
          <w:lang w:eastAsia="zh-CN"/>
        </w:rPr>
      </w:pPr>
      <w:r w:rsidRPr="00AF0A72">
        <w:rPr>
          <w:rFonts w:eastAsia="DengXian"/>
          <w:sz w:val="18"/>
          <w:szCs w:val="18"/>
          <w:lang w:eastAsia="zh-CN"/>
        </w:rPr>
        <w:lastRenderedPageBreak/>
        <w:t>Note: The DL reference timing determination for PDCCH-order PRACH transmission to an UL TRP is still based on the DL RS defined in current RAN4 specification</w:t>
      </w:r>
    </w:p>
    <w:p w14:paraId="0C734523" w14:textId="77777777" w:rsidR="00AF0A72" w:rsidRPr="00AF0A72" w:rsidRDefault="00AF0A72" w:rsidP="00714E3A">
      <w:pPr>
        <w:numPr>
          <w:ilvl w:val="0"/>
          <w:numId w:val="16"/>
        </w:numPr>
        <w:spacing w:after="0"/>
        <w:ind w:left="1288"/>
        <w:rPr>
          <w:rFonts w:eastAsia="DengXian"/>
          <w:sz w:val="18"/>
          <w:szCs w:val="18"/>
          <w:lang w:eastAsia="zh-CN"/>
        </w:rPr>
      </w:pPr>
      <w:r w:rsidRPr="00AF0A72">
        <w:rPr>
          <w:rFonts w:eastAsia="DengXian"/>
          <w:sz w:val="18"/>
          <w:szCs w:val="18"/>
          <w:lang w:eastAsia="zh-CN"/>
        </w:rPr>
        <w:t xml:space="preserve">Above is subject to a separate UE capability </w:t>
      </w:r>
      <w:proofErr w:type="gramStart"/>
      <w:r w:rsidRPr="00AF0A72">
        <w:rPr>
          <w:rFonts w:eastAsia="DengXian"/>
          <w:sz w:val="18"/>
          <w:szCs w:val="18"/>
          <w:lang w:eastAsia="zh-CN"/>
        </w:rPr>
        <w:t>signaling</w:t>
      </w:r>
      <w:proofErr w:type="gramEnd"/>
    </w:p>
    <w:p w14:paraId="56AA0E6E" w14:textId="77777777" w:rsidR="00AF0A72" w:rsidRDefault="00AF0A72" w:rsidP="00C508F0"/>
    <w:p w14:paraId="45931197" w14:textId="7440B174" w:rsidR="003D101D" w:rsidRDefault="008B2E35" w:rsidP="00F70764">
      <w:r>
        <w:t xml:space="preserve">It was discussed whether to support this for FR2. </w:t>
      </w:r>
      <w:r w:rsidR="00F70764">
        <w:t xml:space="preserve">The problem </w:t>
      </w:r>
      <w:r w:rsidR="003D101D">
        <w:t>in FR2</w:t>
      </w:r>
      <w:r w:rsidR="00F70764">
        <w:t xml:space="preserve"> </w:t>
      </w:r>
      <w:r w:rsidR="003D101D">
        <w:t xml:space="preserve">is that </w:t>
      </w:r>
      <w:r w:rsidR="00F70764">
        <w:t>for PRACH, the UE picks the UL beam. The PDCCH-order cannot tell the UE what beam to use for UL. So</w:t>
      </w:r>
      <w:r w:rsidR="003D101D">
        <w:t>,</w:t>
      </w:r>
      <w:r w:rsidR="00F70764">
        <w:t xml:space="preserve"> it is not ensured that the beam will point towards the UL TRP. </w:t>
      </w:r>
      <w:r w:rsidR="003D101D">
        <w:t>Furthermore</w:t>
      </w:r>
      <w:r w:rsidR="005B09FE">
        <w:t>,</w:t>
      </w:r>
      <w:r w:rsidR="00F70764">
        <w:t xml:space="preserve"> any enhancements to PRACH </w:t>
      </w:r>
      <w:proofErr w:type="gramStart"/>
      <w:r w:rsidR="00F70764">
        <w:t>is</w:t>
      </w:r>
      <w:proofErr w:type="gramEnd"/>
      <w:r w:rsidR="00F70764">
        <w:t xml:space="preserve"> out of scope.</w:t>
      </w:r>
    </w:p>
    <w:p w14:paraId="17FE4D4E" w14:textId="2F12CE83" w:rsidR="0007637D" w:rsidRDefault="005B09FE" w:rsidP="0007637D">
      <w:r>
        <w:t>Finally</w:t>
      </w:r>
      <w:r w:rsidR="0007637D">
        <w:t>, RAN1 had the following agreement:</w:t>
      </w:r>
    </w:p>
    <w:p w14:paraId="20013503" w14:textId="1B2BE32E" w:rsidR="00BD1D08" w:rsidRPr="00BD1D08" w:rsidRDefault="00BD1D08" w:rsidP="00BD1D08">
      <w:pPr>
        <w:ind w:left="568"/>
        <w:rPr>
          <w:rFonts w:eastAsia="DengXian"/>
          <w:b/>
          <w:bCs/>
          <w:sz w:val="18"/>
          <w:szCs w:val="18"/>
          <w:lang w:eastAsia="zh-CN"/>
        </w:rPr>
      </w:pPr>
      <w:r w:rsidRPr="00AF0A72">
        <w:rPr>
          <w:rFonts w:eastAsia="DengXian"/>
          <w:b/>
          <w:bCs/>
          <w:sz w:val="18"/>
          <w:szCs w:val="18"/>
          <w:highlight w:val="green"/>
          <w:lang w:eastAsia="zh-CN"/>
        </w:rPr>
        <w:t>Agreement</w:t>
      </w:r>
    </w:p>
    <w:p w14:paraId="5EEBE523" w14:textId="329F3000" w:rsidR="00BD1D08" w:rsidRPr="00BD1D08" w:rsidRDefault="00BD1D08" w:rsidP="00BD1D08">
      <w:pPr>
        <w:ind w:left="568"/>
        <w:rPr>
          <w:rFonts w:eastAsia="DengXian" w:cs="Arial"/>
          <w:sz w:val="18"/>
          <w:szCs w:val="18"/>
        </w:rPr>
      </w:pPr>
      <w:r w:rsidRPr="00BD1D08">
        <w:rPr>
          <w:rFonts w:eastAsia="DengXian" w:cs="Arial"/>
          <w:sz w:val="18"/>
          <w:szCs w:val="18"/>
        </w:rPr>
        <w:t>Consider</w:t>
      </w:r>
      <w:r w:rsidRPr="00BD1D08">
        <w:rPr>
          <w:rFonts w:eastAsia="DengXian" w:cs="Arial" w:hint="eastAsia"/>
          <w:sz w:val="18"/>
          <w:szCs w:val="18"/>
        </w:rPr>
        <w:t xml:space="preserve"> and down-select </w:t>
      </w:r>
      <w:r w:rsidRPr="00BD1D08">
        <w:rPr>
          <w:rFonts w:eastAsia="DengXian" w:cs="Arial"/>
          <w:sz w:val="18"/>
          <w:szCs w:val="18"/>
        </w:rPr>
        <w:t xml:space="preserve">one </w:t>
      </w:r>
      <w:r w:rsidRPr="00BD1D08">
        <w:rPr>
          <w:rFonts w:eastAsia="DengXian" w:cs="Arial" w:hint="eastAsia"/>
          <w:sz w:val="18"/>
          <w:szCs w:val="18"/>
        </w:rPr>
        <w:t xml:space="preserve">from the following alts for indicating a PL offset for </w:t>
      </w:r>
      <w:r w:rsidRPr="00BD1D08">
        <w:rPr>
          <w:rFonts w:eastAsia="DengXian" w:cs="Arial" w:hint="eastAsia"/>
          <w:sz w:val="18"/>
          <w:szCs w:val="18"/>
          <w:lang w:eastAsia="zh-CN"/>
        </w:rPr>
        <w:t>PDCCH</w:t>
      </w:r>
      <w:r w:rsidRPr="00BD1D08">
        <w:rPr>
          <w:rFonts w:eastAsia="DengXian" w:cs="Arial"/>
          <w:sz w:val="18"/>
          <w:szCs w:val="18"/>
        </w:rPr>
        <w:t xml:space="preserve">-order </w:t>
      </w:r>
      <w:r w:rsidRPr="00BD1D08">
        <w:rPr>
          <w:rFonts w:eastAsia="DengXian" w:cs="Arial" w:hint="eastAsia"/>
          <w:sz w:val="18"/>
          <w:szCs w:val="18"/>
        </w:rPr>
        <w:t>PRACH transmission</w:t>
      </w:r>
      <w:r w:rsidRPr="00BD1D08">
        <w:rPr>
          <w:rFonts w:eastAsia="DengXian" w:cs="Arial"/>
          <w:sz w:val="18"/>
          <w:szCs w:val="18"/>
        </w:rPr>
        <w:t xml:space="preserve"> at least for FR1.</w:t>
      </w:r>
    </w:p>
    <w:p w14:paraId="1AC26B6D" w14:textId="77777777" w:rsidR="00BD1D08" w:rsidRPr="00BD1D08" w:rsidRDefault="00BD1D08" w:rsidP="00714E3A">
      <w:pPr>
        <w:numPr>
          <w:ilvl w:val="0"/>
          <w:numId w:val="17"/>
        </w:numPr>
        <w:spacing w:after="0"/>
        <w:ind w:left="1288"/>
        <w:rPr>
          <w:rFonts w:eastAsia="DengXian" w:cs="Arial"/>
          <w:sz w:val="18"/>
          <w:szCs w:val="18"/>
        </w:rPr>
      </w:pPr>
      <w:r w:rsidRPr="00BD1D08">
        <w:rPr>
          <w:rFonts w:eastAsia="DengXian" w:cs="Arial" w:hint="eastAsia"/>
          <w:sz w:val="18"/>
          <w:szCs w:val="18"/>
        </w:rPr>
        <w:t>Alt1: RRC configures multiple PL offset</w:t>
      </w:r>
      <w:r w:rsidRPr="00BD1D08">
        <w:rPr>
          <w:rFonts w:eastAsia="DengXian" w:cs="Arial"/>
          <w:sz w:val="18"/>
          <w:szCs w:val="18"/>
        </w:rPr>
        <w:t xml:space="preserve"> values</w:t>
      </w:r>
      <w:r w:rsidRPr="00BD1D08">
        <w:rPr>
          <w:rFonts w:eastAsia="DengXian" w:cs="Arial" w:hint="eastAsia"/>
          <w:sz w:val="18"/>
          <w:szCs w:val="18"/>
        </w:rPr>
        <w:t xml:space="preserve"> </w:t>
      </w:r>
      <w:r w:rsidRPr="00BD1D08">
        <w:rPr>
          <w:rFonts w:eastAsia="DengXian" w:cs="Arial"/>
          <w:sz w:val="18"/>
          <w:szCs w:val="18"/>
        </w:rPr>
        <w:t xml:space="preserve">in PRACH-Config </w:t>
      </w:r>
      <w:r w:rsidRPr="00BD1D08">
        <w:rPr>
          <w:rFonts w:eastAsia="DengXian" w:cs="Arial" w:hint="eastAsia"/>
          <w:sz w:val="18"/>
          <w:szCs w:val="18"/>
        </w:rPr>
        <w:t>and PDCCH</w:t>
      </w:r>
      <w:r w:rsidRPr="00BD1D08">
        <w:rPr>
          <w:rFonts w:eastAsia="DengXian" w:cs="Arial"/>
          <w:sz w:val="18"/>
          <w:szCs w:val="18"/>
        </w:rPr>
        <w:t>-</w:t>
      </w:r>
      <w:r w:rsidRPr="00BD1D08">
        <w:rPr>
          <w:rFonts w:eastAsia="DengXian" w:cs="Arial" w:hint="eastAsia"/>
          <w:sz w:val="18"/>
          <w:szCs w:val="18"/>
        </w:rPr>
        <w:t>order DCI indicate</w:t>
      </w:r>
      <w:r w:rsidRPr="00BD1D08">
        <w:rPr>
          <w:rFonts w:eastAsia="DengXian" w:cs="Arial"/>
          <w:sz w:val="18"/>
          <w:szCs w:val="18"/>
        </w:rPr>
        <w:t>s</w:t>
      </w:r>
      <w:r w:rsidRPr="00BD1D08">
        <w:rPr>
          <w:rFonts w:eastAsia="DengXian" w:cs="Arial" w:hint="eastAsia"/>
          <w:sz w:val="18"/>
          <w:szCs w:val="18"/>
        </w:rPr>
        <w:t xml:space="preserve"> one of them</w:t>
      </w:r>
      <w:r w:rsidRPr="00BD1D08">
        <w:rPr>
          <w:rFonts w:eastAsia="DengXian" w:cs="Arial"/>
          <w:sz w:val="18"/>
          <w:szCs w:val="18"/>
        </w:rPr>
        <w:t xml:space="preserve"> through one DCI field.</w:t>
      </w:r>
    </w:p>
    <w:p w14:paraId="2F9FE3CE" w14:textId="1AF872B5" w:rsidR="00BD1D08" w:rsidRPr="00BD1D08" w:rsidRDefault="00BD1D08" w:rsidP="00714E3A">
      <w:pPr>
        <w:numPr>
          <w:ilvl w:val="0"/>
          <w:numId w:val="17"/>
        </w:numPr>
        <w:spacing w:after="0"/>
        <w:ind w:left="1288"/>
        <w:rPr>
          <w:rFonts w:eastAsia="DengXian" w:cs="Arial"/>
          <w:sz w:val="18"/>
          <w:szCs w:val="18"/>
        </w:rPr>
      </w:pPr>
      <w:r w:rsidRPr="00BD1D08">
        <w:rPr>
          <w:rFonts w:eastAsia="DengXian" w:cs="Arial" w:hint="eastAsia"/>
          <w:sz w:val="18"/>
          <w:szCs w:val="18"/>
        </w:rPr>
        <w:t>Alt2: PDCCH order DCI indicates one PL offset value</w:t>
      </w:r>
      <w:r w:rsidR="00AC0CB1">
        <w:rPr>
          <w:rFonts w:eastAsia="DengXian" w:cs="Arial"/>
          <w:sz w:val="18"/>
          <w:szCs w:val="18"/>
        </w:rPr>
        <w:t>.</w:t>
      </w:r>
    </w:p>
    <w:p w14:paraId="23F319F3" w14:textId="6872E642" w:rsidR="00BD1D08" w:rsidRPr="00BD1D08" w:rsidRDefault="00BD1D08" w:rsidP="00714E3A">
      <w:pPr>
        <w:numPr>
          <w:ilvl w:val="0"/>
          <w:numId w:val="17"/>
        </w:numPr>
        <w:spacing w:after="0"/>
        <w:ind w:left="1288"/>
        <w:rPr>
          <w:rFonts w:eastAsia="DengXian" w:cs="Arial"/>
          <w:sz w:val="18"/>
          <w:szCs w:val="18"/>
        </w:rPr>
      </w:pPr>
      <w:r w:rsidRPr="00BD1D08">
        <w:rPr>
          <w:rFonts w:eastAsia="DengXian" w:cs="Arial" w:hint="eastAsia"/>
          <w:sz w:val="18"/>
          <w:szCs w:val="18"/>
        </w:rPr>
        <w:t xml:space="preserve">Alt3: The PL offset </w:t>
      </w:r>
      <w:r w:rsidRPr="00BD1D08">
        <w:rPr>
          <w:rFonts w:eastAsia="DengXian" w:cs="Arial"/>
          <w:sz w:val="18"/>
          <w:szCs w:val="18"/>
        </w:rPr>
        <w:t>associated</w:t>
      </w:r>
      <w:r w:rsidRPr="00BD1D08">
        <w:rPr>
          <w:rFonts w:eastAsia="DengXian" w:cs="Arial" w:hint="eastAsia"/>
          <w:sz w:val="18"/>
          <w:szCs w:val="18"/>
        </w:rPr>
        <w:t xml:space="preserve"> with </w:t>
      </w:r>
      <w:r w:rsidRPr="00BD1D08">
        <w:rPr>
          <w:rFonts w:eastAsia="DengXian" w:cs="Arial"/>
          <w:sz w:val="18"/>
          <w:szCs w:val="18"/>
        </w:rPr>
        <w:t xml:space="preserve">one of </w:t>
      </w:r>
      <w:r w:rsidRPr="00BD1D08">
        <w:rPr>
          <w:rFonts w:eastAsia="DengXian" w:cs="Arial" w:hint="eastAsia"/>
          <w:sz w:val="18"/>
          <w:szCs w:val="18"/>
        </w:rPr>
        <w:t xml:space="preserve">the indicated </w:t>
      </w:r>
      <w:r w:rsidRPr="00BD1D08">
        <w:rPr>
          <w:rFonts w:eastAsia="DengXian" w:cs="Arial"/>
          <w:sz w:val="18"/>
          <w:szCs w:val="18"/>
        </w:rPr>
        <w:t xml:space="preserve">joint/UL </w:t>
      </w:r>
      <w:r w:rsidRPr="00BD1D08">
        <w:rPr>
          <w:rFonts w:eastAsia="DengXian" w:cs="Arial" w:hint="eastAsia"/>
          <w:sz w:val="18"/>
          <w:szCs w:val="18"/>
        </w:rPr>
        <w:t xml:space="preserve">TCI state for </w:t>
      </w:r>
      <w:r w:rsidRPr="00BD1D08">
        <w:rPr>
          <w:rFonts w:eastAsia="DengXian" w:cs="Arial"/>
          <w:sz w:val="18"/>
          <w:szCs w:val="18"/>
        </w:rPr>
        <w:t>UL TRP</w:t>
      </w:r>
      <w:r w:rsidRPr="00BD1D08">
        <w:rPr>
          <w:rFonts w:eastAsia="DengXian" w:cs="Arial" w:hint="eastAsia"/>
          <w:sz w:val="18"/>
          <w:szCs w:val="18"/>
        </w:rPr>
        <w:t xml:space="preserve"> in unified TCI framework is applied on </w:t>
      </w:r>
      <w:r w:rsidRPr="00BD1D08">
        <w:rPr>
          <w:rFonts w:eastAsia="DengXian" w:cs="Arial"/>
          <w:sz w:val="18"/>
          <w:szCs w:val="18"/>
        </w:rPr>
        <w:t xml:space="preserve">the PDCCH-order </w:t>
      </w:r>
      <w:r w:rsidRPr="00BD1D08">
        <w:rPr>
          <w:rFonts w:eastAsia="DengXian" w:cs="Arial" w:hint="eastAsia"/>
          <w:sz w:val="18"/>
          <w:szCs w:val="18"/>
        </w:rPr>
        <w:t xml:space="preserve">PRACH </w:t>
      </w:r>
      <w:r w:rsidRPr="00BD1D08">
        <w:rPr>
          <w:rFonts w:eastAsia="DengXian" w:cs="Arial"/>
          <w:sz w:val="18"/>
          <w:szCs w:val="18"/>
        </w:rPr>
        <w:t>transmission</w:t>
      </w:r>
      <w:r w:rsidR="00AC0CB1">
        <w:rPr>
          <w:rFonts w:eastAsia="DengXian" w:cs="Arial"/>
          <w:sz w:val="18"/>
          <w:szCs w:val="18"/>
        </w:rPr>
        <w:t>.</w:t>
      </w:r>
    </w:p>
    <w:p w14:paraId="40373706" w14:textId="77777777" w:rsidR="00BD1D08" w:rsidRPr="00BD1D08" w:rsidRDefault="00BD1D08" w:rsidP="00714E3A">
      <w:pPr>
        <w:numPr>
          <w:ilvl w:val="0"/>
          <w:numId w:val="17"/>
        </w:numPr>
        <w:spacing w:after="0"/>
        <w:ind w:left="1288"/>
        <w:rPr>
          <w:rFonts w:eastAsia="DengXian" w:cs="Arial"/>
          <w:sz w:val="18"/>
          <w:szCs w:val="18"/>
        </w:rPr>
      </w:pPr>
      <w:r w:rsidRPr="00BD1D08">
        <w:rPr>
          <w:rFonts w:eastAsia="DengXian" w:cs="Arial" w:hint="eastAsia"/>
          <w:sz w:val="18"/>
          <w:szCs w:val="18"/>
        </w:rPr>
        <w:t>Alt4: The PDCCH order DCI indicates one TCI state associated with a PL offset and the associated PL offset is applied on the PRACH transmission.</w:t>
      </w:r>
    </w:p>
    <w:p w14:paraId="2146C06A" w14:textId="77777777" w:rsidR="00BD1D08" w:rsidRPr="00BD1D08" w:rsidRDefault="00BD1D08" w:rsidP="00714E3A">
      <w:pPr>
        <w:numPr>
          <w:ilvl w:val="0"/>
          <w:numId w:val="17"/>
        </w:numPr>
        <w:spacing w:after="0"/>
        <w:ind w:left="1288"/>
        <w:rPr>
          <w:rFonts w:eastAsia="DengXian" w:cs="Arial"/>
          <w:sz w:val="18"/>
          <w:szCs w:val="18"/>
        </w:rPr>
      </w:pPr>
      <w:r w:rsidRPr="00BD1D08">
        <w:rPr>
          <w:rFonts w:eastAsia="DengXian" w:cs="Arial" w:hint="eastAsia"/>
          <w:sz w:val="18"/>
          <w:szCs w:val="18"/>
        </w:rPr>
        <w:t xml:space="preserve">Alt5: RRC configures one PL offset </w:t>
      </w:r>
      <w:r w:rsidRPr="00BD1D08">
        <w:rPr>
          <w:rFonts w:eastAsia="DengXian" w:cs="Arial"/>
          <w:sz w:val="18"/>
          <w:szCs w:val="18"/>
        </w:rPr>
        <w:t xml:space="preserve">value </w:t>
      </w:r>
      <w:r w:rsidRPr="00BD1D08">
        <w:rPr>
          <w:rFonts w:eastAsia="DengXian" w:cs="Arial" w:hint="eastAsia"/>
          <w:sz w:val="18"/>
          <w:szCs w:val="18"/>
        </w:rPr>
        <w:t xml:space="preserve">for PRACH and the PDCCH order DCI </w:t>
      </w:r>
      <w:r w:rsidRPr="00BD1D08">
        <w:rPr>
          <w:rFonts w:eastAsia="DengXian" w:cs="Arial"/>
          <w:sz w:val="18"/>
          <w:szCs w:val="18"/>
        </w:rPr>
        <w:t>indicates</w:t>
      </w:r>
      <w:r w:rsidRPr="00BD1D08">
        <w:rPr>
          <w:rFonts w:eastAsia="DengXian" w:cs="Arial" w:hint="eastAsia"/>
          <w:sz w:val="18"/>
          <w:szCs w:val="18"/>
        </w:rPr>
        <w:t xml:space="preserve"> whether this PL offset </w:t>
      </w:r>
      <w:r w:rsidRPr="00BD1D08">
        <w:rPr>
          <w:rFonts w:eastAsia="DengXian" w:cs="Arial"/>
          <w:sz w:val="18"/>
          <w:szCs w:val="18"/>
        </w:rPr>
        <w:t xml:space="preserve">value </w:t>
      </w:r>
      <w:r w:rsidRPr="00BD1D08">
        <w:rPr>
          <w:rFonts w:eastAsia="DengXian" w:cs="Arial" w:hint="eastAsia"/>
          <w:sz w:val="18"/>
          <w:szCs w:val="18"/>
        </w:rPr>
        <w:t xml:space="preserve">is applied </w:t>
      </w:r>
      <w:r w:rsidRPr="00BD1D08">
        <w:rPr>
          <w:rFonts w:eastAsia="DengXian" w:cs="Arial"/>
          <w:sz w:val="18"/>
          <w:szCs w:val="18"/>
        </w:rPr>
        <w:t>on</w:t>
      </w:r>
      <w:r w:rsidRPr="00BD1D08">
        <w:rPr>
          <w:rFonts w:eastAsia="DengXian" w:cs="Arial" w:hint="eastAsia"/>
          <w:sz w:val="18"/>
          <w:szCs w:val="18"/>
        </w:rPr>
        <w:t xml:space="preserve"> PRACH </w:t>
      </w:r>
      <w:r w:rsidRPr="00BD1D08">
        <w:rPr>
          <w:rFonts w:eastAsia="DengXian" w:cs="Arial"/>
          <w:sz w:val="18"/>
          <w:szCs w:val="18"/>
        </w:rPr>
        <w:t xml:space="preserve">transmission </w:t>
      </w:r>
      <w:r w:rsidRPr="00BD1D08">
        <w:rPr>
          <w:rFonts w:eastAsia="DengXian" w:cs="Arial" w:hint="eastAsia"/>
          <w:sz w:val="18"/>
          <w:szCs w:val="18"/>
        </w:rPr>
        <w:t>or not.</w:t>
      </w:r>
    </w:p>
    <w:p w14:paraId="3250772E" w14:textId="77777777" w:rsidR="00BD1D08" w:rsidRPr="00BD1D08" w:rsidRDefault="00BD1D08" w:rsidP="00BD1D08">
      <w:pPr>
        <w:ind w:left="568"/>
        <w:rPr>
          <w:rFonts w:eastAsia="DengXian" w:cs="Arial"/>
          <w:sz w:val="18"/>
          <w:szCs w:val="18"/>
        </w:rPr>
      </w:pPr>
      <w:r w:rsidRPr="00BD1D08">
        <w:rPr>
          <w:rFonts w:eastAsia="DengXian" w:cs="Arial"/>
          <w:sz w:val="18"/>
          <w:szCs w:val="18"/>
        </w:rPr>
        <w:t>Note: Other alternatives are not precluded</w:t>
      </w:r>
    </w:p>
    <w:p w14:paraId="4C65C413" w14:textId="2C2A8AD8" w:rsidR="00170476" w:rsidRDefault="00F202E9" w:rsidP="00170476">
      <w:pPr>
        <w:rPr>
          <w:rFonts w:cs="Arial"/>
          <w:lang w:eastAsia="ja-JP"/>
        </w:rPr>
      </w:pPr>
      <w:r>
        <w:t xml:space="preserve">If FR2 operation is not supported, </w:t>
      </w:r>
      <w:r w:rsidR="00170476">
        <w:rPr>
          <w:rFonts w:cs="Arial"/>
          <w:lang w:eastAsia="ja-JP"/>
        </w:rPr>
        <w:t xml:space="preserve">there is no need to associate PL offset with a TCI state. Then </w:t>
      </w:r>
      <w:r w:rsidR="00AC0CB1">
        <w:rPr>
          <w:rFonts w:cs="Arial"/>
          <w:lang w:eastAsia="ja-JP"/>
        </w:rPr>
        <w:t xml:space="preserve">alternative 1 or </w:t>
      </w:r>
      <w:r w:rsidR="00714E3A">
        <w:rPr>
          <w:rFonts w:cs="Arial"/>
          <w:lang w:eastAsia="ja-JP"/>
        </w:rPr>
        <w:t>2</w:t>
      </w:r>
      <w:r w:rsidR="00170476">
        <w:rPr>
          <w:rFonts w:cs="Arial"/>
          <w:lang w:eastAsia="ja-JP"/>
        </w:rPr>
        <w:t xml:space="preserve"> should work. </w:t>
      </w:r>
    </w:p>
    <w:p w14:paraId="08037E13" w14:textId="35A8E70A" w:rsidR="00FA4F5A" w:rsidRPr="005C20CA" w:rsidRDefault="00FA4F5A" w:rsidP="00FA4F5A">
      <w:pPr>
        <w:pStyle w:val="Proposal"/>
      </w:pPr>
      <w:r w:rsidRPr="005C20CA">
        <w:t xml:space="preserve">Do not support </w:t>
      </w:r>
      <w:r w:rsidRPr="005C20CA">
        <w:rPr>
          <w:rFonts w:eastAsia="DengXian"/>
          <w:lang w:eastAsia="zh-CN"/>
        </w:rPr>
        <w:t xml:space="preserve">applying PL offset on PDCCH-order PRACH towards a UL TRP in FR2. </w:t>
      </w:r>
      <w:r w:rsidRPr="005C20CA">
        <w:rPr>
          <w:rFonts w:eastAsia="DengXian"/>
        </w:rPr>
        <w:t>F</w:t>
      </w:r>
      <w:r w:rsidRPr="005C20CA">
        <w:rPr>
          <w:rFonts w:eastAsia="DengXian" w:hint="eastAsia"/>
        </w:rPr>
        <w:t xml:space="preserve">or indicating a PL offset for </w:t>
      </w:r>
      <w:r w:rsidRPr="005C20CA">
        <w:rPr>
          <w:rFonts w:eastAsia="DengXian" w:hint="eastAsia"/>
          <w:lang w:eastAsia="zh-CN"/>
        </w:rPr>
        <w:t>PDCCH</w:t>
      </w:r>
      <w:r w:rsidRPr="005C20CA">
        <w:rPr>
          <w:rFonts w:eastAsia="DengXian"/>
        </w:rPr>
        <w:t xml:space="preserve">-order </w:t>
      </w:r>
      <w:r w:rsidRPr="005C20CA">
        <w:rPr>
          <w:rFonts w:eastAsia="DengXian" w:hint="eastAsia"/>
        </w:rPr>
        <w:t>PRACH transmission</w:t>
      </w:r>
      <w:r w:rsidRPr="005C20CA">
        <w:rPr>
          <w:rFonts w:eastAsia="DengXian"/>
        </w:rPr>
        <w:t xml:space="preserve"> for FR1, </w:t>
      </w:r>
      <w:r w:rsidR="005C20CA" w:rsidRPr="005C20CA">
        <w:rPr>
          <w:rFonts w:eastAsia="DengXian"/>
        </w:rPr>
        <w:t>support:</w:t>
      </w:r>
    </w:p>
    <w:p w14:paraId="5DD13C24" w14:textId="785BBEFE" w:rsidR="0003783E" w:rsidRPr="004305F7" w:rsidRDefault="005C20CA" w:rsidP="00714E3A">
      <w:pPr>
        <w:pStyle w:val="Proposal"/>
        <w:numPr>
          <w:ilvl w:val="0"/>
          <w:numId w:val="18"/>
        </w:numPr>
      </w:pPr>
      <w:r w:rsidRPr="005C20CA">
        <w:rPr>
          <w:rFonts w:eastAsia="DengXian" w:hint="eastAsia"/>
        </w:rPr>
        <w:t>RRC configures multiple PL offset</w:t>
      </w:r>
      <w:r w:rsidRPr="005C20CA">
        <w:rPr>
          <w:rFonts w:eastAsia="DengXian"/>
        </w:rPr>
        <w:t xml:space="preserve"> values</w:t>
      </w:r>
      <w:r w:rsidRPr="005C20CA">
        <w:rPr>
          <w:rFonts w:eastAsia="DengXian" w:hint="eastAsia"/>
        </w:rPr>
        <w:t xml:space="preserve"> </w:t>
      </w:r>
      <w:r w:rsidRPr="005C20CA">
        <w:rPr>
          <w:rFonts w:eastAsia="DengXian"/>
        </w:rPr>
        <w:t xml:space="preserve">in PRACH-Config </w:t>
      </w:r>
      <w:r w:rsidRPr="005C20CA">
        <w:rPr>
          <w:rFonts w:eastAsia="DengXian" w:hint="eastAsia"/>
        </w:rPr>
        <w:t>and PDCCH</w:t>
      </w:r>
      <w:r w:rsidRPr="005C20CA">
        <w:rPr>
          <w:rFonts w:eastAsia="DengXian"/>
        </w:rPr>
        <w:t>-</w:t>
      </w:r>
      <w:r w:rsidRPr="005C20CA">
        <w:rPr>
          <w:rFonts w:eastAsia="DengXian" w:hint="eastAsia"/>
        </w:rPr>
        <w:t>order DCI indicate</w:t>
      </w:r>
      <w:r w:rsidRPr="005C20CA">
        <w:rPr>
          <w:rFonts w:eastAsia="DengXian"/>
        </w:rPr>
        <w:t>s</w:t>
      </w:r>
      <w:r w:rsidRPr="005C20CA">
        <w:rPr>
          <w:rFonts w:eastAsia="DengXian" w:hint="eastAsia"/>
        </w:rPr>
        <w:t xml:space="preserve"> one of them</w:t>
      </w:r>
      <w:r w:rsidRPr="005C20CA">
        <w:rPr>
          <w:rFonts w:eastAsia="DengXian"/>
        </w:rPr>
        <w:t xml:space="preserve"> through one DCI </w:t>
      </w:r>
      <w:proofErr w:type="gramStart"/>
      <w:r w:rsidRPr="005C20CA">
        <w:rPr>
          <w:rFonts w:eastAsia="DengXian"/>
        </w:rPr>
        <w:t>field</w:t>
      </w:r>
      <w:proofErr w:type="gramEnd"/>
    </w:p>
    <w:p w14:paraId="172D6ECE" w14:textId="77777777" w:rsidR="002E2FAF" w:rsidRDefault="002E2FAF">
      <w:pPr>
        <w:pStyle w:val="Heading1"/>
        <w:ind w:left="0" w:firstLine="0"/>
      </w:pPr>
      <w:r>
        <w:rPr>
          <w:rFonts w:hint="eastAsia"/>
        </w:rPr>
        <w:t>Conclusions</w:t>
      </w:r>
    </w:p>
    <w:p w14:paraId="1F06F775" w14:textId="60489A31" w:rsidR="00DC7DA6" w:rsidRDefault="00C73C41" w:rsidP="00CC3563">
      <w:pPr>
        <w:pStyle w:val="CommentText"/>
        <w:rPr>
          <w:rFonts w:ascii="Arial" w:hAnsi="Arial" w:cs="Arial"/>
        </w:rPr>
      </w:pPr>
      <w:r>
        <w:rPr>
          <w:rFonts w:ascii="Arial" w:hAnsi="Arial" w:cs="Arial"/>
        </w:rPr>
        <w:t>Based on the discussion above, we propose the following:</w:t>
      </w:r>
    </w:p>
    <w:p w14:paraId="1CC8715C" w14:textId="77777777" w:rsidR="0004333A" w:rsidRDefault="0004333A" w:rsidP="0004333A">
      <w:pPr>
        <w:pStyle w:val="Proposal"/>
        <w:numPr>
          <w:ilvl w:val="0"/>
          <w:numId w:val="19"/>
        </w:numPr>
      </w:pPr>
      <w:r>
        <w:t xml:space="preserve">Study whether a mechanism to estimate the difference or offset between the pathloss from the DL-TRP to UE and the pathloss from the UE to UL-only TRP is required or not. </w:t>
      </w:r>
    </w:p>
    <w:p w14:paraId="6CDE2FF8" w14:textId="77777777" w:rsidR="0004333A" w:rsidRDefault="0004333A" w:rsidP="0004333A">
      <w:pPr>
        <w:pStyle w:val="Proposal"/>
        <w:numPr>
          <w:ilvl w:val="0"/>
          <w:numId w:val="19"/>
        </w:numPr>
      </w:pPr>
      <w:r w:rsidRPr="0004333A">
        <w:rPr>
          <w:u w:val="single"/>
        </w:rPr>
        <w:t>Alt5</w:t>
      </w:r>
      <w:r>
        <w:t xml:space="preserve">: </w:t>
      </w:r>
      <w:r w:rsidRPr="00ED3AAE">
        <w:t>One PL offset value is configured in a joint or UL TCI state by RRC</w:t>
      </w:r>
      <w:r>
        <w:t xml:space="preserve">. The network updates either the pathloss offset value by RRC reconfiguration, or an UL-pow-offset by MAC-CE update such that: </w:t>
      </w:r>
    </w:p>
    <w:p w14:paraId="22E32CF7" w14:textId="77777777" w:rsidR="0004333A" w:rsidRDefault="0004333A" w:rsidP="0004333A">
      <w:pPr>
        <w:pStyle w:val="Proposal"/>
        <w:numPr>
          <w:ilvl w:val="0"/>
          <w:numId w:val="0"/>
        </w:numPr>
      </w:pPr>
      <w:r>
        <w:tab/>
      </w:r>
      <w:r>
        <w:tab/>
        <w:t>UL Tx power = DL pathloss + pathloss offset</w:t>
      </w:r>
      <w:r>
        <w:rPr>
          <w:rFonts w:hint="eastAsia"/>
        </w:rPr>
        <w:t xml:space="preserve"> </w:t>
      </w:r>
      <w:r>
        <w:t>+ UL-pow-offset</w:t>
      </w:r>
    </w:p>
    <w:p w14:paraId="034BEF99" w14:textId="77777777" w:rsidR="0004333A" w:rsidRDefault="0004333A" w:rsidP="0004333A">
      <w:pPr>
        <w:pStyle w:val="Proposal"/>
      </w:pPr>
      <w:r>
        <w:t xml:space="preserve">Each TCI state is associated with one PL offset value, but no restrictions should be added on the number of pathloss offsets maintained for the pool of TCI states. </w:t>
      </w:r>
    </w:p>
    <w:p w14:paraId="3A5999B5" w14:textId="77777777" w:rsidR="0004333A" w:rsidRDefault="0004333A" w:rsidP="0004333A">
      <w:pPr>
        <w:pStyle w:val="Proposal"/>
      </w:pPr>
      <w:r>
        <w:t xml:space="preserve">Determining the value of the pathloss offset associated with an UL TCI state is up to NW implementation. </w:t>
      </w:r>
    </w:p>
    <w:p w14:paraId="2E0B6E9B" w14:textId="77777777" w:rsidR="0004333A" w:rsidRDefault="0004333A" w:rsidP="0004333A">
      <w:pPr>
        <w:pStyle w:val="Proposal"/>
        <w:rPr>
          <w:lang w:eastAsia="zh-CN"/>
        </w:rPr>
      </w:pPr>
      <w:r>
        <w:rPr>
          <w:lang w:eastAsia="zh-CN"/>
        </w:rPr>
        <w:t xml:space="preserve">Study whether to introduce a default pathloss offset value of 0 for the UL TCI states.  </w:t>
      </w:r>
    </w:p>
    <w:p w14:paraId="24408596" w14:textId="77777777" w:rsidR="0004333A" w:rsidRPr="005C20CA" w:rsidRDefault="0004333A" w:rsidP="0004333A">
      <w:pPr>
        <w:pStyle w:val="Proposal"/>
      </w:pPr>
      <w:r w:rsidRPr="005C20CA">
        <w:t xml:space="preserve">Do not support </w:t>
      </w:r>
      <w:r w:rsidRPr="005C20CA">
        <w:rPr>
          <w:rFonts w:eastAsia="DengXian"/>
          <w:lang w:eastAsia="zh-CN"/>
        </w:rPr>
        <w:t xml:space="preserve">applying PL offset on PDCCH-order PRACH towards a UL TRP in FR2. </w:t>
      </w:r>
      <w:r w:rsidRPr="005C20CA">
        <w:rPr>
          <w:rFonts w:eastAsia="DengXian"/>
        </w:rPr>
        <w:t>F</w:t>
      </w:r>
      <w:r w:rsidRPr="005C20CA">
        <w:rPr>
          <w:rFonts w:eastAsia="DengXian" w:hint="eastAsia"/>
        </w:rPr>
        <w:t xml:space="preserve">or indicating a PL offset for </w:t>
      </w:r>
      <w:r w:rsidRPr="005C20CA">
        <w:rPr>
          <w:rFonts w:eastAsia="DengXian" w:hint="eastAsia"/>
          <w:lang w:eastAsia="zh-CN"/>
        </w:rPr>
        <w:t>PDCCH</w:t>
      </w:r>
      <w:r w:rsidRPr="005C20CA">
        <w:rPr>
          <w:rFonts w:eastAsia="DengXian"/>
        </w:rPr>
        <w:t xml:space="preserve">-order </w:t>
      </w:r>
      <w:r w:rsidRPr="005C20CA">
        <w:rPr>
          <w:rFonts w:eastAsia="DengXian" w:hint="eastAsia"/>
        </w:rPr>
        <w:t>PRACH transmission</w:t>
      </w:r>
      <w:r w:rsidRPr="005C20CA">
        <w:rPr>
          <w:rFonts w:eastAsia="DengXian"/>
        </w:rPr>
        <w:t xml:space="preserve"> for FR1, support:</w:t>
      </w:r>
    </w:p>
    <w:p w14:paraId="7777E3C0" w14:textId="376651F8" w:rsidR="00C008F1" w:rsidRPr="00C83113" w:rsidRDefault="0004333A" w:rsidP="0004333A">
      <w:pPr>
        <w:pStyle w:val="Proposal"/>
        <w:numPr>
          <w:ilvl w:val="0"/>
          <w:numId w:val="18"/>
        </w:numPr>
      </w:pPr>
      <w:r w:rsidRPr="005C20CA">
        <w:rPr>
          <w:rFonts w:eastAsia="DengXian" w:hint="eastAsia"/>
        </w:rPr>
        <w:t>RRC configures multiple PL offset</w:t>
      </w:r>
      <w:r w:rsidRPr="005C20CA">
        <w:rPr>
          <w:rFonts w:eastAsia="DengXian"/>
        </w:rPr>
        <w:t xml:space="preserve"> values</w:t>
      </w:r>
      <w:r w:rsidRPr="005C20CA">
        <w:rPr>
          <w:rFonts w:eastAsia="DengXian" w:hint="eastAsia"/>
        </w:rPr>
        <w:t xml:space="preserve"> </w:t>
      </w:r>
      <w:r w:rsidRPr="005C20CA">
        <w:rPr>
          <w:rFonts w:eastAsia="DengXian"/>
        </w:rPr>
        <w:t xml:space="preserve">in PRACH-Config </w:t>
      </w:r>
      <w:r w:rsidRPr="005C20CA">
        <w:rPr>
          <w:rFonts w:eastAsia="DengXian" w:hint="eastAsia"/>
        </w:rPr>
        <w:t>and PDCCH</w:t>
      </w:r>
      <w:r w:rsidRPr="005C20CA">
        <w:rPr>
          <w:rFonts w:eastAsia="DengXian"/>
        </w:rPr>
        <w:t>-</w:t>
      </w:r>
      <w:r w:rsidRPr="005C20CA">
        <w:rPr>
          <w:rFonts w:eastAsia="DengXian" w:hint="eastAsia"/>
        </w:rPr>
        <w:t>order DCI indicate</w:t>
      </w:r>
      <w:r w:rsidRPr="005C20CA">
        <w:rPr>
          <w:rFonts w:eastAsia="DengXian"/>
        </w:rPr>
        <w:t>s</w:t>
      </w:r>
      <w:r w:rsidRPr="005C20CA">
        <w:rPr>
          <w:rFonts w:eastAsia="DengXian" w:hint="eastAsia"/>
        </w:rPr>
        <w:t xml:space="preserve"> one of them</w:t>
      </w:r>
      <w:r w:rsidRPr="005C20CA">
        <w:rPr>
          <w:rFonts w:eastAsia="DengXian"/>
        </w:rPr>
        <w:t xml:space="preserve"> through one DCI field</w:t>
      </w:r>
      <w:r>
        <w:t xml:space="preserve">. </w:t>
      </w:r>
    </w:p>
    <w:p w14:paraId="436B54DA" w14:textId="77777777" w:rsidR="002E2FAF" w:rsidRDefault="002E2FAF">
      <w:pPr>
        <w:pStyle w:val="Heading1"/>
        <w:rPr>
          <w:rFonts w:cs="Arial"/>
        </w:rPr>
      </w:pPr>
      <w:r>
        <w:rPr>
          <w:rFonts w:cs="Arial" w:hint="eastAsia"/>
        </w:rPr>
        <w:lastRenderedPageBreak/>
        <w:t>References</w:t>
      </w:r>
    </w:p>
    <w:p w14:paraId="41D72EF1" w14:textId="246AF7DF" w:rsidR="003975AD" w:rsidRDefault="002E2FAF" w:rsidP="00F61656">
      <w:pPr>
        <w:pStyle w:val="Reference"/>
        <w:numPr>
          <w:ilvl w:val="0"/>
          <w:numId w:val="0"/>
        </w:numPr>
        <w:ind w:left="567" w:hanging="567"/>
      </w:pPr>
      <w:r>
        <w:t>[</w:t>
      </w:r>
      <w:fldSimple w:instr=" SEQ test \* Arabic \* MERGEFORMAT ">
        <w:r w:rsidR="00D90795">
          <w:rPr>
            <w:noProof/>
          </w:rPr>
          <w:t>1</w:t>
        </w:r>
      </w:fldSimple>
      <w:r>
        <w:t>]</w:t>
      </w:r>
      <w:r>
        <w:tab/>
      </w:r>
      <w:r>
        <w:tab/>
      </w:r>
      <w:bookmarkStart w:id="1" w:name="_Ref31185007"/>
      <w:bookmarkStart w:id="2" w:name="_Ref174151459"/>
      <w:bookmarkStart w:id="3" w:name="_Ref189809556"/>
      <w:r w:rsidR="009B6094" w:rsidRPr="00C132F2">
        <w:t>RP-234007</w:t>
      </w:r>
      <w:r w:rsidR="001B68D3" w:rsidRPr="00B25BEA">
        <w:t xml:space="preserve">, </w:t>
      </w:r>
      <w:r w:rsidR="00F44BB4" w:rsidRPr="00F44BB4">
        <w:t>New WID: NR MIMO Phase 5</w:t>
      </w:r>
      <w:r w:rsidR="001B68D3" w:rsidRPr="00B25BEA">
        <w:t>, RAN#</w:t>
      </w:r>
      <w:r w:rsidR="005840BD">
        <w:t>102</w:t>
      </w:r>
      <w:r w:rsidR="001B68D3" w:rsidRPr="00B25BEA">
        <w:t xml:space="preserve">, </w:t>
      </w:r>
      <w:r w:rsidR="001B68D3">
        <w:t>Dec 202</w:t>
      </w:r>
      <w:bookmarkEnd w:id="1"/>
      <w:r w:rsidR="005840BD">
        <w:t>3</w:t>
      </w:r>
      <w:r w:rsidR="001B68D3" w:rsidRPr="00B25BEA">
        <w:t xml:space="preserve"> </w:t>
      </w:r>
      <w:bookmarkEnd w:id="2"/>
      <w:bookmarkEnd w:id="3"/>
    </w:p>
    <w:p w14:paraId="6404460B" w14:textId="5E767F77" w:rsidR="00736B05" w:rsidRPr="009670E3" w:rsidRDefault="00736B05">
      <w:pPr>
        <w:pStyle w:val="Reference"/>
        <w:numPr>
          <w:ilvl w:val="0"/>
          <w:numId w:val="0"/>
        </w:numPr>
      </w:pPr>
    </w:p>
    <w:sectPr w:rsidR="00736B05" w:rsidRPr="009670E3">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9BD46" w14:textId="77777777" w:rsidR="00426E92" w:rsidRDefault="00426E92">
      <w:r>
        <w:separator/>
      </w:r>
    </w:p>
  </w:endnote>
  <w:endnote w:type="continuationSeparator" w:id="0">
    <w:p w14:paraId="02B52BD9" w14:textId="77777777" w:rsidR="00426E92" w:rsidRDefault="00426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BAAA3"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1382B" w14:textId="77777777" w:rsidR="00426E92" w:rsidRDefault="00426E92">
      <w:r>
        <w:separator/>
      </w:r>
    </w:p>
  </w:footnote>
  <w:footnote w:type="continuationSeparator" w:id="0">
    <w:p w14:paraId="085F4BB8" w14:textId="77777777" w:rsidR="00426E92" w:rsidRDefault="00426E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8F15C3"/>
    <w:multiLevelType w:val="hybridMultilevel"/>
    <w:tmpl w:val="39CC9A48"/>
    <w:lvl w:ilvl="0" w:tplc="FFFFFFFF">
      <w:start w:val="2"/>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750BD9"/>
    <w:multiLevelType w:val="hybridMultilevel"/>
    <w:tmpl w:val="5D72791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hybridMultilevel"/>
    <w:tmpl w:val="5838DB44"/>
    <w:lvl w:ilvl="0" w:tplc="78A864BC">
      <w:start w:val="1"/>
      <w:numFmt w:val="decimal"/>
      <w:pStyle w:val="Proposal"/>
      <w:lvlText w:val="Proposal %1"/>
      <w:lvlJc w:val="left"/>
      <w:pPr>
        <w:tabs>
          <w:tab w:val="num" w:pos="1304"/>
        </w:tabs>
        <w:ind w:left="1304" w:hanging="1304"/>
      </w:pPr>
      <w:rPr>
        <w:rFonts w:hint="default"/>
      </w:rPr>
    </w:lvl>
    <w:lvl w:ilvl="1" w:tplc="4B741714">
      <w:numFmt w:val="bullet"/>
      <w:lvlText w:val="-"/>
      <w:lvlJc w:val="left"/>
      <w:pPr>
        <w:ind w:left="447" w:hanging="360"/>
      </w:pPr>
      <w:rPr>
        <w:rFonts w:ascii="Arial" w:eastAsiaTheme="minorHAnsi" w:hAnsi="Arial" w:cs="Arial" w:hint="default"/>
      </w:rPr>
    </w:lvl>
    <w:lvl w:ilvl="2" w:tplc="04090001">
      <w:start w:val="1"/>
      <w:numFmt w:val="bullet"/>
      <w:lvlText w:val=""/>
      <w:lvlJc w:val="left"/>
      <w:pPr>
        <w:ind w:left="720" w:hanging="360"/>
      </w:pPr>
      <w:rPr>
        <w:rFonts w:ascii="Symbol" w:hAnsi="Symbol" w:hint="default"/>
      </w:rPr>
    </w:lvl>
    <w:lvl w:ilvl="3" w:tplc="0409000F">
      <w:start w:val="1"/>
      <w:numFmt w:val="decimal"/>
      <w:lvlText w:val="%4."/>
      <w:lvlJc w:val="left"/>
      <w:pPr>
        <w:tabs>
          <w:tab w:val="num" w:pos="1887"/>
        </w:tabs>
        <w:ind w:left="1887" w:hanging="360"/>
      </w:pPr>
    </w:lvl>
    <w:lvl w:ilvl="4" w:tplc="04090001">
      <w:start w:val="1"/>
      <w:numFmt w:val="bullet"/>
      <w:lvlText w:val=""/>
      <w:lvlJc w:val="left"/>
      <w:pPr>
        <w:ind w:left="720" w:hanging="360"/>
      </w:pPr>
      <w:rPr>
        <w:rFonts w:ascii="Symbol" w:hAnsi="Symbol" w:hint="default"/>
      </w:rPr>
    </w:lvl>
    <w:lvl w:ilvl="5" w:tplc="0409001B">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4" w15:restartNumberingAfterBreak="0">
    <w:nsid w:val="3F1B22D6"/>
    <w:multiLevelType w:val="hybridMultilevel"/>
    <w:tmpl w:val="454605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8519EC"/>
    <w:multiLevelType w:val="hybridMultilevel"/>
    <w:tmpl w:val="7450C68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D4A6398"/>
    <w:multiLevelType w:val="hybridMultilevel"/>
    <w:tmpl w:val="005C467E"/>
    <w:lvl w:ilvl="0" w:tplc="04090001">
      <w:start w:val="1"/>
      <w:numFmt w:val="bullet"/>
      <w:lvlText w:val=""/>
      <w:lvlJc w:val="left"/>
      <w:pPr>
        <w:ind w:left="2542" w:hanging="360"/>
      </w:pPr>
      <w:rPr>
        <w:rFonts w:ascii="Symbol" w:hAnsi="Symbol" w:hint="default"/>
      </w:rPr>
    </w:lvl>
    <w:lvl w:ilvl="1" w:tplc="04090003" w:tentative="1">
      <w:start w:val="1"/>
      <w:numFmt w:val="bullet"/>
      <w:lvlText w:val="o"/>
      <w:lvlJc w:val="left"/>
      <w:pPr>
        <w:ind w:left="3262" w:hanging="360"/>
      </w:pPr>
      <w:rPr>
        <w:rFonts w:ascii="Courier New" w:hAnsi="Courier New" w:cs="Courier New" w:hint="default"/>
      </w:rPr>
    </w:lvl>
    <w:lvl w:ilvl="2" w:tplc="04090005" w:tentative="1">
      <w:start w:val="1"/>
      <w:numFmt w:val="bullet"/>
      <w:lvlText w:val=""/>
      <w:lvlJc w:val="left"/>
      <w:pPr>
        <w:ind w:left="3982" w:hanging="360"/>
      </w:pPr>
      <w:rPr>
        <w:rFonts w:ascii="Wingdings" w:hAnsi="Wingdings" w:hint="default"/>
      </w:rPr>
    </w:lvl>
    <w:lvl w:ilvl="3" w:tplc="04090001" w:tentative="1">
      <w:start w:val="1"/>
      <w:numFmt w:val="bullet"/>
      <w:lvlText w:val=""/>
      <w:lvlJc w:val="left"/>
      <w:pPr>
        <w:ind w:left="4702" w:hanging="360"/>
      </w:pPr>
      <w:rPr>
        <w:rFonts w:ascii="Symbol" w:hAnsi="Symbol" w:hint="default"/>
      </w:rPr>
    </w:lvl>
    <w:lvl w:ilvl="4" w:tplc="04090003" w:tentative="1">
      <w:start w:val="1"/>
      <w:numFmt w:val="bullet"/>
      <w:lvlText w:val="o"/>
      <w:lvlJc w:val="left"/>
      <w:pPr>
        <w:ind w:left="5422" w:hanging="360"/>
      </w:pPr>
      <w:rPr>
        <w:rFonts w:ascii="Courier New" w:hAnsi="Courier New" w:cs="Courier New" w:hint="default"/>
      </w:rPr>
    </w:lvl>
    <w:lvl w:ilvl="5" w:tplc="04090005" w:tentative="1">
      <w:start w:val="1"/>
      <w:numFmt w:val="bullet"/>
      <w:lvlText w:val=""/>
      <w:lvlJc w:val="left"/>
      <w:pPr>
        <w:ind w:left="6142" w:hanging="360"/>
      </w:pPr>
      <w:rPr>
        <w:rFonts w:ascii="Wingdings" w:hAnsi="Wingdings" w:hint="default"/>
      </w:rPr>
    </w:lvl>
    <w:lvl w:ilvl="6" w:tplc="04090001" w:tentative="1">
      <w:start w:val="1"/>
      <w:numFmt w:val="bullet"/>
      <w:lvlText w:val=""/>
      <w:lvlJc w:val="left"/>
      <w:pPr>
        <w:ind w:left="6862" w:hanging="360"/>
      </w:pPr>
      <w:rPr>
        <w:rFonts w:ascii="Symbol" w:hAnsi="Symbol" w:hint="default"/>
      </w:rPr>
    </w:lvl>
    <w:lvl w:ilvl="7" w:tplc="04090003" w:tentative="1">
      <w:start w:val="1"/>
      <w:numFmt w:val="bullet"/>
      <w:lvlText w:val="o"/>
      <w:lvlJc w:val="left"/>
      <w:pPr>
        <w:ind w:left="7582" w:hanging="360"/>
      </w:pPr>
      <w:rPr>
        <w:rFonts w:ascii="Courier New" w:hAnsi="Courier New" w:cs="Courier New" w:hint="default"/>
      </w:rPr>
    </w:lvl>
    <w:lvl w:ilvl="8" w:tplc="04090005" w:tentative="1">
      <w:start w:val="1"/>
      <w:numFmt w:val="bullet"/>
      <w:lvlText w:val=""/>
      <w:lvlJc w:val="left"/>
      <w:pPr>
        <w:ind w:left="8302" w:hanging="360"/>
      </w:pPr>
      <w:rPr>
        <w:rFonts w:ascii="Wingdings" w:hAnsi="Wingdings" w:hint="default"/>
      </w:rPr>
    </w:lvl>
  </w:abstractNum>
  <w:abstractNum w:abstractNumId="8" w15:restartNumberingAfterBreak="0">
    <w:nsid w:val="4F3451F5"/>
    <w:multiLevelType w:val="hybridMultilevel"/>
    <w:tmpl w:val="E116C600"/>
    <w:lvl w:ilvl="0" w:tplc="6BB2F8FC">
      <w:start w:val="1"/>
      <w:numFmt w:val="upperLetter"/>
      <w:pStyle w:val="AppendixNew"/>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D241ED"/>
    <w:multiLevelType w:val="hybridMultilevel"/>
    <w:tmpl w:val="6152E1AC"/>
    <w:lvl w:ilvl="0" w:tplc="24F407BE">
      <w:start w:val="1"/>
      <w:numFmt w:val="decimal"/>
      <w:pStyle w:val="AppendixLevel3"/>
      <w:lvlText w:val="A.1.%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3E3563"/>
    <w:multiLevelType w:val="hybridMultilevel"/>
    <w:tmpl w:val="8558222A"/>
    <w:lvl w:ilvl="0" w:tplc="1C00AEAC">
      <w:start w:val="1"/>
      <w:numFmt w:val="decimal"/>
      <w:pStyle w:val="AppendixLevel2"/>
      <w:lvlText w:val="A.%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0056E79"/>
    <w:multiLevelType w:val="hybridMultilevel"/>
    <w:tmpl w:val="8096889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745783"/>
    <w:multiLevelType w:val="hybridMultilevel"/>
    <w:tmpl w:val="F922498C"/>
    <w:lvl w:ilvl="0" w:tplc="37E8066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0EB3D25"/>
    <w:multiLevelType w:val="hybridMultilevel"/>
    <w:tmpl w:val="454605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72C13EE"/>
    <w:multiLevelType w:val="multilevel"/>
    <w:tmpl w:val="A9746FC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003170814">
    <w:abstractNumId w:val="17"/>
  </w:num>
  <w:num w:numId="2" w16cid:durableId="377896395">
    <w:abstractNumId w:val="6"/>
  </w:num>
  <w:num w:numId="3" w16cid:durableId="1828667656">
    <w:abstractNumId w:val="8"/>
  </w:num>
  <w:num w:numId="4" w16cid:durableId="1230851042">
    <w:abstractNumId w:val="11"/>
  </w:num>
  <w:num w:numId="5" w16cid:durableId="1790659296">
    <w:abstractNumId w:val="10"/>
  </w:num>
  <w:num w:numId="6" w16cid:durableId="85154347">
    <w:abstractNumId w:val="15"/>
  </w:num>
  <w:num w:numId="7" w16cid:durableId="1359503459">
    <w:abstractNumId w:val="3"/>
  </w:num>
  <w:num w:numId="8" w16cid:durableId="455678844">
    <w:abstractNumId w:val="0"/>
  </w:num>
  <w:num w:numId="9" w16cid:durableId="1340231040">
    <w:abstractNumId w:val="14"/>
  </w:num>
  <w:num w:numId="10" w16cid:durableId="61027819">
    <w:abstractNumId w:val="5"/>
  </w:num>
  <w:num w:numId="11" w16cid:durableId="72238741">
    <w:abstractNumId w:val="13"/>
  </w:num>
  <w:num w:numId="12" w16cid:durableId="936133475">
    <w:abstractNumId w:val="12"/>
  </w:num>
  <w:num w:numId="13" w16cid:durableId="1435590269">
    <w:abstractNumId w:val="2"/>
  </w:num>
  <w:num w:numId="14" w16cid:durableId="93481221">
    <w:abstractNumId w:val="4"/>
  </w:num>
  <w:num w:numId="15" w16cid:durableId="1933270314">
    <w:abstractNumId w:val="16"/>
  </w:num>
  <w:num w:numId="16" w16cid:durableId="858084348">
    <w:abstractNumId w:val="1"/>
  </w:num>
  <w:num w:numId="17" w16cid:durableId="522404697">
    <w:abstractNumId w:val="9"/>
  </w:num>
  <w:num w:numId="18" w16cid:durableId="1041632775">
    <w:abstractNumId w:val="7"/>
  </w:num>
  <w:num w:numId="19" w16cid:durableId="1360548777">
    <w:abstractNumId w:val="3"/>
    <w:lvlOverride w:ilvl="0">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795"/>
    <w:rsid w:val="00004392"/>
    <w:rsid w:val="0001224C"/>
    <w:rsid w:val="00013882"/>
    <w:rsid w:val="0001642F"/>
    <w:rsid w:val="00016AB6"/>
    <w:rsid w:val="00020534"/>
    <w:rsid w:val="00021858"/>
    <w:rsid w:val="00021EE8"/>
    <w:rsid w:val="000249B1"/>
    <w:rsid w:val="00025D07"/>
    <w:rsid w:val="000310B0"/>
    <w:rsid w:val="00031B8A"/>
    <w:rsid w:val="00034B9D"/>
    <w:rsid w:val="00036A11"/>
    <w:rsid w:val="00036F8F"/>
    <w:rsid w:val="0003783E"/>
    <w:rsid w:val="0004197E"/>
    <w:rsid w:val="00041A3B"/>
    <w:rsid w:val="0004333A"/>
    <w:rsid w:val="0004462A"/>
    <w:rsid w:val="00044DBD"/>
    <w:rsid w:val="0004679D"/>
    <w:rsid w:val="0005106B"/>
    <w:rsid w:val="00052A15"/>
    <w:rsid w:val="0005328F"/>
    <w:rsid w:val="00054A03"/>
    <w:rsid w:val="00057866"/>
    <w:rsid w:val="00057BE2"/>
    <w:rsid w:val="000625E1"/>
    <w:rsid w:val="000640A2"/>
    <w:rsid w:val="0006501C"/>
    <w:rsid w:val="0006508D"/>
    <w:rsid w:val="000668D2"/>
    <w:rsid w:val="00066D26"/>
    <w:rsid w:val="0006704B"/>
    <w:rsid w:val="0007372F"/>
    <w:rsid w:val="000740AC"/>
    <w:rsid w:val="00075451"/>
    <w:rsid w:val="0007637D"/>
    <w:rsid w:val="0008075B"/>
    <w:rsid w:val="00081158"/>
    <w:rsid w:val="00081545"/>
    <w:rsid w:val="00082340"/>
    <w:rsid w:val="00083C04"/>
    <w:rsid w:val="00087341"/>
    <w:rsid w:val="00091A8A"/>
    <w:rsid w:val="00091FAC"/>
    <w:rsid w:val="00092C30"/>
    <w:rsid w:val="0009339F"/>
    <w:rsid w:val="00093E90"/>
    <w:rsid w:val="00094478"/>
    <w:rsid w:val="000979CE"/>
    <w:rsid w:val="000A0146"/>
    <w:rsid w:val="000A0500"/>
    <w:rsid w:val="000A20A0"/>
    <w:rsid w:val="000A24FB"/>
    <w:rsid w:val="000A2D18"/>
    <w:rsid w:val="000A3750"/>
    <w:rsid w:val="000A3C2A"/>
    <w:rsid w:val="000A50C0"/>
    <w:rsid w:val="000A779A"/>
    <w:rsid w:val="000A7F50"/>
    <w:rsid w:val="000B02FC"/>
    <w:rsid w:val="000B0C6E"/>
    <w:rsid w:val="000B34D8"/>
    <w:rsid w:val="000B5E0A"/>
    <w:rsid w:val="000B7A62"/>
    <w:rsid w:val="000C4EE1"/>
    <w:rsid w:val="000C6657"/>
    <w:rsid w:val="000D1AA1"/>
    <w:rsid w:val="000D248C"/>
    <w:rsid w:val="000D3BB0"/>
    <w:rsid w:val="000D65E3"/>
    <w:rsid w:val="000D6793"/>
    <w:rsid w:val="000E0297"/>
    <w:rsid w:val="000E26C7"/>
    <w:rsid w:val="000E4A3C"/>
    <w:rsid w:val="000F3FFD"/>
    <w:rsid w:val="000F44AA"/>
    <w:rsid w:val="000F5EAD"/>
    <w:rsid w:val="000F6410"/>
    <w:rsid w:val="000F6ADB"/>
    <w:rsid w:val="00101AA3"/>
    <w:rsid w:val="001109CD"/>
    <w:rsid w:val="001142EF"/>
    <w:rsid w:val="00120C4A"/>
    <w:rsid w:val="0012110D"/>
    <w:rsid w:val="00121F35"/>
    <w:rsid w:val="001236B5"/>
    <w:rsid w:val="0012417E"/>
    <w:rsid w:val="0012422E"/>
    <w:rsid w:val="001259BF"/>
    <w:rsid w:val="0012708D"/>
    <w:rsid w:val="001319CB"/>
    <w:rsid w:val="00131F3E"/>
    <w:rsid w:val="00134D1F"/>
    <w:rsid w:val="00135F02"/>
    <w:rsid w:val="001415DD"/>
    <w:rsid w:val="001419B0"/>
    <w:rsid w:val="001434EF"/>
    <w:rsid w:val="00144B0E"/>
    <w:rsid w:val="001469FF"/>
    <w:rsid w:val="00151F19"/>
    <w:rsid w:val="001568F4"/>
    <w:rsid w:val="00162809"/>
    <w:rsid w:val="00167156"/>
    <w:rsid w:val="001671D6"/>
    <w:rsid w:val="00170476"/>
    <w:rsid w:val="001722E0"/>
    <w:rsid w:val="001730C2"/>
    <w:rsid w:val="00181A86"/>
    <w:rsid w:val="0018289F"/>
    <w:rsid w:val="001866C7"/>
    <w:rsid w:val="00191256"/>
    <w:rsid w:val="001924B3"/>
    <w:rsid w:val="00197C71"/>
    <w:rsid w:val="001A30C0"/>
    <w:rsid w:val="001A37EB"/>
    <w:rsid w:val="001A5065"/>
    <w:rsid w:val="001A58AA"/>
    <w:rsid w:val="001A6589"/>
    <w:rsid w:val="001A7B0F"/>
    <w:rsid w:val="001B2D09"/>
    <w:rsid w:val="001B3138"/>
    <w:rsid w:val="001B3794"/>
    <w:rsid w:val="001B5383"/>
    <w:rsid w:val="001B6003"/>
    <w:rsid w:val="001B68D3"/>
    <w:rsid w:val="001B6C87"/>
    <w:rsid w:val="001C7E9F"/>
    <w:rsid w:val="001D0377"/>
    <w:rsid w:val="001D0FC6"/>
    <w:rsid w:val="001D2E3E"/>
    <w:rsid w:val="001D3747"/>
    <w:rsid w:val="001D4DD3"/>
    <w:rsid w:val="001D61EF"/>
    <w:rsid w:val="001E0737"/>
    <w:rsid w:val="001E10A2"/>
    <w:rsid w:val="001E1101"/>
    <w:rsid w:val="001E44D6"/>
    <w:rsid w:val="001E4617"/>
    <w:rsid w:val="001E5027"/>
    <w:rsid w:val="001E7B65"/>
    <w:rsid w:val="001F0D99"/>
    <w:rsid w:val="001F1831"/>
    <w:rsid w:val="001F4236"/>
    <w:rsid w:val="001F7077"/>
    <w:rsid w:val="00202BF4"/>
    <w:rsid w:val="00204B4D"/>
    <w:rsid w:val="00206835"/>
    <w:rsid w:val="00210C66"/>
    <w:rsid w:val="00212E26"/>
    <w:rsid w:val="00213B7D"/>
    <w:rsid w:val="00215407"/>
    <w:rsid w:val="0021695C"/>
    <w:rsid w:val="002169A1"/>
    <w:rsid w:val="00216F7D"/>
    <w:rsid w:val="0022273E"/>
    <w:rsid w:val="00222CC1"/>
    <w:rsid w:val="00223FA5"/>
    <w:rsid w:val="0022628B"/>
    <w:rsid w:val="00227CCA"/>
    <w:rsid w:val="00230FDF"/>
    <w:rsid w:val="00231132"/>
    <w:rsid w:val="00231348"/>
    <w:rsid w:val="00231CCF"/>
    <w:rsid w:val="002325CB"/>
    <w:rsid w:val="00233A19"/>
    <w:rsid w:val="002345FA"/>
    <w:rsid w:val="00241E38"/>
    <w:rsid w:val="00243790"/>
    <w:rsid w:val="002466FB"/>
    <w:rsid w:val="002500F4"/>
    <w:rsid w:val="00253D4D"/>
    <w:rsid w:val="00263129"/>
    <w:rsid w:val="00263A8C"/>
    <w:rsid w:val="00263B2C"/>
    <w:rsid w:val="00271893"/>
    <w:rsid w:val="00272908"/>
    <w:rsid w:val="00272F37"/>
    <w:rsid w:val="0027386B"/>
    <w:rsid w:val="00273A7E"/>
    <w:rsid w:val="0027662A"/>
    <w:rsid w:val="00280C3E"/>
    <w:rsid w:val="00283045"/>
    <w:rsid w:val="00284B07"/>
    <w:rsid w:val="00287A1D"/>
    <w:rsid w:val="00291C44"/>
    <w:rsid w:val="0029484C"/>
    <w:rsid w:val="0029593E"/>
    <w:rsid w:val="00297A1B"/>
    <w:rsid w:val="00297C88"/>
    <w:rsid w:val="002A0B8F"/>
    <w:rsid w:val="002A1554"/>
    <w:rsid w:val="002A47D5"/>
    <w:rsid w:val="002A47F6"/>
    <w:rsid w:val="002B151B"/>
    <w:rsid w:val="002B214F"/>
    <w:rsid w:val="002B60A8"/>
    <w:rsid w:val="002B79AE"/>
    <w:rsid w:val="002B7BAE"/>
    <w:rsid w:val="002C04F0"/>
    <w:rsid w:val="002C257D"/>
    <w:rsid w:val="002C2954"/>
    <w:rsid w:val="002C388E"/>
    <w:rsid w:val="002C3F13"/>
    <w:rsid w:val="002C4251"/>
    <w:rsid w:val="002C5832"/>
    <w:rsid w:val="002C7178"/>
    <w:rsid w:val="002D08B6"/>
    <w:rsid w:val="002D302D"/>
    <w:rsid w:val="002D33B4"/>
    <w:rsid w:val="002D3ACD"/>
    <w:rsid w:val="002D4F9C"/>
    <w:rsid w:val="002D51A9"/>
    <w:rsid w:val="002D5441"/>
    <w:rsid w:val="002E1C82"/>
    <w:rsid w:val="002E2FAF"/>
    <w:rsid w:val="002F1A20"/>
    <w:rsid w:val="002F1A53"/>
    <w:rsid w:val="002F1D8A"/>
    <w:rsid w:val="002F2490"/>
    <w:rsid w:val="002F4969"/>
    <w:rsid w:val="002F6744"/>
    <w:rsid w:val="002F6FB6"/>
    <w:rsid w:val="00300780"/>
    <w:rsid w:val="003028E4"/>
    <w:rsid w:val="00302F72"/>
    <w:rsid w:val="00305251"/>
    <w:rsid w:val="00306919"/>
    <w:rsid w:val="00311A68"/>
    <w:rsid w:val="00312024"/>
    <w:rsid w:val="0031358B"/>
    <w:rsid w:val="00320BE3"/>
    <w:rsid w:val="00323781"/>
    <w:rsid w:val="003268E4"/>
    <w:rsid w:val="00326C82"/>
    <w:rsid w:val="00327730"/>
    <w:rsid w:val="00327DEE"/>
    <w:rsid w:val="00330B0D"/>
    <w:rsid w:val="00332DFD"/>
    <w:rsid w:val="0033300E"/>
    <w:rsid w:val="00333270"/>
    <w:rsid w:val="00333D47"/>
    <w:rsid w:val="00334295"/>
    <w:rsid w:val="00334A1B"/>
    <w:rsid w:val="0033504A"/>
    <w:rsid w:val="00336217"/>
    <w:rsid w:val="00341421"/>
    <w:rsid w:val="00341F58"/>
    <w:rsid w:val="00344BE2"/>
    <w:rsid w:val="003460A8"/>
    <w:rsid w:val="003541C0"/>
    <w:rsid w:val="00354904"/>
    <w:rsid w:val="00355FB6"/>
    <w:rsid w:val="003571BC"/>
    <w:rsid w:val="0036409E"/>
    <w:rsid w:val="003679BC"/>
    <w:rsid w:val="00367A7B"/>
    <w:rsid w:val="00370F28"/>
    <w:rsid w:val="0037594D"/>
    <w:rsid w:val="0037605E"/>
    <w:rsid w:val="00382E6D"/>
    <w:rsid w:val="00383762"/>
    <w:rsid w:val="0038510C"/>
    <w:rsid w:val="00385525"/>
    <w:rsid w:val="00385B44"/>
    <w:rsid w:val="00391565"/>
    <w:rsid w:val="00391D89"/>
    <w:rsid w:val="00393A67"/>
    <w:rsid w:val="00394BC4"/>
    <w:rsid w:val="0039517D"/>
    <w:rsid w:val="003965E7"/>
    <w:rsid w:val="003975AD"/>
    <w:rsid w:val="00397882"/>
    <w:rsid w:val="003A0247"/>
    <w:rsid w:val="003A0D68"/>
    <w:rsid w:val="003A25A6"/>
    <w:rsid w:val="003A528A"/>
    <w:rsid w:val="003A69FD"/>
    <w:rsid w:val="003B01A8"/>
    <w:rsid w:val="003B041F"/>
    <w:rsid w:val="003B0710"/>
    <w:rsid w:val="003B316D"/>
    <w:rsid w:val="003B793B"/>
    <w:rsid w:val="003C0859"/>
    <w:rsid w:val="003C4B02"/>
    <w:rsid w:val="003C66FC"/>
    <w:rsid w:val="003C6C90"/>
    <w:rsid w:val="003C7A0A"/>
    <w:rsid w:val="003D101D"/>
    <w:rsid w:val="003D3489"/>
    <w:rsid w:val="003D6382"/>
    <w:rsid w:val="003E324D"/>
    <w:rsid w:val="003E7A2F"/>
    <w:rsid w:val="003E7A87"/>
    <w:rsid w:val="003E7AA9"/>
    <w:rsid w:val="003F07AC"/>
    <w:rsid w:val="003F0BE8"/>
    <w:rsid w:val="003F1006"/>
    <w:rsid w:val="003F39FE"/>
    <w:rsid w:val="003F520B"/>
    <w:rsid w:val="004005CD"/>
    <w:rsid w:val="004014BC"/>
    <w:rsid w:val="00401C28"/>
    <w:rsid w:val="00412C0A"/>
    <w:rsid w:val="00414BBC"/>
    <w:rsid w:val="004150DA"/>
    <w:rsid w:val="004154E7"/>
    <w:rsid w:val="00416FB5"/>
    <w:rsid w:val="00420BFD"/>
    <w:rsid w:val="004227D8"/>
    <w:rsid w:val="00422A47"/>
    <w:rsid w:val="00424B50"/>
    <w:rsid w:val="00425A7E"/>
    <w:rsid w:val="00426E92"/>
    <w:rsid w:val="00430341"/>
    <w:rsid w:val="004305F7"/>
    <w:rsid w:val="00431B0C"/>
    <w:rsid w:val="00435CEC"/>
    <w:rsid w:val="004362A4"/>
    <w:rsid w:val="00437B56"/>
    <w:rsid w:val="0044074F"/>
    <w:rsid w:val="00440758"/>
    <w:rsid w:val="00441E43"/>
    <w:rsid w:val="00446BD7"/>
    <w:rsid w:val="00447051"/>
    <w:rsid w:val="00450FDB"/>
    <w:rsid w:val="00451CEE"/>
    <w:rsid w:val="00453524"/>
    <w:rsid w:val="00461766"/>
    <w:rsid w:val="004655AB"/>
    <w:rsid w:val="00465B56"/>
    <w:rsid w:val="00470B1D"/>
    <w:rsid w:val="00473DE3"/>
    <w:rsid w:val="00475215"/>
    <w:rsid w:val="00480524"/>
    <w:rsid w:val="0048498F"/>
    <w:rsid w:val="004856CD"/>
    <w:rsid w:val="004862A9"/>
    <w:rsid w:val="0048665F"/>
    <w:rsid w:val="00490ACB"/>
    <w:rsid w:val="004921DE"/>
    <w:rsid w:val="00492A2F"/>
    <w:rsid w:val="004934C7"/>
    <w:rsid w:val="004A477E"/>
    <w:rsid w:val="004A69BA"/>
    <w:rsid w:val="004A7084"/>
    <w:rsid w:val="004B0BBC"/>
    <w:rsid w:val="004B4A8D"/>
    <w:rsid w:val="004B5A17"/>
    <w:rsid w:val="004C0F0F"/>
    <w:rsid w:val="004C36D6"/>
    <w:rsid w:val="004C47BC"/>
    <w:rsid w:val="004C4D5D"/>
    <w:rsid w:val="004C7DCD"/>
    <w:rsid w:val="004D5EED"/>
    <w:rsid w:val="004E25C0"/>
    <w:rsid w:val="004E3071"/>
    <w:rsid w:val="004E69E1"/>
    <w:rsid w:val="004E7656"/>
    <w:rsid w:val="004E7A07"/>
    <w:rsid w:val="004F037C"/>
    <w:rsid w:val="004F2BDB"/>
    <w:rsid w:val="004F2C0B"/>
    <w:rsid w:val="004F6E92"/>
    <w:rsid w:val="00510ACA"/>
    <w:rsid w:val="00513247"/>
    <w:rsid w:val="00513F5F"/>
    <w:rsid w:val="00514ED9"/>
    <w:rsid w:val="00516C4A"/>
    <w:rsid w:val="00516E5E"/>
    <w:rsid w:val="005170D6"/>
    <w:rsid w:val="0051710A"/>
    <w:rsid w:val="00520F49"/>
    <w:rsid w:val="00521BE3"/>
    <w:rsid w:val="00523B2F"/>
    <w:rsid w:val="005302BD"/>
    <w:rsid w:val="005307DB"/>
    <w:rsid w:val="00531267"/>
    <w:rsid w:val="005313AA"/>
    <w:rsid w:val="00534902"/>
    <w:rsid w:val="0053573E"/>
    <w:rsid w:val="00536EC5"/>
    <w:rsid w:val="00537364"/>
    <w:rsid w:val="0054061B"/>
    <w:rsid w:val="00541675"/>
    <w:rsid w:val="00542E0D"/>
    <w:rsid w:val="00544ABB"/>
    <w:rsid w:val="005469A2"/>
    <w:rsid w:val="00553567"/>
    <w:rsid w:val="00553FBD"/>
    <w:rsid w:val="00555393"/>
    <w:rsid w:val="00556795"/>
    <w:rsid w:val="00557DDE"/>
    <w:rsid w:val="00560E35"/>
    <w:rsid w:val="00566AB3"/>
    <w:rsid w:val="00567176"/>
    <w:rsid w:val="00572EB5"/>
    <w:rsid w:val="005744D8"/>
    <w:rsid w:val="00580A90"/>
    <w:rsid w:val="00582A8E"/>
    <w:rsid w:val="00583A58"/>
    <w:rsid w:val="00583E20"/>
    <w:rsid w:val="005840BD"/>
    <w:rsid w:val="0058472A"/>
    <w:rsid w:val="0058587B"/>
    <w:rsid w:val="00586831"/>
    <w:rsid w:val="005871E4"/>
    <w:rsid w:val="00587B28"/>
    <w:rsid w:val="00590AF6"/>
    <w:rsid w:val="0059452B"/>
    <w:rsid w:val="005947D7"/>
    <w:rsid w:val="00596575"/>
    <w:rsid w:val="005A4ED1"/>
    <w:rsid w:val="005A5072"/>
    <w:rsid w:val="005A7320"/>
    <w:rsid w:val="005B062A"/>
    <w:rsid w:val="005B0791"/>
    <w:rsid w:val="005B09FE"/>
    <w:rsid w:val="005B0FAC"/>
    <w:rsid w:val="005B117B"/>
    <w:rsid w:val="005B190C"/>
    <w:rsid w:val="005B2D7E"/>
    <w:rsid w:val="005B3955"/>
    <w:rsid w:val="005B5662"/>
    <w:rsid w:val="005B6BC9"/>
    <w:rsid w:val="005C20CA"/>
    <w:rsid w:val="005C5964"/>
    <w:rsid w:val="005C706C"/>
    <w:rsid w:val="005C7D87"/>
    <w:rsid w:val="005D0FA5"/>
    <w:rsid w:val="005D2286"/>
    <w:rsid w:val="005D7721"/>
    <w:rsid w:val="005D7B28"/>
    <w:rsid w:val="005E7954"/>
    <w:rsid w:val="005F133B"/>
    <w:rsid w:val="005F30EC"/>
    <w:rsid w:val="005F3228"/>
    <w:rsid w:val="005F32CA"/>
    <w:rsid w:val="005F3F23"/>
    <w:rsid w:val="005F54FD"/>
    <w:rsid w:val="006027B9"/>
    <w:rsid w:val="00604344"/>
    <w:rsid w:val="00604ED9"/>
    <w:rsid w:val="006062F4"/>
    <w:rsid w:val="00606B27"/>
    <w:rsid w:val="00607823"/>
    <w:rsid w:val="00607A7E"/>
    <w:rsid w:val="0061346E"/>
    <w:rsid w:val="00614E92"/>
    <w:rsid w:val="00624D86"/>
    <w:rsid w:val="00630297"/>
    <w:rsid w:val="006325ED"/>
    <w:rsid w:val="00633D34"/>
    <w:rsid w:val="00634010"/>
    <w:rsid w:val="00634163"/>
    <w:rsid w:val="00634D0E"/>
    <w:rsid w:val="00635CC4"/>
    <w:rsid w:val="00641405"/>
    <w:rsid w:val="006428A0"/>
    <w:rsid w:val="00643026"/>
    <w:rsid w:val="00646789"/>
    <w:rsid w:val="0065088B"/>
    <w:rsid w:val="00651247"/>
    <w:rsid w:val="0065294D"/>
    <w:rsid w:val="00654DA1"/>
    <w:rsid w:val="00655EDE"/>
    <w:rsid w:val="00656B27"/>
    <w:rsid w:val="00657DC3"/>
    <w:rsid w:val="006627F2"/>
    <w:rsid w:val="006635B4"/>
    <w:rsid w:val="00670125"/>
    <w:rsid w:val="00674388"/>
    <w:rsid w:val="00674C00"/>
    <w:rsid w:val="0068005D"/>
    <w:rsid w:val="00682DE0"/>
    <w:rsid w:val="00687593"/>
    <w:rsid w:val="00691DC0"/>
    <w:rsid w:val="00693B44"/>
    <w:rsid w:val="0069402F"/>
    <w:rsid w:val="00694B2C"/>
    <w:rsid w:val="00696F96"/>
    <w:rsid w:val="006977AD"/>
    <w:rsid w:val="00697AC6"/>
    <w:rsid w:val="006A1754"/>
    <w:rsid w:val="006A5A34"/>
    <w:rsid w:val="006A641D"/>
    <w:rsid w:val="006A6A84"/>
    <w:rsid w:val="006A6D3E"/>
    <w:rsid w:val="006B0BD8"/>
    <w:rsid w:val="006B2ABD"/>
    <w:rsid w:val="006C1364"/>
    <w:rsid w:val="006C1E99"/>
    <w:rsid w:val="006C3C4C"/>
    <w:rsid w:val="006C648B"/>
    <w:rsid w:val="006D4B95"/>
    <w:rsid w:val="006D570F"/>
    <w:rsid w:val="006D603F"/>
    <w:rsid w:val="006D6867"/>
    <w:rsid w:val="006D71CB"/>
    <w:rsid w:val="006E02E9"/>
    <w:rsid w:val="006E2671"/>
    <w:rsid w:val="006E3AB5"/>
    <w:rsid w:val="006F4BA5"/>
    <w:rsid w:val="00701DD0"/>
    <w:rsid w:val="00703803"/>
    <w:rsid w:val="00703892"/>
    <w:rsid w:val="007061CA"/>
    <w:rsid w:val="0071052A"/>
    <w:rsid w:val="00710DE3"/>
    <w:rsid w:val="00711B66"/>
    <w:rsid w:val="0071372F"/>
    <w:rsid w:val="0071463A"/>
    <w:rsid w:val="00714E3A"/>
    <w:rsid w:val="00715099"/>
    <w:rsid w:val="007224BA"/>
    <w:rsid w:val="0072528B"/>
    <w:rsid w:val="0072665C"/>
    <w:rsid w:val="0072725D"/>
    <w:rsid w:val="00731A7C"/>
    <w:rsid w:val="0073580A"/>
    <w:rsid w:val="00735BC3"/>
    <w:rsid w:val="0073663E"/>
    <w:rsid w:val="00736B05"/>
    <w:rsid w:val="00737532"/>
    <w:rsid w:val="00740D41"/>
    <w:rsid w:val="00741026"/>
    <w:rsid w:val="00741607"/>
    <w:rsid w:val="00744499"/>
    <w:rsid w:val="007451F3"/>
    <w:rsid w:val="00746CAC"/>
    <w:rsid w:val="00752975"/>
    <w:rsid w:val="00757195"/>
    <w:rsid w:val="00757263"/>
    <w:rsid w:val="00762A29"/>
    <w:rsid w:val="00763E69"/>
    <w:rsid w:val="007653B5"/>
    <w:rsid w:val="00767D7C"/>
    <w:rsid w:val="00770455"/>
    <w:rsid w:val="007730FB"/>
    <w:rsid w:val="0078015F"/>
    <w:rsid w:val="0078132B"/>
    <w:rsid w:val="00781348"/>
    <w:rsid w:val="00782A5D"/>
    <w:rsid w:val="007841DE"/>
    <w:rsid w:val="0078624F"/>
    <w:rsid w:val="00786B17"/>
    <w:rsid w:val="007936F9"/>
    <w:rsid w:val="00794F4E"/>
    <w:rsid w:val="0079661B"/>
    <w:rsid w:val="007972E4"/>
    <w:rsid w:val="007A32E2"/>
    <w:rsid w:val="007B06B8"/>
    <w:rsid w:val="007B0938"/>
    <w:rsid w:val="007B0974"/>
    <w:rsid w:val="007B13ED"/>
    <w:rsid w:val="007B33EA"/>
    <w:rsid w:val="007B43EA"/>
    <w:rsid w:val="007B6241"/>
    <w:rsid w:val="007B7DA6"/>
    <w:rsid w:val="007C1838"/>
    <w:rsid w:val="007C5ABC"/>
    <w:rsid w:val="007D13A6"/>
    <w:rsid w:val="007D13E2"/>
    <w:rsid w:val="007D13F3"/>
    <w:rsid w:val="007D1758"/>
    <w:rsid w:val="007D2DFE"/>
    <w:rsid w:val="007D3899"/>
    <w:rsid w:val="007D55C8"/>
    <w:rsid w:val="007D6869"/>
    <w:rsid w:val="007D6A53"/>
    <w:rsid w:val="007E07B4"/>
    <w:rsid w:val="007E3C89"/>
    <w:rsid w:val="007E4416"/>
    <w:rsid w:val="007E58EC"/>
    <w:rsid w:val="007E79BC"/>
    <w:rsid w:val="007F180E"/>
    <w:rsid w:val="007F3B71"/>
    <w:rsid w:val="007F709E"/>
    <w:rsid w:val="007F7BD2"/>
    <w:rsid w:val="00801894"/>
    <w:rsid w:val="00802EEB"/>
    <w:rsid w:val="00803BB7"/>
    <w:rsid w:val="0080527A"/>
    <w:rsid w:val="008104AD"/>
    <w:rsid w:val="00811AE0"/>
    <w:rsid w:val="00813E29"/>
    <w:rsid w:val="0081646A"/>
    <w:rsid w:val="00817F69"/>
    <w:rsid w:val="00820F9A"/>
    <w:rsid w:val="00823CB5"/>
    <w:rsid w:val="00825CC1"/>
    <w:rsid w:val="0082602F"/>
    <w:rsid w:val="0082654C"/>
    <w:rsid w:val="00827C13"/>
    <w:rsid w:val="00831272"/>
    <w:rsid w:val="00832326"/>
    <w:rsid w:val="0083244F"/>
    <w:rsid w:val="00833508"/>
    <w:rsid w:val="008361FA"/>
    <w:rsid w:val="00836CE2"/>
    <w:rsid w:val="00845194"/>
    <w:rsid w:val="00847727"/>
    <w:rsid w:val="00853C52"/>
    <w:rsid w:val="0085456D"/>
    <w:rsid w:val="00857FB2"/>
    <w:rsid w:val="008605D7"/>
    <w:rsid w:val="0086217A"/>
    <w:rsid w:val="0086543E"/>
    <w:rsid w:val="00866657"/>
    <w:rsid w:val="00870DAB"/>
    <w:rsid w:val="008804A2"/>
    <w:rsid w:val="00880AB4"/>
    <w:rsid w:val="0088195C"/>
    <w:rsid w:val="00883A4C"/>
    <w:rsid w:val="00884897"/>
    <w:rsid w:val="00884A3C"/>
    <w:rsid w:val="00887D72"/>
    <w:rsid w:val="0089146B"/>
    <w:rsid w:val="00893C66"/>
    <w:rsid w:val="008943A7"/>
    <w:rsid w:val="008946EB"/>
    <w:rsid w:val="0089521E"/>
    <w:rsid w:val="008975A5"/>
    <w:rsid w:val="008A22BC"/>
    <w:rsid w:val="008A44E0"/>
    <w:rsid w:val="008A49D9"/>
    <w:rsid w:val="008A5AD9"/>
    <w:rsid w:val="008A65B6"/>
    <w:rsid w:val="008A7DB5"/>
    <w:rsid w:val="008B2E35"/>
    <w:rsid w:val="008B31B3"/>
    <w:rsid w:val="008B4027"/>
    <w:rsid w:val="008B70F9"/>
    <w:rsid w:val="008C72C4"/>
    <w:rsid w:val="008D0382"/>
    <w:rsid w:val="008D13E6"/>
    <w:rsid w:val="008D2A6D"/>
    <w:rsid w:val="008D35B9"/>
    <w:rsid w:val="008D4A68"/>
    <w:rsid w:val="008D4BC7"/>
    <w:rsid w:val="008D4D2E"/>
    <w:rsid w:val="008D4F6A"/>
    <w:rsid w:val="008D64A0"/>
    <w:rsid w:val="008E05EB"/>
    <w:rsid w:val="008E067E"/>
    <w:rsid w:val="008E10EA"/>
    <w:rsid w:val="008E1647"/>
    <w:rsid w:val="008E2E72"/>
    <w:rsid w:val="008E4CB9"/>
    <w:rsid w:val="008F0D46"/>
    <w:rsid w:val="008F2F27"/>
    <w:rsid w:val="00901F06"/>
    <w:rsid w:val="00902AFB"/>
    <w:rsid w:val="00904737"/>
    <w:rsid w:val="00904B6E"/>
    <w:rsid w:val="009051A0"/>
    <w:rsid w:val="0091286E"/>
    <w:rsid w:val="00913886"/>
    <w:rsid w:val="00917C46"/>
    <w:rsid w:val="0092153A"/>
    <w:rsid w:val="00921CA8"/>
    <w:rsid w:val="00921CAD"/>
    <w:rsid w:val="00922CB3"/>
    <w:rsid w:val="00922D4A"/>
    <w:rsid w:val="0092529F"/>
    <w:rsid w:val="0092566C"/>
    <w:rsid w:val="00926CC5"/>
    <w:rsid w:val="00931D3C"/>
    <w:rsid w:val="00932648"/>
    <w:rsid w:val="00932675"/>
    <w:rsid w:val="00933FD5"/>
    <w:rsid w:val="009359F1"/>
    <w:rsid w:val="0093661C"/>
    <w:rsid w:val="009408E2"/>
    <w:rsid w:val="00941BC8"/>
    <w:rsid w:val="009429F1"/>
    <w:rsid w:val="00944DB9"/>
    <w:rsid w:val="00944F80"/>
    <w:rsid w:val="00951F21"/>
    <w:rsid w:val="009536AC"/>
    <w:rsid w:val="009540BD"/>
    <w:rsid w:val="0095454D"/>
    <w:rsid w:val="00956030"/>
    <w:rsid w:val="00956DC8"/>
    <w:rsid w:val="009639E9"/>
    <w:rsid w:val="009670E3"/>
    <w:rsid w:val="00970185"/>
    <w:rsid w:val="00980D3C"/>
    <w:rsid w:val="00982A28"/>
    <w:rsid w:val="00983E66"/>
    <w:rsid w:val="00987811"/>
    <w:rsid w:val="009905B2"/>
    <w:rsid w:val="00990F02"/>
    <w:rsid w:val="009926D5"/>
    <w:rsid w:val="009962AD"/>
    <w:rsid w:val="0099750F"/>
    <w:rsid w:val="009A02EC"/>
    <w:rsid w:val="009A0FE9"/>
    <w:rsid w:val="009A1E3E"/>
    <w:rsid w:val="009A5F84"/>
    <w:rsid w:val="009A68F2"/>
    <w:rsid w:val="009A7673"/>
    <w:rsid w:val="009A7DBB"/>
    <w:rsid w:val="009B4AF1"/>
    <w:rsid w:val="009B4C67"/>
    <w:rsid w:val="009B6094"/>
    <w:rsid w:val="009B6400"/>
    <w:rsid w:val="009C1B02"/>
    <w:rsid w:val="009C5B78"/>
    <w:rsid w:val="009C6515"/>
    <w:rsid w:val="009C6519"/>
    <w:rsid w:val="009C75FD"/>
    <w:rsid w:val="009D2AEA"/>
    <w:rsid w:val="009D5F59"/>
    <w:rsid w:val="009D7C28"/>
    <w:rsid w:val="009E3A35"/>
    <w:rsid w:val="009F0B81"/>
    <w:rsid w:val="009F5A6A"/>
    <w:rsid w:val="00A00F28"/>
    <w:rsid w:val="00A022CE"/>
    <w:rsid w:val="00A03FD7"/>
    <w:rsid w:val="00A04E24"/>
    <w:rsid w:val="00A06759"/>
    <w:rsid w:val="00A06B6C"/>
    <w:rsid w:val="00A0707E"/>
    <w:rsid w:val="00A15329"/>
    <w:rsid w:val="00A20D3A"/>
    <w:rsid w:val="00A23EF1"/>
    <w:rsid w:val="00A260C1"/>
    <w:rsid w:val="00A27E55"/>
    <w:rsid w:val="00A315FD"/>
    <w:rsid w:val="00A33A08"/>
    <w:rsid w:val="00A349A2"/>
    <w:rsid w:val="00A37D9F"/>
    <w:rsid w:val="00A44132"/>
    <w:rsid w:val="00A44A5E"/>
    <w:rsid w:val="00A44E8C"/>
    <w:rsid w:val="00A46AE4"/>
    <w:rsid w:val="00A5015B"/>
    <w:rsid w:val="00A503E8"/>
    <w:rsid w:val="00A50F14"/>
    <w:rsid w:val="00A533A2"/>
    <w:rsid w:val="00A5429B"/>
    <w:rsid w:val="00A557E8"/>
    <w:rsid w:val="00A55BB4"/>
    <w:rsid w:val="00A55D7E"/>
    <w:rsid w:val="00A64A15"/>
    <w:rsid w:val="00A64EDE"/>
    <w:rsid w:val="00A66A6C"/>
    <w:rsid w:val="00A67080"/>
    <w:rsid w:val="00A672EE"/>
    <w:rsid w:val="00A70159"/>
    <w:rsid w:val="00A7091B"/>
    <w:rsid w:val="00A71BB4"/>
    <w:rsid w:val="00A7575A"/>
    <w:rsid w:val="00A76BD4"/>
    <w:rsid w:val="00A8260C"/>
    <w:rsid w:val="00A8322D"/>
    <w:rsid w:val="00A8331A"/>
    <w:rsid w:val="00A86509"/>
    <w:rsid w:val="00A8797C"/>
    <w:rsid w:val="00A915FB"/>
    <w:rsid w:val="00AA4A89"/>
    <w:rsid w:val="00AA6646"/>
    <w:rsid w:val="00AB05C0"/>
    <w:rsid w:val="00AB511C"/>
    <w:rsid w:val="00AB5E74"/>
    <w:rsid w:val="00AC0CB1"/>
    <w:rsid w:val="00AC0DDD"/>
    <w:rsid w:val="00AC1553"/>
    <w:rsid w:val="00AC18B0"/>
    <w:rsid w:val="00AC22DD"/>
    <w:rsid w:val="00AC355C"/>
    <w:rsid w:val="00AC56B2"/>
    <w:rsid w:val="00AD2A61"/>
    <w:rsid w:val="00AD35C4"/>
    <w:rsid w:val="00AD4BC5"/>
    <w:rsid w:val="00AD738F"/>
    <w:rsid w:val="00AE5560"/>
    <w:rsid w:val="00AE7975"/>
    <w:rsid w:val="00AF08F6"/>
    <w:rsid w:val="00AF095C"/>
    <w:rsid w:val="00AF0A72"/>
    <w:rsid w:val="00AF1853"/>
    <w:rsid w:val="00AF487C"/>
    <w:rsid w:val="00AF6C28"/>
    <w:rsid w:val="00AF6E29"/>
    <w:rsid w:val="00B01607"/>
    <w:rsid w:val="00B02580"/>
    <w:rsid w:val="00B02CB3"/>
    <w:rsid w:val="00B03E5A"/>
    <w:rsid w:val="00B107E1"/>
    <w:rsid w:val="00B17EA1"/>
    <w:rsid w:val="00B17F76"/>
    <w:rsid w:val="00B20BD6"/>
    <w:rsid w:val="00B21445"/>
    <w:rsid w:val="00B266B0"/>
    <w:rsid w:val="00B30333"/>
    <w:rsid w:val="00B30980"/>
    <w:rsid w:val="00B31E59"/>
    <w:rsid w:val="00B335BD"/>
    <w:rsid w:val="00B36FC8"/>
    <w:rsid w:val="00B40714"/>
    <w:rsid w:val="00B43B66"/>
    <w:rsid w:val="00B440BC"/>
    <w:rsid w:val="00B46D3E"/>
    <w:rsid w:val="00B503F2"/>
    <w:rsid w:val="00B510E0"/>
    <w:rsid w:val="00B605F3"/>
    <w:rsid w:val="00B650CB"/>
    <w:rsid w:val="00B65722"/>
    <w:rsid w:val="00B70D70"/>
    <w:rsid w:val="00B71766"/>
    <w:rsid w:val="00B77732"/>
    <w:rsid w:val="00B80196"/>
    <w:rsid w:val="00B82F34"/>
    <w:rsid w:val="00B836E8"/>
    <w:rsid w:val="00B908F3"/>
    <w:rsid w:val="00B91264"/>
    <w:rsid w:val="00B916E0"/>
    <w:rsid w:val="00B917B8"/>
    <w:rsid w:val="00B93415"/>
    <w:rsid w:val="00B946EF"/>
    <w:rsid w:val="00B95F75"/>
    <w:rsid w:val="00BA04AF"/>
    <w:rsid w:val="00BA09BC"/>
    <w:rsid w:val="00BA19E3"/>
    <w:rsid w:val="00BA1D50"/>
    <w:rsid w:val="00BA24A2"/>
    <w:rsid w:val="00BC1884"/>
    <w:rsid w:val="00BC1F2C"/>
    <w:rsid w:val="00BC1FD4"/>
    <w:rsid w:val="00BC3342"/>
    <w:rsid w:val="00BC44F7"/>
    <w:rsid w:val="00BD0C4E"/>
    <w:rsid w:val="00BD1D08"/>
    <w:rsid w:val="00BD2F8A"/>
    <w:rsid w:val="00BD47B7"/>
    <w:rsid w:val="00BD5389"/>
    <w:rsid w:val="00BD577A"/>
    <w:rsid w:val="00BD7055"/>
    <w:rsid w:val="00BE2B37"/>
    <w:rsid w:val="00BF13DA"/>
    <w:rsid w:val="00BF42D5"/>
    <w:rsid w:val="00BF5625"/>
    <w:rsid w:val="00C008F1"/>
    <w:rsid w:val="00C00940"/>
    <w:rsid w:val="00C05170"/>
    <w:rsid w:val="00C052D8"/>
    <w:rsid w:val="00C06068"/>
    <w:rsid w:val="00C13012"/>
    <w:rsid w:val="00C13A5E"/>
    <w:rsid w:val="00C15666"/>
    <w:rsid w:val="00C16189"/>
    <w:rsid w:val="00C20BA9"/>
    <w:rsid w:val="00C2495B"/>
    <w:rsid w:val="00C33F8C"/>
    <w:rsid w:val="00C340D3"/>
    <w:rsid w:val="00C373E3"/>
    <w:rsid w:val="00C40CA4"/>
    <w:rsid w:val="00C4214E"/>
    <w:rsid w:val="00C468A8"/>
    <w:rsid w:val="00C508F0"/>
    <w:rsid w:val="00C555E7"/>
    <w:rsid w:val="00C60DFB"/>
    <w:rsid w:val="00C61594"/>
    <w:rsid w:val="00C62B17"/>
    <w:rsid w:val="00C6512A"/>
    <w:rsid w:val="00C71659"/>
    <w:rsid w:val="00C7207C"/>
    <w:rsid w:val="00C7270F"/>
    <w:rsid w:val="00C72D6C"/>
    <w:rsid w:val="00C73C41"/>
    <w:rsid w:val="00C74279"/>
    <w:rsid w:val="00C76390"/>
    <w:rsid w:val="00C7729E"/>
    <w:rsid w:val="00C8059C"/>
    <w:rsid w:val="00C806EC"/>
    <w:rsid w:val="00C81C81"/>
    <w:rsid w:val="00C83113"/>
    <w:rsid w:val="00C836AB"/>
    <w:rsid w:val="00C84CB1"/>
    <w:rsid w:val="00C85039"/>
    <w:rsid w:val="00C86D8B"/>
    <w:rsid w:val="00C91395"/>
    <w:rsid w:val="00C91690"/>
    <w:rsid w:val="00C91C38"/>
    <w:rsid w:val="00C92286"/>
    <w:rsid w:val="00C92332"/>
    <w:rsid w:val="00C92EA9"/>
    <w:rsid w:val="00C94F05"/>
    <w:rsid w:val="00C95C64"/>
    <w:rsid w:val="00CA1FF2"/>
    <w:rsid w:val="00CA2B87"/>
    <w:rsid w:val="00CA509B"/>
    <w:rsid w:val="00CB24EA"/>
    <w:rsid w:val="00CB5496"/>
    <w:rsid w:val="00CC3563"/>
    <w:rsid w:val="00CC3C24"/>
    <w:rsid w:val="00CC489E"/>
    <w:rsid w:val="00CC5785"/>
    <w:rsid w:val="00CC7571"/>
    <w:rsid w:val="00CD0D28"/>
    <w:rsid w:val="00CD4DAC"/>
    <w:rsid w:val="00CD5CB3"/>
    <w:rsid w:val="00CE28A2"/>
    <w:rsid w:val="00CE334C"/>
    <w:rsid w:val="00CE3D57"/>
    <w:rsid w:val="00CE76C6"/>
    <w:rsid w:val="00CF09FC"/>
    <w:rsid w:val="00CF5A86"/>
    <w:rsid w:val="00D03326"/>
    <w:rsid w:val="00D040B1"/>
    <w:rsid w:val="00D0689F"/>
    <w:rsid w:val="00D06D77"/>
    <w:rsid w:val="00D105A3"/>
    <w:rsid w:val="00D11DC1"/>
    <w:rsid w:val="00D17F7A"/>
    <w:rsid w:val="00D215D5"/>
    <w:rsid w:val="00D21A36"/>
    <w:rsid w:val="00D249D0"/>
    <w:rsid w:val="00D3060A"/>
    <w:rsid w:val="00D356A3"/>
    <w:rsid w:val="00D374F4"/>
    <w:rsid w:val="00D41BA2"/>
    <w:rsid w:val="00D444C2"/>
    <w:rsid w:val="00D4621A"/>
    <w:rsid w:val="00D478D3"/>
    <w:rsid w:val="00D50D7C"/>
    <w:rsid w:val="00D5141C"/>
    <w:rsid w:val="00D527BF"/>
    <w:rsid w:val="00D55C04"/>
    <w:rsid w:val="00D56642"/>
    <w:rsid w:val="00D56E33"/>
    <w:rsid w:val="00D5764E"/>
    <w:rsid w:val="00D57927"/>
    <w:rsid w:val="00D61276"/>
    <w:rsid w:val="00D636B3"/>
    <w:rsid w:val="00D636DE"/>
    <w:rsid w:val="00D6540F"/>
    <w:rsid w:val="00D6755C"/>
    <w:rsid w:val="00D7120A"/>
    <w:rsid w:val="00D73EBF"/>
    <w:rsid w:val="00D74AA5"/>
    <w:rsid w:val="00D752DD"/>
    <w:rsid w:val="00D75CC2"/>
    <w:rsid w:val="00D8571E"/>
    <w:rsid w:val="00D86C53"/>
    <w:rsid w:val="00D87F90"/>
    <w:rsid w:val="00D906F7"/>
    <w:rsid w:val="00D90795"/>
    <w:rsid w:val="00D966B0"/>
    <w:rsid w:val="00DA1021"/>
    <w:rsid w:val="00DA1E54"/>
    <w:rsid w:val="00DA7118"/>
    <w:rsid w:val="00DB3EE8"/>
    <w:rsid w:val="00DB586A"/>
    <w:rsid w:val="00DB58D7"/>
    <w:rsid w:val="00DB7D83"/>
    <w:rsid w:val="00DC0A2C"/>
    <w:rsid w:val="00DC1147"/>
    <w:rsid w:val="00DC21A7"/>
    <w:rsid w:val="00DC426E"/>
    <w:rsid w:val="00DC6F64"/>
    <w:rsid w:val="00DC7391"/>
    <w:rsid w:val="00DC73E1"/>
    <w:rsid w:val="00DC7DA6"/>
    <w:rsid w:val="00DC7ECE"/>
    <w:rsid w:val="00DD08E1"/>
    <w:rsid w:val="00DD27D4"/>
    <w:rsid w:val="00DD3086"/>
    <w:rsid w:val="00DD368F"/>
    <w:rsid w:val="00DD3F9C"/>
    <w:rsid w:val="00DD4A97"/>
    <w:rsid w:val="00DE2B90"/>
    <w:rsid w:val="00DE54FE"/>
    <w:rsid w:val="00DE5A2F"/>
    <w:rsid w:val="00DE7576"/>
    <w:rsid w:val="00DE7A43"/>
    <w:rsid w:val="00DE7DA8"/>
    <w:rsid w:val="00DF003A"/>
    <w:rsid w:val="00DF0F64"/>
    <w:rsid w:val="00DF192A"/>
    <w:rsid w:val="00DF1E37"/>
    <w:rsid w:val="00DF243D"/>
    <w:rsid w:val="00DF382F"/>
    <w:rsid w:val="00DF5ECD"/>
    <w:rsid w:val="00DF615A"/>
    <w:rsid w:val="00DF6AB8"/>
    <w:rsid w:val="00E00A0C"/>
    <w:rsid w:val="00E05568"/>
    <w:rsid w:val="00E072AC"/>
    <w:rsid w:val="00E0761E"/>
    <w:rsid w:val="00E12065"/>
    <w:rsid w:val="00E15C68"/>
    <w:rsid w:val="00E17EC4"/>
    <w:rsid w:val="00E22592"/>
    <w:rsid w:val="00E25CAD"/>
    <w:rsid w:val="00E305F8"/>
    <w:rsid w:val="00E30FF6"/>
    <w:rsid w:val="00E31C8B"/>
    <w:rsid w:val="00E337BB"/>
    <w:rsid w:val="00E37403"/>
    <w:rsid w:val="00E377CC"/>
    <w:rsid w:val="00E40980"/>
    <w:rsid w:val="00E41F0F"/>
    <w:rsid w:val="00E43810"/>
    <w:rsid w:val="00E44DB8"/>
    <w:rsid w:val="00E50334"/>
    <w:rsid w:val="00E51683"/>
    <w:rsid w:val="00E5440E"/>
    <w:rsid w:val="00E54982"/>
    <w:rsid w:val="00E54DB0"/>
    <w:rsid w:val="00E579B4"/>
    <w:rsid w:val="00E60E2C"/>
    <w:rsid w:val="00E656BB"/>
    <w:rsid w:val="00E70D67"/>
    <w:rsid w:val="00E71293"/>
    <w:rsid w:val="00E73F7E"/>
    <w:rsid w:val="00E744A3"/>
    <w:rsid w:val="00E75C16"/>
    <w:rsid w:val="00E77373"/>
    <w:rsid w:val="00E8012D"/>
    <w:rsid w:val="00E80F03"/>
    <w:rsid w:val="00E82E49"/>
    <w:rsid w:val="00E857C9"/>
    <w:rsid w:val="00E86D90"/>
    <w:rsid w:val="00E907F8"/>
    <w:rsid w:val="00E91104"/>
    <w:rsid w:val="00E93C08"/>
    <w:rsid w:val="00E95C09"/>
    <w:rsid w:val="00EA22E5"/>
    <w:rsid w:val="00EA32F8"/>
    <w:rsid w:val="00EA348D"/>
    <w:rsid w:val="00EA4FED"/>
    <w:rsid w:val="00EA7DB1"/>
    <w:rsid w:val="00EB1B45"/>
    <w:rsid w:val="00EB32D8"/>
    <w:rsid w:val="00EB34A8"/>
    <w:rsid w:val="00EB6C9C"/>
    <w:rsid w:val="00EC0302"/>
    <w:rsid w:val="00EC19F3"/>
    <w:rsid w:val="00EC1C54"/>
    <w:rsid w:val="00EC2CEB"/>
    <w:rsid w:val="00EC596F"/>
    <w:rsid w:val="00ED089C"/>
    <w:rsid w:val="00ED0E03"/>
    <w:rsid w:val="00ED1750"/>
    <w:rsid w:val="00ED1D20"/>
    <w:rsid w:val="00ED2CED"/>
    <w:rsid w:val="00ED2E4A"/>
    <w:rsid w:val="00ED3AAE"/>
    <w:rsid w:val="00ED3DEE"/>
    <w:rsid w:val="00ED48BC"/>
    <w:rsid w:val="00ED4C74"/>
    <w:rsid w:val="00ED66D7"/>
    <w:rsid w:val="00ED758E"/>
    <w:rsid w:val="00ED7A57"/>
    <w:rsid w:val="00EE04C3"/>
    <w:rsid w:val="00EF0205"/>
    <w:rsid w:val="00EF06E9"/>
    <w:rsid w:val="00EF08C6"/>
    <w:rsid w:val="00EF0C13"/>
    <w:rsid w:val="00EF11F4"/>
    <w:rsid w:val="00EF3934"/>
    <w:rsid w:val="00EF70CC"/>
    <w:rsid w:val="00F01C8C"/>
    <w:rsid w:val="00F01F29"/>
    <w:rsid w:val="00F0511A"/>
    <w:rsid w:val="00F12684"/>
    <w:rsid w:val="00F127B1"/>
    <w:rsid w:val="00F12CB4"/>
    <w:rsid w:val="00F135F3"/>
    <w:rsid w:val="00F15231"/>
    <w:rsid w:val="00F157D6"/>
    <w:rsid w:val="00F17ABA"/>
    <w:rsid w:val="00F202E9"/>
    <w:rsid w:val="00F211D7"/>
    <w:rsid w:val="00F21A18"/>
    <w:rsid w:val="00F25BF0"/>
    <w:rsid w:val="00F312CC"/>
    <w:rsid w:val="00F3421A"/>
    <w:rsid w:val="00F40AE2"/>
    <w:rsid w:val="00F418D1"/>
    <w:rsid w:val="00F43E2E"/>
    <w:rsid w:val="00F44BB4"/>
    <w:rsid w:val="00F45199"/>
    <w:rsid w:val="00F45A8A"/>
    <w:rsid w:val="00F478AD"/>
    <w:rsid w:val="00F50817"/>
    <w:rsid w:val="00F529D9"/>
    <w:rsid w:val="00F540EE"/>
    <w:rsid w:val="00F549DD"/>
    <w:rsid w:val="00F55EE8"/>
    <w:rsid w:val="00F56B33"/>
    <w:rsid w:val="00F611D5"/>
    <w:rsid w:val="00F612E4"/>
    <w:rsid w:val="00F61656"/>
    <w:rsid w:val="00F638DF"/>
    <w:rsid w:val="00F64078"/>
    <w:rsid w:val="00F6420E"/>
    <w:rsid w:val="00F648AC"/>
    <w:rsid w:val="00F660F6"/>
    <w:rsid w:val="00F66D65"/>
    <w:rsid w:val="00F70764"/>
    <w:rsid w:val="00F707B8"/>
    <w:rsid w:val="00F70E21"/>
    <w:rsid w:val="00F72DA4"/>
    <w:rsid w:val="00F736E0"/>
    <w:rsid w:val="00F76C1E"/>
    <w:rsid w:val="00F8197F"/>
    <w:rsid w:val="00F86FCD"/>
    <w:rsid w:val="00F87736"/>
    <w:rsid w:val="00F91514"/>
    <w:rsid w:val="00F93024"/>
    <w:rsid w:val="00F93663"/>
    <w:rsid w:val="00F93DC1"/>
    <w:rsid w:val="00F94204"/>
    <w:rsid w:val="00F951A1"/>
    <w:rsid w:val="00F951D0"/>
    <w:rsid w:val="00F97CFA"/>
    <w:rsid w:val="00FA0453"/>
    <w:rsid w:val="00FA386D"/>
    <w:rsid w:val="00FA4B3A"/>
    <w:rsid w:val="00FA4E84"/>
    <w:rsid w:val="00FA4F5A"/>
    <w:rsid w:val="00FA506A"/>
    <w:rsid w:val="00FA5319"/>
    <w:rsid w:val="00FA6767"/>
    <w:rsid w:val="00FA6F2D"/>
    <w:rsid w:val="00FB0204"/>
    <w:rsid w:val="00FB50EC"/>
    <w:rsid w:val="00FB722C"/>
    <w:rsid w:val="00FB7695"/>
    <w:rsid w:val="00FC2EFE"/>
    <w:rsid w:val="00FC5562"/>
    <w:rsid w:val="00FC69B1"/>
    <w:rsid w:val="00FC6B60"/>
    <w:rsid w:val="00FD04E5"/>
    <w:rsid w:val="00FD20CC"/>
    <w:rsid w:val="00FD4479"/>
    <w:rsid w:val="00FD517D"/>
    <w:rsid w:val="00FD60BB"/>
    <w:rsid w:val="00FD6397"/>
    <w:rsid w:val="00FE00EF"/>
    <w:rsid w:val="00FE0730"/>
    <w:rsid w:val="00FE26D0"/>
    <w:rsid w:val="00FE417B"/>
    <w:rsid w:val="00FE4780"/>
    <w:rsid w:val="00FE627C"/>
    <w:rsid w:val="00FE6706"/>
    <w:rsid w:val="00FE7825"/>
    <w:rsid w:val="00FF0346"/>
    <w:rsid w:val="00FF0663"/>
    <w:rsid w:val="00FF14DB"/>
    <w:rsid w:val="00FF1826"/>
    <w:rsid w:val="00FF1A35"/>
    <w:rsid w:val="00FF2A0F"/>
    <w:rsid w:val="00FF5BFE"/>
    <w:rsid w:val="00FF77EF"/>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3296518"/>
  <w15:chartTrackingRefBased/>
  <w15:docId w15:val="{AF044FF1-F2ED-4813-A9E6-7DA35FF7D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1A3B"/>
    <w:pPr>
      <w:spacing w:after="180"/>
    </w:pPr>
    <w:rPr>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qForma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70D70"/>
    <w:rPr>
      <w:lang w:val="en-GB" w:eastAsia="en-US"/>
    </w:rPr>
  </w:style>
  <w:style w:type="paragraph" w:customStyle="1" w:styleId="Proposal">
    <w:name w:val="Proposal"/>
    <w:basedOn w:val="BodyText"/>
    <w:link w:val="ProposalChar"/>
    <w:qFormat/>
    <w:rsid w:val="004921DE"/>
    <w:pPr>
      <w:numPr>
        <w:numId w:val="7"/>
      </w:numPr>
      <w:tabs>
        <w:tab w:val="left" w:pos="1701"/>
      </w:tabs>
      <w:snapToGrid w:val="0"/>
      <w:spacing w:after="120" w:line="259" w:lineRule="auto"/>
    </w:pPr>
    <w:rPr>
      <w:rFonts w:ascii="Arial" w:eastAsia="Batang" w:hAnsi="Arial" w:cs="Arial"/>
      <w:b/>
      <w:bCs/>
      <w:lang w:val="en-US"/>
    </w:rPr>
  </w:style>
  <w:style w:type="paragraph" w:customStyle="1" w:styleId="Reference">
    <w:name w:val="Reference"/>
    <w:basedOn w:val="BodyText"/>
    <w:rsid w:val="001B68D3"/>
    <w:pPr>
      <w:numPr>
        <w:numId w:val="2"/>
      </w:numPr>
      <w:snapToGrid w:val="0"/>
      <w:spacing w:after="120" w:line="259" w:lineRule="auto"/>
    </w:pPr>
    <w:rPr>
      <w:rFonts w:ascii="Arial" w:eastAsia="Batang" w:hAnsi="Arial" w:cs="Arial"/>
      <w:lang w:val="en-US"/>
    </w:rPr>
  </w:style>
  <w:style w:type="character" w:customStyle="1" w:styleId="ListParagraphChar">
    <w:name w:val="List Paragraph Char"/>
    <w:aliases w:val="- Bullets Char,?? ?? Char,????? Char,???? Char,Lista1 Char,中等深浅网格 1 - 着色 21 Char,列出段落1 Char,列表段落 Char,¥¡¡¡¡ì¬º¥¹¥È¶ÎÂä Char,ÁÐ³ö¶ÎÂä Char,¥ê¥¹¥È¶ÎÂä Char,列表段落1 Char,—ño’i—Ž Char,1st level - Bullet List Paragraph Char,列表段落11 Char"/>
    <w:link w:val="ListParagraph"/>
    <w:uiPriority w:val="34"/>
    <w:qFormat/>
    <w:locked/>
    <w:rsid w:val="00794F4E"/>
  </w:style>
  <w:style w:type="paragraph" w:styleId="ListParagraph">
    <w:name w:val="List Paragraph"/>
    <w:aliases w:val="- Bullets,?? ??,?????,????,Lista1,中等深浅网格 1 - 着色 21,列出段落1,列表段落,¥¡¡¡¡ì¬º¥¹¥È¶ÎÂä,ÁÐ³ö¶ÎÂä,¥ê¥¹¥È¶ÎÂä,列表段落1,—ño’i—Ž,1st level - Bullet List Paragraph,Lettre d'introduction,Paragrafo elenco,Normal bullet 2,Bullet list,列表段落11,목록단락,列出段落,列,清單段落"/>
    <w:basedOn w:val="Normal"/>
    <w:link w:val="ListParagraphChar"/>
    <w:uiPriority w:val="34"/>
    <w:qFormat/>
    <w:rsid w:val="00794F4E"/>
    <w:pPr>
      <w:ind w:left="720"/>
      <w:contextualSpacing/>
    </w:pPr>
    <w:rPr>
      <w:lang w:val="de-DE" w:eastAsia="ja-JP"/>
    </w:rPr>
  </w:style>
  <w:style w:type="character" w:customStyle="1" w:styleId="TALCar">
    <w:name w:val="TAL Car"/>
    <w:link w:val="TAL"/>
    <w:qFormat/>
    <w:rsid w:val="00794F4E"/>
    <w:rPr>
      <w:rFonts w:ascii="Arial" w:hAnsi="Arial"/>
      <w:sz w:val="18"/>
      <w:lang w:val="en-GB" w:eastAsia="en-US"/>
    </w:rPr>
  </w:style>
  <w:style w:type="character" w:customStyle="1" w:styleId="ProposalChar">
    <w:name w:val="Proposal Char"/>
    <w:basedOn w:val="DefaultParagraphFont"/>
    <w:link w:val="Proposal"/>
    <w:qFormat/>
    <w:rsid w:val="00A46AE4"/>
    <w:rPr>
      <w:rFonts w:ascii="Arial" w:eastAsia="Batang" w:hAnsi="Arial" w:cs="Arial"/>
      <w:b/>
      <w:bCs/>
      <w:lang w:val="en-US" w:eastAsia="en-US"/>
    </w:rPr>
  </w:style>
  <w:style w:type="paragraph" w:styleId="CommentSubject">
    <w:name w:val="annotation subject"/>
    <w:basedOn w:val="CommentText"/>
    <w:next w:val="CommentText"/>
    <w:link w:val="CommentSubjectChar"/>
    <w:rsid w:val="0021695C"/>
    <w:rPr>
      <w:b/>
      <w:bCs/>
    </w:rPr>
  </w:style>
  <w:style w:type="character" w:customStyle="1" w:styleId="CommentTextChar">
    <w:name w:val="Comment Text Char"/>
    <w:basedOn w:val="DefaultParagraphFont"/>
    <w:link w:val="CommentText"/>
    <w:semiHidden/>
    <w:rsid w:val="0021695C"/>
    <w:rPr>
      <w:lang w:val="en-GB" w:eastAsia="en-US"/>
    </w:rPr>
  </w:style>
  <w:style w:type="character" w:customStyle="1" w:styleId="CommentSubjectChar">
    <w:name w:val="Comment Subject Char"/>
    <w:basedOn w:val="CommentTextChar"/>
    <w:link w:val="CommentSubject"/>
    <w:rsid w:val="0021695C"/>
    <w:rPr>
      <w:b/>
      <w:bCs/>
      <w:lang w:val="en-GB" w:eastAsia="en-US"/>
    </w:rPr>
  </w:style>
  <w:style w:type="paragraph" w:styleId="Revision">
    <w:name w:val="Revision"/>
    <w:hidden/>
    <w:uiPriority w:val="99"/>
    <w:semiHidden/>
    <w:rsid w:val="00B946EF"/>
    <w:rPr>
      <w:lang w:val="en-GB" w:eastAsia="en-US"/>
    </w:rPr>
  </w:style>
  <w:style w:type="table" w:styleId="TableGrid">
    <w:name w:val="Table Grid"/>
    <w:basedOn w:val="TableNormal"/>
    <w:uiPriority w:val="39"/>
    <w:rsid w:val="00F64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qFormat/>
    <w:rsid w:val="00ED3DEE"/>
  </w:style>
  <w:style w:type="paragraph" w:customStyle="1" w:styleId="AppendixNew">
    <w:name w:val="AppendixNew"/>
    <w:basedOn w:val="Heading2"/>
    <w:qFormat/>
    <w:rsid w:val="007653B5"/>
    <w:pPr>
      <w:numPr>
        <w:ilvl w:val="0"/>
        <w:numId w:val="3"/>
      </w:numPr>
      <w:pBdr>
        <w:top w:val="single" w:sz="4" w:space="1" w:color="auto"/>
      </w:pBdr>
      <w:ind w:left="360"/>
    </w:pPr>
    <w:rPr>
      <w:b/>
      <w:sz w:val="36"/>
    </w:rPr>
  </w:style>
  <w:style w:type="paragraph" w:customStyle="1" w:styleId="AppendixLevel2">
    <w:name w:val="AppendixLevel2"/>
    <w:basedOn w:val="Heading3"/>
    <w:qFormat/>
    <w:rsid w:val="008D4A68"/>
    <w:pPr>
      <w:numPr>
        <w:ilvl w:val="0"/>
        <w:numId w:val="4"/>
      </w:numPr>
    </w:pPr>
    <w:rPr>
      <w:rFonts w:cstheme="minorHAnsi"/>
      <w:lang w:val="en-US"/>
    </w:rPr>
  </w:style>
  <w:style w:type="paragraph" w:customStyle="1" w:styleId="AppendixLevel3">
    <w:name w:val="AppendixLevel3"/>
    <w:basedOn w:val="Heading4"/>
    <w:qFormat/>
    <w:rsid w:val="004F037C"/>
    <w:pPr>
      <w:numPr>
        <w:ilvl w:val="0"/>
        <w:numId w:val="5"/>
      </w:numPr>
      <w:ind w:left="360"/>
    </w:pPr>
    <w:rPr>
      <w:lang w:val="en-US"/>
    </w:rPr>
  </w:style>
  <w:style w:type="paragraph" w:customStyle="1" w:styleId="Observation">
    <w:name w:val="Observation"/>
    <w:basedOn w:val="BodyText"/>
    <w:qFormat/>
    <w:rsid w:val="007F709E"/>
    <w:pPr>
      <w:numPr>
        <w:numId w:val="6"/>
      </w:numPr>
      <w:tabs>
        <w:tab w:val="left" w:pos="1701"/>
      </w:tabs>
    </w:pPr>
    <w:rPr>
      <w:rFonts w:ascii="Arial" w:hAnsi="Arial"/>
      <w:b/>
    </w:rPr>
  </w:style>
  <w:style w:type="paragraph" w:styleId="NormalWeb">
    <w:name w:val="Normal (Web)"/>
    <w:basedOn w:val="Normal"/>
    <w:uiPriority w:val="99"/>
    <w:unhideWhenUsed/>
    <w:rsid w:val="00F127B1"/>
    <w:pPr>
      <w:spacing w:before="100" w:beforeAutospacing="1" w:after="100" w:afterAutospacing="1"/>
    </w:pPr>
    <w:rPr>
      <w:rFonts w:eastAsia="Times New Roman"/>
      <w:sz w:val="24"/>
      <w:szCs w:val="24"/>
      <w:lang w:val="en-US"/>
    </w:rPr>
  </w:style>
  <w:style w:type="character" w:customStyle="1" w:styleId="B1Char1">
    <w:name w:val="B1 Char1"/>
    <w:link w:val="B1"/>
    <w:qFormat/>
    <w:locked/>
    <w:rsid w:val="00354904"/>
    <w:rPr>
      <w:lang w:val="en-GB" w:eastAsia="en-US"/>
    </w:rPr>
  </w:style>
  <w:style w:type="paragraph" w:styleId="NoSpacing">
    <w:name w:val="No Spacing"/>
    <w:uiPriority w:val="1"/>
    <w:qFormat/>
    <w:rsid w:val="00520F49"/>
    <w:rPr>
      <w:rFonts w:asciiTheme="minorHAnsi" w:eastAsiaTheme="minorHAnsi" w:hAnsiTheme="minorHAnsi" w:cstheme="minorBidi"/>
      <w:sz w:val="22"/>
      <w:szCs w:val="22"/>
      <w:lang w:eastAsia="en-US"/>
    </w:rPr>
  </w:style>
  <w:style w:type="character" w:customStyle="1" w:styleId="0MaintextChar">
    <w:name w:val="0 Main text Char"/>
    <w:link w:val="0Maintext"/>
    <w:qFormat/>
    <w:locked/>
    <w:rsid w:val="009B4C67"/>
    <w:rPr>
      <w:lang w:val="en-GB" w:eastAsia="en-US"/>
    </w:rPr>
  </w:style>
  <w:style w:type="paragraph" w:customStyle="1" w:styleId="0Maintext">
    <w:name w:val="0 Main text"/>
    <w:basedOn w:val="Normal"/>
    <w:link w:val="0MaintextChar"/>
    <w:qFormat/>
    <w:rsid w:val="009B4C67"/>
    <w:pPr>
      <w:spacing w:after="0"/>
      <w:jc w:val="both"/>
    </w:pPr>
  </w:style>
  <w:style w:type="paragraph" w:customStyle="1" w:styleId="Normal9pointspacing">
    <w:name w:val="Normal 9 point spacing"/>
    <w:basedOn w:val="BodyText"/>
    <w:link w:val="Normal9pointspacingChar"/>
    <w:qFormat/>
    <w:rsid w:val="0029484C"/>
    <w:pPr>
      <w:spacing w:before="240" w:after="60"/>
      <w:jc w:val="both"/>
    </w:pPr>
    <w:rPr>
      <w:rFonts w:eastAsia="MS Mincho"/>
      <w:szCs w:val="24"/>
      <w:lang w:val="x-none"/>
    </w:rPr>
  </w:style>
  <w:style w:type="character" w:customStyle="1" w:styleId="Normal9pointspacingChar">
    <w:name w:val="Normal 9 point spacing Char"/>
    <w:link w:val="Normal9pointspacing"/>
    <w:rsid w:val="0029484C"/>
    <w:rPr>
      <w:rFonts w:eastAsia="MS Mincho"/>
      <w:szCs w:val="24"/>
      <w:lang w:val="x-none" w:eastAsia="en-US"/>
    </w:rPr>
  </w:style>
  <w:style w:type="paragraph" w:customStyle="1" w:styleId="xmsonormal">
    <w:name w:val="x_msonormal"/>
    <w:basedOn w:val="Normal"/>
    <w:rsid w:val="00DD27D4"/>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66782">
      <w:bodyDiv w:val="1"/>
      <w:marLeft w:val="0"/>
      <w:marRight w:val="0"/>
      <w:marTop w:val="0"/>
      <w:marBottom w:val="0"/>
      <w:divBdr>
        <w:top w:val="none" w:sz="0" w:space="0" w:color="auto"/>
        <w:left w:val="none" w:sz="0" w:space="0" w:color="auto"/>
        <w:bottom w:val="none" w:sz="0" w:space="0" w:color="auto"/>
        <w:right w:val="none" w:sz="0" w:space="0" w:color="auto"/>
      </w:divBdr>
      <w:divsChild>
        <w:div w:id="1891107450">
          <w:marLeft w:val="0"/>
          <w:marRight w:val="0"/>
          <w:marTop w:val="0"/>
          <w:marBottom w:val="0"/>
          <w:divBdr>
            <w:top w:val="none" w:sz="0" w:space="0" w:color="auto"/>
            <w:left w:val="none" w:sz="0" w:space="0" w:color="auto"/>
            <w:bottom w:val="none" w:sz="0" w:space="0" w:color="auto"/>
            <w:right w:val="none" w:sz="0" w:space="0" w:color="auto"/>
          </w:divBdr>
        </w:div>
      </w:divsChild>
    </w:div>
    <w:div w:id="552037856">
      <w:bodyDiv w:val="1"/>
      <w:marLeft w:val="0"/>
      <w:marRight w:val="0"/>
      <w:marTop w:val="0"/>
      <w:marBottom w:val="0"/>
      <w:divBdr>
        <w:top w:val="none" w:sz="0" w:space="0" w:color="auto"/>
        <w:left w:val="none" w:sz="0" w:space="0" w:color="auto"/>
        <w:bottom w:val="none" w:sz="0" w:space="0" w:color="auto"/>
        <w:right w:val="none" w:sz="0" w:space="0" w:color="auto"/>
      </w:divBdr>
    </w:div>
    <w:div w:id="735053114">
      <w:bodyDiv w:val="1"/>
      <w:marLeft w:val="0"/>
      <w:marRight w:val="0"/>
      <w:marTop w:val="0"/>
      <w:marBottom w:val="0"/>
      <w:divBdr>
        <w:top w:val="none" w:sz="0" w:space="0" w:color="auto"/>
        <w:left w:val="none" w:sz="0" w:space="0" w:color="auto"/>
        <w:bottom w:val="none" w:sz="0" w:space="0" w:color="auto"/>
        <w:right w:val="none" w:sz="0" w:space="0" w:color="auto"/>
      </w:divBdr>
      <w:divsChild>
        <w:div w:id="1232734803">
          <w:marLeft w:val="0"/>
          <w:marRight w:val="0"/>
          <w:marTop w:val="0"/>
          <w:marBottom w:val="0"/>
          <w:divBdr>
            <w:top w:val="none" w:sz="0" w:space="0" w:color="auto"/>
            <w:left w:val="none" w:sz="0" w:space="0" w:color="auto"/>
            <w:bottom w:val="none" w:sz="0" w:space="0" w:color="auto"/>
            <w:right w:val="none" w:sz="0" w:space="0" w:color="auto"/>
          </w:divBdr>
        </w:div>
      </w:divsChild>
    </w:div>
    <w:div w:id="869026779">
      <w:bodyDiv w:val="1"/>
      <w:marLeft w:val="0"/>
      <w:marRight w:val="0"/>
      <w:marTop w:val="0"/>
      <w:marBottom w:val="0"/>
      <w:divBdr>
        <w:top w:val="none" w:sz="0" w:space="0" w:color="auto"/>
        <w:left w:val="none" w:sz="0" w:space="0" w:color="auto"/>
        <w:bottom w:val="none" w:sz="0" w:space="0" w:color="auto"/>
        <w:right w:val="none" w:sz="0" w:space="0" w:color="auto"/>
      </w:divBdr>
    </w:div>
    <w:div w:id="1268150473">
      <w:bodyDiv w:val="1"/>
      <w:marLeft w:val="0"/>
      <w:marRight w:val="0"/>
      <w:marTop w:val="0"/>
      <w:marBottom w:val="0"/>
      <w:divBdr>
        <w:top w:val="none" w:sz="0" w:space="0" w:color="auto"/>
        <w:left w:val="none" w:sz="0" w:space="0" w:color="auto"/>
        <w:bottom w:val="none" w:sz="0" w:space="0" w:color="auto"/>
        <w:right w:val="none" w:sz="0" w:space="0" w:color="auto"/>
      </w:divBdr>
    </w:div>
    <w:div w:id="1367874612">
      <w:bodyDiv w:val="1"/>
      <w:marLeft w:val="0"/>
      <w:marRight w:val="0"/>
      <w:marTop w:val="0"/>
      <w:marBottom w:val="0"/>
      <w:divBdr>
        <w:top w:val="none" w:sz="0" w:space="0" w:color="auto"/>
        <w:left w:val="none" w:sz="0" w:space="0" w:color="auto"/>
        <w:bottom w:val="none" w:sz="0" w:space="0" w:color="auto"/>
        <w:right w:val="none" w:sz="0" w:space="0" w:color="auto"/>
      </w:divBdr>
    </w:div>
    <w:div w:id="1776248917">
      <w:bodyDiv w:val="1"/>
      <w:marLeft w:val="0"/>
      <w:marRight w:val="0"/>
      <w:marTop w:val="0"/>
      <w:marBottom w:val="0"/>
      <w:divBdr>
        <w:top w:val="none" w:sz="0" w:space="0" w:color="auto"/>
        <w:left w:val="none" w:sz="0" w:space="0" w:color="auto"/>
        <w:bottom w:val="none" w:sz="0" w:space="0" w:color="auto"/>
        <w:right w:val="none" w:sz="0" w:space="0" w:color="auto"/>
      </w:divBdr>
      <w:divsChild>
        <w:div w:id="757866251">
          <w:marLeft w:val="0"/>
          <w:marRight w:val="0"/>
          <w:marTop w:val="0"/>
          <w:marBottom w:val="0"/>
          <w:divBdr>
            <w:top w:val="none" w:sz="0" w:space="0" w:color="auto"/>
            <w:left w:val="none" w:sz="0" w:space="0" w:color="auto"/>
            <w:bottom w:val="none" w:sz="0" w:space="0" w:color="auto"/>
            <w:right w:val="none" w:sz="0" w:space="0" w:color="auto"/>
          </w:divBdr>
        </w:div>
      </w:divsChild>
    </w:div>
    <w:div w:id="1842039765">
      <w:bodyDiv w:val="1"/>
      <w:marLeft w:val="0"/>
      <w:marRight w:val="0"/>
      <w:marTop w:val="0"/>
      <w:marBottom w:val="0"/>
      <w:divBdr>
        <w:top w:val="none" w:sz="0" w:space="0" w:color="auto"/>
        <w:left w:val="none" w:sz="0" w:space="0" w:color="auto"/>
        <w:bottom w:val="none" w:sz="0" w:space="0" w:color="auto"/>
        <w:right w:val="none" w:sz="0" w:space="0" w:color="auto"/>
      </w:divBdr>
    </w:div>
    <w:div w:id="2075464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0n4057\Downloads\3GPP-contribution-skelet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1617-F79C-4DCE-9573-3BD94D5A1839}">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87F377D1-48B9-4775-AEB1-629274C04577}">
  <ds:schemaRefs>
    <ds:schemaRef ds:uri="http://schemas.microsoft.com/sharepoint/v3/contenttype/forms"/>
  </ds:schemaRefs>
</ds:datastoreItem>
</file>

<file path=customXml/itemProps3.xml><?xml version="1.0" encoding="utf-8"?>
<ds:datastoreItem xmlns:ds="http://schemas.openxmlformats.org/officeDocument/2006/customXml" ds:itemID="{067FF29E-9695-4616-B130-D7DE8C4C90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4FA439-F96D-45AD-943D-1FF90DAE4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3GPP-contribution-skeleton</Template>
  <TotalTime>5</TotalTime>
  <Pages>5</Pages>
  <Words>1975</Words>
  <Characters>11263</Characters>
  <Application>Microsoft Office Word</Application>
  <DocSecurity>0</DocSecurity>
  <Lines>93</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13212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Khalid Zeineddine (70N4057)</dc:creator>
  <cp:keywords>3GPP</cp:keywords>
  <dc:description/>
  <cp:lastModifiedBy>Zeineddine, Khalid</cp:lastModifiedBy>
  <cp:revision>6</cp:revision>
  <dcterms:created xsi:type="dcterms:W3CDTF">2024-05-10T07:54:00Z</dcterms:created>
  <dcterms:modified xsi:type="dcterms:W3CDTF">2024-05-10T07:59:00Z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ies>
</file>