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1B0C" w14:textId="16F372E6" w:rsidR="00AA0946" w:rsidRPr="004E7899" w:rsidRDefault="00AA0946" w:rsidP="00AA0946">
      <w:pPr>
        <w:spacing w:after="0"/>
        <w:ind w:left="1988" w:hanging="1988"/>
        <w:jc w:val="both"/>
        <w:textAlignment w:val="auto"/>
        <w:rPr>
          <w:rFonts w:ascii="Arial" w:eastAsia="Batang" w:hAnsi="Arial" w:cs="Arial"/>
          <w:b/>
          <w:sz w:val="24"/>
          <w:szCs w:val="24"/>
          <w:lang w:val="de-DE"/>
        </w:rPr>
      </w:pPr>
      <w:r w:rsidRPr="004E7899">
        <w:rPr>
          <w:rFonts w:ascii="Arial" w:eastAsia="Batang" w:hAnsi="Arial" w:cs="Arial"/>
          <w:b/>
          <w:sz w:val="24"/>
          <w:szCs w:val="24"/>
          <w:lang w:val="de-DE"/>
        </w:rPr>
        <w:t>3GPP TSG RAN WG1 #11</w:t>
      </w:r>
      <w:r w:rsidR="00660E59">
        <w:rPr>
          <w:rFonts w:ascii="Arial" w:eastAsia="Batang" w:hAnsi="Arial" w:cs="Arial"/>
          <w:b/>
          <w:sz w:val="24"/>
          <w:szCs w:val="24"/>
          <w:lang w:val="de-DE"/>
        </w:rPr>
        <w:t xml:space="preserve">7  </w:t>
      </w:r>
      <w:r w:rsidR="00660E59">
        <w:rPr>
          <w:rFonts w:ascii="Arial" w:eastAsia="Batang" w:hAnsi="Arial" w:cs="Arial"/>
          <w:b/>
          <w:sz w:val="24"/>
          <w:szCs w:val="24"/>
          <w:lang w:val="de-DE"/>
        </w:rPr>
        <w:tab/>
        <w:t xml:space="preserve">  </w:t>
      </w:r>
      <w:r w:rsidRPr="004E7899">
        <w:rPr>
          <w:rFonts w:ascii="Arial" w:eastAsia="Batang" w:hAnsi="Arial" w:cs="Arial"/>
          <w:b/>
          <w:sz w:val="24"/>
          <w:szCs w:val="24"/>
          <w:lang w:val="de-DE"/>
        </w:rPr>
        <w:t xml:space="preserve">   </w:t>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r>
      <w:r w:rsidRPr="004E7899">
        <w:rPr>
          <w:rFonts w:ascii="Arial" w:eastAsia="Batang" w:hAnsi="Arial" w:cs="Arial"/>
          <w:b/>
          <w:sz w:val="24"/>
          <w:szCs w:val="24"/>
          <w:lang w:val="de-DE"/>
        </w:rPr>
        <w:tab/>
        <w:t xml:space="preserve">                    </w:t>
      </w:r>
      <w:r w:rsidRPr="004E7899">
        <w:rPr>
          <w:rFonts w:ascii="Arial" w:eastAsia="Batang" w:hAnsi="Arial" w:cs="Arial"/>
          <w:b/>
          <w:bCs/>
          <w:sz w:val="24"/>
          <w:szCs w:val="24"/>
          <w:lang w:val="de-DE"/>
        </w:rPr>
        <w:t xml:space="preserve"> </w:t>
      </w:r>
      <w:r w:rsidR="003F3938" w:rsidRPr="003F3938">
        <w:rPr>
          <w:rFonts w:ascii="Arial" w:eastAsia="Batang" w:hAnsi="Arial" w:cs="Arial"/>
          <w:b/>
          <w:sz w:val="24"/>
          <w:szCs w:val="24"/>
          <w:lang w:val="de-DE"/>
        </w:rPr>
        <w:t>R1-24</w:t>
      </w:r>
      <w:r w:rsidR="00B10D66">
        <w:rPr>
          <w:rFonts w:ascii="Arial" w:eastAsia="Batang" w:hAnsi="Arial" w:cs="Arial"/>
          <w:b/>
          <w:sz w:val="24"/>
          <w:szCs w:val="24"/>
          <w:lang w:val="de-DE"/>
        </w:rPr>
        <w:t>03984</w:t>
      </w:r>
    </w:p>
    <w:p w14:paraId="440BB4BF" w14:textId="05326DB1" w:rsidR="00181951" w:rsidRPr="004E7899" w:rsidRDefault="00660E59" w:rsidP="00AA0946">
      <w:pPr>
        <w:spacing w:after="0"/>
        <w:ind w:left="1988" w:hanging="1988"/>
        <w:jc w:val="both"/>
        <w:rPr>
          <w:rFonts w:ascii="Arial" w:hAnsi="Arial" w:cs="Arial"/>
          <w:b/>
          <w:sz w:val="24"/>
          <w:szCs w:val="24"/>
        </w:rPr>
      </w:pPr>
      <w:r w:rsidRPr="00660E59">
        <w:rPr>
          <w:rFonts w:ascii="Arial" w:eastAsia="Batang" w:hAnsi="Arial" w:cs="Arial"/>
          <w:b/>
          <w:sz w:val="24"/>
          <w:szCs w:val="24"/>
          <w:lang w:val="de-DE"/>
        </w:rPr>
        <w:t>Fukuoka City, Fukuoka, Japan, May 20th – 24th,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5603C1CC"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AB7574" w:rsidRPr="00AB7574">
        <w:rPr>
          <w:rFonts w:ascii="Arial" w:hAnsi="Arial" w:cs="Arial"/>
          <w:b/>
          <w:sz w:val="24"/>
          <w:szCs w:val="24"/>
        </w:rPr>
        <w:t>Enhancements for asymmetric DL/UL scenarios</w:t>
      </w:r>
    </w:p>
    <w:p w14:paraId="6AC8B0BF" w14:textId="4AC69C8D"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4A0144" w:rsidRPr="004A0144">
        <w:rPr>
          <w:rFonts w:ascii="Arial" w:hAnsi="Arial" w:cs="Arial"/>
          <w:b/>
          <w:sz w:val="24"/>
          <w:szCs w:val="24"/>
        </w:rPr>
        <w:t>9.2.</w:t>
      </w:r>
      <w:r w:rsidR="00484299">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F8BBD09" w14:textId="5AD32724" w:rsidR="00EA7259" w:rsidRDefault="00EA7259" w:rsidP="00927649">
      <w:pPr>
        <w:pStyle w:val="BodyText"/>
        <w:spacing w:before="120"/>
        <w:rPr>
          <w:rFonts w:ascii="Times New Roman" w:hAnsi="Times New Roman"/>
          <w:sz w:val="22"/>
          <w:szCs w:val="22"/>
          <w:lang w:val="en-US" w:eastAsia="zh-CN"/>
        </w:rPr>
      </w:pPr>
      <w:r w:rsidRPr="003879A6">
        <w:rPr>
          <w:rFonts w:ascii="Times New Roman" w:hAnsi="Times New Roman"/>
          <w:sz w:val="22"/>
          <w:szCs w:val="22"/>
          <w:lang w:val="en-US" w:eastAsia="zh-CN"/>
        </w:rPr>
        <w:t xml:space="preserve">In </w:t>
      </w:r>
      <w:r w:rsidR="00827C0D" w:rsidRPr="003879A6">
        <w:rPr>
          <w:rFonts w:ascii="Times New Roman" w:hAnsi="Times New Roman"/>
          <w:sz w:val="22"/>
          <w:szCs w:val="22"/>
          <w:lang w:val="en-US" w:eastAsia="zh-CN"/>
        </w:rPr>
        <w:t xml:space="preserve">NR MIMO Phase 5 </w:t>
      </w:r>
      <w:r w:rsidRPr="003879A6">
        <w:rPr>
          <w:rFonts w:ascii="Times New Roman" w:hAnsi="Times New Roman"/>
          <w:sz w:val="22"/>
          <w:szCs w:val="22"/>
          <w:lang w:val="en-US" w:eastAsia="zh-CN"/>
        </w:rPr>
        <w:t xml:space="preserve">WI, the following </w:t>
      </w:r>
      <w:r w:rsidR="00E136E8">
        <w:rPr>
          <w:rFonts w:ascii="Times New Roman" w:hAnsi="Times New Roman"/>
          <w:sz w:val="22"/>
          <w:szCs w:val="22"/>
          <w:lang w:val="en-US" w:eastAsia="zh-CN"/>
        </w:rPr>
        <w:t xml:space="preserve">motivation and </w:t>
      </w:r>
      <w:r w:rsidRPr="003879A6">
        <w:rPr>
          <w:rFonts w:ascii="Times New Roman" w:hAnsi="Times New Roman"/>
          <w:sz w:val="22"/>
          <w:szCs w:val="22"/>
          <w:lang w:val="en-US" w:eastAsia="zh-CN"/>
        </w:rPr>
        <w:t>objective ha</w:t>
      </w:r>
      <w:r w:rsidR="00E136E8">
        <w:rPr>
          <w:rFonts w:ascii="Times New Roman" w:hAnsi="Times New Roman"/>
          <w:sz w:val="22"/>
          <w:szCs w:val="22"/>
          <w:lang w:val="en-US" w:eastAsia="zh-CN"/>
        </w:rPr>
        <w:t>ve</w:t>
      </w:r>
      <w:r w:rsidRPr="003879A6">
        <w:rPr>
          <w:rFonts w:ascii="Times New Roman" w:hAnsi="Times New Roman"/>
          <w:sz w:val="22"/>
          <w:szCs w:val="22"/>
          <w:lang w:val="en-US" w:eastAsia="zh-CN"/>
        </w:rPr>
        <w:t xml:space="preserve"> been identified </w:t>
      </w:r>
      <w:r w:rsidRPr="003879A6">
        <w:rPr>
          <w:rFonts w:ascii="Times New Roman" w:hAnsi="Times New Roman"/>
          <w:sz w:val="22"/>
          <w:szCs w:val="22"/>
          <w:lang w:val="en-US" w:eastAsia="zh-CN"/>
        </w:rPr>
        <w:fldChar w:fldCharType="begin"/>
      </w:r>
      <w:r w:rsidRPr="003879A6">
        <w:rPr>
          <w:rFonts w:ascii="Times New Roman" w:hAnsi="Times New Roman"/>
          <w:sz w:val="22"/>
          <w:szCs w:val="22"/>
          <w:lang w:val="en-US" w:eastAsia="zh-CN"/>
        </w:rPr>
        <w:instrText xml:space="preserve"> REF _Ref64378400 \r \h  \* MERGEFORMAT </w:instrText>
      </w:r>
      <w:r w:rsidRPr="003879A6">
        <w:rPr>
          <w:rFonts w:ascii="Times New Roman" w:hAnsi="Times New Roman"/>
          <w:sz w:val="22"/>
          <w:szCs w:val="22"/>
          <w:lang w:val="en-US" w:eastAsia="zh-CN"/>
        </w:rPr>
      </w:r>
      <w:r w:rsidRPr="003879A6">
        <w:rPr>
          <w:rFonts w:ascii="Times New Roman" w:hAnsi="Times New Roman"/>
          <w:sz w:val="22"/>
          <w:szCs w:val="22"/>
          <w:lang w:val="en-US" w:eastAsia="zh-CN"/>
        </w:rPr>
        <w:fldChar w:fldCharType="separate"/>
      </w:r>
      <w:r w:rsidR="0077661E" w:rsidRPr="003879A6">
        <w:rPr>
          <w:rFonts w:ascii="Times New Roman" w:hAnsi="Times New Roman"/>
          <w:sz w:val="22"/>
          <w:szCs w:val="22"/>
          <w:lang w:val="en-US" w:eastAsia="zh-CN"/>
        </w:rPr>
        <w:t>[1]</w:t>
      </w:r>
      <w:r w:rsidRPr="003879A6">
        <w:rPr>
          <w:rFonts w:ascii="Times New Roman" w:hAnsi="Times New Roman"/>
          <w:sz w:val="22"/>
          <w:szCs w:val="22"/>
          <w:lang w:val="en-US" w:eastAsia="zh-CN"/>
        </w:rPr>
        <w:fldChar w:fldCharType="end"/>
      </w:r>
      <w:r w:rsidRPr="003879A6">
        <w:rPr>
          <w:rFonts w:ascii="Times New Roman" w:hAnsi="Times New Roman"/>
          <w:sz w:val="22"/>
          <w:szCs w:val="22"/>
          <w:lang w:val="en-US" w:eastAsia="zh-CN"/>
        </w:rPr>
        <w:t>:</w:t>
      </w:r>
    </w:p>
    <w:p w14:paraId="1105D5AC" w14:textId="53AE7A07" w:rsidR="00E136E8"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Motivation:</w:t>
      </w:r>
    </w:p>
    <w:tbl>
      <w:tblPr>
        <w:tblStyle w:val="TableGrid"/>
        <w:tblW w:w="0" w:type="auto"/>
        <w:tblLook w:val="04A0" w:firstRow="1" w:lastRow="0" w:firstColumn="1" w:lastColumn="0" w:noHBand="0" w:noVBand="1"/>
      </w:tblPr>
      <w:tblGrid>
        <w:gridCol w:w="9962"/>
      </w:tblGrid>
      <w:tr w:rsidR="00E136E8" w14:paraId="61A3D87F" w14:textId="77777777" w:rsidTr="00E136E8">
        <w:tc>
          <w:tcPr>
            <w:tcW w:w="9962" w:type="dxa"/>
          </w:tcPr>
          <w:p w14:paraId="73E6359E" w14:textId="0B44899C" w:rsidR="00E136E8" w:rsidRDefault="00E34BAE" w:rsidP="00927649">
            <w:pPr>
              <w:pStyle w:val="BodyText"/>
              <w:rPr>
                <w:rFonts w:ascii="Times New Roman" w:hAnsi="Times New Roman"/>
                <w:sz w:val="22"/>
                <w:szCs w:val="22"/>
                <w:lang w:val="en-US" w:eastAsia="zh-CN"/>
              </w:rPr>
            </w:pPr>
            <w:r w:rsidRPr="000D100E">
              <w:rPr>
                <w:rFonts w:eastAsia="Times New Roman"/>
              </w:rPr>
              <w:t>Heterogeneous Network can be deployed to improve UL throughput. Since the macro gNB and micro nodes differ in power rating, a UE may receive DL transmission from the macro gNB, but transmit UL to either the macro gNB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mTRP reception) should be introduced. Therefore, there is a need for supporting two closed-loop PC adjustment states for SRS, both separate from PUSCH.</w:t>
            </w:r>
          </w:p>
        </w:tc>
      </w:tr>
    </w:tbl>
    <w:p w14:paraId="192CDD6A" w14:textId="705EADAB" w:rsidR="00E136E8" w:rsidRPr="003879A6" w:rsidRDefault="00E136E8" w:rsidP="0092764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Objective:</w:t>
      </w:r>
    </w:p>
    <w:tbl>
      <w:tblPr>
        <w:tblStyle w:val="TableGrid"/>
        <w:tblW w:w="0" w:type="auto"/>
        <w:tblLook w:val="04A0" w:firstRow="1" w:lastRow="0" w:firstColumn="1" w:lastColumn="0" w:noHBand="0" w:noVBand="1"/>
      </w:tblPr>
      <w:tblGrid>
        <w:gridCol w:w="9962"/>
      </w:tblGrid>
      <w:tr w:rsidR="00301FFC" w:rsidRPr="003879A6" w14:paraId="09616EA1" w14:textId="77777777" w:rsidTr="00260552">
        <w:trPr>
          <w:trHeight w:val="1173"/>
        </w:trPr>
        <w:tc>
          <w:tcPr>
            <w:tcW w:w="9962" w:type="dxa"/>
          </w:tcPr>
          <w:p w14:paraId="5BFE10F6" w14:textId="77777777" w:rsidR="00C83205" w:rsidRPr="000D100E" w:rsidRDefault="00C83205" w:rsidP="00C83205">
            <w:pPr>
              <w:snapToGrid w:val="0"/>
              <w:rPr>
                <w:rFonts w:eastAsia="Times New Roman"/>
                <w:szCs w:val="24"/>
              </w:rPr>
            </w:pPr>
            <w:r w:rsidRPr="000D100E">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rFonts w:eastAsia="Times New Roman"/>
                <w:sz w:val="24"/>
                <w:szCs w:val="24"/>
              </w:rPr>
              <w:t xml:space="preserve"> </w:t>
            </w:r>
            <w:r w:rsidRPr="000D100E">
              <w:rPr>
                <w:rFonts w:eastAsia="Times New Roman"/>
                <w:szCs w:val="24"/>
              </w:rPr>
              <w:t xml:space="preserve">and fully reusing the legacy QCL/UL spatial relation rules, targeting FR1 and FR2 </w:t>
            </w:r>
          </w:p>
          <w:p w14:paraId="6ED8AC93" w14:textId="3CDDA22E" w:rsidR="00301FFC" w:rsidRPr="00C83205" w:rsidRDefault="00C83205" w:rsidP="00C83205">
            <w:pPr>
              <w:snapToGrid w:val="0"/>
              <w:spacing w:before="60"/>
              <w:rPr>
                <w:rFonts w:eastAsia="Times New Roman"/>
                <w:sz w:val="24"/>
                <w:szCs w:val="28"/>
              </w:rPr>
            </w:pPr>
            <w:r w:rsidRPr="000D100E">
              <w:rPr>
                <w:rFonts w:eastAsia="Times New Roman"/>
                <w:szCs w:val="24"/>
              </w:rPr>
              <w:t>Two closed-loop PC adjustment states for SRS, both separate from PUSCH; and pathloss offset configurations for pathloss calculation to UL TRP(s), when the pathloss RS is from DL sTRP.</w:t>
            </w:r>
          </w:p>
        </w:tc>
      </w:tr>
    </w:tbl>
    <w:p w14:paraId="70EB62FB" w14:textId="09DFC153" w:rsidR="000A21D9" w:rsidRDefault="00EA5505" w:rsidP="0018149F">
      <w:pPr>
        <w:spacing w:before="120" w:after="0"/>
        <w:jc w:val="both"/>
        <w:rPr>
          <w:bCs/>
          <w:sz w:val="22"/>
          <w:szCs w:val="22"/>
          <w:lang w:eastAsia="zh-CN"/>
        </w:rPr>
      </w:pPr>
      <w:r w:rsidRPr="00552133">
        <w:rPr>
          <w:bCs/>
          <w:lang w:eastAsia="zh-CN"/>
        </w:rPr>
        <w:t xml:space="preserve">In the contribution, we present our views on </w:t>
      </w:r>
      <w:r w:rsidR="000B4F27" w:rsidRPr="00552133">
        <w:rPr>
          <w:bCs/>
          <w:lang w:eastAsia="zh-CN"/>
        </w:rPr>
        <w:t xml:space="preserve">the </w:t>
      </w:r>
      <w:r w:rsidR="00A85428" w:rsidRPr="00552133">
        <w:rPr>
          <w:bCs/>
          <w:lang w:eastAsia="zh-CN"/>
        </w:rPr>
        <w:t xml:space="preserve">support for </w:t>
      </w:r>
      <w:r w:rsidR="00921E46" w:rsidRPr="00552133">
        <w:rPr>
          <w:bCs/>
          <w:lang w:eastAsia="zh-CN"/>
        </w:rPr>
        <w:t>asymmetric</w:t>
      </w:r>
      <w:r w:rsidR="00E34BAE" w:rsidRPr="00552133">
        <w:rPr>
          <w:bCs/>
          <w:lang w:eastAsia="zh-CN"/>
        </w:rPr>
        <w:t xml:space="preserve"> </w:t>
      </w:r>
      <w:r w:rsidR="00921E46" w:rsidRPr="00552133">
        <w:rPr>
          <w:bCs/>
          <w:lang w:eastAsia="zh-CN"/>
        </w:rPr>
        <w:t>DL/UL scenarios</w:t>
      </w:r>
      <w:r w:rsidR="00A85428" w:rsidRPr="00552133">
        <w:rPr>
          <w:bCs/>
          <w:lang w:eastAsia="zh-CN"/>
        </w:rPr>
        <w:t>, focu</w:t>
      </w:r>
      <w:r w:rsidR="00921E46" w:rsidRPr="00552133">
        <w:rPr>
          <w:bCs/>
          <w:lang w:eastAsia="zh-CN"/>
        </w:rPr>
        <w:t xml:space="preserve">sing </w:t>
      </w:r>
      <w:r w:rsidR="00C22479" w:rsidRPr="00552133">
        <w:rPr>
          <w:bCs/>
          <w:lang w:eastAsia="zh-CN"/>
        </w:rPr>
        <w:t xml:space="preserve">mainly </w:t>
      </w:r>
      <w:r w:rsidR="00921E46" w:rsidRPr="00552133">
        <w:rPr>
          <w:bCs/>
          <w:lang w:eastAsia="zh-CN"/>
        </w:rPr>
        <w:t>on</w:t>
      </w:r>
      <w:r w:rsidR="00494D46" w:rsidRPr="00552133">
        <w:rPr>
          <w:bCs/>
          <w:lang w:eastAsia="zh-CN"/>
        </w:rPr>
        <w:t xml:space="preserve"> </w:t>
      </w:r>
      <w:r w:rsidR="00C22479" w:rsidRPr="00552133">
        <w:rPr>
          <w:bCs/>
          <w:lang w:eastAsia="zh-CN"/>
        </w:rPr>
        <w:t>clarifying</w:t>
      </w:r>
      <w:r w:rsidR="00136A90" w:rsidRPr="00552133">
        <w:rPr>
          <w:bCs/>
          <w:lang w:eastAsia="zh-CN"/>
        </w:rPr>
        <w:t xml:space="preserve"> the scope and discussion topics for </w:t>
      </w:r>
      <w:r w:rsidR="00C22479" w:rsidRPr="00552133">
        <w:rPr>
          <w:bCs/>
          <w:lang w:eastAsia="zh-CN"/>
        </w:rPr>
        <w:t xml:space="preserve">enhancements in </w:t>
      </w:r>
      <w:r w:rsidR="00136A90" w:rsidRPr="00552133">
        <w:rPr>
          <w:bCs/>
          <w:lang w:eastAsia="zh-CN"/>
        </w:rPr>
        <w:t>Rel-19</w:t>
      </w:r>
      <w:r w:rsidR="00C22479" w:rsidRPr="00552133">
        <w:rPr>
          <w:bCs/>
          <w:lang w:eastAsia="zh-CN"/>
        </w:rPr>
        <w:t>.</w:t>
      </w:r>
      <w:r w:rsidR="00494D46" w:rsidRPr="00552133">
        <w:rPr>
          <w:bCs/>
          <w:lang w:eastAsia="zh-CN"/>
        </w:rPr>
        <w:t xml:space="preserve"> </w:t>
      </w:r>
    </w:p>
    <w:p w14:paraId="046969D3" w14:textId="77777777" w:rsidR="001767D7" w:rsidRPr="004A2564" w:rsidRDefault="001767D7" w:rsidP="002E4FD7">
      <w:pPr>
        <w:overflowPunct/>
        <w:autoSpaceDE/>
        <w:autoSpaceDN/>
        <w:adjustRightInd/>
        <w:spacing w:before="60" w:after="0"/>
        <w:jc w:val="both"/>
        <w:textAlignment w:val="auto"/>
        <w:rPr>
          <w:iCs/>
        </w:rPr>
      </w:pPr>
    </w:p>
    <w:p w14:paraId="19AF90A9" w14:textId="56F0D1AA" w:rsidR="00104994" w:rsidRDefault="008E4DCD" w:rsidP="00104994">
      <w:pPr>
        <w:pStyle w:val="Heading1"/>
        <w:jc w:val="both"/>
      </w:pPr>
      <w:r>
        <w:t xml:space="preserve">Enhancement topics for asymmetric </w:t>
      </w:r>
      <w:r w:rsidR="003A5D31">
        <w:t>DL/UL</w:t>
      </w:r>
    </w:p>
    <w:p w14:paraId="428EB4BA" w14:textId="41C7CC6C" w:rsidR="008E4DCD" w:rsidRDefault="003A5D31" w:rsidP="00DE55B8">
      <w:pPr>
        <w:overflowPunct/>
        <w:autoSpaceDE/>
        <w:autoSpaceDN/>
        <w:adjustRightInd/>
        <w:spacing w:before="60" w:after="0"/>
        <w:jc w:val="both"/>
        <w:textAlignment w:val="auto"/>
        <w:rPr>
          <w:iCs/>
          <w:sz w:val="22"/>
          <w:szCs w:val="22"/>
        </w:rPr>
      </w:pPr>
      <w:r w:rsidRPr="00A6486A">
        <w:rPr>
          <w:iCs/>
        </w:rPr>
        <w:t xml:space="preserve">In the following we discuss the enhancement topics for supporting asymmetric DL/UL </w:t>
      </w:r>
      <w:r w:rsidR="00F34A2E" w:rsidRPr="00A6486A">
        <w:rPr>
          <w:iCs/>
        </w:rPr>
        <w:t xml:space="preserve">transmission according to the scenarios </w:t>
      </w:r>
      <w:r w:rsidR="000E7E5F" w:rsidRPr="00A6486A">
        <w:rPr>
          <w:iCs/>
        </w:rPr>
        <w:t xml:space="preserve">and transmission schemes </w:t>
      </w:r>
      <w:r w:rsidR="00F34A2E" w:rsidRPr="00A6486A">
        <w:rPr>
          <w:iCs/>
        </w:rPr>
        <w:t>described above</w:t>
      </w:r>
      <w:r w:rsidR="00D4028F" w:rsidRPr="00A6486A">
        <w:rPr>
          <w:iCs/>
        </w:rPr>
        <w:t>.</w:t>
      </w:r>
    </w:p>
    <w:p w14:paraId="4F359CE3" w14:textId="58F51EAA" w:rsidR="00113F6A" w:rsidRPr="002E4FD7" w:rsidRDefault="003A5D31" w:rsidP="00113F6A">
      <w:pPr>
        <w:pStyle w:val="Heading2"/>
      </w:pPr>
      <w:r>
        <w:t>Pathloss offset</w:t>
      </w:r>
    </w:p>
    <w:tbl>
      <w:tblPr>
        <w:tblStyle w:val="TableGrid"/>
        <w:tblW w:w="0" w:type="auto"/>
        <w:tblLook w:val="04A0" w:firstRow="1" w:lastRow="0" w:firstColumn="1" w:lastColumn="0" w:noHBand="0" w:noVBand="1"/>
      </w:tblPr>
      <w:tblGrid>
        <w:gridCol w:w="9962"/>
      </w:tblGrid>
      <w:tr w:rsidR="00113F6A" w14:paraId="0E41E022" w14:textId="77777777" w:rsidTr="00113F6A">
        <w:tc>
          <w:tcPr>
            <w:tcW w:w="9962" w:type="dxa"/>
          </w:tcPr>
          <w:p w14:paraId="0703A1A2" w14:textId="40D73960" w:rsidR="00D61264" w:rsidRPr="00711BC1" w:rsidRDefault="00D61264" w:rsidP="00156641">
            <w:pPr>
              <w:spacing w:line="240" w:lineRule="auto"/>
              <w:contextualSpacing/>
              <w:rPr>
                <w:b/>
                <w:bCs/>
                <w:iCs/>
                <w:highlight w:val="green"/>
                <w:lang w:eastAsia="zh-CN"/>
              </w:rPr>
            </w:pPr>
            <w:r w:rsidRPr="00711BC1">
              <w:rPr>
                <w:b/>
                <w:bCs/>
                <w:iCs/>
                <w:highlight w:val="green"/>
                <w:lang w:eastAsia="zh-CN"/>
              </w:rPr>
              <w:t>Agreement RAN1#116b</w:t>
            </w:r>
          </w:p>
          <w:p w14:paraId="315C8AA9" w14:textId="77777777" w:rsidR="00D61264" w:rsidRPr="00711BC1" w:rsidRDefault="00D61264" w:rsidP="00156641">
            <w:pPr>
              <w:spacing w:line="240" w:lineRule="auto"/>
              <w:rPr>
                <w:rFonts w:eastAsia="DengXian"/>
              </w:rPr>
            </w:pPr>
            <w:r w:rsidRPr="00711BC1">
              <w:rPr>
                <w:rFonts w:eastAsia="DengXian"/>
              </w:rPr>
              <w:t xml:space="preserve">For the association between PL offset and joint/UL TCI state, consider and </w:t>
            </w:r>
            <w:proofErr w:type="gramStart"/>
            <w:r w:rsidRPr="00711BC1">
              <w:rPr>
                <w:rFonts w:eastAsia="DengXian"/>
              </w:rPr>
              <w:t>down-select</w:t>
            </w:r>
            <w:proofErr w:type="gramEnd"/>
            <w:r w:rsidRPr="00711BC1">
              <w:rPr>
                <w:rFonts w:eastAsia="DengXian"/>
              </w:rPr>
              <w:t xml:space="preserve"> one from the following Alts:</w:t>
            </w:r>
          </w:p>
          <w:p w14:paraId="464041D2" w14:textId="77777777" w:rsidR="00D61264" w:rsidRPr="00711BC1" w:rsidRDefault="00D61264" w:rsidP="00156641">
            <w:pPr>
              <w:numPr>
                <w:ilvl w:val="0"/>
                <w:numId w:val="37"/>
              </w:numPr>
              <w:overflowPunct/>
              <w:autoSpaceDE/>
              <w:autoSpaceDN/>
              <w:adjustRightInd/>
              <w:spacing w:after="0" w:line="240" w:lineRule="auto"/>
              <w:textAlignment w:val="auto"/>
              <w:rPr>
                <w:rFonts w:eastAsia="DengXian"/>
              </w:rPr>
            </w:pPr>
            <w:r w:rsidRPr="00711BC1">
              <w:rPr>
                <w:rFonts w:eastAsia="DengXian"/>
              </w:rPr>
              <w:t xml:space="preserve">Alt1a: One PL offset value is configured in a joint or UL TCI state by RRC </w:t>
            </w:r>
            <w:proofErr w:type="gramStart"/>
            <w:r w:rsidRPr="00711BC1">
              <w:rPr>
                <w:rFonts w:eastAsia="DengXian"/>
              </w:rPr>
              <w:t>only</w:t>
            </w:r>
            <w:proofErr w:type="gramEnd"/>
          </w:p>
          <w:p w14:paraId="2A29F99F" w14:textId="77777777" w:rsidR="00D61264" w:rsidRPr="00711BC1" w:rsidRDefault="00D61264" w:rsidP="00156641">
            <w:pPr>
              <w:numPr>
                <w:ilvl w:val="0"/>
                <w:numId w:val="37"/>
              </w:numPr>
              <w:overflowPunct/>
              <w:autoSpaceDE/>
              <w:autoSpaceDN/>
              <w:adjustRightInd/>
              <w:spacing w:after="0" w:line="240" w:lineRule="auto"/>
              <w:textAlignment w:val="auto"/>
              <w:rPr>
                <w:rFonts w:eastAsia="DengXian"/>
              </w:rPr>
            </w:pPr>
            <w:r w:rsidRPr="00711BC1">
              <w:rPr>
                <w:rFonts w:eastAsia="DengXian"/>
              </w:rPr>
              <w:lastRenderedPageBreak/>
              <w:t xml:space="preserve">Alt1b: One PL offset value is configured in a joint or UL TCI state by RRC. A MAC CE can update </w:t>
            </w:r>
            <w:r w:rsidRPr="00711BC1">
              <w:rPr>
                <w:rFonts w:eastAsia="DengXian"/>
                <w:lang w:eastAsia="zh-CN"/>
              </w:rPr>
              <w:t>the</w:t>
            </w:r>
            <w:r w:rsidRPr="00711BC1">
              <w:rPr>
                <w:rFonts w:eastAsia="DengXian"/>
              </w:rPr>
              <w:t xml:space="preserve"> PL offset value(s) for joint or UL TCI state(s).</w:t>
            </w:r>
          </w:p>
          <w:p w14:paraId="275A048E" w14:textId="77777777" w:rsidR="00D61264" w:rsidRPr="00711BC1" w:rsidRDefault="00D61264" w:rsidP="00156641">
            <w:pPr>
              <w:numPr>
                <w:ilvl w:val="0"/>
                <w:numId w:val="37"/>
              </w:numPr>
              <w:overflowPunct/>
              <w:autoSpaceDE/>
              <w:autoSpaceDN/>
              <w:adjustRightInd/>
              <w:spacing w:after="0" w:line="240" w:lineRule="auto"/>
              <w:textAlignment w:val="auto"/>
              <w:rPr>
                <w:rFonts w:eastAsia="DengXian"/>
              </w:rPr>
            </w:pPr>
            <w:r w:rsidRPr="00711BC1">
              <w:rPr>
                <w:rFonts w:eastAsia="DengXian"/>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36D937A" w14:textId="77777777" w:rsidR="00D61264" w:rsidRPr="00711BC1" w:rsidRDefault="00D61264" w:rsidP="00156641">
            <w:pPr>
              <w:numPr>
                <w:ilvl w:val="0"/>
                <w:numId w:val="37"/>
              </w:numPr>
              <w:overflowPunct/>
              <w:autoSpaceDE/>
              <w:autoSpaceDN/>
              <w:adjustRightInd/>
              <w:spacing w:after="0" w:line="240" w:lineRule="auto"/>
              <w:textAlignment w:val="auto"/>
              <w:rPr>
                <w:rFonts w:eastAsia="DengXian"/>
              </w:rPr>
            </w:pPr>
            <w:r w:rsidRPr="00711BC1">
              <w:rPr>
                <w:rFonts w:eastAsia="DengXian"/>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711BC1">
              <w:rPr>
                <w:rFonts w:eastAsia="DengXian"/>
              </w:rPr>
              <w:t>configuration</w:t>
            </w:r>
            <w:proofErr w:type="gramEnd"/>
          </w:p>
          <w:p w14:paraId="5DBF8BA1" w14:textId="77777777" w:rsidR="00D61264" w:rsidRPr="00711BC1" w:rsidRDefault="00D61264" w:rsidP="00156641">
            <w:pPr>
              <w:numPr>
                <w:ilvl w:val="0"/>
                <w:numId w:val="37"/>
              </w:numPr>
              <w:overflowPunct/>
              <w:autoSpaceDE/>
              <w:autoSpaceDN/>
              <w:adjustRightInd/>
              <w:spacing w:after="0" w:line="240" w:lineRule="auto"/>
              <w:textAlignment w:val="auto"/>
              <w:rPr>
                <w:rFonts w:eastAsia="DengXian"/>
              </w:rPr>
            </w:pPr>
            <w:r w:rsidRPr="00711BC1">
              <w:rPr>
                <w:rFonts w:eastAsia="DengXian"/>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185C974D" w14:textId="77777777" w:rsidR="00D61264" w:rsidRPr="00711BC1" w:rsidRDefault="00D61264" w:rsidP="00156641">
            <w:pPr>
              <w:numPr>
                <w:ilvl w:val="0"/>
                <w:numId w:val="37"/>
              </w:numPr>
              <w:overflowPunct/>
              <w:autoSpaceDE/>
              <w:autoSpaceDN/>
              <w:adjustRightInd/>
              <w:spacing w:after="0" w:line="240" w:lineRule="auto"/>
              <w:textAlignment w:val="auto"/>
              <w:rPr>
                <w:rFonts w:eastAsia="DengXian"/>
              </w:rPr>
            </w:pPr>
            <w:r w:rsidRPr="00711BC1">
              <w:rPr>
                <w:rFonts w:eastAsia="DengXian"/>
              </w:rPr>
              <w:t>Alt4: A list of PL offset values is provided in a joint or UL TCI state by RRC. Each PL offset value is applied to a corresponding measured PL range.</w:t>
            </w:r>
          </w:p>
          <w:p w14:paraId="75AEA4B9" w14:textId="28C3DAA5" w:rsidR="00D61264" w:rsidRPr="00711BC1" w:rsidRDefault="00D61264" w:rsidP="00156641">
            <w:pPr>
              <w:spacing w:before="0" w:line="240" w:lineRule="auto"/>
              <w:rPr>
                <w:rFonts w:eastAsia="DengXian"/>
                <w:b/>
                <w:bCs/>
                <w:highlight w:val="green"/>
              </w:rPr>
            </w:pPr>
            <w:r w:rsidRPr="00711BC1">
              <w:t xml:space="preserve">Other alternatives are not </w:t>
            </w:r>
            <w:proofErr w:type="gramStart"/>
            <w:r w:rsidRPr="00711BC1">
              <w:t>precluded</w:t>
            </w:r>
            <w:proofErr w:type="gramEnd"/>
          </w:p>
          <w:p w14:paraId="58AB3294" w14:textId="6FA5D071" w:rsidR="00E010AD" w:rsidRPr="00711BC1" w:rsidRDefault="00E010AD" w:rsidP="00156641">
            <w:pPr>
              <w:spacing w:before="0" w:line="240" w:lineRule="auto"/>
              <w:rPr>
                <w:rFonts w:eastAsia="DengXian"/>
                <w:highlight w:val="green"/>
              </w:rPr>
            </w:pPr>
            <w:r w:rsidRPr="00711BC1">
              <w:rPr>
                <w:rFonts w:eastAsia="DengXian"/>
                <w:b/>
                <w:bCs/>
                <w:highlight w:val="green"/>
              </w:rPr>
              <w:t>Agreement</w:t>
            </w:r>
            <w:r w:rsidR="00D61264" w:rsidRPr="00711BC1">
              <w:rPr>
                <w:rFonts w:eastAsia="DengXian"/>
                <w:b/>
                <w:bCs/>
                <w:highlight w:val="green"/>
              </w:rPr>
              <w:t xml:space="preserve"> RAN1#116</w:t>
            </w:r>
          </w:p>
          <w:p w14:paraId="3AC03833" w14:textId="77777777" w:rsidR="00E010AD" w:rsidRPr="00711BC1" w:rsidRDefault="00E010AD" w:rsidP="00156641">
            <w:pPr>
              <w:spacing w:before="0" w:line="240" w:lineRule="auto"/>
              <w:rPr>
                <w:rFonts w:eastAsia="DengXian"/>
              </w:rPr>
            </w:pPr>
            <w:r w:rsidRPr="00711BC1">
              <w:rPr>
                <w:rFonts w:eastAsia="DengXian"/>
              </w:rPr>
              <w:t>For the asymmetric DL sTRP/UL mTRP deployment scenarios, separate DL/UL TCI state mode of Rel-17/18 unified TCI framework can be configured for both FR1 and FR2.</w:t>
            </w:r>
          </w:p>
          <w:p w14:paraId="6DEF3E9C" w14:textId="023123C1" w:rsidR="00E010AD" w:rsidRPr="00E010AD" w:rsidRDefault="00E010AD" w:rsidP="00156641">
            <w:pPr>
              <w:pStyle w:val="ListParagraph"/>
              <w:numPr>
                <w:ilvl w:val="0"/>
                <w:numId w:val="36"/>
              </w:numPr>
              <w:spacing w:before="0" w:line="240" w:lineRule="auto"/>
              <w:rPr>
                <w:rFonts w:eastAsia="PMingLiU" w:cs="Batang"/>
                <w:szCs w:val="20"/>
                <w:lang w:eastAsia="zh-TW"/>
              </w:rPr>
            </w:pPr>
            <w:r w:rsidRPr="00711BC1">
              <w:rPr>
                <w:rFonts w:ascii="Times New Roman" w:eastAsia="PMingLiU" w:hAnsi="Times New Roman"/>
                <w:sz w:val="20"/>
                <w:szCs w:val="20"/>
                <w:lang w:eastAsia="zh-TW"/>
              </w:rPr>
              <w:t>Joint TCI state mode can be configured at least for FR1</w:t>
            </w:r>
          </w:p>
        </w:tc>
      </w:tr>
    </w:tbl>
    <w:p w14:paraId="47B29B1A" w14:textId="77777777" w:rsidR="00DD4874" w:rsidRPr="00D82EE3" w:rsidRDefault="00DD4874" w:rsidP="008A4631">
      <w:pPr>
        <w:overflowPunct/>
        <w:autoSpaceDE/>
        <w:autoSpaceDN/>
        <w:adjustRightInd/>
        <w:spacing w:before="60" w:after="0"/>
        <w:jc w:val="both"/>
        <w:textAlignment w:val="auto"/>
        <w:rPr>
          <w:iCs/>
          <w:u w:val="single"/>
        </w:rPr>
      </w:pPr>
    </w:p>
    <w:p w14:paraId="2AF4F5DD" w14:textId="442A2668" w:rsidR="00545DCC" w:rsidRDefault="008A4631" w:rsidP="00DD4874">
      <w:pPr>
        <w:overflowPunct/>
        <w:autoSpaceDE/>
        <w:autoSpaceDN/>
        <w:adjustRightInd/>
        <w:spacing w:before="60" w:after="0"/>
        <w:jc w:val="both"/>
        <w:textAlignment w:val="auto"/>
        <w:rPr>
          <w:iCs/>
          <w:sz w:val="22"/>
          <w:szCs w:val="22"/>
          <w:u w:val="single"/>
        </w:rPr>
      </w:pPr>
      <w:r w:rsidRPr="00DD4874">
        <w:rPr>
          <w:iCs/>
          <w:u w:val="single"/>
        </w:rPr>
        <w:t>Details for PL-offset configuration</w:t>
      </w:r>
    </w:p>
    <w:p w14:paraId="2BA29CB8" w14:textId="77777777" w:rsidR="00DD4874" w:rsidRPr="00D82EE3" w:rsidRDefault="00DD4874" w:rsidP="00DD4874">
      <w:pPr>
        <w:overflowPunct/>
        <w:autoSpaceDE/>
        <w:autoSpaceDN/>
        <w:adjustRightInd/>
        <w:spacing w:before="60" w:after="0"/>
        <w:jc w:val="both"/>
        <w:textAlignment w:val="auto"/>
        <w:rPr>
          <w:iCs/>
          <w:u w:val="single"/>
        </w:rPr>
      </w:pPr>
    </w:p>
    <w:p w14:paraId="11667BBA" w14:textId="1D1E5202" w:rsidR="00E93BEB" w:rsidRDefault="00CC2873" w:rsidP="00113F6A">
      <w:pPr>
        <w:rPr>
          <w:lang w:val="en-GB" w:eastAsia="x-none"/>
        </w:rPr>
      </w:pPr>
      <w:r>
        <w:rPr>
          <w:lang w:val="en-GB" w:eastAsia="x-none"/>
        </w:rPr>
        <w:t xml:space="preserve">It is agreed that </w:t>
      </w:r>
      <w:r w:rsidR="00545DCC">
        <w:rPr>
          <w:lang w:val="en-GB" w:eastAsia="x-none"/>
        </w:rPr>
        <w:t xml:space="preserve">an UL-TCI State </w:t>
      </w:r>
      <w:r w:rsidR="00837B2D">
        <w:rPr>
          <w:lang w:val="en-GB" w:eastAsia="x-none"/>
        </w:rPr>
        <w:t>should</w:t>
      </w:r>
      <w:r w:rsidR="00545DCC">
        <w:rPr>
          <w:lang w:val="en-GB" w:eastAsia="x-none"/>
        </w:rPr>
        <w:t xml:space="preserve"> be </w:t>
      </w:r>
      <w:r w:rsidR="00B26D87">
        <w:rPr>
          <w:lang w:val="en-GB" w:eastAsia="x-none"/>
        </w:rPr>
        <w:t>associated</w:t>
      </w:r>
      <w:r w:rsidR="00545DCC">
        <w:rPr>
          <w:lang w:val="en-GB" w:eastAsia="x-none"/>
        </w:rPr>
        <w:t xml:space="preserve"> with a PL-offset</w:t>
      </w:r>
      <w:r w:rsidR="00B26D87">
        <w:rPr>
          <w:lang w:val="en-GB" w:eastAsia="x-none"/>
        </w:rPr>
        <w:t xml:space="preserve">. </w:t>
      </w:r>
      <w:r w:rsidR="002C3867">
        <w:rPr>
          <w:lang w:val="en-GB" w:eastAsia="x-none"/>
        </w:rPr>
        <w:t xml:space="preserve">In this section we provide </w:t>
      </w:r>
      <w:r w:rsidR="00837B2D">
        <w:rPr>
          <w:lang w:val="en-GB" w:eastAsia="x-none"/>
        </w:rPr>
        <w:t>our</w:t>
      </w:r>
      <w:r w:rsidR="002C3867">
        <w:rPr>
          <w:lang w:val="en-GB" w:eastAsia="x-none"/>
        </w:rPr>
        <w:t xml:space="preserve"> thoughts on the configuration details. </w:t>
      </w:r>
      <w:r w:rsidR="002722DE">
        <w:rPr>
          <w:lang w:val="en-GB" w:eastAsia="x-none"/>
        </w:rPr>
        <w:t>In case RRC-only configuration is agreed, a</w:t>
      </w:r>
      <w:r w:rsidR="002C3867">
        <w:rPr>
          <w:lang w:val="en-GB" w:eastAsia="x-none"/>
        </w:rPr>
        <w:t xml:space="preserve"> list of</w:t>
      </w:r>
      <w:r w:rsidR="00837B2D">
        <w:rPr>
          <w:lang w:val="en-GB" w:eastAsia="x-none"/>
        </w:rPr>
        <w:t xml:space="preserve"> </w:t>
      </w:r>
      <w:r w:rsidR="00A20526">
        <w:rPr>
          <w:lang w:val="en-GB" w:eastAsia="x-none"/>
        </w:rPr>
        <w:t xml:space="preserve">PL-offset values could be configured in a manner </w:t>
      </w:r>
      <w:proofErr w:type="gramStart"/>
      <w:r w:rsidR="00F80E1B">
        <w:rPr>
          <w:lang w:val="en-GB" w:eastAsia="x-none"/>
        </w:rPr>
        <w:t>similar to</w:t>
      </w:r>
      <w:proofErr w:type="gramEnd"/>
      <w:r w:rsidR="00F80E1B">
        <w:rPr>
          <w:lang w:val="en-GB" w:eastAsia="x-none"/>
        </w:rPr>
        <w:t xml:space="preserve"> </w:t>
      </w:r>
      <w:r w:rsidR="00812865" w:rsidRPr="00812865">
        <w:rPr>
          <w:lang w:val="en-GB" w:eastAsia="x-none"/>
        </w:rPr>
        <w:t>pathlossReferenceRSToAddModList-r17</w:t>
      </w:r>
      <w:r w:rsidR="00A20526">
        <w:rPr>
          <w:lang w:val="en-GB" w:eastAsia="x-none"/>
        </w:rPr>
        <w:t xml:space="preserve"> </w:t>
      </w:r>
      <w:r w:rsidR="003E6C75">
        <w:rPr>
          <w:lang w:val="en-GB" w:eastAsia="x-none"/>
        </w:rPr>
        <w:t>and a</w:t>
      </w:r>
      <w:r w:rsidR="007C50E5">
        <w:rPr>
          <w:lang w:val="en-GB" w:eastAsia="x-none"/>
        </w:rPr>
        <w:t>n UL-TCI-State can be configured with</w:t>
      </w:r>
      <w:r w:rsidR="003E6C75">
        <w:rPr>
          <w:lang w:val="en-GB" w:eastAsia="x-none"/>
        </w:rPr>
        <w:t xml:space="preserve"> a new field indicating a value from the list (similar to </w:t>
      </w:r>
      <w:r w:rsidR="00F80E1B" w:rsidRPr="00F80E1B">
        <w:rPr>
          <w:lang w:val="en-GB" w:eastAsia="x-none"/>
        </w:rPr>
        <w:t>PathlossReferenceRS-Id-r17</w:t>
      </w:r>
      <w:r w:rsidR="00F80E1B">
        <w:rPr>
          <w:lang w:val="en-GB" w:eastAsia="x-none"/>
        </w:rPr>
        <w:t>)</w:t>
      </w:r>
      <w:r w:rsidR="00AC611D">
        <w:rPr>
          <w:lang w:val="en-GB" w:eastAsia="x-none"/>
        </w:rPr>
        <w:t xml:space="preserve"> which is Alt2a</w:t>
      </w:r>
      <w:r w:rsidR="00670AEE">
        <w:rPr>
          <w:lang w:val="en-GB" w:eastAsia="x-none"/>
        </w:rPr>
        <w:t xml:space="preserve">. </w:t>
      </w:r>
      <w:r w:rsidR="000201F9">
        <w:rPr>
          <w:lang w:val="en-GB" w:eastAsia="x-none"/>
        </w:rPr>
        <w:t>In case both RRC and MAC-CE based PL-offset indication is agreed</w:t>
      </w:r>
      <w:r w:rsidR="00AC611D">
        <w:rPr>
          <w:lang w:val="en-GB" w:eastAsia="x-none"/>
        </w:rPr>
        <w:t xml:space="preserve"> it makes sense to support Alt1b</w:t>
      </w:r>
      <w:r w:rsidR="00AA5C60">
        <w:rPr>
          <w:lang w:val="en-GB" w:eastAsia="x-none"/>
        </w:rPr>
        <w:t xml:space="preserve"> in which case a MAC-CE can update a PL-offset configured by RRC within a </w:t>
      </w:r>
      <w:r w:rsidR="00FE1F31">
        <w:rPr>
          <w:lang w:val="en-GB" w:eastAsia="x-none"/>
        </w:rPr>
        <w:t>UL TCI state</w:t>
      </w:r>
    </w:p>
    <w:p w14:paraId="177605EE" w14:textId="607D9C1C" w:rsidR="00E93BEB" w:rsidRPr="00D346CD" w:rsidRDefault="00E93BEB" w:rsidP="00113F6A">
      <w:pPr>
        <w:rPr>
          <w:b/>
          <w:bCs/>
          <w:i/>
          <w:iCs/>
          <w:lang w:val="en-GB" w:eastAsia="x-none"/>
        </w:rPr>
      </w:pPr>
      <w:r w:rsidRPr="00D346CD">
        <w:rPr>
          <w:b/>
          <w:bCs/>
          <w:i/>
          <w:iCs/>
          <w:lang w:val="en-GB" w:eastAsia="x-none"/>
        </w:rPr>
        <w:t xml:space="preserve">Proposal </w:t>
      </w:r>
      <w:r w:rsidR="00D346CD">
        <w:rPr>
          <w:b/>
          <w:bCs/>
          <w:i/>
          <w:iCs/>
          <w:lang w:val="en-GB" w:eastAsia="x-none"/>
        </w:rPr>
        <w:t>1</w:t>
      </w:r>
      <w:r w:rsidRPr="00D346CD">
        <w:rPr>
          <w:b/>
          <w:bCs/>
          <w:i/>
          <w:iCs/>
          <w:lang w:val="en-GB" w:eastAsia="x-none"/>
        </w:rPr>
        <w:t xml:space="preserve">: </w:t>
      </w:r>
      <w:r w:rsidR="00FE1F31">
        <w:rPr>
          <w:b/>
          <w:bCs/>
          <w:i/>
          <w:iCs/>
          <w:lang w:val="en-GB" w:eastAsia="x-none"/>
        </w:rPr>
        <w:t xml:space="preserve">If RRC-only configuration is </w:t>
      </w:r>
      <w:r w:rsidR="00483FE3">
        <w:rPr>
          <w:b/>
          <w:bCs/>
          <w:i/>
          <w:iCs/>
          <w:lang w:val="en-GB" w:eastAsia="x-none"/>
        </w:rPr>
        <w:t>supported</w:t>
      </w:r>
      <w:r w:rsidR="00FE1F31">
        <w:rPr>
          <w:b/>
          <w:bCs/>
          <w:i/>
          <w:iCs/>
          <w:lang w:val="en-GB" w:eastAsia="x-none"/>
        </w:rPr>
        <w:t xml:space="preserve"> </w:t>
      </w:r>
      <w:r w:rsidR="00483FE3">
        <w:rPr>
          <w:b/>
          <w:bCs/>
          <w:i/>
          <w:iCs/>
          <w:lang w:val="en-GB" w:eastAsia="x-none"/>
        </w:rPr>
        <w:t>consider</w:t>
      </w:r>
      <w:r w:rsidR="00FE1F31">
        <w:rPr>
          <w:b/>
          <w:bCs/>
          <w:i/>
          <w:iCs/>
          <w:lang w:val="en-GB" w:eastAsia="x-none"/>
        </w:rPr>
        <w:t xml:space="preserve"> Alt2a. If RRC </w:t>
      </w:r>
      <w:r w:rsidR="00E767D8">
        <w:rPr>
          <w:b/>
          <w:bCs/>
          <w:i/>
          <w:iCs/>
          <w:lang w:val="en-GB" w:eastAsia="x-none"/>
        </w:rPr>
        <w:t xml:space="preserve">+ MAC-CE based indication is </w:t>
      </w:r>
      <w:proofErr w:type="gramStart"/>
      <w:r w:rsidR="00483FE3">
        <w:rPr>
          <w:b/>
          <w:bCs/>
          <w:i/>
          <w:iCs/>
          <w:lang w:val="en-GB" w:eastAsia="x-none"/>
        </w:rPr>
        <w:t>supported</w:t>
      </w:r>
      <w:proofErr w:type="gramEnd"/>
      <w:r w:rsidR="00E767D8">
        <w:rPr>
          <w:b/>
          <w:bCs/>
          <w:i/>
          <w:iCs/>
          <w:lang w:val="en-GB" w:eastAsia="x-none"/>
        </w:rPr>
        <w:t xml:space="preserve"> </w:t>
      </w:r>
      <w:r w:rsidR="00483FE3">
        <w:rPr>
          <w:b/>
          <w:bCs/>
          <w:i/>
          <w:iCs/>
          <w:lang w:val="en-GB" w:eastAsia="x-none"/>
        </w:rPr>
        <w:t>con</w:t>
      </w:r>
      <w:r w:rsidR="006D4EA8">
        <w:rPr>
          <w:b/>
          <w:bCs/>
          <w:i/>
          <w:iCs/>
          <w:lang w:val="en-GB" w:eastAsia="x-none"/>
        </w:rPr>
        <w:t>sider</w:t>
      </w:r>
      <w:r w:rsidR="00E767D8">
        <w:rPr>
          <w:b/>
          <w:bCs/>
          <w:i/>
          <w:iCs/>
          <w:lang w:val="en-GB" w:eastAsia="x-none"/>
        </w:rPr>
        <w:t xml:space="preserve"> Alt1b</w:t>
      </w:r>
      <w:r w:rsidR="00591D2A" w:rsidRPr="00D346CD">
        <w:rPr>
          <w:b/>
          <w:bCs/>
          <w:i/>
          <w:iCs/>
          <w:lang w:val="en-GB" w:eastAsia="x-none"/>
        </w:rPr>
        <w:t xml:space="preserve">. </w:t>
      </w:r>
    </w:p>
    <w:p w14:paraId="350F6D35" w14:textId="2BDD6A2A" w:rsidR="00E90D91" w:rsidRDefault="00E90D91" w:rsidP="00113F6A">
      <w:pPr>
        <w:rPr>
          <w:b/>
          <w:bCs/>
          <w:i/>
          <w:iCs/>
          <w:lang w:val="en-GB" w:eastAsia="x-none"/>
        </w:rPr>
      </w:pPr>
      <w:r>
        <w:rPr>
          <w:lang w:val="en-GB" w:eastAsia="x-none"/>
        </w:rPr>
        <w:t>It is agreed that a Joint TCI state mode can be configured at least for FR1. We don’t see a reason to extend the applicability of a Joint TCI state (in this context) to FR2 because clearly for a given UE, there is no use-case where an UL-only TRP is co-located with the serving DL/UL TRP.</w:t>
      </w:r>
    </w:p>
    <w:p w14:paraId="5C761888" w14:textId="366E0054" w:rsidR="00715E8B" w:rsidRPr="00D346CD" w:rsidRDefault="004723E8" w:rsidP="00113F6A">
      <w:pPr>
        <w:rPr>
          <w:b/>
          <w:bCs/>
          <w:i/>
          <w:iCs/>
          <w:lang w:val="en-GB" w:eastAsia="x-none"/>
        </w:rPr>
      </w:pPr>
      <w:r w:rsidRPr="00D346CD">
        <w:rPr>
          <w:b/>
          <w:bCs/>
          <w:i/>
          <w:iCs/>
          <w:lang w:val="en-GB" w:eastAsia="x-none"/>
        </w:rPr>
        <w:t xml:space="preserve">Proposal </w:t>
      </w:r>
      <w:r w:rsidR="00D346CD">
        <w:rPr>
          <w:b/>
          <w:bCs/>
          <w:i/>
          <w:iCs/>
          <w:lang w:val="en-GB" w:eastAsia="x-none"/>
        </w:rPr>
        <w:t>2</w:t>
      </w:r>
      <w:r w:rsidRPr="00D346CD">
        <w:rPr>
          <w:b/>
          <w:bCs/>
          <w:i/>
          <w:iCs/>
          <w:lang w:val="en-GB" w:eastAsia="x-none"/>
        </w:rPr>
        <w:t xml:space="preserve">: </w:t>
      </w:r>
      <w:r w:rsidR="001567F2" w:rsidRPr="00D346CD">
        <w:rPr>
          <w:b/>
          <w:bCs/>
          <w:i/>
          <w:iCs/>
          <w:lang w:val="en-GB" w:eastAsia="x-none"/>
        </w:rPr>
        <w:t xml:space="preserve">Joint TCI state mode should not be configured for FR2 (in which case </w:t>
      </w:r>
      <w:r w:rsidR="000915EB" w:rsidRPr="00D346CD">
        <w:rPr>
          <w:b/>
          <w:bCs/>
          <w:i/>
          <w:iCs/>
          <w:lang w:val="en-GB" w:eastAsia="x-none"/>
        </w:rPr>
        <w:t>separate DL/UL TCI state should be used)</w:t>
      </w:r>
    </w:p>
    <w:p w14:paraId="6A5A3FC9" w14:textId="234DE321" w:rsidR="00346D01" w:rsidRPr="00141E40" w:rsidRDefault="00346D01" w:rsidP="00113F6A">
      <w:pPr>
        <w:rPr>
          <w:iCs/>
          <w:u w:val="single"/>
        </w:rPr>
      </w:pPr>
      <w:r w:rsidRPr="00141E40">
        <w:rPr>
          <w:iCs/>
          <w:u w:val="single"/>
        </w:rPr>
        <w:t>MAC-CE considerations</w:t>
      </w:r>
    </w:p>
    <w:p w14:paraId="3D306D28" w14:textId="0DE7011E" w:rsidR="00346D01" w:rsidRDefault="00804A6E" w:rsidP="00113F6A">
      <w:pPr>
        <w:rPr>
          <w:lang w:val="en-GB" w:eastAsia="x-none"/>
        </w:rPr>
      </w:pPr>
      <w:r w:rsidRPr="00804A6E">
        <w:rPr>
          <w:lang w:val="en-GB" w:eastAsia="x-none"/>
        </w:rPr>
        <w:t>In RAN</w:t>
      </w:r>
      <w:r>
        <w:rPr>
          <w:lang w:val="en-GB" w:eastAsia="x-none"/>
        </w:rPr>
        <w:t xml:space="preserve">1#116 it was discussed whether a new MAC-CE </w:t>
      </w:r>
      <w:r w:rsidR="00997E75">
        <w:rPr>
          <w:lang w:val="en-GB" w:eastAsia="x-none"/>
        </w:rPr>
        <w:t xml:space="preserve">needs to be introduced for dynamically indicating PL-offset. Given that an UL-TCI-State is associated with </w:t>
      </w:r>
      <w:r w:rsidR="0025152E">
        <w:rPr>
          <w:lang w:val="en-GB" w:eastAsia="x-none"/>
        </w:rPr>
        <w:t xml:space="preserve">a PL-offset, the ability for the NW to </w:t>
      </w:r>
      <w:r w:rsidR="00ED1A16">
        <w:rPr>
          <w:lang w:val="en-GB" w:eastAsia="x-none"/>
        </w:rPr>
        <w:t xml:space="preserve">change PL-offset </w:t>
      </w:r>
      <w:r w:rsidR="00714E98">
        <w:rPr>
          <w:lang w:val="en-GB" w:eastAsia="x-none"/>
        </w:rPr>
        <w:t xml:space="preserve">values </w:t>
      </w:r>
      <w:r w:rsidR="00ED1A16">
        <w:rPr>
          <w:lang w:val="en-GB" w:eastAsia="x-none"/>
        </w:rPr>
        <w:t xml:space="preserve">dynamically is already achieved. </w:t>
      </w:r>
      <w:r w:rsidR="006A7C4E">
        <w:rPr>
          <w:lang w:val="en-GB" w:eastAsia="x-none"/>
        </w:rPr>
        <w:t xml:space="preserve">This is on top of the ability of the NW to adjust </w:t>
      </w:r>
      <w:r w:rsidR="00BC53F7">
        <w:rPr>
          <w:lang w:val="en-GB" w:eastAsia="x-none"/>
        </w:rPr>
        <w:t>fine</w:t>
      </w:r>
      <w:r w:rsidR="006A7C4E">
        <w:rPr>
          <w:lang w:val="en-GB" w:eastAsia="x-none"/>
        </w:rPr>
        <w:t xml:space="preserve"> PL-</w:t>
      </w:r>
      <w:r w:rsidR="00714E98">
        <w:rPr>
          <w:lang w:val="en-GB" w:eastAsia="x-none"/>
        </w:rPr>
        <w:t xml:space="preserve">offset using TPC. </w:t>
      </w:r>
      <w:r w:rsidR="00ED1A16">
        <w:rPr>
          <w:lang w:val="en-GB" w:eastAsia="x-none"/>
        </w:rPr>
        <w:t>Therefore</w:t>
      </w:r>
      <w:r w:rsidR="00BC53F7">
        <w:rPr>
          <w:lang w:val="en-GB" w:eastAsia="x-none"/>
        </w:rPr>
        <w:t>,</w:t>
      </w:r>
      <w:r w:rsidR="00ED1A16">
        <w:rPr>
          <w:lang w:val="en-GB" w:eastAsia="x-none"/>
        </w:rPr>
        <w:t xml:space="preserve"> there is no need to design a new MAC-CE.</w:t>
      </w:r>
    </w:p>
    <w:p w14:paraId="10C37E71" w14:textId="6BE0585C" w:rsidR="00ED1A16" w:rsidRPr="00D346CD" w:rsidRDefault="00ED1A16" w:rsidP="00113F6A">
      <w:pPr>
        <w:rPr>
          <w:b/>
          <w:bCs/>
          <w:lang w:val="en-GB" w:eastAsia="x-none"/>
        </w:rPr>
      </w:pPr>
      <w:r w:rsidRPr="00D346CD">
        <w:rPr>
          <w:b/>
          <w:bCs/>
          <w:i/>
          <w:iCs/>
          <w:lang w:val="en-GB" w:eastAsia="x-none"/>
        </w:rPr>
        <w:t xml:space="preserve">Proposal </w:t>
      </w:r>
      <w:r w:rsidR="00D346CD">
        <w:rPr>
          <w:b/>
          <w:bCs/>
          <w:i/>
          <w:iCs/>
          <w:lang w:val="en-GB" w:eastAsia="x-none"/>
        </w:rPr>
        <w:t>3</w:t>
      </w:r>
      <w:r w:rsidRPr="00D346CD">
        <w:rPr>
          <w:b/>
          <w:bCs/>
          <w:i/>
          <w:iCs/>
          <w:lang w:val="en-GB" w:eastAsia="x-none"/>
        </w:rPr>
        <w:t xml:space="preserve">: There is no need to design a new MAC-CE for PL-offset since </w:t>
      </w:r>
      <w:r w:rsidR="0082005D" w:rsidRPr="00D346CD">
        <w:rPr>
          <w:b/>
          <w:bCs/>
          <w:i/>
          <w:iCs/>
          <w:lang w:val="en-GB" w:eastAsia="x-none"/>
        </w:rPr>
        <w:t>the NW can dynamically change PL-offset via UL-TCI-State update</w:t>
      </w:r>
      <w:r w:rsidR="00BC53F7" w:rsidRPr="00D346CD">
        <w:rPr>
          <w:b/>
          <w:bCs/>
          <w:i/>
          <w:iCs/>
          <w:lang w:val="en-GB" w:eastAsia="x-none"/>
        </w:rPr>
        <w:t xml:space="preserve"> (which is on top of TPC adjustments)</w:t>
      </w:r>
      <w:r w:rsidR="0082005D" w:rsidRPr="00D346CD">
        <w:rPr>
          <w:b/>
          <w:bCs/>
          <w:i/>
          <w:iCs/>
          <w:lang w:val="en-GB" w:eastAsia="x-none"/>
        </w:rPr>
        <w:t xml:space="preserve"> </w:t>
      </w:r>
    </w:p>
    <w:p w14:paraId="17935851" w14:textId="11865AE8" w:rsidR="00113F6A" w:rsidRDefault="00B061CA" w:rsidP="00113F6A">
      <w:pPr>
        <w:rPr>
          <w:u w:val="single"/>
          <w:lang w:val="en-GB" w:eastAsia="x-none"/>
        </w:rPr>
      </w:pPr>
      <w:r w:rsidRPr="00B061CA">
        <w:rPr>
          <w:u w:val="single"/>
          <w:lang w:val="en-GB" w:eastAsia="x-none"/>
        </w:rPr>
        <w:t>PRACH considerations</w:t>
      </w:r>
    </w:p>
    <w:p w14:paraId="6B2239EC" w14:textId="77777777" w:rsidR="00282978" w:rsidRDefault="00282978" w:rsidP="00113F6A">
      <w:pPr>
        <w:rPr>
          <w:u w:val="single"/>
          <w:lang w:val="en-GB" w:eastAsia="x-none"/>
        </w:rPr>
      </w:pPr>
    </w:p>
    <w:tbl>
      <w:tblPr>
        <w:tblStyle w:val="TableGrid"/>
        <w:tblW w:w="0" w:type="auto"/>
        <w:tblLook w:val="04A0" w:firstRow="1" w:lastRow="0" w:firstColumn="1" w:lastColumn="0" w:noHBand="0" w:noVBand="1"/>
      </w:tblPr>
      <w:tblGrid>
        <w:gridCol w:w="9962"/>
      </w:tblGrid>
      <w:tr w:rsidR="00FF6808" w14:paraId="745E07DB" w14:textId="77777777" w:rsidTr="00FF6808">
        <w:tc>
          <w:tcPr>
            <w:tcW w:w="9962" w:type="dxa"/>
          </w:tcPr>
          <w:p w14:paraId="388C90A3" w14:textId="77777777" w:rsidR="00FF6808" w:rsidRPr="00E33483" w:rsidRDefault="00FF6808" w:rsidP="00FF6808">
            <w:pPr>
              <w:spacing w:before="0" w:line="240" w:lineRule="auto"/>
              <w:rPr>
                <w:rFonts w:eastAsia="DengXian"/>
                <w:b/>
                <w:bCs/>
                <w:highlight w:val="green"/>
                <w:lang w:eastAsia="zh-CN"/>
              </w:rPr>
            </w:pPr>
            <w:r>
              <w:rPr>
                <w:rFonts w:eastAsia="DengXian"/>
                <w:b/>
                <w:bCs/>
                <w:highlight w:val="green"/>
                <w:lang w:eastAsia="zh-CN"/>
              </w:rPr>
              <w:lastRenderedPageBreak/>
              <w:t>Agreement</w:t>
            </w:r>
          </w:p>
          <w:p w14:paraId="0395823A" w14:textId="77777777" w:rsidR="00FF6808" w:rsidRPr="007C795B" w:rsidRDefault="00FF6808" w:rsidP="00FF6808">
            <w:pPr>
              <w:spacing w:before="0" w:line="240" w:lineRule="auto"/>
              <w:rPr>
                <w:rFonts w:eastAsia="DengXian" w:cs="Arial"/>
              </w:rPr>
            </w:pPr>
            <w:r w:rsidRPr="007C795B">
              <w:rPr>
                <w:rFonts w:eastAsia="DengXian" w:cs="Arial"/>
              </w:rPr>
              <w:t>Consider</w:t>
            </w:r>
            <w:r w:rsidRPr="007C795B">
              <w:rPr>
                <w:rFonts w:eastAsia="DengXian" w:cs="Arial" w:hint="eastAsia"/>
              </w:rPr>
              <w:t xml:space="preserve"> and down-select </w:t>
            </w:r>
            <w:r w:rsidRPr="007C795B">
              <w:rPr>
                <w:rFonts w:eastAsia="DengXian" w:cs="Arial"/>
              </w:rPr>
              <w:t xml:space="preserve">one </w:t>
            </w:r>
            <w:r w:rsidRPr="007C795B">
              <w:rPr>
                <w:rFonts w:eastAsia="DengXian" w:cs="Arial" w:hint="eastAsia"/>
              </w:rPr>
              <w:t xml:space="preserve">from the following alts for indicating a PL offset for </w:t>
            </w:r>
            <w:r>
              <w:rPr>
                <w:rFonts w:eastAsia="DengXian" w:cs="Arial" w:hint="eastAsia"/>
                <w:lang w:eastAsia="zh-CN"/>
              </w:rPr>
              <w:t>PDCCH</w:t>
            </w:r>
            <w:r>
              <w:rPr>
                <w:rFonts w:eastAsia="DengXian" w:cs="Arial"/>
              </w:rPr>
              <w:t xml:space="preserve">-order </w:t>
            </w:r>
            <w:r w:rsidRPr="007C795B">
              <w:rPr>
                <w:rFonts w:eastAsia="DengXian" w:cs="Arial" w:hint="eastAsia"/>
              </w:rPr>
              <w:t>PRACH transmission</w:t>
            </w:r>
            <w:r>
              <w:rPr>
                <w:rFonts w:eastAsia="DengXian" w:cs="Arial"/>
              </w:rPr>
              <w:t xml:space="preserve"> at least for FR1.</w:t>
            </w:r>
          </w:p>
          <w:p w14:paraId="19B1A9B7" w14:textId="77777777" w:rsidR="00FF6808" w:rsidRPr="007C795B" w:rsidRDefault="00FF6808" w:rsidP="00FF6808">
            <w:pPr>
              <w:numPr>
                <w:ilvl w:val="0"/>
                <w:numId w:val="38"/>
              </w:numPr>
              <w:overflowPunct/>
              <w:autoSpaceDE/>
              <w:autoSpaceDN/>
              <w:adjustRightInd/>
              <w:spacing w:before="0" w:after="0" w:line="240" w:lineRule="auto"/>
              <w:textAlignment w:val="auto"/>
              <w:rPr>
                <w:rFonts w:eastAsia="DengXian" w:cs="Arial"/>
              </w:rPr>
            </w:pPr>
            <w:r w:rsidRPr="007C795B">
              <w:rPr>
                <w:rFonts w:eastAsia="DengXian" w:cs="Arial" w:hint="eastAsia"/>
              </w:rPr>
              <w:t>Alt1: RRC configures multiple PL offset</w:t>
            </w:r>
            <w:r w:rsidRPr="007C795B">
              <w:rPr>
                <w:rFonts w:eastAsia="DengXian" w:cs="Arial"/>
              </w:rPr>
              <w:t xml:space="preserve"> values</w:t>
            </w:r>
            <w:r w:rsidRPr="007C795B">
              <w:rPr>
                <w:rFonts w:eastAsia="DengXian" w:cs="Arial" w:hint="eastAsia"/>
              </w:rPr>
              <w:t xml:space="preserve"> </w:t>
            </w:r>
            <w:r w:rsidRPr="007C795B">
              <w:rPr>
                <w:rFonts w:eastAsia="DengXian" w:cs="Arial"/>
              </w:rPr>
              <w:t xml:space="preserve">in PRACH-Config </w:t>
            </w:r>
            <w:r w:rsidRPr="007C795B">
              <w:rPr>
                <w:rFonts w:eastAsia="DengXian" w:cs="Arial" w:hint="eastAsia"/>
              </w:rPr>
              <w:t>and PDCCH</w:t>
            </w:r>
            <w:r w:rsidRPr="007C795B">
              <w:rPr>
                <w:rFonts w:eastAsia="DengXian" w:cs="Arial"/>
              </w:rPr>
              <w:t>-</w:t>
            </w:r>
            <w:r w:rsidRPr="007C795B">
              <w:rPr>
                <w:rFonts w:eastAsia="DengXian" w:cs="Arial" w:hint="eastAsia"/>
              </w:rPr>
              <w:t>order DCI indicate</w:t>
            </w:r>
            <w:r w:rsidRPr="007C795B">
              <w:rPr>
                <w:rFonts w:eastAsia="DengXian" w:cs="Arial"/>
              </w:rPr>
              <w:t>s</w:t>
            </w:r>
            <w:r w:rsidRPr="007C795B">
              <w:rPr>
                <w:rFonts w:eastAsia="DengXian" w:cs="Arial" w:hint="eastAsia"/>
              </w:rPr>
              <w:t xml:space="preserve"> one of them</w:t>
            </w:r>
            <w:r w:rsidRPr="007C795B">
              <w:rPr>
                <w:rFonts w:eastAsia="DengXian" w:cs="Arial"/>
              </w:rPr>
              <w:t xml:space="preserve"> through one DCI field.</w:t>
            </w:r>
          </w:p>
          <w:p w14:paraId="4FC87F43" w14:textId="77777777" w:rsidR="00FF6808" w:rsidRPr="007C795B" w:rsidRDefault="00FF6808" w:rsidP="00FF6808">
            <w:pPr>
              <w:numPr>
                <w:ilvl w:val="0"/>
                <w:numId w:val="38"/>
              </w:numPr>
              <w:overflowPunct/>
              <w:autoSpaceDE/>
              <w:autoSpaceDN/>
              <w:adjustRightInd/>
              <w:spacing w:before="0" w:after="0" w:line="240" w:lineRule="auto"/>
              <w:textAlignment w:val="auto"/>
              <w:rPr>
                <w:rFonts w:eastAsia="DengXian" w:cs="Arial"/>
              </w:rPr>
            </w:pPr>
            <w:r w:rsidRPr="007C795B">
              <w:rPr>
                <w:rFonts w:eastAsia="DengXian" w:cs="Arial" w:hint="eastAsia"/>
              </w:rPr>
              <w:t xml:space="preserve">Alt2: PDCCH order DCI indicates one PL offset </w:t>
            </w:r>
            <w:proofErr w:type="gramStart"/>
            <w:r w:rsidRPr="007C795B">
              <w:rPr>
                <w:rFonts w:eastAsia="DengXian" w:cs="Arial" w:hint="eastAsia"/>
              </w:rPr>
              <w:t>value</w:t>
            </w:r>
            <w:proofErr w:type="gramEnd"/>
          </w:p>
          <w:p w14:paraId="59C70681" w14:textId="77777777" w:rsidR="00FF6808" w:rsidRPr="007C795B" w:rsidRDefault="00FF6808" w:rsidP="00FF6808">
            <w:pPr>
              <w:numPr>
                <w:ilvl w:val="0"/>
                <w:numId w:val="38"/>
              </w:numPr>
              <w:overflowPunct/>
              <w:autoSpaceDE/>
              <w:autoSpaceDN/>
              <w:adjustRightInd/>
              <w:spacing w:before="0" w:after="0" w:line="240" w:lineRule="auto"/>
              <w:textAlignment w:val="auto"/>
              <w:rPr>
                <w:rFonts w:eastAsia="DengXian" w:cs="Arial"/>
              </w:rPr>
            </w:pPr>
            <w:r w:rsidRPr="007C795B">
              <w:rPr>
                <w:rFonts w:eastAsia="DengXian" w:cs="Arial" w:hint="eastAsia"/>
              </w:rPr>
              <w:t xml:space="preserve">Alt3: The PL offset </w:t>
            </w:r>
            <w:r w:rsidRPr="007C795B">
              <w:rPr>
                <w:rFonts w:eastAsia="DengXian" w:cs="Arial"/>
              </w:rPr>
              <w:t>associated</w:t>
            </w:r>
            <w:r w:rsidRPr="007C795B">
              <w:rPr>
                <w:rFonts w:eastAsia="DengXian" w:cs="Arial" w:hint="eastAsia"/>
              </w:rPr>
              <w:t xml:space="preserve"> with </w:t>
            </w:r>
            <w:r>
              <w:rPr>
                <w:rFonts w:eastAsia="DengXian" w:cs="Arial"/>
              </w:rPr>
              <w:t xml:space="preserve">one of </w:t>
            </w:r>
            <w:r w:rsidRPr="007C795B">
              <w:rPr>
                <w:rFonts w:eastAsia="DengXian" w:cs="Arial" w:hint="eastAsia"/>
              </w:rPr>
              <w:t xml:space="preserve">the indicated </w:t>
            </w:r>
            <w:r w:rsidRPr="007C795B">
              <w:rPr>
                <w:rFonts w:eastAsia="DengXian" w:cs="Arial"/>
              </w:rPr>
              <w:t xml:space="preserve">joint/UL </w:t>
            </w:r>
            <w:r w:rsidRPr="007C795B">
              <w:rPr>
                <w:rFonts w:eastAsia="DengXian" w:cs="Arial" w:hint="eastAsia"/>
              </w:rPr>
              <w:t xml:space="preserve">TCI state for </w:t>
            </w:r>
            <w:r w:rsidRPr="007C795B">
              <w:rPr>
                <w:rFonts w:eastAsia="DengXian" w:cs="Arial"/>
              </w:rPr>
              <w:t>UL TRP</w:t>
            </w:r>
            <w:r w:rsidRPr="007C795B">
              <w:rPr>
                <w:rFonts w:eastAsia="DengXian" w:cs="Arial" w:hint="eastAsia"/>
              </w:rPr>
              <w:t xml:space="preserve"> in unified TCI framework is applied on </w:t>
            </w:r>
            <w:r w:rsidRPr="007C795B">
              <w:rPr>
                <w:rFonts w:eastAsia="DengXian" w:cs="Arial"/>
              </w:rPr>
              <w:t xml:space="preserve">the PDCCH-order </w:t>
            </w:r>
            <w:r w:rsidRPr="007C795B">
              <w:rPr>
                <w:rFonts w:eastAsia="DengXian" w:cs="Arial" w:hint="eastAsia"/>
              </w:rPr>
              <w:t xml:space="preserve">PRACH </w:t>
            </w:r>
            <w:proofErr w:type="gramStart"/>
            <w:r w:rsidRPr="007C795B">
              <w:rPr>
                <w:rFonts w:eastAsia="DengXian" w:cs="Arial"/>
              </w:rPr>
              <w:t>transmission</w:t>
            </w:r>
            <w:proofErr w:type="gramEnd"/>
          </w:p>
          <w:p w14:paraId="4351628C" w14:textId="77777777" w:rsidR="00FF6808" w:rsidRPr="007C795B" w:rsidRDefault="00FF6808" w:rsidP="00FF6808">
            <w:pPr>
              <w:numPr>
                <w:ilvl w:val="0"/>
                <w:numId w:val="38"/>
              </w:numPr>
              <w:overflowPunct/>
              <w:autoSpaceDE/>
              <w:autoSpaceDN/>
              <w:adjustRightInd/>
              <w:spacing w:before="0" w:after="0" w:line="240" w:lineRule="auto"/>
              <w:textAlignment w:val="auto"/>
              <w:rPr>
                <w:rFonts w:eastAsia="DengXian" w:cs="Arial"/>
              </w:rPr>
            </w:pPr>
            <w:r w:rsidRPr="007C795B">
              <w:rPr>
                <w:rFonts w:eastAsia="DengXian" w:cs="Arial" w:hint="eastAsia"/>
              </w:rPr>
              <w:t>Alt4: The PDCCH order DCI indicates one TCI state associated with a PL offset and the associated PL offset is applied on the PRACH transmission.</w:t>
            </w:r>
          </w:p>
          <w:p w14:paraId="243E6CFA" w14:textId="77777777" w:rsidR="00FF6808" w:rsidRPr="007C795B" w:rsidRDefault="00FF6808" w:rsidP="00FF6808">
            <w:pPr>
              <w:numPr>
                <w:ilvl w:val="0"/>
                <w:numId w:val="38"/>
              </w:numPr>
              <w:overflowPunct/>
              <w:autoSpaceDE/>
              <w:autoSpaceDN/>
              <w:adjustRightInd/>
              <w:spacing w:before="0" w:after="0" w:line="240" w:lineRule="auto"/>
              <w:textAlignment w:val="auto"/>
              <w:rPr>
                <w:rFonts w:eastAsia="DengXian" w:cs="Arial"/>
              </w:rPr>
            </w:pPr>
            <w:r w:rsidRPr="007C795B">
              <w:rPr>
                <w:rFonts w:eastAsia="DengXian" w:cs="Arial" w:hint="eastAsia"/>
              </w:rPr>
              <w:t xml:space="preserve">Alt5: RRC configures one PL offset </w:t>
            </w:r>
            <w:r w:rsidRPr="007C795B">
              <w:rPr>
                <w:rFonts w:eastAsia="DengXian" w:cs="Arial"/>
              </w:rPr>
              <w:t xml:space="preserve">value </w:t>
            </w:r>
            <w:r w:rsidRPr="007C795B">
              <w:rPr>
                <w:rFonts w:eastAsia="DengXian" w:cs="Arial" w:hint="eastAsia"/>
              </w:rPr>
              <w:t xml:space="preserve">for PRACH and the PDCCH order DCI </w:t>
            </w:r>
            <w:r w:rsidRPr="007C795B">
              <w:rPr>
                <w:rFonts w:eastAsia="DengXian" w:cs="Arial"/>
              </w:rPr>
              <w:t>indicates</w:t>
            </w:r>
            <w:r w:rsidRPr="007C795B">
              <w:rPr>
                <w:rFonts w:eastAsia="DengXian" w:cs="Arial" w:hint="eastAsia"/>
              </w:rPr>
              <w:t xml:space="preserve"> whether this PL offset </w:t>
            </w:r>
            <w:r w:rsidRPr="007C795B">
              <w:rPr>
                <w:rFonts w:eastAsia="DengXian" w:cs="Arial"/>
              </w:rPr>
              <w:t xml:space="preserve">value </w:t>
            </w:r>
            <w:r w:rsidRPr="007C795B">
              <w:rPr>
                <w:rFonts w:eastAsia="DengXian" w:cs="Arial" w:hint="eastAsia"/>
              </w:rPr>
              <w:t xml:space="preserve">is applied </w:t>
            </w:r>
            <w:r w:rsidRPr="007C795B">
              <w:rPr>
                <w:rFonts w:eastAsia="DengXian" w:cs="Arial"/>
              </w:rPr>
              <w:t>on</w:t>
            </w:r>
            <w:r w:rsidRPr="007C795B">
              <w:rPr>
                <w:rFonts w:eastAsia="DengXian" w:cs="Arial" w:hint="eastAsia"/>
              </w:rPr>
              <w:t xml:space="preserve"> PRACH </w:t>
            </w:r>
            <w:r w:rsidRPr="007C795B">
              <w:rPr>
                <w:rFonts w:eastAsia="DengXian" w:cs="Arial"/>
              </w:rPr>
              <w:t xml:space="preserve">transmission </w:t>
            </w:r>
            <w:r w:rsidRPr="007C795B">
              <w:rPr>
                <w:rFonts w:eastAsia="DengXian" w:cs="Arial" w:hint="eastAsia"/>
              </w:rPr>
              <w:t>or not.</w:t>
            </w:r>
          </w:p>
          <w:p w14:paraId="646E3E6F" w14:textId="077EC49D" w:rsidR="00FF6808" w:rsidRPr="00FF6808" w:rsidRDefault="00FF6808" w:rsidP="00FF6808">
            <w:pPr>
              <w:spacing w:before="0" w:line="240" w:lineRule="auto"/>
              <w:rPr>
                <w:rFonts w:eastAsia="DengXian" w:cs="Arial"/>
              </w:rPr>
            </w:pPr>
            <w:r w:rsidRPr="007C795B">
              <w:rPr>
                <w:rFonts w:eastAsia="DengXian" w:cs="Arial"/>
              </w:rPr>
              <w:t>Note: Other alternatives are not precluded</w:t>
            </w:r>
          </w:p>
        </w:tc>
      </w:tr>
    </w:tbl>
    <w:p w14:paraId="1267943B" w14:textId="77777777" w:rsidR="00282978" w:rsidRPr="00B061CA" w:rsidRDefault="00282978" w:rsidP="00113F6A">
      <w:pPr>
        <w:rPr>
          <w:u w:val="single"/>
          <w:lang w:val="en-GB" w:eastAsia="x-none"/>
        </w:rPr>
      </w:pPr>
    </w:p>
    <w:p w14:paraId="555F1C20" w14:textId="044249B2" w:rsidR="008D30AE" w:rsidRPr="008A45B9" w:rsidRDefault="00194670" w:rsidP="00B061CA">
      <w:pPr>
        <w:overflowPunct/>
        <w:autoSpaceDE/>
        <w:autoSpaceDN/>
        <w:adjustRightInd/>
        <w:spacing w:before="60" w:after="0"/>
        <w:jc w:val="both"/>
        <w:textAlignment w:val="auto"/>
        <w:rPr>
          <w:iCs/>
        </w:rPr>
      </w:pPr>
      <w:r>
        <w:rPr>
          <w:iCs/>
        </w:rPr>
        <w:t xml:space="preserve">In RAN1#116b it was agreed that a PL offset for </w:t>
      </w:r>
      <w:r w:rsidR="00512E8C">
        <w:rPr>
          <w:iCs/>
        </w:rPr>
        <w:t xml:space="preserve">PDCCH-order PRACH can be configured. </w:t>
      </w:r>
      <w:r w:rsidR="001F56D8">
        <w:rPr>
          <w:iCs/>
        </w:rPr>
        <w:t xml:space="preserve">We believe the most </w:t>
      </w:r>
      <w:r w:rsidR="006D4EA8">
        <w:rPr>
          <w:iCs/>
        </w:rPr>
        <w:t>flexible</w:t>
      </w:r>
      <w:r w:rsidR="001F56D8">
        <w:rPr>
          <w:iCs/>
        </w:rPr>
        <w:t xml:space="preserve"> way to achieve this is to configure a list of PL-offset values in PRACH-Config and </w:t>
      </w:r>
      <w:r w:rsidR="00116BD0">
        <w:rPr>
          <w:iCs/>
        </w:rPr>
        <w:t>DCI indicating one of them (Alt1)</w:t>
      </w:r>
    </w:p>
    <w:p w14:paraId="3FADB987" w14:textId="77777777" w:rsidR="000011AB" w:rsidRDefault="000011AB" w:rsidP="00B061CA">
      <w:pPr>
        <w:overflowPunct/>
        <w:autoSpaceDE/>
        <w:autoSpaceDN/>
        <w:adjustRightInd/>
        <w:spacing w:before="60" w:after="0"/>
        <w:jc w:val="both"/>
        <w:textAlignment w:val="auto"/>
        <w:rPr>
          <w:iCs/>
          <w:sz w:val="22"/>
          <w:szCs w:val="22"/>
        </w:rPr>
      </w:pPr>
    </w:p>
    <w:p w14:paraId="4A53AA4A" w14:textId="754F8E53" w:rsidR="003A5D31" w:rsidRPr="00FD3E4D" w:rsidRDefault="00116BD0" w:rsidP="00B061CA">
      <w:pPr>
        <w:overflowPunct/>
        <w:autoSpaceDE/>
        <w:autoSpaceDN/>
        <w:adjustRightInd/>
        <w:spacing w:before="60" w:after="0"/>
        <w:jc w:val="both"/>
        <w:textAlignment w:val="auto"/>
        <w:rPr>
          <w:b/>
          <w:bCs/>
          <w:i/>
          <w:sz w:val="22"/>
          <w:szCs w:val="22"/>
        </w:rPr>
      </w:pPr>
      <w:r w:rsidRPr="000011AB">
        <w:rPr>
          <w:b/>
          <w:bCs/>
          <w:i/>
        </w:rPr>
        <w:t xml:space="preserve">Proposal 4: In order to indicate </w:t>
      </w:r>
      <w:proofErr w:type="gramStart"/>
      <w:r w:rsidRPr="000011AB">
        <w:rPr>
          <w:b/>
          <w:bCs/>
          <w:i/>
        </w:rPr>
        <w:t>PL</w:t>
      </w:r>
      <w:proofErr w:type="gramEnd"/>
      <w:r w:rsidRPr="000011AB">
        <w:rPr>
          <w:b/>
          <w:bCs/>
          <w:i/>
        </w:rPr>
        <w:t xml:space="preserve"> offset for PDCCH order PRACH transmission support Alt1 (a list of PL-offset values configured </w:t>
      </w:r>
      <w:r w:rsidR="000011AB" w:rsidRPr="000011AB">
        <w:rPr>
          <w:b/>
          <w:bCs/>
          <w:i/>
        </w:rPr>
        <w:t>in PRACH-config and DCI indicating one of them)</w:t>
      </w:r>
    </w:p>
    <w:p w14:paraId="467517C6" w14:textId="77777777" w:rsidR="00FF7F74" w:rsidRDefault="00FF7F74" w:rsidP="00DE55B8">
      <w:pPr>
        <w:overflowPunct/>
        <w:autoSpaceDE/>
        <w:autoSpaceDN/>
        <w:adjustRightInd/>
        <w:spacing w:before="60" w:after="0"/>
        <w:jc w:val="both"/>
        <w:textAlignment w:val="auto"/>
        <w:rPr>
          <w:iCs/>
          <w:sz w:val="22"/>
          <w:szCs w:val="22"/>
        </w:rPr>
      </w:pPr>
    </w:p>
    <w:p w14:paraId="3D78ACC0" w14:textId="6BC26B69" w:rsidR="00BF6CA2" w:rsidRDefault="00BF6CA2" w:rsidP="00BF6CA2">
      <w:pPr>
        <w:pStyle w:val="Heading2"/>
      </w:pPr>
      <w:r>
        <w:t>UTCI enhancements</w:t>
      </w:r>
    </w:p>
    <w:p w14:paraId="1F49372B" w14:textId="19741512" w:rsidR="002739D7" w:rsidRPr="001C6955" w:rsidRDefault="009341A0" w:rsidP="00921E5E">
      <w:pPr>
        <w:jc w:val="both"/>
        <w:rPr>
          <w:iCs/>
        </w:rPr>
      </w:pPr>
      <w:r w:rsidRPr="001C6955">
        <w:rPr>
          <w:iCs/>
        </w:rPr>
        <w:t xml:space="preserve">In </w:t>
      </w:r>
      <w:r w:rsidR="0012501B" w:rsidRPr="001C6955">
        <w:rPr>
          <w:iCs/>
        </w:rPr>
        <w:t>heterogenous network</w:t>
      </w:r>
      <w:r w:rsidR="00C72136" w:rsidRPr="001C6955">
        <w:rPr>
          <w:iCs/>
        </w:rPr>
        <w:t>s</w:t>
      </w:r>
      <w:r w:rsidR="0012501B" w:rsidRPr="001C6955">
        <w:rPr>
          <w:iCs/>
        </w:rPr>
        <w:t xml:space="preserve">, it is typical to divert high load </w:t>
      </w:r>
      <w:r w:rsidR="000D4C6A" w:rsidRPr="001C6955">
        <w:rPr>
          <w:iCs/>
        </w:rPr>
        <w:t>UL</w:t>
      </w:r>
      <w:r w:rsidR="0012501B" w:rsidRPr="001C6955">
        <w:rPr>
          <w:iCs/>
        </w:rPr>
        <w:t xml:space="preserve"> traffic to </w:t>
      </w:r>
      <w:proofErr w:type="gramStart"/>
      <w:r w:rsidR="00D535B8" w:rsidRPr="001C6955">
        <w:rPr>
          <w:iCs/>
        </w:rPr>
        <w:t>a</w:t>
      </w:r>
      <w:proofErr w:type="gramEnd"/>
      <w:r w:rsidR="00D535B8" w:rsidRPr="001C6955">
        <w:rPr>
          <w:iCs/>
        </w:rPr>
        <w:t xml:space="preserve"> </w:t>
      </w:r>
      <w:r w:rsidR="0012501B" w:rsidRPr="001C6955">
        <w:rPr>
          <w:iCs/>
        </w:rPr>
        <w:t xml:space="preserve">LPN </w:t>
      </w:r>
      <w:r w:rsidR="003505ED" w:rsidRPr="001C6955">
        <w:rPr>
          <w:iCs/>
        </w:rPr>
        <w:t xml:space="preserve">(or UL-only TRP) </w:t>
      </w:r>
      <w:r w:rsidR="0012501B" w:rsidRPr="001C6955">
        <w:rPr>
          <w:iCs/>
        </w:rPr>
        <w:t>while</w:t>
      </w:r>
      <w:r w:rsidR="00C72136" w:rsidRPr="001C6955">
        <w:rPr>
          <w:iCs/>
        </w:rPr>
        <w:t xml:space="preserve"> </w:t>
      </w:r>
      <w:r w:rsidR="000D4C6A" w:rsidRPr="001C6955">
        <w:rPr>
          <w:iCs/>
        </w:rPr>
        <w:t>DL</w:t>
      </w:r>
      <w:r w:rsidR="00FF739D" w:rsidRPr="001C6955">
        <w:rPr>
          <w:iCs/>
        </w:rPr>
        <w:t xml:space="preserve"> traffic is flowing from the macro to the UE. It is, therefore, na</w:t>
      </w:r>
      <w:r w:rsidR="00242D4D" w:rsidRPr="001C6955">
        <w:rPr>
          <w:iCs/>
        </w:rPr>
        <w:t xml:space="preserve">tural to consider that a UE </w:t>
      </w:r>
      <w:r w:rsidR="005B1B18" w:rsidRPr="001C6955">
        <w:rPr>
          <w:iCs/>
        </w:rPr>
        <w:t xml:space="preserve">dynamically </w:t>
      </w:r>
      <w:r w:rsidR="00242D4D" w:rsidRPr="001C6955">
        <w:rPr>
          <w:iCs/>
        </w:rPr>
        <w:t xml:space="preserve">switches between </w:t>
      </w:r>
      <w:r w:rsidR="005B1B18" w:rsidRPr="001C6955">
        <w:rPr>
          <w:iCs/>
        </w:rPr>
        <w:t>two modes of operation – a joint TCI mode for the macro</w:t>
      </w:r>
      <w:r w:rsidR="00FB2995" w:rsidRPr="001C6955">
        <w:rPr>
          <w:iCs/>
        </w:rPr>
        <w:t>,</w:t>
      </w:r>
      <w:r w:rsidR="005B1B18" w:rsidRPr="001C6955">
        <w:rPr>
          <w:iCs/>
        </w:rPr>
        <w:t xml:space="preserve"> supporting </w:t>
      </w:r>
      <w:r w:rsidR="000D4C6A" w:rsidRPr="001C6955">
        <w:rPr>
          <w:iCs/>
        </w:rPr>
        <w:t>DL</w:t>
      </w:r>
      <w:r w:rsidR="005B1B18" w:rsidRPr="001C6955">
        <w:rPr>
          <w:iCs/>
        </w:rPr>
        <w:t xml:space="preserve"> channels and </w:t>
      </w:r>
      <w:r w:rsidR="00CA23A3" w:rsidRPr="001C6955">
        <w:rPr>
          <w:iCs/>
        </w:rPr>
        <w:t xml:space="preserve">related </w:t>
      </w:r>
      <w:r w:rsidR="000D4C6A" w:rsidRPr="001C6955">
        <w:rPr>
          <w:iCs/>
        </w:rPr>
        <w:t>UL</w:t>
      </w:r>
      <w:r w:rsidR="00CA23A3" w:rsidRPr="001C6955">
        <w:rPr>
          <w:iCs/>
        </w:rPr>
        <w:t xml:space="preserve"> transmissions (like SRS for </w:t>
      </w:r>
      <w:r w:rsidR="000D4C6A" w:rsidRPr="001C6955">
        <w:rPr>
          <w:iCs/>
        </w:rPr>
        <w:t>DL</w:t>
      </w:r>
      <w:r w:rsidR="00CA23A3" w:rsidRPr="001C6955">
        <w:rPr>
          <w:iCs/>
        </w:rPr>
        <w:t>, PUCCH) and a</w:t>
      </w:r>
      <w:r w:rsidR="003505ED" w:rsidRPr="001C6955">
        <w:rPr>
          <w:iCs/>
        </w:rPr>
        <w:t xml:space="preserve">n </w:t>
      </w:r>
      <w:r w:rsidR="000D4C6A" w:rsidRPr="001C6955">
        <w:rPr>
          <w:iCs/>
        </w:rPr>
        <w:t>UL</w:t>
      </w:r>
      <w:r w:rsidR="003505ED" w:rsidRPr="001C6955">
        <w:rPr>
          <w:iCs/>
        </w:rPr>
        <w:t xml:space="preserve"> TCI mode</w:t>
      </w:r>
      <w:r w:rsidR="00CA4223" w:rsidRPr="001C6955">
        <w:rPr>
          <w:iCs/>
        </w:rPr>
        <w:t xml:space="preserve"> for the LPN (or UL-only TRP) supporting </w:t>
      </w:r>
      <w:r w:rsidR="00CD0E3C" w:rsidRPr="001C6955">
        <w:rPr>
          <w:iCs/>
        </w:rPr>
        <w:t>PUSCH and SRS</w:t>
      </w:r>
      <w:r w:rsidR="00484F3D" w:rsidRPr="001C6955">
        <w:rPr>
          <w:iCs/>
        </w:rPr>
        <w:t xml:space="preserve"> for </w:t>
      </w:r>
      <w:r w:rsidR="000D4C6A" w:rsidRPr="001C6955">
        <w:rPr>
          <w:iCs/>
        </w:rPr>
        <w:t>UL</w:t>
      </w:r>
      <w:r w:rsidR="00CD0E3C" w:rsidRPr="001C6955">
        <w:rPr>
          <w:iCs/>
        </w:rPr>
        <w:t>.</w:t>
      </w:r>
      <w:r w:rsidR="003505ED" w:rsidRPr="001C6955">
        <w:rPr>
          <w:iCs/>
        </w:rPr>
        <w:t xml:space="preserve"> </w:t>
      </w:r>
      <w:r w:rsidR="00CD0E3C" w:rsidRPr="001C6955">
        <w:rPr>
          <w:iCs/>
        </w:rPr>
        <w:t>Therefore</w:t>
      </w:r>
      <w:r w:rsidR="00DA4A2D" w:rsidRPr="001C6955">
        <w:rPr>
          <w:iCs/>
        </w:rPr>
        <w:t>,</w:t>
      </w:r>
      <w:r w:rsidR="00CD0E3C" w:rsidRPr="001C6955">
        <w:rPr>
          <w:iCs/>
        </w:rPr>
        <w:t xml:space="preserve"> we think it is beneficial to </w:t>
      </w:r>
      <w:bookmarkStart w:id="1" w:name="_Hlk158736075"/>
      <w:r w:rsidR="00CD0E3C" w:rsidRPr="001C6955">
        <w:rPr>
          <w:iCs/>
        </w:rPr>
        <w:t xml:space="preserve">support a mix of joint TCI states and </w:t>
      </w:r>
      <w:r w:rsidR="007D3A10" w:rsidRPr="001C6955">
        <w:rPr>
          <w:iCs/>
        </w:rPr>
        <w:t>UL</w:t>
      </w:r>
      <w:r w:rsidR="00CD0E3C" w:rsidRPr="001C6955">
        <w:rPr>
          <w:iCs/>
        </w:rPr>
        <w:t xml:space="preserve"> TCI states</w:t>
      </w:r>
      <w:r w:rsidR="002739D7" w:rsidRPr="001C6955">
        <w:rPr>
          <w:iCs/>
        </w:rPr>
        <w:t xml:space="preserve"> in</w:t>
      </w:r>
      <w:r w:rsidR="0060198B" w:rsidRPr="001C6955">
        <w:rPr>
          <w:iCs/>
        </w:rPr>
        <w:t xml:space="preserve"> MAC-CE activated</w:t>
      </w:r>
      <w:r w:rsidR="002739D7" w:rsidRPr="001C6955">
        <w:rPr>
          <w:iCs/>
        </w:rPr>
        <w:t xml:space="preserve"> DCI codepoints</w:t>
      </w:r>
      <w:bookmarkEnd w:id="1"/>
      <w:r w:rsidR="0060198B" w:rsidRPr="001C6955">
        <w:rPr>
          <w:iCs/>
        </w:rPr>
        <w:t xml:space="preserve"> i.e., remove the restriction of RRC configured separate DL/UL TCI mode or </w:t>
      </w:r>
      <w:r w:rsidR="008046D6" w:rsidRPr="001C6955">
        <w:rPr>
          <w:iCs/>
        </w:rPr>
        <w:t>joint TCI mode</w:t>
      </w:r>
      <w:r w:rsidR="00761ED8" w:rsidRPr="001C6955">
        <w:rPr>
          <w:iCs/>
        </w:rPr>
        <w:t xml:space="preserve"> which was introduced in Rel-17</w:t>
      </w:r>
      <w:r w:rsidR="00B47941" w:rsidRPr="001C6955">
        <w:rPr>
          <w:iCs/>
        </w:rPr>
        <w:t>.</w:t>
      </w:r>
      <w:r w:rsidR="00295FBE" w:rsidRPr="001C6955">
        <w:rPr>
          <w:iCs/>
        </w:rPr>
        <w:t xml:space="preserve"> </w:t>
      </w:r>
    </w:p>
    <w:p w14:paraId="581CFBEB" w14:textId="5A71EFE0" w:rsidR="00FA1F61" w:rsidRDefault="00FA1F61" w:rsidP="00921E5E">
      <w:pPr>
        <w:jc w:val="both"/>
        <w:rPr>
          <w:lang w:val="en-GB" w:eastAsia="x-none"/>
        </w:rPr>
      </w:pPr>
      <w:r w:rsidRPr="001C6955">
        <w:rPr>
          <w:iCs/>
        </w:rPr>
        <w:t xml:space="preserve">In order to support </w:t>
      </w:r>
      <w:r w:rsidR="00865DAD" w:rsidRPr="001C6955">
        <w:rPr>
          <w:iCs/>
        </w:rPr>
        <w:t xml:space="preserve">dynamic switching of </w:t>
      </w:r>
      <w:r w:rsidR="000D4C6A" w:rsidRPr="001C6955">
        <w:rPr>
          <w:iCs/>
        </w:rPr>
        <w:t>UL</w:t>
      </w:r>
      <w:r w:rsidRPr="001C6955">
        <w:rPr>
          <w:iCs/>
        </w:rPr>
        <w:t xml:space="preserve"> transmissions </w:t>
      </w:r>
      <w:r w:rsidR="002739D7" w:rsidRPr="001C6955">
        <w:rPr>
          <w:iCs/>
        </w:rPr>
        <w:t>among</w:t>
      </w:r>
      <w:r w:rsidR="00CE2D62" w:rsidRPr="001C6955">
        <w:rPr>
          <w:iCs/>
        </w:rPr>
        <w:t xml:space="preserve"> multiple nodes </w:t>
      </w:r>
      <w:r w:rsidR="00865DAD" w:rsidRPr="001C6955">
        <w:rPr>
          <w:iCs/>
        </w:rPr>
        <w:t>(</w:t>
      </w:r>
      <w:r w:rsidR="00CE2D62" w:rsidRPr="001C6955">
        <w:rPr>
          <w:iCs/>
        </w:rPr>
        <w:t>including UL-only nodes</w:t>
      </w:r>
      <w:r w:rsidR="00865DAD" w:rsidRPr="001C6955">
        <w:rPr>
          <w:iCs/>
        </w:rPr>
        <w:t xml:space="preserve">) </w:t>
      </w:r>
      <w:r w:rsidR="000E1BFF" w:rsidRPr="001C6955">
        <w:rPr>
          <w:iCs/>
        </w:rPr>
        <w:t xml:space="preserve">with low latency </w:t>
      </w:r>
      <w:r w:rsidR="000772A9" w:rsidRPr="001C6955">
        <w:rPr>
          <w:iCs/>
        </w:rPr>
        <w:t xml:space="preserve">it is </w:t>
      </w:r>
      <w:r w:rsidR="000941C6" w:rsidRPr="001C6955">
        <w:rPr>
          <w:iCs/>
        </w:rPr>
        <w:t>proposed</w:t>
      </w:r>
      <w:r w:rsidR="000772A9" w:rsidRPr="001C6955">
        <w:rPr>
          <w:iCs/>
        </w:rPr>
        <w:t xml:space="preserve"> to extend</w:t>
      </w:r>
      <w:r w:rsidR="00033895" w:rsidRPr="001C6955">
        <w:rPr>
          <w:iCs/>
        </w:rPr>
        <w:t xml:space="preserve"> Rel-17</w:t>
      </w:r>
      <w:r w:rsidR="000772A9" w:rsidRPr="001C6955">
        <w:rPr>
          <w:iCs/>
        </w:rPr>
        <w:t xml:space="preserve"> </w:t>
      </w:r>
      <w:r w:rsidR="00033895" w:rsidRPr="001C6955">
        <w:rPr>
          <w:iCs/>
        </w:rPr>
        <w:t xml:space="preserve">UL </w:t>
      </w:r>
      <w:r w:rsidR="0094266A" w:rsidRPr="001C6955">
        <w:rPr>
          <w:iCs/>
        </w:rPr>
        <w:t xml:space="preserve">beam indication </w:t>
      </w:r>
      <w:r w:rsidR="00114814" w:rsidRPr="001C6955">
        <w:rPr>
          <w:iCs/>
        </w:rPr>
        <w:t>capability</w:t>
      </w:r>
      <w:r w:rsidR="00970B8B" w:rsidRPr="001C6955">
        <w:rPr>
          <w:iCs/>
        </w:rPr>
        <w:t xml:space="preserve"> (which was limited to DL DCI formats in Rel-17)</w:t>
      </w:r>
      <w:r w:rsidR="00114814" w:rsidRPr="001C6955">
        <w:rPr>
          <w:iCs/>
        </w:rPr>
        <w:t xml:space="preserve"> to UL DCI formats</w:t>
      </w:r>
      <w:r w:rsidR="00A066F1" w:rsidRPr="001C6955">
        <w:rPr>
          <w:iCs/>
        </w:rPr>
        <w:t xml:space="preserve"> for both intra-cell and inter-cell cases</w:t>
      </w:r>
      <w:r w:rsidR="00114814" w:rsidRPr="001C6955">
        <w:rPr>
          <w:iCs/>
        </w:rPr>
        <w:t>.</w:t>
      </w:r>
      <w:r w:rsidR="00D410F4">
        <w:rPr>
          <w:iCs/>
          <w:sz w:val="22"/>
          <w:szCs w:val="22"/>
        </w:rPr>
        <w:t xml:space="preserve"> </w:t>
      </w:r>
    </w:p>
    <w:p w14:paraId="0EF9DEF2" w14:textId="3B340F5F" w:rsidR="002739D7" w:rsidRPr="00174845" w:rsidRDefault="002739D7" w:rsidP="00174845">
      <w:pPr>
        <w:overflowPunct/>
        <w:autoSpaceDE/>
        <w:autoSpaceDN/>
        <w:adjustRightInd/>
        <w:spacing w:before="60" w:after="0"/>
        <w:jc w:val="both"/>
        <w:textAlignment w:val="auto"/>
        <w:rPr>
          <w:b/>
          <w:bCs/>
          <w:i/>
          <w:sz w:val="22"/>
          <w:szCs w:val="22"/>
        </w:rPr>
      </w:pPr>
      <w:r w:rsidRPr="00A450B7">
        <w:rPr>
          <w:b/>
          <w:bCs/>
          <w:i/>
        </w:rPr>
        <w:t xml:space="preserve">Proposal </w:t>
      </w:r>
      <w:r w:rsidR="00FD3E4D">
        <w:rPr>
          <w:b/>
          <w:bCs/>
          <w:i/>
        </w:rPr>
        <w:t>5</w:t>
      </w:r>
      <w:r w:rsidRPr="00A450B7">
        <w:rPr>
          <w:b/>
          <w:bCs/>
          <w:i/>
        </w:rPr>
        <w:t xml:space="preserve">: </w:t>
      </w:r>
      <w:r w:rsidR="00002A8D">
        <w:rPr>
          <w:b/>
          <w:bCs/>
          <w:i/>
        </w:rPr>
        <w:t>It is beneficial to e</w:t>
      </w:r>
      <w:r w:rsidR="008F4BDE" w:rsidRPr="00A450B7">
        <w:rPr>
          <w:b/>
          <w:bCs/>
          <w:i/>
        </w:rPr>
        <w:t xml:space="preserve">xtend beam indication capability to UL DCI formats for both intra-cell and inter-cell cases. Consider supporting a mix of joint TCI states and </w:t>
      </w:r>
      <w:r w:rsidR="007D3A10" w:rsidRPr="00A450B7">
        <w:rPr>
          <w:b/>
          <w:bCs/>
          <w:i/>
        </w:rPr>
        <w:t>UL-</w:t>
      </w:r>
      <w:r w:rsidR="008F4BDE" w:rsidRPr="00A450B7">
        <w:rPr>
          <w:b/>
          <w:bCs/>
          <w:i/>
        </w:rPr>
        <w:t>TCI states in</w:t>
      </w:r>
      <w:r w:rsidR="009F1465" w:rsidRPr="00A450B7">
        <w:rPr>
          <w:b/>
          <w:bCs/>
          <w:i/>
        </w:rPr>
        <w:t xml:space="preserve"> MAC-CE activated</w:t>
      </w:r>
      <w:r w:rsidR="008F4BDE" w:rsidRPr="00A450B7">
        <w:rPr>
          <w:b/>
          <w:bCs/>
          <w:i/>
        </w:rPr>
        <w:t xml:space="preserve"> DCI codepoints</w:t>
      </w:r>
      <w:r w:rsidR="009D788B" w:rsidRPr="00A450B7">
        <w:rPr>
          <w:b/>
          <w:bCs/>
          <w:i/>
        </w:rPr>
        <w:t>.</w:t>
      </w:r>
    </w:p>
    <w:p w14:paraId="39EF9F37" w14:textId="77777777" w:rsidR="002739D7" w:rsidRPr="00FA1F61" w:rsidRDefault="002739D7" w:rsidP="00FA1F61">
      <w:pPr>
        <w:rPr>
          <w:lang w:val="en-GB" w:eastAsia="x-none"/>
        </w:rPr>
      </w:pPr>
    </w:p>
    <w:p w14:paraId="672EE924" w14:textId="59310778" w:rsidR="00BF6CA2" w:rsidRDefault="00CB27C6" w:rsidP="00BF6CA2">
      <w:pPr>
        <w:pStyle w:val="Heading2"/>
      </w:pPr>
      <w:r>
        <w:t>TA</w:t>
      </w:r>
      <w:r w:rsidR="00BF6CA2">
        <w:t xml:space="preserve"> enhancements</w:t>
      </w:r>
    </w:p>
    <w:p w14:paraId="6F9E494C" w14:textId="2D4B905E" w:rsidR="009502B1" w:rsidRPr="00237CBF" w:rsidRDefault="001714DE" w:rsidP="00237CBF">
      <w:pPr>
        <w:jc w:val="both"/>
        <w:rPr>
          <w:lang w:val="en-GB" w:eastAsia="x-none"/>
        </w:rPr>
      </w:pPr>
      <w:r w:rsidRPr="00A450B7">
        <w:rPr>
          <w:iCs/>
        </w:rPr>
        <w:t xml:space="preserve">In order to support UL transmissions to two TRPs </w:t>
      </w:r>
      <w:r w:rsidR="008470A4" w:rsidRPr="00A450B7">
        <w:rPr>
          <w:iCs/>
        </w:rPr>
        <w:t>with very different coverage (</w:t>
      </w:r>
      <w:r w:rsidR="00887399" w:rsidRPr="00A450B7">
        <w:rPr>
          <w:iCs/>
        </w:rPr>
        <w:t>large</w:t>
      </w:r>
      <w:r w:rsidR="00111FC3" w:rsidRPr="00A450B7">
        <w:rPr>
          <w:iCs/>
        </w:rPr>
        <w:t xml:space="preserve"> </w:t>
      </w:r>
      <w:r w:rsidR="008470A4" w:rsidRPr="00A450B7">
        <w:rPr>
          <w:iCs/>
        </w:rPr>
        <w:t xml:space="preserve">difference in DL Tx power </w:t>
      </w:r>
      <w:r w:rsidR="00111FC3" w:rsidRPr="00A450B7">
        <w:rPr>
          <w:iCs/>
        </w:rPr>
        <w:t xml:space="preserve">between the two nodes) </w:t>
      </w:r>
      <w:r w:rsidR="00AD5DCE" w:rsidRPr="00A450B7">
        <w:rPr>
          <w:iCs/>
        </w:rPr>
        <w:t>a large</w:t>
      </w:r>
      <w:r w:rsidR="00111FC3" w:rsidRPr="00A450B7">
        <w:rPr>
          <w:iCs/>
        </w:rPr>
        <w:t xml:space="preserve"> TA difference </w:t>
      </w:r>
      <w:r w:rsidR="00AD5DCE" w:rsidRPr="00A450B7">
        <w:rPr>
          <w:iCs/>
        </w:rPr>
        <w:t xml:space="preserve">is </w:t>
      </w:r>
      <w:r w:rsidR="00111FC3" w:rsidRPr="00A450B7">
        <w:rPr>
          <w:iCs/>
        </w:rPr>
        <w:t>needed</w:t>
      </w:r>
      <w:r w:rsidR="009F0DB7" w:rsidRPr="00A450B7">
        <w:rPr>
          <w:iCs/>
        </w:rPr>
        <w:t xml:space="preserve">. Moreover this TA difference varies as a function of time due to movements in the environment or </w:t>
      </w:r>
      <w:r w:rsidR="0060567D" w:rsidRPr="00A450B7">
        <w:rPr>
          <w:iCs/>
        </w:rPr>
        <w:t xml:space="preserve">at </w:t>
      </w:r>
      <w:r w:rsidR="009F0DB7" w:rsidRPr="00A450B7">
        <w:rPr>
          <w:iCs/>
        </w:rPr>
        <w:t>the UE</w:t>
      </w:r>
      <w:r w:rsidR="0019460E" w:rsidRPr="00A450B7">
        <w:rPr>
          <w:iCs/>
        </w:rPr>
        <w:t>.</w:t>
      </w:r>
      <w:r w:rsidR="00261ADC" w:rsidRPr="00A450B7">
        <w:rPr>
          <w:iCs/>
        </w:rPr>
        <w:t xml:space="preserve"> </w:t>
      </w:r>
      <w:r w:rsidR="003B2370" w:rsidRPr="00A450B7">
        <w:rPr>
          <w:iCs/>
        </w:rPr>
        <w:t>Consequently i</w:t>
      </w:r>
      <w:r w:rsidR="001B3E91" w:rsidRPr="00A450B7">
        <w:rPr>
          <w:iCs/>
        </w:rPr>
        <w:t xml:space="preserve">t is quite difficult </w:t>
      </w:r>
      <w:r w:rsidR="003B2370" w:rsidRPr="00A450B7">
        <w:rPr>
          <w:iCs/>
        </w:rPr>
        <w:t xml:space="preserve">for the NW </w:t>
      </w:r>
      <w:r w:rsidR="001B3E91" w:rsidRPr="00A450B7">
        <w:rPr>
          <w:iCs/>
        </w:rPr>
        <w:t xml:space="preserve">to adjust a single TA </w:t>
      </w:r>
      <w:r w:rsidR="004F03EA" w:rsidRPr="00A450B7">
        <w:rPr>
          <w:iCs/>
        </w:rPr>
        <w:t xml:space="preserve">to </w:t>
      </w:r>
      <w:r w:rsidR="00974006" w:rsidRPr="00A450B7">
        <w:rPr>
          <w:iCs/>
        </w:rPr>
        <w:t xml:space="preserve">order to </w:t>
      </w:r>
      <w:r w:rsidR="004F03EA" w:rsidRPr="00A450B7">
        <w:rPr>
          <w:iCs/>
        </w:rPr>
        <w:t xml:space="preserve">handle </w:t>
      </w:r>
      <w:r w:rsidR="000D4C6A" w:rsidRPr="00A450B7">
        <w:rPr>
          <w:iCs/>
        </w:rPr>
        <w:t>UL</w:t>
      </w:r>
      <w:r w:rsidR="00544757" w:rsidRPr="00A450B7">
        <w:rPr>
          <w:iCs/>
        </w:rPr>
        <w:t xml:space="preserve"> tra</w:t>
      </w:r>
      <w:r w:rsidR="00F108CA" w:rsidRPr="00A450B7">
        <w:rPr>
          <w:iCs/>
        </w:rPr>
        <w:t>n</w:t>
      </w:r>
      <w:r w:rsidR="00544757" w:rsidRPr="00A450B7">
        <w:rPr>
          <w:iCs/>
        </w:rPr>
        <w:t>smis</w:t>
      </w:r>
      <w:r w:rsidR="00F108CA" w:rsidRPr="00A450B7">
        <w:rPr>
          <w:iCs/>
        </w:rPr>
        <w:t>s</w:t>
      </w:r>
      <w:r w:rsidR="00544757" w:rsidRPr="00A450B7">
        <w:rPr>
          <w:iCs/>
        </w:rPr>
        <w:t>ion</w:t>
      </w:r>
      <w:r w:rsidR="00DA7A96" w:rsidRPr="00A450B7">
        <w:rPr>
          <w:iCs/>
        </w:rPr>
        <w:t>s</w:t>
      </w:r>
      <w:r w:rsidR="00544757" w:rsidRPr="00A450B7">
        <w:rPr>
          <w:iCs/>
        </w:rPr>
        <w:t xml:space="preserve"> </w:t>
      </w:r>
      <w:r w:rsidR="00F108CA" w:rsidRPr="00A450B7">
        <w:rPr>
          <w:iCs/>
        </w:rPr>
        <w:t>with such TA difference</w:t>
      </w:r>
      <w:r w:rsidR="00DA7A96" w:rsidRPr="00A450B7">
        <w:rPr>
          <w:iCs/>
        </w:rPr>
        <w:t>s</w:t>
      </w:r>
      <w:r w:rsidR="00F108CA" w:rsidRPr="00A450B7">
        <w:rPr>
          <w:iCs/>
        </w:rPr>
        <w:t xml:space="preserve">. </w:t>
      </w:r>
      <w:r w:rsidR="00FE523C" w:rsidRPr="00A450B7">
        <w:rPr>
          <w:iCs/>
        </w:rPr>
        <w:t xml:space="preserve">A natural </w:t>
      </w:r>
      <w:r w:rsidR="00613125" w:rsidRPr="00A450B7">
        <w:rPr>
          <w:iCs/>
        </w:rPr>
        <w:t>solution</w:t>
      </w:r>
      <w:r w:rsidR="00B85E66" w:rsidRPr="00A450B7">
        <w:rPr>
          <w:iCs/>
        </w:rPr>
        <w:t xml:space="preserve"> </w:t>
      </w:r>
      <w:r w:rsidR="00DA7A96" w:rsidRPr="00A450B7">
        <w:rPr>
          <w:iCs/>
        </w:rPr>
        <w:t xml:space="preserve">in this case </w:t>
      </w:r>
      <w:r w:rsidR="00B85E66" w:rsidRPr="00A450B7">
        <w:rPr>
          <w:iCs/>
        </w:rPr>
        <w:t>is to use 2-TA</w:t>
      </w:r>
      <w:r w:rsidR="00DA6FED" w:rsidRPr="00A450B7">
        <w:rPr>
          <w:iCs/>
        </w:rPr>
        <w:t xml:space="preserve"> adjustment states at the UE.</w:t>
      </w:r>
      <w:r w:rsidR="00613125" w:rsidRPr="00A450B7">
        <w:rPr>
          <w:iCs/>
        </w:rPr>
        <w:t xml:space="preserve"> </w:t>
      </w:r>
      <w:r w:rsidR="00DA6FED" w:rsidRPr="00A450B7">
        <w:rPr>
          <w:iCs/>
        </w:rPr>
        <w:t>Note that i</w:t>
      </w:r>
      <w:r w:rsidR="00EE38E7" w:rsidRPr="00A450B7">
        <w:rPr>
          <w:iCs/>
        </w:rPr>
        <w:t xml:space="preserve">n Rel-18 a UE is capable of supporting </w:t>
      </w:r>
      <w:r w:rsidR="00ED2075" w:rsidRPr="00A450B7">
        <w:rPr>
          <w:iCs/>
        </w:rPr>
        <w:t xml:space="preserve">two </w:t>
      </w:r>
      <w:r w:rsidR="000D4C6A" w:rsidRPr="00A450B7">
        <w:rPr>
          <w:iCs/>
        </w:rPr>
        <w:t>UL</w:t>
      </w:r>
      <w:r w:rsidR="00ED2075" w:rsidRPr="00A450B7">
        <w:rPr>
          <w:iCs/>
        </w:rPr>
        <w:t xml:space="preserve"> timings (</w:t>
      </w:r>
      <w:r w:rsidR="00EE38E7" w:rsidRPr="00A450B7">
        <w:rPr>
          <w:iCs/>
        </w:rPr>
        <w:t>2 TA</w:t>
      </w:r>
      <w:r w:rsidR="00716A99" w:rsidRPr="00A450B7">
        <w:rPr>
          <w:iCs/>
        </w:rPr>
        <w:t>s</w:t>
      </w:r>
      <w:r w:rsidR="00ED2075" w:rsidRPr="00A450B7">
        <w:rPr>
          <w:iCs/>
        </w:rPr>
        <w:t>)</w:t>
      </w:r>
      <w:r w:rsidR="00716A99" w:rsidRPr="00A450B7">
        <w:rPr>
          <w:iCs/>
        </w:rPr>
        <w:t xml:space="preserve"> in </w:t>
      </w:r>
      <w:r w:rsidR="00ED2075" w:rsidRPr="00A450B7">
        <w:rPr>
          <w:iCs/>
        </w:rPr>
        <w:t>the same</w:t>
      </w:r>
      <w:r w:rsidR="00716A99" w:rsidRPr="00A450B7">
        <w:rPr>
          <w:iCs/>
        </w:rPr>
        <w:t xml:space="preserve"> serving cell conditioned on mDCI mTRP </w:t>
      </w:r>
      <w:r w:rsidR="008C42EE" w:rsidRPr="00A450B7">
        <w:rPr>
          <w:iCs/>
        </w:rPr>
        <w:t xml:space="preserve">capability </w:t>
      </w:r>
      <w:r w:rsidR="00716A99" w:rsidRPr="00A450B7">
        <w:rPr>
          <w:iCs/>
        </w:rPr>
        <w:t xml:space="preserve">(both intra-cell and inter-cell cases </w:t>
      </w:r>
      <w:r w:rsidR="008C42EE" w:rsidRPr="00A450B7">
        <w:rPr>
          <w:iCs/>
        </w:rPr>
        <w:t xml:space="preserve">are </w:t>
      </w:r>
      <w:r w:rsidR="00716A99" w:rsidRPr="00A450B7">
        <w:rPr>
          <w:iCs/>
        </w:rPr>
        <w:t>supported)</w:t>
      </w:r>
      <w:r w:rsidR="00ED2075" w:rsidRPr="00A450B7">
        <w:rPr>
          <w:iCs/>
        </w:rPr>
        <w:t xml:space="preserve">. The conditioning on mDCI mTRP </w:t>
      </w:r>
      <w:r w:rsidR="002E1AB3" w:rsidRPr="00A450B7">
        <w:rPr>
          <w:iCs/>
        </w:rPr>
        <w:t xml:space="preserve">configuration </w:t>
      </w:r>
      <w:r w:rsidR="00650E91" w:rsidRPr="00A450B7">
        <w:rPr>
          <w:iCs/>
        </w:rPr>
        <w:t xml:space="preserve">and </w:t>
      </w:r>
      <w:r w:rsidR="00F26C7A" w:rsidRPr="00A450B7">
        <w:rPr>
          <w:iCs/>
        </w:rPr>
        <w:t xml:space="preserve">capability </w:t>
      </w:r>
      <w:r w:rsidR="00ED2075" w:rsidRPr="00A450B7">
        <w:rPr>
          <w:iCs/>
        </w:rPr>
        <w:t>is artif</w:t>
      </w:r>
      <w:r w:rsidR="00DB76DE" w:rsidRPr="00A450B7">
        <w:rPr>
          <w:iCs/>
        </w:rPr>
        <w:t xml:space="preserve">icial and we propose to extend the 2-TA capability for sTRP </w:t>
      </w:r>
      <w:r w:rsidR="002E1AB3" w:rsidRPr="00A450B7">
        <w:rPr>
          <w:iCs/>
        </w:rPr>
        <w:t xml:space="preserve">and sDCI mTRP </w:t>
      </w:r>
      <w:r w:rsidR="000D4C6A" w:rsidRPr="00A450B7">
        <w:rPr>
          <w:iCs/>
        </w:rPr>
        <w:t>UL</w:t>
      </w:r>
      <w:r w:rsidR="004F4B9F" w:rsidRPr="00A450B7">
        <w:rPr>
          <w:iCs/>
        </w:rPr>
        <w:t xml:space="preserve"> </w:t>
      </w:r>
      <w:r w:rsidR="002E1AB3" w:rsidRPr="00A450B7">
        <w:rPr>
          <w:iCs/>
        </w:rPr>
        <w:t xml:space="preserve">schemes </w:t>
      </w:r>
      <w:r w:rsidR="00CC46E2" w:rsidRPr="00A450B7">
        <w:rPr>
          <w:iCs/>
        </w:rPr>
        <w:t>in Rel-19</w:t>
      </w:r>
      <w:r w:rsidR="00AD5DCE">
        <w:rPr>
          <w:iCs/>
          <w:sz w:val="22"/>
          <w:szCs w:val="22"/>
        </w:rPr>
        <w:t xml:space="preserve"> </w:t>
      </w:r>
      <w:r w:rsidR="00111FC3">
        <w:rPr>
          <w:iCs/>
          <w:sz w:val="22"/>
          <w:szCs w:val="22"/>
        </w:rPr>
        <w:t xml:space="preserve"> </w:t>
      </w:r>
    </w:p>
    <w:p w14:paraId="57224B60" w14:textId="05C7746B" w:rsidR="003F62FB" w:rsidRPr="00174845" w:rsidRDefault="00935E43" w:rsidP="00174845">
      <w:pPr>
        <w:overflowPunct/>
        <w:autoSpaceDE/>
        <w:autoSpaceDN/>
        <w:adjustRightInd/>
        <w:spacing w:before="60" w:after="0"/>
        <w:jc w:val="both"/>
        <w:textAlignment w:val="auto"/>
        <w:rPr>
          <w:b/>
          <w:bCs/>
          <w:iCs/>
          <w:sz w:val="22"/>
          <w:szCs w:val="22"/>
        </w:rPr>
      </w:pPr>
      <w:r w:rsidRPr="00A450B7">
        <w:rPr>
          <w:b/>
          <w:bCs/>
          <w:i/>
        </w:rPr>
        <w:t xml:space="preserve">Proposal </w:t>
      </w:r>
      <w:r w:rsidR="00FD3E4D">
        <w:rPr>
          <w:b/>
          <w:bCs/>
          <w:i/>
        </w:rPr>
        <w:t>6</w:t>
      </w:r>
      <w:r w:rsidRPr="00A450B7">
        <w:rPr>
          <w:b/>
          <w:bCs/>
          <w:i/>
        </w:rPr>
        <w:t xml:space="preserve">: </w:t>
      </w:r>
      <w:r w:rsidR="00002A8D">
        <w:rPr>
          <w:b/>
          <w:bCs/>
          <w:i/>
        </w:rPr>
        <w:t>It is beneficial to c</w:t>
      </w:r>
      <w:r w:rsidR="00D557EF" w:rsidRPr="00A450B7">
        <w:rPr>
          <w:b/>
          <w:bCs/>
          <w:i/>
        </w:rPr>
        <w:t xml:space="preserve">onsider 2 </w:t>
      </w:r>
      <w:r w:rsidR="000D4C6A" w:rsidRPr="00A450B7">
        <w:rPr>
          <w:b/>
          <w:bCs/>
          <w:i/>
        </w:rPr>
        <w:t>UL</w:t>
      </w:r>
      <w:r w:rsidR="00D557EF" w:rsidRPr="00A450B7">
        <w:rPr>
          <w:b/>
          <w:bCs/>
          <w:i/>
        </w:rPr>
        <w:t xml:space="preserve"> timings for</w:t>
      </w:r>
      <w:r w:rsidR="004E1FCC" w:rsidRPr="00A450B7">
        <w:rPr>
          <w:b/>
          <w:bCs/>
          <w:i/>
        </w:rPr>
        <w:t xml:space="preserve"> </w:t>
      </w:r>
      <w:proofErr w:type="spellStart"/>
      <w:r w:rsidR="004E1FCC" w:rsidRPr="00A450B7">
        <w:rPr>
          <w:b/>
          <w:bCs/>
          <w:i/>
        </w:rPr>
        <w:t>sTRP</w:t>
      </w:r>
      <w:proofErr w:type="spellEnd"/>
      <w:r w:rsidR="004E1FCC" w:rsidRPr="00A450B7">
        <w:rPr>
          <w:b/>
          <w:bCs/>
          <w:i/>
        </w:rPr>
        <w:t xml:space="preserve"> </w:t>
      </w:r>
      <w:r w:rsidR="00E65460" w:rsidRPr="00A450B7">
        <w:rPr>
          <w:b/>
          <w:bCs/>
          <w:i/>
        </w:rPr>
        <w:t>DL/UL</w:t>
      </w:r>
      <w:r w:rsidR="0084131D" w:rsidRPr="00A450B7">
        <w:rPr>
          <w:b/>
          <w:bCs/>
          <w:i/>
        </w:rPr>
        <w:t xml:space="preserve"> </w:t>
      </w:r>
      <w:r w:rsidR="004E1FCC" w:rsidRPr="00A450B7">
        <w:rPr>
          <w:b/>
          <w:bCs/>
          <w:i/>
        </w:rPr>
        <w:t xml:space="preserve">and </w:t>
      </w:r>
      <w:proofErr w:type="spellStart"/>
      <w:r w:rsidR="004E1FCC" w:rsidRPr="00A450B7">
        <w:rPr>
          <w:b/>
          <w:bCs/>
          <w:i/>
        </w:rPr>
        <w:t>sDCI</w:t>
      </w:r>
      <w:proofErr w:type="spellEnd"/>
      <w:r w:rsidR="004E1FCC" w:rsidRPr="00A450B7">
        <w:rPr>
          <w:b/>
          <w:bCs/>
          <w:i/>
        </w:rPr>
        <w:t xml:space="preserve"> </w:t>
      </w:r>
      <w:proofErr w:type="spellStart"/>
      <w:r w:rsidR="004E1FCC" w:rsidRPr="00A450B7">
        <w:rPr>
          <w:b/>
          <w:bCs/>
          <w:i/>
        </w:rPr>
        <w:t>mTRP</w:t>
      </w:r>
      <w:proofErr w:type="spellEnd"/>
      <w:r w:rsidR="004E1FCC" w:rsidRPr="00A450B7">
        <w:rPr>
          <w:b/>
          <w:bCs/>
          <w:i/>
        </w:rPr>
        <w:t xml:space="preserve"> </w:t>
      </w:r>
      <w:r w:rsidR="000D4C6A" w:rsidRPr="00A450B7">
        <w:rPr>
          <w:b/>
          <w:bCs/>
          <w:i/>
        </w:rPr>
        <w:t>UL</w:t>
      </w:r>
      <w:r w:rsidR="0084131D" w:rsidRPr="00A450B7">
        <w:rPr>
          <w:b/>
          <w:bCs/>
          <w:i/>
        </w:rPr>
        <w:t xml:space="preserve"> </w:t>
      </w:r>
      <w:r w:rsidR="000D4C6A" w:rsidRPr="00A450B7">
        <w:rPr>
          <w:b/>
          <w:bCs/>
          <w:i/>
        </w:rPr>
        <w:t>transmission</w:t>
      </w:r>
      <w:r w:rsidR="004E1FCC" w:rsidRPr="00A450B7">
        <w:rPr>
          <w:b/>
          <w:bCs/>
          <w:i/>
        </w:rPr>
        <w:t xml:space="preserve"> schemes</w:t>
      </w:r>
      <w:r w:rsidR="001F3E43">
        <w:rPr>
          <w:b/>
          <w:bCs/>
          <w:i/>
        </w:rPr>
        <w:t>.</w:t>
      </w:r>
    </w:p>
    <w:p w14:paraId="13454530" w14:textId="77777777" w:rsidR="005A0B43" w:rsidRPr="002E7E2B" w:rsidRDefault="005A0B43" w:rsidP="00DE55B8">
      <w:pPr>
        <w:rPr>
          <w:sz w:val="22"/>
          <w:szCs w:val="22"/>
          <w:lang w:eastAsia="zh-CN"/>
        </w:rPr>
      </w:pPr>
    </w:p>
    <w:p w14:paraId="60547B4D" w14:textId="77777777" w:rsidR="00B14C2C" w:rsidRPr="00443753" w:rsidRDefault="00B14C2C" w:rsidP="00B14C2C">
      <w:pPr>
        <w:pStyle w:val="Heading1"/>
        <w:textAlignment w:val="auto"/>
        <w:rPr>
          <w:lang w:val="en-US"/>
        </w:rPr>
      </w:pPr>
      <w:bookmarkStart w:id="2" w:name="_Ref52481833"/>
      <w:r w:rsidRPr="00443753">
        <w:rPr>
          <w:lang w:val="en-US"/>
        </w:rPr>
        <w:lastRenderedPageBreak/>
        <w:t>Conclusions</w:t>
      </w:r>
      <w:bookmarkEnd w:id="2"/>
    </w:p>
    <w:p w14:paraId="240B1E94" w14:textId="45E2E509" w:rsidR="00B14C2C" w:rsidRPr="00A35AE3" w:rsidRDefault="00B14C2C" w:rsidP="00B14C2C">
      <w:pPr>
        <w:jc w:val="both"/>
        <w:rPr>
          <w:sz w:val="22"/>
          <w:szCs w:val="22"/>
        </w:rPr>
      </w:pPr>
      <w:r w:rsidRPr="006F051C">
        <w:t xml:space="preserve">In this contribution, we </w:t>
      </w:r>
      <w:r w:rsidRPr="006F051C">
        <w:rPr>
          <w:lang w:eastAsia="zh-CN"/>
        </w:rPr>
        <w:t>presented our views on</w:t>
      </w:r>
      <w:r w:rsidR="00A3292F" w:rsidRPr="006F051C">
        <w:rPr>
          <w:lang w:eastAsia="zh-CN"/>
        </w:rPr>
        <w:t xml:space="preserve"> support</w:t>
      </w:r>
      <w:r w:rsidR="0027389C" w:rsidRPr="006F051C">
        <w:rPr>
          <w:lang w:eastAsia="zh-CN"/>
        </w:rPr>
        <w:t xml:space="preserve">ing asymmetric DL/UL transmissions for MIMO. </w:t>
      </w:r>
      <w:r w:rsidRPr="006F051C">
        <w:t xml:space="preserve">we summarize the proposals </w:t>
      </w:r>
      <w:r w:rsidR="0027389C" w:rsidRPr="006F051C">
        <w:t>below</w:t>
      </w:r>
      <w:r w:rsidRPr="006F051C">
        <w:t>:</w:t>
      </w:r>
    </w:p>
    <w:p w14:paraId="19563E98" w14:textId="270D73CF" w:rsidR="00B02B02" w:rsidRDefault="00307D06" w:rsidP="00F30294">
      <w:pPr>
        <w:overflowPunct/>
        <w:autoSpaceDE/>
        <w:autoSpaceDN/>
        <w:adjustRightInd/>
        <w:spacing w:before="60" w:after="0" w:line="360" w:lineRule="auto"/>
        <w:jc w:val="both"/>
        <w:textAlignment w:val="auto"/>
        <w:rPr>
          <w:b/>
          <w:bCs/>
          <w:i/>
          <w:iCs/>
          <w:lang w:val="en-GB" w:eastAsia="x-none"/>
        </w:rPr>
      </w:pPr>
      <w:r w:rsidRPr="00D346CD">
        <w:rPr>
          <w:b/>
          <w:bCs/>
          <w:i/>
          <w:iCs/>
          <w:lang w:val="en-GB" w:eastAsia="x-none"/>
        </w:rPr>
        <w:t xml:space="preserve">Proposal </w:t>
      </w:r>
      <w:r>
        <w:rPr>
          <w:b/>
          <w:bCs/>
          <w:i/>
          <w:iCs/>
          <w:lang w:val="en-GB" w:eastAsia="x-none"/>
        </w:rPr>
        <w:t>1</w:t>
      </w:r>
      <w:r w:rsidRPr="00D346CD">
        <w:rPr>
          <w:b/>
          <w:bCs/>
          <w:i/>
          <w:iCs/>
          <w:lang w:val="en-GB" w:eastAsia="x-none"/>
        </w:rPr>
        <w:t xml:space="preserve">: </w:t>
      </w:r>
      <w:r>
        <w:rPr>
          <w:b/>
          <w:bCs/>
          <w:i/>
          <w:iCs/>
          <w:lang w:val="en-GB" w:eastAsia="x-none"/>
        </w:rPr>
        <w:t xml:space="preserve">If RRC-only configuration is supported consider Alt2a. If RRC + MAC-CE based indication is </w:t>
      </w:r>
      <w:proofErr w:type="gramStart"/>
      <w:r>
        <w:rPr>
          <w:b/>
          <w:bCs/>
          <w:i/>
          <w:iCs/>
          <w:lang w:val="en-GB" w:eastAsia="x-none"/>
        </w:rPr>
        <w:t>supported</w:t>
      </w:r>
      <w:proofErr w:type="gramEnd"/>
      <w:r>
        <w:rPr>
          <w:b/>
          <w:bCs/>
          <w:i/>
          <w:iCs/>
          <w:lang w:val="en-GB" w:eastAsia="x-none"/>
        </w:rPr>
        <w:t xml:space="preserve"> consider Alt1b</w:t>
      </w:r>
      <w:r w:rsidRPr="00D346CD">
        <w:rPr>
          <w:b/>
          <w:bCs/>
          <w:i/>
          <w:iCs/>
          <w:lang w:val="en-GB" w:eastAsia="x-none"/>
        </w:rPr>
        <w:t>.</w:t>
      </w:r>
    </w:p>
    <w:p w14:paraId="5FF391CC" w14:textId="4A319518" w:rsidR="00307D06" w:rsidRDefault="00307D06" w:rsidP="00F30294">
      <w:pPr>
        <w:overflowPunct/>
        <w:autoSpaceDE/>
        <w:autoSpaceDN/>
        <w:adjustRightInd/>
        <w:spacing w:before="60" w:after="0" w:line="360" w:lineRule="auto"/>
        <w:jc w:val="both"/>
        <w:textAlignment w:val="auto"/>
        <w:rPr>
          <w:b/>
          <w:bCs/>
          <w:i/>
          <w:iCs/>
          <w:lang w:val="en-GB" w:eastAsia="x-none"/>
        </w:rPr>
      </w:pPr>
      <w:r w:rsidRPr="00D346CD">
        <w:rPr>
          <w:b/>
          <w:bCs/>
          <w:i/>
          <w:iCs/>
          <w:lang w:val="en-GB" w:eastAsia="x-none"/>
        </w:rPr>
        <w:t xml:space="preserve">Proposal </w:t>
      </w:r>
      <w:r>
        <w:rPr>
          <w:b/>
          <w:bCs/>
          <w:i/>
          <w:iCs/>
          <w:lang w:val="en-GB" w:eastAsia="x-none"/>
        </w:rPr>
        <w:t>2</w:t>
      </w:r>
      <w:r w:rsidRPr="00D346CD">
        <w:rPr>
          <w:b/>
          <w:bCs/>
          <w:i/>
          <w:iCs/>
          <w:lang w:val="en-GB" w:eastAsia="x-none"/>
        </w:rPr>
        <w:t>: Joint TCI state mode should not be configured for FR2 (in which case separate DL/UL TCI state should be used)</w:t>
      </w:r>
    </w:p>
    <w:p w14:paraId="10E4729C" w14:textId="33194A60" w:rsidR="00307D06" w:rsidRDefault="00307D06" w:rsidP="00F30294">
      <w:pPr>
        <w:overflowPunct/>
        <w:autoSpaceDE/>
        <w:autoSpaceDN/>
        <w:adjustRightInd/>
        <w:spacing w:before="60" w:after="0" w:line="360" w:lineRule="auto"/>
        <w:jc w:val="both"/>
        <w:textAlignment w:val="auto"/>
        <w:rPr>
          <w:b/>
          <w:bCs/>
          <w:i/>
          <w:iCs/>
          <w:lang w:val="en-GB" w:eastAsia="x-none"/>
        </w:rPr>
      </w:pPr>
      <w:r w:rsidRPr="00D346CD">
        <w:rPr>
          <w:b/>
          <w:bCs/>
          <w:i/>
          <w:iCs/>
          <w:lang w:val="en-GB" w:eastAsia="x-none"/>
        </w:rPr>
        <w:t xml:space="preserve">Proposal </w:t>
      </w:r>
      <w:r>
        <w:rPr>
          <w:b/>
          <w:bCs/>
          <w:i/>
          <w:iCs/>
          <w:lang w:val="en-GB" w:eastAsia="x-none"/>
        </w:rPr>
        <w:t>3</w:t>
      </w:r>
      <w:r w:rsidRPr="00D346CD">
        <w:rPr>
          <w:b/>
          <w:bCs/>
          <w:i/>
          <w:iCs/>
          <w:lang w:val="en-GB" w:eastAsia="x-none"/>
        </w:rPr>
        <w:t>: There is no need to design a new MAC-CE for PL-offset since the NW can dynamically change PL-offset via UL-TCI-State update (which is on top of TPC adjustments)</w:t>
      </w:r>
    </w:p>
    <w:p w14:paraId="7B58F35A" w14:textId="79163B2D" w:rsidR="00307D06" w:rsidRDefault="00307D06" w:rsidP="00F30294">
      <w:pPr>
        <w:overflowPunct/>
        <w:autoSpaceDE/>
        <w:autoSpaceDN/>
        <w:adjustRightInd/>
        <w:spacing w:before="60" w:after="0" w:line="360" w:lineRule="auto"/>
        <w:jc w:val="both"/>
        <w:textAlignment w:val="auto"/>
        <w:rPr>
          <w:b/>
          <w:bCs/>
          <w:i/>
        </w:rPr>
      </w:pPr>
      <w:r w:rsidRPr="000011AB">
        <w:rPr>
          <w:b/>
          <w:bCs/>
          <w:i/>
        </w:rPr>
        <w:t xml:space="preserve">Proposal 4: In order to indicate </w:t>
      </w:r>
      <w:proofErr w:type="gramStart"/>
      <w:r w:rsidRPr="000011AB">
        <w:rPr>
          <w:b/>
          <w:bCs/>
          <w:i/>
        </w:rPr>
        <w:t>PL</w:t>
      </w:r>
      <w:proofErr w:type="gramEnd"/>
      <w:r w:rsidRPr="000011AB">
        <w:rPr>
          <w:b/>
          <w:bCs/>
          <w:i/>
        </w:rPr>
        <w:t xml:space="preserve"> offset for PDCCH order PRACH transmission support Alt1 (a list of PL-offset values configured in PRACH-config and DCI indicating one of them)</w:t>
      </w:r>
    </w:p>
    <w:p w14:paraId="549C4642" w14:textId="0A402FCA" w:rsidR="00307D06" w:rsidRDefault="00307D06" w:rsidP="00F30294">
      <w:pPr>
        <w:overflowPunct/>
        <w:autoSpaceDE/>
        <w:autoSpaceDN/>
        <w:adjustRightInd/>
        <w:spacing w:before="60" w:after="0" w:line="360" w:lineRule="auto"/>
        <w:jc w:val="both"/>
        <w:textAlignment w:val="auto"/>
        <w:rPr>
          <w:b/>
          <w:bCs/>
          <w:i/>
        </w:rPr>
      </w:pPr>
      <w:r w:rsidRPr="00A450B7">
        <w:rPr>
          <w:b/>
          <w:bCs/>
          <w:i/>
        </w:rPr>
        <w:t xml:space="preserve">Proposal </w:t>
      </w:r>
      <w:r>
        <w:rPr>
          <w:b/>
          <w:bCs/>
          <w:i/>
        </w:rPr>
        <w:t>5</w:t>
      </w:r>
      <w:r w:rsidRPr="00A450B7">
        <w:rPr>
          <w:b/>
          <w:bCs/>
          <w:i/>
        </w:rPr>
        <w:t xml:space="preserve">: </w:t>
      </w:r>
      <w:r>
        <w:rPr>
          <w:b/>
          <w:bCs/>
          <w:i/>
        </w:rPr>
        <w:t>It is beneficial to e</w:t>
      </w:r>
      <w:r w:rsidRPr="00A450B7">
        <w:rPr>
          <w:b/>
          <w:bCs/>
          <w:i/>
        </w:rPr>
        <w:t>xtend beam indication capability to UL DCI formats for both intra-cell and inter-cell cases. Consider supporting a mix of joint TCI states and UL-TCI states in MAC-CE activated DCI codepoints.</w:t>
      </w:r>
    </w:p>
    <w:p w14:paraId="5D132D2D" w14:textId="540603AA" w:rsidR="00307D06" w:rsidRPr="006F051C" w:rsidRDefault="00307D06" w:rsidP="00F30294">
      <w:pPr>
        <w:overflowPunct/>
        <w:autoSpaceDE/>
        <w:autoSpaceDN/>
        <w:adjustRightInd/>
        <w:spacing w:before="60" w:after="0" w:line="360" w:lineRule="auto"/>
        <w:jc w:val="both"/>
        <w:textAlignment w:val="auto"/>
        <w:rPr>
          <w:iCs/>
          <w:sz w:val="22"/>
          <w:szCs w:val="22"/>
        </w:rPr>
      </w:pPr>
      <w:r w:rsidRPr="00A450B7">
        <w:rPr>
          <w:b/>
          <w:bCs/>
          <w:i/>
        </w:rPr>
        <w:t xml:space="preserve">Proposal </w:t>
      </w:r>
      <w:r>
        <w:rPr>
          <w:b/>
          <w:bCs/>
          <w:i/>
        </w:rPr>
        <w:t>6</w:t>
      </w:r>
      <w:r w:rsidRPr="00A450B7">
        <w:rPr>
          <w:b/>
          <w:bCs/>
          <w:i/>
        </w:rPr>
        <w:t xml:space="preserve">: </w:t>
      </w:r>
      <w:r>
        <w:rPr>
          <w:b/>
          <w:bCs/>
          <w:i/>
        </w:rPr>
        <w:t>It is beneficial to c</w:t>
      </w:r>
      <w:r w:rsidRPr="00A450B7">
        <w:rPr>
          <w:b/>
          <w:bCs/>
          <w:i/>
        </w:rPr>
        <w:t xml:space="preserve">onsider 2 UL timings for </w:t>
      </w:r>
      <w:proofErr w:type="spellStart"/>
      <w:r w:rsidRPr="00A450B7">
        <w:rPr>
          <w:b/>
          <w:bCs/>
          <w:i/>
        </w:rPr>
        <w:t>sTRP</w:t>
      </w:r>
      <w:proofErr w:type="spellEnd"/>
      <w:r w:rsidRPr="00A450B7">
        <w:rPr>
          <w:b/>
          <w:bCs/>
          <w:i/>
        </w:rPr>
        <w:t xml:space="preserve"> DL/UL and </w:t>
      </w:r>
      <w:proofErr w:type="spellStart"/>
      <w:r w:rsidRPr="00A450B7">
        <w:rPr>
          <w:b/>
          <w:bCs/>
          <w:i/>
        </w:rPr>
        <w:t>sDCI</w:t>
      </w:r>
      <w:proofErr w:type="spellEnd"/>
      <w:r w:rsidRPr="00A450B7">
        <w:rPr>
          <w:b/>
          <w:bCs/>
          <w:i/>
        </w:rPr>
        <w:t xml:space="preserve"> </w:t>
      </w:r>
      <w:proofErr w:type="spellStart"/>
      <w:r w:rsidRPr="00A450B7">
        <w:rPr>
          <w:b/>
          <w:bCs/>
          <w:i/>
        </w:rPr>
        <w:t>mTRP</w:t>
      </w:r>
      <w:proofErr w:type="spellEnd"/>
      <w:r w:rsidRPr="00A450B7">
        <w:rPr>
          <w:b/>
          <w:bCs/>
          <w:i/>
        </w:rPr>
        <w:t xml:space="preserve"> UL transmission schemes</w:t>
      </w:r>
      <w:r w:rsidR="001F3E43">
        <w:rPr>
          <w:b/>
          <w:bCs/>
          <w:i/>
        </w:rPr>
        <w:t>.</w:t>
      </w: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4E018965" w:rsidR="0043566F" w:rsidRPr="00A35AE3" w:rsidRDefault="00A215D9" w:rsidP="007C3B4B">
      <w:pPr>
        <w:widowControl w:val="0"/>
        <w:numPr>
          <w:ilvl w:val="0"/>
          <w:numId w:val="4"/>
        </w:numPr>
        <w:overflowPunct/>
        <w:autoSpaceDE/>
        <w:adjustRightInd/>
        <w:spacing w:after="120"/>
        <w:jc w:val="both"/>
        <w:textAlignment w:val="auto"/>
        <w:rPr>
          <w:sz w:val="22"/>
          <w:szCs w:val="22"/>
          <w:lang w:eastAsia="zh-CN"/>
        </w:rPr>
      </w:pPr>
      <w:bookmarkStart w:id="3" w:name="_Ref117254147"/>
      <w:bookmarkStart w:id="4" w:name="_Ref81496943"/>
      <w:bookmarkStart w:id="5" w:name="_Ref6437840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A35AE3">
        <w:rPr>
          <w:sz w:val="22"/>
          <w:szCs w:val="22"/>
          <w:lang w:eastAsia="zh-CN"/>
        </w:rPr>
        <w:t>RP-234007, “</w:t>
      </w:r>
      <w:r w:rsidR="00324C4B" w:rsidRPr="00A35AE3">
        <w:rPr>
          <w:sz w:val="22"/>
          <w:szCs w:val="22"/>
          <w:lang w:eastAsia="zh-CN"/>
        </w:rPr>
        <w:t>New WID: NR MIMO Phase 5</w:t>
      </w:r>
      <w:r w:rsidRPr="00A35AE3">
        <w:rPr>
          <w:sz w:val="22"/>
          <w:szCs w:val="22"/>
          <w:lang w:eastAsia="zh-CN"/>
        </w:rPr>
        <w:t>”</w:t>
      </w:r>
      <w:r w:rsidR="0097744F" w:rsidRPr="00A35AE3">
        <w:rPr>
          <w:sz w:val="22"/>
          <w:szCs w:val="22"/>
          <w:lang w:eastAsia="zh-CN"/>
        </w:rPr>
        <w:t xml:space="preserve">, </w:t>
      </w:r>
      <w:r w:rsidR="00FA589F" w:rsidRPr="00A35AE3">
        <w:rPr>
          <w:sz w:val="22"/>
          <w:szCs w:val="22"/>
          <w:lang w:eastAsia="zh-CN"/>
        </w:rPr>
        <w:t>December</w:t>
      </w:r>
      <w:r w:rsidR="0097744F" w:rsidRPr="00A35AE3">
        <w:rPr>
          <w:sz w:val="22"/>
          <w:szCs w:val="22"/>
          <w:lang w:eastAsia="zh-CN"/>
        </w:rPr>
        <w:t xml:space="preserve"> 202</w:t>
      </w:r>
      <w:bookmarkEnd w:id="3"/>
      <w:bookmarkEnd w:id="4"/>
      <w:bookmarkEnd w:id="5"/>
      <w:bookmarkEnd w:id="6"/>
      <w:bookmarkEnd w:id="7"/>
      <w:bookmarkEnd w:id="8"/>
      <w:bookmarkEnd w:id="9"/>
      <w:bookmarkEnd w:id="10"/>
      <w:bookmarkEnd w:id="11"/>
      <w:bookmarkEnd w:id="12"/>
      <w:bookmarkEnd w:id="13"/>
      <w:bookmarkEnd w:id="14"/>
      <w:bookmarkEnd w:id="15"/>
      <w:r w:rsidR="00FA589F" w:rsidRPr="00A35AE3">
        <w:rPr>
          <w:sz w:val="22"/>
          <w:szCs w:val="22"/>
          <w:lang w:eastAsia="zh-CN"/>
        </w:rPr>
        <w:t>3</w:t>
      </w:r>
    </w:p>
    <w:sectPr w:rsidR="0043566F" w:rsidRPr="00A35AE3" w:rsidSect="00194E80">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3619" w14:textId="77777777" w:rsidR="00194E80" w:rsidRDefault="00194E80">
      <w:r>
        <w:separator/>
      </w:r>
    </w:p>
  </w:endnote>
  <w:endnote w:type="continuationSeparator" w:id="0">
    <w:p w14:paraId="26C361C5" w14:textId="77777777" w:rsidR="00194E80" w:rsidRDefault="00194E80">
      <w:r>
        <w:continuationSeparator/>
      </w:r>
    </w:p>
  </w:endnote>
  <w:endnote w:type="continuationNotice" w:id="1">
    <w:p w14:paraId="4FD2FCA2" w14:textId="77777777" w:rsidR="00194E80" w:rsidRDefault="00194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NewPSMT">
    <w:altName w:val="Courier Ne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AF9A" w14:textId="77777777" w:rsidR="00194E80" w:rsidRDefault="00194E80">
      <w:r>
        <w:separator/>
      </w:r>
    </w:p>
  </w:footnote>
  <w:footnote w:type="continuationSeparator" w:id="0">
    <w:p w14:paraId="4EC0F24D" w14:textId="77777777" w:rsidR="00194E80" w:rsidRDefault="00194E80">
      <w:r>
        <w:continuationSeparator/>
      </w:r>
    </w:p>
  </w:footnote>
  <w:footnote w:type="continuationNotice" w:id="1">
    <w:p w14:paraId="6669672D" w14:textId="77777777" w:rsidR="00194E80" w:rsidRDefault="00194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5F12D5"/>
    <w:multiLevelType w:val="hybridMultilevel"/>
    <w:tmpl w:val="3336F1FA"/>
    <w:lvl w:ilvl="0" w:tplc="FBDCC038">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D474206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37C3243"/>
    <w:multiLevelType w:val="hybridMultilevel"/>
    <w:tmpl w:val="DD907928"/>
    <w:lvl w:ilvl="0" w:tplc="FBDCC03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3"/>
  </w:num>
  <w:num w:numId="3" w16cid:durableId="981691288">
    <w:abstractNumId w:val="37"/>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6"/>
  </w:num>
  <w:num w:numId="6" w16cid:durableId="617571312">
    <w:abstractNumId w:val="19"/>
  </w:num>
  <w:num w:numId="7" w16cid:durableId="1940285386">
    <w:abstractNumId w:val="34"/>
  </w:num>
  <w:num w:numId="8" w16cid:durableId="1145004309">
    <w:abstractNumId w:val="24"/>
  </w:num>
  <w:num w:numId="9" w16cid:durableId="2014333185">
    <w:abstractNumId w:val="21"/>
  </w:num>
  <w:num w:numId="10" w16cid:durableId="1389113403">
    <w:abstractNumId w:val="22"/>
  </w:num>
  <w:num w:numId="11" w16cid:durableId="1243100815">
    <w:abstractNumId w:val="5"/>
  </w:num>
  <w:num w:numId="12" w16cid:durableId="1087649603">
    <w:abstractNumId w:val="4"/>
  </w:num>
  <w:num w:numId="13" w16cid:durableId="546572616">
    <w:abstractNumId w:val="9"/>
  </w:num>
  <w:num w:numId="14" w16cid:durableId="179861339">
    <w:abstractNumId w:val="13"/>
  </w:num>
  <w:num w:numId="15" w16cid:durableId="1907494271">
    <w:abstractNumId w:val="17"/>
  </w:num>
  <w:num w:numId="16" w16cid:durableId="1471437468">
    <w:abstractNumId w:val="16"/>
  </w:num>
  <w:num w:numId="17" w16cid:durableId="1058935190">
    <w:abstractNumId w:val="1"/>
  </w:num>
  <w:num w:numId="18" w16cid:durableId="361562516">
    <w:abstractNumId w:val="2"/>
  </w:num>
  <w:num w:numId="19" w16cid:durableId="137650010">
    <w:abstractNumId w:val="33"/>
  </w:num>
  <w:num w:numId="20" w16cid:durableId="832262740">
    <w:abstractNumId w:val="28"/>
  </w:num>
  <w:num w:numId="21" w16cid:durableId="1631397043">
    <w:abstractNumId w:val="18"/>
  </w:num>
  <w:num w:numId="22" w16cid:durableId="1064530498">
    <w:abstractNumId w:val="14"/>
  </w:num>
  <w:num w:numId="23" w16cid:durableId="1880780664">
    <w:abstractNumId w:val="12"/>
  </w:num>
  <w:num w:numId="24" w16cid:durableId="1866625995">
    <w:abstractNumId w:val="8"/>
  </w:num>
  <w:num w:numId="25" w16cid:durableId="48455177">
    <w:abstractNumId w:val="30"/>
  </w:num>
  <w:num w:numId="26" w16cid:durableId="816070144">
    <w:abstractNumId w:val="38"/>
  </w:num>
  <w:num w:numId="27" w16cid:durableId="1574043839">
    <w:abstractNumId w:val="36"/>
  </w:num>
  <w:num w:numId="28" w16cid:durableId="746071260">
    <w:abstractNumId w:val="15"/>
  </w:num>
  <w:num w:numId="29" w16cid:durableId="29114599">
    <w:abstractNumId w:val="25"/>
  </w:num>
  <w:num w:numId="30" w16cid:durableId="2118061790">
    <w:abstractNumId w:val="35"/>
  </w:num>
  <w:num w:numId="31" w16cid:durableId="1482885407">
    <w:abstractNumId w:val="3"/>
  </w:num>
  <w:num w:numId="32" w16cid:durableId="159587509">
    <w:abstractNumId w:val="11"/>
  </w:num>
  <w:num w:numId="33" w16cid:durableId="88158514">
    <w:abstractNumId w:val="6"/>
  </w:num>
  <w:num w:numId="34" w16cid:durableId="2127002815">
    <w:abstractNumId w:val="29"/>
  </w:num>
  <w:num w:numId="35" w16cid:durableId="676932113">
    <w:abstractNumId w:val="32"/>
  </w:num>
  <w:num w:numId="36" w16cid:durableId="636765888">
    <w:abstractNumId w:val="20"/>
  </w:num>
  <w:num w:numId="37" w16cid:durableId="1785074507">
    <w:abstractNumId w:val="31"/>
  </w:num>
  <w:num w:numId="38" w16cid:durableId="98462101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1AB"/>
    <w:rsid w:val="000012ED"/>
    <w:rsid w:val="00001441"/>
    <w:rsid w:val="000018BB"/>
    <w:rsid w:val="00001AD4"/>
    <w:rsid w:val="00001EC9"/>
    <w:rsid w:val="00001F46"/>
    <w:rsid w:val="00001F84"/>
    <w:rsid w:val="00001FC3"/>
    <w:rsid w:val="00002012"/>
    <w:rsid w:val="00002375"/>
    <w:rsid w:val="00002459"/>
    <w:rsid w:val="000026BA"/>
    <w:rsid w:val="0000271F"/>
    <w:rsid w:val="00002A8D"/>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6EE"/>
    <w:rsid w:val="00005B27"/>
    <w:rsid w:val="0000604D"/>
    <w:rsid w:val="0000605B"/>
    <w:rsid w:val="0000621D"/>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2FAB"/>
    <w:rsid w:val="00013152"/>
    <w:rsid w:val="0001321B"/>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549"/>
    <w:rsid w:val="000156A9"/>
    <w:rsid w:val="000157C4"/>
    <w:rsid w:val="000157EA"/>
    <w:rsid w:val="0001582A"/>
    <w:rsid w:val="00015965"/>
    <w:rsid w:val="00015995"/>
    <w:rsid w:val="00015A2D"/>
    <w:rsid w:val="00015BCB"/>
    <w:rsid w:val="00015F43"/>
    <w:rsid w:val="0001628A"/>
    <w:rsid w:val="000162B2"/>
    <w:rsid w:val="0001686C"/>
    <w:rsid w:val="00016A24"/>
    <w:rsid w:val="00016BD7"/>
    <w:rsid w:val="00016DCE"/>
    <w:rsid w:val="00016F62"/>
    <w:rsid w:val="00016FD1"/>
    <w:rsid w:val="00017000"/>
    <w:rsid w:val="00017171"/>
    <w:rsid w:val="0001729B"/>
    <w:rsid w:val="00017309"/>
    <w:rsid w:val="0001767C"/>
    <w:rsid w:val="00017AC6"/>
    <w:rsid w:val="00017EF4"/>
    <w:rsid w:val="00017F4A"/>
    <w:rsid w:val="00017F71"/>
    <w:rsid w:val="000201F9"/>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9D1"/>
    <w:rsid w:val="00021A2F"/>
    <w:rsid w:val="00021C67"/>
    <w:rsid w:val="00021CAC"/>
    <w:rsid w:val="00021CDF"/>
    <w:rsid w:val="00021DEC"/>
    <w:rsid w:val="00021E12"/>
    <w:rsid w:val="0002204B"/>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60B5"/>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2B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6CF"/>
    <w:rsid w:val="000326D3"/>
    <w:rsid w:val="000327DF"/>
    <w:rsid w:val="000329B0"/>
    <w:rsid w:val="00032A64"/>
    <w:rsid w:val="00032F9E"/>
    <w:rsid w:val="000331E3"/>
    <w:rsid w:val="0003320C"/>
    <w:rsid w:val="000334D2"/>
    <w:rsid w:val="00033834"/>
    <w:rsid w:val="00033895"/>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79C"/>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86"/>
    <w:rsid w:val="00051770"/>
    <w:rsid w:val="00051AE1"/>
    <w:rsid w:val="00051C93"/>
    <w:rsid w:val="00051DE0"/>
    <w:rsid w:val="00051F55"/>
    <w:rsid w:val="0005201C"/>
    <w:rsid w:val="0005289C"/>
    <w:rsid w:val="000528D9"/>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ACE"/>
    <w:rsid w:val="00053FCC"/>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BA6"/>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8B1"/>
    <w:rsid w:val="00070FC5"/>
    <w:rsid w:val="00070FD0"/>
    <w:rsid w:val="0007118F"/>
    <w:rsid w:val="000711FB"/>
    <w:rsid w:val="00071204"/>
    <w:rsid w:val="000713C1"/>
    <w:rsid w:val="000713DE"/>
    <w:rsid w:val="000716FB"/>
    <w:rsid w:val="000718D9"/>
    <w:rsid w:val="00071910"/>
    <w:rsid w:val="00071C3F"/>
    <w:rsid w:val="00071E9B"/>
    <w:rsid w:val="00071FE0"/>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2A9"/>
    <w:rsid w:val="00077579"/>
    <w:rsid w:val="000777DC"/>
    <w:rsid w:val="00080477"/>
    <w:rsid w:val="000805B2"/>
    <w:rsid w:val="0008060A"/>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66B"/>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573"/>
    <w:rsid w:val="00090586"/>
    <w:rsid w:val="000906E3"/>
    <w:rsid w:val="0009086C"/>
    <w:rsid w:val="0009144F"/>
    <w:rsid w:val="000915EB"/>
    <w:rsid w:val="00091606"/>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1"/>
    <w:rsid w:val="000931C3"/>
    <w:rsid w:val="000937F2"/>
    <w:rsid w:val="000937FA"/>
    <w:rsid w:val="0009399E"/>
    <w:rsid w:val="000941C6"/>
    <w:rsid w:val="0009437A"/>
    <w:rsid w:val="00094489"/>
    <w:rsid w:val="000945FC"/>
    <w:rsid w:val="000947B7"/>
    <w:rsid w:val="000949A9"/>
    <w:rsid w:val="00094AF2"/>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EE"/>
    <w:rsid w:val="00097BFB"/>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8C"/>
    <w:rsid w:val="000B16A2"/>
    <w:rsid w:val="000B17A1"/>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27"/>
    <w:rsid w:val="000B520D"/>
    <w:rsid w:val="000B53AF"/>
    <w:rsid w:val="000B546F"/>
    <w:rsid w:val="000B5EAC"/>
    <w:rsid w:val="000B60B9"/>
    <w:rsid w:val="000B65BE"/>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49A"/>
    <w:rsid w:val="000C1527"/>
    <w:rsid w:val="000C1B80"/>
    <w:rsid w:val="000C1D63"/>
    <w:rsid w:val="000C1DBD"/>
    <w:rsid w:val="000C1F69"/>
    <w:rsid w:val="000C223C"/>
    <w:rsid w:val="000C2483"/>
    <w:rsid w:val="000C261A"/>
    <w:rsid w:val="000C2A8D"/>
    <w:rsid w:val="000C2B07"/>
    <w:rsid w:val="000C2C53"/>
    <w:rsid w:val="000C2D31"/>
    <w:rsid w:val="000C2DE1"/>
    <w:rsid w:val="000C2E32"/>
    <w:rsid w:val="000C2E47"/>
    <w:rsid w:val="000C306D"/>
    <w:rsid w:val="000C335D"/>
    <w:rsid w:val="000C33D0"/>
    <w:rsid w:val="000C33E4"/>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080"/>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2E0"/>
    <w:rsid w:val="000D4324"/>
    <w:rsid w:val="000D45BC"/>
    <w:rsid w:val="000D45D4"/>
    <w:rsid w:val="000D46EE"/>
    <w:rsid w:val="000D4ABD"/>
    <w:rsid w:val="000D4C6A"/>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38"/>
    <w:rsid w:val="000D7268"/>
    <w:rsid w:val="000D742E"/>
    <w:rsid w:val="000D75CC"/>
    <w:rsid w:val="000D7607"/>
    <w:rsid w:val="000D7631"/>
    <w:rsid w:val="000D7783"/>
    <w:rsid w:val="000D79E1"/>
    <w:rsid w:val="000D7C7C"/>
    <w:rsid w:val="000D7F4D"/>
    <w:rsid w:val="000D7FC9"/>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BFF"/>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E5F"/>
    <w:rsid w:val="000E7F51"/>
    <w:rsid w:val="000E7FAC"/>
    <w:rsid w:val="000E7FEE"/>
    <w:rsid w:val="000F00D8"/>
    <w:rsid w:val="000F02B4"/>
    <w:rsid w:val="000F04CE"/>
    <w:rsid w:val="000F07D0"/>
    <w:rsid w:val="000F095B"/>
    <w:rsid w:val="000F0989"/>
    <w:rsid w:val="000F0B0C"/>
    <w:rsid w:val="000F0C0E"/>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7E"/>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832"/>
    <w:rsid w:val="000F4CAF"/>
    <w:rsid w:val="000F4D36"/>
    <w:rsid w:val="000F4F44"/>
    <w:rsid w:val="000F537E"/>
    <w:rsid w:val="000F53CB"/>
    <w:rsid w:val="000F57A9"/>
    <w:rsid w:val="000F594D"/>
    <w:rsid w:val="000F5D6B"/>
    <w:rsid w:val="000F5E7E"/>
    <w:rsid w:val="000F61C4"/>
    <w:rsid w:val="000F6573"/>
    <w:rsid w:val="000F65AB"/>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0F7FBB"/>
    <w:rsid w:val="00100074"/>
    <w:rsid w:val="00100097"/>
    <w:rsid w:val="001000DB"/>
    <w:rsid w:val="001000E9"/>
    <w:rsid w:val="00100148"/>
    <w:rsid w:val="00100169"/>
    <w:rsid w:val="0010020C"/>
    <w:rsid w:val="00100343"/>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A95"/>
    <w:rsid w:val="00106AAD"/>
    <w:rsid w:val="00106CC3"/>
    <w:rsid w:val="00106CE0"/>
    <w:rsid w:val="00106E7E"/>
    <w:rsid w:val="00106EA3"/>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1FC3"/>
    <w:rsid w:val="001121B5"/>
    <w:rsid w:val="00112447"/>
    <w:rsid w:val="001124B2"/>
    <w:rsid w:val="001124C3"/>
    <w:rsid w:val="0011260C"/>
    <w:rsid w:val="00112A47"/>
    <w:rsid w:val="00112A64"/>
    <w:rsid w:val="00112ABF"/>
    <w:rsid w:val="00112B8F"/>
    <w:rsid w:val="00112BE3"/>
    <w:rsid w:val="00112D1B"/>
    <w:rsid w:val="00112D41"/>
    <w:rsid w:val="00112F02"/>
    <w:rsid w:val="001133AE"/>
    <w:rsid w:val="0011343C"/>
    <w:rsid w:val="001134DA"/>
    <w:rsid w:val="00113517"/>
    <w:rsid w:val="00113592"/>
    <w:rsid w:val="0011372B"/>
    <w:rsid w:val="00113D8F"/>
    <w:rsid w:val="00113F6A"/>
    <w:rsid w:val="001140FA"/>
    <w:rsid w:val="001141CF"/>
    <w:rsid w:val="00114379"/>
    <w:rsid w:val="001144AA"/>
    <w:rsid w:val="001146A3"/>
    <w:rsid w:val="001146C6"/>
    <w:rsid w:val="001147B8"/>
    <w:rsid w:val="00114814"/>
    <w:rsid w:val="00114887"/>
    <w:rsid w:val="00114949"/>
    <w:rsid w:val="00114A39"/>
    <w:rsid w:val="00114BE3"/>
    <w:rsid w:val="00114E61"/>
    <w:rsid w:val="00114EA7"/>
    <w:rsid w:val="00115194"/>
    <w:rsid w:val="00115279"/>
    <w:rsid w:val="0011536C"/>
    <w:rsid w:val="00115546"/>
    <w:rsid w:val="001156FA"/>
    <w:rsid w:val="00115716"/>
    <w:rsid w:val="0011584C"/>
    <w:rsid w:val="001158C1"/>
    <w:rsid w:val="00115D19"/>
    <w:rsid w:val="00115D1F"/>
    <w:rsid w:val="00115EE9"/>
    <w:rsid w:val="0011609A"/>
    <w:rsid w:val="001162D3"/>
    <w:rsid w:val="0011684B"/>
    <w:rsid w:val="00116A8C"/>
    <w:rsid w:val="00116B79"/>
    <w:rsid w:val="00116BD0"/>
    <w:rsid w:val="00116C96"/>
    <w:rsid w:val="00116CA6"/>
    <w:rsid w:val="001171DF"/>
    <w:rsid w:val="001171EA"/>
    <w:rsid w:val="0011755F"/>
    <w:rsid w:val="00117957"/>
    <w:rsid w:val="00117AA7"/>
    <w:rsid w:val="00117B90"/>
    <w:rsid w:val="00117F5C"/>
    <w:rsid w:val="00120079"/>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28"/>
    <w:rsid w:val="0012209E"/>
    <w:rsid w:val="001220AB"/>
    <w:rsid w:val="00122215"/>
    <w:rsid w:val="001223B5"/>
    <w:rsid w:val="00122581"/>
    <w:rsid w:val="0012277C"/>
    <w:rsid w:val="00122842"/>
    <w:rsid w:val="00122865"/>
    <w:rsid w:val="00122CD1"/>
    <w:rsid w:val="00122EB3"/>
    <w:rsid w:val="00122EEC"/>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1B"/>
    <w:rsid w:val="00125027"/>
    <w:rsid w:val="00125078"/>
    <w:rsid w:val="00125292"/>
    <w:rsid w:val="001252AC"/>
    <w:rsid w:val="001252FE"/>
    <w:rsid w:val="001255FD"/>
    <w:rsid w:val="00125644"/>
    <w:rsid w:val="001257E6"/>
    <w:rsid w:val="00125980"/>
    <w:rsid w:val="00125DAC"/>
    <w:rsid w:val="00125E15"/>
    <w:rsid w:val="0012609C"/>
    <w:rsid w:val="001261D6"/>
    <w:rsid w:val="001262D8"/>
    <w:rsid w:val="0012688D"/>
    <w:rsid w:val="00126A49"/>
    <w:rsid w:val="001272AA"/>
    <w:rsid w:val="00127317"/>
    <w:rsid w:val="001274AC"/>
    <w:rsid w:val="001275E6"/>
    <w:rsid w:val="001276BE"/>
    <w:rsid w:val="0012784F"/>
    <w:rsid w:val="001278DC"/>
    <w:rsid w:val="00127C38"/>
    <w:rsid w:val="00127D99"/>
    <w:rsid w:val="00127DE2"/>
    <w:rsid w:val="00127E29"/>
    <w:rsid w:val="00127F0C"/>
    <w:rsid w:val="00127F28"/>
    <w:rsid w:val="001301E5"/>
    <w:rsid w:val="00130607"/>
    <w:rsid w:val="00130714"/>
    <w:rsid w:val="00130953"/>
    <w:rsid w:val="00130B85"/>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92B"/>
    <w:rsid w:val="00136998"/>
    <w:rsid w:val="001369BC"/>
    <w:rsid w:val="00136A4C"/>
    <w:rsid w:val="00136A8C"/>
    <w:rsid w:val="00136A90"/>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82"/>
    <w:rsid w:val="001418FE"/>
    <w:rsid w:val="00141BB7"/>
    <w:rsid w:val="00141E40"/>
    <w:rsid w:val="00141E46"/>
    <w:rsid w:val="0014201F"/>
    <w:rsid w:val="0014206B"/>
    <w:rsid w:val="00142093"/>
    <w:rsid w:val="001421FB"/>
    <w:rsid w:val="00142752"/>
    <w:rsid w:val="00142827"/>
    <w:rsid w:val="00142E42"/>
    <w:rsid w:val="00142E95"/>
    <w:rsid w:val="001431CE"/>
    <w:rsid w:val="001433C9"/>
    <w:rsid w:val="001435F2"/>
    <w:rsid w:val="00143700"/>
    <w:rsid w:val="0014371C"/>
    <w:rsid w:val="001437D1"/>
    <w:rsid w:val="001437E6"/>
    <w:rsid w:val="0014393F"/>
    <w:rsid w:val="00143AF7"/>
    <w:rsid w:val="00143B6A"/>
    <w:rsid w:val="00143E78"/>
    <w:rsid w:val="00143FFE"/>
    <w:rsid w:val="001445E8"/>
    <w:rsid w:val="00144717"/>
    <w:rsid w:val="0014471E"/>
    <w:rsid w:val="00144793"/>
    <w:rsid w:val="0014491B"/>
    <w:rsid w:val="00144B3F"/>
    <w:rsid w:val="00144BAC"/>
    <w:rsid w:val="00144BF4"/>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C17"/>
    <w:rsid w:val="00152D62"/>
    <w:rsid w:val="00153021"/>
    <w:rsid w:val="001531FD"/>
    <w:rsid w:val="0015347E"/>
    <w:rsid w:val="00153718"/>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4FEB"/>
    <w:rsid w:val="00155219"/>
    <w:rsid w:val="00155400"/>
    <w:rsid w:val="00155698"/>
    <w:rsid w:val="00155917"/>
    <w:rsid w:val="00155A10"/>
    <w:rsid w:val="00155BF2"/>
    <w:rsid w:val="00155F7A"/>
    <w:rsid w:val="00156260"/>
    <w:rsid w:val="001564BF"/>
    <w:rsid w:val="0015650F"/>
    <w:rsid w:val="001565E1"/>
    <w:rsid w:val="00156641"/>
    <w:rsid w:val="001566CB"/>
    <w:rsid w:val="0015674F"/>
    <w:rsid w:val="001567F2"/>
    <w:rsid w:val="00156B4E"/>
    <w:rsid w:val="00156B74"/>
    <w:rsid w:val="00156C11"/>
    <w:rsid w:val="00156F41"/>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90"/>
    <w:rsid w:val="001632D2"/>
    <w:rsid w:val="00163345"/>
    <w:rsid w:val="00163542"/>
    <w:rsid w:val="00163587"/>
    <w:rsid w:val="00163770"/>
    <w:rsid w:val="001637D5"/>
    <w:rsid w:val="001639BC"/>
    <w:rsid w:val="00163AFC"/>
    <w:rsid w:val="00163C1C"/>
    <w:rsid w:val="00163D81"/>
    <w:rsid w:val="00163F71"/>
    <w:rsid w:val="00164622"/>
    <w:rsid w:val="00164646"/>
    <w:rsid w:val="001647FA"/>
    <w:rsid w:val="001649D4"/>
    <w:rsid w:val="00164BC8"/>
    <w:rsid w:val="00164BD0"/>
    <w:rsid w:val="00164E14"/>
    <w:rsid w:val="00164E73"/>
    <w:rsid w:val="00165001"/>
    <w:rsid w:val="00165137"/>
    <w:rsid w:val="0016513E"/>
    <w:rsid w:val="00165637"/>
    <w:rsid w:val="00165668"/>
    <w:rsid w:val="00165C5C"/>
    <w:rsid w:val="00165E18"/>
    <w:rsid w:val="0016634F"/>
    <w:rsid w:val="00166377"/>
    <w:rsid w:val="001669F9"/>
    <w:rsid w:val="00166ABA"/>
    <w:rsid w:val="00166B5C"/>
    <w:rsid w:val="00166C2A"/>
    <w:rsid w:val="0016700E"/>
    <w:rsid w:val="0016711A"/>
    <w:rsid w:val="0016764C"/>
    <w:rsid w:val="00167709"/>
    <w:rsid w:val="00167BD9"/>
    <w:rsid w:val="00167E34"/>
    <w:rsid w:val="00170035"/>
    <w:rsid w:val="00170397"/>
    <w:rsid w:val="001706E4"/>
    <w:rsid w:val="001708D0"/>
    <w:rsid w:val="0017093A"/>
    <w:rsid w:val="00170F35"/>
    <w:rsid w:val="001714DE"/>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DC6"/>
    <w:rsid w:val="00173E61"/>
    <w:rsid w:val="00173F09"/>
    <w:rsid w:val="001740D3"/>
    <w:rsid w:val="001741DE"/>
    <w:rsid w:val="00174344"/>
    <w:rsid w:val="0017443E"/>
    <w:rsid w:val="00174456"/>
    <w:rsid w:val="0017474E"/>
    <w:rsid w:val="00174794"/>
    <w:rsid w:val="00174845"/>
    <w:rsid w:val="001749F7"/>
    <w:rsid w:val="00174B06"/>
    <w:rsid w:val="00174B78"/>
    <w:rsid w:val="00174CA7"/>
    <w:rsid w:val="00174DDB"/>
    <w:rsid w:val="00174ECB"/>
    <w:rsid w:val="00174F2F"/>
    <w:rsid w:val="001750D1"/>
    <w:rsid w:val="0017523F"/>
    <w:rsid w:val="001752EC"/>
    <w:rsid w:val="0017568A"/>
    <w:rsid w:val="001756C1"/>
    <w:rsid w:val="001757D8"/>
    <w:rsid w:val="001757EC"/>
    <w:rsid w:val="00175866"/>
    <w:rsid w:val="00175A68"/>
    <w:rsid w:val="00175A9C"/>
    <w:rsid w:val="00175ADB"/>
    <w:rsid w:val="00175B5A"/>
    <w:rsid w:val="00175B66"/>
    <w:rsid w:val="0017603B"/>
    <w:rsid w:val="0017629E"/>
    <w:rsid w:val="001762AA"/>
    <w:rsid w:val="00176414"/>
    <w:rsid w:val="00176491"/>
    <w:rsid w:val="001767D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60"/>
    <w:rsid w:val="00181104"/>
    <w:rsid w:val="0018149F"/>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3F6F"/>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520"/>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50F"/>
    <w:rsid w:val="00190705"/>
    <w:rsid w:val="00190927"/>
    <w:rsid w:val="00190A19"/>
    <w:rsid w:val="00190AB2"/>
    <w:rsid w:val="00190BD5"/>
    <w:rsid w:val="00190BE0"/>
    <w:rsid w:val="00190EC7"/>
    <w:rsid w:val="00190FB0"/>
    <w:rsid w:val="0019137D"/>
    <w:rsid w:val="00191619"/>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826"/>
    <w:rsid w:val="00193927"/>
    <w:rsid w:val="00193987"/>
    <w:rsid w:val="00193D96"/>
    <w:rsid w:val="00194059"/>
    <w:rsid w:val="0019460E"/>
    <w:rsid w:val="00194625"/>
    <w:rsid w:val="00194670"/>
    <w:rsid w:val="001946CE"/>
    <w:rsid w:val="001947E7"/>
    <w:rsid w:val="0019480A"/>
    <w:rsid w:val="00194DF3"/>
    <w:rsid w:val="00194E80"/>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6B"/>
    <w:rsid w:val="00196DC7"/>
    <w:rsid w:val="00196E75"/>
    <w:rsid w:val="00196FED"/>
    <w:rsid w:val="00196FF4"/>
    <w:rsid w:val="00197067"/>
    <w:rsid w:val="001972E4"/>
    <w:rsid w:val="0019734F"/>
    <w:rsid w:val="001974E5"/>
    <w:rsid w:val="00197806"/>
    <w:rsid w:val="00197A0B"/>
    <w:rsid w:val="00197ADD"/>
    <w:rsid w:val="00197BCD"/>
    <w:rsid w:val="001A02CA"/>
    <w:rsid w:val="001A0301"/>
    <w:rsid w:val="001A0303"/>
    <w:rsid w:val="001A032E"/>
    <w:rsid w:val="001A03EC"/>
    <w:rsid w:val="001A0411"/>
    <w:rsid w:val="001A0421"/>
    <w:rsid w:val="001A067A"/>
    <w:rsid w:val="001A0C3F"/>
    <w:rsid w:val="001A0EFE"/>
    <w:rsid w:val="001A1323"/>
    <w:rsid w:val="001A145C"/>
    <w:rsid w:val="001A1A65"/>
    <w:rsid w:val="001A1D52"/>
    <w:rsid w:val="001A1EDB"/>
    <w:rsid w:val="001A232D"/>
    <w:rsid w:val="001A258A"/>
    <w:rsid w:val="001A25C3"/>
    <w:rsid w:val="001A263A"/>
    <w:rsid w:val="001A2939"/>
    <w:rsid w:val="001A2ABD"/>
    <w:rsid w:val="001A2AF0"/>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B55"/>
    <w:rsid w:val="001A5BB9"/>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993"/>
    <w:rsid w:val="001B2A7E"/>
    <w:rsid w:val="001B2CF4"/>
    <w:rsid w:val="001B2F10"/>
    <w:rsid w:val="001B2FFF"/>
    <w:rsid w:val="001B3134"/>
    <w:rsid w:val="001B319F"/>
    <w:rsid w:val="001B3754"/>
    <w:rsid w:val="001B3771"/>
    <w:rsid w:val="001B39F6"/>
    <w:rsid w:val="001B3E2F"/>
    <w:rsid w:val="001B3E91"/>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1C"/>
    <w:rsid w:val="001B716B"/>
    <w:rsid w:val="001B748B"/>
    <w:rsid w:val="001B787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EAE"/>
    <w:rsid w:val="001C41BF"/>
    <w:rsid w:val="001C4251"/>
    <w:rsid w:val="001C470C"/>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955"/>
    <w:rsid w:val="001C7055"/>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815"/>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2C5"/>
    <w:rsid w:val="001E6314"/>
    <w:rsid w:val="001E6395"/>
    <w:rsid w:val="001E6419"/>
    <w:rsid w:val="001E6446"/>
    <w:rsid w:val="001E648D"/>
    <w:rsid w:val="001E67DD"/>
    <w:rsid w:val="001E67FA"/>
    <w:rsid w:val="001E684F"/>
    <w:rsid w:val="001E69E7"/>
    <w:rsid w:val="001E6C1B"/>
    <w:rsid w:val="001E6DE6"/>
    <w:rsid w:val="001E6F14"/>
    <w:rsid w:val="001E6F1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7F4"/>
    <w:rsid w:val="001F3841"/>
    <w:rsid w:val="001F39AB"/>
    <w:rsid w:val="001F3B07"/>
    <w:rsid w:val="001F3D7B"/>
    <w:rsid w:val="001F3E43"/>
    <w:rsid w:val="001F3E5E"/>
    <w:rsid w:val="001F3F1B"/>
    <w:rsid w:val="001F40E9"/>
    <w:rsid w:val="001F45B3"/>
    <w:rsid w:val="001F45E8"/>
    <w:rsid w:val="001F4718"/>
    <w:rsid w:val="001F4AE1"/>
    <w:rsid w:val="001F4CD8"/>
    <w:rsid w:val="001F4E57"/>
    <w:rsid w:val="001F4FC8"/>
    <w:rsid w:val="001F53A2"/>
    <w:rsid w:val="001F552B"/>
    <w:rsid w:val="001F5538"/>
    <w:rsid w:val="001F55FD"/>
    <w:rsid w:val="001F56D8"/>
    <w:rsid w:val="001F572F"/>
    <w:rsid w:val="001F5837"/>
    <w:rsid w:val="001F58D4"/>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043"/>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EE3"/>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9E3"/>
    <w:rsid w:val="00210A2E"/>
    <w:rsid w:val="00210BF3"/>
    <w:rsid w:val="00210C80"/>
    <w:rsid w:val="00210C84"/>
    <w:rsid w:val="00210C91"/>
    <w:rsid w:val="00210EA4"/>
    <w:rsid w:val="00210F42"/>
    <w:rsid w:val="00211042"/>
    <w:rsid w:val="00211305"/>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948"/>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4ED"/>
    <w:rsid w:val="00220724"/>
    <w:rsid w:val="0022080B"/>
    <w:rsid w:val="00220C2F"/>
    <w:rsid w:val="00220CF5"/>
    <w:rsid w:val="00220E92"/>
    <w:rsid w:val="00220F66"/>
    <w:rsid w:val="002210B6"/>
    <w:rsid w:val="002211DD"/>
    <w:rsid w:val="0022135D"/>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B5C"/>
    <w:rsid w:val="00227CFF"/>
    <w:rsid w:val="00227D96"/>
    <w:rsid w:val="00227F9E"/>
    <w:rsid w:val="00230040"/>
    <w:rsid w:val="002300E1"/>
    <w:rsid w:val="002302B0"/>
    <w:rsid w:val="00230335"/>
    <w:rsid w:val="002304C8"/>
    <w:rsid w:val="002305EF"/>
    <w:rsid w:val="00230944"/>
    <w:rsid w:val="00230AD3"/>
    <w:rsid w:val="00230BB1"/>
    <w:rsid w:val="00230D41"/>
    <w:rsid w:val="00230EF5"/>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852"/>
    <w:rsid w:val="00232983"/>
    <w:rsid w:val="002329E6"/>
    <w:rsid w:val="00232C9A"/>
    <w:rsid w:val="00232E9D"/>
    <w:rsid w:val="00232EA4"/>
    <w:rsid w:val="00233036"/>
    <w:rsid w:val="002331C2"/>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6B2"/>
    <w:rsid w:val="002366E1"/>
    <w:rsid w:val="002367D3"/>
    <w:rsid w:val="0023681E"/>
    <w:rsid w:val="0023686F"/>
    <w:rsid w:val="00236E8E"/>
    <w:rsid w:val="00236F55"/>
    <w:rsid w:val="00236F71"/>
    <w:rsid w:val="00236F83"/>
    <w:rsid w:val="002373FC"/>
    <w:rsid w:val="002375A3"/>
    <w:rsid w:val="0023766D"/>
    <w:rsid w:val="0023776F"/>
    <w:rsid w:val="002379C0"/>
    <w:rsid w:val="00237C6F"/>
    <w:rsid w:val="00237CB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4D"/>
    <w:rsid w:val="00242DD8"/>
    <w:rsid w:val="00242E34"/>
    <w:rsid w:val="00243248"/>
    <w:rsid w:val="0024332D"/>
    <w:rsid w:val="0024350D"/>
    <w:rsid w:val="002435A0"/>
    <w:rsid w:val="002436E0"/>
    <w:rsid w:val="0024373D"/>
    <w:rsid w:val="00243A04"/>
    <w:rsid w:val="00243ACD"/>
    <w:rsid w:val="00243BFC"/>
    <w:rsid w:val="00243C61"/>
    <w:rsid w:val="00243D34"/>
    <w:rsid w:val="00243D61"/>
    <w:rsid w:val="00243DCC"/>
    <w:rsid w:val="00243ED0"/>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914"/>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52E"/>
    <w:rsid w:val="0025169E"/>
    <w:rsid w:val="002516F2"/>
    <w:rsid w:val="00251929"/>
    <w:rsid w:val="002519BD"/>
    <w:rsid w:val="00251B5E"/>
    <w:rsid w:val="00251F5E"/>
    <w:rsid w:val="002521CC"/>
    <w:rsid w:val="0025223A"/>
    <w:rsid w:val="002522F8"/>
    <w:rsid w:val="002522FA"/>
    <w:rsid w:val="002522FF"/>
    <w:rsid w:val="00252354"/>
    <w:rsid w:val="00252509"/>
    <w:rsid w:val="00252A05"/>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C27"/>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7B4"/>
    <w:rsid w:val="00257A62"/>
    <w:rsid w:val="00257B64"/>
    <w:rsid w:val="00257F5D"/>
    <w:rsid w:val="00257FA8"/>
    <w:rsid w:val="00260156"/>
    <w:rsid w:val="00260258"/>
    <w:rsid w:val="00260552"/>
    <w:rsid w:val="002606C7"/>
    <w:rsid w:val="0026075E"/>
    <w:rsid w:val="00260811"/>
    <w:rsid w:val="0026095B"/>
    <w:rsid w:val="00260A6F"/>
    <w:rsid w:val="00260D9D"/>
    <w:rsid w:val="00260E1C"/>
    <w:rsid w:val="00260FAD"/>
    <w:rsid w:val="002611B5"/>
    <w:rsid w:val="002612A1"/>
    <w:rsid w:val="00261351"/>
    <w:rsid w:val="00261383"/>
    <w:rsid w:val="00261ADC"/>
    <w:rsid w:val="00261C39"/>
    <w:rsid w:val="00261D05"/>
    <w:rsid w:val="00262028"/>
    <w:rsid w:val="002623AC"/>
    <w:rsid w:val="00262423"/>
    <w:rsid w:val="00262525"/>
    <w:rsid w:val="00262660"/>
    <w:rsid w:val="002626E2"/>
    <w:rsid w:val="00262979"/>
    <w:rsid w:val="00262B2E"/>
    <w:rsid w:val="00262CEB"/>
    <w:rsid w:val="00262E69"/>
    <w:rsid w:val="00262F80"/>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509A"/>
    <w:rsid w:val="002651FC"/>
    <w:rsid w:val="00265701"/>
    <w:rsid w:val="00265717"/>
    <w:rsid w:val="00265752"/>
    <w:rsid w:val="00265AF9"/>
    <w:rsid w:val="00265BF1"/>
    <w:rsid w:val="00265E32"/>
    <w:rsid w:val="00265E3B"/>
    <w:rsid w:val="00265E9A"/>
    <w:rsid w:val="00266210"/>
    <w:rsid w:val="00266253"/>
    <w:rsid w:val="0026628D"/>
    <w:rsid w:val="002663D8"/>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2DE"/>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9C"/>
    <w:rsid w:val="002738C9"/>
    <w:rsid w:val="002739D7"/>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6AC"/>
    <w:rsid w:val="0028073A"/>
    <w:rsid w:val="00280851"/>
    <w:rsid w:val="002808D2"/>
    <w:rsid w:val="00280960"/>
    <w:rsid w:val="00280ABB"/>
    <w:rsid w:val="00280CF5"/>
    <w:rsid w:val="00280EE5"/>
    <w:rsid w:val="00280F05"/>
    <w:rsid w:val="00280FE5"/>
    <w:rsid w:val="0028145B"/>
    <w:rsid w:val="0028187E"/>
    <w:rsid w:val="00281B58"/>
    <w:rsid w:val="00281BB1"/>
    <w:rsid w:val="00281C3F"/>
    <w:rsid w:val="00281DE2"/>
    <w:rsid w:val="00282241"/>
    <w:rsid w:val="00282494"/>
    <w:rsid w:val="002825CE"/>
    <w:rsid w:val="0028263F"/>
    <w:rsid w:val="002826D0"/>
    <w:rsid w:val="002826ED"/>
    <w:rsid w:val="00282978"/>
    <w:rsid w:val="002829E8"/>
    <w:rsid w:val="00282C8A"/>
    <w:rsid w:val="00282E5A"/>
    <w:rsid w:val="00283181"/>
    <w:rsid w:val="00283424"/>
    <w:rsid w:val="0028344D"/>
    <w:rsid w:val="002835A5"/>
    <w:rsid w:val="002836DC"/>
    <w:rsid w:val="00283977"/>
    <w:rsid w:val="00283D4A"/>
    <w:rsid w:val="00283D6B"/>
    <w:rsid w:val="00283F70"/>
    <w:rsid w:val="00283F81"/>
    <w:rsid w:val="002843A1"/>
    <w:rsid w:val="0028445C"/>
    <w:rsid w:val="00284486"/>
    <w:rsid w:val="0028482E"/>
    <w:rsid w:val="002849B7"/>
    <w:rsid w:val="00284AAA"/>
    <w:rsid w:val="00284B9C"/>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F76"/>
    <w:rsid w:val="002871DE"/>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8C"/>
    <w:rsid w:val="00295539"/>
    <w:rsid w:val="002957A9"/>
    <w:rsid w:val="00295822"/>
    <w:rsid w:val="002959F3"/>
    <w:rsid w:val="00295CB8"/>
    <w:rsid w:val="00295E46"/>
    <w:rsid w:val="00295EBD"/>
    <w:rsid w:val="00295F1C"/>
    <w:rsid w:val="00295FBE"/>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3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72B"/>
    <w:rsid w:val="002A67A0"/>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44"/>
    <w:rsid w:val="002B208F"/>
    <w:rsid w:val="002B2164"/>
    <w:rsid w:val="002B21D6"/>
    <w:rsid w:val="002B21E9"/>
    <w:rsid w:val="002B2334"/>
    <w:rsid w:val="002B2360"/>
    <w:rsid w:val="002B242D"/>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21F"/>
    <w:rsid w:val="002C235C"/>
    <w:rsid w:val="002C289F"/>
    <w:rsid w:val="002C2D8C"/>
    <w:rsid w:val="002C2DD8"/>
    <w:rsid w:val="002C2E8A"/>
    <w:rsid w:val="002C2FCD"/>
    <w:rsid w:val="002C3060"/>
    <w:rsid w:val="002C307D"/>
    <w:rsid w:val="002C3240"/>
    <w:rsid w:val="002C36D3"/>
    <w:rsid w:val="002C3710"/>
    <w:rsid w:val="002C3788"/>
    <w:rsid w:val="002C3867"/>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38D"/>
    <w:rsid w:val="002D04DC"/>
    <w:rsid w:val="002D0657"/>
    <w:rsid w:val="002D0930"/>
    <w:rsid w:val="002D09B3"/>
    <w:rsid w:val="002D0C99"/>
    <w:rsid w:val="002D0E66"/>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EDE"/>
    <w:rsid w:val="002D3F17"/>
    <w:rsid w:val="002D3FB0"/>
    <w:rsid w:val="002D40DB"/>
    <w:rsid w:val="002D425A"/>
    <w:rsid w:val="002D430C"/>
    <w:rsid w:val="002D4322"/>
    <w:rsid w:val="002D458A"/>
    <w:rsid w:val="002D45A7"/>
    <w:rsid w:val="002D47BB"/>
    <w:rsid w:val="002D47FC"/>
    <w:rsid w:val="002D48A7"/>
    <w:rsid w:val="002D4A54"/>
    <w:rsid w:val="002D4C78"/>
    <w:rsid w:val="002D4E37"/>
    <w:rsid w:val="002D50D6"/>
    <w:rsid w:val="002D52E0"/>
    <w:rsid w:val="002D54DA"/>
    <w:rsid w:val="002D580B"/>
    <w:rsid w:val="002D5A5F"/>
    <w:rsid w:val="002D5B4E"/>
    <w:rsid w:val="002D5DEA"/>
    <w:rsid w:val="002D6127"/>
    <w:rsid w:val="002D636F"/>
    <w:rsid w:val="002D68C3"/>
    <w:rsid w:val="002D6A1D"/>
    <w:rsid w:val="002D6C1A"/>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AB3"/>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8D"/>
    <w:rsid w:val="002E30AB"/>
    <w:rsid w:val="002E33E8"/>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FCB"/>
    <w:rsid w:val="002E4FD7"/>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785"/>
    <w:rsid w:val="002E679D"/>
    <w:rsid w:val="002E6A0C"/>
    <w:rsid w:val="002E6C1F"/>
    <w:rsid w:val="002E6D73"/>
    <w:rsid w:val="002E6F01"/>
    <w:rsid w:val="002E7321"/>
    <w:rsid w:val="002E75A3"/>
    <w:rsid w:val="002E766A"/>
    <w:rsid w:val="002E7894"/>
    <w:rsid w:val="002E79C1"/>
    <w:rsid w:val="002E7E2B"/>
    <w:rsid w:val="002E7E47"/>
    <w:rsid w:val="002F0045"/>
    <w:rsid w:val="002F00F0"/>
    <w:rsid w:val="002F0173"/>
    <w:rsid w:val="002F020E"/>
    <w:rsid w:val="002F022A"/>
    <w:rsid w:val="002F025B"/>
    <w:rsid w:val="002F03A9"/>
    <w:rsid w:val="002F04DD"/>
    <w:rsid w:val="002F053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30A3"/>
    <w:rsid w:val="002F31E7"/>
    <w:rsid w:val="002F3784"/>
    <w:rsid w:val="002F3C46"/>
    <w:rsid w:val="002F3D0A"/>
    <w:rsid w:val="002F3DDA"/>
    <w:rsid w:val="002F3F16"/>
    <w:rsid w:val="002F40FE"/>
    <w:rsid w:val="002F413F"/>
    <w:rsid w:val="002F41C9"/>
    <w:rsid w:val="002F4207"/>
    <w:rsid w:val="002F420A"/>
    <w:rsid w:val="002F4439"/>
    <w:rsid w:val="002F44AD"/>
    <w:rsid w:val="002F45D3"/>
    <w:rsid w:val="002F4934"/>
    <w:rsid w:val="002F4A1A"/>
    <w:rsid w:val="002F4A52"/>
    <w:rsid w:val="002F4CC3"/>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BCE"/>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FCA"/>
    <w:rsid w:val="003053B3"/>
    <w:rsid w:val="00305493"/>
    <w:rsid w:val="0030577F"/>
    <w:rsid w:val="0030578F"/>
    <w:rsid w:val="003057FD"/>
    <w:rsid w:val="0030599E"/>
    <w:rsid w:val="00305B12"/>
    <w:rsid w:val="00305E94"/>
    <w:rsid w:val="00305F56"/>
    <w:rsid w:val="00305FCF"/>
    <w:rsid w:val="00306218"/>
    <w:rsid w:val="003063E5"/>
    <w:rsid w:val="00306419"/>
    <w:rsid w:val="003065FB"/>
    <w:rsid w:val="00306671"/>
    <w:rsid w:val="00306946"/>
    <w:rsid w:val="00306AD2"/>
    <w:rsid w:val="00306AFA"/>
    <w:rsid w:val="003070B3"/>
    <w:rsid w:val="003071CF"/>
    <w:rsid w:val="00307278"/>
    <w:rsid w:val="00307332"/>
    <w:rsid w:val="0030743A"/>
    <w:rsid w:val="003079B6"/>
    <w:rsid w:val="00307B27"/>
    <w:rsid w:val="00307D06"/>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CBB"/>
    <w:rsid w:val="00312D46"/>
    <w:rsid w:val="00312D97"/>
    <w:rsid w:val="00312E09"/>
    <w:rsid w:val="00312EA3"/>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65D"/>
    <w:rsid w:val="0032172E"/>
    <w:rsid w:val="00321822"/>
    <w:rsid w:val="00321890"/>
    <w:rsid w:val="003218EB"/>
    <w:rsid w:val="00321B02"/>
    <w:rsid w:val="00321B29"/>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731"/>
    <w:rsid w:val="0032478D"/>
    <w:rsid w:val="0032492C"/>
    <w:rsid w:val="003249F8"/>
    <w:rsid w:val="00324C4B"/>
    <w:rsid w:val="0032510C"/>
    <w:rsid w:val="003254C5"/>
    <w:rsid w:val="003254D9"/>
    <w:rsid w:val="00325781"/>
    <w:rsid w:val="00325C57"/>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99"/>
    <w:rsid w:val="00332117"/>
    <w:rsid w:val="003321C3"/>
    <w:rsid w:val="00332238"/>
    <w:rsid w:val="0033275C"/>
    <w:rsid w:val="00332962"/>
    <w:rsid w:val="00332CB2"/>
    <w:rsid w:val="00332CF4"/>
    <w:rsid w:val="00332E68"/>
    <w:rsid w:val="00332FD6"/>
    <w:rsid w:val="0033319F"/>
    <w:rsid w:val="003334A2"/>
    <w:rsid w:val="003334AC"/>
    <w:rsid w:val="003335C5"/>
    <w:rsid w:val="00333625"/>
    <w:rsid w:val="00333C60"/>
    <w:rsid w:val="003340BD"/>
    <w:rsid w:val="00334303"/>
    <w:rsid w:val="00334695"/>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350"/>
    <w:rsid w:val="003378EC"/>
    <w:rsid w:val="00337C71"/>
    <w:rsid w:val="0034029D"/>
    <w:rsid w:val="003402B7"/>
    <w:rsid w:val="00340677"/>
    <w:rsid w:val="003408A1"/>
    <w:rsid w:val="00340A17"/>
    <w:rsid w:val="00340E16"/>
    <w:rsid w:val="00340E58"/>
    <w:rsid w:val="00341087"/>
    <w:rsid w:val="00341ABC"/>
    <w:rsid w:val="00341B18"/>
    <w:rsid w:val="00341CDF"/>
    <w:rsid w:val="00341D07"/>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2FFA"/>
    <w:rsid w:val="0034305B"/>
    <w:rsid w:val="003430E0"/>
    <w:rsid w:val="0034369E"/>
    <w:rsid w:val="00343713"/>
    <w:rsid w:val="00343752"/>
    <w:rsid w:val="00343969"/>
    <w:rsid w:val="00343C24"/>
    <w:rsid w:val="00343DF4"/>
    <w:rsid w:val="00343EC7"/>
    <w:rsid w:val="00344117"/>
    <w:rsid w:val="00344118"/>
    <w:rsid w:val="0034413D"/>
    <w:rsid w:val="0034414A"/>
    <w:rsid w:val="00344310"/>
    <w:rsid w:val="00344434"/>
    <w:rsid w:val="00344725"/>
    <w:rsid w:val="0034478C"/>
    <w:rsid w:val="00344973"/>
    <w:rsid w:val="00344AD6"/>
    <w:rsid w:val="00344BD2"/>
    <w:rsid w:val="00345051"/>
    <w:rsid w:val="0034511B"/>
    <w:rsid w:val="0034527C"/>
    <w:rsid w:val="00345308"/>
    <w:rsid w:val="0034574A"/>
    <w:rsid w:val="00345C58"/>
    <w:rsid w:val="00345D68"/>
    <w:rsid w:val="00345E45"/>
    <w:rsid w:val="00345E76"/>
    <w:rsid w:val="00345EB6"/>
    <w:rsid w:val="003460A2"/>
    <w:rsid w:val="00346399"/>
    <w:rsid w:val="0034684C"/>
    <w:rsid w:val="003468E9"/>
    <w:rsid w:val="00346AFF"/>
    <w:rsid w:val="00346CBE"/>
    <w:rsid w:val="00346D01"/>
    <w:rsid w:val="00346EB0"/>
    <w:rsid w:val="00346F63"/>
    <w:rsid w:val="0034703E"/>
    <w:rsid w:val="003471DC"/>
    <w:rsid w:val="00347248"/>
    <w:rsid w:val="0034745C"/>
    <w:rsid w:val="003475E6"/>
    <w:rsid w:val="003477E8"/>
    <w:rsid w:val="00347885"/>
    <w:rsid w:val="00347A8A"/>
    <w:rsid w:val="00347B9B"/>
    <w:rsid w:val="00347CBA"/>
    <w:rsid w:val="00347F2E"/>
    <w:rsid w:val="00347F5C"/>
    <w:rsid w:val="00347FD3"/>
    <w:rsid w:val="00350020"/>
    <w:rsid w:val="00350076"/>
    <w:rsid w:val="003500F4"/>
    <w:rsid w:val="00350194"/>
    <w:rsid w:val="0035025F"/>
    <w:rsid w:val="003502DF"/>
    <w:rsid w:val="00350380"/>
    <w:rsid w:val="003503F4"/>
    <w:rsid w:val="0035041A"/>
    <w:rsid w:val="003504EC"/>
    <w:rsid w:val="003505AD"/>
    <w:rsid w:val="003505ED"/>
    <w:rsid w:val="00350631"/>
    <w:rsid w:val="00350777"/>
    <w:rsid w:val="00350932"/>
    <w:rsid w:val="00350F4E"/>
    <w:rsid w:val="00351120"/>
    <w:rsid w:val="003513BA"/>
    <w:rsid w:val="003514B4"/>
    <w:rsid w:val="00351675"/>
    <w:rsid w:val="0035180B"/>
    <w:rsid w:val="0035193C"/>
    <w:rsid w:val="003519BD"/>
    <w:rsid w:val="00351C47"/>
    <w:rsid w:val="00351C98"/>
    <w:rsid w:val="00351CB9"/>
    <w:rsid w:val="00351D04"/>
    <w:rsid w:val="00351F0C"/>
    <w:rsid w:val="0035216E"/>
    <w:rsid w:val="003522F2"/>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D"/>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B5"/>
    <w:rsid w:val="0036185C"/>
    <w:rsid w:val="003621DC"/>
    <w:rsid w:val="00362244"/>
    <w:rsid w:val="0036225E"/>
    <w:rsid w:val="0036259D"/>
    <w:rsid w:val="0036262C"/>
    <w:rsid w:val="0036286D"/>
    <w:rsid w:val="003629E0"/>
    <w:rsid w:val="00362A8A"/>
    <w:rsid w:val="00362AB7"/>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8A1"/>
    <w:rsid w:val="00365D5C"/>
    <w:rsid w:val="00365F75"/>
    <w:rsid w:val="00366324"/>
    <w:rsid w:val="00366418"/>
    <w:rsid w:val="00366ADE"/>
    <w:rsid w:val="00366B71"/>
    <w:rsid w:val="00367110"/>
    <w:rsid w:val="003672BB"/>
    <w:rsid w:val="003674E3"/>
    <w:rsid w:val="00367516"/>
    <w:rsid w:val="00367529"/>
    <w:rsid w:val="003677F2"/>
    <w:rsid w:val="00367A44"/>
    <w:rsid w:val="00367BB7"/>
    <w:rsid w:val="00367BC3"/>
    <w:rsid w:val="00367BF0"/>
    <w:rsid w:val="00367D2F"/>
    <w:rsid w:val="00367E60"/>
    <w:rsid w:val="003700A7"/>
    <w:rsid w:val="00370285"/>
    <w:rsid w:val="003703A4"/>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CDF"/>
    <w:rsid w:val="00372FBA"/>
    <w:rsid w:val="00372FD7"/>
    <w:rsid w:val="00373235"/>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7E0"/>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094"/>
    <w:rsid w:val="003821E7"/>
    <w:rsid w:val="003824E2"/>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516"/>
    <w:rsid w:val="0038683D"/>
    <w:rsid w:val="00386A15"/>
    <w:rsid w:val="00386B71"/>
    <w:rsid w:val="00386BC6"/>
    <w:rsid w:val="00386E22"/>
    <w:rsid w:val="0038702D"/>
    <w:rsid w:val="003870BC"/>
    <w:rsid w:val="0038717E"/>
    <w:rsid w:val="0038732E"/>
    <w:rsid w:val="0038735C"/>
    <w:rsid w:val="00387621"/>
    <w:rsid w:val="00387675"/>
    <w:rsid w:val="00387771"/>
    <w:rsid w:val="003879A6"/>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BDD"/>
    <w:rsid w:val="00394C77"/>
    <w:rsid w:val="00394E77"/>
    <w:rsid w:val="00394EB6"/>
    <w:rsid w:val="0039502C"/>
    <w:rsid w:val="003951A4"/>
    <w:rsid w:val="003954C7"/>
    <w:rsid w:val="003955F0"/>
    <w:rsid w:val="003956CC"/>
    <w:rsid w:val="003956FE"/>
    <w:rsid w:val="0039572B"/>
    <w:rsid w:val="00395960"/>
    <w:rsid w:val="0039598F"/>
    <w:rsid w:val="00395CAB"/>
    <w:rsid w:val="00395CEF"/>
    <w:rsid w:val="00396087"/>
    <w:rsid w:val="003960D5"/>
    <w:rsid w:val="003960F3"/>
    <w:rsid w:val="0039610F"/>
    <w:rsid w:val="00396139"/>
    <w:rsid w:val="0039621E"/>
    <w:rsid w:val="003964CA"/>
    <w:rsid w:val="00396510"/>
    <w:rsid w:val="0039665F"/>
    <w:rsid w:val="00396F2B"/>
    <w:rsid w:val="0039732F"/>
    <w:rsid w:val="00397409"/>
    <w:rsid w:val="00397426"/>
    <w:rsid w:val="003974A9"/>
    <w:rsid w:val="00397682"/>
    <w:rsid w:val="003978B8"/>
    <w:rsid w:val="00397B96"/>
    <w:rsid w:val="00397C89"/>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3E"/>
    <w:rsid w:val="003A4FCD"/>
    <w:rsid w:val="003A505B"/>
    <w:rsid w:val="003A506C"/>
    <w:rsid w:val="003A509E"/>
    <w:rsid w:val="003A5319"/>
    <w:rsid w:val="003A5358"/>
    <w:rsid w:val="003A544B"/>
    <w:rsid w:val="003A567A"/>
    <w:rsid w:val="003A590E"/>
    <w:rsid w:val="003A5D31"/>
    <w:rsid w:val="003A5E2C"/>
    <w:rsid w:val="003A5E98"/>
    <w:rsid w:val="003A5EF9"/>
    <w:rsid w:val="003A6330"/>
    <w:rsid w:val="003A67EA"/>
    <w:rsid w:val="003A693B"/>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C76"/>
    <w:rsid w:val="003B1CC2"/>
    <w:rsid w:val="003B1CDD"/>
    <w:rsid w:val="003B2010"/>
    <w:rsid w:val="003B20F5"/>
    <w:rsid w:val="003B21B1"/>
    <w:rsid w:val="003B2370"/>
    <w:rsid w:val="003B2583"/>
    <w:rsid w:val="003B2852"/>
    <w:rsid w:val="003B294F"/>
    <w:rsid w:val="003B2B79"/>
    <w:rsid w:val="003B2F36"/>
    <w:rsid w:val="003B2FEA"/>
    <w:rsid w:val="003B38BE"/>
    <w:rsid w:val="003B38C0"/>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5BA"/>
    <w:rsid w:val="003C57EE"/>
    <w:rsid w:val="003C5A49"/>
    <w:rsid w:val="003C5B09"/>
    <w:rsid w:val="003C5C8D"/>
    <w:rsid w:val="003C5CE6"/>
    <w:rsid w:val="003C5FE7"/>
    <w:rsid w:val="003C610E"/>
    <w:rsid w:val="003C6232"/>
    <w:rsid w:val="003C6580"/>
    <w:rsid w:val="003C6A23"/>
    <w:rsid w:val="003C6BCC"/>
    <w:rsid w:val="003C6C4F"/>
    <w:rsid w:val="003C70CC"/>
    <w:rsid w:val="003C725D"/>
    <w:rsid w:val="003C727B"/>
    <w:rsid w:val="003C7459"/>
    <w:rsid w:val="003C77A5"/>
    <w:rsid w:val="003C7800"/>
    <w:rsid w:val="003C789B"/>
    <w:rsid w:val="003C78C0"/>
    <w:rsid w:val="003C79A4"/>
    <w:rsid w:val="003C7B18"/>
    <w:rsid w:val="003C7C54"/>
    <w:rsid w:val="003C7DD2"/>
    <w:rsid w:val="003C7E5D"/>
    <w:rsid w:val="003C7F94"/>
    <w:rsid w:val="003D023D"/>
    <w:rsid w:val="003D0563"/>
    <w:rsid w:val="003D0884"/>
    <w:rsid w:val="003D09DA"/>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82"/>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DC6"/>
    <w:rsid w:val="003E1F91"/>
    <w:rsid w:val="003E1FDB"/>
    <w:rsid w:val="003E207F"/>
    <w:rsid w:val="003E2340"/>
    <w:rsid w:val="003E23BA"/>
    <w:rsid w:val="003E240A"/>
    <w:rsid w:val="003E25D1"/>
    <w:rsid w:val="003E28B8"/>
    <w:rsid w:val="003E2AE6"/>
    <w:rsid w:val="003E2BF4"/>
    <w:rsid w:val="003E2E7A"/>
    <w:rsid w:val="003E2FA2"/>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5D84"/>
    <w:rsid w:val="003E6592"/>
    <w:rsid w:val="003E67B0"/>
    <w:rsid w:val="003E68B5"/>
    <w:rsid w:val="003E68BD"/>
    <w:rsid w:val="003E6AE4"/>
    <w:rsid w:val="003E6B8F"/>
    <w:rsid w:val="003E6C75"/>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06"/>
    <w:rsid w:val="003F20E2"/>
    <w:rsid w:val="003F212A"/>
    <w:rsid w:val="003F2244"/>
    <w:rsid w:val="003F2256"/>
    <w:rsid w:val="003F23A7"/>
    <w:rsid w:val="003F23EB"/>
    <w:rsid w:val="003F2560"/>
    <w:rsid w:val="003F2564"/>
    <w:rsid w:val="003F2624"/>
    <w:rsid w:val="003F2711"/>
    <w:rsid w:val="003F28A7"/>
    <w:rsid w:val="003F296B"/>
    <w:rsid w:val="003F2A56"/>
    <w:rsid w:val="003F2B70"/>
    <w:rsid w:val="003F2B8D"/>
    <w:rsid w:val="003F2D8C"/>
    <w:rsid w:val="003F2FF6"/>
    <w:rsid w:val="003F31E2"/>
    <w:rsid w:val="003F3331"/>
    <w:rsid w:val="003F3865"/>
    <w:rsid w:val="003F3938"/>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B4"/>
    <w:rsid w:val="003F62FB"/>
    <w:rsid w:val="003F6303"/>
    <w:rsid w:val="003F642B"/>
    <w:rsid w:val="003F6853"/>
    <w:rsid w:val="003F6930"/>
    <w:rsid w:val="003F696F"/>
    <w:rsid w:val="003F6F1A"/>
    <w:rsid w:val="003F73A0"/>
    <w:rsid w:val="003F7564"/>
    <w:rsid w:val="003F75DD"/>
    <w:rsid w:val="003F7DFF"/>
    <w:rsid w:val="00400064"/>
    <w:rsid w:val="0040015E"/>
    <w:rsid w:val="0040017A"/>
    <w:rsid w:val="004003B2"/>
    <w:rsid w:val="004003D4"/>
    <w:rsid w:val="00400427"/>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1C45"/>
    <w:rsid w:val="00402258"/>
    <w:rsid w:val="00402375"/>
    <w:rsid w:val="004024AB"/>
    <w:rsid w:val="004025A2"/>
    <w:rsid w:val="00402644"/>
    <w:rsid w:val="004027E3"/>
    <w:rsid w:val="004028C4"/>
    <w:rsid w:val="00402EB7"/>
    <w:rsid w:val="00402EEB"/>
    <w:rsid w:val="00402F2C"/>
    <w:rsid w:val="00402FC4"/>
    <w:rsid w:val="0040303D"/>
    <w:rsid w:val="004032EC"/>
    <w:rsid w:val="004032F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194"/>
    <w:rsid w:val="004053C4"/>
    <w:rsid w:val="0040562C"/>
    <w:rsid w:val="00405635"/>
    <w:rsid w:val="00405898"/>
    <w:rsid w:val="004058C0"/>
    <w:rsid w:val="00405970"/>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C63"/>
    <w:rsid w:val="00411E15"/>
    <w:rsid w:val="00411F15"/>
    <w:rsid w:val="004122D9"/>
    <w:rsid w:val="00412619"/>
    <w:rsid w:val="00412697"/>
    <w:rsid w:val="00412A27"/>
    <w:rsid w:val="00412EEF"/>
    <w:rsid w:val="00412F8D"/>
    <w:rsid w:val="00412FA0"/>
    <w:rsid w:val="00413369"/>
    <w:rsid w:val="00413627"/>
    <w:rsid w:val="004139FB"/>
    <w:rsid w:val="00413D65"/>
    <w:rsid w:val="00414057"/>
    <w:rsid w:val="00414129"/>
    <w:rsid w:val="004141FA"/>
    <w:rsid w:val="00414307"/>
    <w:rsid w:val="00414361"/>
    <w:rsid w:val="004145AE"/>
    <w:rsid w:val="004149B6"/>
    <w:rsid w:val="00414A95"/>
    <w:rsid w:val="00415038"/>
    <w:rsid w:val="004150FD"/>
    <w:rsid w:val="0041524C"/>
    <w:rsid w:val="004155FC"/>
    <w:rsid w:val="0041566F"/>
    <w:rsid w:val="0041577E"/>
    <w:rsid w:val="004157F6"/>
    <w:rsid w:val="00415812"/>
    <w:rsid w:val="0041583A"/>
    <w:rsid w:val="00415861"/>
    <w:rsid w:val="004159D3"/>
    <w:rsid w:val="00415A14"/>
    <w:rsid w:val="00415B3D"/>
    <w:rsid w:val="00415B80"/>
    <w:rsid w:val="00415BF9"/>
    <w:rsid w:val="00415CC8"/>
    <w:rsid w:val="00415CD5"/>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1A"/>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47D"/>
    <w:rsid w:val="00423659"/>
    <w:rsid w:val="00423746"/>
    <w:rsid w:val="0042377F"/>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10B6"/>
    <w:rsid w:val="004312B5"/>
    <w:rsid w:val="004314E7"/>
    <w:rsid w:val="00431531"/>
    <w:rsid w:val="00431626"/>
    <w:rsid w:val="0043185D"/>
    <w:rsid w:val="0043189C"/>
    <w:rsid w:val="00431B8B"/>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91D"/>
    <w:rsid w:val="00433C6F"/>
    <w:rsid w:val="00433D70"/>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7FF"/>
    <w:rsid w:val="00441851"/>
    <w:rsid w:val="00441C43"/>
    <w:rsid w:val="00442369"/>
    <w:rsid w:val="004423B5"/>
    <w:rsid w:val="0044241B"/>
    <w:rsid w:val="004425C2"/>
    <w:rsid w:val="0044272B"/>
    <w:rsid w:val="004427EE"/>
    <w:rsid w:val="00442824"/>
    <w:rsid w:val="004429D8"/>
    <w:rsid w:val="00442BB5"/>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754"/>
    <w:rsid w:val="00445907"/>
    <w:rsid w:val="0044591C"/>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B5D"/>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8A9"/>
    <w:rsid w:val="00452A80"/>
    <w:rsid w:val="00452C58"/>
    <w:rsid w:val="00453189"/>
    <w:rsid w:val="004533B4"/>
    <w:rsid w:val="00453603"/>
    <w:rsid w:val="00453871"/>
    <w:rsid w:val="004539A3"/>
    <w:rsid w:val="00453A93"/>
    <w:rsid w:val="00453AB7"/>
    <w:rsid w:val="00453BB6"/>
    <w:rsid w:val="00453C3E"/>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52D"/>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4F2F"/>
    <w:rsid w:val="004650EB"/>
    <w:rsid w:val="00465393"/>
    <w:rsid w:val="00465461"/>
    <w:rsid w:val="00465467"/>
    <w:rsid w:val="00465504"/>
    <w:rsid w:val="00465545"/>
    <w:rsid w:val="00465573"/>
    <w:rsid w:val="004658C3"/>
    <w:rsid w:val="004659FA"/>
    <w:rsid w:val="00465AF0"/>
    <w:rsid w:val="00465B38"/>
    <w:rsid w:val="00465BDE"/>
    <w:rsid w:val="00465DD3"/>
    <w:rsid w:val="00465E86"/>
    <w:rsid w:val="00465EB3"/>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D39"/>
    <w:rsid w:val="00471DB0"/>
    <w:rsid w:val="00471EB6"/>
    <w:rsid w:val="00471F3B"/>
    <w:rsid w:val="00471FAB"/>
    <w:rsid w:val="00472101"/>
    <w:rsid w:val="004723E8"/>
    <w:rsid w:val="00472964"/>
    <w:rsid w:val="00472ACB"/>
    <w:rsid w:val="00472B1D"/>
    <w:rsid w:val="00472C2B"/>
    <w:rsid w:val="00472E42"/>
    <w:rsid w:val="00473045"/>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83C"/>
    <w:rsid w:val="00477A2E"/>
    <w:rsid w:val="00477B19"/>
    <w:rsid w:val="00477D19"/>
    <w:rsid w:val="00477FBA"/>
    <w:rsid w:val="004801FB"/>
    <w:rsid w:val="004803A9"/>
    <w:rsid w:val="004805D8"/>
    <w:rsid w:val="004807D5"/>
    <w:rsid w:val="00480A62"/>
    <w:rsid w:val="00480B03"/>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6AA"/>
    <w:rsid w:val="00483805"/>
    <w:rsid w:val="004839B5"/>
    <w:rsid w:val="00483CFA"/>
    <w:rsid w:val="00483CFF"/>
    <w:rsid w:val="00483D11"/>
    <w:rsid w:val="00483D20"/>
    <w:rsid w:val="00483E75"/>
    <w:rsid w:val="00483FE3"/>
    <w:rsid w:val="0048406D"/>
    <w:rsid w:val="004840DE"/>
    <w:rsid w:val="0048410B"/>
    <w:rsid w:val="0048410E"/>
    <w:rsid w:val="0048416D"/>
    <w:rsid w:val="004841C4"/>
    <w:rsid w:val="004841C8"/>
    <w:rsid w:val="00484299"/>
    <w:rsid w:val="00484C46"/>
    <w:rsid w:val="00484C74"/>
    <w:rsid w:val="00484DC0"/>
    <w:rsid w:val="00484DCD"/>
    <w:rsid w:val="00484F3D"/>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56A"/>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D46"/>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A0144"/>
    <w:rsid w:val="004A0184"/>
    <w:rsid w:val="004A01E1"/>
    <w:rsid w:val="004A01FB"/>
    <w:rsid w:val="004A06AF"/>
    <w:rsid w:val="004A0A2D"/>
    <w:rsid w:val="004A0A78"/>
    <w:rsid w:val="004A0AD0"/>
    <w:rsid w:val="004A0DA7"/>
    <w:rsid w:val="004A0E00"/>
    <w:rsid w:val="004A10DC"/>
    <w:rsid w:val="004A11E8"/>
    <w:rsid w:val="004A15F7"/>
    <w:rsid w:val="004A1600"/>
    <w:rsid w:val="004A1B20"/>
    <w:rsid w:val="004A201F"/>
    <w:rsid w:val="004A2093"/>
    <w:rsid w:val="004A23B8"/>
    <w:rsid w:val="004A23C0"/>
    <w:rsid w:val="004A2447"/>
    <w:rsid w:val="004A2564"/>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25"/>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D0"/>
    <w:rsid w:val="004B0B4F"/>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1E"/>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E75"/>
    <w:rsid w:val="004C0F99"/>
    <w:rsid w:val="004C0FB1"/>
    <w:rsid w:val="004C130D"/>
    <w:rsid w:val="004C1329"/>
    <w:rsid w:val="004C1624"/>
    <w:rsid w:val="004C1DB8"/>
    <w:rsid w:val="004C20BD"/>
    <w:rsid w:val="004C2100"/>
    <w:rsid w:val="004C2371"/>
    <w:rsid w:val="004C273B"/>
    <w:rsid w:val="004C2A1F"/>
    <w:rsid w:val="004C2C4E"/>
    <w:rsid w:val="004C2D0E"/>
    <w:rsid w:val="004C2E91"/>
    <w:rsid w:val="004C2F01"/>
    <w:rsid w:val="004C3257"/>
    <w:rsid w:val="004C326E"/>
    <w:rsid w:val="004C334F"/>
    <w:rsid w:val="004C3472"/>
    <w:rsid w:val="004C34E8"/>
    <w:rsid w:val="004C35CB"/>
    <w:rsid w:val="004C370D"/>
    <w:rsid w:val="004C39F9"/>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B0"/>
    <w:rsid w:val="004D23FC"/>
    <w:rsid w:val="004D2474"/>
    <w:rsid w:val="004D24F2"/>
    <w:rsid w:val="004D253C"/>
    <w:rsid w:val="004D27C4"/>
    <w:rsid w:val="004D27D3"/>
    <w:rsid w:val="004D28C8"/>
    <w:rsid w:val="004D29A5"/>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98"/>
    <w:rsid w:val="004E03BE"/>
    <w:rsid w:val="004E040D"/>
    <w:rsid w:val="004E06B3"/>
    <w:rsid w:val="004E0771"/>
    <w:rsid w:val="004E0B8C"/>
    <w:rsid w:val="004E0CD0"/>
    <w:rsid w:val="004E1260"/>
    <w:rsid w:val="004E1429"/>
    <w:rsid w:val="004E14AE"/>
    <w:rsid w:val="004E15C4"/>
    <w:rsid w:val="004E1648"/>
    <w:rsid w:val="004E18D4"/>
    <w:rsid w:val="004E1BA7"/>
    <w:rsid w:val="004E1CBB"/>
    <w:rsid w:val="004E1D07"/>
    <w:rsid w:val="004E1FCC"/>
    <w:rsid w:val="004E204A"/>
    <w:rsid w:val="004E2097"/>
    <w:rsid w:val="004E209D"/>
    <w:rsid w:val="004E20F1"/>
    <w:rsid w:val="004E212C"/>
    <w:rsid w:val="004E2186"/>
    <w:rsid w:val="004E21D3"/>
    <w:rsid w:val="004E221B"/>
    <w:rsid w:val="004E2664"/>
    <w:rsid w:val="004E27ED"/>
    <w:rsid w:val="004E2C3B"/>
    <w:rsid w:val="004E2C41"/>
    <w:rsid w:val="004E2CFF"/>
    <w:rsid w:val="004E2D4D"/>
    <w:rsid w:val="004E2D82"/>
    <w:rsid w:val="004E2E33"/>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51C9"/>
    <w:rsid w:val="004E53AE"/>
    <w:rsid w:val="004E5449"/>
    <w:rsid w:val="004E570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E41"/>
    <w:rsid w:val="004E728A"/>
    <w:rsid w:val="004E7691"/>
    <w:rsid w:val="004E76A5"/>
    <w:rsid w:val="004E76FB"/>
    <w:rsid w:val="004E77C1"/>
    <w:rsid w:val="004E7899"/>
    <w:rsid w:val="004E7B7F"/>
    <w:rsid w:val="004E7D13"/>
    <w:rsid w:val="004E7E45"/>
    <w:rsid w:val="004F01B4"/>
    <w:rsid w:val="004F020A"/>
    <w:rsid w:val="004F0236"/>
    <w:rsid w:val="004F03EA"/>
    <w:rsid w:val="004F07C6"/>
    <w:rsid w:val="004F080C"/>
    <w:rsid w:val="004F085D"/>
    <w:rsid w:val="004F09DC"/>
    <w:rsid w:val="004F0ABE"/>
    <w:rsid w:val="004F0C82"/>
    <w:rsid w:val="004F0CB9"/>
    <w:rsid w:val="004F0CFD"/>
    <w:rsid w:val="004F0E4D"/>
    <w:rsid w:val="004F0E9D"/>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B9F"/>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320"/>
    <w:rsid w:val="00504639"/>
    <w:rsid w:val="005046C9"/>
    <w:rsid w:val="00504C6A"/>
    <w:rsid w:val="00504F40"/>
    <w:rsid w:val="005050F8"/>
    <w:rsid w:val="005051F4"/>
    <w:rsid w:val="005054DA"/>
    <w:rsid w:val="00505A2A"/>
    <w:rsid w:val="00505BB5"/>
    <w:rsid w:val="00505E39"/>
    <w:rsid w:val="0050600C"/>
    <w:rsid w:val="0050614B"/>
    <w:rsid w:val="00506270"/>
    <w:rsid w:val="005062D1"/>
    <w:rsid w:val="0050638B"/>
    <w:rsid w:val="005063C4"/>
    <w:rsid w:val="00506571"/>
    <w:rsid w:val="005067F0"/>
    <w:rsid w:val="00506A8D"/>
    <w:rsid w:val="00506C2E"/>
    <w:rsid w:val="00506CB7"/>
    <w:rsid w:val="00506CC4"/>
    <w:rsid w:val="005072CE"/>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588"/>
    <w:rsid w:val="005117D1"/>
    <w:rsid w:val="005118A7"/>
    <w:rsid w:val="005119E7"/>
    <w:rsid w:val="00511B5A"/>
    <w:rsid w:val="00511E67"/>
    <w:rsid w:val="005120A1"/>
    <w:rsid w:val="0051215E"/>
    <w:rsid w:val="00512747"/>
    <w:rsid w:val="005127AD"/>
    <w:rsid w:val="00512BB1"/>
    <w:rsid w:val="00512E8C"/>
    <w:rsid w:val="005130E7"/>
    <w:rsid w:val="00513133"/>
    <w:rsid w:val="005135B6"/>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3F"/>
    <w:rsid w:val="00516763"/>
    <w:rsid w:val="005169A7"/>
    <w:rsid w:val="00516B95"/>
    <w:rsid w:val="00516B96"/>
    <w:rsid w:val="00516CF9"/>
    <w:rsid w:val="00516DF3"/>
    <w:rsid w:val="005170D0"/>
    <w:rsid w:val="005173A4"/>
    <w:rsid w:val="00517408"/>
    <w:rsid w:val="005174F8"/>
    <w:rsid w:val="0051770E"/>
    <w:rsid w:val="00517BDD"/>
    <w:rsid w:val="00517C9B"/>
    <w:rsid w:val="0052001B"/>
    <w:rsid w:val="005205C8"/>
    <w:rsid w:val="0052088F"/>
    <w:rsid w:val="00520974"/>
    <w:rsid w:val="00520AD5"/>
    <w:rsid w:val="00520C04"/>
    <w:rsid w:val="00520DDF"/>
    <w:rsid w:val="00521292"/>
    <w:rsid w:val="005212C9"/>
    <w:rsid w:val="00521490"/>
    <w:rsid w:val="0052158F"/>
    <w:rsid w:val="00521B36"/>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537"/>
    <w:rsid w:val="005257D8"/>
    <w:rsid w:val="00525AAD"/>
    <w:rsid w:val="00525D56"/>
    <w:rsid w:val="00525ED9"/>
    <w:rsid w:val="00525F16"/>
    <w:rsid w:val="00525F71"/>
    <w:rsid w:val="0052613E"/>
    <w:rsid w:val="00526270"/>
    <w:rsid w:val="0052627A"/>
    <w:rsid w:val="0052646A"/>
    <w:rsid w:val="005265D8"/>
    <w:rsid w:val="0052681A"/>
    <w:rsid w:val="0052682F"/>
    <w:rsid w:val="005268AE"/>
    <w:rsid w:val="005269C2"/>
    <w:rsid w:val="00526B41"/>
    <w:rsid w:val="00526C8A"/>
    <w:rsid w:val="00526F99"/>
    <w:rsid w:val="005271C1"/>
    <w:rsid w:val="00527489"/>
    <w:rsid w:val="00527631"/>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CC3"/>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757"/>
    <w:rsid w:val="00544991"/>
    <w:rsid w:val="00544C33"/>
    <w:rsid w:val="00544CF9"/>
    <w:rsid w:val="00544DD7"/>
    <w:rsid w:val="00544E2C"/>
    <w:rsid w:val="005452EC"/>
    <w:rsid w:val="0054556F"/>
    <w:rsid w:val="00545987"/>
    <w:rsid w:val="00545A2A"/>
    <w:rsid w:val="00545C3D"/>
    <w:rsid w:val="00545DCC"/>
    <w:rsid w:val="00545E6A"/>
    <w:rsid w:val="00546286"/>
    <w:rsid w:val="00546310"/>
    <w:rsid w:val="00546738"/>
    <w:rsid w:val="005467D5"/>
    <w:rsid w:val="005467D6"/>
    <w:rsid w:val="00546942"/>
    <w:rsid w:val="00546AAD"/>
    <w:rsid w:val="00546E79"/>
    <w:rsid w:val="00547093"/>
    <w:rsid w:val="00547123"/>
    <w:rsid w:val="00547750"/>
    <w:rsid w:val="00547B08"/>
    <w:rsid w:val="00547B32"/>
    <w:rsid w:val="00547E1B"/>
    <w:rsid w:val="005504D9"/>
    <w:rsid w:val="005506B7"/>
    <w:rsid w:val="0055088B"/>
    <w:rsid w:val="00550BDB"/>
    <w:rsid w:val="00550C80"/>
    <w:rsid w:val="00550D6F"/>
    <w:rsid w:val="00550E94"/>
    <w:rsid w:val="00550EB5"/>
    <w:rsid w:val="005511B1"/>
    <w:rsid w:val="0055135D"/>
    <w:rsid w:val="00551711"/>
    <w:rsid w:val="00551A3E"/>
    <w:rsid w:val="00551E1E"/>
    <w:rsid w:val="00551E52"/>
    <w:rsid w:val="00552038"/>
    <w:rsid w:val="00552133"/>
    <w:rsid w:val="0055233E"/>
    <w:rsid w:val="005524FA"/>
    <w:rsid w:val="00552569"/>
    <w:rsid w:val="005526F2"/>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41F"/>
    <w:rsid w:val="00560971"/>
    <w:rsid w:val="00560AC9"/>
    <w:rsid w:val="00560BEB"/>
    <w:rsid w:val="00560D5E"/>
    <w:rsid w:val="00560D9F"/>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6A"/>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80089"/>
    <w:rsid w:val="0058012E"/>
    <w:rsid w:val="005804D1"/>
    <w:rsid w:val="0058070E"/>
    <w:rsid w:val="0058086F"/>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9C"/>
    <w:rsid w:val="00591D2A"/>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3ED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E5"/>
    <w:rsid w:val="00596D18"/>
    <w:rsid w:val="00596EBB"/>
    <w:rsid w:val="00597015"/>
    <w:rsid w:val="00597029"/>
    <w:rsid w:val="00597076"/>
    <w:rsid w:val="0059715B"/>
    <w:rsid w:val="005973C7"/>
    <w:rsid w:val="005974D5"/>
    <w:rsid w:val="00597561"/>
    <w:rsid w:val="00597605"/>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DB8"/>
    <w:rsid w:val="005A7F72"/>
    <w:rsid w:val="005B0015"/>
    <w:rsid w:val="005B01CA"/>
    <w:rsid w:val="005B0216"/>
    <w:rsid w:val="005B03E0"/>
    <w:rsid w:val="005B0847"/>
    <w:rsid w:val="005B137A"/>
    <w:rsid w:val="005B141D"/>
    <w:rsid w:val="005B174A"/>
    <w:rsid w:val="005B1B12"/>
    <w:rsid w:val="005B1B18"/>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BC8"/>
    <w:rsid w:val="005B6D30"/>
    <w:rsid w:val="005B6EC7"/>
    <w:rsid w:val="005B6FAE"/>
    <w:rsid w:val="005B703E"/>
    <w:rsid w:val="005B70BC"/>
    <w:rsid w:val="005B70E8"/>
    <w:rsid w:val="005B7139"/>
    <w:rsid w:val="005B73C8"/>
    <w:rsid w:val="005B7824"/>
    <w:rsid w:val="005B79B7"/>
    <w:rsid w:val="005B7AA3"/>
    <w:rsid w:val="005C0358"/>
    <w:rsid w:val="005C0487"/>
    <w:rsid w:val="005C0625"/>
    <w:rsid w:val="005C0904"/>
    <w:rsid w:val="005C09BF"/>
    <w:rsid w:val="005C09C3"/>
    <w:rsid w:val="005C0B30"/>
    <w:rsid w:val="005C0B4E"/>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499"/>
    <w:rsid w:val="005D54F0"/>
    <w:rsid w:val="005D54FA"/>
    <w:rsid w:val="005D576B"/>
    <w:rsid w:val="005D588B"/>
    <w:rsid w:val="005D594D"/>
    <w:rsid w:val="005D5999"/>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17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BBC"/>
    <w:rsid w:val="005E1C06"/>
    <w:rsid w:val="005E1DB1"/>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C8C"/>
    <w:rsid w:val="005E5CD3"/>
    <w:rsid w:val="005E5E83"/>
    <w:rsid w:val="005E6070"/>
    <w:rsid w:val="005E60DD"/>
    <w:rsid w:val="005E62B2"/>
    <w:rsid w:val="005E63DF"/>
    <w:rsid w:val="005E66F1"/>
    <w:rsid w:val="005E6888"/>
    <w:rsid w:val="005E6AFB"/>
    <w:rsid w:val="005E71A1"/>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B4C"/>
    <w:rsid w:val="005F0B53"/>
    <w:rsid w:val="005F0C46"/>
    <w:rsid w:val="005F0CBC"/>
    <w:rsid w:val="005F14D3"/>
    <w:rsid w:val="005F1B48"/>
    <w:rsid w:val="005F1BE7"/>
    <w:rsid w:val="005F1F2A"/>
    <w:rsid w:val="005F1FE4"/>
    <w:rsid w:val="005F202C"/>
    <w:rsid w:val="005F20E8"/>
    <w:rsid w:val="005F2190"/>
    <w:rsid w:val="005F24DB"/>
    <w:rsid w:val="005F2733"/>
    <w:rsid w:val="005F281D"/>
    <w:rsid w:val="005F2DD4"/>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773"/>
    <w:rsid w:val="0060077C"/>
    <w:rsid w:val="00600CDF"/>
    <w:rsid w:val="00600F82"/>
    <w:rsid w:val="00601072"/>
    <w:rsid w:val="0060144E"/>
    <w:rsid w:val="00601754"/>
    <w:rsid w:val="0060198B"/>
    <w:rsid w:val="00601A2D"/>
    <w:rsid w:val="00601D4D"/>
    <w:rsid w:val="00601E95"/>
    <w:rsid w:val="00601F6E"/>
    <w:rsid w:val="00601FCD"/>
    <w:rsid w:val="00602354"/>
    <w:rsid w:val="0060254B"/>
    <w:rsid w:val="00602640"/>
    <w:rsid w:val="0060268D"/>
    <w:rsid w:val="00602883"/>
    <w:rsid w:val="0060295C"/>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67D"/>
    <w:rsid w:val="0060591D"/>
    <w:rsid w:val="006059EC"/>
    <w:rsid w:val="00605B5D"/>
    <w:rsid w:val="00605C3F"/>
    <w:rsid w:val="00605C9D"/>
    <w:rsid w:val="00605D6D"/>
    <w:rsid w:val="00605EBE"/>
    <w:rsid w:val="00606453"/>
    <w:rsid w:val="00606533"/>
    <w:rsid w:val="0060660B"/>
    <w:rsid w:val="006066BF"/>
    <w:rsid w:val="00606704"/>
    <w:rsid w:val="00606793"/>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3FC"/>
    <w:rsid w:val="00612C73"/>
    <w:rsid w:val="00612DBE"/>
    <w:rsid w:val="00613036"/>
    <w:rsid w:val="00613125"/>
    <w:rsid w:val="00613276"/>
    <w:rsid w:val="006134B0"/>
    <w:rsid w:val="006134CE"/>
    <w:rsid w:val="00613862"/>
    <w:rsid w:val="006138D8"/>
    <w:rsid w:val="00613CDD"/>
    <w:rsid w:val="00613DBE"/>
    <w:rsid w:val="00613E3D"/>
    <w:rsid w:val="00613F14"/>
    <w:rsid w:val="00614064"/>
    <w:rsid w:val="006141D8"/>
    <w:rsid w:val="0061470B"/>
    <w:rsid w:val="006147EC"/>
    <w:rsid w:val="00614A3C"/>
    <w:rsid w:val="00614CB4"/>
    <w:rsid w:val="00614D1E"/>
    <w:rsid w:val="0061524B"/>
    <w:rsid w:val="006153F7"/>
    <w:rsid w:val="006154E1"/>
    <w:rsid w:val="00615642"/>
    <w:rsid w:val="0061565F"/>
    <w:rsid w:val="00615BDB"/>
    <w:rsid w:val="00615E00"/>
    <w:rsid w:val="00615E66"/>
    <w:rsid w:val="00615FF7"/>
    <w:rsid w:val="00616183"/>
    <w:rsid w:val="00616885"/>
    <w:rsid w:val="006170C0"/>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3"/>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A0E"/>
    <w:rsid w:val="00632A4C"/>
    <w:rsid w:val="0063318A"/>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06"/>
    <w:rsid w:val="00637138"/>
    <w:rsid w:val="006373C7"/>
    <w:rsid w:val="00637410"/>
    <w:rsid w:val="006374F0"/>
    <w:rsid w:val="00637708"/>
    <w:rsid w:val="00637755"/>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6027"/>
    <w:rsid w:val="00646128"/>
    <w:rsid w:val="00646584"/>
    <w:rsid w:val="006467E3"/>
    <w:rsid w:val="00646D08"/>
    <w:rsid w:val="00646E23"/>
    <w:rsid w:val="00647265"/>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91"/>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06E"/>
    <w:rsid w:val="00653119"/>
    <w:rsid w:val="00653273"/>
    <w:rsid w:val="00653BB3"/>
    <w:rsid w:val="00653CAA"/>
    <w:rsid w:val="00654084"/>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E36"/>
    <w:rsid w:val="00657F67"/>
    <w:rsid w:val="00657FA4"/>
    <w:rsid w:val="006601F9"/>
    <w:rsid w:val="006602D1"/>
    <w:rsid w:val="00660426"/>
    <w:rsid w:val="0066050A"/>
    <w:rsid w:val="006605DC"/>
    <w:rsid w:val="0066070A"/>
    <w:rsid w:val="006608A7"/>
    <w:rsid w:val="0066093F"/>
    <w:rsid w:val="00660E59"/>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B24"/>
    <w:rsid w:val="00667CFA"/>
    <w:rsid w:val="0067000E"/>
    <w:rsid w:val="006704BF"/>
    <w:rsid w:val="006705FD"/>
    <w:rsid w:val="00670AD6"/>
    <w:rsid w:val="00670AEE"/>
    <w:rsid w:val="00670D50"/>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C3"/>
    <w:rsid w:val="00676D4C"/>
    <w:rsid w:val="00677324"/>
    <w:rsid w:val="006775FF"/>
    <w:rsid w:val="00677725"/>
    <w:rsid w:val="00677B39"/>
    <w:rsid w:val="00677F91"/>
    <w:rsid w:val="0068013A"/>
    <w:rsid w:val="006803D7"/>
    <w:rsid w:val="00680532"/>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D8"/>
    <w:rsid w:val="00683742"/>
    <w:rsid w:val="00683776"/>
    <w:rsid w:val="00683993"/>
    <w:rsid w:val="00683BA0"/>
    <w:rsid w:val="00683BED"/>
    <w:rsid w:val="00683D7F"/>
    <w:rsid w:val="00684000"/>
    <w:rsid w:val="0068406A"/>
    <w:rsid w:val="006840D5"/>
    <w:rsid w:val="00684258"/>
    <w:rsid w:val="006846EA"/>
    <w:rsid w:val="0068482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277"/>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05A"/>
    <w:rsid w:val="0069748B"/>
    <w:rsid w:val="0069755C"/>
    <w:rsid w:val="006976A7"/>
    <w:rsid w:val="00697739"/>
    <w:rsid w:val="00697846"/>
    <w:rsid w:val="00697923"/>
    <w:rsid w:val="006979DC"/>
    <w:rsid w:val="00697A3C"/>
    <w:rsid w:val="00697A5C"/>
    <w:rsid w:val="00697C2C"/>
    <w:rsid w:val="00697CE1"/>
    <w:rsid w:val="00697E83"/>
    <w:rsid w:val="00697E98"/>
    <w:rsid w:val="006A00D5"/>
    <w:rsid w:val="006A01CC"/>
    <w:rsid w:val="006A05EF"/>
    <w:rsid w:val="006A0942"/>
    <w:rsid w:val="006A0D10"/>
    <w:rsid w:val="006A0E16"/>
    <w:rsid w:val="006A10E3"/>
    <w:rsid w:val="006A1483"/>
    <w:rsid w:val="006A18CF"/>
    <w:rsid w:val="006A18DD"/>
    <w:rsid w:val="006A1962"/>
    <w:rsid w:val="006A196A"/>
    <w:rsid w:val="006A1A82"/>
    <w:rsid w:val="006A1B19"/>
    <w:rsid w:val="006A1BF3"/>
    <w:rsid w:val="006A1D17"/>
    <w:rsid w:val="006A1D4D"/>
    <w:rsid w:val="006A1DBB"/>
    <w:rsid w:val="006A1E85"/>
    <w:rsid w:val="006A1F6D"/>
    <w:rsid w:val="006A1FEE"/>
    <w:rsid w:val="006A206E"/>
    <w:rsid w:val="006A2347"/>
    <w:rsid w:val="006A24B3"/>
    <w:rsid w:val="006A2D0E"/>
    <w:rsid w:val="006A2E66"/>
    <w:rsid w:val="006A2EEC"/>
    <w:rsid w:val="006A3116"/>
    <w:rsid w:val="006A3227"/>
    <w:rsid w:val="006A3396"/>
    <w:rsid w:val="006A3574"/>
    <w:rsid w:val="006A35E9"/>
    <w:rsid w:val="006A3623"/>
    <w:rsid w:val="006A3750"/>
    <w:rsid w:val="006A384A"/>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49"/>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6FC"/>
    <w:rsid w:val="006A78C4"/>
    <w:rsid w:val="006A793C"/>
    <w:rsid w:val="006A7BF2"/>
    <w:rsid w:val="006A7C40"/>
    <w:rsid w:val="006A7C4E"/>
    <w:rsid w:val="006A7FDD"/>
    <w:rsid w:val="006B01AB"/>
    <w:rsid w:val="006B0489"/>
    <w:rsid w:val="006B04DC"/>
    <w:rsid w:val="006B05AC"/>
    <w:rsid w:val="006B0C66"/>
    <w:rsid w:val="006B0C9C"/>
    <w:rsid w:val="006B0ED2"/>
    <w:rsid w:val="006B113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26"/>
    <w:rsid w:val="006B2ABC"/>
    <w:rsid w:val="006B2B0B"/>
    <w:rsid w:val="006B2B36"/>
    <w:rsid w:val="006B34AD"/>
    <w:rsid w:val="006B35A8"/>
    <w:rsid w:val="006B38FB"/>
    <w:rsid w:val="006B393F"/>
    <w:rsid w:val="006B3B94"/>
    <w:rsid w:val="006B3DB3"/>
    <w:rsid w:val="006B3E55"/>
    <w:rsid w:val="006B4242"/>
    <w:rsid w:val="006B4303"/>
    <w:rsid w:val="006B4D4E"/>
    <w:rsid w:val="006B4F45"/>
    <w:rsid w:val="006B5029"/>
    <w:rsid w:val="006B589A"/>
    <w:rsid w:val="006B589C"/>
    <w:rsid w:val="006B59E2"/>
    <w:rsid w:val="006B5A1D"/>
    <w:rsid w:val="006B5A72"/>
    <w:rsid w:val="006B5C30"/>
    <w:rsid w:val="006B5EE6"/>
    <w:rsid w:val="006B6111"/>
    <w:rsid w:val="006B630E"/>
    <w:rsid w:val="006B6428"/>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B7F59"/>
    <w:rsid w:val="006C0020"/>
    <w:rsid w:val="006C03B2"/>
    <w:rsid w:val="006C0702"/>
    <w:rsid w:val="006C0732"/>
    <w:rsid w:val="006C074A"/>
    <w:rsid w:val="006C07B0"/>
    <w:rsid w:val="006C08A7"/>
    <w:rsid w:val="006C09DD"/>
    <w:rsid w:val="006C0A1A"/>
    <w:rsid w:val="006C0FB9"/>
    <w:rsid w:val="006C179C"/>
    <w:rsid w:val="006C1B3F"/>
    <w:rsid w:val="006C1C9A"/>
    <w:rsid w:val="006C1E73"/>
    <w:rsid w:val="006C1ED8"/>
    <w:rsid w:val="006C1EE5"/>
    <w:rsid w:val="006C23D4"/>
    <w:rsid w:val="006C25FF"/>
    <w:rsid w:val="006C27D6"/>
    <w:rsid w:val="006C2E2A"/>
    <w:rsid w:val="006C3679"/>
    <w:rsid w:val="006C375B"/>
    <w:rsid w:val="006C377A"/>
    <w:rsid w:val="006C3B87"/>
    <w:rsid w:val="006C3C14"/>
    <w:rsid w:val="006C3D06"/>
    <w:rsid w:val="006C3EF6"/>
    <w:rsid w:val="006C3F40"/>
    <w:rsid w:val="006C4109"/>
    <w:rsid w:val="006C4394"/>
    <w:rsid w:val="006C44D3"/>
    <w:rsid w:val="006C45C1"/>
    <w:rsid w:val="006C47CA"/>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8E"/>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64"/>
    <w:rsid w:val="006D03CD"/>
    <w:rsid w:val="006D04EC"/>
    <w:rsid w:val="006D090E"/>
    <w:rsid w:val="006D0A70"/>
    <w:rsid w:val="006D0AD9"/>
    <w:rsid w:val="006D0D9F"/>
    <w:rsid w:val="006D0DED"/>
    <w:rsid w:val="006D12D3"/>
    <w:rsid w:val="006D1507"/>
    <w:rsid w:val="006D18C4"/>
    <w:rsid w:val="006D18DD"/>
    <w:rsid w:val="006D19ED"/>
    <w:rsid w:val="006D1A21"/>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005"/>
    <w:rsid w:val="006D4199"/>
    <w:rsid w:val="006D446C"/>
    <w:rsid w:val="006D492A"/>
    <w:rsid w:val="006D493C"/>
    <w:rsid w:val="006D4A28"/>
    <w:rsid w:val="006D4A81"/>
    <w:rsid w:val="006D4CE5"/>
    <w:rsid w:val="006D4EA8"/>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D1"/>
    <w:rsid w:val="006D6D94"/>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B1C"/>
    <w:rsid w:val="006E1F8C"/>
    <w:rsid w:val="006E22CC"/>
    <w:rsid w:val="006E23F1"/>
    <w:rsid w:val="006E267D"/>
    <w:rsid w:val="006E28AC"/>
    <w:rsid w:val="006E2AA6"/>
    <w:rsid w:val="006E2D83"/>
    <w:rsid w:val="006E2F6A"/>
    <w:rsid w:val="006E33E2"/>
    <w:rsid w:val="006E35A8"/>
    <w:rsid w:val="006E3AC0"/>
    <w:rsid w:val="006E3D3A"/>
    <w:rsid w:val="006E3DC3"/>
    <w:rsid w:val="006E3F7E"/>
    <w:rsid w:val="006E40F2"/>
    <w:rsid w:val="006E4190"/>
    <w:rsid w:val="006E451B"/>
    <w:rsid w:val="006E459B"/>
    <w:rsid w:val="006E477B"/>
    <w:rsid w:val="006E487B"/>
    <w:rsid w:val="006E495C"/>
    <w:rsid w:val="006E4CD7"/>
    <w:rsid w:val="006E512D"/>
    <w:rsid w:val="006E5151"/>
    <w:rsid w:val="006E54EC"/>
    <w:rsid w:val="006E554E"/>
    <w:rsid w:val="006E5A60"/>
    <w:rsid w:val="006E5AB8"/>
    <w:rsid w:val="006E5D80"/>
    <w:rsid w:val="006E5DD2"/>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1EA"/>
    <w:rsid w:val="006F042D"/>
    <w:rsid w:val="006F051C"/>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413"/>
    <w:rsid w:val="007005F0"/>
    <w:rsid w:val="007006EE"/>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7E7"/>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D7"/>
    <w:rsid w:val="007052C8"/>
    <w:rsid w:val="007054A4"/>
    <w:rsid w:val="00705584"/>
    <w:rsid w:val="00705677"/>
    <w:rsid w:val="0070574A"/>
    <w:rsid w:val="0070576F"/>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BC1"/>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98"/>
    <w:rsid w:val="00714EBB"/>
    <w:rsid w:val="00714F49"/>
    <w:rsid w:val="00715140"/>
    <w:rsid w:val="007156BB"/>
    <w:rsid w:val="007158E9"/>
    <w:rsid w:val="00715BBE"/>
    <w:rsid w:val="00715CC6"/>
    <w:rsid w:val="00715E8B"/>
    <w:rsid w:val="00715F49"/>
    <w:rsid w:val="00715FBA"/>
    <w:rsid w:val="007161C2"/>
    <w:rsid w:val="007162F2"/>
    <w:rsid w:val="0071636C"/>
    <w:rsid w:val="007163BF"/>
    <w:rsid w:val="0071649C"/>
    <w:rsid w:val="00716999"/>
    <w:rsid w:val="00716A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F12"/>
    <w:rsid w:val="00722F5B"/>
    <w:rsid w:val="00722FF8"/>
    <w:rsid w:val="007230F4"/>
    <w:rsid w:val="00723208"/>
    <w:rsid w:val="0072321C"/>
    <w:rsid w:val="00723701"/>
    <w:rsid w:val="00723806"/>
    <w:rsid w:val="00723825"/>
    <w:rsid w:val="0072397D"/>
    <w:rsid w:val="007239FB"/>
    <w:rsid w:val="00723AFC"/>
    <w:rsid w:val="00723B34"/>
    <w:rsid w:val="00723CC7"/>
    <w:rsid w:val="00723D1F"/>
    <w:rsid w:val="00723EC3"/>
    <w:rsid w:val="007240CF"/>
    <w:rsid w:val="00724148"/>
    <w:rsid w:val="00724426"/>
    <w:rsid w:val="007245A9"/>
    <w:rsid w:val="007247CB"/>
    <w:rsid w:val="00724839"/>
    <w:rsid w:val="00724C8B"/>
    <w:rsid w:val="00725068"/>
    <w:rsid w:val="00725294"/>
    <w:rsid w:val="00725335"/>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7BE"/>
    <w:rsid w:val="00727C18"/>
    <w:rsid w:val="00727D7A"/>
    <w:rsid w:val="00727E9F"/>
    <w:rsid w:val="007300DD"/>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9A"/>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AF6"/>
    <w:rsid w:val="00741DDB"/>
    <w:rsid w:val="007420C9"/>
    <w:rsid w:val="00742235"/>
    <w:rsid w:val="00742695"/>
    <w:rsid w:val="00742985"/>
    <w:rsid w:val="00742A51"/>
    <w:rsid w:val="00742BFB"/>
    <w:rsid w:val="00742C88"/>
    <w:rsid w:val="00742EB5"/>
    <w:rsid w:val="00742EC0"/>
    <w:rsid w:val="00742F33"/>
    <w:rsid w:val="007430BF"/>
    <w:rsid w:val="007431A2"/>
    <w:rsid w:val="00743296"/>
    <w:rsid w:val="007435A4"/>
    <w:rsid w:val="00743757"/>
    <w:rsid w:val="00743867"/>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0FF"/>
    <w:rsid w:val="007471A7"/>
    <w:rsid w:val="00747301"/>
    <w:rsid w:val="00747446"/>
    <w:rsid w:val="0074783E"/>
    <w:rsid w:val="00747ABB"/>
    <w:rsid w:val="00747BD8"/>
    <w:rsid w:val="00747BDB"/>
    <w:rsid w:val="00747C79"/>
    <w:rsid w:val="00747E09"/>
    <w:rsid w:val="00747F05"/>
    <w:rsid w:val="00747FAB"/>
    <w:rsid w:val="0075006F"/>
    <w:rsid w:val="0075038A"/>
    <w:rsid w:val="007504CD"/>
    <w:rsid w:val="007504DA"/>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89"/>
    <w:rsid w:val="00751BD5"/>
    <w:rsid w:val="00751F76"/>
    <w:rsid w:val="00752497"/>
    <w:rsid w:val="007525AF"/>
    <w:rsid w:val="007525CA"/>
    <w:rsid w:val="007525D3"/>
    <w:rsid w:val="0075288B"/>
    <w:rsid w:val="00752905"/>
    <w:rsid w:val="00752AC4"/>
    <w:rsid w:val="00752BF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548"/>
    <w:rsid w:val="00754698"/>
    <w:rsid w:val="00754728"/>
    <w:rsid w:val="007547A7"/>
    <w:rsid w:val="00754B28"/>
    <w:rsid w:val="00754D64"/>
    <w:rsid w:val="00754F2C"/>
    <w:rsid w:val="00755239"/>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8"/>
    <w:rsid w:val="00761EDA"/>
    <w:rsid w:val="00761FEC"/>
    <w:rsid w:val="0076200C"/>
    <w:rsid w:val="0076229A"/>
    <w:rsid w:val="007624B9"/>
    <w:rsid w:val="00762540"/>
    <w:rsid w:val="007626A2"/>
    <w:rsid w:val="007627B0"/>
    <w:rsid w:val="00762924"/>
    <w:rsid w:val="0076292F"/>
    <w:rsid w:val="0076295C"/>
    <w:rsid w:val="00762B12"/>
    <w:rsid w:val="00762EA3"/>
    <w:rsid w:val="00762FEC"/>
    <w:rsid w:val="00763014"/>
    <w:rsid w:val="00763055"/>
    <w:rsid w:val="0076305E"/>
    <w:rsid w:val="00763197"/>
    <w:rsid w:val="007634CA"/>
    <w:rsid w:val="007636F3"/>
    <w:rsid w:val="0076375B"/>
    <w:rsid w:val="007638C2"/>
    <w:rsid w:val="00763A87"/>
    <w:rsid w:val="00763BA6"/>
    <w:rsid w:val="00763CAF"/>
    <w:rsid w:val="00763CB3"/>
    <w:rsid w:val="00763D32"/>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4E6"/>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FE"/>
    <w:rsid w:val="00767E35"/>
    <w:rsid w:val="0077038D"/>
    <w:rsid w:val="007705CF"/>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A4"/>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68E"/>
    <w:rsid w:val="007837BE"/>
    <w:rsid w:val="0078380D"/>
    <w:rsid w:val="00783D1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09F"/>
    <w:rsid w:val="007861C4"/>
    <w:rsid w:val="007861D1"/>
    <w:rsid w:val="00786272"/>
    <w:rsid w:val="007864B2"/>
    <w:rsid w:val="00786620"/>
    <w:rsid w:val="0078666F"/>
    <w:rsid w:val="007867A1"/>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84D"/>
    <w:rsid w:val="00787977"/>
    <w:rsid w:val="007879B0"/>
    <w:rsid w:val="00787A55"/>
    <w:rsid w:val="00787CDD"/>
    <w:rsid w:val="00787FC2"/>
    <w:rsid w:val="00787FF1"/>
    <w:rsid w:val="007903EC"/>
    <w:rsid w:val="00790482"/>
    <w:rsid w:val="0079060D"/>
    <w:rsid w:val="007908BD"/>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D2E"/>
    <w:rsid w:val="00793ED0"/>
    <w:rsid w:val="00793F6D"/>
    <w:rsid w:val="00793F70"/>
    <w:rsid w:val="00793F90"/>
    <w:rsid w:val="00794185"/>
    <w:rsid w:val="0079428F"/>
    <w:rsid w:val="0079447A"/>
    <w:rsid w:val="0079451D"/>
    <w:rsid w:val="0079466C"/>
    <w:rsid w:val="007947FB"/>
    <w:rsid w:val="00794A99"/>
    <w:rsid w:val="00794CC7"/>
    <w:rsid w:val="00794CCB"/>
    <w:rsid w:val="00794E1E"/>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67D"/>
    <w:rsid w:val="007A592D"/>
    <w:rsid w:val="007A5B54"/>
    <w:rsid w:val="007A5E8D"/>
    <w:rsid w:val="007A5EA0"/>
    <w:rsid w:val="007A613E"/>
    <w:rsid w:val="007A618D"/>
    <w:rsid w:val="007A6333"/>
    <w:rsid w:val="007A6477"/>
    <w:rsid w:val="007A6487"/>
    <w:rsid w:val="007A6532"/>
    <w:rsid w:val="007A65C6"/>
    <w:rsid w:val="007A665D"/>
    <w:rsid w:val="007A66FE"/>
    <w:rsid w:val="007A6909"/>
    <w:rsid w:val="007A6978"/>
    <w:rsid w:val="007A69F1"/>
    <w:rsid w:val="007A6A08"/>
    <w:rsid w:val="007A6B67"/>
    <w:rsid w:val="007A6FED"/>
    <w:rsid w:val="007A7042"/>
    <w:rsid w:val="007A75A3"/>
    <w:rsid w:val="007A7822"/>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E4C"/>
    <w:rsid w:val="007B1F9A"/>
    <w:rsid w:val="007B21A9"/>
    <w:rsid w:val="007B2638"/>
    <w:rsid w:val="007B2F8B"/>
    <w:rsid w:val="007B314C"/>
    <w:rsid w:val="007B31B2"/>
    <w:rsid w:val="007B322B"/>
    <w:rsid w:val="007B3440"/>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940"/>
    <w:rsid w:val="007C3A4A"/>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0E5"/>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A2"/>
    <w:rsid w:val="007C64BC"/>
    <w:rsid w:val="007C6939"/>
    <w:rsid w:val="007C6941"/>
    <w:rsid w:val="007C6A83"/>
    <w:rsid w:val="007C6CF6"/>
    <w:rsid w:val="007C6D8A"/>
    <w:rsid w:val="007C6F4E"/>
    <w:rsid w:val="007C743A"/>
    <w:rsid w:val="007C7626"/>
    <w:rsid w:val="007C7DB6"/>
    <w:rsid w:val="007C7E6B"/>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214A"/>
    <w:rsid w:val="007D214B"/>
    <w:rsid w:val="007D215E"/>
    <w:rsid w:val="007D218E"/>
    <w:rsid w:val="007D293D"/>
    <w:rsid w:val="007D30DA"/>
    <w:rsid w:val="007D34B6"/>
    <w:rsid w:val="007D357E"/>
    <w:rsid w:val="007D3889"/>
    <w:rsid w:val="007D389C"/>
    <w:rsid w:val="007D3921"/>
    <w:rsid w:val="007D392A"/>
    <w:rsid w:val="007D39A2"/>
    <w:rsid w:val="007D39D7"/>
    <w:rsid w:val="007D3A10"/>
    <w:rsid w:val="007D3E49"/>
    <w:rsid w:val="007D40A7"/>
    <w:rsid w:val="007D41A4"/>
    <w:rsid w:val="007D43EF"/>
    <w:rsid w:val="007D45E9"/>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5A8"/>
    <w:rsid w:val="007E0789"/>
    <w:rsid w:val="007E07FD"/>
    <w:rsid w:val="007E0981"/>
    <w:rsid w:val="007E0986"/>
    <w:rsid w:val="007E0C8C"/>
    <w:rsid w:val="007E0C8E"/>
    <w:rsid w:val="007E0CEB"/>
    <w:rsid w:val="007E0DB2"/>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2C0"/>
    <w:rsid w:val="00802410"/>
    <w:rsid w:val="0080270E"/>
    <w:rsid w:val="008027BA"/>
    <w:rsid w:val="008027D9"/>
    <w:rsid w:val="00802834"/>
    <w:rsid w:val="00802C79"/>
    <w:rsid w:val="00802FF8"/>
    <w:rsid w:val="0080310E"/>
    <w:rsid w:val="00803178"/>
    <w:rsid w:val="008033B6"/>
    <w:rsid w:val="008033F8"/>
    <w:rsid w:val="00803403"/>
    <w:rsid w:val="00803643"/>
    <w:rsid w:val="00803E2E"/>
    <w:rsid w:val="00804029"/>
    <w:rsid w:val="0080412E"/>
    <w:rsid w:val="008041E1"/>
    <w:rsid w:val="008046D6"/>
    <w:rsid w:val="0080471C"/>
    <w:rsid w:val="0080473E"/>
    <w:rsid w:val="00804867"/>
    <w:rsid w:val="00804A6E"/>
    <w:rsid w:val="00804B2F"/>
    <w:rsid w:val="00804C7E"/>
    <w:rsid w:val="00804CD4"/>
    <w:rsid w:val="00804E91"/>
    <w:rsid w:val="00805250"/>
    <w:rsid w:val="008052E8"/>
    <w:rsid w:val="0080568C"/>
    <w:rsid w:val="00805BC1"/>
    <w:rsid w:val="00805CB8"/>
    <w:rsid w:val="00805D0B"/>
    <w:rsid w:val="00805E4C"/>
    <w:rsid w:val="00806058"/>
    <w:rsid w:val="00806199"/>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67"/>
    <w:rsid w:val="00811EF6"/>
    <w:rsid w:val="00811F9E"/>
    <w:rsid w:val="00812344"/>
    <w:rsid w:val="008123D5"/>
    <w:rsid w:val="0081249E"/>
    <w:rsid w:val="008124FE"/>
    <w:rsid w:val="008127B0"/>
    <w:rsid w:val="00812865"/>
    <w:rsid w:val="008129F4"/>
    <w:rsid w:val="008133C5"/>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4CC"/>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BF"/>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D"/>
    <w:rsid w:val="0082005F"/>
    <w:rsid w:val="008200C8"/>
    <w:rsid w:val="00820257"/>
    <w:rsid w:val="00820333"/>
    <w:rsid w:val="00820391"/>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DAE"/>
    <w:rsid w:val="00822DF0"/>
    <w:rsid w:val="00822DF7"/>
    <w:rsid w:val="00822E71"/>
    <w:rsid w:val="00822FF9"/>
    <w:rsid w:val="008231B6"/>
    <w:rsid w:val="0082323F"/>
    <w:rsid w:val="00823277"/>
    <w:rsid w:val="0082327E"/>
    <w:rsid w:val="00823335"/>
    <w:rsid w:val="008237B2"/>
    <w:rsid w:val="00823AE0"/>
    <w:rsid w:val="00823B7D"/>
    <w:rsid w:val="00823BDA"/>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B0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2F86"/>
    <w:rsid w:val="008330DB"/>
    <w:rsid w:val="008334A5"/>
    <w:rsid w:val="008338C6"/>
    <w:rsid w:val="00833927"/>
    <w:rsid w:val="00833EF5"/>
    <w:rsid w:val="0083400D"/>
    <w:rsid w:val="00834018"/>
    <w:rsid w:val="0083417A"/>
    <w:rsid w:val="008343D8"/>
    <w:rsid w:val="008344A6"/>
    <w:rsid w:val="00834512"/>
    <w:rsid w:val="00834746"/>
    <w:rsid w:val="008349E7"/>
    <w:rsid w:val="00834A9C"/>
    <w:rsid w:val="00834B51"/>
    <w:rsid w:val="00834BD7"/>
    <w:rsid w:val="00834F7F"/>
    <w:rsid w:val="00835274"/>
    <w:rsid w:val="00835363"/>
    <w:rsid w:val="008354CB"/>
    <w:rsid w:val="008354F1"/>
    <w:rsid w:val="0083576E"/>
    <w:rsid w:val="00835869"/>
    <w:rsid w:val="00835A14"/>
    <w:rsid w:val="00835B0A"/>
    <w:rsid w:val="00835B82"/>
    <w:rsid w:val="00835BF0"/>
    <w:rsid w:val="00835E6C"/>
    <w:rsid w:val="00836015"/>
    <w:rsid w:val="00836133"/>
    <w:rsid w:val="00836282"/>
    <w:rsid w:val="0083657B"/>
    <w:rsid w:val="00836B5B"/>
    <w:rsid w:val="00836D09"/>
    <w:rsid w:val="00836FC2"/>
    <w:rsid w:val="00837034"/>
    <w:rsid w:val="0083768C"/>
    <w:rsid w:val="00837876"/>
    <w:rsid w:val="008379C2"/>
    <w:rsid w:val="00837B2D"/>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31D"/>
    <w:rsid w:val="00841573"/>
    <w:rsid w:val="0084191A"/>
    <w:rsid w:val="008419A1"/>
    <w:rsid w:val="00841A7F"/>
    <w:rsid w:val="00841EB3"/>
    <w:rsid w:val="00841F77"/>
    <w:rsid w:val="00842061"/>
    <w:rsid w:val="008421A6"/>
    <w:rsid w:val="00842260"/>
    <w:rsid w:val="00842368"/>
    <w:rsid w:val="008426C0"/>
    <w:rsid w:val="00842A5C"/>
    <w:rsid w:val="00842B93"/>
    <w:rsid w:val="00842C32"/>
    <w:rsid w:val="00842C4E"/>
    <w:rsid w:val="00842CD2"/>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0A4"/>
    <w:rsid w:val="00847112"/>
    <w:rsid w:val="008473AC"/>
    <w:rsid w:val="0084745A"/>
    <w:rsid w:val="0084775A"/>
    <w:rsid w:val="0084794F"/>
    <w:rsid w:val="00847991"/>
    <w:rsid w:val="00847C02"/>
    <w:rsid w:val="00847C4E"/>
    <w:rsid w:val="00847C6F"/>
    <w:rsid w:val="00847F39"/>
    <w:rsid w:val="00847F83"/>
    <w:rsid w:val="00847FB1"/>
    <w:rsid w:val="008502C4"/>
    <w:rsid w:val="0085077F"/>
    <w:rsid w:val="00850896"/>
    <w:rsid w:val="00850993"/>
    <w:rsid w:val="00850FF6"/>
    <w:rsid w:val="0085130C"/>
    <w:rsid w:val="00851389"/>
    <w:rsid w:val="0085154E"/>
    <w:rsid w:val="00851991"/>
    <w:rsid w:val="00851A55"/>
    <w:rsid w:val="00851AD3"/>
    <w:rsid w:val="00851B22"/>
    <w:rsid w:val="00851BA5"/>
    <w:rsid w:val="0085202C"/>
    <w:rsid w:val="008521C5"/>
    <w:rsid w:val="00852338"/>
    <w:rsid w:val="00852472"/>
    <w:rsid w:val="00852772"/>
    <w:rsid w:val="00852D96"/>
    <w:rsid w:val="00852EC8"/>
    <w:rsid w:val="00852F3B"/>
    <w:rsid w:val="00853033"/>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432"/>
    <w:rsid w:val="00855710"/>
    <w:rsid w:val="00855929"/>
    <w:rsid w:val="00855B4B"/>
    <w:rsid w:val="00855BF8"/>
    <w:rsid w:val="00855C8E"/>
    <w:rsid w:val="00855F81"/>
    <w:rsid w:val="0085603C"/>
    <w:rsid w:val="00856094"/>
    <w:rsid w:val="00856301"/>
    <w:rsid w:val="00856562"/>
    <w:rsid w:val="008566E7"/>
    <w:rsid w:val="008569DF"/>
    <w:rsid w:val="00856C28"/>
    <w:rsid w:val="00856C3A"/>
    <w:rsid w:val="00856DB5"/>
    <w:rsid w:val="00856E4A"/>
    <w:rsid w:val="00856F5E"/>
    <w:rsid w:val="00856FF3"/>
    <w:rsid w:val="0085722A"/>
    <w:rsid w:val="0085738F"/>
    <w:rsid w:val="008575A3"/>
    <w:rsid w:val="008575C4"/>
    <w:rsid w:val="008577BE"/>
    <w:rsid w:val="00857B63"/>
    <w:rsid w:val="00857C34"/>
    <w:rsid w:val="00857F5B"/>
    <w:rsid w:val="00857F83"/>
    <w:rsid w:val="0086002D"/>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03"/>
    <w:rsid w:val="00865139"/>
    <w:rsid w:val="00865696"/>
    <w:rsid w:val="00865B1C"/>
    <w:rsid w:val="00865D4C"/>
    <w:rsid w:val="00865DAD"/>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D06"/>
    <w:rsid w:val="00867F66"/>
    <w:rsid w:val="00870018"/>
    <w:rsid w:val="008704DC"/>
    <w:rsid w:val="008706B4"/>
    <w:rsid w:val="0087078F"/>
    <w:rsid w:val="00870793"/>
    <w:rsid w:val="00870A1C"/>
    <w:rsid w:val="00870A76"/>
    <w:rsid w:val="00870E13"/>
    <w:rsid w:val="00870E14"/>
    <w:rsid w:val="00871029"/>
    <w:rsid w:val="00871096"/>
    <w:rsid w:val="008710EF"/>
    <w:rsid w:val="00871171"/>
    <w:rsid w:val="008712B8"/>
    <w:rsid w:val="008716B8"/>
    <w:rsid w:val="008716DD"/>
    <w:rsid w:val="00871815"/>
    <w:rsid w:val="008719FE"/>
    <w:rsid w:val="00871CDF"/>
    <w:rsid w:val="00871D14"/>
    <w:rsid w:val="00871DE1"/>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3CB"/>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0F12"/>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31D"/>
    <w:rsid w:val="0088261A"/>
    <w:rsid w:val="00882A40"/>
    <w:rsid w:val="00882BB1"/>
    <w:rsid w:val="00882C44"/>
    <w:rsid w:val="00882D39"/>
    <w:rsid w:val="00882ED6"/>
    <w:rsid w:val="00882EDF"/>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996"/>
    <w:rsid w:val="00884BAC"/>
    <w:rsid w:val="008850BE"/>
    <w:rsid w:val="0088579F"/>
    <w:rsid w:val="008858BD"/>
    <w:rsid w:val="0088595D"/>
    <w:rsid w:val="0088599D"/>
    <w:rsid w:val="00885BE8"/>
    <w:rsid w:val="00885C2A"/>
    <w:rsid w:val="00885D5D"/>
    <w:rsid w:val="00885F18"/>
    <w:rsid w:val="00885F46"/>
    <w:rsid w:val="00885F8E"/>
    <w:rsid w:val="00886103"/>
    <w:rsid w:val="00886116"/>
    <w:rsid w:val="00886219"/>
    <w:rsid w:val="00886386"/>
    <w:rsid w:val="008864FD"/>
    <w:rsid w:val="0088651F"/>
    <w:rsid w:val="00886654"/>
    <w:rsid w:val="00886856"/>
    <w:rsid w:val="00886A89"/>
    <w:rsid w:val="00886BFC"/>
    <w:rsid w:val="00886C43"/>
    <w:rsid w:val="00886CC9"/>
    <w:rsid w:val="0088739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DF5"/>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5B9"/>
    <w:rsid w:val="008A4631"/>
    <w:rsid w:val="008A468B"/>
    <w:rsid w:val="008A475C"/>
    <w:rsid w:val="008A490D"/>
    <w:rsid w:val="008A4941"/>
    <w:rsid w:val="008A4A92"/>
    <w:rsid w:val="008A4B14"/>
    <w:rsid w:val="008A4B2F"/>
    <w:rsid w:val="008A4C5F"/>
    <w:rsid w:val="008A4C6B"/>
    <w:rsid w:val="008A4EA0"/>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E1"/>
    <w:rsid w:val="008B60E9"/>
    <w:rsid w:val="008B60ED"/>
    <w:rsid w:val="008B6247"/>
    <w:rsid w:val="008B6528"/>
    <w:rsid w:val="008B6612"/>
    <w:rsid w:val="008B69EC"/>
    <w:rsid w:val="008B6B7F"/>
    <w:rsid w:val="008B6C39"/>
    <w:rsid w:val="008B6D73"/>
    <w:rsid w:val="008B6E5C"/>
    <w:rsid w:val="008B7083"/>
    <w:rsid w:val="008B716C"/>
    <w:rsid w:val="008B72B9"/>
    <w:rsid w:val="008B7435"/>
    <w:rsid w:val="008B7524"/>
    <w:rsid w:val="008B766A"/>
    <w:rsid w:val="008B78B2"/>
    <w:rsid w:val="008B7970"/>
    <w:rsid w:val="008B7A0E"/>
    <w:rsid w:val="008B7B72"/>
    <w:rsid w:val="008B7DAD"/>
    <w:rsid w:val="008B7FDB"/>
    <w:rsid w:val="008C02D0"/>
    <w:rsid w:val="008C03EC"/>
    <w:rsid w:val="008C09A7"/>
    <w:rsid w:val="008C0CF6"/>
    <w:rsid w:val="008C0DB4"/>
    <w:rsid w:val="008C0DC3"/>
    <w:rsid w:val="008C0DF1"/>
    <w:rsid w:val="008C0F14"/>
    <w:rsid w:val="008C1161"/>
    <w:rsid w:val="008C1210"/>
    <w:rsid w:val="008C1423"/>
    <w:rsid w:val="008C1557"/>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3D67"/>
    <w:rsid w:val="008C4133"/>
    <w:rsid w:val="008C4168"/>
    <w:rsid w:val="008C4188"/>
    <w:rsid w:val="008C42EE"/>
    <w:rsid w:val="008C45C2"/>
    <w:rsid w:val="008C4B47"/>
    <w:rsid w:val="008C4CB9"/>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1"/>
    <w:rsid w:val="008C7821"/>
    <w:rsid w:val="008C7A7C"/>
    <w:rsid w:val="008C7B84"/>
    <w:rsid w:val="008C7BBD"/>
    <w:rsid w:val="008C7C26"/>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22C4"/>
    <w:rsid w:val="008D2461"/>
    <w:rsid w:val="008D2763"/>
    <w:rsid w:val="008D279A"/>
    <w:rsid w:val="008D27EA"/>
    <w:rsid w:val="008D28B3"/>
    <w:rsid w:val="008D2936"/>
    <w:rsid w:val="008D29D2"/>
    <w:rsid w:val="008D2B73"/>
    <w:rsid w:val="008D30AE"/>
    <w:rsid w:val="008D3208"/>
    <w:rsid w:val="008D3561"/>
    <w:rsid w:val="008D390B"/>
    <w:rsid w:val="008D3CA1"/>
    <w:rsid w:val="008D3CCE"/>
    <w:rsid w:val="008D3F21"/>
    <w:rsid w:val="008D3FB3"/>
    <w:rsid w:val="008D4277"/>
    <w:rsid w:val="008D453F"/>
    <w:rsid w:val="008D454D"/>
    <w:rsid w:val="008D48EE"/>
    <w:rsid w:val="008D4D9C"/>
    <w:rsid w:val="008D507E"/>
    <w:rsid w:val="008D508F"/>
    <w:rsid w:val="008D51A5"/>
    <w:rsid w:val="008D51DB"/>
    <w:rsid w:val="008D51EA"/>
    <w:rsid w:val="008D538D"/>
    <w:rsid w:val="008D56F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E28"/>
    <w:rsid w:val="008E1E92"/>
    <w:rsid w:val="008E1FDF"/>
    <w:rsid w:val="008E2051"/>
    <w:rsid w:val="008E20EC"/>
    <w:rsid w:val="008E22A9"/>
    <w:rsid w:val="008E2562"/>
    <w:rsid w:val="008E290D"/>
    <w:rsid w:val="008E2B47"/>
    <w:rsid w:val="008E2C59"/>
    <w:rsid w:val="008E30C3"/>
    <w:rsid w:val="008E3270"/>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DCD"/>
    <w:rsid w:val="008E4E32"/>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DE"/>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3A"/>
    <w:rsid w:val="008F6CD1"/>
    <w:rsid w:val="008F6D36"/>
    <w:rsid w:val="008F6E16"/>
    <w:rsid w:val="008F71BA"/>
    <w:rsid w:val="008F7411"/>
    <w:rsid w:val="008F754F"/>
    <w:rsid w:val="008F7925"/>
    <w:rsid w:val="008F7B1E"/>
    <w:rsid w:val="008F7BD6"/>
    <w:rsid w:val="008F7CEF"/>
    <w:rsid w:val="008F7D1F"/>
    <w:rsid w:val="008F7DFA"/>
    <w:rsid w:val="008F7F2E"/>
    <w:rsid w:val="00900097"/>
    <w:rsid w:val="009000FD"/>
    <w:rsid w:val="0090021E"/>
    <w:rsid w:val="00900445"/>
    <w:rsid w:val="0090085B"/>
    <w:rsid w:val="00900866"/>
    <w:rsid w:val="00900B00"/>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5C7"/>
    <w:rsid w:val="0090480E"/>
    <w:rsid w:val="00904A52"/>
    <w:rsid w:val="00904A62"/>
    <w:rsid w:val="00904B6D"/>
    <w:rsid w:val="00905149"/>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E56"/>
    <w:rsid w:val="00910ED6"/>
    <w:rsid w:val="00910F6F"/>
    <w:rsid w:val="009112E5"/>
    <w:rsid w:val="009113C1"/>
    <w:rsid w:val="009113C6"/>
    <w:rsid w:val="009116DE"/>
    <w:rsid w:val="00911E1A"/>
    <w:rsid w:val="009123B9"/>
    <w:rsid w:val="0091255C"/>
    <w:rsid w:val="00912999"/>
    <w:rsid w:val="00912B7D"/>
    <w:rsid w:val="009131E4"/>
    <w:rsid w:val="0091345B"/>
    <w:rsid w:val="0091396C"/>
    <w:rsid w:val="00913F4C"/>
    <w:rsid w:val="00914013"/>
    <w:rsid w:val="00914047"/>
    <w:rsid w:val="0091404B"/>
    <w:rsid w:val="0091423A"/>
    <w:rsid w:val="009143E1"/>
    <w:rsid w:val="00914A5D"/>
    <w:rsid w:val="00914F86"/>
    <w:rsid w:val="00915032"/>
    <w:rsid w:val="00915338"/>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874"/>
    <w:rsid w:val="009209FD"/>
    <w:rsid w:val="00920AF4"/>
    <w:rsid w:val="00920FE4"/>
    <w:rsid w:val="00921140"/>
    <w:rsid w:val="0092125F"/>
    <w:rsid w:val="009216BF"/>
    <w:rsid w:val="009218D2"/>
    <w:rsid w:val="009219DB"/>
    <w:rsid w:val="00921A74"/>
    <w:rsid w:val="00921BDA"/>
    <w:rsid w:val="00921C9C"/>
    <w:rsid w:val="00921C9F"/>
    <w:rsid w:val="00921E46"/>
    <w:rsid w:val="00921E5E"/>
    <w:rsid w:val="00921ECE"/>
    <w:rsid w:val="00921ED5"/>
    <w:rsid w:val="00921FA1"/>
    <w:rsid w:val="0092203C"/>
    <w:rsid w:val="009225B6"/>
    <w:rsid w:val="0092274B"/>
    <w:rsid w:val="0092286C"/>
    <w:rsid w:val="00922CAC"/>
    <w:rsid w:val="00922E83"/>
    <w:rsid w:val="0092310F"/>
    <w:rsid w:val="00923151"/>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511"/>
    <w:rsid w:val="00925836"/>
    <w:rsid w:val="00925DD1"/>
    <w:rsid w:val="00926030"/>
    <w:rsid w:val="009260EC"/>
    <w:rsid w:val="00926140"/>
    <w:rsid w:val="009261C5"/>
    <w:rsid w:val="00926264"/>
    <w:rsid w:val="00926446"/>
    <w:rsid w:val="00926595"/>
    <w:rsid w:val="009265CC"/>
    <w:rsid w:val="00926652"/>
    <w:rsid w:val="00926681"/>
    <w:rsid w:val="0092698B"/>
    <w:rsid w:val="009269EB"/>
    <w:rsid w:val="00926E71"/>
    <w:rsid w:val="00926EBB"/>
    <w:rsid w:val="00926EE5"/>
    <w:rsid w:val="00927211"/>
    <w:rsid w:val="00927649"/>
    <w:rsid w:val="00927752"/>
    <w:rsid w:val="00927884"/>
    <w:rsid w:val="009278FF"/>
    <w:rsid w:val="00927972"/>
    <w:rsid w:val="00927CAF"/>
    <w:rsid w:val="00927EBC"/>
    <w:rsid w:val="009300CB"/>
    <w:rsid w:val="00930305"/>
    <w:rsid w:val="00930348"/>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1A0"/>
    <w:rsid w:val="009343B2"/>
    <w:rsid w:val="0093457F"/>
    <w:rsid w:val="00934753"/>
    <w:rsid w:val="00934B08"/>
    <w:rsid w:val="00935490"/>
    <w:rsid w:val="009354D1"/>
    <w:rsid w:val="00935521"/>
    <w:rsid w:val="009355F0"/>
    <w:rsid w:val="009356B3"/>
    <w:rsid w:val="00935B52"/>
    <w:rsid w:val="00935E43"/>
    <w:rsid w:val="00935F71"/>
    <w:rsid w:val="0093611C"/>
    <w:rsid w:val="00936612"/>
    <w:rsid w:val="0093670B"/>
    <w:rsid w:val="00936951"/>
    <w:rsid w:val="009369C3"/>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66A"/>
    <w:rsid w:val="00942743"/>
    <w:rsid w:val="00942919"/>
    <w:rsid w:val="00942BB8"/>
    <w:rsid w:val="00943108"/>
    <w:rsid w:val="009431CF"/>
    <w:rsid w:val="009431DA"/>
    <w:rsid w:val="00943256"/>
    <w:rsid w:val="00943289"/>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C5C"/>
    <w:rsid w:val="00947DF1"/>
    <w:rsid w:val="009502B1"/>
    <w:rsid w:val="009502C3"/>
    <w:rsid w:val="009503BE"/>
    <w:rsid w:val="00950799"/>
    <w:rsid w:val="009507B5"/>
    <w:rsid w:val="00950819"/>
    <w:rsid w:val="0095092C"/>
    <w:rsid w:val="00950951"/>
    <w:rsid w:val="009509D7"/>
    <w:rsid w:val="00950B09"/>
    <w:rsid w:val="00950DD1"/>
    <w:rsid w:val="009510B9"/>
    <w:rsid w:val="00951417"/>
    <w:rsid w:val="0095154C"/>
    <w:rsid w:val="00951589"/>
    <w:rsid w:val="009515C9"/>
    <w:rsid w:val="0095168C"/>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59E"/>
    <w:rsid w:val="009537A7"/>
    <w:rsid w:val="00953850"/>
    <w:rsid w:val="009539E6"/>
    <w:rsid w:val="00953A86"/>
    <w:rsid w:val="00953B1F"/>
    <w:rsid w:val="00953C94"/>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7DF"/>
    <w:rsid w:val="00955849"/>
    <w:rsid w:val="009558E8"/>
    <w:rsid w:val="00955944"/>
    <w:rsid w:val="00955A2E"/>
    <w:rsid w:val="00955E35"/>
    <w:rsid w:val="00956101"/>
    <w:rsid w:val="009561F9"/>
    <w:rsid w:val="00956305"/>
    <w:rsid w:val="00956361"/>
    <w:rsid w:val="00956537"/>
    <w:rsid w:val="009566C6"/>
    <w:rsid w:val="009566DA"/>
    <w:rsid w:val="00956BB2"/>
    <w:rsid w:val="00956C61"/>
    <w:rsid w:val="00956CF4"/>
    <w:rsid w:val="00956E2A"/>
    <w:rsid w:val="00956EBF"/>
    <w:rsid w:val="00956F90"/>
    <w:rsid w:val="00957060"/>
    <w:rsid w:val="00957127"/>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05"/>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FE"/>
    <w:rsid w:val="0096766C"/>
    <w:rsid w:val="00967782"/>
    <w:rsid w:val="00967851"/>
    <w:rsid w:val="00967C94"/>
    <w:rsid w:val="00967D2D"/>
    <w:rsid w:val="00967F57"/>
    <w:rsid w:val="00970387"/>
    <w:rsid w:val="00970675"/>
    <w:rsid w:val="00970757"/>
    <w:rsid w:val="00970879"/>
    <w:rsid w:val="00970A59"/>
    <w:rsid w:val="00970B8B"/>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006"/>
    <w:rsid w:val="00974182"/>
    <w:rsid w:val="009742CB"/>
    <w:rsid w:val="00974387"/>
    <w:rsid w:val="0097438D"/>
    <w:rsid w:val="009744FF"/>
    <w:rsid w:val="00974520"/>
    <w:rsid w:val="009745DF"/>
    <w:rsid w:val="0097462C"/>
    <w:rsid w:val="0097478C"/>
    <w:rsid w:val="0097479F"/>
    <w:rsid w:val="009748CE"/>
    <w:rsid w:val="00974BF3"/>
    <w:rsid w:val="00974D2A"/>
    <w:rsid w:val="00974EBD"/>
    <w:rsid w:val="00974F7B"/>
    <w:rsid w:val="00975055"/>
    <w:rsid w:val="009751BA"/>
    <w:rsid w:val="0097569A"/>
    <w:rsid w:val="0097569C"/>
    <w:rsid w:val="0097570F"/>
    <w:rsid w:val="00975859"/>
    <w:rsid w:val="00975AFE"/>
    <w:rsid w:val="00975E36"/>
    <w:rsid w:val="00975EC7"/>
    <w:rsid w:val="00975F1B"/>
    <w:rsid w:val="0097652A"/>
    <w:rsid w:val="00976719"/>
    <w:rsid w:val="009767DE"/>
    <w:rsid w:val="00976D63"/>
    <w:rsid w:val="009773A0"/>
    <w:rsid w:val="0097744F"/>
    <w:rsid w:val="009775C2"/>
    <w:rsid w:val="009775F8"/>
    <w:rsid w:val="009777B4"/>
    <w:rsid w:val="00977852"/>
    <w:rsid w:val="009778AB"/>
    <w:rsid w:val="009779C9"/>
    <w:rsid w:val="00977EAE"/>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AA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11B"/>
    <w:rsid w:val="00983223"/>
    <w:rsid w:val="00983434"/>
    <w:rsid w:val="009834EC"/>
    <w:rsid w:val="0098389B"/>
    <w:rsid w:val="009838CE"/>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B95"/>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21A"/>
    <w:rsid w:val="009949F5"/>
    <w:rsid w:val="00994A77"/>
    <w:rsid w:val="00994BD1"/>
    <w:rsid w:val="00994F40"/>
    <w:rsid w:val="00995140"/>
    <w:rsid w:val="00995263"/>
    <w:rsid w:val="00995360"/>
    <w:rsid w:val="009954AD"/>
    <w:rsid w:val="0099567F"/>
    <w:rsid w:val="009956EB"/>
    <w:rsid w:val="009957AA"/>
    <w:rsid w:val="00995954"/>
    <w:rsid w:val="00995B6E"/>
    <w:rsid w:val="00995C08"/>
    <w:rsid w:val="00996101"/>
    <w:rsid w:val="00996428"/>
    <w:rsid w:val="00996546"/>
    <w:rsid w:val="0099676E"/>
    <w:rsid w:val="00996A8B"/>
    <w:rsid w:val="00996ADC"/>
    <w:rsid w:val="00996CD1"/>
    <w:rsid w:val="00996CD4"/>
    <w:rsid w:val="00996D35"/>
    <w:rsid w:val="00996EE6"/>
    <w:rsid w:val="0099713E"/>
    <w:rsid w:val="0099731A"/>
    <w:rsid w:val="00997341"/>
    <w:rsid w:val="0099742C"/>
    <w:rsid w:val="00997562"/>
    <w:rsid w:val="00997877"/>
    <w:rsid w:val="009979D6"/>
    <w:rsid w:val="00997B89"/>
    <w:rsid w:val="00997CA3"/>
    <w:rsid w:val="00997E75"/>
    <w:rsid w:val="00997E9C"/>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47"/>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C68"/>
    <w:rsid w:val="009B0DA0"/>
    <w:rsid w:val="009B0DD2"/>
    <w:rsid w:val="009B13A1"/>
    <w:rsid w:val="009B13D7"/>
    <w:rsid w:val="009B1513"/>
    <w:rsid w:val="009B156B"/>
    <w:rsid w:val="009B1677"/>
    <w:rsid w:val="009B1809"/>
    <w:rsid w:val="009B1AF7"/>
    <w:rsid w:val="009B2092"/>
    <w:rsid w:val="009B245C"/>
    <w:rsid w:val="009B245E"/>
    <w:rsid w:val="009B2532"/>
    <w:rsid w:val="009B2655"/>
    <w:rsid w:val="009B28B0"/>
    <w:rsid w:val="009B2927"/>
    <w:rsid w:val="009B3221"/>
    <w:rsid w:val="009B3427"/>
    <w:rsid w:val="009B346F"/>
    <w:rsid w:val="009B3581"/>
    <w:rsid w:val="009B3745"/>
    <w:rsid w:val="009B38AC"/>
    <w:rsid w:val="009B3A8F"/>
    <w:rsid w:val="009B3BF5"/>
    <w:rsid w:val="009B3C79"/>
    <w:rsid w:val="009B3D0C"/>
    <w:rsid w:val="009B42DA"/>
    <w:rsid w:val="009B47CD"/>
    <w:rsid w:val="009B4821"/>
    <w:rsid w:val="009B4BED"/>
    <w:rsid w:val="009B4C24"/>
    <w:rsid w:val="009B5039"/>
    <w:rsid w:val="009B5240"/>
    <w:rsid w:val="009B55C0"/>
    <w:rsid w:val="009B571C"/>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0C"/>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49E"/>
    <w:rsid w:val="009C08AD"/>
    <w:rsid w:val="009C0916"/>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E0C"/>
    <w:rsid w:val="009C20D3"/>
    <w:rsid w:val="009C22C6"/>
    <w:rsid w:val="009C2358"/>
    <w:rsid w:val="009C25FA"/>
    <w:rsid w:val="009C281C"/>
    <w:rsid w:val="009C2846"/>
    <w:rsid w:val="009C28E8"/>
    <w:rsid w:val="009C2E3F"/>
    <w:rsid w:val="009C2FDA"/>
    <w:rsid w:val="009C319F"/>
    <w:rsid w:val="009C3289"/>
    <w:rsid w:val="009C332C"/>
    <w:rsid w:val="009C3330"/>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0C"/>
    <w:rsid w:val="009C6768"/>
    <w:rsid w:val="009C6876"/>
    <w:rsid w:val="009C6894"/>
    <w:rsid w:val="009C69A2"/>
    <w:rsid w:val="009C6B3B"/>
    <w:rsid w:val="009C6B7B"/>
    <w:rsid w:val="009C6C6A"/>
    <w:rsid w:val="009C6DAA"/>
    <w:rsid w:val="009C6E93"/>
    <w:rsid w:val="009C7147"/>
    <w:rsid w:val="009C7150"/>
    <w:rsid w:val="009C71F5"/>
    <w:rsid w:val="009C7378"/>
    <w:rsid w:val="009C7582"/>
    <w:rsid w:val="009C75A0"/>
    <w:rsid w:val="009C7B7A"/>
    <w:rsid w:val="009C7D57"/>
    <w:rsid w:val="009C7F47"/>
    <w:rsid w:val="009D0361"/>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4A"/>
    <w:rsid w:val="009D2D7C"/>
    <w:rsid w:val="009D2EDD"/>
    <w:rsid w:val="009D2F96"/>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0D"/>
    <w:rsid w:val="009D6939"/>
    <w:rsid w:val="009D6940"/>
    <w:rsid w:val="009D69A8"/>
    <w:rsid w:val="009D69F6"/>
    <w:rsid w:val="009D6B13"/>
    <w:rsid w:val="009D6DC7"/>
    <w:rsid w:val="009D71BF"/>
    <w:rsid w:val="009D7341"/>
    <w:rsid w:val="009D75A4"/>
    <w:rsid w:val="009D76D2"/>
    <w:rsid w:val="009D788B"/>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3E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4EDC"/>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99"/>
    <w:rsid w:val="009E6FD7"/>
    <w:rsid w:val="009E70C6"/>
    <w:rsid w:val="009E730C"/>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0DB7"/>
    <w:rsid w:val="009F1033"/>
    <w:rsid w:val="009F1465"/>
    <w:rsid w:val="009F163C"/>
    <w:rsid w:val="009F187B"/>
    <w:rsid w:val="009F1933"/>
    <w:rsid w:val="009F1B37"/>
    <w:rsid w:val="009F1DFD"/>
    <w:rsid w:val="009F2717"/>
    <w:rsid w:val="009F2728"/>
    <w:rsid w:val="009F29A1"/>
    <w:rsid w:val="009F2C55"/>
    <w:rsid w:val="009F2CA3"/>
    <w:rsid w:val="009F2E7E"/>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44E"/>
    <w:rsid w:val="009F76CB"/>
    <w:rsid w:val="009F774D"/>
    <w:rsid w:val="009F7883"/>
    <w:rsid w:val="009F79F3"/>
    <w:rsid w:val="009F7C5A"/>
    <w:rsid w:val="009F7E34"/>
    <w:rsid w:val="00A003E9"/>
    <w:rsid w:val="00A00519"/>
    <w:rsid w:val="00A007B5"/>
    <w:rsid w:val="00A00B7C"/>
    <w:rsid w:val="00A00E21"/>
    <w:rsid w:val="00A00F02"/>
    <w:rsid w:val="00A01006"/>
    <w:rsid w:val="00A011C6"/>
    <w:rsid w:val="00A0156E"/>
    <w:rsid w:val="00A01603"/>
    <w:rsid w:val="00A01A8F"/>
    <w:rsid w:val="00A0221A"/>
    <w:rsid w:val="00A022B2"/>
    <w:rsid w:val="00A02B26"/>
    <w:rsid w:val="00A02D09"/>
    <w:rsid w:val="00A02EF4"/>
    <w:rsid w:val="00A02FFB"/>
    <w:rsid w:val="00A032BA"/>
    <w:rsid w:val="00A03308"/>
    <w:rsid w:val="00A03893"/>
    <w:rsid w:val="00A0394B"/>
    <w:rsid w:val="00A03CA5"/>
    <w:rsid w:val="00A03E3C"/>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806"/>
    <w:rsid w:val="00A05A1F"/>
    <w:rsid w:val="00A05BA9"/>
    <w:rsid w:val="00A05DFF"/>
    <w:rsid w:val="00A05EAD"/>
    <w:rsid w:val="00A05FF8"/>
    <w:rsid w:val="00A06008"/>
    <w:rsid w:val="00A06687"/>
    <w:rsid w:val="00A066F1"/>
    <w:rsid w:val="00A0689E"/>
    <w:rsid w:val="00A0695B"/>
    <w:rsid w:val="00A06B81"/>
    <w:rsid w:val="00A06D68"/>
    <w:rsid w:val="00A06E7C"/>
    <w:rsid w:val="00A06F57"/>
    <w:rsid w:val="00A07075"/>
    <w:rsid w:val="00A074A6"/>
    <w:rsid w:val="00A075FA"/>
    <w:rsid w:val="00A07654"/>
    <w:rsid w:val="00A076E1"/>
    <w:rsid w:val="00A07837"/>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D86"/>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312"/>
    <w:rsid w:val="00A1562F"/>
    <w:rsid w:val="00A157EC"/>
    <w:rsid w:val="00A15819"/>
    <w:rsid w:val="00A15BA6"/>
    <w:rsid w:val="00A15C81"/>
    <w:rsid w:val="00A1603A"/>
    <w:rsid w:val="00A160B6"/>
    <w:rsid w:val="00A16150"/>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26"/>
    <w:rsid w:val="00A205BF"/>
    <w:rsid w:val="00A20A33"/>
    <w:rsid w:val="00A20E4B"/>
    <w:rsid w:val="00A20FAC"/>
    <w:rsid w:val="00A2104B"/>
    <w:rsid w:val="00A210E9"/>
    <w:rsid w:val="00A21147"/>
    <w:rsid w:val="00A215D9"/>
    <w:rsid w:val="00A215DC"/>
    <w:rsid w:val="00A21666"/>
    <w:rsid w:val="00A21712"/>
    <w:rsid w:val="00A218AE"/>
    <w:rsid w:val="00A21980"/>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A28"/>
    <w:rsid w:val="00A25A7A"/>
    <w:rsid w:val="00A25B85"/>
    <w:rsid w:val="00A25FD1"/>
    <w:rsid w:val="00A261E4"/>
    <w:rsid w:val="00A26309"/>
    <w:rsid w:val="00A26624"/>
    <w:rsid w:val="00A266E0"/>
    <w:rsid w:val="00A26883"/>
    <w:rsid w:val="00A26A9A"/>
    <w:rsid w:val="00A26D60"/>
    <w:rsid w:val="00A26EE0"/>
    <w:rsid w:val="00A2719B"/>
    <w:rsid w:val="00A2756F"/>
    <w:rsid w:val="00A275C9"/>
    <w:rsid w:val="00A276E9"/>
    <w:rsid w:val="00A276F1"/>
    <w:rsid w:val="00A27DCD"/>
    <w:rsid w:val="00A27EFE"/>
    <w:rsid w:val="00A27F55"/>
    <w:rsid w:val="00A3051C"/>
    <w:rsid w:val="00A3072C"/>
    <w:rsid w:val="00A307C5"/>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B53"/>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AE3"/>
    <w:rsid w:val="00A35F6A"/>
    <w:rsid w:val="00A362CB"/>
    <w:rsid w:val="00A36430"/>
    <w:rsid w:val="00A365F0"/>
    <w:rsid w:val="00A365F9"/>
    <w:rsid w:val="00A36694"/>
    <w:rsid w:val="00A36697"/>
    <w:rsid w:val="00A369B5"/>
    <w:rsid w:val="00A36ADE"/>
    <w:rsid w:val="00A36DBF"/>
    <w:rsid w:val="00A3706D"/>
    <w:rsid w:val="00A3747D"/>
    <w:rsid w:val="00A3798F"/>
    <w:rsid w:val="00A37A59"/>
    <w:rsid w:val="00A37BAB"/>
    <w:rsid w:val="00A403F3"/>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AA1"/>
    <w:rsid w:val="00A43B95"/>
    <w:rsid w:val="00A43D83"/>
    <w:rsid w:val="00A43F8D"/>
    <w:rsid w:val="00A4414C"/>
    <w:rsid w:val="00A4440F"/>
    <w:rsid w:val="00A44444"/>
    <w:rsid w:val="00A44882"/>
    <w:rsid w:val="00A449A3"/>
    <w:rsid w:val="00A44AA5"/>
    <w:rsid w:val="00A44CD9"/>
    <w:rsid w:val="00A44DE9"/>
    <w:rsid w:val="00A44E28"/>
    <w:rsid w:val="00A44F82"/>
    <w:rsid w:val="00A450B7"/>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50161"/>
    <w:rsid w:val="00A503F5"/>
    <w:rsid w:val="00A5044D"/>
    <w:rsid w:val="00A50508"/>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A90"/>
    <w:rsid w:val="00A54D16"/>
    <w:rsid w:val="00A54DAA"/>
    <w:rsid w:val="00A5520A"/>
    <w:rsid w:val="00A55279"/>
    <w:rsid w:val="00A55434"/>
    <w:rsid w:val="00A5543F"/>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61E"/>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7"/>
    <w:rsid w:val="00A63318"/>
    <w:rsid w:val="00A63573"/>
    <w:rsid w:val="00A6372F"/>
    <w:rsid w:val="00A63872"/>
    <w:rsid w:val="00A63A37"/>
    <w:rsid w:val="00A63A89"/>
    <w:rsid w:val="00A63BB4"/>
    <w:rsid w:val="00A63BFC"/>
    <w:rsid w:val="00A63D4B"/>
    <w:rsid w:val="00A63D83"/>
    <w:rsid w:val="00A63FA2"/>
    <w:rsid w:val="00A6401B"/>
    <w:rsid w:val="00A64196"/>
    <w:rsid w:val="00A642B3"/>
    <w:rsid w:val="00A64399"/>
    <w:rsid w:val="00A64422"/>
    <w:rsid w:val="00A64434"/>
    <w:rsid w:val="00A645E3"/>
    <w:rsid w:val="00A645E8"/>
    <w:rsid w:val="00A6486A"/>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60E"/>
    <w:rsid w:val="00A6665A"/>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7D3"/>
    <w:rsid w:val="00A70974"/>
    <w:rsid w:val="00A70A35"/>
    <w:rsid w:val="00A70B2E"/>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8DE"/>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926"/>
    <w:rsid w:val="00A85C85"/>
    <w:rsid w:val="00A85FFF"/>
    <w:rsid w:val="00A86121"/>
    <w:rsid w:val="00A862AE"/>
    <w:rsid w:val="00A8658B"/>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F3E"/>
    <w:rsid w:val="00A926A8"/>
    <w:rsid w:val="00A9282C"/>
    <w:rsid w:val="00A92A8E"/>
    <w:rsid w:val="00A92C00"/>
    <w:rsid w:val="00A92CDA"/>
    <w:rsid w:val="00A92CF8"/>
    <w:rsid w:val="00A92ED9"/>
    <w:rsid w:val="00A92F82"/>
    <w:rsid w:val="00A930F9"/>
    <w:rsid w:val="00A93390"/>
    <w:rsid w:val="00A934FE"/>
    <w:rsid w:val="00A93711"/>
    <w:rsid w:val="00A93715"/>
    <w:rsid w:val="00A9386A"/>
    <w:rsid w:val="00A9386B"/>
    <w:rsid w:val="00A9399B"/>
    <w:rsid w:val="00A939D3"/>
    <w:rsid w:val="00A93BDA"/>
    <w:rsid w:val="00A93E41"/>
    <w:rsid w:val="00A93FC0"/>
    <w:rsid w:val="00A94246"/>
    <w:rsid w:val="00A943F8"/>
    <w:rsid w:val="00A94631"/>
    <w:rsid w:val="00A94675"/>
    <w:rsid w:val="00A94719"/>
    <w:rsid w:val="00A94865"/>
    <w:rsid w:val="00A949AD"/>
    <w:rsid w:val="00A94A70"/>
    <w:rsid w:val="00A94B2B"/>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808"/>
    <w:rsid w:val="00A9692B"/>
    <w:rsid w:val="00A96BC0"/>
    <w:rsid w:val="00A96D56"/>
    <w:rsid w:val="00A96D7E"/>
    <w:rsid w:val="00A96DB1"/>
    <w:rsid w:val="00A9727C"/>
    <w:rsid w:val="00A972F9"/>
    <w:rsid w:val="00A97666"/>
    <w:rsid w:val="00A97AD4"/>
    <w:rsid w:val="00A97B8C"/>
    <w:rsid w:val="00A97E7B"/>
    <w:rsid w:val="00AA0003"/>
    <w:rsid w:val="00AA0012"/>
    <w:rsid w:val="00AA051D"/>
    <w:rsid w:val="00AA05E1"/>
    <w:rsid w:val="00AA0815"/>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EE"/>
    <w:rsid w:val="00AA210C"/>
    <w:rsid w:val="00AA22CC"/>
    <w:rsid w:val="00AA23A2"/>
    <w:rsid w:val="00AA249A"/>
    <w:rsid w:val="00AA24B9"/>
    <w:rsid w:val="00AA29F2"/>
    <w:rsid w:val="00AA2CD8"/>
    <w:rsid w:val="00AA2D01"/>
    <w:rsid w:val="00AA2F09"/>
    <w:rsid w:val="00AA30A2"/>
    <w:rsid w:val="00AA322E"/>
    <w:rsid w:val="00AA348D"/>
    <w:rsid w:val="00AA34E4"/>
    <w:rsid w:val="00AA361F"/>
    <w:rsid w:val="00AA391E"/>
    <w:rsid w:val="00AA3927"/>
    <w:rsid w:val="00AA39E4"/>
    <w:rsid w:val="00AA3B07"/>
    <w:rsid w:val="00AA3B44"/>
    <w:rsid w:val="00AA3BA1"/>
    <w:rsid w:val="00AA3BBE"/>
    <w:rsid w:val="00AA3FF1"/>
    <w:rsid w:val="00AA4049"/>
    <w:rsid w:val="00AA4066"/>
    <w:rsid w:val="00AA41E0"/>
    <w:rsid w:val="00AA4361"/>
    <w:rsid w:val="00AA44E6"/>
    <w:rsid w:val="00AA461D"/>
    <w:rsid w:val="00AA4757"/>
    <w:rsid w:val="00AA484A"/>
    <w:rsid w:val="00AA491B"/>
    <w:rsid w:val="00AA4B1B"/>
    <w:rsid w:val="00AA4D83"/>
    <w:rsid w:val="00AA4F51"/>
    <w:rsid w:val="00AA5584"/>
    <w:rsid w:val="00AA5663"/>
    <w:rsid w:val="00AA569D"/>
    <w:rsid w:val="00AA5AE0"/>
    <w:rsid w:val="00AA5B25"/>
    <w:rsid w:val="00AA5BF1"/>
    <w:rsid w:val="00AA5C2D"/>
    <w:rsid w:val="00AA5C3C"/>
    <w:rsid w:val="00AA5C60"/>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A7F25"/>
    <w:rsid w:val="00AB001C"/>
    <w:rsid w:val="00AB02C8"/>
    <w:rsid w:val="00AB06B8"/>
    <w:rsid w:val="00AB087B"/>
    <w:rsid w:val="00AB0A3C"/>
    <w:rsid w:val="00AB0ADE"/>
    <w:rsid w:val="00AB0C5B"/>
    <w:rsid w:val="00AB0CA0"/>
    <w:rsid w:val="00AB0E70"/>
    <w:rsid w:val="00AB102D"/>
    <w:rsid w:val="00AB13DC"/>
    <w:rsid w:val="00AB142C"/>
    <w:rsid w:val="00AB1518"/>
    <w:rsid w:val="00AB1A33"/>
    <w:rsid w:val="00AB1B50"/>
    <w:rsid w:val="00AB1C99"/>
    <w:rsid w:val="00AB1D98"/>
    <w:rsid w:val="00AB20B0"/>
    <w:rsid w:val="00AB2328"/>
    <w:rsid w:val="00AB23E2"/>
    <w:rsid w:val="00AB2857"/>
    <w:rsid w:val="00AB2A04"/>
    <w:rsid w:val="00AB2AD1"/>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842"/>
    <w:rsid w:val="00AB4EB6"/>
    <w:rsid w:val="00AB50BA"/>
    <w:rsid w:val="00AB513E"/>
    <w:rsid w:val="00AB53BA"/>
    <w:rsid w:val="00AB563D"/>
    <w:rsid w:val="00AB57AD"/>
    <w:rsid w:val="00AB583A"/>
    <w:rsid w:val="00AB5A09"/>
    <w:rsid w:val="00AB5A59"/>
    <w:rsid w:val="00AB5D4C"/>
    <w:rsid w:val="00AB5EF3"/>
    <w:rsid w:val="00AB5F69"/>
    <w:rsid w:val="00AB603B"/>
    <w:rsid w:val="00AB61EA"/>
    <w:rsid w:val="00AB642C"/>
    <w:rsid w:val="00AB66A3"/>
    <w:rsid w:val="00AB706E"/>
    <w:rsid w:val="00AB7134"/>
    <w:rsid w:val="00AB757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287"/>
    <w:rsid w:val="00AC45D6"/>
    <w:rsid w:val="00AC462D"/>
    <w:rsid w:val="00AC47F9"/>
    <w:rsid w:val="00AC49C3"/>
    <w:rsid w:val="00AC4BBE"/>
    <w:rsid w:val="00AC4D53"/>
    <w:rsid w:val="00AC4E2E"/>
    <w:rsid w:val="00AC501A"/>
    <w:rsid w:val="00AC515B"/>
    <w:rsid w:val="00AC5439"/>
    <w:rsid w:val="00AC5A3B"/>
    <w:rsid w:val="00AC5A6C"/>
    <w:rsid w:val="00AC5D8C"/>
    <w:rsid w:val="00AC611D"/>
    <w:rsid w:val="00AC61B3"/>
    <w:rsid w:val="00AC63F4"/>
    <w:rsid w:val="00AC6427"/>
    <w:rsid w:val="00AC6521"/>
    <w:rsid w:val="00AC690A"/>
    <w:rsid w:val="00AC69BE"/>
    <w:rsid w:val="00AC6A26"/>
    <w:rsid w:val="00AC6A8B"/>
    <w:rsid w:val="00AC6D0A"/>
    <w:rsid w:val="00AC71B8"/>
    <w:rsid w:val="00AC71E2"/>
    <w:rsid w:val="00AC74FA"/>
    <w:rsid w:val="00AC75A2"/>
    <w:rsid w:val="00AC764B"/>
    <w:rsid w:val="00AC789A"/>
    <w:rsid w:val="00AC78F7"/>
    <w:rsid w:val="00AC792B"/>
    <w:rsid w:val="00AC796A"/>
    <w:rsid w:val="00AC7A22"/>
    <w:rsid w:val="00AC7E16"/>
    <w:rsid w:val="00AC7E68"/>
    <w:rsid w:val="00AD0405"/>
    <w:rsid w:val="00AD09DA"/>
    <w:rsid w:val="00AD0A73"/>
    <w:rsid w:val="00AD11B6"/>
    <w:rsid w:val="00AD11C6"/>
    <w:rsid w:val="00AD12BD"/>
    <w:rsid w:val="00AD1546"/>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192"/>
    <w:rsid w:val="00AD33C3"/>
    <w:rsid w:val="00AD33DF"/>
    <w:rsid w:val="00AD34A1"/>
    <w:rsid w:val="00AD34FC"/>
    <w:rsid w:val="00AD3619"/>
    <w:rsid w:val="00AD3BEC"/>
    <w:rsid w:val="00AD3E91"/>
    <w:rsid w:val="00AD4020"/>
    <w:rsid w:val="00AD40EE"/>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DCE"/>
    <w:rsid w:val="00AD5E0A"/>
    <w:rsid w:val="00AD5F16"/>
    <w:rsid w:val="00AD6015"/>
    <w:rsid w:val="00AD63BA"/>
    <w:rsid w:val="00AD6766"/>
    <w:rsid w:val="00AD6808"/>
    <w:rsid w:val="00AD6C7F"/>
    <w:rsid w:val="00AD6E10"/>
    <w:rsid w:val="00AD6F92"/>
    <w:rsid w:val="00AD70C9"/>
    <w:rsid w:val="00AD728D"/>
    <w:rsid w:val="00AD732B"/>
    <w:rsid w:val="00AD74FE"/>
    <w:rsid w:val="00AD757E"/>
    <w:rsid w:val="00AD7599"/>
    <w:rsid w:val="00AD75A6"/>
    <w:rsid w:val="00AD7920"/>
    <w:rsid w:val="00AD7927"/>
    <w:rsid w:val="00AD7984"/>
    <w:rsid w:val="00AD7DC6"/>
    <w:rsid w:val="00AD7E7C"/>
    <w:rsid w:val="00AE01EE"/>
    <w:rsid w:val="00AE04DA"/>
    <w:rsid w:val="00AE0617"/>
    <w:rsid w:val="00AE08F3"/>
    <w:rsid w:val="00AE0A88"/>
    <w:rsid w:val="00AE0B1F"/>
    <w:rsid w:val="00AE0D23"/>
    <w:rsid w:val="00AE0E9E"/>
    <w:rsid w:val="00AE1193"/>
    <w:rsid w:val="00AE1418"/>
    <w:rsid w:val="00AE14B7"/>
    <w:rsid w:val="00AE14CD"/>
    <w:rsid w:val="00AE17FF"/>
    <w:rsid w:val="00AE1E05"/>
    <w:rsid w:val="00AE2051"/>
    <w:rsid w:val="00AE2205"/>
    <w:rsid w:val="00AE232B"/>
    <w:rsid w:val="00AE2725"/>
    <w:rsid w:val="00AE27A4"/>
    <w:rsid w:val="00AE288C"/>
    <w:rsid w:val="00AE2A46"/>
    <w:rsid w:val="00AE2BFE"/>
    <w:rsid w:val="00AE3004"/>
    <w:rsid w:val="00AE36C7"/>
    <w:rsid w:val="00AE38EC"/>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42"/>
    <w:rsid w:val="00AF3C80"/>
    <w:rsid w:val="00AF3C8C"/>
    <w:rsid w:val="00AF3D2D"/>
    <w:rsid w:val="00AF3D39"/>
    <w:rsid w:val="00AF41FC"/>
    <w:rsid w:val="00AF42BD"/>
    <w:rsid w:val="00AF43FE"/>
    <w:rsid w:val="00AF457C"/>
    <w:rsid w:val="00AF459C"/>
    <w:rsid w:val="00AF4648"/>
    <w:rsid w:val="00AF4714"/>
    <w:rsid w:val="00AF48D7"/>
    <w:rsid w:val="00AF4B50"/>
    <w:rsid w:val="00AF4D4E"/>
    <w:rsid w:val="00AF4EA4"/>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AF7FEC"/>
    <w:rsid w:val="00B00047"/>
    <w:rsid w:val="00B00059"/>
    <w:rsid w:val="00B002BA"/>
    <w:rsid w:val="00B00306"/>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B02"/>
    <w:rsid w:val="00B030F6"/>
    <w:rsid w:val="00B03101"/>
    <w:rsid w:val="00B031FC"/>
    <w:rsid w:val="00B032CE"/>
    <w:rsid w:val="00B033B4"/>
    <w:rsid w:val="00B0352F"/>
    <w:rsid w:val="00B03643"/>
    <w:rsid w:val="00B039CE"/>
    <w:rsid w:val="00B039EF"/>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1CA"/>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300"/>
    <w:rsid w:val="00B1060C"/>
    <w:rsid w:val="00B1093D"/>
    <w:rsid w:val="00B10A9B"/>
    <w:rsid w:val="00B10BD1"/>
    <w:rsid w:val="00B10D66"/>
    <w:rsid w:val="00B10D8A"/>
    <w:rsid w:val="00B10DDA"/>
    <w:rsid w:val="00B10E2C"/>
    <w:rsid w:val="00B111BF"/>
    <w:rsid w:val="00B114C4"/>
    <w:rsid w:val="00B115A1"/>
    <w:rsid w:val="00B1187A"/>
    <w:rsid w:val="00B11882"/>
    <w:rsid w:val="00B11A53"/>
    <w:rsid w:val="00B11E29"/>
    <w:rsid w:val="00B12187"/>
    <w:rsid w:val="00B1219E"/>
    <w:rsid w:val="00B12287"/>
    <w:rsid w:val="00B128C1"/>
    <w:rsid w:val="00B12A59"/>
    <w:rsid w:val="00B12DCA"/>
    <w:rsid w:val="00B12EB5"/>
    <w:rsid w:val="00B12F78"/>
    <w:rsid w:val="00B1329C"/>
    <w:rsid w:val="00B133BC"/>
    <w:rsid w:val="00B13515"/>
    <w:rsid w:val="00B137BE"/>
    <w:rsid w:val="00B137D3"/>
    <w:rsid w:val="00B1388A"/>
    <w:rsid w:val="00B13B1C"/>
    <w:rsid w:val="00B13B8D"/>
    <w:rsid w:val="00B13C29"/>
    <w:rsid w:val="00B13D80"/>
    <w:rsid w:val="00B13F1F"/>
    <w:rsid w:val="00B143F4"/>
    <w:rsid w:val="00B144D2"/>
    <w:rsid w:val="00B1462B"/>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3A9"/>
    <w:rsid w:val="00B239CC"/>
    <w:rsid w:val="00B23A36"/>
    <w:rsid w:val="00B23B1C"/>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9CE"/>
    <w:rsid w:val="00B26A09"/>
    <w:rsid w:val="00B26D87"/>
    <w:rsid w:val="00B26E3F"/>
    <w:rsid w:val="00B26F6A"/>
    <w:rsid w:val="00B2757B"/>
    <w:rsid w:val="00B276AE"/>
    <w:rsid w:val="00B276D4"/>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B71"/>
    <w:rsid w:val="00B32CE3"/>
    <w:rsid w:val="00B32EB2"/>
    <w:rsid w:val="00B32EC1"/>
    <w:rsid w:val="00B33595"/>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950"/>
    <w:rsid w:val="00B36B61"/>
    <w:rsid w:val="00B36B7C"/>
    <w:rsid w:val="00B36BDE"/>
    <w:rsid w:val="00B36D5C"/>
    <w:rsid w:val="00B36F51"/>
    <w:rsid w:val="00B37121"/>
    <w:rsid w:val="00B37340"/>
    <w:rsid w:val="00B37396"/>
    <w:rsid w:val="00B37817"/>
    <w:rsid w:val="00B37A61"/>
    <w:rsid w:val="00B37B62"/>
    <w:rsid w:val="00B37CF2"/>
    <w:rsid w:val="00B37DF9"/>
    <w:rsid w:val="00B4003E"/>
    <w:rsid w:val="00B401A5"/>
    <w:rsid w:val="00B40292"/>
    <w:rsid w:val="00B4029F"/>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E76"/>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AE6"/>
    <w:rsid w:val="00B46BBB"/>
    <w:rsid w:val="00B4707F"/>
    <w:rsid w:val="00B47137"/>
    <w:rsid w:val="00B47205"/>
    <w:rsid w:val="00B4776B"/>
    <w:rsid w:val="00B47784"/>
    <w:rsid w:val="00B4783F"/>
    <w:rsid w:val="00B47941"/>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2F1"/>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28"/>
    <w:rsid w:val="00B6117B"/>
    <w:rsid w:val="00B612BE"/>
    <w:rsid w:val="00B61536"/>
    <w:rsid w:val="00B6162A"/>
    <w:rsid w:val="00B61668"/>
    <w:rsid w:val="00B6170E"/>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AC5"/>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7F3"/>
    <w:rsid w:val="00B72EC3"/>
    <w:rsid w:val="00B73259"/>
    <w:rsid w:val="00B7333D"/>
    <w:rsid w:val="00B73453"/>
    <w:rsid w:val="00B734B5"/>
    <w:rsid w:val="00B735CA"/>
    <w:rsid w:val="00B737C7"/>
    <w:rsid w:val="00B73954"/>
    <w:rsid w:val="00B73977"/>
    <w:rsid w:val="00B73C61"/>
    <w:rsid w:val="00B741DB"/>
    <w:rsid w:val="00B742C3"/>
    <w:rsid w:val="00B7473B"/>
    <w:rsid w:val="00B74891"/>
    <w:rsid w:val="00B74910"/>
    <w:rsid w:val="00B74A0D"/>
    <w:rsid w:val="00B74EC0"/>
    <w:rsid w:val="00B75103"/>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986"/>
    <w:rsid w:val="00B77D8A"/>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E66"/>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42C"/>
    <w:rsid w:val="00B9770D"/>
    <w:rsid w:val="00B97726"/>
    <w:rsid w:val="00B97755"/>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19"/>
    <w:rsid w:val="00BA2DED"/>
    <w:rsid w:val="00BA30A8"/>
    <w:rsid w:val="00BA3129"/>
    <w:rsid w:val="00BA32A7"/>
    <w:rsid w:val="00BA3835"/>
    <w:rsid w:val="00BA3974"/>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B20"/>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6DB4"/>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6C"/>
    <w:rsid w:val="00BB0D75"/>
    <w:rsid w:val="00BB0E35"/>
    <w:rsid w:val="00BB0EBE"/>
    <w:rsid w:val="00BB1119"/>
    <w:rsid w:val="00BB1126"/>
    <w:rsid w:val="00BB148C"/>
    <w:rsid w:val="00BB15C6"/>
    <w:rsid w:val="00BB166C"/>
    <w:rsid w:val="00BB172E"/>
    <w:rsid w:val="00BB173D"/>
    <w:rsid w:val="00BB17FA"/>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634"/>
    <w:rsid w:val="00BB76C8"/>
    <w:rsid w:val="00BB7D4C"/>
    <w:rsid w:val="00BC07D1"/>
    <w:rsid w:val="00BC0879"/>
    <w:rsid w:val="00BC0881"/>
    <w:rsid w:val="00BC0A93"/>
    <w:rsid w:val="00BC0F4C"/>
    <w:rsid w:val="00BC10B0"/>
    <w:rsid w:val="00BC1295"/>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1E"/>
    <w:rsid w:val="00BC2BC7"/>
    <w:rsid w:val="00BC2EC5"/>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3F7"/>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A42"/>
    <w:rsid w:val="00BC7D83"/>
    <w:rsid w:val="00BD013E"/>
    <w:rsid w:val="00BD0267"/>
    <w:rsid w:val="00BD0747"/>
    <w:rsid w:val="00BD082C"/>
    <w:rsid w:val="00BD08AD"/>
    <w:rsid w:val="00BD0BFC"/>
    <w:rsid w:val="00BD0F18"/>
    <w:rsid w:val="00BD0FC4"/>
    <w:rsid w:val="00BD10EE"/>
    <w:rsid w:val="00BD140B"/>
    <w:rsid w:val="00BD1484"/>
    <w:rsid w:val="00BD1570"/>
    <w:rsid w:val="00BD17C8"/>
    <w:rsid w:val="00BD181B"/>
    <w:rsid w:val="00BD1958"/>
    <w:rsid w:val="00BD1BD5"/>
    <w:rsid w:val="00BD1E49"/>
    <w:rsid w:val="00BD210C"/>
    <w:rsid w:val="00BD238C"/>
    <w:rsid w:val="00BD25FA"/>
    <w:rsid w:val="00BD26CD"/>
    <w:rsid w:val="00BD28D6"/>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7D"/>
    <w:rsid w:val="00BD529F"/>
    <w:rsid w:val="00BD57AC"/>
    <w:rsid w:val="00BD594D"/>
    <w:rsid w:val="00BD5A26"/>
    <w:rsid w:val="00BD5AF5"/>
    <w:rsid w:val="00BD5C22"/>
    <w:rsid w:val="00BD5CC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B93"/>
    <w:rsid w:val="00BE1E3E"/>
    <w:rsid w:val="00BE1EBC"/>
    <w:rsid w:val="00BE1F51"/>
    <w:rsid w:val="00BE2208"/>
    <w:rsid w:val="00BE2222"/>
    <w:rsid w:val="00BE254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ECA"/>
    <w:rsid w:val="00BE61F1"/>
    <w:rsid w:val="00BE6468"/>
    <w:rsid w:val="00BE65B3"/>
    <w:rsid w:val="00BE65D0"/>
    <w:rsid w:val="00BE6625"/>
    <w:rsid w:val="00BE6A81"/>
    <w:rsid w:val="00BE6ABD"/>
    <w:rsid w:val="00BE6C01"/>
    <w:rsid w:val="00BE6E91"/>
    <w:rsid w:val="00BE6F47"/>
    <w:rsid w:val="00BE6FE1"/>
    <w:rsid w:val="00BE71B4"/>
    <w:rsid w:val="00BE723B"/>
    <w:rsid w:val="00BE7258"/>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65E"/>
    <w:rsid w:val="00BF2817"/>
    <w:rsid w:val="00BF2B47"/>
    <w:rsid w:val="00BF31CB"/>
    <w:rsid w:val="00BF3202"/>
    <w:rsid w:val="00BF3292"/>
    <w:rsid w:val="00BF3697"/>
    <w:rsid w:val="00BF37EF"/>
    <w:rsid w:val="00BF39D9"/>
    <w:rsid w:val="00BF3B91"/>
    <w:rsid w:val="00BF3C10"/>
    <w:rsid w:val="00BF3F2F"/>
    <w:rsid w:val="00BF3F5D"/>
    <w:rsid w:val="00BF3FFA"/>
    <w:rsid w:val="00BF4141"/>
    <w:rsid w:val="00BF4186"/>
    <w:rsid w:val="00BF42A8"/>
    <w:rsid w:val="00BF42ED"/>
    <w:rsid w:val="00BF46F1"/>
    <w:rsid w:val="00BF4842"/>
    <w:rsid w:val="00BF4B69"/>
    <w:rsid w:val="00BF4E32"/>
    <w:rsid w:val="00BF513C"/>
    <w:rsid w:val="00BF54B6"/>
    <w:rsid w:val="00BF56A8"/>
    <w:rsid w:val="00BF58CC"/>
    <w:rsid w:val="00BF594A"/>
    <w:rsid w:val="00BF5A3A"/>
    <w:rsid w:val="00BF5AB4"/>
    <w:rsid w:val="00BF5C58"/>
    <w:rsid w:val="00BF5D0D"/>
    <w:rsid w:val="00BF5E0E"/>
    <w:rsid w:val="00BF5E45"/>
    <w:rsid w:val="00BF5FA7"/>
    <w:rsid w:val="00BF606E"/>
    <w:rsid w:val="00BF60E3"/>
    <w:rsid w:val="00BF63DC"/>
    <w:rsid w:val="00BF663A"/>
    <w:rsid w:val="00BF68E0"/>
    <w:rsid w:val="00BF69CF"/>
    <w:rsid w:val="00BF6A32"/>
    <w:rsid w:val="00BF6C19"/>
    <w:rsid w:val="00BF6CA2"/>
    <w:rsid w:val="00BF6E2B"/>
    <w:rsid w:val="00BF6E2E"/>
    <w:rsid w:val="00BF6F0D"/>
    <w:rsid w:val="00BF6FBF"/>
    <w:rsid w:val="00BF6FE7"/>
    <w:rsid w:val="00BF70A1"/>
    <w:rsid w:val="00BF70F8"/>
    <w:rsid w:val="00BF7B3F"/>
    <w:rsid w:val="00BF7D39"/>
    <w:rsid w:val="00BF7D43"/>
    <w:rsid w:val="00BF7DEE"/>
    <w:rsid w:val="00BF7E35"/>
    <w:rsid w:val="00C000BB"/>
    <w:rsid w:val="00C00498"/>
    <w:rsid w:val="00C00568"/>
    <w:rsid w:val="00C00A16"/>
    <w:rsid w:val="00C00B65"/>
    <w:rsid w:val="00C00BDF"/>
    <w:rsid w:val="00C00D8C"/>
    <w:rsid w:val="00C00F1A"/>
    <w:rsid w:val="00C01028"/>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B98"/>
    <w:rsid w:val="00C02CDE"/>
    <w:rsid w:val="00C02D94"/>
    <w:rsid w:val="00C02FCA"/>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6DB"/>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A0"/>
    <w:rsid w:val="00C07FCC"/>
    <w:rsid w:val="00C10599"/>
    <w:rsid w:val="00C105CD"/>
    <w:rsid w:val="00C106DF"/>
    <w:rsid w:val="00C1087B"/>
    <w:rsid w:val="00C10B24"/>
    <w:rsid w:val="00C10BA4"/>
    <w:rsid w:val="00C10C98"/>
    <w:rsid w:val="00C10DA3"/>
    <w:rsid w:val="00C10F65"/>
    <w:rsid w:val="00C10FE2"/>
    <w:rsid w:val="00C1114F"/>
    <w:rsid w:val="00C11183"/>
    <w:rsid w:val="00C11197"/>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8C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7099"/>
    <w:rsid w:val="00C1733B"/>
    <w:rsid w:val="00C1741D"/>
    <w:rsid w:val="00C17443"/>
    <w:rsid w:val="00C174A8"/>
    <w:rsid w:val="00C174EC"/>
    <w:rsid w:val="00C1752E"/>
    <w:rsid w:val="00C17593"/>
    <w:rsid w:val="00C175F6"/>
    <w:rsid w:val="00C17C27"/>
    <w:rsid w:val="00C17D7E"/>
    <w:rsid w:val="00C17D89"/>
    <w:rsid w:val="00C202D5"/>
    <w:rsid w:val="00C2036E"/>
    <w:rsid w:val="00C2068D"/>
    <w:rsid w:val="00C206C4"/>
    <w:rsid w:val="00C206EC"/>
    <w:rsid w:val="00C20B92"/>
    <w:rsid w:val="00C20BA7"/>
    <w:rsid w:val="00C20E1F"/>
    <w:rsid w:val="00C20F75"/>
    <w:rsid w:val="00C20F77"/>
    <w:rsid w:val="00C20FC3"/>
    <w:rsid w:val="00C21165"/>
    <w:rsid w:val="00C2196C"/>
    <w:rsid w:val="00C21B0E"/>
    <w:rsid w:val="00C21B1D"/>
    <w:rsid w:val="00C21EB6"/>
    <w:rsid w:val="00C22244"/>
    <w:rsid w:val="00C222CD"/>
    <w:rsid w:val="00C222CF"/>
    <w:rsid w:val="00C22479"/>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9EB"/>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1E2"/>
    <w:rsid w:val="00C34333"/>
    <w:rsid w:val="00C34543"/>
    <w:rsid w:val="00C3463A"/>
    <w:rsid w:val="00C346BB"/>
    <w:rsid w:val="00C346C1"/>
    <w:rsid w:val="00C34759"/>
    <w:rsid w:val="00C348EE"/>
    <w:rsid w:val="00C34C05"/>
    <w:rsid w:val="00C34D27"/>
    <w:rsid w:val="00C34F3D"/>
    <w:rsid w:val="00C35010"/>
    <w:rsid w:val="00C35013"/>
    <w:rsid w:val="00C3506B"/>
    <w:rsid w:val="00C35139"/>
    <w:rsid w:val="00C3525B"/>
    <w:rsid w:val="00C352FA"/>
    <w:rsid w:val="00C35335"/>
    <w:rsid w:val="00C3566A"/>
    <w:rsid w:val="00C3566B"/>
    <w:rsid w:val="00C357C4"/>
    <w:rsid w:val="00C35A08"/>
    <w:rsid w:val="00C35A42"/>
    <w:rsid w:val="00C35B23"/>
    <w:rsid w:val="00C35B41"/>
    <w:rsid w:val="00C35D4F"/>
    <w:rsid w:val="00C35D7F"/>
    <w:rsid w:val="00C35E16"/>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37FD8"/>
    <w:rsid w:val="00C40174"/>
    <w:rsid w:val="00C4018E"/>
    <w:rsid w:val="00C4030F"/>
    <w:rsid w:val="00C404D5"/>
    <w:rsid w:val="00C40547"/>
    <w:rsid w:val="00C40576"/>
    <w:rsid w:val="00C40A09"/>
    <w:rsid w:val="00C40B7D"/>
    <w:rsid w:val="00C40D39"/>
    <w:rsid w:val="00C41492"/>
    <w:rsid w:val="00C414D8"/>
    <w:rsid w:val="00C41905"/>
    <w:rsid w:val="00C419C6"/>
    <w:rsid w:val="00C41A39"/>
    <w:rsid w:val="00C41CCF"/>
    <w:rsid w:val="00C41DA0"/>
    <w:rsid w:val="00C41DE8"/>
    <w:rsid w:val="00C42130"/>
    <w:rsid w:val="00C421D8"/>
    <w:rsid w:val="00C4255C"/>
    <w:rsid w:val="00C42784"/>
    <w:rsid w:val="00C42827"/>
    <w:rsid w:val="00C428B9"/>
    <w:rsid w:val="00C428C2"/>
    <w:rsid w:val="00C429E1"/>
    <w:rsid w:val="00C42B46"/>
    <w:rsid w:val="00C42CD1"/>
    <w:rsid w:val="00C42EDF"/>
    <w:rsid w:val="00C4318A"/>
    <w:rsid w:val="00C433B5"/>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57E"/>
    <w:rsid w:val="00C5291A"/>
    <w:rsid w:val="00C529C9"/>
    <w:rsid w:val="00C52C37"/>
    <w:rsid w:val="00C52D62"/>
    <w:rsid w:val="00C52FD7"/>
    <w:rsid w:val="00C531B4"/>
    <w:rsid w:val="00C532F9"/>
    <w:rsid w:val="00C53332"/>
    <w:rsid w:val="00C53376"/>
    <w:rsid w:val="00C5382F"/>
    <w:rsid w:val="00C53E22"/>
    <w:rsid w:val="00C543DF"/>
    <w:rsid w:val="00C5455F"/>
    <w:rsid w:val="00C5463F"/>
    <w:rsid w:val="00C546D8"/>
    <w:rsid w:val="00C5490D"/>
    <w:rsid w:val="00C54B09"/>
    <w:rsid w:val="00C54B97"/>
    <w:rsid w:val="00C54C38"/>
    <w:rsid w:val="00C54C62"/>
    <w:rsid w:val="00C54D7D"/>
    <w:rsid w:val="00C54DCB"/>
    <w:rsid w:val="00C55188"/>
    <w:rsid w:val="00C55319"/>
    <w:rsid w:val="00C5557C"/>
    <w:rsid w:val="00C55687"/>
    <w:rsid w:val="00C5590D"/>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0F55"/>
    <w:rsid w:val="00C6109A"/>
    <w:rsid w:val="00C61299"/>
    <w:rsid w:val="00C61319"/>
    <w:rsid w:val="00C61381"/>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571"/>
    <w:rsid w:val="00C666DB"/>
    <w:rsid w:val="00C6674C"/>
    <w:rsid w:val="00C667F6"/>
    <w:rsid w:val="00C66916"/>
    <w:rsid w:val="00C66B89"/>
    <w:rsid w:val="00C66C34"/>
    <w:rsid w:val="00C66CF4"/>
    <w:rsid w:val="00C66D58"/>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2C"/>
    <w:rsid w:val="00C70B8C"/>
    <w:rsid w:val="00C70E83"/>
    <w:rsid w:val="00C71133"/>
    <w:rsid w:val="00C71294"/>
    <w:rsid w:val="00C7137D"/>
    <w:rsid w:val="00C71468"/>
    <w:rsid w:val="00C717BD"/>
    <w:rsid w:val="00C71A94"/>
    <w:rsid w:val="00C71B7F"/>
    <w:rsid w:val="00C71C31"/>
    <w:rsid w:val="00C71E82"/>
    <w:rsid w:val="00C71F29"/>
    <w:rsid w:val="00C72136"/>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FF"/>
    <w:rsid w:val="00C77C85"/>
    <w:rsid w:val="00C77DF7"/>
    <w:rsid w:val="00C77F7C"/>
    <w:rsid w:val="00C80238"/>
    <w:rsid w:val="00C80547"/>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1A"/>
    <w:rsid w:val="00C82A17"/>
    <w:rsid w:val="00C82A94"/>
    <w:rsid w:val="00C82B8F"/>
    <w:rsid w:val="00C82CEB"/>
    <w:rsid w:val="00C82E40"/>
    <w:rsid w:val="00C82F52"/>
    <w:rsid w:val="00C831ED"/>
    <w:rsid w:val="00C83205"/>
    <w:rsid w:val="00C83570"/>
    <w:rsid w:val="00C83BBE"/>
    <w:rsid w:val="00C83BED"/>
    <w:rsid w:val="00C83E16"/>
    <w:rsid w:val="00C84186"/>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E0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49"/>
    <w:rsid w:val="00C92500"/>
    <w:rsid w:val="00C92646"/>
    <w:rsid w:val="00C92787"/>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02A"/>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3A3"/>
    <w:rsid w:val="00CA2406"/>
    <w:rsid w:val="00CA2748"/>
    <w:rsid w:val="00CA28E6"/>
    <w:rsid w:val="00CA2919"/>
    <w:rsid w:val="00CA2B61"/>
    <w:rsid w:val="00CA2C56"/>
    <w:rsid w:val="00CA3334"/>
    <w:rsid w:val="00CA33E1"/>
    <w:rsid w:val="00CA3930"/>
    <w:rsid w:val="00CA3EE8"/>
    <w:rsid w:val="00CA4223"/>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D1"/>
    <w:rsid w:val="00CA736F"/>
    <w:rsid w:val="00CA73B2"/>
    <w:rsid w:val="00CA744E"/>
    <w:rsid w:val="00CA74E8"/>
    <w:rsid w:val="00CA7528"/>
    <w:rsid w:val="00CA757D"/>
    <w:rsid w:val="00CA77AF"/>
    <w:rsid w:val="00CA7BEE"/>
    <w:rsid w:val="00CB0154"/>
    <w:rsid w:val="00CB0160"/>
    <w:rsid w:val="00CB047F"/>
    <w:rsid w:val="00CB06C8"/>
    <w:rsid w:val="00CB0C2A"/>
    <w:rsid w:val="00CB11BD"/>
    <w:rsid w:val="00CB1368"/>
    <w:rsid w:val="00CB1488"/>
    <w:rsid w:val="00CB1589"/>
    <w:rsid w:val="00CB1956"/>
    <w:rsid w:val="00CB1F2A"/>
    <w:rsid w:val="00CB1FC6"/>
    <w:rsid w:val="00CB2196"/>
    <w:rsid w:val="00CB27C6"/>
    <w:rsid w:val="00CB2836"/>
    <w:rsid w:val="00CB28E4"/>
    <w:rsid w:val="00CB2C90"/>
    <w:rsid w:val="00CB2D0E"/>
    <w:rsid w:val="00CB2F27"/>
    <w:rsid w:val="00CB2FB2"/>
    <w:rsid w:val="00CB3267"/>
    <w:rsid w:val="00CB37B4"/>
    <w:rsid w:val="00CB3989"/>
    <w:rsid w:val="00CB3CC4"/>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4C7"/>
    <w:rsid w:val="00CB656D"/>
    <w:rsid w:val="00CB6621"/>
    <w:rsid w:val="00CB67FB"/>
    <w:rsid w:val="00CB68B3"/>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813"/>
    <w:rsid w:val="00CC1A18"/>
    <w:rsid w:val="00CC1C32"/>
    <w:rsid w:val="00CC1C42"/>
    <w:rsid w:val="00CC1C96"/>
    <w:rsid w:val="00CC1D7A"/>
    <w:rsid w:val="00CC1E3E"/>
    <w:rsid w:val="00CC1E40"/>
    <w:rsid w:val="00CC21B4"/>
    <w:rsid w:val="00CC2559"/>
    <w:rsid w:val="00CC2596"/>
    <w:rsid w:val="00CC27F5"/>
    <w:rsid w:val="00CC2873"/>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6E2"/>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E3C"/>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E8A"/>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B63"/>
    <w:rsid w:val="00CD5C02"/>
    <w:rsid w:val="00CD5DC7"/>
    <w:rsid w:val="00CD5EFF"/>
    <w:rsid w:val="00CD5F39"/>
    <w:rsid w:val="00CD5FD3"/>
    <w:rsid w:val="00CD61E3"/>
    <w:rsid w:val="00CD61FD"/>
    <w:rsid w:val="00CD6469"/>
    <w:rsid w:val="00CD6578"/>
    <w:rsid w:val="00CD6776"/>
    <w:rsid w:val="00CD679E"/>
    <w:rsid w:val="00CD6814"/>
    <w:rsid w:val="00CD69F1"/>
    <w:rsid w:val="00CD6C05"/>
    <w:rsid w:val="00CD6D9A"/>
    <w:rsid w:val="00CD6E0B"/>
    <w:rsid w:val="00CD6FCA"/>
    <w:rsid w:val="00CD708A"/>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D62"/>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7FD"/>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29F"/>
    <w:rsid w:val="00CF12F8"/>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6E1"/>
    <w:rsid w:val="00CF50A9"/>
    <w:rsid w:val="00CF5389"/>
    <w:rsid w:val="00CF56B5"/>
    <w:rsid w:val="00CF56E4"/>
    <w:rsid w:val="00CF58B9"/>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40F"/>
    <w:rsid w:val="00D039A5"/>
    <w:rsid w:val="00D03D00"/>
    <w:rsid w:val="00D03ECF"/>
    <w:rsid w:val="00D04394"/>
    <w:rsid w:val="00D0482E"/>
    <w:rsid w:val="00D04857"/>
    <w:rsid w:val="00D04FC8"/>
    <w:rsid w:val="00D05073"/>
    <w:rsid w:val="00D0531D"/>
    <w:rsid w:val="00D05393"/>
    <w:rsid w:val="00D054C9"/>
    <w:rsid w:val="00D054D5"/>
    <w:rsid w:val="00D05793"/>
    <w:rsid w:val="00D0591F"/>
    <w:rsid w:val="00D05E15"/>
    <w:rsid w:val="00D05FD4"/>
    <w:rsid w:val="00D06088"/>
    <w:rsid w:val="00D060FD"/>
    <w:rsid w:val="00D060FF"/>
    <w:rsid w:val="00D064B0"/>
    <w:rsid w:val="00D0669F"/>
    <w:rsid w:val="00D0675C"/>
    <w:rsid w:val="00D0675D"/>
    <w:rsid w:val="00D06800"/>
    <w:rsid w:val="00D0682E"/>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BEB"/>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B1D"/>
    <w:rsid w:val="00D15C5E"/>
    <w:rsid w:val="00D15D1C"/>
    <w:rsid w:val="00D15D5B"/>
    <w:rsid w:val="00D15D9D"/>
    <w:rsid w:val="00D15EA4"/>
    <w:rsid w:val="00D15EAF"/>
    <w:rsid w:val="00D16002"/>
    <w:rsid w:val="00D16077"/>
    <w:rsid w:val="00D16158"/>
    <w:rsid w:val="00D1624D"/>
    <w:rsid w:val="00D1643D"/>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92B"/>
    <w:rsid w:val="00D209E0"/>
    <w:rsid w:val="00D20CD3"/>
    <w:rsid w:val="00D20F47"/>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22B"/>
    <w:rsid w:val="00D2462D"/>
    <w:rsid w:val="00D24A77"/>
    <w:rsid w:val="00D24EB4"/>
    <w:rsid w:val="00D24F19"/>
    <w:rsid w:val="00D25077"/>
    <w:rsid w:val="00D25160"/>
    <w:rsid w:val="00D2530C"/>
    <w:rsid w:val="00D25334"/>
    <w:rsid w:val="00D254C3"/>
    <w:rsid w:val="00D25645"/>
    <w:rsid w:val="00D25876"/>
    <w:rsid w:val="00D25A3A"/>
    <w:rsid w:val="00D25AA1"/>
    <w:rsid w:val="00D25F27"/>
    <w:rsid w:val="00D26009"/>
    <w:rsid w:val="00D261FB"/>
    <w:rsid w:val="00D26283"/>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022"/>
    <w:rsid w:val="00D3410B"/>
    <w:rsid w:val="00D3422C"/>
    <w:rsid w:val="00D342E6"/>
    <w:rsid w:val="00D3437A"/>
    <w:rsid w:val="00D344C9"/>
    <w:rsid w:val="00D346CD"/>
    <w:rsid w:val="00D348B1"/>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68C"/>
    <w:rsid w:val="00D369EA"/>
    <w:rsid w:val="00D36A6F"/>
    <w:rsid w:val="00D36B90"/>
    <w:rsid w:val="00D36C8E"/>
    <w:rsid w:val="00D36CBE"/>
    <w:rsid w:val="00D37994"/>
    <w:rsid w:val="00D37C2D"/>
    <w:rsid w:val="00D37C35"/>
    <w:rsid w:val="00D37CE5"/>
    <w:rsid w:val="00D37DCC"/>
    <w:rsid w:val="00D4028F"/>
    <w:rsid w:val="00D40409"/>
    <w:rsid w:val="00D404CE"/>
    <w:rsid w:val="00D4053F"/>
    <w:rsid w:val="00D40668"/>
    <w:rsid w:val="00D406D1"/>
    <w:rsid w:val="00D40942"/>
    <w:rsid w:val="00D40E25"/>
    <w:rsid w:val="00D40E73"/>
    <w:rsid w:val="00D40E78"/>
    <w:rsid w:val="00D41009"/>
    <w:rsid w:val="00D410F4"/>
    <w:rsid w:val="00D41253"/>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A69"/>
    <w:rsid w:val="00D44DD4"/>
    <w:rsid w:val="00D45581"/>
    <w:rsid w:val="00D455B2"/>
    <w:rsid w:val="00D45626"/>
    <w:rsid w:val="00D45707"/>
    <w:rsid w:val="00D4599C"/>
    <w:rsid w:val="00D45A78"/>
    <w:rsid w:val="00D45BD0"/>
    <w:rsid w:val="00D45C69"/>
    <w:rsid w:val="00D45D3C"/>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5B8"/>
    <w:rsid w:val="00D53768"/>
    <w:rsid w:val="00D53C63"/>
    <w:rsid w:val="00D53E0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7EF"/>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1A"/>
    <w:rsid w:val="00D6065D"/>
    <w:rsid w:val="00D60693"/>
    <w:rsid w:val="00D6096A"/>
    <w:rsid w:val="00D609A8"/>
    <w:rsid w:val="00D609C7"/>
    <w:rsid w:val="00D60A04"/>
    <w:rsid w:val="00D60AD2"/>
    <w:rsid w:val="00D60B53"/>
    <w:rsid w:val="00D60B5D"/>
    <w:rsid w:val="00D60BCB"/>
    <w:rsid w:val="00D60C3E"/>
    <w:rsid w:val="00D60CB2"/>
    <w:rsid w:val="00D60DD4"/>
    <w:rsid w:val="00D60E21"/>
    <w:rsid w:val="00D60F1B"/>
    <w:rsid w:val="00D60FA7"/>
    <w:rsid w:val="00D61264"/>
    <w:rsid w:val="00D613B8"/>
    <w:rsid w:val="00D613CF"/>
    <w:rsid w:val="00D617F2"/>
    <w:rsid w:val="00D61C76"/>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3BA"/>
    <w:rsid w:val="00D6447E"/>
    <w:rsid w:val="00D647C9"/>
    <w:rsid w:val="00D647F9"/>
    <w:rsid w:val="00D6485C"/>
    <w:rsid w:val="00D64CB8"/>
    <w:rsid w:val="00D65404"/>
    <w:rsid w:val="00D65550"/>
    <w:rsid w:val="00D6575A"/>
    <w:rsid w:val="00D65791"/>
    <w:rsid w:val="00D65837"/>
    <w:rsid w:val="00D658B2"/>
    <w:rsid w:val="00D65A2F"/>
    <w:rsid w:val="00D65AAD"/>
    <w:rsid w:val="00D6601F"/>
    <w:rsid w:val="00D66022"/>
    <w:rsid w:val="00D66065"/>
    <w:rsid w:val="00D662E2"/>
    <w:rsid w:val="00D66905"/>
    <w:rsid w:val="00D6696F"/>
    <w:rsid w:val="00D66986"/>
    <w:rsid w:val="00D66DAA"/>
    <w:rsid w:val="00D66DF5"/>
    <w:rsid w:val="00D6705F"/>
    <w:rsid w:val="00D67186"/>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3B3"/>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B8A"/>
    <w:rsid w:val="00D73C0F"/>
    <w:rsid w:val="00D73C60"/>
    <w:rsid w:val="00D73C62"/>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B8A"/>
    <w:rsid w:val="00D75BF8"/>
    <w:rsid w:val="00D75CD8"/>
    <w:rsid w:val="00D75CEC"/>
    <w:rsid w:val="00D75D87"/>
    <w:rsid w:val="00D75DE8"/>
    <w:rsid w:val="00D75E85"/>
    <w:rsid w:val="00D7614C"/>
    <w:rsid w:val="00D761CB"/>
    <w:rsid w:val="00D76759"/>
    <w:rsid w:val="00D767EE"/>
    <w:rsid w:val="00D76933"/>
    <w:rsid w:val="00D76A2D"/>
    <w:rsid w:val="00D76A4B"/>
    <w:rsid w:val="00D76AF1"/>
    <w:rsid w:val="00D76DDA"/>
    <w:rsid w:val="00D76DEE"/>
    <w:rsid w:val="00D76E7E"/>
    <w:rsid w:val="00D76E83"/>
    <w:rsid w:val="00D771C9"/>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616"/>
    <w:rsid w:val="00D8280A"/>
    <w:rsid w:val="00D82819"/>
    <w:rsid w:val="00D829AC"/>
    <w:rsid w:val="00D82AFA"/>
    <w:rsid w:val="00D82C31"/>
    <w:rsid w:val="00D82EE3"/>
    <w:rsid w:val="00D83048"/>
    <w:rsid w:val="00D83401"/>
    <w:rsid w:val="00D835F4"/>
    <w:rsid w:val="00D8385C"/>
    <w:rsid w:val="00D83B3B"/>
    <w:rsid w:val="00D83E4D"/>
    <w:rsid w:val="00D83E6C"/>
    <w:rsid w:val="00D83EB7"/>
    <w:rsid w:val="00D84098"/>
    <w:rsid w:val="00D84225"/>
    <w:rsid w:val="00D84268"/>
    <w:rsid w:val="00D84352"/>
    <w:rsid w:val="00D84438"/>
    <w:rsid w:val="00D8446B"/>
    <w:rsid w:val="00D846C5"/>
    <w:rsid w:val="00D8478D"/>
    <w:rsid w:val="00D84A9A"/>
    <w:rsid w:val="00D84B00"/>
    <w:rsid w:val="00D84EDC"/>
    <w:rsid w:val="00D84EF3"/>
    <w:rsid w:val="00D850FC"/>
    <w:rsid w:val="00D8519C"/>
    <w:rsid w:val="00D85A14"/>
    <w:rsid w:val="00D85C25"/>
    <w:rsid w:val="00D85D24"/>
    <w:rsid w:val="00D85E69"/>
    <w:rsid w:val="00D85FE3"/>
    <w:rsid w:val="00D860C5"/>
    <w:rsid w:val="00D862CB"/>
    <w:rsid w:val="00D8669F"/>
    <w:rsid w:val="00D867E1"/>
    <w:rsid w:val="00D86B37"/>
    <w:rsid w:val="00D86B70"/>
    <w:rsid w:val="00D86C05"/>
    <w:rsid w:val="00D86C73"/>
    <w:rsid w:val="00D86CBB"/>
    <w:rsid w:val="00D86ED1"/>
    <w:rsid w:val="00D870A2"/>
    <w:rsid w:val="00D87154"/>
    <w:rsid w:val="00D87643"/>
    <w:rsid w:val="00D8778A"/>
    <w:rsid w:val="00D8780C"/>
    <w:rsid w:val="00D8784A"/>
    <w:rsid w:val="00D879C8"/>
    <w:rsid w:val="00D87DA3"/>
    <w:rsid w:val="00D9014A"/>
    <w:rsid w:val="00D90343"/>
    <w:rsid w:val="00D90449"/>
    <w:rsid w:val="00D909E0"/>
    <w:rsid w:val="00D90A5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7B7"/>
    <w:rsid w:val="00D92991"/>
    <w:rsid w:val="00D92CB4"/>
    <w:rsid w:val="00D92CBC"/>
    <w:rsid w:val="00D92CDD"/>
    <w:rsid w:val="00D92DB9"/>
    <w:rsid w:val="00D92FD3"/>
    <w:rsid w:val="00D93112"/>
    <w:rsid w:val="00D93181"/>
    <w:rsid w:val="00D931B6"/>
    <w:rsid w:val="00D931F2"/>
    <w:rsid w:val="00D93B09"/>
    <w:rsid w:val="00D94662"/>
    <w:rsid w:val="00D948A0"/>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7C7"/>
    <w:rsid w:val="00DA1D80"/>
    <w:rsid w:val="00DA1EB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851"/>
    <w:rsid w:val="00DA490B"/>
    <w:rsid w:val="00DA492A"/>
    <w:rsid w:val="00DA492C"/>
    <w:rsid w:val="00DA4933"/>
    <w:rsid w:val="00DA4981"/>
    <w:rsid w:val="00DA4A2D"/>
    <w:rsid w:val="00DA4D11"/>
    <w:rsid w:val="00DA4D3C"/>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6FED"/>
    <w:rsid w:val="00DA714A"/>
    <w:rsid w:val="00DA71AF"/>
    <w:rsid w:val="00DA727D"/>
    <w:rsid w:val="00DA73FB"/>
    <w:rsid w:val="00DA76B5"/>
    <w:rsid w:val="00DA78CF"/>
    <w:rsid w:val="00DA7A85"/>
    <w:rsid w:val="00DA7A96"/>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0D"/>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3F"/>
    <w:rsid w:val="00DB68FF"/>
    <w:rsid w:val="00DB69B1"/>
    <w:rsid w:val="00DB6A91"/>
    <w:rsid w:val="00DB6F70"/>
    <w:rsid w:val="00DB6FA9"/>
    <w:rsid w:val="00DB6FD9"/>
    <w:rsid w:val="00DB7007"/>
    <w:rsid w:val="00DB71FD"/>
    <w:rsid w:val="00DB7427"/>
    <w:rsid w:val="00DB749A"/>
    <w:rsid w:val="00DB76DE"/>
    <w:rsid w:val="00DB7716"/>
    <w:rsid w:val="00DB77C3"/>
    <w:rsid w:val="00DB7978"/>
    <w:rsid w:val="00DB798F"/>
    <w:rsid w:val="00DB79D9"/>
    <w:rsid w:val="00DB7E8C"/>
    <w:rsid w:val="00DB7ED1"/>
    <w:rsid w:val="00DB7F53"/>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93"/>
    <w:rsid w:val="00DC1607"/>
    <w:rsid w:val="00DC1624"/>
    <w:rsid w:val="00DC1763"/>
    <w:rsid w:val="00DC17E4"/>
    <w:rsid w:val="00DC1804"/>
    <w:rsid w:val="00DC1A35"/>
    <w:rsid w:val="00DC2140"/>
    <w:rsid w:val="00DC214A"/>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CF2"/>
    <w:rsid w:val="00DD3F99"/>
    <w:rsid w:val="00DD415A"/>
    <w:rsid w:val="00DD4874"/>
    <w:rsid w:val="00DD49D3"/>
    <w:rsid w:val="00DD4A59"/>
    <w:rsid w:val="00DD4ABF"/>
    <w:rsid w:val="00DD4B48"/>
    <w:rsid w:val="00DD4C02"/>
    <w:rsid w:val="00DD4C55"/>
    <w:rsid w:val="00DD4D89"/>
    <w:rsid w:val="00DD4F62"/>
    <w:rsid w:val="00DD5597"/>
    <w:rsid w:val="00DD56F7"/>
    <w:rsid w:val="00DD5816"/>
    <w:rsid w:val="00DD5D63"/>
    <w:rsid w:val="00DD5E22"/>
    <w:rsid w:val="00DD60D7"/>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4AF"/>
    <w:rsid w:val="00DE153F"/>
    <w:rsid w:val="00DE15D3"/>
    <w:rsid w:val="00DE1615"/>
    <w:rsid w:val="00DE16B4"/>
    <w:rsid w:val="00DE17EF"/>
    <w:rsid w:val="00DE184B"/>
    <w:rsid w:val="00DE18E5"/>
    <w:rsid w:val="00DE1DCB"/>
    <w:rsid w:val="00DE2065"/>
    <w:rsid w:val="00DE211C"/>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E0E"/>
    <w:rsid w:val="00DE3E7C"/>
    <w:rsid w:val="00DE3FBF"/>
    <w:rsid w:val="00DE4003"/>
    <w:rsid w:val="00DE413A"/>
    <w:rsid w:val="00DE4331"/>
    <w:rsid w:val="00DE43E5"/>
    <w:rsid w:val="00DE458F"/>
    <w:rsid w:val="00DE464E"/>
    <w:rsid w:val="00DE4664"/>
    <w:rsid w:val="00DE47CE"/>
    <w:rsid w:val="00DE480D"/>
    <w:rsid w:val="00DE4A9D"/>
    <w:rsid w:val="00DE4AC7"/>
    <w:rsid w:val="00DE4B0C"/>
    <w:rsid w:val="00DE4BBF"/>
    <w:rsid w:val="00DE4C93"/>
    <w:rsid w:val="00DE4D74"/>
    <w:rsid w:val="00DE516B"/>
    <w:rsid w:val="00DE52A0"/>
    <w:rsid w:val="00DE52DA"/>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178"/>
    <w:rsid w:val="00DF02EC"/>
    <w:rsid w:val="00DF050C"/>
    <w:rsid w:val="00DF05D9"/>
    <w:rsid w:val="00DF0802"/>
    <w:rsid w:val="00DF0BB6"/>
    <w:rsid w:val="00DF0D33"/>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3ED7"/>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0FD"/>
    <w:rsid w:val="00E00138"/>
    <w:rsid w:val="00E0026A"/>
    <w:rsid w:val="00E0027C"/>
    <w:rsid w:val="00E0042A"/>
    <w:rsid w:val="00E004D1"/>
    <w:rsid w:val="00E00885"/>
    <w:rsid w:val="00E008E0"/>
    <w:rsid w:val="00E00918"/>
    <w:rsid w:val="00E00997"/>
    <w:rsid w:val="00E00A07"/>
    <w:rsid w:val="00E00EFF"/>
    <w:rsid w:val="00E00F7F"/>
    <w:rsid w:val="00E010AD"/>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6B"/>
    <w:rsid w:val="00E02BE0"/>
    <w:rsid w:val="00E02C20"/>
    <w:rsid w:val="00E02DF8"/>
    <w:rsid w:val="00E032C1"/>
    <w:rsid w:val="00E0334D"/>
    <w:rsid w:val="00E0340E"/>
    <w:rsid w:val="00E03506"/>
    <w:rsid w:val="00E03701"/>
    <w:rsid w:val="00E037A8"/>
    <w:rsid w:val="00E03806"/>
    <w:rsid w:val="00E039C0"/>
    <w:rsid w:val="00E03A93"/>
    <w:rsid w:val="00E03DCC"/>
    <w:rsid w:val="00E041B7"/>
    <w:rsid w:val="00E042C0"/>
    <w:rsid w:val="00E042FA"/>
    <w:rsid w:val="00E04471"/>
    <w:rsid w:val="00E046C1"/>
    <w:rsid w:val="00E049EC"/>
    <w:rsid w:val="00E04E08"/>
    <w:rsid w:val="00E04ED9"/>
    <w:rsid w:val="00E04EE6"/>
    <w:rsid w:val="00E04FDD"/>
    <w:rsid w:val="00E05508"/>
    <w:rsid w:val="00E055E6"/>
    <w:rsid w:val="00E057AB"/>
    <w:rsid w:val="00E05A43"/>
    <w:rsid w:val="00E05B03"/>
    <w:rsid w:val="00E064F9"/>
    <w:rsid w:val="00E0683A"/>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6E8"/>
    <w:rsid w:val="00E13718"/>
    <w:rsid w:val="00E139D0"/>
    <w:rsid w:val="00E13CAE"/>
    <w:rsid w:val="00E13D55"/>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EC1"/>
    <w:rsid w:val="00E150B1"/>
    <w:rsid w:val="00E15352"/>
    <w:rsid w:val="00E15482"/>
    <w:rsid w:val="00E154A1"/>
    <w:rsid w:val="00E15621"/>
    <w:rsid w:val="00E15D19"/>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E7"/>
    <w:rsid w:val="00E202F9"/>
    <w:rsid w:val="00E20395"/>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9D"/>
    <w:rsid w:val="00E23CD5"/>
    <w:rsid w:val="00E23DAF"/>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412"/>
    <w:rsid w:val="00E30517"/>
    <w:rsid w:val="00E3070A"/>
    <w:rsid w:val="00E30A72"/>
    <w:rsid w:val="00E30F7F"/>
    <w:rsid w:val="00E31371"/>
    <w:rsid w:val="00E31506"/>
    <w:rsid w:val="00E3167A"/>
    <w:rsid w:val="00E3180D"/>
    <w:rsid w:val="00E319EE"/>
    <w:rsid w:val="00E31AA6"/>
    <w:rsid w:val="00E321EC"/>
    <w:rsid w:val="00E3231C"/>
    <w:rsid w:val="00E325CA"/>
    <w:rsid w:val="00E32705"/>
    <w:rsid w:val="00E327EE"/>
    <w:rsid w:val="00E32897"/>
    <w:rsid w:val="00E328FD"/>
    <w:rsid w:val="00E32B6F"/>
    <w:rsid w:val="00E32C2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BAE"/>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A59"/>
    <w:rsid w:val="00E37C25"/>
    <w:rsid w:val="00E37F7B"/>
    <w:rsid w:val="00E40148"/>
    <w:rsid w:val="00E40362"/>
    <w:rsid w:val="00E40CEB"/>
    <w:rsid w:val="00E40CEF"/>
    <w:rsid w:val="00E40D85"/>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725"/>
    <w:rsid w:val="00E4484D"/>
    <w:rsid w:val="00E44C33"/>
    <w:rsid w:val="00E452D0"/>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1"/>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1DD"/>
    <w:rsid w:val="00E50256"/>
    <w:rsid w:val="00E50699"/>
    <w:rsid w:val="00E507ED"/>
    <w:rsid w:val="00E50A49"/>
    <w:rsid w:val="00E50C90"/>
    <w:rsid w:val="00E51028"/>
    <w:rsid w:val="00E511F1"/>
    <w:rsid w:val="00E51548"/>
    <w:rsid w:val="00E515A3"/>
    <w:rsid w:val="00E51955"/>
    <w:rsid w:val="00E51C3C"/>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5AA"/>
    <w:rsid w:val="00E536FC"/>
    <w:rsid w:val="00E538E0"/>
    <w:rsid w:val="00E53B27"/>
    <w:rsid w:val="00E53C64"/>
    <w:rsid w:val="00E540E9"/>
    <w:rsid w:val="00E545EF"/>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9BC"/>
    <w:rsid w:val="00E629F9"/>
    <w:rsid w:val="00E62AF2"/>
    <w:rsid w:val="00E62D18"/>
    <w:rsid w:val="00E630F7"/>
    <w:rsid w:val="00E63563"/>
    <w:rsid w:val="00E639A7"/>
    <w:rsid w:val="00E63A6B"/>
    <w:rsid w:val="00E63E74"/>
    <w:rsid w:val="00E64054"/>
    <w:rsid w:val="00E6412A"/>
    <w:rsid w:val="00E64286"/>
    <w:rsid w:val="00E6439F"/>
    <w:rsid w:val="00E64763"/>
    <w:rsid w:val="00E647A4"/>
    <w:rsid w:val="00E64D0C"/>
    <w:rsid w:val="00E65460"/>
    <w:rsid w:val="00E65544"/>
    <w:rsid w:val="00E65635"/>
    <w:rsid w:val="00E65930"/>
    <w:rsid w:val="00E65E6B"/>
    <w:rsid w:val="00E660EF"/>
    <w:rsid w:val="00E66108"/>
    <w:rsid w:val="00E6617E"/>
    <w:rsid w:val="00E66262"/>
    <w:rsid w:val="00E6640D"/>
    <w:rsid w:val="00E6682F"/>
    <w:rsid w:val="00E668E7"/>
    <w:rsid w:val="00E66D95"/>
    <w:rsid w:val="00E66E59"/>
    <w:rsid w:val="00E66F25"/>
    <w:rsid w:val="00E67078"/>
    <w:rsid w:val="00E67309"/>
    <w:rsid w:val="00E677EF"/>
    <w:rsid w:val="00E67867"/>
    <w:rsid w:val="00E67B67"/>
    <w:rsid w:val="00E7039C"/>
    <w:rsid w:val="00E7042D"/>
    <w:rsid w:val="00E704A7"/>
    <w:rsid w:val="00E705D8"/>
    <w:rsid w:val="00E705E5"/>
    <w:rsid w:val="00E70882"/>
    <w:rsid w:val="00E7090A"/>
    <w:rsid w:val="00E709FA"/>
    <w:rsid w:val="00E70B0C"/>
    <w:rsid w:val="00E70B4C"/>
    <w:rsid w:val="00E71048"/>
    <w:rsid w:val="00E71171"/>
    <w:rsid w:val="00E71355"/>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7D8"/>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0F93"/>
    <w:rsid w:val="00E810D1"/>
    <w:rsid w:val="00E810EC"/>
    <w:rsid w:val="00E8117B"/>
    <w:rsid w:val="00E8120A"/>
    <w:rsid w:val="00E81490"/>
    <w:rsid w:val="00E815AC"/>
    <w:rsid w:val="00E81CFB"/>
    <w:rsid w:val="00E81F9F"/>
    <w:rsid w:val="00E81FFC"/>
    <w:rsid w:val="00E82227"/>
    <w:rsid w:val="00E8228D"/>
    <w:rsid w:val="00E82392"/>
    <w:rsid w:val="00E826C8"/>
    <w:rsid w:val="00E826C9"/>
    <w:rsid w:val="00E828DA"/>
    <w:rsid w:val="00E82C73"/>
    <w:rsid w:val="00E82D7F"/>
    <w:rsid w:val="00E82FC3"/>
    <w:rsid w:val="00E83125"/>
    <w:rsid w:val="00E83280"/>
    <w:rsid w:val="00E832C9"/>
    <w:rsid w:val="00E8332E"/>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4E"/>
    <w:rsid w:val="00E87E8F"/>
    <w:rsid w:val="00E87FA2"/>
    <w:rsid w:val="00E90199"/>
    <w:rsid w:val="00E90493"/>
    <w:rsid w:val="00E904CA"/>
    <w:rsid w:val="00E90898"/>
    <w:rsid w:val="00E909FC"/>
    <w:rsid w:val="00E909FF"/>
    <w:rsid w:val="00E90A6E"/>
    <w:rsid w:val="00E90BD1"/>
    <w:rsid w:val="00E90D91"/>
    <w:rsid w:val="00E90E43"/>
    <w:rsid w:val="00E90F41"/>
    <w:rsid w:val="00E9131F"/>
    <w:rsid w:val="00E913F0"/>
    <w:rsid w:val="00E914B5"/>
    <w:rsid w:val="00E91514"/>
    <w:rsid w:val="00E915E1"/>
    <w:rsid w:val="00E915EF"/>
    <w:rsid w:val="00E916AC"/>
    <w:rsid w:val="00E91842"/>
    <w:rsid w:val="00E919B8"/>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BEB"/>
    <w:rsid w:val="00E93D80"/>
    <w:rsid w:val="00E93FFD"/>
    <w:rsid w:val="00E942A2"/>
    <w:rsid w:val="00E94307"/>
    <w:rsid w:val="00E94347"/>
    <w:rsid w:val="00E944C2"/>
    <w:rsid w:val="00E94762"/>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95"/>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4FD"/>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9BF"/>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CE0"/>
    <w:rsid w:val="00EB3DB0"/>
    <w:rsid w:val="00EB3E12"/>
    <w:rsid w:val="00EB410B"/>
    <w:rsid w:val="00EB428D"/>
    <w:rsid w:val="00EB42B1"/>
    <w:rsid w:val="00EB42C8"/>
    <w:rsid w:val="00EB4855"/>
    <w:rsid w:val="00EB4958"/>
    <w:rsid w:val="00EB4A13"/>
    <w:rsid w:val="00EB4AA1"/>
    <w:rsid w:val="00EB4FEF"/>
    <w:rsid w:val="00EB5119"/>
    <w:rsid w:val="00EB5254"/>
    <w:rsid w:val="00EB5306"/>
    <w:rsid w:val="00EB534C"/>
    <w:rsid w:val="00EB54B8"/>
    <w:rsid w:val="00EB5538"/>
    <w:rsid w:val="00EB55D2"/>
    <w:rsid w:val="00EB57E7"/>
    <w:rsid w:val="00EB593C"/>
    <w:rsid w:val="00EB5CC3"/>
    <w:rsid w:val="00EB6440"/>
    <w:rsid w:val="00EB6698"/>
    <w:rsid w:val="00EB6779"/>
    <w:rsid w:val="00EB6A38"/>
    <w:rsid w:val="00EB6A89"/>
    <w:rsid w:val="00EB6C27"/>
    <w:rsid w:val="00EB6C53"/>
    <w:rsid w:val="00EB6DDC"/>
    <w:rsid w:val="00EB739A"/>
    <w:rsid w:val="00EB774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6A5"/>
    <w:rsid w:val="00EC16AD"/>
    <w:rsid w:val="00EC1724"/>
    <w:rsid w:val="00EC183D"/>
    <w:rsid w:val="00EC1D83"/>
    <w:rsid w:val="00EC1E17"/>
    <w:rsid w:val="00EC1F32"/>
    <w:rsid w:val="00EC23DC"/>
    <w:rsid w:val="00EC24C6"/>
    <w:rsid w:val="00EC2547"/>
    <w:rsid w:val="00EC283D"/>
    <w:rsid w:val="00EC2A47"/>
    <w:rsid w:val="00EC2B2B"/>
    <w:rsid w:val="00EC2E21"/>
    <w:rsid w:val="00EC310B"/>
    <w:rsid w:val="00EC331F"/>
    <w:rsid w:val="00EC34AB"/>
    <w:rsid w:val="00EC36DD"/>
    <w:rsid w:val="00EC384B"/>
    <w:rsid w:val="00EC3B89"/>
    <w:rsid w:val="00EC3DDB"/>
    <w:rsid w:val="00EC3E72"/>
    <w:rsid w:val="00EC4034"/>
    <w:rsid w:val="00EC42A3"/>
    <w:rsid w:val="00EC43A9"/>
    <w:rsid w:val="00EC43C5"/>
    <w:rsid w:val="00EC4D77"/>
    <w:rsid w:val="00EC4D7B"/>
    <w:rsid w:val="00EC4E2E"/>
    <w:rsid w:val="00EC4F70"/>
    <w:rsid w:val="00EC4F9D"/>
    <w:rsid w:val="00EC519D"/>
    <w:rsid w:val="00EC526A"/>
    <w:rsid w:val="00EC52DD"/>
    <w:rsid w:val="00EC5443"/>
    <w:rsid w:val="00EC555C"/>
    <w:rsid w:val="00EC558B"/>
    <w:rsid w:val="00EC5895"/>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CB0"/>
    <w:rsid w:val="00EC7F73"/>
    <w:rsid w:val="00ED022F"/>
    <w:rsid w:val="00ED04CE"/>
    <w:rsid w:val="00ED0699"/>
    <w:rsid w:val="00ED0B40"/>
    <w:rsid w:val="00ED0DE8"/>
    <w:rsid w:val="00ED0EB9"/>
    <w:rsid w:val="00ED134B"/>
    <w:rsid w:val="00ED13D4"/>
    <w:rsid w:val="00ED1447"/>
    <w:rsid w:val="00ED1810"/>
    <w:rsid w:val="00ED19B6"/>
    <w:rsid w:val="00ED1A16"/>
    <w:rsid w:val="00ED1A39"/>
    <w:rsid w:val="00ED1B18"/>
    <w:rsid w:val="00ED1B50"/>
    <w:rsid w:val="00ED1DE5"/>
    <w:rsid w:val="00ED207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2DC"/>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ED0"/>
    <w:rsid w:val="00EE0733"/>
    <w:rsid w:val="00EE08BC"/>
    <w:rsid w:val="00EE099F"/>
    <w:rsid w:val="00EE09EA"/>
    <w:rsid w:val="00EE0A3C"/>
    <w:rsid w:val="00EE0A49"/>
    <w:rsid w:val="00EE0B1A"/>
    <w:rsid w:val="00EE0B39"/>
    <w:rsid w:val="00EE0D2B"/>
    <w:rsid w:val="00EE0D4F"/>
    <w:rsid w:val="00EE0E09"/>
    <w:rsid w:val="00EE0F6F"/>
    <w:rsid w:val="00EE12DA"/>
    <w:rsid w:val="00EE13D1"/>
    <w:rsid w:val="00EE13DB"/>
    <w:rsid w:val="00EE13FB"/>
    <w:rsid w:val="00EE15CA"/>
    <w:rsid w:val="00EE18BB"/>
    <w:rsid w:val="00EE1ADA"/>
    <w:rsid w:val="00EE1BBF"/>
    <w:rsid w:val="00EE1CDA"/>
    <w:rsid w:val="00EE1D5D"/>
    <w:rsid w:val="00EE1F60"/>
    <w:rsid w:val="00EE24B7"/>
    <w:rsid w:val="00EE2728"/>
    <w:rsid w:val="00EE2824"/>
    <w:rsid w:val="00EE2AAB"/>
    <w:rsid w:val="00EE2EF6"/>
    <w:rsid w:val="00EE2F35"/>
    <w:rsid w:val="00EE3203"/>
    <w:rsid w:val="00EE3224"/>
    <w:rsid w:val="00EE32E2"/>
    <w:rsid w:val="00EE33A6"/>
    <w:rsid w:val="00EE359C"/>
    <w:rsid w:val="00EE35EE"/>
    <w:rsid w:val="00EE377A"/>
    <w:rsid w:val="00EE38E7"/>
    <w:rsid w:val="00EE3996"/>
    <w:rsid w:val="00EE3A4E"/>
    <w:rsid w:val="00EE3ABF"/>
    <w:rsid w:val="00EE3B06"/>
    <w:rsid w:val="00EE3DCB"/>
    <w:rsid w:val="00EE3F60"/>
    <w:rsid w:val="00EE41EA"/>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8A4"/>
    <w:rsid w:val="00EF19CA"/>
    <w:rsid w:val="00EF1B64"/>
    <w:rsid w:val="00EF1F89"/>
    <w:rsid w:val="00EF20FD"/>
    <w:rsid w:val="00EF211E"/>
    <w:rsid w:val="00EF2786"/>
    <w:rsid w:val="00EF28D4"/>
    <w:rsid w:val="00EF2C3D"/>
    <w:rsid w:val="00EF2F47"/>
    <w:rsid w:val="00EF2FCA"/>
    <w:rsid w:val="00EF3268"/>
    <w:rsid w:val="00EF3326"/>
    <w:rsid w:val="00EF34CD"/>
    <w:rsid w:val="00EF35D6"/>
    <w:rsid w:val="00EF384C"/>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2F47"/>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3F9"/>
    <w:rsid w:val="00F074BC"/>
    <w:rsid w:val="00F078A9"/>
    <w:rsid w:val="00F07B98"/>
    <w:rsid w:val="00F100FE"/>
    <w:rsid w:val="00F10189"/>
    <w:rsid w:val="00F102E3"/>
    <w:rsid w:val="00F10437"/>
    <w:rsid w:val="00F10465"/>
    <w:rsid w:val="00F1049A"/>
    <w:rsid w:val="00F104A7"/>
    <w:rsid w:val="00F10864"/>
    <w:rsid w:val="00F108CA"/>
    <w:rsid w:val="00F108F5"/>
    <w:rsid w:val="00F10925"/>
    <w:rsid w:val="00F10CD4"/>
    <w:rsid w:val="00F10F59"/>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4D7"/>
    <w:rsid w:val="00F1755C"/>
    <w:rsid w:val="00F179DB"/>
    <w:rsid w:val="00F17A8F"/>
    <w:rsid w:val="00F20046"/>
    <w:rsid w:val="00F202B2"/>
    <w:rsid w:val="00F204AA"/>
    <w:rsid w:val="00F206FE"/>
    <w:rsid w:val="00F208CF"/>
    <w:rsid w:val="00F20F5B"/>
    <w:rsid w:val="00F21048"/>
    <w:rsid w:val="00F210AB"/>
    <w:rsid w:val="00F211D0"/>
    <w:rsid w:val="00F215C3"/>
    <w:rsid w:val="00F21857"/>
    <w:rsid w:val="00F218EF"/>
    <w:rsid w:val="00F218F8"/>
    <w:rsid w:val="00F21A0B"/>
    <w:rsid w:val="00F21A12"/>
    <w:rsid w:val="00F21A6F"/>
    <w:rsid w:val="00F21D99"/>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C7A"/>
    <w:rsid w:val="00F26F6D"/>
    <w:rsid w:val="00F26FF9"/>
    <w:rsid w:val="00F2719E"/>
    <w:rsid w:val="00F2770D"/>
    <w:rsid w:val="00F278F7"/>
    <w:rsid w:val="00F27A32"/>
    <w:rsid w:val="00F27D09"/>
    <w:rsid w:val="00F27E0C"/>
    <w:rsid w:val="00F3002F"/>
    <w:rsid w:val="00F30031"/>
    <w:rsid w:val="00F30294"/>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EA9"/>
    <w:rsid w:val="00F32F0E"/>
    <w:rsid w:val="00F32F3E"/>
    <w:rsid w:val="00F32F9B"/>
    <w:rsid w:val="00F33021"/>
    <w:rsid w:val="00F3318D"/>
    <w:rsid w:val="00F334E1"/>
    <w:rsid w:val="00F335A4"/>
    <w:rsid w:val="00F3383E"/>
    <w:rsid w:val="00F34058"/>
    <w:rsid w:val="00F34286"/>
    <w:rsid w:val="00F342E5"/>
    <w:rsid w:val="00F346AF"/>
    <w:rsid w:val="00F346BC"/>
    <w:rsid w:val="00F349E6"/>
    <w:rsid w:val="00F34A2E"/>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0CE"/>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23A"/>
    <w:rsid w:val="00F4232B"/>
    <w:rsid w:val="00F425D6"/>
    <w:rsid w:val="00F42758"/>
    <w:rsid w:val="00F42910"/>
    <w:rsid w:val="00F42C2B"/>
    <w:rsid w:val="00F42E53"/>
    <w:rsid w:val="00F42F43"/>
    <w:rsid w:val="00F4319A"/>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3C5"/>
    <w:rsid w:val="00F45580"/>
    <w:rsid w:val="00F45693"/>
    <w:rsid w:val="00F45946"/>
    <w:rsid w:val="00F45DFE"/>
    <w:rsid w:val="00F461B3"/>
    <w:rsid w:val="00F461BE"/>
    <w:rsid w:val="00F465C1"/>
    <w:rsid w:val="00F46767"/>
    <w:rsid w:val="00F4678D"/>
    <w:rsid w:val="00F467B0"/>
    <w:rsid w:val="00F4698A"/>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6C"/>
    <w:rsid w:val="00F52F35"/>
    <w:rsid w:val="00F52FA8"/>
    <w:rsid w:val="00F53116"/>
    <w:rsid w:val="00F53571"/>
    <w:rsid w:val="00F538CD"/>
    <w:rsid w:val="00F53A22"/>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16C"/>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4C"/>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2D67"/>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35E"/>
    <w:rsid w:val="00F724E3"/>
    <w:rsid w:val="00F72528"/>
    <w:rsid w:val="00F725D5"/>
    <w:rsid w:val="00F727AA"/>
    <w:rsid w:val="00F729CA"/>
    <w:rsid w:val="00F72C94"/>
    <w:rsid w:val="00F7302B"/>
    <w:rsid w:val="00F73042"/>
    <w:rsid w:val="00F73106"/>
    <w:rsid w:val="00F732E7"/>
    <w:rsid w:val="00F7337E"/>
    <w:rsid w:val="00F735DF"/>
    <w:rsid w:val="00F73618"/>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68"/>
    <w:rsid w:val="00F763DF"/>
    <w:rsid w:val="00F76841"/>
    <w:rsid w:val="00F7698F"/>
    <w:rsid w:val="00F76B5F"/>
    <w:rsid w:val="00F76B74"/>
    <w:rsid w:val="00F76C9C"/>
    <w:rsid w:val="00F76DB0"/>
    <w:rsid w:val="00F76EBB"/>
    <w:rsid w:val="00F7792A"/>
    <w:rsid w:val="00F77C01"/>
    <w:rsid w:val="00F77C2F"/>
    <w:rsid w:val="00F77C47"/>
    <w:rsid w:val="00F77CFA"/>
    <w:rsid w:val="00F77D33"/>
    <w:rsid w:val="00F80425"/>
    <w:rsid w:val="00F80830"/>
    <w:rsid w:val="00F80BC2"/>
    <w:rsid w:val="00F80D8F"/>
    <w:rsid w:val="00F80E1B"/>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C86"/>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84A"/>
    <w:rsid w:val="00FA0E7C"/>
    <w:rsid w:val="00FA10AE"/>
    <w:rsid w:val="00FA14C5"/>
    <w:rsid w:val="00FA1576"/>
    <w:rsid w:val="00FA163D"/>
    <w:rsid w:val="00FA16C9"/>
    <w:rsid w:val="00FA1786"/>
    <w:rsid w:val="00FA1B14"/>
    <w:rsid w:val="00FA1CBF"/>
    <w:rsid w:val="00FA1D8F"/>
    <w:rsid w:val="00FA1DD7"/>
    <w:rsid w:val="00FA1F61"/>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6225"/>
    <w:rsid w:val="00FA6291"/>
    <w:rsid w:val="00FA62B6"/>
    <w:rsid w:val="00FA656D"/>
    <w:rsid w:val="00FA6686"/>
    <w:rsid w:val="00FA68C6"/>
    <w:rsid w:val="00FA6A8C"/>
    <w:rsid w:val="00FA6C35"/>
    <w:rsid w:val="00FA6CCA"/>
    <w:rsid w:val="00FA6FD1"/>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F5"/>
    <w:rsid w:val="00FB0A1A"/>
    <w:rsid w:val="00FB0A25"/>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76D"/>
    <w:rsid w:val="00FB2864"/>
    <w:rsid w:val="00FB2995"/>
    <w:rsid w:val="00FB2D30"/>
    <w:rsid w:val="00FB2DE6"/>
    <w:rsid w:val="00FB2E53"/>
    <w:rsid w:val="00FB2F94"/>
    <w:rsid w:val="00FB3844"/>
    <w:rsid w:val="00FB396E"/>
    <w:rsid w:val="00FB39D3"/>
    <w:rsid w:val="00FB3A73"/>
    <w:rsid w:val="00FB3CD6"/>
    <w:rsid w:val="00FB3D78"/>
    <w:rsid w:val="00FB3EFC"/>
    <w:rsid w:val="00FB3F1F"/>
    <w:rsid w:val="00FB3F34"/>
    <w:rsid w:val="00FB4065"/>
    <w:rsid w:val="00FB4248"/>
    <w:rsid w:val="00FB4737"/>
    <w:rsid w:val="00FB4760"/>
    <w:rsid w:val="00FB47B5"/>
    <w:rsid w:val="00FB4AA2"/>
    <w:rsid w:val="00FB4AE9"/>
    <w:rsid w:val="00FB4C05"/>
    <w:rsid w:val="00FB4CA8"/>
    <w:rsid w:val="00FB4E24"/>
    <w:rsid w:val="00FB4EC1"/>
    <w:rsid w:val="00FB5032"/>
    <w:rsid w:val="00FB510A"/>
    <w:rsid w:val="00FB52FD"/>
    <w:rsid w:val="00FB531D"/>
    <w:rsid w:val="00FB5401"/>
    <w:rsid w:val="00FB5480"/>
    <w:rsid w:val="00FB5556"/>
    <w:rsid w:val="00FB57A7"/>
    <w:rsid w:val="00FB59A5"/>
    <w:rsid w:val="00FB5A6F"/>
    <w:rsid w:val="00FB5B17"/>
    <w:rsid w:val="00FB5B48"/>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B7CAC"/>
    <w:rsid w:val="00FB7EB6"/>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B26"/>
    <w:rsid w:val="00FC2C37"/>
    <w:rsid w:val="00FC2CE8"/>
    <w:rsid w:val="00FC2D2D"/>
    <w:rsid w:val="00FC2FD9"/>
    <w:rsid w:val="00FC30BC"/>
    <w:rsid w:val="00FC330F"/>
    <w:rsid w:val="00FC37F0"/>
    <w:rsid w:val="00FC384F"/>
    <w:rsid w:val="00FC3BBC"/>
    <w:rsid w:val="00FC3EEB"/>
    <w:rsid w:val="00FC4049"/>
    <w:rsid w:val="00FC4228"/>
    <w:rsid w:val="00FC4278"/>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1CA"/>
    <w:rsid w:val="00FC62D7"/>
    <w:rsid w:val="00FC645D"/>
    <w:rsid w:val="00FC6546"/>
    <w:rsid w:val="00FC65A0"/>
    <w:rsid w:val="00FC6806"/>
    <w:rsid w:val="00FC686A"/>
    <w:rsid w:val="00FC69F4"/>
    <w:rsid w:val="00FC6B41"/>
    <w:rsid w:val="00FC6B91"/>
    <w:rsid w:val="00FC6BA7"/>
    <w:rsid w:val="00FC7184"/>
    <w:rsid w:val="00FC7192"/>
    <w:rsid w:val="00FC7275"/>
    <w:rsid w:val="00FC7308"/>
    <w:rsid w:val="00FC7401"/>
    <w:rsid w:val="00FC78B9"/>
    <w:rsid w:val="00FC7BDA"/>
    <w:rsid w:val="00FC7C79"/>
    <w:rsid w:val="00FC7F93"/>
    <w:rsid w:val="00FD00C5"/>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8E"/>
    <w:rsid w:val="00FD25BA"/>
    <w:rsid w:val="00FD27F7"/>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3E4D"/>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34"/>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729"/>
    <w:rsid w:val="00FE1961"/>
    <w:rsid w:val="00FE1A46"/>
    <w:rsid w:val="00FE1DEB"/>
    <w:rsid w:val="00FE1F31"/>
    <w:rsid w:val="00FE20AB"/>
    <w:rsid w:val="00FE22FE"/>
    <w:rsid w:val="00FE23E7"/>
    <w:rsid w:val="00FE257D"/>
    <w:rsid w:val="00FE258C"/>
    <w:rsid w:val="00FE2ACF"/>
    <w:rsid w:val="00FE2B7B"/>
    <w:rsid w:val="00FE2BCC"/>
    <w:rsid w:val="00FE2EAB"/>
    <w:rsid w:val="00FE2FBC"/>
    <w:rsid w:val="00FE30CD"/>
    <w:rsid w:val="00FE3100"/>
    <w:rsid w:val="00FE33CA"/>
    <w:rsid w:val="00FE3439"/>
    <w:rsid w:val="00FE3456"/>
    <w:rsid w:val="00FE34D4"/>
    <w:rsid w:val="00FE3768"/>
    <w:rsid w:val="00FE38F3"/>
    <w:rsid w:val="00FE39BD"/>
    <w:rsid w:val="00FE3B5D"/>
    <w:rsid w:val="00FE3CFE"/>
    <w:rsid w:val="00FE3DDC"/>
    <w:rsid w:val="00FE40D5"/>
    <w:rsid w:val="00FE432E"/>
    <w:rsid w:val="00FE4526"/>
    <w:rsid w:val="00FE4913"/>
    <w:rsid w:val="00FE4B37"/>
    <w:rsid w:val="00FE4B7F"/>
    <w:rsid w:val="00FE4E09"/>
    <w:rsid w:val="00FE4E9F"/>
    <w:rsid w:val="00FE4F28"/>
    <w:rsid w:val="00FE4FEE"/>
    <w:rsid w:val="00FE5172"/>
    <w:rsid w:val="00FE523C"/>
    <w:rsid w:val="00FE5271"/>
    <w:rsid w:val="00FE53B8"/>
    <w:rsid w:val="00FE5410"/>
    <w:rsid w:val="00FE5470"/>
    <w:rsid w:val="00FE5612"/>
    <w:rsid w:val="00FE56B2"/>
    <w:rsid w:val="00FE571B"/>
    <w:rsid w:val="00FE5977"/>
    <w:rsid w:val="00FE5DB8"/>
    <w:rsid w:val="00FE5F5E"/>
    <w:rsid w:val="00FE605C"/>
    <w:rsid w:val="00FE61D2"/>
    <w:rsid w:val="00FE627C"/>
    <w:rsid w:val="00FE63A0"/>
    <w:rsid w:val="00FE67FA"/>
    <w:rsid w:val="00FE6A12"/>
    <w:rsid w:val="00FE6B67"/>
    <w:rsid w:val="00FE6DEC"/>
    <w:rsid w:val="00FE6E9B"/>
    <w:rsid w:val="00FE734D"/>
    <w:rsid w:val="00FE74E2"/>
    <w:rsid w:val="00FE74FC"/>
    <w:rsid w:val="00FE761D"/>
    <w:rsid w:val="00FE76FA"/>
    <w:rsid w:val="00FE78B9"/>
    <w:rsid w:val="00FE79A8"/>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9F2"/>
    <w:rsid w:val="00FF1C1F"/>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609A"/>
    <w:rsid w:val="00FF6808"/>
    <w:rsid w:val="00FF6CF6"/>
    <w:rsid w:val="00FF707C"/>
    <w:rsid w:val="00FF7170"/>
    <w:rsid w:val="00FF71E3"/>
    <w:rsid w:val="00FF7300"/>
    <w:rsid w:val="00FF739D"/>
    <w:rsid w:val="00FF754F"/>
    <w:rsid w:val="00FF78DB"/>
    <w:rsid w:val="00FF7AFF"/>
    <w:rsid w:val="00FF7F74"/>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E4E5AB8-617C-433F-B4A7-B0F09A04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0MaintextChar">
    <w:name w:val="0 Main text Char"/>
    <w:link w:val="0Maintext"/>
    <w:qFormat/>
    <w:locked/>
    <w:rsid w:val="00956305"/>
    <w:rPr>
      <w:rFonts w:ascii="Times New Roman" w:hAnsi="Times New Roman"/>
      <w:lang w:val="en-GB" w:eastAsia="en-US"/>
    </w:rPr>
  </w:style>
  <w:style w:type="paragraph" w:customStyle="1" w:styleId="0Maintext">
    <w:name w:val="0 Main text"/>
    <w:basedOn w:val="Normal"/>
    <w:link w:val="0MaintextChar"/>
    <w:qFormat/>
    <w:rsid w:val="00956305"/>
    <w:pPr>
      <w:overflowPunct/>
      <w:autoSpaceDE/>
      <w:autoSpaceDN/>
      <w:adjustRightInd/>
      <w:spacing w:after="0"/>
      <w:jc w:val="both"/>
      <w:textAlignment w:val="auto"/>
    </w:pPr>
    <w:rPr>
      <w:lang w:val="en-GB"/>
    </w:rPr>
  </w:style>
  <w:style w:type="character" w:customStyle="1" w:styleId="fontstyle01">
    <w:name w:val="fontstyle01"/>
    <w:basedOn w:val="DefaultParagraphFont"/>
    <w:rsid w:val="001276BE"/>
    <w:rPr>
      <w:rFonts w:ascii="CourierNewPSMT" w:hAnsi="CourierNew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84514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0543599">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016895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449170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588238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321753">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www.w3.org/XML/1998/namespace"/>
    <ds:schemaRef ds:uri="http://schemas.microsoft.com/office/2006/metadata/properties"/>
    <ds:schemaRef ds:uri="http://purl.org/dc/terms/"/>
    <ds:schemaRef ds:uri="49ad96b0-caf3-4f73-a41a-1bfb2e5a4f18"/>
    <ds:schemaRef ds:uri="http://purl.org/dc/dcmitype/"/>
    <ds:schemaRef ds:uri="http://schemas.microsoft.com/office/2006/documentManagement/types"/>
    <ds:schemaRef ds:uri="http://schemas.microsoft.com/office/infopath/2007/PartnerControls"/>
    <ds:schemaRef ds:uri="55203b47-d1d7-4393-ae6d-8c2601aa5758"/>
    <ds:schemaRef ds:uri="http://schemas.openxmlformats.org/package/2006/metadata/core-properties"/>
    <ds:schemaRef ds:uri="a7bc6c04-a6f3-4b85-abcc-278c78dc556b"/>
    <ds:schemaRef ds:uri="http://purl.org/dc/elements/1.1/"/>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08D9307-96F7-4FC9-ACA5-7C9A779D2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13709</TotalTime>
  <Pages>4</Pages>
  <Words>1752</Words>
  <Characters>8844</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Mondal, Bishwarup</cp:lastModifiedBy>
  <cp:revision>4585</cp:revision>
  <cp:lastPrinted>2011-11-10T14:49:00Z</cp:lastPrinted>
  <dcterms:created xsi:type="dcterms:W3CDTF">2020-08-06T02:35:00Z</dcterms:created>
  <dcterms:modified xsi:type="dcterms:W3CDTF">2024-05-10T23:01:00Z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