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8EF3FB" w14:textId="0D4CF2EA" w:rsidR="00B3656F" w:rsidRPr="00AD4B29" w:rsidRDefault="00B3656F" w:rsidP="00B3656F">
      <w:pPr>
        <w:pStyle w:val="a4"/>
        <w:widowControl w:val="0"/>
        <w:tabs>
          <w:tab w:val="clear" w:pos="4536"/>
          <w:tab w:val="clear" w:pos="9072"/>
        </w:tabs>
        <w:spacing w:after="0" w:line="276" w:lineRule="auto"/>
        <w:ind w:left="2160" w:right="-58" w:hanging="2160"/>
        <w:jc w:val="left"/>
        <w:rPr>
          <w:rFonts w:ascii="Arial" w:hAnsi="Arial" w:cs="Arial"/>
          <w:b/>
          <w:bCs/>
          <w:color w:val="000000" w:themeColor="text1"/>
          <w:sz w:val="24"/>
          <w:lang w:val="en-US"/>
        </w:rPr>
      </w:pPr>
      <w:bookmarkStart w:id="0" w:name="_Hlk114509780"/>
      <w:bookmarkStart w:id="1" w:name="_Hlk139896427"/>
      <w:r w:rsidRPr="00AD4B29">
        <w:rPr>
          <w:rFonts w:ascii="Arial" w:hAnsi="Arial" w:cs="Arial"/>
          <w:b/>
          <w:bCs/>
          <w:color w:val="000000" w:themeColor="text1"/>
          <w:sz w:val="24"/>
          <w:lang w:val="en-US"/>
        </w:rPr>
        <w:t>3GPP TSG RAN WG1 #11</w:t>
      </w:r>
      <w:r w:rsidR="008B489F" w:rsidRPr="008B489F">
        <w:rPr>
          <w:rFonts w:ascii="Arial" w:hAnsi="Arial" w:cs="Arial" w:hint="eastAsia"/>
          <w:b/>
          <w:bCs/>
          <w:color w:val="000000" w:themeColor="text1"/>
          <w:sz w:val="24"/>
          <w:lang w:val="en-US"/>
        </w:rPr>
        <w:t>7</w:t>
      </w:r>
      <w:r w:rsidRPr="00AD4B29">
        <w:rPr>
          <w:rFonts w:ascii="Arial" w:hAnsi="Arial" w:cs="Arial"/>
          <w:b/>
          <w:bCs/>
          <w:color w:val="000000" w:themeColor="text1"/>
          <w:sz w:val="24"/>
          <w:lang w:val="en-US"/>
        </w:rPr>
        <w:tab/>
      </w:r>
      <w:r w:rsidRPr="00AD4B29">
        <w:rPr>
          <w:rFonts w:ascii="Arial" w:hAnsi="Arial" w:cs="Arial"/>
          <w:b/>
          <w:bCs/>
          <w:color w:val="000000" w:themeColor="text1"/>
          <w:sz w:val="24"/>
          <w:lang w:val="en-US"/>
        </w:rPr>
        <w:tab/>
      </w:r>
      <w:r w:rsidRPr="00AD4B29">
        <w:rPr>
          <w:rFonts w:ascii="Arial" w:hAnsi="Arial" w:cs="Arial"/>
          <w:b/>
          <w:bCs/>
          <w:color w:val="000000" w:themeColor="text1"/>
          <w:sz w:val="24"/>
          <w:lang w:val="en-US"/>
        </w:rPr>
        <w:tab/>
      </w:r>
      <w:r w:rsidRPr="00AD4B29">
        <w:rPr>
          <w:rFonts w:ascii="Arial" w:hAnsi="Arial" w:cs="Arial"/>
          <w:b/>
          <w:bCs/>
          <w:color w:val="000000" w:themeColor="text1"/>
          <w:sz w:val="24"/>
          <w:lang w:val="en-US"/>
        </w:rPr>
        <w:tab/>
      </w:r>
      <w:r w:rsidRPr="00AD4B29">
        <w:rPr>
          <w:rFonts w:ascii="Arial" w:hAnsi="Arial" w:cs="Arial"/>
          <w:b/>
          <w:bCs/>
          <w:color w:val="000000" w:themeColor="text1"/>
          <w:sz w:val="24"/>
          <w:lang w:val="en-US"/>
        </w:rPr>
        <w:tab/>
      </w:r>
      <w:r w:rsidRPr="00AD4B29">
        <w:rPr>
          <w:rFonts w:ascii="Arial" w:hAnsi="Arial" w:cs="Arial"/>
          <w:b/>
          <w:bCs/>
          <w:color w:val="000000" w:themeColor="text1"/>
          <w:sz w:val="24"/>
          <w:lang w:val="en-US"/>
        </w:rPr>
        <w:tab/>
      </w:r>
      <w:r w:rsidRPr="00AD4B29">
        <w:rPr>
          <w:rFonts w:ascii="Arial" w:hAnsi="Arial" w:cs="Arial"/>
          <w:b/>
          <w:bCs/>
          <w:color w:val="000000" w:themeColor="text1"/>
          <w:sz w:val="24"/>
          <w:lang w:val="en-US"/>
        </w:rPr>
        <w:tab/>
      </w:r>
      <w:r w:rsidRPr="00AD4B29">
        <w:rPr>
          <w:rFonts w:ascii="Arial" w:hAnsi="Arial" w:cs="Arial"/>
          <w:b/>
          <w:bCs/>
          <w:color w:val="000000" w:themeColor="text1"/>
          <w:sz w:val="24"/>
          <w:lang w:val="en-US"/>
        </w:rPr>
        <w:tab/>
      </w:r>
      <w:r w:rsidR="007D609F" w:rsidRPr="00AD4B29">
        <w:rPr>
          <w:rFonts w:ascii="Arial" w:hAnsi="Arial" w:cs="Arial"/>
          <w:b/>
          <w:bCs/>
          <w:color w:val="000000" w:themeColor="text1"/>
          <w:sz w:val="24"/>
          <w:lang w:val="en-US"/>
        </w:rPr>
        <w:t>R1-</w:t>
      </w:r>
      <w:r w:rsidR="00273CB6" w:rsidRPr="00273CB6">
        <w:t xml:space="preserve"> </w:t>
      </w:r>
      <w:r w:rsidR="00273CB6" w:rsidRPr="00273CB6">
        <w:rPr>
          <w:rFonts w:ascii="Arial" w:hAnsi="Arial" w:cs="Arial"/>
          <w:b/>
          <w:bCs/>
          <w:color w:val="000000" w:themeColor="text1"/>
          <w:sz w:val="24"/>
          <w:lang w:val="en-US"/>
        </w:rPr>
        <w:t>2403903</w:t>
      </w:r>
    </w:p>
    <w:p w14:paraId="6932C9EF" w14:textId="3DEAC710" w:rsidR="00B3656F" w:rsidRPr="00AD4B29" w:rsidRDefault="008B489F" w:rsidP="00B3656F">
      <w:pPr>
        <w:pStyle w:val="a4"/>
        <w:widowControl w:val="0"/>
        <w:tabs>
          <w:tab w:val="clear" w:pos="4536"/>
          <w:tab w:val="clear" w:pos="9072"/>
        </w:tabs>
        <w:spacing w:after="0" w:line="276" w:lineRule="auto"/>
        <w:ind w:right="-57"/>
        <w:jc w:val="left"/>
        <w:rPr>
          <w:rFonts w:ascii="新細明體" w:eastAsia="新細明體" w:hAnsi="新細明體" w:cs="Arial"/>
          <w:b/>
          <w:bCs/>
          <w:color w:val="000000" w:themeColor="text1"/>
          <w:sz w:val="24"/>
          <w:lang w:val="en-US" w:eastAsia="zh-TW"/>
        </w:rPr>
      </w:pPr>
      <w:bookmarkStart w:id="2" w:name="OLE_LINK30"/>
      <w:bookmarkEnd w:id="0"/>
      <w:r>
        <w:rPr>
          <w:rFonts w:ascii="Arial" w:hAnsi="Arial" w:cs="Arial"/>
          <w:b/>
          <w:bCs/>
          <w:color w:val="000000" w:themeColor="text1"/>
          <w:sz w:val="24"/>
          <w:lang w:val="en-US"/>
        </w:rPr>
        <w:t>Fukuoka</w:t>
      </w:r>
      <w:r w:rsidR="00222E14" w:rsidRPr="00222E14">
        <w:rPr>
          <w:rFonts w:ascii="Arial" w:hAnsi="Arial" w:cs="Arial"/>
          <w:b/>
          <w:bCs/>
          <w:color w:val="000000" w:themeColor="text1"/>
          <w:sz w:val="24"/>
          <w:lang w:val="en-US"/>
        </w:rPr>
        <w:t xml:space="preserve">, </w:t>
      </w:r>
      <w:r>
        <w:rPr>
          <w:rFonts w:ascii="Arial" w:hAnsi="Arial" w:cs="Arial"/>
          <w:b/>
          <w:bCs/>
          <w:color w:val="000000" w:themeColor="text1"/>
          <w:sz w:val="24"/>
          <w:lang w:val="en-US"/>
        </w:rPr>
        <w:t>Japan</w:t>
      </w:r>
      <w:r w:rsidR="00222E14" w:rsidRPr="00222E14">
        <w:rPr>
          <w:rFonts w:ascii="Arial" w:hAnsi="Arial" w:cs="Arial"/>
          <w:b/>
          <w:bCs/>
          <w:color w:val="000000" w:themeColor="text1"/>
          <w:sz w:val="24"/>
          <w:lang w:val="en-US"/>
        </w:rPr>
        <w:t xml:space="preserve">, </w:t>
      </w:r>
      <w:r>
        <w:rPr>
          <w:rFonts w:ascii="Arial" w:hAnsi="Arial" w:cs="Arial"/>
          <w:b/>
          <w:bCs/>
          <w:color w:val="000000" w:themeColor="text1"/>
          <w:sz w:val="24"/>
          <w:lang w:val="en-US"/>
        </w:rPr>
        <w:t>May</w:t>
      </w:r>
      <w:r w:rsidR="00222E14" w:rsidRPr="00222E14">
        <w:rPr>
          <w:rFonts w:ascii="Arial" w:hAnsi="Arial" w:cs="Arial"/>
          <w:b/>
          <w:bCs/>
          <w:color w:val="000000" w:themeColor="text1"/>
          <w:sz w:val="24"/>
          <w:lang w:val="en-US"/>
        </w:rPr>
        <w:t xml:space="preserve"> </w:t>
      </w:r>
      <w:r>
        <w:rPr>
          <w:rFonts w:ascii="Arial" w:hAnsi="Arial" w:cs="Arial"/>
          <w:b/>
          <w:bCs/>
          <w:color w:val="000000" w:themeColor="text1"/>
          <w:sz w:val="24"/>
          <w:lang w:val="en-US"/>
        </w:rPr>
        <w:t>20</w:t>
      </w:r>
      <w:r w:rsidR="00222E14" w:rsidRPr="00222E14">
        <w:rPr>
          <w:rFonts w:ascii="Arial" w:hAnsi="Arial" w:cs="Arial"/>
          <w:b/>
          <w:bCs/>
          <w:color w:val="000000" w:themeColor="text1"/>
          <w:sz w:val="24"/>
          <w:vertAlign w:val="superscript"/>
          <w:lang w:val="en-US"/>
        </w:rPr>
        <w:t>th</w:t>
      </w:r>
      <w:r w:rsidR="00222E14" w:rsidRPr="00222E14">
        <w:rPr>
          <w:rFonts w:ascii="Arial" w:hAnsi="Arial" w:cs="Arial"/>
          <w:b/>
          <w:bCs/>
          <w:color w:val="000000" w:themeColor="text1"/>
          <w:sz w:val="24"/>
          <w:lang w:val="en-US"/>
        </w:rPr>
        <w:t xml:space="preserve"> – </w:t>
      </w:r>
      <w:r>
        <w:rPr>
          <w:rFonts w:ascii="Arial" w:hAnsi="Arial" w:cs="Arial"/>
          <w:b/>
          <w:bCs/>
          <w:color w:val="000000" w:themeColor="text1"/>
          <w:sz w:val="24"/>
          <w:lang w:val="en-US"/>
        </w:rPr>
        <w:t xml:space="preserve"> 24</w:t>
      </w:r>
      <w:r w:rsidR="00222E14" w:rsidRPr="00222E14">
        <w:rPr>
          <w:rFonts w:ascii="Arial" w:hAnsi="Arial" w:cs="Arial"/>
          <w:b/>
          <w:bCs/>
          <w:color w:val="000000" w:themeColor="text1"/>
          <w:sz w:val="24"/>
          <w:vertAlign w:val="superscript"/>
          <w:lang w:val="en-US"/>
        </w:rPr>
        <w:t>th</w:t>
      </w:r>
      <w:r w:rsidR="00222E14" w:rsidRPr="00222E14">
        <w:rPr>
          <w:rFonts w:ascii="Arial" w:hAnsi="Arial" w:cs="Arial"/>
          <w:b/>
          <w:bCs/>
          <w:color w:val="000000" w:themeColor="text1"/>
          <w:sz w:val="24"/>
          <w:lang w:val="en-US"/>
        </w:rPr>
        <w:t>, 2024</w:t>
      </w:r>
      <w:bookmarkEnd w:id="2"/>
    </w:p>
    <w:bookmarkEnd w:id="1"/>
    <w:p w14:paraId="10E7F945" w14:textId="77777777" w:rsidR="008750B9" w:rsidRPr="00AD4B29" w:rsidRDefault="008750B9" w:rsidP="003E379B">
      <w:pPr>
        <w:pStyle w:val="a4"/>
        <w:widowControl w:val="0"/>
        <w:tabs>
          <w:tab w:val="clear" w:pos="4536"/>
          <w:tab w:val="clear" w:pos="9072"/>
        </w:tabs>
        <w:spacing w:after="0" w:line="276" w:lineRule="auto"/>
        <w:ind w:right="-57"/>
        <w:jc w:val="left"/>
        <w:rPr>
          <w:rFonts w:ascii="Arial" w:hAnsi="Arial" w:cs="Arial"/>
          <w:b/>
          <w:bCs/>
          <w:color w:val="000000" w:themeColor="text1"/>
          <w:sz w:val="24"/>
        </w:rPr>
      </w:pPr>
    </w:p>
    <w:p w14:paraId="2D4672AD" w14:textId="14D07B55" w:rsidR="00ED73DD" w:rsidRPr="00AD4B29" w:rsidRDefault="00ED73DD" w:rsidP="008A7843">
      <w:pPr>
        <w:pStyle w:val="a4"/>
        <w:widowControl w:val="0"/>
        <w:tabs>
          <w:tab w:val="clear" w:pos="4536"/>
          <w:tab w:val="clear" w:pos="9072"/>
        </w:tabs>
        <w:spacing w:after="0" w:line="276" w:lineRule="auto"/>
        <w:ind w:right="-57"/>
        <w:jc w:val="left"/>
        <w:rPr>
          <w:rFonts w:ascii="Arial" w:hAnsi="Arial" w:cs="Arial"/>
          <w:b/>
          <w:bCs/>
          <w:color w:val="000000" w:themeColor="text1"/>
          <w:sz w:val="24"/>
          <w:lang w:val="en-US"/>
        </w:rPr>
      </w:pPr>
      <w:r w:rsidRPr="00AD4B29">
        <w:rPr>
          <w:rFonts w:ascii="Arial" w:hAnsi="Arial" w:cs="Arial"/>
          <w:b/>
          <w:bCs/>
          <w:color w:val="000000" w:themeColor="text1"/>
          <w:sz w:val="24"/>
          <w:lang w:val="en-US"/>
        </w:rPr>
        <w:t>Agenda Item:</w:t>
      </w:r>
      <w:r w:rsidRPr="00AD4B29">
        <w:rPr>
          <w:rFonts w:ascii="Arial" w:hAnsi="Arial" w:cs="Arial"/>
          <w:b/>
          <w:bCs/>
          <w:color w:val="000000" w:themeColor="text1"/>
          <w:sz w:val="24"/>
          <w:lang w:val="en-US"/>
        </w:rPr>
        <w:tab/>
      </w:r>
      <w:r w:rsidR="00832445">
        <w:rPr>
          <w:rFonts w:ascii="Arial" w:hAnsi="Arial" w:cs="Arial"/>
          <w:b/>
          <w:bCs/>
          <w:color w:val="000000" w:themeColor="text1"/>
          <w:sz w:val="24"/>
          <w:lang w:val="en-US"/>
        </w:rPr>
        <w:t>9</w:t>
      </w:r>
      <w:r w:rsidR="00EE136B" w:rsidRPr="00AD4B29">
        <w:rPr>
          <w:rFonts w:ascii="Arial" w:hAnsi="Arial" w:cs="Arial"/>
          <w:b/>
          <w:bCs/>
          <w:color w:val="000000" w:themeColor="text1"/>
          <w:sz w:val="24"/>
          <w:lang w:val="en-US"/>
        </w:rPr>
        <w:t>.</w:t>
      </w:r>
      <w:r w:rsidR="00832445">
        <w:rPr>
          <w:rFonts w:ascii="Arial" w:hAnsi="Arial" w:cs="Arial"/>
          <w:b/>
          <w:bCs/>
          <w:color w:val="000000" w:themeColor="text1"/>
          <w:sz w:val="24"/>
          <w:lang w:val="en-US"/>
        </w:rPr>
        <w:t>2</w:t>
      </w:r>
      <w:r w:rsidR="00EE136B" w:rsidRPr="00AD4B29">
        <w:rPr>
          <w:rFonts w:ascii="Arial" w:hAnsi="Arial" w:cs="Arial"/>
          <w:b/>
          <w:bCs/>
          <w:color w:val="000000" w:themeColor="text1"/>
          <w:sz w:val="24"/>
          <w:lang w:val="en-US"/>
        </w:rPr>
        <w:t>.</w:t>
      </w:r>
      <w:r w:rsidR="00832445">
        <w:rPr>
          <w:rFonts w:ascii="Arial" w:hAnsi="Arial" w:cs="Arial"/>
          <w:b/>
          <w:bCs/>
          <w:color w:val="000000" w:themeColor="text1"/>
          <w:sz w:val="24"/>
          <w:lang w:val="en-US"/>
        </w:rPr>
        <w:t>4</w:t>
      </w:r>
    </w:p>
    <w:p w14:paraId="02AA2B85" w14:textId="27F94783" w:rsidR="007D4C02" w:rsidRPr="00AD4B29" w:rsidRDefault="003C0C00" w:rsidP="008A7843">
      <w:pPr>
        <w:pStyle w:val="a4"/>
        <w:widowControl w:val="0"/>
        <w:tabs>
          <w:tab w:val="clear" w:pos="4536"/>
          <w:tab w:val="clear" w:pos="9072"/>
        </w:tabs>
        <w:spacing w:after="0" w:line="276" w:lineRule="auto"/>
        <w:ind w:left="2160" w:right="-57" w:hanging="2160"/>
        <w:jc w:val="left"/>
        <w:rPr>
          <w:rFonts w:ascii="Arial" w:hAnsi="Arial" w:cs="Arial"/>
          <w:b/>
          <w:bCs/>
          <w:color w:val="000000" w:themeColor="text1"/>
          <w:sz w:val="24"/>
          <w:lang w:val="en-US" w:eastAsia="ko-KR"/>
        </w:rPr>
      </w:pPr>
      <w:r w:rsidRPr="00AD4B29">
        <w:rPr>
          <w:rFonts w:ascii="Arial" w:hAnsi="Arial" w:cs="Arial"/>
          <w:b/>
          <w:bCs/>
          <w:color w:val="000000" w:themeColor="text1"/>
          <w:sz w:val="24"/>
          <w:lang w:val="en-US"/>
        </w:rPr>
        <w:t xml:space="preserve">Source: </w:t>
      </w:r>
      <w:r w:rsidRPr="00AD4B29">
        <w:rPr>
          <w:rFonts w:ascii="Arial" w:hAnsi="Arial" w:cs="Arial"/>
          <w:b/>
          <w:bCs/>
          <w:color w:val="000000" w:themeColor="text1"/>
          <w:sz w:val="24"/>
          <w:lang w:val="en-US"/>
        </w:rPr>
        <w:tab/>
      </w:r>
      <w:r w:rsidR="00F05260" w:rsidRPr="00AD4B29">
        <w:rPr>
          <w:rFonts w:ascii="Arial" w:hAnsi="Arial" w:cs="Arial"/>
          <w:b/>
          <w:bCs/>
          <w:color w:val="000000" w:themeColor="text1"/>
          <w:sz w:val="24"/>
          <w:lang w:val="en-US"/>
        </w:rPr>
        <w:t>MediaTek Inc.</w:t>
      </w:r>
    </w:p>
    <w:p w14:paraId="55544A88" w14:textId="6EEDD4E7" w:rsidR="007D4C02" w:rsidRPr="00AD4B29" w:rsidRDefault="007D4C02" w:rsidP="008A7843">
      <w:pPr>
        <w:pStyle w:val="a4"/>
        <w:widowControl w:val="0"/>
        <w:tabs>
          <w:tab w:val="clear" w:pos="4536"/>
          <w:tab w:val="clear" w:pos="9072"/>
        </w:tabs>
        <w:spacing w:after="0" w:line="276" w:lineRule="auto"/>
        <w:ind w:left="2160" w:right="-58" w:hanging="2160"/>
        <w:jc w:val="left"/>
        <w:rPr>
          <w:rFonts w:ascii="Arial" w:eastAsia="MS Mincho" w:hAnsi="Arial" w:cs="Arial"/>
          <w:b/>
          <w:bCs/>
          <w:color w:val="000000" w:themeColor="text1"/>
          <w:sz w:val="24"/>
          <w:lang w:val="en-US" w:eastAsia="ja-JP"/>
        </w:rPr>
      </w:pPr>
      <w:r w:rsidRPr="00AD4B29">
        <w:rPr>
          <w:rFonts w:ascii="Arial" w:hAnsi="Arial" w:cs="Arial"/>
          <w:b/>
          <w:bCs/>
          <w:color w:val="000000" w:themeColor="text1"/>
          <w:sz w:val="24"/>
          <w:lang w:val="en-US"/>
        </w:rPr>
        <w:t>Title:</w:t>
      </w:r>
      <w:r w:rsidRPr="00AD4B29">
        <w:rPr>
          <w:rFonts w:ascii="Arial" w:hAnsi="Arial" w:cs="Arial"/>
          <w:b/>
          <w:bCs/>
          <w:color w:val="000000" w:themeColor="text1"/>
          <w:sz w:val="24"/>
          <w:lang w:val="en-US"/>
        </w:rPr>
        <w:tab/>
      </w:r>
      <w:r w:rsidR="00832445" w:rsidRPr="00832445">
        <w:rPr>
          <w:rFonts w:ascii="Arial" w:hAnsi="Arial" w:cs="Arial"/>
          <w:b/>
          <w:bCs/>
          <w:color w:val="000000" w:themeColor="text1"/>
          <w:sz w:val="24"/>
          <w:lang w:val="en-US"/>
        </w:rPr>
        <w:t>Enhancement for asymmetric DL sTRP/UL mTRP scenarios</w:t>
      </w:r>
    </w:p>
    <w:p w14:paraId="1DBC2C9C" w14:textId="493339E3" w:rsidR="007122C4" w:rsidRPr="00AD4B29" w:rsidRDefault="001F3AEC" w:rsidP="008A7843">
      <w:pPr>
        <w:widowControl w:val="0"/>
        <w:pBdr>
          <w:bottom w:val="single" w:sz="12" w:space="7" w:color="auto"/>
        </w:pBdr>
        <w:autoSpaceDE w:val="0"/>
        <w:autoSpaceDN w:val="0"/>
        <w:spacing w:after="0" w:line="276" w:lineRule="auto"/>
        <w:jc w:val="left"/>
        <w:rPr>
          <w:rFonts w:ascii="Arial" w:hAnsi="Arial" w:cs="Arial"/>
          <w:snapToGrid w:val="0"/>
          <w:color w:val="000000" w:themeColor="text1"/>
          <w:kern w:val="2"/>
          <w:sz w:val="24"/>
          <w:lang w:val="en-US" w:eastAsia="ko-KR"/>
        </w:rPr>
      </w:pPr>
      <w:r w:rsidRPr="00AD4B29">
        <w:rPr>
          <w:rFonts w:ascii="Arial" w:hAnsi="Arial" w:cs="Arial"/>
          <w:b/>
          <w:snapToGrid w:val="0"/>
          <w:color w:val="000000" w:themeColor="text1"/>
          <w:kern w:val="2"/>
          <w:sz w:val="24"/>
          <w:lang w:val="en-US" w:eastAsia="ko-KR"/>
        </w:rPr>
        <w:t>Document for:</w:t>
      </w:r>
      <w:r w:rsidRPr="00AD4B29">
        <w:rPr>
          <w:rFonts w:ascii="Arial" w:hAnsi="Arial" w:cs="Arial"/>
          <w:snapToGrid w:val="0"/>
          <w:color w:val="000000" w:themeColor="text1"/>
          <w:kern w:val="2"/>
          <w:sz w:val="24"/>
          <w:lang w:val="en-US" w:eastAsia="ko-KR"/>
        </w:rPr>
        <w:t xml:space="preserve"> </w:t>
      </w:r>
      <w:r w:rsidRPr="00AD4B29">
        <w:rPr>
          <w:rFonts w:ascii="Arial" w:hAnsi="Arial" w:cs="Arial"/>
          <w:snapToGrid w:val="0"/>
          <w:color w:val="000000" w:themeColor="text1"/>
          <w:kern w:val="2"/>
          <w:sz w:val="24"/>
          <w:lang w:val="en-US" w:eastAsia="ko-KR"/>
        </w:rPr>
        <w:tab/>
      </w:r>
      <w:r w:rsidR="00F05260" w:rsidRPr="00AD4B29">
        <w:rPr>
          <w:rFonts w:ascii="Arial" w:hAnsi="Arial" w:cs="Arial"/>
          <w:b/>
          <w:snapToGrid w:val="0"/>
          <w:color w:val="000000" w:themeColor="text1"/>
          <w:kern w:val="2"/>
          <w:sz w:val="24"/>
          <w:lang w:val="en-US" w:eastAsia="ko-KR"/>
        </w:rPr>
        <w:t xml:space="preserve">Discussion and </w:t>
      </w:r>
      <w:r w:rsidRPr="00AD4B29">
        <w:rPr>
          <w:rFonts w:ascii="Arial" w:hAnsi="Arial" w:cs="Arial"/>
          <w:b/>
          <w:snapToGrid w:val="0"/>
          <w:color w:val="000000" w:themeColor="text1"/>
          <w:kern w:val="2"/>
          <w:sz w:val="24"/>
          <w:lang w:val="en-US" w:eastAsia="ko-KR"/>
        </w:rPr>
        <w:t>Decision</w:t>
      </w:r>
    </w:p>
    <w:p w14:paraId="5708280C" w14:textId="77777777" w:rsidR="00623807" w:rsidRPr="00AD4B29" w:rsidRDefault="00E503C3" w:rsidP="00794C29">
      <w:pPr>
        <w:pStyle w:val="1"/>
        <w:keepNext w:val="0"/>
        <w:widowControl w:val="0"/>
        <w:spacing w:before="480" w:after="120" w:line="276" w:lineRule="auto"/>
        <w:ind w:left="518" w:hanging="518"/>
        <w:jc w:val="left"/>
        <w:rPr>
          <w:color w:val="000000" w:themeColor="text1"/>
          <w:sz w:val="28"/>
        </w:rPr>
      </w:pPr>
      <w:r w:rsidRPr="00AD4B29">
        <w:rPr>
          <w:color w:val="000000" w:themeColor="text1"/>
          <w:sz w:val="28"/>
        </w:rPr>
        <w:t>Introduction</w:t>
      </w:r>
      <w:r w:rsidR="00DE31C2" w:rsidRPr="00AD4B29">
        <w:rPr>
          <w:color w:val="000000" w:themeColor="text1"/>
          <w:sz w:val="28"/>
        </w:rPr>
        <w:t xml:space="preserve"> </w:t>
      </w:r>
    </w:p>
    <w:p w14:paraId="7A07682F" w14:textId="4962CE0F" w:rsidR="00930AB5" w:rsidRDefault="00930AB5" w:rsidP="00D83D38">
      <w:pPr>
        <w:spacing w:before="240" w:line="276" w:lineRule="auto"/>
        <w:rPr>
          <w:rFonts w:ascii="Arial" w:eastAsia="新細明體" w:hAnsi="Arial" w:cs="Arial"/>
          <w:color w:val="000000" w:themeColor="text1"/>
          <w:lang w:eastAsia="zh-TW"/>
        </w:rPr>
      </w:pPr>
      <w:r>
        <w:rPr>
          <w:rFonts w:ascii="Arial" w:eastAsia="新細明體" w:hAnsi="Arial" w:cs="Arial"/>
          <w:color w:val="000000" w:themeColor="text1"/>
          <w:lang w:eastAsia="zh-TW"/>
        </w:rPr>
        <w:t>According to the WID [1], the following objective has been included for Rel-19 NR MIMO evolution:</w:t>
      </w:r>
    </w:p>
    <w:tbl>
      <w:tblPr>
        <w:tblStyle w:val="af2"/>
        <w:tblW w:w="0" w:type="auto"/>
        <w:tblLook w:val="04A0" w:firstRow="1" w:lastRow="0" w:firstColumn="1" w:lastColumn="0" w:noHBand="0" w:noVBand="1"/>
      </w:tblPr>
      <w:tblGrid>
        <w:gridCol w:w="10141"/>
      </w:tblGrid>
      <w:tr w:rsidR="00930AB5" w:rsidRPr="00930AB5" w14:paraId="273FE99D" w14:textId="77777777" w:rsidTr="00930AB5">
        <w:tc>
          <w:tcPr>
            <w:tcW w:w="10141" w:type="dxa"/>
          </w:tcPr>
          <w:p w14:paraId="7AFB92FB" w14:textId="77777777" w:rsidR="00930AB5" w:rsidRPr="00930AB5" w:rsidRDefault="00930AB5">
            <w:pPr>
              <w:numPr>
                <w:ilvl w:val="0"/>
                <w:numId w:val="13"/>
              </w:numPr>
              <w:snapToGrid w:val="0"/>
              <w:spacing w:after="0"/>
              <w:rPr>
                <w:rFonts w:ascii="Arial" w:eastAsia="Times New Roman" w:hAnsi="Arial" w:cs="Arial"/>
                <w:sz w:val="18"/>
                <w:szCs w:val="18"/>
                <w:lang w:val="en-US"/>
              </w:rPr>
            </w:pPr>
            <w:r w:rsidRPr="00930AB5">
              <w:rPr>
                <w:rFonts w:ascii="Arial" w:eastAsia="Times New Roman" w:hAnsi="Arial" w:cs="Arial"/>
                <w:sz w:val="18"/>
                <w:szCs w:val="18"/>
                <w:lang w:val="en-US"/>
              </w:rPr>
              <w:t xml:space="preserve">Specify enhancement for asymmetric DL sTRP/UL mTRP deployment scenarios, assuming intra-band intra-DU non-co-located mTRP scenarios, without changing existing cell definition or defining a new cell (e.g. UL-only cell), assuming the Rel-17/18 unified TCI framework and fully reusing the legacy QCL/UL spatial relation rules, targeting FR1 and FR2 </w:t>
            </w:r>
          </w:p>
          <w:p w14:paraId="4F0FABD5" w14:textId="5460F5AC" w:rsidR="00930AB5" w:rsidRPr="00930AB5" w:rsidRDefault="00930AB5">
            <w:pPr>
              <w:pStyle w:val="af8"/>
              <w:numPr>
                <w:ilvl w:val="0"/>
                <w:numId w:val="14"/>
              </w:numPr>
              <w:snapToGrid w:val="0"/>
              <w:spacing w:after="0"/>
              <w:rPr>
                <w:rFonts w:ascii="Arial" w:eastAsia="Times New Roman" w:hAnsi="Arial" w:cs="Arial"/>
                <w:sz w:val="18"/>
                <w:szCs w:val="18"/>
                <w:lang w:val="en-US"/>
              </w:rPr>
            </w:pPr>
            <w:r w:rsidRPr="00930AB5">
              <w:rPr>
                <w:rFonts w:ascii="Arial" w:eastAsia="Times New Roman" w:hAnsi="Arial" w:cs="Arial"/>
                <w:sz w:val="18"/>
                <w:szCs w:val="18"/>
                <w:lang w:val="en-US"/>
              </w:rPr>
              <w:t xml:space="preserve">Two closed-loop PC adjustment states for SRS, both separate from PUSCH; and pathloss offset configurations for pathloss calculation to UL TRP(s), when the pathloss RS is from DL sTRP. </w:t>
            </w:r>
          </w:p>
        </w:tc>
      </w:tr>
    </w:tbl>
    <w:p w14:paraId="6CFA2E55" w14:textId="680F9686" w:rsidR="004056CA" w:rsidRDefault="005B2D86" w:rsidP="00D83D38">
      <w:pPr>
        <w:spacing w:before="240" w:line="276" w:lineRule="auto"/>
        <w:rPr>
          <w:rFonts w:ascii="Arial" w:hAnsi="Arial" w:cs="Arial"/>
          <w:color w:val="000000" w:themeColor="text1"/>
        </w:rPr>
      </w:pPr>
      <w:r w:rsidRPr="00AD4B29">
        <w:rPr>
          <w:rFonts w:ascii="Arial" w:hAnsi="Arial" w:cs="Arial"/>
          <w:color w:val="000000" w:themeColor="text1"/>
        </w:rPr>
        <w:t>In this contribution</w:t>
      </w:r>
      <w:r w:rsidR="00097CA5" w:rsidRPr="00AD4B29">
        <w:rPr>
          <w:rFonts w:ascii="Arial" w:hAnsi="Arial" w:cs="Arial"/>
          <w:color w:val="000000" w:themeColor="text1"/>
        </w:rPr>
        <w:t>, we will share our views</w:t>
      </w:r>
      <w:r w:rsidR="004056CA" w:rsidRPr="00AD4B29">
        <w:rPr>
          <w:rFonts w:ascii="Arial" w:hAnsi="Arial" w:cs="Arial"/>
          <w:color w:val="000000" w:themeColor="text1"/>
        </w:rPr>
        <w:t xml:space="preserve"> </w:t>
      </w:r>
      <w:r w:rsidR="00097CA5" w:rsidRPr="00AD4B29">
        <w:rPr>
          <w:rFonts w:ascii="Arial" w:hAnsi="Arial" w:cs="Arial"/>
          <w:color w:val="000000" w:themeColor="text1"/>
        </w:rPr>
        <w:t>on</w:t>
      </w:r>
      <w:r w:rsidR="00930AB5">
        <w:rPr>
          <w:rFonts w:ascii="Arial" w:hAnsi="Arial" w:cs="Arial"/>
          <w:color w:val="000000" w:themeColor="text1"/>
        </w:rPr>
        <w:t xml:space="preserve"> e</w:t>
      </w:r>
      <w:r w:rsidR="00930AB5" w:rsidRPr="00930AB5">
        <w:rPr>
          <w:rFonts w:ascii="Arial" w:hAnsi="Arial" w:cs="Arial"/>
          <w:color w:val="000000" w:themeColor="text1"/>
        </w:rPr>
        <w:t xml:space="preserve">nhancement for asymmetric DL </w:t>
      </w:r>
      <w:r w:rsidR="00473B9E">
        <w:rPr>
          <w:rFonts w:ascii="Arial" w:hAnsi="Arial" w:cs="Arial"/>
          <w:color w:val="000000" w:themeColor="text1"/>
        </w:rPr>
        <w:t>S</w:t>
      </w:r>
      <w:r w:rsidR="00930AB5" w:rsidRPr="00930AB5">
        <w:rPr>
          <w:rFonts w:ascii="Arial" w:hAnsi="Arial" w:cs="Arial"/>
          <w:color w:val="000000" w:themeColor="text1"/>
        </w:rPr>
        <w:t xml:space="preserve">TRP/UL </w:t>
      </w:r>
      <w:r w:rsidR="00473B9E">
        <w:rPr>
          <w:rFonts w:ascii="Arial" w:hAnsi="Arial" w:cs="Arial"/>
          <w:color w:val="000000" w:themeColor="text1"/>
        </w:rPr>
        <w:t>M</w:t>
      </w:r>
      <w:r w:rsidR="00930AB5" w:rsidRPr="00930AB5">
        <w:rPr>
          <w:rFonts w:ascii="Arial" w:hAnsi="Arial" w:cs="Arial"/>
          <w:color w:val="000000" w:themeColor="text1"/>
        </w:rPr>
        <w:t>TRP scenarios</w:t>
      </w:r>
      <w:r w:rsidR="00930AB5">
        <w:rPr>
          <w:rFonts w:ascii="Arial" w:hAnsi="Arial" w:cs="Arial"/>
          <w:color w:val="000000" w:themeColor="text1"/>
        </w:rPr>
        <w:t xml:space="preserve"> for the following open issues:</w:t>
      </w:r>
    </w:p>
    <w:p w14:paraId="245A569D" w14:textId="53C2DC8C" w:rsidR="00930AB5" w:rsidRPr="00930AB5" w:rsidRDefault="003E5A1D">
      <w:pPr>
        <w:pStyle w:val="af8"/>
        <w:numPr>
          <w:ilvl w:val="0"/>
          <w:numId w:val="16"/>
        </w:numPr>
        <w:jc w:val="left"/>
        <w:rPr>
          <w:rFonts w:ascii="Arial" w:eastAsia="新細明體" w:hAnsi="Arial" w:cs="Arial"/>
          <w:color w:val="000000" w:themeColor="text1"/>
          <w:lang w:eastAsia="zh-TW"/>
        </w:rPr>
      </w:pPr>
      <w:r>
        <w:rPr>
          <w:rFonts w:ascii="Arial" w:eastAsia="新細明體" w:hAnsi="Arial"/>
          <w:color w:val="000000" w:themeColor="text1"/>
          <w:lang w:eastAsia="zh-TW"/>
        </w:rPr>
        <w:t>UL power control enhancement</w:t>
      </w:r>
    </w:p>
    <w:p w14:paraId="7E39F71F" w14:textId="24EEF3EE" w:rsidR="00930AB5" w:rsidRPr="00930AB5" w:rsidRDefault="003E5A1D">
      <w:pPr>
        <w:pStyle w:val="af8"/>
        <w:numPr>
          <w:ilvl w:val="0"/>
          <w:numId w:val="16"/>
        </w:numPr>
        <w:jc w:val="left"/>
        <w:rPr>
          <w:rFonts w:ascii="Arial" w:eastAsia="新細明體" w:hAnsi="Arial" w:cs="Arial"/>
          <w:color w:val="000000" w:themeColor="text1"/>
          <w:lang w:eastAsia="zh-TW"/>
        </w:rPr>
      </w:pPr>
      <w:bookmarkStart w:id="3" w:name="OLE_LINK4"/>
      <w:r>
        <w:rPr>
          <w:rFonts w:ascii="Arial" w:eastAsia="新細明體" w:hAnsi="Arial" w:cs="Arial"/>
          <w:color w:val="000000" w:themeColor="text1"/>
          <w:lang w:eastAsia="zh-TW"/>
        </w:rPr>
        <w:t>2 TAs</w:t>
      </w:r>
      <w:r w:rsidR="0066381B">
        <w:rPr>
          <w:rFonts w:ascii="Arial" w:eastAsia="新細明體" w:hAnsi="Arial" w:cs="Arial"/>
          <w:color w:val="000000" w:themeColor="text1"/>
          <w:lang w:eastAsia="zh-TW"/>
        </w:rPr>
        <w:t xml:space="preserve"> for asymmetric DL STRP/UL MTRP deployment scenarios</w:t>
      </w:r>
    </w:p>
    <w:bookmarkEnd w:id="3"/>
    <w:p w14:paraId="1729F230" w14:textId="1B1C9BBF" w:rsidR="00B530F8" w:rsidRPr="00AD4B29" w:rsidRDefault="004A7CF0" w:rsidP="00C97AA1">
      <w:pPr>
        <w:pStyle w:val="1"/>
        <w:keepNext w:val="0"/>
        <w:widowControl w:val="0"/>
        <w:spacing w:before="480" w:after="120" w:line="276" w:lineRule="auto"/>
        <w:ind w:left="518" w:hanging="518"/>
        <w:jc w:val="left"/>
        <w:rPr>
          <w:color w:val="000000" w:themeColor="text1"/>
          <w:sz w:val="28"/>
        </w:rPr>
      </w:pPr>
      <w:r w:rsidRPr="00AD4B29">
        <w:rPr>
          <w:color w:val="000000" w:themeColor="text1"/>
          <w:sz w:val="28"/>
        </w:rPr>
        <w:t>Discussion</w:t>
      </w:r>
    </w:p>
    <w:p w14:paraId="27DBE07D" w14:textId="45AC31C2" w:rsidR="00D83D38" w:rsidRPr="00AD4B29" w:rsidRDefault="00930AB5" w:rsidP="00D83D38">
      <w:pPr>
        <w:pStyle w:val="2"/>
        <w:spacing w:line="276" w:lineRule="auto"/>
        <w:rPr>
          <w:rFonts w:ascii="Arial" w:hAnsi="Arial"/>
          <w:color w:val="000000" w:themeColor="text1"/>
        </w:rPr>
      </w:pPr>
      <w:bookmarkStart w:id="4" w:name="OLE_LINK5"/>
      <w:bookmarkStart w:id="5" w:name="_Hlk142557557"/>
      <w:r>
        <w:rPr>
          <w:rFonts w:ascii="Arial" w:eastAsia="新細明體" w:hAnsi="Arial"/>
          <w:color w:val="000000" w:themeColor="text1"/>
          <w:lang w:eastAsia="zh-TW"/>
        </w:rPr>
        <w:t>UL power control enhancement</w:t>
      </w:r>
    </w:p>
    <w:p w14:paraId="1A5FA209" w14:textId="45A351CA" w:rsidR="00497622" w:rsidRPr="00AD4B29" w:rsidRDefault="00930AB5" w:rsidP="00497622">
      <w:pPr>
        <w:spacing w:before="240" w:line="276" w:lineRule="auto"/>
        <w:rPr>
          <w:rFonts w:ascii="Arial" w:eastAsia="新細明體" w:hAnsi="Arial" w:cs="Arial"/>
          <w:color w:val="000000" w:themeColor="text1"/>
          <w:lang w:eastAsia="zh-TW"/>
        </w:rPr>
      </w:pPr>
      <w:r>
        <w:rPr>
          <w:rFonts w:ascii="Arial" w:eastAsia="新細明體" w:hAnsi="Arial" w:cs="Arial"/>
          <w:color w:val="000000" w:themeColor="text1"/>
          <w:lang w:eastAsia="zh-TW"/>
        </w:rPr>
        <w:t>According to the WID, the following t</w:t>
      </w:r>
      <w:r w:rsidRPr="00930AB5">
        <w:rPr>
          <w:rFonts w:ascii="Arial" w:eastAsia="新細明體" w:hAnsi="Arial" w:cs="Arial"/>
          <w:color w:val="000000" w:themeColor="text1"/>
          <w:lang w:eastAsia="zh-TW"/>
        </w:rPr>
        <w:t>wo issue</w:t>
      </w:r>
      <w:r>
        <w:rPr>
          <w:rFonts w:ascii="Arial" w:eastAsia="新細明體" w:hAnsi="Arial" w:cs="Arial"/>
          <w:color w:val="000000" w:themeColor="text1"/>
          <w:lang w:eastAsia="zh-TW"/>
        </w:rPr>
        <w:t xml:space="preserve"> for UL PC</w:t>
      </w:r>
      <w:r w:rsidRPr="00930AB5">
        <w:rPr>
          <w:rFonts w:ascii="Arial" w:eastAsia="新細明體" w:hAnsi="Arial" w:cs="Arial"/>
          <w:color w:val="000000" w:themeColor="text1"/>
          <w:lang w:eastAsia="zh-TW"/>
        </w:rPr>
        <w:t xml:space="preserve"> have been identified</w:t>
      </w:r>
      <w:r>
        <w:rPr>
          <w:rFonts w:ascii="Arial" w:eastAsia="新細明體" w:hAnsi="Arial" w:cs="Arial"/>
          <w:color w:val="000000" w:themeColor="text1"/>
          <w:lang w:eastAsia="zh-TW"/>
        </w:rPr>
        <w:t>:</w:t>
      </w:r>
    </w:p>
    <w:p w14:paraId="5821E1FE" w14:textId="008ED973" w:rsidR="00BA4EBA" w:rsidRDefault="005657EB">
      <w:pPr>
        <w:pStyle w:val="af8"/>
        <w:numPr>
          <w:ilvl w:val="0"/>
          <w:numId w:val="11"/>
        </w:numPr>
        <w:rPr>
          <w:rFonts w:ascii="Arial" w:eastAsia="新細明體" w:hAnsi="Arial" w:cs="Arial"/>
          <w:color w:val="000000" w:themeColor="text1"/>
          <w:lang w:eastAsia="zh-TW"/>
        </w:rPr>
      </w:pPr>
      <w:r w:rsidRPr="005657EB">
        <w:rPr>
          <w:rFonts w:ascii="Arial" w:eastAsia="新細明體" w:hAnsi="Arial" w:cs="Arial"/>
          <w:color w:val="000000" w:themeColor="text1"/>
          <w:lang w:eastAsia="zh-TW"/>
        </w:rPr>
        <w:t>Indication of TPC command for SRS CLPC adjustment states through DCI format 1_1/0_1 when the UE is configured two SRS CLPC adjustment states</w:t>
      </w:r>
    </w:p>
    <w:bookmarkEnd w:id="4"/>
    <w:p w14:paraId="4AB63730" w14:textId="39FD7F14" w:rsidR="00837474" w:rsidRPr="00837474" w:rsidRDefault="00C75632" w:rsidP="00837474">
      <w:pPr>
        <w:pStyle w:val="af8"/>
        <w:numPr>
          <w:ilvl w:val="0"/>
          <w:numId w:val="11"/>
        </w:numPr>
        <w:rPr>
          <w:rFonts w:ascii="Arial" w:eastAsia="新細明體" w:hAnsi="Arial" w:cs="Arial"/>
          <w:color w:val="000000" w:themeColor="text1"/>
          <w:lang w:eastAsia="zh-TW"/>
        </w:rPr>
      </w:pPr>
      <w:r w:rsidRPr="00C75632">
        <w:rPr>
          <w:rFonts w:ascii="Arial" w:eastAsia="新細明體" w:hAnsi="Arial" w:cs="Arial"/>
          <w:color w:val="000000" w:themeColor="text1"/>
          <w:lang w:eastAsia="zh-TW"/>
        </w:rPr>
        <w:t>Pathloss offset configuration and update for joint/UL TCI state</w:t>
      </w:r>
    </w:p>
    <w:p w14:paraId="386D9AA5" w14:textId="1B34A075" w:rsidR="00B60555" w:rsidRPr="00AD4B29" w:rsidRDefault="005657EB" w:rsidP="00B60555">
      <w:pPr>
        <w:pStyle w:val="3"/>
        <w:rPr>
          <w:rFonts w:eastAsiaTheme="minorEastAsia" w:cs="Arial"/>
          <w:color w:val="000000" w:themeColor="text1"/>
          <w:lang w:eastAsia="zh-TW"/>
        </w:rPr>
      </w:pPr>
      <w:bookmarkStart w:id="6" w:name="OLE_LINK180"/>
      <w:bookmarkStart w:id="7" w:name="_Hlk142481254"/>
      <w:r>
        <w:rPr>
          <w:rFonts w:eastAsiaTheme="minorEastAsia" w:cs="Arial"/>
          <w:color w:val="000000" w:themeColor="text1"/>
          <w:lang w:eastAsia="zh-TW"/>
        </w:rPr>
        <w:t>I</w:t>
      </w:r>
      <w:r w:rsidR="004E33F1" w:rsidRPr="004E33F1">
        <w:rPr>
          <w:rFonts w:eastAsiaTheme="minorEastAsia" w:cs="Arial"/>
          <w:color w:val="000000" w:themeColor="text1"/>
          <w:lang w:eastAsia="zh-TW"/>
        </w:rPr>
        <w:t>ndicat</w:t>
      </w:r>
      <w:r>
        <w:rPr>
          <w:rFonts w:eastAsiaTheme="minorEastAsia" w:cs="Arial"/>
          <w:color w:val="000000" w:themeColor="text1"/>
          <w:lang w:eastAsia="zh-TW"/>
        </w:rPr>
        <w:t>ion of</w:t>
      </w:r>
      <w:r w:rsidR="004E33F1" w:rsidRPr="004E33F1">
        <w:rPr>
          <w:rFonts w:eastAsiaTheme="minorEastAsia" w:cs="Arial"/>
          <w:color w:val="000000" w:themeColor="text1"/>
          <w:lang w:eastAsia="zh-TW"/>
        </w:rPr>
        <w:t xml:space="preserve"> TPC command for SRS CLPC adjustment states through DCI format 1_1</w:t>
      </w:r>
      <w:r>
        <w:rPr>
          <w:rFonts w:eastAsiaTheme="minorEastAsia" w:cs="Arial"/>
          <w:color w:val="000000" w:themeColor="text1"/>
          <w:lang w:eastAsia="zh-TW"/>
        </w:rPr>
        <w:t>/</w:t>
      </w:r>
      <w:r w:rsidR="004E33F1" w:rsidRPr="004E33F1">
        <w:rPr>
          <w:rFonts w:eastAsiaTheme="minorEastAsia" w:cs="Arial"/>
          <w:color w:val="000000" w:themeColor="text1"/>
          <w:lang w:eastAsia="zh-TW"/>
        </w:rPr>
        <w:t>0_1 when the UE is configured two SRS CLPC adjustment states</w:t>
      </w:r>
      <w:bookmarkEnd w:id="6"/>
    </w:p>
    <w:p w14:paraId="4C6C5051" w14:textId="562E14E1" w:rsidR="004E33F1" w:rsidRPr="001179D8" w:rsidRDefault="001179D8" w:rsidP="00B60555">
      <w:pPr>
        <w:spacing w:before="240" w:line="276" w:lineRule="auto"/>
        <w:rPr>
          <w:rFonts w:ascii="Arial" w:eastAsia="新細明體" w:hAnsi="Arial" w:cs="Arial"/>
          <w:color w:val="000000" w:themeColor="text1"/>
          <w:lang w:eastAsia="zh-TW"/>
        </w:rPr>
      </w:pPr>
      <w:r>
        <w:rPr>
          <w:rFonts w:ascii="Arial" w:eastAsia="新細明體" w:hAnsi="Arial" w:cs="Arial" w:hint="eastAsia"/>
          <w:color w:val="000000" w:themeColor="text1"/>
          <w:lang w:eastAsia="zh-TW"/>
        </w:rPr>
        <w:t>W</w:t>
      </w:r>
      <w:r>
        <w:rPr>
          <w:rFonts w:ascii="Arial" w:eastAsia="新細明體" w:hAnsi="Arial" w:cs="Arial"/>
          <w:color w:val="000000" w:themeColor="text1"/>
          <w:lang w:eastAsia="zh-TW"/>
        </w:rPr>
        <w:t xml:space="preserve">e don’t support the </w:t>
      </w:r>
      <w:r w:rsidRPr="001179D8">
        <w:rPr>
          <w:rFonts w:ascii="Arial" w:eastAsia="新細明體" w:hAnsi="Arial" w:cs="Arial"/>
          <w:color w:val="000000" w:themeColor="text1"/>
          <w:lang w:eastAsia="zh-TW"/>
        </w:rPr>
        <w:t>enhance</w:t>
      </w:r>
      <w:r>
        <w:rPr>
          <w:rFonts w:ascii="Arial" w:eastAsia="新細明體" w:hAnsi="Arial" w:cs="Arial"/>
          <w:color w:val="000000" w:themeColor="text1"/>
          <w:lang w:eastAsia="zh-TW"/>
        </w:rPr>
        <w:t>ment to</w:t>
      </w:r>
      <w:r w:rsidRPr="001179D8">
        <w:rPr>
          <w:rFonts w:ascii="Arial" w:eastAsia="新細明體" w:hAnsi="Arial" w:cs="Arial"/>
          <w:color w:val="000000" w:themeColor="text1"/>
          <w:lang w:eastAsia="zh-TW"/>
        </w:rPr>
        <w:t xml:space="preserve"> DCI format 1_1 and/or 0_1 to indicate TPC for SRS CLPC adjustment states</w:t>
      </w:r>
      <w:r>
        <w:rPr>
          <w:rFonts w:ascii="Arial" w:eastAsia="新細明體" w:hAnsi="Arial" w:cs="Arial"/>
          <w:color w:val="000000" w:themeColor="text1"/>
          <w:lang w:eastAsia="zh-TW"/>
        </w:rPr>
        <w:t xml:space="preserve"> since</w:t>
      </w:r>
      <w:r w:rsidR="004E33F1">
        <w:rPr>
          <w:rFonts w:ascii="Arial" w:eastAsia="新細明體" w:hAnsi="Arial" w:cs="Arial"/>
          <w:color w:val="000000" w:themeColor="text1"/>
          <w:lang w:eastAsia="zh-TW"/>
        </w:rPr>
        <w:t xml:space="preserve"> </w:t>
      </w:r>
      <w:r>
        <w:rPr>
          <w:rFonts w:ascii="Arial" w:eastAsia="新細明體" w:hAnsi="Arial" w:cs="Arial"/>
          <w:color w:val="000000" w:themeColor="text1"/>
          <w:lang w:eastAsia="zh-TW"/>
        </w:rPr>
        <w:t>DCI format 1_1 and 0_1 are commonly used for DL/UL data scheduling.</w:t>
      </w:r>
      <w:r w:rsidR="004E33F1">
        <w:rPr>
          <w:rFonts w:ascii="Arial" w:eastAsia="新細明體" w:hAnsi="Arial" w:cs="Arial"/>
          <w:color w:val="000000" w:themeColor="text1"/>
          <w:lang w:eastAsia="zh-TW"/>
        </w:rPr>
        <w:t xml:space="preserve"> Support only </w:t>
      </w:r>
      <w:bookmarkStart w:id="8" w:name="OLE_LINK179"/>
      <w:r w:rsidR="004E33F1" w:rsidRPr="001179D8">
        <w:rPr>
          <w:rFonts w:ascii="Arial" w:eastAsia="新細明體" w:hAnsi="Arial" w:cs="Arial"/>
          <w:color w:val="000000" w:themeColor="text1"/>
          <w:lang w:eastAsia="zh-TW"/>
        </w:rPr>
        <w:t xml:space="preserve">DCI format 2_3 </w:t>
      </w:r>
      <w:r w:rsidR="004E33F1">
        <w:rPr>
          <w:rFonts w:ascii="Arial" w:eastAsia="新細明體" w:hAnsi="Arial" w:cs="Arial"/>
          <w:color w:val="000000" w:themeColor="text1"/>
          <w:lang w:eastAsia="zh-TW"/>
        </w:rPr>
        <w:t xml:space="preserve">should be sufficient, which </w:t>
      </w:r>
      <w:r w:rsidR="004E33F1" w:rsidRPr="001179D8">
        <w:rPr>
          <w:rFonts w:ascii="Arial" w:eastAsia="新細明體" w:hAnsi="Arial" w:cs="Arial"/>
          <w:color w:val="000000" w:themeColor="text1"/>
          <w:lang w:eastAsia="zh-TW"/>
        </w:rPr>
        <w:t xml:space="preserve">is dedicated to TPC command indication when SRS power control is </w:t>
      </w:r>
      <w:r w:rsidR="004E33F1">
        <w:rPr>
          <w:rFonts w:ascii="Arial" w:eastAsia="新細明體" w:hAnsi="Arial" w:cs="Arial"/>
          <w:color w:val="000000" w:themeColor="text1"/>
          <w:lang w:eastAsia="zh-TW"/>
        </w:rPr>
        <w:t>not</w:t>
      </w:r>
      <w:r w:rsidR="004E33F1" w:rsidRPr="001179D8">
        <w:rPr>
          <w:rFonts w:ascii="Arial" w:eastAsia="新細明體" w:hAnsi="Arial" w:cs="Arial"/>
          <w:color w:val="000000" w:themeColor="text1"/>
          <w:lang w:eastAsia="zh-TW"/>
        </w:rPr>
        <w:t xml:space="preserve"> tied with </w:t>
      </w:r>
      <w:r w:rsidR="004E33F1">
        <w:rPr>
          <w:rFonts w:ascii="Arial" w:eastAsia="新細明體" w:hAnsi="Arial" w:cs="Arial"/>
          <w:color w:val="000000" w:themeColor="text1"/>
          <w:lang w:eastAsia="zh-TW"/>
        </w:rPr>
        <w:t xml:space="preserve">the one for </w:t>
      </w:r>
      <w:r w:rsidR="004E33F1">
        <w:rPr>
          <w:rFonts w:ascii="Arial" w:eastAsia="新細明體" w:hAnsi="Arial" w:cs="Arial" w:hint="eastAsia"/>
          <w:color w:val="000000" w:themeColor="text1"/>
          <w:lang w:eastAsia="zh-TW"/>
        </w:rPr>
        <w:t>PUSCH</w:t>
      </w:r>
      <w:r w:rsidR="004E33F1">
        <w:rPr>
          <w:rFonts w:ascii="Arial" w:eastAsia="新細明體" w:hAnsi="Arial" w:cs="Arial"/>
          <w:color w:val="000000" w:themeColor="text1"/>
          <w:lang w:eastAsia="zh-TW"/>
        </w:rPr>
        <w:t xml:space="preserve"> in legacy</w:t>
      </w:r>
      <w:bookmarkEnd w:id="8"/>
      <w:r w:rsidR="004E33F1">
        <w:rPr>
          <w:rFonts w:ascii="Arial" w:eastAsia="新細明體" w:hAnsi="Arial" w:cs="Arial"/>
          <w:color w:val="000000" w:themeColor="text1"/>
          <w:lang w:eastAsia="zh-TW"/>
        </w:rPr>
        <w:t>.</w:t>
      </w:r>
    </w:p>
    <w:p w14:paraId="79F2C614" w14:textId="35B1A8CB" w:rsidR="00D20B33" w:rsidRDefault="00D20B33" w:rsidP="0045721A">
      <w:pPr>
        <w:spacing w:before="240" w:after="0" w:line="276" w:lineRule="auto"/>
        <w:rPr>
          <w:rFonts w:ascii="Arial" w:eastAsia="新細明體" w:hAnsi="Arial" w:cs="Arial"/>
          <w:color w:val="000000" w:themeColor="text1"/>
          <w:lang w:eastAsia="zh-TW"/>
        </w:rPr>
      </w:pPr>
      <w:bookmarkStart w:id="9" w:name="OLE_LINK3"/>
      <w:r>
        <w:rPr>
          <w:rFonts w:ascii="Arial" w:hAnsi="Arial" w:cs="Arial"/>
          <w:b/>
          <w:bCs/>
          <w:color w:val="000000" w:themeColor="text1"/>
        </w:rPr>
        <w:t xml:space="preserve">Proposal </w:t>
      </w:r>
      <w:r w:rsidR="0045721A">
        <w:rPr>
          <w:rFonts w:ascii="Arial" w:hAnsi="Arial" w:cs="Arial"/>
          <w:b/>
          <w:bCs/>
          <w:color w:val="000000" w:themeColor="text1"/>
        </w:rPr>
        <w:t>1</w:t>
      </w:r>
      <w:r>
        <w:rPr>
          <w:rFonts w:ascii="Arial" w:hAnsi="Arial" w:cs="Arial"/>
          <w:b/>
          <w:bCs/>
          <w:color w:val="000000" w:themeColor="text1"/>
        </w:rPr>
        <w:t xml:space="preserve">: </w:t>
      </w:r>
      <w:bookmarkStart w:id="10" w:name="OLE_LINK181"/>
      <w:r w:rsidR="005657EB">
        <w:rPr>
          <w:rFonts w:ascii="Arial" w:hAnsi="Arial" w:cs="Arial"/>
          <w:b/>
          <w:bCs/>
          <w:color w:val="000000" w:themeColor="text1"/>
        </w:rPr>
        <w:t>Don’t</w:t>
      </w:r>
      <w:r w:rsidR="005657EB" w:rsidRPr="004E33F1">
        <w:rPr>
          <w:rFonts w:ascii="Arial" w:hAnsi="Arial" w:cs="Arial"/>
          <w:b/>
          <w:bCs/>
          <w:color w:val="000000" w:themeColor="text1"/>
        </w:rPr>
        <w:t xml:space="preserve"> </w:t>
      </w:r>
      <w:r w:rsidR="004E33F1" w:rsidRPr="004E33F1">
        <w:rPr>
          <w:rFonts w:ascii="Arial" w:hAnsi="Arial" w:cs="Arial"/>
          <w:b/>
          <w:bCs/>
          <w:color w:val="000000" w:themeColor="text1"/>
        </w:rPr>
        <w:t>support indicat</w:t>
      </w:r>
      <w:r w:rsidR="004E33F1">
        <w:rPr>
          <w:rFonts w:ascii="Arial" w:hAnsi="Arial" w:cs="Arial"/>
          <w:b/>
          <w:bCs/>
          <w:color w:val="000000" w:themeColor="text1"/>
        </w:rPr>
        <w:t>ion of</w:t>
      </w:r>
      <w:r w:rsidR="004E33F1" w:rsidRPr="004E33F1">
        <w:rPr>
          <w:rFonts w:ascii="Arial" w:hAnsi="Arial" w:cs="Arial"/>
          <w:b/>
          <w:bCs/>
          <w:color w:val="000000" w:themeColor="text1"/>
        </w:rPr>
        <w:t xml:space="preserve"> TPC command for SRS CLPC adjustment states through DCI format 1_1</w:t>
      </w:r>
      <w:r w:rsidR="005657EB">
        <w:rPr>
          <w:rFonts w:ascii="Arial" w:hAnsi="Arial" w:cs="Arial"/>
          <w:b/>
          <w:bCs/>
          <w:color w:val="000000" w:themeColor="text1"/>
        </w:rPr>
        <w:t>/</w:t>
      </w:r>
      <w:r w:rsidR="004E33F1" w:rsidRPr="004E33F1">
        <w:rPr>
          <w:rFonts w:ascii="Arial" w:hAnsi="Arial" w:cs="Arial"/>
          <w:b/>
          <w:bCs/>
          <w:color w:val="000000" w:themeColor="text1"/>
        </w:rPr>
        <w:t>0_1</w:t>
      </w:r>
      <w:bookmarkEnd w:id="10"/>
      <w:r w:rsidR="005657EB">
        <w:rPr>
          <w:rFonts w:ascii="Arial" w:hAnsi="Arial" w:cs="Arial"/>
          <w:b/>
          <w:bCs/>
          <w:color w:val="000000" w:themeColor="text1"/>
        </w:rPr>
        <w:t xml:space="preserve"> when the UE is configured two SRS CLPC adjustment states</w:t>
      </w:r>
    </w:p>
    <w:bookmarkEnd w:id="9"/>
    <w:p w14:paraId="0523B4B9" w14:textId="77777777" w:rsidR="00930AB5" w:rsidRPr="003A4DF3" w:rsidRDefault="00930AB5" w:rsidP="00930AB5">
      <w:pPr>
        <w:jc w:val="left"/>
        <w:rPr>
          <w:rFonts w:ascii="Arial" w:eastAsia="新細明體" w:hAnsi="Arial" w:cs="Arial"/>
          <w:b/>
          <w:bCs/>
          <w:color w:val="000000" w:themeColor="text1"/>
          <w:lang w:eastAsia="zh-TW"/>
        </w:rPr>
      </w:pPr>
    </w:p>
    <w:p w14:paraId="03BED5B4" w14:textId="05EE872A" w:rsidR="00930AB5" w:rsidRPr="003A4DF3" w:rsidRDefault="00930AB5" w:rsidP="00930AB5">
      <w:pPr>
        <w:pStyle w:val="3"/>
        <w:rPr>
          <w:rFonts w:eastAsiaTheme="minorEastAsia" w:cs="Arial"/>
          <w:color w:val="000000" w:themeColor="text1"/>
          <w:lang w:eastAsia="zh-TW"/>
        </w:rPr>
      </w:pPr>
      <w:bookmarkStart w:id="11" w:name="OLE_LINK197"/>
      <w:r w:rsidRPr="003A4DF3">
        <w:rPr>
          <w:rFonts w:eastAsia="新細明體" w:cs="Arial"/>
          <w:color w:val="000000" w:themeColor="text1"/>
          <w:lang w:eastAsia="zh-TW"/>
        </w:rPr>
        <w:t xml:space="preserve">Pathloss offset </w:t>
      </w:r>
      <w:bookmarkStart w:id="12" w:name="OLE_LINK186"/>
      <w:r w:rsidRPr="003A4DF3">
        <w:rPr>
          <w:rFonts w:eastAsiaTheme="minorEastAsia" w:cs="Arial"/>
          <w:color w:val="000000" w:themeColor="text1"/>
          <w:lang w:eastAsia="zh-TW"/>
        </w:rPr>
        <w:t>configuration and update</w:t>
      </w:r>
      <w:bookmarkEnd w:id="12"/>
      <w:r w:rsidR="00C75632">
        <w:rPr>
          <w:rFonts w:eastAsiaTheme="minorEastAsia" w:cs="Arial"/>
          <w:color w:val="000000" w:themeColor="text1"/>
          <w:lang w:eastAsia="zh-TW"/>
        </w:rPr>
        <w:t xml:space="preserve"> for joint/UL TCI state</w:t>
      </w:r>
      <w:bookmarkEnd w:id="11"/>
    </w:p>
    <w:p w14:paraId="566B4E31" w14:textId="501DEEA8" w:rsidR="00930AB5" w:rsidRPr="003A4DF3" w:rsidRDefault="00930AB5" w:rsidP="00930AB5">
      <w:pPr>
        <w:spacing w:before="240"/>
        <w:rPr>
          <w:rFonts w:ascii="Arial" w:eastAsia="新細明體" w:hAnsi="Arial" w:cs="Arial"/>
          <w:color w:val="000000" w:themeColor="text1"/>
          <w:lang w:eastAsia="zh-TW"/>
        </w:rPr>
      </w:pPr>
      <w:r w:rsidRPr="003A4DF3">
        <w:rPr>
          <w:rFonts w:ascii="Arial" w:eastAsia="新細明體" w:hAnsi="Arial" w:cs="Arial"/>
          <w:color w:val="000000" w:themeColor="text1"/>
          <w:lang w:eastAsia="zh-TW"/>
        </w:rPr>
        <w:t>In current NR, pathloss determination is current NR relies entirely on periodic DL RS, but UL-only TRP may not be able to transmit these signals. Instead, gNB can determine pathloss between a UE and a UL-only TRP based on SRS</w:t>
      </w:r>
      <w:r w:rsidRPr="003A4DF3">
        <w:rPr>
          <w:rFonts w:ascii="Arial" w:eastAsia="新細明體" w:hAnsi="Arial" w:cs="Arial" w:hint="eastAsia"/>
          <w:color w:val="000000" w:themeColor="text1"/>
          <w:lang w:eastAsia="zh-TW"/>
        </w:rPr>
        <w:t xml:space="preserve"> </w:t>
      </w:r>
      <w:r w:rsidRPr="003A4DF3">
        <w:rPr>
          <w:rFonts w:ascii="Arial" w:eastAsia="新細明體" w:hAnsi="Arial" w:cs="Arial"/>
          <w:color w:val="000000" w:themeColor="text1"/>
          <w:lang w:eastAsia="zh-TW"/>
        </w:rPr>
        <w:t xml:space="preserve">transmission, then configure a corresponding </w:t>
      </w:r>
      <w:bookmarkStart w:id="13" w:name="OLE_LINK191"/>
      <w:r w:rsidR="00E83552" w:rsidRPr="00E83552">
        <w:rPr>
          <w:rFonts w:ascii="Arial" w:eastAsia="新細明體" w:hAnsi="Arial" w:cs="Arial"/>
          <w:color w:val="000000" w:themeColor="text1"/>
          <w:lang w:eastAsia="zh-TW"/>
        </w:rPr>
        <w:t>pathloss offset</w:t>
      </w:r>
      <w:bookmarkEnd w:id="13"/>
      <w:r w:rsidR="00E83552" w:rsidRPr="003A4DF3">
        <w:rPr>
          <w:rFonts w:ascii="Arial" w:eastAsia="新細明體" w:hAnsi="Arial" w:cs="Arial"/>
          <w:color w:val="000000" w:themeColor="text1"/>
          <w:lang w:eastAsia="zh-TW"/>
        </w:rPr>
        <w:t xml:space="preserve"> </w:t>
      </w:r>
      <w:r w:rsidRPr="003A4DF3">
        <w:rPr>
          <w:rFonts w:ascii="Arial" w:eastAsia="新細明體" w:hAnsi="Arial" w:cs="Arial"/>
          <w:color w:val="000000" w:themeColor="text1"/>
          <w:lang w:eastAsia="zh-TW"/>
        </w:rPr>
        <w:t xml:space="preserve">for UL transmission to the UL-only TRP to adjust </w:t>
      </w:r>
      <w:r w:rsidRPr="003A4DF3">
        <w:rPr>
          <w:rFonts w:ascii="Arial" w:eastAsia="新細明體" w:hAnsi="Arial" w:cs="Arial"/>
          <w:color w:val="000000" w:themeColor="text1"/>
          <w:lang w:eastAsia="zh-TW"/>
        </w:rPr>
        <w:lastRenderedPageBreak/>
        <w:t xml:space="preserve">the Tx power that the UE determined based on a periodic DL RS transmitted from a regular TRP. Considering </w:t>
      </w:r>
      <w:r w:rsidR="00E83552">
        <w:rPr>
          <w:rFonts w:ascii="Arial" w:eastAsia="新細明體" w:hAnsi="Arial" w:cs="Arial"/>
          <w:color w:val="000000" w:themeColor="text1"/>
          <w:lang w:eastAsia="zh-TW"/>
        </w:rPr>
        <w:t>pathloss offset</w:t>
      </w:r>
      <w:r w:rsidRPr="003A4DF3">
        <w:rPr>
          <w:rFonts w:ascii="Arial" w:eastAsia="新細明體" w:hAnsi="Arial" w:cs="Arial"/>
          <w:color w:val="000000" w:themeColor="text1"/>
          <w:lang w:eastAsia="zh-TW"/>
        </w:rPr>
        <w:t>, the Tx power determination can be represented as (take PUSCH transmission as an example):</w:t>
      </w:r>
    </w:p>
    <w:p w14:paraId="54EED0E5" w14:textId="0E6DF3A5" w:rsidR="00930AB5" w:rsidRPr="003A4DF3" w:rsidRDefault="00000000" w:rsidP="00930AB5">
      <w:pPr>
        <w:spacing w:before="240"/>
        <w:ind w:leftChars="300" w:left="600"/>
        <w:rPr>
          <w:rFonts w:ascii="Arial" w:eastAsia="新細明體" w:hAnsi="Arial" w:cs="Arial"/>
          <w:color w:val="000000" w:themeColor="text1"/>
          <w:sz w:val="18"/>
          <w:szCs w:val="22"/>
          <w:lang w:val="en-US" w:eastAsia="zh-TW"/>
        </w:rPr>
      </w:pPr>
      <m:oMath>
        <m:sSub>
          <m:sSubPr>
            <m:ctrlPr>
              <w:rPr>
                <w:rFonts w:ascii="Cambria Math" w:eastAsia="新細明體" w:hAnsi="Cambria Math" w:cs="Arial"/>
                <w:i/>
                <w:iCs/>
                <w:color w:val="000000" w:themeColor="text1"/>
                <w:sz w:val="18"/>
                <w:szCs w:val="22"/>
                <w:lang w:val="en-US" w:eastAsia="zh-TW"/>
              </w:rPr>
            </m:ctrlPr>
          </m:sSubPr>
          <m:e>
            <m:r>
              <w:rPr>
                <w:rFonts w:ascii="Cambria Math" w:eastAsia="新細明體" w:hAnsi="Cambria Math" w:cs="Arial"/>
                <w:color w:val="000000" w:themeColor="text1"/>
                <w:sz w:val="18"/>
                <w:szCs w:val="22"/>
                <w:lang w:val="en-US" w:eastAsia="zh-TW"/>
              </w:rPr>
              <m:t>P</m:t>
            </m:r>
          </m:e>
          <m:sub>
            <m:r>
              <m:rPr>
                <m:nor/>
              </m:rPr>
              <w:rPr>
                <w:rFonts w:ascii="Arial" w:eastAsia="新細明體" w:hAnsi="Arial" w:cs="Arial"/>
                <w:color w:val="000000" w:themeColor="text1"/>
                <w:sz w:val="18"/>
                <w:szCs w:val="22"/>
                <w:lang w:val="de-DE" w:eastAsia="zh-TW"/>
              </w:rPr>
              <m:t>PUSCH</m:t>
            </m:r>
            <m:r>
              <m:rPr>
                <m:sty m:val="p"/>
              </m:rPr>
              <w:rPr>
                <w:rFonts w:ascii="Cambria Math" w:eastAsia="新細明體" w:hAnsi="Cambria Math" w:cs="Arial"/>
                <w:color w:val="000000" w:themeColor="text1"/>
                <w:sz w:val="18"/>
                <w:szCs w:val="22"/>
                <w:lang w:val="de-DE" w:eastAsia="zh-TW"/>
              </w:rPr>
              <m:t>,</m:t>
            </m:r>
            <m:r>
              <w:rPr>
                <w:rFonts w:ascii="Cambria Math" w:eastAsia="新細明體" w:hAnsi="Cambria Math" w:cs="Arial"/>
                <w:color w:val="000000" w:themeColor="text1"/>
                <w:sz w:val="18"/>
                <w:szCs w:val="22"/>
                <w:lang w:val="en-US" w:eastAsia="zh-TW"/>
              </w:rPr>
              <m:t>b</m:t>
            </m:r>
            <m:r>
              <m:rPr>
                <m:sty m:val="p"/>
              </m:rPr>
              <w:rPr>
                <w:rFonts w:ascii="Cambria Math" w:eastAsia="新細明體" w:hAnsi="Cambria Math" w:cs="Arial"/>
                <w:color w:val="000000" w:themeColor="text1"/>
                <w:sz w:val="18"/>
                <w:szCs w:val="22"/>
                <w:lang w:val="de-DE" w:eastAsia="zh-TW"/>
              </w:rPr>
              <m:t>,</m:t>
            </m:r>
            <m:r>
              <w:rPr>
                <w:rFonts w:ascii="Cambria Math" w:eastAsia="新細明體" w:hAnsi="Cambria Math" w:cs="Arial"/>
                <w:color w:val="000000" w:themeColor="text1"/>
                <w:sz w:val="18"/>
                <w:szCs w:val="22"/>
                <w:lang w:val="en-US" w:eastAsia="zh-TW"/>
              </w:rPr>
              <m:t>f</m:t>
            </m:r>
            <m:r>
              <m:rPr>
                <m:sty m:val="p"/>
              </m:rPr>
              <w:rPr>
                <w:rFonts w:ascii="Cambria Math" w:eastAsia="新細明體" w:hAnsi="Cambria Math" w:cs="Arial"/>
                <w:color w:val="000000" w:themeColor="text1"/>
                <w:sz w:val="18"/>
                <w:szCs w:val="22"/>
                <w:lang w:val="de-DE" w:eastAsia="zh-TW"/>
              </w:rPr>
              <m:t>,</m:t>
            </m:r>
            <m:r>
              <w:rPr>
                <w:rFonts w:ascii="Cambria Math" w:eastAsia="新細明體" w:hAnsi="Cambria Math" w:cs="Arial"/>
                <w:color w:val="000000" w:themeColor="text1"/>
                <w:sz w:val="18"/>
                <w:szCs w:val="22"/>
                <w:lang w:val="en-US" w:eastAsia="zh-TW"/>
              </w:rPr>
              <m:t>c</m:t>
            </m:r>
          </m:sub>
        </m:sSub>
        <m:d>
          <m:dPr>
            <m:ctrlPr>
              <w:rPr>
                <w:rFonts w:ascii="Cambria Math" w:eastAsia="新細明體" w:hAnsi="Cambria Math" w:cs="Arial"/>
                <w:i/>
                <w:iCs/>
                <w:color w:val="000000" w:themeColor="text1"/>
                <w:sz w:val="18"/>
                <w:szCs w:val="22"/>
                <w:lang w:val="en-US" w:eastAsia="zh-TW"/>
              </w:rPr>
            </m:ctrlPr>
          </m:dPr>
          <m:e>
            <m:r>
              <w:rPr>
                <w:rFonts w:ascii="Cambria Math" w:eastAsia="新細明體" w:hAnsi="Cambria Math" w:cs="Arial"/>
                <w:color w:val="000000" w:themeColor="text1"/>
                <w:sz w:val="18"/>
                <w:szCs w:val="22"/>
                <w:lang w:val="en-US" w:eastAsia="zh-TW"/>
              </w:rPr>
              <m:t>i</m:t>
            </m:r>
            <m:r>
              <m:rPr>
                <m:sty m:val="p"/>
              </m:rPr>
              <w:rPr>
                <w:rFonts w:ascii="Cambria Math" w:eastAsia="新細明體" w:hAnsi="Cambria Math" w:cs="Arial"/>
                <w:color w:val="000000" w:themeColor="text1"/>
                <w:sz w:val="18"/>
                <w:szCs w:val="22"/>
                <w:lang w:val="de-DE" w:eastAsia="zh-TW"/>
              </w:rPr>
              <m:t>,</m:t>
            </m:r>
            <m:r>
              <w:rPr>
                <w:rFonts w:ascii="Cambria Math" w:eastAsia="新細明體" w:hAnsi="Cambria Math" w:cs="Arial"/>
                <w:color w:val="000000" w:themeColor="text1"/>
                <w:sz w:val="18"/>
                <w:szCs w:val="22"/>
                <w:lang w:val="en-US" w:eastAsia="zh-TW"/>
              </w:rPr>
              <m:t>j</m:t>
            </m:r>
            <m:r>
              <m:rPr>
                <m:sty m:val="p"/>
              </m:rPr>
              <w:rPr>
                <w:rFonts w:ascii="Cambria Math" w:eastAsia="新細明體" w:hAnsi="Cambria Math" w:cs="Arial"/>
                <w:color w:val="000000" w:themeColor="text1"/>
                <w:sz w:val="18"/>
                <w:szCs w:val="22"/>
                <w:lang w:val="de-DE" w:eastAsia="zh-TW"/>
              </w:rPr>
              <m:t>,</m:t>
            </m:r>
            <m:sSub>
              <m:sSubPr>
                <m:ctrlPr>
                  <w:rPr>
                    <w:rFonts w:ascii="Cambria Math" w:eastAsia="新細明體" w:hAnsi="Cambria Math" w:cs="Arial"/>
                    <w:i/>
                    <w:iCs/>
                    <w:color w:val="000000" w:themeColor="text1"/>
                    <w:sz w:val="18"/>
                    <w:szCs w:val="22"/>
                    <w:lang w:val="en-US" w:eastAsia="zh-TW"/>
                  </w:rPr>
                </m:ctrlPr>
              </m:sSubPr>
              <m:e>
                <m:r>
                  <w:rPr>
                    <w:rFonts w:ascii="Cambria Math" w:eastAsia="新細明體" w:hAnsi="Cambria Math" w:cs="Arial"/>
                    <w:color w:val="000000" w:themeColor="text1"/>
                    <w:sz w:val="18"/>
                    <w:szCs w:val="22"/>
                    <w:lang w:val="en-US" w:eastAsia="zh-TW"/>
                  </w:rPr>
                  <m:t>q</m:t>
                </m:r>
              </m:e>
              <m:sub>
                <m:r>
                  <w:rPr>
                    <w:rFonts w:ascii="Cambria Math" w:eastAsia="新細明體" w:hAnsi="Cambria Math" w:cs="Arial"/>
                    <w:color w:val="000000" w:themeColor="text1"/>
                    <w:sz w:val="18"/>
                    <w:szCs w:val="22"/>
                    <w:lang w:val="en-US" w:eastAsia="zh-TW"/>
                  </w:rPr>
                  <m:t>d</m:t>
                </m:r>
              </m:sub>
            </m:sSub>
            <m:r>
              <m:rPr>
                <m:sty m:val="p"/>
              </m:rPr>
              <w:rPr>
                <w:rFonts w:ascii="Cambria Math" w:eastAsia="新細明體" w:hAnsi="Cambria Math" w:cs="Arial"/>
                <w:color w:val="000000" w:themeColor="text1"/>
                <w:sz w:val="18"/>
                <w:szCs w:val="22"/>
                <w:lang w:val="de-DE" w:eastAsia="zh-TW"/>
              </w:rPr>
              <m:t>,</m:t>
            </m:r>
            <m:r>
              <w:rPr>
                <w:rFonts w:ascii="Cambria Math" w:eastAsia="新細明體" w:hAnsi="Cambria Math" w:cs="Arial"/>
                <w:color w:val="000000" w:themeColor="text1"/>
                <w:sz w:val="18"/>
                <w:szCs w:val="22"/>
                <w:lang w:val="en-US" w:eastAsia="zh-TW"/>
              </w:rPr>
              <m:t>l</m:t>
            </m:r>
          </m:e>
        </m:d>
        <m:r>
          <m:rPr>
            <m:sty m:val="p"/>
          </m:rPr>
          <w:rPr>
            <w:rFonts w:ascii="Cambria Math" w:eastAsia="新細明體" w:hAnsi="Cambria Math" w:cs="Arial"/>
            <w:color w:val="000000" w:themeColor="text1"/>
            <w:sz w:val="18"/>
            <w:szCs w:val="22"/>
            <w:lang w:val="de-DE" w:eastAsia="zh-TW"/>
          </w:rPr>
          <m:t>=</m:t>
        </m:r>
        <m:r>
          <m:rPr>
            <m:sty m:val="p"/>
          </m:rPr>
          <w:rPr>
            <w:rFonts w:ascii="Cambria Math" w:eastAsia="新細明體" w:hAnsi="Cambria Math" w:cs="Arial"/>
            <w:color w:val="000000" w:themeColor="text1"/>
            <w:sz w:val="18"/>
            <w:szCs w:val="22"/>
            <w:lang w:eastAsia="zh-TW"/>
          </w:rPr>
          <m:t>min</m:t>
        </m:r>
        <m:d>
          <m:dPr>
            <m:begChr m:val="{"/>
            <m:endChr m:val="}"/>
            <m:ctrlPr>
              <w:rPr>
                <w:rFonts w:ascii="Cambria Math" w:eastAsia="新細明體" w:hAnsi="Cambria Math" w:cs="Arial"/>
                <w:i/>
                <w:iCs/>
                <w:color w:val="000000" w:themeColor="text1"/>
                <w:sz w:val="18"/>
                <w:szCs w:val="22"/>
                <w:lang w:val="en-US" w:eastAsia="zh-TW"/>
              </w:rPr>
            </m:ctrlPr>
          </m:dPr>
          <m:e>
            <m:m>
              <m:mPr>
                <m:mcs>
                  <m:mc>
                    <m:mcPr>
                      <m:count m:val="1"/>
                      <m:mcJc m:val="center"/>
                    </m:mcPr>
                  </m:mc>
                </m:mcs>
                <m:ctrlPr>
                  <w:rPr>
                    <w:rFonts w:ascii="Cambria Math" w:eastAsia="新細明體" w:hAnsi="Cambria Math" w:cs="Arial"/>
                    <w:i/>
                    <w:iCs/>
                    <w:color w:val="000000" w:themeColor="text1"/>
                    <w:sz w:val="18"/>
                    <w:szCs w:val="22"/>
                    <w:lang w:val="en-US" w:eastAsia="zh-TW"/>
                  </w:rPr>
                </m:ctrlPr>
              </m:mPr>
              <m:mr>
                <m:e>
                  <m:sSub>
                    <m:sSubPr>
                      <m:ctrlPr>
                        <w:rPr>
                          <w:rFonts w:ascii="Cambria Math" w:eastAsia="新細明體" w:hAnsi="Cambria Math" w:cs="Arial"/>
                          <w:i/>
                          <w:iCs/>
                          <w:color w:val="000000" w:themeColor="text1"/>
                          <w:sz w:val="18"/>
                          <w:szCs w:val="22"/>
                          <w:lang w:val="en-US" w:eastAsia="zh-TW"/>
                        </w:rPr>
                      </m:ctrlPr>
                    </m:sSubPr>
                    <m:e>
                      <m:r>
                        <w:rPr>
                          <w:rFonts w:ascii="Cambria Math" w:eastAsia="新細明體" w:hAnsi="Cambria Math" w:cs="Arial"/>
                          <w:color w:val="000000" w:themeColor="text1"/>
                          <w:sz w:val="18"/>
                          <w:szCs w:val="22"/>
                          <w:lang w:val="en-US" w:eastAsia="zh-TW"/>
                        </w:rPr>
                        <m:t>P</m:t>
                      </m:r>
                    </m:e>
                    <m:sub>
                      <m:r>
                        <m:rPr>
                          <m:nor/>
                        </m:rPr>
                        <w:rPr>
                          <w:rFonts w:ascii="Arial" w:eastAsia="新細明體" w:hAnsi="Arial" w:cs="Arial"/>
                          <w:color w:val="000000" w:themeColor="text1"/>
                          <w:sz w:val="18"/>
                          <w:szCs w:val="22"/>
                          <w:lang w:val="en-US" w:eastAsia="zh-TW"/>
                        </w:rPr>
                        <m:t>CMAX</m:t>
                      </m:r>
                      <m:r>
                        <m:rPr>
                          <m:sty m:val="p"/>
                        </m:rPr>
                        <w:rPr>
                          <w:rFonts w:ascii="Cambria Math" w:eastAsia="新細明體" w:hAnsi="Cambria Math" w:cs="Arial"/>
                          <w:color w:val="000000" w:themeColor="text1"/>
                          <w:sz w:val="18"/>
                          <w:szCs w:val="22"/>
                          <w:lang w:eastAsia="zh-TW"/>
                        </w:rPr>
                        <m:t>,</m:t>
                      </m:r>
                      <m:r>
                        <w:rPr>
                          <w:rFonts w:ascii="Cambria Math" w:eastAsia="新細明體" w:hAnsi="Cambria Math" w:cs="Arial"/>
                          <w:color w:val="000000" w:themeColor="text1"/>
                          <w:sz w:val="18"/>
                          <w:szCs w:val="22"/>
                          <w:lang w:val="en-US" w:eastAsia="zh-TW"/>
                        </w:rPr>
                        <m:t>f</m:t>
                      </m:r>
                      <m:r>
                        <m:rPr>
                          <m:sty m:val="p"/>
                        </m:rPr>
                        <w:rPr>
                          <w:rFonts w:ascii="Cambria Math" w:eastAsia="新細明體" w:hAnsi="Cambria Math" w:cs="Arial"/>
                          <w:color w:val="000000" w:themeColor="text1"/>
                          <w:sz w:val="18"/>
                          <w:szCs w:val="22"/>
                          <w:lang w:eastAsia="zh-TW"/>
                        </w:rPr>
                        <m:t>,</m:t>
                      </m:r>
                      <m:r>
                        <w:rPr>
                          <w:rFonts w:ascii="Cambria Math" w:eastAsia="新細明體" w:hAnsi="Cambria Math" w:cs="Arial"/>
                          <w:color w:val="000000" w:themeColor="text1"/>
                          <w:sz w:val="18"/>
                          <w:szCs w:val="22"/>
                          <w:lang w:val="en-US" w:eastAsia="zh-TW"/>
                        </w:rPr>
                        <m:t>c</m:t>
                      </m:r>
                    </m:sub>
                  </m:sSub>
                  <m:d>
                    <m:dPr>
                      <m:ctrlPr>
                        <w:rPr>
                          <w:rFonts w:ascii="Cambria Math" w:eastAsia="新細明體" w:hAnsi="Cambria Math" w:cs="Arial"/>
                          <w:i/>
                          <w:iCs/>
                          <w:color w:val="000000" w:themeColor="text1"/>
                          <w:sz w:val="18"/>
                          <w:szCs w:val="22"/>
                          <w:lang w:val="en-US" w:eastAsia="zh-TW"/>
                        </w:rPr>
                      </m:ctrlPr>
                    </m:dPr>
                    <m:e>
                      <m:r>
                        <w:rPr>
                          <w:rFonts w:ascii="Cambria Math" w:eastAsia="新細明體" w:hAnsi="Cambria Math" w:cs="Arial"/>
                          <w:color w:val="000000" w:themeColor="text1"/>
                          <w:sz w:val="18"/>
                          <w:szCs w:val="22"/>
                          <w:lang w:val="en-US" w:eastAsia="zh-TW"/>
                        </w:rPr>
                        <m:t>i</m:t>
                      </m:r>
                    </m:e>
                  </m:d>
                </m:e>
              </m:mr>
              <m:mr>
                <m:e>
                  <m:sSub>
                    <m:sSubPr>
                      <m:ctrlPr>
                        <w:rPr>
                          <w:rFonts w:ascii="Cambria Math" w:eastAsia="新細明體" w:hAnsi="Cambria Math" w:cs="Arial"/>
                          <w:i/>
                          <w:iCs/>
                          <w:color w:val="000000" w:themeColor="text1"/>
                          <w:sz w:val="18"/>
                          <w:szCs w:val="22"/>
                          <w:lang w:val="en-US" w:eastAsia="zh-TW"/>
                        </w:rPr>
                      </m:ctrlPr>
                    </m:sSubPr>
                    <m:e>
                      <m:r>
                        <w:rPr>
                          <w:rFonts w:ascii="Cambria Math" w:eastAsia="新細明體" w:hAnsi="Cambria Math" w:cs="Arial"/>
                          <w:color w:val="000000" w:themeColor="text1"/>
                          <w:sz w:val="18"/>
                          <w:szCs w:val="22"/>
                          <w:lang w:val="en-US" w:eastAsia="zh-TW"/>
                        </w:rPr>
                        <m:t>P</m:t>
                      </m:r>
                    </m:e>
                    <m:sub>
                      <m:r>
                        <m:rPr>
                          <m:sty m:val="p"/>
                        </m:rPr>
                        <w:rPr>
                          <w:rFonts w:ascii="Cambria Math" w:eastAsia="新細明體" w:hAnsi="Cambria Math" w:cs="Arial"/>
                          <w:color w:val="000000" w:themeColor="text1"/>
                          <w:sz w:val="18"/>
                          <w:szCs w:val="22"/>
                          <w:lang w:eastAsia="zh-TW"/>
                        </w:rPr>
                        <m:t>O_PUSCH,</m:t>
                      </m:r>
                      <m:r>
                        <w:rPr>
                          <w:rFonts w:ascii="Cambria Math" w:eastAsia="新細明體" w:hAnsi="Cambria Math" w:cs="Arial"/>
                          <w:color w:val="000000" w:themeColor="text1"/>
                          <w:sz w:val="18"/>
                          <w:szCs w:val="22"/>
                          <w:lang w:val="en-US" w:eastAsia="zh-TW"/>
                        </w:rPr>
                        <m:t>b</m:t>
                      </m:r>
                      <m:r>
                        <m:rPr>
                          <m:sty m:val="p"/>
                        </m:rPr>
                        <w:rPr>
                          <w:rFonts w:ascii="Cambria Math" w:eastAsia="新細明體" w:hAnsi="Cambria Math" w:cs="Arial"/>
                          <w:color w:val="000000" w:themeColor="text1"/>
                          <w:sz w:val="18"/>
                          <w:szCs w:val="22"/>
                          <w:lang w:eastAsia="zh-TW"/>
                        </w:rPr>
                        <m:t>,</m:t>
                      </m:r>
                      <m:r>
                        <w:rPr>
                          <w:rFonts w:ascii="Cambria Math" w:eastAsia="新細明體" w:hAnsi="Cambria Math" w:cs="Arial"/>
                          <w:color w:val="000000" w:themeColor="text1"/>
                          <w:sz w:val="18"/>
                          <w:szCs w:val="22"/>
                          <w:lang w:val="en-US" w:eastAsia="zh-TW"/>
                        </w:rPr>
                        <m:t>f</m:t>
                      </m:r>
                      <m:r>
                        <m:rPr>
                          <m:sty m:val="p"/>
                        </m:rPr>
                        <w:rPr>
                          <w:rFonts w:ascii="Cambria Math" w:eastAsia="新細明體" w:hAnsi="Cambria Math" w:cs="Arial"/>
                          <w:color w:val="000000" w:themeColor="text1"/>
                          <w:sz w:val="18"/>
                          <w:szCs w:val="22"/>
                          <w:lang w:eastAsia="zh-TW"/>
                        </w:rPr>
                        <m:t>,</m:t>
                      </m:r>
                      <m:r>
                        <w:rPr>
                          <w:rFonts w:ascii="Cambria Math" w:eastAsia="新細明體" w:hAnsi="Cambria Math" w:cs="Arial"/>
                          <w:color w:val="000000" w:themeColor="text1"/>
                          <w:sz w:val="18"/>
                          <w:szCs w:val="22"/>
                          <w:lang w:val="en-US" w:eastAsia="zh-TW"/>
                        </w:rPr>
                        <m:t>c</m:t>
                      </m:r>
                    </m:sub>
                  </m:sSub>
                  <m:d>
                    <m:dPr>
                      <m:ctrlPr>
                        <w:rPr>
                          <w:rFonts w:ascii="Cambria Math" w:eastAsia="新細明體" w:hAnsi="Cambria Math" w:cs="Arial"/>
                          <w:i/>
                          <w:iCs/>
                          <w:color w:val="000000" w:themeColor="text1"/>
                          <w:sz w:val="18"/>
                          <w:szCs w:val="22"/>
                          <w:lang w:val="en-US" w:eastAsia="zh-TW"/>
                        </w:rPr>
                      </m:ctrlPr>
                    </m:dPr>
                    <m:e>
                      <m:r>
                        <w:rPr>
                          <w:rFonts w:ascii="Cambria Math" w:eastAsia="新細明體" w:hAnsi="Cambria Math" w:cs="Arial"/>
                          <w:color w:val="000000" w:themeColor="text1"/>
                          <w:sz w:val="18"/>
                          <w:szCs w:val="22"/>
                          <w:lang w:val="en-US" w:eastAsia="zh-TW"/>
                        </w:rPr>
                        <m:t>j</m:t>
                      </m:r>
                    </m:e>
                  </m:d>
                  <m:r>
                    <m:rPr>
                      <m:sty m:val="p"/>
                    </m:rPr>
                    <w:rPr>
                      <w:rFonts w:ascii="Cambria Math" w:eastAsia="新細明體" w:hAnsi="Cambria Math" w:cs="Arial"/>
                      <w:color w:val="000000" w:themeColor="text1"/>
                      <w:sz w:val="18"/>
                      <w:szCs w:val="22"/>
                      <w:lang w:eastAsia="zh-TW"/>
                    </w:rPr>
                    <m:t>+10</m:t>
                  </m:r>
                  <m:func>
                    <m:funcPr>
                      <m:ctrlPr>
                        <w:rPr>
                          <w:rFonts w:ascii="Cambria Math" w:eastAsia="新細明體" w:hAnsi="Cambria Math" w:cs="Arial"/>
                          <w:i/>
                          <w:iCs/>
                          <w:color w:val="000000" w:themeColor="text1"/>
                          <w:sz w:val="18"/>
                          <w:szCs w:val="22"/>
                          <w:lang w:val="en-US" w:eastAsia="zh-TW"/>
                        </w:rPr>
                      </m:ctrlPr>
                    </m:funcPr>
                    <m:fName>
                      <m:sSub>
                        <m:sSubPr>
                          <m:ctrlPr>
                            <w:rPr>
                              <w:rFonts w:ascii="Cambria Math" w:eastAsia="新細明體" w:hAnsi="Cambria Math" w:cs="Arial"/>
                              <w:i/>
                              <w:iCs/>
                              <w:color w:val="000000" w:themeColor="text1"/>
                              <w:sz w:val="18"/>
                              <w:szCs w:val="22"/>
                              <w:lang w:val="en-US" w:eastAsia="zh-TW"/>
                            </w:rPr>
                          </m:ctrlPr>
                        </m:sSubPr>
                        <m:e>
                          <m:r>
                            <m:rPr>
                              <m:sty m:val="p"/>
                            </m:rPr>
                            <w:rPr>
                              <w:rFonts w:ascii="Cambria Math" w:eastAsia="新細明體" w:hAnsi="Cambria Math" w:cs="Arial"/>
                              <w:color w:val="000000" w:themeColor="text1"/>
                              <w:sz w:val="18"/>
                              <w:szCs w:val="22"/>
                              <w:lang w:eastAsia="zh-TW"/>
                            </w:rPr>
                            <m:t>log</m:t>
                          </m:r>
                        </m:e>
                        <m:sub>
                          <m:r>
                            <w:rPr>
                              <w:rFonts w:ascii="Cambria Math" w:eastAsia="新細明體" w:hAnsi="Cambria Math" w:cs="Arial"/>
                              <w:color w:val="000000" w:themeColor="text1"/>
                              <w:sz w:val="18"/>
                              <w:szCs w:val="22"/>
                              <w:lang w:eastAsia="zh-TW"/>
                            </w:rPr>
                            <m:t>10</m:t>
                          </m:r>
                        </m:sub>
                      </m:sSub>
                    </m:fName>
                    <m:e>
                      <m:d>
                        <m:dPr>
                          <m:ctrlPr>
                            <w:rPr>
                              <w:rFonts w:ascii="Cambria Math" w:eastAsia="新細明體" w:hAnsi="Cambria Math" w:cs="Arial"/>
                              <w:i/>
                              <w:iCs/>
                              <w:color w:val="000000" w:themeColor="text1"/>
                              <w:sz w:val="18"/>
                              <w:szCs w:val="22"/>
                              <w:lang w:val="en-US" w:eastAsia="zh-TW"/>
                            </w:rPr>
                          </m:ctrlPr>
                        </m:dPr>
                        <m:e>
                          <m:sSup>
                            <m:sSupPr>
                              <m:ctrlPr>
                                <w:rPr>
                                  <w:rFonts w:ascii="Cambria Math" w:eastAsia="新細明體" w:hAnsi="Cambria Math" w:cs="Arial"/>
                                  <w:i/>
                                  <w:iCs/>
                                  <w:color w:val="000000" w:themeColor="text1"/>
                                  <w:sz w:val="18"/>
                                  <w:szCs w:val="22"/>
                                  <w:lang w:val="en-US" w:eastAsia="zh-TW"/>
                                </w:rPr>
                              </m:ctrlPr>
                            </m:sSupPr>
                            <m:e>
                              <m:r>
                                <w:rPr>
                                  <w:rFonts w:ascii="Cambria Math" w:eastAsia="新細明體" w:hAnsi="Cambria Math" w:cs="Arial"/>
                                  <w:color w:val="000000" w:themeColor="text1"/>
                                  <w:sz w:val="18"/>
                                  <w:szCs w:val="22"/>
                                  <w:lang w:eastAsia="zh-TW"/>
                                </w:rPr>
                                <m:t>2</m:t>
                              </m:r>
                            </m:e>
                            <m:sup>
                              <m:r>
                                <w:rPr>
                                  <w:rFonts w:ascii="Cambria Math" w:eastAsia="新細明體" w:hAnsi="Cambria Math" w:cs="Arial"/>
                                  <w:color w:val="000000" w:themeColor="text1"/>
                                  <w:sz w:val="18"/>
                                  <w:szCs w:val="22"/>
                                  <w:lang w:val="en-US" w:eastAsia="zh-TW"/>
                                </w:rPr>
                                <m:t>μ</m:t>
                              </m:r>
                            </m:sup>
                          </m:sSup>
                          <m:r>
                            <w:rPr>
                              <w:rFonts w:ascii="Cambria Math" w:eastAsia="新細明體" w:hAnsi="Cambria Math" w:cs="Arial"/>
                              <w:color w:val="000000" w:themeColor="text1"/>
                              <w:sz w:val="18"/>
                              <w:szCs w:val="22"/>
                              <w:lang w:eastAsia="zh-TW"/>
                            </w:rPr>
                            <m:t>∙</m:t>
                          </m:r>
                          <m:sSubSup>
                            <m:sSubSupPr>
                              <m:ctrlPr>
                                <w:rPr>
                                  <w:rFonts w:ascii="Cambria Math" w:eastAsia="新細明體" w:hAnsi="Cambria Math" w:cs="Arial"/>
                                  <w:i/>
                                  <w:iCs/>
                                  <w:color w:val="000000" w:themeColor="text1"/>
                                  <w:sz w:val="18"/>
                                  <w:szCs w:val="22"/>
                                  <w:lang w:val="en-US" w:eastAsia="zh-TW"/>
                                </w:rPr>
                              </m:ctrlPr>
                            </m:sSubSupPr>
                            <m:e>
                              <m:r>
                                <w:rPr>
                                  <w:rFonts w:ascii="Cambria Math" w:eastAsia="新細明體" w:hAnsi="Cambria Math" w:cs="Arial"/>
                                  <w:color w:val="000000" w:themeColor="text1"/>
                                  <w:sz w:val="18"/>
                                  <w:szCs w:val="22"/>
                                  <w:lang w:val="en-US" w:eastAsia="zh-TW"/>
                                </w:rPr>
                                <m:t>M</m:t>
                              </m:r>
                            </m:e>
                            <m:sub>
                              <m:r>
                                <m:rPr>
                                  <m:sty m:val="p"/>
                                </m:rPr>
                                <w:rPr>
                                  <w:rFonts w:ascii="Cambria Math" w:eastAsia="新細明體" w:hAnsi="Cambria Math" w:cs="Arial"/>
                                  <w:color w:val="000000" w:themeColor="text1"/>
                                  <w:sz w:val="18"/>
                                  <w:szCs w:val="22"/>
                                  <w:lang w:eastAsia="zh-TW"/>
                                </w:rPr>
                                <m:t>RB</m:t>
                              </m:r>
                              <m:r>
                                <w:rPr>
                                  <w:rFonts w:ascii="Cambria Math" w:eastAsia="新細明體" w:hAnsi="Cambria Math" w:cs="Arial"/>
                                  <w:color w:val="000000" w:themeColor="text1"/>
                                  <w:sz w:val="18"/>
                                  <w:szCs w:val="22"/>
                                  <w:lang w:eastAsia="zh-TW"/>
                                </w:rPr>
                                <m:t>,</m:t>
                              </m:r>
                              <m:r>
                                <w:rPr>
                                  <w:rFonts w:ascii="Cambria Math" w:eastAsia="新細明體" w:hAnsi="Cambria Math" w:cs="Arial"/>
                                  <w:color w:val="000000" w:themeColor="text1"/>
                                  <w:sz w:val="18"/>
                                  <w:szCs w:val="22"/>
                                  <w:lang w:val="en-US" w:eastAsia="zh-TW"/>
                                </w:rPr>
                                <m:t>b</m:t>
                              </m:r>
                              <m:r>
                                <w:rPr>
                                  <w:rFonts w:ascii="Cambria Math" w:eastAsia="新細明體" w:hAnsi="Cambria Math" w:cs="Arial"/>
                                  <w:color w:val="000000" w:themeColor="text1"/>
                                  <w:sz w:val="18"/>
                                  <w:szCs w:val="22"/>
                                  <w:lang w:eastAsia="zh-TW"/>
                                </w:rPr>
                                <m:t>,</m:t>
                              </m:r>
                              <m:r>
                                <w:rPr>
                                  <w:rFonts w:ascii="Cambria Math" w:eastAsia="新細明體" w:hAnsi="Cambria Math" w:cs="Arial"/>
                                  <w:color w:val="000000" w:themeColor="text1"/>
                                  <w:sz w:val="18"/>
                                  <w:szCs w:val="22"/>
                                  <w:lang w:val="en-US" w:eastAsia="zh-TW"/>
                                </w:rPr>
                                <m:t>f</m:t>
                              </m:r>
                              <m:r>
                                <w:rPr>
                                  <w:rFonts w:ascii="Cambria Math" w:eastAsia="新細明體" w:hAnsi="Cambria Math" w:cs="Arial"/>
                                  <w:color w:val="000000" w:themeColor="text1"/>
                                  <w:sz w:val="18"/>
                                  <w:szCs w:val="22"/>
                                  <w:lang w:eastAsia="zh-TW"/>
                                </w:rPr>
                                <m:t>,</m:t>
                              </m:r>
                              <m:r>
                                <w:rPr>
                                  <w:rFonts w:ascii="Cambria Math" w:eastAsia="新細明體" w:hAnsi="Cambria Math" w:cs="Arial"/>
                                  <w:color w:val="000000" w:themeColor="text1"/>
                                  <w:sz w:val="18"/>
                                  <w:szCs w:val="22"/>
                                  <w:lang w:val="en-US" w:eastAsia="zh-TW"/>
                                </w:rPr>
                                <m:t>c</m:t>
                              </m:r>
                            </m:sub>
                            <m:sup>
                              <m:r>
                                <m:rPr>
                                  <m:sty m:val="p"/>
                                </m:rPr>
                                <w:rPr>
                                  <w:rFonts w:ascii="Cambria Math" w:eastAsia="新細明體" w:hAnsi="Cambria Math" w:cs="Arial"/>
                                  <w:color w:val="000000" w:themeColor="text1"/>
                                  <w:sz w:val="18"/>
                                  <w:szCs w:val="22"/>
                                  <w:lang w:eastAsia="zh-TW"/>
                                </w:rPr>
                                <m:t>PUSCH</m:t>
                              </m:r>
                            </m:sup>
                          </m:sSubSup>
                          <m:d>
                            <m:dPr>
                              <m:ctrlPr>
                                <w:rPr>
                                  <w:rFonts w:ascii="Cambria Math" w:eastAsia="新細明體" w:hAnsi="Cambria Math" w:cs="Arial"/>
                                  <w:i/>
                                  <w:iCs/>
                                  <w:color w:val="000000" w:themeColor="text1"/>
                                  <w:sz w:val="18"/>
                                  <w:szCs w:val="22"/>
                                  <w:lang w:val="en-US" w:eastAsia="zh-TW"/>
                                </w:rPr>
                              </m:ctrlPr>
                            </m:dPr>
                            <m:e>
                              <m:r>
                                <w:rPr>
                                  <w:rFonts w:ascii="Cambria Math" w:eastAsia="新細明體" w:hAnsi="Cambria Math" w:cs="Arial"/>
                                  <w:color w:val="000000" w:themeColor="text1"/>
                                  <w:sz w:val="18"/>
                                  <w:szCs w:val="22"/>
                                  <w:lang w:val="en-US" w:eastAsia="zh-TW"/>
                                </w:rPr>
                                <m:t>i</m:t>
                              </m:r>
                            </m:e>
                          </m:d>
                        </m:e>
                      </m:d>
                    </m:e>
                  </m:func>
                  <m:r>
                    <m:rPr>
                      <m:sty m:val="p"/>
                    </m:rPr>
                    <w:rPr>
                      <w:rFonts w:ascii="Cambria Math" w:eastAsia="新細明體" w:hAnsi="Cambria Math" w:cs="Arial"/>
                      <w:color w:val="000000" w:themeColor="text1"/>
                      <w:sz w:val="18"/>
                      <w:szCs w:val="22"/>
                      <w:lang w:eastAsia="zh-TW"/>
                    </w:rPr>
                    <m:t>+</m:t>
                  </m:r>
                  <m:sSub>
                    <m:sSubPr>
                      <m:ctrlPr>
                        <w:rPr>
                          <w:rFonts w:ascii="Cambria Math" w:eastAsia="新細明體" w:hAnsi="Cambria Math" w:cs="Arial"/>
                          <w:i/>
                          <w:iCs/>
                          <w:color w:val="000000" w:themeColor="text1"/>
                          <w:sz w:val="18"/>
                          <w:szCs w:val="22"/>
                          <w:lang w:val="en-US" w:eastAsia="zh-TW"/>
                        </w:rPr>
                      </m:ctrlPr>
                    </m:sSubPr>
                    <m:e>
                      <m:r>
                        <w:rPr>
                          <w:rFonts w:ascii="Cambria Math" w:eastAsia="新細明體" w:hAnsi="Cambria Math" w:cs="Arial"/>
                          <w:color w:val="000000" w:themeColor="text1"/>
                          <w:sz w:val="18"/>
                          <w:szCs w:val="22"/>
                          <w:lang w:val="en-US" w:eastAsia="zh-TW"/>
                        </w:rPr>
                        <m:t>α</m:t>
                      </m:r>
                    </m:e>
                    <m:sub>
                      <m:r>
                        <w:rPr>
                          <w:rFonts w:ascii="Cambria Math" w:eastAsia="新細明體" w:hAnsi="Cambria Math" w:cs="Arial"/>
                          <w:color w:val="000000" w:themeColor="text1"/>
                          <w:sz w:val="18"/>
                          <w:szCs w:val="22"/>
                          <w:lang w:val="en-US" w:eastAsia="zh-TW"/>
                        </w:rPr>
                        <m:t>b</m:t>
                      </m:r>
                      <m:r>
                        <m:rPr>
                          <m:sty m:val="p"/>
                        </m:rPr>
                        <w:rPr>
                          <w:rFonts w:ascii="Cambria Math" w:eastAsia="新細明體" w:hAnsi="Cambria Math" w:cs="Arial"/>
                          <w:color w:val="000000" w:themeColor="text1"/>
                          <w:sz w:val="18"/>
                          <w:szCs w:val="22"/>
                          <w:lang w:eastAsia="zh-TW"/>
                        </w:rPr>
                        <m:t>,</m:t>
                      </m:r>
                      <m:r>
                        <w:rPr>
                          <w:rFonts w:ascii="Cambria Math" w:eastAsia="新細明體" w:hAnsi="Cambria Math" w:cs="Arial"/>
                          <w:color w:val="000000" w:themeColor="text1"/>
                          <w:sz w:val="18"/>
                          <w:szCs w:val="22"/>
                          <w:lang w:val="en-US" w:eastAsia="zh-TW"/>
                        </w:rPr>
                        <m:t>f</m:t>
                      </m:r>
                      <m:r>
                        <m:rPr>
                          <m:sty m:val="p"/>
                        </m:rPr>
                        <w:rPr>
                          <w:rFonts w:ascii="Cambria Math" w:eastAsia="新細明體" w:hAnsi="Cambria Math" w:cs="Arial"/>
                          <w:color w:val="000000" w:themeColor="text1"/>
                          <w:sz w:val="18"/>
                          <w:szCs w:val="22"/>
                          <w:lang w:eastAsia="zh-TW"/>
                        </w:rPr>
                        <m:t>,</m:t>
                      </m:r>
                      <m:r>
                        <w:rPr>
                          <w:rFonts w:ascii="Cambria Math" w:eastAsia="新細明體" w:hAnsi="Cambria Math" w:cs="Arial"/>
                          <w:color w:val="000000" w:themeColor="text1"/>
                          <w:sz w:val="18"/>
                          <w:szCs w:val="22"/>
                          <w:lang w:val="en-US" w:eastAsia="zh-TW"/>
                        </w:rPr>
                        <m:t>c</m:t>
                      </m:r>
                    </m:sub>
                  </m:sSub>
                  <m:d>
                    <m:dPr>
                      <m:ctrlPr>
                        <w:rPr>
                          <w:rFonts w:ascii="Cambria Math" w:eastAsia="新細明體" w:hAnsi="Cambria Math" w:cs="Arial"/>
                          <w:i/>
                          <w:iCs/>
                          <w:color w:val="000000" w:themeColor="text1"/>
                          <w:sz w:val="18"/>
                          <w:szCs w:val="22"/>
                          <w:lang w:val="en-US" w:eastAsia="zh-TW"/>
                        </w:rPr>
                      </m:ctrlPr>
                    </m:dPr>
                    <m:e>
                      <m:r>
                        <w:rPr>
                          <w:rFonts w:ascii="Cambria Math" w:eastAsia="新細明體" w:hAnsi="Cambria Math" w:cs="Arial"/>
                          <w:color w:val="000000" w:themeColor="text1"/>
                          <w:sz w:val="18"/>
                          <w:szCs w:val="22"/>
                          <w:lang w:val="en-US" w:eastAsia="zh-TW"/>
                        </w:rPr>
                        <m:t>j</m:t>
                      </m:r>
                    </m:e>
                  </m:d>
                  <m:r>
                    <m:rPr>
                      <m:sty m:val="p"/>
                    </m:rPr>
                    <w:rPr>
                      <w:rFonts w:ascii="Cambria Math" w:eastAsia="新細明體" w:hAnsi="Cambria Math" w:cs="Arial"/>
                      <w:color w:val="000000" w:themeColor="text1"/>
                      <w:sz w:val="18"/>
                      <w:szCs w:val="22"/>
                      <w:lang w:eastAsia="zh-TW"/>
                    </w:rPr>
                    <m:t>∙</m:t>
                  </m:r>
                  <m:d>
                    <m:dPr>
                      <m:ctrlPr>
                        <w:rPr>
                          <w:rFonts w:ascii="Cambria Math" w:eastAsia="新細明體" w:hAnsi="Cambria Math" w:cs="Arial"/>
                          <w:i/>
                          <w:iCs/>
                          <w:color w:val="000000" w:themeColor="text1"/>
                          <w:sz w:val="18"/>
                          <w:szCs w:val="22"/>
                          <w:lang w:eastAsia="zh-TW"/>
                        </w:rPr>
                      </m:ctrlPr>
                    </m:dPr>
                    <m:e>
                      <m:sSub>
                        <m:sSubPr>
                          <m:ctrlPr>
                            <w:rPr>
                              <w:rFonts w:ascii="Cambria Math" w:eastAsia="新細明體" w:hAnsi="Cambria Math" w:cs="Arial"/>
                              <w:i/>
                              <w:iCs/>
                              <w:color w:val="000000" w:themeColor="text1"/>
                              <w:sz w:val="18"/>
                              <w:szCs w:val="22"/>
                              <w:lang w:val="en-US" w:eastAsia="zh-TW"/>
                            </w:rPr>
                          </m:ctrlPr>
                        </m:sSubPr>
                        <m:e>
                          <m:r>
                            <w:rPr>
                              <w:rFonts w:ascii="Cambria Math" w:eastAsia="新細明體" w:hAnsi="Cambria Math" w:cs="Arial"/>
                              <w:color w:val="000000" w:themeColor="text1"/>
                              <w:sz w:val="18"/>
                              <w:szCs w:val="22"/>
                              <w:lang w:val="en-US" w:eastAsia="zh-TW"/>
                            </w:rPr>
                            <m:t>PL</m:t>
                          </m:r>
                        </m:e>
                        <m:sub>
                          <m:r>
                            <w:rPr>
                              <w:rFonts w:ascii="Cambria Math" w:eastAsia="新細明體" w:hAnsi="Cambria Math" w:cs="Arial"/>
                              <w:color w:val="000000" w:themeColor="text1"/>
                              <w:sz w:val="18"/>
                              <w:szCs w:val="22"/>
                              <w:lang w:val="en-US" w:eastAsia="zh-TW"/>
                            </w:rPr>
                            <m:t>b</m:t>
                          </m:r>
                          <m:r>
                            <w:rPr>
                              <w:rFonts w:ascii="Cambria Math" w:eastAsia="新細明體" w:hAnsi="Cambria Math" w:cs="Arial"/>
                              <w:color w:val="000000" w:themeColor="text1"/>
                              <w:sz w:val="18"/>
                              <w:szCs w:val="22"/>
                              <w:lang w:eastAsia="zh-TW"/>
                            </w:rPr>
                            <m:t>,</m:t>
                          </m:r>
                          <m:r>
                            <w:rPr>
                              <w:rFonts w:ascii="Cambria Math" w:eastAsia="新細明體" w:hAnsi="Cambria Math" w:cs="Arial"/>
                              <w:color w:val="000000" w:themeColor="text1"/>
                              <w:sz w:val="18"/>
                              <w:szCs w:val="22"/>
                              <w:lang w:val="en-US" w:eastAsia="zh-TW"/>
                            </w:rPr>
                            <m:t>f</m:t>
                          </m:r>
                          <m:r>
                            <w:rPr>
                              <w:rFonts w:ascii="Cambria Math" w:eastAsia="新細明體" w:hAnsi="Cambria Math" w:cs="Arial"/>
                              <w:color w:val="000000" w:themeColor="text1"/>
                              <w:sz w:val="18"/>
                              <w:szCs w:val="22"/>
                              <w:lang w:eastAsia="zh-TW"/>
                            </w:rPr>
                            <m:t>,</m:t>
                          </m:r>
                          <m:r>
                            <w:rPr>
                              <w:rFonts w:ascii="Cambria Math" w:eastAsia="新細明體" w:hAnsi="Cambria Math" w:cs="Arial"/>
                              <w:color w:val="000000" w:themeColor="text1"/>
                              <w:sz w:val="18"/>
                              <w:szCs w:val="22"/>
                              <w:lang w:val="en-US" w:eastAsia="zh-TW"/>
                            </w:rPr>
                            <m:t>c</m:t>
                          </m:r>
                        </m:sub>
                      </m:sSub>
                      <m:d>
                        <m:dPr>
                          <m:ctrlPr>
                            <w:rPr>
                              <w:rFonts w:ascii="Cambria Math" w:eastAsia="新細明體" w:hAnsi="Cambria Math" w:cs="Arial"/>
                              <w:i/>
                              <w:iCs/>
                              <w:color w:val="000000" w:themeColor="text1"/>
                              <w:sz w:val="18"/>
                              <w:szCs w:val="22"/>
                              <w:lang w:val="en-US" w:eastAsia="zh-TW"/>
                            </w:rPr>
                          </m:ctrlPr>
                        </m:dPr>
                        <m:e>
                          <m:sSub>
                            <m:sSubPr>
                              <m:ctrlPr>
                                <w:rPr>
                                  <w:rFonts w:ascii="Cambria Math" w:eastAsia="新細明體" w:hAnsi="Cambria Math" w:cs="Arial"/>
                                  <w:i/>
                                  <w:iCs/>
                                  <w:color w:val="000000" w:themeColor="text1"/>
                                  <w:sz w:val="18"/>
                                  <w:szCs w:val="22"/>
                                  <w:lang w:val="en-US" w:eastAsia="zh-TW"/>
                                </w:rPr>
                              </m:ctrlPr>
                            </m:sSubPr>
                            <m:e>
                              <m:r>
                                <w:rPr>
                                  <w:rFonts w:ascii="Cambria Math" w:eastAsia="新細明體" w:hAnsi="Cambria Math" w:cs="Arial"/>
                                  <w:color w:val="000000" w:themeColor="text1"/>
                                  <w:sz w:val="18"/>
                                  <w:szCs w:val="22"/>
                                  <w:lang w:val="en-US" w:eastAsia="zh-TW"/>
                                </w:rPr>
                                <m:t>q</m:t>
                              </m:r>
                            </m:e>
                            <m:sub>
                              <m:r>
                                <w:rPr>
                                  <w:rFonts w:ascii="Cambria Math" w:eastAsia="新細明體" w:hAnsi="Cambria Math" w:cs="Arial"/>
                                  <w:color w:val="000000" w:themeColor="text1"/>
                                  <w:sz w:val="18"/>
                                  <w:szCs w:val="22"/>
                                  <w:lang w:val="en-US" w:eastAsia="zh-TW"/>
                                </w:rPr>
                                <m:t>d</m:t>
                              </m:r>
                            </m:sub>
                          </m:sSub>
                        </m:e>
                      </m:d>
                      <m:r>
                        <w:rPr>
                          <w:rFonts w:ascii="Cambria Math" w:eastAsia="新細明體" w:hAnsi="Cambria Math" w:cs="Arial"/>
                          <w:color w:val="000000" w:themeColor="text1"/>
                          <w:sz w:val="18"/>
                          <w:szCs w:val="22"/>
                          <w:lang w:val="en-US" w:eastAsia="zh-TW"/>
                        </w:rPr>
                        <m:t>-∆</m:t>
                      </m:r>
                      <m:r>
                        <w:rPr>
                          <w:rFonts w:ascii="Cambria Math" w:eastAsia="新細明體" w:hAnsi="Cambria Math" w:cs="Arial"/>
                          <w:color w:val="000000" w:themeColor="text1"/>
                          <w:sz w:val="18"/>
                          <w:szCs w:val="22"/>
                          <w:lang w:eastAsia="zh-TW"/>
                        </w:rPr>
                        <m:t>P</m:t>
                      </m:r>
                      <m:r>
                        <w:rPr>
                          <w:rFonts w:ascii="Cambria Math" w:eastAsia="新細明體" w:hAnsi="Cambria Math" w:cs="Arial"/>
                          <w:color w:val="000000" w:themeColor="text1"/>
                          <w:sz w:val="18"/>
                          <w:szCs w:val="22"/>
                          <w:lang w:val="en-US" w:eastAsia="zh-TW"/>
                        </w:rPr>
                        <m:t>L</m:t>
                      </m:r>
                    </m:e>
                  </m:d>
                  <m:r>
                    <m:rPr>
                      <m:sty m:val="p"/>
                    </m:rPr>
                    <w:rPr>
                      <w:rFonts w:ascii="Cambria Math" w:eastAsia="新細明體" w:hAnsi="Cambria Math" w:cs="Arial"/>
                      <w:color w:val="000000" w:themeColor="text1"/>
                      <w:sz w:val="18"/>
                      <w:szCs w:val="22"/>
                      <w:lang w:eastAsia="zh-TW"/>
                    </w:rPr>
                    <m:t>+</m:t>
                  </m:r>
                  <m:sSub>
                    <m:sSubPr>
                      <m:ctrlPr>
                        <w:rPr>
                          <w:rFonts w:ascii="Cambria Math" w:eastAsia="新細明體" w:hAnsi="Cambria Math" w:cs="Arial"/>
                          <w:i/>
                          <w:iCs/>
                          <w:color w:val="000000" w:themeColor="text1"/>
                          <w:sz w:val="18"/>
                          <w:szCs w:val="22"/>
                          <w:lang w:val="en-US" w:eastAsia="zh-TW"/>
                        </w:rPr>
                      </m:ctrlPr>
                    </m:sSubPr>
                    <m:e>
                      <m:r>
                        <w:rPr>
                          <w:rFonts w:ascii="Cambria Math" w:eastAsia="新細明體" w:hAnsi="Cambria Math" w:cs="Arial"/>
                          <w:color w:val="000000" w:themeColor="text1"/>
                          <w:sz w:val="18"/>
                          <w:szCs w:val="22"/>
                          <w:lang w:eastAsia="zh-TW"/>
                        </w:rPr>
                        <m:t>∆</m:t>
                      </m:r>
                    </m:e>
                    <m:sub>
                      <m:r>
                        <m:rPr>
                          <m:sty m:val="p"/>
                        </m:rPr>
                        <w:rPr>
                          <w:rFonts w:ascii="Cambria Math" w:eastAsia="新細明體" w:hAnsi="Cambria Math" w:cs="Arial"/>
                          <w:color w:val="000000" w:themeColor="text1"/>
                          <w:sz w:val="18"/>
                          <w:szCs w:val="22"/>
                          <w:lang w:eastAsia="zh-TW"/>
                        </w:rPr>
                        <m:t>TF</m:t>
                      </m:r>
                      <m:r>
                        <w:rPr>
                          <w:rFonts w:ascii="Cambria Math" w:eastAsia="新細明體" w:hAnsi="Cambria Math" w:cs="Arial"/>
                          <w:color w:val="000000" w:themeColor="text1"/>
                          <w:sz w:val="18"/>
                          <w:szCs w:val="22"/>
                          <w:lang w:eastAsia="zh-TW"/>
                        </w:rPr>
                        <m:t>,</m:t>
                      </m:r>
                      <m:r>
                        <w:rPr>
                          <w:rFonts w:ascii="Cambria Math" w:eastAsia="新細明體" w:hAnsi="Cambria Math" w:cs="Arial"/>
                          <w:color w:val="000000" w:themeColor="text1"/>
                          <w:sz w:val="18"/>
                          <w:szCs w:val="22"/>
                          <w:lang w:val="en-US" w:eastAsia="zh-TW"/>
                        </w:rPr>
                        <m:t>b</m:t>
                      </m:r>
                      <m:r>
                        <w:rPr>
                          <w:rFonts w:ascii="Cambria Math" w:eastAsia="新細明體" w:hAnsi="Cambria Math" w:cs="Arial"/>
                          <w:color w:val="000000" w:themeColor="text1"/>
                          <w:sz w:val="18"/>
                          <w:szCs w:val="22"/>
                          <w:lang w:eastAsia="zh-TW"/>
                        </w:rPr>
                        <m:t>,</m:t>
                      </m:r>
                      <m:r>
                        <w:rPr>
                          <w:rFonts w:ascii="Cambria Math" w:eastAsia="新細明體" w:hAnsi="Cambria Math" w:cs="Arial"/>
                          <w:color w:val="000000" w:themeColor="text1"/>
                          <w:sz w:val="18"/>
                          <w:szCs w:val="22"/>
                          <w:lang w:val="en-US" w:eastAsia="zh-TW"/>
                        </w:rPr>
                        <m:t>f</m:t>
                      </m:r>
                      <m:r>
                        <w:rPr>
                          <w:rFonts w:ascii="Cambria Math" w:eastAsia="新細明體" w:hAnsi="Cambria Math" w:cs="Arial"/>
                          <w:color w:val="000000" w:themeColor="text1"/>
                          <w:sz w:val="18"/>
                          <w:szCs w:val="22"/>
                          <w:lang w:eastAsia="zh-TW"/>
                        </w:rPr>
                        <m:t>,</m:t>
                      </m:r>
                      <m:r>
                        <w:rPr>
                          <w:rFonts w:ascii="Cambria Math" w:eastAsia="新細明體" w:hAnsi="Cambria Math" w:cs="Arial"/>
                          <w:color w:val="000000" w:themeColor="text1"/>
                          <w:sz w:val="18"/>
                          <w:szCs w:val="22"/>
                          <w:lang w:val="en-US" w:eastAsia="zh-TW"/>
                        </w:rPr>
                        <m:t>c</m:t>
                      </m:r>
                    </m:sub>
                  </m:sSub>
                  <m:d>
                    <m:dPr>
                      <m:ctrlPr>
                        <w:rPr>
                          <w:rFonts w:ascii="Cambria Math" w:eastAsia="新細明體" w:hAnsi="Cambria Math" w:cs="Arial"/>
                          <w:i/>
                          <w:iCs/>
                          <w:color w:val="000000" w:themeColor="text1"/>
                          <w:sz w:val="18"/>
                          <w:szCs w:val="22"/>
                          <w:lang w:val="en-US" w:eastAsia="zh-TW"/>
                        </w:rPr>
                      </m:ctrlPr>
                    </m:dPr>
                    <m:e>
                      <m:r>
                        <w:rPr>
                          <w:rFonts w:ascii="Cambria Math" w:eastAsia="新細明體" w:hAnsi="Cambria Math" w:cs="Arial"/>
                          <w:color w:val="000000" w:themeColor="text1"/>
                          <w:sz w:val="18"/>
                          <w:szCs w:val="22"/>
                          <w:lang w:val="en-US" w:eastAsia="zh-TW"/>
                        </w:rPr>
                        <m:t>i</m:t>
                      </m:r>
                    </m:e>
                  </m:d>
                  <m:r>
                    <m:rPr>
                      <m:sty m:val="p"/>
                    </m:rPr>
                    <w:rPr>
                      <w:rFonts w:ascii="Cambria Math" w:eastAsia="新細明體" w:hAnsi="Cambria Math" w:cs="Arial"/>
                      <w:color w:val="000000" w:themeColor="text1"/>
                      <w:sz w:val="18"/>
                      <w:szCs w:val="22"/>
                      <w:lang w:eastAsia="zh-TW"/>
                    </w:rPr>
                    <m:t>+</m:t>
                  </m:r>
                  <m:sSub>
                    <m:sSubPr>
                      <m:ctrlPr>
                        <w:rPr>
                          <w:rFonts w:ascii="Cambria Math" w:eastAsia="新細明體" w:hAnsi="Cambria Math" w:cs="Arial"/>
                          <w:i/>
                          <w:iCs/>
                          <w:color w:val="000000" w:themeColor="text1"/>
                          <w:sz w:val="18"/>
                          <w:szCs w:val="22"/>
                          <w:lang w:val="en-US" w:eastAsia="zh-TW"/>
                        </w:rPr>
                      </m:ctrlPr>
                    </m:sSubPr>
                    <m:e>
                      <m:r>
                        <w:rPr>
                          <w:rFonts w:ascii="Cambria Math" w:eastAsia="新細明體" w:hAnsi="Cambria Math" w:cs="Arial"/>
                          <w:color w:val="000000" w:themeColor="text1"/>
                          <w:sz w:val="18"/>
                          <w:szCs w:val="22"/>
                          <w:lang w:val="en-US" w:eastAsia="zh-TW"/>
                        </w:rPr>
                        <m:t>f</m:t>
                      </m:r>
                    </m:e>
                    <m:sub>
                      <m:r>
                        <w:rPr>
                          <w:rFonts w:ascii="Cambria Math" w:eastAsia="新細明體" w:hAnsi="Cambria Math" w:cs="Arial"/>
                          <w:color w:val="000000" w:themeColor="text1"/>
                          <w:sz w:val="18"/>
                          <w:szCs w:val="22"/>
                          <w:lang w:val="en-US" w:eastAsia="zh-TW"/>
                        </w:rPr>
                        <m:t>b</m:t>
                      </m:r>
                      <m:r>
                        <m:rPr>
                          <m:sty m:val="p"/>
                        </m:rPr>
                        <w:rPr>
                          <w:rFonts w:ascii="Cambria Math" w:eastAsia="新細明體" w:hAnsi="Cambria Math" w:cs="Arial"/>
                          <w:color w:val="000000" w:themeColor="text1"/>
                          <w:sz w:val="18"/>
                          <w:szCs w:val="22"/>
                          <w:lang w:eastAsia="zh-TW"/>
                        </w:rPr>
                        <m:t>,</m:t>
                      </m:r>
                      <m:r>
                        <w:rPr>
                          <w:rFonts w:ascii="Cambria Math" w:eastAsia="新細明體" w:hAnsi="Cambria Math" w:cs="Arial"/>
                          <w:color w:val="000000" w:themeColor="text1"/>
                          <w:sz w:val="18"/>
                          <w:szCs w:val="22"/>
                          <w:lang w:val="en-US" w:eastAsia="zh-TW"/>
                        </w:rPr>
                        <m:t>f</m:t>
                      </m:r>
                      <m:r>
                        <m:rPr>
                          <m:sty m:val="p"/>
                        </m:rPr>
                        <w:rPr>
                          <w:rFonts w:ascii="Cambria Math" w:eastAsia="新細明體" w:hAnsi="Cambria Math" w:cs="Arial"/>
                          <w:color w:val="000000" w:themeColor="text1"/>
                          <w:sz w:val="18"/>
                          <w:szCs w:val="22"/>
                          <w:lang w:eastAsia="zh-TW"/>
                        </w:rPr>
                        <m:t>,</m:t>
                      </m:r>
                      <m:r>
                        <w:rPr>
                          <w:rFonts w:ascii="Cambria Math" w:eastAsia="新細明體" w:hAnsi="Cambria Math" w:cs="Arial"/>
                          <w:color w:val="000000" w:themeColor="text1"/>
                          <w:sz w:val="18"/>
                          <w:szCs w:val="22"/>
                          <w:lang w:val="en-US" w:eastAsia="zh-TW"/>
                        </w:rPr>
                        <m:t>c</m:t>
                      </m:r>
                    </m:sub>
                  </m:sSub>
                  <m:d>
                    <m:dPr>
                      <m:ctrlPr>
                        <w:rPr>
                          <w:rFonts w:ascii="Cambria Math" w:eastAsia="新細明體" w:hAnsi="Cambria Math" w:cs="Arial"/>
                          <w:i/>
                          <w:iCs/>
                          <w:color w:val="000000" w:themeColor="text1"/>
                          <w:sz w:val="18"/>
                          <w:szCs w:val="22"/>
                          <w:lang w:val="en-US" w:eastAsia="zh-TW"/>
                        </w:rPr>
                      </m:ctrlPr>
                    </m:dPr>
                    <m:e>
                      <m:r>
                        <w:rPr>
                          <w:rFonts w:ascii="Cambria Math" w:eastAsia="新細明體" w:hAnsi="Cambria Math" w:cs="Arial"/>
                          <w:color w:val="000000" w:themeColor="text1"/>
                          <w:sz w:val="18"/>
                          <w:szCs w:val="22"/>
                          <w:lang w:val="en-US" w:eastAsia="zh-TW"/>
                        </w:rPr>
                        <m:t>i</m:t>
                      </m:r>
                      <m:r>
                        <w:rPr>
                          <w:rFonts w:ascii="Cambria Math" w:eastAsia="新細明體" w:hAnsi="Cambria Math" w:cs="Arial"/>
                          <w:color w:val="000000" w:themeColor="text1"/>
                          <w:sz w:val="18"/>
                          <w:szCs w:val="22"/>
                          <w:lang w:eastAsia="zh-TW"/>
                        </w:rPr>
                        <m:t>,</m:t>
                      </m:r>
                      <m:sSub>
                        <m:sSubPr>
                          <m:ctrlPr>
                            <w:rPr>
                              <w:rFonts w:ascii="Cambria Math" w:eastAsia="新細明體" w:hAnsi="Cambria Math" w:cs="Arial"/>
                              <w:i/>
                              <w:iCs/>
                              <w:color w:val="000000" w:themeColor="text1"/>
                              <w:sz w:val="18"/>
                              <w:szCs w:val="22"/>
                              <w:lang w:val="en-US" w:eastAsia="zh-TW"/>
                            </w:rPr>
                          </m:ctrlPr>
                        </m:sSubPr>
                        <m:e>
                          <m:r>
                            <w:rPr>
                              <w:rFonts w:ascii="Cambria Math" w:eastAsia="新細明體" w:hAnsi="Cambria Math" w:cs="Arial"/>
                              <w:color w:val="000000" w:themeColor="text1"/>
                              <w:sz w:val="18"/>
                              <w:szCs w:val="22"/>
                              <w:lang w:val="en-US" w:eastAsia="zh-TW"/>
                            </w:rPr>
                            <m:t>l</m:t>
                          </m:r>
                        </m:e>
                        <m:sub/>
                      </m:sSub>
                    </m:e>
                  </m:d>
                  <m:r>
                    <m:rPr>
                      <m:sty m:val="p"/>
                    </m:rPr>
                    <w:rPr>
                      <w:rFonts w:ascii="Cambria Math" w:eastAsia="新細明體" w:hAnsi="Cambria Math" w:cs="Arial"/>
                      <w:color w:val="000000" w:themeColor="text1"/>
                      <w:sz w:val="18"/>
                      <w:szCs w:val="22"/>
                      <w:lang w:eastAsia="zh-TW"/>
                    </w:rPr>
                    <m:t>  </m:t>
                  </m:r>
                </m:e>
              </m:mr>
            </m:m>
          </m:e>
        </m:d>
      </m:oMath>
      <w:r w:rsidR="00930AB5" w:rsidRPr="003A4DF3">
        <w:rPr>
          <w:rFonts w:ascii="Arial" w:eastAsia="新細明體" w:hAnsi="Arial" w:cs="Arial"/>
          <w:color w:val="000000" w:themeColor="text1"/>
          <w:sz w:val="18"/>
          <w:szCs w:val="22"/>
          <w:lang w:val="en-US" w:eastAsia="zh-TW"/>
        </w:rPr>
        <w:t xml:space="preserve">  [dBm]</w:t>
      </w:r>
    </w:p>
    <w:p w14:paraId="1D800735" w14:textId="067A96CE" w:rsidR="00930AB5" w:rsidRPr="003A4DF3" w:rsidRDefault="00930AB5" w:rsidP="00930AB5">
      <w:pPr>
        <w:spacing w:before="240"/>
        <w:rPr>
          <w:rFonts w:ascii="Arial" w:eastAsia="新細明體" w:hAnsi="Arial" w:cs="Arial"/>
          <w:color w:val="000000" w:themeColor="text1"/>
          <w:lang w:val="en-US" w:eastAsia="zh-TW"/>
        </w:rPr>
      </w:pPr>
      <w:r w:rsidRPr="003A4DF3">
        <w:rPr>
          <w:rFonts w:ascii="Arial" w:eastAsia="新細明體" w:hAnsi="Arial" w:cs="Arial"/>
          <w:color w:val="000000" w:themeColor="text1"/>
          <w:lang w:val="en-US" w:eastAsia="zh-TW"/>
        </w:rPr>
        <w:t xml:space="preserve">where </w:t>
      </w:r>
      <m:oMath>
        <m:r>
          <m:rPr>
            <m:sty m:val="p"/>
          </m:rPr>
          <w:rPr>
            <w:rFonts w:ascii="Cambria Math" w:eastAsia="新細明體" w:hAnsi="Cambria Math" w:cs="Arial"/>
            <w:color w:val="000000" w:themeColor="text1"/>
            <w:lang w:val="en-US" w:eastAsia="zh-TW"/>
          </w:rPr>
          <m:t>∆</m:t>
        </m:r>
        <m:r>
          <w:rPr>
            <w:rFonts w:ascii="Cambria Math" w:eastAsia="新細明體" w:hAnsi="Cambria Math" w:cs="Arial"/>
            <w:color w:val="000000" w:themeColor="text1"/>
            <w:lang w:val="en-US" w:eastAsia="zh-TW"/>
          </w:rPr>
          <m:t>PL</m:t>
        </m:r>
      </m:oMath>
      <w:r w:rsidRPr="003A4DF3">
        <w:rPr>
          <w:rFonts w:ascii="Arial" w:eastAsia="新細明體" w:hAnsi="Arial" w:cs="Arial" w:hint="eastAsia"/>
          <w:color w:val="000000" w:themeColor="text1"/>
          <w:lang w:val="en-US" w:eastAsia="zh-TW"/>
        </w:rPr>
        <w:t xml:space="preserve"> </w:t>
      </w:r>
      <w:r w:rsidRPr="003A4DF3">
        <w:rPr>
          <w:rFonts w:ascii="Arial" w:eastAsia="新細明體" w:hAnsi="Arial" w:cs="Arial"/>
          <w:color w:val="000000" w:themeColor="text1"/>
          <w:lang w:val="en-US" w:eastAsia="zh-TW"/>
        </w:rPr>
        <w:t xml:space="preserve">is a </w:t>
      </w:r>
      <w:r w:rsidR="00E83552">
        <w:rPr>
          <w:rFonts w:ascii="Arial" w:eastAsia="新細明體" w:hAnsi="Arial" w:cs="Arial"/>
          <w:color w:val="000000" w:themeColor="text1"/>
          <w:lang w:eastAsia="zh-TW"/>
        </w:rPr>
        <w:t>pathloss offset</w:t>
      </w:r>
      <w:r w:rsidR="00E83552" w:rsidRPr="003A4DF3">
        <w:rPr>
          <w:rFonts w:ascii="Arial" w:eastAsia="新細明體" w:hAnsi="Arial" w:cs="Arial"/>
          <w:color w:val="000000" w:themeColor="text1"/>
          <w:lang w:val="en-US" w:eastAsia="zh-TW"/>
        </w:rPr>
        <w:t xml:space="preserve"> </w:t>
      </w:r>
      <w:r w:rsidRPr="003A4DF3">
        <w:rPr>
          <w:rFonts w:ascii="Arial" w:eastAsia="新細明體" w:hAnsi="Arial" w:cs="Arial"/>
          <w:color w:val="000000" w:themeColor="text1"/>
          <w:lang w:val="en-US" w:eastAsia="zh-TW"/>
        </w:rPr>
        <w:t xml:space="preserve">value determined from </w:t>
      </w:r>
      <w:r w:rsidR="00EE1B08">
        <w:rPr>
          <w:rFonts w:ascii="Arial" w:eastAsia="新細明體" w:hAnsi="Arial" w:cs="Arial"/>
          <w:color w:val="000000" w:themeColor="text1"/>
          <w:lang w:val="en-US" w:eastAsia="zh-TW"/>
        </w:rPr>
        <w:t>the TCI state</w:t>
      </w:r>
      <w:r w:rsidRPr="003A4DF3">
        <w:rPr>
          <w:rFonts w:ascii="Arial" w:eastAsia="新細明體" w:hAnsi="Arial" w:cs="Arial"/>
          <w:color w:val="000000" w:themeColor="text1"/>
          <w:lang w:val="en-US" w:eastAsia="zh-TW"/>
        </w:rPr>
        <w:t xml:space="preserve"> </w:t>
      </w:r>
      <w:r w:rsidR="00EE1B08">
        <w:rPr>
          <w:rFonts w:ascii="Arial" w:eastAsia="新細明體" w:hAnsi="Arial" w:cs="Arial"/>
          <w:color w:val="000000" w:themeColor="text1"/>
          <w:lang w:val="en-US" w:eastAsia="zh-TW"/>
        </w:rPr>
        <w:t>applied to</w:t>
      </w:r>
      <w:r w:rsidRPr="003A4DF3">
        <w:rPr>
          <w:rFonts w:ascii="Arial" w:eastAsia="新細明體" w:hAnsi="Arial" w:cs="Arial"/>
          <w:color w:val="000000" w:themeColor="text1"/>
          <w:lang w:val="en-US" w:eastAsia="zh-TW"/>
        </w:rPr>
        <w:t xml:space="preserve"> the UL</w:t>
      </w:r>
      <w:r w:rsidRPr="003A4DF3">
        <w:rPr>
          <w:rFonts w:ascii="Arial" w:eastAsia="新細明體" w:hAnsi="Arial" w:cs="Arial" w:hint="eastAsia"/>
          <w:color w:val="000000" w:themeColor="text1"/>
          <w:lang w:val="en-US" w:eastAsia="zh-TW"/>
        </w:rPr>
        <w:t xml:space="preserve"> </w:t>
      </w:r>
      <w:r w:rsidRPr="003A4DF3">
        <w:rPr>
          <w:rFonts w:ascii="Arial" w:eastAsia="新細明體" w:hAnsi="Arial" w:cs="Arial"/>
          <w:color w:val="000000" w:themeColor="text1"/>
          <w:lang w:val="en-US" w:eastAsia="zh-TW"/>
        </w:rPr>
        <w:t>transmission.</w:t>
      </w:r>
    </w:p>
    <w:p w14:paraId="0D3A7FA6" w14:textId="56EB4711" w:rsidR="000B66D9" w:rsidRDefault="00F42004" w:rsidP="00F42004">
      <w:pPr>
        <w:spacing w:before="240"/>
        <w:rPr>
          <w:rFonts w:ascii="Arial" w:eastAsia="新細明體" w:hAnsi="Arial" w:cs="Arial"/>
          <w:color w:val="000000" w:themeColor="text1"/>
          <w:lang w:val="en-US" w:eastAsia="zh-TW"/>
        </w:rPr>
      </w:pPr>
      <w:r w:rsidRPr="00F42004">
        <w:rPr>
          <w:rFonts w:ascii="Arial" w:eastAsia="新細明體" w:hAnsi="Arial" w:cs="Arial" w:hint="eastAsia"/>
          <w:color w:val="000000" w:themeColor="text1"/>
          <w:lang w:val="en-US" w:eastAsia="zh-TW"/>
        </w:rPr>
        <w:t>R</w:t>
      </w:r>
      <w:r w:rsidRPr="00F42004">
        <w:rPr>
          <w:rFonts w:ascii="Arial" w:eastAsia="新細明體" w:hAnsi="Arial" w:cs="Arial"/>
          <w:color w:val="000000" w:themeColor="text1"/>
          <w:lang w:val="en-US" w:eastAsia="zh-TW"/>
        </w:rPr>
        <w:t xml:space="preserve">egarding whether to support </w:t>
      </w:r>
      <w:r>
        <w:rPr>
          <w:rFonts w:ascii="Arial" w:eastAsia="新細明體" w:hAnsi="Arial" w:cs="Arial"/>
          <w:color w:val="000000" w:themeColor="text1"/>
          <w:lang w:val="en-US" w:eastAsia="zh-TW"/>
        </w:rPr>
        <w:t>the PL update scheme “</w:t>
      </w:r>
      <w:r w:rsidRPr="00F42004">
        <w:rPr>
          <w:rFonts w:ascii="Arial" w:eastAsia="新細明體" w:hAnsi="Arial" w:cs="Arial"/>
          <w:color w:val="000000" w:themeColor="text1"/>
          <w:lang w:eastAsia="zh-TW"/>
        </w:rPr>
        <w:t>new UL PL = current UL PL + an update delta indicated by the NW</w:t>
      </w:r>
      <w:r>
        <w:rPr>
          <w:rFonts w:ascii="Arial" w:eastAsia="新細明體" w:hAnsi="Arial" w:cs="Arial"/>
          <w:color w:val="000000" w:themeColor="text1"/>
          <w:lang w:val="en-US" w:eastAsia="zh-TW"/>
        </w:rPr>
        <w:t>”, we don’t see the need since it provides the same functionally as TPC command.</w:t>
      </w:r>
    </w:p>
    <w:p w14:paraId="25F9E416" w14:textId="0C654A49" w:rsidR="00F42004" w:rsidRPr="00F42004" w:rsidRDefault="00F42004" w:rsidP="00F42004">
      <w:pPr>
        <w:spacing w:before="240" w:line="276" w:lineRule="auto"/>
        <w:rPr>
          <w:rFonts w:ascii="Arial" w:hAnsi="Arial" w:cs="Arial"/>
          <w:b/>
          <w:bCs/>
          <w:color w:val="000000" w:themeColor="text1"/>
        </w:rPr>
      </w:pPr>
      <w:bookmarkStart w:id="14" w:name="OLE_LINK27"/>
      <w:bookmarkStart w:id="15" w:name="OLE_LINK28"/>
      <w:r>
        <w:rPr>
          <w:rFonts w:ascii="Arial" w:hAnsi="Arial" w:cs="Arial"/>
          <w:b/>
          <w:bCs/>
          <w:color w:val="000000" w:themeColor="text1"/>
        </w:rPr>
        <w:t xml:space="preserve">Proposal </w:t>
      </w:r>
      <w:r w:rsidR="0045721A">
        <w:rPr>
          <w:rFonts w:ascii="Arial" w:hAnsi="Arial" w:cs="Arial"/>
          <w:b/>
          <w:bCs/>
          <w:color w:val="000000" w:themeColor="text1"/>
        </w:rPr>
        <w:t>2</w:t>
      </w:r>
      <w:r>
        <w:rPr>
          <w:rFonts w:ascii="Arial" w:hAnsi="Arial" w:cs="Arial"/>
          <w:b/>
          <w:bCs/>
          <w:color w:val="000000" w:themeColor="text1"/>
        </w:rPr>
        <w:t xml:space="preserve">: </w:t>
      </w:r>
      <w:bookmarkStart w:id="16" w:name="OLE_LINK183"/>
      <w:r>
        <w:rPr>
          <w:rFonts w:ascii="Arial" w:hAnsi="Arial" w:cs="Arial"/>
          <w:b/>
          <w:bCs/>
          <w:color w:val="000000" w:themeColor="text1"/>
        </w:rPr>
        <w:t>Don’t</w:t>
      </w:r>
      <w:bookmarkEnd w:id="16"/>
      <w:r>
        <w:rPr>
          <w:rFonts w:ascii="Arial" w:hAnsi="Arial" w:cs="Arial"/>
          <w:b/>
          <w:bCs/>
          <w:color w:val="000000" w:themeColor="text1"/>
        </w:rPr>
        <w:t xml:space="preserve"> </w:t>
      </w:r>
      <w:r w:rsidRPr="00F42004">
        <w:rPr>
          <w:rFonts w:ascii="Arial" w:hAnsi="Arial" w:cs="Arial"/>
          <w:b/>
          <w:bCs/>
          <w:color w:val="000000" w:themeColor="text1"/>
        </w:rPr>
        <w:t xml:space="preserve">support update UL PL by </w:t>
      </w:r>
      <w:r>
        <w:rPr>
          <w:rFonts w:ascii="Arial" w:hAnsi="Arial" w:cs="Arial"/>
          <w:b/>
          <w:bCs/>
          <w:color w:val="000000" w:themeColor="text1"/>
        </w:rPr>
        <w:t>“</w:t>
      </w:r>
      <w:r w:rsidRPr="00F42004">
        <w:rPr>
          <w:rFonts w:ascii="Arial" w:hAnsi="Arial" w:cs="Arial"/>
          <w:b/>
          <w:bCs/>
          <w:color w:val="000000" w:themeColor="text1"/>
        </w:rPr>
        <w:t>new UL PL = current UL PL + an update delta indicated by NW</w:t>
      </w:r>
      <w:bookmarkEnd w:id="14"/>
      <w:r>
        <w:rPr>
          <w:rFonts w:ascii="Arial" w:hAnsi="Arial" w:cs="Arial"/>
          <w:b/>
          <w:bCs/>
          <w:color w:val="000000" w:themeColor="text1"/>
        </w:rPr>
        <w:t>”</w:t>
      </w:r>
    </w:p>
    <w:p w14:paraId="14E01AE5" w14:textId="320A7A94" w:rsidR="005657EB" w:rsidRPr="005657EB" w:rsidRDefault="005657EB" w:rsidP="005657EB">
      <w:pPr>
        <w:spacing w:before="240"/>
        <w:rPr>
          <w:rFonts w:ascii="Arial" w:eastAsia="新細明體" w:hAnsi="Arial" w:cs="Arial"/>
          <w:color w:val="000000" w:themeColor="text1"/>
          <w:lang w:val="en-US" w:eastAsia="zh-TW"/>
        </w:rPr>
      </w:pPr>
      <w:bookmarkStart w:id="17" w:name="OLE_LINK19"/>
      <w:bookmarkEnd w:id="15"/>
      <w:r w:rsidRPr="005657EB">
        <w:rPr>
          <w:rFonts w:ascii="Arial" w:eastAsia="新細明體" w:hAnsi="Arial" w:cs="Arial" w:hint="eastAsia"/>
          <w:color w:val="000000" w:themeColor="text1"/>
          <w:lang w:val="en-US" w:eastAsia="zh-TW"/>
        </w:rPr>
        <w:t>I</w:t>
      </w:r>
      <w:r w:rsidRPr="005657EB">
        <w:rPr>
          <w:rFonts w:ascii="Arial" w:eastAsia="新細明體" w:hAnsi="Arial" w:cs="Arial"/>
          <w:color w:val="000000" w:themeColor="text1"/>
          <w:lang w:val="en-US" w:eastAsia="zh-TW"/>
        </w:rPr>
        <w:t xml:space="preserve">n RAN1#116bis, </w:t>
      </w:r>
      <w:r w:rsidR="007A5BC6">
        <w:rPr>
          <w:rFonts w:ascii="Arial" w:eastAsia="新細明體" w:hAnsi="Arial" w:cs="Arial"/>
          <w:color w:val="000000" w:themeColor="text1"/>
          <w:lang w:val="en-US" w:eastAsia="zh-TW"/>
        </w:rPr>
        <w:t xml:space="preserve">the following alternatives are identified for </w:t>
      </w:r>
      <w:r w:rsidR="00E83552">
        <w:rPr>
          <w:rFonts w:ascii="Arial" w:eastAsia="新細明體" w:hAnsi="Arial" w:cs="Arial"/>
          <w:color w:val="000000" w:themeColor="text1"/>
          <w:lang w:eastAsia="zh-TW"/>
        </w:rPr>
        <w:t>pathloss offset</w:t>
      </w:r>
      <w:r w:rsidR="00E83552" w:rsidRPr="007A5BC6">
        <w:rPr>
          <w:rFonts w:ascii="Arial" w:eastAsia="新細明體" w:hAnsi="Arial" w:cs="Arial"/>
          <w:color w:val="000000" w:themeColor="text1"/>
          <w:lang w:val="en-US" w:eastAsia="zh-TW"/>
        </w:rPr>
        <w:t xml:space="preserve"> </w:t>
      </w:r>
      <w:r w:rsidR="007A5BC6" w:rsidRPr="007A5BC6">
        <w:rPr>
          <w:rFonts w:ascii="Arial" w:eastAsia="新細明體" w:hAnsi="Arial" w:cs="Arial"/>
          <w:color w:val="000000" w:themeColor="text1"/>
          <w:lang w:val="en-US" w:eastAsia="zh-TW"/>
        </w:rPr>
        <w:t>configuration and update</w:t>
      </w:r>
      <w:r w:rsidR="007A5BC6">
        <w:rPr>
          <w:rFonts w:ascii="Arial" w:eastAsia="新細明體" w:hAnsi="Arial" w:cs="Arial"/>
          <w:color w:val="000000" w:themeColor="text1"/>
          <w:lang w:val="en-US" w:eastAsia="zh-TW"/>
        </w:rPr>
        <w:t xml:space="preserve"> via TCI state:</w:t>
      </w:r>
    </w:p>
    <w:p w14:paraId="22D8D248" w14:textId="77777777" w:rsidR="007A5BC6" w:rsidRPr="007A5BC6" w:rsidRDefault="007A5BC6" w:rsidP="007A5BC6">
      <w:pPr>
        <w:pStyle w:val="af8"/>
        <w:numPr>
          <w:ilvl w:val="0"/>
          <w:numId w:val="32"/>
        </w:numPr>
        <w:spacing w:before="240" w:after="0"/>
        <w:rPr>
          <w:rFonts w:ascii="Arial" w:eastAsia="新細明體" w:hAnsi="Arial" w:cs="Arial"/>
          <w:color w:val="000000" w:themeColor="text1"/>
          <w:lang w:eastAsia="zh-TW"/>
        </w:rPr>
      </w:pPr>
      <w:bookmarkStart w:id="18" w:name="OLE_LINK196"/>
      <w:r w:rsidRPr="007A5BC6">
        <w:rPr>
          <w:rFonts w:ascii="Arial" w:eastAsia="新細明體" w:hAnsi="Arial" w:cs="Arial"/>
          <w:color w:val="000000" w:themeColor="text1"/>
          <w:lang w:eastAsia="zh-TW"/>
        </w:rPr>
        <w:t>Alt1a: One PL offset value is configured in a joint or UL TCI state by RRC only</w:t>
      </w:r>
    </w:p>
    <w:p w14:paraId="7307CF6C" w14:textId="77777777" w:rsidR="007A5BC6" w:rsidRPr="007A5BC6" w:rsidRDefault="007A5BC6" w:rsidP="007A5BC6">
      <w:pPr>
        <w:pStyle w:val="af8"/>
        <w:numPr>
          <w:ilvl w:val="0"/>
          <w:numId w:val="32"/>
        </w:numPr>
        <w:spacing w:before="240" w:after="0"/>
        <w:rPr>
          <w:rFonts w:ascii="Arial" w:eastAsia="新細明體" w:hAnsi="Arial" w:cs="Arial"/>
          <w:color w:val="000000" w:themeColor="text1"/>
          <w:lang w:eastAsia="zh-TW"/>
        </w:rPr>
      </w:pPr>
      <w:r w:rsidRPr="007A5BC6">
        <w:rPr>
          <w:rFonts w:ascii="Arial" w:eastAsia="新細明體" w:hAnsi="Arial" w:cs="Arial"/>
          <w:color w:val="000000" w:themeColor="text1"/>
          <w:lang w:eastAsia="zh-TW"/>
        </w:rPr>
        <w:t>Alt1b: One PL offset value is configured in a joint or UL TCI state by RRC. A MAC CE can update the PL offset value(s) for joint or UL TCI state(s).</w:t>
      </w:r>
    </w:p>
    <w:p w14:paraId="0DAD5614" w14:textId="77777777" w:rsidR="007A5BC6" w:rsidRPr="007A5BC6" w:rsidRDefault="007A5BC6" w:rsidP="007A5BC6">
      <w:pPr>
        <w:pStyle w:val="af8"/>
        <w:numPr>
          <w:ilvl w:val="0"/>
          <w:numId w:val="32"/>
        </w:numPr>
        <w:spacing w:before="240" w:after="0"/>
        <w:rPr>
          <w:rFonts w:ascii="Arial" w:eastAsia="新細明體" w:hAnsi="Arial" w:cs="Arial"/>
          <w:color w:val="000000" w:themeColor="text1"/>
          <w:lang w:eastAsia="zh-TW"/>
        </w:rPr>
      </w:pPr>
      <w:r w:rsidRPr="007A5BC6">
        <w:rPr>
          <w:rFonts w:ascii="Arial" w:eastAsia="新細明體" w:hAnsi="Arial" w:cs="Arial"/>
          <w:color w:val="000000" w:themeColor="text1"/>
          <w:lang w:eastAsia="zh-TW"/>
        </w:rPr>
        <w:t>Alt2a: A list of PL offset configurations is configured by RRC in BWP/CC and each PL offset configuration contains one PL offset value. One new RRC parameter is introduced in a joint or UL TCI state to indicate one of the configured PL offset configurations.</w:t>
      </w:r>
    </w:p>
    <w:p w14:paraId="4DCBE9D9" w14:textId="77777777" w:rsidR="007A5BC6" w:rsidRPr="007A5BC6" w:rsidRDefault="007A5BC6" w:rsidP="007A5BC6">
      <w:pPr>
        <w:pStyle w:val="af8"/>
        <w:numPr>
          <w:ilvl w:val="0"/>
          <w:numId w:val="32"/>
        </w:numPr>
        <w:spacing w:before="240" w:after="0"/>
        <w:rPr>
          <w:rFonts w:ascii="Arial" w:eastAsia="新細明體" w:hAnsi="Arial" w:cs="Arial"/>
          <w:color w:val="000000" w:themeColor="text1"/>
          <w:lang w:eastAsia="zh-TW"/>
        </w:rPr>
      </w:pPr>
      <w:r w:rsidRPr="007A5BC6">
        <w:rPr>
          <w:rFonts w:ascii="Arial" w:eastAsia="新細明體" w:hAnsi="Arial" w:cs="Arial"/>
          <w:color w:val="000000" w:themeColor="text1"/>
          <w:lang w:eastAsia="zh-TW"/>
        </w:rPr>
        <w:t>Alt2b: A list of PL offset configurations is configured by RRC in BWP/CC and each PL offset configuration contains one PL offset value. One new RRC parameter is introduced in a joint or UL TCI state to indicate one of the configured PL offset configurations. A MAC CE can update the association between a joint or UL TCI state and PL offset configuration</w:t>
      </w:r>
    </w:p>
    <w:bookmarkEnd w:id="18"/>
    <w:p w14:paraId="22D70698" w14:textId="77777777" w:rsidR="007A5BC6" w:rsidRPr="007A5BC6" w:rsidRDefault="007A5BC6" w:rsidP="007A5BC6">
      <w:pPr>
        <w:pStyle w:val="af8"/>
        <w:numPr>
          <w:ilvl w:val="0"/>
          <w:numId w:val="32"/>
        </w:numPr>
        <w:spacing w:before="240" w:after="0"/>
        <w:rPr>
          <w:rFonts w:ascii="Arial" w:eastAsia="新細明體" w:hAnsi="Arial" w:cs="Arial"/>
          <w:color w:val="000000" w:themeColor="text1"/>
          <w:lang w:eastAsia="zh-TW"/>
        </w:rPr>
      </w:pPr>
      <w:r w:rsidRPr="007A5BC6">
        <w:rPr>
          <w:rFonts w:ascii="Arial" w:eastAsia="新細明體" w:hAnsi="Arial" w:cs="Arial"/>
          <w:color w:val="000000" w:themeColor="text1"/>
          <w:lang w:eastAsia="zh-TW"/>
        </w:rPr>
        <w:t xml:space="preserve">Alt3: A list of PL offset configurations is configured by RRC in BWP/CC and each PL offset configuration contains one PL offset value.  A MAC CE can activate/indicate one </w:t>
      </w:r>
      <w:bookmarkStart w:id="19" w:name="OLE_LINK190"/>
      <w:r w:rsidRPr="007A5BC6">
        <w:rPr>
          <w:rFonts w:ascii="Arial" w:eastAsia="新細明體" w:hAnsi="Arial" w:cs="Arial"/>
          <w:color w:val="000000" w:themeColor="text1"/>
          <w:lang w:eastAsia="zh-TW"/>
        </w:rPr>
        <w:t xml:space="preserve">PL offset </w:t>
      </w:r>
      <w:bookmarkEnd w:id="19"/>
      <w:r w:rsidRPr="007A5BC6">
        <w:rPr>
          <w:rFonts w:ascii="Arial" w:eastAsia="新細明體" w:hAnsi="Arial" w:cs="Arial"/>
          <w:color w:val="000000" w:themeColor="text1"/>
          <w:lang w:eastAsia="zh-TW"/>
        </w:rPr>
        <w:t xml:space="preserve">configuration for each activated joint or UL TCI state. In each </w:t>
      </w:r>
      <w:bookmarkStart w:id="20" w:name="OLE_LINK192"/>
      <w:r w:rsidRPr="007A5BC6">
        <w:rPr>
          <w:rFonts w:ascii="Arial" w:eastAsia="新細明體" w:hAnsi="Arial" w:cs="Arial"/>
          <w:color w:val="000000" w:themeColor="text1"/>
          <w:lang w:eastAsia="zh-TW"/>
        </w:rPr>
        <w:t>joint or UL TCI state</w:t>
      </w:r>
      <w:bookmarkEnd w:id="20"/>
      <w:r w:rsidRPr="007A5BC6">
        <w:rPr>
          <w:rFonts w:ascii="Arial" w:eastAsia="新細明體" w:hAnsi="Arial" w:cs="Arial"/>
          <w:color w:val="000000" w:themeColor="text1"/>
          <w:lang w:eastAsia="zh-TW"/>
        </w:rPr>
        <w:t>, the initial PL offset value is 0dB.</w:t>
      </w:r>
    </w:p>
    <w:p w14:paraId="4BDC7D98" w14:textId="2E24CA1D" w:rsidR="005657EB" w:rsidRPr="007A5BC6" w:rsidRDefault="007A5BC6" w:rsidP="007A5BC6">
      <w:pPr>
        <w:pStyle w:val="af8"/>
        <w:numPr>
          <w:ilvl w:val="0"/>
          <w:numId w:val="32"/>
        </w:numPr>
        <w:spacing w:before="240" w:after="0"/>
        <w:rPr>
          <w:rFonts w:ascii="Arial" w:eastAsia="新細明體" w:hAnsi="Arial" w:cs="Arial"/>
          <w:color w:val="000000" w:themeColor="text1"/>
          <w:lang w:eastAsia="zh-TW"/>
        </w:rPr>
      </w:pPr>
      <w:r w:rsidRPr="007A5BC6">
        <w:rPr>
          <w:rFonts w:ascii="Arial" w:eastAsia="新細明體" w:hAnsi="Arial" w:cs="Arial"/>
          <w:color w:val="000000" w:themeColor="text1"/>
          <w:lang w:eastAsia="zh-TW"/>
        </w:rPr>
        <w:t>Alt4: A list of PL offset values is provided in a joint or UL TCI state by RRC. Each PL offset value is applied to a corresponding measured PL range.</w:t>
      </w:r>
    </w:p>
    <w:p w14:paraId="73AA9251" w14:textId="77777777" w:rsidR="00EE1B08" w:rsidRDefault="009C5996" w:rsidP="00F42004">
      <w:pPr>
        <w:spacing w:before="240" w:after="0" w:line="276" w:lineRule="auto"/>
        <w:rPr>
          <w:rFonts w:ascii="Arial" w:eastAsia="新細明體" w:hAnsi="Arial" w:cs="Arial"/>
          <w:color w:val="000000" w:themeColor="text1"/>
          <w:lang w:eastAsia="zh-TW"/>
        </w:rPr>
      </w:pPr>
      <w:r>
        <w:rPr>
          <w:rFonts w:ascii="Arial" w:eastAsia="新細明體" w:hAnsi="Arial" w:cs="Arial"/>
          <w:color w:val="000000" w:themeColor="text1"/>
          <w:lang w:eastAsia="zh-TW"/>
        </w:rPr>
        <w:t xml:space="preserve">In our view, support of MAC-CE </w:t>
      </w:r>
      <w:bookmarkStart w:id="21" w:name="OLE_LINK188"/>
      <w:r>
        <w:rPr>
          <w:rFonts w:ascii="Arial" w:eastAsia="新細明體" w:hAnsi="Arial" w:cs="Arial"/>
          <w:color w:val="000000" w:themeColor="text1"/>
          <w:lang w:eastAsia="zh-TW"/>
        </w:rPr>
        <w:t xml:space="preserve">based </w:t>
      </w:r>
      <w:bookmarkEnd w:id="21"/>
      <w:r>
        <w:rPr>
          <w:rFonts w:ascii="Arial" w:eastAsia="新細明體" w:hAnsi="Arial" w:cs="Arial"/>
          <w:color w:val="000000" w:themeColor="text1"/>
          <w:lang w:eastAsia="zh-TW"/>
        </w:rPr>
        <w:t xml:space="preserve">update of PL offset for TCI state(s) is beneficial, which can be used for the </w:t>
      </w:r>
      <w:bookmarkStart w:id="22" w:name="OLE_LINK187"/>
      <w:r>
        <w:rPr>
          <w:rFonts w:ascii="Arial" w:eastAsia="新細明體" w:hAnsi="Arial" w:cs="Arial"/>
          <w:color w:val="000000" w:themeColor="text1"/>
          <w:lang w:eastAsia="zh-TW"/>
        </w:rPr>
        <w:t>high-mobility UE</w:t>
      </w:r>
      <w:bookmarkEnd w:id="22"/>
      <w:r>
        <w:rPr>
          <w:rFonts w:ascii="Arial" w:eastAsia="新細明體" w:hAnsi="Arial" w:cs="Arial"/>
          <w:color w:val="000000" w:themeColor="text1"/>
          <w:lang w:eastAsia="zh-TW"/>
        </w:rPr>
        <w:t xml:space="preserve">s. However, RRC-only configuration </w:t>
      </w:r>
      <w:r w:rsidR="00E83552">
        <w:rPr>
          <w:rFonts w:ascii="Arial" w:eastAsia="新細明體" w:hAnsi="Arial" w:cs="Arial"/>
          <w:color w:val="000000" w:themeColor="text1"/>
          <w:lang w:eastAsia="zh-TW"/>
        </w:rPr>
        <w:t>without</w:t>
      </w:r>
      <w:r>
        <w:rPr>
          <w:rFonts w:ascii="Arial" w:eastAsia="新細明體" w:hAnsi="Arial" w:cs="Arial"/>
          <w:color w:val="000000" w:themeColor="text1"/>
          <w:lang w:eastAsia="zh-TW"/>
        </w:rPr>
        <w:t xml:space="preserve"> </w:t>
      </w:r>
      <w:bookmarkStart w:id="23" w:name="OLE_LINK189"/>
      <w:r>
        <w:rPr>
          <w:rFonts w:ascii="Arial" w:eastAsia="新細明體" w:hAnsi="Arial" w:cs="Arial"/>
          <w:color w:val="000000" w:themeColor="text1"/>
          <w:lang w:eastAsia="zh-TW"/>
        </w:rPr>
        <w:t>MAC-CE</w:t>
      </w:r>
      <w:r w:rsidR="00E83552" w:rsidRPr="00E83552">
        <w:rPr>
          <w:rFonts w:ascii="Arial" w:eastAsia="新細明體" w:hAnsi="Arial" w:cs="Arial"/>
          <w:color w:val="000000" w:themeColor="text1"/>
          <w:lang w:eastAsia="zh-TW"/>
        </w:rPr>
        <w:t xml:space="preserve"> </w:t>
      </w:r>
      <w:r w:rsidR="00E83552">
        <w:rPr>
          <w:rFonts w:ascii="Arial" w:eastAsia="新細明體" w:hAnsi="Arial" w:cs="Arial"/>
          <w:color w:val="000000" w:themeColor="text1"/>
          <w:lang w:eastAsia="zh-TW"/>
        </w:rPr>
        <w:t>based</w:t>
      </w:r>
      <w:r>
        <w:rPr>
          <w:rFonts w:ascii="Arial" w:eastAsia="新細明體" w:hAnsi="Arial" w:cs="Arial"/>
          <w:color w:val="000000" w:themeColor="text1"/>
          <w:lang w:eastAsia="zh-TW"/>
        </w:rPr>
        <w:t xml:space="preserve"> update</w:t>
      </w:r>
      <w:bookmarkEnd w:id="23"/>
      <w:r>
        <w:rPr>
          <w:rFonts w:ascii="Arial" w:eastAsia="新細明體" w:hAnsi="Arial" w:cs="Arial"/>
          <w:color w:val="000000" w:themeColor="text1"/>
          <w:lang w:eastAsia="zh-TW"/>
        </w:rPr>
        <w:t xml:space="preserve"> should also work for </w:t>
      </w:r>
      <w:bookmarkStart w:id="24" w:name="OLE_LINK193"/>
      <w:r>
        <w:rPr>
          <w:rFonts w:ascii="Arial" w:eastAsia="新細明體" w:hAnsi="Arial" w:cs="Arial"/>
          <w:color w:val="000000" w:themeColor="text1"/>
          <w:lang w:eastAsia="zh-TW"/>
        </w:rPr>
        <w:t>the low-mobility UEs</w:t>
      </w:r>
      <w:bookmarkEnd w:id="24"/>
      <w:r>
        <w:rPr>
          <w:rFonts w:ascii="Arial" w:eastAsia="新細明體" w:hAnsi="Arial" w:cs="Arial"/>
          <w:color w:val="000000" w:themeColor="text1"/>
          <w:lang w:eastAsia="zh-TW"/>
        </w:rPr>
        <w:t>.</w:t>
      </w:r>
      <w:r w:rsidR="00E83552">
        <w:rPr>
          <w:rFonts w:ascii="Arial" w:eastAsia="新細明體" w:hAnsi="Arial" w:cs="Arial"/>
          <w:color w:val="000000" w:themeColor="text1"/>
          <w:lang w:eastAsia="zh-TW"/>
        </w:rPr>
        <w:t xml:space="preserve"> In this sense, we think either Alt1b or Alt2b can be supported. Alt1a and Alt2a should be precluded since MAC-CE based update is not supported. </w:t>
      </w:r>
    </w:p>
    <w:p w14:paraId="46CC4C7E" w14:textId="093EC1AC" w:rsidR="005657EB" w:rsidRDefault="00E83552" w:rsidP="00F42004">
      <w:pPr>
        <w:spacing w:before="240" w:after="0" w:line="276" w:lineRule="auto"/>
        <w:rPr>
          <w:rFonts w:ascii="Arial" w:eastAsia="新細明體" w:hAnsi="Arial" w:cs="Arial"/>
          <w:color w:val="000000" w:themeColor="text1"/>
          <w:lang w:eastAsia="zh-TW"/>
        </w:rPr>
      </w:pPr>
      <w:r>
        <w:rPr>
          <w:rFonts w:ascii="Arial" w:eastAsia="新細明體" w:hAnsi="Arial" w:cs="Arial"/>
          <w:color w:val="000000" w:themeColor="text1"/>
          <w:lang w:eastAsia="zh-TW"/>
        </w:rPr>
        <w:t xml:space="preserve">For Alt3, MAC-CE is mandated to be used for providing the PL offset </w:t>
      </w:r>
      <w:r w:rsidR="00EE1B08">
        <w:rPr>
          <w:rFonts w:ascii="Arial" w:eastAsia="新細明體" w:hAnsi="Arial" w:cs="Arial"/>
          <w:color w:val="000000" w:themeColor="text1"/>
          <w:lang w:eastAsia="zh-TW"/>
        </w:rPr>
        <w:t xml:space="preserve">for a joint or UL TCI state. However, RRC-only update should be sufficient for the low-mobility UEs. It is not necessary to mandate the using of MAC-CE. On the other hand, Alt3 only allows PL offset to be configured to an </w:t>
      </w:r>
      <w:r w:rsidR="00EE1B08" w:rsidRPr="007A5BC6">
        <w:rPr>
          <w:rFonts w:ascii="Arial" w:eastAsia="新細明體" w:hAnsi="Arial" w:cs="Arial"/>
          <w:color w:val="000000" w:themeColor="text1"/>
          <w:lang w:eastAsia="zh-TW"/>
        </w:rPr>
        <w:t>activated TCI state</w:t>
      </w:r>
      <w:r w:rsidR="00EE1B08">
        <w:rPr>
          <w:rFonts w:ascii="Arial" w:eastAsia="新細明體" w:hAnsi="Arial" w:cs="Arial"/>
          <w:color w:val="000000" w:themeColor="text1"/>
          <w:lang w:eastAsia="zh-TW"/>
        </w:rPr>
        <w:t xml:space="preserve">. However, for </w:t>
      </w:r>
      <w:bookmarkStart w:id="25" w:name="OLE_LINK194"/>
      <w:r w:rsidR="00EE1B08">
        <w:rPr>
          <w:rFonts w:ascii="Arial" w:eastAsia="新細明體" w:hAnsi="Arial" w:cs="Arial"/>
          <w:color w:val="000000" w:themeColor="text1"/>
          <w:lang w:eastAsia="zh-TW"/>
        </w:rPr>
        <w:t>UL</w:t>
      </w:r>
      <w:r w:rsidR="00EE1B08">
        <w:rPr>
          <w:rFonts w:ascii="Arial" w:eastAsia="新細明體" w:hAnsi="Arial" w:cs="Arial" w:hint="eastAsia"/>
          <w:color w:val="000000" w:themeColor="text1"/>
          <w:lang w:eastAsia="zh-TW"/>
        </w:rPr>
        <w:t xml:space="preserve"> </w:t>
      </w:r>
      <w:r w:rsidR="00EE1B08">
        <w:rPr>
          <w:rFonts w:ascii="Arial" w:eastAsia="新細明體" w:hAnsi="Arial" w:cs="Arial"/>
          <w:color w:val="000000" w:themeColor="text1"/>
          <w:lang w:eastAsia="zh-TW"/>
        </w:rPr>
        <w:t>transmissions</w:t>
      </w:r>
      <w:bookmarkEnd w:id="25"/>
      <w:r w:rsidR="00EE1B08">
        <w:rPr>
          <w:rFonts w:ascii="Arial" w:eastAsia="新細明體" w:hAnsi="Arial" w:cs="Arial"/>
          <w:color w:val="000000" w:themeColor="text1"/>
          <w:lang w:eastAsia="zh-TW"/>
        </w:rPr>
        <w:t xml:space="preserve"> not applying the indicated TCI state, NW</w:t>
      </w:r>
      <w:r w:rsidR="00EE1B08">
        <w:rPr>
          <w:rFonts w:ascii="Arial" w:eastAsia="新細明體" w:hAnsi="Arial" w:cs="Arial" w:hint="eastAsia"/>
          <w:color w:val="000000" w:themeColor="text1"/>
          <w:lang w:eastAsia="zh-TW"/>
        </w:rPr>
        <w:t xml:space="preserve"> </w:t>
      </w:r>
      <w:r w:rsidR="00EE1B08">
        <w:rPr>
          <w:rFonts w:ascii="Arial" w:eastAsia="新細明體" w:hAnsi="Arial" w:cs="Arial"/>
          <w:color w:val="000000" w:themeColor="text1"/>
          <w:lang w:eastAsia="zh-TW"/>
        </w:rPr>
        <w:t>still can configure</w:t>
      </w:r>
      <w:bookmarkStart w:id="26" w:name="OLE_LINK195"/>
      <w:r w:rsidR="00EE1B08">
        <w:rPr>
          <w:rFonts w:ascii="Arial" w:eastAsia="新細明體" w:hAnsi="Arial" w:cs="Arial"/>
          <w:color w:val="000000" w:themeColor="text1"/>
          <w:lang w:eastAsia="zh-TW"/>
        </w:rPr>
        <w:t xml:space="preserve"> joint/UL</w:t>
      </w:r>
      <w:r w:rsidR="00EE1B08">
        <w:rPr>
          <w:rFonts w:ascii="Arial" w:eastAsia="新細明體" w:hAnsi="Arial" w:cs="Arial" w:hint="eastAsia"/>
          <w:color w:val="000000" w:themeColor="text1"/>
          <w:lang w:eastAsia="zh-TW"/>
        </w:rPr>
        <w:t xml:space="preserve"> TCI s</w:t>
      </w:r>
      <w:r w:rsidR="00EE1B08">
        <w:rPr>
          <w:rFonts w:ascii="Arial" w:eastAsia="新細明體" w:hAnsi="Arial" w:cs="Arial"/>
          <w:color w:val="000000" w:themeColor="text1"/>
          <w:lang w:eastAsia="zh-TW"/>
        </w:rPr>
        <w:t>tate</w:t>
      </w:r>
      <w:bookmarkEnd w:id="26"/>
      <w:r w:rsidR="00EE1B08">
        <w:rPr>
          <w:rFonts w:ascii="Arial" w:eastAsia="新細明體" w:hAnsi="Arial" w:cs="Arial"/>
          <w:color w:val="000000" w:themeColor="text1"/>
          <w:lang w:eastAsia="zh-TW"/>
        </w:rPr>
        <w:t xml:space="preserve">s to these UL transmissions, where the joint/UL TCI states may not be activated. </w:t>
      </w:r>
    </w:p>
    <w:p w14:paraId="1B954D6F" w14:textId="40F78808" w:rsidR="009C5996" w:rsidRPr="009C5996" w:rsidRDefault="00EE1B08" w:rsidP="00F42004">
      <w:pPr>
        <w:spacing w:before="240" w:after="0" w:line="276" w:lineRule="auto"/>
        <w:rPr>
          <w:rFonts w:ascii="Arial" w:eastAsia="新細明體" w:hAnsi="Arial" w:cs="Arial"/>
          <w:color w:val="000000" w:themeColor="text1"/>
          <w:lang w:eastAsia="zh-TW"/>
        </w:rPr>
      </w:pPr>
      <w:r>
        <w:rPr>
          <w:rFonts w:ascii="Arial" w:eastAsia="新細明體" w:hAnsi="Arial" w:cs="Arial" w:hint="eastAsia"/>
          <w:color w:val="000000" w:themeColor="text1"/>
          <w:lang w:eastAsia="zh-TW"/>
        </w:rPr>
        <w:t>F</w:t>
      </w:r>
      <w:r>
        <w:rPr>
          <w:rFonts w:ascii="Arial" w:eastAsia="新細明體" w:hAnsi="Arial" w:cs="Arial"/>
          <w:color w:val="000000" w:themeColor="text1"/>
          <w:lang w:eastAsia="zh-TW"/>
        </w:rPr>
        <w:t xml:space="preserve">or Alt4, it is unclear how to determine the </w:t>
      </w:r>
      <w:r w:rsidR="00C75632">
        <w:rPr>
          <w:rFonts w:ascii="Arial" w:eastAsia="新細明體" w:hAnsi="Arial" w:cs="Arial"/>
          <w:color w:val="000000" w:themeColor="text1"/>
          <w:lang w:eastAsia="zh-TW"/>
        </w:rPr>
        <w:t xml:space="preserve">PL offset based on the </w:t>
      </w:r>
      <w:r w:rsidR="00C75632">
        <w:rPr>
          <w:rFonts w:ascii="Arial" w:eastAsia="新細明體" w:hAnsi="Arial" w:cs="Arial" w:hint="eastAsia"/>
          <w:color w:val="000000" w:themeColor="text1"/>
          <w:lang w:eastAsia="zh-TW"/>
        </w:rPr>
        <w:t>m</w:t>
      </w:r>
      <w:r w:rsidR="00C75632">
        <w:rPr>
          <w:rFonts w:ascii="Arial" w:eastAsia="新細明體" w:hAnsi="Arial" w:cs="Arial"/>
          <w:color w:val="000000" w:themeColor="text1"/>
          <w:lang w:eastAsia="zh-TW"/>
        </w:rPr>
        <w:t>easured PL.</w:t>
      </w:r>
    </w:p>
    <w:p w14:paraId="0EF868CE" w14:textId="2D1BE535" w:rsidR="00C75632" w:rsidRDefault="00C75632" w:rsidP="00C75632">
      <w:pPr>
        <w:spacing w:before="240" w:after="0" w:line="276" w:lineRule="auto"/>
        <w:rPr>
          <w:rFonts w:ascii="Arial" w:hAnsi="Arial" w:cs="Arial"/>
          <w:b/>
          <w:bCs/>
          <w:color w:val="000000" w:themeColor="text1"/>
        </w:rPr>
      </w:pPr>
      <w:bookmarkStart w:id="27" w:name="OLE_LINK222"/>
      <w:r>
        <w:rPr>
          <w:rFonts w:ascii="Arial" w:hAnsi="Arial" w:cs="Arial"/>
          <w:b/>
          <w:bCs/>
          <w:color w:val="000000" w:themeColor="text1"/>
        </w:rPr>
        <w:t xml:space="preserve">Proposal </w:t>
      </w:r>
      <w:r w:rsidR="0045721A">
        <w:rPr>
          <w:rFonts w:ascii="Arial" w:hAnsi="Arial" w:cs="Arial"/>
          <w:b/>
          <w:bCs/>
          <w:color w:val="000000" w:themeColor="text1"/>
        </w:rPr>
        <w:t>3</w:t>
      </w:r>
      <w:r>
        <w:rPr>
          <w:rFonts w:ascii="Arial" w:hAnsi="Arial" w:cs="Arial"/>
          <w:b/>
          <w:bCs/>
          <w:color w:val="000000" w:themeColor="text1"/>
        </w:rPr>
        <w:t xml:space="preserve">: </w:t>
      </w:r>
      <w:r w:rsidRPr="00C75632">
        <w:rPr>
          <w:rFonts w:ascii="Arial" w:hAnsi="Arial" w:cs="Arial"/>
          <w:b/>
          <w:bCs/>
          <w:color w:val="000000" w:themeColor="text1"/>
        </w:rPr>
        <w:t>For the association between PL offset and joint/UL TCI state</w:t>
      </w:r>
      <w:r>
        <w:rPr>
          <w:rFonts w:ascii="Arial" w:hAnsi="Arial" w:cs="Arial"/>
          <w:b/>
          <w:bCs/>
          <w:color w:val="000000" w:themeColor="text1"/>
        </w:rPr>
        <w:t>, support either Alt1b or Alt2b</w:t>
      </w:r>
    </w:p>
    <w:p w14:paraId="46E13951" w14:textId="77777777" w:rsidR="00C75632" w:rsidRPr="00C75632" w:rsidRDefault="00C75632" w:rsidP="00C75632">
      <w:pPr>
        <w:pStyle w:val="af8"/>
        <w:widowControl w:val="0"/>
        <w:numPr>
          <w:ilvl w:val="0"/>
          <w:numId w:val="20"/>
        </w:numPr>
        <w:autoSpaceDE w:val="0"/>
        <w:autoSpaceDN w:val="0"/>
        <w:adjustRightInd w:val="0"/>
        <w:spacing w:after="0"/>
        <w:jc w:val="left"/>
        <w:rPr>
          <w:rFonts w:ascii="Arial" w:eastAsia="新細明體" w:hAnsi="Arial" w:cs="Arial"/>
          <w:b/>
          <w:bCs/>
          <w:color w:val="000000" w:themeColor="text1"/>
          <w:lang w:eastAsia="zh-TW"/>
        </w:rPr>
      </w:pPr>
      <w:bookmarkStart w:id="28" w:name="OLE_LINK210"/>
      <w:r w:rsidRPr="00C75632">
        <w:rPr>
          <w:rFonts w:ascii="Arial" w:eastAsia="新細明體" w:hAnsi="Arial" w:cs="Arial"/>
          <w:b/>
          <w:bCs/>
          <w:color w:val="000000" w:themeColor="text1"/>
          <w:lang w:eastAsia="zh-TW"/>
        </w:rPr>
        <w:t>Alt1b: One PL offset value is configured in a joint or UL TCI state by RRC. A MAC CE can update the PL offset value(s) for joint or UL TCI state(s).</w:t>
      </w:r>
    </w:p>
    <w:p w14:paraId="1FE29283" w14:textId="77777777" w:rsidR="00C75632" w:rsidRPr="00C75632" w:rsidRDefault="00C75632" w:rsidP="00C75632">
      <w:pPr>
        <w:pStyle w:val="af8"/>
        <w:widowControl w:val="0"/>
        <w:numPr>
          <w:ilvl w:val="0"/>
          <w:numId w:val="20"/>
        </w:numPr>
        <w:autoSpaceDE w:val="0"/>
        <w:autoSpaceDN w:val="0"/>
        <w:adjustRightInd w:val="0"/>
        <w:spacing w:after="0"/>
        <w:jc w:val="left"/>
        <w:rPr>
          <w:rFonts w:ascii="Arial" w:eastAsia="新細明體" w:hAnsi="Arial" w:cs="Arial"/>
          <w:b/>
          <w:bCs/>
          <w:color w:val="000000" w:themeColor="text1"/>
          <w:lang w:eastAsia="zh-TW"/>
        </w:rPr>
      </w:pPr>
      <w:r w:rsidRPr="00C75632">
        <w:rPr>
          <w:rFonts w:ascii="Arial" w:eastAsia="新細明體" w:hAnsi="Arial" w:cs="Arial"/>
          <w:b/>
          <w:bCs/>
          <w:color w:val="000000" w:themeColor="text1"/>
          <w:lang w:eastAsia="zh-TW"/>
        </w:rPr>
        <w:t>Alt2b: A list of PL offset configurations is configured by RRC in BWP/CC and each PL offset configuration contains one PL offset value. One new RRC parameter is introduced in a joint or UL TCI state to indicate one of the configured PL offset configurations. A MAC CE can update the association between a joint or UL TCI state and PL offset configuration</w:t>
      </w:r>
    </w:p>
    <w:p w14:paraId="7524B06A" w14:textId="1BB26740" w:rsidR="00837474" w:rsidRPr="00131655" w:rsidRDefault="00837474" w:rsidP="00837474">
      <w:pPr>
        <w:jc w:val="left"/>
        <w:rPr>
          <w:rFonts w:ascii="Arial" w:eastAsia="新細明體" w:hAnsi="Arial" w:cs="Arial"/>
          <w:b/>
          <w:bCs/>
          <w:color w:val="000000" w:themeColor="text1"/>
          <w:lang w:eastAsia="zh-TW"/>
        </w:rPr>
      </w:pPr>
      <w:bookmarkStart w:id="29" w:name="OLE_LINK29"/>
      <w:bookmarkEnd w:id="17"/>
      <w:bookmarkEnd w:id="27"/>
    </w:p>
    <w:p w14:paraId="7DC95828" w14:textId="61E1A259" w:rsidR="00837474" w:rsidRPr="00C31FAA" w:rsidRDefault="00837474" w:rsidP="00837474">
      <w:pPr>
        <w:pStyle w:val="2"/>
        <w:spacing w:line="276" w:lineRule="auto"/>
        <w:rPr>
          <w:rFonts w:ascii="Arial" w:hAnsi="Arial"/>
          <w:color w:val="000000" w:themeColor="text1"/>
        </w:rPr>
      </w:pPr>
      <w:bookmarkStart w:id="30" w:name="OLE_LINK223"/>
      <w:bookmarkStart w:id="31" w:name="OLE_LINK209"/>
      <w:bookmarkEnd w:id="28"/>
      <w:r w:rsidRPr="00C31FAA">
        <w:rPr>
          <w:rFonts w:ascii="Arial" w:eastAsia="新細明體" w:hAnsi="Arial"/>
          <w:color w:val="000000" w:themeColor="text1"/>
          <w:lang w:eastAsia="zh-TW"/>
        </w:rPr>
        <w:lastRenderedPageBreak/>
        <w:t>2 TAs</w:t>
      </w:r>
      <w:r w:rsidR="0045721A">
        <w:rPr>
          <w:rFonts w:ascii="Arial" w:eastAsia="新細明體" w:hAnsi="Arial"/>
          <w:color w:val="000000" w:themeColor="text1"/>
          <w:lang w:eastAsia="zh-TW"/>
        </w:rPr>
        <w:t xml:space="preserve"> </w:t>
      </w:r>
      <w:bookmarkStart w:id="32" w:name="OLE_LINK216"/>
      <w:r w:rsidR="0045721A">
        <w:rPr>
          <w:rFonts w:ascii="Arial" w:eastAsia="新細明體" w:hAnsi="Arial"/>
          <w:color w:val="000000" w:themeColor="text1"/>
          <w:lang w:eastAsia="zh-TW"/>
        </w:rPr>
        <w:t xml:space="preserve">for </w:t>
      </w:r>
      <w:r w:rsidR="0066381B">
        <w:rPr>
          <w:rFonts w:ascii="Arial" w:eastAsia="新細明體" w:hAnsi="Arial"/>
          <w:color w:val="000000" w:themeColor="text1"/>
          <w:lang w:eastAsia="zh-TW"/>
        </w:rPr>
        <w:t>asymmetric DL STRP/UL MTRP deployment scenarios</w:t>
      </w:r>
      <w:bookmarkEnd w:id="30"/>
      <w:bookmarkEnd w:id="31"/>
      <w:bookmarkEnd w:id="32"/>
    </w:p>
    <w:p w14:paraId="543E9721" w14:textId="4AF1C255" w:rsidR="00837474" w:rsidRPr="00C31FAA" w:rsidRDefault="00837474" w:rsidP="00DD6673">
      <w:pPr>
        <w:spacing w:before="240" w:line="276" w:lineRule="auto"/>
        <w:rPr>
          <w:rFonts w:ascii="Arial" w:eastAsia="新細明體" w:hAnsi="Arial" w:cs="Arial"/>
          <w:color w:val="000000" w:themeColor="text1"/>
          <w:lang w:eastAsia="zh-TW"/>
        </w:rPr>
      </w:pPr>
      <w:r w:rsidRPr="00C31FAA">
        <w:rPr>
          <w:rFonts w:ascii="Arial" w:eastAsia="新細明體" w:hAnsi="Arial" w:cs="Arial"/>
          <w:color w:val="000000" w:themeColor="text1"/>
          <w:lang w:eastAsia="zh-TW"/>
        </w:rPr>
        <w:t xml:space="preserve">In Rel-17, </w:t>
      </w:r>
      <w:bookmarkStart w:id="33" w:name="OLE_LINK198"/>
      <w:r w:rsidRPr="00C31FAA">
        <w:rPr>
          <w:rFonts w:ascii="Arial" w:eastAsia="新細明體" w:hAnsi="Arial" w:cs="Arial"/>
          <w:color w:val="000000" w:themeColor="text1"/>
          <w:lang w:eastAsia="zh-TW"/>
        </w:rPr>
        <w:t>2 TAs</w:t>
      </w:r>
      <w:bookmarkEnd w:id="33"/>
      <w:r w:rsidRPr="00C31FAA">
        <w:rPr>
          <w:rFonts w:ascii="Arial" w:eastAsia="新細明體" w:hAnsi="Arial" w:cs="Arial"/>
          <w:color w:val="000000" w:themeColor="text1"/>
          <w:lang w:eastAsia="zh-TW"/>
        </w:rPr>
        <w:t xml:space="preserve"> can be supported within one serving cell for </w:t>
      </w:r>
      <w:bookmarkStart w:id="34" w:name="OLE_LINK215"/>
      <w:r w:rsidRPr="00C31FAA">
        <w:rPr>
          <w:rFonts w:ascii="Arial" w:eastAsia="新細明體" w:hAnsi="Arial" w:cs="Arial"/>
          <w:color w:val="000000" w:themeColor="text1"/>
          <w:lang w:eastAsia="zh-TW"/>
        </w:rPr>
        <w:t>M-DCI based MTRP operation</w:t>
      </w:r>
      <w:bookmarkEnd w:id="34"/>
      <w:r w:rsidR="00131655" w:rsidRPr="00C31FAA">
        <w:rPr>
          <w:rFonts w:ascii="Arial" w:eastAsia="新細明體" w:hAnsi="Arial" w:cs="Arial"/>
          <w:color w:val="000000" w:themeColor="text1"/>
          <w:lang w:eastAsia="zh-TW"/>
        </w:rPr>
        <w:t>, by the followings:</w:t>
      </w:r>
    </w:p>
    <w:p w14:paraId="2C352F0F" w14:textId="0DE33A27" w:rsidR="00131655" w:rsidRPr="00C31FAA" w:rsidRDefault="00131655" w:rsidP="00DD6673">
      <w:pPr>
        <w:pStyle w:val="af8"/>
        <w:numPr>
          <w:ilvl w:val="0"/>
          <w:numId w:val="28"/>
        </w:numPr>
        <w:spacing w:after="120"/>
        <w:ind w:left="680" w:hanging="340"/>
        <w:jc w:val="left"/>
        <w:rPr>
          <w:rFonts w:ascii="Arial" w:eastAsia="新細明體" w:hAnsi="Arial" w:cs="Arial"/>
          <w:color w:val="000000" w:themeColor="text1"/>
          <w:lang w:eastAsia="zh-TW"/>
        </w:rPr>
      </w:pPr>
      <w:r w:rsidRPr="00C31FAA">
        <w:rPr>
          <w:rFonts w:ascii="Arial" w:eastAsia="新細明體" w:hAnsi="Arial" w:cs="Arial"/>
          <w:color w:val="000000" w:themeColor="text1"/>
          <w:lang w:eastAsia="zh-TW"/>
        </w:rPr>
        <w:t>Two TA groups (TAGs) can be configured on a serving cell</w:t>
      </w:r>
    </w:p>
    <w:p w14:paraId="1C5FFC9F" w14:textId="6619CE2D" w:rsidR="00131655" w:rsidRPr="00C31FAA" w:rsidRDefault="00131655" w:rsidP="00DD6673">
      <w:pPr>
        <w:pStyle w:val="af8"/>
        <w:numPr>
          <w:ilvl w:val="0"/>
          <w:numId w:val="28"/>
        </w:numPr>
        <w:spacing w:after="120"/>
        <w:ind w:left="680" w:hanging="340"/>
        <w:jc w:val="left"/>
        <w:rPr>
          <w:rFonts w:ascii="Arial" w:eastAsia="新細明體" w:hAnsi="Arial" w:cs="Arial"/>
          <w:color w:val="000000" w:themeColor="text1"/>
          <w:lang w:eastAsia="zh-TW"/>
        </w:rPr>
      </w:pPr>
      <w:r w:rsidRPr="00C31FAA">
        <w:rPr>
          <w:rFonts w:ascii="Arial" w:eastAsia="新細明體" w:hAnsi="Arial" w:cs="Arial"/>
          <w:color w:val="000000" w:themeColor="text1"/>
          <w:lang w:eastAsia="zh-TW"/>
        </w:rPr>
        <w:t xml:space="preserve">Two DL </w:t>
      </w:r>
      <w:bookmarkStart w:id="35" w:name="OLE_LINK44"/>
      <w:r w:rsidRPr="00C31FAA">
        <w:rPr>
          <w:rFonts w:ascii="Arial" w:eastAsia="新細明體" w:hAnsi="Arial" w:cs="Arial"/>
          <w:color w:val="000000" w:themeColor="text1"/>
          <w:lang w:eastAsia="zh-TW"/>
        </w:rPr>
        <w:t>reference timings</w:t>
      </w:r>
      <w:bookmarkEnd w:id="35"/>
      <w:r w:rsidRPr="00C31FAA">
        <w:rPr>
          <w:rFonts w:ascii="Arial" w:eastAsia="新細明體" w:hAnsi="Arial" w:cs="Arial"/>
          <w:color w:val="000000" w:themeColor="text1"/>
          <w:lang w:eastAsia="zh-TW"/>
        </w:rPr>
        <w:t xml:space="preserve"> are assumed </w:t>
      </w:r>
      <w:bookmarkStart w:id="36" w:name="OLE_LINK45"/>
      <w:r w:rsidRPr="00C31FAA">
        <w:rPr>
          <w:rFonts w:ascii="Arial" w:eastAsia="新細明體" w:hAnsi="Arial" w:cs="Arial"/>
          <w:color w:val="000000" w:themeColor="text1"/>
          <w:lang w:eastAsia="zh-TW"/>
        </w:rPr>
        <w:t>for two TAGs</w:t>
      </w:r>
      <w:bookmarkEnd w:id="36"/>
      <w:r w:rsidRPr="00C31FAA">
        <w:rPr>
          <w:rFonts w:ascii="Arial" w:eastAsia="新細明體" w:hAnsi="Arial" w:cs="Arial"/>
          <w:color w:val="000000" w:themeColor="text1"/>
          <w:lang w:eastAsia="zh-TW"/>
        </w:rPr>
        <w:t xml:space="preserve"> on a serving cell</w:t>
      </w:r>
      <w:bookmarkStart w:id="37" w:name="OLE_LINK32"/>
      <w:r w:rsidRPr="00C31FAA">
        <w:rPr>
          <w:rFonts w:ascii="Arial" w:eastAsia="新細明體" w:hAnsi="Arial" w:cs="Arial"/>
          <w:color w:val="000000" w:themeColor="text1"/>
          <w:lang w:eastAsia="zh-TW"/>
        </w:rPr>
        <w:t>, respectively</w:t>
      </w:r>
      <w:bookmarkEnd w:id="37"/>
    </w:p>
    <w:p w14:paraId="37B900D5" w14:textId="74B964FB" w:rsidR="00131655" w:rsidRPr="00C31FAA" w:rsidRDefault="00C31FAA" w:rsidP="00DD6673">
      <w:pPr>
        <w:pStyle w:val="af8"/>
        <w:numPr>
          <w:ilvl w:val="0"/>
          <w:numId w:val="28"/>
        </w:numPr>
        <w:spacing w:after="120"/>
        <w:ind w:left="680" w:hanging="340"/>
        <w:jc w:val="left"/>
        <w:rPr>
          <w:rFonts w:ascii="Arial" w:eastAsia="新細明體" w:hAnsi="Arial" w:cs="Arial"/>
          <w:color w:val="000000" w:themeColor="text1"/>
          <w:lang w:eastAsia="zh-TW"/>
        </w:rPr>
      </w:pPr>
      <w:r w:rsidRPr="00C31FAA">
        <w:rPr>
          <w:rFonts w:ascii="Arial" w:eastAsia="新細明體" w:hAnsi="Arial" w:cs="Arial"/>
          <w:color w:val="000000" w:themeColor="text1"/>
          <w:lang w:eastAsia="zh-TW"/>
        </w:rPr>
        <w:t>Two TA offset values can be provided for a serving cell</w:t>
      </w:r>
    </w:p>
    <w:p w14:paraId="245DCF81" w14:textId="683EE646" w:rsidR="00F95B22" w:rsidRDefault="00F95B22" w:rsidP="00DD6673">
      <w:pPr>
        <w:spacing w:line="276" w:lineRule="auto"/>
        <w:rPr>
          <w:rFonts w:ascii="Arial" w:eastAsia="新細明體" w:hAnsi="Arial" w:cs="Arial"/>
          <w:color w:val="000000" w:themeColor="text1"/>
          <w:lang w:eastAsia="zh-TW"/>
        </w:rPr>
      </w:pPr>
      <w:r>
        <w:rPr>
          <w:rFonts w:ascii="Arial" w:eastAsia="新細明體" w:hAnsi="Arial" w:cs="Arial"/>
          <w:color w:val="000000" w:themeColor="text1"/>
          <w:lang w:eastAsia="zh-TW"/>
        </w:rPr>
        <w:t xml:space="preserve">To support </w:t>
      </w:r>
      <w:r w:rsidR="0045721A">
        <w:rPr>
          <w:rFonts w:ascii="Arial" w:eastAsia="新細明體" w:hAnsi="Arial" w:cs="Arial"/>
          <w:color w:val="000000" w:themeColor="text1"/>
          <w:lang w:eastAsia="zh-TW"/>
        </w:rPr>
        <w:t xml:space="preserve">2 TAs </w:t>
      </w:r>
      <w:r w:rsidR="0045721A" w:rsidRPr="0045721A">
        <w:rPr>
          <w:rFonts w:ascii="Arial" w:eastAsia="新細明體" w:hAnsi="Arial" w:cs="Arial"/>
          <w:color w:val="000000" w:themeColor="text1"/>
          <w:lang w:eastAsia="zh-TW"/>
        </w:rPr>
        <w:t xml:space="preserve">for </w:t>
      </w:r>
      <w:bookmarkStart w:id="38" w:name="OLE_LINK208"/>
      <w:r w:rsidR="0045721A" w:rsidRPr="0045721A">
        <w:rPr>
          <w:rFonts w:ascii="Arial" w:eastAsia="新細明體" w:hAnsi="Arial" w:cs="Arial"/>
          <w:color w:val="000000" w:themeColor="text1"/>
          <w:lang w:eastAsia="zh-TW"/>
        </w:rPr>
        <w:t>asymmetric DL STRP/UL MTRP deployment scenarios</w:t>
      </w:r>
      <w:bookmarkEnd w:id="38"/>
      <w:r w:rsidR="0045721A">
        <w:rPr>
          <w:rFonts w:ascii="Arial" w:eastAsia="新細明體" w:hAnsi="Arial" w:cs="Arial"/>
          <w:color w:val="000000" w:themeColor="text1"/>
          <w:lang w:eastAsia="zh-TW"/>
        </w:rPr>
        <w:t xml:space="preserve">, one alternative is to </w:t>
      </w:r>
      <w:bookmarkStart w:id="39" w:name="OLE_LINK211"/>
      <w:r w:rsidR="0045721A">
        <w:rPr>
          <w:rFonts w:ascii="Arial" w:eastAsia="新細明體" w:hAnsi="Arial" w:cs="Arial"/>
          <w:color w:val="000000" w:themeColor="text1"/>
          <w:lang w:eastAsia="zh-TW"/>
        </w:rPr>
        <w:t>extend 2 TAs for S-DCI based MTRP operation</w:t>
      </w:r>
      <w:bookmarkEnd w:id="39"/>
      <w:r w:rsidR="0045721A">
        <w:rPr>
          <w:rFonts w:ascii="Arial" w:eastAsia="新細明體" w:hAnsi="Arial" w:cs="Arial"/>
          <w:color w:val="000000" w:themeColor="text1"/>
          <w:lang w:eastAsia="zh-TW"/>
        </w:rPr>
        <w:t xml:space="preserve">, i.e., </w:t>
      </w:r>
      <w:r w:rsidR="004F2BD4">
        <w:rPr>
          <w:rFonts w:ascii="Arial" w:eastAsia="新細明體" w:hAnsi="Arial" w:cs="Arial"/>
          <w:color w:val="000000" w:themeColor="text1"/>
          <w:lang w:eastAsia="zh-TW"/>
        </w:rPr>
        <w:t xml:space="preserve">two different </w:t>
      </w:r>
      <w:bookmarkStart w:id="40" w:name="OLE_LINK201"/>
      <w:r w:rsidR="004F2BD4" w:rsidRPr="004F2BD4">
        <w:rPr>
          <w:rFonts w:ascii="Arial" w:eastAsia="新細明體" w:hAnsi="Arial" w:cs="Arial"/>
          <w:i/>
          <w:iCs/>
          <w:color w:val="000000" w:themeColor="text1"/>
          <w:lang w:eastAsia="zh-TW"/>
        </w:rPr>
        <w:t>coresetPoolIndex</w:t>
      </w:r>
      <w:r w:rsidR="004F2BD4">
        <w:rPr>
          <w:rFonts w:ascii="Arial" w:eastAsia="新細明體" w:hAnsi="Arial" w:cs="Arial"/>
          <w:color w:val="000000" w:themeColor="text1"/>
          <w:lang w:eastAsia="zh-TW"/>
        </w:rPr>
        <w:t xml:space="preserve"> values</w:t>
      </w:r>
      <w:bookmarkEnd w:id="40"/>
      <w:r w:rsidR="004F2BD4">
        <w:rPr>
          <w:rFonts w:ascii="Arial" w:eastAsia="新細明體" w:hAnsi="Arial" w:cs="Arial"/>
          <w:color w:val="000000" w:themeColor="text1"/>
          <w:lang w:eastAsia="zh-TW"/>
        </w:rPr>
        <w:t xml:space="preserve"> are not provided. However, </w:t>
      </w:r>
      <w:r w:rsidR="006807DE">
        <w:rPr>
          <w:rFonts w:ascii="Arial" w:eastAsia="新細明體" w:hAnsi="Arial" w:cs="Arial"/>
          <w:color w:val="000000" w:themeColor="text1"/>
          <w:lang w:eastAsia="zh-TW"/>
        </w:rPr>
        <w:t xml:space="preserve">some </w:t>
      </w:r>
      <w:r w:rsidR="004F2BD4">
        <w:rPr>
          <w:rFonts w:ascii="Arial" w:eastAsia="新細明體" w:hAnsi="Arial" w:cs="Arial"/>
          <w:color w:val="000000" w:themeColor="text1"/>
          <w:lang w:eastAsia="zh-TW"/>
        </w:rPr>
        <w:t xml:space="preserve">  configurations of 2 TAs</w:t>
      </w:r>
      <w:bookmarkStart w:id="41" w:name="OLE_LINK200"/>
      <w:r w:rsidR="004F2BD4">
        <w:rPr>
          <w:rFonts w:ascii="Arial" w:eastAsia="新細明體" w:hAnsi="Arial" w:cs="Arial"/>
          <w:color w:val="000000" w:themeColor="text1"/>
          <w:lang w:eastAsia="zh-TW"/>
        </w:rPr>
        <w:t xml:space="preserve"> are tied </w:t>
      </w:r>
      <w:bookmarkEnd w:id="41"/>
      <w:r w:rsidR="004F2BD4">
        <w:rPr>
          <w:rFonts w:ascii="Arial" w:eastAsia="新細明體" w:hAnsi="Arial" w:cs="Arial"/>
          <w:color w:val="000000" w:themeColor="text1"/>
          <w:lang w:eastAsia="zh-TW"/>
        </w:rPr>
        <w:t xml:space="preserve">to </w:t>
      </w:r>
      <w:r w:rsidR="004F2BD4">
        <w:rPr>
          <w:rFonts w:ascii="Arial" w:eastAsia="新細明體" w:hAnsi="Arial" w:cs="Arial"/>
          <w:i/>
          <w:iCs/>
          <w:color w:val="000000" w:themeColor="text1"/>
          <w:lang w:eastAsia="zh-TW"/>
        </w:rPr>
        <w:t>coresetPoolIndex</w:t>
      </w:r>
      <w:r w:rsidR="004F2BD4">
        <w:rPr>
          <w:rFonts w:ascii="Arial" w:eastAsia="新細明體" w:hAnsi="Arial" w:cs="Arial"/>
          <w:color w:val="000000" w:themeColor="text1"/>
          <w:lang w:eastAsia="zh-TW"/>
        </w:rPr>
        <w:t xml:space="preserve"> values, </w:t>
      </w:r>
      <w:r w:rsidR="006807DE">
        <w:rPr>
          <w:rFonts w:ascii="Arial" w:eastAsia="新細明體" w:hAnsi="Arial" w:cs="Arial"/>
          <w:color w:val="000000" w:themeColor="text1"/>
          <w:lang w:eastAsia="zh-TW"/>
        </w:rPr>
        <w:t>for example:</w:t>
      </w:r>
    </w:p>
    <w:p w14:paraId="5014F694" w14:textId="2B1E9272" w:rsidR="006807DE" w:rsidRDefault="006807DE" w:rsidP="006807DE">
      <w:pPr>
        <w:pStyle w:val="af8"/>
        <w:numPr>
          <w:ilvl w:val="0"/>
          <w:numId w:val="34"/>
        </w:numPr>
        <w:rPr>
          <w:rFonts w:ascii="Arial" w:eastAsia="新細明體" w:hAnsi="Arial" w:cs="Arial"/>
          <w:color w:val="000000" w:themeColor="text1"/>
          <w:lang w:eastAsia="zh-TW"/>
        </w:rPr>
      </w:pPr>
      <w:bookmarkStart w:id="42" w:name="OLE_LINK212"/>
      <w:r>
        <w:rPr>
          <w:rFonts w:ascii="Arial" w:eastAsia="新細明體" w:hAnsi="Arial" w:cs="Arial" w:hint="eastAsia"/>
          <w:color w:val="000000" w:themeColor="text1"/>
          <w:lang w:eastAsia="zh-TW"/>
        </w:rPr>
        <w:t>1</w:t>
      </w:r>
      <w:r w:rsidRPr="006807DE">
        <w:rPr>
          <w:rFonts w:ascii="Arial" w:eastAsia="新細明體" w:hAnsi="Arial" w:cs="Arial"/>
          <w:color w:val="000000" w:themeColor="text1"/>
          <w:vertAlign w:val="superscript"/>
          <w:lang w:eastAsia="zh-TW"/>
        </w:rPr>
        <w:t>st</w:t>
      </w:r>
      <w:r>
        <w:rPr>
          <w:rFonts w:ascii="Arial" w:eastAsia="新細明體" w:hAnsi="Arial" w:cs="Arial"/>
          <w:color w:val="000000" w:themeColor="text1"/>
          <w:lang w:eastAsia="zh-TW"/>
        </w:rPr>
        <w:t xml:space="preserve"> and 2</w:t>
      </w:r>
      <w:r w:rsidRPr="006807DE">
        <w:rPr>
          <w:rFonts w:ascii="Arial" w:eastAsia="新細明體" w:hAnsi="Arial" w:cs="Arial"/>
          <w:color w:val="000000" w:themeColor="text1"/>
          <w:vertAlign w:val="superscript"/>
          <w:lang w:eastAsia="zh-TW"/>
        </w:rPr>
        <w:t>nd</w:t>
      </w:r>
      <w:r>
        <w:rPr>
          <w:rFonts w:ascii="Arial" w:eastAsia="新細明體" w:hAnsi="Arial" w:cs="Arial"/>
          <w:color w:val="000000" w:themeColor="text1"/>
          <w:lang w:eastAsia="zh-TW"/>
        </w:rPr>
        <w:t xml:space="preserve"> TA offset values are provided for UL transmissions</w:t>
      </w:r>
      <w:bookmarkEnd w:id="42"/>
      <w:r>
        <w:rPr>
          <w:rFonts w:ascii="Arial" w:eastAsia="新細明體" w:hAnsi="Arial" w:cs="Arial"/>
          <w:color w:val="000000" w:themeColor="text1"/>
          <w:lang w:eastAsia="zh-TW"/>
        </w:rPr>
        <w:t xml:space="preserve"> applying </w:t>
      </w:r>
      <w:r w:rsidRPr="006807DE">
        <w:rPr>
          <w:rFonts w:ascii="Arial" w:eastAsia="新細明體" w:hAnsi="Arial" w:cs="Arial"/>
          <w:color w:val="000000" w:themeColor="text1"/>
          <w:lang w:eastAsia="zh-TW"/>
        </w:rPr>
        <w:t>first and second TCI states for the first and second CORESETs, respectively</w:t>
      </w:r>
    </w:p>
    <w:p w14:paraId="4EE4EE2A" w14:textId="3CC75A3D" w:rsidR="006807DE" w:rsidRPr="006807DE" w:rsidRDefault="009A7F85" w:rsidP="006807DE">
      <w:pPr>
        <w:pStyle w:val="af8"/>
        <w:numPr>
          <w:ilvl w:val="0"/>
          <w:numId w:val="34"/>
        </w:numPr>
        <w:rPr>
          <w:rFonts w:ascii="Arial" w:eastAsia="新細明體" w:hAnsi="Arial" w:cs="Arial"/>
          <w:color w:val="000000" w:themeColor="text1"/>
          <w:lang w:eastAsia="zh-TW"/>
        </w:rPr>
      </w:pPr>
      <w:bookmarkStart w:id="43" w:name="OLE_LINK213"/>
      <w:r w:rsidRPr="009A7F85">
        <w:rPr>
          <w:rFonts w:ascii="Arial" w:eastAsia="新細明體" w:hAnsi="Arial" w:cs="Arial"/>
          <w:color w:val="000000" w:themeColor="text1"/>
          <w:lang w:eastAsia="zh-TW"/>
        </w:rPr>
        <w:t xml:space="preserve">DL reference timing </w:t>
      </w:r>
      <w:r>
        <w:rPr>
          <w:rFonts w:ascii="Arial" w:eastAsia="新細明體" w:hAnsi="Arial" w:cs="Arial"/>
          <w:color w:val="000000" w:themeColor="text1"/>
          <w:lang w:eastAsia="zh-TW"/>
        </w:rPr>
        <w:t xml:space="preserve">for </w:t>
      </w:r>
      <w:r w:rsidRPr="009A7F85">
        <w:rPr>
          <w:rFonts w:ascii="Arial" w:eastAsia="新細明體" w:hAnsi="Arial" w:cs="Arial"/>
          <w:color w:val="000000" w:themeColor="text1"/>
          <w:lang w:eastAsia="zh-TW"/>
        </w:rPr>
        <w:t xml:space="preserve">PRACH </w:t>
      </w:r>
      <w:r>
        <w:rPr>
          <w:rFonts w:ascii="Arial" w:eastAsia="新細明體" w:hAnsi="Arial" w:cs="Arial"/>
          <w:color w:val="000000" w:themeColor="text1"/>
          <w:lang w:eastAsia="zh-TW"/>
        </w:rPr>
        <w:t>transmission</w:t>
      </w:r>
      <w:r w:rsidRPr="009A7F85">
        <w:rPr>
          <w:rFonts w:ascii="Arial" w:eastAsia="新細明體" w:hAnsi="Arial" w:cs="Arial"/>
          <w:color w:val="000000" w:themeColor="text1"/>
          <w:lang w:eastAsia="zh-TW"/>
        </w:rPr>
        <w:t xml:space="preserve"> triggered by PDCCH order</w:t>
      </w:r>
      <w:bookmarkEnd w:id="43"/>
      <w:r>
        <w:rPr>
          <w:rFonts w:ascii="Arial" w:eastAsia="新細明體" w:hAnsi="Arial" w:cs="Arial"/>
          <w:color w:val="000000" w:themeColor="text1"/>
          <w:lang w:eastAsia="zh-TW"/>
        </w:rPr>
        <w:t xml:space="preserve"> is determined according to the </w:t>
      </w:r>
      <w:r w:rsidRPr="009A7F85">
        <w:rPr>
          <w:rFonts w:ascii="Arial" w:eastAsia="新細明體" w:hAnsi="Arial" w:cs="Arial"/>
          <w:i/>
          <w:iCs/>
          <w:color w:val="000000" w:themeColor="text1"/>
          <w:lang w:eastAsia="zh-TW"/>
        </w:rPr>
        <w:t>coresetPoolIndex</w:t>
      </w:r>
      <w:r w:rsidRPr="009A7F85">
        <w:rPr>
          <w:rFonts w:ascii="Arial" w:eastAsia="新細明體" w:hAnsi="Arial" w:cs="Arial"/>
          <w:color w:val="000000" w:themeColor="text1"/>
          <w:lang w:eastAsia="zh-TW"/>
        </w:rPr>
        <w:t xml:space="preserve"> value</w:t>
      </w:r>
      <w:r>
        <w:rPr>
          <w:rFonts w:ascii="Arial" w:eastAsia="新細明體" w:hAnsi="Arial" w:cs="Arial"/>
          <w:color w:val="000000" w:themeColor="text1"/>
          <w:lang w:eastAsia="zh-TW"/>
        </w:rPr>
        <w:t>s</w:t>
      </w:r>
      <w:r w:rsidRPr="009A7F85">
        <w:rPr>
          <w:rFonts w:ascii="Arial" w:eastAsia="新細明體" w:hAnsi="Arial" w:cs="Arial"/>
          <w:color w:val="000000" w:themeColor="text1"/>
          <w:lang w:eastAsia="zh-TW"/>
        </w:rPr>
        <w:t xml:space="preserve"> </w:t>
      </w:r>
      <w:r>
        <w:rPr>
          <w:rFonts w:ascii="Arial" w:eastAsia="新細明體" w:hAnsi="Arial" w:cs="Arial"/>
          <w:color w:val="000000" w:themeColor="text1"/>
          <w:lang w:eastAsia="zh-TW"/>
        </w:rPr>
        <w:t xml:space="preserve">and </w:t>
      </w:r>
      <w:r w:rsidRPr="009A7F85">
        <w:rPr>
          <w:rFonts w:ascii="Arial" w:eastAsia="新細明體" w:hAnsi="Arial" w:cs="Arial"/>
          <w:color w:val="000000" w:themeColor="text1"/>
          <w:lang w:eastAsia="zh-TW"/>
        </w:rPr>
        <w:t>“PRACH association indicator”</w:t>
      </w:r>
    </w:p>
    <w:p w14:paraId="7CF90A21" w14:textId="7838FEDF" w:rsidR="00F95B22" w:rsidRDefault="00362400" w:rsidP="00DD6673">
      <w:pPr>
        <w:spacing w:line="276" w:lineRule="auto"/>
        <w:rPr>
          <w:rFonts w:ascii="Arial" w:eastAsia="新細明體" w:hAnsi="Arial" w:cs="Arial"/>
          <w:color w:val="000000" w:themeColor="text1"/>
          <w:lang w:eastAsia="zh-TW"/>
        </w:rPr>
      </w:pPr>
      <w:r>
        <w:rPr>
          <w:rFonts w:ascii="Arial" w:eastAsia="新細明體" w:hAnsi="Arial" w:cs="Arial" w:hint="eastAsia"/>
          <w:color w:val="000000" w:themeColor="text1"/>
          <w:lang w:eastAsia="zh-TW"/>
        </w:rPr>
        <w:t>T</w:t>
      </w:r>
      <w:r>
        <w:rPr>
          <w:rFonts w:ascii="Arial" w:eastAsia="新細明體" w:hAnsi="Arial" w:cs="Arial"/>
          <w:color w:val="000000" w:themeColor="text1"/>
          <w:lang w:eastAsia="zh-TW"/>
        </w:rPr>
        <w:t xml:space="preserve">o remove the dependence of </w:t>
      </w:r>
      <w:r>
        <w:rPr>
          <w:rFonts w:ascii="Arial" w:eastAsia="新細明體" w:hAnsi="Arial" w:cs="Arial"/>
          <w:i/>
          <w:iCs/>
          <w:color w:val="000000" w:themeColor="text1"/>
          <w:lang w:eastAsia="zh-TW"/>
        </w:rPr>
        <w:t>coresetPoolIndex</w:t>
      </w:r>
      <w:r>
        <w:rPr>
          <w:rFonts w:ascii="Arial" w:eastAsia="新細明體" w:hAnsi="Arial" w:cs="Arial"/>
          <w:color w:val="000000" w:themeColor="text1"/>
          <w:lang w:eastAsia="zh-TW"/>
        </w:rPr>
        <w:t xml:space="preserve"> values, </w:t>
      </w:r>
      <w:r w:rsidR="006B2B28">
        <w:rPr>
          <w:rFonts w:ascii="Arial" w:eastAsia="新細明體" w:hAnsi="Arial" w:cs="Arial"/>
          <w:color w:val="000000" w:themeColor="text1"/>
          <w:lang w:eastAsia="zh-TW"/>
        </w:rPr>
        <w:t>the enhancements</w:t>
      </w:r>
      <w:r w:rsidR="0066381B">
        <w:rPr>
          <w:rFonts w:ascii="Arial" w:eastAsia="新細明體" w:hAnsi="Arial" w:cs="Arial"/>
          <w:color w:val="000000" w:themeColor="text1"/>
          <w:lang w:eastAsia="zh-TW"/>
        </w:rPr>
        <w:t xml:space="preserve"> for above behaviors</w:t>
      </w:r>
      <w:r>
        <w:rPr>
          <w:rFonts w:ascii="Arial" w:eastAsia="新細明體" w:hAnsi="Arial" w:cs="Arial"/>
          <w:color w:val="000000" w:themeColor="text1"/>
          <w:lang w:eastAsia="zh-TW"/>
        </w:rPr>
        <w:t xml:space="preserve"> </w:t>
      </w:r>
      <w:r w:rsidR="006B2B28">
        <w:rPr>
          <w:rFonts w:ascii="Arial" w:eastAsia="新細明體" w:hAnsi="Arial" w:cs="Arial" w:hint="eastAsia"/>
          <w:color w:val="000000" w:themeColor="text1"/>
          <w:lang w:eastAsia="zh-TW"/>
        </w:rPr>
        <w:t>a</w:t>
      </w:r>
      <w:r w:rsidR="006B2B28">
        <w:rPr>
          <w:rFonts w:ascii="Arial" w:eastAsia="新細明體" w:hAnsi="Arial" w:cs="Arial"/>
          <w:color w:val="000000" w:themeColor="text1"/>
          <w:lang w:eastAsia="zh-TW"/>
        </w:rPr>
        <w:t xml:space="preserve">re necessary, which would cause large specification effort. </w:t>
      </w:r>
      <w:r w:rsidR="00784284">
        <w:rPr>
          <w:rFonts w:ascii="Arial" w:eastAsia="新細明體" w:hAnsi="Arial" w:cs="Arial"/>
          <w:color w:val="000000" w:themeColor="text1"/>
          <w:lang w:eastAsia="zh-TW"/>
        </w:rPr>
        <w:t xml:space="preserve">Considering specification effort, we should also consider </w:t>
      </w:r>
      <w:r w:rsidR="00784284" w:rsidRPr="00784284">
        <w:rPr>
          <w:rFonts w:ascii="Arial" w:eastAsia="新細明體" w:hAnsi="Arial" w:cs="Arial"/>
          <w:color w:val="000000" w:themeColor="text1"/>
          <w:lang w:eastAsia="zh-TW"/>
        </w:rPr>
        <w:t xml:space="preserve">both S-DCI and M-DCI based MTRP operation for asymmetric DL STRP/UL MTRP deployment scenarios. Then, 2 TAs </w:t>
      </w:r>
      <w:r w:rsidR="00784284">
        <w:rPr>
          <w:rFonts w:ascii="Arial" w:eastAsia="新細明體" w:hAnsi="Arial" w:cs="Arial"/>
          <w:color w:val="000000" w:themeColor="text1"/>
          <w:lang w:eastAsia="zh-TW"/>
        </w:rPr>
        <w:t>can be</w:t>
      </w:r>
      <w:r w:rsidR="00784284" w:rsidRPr="00784284">
        <w:rPr>
          <w:rFonts w:ascii="Arial" w:eastAsia="新細明體" w:hAnsi="Arial" w:cs="Arial"/>
          <w:color w:val="000000" w:themeColor="text1"/>
          <w:lang w:eastAsia="zh-TW"/>
        </w:rPr>
        <w:t xml:space="preserve"> supported in M-DCI based MTRP operation as legacy.</w:t>
      </w:r>
    </w:p>
    <w:p w14:paraId="30C8AAC8" w14:textId="1AC03CF4" w:rsidR="0069354C" w:rsidRDefault="0069354C" w:rsidP="00F414B8">
      <w:pPr>
        <w:spacing w:after="0" w:line="276" w:lineRule="auto"/>
        <w:rPr>
          <w:rFonts w:ascii="Arial" w:eastAsia="新細明體" w:hAnsi="Arial" w:cs="Arial"/>
          <w:b/>
          <w:bCs/>
          <w:color w:val="000000" w:themeColor="text1"/>
          <w:lang w:eastAsia="zh-TW"/>
        </w:rPr>
      </w:pPr>
      <w:r>
        <w:rPr>
          <w:rFonts w:ascii="Arial" w:eastAsia="新細明體" w:hAnsi="Arial" w:cs="Arial"/>
          <w:color w:val="000000" w:themeColor="text1"/>
          <w:lang w:eastAsia="zh-TW"/>
        </w:rPr>
        <w:t xml:space="preserve">Note that </w:t>
      </w:r>
      <w:r w:rsidR="00F414B8">
        <w:rPr>
          <w:rFonts w:ascii="Arial" w:eastAsia="新細明體" w:hAnsi="Arial" w:cs="Arial"/>
          <w:color w:val="000000" w:themeColor="text1"/>
          <w:lang w:eastAsia="zh-TW"/>
        </w:rPr>
        <w:t>since</w:t>
      </w:r>
      <w:r>
        <w:rPr>
          <w:rFonts w:ascii="Arial" w:eastAsia="新細明體" w:hAnsi="Arial" w:cs="Arial"/>
          <w:color w:val="000000" w:themeColor="text1"/>
          <w:lang w:eastAsia="zh-TW"/>
        </w:rPr>
        <w:t xml:space="preserve"> 2 TAs are </w:t>
      </w:r>
      <w:r w:rsidR="00F414B8">
        <w:rPr>
          <w:rFonts w:ascii="Arial" w:eastAsia="新細明體" w:hAnsi="Arial" w:cs="Arial"/>
          <w:color w:val="000000" w:themeColor="text1"/>
          <w:lang w:eastAsia="zh-TW"/>
        </w:rPr>
        <w:t>not with the scope of Rel-19 MIMO WID,</w:t>
      </w:r>
      <w:r>
        <w:rPr>
          <w:rFonts w:ascii="Arial" w:eastAsia="新細明體" w:hAnsi="Arial" w:cs="Arial"/>
          <w:color w:val="000000" w:themeColor="text1"/>
          <w:lang w:eastAsia="zh-TW"/>
        </w:rPr>
        <w:t xml:space="preserve"> we </w:t>
      </w:r>
      <w:r w:rsidR="00F414B8">
        <w:rPr>
          <w:rFonts w:ascii="Arial" w:eastAsia="新細明體" w:hAnsi="Arial" w:cs="Arial"/>
          <w:color w:val="000000" w:themeColor="text1"/>
          <w:lang w:eastAsia="zh-TW"/>
        </w:rPr>
        <w:t xml:space="preserve">slightly prefer to decide </w:t>
      </w:r>
      <w:r w:rsidR="00F414B8" w:rsidRPr="00F414B8">
        <w:rPr>
          <w:rFonts w:ascii="Arial" w:eastAsia="新細明體" w:hAnsi="Arial" w:cs="Arial"/>
          <w:color w:val="000000" w:themeColor="text1"/>
          <w:lang w:eastAsia="zh-TW"/>
        </w:rPr>
        <w:t>whether to support 2 TAs for asymmetric DL STRP/UL MTRP deployment scenarios</w:t>
      </w:r>
      <w:r w:rsidR="00F414B8">
        <w:rPr>
          <w:rFonts w:ascii="Arial" w:eastAsia="新細明體" w:hAnsi="Arial" w:cs="Arial"/>
          <w:color w:val="000000" w:themeColor="text1"/>
          <w:lang w:eastAsia="zh-TW"/>
        </w:rPr>
        <w:t xml:space="preserve"> </w:t>
      </w:r>
      <w:r w:rsidR="00F414B8" w:rsidRPr="00F414B8">
        <w:rPr>
          <w:rFonts w:ascii="Arial" w:eastAsia="新細明體" w:hAnsi="Arial" w:cs="Arial"/>
          <w:color w:val="000000" w:themeColor="text1"/>
          <w:lang w:eastAsia="zh-TW"/>
        </w:rPr>
        <w:t>in RAN plenary</w:t>
      </w:r>
      <w:r w:rsidR="00F414B8">
        <w:rPr>
          <w:rFonts w:ascii="Arial" w:eastAsia="新細明體" w:hAnsi="Arial" w:cs="Arial"/>
          <w:color w:val="000000" w:themeColor="text1"/>
          <w:lang w:eastAsia="zh-TW"/>
        </w:rPr>
        <w:t>.</w:t>
      </w:r>
    </w:p>
    <w:bookmarkEnd w:id="5"/>
    <w:bookmarkEnd w:id="7"/>
    <w:bookmarkEnd w:id="29"/>
    <w:p w14:paraId="4957750A" w14:textId="77777777" w:rsidR="00F414B8" w:rsidRDefault="00F414B8" w:rsidP="00F414B8">
      <w:pPr>
        <w:spacing w:before="240" w:after="0" w:line="276" w:lineRule="auto"/>
        <w:jc w:val="left"/>
        <w:rPr>
          <w:rFonts w:ascii="Arial" w:hAnsi="Arial" w:cs="Arial"/>
          <w:b/>
          <w:bCs/>
          <w:color w:val="000000" w:themeColor="text1"/>
        </w:rPr>
      </w:pPr>
      <w:r>
        <w:rPr>
          <w:rFonts w:ascii="Arial" w:hAnsi="Arial" w:cs="Arial"/>
          <w:b/>
          <w:bCs/>
          <w:color w:val="000000" w:themeColor="text1"/>
        </w:rPr>
        <w:t>Proposal 4: Study whether to support 2 TAs for asymmetric DL STRP/UL MTRP deployment scenarios, and we slightly prefer to decide this in RAN plenary</w:t>
      </w:r>
    </w:p>
    <w:p w14:paraId="3B31E496" w14:textId="77777777" w:rsidR="00F414B8" w:rsidRDefault="00F414B8" w:rsidP="00F414B8">
      <w:pPr>
        <w:spacing w:before="240" w:after="0" w:line="276" w:lineRule="auto"/>
        <w:jc w:val="left"/>
        <w:rPr>
          <w:rFonts w:ascii="Arial" w:hAnsi="Arial" w:cs="Arial"/>
          <w:b/>
          <w:bCs/>
          <w:color w:val="000000" w:themeColor="text1"/>
        </w:rPr>
      </w:pPr>
      <w:r>
        <w:rPr>
          <w:rFonts w:ascii="Arial" w:hAnsi="Arial" w:cs="Arial"/>
          <w:b/>
          <w:bCs/>
          <w:color w:val="000000" w:themeColor="text1"/>
        </w:rPr>
        <w:t>Proposal 5: If 2 TAs are supported for asymmetric DL STRP/UL MTRP deployment scenarios, down-select from the following alternatives:</w:t>
      </w:r>
    </w:p>
    <w:p w14:paraId="041B342D" w14:textId="77777777" w:rsidR="00F414B8" w:rsidRDefault="00F414B8" w:rsidP="00F414B8">
      <w:pPr>
        <w:pStyle w:val="af8"/>
        <w:widowControl w:val="0"/>
        <w:numPr>
          <w:ilvl w:val="0"/>
          <w:numId w:val="38"/>
        </w:numPr>
        <w:autoSpaceDE w:val="0"/>
        <w:autoSpaceDN w:val="0"/>
        <w:adjustRightInd w:val="0"/>
        <w:spacing w:after="0"/>
        <w:jc w:val="left"/>
        <w:rPr>
          <w:rFonts w:ascii="Arial" w:eastAsia="新細明體" w:hAnsi="Arial" w:cs="Arial"/>
          <w:b/>
          <w:bCs/>
          <w:color w:val="000000" w:themeColor="text1"/>
          <w:lang w:eastAsia="zh-TW"/>
        </w:rPr>
      </w:pPr>
      <w:r>
        <w:rPr>
          <w:rFonts w:ascii="Arial" w:eastAsia="新細明體" w:hAnsi="Arial" w:cs="Arial"/>
          <w:b/>
          <w:bCs/>
          <w:color w:val="000000" w:themeColor="text1"/>
          <w:lang w:eastAsia="zh-TW"/>
        </w:rPr>
        <w:t>Alt1: Support only S-DCI based MTRP operation for asymmetric DL STRP/UL MTRP deployment scenarios. Extend 2 TAs for S-DCI based MTRP operation.</w:t>
      </w:r>
    </w:p>
    <w:p w14:paraId="22AD421F" w14:textId="77777777" w:rsidR="00F414B8" w:rsidRDefault="00F414B8" w:rsidP="00F414B8">
      <w:pPr>
        <w:pStyle w:val="af8"/>
        <w:widowControl w:val="0"/>
        <w:numPr>
          <w:ilvl w:val="0"/>
          <w:numId w:val="38"/>
        </w:numPr>
        <w:autoSpaceDE w:val="0"/>
        <w:autoSpaceDN w:val="0"/>
        <w:adjustRightInd w:val="0"/>
        <w:spacing w:after="0"/>
        <w:jc w:val="left"/>
        <w:rPr>
          <w:rFonts w:ascii="Arial" w:eastAsia="新細明體" w:hAnsi="Arial" w:cs="Arial"/>
          <w:b/>
          <w:bCs/>
          <w:color w:val="000000" w:themeColor="text1"/>
          <w:lang w:eastAsia="zh-TW"/>
        </w:rPr>
      </w:pPr>
      <w:r>
        <w:rPr>
          <w:rFonts w:ascii="Arial" w:eastAsia="新細明體" w:hAnsi="Arial" w:cs="Arial"/>
          <w:b/>
          <w:bCs/>
          <w:color w:val="000000" w:themeColor="text1"/>
          <w:lang w:eastAsia="zh-TW"/>
        </w:rPr>
        <w:t>Alt2: Support both S-DCI and M-DCI based MTRP operation for asymmetric DL STRP/UL MTRP deployment scenarios. 2 TAs is supported in M-DCI based MTRP operation as legacy.</w:t>
      </w:r>
    </w:p>
    <w:p w14:paraId="499EDE34" w14:textId="6F9CBF9E" w:rsidR="000176A4" w:rsidRPr="00AD4B29" w:rsidRDefault="000D3BDE" w:rsidP="00C97AA1">
      <w:pPr>
        <w:pStyle w:val="1"/>
        <w:keepNext w:val="0"/>
        <w:widowControl w:val="0"/>
        <w:tabs>
          <w:tab w:val="clear" w:pos="522"/>
          <w:tab w:val="num" w:pos="426"/>
        </w:tabs>
        <w:spacing w:before="480" w:after="120" w:line="276" w:lineRule="auto"/>
        <w:ind w:left="518" w:hanging="518"/>
        <w:jc w:val="left"/>
        <w:rPr>
          <w:color w:val="000000" w:themeColor="text1"/>
          <w:sz w:val="28"/>
          <w:lang w:val="en-US"/>
        </w:rPr>
      </w:pPr>
      <w:r w:rsidRPr="00AD4B29">
        <w:rPr>
          <w:color w:val="000000" w:themeColor="text1"/>
          <w:sz w:val="28"/>
          <w:lang w:val="en-US"/>
        </w:rPr>
        <w:t>Conclusion</w:t>
      </w:r>
    </w:p>
    <w:p w14:paraId="1BC168D5" w14:textId="2853ED3C" w:rsidR="006F5804" w:rsidRPr="00AD4B29" w:rsidRDefault="00CA44F8" w:rsidP="00C97AA1">
      <w:pPr>
        <w:pStyle w:val="a3"/>
        <w:spacing w:line="276" w:lineRule="auto"/>
        <w:rPr>
          <w:rFonts w:ascii="Arial" w:hAnsi="Arial" w:cs="Arial"/>
          <w:bCs/>
          <w:color w:val="000000" w:themeColor="text1"/>
          <w:lang w:val="en-US"/>
        </w:rPr>
      </w:pPr>
      <w:r w:rsidRPr="00AD4B29">
        <w:rPr>
          <w:rFonts w:ascii="Arial" w:hAnsi="Arial" w:cs="Arial"/>
          <w:color w:val="000000" w:themeColor="text1"/>
        </w:rPr>
        <w:t>In this contribution,</w:t>
      </w:r>
      <w:r w:rsidR="00D66CEF" w:rsidRPr="00AD4B29">
        <w:rPr>
          <w:rFonts w:ascii="Arial" w:hAnsi="Arial" w:cs="Arial"/>
          <w:color w:val="000000" w:themeColor="text1"/>
        </w:rPr>
        <w:t xml:space="preserve"> </w:t>
      </w:r>
      <w:r w:rsidR="00473B9E" w:rsidRPr="00473B9E">
        <w:rPr>
          <w:rFonts w:ascii="Arial" w:hAnsi="Arial" w:cs="Arial"/>
          <w:color w:val="000000" w:themeColor="text1"/>
        </w:rPr>
        <w:t>enhancement for asymmetric DL STRP/UL MTRP scenarios</w:t>
      </w:r>
      <w:r w:rsidR="00821127" w:rsidRPr="00AD4B29">
        <w:rPr>
          <w:rFonts w:ascii="Arial" w:hAnsi="Arial" w:cs="Arial"/>
          <w:color w:val="000000" w:themeColor="text1"/>
        </w:rPr>
        <w:t xml:space="preserve"> was</w:t>
      </w:r>
      <w:r w:rsidR="00515F75" w:rsidRPr="00AD4B29">
        <w:rPr>
          <w:rFonts w:ascii="Arial" w:hAnsi="Arial" w:cs="Arial"/>
          <w:color w:val="000000" w:themeColor="text1"/>
        </w:rPr>
        <w:t xml:space="preserve"> discussed. </w:t>
      </w:r>
      <w:r w:rsidR="004A38B5" w:rsidRPr="00AD4B29">
        <w:rPr>
          <w:rFonts w:ascii="Arial" w:hAnsi="Arial" w:cs="Arial"/>
          <w:color w:val="000000" w:themeColor="text1"/>
        </w:rPr>
        <w:t>Based on the discussion</w:t>
      </w:r>
      <w:r w:rsidR="00EB688A" w:rsidRPr="00AD4B29">
        <w:rPr>
          <w:rFonts w:ascii="Arial" w:hAnsi="Arial" w:cs="Arial"/>
          <w:color w:val="000000" w:themeColor="text1"/>
        </w:rPr>
        <w:t xml:space="preserve"> in the previous sections</w:t>
      </w:r>
      <w:r w:rsidR="004A38B5" w:rsidRPr="00AD4B29">
        <w:rPr>
          <w:rFonts w:ascii="Arial" w:hAnsi="Arial" w:cs="Arial"/>
          <w:color w:val="000000" w:themeColor="text1"/>
        </w:rPr>
        <w:t xml:space="preserve">, </w:t>
      </w:r>
      <w:r w:rsidR="00EB688A" w:rsidRPr="00AD4B29">
        <w:rPr>
          <w:rFonts w:ascii="Arial" w:hAnsi="Arial" w:cs="Arial"/>
          <w:color w:val="000000" w:themeColor="text1"/>
        </w:rPr>
        <w:t xml:space="preserve">we </w:t>
      </w:r>
      <w:r w:rsidR="00CE54D4" w:rsidRPr="00AD4B29">
        <w:rPr>
          <w:rFonts w:ascii="Arial" w:hAnsi="Arial" w:cs="Arial"/>
          <w:color w:val="000000" w:themeColor="text1"/>
        </w:rPr>
        <w:t>made</w:t>
      </w:r>
      <w:r w:rsidR="00EB688A" w:rsidRPr="00AD4B29">
        <w:rPr>
          <w:rFonts w:ascii="Arial" w:hAnsi="Arial" w:cs="Arial"/>
          <w:color w:val="000000" w:themeColor="text1"/>
        </w:rPr>
        <w:t xml:space="preserve"> the following</w:t>
      </w:r>
      <w:r w:rsidR="00CE54D4" w:rsidRPr="00AD4B29">
        <w:rPr>
          <w:rFonts w:ascii="Arial" w:hAnsi="Arial" w:cs="Arial"/>
          <w:color w:val="000000" w:themeColor="text1"/>
        </w:rPr>
        <w:t xml:space="preserve"> proposals</w:t>
      </w:r>
      <w:r w:rsidR="004A38B5" w:rsidRPr="00AD4B29">
        <w:rPr>
          <w:rFonts w:ascii="Arial" w:hAnsi="Arial" w:cs="Arial"/>
          <w:bCs/>
          <w:color w:val="000000" w:themeColor="text1"/>
          <w:lang w:val="en-US"/>
        </w:rPr>
        <w:t>:</w:t>
      </w:r>
    </w:p>
    <w:p w14:paraId="20E178C2" w14:textId="688B4F7C" w:rsidR="00473B9E" w:rsidRDefault="00473B9E" w:rsidP="00CF32EA">
      <w:pPr>
        <w:spacing w:before="240" w:line="276" w:lineRule="auto"/>
        <w:jc w:val="left"/>
        <w:rPr>
          <w:rFonts w:ascii="Arial" w:eastAsia="新細明體" w:hAnsi="Arial" w:cs="Arial"/>
          <w:b/>
          <w:bCs/>
          <w:color w:val="000000" w:themeColor="text1"/>
          <w:u w:val="single"/>
          <w:lang w:eastAsia="zh-TW"/>
        </w:rPr>
      </w:pPr>
      <w:bookmarkStart w:id="44" w:name="OLE_LINK31"/>
      <w:r w:rsidRPr="00473B9E">
        <w:rPr>
          <w:rFonts w:ascii="Arial" w:eastAsia="新細明體" w:hAnsi="Arial" w:cs="Arial"/>
          <w:b/>
          <w:bCs/>
          <w:color w:val="000000" w:themeColor="text1"/>
          <w:u w:val="single"/>
          <w:lang w:eastAsia="zh-TW"/>
        </w:rPr>
        <w:t>UL power control enhancement</w:t>
      </w:r>
    </w:p>
    <w:bookmarkEnd w:id="44"/>
    <w:p w14:paraId="4E7BFD50" w14:textId="77777777" w:rsidR="00784284" w:rsidRDefault="00784284" w:rsidP="00784284">
      <w:pPr>
        <w:spacing w:before="240" w:after="0" w:line="276" w:lineRule="auto"/>
        <w:rPr>
          <w:rFonts w:ascii="Arial" w:eastAsia="新細明體" w:hAnsi="Arial" w:cs="Arial"/>
          <w:color w:val="000000" w:themeColor="text1"/>
          <w:lang w:eastAsia="zh-TW"/>
        </w:rPr>
      </w:pPr>
      <w:r>
        <w:rPr>
          <w:rFonts w:ascii="Arial" w:hAnsi="Arial" w:cs="Arial"/>
          <w:b/>
          <w:bCs/>
          <w:color w:val="000000" w:themeColor="text1"/>
        </w:rPr>
        <w:t>Proposal 1: Don’t support indication of TPC command for SRS CLPC adjustment states through DCI format 1_1/0_1 when the UE is configured two SRS CLPC adjustment states</w:t>
      </w:r>
    </w:p>
    <w:p w14:paraId="645DE945" w14:textId="77777777" w:rsidR="00784284" w:rsidRDefault="00784284" w:rsidP="00784284">
      <w:pPr>
        <w:spacing w:before="240" w:line="276" w:lineRule="auto"/>
        <w:rPr>
          <w:rFonts w:ascii="Arial" w:hAnsi="Arial" w:cs="Arial"/>
          <w:b/>
          <w:bCs/>
          <w:color w:val="000000" w:themeColor="text1"/>
        </w:rPr>
      </w:pPr>
      <w:r>
        <w:rPr>
          <w:rFonts w:ascii="Arial" w:hAnsi="Arial" w:cs="Arial"/>
          <w:b/>
          <w:bCs/>
          <w:color w:val="000000" w:themeColor="text1"/>
        </w:rPr>
        <w:t>Proposal 2: Don’t support update UL PL by “new UL PL = current UL PL + an update delta indicated by NW”</w:t>
      </w:r>
    </w:p>
    <w:p w14:paraId="0AD545E9" w14:textId="77777777" w:rsidR="00784284" w:rsidRDefault="00784284" w:rsidP="00784284">
      <w:pPr>
        <w:spacing w:before="240" w:after="0" w:line="276" w:lineRule="auto"/>
        <w:rPr>
          <w:rFonts w:ascii="Arial" w:hAnsi="Arial" w:cs="Arial"/>
          <w:b/>
          <w:bCs/>
          <w:color w:val="000000" w:themeColor="text1"/>
        </w:rPr>
      </w:pPr>
      <w:r>
        <w:rPr>
          <w:rFonts w:ascii="Arial" w:hAnsi="Arial" w:cs="Arial"/>
          <w:b/>
          <w:bCs/>
          <w:color w:val="000000" w:themeColor="text1"/>
        </w:rPr>
        <w:t>Proposal 3: For the association between PL offset and joint/UL TCI state, support either Alt1b or Alt2b</w:t>
      </w:r>
    </w:p>
    <w:p w14:paraId="32E7B783" w14:textId="77777777" w:rsidR="00784284" w:rsidRDefault="00784284" w:rsidP="00784284">
      <w:pPr>
        <w:pStyle w:val="af8"/>
        <w:widowControl w:val="0"/>
        <w:numPr>
          <w:ilvl w:val="0"/>
          <w:numId w:val="36"/>
        </w:numPr>
        <w:autoSpaceDE w:val="0"/>
        <w:autoSpaceDN w:val="0"/>
        <w:adjustRightInd w:val="0"/>
        <w:spacing w:after="0"/>
        <w:jc w:val="left"/>
        <w:rPr>
          <w:rFonts w:ascii="Arial" w:eastAsia="新細明體" w:hAnsi="Arial" w:cs="Arial"/>
          <w:b/>
          <w:bCs/>
          <w:color w:val="000000" w:themeColor="text1"/>
          <w:lang w:eastAsia="zh-TW"/>
        </w:rPr>
      </w:pPr>
      <w:r>
        <w:rPr>
          <w:rFonts w:ascii="Arial" w:eastAsia="新細明體" w:hAnsi="Arial" w:cs="Arial"/>
          <w:b/>
          <w:bCs/>
          <w:color w:val="000000" w:themeColor="text1"/>
          <w:lang w:eastAsia="zh-TW"/>
        </w:rPr>
        <w:t>Alt1b: One PL offset value is configured in a joint or UL TCI state by RRC. A MAC CE can update the PL offset value(s) for joint or UL TCI state(s).</w:t>
      </w:r>
    </w:p>
    <w:p w14:paraId="7E77FB72" w14:textId="77777777" w:rsidR="00784284" w:rsidRDefault="00784284" w:rsidP="00784284">
      <w:pPr>
        <w:pStyle w:val="af8"/>
        <w:widowControl w:val="0"/>
        <w:numPr>
          <w:ilvl w:val="0"/>
          <w:numId w:val="36"/>
        </w:numPr>
        <w:autoSpaceDE w:val="0"/>
        <w:autoSpaceDN w:val="0"/>
        <w:adjustRightInd w:val="0"/>
        <w:spacing w:after="0"/>
        <w:jc w:val="left"/>
        <w:rPr>
          <w:rFonts w:ascii="Arial" w:eastAsia="新細明體" w:hAnsi="Arial" w:cs="Arial"/>
          <w:b/>
          <w:bCs/>
          <w:color w:val="000000" w:themeColor="text1"/>
          <w:lang w:eastAsia="zh-TW"/>
        </w:rPr>
      </w:pPr>
      <w:r>
        <w:rPr>
          <w:rFonts w:ascii="Arial" w:eastAsia="新細明體" w:hAnsi="Arial" w:cs="Arial"/>
          <w:b/>
          <w:bCs/>
          <w:color w:val="000000" w:themeColor="text1"/>
          <w:lang w:eastAsia="zh-TW"/>
        </w:rPr>
        <w:t>Alt2b: A list of PL offset configurations is configured by RRC in BWP/CC and each PL offset configuration contains one PL offset value. One new RRC parameter is introduced in a joint or UL TCI state to indicate one of the configured PL offset configurations. A MAC CE can update the association between a joint or UL TCI state and PL offset configuration</w:t>
      </w:r>
    </w:p>
    <w:p w14:paraId="04CD7D3D" w14:textId="778384C8" w:rsidR="00837474" w:rsidRPr="00784284" w:rsidRDefault="00837474" w:rsidP="00837474">
      <w:pPr>
        <w:jc w:val="left"/>
        <w:rPr>
          <w:rFonts w:ascii="Arial" w:eastAsia="新細明體" w:hAnsi="Arial" w:cs="Arial"/>
          <w:b/>
          <w:bCs/>
          <w:color w:val="000000" w:themeColor="text1"/>
          <w:lang w:eastAsia="zh-TW"/>
        </w:rPr>
      </w:pPr>
    </w:p>
    <w:p w14:paraId="3A727A08" w14:textId="7E10B44B" w:rsidR="00837474" w:rsidRDefault="00837474" w:rsidP="00837474">
      <w:pPr>
        <w:spacing w:before="240" w:line="276" w:lineRule="auto"/>
        <w:jc w:val="left"/>
        <w:rPr>
          <w:rFonts w:ascii="Arial" w:eastAsia="新細明體" w:hAnsi="Arial" w:cs="Arial"/>
          <w:b/>
          <w:bCs/>
          <w:color w:val="000000" w:themeColor="text1"/>
          <w:u w:val="single"/>
          <w:lang w:eastAsia="zh-TW"/>
        </w:rPr>
      </w:pPr>
      <w:r w:rsidRPr="00784284">
        <w:rPr>
          <w:rFonts w:ascii="Arial" w:eastAsia="新細明體" w:hAnsi="Arial" w:cs="Arial"/>
          <w:b/>
          <w:bCs/>
          <w:color w:val="000000" w:themeColor="text1"/>
          <w:u w:val="single"/>
          <w:lang w:eastAsia="zh-TW"/>
        </w:rPr>
        <w:lastRenderedPageBreak/>
        <w:t>2 TAs</w:t>
      </w:r>
      <w:r w:rsidR="00784284" w:rsidRPr="00784284">
        <w:rPr>
          <w:u w:val="single"/>
        </w:rPr>
        <w:t xml:space="preserve"> </w:t>
      </w:r>
      <w:r w:rsidR="00784284" w:rsidRPr="00784284">
        <w:rPr>
          <w:rFonts w:ascii="Arial" w:eastAsia="新細明體" w:hAnsi="Arial" w:cs="Arial"/>
          <w:b/>
          <w:bCs/>
          <w:color w:val="000000" w:themeColor="text1"/>
          <w:u w:val="single"/>
          <w:lang w:eastAsia="zh-TW"/>
        </w:rPr>
        <w:t>for asymmetric DL STRP/UL MTRP deployment scenarios</w:t>
      </w:r>
    </w:p>
    <w:p w14:paraId="686E5796" w14:textId="1771B172" w:rsidR="00F414B8" w:rsidRDefault="008624FC" w:rsidP="008624FC">
      <w:pPr>
        <w:spacing w:before="240" w:after="0" w:line="276" w:lineRule="auto"/>
        <w:jc w:val="left"/>
        <w:rPr>
          <w:rFonts w:ascii="Arial" w:hAnsi="Arial" w:cs="Arial"/>
          <w:b/>
          <w:bCs/>
          <w:color w:val="000000" w:themeColor="text1"/>
        </w:rPr>
      </w:pPr>
      <w:bookmarkStart w:id="45" w:name="OLE_LINK1"/>
      <w:bookmarkStart w:id="46" w:name="OLE_LINK6"/>
      <w:r>
        <w:rPr>
          <w:rFonts w:ascii="Arial" w:hAnsi="Arial" w:cs="Arial"/>
          <w:b/>
          <w:bCs/>
          <w:color w:val="000000" w:themeColor="text1"/>
        </w:rPr>
        <w:t xml:space="preserve">Proposal 4: Study </w:t>
      </w:r>
      <w:bookmarkStart w:id="47" w:name="OLE_LINK7"/>
      <w:r>
        <w:rPr>
          <w:rFonts w:ascii="Arial" w:hAnsi="Arial" w:cs="Arial"/>
          <w:b/>
          <w:bCs/>
          <w:color w:val="000000" w:themeColor="text1"/>
        </w:rPr>
        <w:t>whether to support</w:t>
      </w:r>
      <w:bookmarkStart w:id="48" w:name="OLE_LINK2"/>
      <w:r>
        <w:rPr>
          <w:rFonts w:ascii="Arial" w:hAnsi="Arial" w:cs="Arial"/>
          <w:b/>
          <w:bCs/>
          <w:color w:val="000000" w:themeColor="text1"/>
        </w:rPr>
        <w:t xml:space="preserve"> 2 TAs for asymmetric DL STRP/UL MTRP deployment scenarios</w:t>
      </w:r>
      <w:r w:rsidR="00F414B8">
        <w:rPr>
          <w:rFonts w:ascii="Arial" w:hAnsi="Arial" w:cs="Arial"/>
          <w:b/>
          <w:bCs/>
          <w:color w:val="000000" w:themeColor="text1"/>
        </w:rPr>
        <w:t>,</w:t>
      </w:r>
      <w:bookmarkEnd w:id="48"/>
      <w:r w:rsidR="00F414B8">
        <w:rPr>
          <w:rFonts w:ascii="Arial" w:hAnsi="Arial" w:cs="Arial"/>
          <w:b/>
          <w:bCs/>
          <w:color w:val="000000" w:themeColor="text1"/>
        </w:rPr>
        <w:t xml:space="preserve"> and we slightly prefer to decide this in RAN plenary</w:t>
      </w:r>
      <w:bookmarkEnd w:id="47"/>
    </w:p>
    <w:bookmarkEnd w:id="45"/>
    <w:p w14:paraId="59C8AE59" w14:textId="1758C9F1" w:rsidR="00F414B8" w:rsidRDefault="00F414B8" w:rsidP="00F414B8">
      <w:pPr>
        <w:spacing w:before="240" w:after="0" w:line="276" w:lineRule="auto"/>
        <w:jc w:val="left"/>
        <w:rPr>
          <w:rFonts w:ascii="Arial" w:hAnsi="Arial" w:cs="Arial"/>
          <w:b/>
          <w:bCs/>
          <w:color w:val="000000" w:themeColor="text1"/>
        </w:rPr>
      </w:pPr>
      <w:r>
        <w:rPr>
          <w:rFonts w:ascii="Arial" w:hAnsi="Arial" w:cs="Arial"/>
          <w:b/>
          <w:bCs/>
          <w:color w:val="000000" w:themeColor="text1"/>
        </w:rPr>
        <w:t xml:space="preserve">Proposal </w:t>
      </w:r>
      <w:r>
        <w:rPr>
          <w:rFonts w:ascii="Arial" w:hAnsi="Arial" w:cs="Arial"/>
          <w:b/>
          <w:bCs/>
          <w:color w:val="000000" w:themeColor="text1"/>
        </w:rPr>
        <w:t>5</w:t>
      </w:r>
      <w:r>
        <w:rPr>
          <w:rFonts w:ascii="Arial" w:hAnsi="Arial" w:cs="Arial"/>
          <w:b/>
          <w:bCs/>
          <w:color w:val="000000" w:themeColor="text1"/>
        </w:rPr>
        <w:t xml:space="preserve">: </w:t>
      </w:r>
      <w:r>
        <w:rPr>
          <w:rFonts w:ascii="Arial" w:hAnsi="Arial" w:cs="Arial"/>
          <w:b/>
          <w:bCs/>
          <w:color w:val="000000" w:themeColor="text1"/>
        </w:rPr>
        <w:t xml:space="preserve">If </w:t>
      </w:r>
      <w:r>
        <w:rPr>
          <w:rFonts w:ascii="Arial" w:hAnsi="Arial" w:cs="Arial"/>
          <w:b/>
          <w:bCs/>
          <w:color w:val="000000" w:themeColor="text1"/>
        </w:rPr>
        <w:t>2 TAs</w:t>
      </w:r>
      <w:r>
        <w:rPr>
          <w:rFonts w:ascii="Arial" w:hAnsi="Arial" w:cs="Arial"/>
          <w:b/>
          <w:bCs/>
          <w:color w:val="000000" w:themeColor="text1"/>
        </w:rPr>
        <w:t xml:space="preserve"> are supported</w:t>
      </w:r>
      <w:r>
        <w:rPr>
          <w:rFonts w:ascii="Arial" w:hAnsi="Arial" w:cs="Arial"/>
          <w:b/>
          <w:bCs/>
          <w:color w:val="000000" w:themeColor="text1"/>
        </w:rPr>
        <w:t xml:space="preserve"> for asymmetric DL STRP/UL MTRP deployment scenarios,</w:t>
      </w:r>
      <w:r>
        <w:rPr>
          <w:rFonts w:ascii="Arial" w:hAnsi="Arial" w:cs="Arial"/>
          <w:b/>
          <w:bCs/>
          <w:color w:val="000000" w:themeColor="text1"/>
        </w:rPr>
        <w:t xml:space="preserve"> down-select from the following alternatives:</w:t>
      </w:r>
    </w:p>
    <w:p w14:paraId="1B069BAC" w14:textId="77777777" w:rsidR="008624FC" w:rsidRDefault="008624FC" w:rsidP="008624FC">
      <w:pPr>
        <w:pStyle w:val="af8"/>
        <w:widowControl w:val="0"/>
        <w:numPr>
          <w:ilvl w:val="0"/>
          <w:numId w:val="37"/>
        </w:numPr>
        <w:autoSpaceDE w:val="0"/>
        <w:autoSpaceDN w:val="0"/>
        <w:adjustRightInd w:val="0"/>
        <w:spacing w:after="0"/>
        <w:jc w:val="left"/>
        <w:rPr>
          <w:rFonts w:ascii="Arial" w:eastAsia="新細明體" w:hAnsi="Arial" w:cs="Arial"/>
          <w:b/>
          <w:bCs/>
          <w:color w:val="000000" w:themeColor="text1"/>
          <w:lang w:eastAsia="zh-TW"/>
        </w:rPr>
      </w:pPr>
      <w:r>
        <w:rPr>
          <w:rFonts w:ascii="Arial" w:eastAsia="新細明體" w:hAnsi="Arial" w:cs="Arial"/>
          <w:b/>
          <w:bCs/>
          <w:color w:val="000000" w:themeColor="text1"/>
          <w:lang w:eastAsia="zh-TW"/>
        </w:rPr>
        <w:t>Alt1: Support only S-DCI based MTRP operation for asymmetric DL STRP/UL MTRP deployment scenarios. Extend 2 TAs for S-DCI based MTRP operation.</w:t>
      </w:r>
    </w:p>
    <w:p w14:paraId="678EC7C2" w14:textId="77777777" w:rsidR="008624FC" w:rsidRDefault="008624FC" w:rsidP="008624FC">
      <w:pPr>
        <w:pStyle w:val="af8"/>
        <w:widowControl w:val="0"/>
        <w:numPr>
          <w:ilvl w:val="0"/>
          <w:numId w:val="37"/>
        </w:numPr>
        <w:autoSpaceDE w:val="0"/>
        <w:autoSpaceDN w:val="0"/>
        <w:adjustRightInd w:val="0"/>
        <w:spacing w:after="0"/>
        <w:jc w:val="left"/>
        <w:rPr>
          <w:rFonts w:ascii="Arial" w:eastAsia="新細明體" w:hAnsi="Arial" w:cs="Arial"/>
          <w:b/>
          <w:bCs/>
          <w:color w:val="000000" w:themeColor="text1"/>
          <w:lang w:eastAsia="zh-TW"/>
        </w:rPr>
      </w:pPr>
      <w:r>
        <w:rPr>
          <w:rFonts w:ascii="Arial" w:eastAsia="新細明體" w:hAnsi="Arial" w:cs="Arial"/>
          <w:b/>
          <w:bCs/>
          <w:color w:val="000000" w:themeColor="text1"/>
          <w:lang w:eastAsia="zh-TW"/>
        </w:rPr>
        <w:t>Alt2: Support both S-DCI and M-DCI based MTRP operation for asymmetric DL STRP/UL MTRP deployment scenarios. 2 TAs is supported in M-DCI based MTRP operation as legacy.</w:t>
      </w:r>
    </w:p>
    <w:bookmarkEnd w:id="46"/>
    <w:p w14:paraId="0B89D542" w14:textId="546B31A6" w:rsidR="00837474" w:rsidRPr="00837474" w:rsidRDefault="00837474" w:rsidP="00837474">
      <w:pPr>
        <w:jc w:val="left"/>
        <w:rPr>
          <w:rFonts w:ascii="Arial" w:eastAsia="新細明體" w:hAnsi="Arial" w:cs="Arial"/>
          <w:b/>
          <w:bCs/>
          <w:color w:val="000000" w:themeColor="text1"/>
          <w:lang w:eastAsia="zh-TW"/>
        </w:rPr>
      </w:pPr>
    </w:p>
    <w:p w14:paraId="4E0A2AA7" w14:textId="0E88F24A" w:rsidR="00B91799" w:rsidRPr="00AD4B29" w:rsidRDefault="00B91799" w:rsidP="00B91799">
      <w:pPr>
        <w:pStyle w:val="1"/>
        <w:keepNext w:val="0"/>
        <w:widowControl w:val="0"/>
        <w:tabs>
          <w:tab w:val="clear" w:pos="522"/>
          <w:tab w:val="num" w:pos="426"/>
        </w:tabs>
        <w:spacing w:before="480" w:after="120" w:line="276" w:lineRule="auto"/>
        <w:ind w:left="518" w:hanging="518"/>
        <w:jc w:val="left"/>
        <w:rPr>
          <w:color w:val="000000" w:themeColor="text1"/>
          <w:sz w:val="28"/>
          <w:lang w:val="en-US"/>
        </w:rPr>
      </w:pPr>
      <w:r w:rsidRPr="00AD4B29">
        <w:rPr>
          <w:color w:val="000000" w:themeColor="text1"/>
          <w:sz w:val="28"/>
          <w:lang w:val="en-US"/>
        </w:rPr>
        <w:t>Reference</w:t>
      </w:r>
    </w:p>
    <w:p w14:paraId="609F70BA" w14:textId="7B8EA53E" w:rsidR="00FA2DD7" w:rsidRDefault="00F438FB" w:rsidP="00930AB5">
      <w:pPr>
        <w:pStyle w:val="a3"/>
        <w:numPr>
          <w:ilvl w:val="0"/>
          <w:numId w:val="9"/>
        </w:numPr>
        <w:spacing w:line="276" w:lineRule="auto"/>
        <w:rPr>
          <w:rFonts w:ascii="Arial" w:hAnsi="Arial" w:cs="Arial"/>
          <w:color w:val="000000" w:themeColor="text1"/>
          <w:sz w:val="18"/>
          <w:szCs w:val="22"/>
        </w:rPr>
      </w:pPr>
      <w:r w:rsidRPr="00AD4B29">
        <w:rPr>
          <w:rFonts w:ascii="Arial" w:hAnsi="Arial" w:cs="Arial"/>
          <w:color w:val="000000" w:themeColor="text1"/>
          <w:sz w:val="18"/>
          <w:szCs w:val="22"/>
        </w:rPr>
        <w:t>3GPP RAN#1</w:t>
      </w:r>
      <w:r w:rsidR="00930AB5">
        <w:rPr>
          <w:rFonts w:ascii="Arial" w:hAnsi="Arial" w:cs="Arial"/>
          <w:color w:val="000000" w:themeColor="text1"/>
          <w:sz w:val="18"/>
          <w:szCs w:val="22"/>
        </w:rPr>
        <w:t>02</w:t>
      </w:r>
      <w:r w:rsidRPr="00AD4B29">
        <w:rPr>
          <w:rFonts w:ascii="Arial" w:hAnsi="Arial" w:cs="Arial"/>
          <w:color w:val="000000" w:themeColor="text1"/>
          <w:sz w:val="18"/>
          <w:szCs w:val="22"/>
        </w:rPr>
        <w:t>, “</w:t>
      </w:r>
      <w:r w:rsidR="00930AB5" w:rsidRPr="00930AB5">
        <w:rPr>
          <w:rFonts w:ascii="Arial" w:hAnsi="Arial" w:cs="Arial"/>
          <w:color w:val="000000" w:themeColor="text1"/>
          <w:sz w:val="18"/>
          <w:szCs w:val="22"/>
        </w:rPr>
        <w:t>New WID: NR MIMO Phase 5</w:t>
      </w:r>
      <w:r w:rsidRPr="00AD4B29">
        <w:rPr>
          <w:rFonts w:ascii="Arial" w:hAnsi="Arial" w:cs="Arial"/>
          <w:color w:val="000000" w:themeColor="text1"/>
          <w:sz w:val="18"/>
          <w:szCs w:val="22"/>
        </w:rPr>
        <w:t xml:space="preserve">”, </w:t>
      </w:r>
      <w:r w:rsidR="00930AB5">
        <w:rPr>
          <w:rFonts w:ascii="Arial" w:hAnsi="Arial" w:cs="Arial"/>
          <w:color w:val="000000" w:themeColor="text1"/>
          <w:sz w:val="18"/>
          <w:szCs w:val="22"/>
        </w:rPr>
        <w:t>RP-234007, December</w:t>
      </w:r>
      <w:r w:rsidRPr="00AD4B29">
        <w:rPr>
          <w:rFonts w:ascii="Arial" w:hAnsi="Arial" w:cs="Arial"/>
          <w:color w:val="000000" w:themeColor="text1"/>
          <w:sz w:val="18"/>
          <w:szCs w:val="22"/>
        </w:rPr>
        <w:t xml:space="preserve"> 2023</w:t>
      </w:r>
    </w:p>
    <w:p w14:paraId="2A66446B" w14:textId="4969D40E" w:rsidR="00E10E7F" w:rsidRDefault="00E10E7F" w:rsidP="00E10E7F">
      <w:pPr>
        <w:pStyle w:val="a3"/>
        <w:numPr>
          <w:ilvl w:val="0"/>
          <w:numId w:val="9"/>
        </w:numPr>
        <w:spacing w:line="276" w:lineRule="auto"/>
        <w:rPr>
          <w:rFonts w:ascii="Arial" w:hAnsi="Arial" w:cs="Arial"/>
          <w:color w:val="000000" w:themeColor="text1"/>
          <w:sz w:val="18"/>
          <w:szCs w:val="22"/>
        </w:rPr>
      </w:pPr>
      <w:bookmarkStart w:id="49" w:name="OLE_LINK185"/>
      <w:r>
        <w:rPr>
          <w:rFonts w:ascii="Arial" w:hAnsi="Arial" w:cs="Arial"/>
          <w:color w:val="000000" w:themeColor="text1"/>
          <w:sz w:val="18"/>
          <w:szCs w:val="22"/>
        </w:rPr>
        <w:t>3GPP RAN1#116, “Chairman’s Notes RAN1#116”, February 2024</w:t>
      </w:r>
      <w:bookmarkEnd w:id="49"/>
    </w:p>
    <w:p w14:paraId="7BF90C47" w14:textId="496F9389" w:rsidR="005657EB" w:rsidRPr="00456120" w:rsidRDefault="005657EB" w:rsidP="00456120">
      <w:pPr>
        <w:pStyle w:val="a3"/>
        <w:numPr>
          <w:ilvl w:val="0"/>
          <w:numId w:val="9"/>
        </w:numPr>
        <w:spacing w:line="276" w:lineRule="auto"/>
        <w:rPr>
          <w:rFonts w:ascii="Arial" w:hAnsi="Arial" w:cs="Arial"/>
          <w:color w:val="000000" w:themeColor="text1"/>
          <w:sz w:val="18"/>
          <w:szCs w:val="22"/>
        </w:rPr>
      </w:pPr>
      <w:r>
        <w:rPr>
          <w:rFonts w:ascii="Arial" w:hAnsi="Arial" w:cs="Arial"/>
          <w:color w:val="000000" w:themeColor="text1"/>
          <w:sz w:val="18"/>
          <w:szCs w:val="22"/>
        </w:rPr>
        <w:t>3GPP RAN1#116bis, “Chairman’s Notes RAN1#116bis”, February 2024</w:t>
      </w:r>
    </w:p>
    <w:sectPr w:rsidR="005657EB" w:rsidRPr="00456120" w:rsidSect="00AA60E7">
      <w:footerReference w:type="default" r:id="rId11"/>
      <w:pgSz w:w="11909" w:h="16834" w:code="9"/>
      <w:pgMar w:top="1440" w:right="907" w:bottom="1440" w:left="851"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9304E3" w14:textId="77777777" w:rsidR="00285BA3" w:rsidRDefault="00285BA3"/>
  </w:endnote>
  <w:endnote w:type="continuationSeparator" w:id="0">
    <w:p w14:paraId="387B62C5" w14:textId="77777777" w:rsidR="00285BA3" w:rsidRDefault="00285B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altName w:val="Segoe Print"/>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037706" w14:textId="77777777" w:rsidR="0044377B" w:rsidRDefault="0044377B">
    <w:pPr>
      <w:pStyle w:val="af3"/>
    </w:pPr>
  </w:p>
  <w:p w14:paraId="43FA2102" w14:textId="77777777" w:rsidR="0044377B" w:rsidRDefault="0044377B">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5710A7" w14:textId="77777777" w:rsidR="00285BA3" w:rsidRDefault="00285BA3"/>
  </w:footnote>
  <w:footnote w:type="continuationSeparator" w:id="0">
    <w:p w14:paraId="50CCE2B8" w14:textId="77777777" w:rsidR="00285BA3" w:rsidRDefault="00285BA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73371AA"/>
    <w:multiLevelType w:val="hybridMultilevel"/>
    <w:tmpl w:val="A4FABCBC"/>
    <w:lvl w:ilvl="0" w:tplc="DB1A0E3E">
      <w:start w:val="1"/>
      <w:numFmt w:val="lowerLetter"/>
      <w:lvlText w:val="%1."/>
      <w:lvlJc w:val="left"/>
      <w:pPr>
        <w:ind w:left="1080" w:hanging="360"/>
      </w:pPr>
      <w:rPr>
        <w:rFonts w:hint="default"/>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2" w15:restartNumberingAfterBreak="0">
    <w:nsid w:val="0B0C0DBD"/>
    <w:multiLevelType w:val="hybridMultilevel"/>
    <w:tmpl w:val="ADD4371A"/>
    <w:lvl w:ilvl="0" w:tplc="CB2604BE">
      <w:start w:val="1"/>
      <w:numFmt w:val="bullet"/>
      <w:lvlText w:val=""/>
      <w:lvlJc w:val="left"/>
      <w:pPr>
        <w:ind w:left="906" w:hanging="480"/>
      </w:pPr>
      <w:rPr>
        <w:rFonts w:ascii="Wingdings" w:hAnsi="Wingdings" w:hint="default"/>
        <w:sz w:val="20"/>
      </w:rPr>
    </w:lvl>
    <w:lvl w:ilvl="1" w:tplc="04090003">
      <w:start w:val="1"/>
      <w:numFmt w:val="bullet"/>
      <w:lvlText w:val="o"/>
      <w:lvlJc w:val="left"/>
      <w:pPr>
        <w:ind w:left="1386" w:hanging="480"/>
      </w:pPr>
      <w:rPr>
        <w:rFonts w:ascii="Courier New" w:hAnsi="Courier New" w:cs="Courier New" w:hint="default"/>
      </w:rPr>
    </w:lvl>
    <w:lvl w:ilvl="2" w:tplc="04090005" w:tentative="1">
      <w:start w:val="1"/>
      <w:numFmt w:val="bullet"/>
      <w:lvlText w:val=""/>
      <w:lvlJc w:val="left"/>
      <w:pPr>
        <w:ind w:left="1866" w:hanging="480"/>
      </w:pPr>
      <w:rPr>
        <w:rFonts w:ascii="Wingdings" w:hAnsi="Wingdings" w:hint="default"/>
      </w:rPr>
    </w:lvl>
    <w:lvl w:ilvl="3" w:tplc="04090001" w:tentative="1">
      <w:start w:val="1"/>
      <w:numFmt w:val="bullet"/>
      <w:lvlText w:val=""/>
      <w:lvlJc w:val="left"/>
      <w:pPr>
        <w:ind w:left="2346" w:hanging="480"/>
      </w:pPr>
      <w:rPr>
        <w:rFonts w:ascii="Wingdings" w:hAnsi="Wingdings" w:hint="default"/>
      </w:rPr>
    </w:lvl>
    <w:lvl w:ilvl="4" w:tplc="04090003" w:tentative="1">
      <w:start w:val="1"/>
      <w:numFmt w:val="bullet"/>
      <w:lvlText w:val=""/>
      <w:lvlJc w:val="left"/>
      <w:pPr>
        <w:ind w:left="2826" w:hanging="480"/>
      </w:pPr>
      <w:rPr>
        <w:rFonts w:ascii="Wingdings" w:hAnsi="Wingdings" w:hint="default"/>
      </w:rPr>
    </w:lvl>
    <w:lvl w:ilvl="5" w:tplc="04090005" w:tentative="1">
      <w:start w:val="1"/>
      <w:numFmt w:val="bullet"/>
      <w:lvlText w:val=""/>
      <w:lvlJc w:val="left"/>
      <w:pPr>
        <w:ind w:left="3306" w:hanging="480"/>
      </w:pPr>
      <w:rPr>
        <w:rFonts w:ascii="Wingdings" w:hAnsi="Wingdings" w:hint="default"/>
      </w:rPr>
    </w:lvl>
    <w:lvl w:ilvl="6" w:tplc="04090001" w:tentative="1">
      <w:start w:val="1"/>
      <w:numFmt w:val="bullet"/>
      <w:lvlText w:val=""/>
      <w:lvlJc w:val="left"/>
      <w:pPr>
        <w:ind w:left="3786" w:hanging="480"/>
      </w:pPr>
      <w:rPr>
        <w:rFonts w:ascii="Wingdings" w:hAnsi="Wingdings" w:hint="default"/>
      </w:rPr>
    </w:lvl>
    <w:lvl w:ilvl="7" w:tplc="04090003" w:tentative="1">
      <w:start w:val="1"/>
      <w:numFmt w:val="bullet"/>
      <w:lvlText w:val=""/>
      <w:lvlJc w:val="left"/>
      <w:pPr>
        <w:ind w:left="4266" w:hanging="480"/>
      </w:pPr>
      <w:rPr>
        <w:rFonts w:ascii="Wingdings" w:hAnsi="Wingdings" w:hint="default"/>
      </w:rPr>
    </w:lvl>
    <w:lvl w:ilvl="8" w:tplc="04090005" w:tentative="1">
      <w:start w:val="1"/>
      <w:numFmt w:val="bullet"/>
      <w:lvlText w:val=""/>
      <w:lvlJc w:val="left"/>
      <w:pPr>
        <w:ind w:left="4746" w:hanging="480"/>
      </w:pPr>
      <w:rPr>
        <w:rFonts w:ascii="Wingdings" w:hAnsi="Wingdings" w:hint="default"/>
      </w:rPr>
    </w:lvl>
  </w:abstractNum>
  <w:abstractNum w:abstractNumId="3" w15:restartNumberingAfterBreak="0">
    <w:nsid w:val="0EEB77B0"/>
    <w:multiLevelType w:val="hybridMultilevel"/>
    <w:tmpl w:val="FE047670"/>
    <w:lvl w:ilvl="0" w:tplc="5CAC8A58">
      <w:start w:val="5"/>
      <w:numFmt w:val="decimal"/>
      <w:lvlText w:val="%1."/>
      <w:lvlJc w:val="left"/>
      <w:pPr>
        <w:tabs>
          <w:tab w:val="num" w:pos="360"/>
        </w:tabs>
        <w:ind w:left="360" w:hanging="360"/>
      </w:pPr>
      <w:rPr>
        <w:rFonts w:hint="eastAsia"/>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3ED0F03"/>
    <w:multiLevelType w:val="multilevel"/>
    <w:tmpl w:val="9266E16A"/>
    <w:lvl w:ilvl="0">
      <w:start w:val="1"/>
      <w:numFmt w:val="decimal"/>
      <w:pStyle w:val="1"/>
      <w:lvlText w:val="%1"/>
      <w:lvlJc w:val="left"/>
      <w:pPr>
        <w:tabs>
          <w:tab w:val="num" w:pos="522"/>
        </w:tabs>
        <w:ind w:left="522" w:hanging="432"/>
      </w:pPr>
      <w:rPr>
        <w:rFonts w:ascii="Arial" w:hAnsi="Arial" w:cs="Arial" w:hint="default"/>
        <w:sz w:val="28"/>
        <w:lang w:val="en-GB"/>
      </w:rPr>
    </w:lvl>
    <w:lvl w:ilvl="1">
      <w:start w:val="1"/>
      <w:numFmt w:val="decimal"/>
      <w:pStyle w:val="2"/>
      <w:lvlText w:val="%1.%2"/>
      <w:lvlJc w:val="left"/>
      <w:pPr>
        <w:tabs>
          <w:tab w:val="num" w:pos="576"/>
        </w:tabs>
        <w:ind w:left="576" w:hanging="576"/>
      </w:pPr>
      <w:rPr>
        <w:rFonts w:ascii="Arial" w:hAnsi="Arial" w:cs="Arial" w:hint="default"/>
      </w:rPr>
    </w:lvl>
    <w:lvl w:ilvl="2">
      <w:start w:val="1"/>
      <w:numFmt w:val="decimal"/>
      <w:pStyle w:val="3"/>
      <w:lvlText w:val="%1.%2.%3"/>
      <w:lvlJc w:val="left"/>
      <w:pPr>
        <w:tabs>
          <w:tab w:val="num" w:pos="720"/>
        </w:tabs>
        <w:ind w:left="720" w:hanging="720"/>
      </w:pPr>
      <w:rPr>
        <w:rFonts w:ascii="Arial" w:hAnsi="Arial" w:cs="Arial" w:hint="default"/>
        <w:sz w:val="20"/>
        <w:szCs w:val="20"/>
        <w:lang w:val="en-GB"/>
      </w:r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5"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C36233"/>
    <w:multiLevelType w:val="hybridMultilevel"/>
    <w:tmpl w:val="054C8F26"/>
    <w:lvl w:ilvl="0" w:tplc="C89E1230">
      <w:start w:val="1"/>
      <w:numFmt w:val="bullet"/>
      <w:lvlText w:val="•"/>
      <w:lvlJc w:val="left"/>
      <w:pPr>
        <w:ind w:left="982" w:hanging="480"/>
      </w:pPr>
      <w:rPr>
        <w:rFonts w:ascii="Arial" w:hAnsi="Arial" w:hint="default"/>
      </w:rPr>
    </w:lvl>
    <w:lvl w:ilvl="1" w:tplc="04090005">
      <w:start w:val="1"/>
      <w:numFmt w:val="bullet"/>
      <w:lvlText w:val=""/>
      <w:lvlJc w:val="left"/>
      <w:pPr>
        <w:ind w:left="1462" w:hanging="480"/>
      </w:pPr>
      <w:rPr>
        <w:rFonts w:ascii="Wingdings" w:hAnsi="Wingdings" w:hint="default"/>
      </w:rPr>
    </w:lvl>
    <w:lvl w:ilvl="2" w:tplc="04090005" w:tentative="1">
      <w:start w:val="1"/>
      <w:numFmt w:val="bullet"/>
      <w:lvlText w:val=""/>
      <w:lvlJc w:val="left"/>
      <w:pPr>
        <w:ind w:left="1942" w:hanging="480"/>
      </w:pPr>
      <w:rPr>
        <w:rFonts w:ascii="Wingdings" w:hAnsi="Wingdings" w:hint="default"/>
      </w:rPr>
    </w:lvl>
    <w:lvl w:ilvl="3" w:tplc="04090001" w:tentative="1">
      <w:start w:val="1"/>
      <w:numFmt w:val="bullet"/>
      <w:lvlText w:val=""/>
      <w:lvlJc w:val="left"/>
      <w:pPr>
        <w:ind w:left="2422" w:hanging="480"/>
      </w:pPr>
      <w:rPr>
        <w:rFonts w:ascii="Wingdings" w:hAnsi="Wingdings" w:hint="default"/>
      </w:rPr>
    </w:lvl>
    <w:lvl w:ilvl="4" w:tplc="04090003" w:tentative="1">
      <w:start w:val="1"/>
      <w:numFmt w:val="bullet"/>
      <w:lvlText w:val=""/>
      <w:lvlJc w:val="left"/>
      <w:pPr>
        <w:ind w:left="2902" w:hanging="480"/>
      </w:pPr>
      <w:rPr>
        <w:rFonts w:ascii="Wingdings" w:hAnsi="Wingdings" w:hint="default"/>
      </w:rPr>
    </w:lvl>
    <w:lvl w:ilvl="5" w:tplc="04090005" w:tentative="1">
      <w:start w:val="1"/>
      <w:numFmt w:val="bullet"/>
      <w:lvlText w:val=""/>
      <w:lvlJc w:val="left"/>
      <w:pPr>
        <w:ind w:left="3382" w:hanging="480"/>
      </w:pPr>
      <w:rPr>
        <w:rFonts w:ascii="Wingdings" w:hAnsi="Wingdings" w:hint="default"/>
      </w:rPr>
    </w:lvl>
    <w:lvl w:ilvl="6" w:tplc="04090001" w:tentative="1">
      <w:start w:val="1"/>
      <w:numFmt w:val="bullet"/>
      <w:lvlText w:val=""/>
      <w:lvlJc w:val="left"/>
      <w:pPr>
        <w:ind w:left="3862" w:hanging="480"/>
      </w:pPr>
      <w:rPr>
        <w:rFonts w:ascii="Wingdings" w:hAnsi="Wingdings" w:hint="default"/>
      </w:rPr>
    </w:lvl>
    <w:lvl w:ilvl="7" w:tplc="04090003" w:tentative="1">
      <w:start w:val="1"/>
      <w:numFmt w:val="bullet"/>
      <w:lvlText w:val=""/>
      <w:lvlJc w:val="left"/>
      <w:pPr>
        <w:ind w:left="4342" w:hanging="480"/>
      </w:pPr>
      <w:rPr>
        <w:rFonts w:ascii="Wingdings" w:hAnsi="Wingdings" w:hint="default"/>
      </w:rPr>
    </w:lvl>
    <w:lvl w:ilvl="8" w:tplc="04090005" w:tentative="1">
      <w:start w:val="1"/>
      <w:numFmt w:val="bullet"/>
      <w:lvlText w:val=""/>
      <w:lvlJc w:val="left"/>
      <w:pPr>
        <w:ind w:left="4822" w:hanging="480"/>
      </w:pPr>
      <w:rPr>
        <w:rFonts w:ascii="Wingdings" w:hAnsi="Wingdings" w:hint="default"/>
      </w:rPr>
    </w:lvl>
  </w:abstractNum>
  <w:abstractNum w:abstractNumId="7" w15:restartNumberingAfterBreak="0">
    <w:nsid w:val="1F2B6238"/>
    <w:multiLevelType w:val="hybridMultilevel"/>
    <w:tmpl w:val="9D123588"/>
    <w:lvl w:ilvl="0" w:tplc="FE5823F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pStyle w:val="bullet2"/>
      <w:lvlText w:val="-"/>
      <w:lvlJc w:val="left"/>
      <w:pPr>
        <w:ind w:left="840" w:hanging="420"/>
      </w:pPr>
      <w:rPr>
        <w:rFonts w:ascii="Times New Roman" w:hAnsi="Times New Roman" w:cs="Times New Roman" w:hint="default"/>
      </w:rPr>
    </w:lvl>
    <w:lvl w:ilvl="2">
      <w:start w:val="1"/>
      <w:numFmt w:val="bullet"/>
      <w:pStyle w:val="bullet3"/>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389615A4"/>
    <w:multiLevelType w:val="hybridMultilevel"/>
    <w:tmpl w:val="E350393C"/>
    <w:lvl w:ilvl="0" w:tplc="D86415FE">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393627"/>
    <w:multiLevelType w:val="hybridMultilevel"/>
    <w:tmpl w:val="7F3A696A"/>
    <w:lvl w:ilvl="0" w:tplc="04090001">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3" w15:restartNumberingAfterBreak="0">
    <w:nsid w:val="3ECC4E21"/>
    <w:multiLevelType w:val="hybridMultilevel"/>
    <w:tmpl w:val="0082B360"/>
    <w:lvl w:ilvl="0" w:tplc="CB2604BE">
      <w:start w:val="1"/>
      <w:numFmt w:val="bullet"/>
      <w:lvlText w:val=""/>
      <w:lvlJc w:val="left"/>
      <w:pPr>
        <w:ind w:left="906" w:hanging="480"/>
      </w:pPr>
      <w:rPr>
        <w:rFonts w:ascii="Wingdings" w:hAnsi="Wingdings" w:hint="default"/>
        <w:sz w:val="20"/>
      </w:rPr>
    </w:lvl>
    <w:lvl w:ilvl="1" w:tplc="04090003" w:tentative="1">
      <w:start w:val="1"/>
      <w:numFmt w:val="bullet"/>
      <w:lvlText w:val=""/>
      <w:lvlJc w:val="left"/>
      <w:pPr>
        <w:ind w:left="1386" w:hanging="480"/>
      </w:pPr>
      <w:rPr>
        <w:rFonts w:ascii="Wingdings" w:hAnsi="Wingdings" w:hint="default"/>
      </w:rPr>
    </w:lvl>
    <w:lvl w:ilvl="2" w:tplc="04090005" w:tentative="1">
      <w:start w:val="1"/>
      <w:numFmt w:val="bullet"/>
      <w:lvlText w:val=""/>
      <w:lvlJc w:val="left"/>
      <w:pPr>
        <w:ind w:left="1866" w:hanging="480"/>
      </w:pPr>
      <w:rPr>
        <w:rFonts w:ascii="Wingdings" w:hAnsi="Wingdings" w:hint="default"/>
      </w:rPr>
    </w:lvl>
    <w:lvl w:ilvl="3" w:tplc="04090001" w:tentative="1">
      <w:start w:val="1"/>
      <w:numFmt w:val="bullet"/>
      <w:lvlText w:val=""/>
      <w:lvlJc w:val="left"/>
      <w:pPr>
        <w:ind w:left="2346" w:hanging="480"/>
      </w:pPr>
      <w:rPr>
        <w:rFonts w:ascii="Wingdings" w:hAnsi="Wingdings" w:hint="default"/>
      </w:rPr>
    </w:lvl>
    <w:lvl w:ilvl="4" w:tplc="04090003" w:tentative="1">
      <w:start w:val="1"/>
      <w:numFmt w:val="bullet"/>
      <w:lvlText w:val=""/>
      <w:lvlJc w:val="left"/>
      <w:pPr>
        <w:ind w:left="2826" w:hanging="480"/>
      </w:pPr>
      <w:rPr>
        <w:rFonts w:ascii="Wingdings" w:hAnsi="Wingdings" w:hint="default"/>
      </w:rPr>
    </w:lvl>
    <w:lvl w:ilvl="5" w:tplc="04090005" w:tentative="1">
      <w:start w:val="1"/>
      <w:numFmt w:val="bullet"/>
      <w:lvlText w:val=""/>
      <w:lvlJc w:val="left"/>
      <w:pPr>
        <w:ind w:left="3306" w:hanging="480"/>
      </w:pPr>
      <w:rPr>
        <w:rFonts w:ascii="Wingdings" w:hAnsi="Wingdings" w:hint="default"/>
      </w:rPr>
    </w:lvl>
    <w:lvl w:ilvl="6" w:tplc="04090001" w:tentative="1">
      <w:start w:val="1"/>
      <w:numFmt w:val="bullet"/>
      <w:lvlText w:val=""/>
      <w:lvlJc w:val="left"/>
      <w:pPr>
        <w:ind w:left="3786" w:hanging="480"/>
      </w:pPr>
      <w:rPr>
        <w:rFonts w:ascii="Wingdings" w:hAnsi="Wingdings" w:hint="default"/>
      </w:rPr>
    </w:lvl>
    <w:lvl w:ilvl="7" w:tplc="04090003" w:tentative="1">
      <w:start w:val="1"/>
      <w:numFmt w:val="bullet"/>
      <w:lvlText w:val=""/>
      <w:lvlJc w:val="left"/>
      <w:pPr>
        <w:ind w:left="4266" w:hanging="480"/>
      </w:pPr>
      <w:rPr>
        <w:rFonts w:ascii="Wingdings" w:hAnsi="Wingdings" w:hint="default"/>
      </w:rPr>
    </w:lvl>
    <w:lvl w:ilvl="8" w:tplc="04090005" w:tentative="1">
      <w:start w:val="1"/>
      <w:numFmt w:val="bullet"/>
      <w:lvlText w:val=""/>
      <w:lvlJc w:val="left"/>
      <w:pPr>
        <w:ind w:left="4746" w:hanging="480"/>
      </w:pPr>
      <w:rPr>
        <w:rFonts w:ascii="Wingdings" w:hAnsi="Wingdings" w:hint="default"/>
      </w:rPr>
    </w:lvl>
  </w:abstractNum>
  <w:abstractNum w:abstractNumId="14" w15:restartNumberingAfterBreak="0">
    <w:nsid w:val="3FD6315C"/>
    <w:multiLevelType w:val="hybridMultilevel"/>
    <w:tmpl w:val="9C560618"/>
    <w:lvl w:ilvl="0" w:tplc="CB2604BE">
      <w:start w:val="1"/>
      <w:numFmt w:val="bullet"/>
      <w:lvlText w:val=""/>
      <w:lvlJc w:val="left"/>
      <w:pPr>
        <w:ind w:left="1200" w:hanging="480"/>
      </w:pPr>
      <w:rPr>
        <w:rFonts w:ascii="Wingdings" w:hAnsi="Wingdings" w:hint="default"/>
        <w:sz w:val="20"/>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3B870F5"/>
    <w:multiLevelType w:val="hybridMultilevel"/>
    <w:tmpl w:val="55E82F92"/>
    <w:lvl w:ilvl="0" w:tplc="5434C582">
      <w:start w:val="1"/>
      <w:numFmt w:val="bullet"/>
      <w:lvlText w:val="•"/>
      <w:lvlJc w:val="left"/>
      <w:pPr>
        <w:tabs>
          <w:tab w:val="num" w:pos="720"/>
        </w:tabs>
        <w:ind w:left="720" w:hanging="360"/>
      </w:pPr>
      <w:rPr>
        <w:rFonts w:ascii="Arial" w:hAnsi="Arial" w:hint="default"/>
      </w:rPr>
    </w:lvl>
    <w:lvl w:ilvl="1" w:tplc="B7860F36" w:tentative="1">
      <w:start w:val="1"/>
      <w:numFmt w:val="bullet"/>
      <w:lvlText w:val="•"/>
      <w:lvlJc w:val="left"/>
      <w:pPr>
        <w:tabs>
          <w:tab w:val="num" w:pos="1440"/>
        </w:tabs>
        <w:ind w:left="1440" w:hanging="360"/>
      </w:pPr>
      <w:rPr>
        <w:rFonts w:ascii="Arial" w:hAnsi="Arial" w:hint="default"/>
      </w:rPr>
    </w:lvl>
    <w:lvl w:ilvl="2" w:tplc="CE8A3A7E" w:tentative="1">
      <w:start w:val="1"/>
      <w:numFmt w:val="bullet"/>
      <w:lvlText w:val="•"/>
      <w:lvlJc w:val="left"/>
      <w:pPr>
        <w:tabs>
          <w:tab w:val="num" w:pos="2160"/>
        </w:tabs>
        <w:ind w:left="2160" w:hanging="360"/>
      </w:pPr>
      <w:rPr>
        <w:rFonts w:ascii="Arial" w:hAnsi="Arial" w:hint="default"/>
      </w:rPr>
    </w:lvl>
    <w:lvl w:ilvl="3" w:tplc="7BB8B9A8" w:tentative="1">
      <w:start w:val="1"/>
      <w:numFmt w:val="bullet"/>
      <w:lvlText w:val="•"/>
      <w:lvlJc w:val="left"/>
      <w:pPr>
        <w:tabs>
          <w:tab w:val="num" w:pos="2880"/>
        </w:tabs>
        <w:ind w:left="2880" w:hanging="360"/>
      </w:pPr>
      <w:rPr>
        <w:rFonts w:ascii="Arial" w:hAnsi="Arial" w:hint="default"/>
      </w:rPr>
    </w:lvl>
    <w:lvl w:ilvl="4" w:tplc="E384C72A" w:tentative="1">
      <w:start w:val="1"/>
      <w:numFmt w:val="bullet"/>
      <w:lvlText w:val="•"/>
      <w:lvlJc w:val="left"/>
      <w:pPr>
        <w:tabs>
          <w:tab w:val="num" w:pos="3600"/>
        </w:tabs>
        <w:ind w:left="3600" w:hanging="360"/>
      </w:pPr>
      <w:rPr>
        <w:rFonts w:ascii="Arial" w:hAnsi="Arial" w:hint="default"/>
      </w:rPr>
    </w:lvl>
    <w:lvl w:ilvl="5" w:tplc="5386A0B6" w:tentative="1">
      <w:start w:val="1"/>
      <w:numFmt w:val="bullet"/>
      <w:lvlText w:val="•"/>
      <w:lvlJc w:val="left"/>
      <w:pPr>
        <w:tabs>
          <w:tab w:val="num" w:pos="4320"/>
        </w:tabs>
        <w:ind w:left="4320" w:hanging="360"/>
      </w:pPr>
      <w:rPr>
        <w:rFonts w:ascii="Arial" w:hAnsi="Arial" w:hint="default"/>
      </w:rPr>
    </w:lvl>
    <w:lvl w:ilvl="6" w:tplc="DE5AC7BE" w:tentative="1">
      <w:start w:val="1"/>
      <w:numFmt w:val="bullet"/>
      <w:lvlText w:val="•"/>
      <w:lvlJc w:val="left"/>
      <w:pPr>
        <w:tabs>
          <w:tab w:val="num" w:pos="5040"/>
        </w:tabs>
        <w:ind w:left="5040" w:hanging="360"/>
      </w:pPr>
      <w:rPr>
        <w:rFonts w:ascii="Arial" w:hAnsi="Arial" w:hint="default"/>
      </w:rPr>
    </w:lvl>
    <w:lvl w:ilvl="7" w:tplc="4BF45562" w:tentative="1">
      <w:start w:val="1"/>
      <w:numFmt w:val="bullet"/>
      <w:lvlText w:val="•"/>
      <w:lvlJc w:val="left"/>
      <w:pPr>
        <w:tabs>
          <w:tab w:val="num" w:pos="5760"/>
        </w:tabs>
        <w:ind w:left="5760" w:hanging="360"/>
      </w:pPr>
      <w:rPr>
        <w:rFonts w:ascii="Arial" w:hAnsi="Arial" w:hint="default"/>
      </w:rPr>
    </w:lvl>
    <w:lvl w:ilvl="8" w:tplc="FFF4C23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76868D5"/>
    <w:multiLevelType w:val="hybridMultilevel"/>
    <w:tmpl w:val="FAD20D28"/>
    <w:lvl w:ilvl="0" w:tplc="04090001">
      <w:start w:val="1"/>
      <w:numFmt w:val="bullet"/>
      <w:lvlText w:val=""/>
      <w:lvlJc w:val="left"/>
      <w:pPr>
        <w:ind w:left="680" w:hanging="480"/>
      </w:pPr>
      <w:rPr>
        <w:rFonts w:ascii="Wingdings" w:hAnsi="Wingdings"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19" w15:restartNumberingAfterBreak="0">
    <w:nsid w:val="5A4D04DC"/>
    <w:multiLevelType w:val="hybridMultilevel"/>
    <w:tmpl w:val="12A46AF0"/>
    <w:lvl w:ilvl="0" w:tplc="FFFFFFFF">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7E1959EF"/>
    <w:multiLevelType w:val="hybridMultilevel"/>
    <w:tmpl w:val="D966A7AC"/>
    <w:lvl w:ilvl="0" w:tplc="FFFFFFFF">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16cid:durableId="195239268">
    <w:abstractNumId w:val="15"/>
  </w:num>
  <w:num w:numId="2" w16cid:durableId="599531383">
    <w:abstractNumId w:val="20"/>
  </w:num>
  <w:num w:numId="3" w16cid:durableId="1678146547">
    <w:abstractNumId w:val="4"/>
  </w:num>
  <w:num w:numId="4" w16cid:durableId="1021710557">
    <w:abstractNumId w:val="0"/>
  </w:num>
  <w:num w:numId="5" w16cid:durableId="1612086542">
    <w:abstractNumId w:val="16"/>
  </w:num>
  <w:num w:numId="6" w16cid:durableId="786703702">
    <w:abstractNumId w:val="5"/>
  </w:num>
  <w:num w:numId="7" w16cid:durableId="1114859713">
    <w:abstractNumId w:val="10"/>
  </w:num>
  <w:num w:numId="8" w16cid:durableId="265623762">
    <w:abstractNumId w:val="11"/>
  </w:num>
  <w:num w:numId="9" w16cid:durableId="2044550698">
    <w:abstractNumId w:val="7"/>
  </w:num>
  <w:num w:numId="10" w16cid:durableId="1529372946">
    <w:abstractNumId w:val="8"/>
  </w:num>
  <w:num w:numId="11" w16cid:durableId="353649652">
    <w:abstractNumId w:val="9"/>
  </w:num>
  <w:num w:numId="12" w16cid:durableId="1102334657">
    <w:abstractNumId w:val="6"/>
  </w:num>
  <w:num w:numId="13" w16cid:durableId="1838879601">
    <w:abstractNumId w:val="3"/>
  </w:num>
  <w:num w:numId="14" w16cid:durableId="94643771">
    <w:abstractNumId w:val="1"/>
  </w:num>
  <w:num w:numId="15" w16cid:durableId="499542590">
    <w:abstractNumId w:val="2"/>
  </w:num>
  <w:num w:numId="16" w16cid:durableId="29190105">
    <w:abstractNumId w:val="13"/>
  </w:num>
  <w:num w:numId="17" w16cid:durableId="1553422036">
    <w:abstractNumId w:val="14"/>
  </w:num>
  <w:num w:numId="18" w16cid:durableId="2084453461">
    <w:abstractNumId w:val="14"/>
  </w:num>
  <w:num w:numId="19" w16cid:durableId="1453354991">
    <w:abstractNumId w:val="6"/>
  </w:num>
  <w:num w:numId="20" w16cid:durableId="324555046">
    <w:abstractNumId w:val="2"/>
  </w:num>
  <w:num w:numId="21" w16cid:durableId="163127449">
    <w:abstractNumId w:val="6"/>
  </w:num>
  <w:num w:numId="22" w16cid:durableId="2085226237">
    <w:abstractNumId w:val="14"/>
  </w:num>
  <w:num w:numId="23" w16cid:durableId="624313973">
    <w:abstractNumId w:val="6"/>
  </w:num>
  <w:num w:numId="24" w16cid:durableId="968899282">
    <w:abstractNumId w:val="12"/>
  </w:num>
  <w:num w:numId="25" w16cid:durableId="1797137161">
    <w:abstractNumId w:val="18"/>
  </w:num>
  <w:num w:numId="26" w16cid:durableId="1508905476">
    <w:abstractNumId w:val="9"/>
  </w:num>
  <w:num w:numId="27" w16cid:durableId="1178932544">
    <w:abstractNumId w:val="14"/>
  </w:num>
  <w:num w:numId="28" w16cid:durableId="20205688">
    <w:abstractNumId w:val="6"/>
  </w:num>
  <w:num w:numId="29" w16cid:durableId="1270091507">
    <w:abstractNumId w:val="17"/>
  </w:num>
  <w:num w:numId="30" w16cid:durableId="17708309">
    <w:abstractNumId w:val="6"/>
  </w:num>
  <w:num w:numId="31" w16cid:durableId="120902505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082336511">
    <w:abstractNumId w:val="21"/>
  </w:num>
  <w:num w:numId="33" w16cid:durableId="554052453">
    <w:abstractNumId w:val="21"/>
  </w:num>
  <w:num w:numId="34" w16cid:durableId="1999267498">
    <w:abstractNumId w:val="19"/>
  </w:num>
  <w:num w:numId="35" w16cid:durableId="1315451301">
    <w:abstractNumId w:val="2"/>
  </w:num>
  <w:num w:numId="36" w16cid:durableId="421225668">
    <w:abstractNumId w:val="2"/>
  </w:num>
  <w:num w:numId="37" w16cid:durableId="1424257722">
    <w:abstractNumId w:val="2"/>
  </w:num>
  <w:num w:numId="38" w16cid:durableId="1154447851">
    <w:abstractNumId w:val="2"/>
    <w:lvlOverride w:ilvl="0"/>
    <w:lvlOverride w:ilvl="1"/>
    <w:lvlOverride w:ilvl="2"/>
    <w:lvlOverride w:ilvl="3"/>
    <w:lvlOverride w:ilvl="4"/>
    <w:lvlOverride w:ilvl="5"/>
    <w:lvlOverride w:ilvl="6"/>
    <w:lvlOverride w:ilvl="7"/>
    <w:lvlOverride w:ilvl="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TW" w:vendorID="64" w:dllVersion="5" w:nlCheck="1" w:checkStyle="1"/>
  <w:activeWritingStyle w:appName="MSWord" w:lang="zh-TW" w:vendorID="64" w:dllVersion="0" w:nlCheck="1" w:checkStyle="1"/>
  <w:activeWritingStyle w:appName="MSWord" w:lang="en-CA"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035"/>
    <w:rsid w:val="0000023C"/>
    <w:rsid w:val="0000026B"/>
    <w:rsid w:val="00000477"/>
    <w:rsid w:val="00000491"/>
    <w:rsid w:val="00000823"/>
    <w:rsid w:val="000008E7"/>
    <w:rsid w:val="00000AA4"/>
    <w:rsid w:val="00001272"/>
    <w:rsid w:val="0000144C"/>
    <w:rsid w:val="00001BB5"/>
    <w:rsid w:val="00001C32"/>
    <w:rsid w:val="0000262D"/>
    <w:rsid w:val="00002E87"/>
    <w:rsid w:val="00002EE4"/>
    <w:rsid w:val="000031F3"/>
    <w:rsid w:val="00003874"/>
    <w:rsid w:val="00003CEB"/>
    <w:rsid w:val="000041DF"/>
    <w:rsid w:val="0000422D"/>
    <w:rsid w:val="000044A1"/>
    <w:rsid w:val="000047B3"/>
    <w:rsid w:val="00004882"/>
    <w:rsid w:val="00004E6C"/>
    <w:rsid w:val="0000505D"/>
    <w:rsid w:val="00005375"/>
    <w:rsid w:val="0000537A"/>
    <w:rsid w:val="0000542E"/>
    <w:rsid w:val="00005A31"/>
    <w:rsid w:val="00005CB5"/>
    <w:rsid w:val="00005CBE"/>
    <w:rsid w:val="0000691E"/>
    <w:rsid w:val="00006B72"/>
    <w:rsid w:val="00007449"/>
    <w:rsid w:val="000078D4"/>
    <w:rsid w:val="000079E9"/>
    <w:rsid w:val="00007F5E"/>
    <w:rsid w:val="000103BC"/>
    <w:rsid w:val="00010410"/>
    <w:rsid w:val="00010F11"/>
    <w:rsid w:val="0001135E"/>
    <w:rsid w:val="000113C7"/>
    <w:rsid w:val="0001177D"/>
    <w:rsid w:val="000118A5"/>
    <w:rsid w:val="00011A16"/>
    <w:rsid w:val="00011E5B"/>
    <w:rsid w:val="000120A3"/>
    <w:rsid w:val="000121A3"/>
    <w:rsid w:val="000121E6"/>
    <w:rsid w:val="000122EB"/>
    <w:rsid w:val="00012ABB"/>
    <w:rsid w:val="000131B0"/>
    <w:rsid w:val="00013527"/>
    <w:rsid w:val="00013744"/>
    <w:rsid w:val="00013964"/>
    <w:rsid w:val="00013A08"/>
    <w:rsid w:val="00013D27"/>
    <w:rsid w:val="00013F01"/>
    <w:rsid w:val="00013F5A"/>
    <w:rsid w:val="00013F67"/>
    <w:rsid w:val="0001433F"/>
    <w:rsid w:val="00014485"/>
    <w:rsid w:val="00014688"/>
    <w:rsid w:val="00014B26"/>
    <w:rsid w:val="00014DD0"/>
    <w:rsid w:val="000150C8"/>
    <w:rsid w:val="000158C0"/>
    <w:rsid w:val="00015A00"/>
    <w:rsid w:val="00015B24"/>
    <w:rsid w:val="00016BB1"/>
    <w:rsid w:val="000176A4"/>
    <w:rsid w:val="00017D96"/>
    <w:rsid w:val="00020190"/>
    <w:rsid w:val="000201F5"/>
    <w:rsid w:val="0002049D"/>
    <w:rsid w:val="00020B26"/>
    <w:rsid w:val="0002106B"/>
    <w:rsid w:val="000217EF"/>
    <w:rsid w:val="000218E4"/>
    <w:rsid w:val="000219E3"/>
    <w:rsid w:val="00021A54"/>
    <w:rsid w:val="00021F92"/>
    <w:rsid w:val="0002224E"/>
    <w:rsid w:val="00022651"/>
    <w:rsid w:val="00022FE4"/>
    <w:rsid w:val="00023115"/>
    <w:rsid w:val="000232F7"/>
    <w:rsid w:val="00023902"/>
    <w:rsid w:val="0002412A"/>
    <w:rsid w:val="0002412C"/>
    <w:rsid w:val="0002422A"/>
    <w:rsid w:val="00024500"/>
    <w:rsid w:val="000245E2"/>
    <w:rsid w:val="000246F2"/>
    <w:rsid w:val="00024F7F"/>
    <w:rsid w:val="0002503C"/>
    <w:rsid w:val="000253A8"/>
    <w:rsid w:val="00025AFB"/>
    <w:rsid w:val="00025B54"/>
    <w:rsid w:val="00025B9D"/>
    <w:rsid w:val="00025E59"/>
    <w:rsid w:val="00026701"/>
    <w:rsid w:val="000267B8"/>
    <w:rsid w:val="00026C21"/>
    <w:rsid w:val="00026C85"/>
    <w:rsid w:val="00026E5F"/>
    <w:rsid w:val="00027125"/>
    <w:rsid w:val="000271E0"/>
    <w:rsid w:val="0002763F"/>
    <w:rsid w:val="0002777D"/>
    <w:rsid w:val="000279BC"/>
    <w:rsid w:val="00027A21"/>
    <w:rsid w:val="00030062"/>
    <w:rsid w:val="0003027C"/>
    <w:rsid w:val="000302E5"/>
    <w:rsid w:val="00030640"/>
    <w:rsid w:val="00030AAE"/>
    <w:rsid w:val="00030AFD"/>
    <w:rsid w:val="00030CF3"/>
    <w:rsid w:val="000310A9"/>
    <w:rsid w:val="0003129F"/>
    <w:rsid w:val="000313D6"/>
    <w:rsid w:val="00031429"/>
    <w:rsid w:val="000315E9"/>
    <w:rsid w:val="0003192C"/>
    <w:rsid w:val="00031A99"/>
    <w:rsid w:val="0003203D"/>
    <w:rsid w:val="0003218D"/>
    <w:rsid w:val="00032B0D"/>
    <w:rsid w:val="00032B9F"/>
    <w:rsid w:val="000332CC"/>
    <w:rsid w:val="00033452"/>
    <w:rsid w:val="0003358F"/>
    <w:rsid w:val="00033769"/>
    <w:rsid w:val="0003380C"/>
    <w:rsid w:val="00033981"/>
    <w:rsid w:val="00033B60"/>
    <w:rsid w:val="0003468F"/>
    <w:rsid w:val="00034B93"/>
    <w:rsid w:val="00034E30"/>
    <w:rsid w:val="00035590"/>
    <w:rsid w:val="00035A08"/>
    <w:rsid w:val="00035CCF"/>
    <w:rsid w:val="0003604C"/>
    <w:rsid w:val="000360C8"/>
    <w:rsid w:val="000362CE"/>
    <w:rsid w:val="000365B2"/>
    <w:rsid w:val="000369C4"/>
    <w:rsid w:val="0003718C"/>
    <w:rsid w:val="000371A0"/>
    <w:rsid w:val="00037896"/>
    <w:rsid w:val="0003798A"/>
    <w:rsid w:val="00037B47"/>
    <w:rsid w:val="000400B2"/>
    <w:rsid w:val="00040926"/>
    <w:rsid w:val="00040BE9"/>
    <w:rsid w:val="00040E73"/>
    <w:rsid w:val="00040E7D"/>
    <w:rsid w:val="000411DE"/>
    <w:rsid w:val="00041220"/>
    <w:rsid w:val="00041391"/>
    <w:rsid w:val="00041507"/>
    <w:rsid w:val="0004164C"/>
    <w:rsid w:val="000418BE"/>
    <w:rsid w:val="00041A48"/>
    <w:rsid w:val="00041A80"/>
    <w:rsid w:val="00041B55"/>
    <w:rsid w:val="00041D87"/>
    <w:rsid w:val="000421F9"/>
    <w:rsid w:val="00042390"/>
    <w:rsid w:val="000423E1"/>
    <w:rsid w:val="00042834"/>
    <w:rsid w:val="000428CB"/>
    <w:rsid w:val="000429E5"/>
    <w:rsid w:val="000429E9"/>
    <w:rsid w:val="00043787"/>
    <w:rsid w:val="00043D2B"/>
    <w:rsid w:val="000440E1"/>
    <w:rsid w:val="0004446D"/>
    <w:rsid w:val="0004453A"/>
    <w:rsid w:val="00044636"/>
    <w:rsid w:val="00044671"/>
    <w:rsid w:val="00044860"/>
    <w:rsid w:val="00045075"/>
    <w:rsid w:val="000456A5"/>
    <w:rsid w:val="00045BE0"/>
    <w:rsid w:val="00046146"/>
    <w:rsid w:val="00046862"/>
    <w:rsid w:val="00046F78"/>
    <w:rsid w:val="00047971"/>
    <w:rsid w:val="00047C32"/>
    <w:rsid w:val="00047E19"/>
    <w:rsid w:val="00047F24"/>
    <w:rsid w:val="00047FD8"/>
    <w:rsid w:val="00050682"/>
    <w:rsid w:val="000511F0"/>
    <w:rsid w:val="0005147F"/>
    <w:rsid w:val="00051665"/>
    <w:rsid w:val="00051E4D"/>
    <w:rsid w:val="00051FF1"/>
    <w:rsid w:val="0005204A"/>
    <w:rsid w:val="00052307"/>
    <w:rsid w:val="00052590"/>
    <w:rsid w:val="000526CB"/>
    <w:rsid w:val="0005290F"/>
    <w:rsid w:val="00052BBF"/>
    <w:rsid w:val="00052E9E"/>
    <w:rsid w:val="0005347F"/>
    <w:rsid w:val="000534CD"/>
    <w:rsid w:val="000538BF"/>
    <w:rsid w:val="000538EF"/>
    <w:rsid w:val="000539D9"/>
    <w:rsid w:val="00053BD7"/>
    <w:rsid w:val="00053BED"/>
    <w:rsid w:val="00053D96"/>
    <w:rsid w:val="000540E0"/>
    <w:rsid w:val="00054100"/>
    <w:rsid w:val="0005435E"/>
    <w:rsid w:val="000547D0"/>
    <w:rsid w:val="00054A4D"/>
    <w:rsid w:val="00054C68"/>
    <w:rsid w:val="00054F40"/>
    <w:rsid w:val="00055090"/>
    <w:rsid w:val="00055385"/>
    <w:rsid w:val="00055435"/>
    <w:rsid w:val="00055E3B"/>
    <w:rsid w:val="00056224"/>
    <w:rsid w:val="0005650A"/>
    <w:rsid w:val="00056678"/>
    <w:rsid w:val="000566FF"/>
    <w:rsid w:val="00056713"/>
    <w:rsid w:val="00056773"/>
    <w:rsid w:val="00056C1D"/>
    <w:rsid w:val="00056C55"/>
    <w:rsid w:val="00056C5F"/>
    <w:rsid w:val="00056DA7"/>
    <w:rsid w:val="00057569"/>
    <w:rsid w:val="0005774B"/>
    <w:rsid w:val="00057764"/>
    <w:rsid w:val="00057DFA"/>
    <w:rsid w:val="00057E59"/>
    <w:rsid w:val="00057FD9"/>
    <w:rsid w:val="00060198"/>
    <w:rsid w:val="0006095D"/>
    <w:rsid w:val="00060B0C"/>
    <w:rsid w:val="00060C0E"/>
    <w:rsid w:val="00060EF7"/>
    <w:rsid w:val="00061277"/>
    <w:rsid w:val="0006147B"/>
    <w:rsid w:val="0006221C"/>
    <w:rsid w:val="000628C4"/>
    <w:rsid w:val="00062B5E"/>
    <w:rsid w:val="000632B0"/>
    <w:rsid w:val="00063417"/>
    <w:rsid w:val="0006351B"/>
    <w:rsid w:val="000635E4"/>
    <w:rsid w:val="0006388A"/>
    <w:rsid w:val="00063B75"/>
    <w:rsid w:val="00063C8F"/>
    <w:rsid w:val="00063DE9"/>
    <w:rsid w:val="00063FA2"/>
    <w:rsid w:val="000640D6"/>
    <w:rsid w:val="00064129"/>
    <w:rsid w:val="00064258"/>
    <w:rsid w:val="000642B1"/>
    <w:rsid w:val="000644E9"/>
    <w:rsid w:val="0006465B"/>
    <w:rsid w:val="00064B52"/>
    <w:rsid w:val="00064CD0"/>
    <w:rsid w:val="0006513F"/>
    <w:rsid w:val="000655FD"/>
    <w:rsid w:val="0006587B"/>
    <w:rsid w:val="00065944"/>
    <w:rsid w:val="0006655D"/>
    <w:rsid w:val="000666C7"/>
    <w:rsid w:val="0006679B"/>
    <w:rsid w:val="0006697A"/>
    <w:rsid w:val="00066B4B"/>
    <w:rsid w:val="00066BDB"/>
    <w:rsid w:val="0006728C"/>
    <w:rsid w:val="00067746"/>
    <w:rsid w:val="000678A2"/>
    <w:rsid w:val="000678FA"/>
    <w:rsid w:val="00067992"/>
    <w:rsid w:val="00067B19"/>
    <w:rsid w:val="00067E14"/>
    <w:rsid w:val="00067E3C"/>
    <w:rsid w:val="00067F7D"/>
    <w:rsid w:val="00067FC0"/>
    <w:rsid w:val="00070633"/>
    <w:rsid w:val="000706EC"/>
    <w:rsid w:val="00070B0B"/>
    <w:rsid w:val="00070BDF"/>
    <w:rsid w:val="000710DB"/>
    <w:rsid w:val="000711C7"/>
    <w:rsid w:val="0007135F"/>
    <w:rsid w:val="0007146C"/>
    <w:rsid w:val="0007154C"/>
    <w:rsid w:val="00071566"/>
    <w:rsid w:val="00071D1B"/>
    <w:rsid w:val="000720D1"/>
    <w:rsid w:val="000727BB"/>
    <w:rsid w:val="00072895"/>
    <w:rsid w:val="00072AB6"/>
    <w:rsid w:val="000733CE"/>
    <w:rsid w:val="000733DD"/>
    <w:rsid w:val="0007341F"/>
    <w:rsid w:val="000734DA"/>
    <w:rsid w:val="00073717"/>
    <w:rsid w:val="00073A8C"/>
    <w:rsid w:val="00073A9E"/>
    <w:rsid w:val="00073D66"/>
    <w:rsid w:val="00073E4A"/>
    <w:rsid w:val="00073EFE"/>
    <w:rsid w:val="00073FE6"/>
    <w:rsid w:val="000744ED"/>
    <w:rsid w:val="00074867"/>
    <w:rsid w:val="00074A5A"/>
    <w:rsid w:val="00074AC8"/>
    <w:rsid w:val="00074B6A"/>
    <w:rsid w:val="00074C45"/>
    <w:rsid w:val="00075041"/>
    <w:rsid w:val="00075056"/>
    <w:rsid w:val="0007507E"/>
    <w:rsid w:val="000751D3"/>
    <w:rsid w:val="00075227"/>
    <w:rsid w:val="0007579A"/>
    <w:rsid w:val="00075BC1"/>
    <w:rsid w:val="00075C2C"/>
    <w:rsid w:val="000766CF"/>
    <w:rsid w:val="000768C9"/>
    <w:rsid w:val="00076907"/>
    <w:rsid w:val="00076FA3"/>
    <w:rsid w:val="0007717C"/>
    <w:rsid w:val="000772C9"/>
    <w:rsid w:val="000779DC"/>
    <w:rsid w:val="00077BA5"/>
    <w:rsid w:val="00077E17"/>
    <w:rsid w:val="00077EEC"/>
    <w:rsid w:val="00077F07"/>
    <w:rsid w:val="000800B7"/>
    <w:rsid w:val="000800C2"/>
    <w:rsid w:val="000805FC"/>
    <w:rsid w:val="000808BC"/>
    <w:rsid w:val="0008092E"/>
    <w:rsid w:val="000809C1"/>
    <w:rsid w:val="0008130A"/>
    <w:rsid w:val="000816E6"/>
    <w:rsid w:val="00081BC0"/>
    <w:rsid w:val="00081D2A"/>
    <w:rsid w:val="00081E53"/>
    <w:rsid w:val="000826DA"/>
    <w:rsid w:val="00082C04"/>
    <w:rsid w:val="00082FB4"/>
    <w:rsid w:val="0008301F"/>
    <w:rsid w:val="00083260"/>
    <w:rsid w:val="0008340B"/>
    <w:rsid w:val="000834A8"/>
    <w:rsid w:val="00083C43"/>
    <w:rsid w:val="00083E7B"/>
    <w:rsid w:val="00084438"/>
    <w:rsid w:val="000844F6"/>
    <w:rsid w:val="0008472D"/>
    <w:rsid w:val="000849A3"/>
    <w:rsid w:val="00085478"/>
    <w:rsid w:val="000854C1"/>
    <w:rsid w:val="00085ECD"/>
    <w:rsid w:val="00085F49"/>
    <w:rsid w:val="00086A87"/>
    <w:rsid w:val="00086C7B"/>
    <w:rsid w:val="0008753D"/>
    <w:rsid w:val="0008769D"/>
    <w:rsid w:val="00087B45"/>
    <w:rsid w:val="00087DE1"/>
    <w:rsid w:val="000900DA"/>
    <w:rsid w:val="000907D5"/>
    <w:rsid w:val="00090A71"/>
    <w:rsid w:val="00090F26"/>
    <w:rsid w:val="00091068"/>
    <w:rsid w:val="00091200"/>
    <w:rsid w:val="00091270"/>
    <w:rsid w:val="00091443"/>
    <w:rsid w:val="00091514"/>
    <w:rsid w:val="00091722"/>
    <w:rsid w:val="0009178F"/>
    <w:rsid w:val="0009194B"/>
    <w:rsid w:val="00091C02"/>
    <w:rsid w:val="00091EC9"/>
    <w:rsid w:val="00092260"/>
    <w:rsid w:val="00092C5D"/>
    <w:rsid w:val="00092F8E"/>
    <w:rsid w:val="00093404"/>
    <w:rsid w:val="00093BB5"/>
    <w:rsid w:val="00093E16"/>
    <w:rsid w:val="00094011"/>
    <w:rsid w:val="000941AA"/>
    <w:rsid w:val="00094210"/>
    <w:rsid w:val="00094956"/>
    <w:rsid w:val="000949DB"/>
    <w:rsid w:val="00094B3A"/>
    <w:rsid w:val="00094CD5"/>
    <w:rsid w:val="00095665"/>
    <w:rsid w:val="000959E8"/>
    <w:rsid w:val="000961DD"/>
    <w:rsid w:val="00096277"/>
    <w:rsid w:val="000968CD"/>
    <w:rsid w:val="000968E5"/>
    <w:rsid w:val="00096AB7"/>
    <w:rsid w:val="00097137"/>
    <w:rsid w:val="0009753A"/>
    <w:rsid w:val="00097926"/>
    <w:rsid w:val="00097CA5"/>
    <w:rsid w:val="00097D28"/>
    <w:rsid w:val="000A0414"/>
    <w:rsid w:val="000A0594"/>
    <w:rsid w:val="000A0CB7"/>
    <w:rsid w:val="000A0E42"/>
    <w:rsid w:val="000A0E46"/>
    <w:rsid w:val="000A13E1"/>
    <w:rsid w:val="000A1581"/>
    <w:rsid w:val="000A1673"/>
    <w:rsid w:val="000A1865"/>
    <w:rsid w:val="000A1935"/>
    <w:rsid w:val="000A19AE"/>
    <w:rsid w:val="000A1B73"/>
    <w:rsid w:val="000A1C8D"/>
    <w:rsid w:val="000A1F96"/>
    <w:rsid w:val="000A219D"/>
    <w:rsid w:val="000A246F"/>
    <w:rsid w:val="000A2ECF"/>
    <w:rsid w:val="000A3068"/>
    <w:rsid w:val="000A3443"/>
    <w:rsid w:val="000A34C2"/>
    <w:rsid w:val="000A384F"/>
    <w:rsid w:val="000A3E10"/>
    <w:rsid w:val="000A403F"/>
    <w:rsid w:val="000A4AEF"/>
    <w:rsid w:val="000A4E0D"/>
    <w:rsid w:val="000A5C06"/>
    <w:rsid w:val="000A5D78"/>
    <w:rsid w:val="000A5F9A"/>
    <w:rsid w:val="000A692F"/>
    <w:rsid w:val="000A69EC"/>
    <w:rsid w:val="000A6C22"/>
    <w:rsid w:val="000A6E36"/>
    <w:rsid w:val="000A7607"/>
    <w:rsid w:val="000A76DC"/>
    <w:rsid w:val="000A787E"/>
    <w:rsid w:val="000A7986"/>
    <w:rsid w:val="000A7B2F"/>
    <w:rsid w:val="000A7EE3"/>
    <w:rsid w:val="000B0544"/>
    <w:rsid w:val="000B0AE4"/>
    <w:rsid w:val="000B0C01"/>
    <w:rsid w:val="000B0D7C"/>
    <w:rsid w:val="000B11FD"/>
    <w:rsid w:val="000B14C3"/>
    <w:rsid w:val="000B17D3"/>
    <w:rsid w:val="000B1B37"/>
    <w:rsid w:val="000B1B78"/>
    <w:rsid w:val="000B1FBB"/>
    <w:rsid w:val="000B213D"/>
    <w:rsid w:val="000B218A"/>
    <w:rsid w:val="000B287C"/>
    <w:rsid w:val="000B28F8"/>
    <w:rsid w:val="000B2AAB"/>
    <w:rsid w:val="000B2BD6"/>
    <w:rsid w:val="000B2DC5"/>
    <w:rsid w:val="000B2FDB"/>
    <w:rsid w:val="000B3075"/>
    <w:rsid w:val="000B3276"/>
    <w:rsid w:val="000B33B1"/>
    <w:rsid w:val="000B3633"/>
    <w:rsid w:val="000B3CCC"/>
    <w:rsid w:val="000B3E77"/>
    <w:rsid w:val="000B3EDD"/>
    <w:rsid w:val="000B4499"/>
    <w:rsid w:val="000B47FB"/>
    <w:rsid w:val="000B4B9E"/>
    <w:rsid w:val="000B4C5F"/>
    <w:rsid w:val="000B511C"/>
    <w:rsid w:val="000B5476"/>
    <w:rsid w:val="000B557F"/>
    <w:rsid w:val="000B5916"/>
    <w:rsid w:val="000B62C0"/>
    <w:rsid w:val="000B6519"/>
    <w:rsid w:val="000B66D9"/>
    <w:rsid w:val="000B6738"/>
    <w:rsid w:val="000B6966"/>
    <w:rsid w:val="000B6E5F"/>
    <w:rsid w:val="000B713F"/>
    <w:rsid w:val="000B721A"/>
    <w:rsid w:val="000B728C"/>
    <w:rsid w:val="000B7A76"/>
    <w:rsid w:val="000B7B98"/>
    <w:rsid w:val="000B7BB4"/>
    <w:rsid w:val="000C048A"/>
    <w:rsid w:val="000C050B"/>
    <w:rsid w:val="000C052C"/>
    <w:rsid w:val="000C0732"/>
    <w:rsid w:val="000C07DE"/>
    <w:rsid w:val="000C0B89"/>
    <w:rsid w:val="000C1076"/>
    <w:rsid w:val="000C1244"/>
    <w:rsid w:val="000C1483"/>
    <w:rsid w:val="000C17E7"/>
    <w:rsid w:val="000C1A2A"/>
    <w:rsid w:val="000C1CC1"/>
    <w:rsid w:val="000C24CB"/>
    <w:rsid w:val="000C32BC"/>
    <w:rsid w:val="000C345A"/>
    <w:rsid w:val="000C39B0"/>
    <w:rsid w:val="000C3AF6"/>
    <w:rsid w:val="000C3D60"/>
    <w:rsid w:val="000C41BE"/>
    <w:rsid w:val="000C432A"/>
    <w:rsid w:val="000C4512"/>
    <w:rsid w:val="000C4616"/>
    <w:rsid w:val="000C4F2F"/>
    <w:rsid w:val="000C539F"/>
    <w:rsid w:val="000C53E1"/>
    <w:rsid w:val="000C5860"/>
    <w:rsid w:val="000C5B4A"/>
    <w:rsid w:val="000C5CB8"/>
    <w:rsid w:val="000C607F"/>
    <w:rsid w:val="000C63FA"/>
    <w:rsid w:val="000C64B9"/>
    <w:rsid w:val="000C6B21"/>
    <w:rsid w:val="000C72B1"/>
    <w:rsid w:val="000C740B"/>
    <w:rsid w:val="000C75BA"/>
    <w:rsid w:val="000C78E6"/>
    <w:rsid w:val="000C7F90"/>
    <w:rsid w:val="000D02E4"/>
    <w:rsid w:val="000D0421"/>
    <w:rsid w:val="000D06CB"/>
    <w:rsid w:val="000D0CD6"/>
    <w:rsid w:val="000D10CB"/>
    <w:rsid w:val="000D1559"/>
    <w:rsid w:val="000D156F"/>
    <w:rsid w:val="000D1ABC"/>
    <w:rsid w:val="000D2201"/>
    <w:rsid w:val="000D24FD"/>
    <w:rsid w:val="000D2944"/>
    <w:rsid w:val="000D396F"/>
    <w:rsid w:val="000D3A5D"/>
    <w:rsid w:val="000D3B86"/>
    <w:rsid w:val="000D3BDE"/>
    <w:rsid w:val="000D3E9A"/>
    <w:rsid w:val="000D41AB"/>
    <w:rsid w:val="000D4317"/>
    <w:rsid w:val="000D459A"/>
    <w:rsid w:val="000D4748"/>
    <w:rsid w:val="000D482F"/>
    <w:rsid w:val="000D4AF5"/>
    <w:rsid w:val="000D4E5E"/>
    <w:rsid w:val="000D4F52"/>
    <w:rsid w:val="000D510B"/>
    <w:rsid w:val="000D516D"/>
    <w:rsid w:val="000D5317"/>
    <w:rsid w:val="000D5736"/>
    <w:rsid w:val="000D5AD2"/>
    <w:rsid w:val="000D617F"/>
    <w:rsid w:val="000D6C6B"/>
    <w:rsid w:val="000D7163"/>
    <w:rsid w:val="000D72A8"/>
    <w:rsid w:val="000D730B"/>
    <w:rsid w:val="000D76DB"/>
    <w:rsid w:val="000D7B64"/>
    <w:rsid w:val="000D7C63"/>
    <w:rsid w:val="000E0239"/>
    <w:rsid w:val="000E0796"/>
    <w:rsid w:val="000E0B69"/>
    <w:rsid w:val="000E13F4"/>
    <w:rsid w:val="000E14CC"/>
    <w:rsid w:val="000E15ED"/>
    <w:rsid w:val="000E16C4"/>
    <w:rsid w:val="000E1763"/>
    <w:rsid w:val="000E1A95"/>
    <w:rsid w:val="000E2433"/>
    <w:rsid w:val="000E2789"/>
    <w:rsid w:val="000E284C"/>
    <w:rsid w:val="000E2CB4"/>
    <w:rsid w:val="000E328E"/>
    <w:rsid w:val="000E3332"/>
    <w:rsid w:val="000E36C6"/>
    <w:rsid w:val="000E3868"/>
    <w:rsid w:val="000E3E56"/>
    <w:rsid w:val="000E3EAA"/>
    <w:rsid w:val="000E43C0"/>
    <w:rsid w:val="000E4414"/>
    <w:rsid w:val="000E4518"/>
    <w:rsid w:val="000E49C5"/>
    <w:rsid w:val="000E4D41"/>
    <w:rsid w:val="000E511F"/>
    <w:rsid w:val="000E5310"/>
    <w:rsid w:val="000E534F"/>
    <w:rsid w:val="000E5826"/>
    <w:rsid w:val="000E68B3"/>
    <w:rsid w:val="000E698C"/>
    <w:rsid w:val="000E6CC1"/>
    <w:rsid w:val="000E6E88"/>
    <w:rsid w:val="000E71B0"/>
    <w:rsid w:val="000E7225"/>
    <w:rsid w:val="000E72C7"/>
    <w:rsid w:val="000E7665"/>
    <w:rsid w:val="000E782D"/>
    <w:rsid w:val="000E7929"/>
    <w:rsid w:val="000E79F2"/>
    <w:rsid w:val="000E7DB6"/>
    <w:rsid w:val="000E7DF1"/>
    <w:rsid w:val="000F071B"/>
    <w:rsid w:val="000F0B3F"/>
    <w:rsid w:val="000F1022"/>
    <w:rsid w:val="000F1165"/>
    <w:rsid w:val="000F1410"/>
    <w:rsid w:val="000F16B0"/>
    <w:rsid w:val="000F227A"/>
    <w:rsid w:val="000F24E4"/>
    <w:rsid w:val="000F2CF0"/>
    <w:rsid w:val="000F2DF4"/>
    <w:rsid w:val="000F30B4"/>
    <w:rsid w:val="000F30DF"/>
    <w:rsid w:val="000F32E2"/>
    <w:rsid w:val="000F32E5"/>
    <w:rsid w:val="000F3A8D"/>
    <w:rsid w:val="000F4595"/>
    <w:rsid w:val="000F4612"/>
    <w:rsid w:val="000F466C"/>
    <w:rsid w:val="000F4B30"/>
    <w:rsid w:val="000F4CA3"/>
    <w:rsid w:val="000F4DC7"/>
    <w:rsid w:val="000F5AA1"/>
    <w:rsid w:val="000F5B74"/>
    <w:rsid w:val="000F6396"/>
    <w:rsid w:val="000F6B71"/>
    <w:rsid w:val="000F7143"/>
    <w:rsid w:val="000F71BC"/>
    <w:rsid w:val="000F7454"/>
    <w:rsid w:val="000F74D7"/>
    <w:rsid w:val="000F78F0"/>
    <w:rsid w:val="0010047D"/>
    <w:rsid w:val="001004C2"/>
    <w:rsid w:val="00100552"/>
    <w:rsid w:val="00100819"/>
    <w:rsid w:val="00101CC6"/>
    <w:rsid w:val="0010234C"/>
    <w:rsid w:val="0010239C"/>
    <w:rsid w:val="0010248A"/>
    <w:rsid w:val="00102841"/>
    <w:rsid w:val="00102DAE"/>
    <w:rsid w:val="00102E53"/>
    <w:rsid w:val="00102F89"/>
    <w:rsid w:val="00103485"/>
    <w:rsid w:val="00103662"/>
    <w:rsid w:val="001037BB"/>
    <w:rsid w:val="00103C6C"/>
    <w:rsid w:val="00103CB1"/>
    <w:rsid w:val="00103E3A"/>
    <w:rsid w:val="00103F46"/>
    <w:rsid w:val="00104737"/>
    <w:rsid w:val="00104D3A"/>
    <w:rsid w:val="00104D5E"/>
    <w:rsid w:val="001058B1"/>
    <w:rsid w:val="00105E78"/>
    <w:rsid w:val="00105EC0"/>
    <w:rsid w:val="00106464"/>
    <w:rsid w:val="001067A9"/>
    <w:rsid w:val="00106E49"/>
    <w:rsid w:val="00106FBA"/>
    <w:rsid w:val="00107259"/>
    <w:rsid w:val="001077E4"/>
    <w:rsid w:val="00107826"/>
    <w:rsid w:val="001078FE"/>
    <w:rsid w:val="00107A4E"/>
    <w:rsid w:val="00107EB4"/>
    <w:rsid w:val="001104C4"/>
    <w:rsid w:val="00110B17"/>
    <w:rsid w:val="001111A4"/>
    <w:rsid w:val="00111869"/>
    <w:rsid w:val="001118B8"/>
    <w:rsid w:val="00111E6E"/>
    <w:rsid w:val="00111F35"/>
    <w:rsid w:val="0011214F"/>
    <w:rsid w:val="001131FF"/>
    <w:rsid w:val="00113EF2"/>
    <w:rsid w:val="00114211"/>
    <w:rsid w:val="0011438A"/>
    <w:rsid w:val="00114401"/>
    <w:rsid w:val="00114DE7"/>
    <w:rsid w:val="00114E20"/>
    <w:rsid w:val="00115154"/>
    <w:rsid w:val="0011532B"/>
    <w:rsid w:val="00115474"/>
    <w:rsid w:val="0011565E"/>
    <w:rsid w:val="00115AB7"/>
    <w:rsid w:val="00115B90"/>
    <w:rsid w:val="00115D3F"/>
    <w:rsid w:val="00116509"/>
    <w:rsid w:val="001166B5"/>
    <w:rsid w:val="00116A04"/>
    <w:rsid w:val="00116F48"/>
    <w:rsid w:val="001173FB"/>
    <w:rsid w:val="001179D8"/>
    <w:rsid w:val="00117C0A"/>
    <w:rsid w:val="00117D2C"/>
    <w:rsid w:val="0012020F"/>
    <w:rsid w:val="00120A36"/>
    <w:rsid w:val="00120B05"/>
    <w:rsid w:val="00120CD2"/>
    <w:rsid w:val="00120ECE"/>
    <w:rsid w:val="00121CDA"/>
    <w:rsid w:val="00122501"/>
    <w:rsid w:val="0012268A"/>
    <w:rsid w:val="00122E87"/>
    <w:rsid w:val="00123004"/>
    <w:rsid w:val="0012309D"/>
    <w:rsid w:val="0012337D"/>
    <w:rsid w:val="00123AEE"/>
    <w:rsid w:val="00123F4B"/>
    <w:rsid w:val="0012435A"/>
    <w:rsid w:val="00124460"/>
    <w:rsid w:val="00124809"/>
    <w:rsid w:val="00124AC0"/>
    <w:rsid w:val="00124F7A"/>
    <w:rsid w:val="00125745"/>
    <w:rsid w:val="00125C63"/>
    <w:rsid w:val="00125CE7"/>
    <w:rsid w:val="00125FD3"/>
    <w:rsid w:val="001263DA"/>
    <w:rsid w:val="00126EE3"/>
    <w:rsid w:val="0012720A"/>
    <w:rsid w:val="0012733E"/>
    <w:rsid w:val="001275B1"/>
    <w:rsid w:val="00127ACE"/>
    <w:rsid w:val="00127AFA"/>
    <w:rsid w:val="00127C5B"/>
    <w:rsid w:val="00127D11"/>
    <w:rsid w:val="00127E2C"/>
    <w:rsid w:val="00127F7A"/>
    <w:rsid w:val="00130013"/>
    <w:rsid w:val="00130239"/>
    <w:rsid w:val="0013027E"/>
    <w:rsid w:val="00130496"/>
    <w:rsid w:val="00130897"/>
    <w:rsid w:val="001308E1"/>
    <w:rsid w:val="00130D19"/>
    <w:rsid w:val="0013164D"/>
    <w:rsid w:val="00131655"/>
    <w:rsid w:val="001316EB"/>
    <w:rsid w:val="00131C82"/>
    <w:rsid w:val="00131DF4"/>
    <w:rsid w:val="0013231B"/>
    <w:rsid w:val="00132357"/>
    <w:rsid w:val="00132573"/>
    <w:rsid w:val="001325EE"/>
    <w:rsid w:val="001326A1"/>
    <w:rsid w:val="00132B1E"/>
    <w:rsid w:val="00132D4F"/>
    <w:rsid w:val="00132FB0"/>
    <w:rsid w:val="00133490"/>
    <w:rsid w:val="00133492"/>
    <w:rsid w:val="00133BA6"/>
    <w:rsid w:val="00133E6A"/>
    <w:rsid w:val="00134295"/>
    <w:rsid w:val="0013490D"/>
    <w:rsid w:val="00134DC7"/>
    <w:rsid w:val="00135054"/>
    <w:rsid w:val="00135231"/>
    <w:rsid w:val="0013539A"/>
    <w:rsid w:val="00135666"/>
    <w:rsid w:val="001357C6"/>
    <w:rsid w:val="00135AFE"/>
    <w:rsid w:val="00135B58"/>
    <w:rsid w:val="00135E14"/>
    <w:rsid w:val="00135F7A"/>
    <w:rsid w:val="00136883"/>
    <w:rsid w:val="0013697C"/>
    <w:rsid w:val="001370A5"/>
    <w:rsid w:val="001375A2"/>
    <w:rsid w:val="00137764"/>
    <w:rsid w:val="001378DA"/>
    <w:rsid w:val="0014077D"/>
    <w:rsid w:val="00140DD4"/>
    <w:rsid w:val="001412C0"/>
    <w:rsid w:val="0014162D"/>
    <w:rsid w:val="00141634"/>
    <w:rsid w:val="00141841"/>
    <w:rsid w:val="00142175"/>
    <w:rsid w:val="0014250C"/>
    <w:rsid w:val="0014258B"/>
    <w:rsid w:val="001426F6"/>
    <w:rsid w:val="001427CF"/>
    <w:rsid w:val="001428A6"/>
    <w:rsid w:val="00142F75"/>
    <w:rsid w:val="0014322C"/>
    <w:rsid w:val="001432C5"/>
    <w:rsid w:val="00143313"/>
    <w:rsid w:val="001433AE"/>
    <w:rsid w:val="0014357E"/>
    <w:rsid w:val="00143849"/>
    <w:rsid w:val="00143B4C"/>
    <w:rsid w:val="00143C28"/>
    <w:rsid w:val="0014463B"/>
    <w:rsid w:val="00144EC2"/>
    <w:rsid w:val="0014537A"/>
    <w:rsid w:val="00145754"/>
    <w:rsid w:val="0014577A"/>
    <w:rsid w:val="00145C8E"/>
    <w:rsid w:val="00145FFB"/>
    <w:rsid w:val="00146227"/>
    <w:rsid w:val="00146355"/>
    <w:rsid w:val="00146A63"/>
    <w:rsid w:val="00146BD0"/>
    <w:rsid w:val="00146E9B"/>
    <w:rsid w:val="00146FB1"/>
    <w:rsid w:val="00147229"/>
    <w:rsid w:val="00147D1F"/>
    <w:rsid w:val="001502A4"/>
    <w:rsid w:val="0015048A"/>
    <w:rsid w:val="00150F31"/>
    <w:rsid w:val="001511F1"/>
    <w:rsid w:val="0015139E"/>
    <w:rsid w:val="001514F3"/>
    <w:rsid w:val="00151579"/>
    <w:rsid w:val="001517F3"/>
    <w:rsid w:val="00151810"/>
    <w:rsid w:val="00151831"/>
    <w:rsid w:val="00151844"/>
    <w:rsid w:val="001519DE"/>
    <w:rsid w:val="00151BC7"/>
    <w:rsid w:val="00152031"/>
    <w:rsid w:val="001520C2"/>
    <w:rsid w:val="001522A6"/>
    <w:rsid w:val="001528C9"/>
    <w:rsid w:val="0015290B"/>
    <w:rsid w:val="001529DB"/>
    <w:rsid w:val="00152A29"/>
    <w:rsid w:val="00152D96"/>
    <w:rsid w:val="0015383F"/>
    <w:rsid w:val="0015385D"/>
    <w:rsid w:val="00154175"/>
    <w:rsid w:val="001549BD"/>
    <w:rsid w:val="00155370"/>
    <w:rsid w:val="00155385"/>
    <w:rsid w:val="00155F19"/>
    <w:rsid w:val="0015601D"/>
    <w:rsid w:val="0015676F"/>
    <w:rsid w:val="001567AD"/>
    <w:rsid w:val="00156820"/>
    <w:rsid w:val="001568A9"/>
    <w:rsid w:val="00156BB9"/>
    <w:rsid w:val="00156CDD"/>
    <w:rsid w:val="00156F07"/>
    <w:rsid w:val="001574AC"/>
    <w:rsid w:val="00157554"/>
    <w:rsid w:val="00157593"/>
    <w:rsid w:val="00157754"/>
    <w:rsid w:val="0015791E"/>
    <w:rsid w:val="00157CF3"/>
    <w:rsid w:val="00157E5C"/>
    <w:rsid w:val="00157EA6"/>
    <w:rsid w:val="00157FE0"/>
    <w:rsid w:val="00160083"/>
    <w:rsid w:val="0016011D"/>
    <w:rsid w:val="001603DE"/>
    <w:rsid w:val="0016049C"/>
    <w:rsid w:val="00160531"/>
    <w:rsid w:val="0016072B"/>
    <w:rsid w:val="00160B92"/>
    <w:rsid w:val="00160F5A"/>
    <w:rsid w:val="00161649"/>
    <w:rsid w:val="00161BE0"/>
    <w:rsid w:val="00161BE1"/>
    <w:rsid w:val="00162075"/>
    <w:rsid w:val="0016260E"/>
    <w:rsid w:val="00162AA1"/>
    <w:rsid w:val="00162AD2"/>
    <w:rsid w:val="00162B6E"/>
    <w:rsid w:val="00162D1E"/>
    <w:rsid w:val="00163997"/>
    <w:rsid w:val="00163F31"/>
    <w:rsid w:val="00164187"/>
    <w:rsid w:val="001643A4"/>
    <w:rsid w:val="00164755"/>
    <w:rsid w:val="00165617"/>
    <w:rsid w:val="001656AF"/>
    <w:rsid w:val="00165A12"/>
    <w:rsid w:val="00165AAC"/>
    <w:rsid w:val="00165CEE"/>
    <w:rsid w:val="0016648E"/>
    <w:rsid w:val="001665CB"/>
    <w:rsid w:val="00166B73"/>
    <w:rsid w:val="00166D6C"/>
    <w:rsid w:val="0016725D"/>
    <w:rsid w:val="001672C7"/>
    <w:rsid w:val="00167710"/>
    <w:rsid w:val="001679AF"/>
    <w:rsid w:val="00167A39"/>
    <w:rsid w:val="00167ACC"/>
    <w:rsid w:val="00167AFC"/>
    <w:rsid w:val="00167B28"/>
    <w:rsid w:val="00167D00"/>
    <w:rsid w:val="00167ED0"/>
    <w:rsid w:val="0017023D"/>
    <w:rsid w:val="00170425"/>
    <w:rsid w:val="0017046A"/>
    <w:rsid w:val="00170C61"/>
    <w:rsid w:val="001719AA"/>
    <w:rsid w:val="00171A74"/>
    <w:rsid w:val="00171C09"/>
    <w:rsid w:val="00171D56"/>
    <w:rsid w:val="0017275A"/>
    <w:rsid w:val="00172D44"/>
    <w:rsid w:val="00172FF5"/>
    <w:rsid w:val="001730B8"/>
    <w:rsid w:val="00173124"/>
    <w:rsid w:val="0017324A"/>
    <w:rsid w:val="00173597"/>
    <w:rsid w:val="00173D31"/>
    <w:rsid w:val="00173F96"/>
    <w:rsid w:val="0017422D"/>
    <w:rsid w:val="00174630"/>
    <w:rsid w:val="0017481C"/>
    <w:rsid w:val="00174937"/>
    <w:rsid w:val="00174BA3"/>
    <w:rsid w:val="00174DB0"/>
    <w:rsid w:val="00174EA3"/>
    <w:rsid w:val="00174FCE"/>
    <w:rsid w:val="001751E8"/>
    <w:rsid w:val="0017533D"/>
    <w:rsid w:val="0017557F"/>
    <w:rsid w:val="00175835"/>
    <w:rsid w:val="00175960"/>
    <w:rsid w:val="00175B57"/>
    <w:rsid w:val="00175F1B"/>
    <w:rsid w:val="001762BC"/>
    <w:rsid w:val="001762F8"/>
    <w:rsid w:val="00176510"/>
    <w:rsid w:val="001766CD"/>
    <w:rsid w:val="001767DF"/>
    <w:rsid w:val="001768BE"/>
    <w:rsid w:val="00176E41"/>
    <w:rsid w:val="0017737E"/>
    <w:rsid w:val="00177779"/>
    <w:rsid w:val="00177AFB"/>
    <w:rsid w:val="00177CF6"/>
    <w:rsid w:val="001800C5"/>
    <w:rsid w:val="0018019B"/>
    <w:rsid w:val="001801A1"/>
    <w:rsid w:val="00180261"/>
    <w:rsid w:val="0018033B"/>
    <w:rsid w:val="00180406"/>
    <w:rsid w:val="0018080F"/>
    <w:rsid w:val="001808D8"/>
    <w:rsid w:val="001809DE"/>
    <w:rsid w:val="00180F41"/>
    <w:rsid w:val="0018125A"/>
    <w:rsid w:val="001816A9"/>
    <w:rsid w:val="00181802"/>
    <w:rsid w:val="0018197E"/>
    <w:rsid w:val="00181E6E"/>
    <w:rsid w:val="00181FA7"/>
    <w:rsid w:val="00181FBD"/>
    <w:rsid w:val="0018292A"/>
    <w:rsid w:val="001829DB"/>
    <w:rsid w:val="00182A60"/>
    <w:rsid w:val="00182BEA"/>
    <w:rsid w:val="001841AB"/>
    <w:rsid w:val="00184340"/>
    <w:rsid w:val="00184364"/>
    <w:rsid w:val="0018475B"/>
    <w:rsid w:val="0018478D"/>
    <w:rsid w:val="00184DB0"/>
    <w:rsid w:val="001852FC"/>
    <w:rsid w:val="00185639"/>
    <w:rsid w:val="00186250"/>
    <w:rsid w:val="0018706A"/>
    <w:rsid w:val="0018730F"/>
    <w:rsid w:val="0018765D"/>
    <w:rsid w:val="00187CA3"/>
    <w:rsid w:val="00190A84"/>
    <w:rsid w:val="00190C98"/>
    <w:rsid w:val="00190DE3"/>
    <w:rsid w:val="00190EBA"/>
    <w:rsid w:val="00190F21"/>
    <w:rsid w:val="00191081"/>
    <w:rsid w:val="00191149"/>
    <w:rsid w:val="00191484"/>
    <w:rsid w:val="001916AC"/>
    <w:rsid w:val="00191942"/>
    <w:rsid w:val="00191BB7"/>
    <w:rsid w:val="00191C44"/>
    <w:rsid w:val="00192037"/>
    <w:rsid w:val="001921F0"/>
    <w:rsid w:val="00192B39"/>
    <w:rsid w:val="00192BE9"/>
    <w:rsid w:val="00192E56"/>
    <w:rsid w:val="00193285"/>
    <w:rsid w:val="00193474"/>
    <w:rsid w:val="00193639"/>
    <w:rsid w:val="001938CD"/>
    <w:rsid w:val="001939CB"/>
    <w:rsid w:val="001939F0"/>
    <w:rsid w:val="00193CFD"/>
    <w:rsid w:val="001941AE"/>
    <w:rsid w:val="00194256"/>
    <w:rsid w:val="0019481E"/>
    <w:rsid w:val="00194C24"/>
    <w:rsid w:val="001952B0"/>
    <w:rsid w:val="00195544"/>
    <w:rsid w:val="001955C9"/>
    <w:rsid w:val="00195788"/>
    <w:rsid w:val="001958DB"/>
    <w:rsid w:val="00195E90"/>
    <w:rsid w:val="00195FF6"/>
    <w:rsid w:val="00196720"/>
    <w:rsid w:val="00196815"/>
    <w:rsid w:val="0019689B"/>
    <w:rsid w:val="0019692A"/>
    <w:rsid w:val="00196C8E"/>
    <w:rsid w:val="0019720E"/>
    <w:rsid w:val="001978F8"/>
    <w:rsid w:val="00197B20"/>
    <w:rsid w:val="00197ED3"/>
    <w:rsid w:val="001A01A7"/>
    <w:rsid w:val="001A0711"/>
    <w:rsid w:val="001A090D"/>
    <w:rsid w:val="001A0927"/>
    <w:rsid w:val="001A0B10"/>
    <w:rsid w:val="001A0DB1"/>
    <w:rsid w:val="001A0FB6"/>
    <w:rsid w:val="001A1386"/>
    <w:rsid w:val="001A17A7"/>
    <w:rsid w:val="001A186E"/>
    <w:rsid w:val="001A1DF1"/>
    <w:rsid w:val="001A1E4A"/>
    <w:rsid w:val="001A1F9D"/>
    <w:rsid w:val="001A209A"/>
    <w:rsid w:val="001A21B5"/>
    <w:rsid w:val="001A2A99"/>
    <w:rsid w:val="001A2D32"/>
    <w:rsid w:val="001A307E"/>
    <w:rsid w:val="001A3217"/>
    <w:rsid w:val="001A3235"/>
    <w:rsid w:val="001A336F"/>
    <w:rsid w:val="001A3700"/>
    <w:rsid w:val="001A3761"/>
    <w:rsid w:val="001A3AE9"/>
    <w:rsid w:val="001A3F49"/>
    <w:rsid w:val="001A4208"/>
    <w:rsid w:val="001A4947"/>
    <w:rsid w:val="001A4D26"/>
    <w:rsid w:val="001A4D9A"/>
    <w:rsid w:val="001A50F4"/>
    <w:rsid w:val="001A5388"/>
    <w:rsid w:val="001A56E6"/>
    <w:rsid w:val="001A57C4"/>
    <w:rsid w:val="001A588E"/>
    <w:rsid w:val="001A6223"/>
    <w:rsid w:val="001A6721"/>
    <w:rsid w:val="001A67E3"/>
    <w:rsid w:val="001A6EA2"/>
    <w:rsid w:val="001A6FDC"/>
    <w:rsid w:val="001A7122"/>
    <w:rsid w:val="001A75D2"/>
    <w:rsid w:val="001A7999"/>
    <w:rsid w:val="001A7A96"/>
    <w:rsid w:val="001A7B04"/>
    <w:rsid w:val="001A7B3B"/>
    <w:rsid w:val="001A7D28"/>
    <w:rsid w:val="001A7E3E"/>
    <w:rsid w:val="001B004C"/>
    <w:rsid w:val="001B01C9"/>
    <w:rsid w:val="001B0442"/>
    <w:rsid w:val="001B0615"/>
    <w:rsid w:val="001B06B2"/>
    <w:rsid w:val="001B0720"/>
    <w:rsid w:val="001B0E29"/>
    <w:rsid w:val="001B0F3B"/>
    <w:rsid w:val="001B10A4"/>
    <w:rsid w:val="001B1100"/>
    <w:rsid w:val="001B1398"/>
    <w:rsid w:val="001B1466"/>
    <w:rsid w:val="001B1A2C"/>
    <w:rsid w:val="001B1DFE"/>
    <w:rsid w:val="001B2665"/>
    <w:rsid w:val="001B290E"/>
    <w:rsid w:val="001B299C"/>
    <w:rsid w:val="001B2A8C"/>
    <w:rsid w:val="001B2A9F"/>
    <w:rsid w:val="001B2AB7"/>
    <w:rsid w:val="001B2F34"/>
    <w:rsid w:val="001B3458"/>
    <w:rsid w:val="001B35EC"/>
    <w:rsid w:val="001B39B6"/>
    <w:rsid w:val="001B3D53"/>
    <w:rsid w:val="001B3E11"/>
    <w:rsid w:val="001B3FC2"/>
    <w:rsid w:val="001B41B4"/>
    <w:rsid w:val="001B451B"/>
    <w:rsid w:val="001B53AD"/>
    <w:rsid w:val="001B5B45"/>
    <w:rsid w:val="001B5CE3"/>
    <w:rsid w:val="001B5E8D"/>
    <w:rsid w:val="001B639F"/>
    <w:rsid w:val="001B686E"/>
    <w:rsid w:val="001B6A24"/>
    <w:rsid w:val="001B6B54"/>
    <w:rsid w:val="001B6E99"/>
    <w:rsid w:val="001B7820"/>
    <w:rsid w:val="001B78A4"/>
    <w:rsid w:val="001B7B4D"/>
    <w:rsid w:val="001B7C9B"/>
    <w:rsid w:val="001B7D9E"/>
    <w:rsid w:val="001B7E52"/>
    <w:rsid w:val="001C02B5"/>
    <w:rsid w:val="001C0643"/>
    <w:rsid w:val="001C0999"/>
    <w:rsid w:val="001C09E1"/>
    <w:rsid w:val="001C0A09"/>
    <w:rsid w:val="001C0D73"/>
    <w:rsid w:val="001C137F"/>
    <w:rsid w:val="001C13E7"/>
    <w:rsid w:val="001C140A"/>
    <w:rsid w:val="001C146F"/>
    <w:rsid w:val="001C1EAE"/>
    <w:rsid w:val="001C1FFE"/>
    <w:rsid w:val="001C20E8"/>
    <w:rsid w:val="001C257C"/>
    <w:rsid w:val="001C27FE"/>
    <w:rsid w:val="001C2B91"/>
    <w:rsid w:val="001C2CCA"/>
    <w:rsid w:val="001C32BA"/>
    <w:rsid w:val="001C3681"/>
    <w:rsid w:val="001C36E5"/>
    <w:rsid w:val="001C3809"/>
    <w:rsid w:val="001C38F8"/>
    <w:rsid w:val="001C43CC"/>
    <w:rsid w:val="001C4405"/>
    <w:rsid w:val="001C47D1"/>
    <w:rsid w:val="001C48DD"/>
    <w:rsid w:val="001C4923"/>
    <w:rsid w:val="001C495C"/>
    <w:rsid w:val="001C4A65"/>
    <w:rsid w:val="001C4C48"/>
    <w:rsid w:val="001C4CAB"/>
    <w:rsid w:val="001C5249"/>
    <w:rsid w:val="001C5333"/>
    <w:rsid w:val="001C5371"/>
    <w:rsid w:val="001C54E3"/>
    <w:rsid w:val="001C553D"/>
    <w:rsid w:val="001C5618"/>
    <w:rsid w:val="001C5A4B"/>
    <w:rsid w:val="001C5E84"/>
    <w:rsid w:val="001C62FC"/>
    <w:rsid w:val="001C63E5"/>
    <w:rsid w:val="001C6507"/>
    <w:rsid w:val="001C6F4F"/>
    <w:rsid w:val="001C728B"/>
    <w:rsid w:val="001C7307"/>
    <w:rsid w:val="001C7979"/>
    <w:rsid w:val="001C7DE8"/>
    <w:rsid w:val="001D030C"/>
    <w:rsid w:val="001D033D"/>
    <w:rsid w:val="001D05B1"/>
    <w:rsid w:val="001D05F9"/>
    <w:rsid w:val="001D06AA"/>
    <w:rsid w:val="001D0D45"/>
    <w:rsid w:val="001D12E5"/>
    <w:rsid w:val="001D1510"/>
    <w:rsid w:val="001D166F"/>
    <w:rsid w:val="001D16E7"/>
    <w:rsid w:val="001D1D52"/>
    <w:rsid w:val="001D1DD8"/>
    <w:rsid w:val="001D2234"/>
    <w:rsid w:val="001D26D7"/>
    <w:rsid w:val="001D2B44"/>
    <w:rsid w:val="001D2C8E"/>
    <w:rsid w:val="001D3001"/>
    <w:rsid w:val="001D30B9"/>
    <w:rsid w:val="001D36CE"/>
    <w:rsid w:val="001D40F3"/>
    <w:rsid w:val="001D4307"/>
    <w:rsid w:val="001D47EE"/>
    <w:rsid w:val="001D4F48"/>
    <w:rsid w:val="001D4FD3"/>
    <w:rsid w:val="001D51E2"/>
    <w:rsid w:val="001D535D"/>
    <w:rsid w:val="001D5436"/>
    <w:rsid w:val="001D5520"/>
    <w:rsid w:val="001D56B2"/>
    <w:rsid w:val="001D588A"/>
    <w:rsid w:val="001D5A05"/>
    <w:rsid w:val="001D5A57"/>
    <w:rsid w:val="001D5B8F"/>
    <w:rsid w:val="001D65D0"/>
    <w:rsid w:val="001D67A0"/>
    <w:rsid w:val="001D6C00"/>
    <w:rsid w:val="001D6EA3"/>
    <w:rsid w:val="001D74C9"/>
    <w:rsid w:val="001D77ED"/>
    <w:rsid w:val="001D7865"/>
    <w:rsid w:val="001D7E85"/>
    <w:rsid w:val="001D7FE0"/>
    <w:rsid w:val="001E11AC"/>
    <w:rsid w:val="001E1538"/>
    <w:rsid w:val="001E173F"/>
    <w:rsid w:val="001E18F4"/>
    <w:rsid w:val="001E1B54"/>
    <w:rsid w:val="001E1C9D"/>
    <w:rsid w:val="001E1D08"/>
    <w:rsid w:val="001E1F3B"/>
    <w:rsid w:val="001E1FCE"/>
    <w:rsid w:val="001E219E"/>
    <w:rsid w:val="001E22A9"/>
    <w:rsid w:val="001E234A"/>
    <w:rsid w:val="001E23C5"/>
    <w:rsid w:val="001E254E"/>
    <w:rsid w:val="001E257D"/>
    <w:rsid w:val="001E2F68"/>
    <w:rsid w:val="001E365A"/>
    <w:rsid w:val="001E3B42"/>
    <w:rsid w:val="001E3B7B"/>
    <w:rsid w:val="001E4C93"/>
    <w:rsid w:val="001E4F84"/>
    <w:rsid w:val="001E51DC"/>
    <w:rsid w:val="001E587B"/>
    <w:rsid w:val="001E5DA2"/>
    <w:rsid w:val="001E6061"/>
    <w:rsid w:val="001E609F"/>
    <w:rsid w:val="001E60D2"/>
    <w:rsid w:val="001E6134"/>
    <w:rsid w:val="001E6270"/>
    <w:rsid w:val="001E62E8"/>
    <w:rsid w:val="001E6569"/>
    <w:rsid w:val="001E6853"/>
    <w:rsid w:val="001E6AB7"/>
    <w:rsid w:val="001E7503"/>
    <w:rsid w:val="001E7AD1"/>
    <w:rsid w:val="001E7B77"/>
    <w:rsid w:val="001E7FE1"/>
    <w:rsid w:val="001F07A7"/>
    <w:rsid w:val="001F090C"/>
    <w:rsid w:val="001F0D58"/>
    <w:rsid w:val="001F1A16"/>
    <w:rsid w:val="001F1ACE"/>
    <w:rsid w:val="001F28B2"/>
    <w:rsid w:val="001F2A82"/>
    <w:rsid w:val="001F32AF"/>
    <w:rsid w:val="001F3380"/>
    <w:rsid w:val="001F349C"/>
    <w:rsid w:val="001F3698"/>
    <w:rsid w:val="001F380D"/>
    <w:rsid w:val="001F3820"/>
    <w:rsid w:val="001F3AEC"/>
    <w:rsid w:val="001F3B1A"/>
    <w:rsid w:val="001F3B91"/>
    <w:rsid w:val="001F3F9C"/>
    <w:rsid w:val="001F44F2"/>
    <w:rsid w:val="001F4DF4"/>
    <w:rsid w:val="001F4E3E"/>
    <w:rsid w:val="001F5142"/>
    <w:rsid w:val="001F560C"/>
    <w:rsid w:val="001F5CA3"/>
    <w:rsid w:val="001F60CB"/>
    <w:rsid w:val="001F63AD"/>
    <w:rsid w:val="001F6737"/>
    <w:rsid w:val="001F6785"/>
    <w:rsid w:val="001F67AA"/>
    <w:rsid w:val="001F6CA1"/>
    <w:rsid w:val="001F6EEB"/>
    <w:rsid w:val="001F71D0"/>
    <w:rsid w:val="001F7840"/>
    <w:rsid w:val="001F7E7E"/>
    <w:rsid w:val="00200078"/>
    <w:rsid w:val="002000D4"/>
    <w:rsid w:val="00200301"/>
    <w:rsid w:val="00200B9D"/>
    <w:rsid w:val="00200D86"/>
    <w:rsid w:val="00200EA4"/>
    <w:rsid w:val="00200FE1"/>
    <w:rsid w:val="00201023"/>
    <w:rsid w:val="002011C7"/>
    <w:rsid w:val="0020125D"/>
    <w:rsid w:val="0020135E"/>
    <w:rsid w:val="00201385"/>
    <w:rsid w:val="00201494"/>
    <w:rsid w:val="002019B0"/>
    <w:rsid w:val="00201E47"/>
    <w:rsid w:val="00202013"/>
    <w:rsid w:val="0020211C"/>
    <w:rsid w:val="00202351"/>
    <w:rsid w:val="002023A3"/>
    <w:rsid w:val="00202889"/>
    <w:rsid w:val="00202EE2"/>
    <w:rsid w:val="00202F4E"/>
    <w:rsid w:val="00203022"/>
    <w:rsid w:val="002030ED"/>
    <w:rsid w:val="00203C8A"/>
    <w:rsid w:val="002041C7"/>
    <w:rsid w:val="00204247"/>
    <w:rsid w:val="00204579"/>
    <w:rsid w:val="00204632"/>
    <w:rsid w:val="00204664"/>
    <w:rsid w:val="00204846"/>
    <w:rsid w:val="00204940"/>
    <w:rsid w:val="00204BDF"/>
    <w:rsid w:val="00204EB2"/>
    <w:rsid w:val="002053CE"/>
    <w:rsid w:val="00205507"/>
    <w:rsid w:val="002057E5"/>
    <w:rsid w:val="002059E4"/>
    <w:rsid w:val="00205A17"/>
    <w:rsid w:val="00205A28"/>
    <w:rsid w:val="00205B01"/>
    <w:rsid w:val="002060E1"/>
    <w:rsid w:val="0020633F"/>
    <w:rsid w:val="002069D7"/>
    <w:rsid w:val="00206B7F"/>
    <w:rsid w:val="00207127"/>
    <w:rsid w:val="00207997"/>
    <w:rsid w:val="002079E9"/>
    <w:rsid w:val="00210246"/>
    <w:rsid w:val="00210374"/>
    <w:rsid w:val="00210668"/>
    <w:rsid w:val="002106BD"/>
    <w:rsid w:val="00210768"/>
    <w:rsid w:val="00210A02"/>
    <w:rsid w:val="0021180F"/>
    <w:rsid w:val="00211A0F"/>
    <w:rsid w:val="00211A1A"/>
    <w:rsid w:val="0021216B"/>
    <w:rsid w:val="002121C3"/>
    <w:rsid w:val="0021273A"/>
    <w:rsid w:val="00212799"/>
    <w:rsid w:val="00212843"/>
    <w:rsid w:val="002129A4"/>
    <w:rsid w:val="002129BD"/>
    <w:rsid w:val="002129C7"/>
    <w:rsid w:val="002129E7"/>
    <w:rsid w:val="00212FDC"/>
    <w:rsid w:val="0021364B"/>
    <w:rsid w:val="002136D1"/>
    <w:rsid w:val="00213784"/>
    <w:rsid w:val="0021387E"/>
    <w:rsid w:val="002139B5"/>
    <w:rsid w:val="00213BF5"/>
    <w:rsid w:val="00213CA5"/>
    <w:rsid w:val="00213CA6"/>
    <w:rsid w:val="00213F50"/>
    <w:rsid w:val="002140B5"/>
    <w:rsid w:val="002147BA"/>
    <w:rsid w:val="00214870"/>
    <w:rsid w:val="00214A4F"/>
    <w:rsid w:val="00214A75"/>
    <w:rsid w:val="00214CCB"/>
    <w:rsid w:val="0021506C"/>
    <w:rsid w:val="0021513A"/>
    <w:rsid w:val="0021529E"/>
    <w:rsid w:val="00215337"/>
    <w:rsid w:val="002159CC"/>
    <w:rsid w:val="00215F73"/>
    <w:rsid w:val="00216B1C"/>
    <w:rsid w:val="00216BED"/>
    <w:rsid w:val="00217794"/>
    <w:rsid w:val="002177B5"/>
    <w:rsid w:val="002178E9"/>
    <w:rsid w:val="00217941"/>
    <w:rsid w:val="00217F35"/>
    <w:rsid w:val="0022006D"/>
    <w:rsid w:val="0022044C"/>
    <w:rsid w:val="00220528"/>
    <w:rsid w:val="002205DB"/>
    <w:rsid w:val="002208F5"/>
    <w:rsid w:val="00220A83"/>
    <w:rsid w:val="00220B35"/>
    <w:rsid w:val="00221337"/>
    <w:rsid w:val="00221780"/>
    <w:rsid w:val="00221A70"/>
    <w:rsid w:val="00222E14"/>
    <w:rsid w:val="00222F5B"/>
    <w:rsid w:val="002233B4"/>
    <w:rsid w:val="002237E0"/>
    <w:rsid w:val="002239CD"/>
    <w:rsid w:val="002240DF"/>
    <w:rsid w:val="002240E2"/>
    <w:rsid w:val="002240EA"/>
    <w:rsid w:val="00224133"/>
    <w:rsid w:val="0022463F"/>
    <w:rsid w:val="002246C3"/>
    <w:rsid w:val="00224CF7"/>
    <w:rsid w:val="00224D1A"/>
    <w:rsid w:val="00224E62"/>
    <w:rsid w:val="00224F88"/>
    <w:rsid w:val="00225122"/>
    <w:rsid w:val="0022520F"/>
    <w:rsid w:val="00225305"/>
    <w:rsid w:val="002253CC"/>
    <w:rsid w:val="00225419"/>
    <w:rsid w:val="002254B2"/>
    <w:rsid w:val="0022573B"/>
    <w:rsid w:val="00225AD4"/>
    <w:rsid w:val="002262B2"/>
    <w:rsid w:val="002267A0"/>
    <w:rsid w:val="002269CE"/>
    <w:rsid w:val="00226ABC"/>
    <w:rsid w:val="00226D48"/>
    <w:rsid w:val="002273F4"/>
    <w:rsid w:val="0022763F"/>
    <w:rsid w:val="002276C3"/>
    <w:rsid w:val="00230495"/>
    <w:rsid w:val="00230710"/>
    <w:rsid w:val="00230B7F"/>
    <w:rsid w:val="00230CB2"/>
    <w:rsid w:val="0023121C"/>
    <w:rsid w:val="002312DE"/>
    <w:rsid w:val="002313D6"/>
    <w:rsid w:val="0023145A"/>
    <w:rsid w:val="00231489"/>
    <w:rsid w:val="002314DF"/>
    <w:rsid w:val="002318F6"/>
    <w:rsid w:val="00231A24"/>
    <w:rsid w:val="00231C3F"/>
    <w:rsid w:val="00231C47"/>
    <w:rsid w:val="002320D8"/>
    <w:rsid w:val="002325CE"/>
    <w:rsid w:val="00232639"/>
    <w:rsid w:val="002329A0"/>
    <w:rsid w:val="00232BAC"/>
    <w:rsid w:val="00232BC6"/>
    <w:rsid w:val="00232C48"/>
    <w:rsid w:val="00232F2D"/>
    <w:rsid w:val="00233115"/>
    <w:rsid w:val="002331C4"/>
    <w:rsid w:val="00233201"/>
    <w:rsid w:val="002332CD"/>
    <w:rsid w:val="00233455"/>
    <w:rsid w:val="002338E1"/>
    <w:rsid w:val="00233F70"/>
    <w:rsid w:val="00234036"/>
    <w:rsid w:val="00234394"/>
    <w:rsid w:val="002349CD"/>
    <w:rsid w:val="00234C53"/>
    <w:rsid w:val="00234E2F"/>
    <w:rsid w:val="00235487"/>
    <w:rsid w:val="0023586E"/>
    <w:rsid w:val="00235974"/>
    <w:rsid w:val="00235A1D"/>
    <w:rsid w:val="00235C43"/>
    <w:rsid w:val="00235EFC"/>
    <w:rsid w:val="00236293"/>
    <w:rsid w:val="00236594"/>
    <w:rsid w:val="0023668E"/>
    <w:rsid w:val="002368A7"/>
    <w:rsid w:val="002368B0"/>
    <w:rsid w:val="00236D71"/>
    <w:rsid w:val="002374A5"/>
    <w:rsid w:val="00237852"/>
    <w:rsid w:val="00237B86"/>
    <w:rsid w:val="00237F4F"/>
    <w:rsid w:val="00240488"/>
    <w:rsid w:val="002405DD"/>
    <w:rsid w:val="002409E7"/>
    <w:rsid w:val="00240EB1"/>
    <w:rsid w:val="00240FF3"/>
    <w:rsid w:val="00241C89"/>
    <w:rsid w:val="00242530"/>
    <w:rsid w:val="0024267C"/>
    <w:rsid w:val="002427DB"/>
    <w:rsid w:val="00242B0F"/>
    <w:rsid w:val="00242C05"/>
    <w:rsid w:val="00242F23"/>
    <w:rsid w:val="002431AA"/>
    <w:rsid w:val="002433D9"/>
    <w:rsid w:val="00243954"/>
    <w:rsid w:val="00243BC5"/>
    <w:rsid w:val="00243F08"/>
    <w:rsid w:val="0024413A"/>
    <w:rsid w:val="00244D7E"/>
    <w:rsid w:val="00244F76"/>
    <w:rsid w:val="00245189"/>
    <w:rsid w:val="002452F1"/>
    <w:rsid w:val="00245406"/>
    <w:rsid w:val="00245688"/>
    <w:rsid w:val="002457C9"/>
    <w:rsid w:val="00246605"/>
    <w:rsid w:val="002467DA"/>
    <w:rsid w:val="0024745A"/>
    <w:rsid w:val="00247829"/>
    <w:rsid w:val="002478AC"/>
    <w:rsid w:val="00247D59"/>
    <w:rsid w:val="00247DC0"/>
    <w:rsid w:val="00250508"/>
    <w:rsid w:val="002507C3"/>
    <w:rsid w:val="00250978"/>
    <w:rsid w:val="00250FD8"/>
    <w:rsid w:val="00250FEE"/>
    <w:rsid w:val="002511D0"/>
    <w:rsid w:val="0025139F"/>
    <w:rsid w:val="002514E7"/>
    <w:rsid w:val="00251A5E"/>
    <w:rsid w:val="002525D6"/>
    <w:rsid w:val="002527B9"/>
    <w:rsid w:val="00252930"/>
    <w:rsid w:val="0025330D"/>
    <w:rsid w:val="0025368B"/>
    <w:rsid w:val="00253690"/>
    <w:rsid w:val="0025371F"/>
    <w:rsid w:val="00254058"/>
    <w:rsid w:val="0025409B"/>
    <w:rsid w:val="00254370"/>
    <w:rsid w:val="0025463B"/>
    <w:rsid w:val="002548EA"/>
    <w:rsid w:val="00254ABD"/>
    <w:rsid w:val="00254DD0"/>
    <w:rsid w:val="002550CD"/>
    <w:rsid w:val="00255224"/>
    <w:rsid w:val="00255661"/>
    <w:rsid w:val="00255730"/>
    <w:rsid w:val="00255844"/>
    <w:rsid w:val="002563B1"/>
    <w:rsid w:val="002568A9"/>
    <w:rsid w:val="0025704F"/>
    <w:rsid w:val="0025709F"/>
    <w:rsid w:val="002573A0"/>
    <w:rsid w:val="002576DA"/>
    <w:rsid w:val="00257842"/>
    <w:rsid w:val="002578FE"/>
    <w:rsid w:val="002578FF"/>
    <w:rsid w:val="00257F65"/>
    <w:rsid w:val="0026001C"/>
    <w:rsid w:val="002600BB"/>
    <w:rsid w:val="0026035B"/>
    <w:rsid w:val="002607EB"/>
    <w:rsid w:val="00260934"/>
    <w:rsid w:val="00260F42"/>
    <w:rsid w:val="00261AD0"/>
    <w:rsid w:val="00261D47"/>
    <w:rsid w:val="00262328"/>
    <w:rsid w:val="002624AA"/>
    <w:rsid w:val="00262601"/>
    <w:rsid w:val="0026333D"/>
    <w:rsid w:val="002637FF"/>
    <w:rsid w:val="00263934"/>
    <w:rsid w:val="002639F1"/>
    <w:rsid w:val="00263B9F"/>
    <w:rsid w:val="00263DFD"/>
    <w:rsid w:val="00263ED6"/>
    <w:rsid w:val="00264064"/>
    <w:rsid w:val="0026406F"/>
    <w:rsid w:val="0026420E"/>
    <w:rsid w:val="0026423D"/>
    <w:rsid w:val="00264413"/>
    <w:rsid w:val="002646FA"/>
    <w:rsid w:val="002647C6"/>
    <w:rsid w:val="002649F3"/>
    <w:rsid w:val="00264A1A"/>
    <w:rsid w:val="002653F5"/>
    <w:rsid w:val="002655C2"/>
    <w:rsid w:val="002656C8"/>
    <w:rsid w:val="00265B94"/>
    <w:rsid w:val="00265E08"/>
    <w:rsid w:val="00265E39"/>
    <w:rsid w:val="002663FB"/>
    <w:rsid w:val="00266790"/>
    <w:rsid w:val="002667D7"/>
    <w:rsid w:val="002668F8"/>
    <w:rsid w:val="00266B2F"/>
    <w:rsid w:val="00266EE0"/>
    <w:rsid w:val="00266F7A"/>
    <w:rsid w:val="002672CB"/>
    <w:rsid w:val="00267997"/>
    <w:rsid w:val="00270583"/>
    <w:rsid w:val="0027179E"/>
    <w:rsid w:val="00271880"/>
    <w:rsid w:val="002718CF"/>
    <w:rsid w:val="00271E6F"/>
    <w:rsid w:val="002722A8"/>
    <w:rsid w:val="00272451"/>
    <w:rsid w:val="00272497"/>
    <w:rsid w:val="00273962"/>
    <w:rsid w:val="00273A06"/>
    <w:rsid w:val="00273CB6"/>
    <w:rsid w:val="00273FAA"/>
    <w:rsid w:val="002746AA"/>
    <w:rsid w:val="002746F5"/>
    <w:rsid w:val="002747A8"/>
    <w:rsid w:val="002748F5"/>
    <w:rsid w:val="00274A37"/>
    <w:rsid w:val="00274A6F"/>
    <w:rsid w:val="00274E84"/>
    <w:rsid w:val="002751F8"/>
    <w:rsid w:val="00275BE6"/>
    <w:rsid w:val="00275DDB"/>
    <w:rsid w:val="00275E1B"/>
    <w:rsid w:val="00275E70"/>
    <w:rsid w:val="002761A4"/>
    <w:rsid w:val="002764AE"/>
    <w:rsid w:val="00276530"/>
    <w:rsid w:val="00276DD5"/>
    <w:rsid w:val="0027751A"/>
    <w:rsid w:val="002776DA"/>
    <w:rsid w:val="002776E7"/>
    <w:rsid w:val="00277797"/>
    <w:rsid w:val="0027798E"/>
    <w:rsid w:val="00277AAF"/>
    <w:rsid w:val="00277CB8"/>
    <w:rsid w:val="00277E18"/>
    <w:rsid w:val="00280156"/>
    <w:rsid w:val="0028058D"/>
    <w:rsid w:val="002805D8"/>
    <w:rsid w:val="00280718"/>
    <w:rsid w:val="00280F6A"/>
    <w:rsid w:val="002819C7"/>
    <w:rsid w:val="00281AD8"/>
    <w:rsid w:val="00281F49"/>
    <w:rsid w:val="00281F5E"/>
    <w:rsid w:val="002822E8"/>
    <w:rsid w:val="002823CF"/>
    <w:rsid w:val="00282A65"/>
    <w:rsid w:val="002836D2"/>
    <w:rsid w:val="002836ED"/>
    <w:rsid w:val="002838A9"/>
    <w:rsid w:val="00283B09"/>
    <w:rsid w:val="00283CB2"/>
    <w:rsid w:val="00283DBA"/>
    <w:rsid w:val="00284DAB"/>
    <w:rsid w:val="0028513C"/>
    <w:rsid w:val="00285706"/>
    <w:rsid w:val="00285B05"/>
    <w:rsid w:val="00285B7B"/>
    <w:rsid w:val="00285BA3"/>
    <w:rsid w:val="002866D5"/>
    <w:rsid w:val="002869B5"/>
    <w:rsid w:val="00286D59"/>
    <w:rsid w:val="00287A4D"/>
    <w:rsid w:val="00287EE6"/>
    <w:rsid w:val="002904BB"/>
    <w:rsid w:val="002907F1"/>
    <w:rsid w:val="0029098A"/>
    <w:rsid w:val="00290CDD"/>
    <w:rsid w:val="00290EB3"/>
    <w:rsid w:val="00291025"/>
    <w:rsid w:val="0029110B"/>
    <w:rsid w:val="002912FB"/>
    <w:rsid w:val="002913E9"/>
    <w:rsid w:val="00291403"/>
    <w:rsid w:val="002914C6"/>
    <w:rsid w:val="0029161E"/>
    <w:rsid w:val="002922D6"/>
    <w:rsid w:val="002925A9"/>
    <w:rsid w:val="00292842"/>
    <w:rsid w:val="00292934"/>
    <w:rsid w:val="00292C28"/>
    <w:rsid w:val="00292E95"/>
    <w:rsid w:val="00293047"/>
    <w:rsid w:val="0029308D"/>
    <w:rsid w:val="002930C9"/>
    <w:rsid w:val="0029318B"/>
    <w:rsid w:val="00293427"/>
    <w:rsid w:val="002935B5"/>
    <w:rsid w:val="002935CE"/>
    <w:rsid w:val="00293BD8"/>
    <w:rsid w:val="00293F2D"/>
    <w:rsid w:val="002943F3"/>
    <w:rsid w:val="00294DCB"/>
    <w:rsid w:val="00295100"/>
    <w:rsid w:val="0029512C"/>
    <w:rsid w:val="00295F6E"/>
    <w:rsid w:val="0029650E"/>
    <w:rsid w:val="00296ACB"/>
    <w:rsid w:val="00296B46"/>
    <w:rsid w:val="00296E82"/>
    <w:rsid w:val="00297422"/>
    <w:rsid w:val="00297AF5"/>
    <w:rsid w:val="00297D03"/>
    <w:rsid w:val="00297E34"/>
    <w:rsid w:val="002A0547"/>
    <w:rsid w:val="002A0587"/>
    <w:rsid w:val="002A07E7"/>
    <w:rsid w:val="002A0902"/>
    <w:rsid w:val="002A0B47"/>
    <w:rsid w:val="002A0D78"/>
    <w:rsid w:val="002A0F48"/>
    <w:rsid w:val="002A14D9"/>
    <w:rsid w:val="002A15A0"/>
    <w:rsid w:val="002A20F7"/>
    <w:rsid w:val="002A226E"/>
    <w:rsid w:val="002A2EC9"/>
    <w:rsid w:val="002A2FC5"/>
    <w:rsid w:val="002A3000"/>
    <w:rsid w:val="002A38C2"/>
    <w:rsid w:val="002A3992"/>
    <w:rsid w:val="002A3D92"/>
    <w:rsid w:val="002A4719"/>
    <w:rsid w:val="002A4B76"/>
    <w:rsid w:val="002A4D57"/>
    <w:rsid w:val="002A50A1"/>
    <w:rsid w:val="002A50A4"/>
    <w:rsid w:val="002A539D"/>
    <w:rsid w:val="002A54A5"/>
    <w:rsid w:val="002A57AB"/>
    <w:rsid w:val="002A5B9D"/>
    <w:rsid w:val="002A5FF7"/>
    <w:rsid w:val="002A62C0"/>
    <w:rsid w:val="002A6377"/>
    <w:rsid w:val="002A651F"/>
    <w:rsid w:val="002A696C"/>
    <w:rsid w:val="002A6BB2"/>
    <w:rsid w:val="002A6C16"/>
    <w:rsid w:val="002A6C69"/>
    <w:rsid w:val="002A6D62"/>
    <w:rsid w:val="002A72DB"/>
    <w:rsid w:val="002A76FF"/>
    <w:rsid w:val="002A7852"/>
    <w:rsid w:val="002B01DE"/>
    <w:rsid w:val="002B122E"/>
    <w:rsid w:val="002B14BF"/>
    <w:rsid w:val="002B1BFC"/>
    <w:rsid w:val="002B1D30"/>
    <w:rsid w:val="002B1EE8"/>
    <w:rsid w:val="002B24DF"/>
    <w:rsid w:val="002B24FB"/>
    <w:rsid w:val="002B2BFD"/>
    <w:rsid w:val="002B2CC3"/>
    <w:rsid w:val="002B2D64"/>
    <w:rsid w:val="002B2F71"/>
    <w:rsid w:val="002B2FF6"/>
    <w:rsid w:val="002B31CC"/>
    <w:rsid w:val="002B31DC"/>
    <w:rsid w:val="002B394E"/>
    <w:rsid w:val="002B3A75"/>
    <w:rsid w:val="002B3D10"/>
    <w:rsid w:val="002B3E25"/>
    <w:rsid w:val="002B3E7D"/>
    <w:rsid w:val="002B41E0"/>
    <w:rsid w:val="002B41E7"/>
    <w:rsid w:val="002B4903"/>
    <w:rsid w:val="002B4AD6"/>
    <w:rsid w:val="002B4AFC"/>
    <w:rsid w:val="002B4DED"/>
    <w:rsid w:val="002B532A"/>
    <w:rsid w:val="002B558A"/>
    <w:rsid w:val="002B599D"/>
    <w:rsid w:val="002B5ED9"/>
    <w:rsid w:val="002B605B"/>
    <w:rsid w:val="002B60E6"/>
    <w:rsid w:val="002B614F"/>
    <w:rsid w:val="002B62C4"/>
    <w:rsid w:val="002B6393"/>
    <w:rsid w:val="002B6466"/>
    <w:rsid w:val="002B663E"/>
    <w:rsid w:val="002B6CF6"/>
    <w:rsid w:val="002B7007"/>
    <w:rsid w:val="002B73A6"/>
    <w:rsid w:val="002B743F"/>
    <w:rsid w:val="002B7537"/>
    <w:rsid w:val="002B7715"/>
    <w:rsid w:val="002B7DD0"/>
    <w:rsid w:val="002C063F"/>
    <w:rsid w:val="002C0D29"/>
    <w:rsid w:val="002C0FFF"/>
    <w:rsid w:val="002C1047"/>
    <w:rsid w:val="002C116F"/>
    <w:rsid w:val="002C130C"/>
    <w:rsid w:val="002C1A2E"/>
    <w:rsid w:val="002C1D16"/>
    <w:rsid w:val="002C26BF"/>
    <w:rsid w:val="002C28F0"/>
    <w:rsid w:val="002C2FC1"/>
    <w:rsid w:val="002C31B8"/>
    <w:rsid w:val="002C3367"/>
    <w:rsid w:val="002C3AA8"/>
    <w:rsid w:val="002C40AC"/>
    <w:rsid w:val="002C437D"/>
    <w:rsid w:val="002C4780"/>
    <w:rsid w:val="002C4B38"/>
    <w:rsid w:val="002C4E8C"/>
    <w:rsid w:val="002C4F89"/>
    <w:rsid w:val="002C5282"/>
    <w:rsid w:val="002C594C"/>
    <w:rsid w:val="002C5956"/>
    <w:rsid w:val="002C5960"/>
    <w:rsid w:val="002C5C07"/>
    <w:rsid w:val="002C603E"/>
    <w:rsid w:val="002C60F4"/>
    <w:rsid w:val="002C658F"/>
    <w:rsid w:val="002C6808"/>
    <w:rsid w:val="002C6D75"/>
    <w:rsid w:val="002C74C3"/>
    <w:rsid w:val="002C7607"/>
    <w:rsid w:val="002C77E8"/>
    <w:rsid w:val="002C7841"/>
    <w:rsid w:val="002C7941"/>
    <w:rsid w:val="002D002D"/>
    <w:rsid w:val="002D005C"/>
    <w:rsid w:val="002D0367"/>
    <w:rsid w:val="002D038B"/>
    <w:rsid w:val="002D0498"/>
    <w:rsid w:val="002D055E"/>
    <w:rsid w:val="002D0AF7"/>
    <w:rsid w:val="002D104D"/>
    <w:rsid w:val="002D1650"/>
    <w:rsid w:val="002D1D6B"/>
    <w:rsid w:val="002D2344"/>
    <w:rsid w:val="002D2679"/>
    <w:rsid w:val="002D28E1"/>
    <w:rsid w:val="002D2A68"/>
    <w:rsid w:val="002D3085"/>
    <w:rsid w:val="002D316D"/>
    <w:rsid w:val="002D3343"/>
    <w:rsid w:val="002D35FE"/>
    <w:rsid w:val="002D387A"/>
    <w:rsid w:val="002D3950"/>
    <w:rsid w:val="002D39BE"/>
    <w:rsid w:val="002D3A88"/>
    <w:rsid w:val="002D3B4C"/>
    <w:rsid w:val="002D4188"/>
    <w:rsid w:val="002D453F"/>
    <w:rsid w:val="002D460C"/>
    <w:rsid w:val="002D47E9"/>
    <w:rsid w:val="002D47FA"/>
    <w:rsid w:val="002D4948"/>
    <w:rsid w:val="002D4A16"/>
    <w:rsid w:val="002D4ED6"/>
    <w:rsid w:val="002D534B"/>
    <w:rsid w:val="002D5589"/>
    <w:rsid w:val="002D5842"/>
    <w:rsid w:val="002D5BCC"/>
    <w:rsid w:val="002D5D5A"/>
    <w:rsid w:val="002D5E54"/>
    <w:rsid w:val="002D5EAD"/>
    <w:rsid w:val="002D5F1C"/>
    <w:rsid w:val="002D673C"/>
    <w:rsid w:val="002D67CE"/>
    <w:rsid w:val="002D6817"/>
    <w:rsid w:val="002D6D45"/>
    <w:rsid w:val="002D7086"/>
    <w:rsid w:val="002D787C"/>
    <w:rsid w:val="002D78D2"/>
    <w:rsid w:val="002D7F09"/>
    <w:rsid w:val="002E069D"/>
    <w:rsid w:val="002E0755"/>
    <w:rsid w:val="002E0813"/>
    <w:rsid w:val="002E0B40"/>
    <w:rsid w:val="002E0F77"/>
    <w:rsid w:val="002E10E6"/>
    <w:rsid w:val="002E1836"/>
    <w:rsid w:val="002E1D70"/>
    <w:rsid w:val="002E1DD4"/>
    <w:rsid w:val="002E1F6E"/>
    <w:rsid w:val="002E21DA"/>
    <w:rsid w:val="002E2573"/>
    <w:rsid w:val="002E2703"/>
    <w:rsid w:val="002E2B3C"/>
    <w:rsid w:val="002E2FC8"/>
    <w:rsid w:val="002E3137"/>
    <w:rsid w:val="002E321E"/>
    <w:rsid w:val="002E3339"/>
    <w:rsid w:val="002E3343"/>
    <w:rsid w:val="002E381C"/>
    <w:rsid w:val="002E394C"/>
    <w:rsid w:val="002E3C2A"/>
    <w:rsid w:val="002E3E12"/>
    <w:rsid w:val="002E465B"/>
    <w:rsid w:val="002E47F2"/>
    <w:rsid w:val="002E4BC8"/>
    <w:rsid w:val="002E4BE8"/>
    <w:rsid w:val="002E5035"/>
    <w:rsid w:val="002E54E6"/>
    <w:rsid w:val="002E5705"/>
    <w:rsid w:val="002E63C1"/>
    <w:rsid w:val="002E65C3"/>
    <w:rsid w:val="002E68C7"/>
    <w:rsid w:val="002E6C9E"/>
    <w:rsid w:val="002E73AD"/>
    <w:rsid w:val="002E7543"/>
    <w:rsid w:val="002F0026"/>
    <w:rsid w:val="002F0248"/>
    <w:rsid w:val="002F08F1"/>
    <w:rsid w:val="002F0961"/>
    <w:rsid w:val="002F0C99"/>
    <w:rsid w:val="002F1116"/>
    <w:rsid w:val="002F1571"/>
    <w:rsid w:val="002F1B28"/>
    <w:rsid w:val="002F2FAE"/>
    <w:rsid w:val="002F2FC4"/>
    <w:rsid w:val="002F34DF"/>
    <w:rsid w:val="002F3531"/>
    <w:rsid w:val="002F37E1"/>
    <w:rsid w:val="002F37ED"/>
    <w:rsid w:val="002F3B30"/>
    <w:rsid w:val="002F3C6E"/>
    <w:rsid w:val="002F3CA3"/>
    <w:rsid w:val="002F45BB"/>
    <w:rsid w:val="002F4BE2"/>
    <w:rsid w:val="002F4C62"/>
    <w:rsid w:val="002F53C0"/>
    <w:rsid w:val="002F5524"/>
    <w:rsid w:val="002F583C"/>
    <w:rsid w:val="002F588A"/>
    <w:rsid w:val="002F5BA4"/>
    <w:rsid w:val="002F5BE9"/>
    <w:rsid w:val="002F67FD"/>
    <w:rsid w:val="002F6959"/>
    <w:rsid w:val="002F6ACB"/>
    <w:rsid w:val="002F6FE9"/>
    <w:rsid w:val="002F7865"/>
    <w:rsid w:val="002F78B6"/>
    <w:rsid w:val="003000D4"/>
    <w:rsid w:val="0030068F"/>
    <w:rsid w:val="003009AD"/>
    <w:rsid w:val="00300BCD"/>
    <w:rsid w:val="00301033"/>
    <w:rsid w:val="00301144"/>
    <w:rsid w:val="00301149"/>
    <w:rsid w:val="00301359"/>
    <w:rsid w:val="00301C8C"/>
    <w:rsid w:val="00301D66"/>
    <w:rsid w:val="00302018"/>
    <w:rsid w:val="0030206B"/>
    <w:rsid w:val="003021DD"/>
    <w:rsid w:val="003022C1"/>
    <w:rsid w:val="003022E3"/>
    <w:rsid w:val="003022E4"/>
    <w:rsid w:val="003023F8"/>
    <w:rsid w:val="00302432"/>
    <w:rsid w:val="00302697"/>
    <w:rsid w:val="003028C3"/>
    <w:rsid w:val="00302E4D"/>
    <w:rsid w:val="0030376D"/>
    <w:rsid w:val="003039FC"/>
    <w:rsid w:val="00303AF2"/>
    <w:rsid w:val="0030454A"/>
    <w:rsid w:val="003049FC"/>
    <w:rsid w:val="00304A33"/>
    <w:rsid w:val="00304B54"/>
    <w:rsid w:val="00305046"/>
    <w:rsid w:val="003050A1"/>
    <w:rsid w:val="0030552C"/>
    <w:rsid w:val="00305B23"/>
    <w:rsid w:val="003060D5"/>
    <w:rsid w:val="0030655B"/>
    <w:rsid w:val="00306BF6"/>
    <w:rsid w:val="00307269"/>
    <w:rsid w:val="00307337"/>
    <w:rsid w:val="003075C3"/>
    <w:rsid w:val="00307CD4"/>
    <w:rsid w:val="00307D0C"/>
    <w:rsid w:val="0031025E"/>
    <w:rsid w:val="00310498"/>
    <w:rsid w:val="0031078E"/>
    <w:rsid w:val="00310953"/>
    <w:rsid w:val="00311044"/>
    <w:rsid w:val="003110D5"/>
    <w:rsid w:val="003116B1"/>
    <w:rsid w:val="00311776"/>
    <w:rsid w:val="00311BEE"/>
    <w:rsid w:val="00311E9F"/>
    <w:rsid w:val="00312049"/>
    <w:rsid w:val="0031225F"/>
    <w:rsid w:val="00312484"/>
    <w:rsid w:val="00312761"/>
    <w:rsid w:val="003128E6"/>
    <w:rsid w:val="00312AE3"/>
    <w:rsid w:val="00312B2A"/>
    <w:rsid w:val="00312D3D"/>
    <w:rsid w:val="00313466"/>
    <w:rsid w:val="00313F08"/>
    <w:rsid w:val="00314268"/>
    <w:rsid w:val="003146EF"/>
    <w:rsid w:val="00314E03"/>
    <w:rsid w:val="0031510C"/>
    <w:rsid w:val="003151E3"/>
    <w:rsid w:val="00315341"/>
    <w:rsid w:val="00315C52"/>
    <w:rsid w:val="00315CBF"/>
    <w:rsid w:val="00315E8F"/>
    <w:rsid w:val="00316102"/>
    <w:rsid w:val="00316179"/>
    <w:rsid w:val="0031629E"/>
    <w:rsid w:val="00316374"/>
    <w:rsid w:val="0031649E"/>
    <w:rsid w:val="00316590"/>
    <w:rsid w:val="00316A10"/>
    <w:rsid w:val="00316AE7"/>
    <w:rsid w:val="00316E1B"/>
    <w:rsid w:val="00316F43"/>
    <w:rsid w:val="00316FFE"/>
    <w:rsid w:val="003173B0"/>
    <w:rsid w:val="003174DF"/>
    <w:rsid w:val="003178DF"/>
    <w:rsid w:val="00317A3D"/>
    <w:rsid w:val="00317E78"/>
    <w:rsid w:val="00317F3B"/>
    <w:rsid w:val="00320220"/>
    <w:rsid w:val="00320703"/>
    <w:rsid w:val="00320BBD"/>
    <w:rsid w:val="00320D1F"/>
    <w:rsid w:val="00320ED0"/>
    <w:rsid w:val="00320FFE"/>
    <w:rsid w:val="003211DB"/>
    <w:rsid w:val="003218FA"/>
    <w:rsid w:val="00321E37"/>
    <w:rsid w:val="003224B7"/>
    <w:rsid w:val="0032386C"/>
    <w:rsid w:val="00323B88"/>
    <w:rsid w:val="00323DA8"/>
    <w:rsid w:val="00323F89"/>
    <w:rsid w:val="00324441"/>
    <w:rsid w:val="003245D1"/>
    <w:rsid w:val="003249C0"/>
    <w:rsid w:val="00324CBA"/>
    <w:rsid w:val="00325002"/>
    <w:rsid w:val="003255C1"/>
    <w:rsid w:val="00325BB5"/>
    <w:rsid w:val="00325D50"/>
    <w:rsid w:val="0032650B"/>
    <w:rsid w:val="0032671D"/>
    <w:rsid w:val="00327510"/>
    <w:rsid w:val="0032782A"/>
    <w:rsid w:val="00327856"/>
    <w:rsid w:val="00327AFC"/>
    <w:rsid w:val="0033014D"/>
    <w:rsid w:val="00330352"/>
    <w:rsid w:val="0033065F"/>
    <w:rsid w:val="00330AE9"/>
    <w:rsid w:val="00330B21"/>
    <w:rsid w:val="00330C6B"/>
    <w:rsid w:val="00330FC5"/>
    <w:rsid w:val="0033165E"/>
    <w:rsid w:val="0033170F"/>
    <w:rsid w:val="00331906"/>
    <w:rsid w:val="003319FE"/>
    <w:rsid w:val="00331EBA"/>
    <w:rsid w:val="00331F77"/>
    <w:rsid w:val="00332122"/>
    <w:rsid w:val="003329E0"/>
    <w:rsid w:val="00332C9F"/>
    <w:rsid w:val="00333482"/>
    <w:rsid w:val="003337F4"/>
    <w:rsid w:val="003338B1"/>
    <w:rsid w:val="00333F87"/>
    <w:rsid w:val="0033422F"/>
    <w:rsid w:val="00334D7E"/>
    <w:rsid w:val="00334DC0"/>
    <w:rsid w:val="00335089"/>
    <w:rsid w:val="003351A2"/>
    <w:rsid w:val="003351B9"/>
    <w:rsid w:val="003351F5"/>
    <w:rsid w:val="0033542A"/>
    <w:rsid w:val="003357F9"/>
    <w:rsid w:val="003359F0"/>
    <w:rsid w:val="00337362"/>
    <w:rsid w:val="003377AA"/>
    <w:rsid w:val="0033782B"/>
    <w:rsid w:val="00337999"/>
    <w:rsid w:val="00337C0E"/>
    <w:rsid w:val="00337D36"/>
    <w:rsid w:val="00337EA9"/>
    <w:rsid w:val="00337ED2"/>
    <w:rsid w:val="0034000B"/>
    <w:rsid w:val="00340394"/>
    <w:rsid w:val="003407E6"/>
    <w:rsid w:val="0034087F"/>
    <w:rsid w:val="00340CA8"/>
    <w:rsid w:val="00340D3B"/>
    <w:rsid w:val="00340D6C"/>
    <w:rsid w:val="0034128C"/>
    <w:rsid w:val="0034161D"/>
    <w:rsid w:val="0034172E"/>
    <w:rsid w:val="003417B2"/>
    <w:rsid w:val="003419D7"/>
    <w:rsid w:val="00342257"/>
    <w:rsid w:val="00342607"/>
    <w:rsid w:val="00342924"/>
    <w:rsid w:val="00342A77"/>
    <w:rsid w:val="00342AC6"/>
    <w:rsid w:val="00342E20"/>
    <w:rsid w:val="00342F39"/>
    <w:rsid w:val="00343B86"/>
    <w:rsid w:val="00343C3E"/>
    <w:rsid w:val="0034413D"/>
    <w:rsid w:val="00345712"/>
    <w:rsid w:val="00345C7A"/>
    <w:rsid w:val="00345F2F"/>
    <w:rsid w:val="0034611D"/>
    <w:rsid w:val="00346434"/>
    <w:rsid w:val="00346594"/>
    <w:rsid w:val="00346940"/>
    <w:rsid w:val="003469C8"/>
    <w:rsid w:val="00346C53"/>
    <w:rsid w:val="00346EB9"/>
    <w:rsid w:val="0034703B"/>
    <w:rsid w:val="00347118"/>
    <w:rsid w:val="0034728B"/>
    <w:rsid w:val="00347536"/>
    <w:rsid w:val="00347C0F"/>
    <w:rsid w:val="00347D58"/>
    <w:rsid w:val="00347F19"/>
    <w:rsid w:val="003503E7"/>
    <w:rsid w:val="003505FF"/>
    <w:rsid w:val="00351261"/>
    <w:rsid w:val="003512F4"/>
    <w:rsid w:val="00351B87"/>
    <w:rsid w:val="00351D39"/>
    <w:rsid w:val="00352024"/>
    <w:rsid w:val="003523B0"/>
    <w:rsid w:val="003528A3"/>
    <w:rsid w:val="00352AFE"/>
    <w:rsid w:val="00353048"/>
    <w:rsid w:val="003530B9"/>
    <w:rsid w:val="003530D2"/>
    <w:rsid w:val="00353386"/>
    <w:rsid w:val="003533D4"/>
    <w:rsid w:val="003539CB"/>
    <w:rsid w:val="0035448B"/>
    <w:rsid w:val="003544D0"/>
    <w:rsid w:val="00354A50"/>
    <w:rsid w:val="00354A62"/>
    <w:rsid w:val="00354BBA"/>
    <w:rsid w:val="00354C1F"/>
    <w:rsid w:val="00354E1A"/>
    <w:rsid w:val="00355590"/>
    <w:rsid w:val="00355DD2"/>
    <w:rsid w:val="003564D7"/>
    <w:rsid w:val="00356C98"/>
    <w:rsid w:val="00356E4A"/>
    <w:rsid w:val="00356EB7"/>
    <w:rsid w:val="00357262"/>
    <w:rsid w:val="0035731B"/>
    <w:rsid w:val="0035753F"/>
    <w:rsid w:val="0035779E"/>
    <w:rsid w:val="00357ADF"/>
    <w:rsid w:val="0036069B"/>
    <w:rsid w:val="00360E1F"/>
    <w:rsid w:val="00361053"/>
    <w:rsid w:val="003614F4"/>
    <w:rsid w:val="0036188C"/>
    <w:rsid w:val="00361B37"/>
    <w:rsid w:val="00361ED8"/>
    <w:rsid w:val="00362083"/>
    <w:rsid w:val="0036212B"/>
    <w:rsid w:val="00362400"/>
    <w:rsid w:val="00362A44"/>
    <w:rsid w:val="00362F00"/>
    <w:rsid w:val="00362F48"/>
    <w:rsid w:val="0036353E"/>
    <w:rsid w:val="00363758"/>
    <w:rsid w:val="00363E5D"/>
    <w:rsid w:val="00363F3C"/>
    <w:rsid w:val="003640E5"/>
    <w:rsid w:val="003642D7"/>
    <w:rsid w:val="003642E1"/>
    <w:rsid w:val="003645DB"/>
    <w:rsid w:val="00364BDD"/>
    <w:rsid w:val="00364F5A"/>
    <w:rsid w:val="00365377"/>
    <w:rsid w:val="003653FB"/>
    <w:rsid w:val="0036567B"/>
    <w:rsid w:val="00365A24"/>
    <w:rsid w:val="00365F15"/>
    <w:rsid w:val="0036619B"/>
    <w:rsid w:val="00366AC6"/>
    <w:rsid w:val="00366BCE"/>
    <w:rsid w:val="0036720F"/>
    <w:rsid w:val="003673D3"/>
    <w:rsid w:val="003675AB"/>
    <w:rsid w:val="003676C4"/>
    <w:rsid w:val="00367D69"/>
    <w:rsid w:val="0037088D"/>
    <w:rsid w:val="00370ADB"/>
    <w:rsid w:val="003711F7"/>
    <w:rsid w:val="00371342"/>
    <w:rsid w:val="00371476"/>
    <w:rsid w:val="003719F8"/>
    <w:rsid w:val="003721CD"/>
    <w:rsid w:val="00372550"/>
    <w:rsid w:val="00372B34"/>
    <w:rsid w:val="00372F8C"/>
    <w:rsid w:val="00373412"/>
    <w:rsid w:val="00373915"/>
    <w:rsid w:val="00373E47"/>
    <w:rsid w:val="003740EF"/>
    <w:rsid w:val="0037416E"/>
    <w:rsid w:val="003742D0"/>
    <w:rsid w:val="0037457C"/>
    <w:rsid w:val="003747E9"/>
    <w:rsid w:val="00374FB7"/>
    <w:rsid w:val="0037511F"/>
    <w:rsid w:val="00375153"/>
    <w:rsid w:val="003752A6"/>
    <w:rsid w:val="00375A3F"/>
    <w:rsid w:val="00375D74"/>
    <w:rsid w:val="00376021"/>
    <w:rsid w:val="00376049"/>
    <w:rsid w:val="0037638B"/>
    <w:rsid w:val="0037662B"/>
    <w:rsid w:val="003767B8"/>
    <w:rsid w:val="00376969"/>
    <w:rsid w:val="00377270"/>
    <w:rsid w:val="00377878"/>
    <w:rsid w:val="003778DA"/>
    <w:rsid w:val="00377A15"/>
    <w:rsid w:val="00377DB9"/>
    <w:rsid w:val="00377E3A"/>
    <w:rsid w:val="0038016C"/>
    <w:rsid w:val="003804CF"/>
    <w:rsid w:val="00380AC0"/>
    <w:rsid w:val="00380DA4"/>
    <w:rsid w:val="00380F2C"/>
    <w:rsid w:val="00381FAE"/>
    <w:rsid w:val="003824D8"/>
    <w:rsid w:val="00382780"/>
    <w:rsid w:val="00382BB9"/>
    <w:rsid w:val="00383280"/>
    <w:rsid w:val="00383583"/>
    <w:rsid w:val="00383647"/>
    <w:rsid w:val="0038367F"/>
    <w:rsid w:val="003836AC"/>
    <w:rsid w:val="0038379E"/>
    <w:rsid w:val="003838C4"/>
    <w:rsid w:val="0038397C"/>
    <w:rsid w:val="00383B43"/>
    <w:rsid w:val="00384AAF"/>
    <w:rsid w:val="00384F92"/>
    <w:rsid w:val="00384FEF"/>
    <w:rsid w:val="00385870"/>
    <w:rsid w:val="0038599F"/>
    <w:rsid w:val="003860BD"/>
    <w:rsid w:val="00386446"/>
    <w:rsid w:val="0038720C"/>
    <w:rsid w:val="0038730C"/>
    <w:rsid w:val="00387633"/>
    <w:rsid w:val="00387CB0"/>
    <w:rsid w:val="00390456"/>
    <w:rsid w:val="0039057B"/>
    <w:rsid w:val="00390776"/>
    <w:rsid w:val="00390853"/>
    <w:rsid w:val="003908F1"/>
    <w:rsid w:val="00390AE6"/>
    <w:rsid w:val="003911A0"/>
    <w:rsid w:val="003912F3"/>
    <w:rsid w:val="0039138B"/>
    <w:rsid w:val="00391722"/>
    <w:rsid w:val="00391B15"/>
    <w:rsid w:val="00391BDB"/>
    <w:rsid w:val="00391EA8"/>
    <w:rsid w:val="003931D6"/>
    <w:rsid w:val="003933CA"/>
    <w:rsid w:val="0039365A"/>
    <w:rsid w:val="003936B2"/>
    <w:rsid w:val="00393C8A"/>
    <w:rsid w:val="00393D4A"/>
    <w:rsid w:val="00393E1D"/>
    <w:rsid w:val="003945DF"/>
    <w:rsid w:val="003946D7"/>
    <w:rsid w:val="003947D4"/>
    <w:rsid w:val="00394B43"/>
    <w:rsid w:val="003953E2"/>
    <w:rsid w:val="00395C9F"/>
    <w:rsid w:val="00395FA6"/>
    <w:rsid w:val="00395FC3"/>
    <w:rsid w:val="0039609E"/>
    <w:rsid w:val="003960CF"/>
    <w:rsid w:val="003967A6"/>
    <w:rsid w:val="00396AEF"/>
    <w:rsid w:val="00396B04"/>
    <w:rsid w:val="00396FB2"/>
    <w:rsid w:val="003973F7"/>
    <w:rsid w:val="003974E9"/>
    <w:rsid w:val="00397968"/>
    <w:rsid w:val="003A068C"/>
    <w:rsid w:val="003A17B9"/>
    <w:rsid w:val="003A1ACF"/>
    <w:rsid w:val="003A1CA1"/>
    <w:rsid w:val="003A1CCA"/>
    <w:rsid w:val="003A1DA1"/>
    <w:rsid w:val="003A22C7"/>
    <w:rsid w:val="003A26BA"/>
    <w:rsid w:val="003A2969"/>
    <w:rsid w:val="003A3031"/>
    <w:rsid w:val="003A3F9C"/>
    <w:rsid w:val="003A42FD"/>
    <w:rsid w:val="003A4C85"/>
    <w:rsid w:val="003A4DF3"/>
    <w:rsid w:val="003A5036"/>
    <w:rsid w:val="003A625E"/>
    <w:rsid w:val="003A62A2"/>
    <w:rsid w:val="003A6AF1"/>
    <w:rsid w:val="003A6C1C"/>
    <w:rsid w:val="003A6CAA"/>
    <w:rsid w:val="003A6F0E"/>
    <w:rsid w:val="003A6F4B"/>
    <w:rsid w:val="003A7F9B"/>
    <w:rsid w:val="003B00DD"/>
    <w:rsid w:val="003B014E"/>
    <w:rsid w:val="003B0628"/>
    <w:rsid w:val="003B07A1"/>
    <w:rsid w:val="003B0A0E"/>
    <w:rsid w:val="003B0B8D"/>
    <w:rsid w:val="003B0DA7"/>
    <w:rsid w:val="003B13C4"/>
    <w:rsid w:val="003B17BF"/>
    <w:rsid w:val="003B1B96"/>
    <w:rsid w:val="003B1EAD"/>
    <w:rsid w:val="003B1EC7"/>
    <w:rsid w:val="003B1F2F"/>
    <w:rsid w:val="003B1F96"/>
    <w:rsid w:val="003B26F6"/>
    <w:rsid w:val="003B2A41"/>
    <w:rsid w:val="003B2BC1"/>
    <w:rsid w:val="003B2F16"/>
    <w:rsid w:val="003B3910"/>
    <w:rsid w:val="003B3AAE"/>
    <w:rsid w:val="003B4238"/>
    <w:rsid w:val="003B476E"/>
    <w:rsid w:val="003B4A5C"/>
    <w:rsid w:val="003B4CEC"/>
    <w:rsid w:val="003B5073"/>
    <w:rsid w:val="003B528E"/>
    <w:rsid w:val="003B57D2"/>
    <w:rsid w:val="003B5CDD"/>
    <w:rsid w:val="003B6203"/>
    <w:rsid w:val="003B650F"/>
    <w:rsid w:val="003B6C21"/>
    <w:rsid w:val="003B6D1B"/>
    <w:rsid w:val="003B6DBD"/>
    <w:rsid w:val="003B7931"/>
    <w:rsid w:val="003B7A2E"/>
    <w:rsid w:val="003C012E"/>
    <w:rsid w:val="003C0141"/>
    <w:rsid w:val="003C04C7"/>
    <w:rsid w:val="003C054B"/>
    <w:rsid w:val="003C0925"/>
    <w:rsid w:val="003C0C00"/>
    <w:rsid w:val="003C18B1"/>
    <w:rsid w:val="003C19D3"/>
    <w:rsid w:val="003C1FBB"/>
    <w:rsid w:val="003C2D9B"/>
    <w:rsid w:val="003C3326"/>
    <w:rsid w:val="003C394D"/>
    <w:rsid w:val="003C3B2C"/>
    <w:rsid w:val="003C3F3B"/>
    <w:rsid w:val="003C4F1E"/>
    <w:rsid w:val="003C52DF"/>
    <w:rsid w:val="003C52E6"/>
    <w:rsid w:val="003C5524"/>
    <w:rsid w:val="003C5C1D"/>
    <w:rsid w:val="003C5EEE"/>
    <w:rsid w:val="003C6A85"/>
    <w:rsid w:val="003C6D39"/>
    <w:rsid w:val="003C73FC"/>
    <w:rsid w:val="003C77EA"/>
    <w:rsid w:val="003C7A0D"/>
    <w:rsid w:val="003C7AF5"/>
    <w:rsid w:val="003D0945"/>
    <w:rsid w:val="003D09A2"/>
    <w:rsid w:val="003D09B5"/>
    <w:rsid w:val="003D0E09"/>
    <w:rsid w:val="003D0E82"/>
    <w:rsid w:val="003D1706"/>
    <w:rsid w:val="003D1B49"/>
    <w:rsid w:val="003D1CC9"/>
    <w:rsid w:val="003D35C3"/>
    <w:rsid w:val="003D37B1"/>
    <w:rsid w:val="003D3AF0"/>
    <w:rsid w:val="003D3B0F"/>
    <w:rsid w:val="003D3BBB"/>
    <w:rsid w:val="003D3CDF"/>
    <w:rsid w:val="003D4328"/>
    <w:rsid w:val="003D467C"/>
    <w:rsid w:val="003D4B4C"/>
    <w:rsid w:val="003D4E20"/>
    <w:rsid w:val="003D4F1C"/>
    <w:rsid w:val="003D5316"/>
    <w:rsid w:val="003D5B34"/>
    <w:rsid w:val="003D5E47"/>
    <w:rsid w:val="003D612D"/>
    <w:rsid w:val="003D625A"/>
    <w:rsid w:val="003D632C"/>
    <w:rsid w:val="003D63D9"/>
    <w:rsid w:val="003D64A9"/>
    <w:rsid w:val="003D65F2"/>
    <w:rsid w:val="003D67B5"/>
    <w:rsid w:val="003D6BF4"/>
    <w:rsid w:val="003D7171"/>
    <w:rsid w:val="003D786A"/>
    <w:rsid w:val="003D78FF"/>
    <w:rsid w:val="003D7A0F"/>
    <w:rsid w:val="003D7D05"/>
    <w:rsid w:val="003E0E4E"/>
    <w:rsid w:val="003E11F8"/>
    <w:rsid w:val="003E19DA"/>
    <w:rsid w:val="003E224E"/>
    <w:rsid w:val="003E2582"/>
    <w:rsid w:val="003E260C"/>
    <w:rsid w:val="003E26BF"/>
    <w:rsid w:val="003E2714"/>
    <w:rsid w:val="003E28BA"/>
    <w:rsid w:val="003E2B1C"/>
    <w:rsid w:val="003E2C7C"/>
    <w:rsid w:val="003E30B9"/>
    <w:rsid w:val="003E3358"/>
    <w:rsid w:val="003E360D"/>
    <w:rsid w:val="003E379B"/>
    <w:rsid w:val="003E4683"/>
    <w:rsid w:val="003E48A0"/>
    <w:rsid w:val="003E4FA7"/>
    <w:rsid w:val="003E505E"/>
    <w:rsid w:val="003E519B"/>
    <w:rsid w:val="003E53E1"/>
    <w:rsid w:val="003E5951"/>
    <w:rsid w:val="003E5A1D"/>
    <w:rsid w:val="003E652E"/>
    <w:rsid w:val="003E676E"/>
    <w:rsid w:val="003E6FDF"/>
    <w:rsid w:val="003E70DD"/>
    <w:rsid w:val="003E7691"/>
    <w:rsid w:val="003E7698"/>
    <w:rsid w:val="003E7974"/>
    <w:rsid w:val="003E7B2B"/>
    <w:rsid w:val="003E7B95"/>
    <w:rsid w:val="003E7CFE"/>
    <w:rsid w:val="003F10A4"/>
    <w:rsid w:val="003F14E5"/>
    <w:rsid w:val="003F1B08"/>
    <w:rsid w:val="003F1DF8"/>
    <w:rsid w:val="003F2DB9"/>
    <w:rsid w:val="003F32DA"/>
    <w:rsid w:val="003F3986"/>
    <w:rsid w:val="003F39A1"/>
    <w:rsid w:val="003F4284"/>
    <w:rsid w:val="003F434D"/>
    <w:rsid w:val="003F46B4"/>
    <w:rsid w:val="003F4CFF"/>
    <w:rsid w:val="003F4E97"/>
    <w:rsid w:val="003F55AF"/>
    <w:rsid w:val="003F5C87"/>
    <w:rsid w:val="003F5DED"/>
    <w:rsid w:val="003F622F"/>
    <w:rsid w:val="003F6233"/>
    <w:rsid w:val="003F6544"/>
    <w:rsid w:val="003F6D1F"/>
    <w:rsid w:val="003F73AE"/>
    <w:rsid w:val="003F74FA"/>
    <w:rsid w:val="003F76BC"/>
    <w:rsid w:val="003F77C5"/>
    <w:rsid w:val="003F7B43"/>
    <w:rsid w:val="003F7C08"/>
    <w:rsid w:val="003F7CEC"/>
    <w:rsid w:val="003F7F7C"/>
    <w:rsid w:val="00400694"/>
    <w:rsid w:val="0040083A"/>
    <w:rsid w:val="00400E33"/>
    <w:rsid w:val="00400FEE"/>
    <w:rsid w:val="00401712"/>
    <w:rsid w:val="00401764"/>
    <w:rsid w:val="004022C0"/>
    <w:rsid w:val="00402C5C"/>
    <w:rsid w:val="00403124"/>
    <w:rsid w:val="0040328E"/>
    <w:rsid w:val="004032B5"/>
    <w:rsid w:val="0040346E"/>
    <w:rsid w:val="004036CE"/>
    <w:rsid w:val="00403716"/>
    <w:rsid w:val="004048D0"/>
    <w:rsid w:val="00404A43"/>
    <w:rsid w:val="00404B48"/>
    <w:rsid w:val="00404E80"/>
    <w:rsid w:val="00405542"/>
    <w:rsid w:val="004056CA"/>
    <w:rsid w:val="004057B5"/>
    <w:rsid w:val="00406299"/>
    <w:rsid w:val="00406D05"/>
    <w:rsid w:val="00406D37"/>
    <w:rsid w:val="00406FBE"/>
    <w:rsid w:val="0040713C"/>
    <w:rsid w:val="00407161"/>
    <w:rsid w:val="004071EB"/>
    <w:rsid w:val="00407516"/>
    <w:rsid w:val="00407688"/>
    <w:rsid w:val="00407B54"/>
    <w:rsid w:val="00410248"/>
    <w:rsid w:val="00410818"/>
    <w:rsid w:val="00410EDA"/>
    <w:rsid w:val="0041125F"/>
    <w:rsid w:val="004112D0"/>
    <w:rsid w:val="00411722"/>
    <w:rsid w:val="00411C0C"/>
    <w:rsid w:val="00411DFA"/>
    <w:rsid w:val="00411E41"/>
    <w:rsid w:val="0041218E"/>
    <w:rsid w:val="004122EC"/>
    <w:rsid w:val="004123B6"/>
    <w:rsid w:val="00412400"/>
    <w:rsid w:val="00412D72"/>
    <w:rsid w:val="00413B0E"/>
    <w:rsid w:val="00413C72"/>
    <w:rsid w:val="00413D35"/>
    <w:rsid w:val="00413D3D"/>
    <w:rsid w:val="00413E64"/>
    <w:rsid w:val="00413F24"/>
    <w:rsid w:val="00414887"/>
    <w:rsid w:val="00414A09"/>
    <w:rsid w:val="00414AEB"/>
    <w:rsid w:val="00414EAD"/>
    <w:rsid w:val="00415362"/>
    <w:rsid w:val="004155D7"/>
    <w:rsid w:val="00415AC3"/>
    <w:rsid w:val="00415E04"/>
    <w:rsid w:val="00416080"/>
    <w:rsid w:val="0041634A"/>
    <w:rsid w:val="004163F4"/>
    <w:rsid w:val="00416576"/>
    <w:rsid w:val="00416B4B"/>
    <w:rsid w:val="00417069"/>
    <w:rsid w:val="004173AB"/>
    <w:rsid w:val="00417465"/>
    <w:rsid w:val="004175E0"/>
    <w:rsid w:val="004202D6"/>
    <w:rsid w:val="004209B5"/>
    <w:rsid w:val="00420A24"/>
    <w:rsid w:val="00420B7B"/>
    <w:rsid w:val="00420F80"/>
    <w:rsid w:val="00421110"/>
    <w:rsid w:val="0042178E"/>
    <w:rsid w:val="004219AB"/>
    <w:rsid w:val="00422CEA"/>
    <w:rsid w:val="00422F4A"/>
    <w:rsid w:val="00423056"/>
    <w:rsid w:val="004231F7"/>
    <w:rsid w:val="004237BF"/>
    <w:rsid w:val="0042414D"/>
    <w:rsid w:val="00424467"/>
    <w:rsid w:val="004244DD"/>
    <w:rsid w:val="00424884"/>
    <w:rsid w:val="00424943"/>
    <w:rsid w:val="0042499D"/>
    <w:rsid w:val="0042508D"/>
    <w:rsid w:val="00425156"/>
    <w:rsid w:val="004256CF"/>
    <w:rsid w:val="0042597B"/>
    <w:rsid w:val="004259C7"/>
    <w:rsid w:val="00425E5D"/>
    <w:rsid w:val="004264D6"/>
    <w:rsid w:val="0042685B"/>
    <w:rsid w:val="00426BFD"/>
    <w:rsid w:val="004271E5"/>
    <w:rsid w:val="0042757E"/>
    <w:rsid w:val="00427643"/>
    <w:rsid w:val="00427755"/>
    <w:rsid w:val="0042780E"/>
    <w:rsid w:val="00427875"/>
    <w:rsid w:val="00427C8A"/>
    <w:rsid w:val="00427DA5"/>
    <w:rsid w:val="00427E08"/>
    <w:rsid w:val="00427E5C"/>
    <w:rsid w:val="00430907"/>
    <w:rsid w:val="00430A98"/>
    <w:rsid w:val="00430E20"/>
    <w:rsid w:val="00431539"/>
    <w:rsid w:val="004319E7"/>
    <w:rsid w:val="00431E08"/>
    <w:rsid w:val="00431F38"/>
    <w:rsid w:val="00432496"/>
    <w:rsid w:val="00432986"/>
    <w:rsid w:val="00432AF3"/>
    <w:rsid w:val="00432C90"/>
    <w:rsid w:val="00432D5E"/>
    <w:rsid w:val="004331A8"/>
    <w:rsid w:val="00433496"/>
    <w:rsid w:val="004336FD"/>
    <w:rsid w:val="00434236"/>
    <w:rsid w:val="004345C4"/>
    <w:rsid w:val="00434D0E"/>
    <w:rsid w:val="0043507D"/>
    <w:rsid w:val="0043538C"/>
    <w:rsid w:val="004354C4"/>
    <w:rsid w:val="00435F27"/>
    <w:rsid w:val="00436322"/>
    <w:rsid w:val="004365FF"/>
    <w:rsid w:val="00436C54"/>
    <w:rsid w:val="004370EF"/>
    <w:rsid w:val="00437238"/>
    <w:rsid w:val="00437661"/>
    <w:rsid w:val="00437801"/>
    <w:rsid w:val="00440622"/>
    <w:rsid w:val="004408D1"/>
    <w:rsid w:val="00440AA3"/>
    <w:rsid w:val="00440F23"/>
    <w:rsid w:val="00441538"/>
    <w:rsid w:val="004417BD"/>
    <w:rsid w:val="00441887"/>
    <w:rsid w:val="004418A2"/>
    <w:rsid w:val="00441925"/>
    <w:rsid w:val="00441975"/>
    <w:rsid w:val="004419AF"/>
    <w:rsid w:val="00441BD1"/>
    <w:rsid w:val="004425D9"/>
    <w:rsid w:val="00442B2B"/>
    <w:rsid w:val="00443053"/>
    <w:rsid w:val="004432BE"/>
    <w:rsid w:val="0044339A"/>
    <w:rsid w:val="00443515"/>
    <w:rsid w:val="00443609"/>
    <w:rsid w:val="0044377B"/>
    <w:rsid w:val="00443EE9"/>
    <w:rsid w:val="00444DEA"/>
    <w:rsid w:val="004450BD"/>
    <w:rsid w:val="004451F2"/>
    <w:rsid w:val="004459F4"/>
    <w:rsid w:val="00445A1C"/>
    <w:rsid w:val="00445BD1"/>
    <w:rsid w:val="00446663"/>
    <w:rsid w:val="0044677B"/>
    <w:rsid w:val="00446A09"/>
    <w:rsid w:val="00446A57"/>
    <w:rsid w:val="00447600"/>
    <w:rsid w:val="00447765"/>
    <w:rsid w:val="004477F2"/>
    <w:rsid w:val="00447A1B"/>
    <w:rsid w:val="0045014B"/>
    <w:rsid w:val="00450AB7"/>
    <w:rsid w:val="00450EC0"/>
    <w:rsid w:val="00451021"/>
    <w:rsid w:val="0045176F"/>
    <w:rsid w:val="00451791"/>
    <w:rsid w:val="004528B2"/>
    <w:rsid w:val="00452DE5"/>
    <w:rsid w:val="00453D78"/>
    <w:rsid w:val="00453F22"/>
    <w:rsid w:val="004548D4"/>
    <w:rsid w:val="00454FDF"/>
    <w:rsid w:val="00455335"/>
    <w:rsid w:val="0045551F"/>
    <w:rsid w:val="0045554F"/>
    <w:rsid w:val="00455751"/>
    <w:rsid w:val="00456120"/>
    <w:rsid w:val="00456419"/>
    <w:rsid w:val="00456547"/>
    <w:rsid w:val="0045667D"/>
    <w:rsid w:val="004566D2"/>
    <w:rsid w:val="00456960"/>
    <w:rsid w:val="004569D7"/>
    <w:rsid w:val="00456A34"/>
    <w:rsid w:val="00456CB4"/>
    <w:rsid w:val="0045721A"/>
    <w:rsid w:val="00457619"/>
    <w:rsid w:val="00457668"/>
    <w:rsid w:val="004579C3"/>
    <w:rsid w:val="00457B59"/>
    <w:rsid w:val="00460454"/>
    <w:rsid w:val="00460461"/>
    <w:rsid w:val="00460AB0"/>
    <w:rsid w:val="00460D9A"/>
    <w:rsid w:val="00461148"/>
    <w:rsid w:val="004612C4"/>
    <w:rsid w:val="00461E61"/>
    <w:rsid w:val="00461F7C"/>
    <w:rsid w:val="0046214D"/>
    <w:rsid w:val="004623A2"/>
    <w:rsid w:val="004627EC"/>
    <w:rsid w:val="004628C8"/>
    <w:rsid w:val="00462CA0"/>
    <w:rsid w:val="00462F16"/>
    <w:rsid w:val="00463769"/>
    <w:rsid w:val="00463B31"/>
    <w:rsid w:val="00463E78"/>
    <w:rsid w:val="004640C4"/>
    <w:rsid w:val="00464391"/>
    <w:rsid w:val="00464EDE"/>
    <w:rsid w:val="00464EED"/>
    <w:rsid w:val="004650DA"/>
    <w:rsid w:val="00465146"/>
    <w:rsid w:val="0046522E"/>
    <w:rsid w:val="004652B6"/>
    <w:rsid w:val="0046609A"/>
    <w:rsid w:val="004660C3"/>
    <w:rsid w:val="00466FFE"/>
    <w:rsid w:val="004674B5"/>
    <w:rsid w:val="0046778A"/>
    <w:rsid w:val="00467C04"/>
    <w:rsid w:val="00467C7C"/>
    <w:rsid w:val="00467DA1"/>
    <w:rsid w:val="00467E64"/>
    <w:rsid w:val="004700E3"/>
    <w:rsid w:val="004703BF"/>
    <w:rsid w:val="00470552"/>
    <w:rsid w:val="0047079E"/>
    <w:rsid w:val="004708CA"/>
    <w:rsid w:val="004709E8"/>
    <w:rsid w:val="00470EC1"/>
    <w:rsid w:val="004712D9"/>
    <w:rsid w:val="004719AA"/>
    <w:rsid w:val="00472119"/>
    <w:rsid w:val="00472498"/>
    <w:rsid w:val="004724BE"/>
    <w:rsid w:val="0047253D"/>
    <w:rsid w:val="004726F9"/>
    <w:rsid w:val="00472C80"/>
    <w:rsid w:val="00472E8F"/>
    <w:rsid w:val="00472F8F"/>
    <w:rsid w:val="0047327D"/>
    <w:rsid w:val="0047349C"/>
    <w:rsid w:val="00473508"/>
    <w:rsid w:val="004735B0"/>
    <w:rsid w:val="00473A4B"/>
    <w:rsid w:val="00473B9E"/>
    <w:rsid w:val="00473C51"/>
    <w:rsid w:val="00473EFD"/>
    <w:rsid w:val="00473F3B"/>
    <w:rsid w:val="00474184"/>
    <w:rsid w:val="0047470D"/>
    <w:rsid w:val="00474773"/>
    <w:rsid w:val="00474908"/>
    <w:rsid w:val="004749ED"/>
    <w:rsid w:val="00474A2A"/>
    <w:rsid w:val="00474FA9"/>
    <w:rsid w:val="00475132"/>
    <w:rsid w:val="00475323"/>
    <w:rsid w:val="0047533C"/>
    <w:rsid w:val="004755FB"/>
    <w:rsid w:val="00475B7A"/>
    <w:rsid w:val="00475C3A"/>
    <w:rsid w:val="00475F75"/>
    <w:rsid w:val="00476750"/>
    <w:rsid w:val="00476864"/>
    <w:rsid w:val="00476D38"/>
    <w:rsid w:val="00477067"/>
    <w:rsid w:val="004771CF"/>
    <w:rsid w:val="004774BC"/>
    <w:rsid w:val="0047770E"/>
    <w:rsid w:val="00477A07"/>
    <w:rsid w:val="00477FBC"/>
    <w:rsid w:val="0048019F"/>
    <w:rsid w:val="00480ECA"/>
    <w:rsid w:val="0048182E"/>
    <w:rsid w:val="00481A9C"/>
    <w:rsid w:val="00481D38"/>
    <w:rsid w:val="00482334"/>
    <w:rsid w:val="00482782"/>
    <w:rsid w:val="0048288C"/>
    <w:rsid w:val="0048340E"/>
    <w:rsid w:val="0048342F"/>
    <w:rsid w:val="00483BF2"/>
    <w:rsid w:val="00484089"/>
    <w:rsid w:val="004842E3"/>
    <w:rsid w:val="004844C2"/>
    <w:rsid w:val="004844EA"/>
    <w:rsid w:val="00484BFE"/>
    <w:rsid w:val="00484D37"/>
    <w:rsid w:val="00485492"/>
    <w:rsid w:val="00485970"/>
    <w:rsid w:val="00485B78"/>
    <w:rsid w:val="00485C21"/>
    <w:rsid w:val="00485D64"/>
    <w:rsid w:val="00485E3E"/>
    <w:rsid w:val="00486027"/>
    <w:rsid w:val="00486088"/>
    <w:rsid w:val="00486135"/>
    <w:rsid w:val="0048677C"/>
    <w:rsid w:val="00486FAE"/>
    <w:rsid w:val="00487219"/>
    <w:rsid w:val="00487480"/>
    <w:rsid w:val="004876AA"/>
    <w:rsid w:val="00487B24"/>
    <w:rsid w:val="00487BB0"/>
    <w:rsid w:val="00487C1E"/>
    <w:rsid w:val="00487D05"/>
    <w:rsid w:val="00487F28"/>
    <w:rsid w:val="00490125"/>
    <w:rsid w:val="0049018E"/>
    <w:rsid w:val="004904A6"/>
    <w:rsid w:val="004904AA"/>
    <w:rsid w:val="004904D7"/>
    <w:rsid w:val="004905B7"/>
    <w:rsid w:val="00490771"/>
    <w:rsid w:val="004907FB"/>
    <w:rsid w:val="00490AC8"/>
    <w:rsid w:val="00490B09"/>
    <w:rsid w:val="00491583"/>
    <w:rsid w:val="00491678"/>
    <w:rsid w:val="00491804"/>
    <w:rsid w:val="00491AF3"/>
    <w:rsid w:val="00491D1F"/>
    <w:rsid w:val="00491E2A"/>
    <w:rsid w:val="00492633"/>
    <w:rsid w:val="004926CF"/>
    <w:rsid w:val="00492A76"/>
    <w:rsid w:val="00492D58"/>
    <w:rsid w:val="00492EAB"/>
    <w:rsid w:val="00493321"/>
    <w:rsid w:val="004936E6"/>
    <w:rsid w:val="00493827"/>
    <w:rsid w:val="00493D85"/>
    <w:rsid w:val="004942D3"/>
    <w:rsid w:val="0049476B"/>
    <w:rsid w:val="00494778"/>
    <w:rsid w:val="00494AC9"/>
    <w:rsid w:val="00494D85"/>
    <w:rsid w:val="00495251"/>
    <w:rsid w:val="00495530"/>
    <w:rsid w:val="004957CA"/>
    <w:rsid w:val="00495CFD"/>
    <w:rsid w:val="00495F65"/>
    <w:rsid w:val="004968C7"/>
    <w:rsid w:val="00496CA7"/>
    <w:rsid w:val="00496F95"/>
    <w:rsid w:val="00497374"/>
    <w:rsid w:val="0049759E"/>
    <w:rsid w:val="00497622"/>
    <w:rsid w:val="00497A1B"/>
    <w:rsid w:val="00497D1D"/>
    <w:rsid w:val="004A0002"/>
    <w:rsid w:val="004A01F0"/>
    <w:rsid w:val="004A027E"/>
    <w:rsid w:val="004A03A1"/>
    <w:rsid w:val="004A04A5"/>
    <w:rsid w:val="004A0541"/>
    <w:rsid w:val="004A079B"/>
    <w:rsid w:val="004A082A"/>
    <w:rsid w:val="004A0893"/>
    <w:rsid w:val="004A0933"/>
    <w:rsid w:val="004A0BD8"/>
    <w:rsid w:val="004A0C34"/>
    <w:rsid w:val="004A123A"/>
    <w:rsid w:val="004A12A5"/>
    <w:rsid w:val="004A1F6D"/>
    <w:rsid w:val="004A2670"/>
    <w:rsid w:val="004A2710"/>
    <w:rsid w:val="004A2B7A"/>
    <w:rsid w:val="004A2CF1"/>
    <w:rsid w:val="004A2DEB"/>
    <w:rsid w:val="004A31BC"/>
    <w:rsid w:val="004A3245"/>
    <w:rsid w:val="004A34B6"/>
    <w:rsid w:val="004A3602"/>
    <w:rsid w:val="004A360B"/>
    <w:rsid w:val="004A36EC"/>
    <w:rsid w:val="004A38A1"/>
    <w:rsid w:val="004A38B5"/>
    <w:rsid w:val="004A3B55"/>
    <w:rsid w:val="004A3E77"/>
    <w:rsid w:val="004A3EE9"/>
    <w:rsid w:val="004A40C0"/>
    <w:rsid w:val="004A42DC"/>
    <w:rsid w:val="004A441C"/>
    <w:rsid w:val="004A4757"/>
    <w:rsid w:val="004A485B"/>
    <w:rsid w:val="004A49A9"/>
    <w:rsid w:val="004A4B7E"/>
    <w:rsid w:val="004A4C35"/>
    <w:rsid w:val="004A4EBF"/>
    <w:rsid w:val="004A4F0D"/>
    <w:rsid w:val="004A510B"/>
    <w:rsid w:val="004A5DB1"/>
    <w:rsid w:val="004A5F5A"/>
    <w:rsid w:val="004A6020"/>
    <w:rsid w:val="004A604E"/>
    <w:rsid w:val="004A60F4"/>
    <w:rsid w:val="004A613A"/>
    <w:rsid w:val="004A73A6"/>
    <w:rsid w:val="004A7569"/>
    <w:rsid w:val="004A7BA7"/>
    <w:rsid w:val="004A7CF0"/>
    <w:rsid w:val="004A7E92"/>
    <w:rsid w:val="004B01A5"/>
    <w:rsid w:val="004B06DA"/>
    <w:rsid w:val="004B0A98"/>
    <w:rsid w:val="004B0BFC"/>
    <w:rsid w:val="004B0C63"/>
    <w:rsid w:val="004B0CC4"/>
    <w:rsid w:val="004B1E77"/>
    <w:rsid w:val="004B23E8"/>
    <w:rsid w:val="004B24B6"/>
    <w:rsid w:val="004B29D7"/>
    <w:rsid w:val="004B2AA5"/>
    <w:rsid w:val="004B2DB1"/>
    <w:rsid w:val="004B33EE"/>
    <w:rsid w:val="004B34F8"/>
    <w:rsid w:val="004B3529"/>
    <w:rsid w:val="004B379D"/>
    <w:rsid w:val="004B400A"/>
    <w:rsid w:val="004B42B9"/>
    <w:rsid w:val="004B451C"/>
    <w:rsid w:val="004B462E"/>
    <w:rsid w:val="004B46B4"/>
    <w:rsid w:val="004B4CA1"/>
    <w:rsid w:val="004B4D35"/>
    <w:rsid w:val="004B5197"/>
    <w:rsid w:val="004B56AB"/>
    <w:rsid w:val="004B5E14"/>
    <w:rsid w:val="004B606F"/>
    <w:rsid w:val="004B61FD"/>
    <w:rsid w:val="004B63BD"/>
    <w:rsid w:val="004B68C7"/>
    <w:rsid w:val="004B6A9F"/>
    <w:rsid w:val="004B6B28"/>
    <w:rsid w:val="004B6FBC"/>
    <w:rsid w:val="004B718B"/>
    <w:rsid w:val="004B7CE8"/>
    <w:rsid w:val="004B7EE2"/>
    <w:rsid w:val="004C03A2"/>
    <w:rsid w:val="004C06E5"/>
    <w:rsid w:val="004C0D34"/>
    <w:rsid w:val="004C0E25"/>
    <w:rsid w:val="004C0EDC"/>
    <w:rsid w:val="004C10A0"/>
    <w:rsid w:val="004C1217"/>
    <w:rsid w:val="004C129B"/>
    <w:rsid w:val="004C132D"/>
    <w:rsid w:val="004C187E"/>
    <w:rsid w:val="004C1A69"/>
    <w:rsid w:val="004C1CED"/>
    <w:rsid w:val="004C1EBD"/>
    <w:rsid w:val="004C203B"/>
    <w:rsid w:val="004C250D"/>
    <w:rsid w:val="004C25AC"/>
    <w:rsid w:val="004C2DF1"/>
    <w:rsid w:val="004C337C"/>
    <w:rsid w:val="004C37B1"/>
    <w:rsid w:val="004C3BD1"/>
    <w:rsid w:val="004C3D14"/>
    <w:rsid w:val="004C407E"/>
    <w:rsid w:val="004C4A96"/>
    <w:rsid w:val="004C5153"/>
    <w:rsid w:val="004C532A"/>
    <w:rsid w:val="004C56BA"/>
    <w:rsid w:val="004C59CB"/>
    <w:rsid w:val="004C5B00"/>
    <w:rsid w:val="004C5B5A"/>
    <w:rsid w:val="004C5CBD"/>
    <w:rsid w:val="004C5E8E"/>
    <w:rsid w:val="004C691F"/>
    <w:rsid w:val="004C6923"/>
    <w:rsid w:val="004C6DC6"/>
    <w:rsid w:val="004C6F57"/>
    <w:rsid w:val="004C7102"/>
    <w:rsid w:val="004C73E7"/>
    <w:rsid w:val="004C7917"/>
    <w:rsid w:val="004C7C5E"/>
    <w:rsid w:val="004D0263"/>
    <w:rsid w:val="004D090D"/>
    <w:rsid w:val="004D107B"/>
    <w:rsid w:val="004D151B"/>
    <w:rsid w:val="004D1888"/>
    <w:rsid w:val="004D18B8"/>
    <w:rsid w:val="004D19BF"/>
    <w:rsid w:val="004D1A85"/>
    <w:rsid w:val="004D1D15"/>
    <w:rsid w:val="004D1DE7"/>
    <w:rsid w:val="004D1F2F"/>
    <w:rsid w:val="004D2535"/>
    <w:rsid w:val="004D25D1"/>
    <w:rsid w:val="004D293D"/>
    <w:rsid w:val="004D2A95"/>
    <w:rsid w:val="004D3454"/>
    <w:rsid w:val="004D345F"/>
    <w:rsid w:val="004D3471"/>
    <w:rsid w:val="004D3527"/>
    <w:rsid w:val="004D3B58"/>
    <w:rsid w:val="004D3EA4"/>
    <w:rsid w:val="004D4032"/>
    <w:rsid w:val="004D4178"/>
    <w:rsid w:val="004D4331"/>
    <w:rsid w:val="004D4357"/>
    <w:rsid w:val="004D4824"/>
    <w:rsid w:val="004D497A"/>
    <w:rsid w:val="004D4C4C"/>
    <w:rsid w:val="004D4CC5"/>
    <w:rsid w:val="004D530E"/>
    <w:rsid w:val="004D54E6"/>
    <w:rsid w:val="004D588A"/>
    <w:rsid w:val="004D5944"/>
    <w:rsid w:val="004D59F3"/>
    <w:rsid w:val="004D691C"/>
    <w:rsid w:val="004D6DEA"/>
    <w:rsid w:val="004D6F00"/>
    <w:rsid w:val="004D70C8"/>
    <w:rsid w:val="004D720C"/>
    <w:rsid w:val="004D7EA0"/>
    <w:rsid w:val="004D7F0D"/>
    <w:rsid w:val="004E05AE"/>
    <w:rsid w:val="004E0832"/>
    <w:rsid w:val="004E0CA1"/>
    <w:rsid w:val="004E0F6C"/>
    <w:rsid w:val="004E1057"/>
    <w:rsid w:val="004E13A6"/>
    <w:rsid w:val="004E1801"/>
    <w:rsid w:val="004E1B43"/>
    <w:rsid w:val="004E1DCB"/>
    <w:rsid w:val="004E1F98"/>
    <w:rsid w:val="004E2105"/>
    <w:rsid w:val="004E2143"/>
    <w:rsid w:val="004E23D3"/>
    <w:rsid w:val="004E297E"/>
    <w:rsid w:val="004E2A59"/>
    <w:rsid w:val="004E2AE9"/>
    <w:rsid w:val="004E315B"/>
    <w:rsid w:val="004E33F1"/>
    <w:rsid w:val="004E36F6"/>
    <w:rsid w:val="004E3F3B"/>
    <w:rsid w:val="004E3FA1"/>
    <w:rsid w:val="004E4012"/>
    <w:rsid w:val="004E44DE"/>
    <w:rsid w:val="004E4BF4"/>
    <w:rsid w:val="004E52C2"/>
    <w:rsid w:val="004E5555"/>
    <w:rsid w:val="004E5CA6"/>
    <w:rsid w:val="004E5D30"/>
    <w:rsid w:val="004E6111"/>
    <w:rsid w:val="004E6423"/>
    <w:rsid w:val="004E6514"/>
    <w:rsid w:val="004E6619"/>
    <w:rsid w:val="004E66E3"/>
    <w:rsid w:val="004E680C"/>
    <w:rsid w:val="004E6BD1"/>
    <w:rsid w:val="004E71F8"/>
    <w:rsid w:val="004E72D6"/>
    <w:rsid w:val="004E7974"/>
    <w:rsid w:val="004E79C6"/>
    <w:rsid w:val="004E7AE2"/>
    <w:rsid w:val="004E7CEC"/>
    <w:rsid w:val="004E7DDF"/>
    <w:rsid w:val="004F034B"/>
    <w:rsid w:val="004F0593"/>
    <w:rsid w:val="004F07DF"/>
    <w:rsid w:val="004F09DE"/>
    <w:rsid w:val="004F1221"/>
    <w:rsid w:val="004F1401"/>
    <w:rsid w:val="004F14B6"/>
    <w:rsid w:val="004F158E"/>
    <w:rsid w:val="004F186E"/>
    <w:rsid w:val="004F1FB1"/>
    <w:rsid w:val="004F2BD4"/>
    <w:rsid w:val="004F2F1A"/>
    <w:rsid w:val="004F324E"/>
    <w:rsid w:val="004F3585"/>
    <w:rsid w:val="004F4875"/>
    <w:rsid w:val="004F490F"/>
    <w:rsid w:val="004F4921"/>
    <w:rsid w:val="004F4FA8"/>
    <w:rsid w:val="004F51B9"/>
    <w:rsid w:val="004F5E57"/>
    <w:rsid w:val="004F5F84"/>
    <w:rsid w:val="004F64F8"/>
    <w:rsid w:val="004F64FA"/>
    <w:rsid w:val="004F6B6A"/>
    <w:rsid w:val="004F6CDF"/>
    <w:rsid w:val="004F6DBF"/>
    <w:rsid w:val="004F742A"/>
    <w:rsid w:val="004F7994"/>
    <w:rsid w:val="004F7B12"/>
    <w:rsid w:val="004F7F60"/>
    <w:rsid w:val="00500084"/>
    <w:rsid w:val="005000D6"/>
    <w:rsid w:val="00500FE4"/>
    <w:rsid w:val="0050123E"/>
    <w:rsid w:val="005016DF"/>
    <w:rsid w:val="00501866"/>
    <w:rsid w:val="00501938"/>
    <w:rsid w:val="00501971"/>
    <w:rsid w:val="00501A38"/>
    <w:rsid w:val="00501C3C"/>
    <w:rsid w:val="00501DB7"/>
    <w:rsid w:val="00501EFC"/>
    <w:rsid w:val="0050238D"/>
    <w:rsid w:val="0050262B"/>
    <w:rsid w:val="0050263F"/>
    <w:rsid w:val="00502ABE"/>
    <w:rsid w:val="00502B77"/>
    <w:rsid w:val="00502D67"/>
    <w:rsid w:val="00502F97"/>
    <w:rsid w:val="00503014"/>
    <w:rsid w:val="00503908"/>
    <w:rsid w:val="00503B00"/>
    <w:rsid w:val="00504340"/>
    <w:rsid w:val="00504463"/>
    <w:rsid w:val="00504486"/>
    <w:rsid w:val="0050465E"/>
    <w:rsid w:val="00504D8F"/>
    <w:rsid w:val="00504E46"/>
    <w:rsid w:val="00505288"/>
    <w:rsid w:val="00505681"/>
    <w:rsid w:val="00505B57"/>
    <w:rsid w:val="00505F71"/>
    <w:rsid w:val="0050613C"/>
    <w:rsid w:val="00506756"/>
    <w:rsid w:val="00506FEE"/>
    <w:rsid w:val="0050700A"/>
    <w:rsid w:val="00507023"/>
    <w:rsid w:val="00507323"/>
    <w:rsid w:val="00507355"/>
    <w:rsid w:val="0050747C"/>
    <w:rsid w:val="0050757A"/>
    <w:rsid w:val="005075D6"/>
    <w:rsid w:val="00507ABD"/>
    <w:rsid w:val="00507B7C"/>
    <w:rsid w:val="00507D0C"/>
    <w:rsid w:val="00510111"/>
    <w:rsid w:val="005108C9"/>
    <w:rsid w:val="005108E6"/>
    <w:rsid w:val="005109BD"/>
    <w:rsid w:val="00510DA9"/>
    <w:rsid w:val="00510EB0"/>
    <w:rsid w:val="0051133C"/>
    <w:rsid w:val="0051178F"/>
    <w:rsid w:val="005118A2"/>
    <w:rsid w:val="005119A3"/>
    <w:rsid w:val="00511AEF"/>
    <w:rsid w:val="00511B46"/>
    <w:rsid w:val="00511B4F"/>
    <w:rsid w:val="005120CA"/>
    <w:rsid w:val="00512148"/>
    <w:rsid w:val="00512732"/>
    <w:rsid w:val="00512AC1"/>
    <w:rsid w:val="00512D44"/>
    <w:rsid w:val="00512F8D"/>
    <w:rsid w:val="00513225"/>
    <w:rsid w:val="00513449"/>
    <w:rsid w:val="005134F2"/>
    <w:rsid w:val="00514365"/>
    <w:rsid w:val="00514A1B"/>
    <w:rsid w:val="00515134"/>
    <w:rsid w:val="00515F75"/>
    <w:rsid w:val="00516826"/>
    <w:rsid w:val="00516845"/>
    <w:rsid w:val="00516AA0"/>
    <w:rsid w:val="00516B4C"/>
    <w:rsid w:val="00516CA3"/>
    <w:rsid w:val="005174F1"/>
    <w:rsid w:val="005178C6"/>
    <w:rsid w:val="00520218"/>
    <w:rsid w:val="005209D9"/>
    <w:rsid w:val="00520A19"/>
    <w:rsid w:val="00520D70"/>
    <w:rsid w:val="00520F47"/>
    <w:rsid w:val="0052112E"/>
    <w:rsid w:val="0052120D"/>
    <w:rsid w:val="0052183B"/>
    <w:rsid w:val="005218F3"/>
    <w:rsid w:val="00521D43"/>
    <w:rsid w:val="00521F73"/>
    <w:rsid w:val="00522312"/>
    <w:rsid w:val="00522586"/>
    <w:rsid w:val="005228EF"/>
    <w:rsid w:val="005236EE"/>
    <w:rsid w:val="005239C5"/>
    <w:rsid w:val="0052481B"/>
    <w:rsid w:val="00524923"/>
    <w:rsid w:val="00524C30"/>
    <w:rsid w:val="00524E8F"/>
    <w:rsid w:val="005253E7"/>
    <w:rsid w:val="005255F7"/>
    <w:rsid w:val="00525DBE"/>
    <w:rsid w:val="005261D8"/>
    <w:rsid w:val="005263A8"/>
    <w:rsid w:val="005263CB"/>
    <w:rsid w:val="00526CE7"/>
    <w:rsid w:val="00526F08"/>
    <w:rsid w:val="00527CAC"/>
    <w:rsid w:val="00527CC3"/>
    <w:rsid w:val="00527F4B"/>
    <w:rsid w:val="005303BD"/>
    <w:rsid w:val="00530836"/>
    <w:rsid w:val="005309D8"/>
    <w:rsid w:val="00530B14"/>
    <w:rsid w:val="00530C75"/>
    <w:rsid w:val="00530CC4"/>
    <w:rsid w:val="00530D0D"/>
    <w:rsid w:val="00530E77"/>
    <w:rsid w:val="0053100D"/>
    <w:rsid w:val="0053124F"/>
    <w:rsid w:val="00531567"/>
    <w:rsid w:val="005321AB"/>
    <w:rsid w:val="0053264B"/>
    <w:rsid w:val="0053274A"/>
    <w:rsid w:val="005327E5"/>
    <w:rsid w:val="00532812"/>
    <w:rsid w:val="005332A3"/>
    <w:rsid w:val="005336CC"/>
    <w:rsid w:val="00533819"/>
    <w:rsid w:val="005338FB"/>
    <w:rsid w:val="00533A6F"/>
    <w:rsid w:val="00534142"/>
    <w:rsid w:val="005342C1"/>
    <w:rsid w:val="00534418"/>
    <w:rsid w:val="00534A25"/>
    <w:rsid w:val="00534A7A"/>
    <w:rsid w:val="00534B73"/>
    <w:rsid w:val="00534F56"/>
    <w:rsid w:val="005352CB"/>
    <w:rsid w:val="00535AD0"/>
    <w:rsid w:val="00535E58"/>
    <w:rsid w:val="00535F7A"/>
    <w:rsid w:val="005365A0"/>
    <w:rsid w:val="0053667C"/>
    <w:rsid w:val="00536751"/>
    <w:rsid w:val="00536BF5"/>
    <w:rsid w:val="00536CAD"/>
    <w:rsid w:val="00536D31"/>
    <w:rsid w:val="00536D6B"/>
    <w:rsid w:val="00536E45"/>
    <w:rsid w:val="00536F1F"/>
    <w:rsid w:val="0053726B"/>
    <w:rsid w:val="00537565"/>
    <w:rsid w:val="005378B3"/>
    <w:rsid w:val="00537DE6"/>
    <w:rsid w:val="00537E06"/>
    <w:rsid w:val="00540BC3"/>
    <w:rsid w:val="0054118C"/>
    <w:rsid w:val="00541528"/>
    <w:rsid w:val="00541718"/>
    <w:rsid w:val="005417F4"/>
    <w:rsid w:val="00541A14"/>
    <w:rsid w:val="00541BA8"/>
    <w:rsid w:val="00541ED5"/>
    <w:rsid w:val="005423E0"/>
    <w:rsid w:val="005424AF"/>
    <w:rsid w:val="0054275E"/>
    <w:rsid w:val="00542A15"/>
    <w:rsid w:val="00542BA3"/>
    <w:rsid w:val="00543073"/>
    <w:rsid w:val="00543394"/>
    <w:rsid w:val="005434C1"/>
    <w:rsid w:val="00543812"/>
    <w:rsid w:val="005439BB"/>
    <w:rsid w:val="00543CA2"/>
    <w:rsid w:val="00543D4B"/>
    <w:rsid w:val="00543E79"/>
    <w:rsid w:val="005442D1"/>
    <w:rsid w:val="005443B1"/>
    <w:rsid w:val="005445BF"/>
    <w:rsid w:val="0054475E"/>
    <w:rsid w:val="00544953"/>
    <w:rsid w:val="005453F1"/>
    <w:rsid w:val="005459B7"/>
    <w:rsid w:val="005459C3"/>
    <w:rsid w:val="005459CD"/>
    <w:rsid w:val="0054615F"/>
    <w:rsid w:val="00546203"/>
    <w:rsid w:val="005468AA"/>
    <w:rsid w:val="00546D5B"/>
    <w:rsid w:val="00546DA0"/>
    <w:rsid w:val="0054728D"/>
    <w:rsid w:val="0054793B"/>
    <w:rsid w:val="00547C49"/>
    <w:rsid w:val="00550164"/>
    <w:rsid w:val="00550689"/>
    <w:rsid w:val="005508A1"/>
    <w:rsid w:val="00551185"/>
    <w:rsid w:val="00551494"/>
    <w:rsid w:val="005515FE"/>
    <w:rsid w:val="00551DFD"/>
    <w:rsid w:val="00551FE5"/>
    <w:rsid w:val="00552B27"/>
    <w:rsid w:val="00552C2A"/>
    <w:rsid w:val="005532CA"/>
    <w:rsid w:val="0055372B"/>
    <w:rsid w:val="00553823"/>
    <w:rsid w:val="005542DC"/>
    <w:rsid w:val="00554AA6"/>
    <w:rsid w:val="00554BAC"/>
    <w:rsid w:val="00554BD4"/>
    <w:rsid w:val="00554D2C"/>
    <w:rsid w:val="005554FC"/>
    <w:rsid w:val="0055584F"/>
    <w:rsid w:val="00555D2C"/>
    <w:rsid w:val="0055675D"/>
    <w:rsid w:val="005574D0"/>
    <w:rsid w:val="005575DE"/>
    <w:rsid w:val="0055762C"/>
    <w:rsid w:val="00557644"/>
    <w:rsid w:val="005579C7"/>
    <w:rsid w:val="00557DFE"/>
    <w:rsid w:val="00560120"/>
    <w:rsid w:val="00560645"/>
    <w:rsid w:val="00560FB6"/>
    <w:rsid w:val="0056156E"/>
    <w:rsid w:val="00561572"/>
    <w:rsid w:val="00561589"/>
    <w:rsid w:val="00561791"/>
    <w:rsid w:val="0056183C"/>
    <w:rsid w:val="00561C9B"/>
    <w:rsid w:val="00561D62"/>
    <w:rsid w:val="00561FD0"/>
    <w:rsid w:val="00562073"/>
    <w:rsid w:val="00562292"/>
    <w:rsid w:val="00562471"/>
    <w:rsid w:val="0056281C"/>
    <w:rsid w:val="00562867"/>
    <w:rsid w:val="005628EC"/>
    <w:rsid w:val="00563111"/>
    <w:rsid w:val="00563374"/>
    <w:rsid w:val="005637F9"/>
    <w:rsid w:val="00563A9C"/>
    <w:rsid w:val="00563C0F"/>
    <w:rsid w:val="00563D88"/>
    <w:rsid w:val="00563E68"/>
    <w:rsid w:val="00564316"/>
    <w:rsid w:val="00564618"/>
    <w:rsid w:val="00564BC2"/>
    <w:rsid w:val="005657EB"/>
    <w:rsid w:val="00565BAC"/>
    <w:rsid w:val="00565DA4"/>
    <w:rsid w:val="00566B4E"/>
    <w:rsid w:val="00566BC0"/>
    <w:rsid w:val="00566CA3"/>
    <w:rsid w:val="00567580"/>
    <w:rsid w:val="00567F48"/>
    <w:rsid w:val="005700C0"/>
    <w:rsid w:val="00570117"/>
    <w:rsid w:val="00570D9F"/>
    <w:rsid w:val="00570F98"/>
    <w:rsid w:val="00571229"/>
    <w:rsid w:val="0057127D"/>
    <w:rsid w:val="00571457"/>
    <w:rsid w:val="005716E8"/>
    <w:rsid w:val="00571A0F"/>
    <w:rsid w:val="00571B4A"/>
    <w:rsid w:val="00571BAC"/>
    <w:rsid w:val="00571BE9"/>
    <w:rsid w:val="0057217C"/>
    <w:rsid w:val="0057231D"/>
    <w:rsid w:val="005725FD"/>
    <w:rsid w:val="00572BB1"/>
    <w:rsid w:val="00572ECE"/>
    <w:rsid w:val="005731EF"/>
    <w:rsid w:val="005732BA"/>
    <w:rsid w:val="005738C9"/>
    <w:rsid w:val="00573EA4"/>
    <w:rsid w:val="0057416C"/>
    <w:rsid w:val="00574194"/>
    <w:rsid w:val="005742B2"/>
    <w:rsid w:val="00574377"/>
    <w:rsid w:val="005747A5"/>
    <w:rsid w:val="00574BD8"/>
    <w:rsid w:val="00574F86"/>
    <w:rsid w:val="005751D4"/>
    <w:rsid w:val="005759EF"/>
    <w:rsid w:val="00575C5B"/>
    <w:rsid w:val="00575F63"/>
    <w:rsid w:val="00576011"/>
    <w:rsid w:val="005763F7"/>
    <w:rsid w:val="0057646F"/>
    <w:rsid w:val="005764F8"/>
    <w:rsid w:val="005767A3"/>
    <w:rsid w:val="005769F0"/>
    <w:rsid w:val="00576F1F"/>
    <w:rsid w:val="00577128"/>
    <w:rsid w:val="0057723F"/>
    <w:rsid w:val="005772AC"/>
    <w:rsid w:val="00577365"/>
    <w:rsid w:val="005775DD"/>
    <w:rsid w:val="00577A41"/>
    <w:rsid w:val="00580590"/>
    <w:rsid w:val="0058069B"/>
    <w:rsid w:val="0058074F"/>
    <w:rsid w:val="00580C62"/>
    <w:rsid w:val="005814C8"/>
    <w:rsid w:val="00581875"/>
    <w:rsid w:val="00581B22"/>
    <w:rsid w:val="00581DAA"/>
    <w:rsid w:val="00582297"/>
    <w:rsid w:val="005822A7"/>
    <w:rsid w:val="0058241D"/>
    <w:rsid w:val="005827F6"/>
    <w:rsid w:val="00582C7F"/>
    <w:rsid w:val="00582DEF"/>
    <w:rsid w:val="00582F38"/>
    <w:rsid w:val="00583BAC"/>
    <w:rsid w:val="00583E19"/>
    <w:rsid w:val="00584267"/>
    <w:rsid w:val="005844F3"/>
    <w:rsid w:val="0058464B"/>
    <w:rsid w:val="0058465C"/>
    <w:rsid w:val="00584C9B"/>
    <w:rsid w:val="0058528C"/>
    <w:rsid w:val="005853B7"/>
    <w:rsid w:val="00585901"/>
    <w:rsid w:val="00585996"/>
    <w:rsid w:val="00585C00"/>
    <w:rsid w:val="00585D3B"/>
    <w:rsid w:val="00585EDB"/>
    <w:rsid w:val="00586740"/>
    <w:rsid w:val="00586CE4"/>
    <w:rsid w:val="005873AD"/>
    <w:rsid w:val="00590235"/>
    <w:rsid w:val="00590406"/>
    <w:rsid w:val="005904E5"/>
    <w:rsid w:val="005905B3"/>
    <w:rsid w:val="00590D93"/>
    <w:rsid w:val="0059108B"/>
    <w:rsid w:val="0059112B"/>
    <w:rsid w:val="0059115A"/>
    <w:rsid w:val="005911C0"/>
    <w:rsid w:val="005917AE"/>
    <w:rsid w:val="005917D7"/>
    <w:rsid w:val="00591F3E"/>
    <w:rsid w:val="005922D0"/>
    <w:rsid w:val="0059251D"/>
    <w:rsid w:val="00592530"/>
    <w:rsid w:val="00592810"/>
    <w:rsid w:val="005929EE"/>
    <w:rsid w:val="00592E6C"/>
    <w:rsid w:val="00592EF6"/>
    <w:rsid w:val="00593392"/>
    <w:rsid w:val="0059375B"/>
    <w:rsid w:val="005938C0"/>
    <w:rsid w:val="00593ADC"/>
    <w:rsid w:val="00593F2C"/>
    <w:rsid w:val="00594D2E"/>
    <w:rsid w:val="00595121"/>
    <w:rsid w:val="005957B7"/>
    <w:rsid w:val="005957E9"/>
    <w:rsid w:val="005959FC"/>
    <w:rsid w:val="005963F0"/>
    <w:rsid w:val="0059681F"/>
    <w:rsid w:val="00596959"/>
    <w:rsid w:val="00596960"/>
    <w:rsid w:val="00596C63"/>
    <w:rsid w:val="005971EB"/>
    <w:rsid w:val="00597783"/>
    <w:rsid w:val="00597A9B"/>
    <w:rsid w:val="00597E64"/>
    <w:rsid w:val="00597EF4"/>
    <w:rsid w:val="00597F68"/>
    <w:rsid w:val="005A01B1"/>
    <w:rsid w:val="005A0221"/>
    <w:rsid w:val="005A06C8"/>
    <w:rsid w:val="005A075E"/>
    <w:rsid w:val="005A078A"/>
    <w:rsid w:val="005A0851"/>
    <w:rsid w:val="005A0B81"/>
    <w:rsid w:val="005A0C71"/>
    <w:rsid w:val="005A0C8A"/>
    <w:rsid w:val="005A0DDD"/>
    <w:rsid w:val="005A0E10"/>
    <w:rsid w:val="005A10B9"/>
    <w:rsid w:val="005A1886"/>
    <w:rsid w:val="005A1890"/>
    <w:rsid w:val="005A19B0"/>
    <w:rsid w:val="005A1B86"/>
    <w:rsid w:val="005A1BF6"/>
    <w:rsid w:val="005A1DEF"/>
    <w:rsid w:val="005A20BD"/>
    <w:rsid w:val="005A213A"/>
    <w:rsid w:val="005A21AF"/>
    <w:rsid w:val="005A22CA"/>
    <w:rsid w:val="005A2AE0"/>
    <w:rsid w:val="005A2CCA"/>
    <w:rsid w:val="005A30A1"/>
    <w:rsid w:val="005A33C8"/>
    <w:rsid w:val="005A3461"/>
    <w:rsid w:val="005A3478"/>
    <w:rsid w:val="005A3536"/>
    <w:rsid w:val="005A3D95"/>
    <w:rsid w:val="005A467D"/>
    <w:rsid w:val="005A48FF"/>
    <w:rsid w:val="005A4AB4"/>
    <w:rsid w:val="005A4CFF"/>
    <w:rsid w:val="005A4E23"/>
    <w:rsid w:val="005A501C"/>
    <w:rsid w:val="005A548C"/>
    <w:rsid w:val="005A5B7F"/>
    <w:rsid w:val="005A61F1"/>
    <w:rsid w:val="005A6247"/>
    <w:rsid w:val="005A6352"/>
    <w:rsid w:val="005A6A37"/>
    <w:rsid w:val="005A7153"/>
    <w:rsid w:val="005A71AF"/>
    <w:rsid w:val="005A75D3"/>
    <w:rsid w:val="005A766C"/>
    <w:rsid w:val="005A7751"/>
    <w:rsid w:val="005A7A93"/>
    <w:rsid w:val="005B00CA"/>
    <w:rsid w:val="005B010C"/>
    <w:rsid w:val="005B021C"/>
    <w:rsid w:val="005B03B6"/>
    <w:rsid w:val="005B05B9"/>
    <w:rsid w:val="005B0632"/>
    <w:rsid w:val="005B07A0"/>
    <w:rsid w:val="005B084E"/>
    <w:rsid w:val="005B0964"/>
    <w:rsid w:val="005B0BCF"/>
    <w:rsid w:val="005B0F5D"/>
    <w:rsid w:val="005B1FB3"/>
    <w:rsid w:val="005B23B6"/>
    <w:rsid w:val="005B23F2"/>
    <w:rsid w:val="005B27AB"/>
    <w:rsid w:val="005B2988"/>
    <w:rsid w:val="005B2D86"/>
    <w:rsid w:val="005B2FF7"/>
    <w:rsid w:val="005B3252"/>
    <w:rsid w:val="005B3332"/>
    <w:rsid w:val="005B34A0"/>
    <w:rsid w:val="005B361B"/>
    <w:rsid w:val="005B3CB3"/>
    <w:rsid w:val="005B3EBE"/>
    <w:rsid w:val="005B42E2"/>
    <w:rsid w:val="005B4AFD"/>
    <w:rsid w:val="005B4DB6"/>
    <w:rsid w:val="005B55C3"/>
    <w:rsid w:val="005B55EF"/>
    <w:rsid w:val="005B57F7"/>
    <w:rsid w:val="005B5911"/>
    <w:rsid w:val="005B5D6C"/>
    <w:rsid w:val="005B618F"/>
    <w:rsid w:val="005B678E"/>
    <w:rsid w:val="005B6AD6"/>
    <w:rsid w:val="005B7069"/>
    <w:rsid w:val="005B7362"/>
    <w:rsid w:val="005B7A26"/>
    <w:rsid w:val="005B7D94"/>
    <w:rsid w:val="005C0049"/>
    <w:rsid w:val="005C0257"/>
    <w:rsid w:val="005C02E3"/>
    <w:rsid w:val="005C095E"/>
    <w:rsid w:val="005C0C7A"/>
    <w:rsid w:val="005C0F28"/>
    <w:rsid w:val="005C0FD1"/>
    <w:rsid w:val="005C135E"/>
    <w:rsid w:val="005C17A7"/>
    <w:rsid w:val="005C1802"/>
    <w:rsid w:val="005C1AF0"/>
    <w:rsid w:val="005C1B3B"/>
    <w:rsid w:val="005C2B4A"/>
    <w:rsid w:val="005C2CA5"/>
    <w:rsid w:val="005C2EEF"/>
    <w:rsid w:val="005C3ACA"/>
    <w:rsid w:val="005C3B18"/>
    <w:rsid w:val="005C3D2B"/>
    <w:rsid w:val="005C4390"/>
    <w:rsid w:val="005C46B8"/>
    <w:rsid w:val="005C48E2"/>
    <w:rsid w:val="005C5045"/>
    <w:rsid w:val="005C5834"/>
    <w:rsid w:val="005C589C"/>
    <w:rsid w:val="005C5920"/>
    <w:rsid w:val="005C5A4F"/>
    <w:rsid w:val="005C5DF7"/>
    <w:rsid w:val="005C5FE7"/>
    <w:rsid w:val="005C66FE"/>
    <w:rsid w:val="005C67AF"/>
    <w:rsid w:val="005C6DFD"/>
    <w:rsid w:val="005C72F2"/>
    <w:rsid w:val="005C773C"/>
    <w:rsid w:val="005C7FC3"/>
    <w:rsid w:val="005D09C1"/>
    <w:rsid w:val="005D0A40"/>
    <w:rsid w:val="005D10A8"/>
    <w:rsid w:val="005D1286"/>
    <w:rsid w:val="005D1428"/>
    <w:rsid w:val="005D1B65"/>
    <w:rsid w:val="005D1C67"/>
    <w:rsid w:val="005D1CD5"/>
    <w:rsid w:val="005D28CC"/>
    <w:rsid w:val="005D2FC3"/>
    <w:rsid w:val="005D3667"/>
    <w:rsid w:val="005D3789"/>
    <w:rsid w:val="005D379D"/>
    <w:rsid w:val="005D3848"/>
    <w:rsid w:val="005D3A3C"/>
    <w:rsid w:val="005D3F1B"/>
    <w:rsid w:val="005D4645"/>
    <w:rsid w:val="005D4A68"/>
    <w:rsid w:val="005D4CB3"/>
    <w:rsid w:val="005D4CBD"/>
    <w:rsid w:val="005D4FA2"/>
    <w:rsid w:val="005D50C5"/>
    <w:rsid w:val="005D5155"/>
    <w:rsid w:val="005D5381"/>
    <w:rsid w:val="005D5646"/>
    <w:rsid w:val="005D5765"/>
    <w:rsid w:val="005D5BE7"/>
    <w:rsid w:val="005D5C5E"/>
    <w:rsid w:val="005D5D9F"/>
    <w:rsid w:val="005D621B"/>
    <w:rsid w:val="005D687A"/>
    <w:rsid w:val="005D689B"/>
    <w:rsid w:val="005D6BBF"/>
    <w:rsid w:val="005D6D9F"/>
    <w:rsid w:val="005D6DD6"/>
    <w:rsid w:val="005D7083"/>
    <w:rsid w:val="005D7659"/>
    <w:rsid w:val="005D7928"/>
    <w:rsid w:val="005D7B94"/>
    <w:rsid w:val="005D7D48"/>
    <w:rsid w:val="005D7DF0"/>
    <w:rsid w:val="005D7ECC"/>
    <w:rsid w:val="005D7F9C"/>
    <w:rsid w:val="005E0008"/>
    <w:rsid w:val="005E004F"/>
    <w:rsid w:val="005E0057"/>
    <w:rsid w:val="005E00B5"/>
    <w:rsid w:val="005E01EE"/>
    <w:rsid w:val="005E0E78"/>
    <w:rsid w:val="005E0F82"/>
    <w:rsid w:val="005E1449"/>
    <w:rsid w:val="005E148A"/>
    <w:rsid w:val="005E1748"/>
    <w:rsid w:val="005E1AE0"/>
    <w:rsid w:val="005E214C"/>
    <w:rsid w:val="005E244B"/>
    <w:rsid w:val="005E2A89"/>
    <w:rsid w:val="005E2B56"/>
    <w:rsid w:val="005E2B89"/>
    <w:rsid w:val="005E2C8A"/>
    <w:rsid w:val="005E2FC9"/>
    <w:rsid w:val="005E3001"/>
    <w:rsid w:val="005E345F"/>
    <w:rsid w:val="005E3699"/>
    <w:rsid w:val="005E40A7"/>
    <w:rsid w:val="005E411A"/>
    <w:rsid w:val="005E42C7"/>
    <w:rsid w:val="005E42D6"/>
    <w:rsid w:val="005E4B37"/>
    <w:rsid w:val="005E4B4C"/>
    <w:rsid w:val="005E4CC1"/>
    <w:rsid w:val="005E51E9"/>
    <w:rsid w:val="005E5470"/>
    <w:rsid w:val="005E5AE5"/>
    <w:rsid w:val="005E5FCB"/>
    <w:rsid w:val="005E6171"/>
    <w:rsid w:val="005E62BF"/>
    <w:rsid w:val="005E657C"/>
    <w:rsid w:val="005E666E"/>
    <w:rsid w:val="005E6B3F"/>
    <w:rsid w:val="005E6BCD"/>
    <w:rsid w:val="005E6C77"/>
    <w:rsid w:val="005E76BF"/>
    <w:rsid w:val="005E7952"/>
    <w:rsid w:val="005E7A16"/>
    <w:rsid w:val="005F00F6"/>
    <w:rsid w:val="005F0850"/>
    <w:rsid w:val="005F0C09"/>
    <w:rsid w:val="005F0F7B"/>
    <w:rsid w:val="005F16CB"/>
    <w:rsid w:val="005F1827"/>
    <w:rsid w:val="005F19E8"/>
    <w:rsid w:val="005F231C"/>
    <w:rsid w:val="005F23F0"/>
    <w:rsid w:val="005F24DD"/>
    <w:rsid w:val="005F2636"/>
    <w:rsid w:val="005F27CC"/>
    <w:rsid w:val="005F2D7D"/>
    <w:rsid w:val="005F31AC"/>
    <w:rsid w:val="005F3CDA"/>
    <w:rsid w:val="005F3D1C"/>
    <w:rsid w:val="005F3D2B"/>
    <w:rsid w:val="005F3E69"/>
    <w:rsid w:val="005F3E8E"/>
    <w:rsid w:val="005F4999"/>
    <w:rsid w:val="005F4A0F"/>
    <w:rsid w:val="005F4C1F"/>
    <w:rsid w:val="005F52A8"/>
    <w:rsid w:val="005F52B1"/>
    <w:rsid w:val="005F549B"/>
    <w:rsid w:val="005F57A2"/>
    <w:rsid w:val="005F583E"/>
    <w:rsid w:val="005F592F"/>
    <w:rsid w:val="005F61E1"/>
    <w:rsid w:val="005F63E9"/>
    <w:rsid w:val="005F6799"/>
    <w:rsid w:val="005F68BD"/>
    <w:rsid w:val="005F69EA"/>
    <w:rsid w:val="005F6B94"/>
    <w:rsid w:val="005F6E19"/>
    <w:rsid w:val="005F7592"/>
    <w:rsid w:val="005F76C5"/>
    <w:rsid w:val="005F7C9D"/>
    <w:rsid w:val="00600017"/>
    <w:rsid w:val="006001E1"/>
    <w:rsid w:val="00600475"/>
    <w:rsid w:val="0060079E"/>
    <w:rsid w:val="00600CBD"/>
    <w:rsid w:val="00600CC9"/>
    <w:rsid w:val="00600EF7"/>
    <w:rsid w:val="00600FBE"/>
    <w:rsid w:val="00601B19"/>
    <w:rsid w:val="006025A0"/>
    <w:rsid w:val="00602867"/>
    <w:rsid w:val="00602F2C"/>
    <w:rsid w:val="00602FD1"/>
    <w:rsid w:val="006031CB"/>
    <w:rsid w:val="006032F0"/>
    <w:rsid w:val="006033EF"/>
    <w:rsid w:val="00603837"/>
    <w:rsid w:val="00603A1D"/>
    <w:rsid w:val="00603AE0"/>
    <w:rsid w:val="00603C96"/>
    <w:rsid w:val="006040F0"/>
    <w:rsid w:val="0060419C"/>
    <w:rsid w:val="00604A6E"/>
    <w:rsid w:val="00604F0B"/>
    <w:rsid w:val="00605700"/>
    <w:rsid w:val="00605FD1"/>
    <w:rsid w:val="00606304"/>
    <w:rsid w:val="00606802"/>
    <w:rsid w:val="00606876"/>
    <w:rsid w:val="006069B7"/>
    <w:rsid w:val="00606E05"/>
    <w:rsid w:val="00606FF0"/>
    <w:rsid w:val="00607772"/>
    <w:rsid w:val="006078C3"/>
    <w:rsid w:val="0060796F"/>
    <w:rsid w:val="006100E4"/>
    <w:rsid w:val="00610A3A"/>
    <w:rsid w:val="00610C63"/>
    <w:rsid w:val="006111FD"/>
    <w:rsid w:val="00611A62"/>
    <w:rsid w:val="00611ED7"/>
    <w:rsid w:val="00611F1D"/>
    <w:rsid w:val="0061230C"/>
    <w:rsid w:val="00612453"/>
    <w:rsid w:val="00612630"/>
    <w:rsid w:val="00612853"/>
    <w:rsid w:val="00612A9F"/>
    <w:rsid w:val="00612B20"/>
    <w:rsid w:val="00612D15"/>
    <w:rsid w:val="00612F4C"/>
    <w:rsid w:val="00613BC2"/>
    <w:rsid w:val="00613D91"/>
    <w:rsid w:val="00613F2F"/>
    <w:rsid w:val="006140F3"/>
    <w:rsid w:val="006141AC"/>
    <w:rsid w:val="00614A01"/>
    <w:rsid w:val="00614D3F"/>
    <w:rsid w:val="00614E4F"/>
    <w:rsid w:val="00614EF7"/>
    <w:rsid w:val="006156C0"/>
    <w:rsid w:val="006159E7"/>
    <w:rsid w:val="00615B58"/>
    <w:rsid w:val="00615DBE"/>
    <w:rsid w:val="00615E49"/>
    <w:rsid w:val="0061615B"/>
    <w:rsid w:val="0061662E"/>
    <w:rsid w:val="00616777"/>
    <w:rsid w:val="0061682B"/>
    <w:rsid w:val="00616C82"/>
    <w:rsid w:val="0061714F"/>
    <w:rsid w:val="006171DC"/>
    <w:rsid w:val="00617501"/>
    <w:rsid w:val="00617765"/>
    <w:rsid w:val="006179AA"/>
    <w:rsid w:val="00617EDD"/>
    <w:rsid w:val="006201D5"/>
    <w:rsid w:val="0062023E"/>
    <w:rsid w:val="006205DF"/>
    <w:rsid w:val="00620787"/>
    <w:rsid w:val="00620832"/>
    <w:rsid w:val="0062096C"/>
    <w:rsid w:val="00620A95"/>
    <w:rsid w:val="00620CE1"/>
    <w:rsid w:val="00620CFA"/>
    <w:rsid w:val="0062123B"/>
    <w:rsid w:val="006212E3"/>
    <w:rsid w:val="006215E9"/>
    <w:rsid w:val="00621AC2"/>
    <w:rsid w:val="00621D79"/>
    <w:rsid w:val="006221B9"/>
    <w:rsid w:val="006224DC"/>
    <w:rsid w:val="00622731"/>
    <w:rsid w:val="00622D02"/>
    <w:rsid w:val="00622EF4"/>
    <w:rsid w:val="00623172"/>
    <w:rsid w:val="006232A5"/>
    <w:rsid w:val="00623807"/>
    <w:rsid w:val="00623837"/>
    <w:rsid w:val="00623AFF"/>
    <w:rsid w:val="006244F8"/>
    <w:rsid w:val="006245F6"/>
    <w:rsid w:val="006246EF"/>
    <w:rsid w:val="006247A3"/>
    <w:rsid w:val="00624A6F"/>
    <w:rsid w:val="00624F1B"/>
    <w:rsid w:val="006252AA"/>
    <w:rsid w:val="006255F5"/>
    <w:rsid w:val="006256FC"/>
    <w:rsid w:val="00625D1F"/>
    <w:rsid w:val="00625E9C"/>
    <w:rsid w:val="00626036"/>
    <w:rsid w:val="006260F8"/>
    <w:rsid w:val="006261F1"/>
    <w:rsid w:val="006261FF"/>
    <w:rsid w:val="006264AB"/>
    <w:rsid w:val="00626657"/>
    <w:rsid w:val="00626E58"/>
    <w:rsid w:val="00626EB6"/>
    <w:rsid w:val="006272EC"/>
    <w:rsid w:val="006274E3"/>
    <w:rsid w:val="006275CC"/>
    <w:rsid w:val="00627ABF"/>
    <w:rsid w:val="00627D4F"/>
    <w:rsid w:val="00627F47"/>
    <w:rsid w:val="00627FD4"/>
    <w:rsid w:val="006300D5"/>
    <w:rsid w:val="0063012B"/>
    <w:rsid w:val="00630271"/>
    <w:rsid w:val="00630284"/>
    <w:rsid w:val="00631023"/>
    <w:rsid w:val="006311F7"/>
    <w:rsid w:val="006316EA"/>
    <w:rsid w:val="0063173E"/>
    <w:rsid w:val="00631CDF"/>
    <w:rsid w:val="00631DE6"/>
    <w:rsid w:val="00631EBD"/>
    <w:rsid w:val="00632171"/>
    <w:rsid w:val="00632297"/>
    <w:rsid w:val="0063263C"/>
    <w:rsid w:val="006334C5"/>
    <w:rsid w:val="0063374E"/>
    <w:rsid w:val="0063379E"/>
    <w:rsid w:val="00633A43"/>
    <w:rsid w:val="00633B59"/>
    <w:rsid w:val="00633CE6"/>
    <w:rsid w:val="00633EE0"/>
    <w:rsid w:val="00634208"/>
    <w:rsid w:val="00634EAB"/>
    <w:rsid w:val="00635225"/>
    <w:rsid w:val="00635479"/>
    <w:rsid w:val="006354E0"/>
    <w:rsid w:val="00635749"/>
    <w:rsid w:val="00635910"/>
    <w:rsid w:val="00635A1C"/>
    <w:rsid w:val="00635F44"/>
    <w:rsid w:val="00636142"/>
    <w:rsid w:val="00636181"/>
    <w:rsid w:val="00636335"/>
    <w:rsid w:val="006365F2"/>
    <w:rsid w:val="0063677A"/>
    <w:rsid w:val="00636ABC"/>
    <w:rsid w:val="0063707D"/>
    <w:rsid w:val="00637105"/>
    <w:rsid w:val="006373BB"/>
    <w:rsid w:val="006374E0"/>
    <w:rsid w:val="006375DC"/>
    <w:rsid w:val="00637858"/>
    <w:rsid w:val="00637A00"/>
    <w:rsid w:val="00637BC3"/>
    <w:rsid w:val="00637C02"/>
    <w:rsid w:val="00637FC4"/>
    <w:rsid w:val="00640083"/>
    <w:rsid w:val="0064011F"/>
    <w:rsid w:val="006401A9"/>
    <w:rsid w:val="0064085D"/>
    <w:rsid w:val="00640D4F"/>
    <w:rsid w:val="006419AD"/>
    <w:rsid w:val="00641D77"/>
    <w:rsid w:val="00642408"/>
    <w:rsid w:val="00642689"/>
    <w:rsid w:val="006426FD"/>
    <w:rsid w:val="00642A46"/>
    <w:rsid w:val="00642D51"/>
    <w:rsid w:val="00642D60"/>
    <w:rsid w:val="00642D81"/>
    <w:rsid w:val="0064300B"/>
    <w:rsid w:val="00643160"/>
    <w:rsid w:val="006435B8"/>
    <w:rsid w:val="006435F4"/>
    <w:rsid w:val="00643C57"/>
    <w:rsid w:val="00643E8F"/>
    <w:rsid w:val="00644078"/>
    <w:rsid w:val="006440CB"/>
    <w:rsid w:val="006446A2"/>
    <w:rsid w:val="00644E8E"/>
    <w:rsid w:val="006451BB"/>
    <w:rsid w:val="0064562B"/>
    <w:rsid w:val="00645674"/>
    <w:rsid w:val="00645A85"/>
    <w:rsid w:val="00645D7A"/>
    <w:rsid w:val="006464A8"/>
    <w:rsid w:val="006468F6"/>
    <w:rsid w:val="0064692D"/>
    <w:rsid w:val="00646B4B"/>
    <w:rsid w:val="00646E5F"/>
    <w:rsid w:val="0064707D"/>
    <w:rsid w:val="00647454"/>
    <w:rsid w:val="00647459"/>
    <w:rsid w:val="006474AA"/>
    <w:rsid w:val="00647564"/>
    <w:rsid w:val="006479A6"/>
    <w:rsid w:val="00647B36"/>
    <w:rsid w:val="00647C48"/>
    <w:rsid w:val="00647D44"/>
    <w:rsid w:val="006508C9"/>
    <w:rsid w:val="00650D4E"/>
    <w:rsid w:val="00650FF8"/>
    <w:rsid w:val="006513AF"/>
    <w:rsid w:val="00651723"/>
    <w:rsid w:val="00651F09"/>
    <w:rsid w:val="00651F59"/>
    <w:rsid w:val="00651FA2"/>
    <w:rsid w:val="0065284E"/>
    <w:rsid w:val="006528B1"/>
    <w:rsid w:val="00652F94"/>
    <w:rsid w:val="00653127"/>
    <w:rsid w:val="0065327B"/>
    <w:rsid w:val="006532D5"/>
    <w:rsid w:val="0065352E"/>
    <w:rsid w:val="00653A9F"/>
    <w:rsid w:val="00654212"/>
    <w:rsid w:val="00654246"/>
    <w:rsid w:val="0065436D"/>
    <w:rsid w:val="00654607"/>
    <w:rsid w:val="00654675"/>
    <w:rsid w:val="00654932"/>
    <w:rsid w:val="00654E54"/>
    <w:rsid w:val="00654FE5"/>
    <w:rsid w:val="00655270"/>
    <w:rsid w:val="0065530B"/>
    <w:rsid w:val="0065533A"/>
    <w:rsid w:val="0065559E"/>
    <w:rsid w:val="006555A4"/>
    <w:rsid w:val="00655668"/>
    <w:rsid w:val="00655DE5"/>
    <w:rsid w:val="006568B2"/>
    <w:rsid w:val="0065694D"/>
    <w:rsid w:val="00656994"/>
    <w:rsid w:val="00656ACA"/>
    <w:rsid w:val="00656DA4"/>
    <w:rsid w:val="00656E01"/>
    <w:rsid w:val="00657666"/>
    <w:rsid w:val="006577EF"/>
    <w:rsid w:val="00657ABF"/>
    <w:rsid w:val="00657AF6"/>
    <w:rsid w:val="00660129"/>
    <w:rsid w:val="00660A32"/>
    <w:rsid w:val="00660CB9"/>
    <w:rsid w:val="006611A1"/>
    <w:rsid w:val="006611EA"/>
    <w:rsid w:val="006616C2"/>
    <w:rsid w:val="00661727"/>
    <w:rsid w:val="00661A22"/>
    <w:rsid w:val="00662202"/>
    <w:rsid w:val="0066220A"/>
    <w:rsid w:val="00662228"/>
    <w:rsid w:val="0066228B"/>
    <w:rsid w:val="006626D8"/>
    <w:rsid w:val="00662731"/>
    <w:rsid w:val="00662B32"/>
    <w:rsid w:val="00662E8D"/>
    <w:rsid w:val="00662FC2"/>
    <w:rsid w:val="0066319F"/>
    <w:rsid w:val="0066381B"/>
    <w:rsid w:val="00663904"/>
    <w:rsid w:val="00663BC6"/>
    <w:rsid w:val="00663F2C"/>
    <w:rsid w:val="00663F9E"/>
    <w:rsid w:val="00664088"/>
    <w:rsid w:val="006640D6"/>
    <w:rsid w:val="00664391"/>
    <w:rsid w:val="006644EE"/>
    <w:rsid w:val="00664602"/>
    <w:rsid w:val="00664823"/>
    <w:rsid w:val="006651D3"/>
    <w:rsid w:val="00665464"/>
    <w:rsid w:val="00665727"/>
    <w:rsid w:val="00665BF5"/>
    <w:rsid w:val="00665DB6"/>
    <w:rsid w:val="00665E04"/>
    <w:rsid w:val="00665ECF"/>
    <w:rsid w:val="00665F42"/>
    <w:rsid w:val="00666200"/>
    <w:rsid w:val="00666224"/>
    <w:rsid w:val="006669A0"/>
    <w:rsid w:val="00666AD4"/>
    <w:rsid w:val="00666E1C"/>
    <w:rsid w:val="00666EC7"/>
    <w:rsid w:val="00666ED7"/>
    <w:rsid w:val="00666FAE"/>
    <w:rsid w:val="00667047"/>
    <w:rsid w:val="006674A1"/>
    <w:rsid w:val="006674D7"/>
    <w:rsid w:val="00667AC2"/>
    <w:rsid w:val="00667BDB"/>
    <w:rsid w:val="00670572"/>
    <w:rsid w:val="006708E3"/>
    <w:rsid w:val="0067096F"/>
    <w:rsid w:val="00670BA3"/>
    <w:rsid w:val="006712C6"/>
    <w:rsid w:val="006719B0"/>
    <w:rsid w:val="00671B61"/>
    <w:rsid w:val="00671B91"/>
    <w:rsid w:val="00671DA2"/>
    <w:rsid w:val="0067215C"/>
    <w:rsid w:val="006721A1"/>
    <w:rsid w:val="00672300"/>
    <w:rsid w:val="00672568"/>
    <w:rsid w:val="00672C15"/>
    <w:rsid w:val="00672FF7"/>
    <w:rsid w:val="00673768"/>
    <w:rsid w:val="00673995"/>
    <w:rsid w:val="00673D2B"/>
    <w:rsid w:val="00674F0F"/>
    <w:rsid w:val="00675163"/>
    <w:rsid w:val="006762EB"/>
    <w:rsid w:val="0067686A"/>
    <w:rsid w:val="006768AB"/>
    <w:rsid w:val="00676A36"/>
    <w:rsid w:val="00676CA0"/>
    <w:rsid w:val="00677682"/>
    <w:rsid w:val="0067792E"/>
    <w:rsid w:val="00677934"/>
    <w:rsid w:val="00677BF1"/>
    <w:rsid w:val="00677D3A"/>
    <w:rsid w:val="00677F22"/>
    <w:rsid w:val="00677F4A"/>
    <w:rsid w:val="00680254"/>
    <w:rsid w:val="00680316"/>
    <w:rsid w:val="006807DE"/>
    <w:rsid w:val="006809E2"/>
    <w:rsid w:val="00680A1E"/>
    <w:rsid w:val="00680A94"/>
    <w:rsid w:val="00680A98"/>
    <w:rsid w:val="00680E74"/>
    <w:rsid w:val="00681088"/>
    <w:rsid w:val="006813D5"/>
    <w:rsid w:val="0068162C"/>
    <w:rsid w:val="00681A44"/>
    <w:rsid w:val="00681AC8"/>
    <w:rsid w:val="00681BE5"/>
    <w:rsid w:val="0068343A"/>
    <w:rsid w:val="00683F64"/>
    <w:rsid w:val="00683FC5"/>
    <w:rsid w:val="0068404D"/>
    <w:rsid w:val="00684190"/>
    <w:rsid w:val="00684393"/>
    <w:rsid w:val="00684A6A"/>
    <w:rsid w:val="00684DF2"/>
    <w:rsid w:val="00684E58"/>
    <w:rsid w:val="00684F60"/>
    <w:rsid w:val="00685248"/>
    <w:rsid w:val="006853A2"/>
    <w:rsid w:val="006854BC"/>
    <w:rsid w:val="00685613"/>
    <w:rsid w:val="006856FA"/>
    <w:rsid w:val="006859B8"/>
    <w:rsid w:val="00685B5F"/>
    <w:rsid w:val="006864B9"/>
    <w:rsid w:val="00686B08"/>
    <w:rsid w:val="006872DF"/>
    <w:rsid w:val="0068743D"/>
    <w:rsid w:val="006875DE"/>
    <w:rsid w:val="00687722"/>
    <w:rsid w:val="00687910"/>
    <w:rsid w:val="00687AA1"/>
    <w:rsid w:val="00687AF6"/>
    <w:rsid w:val="00687D34"/>
    <w:rsid w:val="00687DF6"/>
    <w:rsid w:val="00687E78"/>
    <w:rsid w:val="00690212"/>
    <w:rsid w:val="006909F9"/>
    <w:rsid w:val="00690E0D"/>
    <w:rsid w:val="00691240"/>
    <w:rsid w:val="00691365"/>
    <w:rsid w:val="006913B0"/>
    <w:rsid w:val="0069148C"/>
    <w:rsid w:val="006914A1"/>
    <w:rsid w:val="00691653"/>
    <w:rsid w:val="00691A08"/>
    <w:rsid w:val="00691F11"/>
    <w:rsid w:val="00691F39"/>
    <w:rsid w:val="00691FAC"/>
    <w:rsid w:val="00692754"/>
    <w:rsid w:val="00692BE4"/>
    <w:rsid w:val="00692D8B"/>
    <w:rsid w:val="00693044"/>
    <w:rsid w:val="00693221"/>
    <w:rsid w:val="006934D6"/>
    <w:rsid w:val="0069354C"/>
    <w:rsid w:val="00693730"/>
    <w:rsid w:val="00693A87"/>
    <w:rsid w:val="00693F47"/>
    <w:rsid w:val="00694896"/>
    <w:rsid w:val="00694D53"/>
    <w:rsid w:val="0069518D"/>
    <w:rsid w:val="00695347"/>
    <w:rsid w:val="00695452"/>
    <w:rsid w:val="00695537"/>
    <w:rsid w:val="00695B8C"/>
    <w:rsid w:val="00695FB3"/>
    <w:rsid w:val="00696013"/>
    <w:rsid w:val="006961EE"/>
    <w:rsid w:val="00696434"/>
    <w:rsid w:val="00696939"/>
    <w:rsid w:val="0069696B"/>
    <w:rsid w:val="00696A54"/>
    <w:rsid w:val="00696C1B"/>
    <w:rsid w:val="00696E92"/>
    <w:rsid w:val="00697278"/>
    <w:rsid w:val="0069758A"/>
    <w:rsid w:val="00697A68"/>
    <w:rsid w:val="00697F7A"/>
    <w:rsid w:val="006A050E"/>
    <w:rsid w:val="006A05C5"/>
    <w:rsid w:val="006A0DCB"/>
    <w:rsid w:val="006A0FE3"/>
    <w:rsid w:val="006A129C"/>
    <w:rsid w:val="006A1554"/>
    <w:rsid w:val="006A1697"/>
    <w:rsid w:val="006A17B9"/>
    <w:rsid w:val="006A1DD2"/>
    <w:rsid w:val="006A234D"/>
    <w:rsid w:val="006A35D7"/>
    <w:rsid w:val="006A3ED0"/>
    <w:rsid w:val="006A3F04"/>
    <w:rsid w:val="006A483E"/>
    <w:rsid w:val="006A4BB6"/>
    <w:rsid w:val="006A4E86"/>
    <w:rsid w:val="006A4F3A"/>
    <w:rsid w:val="006A5B84"/>
    <w:rsid w:val="006A5E95"/>
    <w:rsid w:val="006A60B5"/>
    <w:rsid w:val="006A61EA"/>
    <w:rsid w:val="006A651F"/>
    <w:rsid w:val="006A67C7"/>
    <w:rsid w:val="006A7124"/>
    <w:rsid w:val="006A76C8"/>
    <w:rsid w:val="006A790A"/>
    <w:rsid w:val="006B006E"/>
    <w:rsid w:val="006B00DF"/>
    <w:rsid w:val="006B0127"/>
    <w:rsid w:val="006B0130"/>
    <w:rsid w:val="006B0783"/>
    <w:rsid w:val="006B080C"/>
    <w:rsid w:val="006B0B87"/>
    <w:rsid w:val="006B0CEF"/>
    <w:rsid w:val="006B100B"/>
    <w:rsid w:val="006B1B51"/>
    <w:rsid w:val="006B1DC4"/>
    <w:rsid w:val="006B23D9"/>
    <w:rsid w:val="006B25F1"/>
    <w:rsid w:val="006B292B"/>
    <w:rsid w:val="006B2946"/>
    <w:rsid w:val="006B2B28"/>
    <w:rsid w:val="006B2C87"/>
    <w:rsid w:val="006B2D9A"/>
    <w:rsid w:val="006B34FE"/>
    <w:rsid w:val="006B379B"/>
    <w:rsid w:val="006B39E1"/>
    <w:rsid w:val="006B3FBC"/>
    <w:rsid w:val="006B4082"/>
    <w:rsid w:val="006B4114"/>
    <w:rsid w:val="006B4150"/>
    <w:rsid w:val="006B424B"/>
    <w:rsid w:val="006B49A3"/>
    <w:rsid w:val="006B49B6"/>
    <w:rsid w:val="006B5330"/>
    <w:rsid w:val="006B53DA"/>
    <w:rsid w:val="006B59AA"/>
    <w:rsid w:val="006B5A7D"/>
    <w:rsid w:val="006B5B51"/>
    <w:rsid w:val="006B620D"/>
    <w:rsid w:val="006B675B"/>
    <w:rsid w:val="006B693B"/>
    <w:rsid w:val="006B6B6E"/>
    <w:rsid w:val="006B6B82"/>
    <w:rsid w:val="006B6DDB"/>
    <w:rsid w:val="006B6F90"/>
    <w:rsid w:val="006B70AF"/>
    <w:rsid w:val="006B7D54"/>
    <w:rsid w:val="006B7E7E"/>
    <w:rsid w:val="006C01B5"/>
    <w:rsid w:val="006C0897"/>
    <w:rsid w:val="006C0A0E"/>
    <w:rsid w:val="006C0BD7"/>
    <w:rsid w:val="006C0D6F"/>
    <w:rsid w:val="006C251F"/>
    <w:rsid w:val="006C2795"/>
    <w:rsid w:val="006C3289"/>
    <w:rsid w:val="006C38BA"/>
    <w:rsid w:val="006C3A83"/>
    <w:rsid w:val="006C3ACD"/>
    <w:rsid w:val="006C3F22"/>
    <w:rsid w:val="006C41FE"/>
    <w:rsid w:val="006C453F"/>
    <w:rsid w:val="006C4E0F"/>
    <w:rsid w:val="006C4F61"/>
    <w:rsid w:val="006C5041"/>
    <w:rsid w:val="006C5272"/>
    <w:rsid w:val="006C55A9"/>
    <w:rsid w:val="006C5916"/>
    <w:rsid w:val="006C5BCB"/>
    <w:rsid w:val="006C5C55"/>
    <w:rsid w:val="006C60AA"/>
    <w:rsid w:val="006C6506"/>
    <w:rsid w:val="006C65E0"/>
    <w:rsid w:val="006C6D0B"/>
    <w:rsid w:val="006C7157"/>
    <w:rsid w:val="006C7516"/>
    <w:rsid w:val="006C7551"/>
    <w:rsid w:val="006C7875"/>
    <w:rsid w:val="006C798B"/>
    <w:rsid w:val="006C79AC"/>
    <w:rsid w:val="006C7D84"/>
    <w:rsid w:val="006C7F04"/>
    <w:rsid w:val="006D0093"/>
    <w:rsid w:val="006D034C"/>
    <w:rsid w:val="006D0588"/>
    <w:rsid w:val="006D05BA"/>
    <w:rsid w:val="006D0A45"/>
    <w:rsid w:val="006D0C49"/>
    <w:rsid w:val="006D0D9A"/>
    <w:rsid w:val="006D0EE0"/>
    <w:rsid w:val="006D0F2E"/>
    <w:rsid w:val="006D17B2"/>
    <w:rsid w:val="006D1BD2"/>
    <w:rsid w:val="006D1C1D"/>
    <w:rsid w:val="006D1C3B"/>
    <w:rsid w:val="006D205F"/>
    <w:rsid w:val="006D289D"/>
    <w:rsid w:val="006D2BF6"/>
    <w:rsid w:val="006D2DA8"/>
    <w:rsid w:val="006D3309"/>
    <w:rsid w:val="006D3643"/>
    <w:rsid w:val="006D3A7A"/>
    <w:rsid w:val="006D3CF1"/>
    <w:rsid w:val="006D4081"/>
    <w:rsid w:val="006D4459"/>
    <w:rsid w:val="006D455C"/>
    <w:rsid w:val="006D496B"/>
    <w:rsid w:val="006D4B5E"/>
    <w:rsid w:val="006D517F"/>
    <w:rsid w:val="006D607A"/>
    <w:rsid w:val="006D6FD8"/>
    <w:rsid w:val="006D732A"/>
    <w:rsid w:val="006D73DC"/>
    <w:rsid w:val="006D74D4"/>
    <w:rsid w:val="006D768F"/>
    <w:rsid w:val="006D7881"/>
    <w:rsid w:val="006D79E9"/>
    <w:rsid w:val="006D7F21"/>
    <w:rsid w:val="006E00BD"/>
    <w:rsid w:val="006E0425"/>
    <w:rsid w:val="006E04C0"/>
    <w:rsid w:val="006E09F4"/>
    <w:rsid w:val="006E0A30"/>
    <w:rsid w:val="006E0CA7"/>
    <w:rsid w:val="006E1147"/>
    <w:rsid w:val="006E1ABD"/>
    <w:rsid w:val="006E200C"/>
    <w:rsid w:val="006E23CE"/>
    <w:rsid w:val="006E275E"/>
    <w:rsid w:val="006E2F54"/>
    <w:rsid w:val="006E30CC"/>
    <w:rsid w:val="006E33BD"/>
    <w:rsid w:val="006E3A22"/>
    <w:rsid w:val="006E3ECB"/>
    <w:rsid w:val="006E3FE0"/>
    <w:rsid w:val="006E45F1"/>
    <w:rsid w:val="006E4984"/>
    <w:rsid w:val="006E4AA4"/>
    <w:rsid w:val="006E4E10"/>
    <w:rsid w:val="006E50CE"/>
    <w:rsid w:val="006E544F"/>
    <w:rsid w:val="006E5A04"/>
    <w:rsid w:val="006E5A59"/>
    <w:rsid w:val="006E60F3"/>
    <w:rsid w:val="006E6339"/>
    <w:rsid w:val="006E6845"/>
    <w:rsid w:val="006E688B"/>
    <w:rsid w:val="006E68BD"/>
    <w:rsid w:val="006E6D5D"/>
    <w:rsid w:val="006E6EF3"/>
    <w:rsid w:val="006E730D"/>
    <w:rsid w:val="006E7379"/>
    <w:rsid w:val="006E7496"/>
    <w:rsid w:val="006E74F5"/>
    <w:rsid w:val="006E7A64"/>
    <w:rsid w:val="006E7DDA"/>
    <w:rsid w:val="006F07E0"/>
    <w:rsid w:val="006F0923"/>
    <w:rsid w:val="006F0EA5"/>
    <w:rsid w:val="006F0F51"/>
    <w:rsid w:val="006F0F65"/>
    <w:rsid w:val="006F15C2"/>
    <w:rsid w:val="006F184C"/>
    <w:rsid w:val="006F1C75"/>
    <w:rsid w:val="006F2091"/>
    <w:rsid w:val="006F24B0"/>
    <w:rsid w:val="006F27EC"/>
    <w:rsid w:val="006F29E3"/>
    <w:rsid w:val="006F3619"/>
    <w:rsid w:val="006F3DEE"/>
    <w:rsid w:val="006F43C5"/>
    <w:rsid w:val="006F462C"/>
    <w:rsid w:val="006F471C"/>
    <w:rsid w:val="006F482D"/>
    <w:rsid w:val="006F5804"/>
    <w:rsid w:val="006F673D"/>
    <w:rsid w:val="006F6F21"/>
    <w:rsid w:val="006F717E"/>
    <w:rsid w:val="006F74E5"/>
    <w:rsid w:val="006F7860"/>
    <w:rsid w:val="006F7A3C"/>
    <w:rsid w:val="0070020C"/>
    <w:rsid w:val="00700227"/>
    <w:rsid w:val="007004CD"/>
    <w:rsid w:val="00700AC5"/>
    <w:rsid w:val="00700AFB"/>
    <w:rsid w:val="00700D86"/>
    <w:rsid w:val="00700F34"/>
    <w:rsid w:val="007010F0"/>
    <w:rsid w:val="00701118"/>
    <w:rsid w:val="007014D5"/>
    <w:rsid w:val="00701851"/>
    <w:rsid w:val="007018E8"/>
    <w:rsid w:val="00701BB1"/>
    <w:rsid w:val="00701EDA"/>
    <w:rsid w:val="00701FA6"/>
    <w:rsid w:val="007022C3"/>
    <w:rsid w:val="0070252D"/>
    <w:rsid w:val="00702C60"/>
    <w:rsid w:val="00703366"/>
    <w:rsid w:val="00703D0E"/>
    <w:rsid w:val="00703D47"/>
    <w:rsid w:val="00703E92"/>
    <w:rsid w:val="00703FBE"/>
    <w:rsid w:val="0070403E"/>
    <w:rsid w:val="00704085"/>
    <w:rsid w:val="007059C1"/>
    <w:rsid w:val="00705E60"/>
    <w:rsid w:val="00706093"/>
    <w:rsid w:val="007060A9"/>
    <w:rsid w:val="00706286"/>
    <w:rsid w:val="00706409"/>
    <w:rsid w:val="00706604"/>
    <w:rsid w:val="00706AC7"/>
    <w:rsid w:val="007079BE"/>
    <w:rsid w:val="00707D21"/>
    <w:rsid w:val="00707EE3"/>
    <w:rsid w:val="00710926"/>
    <w:rsid w:val="00710AE7"/>
    <w:rsid w:val="0071119B"/>
    <w:rsid w:val="007111E0"/>
    <w:rsid w:val="007111E3"/>
    <w:rsid w:val="007111EB"/>
    <w:rsid w:val="00711445"/>
    <w:rsid w:val="007117FA"/>
    <w:rsid w:val="00711F60"/>
    <w:rsid w:val="00712269"/>
    <w:rsid w:val="007122C4"/>
    <w:rsid w:val="00712C30"/>
    <w:rsid w:val="00712FA7"/>
    <w:rsid w:val="007137D4"/>
    <w:rsid w:val="0071394A"/>
    <w:rsid w:val="00713DEA"/>
    <w:rsid w:val="00714168"/>
    <w:rsid w:val="00714249"/>
    <w:rsid w:val="00714336"/>
    <w:rsid w:val="007143E7"/>
    <w:rsid w:val="0071457D"/>
    <w:rsid w:val="00714697"/>
    <w:rsid w:val="007147B8"/>
    <w:rsid w:val="00714E1C"/>
    <w:rsid w:val="007152B4"/>
    <w:rsid w:val="0071536C"/>
    <w:rsid w:val="007155CB"/>
    <w:rsid w:val="0071574B"/>
    <w:rsid w:val="00715C08"/>
    <w:rsid w:val="00715EDD"/>
    <w:rsid w:val="00716121"/>
    <w:rsid w:val="0071624D"/>
    <w:rsid w:val="007166D7"/>
    <w:rsid w:val="00716B20"/>
    <w:rsid w:val="00716FA5"/>
    <w:rsid w:val="007171C1"/>
    <w:rsid w:val="00717242"/>
    <w:rsid w:val="00717710"/>
    <w:rsid w:val="00717D37"/>
    <w:rsid w:val="00720152"/>
    <w:rsid w:val="0072033F"/>
    <w:rsid w:val="0072075B"/>
    <w:rsid w:val="00720841"/>
    <w:rsid w:val="00720850"/>
    <w:rsid w:val="007208CA"/>
    <w:rsid w:val="00720A52"/>
    <w:rsid w:val="00720DBB"/>
    <w:rsid w:val="00721225"/>
    <w:rsid w:val="00721607"/>
    <w:rsid w:val="007219F1"/>
    <w:rsid w:val="00721ACA"/>
    <w:rsid w:val="00721BBA"/>
    <w:rsid w:val="0072255F"/>
    <w:rsid w:val="007225AF"/>
    <w:rsid w:val="00722735"/>
    <w:rsid w:val="007227BF"/>
    <w:rsid w:val="0072299B"/>
    <w:rsid w:val="007229CD"/>
    <w:rsid w:val="00722BE8"/>
    <w:rsid w:val="00722ECC"/>
    <w:rsid w:val="00722F5C"/>
    <w:rsid w:val="00723022"/>
    <w:rsid w:val="0072325C"/>
    <w:rsid w:val="007235A2"/>
    <w:rsid w:val="00723846"/>
    <w:rsid w:val="00723B08"/>
    <w:rsid w:val="00723E3E"/>
    <w:rsid w:val="00723FD1"/>
    <w:rsid w:val="00723FEA"/>
    <w:rsid w:val="007242E1"/>
    <w:rsid w:val="007245E4"/>
    <w:rsid w:val="00724881"/>
    <w:rsid w:val="00724CE3"/>
    <w:rsid w:val="00724F26"/>
    <w:rsid w:val="00725246"/>
    <w:rsid w:val="007252B1"/>
    <w:rsid w:val="007253AD"/>
    <w:rsid w:val="0072577B"/>
    <w:rsid w:val="00725BA7"/>
    <w:rsid w:val="00725FB0"/>
    <w:rsid w:val="00726218"/>
    <w:rsid w:val="0072664C"/>
    <w:rsid w:val="00726DEC"/>
    <w:rsid w:val="007270C7"/>
    <w:rsid w:val="007270CC"/>
    <w:rsid w:val="0072722E"/>
    <w:rsid w:val="00727B18"/>
    <w:rsid w:val="00727E18"/>
    <w:rsid w:val="0073034E"/>
    <w:rsid w:val="007303D6"/>
    <w:rsid w:val="00730406"/>
    <w:rsid w:val="0073050A"/>
    <w:rsid w:val="007307E7"/>
    <w:rsid w:val="00730C13"/>
    <w:rsid w:val="00730E15"/>
    <w:rsid w:val="00731099"/>
    <w:rsid w:val="0073178B"/>
    <w:rsid w:val="00731E5C"/>
    <w:rsid w:val="00732066"/>
    <w:rsid w:val="00732113"/>
    <w:rsid w:val="00732A0F"/>
    <w:rsid w:val="00732DCE"/>
    <w:rsid w:val="00732E43"/>
    <w:rsid w:val="00733434"/>
    <w:rsid w:val="007337EC"/>
    <w:rsid w:val="00733DE8"/>
    <w:rsid w:val="00733F6F"/>
    <w:rsid w:val="00734259"/>
    <w:rsid w:val="0073446D"/>
    <w:rsid w:val="00734AB8"/>
    <w:rsid w:val="00734B43"/>
    <w:rsid w:val="00734B4A"/>
    <w:rsid w:val="00734BD4"/>
    <w:rsid w:val="00734CCC"/>
    <w:rsid w:val="00734DCD"/>
    <w:rsid w:val="00734FAA"/>
    <w:rsid w:val="00735014"/>
    <w:rsid w:val="00735584"/>
    <w:rsid w:val="00735732"/>
    <w:rsid w:val="00735746"/>
    <w:rsid w:val="00735C75"/>
    <w:rsid w:val="00735E6F"/>
    <w:rsid w:val="00735ECB"/>
    <w:rsid w:val="00735FD0"/>
    <w:rsid w:val="00736298"/>
    <w:rsid w:val="0073698F"/>
    <w:rsid w:val="00736CAD"/>
    <w:rsid w:val="00736EBB"/>
    <w:rsid w:val="0073715D"/>
    <w:rsid w:val="00737279"/>
    <w:rsid w:val="007375AC"/>
    <w:rsid w:val="007376EB"/>
    <w:rsid w:val="00737DDC"/>
    <w:rsid w:val="007402BB"/>
    <w:rsid w:val="007402E0"/>
    <w:rsid w:val="007404D1"/>
    <w:rsid w:val="0074106A"/>
    <w:rsid w:val="00741170"/>
    <w:rsid w:val="00741C19"/>
    <w:rsid w:val="00741D65"/>
    <w:rsid w:val="0074222E"/>
    <w:rsid w:val="007427B3"/>
    <w:rsid w:val="00742F17"/>
    <w:rsid w:val="00742FD6"/>
    <w:rsid w:val="00743159"/>
    <w:rsid w:val="0074366D"/>
    <w:rsid w:val="00743CEB"/>
    <w:rsid w:val="00743EB2"/>
    <w:rsid w:val="00743EE0"/>
    <w:rsid w:val="007440A3"/>
    <w:rsid w:val="00744263"/>
    <w:rsid w:val="00744A94"/>
    <w:rsid w:val="00744AB6"/>
    <w:rsid w:val="00744B8D"/>
    <w:rsid w:val="007450FF"/>
    <w:rsid w:val="00745B59"/>
    <w:rsid w:val="00746641"/>
    <w:rsid w:val="007468B7"/>
    <w:rsid w:val="007469CA"/>
    <w:rsid w:val="00746DB5"/>
    <w:rsid w:val="00747185"/>
    <w:rsid w:val="00747818"/>
    <w:rsid w:val="00747940"/>
    <w:rsid w:val="00747C5F"/>
    <w:rsid w:val="00747F85"/>
    <w:rsid w:val="0075018F"/>
    <w:rsid w:val="00750EE9"/>
    <w:rsid w:val="007510D8"/>
    <w:rsid w:val="007511C5"/>
    <w:rsid w:val="007519A5"/>
    <w:rsid w:val="00751CF5"/>
    <w:rsid w:val="00752031"/>
    <w:rsid w:val="007521F9"/>
    <w:rsid w:val="0075250C"/>
    <w:rsid w:val="00753232"/>
    <w:rsid w:val="0075355C"/>
    <w:rsid w:val="007538B7"/>
    <w:rsid w:val="007540AB"/>
    <w:rsid w:val="007542B1"/>
    <w:rsid w:val="00754B57"/>
    <w:rsid w:val="0075521A"/>
    <w:rsid w:val="007552F7"/>
    <w:rsid w:val="007554B9"/>
    <w:rsid w:val="00755DA0"/>
    <w:rsid w:val="007566B5"/>
    <w:rsid w:val="00756AA4"/>
    <w:rsid w:val="00756C64"/>
    <w:rsid w:val="00757039"/>
    <w:rsid w:val="007571F7"/>
    <w:rsid w:val="00757391"/>
    <w:rsid w:val="00757464"/>
    <w:rsid w:val="007579CB"/>
    <w:rsid w:val="00757BF4"/>
    <w:rsid w:val="00757DA3"/>
    <w:rsid w:val="00760032"/>
    <w:rsid w:val="007600C0"/>
    <w:rsid w:val="007600D1"/>
    <w:rsid w:val="0076018A"/>
    <w:rsid w:val="0076018B"/>
    <w:rsid w:val="0076020A"/>
    <w:rsid w:val="00760234"/>
    <w:rsid w:val="007604FA"/>
    <w:rsid w:val="00760710"/>
    <w:rsid w:val="00760A2C"/>
    <w:rsid w:val="00760A3C"/>
    <w:rsid w:val="0076161B"/>
    <w:rsid w:val="00761BC5"/>
    <w:rsid w:val="00761C1D"/>
    <w:rsid w:val="00762059"/>
    <w:rsid w:val="00762110"/>
    <w:rsid w:val="007630AB"/>
    <w:rsid w:val="00763782"/>
    <w:rsid w:val="00763A36"/>
    <w:rsid w:val="00763F85"/>
    <w:rsid w:val="00764191"/>
    <w:rsid w:val="0076467A"/>
    <w:rsid w:val="00764C00"/>
    <w:rsid w:val="00764C5F"/>
    <w:rsid w:val="00764CDF"/>
    <w:rsid w:val="00764F5D"/>
    <w:rsid w:val="007651A4"/>
    <w:rsid w:val="00765404"/>
    <w:rsid w:val="00765479"/>
    <w:rsid w:val="00765544"/>
    <w:rsid w:val="007657D5"/>
    <w:rsid w:val="00766107"/>
    <w:rsid w:val="007661BB"/>
    <w:rsid w:val="00766869"/>
    <w:rsid w:val="007668BB"/>
    <w:rsid w:val="007669D7"/>
    <w:rsid w:val="00766B62"/>
    <w:rsid w:val="00766BC9"/>
    <w:rsid w:val="00766F65"/>
    <w:rsid w:val="007673C2"/>
    <w:rsid w:val="007679A2"/>
    <w:rsid w:val="00767A99"/>
    <w:rsid w:val="00767B42"/>
    <w:rsid w:val="00767F00"/>
    <w:rsid w:val="00770536"/>
    <w:rsid w:val="00770608"/>
    <w:rsid w:val="00770F2F"/>
    <w:rsid w:val="0077100B"/>
    <w:rsid w:val="00771132"/>
    <w:rsid w:val="007713E6"/>
    <w:rsid w:val="00771483"/>
    <w:rsid w:val="007718AE"/>
    <w:rsid w:val="00772125"/>
    <w:rsid w:val="00772415"/>
    <w:rsid w:val="00773381"/>
    <w:rsid w:val="0077359D"/>
    <w:rsid w:val="0077375C"/>
    <w:rsid w:val="00773A77"/>
    <w:rsid w:val="00773AF3"/>
    <w:rsid w:val="00773CA1"/>
    <w:rsid w:val="0077473F"/>
    <w:rsid w:val="00774C6B"/>
    <w:rsid w:val="007750A3"/>
    <w:rsid w:val="00775841"/>
    <w:rsid w:val="00775A22"/>
    <w:rsid w:val="00775E3C"/>
    <w:rsid w:val="00775E6D"/>
    <w:rsid w:val="0077632C"/>
    <w:rsid w:val="007772FE"/>
    <w:rsid w:val="0077758E"/>
    <w:rsid w:val="007775A4"/>
    <w:rsid w:val="0077796E"/>
    <w:rsid w:val="00777A35"/>
    <w:rsid w:val="00777CF5"/>
    <w:rsid w:val="00777E9C"/>
    <w:rsid w:val="00777EBC"/>
    <w:rsid w:val="00780866"/>
    <w:rsid w:val="00780933"/>
    <w:rsid w:val="00780A8F"/>
    <w:rsid w:val="00780E2A"/>
    <w:rsid w:val="00781135"/>
    <w:rsid w:val="00781282"/>
    <w:rsid w:val="00781C38"/>
    <w:rsid w:val="00781CB1"/>
    <w:rsid w:val="00781D0A"/>
    <w:rsid w:val="00781D8A"/>
    <w:rsid w:val="00781DE5"/>
    <w:rsid w:val="00782F28"/>
    <w:rsid w:val="00782FC7"/>
    <w:rsid w:val="00783117"/>
    <w:rsid w:val="00783744"/>
    <w:rsid w:val="007837ED"/>
    <w:rsid w:val="0078393A"/>
    <w:rsid w:val="00783989"/>
    <w:rsid w:val="00784152"/>
    <w:rsid w:val="00784253"/>
    <w:rsid w:val="00784284"/>
    <w:rsid w:val="00784639"/>
    <w:rsid w:val="007846FB"/>
    <w:rsid w:val="0078482B"/>
    <w:rsid w:val="00784D47"/>
    <w:rsid w:val="0078589F"/>
    <w:rsid w:val="00785945"/>
    <w:rsid w:val="00785A25"/>
    <w:rsid w:val="007867BB"/>
    <w:rsid w:val="00786943"/>
    <w:rsid w:val="00786CA3"/>
    <w:rsid w:val="007872EE"/>
    <w:rsid w:val="00787342"/>
    <w:rsid w:val="00787723"/>
    <w:rsid w:val="00787A55"/>
    <w:rsid w:val="00787F3B"/>
    <w:rsid w:val="00790030"/>
    <w:rsid w:val="00790E08"/>
    <w:rsid w:val="007910C1"/>
    <w:rsid w:val="00791287"/>
    <w:rsid w:val="007918FE"/>
    <w:rsid w:val="00791E7C"/>
    <w:rsid w:val="00791EA3"/>
    <w:rsid w:val="00792437"/>
    <w:rsid w:val="007926D1"/>
    <w:rsid w:val="0079271D"/>
    <w:rsid w:val="00792721"/>
    <w:rsid w:val="00792750"/>
    <w:rsid w:val="00793222"/>
    <w:rsid w:val="00793339"/>
    <w:rsid w:val="007934BB"/>
    <w:rsid w:val="0079376A"/>
    <w:rsid w:val="0079398D"/>
    <w:rsid w:val="00793EE7"/>
    <w:rsid w:val="007944E9"/>
    <w:rsid w:val="00794B4F"/>
    <w:rsid w:val="00794B51"/>
    <w:rsid w:val="00794BCB"/>
    <w:rsid w:val="00794C29"/>
    <w:rsid w:val="00795096"/>
    <w:rsid w:val="007952D2"/>
    <w:rsid w:val="00795390"/>
    <w:rsid w:val="0079573F"/>
    <w:rsid w:val="00795D07"/>
    <w:rsid w:val="00795FA0"/>
    <w:rsid w:val="007961FE"/>
    <w:rsid w:val="00796576"/>
    <w:rsid w:val="00796A00"/>
    <w:rsid w:val="00796CBB"/>
    <w:rsid w:val="00796F57"/>
    <w:rsid w:val="00796F71"/>
    <w:rsid w:val="00797021"/>
    <w:rsid w:val="00797107"/>
    <w:rsid w:val="007973E9"/>
    <w:rsid w:val="00797414"/>
    <w:rsid w:val="007974B8"/>
    <w:rsid w:val="007976D5"/>
    <w:rsid w:val="00797A9C"/>
    <w:rsid w:val="00797D20"/>
    <w:rsid w:val="007A00E3"/>
    <w:rsid w:val="007A0573"/>
    <w:rsid w:val="007A0A4E"/>
    <w:rsid w:val="007A1903"/>
    <w:rsid w:val="007A2142"/>
    <w:rsid w:val="007A2A83"/>
    <w:rsid w:val="007A3192"/>
    <w:rsid w:val="007A3605"/>
    <w:rsid w:val="007A3CEF"/>
    <w:rsid w:val="007A3DF3"/>
    <w:rsid w:val="007A4FF0"/>
    <w:rsid w:val="007A5089"/>
    <w:rsid w:val="007A5A0D"/>
    <w:rsid w:val="007A5B66"/>
    <w:rsid w:val="007A5BA8"/>
    <w:rsid w:val="007A5BC6"/>
    <w:rsid w:val="007A5F27"/>
    <w:rsid w:val="007A60E9"/>
    <w:rsid w:val="007A61A3"/>
    <w:rsid w:val="007A6208"/>
    <w:rsid w:val="007A6311"/>
    <w:rsid w:val="007A63D1"/>
    <w:rsid w:val="007A653A"/>
    <w:rsid w:val="007A6CD0"/>
    <w:rsid w:val="007A6E3D"/>
    <w:rsid w:val="007A7220"/>
    <w:rsid w:val="007A7417"/>
    <w:rsid w:val="007A7469"/>
    <w:rsid w:val="007A74E2"/>
    <w:rsid w:val="007A78F2"/>
    <w:rsid w:val="007A7B7C"/>
    <w:rsid w:val="007B10EA"/>
    <w:rsid w:val="007B135F"/>
    <w:rsid w:val="007B18B0"/>
    <w:rsid w:val="007B1A5A"/>
    <w:rsid w:val="007B1D03"/>
    <w:rsid w:val="007B1F54"/>
    <w:rsid w:val="007B2E77"/>
    <w:rsid w:val="007B2EC2"/>
    <w:rsid w:val="007B3041"/>
    <w:rsid w:val="007B3C90"/>
    <w:rsid w:val="007B3D91"/>
    <w:rsid w:val="007B3DE6"/>
    <w:rsid w:val="007B412D"/>
    <w:rsid w:val="007B4233"/>
    <w:rsid w:val="007B43B0"/>
    <w:rsid w:val="007B45C5"/>
    <w:rsid w:val="007B47A8"/>
    <w:rsid w:val="007B492D"/>
    <w:rsid w:val="007B4B07"/>
    <w:rsid w:val="007B5462"/>
    <w:rsid w:val="007B6278"/>
    <w:rsid w:val="007B64CF"/>
    <w:rsid w:val="007B656E"/>
    <w:rsid w:val="007B6C34"/>
    <w:rsid w:val="007B6E17"/>
    <w:rsid w:val="007B71E0"/>
    <w:rsid w:val="007B746F"/>
    <w:rsid w:val="007B74E7"/>
    <w:rsid w:val="007B7591"/>
    <w:rsid w:val="007B765F"/>
    <w:rsid w:val="007B7809"/>
    <w:rsid w:val="007C061C"/>
    <w:rsid w:val="007C103D"/>
    <w:rsid w:val="007C1424"/>
    <w:rsid w:val="007C1426"/>
    <w:rsid w:val="007C1B81"/>
    <w:rsid w:val="007C20BC"/>
    <w:rsid w:val="007C2444"/>
    <w:rsid w:val="007C2655"/>
    <w:rsid w:val="007C26BF"/>
    <w:rsid w:val="007C27CC"/>
    <w:rsid w:val="007C2957"/>
    <w:rsid w:val="007C2E2D"/>
    <w:rsid w:val="007C2EA2"/>
    <w:rsid w:val="007C353B"/>
    <w:rsid w:val="007C35DB"/>
    <w:rsid w:val="007C3C9F"/>
    <w:rsid w:val="007C40D4"/>
    <w:rsid w:val="007C4D38"/>
    <w:rsid w:val="007C516B"/>
    <w:rsid w:val="007C5293"/>
    <w:rsid w:val="007C56A6"/>
    <w:rsid w:val="007C5733"/>
    <w:rsid w:val="007C5BF4"/>
    <w:rsid w:val="007C5E11"/>
    <w:rsid w:val="007C5EEA"/>
    <w:rsid w:val="007C61E6"/>
    <w:rsid w:val="007C6532"/>
    <w:rsid w:val="007C6575"/>
    <w:rsid w:val="007C6C36"/>
    <w:rsid w:val="007C6D11"/>
    <w:rsid w:val="007C6F29"/>
    <w:rsid w:val="007C704F"/>
    <w:rsid w:val="007C728C"/>
    <w:rsid w:val="007C79B6"/>
    <w:rsid w:val="007C7A41"/>
    <w:rsid w:val="007D0B4E"/>
    <w:rsid w:val="007D0D4F"/>
    <w:rsid w:val="007D106C"/>
    <w:rsid w:val="007D193E"/>
    <w:rsid w:val="007D1DBD"/>
    <w:rsid w:val="007D2013"/>
    <w:rsid w:val="007D21BA"/>
    <w:rsid w:val="007D2538"/>
    <w:rsid w:val="007D2775"/>
    <w:rsid w:val="007D28BD"/>
    <w:rsid w:val="007D2F93"/>
    <w:rsid w:val="007D3703"/>
    <w:rsid w:val="007D4500"/>
    <w:rsid w:val="007D45BB"/>
    <w:rsid w:val="007D4860"/>
    <w:rsid w:val="007D4A49"/>
    <w:rsid w:val="007D4C02"/>
    <w:rsid w:val="007D4F6B"/>
    <w:rsid w:val="007D4FBC"/>
    <w:rsid w:val="007D5584"/>
    <w:rsid w:val="007D564E"/>
    <w:rsid w:val="007D59B0"/>
    <w:rsid w:val="007D609F"/>
    <w:rsid w:val="007D67A9"/>
    <w:rsid w:val="007D6A96"/>
    <w:rsid w:val="007D6C96"/>
    <w:rsid w:val="007D7212"/>
    <w:rsid w:val="007D76BC"/>
    <w:rsid w:val="007D78FB"/>
    <w:rsid w:val="007D7E23"/>
    <w:rsid w:val="007E0093"/>
    <w:rsid w:val="007E01AF"/>
    <w:rsid w:val="007E029C"/>
    <w:rsid w:val="007E0325"/>
    <w:rsid w:val="007E038C"/>
    <w:rsid w:val="007E0B8D"/>
    <w:rsid w:val="007E0BBD"/>
    <w:rsid w:val="007E0C21"/>
    <w:rsid w:val="007E0DAF"/>
    <w:rsid w:val="007E0EE2"/>
    <w:rsid w:val="007E1247"/>
    <w:rsid w:val="007E133D"/>
    <w:rsid w:val="007E1748"/>
    <w:rsid w:val="007E1D0A"/>
    <w:rsid w:val="007E298C"/>
    <w:rsid w:val="007E2F23"/>
    <w:rsid w:val="007E3208"/>
    <w:rsid w:val="007E327F"/>
    <w:rsid w:val="007E382F"/>
    <w:rsid w:val="007E3A3C"/>
    <w:rsid w:val="007E3BFB"/>
    <w:rsid w:val="007E3DF2"/>
    <w:rsid w:val="007E4375"/>
    <w:rsid w:val="007E43BB"/>
    <w:rsid w:val="007E460D"/>
    <w:rsid w:val="007E4CED"/>
    <w:rsid w:val="007E509A"/>
    <w:rsid w:val="007E5192"/>
    <w:rsid w:val="007E52B9"/>
    <w:rsid w:val="007E5B3B"/>
    <w:rsid w:val="007E5C2A"/>
    <w:rsid w:val="007E5C31"/>
    <w:rsid w:val="007E5CE0"/>
    <w:rsid w:val="007E5DFA"/>
    <w:rsid w:val="007E651B"/>
    <w:rsid w:val="007E66AF"/>
    <w:rsid w:val="007E68DC"/>
    <w:rsid w:val="007E699D"/>
    <w:rsid w:val="007E6D25"/>
    <w:rsid w:val="007E749D"/>
    <w:rsid w:val="007E7707"/>
    <w:rsid w:val="007E785A"/>
    <w:rsid w:val="007E788D"/>
    <w:rsid w:val="007E7C8D"/>
    <w:rsid w:val="007F0F57"/>
    <w:rsid w:val="007F1530"/>
    <w:rsid w:val="007F18B9"/>
    <w:rsid w:val="007F1913"/>
    <w:rsid w:val="007F19C9"/>
    <w:rsid w:val="007F24A3"/>
    <w:rsid w:val="007F2841"/>
    <w:rsid w:val="007F2C1D"/>
    <w:rsid w:val="007F2C83"/>
    <w:rsid w:val="007F3149"/>
    <w:rsid w:val="007F327F"/>
    <w:rsid w:val="007F3548"/>
    <w:rsid w:val="007F3BE6"/>
    <w:rsid w:val="007F4045"/>
    <w:rsid w:val="007F490A"/>
    <w:rsid w:val="007F4C59"/>
    <w:rsid w:val="007F4C99"/>
    <w:rsid w:val="007F527D"/>
    <w:rsid w:val="007F5BEE"/>
    <w:rsid w:val="007F5C2F"/>
    <w:rsid w:val="007F5D85"/>
    <w:rsid w:val="007F65F5"/>
    <w:rsid w:val="007F7054"/>
    <w:rsid w:val="007F706E"/>
    <w:rsid w:val="007F782D"/>
    <w:rsid w:val="007F794F"/>
    <w:rsid w:val="007F7DE5"/>
    <w:rsid w:val="0080016C"/>
    <w:rsid w:val="008001E8"/>
    <w:rsid w:val="00800517"/>
    <w:rsid w:val="00800609"/>
    <w:rsid w:val="0080132D"/>
    <w:rsid w:val="00801517"/>
    <w:rsid w:val="0080155C"/>
    <w:rsid w:val="0080169C"/>
    <w:rsid w:val="008019D1"/>
    <w:rsid w:val="00801ABF"/>
    <w:rsid w:val="00801B87"/>
    <w:rsid w:val="00801C68"/>
    <w:rsid w:val="008022D6"/>
    <w:rsid w:val="0080275D"/>
    <w:rsid w:val="00802AAF"/>
    <w:rsid w:val="00802AF3"/>
    <w:rsid w:val="00802E35"/>
    <w:rsid w:val="00802F60"/>
    <w:rsid w:val="008034C9"/>
    <w:rsid w:val="00803554"/>
    <w:rsid w:val="008036EE"/>
    <w:rsid w:val="0080386D"/>
    <w:rsid w:val="008038EE"/>
    <w:rsid w:val="00804B01"/>
    <w:rsid w:val="00804F38"/>
    <w:rsid w:val="00805439"/>
    <w:rsid w:val="0080576C"/>
    <w:rsid w:val="00805B7D"/>
    <w:rsid w:val="00806970"/>
    <w:rsid w:val="00806A4A"/>
    <w:rsid w:val="00806ACB"/>
    <w:rsid w:val="00806E8B"/>
    <w:rsid w:val="008073D4"/>
    <w:rsid w:val="008076E8"/>
    <w:rsid w:val="00807B34"/>
    <w:rsid w:val="00807EB8"/>
    <w:rsid w:val="00807FCE"/>
    <w:rsid w:val="00807FFB"/>
    <w:rsid w:val="00810418"/>
    <w:rsid w:val="00811103"/>
    <w:rsid w:val="00811578"/>
    <w:rsid w:val="0081171D"/>
    <w:rsid w:val="0081174A"/>
    <w:rsid w:val="00811F78"/>
    <w:rsid w:val="00812260"/>
    <w:rsid w:val="008126F8"/>
    <w:rsid w:val="00812937"/>
    <w:rsid w:val="00812D35"/>
    <w:rsid w:val="0081324B"/>
    <w:rsid w:val="0081347D"/>
    <w:rsid w:val="008136B1"/>
    <w:rsid w:val="0081399C"/>
    <w:rsid w:val="00813A0E"/>
    <w:rsid w:val="00813A9F"/>
    <w:rsid w:val="00814295"/>
    <w:rsid w:val="00814D14"/>
    <w:rsid w:val="00815169"/>
    <w:rsid w:val="00815213"/>
    <w:rsid w:val="008154D7"/>
    <w:rsid w:val="00815A2C"/>
    <w:rsid w:val="00815E5F"/>
    <w:rsid w:val="00815F1C"/>
    <w:rsid w:val="00815F78"/>
    <w:rsid w:val="008162CA"/>
    <w:rsid w:val="0081644A"/>
    <w:rsid w:val="008165E6"/>
    <w:rsid w:val="00816772"/>
    <w:rsid w:val="00816885"/>
    <w:rsid w:val="0081688A"/>
    <w:rsid w:val="00816B66"/>
    <w:rsid w:val="0081739E"/>
    <w:rsid w:val="008173BD"/>
    <w:rsid w:val="008173C5"/>
    <w:rsid w:val="00817917"/>
    <w:rsid w:val="00817BCF"/>
    <w:rsid w:val="00817FB5"/>
    <w:rsid w:val="00820222"/>
    <w:rsid w:val="00820FAB"/>
    <w:rsid w:val="00821127"/>
    <w:rsid w:val="00821193"/>
    <w:rsid w:val="00821448"/>
    <w:rsid w:val="008214E7"/>
    <w:rsid w:val="0082255A"/>
    <w:rsid w:val="00822642"/>
    <w:rsid w:val="008227C2"/>
    <w:rsid w:val="0082300C"/>
    <w:rsid w:val="00823148"/>
    <w:rsid w:val="008234AB"/>
    <w:rsid w:val="008236E9"/>
    <w:rsid w:val="00823928"/>
    <w:rsid w:val="00823FE3"/>
    <w:rsid w:val="008243AD"/>
    <w:rsid w:val="0082507C"/>
    <w:rsid w:val="0082529B"/>
    <w:rsid w:val="00825591"/>
    <w:rsid w:val="00825870"/>
    <w:rsid w:val="008258C7"/>
    <w:rsid w:val="00825B10"/>
    <w:rsid w:val="00826481"/>
    <w:rsid w:val="00826B8B"/>
    <w:rsid w:val="00826E1D"/>
    <w:rsid w:val="00827930"/>
    <w:rsid w:val="0083071E"/>
    <w:rsid w:val="008309D8"/>
    <w:rsid w:val="00830B43"/>
    <w:rsid w:val="00830D40"/>
    <w:rsid w:val="00830E09"/>
    <w:rsid w:val="00830F1A"/>
    <w:rsid w:val="00831710"/>
    <w:rsid w:val="00831738"/>
    <w:rsid w:val="008318C4"/>
    <w:rsid w:val="00831D91"/>
    <w:rsid w:val="00831DD2"/>
    <w:rsid w:val="00831F14"/>
    <w:rsid w:val="00832445"/>
    <w:rsid w:val="00832466"/>
    <w:rsid w:val="00832D60"/>
    <w:rsid w:val="00832FA7"/>
    <w:rsid w:val="00833000"/>
    <w:rsid w:val="00833896"/>
    <w:rsid w:val="0083389B"/>
    <w:rsid w:val="0083473C"/>
    <w:rsid w:val="00834ACC"/>
    <w:rsid w:val="00834EC8"/>
    <w:rsid w:val="008350EE"/>
    <w:rsid w:val="00835C7F"/>
    <w:rsid w:val="008371A3"/>
    <w:rsid w:val="008372B1"/>
    <w:rsid w:val="00837474"/>
    <w:rsid w:val="0083750B"/>
    <w:rsid w:val="00837654"/>
    <w:rsid w:val="00837976"/>
    <w:rsid w:val="00837D23"/>
    <w:rsid w:val="00837DC5"/>
    <w:rsid w:val="00837EBF"/>
    <w:rsid w:val="008400D3"/>
    <w:rsid w:val="008402D1"/>
    <w:rsid w:val="008406EE"/>
    <w:rsid w:val="008407EB"/>
    <w:rsid w:val="00841303"/>
    <w:rsid w:val="008413CF"/>
    <w:rsid w:val="008414A6"/>
    <w:rsid w:val="0084176D"/>
    <w:rsid w:val="00841890"/>
    <w:rsid w:val="00841B26"/>
    <w:rsid w:val="00841DAD"/>
    <w:rsid w:val="00841E23"/>
    <w:rsid w:val="00842404"/>
    <w:rsid w:val="00842B9C"/>
    <w:rsid w:val="0084335F"/>
    <w:rsid w:val="00843603"/>
    <w:rsid w:val="00843AAA"/>
    <w:rsid w:val="00843E97"/>
    <w:rsid w:val="00844509"/>
    <w:rsid w:val="00844899"/>
    <w:rsid w:val="008448A0"/>
    <w:rsid w:val="00844B12"/>
    <w:rsid w:val="00844CD5"/>
    <w:rsid w:val="00844E55"/>
    <w:rsid w:val="008453E5"/>
    <w:rsid w:val="00845610"/>
    <w:rsid w:val="00845FC5"/>
    <w:rsid w:val="00846361"/>
    <w:rsid w:val="00846612"/>
    <w:rsid w:val="00846761"/>
    <w:rsid w:val="00847260"/>
    <w:rsid w:val="0084740B"/>
    <w:rsid w:val="00847589"/>
    <w:rsid w:val="00847967"/>
    <w:rsid w:val="00847DDC"/>
    <w:rsid w:val="00847E0F"/>
    <w:rsid w:val="00847F80"/>
    <w:rsid w:val="0085014D"/>
    <w:rsid w:val="008503D1"/>
    <w:rsid w:val="0085043F"/>
    <w:rsid w:val="00850ABB"/>
    <w:rsid w:val="00851399"/>
    <w:rsid w:val="008518D8"/>
    <w:rsid w:val="00851B0C"/>
    <w:rsid w:val="00851C1E"/>
    <w:rsid w:val="00851DDA"/>
    <w:rsid w:val="00851F59"/>
    <w:rsid w:val="008521CF"/>
    <w:rsid w:val="00852573"/>
    <w:rsid w:val="00852BE3"/>
    <w:rsid w:val="00852C1A"/>
    <w:rsid w:val="00853608"/>
    <w:rsid w:val="0085449A"/>
    <w:rsid w:val="00854E1E"/>
    <w:rsid w:val="00855123"/>
    <w:rsid w:val="00855618"/>
    <w:rsid w:val="008558DE"/>
    <w:rsid w:val="00855C07"/>
    <w:rsid w:val="00855C12"/>
    <w:rsid w:val="00855D4F"/>
    <w:rsid w:val="00855FE9"/>
    <w:rsid w:val="0085652B"/>
    <w:rsid w:val="00856EB9"/>
    <w:rsid w:val="00856F84"/>
    <w:rsid w:val="008570AD"/>
    <w:rsid w:val="0085737F"/>
    <w:rsid w:val="00857426"/>
    <w:rsid w:val="008575DD"/>
    <w:rsid w:val="00857BE0"/>
    <w:rsid w:val="008600D4"/>
    <w:rsid w:val="00860435"/>
    <w:rsid w:val="00860638"/>
    <w:rsid w:val="008608A4"/>
    <w:rsid w:val="008608D2"/>
    <w:rsid w:val="00860AD3"/>
    <w:rsid w:val="00861014"/>
    <w:rsid w:val="008624FC"/>
    <w:rsid w:val="00862A49"/>
    <w:rsid w:val="00863D0E"/>
    <w:rsid w:val="00863F19"/>
    <w:rsid w:val="00864098"/>
    <w:rsid w:val="0086420E"/>
    <w:rsid w:val="0086469C"/>
    <w:rsid w:val="008646EF"/>
    <w:rsid w:val="00864A9F"/>
    <w:rsid w:val="00864AA0"/>
    <w:rsid w:val="00864CF4"/>
    <w:rsid w:val="00864FDB"/>
    <w:rsid w:val="00865458"/>
    <w:rsid w:val="0086551B"/>
    <w:rsid w:val="00865C96"/>
    <w:rsid w:val="0086634B"/>
    <w:rsid w:val="008663BB"/>
    <w:rsid w:val="00866484"/>
    <w:rsid w:val="0086657A"/>
    <w:rsid w:val="00866581"/>
    <w:rsid w:val="008666C4"/>
    <w:rsid w:val="00866708"/>
    <w:rsid w:val="00867237"/>
    <w:rsid w:val="008672EE"/>
    <w:rsid w:val="0086746F"/>
    <w:rsid w:val="008679D3"/>
    <w:rsid w:val="00867D52"/>
    <w:rsid w:val="00867E24"/>
    <w:rsid w:val="008700E0"/>
    <w:rsid w:val="00870409"/>
    <w:rsid w:val="00870552"/>
    <w:rsid w:val="00870A74"/>
    <w:rsid w:val="00870E31"/>
    <w:rsid w:val="0087157A"/>
    <w:rsid w:val="00871874"/>
    <w:rsid w:val="008718C1"/>
    <w:rsid w:val="00871C73"/>
    <w:rsid w:val="00871F28"/>
    <w:rsid w:val="00871F52"/>
    <w:rsid w:val="0087218F"/>
    <w:rsid w:val="008723CC"/>
    <w:rsid w:val="0087257C"/>
    <w:rsid w:val="00872B66"/>
    <w:rsid w:val="00872BAD"/>
    <w:rsid w:val="00872F8D"/>
    <w:rsid w:val="00873182"/>
    <w:rsid w:val="00873406"/>
    <w:rsid w:val="00873724"/>
    <w:rsid w:val="00873AD3"/>
    <w:rsid w:val="00873B74"/>
    <w:rsid w:val="00873BD1"/>
    <w:rsid w:val="008749D2"/>
    <w:rsid w:val="008750B9"/>
    <w:rsid w:val="00875578"/>
    <w:rsid w:val="008757B3"/>
    <w:rsid w:val="008759F2"/>
    <w:rsid w:val="00875C20"/>
    <w:rsid w:val="008764D6"/>
    <w:rsid w:val="008769F9"/>
    <w:rsid w:val="00876FA7"/>
    <w:rsid w:val="008770BD"/>
    <w:rsid w:val="0087711A"/>
    <w:rsid w:val="0087713A"/>
    <w:rsid w:val="008771C0"/>
    <w:rsid w:val="0087748D"/>
    <w:rsid w:val="00877548"/>
    <w:rsid w:val="008776C2"/>
    <w:rsid w:val="008779DA"/>
    <w:rsid w:val="00877C46"/>
    <w:rsid w:val="00877CCB"/>
    <w:rsid w:val="00877CE8"/>
    <w:rsid w:val="00877E95"/>
    <w:rsid w:val="00877F40"/>
    <w:rsid w:val="00880590"/>
    <w:rsid w:val="00880C55"/>
    <w:rsid w:val="00880DA0"/>
    <w:rsid w:val="00880F7B"/>
    <w:rsid w:val="008813D1"/>
    <w:rsid w:val="008813EC"/>
    <w:rsid w:val="00881807"/>
    <w:rsid w:val="0088187A"/>
    <w:rsid w:val="00881DC6"/>
    <w:rsid w:val="00881EC9"/>
    <w:rsid w:val="0088200D"/>
    <w:rsid w:val="00882AB8"/>
    <w:rsid w:val="00883526"/>
    <w:rsid w:val="00883791"/>
    <w:rsid w:val="00883A3D"/>
    <w:rsid w:val="00883F5C"/>
    <w:rsid w:val="00884091"/>
    <w:rsid w:val="0088425F"/>
    <w:rsid w:val="008842DC"/>
    <w:rsid w:val="00884507"/>
    <w:rsid w:val="008846A0"/>
    <w:rsid w:val="00884A7B"/>
    <w:rsid w:val="00884D9C"/>
    <w:rsid w:val="0088554F"/>
    <w:rsid w:val="00885BC3"/>
    <w:rsid w:val="00885C1E"/>
    <w:rsid w:val="00885C54"/>
    <w:rsid w:val="00886229"/>
    <w:rsid w:val="008869F3"/>
    <w:rsid w:val="00886E91"/>
    <w:rsid w:val="0088704C"/>
    <w:rsid w:val="008870FE"/>
    <w:rsid w:val="0088723A"/>
    <w:rsid w:val="008872D1"/>
    <w:rsid w:val="00887556"/>
    <w:rsid w:val="00890602"/>
    <w:rsid w:val="008906AF"/>
    <w:rsid w:val="00890B04"/>
    <w:rsid w:val="00891264"/>
    <w:rsid w:val="0089159C"/>
    <w:rsid w:val="0089163F"/>
    <w:rsid w:val="00891658"/>
    <w:rsid w:val="00891823"/>
    <w:rsid w:val="008918A1"/>
    <w:rsid w:val="008918FD"/>
    <w:rsid w:val="00891B39"/>
    <w:rsid w:val="00892131"/>
    <w:rsid w:val="0089225B"/>
    <w:rsid w:val="008924E1"/>
    <w:rsid w:val="008925CD"/>
    <w:rsid w:val="00892719"/>
    <w:rsid w:val="0089297E"/>
    <w:rsid w:val="00892A7A"/>
    <w:rsid w:val="008933AC"/>
    <w:rsid w:val="008937D2"/>
    <w:rsid w:val="00893CA5"/>
    <w:rsid w:val="00893D8A"/>
    <w:rsid w:val="00893E42"/>
    <w:rsid w:val="0089473B"/>
    <w:rsid w:val="0089481B"/>
    <w:rsid w:val="00894F0C"/>
    <w:rsid w:val="00895077"/>
    <w:rsid w:val="008951B8"/>
    <w:rsid w:val="008956AF"/>
    <w:rsid w:val="008956B9"/>
    <w:rsid w:val="00896268"/>
    <w:rsid w:val="0089670A"/>
    <w:rsid w:val="0089698E"/>
    <w:rsid w:val="00896E46"/>
    <w:rsid w:val="00896E9E"/>
    <w:rsid w:val="00896F43"/>
    <w:rsid w:val="008973AB"/>
    <w:rsid w:val="00897520"/>
    <w:rsid w:val="008A0086"/>
    <w:rsid w:val="008A00CD"/>
    <w:rsid w:val="008A03E9"/>
    <w:rsid w:val="008A059F"/>
    <w:rsid w:val="008A0753"/>
    <w:rsid w:val="008A0812"/>
    <w:rsid w:val="008A087A"/>
    <w:rsid w:val="008A088F"/>
    <w:rsid w:val="008A0A66"/>
    <w:rsid w:val="008A0AFE"/>
    <w:rsid w:val="008A0C21"/>
    <w:rsid w:val="008A111B"/>
    <w:rsid w:val="008A1780"/>
    <w:rsid w:val="008A1A1E"/>
    <w:rsid w:val="008A1AD1"/>
    <w:rsid w:val="008A1FAF"/>
    <w:rsid w:val="008A212A"/>
    <w:rsid w:val="008A22F7"/>
    <w:rsid w:val="008A263D"/>
    <w:rsid w:val="008A26ED"/>
    <w:rsid w:val="008A2974"/>
    <w:rsid w:val="008A2C78"/>
    <w:rsid w:val="008A2D6E"/>
    <w:rsid w:val="008A3526"/>
    <w:rsid w:val="008A3700"/>
    <w:rsid w:val="008A3EA3"/>
    <w:rsid w:val="008A4070"/>
    <w:rsid w:val="008A40CE"/>
    <w:rsid w:val="008A42F6"/>
    <w:rsid w:val="008A48E5"/>
    <w:rsid w:val="008A4D20"/>
    <w:rsid w:val="008A50DD"/>
    <w:rsid w:val="008A5477"/>
    <w:rsid w:val="008A5554"/>
    <w:rsid w:val="008A55D6"/>
    <w:rsid w:val="008A5A2D"/>
    <w:rsid w:val="008A5BE6"/>
    <w:rsid w:val="008A5FF1"/>
    <w:rsid w:val="008A60B6"/>
    <w:rsid w:val="008A60EC"/>
    <w:rsid w:val="008A61F9"/>
    <w:rsid w:val="008A625E"/>
    <w:rsid w:val="008A62A5"/>
    <w:rsid w:val="008A6690"/>
    <w:rsid w:val="008A686E"/>
    <w:rsid w:val="008A6A55"/>
    <w:rsid w:val="008A6D32"/>
    <w:rsid w:val="008A7323"/>
    <w:rsid w:val="008A737E"/>
    <w:rsid w:val="008A782C"/>
    <w:rsid w:val="008A7843"/>
    <w:rsid w:val="008B055D"/>
    <w:rsid w:val="008B08C8"/>
    <w:rsid w:val="008B0F83"/>
    <w:rsid w:val="008B1915"/>
    <w:rsid w:val="008B213D"/>
    <w:rsid w:val="008B27FB"/>
    <w:rsid w:val="008B28FD"/>
    <w:rsid w:val="008B2ABF"/>
    <w:rsid w:val="008B2DED"/>
    <w:rsid w:val="008B2EF5"/>
    <w:rsid w:val="008B300D"/>
    <w:rsid w:val="008B307D"/>
    <w:rsid w:val="008B37D0"/>
    <w:rsid w:val="008B38F1"/>
    <w:rsid w:val="008B3C2B"/>
    <w:rsid w:val="008B3D0A"/>
    <w:rsid w:val="008B3D19"/>
    <w:rsid w:val="008B4432"/>
    <w:rsid w:val="008B4612"/>
    <w:rsid w:val="008B4658"/>
    <w:rsid w:val="008B489F"/>
    <w:rsid w:val="008B490B"/>
    <w:rsid w:val="008B4A13"/>
    <w:rsid w:val="008B4B03"/>
    <w:rsid w:val="008B4DAC"/>
    <w:rsid w:val="008B5313"/>
    <w:rsid w:val="008B54DB"/>
    <w:rsid w:val="008B5532"/>
    <w:rsid w:val="008B55BA"/>
    <w:rsid w:val="008B58FD"/>
    <w:rsid w:val="008B5FEC"/>
    <w:rsid w:val="008B60CC"/>
    <w:rsid w:val="008B61D2"/>
    <w:rsid w:val="008B6892"/>
    <w:rsid w:val="008B6CB4"/>
    <w:rsid w:val="008B74AF"/>
    <w:rsid w:val="008B7889"/>
    <w:rsid w:val="008B78D5"/>
    <w:rsid w:val="008B7AC8"/>
    <w:rsid w:val="008B7B31"/>
    <w:rsid w:val="008B7F5E"/>
    <w:rsid w:val="008C0BCD"/>
    <w:rsid w:val="008C1053"/>
    <w:rsid w:val="008C12E8"/>
    <w:rsid w:val="008C1401"/>
    <w:rsid w:val="008C15A6"/>
    <w:rsid w:val="008C182D"/>
    <w:rsid w:val="008C1D0A"/>
    <w:rsid w:val="008C20A9"/>
    <w:rsid w:val="008C20F9"/>
    <w:rsid w:val="008C232C"/>
    <w:rsid w:val="008C28F2"/>
    <w:rsid w:val="008C3517"/>
    <w:rsid w:val="008C3633"/>
    <w:rsid w:val="008C37D0"/>
    <w:rsid w:val="008C3955"/>
    <w:rsid w:val="008C3A7D"/>
    <w:rsid w:val="008C3AD9"/>
    <w:rsid w:val="008C3BA8"/>
    <w:rsid w:val="008C3C52"/>
    <w:rsid w:val="008C3CB4"/>
    <w:rsid w:val="008C3EE4"/>
    <w:rsid w:val="008C403D"/>
    <w:rsid w:val="008C41A7"/>
    <w:rsid w:val="008C4426"/>
    <w:rsid w:val="008C4BF3"/>
    <w:rsid w:val="008C4C96"/>
    <w:rsid w:val="008C4CE7"/>
    <w:rsid w:val="008C4F54"/>
    <w:rsid w:val="008C4F9A"/>
    <w:rsid w:val="008C521D"/>
    <w:rsid w:val="008C522A"/>
    <w:rsid w:val="008C567E"/>
    <w:rsid w:val="008C5707"/>
    <w:rsid w:val="008C572D"/>
    <w:rsid w:val="008C5B13"/>
    <w:rsid w:val="008C5CD0"/>
    <w:rsid w:val="008C5D37"/>
    <w:rsid w:val="008C5EAC"/>
    <w:rsid w:val="008C62E0"/>
    <w:rsid w:val="008C643C"/>
    <w:rsid w:val="008C65C0"/>
    <w:rsid w:val="008C72CD"/>
    <w:rsid w:val="008C779D"/>
    <w:rsid w:val="008C7899"/>
    <w:rsid w:val="008C7C46"/>
    <w:rsid w:val="008D00B6"/>
    <w:rsid w:val="008D02F6"/>
    <w:rsid w:val="008D056E"/>
    <w:rsid w:val="008D062F"/>
    <w:rsid w:val="008D09B1"/>
    <w:rsid w:val="008D13AC"/>
    <w:rsid w:val="008D28D5"/>
    <w:rsid w:val="008D2B4E"/>
    <w:rsid w:val="008D2DB1"/>
    <w:rsid w:val="008D3150"/>
    <w:rsid w:val="008D3558"/>
    <w:rsid w:val="008D368D"/>
    <w:rsid w:val="008D3B0F"/>
    <w:rsid w:val="008D3D03"/>
    <w:rsid w:val="008D42B8"/>
    <w:rsid w:val="008D4E75"/>
    <w:rsid w:val="008D5126"/>
    <w:rsid w:val="008D51A5"/>
    <w:rsid w:val="008D59D4"/>
    <w:rsid w:val="008D6016"/>
    <w:rsid w:val="008D6806"/>
    <w:rsid w:val="008D68AB"/>
    <w:rsid w:val="008D6A1D"/>
    <w:rsid w:val="008D6B1F"/>
    <w:rsid w:val="008D7202"/>
    <w:rsid w:val="008D7321"/>
    <w:rsid w:val="008D7FAE"/>
    <w:rsid w:val="008E0175"/>
    <w:rsid w:val="008E0204"/>
    <w:rsid w:val="008E0B7A"/>
    <w:rsid w:val="008E1061"/>
    <w:rsid w:val="008E19E4"/>
    <w:rsid w:val="008E19EC"/>
    <w:rsid w:val="008E1A3B"/>
    <w:rsid w:val="008E205A"/>
    <w:rsid w:val="008E20DD"/>
    <w:rsid w:val="008E21C3"/>
    <w:rsid w:val="008E24A9"/>
    <w:rsid w:val="008E2758"/>
    <w:rsid w:val="008E2C63"/>
    <w:rsid w:val="008E2D5E"/>
    <w:rsid w:val="008E2F55"/>
    <w:rsid w:val="008E2FAD"/>
    <w:rsid w:val="008E2FB9"/>
    <w:rsid w:val="008E3047"/>
    <w:rsid w:val="008E36C9"/>
    <w:rsid w:val="008E3FA0"/>
    <w:rsid w:val="008E4279"/>
    <w:rsid w:val="008E44A9"/>
    <w:rsid w:val="008E46AB"/>
    <w:rsid w:val="008E4993"/>
    <w:rsid w:val="008E4F70"/>
    <w:rsid w:val="008E53B1"/>
    <w:rsid w:val="008E544E"/>
    <w:rsid w:val="008E615D"/>
    <w:rsid w:val="008E618A"/>
    <w:rsid w:val="008E624A"/>
    <w:rsid w:val="008E6689"/>
    <w:rsid w:val="008E6EA2"/>
    <w:rsid w:val="008E7339"/>
    <w:rsid w:val="008E775E"/>
    <w:rsid w:val="008E7BAA"/>
    <w:rsid w:val="008E7C9D"/>
    <w:rsid w:val="008E7D6A"/>
    <w:rsid w:val="008E7E2F"/>
    <w:rsid w:val="008F0188"/>
    <w:rsid w:val="008F02FF"/>
    <w:rsid w:val="008F04C6"/>
    <w:rsid w:val="008F070B"/>
    <w:rsid w:val="008F072B"/>
    <w:rsid w:val="008F08A3"/>
    <w:rsid w:val="008F0B0E"/>
    <w:rsid w:val="008F0C24"/>
    <w:rsid w:val="008F1032"/>
    <w:rsid w:val="008F10BB"/>
    <w:rsid w:val="008F10DC"/>
    <w:rsid w:val="008F1189"/>
    <w:rsid w:val="008F1374"/>
    <w:rsid w:val="008F1A60"/>
    <w:rsid w:val="008F1F05"/>
    <w:rsid w:val="008F232F"/>
    <w:rsid w:val="008F291D"/>
    <w:rsid w:val="008F3570"/>
    <w:rsid w:val="008F38BC"/>
    <w:rsid w:val="008F3BEB"/>
    <w:rsid w:val="008F403E"/>
    <w:rsid w:val="008F4A64"/>
    <w:rsid w:val="008F4A70"/>
    <w:rsid w:val="008F4EC2"/>
    <w:rsid w:val="008F5202"/>
    <w:rsid w:val="008F564B"/>
    <w:rsid w:val="008F58E6"/>
    <w:rsid w:val="008F5974"/>
    <w:rsid w:val="008F5A9A"/>
    <w:rsid w:val="008F5AFB"/>
    <w:rsid w:val="008F5B7D"/>
    <w:rsid w:val="008F5C47"/>
    <w:rsid w:val="008F612F"/>
    <w:rsid w:val="008F6482"/>
    <w:rsid w:val="008F65C0"/>
    <w:rsid w:val="008F67DB"/>
    <w:rsid w:val="008F6927"/>
    <w:rsid w:val="008F6B5D"/>
    <w:rsid w:val="008F6F2E"/>
    <w:rsid w:val="008F72CF"/>
    <w:rsid w:val="008F7776"/>
    <w:rsid w:val="008F7C82"/>
    <w:rsid w:val="008F7E88"/>
    <w:rsid w:val="008F7EA9"/>
    <w:rsid w:val="008F7EAB"/>
    <w:rsid w:val="0090011F"/>
    <w:rsid w:val="0090012C"/>
    <w:rsid w:val="009006D1"/>
    <w:rsid w:val="0090098D"/>
    <w:rsid w:val="00900C03"/>
    <w:rsid w:val="0090104A"/>
    <w:rsid w:val="009019B1"/>
    <w:rsid w:val="00901C73"/>
    <w:rsid w:val="00901CED"/>
    <w:rsid w:val="00901E32"/>
    <w:rsid w:val="0090207E"/>
    <w:rsid w:val="009023F0"/>
    <w:rsid w:val="009024FB"/>
    <w:rsid w:val="00902F55"/>
    <w:rsid w:val="009032A0"/>
    <w:rsid w:val="009037EE"/>
    <w:rsid w:val="00903CFD"/>
    <w:rsid w:val="0090408A"/>
    <w:rsid w:val="00904120"/>
    <w:rsid w:val="0090417E"/>
    <w:rsid w:val="00904852"/>
    <w:rsid w:val="0090512D"/>
    <w:rsid w:val="00905171"/>
    <w:rsid w:val="009052E9"/>
    <w:rsid w:val="00905702"/>
    <w:rsid w:val="009058D9"/>
    <w:rsid w:val="00905978"/>
    <w:rsid w:val="00906014"/>
    <w:rsid w:val="00906160"/>
    <w:rsid w:val="00906745"/>
    <w:rsid w:val="0090687B"/>
    <w:rsid w:val="00906ED4"/>
    <w:rsid w:val="00907222"/>
    <w:rsid w:val="0090740A"/>
    <w:rsid w:val="009076D1"/>
    <w:rsid w:val="009078E6"/>
    <w:rsid w:val="00907BDD"/>
    <w:rsid w:val="00907E5A"/>
    <w:rsid w:val="009103ED"/>
    <w:rsid w:val="00910448"/>
    <w:rsid w:val="0091057E"/>
    <w:rsid w:val="0091066E"/>
    <w:rsid w:val="00910E1C"/>
    <w:rsid w:val="00911298"/>
    <w:rsid w:val="0091134C"/>
    <w:rsid w:val="0091154F"/>
    <w:rsid w:val="0091166D"/>
    <w:rsid w:val="00911854"/>
    <w:rsid w:val="00911925"/>
    <w:rsid w:val="00911BCB"/>
    <w:rsid w:val="00911F3A"/>
    <w:rsid w:val="009120B7"/>
    <w:rsid w:val="00912292"/>
    <w:rsid w:val="009124E6"/>
    <w:rsid w:val="009126FD"/>
    <w:rsid w:val="00912D8A"/>
    <w:rsid w:val="00912F71"/>
    <w:rsid w:val="00913254"/>
    <w:rsid w:val="00913441"/>
    <w:rsid w:val="00913A49"/>
    <w:rsid w:val="00913AB0"/>
    <w:rsid w:val="00913AB7"/>
    <w:rsid w:val="009142F4"/>
    <w:rsid w:val="00914395"/>
    <w:rsid w:val="009143C5"/>
    <w:rsid w:val="009147E9"/>
    <w:rsid w:val="00914820"/>
    <w:rsid w:val="009149CE"/>
    <w:rsid w:val="00914DF4"/>
    <w:rsid w:val="0091548C"/>
    <w:rsid w:val="0091566F"/>
    <w:rsid w:val="00915749"/>
    <w:rsid w:val="0091577B"/>
    <w:rsid w:val="00915AD4"/>
    <w:rsid w:val="00915F93"/>
    <w:rsid w:val="00916234"/>
    <w:rsid w:val="00916735"/>
    <w:rsid w:val="0091687A"/>
    <w:rsid w:val="00916AA2"/>
    <w:rsid w:val="00916B14"/>
    <w:rsid w:val="00916BB1"/>
    <w:rsid w:val="00916F7D"/>
    <w:rsid w:val="0091749E"/>
    <w:rsid w:val="009179C5"/>
    <w:rsid w:val="00920248"/>
    <w:rsid w:val="00920AFA"/>
    <w:rsid w:val="00920CE3"/>
    <w:rsid w:val="00920E69"/>
    <w:rsid w:val="009211FE"/>
    <w:rsid w:val="00921383"/>
    <w:rsid w:val="00921524"/>
    <w:rsid w:val="009218C4"/>
    <w:rsid w:val="00921E9A"/>
    <w:rsid w:val="00922101"/>
    <w:rsid w:val="00922198"/>
    <w:rsid w:val="009221C2"/>
    <w:rsid w:val="0092227E"/>
    <w:rsid w:val="00922352"/>
    <w:rsid w:val="009226EA"/>
    <w:rsid w:val="00922973"/>
    <w:rsid w:val="00922A43"/>
    <w:rsid w:val="00922AF5"/>
    <w:rsid w:val="00922B83"/>
    <w:rsid w:val="00923138"/>
    <w:rsid w:val="0092317C"/>
    <w:rsid w:val="009235ED"/>
    <w:rsid w:val="009237C3"/>
    <w:rsid w:val="009239C1"/>
    <w:rsid w:val="00923CB8"/>
    <w:rsid w:val="0092447B"/>
    <w:rsid w:val="00924A3C"/>
    <w:rsid w:val="00924FB5"/>
    <w:rsid w:val="00925812"/>
    <w:rsid w:val="0092588B"/>
    <w:rsid w:val="00925947"/>
    <w:rsid w:val="00925C59"/>
    <w:rsid w:val="00925E35"/>
    <w:rsid w:val="00925F8C"/>
    <w:rsid w:val="0092620C"/>
    <w:rsid w:val="009264B1"/>
    <w:rsid w:val="009265F3"/>
    <w:rsid w:val="00926640"/>
    <w:rsid w:val="00926B48"/>
    <w:rsid w:val="00927869"/>
    <w:rsid w:val="00927D1D"/>
    <w:rsid w:val="00930364"/>
    <w:rsid w:val="00930589"/>
    <w:rsid w:val="0093075B"/>
    <w:rsid w:val="00930AB5"/>
    <w:rsid w:val="00930F47"/>
    <w:rsid w:val="00930F8C"/>
    <w:rsid w:val="009311BD"/>
    <w:rsid w:val="00931445"/>
    <w:rsid w:val="00931494"/>
    <w:rsid w:val="00931581"/>
    <w:rsid w:val="00931D0F"/>
    <w:rsid w:val="00931E26"/>
    <w:rsid w:val="009322C2"/>
    <w:rsid w:val="00932526"/>
    <w:rsid w:val="0093290A"/>
    <w:rsid w:val="009329E2"/>
    <w:rsid w:val="00932DF5"/>
    <w:rsid w:val="00932E28"/>
    <w:rsid w:val="009335BD"/>
    <w:rsid w:val="009336D2"/>
    <w:rsid w:val="00933832"/>
    <w:rsid w:val="00933C8E"/>
    <w:rsid w:val="00933FB9"/>
    <w:rsid w:val="0093417D"/>
    <w:rsid w:val="00934191"/>
    <w:rsid w:val="00934730"/>
    <w:rsid w:val="009352DE"/>
    <w:rsid w:val="00935536"/>
    <w:rsid w:val="00935852"/>
    <w:rsid w:val="009361A5"/>
    <w:rsid w:val="0093628E"/>
    <w:rsid w:val="009364BD"/>
    <w:rsid w:val="00936552"/>
    <w:rsid w:val="00936919"/>
    <w:rsid w:val="00936A04"/>
    <w:rsid w:val="00936DEA"/>
    <w:rsid w:val="00937189"/>
    <w:rsid w:val="009374DA"/>
    <w:rsid w:val="009377B1"/>
    <w:rsid w:val="00937908"/>
    <w:rsid w:val="0093799D"/>
    <w:rsid w:val="00937ABC"/>
    <w:rsid w:val="0094000D"/>
    <w:rsid w:val="00940176"/>
    <w:rsid w:val="0094020C"/>
    <w:rsid w:val="00940AFC"/>
    <w:rsid w:val="00940D4B"/>
    <w:rsid w:val="00940F22"/>
    <w:rsid w:val="009413F8"/>
    <w:rsid w:val="00941873"/>
    <w:rsid w:val="009418DD"/>
    <w:rsid w:val="00941959"/>
    <w:rsid w:val="009421BF"/>
    <w:rsid w:val="009423A7"/>
    <w:rsid w:val="00942431"/>
    <w:rsid w:val="009427BA"/>
    <w:rsid w:val="00942F7E"/>
    <w:rsid w:val="00942F9D"/>
    <w:rsid w:val="00943A0A"/>
    <w:rsid w:val="00943E29"/>
    <w:rsid w:val="0094406D"/>
    <w:rsid w:val="009447A2"/>
    <w:rsid w:val="00944AE0"/>
    <w:rsid w:val="00944BD7"/>
    <w:rsid w:val="00944CC1"/>
    <w:rsid w:val="00944DC1"/>
    <w:rsid w:val="00944E0E"/>
    <w:rsid w:val="00945386"/>
    <w:rsid w:val="00945404"/>
    <w:rsid w:val="009468D0"/>
    <w:rsid w:val="00946CE1"/>
    <w:rsid w:val="00946EAB"/>
    <w:rsid w:val="00946F10"/>
    <w:rsid w:val="0094725D"/>
    <w:rsid w:val="00947567"/>
    <w:rsid w:val="009479FB"/>
    <w:rsid w:val="00947B67"/>
    <w:rsid w:val="0095009A"/>
    <w:rsid w:val="0095056D"/>
    <w:rsid w:val="00950639"/>
    <w:rsid w:val="00951083"/>
    <w:rsid w:val="009513DA"/>
    <w:rsid w:val="009513F6"/>
    <w:rsid w:val="009517E5"/>
    <w:rsid w:val="00951BD9"/>
    <w:rsid w:val="00951CFC"/>
    <w:rsid w:val="009522E5"/>
    <w:rsid w:val="00952315"/>
    <w:rsid w:val="00952499"/>
    <w:rsid w:val="00952949"/>
    <w:rsid w:val="00952B6C"/>
    <w:rsid w:val="00952BA2"/>
    <w:rsid w:val="00952BCC"/>
    <w:rsid w:val="00952CD3"/>
    <w:rsid w:val="009531A5"/>
    <w:rsid w:val="0095335C"/>
    <w:rsid w:val="00953905"/>
    <w:rsid w:val="00953B6E"/>
    <w:rsid w:val="00953FE5"/>
    <w:rsid w:val="009542C8"/>
    <w:rsid w:val="00954395"/>
    <w:rsid w:val="0095459E"/>
    <w:rsid w:val="0095479E"/>
    <w:rsid w:val="00954965"/>
    <w:rsid w:val="00954CB1"/>
    <w:rsid w:val="00954F0E"/>
    <w:rsid w:val="009553E4"/>
    <w:rsid w:val="00955BBA"/>
    <w:rsid w:val="0095619F"/>
    <w:rsid w:val="0095694C"/>
    <w:rsid w:val="0095698F"/>
    <w:rsid w:val="00956FA5"/>
    <w:rsid w:val="00957370"/>
    <w:rsid w:val="00957574"/>
    <w:rsid w:val="00957916"/>
    <w:rsid w:val="00957AF1"/>
    <w:rsid w:val="00960845"/>
    <w:rsid w:val="00960869"/>
    <w:rsid w:val="0096094E"/>
    <w:rsid w:val="00960F10"/>
    <w:rsid w:val="00960F5D"/>
    <w:rsid w:val="009614D8"/>
    <w:rsid w:val="00961548"/>
    <w:rsid w:val="00961BAD"/>
    <w:rsid w:val="009623F1"/>
    <w:rsid w:val="0096256A"/>
    <w:rsid w:val="00962597"/>
    <w:rsid w:val="009625AA"/>
    <w:rsid w:val="00962622"/>
    <w:rsid w:val="00962AFC"/>
    <w:rsid w:val="00963214"/>
    <w:rsid w:val="00963443"/>
    <w:rsid w:val="00963531"/>
    <w:rsid w:val="0096387D"/>
    <w:rsid w:val="0096398D"/>
    <w:rsid w:val="00963FD0"/>
    <w:rsid w:val="00963FF0"/>
    <w:rsid w:val="00964008"/>
    <w:rsid w:val="009645B6"/>
    <w:rsid w:val="009646C5"/>
    <w:rsid w:val="009647F8"/>
    <w:rsid w:val="0096485F"/>
    <w:rsid w:val="00964B53"/>
    <w:rsid w:val="00965095"/>
    <w:rsid w:val="00965640"/>
    <w:rsid w:val="00965D66"/>
    <w:rsid w:val="0096627E"/>
    <w:rsid w:val="009662BD"/>
    <w:rsid w:val="009662C5"/>
    <w:rsid w:val="009662FD"/>
    <w:rsid w:val="00966701"/>
    <w:rsid w:val="00966F77"/>
    <w:rsid w:val="00967502"/>
    <w:rsid w:val="00967602"/>
    <w:rsid w:val="0096794A"/>
    <w:rsid w:val="00967A8E"/>
    <w:rsid w:val="009700A3"/>
    <w:rsid w:val="009702E6"/>
    <w:rsid w:val="00970670"/>
    <w:rsid w:val="0097172A"/>
    <w:rsid w:val="00971742"/>
    <w:rsid w:val="009719E6"/>
    <w:rsid w:val="00971A00"/>
    <w:rsid w:val="00971A1C"/>
    <w:rsid w:val="00971AEC"/>
    <w:rsid w:val="00971D00"/>
    <w:rsid w:val="009720B5"/>
    <w:rsid w:val="009721DE"/>
    <w:rsid w:val="009721F6"/>
    <w:rsid w:val="009723B2"/>
    <w:rsid w:val="0097271A"/>
    <w:rsid w:val="00973550"/>
    <w:rsid w:val="0097394F"/>
    <w:rsid w:val="00973D5F"/>
    <w:rsid w:val="00974108"/>
    <w:rsid w:val="00974130"/>
    <w:rsid w:val="00974144"/>
    <w:rsid w:val="00974273"/>
    <w:rsid w:val="00974871"/>
    <w:rsid w:val="00974A56"/>
    <w:rsid w:val="00974A92"/>
    <w:rsid w:val="00974DF1"/>
    <w:rsid w:val="009750BB"/>
    <w:rsid w:val="009750F6"/>
    <w:rsid w:val="0097550B"/>
    <w:rsid w:val="00975526"/>
    <w:rsid w:val="00977027"/>
    <w:rsid w:val="009778AD"/>
    <w:rsid w:val="00977CC9"/>
    <w:rsid w:val="00977E88"/>
    <w:rsid w:val="00977F8E"/>
    <w:rsid w:val="009809EC"/>
    <w:rsid w:val="00980A63"/>
    <w:rsid w:val="00980D0B"/>
    <w:rsid w:val="00981077"/>
    <w:rsid w:val="0098215D"/>
    <w:rsid w:val="0098246C"/>
    <w:rsid w:val="00982B03"/>
    <w:rsid w:val="00982B7F"/>
    <w:rsid w:val="00982BE8"/>
    <w:rsid w:val="00982DEB"/>
    <w:rsid w:val="00983246"/>
    <w:rsid w:val="009835E0"/>
    <w:rsid w:val="00983B02"/>
    <w:rsid w:val="00983C1C"/>
    <w:rsid w:val="00983E29"/>
    <w:rsid w:val="00983F69"/>
    <w:rsid w:val="0098451B"/>
    <w:rsid w:val="00984C2E"/>
    <w:rsid w:val="009850F7"/>
    <w:rsid w:val="0098592D"/>
    <w:rsid w:val="009859E3"/>
    <w:rsid w:val="00985BC1"/>
    <w:rsid w:val="00985C9D"/>
    <w:rsid w:val="00985E36"/>
    <w:rsid w:val="0098612B"/>
    <w:rsid w:val="009868F6"/>
    <w:rsid w:val="00986E1C"/>
    <w:rsid w:val="0098707A"/>
    <w:rsid w:val="00987127"/>
    <w:rsid w:val="00987142"/>
    <w:rsid w:val="00987804"/>
    <w:rsid w:val="009878BE"/>
    <w:rsid w:val="009878C6"/>
    <w:rsid w:val="009879CE"/>
    <w:rsid w:val="00987A06"/>
    <w:rsid w:val="00987C11"/>
    <w:rsid w:val="0099050F"/>
    <w:rsid w:val="00990678"/>
    <w:rsid w:val="00990858"/>
    <w:rsid w:val="00990AEF"/>
    <w:rsid w:val="00990B63"/>
    <w:rsid w:val="009915A4"/>
    <w:rsid w:val="00991633"/>
    <w:rsid w:val="009918ED"/>
    <w:rsid w:val="00991F7C"/>
    <w:rsid w:val="00991FB9"/>
    <w:rsid w:val="00992CA0"/>
    <w:rsid w:val="00992D6D"/>
    <w:rsid w:val="00993662"/>
    <w:rsid w:val="0099388C"/>
    <w:rsid w:val="00993916"/>
    <w:rsid w:val="009939E2"/>
    <w:rsid w:val="00993F52"/>
    <w:rsid w:val="0099475E"/>
    <w:rsid w:val="00994A99"/>
    <w:rsid w:val="00994F8B"/>
    <w:rsid w:val="009950A5"/>
    <w:rsid w:val="0099542A"/>
    <w:rsid w:val="00995C42"/>
    <w:rsid w:val="00995D48"/>
    <w:rsid w:val="00995DB2"/>
    <w:rsid w:val="00995F6B"/>
    <w:rsid w:val="009960C5"/>
    <w:rsid w:val="0099619E"/>
    <w:rsid w:val="0099624E"/>
    <w:rsid w:val="00996310"/>
    <w:rsid w:val="009963C3"/>
    <w:rsid w:val="009963D3"/>
    <w:rsid w:val="00996B98"/>
    <w:rsid w:val="00996C31"/>
    <w:rsid w:val="00996D2F"/>
    <w:rsid w:val="00996D68"/>
    <w:rsid w:val="009974B8"/>
    <w:rsid w:val="00997524"/>
    <w:rsid w:val="0099754F"/>
    <w:rsid w:val="00997BDE"/>
    <w:rsid w:val="009A0431"/>
    <w:rsid w:val="009A0AEE"/>
    <w:rsid w:val="009A13E5"/>
    <w:rsid w:val="009A17C9"/>
    <w:rsid w:val="009A17F1"/>
    <w:rsid w:val="009A211D"/>
    <w:rsid w:val="009A21BF"/>
    <w:rsid w:val="009A26F3"/>
    <w:rsid w:val="009A2AFE"/>
    <w:rsid w:val="009A315A"/>
    <w:rsid w:val="009A31B6"/>
    <w:rsid w:val="009A33F7"/>
    <w:rsid w:val="009A3547"/>
    <w:rsid w:val="009A35EC"/>
    <w:rsid w:val="009A3648"/>
    <w:rsid w:val="009A36AE"/>
    <w:rsid w:val="009A3A58"/>
    <w:rsid w:val="009A3A77"/>
    <w:rsid w:val="009A3B25"/>
    <w:rsid w:val="009A3D59"/>
    <w:rsid w:val="009A3DF4"/>
    <w:rsid w:val="009A43B9"/>
    <w:rsid w:val="009A58CB"/>
    <w:rsid w:val="009A5B6A"/>
    <w:rsid w:val="009A5CE7"/>
    <w:rsid w:val="009A5DCF"/>
    <w:rsid w:val="009A6008"/>
    <w:rsid w:val="009A61B3"/>
    <w:rsid w:val="009A62B9"/>
    <w:rsid w:val="009A65D2"/>
    <w:rsid w:val="009A66F0"/>
    <w:rsid w:val="009A66FC"/>
    <w:rsid w:val="009A683E"/>
    <w:rsid w:val="009A71F4"/>
    <w:rsid w:val="009A796F"/>
    <w:rsid w:val="009A7A31"/>
    <w:rsid w:val="009A7AA9"/>
    <w:rsid w:val="009A7F85"/>
    <w:rsid w:val="009B0515"/>
    <w:rsid w:val="009B08FA"/>
    <w:rsid w:val="009B0A1F"/>
    <w:rsid w:val="009B0B00"/>
    <w:rsid w:val="009B0EFD"/>
    <w:rsid w:val="009B1101"/>
    <w:rsid w:val="009B11D7"/>
    <w:rsid w:val="009B16A6"/>
    <w:rsid w:val="009B1F6D"/>
    <w:rsid w:val="009B232A"/>
    <w:rsid w:val="009B2840"/>
    <w:rsid w:val="009B2EBC"/>
    <w:rsid w:val="009B37DF"/>
    <w:rsid w:val="009B38BE"/>
    <w:rsid w:val="009B41C8"/>
    <w:rsid w:val="009B4444"/>
    <w:rsid w:val="009B4C7C"/>
    <w:rsid w:val="009B4D9D"/>
    <w:rsid w:val="009B4F92"/>
    <w:rsid w:val="009B5202"/>
    <w:rsid w:val="009B537B"/>
    <w:rsid w:val="009B5A21"/>
    <w:rsid w:val="009B5CB6"/>
    <w:rsid w:val="009B6216"/>
    <w:rsid w:val="009B62ED"/>
    <w:rsid w:val="009B681C"/>
    <w:rsid w:val="009B68C5"/>
    <w:rsid w:val="009B6B7B"/>
    <w:rsid w:val="009B6E08"/>
    <w:rsid w:val="009B6EE4"/>
    <w:rsid w:val="009B70A4"/>
    <w:rsid w:val="009B7201"/>
    <w:rsid w:val="009B74FC"/>
    <w:rsid w:val="009B75A6"/>
    <w:rsid w:val="009B792C"/>
    <w:rsid w:val="009B7B63"/>
    <w:rsid w:val="009B7ECE"/>
    <w:rsid w:val="009B7EFB"/>
    <w:rsid w:val="009B7FFA"/>
    <w:rsid w:val="009C0785"/>
    <w:rsid w:val="009C0824"/>
    <w:rsid w:val="009C0C7F"/>
    <w:rsid w:val="009C0EB6"/>
    <w:rsid w:val="009C1392"/>
    <w:rsid w:val="009C1663"/>
    <w:rsid w:val="009C1975"/>
    <w:rsid w:val="009C1BC6"/>
    <w:rsid w:val="009C1E10"/>
    <w:rsid w:val="009C230C"/>
    <w:rsid w:val="009C2F1A"/>
    <w:rsid w:val="009C30FC"/>
    <w:rsid w:val="009C31E7"/>
    <w:rsid w:val="009C3347"/>
    <w:rsid w:val="009C431A"/>
    <w:rsid w:val="009C4756"/>
    <w:rsid w:val="009C47EE"/>
    <w:rsid w:val="009C4D39"/>
    <w:rsid w:val="009C4F63"/>
    <w:rsid w:val="009C5701"/>
    <w:rsid w:val="009C580C"/>
    <w:rsid w:val="009C58AD"/>
    <w:rsid w:val="009C5996"/>
    <w:rsid w:val="009C6173"/>
    <w:rsid w:val="009C690C"/>
    <w:rsid w:val="009C6924"/>
    <w:rsid w:val="009C6CE5"/>
    <w:rsid w:val="009C724C"/>
    <w:rsid w:val="009C7965"/>
    <w:rsid w:val="009C7A64"/>
    <w:rsid w:val="009C7DD1"/>
    <w:rsid w:val="009D06B5"/>
    <w:rsid w:val="009D0B64"/>
    <w:rsid w:val="009D0C74"/>
    <w:rsid w:val="009D0CF7"/>
    <w:rsid w:val="009D0EF6"/>
    <w:rsid w:val="009D110C"/>
    <w:rsid w:val="009D136F"/>
    <w:rsid w:val="009D163B"/>
    <w:rsid w:val="009D1D4A"/>
    <w:rsid w:val="009D203F"/>
    <w:rsid w:val="009D215B"/>
    <w:rsid w:val="009D2295"/>
    <w:rsid w:val="009D2531"/>
    <w:rsid w:val="009D2597"/>
    <w:rsid w:val="009D261D"/>
    <w:rsid w:val="009D2BA6"/>
    <w:rsid w:val="009D2F78"/>
    <w:rsid w:val="009D3034"/>
    <w:rsid w:val="009D3410"/>
    <w:rsid w:val="009D3BC6"/>
    <w:rsid w:val="009D4570"/>
    <w:rsid w:val="009D4717"/>
    <w:rsid w:val="009D4C97"/>
    <w:rsid w:val="009D4CF0"/>
    <w:rsid w:val="009D545E"/>
    <w:rsid w:val="009D548C"/>
    <w:rsid w:val="009D5570"/>
    <w:rsid w:val="009D5614"/>
    <w:rsid w:val="009D56AB"/>
    <w:rsid w:val="009D5766"/>
    <w:rsid w:val="009D5795"/>
    <w:rsid w:val="009D5EA2"/>
    <w:rsid w:val="009D6B98"/>
    <w:rsid w:val="009D6C0C"/>
    <w:rsid w:val="009D6E7C"/>
    <w:rsid w:val="009D6F86"/>
    <w:rsid w:val="009D7014"/>
    <w:rsid w:val="009D718F"/>
    <w:rsid w:val="009D71B1"/>
    <w:rsid w:val="009D7576"/>
    <w:rsid w:val="009D7718"/>
    <w:rsid w:val="009D7809"/>
    <w:rsid w:val="009D7A3C"/>
    <w:rsid w:val="009D7E69"/>
    <w:rsid w:val="009E069B"/>
    <w:rsid w:val="009E0894"/>
    <w:rsid w:val="009E0DAC"/>
    <w:rsid w:val="009E16DF"/>
    <w:rsid w:val="009E17FE"/>
    <w:rsid w:val="009E208A"/>
    <w:rsid w:val="009E20BA"/>
    <w:rsid w:val="009E21BA"/>
    <w:rsid w:val="009E2A6C"/>
    <w:rsid w:val="009E2A9B"/>
    <w:rsid w:val="009E2DDA"/>
    <w:rsid w:val="009E2DF8"/>
    <w:rsid w:val="009E3006"/>
    <w:rsid w:val="009E34CC"/>
    <w:rsid w:val="009E384B"/>
    <w:rsid w:val="009E3912"/>
    <w:rsid w:val="009E3D70"/>
    <w:rsid w:val="009E40AF"/>
    <w:rsid w:val="009E41E6"/>
    <w:rsid w:val="009E48F7"/>
    <w:rsid w:val="009E4B68"/>
    <w:rsid w:val="009E4D47"/>
    <w:rsid w:val="009E4E77"/>
    <w:rsid w:val="009E50A7"/>
    <w:rsid w:val="009E50FD"/>
    <w:rsid w:val="009E5309"/>
    <w:rsid w:val="009E5665"/>
    <w:rsid w:val="009E5A86"/>
    <w:rsid w:val="009E5E4F"/>
    <w:rsid w:val="009E64F5"/>
    <w:rsid w:val="009E65B2"/>
    <w:rsid w:val="009E65D9"/>
    <w:rsid w:val="009E6A0F"/>
    <w:rsid w:val="009E6EA1"/>
    <w:rsid w:val="009E7416"/>
    <w:rsid w:val="009E7B75"/>
    <w:rsid w:val="009E7EAD"/>
    <w:rsid w:val="009F0037"/>
    <w:rsid w:val="009F03EB"/>
    <w:rsid w:val="009F0494"/>
    <w:rsid w:val="009F04F0"/>
    <w:rsid w:val="009F06D4"/>
    <w:rsid w:val="009F087C"/>
    <w:rsid w:val="009F08F6"/>
    <w:rsid w:val="009F0A23"/>
    <w:rsid w:val="009F0D5F"/>
    <w:rsid w:val="009F1065"/>
    <w:rsid w:val="009F11E2"/>
    <w:rsid w:val="009F1E46"/>
    <w:rsid w:val="009F25C1"/>
    <w:rsid w:val="009F277F"/>
    <w:rsid w:val="009F27FF"/>
    <w:rsid w:val="009F2D5C"/>
    <w:rsid w:val="009F304B"/>
    <w:rsid w:val="009F30ED"/>
    <w:rsid w:val="009F411B"/>
    <w:rsid w:val="009F471A"/>
    <w:rsid w:val="009F4732"/>
    <w:rsid w:val="009F47E1"/>
    <w:rsid w:val="009F4B68"/>
    <w:rsid w:val="009F502C"/>
    <w:rsid w:val="009F515A"/>
    <w:rsid w:val="009F5323"/>
    <w:rsid w:val="009F56E1"/>
    <w:rsid w:val="009F5B45"/>
    <w:rsid w:val="009F630B"/>
    <w:rsid w:val="009F6475"/>
    <w:rsid w:val="009F658C"/>
    <w:rsid w:val="009F703D"/>
    <w:rsid w:val="009F72AA"/>
    <w:rsid w:val="009F76BF"/>
    <w:rsid w:val="009F79FF"/>
    <w:rsid w:val="009F7AFA"/>
    <w:rsid w:val="009F7BFB"/>
    <w:rsid w:val="00A0001E"/>
    <w:rsid w:val="00A00487"/>
    <w:rsid w:val="00A007FA"/>
    <w:rsid w:val="00A00F7A"/>
    <w:rsid w:val="00A013EB"/>
    <w:rsid w:val="00A01648"/>
    <w:rsid w:val="00A01746"/>
    <w:rsid w:val="00A021B5"/>
    <w:rsid w:val="00A023FD"/>
    <w:rsid w:val="00A028A4"/>
    <w:rsid w:val="00A0290D"/>
    <w:rsid w:val="00A02B7F"/>
    <w:rsid w:val="00A03061"/>
    <w:rsid w:val="00A0309F"/>
    <w:rsid w:val="00A037DF"/>
    <w:rsid w:val="00A0384B"/>
    <w:rsid w:val="00A03C5E"/>
    <w:rsid w:val="00A04151"/>
    <w:rsid w:val="00A04B98"/>
    <w:rsid w:val="00A04BCB"/>
    <w:rsid w:val="00A04BEC"/>
    <w:rsid w:val="00A051F9"/>
    <w:rsid w:val="00A056D5"/>
    <w:rsid w:val="00A0579C"/>
    <w:rsid w:val="00A06973"/>
    <w:rsid w:val="00A069A2"/>
    <w:rsid w:val="00A06AF6"/>
    <w:rsid w:val="00A06B7F"/>
    <w:rsid w:val="00A070F4"/>
    <w:rsid w:val="00A07BF0"/>
    <w:rsid w:val="00A100A0"/>
    <w:rsid w:val="00A10392"/>
    <w:rsid w:val="00A10636"/>
    <w:rsid w:val="00A1064C"/>
    <w:rsid w:val="00A10A78"/>
    <w:rsid w:val="00A10A90"/>
    <w:rsid w:val="00A10C7C"/>
    <w:rsid w:val="00A10DFA"/>
    <w:rsid w:val="00A10E06"/>
    <w:rsid w:val="00A111B9"/>
    <w:rsid w:val="00A11AC8"/>
    <w:rsid w:val="00A11BF7"/>
    <w:rsid w:val="00A11C56"/>
    <w:rsid w:val="00A11DA6"/>
    <w:rsid w:val="00A11F6B"/>
    <w:rsid w:val="00A124DA"/>
    <w:rsid w:val="00A126ED"/>
    <w:rsid w:val="00A12E44"/>
    <w:rsid w:val="00A12F5C"/>
    <w:rsid w:val="00A12FE9"/>
    <w:rsid w:val="00A13556"/>
    <w:rsid w:val="00A13604"/>
    <w:rsid w:val="00A138D4"/>
    <w:rsid w:val="00A13A8E"/>
    <w:rsid w:val="00A13DA1"/>
    <w:rsid w:val="00A141FF"/>
    <w:rsid w:val="00A14548"/>
    <w:rsid w:val="00A1459C"/>
    <w:rsid w:val="00A1470A"/>
    <w:rsid w:val="00A14817"/>
    <w:rsid w:val="00A148E9"/>
    <w:rsid w:val="00A14926"/>
    <w:rsid w:val="00A1497D"/>
    <w:rsid w:val="00A14C00"/>
    <w:rsid w:val="00A14D77"/>
    <w:rsid w:val="00A15880"/>
    <w:rsid w:val="00A15AEE"/>
    <w:rsid w:val="00A15EF0"/>
    <w:rsid w:val="00A1645F"/>
    <w:rsid w:val="00A166AF"/>
    <w:rsid w:val="00A169CC"/>
    <w:rsid w:val="00A16B34"/>
    <w:rsid w:val="00A16D02"/>
    <w:rsid w:val="00A17962"/>
    <w:rsid w:val="00A17BCA"/>
    <w:rsid w:val="00A17CFC"/>
    <w:rsid w:val="00A2032D"/>
    <w:rsid w:val="00A20449"/>
    <w:rsid w:val="00A20FAD"/>
    <w:rsid w:val="00A210EB"/>
    <w:rsid w:val="00A214A8"/>
    <w:rsid w:val="00A21944"/>
    <w:rsid w:val="00A21C00"/>
    <w:rsid w:val="00A21C4B"/>
    <w:rsid w:val="00A21CC2"/>
    <w:rsid w:val="00A22AED"/>
    <w:rsid w:val="00A22D11"/>
    <w:rsid w:val="00A22EBC"/>
    <w:rsid w:val="00A23312"/>
    <w:rsid w:val="00A2361E"/>
    <w:rsid w:val="00A23F3F"/>
    <w:rsid w:val="00A2474C"/>
    <w:rsid w:val="00A24754"/>
    <w:rsid w:val="00A2495F"/>
    <w:rsid w:val="00A24A5B"/>
    <w:rsid w:val="00A24D6F"/>
    <w:rsid w:val="00A24E13"/>
    <w:rsid w:val="00A24E35"/>
    <w:rsid w:val="00A24EC5"/>
    <w:rsid w:val="00A2521F"/>
    <w:rsid w:val="00A25257"/>
    <w:rsid w:val="00A258D8"/>
    <w:rsid w:val="00A25A3A"/>
    <w:rsid w:val="00A25A47"/>
    <w:rsid w:val="00A25D3E"/>
    <w:rsid w:val="00A25E3F"/>
    <w:rsid w:val="00A26400"/>
    <w:rsid w:val="00A26423"/>
    <w:rsid w:val="00A26634"/>
    <w:rsid w:val="00A26709"/>
    <w:rsid w:val="00A2762A"/>
    <w:rsid w:val="00A278A5"/>
    <w:rsid w:val="00A27DB1"/>
    <w:rsid w:val="00A27FA4"/>
    <w:rsid w:val="00A3001A"/>
    <w:rsid w:val="00A30421"/>
    <w:rsid w:val="00A30C59"/>
    <w:rsid w:val="00A30FAB"/>
    <w:rsid w:val="00A310DE"/>
    <w:rsid w:val="00A314C7"/>
    <w:rsid w:val="00A3178D"/>
    <w:rsid w:val="00A318C9"/>
    <w:rsid w:val="00A31997"/>
    <w:rsid w:val="00A31D82"/>
    <w:rsid w:val="00A32299"/>
    <w:rsid w:val="00A328FB"/>
    <w:rsid w:val="00A32B7C"/>
    <w:rsid w:val="00A33043"/>
    <w:rsid w:val="00A33669"/>
    <w:rsid w:val="00A338E9"/>
    <w:rsid w:val="00A33E71"/>
    <w:rsid w:val="00A341DC"/>
    <w:rsid w:val="00A342AF"/>
    <w:rsid w:val="00A344D6"/>
    <w:rsid w:val="00A34A47"/>
    <w:rsid w:val="00A34DFF"/>
    <w:rsid w:val="00A3519E"/>
    <w:rsid w:val="00A3532A"/>
    <w:rsid w:val="00A356C2"/>
    <w:rsid w:val="00A35AD0"/>
    <w:rsid w:val="00A35C3A"/>
    <w:rsid w:val="00A361C6"/>
    <w:rsid w:val="00A36428"/>
    <w:rsid w:val="00A364EE"/>
    <w:rsid w:val="00A36DFD"/>
    <w:rsid w:val="00A37381"/>
    <w:rsid w:val="00A375B9"/>
    <w:rsid w:val="00A37853"/>
    <w:rsid w:val="00A37D0A"/>
    <w:rsid w:val="00A37E87"/>
    <w:rsid w:val="00A37EC2"/>
    <w:rsid w:val="00A37EDF"/>
    <w:rsid w:val="00A40591"/>
    <w:rsid w:val="00A4062F"/>
    <w:rsid w:val="00A40F90"/>
    <w:rsid w:val="00A41076"/>
    <w:rsid w:val="00A4127C"/>
    <w:rsid w:val="00A41A9F"/>
    <w:rsid w:val="00A41ACB"/>
    <w:rsid w:val="00A41E21"/>
    <w:rsid w:val="00A41E5E"/>
    <w:rsid w:val="00A41F37"/>
    <w:rsid w:val="00A423BD"/>
    <w:rsid w:val="00A423CF"/>
    <w:rsid w:val="00A425C6"/>
    <w:rsid w:val="00A42686"/>
    <w:rsid w:val="00A4285C"/>
    <w:rsid w:val="00A4314B"/>
    <w:rsid w:val="00A43212"/>
    <w:rsid w:val="00A432F0"/>
    <w:rsid w:val="00A43D0F"/>
    <w:rsid w:val="00A44A3B"/>
    <w:rsid w:val="00A44DC2"/>
    <w:rsid w:val="00A45130"/>
    <w:rsid w:val="00A45174"/>
    <w:rsid w:val="00A45215"/>
    <w:rsid w:val="00A45660"/>
    <w:rsid w:val="00A456EE"/>
    <w:rsid w:val="00A45BC5"/>
    <w:rsid w:val="00A45D56"/>
    <w:rsid w:val="00A462CA"/>
    <w:rsid w:val="00A46555"/>
    <w:rsid w:val="00A465D1"/>
    <w:rsid w:val="00A46761"/>
    <w:rsid w:val="00A4679A"/>
    <w:rsid w:val="00A46C28"/>
    <w:rsid w:val="00A46F4A"/>
    <w:rsid w:val="00A470C1"/>
    <w:rsid w:val="00A47364"/>
    <w:rsid w:val="00A47A6A"/>
    <w:rsid w:val="00A47D66"/>
    <w:rsid w:val="00A5008C"/>
    <w:rsid w:val="00A50175"/>
    <w:rsid w:val="00A508CA"/>
    <w:rsid w:val="00A50AA9"/>
    <w:rsid w:val="00A517E8"/>
    <w:rsid w:val="00A525BC"/>
    <w:rsid w:val="00A525C0"/>
    <w:rsid w:val="00A52E03"/>
    <w:rsid w:val="00A52F1E"/>
    <w:rsid w:val="00A52F51"/>
    <w:rsid w:val="00A530DA"/>
    <w:rsid w:val="00A53258"/>
    <w:rsid w:val="00A536BB"/>
    <w:rsid w:val="00A53885"/>
    <w:rsid w:val="00A53C4C"/>
    <w:rsid w:val="00A53ED6"/>
    <w:rsid w:val="00A54588"/>
    <w:rsid w:val="00A546A9"/>
    <w:rsid w:val="00A54951"/>
    <w:rsid w:val="00A54996"/>
    <w:rsid w:val="00A54A61"/>
    <w:rsid w:val="00A54AA9"/>
    <w:rsid w:val="00A54ABE"/>
    <w:rsid w:val="00A556ED"/>
    <w:rsid w:val="00A55EF5"/>
    <w:rsid w:val="00A55F10"/>
    <w:rsid w:val="00A560DA"/>
    <w:rsid w:val="00A5626F"/>
    <w:rsid w:val="00A56311"/>
    <w:rsid w:val="00A5638A"/>
    <w:rsid w:val="00A567B8"/>
    <w:rsid w:val="00A567D9"/>
    <w:rsid w:val="00A5697C"/>
    <w:rsid w:val="00A56CF1"/>
    <w:rsid w:val="00A56ED3"/>
    <w:rsid w:val="00A5701B"/>
    <w:rsid w:val="00A57478"/>
    <w:rsid w:val="00A57AA7"/>
    <w:rsid w:val="00A57B7A"/>
    <w:rsid w:val="00A57DF2"/>
    <w:rsid w:val="00A6043D"/>
    <w:rsid w:val="00A61246"/>
    <w:rsid w:val="00A612C4"/>
    <w:rsid w:val="00A61428"/>
    <w:rsid w:val="00A61629"/>
    <w:rsid w:val="00A616DD"/>
    <w:rsid w:val="00A621B3"/>
    <w:rsid w:val="00A62715"/>
    <w:rsid w:val="00A62828"/>
    <w:rsid w:val="00A62D94"/>
    <w:rsid w:val="00A639CE"/>
    <w:rsid w:val="00A63C1C"/>
    <w:rsid w:val="00A63ECD"/>
    <w:rsid w:val="00A64131"/>
    <w:rsid w:val="00A6495A"/>
    <w:rsid w:val="00A64A3D"/>
    <w:rsid w:val="00A64E17"/>
    <w:rsid w:val="00A65196"/>
    <w:rsid w:val="00A654DD"/>
    <w:rsid w:val="00A657B8"/>
    <w:rsid w:val="00A659E6"/>
    <w:rsid w:val="00A65DFE"/>
    <w:rsid w:val="00A661E9"/>
    <w:rsid w:val="00A66397"/>
    <w:rsid w:val="00A663A7"/>
    <w:rsid w:val="00A66A34"/>
    <w:rsid w:val="00A66B88"/>
    <w:rsid w:val="00A66DBE"/>
    <w:rsid w:val="00A66E43"/>
    <w:rsid w:val="00A6701C"/>
    <w:rsid w:val="00A670D8"/>
    <w:rsid w:val="00A6746E"/>
    <w:rsid w:val="00A67AF5"/>
    <w:rsid w:val="00A70248"/>
    <w:rsid w:val="00A70684"/>
    <w:rsid w:val="00A70852"/>
    <w:rsid w:val="00A70C5D"/>
    <w:rsid w:val="00A70F9F"/>
    <w:rsid w:val="00A71760"/>
    <w:rsid w:val="00A717BE"/>
    <w:rsid w:val="00A7231A"/>
    <w:rsid w:val="00A72570"/>
    <w:rsid w:val="00A72803"/>
    <w:rsid w:val="00A72DD1"/>
    <w:rsid w:val="00A730AA"/>
    <w:rsid w:val="00A7353D"/>
    <w:rsid w:val="00A73621"/>
    <w:rsid w:val="00A738A0"/>
    <w:rsid w:val="00A73B8A"/>
    <w:rsid w:val="00A74152"/>
    <w:rsid w:val="00A7428D"/>
    <w:rsid w:val="00A7439D"/>
    <w:rsid w:val="00A745D5"/>
    <w:rsid w:val="00A74688"/>
    <w:rsid w:val="00A750DB"/>
    <w:rsid w:val="00A75CB9"/>
    <w:rsid w:val="00A75F4F"/>
    <w:rsid w:val="00A7637F"/>
    <w:rsid w:val="00A763B9"/>
    <w:rsid w:val="00A76436"/>
    <w:rsid w:val="00A766A3"/>
    <w:rsid w:val="00A7673C"/>
    <w:rsid w:val="00A769FD"/>
    <w:rsid w:val="00A76C30"/>
    <w:rsid w:val="00A76E0B"/>
    <w:rsid w:val="00A77265"/>
    <w:rsid w:val="00A7786D"/>
    <w:rsid w:val="00A8018A"/>
    <w:rsid w:val="00A80804"/>
    <w:rsid w:val="00A80834"/>
    <w:rsid w:val="00A80C82"/>
    <w:rsid w:val="00A80D6D"/>
    <w:rsid w:val="00A80F28"/>
    <w:rsid w:val="00A81002"/>
    <w:rsid w:val="00A81189"/>
    <w:rsid w:val="00A819B5"/>
    <w:rsid w:val="00A828B4"/>
    <w:rsid w:val="00A82BD7"/>
    <w:rsid w:val="00A82CD8"/>
    <w:rsid w:val="00A8323C"/>
    <w:rsid w:val="00A8334A"/>
    <w:rsid w:val="00A834AD"/>
    <w:rsid w:val="00A83537"/>
    <w:rsid w:val="00A83585"/>
    <w:rsid w:val="00A8365F"/>
    <w:rsid w:val="00A83E09"/>
    <w:rsid w:val="00A84188"/>
    <w:rsid w:val="00A84225"/>
    <w:rsid w:val="00A8464D"/>
    <w:rsid w:val="00A84E8A"/>
    <w:rsid w:val="00A84EB3"/>
    <w:rsid w:val="00A84F5A"/>
    <w:rsid w:val="00A84FAA"/>
    <w:rsid w:val="00A852B8"/>
    <w:rsid w:val="00A85462"/>
    <w:rsid w:val="00A857B5"/>
    <w:rsid w:val="00A85991"/>
    <w:rsid w:val="00A85D74"/>
    <w:rsid w:val="00A860A4"/>
    <w:rsid w:val="00A863F3"/>
    <w:rsid w:val="00A8647E"/>
    <w:rsid w:val="00A868D7"/>
    <w:rsid w:val="00A86A20"/>
    <w:rsid w:val="00A86ED2"/>
    <w:rsid w:val="00A875AF"/>
    <w:rsid w:val="00A87660"/>
    <w:rsid w:val="00A87AE8"/>
    <w:rsid w:val="00A87BA4"/>
    <w:rsid w:val="00A90160"/>
    <w:rsid w:val="00A90896"/>
    <w:rsid w:val="00A90A55"/>
    <w:rsid w:val="00A90D19"/>
    <w:rsid w:val="00A90D56"/>
    <w:rsid w:val="00A90DD1"/>
    <w:rsid w:val="00A9108A"/>
    <w:rsid w:val="00A912DE"/>
    <w:rsid w:val="00A917C0"/>
    <w:rsid w:val="00A918E2"/>
    <w:rsid w:val="00A91BD5"/>
    <w:rsid w:val="00A923FA"/>
    <w:rsid w:val="00A92614"/>
    <w:rsid w:val="00A926FC"/>
    <w:rsid w:val="00A92DB8"/>
    <w:rsid w:val="00A93021"/>
    <w:rsid w:val="00A935FC"/>
    <w:rsid w:val="00A93D11"/>
    <w:rsid w:val="00A942DF"/>
    <w:rsid w:val="00A944E6"/>
    <w:rsid w:val="00A94D43"/>
    <w:rsid w:val="00A94E3D"/>
    <w:rsid w:val="00A9518C"/>
    <w:rsid w:val="00A953D1"/>
    <w:rsid w:val="00A95900"/>
    <w:rsid w:val="00A96103"/>
    <w:rsid w:val="00A96271"/>
    <w:rsid w:val="00A96494"/>
    <w:rsid w:val="00A96CCC"/>
    <w:rsid w:val="00A970E0"/>
    <w:rsid w:val="00A972FB"/>
    <w:rsid w:val="00A973B7"/>
    <w:rsid w:val="00A97796"/>
    <w:rsid w:val="00A9791A"/>
    <w:rsid w:val="00A97C4A"/>
    <w:rsid w:val="00A97FA6"/>
    <w:rsid w:val="00AA0053"/>
    <w:rsid w:val="00AA0436"/>
    <w:rsid w:val="00AA0D91"/>
    <w:rsid w:val="00AA0E51"/>
    <w:rsid w:val="00AA1021"/>
    <w:rsid w:val="00AA123A"/>
    <w:rsid w:val="00AA1248"/>
    <w:rsid w:val="00AA12AE"/>
    <w:rsid w:val="00AA1922"/>
    <w:rsid w:val="00AA1C85"/>
    <w:rsid w:val="00AA1F8C"/>
    <w:rsid w:val="00AA241B"/>
    <w:rsid w:val="00AA2422"/>
    <w:rsid w:val="00AA2628"/>
    <w:rsid w:val="00AA294B"/>
    <w:rsid w:val="00AA29C4"/>
    <w:rsid w:val="00AA2CF5"/>
    <w:rsid w:val="00AA313E"/>
    <w:rsid w:val="00AA31A7"/>
    <w:rsid w:val="00AA3293"/>
    <w:rsid w:val="00AA334E"/>
    <w:rsid w:val="00AA3537"/>
    <w:rsid w:val="00AA356B"/>
    <w:rsid w:val="00AA361A"/>
    <w:rsid w:val="00AA3805"/>
    <w:rsid w:val="00AA3865"/>
    <w:rsid w:val="00AA3DE4"/>
    <w:rsid w:val="00AA3E37"/>
    <w:rsid w:val="00AA3EAC"/>
    <w:rsid w:val="00AA45E1"/>
    <w:rsid w:val="00AA4793"/>
    <w:rsid w:val="00AA4C6C"/>
    <w:rsid w:val="00AA4F3F"/>
    <w:rsid w:val="00AA50DA"/>
    <w:rsid w:val="00AA533C"/>
    <w:rsid w:val="00AA593C"/>
    <w:rsid w:val="00AA59D3"/>
    <w:rsid w:val="00AA5CEB"/>
    <w:rsid w:val="00AA5D9E"/>
    <w:rsid w:val="00AA6041"/>
    <w:rsid w:val="00AA60E7"/>
    <w:rsid w:val="00AA6192"/>
    <w:rsid w:val="00AA6234"/>
    <w:rsid w:val="00AA67B6"/>
    <w:rsid w:val="00AA6945"/>
    <w:rsid w:val="00AA6F90"/>
    <w:rsid w:val="00AA711C"/>
    <w:rsid w:val="00AA72B9"/>
    <w:rsid w:val="00AA75AF"/>
    <w:rsid w:val="00AA763C"/>
    <w:rsid w:val="00AA7A7A"/>
    <w:rsid w:val="00AA7FBD"/>
    <w:rsid w:val="00AB003A"/>
    <w:rsid w:val="00AB0435"/>
    <w:rsid w:val="00AB07D0"/>
    <w:rsid w:val="00AB0CD8"/>
    <w:rsid w:val="00AB0D6C"/>
    <w:rsid w:val="00AB0E56"/>
    <w:rsid w:val="00AB1099"/>
    <w:rsid w:val="00AB1174"/>
    <w:rsid w:val="00AB1258"/>
    <w:rsid w:val="00AB1371"/>
    <w:rsid w:val="00AB13AF"/>
    <w:rsid w:val="00AB15CF"/>
    <w:rsid w:val="00AB1820"/>
    <w:rsid w:val="00AB1A6E"/>
    <w:rsid w:val="00AB240B"/>
    <w:rsid w:val="00AB2F1F"/>
    <w:rsid w:val="00AB3083"/>
    <w:rsid w:val="00AB30B3"/>
    <w:rsid w:val="00AB3648"/>
    <w:rsid w:val="00AB365D"/>
    <w:rsid w:val="00AB3C16"/>
    <w:rsid w:val="00AB3DBA"/>
    <w:rsid w:val="00AB4786"/>
    <w:rsid w:val="00AB4C2C"/>
    <w:rsid w:val="00AB4F61"/>
    <w:rsid w:val="00AB5649"/>
    <w:rsid w:val="00AB57B8"/>
    <w:rsid w:val="00AB58BE"/>
    <w:rsid w:val="00AB5FCF"/>
    <w:rsid w:val="00AB642E"/>
    <w:rsid w:val="00AB6447"/>
    <w:rsid w:val="00AB6773"/>
    <w:rsid w:val="00AB67F3"/>
    <w:rsid w:val="00AB6B4C"/>
    <w:rsid w:val="00AB6FA3"/>
    <w:rsid w:val="00AB7C83"/>
    <w:rsid w:val="00AC0012"/>
    <w:rsid w:val="00AC049E"/>
    <w:rsid w:val="00AC077C"/>
    <w:rsid w:val="00AC1043"/>
    <w:rsid w:val="00AC14A3"/>
    <w:rsid w:val="00AC14C2"/>
    <w:rsid w:val="00AC19C8"/>
    <w:rsid w:val="00AC1EEE"/>
    <w:rsid w:val="00AC204A"/>
    <w:rsid w:val="00AC259B"/>
    <w:rsid w:val="00AC28AE"/>
    <w:rsid w:val="00AC2B7A"/>
    <w:rsid w:val="00AC2BEF"/>
    <w:rsid w:val="00AC2F65"/>
    <w:rsid w:val="00AC2FA7"/>
    <w:rsid w:val="00AC3529"/>
    <w:rsid w:val="00AC380F"/>
    <w:rsid w:val="00AC3879"/>
    <w:rsid w:val="00AC436C"/>
    <w:rsid w:val="00AC4A16"/>
    <w:rsid w:val="00AC519C"/>
    <w:rsid w:val="00AC5723"/>
    <w:rsid w:val="00AC5926"/>
    <w:rsid w:val="00AC5A41"/>
    <w:rsid w:val="00AC5A64"/>
    <w:rsid w:val="00AC5B05"/>
    <w:rsid w:val="00AC5BFD"/>
    <w:rsid w:val="00AC600F"/>
    <w:rsid w:val="00AC60B4"/>
    <w:rsid w:val="00AC6305"/>
    <w:rsid w:val="00AC65F9"/>
    <w:rsid w:val="00AC67BC"/>
    <w:rsid w:val="00AC7173"/>
    <w:rsid w:val="00AC76D2"/>
    <w:rsid w:val="00AC7828"/>
    <w:rsid w:val="00AC7885"/>
    <w:rsid w:val="00AC7BDB"/>
    <w:rsid w:val="00AC7E4E"/>
    <w:rsid w:val="00AD02F7"/>
    <w:rsid w:val="00AD03DB"/>
    <w:rsid w:val="00AD070C"/>
    <w:rsid w:val="00AD094E"/>
    <w:rsid w:val="00AD0EE5"/>
    <w:rsid w:val="00AD130E"/>
    <w:rsid w:val="00AD1335"/>
    <w:rsid w:val="00AD1467"/>
    <w:rsid w:val="00AD16AC"/>
    <w:rsid w:val="00AD183C"/>
    <w:rsid w:val="00AD18EE"/>
    <w:rsid w:val="00AD197D"/>
    <w:rsid w:val="00AD1C91"/>
    <w:rsid w:val="00AD1CDD"/>
    <w:rsid w:val="00AD1E75"/>
    <w:rsid w:val="00AD1F5B"/>
    <w:rsid w:val="00AD2769"/>
    <w:rsid w:val="00AD2D96"/>
    <w:rsid w:val="00AD2F43"/>
    <w:rsid w:val="00AD35D7"/>
    <w:rsid w:val="00AD418E"/>
    <w:rsid w:val="00AD4753"/>
    <w:rsid w:val="00AD4888"/>
    <w:rsid w:val="00AD4A66"/>
    <w:rsid w:val="00AD4B29"/>
    <w:rsid w:val="00AD4F72"/>
    <w:rsid w:val="00AD577A"/>
    <w:rsid w:val="00AD5A40"/>
    <w:rsid w:val="00AD5C56"/>
    <w:rsid w:val="00AD6571"/>
    <w:rsid w:val="00AD6C51"/>
    <w:rsid w:val="00AD6C60"/>
    <w:rsid w:val="00AD6D67"/>
    <w:rsid w:val="00AD742F"/>
    <w:rsid w:val="00AD74E4"/>
    <w:rsid w:val="00AD784D"/>
    <w:rsid w:val="00AD7A01"/>
    <w:rsid w:val="00AD7D3F"/>
    <w:rsid w:val="00AE0212"/>
    <w:rsid w:val="00AE0710"/>
    <w:rsid w:val="00AE0808"/>
    <w:rsid w:val="00AE110D"/>
    <w:rsid w:val="00AE1147"/>
    <w:rsid w:val="00AE19A0"/>
    <w:rsid w:val="00AE1A17"/>
    <w:rsid w:val="00AE1B78"/>
    <w:rsid w:val="00AE1CC4"/>
    <w:rsid w:val="00AE1E0A"/>
    <w:rsid w:val="00AE2351"/>
    <w:rsid w:val="00AE2376"/>
    <w:rsid w:val="00AE23C0"/>
    <w:rsid w:val="00AE25CB"/>
    <w:rsid w:val="00AE29AC"/>
    <w:rsid w:val="00AE2C0C"/>
    <w:rsid w:val="00AE3704"/>
    <w:rsid w:val="00AE3BB8"/>
    <w:rsid w:val="00AE41B3"/>
    <w:rsid w:val="00AE4283"/>
    <w:rsid w:val="00AE4596"/>
    <w:rsid w:val="00AE45F2"/>
    <w:rsid w:val="00AE4BEC"/>
    <w:rsid w:val="00AE4D04"/>
    <w:rsid w:val="00AE534C"/>
    <w:rsid w:val="00AE558D"/>
    <w:rsid w:val="00AE5944"/>
    <w:rsid w:val="00AE6164"/>
    <w:rsid w:val="00AE6848"/>
    <w:rsid w:val="00AE6CCE"/>
    <w:rsid w:val="00AE6EC1"/>
    <w:rsid w:val="00AE7800"/>
    <w:rsid w:val="00AE7A07"/>
    <w:rsid w:val="00AE7E39"/>
    <w:rsid w:val="00AF003B"/>
    <w:rsid w:val="00AF0138"/>
    <w:rsid w:val="00AF051F"/>
    <w:rsid w:val="00AF0704"/>
    <w:rsid w:val="00AF0B2C"/>
    <w:rsid w:val="00AF0C2F"/>
    <w:rsid w:val="00AF0ED6"/>
    <w:rsid w:val="00AF1228"/>
    <w:rsid w:val="00AF135E"/>
    <w:rsid w:val="00AF1866"/>
    <w:rsid w:val="00AF1905"/>
    <w:rsid w:val="00AF1A3F"/>
    <w:rsid w:val="00AF1C5F"/>
    <w:rsid w:val="00AF2121"/>
    <w:rsid w:val="00AF24EF"/>
    <w:rsid w:val="00AF292B"/>
    <w:rsid w:val="00AF2BA0"/>
    <w:rsid w:val="00AF2BB4"/>
    <w:rsid w:val="00AF3046"/>
    <w:rsid w:val="00AF32D7"/>
    <w:rsid w:val="00AF4183"/>
    <w:rsid w:val="00AF4AA6"/>
    <w:rsid w:val="00AF4DCB"/>
    <w:rsid w:val="00AF4F7F"/>
    <w:rsid w:val="00AF529B"/>
    <w:rsid w:val="00AF5353"/>
    <w:rsid w:val="00AF6361"/>
    <w:rsid w:val="00AF7182"/>
    <w:rsid w:val="00AF780F"/>
    <w:rsid w:val="00AF7AB9"/>
    <w:rsid w:val="00AF7B46"/>
    <w:rsid w:val="00B0063D"/>
    <w:rsid w:val="00B01102"/>
    <w:rsid w:val="00B011CE"/>
    <w:rsid w:val="00B01590"/>
    <w:rsid w:val="00B01599"/>
    <w:rsid w:val="00B0187E"/>
    <w:rsid w:val="00B0233B"/>
    <w:rsid w:val="00B0248E"/>
    <w:rsid w:val="00B025C8"/>
    <w:rsid w:val="00B025FC"/>
    <w:rsid w:val="00B0272A"/>
    <w:rsid w:val="00B0296D"/>
    <w:rsid w:val="00B02AD5"/>
    <w:rsid w:val="00B032B6"/>
    <w:rsid w:val="00B0350A"/>
    <w:rsid w:val="00B049D3"/>
    <w:rsid w:val="00B04B7A"/>
    <w:rsid w:val="00B04CBB"/>
    <w:rsid w:val="00B04DDB"/>
    <w:rsid w:val="00B04F7A"/>
    <w:rsid w:val="00B05A41"/>
    <w:rsid w:val="00B05B4C"/>
    <w:rsid w:val="00B05F53"/>
    <w:rsid w:val="00B06012"/>
    <w:rsid w:val="00B061D9"/>
    <w:rsid w:val="00B062EB"/>
    <w:rsid w:val="00B0649E"/>
    <w:rsid w:val="00B06A61"/>
    <w:rsid w:val="00B06F5A"/>
    <w:rsid w:val="00B07372"/>
    <w:rsid w:val="00B07704"/>
    <w:rsid w:val="00B0792E"/>
    <w:rsid w:val="00B07AC8"/>
    <w:rsid w:val="00B10372"/>
    <w:rsid w:val="00B10496"/>
    <w:rsid w:val="00B107A2"/>
    <w:rsid w:val="00B10AFD"/>
    <w:rsid w:val="00B10E80"/>
    <w:rsid w:val="00B110E8"/>
    <w:rsid w:val="00B11604"/>
    <w:rsid w:val="00B11748"/>
    <w:rsid w:val="00B118A0"/>
    <w:rsid w:val="00B118A3"/>
    <w:rsid w:val="00B118FD"/>
    <w:rsid w:val="00B126DE"/>
    <w:rsid w:val="00B12707"/>
    <w:rsid w:val="00B12D73"/>
    <w:rsid w:val="00B12EAA"/>
    <w:rsid w:val="00B14093"/>
    <w:rsid w:val="00B1429A"/>
    <w:rsid w:val="00B144DD"/>
    <w:rsid w:val="00B1453D"/>
    <w:rsid w:val="00B151D8"/>
    <w:rsid w:val="00B15602"/>
    <w:rsid w:val="00B15D85"/>
    <w:rsid w:val="00B15EBC"/>
    <w:rsid w:val="00B16B35"/>
    <w:rsid w:val="00B16B6B"/>
    <w:rsid w:val="00B16B77"/>
    <w:rsid w:val="00B16C13"/>
    <w:rsid w:val="00B16C5F"/>
    <w:rsid w:val="00B16DED"/>
    <w:rsid w:val="00B16ECC"/>
    <w:rsid w:val="00B170D4"/>
    <w:rsid w:val="00B170F1"/>
    <w:rsid w:val="00B17130"/>
    <w:rsid w:val="00B172FF"/>
    <w:rsid w:val="00B1745F"/>
    <w:rsid w:val="00B1794D"/>
    <w:rsid w:val="00B17B08"/>
    <w:rsid w:val="00B17BB5"/>
    <w:rsid w:val="00B17C60"/>
    <w:rsid w:val="00B20612"/>
    <w:rsid w:val="00B21368"/>
    <w:rsid w:val="00B215A8"/>
    <w:rsid w:val="00B21E0E"/>
    <w:rsid w:val="00B22189"/>
    <w:rsid w:val="00B223B3"/>
    <w:rsid w:val="00B2245C"/>
    <w:rsid w:val="00B2278E"/>
    <w:rsid w:val="00B22C95"/>
    <w:rsid w:val="00B230AA"/>
    <w:rsid w:val="00B231CC"/>
    <w:rsid w:val="00B23248"/>
    <w:rsid w:val="00B23363"/>
    <w:rsid w:val="00B23C69"/>
    <w:rsid w:val="00B23E75"/>
    <w:rsid w:val="00B24102"/>
    <w:rsid w:val="00B24D4F"/>
    <w:rsid w:val="00B251A4"/>
    <w:rsid w:val="00B251B2"/>
    <w:rsid w:val="00B25572"/>
    <w:rsid w:val="00B25992"/>
    <w:rsid w:val="00B26A0B"/>
    <w:rsid w:val="00B26C47"/>
    <w:rsid w:val="00B27059"/>
    <w:rsid w:val="00B27180"/>
    <w:rsid w:val="00B273E1"/>
    <w:rsid w:val="00B27705"/>
    <w:rsid w:val="00B27778"/>
    <w:rsid w:val="00B27B94"/>
    <w:rsid w:val="00B27DB8"/>
    <w:rsid w:val="00B3085E"/>
    <w:rsid w:val="00B3088A"/>
    <w:rsid w:val="00B309B3"/>
    <w:rsid w:val="00B30B5B"/>
    <w:rsid w:val="00B30F7E"/>
    <w:rsid w:val="00B30FC0"/>
    <w:rsid w:val="00B314C3"/>
    <w:rsid w:val="00B31592"/>
    <w:rsid w:val="00B31D7F"/>
    <w:rsid w:val="00B322BC"/>
    <w:rsid w:val="00B322D1"/>
    <w:rsid w:val="00B32767"/>
    <w:rsid w:val="00B32F1F"/>
    <w:rsid w:val="00B32FB3"/>
    <w:rsid w:val="00B33845"/>
    <w:rsid w:val="00B33932"/>
    <w:rsid w:val="00B3399A"/>
    <w:rsid w:val="00B33E1F"/>
    <w:rsid w:val="00B342AA"/>
    <w:rsid w:val="00B35106"/>
    <w:rsid w:val="00B35155"/>
    <w:rsid w:val="00B3524E"/>
    <w:rsid w:val="00B354D5"/>
    <w:rsid w:val="00B35682"/>
    <w:rsid w:val="00B357C9"/>
    <w:rsid w:val="00B359D7"/>
    <w:rsid w:val="00B36453"/>
    <w:rsid w:val="00B36528"/>
    <w:rsid w:val="00B3656F"/>
    <w:rsid w:val="00B3667D"/>
    <w:rsid w:val="00B36756"/>
    <w:rsid w:val="00B3682B"/>
    <w:rsid w:val="00B36BC0"/>
    <w:rsid w:val="00B3717E"/>
    <w:rsid w:val="00B37773"/>
    <w:rsid w:val="00B400E0"/>
    <w:rsid w:val="00B40193"/>
    <w:rsid w:val="00B40357"/>
    <w:rsid w:val="00B40D39"/>
    <w:rsid w:val="00B416A1"/>
    <w:rsid w:val="00B41BAD"/>
    <w:rsid w:val="00B41D2D"/>
    <w:rsid w:val="00B41DE5"/>
    <w:rsid w:val="00B41E0D"/>
    <w:rsid w:val="00B41F8B"/>
    <w:rsid w:val="00B4211A"/>
    <w:rsid w:val="00B42508"/>
    <w:rsid w:val="00B42B6B"/>
    <w:rsid w:val="00B42C53"/>
    <w:rsid w:val="00B430F5"/>
    <w:rsid w:val="00B43CFE"/>
    <w:rsid w:val="00B44146"/>
    <w:rsid w:val="00B444E1"/>
    <w:rsid w:val="00B449A5"/>
    <w:rsid w:val="00B45158"/>
    <w:rsid w:val="00B453A6"/>
    <w:rsid w:val="00B45529"/>
    <w:rsid w:val="00B4565A"/>
    <w:rsid w:val="00B45896"/>
    <w:rsid w:val="00B4603D"/>
    <w:rsid w:val="00B46221"/>
    <w:rsid w:val="00B463AD"/>
    <w:rsid w:val="00B46512"/>
    <w:rsid w:val="00B465BB"/>
    <w:rsid w:val="00B46820"/>
    <w:rsid w:val="00B469C5"/>
    <w:rsid w:val="00B46AD8"/>
    <w:rsid w:val="00B46E60"/>
    <w:rsid w:val="00B46EB4"/>
    <w:rsid w:val="00B46F60"/>
    <w:rsid w:val="00B4747F"/>
    <w:rsid w:val="00B476B5"/>
    <w:rsid w:val="00B478E2"/>
    <w:rsid w:val="00B47A48"/>
    <w:rsid w:val="00B503B6"/>
    <w:rsid w:val="00B50424"/>
    <w:rsid w:val="00B504AC"/>
    <w:rsid w:val="00B504B9"/>
    <w:rsid w:val="00B50D08"/>
    <w:rsid w:val="00B510E1"/>
    <w:rsid w:val="00B51293"/>
    <w:rsid w:val="00B51AE1"/>
    <w:rsid w:val="00B51C75"/>
    <w:rsid w:val="00B52171"/>
    <w:rsid w:val="00B52424"/>
    <w:rsid w:val="00B524A8"/>
    <w:rsid w:val="00B525E5"/>
    <w:rsid w:val="00B52695"/>
    <w:rsid w:val="00B52B26"/>
    <w:rsid w:val="00B52F3F"/>
    <w:rsid w:val="00B530F8"/>
    <w:rsid w:val="00B5316D"/>
    <w:rsid w:val="00B53199"/>
    <w:rsid w:val="00B53481"/>
    <w:rsid w:val="00B534DC"/>
    <w:rsid w:val="00B536D6"/>
    <w:rsid w:val="00B53A56"/>
    <w:rsid w:val="00B53DE2"/>
    <w:rsid w:val="00B5412A"/>
    <w:rsid w:val="00B548CE"/>
    <w:rsid w:val="00B548D0"/>
    <w:rsid w:val="00B54DD8"/>
    <w:rsid w:val="00B55200"/>
    <w:rsid w:val="00B559EC"/>
    <w:rsid w:val="00B56140"/>
    <w:rsid w:val="00B56218"/>
    <w:rsid w:val="00B5647C"/>
    <w:rsid w:val="00B56569"/>
    <w:rsid w:val="00B5696E"/>
    <w:rsid w:val="00B56DEC"/>
    <w:rsid w:val="00B56F44"/>
    <w:rsid w:val="00B56F94"/>
    <w:rsid w:val="00B57301"/>
    <w:rsid w:val="00B574EF"/>
    <w:rsid w:val="00B5766B"/>
    <w:rsid w:val="00B577FB"/>
    <w:rsid w:val="00B604AF"/>
    <w:rsid w:val="00B60555"/>
    <w:rsid w:val="00B60729"/>
    <w:rsid w:val="00B607D8"/>
    <w:rsid w:val="00B609B5"/>
    <w:rsid w:val="00B60C59"/>
    <w:rsid w:val="00B60C98"/>
    <w:rsid w:val="00B612D1"/>
    <w:rsid w:val="00B61646"/>
    <w:rsid w:val="00B619D4"/>
    <w:rsid w:val="00B61A92"/>
    <w:rsid w:val="00B6247E"/>
    <w:rsid w:val="00B62484"/>
    <w:rsid w:val="00B629DD"/>
    <w:rsid w:val="00B62E20"/>
    <w:rsid w:val="00B630F2"/>
    <w:rsid w:val="00B63B72"/>
    <w:rsid w:val="00B63FA8"/>
    <w:rsid w:val="00B6417B"/>
    <w:rsid w:val="00B645B3"/>
    <w:rsid w:val="00B64781"/>
    <w:rsid w:val="00B647DE"/>
    <w:rsid w:val="00B64F07"/>
    <w:rsid w:val="00B6523A"/>
    <w:rsid w:val="00B652B0"/>
    <w:rsid w:val="00B654C8"/>
    <w:rsid w:val="00B656B4"/>
    <w:rsid w:val="00B65A46"/>
    <w:rsid w:val="00B65D53"/>
    <w:rsid w:val="00B660D0"/>
    <w:rsid w:val="00B6635E"/>
    <w:rsid w:val="00B66AAA"/>
    <w:rsid w:val="00B66AB4"/>
    <w:rsid w:val="00B66C05"/>
    <w:rsid w:val="00B66C51"/>
    <w:rsid w:val="00B66E58"/>
    <w:rsid w:val="00B671C1"/>
    <w:rsid w:val="00B6750D"/>
    <w:rsid w:val="00B678F8"/>
    <w:rsid w:val="00B67C44"/>
    <w:rsid w:val="00B7023B"/>
    <w:rsid w:val="00B7047E"/>
    <w:rsid w:val="00B70596"/>
    <w:rsid w:val="00B706BF"/>
    <w:rsid w:val="00B70880"/>
    <w:rsid w:val="00B70AF3"/>
    <w:rsid w:val="00B7126F"/>
    <w:rsid w:val="00B7154D"/>
    <w:rsid w:val="00B7165A"/>
    <w:rsid w:val="00B7171F"/>
    <w:rsid w:val="00B71759"/>
    <w:rsid w:val="00B71BA9"/>
    <w:rsid w:val="00B71F18"/>
    <w:rsid w:val="00B71F96"/>
    <w:rsid w:val="00B72222"/>
    <w:rsid w:val="00B72335"/>
    <w:rsid w:val="00B72724"/>
    <w:rsid w:val="00B72AC3"/>
    <w:rsid w:val="00B72C1E"/>
    <w:rsid w:val="00B72F75"/>
    <w:rsid w:val="00B72F9E"/>
    <w:rsid w:val="00B73051"/>
    <w:rsid w:val="00B73637"/>
    <w:rsid w:val="00B738E5"/>
    <w:rsid w:val="00B745B7"/>
    <w:rsid w:val="00B74A2F"/>
    <w:rsid w:val="00B74B28"/>
    <w:rsid w:val="00B74B88"/>
    <w:rsid w:val="00B74D6F"/>
    <w:rsid w:val="00B755A7"/>
    <w:rsid w:val="00B7611D"/>
    <w:rsid w:val="00B761FA"/>
    <w:rsid w:val="00B768A5"/>
    <w:rsid w:val="00B76A54"/>
    <w:rsid w:val="00B77031"/>
    <w:rsid w:val="00B770E1"/>
    <w:rsid w:val="00B7715A"/>
    <w:rsid w:val="00B773E0"/>
    <w:rsid w:val="00B7780E"/>
    <w:rsid w:val="00B7795E"/>
    <w:rsid w:val="00B77DDA"/>
    <w:rsid w:val="00B77FF1"/>
    <w:rsid w:val="00B80185"/>
    <w:rsid w:val="00B80831"/>
    <w:rsid w:val="00B80880"/>
    <w:rsid w:val="00B80ECF"/>
    <w:rsid w:val="00B80FA1"/>
    <w:rsid w:val="00B8104C"/>
    <w:rsid w:val="00B813BB"/>
    <w:rsid w:val="00B81443"/>
    <w:rsid w:val="00B81850"/>
    <w:rsid w:val="00B81A31"/>
    <w:rsid w:val="00B81AA1"/>
    <w:rsid w:val="00B81D69"/>
    <w:rsid w:val="00B81E9D"/>
    <w:rsid w:val="00B8289B"/>
    <w:rsid w:val="00B82B42"/>
    <w:rsid w:val="00B832C7"/>
    <w:rsid w:val="00B838EA"/>
    <w:rsid w:val="00B83C45"/>
    <w:rsid w:val="00B8422D"/>
    <w:rsid w:val="00B8493F"/>
    <w:rsid w:val="00B84AF4"/>
    <w:rsid w:val="00B84C64"/>
    <w:rsid w:val="00B84CCB"/>
    <w:rsid w:val="00B84D18"/>
    <w:rsid w:val="00B84FFA"/>
    <w:rsid w:val="00B85160"/>
    <w:rsid w:val="00B852D6"/>
    <w:rsid w:val="00B86195"/>
    <w:rsid w:val="00B86220"/>
    <w:rsid w:val="00B866CB"/>
    <w:rsid w:val="00B86B33"/>
    <w:rsid w:val="00B86B96"/>
    <w:rsid w:val="00B86BBD"/>
    <w:rsid w:val="00B86CB7"/>
    <w:rsid w:val="00B86D25"/>
    <w:rsid w:val="00B87090"/>
    <w:rsid w:val="00B9017D"/>
    <w:rsid w:val="00B91163"/>
    <w:rsid w:val="00B91799"/>
    <w:rsid w:val="00B917B4"/>
    <w:rsid w:val="00B91AB0"/>
    <w:rsid w:val="00B91C33"/>
    <w:rsid w:val="00B91D27"/>
    <w:rsid w:val="00B91D9E"/>
    <w:rsid w:val="00B920EF"/>
    <w:rsid w:val="00B9221B"/>
    <w:rsid w:val="00B92594"/>
    <w:rsid w:val="00B92628"/>
    <w:rsid w:val="00B92839"/>
    <w:rsid w:val="00B928A7"/>
    <w:rsid w:val="00B92D51"/>
    <w:rsid w:val="00B9335D"/>
    <w:rsid w:val="00B93717"/>
    <w:rsid w:val="00B940AF"/>
    <w:rsid w:val="00B943E7"/>
    <w:rsid w:val="00B94540"/>
    <w:rsid w:val="00B94759"/>
    <w:rsid w:val="00B94B48"/>
    <w:rsid w:val="00B94D8E"/>
    <w:rsid w:val="00B9538C"/>
    <w:rsid w:val="00B95472"/>
    <w:rsid w:val="00B95648"/>
    <w:rsid w:val="00B9572F"/>
    <w:rsid w:val="00B95891"/>
    <w:rsid w:val="00B95A6B"/>
    <w:rsid w:val="00B96390"/>
    <w:rsid w:val="00B96872"/>
    <w:rsid w:val="00B96D5F"/>
    <w:rsid w:val="00B96F54"/>
    <w:rsid w:val="00B97C1D"/>
    <w:rsid w:val="00BA0177"/>
    <w:rsid w:val="00BA08EB"/>
    <w:rsid w:val="00BA093E"/>
    <w:rsid w:val="00BA0B3E"/>
    <w:rsid w:val="00BA0CB2"/>
    <w:rsid w:val="00BA11FF"/>
    <w:rsid w:val="00BA13E5"/>
    <w:rsid w:val="00BA15E1"/>
    <w:rsid w:val="00BA19E9"/>
    <w:rsid w:val="00BA1CC4"/>
    <w:rsid w:val="00BA1EC0"/>
    <w:rsid w:val="00BA222B"/>
    <w:rsid w:val="00BA2820"/>
    <w:rsid w:val="00BA2B73"/>
    <w:rsid w:val="00BA2FA9"/>
    <w:rsid w:val="00BA3008"/>
    <w:rsid w:val="00BA353D"/>
    <w:rsid w:val="00BA37F0"/>
    <w:rsid w:val="00BA3BF6"/>
    <w:rsid w:val="00BA3EAB"/>
    <w:rsid w:val="00BA43C9"/>
    <w:rsid w:val="00BA4E3E"/>
    <w:rsid w:val="00BA4EBA"/>
    <w:rsid w:val="00BA5263"/>
    <w:rsid w:val="00BA5497"/>
    <w:rsid w:val="00BA56E5"/>
    <w:rsid w:val="00BA578E"/>
    <w:rsid w:val="00BA5DD4"/>
    <w:rsid w:val="00BA673D"/>
    <w:rsid w:val="00BA6A3D"/>
    <w:rsid w:val="00BA6BFE"/>
    <w:rsid w:val="00BA6C82"/>
    <w:rsid w:val="00BA6C87"/>
    <w:rsid w:val="00BA6F71"/>
    <w:rsid w:val="00BA7109"/>
    <w:rsid w:val="00BA7296"/>
    <w:rsid w:val="00BA7ADC"/>
    <w:rsid w:val="00BA7B14"/>
    <w:rsid w:val="00BA7D6C"/>
    <w:rsid w:val="00BA7F5E"/>
    <w:rsid w:val="00BA7F86"/>
    <w:rsid w:val="00BB0964"/>
    <w:rsid w:val="00BB1201"/>
    <w:rsid w:val="00BB1454"/>
    <w:rsid w:val="00BB16DD"/>
    <w:rsid w:val="00BB174B"/>
    <w:rsid w:val="00BB1DCF"/>
    <w:rsid w:val="00BB1F99"/>
    <w:rsid w:val="00BB1FA1"/>
    <w:rsid w:val="00BB2058"/>
    <w:rsid w:val="00BB22C2"/>
    <w:rsid w:val="00BB249B"/>
    <w:rsid w:val="00BB24FE"/>
    <w:rsid w:val="00BB272D"/>
    <w:rsid w:val="00BB2829"/>
    <w:rsid w:val="00BB2D3C"/>
    <w:rsid w:val="00BB35AD"/>
    <w:rsid w:val="00BB38C6"/>
    <w:rsid w:val="00BB3A86"/>
    <w:rsid w:val="00BB3B65"/>
    <w:rsid w:val="00BB3D0A"/>
    <w:rsid w:val="00BB4013"/>
    <w:rsid w:val="00BB407A"/>
    <w:rsid w:val="00BB429A"/>
    <w:rsid w:val="00BB436A"/>
    <w:rsid w:val="00BB4983"/>
    <w:rsid w:val="00BB4AAF"/>
    <w:rsid w:val="00BB4ED6"/>
    <w:rsid w:val="00BB50AF"/>
    <w:rsid w:val="00BB5467"/>
    <w:rsid w:val="00BB59D7"/>
    <w:rsid w:val="00BB59FB"/>
    <w:rsid w:val="00BB5AC3"/>
    <w:rsid w:val="00BB674A"/>
    <w:rsid w:val="00BB6976"/>
    <w:rsid w:val="00BB72CE"/>
    <w:rsid w:val="00BB7FF2"/>
    <w:rsid w:val="00BC02AB"/>
    <w:rsid w:val="00BC03EC"/>
    <w:rsid w:val="00BC0489"/>
    <w:rsid w:val="00BC0593"/>
    <w:rsid w:val="00BC07CA"/>
    <w:rsid w:val="00BC083A"/>
    <w:rsid w:val="00BC0FAB"/>
    <w:rsid w:val="00BC107D"/>
    <w:rsid w:val="00BC114E"/>
    <w:rsid w:val="00BC1347"/>
    <w:rsid w:val="00BC15B0"/>
    <w:rsid w:val="00BC1629"/>
    <w:rsid w:val="00BC1A25"/>
    <w:rsid w:val="00BC21A9"/>
    <w:rsid w:val="00BC22D4"/>
    <w:rsid w:val="00BC26EF"/>
    <w:rsid w:val="00BC32E9"/>
    <w:rsid w:val="00BC34C9"/>
    <w:rsid w:val="00BC350B"/>
    <w:rsid w:val="00BC408C"/>
    <w:rsid w:val="00BC43CB"/>
    <w:rsid w:val="00BC4400"/>
    <w:rsid w:val="00BC4433"/>
    <w:rsid w:val="00BC45A2"/>
    <w:rsid w:val="00BC465D"/>
    <w:rsid w:val="00BC4A42"/>
    <w:rsid w:val="00BC503D"/>
    <w:rsid w:val="00BC5145"/>
    <w:rsid w:val="00BC5C41"/>
    <w:rsid w:val="00BC5D48"/>
    <w:rsid w:val="00BC6028"/>
    <w:rsid w:val="00BC6091"/>
    <w:rsid w:val="00BC65F0"/>
    <w:rsid w:val="00BC681C"/>
    <w:rsid w:val="00BC6822"/>
    <w:rsid w:val="00BC683E"/>
    <w:rsid w:val="00BC69AA"/>
    <w:rsid w:val="00BC6CF3"/>
    <w:rsid w:val="00BC7006"/>
    <w:rsid w:val="00BC73C2"/>
    <w:rsid w:val="00BC77B0"/>
    <w:rsid w:val="00BC7AF9"/>
    <w:rsid w:val="00BD0157"/>
    <w:rsid w:val="00BD05E2"/>
    <w:rsid w:val="00BD0815"/>
    <w:rsid w:val="00BD096B"/>
    <w:rsid w:val="00BD1717"/>
    <w:rsid w:val="00BD18B9"/>
    <w:rsid w:val="00BD1CD2"/>
    <w:rsid w:val="00BD1CD9"/>
    <w:rsid w:val="00BD1F5F"/>
    <w:rsid w:val="00BD1F65"/>
    <w:rsid w:val="00BD2423"/>
    <w:rsid w:val="00BD2585"/>
    <w:rsid w:val="00BD38CF"/>
    <w:rsid w:val="00BD3AB1"/>
    <w:rsid w:val="00BD4001"/>
    <w:rsid w:val="00BD48BB"/>
    <w:rsid w:val="00BD4A94"/>
    <w:rsid w:val="00BD4ABE"/>
    <w:rsid w:val="00BD4F9C"/>
    <w:rsid w:val="00BD55BF"/>
    <w:rsid w:val="00BD5601"/>
    <w:rsid w:val="00BD5A2E"/>
    <w:rsid w:val="00BD5A35"/>
    <w:rsid w:val="00BD5ADE"/>
    <w:rsid w:val="00BD5B6A"/>
    <w:rsid w:val="00BD5BD8"/>
    <w:rsid w:val="00BD6259"/>
    <w:rsid w:val="00BD64F0"/>
    <w:rsid w:val="00BD6C95"/>
    <w:rsid w:val="00BD6F5E"/>
    <w:rsid w:val="00BD6FAC"/>
    <w:rsid w:val="00BD7597"/>
    <w:rsid w:val="00BD763E"/>
    <w:rsid w:val="00BD773F"/>
    <w:rsid w:val="00BD7ABA"/>
    <w:rsid w:val="00BE00FA"/>
    <w:rsid w:val="00BE0404"/>
    <w:rsid w:val="00BE07EE"/>
    <w:rsid w:val="00BE0D07"/>
    <w:rsid w:val="00BE0D58"/>
    <w:rsid w:val="00BE0F8A"/>
    <w:rsid w:val="00BE1043"/>
    <w:rsid w:val="00BE1283"/>
    <w:rsid w:val="00BE142D"/>
    <w:rsid w:val="00BE14AF"/>
    <w:rsid w:val="00BE16BC"/>
    <w:rsid w:val="00BE18F4"/>
    <w:rsid w:val="00BE1DC3"/>
    <w:rsid w:val="00BE1E23"/>
    <w:rsid w:val="00BE24E5"/>
    <w:rsid w:val="00BE2540"/>
    <w:rsid w:val="00BE27A6"/>
    <w:rsid w:val="00BE2B64"/>
    <w:rsid w:val="00BE2C7E"/>
    <w:rsid w:val="00BE2DE0"/>
    <w:rsid w:val="00BE3198"/>
    <w:rsid w:val="00BE32A2"/>
    <w:rsid w:val="00BE3314"/>
    <w:rsid w:val="00BE331F"/>
    <w:rsid w:val="00BE389D"/>
    <w:rsid w:val="00BE393F"/>
    <w:rsid w:val="00BE3C95"/>
    <w:rsid w:val="00BE3E02"/>
    <w:rsid w:val="00BE4120"/>
    <w:rsid w:val="00BE4274"/>
    <w:rsid w:val="00BE4698"/>
    <w:rsid w:val="00BE4B5F"/>
    <w:rsid w:val="00BE4DD3"/>
    <w:rsid w:val="00BE4EDA"/>
    <w:rsid w:val="00BE5242"/>
    <w:rsid w:val="00BE528D"/>
    <w:rsid w:val="00BE5677"/>
    <w:rsid w:val="00BE5752"/>
    <w:rsid w:val="00BE6589"/>
    <w:rsid w:val="00BE67E2"/>
    <w:rsid w:val="00BE6C4B"/>
    <w:rsid w:val="00BE6CCB"/>
    <w:rsid w:val="00BE6DD6"/>
    <w:rsid w:val="00BE74ED"/>
    <w:rsid w:val="00BE780D"/>
    <w:rsid w:val="00BE7B92"/>
    <w:rsid w:val="00BE7BED"/>
    <w:rsid w:val="00BE7C9C"/>
    <w:rsid w:val="00BE7DDC"/>
    <w:rsid w:val="00BE7DE9"/>
    <w:rsid w:val="00BF036C"/>
    <w:rsid w:val="00BF04A1"/>
    <w:rsid w:val="00BF0912"/>
    <w:rsid w:val="00BF12B1"/>
    <w:rsid w:val="00BF15AD"/>
    <w:rsid w:val="00BF1673"/>
    <w:rsid w:val="00BF1A45"/>
    <w:rsid w:val="00BF1A7E"/>
    <w:rsid w:val="00BF1BC8"/>
    <w:rsid w:val="00BF1D20"/>
    <w:rsid w:val="00BF1DDB"/>
    <w:rsid w:val="00BF1E39"/>
    <w:rsid w:val="00BF22EB"/>
    <w:rsid w:val="00BF2805"/>
    <w:rsid w:val="00BF2C62"/>
    <w:rsid w:val="00BF3091"/>
    <w:rsid w:val="00BF319E"/>
    <w:rsid w:val="00BF3375"/>
    <w:rsid w:val="00BF3487"/>
    <w:rsid w:val="00BF35D1"/>
    <w:rsid w:val="00BF3B9A"/>
    <w:rsid w:val="00BF3DD0"/>
    <w:rsid w:val="00BF412C"/>
    <w:rsid w:val="00BF4171"/>
    <w:rsid w:val="00BF4176"/>
    <w:rsid w:val="00BF4801"/>
    <w:rsid w:val="00BF48AB"/>
    <w:rsid w:val="00BF4C44"/>
    <w:rsid w:val="00BF5100"/>
    <w:rsid w:val="00BF5624"/>
    <w:rsid w:val="00BF574E"/>
    <w:rsid w:val="00BF57BD"/>
    <w:rsid w:val="00BF6716"/>
    <w:rsid w:val="00BF67F1"/>
    <w:rsid w:val="00BF69A7"/>
    <w:rsid w:val="00BF6DB1"/>
    <w:rsid w:val="00BF6FBD"/>
    <w:rsid w:val="00BF71B6"/>
    <w:rsid w:val="00BF7495"/>
    <w:rsid w:val="00BF74FB"/>
    <w:rsid w:val="00BF7540"/>
    <w:rsid w:val="00BF76D0"/>
    <w:rsid w:val="00BF7793"/>
    <w:rsid w:val="00BF7BCF"/>
    <w:rsid w:val="00BF7EB1"/>
    <w:rsid w:val="00BF7EC0"/>
    <w:rsid w:val="00C00037"/>
    <w:rsid w:val="00C00689"/>
    <w:rsid w:val="00C00795"/>
    <w:rsid w:val="00C00EAF"/>
    <w:rsid w:val="00C01477"/>
    <w:rsid w:val="00C017EE"/>
    <w:rsid w:val="00C01F18"/>
    <w:rsid w:val="00C02204"/>
    <w:rsid w:val="00C023D8"/>
    <w:rsid w:val="00C0255C"/>
    <w:rsid w:val="00C02AB1"/>
    <w:rsid w:val="00C02B33"/>
    <w:rsid w:val="00C02CBF"/>
    <w:rsid w:val="00C02EC3"/>
    <w:rsid w:val="00C031B2"/>
    <w:rsid w:val="00C036E7"/>
    <w:rsid w:val="00C03879"/>
    <w:rsid w:val="00C03ED8"/>
    <w:rsid w:val="00C04741"/>
    <w:rsid w:val="00C04BF3"/>
    <w:rsid w:val="00C04D6E"/>
    <w:rsid w:val="00C053E6"/>
    <w:rsid w:val="00C05517"/>
    <w:rsid w:val="00C05965"/>
    <w:rsid w:val="00C05EF0"/>
    <w:rsid w:val="00C065FD"/>
    <w:rsid w:val="00C06D7A"/>
    <w:rsid w:val="00C06FBC"/>
    <w:rsid w:val="00C06FD6"/>
    <w:rsid w:val="00C072E3"/>
    <w:rsid w:val="00C073E7"/>
    <w:rsid w:val="00C07487"/>
    <w:rsid w:val="00C0753B"/>
    <w:rsid w:val="00C07C5D"/>
    <w:rsid w:val="00C07EE1"/>
    <w:rsid w:val="00C100B0"/>
    <w:rsid w:val="00C1050D"/>
    <w:rsid w:val="00C10969"/>
    <w:rsid w:val="00C10CCF"/>
    <w:rsid w:val="00C10D6C"/>
    <w:rsid w:val="00C10DA0"/>
    <w:rsid w:val="00C10E2B"/>
    <w:rsid w:val="00C110D8"/>
    <w:rsid w:val="00C113A9"/>
    <w:rsid w:val="00C115B1"/>
    <w:rsid w:val="00C115FA"/>
    <w:rsid w:val="00C1181E"/>
    <w:rsid w:val="00C11DA1"/>
    <w:rsid w:val="00C1218C"/>
    <w:rsid w:val="00C12473"/>
    <w:rsid w:val="00C1270A"/>
    <w:rsid w:val="00C13839"/>
    <w:rsid w:val="00C13BC9"/>
    <w:rsid w:val="00C143A4"/>
    <w:rsid w:val="00C14718"/>
    <w:rsid w:val="00C14E7A"/>
    <w:rsid w:val="00C151B3"/>
    <w:rsid w:val="00C15791"/>
    <w:rsid w:val="00C158FC"/>
    <w:rsid w:val="00C15AC5"/>
    <w:rsid w:val="00C15D60"/>
    <w:rsid w:val="00C15DF1"/>
    <w:rsid w:val="00C15EA1"/>
    <w:rsid w:val="00C16228"/>
    <w:rsid w:val="00C16349"/>
    <w:rsid w:val="00C165ED"/>
    <w:rsid w:val="00C16936"/>
    <w:rsid w:val="00C1714B"/>
    <w:rsid w:val="00C17231"/>
    <w:rsid w:val="00C17253"/>
    <w:rsid w:val="00C17758"/>
    <w:rsid w:val="00C177F3"/>
    <w:rsid w:val="00C17B08"/>
    <w:rsid w:val="00C203AB"/>
    <w:rsid w:val="00C208F5"/>
    <w:rsid w:val="00C20AE5"/>
    <w:rsid w:val="00C20D68"/>
    <w:rsid w:val="00C21817"/>
    <w:rsid w:val="00C22090"/>
    <w:rsid w:val="00C22205"/>
    <w:rsid w:val="00C22809"/>
    <w:rsid w:val="00C22EC6"/>
    <w:rsid w:val="00C22EFD"/>
    <w:rsid w:val="00C234D5"/>
    <w:rsid w:val="00C239F7"/>
    <w:rsid w:val="00C23A16"/>
    <w:rsid w:val="00C23B68"/>
    <w:rsid w:val="00C23D04"/>
    <w:rsid w:val="00C23D1A"/>
    <w:rsid w:val="00C242CE"/>
    <w:rsid w:val="00C243B4"/>
    <w:rsid w:val="00C24530"/>
    <w:rsid w:val="00C24A7B"/>
    <w:rsid w:val="00C24F65"/>
    <w:rsid w:val="00C252CC"/>
    <w:rsid w:val="00C259E7"/>
    <w:rsid w:val="00C25A54"/>
    <w:rsid w:val="00C25BB9"/>
    <w:rsid w:val="00C25DFD"/>
    <w:rsid w:val="00C25F29"/>
    <w:rsid w:val="00C25F9B"/>
    <w:rsid w:val="00C25FE3"/>
    <w:rsid w:val="00C26040"/>
    <w:rsid w:val="00C26B2C"/>
    <w:rsid w:val="00C26CF1"/>
    <w:rsid w:val="00C26E45"/>
    <w:rsid w:val="00C27443"/>
    <w:rsid w:val="00C27712"/>
    <w:rsid w:val="00C279E0"/>
    <w:rsid w:val="00C27A6E"/>
    <w:rsid w:val="00C27DA1"/>
    <w:rsid w:val="00C27EC0"/>
    <w:rsid w:val="00C30192"/>
    <w:rsid w:val="00C302D9"/>
    <w:rsid w:val="00C30479"/>
    <w:rsid w:val="00C30FB6"/>
    <w:rsid w:val="00C30FF5"/>
    <w:rsid w:val="00C310DE"/>
    <w:rsid w:val="00C3116D"/>
    <w:rsid w:val="00C3126E"/>
    <w:rsid w:val="00C315C9"/>
    <w:rsid w:val="00C31653"/>
    <w:rsid w:val="00C31681"/>
    <w:rsid w:val="00C31EE4"/>
    <w:rsid w:val="00C31F08"/>
    <w:rsid w:val="00C31FAA"/>
    <w:rsid w:val="00C325A4"/>
    <w:rsid w:val="00C32633"/>
    <w:rsid w:val="00C32A08"/>
    <w:rsid w:val="00C32E67"/>
    <w:rsid w:val="00C32ED5"/>
    <w:rsid w:val="00C33067"/>
    <w:rsid w:val="00C331C3"/>
    <w:rsid w:val="00C33AFA"/>
    <w:rsid w:val="00C34296"/>
    <w:rsid w:val="00C34CEE"/>
    <w:rsid w:val="00C34F06"/>
    <w:rsid w:val="00C34FEF"/>
    <w:rsid w:val="00C35402"/>
    <w:rsid w:val="00C35471"/>
    <w:rsid w:val="00C35492"/>
    <w:rsid w:val="00C35AE6"/>
    <w:rsid w:val="00C36239"/>
    <w:rsid w:val="00C36A42"/>
    <w:rsid w:val="00C37BFA"/>
    <w:rsid w:val="00C37C8D"/>
    <w:rsid w:val="00C37FD7"/>
    <w:rsid w:val="00C40399"/>
    <w:rsid w:val="00C40A15"/>
    <w:rsid w:val="00C415FF"/>
    <w:rsid w:val="00C41825"/>
    <w:rsid w:val="00C41CCB"/>
    <w:rsid w:val="00C41CF7"/>
    <w:rsid w:val="00C41D5F"/>
    <w:rsid w:val="00C42079"/>
    <w:rsid w:val="00C4287C"/>
    <w:rsid w:val="00C42BA7"/>
    <w:rsid w:val="00C42FFA"/>
    <w:rsid w:val="00C43247"/>
    <w:rsid w:val="00C43B44"/>
    <w:rsid w:val="00C43F3E"/>
    <w:rsid w:val="00C44086"/>
    <w:rsid w:val="00C4447C"/>
    <w:rsid w:val="00C44489"/>
    <w:rsid w:val="00C44A89"/>
    <w:rsid w:val="00C44C38"/>
    <w:rsid w:val="00C44CB1"/>
    <w:rsid w:val="00C451D1"/>
    <w:rsid w:val="00C45388"/>
    <w:rsid w:val="00C4556D"/>
    <w:rsid w:val="00C4599B"/>
    <w:rsid w:val="00C45C1F"/>
    <w:rsid w:val="00C45C96"/>
    <w:rsid w:val="00C46464"/>
    <w:rsid w:val="00C464FA"/>
    <w:rsid w:val="00C46702"/>
    <w:rsid w:val="00C46830"/>
    <w:rsid w:val="00C46833"/>
    <w:rsid w:val="00C46868"/>
    <w:rsid w:val="00C46A24"/>
    <w:rsid w:val="00C46C6B"/>
    <w:rsid w:val="00C46E0A"/>
    <w:rsid w:val="00C4712F"/>
    <w:rsid w:val="00C471FC"/>
    <w:rsid w:val="00C4776A"/>
    <w:rsid w:val="00C47DAD"/>
    <w:rsid w:val="00C47E18"/>
    <w:rsid w:val="00C503B0"/>
    <w:rsid w:val="00C503C8"/>
    <w:rsid w:val="00C506A3"/>
    <w:rsid w:val="00C506CA"/>
    <w:rsid w:val="00C5074C"/>
    <w:rsid w:val="00C50D0E"/>
    <w:rsid w:val="00C51314"/>
    <w:rsid w:val="00C51975"/>
    <w:rsid w:val="00C51C22"/>
    <w:rsid w:val="00C52090"/>
    <w:rsid w:val="00C52200"/>
    <w:rsid w:val="00C525D0"/>
    <w:rsid w:val="00C52858"/>
    <w:rsid w:val="00C52912"/>
    <w:rsid w:val="00C52CE4"/>
    <w:rsid w:val="00C53348"/>
    <w:rsid w:val="00C53601"/>
    <w:rsid w:val="00C5391B"/>
    <w:rsid w:val="00C539AF"/>
    <w:rsid w:val="00C53B81"/>
    <w:rsid w:val="00C53BDA"/>
    <w:rsid w:val="00C53C7B"/>
    <w:rsid w:val="00C5451D"/>
    <w:rsid w:val="00C546B1"/>
    <w:rsid w:val="00C54760"/>
    <w:rsid w:val="00C54855"/>
    <w:rsid w:val="00C548AF"/>
    <w:rsid w:val="00C5521C"/>
    <w:rsid w:val="00C552A5"/>
    <w:rsid w:val="00C557D8"/>
    <w:rsid w:val="00C55915"/>
    <w:rsid w:val="00C55BE1"/>
    <w:rsid w:val="00C56178"/>
    <w:rsid w:val="00C567D6"/>
    <w:rsid w:val="00C56C51"/>
    <w:rsid w:val="00C571C9"/>
    <w:rsid w:val="00C575CE"/>
    <w:rsid w:val="00C577C6"/>
    <w:rsid w:val="00C578E7"/>
    <w:rsid w:val="00C57A28"/>
    <w:rsid w:val="00C57EE9"/>
    <w:rsid w:val="00C57F08"/>
    <w:rsid w:val="00C60B5F"/>
    <w:rsid w:val="00C60C93"/>
    <w:rsid w:val="00C60EBD"/>
    <w:rsid w:val="00C60FD2"/>
    <w:rsid w:val="00C614AA"/>
    <w:rsid w:val="00C616EE"/>
    <w:rsid w:val="00C61726"/>
    <w:rsid w:val="00C6176D"/>
    <w:rsid w:val="00C617A7"/>
    <w:rsid w:val="00C6183E"/>
    <w:rsid w:val="00C61854"/>
    <w:rsid w:val="00C6195C"/>
    <w:rsid w:val="00C61C57"/>
    <w:rsid w:val="00C61E3C"/>
    <w:rsid w:val="00C61F5A"/>
    <w:rsid w:val="00C61F9B"/>
    <w:rsid w:val="00C6223A"/>
    <w:rsid w:val="00C62650"/>
    <w:rsid w:val="00C62818"/>
    <w:rsid w:val="00C62B95"/>
    <w:rsid w:val="00C62F25"/>
    <w:rsid w:val="00C6362C"/>
    <w:rsid w:val="00C643B8"/>
    <w:rsid w:val="00C648A4"/>
    <w:rsid w:val="00C649B7"/>
    <w:rsid w:val="00C64BE3"/>
    <w:rsid w:val="00C6548D"/>
    <w:rsid w:val="00C655C1"/>
    <w:rsid w:val="00C65964"/>
    <w:rsid w:val="00C66579"/>
    <w:rsid w:val="00C668A7"/>
    <w:rsid w:val="00C66CFF"/>
    <w:rsid w:val="00C674A3"/>
    <w:rsid w:val="00C67B72"/>
    <w:rsid w:val="00C67D8E"/>
    <w:rsid w:val="00C70668"/>
    <w:rsid w:val="00C708FE"/>
    <w:rsid w:val="00C709DC"/>
    <w:rsid w:val="00C70B2D"/>
    <w:rsid w:val="00C70E3A"/>
    <w:rsid w:val="00C7103D"/>
    <w:rsid w:val="00C7128A"/>
    <w:rsid w:val="00C71A46"/>
    <w:rsid w:val="00C721FF"/>
    <w:rsid w:val="00C72B79"/>
    <w:rsid w:val="00C72D48"/>
    <w:rsid w:val="00C7340B"/>
    <w:rsid w:val="00C73C76"/>
    <w:rsid w:val="00C741F5"/>
    <w:rsid w:val="00C743A9"/>
    <w:rsid w:val="00C74441"/>
    <w:rsid w:val="00C74527"/>
    <w:rsid w:val="00C7483D"/>
    <w:rsid w:val="00C74DD7"/>
    <w:rsid w:val="00C75632"/>
    <w:rsid w:val="00C75656"/>
    <w:rsid w:val="00C75ED1"/>
    <w:rsid w:val="00C760DE"/>
    <w:rsid w:val="00C7649C"/>
    <w:rsid w:val="00C76B36"/>
    <w:rsid w:val="00C76DDB"/>
    <w:rsid w:val="00C7709D"/>
    <w:rsid w:val="00C77B24"/>
    <w:rsid w:val="00C77BFB"/>
    <w:rsid w:val="00C77DD7"/>
    <w:rsid w:val="00C80303"/>
    <w:rsid w:val="00C80405"/>
    <w:rsid w:val="00C81022"/>
    <w:rsid w:val="00C81124"/>
    <w:rsid w:val="00C81283"/>
    <w:rsid w:val="00C816A5"/>
    <w:rsid w:val="00C81749"/>
    <w:rsid w:val="00C81CA6"/>
    <w:rsid w:val="00C81F78"/>
    <w:rsid w:val="00C82096"/>
    <w:rsid w:val="00C82ED5"/>
    <w:rsid w:val="00C83067"/>
    <w:rsid w:val="00C83079"/>
    <w:rsid w:val="00C83279"/>
    <w:rsid w:val="00C83434"/>
    <w:rsid w:val="00C834E2"/>
    <w:rsid w:val="00C83863"/>
    <w:rsid w:val="00C83AB6"/>
    <w:rsid w:val="00C83AD3"/>
    <w:rsid w:val="00C83E32"/>
    <w:rsid w:val="00C8418C"/>
    <w:rsid w:val="00C84389"/>
    <w:rsid w:val="00C84496"/>
    <w:rsid w:val="00C84959"/>
    <w:rsid w:val="00C84975"/>
    <w:rsid w:val="00C84C47"/>
    <w:rsid w:val="00C84CA0"/>
    <w:rsid w:val="00C84FFC"/>
    <w:rsid w:val="00C8564E"/>
    <w:rsid w:val="00C85DFC"/>
    <w:rsid w:val="00C85F64"/>
    <w:rsid w:val="00C860B4"/>
    <w:rsid w:val="00C8613A"/>
    <w:rsid w:val="00C86294"/>
    <w:rsid w:val="00C865EC"/>
    <w:rsid w:val="00C86C3E"/>
    <w:rsid w:val="00C86D0B"/>
    <w:rsid w:val="00C86FB6"/>
    <w:rsid w:val="00C87026"/>
    <w:rsid w:val="00C87616"/>
    <w:rsid w:val="00C876AE"/>
    <w:rsid w:val="00C8779C"/>
    <w:rsid w:val="00C87A2B"/>
    <w:rsid w:val="00C87B3C"/>
    <w:rsid w:val="00C87E5C"/>
    <w:rsid w:val="00C90011"/>
    <w:rsid w:val="00C902C4"/>
    <w:rsid w:val="00C902D1"/>
    <w:rsid w:val="00C907BD"/>
    <w:rsid w:val="00C90B2C"/>
    <w:rsid w:val="00C90E6E"/>
    <w:rsid w:val="00C90EA5"/>
    <w:rsid w:val="00C9130C"/>
    <w:rsid w:val="00C91B9E"/>
    <w:rsid w:val="00C91F41"/>
    <w:rsid w:val="00C9296B"/>
    <w:rsid w:val="00C92A26"/>
    <w:rsid w:val="00C92BA2"/>
    <w:rsid w:val="00C92C1E"/>
    <w:rsid w:val="00C92E85"/>
    <w:rsid w:val="00C93031"/>
    <w:rsid w:val="00C9313B"/>
    <w:rsid w:val="00C936AA"/>
    <w:rsid w:val="00C93862"/>
    <w:rsid w:val="00C93894"/>
    <w:rsid w:val="00C93935"/>
    <w:rsid w:val="00C939AC"/>
    <w:rsid w:val="00C93B48"/>
    <w:rsid w:val="00C93E84"/>
    <w:rsid w:val="00C94276"/>
    <w:rsid w:val="00C94483"/>
    <w:rsid w:val="00C9454D"/>
    <w:rsid w:val="00C945FD"/>
    <w:rsid w:val="00C946C6"/>
    <w:rsid w:val="00C94914"/>
    <w:rsid w:val="00C949B6"/>
    <w:rsid w:val="00C94A69"/>
    <w:rsid w:val="00C94C6E"/>
    <w:rsid w:val="00C94E3F"/>
    <w:rsid w:val="00C94F64"/>
    <w:rsid w:val="00C95926"/>
    <w:rsid w:val="00C95A0A"/>
    <w:rsid w:val="00C95FCB"/>
    <w:rsid w:val="00C96106"/>
    <w:rsid w:val="00C96CDD"/>
    <w:rsid w:val="00C96F62"/>
    <w:rsid w:val="00C97340"/>
    <w:rsid w:val="00C97AA1"/>
    <w:rsid w:val="00CA00E2"/>
    <w:rsid w:val="00CA0366"/>
    <w:rsid w:val="00CA03F4"/>
    <w:rsid w:val="00CA0703"/>
    <w:rsid w:val="00CA0718"/>
    <w:rsid w:val="00CA09CA"/>
    <w:rsid w:val="00CA0DD2"/>
    <w:rsid w:val="00CA1250"/>
    <w:rsid w:val="00CA1252"/>
    <w:rsid w:val="00CA1339"/>
    <w:rsid w:val="00CA141A"/>
    <w:rsid w:val="00CA1CF4"/>
    <w:rsid w:val="00CA1DC3"/>
    <w:rsid w:val="00CA1F83"/>
    <w:rsid w:val="00CA2348"/>
    <w:rsid w:val="00CA2663"/>
    <w:rsid w:val="00CA2764"/>
    <w:rsid w:val="00CA27BC"/>
    <w:rsid w:val="00CA28C7"/>
    <w:rsid w:val="00CA2B48"/>
    <w:rsid w:val="00CA2BB6"/>
    <w:rsid w:val="00CA3423"/>
    <w:rsid w:val="00CA3A6D"/>
    <w:rsid w:val="00CA3ACD"/>
    <w:rsid w:val="00CA3D21"/>
    <w:rsid w:val="00CA3DF1"/>
    <w:rsid w:val="00CA406A"/>
    <w:rsid w:val="00CA44F8"/>
    <w:rsid w:val="00CA48F5"/>
    <w:rsid w:val="00CA5157"/>
    <w:rsid w:val="00CA561C"/>
    <w:rsid w:val="00CA57AE"/>
    <w:rsid w:val="00CA5BC5"/>
    <w:rsid w:val="00CA5D55"/>
    <w:rsid w:val="00CA5F44"/>
    <w:rsid w:val="00CA6126"/>
    <w:rsid w:val="00CA6179"/>
    <w:rsid w:val="00CA6231"/>
    <w:rsid w:val="00CA6331"/>
    <w:rsid w:val="00CA6371"/>
    <w:rsid w:val="00CA649E"/>
    <w:rsid w:val="00CA6EA3"/>
    <w:rsid w:val="00CA6FBA"/>
    <w:rsid w:val="00CA7116"/>
    <w:rsid w:val="00CA715F"/>
    <w:rsid w:val="00CA7435"/>
    <w:rsid w:val="00CA7BA8"/>
    <w:rsid w:val="00CA7FA2"/>
    <w:rsid w:val="00CB001E"/>
    <w:rsid w:val="00CB0021"/>
    <w:rsid w:val="00CB02A6"/>
    <w:rsid w:val="00CB0316"/>
    <w:rsid w:val="00CB0BBF"/>
    <w:rsid w:val="00CB19CF"/>
    <w:rsid w:val="00CB1ACF"/>
    <w:rsid w:val="00CB2159"/>
    <w:rsid w:val="00CB23DF"/>
    <w:rsid w:val="00CB2A5B"/>
    <w:rsid w:val="00CB2E3F"/>
    <w:rsid w:val="00CB2E73"/>
    <w:rsid w:val="00CB2FD5"/>
    <w:rsid w:val="00CB312E"/>
    <w:rsid w:val="00CB3195"/>
    <w:rsid w:val="00CB3212"/>
    <w:rsid w:val="00CB331B"/>
    <w:rsid w:val="00CB3782"/>
    <w:rsid w:val="00CB3834"/>
    <w:rsid w:val="00CB39AC"/>
    <w:rsid w:val="00CB3AA5"/>
    <w:rsid w:val="00CB3C55"/>
    <w:rsid w:val="00CB3DA4"/>
    <w:rsid w:val="00CB4798"/>
    <w:rsid w:val="00CB4BF4"/>
    <w:rsid w:val="00CB4E31"/>
    <w:rsid w:val="00CB4FC7"/>
    <w:rsid w:val="00CB5127"/>
    <w:rsid w:val="00CB5B24"/>
    <w:rsid w:val="00CB5B4E"/>
    <w:rsid w:val="00CB648D"/>
    <w:rsid w:val="00CB6538"/>
    <w:rsid w:val="00CB694B"/>
    <w:rsid w:val="00CB7014"/>
    <w:rsid w:val="00CB7063"/>
    <w:rsid w:val="00CB7541"/>
    <w:rsid w:val="00CB75BD"/>
    <w:rsid w:val="00CB7770"/>
    <w:rsid w:val="00CB7CFA"/>
    <w:rsid w:val="00CC029F"/>
    <w:rsid w:val="00CC072D"/>
    <w:rsid w:val="00CC0922"/>
    <w:rsid w:val="00CC0A46"/>
    <w:rsid w:val="00CC0C2A"/>
    <w:rsid w:val="00CC1569"/>
    <w:rsid w:val="00CC1672"/>
    <w:rsid w:val="00CC2138"/>
    <w:rsid w:val="00CC2220"/>
    <w:rsid w:val="00CC2237"/>
    <w:rsid w:val="00CC25E7"/>
    <w:rsid w:val="00CC30E9"/>
    <w:rsid w:val="00CC32CD"/>
    <w:rsid w:val="00CC3354"/>
    <w:rsid w:val="00CC33F9"/>
    <w:rsid w:val="00CC4689"/>
    <w:rsid w:val="00CC48A5"/>
    <w:rsid w:val="00CC4906"/>
    <w:rsid w:val="00CC4B19"/>
    <w:rsid w:val="00CC4D46"/>
    <w:rsid w:val="00CC4DFA"/>
    <w:rsid w:val="00CC5455"/>
    <w:rsid w:val="00CC5585"/>
    <w:rsid w:val="00CC55DB"/>
    <w:rsid w:val="00CC5681"/>
    <w:rsid w:val="00CC56A3"/>
    <w:rsid w:val="00CC5ADE"/>
    <w:rsid w:val="00CC5C54"/>
    <w:rsid w:val="00CC63AC"/>
    <w:rsid w:val="00CC63BD"/>
    <w:rsid w:val="00CC6782"/>
    <w:rsid w:val="00CC68FA"/>
    <w:rsid w:val="00CC6A25"/>
    <w:rsid w:val="00CC6A3F"/>
    <w:rsid w:val="00CC6CF6"/>
    <w:rsid w:val="00CC712F"/>
    <w:rsid w:val="00CC739A"/>
    <w:rsid w:val="00CC76E0"/>
    <w:rsid w:val="00CC7A52"/>
    <w:rsid w:val="00CD000A"/>
    <w:rsid w:val="00CD0664"/>
    <w:rsid w:val="00CD0791"/>
    <w:rsid w:val="00CD08B4"/>
    <w:rsid w:val="00CD0D21"/>
    <w:rsid w:val="00CD0FBB"/>
    <w:rsid w:val="00CD1C80"/>
    <w:rsid w:val="00CD22AA"/>
    <w:rsid w:val="00CD23A7"/>
    <w:rsid w:val="00CD2C4C"/>
    <w:rsid w:val="00CD2E0B"/>
    <w:rsid w:val="00CD2EE1"/>
    <w:rsid w:val="00CD3112"/>
    <w:rsid w:val="00CD31F9"/>
    <w:rsid w:val="00CD3571"/>
    <w:rsid w:val="00CD364A"/>
    <w:rsid w:val="00CD388B"/>
    <w:rsid w:val="00CD3D73"/>
    <w:rsid w:val="00CD3EEE"/>
    <w:rsid w:val="00CD42AA"/>
    <w:rsid w:val="00CD432E"/>
    <w:rsid w:val="00CD466A"/>
    <w:rsid w:val="00CD4732"/>
    <w:rsid w:val="00CD4930"/>
    <w:rsid w:val="00CD4E0A"/>
    <w:rsid w:val="00CD51C3"/>
    <w:rsid w:val="00CD53FD"/>
    <w:rsid w:val="00CD57EF"/>
    <w:rsid w:val="00CD5930"/>
    <w:rsid w:val="00CD5ECA"/>
    <w:rsid w:val="00CD6212"/>
    <w:rsid w:val="00CD658F"/>
    <w:rsid w:val="00CD65EE"/>
    <w:rsid w:val="00CD6B34"/>
    <w:rsid w:val="00CD707C"/>
    <w:rsid w:val="00CD70BF"/>
    <w:rsid w:val="00CD72EA"/>
    <w:rsid w:val="00CD76CC"/>
    <w:rsid w:val="00CD7B6F"/>
    <w:rsid w:val="00CD7C3C"/>
    <w:rsid w:val="00CE0441"/>
    <w:rsid w:val="00CE0A41"/>
    <w:rsid w:val="00CE0BBB"/>
    <w:rsid w:val="00CE0C67"/>
    <w:rsid w:val="00CE1743"/>
    <w:rsid w:val="00CE183A"/>
    <w:rsid w:val="00CE1C7B"/>
    <w:rsid w:val="00CE1F6D"/>
    <w:rsid w:val="00CE248A"/>
    <w:rsid w:val="00CE279E"/>
    <w:rsid w:val="00CE3773"/>
    <w:rsid w:val="00CE42FC"/>
    <w:rsid w:val="00CE4450"/>
    <w:rsid w:val="00CE4ADD"/>
    <w:rsid w:val="00CE54D4"/>
    <w:rsid w:val="00CE574D"/>
    <w:rsid w:val="00CE5948"/>
    <w:rsid w:val="00CE5A0D"/>
    <w:rsid w:val="00CE5CB8"/>
    <w:rsid w:val="00CE61E9"/>
    <w:rsid w:val="00CE6211"/>
    <w:rsid w:val="00CE6558"/>
    <w:rsid w:val="00CE66A2"/>
    <w:rsid w:val="00CE69AC"/>
    <w:rsid w:val="00CE6F95"/>
    <w:rsid w:val="00CE79C8"/>
    <w:rsid w:val="00CE7C04"/>
    <w:rsid w:val="00CF0070"/>
    <w:rsid w:val="00CF00FB"/>
    <w:rsid w:val="00CF0674"/>
    <w:rsid w:val="00CF0714"/>
    <w:rsid w:val="00CF0C10"/>
    <w:rsid w:val="00CF139E"/>
    <w:rsid w:val="00CF1848"/>
    <w:rsid w:val="00CF1C31"/>
    <w:rsid w:val="00CF1C86"/>
    <w:rsid w:val="00CF1CBC"/>
    <w:rsid w:val="00CF22D6"/>
    <w:rsid w:val="00CF2320"/>
    <w:rsid w:val="00CF23C7"/>
    <w:rsid w:val="00CF2982"/>
    <w:rsid w:val="00CF305E"/>
    <w:rsid w:val="00CF32EA"/>
    <w:rsid w:val="00CF363D"/>
    <w:rsid w:val="00CF36B1"/>
    <w:rsid w:val="00CF36E4"/>
    <w:rsid w:val="00CF3C1E"/>
    <w:rsid w:val="00CF40A8"/>
    <w:rsid w:val="00CF4A94"/>
    <w:rsid w:val="00CF4B65"/>
    <w:rsid w:val="00CF4E02"/>
    <w:rsid w:val="00CF52EE"/>
    <w:rsid w:val="00CF552B"/>
    <w:rsid w:val="00CF5834"/>
    <w:rsid w:val="00CF5AB3"/>
    <w:rsid w:val="00CF5C0B"/>
    <w:rsid w:val="00CF5C19"/>
    <w:rsid w:val="00CF5E56"/>
    <w:rsid w:val="00CF606D"/>
    <w:rsid w:val="00CF6197"/>
    <w:rsid w:val="00CF63A0"/>
    <w:rsid w:val="00CF67C8"/>
    <w:rsid w:val="00CF67DA"/>
    <w:rsid w:val="00CF691E"/>
    <w:rsid w:val="00CF6CBC"/>
    <w:rsid w:val="00CF6D27"/>
    <w:rsid w:val="00CF6D64"/>
    <w:rsid w:val="00CF70CC"/>
    <w:rsid w:val="00CF7207"/>
    <w:rsid w:val="00CF7234"/>
    <w:rsid w:val="00CF7423"/>
    <w:rsid w:val="00CF7CE8"/>
    <w:rsid w:val="00D0021E"/>
    <w:rsid w:val="00D006FC"/>
    <w:rsid w:val="00D007D4"/>
    <w:rsid w:val="00D00831"/>
    <w:rsid w:val="00D00955"/>
    <w:rsid w:val="00D012A6"/>
    <w:rsid w:val="00D0140D"/>
    <w:rsid w:val="00D01423"/>
    <w:rsid w:val="00D0142A"/>
    <w:rsid w:val="00D01507"/>
    <w:rsid w:val="00D0186B"/>
    <w:rsid w:val="00D02264"/>
    <w:rsid w:val="00D02F7F"/>
    <w:rsid w:val="00D03445"/>
    <w:rsid w:val="00D035EE"/>
    <w:rsid w:val="00D037E2"/>
    <w:rsid w:val="00D03921"/>
    <w:rsid w:val="00D03CFE"/>
    <w:rsid w:val="00D040A5"/>
    <w:rsid w:val="00D04239"/>
    <w:rsid w:val="00D043A0"/>
    <w:rsid w:val="00D05270"/>
    <w:rsid w:val="00D052AF"/>
    <w:rsid w:val="00D055D5"/>
    <w:rsid w:val="00D05793"/>
    <w:rsid w:val="00D0580E"/>
    <w:rsid w:val="00D059CB"/>
    <w:rsid w:val="00D05FA1"/>
    <w:rsid w:val="00D0608F"/>
    <w:rsid w:val="00D06102"/>
    <w:rsid w:val="00D062B3"/>
    <w:rsid w:val="00D065E4"/>
    <w:rsid w:val="00D0679A"/>
    <w:rsid w:val="00D06C70"/>
    <w:rsid w:val="00D06F20"/>
    <w:rsid w:val="00D072F1"/>
    <w:rsid w:val="00D07D34"/>
    <w:rsid w:val="00D10254"/>
    <w:rsid w:val="00D1191E"/>
    <w:rsid w:val="00D11DD7"/>
    <w:rsid w:val="00D11E1F"/>
    <w:rsid w:val="00D123C5"/>
    <w:rsid w:val="00D12CDE"/>
    <w:rsid w:val="00D130A0"/>
    <w:rsid w:val="00D131E9"/>
    <w:rsid w:val="00D1381A"/>
    <w:rsid w:val="00D13A48"/>
    <w:rsid w:val="00D13D1C"/>
    <w:rsid w:val="00D13E29"/>
    <w:rsid w:val="00D13F81"/>
    <w:rsid w:val="00D13FA3"/>
    <w:rsid w:val="00D14651"/>
    <w:rsid w:val="00D14CFC"/>
    <w:rsid w:val="00D14E95"/>
    <w:rsid w:val="00D14EAC"/>
    <w:rsid w:val="00D14F91"/>
    <w:rsid w:val="00D15160"/>
    <w:rsid w:val="00D151FB"/>
    <w:rsid w:val="00D154AA"/>
    <w:rsid w:val="00D156C4"/>
    <w:rsid w:val="00D15B36"/>
    <w:rsid w:val="00D1668C"/>
    <w:rsid w:val="00D168DD"/>
    <w:rsid w:val="00D16B6C"/>
    <w:rsid w:val="00D17072"/>
    <w:rsid w:val="00D170A0"/>
    <w:rsid w:val="00D1737B"/>
    <w:rsid w:val="00D2041D"/>
    <w:rsid w:val="00D207CE"/>
    <w:rsid w:val="00D20B33"/>
    <w:rsid w:val="00D20C64"/>
    <w:rsid w:val="00D20E30"/>
    <w:rsid w:val="00D211B6"/>
    <w:rsid w:val="00D2146F"/>
    <w:rsid w:val="00D2176E"/>
    <w:rsid w:val="00D21CC1"/>
    <w:rsid w:val="00D22068"/>
    <w:rsid w:val="00D225BC"/>
    <w:rsid w:val="00D2273A"/>
    <w:rsid w:val="00D22860"/>
    <w:rsid w:val="00D228B1"/>
    <w:rsid w:val="00D22C7F"/>
    <w:rsid w:val="00D22FC7"/>
    <w:rsid w:val="00D231DF"/>
    <w:rsid w:val="00D23413"/>
    <w:rsid w:val="00D23791"/>
    <w:rsid w:val="00D23FD4"/>
    <w:rsid w:val="00D240E4"/>
    <w:rsid w:val="00D2431D"/>
    <w:rsid w:val="00D248D7"/>
    <w:rsid w:val="00D24AFD"/>
    <w:rsid w:val="00D251B8"/>
    <w:rsid w:val="00D254C6"/>
    <w:rsid w:val="00D25507"/>
    <w:rsid w:val="00D2583A"/>
    <w:rsid w:val="00D258BF"/>
    <w:rsid w:val="00D258E7"/>
    <w:rsid w:val="00D25B86"/>
    <w:rsid w:val="00D260F2"/>
    <w:rsid w:val="00D261A6"/>
    <w:rsid w:val="00D26313"/>
    <w:rsid w:val="00D264EE"/>
    <w:rsid w:val="00D2660C"/>
    <w:rsid w:val="00D267D4"/>
    <w:rsid w:val="00D26A50"/>
    <w:rsid w:val="00D26A99"/>
    <w:rsid w:val="00D26C6B"/>
    <w:rsid w:val="00D2770A"/>
    <w:rsid w:val="00D2789D"/>
    <w:rsid w:val="00D27B3E"/>
    <w:rsid w:val="00D3001C"/>
    <w:rsid w:val="00D310DB"/>
    <w:rsid w:val="00D3126E"/>
    <w:rsid w:val="00D31788"/>
    <w:rsid w:val="00D317DA"/>
    <w:rsid w:val="00D31ABE"/>
    <w:rsid w:val="00D31B1C"/>
    <w:rsid w:val="00D31DEA"/>
    <w:rsid w:val="00D31E47"/>
    <w:rsid w:val="00D324F9"/>
    <w:rsid w:val="00D32746"/>
    <w:rsid w:val="00D33505"/>
    <w:rsid w:val="00D336AE"/>
    <w:rsid w:val="00D3372E"/>
    <w:rsid w:val="00D33A5F"/>
    <w:rsid w:val="00D33D49"/>
    <w:rsid w:val="00D33DBF"/>
    <w:rsid w:val="00D34442"/>
    <w:rsid w:val="00D3444A"/>
    <w:rsid w:val="00D3488D"/>
    <w:rsid w:val="00D3491C"/>
    <w:rsid w:val="00D34BD4"/>
    <w:rsid w:val="00D34EBC"/>
    <w:rsid w:val="00D34FBF"/>
    <w:rsid w:val="00D353D9"/>
    <w:rsid w:val="00D35426"/>
    <w:rsid w:val="00D357B9"/>
    <w:rsid w:val="00D361C4"/>
    <w:rsid w:val="00D369D6"/>
    <w:rsid w:val="00D373D2"/>
    <w:rsid w:val="00D375A8"/>
    <w:rsid w:val="00D37771"/>
    <w:rsid w:val="00D377A2"/>
    <w:rsid w:val="00D377B5"/>
    <w:rsid w:val="00D379FF"/>
    <w:rsid w:val="00D37BCB"/>
    <w:rsid w:val="00D37F96"/>
    <w:rsid w:val="00D406B7"/>
    <w:rsid w:val="00D4076A"/>
    <w:rsid w:val="00D4080D"/>
    <w:rsid w:val="00D40899"/>
    <w:rsid w:val="00D408D8"/>
    <w:rsid w:val="00D40BC3"/>
    <w:rsid w:val="00D40D21"/>
    <w:rsid w:val="00D410FF"/>
    <w:rsid w:val="00D4135C"/>
    <w:rsid w:val="00D416A0"/>
    <w:rsid w:val="00D4271E"/>
    <w:rsid w:val="00D42912"/>
    <w:rsid w:val="00D42ADB"/>
    <w:rsid w:val="00D430A4"/>
    <w:rsid w:val="00D43110"/>
    <w:rsid w:val="00D432E2"/>
    <w:rsid w:val="00D43461"/>
    <w:rsid w:val="00D43815"/>
    <w:rsid w:val="00D43970"/>
    <w:rsid w:val="00D4440E"/>
    <w:rsid w:val="00D445F9"/>
    <w:rsid w:val="00D44A44"/>
    <w:rsid w:val="00D44F76"/>
    <w:rsid w:val="00D452BB"/>
    <w:rsid w:val="00D456E3"/>
    <w:rsid w:val="00D45713"/>
    <w:rsid w:val="00D45ABF"/>
    <w:rsid w:val="00D45C56"/>
    <w:rsid w:val="00D45FE7"/>
    <w:rsid w:val="00D461DC"/>
    <w:rsid w:val="00D462E6"/>
    <w:rsid w:val="00D46C3C"/>
    <w:rsid w:val="00D46C6B"/>
    <w:rsid w:val="00D46DB6"/>
    <w:rsid w:val="00D46E6A"/>
    <w:rsid w:val="00D47698"/>
    <w:rsid w:val="00D47908"/>
    <w:rsid w:val="00D479B2"/>
    <w:rsid w:val="00D50078"/>
    <w:rsid w:val="00D504C7"/>
    <w:rsid w:val="00D50729"/>
    <w:rsid w:val="00D50B04"/>
    <w:rsid w:val="00D5124C"/>
    <w:rsid w:val="00D5137E"/>
    <w:rsid w:val="00D514E0"/>
    <w:rsid w:val="00D5247A"/>
    <w:rsid w:val="00D5262C"/>
    <w:rsid w:val="00D53012"/>
    <w:rsid w:val="00D53052"/>
    <w:rsid w:val="00D530D3"/>
    <w:rsid w:val="00D53C8D"/>
    <w:rsid w:val="00D53C99"/>
    <w:rsid w:val="00D5460D"/>
    <w:rsid w:val="00D548B7"/>
    <w:rsid w:val="00D55671"/>
    <w:rsid w:val="00D55CE1"/>
    <w:rsid w:val="00D565C6"/>
    <w:rsid w:val="00D5677F"/>
    <w:rsid w:val="00D5696E"/>
    <w:rsid w:val="00D56C75"/>
    <w:rsid w:val="00D56D88"/>
    <w:rsid w:val="00D56ECE"/>
    <w:rsid w:val="00D573E5"/>
    <w:rsid w:val="00D57576"/>
    <w:rsid w:val="00D575FF"/>
    <w:rsid w:val="00D6011A"/>
    <w:rsid w:val="00D60BC9"/>
    <w:rsid w:val="00D60D35"/>
    <w:rsid w:val="00D60F24"/>
    <w:rsid w:val="00D61086"/>
    <w:rsid w:val="00D611A7"/>
    <w:rsid w:val="00D61328"/>
    <w:rsid w:val="00D61674"/>
    <w:rsid w:val="00D61A36"/>
    <w:rsid w:val="00D61B66"/>
    <w:rsid w:val="00D61CF8"/>
    <w:rsid w:val="00D61ECF"/>
    <w:rsid w:val="00D62102"/>
    <w:rsid w:val="00D6216C"/>
    <w:rsid w:val="00D622A0"/>
    <w:rsid w:val="00D622CE"/>
    <w:rsid w:val="00D624B8"/>
    <w:rsid w:val="00D628C7"/>
    <w:rsid w:val="00D62CB7"/>
    <w:rsid w:val="00D62E57"/>
    <w:rsid w:val="00D63A2C"/>
    <w:rsid w:val="00D63BB7"/>
    <w:rsid w:val="00D63D8D"/>
    <w:rsid w:val="00D63FED"/>
    <w:rsid w:val="00D640F4"/>
    <w:rsid w:val="00D6413E"/>
    <w:rsid w:val="00D64186"/>
    <w:rsid w:val="00D643C0"/>
    <w:rsid w:val="00D643DE"/>
    <w:rsid w:val="00D64405"/>
    <w:rsid w:val="00D6457A"/>
    <w:rsid w:val="00D64D78"/>
    <w:rsid w:val="00D651C7"/>
    <w:rsid w:val="00D6522C"/>
    <w:rsid w:val="00D65315"/>
    <w:rsid w:val="00D65667"/>
    <w:rsid w:val="00D656A9"/>
    <w:rsid w:val="00D657E9"/>
    <w:rsid w:val="00D65882"/>
    <w:rsid w:val="00D660CB"/>
    <w:rsid w:val="00D6616D"/>
    <w:rsid w:val="00D6654C"/>
    <w:rsid w:val="00D666AC"/>
    <w:rsid w:val="00D668CA"/>
    <w:rsid w:val="00D66CEF"/>
    <w:rsid w:val="00D66D47"/>
    <w:rsid w:val="00D66DFD"/>
    <w:rsid w:val="00D66E99"/>
    <w:rsid w:val="00D67060"/>
    <w:rsid w:val="00D716B9"/>
    <w:rsid w:val="00D71A28"/>
    <w:rsid w:val="00D71BFD"/>
    <w:rsid w:val="00D71E3B"/>
    <w:rsid w:val="00D71EE3"/>
    <w:rsid w:val="00D71F38"/>
    <w:rsid w:val="00D71FB7"/>
    <w:rsid w:val="00D72169"/>
    <w:rsid w:val="00D7264F"/>
    <w:rsid w:val="00D727FF"/>
    <w:rsid w:val="00D72827"/>
    <w:rsid w:val="00D72EFD"/>
    <w:rsid w:val="00D73295"/>
    <w:rsid w:val="00D73777"/>
    <w:rsid w:val="00D73A45"/>
    <w:rsid w:val="00D73AD5"/>
    <w:rsid w:val="00D7401C"/>
    <w:rsid w:val="00D740D4"/>
    <w:rsid w:val="00D7425A"/>
    <w:rsid w:val="00D7432C"/>
    <w:rsid w:val="00D746BD"/>
    <w:rsid w:val="00D7547E"/>
    <w:rsid w:val="00D757B4"/>
    <w:rsid w:val="00D75859"/>
    <w:rsid w:val="00D75896"/>
    <w:rsid w:val="00D759FF"/>
    <w:rsid w:val="00D75A92"/>
    <w:rsid w:val="00D75AF9"/>
    <w:rsid w:val="00D75CC1"/>
    <w:rsid w:val="00D76012"/>
    <w:rsid w:val="00D7604C"/>
    <w:rsid w:val="00D76326"/>
    <w:rsid w:val="00D76A86"/>
    <w:rsid w:val="00D76C6E"/>
    <w:rsid w:val="00D77172"/>
    <w:rsid w:val="00D772E7"/>
    <w:rsid w:val="00D772F1"/>
    <w:rsid w:val="00D77613"/>
    <w:rsid w:val="00D77D07"/>
    <w:rsid w:val="00D77D48"/>
    <w:rsid w:val="00D77D52"/>
    <w:rsid w:val="00D8006F"/>
    <w:rsid w:val="00D800E4"/>
    <w:rsid w:val="00D804EE"/>
    <w:rsid w:val="00D805A4"/>
    <w:rsid w:val="00D80681"/>
    <w:rsid w:val="00D8092D"/>
    <w:rsid w:val="00D80C1E"/>
    <w:rsid w:val="00D80E0A"/>
    <w:rsid w:val="00D80FB8"/>
    <w:rsid w:val="00D81257"/>
    <w:rsid w:val="00D81461"/>
    <w:rsid w:val="00D818A3"/>
    <w:rsid w:val="00D81E40"/>
    <w:rsid w:val="00D820F9"/>
    <w:rsid w:val="00D8283B"/>
    <w:rsid w:val="00D8296C"/>
    <w:rsid w:val="00D82ABD"/>
    <w:rsid w:val="00D82FB9"/>
    <w:rsid w:val="00D832BF"/>
    <w:rsid w:val="00D83CAF"/>
    <w:rsid w:val="00D83D38"/>
    <w:rsid w:val="00D83E58"/>
    <w:rsid w:val="00D8410F"/>
    <w:rsid w:val="00D841D6"/>
    <w:rsid w:val="00D84232"/>
    <w:rsid w:val="00D843A2"/>
    <w:rsid w:val="00D848BF"/>
    <w:rsid w:val="00D84EA6"/>
    <w:rsid w:val="00D84EDE"/>
    <w:rsid w:val="00D859BE"/>
    <w:rsid w:val="00D85B56"/>
    <w:rsid w:val="00D862E5"/>
    <w:rsid w:val="00D8647F"/>
    <w:rsid w:val="00D86705"/>
    <w:rsid w:val="00D86749"/>
    <w:rsid w:val="00D86CD4"/>
    <w:rsid w:val="00D86D85"/>
    <w:rsid w:val="00D86FD2"/>
    <w:rsid w:val="00D87CC2"/>
    <w:rsid w:val="00D87EFD"/>
    <w:rsid w:val="00D90055"/>
    <w:rsid w:val="00D90061"/>
    <w:rsid w:val="00D908E6"/>
    <w:rsid w:val="00D90989"/>
    <w:rsid w:val="00D909D3"/>
    <w:rsid w:val="00D90CF9"/>
    <w:rsid w:val="00D91788"/>
    <w:rsid w:val="00D9191C"/>
    <w:rsid w:val="00D91936"/>
    <w:rsid w:val="00D91AD4"/>
    <w:rsid w:val="00D91BA4"/>
    <w:rsid w:val="00D91CF1"/>
    <w:rsid w:val="00D92020"/>
    <w:rsid w:val="00D9261A"/>
    <w:rsid w:val="00D92990"/>
    <w:rsid w:val="00D92AE4"/>
    <w:rsid w:val="00D930A1"/>
    <w:rsid w:val="00D93464"/>
    <w:rsid w:val="00D93603"/>
    <w:rsid w:val="00D938E2"/>
    <w:rsid w:val="00D93C2B"/>
    <w:rsid w:val="00D93E56"/>
    <w:rsid w:val="00D946DF"/>
    <w:rsid w:val="00D94C16"/>
    <w:rsid w:val="00D94C31"/>
    <w:rsid w:val="00D94DBB"/>
    <w:rsid w:val="00D94EA3"/>
    <w:rsid w:val="00D95409"/>
    <w:rsid w:val="00D95AF8"/>
    <w:rsid w:val="00D9631B"/>
    <w:rsid w:val="00D96574"/>
    <w:rsid w:val="00D96733"/>
    <w:rsid w:val="00D96993"/>
    <w:rsid w:val="00D96D37"/>
    <w:rsid w:val="00D9736C"/>
    <w:rsid w:val="00D9754F"/>
    <w:rsid w:val="00D975DE"/>
    <w:rsid w:val="00D97F2A"/>
    <w:rsid w:val="00DA03BD"/>
    <w:rsid w:val="00DA03F7"/>
    <w:rsid w:val="00DA04FB"/>
    <w:rsid w:val="00DA1588"/>
    <w:rsid w:val="00DA16D1"/>
    <w:rsid w:val="00DA1B19"/>
    <w:rsid w:val="00DA1FB6"/>
    <w:rsid w:val="00DA223E"/>
    <w:rsid w:val="00DA2888"/>
    <w:rsid w:val="00DA2C17"/>
    <w:rsid w:val="00DA3201"/>
    <w:rsid w:val="00DA331A"/>
    <w:rsid w:val="00DA3F0E"/>
    <w:rsid w:val="00DA3F33"/>
    <w:rsid w:val="00DA400D"/>
    <w:rsid w:val="00DA4407"/>
    <w:rsid w:val="00DA4489"/>
    <w:rsid w:val="00DA460B"/>
    <w:rsid w:val="00DA4676"/>
    <w:rsid w:val="00DA49F1"/>
    <w:rsid w:val="00DA4B51"/>
    <w:rsid w:val="00DA4CB1"/>
    <w:rsid w:val="00DA4D85"/>
    <w:rsid w:val="00DA4FB6"/>
    <w:rsid w:val="00DA50B0"/>
    <w:rsid w:val="00DA5646"/>
    <w:rsid w:val="00DA57EB"/>
    <w:rsid w:val="00DA5AC7"/>
    <w:rsid w:val="00DA5DC2"/>
    <w:rsid w:val="00DA6220"/>
    <w:rsid w:val="00DA6476"/>
    <w:rsid w:val="00DA6664"/>
    <w:rsid w:val="00DA6CFD"/>
    <w:rsid w:val="00DA7100"/>
    <w:rsid w:val="00DA74AD"/>
    <w:rsid w:val="00DA77EB"/>
    <w:rsid w:val="00DB025C"/>
    <w:rsid w:val="00DB0434"/>
    <w:rsid w:val="00DB04E3"/>
    <w:rsid w:val="00DB067E"/>
    <w:rsid w:val="00DB0733"/>
    <w:rsid w:val="00DB0BAB"/>
    <w:rsid w:val="00DB0C50"/>
    <w:rsid w:val="00DB10C9"/>
    <w:rsid w:val="00DB118C"/>
    <w:rsid w:val="00DB11FA"/>
    <w:rsid w:val="00DB1396"/>
    <w:rsid w:val="00DB1BA4"/>
    <w:rsid w:val="00DB2012"/>
    <w:rsid w:val="00DB242A"/>
    <w:rsid w:val="00DB24B1"/>
    <w:rsid w:val="00DB26EE"/>
    <w:rsid w:val="00DB2C88"/>
    <w:rsid w:val="00DB2ECA"/>
    <w:rsid w:val="00DB2F8B"/>
    <w:rsid w:val="00DB31D5"/>
    <w:rsid w:val="00DB360D"/>
    <w:rsid w:val="00DB388D"/>
    <w:rsid w:val="00DB3EED"/>
    <w:rsid w:val="00DB423F"/>
    <w:rsid w:val="00DB4741"/>
    <w:rsid w:val="00DB48F9"/>
    <w:rsid w:val="00DB48FF"/>
    <w:rsid w:val="00DB4E89"/>
    <w:rsid w:val="00DB4F60"/>
    <w:rsid w:val="00DB52F2"/>
    <w:rsid w:val="00DB5DAB"/>
    <w:rsid w:val="00DB66F5"/>
    <w:rsid w:val="00DB758A"/>
    <w:rsid w:val="00DB7A2E"/>
    <w:rsid w:val="00DB7F44"/>
    <w:rsid w:val="00DB7FC5"/>
    <w:rsid w:val="00DC0125"/>
    <w:rsid w:val="00DC0511"/>
    <w:rsid w:val="00DC057A"/>
    <w:rsid w:val="00DC06C5"/>
    <w:rsid w:val="00DC07CA"/>
    <w:rsid w:val="00DC0B35"/>
    <w:rsid w:val="00DC0D93"/>
    <w:rsid w:val="00DC0ECE"/>
    <w:rsid w:val="00DC132B"/>
    <w:rsid w:val="00DC14A0"/>
    <w:rsid w:val="00DC1954"/>
    <w:rsid w:val="00DC1C93"/>
    <w:rsid w:val="00DC1DB6"/>
    <w:rsid w:val="00DC1E98"/>
    <w:rsid w:val="00DC2143"/>
    <w:rsid w:val="00DC23C1"/>
    <w:rsid w:val="00DC23DE"/>
    <w:rsid w:val="00DC2787"/>
    <w:rsid w:val="00DC27BF"/>
    <w:rsid w:val="00DC2949"/>
    <w:rsid w:val="00DC2A4E"/>
    <w:rsid w:val="00DC2ECC"/>
    <w:rsid w:val="00DC2FDA"/>
    <w:rsid w:val="00DC356A"/>
    <w:rsid w:val="00DC358C"/>
    <w:rsid w:val="00DC358E"/>
    <w:rsid w:val="00DC38E7"/>
    <w:rsid w:val="00DC3D2B"/>
    <w:rsid w:val="00DC4227"/>
    <w:rsid w:val="00DC4279"/>
    <w:rsid w:val="00DC451E"/>
    <w:rsid w:val="00DC4684"/>
    <w:rsid w:val="00DC47EC"/>
    <w:rsid w:val="00DC4F8B"/>
    <w:rsid w:val="00DC531B"/>
    <w:rsid w:val="00DC575A"/>
    <w:rsid w:val="00DC5C2B"/>
    <w:rsid w:val="00DC5F2C"/>
    <w:rsid w:val="00DC610F"/>
    <w:rsid w:val="00DC6443"/>
    <w:rsid w:val="00DC64BA"/>
    <w:rsid w:val="00DC6D4A"/>
    <w:rsid w:val="00DC6DF8"/>
    <w:rsid w:val="00DC6E17"/>
    <w:rsid w:val="00DC7347"/>
    <w:rsid w:val="00DC7941"/>
    <w:rsid w:val="00DC79BC"/>
    <w:rsid w:val="00DC7A89"/>
    <w:rsid w:val="00DC7D87"/>
    <w:rsid w:val="00DC7D8A"/>
    <w:rsid w:val="00DC7E25"/>
    <w:rsid w:val="00DD00EF"/>
    <w:rsid w:val="00DD0110"/>
    <w:rsid w:val="00DD04C7"/>
    <w:rsid w:val="00DD085D"/>
    <w:rsid w:val="00DD1271"/>
    <w:rsid w:val="00DD15B1"/>
    <w:rsid w:val="00DD169B"/>
    <w:rsid w:val="00DD1828"/>
    <w:rsid w:val="00DD18DE"/>
    <w:rsid w:val="00DD1B57"/>
    <w:rsid w:val="00DD1C9C"/>
    <w:rsid w:val="00DD2DEE"/>
    <w:rsid w:val="00DD2DF2"/>
    <w:rsid w:val="00DD2EAC"/>
    <w:rsid w:val="00DD33FC"/>
    <w:rsid w:val="00DD35E2"/>
    <w:rsid w:val="00DD45EE"/>
    <w:rsid w:val="00DD48F3"/>
    <w:rsid w:val="00DD4BA8"/>
    <w:rsid w:val="00DD5184"/>
    <w:rsid w:val="00DD5318"/>
    <w:rsid w:val="00DD5421"/>
    <w:rsid w:val="00DD56A2"/>
    <w:rsid w:val="00DD571C"/>
    <w:rsid w:val="00DD5E24"/>
    <w:rsid w:val="00DD5FEB"/>
    <w:rsid w:val="00DD6558"/>
    <w:rsid w:val="00DD65D8"/>
    <w:rsid w:val="00DD6673"/>
    <w:rsid w:val="00DD6B67"/>
    <w:rsid w:val="00DD741E"/>
    <w:rsid w:val="00DD747D"/>
    <w:rsid w:val="00DD7508"/>
    <w:rsid w:val="00DD76D3"/>
    <w:rsid w:val="00DD77C3"/>
    <w:rsid w:val="00DD7DF5"/>
    <w:rsid w:val="00DE0435"/>
    <w:rsid w:val="00DE0601"/>
    <w:rsid w:val="00DE0668"/>
    <w:rsid w:val="00DE0850"/>
    <w:rsid w:val="00DE0D5D"/>
    <w:rsid w:val="00DE11C3"/>
    <w:rsid w:val="00DE1492"/>
    <w:rsid w:val="00DE1699"/>
    <w:rsid w:val="00DE1F7E"/>
    <w:rsid w:val="00DE1FEF"/>
    <w:rsid w:val="00DE2422"/>
    <w:rsid w:val="00DE24B1"/>
    <w:rsid w:val="00DE2573"/>
    <w:rsid w:val="00DE2C53"/>
    <w:rsid w:val="00DE2D19"/>
    <w:rsid w:val="00DE2E74"/>
    <w:rsid w:val="00DE2EE8"/>
    <w:rsid w:val="00DE3194"/>
    <w:rsid w:val="00DE31C2"/>
    <w:rsid w:val="00DE3241"/>
    <w:rsid w:val="00DE36CA"/>
    <w:rsid w:val="00DE379D"/>
    <w:rsid w:val="00DE39FE"/>
    <w:rsid w:val="00DE40EB"/>
    <w:rsid w:val="00DE42EA"/>
    <w:rsid w:val="00DE4393"/>
    <w:rsid w:val="00DE46E5"/>
    <w:rsid w:val="00DE478A"/>
    <w:rsid w:val="00DE47B8"/>
    <w:rsid w:val="00DE483A"/>
    <w:rsid w:val="00DE4B4C"/>
    <w:rsid w:val="00DE4E79"/>
    <w:rsid w:val="00DE4E80"/>
    <w:rsid w:val="00DE5077"/>
    <w:rsid w:val="00DE50F7"/>
    <w:rsid w:val="00DE5437"/>
    <w:rsid w:val="00DE55B6"/>
    <w:rsid w:val="00DE57A1"/>
    <w:rsid w:val="00DE5A07"/>
    <w:rsid w:val="00DE5D2E"/>
    <w:rsid w:val="00DE5F2E"/>
    <w:rsid w:val="00DE6276"/>
    <w:rsid w:val="00DE6519"/>
    <w:rsid w:val="00DE69BC"/>
    <w:rsid w:val="00DE6CE1"/>
    <w:rsid w:val="00DE6EE8"/>
    <w:rsid w:val="00DE6FAF"/>
    <w:rsid w:val="00DE7034"/>
    <w:rsid w:val="00DE72F1"/>
    <w:rsid w:val="00DE75BE"/>
    <w:rsid w:val="00DE77EE"/>
    <w:rsid w:val="00DE7B8D"/>
    <w:rsid w:val="00DE7BF0"/>
    <w:rsid w:val="00DE7C6D"/>
    <w:rsid w:val="00DE7DAD"/>
    <w:rsid w:val="00DE7FA7"/>
    <w:rsid w:val="00DF0175"/>
    <w:rsid w:val="00DF046F"/>
    <w:rsid w:val="00DF0586"/>
    <w:rsid w:val="00DF05CA"/>
    <w:rsid w:val="00DF06D0"/>
    <w:rsid w:val="00DF0ACE"/>
    <w:rsid w:val="00DF0B4C"/>
    <w:rsid w:val="00DF1260"/>
    <w:rsid w:val="00DF1BF7"/>
    <w:rsid w:val="00DF1C77"/>
    <w:rsid w:val="00DF1EE4"/>
    <w:rsid w:val="00DF21E3"/>
    <w:rsid w:val="00DF247B"/>
    <w:rsid w:val="00DF24A8"/>
    <w:rsid w:val="00DF2501"/>
    <w:rsid w:val="00DF253D"/>
    <w:rsid w:val="00DF27CD"/>
    <w:rsid w:val="00DF31E9"/>
    <w:rsid w:val="00DF3A11"/>
    <w:rsid w:val="00DF3AA6"/>
    <w:rsid w:val="00DF3D7A"/>
    <w:rsid w:val="00DF3DE1"/>
    <w:rsid w:val="00DF3F7E"/>
    <w:rsid w:val="00DF460E"/>
    <w:rsid w:val="00DF46D9"/>
    <w:rsid w:val="00DF4ADC"/>
    <w:rsid w:val="00DF4B22"/>
    <w:rsid w:val="00DF4EB3"/>
    <w:rsid w:val="00DF569C"/>
    <w:rsid w:val="00DF594C"/>
    <w:rsid w:val="00DF5E25"/>
    <w:rsid w:val="00DF62E6"/>
    <w:rsid w:val="00DF648A"/>
    <w:rsid w:val="00DF67FF"/>
    <w:rsid w:val="00DF6E7E"/>
    <w:rsid w:val="00DF6EBC"/>
    <w:rsid w:val="00DF6ED7"/>
    <w:rsid w:val="00DF72B1"/>
    <w:rsid w:val="00DF733A"/>
    <w:rsid w:val="00DF73C6"/>
    <w:rsid w:val="00DF7B19"/>
    <w:rsid w:val="00DF7C0D"/>
    <w:rsid w:val="00E0008C"/>
    <w:rsid w:val="00E009B2"/>
    <w:rsid w:val="00E00C32"/>
    <w:rsid w:val="00E00F2E"/>
    <w:rsid w:val="00E01ADC"/>
    <w:rsid w:val="00E01D44"/>
    <w:rsid w:val="00E023FA"/>
    <w:rsid w:val="00E0251D"/>
    <w:rsid w:val="00E029CE"/>
    <w:rsid w:val="00E02A10"/>
    <w:rsid w:val="00E02D3B"/>
    <w:rsid w:val="00E0405D"/>
    <w:rsid w:val="00E040F7"/>
    <w:rsid w:val="00E0417B"/>
    <w:rsid w:val="00E04255"/>
    <w:rsid w:val="00E042E3"/>
    <w:rsid w:val="00E047A5"/>
    <w:rsid w:val="00E04D87"/>
    <w:rsid w:val="00E04E42"/>
    <w:rsid w:val="00E053FE"/>
    <w:rsid w:val="00E05512"/>
    <w:rsid w:val="00E05CF6"/>
    <w:rsid w:val="00E05D36"/>
    <w:rsid w:val="00E06649"/>
    <w:rsid w:val="00E066D3"/>
    <w:rsid w:val="00E068C2"/>
    <w:rsid w:val="00E06AF7"/>
    <w:rsid w:val="00E06CB6"/>
    <w:rsid w:val="00E07333"/>
    <w:rsid w:val="00E07550"/>
    <w:rsid w:val="00E07D67"/>
    <w:rsid w:val="00E102BC"/>
    <w:rsid w:val="00E10471"/>
    <w:rsid w:val="00E10770"/>
    <w:rsid w:val="00E10E7F"/>
    <w:rsid w:val="00E1123B"/>
    <w:rsid w:val="00E113FB"/>
    <w:rsid w:val="00E11A53"/>
    <w:rsid w:val="00E11A6C"/>
    <w:rsid w:val="00E11CB4"/>
    <w:rsid w:val="00E123FD"/>
    <w:rsid w:val="00E1282E"/>
    <w:rsid w:val="00E12ADB"/>
    <w:rsid w:val="00E12D6D"/>
    <w:rsid w:val="00E13114"/>
    <w:rsid w:val="00E13C5C"/>
    <w:rsid w:val="00E13C8B"/>
    <w:rsid w:val="00E1430E"/>
    <w:rsid w:val="00E1490E"/>
    <w:rsid w:val="00E14F90"/>
    <w:rsid w:val="00E15B18"/>
    <w:rsid w:val="00E15BC1"/>
    <w:rsid w:val="00E15F2C"/>
    <w:rsid w:val="00E15FA5"/>
    <w:rsid w:val="00E1661C"/>
    <w:rsid w:val="00E16866"/>
    <w:rsid w:val="00E16FB9"/>
    <w:rsid w:val="00E17140"/>
    <w:rsid w:val="00E1740A"/>
    <w:rsid w:val="00E178CF"/>
    <w:rsid w:val="00E179CF"/>
    <w:rsid w:val="00E20741"/>
    <w:rsid w:val="00E20A77"/>
    <w:rsid w:val="00E215CE"/>
    <w:rsid w:val="00E21D2C"/>
    <w:rsid w:val="00E21D3C"/>
    <w:rsid w:val="00E2204A"/>
    <w:rsid w:val="00E22947"/>
    <w:rsid w:val="00E22B16"/>
    <w:rsid w:val="00E22F6A"/>
    <w:rsid w:val="00E22F72"/>
    <w:rsid w:val="00E232EF"/>
    <w:rsid w:val="00E238F1"/>
    <w:rsid w:val="00E23BD2"/>
    <w:rsid w:val="00E23C99"/>
    <w:rsid w:val="00E23E26"/>
    <w:rsid w:val="00E240F7"/>
    <w:rsid w:val="00E24306"/>
    <w:rsid w:val="00E24397"/>
    <w:rsid w:val="00E244DB"/>
    <w:rsid w:val="00E24A7A"/>
    <w:rsid w:val="00E25189"/>
    <w:rsid w:val="00E2636B"/>
    <w:rsid w:val="00E26646"/>
    <w:rsid w:val="00E2664B"/>
    <w:rsid w:val="00E26CF8"/>
    <w:rsid w:val="00E26E15"/>
    <w:rsid w:val="00E27226"/>
    <w:rsid w:val="00E2774D"/>
    <w:rsid w:val="00E2795F"/>
    <w:rsid w:val="00E30351"/>
    <w:rsid w:val="00E30511"/>
    <w:rsid w:val="00E3051E"/>
    <w:rsid w:val="00E306F5"/>
    <w:rsid w:val="00E30F79"/>
    <w:rsid w:val="00E31022"/>
    <w:rsid w:val="00E3104F"/>
    <w:rsid w:val="00E31594"/>
    <w:rsid w:val="00E316CB"/>
    <w:rsid w:val="00E31857"/>
    <w:rsid w:val="00E31C16"/>
    <w:rsid w:val="00E320AC"/>
    <w:rsid w:val="00E32376"/>
    <w:rsid w:val="00E3248A"/>
    <w:rsid w:val="00E32846"/>
    <w:rsid w:val="00E32908"/>
    <w:rsid w:val="00E329D5"/>
    <w:rsid w:val="00E32C07"/>
    <w:rsid w:val="00E32EBB"/>
    <w:rsid w:val="00E32ED9"/>
    <w:rsid w:val="00E32F3C"/>
    <w:rsid w:val="00E32FBA"/>
    <w:rsid w:val="00E3305E"/>
    <w:rsid w:val="00E33446"/>
    <w:rsid w:val="00E338F2"/>
    <w:rsid w:val="00E33ADB"/>
    <w:rsid w:val="00E33B67"/>
    <w:rsid w:val="00E34631"/>
    <w:rsid w:val="00E34A82"/>
    <w:rsid w:val="00E35725"/>
    <w:rsid w:val="00E35741"/>
    <w:rsid w:val="00E357B2"/>
    <w:rsid w:val="00E35885"/>
    <w:rsid w:val="00E35967"/>
    <w:rsid w:val="00E36144"/>
    <w:rsid w:val="00E366B2"/>
    <w:rsid w:val="00E3697F"/>
    <w:rsid w:val="00E373E1"/>
    <w:rsid w:val="00E3758A"/>
    <w:rsid w:val="00E375FF"/>
    <w:rsid w:val="00E3778F"/>
    <w:rsid w:val="00E37B23"/>
    <w:rsid w:val="00E4005D"/>
    <w:rsid w:val="00E4067E"/>
    <w:rsid w:val="00E40BD2"/>
    <w:rsid w:val="00E40C58"/>
    <w:rsid w:val="00E40D5C"/>
    <w:rsid w:val="00E41167"/>
    <w:rsid w:val="00E4131F"/>
    <w:rsid w:val="00E413ED"/>
    <w:rsid w:val="00E41935"/>
    <w:rsid w:val="00E41C57"/>
    <w:rsid w:val="00E41DE1"/>
    <w:rsid w:val="00E41FE7"/>
    <w:rsid w:val="00E42282"/>
    <w:rsid w:val="00E42343"/>
    <w:rsid w:val="00E42543"/>
    <w:rsid w:val="00E42848"/>
    <w:rsid w:val="00E42A6E"/>
    <w:rsid w:val="00E42A76"/>
    <w:rsid w:val="00E4301E"/>
    <w:rsid w:val="00E43028"/>
    <w:rsid w:val="00E43418"/>
    <w:rsid w:val="00E4349F"/>
    <w:rsid w:val="00E43572"/>
    <w:rsid w:val="00E43700"/>
    <w:rsid w:val="00E43DA3"/>
    <w:rsid w:val="00E43EAB"/>
    <w:rsid w:val="00E4418A"/>
    <w:rsid w:val="00E442A1"/>
    <w:rsid w:val="00E44782"/>
    <w:rsid w:val="00E449A3"/>
    <w:rsid w:val="00E44A20"/>
    <w:rsid w:val="00E45512"/>
    <w:rsid w:val="00E4598D"/>
    <w:rsid w:val="00E460B4"/>
    <w:rsid w:val="00E46337"/>
    <w:rsid w:val="00E46B56"/>
    <w:rsid w:val="00E46BB9"/>
    <w:rsid w:val="00E46FE8"/>
    <w:rsid w:val="00E4710B"/>
    <w:rsid w:val="00E47422"/>
    <w:rsid w:val="00E479F1"/>
    <w:rsid w:val="00E47A2B"/>
    <w:rsid w:val="00E47B45"/>
    <w:rsid w:val="00E47D65"/>
    <w:rsid w:val="00E47EEE"/>
    <w:rsid w:val="00E5011C"/>
    <w:rsid w:val="00E5012B"/>
    <w:rsid w:val="00E503C3"/>
    <w:rsid w:val="00E505B0"/>
    <w:rsid w:val="00E50B73"/>
    <w:rsid w:val="00E5167E"/>
    <w:rsid w:val="00E51962"/>
    <w:rsid w:val="00E51CDB"/>
    <w:rsid w:val="00E5216D"/>
    <w:rsid w:val="00E52483"/>
    <w:rsid w:val="00E524E1"/>
    <w:rsid w:val="00E526F8"/>
    <w:rsid w:val="00E52722"/>
    <w:rsid w:val="00E527DE"/>
    <w:rsid w:val="00E52DDB"/>
    <w:rsid w:val="00E52EAF"/>
    <w:rsid w:val="00E535A6"/>
    <w:rsid w:val="00E53ABC"/>
    <w:rsid w:val="00E5461E"/>
    <w:rsid w:val="00E548C3"/>
    <w:rsid w:val="00E549C6"/>
    <w:rsid w:val="00E54A45"/>
    <w:rsid w:val="00E54D19"/>
    <w:rsid w:val="00E559ED"/>
    <w:rsid w:val="00E55C59"/>
    <w:rsid w:val="00E560CD"/>
    <w:rsid w:val="00E56139"/>
    <w:rsid w:val="00E56438"/>
    <w:rsid w:val="00E56B41"/>
    <w:rsid w:val="00E56BEF"/>
    <w:rsid w:val="00E56CD8"/>
    <w:rsid w:val="00E56DEE"/>
    <w:rsid w:val="00E56F9C"/>
    <w:rsid w:val="00E5704C"/>
    <w:rsid w:val="00E572A7"/>
    <w:rsid w:val="00E5730D"/>
    <w:rsid w:val="00E57D8F"/>
    <w:rsid w:val="00E6000A"/>
    <w:rsid w:val="00E60C08"/>
    <w:rsid w:val="00E60D73"/>
    <w:rsid w:val="00E61B15"/>
    <w:rsid w:val="00E61F3F"/>
    <w:rsid w:val="00E62150"/>
    <w:rsid w:val="00E621D6"/>
    <w:rsid w:val="00E62717"/>
    <w:rsid w:val="00E62BFC"/>
    <w:rsid w:val="00E63024"/>
    <w:rsid w:val="00E633EC"/>
    <w:rsid w:val="00E6366D"/>
    <w:rsid w:val="00E63682"/>
    <w:rsid w:val="00E636B7"/>
    <w:rsid w:val="00E637B5"/>
    <w:rsid w:val="00E63F5F"/>
    <w:rsid w:val="00E64016"/>
    <w:rsid w:val="00E6435B"/>
    <w:rsid w:val="00E64BB5"/>
    <w:rsid w:val="00E64C8C"/>
    <w:rsid w:val="00E64ED9"/>
    <w:rsid w:val="00E64F47"/>
    <w:rsid w:val="00E6526F"/>
    <w:rsid w:val="00E6595B"/>
    <w:rsid w:val="00E65CA1"/>
    <w:rsid w:val="00E65D87"/>
    <w:rsid w:val="00E6603F"/>
    <w:rsid w:val="00E661DB"/>
    <w:rsid w:val="00E662B9"/>
    <w:rsid w:val="00E663A0"/>
    <w:rsid w:val="00E66C71"/>
    <w:rsid w:val="00E66D9D"/>
    <w:rsid w:val="00E66F53"/>
    <w:rsid w:val="00E675A7"/>
    <w:rsid w:val="00E678BF"/>
    <w:rsid w:val="00E678CD"/>
    <w:rsid w:val="00E67A05"/>
    <w:rsid w:val="00E67DD8"/>
    <w:rsid w:val="00E70426"/>
    <w:rsid w:val="00E7058F"/>
    <w:rsid w:val="00E70899"/>
    <w:rsid w:val="00E70948"/>
    <w:rsid w:val="00E70B0E"/>
    <w:rsid w:val="00E70B51"/>
    <w:rsid w:val="00E71371"/>
    <w:rsid w:val="00E7153A"/>
    <w:rsid w:val="00E71625"/>
    <w:rsid w:val="00E71658"/>
    <w:rsid w:val="00E7170A"/>
    <w:rsid w:val="00E7195F"/>
    <w:rsid w:val="00E71BA2"/>
    <w:rsid w:val="00E71DF0"/>
    <w:rsid w:val="00E71E04"/>
    <w:rsid w:val="00E723EC"/>
    <w:rsid w:val="00E72440"/>
    <w:rsid w:val="00E725CE"/>
    <w:rsid w:val="00E726B2"/>
    <w:rsid w:val="00E72A16"/>
    <w:rsid w:val="00E72A33"/>
    <w:rsid w:val="00E7317A"/>
    <w:rsid w:val="00E7350E"/>
    <w:rsid w:val="00E73C67"/>
    <w:rsid w:val="00E742E6"/>
    <w:rsid w:val="00E74959"/>
    <w:rsid w:val="00E74EC7"/>
    <w:rsid w:val="00E750B6"/>
    <w:rsid w:val="00E750D7"/>
    <w:rsid w:val="00E75178"/>
    <w:rsid w:val="00E7539F"/>
    <w:rsid w:val="00E75894"/>
    <w:rsid w:val="00E75ADD"/>
    <w:rsid w:val="00E75EA0"/>
    <w:rsid w:val="00E76056"/>
    <w:rsid w:val="00E76732"/>
    <w:rsid w:val="00E76754"/>
    <w:rsid w:val="00E7681B"/>
    <w:rsid w:val="00E768CC"/>
    <w:rsid w:val="00E77C87"/>
    <w:rsid w:val="00E77DD6"/>
    <w:rsid w:val="00E77ECF"/>
    <w:rsid w:val="00E77EDB"/>
    <w:rsid w:val="00E8007C"/>
    <w:rsid w:val="00E80150"/>
    <w:rsid w:val="00E803A7"/>
    <w:rsid w:val="00E803F3"/>
    <w:rsid w:val="00E80B6D"/>
    <w:rsid w:val="00E80EFE"/>
    <w:rsid w:val="00E80FDB"/>
    <w:rsid w:val="00E8101D"/>
    <w:rsid w:val="00E81F94"/>
    <w:rsid w:val="00E822DE"/>
    <w:rsid w:val="00E82394"/>
    <w:rsid w:val="00E8269D"/>
    <w:rsid w:val="00E82C37"/>
    <w:rsid w:val="00E82F29"/>
    <w:rsid w:val="00E83183"/>
    <w:rsid w:val="00E83534"/>
    <w:rsid w:val="00E83537"/>
    <w:rsid w:val="00E83552"/>
    <w:rsid w:val="00E83650"/>
    <w:rsid w:val="00E8370E"/>
    <w:rsid w:val="00E83802"/>
    <w:rsid w:val="00E838D4"/>
    <w:rsid w:val="00E8394E"/>
    <w:rsid w:val="00E83987"/>
    <w:rsid w:val="00E83988"/>
    <w:rsid w:val="00E83FB9"/>
    <w:rsid w:val="00E841D1"/>
    <w:rsid w:val="00E84202"/>
    <w:rsid w:val="00E842CF"/>
    <w:rsid w:val="00E843B3"/>
    <w:rsid w:val="00E8449E"/>
    <w:rsid w:val="00E84563"/>
    <w:rsid w:val="00E84677"/>
    <w:rsid w:val="00E847EF"/>
    <w:rsid w:val="00E8483A"/>
    <w:rsid w:val="00E84A02"/>
    <w:rsid w:val="00E85085"/>
    <w:rsid w:val="00E85093"/>
    <w:rsid w:val="00E8563F"/>
    <w:rsid w:val="00E857F3"/>
    <w:rsid w:val="00E85B9D"/>
    <w:rsid w:val="00E85C0D"/>
    <w:rsid w:val="00E85E34"/>
    <w:rsid w:val="00E86164"/>
    <w:rsid w:val="00E861D4"/>
    <w:rsid w:val="00E86654"/>
    <w:rsid w:val="00E867D3"/>
    <w:rsid w:val="00E86A18"/>
    <w:rsid w:val="00E86A95"/>
    <w:rsid w:val="00E86C06"/>
    <w:rsid w:val="00E86CD5"/>
    <w:rsid w:val="00E86DAD"/>
    <w:rsid w:val="00E874D5"/>
    <w:rsid w:val="00E87603"/>
    <w:rsid w:val="00E87831"/>
    <w:rsid w:val="00E87965"/>
    <w:rsid w:val="00E87D5E"/>
    <w:rsid w:val="00E9052A"/>
    <w:rsid w:val="00E90706"/>
    <w:rsid w:val="00E909C1"/>
    <w:rsid w:val="00E90D20"/>
    <w:rsid w:val="00E90E67"/>
    <w:rsid w:val="00E91020"/>
    <w:rsid w:val="00E9135F"/>
    <w:rsid w:val="00E91528"/>
    <w:rsid w:val="00E91565"/>
    <w:rsid w:val="00E9167B"/>
    <w:rsid w:val="00E91862"/>
    <w:rsid w:val="00E919BF"/>
    <w:rsid w:val="00E91F2F"/>
    <w:rsid w:val="00E9253A"/>
    <w:rsid w:val="00E92607"/>
    <w:rsid w:val="00E9260F"/>
    <w:rsid w:val="00E926B0"/>
    <w:rsid w:val="00E93539"/>
    <w:rsid w:val="00E9371E"/>
    <w:rsid w:val="00E938F2"/>
    <w:rsid w:val="00E93D46"/>
    <w:rsid w:val="00E94419"/>
    <w:rsid w:val="00E94534"/>
    <w:rsid w:val="00E945AF"/>
    <w:rsid w:val="00E948D6"/>
    <w:rsid w:val="00E9511B"/>
    <w:rsid w:val="00E95182"/>
    <w:rsid w:val="00E95392"/>
    <w:rsid w:val="00E958F8"/>
    <w:rsid w:val="00E95DFF"/>
    <w:rsid w:val="00E960AC"/>
    <w:rsid w:val="00E96256"/>
    <w:rsid w:val="00E9632D"/>
    <w:rsid w:val="00E96C7E"/>
    <w:rsid w:val="00E96D9D"/>
    <w:rsid w:val="00E97E23"/>
    <w:rsid w:val="00EA005E"/>
    <w:rsid w:val="00EA0A36"/>
    <w:rsid w:val="00EA0DC7"/>
    <w:rsid w:val="00EA18A6"/>
    <w:rsid w:val="00EA18C8"/>
    <w:rsid w:val="00EA1EBD"/>
    <w:rsid w:val="00EA20CE"/>
    <w:rsid w:val="00EA21CB"/>
    <w:rsid w:val="00EA225C"/>
    <w:rsid w:val="00EA243A"/>
    <w:rsid w:val="00EA2624"/>
    <w:rsid w:val="00EA27F0"/>
    <w:rsid w:val="00EA28B4"/>
    <w:rsid w:val="00EA28DF"/>
    <w:rsid w:val="00EA2B5A"/>
    <w:rsid w:val="00EA365B"/>
    <w:rsid w:val="00EA3BF2"/>
    <w:rsid w:val="00EA3C1E"/>
    <w:rsid w:val="00EA3F48"/>
    <w:rsid w:val="00EA4205"/>
    <w:rsid w:val="00EA4593"/>
    <w:rsid w:val="00EA48DF"/>
    <w:rsid w:val="00EA5215"/>
    <w:rsid w:val="00EA584A"/>
    <w:rsid w:val="00EA5866"/>
    <w:rsid w:val="00EA59C0"/>
    <w:rsid w:val="00EA5BCB"/>
    <w:rsid w:val="00EA5D46"/>
    <w:rsid w:val="00EA5E42"/>
    <w:rsid w:val="00EA61D0"/>
    <w:rsid w:val="00EA62FC"/>
    <w:rsid w:val="00EA669A"/>
    <w:rsid w:val="00EA66AB"/>
    <w:rsid w:val="00EA6AAF"/>
    <w:rsid w:val="00EA6B83"/>
    <w:rsid w:val="00EA6EBA"/>
    <w:rsid w:val="00EA73E8"/>
    <w:rsid w:val="00EA772A"/>
    <w:rsid w:val="00EA7ABD"/>
    <w:rsid w:val="00EA7CA5"/>
    <w:rsid w:val="00EA7DDA"/>
    <w:rsid w:val="00EA7E80"/>
    <w:rsid w:val="00EB0395"/>
    <w:rsid w:val="00EB076D"/>
    <w:rsid w:val="00EB0A29"/>
    <w:rsid w:val="00EB0CE7"/>
    <w:rsid w:val="00EB0CF2"/>
    <w:rsid w:val="00EB1096"/>
    <w:rsid w:val="00EB10D8"/>
    <w:rsid w:val="00EB1ADF"/>
    <w:rsid w:val="00EB1C9D"/>
    <w:rsid w:val="00EB1E0D"/>
    <w:rsid w:val="00EB216B"/>
    <w:rsid w:val="00EB22CB"/>
    <w:rsid w:val="00EB298B"/>
    <w:rsid w:val="00EB2ECC"/>
    <w:rsid w:val="00EB3323"/>
    <w:rsid w:val="00EB3554"/>
    <w:rsid w:val="00EB375F"/>
    <w:rsid w:val="00EB3858"/>
    <w:rsid w:val="00EB3956"/>
    <w:rsid w:val="00EB3DC0"/>
    <w:rsid w:val="00EB46F8"/>
    <w:rsid w:val="00EB4E43"/>
    <w:rsid w:val="00EB4F20"/>
    <w:rsid w:val="00EB57D0"/>
    <w:rsid w:val="00EB5C26"/>
    <w:rsid w:val="00EB5CCB"/>
    <w:rsid w:val="00EB667E"/>
    <w:rsid w:val="00EB688A"/>
    <w:rsid w:val="00EB6D85"/>
    <w:rsid w:val="00EB705C"/>
    <w:rsid w:val="00EB7550"/>
    <w:rsid w:val="00EB7915"/>
    <w:rsid w:val="00EB7EE6"/>
    <w:rsid w:val="00EB7F90"/>
    <w:rsid w:val="00EC032B"/>
    <w:rsid w:val="00EC0480"/>
    <w:rsid w:val="00EC093D"/>
    <w:rsid w:val="00EC0CD1"/>
    <w:rsid w:val="00EC0F4C"/>
    <w:rsid w:val="00EC182A"/>
    <w:rsid w:val="00EC1A61"/>
    <w:rsid w:val="00EC1D4C"/>
    <w:rsid w:val="00EC1E13"/>
    <w:rsid w:val="00EC1F78"/>
    <w:rsid w:val="00EC20E9"/>
    <w:rsid w:val="00EC23E1"/>
    <w:rsid w:val="00EC284B"/>
    <w:rsid w:val="00EC2A3E"/>
    <w:rsid w:val="00EC31AE"/>
    <w:rsid w:val="00EC3281"/>
    <w:rsid w:val="00EC3599"/>
    <w:rsid w:val="00EC3DA0"/>
    <w:rsid w:val="00EC3DCE"/>
    <w:rsid w:val="00EC48E7"/>
    <w:rsid w:val="00EC4984"/>
    <w:rsid w:val="00EC4B06"/>
    <w:rsid w:val="00EC4B4E"/>
    <w:rsid w:val="00EC4D07"/>
    <w:rsid w:val="00EC4E02"/>
    <w:rsid w:val="00EC4ED8"/>
    <w:rsid w:val="00EC5174"/>
    <w:rsid w:val="00EC5458"/>
    <w:rsid w:val="00EC54A6"/>
    <w:rsid w:val="00EC583B"/>
    <w:rsid w:val="00EC5906"/>
    <w:rsid w:val="00EC5914"/>
    <w:rsid w:val="00EC5B4F"/>
    <w:rsid w:val="00EC6313"/>
    <w:rsid w:val="00EC64F2"/>
    <w:rsid w:val="00EC6552"/>
    <w:rsid w:val="00EC65E2"/>
    <w:rsid w:val="00EC673E"/>
    <w:rsid w:val="00EC6ADE"/>
    <w:rsid w:val="00EC7A0F"/>
    <w:rsid w:val="00EC7CFB"/>
    <w:rsid w:val="00EC7E54"/>
    <w:rsid w:val="00ED058E"/>
    <w:rsid w:val="00ED0C31"/>
    <w:rsid w:val="00ED0DFE"/>
    <w:rsid w:val="00ED16A3"/>
    <w:rsid w:val="00ED1791"/>
    <w:rsid w:val="00ED19F1"/>
    <w:rsid w:val="00ED1BE7"/>
    <w:rsid w:val="00ED2428"/>
    <w:rsid w:val="00ED2473"/>
    <w:rsid w:val="00ED2544"/>
    <w:rsid w:val="00ED28B9"/>
    <w:rsid w:val="00ED2DEA"/>
    <w:rsid w:val="00ED2E50"/>
    <w:rsid w:val="00ED2EAB"/>
    <w:rsid w:val="00ED3622"/>
    <w:rsid w:val="00ED3CE3"/>
    <w:rsid w:val="00ED3E49"/>
    <w:rsid w:val="00ED4270"/>
    <w:rsid w:val="00ED42D9"/>
    <w:rsid w:val="00ED4911"/>
    <w:rsid w:val="00ED49B4"/>
    <w:rsid w:val="00ED4B23"/>
    <w:rsid w:val="00ED4BD2"/>
    <w:rsid w:val="00ED4BEC"/>
    <w:rsid w:val="00ED4C9F"/>
    <w:rsid w:val="00ED4F90"/>
    <w:rsid w:val="00ED52D0"/>
    <w:rsid w:val="00ED54E8"/>
    <w:rsid w:val="00ED55AC"/>
    <w:rsid w:val="00ED5779"/>
    <w:rsid w:val="00ED5C2A"/>
    <w:rsid w:val="00ED60C4"/>
    <w:rsid w:val="00ED6639"/>
    <w:rsid w:val="00ED674A"/>
    <w:rsid w:val="00ED68AF"/>
    <w:rsid w:val="00ED6AD8"/>
    <w:rsid w:val="00ED6BA7"/>
    <w:rsid w:val="00ED6C61"/>
    <w:rsid w:val="00ED6E58"/>
    <w:rsid w:val="00ED7399"/>
    <w:rsid w:val="00ED73DD"/>
    <w:rsid w:val="00ED75D7"/>
    <w:rsid w:val="00ED783F"/>
    <w:rsid w:val="00EE02E9"/>
    <w:rsid w:val="00EE0616"/>
    <w:rsid w:val="00EE0695"/>
    <w:rsid w:val="00EE0732"/>
    <w:rsid w:val="00EE0C25"/>
    <w:rsid w:val="00EE0EF0"/>
    <w:rsid w:val="00EE136B"/>
    <w:rsid w:val="00EE152B"/>
    <w:rsid w:val="00EE1775"/>
    <w:rsid w:val="00EE17CB"/>
    <w:rsid w:val="00EE1820"/>
    <w:rsid w:val="00EE198F"/>
    <w:rsid w:val="00EE1B08"/>
    <w:rsid w:val="00EE1E09"/>
    <w:rsid w:val="00EE1E82"/>
    <w:rsid w:val="00EE214F"/>
    <w:rsid w:val="00EE25B3"/>
    <w:rsid w:val="00EE2993"/>
    <w:rsid w:val="00EE2A99"/>
    <w:rsid w:val="00EE2DD9"/>
    <w:rsid w:val="00EE2EA8"/>
    <w:rsid w:val="00EE3288"/>
    <w:rsid w:val="00EE34F5"/>
    <w:rsid w:val="00EE3582"/>
    <w:rsid w:val="00EE3966"/>
    <w:rsid w:val="00EE3A79"/>
    <w:rsid w:val="00EE3EB1"/>
    <w:rsid w:val="00EE40CF"/>
    <w:rsid w:val="00EE439E"/>
    <w:rsid w:val="00EE475B"/>
    <w:rsid w:val="00EE4941"/>
    <w:rsid w:val="00EE514B"/>
    <w:rsid w:val="00EE522C"/>
    <w:rsid w:val="00EE526D"/>
    <w:rsid w:val="00EE5EBA"/>
    <w:rsid w:val="00EE6080"/>
    <w:rsid w:val="00EE615C"/>
    <w:rsid w:val="00EE645B"/>
    <w:rsid w:val="00EE68AB"/>
    <w:rsid w:val="00EE6C59"/>
    <w:rsid w:val="00EE6FF3"/>
    <w:rsid w:val="00EE7646"/>
    <w:rsid w:val="00EE77AD"/>
    <w:rsid w:val="00EE7FC0"/>
    <w:rsid w:val="00EF02E6"/>
    <w:rsid w:val="00EF0680"/>
    <w:rsid w:val="00EF08A5"/>
    <w:rsid w:val="00EF1796"/>
    <w:rsid w:val="00EF2A08"/>
    <w:rsid w:val="00EF2E0C"/>
    <w:rsid w:val="00EF3339"/>
    <w:rsid w:val="00EF36D0"/>
    <w:rsid w:val="00EF38D6"/>
    <w:rsid w:val="00EF3D5B"/>
    <w:rsid w:val="00EF430A"/>
    <w:rsid w:val="00EF49B2"/>
    <w:rsid w:val="00EF4AEE"/>
    <w:rsid w:val="00EF51A6"/>
    <w:rsid w:val="00EF5227"/>
    <w:rsid w:val="00EF58C2"/>
    <w:rsid w:val="00EF5915"/>
    <w:rsid w:val="00EF5A8E"/>
    <w:rsid w:val="00EF5D11"/>
    <w:rsid w:val="00EF6237"/>
    <w:rsid w:val="00EF67EA"/>
    <w:rsid w:val="00EF6F05"/>
    <w:rsid w:val="00EF6FA7"/>
    <w:rsid w:val="00EF7A63"/>
    <w:rsid w:val="00EF7C7D"/>
    <w:rsid w:val="00EF7CCC"/>
    <w:rsid w:val="00F00109"/>
    <w:rsid w:val="00F0054D"/>
    <w:rsid w:val="00F00AFF"/>
    <w:rsid w:val="00F01394"/>
    <w:rsid w:val="00F0143E"/>
    <w:rsid w:val="00F014B0"/>
    <w:rsid w:val="00F01541"/>
    <w:rsid w:val="00F0191C"/>
    <w:rsid w:val="00F01A1B"/>
    <w:rsid w:val="00F01B42"/>
    <w:rsid w:val="00F01D75"/>
    <w:rsid w:val="00F01E53"/>
    <w:rsid w:val="00F0246C"/>
    <w:rsid w:val="00F02B71"/>
    <w:rsid w:val="00F03070"/>
    <w:rsid w:val="00F031C4"/>
    <w:rsid w:val="00F0325A"/>
    <w:rsid w:val="00F033A1"/>
    <w:rsid w:val="00F03A20"/>
    <w:rsid w:val="00F04056"/>
    <w:rsid w:val="00F04284"/>
    <w:rsid w:val="00F04693"/>
    <w:rsid w:val="00F04732"/>
    <w:rsid w:val="00F04941"/>
    <w:rsid w:val="00F04B16"/>
    <w:rsid w:val="00F04B7C"/>
    <w:rsid w:val="00F04CA7"/>
    <w:rsid w:val="00F05035"/>
    <w:rsid w:val="00F05260"/>
    <w:rsid w:val="00F0569F"/>
    <w:rsid w:val="00F05E19"/>
    <w:rsid w:val="00F0631F"/>
    <w:rsid w:val="00F065F6"/>
    <w:rsid w:val="00F06B41"/>
    <w:rsid w:val="00F07A65"/>
    <w:rsid w:val="00F1085E"/>
    <w:rsid w:val="00F10A77"/>
    <w:rsid w:val="00F10DC5"/>
    <w:rsid w:val="00F10FCA"/>
    <w:rsid w:val="00F11008"/>
    <w:rsid w:val="00F11468"/>
    <w:rsid w:val="00F118EA"/>
    <w:rsid w:val="00F119C2"/>
    <w:rsid w:val="00F11B05"/>
    <w:rsid w:val="00F11CAD"/>
    <w:rsid w:val="00F11CED"/>
    <w:rsid w:val="00F11D84"/>
    <w:rsid w:val="00F121E6"/>
    <w:rsid w:val="00F121ED"/>
    <w:rsid w:val="00F12253"/>
    <w:rsid w:val="00F12632"/>
    <w:rsid w:val="00F1272B"/>
    <w:rsid w:val="00F12864"/>
    <w:rsid w:val="00F14005"/>
    <w:rsid w:val="00F1415C"/>
    <w:rsid w:val="00F14E12"/>
    <w:rsid w:val="00F14EBE"/>
    <w:rsid w:val="00F15065"/>
    <w:rsid w:val="00F156B9"/>
    <w:rsid w:val="00F15778"/>
    <w:rsid w:val="00F16201"/>
    <w:rsid w:val="00F164F0"/>
    <w:rsid w:val="00F166BC"/>
    <w:rsid w:val="00F16A11"/>
    <w:rsid w:val="00F16A99"/>
    <w:rsid w:val="00F16C4D"/>
    <w:rsid w:val="00F16F97"/>
    <w:rsid w:val="00F1712D"/>
    <w:rsid w:val="00F17806"/>
    <w:rsid w:val="00F1793E"/>
    <w:rsid w:val="00F17C51"/>
    <w:rsid w:val="00F20077"/>
    <w:rsid w:val="00F201DA"/>
    <w:rsid w:val="00F20200"/>
    <w:rsid w:val="00F20251"/>
    <w:rsid w:val="00F203B9"/>
    <w:rsid w:val="00F205F4"/>
    <w:rsid w:val="00F20616"/>
    <w:rsid w:val="00F206C5"/>
    <w:rsid w:val="00F20B15"/>
    <w:rsid w:val="00F20BDC"/>
    <w:rsid w:val="00F21412"/>
    <w:rsid w:val="00F21431"/>
    <w:rsid w:val="00F21487"/>
    <w:rsid w:val="00F2150C"/>
    <w:rsid w:val="00F21AC2"/>
    <w:rsid w:val="00F21B41"/>
    <w:rsid w:val="00F21EC1"/>
    <w:rsid w:val="00F21FB3"/>
    <w:rsid w:val="00F21FC0"/>
    <w:rsid w:val="00F2225C"/>
    <w:rsid w:val="00F22443"/>
    <w:rsid w:val="00F227BD"/>
    <w:rsid w:val="00F22A1A"/>
    <w:rsid w:val="00F22BAE"/>
    <w:rsid w:val="00F2323F"/>
    <w:rsid w:val="00F234E3"/>
    <w:rsid w:val="00F23735"/>
    <w:rsid w:val="00F2381A"/>
    <w:rsid w:val="00F23835"/>
    <w:rsid w:val="00F238EB"/>
    <w:rsid w:val="00F23E96"/>
    <w:rsid w:val="00F243C8"/>
    <w:rsid w:val="00F24C94"/>
    <w:rsid w:val="00F24D5E"/>
    <w:rsid w:val="00F24FFB"/>
    <w:rsid w:val="00F25397"/>
    <w:rsid w:val="00F2565D"/>
    <w:rsid w:val="00F2576B"/>
    <w:rsid w:val="00F25B88"/>
    <w:rsid w:val="00F25D84"/>
    <w:rsid w:val="00F2625F"/>
    <w:rsid w:val="00F263AB"/>
    <w:rsid w:val="00F2641A"/>
    <w:rsid w:val="00F26CC7"/>
    <w:rsid w:val="00F26EB5"/>
    <w:rsid w:val="00F272E9"/>
    <w:rsid w:val="00F273D3"/>
    <w:rsid w:val="00F27DC9"/>
    <w:rsid w:val="00F30256"/>
    <w:rsid w:val="00F30366"/>
    <w:rsid w:val="00F303F9"/>
    <w:rsid w:val="00F30C75"/>
    <w:rsid w:val="00F312A0"/>
    <w:rsid w:val="00F3168D"/>
    <w:rsid w:val="00F317A4"/>
    <w:rsid w:val="00F31B65"/>
    <w:rsid w:val="00F31C19"/>
    <w:rsid w:val="00F31C96"/>
    <w:rsid w:val="00F3205B"/>
    <w:rsid w:val="00F3217A"/>
    <w:rsid w:val="00F322F3"/>
    <w:rsid w:val="00F325BF"/>
    <w:rsid w:val="00F32B0C"/>
    <w:rsid w:val="00F32ECE"/>
    <w:rsid w:val="00F33134"/>
    <w:rsid w:val="00F33433"/>
    <w:rsid w:val="00F33847"/>
    <w:rsid w:val="00F343E4"/>
    <w:rsid w:val="00F34BE9"/>
    <w:rsid w:val="00F34C59"/>
    <w:rsid w:val="00F34CAC"/>
    <w:rsid w:val="00F34EA2"/>
    <w:rsid w:val="00F34EB7"/>
    <w:rsid w:val="00F34FFE"/>
    <w:rsid w:val="00F35131"/>
    <w:rsid w:val="00F35265"/>
    <w:rsid w:val="00F353AC"/>
    <w:rsid w:val="00F354FA"/>
    <w:rsid w:val="00F35A0A"/>
    <w:rsid w:val="00F35CF9"/>
    <w:rsid w:val="00F3601E"/>
    <w:rsid w:val="00F3644E"/>
    <w:rsid w:val="00F3647B"/>
    <w:rsid w:val="00F365FC"/>
    <w:rsid w:val="00F36985"/>
    <w:rsid w:val="00F36D12"/>
    <w:rsid w:val="00F36DBD"/>
    <w:rsid w:val="00F36F77"/>
    <w:rsid w:val="00F3700D"/>
    <w:rsid w:val="00F3776E"/>
    <w:rsid w:val="00F379A3"/>
    <w:rsid w:val="00F40020"/>
    <w:rsid w:val="00F400E8"/>
    <w:rsid w:val="00F402CE"/>
    <w:rsid w:val="00F4037B"/>
    <w:rsid w:val="00F40518"/>
    <w:rsid w:val="00F406B3"/>
    <w:rsid w:val="00F414B8"/>
    <w:rsid w:val="00F414CC"/>
    <w:rsid w:val="00F418CC"/>
    <w:rsid w:val="00F42004"/>
    <w:rsid w:val="00F420FF"/>
    <w:rsid w:val="00F4253B"/>
    <w:rsid w:val="00F426D6"/>
    <w:rsid w:val="00F43238"/>
    <w:rsid w:val="00F436CE"/>
    <w:rsid w:val="00F437EC"/>
    <w:rsid w:val="00F438FB"/>
    <w:rsid w:val="00F43ADC"/>
    <w:rsid w:val="00F43C3F"/>
    <w:rsid w:val="00F440C9"/>
    <w:rsid w:val="00F44156"/>
    <w:rsid w:val="00F44473"/>
    <w:rsid w:val="00F44D0E"/>
    <w:rsid w:val="00F44D25"/>
    <w:rsid w:val="00F44DD6"/>
    <w:rsid w:val="00F44EEB"/>
    <w:rsid w:val="00F4545C"/>
    <w:rsid w:val="00F45790"/>
    <w:rsid w:val="00F4597D"/>
    <w:rsid w:val="00F45A65"/>
    <w:rsid w:val="00F45A93"/>
    <w:rsid w:val="00F460A6"/>
    <w:rsid w:val="00F46219"/>
    <w:rsid w:val="00F4681B"/>
    <w:rsid w:val="00F477F8"/>
    <w:rsid w:val="00F4786A"/>
    <w:rsid w:val="00F478B4"/>
    <w:rsid w:val="00F47986"/>
    <w:rsid w:val="00F479D9"/>
    <w:rsid w:val="00F47F20"/>
    <w:rsid w:val="00F504CD"/>
    <w:rsid w:val="00F50AC7"/>
    <w:rsid w:val="00F510BA"/>
    <w:rsid w:val="00F51CF5"/>
    <w:rsid w:val="00F52046"/>
    <w:rsid w:val="00F52543"/>
    <w:rsid w:val="00F525CA"/>
    <w:rsid w:val="00F5261B"/>
    <w:rsid w:val="00F52AB3"/>
    <w:rsid w:val="00F52AD8"/>
    <w:rsid w:val="00F52E90"/>
    <w:rsid w:val="00F530BE"/>
    <w:rsid w:val="00F539F6"/>
    <w:rsid w:val="00F53A44"/>
    <w:rsid w:val="00F53C15"/>
    <w:rsid w:val="00F53E02"/>
    <w:rsid w:val="00F540EC"/>
    <w:rsid w:val="00F54583"/>
    <w:rsid w:val="00F54636"/>
    <w:rsid w:val="00F54871"/>
    <w:rsid w:val="00F54A2E"/>
    <w:rsid w:val="00F54ACF"/>
    <w:rsid w:val="00F55060"/>
    <w:rsid w:val="00F55123"/>
    <w:rsid w:val="00F553C4"/>
    <w:rsid w:val="00F555E5"/>
    <w:rsid w:val="00F5598A"/>
    <w:rsid w:val="00F55CDE"/>
    <w:rsid w:val="00F55DD2"/>
    <w:rsid w:val="00F56079"/>
    <w:rsid w:val="00F56B78"/>
    <w:rsid w:val="00F56B7E"/>
    <w:rsid w:val="00F570D9"/>
    <w:rsid w:val="00F5776C"/>
    <w:rsid w:val="00F577E8"/>
    <w:rsid w:val="00F57BB0"/>
    <w:rsid w:val="00F57DA3"/>
    <w:rsid w:val="00F57DAC"/>
    <w:rsid w:val="00F604D4"/>
    <w:rsid w:val="00F60535"/>
    <w:rsid w:val="00F6090A"/>
    <w:rsid w:val="00F60998"/>
    <w:rsid w:val="00F60B37"/>
    <w:rsid w:val="00F60F63"/>
    <w:rsid w:val="00F61B1D"/>
    <w:rsid w:val="00F61D35"/>
    <w:rsid w:val="00F61DE9"/>
    <w:rsid w:val="00F62239"/>
    <w:rsid w:val="00F62258"/>
    <w:rsid w:val="00F6258D"/>
    <w:rsid w:val="00F625ED"/>
    <w:rsid w:val="00F63625"/>
    <w:rsid w:val="00F6385C"/>
    <w:rsid w:val="00F63A98"/>
    <w:rsid w:val="00F63DB8"/>
    <w:rsid w:val="00F6469E"/>
    <w:rsid w:val="00F64730"/>
    <w:rsid w:val="00F64D41"/>
    <w:rsid w:val="00F64DA5"/>
    <w:rsid w:val="00F64EB6"/>
    <w:rsid w:val="00F651F0"/>
    <w:rsid w:val="00F661E2"/>
    <w:rsid w:val="00F662C6"/>
    <w:rsid w:val="00F66346"/>
    <w:rsid w:val="00F66745"/>
    <w:rsid w:val="00F66A01"/>
    <w:rsid w:val="00F66AE3"/>
    <w:rsid w:val="00F66E7E"/>
    <w:rsid w:val="00F66ED7"/>
    <w:rsid w:val="00F6733D"/>
    <w:rsid w:val="00F677BB"/>
    <w:rsid w:val="00F6780D"/>
    <w:rsid w:val="00F679CC"/>
    <w:rsid w:val="00F67C26"/>
    <w:rsid w:val="00F67D27"/>
    <w:rsid w:val="00F67E9E"/>
    <w:rsid w:val="00F700DC"/>
    <w:rsid w:val="00F700F3"/>
    <w:rsid w:val="00F70113"/>
    <w:rsid w:val="00F70138"/>
    <w:rsid w:val="00F70153"/>
    <w:rsid w:val="00F7020F"/>
    <w:rsid w:val="00F705B4"/>
    <w:rsid w:val="00F7079D"/>
    <w:rsid w:val="00F70A40"/>
    <w:rsid w:val="00F70B04"/>
    <w:rsid w:val="00F70E86"/>
    <w:rsid w:val="00F713E3"/>
    <w:rsid w:val="00F719E2"/>
    <w:rsid w:val="00F71C31"/>
    <w:rsid w:val="00F71D4B"/>
    <w:rsid w:val="00F71DDA"/>
    <w:rsid w:val="00F721B5"/>
    <w:rsid w:val="00F72476"/>
    <w:rsid w:val="00F72615"/>
    <w:rsid w:val="00F727B3"/>
    <w:rsid w:val="00F72823"/>
    <w:rsid w:val="00F72BA1"/>
    <w:rsid w:val="00F72CF8"/>
    <w:rsid w:val="00F7365C"/>
    <w:rsid w:val="00F7393C"/>
    <w:rsid w:val="00F74255"/>
    <w:rsid w:val="00F74677"/>
    <w:rsid w:val="00F74E81"/>
    <w:rsid w:val="00F74FBA"/>
    <w:rsid w:val="00F750DE"/>
    <w:rsid w:val="00F75656"/>
    <w:rsid w:val="00F7579E"/>
    <w:rsid w:val="00F7588B"/>
    <w:rsid w:val="00F75CC3"/>
    <w:rsid w:val="00F762E3"/>
    <w:rsid w:val="00F76AD4"/>
    <w:rsid w:val="00F76C56"/>
    <w:rsid w:val="00F770AA"/>
    <w:rsid w:val="00F77518"/>
    <w:rsid w:val="00F777DB"/>
    <w:rsid w:val="00F7789D"/>
    <w:rsid w:val="00F7791F"/>
    <w:rsid w:val="00F77F15"/>
    <w:rsid w:val="00F8048F"/>
    <w:rsid w:val="00F806A0"/>
    <w:rsid w:val="00F80B6C"/>
    <w:rsid w:val="00F80E97"/>
    <w:rsid w:val="00F8159A"/>
    <w:rsid w:val="00F816DE"/>
    <w:rsid w:val="00F81905"/>
    <w:rsid w:val="00F81A2B"/>
    <w:rsid w:val="00F81FCB"/>
    <w:rsid w:val="00F82017"/>
    <w:rsid w:val="00F82418"/>
    <w:rsid w:val="00F825AE"/>
    <w:rsid w:val="00F826A4"/>
    <w:rsid w:val="00F8277D"/>
    <w:rsid w:val="00F82C2A"/>
    <w:rsid w:val="00F83099"/>
    <w:rsid w:val="00F83431"/>
    <w:rsid w:val="00F83738"/>
    <w:rsid w:val="00F838C7"/>
    <w:rsid w:val="00F83BBD"/>
    <w:rsid w:val="00F84099"/>
    <w:rsid w:val="00F841BE"/>
    <w:rsid w:val="00F84A24"/>
    <w:rsid w:val="00F84CB1"/>
    <w:rsid w:val="00F852DD"/>
    <w:rsid w:val="00F8552E"/>
    <w:rsid w:val="00F855B5"/>
    <w:rsid w:val="00F85737"/>
    <w:rsid w:val="00F85B97"/>
    <w:rsid w:val="00F85C61"/>
    <w:rsid w:val="00F8611B"/>
    <w:rsid w:val="00F86253"/>
    <w:rsid w:val="00F872D9"/>
    <w:rsid w:val="00F87525"/>
    <w:rsid w:val="00F87797"/>
    <w:rsid w:val="00F8779F"/>
    <w:rsid w:val="00F878CA"/>
    <w:rsid w:val="00F9041A"/>
    <w:rsid w:val="00F9081E"/>
    <w:rsid w:val="00F90D7D"/>
    <w:rsid w:val="00F914BC"/>
    <w:rsid w:val="00F92B52"/>
    <w:rsid w:val="00F92BED"/>
    <w:rsid w:val="00F92C7A"/>
    <w:rsid w:val="00F92CC7"/>
    <w:rsid w:val="00F92DE6"/>
    <w:rsid w:val="00F92E44"/>
    <w:rsid w:val="00F92F03"/>
    <w:rsid w:val="00F93208"/>
    <w:rsid w:val="00F9322C"/>
    <w:rsid w:val="00F93679"/>
    <w:rsid w:val="00F938B1"/>
    <w:rsid w:val="00F93C92"/>
    <w:rsid w:val="00F947D5"/>
    <w:rsid w:val="00F94914"/>
    <w:rsid w:val="00F94C48"/>
    <w:rsid w:val="00F94D09"/>
    <w:rsid w:val="00F94FFC"/>
    <w:rsid w:val="00F951ED"/>
    <w:rsid w:val="00F95902"/>
    <w:rsid w:val="00F95B22"/>
    <w:rsid w:val="00F95E7C"/>
    <w:rsid w:val="00F962C0"/>
    <w:rsid w:val="00F9633C"/>
    <w:rsid w:val="00F9670A"/>
    <w:rsid w:val="00F9689F"/>
    <w:rsid w:val="00F968CC"/>
    <w:rsid w:val="00F96D24"/>
    <w:rsid w:val="00F96DD8"/>
    <w:rsid w:val="00F9732D"/>
    <w:rsid w:val="00F97383"/>
    <w:rsid w:val="00F97991"/>
    <w:rsid w:val="00F979BB"/>
    <w:rsid w:val="00F97D86"/>
    <w:rsid w:val="00FA04BA"/>
    <w:rsid w:val="00FA0E3A"/>
    <w:rsid w:val="00FA0E5A"/>
    <w:rsid w:val="00FA0FCD"/>
    <w:rsid w:val="00FA12FD"/>
    <w:rsid w:val="00FA148C"/>
    <w:rsid w:val="00FA14EF"/>
    <w:rsid w:val="00FA1573"/>
    <w:rsid w:val="00FA16C7"/>
    <w:rsid w:val="00FA1862"/>
    <w:rsid w:val="00FA1B38"/>
    <w:rsid w:val="00FA1C85"/>
    <w:rsid w:val="00FA1FBD"/>
    <w:rsid w:val="00FA230C"/>
    <w:rsid w:val="00FA29C0"/>
    <w:rsid w:val="00FA2A07"/>
    <w:rsid w:val="00FA2AD9"/>
    <w:rsid w:val="00FA2C88"/>
    <w:rsid w:val="00FA2DD7"/>
    <w:rsid w:val="00FA2ED9"/>
    <w:rsid w:val="00FA30CA"/>
    <w:rsid w:val="00FA31AA"/>
    <w:rsid w:val="00FA338A"/>
    <w:rsid w:val="00FA3436"/>
    <w:rsid w:val="00FA35A7"/>
    <w:rsid w:val="00FA38FD"/>
    <w:rsid w:val="00FA3D7F"/>
    <w:rsid w:val="00FA403C"/>
    <w:rsid w:val="00FA40B8"/>
    <w:rsid w:val="00FA4369"/>
    <w:rsid w:val="00FA441A"/>
    <w:rsid w:val="00FA4516"/>
    <w:rsid w:val="00FA45C9"/>
    <w:rsid w:val="00FA48D8"/>
    <w:rsid w:val="00FA4F79"/>
    <w:rsid w:val="00FA5378"/>
    <w:rsid w:val="00FA5ADF"/>
    <w:rsid w:val="00FA612E"/>
    <w:rsid w:val="00FA647D"/>
    <w:rsid w:val="00FA659B"/>
    <w:rsid w:val="00FA6B17"/>
    <w:rsid w:val="00FA6B42"/>
    <w:rsid w:val="00FA6CF1"/>
    <w:rsid w:val="00FA6FE9"/>
    <w:rsid w:val="00FA77C3"/>
    <w:rsid w:val="00FA77CA"/>
    <w:rsid w:val="00FA7DF3"/>
    <w:rsid w:val="00FB02E2"/>
    <w:rsid w:val="00FB0FC0"/>
    <w:rsid w:val="00FB0FC2"/>
    <w:rsid w:val="00FB1553"/>
    <w:rsid w:val="00FB1B50"/>
    <w:rsid w:val="00FB1C05"/>
    <w:rsid w:val="00FB1D21"/>
    <w:rsid w:val="00FB1DAD"/>
    <w:rsid w:val="00FB2213"/>
    <w:rsid w:val="00FB2E91"/>
    <w:rsid w:val="00FB310C"/>
    <w:rsid w:val="00FB31DD"/>
    <w:rsid w:val="00FB34D3"/>
    <w:rsid w:val="00FB358D"/>
    <w:rsid w:val="00FB3B6D"/>
    <w:rsid w:val="00FB40D2"/>
    <w:rsid w:val="00FB49DF"/>
    <w:rsid w:val="00FB4CDD"/>
    <w:rsid w:val="00FB4EAD"/>
    <w:rsid w:val="00FB5E66"/>
    <w:rsid w:val="00FB65A1"/>
    <w:rsid w:val="00FB6609"/>
    <w:rsid w:val="00FB6A1B"/>
    <w:rsid w:val="00FB6A2A"/>
    <w:rsid w:val="00FB6ADC"/>
    <w:rsid w:val="00FB72F8"/>
    <w:rsid w:val="00FB755F"/>
    <w:rsid w:val="00FB7E9B"/>
    <w:rsid w:val="00FB7F21"/>
    <w:rsid w:val="00FC063D"/>
    <w:rsid w:val="00FC0BFE"/>
    <w:rsid w:val="00FC0E35"/>
    <w:rsid w:val="00FC0F35"/>
    <w:rsid w:val="00FC10C1"/>
    <w:rsid w:val="00FC15CA"/>
    <w:rsid w:val="00FC1ABA"/>
    <w:rsid w:val="00FC1D60"/>
    <w:rsid w:val="00FC1D85"/>
    <w:rsid w:val="00FC23FD"/>
    <w:rsid w:val="00FC260B"/>
    <w:rsid w:val="00FC2908"/>
    <w:rsid w:val="00FC2AAE"/>
    <w:rsid w:val="00FC2BE4"/>
    <w:rsid w:val="00FC310F"/>
    <w:rsid w:val="00FC31A5"/>
    <w:rsid w:val="00FC3C0D"/>
    <w:rsid w:val="00FC3E7F"/>
    <w:rsid w:val="00FC4227"/>
    <w:rsid w:val="00FC49AF"/>
    <w:rsid w:val="00FC5371"/>
    <w:rsid w:val="00FC558F"/>
    <w:rsid w:val="00FC5FBB"/>
    <w:rsid w:val="00FC635C"/>
    <w:rsid w:val="00FC6364"/>
    <w:rsid w:val="00FC64D7"/>
    <w:rsid w:val="00FC66F3"/>
    <w:rsid w:val="00FC6A9D"/>
    <w:rsid w:val="00FC6B54"/>
    <w:rsid w:val="00FC6D25"/>
    <w:rsid w:val="00FC7153"/>
    <w:rsid w:val="00FC7338"/>
    <w:rsid w:val="00FC7485"/>
    <w:rsid w:val="00FC7601"/>
    <w:rsid w:val="00FC7A07"/>
    <w:rsid w:val="00FC7CBD"/>
    <w:rsid w:val="00FC7DF4"/>
    <w:rsid w:val="00FD01CA"/>
    <w:rsid w:val="00FD0210"/>
    <w:rsid w:val="00FD0245"/>
    <w:rsid w:val="00FD0732"/>
    <w:rsid w:val="00FD0DAA"/>
    <w:rsid w:val="00FD0EBE"/>
    <w:rsid w:val="00FD0F05"/>
    <w:rsid w:val="00FD0FB5"/>
    <w:rsid w:val="00FD103E"/>
    <w:rsid w:val="00FD166B"/>
    <w:rsid w:val="00FD19C3"/>
    <w:rsid w:val="00FD19EE"/>
    <w:rsid w:val="00FD2155"/>
    <w:rsid w:val="00FD219D"/>
    <w:rsid w:val="00FD2519"/>
    <w:rsid w:val="00FD26CD"/>
    <w:rsid w:val="00FD2737"/>
    <w:rsid w:val="00FD2848"/>
    <w:rsid w:val="00FD2FD5"/>
    <w:rsid w:val="00FD3300"/>
    <w:rsid w:val="00FD3529"/>
    <w:rsid w:val="00FD37A6"/>
    <w:rsid w:val="00FD38FF"/>
    <w:rsid w:val="00FD3AF5"/>
    <w:rsid w:val="00FD3B22"/>
    <w:rsid w:val="00FD3B40"/>
    <w:rsid w:val="00FD3CE5"/>
    <w:rsid w:val="00FD3DAE"/>
    <w:rsid w:val="00FD3DDA"/>
    <w:rsid w:val="00FD3E58"/>
    <w:rsid w:val="00FD4076"/>
    <w:rsid w:val="00FD408A"/>
    <w:rsid w:val="00FD47F9"/>
    <w:rsid w:val="00FD48DA"/>
    <w:rsid w:val="00FD48EB"/>
    <w:rsid w:val="00FD4B48"/>
    <w:rsid w:val="00FD4CB0"/>
    <w:rsid w:val="00FD51EE"/>
    <w:rsid w:val="00FD52FB"/>
    <w:rsid w:val="00FD55FF"/>
    <w:rsid w:val="00FD5CC2"/>
    <w:rsid w:val="00FD61AF"/>
    <w:rsid w:val="00FD650A"/>
    <w:rsid w:val="00FD68C0"/>
    <w:rsid w:val="00FD6FC4"/>
    <w:rsid w:val="00FD70C0"/>
    <w:rsid w:val="00FD7291"/>
    <w:rsid w:val="00FD7570"/>
    <w:rsid w:val="00FD75E0"/>
    <w:rsid w:val="00FD7995"/>
    <w:rsid w:val="00FD79ED"/>
    <w:rsid w:val="00FD7C27"/>
    <w:rsid w:val="00FD7CDB"/>
    <w:rsid w:val="00FD7F0B"/>
    <w:rsid w:val="00FE0DD3"/>
    <w:rsid w:val="00FE0E68"/>
    <w:rsid w:val="00FE1807"/>
    <w:rsid w:val="00FE1A82"/>
    <w:rsid w:val="00FE264F"/>
    <w:rsid w:val="00FE287C"/>
    <w:rsid w:val="00FE2F07"/>
    <w:rsid w:val="00FE35B1"/>
    <w:rsid w:val="00FE38CF"/>
    <w:rsid w:val="00FE3D34"/>
    <w:rsid w:val="00FE3ED2"/>
    <w:rsid w:val="00FE4389"/>
    <w:rsid w:val="00FE4399"/>
    <w:rsid w:val="00FE486F"/>
    <w:rsid w:val="00FE51A0"/>
    <w:rsid w:val="00FE531D"/>
    <w:rsid w:val="00FE577A"/>
    <w:rsid w:val="00FE5E96"/>
    <w:rsid w:val="00FE5F27"/>
    <w:rsid w:val="00FE6B3A"/>
    <w:rsid w:val="00FE6C33"/>
    <w:rsid w:val="00FE6D6E"/>
    <w:rsid w:val="00FE70AE"/>
    <w:rsid w:val="00FE7182"/>
    <w:rsid w:val="00FE7607"/>
    <w:rsid w:val="00FE7D10"/>
    <w:rsid w:val="00FE7EE4"/>
    <w:rsid w:val="00FF0224"/>
    <w:rsid w:val="00FF028F"/>
    <w:rsid w:val="00FF058E"/>
    <w:rsid w:val="00FF0882"/>
    <w:rsid w:val="00FF08CF"/>
    <w:rsid w:val="00FF0B78"/>
    <w:rsid w:val="00FF0BE6"/>
    <w:rsid w:val="00FF0DF5"/>
    <w:rsid w:val="00FF0F85"/>
    <w:rsid w:val="00FF1257"/>
    <w:rsid w:val="00FF1307"/>
    <w:rsid w:val="00FF16C6"/>
    <w:rsid w:val="00FF180F"/>
    <w:rsid w:val="00FF19FF"/>
    <w:rsid w:val="00FF1B18"/>
    <w:rsid w:val="00FF1C3F"/>
    <w:rsid w:val="00FF1FB0"/>
    <w:rsid w:val="00FF200D"/>
    <w:rsid w:val="00FF2055"/>
    <w:rsid w:val="00FF23B7"/>
    <w:rsid w:val="00FF23DF"/>
    <w:rsid w:val="00FF29B4"/>
    <w:rsid w:val="00FF2E49"/>
    <w:rsid w:val="00FF3163"/>
    <w:rsid w:val="00FF326A"/>
    <w:rsid w:val="00FF343E"/>
    <w:rsid w:val="00FF3469"/>
    <w:rsid w:val="00FF35FF"/>
    <w:rsid w:val="00FF3629"/>
    <w:rsid w:val="00FF36AC"/>
    <w:rsid w:val="00FF3895"/>
    <w:rsid w:val="00FF3E77"/>
    <w:rsid w:val="00FF4031"/>
    <w:rsid w:val="00FF43DF"/>
    <w:rsid w:val="00FF447B"/>
    <w:rsid w:val="00FF45AB"/>
    <w:rsid w:val="00FF45D0"/>
    <w:rsid w:val="00FF47BB"/>
    <w:rsid w:val="00FF4803"/>
    <w:rsid w:val="00FF481C"/>
    <w:rsid w:val="00FF4AFF"/>
    <w:rsid w:val="00FF4E29"/>
    <w:rsid w:val="00FF4E4F"/>
    <w:rsid w:val="00FF5031"/>
    <w:rsid w:val="00FF5481"/>
    <w:rsid w:val="00FF5979"/>
    <w:rsid w:val="00FF6009"/>
    <w:rsid w:val="00FF606A"/>
    <w:rsid w:val="00FF60C5"/>
    <w:rsid w:val="00FF6267"/>
    <w:rsid w:val="00FF6960"/>
    <w:rsid w:val="00FF7114"/>
    <w:rsid w:val="00FF7BCC"/>
    <w:rsid w:val="00FF7C2A"/>
    <w:rsid w:val="00FF7E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96BCAA8"/>
  <w15:docId w15:val="{66E25BF0-2B9D-4427-8B7B-EC1E87822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D68AB"/>
    <w:pPr>
      <w:jc w:val="both"/>
    </w:pPr>
    <w:rPr>
      <w:rFonts w:ascii="Times" w:hAnsi="Times"/>
      <w:szCs w:val="24"/>
      <w:lang w:val="en-GB"/>
    </w:rPr>
  </w:style>
  <w:style w:type="paragraph" w:styleId="1">
    <w:name w:val="heading 1"/>
    <w:aliases w:val="NMP Heading 1,H1,h11,h12,h13,h14,h15,h16,app heading 1,l1,Memo Heading 1,Heading 1_a,heading 1,h17,h111,h121,h131,h141,h151,h161,h18,h112,h122,h132,h142,h152,h162,h19,h113,h123,h133,h143,h153,h163"/>
    <w:basedOn w:val="a"/>
    <w:next w:val="a"/>
    <w:link w:val="10"/>
    <w:qFormat/>
    <w:rsid w:val="0089225B"/>
    <w:pPr>
      <w:keepNext/>
      <w:numPr>
        <w:numId w:val="3"/>
      </w:numPr>
      <w:spacing w:before="240" w:after="60"/>
      <w:outlineLvl w:val="0"/>
    </w:pPr>
    <w:rPr>
      <w:rFonts w:ascii="Arial" w:hAnsi="Arial" w:cs="Arial"/>
      <w:b/>
      <w:bCs/>
      <w:kern w:val="32"/>
      <w:sz w:val="32"/>
      <w:szCs w:val="32"/>
    </w:rPr>
  </w:style>
  <w:style w:type="paragraph" w:styleId="2">
    <w:name w:val="heading 2"/>
    <w:aliases w:val="H2,h2,Head2A,2,UNDERRUBRIK 1-2,DO NOT USE_h2,h21,Heading 2 Char,H2 Char,h2 Char"/>
    <w:basedOn w:val="a"/>
    <w:next w:val="a"/>
    <w:link w:val="20"/>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A03C5E"/>
    <w:pPr>
      <w:keepNext/>
      <w:numPr>
        <w:ilvl w:val="2"/>
        <w:numId w:val="3"/>
      </w:numPr>
      <w:spacing w:before="240" w:after="60"/>
      <w:outlineLvl w:val="2"/>
    </w:pPr>
    <w:rPr>
      <w:rFonts w:ascii="Arial" w:hAnsi="Arial"/>
      <w:b/>
      <w:bCs/>
      <w:szCs w:val="26"/>
    </w:rPr>
  </w:style>
  <w:style w:type="paragraph" w:styleId="4">
    <w:name w:val="heading 4"/>
    <w:aliases w:val="h4,H4,H41,h41,H42,h42,H43,h43,H411,h411,H421,h421,H44,h44,H412,h412,H422,h422,H431,h431,H45,h45,H413,h413,H423,h423,H432,h432,H46,h46,H47,h47,Memo Heading 4,Memo Heading 5"/>
    <w:basedOn w:val="3"/>
    <w:next w:val="a"/>
    <w:qFormat/>
    <w:rsid w:val="0089225B"/>
    <w:pPr>
      <w:numPr>
        <w:ilvl w:val="3"/>
      </w:numPr>
      <w:outlineLvl w:val="3"/>
    </w:pPr>
    <w:rPr>
      <w:i/>
    </w:rPr>
  </w:style>
  <w:style w:type="paragraph" w:styleId="5">
    <w:name w:val="heading 5"/>
    <w:basedOn w:val="4"/>
    <w:next w:val="a"/>
    <w:qFormat/>
    <w:rsid w:val="0089225B"/>
    <w:pPr>
      <w:numPr>
        <w:ilvl w:val="4"/>
      </w:numPr>
      <w:outlineLvl w:val="4"/>
    </w:pPr>
    <w:rPr>
      <w:bCs w:val="0"/>
      <w:i w:val="0"/>
      <w:iCs/>
      <w:sz w:val="18"/>
    </w:rPr>
  </w:style>
  <w:style w:type="paragraph" w:styleId="6">
    <w:name w:val="heading 6"/>
    <w:basedOn w:val="a"/>
    <w:next w:val="a"/>
    <w:qFormat/>
    <w:rsid w:val="0089225B"/>
    <w:pPr>
      <w:numPr>
        <w:ilvl w:val="5"/>
        <w:numId w:val="3"/>
      </w:numPr>
      <w:spacing w:before="240" w:after="60"/>
      <w:outlineLvl w:val="5"/>
    </w:pPr>
    <w:rPr>
      <w:rFonts w:ascii="Times New Roman" w:hAnsi="Times New Roman"/>
      <w:b/>
      <w:bCs/>
      <w:sz w:val="22"/>
      <w:szCs w:val="22"/>
    </w:rPr>
  </w:style>
  <w:style w:type="paragraph" w:styleId="7">
    <w:name w:val="heading 7"/>
    <w:basedOn w:val="a"/>
    <w:next w:val="a"/>
    <w:link w:val="70"/>
    <w:qFormat/>
    <w:rsid w:val="0089225B"/>
    <w:pPr>
      <w:numPr>
        <w:ilvl w:val="6"/>
        <w:numId w:val="3"/>
      </w:numPr>
      <w:spacing w:before="240" w:after="60"/>
      <w:outlineLvl w:val="6"/>
    </w:pPr>
    <w:rPr>
      <w:rFonts w:ascii="Times New Roman" w:hAnsi="Times New Roman"/>
      <w:sz w:val="24"/>
    </w:rPr>
  </w:style>
  <w:style w:type="paragraph" w:styleId="8">
    <w:name w:val="heading 8"/>
    <w:basedOn w:val="a"/>
    <w:next w:val="a"/>
    <w:qFormat/>
    <w:rsid w:val="0089225B"/>
    <w:pPr>
      <w:numPr>
        <w:ilvl w:val="7"/>
        <w:numId w:val="3"/>
      </w:numPr>
      <w:spacing w:before="240" w:after="60"/>
      <w:outlineLvl w:val="7"/>
    </w:pPr>
    <w:rPr>
      <w:rFonts w:ascii="Times New Roman" w:hAnsi="Times New Roman"/>
      <w:i/>
      <w:iCs/>
      <w:sz w:val="24"/>
    </w:rPr>
  </w:style>
  <w:style w:type="paragraph" w:styleId="9">
    <w:name w:val="heading 9"/>
    <w:basedOn w:val="a"/>
    <w:next w:val="a"/>
    <w:qFormat/>
    <w:rsid w:val="0089225B"/>
    <w:pPr>
      <w:numPr>
        <w:ilvl w:val="8"/>
        <w:numId w:val="3"/>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docHeader2">
    <w:name w:val="Tdoc_Header_2"/>
    <w:basedOn w:val="a"/>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1"/>
    <w:next w:val="a3"/>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a4"/>
    <w:rsid w:val="00A57DF2"/>
    <w:pPr>
      <w:widowControl w:val="0"/>
      <w:tabs>
        <w:tab w:val="clear" w:pos="4536"/>
        <w:tab w:val="right" w:pos="10206"/>
      </w:tabs>
    </w:pPr>
    <w:rPr>
      <w:rFonts w:ascii="Arial" w:hAnsi="Arial"/>
      <w:b/>
      <w:szCs w:val="20"/>
    </w:rPr>
  </w:style>
  <w:style w:type="paragraph" w:styleId="a5">
    <w:name w:val="footnote text"/>
    <w:basedOn w:val="a"/>
    <w:link w:val="a6"/>
    <w:semiHidden/>
    <w:rsid w:val="00A57DF2"/>
    <w:rPr>
      <w:szCs w:val="20"/>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7"/>
    <w:rsid w:val="00A57DF2"/>
    <w:pPr>
      <w:tabs>
        <w:tab w:val="center" w:pos="4536"/>
        <w:tab w:val="right" w:pos="9072"/>
      </w:tabs>
    </w:pPr>
  </w:style>
  <w:style w:type="paragraph" w:styleId="a8">
    <w:name w:val="Document Map"/>
    <w:basedOn w:val="a"/>
    <w:semiHidden/>
    <w:rsid w:val="00A57DF2"/>
    <w:pPr>
      <w:shd w:val="clear" w:color="auto" w:fill="000080"/>
    </w:pPr>
    <w:rPr>
      <w:rFonts w:ascii="Tahoma" w:hAnsi="Tahoma" w:cs="Tahoma"/>
    </w:rPr>
  </w:style>
  <w:style w:type="paragraph" w:styleId="a3">
    <w:name w:val="Body Text"/>
    <w:aliases w:val="bt"/>
    <w:basedOn w:val="a"/>
    <w:link w:val="a9"/>
    <w:rsid w:val="00A57DF2"/>
  </w:style>
  <w:style w:type="paragraph" w:customStyle="1" w:styleId="TdocHeading2">
    <w:name w:val="Tdoc_Heading_2"/>
    <w:basedOn w:val="a"/>
    <w:rsid w:val="00A57DF2"/>
  </w:style>
  <w:style w:type="character" w:styleId="aa">
    <w:name w:val="Hyperlink"/>
    <w:uiPriority w:val="99"/>
    <w:rsid w:val="00A57DF2"/>
    <w:rPr>
      <w:color w:val="0000FF"/>
      <w:u w:val="single"/>
    </w:rPr>
  </w:style>
  <w:style w:type="character" w:styleId="ab">
    <w:name w:val="FollowedHyperlink"/>
    <w:rsid w:val="00E10770"/>
    <w:rPr>
      <w:color w:val="0000FF"/>
      <w:u w:val="single"/>
    </w:rPr>
  </w:style>
  <w:style w:type="paragraph" w:styleId="ac">
    <w:name w:val="Balloon Text"/>
    <w:basedOn w:val="a"/>
    <w:semiHidden/>
    <w:rsid w:val="00A57DF2"/>
    <w:rPr>
      <w:rFonts w:ascii="Tahoma" w:hAnsi="Tahoma" w:cs="Tahoma"/>
      <w:sz w:val="16"/>
      <w:szCs w:val="16"/>
    </w:rPr>
  </w:style>
  <w:style w:type="paragraph" w:customStyle="1" w:styleId="NO">
    <w:name w:val="NO"/>
    <w:basedOn w:val="a"/>
    <w:rsid w:val="00663BC6"/>
    <w:pPr>
      <w:keepLines/>
      <w:ind w:left="1135" w:hanging="851"/>
    </w:pPr>
    <w:rPr>
      <w:rFonts w:ascii="Times New Roman" w:hAnsi="Times New Roman"/>
      <w:sz w:val="24"/>
      <w:szCs w:val="20"/>
    </w:rPr>
  </w:style>
  <w:style w:type="paragraph" w:customStyle="1" w:styleId="h1">
    <w:name w:val="h1"/>
    <w:basedOn w:val="a"/>
    <w:rsid w:val="00A57DF2"/>
  </w:style>
  <w:style w:type="character" w:customStyle="1" w:styleId="30">
    <w:name w:val="標題 3 字元"/>
    <w:aliases w:val="no break 字元,H3 字元,Underrubrik2 字元,h3 字元,Memo Heading 3 字元,hello 字元,Titre 3 Car 字元,no break Car 字元,H3 Car 字元,Underrubrik2 Car 字元,h3 Car 字元,Memo Heading 3 Car 字元,hello Car 字元,Heading 3 Char Car 字元,no break Char Car 字元,H3 Char Car 字元,h3 Char Car 字元"/>
    <w:link w:val="3"/>
    <w:rsid w:val="00A03C5E"/>
    <w:rPr>
      <w:rFonts w:ascii="Arial" w:hAnsi="Arial"/>
      <w:b/>
      <w:bCs/>
      <w:szCs w:val="26"/>
      <w:lang w:val="en-GB"/>
    </w:rPr>
  </w:style>
  <w:style w:type="paragraph" w:styleId="Web">
    <w:name w:val="Normal (Web)"/>
    <w:basedOn w:val="a"/>
    <w:uiPriority w:val="99"/>
    <w:qFormat/>
    <w:rsid w:val="00DF3AA6"/>
    <w:pPr>
      <w:spacing w:before="100" w:beforeAutospacing="1" w:after="100" w:afterAutospacing="1"/>
    </w:pPr>
    <w:rPr>
      <w:rFonts w:ascii="Arial" w:eastAsia="SimSun" w:hAnsi="Arial" w:cs="Arial"/>
      <w:color w:val="493118"/>
      <w:sz w:val="18"/>
      <w:szCs w:val="18"/>
      <w:lang w:val="en-US" w:eastAsia="zh-CN"/>
    </w:rPr>
  </w:style>
  <w:style w:type="character" w:styleId="ad">
    <w:name w:val="Emphasis"/>
    <w:uiPriority w:val="20"/>
    <w:qFormat/>
    <w:rsid w:val="000E4D41"/>
    <w:rPr>
      <w:i/>
      <w:iCs/>
    </w:rPr>
  </w:style>
  <w:style w:type="character" w:styleId="ae">
    <w:name w:val="annotation reference"/>
    <w:semiHidden/>
    <w:rsid w:val="00F45790"/>
    <w:rPr>
      <w:sz w:val="16"/>
      <w:szCs w:val="16"/>
    </w:rPr>
  </w:style>
  <w:style w:type="paragraph" w:styleId="af">
    <w:name w:val="annotation text"/>
    <w:basedOn w:val="a"/>
    <w:link w:val="af0"/>
    <w:semiHidden/>
    <w:rsid w:val="00F45790"/>
    <w:rPr>
      <w:szCs w:val="20"/>
    </w:rPr>
  </w:style>
  <w:style w:type="paragraph" w:styleId="af1">
    <w:name w:val="annotation subject"/>
    <w:basedOn w:val="af"/>
    <w:next w:val="af"/>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11">
    <w:name w:val="index 1"/>
    <w:basedOn w:val="a"/>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1"/>
    <w:rsid w:val="004905B7"/>
    <w:pPr>
      <w:numPr>
        <w:numId w:val="2"/>
      </w:numPr>
    </w:pPr>
    <w:rPr>
      <w:sz w:val="28"/>
    </w:rPr>
  </w:style>
  <w:style w:type="paragraph" w:customStyle="1" w:styleId="Comments">
    <w:name w:val="Comments"/>
    <w:basedOn w:val="a"/>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af2">
    <w:name w:val="Table Grid"/>
    <w:basedOn w:val="a1"/>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af3">
    <w:name w:val="footer"/>
    <w:basedOn w:val="a"/>
    <w:link w:val="af4"/>
    <w:uiPriority w:val="99"/>
    <w:rsid w:val="00473EFD"/>
    <w:pPr>
      <w:tabs>
        <w:tab w:val="center" w:pos="4153"/>
        <w:tab w:val="right" w:pos="8306"/>
      </w:tabs>
      <w:snapToGrid w:val="0"/>
    </w:pPr>
    <w:rPr>
      <w:sz w:val="18"/>
      <w:szCs w:val="18"/>
    </w:rPr>
  </w:style>
  <w:style w:type="character" w:customStyle="1" w:styleId="af4">
    <w:name w:val="頁尾 字元"/>
    <w:link w:val="af3"/>
    <w:uiPriority w:val="99"/>
    <w:rsid w:val="00473EFD"/>
    <w:rPr>
      <w:rFonts w:ascii="Times" w:hAnsi="Times"/>
      <w:sz w:val="18"/>
      <w:szCs w:val="18"/>
      <w:lang w:val="en-GB" w:eastAsia="en-US"/>
    </w:rPr>
  </w:style>
  <w:style w:type="paragraph" w:styleId="af5">
    <w:name w:val="Revision"/>
    <w:hidden/>
    <w:uiPriority w:val="99"/>
    <w:semiHidden/>
    <w:rsid w:val="00534142"/>
    <w:rPr>
      <w:rFonts w:ascii="Times" w:hAnsi="Times"/>
      <w:szCs w:val="24"/>
      <w:lang w:val="en-GB"/>
    </w:rPr>
  </w:style>
  <w:style w:type="paragraph" w:styleId="af6">
    <w:name w:val="Title"/>
    <w:basedOn w:val="a"/>
    <w:link w:val="af7"/>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af7">
    <w:name w:val="標題 字元"/>
    <w:link w:val="af6"/>
    <w:rsid w:val="00744AB6"/>
    <w:rPr>
      <w:rFonts w:ascii="Arial" w:eastAsia="SimSun" w:hAnsi="Arial"/>
      <w:b/>
      <w:kern w:val="28"/>
      <w:sz w:val="24"/>
      <w:lang w:eastAsia="de-DE"/>
    </w:rPr>
  </w:style>
  <w:style w:type="paragraph" w:styleId="af8">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表段落11,列,列出"/>
    <w:basedOn w:val="a"/>
    <w:link w:val="af9"/>
    <w:uiPriority w:val="34"/>
    <w:qFormat/>
    <w:rsid w:val="009E7B75"/>
    <w:pPr>
      <w:spacing w:after="200" w:line="276" w:lineRule="auto"/>
      <w:ind w:left="720"/>
      <w:contextualSpacing/>
    </w:pPr>
    <w:rPr>
      <w:rFonts w:ascii="Times New Roman" w:eastAsia="Calibri" w:hAnsi="Times New Roman"/>
      <w:szCs w:val="22"/>
    </w:rPr>
  </w:style>
  <w:style w:type="paragraph" w:styleId="afa">
    <w:name w:val="caption"/>
    <w:aliases w:val="cap,cap1,cap2,cap3,cap4,cap5,cap6,cap7,cap8,cap9,cap10,cap11,cap21,cap31,cap41,cap51,cap61,cap71,cap81,cap91,cap101,cap12,cap22,cap32,cap42,cap52,cap62,cap72,cap82,cap92,cap102,cap13,cap23,cap33,cap43,cap53,cap63,cap73,cap83,cap93,cap103,cap14"/>
    <w:basedOn w:val="a"/>
    <w:next w:val="a"/>
    <w:link w:val="afb"/>
    <w:unhideWhenUsed/>
    <w:qFormat/>
    <w:rsid w:val="00AB4C2C"/>
    <w:rPr>
      <w:b/>
      <w:bCs/>
      <w:sz w:val="21"/>
      <w:szCs w:val="21"/>
    </w:rPr>
  </w:style>
  <w:style w:type="character" w:customStyle="1" w:styleId="af0">
    <w:name w:val="註解文字 字元"/>
    <w:link w:val="af"/>
    <w:semiHidden/>
    <w:rsid w:val="00484D37"/>
    <w:rPr>
      <w:rFonts w:ascii="Times" w:hAnsi="Times"/>
      <w:lang w:eastAsia="en-US"/>
    </w:rPr>
  </w:style>
  <w:style w:type="paragraph" w:customStyle="1" w:styleId="TAL">
    <w:name w:val="TAL"/>
    <w:basedOn w:val="a"/>
    <w:link w:val="TALCar"/>
    <w:qFormat/>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a"/>
    <w:link w:val="TAHCar"/>
    <w:qFormat/>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qFormat/>
    <w:rsid w:val="00097926"/>
    <w:rPr>
      <w:rFonts w:ascii="Arial" w:eastAsia="Times New Roman" w:hAnsi="Arial"/>
      <w:sz w:val="18"/>
      <w:lang w:val="en-GB" w:eastAsia="en-GB"/>
    </w:rPr>
  </w:style>
  <w:style w:type="paragraph" w:customStyle="1" w:styleId="TH">
    <w:name w:val="TH"/>
    <w:basedOn w:val="a"/>
    <w:link w:val="THChar"/>
    <w:qFormat/>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097926"/>
    <w:rPr>
      <w:rFonts w:ascii="Arial" w:eastAsia="Times New Roman" w:hAnsi="Arial"/>
      <w:b/>
      <w:lang w:val="en-GB" w:eastAsia="en-GB"/>
    </w:rPr>
  </w:style>
  <w:style w:type="character" w:customStyle="1" w:styleId="TAHCar">
    <w:name w:val="TAH Car"/>
    <w:link w:val="TAH"/>
    <w:qFormat/>
    <w:locked/>
    <w:rsid w:val="00097926"/>
    <w:rPr>
      <w:rFonts w:ascii="Arial" w:eastAsia="Times New Roman" w:hAnsi="Arial"/>
      <w:b/>
      <w:sz w:val="18"/>
      <w:lang w:val="en-GB" w:eastAsia="en-GB"/>
    </w:rPr>
  </w:style>
  <w:style w:type="character" w:customStyle="1" w:styleId="afb">
    <w:name w:val="標號 字元"/>
    <w:aliases w:val="cap 字元,cap1 字元,cap2 字元,cap3 字元,cap4 字元,cap5 字元,cap6 字元,cap7 字元,cap8 字元,cap9 字元,cap10 字元,cap11 字元,cap21 字元,cap31 字元,cap41 字元,cap51 字元,cap61 字元,cap71 字元,cap81 字元,cap91 字元,cap101 字元,cap12 字元,cap22 字元,cap32 字元,cap42 字元,cap52 字元,cap62 字元,cap72 字元"/>
    <w:link w:val="afa"/>
    <w:rsid w:val="00E95392"/>
    <w:rPr>
      <w:rFonts w:ascii="Times" w:hAnsi="Times"/>
      <w:b/>
      <w:bCs/>
      <w:sz w:val="21"/>
      <w:szCs w:val="21"/>
      <w:lang w:val="en-GB" w:eastAsia="en-US"/>
    </w:rPr>
  </w:style>
  <w:style w:type="table" w:customStyle="1" w:styleId="12">
    <w:name w:val="表 (格子)1"/>
    <w:basedOn w:val="a1"/>
    <w:next w:val="af2"/>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3"/>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a"/>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a"/>
    <w:rsid w:val="006F482D"/>
    <w:pPr>
      <w:widowControl w:val="0"/>
      <w:snapToGrid w:val="0"/>
      <w:spacing w:afterLines="50" w:line="264" w:lineRule="auto"/>
    </w:pPr>
    <w:rPr>
      <w:rFonts w:ascii="Times New Roman" w:hAnsi="Times New Roman"/>
      <w:kern w:val="2"/>
      <w:sz w:val="22"/>
      <w:lang w:val="en-US" w:eastAsia="ko-KR"/>
    </w:rPr>
  </w:style>
  <w:style w:type="character" w:customStyle="1" w:styleId="a6">
    <w:name w:val="註腳文字 字元"/>
    <w:link w:val="a5"/>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af9">
    <w:name w:val="清單段落 字元"/>
    <w:aliases w:val="- Bullets 字元,목록 단락 字元,リスト段落 字元,列出段落 字元,Lista1 字元,?? ?? 字元,????? 字元,???? 字元,列出段落1 字元,中等深浅网格 1 - 着色 21 字元,列表段落 字元,¥¡¡¡¡ì¬º¥¹¥È¶ÎÂä 字元,ÁÐ³ö¶ÎÂä 字元,列表段落1 字元,—ño’i—Ž 字元,¥ê¥¹¥È¶ÎÂä 字元,1st level - Bullet List Paragraph 字元,Lettre d'introduction 字元,列 字元"/>
    <w:link w:val="af8"/>
    <w:uiPriority w:val="34"/>
    <w:qFormat/>
    <w:rsid w:val="009E7B75"/>
    <w:rPr>
      <w:rFonts w:eastAsia="Calibri"/>
      <w:szCs w:val="22"/>
      <w:lang w:val="en-GB"/>
    </w:rPr>
  </w:style>
  <w:style w:type="paragraph" w:styleId="21">
    <w:name w:val="toc 2"/>
    <w:basedOn w:val="13"/>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13">
    <w:name w:val="toc 1"/>
    <w:basedOn w:val="a"/>
    <w:next w:val="a"/>
    <w:autoRedefine/>
    <w:semiHidden/>
    <w:unhideWhenUsed/>
    <w:rsid w:val="0065436D"/>
    <w:pPr>
      <w:spacing w:after="100"/>
    </w:pPr>
  </w:style>
  <w:style w:type="character" w:customStyle="1" w:styleId="a7">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2819C7"/>
    <w:rPr>
      <w:rFonts w:ascii="Times" w:hAnsi="Times"/>
      <w:szCs w:val="24"/>
      <w:lang w:val="en-GB"/>
    </w:rPr>
  </w:style>
  <w:style w:type="paragraph" w:customStyle="1" w:styleId="Text">
    <w:name w:val="Text"/>
    <w:basedOn w:val="a"/>
    <w:rsid w:val="00E867D3"/>
    <w:pPr>
      <w:widowControl w:val="0"/>
      <w:spacing w:after="0" w:line="252" w:lineRule="auto"/>
      <w:ind w:firstLine="202"/>
    </w:pPr>
    <w:rPr>
      <w:rFonts w:ascii="Times New Roman" w:hAnsi="Times New Roman"/>
      <w:szCs w:val="20"/>
      <w:lang w:val="en-US"/>
    </w:rPr>
  </w:style>
  <w:style w:type="character" w:customStyle="1" w:styleId="20">
    <w:name w:val="標題 2 字元"/>
    <w:aliases w:val="H2 字元,h2 字元,Head2A 字元,2 字元,UNDERRUBRIK 1-2 字元,DO NOT USE_h2 字元,h21 字元,Heading 2 Char 字元,H2 Char 字元,h2 Char 字元"/>
    <w:basedOn w:val="a0"/>
    <w:link w:val="2"/>
    <w:rsid w:val="009D1D4A"/>
    <w:rPr>
      <w:rFonts w:cs="Arial"/>
      <w:b/>
      <w:bCs/>
      <w:iCs/>
      <w:sz w:val="24"/>
      <w:szCs w:val="28"/>
      <w:lang w:val="en-GB"/>
    </w:rPr>
  </w:style>
  <w:style w:type="character" w:customStyle="1" w:styleId="10">
    <w:name w:val="標題 1 字元"/>
    <w:aliases w:val="NMP Heading 1 字元,H1 字元,h11 字元,h12 字元,h13 字元,h14 字元,h15 字元,h16 字元,app heading 1 字元,l1 字元,Memo Heading 1 字元,Heading 1_a 字元,heading 1 字元,h17 字元,h111 字元,h121 字元,h131 字元,h141 字元,h151 字元,h161 字元,h18 字元,h112 字元,h122 字元,h132 字元,h142 字元,h152 字元,h162 字元"/>
    <w:basedOn w:val="a0"/>
    <w:link w:val="1"/>
    <w:rsid w:val="00405542"/>
    <w:rPr>
      <w:rFonts w:ascii="Arial" w:hAnsi="Arial" w:cs="Arial"/>
      <w:b/>
      <w:bCs/>
      <w:kern w:val="32"/>
      <w:sz w:val="32"/>
      <w:szCs w:val="32"/>
      <w:lang w:val="en-GB"/>
    </w:rPr>
  </w:style>
  <w:style w:type="table" w:customStyle="1" w:styleId="TableGrid1">
    <w:name w:val="Table Grid1"/>
    <w:basedOn w:val="a1"/>
    <w:next w:val="af2"/>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footnote reference"/>
    <w:basedOn w:val="a0"/>
    <w:semiHidden/>
    <w:unhideWhenUsed/>
    <w:rsid w:val="001A3F49"/>
    <w:rPr>
      <w:vertAlign w:val="superscript"/>
    </w:rPr>
  </w:style>
  <w:style w:type="character" w:customStyle="1" w:styleId="fontstyle01">
    <w:name w:val="fontstyle01"/>
    <w:basedOn w:val="a0"/>
    <w:rsid w:val="00CF5C19"/>
    <w:rPr>
      <w:rFonts w:ascii="TimesNewRoman" w:hAnsi="TimesNewRoman" w:hint="default"/>
      <w:b w:val="0"/>
      <w:bCs w:val="0"/>
      <w:i w:val="0"/>
      <w:iCs w:val="0"/>
      <w:color w:val="000000"/>
      <w:sz w:val="20"/>
      <w:szCs w:val="20"/>
    </w:rPr>
  </w:style>
  <w:style w:type="character" w:customStyle="1" w:styleId="ng-binding">
    <w:name w:val="ng-binding"/>
    <w:basedOn w:val="a0"/>
    <w:rsid w:val="00864CF4"/>
  </w:style>
  <w:style w:type="paragraph" w:customStyle="1" w:styleId="IvDbodytext">
    <w:name w:val="IvD bodytext"/>
    <w:basedOn w:val="a3"/>
    <w:link w:val="IvDbodytextChar"/>
    <w:qFormat/>
    <w:rsid w:val="007669D7"/>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rPr>
  </w:style>
  <w:style w:type="character" w:customStyle="1" w:styleId="IvDbodytextChar">
    <w:name w:val="IvD bodytext Char"/>
    <w:basedOn w:val="a0"/>
    <w:link w:val="IvDbodytext"/>
    <w:rsid w:val="007669D7"/>
    <w:rPr>
      <w:rFonts w:ascii="Arial" w:eastAsia="Times New Roman" w:hAnsi="Arial"/>
      <w:spacing w:val="2"/>
    </w:rPr>
  </w:style>
  <w:style w:type="paragraph" w:customStyle="1" w:styleId="References">
    <w:name w:val="References"/>
    <w:basedOn w:val="a"/>
    <w:rsid w:val="00240FF3"/>
    <w:pPr>
      <w:numPr>
        <w:numId w:val="7"/>
      </w:numPr>
      <w:autoSpaceDE w:val="0"/>
      <w:autoSpaceDN w:val="0"/>
      <w:snapToGrid w:val="0"/>
      <w:spacing w:after="60"/>
    </w:pPr>
    <w:rPr>
      <w:rFonts w:ascii="Times New Roman" w:eastAsiaTheme="minorEastAsia" w:hAnsi="Times New Roman"/>
      <w:szCs w:val="16"/>
      <w:lang w:val="en-US"/>
    </w:rPr>
  </w:style>
  <w:style w:type="character" w:customStyle="1" w:styleId="a9">
    <w:name w:val="本文 字元"/>
    <w:aliases w:val="bt 字元"/>
    <w:basedOn w:val="a0"/>
    <w:link w:val="a3"/>
    <w:qFormat/>
    <w:rsid w:val="00637FC4"/>
    <w:rPr>
      <w:rFonts w:ascii="Times" w:hAnsi="Times"/>
      <w:szCs w:val="24"/>
      <w:lang w:val="en-GB"/>
    </w:rPr>
  </w:style>
  <w:style w:type="table" w:styleId="22">
    <w:name w:val="Grid Table 2"/>
    <w:basedOn w:val="a1"/>
    <w:uiPriority w:val="47"/>
    <w:rsid w:val="00804B01"/>
    <w:pPr>
      <w:spacing w:after="0"/>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1">
    <w:name w:val="Grid Table 3"/>
    <w:basedOn w:val="a1"/>
    <w:uiPriority w:val="48"/>
    <w:rsid w:val="00804B01"/>
    <w:pPr>
      <w:spacing w:after="0"/>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3-1">
    <w:name w:val="Grid Table 3 Accent 1"/>
    <w:basedOn w:val="a1"/>
    <w:uiPriority w:val="48"/>
    <w:rsid w:val="00804B01"/>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50">
    <w:name w:val="Grid Table 5 Dark"/>
    <w:basedOn w:val="a1"/>
    <w:uiPriority w:val="50"/>
    <w:rsid w:val="00804B01"/>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1">
    <w:name w:val="Grid Table 5 Dark Accent 1"/>
    <w:basedOn w:val="a1"/>
    <w:uiPriority w:val="50"/>
    <w:rsid w:val="00804B01"/>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GridTable6Colorful-Accent11">
    <w:name w:val="Grid Table 6 Colorful - Accent 11"/>
    <w:basedOn w:val="a1"/>
    <w:uiPriority w:val="51"/>
    <w:qFormat/>
    <w:rsid w:val="00F97D86"/>
    <w:pPr>
      <w:spacing w:after="0"/>
    </w:pPr>
    <w:rPr>
      <w:rFonts w:eastAsiaTheme="minorEastAsia"/>
      <w:color w:val="365F91" w:themeColor="accent1" w:themeShade="BF"/>
      <w:lang w:eastAsia="zh-CN"/>
    </w:rPr>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4">
    <w:name w:val="Grid Table 1 Light"/>
    <w:basedOn w:val="a1"/>
    <w:uiPriority w:val="46"/>
    <w:rsid w:val="00AF0B2C"/>
    <w:pPr>
      <w:spacing w:after="0"/>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B1">
    <w:name w:val="B1"/>
    <w:basedOn w:val="afd"/>
    <w:link w:val="B1Char"/>
    <w:qFormat/>
    <w:rsid w:val="009531A5"/>
    <w:pPr>
      <w:overflowPunct w:val="0"/>
      <w:autoSpaceDE w:val="0"/>
      <w:autoSpaceDN w:val="0"/>
      <w:adjustRightInd w:val="0"/>
      <w:spacing w:after="180"/>
      <w:ind w:left="568" w:hanging="284"/>
      <w:contextualSpacing w:val="0"/>
      <w:jc w:val="left"/>
      <w:textAlignment w:val="baseline"/>
    </w:pPr>
    <w:rPr>
      <w:rFonts w:ascii="Times New Roman" w:eastAsia="SimSun" w:hAnsi="Times New Roman"/>
      <w:szCs w:val="20"/>
    </w:rPr>
  </w:style>
  <w:style w:type="character" w:customStyle="1" w:styleId="B1Char">
    <w:name w:val="B1 Char"/>
    <w:link w:val="B1"/>
    <w:qFormat/>
    <w:locked/>
    <w:rsid w:val="009531A5"/>
    <w:rPr>
      <w:rFonts w:eastAsia="SimSun"/>
      <w:lang w:val="en-GB"/>
    </w:rPr>
  </w:style>
  <w:style w:type="paragraph" w:styleId="afd">
    <w:name w:val="List"/>
    <w:basedOn w:val="a"/>
    <w:semiHidden/>
    <w:unhideWhenUsed/>
    <w:rsid w:val="009531A5"/>
    <w:pPr>
      <w:ind w:left="283" w:hanging="283"/>
      <w:contextualSpacing/>
    </w:pPr>
  </w:style>
  <w:style w:type="character" w:styleId="afe">
    <w:name w:val="Strong"/>
    <w:uiPriority w:val="22"/>
    <w:qFormat/>
    <w:rsid w:val="007D193E"/>
    <w:rPr>
      <w:b/>
      <w:bCs/>
    </w:rPr>
  </w:style>
  <w:style w:type="character" w:customStyle="1" w:styleId="msoins2">
    <w:name w:val="msoins2"/>
    <w:rsid w:val="007D193E"/>
  </w:style>
  <w:style w:type="paragraph" w:customStyle="1" w:styleId="PL">
    <w:name w:val="PL"/>
    <w:link w:val="PLChar"/>
    <w:qFormat/>
    <w:rsid w:val="00871F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Times New Roman" w:hAnsi="Courier New"/>
      <w:noProof/>
      <w:sz w:val="16"/>
      <w:lang w:val="en-GB" w:eastAsia="en-GB"/>
    </w:rPr>
  </w:style>
  <w:style w:type="character" w:customStyle="1" w:styleId="PLChar">
    <w:name w:val="PL Char"/>
    <w:link w:val="PL"/>
    <w:qFormat/>
    <w:rsid w:val="00871F52"/>
    <w:rPr>
      <w:rFonts w:ascii="Courier New" w:eastAsia="Times New Roman" w:hAnsi="Courier New"/>
      <w:noProof/>
      <w:sz w:val="16"/>
      <w:shd w:val="clear" w:color="auto" w:fill="E6E6E6"/>
      <w:lang w:val="en-GB" w:eastAsia="en-GB"/>
    </w:rPr>
  </w:style>
  <w:style w:type="table" w:styleId="5-5">
    <w:name w:val="Grid Table 5 Dark Accent 5"/>
    <w:basedOn w:val="a1"/>
    <w:uiPriority w:val="50"/>
    <w:rsid w:val="00325D50"/>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71">
    <w:name w:val="Grid Table 7 Colorful"/>
    <w:basedOn w:val="a1"/>
    <w:uiPriority w:val="52"/>
    <w:rsid w:val="00325D50"/>
    <w:pPr>
      <w:spacing w:after="0"/>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0Maintext">
    <w:name w:val="0 Main text"/>
    <w:basedOn w:val="a"/>
    <w:link w:val="0MaintextChar"/>
    <w:qFormat/>
    <w:rsid w:val="007A3CEF"/>
    <w:pPr>
      <w:spacing w:after="100" w:afterAutospacing="1" w:line="288" w:lineRule="auto"/>
      <w:ind w:firstLine="360"/>
    </w:pPr>
    <w:rPr>
      <w:rFonts w:ascii="Times New Roman" w:eastAsia="Times New Roman" w:hAnsi="Times New Roman" w:cs="Batang"/>
      <w:szCs w:val="20"/>
    </w:rPr>
  </w:style>
  <w:style w:type="character" w:customStyle="1" w:styleId="0MaintextChar">
    <w:name w:val="0 Main text Char"/>
    <w:basedOn w:val="a0"/>
    <w:link w:val="0Maintext"/>
    <w:rsid w:val="007A3CEF"/>
    <w:rPr>
      <w:rFonts w:eastAsia="Times New Roman" w:cs="Batang"/>
      <w:lang w:val="en-GB"/>
    </w:rPr>
  </w:style>
  <w:style w:type="character" w:styleId="aff">
    <w:name w:val="Placeholder Text"/>
    <w:basedOn w:val="a0"/>
    <w:uiPriority w:val="99"/>
    <w:semiHidden/>
    <w:rsid w:val="00DC575A"/>
    <w:rPr>
      <w:color w:val="808080"/>
    </w:rPr>
  </w:style>
  <w:style w:type="character" w:customStyle="1" w:styleId="15">
    <w:name w:val="清單段落 字元1"/>
    <w:aliases w:val="- Bullets 字元1,?? ?? 字元1,????? 字元1,???? 字元1,Lista1 字元1,列出段落1 字元1,中等深浅网格 1 - 着色 21 字元1,¥¡¡¡¡ì¬º¥¹¥È¶ÎÂä 字元1,ÁÐ³ö¶ÎÂä 字元1,列表段落1 字元1,—ño’i—Ž 字元1,¥ê¥¹¥È¶ÎÂä 字元1,1st level - Bullet List Paragraph 字元1,Lettre d'introduction 字元1,Paragrafo elenco 字元1"/>
    <w:basedOn w:val="a0"/>
    <w:uiPriority w:val="34"/>
    <w:qFormat/>
    <w:locked/>
    <w:rsid w:val="00F67D27"/>
  </w:style>
  <w:style w:type="paragraph" w:customStyle="1" w:styleId="Proposal">
    <w:name w:val="Proposal"/>
    <w:basedOn w:val="a3"/>
    <w:link w:val="ProposalChar"/>
    <w:qFormat/>
    <w:rsid w:val="0090512D"/>
    <w:pPr>
      <w:numPr>
        <w:numId w:val="8"/>
      </w:numPr>
      <w:tabs>
        <w:tab w:val="clear" w:pos="1304"/>
        <w:tab w:val="left" w:pos="1701"/>
      </w:tabs>
      <w:spacing w:line="259" w:lineRule="auto"/>
      <w:ind w:left="1701" w:hanging="1701"/>
    </w:pPr>
    <w:rPr>
      <w:rFonts w:ascii="Arial" w:eastAsiaTheme="minorHAnsi" w:hAnsi="Arial" w:cstheme="minorBidi"/>
      <w:b/>
      <w:bCs/>
      <w:szCs w:val="22"/>
      <w:lang w:val="en-US" w:eastAsia="zh-CN"/>
    </w:rPr>
  </w:style>
  <w:style w:type="character" w:customStyle="1" w:styleId="ProposalChar">
    <w:name w:val="Proposal Char"/>
    <w:basedOn w:val="a0"/>
    <w:link w:val="Proposal"/>
    <w:qFormat/>
    <w:rsid w:val="0090512D"/>
    <w:rPr>
      <w:rFonts w:ascii="Arial" w:eastAsiaTheme="minorHAnsi" w:hAnsi="Arial" w:cstheme="minorBidi"/>
      <w:b/>
      <w:bCs/>
      <w:szCs w:val="22"/>
      <w:lang w:eastAsia="zh-CN"/>
    </w:rPr>
  </w:style>
  <w:style w:type="paragraph" w:customStyle="1" w:styleId="B2">
    <w:name w:val="B2"/>
    <w:basedOn w:val="a"/>
    <w:link w:val="B2Char"/>
    <w:qFormat/>
    <w:rsid w:val="00495251"/>
    <w:pPr>
      <w:spacing w:after="180"/>
      <w:ind w:left="851" w:hanging="284"/>
      <w:jc w:val="left"/>
    </w:pPr>
    <w:rPr>
      <w:rFonts w:ascii="Times New Roman" w:eastAsia="SimSun" w:hAnsi="Times New Roman"/>
      <w:szCs w:val="20"/>
    </w:rPr>
  </w:style>
  <w:style w:type="character" w:customStyle="1" w:styleId="B1Char1">
    <w:name w:val="B1 Char1"/>
    <w:qFormat/>
    <w:rsid w:val="00495251"/>
    <w:rPr>
      <w:lang w:val="en-GB" w:eastAsia="en-US"/>
    </w:rPr>
  </w:style>
  <w:style w:type="character" w:customStyle="1" w:styleId="B2Char">
    <w:name w:val="B2 Char"/>
    <w:link w:val="B2"/>
    <w:qFormat/>
    <w:locked/>
    <w:rsid w:val="00495251"/>
    <w:rPr>
      <w:rFonts w:eastAsia="SimSun"/>
      <w:lang w:val="en-GB"/>
    </w:rPr>
  </w:style>
  <w:style w:type="character" w:customStyle="1" w:styleId="apple-converted-space">
    <w:name w:val="apple-converted-space"/>
    <w:basedOn w:val="a0"/>
    <w:qFormat/>
    <w:rsid w:val="008F7776"/>
  </w:style>
  <w:style w:type="character" w:customStyle="1" w:styleId="msoins0">
    <w:name w:val="msoins"/>
    <w:basedOn w:val="a0"/>
    <w:rsid w:val="00920AFA"/>
  </w:style>
  <w:style w:type="paragraph" w:customStyle="1" w:styleId="xxxmsonormal">
    <w:name w:val="x_xxmsonormal"/>
    <w:basedOn w:val="a"/>
    <w:uiPriority w:val="99"/>
    <w:rsid w:val="00051E4D"/>
    <w:pPr>
      <w:spacing w:after="0"/>
      <w:jc w:val="left"/>
    </w:pPr>
    <w:rPr>
      <w:rFonts w:ascii="Times New Roman" w:eastAsia="Malgun Gothic" w:hAnsi="Times New Roman"/>
      <w:sz w:val="24"/>
      <w:lang w:val="en-US" w:eastAsia="ko-KR"/>
    </w:rPr>
  </w:style>
  <w:style w:type="character" w:customStyle="1" w:styleId="xxxapple-converted-space">
    <w:name w:val="x_xxapple-converted-space"/>
    <w:rsid w:val="0031510C"/>
  </w:style>
  <w:style w:type="table" w:customStyle="1" w:styleId="TableNormal">
    <w:name w:val="Table Normal"/>
    <w:uiPriority w:val="99"/>
    <w:semiHidden/>
    <w:rsid w:val="00243BC5"/>
    <w:pPr>
      <w:spacing w:after="0"/>
    </w:pPr>
    <w:rPr>
      <w:rFonts w:eastAsia="Times New Roman"/>
      <w:lang w:eastAsia="zh-TW"/>
    </w:rPr>
    <w:tblPr>
      <w:tblCellMar>
        <w:top w:w="0" w:type="dxa"/>
        <w:left w:w="108" w:type="dxa"/>
        <w:bottom w:w="0" w:type="dxa"/>
        <w:right w:w="108" w:type="dxa"/>
      </w:tblCellMar>
    </w:tblPr>
  </w:style>
  <w:style w:type="paragraph" w:customStyle="1" w:styleId="xmsonormal">
    <w:name w:val="x_msonormal"/>
    <w:basedOn w:val="a"/>
    <w:qFormat/>
    <w:rsid w:val="00CD0664"/>
    <w:pPr>
      <w:spacing w:after="0"/>
      <w:jc w:val="left"/>
    </w:pPr>
    <w:rPr>
      <w:rFonts w:ascii="Calibri" w:eastAsia="Calibri" w:hAnsi="Calibri" w:cs="Calibri"/>
      <w:sz w:val="22"/>
      <w:szCs w:val="22"/>
      <w:lang w:val="en-US"/>
    </w:rPr>
  </w:style>
  <w:style w:type="character" w:customStyle="1" w:styleId="B1Zchn">
    <w:name w:val="B1 Zchn"/>
    <w:qFormat/>
    <w:locked/>
    <w:rsid w:val="000C41BE"/>
    <w:rPr>
      <w:lang w:val="x-none"/>
    </w:rPr>
  </w:style>
  <w:style w:type="paragraph" w:customStyle="1" w:styleId="bullet1">
    <w:name w:val="bullet1"/>
    <w:basedOn w:val="a"/>
    <w:qFormat/>
    <w:rsid w:val="002B41E7"/>
    <w:pPr>
      <w:numPr>
        <w:numId w:val="10"/>
      </w:numPr>
      <w:spacing w:line="259" w:lineRule="auto"/>
    </w:pPr>
    <w:rPr>
      <w:rFonts w:ascii="Times New Roman" w:eastAsia="SimSun" w:hAnsi="Times New Roman"/>
      <w:lang w:val="en-US" w:eastAsia="zh-CN"/>
    </w:rPr>
  </w:style>
  <w:style w:type="paragraph" w:customStyle="1" w:styleId="bullet2">
    <w:name w:val="bullet2"/>
    <w:basedOn w:val="bullet1"/>
    <w:qFormat/>
    <w:rsid w:val="002B41E7"/>
    <w:pPr>
      <w:numPr>
        <w:ilvl w:val="1"/>
      </w:numPr>
      <w:ind w:left="1440" w:hanging="360"/>
    </w:pPr>
  </w:style>
  <w:style w:type="paragraph" w:customStyle="1" w:styleId="bullet3">
    <w:name w:val="bullet3"/>
    <w:basedOn w:val="bullet1"/>
    <w:qFormat/>
    <w:rsid w:val="002B41E7"/>
    <w:pPr>
      <w:numPr>
        <w:ilvl w:val="2"/>
      </w:numPr>
      <w:tabs>
        <w:tab w:val="left" w:pos="360"/>
      </w:tabs>
      <w:ind w:left="2160" w:hanging="360"/>
    </w:pPr>
  </w:style>
  <w:style w:type="table" w:styleId="32">
    <w:name w:val="List Table 3"/>
    <w:basedOn w:val="a1"/>
    <w:uiPriority w:val="48"/>
    <w:rsid w:val="00B525E5"/>
    <w:pPr>
      <w:spacing w:after="0"/>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EQ">
    <w:name w:val="EQ"/>
    <w:basedOn w:val="a"/>
    <w:next w:val="a"/>
    <w:qFormat/>
    <w:rsid w:val="00505681"/>
    <w:pPr>
      <w:keepLines/>
      <w:tabs>
        <w:tab w:val="center" w:pos="4536"/>
        <w:tab w:val="right" w:pos="9072"/>
      </w:tabs>
      <w:spacing w:after="180"/>
      <w:jc w:val="left"/>
    </w:pPr>
    <w:rPr>
      <w:rFonts w:ascii="Times New Roman" w:eastAsia="SimSun" w:hAnsi="Times New Roman"/>
      <w:noProof/>
      <w:szCs w:val="20"/>
    </w:rPr>
  </w:style>
  <w:style w:type="character" w:customStyle="1" w:styleId="70">
    <w:name w:val="標題 7 字元"/>
    <w:basedOn w:val="a0"/>
    <w:link w:val="7"/>
    <w:rsid w:val="005575DE"/>
    <w:rPr>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4209851">
      <w:bodyDiv w:val="1"/>
      <w:marLeft w:val="0"/>
      <w:marRight w:val="0"/>
      <w:marTop w:val="0"/>
      <w:marBottom w:val="0"/>
      <w:divBdr>
        <w:top w:val="none" w:sz="0" w:space="0" w:color="auto"/>
        <w:left w:val="none" w:sz="0" w:space="0" w:color="auto"/>
        <w:bottom w:val="none" w:sz="0" w:space="0" w:color="auto"/>
        <w:right w:val="none" w:sz="0" w:space="0" w:color="auto"/>
      </w:divBdr>
    </w:div>
    <w:div w:id="5178728">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1809476">
      <w:bodyDiv w:val="1"/>
      <w:marLeft w:val="0"/>
      <w:marRight w:val="0"/>
      <w:marTop w:val="0"/>
      <w:marBottom w:val="0"/>
      <w:divBdr>
        <w:top w:val="none" w:sz="0" w:space="0" w:color="auto"/>
        <w:left w:val="none" w:sz="0" w:space="0" w:color="auto"/>
        <w:bottom w:val="none" w:sz="0" w:space="0" w:color="auto"/>
        <w:right w:val="none" w:sz="0" w:space="0" w:color="auto"/>
      </w:divBdr>
    </w:div>
    <w:div w:id="12076645">
      <w:bodyDiv w:val="1"/>
      <w:marLeft w:val="0"/>
      <w:marRight w:val="0"/>
      <w:marTop w:val="0"/>
      <w:marBottom w:val="0"/>
      <w:divBdr>
        <w:top w:val="none" w:sz="0" w:space="0" w:color="auto"/>
        <w:left w:val="none" w:sz="0" w:space="0" w:color="auto"/>
        <w:bottom w:val="none" w:sz="0" w:space="0" w:color="auto"/>
        <w:right w:val="none" w:sz="0" w:space="0" w:color="auto"/>
      </w:divBdr>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16927440">
      <w:bodyDiv w:val="1"/>
      <w:marLeft w:val="0"/>
      <w:marRight w:val="0"/>
      <w:marTop w:val="0"/>
      <w:marBottom w:val="0"/>
      <w:divBdr>
        <w:top w:val="none" w:sz="0" w:space="0" w:color="auto"/>
        <w:left w:val="none" w:sz="0" w:space="0" w:color="auto"/>
        <w:bottom w:val="none" w:sz="0" w:space="0" w:color="auto"/>
        <w:right w:val="none" w:sz="0" w:space="0" w:color="auto"/>
      </w:divBdr>
      <w:divsChild>
        <w:div w:id="938148337">
          <w:marLeft w:val="547"/>
          <w:marRight w:val="0"/>
          <w:marTop w:val="0"/>
          <w:marBottom w:val="0"/>
          <w:divBdr>
            <w:top w:val="none" w:sz="0" w:space="0" w:color="auto"/>
            <w:left w:val="none" w:sz="0" w:space="0" w:color="auto"/>
            <w:bottom w:val="none" w:sz="0" w:space="0" w:color="auto"/>
            <w:right w:val="none" w:sz="0" w:space="0" w:color="auto"/>
          </w:divBdr>
        </w:div>
      </w:divsChild>
    </w:div>
    <w:div w:id="22021130">
      <w:bodyDiv w:val="1"/>
      <w:marLeft w:val="0"/>
      <w:marRight w:val="0"/>
      <w:marTop w:val="0"/>
      <w:marBottom w:val="0"/>
      <w:divBdr>
        <w:top w:val="none" w:sz="0" w:space="0" w:color="auto"/>
        <w:left w:val="none" w:sz="0" w:space="0" w:color="auto"/>
        <w:bottom w:val="none" w:sz="0" w:space="0" w:color="auto"/>
        <w:right w:val="none" w:sz="0" w:space="0" w:color="auto"/>
      </w:divBdr>
    </w:div>
    <w:div w:id="28844460">
      <w:bodyDiv w:val="1"/>
      <w:marLeft w:val="0"/>
      <w:marRight w:val="0"/>
      <w:marTop w:val="0"/>
      <w:marBottom w:val="0"/>
      <w:divBdr>
        <w:top w:val="none" w:sz="0" w:space="0" w:color="auto"/>
        <w:left w:val="none" w:sz="0" w:space="0" w:color="auto"/>
        <w:bottom w:val="none" w:sz="0" w:space="0" w:color="auto"/>
        <w:right w:val="none" w:sz="0" w:space="0" w:color="auto"/>
      </w:divBdr>
      <w:divsChild>
        <w:div w:id="1997955292">
          <w:marLeft w:val="1195"/>
          <w:marRight w:val="0"/>
          <w:marTop w:val="213"/>
          <w:marBottom w:val="0"/>
          <w:divBdr>
            <w:top w:val="none" w:sz="0" w:space="0" w:color="auto"/>
            <w:left w:val="none" w:sz="0" w:space="0" w:color="auto"/>
            <w:bottom w:val="none" w:sz="0" w:space="0" w:color="auto"/>
            <w:right w:val="none" w:sz="0" w:space="0" w:color="auto"/>
          </w:divBdr>
        </w:div>
      </w:divsChild>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39283598">
      <w:bodyDiv w:val="1"/>
      <w:marLeft w:val="0"/>
      <w:marRight w:val="0"/>
      <w:marTop w:val="0"/>
      <w:marBottom w:val="0"/>
      <w:divBdr>
        <w:top w:val="none" w:sz="0" w:space="0" w:color="auto"/>
        <w:left w:val="none" w:sz="0" w:space="0" w:color="auto"/>
        <w:bottom w:val="none" w:sz="0" w:space="0" w:color="auto"/>
        <w:right w:val="none" w:sz="0" w:space="0" w:color="auto"/>
      </w:divBdr>
    </w:div>
    <w:div w:id="51664394">
      <w:bodyDiv w:val="1"/>
      <w:marLeft w:val="0"/>
      <w:marRight w:val="0"/>
      <w:marTop w:val="0"/>
      <w:marBottom w:val="0"/>
      <w:divBdr>
        <w:top w:val="none" w:sz="0" w:space="0" w:color="auto"/>
        <w:left w:val="none" w:sz="0" w:space="0" w:color="auto"/>
        <w:bottom w:val="none" w:sz="0" w:space="0" w:color="auto"/>
        <w:right w:val="none" w:sz="0" w:space="0" w:color="auto"/>
      </w:divBdr>
      <w:divsChild>
        <w:div w:id="1598826098">
          <w:marLeft w:val="1699"/>
          <w:marRight w:val="0"/>
          <w:marTop w:val="120"/>
          <w:marBottom w:val="0"/>
          <w:divBdr>
            <w:top w:val="none" w:sz="0" w:space="0" w:color="auto"/>
            <w:left w:val="none" w:sz="0" w:space="0" w:color="auto"/>
            <w:bottom w:val="none" w:sz="0" w:space="0" w:color="auto"/>
            <w:right w:val="none" w:sz="0" w:space="0" w:color="auto"/>
          </w:divBdr>
        </w:div>
      </w:divsChild>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281231698">
          <w:marLeft w:val="1800"/>
          <w:marRight w:val="0"/>
          <w:marTop w:val="67"/>
          <w:marBottom w:val="0"/>
          <w:divBdr>
            <w:top w:val="none" w:sz="0" w:space="0" w:color="auto"/>
            <w:left w:val="none" w:sz="0" w:space="0" w:color="auto"/>
            <w:bottom w:val="none" w:sz="0" w:space="0" w:color="auto"/>
            <w:right w:val="none" w:sz="0" w:space="0" w:color="auto"/>
          </w:divBdr>
        </w:div>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sChild>
    </w:div>
    <w:div w:id="61489796">
      <w:bodyDiv w:val="1"/>
      <w:marLeft w:val="0"/>
      <w:marRight w:val="0"/>
      <w:marTop w:val="0"/>
      <w:marBottom w:val="0"/>
      <w:divBdr>
        <w:top w:val="none" w:sz="0" w:space="0" w:color="auto"/>
        <w:left w:val="none" w:sz="0" w:space="0" w:color="auto"/>
        <w:bottom w:val="none" w:sz="0" w:space="0" w:color="auto"/>
        <w:right w:val="none" w:sz="0" w:space="0" w:color="auto"/>
      </w:divBdr>
      <w:divsChild>
        <w:div w:id="188036056">
          <w:marLeft w:val="1166"/>
          <w:marRight w:val="0"/>
          <w:marTop w:val="120"/>
          <w:marBottom w:val="0"/>
          <w:divBdr>
            <w:top w:val="none" w:sz="0" w:space="0" w:color="auto"/>
            <w:left w:val="none" w:sz="0" w:space="0" w:color="auto"/>
            <w:bottom w:val="none" w:sz="0" w:space="0" w:color="auto"/>
            <w:right w:val="none" w:sz="0" w:space="0" w:color="auto"/>
          </w:divBdr>
        </w:div>
        <w:div w:id="1166435387">
          <w:marLeft w:val="547"/>
          <w:marRight w:val="0"/>
          <w:marTop w:val="120"/>
          <w:marBottom w:val="0"/>
          <w:divBdr>
            <w:top w:val="none" w:sz="0" w:space="0" w:color="auto"/>
            <w:left w:val="none" w:sz="0" w:space="0" w:color="auto"/>
            <w:bottom w:val="none" w:sz="0" w:space="0" w:color="auto"/>
            <w:right w:val="none" w:sz="0" w:space="0" w:color="auto"/>
          </w:divBdr>
        </w:div>
        <w:div w:id="1394348567">
          <w:marLeft w:val="1166"/>
          <w:marRight w:val="0"/>
          <w:marTop w:val="120"/>
          <w:marBottom w:val="0"/>
          <w:divBdr>
            <w:top w:val="none" w:sz="0" w:space="0" w:color="auto"/>
            <w:left w:val="none" w:sz="0" w:space="0" w:color="auto"/>
            <w:bottom w:val="none" w:sz="0" w:space="0" w:color="auto"/>
            <w:right w:val="none" w:sz="0" w:space="0" w:color="auto"/>
          </w:divBdr>
        </w:div>
        <w:div w:id="1907763733">
          <w:marLeft w:val="1166"/>
          <w:marRight w:val="0"/>
          <w:marTop w:val="120"/>
          <w:marBottom w:val="0"/>
          <w:divBdr>
            <w:top w:val="none" w:sz="0" w:space="0" w:color="auto"/>
            <w:left w:val="none" w:sz="0" w:space="0" w:color="auto"/>
            <w:bottom w:val="none" w:sz="0" w:space="0" w:color="auto"/>
            <w:right w:val="none" w:sz="0" w:space="0" w:color="auto"/>
          </w:divBdr>
        </w:div>
      </w:divsChild>
    </w:div>
    <w:div w:id="65961608">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2902095">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87509584">
      <w:bodyDiv w:val="1"/>
      <w:marLeft w:val="0"/>
      <w:marRight w:val="0"/>
      <w:marTop w:val="0"/>
      <w:marBottom w:val="0"/>
      <w:divBdr>
        <w:top w:val="none" w:sz="0" w:space="0" w:color="auto"/>
        <w:left w:val="none" w:sz="0" w:space="0" w:color="auto"/>
        <w:bottom w:val="none" w:sz="0" w:space="0" w:color="auto"/>
        <w:right w:val="none" w:sz="0" w:space="0" w:color="auto"/>
      </w:divBdr>
      <w:divsChild>
        <w:div w:id="1428382216">
          <w:marLeft w:val="1699"/>
          <w:marRight w:val="0"/>
          <w:marTop w:val="120"/>
          <w:marBottom w:val="0"/>
          <w:divBdr>
            <w:top w:val="none" w:sz="0" w:space="0" w:color="auto"/>
            <w:left w:val="none" w:sz="0" w:space="0" w:color="auto"/>
            <w:bottom w:val="none" w:sz="0" w:space="0" w:color="auto"/>
            <w:right w:val="none" w:sz="0" w:space="0" w:color="auto"/>
          </w:divBdr>
        </w:div>
      </w:divsChild>
    </w:div>
    <w:div w:id="98764798">
      <w:bodyDiv w:val="1"/>
      <w:marLeft w:val="0"/>
      <w:marRight w:val="0"/>
      <w:marTop w:val="0"/>
      <w:marBottom w:val="0"/>
      <w:divBdr>
        <w:top w:val="none" w:sz="0" w:space="0" w:color="auto"/>
        <w:left w:val="none" w:sz="0" w:space="0" w:color="auto"/>
        <w:bottom w:val="none" w:sz="0" w:space="0" w:color="auto"/>
        <w:right w:val="none" w:sz="0" w:space="0" w:color="auto"/>
      </w:divBdr>
    </w:div>
    <w:div w:id="103116915">
      <w:bodyDiv w:val="1"/>
      <w:marLeft w:val="0"/>
      <w:marRight w:val="0"/>
      <w:marTop w:val="0"/>
      <w:marBottom w:val="0"/>
      <w:divBdr>
        <w:top w:val="none" w:sz="0" w:space="0" w:color="auto"/>
        <w:left w:val="none" w:sz="0" w:space="0" w:color="auto"/>
        <w:bottom w:val="none" w:sz="0" w:space="0" w:color="auto"/>
        <w:right w:val="none" w:sz="0" w:space="0" w:color="auto"/>
      </w:divBdr>
      <w:divsChild>
        <w:div w:id="2072069615">
          <w:marLeft w:val="1195"/>
          <w:marRight w:val="0"/>
          <w:marTop w:val="213"/>
          <w:marBottom w:val="0"/>
          <w:divBdr>
            <w:top w:val="none" w:sz="0" w:space="0" w:color="auto"/>
            <w:left w:val="none" w:sz="0" w:space="0" w:color="auto"/>
            <w:bottom w:val="none" w:sz="0" w:space="0" w:color="auto"/>
            <w:right w:val="none" w:sz="0" w:space="0" w:color="auto"/>
          </w:divBdr>
        </w:div>
      </w:divsChild>
    </w:div>
    <w:div w:id="104157083">
      <w:bodyDiv w:val="1"/>
      <w:marLeft w:val="0"/>
      <w:marRight w:val="0"/>
      <w:marTop w:val="0"/>
      <w:marBottom w:val="0"/>
      <w:divBdr>
        <w:top w:val="none" w:sz="0" w:space="0" w:color="auto"/>
        <w:left w:val="none" w:sz="0" w:space="0" w:color="auto"/>
        <w:bottom w:val="none" w:sz="0" w:space="0" w:color="auto"/>
        <w:right w:val="none" w:sz="0" w:space="0" w:color="auto"/>
      </w:divBdr>
    </w:div>
    <w:div w:id="105656919">
      <w:bodyDiv w:val="1"/>
      <w:marLeft w:val="0"/>
      <w:marRight w:val="0"/>
      <w:marTop w:val="0"/>
      <w:marBottom w:val="0"/>
      <w:divBdr>
        <w:top w:val="none" w:sz="0" w:space="0" w:color="auto"/>
        <w:left w:val="none" w:sz="0" w:space="0" w:color="auto"/>
        <w:bottom w:val="none" w:sz="0" w:space="0" w:color="auto"/>
        <w:right w:val="none" w:sz="0" w:space="0" w:color="auto"/>
      </w:divBdr>
    </w:div>
    <w:div w:id="125973768">
      <w:bodyDiv w:val="1"/>
      <w:marLeft w:val="0"/>
      <w:marRight w:val="0"/>
      <w:marTop w:val="0"/>
      <w:marBottom w:val="0"/>
      <w:divBdr>
        <w:top w:val="none" w:sz="0" w:space="0" w:color="auto"/>
        <w:left w:val="none" w:sz="0" w:space="0" w:color="auto"/>
        <w:bottom w:val="none" w:sz="0" w:space="0" w:color="auto"/>
        <w:right w:val="none" w:sz="0" w:space="0" w:color="auto"/>
      </w:divBdr>
      <w:divsChild>
        <w:div w:id="1266187109">
          <w:marLeft w:val="1267"/>
          <w:marRight w:val="0"/>
          <w:marTop w:val="180"/>
          <w:marBottom w:val="0"/>
          <w:divBdr>
            <w:top w:val="none" w:sz="0" w:space="0" w:color="auto"/>
            <w:left w:val="none" w:sz="0" w:space="0" w:color="auto"/>
            <w:bottom w:val="none" w:sz="0" w:space="0" w:color="auto"/>
            <w:right w:val="none" w:sz="0" w:space="0" w:color="auto"/>
          </w:divBdr>
        </w:div>
      </w:divsChild>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673193596">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1746297782">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45245643">
      <w:bodyDiv w:val="1"/>
      <w:marLeft w:val="0"/>
      <w:marRight w:val="0"/>
      <w:marTop w:val="0"/>
      <w:marBottom w:val="0"/>
      <w:divBdr>
        <w:top w:val="none" w:sz="0" w:space="0" w:color="auto"/>
        <w:left w:val="none" w:sz="0" w:space="0" w:color="auto"/>
        <w:bottom w:val="none" w:sz="0" w:space="0" w:color="auto"/>
        <w:right w:val="none" w:sz="0" w:space="0" w:color="auto"/>
      </w:divBdr>
    </w:div>
    <w:div w:id="145359378">
      <w:bodyDiv w:val="1"/>
      <w:marLeft w:val="0"/>
      <w:marRight w:val="0"/>
      <w:marTop w:val="0"/>
      <w:marBottom w:val="0"/>
      <w:divBdr>
        <w:top w:val="none" w:sz="0" w:space="0" w:color="auto"/>
        <w:left w:val="none" w:sz="0" w:space="0" w:color="auto"/>
        <w:bottom w:val="none" w:sz="0" w:space="0" w:color="auto"/>
        <w:right w:val="none" w:sz="0" w:space="0" w:color="auto"/>
      </w:divBdr>
    </w:div>
    <w:div w:id="148601185">
      <w:bodyDiv w:val="1"/>
      <w:marLeft w:val="0"/>
      <w:marRight w:val="0"/>
      <w:marTop w:val="0"/>
      <w:marBottom w:val="0"/>
      <w:divBdr>
        <w:top w:val="none" w:sz="0" w:space="0" w:color="auto"/>
        <w:left w:val="none" w:sz="0" w:space="0" w:color="auto"/>
        <w:bottom w:val="none" w:sz="0" w:space="0" w:color="auto"/>
        <w:right w:val="none" w:sz="0" w:space="0" w:color="auto"/>
      </w:divBdr>
    </w:div>
    <w:div w:id="149097315">
      <w:bodyDiv w:val="1"/>
      <w:marLeft w:val="0"/>
      <w:marRight w:val="0"/>
      <w:marTop w:val="0"/>
      <w:marBottom w:val="0"/>
      <w:divBdr>
        <w:top w:val="none" w:sz="0" w:space="0" w:color="auto"/>
        <w:left w:val="none" w:sz="0" w:space="0" w:color="auto"/>
        <w:bottom w:val="none" w:sz="0" w:space="0" w:color="auto"/>
        <w:right w:val="none" w:sz="0" w:space="0" w:color="auto"/>
      </w:divBdr>
    </w:div>
    <w:div w:id="151678336">
      <w:bodyDiv w:val="1"/>
      <w:marLeft w:val="0"/>
      <w:marRight w:val="0"/>
      <w:marTop w:val="0"/>
      <w:marBottom w:val="0"/>
      <w:divBdr>
        <w:top w:val="none" w:sz="0" w:space="0" w:color="auto"/>
        <w:left w:val="none" w:sz="0" w:space="0" w:color="auto"/>
        <w:bottom w:val="none" w:sz="0" w:space="0" w:color="auto"/>
        <w:right w:val="none" w:sz="0" w:space="0" w:color="auto"/>
      </w:divBdr>
    </w:div>
    <w:div w:id="156385743">
      <w:bodyDiv w:val="1"/>
      <w:marLeft w:val="0"/>
      <w:marRight w:val="0"/>
      <w:marTop w:val="0"/>
      <w:marBottom w:val="0"/>
      <w:divBdr>
        <w:top w:val="none" w:sz="0" w:space="0" w:color="auto"/>
        <w:left w:val="none" w:sz="0" w:space="0" w:color="auto"/>
        <w:bottom w:val="none" w:sz="0" w:space="0" w:color="auto"/>
        <w:right w:val="none" w:sz="0" w:space="0" w:color="auto"/>
      </w:divBdr>
    </w:div>
    <w:div w:id="160658504">
      <w:bodyDiv w:val="1"/>
      <w:marLeft w:val="0"/>
      <w:marRight w:val="0"/>
      <w:marTop w:val="0"/>
      <w:marBottom w:val="0"/>
      <w:divBdr>
        <w:top w:val="none" w:sz="0" w:space="0" w:color="auto"/>
        <w:left w:val="none" w:sz="0" w:space="0" w:color="auto"/>
        <w:bottom w:val="none" w:sz="0" w:space="0" w:color="auto"/>
        <w:right w:val="none" w:sz="0" w:space="0" w:color="auto"/>
      </w:divBdr>
      <w:divsChild>
        <w:div w:id="112794623">
          <w:marLeft w:val="1166"/>
          <w:marRight w:val="0"/>
          <w:marTop w:val="0"/>
          <w:marBottom w:val="0"/>
          <w:divBdr>
            <w:top w:val="none" w:sz="0" w:space="0" w:color="auto"/>
            <w:left w:val="none" w:sz="0" w:space="0" w:color="auto"/>
            <w:bottom w:val="none" w:sz="0" w:space="0" w:color="auto"/>
            <w:right w:val="none" w:sz="0" w:space="0" w:color="auto"/>
          </w:divBdr>
        </w:div>
        <w:div w:id="736712413">
          <w:marLeft w:val="1166"/>
          <w:marRight w:val="0"/>
          <w:marTop w:val="0"/>
          <w:marBottom w:val="0"/>
          <w:divBdr>
            <w:top w:val="none" w:sz="0" w:space="0" w:color="auto"/>
            <w:left w:val="none" w:sz="0" w:space="0" w:color="auto"/>
            <w:bottom w:val="none" w:sz="0" w:space="0" w:color="auto"/>
            <w:right w:val="none" w:sz="0" w:space="0" w:color="auto"/>
          </w:divBdr>
        </w:div>
        <w:div w:id="1947694015">
          <w:marLeft w:val="1166"/>
          <w:marRight w:val="0"/>
          <w:marTop w:val="0"/>
          <w:marBottom w:val="0"/>
          <w:divBdr>
            <w:top w:val="none" w:sz="0" w:space="0" w:color="auto"/>
            <w:left w:val="none" w:sz="0" w:space="0" w:color="auto"/>
            <w:bottom w:val="none" w:sz="0" w:space="0" w:color="auto"/>
            <w:right w:val="none" w:sz="0" w:space="0" w:color="auto"/>
          </w:divBdr>
        </w:div>
      </w:divsChild>
    </w:div>
    <w:div w:id="176848130">
      <w:bodyDiv w:val="1"/>
      <w:marLeft w:val="0"/>
      <w:marRight w:val="0"/>
      <w:marTop w:val="0"/>
      <w:marBottom w:val="0"/>
      <w:divBdr>
        <w:top w:val="none" w:sz="0" w:space="0" w:color="auto"/>
        <w:left w:val="none" w:sz="0" w:space="0" w:color="auto"/>
        <w:bottom w:val="none" w:sz="0" w:space="0" w:color="auto"/>
        <w:right w:val="none" w:sz="0" w:space="0" w:color="auto"/>
      </w:divBdr>
      <w:divsChild>
        <w:div w:id="474027693">
          <w:marLeft w:val="1195"/>
          <w:marRight w:val="0"/>
          <w:marTop w:val="213"/>
          <w:marBottom w:val="0"/>
          <w:divBdr>
            <w:top w:val="none" w:sz="0" w:space="0" w:color="auto"/>
            <w:left w:val="none" w:sz="0" w:space="0" w:color="auto"/>
            <w:bottom w:val="none" w:sz="0" w:space="0" w:color="auto"/>
            <w:right w:val="none" w:sz="0" w:space="0" w:color="auto"/>
          </w:divBdr>
        </w:div>
        <w:div w:id="1198588640">
          <w:marLeft w:val="1195"/>
          <w:marRight w:val="0"/>
          <w:marTop w:val="213"/>
          <w:marBottom w:val="0"/>
          <w:divBdr>
            <w:top w:val="none" w:sz="0" w:space="0" w:color="auto"/>
            <w:left w:val="none" w:sz="0" w:space="0" w:color="auto"/>
            <w:bottom w:val="none" w:sz="0" w:space="0" w:color="auto"/>
            <w:right w:val="none" w:sz="0" w:space="0" w:color="auto"/>
          </w:divBdr>
        </w:div>
      </w:divsChild>
    </w:div>
    <w:div w:id="178547377">
      <w:bodyDiv w:val="1"/>
      <w:marLeft w:val="0"/>
      <w:marRight w:val="0"/>
      <w:marTop w:val="0"/>
      <w:marBottom w:val="0"/>
      <w:divBdr>
        <w:top w:val="none" w:sz="0" w:space="0" w:color="auto"/>
        <w:left w:val="none" w:sz="0" w:space="0" w:color="auto"/>
        <w:bottom w:val="none" w:sz="0" w:space="0" w:color="auto"/>
        <w:right w:val="none" w:sz="0" w:space="0" w:color="auto"/>
      </w:divBdr>
    </w:div>
    <w:div w:id="182137192">
      <w:bodyDiv w:val="1"/>
      <w:marLeft w:val="0"/>
      <w:marRight w:val="0"/>
      <w:marTop w:val="0"/>
      <w:marBottom w:val="0"/>
      <w:divBdr>
        <w:top w:val="none" w:sz="0" w:space="0" w:color="auto"/>
        <w:left w:val="none" w:sz="0" w:space="0" w:color="auto"/>
        <w:bottom w:val="none" w:sz="0" w:space="0" w:color="auto"/>
        <w:right w:val="none" w:sz="0" w:space="0" w:color="auto"/>
      </w:divBdr>
    </w:div>
    <w:div w:id="183595608">
      <w:bodyDiv w:val="1"/>
      <w:marLeft w:val="0"/>
      <w:marRight w:val="0"/>
      <w:marTop w:val="0"/>
      <w:marBottom w:val="0"/>
      <w:divBdr>
        <w:top w:val="none" w:sz="0" w:space="0" w:color="auto"/>
        <w:left w:val="none" w:sz="0" w:space="0" w:color="auto"/>
        <w:bottom w:val="none" w:sz="0" w:space="0" w:color="auto"/>
        <w:right w:val="none" w:sz="0" w:space="0" w:color="auto"/>
      </w:divBdr>
    </w:div>
    <w:div w:id="184483870">
      <w:bodyDiv w:val="1"/>
      <w:marLeft w:val="0"/>
      <w:marRight w:val="0"/>
      <w:marTop w:val="0"/>
      <w:marBottom w:val="0"/>
      <w:divBdr>
        <w:top w:val="none" w:sz="0" w:space="0" w:color="auto"/>
        <w:left w:val="none" w:sz="0" w:space="0" w:color="auto"/>
        <w:bottom w:val="none" w:sz="0" w:space="0" w:color="auto"/>
        <w:right w:val="none" w:sz="0" w:space="0" w:color="auto"/>
      </w:divBdr>
    </w:div>
    <w:div w:id="187329671">
      <w:bodyDiv w:val="1"/>
      <w:marLeft w:val="0"/>
      <w:marRight w:val="0"/>
      <w:marTop w:val="0"/>
      <w:marBottom w:val="0"/>
      <w:divBdr>
        <w:top w:val="none" w:sz="0" w:space="0" w:color="auto"/>
        <w:left w:val="none" w:sz="0" w:space="0" w:color="auto"/>
        <w:bottom w:val="none" w:sz="0" w:space="0" w:color="auto"/>
        <w:right w:val="none" w:sz="0" w:space="0" w:color="auto"/>
      </w:divBdr>
    </w:div>
    <w:div w:id="189539914">
      <w:bodyDiv w:val="1"/>
      <w:marLeft w:val="0"/>
      <w:marRight w:val="0"/>
      <w:marTop w:val="0"/>
      <w:marBottom w:val="0"/>
      <w:divBdr>
        <w:top w:val="none" w:sz="0" w:space="0" w:color="auto"/>
        <w:left w:val="none" w:sz="0" w:space="0" w:color="auto"/>
        <w:bottom w:val="none" w:sz="0" w:space="0" w:color="auto"/>
        <w:right w:val="none" w:sz="0" w:space="0" w:color="auto"/>
      </w:divBdr>
      <w:divsChild>
        <w:div w:id="313610596">
          <w:marLeft w:val="547"/>
          <w:marRight w:val="0"/>
          <w:marTop w:val="96"/>
          <w:marBottom w:val="0"/>
          <w:divBdr>
            <w:top w:val="none" w:sz="0" w:space="0" w:color="auto"/>
            <w:left w:val="none" w:sz="0" w:space="0" w:color="auto"/>
            <w:bottom w:val="none" w:sz="0" w:space="0" w:color="auto"/>
            <w:right w:val="none" w:sz="0" w:space="0" w:color="auto"/>
          </w:divBdr>
        </w:div>
      </w:divsChild>
    </w:div>
    <w:div w:id="192766080">
      <w:bodyDiv w:val="1"/>
      <w:marLeft w:val="0"/>
      <w:marRight w:val="0"/>
      <w:marTop w:val="0"/>
      <w:marBottom w:val="0"/>
      <w:divBdr>
        <w:top w:val="none" w:sz="0" w:space="0" w:color="auto"/>
        <w:left w:val="none" w:sz="0" w:space="0" w:color="auto"/>
        <w:bottom w:val="none" w:sz="0" w:space="0" w:color="auto"/>
        <w:right w:val="none" w:sz="0" w:space="0" w:color="auto"/>
      </w:divBdr>
      <w:divsChild>
        <w:div w:id="933364127">
          <w:marLeft w:val="446"/>
          <w:marRight w:val="0"/>
          <w:marTop w:val="0"/>
          <w:marBottom w:val="0"/>
          <w:divBdr>
            <w:top w:val="none" w:sz="0" w:space="0" w:color="auto"/>
            <w:left w:val="none" w:sz="0" w:space="0" w:color="auto"/>
            <w:bottom w:val="none" w:sz="0" w:space="0" w:color="auto"/>
            <w:right w:val="none" w:sz="0" w:space="0" w:color="auto"/>
          </w:divBdr>
        </w:div>
        <w:div w:id="956641505">
          <w:marLeft w:val="446"/>
          <w:marRight w:val="0"/>
          <w:marTop w:val="0"/>
          <w:marBottom w:val="0"/>
          <w:divBdr>
            <w:top w:val="none" w:sz="0" w:space="0" w:color="auto"/>
            <w:left w:val="none" w:sz="0" w:space="0" w:color="auto"/>
            <w:bottom w:val="none" w:sz="0" w:space="0" w:color="auto"/>
            <w:right w:val="none" w:sz="0" w:space="0" w:color="auto"/>
          </w:divBdr>
        </w:div>
        <w:div w:id="1193566890">
          <w:marLeft w:val="446"/>
          <w:marRight w:val="0"/>
          <w:marTop w:val="0"/>
          <w:marBottom w:val="0"/>
          <w:divBdr>
            <w:top w:val="none" w:sz="0" w:space="0" w:color="auto"/>
            <w:left w:val="none" w:sz="0" w:space="0" w:color="auto"/>
            <w:bottom w:val="none" w:sz="0" w:space="0" w:color="auto"/>
            <w:right w:val="none" w:sz="0" w:space="0" w:color="auto"/>
          </w:divBdr>
        </w:div>
        <w:div w:id="1399287282">
          <w:marLeft w:val="446"/>
          <w:marRight w:val="0"/>
          <w:marTop w:val="0"/>
          <w:marBottom w:val="0"/>
          <w:divBdr>
            <w:top w:val="none" w:sz="0" w:space="0" w:color="auto"/>
            <w:left w:val="none" w:sz="0" w:space="0" w:color="auto"/>
            <w:bottom w:val="none" w:sz="0" w:space="0" w:color="auto"/>
            <w:right w:val="none" w:sz="0" w:space="0" w:color="auto"/>
          </w:divBdr>
        </w:div>
        <w:div w:id="1508908399">
          <w:marLeft w:val="446"/>
          <w:marRight w:val="0"/>
          <w:marTop w:val="0"/>
          <w:marBottom w:val="0"/>
          <w:divBdr>
            <w:top w:val="none" w:sz="0" w:space="0" w:color="auto"/>
            <w:left w:val="none" w:sz="0" w:space="0" w:color="auto"/>
            <w:bottom w:val="none" w:sz="0" w:space="0" w:color="auto"/>
            <w:right w:val="none" w:sz="0" w:space="0" w:color="auto"/>
          </w:divBdr>
        </w:div>
        <w:div w:id="1927298911">
          <w:marLeft w:val="446"/>
          <w:marRight w:val="0"/>
          <w:marTop w:val="0"/>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198593267">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13583252">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39412111">
      <w:bodyDiv w:val="1"/>
      <w:marLeft w:val="0"/>
      <w:marRight w:val="0"/>
      <w:marTop w:val="0"/>
      <w:marBottom w:val="0"/>
      <w:divBdr>
        <w:top w:val="none" w:sz="0" w:space="0" w:color="auto"/>
        <w:left w:val="none" w:sz="0" w:space="0" w:color="auto"/>
        <w:bottom w:val="none" w:sz="0" w:space="0" w:color="auto"/>
        <w:right w:val="none" w:sz="0" w:space="0" w:color="auto"/>
      </w:divBdr>
      <w:divsChild>
        <w:div w:id="197402440">
          <w:marLeft w:val="1195"/>
          <w:marRight w:val="0"/>
          <w:marTop w:val="213"/>
          <w:marBottom w:val="0"/>
          <w:divBdr>
            <w:top w:val="none" w:sz="0" w:space="0" w:color="auto"/>
            <w:left w:val="none" w:sz="0" w:space="0" w:color="auto"/>
            <w:bottom w:val="none" w:sz="0" w:space="0" w:color="auto"/>
            <w:right w:val="none" w:sz="0" w:space="0" w:color="auto"/>
          </w:divBdr>
        </w:div>
      </w:divsChild>
    </w:div>
    <w:div w:id="247543238">
      <w:bodyDiv w:val="1"/>
      <w:marLeft w:val="0"/>
      <w:marRight w:val="0"/>
      <w:marTop w:val="0"/>
      <w:marBottom w:val="0"/>
      <w:divBdr>
        <w:top w:val="none" w:sz="0" w:space="0" w:color="auto"/>
        <w:left w:val="none" w:sz="0" w:space="0" w:color="auto"/>
        <w:bottom w:val="none" w:sz="0" w:space="0" w:color="auto"/>
        <w:right w:val="none" w:sz="0" w:space="0" w:color="auto"/>
      </w:divBdr>
      <w:divsChild>
        <w:div w:id="868685599">
          <w:marLeft w:val="1166"/>
          <w:marRight w:val="0"/>
          <w:marTop w:val="0"/>
          <w:marBottom w:val="0"/>
          <w:divBdr>
            <w:top w:val="none" w:sz="0" w:space="0" w:color="auto"/>
            <w:left w:val="none" w:sz="0" w:space="0" w:color="auto"/>
            <w:bottom w:val="none" w:sz="0" w:space="0" w:color="auto"/>
            <w:right w:val="none" w:sz="0" w:space="0" w:color="auto"/>
          </w:divBdr>
        </w:div>
      </w:divsChild>
    </w:div>
    <w:div w:id="252860040">
      <w:bodyDiv w:val="1"/>
      <w:marLeft w:val="0"/>
      <w:marRight w:val="0"/>
      <w:marTop w:val="0"/>
      <w:marBottom w:val="0"/>
      <w:divBdr>
        <w:top w:val="none" w:sz="0" w:space="0" w:color="auto"/>
        <w:left w:val="none" w:sz="0" w:space="0" w:color="auto"/>
        <w:bottom w:val="none" w:sz="0" w:space="0" w:color="auto"/>
        <w:right w:val="none" w:sz="0" w:space="0" w:color="auto"/>
      </w:divBdr>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58833435">
      <w:bodyDiv w:val="1"/>
      <w:marLeft w:val="0"/>
      <w:marRight w:val="0"/>
      <w:marTop w:val="0"/>
      <w:marBottom w:val="0"/>
      <w:divBdr>
        <w:top w:val="none" w:sz="0" w:space="0" w:color="auto"/>
        <w:left w:val="none" w:sz="0" w:space="0" w:color="auto"/>
        <w:bottom w:val="none" w:sz="0" w:space="0" w:color="auto"/>
        <w:right w:val="none" w:sz="0" w:space="0" w:color="auto"/>
      </w:divBdr>
    </w:div>
    <w:div w:id="259988692">
      <w:bodyDiv w:val="1"/>
      <w:marLeft w:val="0"/>
      <w:marRight w:val="0"/>
      <w:marTop w:val="0"/>
      <w:marBottom w:val="0"/>
      <w:divBdr>
        <w:top w:val="none" w:sz="0" w:space="0" w:color="auto"/>
        <w:left w:val="none" w:sz="0" w:space="0" w:color="auto"/>
        <w:bottom w:val="none" w:sz="0" w:space="0" w:color="auto"/>
        <w:right w:val="none" w:sz="0" w:space="0" w:color="auto"/>
      </w:divBdr>
      <w:divsChild>
        <w:div w:id="1157842082">
          <w:marLeft w:val="274"/>
          <w:marRight w:val="0"/>
          <w:marTop w:val="0"/>
          <w:marBottom w:val="0"/>
          <w:divBdr>
            <w:top w:val="none" w:sz="0" w:space="0" w:color="auto"/>
            <w:left w:val="none" w:sz="0" w:space="0" w:color="auto"/>
            <w:bottom w:val="none" w:sz="0" w:space="0" w:color="auto"/>
            <w:right w:val="none" w:sz="0" w:space="0" w:color="auto"/>
          </w:divBdr>
        </w:div>
      </w:divsChild>
    </w:div>
    <w:div w:id="273055651">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285232536">
      <w:bodyDiv w:val="1"/>
      <w:marLeft w:val="0"/>
      <w:marRight w:val="0"/>
      <w:marTop w:val="0"/>
      <w:marBottom w:val="0"/>
      <w:divBdr>
        <w:top w:val="none" w:sz="0" w:space="0" w:color="auto"/>
        <w:left w:val="none" w:sz="0" w:space="0" w:color="auto"/>
        <w:bottom w:val="none" w:sz="0" w:space="0" w:color="auto"/>
        <w:right w:val="none" w:sz="0" w:space="0" w:color="auto"/>
      </w:divBdr>
      <w:divsChild>
        <w:div w:id="1297489499">
          <w:marLeft w:val="547"/>
          <w:marRight w:val="0"/>
          <w:marTop w:val="106"/>
          <w:marBottom w:val="0"/>
          <w:divBdr>
            <w:top w:val="none" w:sz="0" w:space="0" w:color="auto"/>
            <w:left w:val="none" w:sz="0" w:space="0" w:color="auto"/>
            <w:bottom w:val="none" w:sz="0" w:space="0" w:color="auto"/>
            <w:right w:val="none" w:sz="0" w:space="0" w:color="auto"/>
          </w:divBdr>
        </w:div>
      </w:divsChild>
    </w:div>
    <w:div w:id="285888154">
      <w:bodyDiv w:val="1"/>
      <w:marLeft w:val="0"/>
      <w:marRight w:val="0"/>
      <w:marTop w:val="0"/>
      <w:marBottom w:val="0"/>
      <w:divBdr>
        <w:top w:val="none" w:sz="0" w:space="0" w:color="auto"/>
        <w:left w:val="none" w:sz="0" w:space="0" w:color="auto"/>
        <w:bottom w:val="none" w:sz="0" w:space="0" w:color="auto"/>
        <w:right w:val="none" w:sz="0" w:space="0" w:color="auto"/>
      </w:divBdr>
    </w:div>
    <w:div w:id="287468468">
      <w:bodyDiv w:val="1"/>
      <w:marLeft w:val="0"/>
      <w:marRight w:val="0"/>
      <w:marTop w:val="0"/>
      <w:marBottom w:val="0"/>
      <w:divBdr>
        <w:top w:val="none" w:sz="0" w:space="0" w:color="auto"/>
        <w:left w:val="none" w:sz="0" w:space="0" w:color="auto"/>
        <w:bottom w:val="none" w:sz="0" w:space="0" w:color="auto"/>
        <w:right w:val="none" w:sz="0" w:space="0" w:color="auto"/>
      </w:divBdr>
    </w:div>
    <w:div w:id="312369393">
      <w:bodyDiv w:val="1"/>
      <w:marLeft w:val="0"/>
      <w:marRight w:val="0"/>
      <w:marTop w:val="0"/>
      <w:marBottom w:val="0"/>
      <w:divBdr>
        <w:top w:val="none" w:sz="0" w:space="0" w:color="auto"/>
        <w:left w:val="none" w:sz="0" w:space="0" w:color="auto"/>
        <w:bottom w:val="none" w:sz="0" w:space="0" w:color="auto"/>
        <w:right w:val="none" w:sz="0" w:space="0" w:color="auto"/>
      </w:divBdr>
    </w:div>
    <w:div w:id="325938053">
      <w:bodyDiv w:val="1"/>
      <w:marLeft w:val="0"/>
      <w:marRight w:val="0"/>
      <w:marTop w:val="0"/>
      <w:marBottom w:val="0"/>
      <w:divBdr>
        <w:top w:val="none" w:sz="0" w:space="0" w:color="auto"/>
        <w:left w:val="none" w:sz="0" w:space="0" w:color="auto"/>
        <w:bottom w:val="none" w:sz="0" w:space="0" w:color="auto"/>
        <w:right w:val="none" w:sz="0" w:space="0" w:color="auto"/>
      </w:divBdr>
    </w:div>
    <w:div w:id="326060126">
      <w:bodyDiv w:val="1"/>
      <w:marLeft w:val="0"/>
      <w:marRight w:val="0"/>
      <w:marTop w:val="0"/>
      <w:marBottom w:val="0"/>
      <w:divBdr>
        <w:top w:val="none" w:sz="0" w:space="0" w:color="auto"/>
        <w:left w:val="none" w:sz="0" w:space="0" w:color="auto"/>
        <w:bottom w:val="none" w:sz="0" w:space="0" w:color="auto"/>
        <w:right w:val="none" w:sz="0" w:space="0" w:color="auto"/>
      </w:divBdr>
      <w:divsChild>
        <w:div w:id="1380714090">
          <w:marLeft w:val="1195"/>
          <w:marRight w:val="0"/>
          <w:marTop w:val="213"/>
          <w:marBottom w:val="0"/>
          <w:divBdr>
            <w:top w:val="none" w:sz="0" w:space="0" w:color="auto"/>
            <w:left w:val="none" w:sz="0" w:space="0" w:color="auto"/>
            <w:bottom w:val="none" w:sz="0" w:space="0" w:color="auto"/>
            <w:right w:val="none" w:sz="0" w:space="0" w:color="auto"/>
          </w:divBdr>
        </w:div>
      </w:divsChild>
    </w:div>
    <w:div w:id="328337717">
      <w:bodyDiv w:val="1"/>
      <w:marLeft w:val="0"/>
      <w:marRight w:val="0"/>
      <w:marTop w:val="0"/>
      <w:marBottom w:val="0"/>
      <w:divBdr>
        <w:top w:val="none" w:sz="0" w:space="0" w:color="auto"/>
        <w:left w:val="none" w:sz="0" w:space="0" w:color="auto"/>
        <w:bottom w:val="none" w:sz="0" w:space="0" w:color="auto"/>
        <w:right w:val="none" w:sz="0" w:space="0" w:color="auto"/>
      </w:divBdr>
      <w:divsChild>
        <w:div w:id="64184304">
          <w:marLeft w:val="547"/>
          <w:marRight w:val="0"/>
          <w:marTop w:val="0"/>
          <w:marBottom w:val="0"/>
          <w:divBdr>
            <w:top w:val="none" w:sz="0" w:space="0" w:color="auto"/>
            <w:left w:val="none" w:sz="0" w:space="0" w:color="auto"/>
            <w:bottom w:val="none" w:sz="0" w:space="0" w:color="auto"/>
            <w:right w:val="none" w:sz="0" w:space="0" w:color="auto"/>
          </w:divBdr>
        </w:div>
        <w:div w:id="1101297085">
          <w:marLeft w:val="1267"/>
          <w:marRight w:val="0"/>
          <w:marTop w:val="0"/>
          <w:marBottom w:val="0"/>
          <w:divBdr>
            <w:top w:val="none" w:sz="0" w:space="0" w:color="auto"/>
            <w:left w:val="none" w:sz="0" w:space="0" w:color="auto"/>
            <w:bottom w:val="none" w:sz="0" w:space="0" w:color="auto"/>
            <w:right w:val="none" w:sz="0" w:space="0" w:color="auto"/>
          </w:divBdr>
        </w:div>
        <w:div w:id="1402869745">
          <w:marLeft w:val="547"/>
          <w:marRight w:val="0"/>
          <w:marTop w:val="0"/>
          <w:marBottom w:val="0"/>
          <w:divBdr>
            <w:top w:val="none" w:sz="0" w:space="0" w:color="auto"/>
            <w:left w:val="none" w:sz="0" w:space="0" w:color="auto"/>
            <w:bottom w:val="none" w:sz="0" w:space="0" w:color="auto"/>
            <w:right w:val="none" w:sz="0" w:space="0" w:color="auto"/>
          </w:divBdr>
        </w:div>
      </w:divsChild>
    </w:div>
    <w:div w:id="337118933">
      <w:bodyDiv w:val="1"/>
      <w:marLeft w:val="0"/>
      <w:marRight w:val="0"/>
      <w:marTop w:val="0"/>
      <w:marBottom w:val="0"/>
      <w:divBdr>
        <w:top w:val="none" w:sz="0" w:space="0" w:color="auto"/>
        <w:left w:val="none" w:sz="0" w:space="0" w:color="auto"/>
        <w:bottom w:val="none" w:sz="0" w:space="0" w:color="auto"/>
        <w:right w:val="none" w:sz="0" w:space="0" w:color="auto"/>
      </w:divBdr>
    </w:div>
    <w:div w:id="342366533">
      <w:bodyDiv w:val="1"/>
      <w:marLeft w:val="0"/>
      <w:marRight w:val="0"/>
      <w:marTop w:val="0"/>
      <w:marBottom w:val="0"/>
      <w:divBdr>
        <w:top w:val="none" w:sz="0" w:space="0" w:color="auto"/>
        <w:left w:val="none" w:sz="0" w:space="0" w:color="auto"/>
        <w:bottom w:val="none" w:sz="0" w:space="0" w:color="auto"/>
        <w:right w:val="none" w:sz="0" w:space="0" w:color="auto"/>
      </w:divBdr>
      <w:divsChild>
        <w:div w:id="1559971432">
          <w:marLeft w:val="1195"/>
          <w:marRight w:val="0"/>
          <w:marTop w:val="213"/>
          <w:marBottom w:val="0"/>
          <w:divBdr>
            <w:top w:val="none" w:sz="0" w:space="0" w:color="auto"/>
            <w:left w:val="none" w:sz="0" w:space="0" w:color="auto"/>
            <w:bottom w:val="none" w:sz="0" w:space="0" w:color="auto"/>
            <w:right w:val="none" w:sz="0" w:space="0" w:color="auto"/>
          </w:divBdr>
        </w:div>
      </w:divsChild>
    </w:div>
    <w:div w:id="345442746">
      <w:bodyDiv w:val="1"/>
      <w:marLeft w:val="0"/>
      <w:marRight w:val="0"/>
      <w:marTop w:val="0"/>
      <w:marBottom w:val="0"/>
      <w:divBdr>
        <w:top w:val="none" w:sz="0" w:space="0" w:color="auto"/>
        <w:left w:val="none" w:sz="0" w:space="0" w:color="auto"/>
        <w:bottom w:val="none" w:sz="0" w:space="0" w:color="auto"/>
        <w:right w:val="none" w:sz="0" w:space="0" w:color="auto"/>
      </w:divBdr>
    </w:div>
    <w:div w:id="347026714">
      <w:bodyDiv w:val="1"/>
      <w:marLeft w:val="0"/>
      <w:marRight w:val="0"/>
      <w:marTop w:val="0"/>
      <w:marBottom w:val="0"/>
      <w:divBdr>
        <w:top w:val="none" w:sz="0" w:space="0" w:color="auto"/>
        <w:left w:val="none" w:sz="0" w:space="0" w:color="auto"/>
        <w:bottom w:val="none" w:sz="0" w:space="0" w:color="auto"/>
        <w:right w:val="none" w:sz="0" w:space="0" w:color="auto"/>
      </w:divBdr>
    </w:div>
    <w:div w:id="351540301">
      <w:bodyDiv w:val="1"/>
      <w:marLeft w:val="0"/>
      <w:marRight w:val="0"/>
      <w:marTop w:val="0"/>
      <w:marBottom w:val="0"/>
      <w:divBdr>
        <w:top w:val="none" w:sz="0" w:space="0" w:color="auto"/>
        <w:left w:val="none" w:sz="0" w:space="0" w:color="auto"/>
        <w:bottom w:val="none" w:sz="0" w:space="0" w:color="auto"/>
        <w:right w:val="none" w:sz="0" w:space="0" w:color="auto"/>
      </w:divBdr>
      <w:divsChild>
        <w:div w:id="30156106">
          <w:marLeft w:val="446"/>
          <w:marRight w:val="0"/>
          <w:marTop w:val="60"/>
          <w:marBottom w:val="6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 w:id="1976907824">
          <w:marLeft w:val="1195"/>
          <w:marRight w:val="0"/>
          <w:marTop w:val="120"/>
          <w:marBottom w:val="0"/>
          <w:divBdr>
            <w:top w:val="none" w:sz="0" w:space="0" w:color="auto"/>
            <w:left w:val="none" w:sz="0" w:space="0" w:color="auto"/>
            <w:bottom w:val="none" w:sz="0" w:space="0" w:color="auto"/>
            <w:right w:val="none" w:sz="0" w:space="0" w:color="auto"/>
          </w:divBdr>
        </w:div>
      </w:divsChild>
    </w:div>
    <w:div w:id="362903496">
      <w:bodyDiv w:val="1"/>
      <w:marLeft w:val="0"/>
      <w:marRight w:val="0"/>
      <w:marTop w:val="0"/>
      <w:marBottom w:val="0"/>
      <w:divBdr>
        <w:top w:val="none" w:sz="0" w:space="0" w:color="auto"/>
        <w:left w:val="none" w:sz="0" w:space="0" w:color="auto"/>
        <w:bottom w:val="none" w:sz="0" w:space="0" w:color="auto"/>
        <w:right w:val="none" w:sz="0" w:space="0" w:color="auto"/>
      </w:divBdr>
      <w:divsChild>
        <w:div w:id="740523534">
          <w:marLeft w:val="0"/>
          <w:marRight w:val="0"/>
          <w:marTop w:val="0"/>
          <w:marBottom w:val="0"/>
          <w:divBdr>
            <w:top w:val="none" w:sz="0" w:space="0" w:color="auto"/>
            <w:left w:val="none" w:sz="0" w:space="0" w:color="auto"/>
            <w:bottom w:val="none" w:sz="0" w:space="0" w:color="auto"/>
            <w:right w:val="none" w:sz="0" w:space="0" w:color="auto"/>
          </w:divBdr>
        </w:div>
      </w:divsChild>
    </w:div>
    <w:div w:id="366610294">
      <w:bodyDiv w:val="1"/>
      <w:marLeft w:val="0"/>
      <w:marRight w:val="0"/>
      <w:marTop w:val="0"/>
      <w:marBottom w:val="0"/>
      <w:divBdr>
        <w:top w:val="none" w:sz="0" w:space="0" w:color="auto"/>
        <w:left w:val="none" w:sz="0" w:space="0" w:color="auto"/>
        <w:bottom w:val="none" w:sz="0" w:space="0" w:color="auto"/>
        <w:right w:val="none" w:sz="0" w:space="0" w:color="auto"/>
      </w:divBdr>
    </w:div>
    <w:div w:id="368458662">
      <w:bodyDiv w:val="1"/>
      <w:marLeft w:val="0"/>
      <w:marRight w:val="0"/>
      <w:marTop w:val="0"/>
      <w:marBottom w:val="0"/>
      <w:divBdr>
        <w:top w:val="none" w:sz="0" w:space="0" w:color="auto"/>
        <w:left w:val="none" w:sz="0" w:space="0" w:color="auto"/>
        <w:bottom w:val="none" w:sz="0" w:space="0" w:color="auto"/>
        <w:right w:val="none" w:sz="0" w:space="0" w:color="auto"/>
      </w:divBdr>
      <w:divsChild>
        <w:div w:id="770584793">
          <w:marLeft w:val="1166"/>
          <w:marRight w:val="0"/>
          <w:marTop w:val="0"/>
          <w:marBottom w:val="0"/>
          <w:divBdr>
            <w:top w:val="none" w:sz="0" w:space="0" w:color="auto"/>
            <w:left w:val="none" w:sz="0" w:space="0" w:color="auto"/>
            <w:bottom w:val="none" w:sz="0" w:space="0" w:color="auto"/>
            <w:right w:val="none" w:sz="0" w:space="0" w:color="auto"/>
          </w:divBdr>
        </w:div>
        <w:div w:id="817843480">
          <w:marLeft w:val="1166"/>
          <w:marRight w:val="0"/>
          <w:marTop w:val="0"/>
          <w:marBottom w:val="0"/>
          <w:divBdr>
            <w:top w:val="none" w:sz="0" w:space="0" w:color="auto"/>
            <w:left w:val="none" w:sz="0" w:space="0" w:color="auto"/>
            <w:bottom w:val="none" w:sz="0" w:space="0" w:color="auto"/>
            <w:right w:val="none" w:sz="0" w:space="0" w:color="auto"/>
          </w:divBdr>
        </w:div>
        <w:div w:id="868448381">
          <w:marLeft w:val="1166"/>
          <w:marRight w:val="0"/>
          <w:marTop w:val="0"/>
          <w:marBottom w:val="0"/>
          <w:divBdr>
            <w:top w:val="none" w:sz="0" w:space="0" w:color="auto"/>
            <w:left w:val="none" w:sz="0" w:space="0" w:color="auto"/>
            <w:bottom w:val="none" w:sz="0" w:space="0" w:color="auto"/>
            <w:right w:val="none" w:sz="0" w:space="0" w:color="auto"/>
          </w:divBdr>
        </w:div>
      </w:divsChild>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381948126">
      <w:bodyDiv w:val="1"/>
      <w:marLeft w:val="0"/>
      <w:marRight w:val="0"/>
      <w:marTop w:val="0"/>
      <w:marBottom w:val="0"/>
      <w:divBdr>
        <w:top w:val="none" w:sz="0" w:space="0" w:color="auto"/>
        <w:left w:val="none" w:sz="0" w:space="0" w:color="auto"/>
        <w:bottom w:val="none" w:sz="0" w:space="0" w:color="auto"/>
        <w:right w:val="none" w:sz="0" w:space="0" w:color="auto"/>
      </w:divBdr>
    </w:div>
    <w:div w:id="389891368">
      <w:bodyDiv w:val="1"/>
      <w:marLeft w:val="0"/>
      <w:marRight w:val="0"/>
      <w:marTop w:val="0"/>
      <w:marBottom w:val="0"/>
      <w:divBdr>
        <w:top w:val="none" w:sz="0" w:space="0" w:color="auto"/>
        <w:left w:val="none" w:sz="0" w:space="0" w:color="auto"/>
        <w:bottom w:val="none" w:sz="0" w:space="0" w:color="auto"/>
        <w:right w:val="none" w:sz="0" w:space="0" w:color="auto"/>
      </w:divBdr>
    </w:div>
    <w:div w:id="395209239">
      <w:bodyDiv w:val="1"/>
      <w:marLeft w:val="0"/>
      <w:marRight w:val="0"/>
      <w:marTop w:val="0"/>
      <w:marBottom w:val="0"/>
      <w:divBdr>
        <w:top w:val="none" w:sz="0" w:space="0" w:color="auto"/>
        <w:left w:val="none" w:sz="0" w:space="0" w:color="auto"/>
        <w:bottom w:val="none" w:sz="0" w:space="0" w:color="auto"/>
        <w:right w:val="none" w:sz="0" w:space="0" w:color="auto"/>
      </w:divBdr>
    </w:div>
    <w:div w:id="395399009">
      <w:bodyDiv w:val="1"/>
      <w:marLeft w:val="0"/>
      <w:marRight w:val="0"/>
      <w:marTop w:val="0"/>
      <w:marBottom w:val="0"/>
      <w:divBdr>
        <w:top w:val="none" w:sz="0" w:space="0" w:color="auto"/>
        <w:left w:val="none" w:sz="0" w:space="0" w:color="auto"/>
        <w:bottom w:val="none" w:sz="0" w:space="0" w:color="auto"/>
        <w:right w:val="none" w:sz="0" w:space="0" w:color="auto"/>
      </w:divBdr>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05424024">
      <w:bodyDiv w:val="1"/>
      <w:marLeft w:val="0"/>
      <w:marRight w:val="0"/>
      <w:marTop w:val="0"/>
      <w:marBottom w:val="0"/>
      <w:divBdr>
        <w:top w:val="none" w:sz="0" w:space="0" w:color="auto"/>
        <w:left w:val="none" w:sz="0" w:space="0" w:color="auto"/>
        <w:bottom w:val="none" w:sz="0" w:space="0" w:color="auto"/>
        <w:right w:val="none" w:sz="0" w:space="0" w:color="auto"/>
      </w:divBdr>
      <w:divsChild>
        <w:div w:id="1512450449">
          <w:marLeft w:val="547"/>
          <w:marRight w:val="0"/>
          <w:marTop w:val="0"/>
          <w:marBottom w:val="0"/>
          <w:divBdr>
            <w:top w:val="none" w:sz="0" w:space="0" w:color="auto"/>
            <w:left w:val="none" w:sz="0" w:space="0" w:color="auto"/>
            <w:bottom w:val="none" w:sz="0" w:space="0" w:color="auto"/>
            <w:right w:val="none" w:sz="0" w:space="0" w:color="auto"/>
          </w:divBdr>
        </w:div>
        <w:div w:id="1200774561">
          <w:marLeft w:val="1166"/>
          <w:marRight w:val="0"/>
          <w:marTop w:val="0"/>
          <w:marBottom w:val="0"/>
          <w:divBdr>
            <w:top w:val="none" w:sz="0" w:space="0" w:color="auto"/>
            <w:left w:val="none" w:sz="0" w:space="0" w:color="auto"/>
            <w:bottom w:val="none" w:sz="0" w:space="0" w:color="auto"/>
            <w:right w:val="none" w:sz="0" w:space="0" w:color="auto"/>
          </w:divBdr>
        </w:div>
        <w:div w:id="1152255863">
          <w:marLeft w:val="1800"/>
          <w:marRight w:val="0"/>
          <w:marTop w:val="0"/>
          <w:marBottom w:val="0"/>
          <w:divBdr>
            <w:top w:val="none" w:sz="0" w:space="0" w:color="auto"/>
            <w:left w:val="none" w:sz="0" w:space="0" w:color="auto"/>
            <w:bottom w:val="none" w:sz="0" w:space="0" w:color="auto"/>
            <w:right w:val="none" w:sz="0" w:space="0" w:color="auto"/>
          </w:divBdr>
        </w:div>
        <w:div w:id="417797031">
          <w:marLeft w:val="1166"/>
          <w:marRight w:val="0"/>
          <w:marTop w:val="0"/>
          <w:marBottom w:val="0"/>
          <w:divBdr>
            <w:top w:val="none" w:sz="0" w:space="0" w:color="auto"/>
            <w:left w:val="none" w:sz="0" w:space="0" w:color="auto"/>
            <w:bottom w:val="none" w:sz="0" w:space="0" w:color="auto"/>
            <w:right w:val="none" w:sz="0" w:space="0" w:color="auto"/>
          </w:divBdr>
        </w:div>
        <w:div w:id="1623228335">
          <w:marLeft w:val="274"/>
          <w:marRight w:val="0"/>
          <w:marTop w:val="0"/>
          <w:marBottom w:val="0"/>
          <w:divBdr>
            <w:top w:val="none" w:sz="0" w:space="0" w:color="auto"/>
            <w:left w:val="none" w:sz="0" w:space="0" w:color="auto"/>
            <w:bottom w:val="none" w:sz="0" w:space="0" w:color="auto"/>
            <w:right w:val="none" w:sz="0" w:space="0" w:color="auto"/>
          </w:divBdr>
        </w:div>
      </w:divsChild>
    </w:div>
    <w:div w:id="408113507">
      <w:bodyDiv w:val="1"/>
      <w:marLeft w:val="0"/>
      <w:marRight w:val="0"/>
      <w:marTop w:val="0"/>
      <w:marBottom w:val="0"/>
      <w:divBdr>
        <w:top w:val="none" w:sz="0" w:space="0" w:color="auto"/>
        <w:left w:val="none" w:sz="0" w:space="0" w:color="auto"/>
        <w:bottom w:val="none" w:sz="0" w:space="0" w:color="auto"/>
        <w:right w:val="none" w:sz="0" w:space="0" w:color="auto"/>
      </w:divBdr>
    </w:div>
    <w:div w:id="414595773">
      <w:bodyDiv w:val="1"/>
      <w:marLeft w:val="0"/>
      <w:marRight w:val="0"/>
      <w:marTop w:val="0"/>
      <w:marBottom w:val="0"/>
      <w:divBdr>
        <w:top w:val="none" w:sz="0" w:space="0" w:color="auto"/>
        <w:left w:val="none" w:sz="0" w:space="0" w:color="auto"/>
        <w:bottom w:val="none" w:sz="0" w:space="0" w:color="auto"/>
        <w:right w:val="none" w:sz="0" w:space="0" w:color="auto"/>
      </w:divBdr>
      <w:divsChild>
        <w:div w:id="1274244835">
          <w:marLeft w:val="1267"/>
          <w:marRight w:val="0"/>
          <w:marTop w:val="0"/>
          <w:marBottom w:val="200"/>
          <w:divBdr>
            <w:top w:val="none" w:sz="0" w:space="0" w:color="auto"/>
            <w:left w:val="none" w:sz="0" w:space="0" w:color="auto"/>
            <w:bottom w:val="none" w:sz="0" w:space="0" w:color="auto"/>
            <w:right w:val="none" w:sz="0" w:space="0" w:color="auto"/>
          </w:divBdr>
        </w:div>
      </w:divsChild>
    </w:div>
    <w:div w:id="419646381">
      <w:bodyDiv w:val="1"/>
      <w:marLeft w:val="0"/>
      <w:marRight w:val="0"/>
      <w:marTop w:val="0"/>
      <w:marBottom w:val="0"/>
      <w:divBdr>
        <w:top w:val="none" w:sz="0" w:space="0" w:color="auto"/>
        <w:left w:val="none" w:sz="0" w:space="0" w:color="auto"/>
        <w:bottom w:val="none" w:sz="0" w:space="0" w:color="auto"/>
        <w:right w:val="none" w:sz="0" w:space="0" w:color="auto"/>
      </w:divBdr>
    </w:div>
    <w:div w:id="421294794">
      <w:bodyDiv w:val="1"/>
      <w:marLeft w:val="0"/>
      <w:marRight w:val="0"/>
      <w:marTop w:val="0"/>
      <w:marBottom w:val="0"/>
      <w:divBdr>
        <w:top w:val="none" w:sz="0" w:space="0" w:color="auto"/>
        <w:left w:val="none" w:sz="0" w:space="0" w:color="auto"/>
        <w:bottom w:val="none" w:sz="0" w:space="0" w:color="auto"/>
        <w:right w:val="none" w:sz="0" w:space="0" w:color="auto"/>
      </w:divBdr>
      <w:divsChild>
        <w:div w:id="2057243249">
          <w:marLeft w:val="432"/>
          <w:marRight w:val="0"/>
          <w:marTop w:val="240"/>
          <w:marBottom w:val="0"/>
          <w:divBdr>
            <w:top w:val="none" w:sz="0" w:space="0" w:color="auto"/>
            <w:left w:val="none" w:sz="0" w:space="0" w:color="auto"/>
            <w:bottom w:val="none" w:sz="0" w:space="0" w:color="auto"/>
            <w:right w:val="none" w:sz="0" w:space="0" w:color="auto"/>
          </w:divBdr>
        </w:div>
      </w:divsChild>
    </w:div>
    <w:div w:id="433521011">
      <w:bodyDiv w:val="1"/>
      <w:marLeft w:val="0"/>
      <w:marRight w:val="0"/>
      <w:marTop w:val="0"/>
      <w:marBottom w:val="0"/>
      <w:divBdr>
        <w:top w:val="none" w:sz="0" w:space="0" w:color="auto"/>
        <w:left w:val="none" w:sz="0" w:space="0" w:color="auto"/>
        <w:bottom w:val="none" w:sz="0" w:space="0" w:color="auto"/>
        <w:right w:val="none" w:sz="0" w:space="0" w:color="auto"/>
      </w:divBdr>
      <w:divsChild>
        <w:div w:id="268126851">
          <w:marLeft w:val="1886"/>
          <w:marRight w:val="0"/>
          <w:marTop w:val="0"/>
          <w:marBottom w:val="0"/>
          <w:divBdr>
            <w:top w:val="none" w:sz="0" w:space="0" w:color="auto"/>
            <w:left w:val="none" w:sz="0" w:space="0" w:color="auto"/>
            <w:bottom w:val="none" w:sz="0" w:space="0" w:color="auto"/>
            <w:right w:val="none" w:sz="0" w:space="0" w:color="auto"/>
          </w:divBdr>
        </w:div>
      </w:divsChild>
    </w:div>
    <w:div w:id="434515897">
      <w:bodyDiv w:val="1"/>
      <w:marLeft w:val="0"/>
      <w:marRight w:val="0"/>
      <w:marTop w:val="0"/>
      <w:marBottom w:val="0"/>
      <w:divBdr>
        <w:top w:val="none" w:sz="0" w:space="0" w:color="auto"/>
        <w:left w:val="none" w:sz="0" w:space="0" w:color="auto"/>
        <w:bottom w:val="none" w:sz="0" w:space="0" w:color="auto"/>
        <w:right w:val="none" w:sz="0" w:space="0" w:color="auto"/>
      </w:divBdr>
    </w:div>
    <w:div w:id="438839850">
      <w:bodyDiv w:val="1"/>
      <w:marLeft w:val="0"/>
      <w:marRight w:val="0"/>
      <w:marTop w:val="0"/>
      <w:marBottom w:val="0"/>
      <w:divBdr>
        <w:top w:val="none" w:sz="0" w:space="0" w:color="auto"/>
        <w:left w:val="none" w:sz="0" w:space="0" w:color="auto"/>
        <w:bottom w:val="none" w:sz="0" w:space="0" w:color="auto"/>
        <w:right w:val="none" w:sz="0" w:space="0" w:color="auto"/>
      </w:divBdr>
    </w:div>
    <w:div w:id="443579374">
      <w:bodyDiv w:val="1"/>
      <w:marLeft w:val="0"/>
      <w:marRight w:val="0"/>
      <w:marTop w:val="0"/>
      <w:marBottom w:val="0"/>
      <w:divBdr>
        <w:top w:val="none" w:sz="0" w:space="0" w:color="auto"/>
        <w:left w:val="none" w:sz="0" w:space="0" w:color="auto"/>
        <w:bottom w:val="none" w:sz="0" w:space="0" w:color="auto"/>
        <w:right w:val="none" w:sz="0" w:space="0" w:color="auto"/>
      </w:divBdr>
    </w:div>
    <w:div w:id="448816090">
      <w:bodyDiv w:val="1"/>
      <w:marLeft w:val="0"/>
      <w:marRight w:val="0"/>
      <w:marTop w:val="0"/>
      <w:marBottom w:val="0"/>
      <w:divBdr>
        <w:top w:val="none" w:sz="0" w:space="0" w:color="auto"/>
        <w:left w:val="none" w:sz="0" w:space="0" w:color="auto"/>
        <w:bottom w:val="none" w:sz="0" w:space="0" w:color="auto"/>
        <w:right w:val="none" w:sz="0" w:space="0" w:color="auto"/>
      </w:divBdr>
    </w:div>
    <w:div w:id="455872907">
      <w:bodyDiv w:val="1"/>
      <w:marLeft w:val="0"/>
      <w:marRight w:val="0"/>
      <w:marTop w:val="0"/>
      <w:marBottom w:val="0"/>
      <w:divBdr>
        <w:top w:val="none" w:sz="0" w:space="0" w:color="auto"/>
        <w:left w:val="none" w:sz="0" w:space="0" w:color="auto"/>
        <w:bottom w:val="none" w:sz="0" w:space="0" w:color="auto"/>
        <w:right w:val="none" w:sz="0" w:space="0" w:color="auto"/>
      </w:divBdr>
      <w:divsChild>
        <w:div w:id="138234405">
          <w:marLeft w:val="446"/>
          <w:marRight w:val="0"/>
          <w:marTop w:val="0"/>
          <w:marBottom w:val="0"/>
          <w:divBdr>
            <w:top w:val="none" w:sz="0" w:space="0" w:color="auto"/>
            <w:left w:val="none" w:sz="0" w:space="0" w:color="auto"/>
            <w:bottom w:val="none" w:sz="0" w:space="0" w:color="auto"/>
            <w:right w:val="none" w:sz="0" w:space="0" w:color="auto"/>
          </w:divBdr>
        </w:div>
        <w:div w:id="326447577">
          <w:marLeft w:val="446"/>
          <w:marRight w:val="0"/>
          <w:marTop w:val="0"/>
          <w:marBottom w:val="0"/>
          <w:divBdr>
            <w:top w:val="none" w:sz="0" w:space="0" w:color="auto"/>
            <w:left w:val="none" w:sz="0" w:space="0" w:color="auto"/>
            <w:bottom w:val="none" w:sz="0" w:space="0" w:color="auto"/>
            <w:right w:val="none" w:sz="0" w:space="0" w:color="auto"/>
          </w:divBdr>
        </w:div>
        <w:div w:id="699475104">
          <w:marLeft w:val="446"/>
          <w:marRight w:val="0"/>
          <w:marTop w:val="0"/>
          <w:marBottom w:val="0"/>
          <w:divBdr>
            <w:top w:val="none" w:sz="0" w:space="0" w:color="auto"/>
            <w:left w:val="none" w:sz="0" w:space="0" w:color="auto"/>
            <w:bottom w:val="none" w:sz="0" w:space="0" w:color="auto"/>
            <w:right w:val="none" w:sz="0" w:space="0" w:color="auto"/>
          </w:divBdr>
        </w:div>
        <w:div w:id="1812745340">
          <w:marLeft w:val="446"/>
          <w:marRight w:val="0"/>
          <w:marTop w:val="0"/>
          <w:marBottom w:val="0"/>
          <w:divBdr>
            <w:top w:val="none" w:sz="0" w:space="0" w:color="auto"/>
            <w:left w:val="none" w:sz="0" w:space="0" w:color="auto"/>
            <w:bottom w:val="none" w:sz="0" w:space="0" w:color="auto"/>
            <w:right w:val="none" w:sz="0" w:space="0" w:color="auto"/>
          </w:divBdr>
        </w:div>
        <w:div w:id="2085101987">
          <w:marLeft w:val="446"/>
          <w:marRight w:val="0"/>
          <w:marTop w:val="0"/>
          <w:marBottom w:val="0"/>
          <w:divBdr>
            <w:top w:val="none" w:sz="0" w:space="0" w:color="auto"/>
            <w:left w:val="none" w:sz="0" w:space="0" w:color="auto"/>
            <w:bottom w:val="none" w:sz="0" w:space="0" w:color="auto"/>
            <w:right w:val="none" w:sz="0" w:space="0" w:color="auto"/>
          </w:divBdr>
        </w:div>
      </w:divsChild>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471531588">
      <w:bodyDiv w:val="1"/>
      <w:marLeft w:val="0"/>
      <w:marRight w:val="0"/>
      <w:marTop w:val="0"/>
      <w:marBottom w:val="0"/>
      <w:divBdr>
        <w:top w:val="none" w:sz="0" w:space="0" w:color="auto"/>
        <w:left w:val="none" w:sz="0" w:space="0" w:color="auto"/>
        <w:bottom w:val="none" w:sz="0" w:space="0" w:color="auto"/>
        <w:right w:val="none" w:sz="0" w:space="0" w:color="auto"/>
      </w:divBdr>
    </w:div>
    <w:div w:id="490096601">
      <w:bodyDiv w:val="1"/>
      <w:marLeft w:val="0"/>
      <w:marRight w:val="0"/>
      <w:marTop w:val="0"/>
      <w:marBottom w:val="0"/>
      <w:divBdr>
        <w:top w:val="none" w:sz="0" w:space="0" w:color="auto"/>
        <w:left w:val="none" w:sz="0" w:space="0" w:color="auto"/>
        <w:bottom w:val="none" w:sz="0" w:space="0" w:color="auto"/>
        <w:right w:val="none" w:sz="0" w:space="0" w:color="auto"/>
      </w:divBdr>
    </w:div>
    <w:div w:id="493112707">
      <w:bodyDiv w:val="1"/>
      <w:marLeft w:val="0"/>
      <w:marRight w:val="0"/>
      <w:marTop w:val="0"/>
      <w:marBottom w:val="0"/>
      <w:divBdr>
        <w:top w:val="none" w:sz="0" w:space="0" w:color="auto"/>
        <w:left w:val="none" w:sz="0" w:space="0" w:color="auto"/>
        <w:bottom w:val="none" w:sz="0" w:space="0" w:color="auto"/>
        <w:right w:val="none" w:sz="0" w:space="0" w:color="auto"/>
      </w:divBdr>
    </w:div>
    <w:div w:id="497504785">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14611228">
      <w:bodyDiv w:val="1"/>
      <w:marLeft w:val="0"/>
      <w:marRight w:val="0"/>
      <w:marTop w:val="0"/>
      <w:marBottom w:val="0"/>
      <w:divBdr>
        <w:top w:val="none" w:sz="0" w:space="0" w:color="auto"/>
        <w:left w:val="none" w:sz="0" w:space="0" w:color="auto"/>
        <w:bottom w:val="none" w:sz="0" w:space="0" w:color="auto"/>
        <w:right w:val="none" w:sz="0" w:space="0" w:color="auto"/>
      </w:divBdr>
      <w:divsChild>
        <w:div w:id="156848708">
          <w:marLeft w:val="2030"/>
          <w:marRight w:val="0"/>
          <w:marTop w:val="82"/>
          <w:marBottom w:val="0"/>
          <w:divBdr>
            <w:top w:val="none" w:sz="0" w:space="0" w:color="auto"/>
            <w:left w:val="none" w:sz="0" w:space="0" w:color="auto"/>
            <w:bottom w:val="none" w:sz="0" w:space="0" w:color="auto"/>
            <w:right w:val="none" w:sz="0" w:space="0" w:color="auto"/>
          </w:divBdr>
        </w:div>
        <w:div w:id="403377774">
          <w:marLeft w:val="2030"/>
          <w:marRight w:val="0"/>
          <w:marTop w:val="82"/>
          <w:marBottom w:val="0"/>
          <w:divBdr>
            <w:top w:val="none" w:sz="0" w:space="0" w:color="auto"/>
            <w:left w:val="none" w:sz="0" w:space="0" w:color="auto"/>
            <w:bottom w:val="none" w:sz="0" w:space="0" w:color="auto"/>
            <w:right w:val="none" w:sz="0" w:space="0" w:color="auto"/>
          </w:divBdr>
        </w:div>
        <w:div w:id="747311410">
          <w:marLeft w:val="1195"/>
          <w:marRight w:val="0"/>
          <w:marTop w:val="213"/>
          <w:marBottom w:val="0"/>
          <w:divBdr>
            <w:top w:val="none" w:sz="0" w:space="0" w:color="auto"/>
            <w:left w:val="none" w:sz="0" w:space="0" w:color="auto"/>
            <w:bottom w:val="none" w:sz="0" w:space="0" w:color="auto"/>
            <w:right w:val="none" w:sz="0" w:space="0" w:color="auto"/>
          </w:divBdr>
        </w:div>
        <w:div w:id="865825404">
          <w:marLeft w:val="1195"/>
          <w:marRight w:val="0"/>
          <w:marTop w:val="213"/>
          <w:marBottom w:val="0"/>
          <w:divBdr>
            <w:top w:val="none" w:sz="0" w:space="0" w:color="auto"/>
            <w:left w:val="none" w:sz="0" w:space="0" w:color="auto"/>
            <w:bottom w:val="none" w:sz="0" w:space="0" w:color="auto"/>
            <w:right w:val="none" w:sz="0" w:space="0" w:color="auto"/>
          </w:divBdr>
        </w:div>
        <w:div w:id="1181703680">
          <w:marLeft w:val="1195"/>
          <w:marRight w:val="0"/>
          <w:marTop w:val="213"/>
          <w:marBottom w:val="0"/>
          <w:divBdr>
            <w:top w:val="none" w:sz="0" w:space="0" w:color="auto"/>
            <w:left w:val="none" w:sz="0" w:space="0" w:color="auto"/>
            <w:bottom w:val="none" w:sz="0" w:space="0" w:color="auto"/>
            <w:right w:val="none" w:sz="0" w:space="0" w:color="auto"/>
          </w:divBdr>
        </w:div>
        <w:div w:id="1367607993">
          <w:marLeft w:val="475"/>
          <w:marRight w:val="0"/>
          <w:marTop w:val="320"/>
          <w:marBottom w:val="0"/>
          <w:divBdr>
            <w:top w:val="none" w:sz="0" w:space="0" w:color="auto"/>
            <w:left w:val="none" w:sz="0" w:space="0" w:color="auto"/>
            <w:bottom w:val="none" w:sz="0" w:space="0" w:color="auto"/>
            <w:right w:val="none" w:sz="0" w:space="0" w:color="auto"/>
          </w:divBdr>
        </w:div>
        <w:div w:id="1634486038">
          <w:marLeft w:val="1195"/>
          <w:marRight w:val="0"/>
          <w:marTop w:val="213"/>
          <w:marBottom w:val="0"/>
          <w:divBdr>
            <w:top w:val="none" w:sz="0" w:space="0" w:color="auto"/>
            <w:left w:val="none" w:sz="0" w:space="0" w:color="auto"/>
            <w:bottom w:val="none" w:sz="0" w:space="0" w:color="auto"/>
            <w:right w:val="none" w:sz="0" w:space="0" w:color="auto"/>
          </w:divBdr>
        </w:div>
        <w:div w:id="1675377218">
          <w:marLeft w:val="2030"/>
          <w:marRight w:val="0"/>
          <w:marTop w:val="82"/>
          <w:marBottom w:val="0"/>
          <w:divBdr>
            <w:top w:val="none" w:sz="0" w:space="0" w:color="auto"/>
            <w:left w:val="none" w:sz="0" w:space="0" w:color="auto"/>
            <w:bottom w:val="none" w:sz="0" w:space="0" w:color="auto"/>
            <w:right w:val="none" w:sz="0" w:space="0" w:color="auto"/>
          </w:divBdr>
        </w:div>
      </w:divsChild>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6993467">
      <w:bodyDiv w:val="1"/>
      <w:marLeft w:val="0"/>
      <w:marRight w:val="0"/>
      <w:marTop w:val="0"/>
      <w:marBottom w:val="0"/>
      <w:divBdr>
        <w:top w:val="none" w:sz="0" w:space="0" w:color="auto"/>
        <w:left w:val="none" w:sz="0" w:space="0" w:color="auto"/>
        <w:bottom w:val="none" w:sz="0" w:space="0" w:color="auto"/>
        <w:right w:val="none" w:sz="0" w:space="0" w:color="auto"/>
      </w:divBdr>
      <w:divsChild>
        <w:div w:id="1401563166">
          <w:marLeft w:val="446"/>
          <w:marRight w:val="0"/>
          <w:marTop w:val="0"/>
          <w:marBottom w:val="0"/>
          <w:divBdr>
            <w:top w:val="none" w:sz="0" w:space="0" w:color="auto"/>
            <w:left w:val="none" w:sz="0" w:space="0" w:color="auto"/>
            <w:bottom w:val="none" w:sz="0" w:space="0" w:color="auto"/>
            <w:right w:val="none" w:sz="0" w:space="0" w:color="auto"/>
          </w:divBdr>
        </w:div>
      </w:divsChild>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5794217">
      <w:bodyDiv w:val="1"/>
      <w:marLeft w:val="0"/>
      <w:marRight w:val="0"/>
      <w:marTop w:val="0"/>
      <w:marBottom w:val="0"/>
      <w:divBdr>
        <w:top w:val="none" w:sz="0" w:space="0" w:color="auto"/>
        <w:left w:val="none" w:sz="0" w:space="0" w:color="auto"/>
        <w:bottom w:val="none" w:sz="0" w:space="0" w:color="auto"/>
        <w:right w:val="none" w:sz="0" w:space="0" w:color="auto"/>
      </w:divBdr>
      <w:divsChild>
        <w:div w:id="104152113">
          <w:marLeft w:val="547"/>
          <w:marRight w:val="0"/>
          <w:marTop w:val="0"/>
          <w:marBottom w:val="0"/>
          <w:divBdr>
            <w:top w:val="none" w:sz="0" w:space="0" w:color="auto"/>
            <w:left w:val="none" w:sz="0" w:space="0" w:color="auto"/>
            <w:bottom w:val="none" w:sz="0" w:space="0" w:color="auto"/>
            <w:right w:val="none" w:sz="0" w:space="0" w:color="auto"/>
          </w:divBdr>
        </w:div>
        <w:div w:id="885605191">
          <w:marLeft w:val="547"/>
          <w:marRight w:val="0"/>
          <w:marTop w:val="0"/>
          <w:marBottom w:val="0"/>
          <w:divBdr>
            <w:top w:val="none" w:sz="0" w:space="0" w:color="auto"/>
            <w:left w:val="none" w:sz="0" w:space="0" w:color="auto"/>
            <w:bottom w:val="none" w:sz="0" w:space="0" w:color="auto"/>
            <w:right w:val="none" w:sz="0" w:space="0" w:color="auto"/>
          </w:divBdr>
        </w:div>
        <w:div w:id="1052845579">
          <w:marLeft w:val="547"/>
          <w:marRight w:val="0"/>
          <w:marTop w:val="0"/>
          <w:marBottom w:val="0"/>
          <w:divBdr>
            <w:top w:val="none" w:sz="0" w:space="0" w:color="auto"/>
            <w:left w:val="none" w:sz="0" w:space="0" w:color="auto"/>
            <w:bottom w:val="none" w:sz="0" w:space="0" w:color="auto"/>
            <w:right w:val="none" w:sz="0" w:space="0" w:color="auto"/>
          </w:divBdr>
        </w:div>
        <w:div w:id="1405958093">
          <w:marLeft w:val="547"/>
          <w:marRight w:val="0"/>
          <w:marTop w:val="0"/>
          <w:marBottom w:val="0"/>
          <w:divBdr>
            <w:top w:val="none" w:sz="0" w:space="0" w:color="auto"/>
            <w:left w:val="none" w:sz="0" w:space="0" w:color="auto"/>
            <w:bottom w:val="none" w:sz="0" w:space="0" w:color="auto"/>
            <w:right w:val="none" w:sz="0" w:space="0" w:color="auto"/>
          </w:divBdr>
        </w:div>
        <w:div w:id="1408184816">
          <w:marLeft w:val="547"/>
          <w:marRight w:val="0"/>
          <w:marTop w:val="0"/>
          <w:marBottom w:val="0"/>
          <w:divBdr>
            <w:top w:val="none" w:sz="0" w:space="0" w:color="auto"/>
            <w:left w:val="none" w:sz="0" w:space="0" w:color="auto"/>
            <w:bottom w:val="none" w:sz="0" w:space="0" w:color="auto"/>
            <w:right w:val="none" w:sz="0" w:space="0" w:color="auto"/>
          </w:divBdr>
        </w:div>
        <w:div w:id="1524202642">
          <w:marLeft w:val="1166"/>
          <w:marRight w:val="0"/>
          <w:marTop w:val="0"/>
          <w:marBottom w:val="0"/>
          <w:divBdr>
            <w:top w:val="none" w:sz="0" w:space="0" w:color="auto"/>
            <w:left w:val="none" w:sz="0" w:space="0" w:color="auto"/>
            <w:bottom w:val="none" w:sz="0" w:space="0" w:color="auto"/>
            <w:right w:val="none" w:sz="0" w:space="0" w:color="auto"/>
          </w:divBdr>
        </w:div>
        <w:div w:id="1903590790">
          <w:marLeft w:val="547"/>
          <w:marRight w:val="0"/>
          <w:marTop w:val="0"/>
          <w:marBottom w:val="0"/>
          <w:divBdr>
            <w:top w:val="none" w:sz="0" w:space="0" w:color="auto"/>
            <w:left w:val="none" w:sz="0" w:space="0" w:color="auto"/>
            <w:bottom w:val="none" w:sz="0" w:space="0" w:color="auto"/>
            <w:right w:val="none" w:sz="0" w:space="0" w:color="auto"/>
          </w:divBdr>
        </w:div>
        <w:div w:id="1913739119">
          <w:marLeft w:val="1166"/>
          <w:marRight w:val="0"/>
          <w:marTop w:val="0"/>
          <w:marBottom w:val="0"/>
          <w:divBdr>
            <w:top w:val="none" w:sz="0" w:space="0" w:color="auto"/>
            <w:left w:val="none" w:sz="0" w:space="0" w:color="auto"/>
            <w:bottom w:val="none" w:sz="0" w:space="0" w:color="auto"/>
            <w:right w:val="none" w:sz="0" w:space="0" w:color="auto"/>
          </w:divBdr>
        </w:div>
        <w:div w:id="1980528032">
          <w:marLeft w:val="1800"/>
          <w:marRight w:val="0"/>
          <w:marTop w:val="0"/>
          <w:marBottom w:val="0"/>
          <w:divBdr>
            <w:top w:val="none" w:sz="0" w:space="0" w:color="auto"/>
            <w:left w:val="none" w:sz="0" w:space="0" w:color="auto"/>
            <w:bottom w:val="none" w:sz="0" w:space="0" w:color="auto"/>
            <w:right w:val="none" w:sz="0" w:space="0" w:color="auto"/>
          </w:divBdr>
        </w:div>
        <w:div w:id="2132357184">
          <w:marLeft w:val="547"/>
          <w:marRight w:val="0"/>
          <w:marTop w:val="0"/>
          <w:marBottom w:val="0"/>
          <w:divBdr>
            <w:top w:val="none" w:sz="0" w:space="0" w:color="auto"/>
            <w:left w:val="none" w:sz="0" w:space="0" w:color="auto"/>
            <w:bottom w:val="none" w:sz="0" w:space="0" w:color="auto"/>
            <w:right w:val="none" w:sz="0" w:space="0" w:color="auto"/>
          </w:divBdr>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4125639">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69584304">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587690701">
      <w:bodyDiv w:val="1"/>
      <w:marLeft w:val="0"/>
      <w:marRight w:val="0"/>
      <w:marTop w:val="0"/>
      <w:marBottom w:val="0"/>
      <w:divBdr>
        <w:top w:val="none" w:sz="0" w:space="0" w:color="auto"/>
        <w:left w:val="none" w:sz="0" w:space="0" w:color="auto"/>
        <w:bottom w:val="none" w:sz="0" w:space="0" w:color="auto"/>
        <w:right w:val="none" w:sz="0" w:space="0" w:color="auto"/>
      </w:divBdr>
    </w:div>
    <w:div w:id="591355820">
      <w:bodyDiv w:val="1"/>
      <w:marLeft w:val="0"/>
      <w:marRight w:val="0"/>
      <w:marTop w:val="0"/>
      <w:marBottom w:val="0"/>
      <w:divBdr>
        <w:top w:val="none" w:sz="0" w:space="0" w:color="auto"/>
        <w:left w:val="none" w:sz="0" w:space="0" w:color="auto"/>
        <w:bottom w:val="none" w:sz="0" w:space="0" w:color="auto"/>
        <w:right w:val="none" w:sz="0" w:space="0" w:color="auto"/>
      </w:divBdr>
    </w:div>
    <w:div w:id="600839833">
      <w:bodyDiv w:val="1"/>
      <w:marLeft w:val="0"/>
      <w:marRight w:val="0"/>
      <w:marTop w:val="0"/>
      <w:marBottom w:val="0"/>
      <w:divBdr>
        <w:top w:val="none" w:sz="0" w:space="0" w:color="auto"/>
        <w:left w:val="none" w:sz="0" w:space="0" w:color="auto"/>
        <w:bottom w:val="none" w:sz="0" w:space="0" w:color="auto"/>
        <w:right w:val="none" w:sz="0" w:space="0" w:color="auto"/>
      </w:divBdr>
    </w:div>
    <w:div w:id="605774551">
      <w:bodyDiv w:val="1"/>
      <w:marLeft w:val="0"/>
      <w:marRight w:val="0"/>
      <w:marTop w:val="0"/>
      <w:marBottom w:val="0"/>
      <w:divBdr>
        <w:top w:val="none" w:sz="0" w:space="0" w:color="auto"/>
        <w:left w:val="none" w:sz="0" w:space="0" w:color="auto"/>
        <w:bottom w:val="none" w:sz="0" w:space="0" w:color="auto"/>
        <w:right w:val="none" w:sz="0" w:space="0" w:color="auto"/>
      </w:divBdr>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723022283">
          <w:marLeft w:val="360"/>
          <w:marRight w:val="0"/>
          <w:marTop w:val="240"/>
          <w:marBottom w:val="0"/>
          <w:divBdr>
            <w:top w:val="none" w:sz="0" w:space="0" w:color="auto"/>
            <w:left w:val="none" w:sz="0" w:space="0" w:color="auto"/>
            <w:bottom w:val="none" w:sz="0" w:space="0" w:color="auto"/>
            <w:right w:val="none" w:sz="0" w:space="0" w:color="auto"/>
          </w:divBdr>
        </w:div>
        <w:div w:id="1970427755">
          <w:marLeft w:val="360"/>
          <w:marRight w:val="0"/>
          <w:marTop w:val="240"/>
          <w:marBottom w:val="0"/>
          <w:divBdr>
            <w:top w:val="none" w:sz="0" w:space="0" w:color="auto"/>
            <w:left w:val="none" w:sz="0" w:space="0" w:color="auto"/>
            <w:bottom w:val="none" w:sz="0" w:space="0" w:color="auto"/>
            <w:right w:val="none" w:sz="0" w:space="0" w:color="auto"/>
          </w:divBdr>
        </w:div>
      </w:divsChild>
    </w:div>
    <w:div w:id="622268456">
      <w:bodyDiv w:val="1"/>
      <w:marLeft w:val="0"/>
      <w:marRight w:val="0"/>
      <w:marTop w:val="0"/>
      <w:marBottom w:val="0"/>
      <w:divBdr>
        <w:top w:val="none" w:sz="0" w:space="0" w:color="auto"/>
        <w:left w:val="none" w:sz="0" w:space="0" w:color="auto"/>
        <w:bottom w:val="none" w:sz="0" w:space="0" w:color="auto"/>
        <w:right w:val="none" w:sz="0" w:space="0" w:color="auto"/>
      </w:divBdr>
    </w:div>
    <w:div w:id="623342126">
      <w:bodyDiv w:val="1"/>
      <w:marLeft w:val="0"/>
      <w:marRight w:val="0"/>
      <w:marTop w:val="0"/>
      <w:marBottom w:val="0"/>
      <w:divBdr>
        <w:top w:val="none" w:sz="0" w:space="0" w:color="auto"/>
        <w:left w:val="none" w:sz="0" w:space="0" w:color="auto"/>
        <w:bottom w:val="none" w:sz="0" w:space="0" w:color="auto"/>
        <w:right w:val="none" w:sz="0" w:space="0" w:color="auto"/>
      </w:divBdr>
      <w:divsChild>
        <w:div w:id="94597959">
          <w:marLeft w:val="1166"/>
          <w:marRight w:val="0"/>
          <w:marTop w:val="96"/>
          <w:marBottom w:val="0"/>
          <w:divBdr>
            <w:top w:val="none" w:sz="0" w:space="0" w:color="auto"/>
            <w:left w:val="none" w:sz="0" w:space="0" w:color="auto"/>
            <w:bottom w:val="none" w:sz="0" w:space="0" w:color="auto"/>
            <w:right w:val="none" w:sz="0" w:space="0" w:color="auto"/>
          </w:divBdr>
        </w:div>
      </w:divsChild>
    </w:div>
    <w:div w:id="625741598">
      <w:bodyDiv w:val="1"/>
      <w:marLeft w:val="0"/>
      <w:marRight w:val="0"/>
      <w:marTop w:val="0"/>
      <w:marBottom w:val="0"/>
      <w:divBdr>
        <w:top w:val="none" w:sz="0" w:space="0" w:color="auto"/>
        <w:left w:val="none" w:sz="0" w:space="0" w:color="auto"/>
        <w:bottom w:val="none" w:sz="0" w:space="0" w:color="auto"/>
        <w:right w:val="none" w:sz="0" w:space="0" w:color="auto"/>
      </w:divBdr>
    </w:div>
    <w:div w:id="625936498">
      <w:bodyDiv w:val="1"/>
      <w:marLeft w:val="0"/>
      <w:marRight w:val="0"/>
      <w:marTop w:val="0"/>
      <w:marBottom w:val="0"/>
      <w:divBdr>
        <w:top w:val="none" w:sz="0" w:space="0" w:color="auto"/>
        <w:left w:val="none" w:sz="0" w:space="0" w:color="auto"/>
        <w:bottom w:val="none" w:sz="0" w:space="0" w:color="auto"/>
        <w:right w:val="none" w:sz="0" w:space="0" w:color="auto"/>
      </w:divBdr>
      <w:divsChild>
        <w:div w:id="434404822">
          <w:marLeft w:val="1166"/>
          <w:marRight w:val="0"/>
          <w:marTop w:val="0"/>
          <w:marBottom w:val="0"/>
          <w:divBdr>
            <w:top w:val="none" w:sz="0" w:space="0" w:color="auto"/>
            <w:left w:val="none" w:sz="0" w:space="0" w:color="auto"/>
            <w:bottom w:val="none" w:sz="0" w:space="0" w:color="auto"/>
            <w:right w:val="none" w:sz="0" w:space="0" w:color="auto"/>
          </w:divBdr>
        </w:div>
        <w:div w:id="790242281">
          <w:marLeft w:val="1166"/>
          <w:marRight w:val="0"/>
          <w:marTop w:val="0"/>
          <w:marBottom w:val="0"/>
          <w:divBdr>
            <w:top w:val="none" w:sz="0" w:space="0" w:color="auto"/>
            <w:left w:val="none" w:sz="0" w:space="0" w:color="auto"/>
            <w:bottom w:val="none" w:sz="0" w:space="0" w:color="auto"/>
            <w:right w:val="none" w:sz="0" w:space="0" w:color="auto"/>
          </w:divBdr>
        </w:div>
        <w:div w:id="1325552513">
          <w:marLeft w:val="1166"/>
          <w:marRight w:val="0"/>
          <w:marTop w:val="0"/>
          <w:marBottom w:val="0"/>
          <w:divBdr>
            <w:top w:val="none" w:sz="0" w:space="0" w:color="auto"/>
            <w:left w:val="none" w:sz="0" w:space="0" w:color="auto"/>
            <w:bottom w:val="none" w:sz="0" w:space="0" w:color="auto"/>
            <w:right w:val="none" w:sz="0" w:space="0" w:color="auto"/>
          </w:divBdr>
        </w:div>
        <w:div w:id="1540435105">
          <w:marLeft w:val="1166"/>
          <w:marRight w:val="0"/>
          <w:marTop w:val="0"/>
          <w:marBottom w:val="0"/>
          <w:divBdr>
            <w:top w:val="none" w:sz="0" w:space="0" w:color="auto"/>
            <w:left w:val="none" w:sz="0" w:space="0" w:color="auto"/>
            <w:bottom w:val="none" w:sz="0" w:space="0" w:color="auto"/>
            <w:right w:val="none" w:sz="0" w:space="0" w:color="auto"/>
          </w:divBdr>
        </w:div>
        <w:div w:id="1939289273">
          <w:marLeft w:val="1166"/>
          <w:marRight w:val="0"/>
          <w:marTop w:val="0"/>
          <w:marBottom w:val="0"/>
          <w:divBdr>
            <w:top w:val="none" w:sz="0" w:space="0" w:color="auto"/>
            <w:left w:val="none" w:sz="0" w:space="0" w:color="auto"/>
            <w:bottom w:val="none" w:sz="0" w:space="0" w:color="auto"/>
            <w:right w:val="none" w:sz="0" w:space="0" w:color="auto"/>
          </w:divBdr>
        </w:div>
      </w:divsChild>
    </w:div>
    <w:div w:id="633026797">
      <w:bodyDiv w:val="1"/>
      <w:marLeft w:val="0"/>
      <w:marRight w:val="0"/>
      <w:marTop w:val="0"/>
      <w:marBottom w:val="0"/>
      <w:divBdr>
        <w:top w:val="none" w:sz="0" w:space="0" w:color="auto"/>
        <w:left w:val="none" w:sz="0" w:space="0" w:color="auto"/>
        <w:bottom w:val="none" w:sz="0" w:space="0" w:color="auto"/>
        <w:right w:val="none" w:sz="0" w:space="0" w:color="auto"/>
      </w:divBdr>
    </w:div>
    <w:div w:id="648437538">
      <w:bodyDiv w:val="1"/>
      <w:marLeft w:val="0"/>
      <w:marRight w:val="0"/>
      <w:marTop w:val="0"/>
      <w:marBottom w:val="0"/>
      <w:divBdr>
        <w:top w:val="none" w:sz="0" w:space="0" w:color="auto"/>
        <w:left w:val="none" w:sz="0" w:space="0" w:color="auto"/>
        <w:bottom w:val="none" w:sz="0" w:space="0" w:color="auto"/>
        <w:right w:val="none" w:sz="0" w:space="0" w:color="auto"/>
      </w:divBdr>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52300529">
      <w:bodyDiv w:val="1"/>
      <w:marLeft w:val="0"/>
      <w:marRight w:val="0"/>
      <w:marTop w:val="0"/>
      <w:marBottom w:val="0"/>
      <w:divBdr>
        <w:top w:val="none" w:sz="0" w:space="0" w:color="auto"/>
        <w:left w:val="none" w:sz="0" w:space="0" w:color="auto"/>
        <w:bottom w:val="none" w:sz="0" w:space="0" w:color="auto"/>
        <w:right w:val="none" w:sz="0" w:space="0" w:color="auto"/>
      </w:divBdr>
      <w:divsChild>
        <w:div w:id="449134531">
          <w:marLeft w:val="547"/>
          <w:marRight w:val="0"/>
          <w:marTop w:val="115"/>
          <w:marBottom w:val="0"/>
          <w:divBdr>
            <w:top w:val="none" w:sz="0" w:space="0" w:color="auto"/>
            <w:left w:val="none" w:sz="0" w:space="0" w:color="auto"/>
            <w:bottom w:val="none" w:sz="0" w:space="0" w:color="auto"/>
            <w:right w:val="none" w:sz="0" w:space="0" w:color="auto"/>
          </w:divBdr>
        </w:div>
      </w:divsChild>
    </w:div>
    <w:div w:id="652485681">
      <w:bodyDiv w:val="1"/>
      <w:marLeft w:val="0"/>
      <w:marRight w:val="0"/>
      <w:marTop w:val="0"/>
      <w:marBottom w:val="0"/>
      <w:divBdr>
        <w:top w:val="none" w:sz="0" w:space="0" w:color="auto"/>
        <w:left w:val="none" w:sz="0" w:space="0" w:color="auto"/>
        <w:bottom w:val="none" w:sz="0" w:space="0" w:color="auto"/>
        <w:right w:val="none" w:sz="0" w:space="0" w:color="auto"/>
      </w:divBdr>
    </w:div>
    <w:div w:id="658190837">
      <w:bodyDiv w:val="1"/>
      <w:marLeft w:val="0"/>
      <w:marRight w:val="0"/>
      <w:marTop w:val="0"/>
      <w:marBottom w:val="0"/>
      <w:divBdr>
        <w:top w:val="none" w:sz="0" w:space="0" w:color="auto"/>
        <w:left w:val="none" w:sz="0" w:space="0" w:color="auto"/>
        <w:bottom w:val="none" w:sz="0" w:space="0" w:color="auto"/>
        <w:right w:val="none" w:sz="0" w:space="0" w:color="auto"/>
      </w:divBdr>
      <w:divsChild>
        <w:div w:id="87511447">
          <w:marLeft w:val="274"/>
          <w:marRight w:val="0"/>
          <w:marTop w:val="0"/>
          <w:marBottom w:val="0"/>
          <w:divBdr>
            <w:top w:val="none" w:sz="0" w:space="0" w:color="auto"/>
            <w:left w:val="none" w:sz="0" w:space="0" w:color="auto"/>
            <w:bottom w:val="none" w:sz="0" w:space="0" w:color="auto"/>
            <w:right w:val="none" w:sz="0" w:space="0" w:color="auto"/>
          </w:divBdr>
        </w:div>
      </w:divsChild>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 w:id="1864703629">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1443468">
      <w:bodyDiv w:val="1"/>
      <w:marLeft w:val="0"/>
      <w:marRight w:val="0"/>
      <w:marTop w:val="0"/>
      <w:marBottom w:val="0"/>
      <w:divBdr>
        <w:top w:val="none" w:sz="0" w:space="0" w:color="auto"/>
        <w:left w:val="none" w:sz="0" w:space="0" w:color="auto"/>
        <w:bottom w:val="none" w:sz="0" w:space="0" w:color="auto"/>
        <w:right w:val="none" w:sz="0" w:space="0" w:color="auto"/>
      </w:divBdr>
      <w:divsChild>
        <w:div w:id="1700930226">
          <w:marLeft w:val="1267"/>
          <w:marRight w:val="0"/>
          <w:marTop w:val="18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4870688">
      <w:bodyDiv w:val="1"/>
      <w:marLeft w:val="0"/>
      <w:marRight w:val="0"/>
      <w:marTop w:val="0"/>
      <w:marBottom w:val="0"/>
      <w:divBdr>
        <w:top w:val="none" w:sz="0" w:space="0" w:color="auto"/>
        <w:left w:val="none" w:sz="0" w:space="0" w:color="auto"/>
        <w:bottom w:val="none" w:sz="0" w:space="0" w:color="auto"/>
        <w:right w:val="none" w:sz="0" w:space="0" w:color="auto"/>
      </w:divBdr>
      <w:divsChild>
        <w:div w:id="125244068">
          <w:marLeft w:val="475"/>
          <w:marRight w:val="0"/>
          <w:marTop w:val="320"/>
          <w:marBottom w:val="0"/>
          <w:divBdr>
            <w:top w:val="none" w:sz="0" w:space="0" w:color="auto"/>
            <w:left w:val="none" w:sz="0" w:space="0" w:color="auto"/>
            <w:bottom w:val="none" w:sz="0" w:space="0" w:color="auto"/>
            <w:right w:val="none" w:sz="0" w:space="0" w:color="auto"/>
          </w:divBdr>
        </w:div>
      </w:divsChild>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3926190">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602446622">
          <w:marLeft w:val="547"/>
          <w:marRight w:val="0"/>
          <w:marTop w:val="96"/>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17315425">
      <w:bodyDiv w:val="1"/>
      <w:marLeft w:val="0"/>
      <w:marRight w:val="0"/>
      <w:marTop w:val="0"/>
      <w:marBottom w:val="0"/>
      <w:divBdr>
        <w:top w:val="none" w:sz="0" w:space="0" w:color="auto"/>
        <w:left w:val="none" w:sz="0" w:space="0" w:color="auto"/>
        <w:bottom w:val="none" w:sz="0" w:space="0" w:color="auto"/>
        <w:right w:val="none" w:sz="0" w:space="0" w:color="auto"/>
      </w:divBdr>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26102555">
      <w:bodyDiv w:val="1"/>
      <w:marLeft w:val="0"/>
      <w:marRight w:val="0"/>
      <w:marTop w:val="0"/>
      <w:marBottom w:val="0"/>
      <w:divBdr>
        <w:top w:val="none" w:sz="0" w:space="0" w:color="auto"/>
        <w:left w:val="none" w:sz="0" w:space="0" w:color="auto"/>
        <w:bottom w:val="none" w:sz="0" w:space="0" w:color="auto"/>
        <w:right w:val="none" w:sz="0" w:space="0" w:color="auto"/>
      </w:divBdr>
      <w:divsChild>
        <w:div w:id="1012074834">
          <w:marLeft w:val="1166"/>
          <w:marRight w:val="0"/>
          <w:marTop w:val="120"/>
          <w:marBottom w:val="0"/>
          <w:divBdr>
            <w:top w:val="none" w:sz="0" w:space="0" w:color="auto"/>
            <w:left w:val="none" w:sz="0" w:space="0" w:color="auto"/>
            <w:bottom w:val="none" w:sz="0" w:space="0" w:color="auto"/>
            <w:right w:val="none" w:sz="0" w:space="0" w:color="auto"/>
          </w:divBdr>
        </w:div>
      </w:divsChild>
    </w:div>
    <w:div w:id="730036650">
      <w:bodyDiv w:val="1"/>
      <w:marLeft w:val="0"/>
      <w:marRight w:val="0"/>
      <w:marTop w:val="0"/>
      <w:marBottom w:val="0"/>
      <w:divBdr>
        <w:top w:val="none" w:sz="0" w:space="0" w:color="auto"/>
        <w:left w:val="none" w:sz="0" w:space="0" w:color="auto"/>
        <w:bottom w:val="none" w:sz="0" w:space="0" w:color="auto"/>
        <w:right w:val="none" w:sz="0" w:space="0" w:color="auto"/>
      </w:divBdr>
    </w:div>
    <w:div w:id="738332848">
      <w:bodyDiv w:val="1"/>
      <w:marLeft w:val="0"/>
      <w:marRight w:val="0"/>
      <w:marTop w:val="0"/>
      <w:marBottom w:val="0"/>
      <w:divBdr>
        <w:top w:val="none" w:sz="0" w:space="0" w:color="auto"/>
        <w:left w:val="none" w:sz="0" w:space="0" w:color="auto"/>
        <w:bottom w:val="none" w:sz="0" w:space="0" w:color="auto"/>
        <w:right w:val="none" w:sz="0" w:space="0" w:color="auto"/>
      </w:divBdr>
      <w:divsChild>
        <w:div w:id="1985086759">
          <w:marLeft w:val="475"/>
          <w:marRight w:val="0"/>
          <w:marTop w:val="320"/>
          <w:marBottom w:val="0"/>
          <w:divBdr>
            <w:top w:val="none" w:sz="0" w:space="0" w:color="auto"/>
            <w:left w:val="none" w:sz="0" w:space="0" w:color="auto"/>
            <w:bottom w:val="none" w:sz="0" w:space="0" w:color="auto"/>
            <w:right w:val="none" w:sz="0" w:space="0" w:color="auto"/>
          </w:divBdr>
        </w:div>
      </w:divsChild>
    </w:div>
    <w:div w:id="739912124">
      <w:bodyDiv w:val="1"/>
      <w:marLeft w:val="0"/>
      <w:marRight w:val="0"/>
      <w:marTop w:val="0"/>
      <w:marBottom w:val="0"/>
      <w:divBdr>
        <w:top w:val="none" w:sz="0" w:space="0" w:color="auto"/>
        <w:left w:val="none" w:sz="0" w:space="0" w:color="auto"/>
        <w:bottom w:val="none" w:sz="0" w:space="0" w:color="auto"/>
        <w:right w:val="none" w:sz="0" w:space="0" w:color="auto"/>
      </w:divBdr>
    </w:div>
    <w:div w:id="744573467">
      <w:bodyDiv w:val="1"/>
      <w:marLeft w:val="0"/>
      <w:marRight w:val="0"/>
      <w:marTop w:val="0"/>
      <w:marBottom w:val="0"/>
      <w:divBdr>
        <w:top w:val="none" w:sz="0" w:space="0" w:color="auto"/>
        <w:left w:val="none" w:sz="0" w:space="0" w:color="auto"/>
        <w:bottom w:val="none" w:sz="0" w:space="0" w:color="auto"/>
        <w:right w:val="none" w:sz="0" w:space="0" w:color="auto"/>
      </w:divBdr>
    </w:div>
    <w:div w:id="745878068">
      <w:bodyDiv w:val="1"/>
      <w:marLeft w:val="0"/>
      <w:marRight w:val="0"/>
      <w:marTop w:val="0"/>
      <w:marBottom w:val="0"/>
      <w:divBdr>
        <w:top w:val="none" w:sz="0" w:space="0" w:color="auto"/>
        <w:left w:val="none" w:sz="0" w:space="0" w:color="auto"/>
        <w:bottom w:val="none" w:sz="0" w:space="0" w:color="auto"/>
        <w:right w:val="none" w:sz="0" w:space="0" w:color="auto"/>
      </w:divBdr>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0614852">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764806817">
      <w:bodyDiv w:val="1"/>
      <w:marLeft w:val="0"/>
      <w:marRight w:val="0"/>
      <w:marTop w:val="0"/>
      <w:marBottom w:val="0"/>
      <w:divBdr>
        <w:top w:val="none" w:sz="0" w:space="0" w:color="auto"/>
        <w:left w:val="none" w:sz="0" w:space="0" w:color="auto"/>
        <w:bottom w:val="none" w:sz="0" w:space="0" w:color="auto"/>
        <w:right w:val="none" w:sz="0" w:space="0" w:color="auto"/>
      </w:divBdr>
    </w:div>
    <w:div w:id="774327253">
      <w:bodyDiv w:val="1"/>
      <w:marLeft w:val="0"/>
      <w:marRight w:val="0"/>
      <w:marTop w:val="0"/>
      <w:marBottom w:val="0"/>
      <w:divBdr>
        <w:top w:val="none" w:sz="0" w:space="0" w:color="auto"/>
        <w:left w:val="none" w:sz="0" w:space="0" w:color="auto"/>
        <w:bottom w:val="none" w:sz="0" w:space="0" w:color="auto"/>
        <w:right w:val="none" w:sz="0" w:space="0" w:color="auto"/>
      </w:divBdr>
      <w:divsChild>
        <w:div w:id="906258123">
          <w:marLeft w:val="0"/>
          <w:marRight w:val="0"/>
          <w:marTop w:val="0"/>
          <w:marBottom w:val="0"/>
          <w:divBdr>
            <w:top w:val="none" w:sz="0" w:space="0" w:color="auto"/>
            <w:left w:val="none" w:sz="0" w:space="0" w:color="auto"/>
            <w:bottom w:val="none" w:sz="0" w:space="0" w:color="auto"/>
            <w:right w:val="none" w:sz="0" w:space="0" w:color="auto"/>
          </w:divBdr>
        </w:div>
      </w:divsChild>
    </w:div>
    <w:div w:id="778374345">
      <w:bodyDiv w:val="1"/>
      <w:marLeft w:val="0"/>
      <w:marRight w:val="0"/>
      <w:marTop w:val="0"/>
      <w:marBottom w:val="0"/>
      <w:divBdr>
        <w:top w:val="none" w:sz="0" w:space="0" w:color="auto"/>
        <w:left w:val="none" w:sz="0" w:space="0" w:color="auto"/>
        <w:bottom w:val="none" w:sz="0" w:space="0" w:color="auto"/>
        <w:right w:val="none" w:sz="0" w:space="0" w:color="auto"/>
      </w:divBdr>
    </w:div>
    <w:div w:id="784233875">
      <w:bodyDiv w:val="1"/>
      <w:marLeft w:val="0"/>
      <w:marRight w:val="0"/>
      <w:marTop w:val="0"/>
      <w:marBottom w:val="0"/>
      <w:divBdr>
        <w:top w:val="none" w:sz="0" w:space="0" w:color="auto"/>
        <w:left w:val="none" w:sz="0" w:space="0" w:color="auto"/>
        <w:bottom w:val="none" w:sz="0" w:space="0" w:color="auto"/>
        <w:right w:val="none" w:sz="0" w:space="0" w:color="auto"/>
      </w:divBdr>
      <w:divsChild>
        <w:div w:id="233012674">
          <w:marLeft w:val="418"/>
          <w:marRight w:val="0"/>
          <w:marTop w:val="0"/>
          <w:marBottom w:val="0"/>
          <w:divBdr>
            <w:top w:val="none" w:sz="0" w:space="0" w:color="auto"/>
            <w:left w:val="none" w:sz="0" w:space="0" w:color="auto"/>
            <w:bottom w:val="none" w:sz="0" w:space="0" w:color="auto"/>
            <w:right w:val="none" w:sz="0" w:space="0" w:color="auto"/>
          </w:divBdr>
        </w:div>
      </w:divsChild>
    </w:div>
    <w:div w:id="784277058">
      <w:bodyDiv w:val="1"/>
      <w:marLeft w:val="0"/>
      <w:marRight w:val="0"/>
      <w:marTop w:val="0"/>
      <w:marBottom w:val="0"/>
      <w:divBdr>
        <w:top w:val="none" w:sz="0" w:space="0" w:color="auto"/>
        <w:left w:val="none" w:sz="0" w:space="0" w:color="auto"/>
        <w:bottom w:val="none" w:sz="0" w:space="0" w:color="auto"/>
        <w:right w:val="none" w:sz="0" w:space="0" w:color="auto"/>
      </w:divBdr>
      <w:divsChild>
        <w:div w:id="1954241610">
          <w:marLeft w:val="432"/>
          <w:marRight w:val="0"/>
          <w:marTop w:val="20"/>
          <w:marBottom w:val="0"/>
          <w:divBdr>
            <w:top w:val="none" w:sz="0" w:space="0" w:color="auto"/>
            <w:left w:val="none" w:sz="0" w:space="0" w:color="auto"/>
            <w:bottom w:val="none" w:sz="0" w:space="0" w:color="auto"/>
            <w:right w:val="none" w:sz="0" w:space="0" w:color="auto"/>
          </w:divBdr>
        </w:div>
      </w:divsChild>
    </w:div>
    <w:div w:id="804467858">
      <w:bodyDiv w:val="1"/>
      <w:marLeft w:val="0"/>
      <w:marRight w:val="0"/>
      <w:marTop w:val="0"/>
      <w:marBottom w:val="0"/>
      <w:divBdr>
        <w:top w:val="none" w:sz="0" w:space="0" w:color="auto"/>
        <w:left w:val="none" w:sz="0" w:space="0" w:color="auto"/>
        <w:bottom w:val="none" w:sz="0" w:space="0" w:color="auto"/>
        <w:right w:val="none" w:sz="0" w:space="0" w:color="auto"/>
      </w:divBdr>
    </w:div>
    <w:div w:id="805245988">
      <w:bodyDiv w:val="1"/>
      <w:marLeft w:val="0"/>
      <w:marRight w:val="0"/>
      <w:marTop w:val="0"/>
      <w:marBottom w:val="0"/>
      <w:divBdr>
        <w:top w:val="none" w:sz="0" w:space="0" w:color="auto"/>
        <w:left w:val="none" w:sz="0" w:space="0" w:color="auto"/>
        <w:bottom w:val="none" w:sz="0" w:space="0" w:color="auto"/>
        <w:right w:val="none" w:sz="0" w:space="0" w:color="auto"/>
      </w:divBdr>
      <w:divsChild>
        <w:div w:id="758789682">
          <w:marLeft w:val="1195"/>
          <w:marRight w:val="0"/>
          <w:marTop w:val="213"/>
          <w:marBottom w:val="0"/>
          <w:divBdr>
            <w:top w:val="none" w:sz="0" w:space="0" w:color="auto"/>
            <w:left w:val="none" w:sz="0" w:space="0" w:color="auto"/>
            <w:bottom w:val="none" w:sz="0" w:space="0" w:color="auto"/>
            <w:right w:val="none" w:sz="0" w:space="0" w:color="auto"/>
          </w:divBdr>
        </w:div>
      </w:divsChild>
    </w:div>
    <w:div w:id="809204454">
      <w:bodyDiv w:val="1"/>
      <w:marLeft w:val="0"/>
      <w:marRight w:val="0"/>
      <w:marTop w:val="0"/>
      <w:marBottom w:val="0"/>
      <w:divBdr>
        <w:top w:val="none" w:sz="0" w:space="0" w:color="auto"/>
        <w:left w:val="none" w:sz="0" w:space="0" w:color="auto"/>
        <w:bottom w:val="none" w:sz="0" w:space="0" w:color="auto"/>
        <w:right w:val="none" w:sz="0" w:space="0" w:color="auto"/>
      </w:divBdr>
    </w:div>
    <w:div w:id="809324661">
      <w:bodyDiv w:val="1"/>
      <w:marLeft w:val="0"/>
      <w:marRight w:val="0"/>
      <w:marTop w:val="0"/>
      <w:marBottom w:val="0"/>
      <w:divBdr>
        <w:top w:val="none" w:sz="0" w:space="0" w:color="auto"/>
        <w:left w:val="none" w:sz="0" w:space="0" w:color="auto"/>
        <w:bottom w:val="none" w:sz="0" w:space="0" w:color="auto"/>
        <w:right w:val="none" w:sz="0" w:space="0" w:color="auto"/>
      </w:divBdr>
      <w:divsChild>
        <w:div w:id="193618639">
          <w:marLeft w:val="274"/>
          <w:marRight w:val="0"/>
          <w:marTop w:val="0"/>
          <w:marBottom w:val="0"/>
          <w:divBdr>
            <w:top w:val="none" w:sz="0" w:space="0" w:color="auto"/>
            <w:left w:val="none" w:sz="0" w:space="0" w:color="auto"/>
            <w:bottom w:val="none" w:sz="0" w:space="0" w:color="auto"/>
            <w:right w:val="none" w:sz="0" w:space="0" w:color="auto"/>
          </w:divBdr>
        </w:div>
        <w:div w:id="207381211">
          <w:marLeft w:val="274"/>
          <w:marRight w:val="0"/>
          <w:marTop w:val="0"/>
          <w:marBottom w:val="0"/>
          <w:divBdr>
            <w:top w:val="none" w:sz="0" w:space="0" w:color="auto"/>
            <w:left w:val="none" w:sz="0" w:space="0" w:color="auto"/>
            <w:bottom w:val="none" w:sz="0" w:space="0" w:color="auto"/>
            <w:right w:val="none" w:sz="0" w:space="0" w:color="auto"/>
          </w:divBdr>
        </w:div>
        <w:div w:id="991518734">
          <w:marLeft w:val="274"/>
          <w:marRight w:val="0"/>
          <w:marTop w:val="0"/>
          <w:marBottom w:val="0"/>
          <w:divBdr>
            <w:top w:val="none" w:sz="0" w:space="0" w:color="auto"/>
            <w:left w:val="none" w:sz="0" w:space="0" w:color="auto"/>
            <w:bottom w:val="none" w:sz="0" w:space="0" w:color="auto"/>
            <w:right w:val="none" w:sz="0" w:space="0" w:color="auto"/>
          </w:divBdr>
        </w:div>
        <w:div w:id="1482114721">
          <w:marLeft w:val="274"/>
          <w:marRight w:val="0"/>
          <w:marTop w:val="0"/>
          <w:marBottom w:val="0"/>
          <w:divBdr>
            <w:top w:val="none" w:sz="0" w:space="0" w:color="auto"/>
            <w:left w:val="none" w:sz="0" w:space="0" w:color="auto"/>
            <w:bottom w:val="none" w:sz="0" w:space="0" w:color="auto"/>
            <w:right w:val="none" w:sz="0" w:space="0" w:color="auto"/>
          </w:divBdr>
        </w:div>
        <w:div w:id="1660422732">
          <w:marLeft w:val="274"/>
          <w:marRight w:val="0"/>
          <w:marTop w:val="0"/>
          <w:marBottom w:val="0"/>
          <w:divBdr>
            <w:top w:val="none" w:sz="0" w:space="0" w:color="auto"/>
            <w:left w:val="none" w:sz="0" w:space="0" w:color="auto"/>
            <w:bottom w:val="none" w:sz="0" w:space="0" w:color="auto"/>
            <w:right w:val="none" w:sz="0" w:space="0" w:color="auto"/>
          </w:divBdr>
        </w:div>
        <w:div w:id="1779638412">
          <w:marLeft w:val="274"/>
          <w:marRight w:val="0"/>
          <w:marTop w:val="0"/>
          <w:marBottom w:val="0"/>
          <w:divBdr>
            <w:top w:val="none" w:sz="0" w:space="0" w:color="auto"/>
            <w:left w:val="none" w:sz="0" w:space="0" w:color="auto"/>
            <w:bottom w:val="none" w:sz="0" w:space="0" w:color="auto"/>
            <w:right w:val="none" w:sz="0" w:space="0" w:color="auto"/>
          </w:divBdr>
        </w:div>
      </w:divsChild>
    </w:div>
    <w:div w:id="816262494">
      <w:bodyDiv w:val="1"/>
      <w:marLeft w:val="0"/>
      <w:marRight w:val="0"/>
      <w:marTop w:val="0"/>
      <w:marBottom w:val="0"/>
      <w:divBdr>
        <w:top w:val="none" w:sz="0" w:space="0" w:color="auto"/>
        <w:left w:val="none" w:sz="0" w:space="0" w:color="auto"/>
        <w:bottom w:val="none" w:sz="0" w:space="0" w:color="auto"/>
        <w:right w:val="none" w:sz="0" w:space="0" w:color="auto"/>
      </w:divBdr>
    </w:div>
    <w:div w:id="819082815">
      <w:bodyDiv w:val="1"/>
      <w:marLeft w:val="0"/>
      <w:marRight w:val="0"/>
      <w:marTop w:val="0"/>
      <w:marBottom w:val="0"/>
      <w:divBdr>
        <w:top w:val="none" w:sz="0" w:space="0" w:color="auto"/>
        <w:left w:val="none" w:sz="0" w:space="0" w:color="auto"/>
        <w:bottom w:val="none" w:sz="0" w:space="0" w:color="auto"/>
        <w:right w:val="none" w:sz="0" w:space="0" w:color="auto"/>
      </w:divBdr>
      <w:divsChild>
        <w:div w:id="1326664600">
          <w:marLeft w:val="547"/>
          <w:marRight w:val="0"/>
          <w:marTop w:val="120"/>
          <w:marBottom w:val="0"/>
          <w:divBdr>
            <w:top w:val="none" w:sz="0" w:space="0" w:color="auto"/>
            <w:left w:val="none" w:sz="0" w:space="0" w:color="auto"/>
            <w:bottom w:val="none" w:sz="0" w:space="0" w:color="auto"/>
            <w:right w:val="none" w:sz="0" w:space="0" w:color="auto"/>
          </w:divBdr>
        </w:div>
      </w:divsChild>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24589388">
      <w:bodyDiv w:val="1"/>
      <w:marLeft w:val="0"/>
      <w:marRight w:val="0"/>
      <w:marTop w:val="0"/>
      <w:marBottom w:val="0"/>
      <w:divBdr>
        <w:top w:val="none" w:sz="0" w:space="0" w:color="auto"/>
        <w:left w:val="none" w:sz="0" w:space="0" w:color="auto"/>
        <w:bottom w:val="none" w:sz="0" w:space="0" w:color="auto"/>
        <w:right w:val="none" w:sz="0" w:space="0" w:color="auto"/>
      </w:divBdr>
    </w:div>
    <w:div w:id="825437015">
      <w:bodyDiv w:val="1"/>
      <w:marLeft w:val="0"/>
      <w:marRight w:val="0"/>
      <w:marTop w:val="0"/>
      <w:marBottom w:val="0"/>
      <w:divBdr>
        <w:top w:val="none" w:sz="0" w:space="0" w:color="auto"/>
        <w:left w:val="none" w:sz="0" w:space="0" w:color="auto"/>
        <w:bottom w:val="none" w:sz="0" w:space="0" w:color="auto"/>
        <w:right w:val="none" w:sz="0" w:space="0" w:color="auto"/>
      </w:divBdr>
    </w:div>
    <w:div w:id="827940301">
      <w:bodyDiv w:val="1"/>
      <w:marLeft w:val="0"/>
      <w:marRight w:val="0"/>
      <w:marTop w:val="0"/>
      <w:marBottom w:val="0"/>
      <w:divBdr>
        <w:top w:val="none" w:sz="0" w:space="0" w:color="auto"/>
        <w:left w:val="none" w:sz="0" w:space="0" w:color="auto"/>
        <w:bottom w:val="none" w:sz="0" w:space="0" w:color="auto"/>
        <w:right w:val="none" w:sz="0" w:space="0" w:color="auto"/>
      </w:divBdr>
      <w:divsChild>
        <w:div w:id="326130299">
          <w:marLeft w:val="547"/>
          <w:marRight w:val="0"/>
          <w:marTop w:val="0"/>
          <w:marBottom w:val="0"/>
          <w:divBdr>
            <w:top w:val="none" w:sz="0" w:space="0" w:color="auto"/>
            <w:left w:val="none" w:sz="0" w:space="0" w:color="auto"/>
            <w:bottom w:val="none" w:sz="0" w:space="0" w:color="auto"/>
            <w:right w:val="none" w:sz="0" w:space="0" w:color="auto"/>
          </w:divBdr>
        </w:div>
        <w:div w:id="712654640">
          <w:marLeft w:val="1166"/>
          <w:marRight w:val="0"/>
          <w:marTop w:val="0"/>
          <w:marBottom w:val="0"/>
          <w:divBdr>
            <w:top w:val="none" w:sz="0" w:space="0" w:color="auto"/>
            <w:left w:val="none" w:sz="0" w:space="0" w:color="auto"/>
            <w:bottom w:val="none" w:sz="0" w:space="0" w:color="auto"/>
            <w:right w:val="none" w:sz="0" w:space="0" w:color="auto"/>
          </w:divBdr>
        </w:div>
        <w:div w:id="756290783">
          <w:marLeft w:val="1166"/>
          <w:marRight w:val="0"/>
          <w:marTop w:val="0"/>
          <w:marBottom w:val="0"/>
          <w:divBdr>
            <w:top w:val="none" w:sz="0" w:space="0" w:color="auto"/>
            <w:left w:val="none" w:sz="0" w:space="0" w:color="auto"/>
            <w:bottom w:val="none" w:sz="0" w:space="0" w:color="auto"/>
            <w:right w:val="none" w:sz="0" w:space="0" w:color="auto"/>
          </w:divBdr>
        </w:div>
        <w:div w:id="856843800">
          <w:marLeft w:val="1886"/>
          <w:marRight w:val="0"/>
          <w:marTop w:val="0"/>
          <w:marBottom w:val="0"/>
          <w:divBdr>
            <w:top w:val="none" w:sz="0" w:space="0" w:color="auto"/>
            <w:left w:val="none" w:sz="0" w:space="0" w:color="auto"/>
            <w:bottom w:val="none" w:sz="0" w:space="0" w:color="auto"/>
            <w:right w:val="none" w:sz="0" w:space="0" w:color="auto"/>
          </w:divBdr>
        </w:div>
        <w:div w:id="1057317635">
          <w:marLeft w:val="547"/>
          <w:marRight w:val="0"/>
          <w:marTop w:val="0"/>
          <w:marBottom w:val="0"/>
          <w:divBdr>
            <w:top w:val="none" w:sz="0" w:space="0" w:color="auto"/>
            <w:left w:val="none" w:sz="0" w:space="0" w:color="auto"/>
            <w:bottom w:val="none" w:sz="0" w:space="0" w:color="auto"/>
            <w:right w:val="none" w:sz="0" w:space="0" w:color="auto"/>
          </w:divBdr>
        </w:div>
        <w:div w:id="1337682973">
          <w:marLeft w:val="1166"/>
          <w:marRight w:val="0"/>
          <w:marTop w:val="0"/>
          <w:marBottom w:val="0"/>
          <w:divBdr>
            <w:top w:val="none" w:sz="0" w:space="0" w:color="auto"/>
            <w:left w:val="none" w:sz="0" w:space="0" w:color="auto"/>
            <w:bottom w:val="none" w:sz="0" w:space="0" w:color="auto"/>
            <w:right w:val="none" w:sz="0" w:space="0" w:color="auto"/>
          </w:divBdr>
        </w:div>
      </w:divsChild>
    </w:div>
    <w:div w:id="828516577">
      <w:bodyDiv w:val="1"/>
      <w:marLeft w:val="0"/>
      <w:marRight w:val="0"/>
      <w:marTop w:val="0"/>
      <w:marBottom w:val="0"/>
      <w:divBdr>
        <w:top w:val="none" w:sz="0" w:space="0" w:color="auto"/>
        <w:left w:val="none" w:sz="0" w:space="0" w:color="auto"/>
        <w:bottom w:val="none" w:sz="0" w:space="0" w:color="auto"/>
        <w:right w:val="none" w:sz="0" w:space="0" w:color="auto"/>
      </w:divBdr>
    </w:div>
    <w:div w:id="832064181">
      <w:bodyDiv w:val="1"/>
      <w:marLeft w:val="0"/>
      <w:marRight w:val="0"/>
      <w:marTop w:val="0"/>
      <w:marBottom w:val="0"/>
      <w:divBdr>
        <w:top w:val="none" w:sz="0" w:space="0" w:color="auto"/>
        <w:left w:val="none" w:sz="0" w:space="0" w:color="auto"/>
        <w:bottom w:val="none" w:sz="0" w:space="0" w:color="auto"/>
        <w:right w:val="none" w:sz="0" w:space="0" w:color="auto"/>
      </w:divBdr>
    </w:div>
    <w:div w:id="838036727">
      <w:bodyDiv w:val="1"/>
      <w:marLeft w:val="0"/>
      <w:marRight w:val="0"/>
      <w:marTop w:val="0"/>
      <w:marBottom w:val="0"/>
      <w:divBdr>
        <w:top w:val="none" w:sz="0" w:space="0" w:color="auto"/>
        <w:left w:val="none" w:sz="0" w:space="0" w:color="auto"/>
        <w:bottom w:val="none" w:sz="0" w:space="0" w:color="auto"/>
        <w:right w:val="none" w:sz="0" w:space="0" w:color="auto"/>
      </w:divBdr>
    </w:div>
    <w:div w:id="844243070">
      <w:bodyDiv w:val="1"/>
      <w:marLeft w:val="0"/>
      <w:marRight w:val="0"/>
      <w:marTop w:val="0"/>
      <w:marBottom w:val="0"/>
      <w:divBdr>
        <w:top w:val="none" w:sz="0" w:space="0" w:color="auto"/>
        <w:left w:val="none" w:sz="0" w:space="0" w:color="auto"/>
        <w:bottom w:val="none" w:sz="0" w:space="0" w:color="auto"/>
        <w:right w:val="none" w:sz="0" w:space="0" w:color="auto"/>
      </w:divBdr>
      <w:divsChild>
        <w:div w:id="719980145">
          <w:marLeft w:val="547"/>
          <w:marRight w:val="0"/>
          <w:marTop w:val="0"/>
          <w:marBottom w:val="0"/>
          <w:divBdr>
            <w:top w:val="none" w:sz="0" w:space="0" w:color="auto"/>
            <w:left w:val="none" w:sz="0" w:space="0" w:color="auto"/>
            <w:bottom w:val="none" w:sz="0" w:space="0" w:color="auto"/>
            <w:right w:val="none" w:sz="0" w:space="0" w:color="auto"/>
          </w:divBdr>
        </w:div>
      </w:divsChild>
    </w:div>
    <w:div w:id="845707649">
      <w:bodyDiv w:val="1"/>
      <w:marLeft w:val="0"/>
      <w:marRight w:val="0"/>
      <w:marTop w:val="0"/>
      <w:marBottom w:val="0"/>
      <w:divBdr>
        <w:top w:val="none" w:sz="0" w:space="0" w:color="auto"/>
        <w:left w:val="none" w:sz="0" w:space="0" w:color="auto"/>
        <w:bottom w:val="none" w:sz="0" w:space="0" w:color="auto"/>
        <w:right w:val="none" w:sz="0" w:space="0" w:color="auto"/>
      </w:divBdr>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124859764">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 w:id="754519161">
          <w:marLeft w:val="547"/>
          <w:marRight w:val="0"/>
          <w:marTop w:val="91"/>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sChild>
    </w:div>
    <w:div w:id="853032175">
      <w:bodyDiv w:val="1"/>
      <w:marLeft w:val="0"/>
      <w:marRight w:val="0"/>
      <w:marTop w:val="0"/>
      <w:marBottom w:val="0"/>
      <w:divBdr>
        <w:top w:val="none" w:sz="0" w:space="0" w:color="auto"/>
        <w:left w:val="none" w:sz="0" w:space="0" w:color="auto"/>
        <w:bottom w:val="none" w:sz="0" w:space="0" w:color="auto"/>
        <w:right w:val="none" w:sz="0" w:space="0" w:color="auto"/>
      </w:divBdr>
    </w:div>
    <w:div w:id="853810675">
      <w:bodyDiv w:val="1"/>
      <w:marLeft w:val="0"/>
      <w:marRight w:val="0"/>
      <w:marTop w:val="0"/>
      <w:marBottom w:val="0"/>
      <w:divBdr>
        <w:top w:val="none" w:sz="0" w:space="0" w:color="auto"/>
        <w:left w:val="none" w:sz="0" w:space="0" w:color="auto"/>
        <w:bottom w:val="none" w:sz="0" w:space="0" w:color="auto"/>
        <w:right w:val="none" w:sz="0" w:space="0" w:color="auto"/>
      </w:divBdr>
    </w:div>
    <w:div w:id="856581516">
      <w:bodyDiv w:val="1"/>
      <w:marLeft w:val="0"/>
      <w:marRight w:val="0"/>
      <w:marTop w:val="0"/>
      <w:marBottom w:val="0"/>
      <w:divBdr>
        <w:top w:val="none" w:sz="0" w:space="0" w:color="auto"/>
        <w:left w:val="none" w:sz="0" w:space="0" w:color="auto"/>
        <w:bottom w:val="none" w:sz="0" w:space="0" w:color="auto"/>
        <w:right w:val="none" w:sz="0" w:space="0" w:color="auto"/>
      </w:divBdr>
    </w:div>
    <w:div w:id="856696191">
      <w:bodyDiv w:val="1"/>
      <w:marLeft w:val="0"/>
      <w:marRight w:val="0"/>
      <w:marTop w:val="0"/>
      <w:marBottom w:val="0"/>
      <w:divBdr>
        <w:top w:val="none" w:sz="0" w:space="0" w:color="auto"/>
        <w:left w:val="none" w:sz="0" w:space="0" w:color="auto"/>
        <w:bottom w:val="none" w:sz="0" w:space="0" w:color="auto"/>
        <w:right w:val="none" w:sz="0" w:space="0" w:color="auto"/>
      </w:divBdr>
    </w:div>
    <w:div w:id="863784042">
      <w:bodyDiv w:val="1"/>
      <w:marLeft w:val="0"/>
      <w:marRight w:val="0"/>
      <w:marTop w:val="0"/>
      <w:marBottom w:val="0"/>
      <w:divBdr>
        <w:top w:val="none" w:sz="0" w:space="0" w:color="auto"/>
        <w:left w:val="none" w:sz="0" w:space="0" w:color="auto"/>
        <w:bottom w:val="none" w:sz="0" w:space="0" w:color="auto"/>
        <w:right w:val="none" w:sz="0" w:space="0" w:color="auto"/>
      </w:divBdr>
    </w:div>
    <w:div w:id="867527404">
      <w:bodyDiv w:val="1"/>
      <w:marLeft w:val="0"/>
      <w:marRight w:val="0"/>
      <w:marTop w:val="0"/>
      <w:marBottom w:val="0"/>
      <w:divBdr>
        <w:top w:val="none" w:sz="0" w:space="0" w:color="auto"/>
        <w:left w:val="none" w:sz="0" w:space="0" w:color="auto"/>
        <w:bottom w:val="none" w:sz="0" w:space="0" w:color="auto"/>
        <w:right w:val="none" w:sz="0" w:space="0" w:color="auto"/>
      </w:divBdr>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69997184">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52974250">
          <w:marLeft w:val="1166"/>
          <w:marRight w:val="0"/>
          <w:marTop w:val="82"/>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402139675">
          <w:marLeft w:val="547"/>
          <w:marRight w:val="0"/>
          <w:marTop w:val="91"/>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sChild>
    </w:div>
    <w:div w:id="876695367">
      <w:bodyDiv w:val="1"/>
      <w:marLeft w:val="0"/>
      <w:marRight w:val="0"/>
      <w:marTop w:val="0"/>
      <w:marBottom w:val="0"/>
      <w:divBdr>
        <w:top w:val="none" w:sz="0" w:space="0" w:color="auto"/>
        <w:left w:val="none" w:sz="0" w:space="0" w:color="auto"/>
        <w:bottom w:val="none" w:sz="0" w:space="0" w:color="auto"/>
        <w:right w:val="none" w:sz="0" w:space="0" w:color="auto"/>
      </w:divBdr>
      <w:divsChild>
        <w:div w:id="1945919990">
          <w:marLeft w:val="1166"/>
          <w:marRight w:val="0"/>
          <w:marTop w:val="120"/>
          <w:marBottom w:val="0"/>
          <w:divBdr>
            <w:top w:val="none" w:sz="0" w:space="0" w:color="auto"/>
            <w:left w:val="none" w:sz="0" w:space="0" w:color="auto"/>
            <w:bottom w:val="none" w:sz="0" w:space="0" w:color="auto"/>
            <w:right w:val="none" w:sz="0" w:space="0" w:color="auto"/>
          </w:divBdr>
        </w:div>
      </w:divsChild>
    </w:div>
    <w:div w:id="876701061">
      <w:bodyDiv w:val="1"/>
      <w:marLeft w:val="0"/>
      <w:marRight w:val="0"/>
      <w:marTop w:val="0"/>
      <w:marBottom w:val="0"/>
      <w:divBdr>
        <w:top w:val="none" w:sz="0" w:space="0" w:color="auto"/>
        <w:left w:val="none" w:sz="0" w:space="0" w:color="auto"/>
        <w:bottom w:val="none" w:sz="0" w:space="0" w:color="auto"/>
        <w:right w:val="none" w:sz="0" w:space="0" w:color="auto"/>
      </w:divBdr>
    </w:div>
    <w:div w:id="885333101">
      <w:bodyDiv w:val="1"/>
      <w:marLeft w:val="0"/>
      <w:marRight w:val="0"/>
      <w:marTop w:val="0"/>
      <w:marBottom w:val="0"/>
      <w:divBdr>
        <w:top w:val="none" w:sz="0" w:space="0" w:color="auto"/>
        <w:left w:val="none" w:sz="0" w:space="0" w:color="auto"/>
        <w:bottom w:val="none" w:sz="0" w:space="0" w:color="auto"/>
        <w:right w:val="none" w:sz="0" w:space="0" w:color="auto"/>
      </w:divBdr>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3276100">
      <w:bodyDiv w:val="1"/>
      <w:marLeft w:val="0"/>
      <w:marRight w:val="0"/>
      <w:marTop w:val="0"/>
      <w:marBottom w:val="0"/>
      <w:divBdr>
        <w:top w:val="none" w:sz="0" w:space="0" w:color="auto"/>
        <w:left w:val="none" w:sz="0" w:space="0" w:color="auto"/>
        <w:bottom w:val="none" w:sz="0" w:space="0" w:color="auto"/>
        <w:right w:val="none" w:sz="0" w:space="0" w:color="auto"/>
      </w:divBdr>
      <w:divsChild>
        <w:div w:id="823473234">
          <w:marLeft w:val="1987"/>
          <w:marRight w:val="0"/>
          <w:marTop w:val="100"/>
          <w:marBottom w:val="0"/>
          <w:divBdr>
            <w:top w:val="none" w:sz="0" w:space="0" w:color="auto"/>
            <w:left w:val="none" w:sz="0" w:space="0" w:color="auto"/>
            <w:bottom w:val="none" w:sz="0" w:space="0" w:color="auto"/>
            <w:right w:val="none" w:sz="0" w:space="0" w:color="auto"/>
          </w:divBdr>
        </w:div>
      </w:divsChild>
    </w:div>
    <w:div w:id="896428288">
      <w:bodyDiv w:val="1"/>
      <w:marLeft w:val="0"/>
      <w:marRight w:val="0"/>
      <w:marTop w:val="0"/>
      <w:marBottom w:val="0"/>
      <w:divBdr>
        <w:top w:val="none" w:sz="0" w:space="0" w:color="auto"/>
        <w:left w:val="none" w:sz="0" w:space="0" w:color="auto"/>
        <w:bottom w:val="none" w:sz="0" w:space="0" w:color="auto"/>
        <w:right w:val="none" w:sz="0" w:space="0" w:color="auto"/>
      </w:divBdr>
    </w:div>
    <w:div w:id="897284820">
      <w:bodyDiv w:val="1"/>
      <w:marLeft w:val="0"/>
      <w:marRight w:val="0"/>
      <w:marTop w:val="0"/>
      <w:marBottom w:val="0"/>
      <w:divBdr>
        <w:top w:val="none" w:sz="0" w:space="0" w:color="auto"/>
        <w:left w:val="none" w:sz="0" w:space="0" w:color="auto"/>
        <w:bottom w:val="none" w:sz="0" w:space="0" w:color="auto"/>
        <w:right w:val="none" w:sz="0" w:space="0" w:color="auto"/>
      </w:divBdr>
      <w:divsChild>
        <w:div w:id="380861176">
          <w:marLeft w:val="1166"/>
          <w:marRight w:val="0"/>
          <w:marTop w:val="120"/>
          <w:marBottom w:val="0"/>
          <w:divBdr>
            <w:top w:val="none" w:sz="0" w:space="0" w:color="auto"/>
            <w:left w:val="none" w:sz="0" w:space="0" w:color="auto"/>
            <w:bottom w:val="none" w:sz="0" w:space="0" w:color="auto"/>
            <w:right w:val="none" w:sz="0" w:space="0" w:color="auto"/>
          </w:divBdr>
        </w:div>
      </w:divsChild>
    </w:div>
    <w:div w:id="89844192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050065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317568">
      <w:bodyDiv w:val="1"/>
      <w:marLeft w:val="0"/>
      <w:marRight w:val="0"/>
      <w:marTop w:val="0"/>
      <w:marBottom w:val="0"/>
      <w:divBdr>
        <w:top w:val="none" w:sz="0" w:space="0" w:color="auto"/>
        <w:left w:val="none" w:sz="0" w:space="0" w:color="auto"/>
        <w:bottom w:val="none" w:sz="0" w:space="0" w:color="auto"/>
        <w:right w:val="none" w:sz="0" w:space="0" w:color="auto"/>
      </w:divBdr>
      <w:divsChild>
        <w:div w:id="126556625">
          <w:marLeft w:val="547"/>
          <w:marRight w:val="0"/>
          <w:marTop w:val="0"/>
          <w:marBottom w:val="0"/>
          <w:divBdr>
            <w:top w:val="none" w:sz="0" w:space="0" w:color="auto"/>
            <w:left w:val="none" w:sz="0" w:space="0" w:color="auto"/>
            <w:bottom w:val="none" w:sz="0" w:space="0" w:color="auto"/>
            <w:right w:val="none" w:sz="0" w:space="0" w:color="auto"/>
          </w:divBdr>
        </w:div>
        <w:div w:id="550775064">
          <w:marLeft w:val="547"/>
          <w:marRight w:val="0"/>
          <w:marTop w:val="0"/>
          <w:marBottom w:val="0"/>
          <w:divBdr>
            <w:top w:val="none" w:sz="0" w:space="0" w:color="auto"/>
            <w:left w:val="none" w:sz="0" w:space="0" w:color="auto"/>
            <w:bottom w:val="none" w:sz="0" w:space="0" w:color="auto"/>
            <w:right w:val="none" w:sz="0" w:space="0" w:color="auto"/>
          </w:divBdr>
        </w:div>
        <w:div w:id="563033317">
          <w:marLeft w:val="1166"/>
          <w:marRight w:val="0"/>
          <w:marTop w:val="0"/>
          <w:marBottom w:val="0"/>
          <w:divBdr>
            <w:top w:val="none" w:sz="0" w:space="0" w:color="auto"/>
            <w:left w:val="none" w:sz="0" w:space="0" w:color="auto"/>
            <w:bottom w:val="none" w:sz="0" w:space="0" w:color="auto"/>
            <w:right w:val="none" w:sz="0" w:space="0" w:color="auto"/>
          </w:divBdr>
        </w:div>
        <w:div w:id="574049260">
          <w:marLeft w:val="1886"/>
          <w:marRight w:val="0"/>
          <w:marTop w:val="0"/>
          <w:marBottom w:val="0"/>
          <w:divBdr>
            <w:top w:val="none" w:sz="0" w:space="0" w:color="auto"/>
            <w:left w:val="none" w:sz="0" w:space="0" w:color="auto"/>
            <w:bottom w:val="none" w:sz="0" w:space="0" w:color="auto"/>
            <w:right w:val="none" w:sz="0" w:space="0" w:color="auto"/>
          </w:divBdr>
        </w:div>
        <w:div w:id="617761087">
          <w:marLeft w:val="1166"/>
          <w:marRight w:val="0"/>
          <w:marTop w:val="0"/>
          <w:marBottom w:val="0"/>
          <w:divBdr>
            <w:top w:val="none" w:sz="0" w:space="0" w:color="auto"/>
            <w:left w:val="none" w:sz="0" w:space="0" w:color="auto"/>
            <w:bottom w:val="none" w:sz="0" w:space="0" w:color="auto"/>
            <w:right w:val="none" w:sz="0" w:space="0" w:color="auto"/>
          </w:divBdr>
        </w:div>
        <w:div w:id="1385329639">
          <w:marLeft w:val="1166"/>
          <w:marRight w:val="0"/>
          <w:marTop w:val="0"/>
          <w:marBottom w:val="0"/>
          <w:divBdr>
            <w:top w:val="none" w:sz="0" w:space="0" w:color="auto"/>
            <w:left w:val="none" w:sz="0" w:space="0" w:color="auto"/>
            <w:bottom w:val="none" w:sz="0" w:space="0" w:color="auto"/>
            <w:right w:val="none" w:sz="0" w:space="0" w:color="auto"/>
          </w:divBdr>
        </w:div>
        <w:div w:id="1639413014">
          <w:marLeft w:val="1166"/>
          <w:marRight w:val="0"/>
          <w:marTop w:val="0"/>
          <w:marBottom w:val="0"/>
          <w:divBdr>
            <w:top w:val="none" w:sz="0" w:space="0" w:color="auto"/>
            <w:left w:val="none" w:sz="0" w:space="0" w:color="auto"/>
            <w:bottom w:val="none" w:sz="0" w:space="0" w:color="auto"/>
            <w:right w:val="none" w:sz="0" w:space="0" w:color="auto"/>
          </w:divBdr>
        </w:div>
        <w:div w:id="1986859379">
          <w:marLeft w:val="1166"/>
          <w:marRight w:val="0"/>
          <w:marTop w:val="0"/>
          <w:marBottom w:val="0"/>
          <w:divBdr>
            <w:top w:val="none" w:sz="0" w:space="0" w:color="auto"/>
            <w:left w:val="none" w:sz="0" w:space="0" w:color="auto"/>
            <w:bottom w:val="none" w:sz="0" w:space="0" w:color="auto"/>
            <w:right w:val="none" w:sz="0" w:space="0" w:color="auto"/>
          </w:divBdr>
        </w:div>
      </w:divsChild>
    </w:div>
    <w:div w:id="913507712">
      <w:bodyDiv w:val="1"/>
      <w:marLeft w:val="0"/>
      <w:marRight w:val="0"/>
      <w:marTop w:val="0"/>
      <w:marBottom w:val="0"/>
      <w:divBdr>
        <w:top w:val="none" w:sz="0" w:space="0" w:color="auto"/>
        <w:left w:val="none" w:sz="0" w:space="0" w:color="auto"/>
        <w:bottom w:val="none" w:sz="0" w:space="0" w:color="auto"/>
        <w:right w:val="none" w:sz="0" w:space="0" w:color="auto"/>
      </w:divBdr>
    </w:div>
    <w:div w:id="922228746">
      <w:bodyDiv w:val="1"/>
      <w:marLeft w:val="0"/>
      <w:marRight w:val="0"/>
      <w:marTop w:val="0"/>
      <w:marBottom w:val="0"/>
      <w:divBdr>
        <w:top w:val="none" w:sz="0" w:space="0" w:color="auto"/>
        <w:left w:val="none" w:sz="0" w:space="0" w:color="auto"/>
        <w:bottom w:val="none" w:sz="0" w:space="0" w:color="auto"/>
        <w:right w:val="none" w:sz="0" w:space="0" w:color="auto"/>
      </w:divBdr>
      <w:divsChild>
        <w:div w:id="723914020">
          <w:marLeft w:val="1195"/>
          <w:marRight w:val="0"/>
          <w:marTop w:val="213"/>
          <w:marBottom w:val="0"/>
          <w:divBdr>
            <w:top w:val="none" w:sz="0" w:space="0" w:color="auto"/>
            <w:left w:val="none" w:sz="0" w:space="0" w:color="auto"/>
            <w:bottom w:val="none" w:sz="0" w:space="0" w:color="auto"/>
            <w:right w:val="none" w:sz="0" w:space="0" w:color="auto"/>
          </w:divBdr>
        </w:div>
      </w:divsChild>
    </w:div>
    <w:div w:id="922880987">
      <w:bodyDiv w:val="1"/>
      <w:marLeft w:val="0"/>
      <w:marRight w:val="0"/>
      <w:marTop w:val="0"/>
      <w:marBottom w:val="0"/>
      <w:divBdr>
        <w:top w:val="none" w:sz="0" w:space="0" w:color="auto"/>
        <w:left w:val="none" w:sz="0" w:space="0" w:color="auto"/>
        <w:bottom w:val="none" w:sz="0" w:space="0" w:color="auto"/>
        <w:right w:val="none" w:sz="0" w:space="0" w:color="auto"/>
      </w:divBdr>
    </w:div>
    <w:div w:id="924652661">
      <w:bodyDiv w:val="1"/>
      <w:marLeft w:val="0"/>
      <w:marRight w:val="0"/>
      <w:marTop w:val="0"/>
      <w:marBottom w:val="0"/>
      <w:divBdr>
        <w:top w:val="none" w:sz="0" w:space="0" w:color="auto"/>
        <w:left w:val="none" w:sz="0" w:space="0" w:color="auto"/>
        <w:bottom w:val="none" w:sz="0" w:space="0" w:color="auto"/>
        <w:right w:val="none" w:sz="0" w:space="0" w:color="auto"/>
      </w:divBdr>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4843003">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3438384">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150">
      <w:bodyDiv w:val="1"/>
      <w:marLeft w:val="0"/>
      <w:marRight w:val="0"/>
      <w:marTop w:val="0"/>
      <w:marBottom w:val="0"/>
      <w:divBdr>
        <w:top w:val="none" w:sz="0" w:space="0" w:color="auto"/>
        <w:left w:val="none" w:sz="0" w:space="0" w:color="auto"/>
        <w:bottom w:val="none" w:sz="0" w:space="0" w:color="auto"/>
        <w:right w:val="none" w:sz="0" w:space="0" w:color="auto"/>
      </w:divBdr>
      <w:divsChild>
        <w:div w:id="443615244">
          <w:marLeft w:val="1282"/>
          <w:marRight w:val="0"/>
          <w:marTop w:val="0"/>
          <w:marBottom w:val="0"/>
          <w:divBdr>
            <w:top w:val="none" w:sz="0" w:space="0" w:color="auto"/>
            <w:left w:val="none" w:sz="0" w:space="0" w:color="auto"/>
            <w:bottom w:val="none" w:sz="0" w:space="0" w:color="auto"/>
            <w:right w:val="none" w:sz="0" w:space="0" w:color="auto"/>
          </w:divBdr>
        </w:div>
      </w:divsChild>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968246628">
      <w:bodyDiv w:val="1"/>
      <w:marLeft w:val="0"/>
      <w:marRight w:val="0"/>
      <w:marTop w:val="0"/>
      <w:marBottom w:val="0"/>
      <w:divBdr>
        <w:top w:val="none" w:sz="0" w:space="0" w:color="auto"/>
        <w:left w:val="none" w:sz="0" w:space="0" w:color="auto"/>
        <w:bottom w:val="none" w:sz="0" w:space="0" w:color="auto"/>
        <w:right w:val="none" w:sz="0" w:space="0" w:color="auto"/>
      </w:divBdr>
      <w:divsChild>
        <w:div w:id="376591200">
          <w:marLeft w:val="547"/>
          <w:marRight w:val="0"/>
          <w:marTop w:val="106"/>
          <w:marBottom w:val="0"/>
          <w:divBdr>
            <w:top w:val="none" w:sz="0" w:space="0" w:color="auto"/>
            <w:left w:val="none" w:sz="0" w:space="0" w:color="auto"/>
            <w:bottom w:val="none" w:sz="0" w:space="0" w:color="auto"/>
            <w:right w:val="none" w:sz="0" w:space="0" w:color="auto"/>
          </w:divBdr>
        </w:div>
        <w:div w:id="908810645">
          <w:marLeft w:val="1166"/>
          <w:marRight w:val="0"/>
          <w:marTop w:val="86"/>
          <w:marBottom w:val="0"/>
          <w:divBdr>
            <w:top w:val="none" w:sz="0" w:space="0" w:color="auto"/>
            <w:left w:val="none" w:sz="0" w:space="0" w:color="auto"/>
            <w:bottom w:val="none" w:sz="0" w:space="0" w:color="auto"/>
            <w:right w:val="none" w:sz="0" w:space="0" w:color="auto"/>
          </w:divBdr>
        </w:div>
        <w:div w:id="1667247522">
          <w:marLeft w:val="1166"/>
          <w:marRight w:val="0"/>
          <w:marTop w:val="86"/>
          <w:marBottom w:val="0"/>
          <w:divBdr>
            <w:top w:val="none" w:sz="0" w:space="0" w:color="auto"/>
            <w:left w:val="none" w:sz="0" w:space="0" w:color="auto"/>
            <w:bottom w:val="none" w:sz="0" w:space="0" w:color="auto"/>
            <w:right w:val="none" w:sz="0" w:space="0" w:color="auto"/>
          </w:divBdr>
        </w:div>
        <w:div w:id="1912497908">
          <w:marLeft w:val="1166"/>
          <w:marRight w:val="0"/>
          <w:marTop w:val="86"/>
          <w:marBottom w:val="0"/>
          <w:divBdr>
            <w:top w:val="none" w:sz="0" w:space="0" w:color="auto"/>
            <w:left w:val="none" w:sz="0" w:space="0" w:color="auto"/>
            <w:bottom w:val="none" w:sz="0" w:space="0" w:color="auto"/>
            <w:right w:val="none" w:sz="0" w:space="0" w:color="auto"/>
          </w:divBdr>
        </w:div>
      </w:divsChild>
    </w:div>
    <w:div w:id="1009017642">
      <w:bodyDiv w:val="1"/>
      <w:marLeft w:val="0"/>
      <w:marRight w:val="0"/>
      <w:marTop w:val="0"/>
      <w:marBottom w:val="0"/>
      <w:divBdr>
        <w:top w:val="none" w:sz="0" w:space="0" w:color="auto"/>
        <w:left w:val="none" w:sz="0" w:space="0" w:color="auto"/>
        <w:bottom w:val="none" w:sz="0" w:space="0" w:color="auto"/>
        <w:right w:val="none" w:sz="0" w:space="0" w:color="auto"/>
      </w:divBdr>
      <w:divsChild>
        <w:div w:id="535044020">
          <w:marLeft w:val="547"/>
          <w:marRight w:val="0"/>
          <w:marTop w:val="0"/>
          <w:marBottom w:val="0"/>
          <w:divBdr>
            <w:top w:val="none" w:sz="0" w:space="0" w:color="auto"/>
            <w:left w:val="none" w:sz="0" w:space="0" w:color="auto"/>
            <w:bottom w:val="none" w:sz="0" w:space="0" w:color="auto"/>
            <w:right w:val="none" w:sz="0" w:space="0" w:color="auto"/>
          </w:divBdr>
        </w:div>
        <w:div w:id="1002777606">
          <w:marLeft w:val="1267"/>
          <w:marRight w:val="0"/>
          <w:marTop w:val="0"/>
          <w:marBottom w:val="0"/>
          <w:divBdr>
            <w:top w:val="none" w:sz="0" w:space="0" w:color="auto"/>
            <w:left w:val="none" w:sz="0" w:space="0" w:color="auto"/>
            <w:bottom w:val="none" w:sz="0" w:space="0" w:color="auto"/>
            <w:right w:val="none" w:sz="0" w:space="0" w:color="auto"/>
          </w:divBdr>
        </w:div>
        <w:div w:id="2106268792">
          <w:marLeft w:val="547"/>
          <w:marRight w:val="0"/>
          <w:marTop w:val="0"/>
          <w:marBottom w:val="0"/>
          <w:divBdr>
            <w:top w:val="none" w:sz="0" w:space="0" w:color="auto"/>
            <w:left w:val="none" w:sz="0" w:space="0" w:color="auto"/>
            <w:bottom w:val="none" w:sz="0" w:space="0" w:color="auto"/>
            <w:right w:val="none" w:sz="0" w:space="0" w:color="auto"/>
          </w:divBdr>
        </w:div>
      </w:divsChild>
    </w:div>
    <w:div w:id="1013801189">
      <w:bodyDiv w:val="1"/>
      <w:marLeft w:val="0"/>
      <w:marRight w:val="0"/>
      <w:marTop w:val="0"/>
      <w:marBottom w:val="0"/>
      <w:divBdr>
        <w:top w:val="none" w:sz="0" w:space="0" w:color="auto"/>
        <w:left w:val="none" w:sz="0" w:space="0" w:color="auto"/>
        <w:bottom w:val="none" w:sz="0" w:space="0" w:color="auto"/>
        <w:right w:val="none" w:sz="0" w:space="0" w:color="auto"/>
      </w:divBdr>
      <w:divsChild>
        <w:div w:id="2094928662">
          <w:marLeft w:val="1195"/>
          <w:marRight w:val="0"/>
          <w:marTop w:val="213"/>
          <w:marBottom w:val="0"/>
          <w:divBdr>
            <w:top w:val="none" w:sz="0" w:space="0" w:color="auto"/>
            <w:left w:val="none" w:sz="0" w:space="0" w:color="auto"/>
            <w:bottom w:val="none" w:sz="0" w:space="0" w:color="auto"/>
            <w:right w:val="none" w:sz="0" w:space="0" w:color="auto"/>
          </w:divBdr>
        </w:div>
      </w:divsChild>
    </w:div>
    <w:div w:id="1016538095">
      <w:bodyDiv w:val="1"/>
      <w:marLeft w:val="0"/>
      <w:marRight w:val="0"/>
      <w:marTop w:val="0"/>
      <w:marBottom w:val="0"/>
      <w:divBdr>
        <w:top w:val="none" w:sz="0" w:space="0" w:color="auto"/>
        <w:left w:val="none" w:sz="0" w:space="0" w:color="auto"/>
        <w:bottom w:val="none" w:sz="0" w:space="0" w:color="auto"/>
        <w:right w:val="none" w:sz="0" w:space="0" w:color="auto"/>
      </w:divBdr>
      <w:divsChild>
        <w:div w:id="736788087">
          <w:marLeft w:val="1166"/>
          <w:marRight w:val="0"/>
          <w:marTop w:val="120"/>
          <w:marBottom w:val="0"/>
          <w:divBdr>
            <w:top w:val="none" w:sz="0" w:space="0" w:color="auto"/>
            <w:left w:val="none" w:sz="0" w:space="0" w:color="auto"/>
            <w:bottom w:val="none" w:sz="0" w:space="0" w:color="auto"/>
            <w:right w:val="none" w:sz="0" w:space="0" w:color="auto"/>
          </w:divBdr>
        </w:div>
      </w:divsChild>
    </w:div>
    <w:div w:id="1020543812">
      <w:bodyDiv w:val="1"/>
      <w:marLeft w:val="0"/>
      <w:marRight w:val="0"/>
      <w:marTop w:val="0"/>
      <w:marBottom w:val="0"/>
      <w:divBdr>
        <w:top w:val="none" w:sz="0" w:space="0" w:color="auto"/>
        <w:left w:val="none" w:sz="0" w:space="0" w:color="auto"/>
        <w:bottom w:val="none" w:sz="0" w:space="0" w:color="auto"/>
        <w:right w:val="none" w:sz="0" w:space="0" w:color="auto"/>
      </w:divBdr>
    </w:div>
    <w:div w:id="1031032063">
      <w:bodyDiv w:val="1"/>
      <w:marLeft w:val="0"/>
      <w:marRight w:val="0"/>
      <w:marTop w:val="0"/>
      <w:marBottom w:val="0"/>
      <w:divBdr>
        <w:top w:val="none" w:sz="0" w:space="0" w:color="auto"/>
        <w:left w:val="none" w:sz="0" w:space="0" w:color="auto"/>
        <w:bottom w:val="none" w:sz="0" w:space="0" w:color="auto"/>
        <w:right w:val="none" w:sz="0" w:space="0" w:color="auto"/>
      </w:divBdr>
      <w:divsChild>
        <w:div w:id="178736488">
          <w:marLeft w:val="547"/>
          <w:marRight w:val="0"/>
          <w:marTop w:val="115"/>
          <w:marBottom w:val="0"/>
          <w:divBdr>
            <w:top w:val="none" w:sz="0" w:space="0" w:color="auto"/>
            <w:left w:val="none" w:sz="0" w:space="0" w:color="auto"/>
            <w:bottom w:val="none" w:sz="0" w:space="0" w:color="auto"/>
            <w:right w:val="none" w:sz="0" w:space="0" w:color="auto"/>
          </w:divBdr>
        </w:div>
      </w:divsChild>
    </w:div>
    <w:div w:id="1035428231">
      <w:bodyDiv w:val="1"/>
      <w:marLeft w:val="0"/>
      <w:marRight w:val="0"/>
      <w:marTop w:val="0"/>
      <w:marBottom w:val="0"/>
      <w:divBdr>
        <w:top w:val="none" w:sz="0" w:space="0" w:color="auto"/>
        <w:left w:val="none" w:sz="0" w:space="0" w:color="auto"/>
        <w:bottom w:val="none" w:sz="0" w:space="0" w:color="auto"/>
        <w:right w:val="none" w:sz="0" w:space="0" w:color="auto"/>
      </w:divBdr>
      <w:divsChild>
        <w:div w:id="1636326663">
          <w:marLeft w:val="547"/>
          <w:marRight w:val="0"/>
          <w:marTop w:val="0"/>
          <w:marBottom w:val="0"/>
          <w:divBdr>
            <w:top w:val="none" w:sz="0" w:space="0" w:color="auto"/>
            <w:left w:val="none" w:sz="0" w:space="0" w:color="auto"/>
            <w:bottom w:val="none" w:sz="0" w:space="0" w:color="auto"/>
            <w:right w:val="none" w:sz="0" w:space="0" w:color="auto"/>
          </w:divBdr>
        </w:div>
        <w:div w:id="1111246078">
          <w:marLeft w:val="1166"/>
          <w:marRight w:val="0"/>
          <w:marTop w:val="0"/>
          <w:marBottom w:val="0"/>
          <w:divBdr>
            <w:top w:val="none" w:sz="0" w:space="0" w:color="auto"/>
            <w:left w:val="none" w:sz="0" w:space="0" w:color="auto"/>
            <w:bottom w:val="none" w:sz="0" w:space="0" w:color="auto"/>
            <w:right w:val="none" w:sz="0" w:space="0" w:color="auto"/>
          </w:divBdr>
        </w:div>
        <w:div w:id="1113596501">
          <w:marLeft w:val="1800"/>
          <w:marRight w:val="0"/>
          <w:marTop w:val="0"/>
          <w:marBottom w:val="0"/>
          <w:divBdr>
            <w:top w:val="none" w:sz="0" w:space="0" w:color="auto"/>
            <w:left w:val="none" w:sz="0" w:space="0" w:color="auto"/>
            <w:bottom w:val="none" w:sz="0" w:space="0" w:color="auto"/>
            <w:right w:val="none" w:sz="0" w:space="0" w:color="auto"/>
          </w:divBdr>
        </w:div>
        <w:div w:id="1900939706">
          <w:marLeft w:val="1166"/>
          <w:marRight w:val="0"/>
          <w:marTop w:val="0"/>
          <w:marBottom w:val="0"/>
          <w:divBdr>
            <w:top w:val="none" w:sz="0" w:space="0" w:color="auto"/>
            <w:left w:val="none" w:sz="0" w:space="0" w:color="auto"/>
            <w:bottom w:val="none" w:sz="0" w:space="0" w:color="auto"/>
            <w:right w:val="none" w:sz="0" w:space="0" w:color="auto"/>
          </w:divBdr>
        </w:div>
      </w:divsChild>
    </w:div>
    <w:div w:id="1038435801">
      <w:bodyDiv w:val="1"/>
      <w:marLeft w:val="0"/>
      <w:marRight w:val="0"/>
      <w:marTop w:val="0"/>
      <w:marBottom w:val="0"/>
      <w:divBdr>
        <w:top w:val="none" w:sz="0" w:space="0" w:color="auto"/>
        <w:left w:val="none" w:sz="0" w:space="0" w:color="auto"/>
        <w:bottom w:val="none" w:sz="0" w:space="0" w:color="auto"/>
        <w:right w:val="none" w:sz="0" w:space="0" w:color="auto"/>
      </w:divBdr>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1226249">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5101315">
      <w:bodyDiv w:val="1"/>
      <w:marLeft w:val="0"/>
      <w:marRight w:val="0"/>
      <w:marTop w:val="0"/>
      <w:marBottom w:val="0"/>
      <w:divBdr>
        <w:top w:val="none" w:sz="0" w:space="0" w:color="auto"/>
        <w:left w:val="none" w:sz="0" w:space="0" w:color="auto"/>
        <w:bottom w:val="none" w:sz="0" w:space="0" w:color="auto"/>
        <w:right w:val="none" w:sz="0" w:space="0" w:color="auto"/>
      </w:divBdr>
      <w:divsChild>
        <w:div w:id="472069042">
          <w:marLeft w:val="547"/>
          <w:marRight w:val="0"/>
          <w:marTop w:val="0"/>
          <w:marBottom w:val="0"/>
          <w:divBdr>
            <w:top w:val="none" w:sz="0" w:space="0" w:color="auto"/>
            <w:left w:val="none" w:sz="0" w:space="0" w:color="auto"/>
            <w:bottom w:val="none" w:sz="0" w:space="0" w:color="auto"/>
            <w:right w:val="none" w:sz="0" w:space="0" w:color="auto"/>
          </w:divBdr>
        </w:div>
      </w:divsChild>
    </w:div>
    <w:div w:id="1068116555">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1466973">
      <w:bodyDiv w:val="1"/>
      <w:marLeft w:val="0"/>
      <w:marRight w:val="0"/>
      <w:marTop w:val="0"/>
      <w:marBottom w:val="0"/>
      <w:divBdr>
        <w:top w:val="none" w:sz="0" w:space="0" w:color="auto"/>
        <w:left w:val="none" w:sz="0" w:space="0" w:color="auto"/>
        <w:bottom w:val="none" w:sz="0" w:space="0" w:color="auto"/>
        <w:right w:val="none" w:sz="0" w:space="0" w:color="auto"/>
      </w:divBdr>
      <w:divsChild>
        <w:div w:id="190264065">
          <w:marLeft w:val="1166"/>
          <w:marRight w:val="0"/>
          <w:marTop w:val="120"/>
          <w:marBottom w:val="0"/>
          <w:divBdr>
            <w:top w:val="none" w:sz="0" w:space="0" w:color="auto"/>
            <w:left w:val="none" w:sz="0" w:space="0" w:color="auto"/>
            <w:bottom w:val="none" w:sz="0" w:space="0" w:color="auto"/>
            <w:right w:val="none" w:sz="0" w:space="0" w:color="auto"/>
          </w:divBdr>
        </w:div>
      </w:divsChild>
    </w:div>
    <w:div w:id="1072579782">
      <w:bodyDiv w:val="1"/>
      <w:marLeft w:val="0"/>
      <w:marRight w:val="0"/>
      <w:marTop w:val="0"/>
      <w:marBottom w:val="0"/>
      <w:divBdr>
        <w:top w:val="none" w:sz="0" w:space="0" w:color="auto"/>
        <w:left w:val="none" w:sz="0" w:space="0" w:color="auto"/>
        <w:bottom w:val="none" w:sz="0" w:space="0" w:color="auto"/>
        <w:right w:val="none" w:sz="0" w:space="0" w:color="auto"/>
      </w:divBdr>
    </w:div>
    <w:div w:id="1078477636">
      <w:bodyDiv w:val="1"/>
      <w:marLeft w:val="0"/>
      <w:marRight w:val="0"/>
      <w:marTop w:val="0"/>
      <w:marBottom w:val="0"/>
      <w:divBdr>
        <w:top w:val="none" w:sz="0" w:space="0" w:color="auto"/>
        <w:left w:val="none" w:sz="0" w:space="0" w:color="auto"/>
        <w:bottom w:val="none" w:sz="0" w:space="0" w:color="auto"/>
        <w:right w:val="none" w:sz="0" w:space="0" w:color="auto"/>
      </w:divBdr>
      <w:divsChild>
        <w:div w:id="491800262">
          <w:marLeft w:val="720"/>
          <w:marRight w:val="0"/>
          <w:marTop w:val="0"/>
          <w:marBottom w:val="0"/>
          <w:divBdr>
            <w:top w:val="none" w:sz="0" w:space="0" w:color="auto"/>
            <w:left w:val="none" w:sz="0" w:space="0" w:color="auto"/>
            <w:bottom w:val="none" w:sz="0" w:space="0" w:color="auto"/>
            <w:right w:val="none" w:sz="0" w:space="0" w:color="auto"/>
          </w:divBdr>
        </w:div>
      </w:divsChild>
    </w:div>
    <w:div w:id="1079331805">
      <w:bodyDiv w:val="1"/>
      <w:marLeft w:val="0"/>
      <w:marRight w:val="0"/>
      <w:marTop w:val="0"/>
      <w:marBottom w:val="0"/>
      <w:divBdr>
        <w:top w:val="none" w:sz="0" w:space="0" w:color="auto"/>
        <w:left w:val="none" w:sz="0" w:space="0" w:color="auto"/>
        <w:bottom w:val="none" w:sz="0" w:space="0" w:color="auto"/>
        <w:right w:val="none" w:sz="0" w:space="0" w:color="auto"/>
      </w:divBdr>
      <w:divsChild>
        <w:div w:id="950749097">
          <w:marLeft w:val="1166"/>
          <w:marRight w:val="0"/>
          <w:marTop w:val="120"/>
          <w:marBottom w:val="0"/>
          <w:divBdr>
            <w:top w:val="none" w:sz="0" w:space="0" w:color="auto"/>
            <w:left w:val="none" w:sz="0" w:space="0" w:color="auto"/>
            <w:bottom w:val="none" w:sz="0" w:space="0" w:color="auto"/>
            <w:right w:val="none" w:sz="0" w:space="0" w:color="auto"/>
          </w:divBdr>
        </w:div>
      </w:divsChild>
    </w:div>
    <w:div w:id="1082676818">
      <w:bodyDiv w:val="1"/>
      <w:marLeft w:val="0"/>
      <w:marRight w:val="0"/>
      <w:marTop w:val="0"/>
      <w:marBottom w:val="0"/>
      <w:divBdr>
        <w:top w:val="none" w:sz="0" w:space="0" w:color="auto"/>
        <w:left w:val="none" w:sz="0" w:space="0" w:color="auto"/>
        <w:bottom w:val="none" w:sz="0" w:space="0" w:color="auto"/>
        <w:right w:val="none" w:sz="0" w:space="0" w:color="auto"/>
      </w:divBdr>
    </w:div>
    <w:div w:id="1089690346">
      <w:bodyDiv w:val="1"/>
      <w:marLeft w:val="0"/>
      <w:marRight w:val="0"/>
      <w:marTop w:val="0"/>
      <w:marBottom w:val="0"/>
      <w:divBdr>
        <w:top w:val="none" w:sz="0" w:space="0" w:color="auto"/>
        <w:left w:val="none" w:sz="0" w:space="0" w:color="auto"/>
        <w:bottom w:val="none" w:sz="0" w:space="0" w:color="auto"/>
        <w:right w:val="none" w:sz="0" w:space="0" w:color="auto"/>
      </w:divBdr>
      <w:divsChild>
        <w:div w:id="639456505">
          <w:marLeft w:val="1166"/>
          <w:marRight w:val="0"/>
          <w:marTop w:val="91"/>
          <w:marBottom w:val="0"/>
          <w:divBdr>
            <w:top w:val="none" w:sz="0" w:space="0" w:color="auto"/>
            <w:left w:val="none" w:sz="0" w:space="0" w:color="auto"/>
            <w:bottom w:val="none" w:sz="0" w:space="0" w:color="auto"/>
            <w:right w:val="none" w:sz="0" w:space="0" w:color="auto"/>
          </w:divBdr>
        </w:div>
        <w:div w:id="1072195309">
          <w:marLeft w:val="1166"/>
          <w:marRight w:val="0"/>
          <w:marTop w:val="91"/>
          <w:marBottom w:val="0"/>
          <w:divBdr>
            <w:top w:val="none" w:sz="0" w:space="0" w:color="auto"/>
            <w:left w:val="none" w:sz="0" w:space="0" w:color="auto"/>
            <w:bottom w:val="none" w:sz="0" w:space="0" w:color="auto"/>
            <w:right w:val="none" w:sz="0" w:space="0" w:color="auto"/>
          </w:divBdr>
        </w:div>
        <w:div w:id="1632634948">
          <w:marLeft w:val="1166"/>
          <w:marRight w:val="0"/>
          <w:marTop w:val="91"/>
          <w:marBottom w:val="0"/>
          <w:divBdr>
            <w:top w:val="none" w:sz="0" w:space="0" w:color="auto"/>
            <w:left w:val="none" w:sz="0" w:space="0" w:color="auto"/>
            <w:bottom w:val="none" w:sz="0" w:space="0" w:color="auto"/>
            <w:right w:val="none" w:sz="0" w:space="0" w:color="auto"/>
          </w:divBdr>
        </w:div>
      </w:divsChild>
    </w:div>
    <w:div w:id="1092430032">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02144484">
      <w:bodyDiv w:val="1"/>
      <w:marLeft w:val="0"/>
      <w:marRight w:val="0"/>
      <w:marTop w:val="0"/>
      <w:marBottom w:val="0"/>
      <w:divBdr>
        <w:top w:val="none" w:sz="0" w:space="0" w:color="auto"/>
        <w:left w:val="none" w:sz="0" w:space="0" w:color="auto"/>
        <w:bottom w:val="none" w:sz="0" w:space="0" w:color="auto"/>
        <w:right w:val="none" w:sz="0" w:space="0" w:color="auto"/>
      </w:divBdr>
    </w:div>
    <w:div w:id="1114979552">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24466920">
      <w:bodyDiv w:val="1"/>
      <w:marLeft w:val="0"/>
      <w:marRight w:val="0"/>
      <w:marTop w:val="0"/>
      <w:marBottom w:val="0"/>
      <w:divBdr>
        <w:top w:val="none" w:sz="0" w:space="0" w:color="auto"/>
        <w:left w:val="none" w:sz="0" w:space="0" w:color="auto"/>
        <w:bottom w:val="none" w:sz="0" w:space="0" w:color="auto"/>
        <w:right w:val="none" w:sz="0" w:space="0" w:color="auto"/>
      </w:divBdr>
    </w:div>
    <w:div w:id="1127896602">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43427168">
      <w:bodyDiv w:val="1"/>
      <w:marLeft w:val="0"/>
      <w:marRight w:val="0"/>
      <w:marTop w:val="0"/>
      <w:marBottom w:val="0"/>
      <w:divBdr>
        <w:top w:val="none" w:sz="0" w:space="0" w:color="auto"/>
        <w:left w:val="none" w:sz="0" w:space="0" w:color="auto"/>
        <w:bottom w:val="none" w:sz="0" w:space="0" w:color="auto"/>
        <w:right w:val="none" w:sz="0" w:space="0" w:color="auto"/>
      </w:divBdr>
      <w:divsChild>
        <w:div w:id="1651248934">
          <w:marLeft w:val="1195"/>
          <w:marRight w:val="0"/>
          <w:marTop w:val="213"/>
          <w:marBottom w:val="0"/>
          <w:divBdr>
            <w:top w:val="none" w:sz="0" w:space="0" w:color="auto"/>
            <w:left w:val="none" w:sz="0" w:space="0" w:color="auto"/>
            <w:bottom w:val="none" w:sz="0" w:space="0" w:color="auto"/>
            <w:right w:val="none" w:sz="0" w:space="0" w:color="auto"/>
          </w:divBdr>
        </w:div>
      </w:divsChild>
    </w:div>
    <w:div w:id="1151673064">
      <w:bodyDiv w:val="1"/>
      <w:marLeft w:val="0"/>
      <w:marRight w:val="0"/>
      <w:marTop w:val="0"/>
      <w:marBottom w:val="0"/>
      <w:divBdr>
        <w:top w:val="none" w:sz="0" w:space="0" w:color="auto"/>
        <w:left w:val="none" w:sz="0" w:space="0" w:color="auto"/>
        <w:bottom w:val="none" w:sz="0" w:space="0" w:color="auto"/>
        <w:right w:val="none" w:sz="0" w:space="0" w:color="auto"/>
      </w:divBdr>
      <w:divsChild>
        <w:div w:id="1490243524">
          <w:marLeft w:val="547"/>
          <w:marRight w:val="0"/>
          <w:marTop w:val="115"/>
          <w:marBottom w:val="0"/>
          <w:divBdr>
            <w:top w:val="none" w:sz="0" w:space="0" w:color="auto"/>
            <w:left w:val="none" w:sz="0" w:space="0" w:color="auto"/>
            <w:bottom w:val="none" w:sz="0" w:space="0" w:color="auto"/>
            <w:right w:val="none" w:sz="0" w:space="0" w:color="auto"/>
          </w:divBdr>
        </w:div>
      </w:divsChild>
    </w:div>
    <w:div w:id="1156070115">
      <w:bodyDiv w:val="1"/>
      <w:marLeft w:val="0"/>
      <w:marRight w:val="0"/>
      <w:marTop w:val="0"/>
      <w:marBottom w:val="0"/>
      <w:divBdr>
        <w:top w:val="none" w:sz="0" w:space="0" w:color="auto"/>
        <w:left w:val="none" w:sz="0" w:space="0" w:color="auto"/>
        <w:bottom w:val="none" w:sz="0" w:space="0" w:color="auto"/>
        <w:right w:val="none" w:sz="0" w:space="0" w:color="auto"/>
      </w:divBdr>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241959331">
          <w:marLeft w:val="907"/>
          <w:marRight w:val="0"/>
          <w:marTop w:val="16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1655602891">
          <w:marLeft w:val="360"/>
          <w:marRight w:val="0"/>
          <w:marTop w:val="240"/>
          <w:marBottom w:val="0"/>
          <w:divBdr>
            <w:top w:val="none" w:sz="0" w:space="0" w:color="auto"/>
            <w:left w:val="none" w:sz="0" w:space="0" w:color="auto"/>
            <w:bottom w:val="none" w:sz="0" w:space="0" w:color="auto"/>
            <w:right w:val="none" w:sz="0" w:space="0" w:color="auto"/>
          </w:divBdr>
        </w:div>
      </w:divsChild>
    </w:div>
    <w:div w:id="1189829450">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7431846">
      <w:bodyDiv w:val="1"/>
      <w:marLeft w:val="0"/>
      <w:marRight w:val="0"/>
      <w:marTop w:val="0"/>
      <w:marBottom w:val="0"/>
      <w:divBdr>
        <w:top w:val="none" w:sz="0" w:space="0" w:color="auto"/>
        <w:left w:val="none" w:sz="0" w:space="0" w:color="auto"/>
        <w:bottom w:val="none" w:sz="0" w:space="0" w:color="auto"/>
        <w:right w:val="none" w:sz="0" w:space="0" w:color="auto"/>
      </w:divBdr>
    </w:div>
    <w:div w:id="1209488263">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1723597">
      <w:bodyDiv w:val="1"/>
      <w:marLeft w:val="0"/>
      <w:marRight w:val="0"/>
      <w:marTop w:val="0"/>
      <w:marBottom w:val="0"/>
      <w:divBdr>
        <w:top w:val="none" w:sz="0" w:space="0" w:color="auto"/>
        <w:left w:val="none" w:sz="0" w:space="0" w:color="auto"/>
        <w:bottom w:val="none" w:sz="0" w:space="0" w:color="auto"/>
        <w:right w:val="none" w:sz="0" w:space="0" w:color="auto"/>
      </w:divBdr>
    </w:div>
    <w:div w:id="1215779088">
      <w:bodyDiv w:val="1"/>
      <w:marLeft w:val="0"/>
      <w:marRight w:val="0"/>
      <w:marTop w:val="0"/>
      <w:marBottom w:val="0"/>
      <w:divBdr>
        <w:top w:val="none" w:sz="0" w:space="0" w:color="auto"/>
        <w:left w:val="none" w:sz="0" w:space="0" w:color="auto"/>
        <w:bottom w:val="none" w:sz="0" w:space="0" w:color="auto"/>
        <w:right w:val="none" w:sz="0" w:space="0" w:color="auto"/>
      </w:divBdr>
    </w:div>
    <w:div w:id="1223255184">
      <w:bodyDiv w:val="1"/>
      <w:marLeft w:val="0"/>
      <w:marRight w:val="0"/>
      <w:marTop w:val="0"/>
      <w:marBottom w:val="0"/>
      <w:divBdr>
        <w:top w:val="none" w:sz="0" w:space="0" w:color="auto"/>
        <w:left w:val="none" w:sz="0" w:space="0" w:color="auto"/>
        <w:bottom w:val="none" w:sz="0" w:space="0" w:color="auto"/>
        <w:right w:val="none" w:sz="0" w:space="0" w:color="auto"/>
      </w:divBdr>
      <w:divsChild>
        <w:div w:id="512844425">
          <w:marLeft w:val="1440"/>
          <w:marRight w:val="0"/>
          <w:marTop w:val="0"/>
          <w:marBottom w:val="0"/>
          <w:divBdr>
            <w:top w:val="none" w:sz="0" w:space="0" w:color="auto"/>
            <w:left w:val="none" w:sz="0" w:space="0" w:color="auto"/>
            <w:bottom w:val="none" w:sz="0" w:space="0" w:color="auto"/>
            <w:right w:val="none" w:sz="0" w:space="0" w:color="auto"/>
          </w:divBdr>
        </w:div>
        <w:div w:id="545140629">
          <w:marLeft w:val="1440"/>
          <w:marRight w:val="0"/>
          <w:marTop w:val="0"/>
          <w:marBottom w:val="0"/>
          <w:divBdr>
            <w:top w:val="none" w:sz="0" w:space="0" w:color="auto"/>
            <w:left w:val="none" w:sz="0" w:space="0" w:color="auto"/>
            <w:bottom w:val="none" w:sz="0" w:space="0" w:color="auto"/>
            <w:right w:val="none" w:sz="0" w:space="0" w:color="auto"/>
          </w:divBdr>
        </w:div>
      </w:divsChild>
    </w:div>
    <w:div w:id="1228034842">
      <w:bodyDiv w:val="1"/>
      <w:marLeft w:val="0"/>
      <w:marRight w:val="0"/>
      <w:marTop w:val="0"/>
      <w:marBottom w:val="0"/>
      <w:divBdr>
        <w:top w:val="none" w:sz="0" w:space="0" w:color="auto"/>
        <w:left w:val="none" w:sz="0" w:space="0" w:color="auto"/>
        <w:bottom w:val="none" w:sz="0" w:space="0" w:color="auto"/>
        <w:right w:val="none" w:sz="0" w:space="0" w:color="auto"/>
      </w:divBdr>
    </w:div>
    <w:div w:id="1229456398">
      <w:bodyDiv w:val="1"/>
      <w:marLeft w:val="0"/>
      <w:marRight w:val="0"/>
      <w:marTop w:val="0"/>
      <w:marBottom w:val="0"/>
      <w:divBdr>
        <w:top w:val="none" w:sz="0" w:space="0" w:color="auto"/>
        <w:left w:val="none" w:sz="0" w:space="0" w:color="auto"/>
        <w:bottom w:val="none" w:sz="0" w:space="0" w:color="auto"/>
        <w:right w:val="none" w:sz="0" w:space="0" w:color="auto"/>
      </w:divBdr>
      <w:divsChild>
        <w:div w:id="395975010">
          <w:marLeft w:val="1166"/>
          <w:marRight w:val="0"/>
          <w:marTop w:val="91"/>
          <w:marBottom w:val="0"/>
          <w:divBdr>
            <w:top w:val="none" w:sz="0" w:space="0" w:color="auto"/>
            <w:left w:val="none" w:sz="0" w:space="0" w:color="auto"/>
            <w:bottom w:val="none" w:sz="0" w:space="0" w:color="auto"/>
            <w:right w:val="none" w:sz="0" w:space="0" w:color="auto"/>
          </w:divBdr>
        </w:div>
        <w:div w:id="974413568">
          <w:marLeft w:val="1166"/>
          <w:marRight w:val="0"/>
          <w:marTop w:val="91"/>
          <w:marBottom w:val="0"/>
          <w:divBdr>
            <w:top w:val="none" w:sz="0" w:space="0" w:color="auto"/>
            <w:left w:val="none" w:sz="0" w:space="0" w:color="auto"/>
            <w:bottom w:val="none" w:sz="0" w:space="0" w:color="auto"/>
            <w:right w:val="none" w:sz="0" w:space="0" w:color="auto"/>
          </w:divBdr>
        </w:div>
      </w:divsChild>
    </w:div>
    <w:div w:id="1229996513">
      <w:bodyDiv w:val="1"/>
      <w:marLeft w:val="0"/>
      <w:marRight w:val="0"/>
      <w:marTop w:val="0"/>
      <w:marBottom w:val="0"/>
      <w:divBdr>
        <w:top w:val="none" w:sz="0" w:space="0" w:color="auto"/>
        <w:left w:val="none" w:sz="0" w:space="0" w:color="auto"/>
        <w:bottom w:val="none" w:sz="0" w:space="0" w:color="auto"/>
        <w:right w:val="none" w:sz="0" w:space="0" w:color="auto"/>
      </w:divBdr>
    </w:div>
    <w:div w:id="1237013223">
      <w:bodyDiv w:val="1"/>
      <w:marLeft w:val="0"/>
      <w:marRight w:val="0"/>
      <w:marTop w:val="0"/>
      <w:marBottom w:val="0"/>
      <w:divBdr>
        <w:top w:val="none" w:sz="0" w:space="0" w:color="auto"/>
        <w:left w:val="none" w:sz="0" w:space="0" w:color="auto"/>
        <w:bottom w:val="none" w:sz="0" w:space="0" w:color="auto"/>
        <w:right w:val="none" w:sz="0" w:space="0" w:color="auto"/>
      </w:divBdr>
    </w:div>
    <w:div w:id="1254821576">
      <w:bodyDiv w:val="1"/>
      <w:marLeft w:val="0"/>
      <w:marRight w:val="0"/>
      <w:marTop w:val="0"/>
      <w:marBottom w:val="0"/>
      <w:divBdr>
        <w:top w:val="none" w:sz="0" w:space="0" w:color="auto"/>
        <w:left w:val="none" w:sz="0" w:space="0" w:color="auto"/>
        <w:bottom w:val="none" w:sz="0" w:space="0" w:color="auto"/>
        <w:right w:val="none" w:sz="0" w:space="0" w:color="auto"/>
      </w:divBdr>
    </w:div>
    <w:div w:id="1259438012">
      <w:bodyDiv w:val="1"/>
      <w:marLeft w:val="0"/>
      <w:marRight w:val="0"/>
      <w:marTop w:val="0"/>
      <w:marBottom w:val="0"/>
      <w:divBdr>
        <w:top w:val="none" w:sz="0" w:space="0" w:color="auto"/>
        <w:left w:val="none" w:sz="0" w:space="0" w:color="auto"/>
        <w:bottom w:val="none" w:sz="0" w:space="0" w:color="auto"/>
        <w:right w:val="none" w:sz="0" w:space="0" w:color="auto"/>
      </w:divBdr>
    </w:div>
    <w:div w:id="1259487239">
      <w:bodyDiv w:val="1"/>
      <w:marLeft w:val="0"/>
      <w:marRight w:val="0"/>
      <w:marTop w:val="0"/>
      <w:marBottom w:val="0"/>
      <w:divBdr>
        <w:top w:val="none" w:sz="0" w:space="0" w:color="auto"/>
        <w:left w:val="none" w:sz="0" w:space="0" w:color="auto"/>
        <w:bottom w:val="none" w:sz="0" w:space="0" w:color="auto"/>
        <w:right w:val="none" w:sz="0" w:space="0" w:color="auto"/>
      </w:divBdr>
      <w:divsChild>
        <w:div w:id="2100976455">
          <w:marLeft w:val="1166"/>
          <w:marRight w:val="0"/>
          <w:marTop w:val="120"/>
          <w:marBottom w:val="0"/>
          <w:divBdr>
            <w:top w:val="none" w:sz="0" w:space="0" w:color="auto"/>
            <w:left w:val="none" w:sz="0" w:space="0" w:color="auto"/>
            <w:bottom w:val="none" w:sz="0" w:space="0" w:color="auto"/>
            <w:right w:val="none" w:sz="0" w:space="0" w:color="auto"/>
          </w:divBdr>
        </w:div>
      </w:divsChild>
    </w:div>
    <w:div w:id="1268318475">
      <w:bodyDiv w:val="1"/>
      <w:marLeft w:val="0"/>
      <w:marRight w:val="0"/>
      <w:marTop w:val="0"/>
      <w:marBottom w:val="0"/>
      <w:divBdr>
        <w:top w:val="none" w:sz="0" w:space="0" w:color="auto"/>
        <w:left w:val="none" w:sz="0" w:space="0" w:color="auto"/>
        <w:bottom w:val="none" w:sz="0" w:space="0" w:color="auto"/>
        <w:right w:val="none" w:sz="0" w:space="0" w:color="auto"/>
      </w:divBdr>
    </w:div>
    <w:div w:id="1270815004">
      <w:bodyDiv w:val="1"/>
      <w:marLeft w:val="0"/>
      <w:marRight w:val="0"/>
      <w:marTop w:val="0"/>
      <w:marBottom w:val="0"/>
      <w:divBdr>
        <w:top w:val="none" w:sz="0" w:space="0" w:color="auto"/>
        <w:left w:val="none" w:sz="0" w:space="0" w:color="auto"/>
        <w:bottom w:val="none" w:sz="0" w:space="0" w:color="auto"/>
        <w:right w:val="none" w:sz="0" w:space="0" w:color="auto"/>
      </w:divBdr>
    </w:div>
    <w:div w:id="1272978475">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4390319">
      <w:bodyDiv w:val="1"/>
      <w:marLeft w:val="0"/>
      <w:marRight w:val="0"/>
      <w:marTop w:val="0"/>
      <w:marBottom w:val="0"/>
      <w:divBdr>
        <w:top w:val="none" w:sz="0" w:space="0" w:color="auto"/>
        <w:left w:val="none" w:sz="0" w:space="0" w:color="auto"/>
        <w:bottom w:val="none" w:sz="0" w:space="0" w:color="auto"/>
        <w:right w:val="none" w:sz="0" w:space="0" w:color="auto"/>
      </w:divBdr>
      <w:divsChild>
        <w:div w:id="2029527248">
          <w:marLeft w:val="1166"/>
          <w:marRight w:val="0"/>
          <w:marTop w:val="120"/>
          <w:marBottom w:val="0"/>
          <w:divBdr>
            <w:top w:val="none" w:sz="0" w:space="0" w:color="auto"/>
            <w:left w:val="none" w:sz="0" w:space="0" w:color="auto"/>
            <w:bottom w:val="none" w:sz="0" w:space="0" w:color="auto"/>
            <w:right w:val="none" w:sz="0" w:space="0" w:color="auto"/>
          </w:divBdr>
        </w:div>
      </w:divsChild>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8607207">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22659149">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37229166">
      <w:bodyDiv w:val="1"/>
      <w:marLeft w:val="0"/>
      <w:marRight w:val="0"/>
      <w:marTop w:val="0"/>
      <w:marBottom w:val="0"/>
      <w:divBdr>
        <w:top w:val="none" w:sz="0" w:space="0" w:color="auto"/>
        <w:left w:val="none" w:sz="0" w:space="0" w:color="auto"/>
        <w:bottom w:val="none" w:sz="0" w:space="0" w:color="auto"/>
        <w:right w:val="none" w:sz="0" w:space="0" w:color="auto"/>
      </w:divBdr>
    </w:div>
    <w:div w:id="1342008410">
      <w:bodyDiv w:val="1"/>
      <w:marLeft w:val="0"/>
      <w:marRight w:val="0"/>
      <w:marTop w:val="0"/>
      <w:marBottom w:val="0"/>
      <w:divBdr>
        <w:top w:val="none" w:sz="0" w:space="0" w:color="auto"/>
        <w:left w:val="none" w:sz="0" w:space="0" w:color="auto"/>
        <w:bottom w:val="none" w:sz="0" w:space="0" w:color="auto"/>
        <w:right w:val="none" w:sz="0" w:space="0" w:color="auto"/>
      </w:divBdr>
      <w:divsChild>
        <w:div w:id="831407328">
          <w:marLeft w:val="446"/>
          <w:marRight w:val="0"/>
          <w:marTop w:val="120"/>
          <w:marBottom w:val="0"/>
          <w:divBdr>
            <w:top w:val="none" w:sz="0" w:space="0" w:color="auto"/>
            <w:left w:val="none" w:sz="0" w:space="0" w:color="auto"/>
            <w:bottom w:val="none" w:sz="0" w:space="0" w:color="auto"/>
            <w:right w:val="none" w:sz="0" w:space="0" w:color="auto"/>
          </w:divBdr>
        </w:div>
      </w:divsChild>
    </w:div>
    <w:div w:id="1359890052">
      <w:bodyDiv w:val="1"/>
      <w:marLeft w:val="0"/>
      <w:marRight w:val="0"/>
      <w:marTop w:val="0"/>
      <w:marBottom w:val="0"/>
      <w:divBdr>
        <w:top w:val="none" w:sz="0" w:space="0" w:color="auto"/>
        <w:left w:val="none" w:sz="0" w:space="0" w:color="auto"/>
        <w:bottom w:val="none" w:sz="0" w:space="0" w:color="auto"/>
        <w:right w:val="none" w:sz="0" w:space="0" w:color="auto"/>
      </w:divBdr>
      <w:divsChild>
        <w:div w:id="158271132">
          <w:marLeft w:val="1987"/>
          <w:marRight w:val="0"/>
          <w:marTop w:val="0"/>
          <w:marBottom w:val="0"/>
          <w:divBdr>
            <w:top w:val="none" w:sz="0" w:space="0" w:color="auto"/>
            <w:left w:val="none" w:sz="0" w:space="0" w:color="auto"/>
            <w:bottom w:val="none" w:sz="0" w:space="0" w:color="auto"/>
            <w:right w:val="none" w:sz="0" w:space="0" w:color="auto"/>
          </w:divBdr>
        </w:div>
        <w:div w:id="567111448">
          <w:marLeft w:val="1166"/>
          <w:marRight w:val="0"/>
          <w:marTop w:val="0"/>
          <w:marBottom w:val="0"/>
          <w:divBdr>
            <w:top w:val="none" w:sz="0" w:space="0" w:color="auto"/>
            <w:left w:val="none" w:sz="0" w:space="0" w:color="auto"/>
            <w:bottom w:val="none" w:sz="0" w:space="0" w:color="auto"/>
            <w:right w:val="none" w:sz="0" w:space="0" w:color="auto"/>
          </w:divBdr>
        </w:div>
        <w:div w:id="1071538822">
          <w:marLeft w:val="1987"/>
          <w:marRight w:val="0"/>
          <w:marTop w:val="0"/>
          <w:marBottom w:val="0"/>
          <w:divBdr>
            <w:top w:val="none" w:sz="0" w:space="0" w:color="auto"/>
            <w:left w:val="none" w:sz="0" w:space="0" w:color="auto"/>
            <w:bottom w:val="none" w:sz="0" w:space="0" w:color="auto"/>
            <w:right w:val="none" w:sz="0" w:space="0" w:color="auto"/>
          </w:divBdr>
        </w:div>
        <w:div w:id="1380590833">
          <w:marLeft w:val="1987"/>
          <w:marRight w:val="0"/>
          <w:marTop w:val="0"/>
          <w:marBottom w:val="0"/>
          <w:divBdr>
            <w:top w:val="none" w:sz="0" w:space="0" w:color="auto"/>
            <w:left w:val="none" w:sz="0" w:space="0" w:color="auto"/>
            <w:bottom w:val="none" w:sz="0" w:space="0" w:color="auto"/>
            <w:right w:val="none" w:sz="0" w:space="0" w:color="auto"/>
          </w:divBdr>
        </w:div>
        <w:div w:id="1620800415">
          <w:marLeft w:val="1987"/>
          <w:marRight w:val="0"/>
          <w:marTop w:val="0"/>
          <w:marBottom w:val="0"/>
          <w:divBdr>
            <w:top w:val="none" w:sz="0" w:space="0" w:color="auto"/>
            <w:left w:val="none" w:sz="0" w:space="0" w:color="auto"/>
            <w:bottom w:val="none" w:sz="0" w:space="0" w:color="auto"/>
            <w:right w:val="none" w:sz="0" w:space="0" w:color="auto"/>
          </w:divBdr>
        </w:div>
      </w:divsChild>
    </w:div>
    <w:div w:id="1366950610">
      <w:bodyDiv w:val="1"/>
      <w:marLeft w:val="0"/>
      <w:marRight w:val="0"/>
      <w:marTop w:val="0"/>
      <w:marBottom w:val="0"/>
      <w:divBdr>
        <w:top w:val="none" w:sz="0" w:space="0" w:color="auto"/>
        <w:left w:val="none" w:sz="0" w:space="0" w:color="auto"/>
        <w:bottom w:val="none" w:sz="0" w:space="0" w:color="auto"/>
        <w:right w:val="none" w:sz="0" w:space="0" w:color="auto"/>
      </w:divBdr>
      <w:divsChild>
        <w:div w:id="43875568">
          <w:marLeft w:val="475"/>
          <w:marRight w:val="0"/>
          <w:marTop w:val="320"/>
          <w:marBottom w:val="0"/>
          <w:divBdr>
            <w:top w:val="none" w:sz="0" w:space="0" w:color="auto"/>
            <w:left w:val="none" w:sz="0" w:space="0" w:color="auto"/>
            <w:bottom w:val="none" w:sz="0" w:space="0" w:color="auto"/>
            <w:right w:val="none" w:sz="0" w:space="0" w:color="auto"/>
          </w:divBdr>
        </w:div>
        <w:div w:id="187526401">
          <w:marLeft w:val="475"/>
          <w:marRight w:val="0"/>
          <w:marTop w:val="320"/>
          <w:marBottom w:val="0"/>
          <w:divBdr>
            <w:top w:val="none" w:sz="0" w:space="0" w:color="auto"/>
            <w:left w:val="none" w:sz="0" w:space="0" w:color="auto"/>
            <w:bottom w:val="none" w:sz="0" w:space="0" w:color="auto"/>
            <w:right w:val="none" w:sz="0" w:space="0" w:color="auto"/>
          </w:divBdr>
        </w:div>
        <w:div w:id="396708122">
          <w:marLeft w:val="475"/>
          <w:marRight w:val="0"/>
          <w:marTop w:val="320"/>
          <w:marBottom w:val="0"/>
          <w:divBdr>
            <w:top w:val="none" w:sz="0" w:space="0" w:color="auto"/>
            <w:left w:val="none" w:sz="0" w:space="0" w:color="auto"/>
            <w:bottom w:val="none" w:sz="0" w:space="0" w:color="auto"/>
            <w:right w:val="none" w:sz="0" w:space="0" w:color="auto"/>
          </w:divBdr>
        </w:div>
        <w:div w:id="839466137">
          <w:marLeft w:val="475"/>
          <w:marRight w:val="0"/>
          <w:marTop w:val="320"/>
          <w:marBottom w:val="0"/>
          <w:divBdr>
            <w:top w:val="none" w:sz="0" w:space="0" w:color="auto"/>
            <w:left w:val="none" w:sz="0" w:space="0" w:color="auto"/>
            <w:bottom w:val="none" w:sz="0" w:space="0" w:color="auto"/>
            <w:right w:val="none" w:sz="0" w:space="0" w:color="auto"/>
          </w:divBdr>
        </w:div>
        <w:div w:id="1407068509">
          <w:marLeft w:val="475"/>
          <w:marRight w:val="0"/>
          <w:marTop w:val="320"/>
          <w:marBottom w:val="0"/>
          <w:divBdr>
            <w:top w:val="none" w:sz="0" w:space="0" w:color="auto"/>
            <w:left w:val="none" w:sz="0" w:space="0" w:color="auto"/>
            <w:bottom w:val="none" w:sz="0" w:space="0" w:color="auto"/>
            <w:right w:val="none" w:sz="0" w:space="0" w:color="auto"/>
          </w:divBdr>
        </w:div>
        <w:div w:id="1822311706">
          <w:marLeft w:val="475"/>
          <w:marRight w:val="0"/>
          <w:marTop w:val="320"/>
          <w:marBottom w:val="0"/>
          <w:divBdr>
            <w:top w:val="none" w:sz="0" w:space="0" w:color="auto"/>
            <w:left w:val="none" w:sz="0" w:space="0" w:color="auto"/>
            <w:bottom w:val="none" w:sz="0" w:space="0" w:color="auto"/>
            <w:right w:val="none" w:sz="0" w:space="0" w:color="auto"/>
          </w:divBdr>
        </w:div>
      </w:divsChild>
    </w:div>
    <w:div w:id="1388917644">
      <w:bodyDiv w:val="1"/>
      <w:marLeft w:val="0"/>
      <w:marRight w:val="0"/>
      <w:marTop w:val="0"/>
      <w:marBottom w:val="0"/>
      <w:divBdr>
        <w:top w:val="none" w:sz="0" w:space="0" w:color="auto"/>
        <w:left w:val="none" w:sz="0" w:space="0" w:color="auto"/>
        <w:bottom w:val="none" w:sz="0" w:space="0" w:color="auto"/>
        <w:right w:val="none" w:sz="0" w:space="0" w:color="auto"/>
      </w:divBdr>
      <w:divsChild>
        <w:div w:id="328946256">
          <w:marLeft w:val="547"/>
          <w:marRight w:val="0"/>
          <w:marTop w:val="96"/>
          <w:marBottom w:val="0"/>
          <w:divBdr>
            <w:top w:val="none" w:sz="0" w:space="0" w:color="auto"/>
            <w:left w:val="none" w:sz="0" w:space="0" w:color="auto"/>
            <w:bottom w:val="none" w:sz="0" w:space="0" w:color="auto"/>
            <w:right w:val="none" w:sz="0" w:space="0" w:color="auto"/>
          </w:divBdr>
        </w:div>
        <w:div w:id="373969204">
          <w:marLeft w:val="1166"/>
          <w:marRight w:val="0"/>
          <w:marTop w:val="91"/>
          <w:marBottom w:val="0"/>
          <w:divBdr>
            <w:top w:val="none" w:sz="0" w:space="0" w:color="auto"/>
            <w:left w:val="none" w:sz="0" w:space="0" w:color="auto"/>
            <w:bottom w:val="none" w:sz="0" w:space="0" w:color="auto"/>
            <w:right w:val="none" w:sz="0" w:space="0" w:color="auto"/>
          </w:divBdr>
        </w:div>
        <w:div w:id="784495829">
          <w:marLeft w:val="1166"/>
          <w:marRight w:val="0"/>
          <w:marTop w:val="91"/>
          <w:marBottom w:val="0"/>
          <w:divBdr>
            <w:top w:val="none" w:sz="0" w:space="0" w:color="auto"/>
            <w:left w:val="none" w:sz="0" w:space="0" w:color="auto"/>
            <w:bottom w:val="none" w:sz="0" w:space="0" w:color="auto"/>
            <w:right w:val="none" w:sz="0" w:space="0" w:color="auto"/>
          </w:divBdr>
        </w:div>
        <w:div w:id="2130854967">
          <w:marLeft w:val="1166"/>
          <w:marRight w:val="0"/>
          <w:marTop w:val="91"/>
          <w:marBottom w:val="0"/>
          <w:divBdr>
            <w:top w:val="none" w:sz="0" w:space="0" w:color="auto"/>
            <w:left w:val="none" w:sz="0" w:space="0" w:color="auto"/>
            <w:bottom w:val="none" w:sz="0" w:space="0" w:color="auto"/>
            <w:right w:val="none" w:sz="0" w:space="0" w:color="auto"/>
          </w:divBdr>
        </w:div>
      </w:divsChild>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879127177">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04115872">
          <w:marLeft w:val="547"/>
          <w:marRight w:val="0"/>
          <w:marTop w:val="91"/>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399015440">
      <w:bodyDiv w:val="1"/>
      <w:marLeft w:val="0"/>
      <w:marRight w:val="0"/>
      <w:marTop w:val="0"/>
      <w:marBottom w:val="0"/>
      <w:divBdr>
        <w:top w:val="none" w:sz="0" w:space="0" w:color="auto"/>
        <w:left w:val="none" w:sz="0" w:space="0" w:color="auto"/>
        <w:bottom w:val="none" w:sz="0" w:space="0" w:color="auto"/>
        <w:right w:val="none" w:sz="0" w:space="0" w:color="auto"/>
      </w:divBdr>
      <w:divsChild>
        <w:div w:id="434524124">
          <w:marLeft w:val="1987"/>
          <w:marRight w:val="0"/>
          <w:marTop w:val="100"/>
          <w:marBottom w:val="0"/>
          <w:divBdr>
            <w:top w:val="none" w:sz="0" w:space="0" w:color="auto"/>
            <w:left w:val="none" w:sz="0" w:space="0" w:color="auto"/>
            <w:bottom w:val="none" w:sz="0" w:space="0" w:color="auto"/>
            <w:right w:val="none" w:sz="0" w:space="0" w:color="auto"/>
          </w:divBdr>
        </w:div>
        <w:div w:id="848717594">
          <w:marLeft w:val="1987"/>
          <w:marRight w:val="0"/>
          <w:marTop w:val="100"/>
          <w:marBottom w:val="0"/>
          <w:divBdr>
            <w:top w:val="none" w:sz="0" w:space="0" w:color="auto"/>
            <w:left w:val="none" w:sz="0" w:space="0" w:color="auto"/>
            <w:bottom w:val="none" w:sz="0" w:space="0" w:color="auto"/>
            <w:right w:val="none" w:sz="0" w:space="0" w:color="auto"/>
          </w:divBdr>
        </w:div>
        <w:div w:id="1059934623">
          <w:marLeft w:val="1699"/>
          <w:marRight w:val="0"/>
          <w:marTop w:val="120"/>
          <w:marBottom w:val="0"/>
          <w:divBdr>
            <w:top w:val="none" w:sz="0" w:space="0" w:color="auto"/>
            <w:left w:val="none" w:sz="0" w:space="0" w:color="auto"/>
            <w:bottom w:val="none" w:sz="0" w:space="0" w:color="auto"/>
            <w:right w:val="none" w:sz="0" w:space="0" w:color="auto"/>
          </w:divBdr>
        </w:div>
      </w:divsChild>
    </w:div>
    <w:div w:id="1401175315">
      <w:bodyDiv w:val="1"/>
      <w:marLeft w:val="0"/>
      <w:marRight w:val="0"/>
      <w:marTop w:val="0"/>
      <w:marBottom w:val="0"/>
      <w:divBdr>
        <w:top w:val="none" w:sz="0" w:space="0" w:color="auto"/>
        <w:left w:val="none" w:sz="0" w:space="0" w:color="auto"/>
        <w:bottom w:val="none" w:sz="0" w:space="0" w:color="auto"/>
        <w:right w:val="none" w:sz="0" w:space="0" w:color="auto"/>
      </w:divBdr>
    </w:div>
    <w:div w:id="1410616699">
      <w:bodyDiv w:val="1"/>
      <w:marLeft w:val="0"/>
      <w:marRight w:val="0"/>
      <w:marTop w:val="0"/>
      <w:marBottom w:val="0"/>
      <w:divBdr>
        <w:top w:val="none" w:sz="0" w:space="0" w:color="auto"/>
        <w:left w:val="none" w:sz="0" w:space="0" w:color="auto"/>
        <w:bottom w:val="none" w:sz="0" w:space="0" w:color="auto"/>
        <w:right w:val="none" w:sz="0" w:space="0" w:color="auto"/>
      </w:divBdr>
      <w:divsChild>
        <w:div w:id="1030569984">
          <w:marLeft w:val="432"/>
          <w:marRight w:val="0"/>
          <w:marTop w:val="240"/>
          <w:marBottom w:val="0"/>
          <w:divBdr>
            <w:top w:val="none" w:sz="0" w:space="0" w:color="auto"/>
            <w:left w:val="none" w:sz="0" w:space="0" w:color="auto"/>
            <w:bottom w:val="none" w:sz="0" w:space="0" w:color="auto"/>
            <w:right w:val="none" w:sz="0" w:space="0" w:color="auto"/>
          </w:divBdr>
        </w:div>
      </w:divsChild>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18012965">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sChild>
    </w:div>
    <w:div w:id="1422527973">
      <w:bodyDiv w:val="1"/>
      <w:marLeft w:val="0"/>
      <w:marRight w:val="0"/>
      <w:marTop w:val="0"/>
      <w:marBottom w:val="0"/>
      <w:divBdr>
        <w:top w:val="none" w:sz="0" w:space="0" w:color="auto"/>
        <w:left w:val="none" w:sz="0" w:space="0" w:color="auto"/>
        <w:bottom w:val="none" w:sz="0" w:space="0" w:color="auto"/>
        <w:right w:val="none" w:sz="0" w:space="0" w:color="auto"/>
      </w:divBdr>
      <w:divsChild>
        <w:div w:id="168562888">
          <w:marLeft w:val="1166"/>
          <w:marRight w:val="0"/>
          <w:marTop w:val="120"/>
          <w:marBottom w:val="0"/>
          <w:divBdr>
            <w:top w:val="none" w:sz="0" w:space="0" w:color="auto"/>
            <w:left w:val="none" w:sz="0" w:space="0" w:color="auto"/>
            <w:bottom w:val="none" w:sz="0" w:space="0" w:color="auto"/>
            <w:right w:val="none" w:sz="0" w:space="0" w:color="auto"/>
          </w:divBdr>
        </w:div>
        <w:div w:id="337467299">
          <w:marLeft w:val="1166"/>
          <w:marRight w:val="0"/>
          <w:marTop w:val="120"/>
          <w:marBottom w:val="0"/>
          <w:divBdr>
            <w:top w:val="none" w:sz="0" w:space="0" w:color="auto"/>
            <w:left w:val="none" w:sz="0" w:space="0" w:color="auto"/>
            <w:bottom w:val="none" w:sz="0" w:space="0" w:color="auto"/>
            <w:right w:val="none" w:sz="0" w:space="0" w:color="auto"/>
          </w:divBdr>
        </w:div>
        <w:div w:id="534003612">
          <w:marLeft w:val="1166"/>
          <w:marRight w:val="0"/>
          <w:marTop w:val="120"/>
          <w:marBottom w:val="0"/>
          <w:divBdr>
            <w:top w:val="none" w:sz="0" w:space="0" w:color="auto"/>
            <w:left w:val="none" w:sz="0" w:space="0" w:color="auto"/>
            <w:bottom w:val="none" w:sz="0" w:space="0" w:color="auto"/>
            <w:right w:val="none" w:sz="0" w:space="0" w:color="auto"/>
          </w:divBdr>
        </w:div>
        <w:div w:id="1288852125">
          <w:marLeft w:val="547"/>
          <w:marRight w:val="0"/>
          <w:marTop w:val="120"/>
          <w:marBottom w:val="0"/>
          <w:divBdr>
            <w:top w:val="none" w:sz="0" w:space="0" w:color="auto"/>
            <w:left w:val="none" w:sz="0" w:space="0" w:color="auto"/>
            <w:bottom w:val="none" w:sz="0" w:space="0" w:color="auto"/>
            <w:right w:val="none" w:sz="0" w:space="0" w:color="auto"/>
          </w:divBdr>
        </w:div>
        <w:div w:id="1776747401">
          <w:marLeft w:val="1166"/>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5422438">
      <w:bodyDiv w:val="1"/>
      <w:marLeft w:val="0"/>
      <w:marRight w:val="0"/>
      <w:marTop w:val="0"/>
      <w:marBottom w:val="0"/>
      <w:divBdr>
        <w:top w:val="none" w:sz="0" w:space="0" w:color="auto"/>
        <w:left w:val="none" w:sz="0" w:space="0" w:color="auto"/>
        <w:bottom w:val="none" w:sz="0" w:space="0" w:color="auto"/>
        <w:right w:val="none" w:sz="0" w:space="0" w:color="auto"/>
      </w:divBdr>
      <w:divsChild>
        <w:div w:id="653221763">
          <w:marLeft w:val="720"/>
          <w:marRight w:val="0"/>
          <w:marTop w:val="0"/>
          <w:marBottom w:val="0"/>
          <w:divBdr>
            <w:top w:val="none" w:sz="0" w:space="0" w:color="auto"/>
            <w:left w:val="none" w:sz="0" w:space="0" w:color="auto"/>
            <w:bottom w:val="none" w:sz="0" w:space="0" w:color="auto"/>
            <w:right w:val="none" w:sz="0" w:space="0" w:color="auto"/>
          </w:divBdr>
        </w:div>
      </w:divsChild>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41024346">
      <w:bodyDiv w:val="1"/>
      <w:marLeft w:val="0"/>
      <w:marRight w:val="0"/>
      <w:marTop w:val="0"/>
      <w:marBottom w:val="0"/>
      <w:divBdr>
        <w:top w:val="none" w:sz="0" w:space="0" w:color="auto"/>
        <w:left w:val="none" w:sz="0" w:space="0" w:color="auto"/>
        <w:bottom w:val="none" w:sz="0" w:space="0" w:color="auto"/>
        <w:right w:val="none" w:sz="0" w:space="0" w:color="auto"/>
      </w:divBdr>
      <w:divsChild>
        <w:div w:id="785349099">
          <w:marLeft w:val="547"/>
          <w:marRight w:val="0"/>
          <w:marTop w:val="0"/>
          <w:marBottom w:val="0"/>
          <w:divBdr>
            <w:top w:val="none" w:sz="0" w:space="0" w:color="auto"/>
            <w:left w:val="none" w:sz="0" w:space="0" w:color="auto"/>
            <w:bottom w:val="none" w:sz="0" w:space="0" w:color="auto"/>
            <w:right w:val="none" w:sz="0" w:space="0" w:color="auto"/>
          </w:divBdr>
        </w:div>
      </w:divsChild>
    </w:div>
    <w:div w:id="1443496778">
      <w:bodyDiv w:val="1"/>
      <w:marLeft w:val="0"/>
      <w:marRight w:val="0"/>
      <w:marTop w:val="0"/>
      <w:marBottom w:val="0"/>
      <w:divBdr>
        <w:top w:val="none" w:sz="0" w:space="0" w:color="auto"/>
        <w:left w:val="none" w:sz="0" w:space="0" w:color="auto"/>
        <w:bottom w:val="none" w:sz="0" w:space="0" w:color="auto"/>
        <w:right w:val="none" w:sz="0" w:space="0" w:color="auto"/>
      </w:divBdr>
    </w:div>
    <w:div w:id="1446849805">
      <w:bodyDiv w:val="1"/>
      <w:marLeft w:val="0"/>
      <w:marRight w:val="0"/>
      <w:marTop w:val="0"/>
      <w:marBottom w:val="0"/>
      <w:divBdr>
        <w:top w:val="none" w:sz="0" w:space="0" w:color="auto"/>
        <w:left w:val="none" w:sz="0" w:space="0" w:color="auto"/>
        <w:bottom w:val="none" w:sz="0" w:space="0" w:color="auto"/>
        <w:right w:val="none" w:sz="0" w:space="0" w:color="auto"/>
      </w:divBdr>
    </w:div>
    <w:div w:id="1457486093">
      <w:bodyDiv w:val="1"/>
      <w:marLeft w:val="0"/>
      <w:marRight w:val="0"/>
      <w:marTop w:val="0"/>
      <w:marBottom w:val="0"/>
      <w:divBdr>
        <w:top w:val="none" w:sz="0" w:space="0" w:color="auto"/>
        <w:left w:val="none" w:sz="0" w:space="0" w:color="auto"/>
        <w:bottom w:val="none" w:sz="0" w:space="0" w:color="auto"/>
        <w:right w:val="none" w:sz="0" w:space="0" w:color="auto"/>
      </w:divBdr>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66462336">
      <w:bodyDiv w:val="1"/>
      <w:marLeft w:val="0"/>
      <w:marRight w:val="0"/>
      <w:marTop w:val="0"/>
      <w:marBottom w:val="0"/>
      <w:divBdr>
        <w:top w:val="none" w:sz="0" w:space="0" w:color="auto"/>
        <w:left w:val="none" w:sz="0" w:space="0" w:color="auto"/>
        <w:bottom w:val="none" w:sz="0" w:space="0" w:color="auto"/>
        <w:right w:val="none" w:sz="0" w:space="0" w:color="auto"/>
      </w:divBdr>
    </w:div>
    <w:div w:id="1471094147">
      <w:bodyDiv w:val="1"/>
      <w:marLeft w:val="0"/>
      <w:marRight w:val="0"/>
      <w:marTop w:val="0"/>
      <w:marBottom w:val="0"/>
      <w:divBdr>
        <w:top w:val="none" w:sz="0" w:space="0" w:color="auto"/>
        <w:left w:val="none" w:sz="0" w:space="0" w:color="auto"/>
        <w:bottom w:val="none" w:sz="0" w:space="0" w:color="auto"/>
        <w:right w:val="none" w:sz="0" w:space="0" w:color="auto"/>
      </w:divBdr>
    </w:div>
    <w:div w:id="1472988279">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482621580">
      <w:bodyDiv w:val="1"/>
      <w:marLeft w:val="0"/>
      <w:marRight w:val="0"/>
      <w:marTop w:val="0"/>
      <w:marBottom w:val="0"/>
      <w:divBdr>
        <w:top w:val="none" w:sz="0" w:space="0" w:color="auto"/>
        <w:left w:val="none" w:sz="0" w:space="0" w:color="auto"/>
        <w:bottom w:val="none" w:sz="0" w:space="0" w:color="auto"/>
        <w:right w:val="none" w:sz="0" w:space="0" w:color="auto"/>
      </w:divBdr>
      <w:divsChild>
        <w:div w:id="526523836">
          <w:marLeft w:val="720"/>
          <w:marRight w:val="0"/>
          <w:marTop w:val="0"/>
          <w:marBottom w:val="0"/>
          <w:divBdr>
            <w:top w:val="none" w:sz="0" w:space="0" w:color="auto"/>
            <w:left w:val="none" w:sz="0" w:space="0" w:color="auto"/>
            <w:bottom w:val="none" w:sz="0" w:space="0" w:color="auto"/>
            <w:right w:val="none" w:sz="0" w:space="0" w:color="auto"/>
          </w:divBdr>
        </w:div>
      </w:divsChild>
    </w:div>
    <w:div w:id="1506705384">
      <w:bodyDiv w:val="1"/>
      <w:marLeft w:val="0"/>
      <w:marRight w:val="0"/>
      <w:marTop w:val="0"/>
      <w:marBottom w:val="0"/>
      <w:divBdr>
        <w:top w:val="none" w:sz="0" w:space="0" w:color="auto"/>
        <w:left w:val="none" w:sz="0" w:space="0" w:color="auto"/>
        <w:bottom w:val="none" w:sz="0" w:space="0" w:color="auto"/>
        <w:right w:val="none" w:sz="0" w:space="0" w:color="auto"/>
      </w:divBdr>
      <w:divsChild>
        <w:div w:id="1228612099">
          <w:marLeft w:val="1166"/>
          <w:marRight w:val="0"/>
          <w:marTop w:val="120"/>
          <w:marBottom w:val="0"/>
          <w:divBdr>
            <w:top w:val="none" w:sz="0" w:space="0" w:color="auto"/>
            <w:left w:val="none" w:sz="0" w:space="0" w:color="auto"/>
            <w:bottom w:val="none" w:sz="0" w:space="0" w:color="auto"/>
            <w:right w:val="none" w:sz="0" w:space="0" w:color="auto"/>
          </w:divBdr>
        </w:div>
      </w:divsChild>
    </w:div>
    <w:div w:id="1513255737">
      <w:bodyDiv w:val="1"/>
      <w:marLeft w:val="0"/>
      <w:marRight w:val="0"/>
      <w:marTop w:val="0"/>
      <w:marBottom w:val="0"/>
      <w:divBdr>
        <w:top w:val="none" w:sz="0" w:space="0" w:color="auto"/>
        <w:left w:val="none" w:sz="0" w:space="0" w:color="auto"/>
        <w:bottom w:val="none" w:sz="0" w:space="0" w:color="auto"/>
        <w:right w:val="none" w:sz="0" w:space="0" w:color="auto"/>
      </w:divBdr>
    </w:div>
    <w:div w:id="1514757181">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2476753">
      <w:bodyDiv w:val="1"/>
      <w:marLeft w:val="0"/>
      <w:marRight w:val="0"/>
      <w:marTop w:val="0"/>
      <w:marBottom w:val="0"/>
      <w:divBdr>
        <w:top w:val="none" w:sz="0" w:space="0" w:color="auto"/>
        <w:left w:val="none" w:sz="0" w:space="0" w:color="auto"/>
        <w:bottom w:val="none" w:sz="0" w:space="0" w:color="auto"/>
        <w:right w:val="none" w:sz="0" w:space="0" w:color="auto"/>
      </w:divBdr>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530989907">
      <w:bodyDiv w:val="1"/>
      <w:marLeft w:val="0"/>
      <w:marRight w:val="0"/>
      <w:marTop w:val="0"/>
      <w:marBottom w:val="0"/>
      <w:divBdr>
        <w:top w:val="none" w:sz="0" w:space="0" w:color="auto"/>
        <w:left w:val="none" w:sz="0" w:space="0" w:color="auto"/>
        <w:bottom w:val="none" w:sz="0" w:space="0" w:color="auto"/>
        <w:right w:val="none" w:sz="0" w:space="0" w:color="auto"/>
      </w:divBdr>
    </w:div>
    <w:div w:id="1568759779">
      <w:bodyDiv w:val="1"/>
      <w:marLeft w:val="0"/>
      <w:marRight w:val="0"/>
      <w:marTop w:val="0"/>
      <w:marBottom w:val="0"/>
      <w:divBdr>
        <w:top w:val="none" w:sz="0" w:space="0" w:color="auto"/>
        <w:left w:val="none" w:sz="0" w:space="0" w:color="auto"/>
        <w:bottom w:val="none" w:sz="0" w:space="0" w:color="auto"/>
        <w:right w:val="none" w:sz="0" w:space="0" w:color="auto"/>
      </w:divBdr>
    </w:div>
    <w:div w:id="1571305997">
      <w:bodyDiv w:val="1"/>
      <w:marLeft w:val="0"/>
      <w:marRight w:val="0"/>
      <w:marTop w:val="0"/>
      <w:marBottom w:val="0"/>
      <w:divBdr>
        <w:top w:val="none" w:sz="0" w:space="0" w:color="auto"/>
        <w:left w:val="none" w:sz="0" w:space="0" w:color="auto"/>
        <w:bottom w:val="none" w:sz="0" w:space="0" w:color="auto"/>
        <w:right w:val="none" w:sz="0" w:space="0" w:color="auto"/>
      </w:divBdr>
    </w:div>
    <w:div w:id="1586916063">
      <w:bodyDiv w:val="1"/>
      <w:marLeft w:val="0"/>
      <w:marRight w:val="0"/>
      <w:marTop w:val="0"/>
      <w:marBottom w:val="0"/>
      <w:divBdr>
        <w:top w:val="none" w:sz="0" w:space="0" w:color="auto"/>
        <w:left w:val="none" w:sz="0" w:space="0" w:color="auto"/>
        <w:bottom w:val="none" w:sz="0" w:space="0" w:color="auto"/>
        <w:right w:val="none" w:sz="0" w:space="0" w:color="auto"/>
      </w:divBdr>
    </w:div>
    <w:div w:id="1588345163">
      <w:bodyDiv w:val="1"/>
      <w:marLeft w:val="0"/>
      <w:marRight w:val="0"/>
      <w:marTop w:val="0"/>
      <w:marBottom w:val="0"/>
      <w:divBdr>
        <w:top w:val="none" w:sz="0" w:space="0" w:color="auto"/>
        <w:left w:val="none" w:sz="0" w:space="0" w:color="auto"/>
        <w:bottom w:val="none" w:sz="0" w:space="0" w:color="auto"/>
        <w:right w:val="none" w:sz="0" w:space="0" w:color="auto"/>
      </w:divBdr>
    </w:div>
    <w:div w:id="1589197619">
      <w:bodyDiv w:val="1"/>
      <w:marLeft w:val="0"/>
      <w:marRight w:val="0"/>
      <w:marTop w:val="0"/>
      <w:marBottom w:val="0"/>
      <w:divBdr>
        <w:top w:val="none" w:sz="0" w:space="0" w:color="auto"/>
        <w:left w:val="none" w:sz="0" w:space="0" w:color="auto"/>
        <w:bottom w:val="none" w:sz="0" w:space="0" w:color="auto"/>
        <w:right w:val="none" w:sz="0" w:space="0" w:color="auto"/>
      </w:divBdr>
    </w:div>
    <w:div w:id="1594972821">
      <w:bodyDiv w:val="1"/>
      <w:marLeft w:val="0"/>
      <w:marRight w:val="0"/>
      <w:marTop w:val="0"/>
      <w:marBottom w:val="0"/>
      <w:divBdr>
        <w:top w:val="none" w:sz="0" w:space="0" w:color="auto"/>
        <w:left w:val="none" w:sz="0" w:space="0" w:color="auto"/>
        <w:bottom w:val="none" w:sz="0" w:space="0" w:color="auto"/>
        <w:right w:val="none" w:sz="0" w:space="0" w:color="auto"/>
      </w:divBdr>
      <w:divsChild>
        <w:div w:id="68040786">
          <w:marLeft w:val="547"/>
          <w:marRight w:val="0"/>
          <w:marTop w:val="120"/>
          <w:marBottom w:val="0"/>
          <w:divBdr>
            <w:top w:val="none" w:sz="0" w:space="0" w:color="auto"/>
            <w:left w:val="none" w:sz="0" w:space="0" w:color="auto"/>
            <w:bottom w:val="none" w:sz="0" w:space="0" w:color="auto"/>
            <w:right w:val="none" w:sz="0" w:space="0" w:color="auto"/>
          </w:divBdr>
        </w:div>
        <w:div w:id="124013228">
          <w:marLeft w:val="547"/>
          <w:marRight w:val="0"/>
          <w:marTop w:val="120"/>
          <w:marBottom w:val="0"/>
          <w:divBdr>
            <w:top w:val="none" w:sz="0" w:space="0" w:color="auto"/>
            <w:left w:val="none" w:sz="0" w:space="0" w:color="auto"/>
            <w:bottom w:val="none" w:sz="0" w:space="0" w:color="auto"/>
            <w:right w:val="none" w:sz="0" w:space="0" w:color="auto"/>
          </w:divBdr>
        </w:div>
        <w:div w:id="1318614191">
          <w:marLeft w:val="547"/>
          <w:marRight w:val="0"/>
          <w:marTop w:val="120"/>
          <w:marBottom w:val="0"/>
          <w:divBdr>
            <w:top w:val="none" w:sz="0" w:space="0" w:color="auto"/>
            <w:left w:val="none" w:sz="0" w:space="0" w:color="auto"/>
            <w:bottom w:val="none" w:sz="0" w:space="0" w:color="auto"/>
            <w:right w:val="none" w:sz="0" w:space="0" w:color="auto"/>
          </w:divBdr>
        </w:div>
        <w:div w:id="1403917359">
          <w:marLeft w:val="547"/>
          <w:marRight w:val="0"/>
          <w:marTop w:val="120"/>
          <w:marBottom w:val="0"/>
          <w:divBdr>
            <w:top w:val="none" w:sz="0" w:space="0" w:color="auto"/>
            <w:left w:val="none" w:sz="0" w:space="0" w:color="auto"/>
            <w:bottom w:val="none" w:sz="0" w:space="0" w:color="auto"/>
            <w:right w:val="none" w:sz="0" w:space="0" w:color="auto"/>
          </w:divBdr>
        </w:div>
        <w:div w:id="1589148026">
          <w:marLeft w:val="547"/>
          <w:marRight w:val="0"/>
          <w:marTop w:val="120"/>
          <w:marBottom w:val="0"/>
          <w:divBdr>
            <w:top w:val="none" w:sz="0" w:space="0" w:color="auto"/>
            <w:left w:val="none" w:sz="0" w:space="0" w:color="auto"/>
            <w:bottom w:val="none" w:sz="0" w:space="0" w:color="auto"/>
            <w:right w:val="none" w:sz="0" w:space="0" w:color="auto"/>
          </w:divBdr>
        </w:div>
      </w:divsChild>
    </w:div>
    <w:div w:id="1596285909">
      <w:bodyDiv w:val="1"/>
      <w:marLeft w:val="0"/>
      <w:marRight w:val="0"/>
      <w:marTop w:val="0"/>
      <w:marBottom w:val="0"/>
      <w:divBdr>
        <w:top w:val="none" w:sz="0" w:space="0" w:color="auto"/>
        <w:left w:val="none" w:sz="0" w:space="0" w:color="auto"/>
        <w:bottom w:val="none" w:sz="0" w:space="0" w:color="auto"/>
        <w:right w:val="none" w:sz="0" w:space="0" w:color="auto"/>
      </w:divBdr>
    </w:div>
    <w:div w:id="1601641949">
      <w:bodyDiv w:val="1"/>
      <w:marLeft w:val="0"/>
      <w:marRight w:val="0"/>
      <w:marTop w:val="0"/>
      <w:marBottom w:val="0"/>
      <w:divBdr>
        <w:top w:val="none" w:sz="0" w:space="0" w:color="auto"/>
        <w:left w:val="none" w:sz="0" w:space="0" w:color="auto"/>
        <w:bottom w:val="none" w:sz="0" w:space="0" w:color="auto"/>
        <w:right w:val="none" w:sz="0" w:space="0" w:color="auto"/>
      </w:divBdr>
    </w:div>
    <w:div w:id="1609973219">
      <w:bodyDiv w:val="1"/>
      <w:marLeft w:val="0"/>
      <w:marRight w:val="0"/>
      <w:marTop w:val="0"/>
      <w:marBottom w:val="0"/>
      <w:divBdr>
        <w:top w:val="none" w:sz="0" w:space="0" w:color="auto"/>
        <w:left w:val="none" w:sz="0" w:space="0" w:color="auto"/>
        <w:bottom w:val="none" w:sz="0" w:space="0" w:color="auto"/>
        <w:right w:val="none" w:sz="0" w:space="0" w:color="auto"/>
      </w:divBdr>
    </w:div>
    <w:div w:id="1610502174">
      <w:bodyDiv w:val="1"/>
      <w:marLeft w:val="0"/>
      <w:marRight w:val="0"/>
      <w:marTop w:val="0"/>
      <w:marBottom w:val="0"/>
      <w:divBdr>
        <w:top w:val="none" w:sz="0" w:space="0" w:color="auto"/>
        <w:left w:val="none" w:sz="0" w:space="0" w:color="auto"/>
        <w:bottom w:val="none" w:sz="0" w:space="0" w:color="auto"/>
        <w:right w:val="none" w:sz="0" w:space="0" w:color="auto"/>
      </w:divBdr>
    </w:div>
    <w:div w:id="1611860160">
      <w:bodyDiv w:val="1"/>
      <w:marLeft w:val="0"/>
      <w:marRight w:val="0"/>
      <w:marTop w:val="0"/>
      <w:marBottom w:val="0"/>
      <w:divBdr>
        <w:top w:val="none" w:sz="0" w:space="0" w:color="auto"/>
        <w:left w:val="none" w:sz="0" w:space="0" w:color="auto"/>
        <w:bottom w:val="none" w:sz="0" w:space="0" w:color="auto"/>
        <w:right w:val="none" w:sz="0" w:space="0" w:color="auto"/>
      </w:divBdr>
    </w:div>
    <w:div w:id="1619292174">
      <w:bodyDiv w:val="1"/>
      <w:marLeft w:val="0"/>
      <w:marRight w:val="0"/>
      <w:marTop w:val="0"/>
      <w:marBottom w:val="0"/>
      <w:divBdr>
        <w:top w:val="none" w:sz="0" w:space="0" w:color="auto"/>
        <w:left w:val="none" w:sz="0" w:space="0" w:color="auto"/>
        <w:bottom w:val="none" w:sz="0" w:space="0" w:color="auto"/>
        <w:right w:val="none" w:sz="0" w:space="0" w:color="auto"/>
      </w:divBdr>
    </w:div>
    <w:div w:id="1623801566">
      <w:bodyDiv w:val="1"/>
      <w:marLeft w:val="0"/>
      <w:marRight w:val="0"/>
      <w:marTop w:val="0"/>
      <w:marBottom w:val="0"/>
      <w:divBdr>
        <w:top w:val="none" w:sz="0" w:space="0" w:color="auto"/>
        <w:left w:val="none" w:sz="0" w:space="0" w:color="auto"/>
        <w:bottom w:val="none" w:sz="0" w:space="0" w:color="auto"/>
        <w:right w:val="none" w:sz="0" w:space="0" w:color="auto"/>
      </w:divBdr>
    </w:div>
    <w:div w:id="1638879890">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040389">
      <w:bodyDiv w:val="1"/>
      <w:marLeft w:val="0"/>
      <w:marRight w:val="0"/>
      <w:marTop w:val="0"/>
      <w:marBottom w:val="0"/>
      <w:divBdr>
        <w:top w:val="none" w:sz="0" w:space="0" w:color="auto"/>
        <w:left w:val="none" w:sz="0" w:space="0" w:color="auto"/>
        <w:bottom w:val="none" w:sz="0" w:space="0" w:color="auto"/>
        <w:right w:val="none" w:sz="0" w:space="0" w:color="auto"/>
      </w:divBdr>
    </w:div>
    <w:div w:id="1644768507">
      <w:bodyDiv w:val="1"/>
      <w:marLeft w:val="0"/>
      <w:marRight w:val="0"/>
      <w:marTop w:val="0"/>
      <w:marBottom w:val="0"/>
      <w:divBdr>
        <w:top w:val="none" w:sz="0" w:space="0" w:color="auto"/>
        <w:left w:val="none" w:sz="0" w:space="0" w:color="auto"/>
        <w:bottom w:val="none" w:sz="0" w:space="0" w:color="auto"/>
        <w:right w:val="none" w:sz="0" w:space="0" w:color="auto"/>
      </w:divBdr>
      <w:divsChild>
        <w:div w:id="184178323">
          <w:marLeft w:val="1814"/>
          <w:marRight w:val="0"/>
          <w:marTop w:val="0"/>
          <w:marBottom w:val="0"/>
          <w:divBdr>
            <w:top w:val="none" w:sz="0" w:space="0" w:color="auto"/>
            <w:left w:val="none" w:sz="0" w:space="0" w:color="auto"/>
            <w:bottom w:val="none" w:sz="0" w:space="0" w:color="auto"/>
            <w:right w:val="none" w:sz="0" w:space="0" w:color="auto"/>
          </w:divBdr>
        </w:div>
      </w:divsChild>
    </w:div>
    <w:div w:id="1650554882">
      <w:bodyDiv w:val="1"/>
      <w:marLeft w:val="0"/>
      <w:marRight w:val="0"/>
      <w:marTop w:val="0"/>
      <w:marBottom w:val="0"/>
      <w:divBdr>
        <w:top w:val="none" w:sz="0" w:space="0" w:color="auto"/>
        <w:left w:val="none" w:sz="0" w:space="0" w:color="auto"/>
        <w:bottom w:val="none" w:sz="0" w:space="0" w:color="auto"/>
        <w:right w:val="none" w:sz="0" w:space="0" w:color="auto"/>
      </w:divBdr>
    </w:div>
    <w:div w:id="1656373041">
      <w:bodyDiv w:val="1"/>
      <w:marLeft w:val="0"/>
      <w:marRight w:val="0"/>
      <w:marTop w:val="0"/>
      <w:marBottom w:val="0"/>
      <w:divBdr>
        <w:top w:val="none" w:sz="0" w:space="0" w:color="auto"/>
        <w:left w:val="none" w:sz="0" w:space="0" w:color="auto"/>
        <w:bottom w:val="none" w:sz="0" w:space="0" w:color="auto"/>
        <w:right w:val="none" w:sz="0" w:space="0" w:color="auto"/>
      </w:divBdr>
    </w:div>
    <w:div w:id="1657339993">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3121743">
      <w:bodyDiv w:val="1"/>
      <w:marLeft w:val="0"/>
      <w:marRight w:val="0"/>
      <w:marTop w:val="0"/>
      <w:marBottom w:val="0"/>
      <w:divBdr>
        <w:top w:val="none" w:sz="0" w:space="0" w:color="auto"/>
        <w:left w:val="none" w:sz="0" w:space="0" w:color="auto"/>
        <w:bottom w:val="none" w:sz="0" w:space="0" w:color="auto"/>
        <w:right w:val="none" w:sz="0" w:space="0" w:color="auto"/>
      </w:divBdr>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3333534">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9191888">
      <w:bodyDiv w:val="1"/>
      <w:marLeft w:val="0"/>
      <w:marRight w:val="0"/>
      <w:marTop w:val="0"/>
      <w:marBottom w:val="0"/>
      <w:divBdr>
        <w:top w:val="none" w:sz="0" w:space="0" w:color="auto"/>
        <w:left w:val="none" w:sz="0" w:space="0" w:color="auto"/>
        <w:bottom w:val="none" w:sz="0" w:space="0" w:color="auto"/>
        <w:right w:val="none" w:sz="0" w:space="0" w:color="auto"/>
      </w:divBdr>
      <w:divsChild>
        <w:div w:id="666589763">
          <w:marLeft w:val="1886"/>
          <w:marRight w:val="0"/>
          <w:marTop w:val="0"/>
          <w:marBottom w:val="0"/>
          <w:divBdr>
            <w:top w:val="none" w:sz="0" w:space="0" w:color="auto"/>
            <w:left w:val="none" w:sz="0" w:space="0" w:color="auto"/>
            <w:bottom w:val="none" w:sz="0" w:space="0" w:color="auto"/>
            <w:right w:val="none" w:sz="0" w:space="0" w:color="auto"/>
          </w:divBdr>
        </w:div>
        <w:div w:id="872810896">
          <w:marLeft w:val="1886"/>
          <w:marRight w:val="0"/>
          <w:marTop w:val="0"/>
          <w:marBottom w:val="0"/>
          <w:divBdr>
            <w:top w:val="none" w:sz="0" w:space="0" w:color="auto"/>
            <w:left w:val="none" w:sz="0" w:space="0" w:color="auto"/>
            <w:bottom w:val="none" w:sz="0" w:space="0" w:color="auto"/>
            <w:right w:val="none" w:sz="0" w:space="0" w:color="auto"/>
          </w:divBdr>
        </w:div>
        <w:div w:id="1026255104">
          <w:marLeft w:val="1166"/>
          <w:marRight w:val="0"/>
          <w:marTop w:val="0"/>
          <w:marBottom w:val="0"/>
          <w:divBdr>
            <w:top w:val="none" w:sz="0" w:space="0" w:color="auto"/>
            <w:left w:val="none" w:sz="0" w:space="0" w:color="auto"/>
            <w:bottom w:val="none" w:sz="0" w:space="0" w:color="auto"/>
            <w:right w:val="none" w:sz="0" w:space="0" w:color="auto"/>
          </w:divBdr>
        </w:div>
        <w:div w:id="1426851201">
          <w:marLeft w:val="1166"/>
          <w:marRight w:val="0"/>
          <w:marTop w:val="0"/>
          <w:marBottom w:val="0"/>
          <w:divBdr>
            <w:top w:val="none" w:sz="0" w:space="0" w:color="auto"/>
            <w:left w:val="none" w:sz="0" w:space="0" w:color="auto"/>
            <w:bottom w:val="none" w:sz="0" w:space="0" w:color="auto"/>
            <w:right w:val="none" w:sz="0" w:space="0" w:color="auto"/>
          </w:divBdr>
        </w:div>
        <w:div w:id="1538201340">
          <w:marLeft w:val="1166"/>
          <w:marRight w:val="0"/>
          <w:marTop w:val="0"/>
          <w:marBottom w:val="0"/>
          <w:divBdr>
            <w:top w:val="none" w:sz="0" w:space="0" w:color="auto"/>
            <w:left w:val="none" w:sz="0" w:space="0" w:color="auto"/>
            <w:bottom w:val="none" w:sz="0" w:space="0" w:color="auto"/>
            <w:right w:val="none" w:sz="0" w:space="0" w:color="auto"/>
          </w:divBdr>
        </w:div>
        <w:div w:id="1544366574">
          <w:marLeft w:val="1166"/>
          <w:marRight w:val="0"/>
          <w:marTop w:val="0"/>
          <w:marBottom w:val="0"/>
          <w:divBdr>
            <w:top w:val="none" w:sz="0" w:space="0" w:color="auto"/>
            <w:left w:val="none" w:sz="0" w:space="0" w:color="auto"/>
            <w:bottom w:val="none" w:sz="0" w:space="0" w:color="auto"/>
            <w:right w:val="none" w:sz="0" w:space="0" w:color="auto"/>
          </w:divBdr>
        </w:div>
      </w:divsChild>
    </w:div>
    <w:div w:id="1679698605">
      <w:bodyDiv w:val="1"/>
      <w:marLeft w:val="0"/>
      <w:marRight w:val="0"/>
      <w:marTop w:val="0"/>
      <w:marBottom w:val="0"/>
      <w:divBdr>
        <w:top w:val="none" w:sz="0" w:space="0" w:color="auto"/>
        <w:left w:val="none" w:sz="0" w:space="0" w:color="auto"/>
        <w:bottom w:val="none" w:sz="0" w:space="0" w:color="auto"/>
        <w:right w:val="none" w:sz="0" w:space="0" w:color="auto"/>
      </w:divBdr>
    </w:div>
    <w:div w:id="1682464652">
      <w:bodyDiv w:val="1"/>
      <w:marLeft w:val="0"/>
      <w:marRight w:val="0"/>
      <w:marTop w:val="0"/>
      <w:marBottom w:val="0"/>
      <w:divBdr>
        <w:top w:val="none" w:sz="0" w:space="0" w:color="auto"/>
        <w:left w:val="none" w:sz="0" w:space="0" w:color="auto"/>
        <w:bottom w:val="none" w:sz="0" w:space="0" w:color="auto"/>
        <w:right w:val="none" w:sz="0" w:space="0" w:color="auto"/>
      </w:divBdr>
    </w:div>
    <w:div w:id="1694841092">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22170090">
      <w:bodyDiv w:val="1"/>
      <w:marLeft w:val="0"/>
      <w:marRight w:val="0"/>
      <w:marTop w:val="0"/>
      <w:marBottom w:val="0"/>
      <w:divBdr>
        <w:top w:val="none" w:sz="0" w:space="0" w:color="auto"/>
        <w:left w:val="none" w:sz="0" w:space="0" w:color="auto"/>
        <w:bottom w:val="none" w:sz="0" w:space="0" w:color="auto"/>
        <w:right w:val="none" w:sz="0" w:space="0" w:color="auto"/>
      </w:divBdr>
    </w:div>
    <w:div w:id="1722899170">
      <w:bodyDiv w:val="1"/>
      <w:marLeft w:val="0"/>
      <w:marRight w:val="0"/>
      <w:marTop w:val="0"/>
      <w:marBottom w:val="0"/>
      <w:divBdr>
        <w:top w:val="none" w:sz="0" w:space="0" w:color="auto"/>
        <w:left w:val="none" w:sz="0" w:space="0" w:color="auto"/>
        <w:bottom w:val="none" w:sz="0" w:space="0" w:color="auto"/>
        <w:right w:val="none" w:sz="0" w:space="0" w:color="auto"/>
      </w:divBdr>
    </w:div>
    <w:div w:id="1724256987">
      <w:bodyDiv w:val="1"/>
      <w:marLeft w:val="0"/>
      <w:marRight w:val="0"/>
      <w:marTop w:val="0"/>
      <w:marBottom w:val="0"/>
      <w:divBdr>
        <w:top w:val="none" w:sz="0" w:space="0" w:color="auto"/>
        <w:left w:val="none" w:sz="0" w:space="0" w:color="auto"/>
        <w:bottom w:val="none" w:sz="0" w:space="0" w:color="auto"/>
        <w:right w:val="none" w:sz="0" w:space="0" w:color="auto"/>
      </w:divBdr>
    </w:div>
    <w:div w:id="1726945597">
      <w:bodyDiv w:val="1"/>
      <w:marLeft w:val="0"/>
      <w:marRight w:val="0"/>
      <w:marTop w:val="0"/>
      <w:marBottom w:val="0"/>
      <w:divBdr>
        <w:top w:val="none" w:sz="0" w:space="0" w:color="auto"/>
        <w:left w:val="none" w:sz="0" w:space="0" w:color="auto"/>
        <w:bottom w:val="none" w:sz="0" w:space="0" w:color="auto"/>
        <w:right w:val="none" w:sz="0" w:space="0" w:color="auto"/>
      </w:divBdr>
    </w:div>
    <w:div w:id="1727290731">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3702764">
      <w:bodyDiv w:val="1"/>
      <w:marLeft w:val="0"/>
      <w:marRight w:val="0"/>
      <w:marTop w:val="0"/>
      <w:marBottom w:val="0"/>
      <w:divBdr>
        <w:top w:val="none" w:sz="0" w:space="0" w:color="auto"/>
        <w:left w:val="none" w:sz="0" w:space="0" w:color="auto"/>
        <w:bottom w:val="none" w:sz="0" w:space="0" w:color="auto"/>
        <w:right w:val="none" w:sz="0" w:space="0" w:color="auto"/>
      </w:divBdr>
    </w:div>
    <w:div w:id="17561275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332711">
      <w:bodyDiv w:val="1"/>
      <w:marLeft w:val="0"/>
      <w:marRight w:val="0"/>
      <w:marTop w:val="0"/>
      <w:marBottom w:val="0"/>
      <w:divBdr>
        <w:top w:val="none" w:sz="0" w:space="0" w:color="auto"/>
        <w:left w:val="none" w:sz="0" w:space="0" w:color="auto"/>
        <w:bottom w:val="none" w:sz="0" w:space="0" w:color="auto"/>
        <w:right w:val="none" w:sz="0" w:space="0" w:color="auto"/>
      </w:divBdr>
    </w:div>
    <w:div w:id="1761372836">
      <w:bodyDiv w:val="1"/>
      <w:marLeft w:val="0"/>
      <w:marRight w:val="0"/>
      <w:marTop w:val="0"/>
      <w:marBottom w:val="0"/>
      <w:divBdr>
        <w:top w:val="none" w:sz="0" w:space="0" w:color="auto"/>
        <w:left w:val="none" w:sz="0" w:space="0" w:color="auto"/>
        <w:bottom w:val="none" w:sz="0" w:space="0" w:color="auto"/>
        <w:right w:val="none" w:sz="0" w:space="0" w:color="auto"/>
      </w:divBdr>
    </w:div>
    <w:div w:id="1770850699">
      <w:bodyDiv w:val="1"/>
      <w:marLeft w:val="0"/>
      <w:marRight w:val="0"/>
      <w:marTop w:val="0"/>
      <w:marBottom w:val="0"/>
      <w:divBdr>
        <w:top w:val="none" w:sz="0" w:space="0" w:color="auto"/>
        <w:left w:val="none" w:sz="0" w:space="0" w:color="auto"/>
        <w:bottom w:val="none" w:sz="0" w:space="0" w:color="auto"/>
        <w:right w:val="none" w:sz="0" w:space="0" w:color="auto"/>
      </w:divBdr>
    </w:div>
    <w:div w:id="1777096749">
      <w:bodyDiv w:val="1"/>
      <w:marLeft w:val="0"/>
      <w:marRight w:val="0"/>
      <w:marTop w:val="0"/>
      <w:marBottom w:val="0"/>
      <w:divBdr>
        <w:top w:val="none" w:sz="0" w:space="0" w:color="auto"/>
        <w:left w:val="none" w:sz="0" w:space="0" w:color="auto"/>
        <w:bottom w:val="none" w:sz="0" w:space="0" w:color="auto"/>
        <w:right w:val="none" w:sz="0" w:space="0" w:color="auto"/>
      </w:divBdr>
    </w:div>
    <w:div w:id="1778476548">
      <w:bodyDiv w:val="1"/>
      <w:marLeft w:val="0"/>
      <w:marRight w:val="0"/>
      <w:marTop w:val="0"/>
      <w:marBottom w:val="0"/>
      <w:divBdr>
        <w:top w:val="none" w:sz="0" w:space="0" w:color="auto"/>
        <w:left w:val="none" w:sz="0" w:space="0" w:color="auto"/>
        <w:bottom w:val="none" w:sz="0" w:space="0" w:color="auto"/>
        <w:right w:val="none" w:sz="0" w:space="0" w:color="auto"/>
      </w:divBdr>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797142717">
      <w:bodyDiv w:val="1"/>
      <w:marLeft w:val="0"/>
      <w:marRight w:val="0"/>
      <w:marTop w:val="0"/>
      <w:marBottom w:val="0"/>
      <w:divBdr>
        <w:top w:val="none" w:sz="0" w:space="0" w:color="auto"/>
        <w:left w:val="none" w:sz="0" w:space="0" w:color="auto"/>
        <w:bottom w:val="none" w:sz="0" w:space="0" w:color="auto"/>
        <w:right w:val="none" w:sz="0" w:space="0" w:color="auto"/>
      </w:divBdr>
      <w:divsChild>
        <w:div w:id="1699963076">
          <w:marLeft w:val="1886"/>
          <w:marRight w:val="0"/>
          <w:marTop w:val="0"/>
          <w:marBottom w:val="0"/>
          <w:divBdr>
            <w:top w:val="none" w:sz="0" w:space="0" w:color="auto"/>
            <w:left w:val="none" w:sz="0" w:space="0" w:color="auto"/>
            <w:bottom w:val="none" w:sz="0" w:space="0" w:color="auto"/>
            <w:right w:val="none" w:sz="0" w:space="0" w:color="auto"/>
          </w:divBdr>
        </w:div>
      </w:divsChild>
    </w:div>
    <w:div w:id="1798841373">
      <w:bodyDiv w:val="1"/>
      <w:marLeft w:val="0"/>
      <w:marRight w:val="0"/>
      <w:marTop w:val="0"/>
      <w:marBottom w:val="0"/>
      <w:divBdr>
        <w:top w:val="none" w:sz="0" w:space="0" w:color="auto"/>
        <w:left w:val="none" w:sz="0" w:space="0" w:color="auto"/>
        <w:bottom w:val="none" w:sz="0" w:space="0" w:color="auto"/>
        <w:right w:val="none" w:sz="0" w:space="0" w:color="auto"/>
      </w:divBdr>
      <w:divsChild>
        <w:div w:id="649602917">
          <w:marLeft w:val="1886"/>
          <w:marRight w:val="0"/>
          <w:marTop w:val="0"/>
          <w:marBottom w:val="0"/>
          <w:divBdr>
            <w:top w:val="none" w:sz="0" w:space="0" w:color="auto"/>
            <w:left w:val="none" w:sz="0" w:space="0" w:color="auto"/>
            <w:bottom w:val="none" w:sz="0" w:space="0" w:color="auto"/>
            <w:right w:val="none" w:sz="0" w:space="0" w:color="auto"/>
          </w:divBdr>
        </w:div>
      </w:divsChild>
    </w:div>
    <w:div w:id="1808158231">
      <w:bodyDiv w:val="1"/>
      <w:marLeft w:val="0"/>
      <w:marRight w:val="0"/>
      <w:marTop w:val="0"/>
      <w:marBottom w:val="0"/>
      <w:divBdr>
        <w:top w:val="none" w:sz="0" w:space="0" w:color="auto"/>
        <w:left w:val="none" w:sz="0" w:space="0" w:color="auto"/>
        <w:bottom w:val="none" w:sz="0" w:space="0" w:color="auto"/>
        <w:right w:val="none" w:sz="0" w:space="0" w:color="auto"/>
      </w:divBdr>
    </w:div>
    <w:div w:id="1833179632">
      <w:bodyDiv w:val="1"/>
      <w:marLeft w:val="0"/>
      <w:marRight w:val="0"/>
      <w:marTop w:val="0"/>
      <w:marBottom w:val="0"/>
      <w:divBdr>
        <w:top w:val="none" w:sz="0" w:space="0" w:color="auto"/>
        <w:left w:val="none" w:sz="0" w:space="0" w:color="auto"/>
        <w:bottom w:val="none" w:sz="0" w:space="0" w:color="auto"/>
        <w:right w:val="none" w:sz="0" w:space="0" w:color="auto"/>
      </w:divBdr>
    </w:div>
    <w:div w:id="1848403331">
      <w:bodyDiv w:val="1"/>
      <w:marLeft w:val="0"/>
      <w:marRight w:val="0"/>
      <w:marTop w:val="0"/>
      <w:marBottom w:val="0"/>
      <w:divBdr>
        <w:top w:val="none" w:sz="0" w:space="0" w:color="auto"/>
        <w:left w:val="none" w:sz="0" w:space="0" w:color="auto"/>
        <w:bottom w:val="none" w:sz="0" w:space="0" w:color="auto"/>
        <w:right w:val="none" w:sz="0" w:space="0" w:color="auto"/>
      </w:divBdr>
    </w:div>
    <w:div w:id="1857577228">
      <w:bodyDiv w:val="1"/>
      <w:marLeft w:val="0"/>
      <w:marRight w:val="0"/>
      <w:marTop w:val="0"/>
      <w:marBottom w:val="0"/>
      <w:divBdr>
        <w:top w:val="none" w:sz="0" w:space="0" w:color="auto"/>
        <w:left w:val="none" w:sz="0" w:space="0" w:color="auto"/>
        <w:bottom w:val="none" w:sz="0" w:space="0" w:color="auto"/>
        <w:right w:val="none" w:sz="0" w:space="0" w:color="auto"/>
      </w:divBdr>
    </w:div>
    <w:div w:id="1865246717">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898198043">
      <w:bodyDiv w:val="1"/>
      <w:marLeft w:val="0"/>
      <w:marRight w:val="0"/>
      <w:marTop w:val="0"/>
      <w:marBottom w:val="0"/>
      <w:divBdr>
        <w:top w:val="none" w:sz="0" w:space="0" w:color="auto"/>
        <w:left w:val="none" w:sz="0" w:space="0" w:color="auto"/>
        <w:bottom w:val="none" w:sz="0" w:space="0" w:color="auto"/>
        <w:right w:val="none" w:sz="0" w:space="0" w:color="auto"/>
      </w:divBdr>
      <w:divsChild>
        <w:div w:id="1796409254">
          <w:marLeft w:val="1987"/>
          <w:marRight w:val="0"/>
          <w:marTop w:val="60"/>
          <w:marBottom w:val="60"/>
          <w:divBdr>
            <w:top w:val="none" w:sz="0" w:space="0" w:color="auto"/>
            <w:left w:val="none" w:sz="0" w:space="0" w:color="auto"/>
            <w:bottom w:val="none" w:sz="0" w:space="0" w:color="auto"/>
            <w:right w:val="none" w:sz="0" w:space="0" w:color="auto"/>
          </w:divBdr>
        </w:div>
      </w:divsChild>
    </w:div>
    <w:div w:id="1903833198">
      <w:bodyDiv w:val="1"/>
      <w:marLeft w:val="0"/>
      <w:marRight w:val="0"/>
      <w:marTop w:val="0"/>
      <w:marBottom w:val="0"/>
      <w:divBdr>
        <w:top w:val="none" w:sz="0" w:space="0" w:color="auto"/>
        <w:left w:val="none" w:sz="0" w:space="0" w:color="auto"/>
        <w:bottom w:val="none" w:sz="0" w:space="0" w:color="auto"/>
        <w:right w:val="none" w:sz="0" w:space="0" w:color="auto"/>
      </w:divBdr>
      <w:divsChild>
        <w:div w:id="993874362">
          <w:marLeft w:val="1195"/>
          <w:marRight w:val="0"/>
          <w:marTop w:val="213"/>
          <w:marBottom w:val="0"/>
          <w:divBdr>
            <w:top w:val="none" w:sz="0" w:space="0" w:color="auto"/>
            <w:left w:val="none" w:sz="0" w:space="0" w:color="auto"/>
            <w:bottom w:val="none" w:sz="0" w:space="0" w:color="auto"/>
            <w:right w:val="none" w:sz="0" w:space="0" w:color="auto"/>
          </w:divBdr>
        </w:div>
      </w:divsChild>
    </w:div>
    <w:div w:id="1910993988">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15384514">
      <w:bodyDiv w:val="1"/>
      <w:marLeft w:val="0"/>
      <w:marRight w:val="0"/>
      <w:marTop w:val="0"/>
      <w:marBottom w:val="0"/>
      <w:divBdr>
        <w:top w:val="none" w:sz="0" w:space="0" w:color="auto"/>
        <w:left w:val="none" w:sz="0" w:space="0" w:color="auto"/>
        <w:bottom w:val="none" w:sz="0" w:space="0" w:color="auto"/>
        <w:right w:val="none" w:sz="0" w:space="0" w:color="auto"/>
      </w:divBdr>
    </w:div>
    <w:div w:id="1938295837">
      <w:bodyDiv w:val="1"/>
      <w:marLeft w:val="0"/>
      <w:marRight w:val="0"/>
      <w:marTop w:val="0"/>
      <w:marBottom w:val="0"/>
      <w:divBdr>
        <w:top w:val="none" w:sz="0" w:space="0" w:color="auto"/>
        <w:left w:val="none" w:sz="0" w:space="0" w:color="auto"/>
        <w:bottom w:val="none" w:sz="0" w:space="0" w:color="auto"/>
        <w:right w:val="none" w:sz="0" w:space="0" w:color="auto"/>
      </w:divBdr>
      <w:divsChild>
        <w:div w:id="1369187106">
          <w:marLeft w:val="1195"/>
          <w:marRight w:val="0"/>
          <w:marTop w:val="213"/>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44846918">
      <w:bodyDiv w:val="1"/>
      <w:marLeft w:val="0"/>
      <w:marRight w:val="0"/>
      <w:marTop w:val="0"/>
      <w:marBottom w:val="0"/>
      <w:divBdr>
        <w:top w:val="none" w:sz="0" w:space="0" w:color="auto"/>
        <w:left w:val="none" w:sz="0" w:space="0" w:color="auto"/>
        <w:bottom w:val="none" w:sz="0" w:space="0" w:color="auto"/>
        <w:right w:val="none" w:sz="0" w:space="0" w:color="auto"/>
      </w:divBdr>
      <w:divsChild>
        <w:div w:id="1438866601">
          <w:marLeft w:val="1166"/>
          <w:marRight w:val="0"/>
          <w:marTop w:val="82"/>
          <w:marBottom w:val="0"/>
          <w:divBdr>
            <w:top w:val="none" w:sz="0" w:space="0" w:color="auto"/>
            <w:left w:val="none" w:sz="0" w:space="0" w:color="auto"/>
            <w:bottom w:val="none" w:sz="0" w:space="0" w:color="auto"/>
            <w:right w:val="none" w:sz="0" w:space="0" w:color="auto"/>
          </w:divBdr>
        </w:div>
      </w:divsChild>
    </w:div>
    <w:div w:id="1957911159">
      <w:bodyDiv w:val="1"/>
      <w:marLeft w:val="0"/>
      <w:marRight w:val="0"/>
      <w:marTop w:val="0"/>
      <w:marBottom w:val="0"/>
      <w:divBdr>
        <w:top w:val="none" w:sz="0" w:space="0" w:color="auto"/>
        <w:left w:val="none" w:sz="0" w:space="0" w:color="auto"/>
        <w:bottom w:val="none" w:sz="0" w:space="0" w:color="auto"/>
        <w:right w:val="none" w:sz="0" w:space="0" w:color="auto"/>
      </w:divBdr>
    </w:div>
    <w:div w:id="1961951809">
      <w:bodyDiv w:val="1"/>
      <w:marLeft w:val="0"/>
      <w:marRight w:val="0"/>
      <w:marTop w:val="0"/>
      <w:marBottom w:val="0"/>
      <w:divBdr>
        <w:top w:val="none" w:sz="0" w:space="0" w:color="auto"/>
        <w:left w:val="none" w:sz="0" w:space="0" w:color="auto"/>
        <w:bottom w:val="none" w:sz="0" w:space="0" w:color="auto"/>
        <w:right w:val="none" w:sz="0" w:space="0" w:color="auto"/>
      </w:divBdr>
      <w:divsChild>
        <w:div w:id="967786066">
          <w:marLeft w:val="1267"/>
          <w:marRight w:val="0"/>
          <w:marTop w:val="0"/>
          <w:marBottom w:val="180"/>
          <w:divBdr>
            <w:top w:val="none" w:sz="0" w:space="0" w:color="auto"/>
            <w:left w:val="none" w:sz="0" w:space="0" w:color="auto"/>
            <w:bottom w:val="none" w:sz="0" w:space="0" w:color="auto"/>
            <w:right w:val="none" w:sz="0" w:space="0" w:color="auto"/>
          </w:divBdr>
        </w:div>
      </w:divsChild>
    </w:div>
    <w:div w:id="1966277543">
      <w:bodyDiv w:val="1"/>
      <w:marLeft w:val="0"/>
      <w:marRight w:val="0"/>
      <w:marTop w:val="0"/>
      <w:marBottom w:val="0"/>
      <w:divBdr>
        <w:top w:val="none" w:sz="0" w:space="0" w:color="auto"/>
        <w:left w:val="none" w:sz="0" w:space="0" w:color="auto"/>
        <w:bottom w:val="none" w:sz="0" w:space="0" w:color="auto"/>
        <w:right w:val="none" w:sz="0" w:space="0" w:color="auto"/>
      </w:divBdr>
    </w:div>
    <w:div w:id="1972779477">
      <w:bodyDiv w:val="1"/>
      <w:marLeft w:val="0"/>
      <w:marRight w:val="0"/>
      <w:marTop w:val="0"/>
      <w:marBottom w:val="0"/>
      <w:divBdr>
        <w:top w:val="none" w:sz="0" w:space="0" w:color="auto"/>
        <w:left w:val="none" w:sz="0" w:space="0" w:color="auto"/>
        <w:bottom w:val="none" w:sz="0" w:space="0" w:color="auto"/>
        <w:right w:val="none" w:sz="0" w:space="0" w:color="auto"/>
      </w:divBdr>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9145463">
      <w:bodyDiv w:val="1"/>
      <w:marLeft w:val="0"/>
      <w:marRight w:val="0"/>
      <w:marTop w:val="0"/>
      <w:marBottom w:val="0"/>
      <w:divBdr>
        <w:top w:val="none" w:sz="0" w:space="0" w:color="auto"/>
        <w:left w:val="none" w:sz="0" w:space="0" w:color="auto"/>
        <w:bottom w:val="none" w:sz="0" w:space="0" w:color="auto"/>
        <w:right w:val="none" w:sz="0" w:space="0" w:color="auto"/>
      </w:divBdr>
    </w:div>
    <w:div w:id="1982267484">
      <w:bodyDiv w:val="1"/>
      <w:marLeft w:val="0"/>
      <w:marRight w:val="0"/>
      <w:marTop w:val="0"/>
      <w:marBottom w:val="0"/>
      <w:divBdr>
        <w:top w:val="none" w:sz="0" w:space="0" w:color="auto"/>
        <w:left w:val="none" w:sz="0" w:space="0" w:color="auto"/>
        <w:bottom w:val="none" w:sz="0" w:space="0" w:color="auto"/>
        <w:right w:val="none" w:sz="0" w:space="0" w:color="auto"/>
      </w:divBdr>
      <w:divsChild>
        <w:div w:id="233322066">
          <w:marLeft w:val="547"/>
          <w:marRight w:val="0"/>
          <w:marTop w:val="0"/>
          <w:marBottom w:val="0"/>
          <w:divBdr>
            <w:top w:val="none" w:sz="0" w:space="0" w:color="auto"/>
            <w:left w:val="none" w:sz="0" w:space="0" w:color="auto"/>
            <w:bottom w:val="none" w:sz="0" w:space="0" w:color="auto"/>
            <w:right w:val="none" w:sz="0" w:space="0" w:color="auto"/>
          </w:divBdr>
        </w:div>
        <w:div w:id="697124226">
          <w:marLeft w:val="1166"/>
          <w:marRight w:val="0"/>
          <w:marTop w:val="0"/>
          <w:marBottom w:val="0"/>
          <w:divBdr>
            <w:top w:val="none" w:sz="0" w:space="0" w:color="auto"/>
            <w:left w:val="none" w:sz="0" w:space="0" w:color="auto"/>
            <w:bottom w:val="none" w:sz="0" w:space="0" w:color="auto"/>
            <w:right w:val="none" w:sz="0" w:space="0" w:color="auto"/>
          </w:divBdr>
        </w:div>
        <w:div w:id="659578284">
          <w:marLeft w:val="1800"/>
          <w:marRight w:val="0"/>
          <w:marTop w:val="0"/>
          <w:marBottom w:val="0"/>
          <w:divBdr>
            <w:top w:val="none" w:sz="0" w:space="0" w:color="auto"/>
            <w:left w:val="none" w:sz="0" w:space="0" w:color="auto"/>
            <w:bottom w:val="none" w:sz="0" w:space="0" w:color="auto"/>
            <w:right w:val="none" w:sz="0" w:space="0" w:color="auto"/>
          </w:divBdr>
        </w:div>
        <w:div w:id="2112629449">
          <w:marLeft w:val="1166"/>
          <w:marRight w:val="0"/>
          <w:marTop w:val="0"/>
          <w:marBottom w:val="0"/>
          <w:divBdr>
            <w:top w:val="none" w:sz="0" w:space="0" w:color="auto"/>
            <w:left w:val="none" w:sz="0" w:space="0" w:color="auto"/>
            <w:bottom w:val="none" w:sz="0" w:space="0" w:color="auto"/>
            <w:right w:val="none" w:sz="0" w:space="0" w:color="auto"/>
          </w:divBdr>
        </w:div>
      </w:divsChild>
    </w:div>
    <w:div w:id="1988125468">
      <w:bodyDiv w:val="1"/>
      <w:marLeft w:val="0"/>
      <w:marRight w:val="0"/>
      <w:marTop w:val="0"/>
      <w:marBottom w:val="0"/>
      <w:divBdr>
        <w:top w:val="none" w:sz="0" w:space="0" w:color="auto"/>
        <w:left w:val="none" w:sz="0" w:space="0" w:color="auto"/>
        <w:bottom w:val="none" w:sz="0" w:space="0" w:color="auto"/>
        <w:right w:val="none" w:sz="0" w:space="0" w:color="auto"/>
      </w:divBdr>
    </w:div>
    <w:div w:id="1995059895">
      <w:bodyDiv w:val="1"/>
      <w:marLeft w:val="0"/>
      <w:marRight w:val="0"/>
      <w:marTop w:val="0"/>
      <w:marBottom w:val="0"/>
      <w:divBdr>
        <w:top w:val="none" w:sz="0" w:space="0" w:color="auto"/>
        <w:left w:val="none" w:sz="0" w:space="0" w:color="auto"/>
        <w:bottom w:val="none" w:sz="0" w:space="0" w:color="auto"/>
        <w:right w:val="none" w:sz="0" w:space="0" w:color="auto"/>
      </w:divBdr>
    </w:div>
    <w:div w:id="2000379407">
      <w:bodyDiv w:val="1"/>
      <w:marLeft w:val="0"/>
      <w:marRight w:val="0"/>
      <w:marTop w:val="0"/>
      <w:marBottom w:val="0"/>
      <w:divBdr>
        <w:top w:val="none" w:sz="0" w:space="0" w:color="auto"/>
        <w:left w:val="none" w:sz="0" w:space="0" w:color="auto"/>
        <w:bottom w:val="none" w:sz="0" w:space="0" w:color="auto"/>
        <w:right w:val="none" w:sz="0" w:space="0" w:color="auto"/>
      </w:divBdr>
      <w:divsChild>
        <w:div w:id="873889323">
          <w:marLeft w:val="1166"/>
          <w:marRight w:val="0"/>
          <w:marTop w:val="86"/>
          <w:marBottom w:val="0"/>
          <w:divBdr>
            <w:top w:val="none" w:sz="0" w:space="0" w:color="auto"/>
            <w:left w:val="none" w:sz="0" w:space="0" w:color="auto"/>
            <w:bottom w:val="none" w:sz="0" w:space="0" w:color="auto"/>
            <w:right w:val="none" w:sz="0" w:space="0" w:color="auto"/>
          </w:divBdr>
        </w:div>
      </w:divsChild>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17951386">
      <w:bodyDiv w:val="1"/>
      <w:marLeft w:val="0"/>
      <w:marRight w:val="0"/>
      <w:marTop w:val="0"/>
      <w:marBottom w:val="0"/>
      <w:divBdr>
        <w:top w:val="none" w:sz="0" w:space="0" w:color="auto"/>
        <w:left w:val="none" w:sz="0" w:space="0" w:color="auto"/>
        <w:bottom w:val="none" w:sz="0" w:space="0" w:color="auto"/>
        <w:right w:val="none" w:sz="0" w:space="0" w:color="auto"/>
      </w:divBdr>
    </w:div>
    <w:div w:id="2021195870">
      <w:bodyDiv w:val="1"/>
      <w:marLeft w:val="0"/>
      <w:marRight w:val="0"/>
      <w:marTop w:val="0"/>
      <w:marBottom w:val="0"/>
      <w:divBdr>
        <w:top w:val="none" w:sz="0" w:space="0" w:color="auto"/>
        <w:left w:val="none" w:sz="0" w:space="0" w:color="auto"/>
        <w:bottom w:val="none" w:sz="0" w:space="0" w:color="auto"/>
        <w:right w:val="none" w:sz="0" w:space="0" w:color="auto"/>
      </w:divBdr>
      <w:divsChild>
        <w:div w:id="1746957043">
          <w:marLeft w:val="1267"/>
          <w:marRight w:val="0"/>
          <w:marTop w:val="0"/>
          <w:marBottom w:val="0"/>
          <w:divBdr>
            <w:top w:val="none" w:sz="0" w:space="0" w:color="auto"/>
            <w:left w:val="none" w:sz="0" w:space="0" w:color="auto"/>
            <w:bottom w:val="none" w:sz="0" w:space="0" w:color="auto"/>
            <w:right w:val="none" w:sz="0" w:space="0" w:color="auto"/>
          </w:divBdr>
        </w:div>
      </w:divsChild>
    </w:div>
    <w:div w:id="2023781973">
      <w:bodyDiv w:val="1"/>
      <w:marLeft w:val="0"/>
      <w:marRight w:val="0"/>
      <w:marTop w:val="0"/>
      <w:marBottom w:val="0"/>
      <w:divBdr>
        <w:top w:val="none" w:sz="0" w:space="0" w:color="auto"/>
        <w:left w:val="none" w:sz="0" w:space="0" w:color="auto"/>
        <w:bottom w:val="none" w:sz="0" w:space="0" w:color="auto"/>
        <w:right w:val="none" w:sz="0" w:space="0" w:color="auto"/>
      </w:divBdr>
    </w:div>
    <w:div w:id="2032102436">
      <w:bodyDiv w:val="1"/>
      <w:marLeft w:val="0"/>
      <w:marRight w:val="0"/>
      <w:marTop w:val="0"/>
      <w:marBottom w:val="0"/>
      <w:divBdr>
        <w:top w:val="none" w:sz="0" w:space="0" w:color="auto"/>
        <w:left w:val="none" w:sz="0" w:space="0" w:color="auto"/>
        <w:bottom w:val="none" w:sz="0" w:space="0" w:color="auto"/>
        <w:right w:val="none" w:sz="0" w:space="0" w:color="auto"/>
      </w:divBdr>
    </w:div>
    <w:div w:id="2045672775">
      <w:bodyDiv w:val="1"/>
      <w:marLeft w:val="0"/>
      <w:marRight w:val="0"/>
      <w:marTop w:val="0"/>
      <w:marBottom w:val="0"/>
      <w:divBdr>
        <w:top w:val="none" w:sz="0" w:space="0" w:color="auto"/>
        <w:left w:val="none" w:sz="0" w:space="0" w:color="auto"/>
        <w:bottom w:val="none" w:sz="0" w:space="0" w:color="auto"/>
        <w:right w:val="none" w:sz="0" w:space="0" w:color="auto"/>
      </w:divBdr>
      <w:divsChild>
        <w:div w:id="126163249">
          <w:marLeft w:val="1987"/>
          <w:marRight w:val="0"/>
          <w:marTop w:val="100"/>
          <w:marBottom w:val="0"/>
          <w:divBdr>
            <w:top w:val="none" w:sz="0" w:space="0" w:color="auto"/>
            <w:left w:val="none" w:sz="0" w:space="0" w:color="auto"/>
            <w:bottom w:val="none" w:sz="0" w:space="0" w:color="auto"/>
            <w:right w:val="none" w:sz="0" w:space="0" w:color="auto"/>
          </w:divBdr>
        </w:div>
        <w:div w:id="619722210">
          <w:marLeft w:val="1699"/>
          <w:marRight w:val="0"/>
          <w:marTop w:val="120"/>
          <w:marBottom w:val="0"/>
          <w:divBdr>
            <w:top w:val="none" w:sz="0" w:space="0" w:color="auto"/>
            <w:left w:val="none" w:sz="0" w:space="0" w:color="auto"/>
            <w:bottom w:val="none" w:sz="0" w:space="0" w:color="auto"/>
            <w:right w:val="none" w:sz="0" w:space="0" w:color="auto"/>
          </w:divBdr>
        </w:div>
        <w:div w:id="1273588203">
          <w:marLeft w:val="1987"/>
          <w:marRight w:val="0"/>
          <w:marTop w:val="100"/>
          <w:marBottom w:val="0"/>
          <w:divBdr>
            <w:top w:val="none" w:sz="0" w:space="0" w:color="auto"/>
            <w:left w:val="none" w:sz="0" w:space="0" w:color="auto"/>
            <w:bottom w:val="none" w:sz="0" w:space="0" w:color="auto"/>
            <w:right w:val="none" w:sz="0" w:space="0" w:color="auto"/>
          </w:divBdr>
        </w:div>
      </w:divsChild>
    </w:div>
    <w:div w:id="2047440492">
      <w:bodyDiv w:val="1"/>
      <w:marLeft w:val="0"/>
      <w:marRight w:val="0"/>
      <w:marTop w:val="0"/>
      <w:marBottom w:val="0"/>
      <w:divBdr>
        <w:top w:val="none" w:sz="0" w:space="0" w:color="auto"/>
        <w:left w:val="none" w:sz="0" w:space="0" w:color="auto"/>
        <w:bottom w:val="none" w:sz="0" w:space="0" w:color="auto"/>
        <w:right w:val="none" w:sz="0" w:space="0" w:color="auto"/>
      </w:divBdr>
    </w:div>
    <w:div w:id="2048067284">
      <w:bodyDiv w:val="1"/>
      <w:marLeft w:val="0"/>
      <w:marRight w:val="0"/>
      <w:marTop w:val="0"/>
      <w:marBottom w:val="0"/>
      <w:divBdr>
        <w:top w:val="none" w:sz="0" w:space="0" w:color="auto"/>
        <w:left w:val="none" w:sz="0" w:space="0" w:color="auto"/>
        <w:bottom w:val="none" w:sz="0" w:space="0" w:color="auto"/>
        <w:right w:val="none" w:sz="0" w:space="0" w:color="auto"/>
      </w:divBdr>
      <w:divsChild>
        <w:div w:id="1041831694">
          <w:marLeft w:val="0"/>
          <w:marRight w:val="0"/>
          <w:marTop w:val="60"/>
          <w:marBottom w:val="60"/>
          <w:divBdr>
            <w:top w:val="none" w:sz="0" w:space="0" w:color="auto"/>
            <w:left w:val="none" w:sz="0" w:space="0" w:color="auto"/>
            <w:bottom w:val="none" w:sz="0" w:space="0" w:color="auto"/>
            <w:right w:val="none" w:sz="0" w:space="0" w:color="auto"/>
          </w:divBdr>
        </w:div>
      </w:divsChild>
    </w:div>
    <w:div w:id="2050256004">
      <w:bodyDiv w:val="1"/>
      <w:marLeft w:val="0"/>
      <w:marRight w:val="0"/>
      <w:marTop w:val="0"/>
      <w:marBottom w:val="0"/>
      <w:divBdr>
        <w:top w:val="none" w:sz="0" w:space="0" w:color="auto"/>
        <w:left w:val="none" w:sz="0" w:space="0" w:color="auto"/>
        <w:bottom w:val="none" w:sz="0" w:space="0" w:color="auto"/>
        <w:right w:val="none" w:sz="0" w:space="0" w:color="auto"/>
      </w:divBdr>
      <w:divsChild>
        <w:div w:id="931863433">
          <w:marLeft w:val="2520"/>
          <w:marRight w:val="0"/>
          <w:marTop w:val="67"/>
          <w:marBottom w:val="0"/>
          <w:divBdr>
            <w:top w:val="none" w:sz="0" w:space="0" w:color="auto"/>
            <w:left w:val="none" w:sz="0" w:space="0" w:color="auto"/>
            <w:bottom w:val="none" w:sz="0" w:space="0" w:color="auto"/>
            <w:right w:val="none" w:sz="0" w:space="0" w:color="auto"/>
          </w:divBdr>
        </w:div>
        <w:div w:id="1082023205">
          <w:marLeft w:val="2520"/>
          <w:marRight w:val="0"/>
          <w:marTop w:val="67"/>
          <w:marBottom w:val="0"/>
          <w:divBdr>
            <w:top w:val="none" w:sz="0" w:space="0" w:color="auto"/>
            <w:left w:val="none" w:sz="0" w:space="0" w:color="auto"/>
            <w:bottom w:val="none" w:sz="0" w:space="0" w:color="auto"/>
            <w:right w:val="none" w:sz="0" w:space="0" w:color="auto"/>
          </w:divBdr>
        </w:div>
      </w:divsChild>
    </w:div>
    <w:div w:id="2055303271">
      <w:bodyDiv w:val="1"/>
      <w:marLeft w:val="0"/>
      <w:marRight w:val="0"/>
      <w:marTop w:val="0"/>
      <w:marBottom w:val="0"/>
      <w:divBdr>
        <w:top w:val="none" w:sz="0" w:space="0" w:color="auto"/>
        <w:left w:val="none" w:sz="0" w:space="0" w:color="auto"/>
        <w:bottom w:val="none" w:sz="0" w:space="0" w:color="auto"/>
        <w:right w:val="none" w:sz="0" w:space="0" w:color="auto"/>
      </w:divBdr>
    </w:div>
    <w:div w:id="2056543457">
      <w:bodyDiv w:val="1"/>
      <w:marLeft w:val="0"/>
      <w:marRight w:val="0"/>
      <w:marTop w:val="0"/>
      <w:marBottom w:val="0"/>
      <w:divBdr>
        <w:top w:val="none" w:sz="0" w:space="0" w:color="auto"/>
        <w:left w:val="none" w:sz="0" w:space="0" w:color="auto"/>
        <w:bottom w:val="none" w:sz="0" w:space="0" w:color="auto"/>
        <w:right w:val="none" w:sz="0" w:space="0" w:color="auto"/>
      </w:divBdr>
    </w:div>
    <w:div w:id="2061511973">
      <w:bodyDiv w:val="1"/>
      <w:marLeft w:val="0"/>
      <w:marRight w:val="0"/>
      <w:marTop w:val="0"/>
      <w:marBottom w:val="0"/>
      <w:divBdr>
        <w:top w:val="none" w:sz="0" w:space="0" w:color="auto"/>
        <w:left w:val="none" w:sz="0" w:space="0" w:color="auto"/>
        <w:bottom w:val="none" w:sz="0" w:space="0" w:color="auto"/>
        <w:right w:val="none" w:sz="0" w:space="0" w:color="auto"/>
      </w:divBdr>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4427492">
      <w:bodyDiv w:val="1"/>
      <w:marLeft w:val="0"/>
      <w:marRight w:val="0"/>
      <w:marTop w:val="0"/>
      <w:marBottom w:val="0"/>
      <w:divBdr>
        <w:top w:val="none" w:sz="0" w:space="0" w:color="auto"/>
        <w:left w:val="none" w:sz="0" w:space="0" w:color="auto"/>
        <w:bottom w:val="none" w:sz="0" w:space="0" w:color="auto"/>
        <w:right w:val="none" w:sz="0" w:space="0" w:color="auto"/>
      </w:divBdr>
      <w:divsChild>
        <w:div w:id="279461389">
          <w:marLeft w:val="547"/>
          <w:marRight w:val="0"/>
          <w:marTop w:val="0"/>
          <w:marBottom w:val="0"/>
          <w:divBdr>
            <w:top w:val="none" w:sz="0" w:space="0" w:color="auto"/>
            <w:left w:val="none" w:sz="0" w:space="0" w:color="auto"/>
            <w:bottom w:val="none" w:sz="0" w:space="0" w:color="auto"/>
            <w:right w:val="none" w:sz="0" w:space="0" w:color="auto"/>
          </w:divBdr>
        </w:div>
        <w:div w:id="338168028">
          <w:marLeft w:val="1267"/>
          <w:marRight w:val="0"/>
          <w:marTop w:val="0"/>
          <w:marBottom w:val="0"/>
          <w:divBdr>
            <w:top w:val="none" w:sz="0" w:space="0" w:color="auto"/>
            <w:left w:val="none" w:sz="0" w:space="0" w:color="auto"/>
            <w:bottom w:val="none" w:sz="0" w:space="0" w:color="auto"/>
            <w:right w:val="none" w:sz="0" w:space="0" w:color="auto"/>
          </w:divBdr>
        </w:div>
        <w:div w:id="1280407071">
          <w:marLeft w:val="1267"/>
          <w:marRight w:val="0"/>
          <w:marTop w:val="0"/>
          <w:marBottom w:val="0"/>
          <w:divBdr>
            <w:top w:val="none" w:sz="0" w:space="0" w:color="auto"/>
            <w:left w:val="none" w:sz="0" w:space="0" w:color="auto"/>
            <w:bottom w:val="none" w:sz="0" w:space="0" w:color="auto"/>
            <w:right w:val="none" w:sz="0" w:space="0" w:color="auto"/>
          </w:divBdr>
        </w:div>
        <w:div w:id="1790314009">
          <w:marLeft w:val="1267"/>
          <w:marRight w:val="0"/>
          <w:marTop w:val="0"/>
          <w:marBottom w:val="0"/>
          <w:divBdr>
            <w:top w:val="none" w:sz="0" w:space="0" w:color="auto"/>
            <w:left w:val="none" w:sz="0" w:space="0" w:color="auto"/>
            <w:bottom w:val="none" w:sz="0" w:space="0" w:color="auto"/>
            <w:right w:val="none" w:sz="0" w:space="0" w:color="auto"/>
          </w:divBdr>
        </w:div>
      </w:divsChild>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78238200">
      <w:bodyDiv w:val="1"/>
      <w:marLeft w:val="0"/>
      <w:marRight w:val="0"/>
      <w:marTop w:val="0"/>
      <w:marBottom w:val="0"/>
      <w:divBdr>
        <w:top w:val="none" w:sz="0" w:space="0" w:color="auto"/>
        <w:left w:val="none" w:sz="0" w:space="0" w:color="auto"/>
        <w:bottom w:val="none" w:sz="0" w:space="0" w:color="auto"/>
        <w:right w:val="none" w:sz="0" w:space="0" w:color="auto"/>
      </w:divBdr>
    </w:div>
    <w:div w:id="2078822587">
      <w:bodyDiv w:val="1"/>
      <w:marLeft w:val="0"/>
      <w:marRight w:val="0"/>
      <w:marTop w:val="0"/>
      <w:marBottom w:val="0"/>
      <w:divBdr>
        <w:top w:val="none" w:sz="0" w:space="0" w:color="auto"/>
        <w:left w:val="none" w:sz="0" w:space="0" w:color="auto"/>
        <w:bottom w:val="none" w:sz="0" w:space="0" w:color="auto"/>
        <w:right w:val="none" w:sz="0" w:space="0" w:color="auto"/>
      </w:divBdr>
      <w:divsChild>
        <w:div w:id="360984312">
          <w:marLeft w:val="1195"/>
          <w:marRight w:val="0"/>
          <w:marTop w:val="213"/>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90687376">
      <w:bodyDiv w:val="1"/>
      <w:marLeft w:val="0"/>
      <w:marRight w:val="0"/>
      <w:marTop w:val="0"/>
      <w:marBottom w:val="0"/>
      <w:divBdr>
        <w:top w:val="none" w:sz="0" w:space="0" w:color="auto"/>
        <w:left w:val="none" w:sz="0" w:space="0" w:color="auto"/>
        <w:bottom w:val="none" w:sz="0" w:space="0" w:color="auto"/>
        <w:right w:val="none" w:sz="0" w:space="0" w:color="auto"/>
      </w:divBdr>
      <w:divsChild>
        <w:div w:id="1228341925">
          <w:marLeft w:val="706"/>
          <w:marRight w:val="0"/>
          <w:marTop w:val="60"/>
          <w:marBottom w:val="60"/>
          <w:divBdr>
            <w:top w:val="none" w:sz="0" w:space="0" w:color="auto"/>
            <w:left w:val="none" w:sz="0" w:space="0" w:color="auto"/>
            <w:bottom w:val="none" w:sz="0" w:space="0" w:color="auto"/>
            <w:right w:val="none" w:sz="0" w:space="0" w:color="auto"/>
          </w:divBdr>
        </w:div>
      </w:divsChild>
    </w:div>
    <w:div w:id="2094348804">
      <w:bodyDiv w:val="1"/>
      <w:marLeft w:val="0"/>
      <w:marRight w:val="0"/>
      <w:marTop w:val="0"/>
      <w:marBottom w:val="0"/>
      <w:divBdr>
        <w:top w:val="none" w:sz="0" w:space="0" w:color="auto"/>
        <w:left w:val="none" w:sz="0" w:space="0" w:color="auto"/>
        <w:bottom w:val="none" w:sz="0" w:space="0" w:color="auto"/>
        <w:right w:val="none" w:sz="0" w:space="0" w:color="auto"/>
      </w:divBdr>
      <w:divsChild>
        <w:div w:id="1614902437">
          <w:marLeft w:val="1195"/>
          <w:marRight w:val="0"/>
          <w:marTop w:val="213"/>
          <w:marBottom w:val="0"/>
          <w:divBdr>
            <w:top w:val="none" w:sz="0" w:space="0" w:color="auto"/>
            <w:left w:val="none" w:sz="0" w:space="0" w:color="auto"/>
            <w:bottom w:val="none" w:sz="0" w:space="0" w:color="auto"/>
            <w:right w:val="none" w:sz="0" w:space="0" w:color="auto"/>
          </w:divBdr>
        </w:div>
      </w:divsChild>
    </w:div>
    <w:div w:id="2096050529">
      <w:bodyDiv w:val="1"/>
      <w:marLeft w:val="0"/>
      <w:marRight w:val="0"/>
      <w:marTop w:val="0"/>
      <w:marBottom w:val="0"/>
      <w:divBdr>
        <w:top w:val="none" w:sz="0" w:space="0" w:color="auto"/>
        <w:left w:val="none" w:sz="0" w:space="0" w:color="auto"/>
        <w:bottom w:val="none" w:sz="0" w:space="0" w:color="auto"/>
        <w:right w:val="none" w:sz="0" w:space="0" w:color="auto"/>
      </w:divBdr>
    </w:div>
    <w:div w:id="2097707200">
      <w:bodyDiv w:val="1"/>
      <w:marLeft w:val="0"/>
      <w:marRight w:val="0"/>
      <w:marTop w:val="0"/>
      <w:marBottom w:val="0"/>
      <w:divBdr>
        <w:top w:val="none" w:sz="0" w:space="0" w:color="auto"/>
        <w:left w:val="none" w:sz="0" w:space="0" w:color="auto"/>
        <w:bottom w:val="none" w:sz="0" w:space="0" w:color="auto"/>
        <w:right w:val="none" w:sz="0" w:space="0" w:color="auto"/>
      </w:divBdr>
    </w:div>
    <w:div w:id="2110852582">
      <w:bodyDiv w:val="1"/>
      <w:marLeft w:val="0"/>
      <w:marRight w:val="0"/>
      <w:marTop w:val="0"/>
      <w:marBottom w:val="0"/>
      <w:divBdr>
        <w:top w:val="none" w:sz="0" w:space="0" w:color="auto"/>
        <w:left w:val="none" w:sz="0" w:space="0" w:color="auto"/>
        <w:bottom w:val="none" w:sz="0" w:space="0" w:color="auto"/>
        <w:right w:val="none" w:sz="0" w:space="0" w:color="auto"/>
      </w:divBdr>
    </w:div>
    <w:div w:id="2113933486">
      <w:bodyDiv w:val="1"/>
      <w:marLeft w:val="0"/>
      <w:marRight w:val="0"/>
      <w:marTop w:val="0"/>
      <w:marBottom w:val="0"/>
      <w:divBdr>
        <w:top w:val="none" w:sz="0" w:space="0" w:color="auto"/>
        <w:left w:val="none" w:sz="0" w:space="0" w:color="auto"/>
        <w:bottom w:val="none" w:sz="0" w:space="0" w:color="auto"/>
        <w:right w:val="none" w:sz="0" w:space="0" w:color="auto"/>
      </w:divBdr>
      <w:divsChild>
        <w:div w:id="1958675349">
          <w:marLeft w:val="446"/>
          <w:marRight w:val="0"/>
          <w:marTop w:val="120"/>
          <w:marBottom w:val="0"/>
          <w:divBdr>
            <w:top w:val="none" w:sz="0" w:space="0" w:color="auto"/>
            <w:left w:val="none" w:sz="0" w:space="0" w:color="auto"/>
            <w:bottom w:val="none" w:sz="0" w:space="0" w:color="auto"/>
            <w:right w:val="none" w:sz="0" w:space="0" w:color="auto"/>
          </w:divBdr>
        </w:div>
      </w:divsChild>
    </w:div>
    <w:div w:id="2116290842">
      <w:bodyDiv w:val="1"/>
      <w:marLeft w:val="0"/>
      <w:marRight w:val="0"/>
      <w:marTop w:val="0"/>
      <w:marBottom w:val="0"/>
      <w:divBdr>
        <w:top w:val="none" w:sz="0" w:space="0" w:color="auto"/>
        <w:left w:val="none" w:sz="0" w:space="0" w:color="auto"/>
        <w:bottom w:val="none" w:sz="0" w:space="0" w:color="auto"/>
        <w:right w:val="none" w:sz="0" w:space="0" w:color="auto"/>
      </w:divBdr>
    </w:div>
    <w:div w:id="2123331048">
      <w:bodyDiv w:val="1"/>
      <w:marLeft w:val="0"/>
      <w:marRight w:val="0"/>
      <w:marTop w:val="0"/>
      <w:marBottom w:val="0"/>
      <w:divBdr>
        <w:top w:val="none" w:sz="0" w:space="0" w:color="auto"/>
        <w:left w:val="none" w:sz="0" w:space="0" w:color="auto"/>
        <w:bottom w:val="none" w:sz="0" w:space="0" w:color="auto"/>
        <w:right w:val="none" w:sz="0" w:space="0" w:color="auto"/>
      </w:divBdr>
      <w:divsChild>
        <w:div w:id="1000162055">
          <w:marLeft w:val="1987"/>
          <w:marRight w:val="0"/>
          <w:marTop w:val="10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sChild>
    </w:div>
    <w:div w:id="2126845731">
      <w:bodyDiv w:val="1"/>
      <w:marLeft w:val="0"/>
      <w:marRight w:val="0"/>
      <w:marTop w:val="0"/>
      <w:marBottom w:val="0"/>
      <w:divBdr>
        <w:top w:val="none" w:sz="0" w:space="0" w:color="auto"/>
        <w:left w:val="none" w:sz="0" w:space="0" w:color="auto"/>
        <w:bottom w:val="none" w:sz="0" w:space="0" w:color="auto"/>
        <w:right w:val="none" w:sz="0" w:space="0" w:color="auto"/>
      </w:divBdr>
      <w:divsChild>
        <w:div w:id="2051609003">
          <w:marLeft w:val="2419"/>
          <w:marRight w:val="0"/>
          <w:marTop w:val="0"/>
          <w:marBottom w:val="0"/>
          <w:divBdr>
            <w:top w:val="none" w:sz="0" w:space="0" w:color="auto"/>
            <w:left w:val="none" w:sz="0" w:space="0" w:color="auto"/>
            <w:bottom w:val="none" w:sz="0" w:space="0" w:color="auto"/>
            <w:right w:val="none" w:sz="0" w:space="0" w:color="auto"/>
          </w:divBdr>
        </w:div>
        <w:div w:id="659818997">
          <w:marLeft w:val="2419"/>
          <w:marRight w:val="0"/>
          <w:marTop w:val="0"/>
          <w:marBottom w:val="0"/>
          <w:divBdr>
            <w:top w:val="none" w:sz="0" w:space="0" w:color="auto"/>
            <w:left w:val="none" w:sz="0" w:space="0" w:color="auto"/>
            <w:bottom w:val="none" w:sz="0" w:space="0" w:color="auto"/>
            <w:right w:val="none" w:sz="0" w:space="0" w:color="auto"/>
          </w:divBdr>
        </w:div>
      </w:divsChild>
    </w:div>
    <w:div w:id="2137674940">
      <w:bodyDiv w:val="1"/>
      <w:marLeft w:val="0"/>
      <w:marRight w:val="0"/>
      <w:marTop w:val="0"/>
      <w:marBottom w:val="0"/>
      <w:divBdr>
        <w:top w:val="none" w:sz="0" w:space="0" w:color="auto"/>
        <w:left w:val="none" w:sz="0" w:space="0" w:color="auto"/>
        <w:bottom w:val="none" w:sz="0" w:space="0" w:color="auto"/>
        <w:right w:val="none" w:sz="0" w:space="0" w:color="auto"/>
      </w:divBdr>
      <w:divsChild>
        <w:div w:id="1778789225">
          <w:marLeft w:val="1195"/>
          <w:marRight w:val="0"/>
          <w:marTop w:val="213"/>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155001832">
          <w:marLeft w:val="1800"/>
          <w:marRight w:val="0"/>
          <w:marTop w:val="67"/>
          <w:marBottom w:val="0"/>
          <w:divBdr>
            <w:top w:val="none" w:sz="0" w:space="0" w:color="auto"/>
            <w:left w:val="none" w:sz="0" w:space="0" w:color="auto"/>
            <w:bottom w:val="none" w:sz="0" w:space="0" w:color="auto"/>
            <w:right w:val="none" w:sz="0" w:space="0" w:color="auto"/>
          </w:divBdr>
        </w:div>
        <w:div w:id="237641281">
          <w:marLeft w:val="1166"/>
          <w:marRight w:val="0"/>
          <w:marTop w:val="86"/>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438A59A-AEC5-404E-BA01-DC896AF58C91}">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2.xml><?xml version="1.0" encoding="utf-8"?>
<ds:datastoreItem xmlns:ds="http://schemas.openxmlformats.org/officeDocument/2006/customXml" ds:itemID="{1E34AD63-671C-42F5-AB45-252A6C7703A1}">
  <ds:schemaRefs>
    <ds:schemaRef ds:uri="http://schemas.microsoft.com/sharepoint/v3/contenttype/forms"/>
  </ds:schemaRefs>
</ds:datastoreItem>
</file>

<file path=customXml/itemProps3.xml><?xml version="1.0" encoding="utf-8"?>
<ds:datastoreItem xmlns:ds="http://schemas.openxmlformats.org/officeDocument/2006/customXml" ds:itemID="{AADA5D51-B0CF-4A48-8903-F0743317C4F4}">
  <ds:schemaRefs>
    <ds:schemaRef ds:uri="http://schemas.openxmlformats.org/officeDocument/2006/bibliography"/>
  </ds:schemaRefs>
</ds:datastoreItem>
</file>

<file path=customXml/itemProps4.xml><?xml version="1.0" encoding="utf-8"?>
<ds:datastoreItem xmlns:ds="http://schemas.openxmlformats.org/officeDocument/2006/customXml" ds:itemID="{9AFB46FF-C4E2-410D-8946-30AF81966D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16523</TotalTime>
  <Pages>1</Pages>
  <Words>1547</Words>
  <Characters>8823</Characters>
  <Application>Microsoft Office Word</Application>
  <DocSecurity>0</DocSecurity>
  <Lines>73</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LAA</vt:lpstr>
      <vt:lpstr>LAA</vt:lpstr>
    </vt:vector>
  </TitlesOfParts>
  <Company>MediaTek</Company>
  <LinksUpToDate>false</LinksUpToDate>
  <CharactersWithSpaces>10350</CharactersWithSpaces>
  <SharedDoc>false</SharedDoc>
  <HLinks>
    <vt:vector size="6" baseType="variant">
      <vt:variant>
        <vt:i4>6881287</vt:i4>
      </vt:variant>
      <vt:variant>
        <vt:i4>0</vt:i4>
      </vt:variant>
      <vt:variant>
        <vt:i4>0</vt:i4>
      </vt:variant>
      <vt:variant>
        <vt:i4>5</vt:i4>
      </vt:variant>
      <vt:variant>
        <vt:lpwstr>http://www.3gpp.org/ftp/tsg_ran/WG1_RL1/TSGR1_81/Invitation/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NR-U</dc:title>
  <dc:subject/>
  <dc:creator>MediaTek Inc.;Darcy Tsai (蔡承融)</dc:creator>
  <cp:keywords/>
  <dc:description/>
  <cp:lastModifiedBy>Darcy Tsai (蔡承融)</cp:lastModifiedBy>
  <cp:revision>51</cp:revision>
  <cp:lastPrinted>2019-01-31T12:19:00Z</cp:lastPrinted>
  <dcterms:created xsi:type="dcterms:W3CDTF">2023-08-08T09:57:00Z</dcterms:created>
  <dcterms:modified xsi:type="dcterms:W3CDTF">2024-05-10T10:09:00Z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dc65bad6-c3d2-4c60-86f7-7994a3368a7d</vt:lpwstr>
  </property>
  <property fmtid="{D5CDD505-2E9C-101B-9397-08002B2CF9AE}" pid="3" name="CTP_TimeStamp">
    <vt:lpwstr>2018-05-12 01:28:07Z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0x010100186942121D0D154CBD2D3F76445276D6</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y fmtid="{D5CDD505-2E9C-101B-9397-08002B2CF9AE}" pid="15" name="Document_x0020_Type">
    <vt:lpwstr/>
  </property>
  <property fmtid="{D5CDD505-2E9C-101B-9397-08002B2CF9AE}" pid="16" name="Technical_x0020_Type">
    <vt:lpwstr/>
  </property>
  <property fmtid="{D5CDD505-2E9C-101B-9397-08002B2CF9AE}" pid="17" name="Technical Type">
    <vt:lpwstr/>
  </property>
  <property fmtid="{D5CDD505-2E9C-101B-9397-08002B2CF9AE}" pid="18" name="Document Type">
    <vt:lpwstr/>
  </property>
  <property fmtid="{D5CDD505-2E9C-101B-9397-08002B2CF9AE}" pid="19" name="MSIP_Label_83bcef13-7cac-433f-ba1d-47a323951816_Enabled">
    <vt:lpwstr>true</vt:lpwstr>
  </property>
  <property fmtid="{D5CDD505-2E9C-101B-9397-08002B2CF9AE}" pid="20" name="MSIP_Label_83bcef13-7cac-433f-ba1d-47a323951816_SetDate">
    <vt:lpwstr>2023-02-17T07:56:18Z</vt:lpwstr>
  </property>
  <property fmtid="{D5CDD505-2E9C-101B-9397-08002B2CF9AE}" pid="21" name="MSIP_Label_83bcef13-7cac-433f-ba1d-47a323951816_Method">
    <vt:lpwstr>Privileged</vt:lpwstr>
  </property>
  <property fmtid="{D5CDD505-2E9C-101B-9397-08002B2CF9AE}" pid="22" name="MSIP_Label_83bcef13-7cac-433f-ba1d-47a323951816_Name">
    <vt:lpwstr>MTK_Unclassified</vt:lpwstr>
  </property>
  <property fmtid="{D5CDD505-2E9C-101B-9397-08002B2CF9AE}" pid="23" name="MSIP_Label_83bcef13-7cac-433f-ba1d-47a323951816_SiteId">
    <vt:lpwstr>a7687ede-7a6b-4ef6-bace-642f677fbe31</vt:lpwstr>
  </property>
  <property fmtid="{D5CDD505-2E9C-101B-9397-08002B2CF9AE}" pid="24" name="MSIP_Label_83bcef13-7cac-433f-ba1d-47a323951816_ActionId">
    <vt:lpwstr>61102dbf-a41a-44ca-a737-d08af4b042c9</vt:lpwstr>
  </property>
  <property fmtid="{D5CDD505-2E9C-101B-9397-08002B2CF9AE}" pid="25" name="MSIP_Label_83bcef13-7cac-433f-ba1d-47a323951816_ContentBits">
    <vt:lpwstr>0</vt:lpwstr>
  </property>
</Properties>
</file>