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C7A" w:rsidRPr="00C11E74" w:rsidRDefault="005B7C7A" w:rsidP="005B7C7A">
      <w:pPr>
        <w:pStyle w:val="3GPPHeader"/>
        <w:spacing w:after="60"/>
        <w:rPr>
          <w:szCs w:val="24"/>
        </w:rPr>
      </w:pPr>
      <w:r w:rsidRPr="00C11E74">
        <w:rPr>
          <w:szCs w:val="24"/>
        </w:rPr>
        <w:t>3GPP TSG RAN WG1 Meeting #117</w:t>
      </w:r>
      <w:r w:rsidRPr="00C11E74">
        <w:rPr>
          <w:szCs w:val="24"/>
        </w:rPr>
        <w:tab/>
        <w:t>R1-2405349</w:t>
      </w:r>
    </w:p>
    <w:p w:rsidR="005B7C7A" w:rsidRPr="00A25381" w:rsidRDefault="005B7C7A" w:rsidP="005B7C7A">
      <w:pPr>
        <w:pStyle w:val="3GPPHeader"/>
        <w:rPr>
          <w:color w:val="000000" w:themeColor="text1"/>
        </w:rPr>
      </w:pPr>
      <w:r>
        <w:t>Fukuoka City, Fukuoka, Japan, May 20</w:t>
      </w:r>
      <w:r w:rsidRPr="00E72C12">
        <w:rPr>
          <w:vertAlign w:val="superscript"/>
        </w:rPr>
        <w:t>th</w:t>
      </w:r>
      <w:r>
        <w:t xml:space="preserve"> – May 24</w:t>
      </w:r>
      <w:r w:rsidRPr="00E72C12">
        <w:rPr>
          <w:vertAlign w:val="superscript"/>
        </w:rPr>
        <w:t>th</w:t>
      </w:r>
      <w:r>
        <w:t>, 2024</w:t>
      </w:r>
    </w:p>
    <w:p w:rsidR="005B7C7A" w:rsidRPr="00A25381" w:rsidRDefault="005B7C7A" w:rsidP="005B7C7A">
      <w:pPr>
        <w:pStyle w:val="3GPPHeader"/>
        <w:rPr>
          <w:color w:val="000000" w:themeColor="text1"/>
        </w:rPr>
      </w:pPr>
    </w:p>
    <w:p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t>9.3.2</w:t>
      </w:r>
    </w:p>
    <w:p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t>Random access on SBFD resources</w:t>
      </w:r>
    </w:p>
    <w:p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rsidR="005B7C7A" w:rsidRPr="00A25381" w:rsidRDefault="005B7C7A" w:rsidP="005B7C7A">
      <w:pPr>
        <w:pStyle w:val="1"/>
        <w:jc w:val="both"/>
        <w:rPr>
          <w:color w:val="000000" w:themeColor="text1"/>
          <w:lang w:val="en-US"/>
        </w:rPr>
      </w:pPr>
      <w:r w:rsidRPr="00A25381">
        <w:rPr>
          <w:color w:val="000000" w:themeColor="text1"/>
          <w:lang w:val="en-US"/>
        </w:rPr>
        <w:t>Introduction</w:t>
      </w:r>
    </w:p>
    <w:p w:rsidR="005B7C7A" w:rsidRPr="00A25381" w:rsidRDefault="005B7C7A" w:rsidP="005B7C7A">
      <w:pPr>
        <w:pStyle w:val="a8"/>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rsidR="005B7C7A" w:rsidRPr="00A25381" w:rsidRDefault="005B7C7A" w:rsidP="005B7C7A">
      <w:pPr>
        <w:pStyle w:val="a8"/>
        <w:spacing w:before="120"/>
        <w:rPr>
          <w:rFonts w:cs="Arial"/>
          <w:color w:val="000000" w:themeColor="text1"/>
          <w:szCs w:val="20"/>
        </w:rPr>
      </w:pPr>
      <w:r w:rsidRPr="00A25381">
        <w:rPr>
          <w:rFonts w:cs="Arial"/>
          <w:color w:val="000000" w:themeColor="text1"/>
          <w:szCs w:val="20"/>
        </w:rPr>
        <w:t xml:space="preserve">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rsidR="005B7C7A" w:rsidRPr="00A25381" w:rsidRDefault="005B7C7A" w:rsidP="005B7C7A">
      <w:pPr>
        <w:pStyle w:val="a8"/>
        <w:spacing w:before="120"/>
        <w:rPr>
          <w:rFonts w:cs="Arial"/>
          <w:color w:val="000000" w:themeColor="text1"/>
          <w:szCs w:val="20"/>
        </w:rPr>
      </w:pPr>
      <w:r w:rsidRPr="00A25381">
        <w:rPr>
          <w:rFonts w:cs="Arial"/>
          <w:color w:val="000000" w:themeColor="text1"/>
          <w:szCs w:val="20"/>
        </w:rPr>
        <w:t>The Rel-19 WID objectives include introduction of specification support for random access in SBFD symbols at least for RRC_CONNECTED mode and a study phase for RRC_IDLE/INACTIVE modes [1].</w:t>
      </w:r>
    </w:p>
    <w:p w:rsidR="005B7C7A" w:rsidRPr="00A25381" w:rsidRDefault="005B7C7A" w:rsidP="005B7C7A">
      <w:pPr>
        <w:pStyle w:val="a8"/>
        <w:spacing w:before="120"/>
        <w:rPr>
          <w:lang w:eastAsia="ja-JP"/>
        </w:rPr>
      </w:pPr>
      <w:r w:rsidRPr="00A25381">
        <w:rPr>
          <w:rFonts w:cs="Arial"/>
          <w:noProof/>
          <w:color w:val="000000" w:themeColor="text1"/>
          <w:szCs w:val="20"/>
          <w:lang w:eastAsia="ko-KR"/>
        </w:rPr>
        <mc:AlternateContent>
          <mc:Choice Requires="wps">
            <w:drawing>
              <wp:inline distT="0" distB="0" distL="0" distR="0" wp14:anchorId="5FDB5408" wp14:editId="7C33AE6A">
                <wp:extent cx="6120765" cy="1089660"/>
                <wp:effectExtent l="0" t="0" r="1333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rsidR="005B7C7A" w:rsidRPr="009D7189" w:rsidRDefault="005B7C7A" w:rsidP="005B7C7A">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rsidR="005B7C7A" w:rsidRPr="009D7189" w:rsidRDefault="005B7C7A" w:rsidP="005B7C7A">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rsidR="005B7C7A" w:rsidRPr="009D7189" w:rsidRDefault="005B7C7A" w:rsidP="005B7C7A">
                            <w:pPr>
                              <w:numPr>
                                <w:ilvl w:val="1"/>
                                <w:numId w:val="21"/>
                              </w:numPr>
                              <w:tabs>
                                <w:tab w:val="left" w:pos="216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wps:txbx>
                      <wps:bodyPr rot="0" vert="horz" wrap="square" lIns="91440" tIns="45720" rIns="91440" bIns="45720" anchor="t" anchorCtr="0">
                        <a:noAutofit/>
                      </wps:bodyPr>
                    </wps:wsp>
                  </a:graphicData>
                </a:graphic>
              </wp:inline>
            </w:drawing>
          </mc:Choice>
          <mc:Fallback>
            <w:pict>
              <v:shapetype w14:anchorId="5FDB5408" id="_x0000_t202" coordsize="21600,21600" o:spt="202" path="m,l,21600r21600,l21600,xe">
                <v:stroke joinstyle="miter"/>
                <v:path gradientshapeok="t" o:connecttype="rect"/>
              </v:shapetype>
              <v:shape id="Text Box 2" o:spid="_x0000_s1026"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">
                <v:textbox>
                  <w:txbxContent>
                    <w:p w:rsidR="005B7C7A" w:rsidRPr="009D7189" w:rsidRDefault="005B7C7A" w:rsidP="005B7C7A">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rsidR="005B7C7A" w:rsidRPr="009D7189" w:rsidRDefault="005B7C7A" w:rsidP="005B7C7A">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rsidR="005B7C7A" w:rsidRPr="009D7189" w:rsidRDefault="005B7C7A" w:rsidP="005B7C7A">
                      <w:pPr>
                        <w:numPr>
                          <w:ilvl w:val="1"/>
                          <w:numId w:val="21"/>
                        </w:numPr>
                        <w:tabs>
                          <w:tab w:val="left" w:pos="216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v:textbox>
                <w10:anchorlock/>
              </v:shape>
            </w:pict>
          </mc:Fallback>
        </mc:AlternateContent>
      </w:r>
    </w:p>
    <w:p w:rsidR="005B7C7A" w:rsidRDefault="005B7C7A" w:rsidP="005B7C7A">
      <w:pPr>
        <w:pStyle w:val="a8"/>
        <w:spacing w:before="120"/>
        <w:rPr>
          <w:rFonts w:cs="Arial"/>
          <w:color w:val="000000" w:themeColor="text1"/>
          <w:szCs w:val="20"/>
        </w:rPr>
      </w:pPr>
    </w:p>
    <w:p w:rsidR="005B7C7A" w:rsidRDefault="005B7C7A" w:rsidP="005B7C7A">
      <w:pPr>
        <w:pStyle w:val="a8"/>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2 we provide our views on </w:t>
      </w:r>
      <w:r>
        <w:rPr>
          <w:rFonts w:cs="Arial"/>
          <w:color w:val="000000" w:themeColor="text1"/>
          <w:szCs w:val="20"/>
        </w:rPr>
        <w:t xml:space="preserve">remaining open decision points at feature level for </w:t>
      </w:r>
      <w:r w:rsidRPr="0096526E">
        <w:rPr>
          <w:rFonts w:cs="Arial"/>
          <w:color w:val="000000" w:themeColor="text1"/>
          <w:szCs w:val="20"/>
        </w:rPr>
        <w:t>random access in SBFD symbols</w:t>
      </w:r>
      <w:r>
        <w:rPr>
          <w:rFonts w:cs="Arial"/>
          <w:color w:val="000000" w:themeColor="text1"/>
          <w:szCs w:val="20"/>
        </w:rPr>
        <w:t>, i.e., support of the Type-2 RA procedure, Rel-18 PRACH repetition, and random access in SBFD symbols when in RRC_IDLE/INACTIVE modes.</w:t>
      </w:r>
    </w:p>
    <w:p w:rsidR="005B7C7A" w:rsidRDefault="005B7C7A" w:rsidP="005B7C7A">
      <w:pPr>
        <w:pStyle w:val="a8"/>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3 we discuss design aspects </w:t>
      </w:r>
      <w:r>
        <w:rPr>
          <w:rFonts w:cs="Arial"/>
          <w:color w:val="000000" w:themeColor="text1"/>
          <w:szCs w:val="20"/>
        </w:rPr>
        <w:t xml:space="preserve">to specify </w:t>
      </w:r>
      <w:r w:rsidRPr="0096526E">
        <w:rPr>
          <w:rFonts w:cs="Arial"/>
          <w:color w:val="000000" w:themeColor="text1"/>
          <w:szCs w:val="20"/>
        </w:rPr>
        <w:t>support for random access in SBFD symbols</w:t>
      </w:r>
      <w:r>
        <w:rPr>
          <w:rFonts w:cs="Arial"/>
          <w:color w:val="000000" w:themeColor="text1"/>
          <w:szCs w:val="20"/>
        </w:rPr>
        <w:t xml:space="preserve">. The </w:t>
      </w:r>
      <w:r w:rsidRPr="0096526E">
        <w:rPr>
          <w:rFonts w:cs="Arial"/>
          <w:color w:val="000000" w:themeColor="text1"/>
          <w:szCs w:val="20"/>
        </w:rPr>
        <w:t xml:space="preserve">focus </w:t>
      </w:r>
      <w:r>
        <w:rPr>
          <w:rFonts w:cs="Arial"/>
          <w:color w:val="000000" w:themeColor="text1"/>
          <w:szCs w:val="20"/>
        </w:rPr>
        <w:t xml:space="preserve">is </w:t>
      </w:r>
      <w:r w:rsidRPr="0096526E">
        <w:rPr>
          <w:rFonts w:cs="Arial"/>
          <w:color w:val="000000" w:themeColor="text1"/>
          <w:szCs w:val="20"/>
        </w:rPr>
        <w:t>on PRACH</w:t>
      </w:r>
      <w:r>
        <w:rPr>
          <w:rFonts w:cs="Arial"/>
          <w:color w:val="000000" w:themeColor="text1"/>
          <w:szCs w:val="20"/>
        </w:rPr>
        <w:t>/</w:t>
      </w:r>
      <w:r w:rsidRPr="0096526E">
        <w:rPr>
          <w:rFonts w:cs="Arial"/>
          <w:color w:val="000000" w:themeColor="text1"/>
          <w:szCs w:val="20"/>
        </w:rPr>
        <w:t>preamble transmission</w:t>
      </w:r>
      <w:r>
        <w:rPr>
          <w:rFonts w:cs="Arial"/>
          <w:color w:val="000000" w:themeColor="text1"/>
          <w:szCs w:val="20"/>
        </w:rPr>
        <w:t xml:space="preserve"> and any related signaling/L1 processing such as the RACH configuration and RO validation rules</w:t>
      </w:r>
      <w:r w:rsidRPr="0096526E">
        <w:rPr>
          <w:rFonts w:cs="Arial"/>
          <w:color w:val="000000" w:themeColor="text1"/>
          <w:szCs w:val="20"/>
        </w:rPr>
        <w:t>.</w:t>
      </w:r>
    </w:p>
    <w:p w:rsidR="005B7C7A" w:rsidRDefault="005B7C7A" w:rsidP="005B7C7A">
      <w:pPr>
        <w:pStyle w:val="a8"/>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ection</w:t>
      </w:r>
      <w:r>
        <w:rPr>
          <w:rFonts w:cs="Arial"/>
          <w:color w:val="000000" w:themeColor="text1"/>
          <w:szCs w:val="20"/>
        </w:rPr>
        <w:t>s</w:t>
      </w:r>
      <w:r w:rsidRPr="0096526E">
        <w:rPr>
          <w:rFonts w:cs="Arial"/>
          <w:color w:val="000000" w:themeColor="text1"/>
          <w:szCs w:val="20"/>
        </w:rPr>
        <w:t xml:space="preserve"> 4 we </w:t>
      </w:r>
      <w:r>
        <w:rPr>
          <w:rFonts w:cs="Arial"/>
          <w:color w:val="000000" w:themeColor="text1"/>
          <w:szCs w:val="20"/>
        </w:rPr>
        <w:t xml:space="preserve">briefly discuss 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These include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xml:space="preserve"> or the Early Indication mechanism for SBFD-aware UEs in RRC_IDLE mode.</w:t>
      </w:r>
    </w:p>
    <w:p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rsidR="005B7C7A" w:rsidRDefault="005B7C7A" w:rsidP="005B7C7A">
      <w:pPr>
        <w:pStyle w:val="1"/>
        <w:jc w:val="both"/>
        <w:rPr>
          <w:color w:val="000000" w:themeColor="text1"/>
          <w:lang w:val="en-US"/>
        </w:rPr>
      </w:pPr>
      <w:r>
        <w:rPr>
          <w:color w:val="000000" w:themeColor="text1"/>
          <w:lang w:val="en-US"/>
        </w:rPr>
        <w:lastRenderedPageBreak/>
        <w:t>R</w:t>
      </w:r>
      <w:r w:rsidRPr="00A25381">
        <w:rPr>
          <w:color w:val="000000" w:themeColor="text1"/>
          <w:lang w:val="en-US"/>
        </w:rPr>
        <w:t>andom access in SBFD symbols</w:t>
      </w:r>
    </w:p>
    <w:p w:rsidR="005B7C7A" w:rsidRPr="00A63638" w:rsidRDefault="005B7C7A" w:rsidP="005B7C7A">
      <w:pPr>
        <w:pStyle w:val="a8"/>
        <w:spacing w:before="120"/>
        <w:rPr>
          <w:rFonts w:cs="Arial"/>
          <w:color w:val="000000" w:themeColor="text1"/>
          <w:szCs w:val="20"/>
        </w:rPr>
      </w:pPr>
      <w:r w:rsidRPr="0096526E">
        <w:rPr>
          <w:rFonts w:cs="Arial"/>
          <w:color w:val="000000" w:themeColor="text1"/>
          <w:szCs w:val="20"/>
        </w:rPr>
        <w:t>In</w:t>
      </w:r>
      <w:r>
        <w:rPr>
          <w:rFonts w:cs="Arial"/>
          <w:color w:val="000000" w:themeColor="text1"/>
          <w:szCs w:val="20"/>
        </w:rPr>
        <w:t xml:space="preserve"> this</w:t>
      </w:r>
      <w:r w:rsidRPr="0096526E">
        <w:rPr>
          <w:rFonts w:cs="Arial"/>
          <w:color w:val="000000" w:themeColor="text1"/>
          <w:szCs w:val="20"/>
        </w:rPr>
        <w:t xml:space="preserve"> </w:t>
      </w:r>
      <w:r>
        <w:rPr>
          <w:rFonts w:cs="Arial"/>
          <w:color w:val="000000" w:themeColor="text1"/>
          <w:szCs w:val="20"/>
        </w:rPr>
        <w:t xml:space="preserve">section </w:t>
      </w:r>
      <w:r w:rsidRPr="0096526E">
        <w:rPr>
          <w:rFonts w:cs="Arial"/>
          <w:color w:val="000000" w:themeColor="text1"/>
          <w:szCs w:val="20"/>
        </w:rPr>
        <w:t xml:space="preserve">we provide our views on </w:t>
      </w:r>
      <w:r>
        <w:rPr>
          <w:rFonts w:cs="Arial"/>
          <w:color w:val="000000" w:themeColor="text1"/>
          <w:szCs w:val="20"/>
        </w:rPr>
        <w:t xml:space="preserve">remaining open decision points at feature level for </w:t>
      </w:r>
      <w:r w:rsidRPr="0096526E">
        <w:rPr>
          <w:rFonts w:cs="Arial"/>
          <w:color w:val="000000" w:themeColor="text1"/>
          <w:szCs w:val="20"/>
        </w:rPr>
        <w:t>random access in SBFD symbols</w:t>
      </w:r>
      <w:r>
        <w:rPr>
          <w:rFonts w:cs="Arial"/>
          <w:color w:val="000000" w:themeColor="text1"/>
          <w:szCs w:val="20"/>
        </w:rPr>
        <w:t>, i.e., support of the Type-2 RA procedure, the Rel-18 PRACH repetition feature, and random access in SBFD symbols for SBFD-aware UEs in RRC_IDLE/INACTIVE modes.</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Several such feature-level RAN1 agreements 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already made in RAN1#116 and RAN1#116bis.</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It was concluded in RAN1#116 that n</w:t>
      </w:r>
      <w:r w:rsidRPr="00D737F0">
        <w:rPr>
          <w:rFonts w:eastAsia="맑은 고딕"/>
          <w:color w:val="000000" w:themeColor="text1"/>
          <w:lang w:eastAsia="ko-KR"/>
        </w:rPr>
        <w:t xml:space="preserve">o new PRACH format is introduced in </w:t>
      </w:r>
      <w:r>
        <w:rPr>
          <w:rFonts w:eastAsia="맑은 고딕"/>
          <w:color w:val="000000" w:themeColor="text1"/>
          <w:lang w:eastAsia="ko-KR"/>
        </w:rPr>
        <w:t xml:space="preserve">the </w:t>
      </w:r>
      <w:r w:rsidRPr="00D737F0">
        <w:rPr>
          <w:rFonts w:eastAsia="맑은 고딕"/>
          <w:color w:val="000000" w:themeColor="text1"/>
          <w:lang w:eastAsia="ko-KR"/>
        </w:rPr>
        <w:t xml:space="preserve">Rel-19 </w:t>
      </w:r>
      <w:r>
        <w:rPr>
          <w:rFonts w:eastAsia="맑은 고딕"/>
          <w:color w:val="000000" w:themeColor="text1"/>
          <w:lang w:eastAsia="ko-KR"/>
        </w:rPr>
        <w:t xml:space="preserve">SBFD </w:t>
      </w:r>
      <w:r w:rsidRPr="00D737F0">
        <w:rPr>
          <w:rFonts w:eastAsia="맑은 고딕"/>
          <w:color w:val="000000" w:themeColor="text1"/>
          <w:lang w:eastAsia="ko-KR"/>
        </w:rPr>
        <w:t>WI.</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It was agreed in RAN1#116 that f</w:t>
      </w:r>
      <w:r w:rsidRPr="00D737F0">
        <w:rPr>
          <w:rFonts w:eastAsia="맑은 고딕"/>
          <w:color w:val="000000" w:themeColor="text1"/>
          <w:lang w:eastAsia="ko-KR"/>
        </w:rPr>
        <w:t xml:space="preserve">or SBFD aware UEs in RRC CONNECTED </w:t>
      </w:r>
      <w:r>
        <w:rPr>
          <w:rFonts w:eastAsia="맑은 고딕"/>
          <w:color w:val="000000" w:themeColor="text1"/>
          <w:lang w:eastAsia="ko-KR"/>
        </w:rPr>
        <w:t>mode</w:t>
      </w:r>
      <w:r w:rsidRPr="00D737F0">
        <w:rPr>
          <w:rFonts w:eastAsia="맑은 고딕"/>
          <w:color w:val="000000" w:themeColor="text1"/>
          <w:lang w:eastAsia="ko-KR"/>
        </w:rPr>
        <w:t xml:space="preserve">, </w:t>
      </w:r>
      <w:r>
        <w:rPr>
          <w:rFonts w:eastAsia="맑은 고딕"/>
          <w:color w:val="000000" w:themeColor="text1"/>
          <w:lang w:eastAsia="ko-KR"/>
        </w:rPr>
        <w:t xml:space="preserve">the </w:t>
      </w:r>
      <w:r w:rsidRPr="00D737F0">
        <w:rPr>
          <w:rFonts w:eastAsia="맑은 고딕"/>
          <w:color w:val="000000" w:themeColor="text1"/>
          <w:lang w:eastAsia="ko-KR"/>
        </w:rPr>
        <w:t xml:space="preserve">Type-1 random access procedure </w:t>
      </w:r>
      <w:r>
        <w:rPr>
          <w:rFonts w:eastAsia="맑은 고딕"/>
          <w:color w:val="000000" w:themeColor="text1"/>
          <w:lang w:eastAsia="ko-KR"/>
        </w:rPr>
        <w:t xml:space="preserve">is supported </w:t>
      </w:r>
      <w:r w:rsidRPr="00D737F0">
        <w:rPr>
          <w:rFonts w:eastAsia="맑은 고딕"/>
          <w:color w:val="000000" w:themeColor="text1"/>
          <w:lang w:eastAsia="ko-KR"/>
        </w:rPr>
        <w:t>in SBFD symbols</w:t>
      </w:r>
      <w:r>
        <w:rPr>
          <w:rFonts w:eastAsia="맑은 고딕"/>
          <w:color w:val="000000" w:themeColor="text1"/>
          <w:lang w:eastAsia="ko-KR"/>
        </w:rPr>
        <w:t xml:space="preserve">. Support of the </w:t>
      </w:r>
      <w:r w:rsidRPr="00D737F0">
        <w:rPr>
          <w:rFonts w:eastAsia="맑은 고딕"/>
          <w:color w:val="000000" w:themeColor="text1"/>
          <w:lang w:eastAsia="ko-KR"/>
        </w:rPr>
        <w:t xml:space="preserve">Type-2 random access procedure </w:t>
      </w:r>
      <w:r>
        <w:rPr>
          <w:rFonts w:eastAsia="맑은 고딕"/>
          <w:color w:val="000000" w:themeColor="text1"/>
          <w:lang w:eastAsia="ko-KR"/>
        </w:rPr>
        <w:t>was left FFS. It was agreed that f</w:t>
      </w:r>
      <w:r w:rsidRPr="00D737F0">
        <w:rPr>
          <w:rFonts w:eastAsia="맑은 고딕"/>
          <w:color w:val="000000" w:themeColor="text1"/>
          <w:lang w:eastAsia="ko-KR"/>
        </w:rPr>
        <w:t xml:space="preserve">or SBFD aware UEs in RRC CONNECTED </w:t>
      </w:r>
      <w:r>
        <w:rPr>
          <w:rFonts w:eastAsia="맑은 고딕"/>
          <w:color w:val="000000" w:themeColor="text1"/>
          <w:lang w:eastAsia="ko-KR"/>
        </w:rPr>
        <w:t>mode</w:t>
      </w:r>
      <w:r w:rsidRPr="00D737F0">
        <w:rPr>
          <w:rFonts w:eastAsia="맑은 고딕"/>
          <w:color w:val="000000" w:themeColor="text1"/>
          <w:lang w:eastAsia="ko-KR"/>
        </w:rPr>
        <w:t>, at least PRACH without repetition is supported in SBFD symbols.</w:t>
      </w:r>
      <w:r>
        <w:rPr>
          <w:rFonts w:eastAsia="맑은 고딕"/>
          <w:color w:val="000000" w:themeColor="text1"/>
          <w:lang w:eastAsia="ko-KR"/>
        </w:rPr>
        <w:t xml:space="preserve"> Support of the Rel-18 </w:t>
      </w:r>
      <w:r w:rsidRPr="00D737F0">
        <w:rPr>
          <w:rFonts w:eastAsia="맑은 고딕"/>
          <w:color w:val="000000" w:themeColor="text1"/>
          <w:lang w:eastAsia="ko-KR"/>
        </w:rPr>
        <w:t xml:space="preserve">PRACH repetition </w:t>
      </w:r>
      <w:r>
        <w:rPr>
          <w:rFonts w:eastAsia="맑은 고딕"/>
          <w:color w:val="000000" w:themeColor="text1"/>
          <w:lang w:eastAsia="ko-KR"/>
        </w:rPr>
        <w:t xml:space="preserve">feature </w:t>
      </w:r>
      <w:r w:rsidRPr="00D737F0">
        <w:rPr>
          <w:rFonts w:eastAsia="맑은 고딕"/>
          <w:color w:val="000000" w:themeColor="text1"/>
          <w:lang w:eastAsia="ko-KR"/>
        </w:rPr>
        <w:t>in SBFD symbols</w:t>
      </w:r>
      <w:r>
        <w:rPr>
          <w:rFonts w:eastAsia="맑은 고딕"/>
          <w:color w:val="000000" w:themeColor="text1"/>
          <w:lang w:eastAsia="ko-KR"/>
        </w:rPr>
        <w:t xml:space="preserve"> or </w:t>
      </w:r>
      <w:r w:rsidRPr="00D737F0">
        <w:rPr>
          <w:rFonts w:eastAsia="맑은 고딕"/>
          <w:color w:val="000000" w:themeColor="text1"/>
          <w:lang w:eastAsia="ko-KR"/>
        </w:rPr>
        <w:t xml:space="preserve">across </w:t>
      </w:r>
      <w:r>
        <w:rPr>
          <w:rFonts w:eastAsia="맑은 고딕"/>
          <w:color w:val="000000" w:themeColor="text1"/>
          <w:lang w:eastAsia="ko-KR"/>
        </w:rPr>
        <w:t xml:space="preserve">the </w:t>
      </w:r>
      <w:r w:rsidRPr="00D737F0">
        <w:rPr>
          <w:rFonts w:eastAsia="맑은 고딕"/>
          <w:color w:val="000000" w:themeColor="text1"/>
          <w:lang w:eastAsia="ko-KR"/>
        </w:rPr>
        <w:t xml:space="preserve">SBFD symbols and </w:t>
      </w:r>
      <w:r>
        <w:rPr>
          <w:rFonts w:eastAsia="맑은 고딕"/>
          <w:color w:val="000000" w:themeColor="text1"/>
          <w:lang w:eastAsia="ko-KR"/>
        </w:rPr>
        <w:t xml:space="preserve">the </w:t>
      </w:r>
      <w:r w:rsidRPr="00D737F0">
        <w:rPr>
          <w:rFonts w:eastAsia="맑은 고딕"/>
          <w:color w:val="000000" w:themeColor="text1"/>
          <w:lang w:eastAsia="ko-KR"/>
        </w:rPr>
        <w:t>non-SBFDs symbols</w:t>
      </w:r>
      <w:r>
        <w:rPr>
          <w:rFonts w:eastAsia="맑은 고딕"/>
          <w:color w:val="000000" w:themeColor="text1"/>
          <w:lang w:eastAsia="ko-KR"/>
        </w:rPr>
        <w:t xml:space="preserve"> was left FFS</w:t>
      </w:r>
      <w:r w:rsidRPr="00D737F0">
        <w:rPr>
          <w:rFonts w:eastAsia="맑은 고딕"/>
          <w:color w:val="000000" w:themeColor="text1"/>
          <w:lang w:eastAsia="ko-KR"/>
        </w:rPr>
        <w:t>.</w:t>
      </w:r>
      <w:r>
        <w:rPr>
          <w:rFonts w:eastAsia="맑은 고딕"/>
          <w:color w:val="000000" w:themeColor="text1"/>
          <w:lang w:eastAsia="ko-KR"/>
        </w:rPr>
        <w:t xml:space="preserve"> </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In RAN1#116bis, the WA to support CBRA and CFRA in SBFD symbols for SBFD-aware UEs in RRC_CONNETED was confirmed.</w:t>
      </w:r>
    </w:p>
    <w:p w:rsidR="005B7C7A" w:rsidRPr="00CA4112" w:rsidRDefault="005B7C7A" w:rsidP="005B7C7A">
      <w:pPr>
        <w:spacing w:before="120" w:after="120"/>
        <w:jc w:val="both"/>
        <w:rPr>
          <w:rFonts w:eastAsia="맑은 고딕"/>
          <w:color w:val="000000" w:themeColor="text1"/>
          <w:lang w:eastAsia="ko-KR"/>
        </w:rPr>
      </w:pPr>
    </w:p>
    <w:p w:rsidR="005B7C7A" w:rsidRPr="009A75B4" w:rsidRDefault="005B7C7A" w:rsidP="005B7C7A">
      <w:pPr>
        <w:pStyle w:val="20"/>
      </w:pPr>
      <w:r>
        <w:t>Type-2 RA procedure</w:t>
      </w:r>
    </w:p>
    <w:p w:rsidR="005B7C7A" w:rsidRDefault="005B7C7A" w:rsidP="005B7C7A">
      <w:pPr>
        <w:rPr>
          <w:rFonts w:eastAsia="맑은 고딕"/>
          <w:color w:val="000000" w:themeColor="text1"/>
          <w:lang w:eastAsia="ko-KR"/>
        </w:rPr>
      </w:pPr>
      <w:r>
        <w:rPr>
          <w:rFonts w:eastAsia="맑은 고딕"/>
          <w:color w:val="000000" w:themeColor="text1"/>
          <w:lang w:eastAsia="ko-KR"/>
        </w:rPr>
        <w:t xml:space="preserve">Support of the </w:t>
      </w:r>
      <w:r w:rsidRPr="00D737F0">
        <w:rPr>
          <w:rFonts w:eastAsia="맑은 고딕"/>
          <w:color w:val="000000" w:themeColor="text1"/>
          <w:lang w:eastAsia="ko-KR"/>
        </w:rPr>
        <w:t xml:space="preserve">Type-2 random access procedure </w:t>
      </w:r>
      <w:r>
        <w:rPr>
          <w:rFonts w:eastAsia="맑은 고딕"/>
          <w:color w:val="000000" w:themeColor="text1"/>
          <w:lang w:eastAsia="ko-KR"/>
        </w:rPr>
        <w:t>was left FFS in RAN1#116.</w:t>
      </w:r>
    </w:p>
    <w:p w:rsidR="005B7C7A" w:rsidRDefault="005B7C7A" w:rsidP="005B7C7A">
      <w:pPr>
        <w:jc w:val="both"/>
        <w:rPr>
          <w:lang w:eastAsia="ja-JP"/>
        </w:rPr>
      </w:pPr>
      <w:r>
        <w:rPr>
          <w:lang w:eastAsia="ja-JP"/>
        </w:rPr>
        <w:t>In the Type-2 random access procedure, RACH Msg.1 and Msg.3 (PUSCH) are transmitted together as MsgA in TDM.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rsidR="005B7C7A" w:rsidRDefault="005B7C7A" w:rsidP="005B7C7A">
      <w:pPr>
        <w:jc w:val="both"/>
        <w:rPr>
          <w:lang w:eastAsia="ja-JP"/>
        </w:rPr>
      </w:pPr>
      <w:r>
        <w:rPr>
          <w:lang w:eastAsia="ja-JP"/>
        </w:rPr>
        <w:t>In Rel-16 NR, the random access causes for Type-1 are considered as valid for Type-2 random access. No new/additional random access cause is introduced for Type-2.</w:t>
      </w:r>
    </w:p>
    <w:p w:rsidR="005B7C7A" w:rsidRDefault="005B7C7A" w:rsidP="005B7C7A">
      <w:pPr>
        <w:jc w:val="both"/>
        <w:rPr>
          <w:lang w:eastAsia="ja-JP"/>
        </w:rPr>
      </w:pPr>
      <w:r>
        <w:rPr>
          <w:lang w:eastAsia="ja-JP"/>
        </w:rPr>
        <w:t>When Type-2 random access is available and configured in the serving cell, the UE selects the Type-1 or Type-2 procedure at the initiation of the random access procedure based on the network configuration.</w:t>
      </w:r>
    </w:p>
    <w:p w:rsidR="005B7C7A" w:rsidRDefault="005B7C7A" w:rsidP="005B7C7A">
      <w:pPr>
        <w:jc w:val="both"/>
        <w:rPr>
          <w:lang w:eastAsia="ja-JP"/>
        </w:rPr>
      </w:pPr>
      <w:r>
        <w:rPr>
          <w:lang w:eastAsia="ja-JP"/>
        </w:rPr>
        <w:t>For CBRA, when both Type-1 and Type-2 are configured by the network, an RSRP threshold is used by the UE to select Type-1 and Type-2 random access. If the measured RSRP is above the threshold, the UE selects the Type-2 procedure but uses the Type-1 procedure otherwise. In a cell configured with SUL, the gNB can also signal whether to use NUL or SUL. The UE selects the SUL only when the measured DL signal quality is lower than a threshold.</w:t>
      </w:r>
    </w:p>
    <w:p w:rsidR="005B7C7A" w:rsidRDefault="005B7C7A" w:rsidP="005B7C7A">
      <w:pPr>
        <w:jc w:val="both"/>
        <w:rPr>
          <w:lang w:eastAsia="ja-JP"/>
        </w:rPr>
      </w:pPr>
      <w:r>
        <w:rPr>
          <w:lang w:eastAsia="ja-JP"/>
        </w:rPr>
        <w:t>For CFRA case, when both Type-1 and Type-2 are configured by the network, the UE performs random access depending on its configuration, i.e., using either Type-1 or Type-2. The UE expects that the network does not simultaneously configure CFRA resources for both Type-1 and Type-2. Note that Rel-16 NR supports Type-2 with CFRA only for mobility.</w:t>
      </w:r>
    </w:p>
    <w:p w:rsidR="005B7C7A" w:rsidRDefault="005B7C7A" w:rsidP="005B7C7A">
      <w:pPr>
        <w:jc w:val="both"/>
        <w:rPr>
          <w:lang w:eastAsia="ja-JP"/>
        </w:rPr>
      </w:pPr>
      <w:r>
        <w:rPr>
          <w:lang w:eastAsia="ja-JP"/>
        </w:rPr>
        <w:t>The Type-2 random access procedure allows UE fallback behavior to Type-1. The gNB can signal to the UE to fall back to Type-1 in MsgB. The UE then transmits (Type-1) Msg.3 and monitors for contention resolution in the DL. If not successful after a number of Msg.3 transmissions, the UE switches back to the Type-2 procedure and re-attempts (Type-2) MsgA transmission. If the Type-2 procedure is not completed after a number of MsgA transmissions, the UE can also be configured to fall back to Type-1 CBRA.</w:t>
      </w:r>
    </w:p>
    <w:p w:rsidR="005B7C7A" w:rsidRDefault="005B7C7A" w:rsidP="005B7C7A">
      <w:pPr>
        <w:jc w:val="both"/>
        <w:rPr>
          <w:lang w:eastAsia="ja-JP"/>
        </w:rPr>
      </w:pPr>
      <w:r>
        <w:rPr>
          <w:lang w:eastAsia="ja-JP"/>
        </w:rPr>
        <w:t xml:space="preserve">Most expected design and specification impact to support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 Support of the Type-2 procedure for MsgA transmission shares these common design aspects. For (Type-2) PUSCH in MsgA in SBFD symbols, network configuration can be used similar to existing Rel-16 NR principles.</w:t>
      </w:r>
    </w:p>
    <w:p w:rsidR="005B7C7A" w:rsidRPr="000F2BED" w:rsidRDefault="005B7C7A" w:rsidP="005B7C7A">
      <w:pPr>
        <w:jc w:val="both"/>
        <w:rPr>
          <w:lang w:val="x-none" w:eastAsia="ja-JP"/>
        </w:rPr>
      </w:pPr>
      <w:r>
        <w:rPr>
          <w:lang w:eastAsia="ja-JP"/>
        </w:rPr>
        <w:lastRenderedPageBreak/>
        <w:t>Therefore, we do not see significantly increased specification effort to also support Type-2 random access in SBFD symbols in addition to the Type-1 procedure.</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w:t>
      </w:r>
      <w:r>
        <w:rPr>
          <w:b w:val="0"/>
          <w:bCs w:val="0"/>
          <w:i/>
          <w:iCs/>
          <w:color w:val="000000" w:themeColor="text1"/>
        </w:rPr>
        <w:t xml:space="preserve"> F</w:t>
      </w:r>
      <w:r w:rsidRPr="00771C3E">
        <w:rPr>
          <w:b w:val="0"/>
          <w:bCs w:val="0"/>
          <w:i/>
          <w:iCs/>
          <w:color w:val="000000" w:themeColor="text1"/>
        </w:rPr>
        <w:t>or SBFD</w:t>
      </w:r>
      <w:r>
        <w:rPr>
          <w:b w:val="0"/>
          <w:bCs w:val="0"/>
          <w:i/>
          <w:iCs/>
          <w:color w:val="000000" w:themeColor="text1"/>
        </w:rPr>
        <w:t>-</w:t>
      </w:r>
      <w:r w:rsidRPr="00771C3E">
        <w:rPr>
          <w:b w:val="0"/>
          <w:bCs w:val="0"/>
          <w:i/>
          <w:iCs/>
          <w:color w:val="000000" w:themeColor="text1"/>
        </w:rPr>
        <w:t>aware UEs</w:t>
      </w:r>
      <w:r>
        <w:rPr>
          <w:b w:val="0"/>
          <w:bCs w:val="0"/>
          <w:i/>
          <w:iCs/>
          <w:color w:val="000000" w:themeColor="text1"/>
        </w:rPr>
        <w:t>, support the Type-2 random access procedure in SBFD symbols.</w:t>
      </w:r>
    </w:p>
    <w:p w:rsidR="005B7C7A" w:rsidRDefault="005B7C7A" w:rsidP="005B7C7A">
      <w:pPr>
        <w:rPr>
          <w:lang w:eastAsia="ja-JP"/>
        </w:rPr>
      </w:pPr>
    </w:p>
    <w:p w:rsidR="005B7C7A" w:rsidRPr="00A25381" w:rsidRDefault="005B7C7A" w:rsidP="005B7C7A">
      <w:pPr>
        <w:pStyle w:val="20"/>
      </w:pPr>
      <w:r>
        <w:t>Rel-18 PRACH repetition</w:t>
      </w:r>
    </w:p>
    <w:p w:rsidR="005B7C7A" w:rsidRPr="00D77FCE" w:rsidRDefault="005B7C7A" w:rsidP="005B7C7A">
      <w:pPr>
        <w:rPr>
          <w:rFonts w:eastAsia="맑은 고딕"/>
          <w:color w:val="000000" w:themeColor="text1"/>
          <w:lang w:eastAsia="ko-KR"/>
        </w:rPr>
      </w:pPr>
      <w:r>
        <w:rPr>
          <w:rFonts w:eastAsia="맑은 고딕"/>
          <w:color w:val="000000" w:themeColor="text1"/>
          <w:lang w:eastAsia="ko-KR"/>
        </w:rPr>
        <w:t>Support of the Rel-18 PRACH repetition feature for random access in SBFD symbols was discussed in RAN1#116.</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The </w:t>
      </w:r>
      <w:r w:rsidRPr="00D77FCE">
        <w:rPr>
          <w:rFonts w:eastAsia="맑은 고딕"/>
          <w:color w:val="000000" w:themeColor="text1"/>
          <w:lang w:eastAsia="ko-KR"/>
        </w:rPr>
        <w:t xml:space="preserve">Rel-18 </w:t>
      </w:r>
      <w:r>
        <w:rPr>
          <w:rFonts w:eastAsia="맑은 고딕"/>
          <w:color w:val="000000" w:themeColor="text1"/>
          <w:lang w:eastAsia="ko-KR"/>
        </w:rPr>
        <w:t xml:space="preserve">Further UL Coverage enhancements WI introduced support for </w:t>
      </w:r>
      <w:r w:rsidRPr="00D77FCE">
        <w:rPr>
          <w:rFonts w:eastAsia="맑은 고딕"/>
          <w:color w:val="000000" w:themeColor="text1"/>
          <w:lang w:eastAsia="ko-KR"/>
        </w:rPr>
        <w:t>multiple PRACH</w:t>
      </w:r>
      <w:r>
        <w:rPr>
          <w:rFonts w:eastAsia="맑은 고딕"/>
          <w:color w:val="000000" w:themeColor="text1"/>
          <w:lang w:eastAsia="ko-KR"/>
        </w:rPr>
        <w:t>/preamble</w:t>
      </w:r>
      <w:r w:rsidRPr="00D77FCE">
        <w:rPr>
          <w:rFonts w:eastAsia="맑은 고딕"/>
          <w:color w:val="000000" w:themeColor="text1"/>
          <w:lang w:eastAsia="ko-KR"/>
        </w:rPr>
        <w:t xml:space="preserve"> transmission</w:t>
      </w:r>
      <w:r>
        <w:rPr>
          <w:rFonts w:eastAsia="맑은 고딕"/>
          <w:color w:val="000000" w:themeColor="text1"/>
          <w:lang w:eastAsia="ko-KR"/>
        </w:rPr>
        <w:t>s to improve upon the UL link budget during Initial Acquisition,</w:t>
      </w:r>
      <w:r w:rsidRPr="00D77FCE">
        <w:rPr>
          <w:rFonts w:eastAsia="맑은 고딕"/>
          <w:color w:val="000000" w:themeColor="text1"/>
          <w:lang w:eastAsia="ko-KR"/>
        </w:rPr>
        <w:t xml:space="preserve"> i.e., PRACH repetition</w:t>
      </w:r>
      <w:r>
        <w:rPr>
          <w:rFonts w:eastAsia="맑은 고딕"/>
          <w:color w:val="000000" w:themeColor="text1"/>
          <w:lang w:eastAsia="ko-KR"/>
        </w:rPr>
        <w:t>.</w:t>
      </w:r>
      <w:r w:rsidRPr="00D77FCE">
        <w:rPr>
          <w:rFonts w:eastAsia="맑은 고딕"/>
          <w:color w:val="000000" w:themeColor="text1"/>
          <w:lang w:eastAsia="ko-KR"/>
        </w:rPr>
        <w:t xml:space="preserve"> N valid RO</w:t>
      </w:r>
      <w:r>
        <w:rPr>
          <w:rFonts w:eastAsia="맑은 고딕"/>
          <w:color w:val="000000" w:themeColor="text1"/>
          <w:lang w:eastAsia="ko-KR"/>
        </w:rPr>
        <w:t>s are grouped</w:t>
      </w:r>
      <w:r w:rsidRPr="00D77FCE">
        <w:rPr>
          <w:rFonts w:eastAsia="맑은 고딕"/>
          <w:color w:val="000000" w:themeColor="text1"/>
          <w:lang w:eastAsia="ko-KR"/>
        </w:rPr>
        <w:t xml:space="preserve"> </w:t>
      </w:r>
      <w:r>
        <w:rPr>
          <w:rFonts w:eastAsia="맑은 고딕"/>
          <w:color w:val="000000" w:themeColor="text1"/>
          <w:lang w:eastAsia="ko-KR"/>
        </w:rPr>
        <w:t xml:space="preserve">in </w:t>
      </w:r>
      <w:r w:rsidRPr="00D77FCE">
        <w:rPr>
          <w:rFonts w:eastAsia="맑은 고딕"/>
          <w:color w:val="000000" w:themeColor="text1"/>
          <w:lang w:eastAsia="ko-KR"/>
        </w:rPr>
        <w:t>a</w:t>
      </w:r>
      <w:r>
        <w:rPr>
          <w:rFonts w:eastAsia="맑은 고딕"/>
          <w:color w:val="000000" w:themeColor="text1"/>
          <w:lang w:eastAsia="ko-KR"/>
        </w:rPr>
        <w:t xml:space="preserve"> so-called </w:t>
      </w:r>
      <w:r w:rsidRPr="00D77FCE">
        <w:rPr>
          <w:rFonts w:eastAsia="맑은 고딕"/>
          <w:color w:val="000000" w:themeColor="text1"/>
          <w:lang w:eastAsia="ko-KR"/>
        </w:rPr>
        <w:t xml:space="preserve">RO set. </w:t>
      </w:r>
      <w:r>
        <w:rPr>
          <w:rFonts w:eastAsia="맑은 고딕"/>
          <w:color w:val="000000" w:themeColor="text1"/>
          <w:lang w:eastAsia="ko-KR"/>
        </w:rPr>
        <w:t>B</w:t>
      </w:r>
      <w:r w:rsidRPr="00D77FCE">
        <w:rPr>
          <w:rFonts w:eastAsia="맑은 고딕"/>
          <w:color w:val="000000" w:themeColor="text1"/>
          <w:lang w:eastAsia="ko-KR"/>
        </w:rPr>
        <w:t xml:space="preserve">ased on </w:t>
      </w:r>
      <w:r>
        <w:rPr>
          <w:rFonts w:eastAsia="맑은 고딕"/>
          <w:color w:val="000000" w:themeColor="text1"/>
          <w:lang w:eastAsia="ko-KR"/>
        </w:rPr>
        <w:t xml:space="preserve">range of the DL </w:t>
      </w:r>
      <w:r w:rsidRPr="00D77FCE">
        <w:rPr>
          <w:rFonts w:eastAsia="맑은 고딕"/>
          <w:color w:val="000000" w:themeColor="text1"/>
          <w:lang w:eastAsia="ko-KR"/>
        </w:rPr>
        <w:t>RSRP</w:t>
      </w:r>
      <w:r>
        <w:rPr>
          <w:rFonts w:eastAsia="맑은 고딕"/>
          <w:color w:val="000000" w:themeColor="text1"/>
          <w:lang w:eastAsia="ko-KR"/>
        </w:rPr>
        <w:t xml:space="preserve"> which the UE measures</w:t>
      </w:r>
      <w:r w:rsidRPr="00D77FCE">
        <w:rPr>
          <w:rFonts w:eastAsia="맑은 고딕"/>
          <w:color w:val="000000" w:themeColor="text1"/>
          <w:lang w:eastAsia="ko-KR"/>
        </w:rPr>
        <w:t>, the UE select</w:t>
      </w:r>
      <w:r>
        <w:rPr>
          <w:rFonts w:eastAsia="맑은 고딕"/>
          <w:color w:val="000000" w:themeColor="text1"/>
          <w:lang w:eastAsia="ko-KR"/>
        </w:rPr>
        <w:t>s</w:t>
      </w:r>
      <w:r w:rsidRPr="00D77FCE">
        <w:rPr>
          <w:rFonts w:eastAsia="맑은 고딕"/>
          <w:color w:val="000000" w:themeColor="text1"/>
          <w:lang w:eastAsia="ko-KR"/>
        </w:rPr>
        <w:t xml:space="preserve"> the N value and </w:t>
      </w:r>
      <w:r>
        <w:rPr>
          <w:rFonts w:eastAsia="맑은 고딕"/>
          <w:color w:val="000000" w:themeColor="text1"/>
          <w:lang w:eastAsia="ko-KR"/>
        </w:rPr>
        <w:t xml:space="preserve">determines the </w:t>
      </w:r>
      <w:r w:rsidRPr="00D77FCE">
        <w:rPr>
          <w:rFonts w:eastAsia="맑은 고딕"/>
          <w:color w:val="000000" w:themeColor="text1"/>
          <w:lang w:eastAsia="ko-KR"/>
        </w:rPr>
        <w:t>corresponding RO set(s).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Random access in SBFD symbols increases the number of available UL transmission opportunities in the TDD UL-DL frame configuration period for the PRACH/preamble transmissions. It is therefore </w:t>
      </w:r>
      <w:r w:rsidRPr="00D77FCE">
        <w:rPr>
          <w:rFonts w:eastAsia="맑은 고딕"/>
          <w:color w:val="000000" w:themeColor="text1"/>
          <w:lang w:eastAsia="ko-KR"/>
        </w:rPr>
        <w:t xml:space="preserve">beneficial to support </w:t>
      </w:r>
      <w:r>
        <w:rPr>
          <w:rFonts w:eastAsia="맑은 고딕"/>
          <w:color w:val="000000" w:themeColor="text1"/>
          <w:lang w:eastAsia="ko-KR"/>
        </w:rPr>
        <w:t xml:space="preserve">the Rel-18 </w:t>
      </w:r>
      <w:r w:rsidRPr="00D77FCE">
        <w:rPr>
          <w:rFonts w:eastAsia="맑은 고딕"/>
          <w:color w:val="000000" w:themeColor="text1"/>
          <w:lang w:eastAsia="ko-KR"/>
        </w:rPr>
        <w:t>PRACH repetition</w:t>
      </w:r>
      <w:r>
        <w:rPr>
          <w:rFonts w:eastAsia="맑은 고딕"/>
          <w:color w:val="000000" w:themeColor="text1"/>
          <w:lang w:eastAsia="ko-KR"/>
        </w:rPr>
        <w:t xml:space="preserve"> especially for the short preamble formats</w:t>
      </w:r>
      <w:r w:rsidRPr="00D77FCE">
        <w:rPr>
          <w:rFonts w:eastAsia="맑은 고딕"/>
          <w:color w:val="000000" w:themeColor="text1"/>
          <w:lang w:eastAsia="ko-KR"/>
        </w:rPr>
        <w: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In our view, the associated </w:t>
      </w:r>
      <w:r w:rsidRPr="00D77FCE">
        <w:rPr>
          <w:rFonts w:eastAsia="맑은 고딕"/>
          <w:color w:val="000000" w:themeColor="text1"/>
          <w:lang w:eastAsia="ko-KR"/>
        </w:rPr>
        <w:t>spec</w:t>
      </w:r>
      <w:r>
        <w:rPr>
          <w:rFonts w:eastAsia="맑은 고딕"/>
          <w:color w:val="000000" w:themeColor="text1"/>
          <w:lang w:eastAsia="ko-KR"/>
        </w:rPr>
        <w:t>ification changes</w:t>
      </w:r>
      <w:r w:rsidRPr="00D77FCE">
        <w:rPr>
          <w:rFonts w:eastAsia="맑은 고딕"/>
          <w:color w:val="000000" w:themeColor="text1"/>
          <w:lang w:eastAsia="ko-KR"/>
        </w:rPr>
        <w:t xml:space="preserve"> </w:t>
      </w:r>
      <w:r>
        <w:rPr>
          <w:rFonts w:eastAsia="맑은 고딕"/>
          <w:color w:val="000000" w:themeColor="text1"/>
          <w:lang w:eastAsia="ko-KR"/>
        </w:rPr>
        <w:t xml:space="preserve">to </w:t>
      </w:r>
      <w:r w:rsidRPr="00D77FCE">
        <w:rPr>
          <w:rFonts w:eastAsia="맑은 고딕"/>
          <w:color w:val="000000" w:themeColor="text1"/>
          <w:lang w:eastAsia="ko-KR"/>
        </w:rPr>
        <w:t xml:space="preserve">extend </w:t>
      </w:r>
      <w:r>
        <w:rPr>
          <w:rFonts w:eastAsia="맑은 고딕"/>
          <w:color w:val="000000" w:themeColor="text1"/>
          <w:lang w:eastAsia="ko-KR"/>
        </w:rPr>
        <w:t xml:space="preserve">the Rel-18 </w:t>
      </w:r>
      <w:r w:rsidRPr="00D77FCE">
        <w:rPr>
          <w:rFonts w:eastAsia="맑은 고딕"/>
          <w:color w:val="000000" w:themeColor="text1"/>
          <w:lang w:eastAsia="ko-KR"/>
        </w:rPr>
        <w:t xml:space="preserve">PRACH </w:t>
      </w:r>
      <w:r>
        <w:rPr>
          <w:rFonts w:eastAsia="맑은 고딕"/>
          <w:color w:val="000000" w:themeColor="text1"/>
          <w:lang w:eastAsia="ko-KR"/>
        </w:rPr>
        <w:t xml:space="preserve">repetition feature </w:t>
      </w:r>
      <w:r w:rsidRPr="00D77FCE">
        <w:rPr>
          <w:rFonts w:eastAsia="맑은 고딕"/>
          <w:color w:val="000000" w:themeColor="text1"/>
          <w:lang w:eastAsia="ko-KR"/>
        </w:rPr>
        <w:t xml:space="preserve">to </w:t>
      </w:r>
      <w:r>
        <w:rPr>
          <w:rFonts w:eastAsia="맑은 고딕"/>
          <w:color w:val="000000" w:themeColor="text1"/>
          <w:lang w:eastAsia="ko-KR"/>
        </w:rPr>
        <w:t>be supported when using random access in SBFD symbols is small</w:t>
      </w:r>
      <w:r w:rsidRPr="00D77FCE">
        <w:rPr>
          <w:rFonts w:eastAsia="맑은 고딕"/>
          <w:color w:val="000000" w:themeColor="text1"/>
          <w:lang w:eastAsia="ko-KR"/>
        </w:rPr>
        <w:t xml:space="preserve">. </w:t>
      </w:r>
      <w:r>
        <w:rPr>
          <w:lang w:eastAsia="ja-JP"/>
        </w:rPr>
        <w:t xml:space="preserve">Most expected design and specification impact to support the Rel-15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 (Section 3). Support of Rel-18 PRACH repetition shares these common design aspects.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Some small additional specification impact to support Rel-18 PRACH repetition in Rel-19 SBFD can be expected for determination of the </w:t>
      </w:r>
      <w:r w:rsidRPr="00D77FCE">
        <w:rPr>
          <w:rFonts w:eastAsia="맑은 고딕"/>
          <w:color w:val="000000" w:themeColor="text1"/>
          <w:lang w:eastAsia="ko-KR"/>
        </w:rPr>
        <w:t xml:space="preserve">RO set </w:t>
      </w:r>
      <w:r>
        <w:rPr>
          <w:rFonts w:eastAsia="맑은 고딕"/>
          <w:color w:val="000000" w:themeColor="text1"/>
          <w:lang w:eastAsia="ko-KR"/>
        </w:rPr>
        <w:t>by the UE</w:t>
      </w:r>
      <w:r w:rsidRPr="00D77FCE">
        <w:rPr>
          <w:rFonts w:eastAsia="맑은 고딕"/>
          <w:color w:val="000000" w:themeColor="text1"/>
          <w:lang w:eastAsia="ko-KR"/>
        </w:rPr>
        <w: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For example, for RACH configuration Option 2 (separate), the </w:t>
      </w:r>
      <w:r w:rsidRPr="00D77FCE">
        <w:rPr>
          <w:rFonts w:eastAsia="맑은 고딕"/>
          <w:color w:val="000000" w:themeColor="text1"/>
          <w:lang w:eastAsia="ko-KR"/>
        </w:rPr>
        <w:t>SBFD-aware UE</w:t>
      </w:r>
      <w:r>
        <w:rPr>
          <w:rFonts w:eastAsia="맑은 고딕"/>
          <w:color w:val="000000" w:themeColor="text1"/>
          <w:lang w:eastAsia="ko-KR"/>
        </w:rPr>
        <w:t xml:space="preserve"> can use the legacy </w:t>
      </w:r>
      <w:r w:rsidRPr="00D77FCE">
        <w:rPr>
          <w:rFonts w:eastAsia="맑은 고딕"/>
          <w:color w:val="000000" w:themeColor="text1"/>
          <w:lang w:eastAsia="ko-KR"/>
        </w:rPr>
        <w:t xml:space="preserve">PRACH configuration and the </w:t>
      </w:r>
      <w:r>
        <w:rPr>
          <w:rFonts w:eastAsia="맑은 고딕"/>
          <w:color w:val="000000" w:themeColor="text1"/>
          <w:lang w:eastAsia="ko-KR"/>
        </w:rPr>
        <w:t xml:space="preserve">new/additional </w:t>
      </w:r>
      <w:r w:rsidRPr="00D77FCE">
        <w:rPr>
          <w:rFonts w:eastAsia="맑은 고딕"/>
          <w:color w:val="000000" w:themeColor="text1"/>
          <w:lang w:eastAsia="ko-KR"/>
        </w:rPr>
        <w:t xml:space="preserve">SBFD </w:t>
      </w:r>
      <w:r>
        <w:rPr>
          <w:rFonts w:eastAsia="맑은 고딕"/>
          <w:color w:val="000000" w:themeColor="text1"/>
          <w:lang w:eastAsia="ko-KR"/>
        </w:rPr>
        <w:t xml:space="preserve">RACH </w:t>
      </w:r>
      <w:r w:rsidRPr="00D77FCE">
        <w:rPr>
          <w:rFonts w:eastAsia="맑은 고딕"/>
          <w:color w:val="000000" w:themeColor="text1"/>
          <w:lang w:eastAsia="ko-KR"/>
        </w:rPr>
        <w:t>configuration</w:t>
      </w:r>
      <w:r>
        <w:rPr>
          <w:rFonts w:eastAsia="맑은 고딕"/>
          <w:color w:val="000000" w:themeColor="text1"/>
          <w:lang w:eastAsia="ko-KR"/>
        </w:rPr>
        <w:t>.</w:t>
      </w:r>
      <w:r w:rsidRPr="00D77FCE">
        <w:rPr>
          <w:rFonts w:eastAsia="맑은 고딕"/>
          <w:color w:val="000000" w:themeColor="text1"/>
          <w:lang w:eastAsia="ko-KR"/>
        </w:rPr>
        <w:t xml:space="preserve"> </w:t>
      </w:r>
      <w:r>
        <w:rPr>
          <w:rFonts w:eastAsia="맑은 고딕"/>
          <w:color w:val="000000" w:themeColor="text1"/>
          <w:lang w:eastAsia="ko-KR"/>
        </w:rPr>
        <w:t xml:space="preserve">Assuming that the </w:t>
      </w:r>
      <w:r w:rsidRPr="00D77FCE">
        <w:rPr>
          <w:rFonts w:eastAsia="맑은 고딕"/>
          <w:color w:val="000000" w:themeColor="text1"/>
          <w:lang w:eastAsia="ko-KR"/>
        </w:rPr>
        <w:t xml:space="preserve">same PRACH format is </w:t>
      </w:r>
      <w:r>
        <w:rPr>
          <w:rFonts w:eastAsia="맑은 고딕"/>
          <w:color w:val="000000" w:themeColor="text1"/>
          <w:lang w:eastAsia="ko-KR"/>
        </w:rPr>
        <w:t xml:space="preserve">configured for </w:t>
      </w:r>
      <w:r w:rsidRPr="00D77FCE">
        <w:rPr>
          <w:rFonts w:eastAsia="맑은 고딕"/>
          <w:color w:val="000000" w:themeColor="text1"/>
          <w:lang w:eastAsia="ko-KR"/>
        </w:rPr>
        <w:t xml:space="preserve">both </w:t>
      </w:r>
      <w:r>
        <w:rPr>
          <w:rFonts w:eastAsia="맑은 고딕"/>
          <w:color w:val="000000" w:themeColor="text1"/>
          <w:lang w:eastAsia="ko-KR"/>
        </w:rPr>
        <w:t xml:space="preserve">RACH </w:t>
      </w:r>
      <w:r w:rsidRPr="00D77FCE">
        <w:rPr>
          <w:rFonts w:eastAsia="맑은 고딕"/>
          <w:color w:val="000000" w:themeColor="text1"/>
          <w:lang w:eastAsia="ko-KR"/>
        </w:rPr>
        <w:t xml:space="preserve">configurations, it is </w:t>
      </w:r>
      <w:r>
        <w:rPr>
          <w:rFonts w:eastAsia="맑은 고딕"/>
          <w:color w:val="000000" w:themeColor="text1"/>
          <w:lang w:eastAsia="ko-KR"/>
        </w:rPr>
        <w:t xml:space="preserve">now </w:t>
      </w:r>
      <w:r w:rsidRPr="00D77FCE">
        <w:rPr>
          <w:rFonts w:eastAsia="맑은 고딕"/>
          <w:color w:val="000000" w:themeColor="text1"/>
          <w:lang w:eastAsia="ko-KR"/>
        </w:rPr>
        <w:t xml:space="preserve">possible to form </w:t>
      </w:r>
      <w:r>
        <w:rPr>
          <w:rFonts w:eastAsia="맑은 고딕"/>
          <w:color w:val="000000" w:themeColor="text1"/>
          <w:lang w:eastAsia="ko-KR"/>
        </w:rPr>
        <w:t xml:space="preserve">the </w:t>
      </w:r>
      <w:r w:rsidRPr="00D77FCE">
        <w:rPr>
          <w:rFonts w:eastAsia="맑은 고딕"/>
          <w:color w:val="000000" w:themeColor="text1"/>
          <w:lang w:eastAsia="ko-KR"/>
        </w:rPr>
        <w:t xml:space="preserve">RO set </w:t>
      </w:r>
      <w:r>
        <w:rPr>
          <w:rFonts w:eastAsia="맑은 고딕"/>
          <w:color w:val="000000" w:themeColor="text1"/>
          <w:lang w:eastAsia="ko-KR"/>
        </w:rPr>
        <w:t xml:space="preserve">consisting </w:t>
      </w:r>
      <w:r w:rsidRPr="00D77FCE">
        <w:rPr>
          <w:rFonts w:eastAsia="맑은 고딕"/>
          <w:color w:val="000000" w:themeColor="text1"/>
          <w:lang w:eastAsia="ko-KR"/>
        </w:rPr>
        <w:t>of both normal RO</w:t>
      </w:r>
      <w:r>
        <w:rPr>
          <w:rFonts w:eastAsia="맑은 고딕"/>
          <w:color w:val="000000" w:themeColor="text1"/>
          <w:lang w:eastAsia="ko-KR"/>
        </w:rPr>
        <w:t>s</w:t>
      </w:r>
      <w:r w:rsidRPr="00D77FCE">
        <w:rPr>
          <w:rFonts w:eastAsia="맑은 고딕"/>
          <w:color w:val="000000" w:themeColor="text1"/>
          <w:lang w:eastAsia="ko-KR"/>
        </w:rPr>
        <w:t xml:space="preserve"> and SBFD RO</w:t>
      </w:r>
      <w:r>
        <w:rPr>
          <w:rFonts w:eastAsia="맑은 고딕"/>
          <w:color w:val="000000" w:themeColor="text1"/>
          <w:lang w:eastAsia="ko-KR"/>
        </w:rPr>
        <w:t>s</w:t>
      </w:r>
      <w:r w:rsidRPr="00D77FCE">
        <w:rPr>
          <w:rFonts w:eastAsia="맑은 고딕"/>
          <w:color w:val="000000" w:themeColor="text1"/>
          <w:lang w:eastAsia="ko-KR"/>
        </w:rPr>
        <w:t>.</w:t>
      </w:r>
      <w:r>
        <w:rPr>
          <w:rFonts w:eastAsia="맑은 고딕"/>
          <w:color w:val="000000" w:themeColor="text1"/>
          <w:lang w:eastAsia="ko-KR"/>
        </w:rPr>
        <w:t xml:space="preserve"> When</w:t>
      </w:r>
      <w:r w:rsidRPr="00D77FCE">
        <w:rPr>
          <w:rFonts w:eastAsia="맑은 고딕"/>
          <w:color w:val="000000" w:themeColor="text1"/>
          <w:lang w:eastAsia="ko-KR"/>
        </w:rPr>
        <w:t xml:space="preserve"> the </w:t>
      </w:r>
      <w:r>
        <w:rPr>
          <w:rFonts w:eastAsia="맑은 고딕"/>
          <w:color w:val="000000" w:themeColor="text1"/>
          <w:lang w:eastAsia="ko-KR"/>
        </w:rPr>
        <w:t xml:space="preserve">configured </w:t>
      </w:r>
      <w:r w:rsidRPr="00D77FCE">
        <w:rPr>
          <w:rFonts w:eastAsia="맑은 고딕"/>
          <w:color w:val="000000" w:themeColor="text1"/>
          <w:lang w:eastAsia="ko-KR"/>
        </w:rPr>
        <w:t>PRACH format</w:t>
      </w:r>
      <w:r>
        <w:rPr>
          <w:rFonts w:eastAsia="맑은 고딕"/>
          <w:color w:val="000000" w:themeColor="text1"/>
          <w:lang w:eastAsia="ko-KR"/>
        </w:rPr>
        <w:t>s</w:t>
      </w:r>
      <w:r w:rsidRPr="00D77FCE">
        <w:rPr>
          <w:rFonts w:eastAsia="맑은 고딕"/>
          <w:color w:val="000000" w:themeColor="text1"/>
          <w:lang w:eastAsia="ko-KR"/>
        </w:rPr>
        <w:t xml:space="preserve"> </w:t>
      </w:r>
      <w:r>
        <w:rPr>
          <w:rFonts w:eastAsia="맑은 고딕"/>
          <w:color w:val="000000" w:themeColor="text1"/>
          <w:lang w:eastAsia="ko-KR"/>
        </w:rPr>
        <w:t xml:space="preserve">are </w:t>
      </w:r>
      <w:r w:rsidRPr="00D77FCE">
        <w:rPr>
          <w:rFonts w:eastAsia="맑은 고딕"/>
          <w:color w:val="000000" w:themeColor="text1"/>
          <w:lang w:eastAsia="ko-KR"/>
        </w:rPr>
        <w:t>not the same</w:t>
      </w:r>
      <w:r>
        <w:rPr>
          <w:rFonts w:eastAsia="맑은 고딕"/>
          <w:color w:val="000000" w:themeColor="text1"/>
          <w:lang w:eastAsia="ko-KR"/>
        </w:rPr>
        <w:t xml:space="preserve"> in the legacy and the new/additional SBFD RACH configurations</w:t>
      </w:r>
      <w:r w:rsidRPr="00D77FCE">
        <w:rPr>
          <w:rFonts w:eastAsia="맑은 고딕"/>
          <w:color w:val="000000" w:themeColor="text1"/>
          <w:lang w:eastAsia="ko-KR"/>
        </w:rPr>
        <w:t xml:space="preserve">, </w:t>
      </w:r>
      <w:r>
        <w:rPr>
          <w:rFonts w:eastAsia="맑은 고딕"/>
          <w:color w:val="000000" w:themeColor="text1"/>
          <w:lang w:eastAsia="ko-KR"/>
        </w:rPr>
        <w:t xml:space="preserve">the </w:t>
      </w:r>
      <w:r w:rsidRPr="00D77FCE">
        <w:rPr>
          <w:rFonts w:eastAsia="맑은 고딕"/>
          <w:color w:val="000000" w:themeColor="text1"/>
          <w:lang w:eastAsia="ko-KR"/>
        </w:rPr>
        <w:t xml:space="preserve">RO set determination </w:t>
      </w:r>
      <w:r>
        <w:rPr>
          <w:rFonts w:eastAsia="맑은 고딕"/>
          <w:color w:val="000000" w:themeColor="text1"/>
          <w:lang w:eastAsia="ko-KR"/>
        </w:rPr>
        <w:t xml:space="preserve">is then limited </w:t>
      </w:r>
      <w:r w:rsidRPr="00D77FCE">
        <w:rPr>
          <w:rFonts w:eastAsia="맑은 고딕"/>
          <w:color w:val="000000" w:themeColor="text1"/>
          <w:lang w:eastAsia="ko-KR"/>
        </w:rPr>
        <w:t xml:space="preserve">to either </w:t>
      </w:r>
      <w:r>
        <w:rPr>
          <w:rFonts w:eastAsia="맑은 고딕"/>
          <w:color w:val="000000" w:themeColor="text1"/>
          <w:lang w:eastAsia="ko-KR"/>
        </w:rPr>
        <w:t xml:space="preserve">the </w:t>
      </w:r>
      <w:r w:rsidRPr="00D77FCE">
        <w:rPr>
          <w:rFonts w:eastAsia="맑은 고딕"/>
          <w:color w:val="000000" w:themeColor="text1"/>
          <w:lang w:eastAsia="ko-KR"/>
        </w:rPr>
        <w:t>normal RO or only SBFD RO.</w:t>
      </w:r>
      <w:r>
        <w:rPr>
          <w:rFonts w:eastAsia="맑은 고딕"/>
          <w:color w:val="000000" w:themeColor="text1"/>
          <w:lang w:eastAsia="ko-KR"/>
        </w:rPr>
        <w:t xml:space="preserve"> Note that when the </w:t>
      </w:r>
      <w:r w:rsidRPr="00D77FCE">
        <w:rPr>
          <w:rFonts w:eastAsia="맑은 고딕"/>
          <w:color w:val="000000" w:themeColor="text1"/>
          <w:lang w:eastAsia="ko-KR"/>
        </w:rPr>
        <w:t>new</w:t>
      </w:r>
      <w:r>
        <w:rPr>
          <w:rFonts w:eastAsia="맑은 고딕"/>
          <w:color w:val="000000" w:themeColor="text1"/>
          <w:lang w:eastAsia="ko-KR"/>
        </w:rPr>
        <w:t>/</w:t>
      </w:r>
      <w:r w:rsidRPr="00D77FCE">
        <w:rPr>
          <w:rFonts w:eastAsia="맑은 고딕"/>
          <w:color w:val="000000" w:themeColor="text1"/>
          <w:lang w:eastAsia="ko-KR"/>
        </w:rPr>
        <w:t xml:space="preserve">additional </w:t>
      </w:r>
      <w:r>
        <w:rPr>
          <w:rFonts w:eastAsia="맑은 고딕"/>
          <w:color w:val="000000" w:themeColor="text1"/>
          <w:lang w:eastAsia="ko-KR"/>
        </w:rPr>
        <w:t xml:space="preserve">SBFD </w:t>
      </w:r>
      <w:r w:rsidRPr="00D77FCE">
        <w:rPr>
          <w:rFonts w:eastAsia="맑은 고딕"/>
          <w:color w:val="000000" w:themeColor="text1"/>
          <w:lang w:eastAsia="ko-KR"/>
        </w:rPr>
        <w:t>RO</w:t>
      </w:r>
      <w:r>
        <w:rPr>
          <w:rFonts w:eastAsia="맑은 고딕"/>
          <w:color w:val="000000" w:themeColor="text1"/>
          <w:lang w:eastAsia="ko-KR"/>
        </w:rPr>
        <w:t>s</w:t>
      </w:r>
      <w:r w:rsidRPr="00D77FCE">
        <w:rPr>
          <w:rFonts w:eastAsia="맑은 고딕"/>
          <w:color w:val="000000" w:themeColor="text1"/>
          <w:lang w:eastAsia="ko-KR"/>
        </w:rPr>
        <w:t xml:space="preserve"> </w:t>
      </w:r>
      <w:r>
        <w:rPr>
          <w:rFonts w:eastAsia="맑은 고딕"/>
          <w:color w:val="000000" w:themeColor="text1"/>
          <w:lang w:eastAsia="ko-KR"/>
        </w:rPr>
        <w:t xml:space="preserve">are </w:t>
      </w:r>
      <w:r w:rsidRPr="00D77FCE">
        <w:rPr>
          <w:rFonts w:eastAsia="맑은 고딕"/>
          <w:color w:val="000000" w:themeColor="text1"/>
          <w:lang w:eastAsia="ko-KR"/>
        </w:rPr>
        <w:t xml:space="preserve">mapped to SSB </w:t>
      </w:r>
      <w:r>
        <w:rPr>
          <w:rFonts w:eastAsia="맑은 고딕"/>
          <w:color w:val="000000" w:themeColor="text1"/>
          <w:lang w:eastAsia="ko-KR"/>
        </w:rPr>
        <w:t xml:space="preserve">using the </w:t>
      </w:r>
      <w:r w:rsidRPr="00D77FCE">
        <w:rPr>
          <w:rFonts w:eastAsia="맑은 고딕"/>
          <w:color w:val="000000" w:themeColor="text1"/>
          <w:lang w:eastAsia="ko-KR"/>
        </w:rPr>
        <w:t xml:space="preserve">same </w:t>
      </w:r>
      <w:r>
        <w:rPr>
          <w:rFonts w:eastAsia="맑은 고딕"/>
          <w:color w:val="000000" w:themeColor="text1"/>
          <w:lang w:eastAsia="ko-KR"/>
        </w:rPr>
        <w:t xml:space="preserve">SSB-to-RO </w:t>
      </w:r>
      <w:r w:rsidRPr="00D77FCE">
        <w:rPr>
          <w:rFonts w:eastAsia="맑은 고딕"/>
          <w:color w:val="000000" w:themeColor="text1"/>
          <w:lang w:eastAsia="ko-KR"/>
        </w:rPr>
        <w:t xml:space="preserve">mapping </w:t>
      </w:r>
      <w:r>
        <w:rPr>
          <w:rFonts w:eastAsia="맑은 고딕"/>
          <w:color w:val="000000" w:themeColor="text1"/>
          <w:lang w:eastAsia="ko-KR"/>
        </w:rPr>
        <w:t xml:space="preserve">as </w:t>
      </w:r>
      <w:r w:rsidRPr="00D77FCE">
        <w:rPr>
          <w:rFonts w:eastAsia="맑은 고딕"/>
          <w:color w:val="000000" w:themeColor="text1"/>
          <w:lang w:eastAsia="ko-KR"/>
        </w:rPr>
        <w:t>in the legacy SSB-</w:t>
      </w:r>
      <w:r>
        <w:rPr>
          <w:rFonts w:eastAsia="맑은 고딕"/>
          <w:color w:val="000000" w:themeColor="text1"/>
          <w:lang w:eastAsia="ko-KR"/>
        </w:rPr>
        <w:t>to-</w:t>
      </w:r>
      <w:r w:rsidRPr="00D77FCE">
        <w:rPr>
          <w:rFonts w:eastAsia="맑은 고딕"/>
          <w:color w:val="000000" w:themeColor="text1"/>
          <w:lang w:eastAsia="ko-KR"/>
        </w:rPr>
        <w:t xml:space="preserve">RO association pattern period, </w:t>
      </w:r>
      <w:r>
        <w:rPr>
          <w:rFonts w:eastAsia="맑은 고딕"/>
          <w:color w:val="000000" w:themeColor="text1"/>
          <w:lang w:eastAsia="ko-KR"/>
        </w:rPr>
        <w:t xml:space="preserve">the </w:t>
      </w:r>
      <w:r w:rsidRPr="00D77FCE">
        <w:rPr>
          <w:rFonts w:eastAsia="맑은 고딕"/>
          <w:color w:val="000000" w:themeColor="text1"/>
          <w:lang w:eastAsia="ko-KR"/>
        </w:rPr>
        <w:t>SSB-</w:t>
      </w:r>
      <w:r>
        <w:rPr>
          <w:rFonts w:eastAsia="맑은 고딕"/>
          <w:color w:val="000000" w:themeColor="text1"/>
          <w:lang w:eastAsia="ko-KR"/>
        </w:rPr>
        <w:t>to-</w:t>
      </w:r>
      <w:r w:rsidRPr="00D77FCE">
        <w:rPr>
          <w:rFonts w:eastAsia="맑은 고딕"/>
          <w:color w:val="000000" w:themeColor="text1"/>
          <w:lang w:eastAsia="ko-KR"/>
        </w:rPr>
        <w:t xml:space="preserve">RO mapping </w:t>
      </w:r>
      <w:r>
        <w:rPr>
          <w:rFonts w:eastAsia="맑은 고딕"/>
          <w:color w:val="000000" w:themeColor="text1"/>
          <w:lang w:eastAsia="ko-KR"/>
        </w:rPr>
        <w:t xml:space="preserve">can be aligned </w:t>
      </w:r>
      <w:r w:rsidRPr="00D77FCE">
        <w:rPr>
          <w:rFonts w:eastAsia="맑은 고딕"/>
          <w:color w:val="000000" w:themeColor="text1"/>
          <w:lang w:eastAsia="ko-KR"/>
        </w:rPr>
        <w:t xml:space="preserve">even </w:t>
      </w:r>
      <w:r>
        <w:rPr>
          <w:rFonts w:eastAsia="맑은 고딕"/>
          <w:color w:val="000000" w:themeColor="text1"/>
          <w:lang w:eastAsia="ko-KR"/>
        </w:rPr>
        <w:t xml:space="preserve">for the new/additional SBFD </w:t>
      </w:r>
      <w:r w:rsidRPr="00D77FCE">
        <w:rPr>
          <w:rFonts w:eastAsia="맑은 고딕"/>
          <w:color w:val="000000" w:themeColor="text1"/>
          <w:lang w:eastAsia="ko-KR"/>
        </w:rPr>
        <w:t>RO</w:t>
      </w:r>
      <w:r>
        <w:rPr>
          <w:rFonts w:eastAsia="맑은 고딕"/>
          <w:color w:val="000000" w:themeColor="text1"/>
          <w:lang w:eastAsia="ko-KR"/>
        </w:rPr>
        <w:t>s</w:t>
      </w:r>
      <w:r w:rsidRPr="00D77FCE">
        <w:rPr>
          <w:rFonts w:eastAsia="맑은 고딕"/>
          <w:color w:val="000000" w:themeColor="text1"/>
          <w:lang w:eastAsia="ko-KR"/>
        </w:rPr>
        <w:t xml:space="preserve">, and the existing RO set determination </w:t>
      </w:r>
      <w:r>
        <w:rPr>
          <w:rFonts w:eastAsia="맑은 고딕"/>
          <w:color w:val="000000" w:themeColor="text1"/>
          <w:lang w:eastAsia="ko-KR"/>
        </w:rPr>
        <w:t xml:space="preserve">rules as by Rel-18 can be </w:t>
      </w:r>
      <w:r w:rsidRPr="00D77FCE">
        <w:rPr>
          <w:rFonts w:eastAsia="맑은 고딕"/>
          <w:color w:val="000000" w:themeColor="text1"/>
          <w:lang w:eastAsia="ko-KR"/>
        </w:rPr>
        <w:t>applied.</w:t>
      </w:r>
    </w:p>
    <w:p w:rsidR="005B7C7A" w:rsidRDefault="005B7C7A" w:rsidP="005B7C7A">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2</w:t>
      </w:r>
      <w:r w:rsidRPr="00007A9B">
        <w:rPr>
          <w:color w:val="000000" w:themeColor="text1"/>
        </w:rPr>
        <w:t>:</w:t>
      </w:r>
      <w:r w:rsidRPr="00007A9B">
        <w:rPr>
          <w:b w:val="0"/>
          <w:bCs w:val="0"/>
          <w:i/>
          <w:iCs/>
          <w:color w:val="000000" w:themeColor="text1"/>
        </w:rPr>
        <w:t xml:space="preserve"> </w:t>
      </w:r>
      <w:r>
        <w:rPr>
          <w:b w:val="0"/>
          <w:bCs w:val="0"/>
          <w:i/>
          <w:iCs/>
          <w:color w:val="000000" w:themeColor="text1"/>
        </w:rPr>
        <w:t>For SBFD-aware UEs, s</w:t>
      </w:r>
      <w:r w:rsidRPr="00007A9B">
        <w:rPr>
          <w:b w:val="0"/>
          <w:bCs w:val="0"/>
          <w:i/>
          <w:iCs/>
          <w:color w:val="000000" w:themeColor="text1"/>
        </w:rPr>
        <w:t xml:space="preserve">upport Rel-18 PRACH repetition </w:t>
      </w:r>
      <w:r>
        <w:rPr>
          <w:b w:val="0"/>
          <w:bCs w:val="0"/>
          <w:i/>
          <w:iCs/>
          <w:color w:val="000000" w:themeColor="text1"/>
        </w:rPr>
        <w:t>for random access in SBFD symbols</w:t>
      </w:r>
      <w:r w:rsidRPr="00007A9B">
        <w:rPr>
          <w:b w:val="0"/>
          <w:bCs w:val="0"/>
          <w:i/>
          <w:iCs/>
          <w:color w:val="000000" w:themeColor="text1"/>
        </w:rPr>
        <w:t>.</w:t>
      </w:r>
    </w:p>
    <w:p w:rsidR="005B7C7A" w:rsidRDefault="005B7C7A" w:rsidP="005B7C7A">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3</w:t>
      </w:r>
      <w:r w:rsidRPr="00007A9B">
        <w:rPr>
          <w:color w:val="000000" w:themeColor="text1"/>
        </w:rPr>
        <w:t>:</w:t>
      </w:r>
      <w:r w:rsidRPr="00007A9B">
        <w:rPr>
          <w:b w:val="0"/>
          <w:bCs w:val="0"/>
          <w:i/>
          <w:iCs/>
          <w:color w:val="000000" w:themeColor="text1"/>
        </w:rPr>
        <w:t xml:space="preserve"> </w:t>
      </w:r>
      <w:r>
        <w:rPr>
          <w:b w:val="0"/>
          <w:bCs w:val="0"/>
          <w:i/>
          <w:iCs/>
          <w:color w:val="000000" w:themeColor="text1"/>
        </w:rPr>
        <w:t xml:space="preserve">For random access in SBFD symbols using </w:t>
      </w:r>
      <w:r w:rsidRPr="00007A9B">
        <w:rPr>
          <w:b w:val="0"/>
          <w:bCs w:val="0"/>
          <w:i/>
          <w:iCs/>
          <w:color w:val="000000" w:themeColor="text1"/>
        </w:rPr>
        <w:t>Rel-18 PRACH repetition</w:t>
      </w:r>
      <w:r>
        <w:rPr>
          <w:b w:val="0"/>
          <w:bCs w:val="0"/>
          <w:i/>
          <w:iCs/>
          <w:color w:val="000000" w:themeColor="text1"/>
        </w:rPr>
        <w:t>, further consider the following two options:</w:t>
      </w:r>
    </w:p>
    <w:p w:rsidR="005B7C7A" w:rsidRDefault="005B7C7A" w:rsidP="005B7C7A">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a RO set can </w:t>
      </w:r>
      <w:r>
        <w:rPr>
          <w:b w:val="0"/>
          <w:bCs w:val="0"/>
          <w:i/>
          <w:iCs/>
          <w:color w:val="000000" w:themeColor="text1"/>
        </w:rPr>
        <w:t xml:space="preserve">only </w:t>
      </w:r>
      <w:r w:rsidRPr="00007A9B">
        <w:rPr>
          <w:b w:val="0"/>
          <w:bCs w:val="0"/>
          <w:i/>
          <w:iCs/>
          <w:color w:val="000000" w:themeColor="text1"/>
        </w:rPr>
        <w:t xml:space="preserve">consist </w:t>
      </w:r>
      <w:r>
        <w:rPr>
          <w:b w:val="0"/>
          <w:bCs w:val="0"/>
          <w:i/>
          <w:iCs/>
          <w:color w:val="000000" w:themeColor="text1"/>
        </w:rPr>
        <w:t xml:space="preserve">of </w:t>
      </w:r>
      <w:r w:rsidRPr="00007A9B">
        <w:rPr>
          <w:b w:val="0"/>
          <w:bCs w:val="0"/>
          <w:i/>
          <w:iCs/>
          <w:color w:val="000000" w:themeColor="text1"/>
        </w:rPr>
        <w:t xml:space="preserve">SBFD RO(s) or only </w:t>
      </w:r>
      <w:r>
        <w:rPr>
          <w:b w:val="0"/>
          <w:bCs w:val="0"/>
          <w:i/>
          <w:iCs/>
          <w:color w:val="000000" w:themeColor="text1"/>
        </w:rPr>
        <w:t xml:space="preserve">of </w:t>
      </w:r>
      <w:r w:rsidRPr="00007A9B">
        <w:rPr>
          <w:b w:val="0"/>
          <w:bCs w:val="0"/>
          <w:i/>
          <w:iCs/>
          <w:color w:val="000000" w:themeColor="text1"/>
        </w:rPr>
        <w:t>non-SBFD RO(s)</w:t>
      </w:r>
      <w:r>
        <w:rPr>
          <w:b w:val="0"/>
          <w:bCs w:val="0"/>
          <w:i/>
          <w:iCs/>
          <w:color w:val="000000" w:themeColor="text1"/>
        </w:rPr>
        <w:t>.</w:t>
      </w:r>
    </w:p>
    <w:p w:rsidR="005B7C7A" w:rsidRDefault="005B7C7A" w:rsidP="005B7C7A">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Option 2: a RO set can consist of SBFD RO(s) and/or non-SBFD RO(s)</w:t>
      </w:r>
      <w:r>
        <w:rPr>
          <w:b w:val="0"/>
          <w:bCs w:val="0"/>
          <w:i/>
          <w:iCs/>
          <w:color w:val="000000" w:themeColor="text1"/>
        </w:rPr>
        <w:t>.</w:t>
      </w:r>
    </w:p>
    <w:p w:rsidR="005B7C7A" w:rsidRDefault="005B7C7A" w:rsidP="005B7C7A">
      <w:pPr>
        <w:rPr>
          <w:lang w:eastAsia="ja-JP"/>
        </w:rPr>
      </w:pPr>
    </w:p>
    <w:p w:rsidR="005B7C7A" w:rsidRPr="009A75B4" w:rsidRDefault="005B7C7A" w:rsidP="005B7C7A">
      <w:pPr>
        <w:pStyle w:val="20"/>
      </w:pPr>
      <w:r>
        <w:t>Random access in RRC_IDLE/INACTIVE modes</w:t>
      </w:r>
    </w:p>
    <w:p w:rsidR="005B7C7A" w:rsidRPr="00A25381" w:rsidRDefault="005B7C7A" w:rsidP="005B7C7A">
      <w:pPr>
        <w:jc w:val="both"/>
        <w:rPr>
          <w:rFonts w:eastAsia="맑은 고딕"/>
          <w:color w:val="000000" w:themeColor="text1"/>
          <w:lang w:eastAsia="ko-KR"/>
        </w:rPr>
      </w:pPr>
      <w:r>
        <w:rPr>
          <w:rFonts w:eastAsia="맑은 고딕"/>
          <w:color w:val="000000" w:themeColor="text1"/>
          <w:lang w:eastAsia="ko-KR"/>
        </w:rPr>
        <w:t>The following conclusion was reached in RAN1#116.</w:t>
      </w:r>
    </w:p>
    <w:p w:rsidR="005B7C7A" w:rsidRPr="00A25381" w:rsidRDefault="005B7C7A" w:rsidP="005B7C7A">
      <w:pPr>
        <w:jc w:val="both"/>
        <w:rPr>
          <w:rFonts w:eastAsia="맑은 고딕"/>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65B70DD8" wp14:editId="3A9B02B1">
                <wp:extent cx="6120765" cy="2292928"/>
                <wp:effectExtent l="0" t="0" r="13335"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92928"/>
                        </a:xfrm>
                        <a:prstGeom prst="rect">
                          <a:avLst/>
                        </a:prstGeom>
                        <a:solidFill>
                          <a:srgbClr val="FFFFFF"/>
                        </a:solidFill>
                        <a:ln w="9525">
                          <a:solidFill>
                            <a:srgbClr val="000000"/>
                          </a:solidFill>
                          <a:miter lim="800000"/>
                          <a:headEnd/>
                          <a:tailEnd/>
                        </a:ln>
                      </wps:spPr>
                      <wps:txbx>
                        <w:txbxContent>
                          <w:p w:rsidR="005B7C7A" w:rsidRPr="00180114" w:rsidRDefault="005B7C7A" w:rsidP="005B7C7A">
                            <w:pPr>
                              <w:rPr>
                                <w:rFonts w:ascii="Times New Roman" w:hAnsi="Times New Roman" w:cs="Times New Roman"/>
                                <w:b/>
                                <w:bCs/>
                                <w:szCs w:val="20"/>
                              </w:rPr>
                            </w:pPr>
                            <w:r w:rsidRPr="00180114">
                              <w:rPr>
                                <w:rFonts w:ascii="Times New Roman" w:hAnsi="Times New Roman" w:cs="Times New Roman"/>
                                <w:b/>
                                <w:bCs/>
                                <w:szCs w:val="20"/>
                              </w:rPr>
                              <w:t>Conclusion</w:t>
                            </w:r>
                            <w:r>
                              <w:rPr>
                                <w:rFonts w:ascii="Times New Roman" w:hAnsi="Times New Roman" w:cs="Times New Roman"/>
                                <w:b/>
                                <w:bCs/>
                                <w:szCs w:val="20"/>
                              </w:rPr>
                              <w:t xml:space="preserve"> (RAN1#116)</w:t>
                            </w:r>
                          </w:p>
                          <w:p w:rsidR="005B7C7A" w:rsidRPr="00180114" w:rsidRDefault="005B7C7A" w:rsidP="005B7C7A">
                            <w:pPr>
                              <w:rPr>
                                <w:rFonts w:ascii="Times New Roman" w:hAnsi="Times New Roman" w:cs="Times New Roman"/>
                                <w:szCs w:val="20"/>
                              </w:rPr>
                            </w:pPr>
                            <w:r w:rsidRPr="00180114">
                              <w:rPr>
                                <w:rFonts w:ascii="Times New Roman" w:hAnsi="Times New Roman" w:cs="Times New Roman"/>
                                <w:szCs w:val="20"/>
                              </w:rPr>
                              <w:t>If PRACH is allowed in SBFD symbols for SBFD-aware UEs in RRC_IDLE/INACTIVE mode, RAN1 observed the following:</w:t>
                            </w:r>
                          </w:p>
                          <w:p w:rsidR="005B7C7A" w:rsidRPr="00180114" w:rsidRDefault="005B7C7A" w:rsidP="005B7C7A">
                            <w:pPr>
                              <w:pStyle w:val="af7"/>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The benefits include at least one or more of the following:</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random access latency</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PRACH collision probability or allowing more contiguous frequency resources for PUSCH in UL slots</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improved coverage of PRACH with sparse UL resources</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increased cell range of PRACH with sparse UL resources</w:t>
                            </w:r>
                          </w:p>
                          <w:p w:rsidR="005B7C7A" w:rsidRPr="00180114" w:rsidRDefault="005B7C7A" w:rsidP="005B7C7A">
                            <w:pPr>
                              <w:pStyle w:val="af7"/>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xbxContent>
                      </wps:txbx>
                      <wps:bodyPr rot="0" vert="horz" wrap="square" lIns="91440" tIns="45720" rIns="91440" bIns="45720" anchor="t" anchorCtr="0">
                        <a:noAutofit/>
                      </wps:bodyPr>
                    </wps:wsp>
                  </a:graphicData>
                </a:graphic>
              </wp:inline>
            </w:drawing>
          </mc:Choice>
          <mc:Fallback>
            <w:pict>
              <v:shape w14:anchorId="65B70DD8" id="_x0000_s1027" type="#_x0000_t202" style="width:481.95pt;height:18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">
                <v:textbox>
                  <w:txbxContent>
                    <w:p w:rsidR="005B7C7A" w:rsidRPr="00180114" w:rsidRDefault="005B7C7A" w:rsidP="005B7C7A">
                      <w:pPr>
                        <w:rPr>
                          <w:rFonts w:ascii="Times New Roman" w:hAnsi="Times New Roman" w:cs="Times New Roman"/>
                          <w:b/>
                          <w:bCs/>
                          <w:szCs w:val="20"/>
                        </w:rPr>
                      </w:pPr>
                      <w:r w:rsidRPr="00180114">
                        <w:rPr>
                          <w:rFonts w:ascii="Times New Roman" w:hAnsi="Times New Roman" w:cs="Times New Roman"/>
                          <w:b/>
                          <w:bCs/>
                          <w:szCs w:val="20"/>
                        </w:rPr>
                        <w:t>Conclusion</w:t>
                      </w:r>
                      <w:r>
                        <w:rPr>
                          <w:rFonts w:ascii="Times New Roman" w:hAnsi="Times New Roman" w:cs="Times New Roman"/>
                          <w:b/>
                          <w:bCs/>
                          <w:szCs w:val="20"/>
                        </w:rPr>
                        <w:t xml:space="preserve"> (RAN1#116)</w:t>
                      </w:r>
                    </w:p>
                    <w:p w:rsidR="005B7C7A" w:rsidRPr="00180114" w:rsidRDefault="005B7C7A" w:rsidP="005B7C7A">
                      <w:pPr>
                        <w:rPr>
                          <w:rFonts w:ascii="Times New Roman" w:hAnsi="Times New Roman" w:cs="Times New Roman"/>
                          <w:szCs w:val="20"/>
                        </w:rPr>
                      </w:pPr>
                      <w:r w:rsidRPr="00180114">
                        <w:rPr>
                          <w:rFonts w:ascii="Times New Roman" w:hAnsi="Times New Roman" w:cs="Times New Roman"/>
                          <w:szCs w:val="20"/>
                        </w:rPr>
                        <w:t>If PRACH is allowed in SBFD symbols for SBFD-aware UEs in RRC_IDLE/INACTIVE mode, RAN1 observed the following:</w:t>
                      </w:r>
                    </w:p>
                    <w:p w:rsidR="005B7C7A" w:rsidRPr="00180114" w:rsidRDefault="005B7C7A" w:rsidP="005B7C7A">
                      <w:pPr>
                        <w:pStyle w:val="af7"/>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The benefits include at least one or more of the following:</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random access latency</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PRACH collision probability or allowing more contiguous frequency resources for PUSCH in UL slots</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improved coverage of PRACH with sparse UL resources</w:t>
                      </w:r>
                    </w:p>
                    <w:p w:rsidR="005B7C7A" w:rsidRPr="00180114" w:rsidRDefault="005B7C7A" w:rsidP="005B7C7A">
                      <w:pPr>
                        <w:pStyle w:val="af7"/>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increased cell range of PRACH with sparse UL resources</w:t>
                      </w:r>
                    </w:p>
                    <w:p w:rsidR="005B7C7A" w:rsidRPr="00180114" w:rsidRDefault="005B7C7A" w:rsidP="005B7C7A">
                      <w:pPr>
                        <w:pStyle w:val="af7"/>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xbxContent>
                </v:textbox>
                <w10:anchorlock/>
              </v:shape>
            </w:pict>
          </mc:Fallback>
        </mc:AlternateContent>
      </w:r>
    </w:p>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In RAN1#116bis, a proposal was then made to agree on support of random access by SBFD-aware UEs in RRC_IDLE/INACTIVE modes but failed over the objection of one company.</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We identified the benefits and discussed the use cases and inter-UE CLI handling aspects for support of random access in SBFD symbols by SBFD-aware UEs in our previous contribution [4]. These use cases are:</w:t>
      </w:r>
    </w:p>
    <w:p w:rsidR="005B7C7A" w:rsidRPr="00A63638" w:rsidRDefault="005B7C7A" w:rsidP="005B7C7A">
      <w:pPr>
        <w:pStyle w:val="af7"/>
        <w:numPr>
          <w:ilvl w:val="0"/>
          <w:numId w:val="32"/>
        </w:numPr>
        <w:jc w:val="both"/>
        <w:rPr>
          <w:rFonts w:ascii="Arial" w:eastAsia="맑은 고딕" w:hAnsi="Arial" w:cs="Arial"/>
          <w:color w:val="000000" w:themeColor="text1"/>
          <w:sz w:val="20"/>
          <w:szCs w:val="20"/>
          <w:lang w:eastAsia="ko-KR"/>
        </w:rPr>
      </w:pPr>
      <w:r w:rsidRPr="00A63638">
        <w:rPr>
          <w:rFonts w:ascii="Arial" w:eastAsia="맑은 고딕" w:hAnsi="Arial" w:cs="Arial"/>
          <w:color w:val="000000" w:themeColor="text1"/>
          <w:sz w:val="20"/>
          <w:szCs w:val="20"/>
          <w:lang w:eastAsia="ko-KR"/>
        </w:rPr>
        <w:t>Use case 1: Larger supportable cell sizes</w:t>
      </w:r>
      <w:r w:rsidRPr="00A63638">
        <w:rPr>
          <w:rFonts w:ascii="Arial" w:eastAsia="맑은 고딕" w:hAnsi="Arial" w:cs="Arial"/>
          <w:color w:val="000000" w:themeColor="text1"/>
          <w:sz w:val="20"/>
          <w:szCs w:val="20"/>
          <w:lang w:val="en-US" w:eastAsia="ko-KR"/>
        </w:rPr>
        <w:t xml:space="preserve">/improved UL coverage </w:t>
      </w:r>
      <w:r w:rsidRPr="00A63638">
        <w:rPr>
          <w:rFonts w:ascii="Arial" w:eastAsia="맑은 고딕" w:hAnsi="Arial" w:cs="Arial"/>
          <w:color w:val="000000" w:themeColor="text1"/>
          <w:sz w:val="20"/>
          <w:szCs w:val="20"/>
          <w:lang w:eastAsia="ko-KR"/>
        </w:rPr>
        <w:t xml:space="preserve">for </w:t>
      </w:r>
      <w:r>
        <w:rPr>
          <w:rFonts w:ascii="Arial" w:eastAsia="맑은 고딕" w:hAnsi="Arial" w:cs="Arial"/>
          <w:color w:val="000000" w:themeColor="text1"/>
          <w:sz w:val="20"/>
          <w:szCs w:val="20"/>
          <w:lang w:val="en-US" w:eastAsia="ko-KR"/>
        </w:rPr>
        <w:t xml:space="preserve">FR1 </w:t>
      </w:r>
      <w:r w:rsidRPr="00A63638">
        <w:rPr>
          <w:rFonts w:ascii="Arial" w:eastAsia="맑은 고딕" w:hAnsi="Arial" w:cs="Arial"/>
          <w:color w:val="000000" w:themeColor="text1"/>
          <w:sz w:val="20"/>
          <w:szCs w:val="20"/>
          <w:lang w:val="en-US" w:eastAsia="ko-KR"/>
        </w:rPr>
        <w:t xml:space="preserve">NR </w:t>
      </w:r>
      <w:r>
        <w:rPr>
          <w:rFonts w:ascii="Arial" w:eastAsia="맑은 고딕" w:hAnsi="Arial" w:cs="Arial"/>
          <w:color w:val="000000" w:themeColor="text1"/>
          <w:sz w:val="20"/>
          <w:szCs w:val="20"/>
          <w:lang w:val="en-US" w:eastAsia="ko-KR"/>
        </w:rPr>
        <w:t xml:space="preserve">TDD </w:t>
      </w:r>
      <w:r w:rsidRPr="00A63638">
        <w:rPr>
          <w:rFonts w:ascii="Arial" w:eastAsia="맑은 고딕" w:hAnsi="Arial" w:cs="Arial"/>
          <w:color w:val="000000" w:themeColor="text1"/>
          <w:sz w:val="20"/>
          <w:szCs w:val="20"/>
          <w:lang w:val="en-US" w:eastAsia="ko-KR"/>
        </w:rPr>
        <w:t xml:space="preserve">SA </w:t>
      </w:r>
      <w:r w:rsidRPr="00A63638">
        <w:rPr>
          <w:rFonts w:ascii="Arial" w:eastAsia="맑은 고딕" w:hAnsi="Arial" w:cs="Arial"/>
          <w:color w:val="000000" w:themeColor="text1"/>
          <w:sz w:val="20"/>
          <w:szCs w:val="20"/>
          <w:lang w:eastAsia="ko-KR"/>
        </w:rPr>
        <w:t>30kHz with ‘DDDSU’</w:t>
      </w:r>
    </w:p>
    <w:p w:rsidR="005B7C7A" w:rsidRPr="00A63638" w:rsidRDefault="005B7C7A" w:rsidP="005B7C7A">
      <w:pPr>
        <w:pStyle w:val="af7"/>
        <w:numPr>
          <w:ilvl w:val="0"/>
          <w:numId w:val="32"/>
        </w:numPr>
        <w:jc w:val="both"/>
        <w:rPr>
          <w:rFonts w:ascii="Arial" w:eastAsia="맑은 고딕" w:hAnsi="Arial" w:cs="Arial"/>
          <w:color w:val="000000" w:themeColor="text1"/>
          <w:sz w:val="20"/>
          <w:szCs w:val="20"/>
          <w:lang w:eastAsia="ko-KR"/>
        </w:rPr>
      </w:pPr>
      <w:r w:rsidRPr="00A63638">
        <w:rPr>
          <w:rFonts w:ascii="Arial" w:eastAsia="맑은 고딕" w:hAnsi="Arial" w:cs="Arial"/>
          <w:color w:val="000000" w:themeColor="text1"/>
          <w:sz w:val="20"/>
          <w:szCs w:val="20"/>
          <w:lang w:eastAsia="ko-KR"/>
        </w:rPr>
        <w:t xml:space="preserve">Use case 2: </w:t>
      </w:r>
      <w:r w:rsidRPr="00A63638">
        <w:rPr>
          <w:rFonts w:ascii="Arial" w:eastAsia="맑은 고딕" w:hAnsi="Arial" w:cs="Arial"/>
          <w:color w:val="000000" w:themeColor="text1"/>
          <w:sz w:val="20"/>
          <w:szCs w:val="20"/>
          <w:lang w:val="en-US" w:eastAsia="ko-KR"/>
        </w:rPr>
        <w:t>Spectrum flexibility, i.e., r</w:t>
      </w:r>
      <w:r w:rsidRPr="00A63638">
        <w:rPr>
          <w:rFonts w:ascii="Arial" w:eastAsia="맑은 고딕" w:hAnsi="Arial" w:cs="Arial"/>
          <w:color w:val="000000" w:themeColor="text1"/>
          <w:sz w:val="20"/>
          <w:szCs w:val="20"/>
          <w:lang w:eastAsia="ko-KR"/>
        </w:rPr>
        <w:t>educed PRACH collision probability</w:t>
      </w:r>
      <w:r w:rsidRPr="00A63638">
        <w:rPr>
          <w:rFonts w:ascii="Arial" w:eastAsia="맑은 고딕" w:hAnsi="Arial" w:cs="Arial"/>
          <w:color w:val="000000" w:themeColor="text1"/>
          <w:sz w:val="20"/>
          <w:szCs w:val="20"/>
          <w:lang w:val="en-US" w:eastAsia="ko-KR"/>
        </w:rPr>
        <w:t xml:space="preserve"> or RO offloading</w:t>
      </w:r>
    </w:p>
    <w:p w:rsidR="005B7C7A" w:rsidRPr="00A63638" w:rsidRDefault="005B7C7A" w:rsidP="005B7C7A">
      <w:pPr>
        <w:pStyle w:val="af7"/>
        <w:numPr>
          <w:ilvl w:val="0"/>
          <w:numId w:val="32"/>
        </w:numPr>
        <w:jc w:val="both"/>
        <w:rPr>
          <w:rFonts w:ascii="Arial" w:eastAsia="맑은 고딕" w:hAnsi="Arial" w:cs="Arial"/>
          <w:color w:val="000000" w:themeColor="text1"/>
          <w:sz w:val="20"/>
          <w:szCs w:val="20"/>
          <w:lang w:eastAsia="ko-KR"/>
        </w:rPr>
      </w:pPr>
      <w:r w:rsidRPr="00A63638">
        <w:rPr>
          <w:rFonts w:ascii="Arial" w:eastAsia="맑은 고딕" w:hAnsi="Arial" w:cs="Arial"/>
          <w:color w:val="000000" w:themeColor="text1"/>
          <w:sz w:val="20"/>
          <w:szCs w:val="20"/>
          <w:lang w:eastAsia="ko-KR"/>
        </w:rPr>
        <w:t>Use case 3: Reduced random access latency</w:t>
      </w:r>
      <w:r w:rsidRPr="00A63638">
        <w:rPr>
          <w:rFonts w:ascii="Arial" w:eastAsia="맑은 고딕" w:hAnsi="Arial" w:cs="Arial"/>
          <w:color w:val="000000" w:themeColor="text1"/>
          <w:sz w:val="20"/>
          <w:szCs w:val="20"/>
          <w:lang w:val="en-US" w:eastAsia="ko-KR"/>
        </w:rPr>
        <w:t xml:space="preserve"> in L1 and during NAS Initial Attach for NR SA</w:t>
      </w:r>
    </w:p>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In summary, the primary motivation to support the possibility to configure RACH Msg.1 (preamble), Msg.3 (PUSCH) transmissions, and PUCCH for RACH Msg. 4 (PDSCH) in the SBFD UL subband is Use case 2, i.e., spectrum flexibility.</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In the serving cell supporting gNB-side SBFD operation, it is desirable that any existing UL signal/channel can be configured in the UL slot or in the SBFD UL subband.</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Spectrum flexibility has two aspects. When the total number of ROs in a time period can be increased in the TDD cell by also configuring ROs in the SBFD UL subband, the PRACH collision probability should reduce. Alternatively, for the same total number of ROs in the time period, the number of ROs in the UL slot can be reduced. Spectrum flexibility then allows to offload random access attempts from the SBFD-aware UEs from the UL slot to the SBFD slots. This increases the contiguous UL scheduling BW in the UL slot. Reduced fragmentation of contiguous UL scheduling BW results in significantly higher throughput and SE in the UL slot for medium-good SINR UEs. </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Spectrum flexibility is relevant for SBFD operation in all scenarios, i.e., TDD indoor/industrial and urban macro/micro deployments.</w:t>
      </w:r>
    </w:p>
    <w:p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1:</w:t>
      </w:r>
      <w:r>
        <w:rPr>
          <w:b w:val="0"/>
          <w:bCs w:val="0"/>
          <w:i/>
          <w:iCs/>
          <w:color w:val="000000" w:themeColor="text1"/>
        </w:rPr>
        <w:t xml:space="preserve"> The primary motivation and use case to support random access in SBFD symbols in RRC_IDLE/INACTIVE modes is spectrum flexibility.</w:t>
      </w:r>
    </w:p>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We also consider Use case 1, i.e., improved UL coverage and increased supportable TDD cell size for SCS=30 kHz, as readily motivated when considering the UL coverage link budgets. The need for support TDD mid-band cell sizes &gt;4km in some deployments exists. However, prerequisite is sufficiently high TRX capability in the mMIMO units on the network side.</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Improved UL coverage and increased supportable cell sizes are not relevant for SBFD operation in all scenarios, i.e., they are applicable to large TDD rural/suburban macro cells. However, even for urban macro/micro NR standalone deployments in the FR1 3.5-3.7 GHz bands, the UL link budget for the RACH preamble detection becomes the coverage bottleneck when the short preamble formats such as C2 must be </w:t>
      </w:r>
      <w:r>
        <w:rPr>
          <w:rFonts w:eastAsia="맑은 고딕"/>
          <w:color w:val="000000" w:themeColor="text1"/>
          <w:lang w:eastAsia="ko-KR"/>
        </w:rPr>
        <w:lastRenderedPageBreak/>
        <w:t>used due to 30 kHz DDDSU and outdoor-to-indoor propagation is considered. Use of a long PRACH format such as F0 is the alternative to improve the UL coverage.</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For PRACH Formats 0/B4/C2, MCL/MIL/MPL were already evaluated for a number of deployments such as Urban 2.6/4GHz TDD or Rural 4GHz in 38.830.</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Furthermore, 38.104 already mandates some corresponding base station side minimum PRACH detection requirements for PRACH format F0 (FR1 1.25 kHz) and other PRACH formats including C2/B4 (FR1 15/30 kHz cases). Note that the SNR = S/N in the RAN4 requirements </w:t>
      </w:r>
      <w:r w:rsidRPr="00690F69">
        <w:rPr>
          <w:rFonts w:eastAsia="맑은 고딕"/>
          <w:color w:val="000000" w:themeColor="text1"/>
          <w:lang w:eastAsia="ko-KR"/>
        </w:rPr>
        <w:t xml:space="preserve">is specified based on a single carrier and </w:t>
      </w:r>
      <w:r>
        <w:rPr>
          <w:rFonts w:eastAsia="맑은 고딕"/>
          <w:color w:val="000000" w:themeColor="text1"/>
          <w:lang w:eastAsia="ko-KR"/>
        </w:rPr>
        <w:t xml:space="preserve">defines S as </w:t>
      </w:r>
      <w:r w:rsidRPr="00690F69">
        <w:rPr>
          <w:rFonts w:eastAsia="맑은 고딕"/>
          <w:color w:val="000000" w:themeColor="text1"/>
          <w:lang w:eastAsia="ko-KR"/>
        </w:rPr>
        <w:t xml:space="preserve">the total signal energy </w:t>
      </w:r>
      <w:r w:rsidRPr="002E3CBC">
        <w:rPr>
          <w:rFonts w:eastAsia="맑은 고딕"/>
          <w:i/>
          <w:color w:val="000000" w:themeColor="text1"/>
          <w:lang w:eastAsia="ko-KR"/>
        </w:rPr>
        <w:t>in the slot</w:t>
      </w:r>
      <w:r w:rsidRPr="00690F69">
        <w:rPr>
          <w:rFonts w:eastAsia="맑은 고딕"/>
          <w:color w:val="000000" w:themeColor="text1"/>
          <w:lang w:eastAsia="ko-KR"/>
        </w:rPr>
        <w:t xml:space="preserve"> </w:t>
      </w:r>
      <w:r>
        <w:rPr>
          <w:rFonts w:eastAsia="맑은 고딕"/>
          <w:color w:val="000000" w:themeColor="text1"/>
          <w:lang w:eastAsia="ko-KR"/>
        </w:rPr>
        <w:t xml:space="preserve">and </w:t>
      </w:r>
      <w:r w:rsidRPr="00690F69">
        <w:rPr>
          <w:rFonts w:eastAsia="맑은 고딕"/>
          <w:color w:val="000000" w:themeColor="text1"/>
          <w:lang w:eastAsia="ko-KR"/>
        </w:rPr>
        <w:t xml:space="preserve">N </w:t>
      </w:r>
      <w:r>
        <w:rPr>
          <w:rFonts w:eastAsia="맑은 고딕"/>
          <w:color w:val="000000" w:themeColor="text1"/>
          <w:lang w:eastAsia="ko-KR"/>
        </w:rPr>
        <w:t xml:space="preserve">as </w:t>
      </w:r>
      <w:r w:rsidRPr="00690F69">
        <w:rPr>
          <w:rFonts w:eastAsia="맑은 고딕"/>
          <w:color w:val="000000" w:themeColor="text1"/>
          <w:lang w:eastAsia="ko-KR"/>
        </w:rPr>
        <w:t xml:space="preserve">the noise in a bandwidth corresponding to the transmission bandwidth over the duration </w:t>
      </w:r>
      <w:r w:rsidRPr="002E3CBC">
        <w:rPr>
          <w:rFonts w:eastAsia="맑은 고딕"/>
          <w:i/>
          <w:color w:val="000000" w:themeColor="text1"/>
          <w:lang w:eastAsia="ko-KR"/>
        </w:rPr>
        <w:t>of a slot</w:t>
      </w:r>
      <w:r>
        <w:rPr>
          <w:rFonts w:eastAsia="맑은 고딕"/>
          <w:color w:val="000000" w:themeColor="text1"/>
          <w:lang w:eastAsia="ko-KR"/>
        </w:rPr>
        <w:t>.</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It is clear from these existing RAN4 SNR requirements that the gain over PRACH Format C2 in the UL slot with 30 kHz DDDSU compared to reception of either the PRACH Format F0 or B4 on the RO in consecutive SBFD slots is significant and sufficient. This is even when a typically observed INR of ~2 dB according to our Rel-18 link budget analysis or link level evaluation in the FR1 Urban Macro SBFD deployment is accounted for.</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A comparison of B4 in 2 consecutive UL slots (30 kHz) to B4 in 2 consecutive SBFD slots is not immediately meaningful because the assumed 2 consecutive UL slots are not available in the more dominant 30 kHz DDDSU deployments.</w:t>
      </w:r>
    </w:p>
    <w:p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2:</w:t>
      </w:r>
      <w:r>
        <w:rPr>
          <w:b w:val="0"/>
          <w:bCs w:val="0"/>
          <w:i/>
          <w:iCs/>
          <w:color w:val="000000" w:themeColor="text1"/>
        </w:rPr>
        <w:t xml:space="preserve"> UL coverage for PRACH transmissions is sufficiently improved when the long preamble format F0 can be used in ROs configured within 2 SBFD slots when compared to short preamble format C2 in 1 UL slot for 30kHz DDDSU.</w:t>
      </w:r>
    </w:p>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In order to evaluate the PRACH detection performance for PRACH format B4 when transmitted in the UL slot  to that of B4 transmitted in the SBFD slot, we conducted link level evaluations for PRACH, where the gNB-gNB CLI is modeled as in Option 1 Example-1 and Example-2 from the Rel-18 link level evaluations.</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We reuse the existing link level evaluation methodology from TR 38.858 [2] to determine the interference-to-noise rise (INR) for the SBFD slot and UL slot, respectively. More details are provided by our earlier contribution [7] which contains our final Rel-18 SBFD system and link level evaluation results and corresponding evaluation methodology.</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For Option 1 E</w:t>
      </w:r>
      <w:r w:rsidRPr="00B876B6">
        <w:rPr>
          <w:rFonts w:eastAsia="맑은 고딕"/>
          <w:color w:val="000000" w:themeColor="text1"/>
          <w:lang w:eastAsia="ko-KR"/>
        </w:rPr>
        <w:t>xample-1</w:t>
      </w:r>
      <w:r>
        <w:rPr>
          <w:rFonts w:eastAsia="맑은 고딕"/>
          <w:color w:val="000000" w:themeColor="text1"/>
          <w:lang w:eastAsia="ko-KR"/>
        </w:rPr>
        <w:t xml:space="preserve"> (link budget analysis)</w:t>
      </w:r>
      <w:r w:rsidRPr="00B876B6">
        <w:rPr>
          <w:rFonts w:eastAsia="맑은 고딕"/>
          <w:color w:val="000000" w:themeColor="text1"/>
          <w:lang w:eastAsia="ko-KR"/>
        </w:rPr>
        <w:t xml:space="preserve">: </w:t>
      </w:r>
      <w:r w:rsidRPr="00B876B6">
        <w:rPr>
          <w:rFonts w:eastAsia="맑은 고딕"/>
          <w:i/>
          <w:color w:val="000000" w:themeColor="text1"/>
          <w:lang w:eastAsia="ko-KR"/>
        </w:rPr>
        <w:t>I</w:t>
      </w:r>
      <w:r w:rsidRPr="00B876B6">
        <w:rPr>
          <w:rFonts w:eastAsia="맑은 고딕"/>
          <w:color w:val="000000" w:themeColor="text1"/>
          <w:vertAlign w:val="subscript"/>
          <w:lang w:eastAsia="ko-KR"/>
        </w:rPr>
        <w:t>UE-gNB</w:t>
      </w:r>
      <w:r w:rsidRPr="00B876B6">
        <w:rPr>
          <w:rFonts w:eastAsia="맑은 고딕"/>
          <w:color w:val="000000" w:themeColor="text1"/>
          <w:lang w:eastAsia="ko-KR"/>
        </w:rPr>
        <w:t xml:space="preserve"> and </w:t>
      </w:r>
      <w:r w:rsidRPr="00B876B6">
        <w:rPr>
          <w:rFonts w:eastAsia="맑은 고딕"/>
          <w:i/>
          <w:color w:val="000000" w:themeColor="text1"/>
          <w:lang w:eastAsia="ko-KR"/>
        </w:rPr>
        <w:t>I</w:t>
      </w:r>
      <w:r w:rsidRPr="00B876B6">
        <w:rPr>
          <w:rFonts w:eastAsia="맑은 고딕"/>
          <w:color w:val="000000" w:themeColor="text1"/>
          <w:vertAlign w:val="subscript"/>
          <w:lang w:eastAsia="ko-KR"/>
        </w:rPr>
        <w:t>gNB-gNB</w:t>
      </w:r>
      <w:r w:rsidRPr="00B876B6">
        <w:rPr>
          <w:rFonts w:eastAsia="맑은 고딕"/>
          <w:color w:val="000000" w:themeColor="text1"/>
          <w:lang w:eastAsia="ko-KR"/>
        </w:rPr>
        <w:t xml:space="preserve"> are derived based on a certain assumption of the topology of gNBs and UEs</w:t>
      </w:r>
      <w:r>
        <w:rPr>
          <w:rFonts w:eastAsia="맑은 고딕"/>
          <w:color w:val="000000" w:themeColor="text1"/>
          <w:lang w:eastAsia="ko-KR"/>
        </w:rPr>
        <w:t xml:space="preserve">. </w:t>
      </w:r>
      <w:r w:rsidRPr="00A96946">
        <w:rPr>
          <w:rFonts w:eastAsia="맑은 고딕"/>
          <w:color w:val="000000" w:themeColor="text1"/>
          <w:lang w:eastAsia="ko-KR"/>
        </w:rPr>
        <w:t xml:space="preserve">In </w:t>
      </w:r>
      <w:r>
        <w:rPr>
          <w:rFonts w:eastAsia="맑은 고딕"/>
          <w:color w:val="000000" w:themeColor="text1"/>
          <w:lang w:eastAsia="ko-KR"/>
        </w:rPr>
        <w:t xml:space="preserve">the </w:t>
      </w:r>
      <w:r w:rsidRPr="00A96946">
        <w:rPr>
          <w:rFonts w:eastAsia="맑은 고딕"/>
          <w:color w:val="000000" w:themeColor="text1"/>
          <w:lang w:eastAsia="ko-KR"/>
        </w:rPr>
        <w:t xml:space="preserve">UL </w:t>
      </w:r>
      <w:r>
        <w:rPr>
          <w:rFonts w:eastAsia="맑은 고딕"/>
          <w:color w:val="000000" w:themeColor="text1"/>
          <w:lang w:eastAsia="ko-KR"/>
        </w:rPr>
        <w:t>symbol</w:t>
      </w:r>
      <w:r w:rsidRPr="00A96946">
        <w:rPr>
          <w:rFonts w:eastAsia="맑은 고딕"/>
          <w:color w:val="000000" w:themeColor="text1"/>
          <w:lang w:eastAsia="ko-KR"/>
        </w:rPr>
        <w:t xml:space="preserve">, the </w:t>
      </w:r>
      <w:r>
        <w:rPr>
          <w:rFonts w:eastAsia="맑은 고딕"/>
          <w:color w:val="000000" w:themeColor="text1"/>
          <w:lang w:eastAsia="ko-KR"/>
        </w:rPr>
        <w:t xml:space="preserve">INR </w:t>
      </w:r>
      <w:r w:rsidRPr="00A96946">
        <w:rPr>
          <w:rFonts w:eastAsia="맑은 고딕"/>
          <w:color w:val="000000" w:themeColor="text1"/>
          <w:lang w:eastAsia="ko-KR"/>
        </w:rPr>
        <w:t xml:space="preserve">is </w:t>
      </w:r>
      <w:r>
        <w:rPr>
          <w:rFonts w:eastAsia="맑은 고딕"/>
          <w:color w:val="000000" w:themeColor="text1"/>
          <w:lang w:eastAsia="ko-KR"/>
        </w:rPr>
        <w:t>derived from</w:t>
      </w:r>
      <w:r w:rsidRPr="00A96946">
        <w:rPr>
          <w:rFonts w:eastAsia="맑은 고딕"/>
          <w:color w:val="000000" w:themeColor="text1"/>
          <w:lang w:eastAsia="ko-KR"/>
        </w:rPr>
        <w:t xml:space="preserve"> the UE-</w:t>
      </w:r>
      <w:r>
        <w:rPr>
          <w:rFonts w:eastAsia="맑은 고딕"/>
          <w:color w:val="000000" w:themeColor="text1"/>
          <w:lang w:eastAsia="ko-KR"/>
        </w:rPr>
        <w:t>to-</w:t>
      </w:r>
      <w:r w:rsidRPr="00A96946">
        <w:rPr>
          <w:rFonts w:eastAsia="맑은 고딕"/>
          <w:color w:val="000000" w:themeColor="text1"/>
          <w:lang w:eastAsia="ko-KR"/>
        </w:rPr>
        <w:t>gNB interference power</w:t>
      </w:r>
      <w:r>
        <w:rPr>
          <w:rFonts w:eastAsia="맑은 고딕"/>
          <w:color w:val="000000" w:themeColor="text1"/>
          <w:lang w:eastAsia="ko-KR"/>
        </w:rPr>
        <w:t>. I</w:t>
      </w:r>
      <w:r w:rsidRPr="00A96946">
        <w:rPr>
          <w:rFonts w:eastAsia="맑은 고딕"/>
          <w:color w:val="000000" w:themeColor="text1"/>
          <w:lang w:eastAsia="ko-KR"/>
        </w:rPr>
        <w:t xml:space="preserve">n </w:t>
      </w:r>
      <w:r>
        <w:rPr>
          <w:rFonts w:eastAsia="맑은 고딕"/>
          <w:color w:val="000000" w:themeColor="text1"/>
          <w:lang w:eastAsia="ko-KR"/>
        </w:rPr>
        <w:t xml:space="preserve">the </w:t>
      </w:r>
      <w:r w:rsidRPr="00A96946">
        <w:rPr>
          <w:rFonts w:eastAsia="맑은 고딕"/>
          <w:color w:val="000000" w:themeColor="text1"/>
          <w:lang w:eastAsia="ko-KR"/>
        </w:rPr>
        <w:t>SBFD</w:t>
      </w:r>
      <w:r>
        <w:rPr>
          <w:rFonts w:eastAsia="맑은 고딕"/>
          <w:color w:val="000000" w:themeColor="text1"/>
          <w:lang w:eastAsia="ko-KR"/>
        </w:rPr>
        <w:t xml:space="preserve"> symbol</w:t>
      </w:r>
      <w:r w:rsidRPr="00A96946">
        <w:rPr>
          <w:rFonts w:eastAsia="맑은 고딕"/>
          <w:color w:val="000000" w:themeColor="text1"/>
          <w:lang w:eastAsia="ko-KR"/>
        </w:rPr>
        <w:t xml:space="preserve">, the total </w:t>
      </w:r>
      <w:r>
        <w:rPr>
          <w:rFonts w:eastAsia="맑은 고딕"/>
          <w:color w:val="000000" w:themeColor="text1"/>
          <w:lang w:eastAsia="ko-KR"/>
        </w:rPr>
        <w:t xml:space="preserve">INR </w:t>
      </w:r>
      <w:r w:rsidRPr="00A96946">
        <w:rPr>
          <w:rFonts w:eastAsia="맑은 고딕"/>
          <w:color w:val="000000" w:themeColor="text1"/>
          <w:lang w:eastAsia="ko-KR"/>
        </w:rPr>
        <w:t xml:space="preserve">is </w:t>
      </w:r>
      <w:r>
        <w:rPr>
          <w:rFonts w:eastAsia="맑은 고딕"/>
          <w:color w:val="000000" w:themeColor="text1"/>
          <w:lang w:eastAsia="ko-KR"/>
        </w:rPr>
        <w:t>derived from</w:t>
      </w:r>
      <w:r w:rsidRPr="00A96946">
        <w:rPr>
          <w:rFonts w:eastAsia="맑은 고딕"/>
          <w:color w:val="000000" w:themeColor="text1"/>
          <w:lang w:eastAsia="ko-KR"/>
        </w:rPr>
        <w:t xml:space="preserve"> the sum of self-interference, co-site CLI, gNB-gNB CLI and UE-gNB interference.</w:t>
      </w:r>
      <w:r>
        <w:rPr>
          <w:rFonts w:eastAsia="맑은 고딕"/>
          <w:color w:val="000000" w:themeColor="text1"/>
          <w:lang w:eastAsia="ko-KR"/>
        </w:rPr>
        <w:t xml:space="preserve"> Note that for the INR contribution from SI, the 1 dB de-sense target is assumed. Furthermore, the sum of the co-site spatial isolation value and the digital isolation value is assumed to 93dB. </w:t>
      </w:r>
    </w:p>
    <w:p w:rsidR="005B7C7A" w:rsidRDefault="005B7C7A" w:rsidP="005B7C7A">
      <w:pPr>
        <w:jc w:val="both"/>
        <w:rPr>
          <w:rFonts w:eastAsia="맑은 고딕"/>
          <w:color w:val="000000" w:themeColor="text1"/>
          <w:lang w:eastAsia="ko-KR"/>
        </w:rPr>
      </w:pPr>
      <w:r w:rsidRPr="00A96946">
        <w:rPr>
          <w:rFonts w:eastAsia="맑은 고딕"/>
          <w:color w:val="000000" w:themeColor="text1"/>
          <w:lang w:eastAsia="ko-KR"/>
        </w:rPr>
        <w:t xml:space="preserve">Table </w:t>
      </w:r>
      <w:r>
        <w:rPr>
          <w:rFonts w:eastAsia="맑은 고딕"/>
          <w:color w:val="000000" w:themeColor="text1"/>
          <w:lang w:eastAsia="ko-KR"/>
        </w:rPr>
        <w:t xml:space="preserve">1 </w:t>
      </w:r>
      <w:r w:rsidRPr="00A96946">
        <w:rPr>
          <w:rFonts w:eastAsia="맑은 고딕"/>
          <w:color w:val="000000" w:themeColor="text1"/>
          <w:lang w:eastAsia="ko-KR"/>
        </w:rPr>
        <w:t xml:space="preserve">presents the </w:t>
      </w:r>
      <w:r>
        <w:rPr>
          <w:rFonts w:eastAsia="맑은 고딕"/>
          <w:color w:val="000000" w:themeColor="text1"/>
          <w:lang w:eastAsia="ko-KR"/>
        </w:rPr>
        <w:t xml:space="preserve">resulting total INR </w:t>
      </w:r>
      <w:r w:rsidRPr="00A96946">
        <w:rPr>
          <w:rFonts w:eastAsia="맑은 고딕"/>
          <w:color w:val="000000" w:themeColor="text1"/>
          <w:lang w:eastAsia="ko-KR"/>
        </w:rPr>
        <w:t>for each symbol type</w:t>
      </w:r>
      <w:r>
        <w:rPr>
          <w:rFonts w:eastAsia="맑은 고딕"/>
          <w:color w:val="000000" w:themeColor="text1"/>
          <w:lang w:eastAsia="ko-KR"/>
        </w:rPr>
        <w:t xml:space="preserve"> (UL or SBFD) based on link budget analysis [7].</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The observed </w:t>
      </w:r>
      <w:r w:rsidRPr="00A96946">
        <w:rPr>
          <w:rFonts w:eastAsia="맑은 고딕"/>
          <w:color w:val="000000" w:themeColor="text1"/>
          <w:lang w:eastAsia="ko-KR"/>
        </w:rPr>
        <w:t>UE-</w:t>
      </w:r>
      <w:r>
        <w:rPr>
          <w:rFonts w:eastAsia="맑은 고딕"/>
          <w:color w:val="000000" w:themeColor="text1"/>
          <w:lang w:eastAsia="ko-KR"/>
        </w:rPr>
        <w:t>to-</w:t>
      </w:r>
      <w:r w:rsidRPr="00A96946">
        <w:rPr>
          <w:rFonts w:eastAsia="맑은 고딕"/>
          <w:color w:val="000000" w:themeColor="text1"/>
          <w:lang w:eastAsia="ko-KR"/>
        </w:rPr>
        <w:t xml:space="preserve">gNB interference </w:t>
      </w:r>
      <w:r>
        <w:rPr>
          <w:rFonts w:eastAsia="맑은 고딕"/>
          <w:color w:val="000000" w:themeColor="text1"/>
          <w:lang w:eastAsia="ko-KR"/>
        </w:rPr>
        <w:t>still dominates</w:t>
      </w:r>
      <w:r w:rsidRPr="00A96946">
        <w:rPr>
          <w:rFonts w:eastAsia="맑은 고딕"/>
          <w:color w:val="000000" w:themeColor="text1"/>
          <w:lang w:eastAsia="ko-KR"/>
        </w:rPr>
        <w:t xml:space="preserve">. </w:t>
      </w:r>
      <w:r>
        <w:rPr>
          <w:rFonts w:eastAsia="맑은 고딕"/>
          <w:color w:val="000000" w:themeColor="text1"/>
          <w:lang w:eastAsia="ko-KR"/>
        </w:rPr>
        <w:t>In consequence, the</w:t>
      </w:r>
      <w:r w:rsidRPr="00A96946">
        <w:rPr>
          <w:rFonts w:eastAsia="맑은 고딕"/>
          <w:color w:val="000000" w:themeColor="text1"/>
          <w:lang w:eastAsia="ko-KR"/>
        </w:rPr>
        <w:t xml:space="preserve"> other interference </w:t>
      </w:r>
      <w:r>
        <w:rPr>
          <w:rFonts w:eastAsia="맑은 고딕"/>
          <w:color w:val="000000" w:themeColor="text1"/>
          <w:lang w:eastAsia="ko-KR"/>
        </w:rPr>
        <w:t xml:space="preserve">contributors </w:t>
      </w:r>
      <w:r w:rsidRPr="00A96946">
        <w:rPr>
          <w:rFonts w:eastAsia="맑은 고딕"/>
          <w:color w:val="000000" w:themeColor="text1"/>
          <w:lang w:eastAsia="ko-KR"/>
        </w:rPr>
        <w:t xml:space="preserve">have marginal influence on the total </w:t>
      </w:r>
      <w:r>
        <w:rPr>
          <w:rFonts w:eastAsia="맑은 고딕"/>
          <w:color w:val="000000" w:themeColor="text1"/>
          <w:lang w:eastAsia="ko-KR"/>
        </w:rPr>
        <w:t>INR.</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The observed INR </w:t>
      </w:r>
      <w:r w:rsidRPr="00A96946">
        <w:rPr>
          <w:rFonts w:eastAsia="맑은 고딕"/>
          <w:color w:val="000000" w:themeColor="text1"/>
          <w:lang w:eastAsia="ko-KR"/>
        </w:rPr>
        <w:t xml:space="preserve">difference </w:t>
      </w:r>
      <w:r>
        <w:rPr>
          <w:rFonts w:eastAsia="맑은 고딕"/>
          <w:color w:val="000000" w:themeColor="text1"/>
          <w:lang w:eastAsia="ko-KR"/>
        </w:rPr>
        <w:t xml:space="preserve">between the UL only symbol and the SBFD symbol is less </w:t>
      </w:r>
      <w:r w:rsidRPr="00A96946">
        <w:rPr>
          <w:rFonts w:eastAsia="맑은 고딕"/>
          <w:color w:val="000000" w:themeColor="text1"/>
          <w:lang w:eastAsia="ko-KR"/>
        </w:rPr>
        <w:t>than 1 dB</w:t>
      </w:r>
      <w:r>
        <w:rPr>
          <w:rFonts w:eastAsia="맑은 고딕"/>
          <w:color w:val="000000" w:themeColor="text1"/>
          <w:lang w:eastAsia="ko-KR"/>
        </w:rPr>
        <w:t>.</w:t>
      </w:r>
    </w:p>
    <w:p w:rsidR="005B7C7A" w:rsidRDefault="005B7C7A" w:rsidP="005B7C7A">
      <w:pPr>
        <w:jc w:val="both"/>
        <w:rPr>
          <w:rFonts w:eastAsia="맑은 고딕"/>
          <w:color w:val="000000" w:themeColor="text1"/>
          <w:lang w:eastAsia="ko-KR"/>
        </w:rPr>
      </w:pPr>
    </w:p>
    <w:p w:rsidR="005B7C7A" w:rsidRPr="003C76A4" w:rsidRDefault="005B7C7A" w:rsidP="005B7C7A">
      <w:pPr>
        <w:jc w:val="center"/>
        <w:rPr>
          <w:rFonts w:cs="Arial"/>
          <w:b/>
        </w:rPr>
      </w:pPr>
      <w:r w:rsidRPr="00226869">
        <w:rPr>
          <w:rFonts w:cs="Arial"/>
          <w:b/>
        </w:rPr>
        <w:t>Table 1</w:t>
      </w:r>
      <w:r>
        <w:rPr>
          <w:rFonts w:cs="Arial"/>
          <w:b/>
        </w:rPr>
        <w:t>:</w:t>
      </w:r>
      <w:r w:rsidRPr="003137CA">
        <w:rPr>
          <w:rFonts w:cs="Arial"/>
          <w:b/>
        </w:rPr>
        <w:t xml:space="preserve"> </w:t>
      </w:r>
      <w:r>
        <w:rPr>
          <w:rFonts w:cs="Arial"/>
          <w:b/>
        </w:rPr>
        <w:t>INR in UL-only symbols and SBFD symbols for Rel-18 LLS Option 1 Example-1 [7]</w:t>
      </w:r>
    </w:p>
    <w:tbl>
      <w:tblPr>
        <w:tblW w:w="9351" w:type="dxa"/>
        <w:jc w:val="center"/>
        <w:tblLayout w:type="fixed"/>
        <w:tblCellMar>
          <w:left w:w="99" w:type="dxa"/>
          <w:right w:w="99" w:type="dxa"/>
        </w:tblCellMar>
        <w:tblLook w:val="04A0" w:firstRow="1" w:lastRow="0" w:firstColumn="1" w:lastColumn="0" w:noHBand="0" w:noVBand="1"/>
      </w:tblPr>
      <w:tblGrid>
        <w:gridCol w:w="1271"/>
        <w:gridCol w:w="1985"/>
        <w:gridCol w:w="3827"/>
        <w:gridCol w:w="2268"/>
      </w:tblGrid>
      <w:tr w:rsidR="005B7C7A" w:rsidRPr="003137CA" w:rsidTr="00792DDB">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5B7C7A" w:rsidRPr="003137CA" w:rsidRDefault="005B7C7A" w:rsidP="00792DDB">
            <w:pPr>
              <w:spacing w:after="0"/>
              <w:jc w:val="center"/>
              <w:rPr>
                <w:rFonts w:cs="Arial"/>
                <w:bCs/>
                <w:color w:val="000000"/>
                <w:sz w:val="16"/>
                <w:szCs w:val="16"/>
              </w:rPr>
            </w:pPr>
            <w:r>
              <w:rPr>
                <w:rFonts w:cs="Arial"/>
                <w:bCs/>
                <w:color w:val="000000"/>
                <w:sz w:val="16"/>
                <w:szCs w:val="16"/>
              </w:rPr>
              <w:t>Frequency</w:t>
            </w:r>
            <w:r>
              <w:rPr>
                <w:rFonts w:cs="Arial"/>
                <w:bCs/>
                <w:color w:val="000000"/>
                <w:sz w:val="16"/>
                <w:szCs w:val="16"/>
              </w:rPr>
              <w:br/>
              <w:t>range</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5B7C7A" w:rsidRPr="003137CA" w:rsidRDefault="005B7C7A" w:rsidP="00792DDB">
            <w:pPr>
              <w:spacing w:after="0"/>
              <w:jc w:val="center"/>
              <w:rPr>
                <w:rFonts w:cs="Arial"/>
                <w:bCs/>
                <w:color w:val="000000"/>
                <w:sz w:val="16"/>
                <w:szCs w:val="16"/>
              </w:rPr>
            </w:pPr>
            <w:r w:rsidRPr="003137CA">
              <w:rPr>
                <w:rFonts w:cs="Arial"/>
                <w:bCs/>
                <w:color w:val="000000"/>
                <w:sz w:val="16"/>
                <w:szCs w:val="16"/>
              </w:rPr>
              <w:t>UL only symbol</w:t>
            </w:r>
            <w:r>
              <w:rPr>
                <w:rFonts w:cs="Arial"/>
                <w:bCs/>
                <w:color w:val="000000"/>
                <w:sz w:val="16"/>
                <w:szCs w:val="16"/>
              </w:rPr>
              <w:t xml:space="preserve"> (A)</w:t>
            </w:r>
          </w:p>
          <w:p w:rsidR="005B7C7A" w:rsidRPr="003137CA" w:rsidRDefault="005B7C7A" w:rsidP="00792DDB">
            <w:pPr>
              <w:spacing w:after="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TDD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382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5B7C7A" w:rsidRPr="003137CA" w:rsidRDefault="005B7C7A" w:rsidP="00792DDB">
            <w:pPr>
              <w:spacing w:after="0"/>
              <w:jc w:val="center"/>
              <w:rPr>
                <w:rFonts w:cs="Arial"/>
                <w:bCs/>
                <w:color w:val="000000"/>
                <w:sz w:val="16"/>
                <w:szCs w:val="16"/>
              </w:rPr>
            </w:pPr>
            <w:r w:rsidRPr="003137CA">
              <w:rPr>
                <w:rFonts w:cs="Arial"/>
                <w:bCs/>
                <w:color w:val="000000"/>
                <w:sz w:val="16"/>
                <w:szCs w:val="16"/>
              </w:rPr>
              <w:t>SBFD symbol</w:t>
            </w:r>
            <w:r>
              <w:rPr>
                <w:rFonts w:cs="Arial"/>
                <w:bCs/>
                <w:color w:val="000000"/>
                <w:sz w:val="16"/>
                <w:szCs w:val="16"/>
              </w:rPr>
              <w:t xml:space="preserve"> (B)</w:t>
            </w:r>
          </w:p>
          <w:p w:rsidR="005B7C7A" w:rsidRPr="003137CA" w:rsidRDefault="005B7C7A" w:rsidP="00792DDB">
            <w:pPr>
              <w:spacing w:after="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SBFD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SI</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co-site</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gNB-gNB</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5B7C7A" w:rsidRPr="003137CA" w:rsidRDefault="005B7C7A" w:rsidP="00792DDB">
            <w:pPr>
              <w:spacing w:after="0"/>
              <w:jc w:val="center"/>
              <w:rPr>
                <w:rFonts w:cs="Arial"/>
                <w:bCs/>
                <w:color w:val="000000"/>
                <w:sz w:val="16"/>
                <w:szCs w:val="16"/>
              </w:rPr>
            </w:pPr>
            <w:r>
              <w:rPr>
                <w:rFonts w:cs="Arial"/>
                <w:bCs/>
                <w:color w:val="000000"/>
                <w:sz w:val="16"/>
                <w:szCs w:val="16"/>
              </w:rPr>
              <w:t>D</w:t>
            </w:r>
            <w:r>
              <w:rPr>
                <w:rFonts w:cs="Arial" w:hint="eastAsia"/>
                <w:bCs/>
                <w:color w:val="000000"/>
                <w:sz w:val="16"/>
                <w:szCs w:val="16"/>
              </w:rPr>
              <w:t>ifference</w:t>
            </w:r>
            <w:r>
              <w:rPr>
                <w:rFonts w:cs="Arial"/>
                <w:bCs/>
                <w:color w:val="000000"/>
                <w:sz w:val="16"/>
                <w:szCs w:val="16"/>
              </w:rPr>
              <w:t xml:space="preserve"> (B-A)</w:t>
            </w:r>
          </w:p>
        </w:tc>
      </w:tr>
      <w:tr w:rsidR="005B7C7A" w:rsidRPr="003137CA" w:rsidTr="00792DDB">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7C7A" w:rsidRPr="003137CA" w:rsidRDefault="005B7C7A" w:rsidP="00792DDB">
            <w:pPr>
              <w:spacing w:after="0"/>
              <w:rPr>
                <w:rFonts w:cs="Arial"/>
                <w:color w:val="000000"/>
                <w:sz w:val="16"/>
                <w:szCs w:val="16"/>
              </w:rPr>
            </w:pPr>
            <w:r>
              <w:rPr>
                <w:rFonts w:cs="Arial" w:hint="eastAsia"/>
                <w:color w:val="000000"/>
                <w:sz w:val="16"/>
                <w:szCs w:val="16"/>
              </w:rPr>
              <w:t>FR1</w:t>
            </w:r>
          </w:p>
        </w:tc>
        <w:tc>
          <w:tcPr>
            <w:tcW w:w="1985" w:type="dxa"/>
            <w:tcBorders>
              <w:top w:val="single" w:sz="4" w:space="0" w:color="auto"/>
              <w:left w:val="nil"/>
              <w:bottom w:val="single" w:sz="4" w:space="0" w:color="auto"/>
              <w:right w:val="single" w:sz="4" w:space="0" w:color="auto"/>
            </w:tcBorders>
            <w:vAlign w:val="center"/>
          </w:tcPr>
          <w:p w:rsidR="005B7C7A" w:rsidRPr="003137CA" w:rsidRDefault="005B7C7A" w:rsidP="00792DDB">
            <w:pPr>
              <w:spacing w:after="0"/>
              <w:jc w:val="center"/>
              <w:rPr>
                <w:rFonts w:cs="Arial"/>
                <w:color w:val="000000"/>
                <w:sz w:val="16"/>
                <w:szCs w:val="16"/>
              </w:rPr>
            </w:pPr>
            <w:r>
              <w:rPr>
                <w:rFonts w:cs="Arial"/>
                <w:color w:val="000000"/>
                <w:sz w:val="16"/>
                <w:szCs w:val="16"/>
              </w:rPr>
              <w:t>23.30 [dB]</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5B7C7A" w:rsidRPr="003137CA" w:rsidRDefault="005B7C7A" w:rsidP="00792DDB">
            <w:pPr>
              <w:spacing w:after="0"/>
              <w:jc w:val="center"/>
              <w:rPr>
                <w:rFonts w:cs="Arial"/>
                <w:sz w:val="16"/>
                <w:szCs w:val="16"/>
              </w:rPr>
            </w:pPr>
            <w:r>
              <w:rPr>
                <w:rFonts w:cs="Arial"/>
                <w:sz w:val="16"/>
                <w:szCs w:val="16"/>
              </w:rPr>
              <w:t>23.96 or 24.20 [dB]</w:t>
            </w:r>
          </w:p>
        </w:tc>
        <w:tc>
          <w:tcPr>
            <w:tcW w:w="2268" w:type="dxa"/>
            <w:tcBorders>
              <w:top w:val="single" w:sz="4" w:space="0" w:color="auto"/>
              <w:left w:val="nil"/>
              <w:bottom w:val="single" w:sz="4" w:space="0" w:color="auto"/>
              <w:right w:val="single" w:sz="4" w:space="0" w:color="auto"/>
            </w:tcBorders>
            <w:vAlign w:val="center"/>
          </w:tcPr>
          <w:p w:rsidR="005B7C7A" w:rsidRPr="003137CA" w:rsidRDefault="005B7C7A" w:rsidP="00792DDB">
            <w:pPr>
              <w:spacing w:after="0"/>
              <w:jc w:val="center"/>
              <w:rPr>
                <w:rFonts w:cs="Arial"/>
                <w:sz w:val="16"/>
                <w:szCs w:val="16"/>
              </w:rPr>
            </w:pPr>
            <w:r>
              <w:rPr>
                <w:rFonts w:cs="Arial" w:hint="eastAsia"/>
                <w:sz w:val="16"/>
                <w:szCs w:val="16"/>
              </w:rPr>
              <w:t xml:space="preserve">0.66 or </w:t>
            </w:r>
            <w:r>
              <w:rPr>
                <w:rFonts w:cs="Arial"/>
                <w:sz w:val="16"/>
                <w:szCs w:val="16"/>
              </w:rPr>
              <w:t>0.90 [dB]</w:t>
            </w:r>
          </w:p>
        </w:tc>
      </w:tr>
      <w:tr w:rsidR="005B7C7A" w:rsidRPr="003137CA" w:rsidTr="00792DDB">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7C7A" w:rsidRPr="003137CA" w:rsidRDefault="005B7C7A" w:rsidP="00792DDB">
            <w:pPr>
              <w:spacing w:after="0"/>
              <w:rPr>
                <w:rFonts w:cs="Arial"/>
                <w:sz w:val="16"/>
                <w:szCs w:val="16"/>
              </w:rPr>
            </w:pPr>
            <w:r>
              <w:rPr>
                <w:rFonts w:cs="Arial" w:hint="eastAsia"/>
                <w:sz w:val="16"/>
                <w:szCs w:val="16"/>
              </w:rPr>
              <w:t>FR2-1</w:t>
            </w:r>
          </w:p>
        </w:tc>
        <w:tc>
          <w:tcPr>
            <w:tcW w:w="1985" w:type="dxa"/>
            <w:tcBorders>
              <w:top w:val="single" w:sz="4" w:space="0" w:color="auto"/>
              <w:left w:val="nil"/>
              <w:bottom w:val="single" w:sz="4" w:space="0" w:color="auto"/>
              <w:right w:val="single" w:sz="4" w:space="0" w:color="auto"/>
            </w:tcBorders>
            <w:vAlign w:val="center"/>
          </w:tcPr>
          <w:p w:rsidR="005B7C7A" w:rsidRPr="003137CA" w:rsidRDefault="005B7C7A" w:rsidP="00792DDB">
            <w:pPr>
              <w:spacing w:after="0"/>
              <w:jc w:val="center"/>
              <w:rPr>
                <w:rFonts w:cs="Arial"/>
                <w:color w:val="000000"/>
                <w:sz w:val="16"/>
                <w:szCs w:val="16"/>
              </w:rPr>
            </w:pPr>
            <w:r>
              <w:rPr>
                <w:rFonts w:cs="Arial"/>
                <w:color w:val="000000"/>
                <w:sz w:val="16"/>
                <w:szCs w:val="16"/>
              </w:rPr>
              <w:t>22.44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5B7C7A" w:rsidRPr="003137CA" w:rsidRDefault="005B7C7A" w:rsidP="00792DDB">
            <w:pPr>
              <w:spacing w:after="0"/>
              <w:jc w:val="center"/>
              <w:rPr>
                <w:rFonts w:cs="Arial"/>
                <w:sz w:val="16"/>
                <w:szCs w:val="16"/>
              </w:rPr>
            </w:pPr>
            <w:r>
              <w:rPr>
                <w:rFonts w:cs="Arial" w:hint="eastAsia"/>
                <w:sz w:val="16"/>
                <w:szCs w:val="16"/>
              </w:rPr>
              <w:t xml:space="preserve">22.47 or </w:t>
            </w:r>
            <w:r>
              <w:rPr>
                <w:rFonts w:cs="Arial"/>
                <w:sz w:val="16"/>
                <w:szCs w:val="16"/>
              </w:rPr>
              <w:t>23.30 [dB]</w:t>
            </w:r>
          </w:p>
        </w:tc>
        <w:tc>
          <w:tcPr>
            <w:tcW w:w="2268" w:type="dxa"/>
            <w:tcBorders>
              <w:top w:val="single" w:sz="4" w:space="0" w:color="auto"/>
              <w:left w:val="nil"/>
              <w:bottom w:val="single" w:sz="4" w:space="0" w:color="auto"/>
              <w:right w:val="single" w:sz="4" w:space="0" w:color="auto"/>
            </w:tcBorders>
            <w:vAlign w:val="center"/>
          </w:tcPr>
          <w:p w:rsidR="005B7C7A" w:rsidRDefault="005B7C7A" w:rsidP="00792DDB">
            <w:pPr>
              <w:spacing w:after="0"/>
              <w:jc w:val="center"/>
              <w:rPr>
                <w:rFonts w:cs="Arial"/>
                <w:sz w:val="16"/>
                <w:szCs w:val="16"/>
              </w:rPr>
            </w:pPr>
            <w:r>
              <w:rPr>
                <w:rFonts w:cs="Arial"/>
                <w:sz w:val="16"/>
                <w:szCs w:val="16"/>
              </w:rPr>
              <w:t xml:space="preserve">0. 03 or </w:t>
            </w:r>
            <w:r>
              <w:rPr>
                <w:rFonts w:cs="Arial" w:hint="eastAsia"/>
                <w:sz w:val="16"/>
                <w:szCs w:val="16"/>
              </w:rPr>
              <w:t>0.86 [dB]</w:t>
            </w:r>
          </w:p>
        </w:tc>
      </w:tr>
    </w:tbl>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lastRenderedPageBreak/>
        <w:t xml:space="preserve">For Option 1 </w:t>
      </w:r>
      <w:r w:rsidRPr="00B876B6">
        <w:rPr>
          <w:rFonts w:eastAsia="맑은 고딕"/>
          <w:color w:val="000000" w:themeColor="text1"/>
          <w:lang w:eastAsia="ko-KR"/>
        </w:rPr>
        <w:t>Example-2</w:t>
      </w:r>
      <w:r>
        <w:rPr>
          <w:rFonts w:eastAsia="맑은 고딕"/>
          <w:color w:val="000000" w:themeColor="text1"/>
          <w:lang w:eastAsia="ko-KR"/>
        </w:rPr>
        <w:t>(derived from SLS based statistics)</w:t>
      </w:r>
      <w:r w:rsidRPr="00B876B6">
        <w:rPr>
          <w:rFonts w:eastAsia="맑은 고딕"/>
          <w:color w:val="000000" w:themeColor="text1"/>
          <w:lang w:eastAsia="ko-KR"/>
        </w:rPr>
        <w:t xml:space="preserve">: </w:t>
      </w:r>
      <m:oMath>
        <m:r>
          <m:rPr>
            <m:sty m:val="p"/>
          </m:rPr>
          <w:rPr>
            <w:rFonts w:ascii="Cambria Math" w:eastAsia="맑은 고딕" w:hAnsi="Cambria Math"/>
            <w:color w:val="000000" w:themeColor="text1"/>
            <w:lang w:eastAsia="ko-KR"/>
          </w:rPr>
          <m:t>∆=10*</m:t>
        </m:r>
        <m:func>
          <m:funcPr>
            <m:ctrlPr>
              <w:rPr>
                <w:rFonts w:ascii="Cambria Math" w:eastAsia="맑은 고딕" w:hAnsi="Cambria Math"/>
                <w:color w:val="000000" w:themeColor="text1"/>
                <w:lang w:eastAsia="ko-KR"/>
              </w:rPr>
            </m:ctrlPr>
          </m:funcPr>
          <m:fName>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log</m:t>
                </m:r>
              </m:e>
              <m:sub>
                <m:r>
                  <m:rPr>
                    <m:sty m:val="p"/>
                  </m:rPr>
                  <w:rPr>
                    <w:rFonts w:ascii="Cambria Math" w:eastAsia="맑은 고딕" w:hAnsi="Cambria Math"/>
                    <w:color w:val="000000" w:themeColor="text1"/>
                    <w:lang w:eastAsia="ko-KR"/>
                  </w:rPr>
                  <m:t>10</m:t>
                </m:r>
              </m:sub>
            </m:sSub>
          </m:fName>
          <m:e>
            <m:d>
              <m:dPr>
                <m:ctrlPr>
                  <w:rPr>
                    <w:rFonts w:ascii="Cambria Math" w:eastAsia="맑은 고딕" w:hAnsi="Cambria Math"/>
                    <w:color w:val="000000" w:themeColor="text1"/>
                    <w:lang w:eastAsia="ko-KR"/>
                  </w:rPr>
                </m:ctrlPr>
              </m:dPr>
              <m:e>
                <m:sSubSup>
                  <m:sSubSupPr>
                    <m:ctrlPr>
                      <w:rPr>
                        <w:rFonts w:ascii="Cambria Math" w:eastAsia="맑은 고딕" w:hAnsi="Cambria Math"/>
                        <w:color w:val="000000" w:themeColor="text1"/>
                        <w:lang w:eastAsia="ko-KR"/>
                      </w:rPr>
                    </m:ctrlPr>
                  </m:sSubSupPr>
                  <m:e>
                    <m:r>
                      <w:rPr>
                        <w:rFonts w:ascii="Cambria Math" w:eastAsia="맑은 고딕" w:hAnsi="Cambria Math"/>
                        <w:color w:val="000000" w:themeColor="text1"/>
                        <w:lang w:eastAsia="ko-KR"/>
                      </w:rPr>
                      <m:t>N</m:t>
                    </m:r>
                  </m:e>
                  <m:sub>
                    <m:r>
                      <m:rPr>
                        <m:sty m:val="p"/>
                      </m:rPr>
                      <w:rPr>
                        <w:rFonts w:ascii="Cambria Math" w:eastAsia="맑은 고딕" w:hAnsi="Cambria Math"/>
                        <w:color w:val="000000" w:themeColor="text1"/>
                        <w:lang w:eastAsia="ko-KR"/>
                      </w:rPr>
                      <m:t>SBFD</m:t>
                    </m:r>
                  </m:sub>
                  <m:sup/>
                </m:sSubSup>
              </m:e>
            </m:d>
            <m:r>
              <m:rPr>
                <m:sty m:val="p"/>
              </m:rPr>
              <w:rPr>
                <w:rFonts w:ascii="Cambria Math" w:eastAsia="맑은 고딕" w:hAnsi="Cambria Math"/>
                <w:color w:val="000000" w:themeColor="text1"/>
                <w:lang w:eastAsia="ko-KR"/>
              </w:rPr>
              <m:t>-10*</m:t>
            </m:r>
            <m:func>
              <m:funcPr>
                <m:ctrlPr>
                  <w:rPr>
                    <w:rFonts w:ascii="Cambria Math" w:eastAsia="맑은 고딕" w:hAnsi="Cambria Math"/>
                    <w:color w:val="000000" w:themeColor="text1"/>
                    <w:lang w:eastAsia="ko-KR"/>
                  </w:rPr>
                </m:ctrlPr>
              </m:funcPr>
              <m:fName>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log</m:t>
                    </m:r>
                  </m:e>
                  <m:sub>
                    <m:r>
                      <m:rPr>
                        <m:sty m:val="p"/>
                      </m:rPr>
                      <w:rPr>
                        <w:rFonts w:ascii="Cambria Math" w:eastAsia="맑은 고딕" w:hAnsi="Cambria Math"/>
                        <w:color w:val="000000" w:themeColor="text1"/>
                        <w:lang w:eastAsia="ko-KR"/>
                      </w:rPr>
                      <m:t>10</m:t>
                    </m:r>
                  </m:sub>
                </m:sSub>
              </m:fName>
              <m:e>
                <m:d>
                  <m:dPr>
                    <m:ctrlPr>
                      <w:rPr>
                        <w:rFonts w:ascii="Cambria Math" w:eastAsia="맑은 고딕" w:hAnsi="Cambria Math"/>
                        <w:color w:val="000000" w:themeColor="text1"/>
                        <w:lang w:eastAsia="ko-KR"/>
                      </w:rPr>
                    </m:ctrlPr>
                  </m:dPr>
                  <m:e>
                    <m:sSubSup>
                      <m:sSubSupPr>
                        <m:ctrlPr>
                          <w:rPr>
                            <w:rFonts w:ascii="Cambria Math" w:eastAsia="맑은 고딕" w:hAnsi="Cambria Math"/>
                            <w:color w:val="000000" w:themeColor="text1"/>
                            <w:lang w:eastAsia="ko-KR"/>
                          </w:rPr>
                        </m:ctrlPr>
                      </m:sSubSupPr>
                      <m:e>
                        <m:r>
                          <w:rPr>
                            <w:rFonts w:ascii="Cambria Math" w:eastAsia="맑은 고딕" w:hAnsi="Cambria Math"/>
                            <w:color w:val="000000" w:themeColor="text1"/>
                            <w:lang w:eastAsia="ko-KR"/>
                          </w:rPr>
                          <m:t>N</m:t>
                        </m:r>
                      </m:e>
                      <m:sub>
                        <m:r>
                          <m:rPr>
                            <m:sty m:val="p"/>
                          </m:rPr>
                          <w:rPr>
                            <w:rFonts w:ascii="Cambria Math" w:eastAsia="맑은 고딕" w:hAnsi="Cambria Math"/>
                            <w:color w:val="000000" w:themeColor="text1"/>
                            <w:lang w:eastAsia="ko-KR"/>
                          </w:rPr>
                          <m:t>TDD</m:t>
                        </m:r>
                      </m:sub>
                      <m:sup/>
                    </m:sSubSup>
                  </m:e>
                </m:d>
              </m:e>
            </m:func>
          </m:e>
        </m:func>
      </m:oMath>
      <w:r w:rsidRPr="00B876B6">
        <w:rPr>
          <w:rFonts w:eastAsia="맑은 고딕" w:hint="eastAsia"/>
          <w:color w:val="000000" w:themeColor="text1"/>
          <w:lang w:eastAsia="ko-KR"/>
        </w:rPr>
        <w:t xml:space="preserve"> </w:t>
      </w:r>
      <w:r w:rsidRPr="00B876B6">
        <w:rPr>
          <w:rFonts w:eastAsia="맑은 고딕"/>
          <w:color w:val="000000" w:themeColor="text1"/>
          <w:lang w:eastAsia="ko-KR"/>
        </w:rPr>
        <w:t xml:space="preserve">is derived based on statistic in SLS, and then </w:t>
      </w:r>
      <m:oMath>
        <m:r>
          <m:rPr>
            <m:sty m:val="p"/>
          </m:rPr>
          <w:rPr>
            <w:rFonts w:ascii="Cambria Math" w:eastAsia="맑은 고딕" w:hAnsi="Cambria Math"/>
            <w:color w:val="000000" w:themeColor="text1"/>
            <w:lang w:eastAsia="ko-KR"/>
          </w:rPr>
          <m:t>∆</m:t>
        </m:r>
      </m:oMath>
      <w:r w:rsidRPr="00B876B6">
        <w:rPr>
          <w:rFonts w:eastAsia="맑은 고딕"/>
          <w:color w:val="000000" w:themeColor="text1"/>
          <w:lang w:eastAsia="ko-KR"/>
        </w:rPr>
        <w:t xml:space="preserve"> is used in </w:t>
      </w:r>
      <w:r>
        <w:rPr>
          <w:rFonts w:eastAsia="맑은 고딕"/>
          <w:color w:val="000000" w:themeColor="text1"/>
          <w:lang w:eastAsia="ko-KR"/>
        </w:rPr>
        <w:t xml:space="preserve">the </w:t>
      </w:r>
      <w:r w:rsidRPr="00B876B6">
        <w:rPr>
          <w:rFonts w:eastAsia="맑은 고딕"/>
          <w:color w:val="000000" w:themeColor="text1"/>
          <w:lang w:eastAsia="ko-KR"/>
        </w:rPr>
        <w:t xml:space="preserve">LLS to increase the Gaussian noise power in </w:t>
      </w:r>
      <w:r>
        <w:rPr>
          <w:rFonts w:eastAsia="맑은 고딕"/>
          <w:color w:val="000000" w:themeColor="text1"/>
          <w:lang w:eastAsia="ko-KR"/>
        </w:rPr>
        <w:t xml:space="preserve">the </w:t>
      </w:r>
      <w:r w:rsidRPr="00B876B6">
        <w:rPr>
          <w:rFonts w:eastAsia="맑은 고딕"/>
          <w:color w:val="000000" w:themeColor="text1"/>
          <w:lang w:eastAsia="ko-KR"/>
        </w:rPr>
        <w:t>SBFD symbol compared to TDD UL symbol</w:t>
      </w:r>
      <w:r>
        <w:rPr>
          <w:rFonts w:eastAsia="맑은 고딕"/>
          <w:color w:val="000000" w:themeColor="text1"/>
          <w:lang w:eastAsia="ko-KR"/>
        </w:rPr>
        <w:t>.</w:t>
      </w:r>
    </w:p>
    <w:p w:rsidR="005B7C7A" w:rsidRPr="00A96946" w:rsidRDefault="005B7C7A" w:rsidP="005B7C7A">
      <w:pPr>
        <w:jc w:val="both"/>
        <w:rPr>
          <w:rFonts w:eastAsia="맑은 고딕"/>
          <w:color w:val="000000" w:themeColor="text1"/>
          <w:lang w:eastAsia="ko-KR"/>
        </w:rPr>
      </w:pPr>
      <w:r>
        <w:rPr>
          <w:rFonts w:eastAsia="맑은 고딕"/>
          <w:color w:val="000000" w:themeColor="text1"/>
          <w:lang w:eastAsia="ko-KR"/>
        </w:rPr>
        <w:t>A</w:t>
      </w:r>
      <w:r w:rsidRPr="00A96946">
        <w:rPr>
          <w:rFonts w:eastAsia="맑은 고딕"/>
          <w:color w:val="000000" w:themeColor="text1"/>
          <w:lang w:eastAsia="ko-KR"/>
        </w:rPr>
        <w:t xml:space="preserve"> value of delta (</w:t>
      </w:r>
      <m:oMath>
        <m:r>
          <m:rPr>
            <m:sty m:val="p"/>
          </m:rPr>
          <w:rPr>
            <w:rFonts w:ascii="Cambria Math" w:eastAsia="맑은 고딕" w:hAnsi="Cambria Math"/>
            <w:color w:val="000000" w:themeColor="text1"/>
            <w:lang w:eastAsia="ko-KR"/>
          </w:rPr>
          <m:t>∆</m:t>
        </m:r>
      </m:oMath>
      <w:r w:rsidRPr="00A96946">
        <w:rPr>
          <w:rFonts w:eastAsia="맑은 고딕"/>
          <w:color w:val="000000" w:themeColor="text1"/>
          <w:lang w:eastAsia="ko-KR"/>
        </w:rPr>
        <w:t xml:space="preserve">) </w:t>
      </w:r>
      <w:r>
        <w:rPr>
          <w:rFonts w:eastAsia="맑은 고딕"/>
          <w:color w:val="000000" w:themeColor="text1"/>
          <w:lang w:eastAsia="ko-KR"/>
        </w:rPr>
        <w:t xml:space="preserve">can be </w:t>
      </w:r>
      <w:r w:rsidRPr="00A96946">
        <w:rPr>
          <w:rFonts w:eastAsia="맑은 고딕"/>
          <w:color w:val="000000" w:themeColor="text1"/>
          <w:lang w:eastAsia="ko-KR"/>
        </w:rPr>
        <w:t xml:space="preserve">derived from </w:t>
      </w:r>
      <w:r>
        <w:rPr>
          <w:rFonts w:eastAsia="맑은 고딕"/>
          <w:color w:val="000000" w:themeColor="text1"/>
          <w:lang w:eastAsia="ko-KR"/>
        </w:rPr>
        <w:t xml:space="preserve">the </w:t>
      </w:r>
      <w:r w:rsidRPr="00A96946">
        <w:rPr>
          <w:rFonts w:eastAsia="맑은 고딕"/>
          <w:color w:val="000000" w:themeColor="text1"/>
          <w:lang w:eastAsia="ko-KR"/>
        </w:rPr>
        <w:t xml:space="preserve">SLS depending on the load level. </w:t>
      </w:r>
      <w:r>
        <w:rPr>
          <w:rFonts w:eastAsia="맑은 고딕"/>
          <w:color w:val="000000" w:themeColor="text1"/>
          <w:lang w:eastAsia="ko-KR"/>
        </w:rPr>
        <w:t xml:space="preserve">Our results for low/medium/high load scenarios are </w:t>
      </w:r>
      <w:r w:rsidRPr="00A96946">
        <w:rPr>
          <w:rFonts w:eastAsia="맑은 고딕"/>
          <w:color w:val="000000" w:themeColor="text1"/>
          <w:lang w:eastAsia="ko-KR"/>
        </w:rPr>
        <w:t xml:space="preserve">shown in Table </w:t>
      </w:r>
      <w:r>
        <w:rPr>
          <w:rFonts w:eastAsia="맑은 고딕"/>
          <w:color w:val="000000" w:themeColor="text1"/>
          <w:lang w:eastAsia="ko-KR"/>
        </w:rPr>
        <w:t>2</w:t>
      </w:r>
      <w:r w:rsidRPr="00A96946">
        <w:rPr>
          <w:rFonts w:eastAsia="맑은 고딕"/>
          <w:color w:val="000000" w:themeColor="text1"/>
          <w:lang w:eastAsia="ko-KR"/>
        </w:rPr>
        <w:t>.</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The observed INR </w:t>
      </w:r>
      <w:r w:rsidRPr="00A96946">
        <w:rPr>
          <w:rFonts w:eastAsia="맑은 고딕"/>
          <w:color w:val="000000" w:themeColor="text1"/>
          <w:lang w:eastAsia="ko-KR"/>
        </w:rPr>
        <w:t xml:space="preserve">difference </w:t>
      </w:r>
      <w:r>
        <w:rPr>
          <w:rFonts w:eastAsia="맑은 고딕"/>
          <w:color w:val="000000" w:themeColor="text1"/>
          <w:lang w:eastAsia="ko-KR"/>
        </w:rPr>
        <w:t xml:space="preserve">between the UL only symbol and the SBFD symbol is still less </w:t>
      </w:r>
      <w:r w:rsidRPr="00A96946">
        <w:rPr>
          <w:rFonts w:eastAsia="맑은 고딕"/>
          <w:color w:val="000000" w:themeColor="text1"/>
          <w:lang w:eastAsia="ko-KR"/>
        </w:rPr>
        <w:t xml:space="preserve">than </w:t>
      </w:r>
      <w:r>
        <w:rPr>
          <w:rFonts w:eastAsia="맑은 고딕"/>
          <w:color w:val="000000" w:themeColor="text1"/>
          <w:lang w:eastAsia="ko-KR"/>
        </w:rPr>
        <w:t xml:space="preserve">2 </w:t>
      </w:r>
      <w:r w:rsidRPr="00A96946">
        <w:rPr>
          <w:rFonts w:eastAsia="맑은 고딕"/>
          <w:color w:val="000000" w:themeColor="text1"/>
          <w:lang w:eastAsia="ko-KR"/>
        </w:rPr>
        <w:t>dB</w:t>
      </w:r>
      <w:r>
        <w:rPr>
          <w:rFonts w:eastAsia="맑은 고딕"/>
          <w:color w:val="000000" w:themeColor="text1"/>
          <w:lang w:eastAsia="ko-KR"/>
        </w:rPr>
        <w:t>.</w:t>
      </w:r>
    </w:p>
    <w:p w:rsidR="005B7C7A" w:rsidRPr="00C07CA2" w:rsidRDefault="005B7C7A" w:rsidP="005B7C7A">
      <w:pPr>
        <w:jc w:val="both"/>
        <w:rPr>
          <w:rFonts w:eastAsia="맑은 고딕"/>
          <w:color w:val="000000" w:themeColor="text1"/>
          <w:lang w:eastAsia="ko-KR"/>
        </w:rPr>
      </w:pPr>
    </w:p>
    <w:p w:rsidR="005B7C7A" w:rsidRPr="00B876B6" w:rsidRDefault="005B7C7A" w:rsidP="005B7C7A">
      <w:pPr>
        <w:jc w:val="center"/>
        <w:rPr>
          <w:rFonts w:cs="Arial"/>
          <w:b/>
        </w:rPr>
      </w:pPr>
      <w:r w:rsidRPr="00A96946">
        <w:rPr>
          <w:rFonts w:eastAsia="맑은 고딕" w:cs="Arial"/>
          <w:b/>
          <w:szCs w:val="20"/>
          <w:lang w:val="en-GB" w:eastAsia="ko-KR"/>
        </w:rPr>
        <w:t xml:space="preserve">Table </w:t>
      </w:r>
      <w:r>
        <w:rPr>
          <w:rFonts w:eastAsia="맑은 고딕" w:cs="Arial"/>
          <w:b/>
          <w:szCs w:val="20"/>
          <w:lang w:val="en-GB" w:eastAsia="ko-KR"/>
        </w:rPr>
        <w:t>2:</w:t>
      </w:r>
      <w:r w:rsidRPr="00A96946">
        <w:rPr>
          <w:rFonts w:eastAsia="맑은 고딕" w:cs="Arial"/>
          <w:b/>
          <w:szCs w:val="20"/>
          <w:lang w:val="en-GB" w:eastAsia="ko-KR"/>
        </w:rPr>
        <w:t xml:space="preserve"> The value of </w:t>
      </w:r>
      <m:oMath>
        <m:r>
          <m:rPr>
            <m:sty m:val="p"/>
          </m:rPr>
          <w:rPr>
            <w:rFonts w:ascii="Cambria Math" w:eastAsia="바탕" w:hAnsi="Cambria Math" w:cs="Times New Roman"/>
            <w:szCs w:val="24"/>
            <w:lang w:val="en-GB"/>
          </w:rPr>
          <m:t>∆</m:t>
        </m:r>
      </m:oMath>
      <w:r>
        <w:rPr>
          <w:rFonts w:eastAsia="맑은 고딕" w:cs="Arial"/>
          <w:szCs w:val="24"/>
          <w:lang w:val="en-GB"/>
        </w:rPr>
        <w:t xml:space="preserve"> </w:t>
      </w:r>
      <w:r>
        <w:rPr>
          <w:rFonts w:cs="Arial"/>
          <w:b/>
        </w:rPr>
        <w:t>for Rel-18 LLS Option 1 Example-2 [7]</w:t>
      </w:r>
    </w:p>
    <w:tbl>
      <w:tblPr>
        <w:tblW w:w="7301" w:type="dxa"/>
        <w:jc w:val="center"/>
        <w:tblLayout w:type="fixed"/>
        <w:tblCellMar>
          <w:left w:w="99" w:type="dxa"/>
          <w:right w:w="99" w:type="dxa"/>
        </w:tblCellMar>
        <w:tblLook w:val="04A0" w:firstRow="1" w:lastRow="0" w:firstColumn="1" w:lastColumn="0" w:noHBand="0" w:noVBand="1"/>
      </w:tblPr>
      <w:tblGrid>
        <w:gridCol w:w="1271"/>
        <w:gridCol w:w="2010"/>
        <w:gridCol w:w="2010"/>
        <w:gridCol w:w="2010"/>
      </w:tblGrid>
      <w:tr w:rsidR="005B7C7A" w:rsidRPr="00A96946" w:rsidTr="00792DDB">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5B7C7A" w:rsidRPr="00A96946" w:rsidRDefault="005B7C7A" w:rsidP="00792DDB">
            <w:pPr>
              <w:spacing w:after="0" w:line="240" w:lineRule="auto"/>
              <w:jc w:val="center"/>
              <w:rPr>
                <w:rFonts w:eastAsia="맑은 고딕" w:cs="Arial"/>
                <w:bCs/>
                <w:color w:val="000000"/>
                <w:sz w:val="16"/>
                <w:szCs w:val="16"/>
                <w:lang w:eastAsia="ko-KR"/>
              </w:rPr>
            </w:pPr>
            <w:r w:rsidRPr="00A96946">
              <w:rPr>
                <w:rFonts w:eastAsia="맑은 고딕" w:cs="Arial" w:hint="eastAsia"/>
                <w:bCs/>
                <w:color w:val="000000"/>
                <w:sz w:val="16"/>
                <w:szCs w:val="16"/>
                <w:lang w:eastAsia="ko-KR"/>
              </w:rPr>
              <w:t>Load</w:t>
            </w:r>
          </w:p>
        </w:tc>
        <w:tc>
          <w:tcPr>
            <w:tcW w:w="2010" w:type="dxa"/>
            <w:tcBorders>
              <w:top w:val="single" w:sz="4" w:space="0" w:color="auto"/>
              <w:left w:val="nil"/>
              <w:bottom w:val="single" w:sz="4" w:space="0" w:color="auto"/>
              <w:right w:val="single" w:sz="4" w:space="0" w:color="auto"/>
            </w:tcBorders>
            <w:shd w:val="clear" w:color="auto" w:fill="F2F2F2"/>
            <w:vAlign w:val="center"/>
          </w:tcPr>
          <w:p w:rsidR="005B7C7A" w:rsidRPr="00A96946" w:rsidRDefault="005B7C7A" w:rsidP="00792DDB">
            <w:pPr>
              <w:spacing w:after="0" w:line="240" w:lineRule="auto"/>
              <w:jc w:val="center"/>
              <w:rPr>
                <w:rFonts w:eastAsia="맑은 고딕" w:cs="Arial"/>
                <w:bCs/>
                <w:color w:val="000000"/>
                <w:sz w:val="16"/>
                <w:szCs w:val="16"/>
                <w:lang w:eastAsia="ko-KR"/>
              </w:rPr>
            </w:pPr>
            <w:r w:rsidRPr="00A96946">
              <w:rPr>
                <w:rFonts w:eastAsia="맑은 고딕" w:cs="Arial" w:hint="eastAsia"/>
                <w:bCs/>
                <w:color w:val="000000"/>
                <w:sz w:val="16"/>
                <w:szCs w:val="16"/>
                <w:lang w:eastAsia="ko-KR"/>
              </w:rPr>
              <w:t>Low</w:t>
            </w:r>
          </w:p>
        </w:tc>
        <w:tc>
          <w:tcPr>
            <w:tcW w:w="2010" w:type="dxa"/>
            <w:tcBorders>
              <w:top w:val="single" w:sz="4" w:space="0" w:color="auto"/>
              <w:left w:val="nil"/>
              <w:bottom w:val="single" w:sz="4" w:space="0" w:color="auto"/>
              <w:right w:val="single" w:sz="4" w:space="0" w:color="auto"/>
            </w:tcBorders>
            <w:shd w:val="clear" w:color="auto" w:fill="F2F2F2"/>
            <w:vAlign w:val="center"/>
          </w:tcPr>
          <w:p w:rsidR="005B7C7A" w:rsidRPr="00A96946" w:rsidRDefault="005B7C7A" w:rsidP="00792DDB">
            <w:pPr>
              <w:spacing w:after="0" w:line="240" w:lineRule="auto"/>
              <w:jc w:val="center"/>
              <w:rPr>
                <w:rFonts w:eastAsia="맑은 고딕" w:cs="Arial"/>
                <w:bCs/>
                <w:color w:val="000000"/>
                <w:sz w:val="16"/>
                <w:szCs w:val="16"/>
                <w:lang w:eastAsia="ko-KR"/>
              </w:rPr>
            </w:pPr>
            <w:r w:rsidRPr="00A96946">
              <w:rPr>
                <w:rFonts w:eastAsia="맑은 고딕" w:cs="Arial" w:hint="eastAsia"/>
                <w:bCs/>
                <w:color w:val="000000"/>
                <w:sz w:val="16"/>
                <w:szCs w:val="16"/>
                <w:lang w:eastAsia="ko-KR"/>
              </w:rPr>
              <w:t>Medium</w:t>
            </w:r>
          </w:p>
        </w:tc>
        <w:tc>
          <w:tcPr>
            <w:tcW w:w="2010" w:type="dxa"/>
            <w:tcBorders>
              <w:top w:val="single" w:sz="4" w:space="0" w:color="auto"/>
              <w:left w:val="nil"/>
              <w:bottom w:val="single" w:sz="4" w:space="0" w:color="auto"/>
              <w:right w:val="single" w:sz="4" w:space="0" w:color="auto"/>
            </w:tcBorders>
            <w:shd w:val="clear" w:color="auto" w:fill="F2F2F2"/>
            <w:vAlign w:val="center"/>
          </w:tcPr>
          <w:p w:rsidR="005B7C7A" w:rsidRPr="00A96946" w:rsidRDefault="005B7C7A" w:rsidP="00792DDB">
            <w:pPr>
              <w:spacing w:after="0" w:line="240" w:lineRule="auto"/>
              <w:jc w:val="center"/>
              <w:rPr>
                <w:rFonts w:eastAsia="맑은 고딕" w:cs="Arial"/>
                <w:bCs/>
                <w:color w:val="000000"/>
                <w:sz w:val="16"/>
                <w:szCs w:val="16"/>
                <w:lang w:eastAsia="ko-KR"/>
              </w:rPr>
            </w:pPr>
            <w:r w:rsidRPr="00A96946">
              <w:rPr>
                <w:rFonts w:eastAsia="맑은 고딕" w:cs="Arial" w:hint="eastAsia"/>
                <w:bCs/>
                <w:color w:val="000000"/>
                <w:sz w:val="16"/>
                <w:szCs w:val="16"/>
                <w:lang w:eastAsia="ko-KR"/>
              </w:rPr>
              <w:t>High</w:t>
            </w:r>
          </w:p>
        </w:tc>
      </w:tr>
      <w:tr w:rsidR="005B7C7A" w:rsidRPr="00A96946" w:rsidTr="00792DDB">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7C7A" w:rsidRPr="00A96946" w:rsidRDefault="005B7C7A" w:rsidP="00792DDB">
            <w:pPr>
              <w:spacing w:after="0" w:line="240" w:lineRule="auto"/>
              <w:rPr>
                <w:rFonts w:eastAsia="맑은 고딕" w:cs="Arial"/>
                <w:color w:val="000000"/>
                <w:sz w:val="16"/>
                <w:szCs w:val="16"/>
                <w:lang w:eastAsia="ko-KR"/>
              </w:rPr>
            </w:pPr>
            <m:oMathPara>
              <m:oMath>
                <m:r>
                  <m:rPr>
                    <m:sty m:val="p"/>
                  </m:rPr>
                  <w:rPr>
                    <w:rFonts w:ascii="Cambria Math" w:eastAsia="바탕" w:hAnsi="Cambria Math" w:cs="Times New Roman"/>
                    <w:szCs w:val="24"/>
                    <w:lang w:val="en-GB"/>
                  </w:rPr>
                  <m:t>∆</m:t>
                </m:r>
              </m:oMath>
            </m:oMathPara>
          </w:p>
        </w:tc>
        <w:tc>
          <w:tcPr>
            <w:tcW w:w="2010" w:type="dxa"/>
            <w:tcBorders>
              <w:top w:val="single" w:sz="4" w:space="0" w:color="auto"/>
              <w:left w:val="nil"/>
              <w:bottom w:val="single" w:sz="4" w:space="0" w:color="auto"/>
              <w:right w:val="single" w:sz="4" w:space="0" w:color="auto"/>
            </w:tcBorders>
            <w:vAlign w:val="center"/>
          </w:tcPr>
          <w:p w:rsidR="005B7C7A" w:rsidRPr="00A96946" w:rsidRDefault="005B7C7A" w:rsidP="00792DDB">
            <w:pPr>
              <w:spacing w:after="0" w:line="240" w:lineRule="auto"/>
              <w:jc w:val="center"/>
              <w:rPr>
                <w:rFonts w:eastAsia="맑은 고딕" w:cs="Arial"/>
                <w:color w:val="000000"/>
                <w:sz w:val="16"/>
                <w:szCs w:val="16"/>
                <w:lang w:eastAsia="ko-KR"/>
              </w:rPr>
            </w:pPr>
            <w:r w:rsidRPr="00A96946">
              <w:rPr>
                <w:rFonts w:eastAsia="맑은 고딕" w:cs="Arial" w:hint="eastAsia"/>
                <w:color w:val="000000"/>
                <w:sz w:val="16"/>
                <w:szCs w:val="16"/>
                <w:lang w:eastAsia="ko-KR"/>
              </w:rPr>
              <w:t>0.31 [dB]</w:t>
            </w:r>
          </w:p>
        </w:tc>
        <w:tc>
          <w:tcPr>
            <w:tcW w:w="2010" w:type="dxa"/>
            <w:tcBorders>
              <w:top w:val="single" w:sz="4" w:space="0" w:color="auto"/>
              <w:left w:val="nil"/>
              <w:bottom w:val="single" w:sz="4" w:space="0" w:color="auto"/>
              <w:right w:val="single" w:sz="4" w:space="0" w:color="auto"/>
            </w:tcBorders>
            <w:shd w:val="clear" w:color="auto" w:fill="auto"/>
            <w:noWrap/>
            <w:vAlign w:val="center"/>
          </w:tcPr>
          <w:p w:rsidR="005B7C7A" w:rsidRPr="00A96946" w:rsidRDefault="005B7C7A" w:rsidP="00792DDB">
            <w:pPr>
              <w:spacing w:after="0" w:line="240" w:lineRule="auto"/>
              <w:jc w:val="center"/>
              <w:rPr>
                <w:rFonts w:eastAsia="맑은 고딕" w:cs="Arial"/>
                <w:sz w:val="16"/>
                <w:szCs w:val="16"/>
                <w:lang w:val="en-GB" w:eastAsia="ko-KR"/>
              </w:rPr>
            </w:pPr>
            <w:r w:rsidRPr="00A96946">
              <w:rPr>
                <w:rFonts w:eastAsia="맑은 고딕" w:cs="Arial" w:hint="eastAsia"/>
                <w:sz w:val="16"/>
                <w:szCs w:val="16"/>
                <w:lang w:val="en-GB" w:eastAsia="ko-KR"/>
              </w:rPr>
              <w:t>0.43 [dB]</w:t>
            </w:r>
          </w:p>
        </w:tc>
        <w:tc>
          <w:tcPr>
            <w:tcW w:w="2010" w:type="dxa"/>
            <w:tcBorders>
              <w:top w:val="single" w:sz="4" w:space="0" w:color="auto"/>
              <w:left w:val="nil"/>
              <w:bottom w:val="single" w:sz="4" w:space="0" w:color="auto"/>
              <w:right w:val="single" w:sz="4" w:space="0" w:color="auto"/>
            </w:tcBorders>
            <w:vAlign w:val="center"/>
          </w:tcPr>
          <w:p w:rsidR="005B7C7A" w:rsidRPr="00A96946" w:rsidRDefault="005B7C7A" w:rsidP="00792DDB">
            <w:pPr>
              <w:spacing w:after="0" w:line="240" w:lineRule="auto"/>
              <w:jc w:val="center"/>
              <w:rPr>
                <w:rFonts w:eastAsia="맑은 고딕" w:cs="Arial"/>
                <w:sz w:val="16"/>
                <w:szCs w:val="16"/>
                <w:lang w:val="en-GB" w:eastAsia="ko-KR"/>
              </w:rPr>
            </w:pPr>
            <w:r w:rsidRPr="00A96946">
              <w:rPr>
                <w:rFonts w:eastAsia="맑은 고딕" w:cs="Arial" w:hint="eastAsia"/>
                <w:sz w:val="16"/>
                <w:szCs w:val="16"/>
                <w:lang w:val="en-GB" w:eastAsia="ko-KR"/>
              </w:rPr>
              <w:t>1.76 [dB]</w:t>
            </w:r>
          </w:p>
        </w:tc>
      </w:tr>
    </w:tbl>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In summary, we see less than </w:t>
      </w:r>
      <w:r w:rsidRPr="00A96946">
        <w:rPr>
          <w:rFonts w:eastAsia="맑은 고딕"/>
          <w:color w:val="000000" w:themeColor="text1"/>
          <w:lang w:eastAsia="ko-KR"/>
        </w:rPr>
        <w:t xml:space="preserve">1 dB </w:t>
      </w:r>
      <w:r>
        <w:rPr>
          <w:rFonts w:eastAsia="맑은 고딕"/>
          <w:color w:val="000000" w:themeColor="text1"/>
          <w:lang w:eastAsia="ko-KR"/>
        </w:rPr>
        <w:t xml:space="preserve">INR </w:t>
      </w:r>
      <w:r w:rsidRPr="00A96946">
        <w:rPr>
          <w:rFonts w:eastAsia="맑은 고딕"/>
          <w:color w:val="000000" w:themeColor="text1"/>
          <w:lang w:eastAsia="ko-KR"/>
        </w:rPr>
        <w:t xml:space="preserve">difference from </w:t>
      </w:r>
      <w:r>
        <w:rPr>
          <w:rFonts w:eastAsia="맑은 고딕"/>
          <w:color w:val="000000" w:themeColor="text1"/>
          <w:lang w:eastAsia="ko-KR"/>
        </w:rPr>
        <w:t xml:space="preserve">the link </w:t>
      </w:r>
      <w:r w:rsidRPr="00A96946">
        <w:rPr>
          <w:rFonts w:eastAsia="맑은 고딕"/>
          <w:color w:val="000000" w:themeColor="text1"/>
          <w:lang w:eastAsia="ko-KR"/>
        </w:rPr>
        <w:t xml:space="preserve">budget analysis </w:t>
      </w:r>
      <w:r>
        <w:rPr>
          <w:rFonts w:eastAsia="맑은 고딕"/>
          <w:color w:val="000000" w:themeColor="text1"/>
          <w:lang w:eastAsia="ko-KR"/>
        </w:rPr>
        <w:t xml:space="preserve">(Option 1 Example-1) </w:t>
      </w:r>
      <w:r w:rsidRPr="00A96946">
        <w:rPr>
          <w:rFonts w:eastAsia="맑은 고딕"/>
          <w:color w:val="000000" w:themeColor="text1"/>
          <w:lang w:eastAsia="ko-KR"/>
        </w:rPr>
        <w:t xml:space="preserve">and </w:t>
      </w:r>
      <w:r>
        <w:rPr>
          <w:rFonts w:eastAsia="맑은 고딕"/>
          <w:color w:val="000000" w:themeColor="text1"/>
          <w:lang w:eastAsia="ko-KR"/>
        </w:rPr>
        <w:t xml:space="preserve">less than </w:t>
      </w:r>
      <w:r w:rsidRPr="00A96946">
        <w:rPr>
          <w:rFonts w:eastAsia="맑은 고딕"/>
          <w:color w:val="000000" w:themeColor="text1"/>
          <w:lang w:eastAsia="ko-KR"/>
        </w:rPr>
        <w:t>2</w:t>
      </w:r>
      <w:r>
        <w:rPr>
          <w:rFonts w:eastAsia="맑은 고딕"/>
          <w:color w:val="000000" w:themeColor="text1"/>
          <w:lang w:eastAsia="ko-KR"/>
        </w:rPr>
        <w:t xml:space="preserve"> </w:t>
      </w:r>
      <w:r w:rsidRPr="00A96946">
        <w:rPr>
          <w:rFonts w:eastAsia="맑은 고딕"/>
          <w:color w:val="000000" w:themeColor="text1"/>
          <w:lang w:eastAsia="ko-KR"/>
        </w:rPr>
        <w:t xml:space="preserve">dB </w:t>
      </w:r>
      <w:r>
        <w:rPr>
          <w:rFonts w:eastAsia="맑은 고딕"/>
          <w:color w:val="000000" w:themeColor="text1"/>
          <w:lang w:eastAsia="ko-KR"/>
        </w:rPr>
        <w:t>from the SLS based statistics (Option 1 Example-2)</w:t>
      </w:r>
      <w:r w:rsidRPr="00A96946">
        <w:rPr>
          <w:rFonts w:eastAsia="맑은 고딕"/>
          <w:color w:val="000000" w:themeColor="text1"/>
          <w:lang w:eastAsia="ko-KR"/>
        </w:rPr>
        <w:t>.</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We therefore evaluate the PRACH detection performance for PRACH format B4 when transmitted in the UL slot to that of B4 transmitted in the SBFD slot using an INR difference between UL and SBFD slot of 1 or 2 dB. We also evaluate the case of 3 dB as a worst case assumption (Figure 1).</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It can be seen from Figure 1 that for INR = </w:t>
      </w:r>
      <w:r w:rsidRPr="00A96946">
        <w:rPr>
          <w:rFonts w:eastAsia="맑은 고딕"/>
          <w:color w:val="000000" w:themeColor="text1"/>
          <w:lang w:eastAsia="ko-KR"/>
        </w:rPr>
        <w:t>1</w:t>
      </w:r>
      <w:r>
        <w:rPr>
          <w:rFonts w:eastAsia="맑은 고딕"/>
          <w:color w:val="000000" w:themeColor="text1"/>
          <w:lang w:eastAsia="ko-KR"/>
        </w:rPr>
        <w:t xml:space="preserve"> </w:t>
      </w:r>
      <w:r w:rsidRPr="00A96946">
        <w:rPr>
          <w:rFonts w:eastAsia="맑은 고딕"/>
          <w:color w:val="000000" w:themeColor="text1"/>
          <w:lang w:eastAsia="ko-KR"/>
        </w:rPr>
        <w:t xml:space="preserve">dB, the performance gap </w:t>
      </w:r>
      <w:r>
        <w:rPr>
          <w:rFonts w:eastAsia="맑은 고딕"/>
          <w:color w:val="000000" w:themeColor="text1"/>
          <w:lang w:eastAsia="ko-KR"/>
        </w:rPr>
        <w:t xml:space="preserve">between PRACH format B4 in the UL slot and the SBFD slot </w:t>
      </w:r>
      <w:r w:rsidRPr="00A96946">
        <w:rPr>
          <w:rFonts w:eastAsia="맑은 고딕"/>
          <w:color w:val="000000" w:themeColor="text1"/>
          <w:lang w:eastAsia="ko-KR"/>
        </w:rPr>
        <w:t>at 1% miss</w:t>
      </w:r>
      <w:r>
        <w:rPr>
          <w:rFonts w:eastAsia="맑은 고딕"/>
          <w:color w:val="000000" w:themeColor="text1"/>
          <w:lang w:eastAsia="ko-KR"/>
        </w:rPr>
        <w:t>ed</w:t>
      </w:r>
      <w:r w:rsidRPr="00A96946">
        <w:rPr>
          <w:rFonts w:eastAsia="맑은 고딕"/>
          <w:color w:val="000000" w:themeColor="text1"/>
          <w:lang w:eastAsia="ko-KR"/>
        </w:rPr>
        <w:t xml:space="preserve"> detection probability is &lt;</w:t>
      </w:r>
      <w:r>
        <w:rPr>
          <w:rFonts w:eastAsia="맑은 고딕"/>
          <w:color w:val="000000" w:themeColor="text1"/>
          <w:lang w:eastAsia="ko-KR"/>
        </w:rPr>
        <w:t xml:space="preserve"> </w:t>
      </w:r>
      <w:r w:rsidRPr="00A96946">
        <w:rPr>
          <w:rFonts w:eastAsia="맑은 고딕"/>
          <w:color w:val="000000" w:themeColor="text1"/>
          <w:lang w:eastAsia="ko-KR"/>
        </w:rPr>
        <w:t>4dB</w:t>
      </w:r>
      <w:r>
        <w:rPr>
          <w:rFonts w:eastAsia="맑은 고딕"/>
          <w:color w:val="000000" w:themeColor="text1"/>
          <w:lang w:eastAsia="ko-KR"/>
        </w:rPr>
        <w:t xml:space="preserve"> and for INR = 2 dB  &lt; 4.5 dB</w:t>
      </w:r>
      <w:r w:rsidRPr="00A96946">
        <w:rPr>
          <w:rFonts w:eastAsia="맑은 고딕"/>
          <w:color w:val="000000" w:themeColor="text1"/>
          <w:lang w:eastAsia="ko-KR"/>
        </w:rPr>
        <w:t xml:space="preserve">. </w:t>
      </w:r>
      <w:r>
        <w:rPr>
          <w:rFonts w:eastAsia="맑은 고딕"/>
          <w:color w:val="000000" w:themeColor="text1"/>
          <w:lang w:eastAsia="ko-KR"/>
        </w:rPr>
        <w:t xml:space="preserve">Even when the more pessimistic assumption of INR = </w:t>
      </w:r>
      <w:r w:rsidRPr="00A96946">
        <w:rPr>
          <w:rFonts w:eastAsia="맑은 고딕"/>
          <w:color w:val="000000" w:themeColor="text1"/>
          <w:lang w:eastAsia="ko-KR"/>
        </w:rPr>
        <w:t>3</w:t>
      </w:r>
      <w:r>
        <w:rPr>
          <w:rFonts w:eastAsia="맑은 고딕"/>
          <w:color w:val="000000" w:themeColor="text1"/>
          <w:lang w:eastAsia="ko-KR"/>
        </w:rPr>
        <w:t xml:space="preserve"> </w:t>
      </w:r>
      <w:r w:rsidRPr="00A96946">
        <w:rPr>
          <w:rFonts w:eastAsia="맑은 고딕"/>
          <w:color w:val="000000" w:themeColor="text1"/>
          <w:lang w:eastAsia="ko-KR"/>
        </w:rPr>
        <w:t xml:space="preserve">dB </w:t>
      </w:r>
      <w:r>
        <w:rPr>
          <w:rFonts w:eastAsia="맑은 고딕"/>
          <w:color w:val="000000" w:themeColor="text1"/>
          <w:lang w:eastAsia="ko-KR"/>
        </w:rPr>
        <w:t xml:space="preserve">is made, the performance gap between B4 in the UL slot and the SBFD slot does not exceed </w:t>
      </w:r>
      <w:r w:rsidRPr="00A96946">
        <w:rPr>
          <w:rFonts w:eastAsia="맑은 고딕"/>
          <w:color w:val="000000" w:themeColor="text1"/>
          <w:lang w:eastAsia="ko-KR"/>
        </w:rPr>
        <w:t>5dB</w:t>
      </w:r>
      <w:r>
        <w:rPr>
          <w:rFonts w:eastAsia="맑은 고딕"/>
          <w:color w:val="000000" w:themeColor="text1"/>
          <w:lang w:eastAsia="ko-KR"/>
        </w:rPr>
        <w:t>.</w:t>
      </w:r>
    </w:p>
    <w:p w:rsidR="005B7C7A" w:rsidRPr="00327EF0"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3:</w:t>
      </w:r>
      <w:r>
        <w:rPr>
          <w:b w:val="0"/>
          <w:bCs w:val="0"/>
          <w:i/>
          <w:iCs/>
          <w:color w:val="000000" w:themeColor="text1"/>
        </w:rPr>
        <w:t xml:space="preserve"> The performance gap between PRACH format B4 detection in the UL slot and the SBFD slot </w:t>
      </w:r>
      <w:r w:rsidRPr="002C7B0E">
        <w:rPr>
          <w:b w:val="0"/>
          <w:bCs w:val="0"/>
          <w:i/>
          <w:iCs/>
          <w:color w:val="000000" w:themeColor="text1"/>
        </w:rPr>
        <w:t>at 1% miss</w:t>
      </w:r>
      <w:r>
        <w:rPr>
          <w:b w:val="0"/>
          <w:bCs w:val="0"/>
          <w:i/>
          <w:iCs/>
          <w:color w:val="000000" w:themeColor="text1"/>
        </w:rPr>
        <w:t>ed</w:t>
      </w:r>
      <w:r w:rsidRPr="002C7B0E">
        <w:rPr>
          <w:b w:val="0"/>
          <w:bCs w:val="0"/>
          <w:i/>
          <w:iCs/>
          <w:color w:val="000000" w:themeColor="text1"/>
        </w:rPr>
        <w:t xml:space="preserve"> detection probability is &lt;</w:t>
      </w:r>
      <w:r>
        <w:rPr>
          <w:b w:val="0"/>
          <w:bCs w:val="0"/>
          <w:i/>
          <w:iCs/>
          <w:color w:val="000000" w:themeColor="text1"/>
        </w:rPr>
        <w:t xml:space="preserve"> 4.5 </w:t>
      </w:r>
      <w:r w:rsidRPr="002C7B0E">
        <w:rPr>
          <w:b w:val="0"/>
          <w:bCs w:val="0"/>
          <w:i/>
          <w:iCs/>
          <w:color w:val="000000" w:themeColor="text1"/>
        </w:rPr>
        <w:t>dB</w:t>
      </w:r>
      <w:r>
        <w:rPr>
          <w:b w:val="0"/>
          <w:bCs w:val="0"/>
          <w:i/>
          <w:iCs/>
          <w:color w:val="000000" w:themeColor="text1"/>
        </w:rPr>
        <w:t xml:space="preserve"> based on Rel-18 LLS Option 1 and</w:t>
      </w:r>
      <w:r w:rsidRPr="002C7B0E">
        <w:rPr>
          <w:b w:val="0"/>
          <w:bCs w:val="0"/>
          <w:i/>
          <w:iCs/>
          <w:color w:val="000000" w:themeColor="text1"/>
        </w:rPr>
        <w:t xml:space="preserve"> ~5dB</w:t>
      </w:r>
      <w:r>
        <w:rPr>
          <w:b w:val="0"/>
          <w:bCs w:val="0"/>
          <w:i/>
          <w:iCs/>
          <w:color w:val="000000" w:themeColor="text1"/>
        </w:rPr>
        <w:t xml:space="preserve"> under pessimistic assumptions</w:t>
      </w:r>
      <w:r w:rsidRPr="002C7B0E">
        <w:rPr>
          <w:b w:val="0"/>
          <w:bCs w:val="0"/>
          <w:i/>
          <w:iCs/>
          <w:color w:val="000000" w:themeColor="text1"/>
        </w:rPr>
        <w:t>.</w:t>
      </w:r>
    </w:p>
    <w:p w:rsidR="005B7C7A" w:rsidRPr="00327EF0"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4:</w:t>
      </w:r>
      <w:r>
        <w:rPr>
          <w:b w:val="0"/>
          <w:bCs w:val="0"/>
          <w:i/>
          <w:iCs/>
          <w:color w:val="000000" w:themeColor="text1"/>
        </w:rPr>
        <w:t xml:space="preserve"> Support of mixed (SBFD/non-SBFD) ROs is not required during random access in RRC_IDLE/INACTIVE modes.</w:t>
      </w:r>
    </w:p>
    <w:p w:rsidR="005B7C7A" w:rsidRDefault="005B7C7A" w:rsidP="005B7C7A">
      <w:pPr>
        <w:jc w:val="both"/>
        <w:rPr>
          <w:rFonts w:eastAsia="맑은 고딕"/>
          <w:color w:val="000000" w:themeColor="text1"/>
          <w:lang w:eastAsia="ko-KR"/>
        </w:rPr>
      </w:pPr>
    </w:p>
    <w:p w:rsidR="005B7C7A" w:rsidRDefault="005B7C7A" w:rsidP="005B7C7A">
      <w:pPr>
        <w:jc w:val="center"/>
        <w:rPr>
          <w:rFonts w:eastAsia="맑은 고딕"/>
          <w:color w:val="000000" w:themeColor="text1"/>
          <w:lang w:eastAsia="ko-KR"/>
        </w:rPr>
      </w:pPr>
      <w:r>
        <w:rPr>
          <w:rFonts w:eastAsia="맑은 고딕"/>
          <w:noProof/>
          <w:color w:val="000000" w:themeColor="text1"/>
          <w:lang w:eastAsia="ko-KR"/>
        </w:rPr>
        <w:drawing>
          <wp:inline distT="0" distB="0" distL="0" distR="0" wp14:anchorId="67C3175E" wp14:editId="42644D89">
            <wp:extent cx="4939146" cy="27245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0074" cy="2730591"/>
                    </a:xfrm>
                    <a:prstGeom prst="rect">
                      <a:avLst/>
                    </a:prstGeom>
                    <a:noFill/>
                  </pic:spPr>
                </pic:pic>
              </a:graphicData>
            </a:graphic>
          </wp:inline>
        </w:drawing>
      </w:r>
    </w:p>
    <w:p w:rsidR="005B7C7A" w:rsidRPr="00765616" w:rsidRDefault="005B7C7A" w:rsidP="005B7C7A">
      <w:pPr>
        <w:pStyle w:val="a5"/>
        <w:jc w:val="center"/>
        <w:rPr>
          <w:b w:val="0"/>
          <w:bCs/>
          <w:color w:val="000000" w:themeColor="text1"/>
        </w:rPr>
      </w:pPr>
      <w:r>
        <w:rPr>
          <w:color w:val="000000" w:themeColor="text1"/>
        </w:rPr>
        <w:t>Figure 1:</w:t>
      </w:r>
      <w:r>
        <w:rPr>
          <w:b w:val="0"/>
          <w:bCs/>
          <w:color w:val="000000" w:themeColor="text1"/>
        </w:rPr>
        <w:t xml:space="preserve"> PRACH format B4 detection performance in UL slot and SBFD slot</w:t>
      </w:r>
    </w:p>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hint="eastAsia"/>
          <w:color w:val="000000" w:themeColor="text1"/>
          <w:lang w:eastAsia="ko-KR"/>
        </w:rPr>
        <w:lastRenderedPageBreak/>
        <w:t xml:space="preserve">Furthermore, </w:t>
      </w:r>
      <w:r>
        <w:rPr>
          <w:rFonts w:eastAsia="맑은 고딕"/>
          <w:color w:val="000000" w:themeColor="text1"/>
          <w:lang w:eastAsia="ko-KR"/>
        </w:rPr>
        <w:t xml:space="preserve">SBFD-capable </w:t>
      </w:r>
      <w:r>
        <w:rPr>
          <w:rFonts w:eastAsia="맑은 고딕" w:hint="eastAsia"/>
          <w:color w:val="000000" w:themeColor="text1"/>
          <w:lang w:eastAsia="ko-KR"/>
        </w:rPr>
        <w:t xml:space="preserve">gNB can control </w:t>
      </w:r>
      <w:r>
        <w:rPr>
          <w:rFonts w:eastAsia="맑은 고딕"/>
          <w:color w:val="000000" w:themeColor="text1"/>
          <w:lang w:eastAsia="ko-KR"/>
        </w:rPr>
        <w:t xml:space="preserve">self-interference and gNB-gNB CLI on ROs by proper gNB’s scheduler implementation, if necessary. For example, gNB can avoid scheduling PDSCH on a symbol if the symbol is used for ROs. </w:t>
      </w:r>
    </w:p>
    <w:p w:rsidR="005B7C7A" w:rsidRDefault="005B7C7A" w:rsidP="005B7C7A">
      <w:pPr>
        <w:jc w:val="both"/>
        <w:rPr>
          <w:rFonts w:eastAsia="맑은 고딕"/>
          <w:color w:val="000000" w:themeColor="text1"/>
          <w:lang w:eastAsia="ko-KR"/>
        </w:rPr>
      </w:pPr>
      <w:r>
        <w:rPr>
          <w:rFonts w:eastAsia="맑은 고딕" w:hint="eastAsia"/>
          <w:color w:val="000000" w:themeColor="text1"/>
          <w:lang w:eastAsia="ko-KR"/>
        </w:rPr>
        <w:t xml:space="preserve">Also, </w:t>
      </w:r>
      <w:r>
        <w:rPr>
          <w:rFonts w:eastAsia="맑은 고딕"/>
          <w:color w:val="000000" w:themeColor="text1"/>
          <w:lang w:eastAsia="ko-KR"/>
        </w:rPr>
        <w:t xml:space="preserve">even </w:t>
      </w:r>
      <w:r>
        <w:rPr>
          <w:rFonts w:eastAsia="맑은 고딕" w:hint="eastAsia"/>
          <w:color w:val="000000" w:themeColor="text1"/>
          <w:lang w:eastAsia="ko-KR"/>
        </w:rPr>
        <w:t>in the worst</w:t>
      </w:r>
      <w:r>
        <w:rPr>
          <w:rFonts w:eastAsia="맑은 고딕"/>
          <w:color w:val="000000" w:themeColor="text1"/>
          <w:lang w:eastAsia="ko-KR"/>
        </w:rPr>
        <w:t xml:space="preserve">-case, where the gNB-gNB CLI becomes higher, SBFD-aware UE can use legacy ROs in UL-only symbols. It means, gNB can provide a fallback mode to guarantee continuous connectivity of PRACH transmission. </w:t>
      </w:r>
    </w:p>
    <w:p w:rsidR="005B7C7A" w:rsidRPr="00327EF0"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5:</w:t>
      </w:r>
      <w:r>
        <w:rPr>
          <w:b w:val="0"/>
          <w:bCs w:val="0"/>
          <w:i/>
          <w:iCs/>
          <w:color w:val="000000" w:themeColor="text1"/>
        </w:rPr>
        <w:t xml:space="preserve"> gNB can further reduce self-interference and/or gNB-gNB interference SBFD ROs by proper gNB’s scheduler implementation. </w:t>
      </w:r>
    </w:p>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For Use case 3, reduced latency, we consider that it is not so much the smaller L1/L2 random access procedure delay but the overall resulting reduction when completing the NAS/RRC initial access procedure which is an attractive feature for SBFD-aware UEs in RRC_IDLE mode.</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The use of the TDD mid-band in NR standalone mode has increased widely. Many current TDD deployments using SCS=30 kHz experience &gt;2x longer initial access delays when compared to FDD 15 kHz in the lower FR1 bands. This is mostly due to UL frame alignment delay inherent to TDD operation. Prerequisite for such latency reduction gains is an Early Indication type of mechanism allowing the SBFD-aware UEs to transmit any PUSCH with subsequent RRC and NAS messages in the SBFD slots after RACH Msg.5 (RRC Setup Complete + NAS Registration Request) upon entering RRC_CONNECTED mode. This is because SBFD UL subbands are configured for the UE by RRC re-configuration which can occur only after the UE has been identified and authenticated by gNB and AMF [4].</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Reduced latency is relevant for SBFD operation in all scenarios when using NR standalone mode, i.e., for TDD indoor/industrial and urban macro/micro deployments.</w:t>
      </w:r>
    </w:p>
    <w:p w:rsidR="005B7C7A" w:rsidRDefault="005B7C7A" w:rsidP="005B7C7A">
      <w:pPr>
        <w:jc w:val="both"/>
        <w:rPr>
          <w:rFonts w:eastAsia="맑은 고딕"/>
          <w:color w:val="000000" w:themeColor="text1"/>
          <w:lang w:eastAsia="ko-KR"/>
        </w:rPr>
      </w:pPr>
    </w:p>
    <w:p w:rsidR="005B7C7A" w:rsidRPr="00764C89" w:rsidRDefault="005B7C7A" w:rsidP="005B7C7A">
      <w:pPr>
        <w:jc w:val="both"/>
        <w:rPr>
          <w:rFonts w:eastAsia="맑은 고딕"/>
          <w:color w:val="000000" w:themeColor="text1"/>
          <w:lang w:eastAsia="ko-KR"/>
        </w:rPr>
      </w:pPr>
      <w:r>
        <w:rPr>
          <w:rFonts w:eastAsia="맑은 고딕"/>
          <w:color w:val="000000" w:themeColor="text1"/>
          <w:lang w:eastAsia="ko-KR"/>
        </w:rPr>
        <w:t xml:space="preserve">In summary, support of random access by SBFD-aware UEs in RRC_IDLE/INACTIVE mode is clearly motivated. </w:t>
      </w:r>
      <w:r>
        <w:rPr>
          <w:lang w:eastAsia="ja-JP"/>
        </w:rPr>
        <w:t>gNB implementation can control inter-UE CLI when random access is configured in SBFD slots through configuration/scheduling.</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4:</w:t>
      </w:r>
      <w:r>
        <w:rPr>
          <w:b w:val="0"/>
          <w:bCs w:val="0"/>
          <w:i/>
          <w:iCs/>
          <w:color w:val="000000" w:themeColor="text1"/>
        </w:rPr>
        <w:t xml:space="preserve"> For SBFD-aware UEs in RRC_IDLE/INACTIVE modes, support random access in SBFD symbols.</w:t>
      </w:r>
    </w:p>
    <w:p w:rsidR="005B7C7A" w:rsidRDefault="005B7C7A" w:rsidP="005B7C7A">
      <w:pPr>
        <w:jc w:val="both"/>
        <w:rPr>
          <w:rFonts w:eastAsia="맑은 고딕"/>
          <w:color w:val="000000" w:themeColor="text1"/>
          <w:lang w:eastAsia="ko-KR"/>
        </w:rPr>
      </w:pPr>
    </w:p>
    <w:p w:rsidR="005B7C7A" w:rsidRDefault="005B7C7A" w:rsidP="005B7C7A">
      <w:pPr>
        <w:pStyle w:val="1"/>
        <w:jc w:val="both"/>
        <w:rPr>
          <w:color w:val="000000" w:themeColor="text1"/>
          <w:lang w:val="en-US"/>
        </w:rPr>
      </w:pPr>
      <w:r>
        <w:rPr>
          <w:color w:val="000000" w:themeColor="text1"/>
          <w:lang w:val="en-US"/>
        </w:rPr>
        <w:t>RACH Msg.1 transmission</w:t>
      </w:r>
    </w:p>
    <w:p w:rsidR="005B7C7A" w:rsidRDefault="005B7C7A" w:rsidP="005B7C7A">
      <w:pPr>
        <w:pStyle w:val="a8"/>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 xml:space="preserve">this section </w:t>
      </w:r>
      <w:r w:rsidRPr="0096526E">
        <w:rPr>
          <w:rFonts w:cs="Arial"/>
          <w:color w:val="000000" w:themeColor="text1"/>
          <w:szCs w:val="20"/>
        </w:rPr>
        <w:t xml:space="preserve">we discuss design aspects </w:t>
      </w:r>
      <w:r>
        <w:rPr>
          <w:rFonts w:cs="Arial"/>
          <w:color w:val="000000" w:themeColor="text1"/>
          <w:szCs w:val="20"/>
        </w:rPr>
        <w:t xml:space="preserve">to specify </w:t>
      </w:r>
      <w:r w:rsidRPr="0096526E">
        <w:rPr>
          <w:rFonts w:cs="Arial"/>
          <w:color w:val="000000" w:themeColor="text1"/>
          <w:szCs w:val="20"/>
        </w:rPr>
        <w:t>support for random access in SBFD symbols</w:t>
      </w:r>
      <w:r>
        <w:rPr>
          <w:rFonts w:cs="Arial"/>
          <w:color w:val="000000" w:themeColor="text1"/>
          <w:szCs w:val="20"/>
        </w:rPr>
        <w:t xml:space="preserve">. The </w:t>
      </w:r>
      <w:r w:rsidRPr="0096526E">
        <w:rPr>
          <w:rFonts w:cs="Arial"/>
          <w:color w:val="000000" w:themeColor="text1"/>
          <w:szCs w:val="20"/>
        </w:rPr>
        <w:t xml:space="preserve">focus </w:t>
      </w:r>
      <w:r>
        <w:rPr>
          <w:rFonts w:cs="Arial"/>
          <w:color w:val="000000" w:themeColor="text1"/>
          <w:szCs w:val="20"/>
        </w:rPr>
        <w:t xml:space="preserve">is </w:t>
      </w:r>
      <w:r w:rsidRPr="0096526E">
        <w:rPr>
          <w:rFonts w:cs="Arial"/>
          <w:color w:val="000000" w:themeColor="text1"/>
          <w:szCs w:val="20"/>
        </w:rPr>
        <w:t>on PRACH</w:t>
      </w:r>
      <w:r>
        <w:rPr>
          <w:rFonts w:cs="Arial"/>
          <w:color w:val="000000" w:themeColor="text1"/>
          <w:szCs w:val="20"/>
        </w:rPr>
        <w:t>/</w:t>
      </w:r>
      <w:r w:rsidRPr="0096526E">
        <w:rPr>
          <w:rFonts w:cs="Arial"/>
          <w:color w:val="000000" w:themeColor="text1"/>
          <w:szCs w:val="20"/>
        </w:rPr>
        <w:t>preamble transmission</w:t>
      </w:r>
      <w:r>
        <w:rPr>
          <w:rFonts w:cs="Arial"/>
          <w:color w:val="000000" w:themeColor="text1"/>
          <w:szCs w:val="20"/>
        </w:rPr>
        <w:t xml:space="preserve"> and any related signaling/L1 processing such as the RACH configuration and RO validation rules</w:t>
      </w:r>
      <w:r w:rsidRPr="0096526E">
        <w:rPr>
          <w:rFonts w:cs="Arial"/>
          <w:color w:val="000000" w:themeColor="text1"/>
          <w:szCs w:val="20"/>
        </w:rPr>
        <w:t>.</w:t>
      </w:r>
    </w:p>
    <w:p w:rsidR="005B7C7A" w:rsidRDefault="005B7C7A" w:rsidP="005B7C7A">
      <w:pPr>
        <w:pStyle w:val="a8"/>
        <w:spacing w:before="120"/>
        <w:rPr>
          <w:rFonts w:cs="Arial"/>
          <w:color w:val="000000" w:themeColor="text1"/>
          <w:szCs w:val="20"/>
        </w:rPr>
      </w:pPr>
    </w:p>
    <w:p w:rsidR="005B7C7A" w:rsidRPr="009A75B4" w:rsidRDefault="005B7C7A" w:rsidP="005B7C7A">
      <w:pPr>
        <w:pStyle w:val="20"/>
      </w:pPr>
      <w:r w:rsidRPr="009A75B4">
        <w:t>RA resource configuration</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Rel-15 NR random access configuration includes RACH occasions (ROs) in certain RACH slots and some frequency resource blocks, that repeat with a configurable periodicity (38.211). The RA configuration for initial access is obtained through SIB1. Dedicated RA configuration for the UE can be used after the UE enters RRC_CONNECTED mode.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A PRACH preamble transmission can only occur within a configurable subset of slots that are referred to as PRACH slots and repeat every PRACH configuration period. There can be multiple PRACH occasions within each PRACH slot in the frequency-domain that cover N</w:t>
      </w:r>
      <w:r>
        <w:rPr>
          <w:rFonts w:eastAsia="맑은 고딕"/>
          <w:color w:val="000000" w:themeColor="text1"/>
          <w:vertAlign w:val="subscript"/>
          <w:lang w:eastAsia="ko-KR"/>
        </w:rPr>
        <w:t>RB</w:t>
      </w:r>
      <w:r>
        <w:rPr>
          <w:rFonts w:eastAsia="맑은 고딕"/>
          <w:color w:val="000000" w:themeColor="text1"/>
          <w:vertAlign w:val="superscript"/>
          <w:lang w:eastAsia="ko-KR"/>
        </w:rPr>
        <w:t>PRACH-Preamble</w:t>
      </w:r>
      <w:r>
        <w:rPr>
          <w:rFonts w:eastAsia="맑은 고딕"/>
          <w:color w:val="000000" w:themeColor="text1"/>
          <w:lang w:eastAsia="ko-KR"/>
        </w:rPr>
        <w:t xml:space="preserve"> N</w:t>
      </w:r>
      <w:r>
        <w:rPr>
          <w:rFonts w:eastAsia="맑은 고딕"/>
          <w:color w:val="000000" w:themeColor="text1"/>
          <w:vertAlign w:val="subscript"/>
          <w:lang w:eastAsia="ko-KR"/>
        </w:rPr>
        <w:t>PRACH</w:t>
      </w:r>
      <w:r>
        <w:rPr>
          <w:rFonts w:eastAsia="맑은 고딕"/>
          <w:color w:val="000000" w:themeColor="text1"/>
          <w:lang w:eastAsia="ko-KR"/>
        </w:rPr>
        <w:t xml:space="preserve"> consecutive RBs. N</w:t>
      </w:r>
      <w:r>
        <w:rPr>
          <w:rFonts w:eastAsia="맑은 고딕"/>
          <w:color w:val="000000" w:themeColor="text1"/>
          <w:vertAlign w:val="subscript"/>
          <w:lang w:eastAsia="ko-KR"/>
        </w:rPr>
        <w:t>RB</w:t>
      </w:r>
      <w:r>
        <w:rPr>
          <w:rFonts w:eastAsia="맑은 고딕"/>
          <w:color w:val="000000" w:themeColor="text1"/>
          <w:vertAlign w:val="superscript"/>
          <w:lang w:eastAsia="ko-KR"/>
        </w:rPr>
        <w:t>PRACH-Preamble</w:t>
      </w:r>
      <w:r>
        <w:rPr>
          <w:rFonts w:eastAsia="맑은 고딕"/>
          <w:color w:val="000000" w:themeColor="text1"/>
          <w:lang w:eastAsia="ko-KR"/>
        </w:rPr>
        <w:t xml:space="preserve"> is the preamble bandwidth measured in number of RBs. N</w:t>
      </w:r>
      <w:r>
        <w:rPr>
          <w:rFonts w:eastAsia="맑은 고딕"/>
          <w:color w:val="000000" w:themeColor="text1"/>
          <w:vertAlign w:val="subscript"/>
          <w:lang w:eastAsia="ko-KR"/>
        </w:rPr>
        <w:t>PRACH</w:t>
      </w:r>
      <w:r>
        <w:rPr>
          <w:rFonts w:eastAsia="맑은 고딕"/>
          <w:color w:val="000000" w:themeColor="text1"/>
          <w:lang w:eastAsia="ko-KR"/>
        </w:rPr>
        <w:t xml:space="preserve"> is the number of frequency-domain PRACH occasions. The RA configuration depends on the frequency range (FR1 or FR2) and the spectrum type and maps to:</w:t>
      </w:r>
    </w:p>
    <w:p w:rsidR="005B7C7A" w:rsidRDefault="005B7C7A" w:rsidP="005B7C7A">
      <w:pPr>
        <w:pStyle w:val="af7"/>
        <w:numPr>
          <w:ilvl w:val="0"/>
          <w:numId w:val="27"/>
        </w:numPr>
        <w:spacing w:before="120" w:after="120" w:line="256" w:lineRule="auto"/>
        <w:jc w:val="both"/>
        <w:rPr>
          <w:rFonts w:ascii="Arial" w:eastAsia="맑은 고딕" w:hAnsi="Arial" w:cs="Arial"/>
          <w:color w:val="000000" w:themeColor="text1"/>
          <w:sz w:val="20"/>
          <w:szCs w:val="20"/>
          <w:lang w:eastAsia="ko-KR"/>
        </w:rPr>
      </w:pPr>
      <w:r>
        <w:rPr>
          <w:rFonts w:ascii="Arial" w:eastAsia="맑은 고딕" w:hAnsi="Arial" w:cs="Arial"/>
          <w:color w:val="000000" w:themeColor="text1"/>
          <w:sz w:val="20"/>
          <w:szCs w:val="20"/>
          <w:lang w:eastAsia="ko-KR"/>
        </w:rPr>
        <w:t>a configurable PRACH periodicity (range from 10 to 160 msec)</w:t>
      </w:r>
    </w:p>
    <w:p w:rsidR="005B7C7A" w:rsidRDefault="005B7C7A" w:rsidP="005B7C7A">
      <w:pPr>
        <w:pStyle w:val="af7"/>
        <w:numPr>
          <w:ilvl w:val="0"/>
          <w:numId w:val="27"/>
        </w:numPr>
        <w:spacing w:after="120" w:line="256" w:lineRule="auto"/>
        <w:jc w:val="both"/>
        <w:rPr>
          <w:rFonts w:ascii="Arial" w:eastAsia="맑은 고딕" w:hAnsi="Arial" w:cs="Arial"/>
          <w:color w:val="000000" w:themeColor="text1"/>
          <w:sz w:val="20"/>
          <w:szCs w:val="20"/>
          <w:lang w:eastAsia="ko-KR"/>
        </w:rPr>
      </w:pPr>
      <w:r>
        <w:rPr>
          <w:rFonts w:ascii="Arial" w:eastAsia="맑은 고딕" w:hAnsi="Arial" w:cs="Arial"/>
          <w:color w:val="000000" w:themeColor="text1"/>
          <w:sz w:val="20"/>
          <w:szCs w:val="20"/>
          <w:lang w:eastAsia="ko-KR"/>
        </w:rPr>
        <w:lastRenderedPageBreak/>
        <w:t>a configurable set of PRACH slots within the PRACH period</w:t>
      </w:r>
    </w:p>
    <w:p w:rsidR="005B7C7A" w:rsidRDefault="005B7C7A" w:rsidP="005B7C7A">
      <w:pPr>
        <w:pStyle w:val="af7"/>
        <w:numPr>
          <w:ilvl w:val="0"/>
          <w:numId w:val="27"/>
        </w:numPr>
        <w:spacing w:after="120" w:line="256" w:lineRule="auto"/>
        <w:jc w:val="both"/>
        <w:rPr>
          <w:rFonts w:ascii="Arial" w:eastAsia="맑은 고딕" w:hAnsi="Arial" w:cs="Arial"/>
          <w:color w:val="000000" w:themeColor="text1"/>
          <w:sz w:val="20"/>
          <w:szCs w:val="20"/>
          <w:lang w:eastAsia="ko-KR"/>
        </w:rPr>
      </w:pPr>
      <w:r>
        <w:rPr>
          <w:rFonts w:ascii="Arial" w:eastAsia="맑은 고딕" w:hAnsi="Arial" w:cs="Arial"/>
          <w:color w:val="000000" w:themeColor="text1"/>
          <w:sz w:val="20"/>
          <w:szCs w:val="20"/>
          <w:lang w:eastAsia="ko-KR"/>
        </w:rPr>
        <w:t xml:space="preserve">a configurable frequency-domain PRACH resource </w:t>
      </w:r>
      <w:r>
        <w:rPr>
          <w:rFonts w:ascii="Arial" w:eastAsia="맑은 고딕" w:hAnsi="Arial" w:cs="Arial"/>
          <w:color w:val="000000" w:themeColor="text1"/>
          <w:sz w:val="20"/>
          <w:szCs w:val="20"/>
          <w:lang w:val="en-US" w:eastAsia="ko-KR"/>
        </w:rPr>
        <w:t>(</w:t>
      </w:r>
      <w:r>
        <w:rPr>
          <w:rFonts w:ascii="Arial" w:eastAsia="맑은 고딕" w:hAnsi="Arial" w:cs="Arial"/>
          <w:color w:val="000000" w:themeColor="text1"/>
          <w:sz w:val="20"/>
          <w:szCs w:val="20"/>
          <w:lang w:eastAsia="ko-KR"/>
        </w:rPr>
        <w:t xml:space="preserve">index of the first RB and number of </w:t>
      </w:r>
      <w:r>
        <w:rPr>
          <w:rFonts w:ascii="Arial" w:eastAsia="맑은 고딕" w:hAnsi="Arial" w:cs="Arial"/>
          <w:color w:val="000000" w:themeColor="text1"/>
          <w:sz w:val="20"/>
          <w:szCs w:val="20"/>
          <w:lang w:val="en-US" w:eastAsia="ko-KR"/>
        </w:rPr>
        <w:t xml:space="preserve">FDM’ed </w:t>
      </w:r>
      <w:r>
        <w:rPr>
          <w:rFonts w:ascii="Arial" w:eastAsia="맑은 고딕" w:hAnsi="Arial" w:cs="Arial"/>
          <w:color w:val="000000" w:themeColor="text1"/>
          <w:sz w:val="20"/>
          <w:szCs w:val="20"/>
          <w:lang w:eastAsia="ko-KR"/>
        </w:rPr>
        <w:t>PRACH occasions</w:t>
      </w:r>
      <w:r>
        <w:rPr>
          <w:rFonts w:ascii="Arial" w:eastAsia="맑은 고딕" w:hAnsi="Arial" w:cs="Arial"/>
          <w:color w:val="000000" w:themeColor="text1"/>
          <w:sz w:val="20"/>
          <w:szCs w:val="20"/>
          <w:lang w:val="en-US" w:eastAsia="ko-KR"/>
        </w:rPr>
        <w:t>)</w:t>
      </w:r>
      <w:r>
        <w:rPr>
          <w:rFonts w:ascii="Arial" w:eastAsia="맑은 고딕" w:hAnsi="Arial" w:cs="Arial"/>
          <w:color w:val="000000" w:themeColor="text1"/>
          <w:sz w:val="20"/>
          <w:szCs w:val="20"/>
          <w:lang w:eastAsia="ko-KR"/>
        </w:rPr>
        <w: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For a given preamble type, corresponding to a certain preamble bandwidth, the overall available time-frequency PRACH resources within a cell are indicated to the UE by RRC parameter </w:t>
      </w:r>
      <w:r>
        <w:rPr>
          <w:rFonts w:eastAsia="맑은 고딕"/>
          <w:i/>
          <w:color w:val="000000" w:themeColor="text1"/>
          <w:lang w:eastAsia="ko-KR"/>
        </w:rPr>
        <w:t>prach-ConfigurationIndex</w:t>
      </w:r>
      <w:r>
        <w:rPr>
          <w:rFonts w:eastAsia="맑은 고딕"/>
          <w:color w:val="000000" w:themeColor="text1"/>
          <w:lang w:eastAsia="ko-KR"/>
        </w:rPr>
        <w:t xml:space="preserve"> The UE can transmit PRACH preambles only in frequency resources indicated by RRC parameter </w:t>
      </w:r>
      <w:r>
        <w:rPr>
          <w:rFonts w:eastAsia="맑은 고딕"/>
          <w:i/>
          <w:color w:val="000000" w:themeColor="text1"/>
          <w:lang w:eastAsia="ko-KR"/>
        </w:rPr>
        <w:t>msg1-FrequencyStart</w:t>
      </w:r>
      <w:r>
        <w:rPr>
          <w:rFonts w:eastAsia="맑은 고딕"/>
          <w:color w:val="000000" w:themeColor="text1"/>
          <w:lang w:eastAsia="ko-KR"/>
        </w:rPr>
        <w:t>. The PRACH frequency resources n</w:t>
      </w:r>
      <w:r>
        <w:rPr>
          <w:rFonts w:eastAsia="맑은 고딕"/>
          <w:color w:val="000000" w:themeColor="text1"/>
          <w:vertAlign w:val="subscript"/>
          <w:lang w:eastAsia="ko-KR"/>
        </w:rPr>
        <w:t>RA</w:t>
      </w:r>
      <w:r>
        <w:rPr>
          <w:rFonts w:eastAsia="맑은 고딕"/>
          <w:color w:val="000000" w:themeColor="text1"/>
          <w:lang w:eastAsia="ko-KR"/>
        </w:rPr>
        <w:t xml:space="preserve"> = {0; 1; . . .; M-1}, in which the parameter M is derived from the RRC parameter </w:t>
      </w:r>
      <w:r>
        <w:rPr>
          <w:rFonts w:eastAsia="맑은 고딕"/>
          <w:color w:val="000000" w:themeColor="text1"/>
          <w:vertAlign w:val="subscript"/>
          <w:lang w:eastAsia="ko-KR"/>
        </w:rPr>
        <w:t>msg1-FDM</w:t>
      </w:r>
      <w:r>
        <w:rPr>
          <w:rFonts w:eastAsia="맑은 고딕"/>
          <w:color w:val="000000" w:themeColor="text1"/>
          <w:lang w:eastAsia="ko-KR"/>
        </w:rPr>
        <w:t>, are numbered in increasing order within an initial active UL bandwidth part during initial access, starting from the lowest frequency.</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Multiple RACH preamble formats are defined for one or more PRACH symbols. Possibly, different CP and GT lengths can be used. The PRACH preamble configuration is signaled to the UE by RRC. RRC also informs the UE of the association between the SSB and RACH resources. The threshold of the SSB for RACH resource association is based on RSRP and is configurable by the network.</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Before a RACH preamble transmission, the UE L1 receives a set of SSB indices and provides the UE RRC sublayer a set of RSRP measurements for SSB candidates with the indices. Information required for the UE L1 prior to PRACH preamble transmission includes preamble format, time resources, and frequency resources for PRACH transmission as well as parameters for determining root sequences and their cyclic shifts in the PRACH preamble sequence set including index to logical root sequence table, cyclic shift, and set type, that is, unrestricted, restricted set A, or restricted set B.</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SSB indices are mapped to PRACH occasions in increasing order of preamble indices within a single PRACH occasion, then, in increasing order of frequency resource indices of frequency-multiplexed PRACH occasions, then, in increasing order of time resource indices of time-multiplexed PRACH occasions within a PRACH slot and, finally, in increasing order of indices of PRACH slots.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An association period, starting from frame 0, for mapping SSBs to PRACH occasions is a smallest value in a set determined by the PRACH configuration period such that N</w:t>
      </w:r>
      <w:r>
        <w:rPr>
          <w:rFonts w:eastAsia="맑은 고딕"/>
          <w:color w:val="000000" w:themeColor="text1"/>
          <w:vertAlign w:val="subscript"/>
          <w:lang w:eastAsia="ko-KR"/>
        </w:rPr>
        <w:t>SSB</w:t>
      </w:r>
      <w:r>
        <w:rPr>
          <w:rFonts w:eastAsia="맑은 고딕"/>
          <w:color w:val="000000" w:themeColor="text1"/>
          <w:lang w:eastAsia="ko-KR"/>
        </w:rPr>
        <w:t xml:space="preserve"> SSB blocks are mapped at least once to PRACH occasions within the association period. A UE obtains the parameter N</w:t>
      </w:r>
      <w:r>
        <w:rPr>
          <w:rFonts w:eastAsia="맑은 고딕"/>
          <w:color w:val="000000" w:themeColor="text1"/>
          <w:vertAlign w:val="subscript"/>
          <w:lang w:eastAsia="ko-KR"/>
        </w:rPr>
        <w:t>SSB</w:t>
      </w:r>
      <w:r>
        <w:rPr>
          <w:rFonts w:eastAsia="맑은 고딕"/>
          <w:color w:val="000000" w:themeColor="text1"/>
          <w:lang w:eastAsia="ko-KR"/>
        </w:rPr>
        <w:t xml:space="preserve"> from RRC. If after an integer number of SSB to PRACH occasions mapping cycles within the association period, there is a set of PRACH occasions that are not mapped to N</w:t>
      </w:r>
      <w:r>
        <w:rPr>
          <w:rFonts w:eastAsia="맑은 고딕"/>
          <w:color w:val="000000" w:themeColor="text1"/>
          <w:vertAlign w:val="subscript"/>
          <w:lang w:eastAsia="ko-KR"/>
        </w:rPr>
        <w:t>SSB</w:t>
      </w:r>
      <w:r>
        <w:rPr>
          <w:rFonts w:eastAsia="맑은 고딕"/>
          <w:color w:val="000000" w:themeColor="text1"/>
          <w:lang w:eastAsia="ko-KR"/>
        </w:rPr>
        <w:t xml:space="preserve"> SSBs, no SSBs are mapped to the set of PRACH occasions. An association pattern period includes one or more association periods and is calculated such that a pattern between PRACH occasions and SSBs repeats at most every 160 msec. PRACH occasions that are not associated with SSBs after an integer number of association periods, if any, are not used for PRACH transmissions.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Next available PRACH occasion from PRACH occasions corresponding to a selected SSB can be further restricted by RRC parameter </w:t>
      </w:r>
      <w:r>
        <w:rPr>
          <w:rFonts w:eastAsia="맑은 고딕"/>
          <w:i/>
          <w:color w:val="000000" w:themeColor="text1"/>
          <w:lang w:eastAsia="ko-KR"/>
        </w:rPr>
        <w:t>ra-ssb-OccasionMaskIndex</w:t>
      </w:r>
      <w:r>
        <w:rPr>
          <w:rFonts w:eastAsia="맑은 고딕"/>
          <w:color w:val="000000" w:themeColor="text1"/>
          <w:lang w:eastAsia="ko-KR"/>
        </w:rPr>
        <w:t xml:space="preserve">, if configured or indicated by PDCCH. Otherwise, the UE MAC selects a PRACH occasion randomly with equal probability amongst consecutive PRACH occasions. Measurement gaps when determining a next available PRACH occasion corresponding to a selected SSB are also accounted for. Similar, parameter </w:t>
      </w:r>
      <w:r>
        <w:rPr>
          <w:rFonts w:eastAsia="맑은 고딕"/>
          <w:i/>
          <w:color w:val="000000" w:themeColor="text1"/>
          <w:lang w:eastAsia="ko-KR"/>
        </w:rPr>
        <w:t>ra-OccasionList</w:t>
      </w:r>
      <w:r>
        <w:rPr>
          <w:rFonts w:eastAsia="맑은 고딕"/>
          <w:color w:val="000000" w:themeColor="text1"/>
          <w:lang w:eastAsia="ko-KR"/>
        </w:rPr>
        <w:t xml:space="preserve"> can restrict PRACH occasion(s) when associated with a CSI-RS where a PRACH preamble may be transmitted.</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Therefore, there are 3 somewhat inter-related steps from the UE perspective when the UE prepares for random access transmissions:</w:t>
      </w:r>
    </w:p>
    <w:p w:rsidR="005B7C7A" w:rsidRDefault="005B7C7A" w:rsidP="005B7C7A">
      <w:pPr>
        <w:pStyle w:val="af7"/>
        <w:numPr>
          <w:ilvl w:val="0"/>
          <w:numId w:val="28"/>
        </w:numPr>
        <w:spacing w:after="120" w:line="256" w:lineRule="auto"/>
        <w:jc w:val="both"/>
        <w:rPr>
          <w:rFonts w:ascii="Arial" w:eastAsia="맑은 고딕" w:hAnsi="Arial" w:cs="Arial"/>
          <w:color w:val="000000" w:themeColor="text1"/>
          <w:sz w:val="20"/>
          <w:szCs w:val="20"/>
          <w:lang w:eastAsia="ko-KR"/>
        </w:rPr>
      </w:pPr>
      <w:r>
        <w:rPr>
          <w:rFonts w:ascii="Arial" w:eastAsia="맑은 고딕" w:hAnsi="Arial" w:cs="Arial"/>
          <w:color w:val="000000" w:themeColor="text1"/>
          <w:sz w:val="20"/>
          <w:szCs w:val="20"/>
          <w:lang w:eastAsia="ko-KR"/>
        </w:rPr>
        <w:t xml:space="preserve">PRACH configuration </w:t>
      </w:r>
      <w:r>
        <w:rPr>
          <w:rFonts w:ascii="Arial" w:hAnsi="Arial" w:cs="Arial"/>
          <w:sz w:val="20"/>
          <w:szCs w:val="20"/>
          <w:lang w:eastAsia="ko-KR"/>
        </w:rPr>
        <w:sym w:font="Wingdings" w:char="F0E0"/>
      </w:r>
      <w:r>
        <w:rPr>
          <w:rFonts w:ascii="Arial" w:eastAsia="맑은 고딕" w:hAnsi="Arial" w:cs="Arial"/>
          <w:color w:val="000000" w:themeColor="text1"/>
          <w:sz w:val="20"/>
          <w:szCs w:val="20"/>
          <w:lang w:eastAsia="ko-KR"/>
        </w:rPr>
        <w:t xml:space="preserve"> the UE obtains the configured RO and preamble</w:t>
      </w:r>
    </w:p>
    <w:p w:rsidR="005B7C7A" w:rsidRDefault="005B7C7A" w:rsidP="005B7C7A">
      <w:pPr>
        <w:pStyle w:val="af7"/>
        <w:numPr>
          <w:ilvl w:val="0"/>
          <w:numId w:val="28"/>
        </w:numPr>
        <w:spacing w:after="120" w:line="256" w:lineRule="auto"/>
        <w:jc w:val="both"/>
        <w:rPr>
          <w:rFonts w:ascii="Arial" w:eastAsia="맑은 고딕" w:hAnsi="Arial" w:cs="Arial"/>
          <w:color w:val="000000" w:themeColor="text1"/>
          <w:sz w:val="20"/>
          <w:szCs w:val="20"/>
          <w:lang w:eastAsia="ko-KR"/>
        </w:rPr>
      </w:pPr>
      <w:r>
        <w:rPr>
          <w:rFonts w:ascii="Arial" w:eastAsia="맑은 고딕" w:hAnsi="Arial" w:cs="Arial"/>
          <w:color w:val="000000" w:themeColor="text1"/>
          <w:sz w:val="20"/>
          <w:szCs w:val="20"/>
          <w:lang w:eastAsia="ko-KR"/>
        </w:rPr>
        <w:t xml:space="preserve">PRACH validation </w:t>
      </w:r>
      <w:r>
        <w:rPr>
          <w:rFonts w:ascii="Arial" w:hAnsi="Arial" w:cs="Arial"/>
          <w:sz w:val="20"/>
          <w:szCs w:val="20"/>
          <w:lang w:eastAsia="ko-KR"/>
        </w:rPr>
        <w:sym w:font="Wingdings" w:char="F0E0"/>
      </w:r>
      <w:r>
        <w:rPr>
          <w:rFonts w:ascii="Arial" w:eastAsia="맑은 고딕" w:hAnsi="Arial" w:cs="Arial"/>
          <w:color w:val="000000" w:themeColor="text1"/>
          <w:sz w:val="20"/>
          <w:szCs w:val="20"/>
          <w:lang w:eastAsia="ko-KR"/>
        </w:rPr>
        <w:t xml:space="preserve"> the UE determines valid ROs from the configured ROs</w:t>
      </w:r>
    </w:p>
    <w:p w:rsidR="005B7C7A" w:rsidRDefault="005B7C7A" w:rsidP="005B7C7A">
      <w:pPr>
        <w:pStyle w:val="af7"/>
        <w:numPr>
          <w:ilvl w:val="0"/>
          <w:numId w:val="28"/>
        </w:numPr>
        <w:spacing w:after="120" w:line="256" w:lineRule="auto"/>
        <w:jc w:val="both"/>
        <w:rPr>
          <w:rFonts w:ascii="Arial" w:eastAsia="맑은 고딕" w:hAnsi="Arial" w:cs="Arial"/>
          <w:color w:val="000000" w:themeColor="text1"/>
          <w:sz w:val="20"/>
          <w:szCs w:val="20"/>
          <w:lang w:eastAsia="ko-KR"/>
        </w:rPr>
      </w:pPr>
      <w:r>
        <w:rPr>
          <w:rFonts w:ascii="Arial" w:eastAsia="맑은 고딕" w:hAnsi="Arial" w:cs="Arial"/>
          <w:color w:val="000000" w:themeColor="text1"/>
          <w:sz w:val="20"/>
          <w:szCs w:val="20"/>
          <w:lang w:eastAsia="ko-KR"/>
        </w:rPr>
        <w:t xml:space="preserve">SSB-PRACH association </w:t>
      </w:r>
      <w:r>
        <w:rPr>
          <w:rFonts w:ascii="Arial" w:hAnsi="Arial" w:cs="Arial"/>
          <w:sz w:val="20"/>
          <w:szCs w:val="20"/>
          <w:lang w:eastAsia="ko-KR"/>
        </w:rPr>
        <w:sym w:font="Wingdings" w:char="F0E0"/>
      </w:r>
      <w:r>
        <w:rPr>
          <w:rFonts w:ascii="Arial" w:eastAsia="맑은 고딕" w:hAnsi="Arial" w:cs="Arial"/>
          <w:color w:val="000000" w:themeColor="text1"/>
          <w:sz w:val="20"/>
          <w:szCs w:val="20"/>
          <w:lang w:eastAsia="ko-KR"/>
        </w:rPr>
        <w:t xml:space="preserve"> the UE maps SSBs to the ROs (and preambles in these ROs)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Note that for a set of symbols of a slot corresponding to a valid PRACH occasion and N</w:t>
      </w:r>
      <w:r>
        <w:rPr>
          <w:rFonts w:eastAsia="맑은 고딕"/>
          <w:color w:val="000000" w:themeColor="text1"/>
          <w:vertAlign w:val="subscript"/>
          <w:lang w:eastAsia="ko-KR"/>
        </w:rPr>
        <w:t>gap</w:t>
      </w:r>
      <w:r>
        <w:rPr>
          <w:rFonts w:eastAsia="맑은 고딕"/>
          <w:color w:val="000000" w:themeColor="text1"/>
          <w:lang w:eastAsia="ko-KR"/>
        </w:rPr>
        <w:t xml:space="preserve"> symbols before the valid PRACH occasion, the UE does not receive PDCCH, PDSCH, or CSI-RS in the slot if a reception would overlap with any symbol from the set of symbols. The UE does not expect the set of symbols of the slot to be indicated as DL by </w:t>
      </w:r>
      <w:r>
        <w:rPr>
          <w:rFonts w:eastAsia="맑은 고딕"/>
          <w:i/>
          <w:color w:val="000000" w:themeColor="text1"/>
          <w:lang w:eastAsia="ko-KR"/>
        </w:rPr>
        <w:t>tdd-UL-DL-ConfigurationCommon</w:t>
      </w:r>
      <w:r>
        <w:rPr>
          <w:rFonts w:eastAsia="맑은 고딕"/>
          <w:color w:val="000000" w:themeColor="text1"/>
          <w:lang w:eastAsia="ko-KR"/>
        </w:rPr>
        <w:t xml:space="preserve"> or </w:t>
      </w:r>
      <w:r>
        <w:rPr>
          <w:rFonts w:eastAsia="맑은 고딕"/>
          <w:i/>
          <w:color w:val="000000" w:themeColor="text1"/>
          <w:lang w:eastAsia="ko-KR"/>
        </w:rPr>
        <w:t>tdd-UL-DL-ConfigurationDedicated</w:t>
      </w:r>
      <w:r>
        <w:rPr>
          <w:rFonts w:eastAsia="맑은 고딕"/>
          <w:color w:val="000000" w:themeColor="text1"/>
          <w:lang w:eastAsia="ko-KR"/>
        </w:rPr>
        <w:t xml:space="preserve">. If a UE is provided </w:t>
      </w:r>
      <w:r>
        <w:rPr>
          <w:rFonts w:eastAsia="맑은 고딕"/>
          <w:i/>
          <w:color w:val="000000" w:themeColor="text1"/>
          <w:lang w:eastAsia="ko-KR"/>
        </w:rPr>
        <w:t>tdd-UL-DL-ConfigurationCommon</w:t>
      </w:r>
      <w:r>
        <w:rPr>
          <w:rFonts w:eastAsia="맑은 고딕"/>
          <w:color w:val="000000" w:themeColor="text1"/>
          <w:lang w:eastAsia="ko-KR"/>
        </w:rPr>
        <w:t>, a PRACH occasion in a PRACH slot is valid if it is within UL symbols, or if it does not precede a SS/PBCH block in the PRACH slot and starts at least N</w:t>
      </w:r>
      <w:r>
        <w:rPr>
          <w:rFonts w:eastAsia="맑은 고딕"/>
          <w:color w:val="000000" w:themeColor="text1"/>
          <w:vertAlign w:val="subscript"/>
          <w:lang w:eastAsia="ko-KR"/>
        </w:rPr>
        <w:t>gap</w:t>
      </w:r>
      <w:r>
        <w:rPr>
          <w:rFonts w:eastAsia="맑은 고딕"/>
          <w:color w:val="000000" w:themeColor="text1"/>
          <w:lang w:eastAsia="ko-KR"/>
        </w:rPr>
        <w:t xml:space="preserve"> symbols after a last DL symbol and at least N</w:t>
      </w:r>
      <w:r>
        <w:rPr>
          <w:rFonts w:eastAsia="맑은 고딕"/>
          <w:color w:val="000000" w:themeColor="text1"/>
          <w:vertAlign w:val="subscript"/>
          <w:lang w:eastAsia="ko-KR"/>
        </w:rPr>
        <w:t>gap</w:t>
      </w:r>
      <w:r>
        <w:rPr>
          <w:rFonts w:eastAsia="맑은 고딕"/>
          <w:color w:val="000000" w:themeColor="text1"/>
          <w:lang w:eastAsia="ko-KR"/>
        </w:rPr>
        <w:t xml:space="preserve"> symbols after a last SS/PBCH block transmission symbol. N</w:t>
      </w:r>
      <w:r>
        <w:rPr>
          <w:rFonts w:eastAsia="맑은 고딕"/>
          <w:color w:val="000000" w:themeColor="text1"/>
          <w:vertAlign w:val="subscript"/>
          <w:lang w:eastAsia="ko-KR"/>
        </w:rPr>
        <w:t>gap</w:t>
      </w:r>
      <w:r>
        <w:rPr>
          <w:rFonts w:eastAsia="맑은 고딕"/>
          <w:color w:val="000000" w:themeColor="text1"/>
          <w:lang w:eastAsia="ko-KR"/>
        </w:rPr>
        <w:t xml:space="preserve"> is depends on the preamble SCS and is 0 for 1.25 or 5 kHz or 2 symbols for 15-120 kHz.</w:t>
      </w:r>
    </w:p>
    <w:p w:rsidR="005B7C7A" w:rsidRDefault="005B7C7A" w:rsidP="005B7C7A">
      <w:pPr>
        <w:spacing w:before="120" w:after="120"/>
        <w:jc w:val="both"/>
        <w:rPr>
          <w:rFonts w:eastAsia="맑은 고딕"/>
          <w:color w:val="000000" w:themeColor="text1"/>
          <w:lang w:eastAsia="ko-KR"/>
        </w:rPr>
      </w:pPr>
    </w:p>
    <w:p w:rsidR="005B7C7A" w:rsidRDefault="005B7C7A" w:rsidP="005B7C7A">
      <w:pPr>
        <w:pStyle w:val="31"/>
        <w:ind w:left="1000" w:hanging="400"/>
      </w:pPr>
      <w:r>
        <w:t>RACH configuration tables</w:t>
      </w:r>
    </w:p>
    <w:p w:rsidR="005B7C7A" w:rsidRPr="00D637B6"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It needs to be decided if </w:t>
      </w:r>
      <w:r w:rsidRPr="00E80A38">
        <w:rPr>
          <w:rFonts w:cs="Arial"/>
          <w:szCs w:val="20"/>
        </w:rPr>
        <w:t>the existing RACH configuration tables for TDD need to enhanced</w:t>
      </w:r>
      <w:r>
        <w:rPr>
          <w:rFonts w:eastAsia="맑은 고딕"/>
          <w:color w:val="000000" w:themeColor="text1"/>
          <w:lang w:eastAsia="ko-KR"/>
        </w:rPr>
        <w:t xml:space="preserve"> when random access in SBFD symbols is supported.</w:t>
      </w:r>
    </w:p>
    <w:p w:rsidR="005B7C7A" w:rsidRDefault="005B7C7A" w:rsidP="005B7C7A">
      <w:pPr>
        <w:spacing w:before="120" w:after="120"/>
        <w:jc w:val="both"/>
        <w:rPr>
          <w:rFonts w:eastAsia="맑은 고딕"/>
          <w:color w:val="000000" w:themeColor="text1"/>
          <w:lang w:val="en-GB" w:eastAsia="ko-KR"/>
        </w:rPr>
      </w:pPr>
      <w:r>
        <w:rPr>
          <w:rFonts w:eastAsia="맑은 고딕"/>
          <w:color w:val="000000" w:themeColor="text1"/>
          <w:lang w:val="en-GB" w:eastAsia="ko-KR"/>
        </w:rPr>
        <w:t xml:space="preserve">Rel-15 NR defines 3 </w:t>
      </w:r>
      <w:r w:rsidRPr="002619D4">
        <w:rPr>
          <w:rFonts w:eastAsia="맑은 고딕"/>
          <w:color w:val="000000" w:themeColor="text1"/>
          <w:lang w:val="en-GB" w:eastAsia="ko-KR"/>
        </w:rPr>
        <w:t xml:space="preserve">RACH configuration </w:t>
      </w:r>
      <w:r>
        <w:rPr>
          <w:rFonts w:eastAsia="맑은 고딕"/>
          <w:color w:val="000000" w:themeColor="text1"/>
          <w:lang w:val="en-GB" w:eastAsia="ko-KR"/>
        </w:rPr>
        <w:t xml:space="preserve">tables in 38.211. For the TDD bands, the FR1 TDD </w:t>
      </w:r>
      <w:r w:rsidRPr="002619D4">
        <w:rPr>
          <w:rFonts w:eastAsia="맑은 고딕"/>
          <w:color w:val="000000" w:themeColor="text1"/>
          <w:lang w:val="en-GB" w:eastAsia="ko-KR"/>
        </w:rPr>
        <w:t xml:space="preserve">Table 6.3.3.2-3 </w:t>
      </w:r>
      <w:r>
        <w:rPr>
          <w:rFonts w:eastAsia="맑은 고딕"/>
          <w:color w:val="000000" w:themeColor="text1"/>
          <w:lang w:val="en-GB" w:eastAsia="ko-KR"/>
        </w:rPr>
        <w:t xml:space="preserve">or the FR2 TDD </w:t>
      </w:r>
      <w:r w:rsidRPr="002619D4">
        <w:rPr>
          <w:rFonts w:eastAsia="맑은 고딕"/>
          <w:color w:val="000000" w:themeColor="text1"/>
          <w:lang w:val="en-GB" w:eastAsia="ko-KR"/>
        </w:rPr>
        <w:t xml:space="preserve">Table 6.3.3.2-4 </w:t>
      </w:r>
      <w:r>
        <w:rPr>
          <w:rFonts w:eastAsia="맑은 고딕"/>
          <w:color w:val="000000" w:themeColor="text1"/>
          <w:lang w:val="en-GB" w:eastAsia="ko-KR"/>
        </w:rPr>
        <w:t>applies.</w:t>
      </w:r>
    </w:p>
    <w:p w:rsidR="005B7C7A" w:rsidRDefault="005B7C7A" w:rsidP="005B7C7A">
      <w:pPr>
        <w:spacing w:before="120" w:after="120"/>
        <w:jc w:val="both"/>
        <w:rPr>
          <w:rFonts w:eastAsia="맑은 고딕"/>
          <w:color w:val="000000" w:themeColor="text1"/>
          <w:lang w:val="en-GB" w:eastAsia="ko-KR"/>
        </w:rPr>
      </w:pPr>
      <w:r>
        <w:rPr>
          <w:rFonts w:eastAsia="맑은 고딕"/>
          <w:color w:val="000000" w:themeColor="text1"/>
          <w:lang w:val="en-GB" w:eastAsia="ko-KR"/>
        </w:rPr>
        <w:t xml:space="preserve">In Rel-15 NR, allocation of </w:t>
      </w:r>
      <w:r w:rsidRPr="002619D4">
        <w:rPr>
          <w:rFonts w:eastAsia="맑은 고딕"/>
          <w:color w:val="000000" w:themeColor="text1"/>
          <w:lang w:val="en-GB" w:eastAsia="ko-KR"/>
        </w:rPr>
        <w:t>time domain resources</w:t>
      </w:r>
      <w:r>
        <w:rPr>
          <w:rFonts w:eastAsia="맑은 고딕"/>
          <w:color w:val="000000" w:themeColor="text1"/>
          <w:lang w:val="en-GB" w:eastAsia="ko-KR"/>
        </w:rPr>
        <w:t xml:space="preserve"> in the TDD RACH configuration tables, i.e., mapping of </w:t>
      </w:r>
      <w:r w:rsidRPr="002619D4">
        <w:rPr>
          <w:rFonts w:eastAsia="맑은 고딕"/>
          <w:color w:val="000000" w:themeColor="text1"/>
          <w:lang w:val="en-GB" w:eastAsia="ko-KR"/>
        </w:rPr>
        <w:t xml:space="preserve">subframe indices were </w:t>
      </w:r>
      <w:r>
        <w:rPr>
          <w:rFonts w:eastAsia="맑은 고딕"/>
          <w:color w:val="000000" w:themeColor="text1"/>
          <w:lang w:val="en-GB" w:eastAsia="ko-KR"/>
        </w:rPr>
        <w:t xml:space="preserve">chosen such that row indices prefer the UL </w:t>
      </w:r>
      <w:r w:rsidRPr="002619D4">
        <w:rPr>
          <w:rFonts w:eastAsia="맑은 고딕"/>
          <w:color w:val="000000" w:themeColor="text1"/>
          <w:lang w:val="en-GB" w:eastAsia="ko-KR"/>
        </w:rPr>
        <w:t>slot</w:t>
      </w:r>
      <w:r>
        <w:rPr>
          <w:rFonts w:eastAsia="맑은 고딕"/>
          <w:color w:val="000000" w:themeColor="text1"/>
          <w:lang w:val="en-GB" w:eastAsia="ko-KR"/>
        </w:rPr>
        <w:t>s</w:t>
      </w:r>
      <w:r w:rsidRPr="002619D4">
        <w:rPr>
          <w:rFonts w:eastAsia="맑은 고딕"/>
          <w:color w:val="000000" w:themeColor="text1"/>
          <w:lang w:val="en-GB" w:eastAsia="ko-KR"/>
        </w:rPr>
        <w:t xml:space="preserve"> </w:t>
      </w:r>
      <w:r>
        <w:rPr>
          <w:rFonts w:eastAsia="맑은 고딕"/>
          <w:color w:val="000000" w:themeColor="text1"/>
          <w:lang w:val="en-GB" w:eastAsia="ko-KR"/>
        </w:rPr>
        <w:t xml:space="preserve">for typical/expected </w:t>
      </w:r>
      <w:r w:rsidRPr="002619D4">
        <w:rPr>
          <w:rFonts w:eastAsia="맑은 고딕"/>
          <w:color w:val="000000" w:themeColor="text1"/>
          <w:lang w:val="en-GB" w:eastAsia="ko-KR"/>
        </w:rPr>
        <w:t xml:space="preserve">TDD </w:t>
      </w:r>
      <w:r>
        <w:rPr>
          <w:rFonts w:eastAsia="맑은 고딕"/>
          <w:color w:val="000000" w:themeColor="text1"/>
          <w:lang w:val="en-GB" w:eastAsia="ko-KR"/>
        </w:rPr>
        <w:t xml:space="preserve">UL-DL frame configuration </w:t>
      </w:r>
      <w:r w:rsidRPr="002619D4">
        <w:rPr>
          <w:rFonts w:eastAsia="맑은 고딕"/>
          <w:color w:val="000000" w:themeColor="text1"/>
          <w:lang w:val="en-GB" w:eastAsia="ko-KR"/>
        </w:rPr>
        <w:t>pattern</w:t>
      </w:r>
      <w:r>
        <w:rPr>
          <w:rFonts w:eastAsia="맑은 고딕"/>
          <w:color w:val="000000" w:themeColor="text1"/>
          <w:lang w:val="en-GB" w:eastAsia="ko-KR"/>
        </w:rPr>
        <w:t>s</w:t>
      </w:r>
      <w:r w:rsidRPr="002619D4">
        <w:rPr>
          <w:rFonts w:eastAsia="맑은 고딕"/>
          <w:color w:val="000000" w:themeColor="text1"/>
          <w:lang w:val="en-GB" w:eastAsia="ko-KR"/>
        </w:rPr>
        <w:t>.</w:t>
      </w:r>
      <w:r>
        <w:rPr>
          <w:rFonts w:eastAsia="맑은 고딕"/>
          <w:color w:val="000000" w:themeColor="text1"/>
          <w:lang w:val="en-GB" w:eastAsia="ko-KR"/>
        </w:rPr>
        <w:t xml:space="preserve"> Therefore, mapping to subframe number 4 and 9 is more prevalent. It is however possible to configure ROs </w:t>
      </w:r>
      <w:r w:rsidRPr="00301A7D">
        <w:rPr>
          <w:rFonts w:eastAsia="맑은 고딕"/>
          <w:color w:val="000000" w:themeColor="text1"/>
          <w:lang w:val="en-GB" w:eastAsia="ko-KR"/>
        </w:rPr>
        <w:t xml:space="preserve">in </w:t>
      </w:r>
      <w:r>
        <w:rPr>
          <w:rFonts w:eastAsia="맑은 고딕"/>
          <w:color w:val="000000" w:themeColor="text1"/>
          <w:lang w:val="en-GB" w:eastAsia="ko-KR"/>
        </w:rPr>
        <w:t xml:space="preserve">almost all subframe numbers </w:t>
      </w:r>
      <w:r w:rsidRPr="00301A7D">
        <w:rPr>
          <w:rFonts w:eastAsia="맑은 고딕"/>
          <w:color w:val="000000" w:themeColor="text1"/>
          <w:lang w:val="en-GB" w:eastAsia="ko-KR"/>
        </w:rPr>
        <w:t>within a TDD period</w:t>
      </w:r>
      <w:r>
        <w:rPr>
          <w:rFonts w:eastAsia="맑은 고딕"/>
          <w:color w:val="000000" w:themeColor="text1"/>
          <w:lang w:val="en-GB" w:eastAsia="ko-KR"/>
        </w:rPr>
        <w:t xml:space="preserve"> based on the FR1 and FR2 TDD RACH configuration tables. Note that mapping to subframe number 0 is not possible for every preamble format.</w:t>
      </w:r>
    </w:p>
    <w:p w:rsidR="005B7C7A" w:rsidRDefault="005B7C7A" w:rsidP="005B7C7A">
      <w:pPr>
        <w:spacing w:before="120" w:after="120"/>
        <w:jc w:val="both"/>
        <w:rPr>
          <w:rFonts w:eastAsia="맑은 고딕"/>
          <w:color w:val="000000" w:themeColor="text1"/>
          <w:lang w:val="en-GB" w:eastAsia="ko-KR"/>
        </w:rPr>
      </w:pPr>
      <w:r>
        <w:rPr>
          <w:rFonts w:eastAsia="맑은 고딕"/>
          <w:color w:val="000000" w:themeColor="text1"/>
          <w:lang w:val="en-GB" w:eastAsia="ko-KR"/>
        </w:rPr>
        <w:t>Depending on the desired preamble format and number of PRACH occurrences, fewer PRACH configuration indices, i.e., row indices, are then effectively usable for random access in SBFD resources.</w:t>
      </w:r>
    </w:p>
    <w:p w:rsidR="005B7C7A" w:rsidRDefault="005B7C7A" w:rsidP="005B7C7A">
      <w:pPr>
        <w:spacing w:before="120" w:after="120"/>
        <w:jc w:val="both"/>
        <w:rPr>
          <w:rFonts w:eastAsia="맑은 고딕"/>
          <w:color w:val="000000" w:themeColor="text1"/>
          <w:lang w:val="en-GB" w:eastAsia="ko-KR"/>
        </w:rPr>
      </w:pPr>
      <w:r w:rsidRPr="00301A7D">
        <w:rPr>
          <w:rFonts w:eastAsia="맑은 고딕"/>
          <w:color w:val="000000" w:themeColor="text1"/>
          <w:lang w:val="en-GB" w:eastAsia="ko-KR"/>
        </w:rPr>
        <w:t xml:space="preserve">For example, </w:t>
      </w:r>
      <w:r>
        <w:rPr>
          <w:rFonts w:eastAsia="맑은 고딕"/>
          <w:color w:val="000000" w:themeColor="text1"/>
          <w:lang w:val="en-GB" w:eastAsia="ko-KR"/>
        </w:rPr>
        <w:t xml:space="preserve">when </w:t>
      </w:r>
      <w:r w:rsidRPr="00301A7D">
        <w:rPr>
          <w:rFonts w:eastAsia="맑은 고딕"/>
          <w:color w:val="000000" w:themeColor="text1"/>
          <w:lang w:val="en-GB" w:eastAsia="ko-KR"/>
        </w:rPr>
        <w:t xml:space="preserve">PRACH </w:t>
      </w:r>
      <w:r>
        <w:rPr>
          <w:rFonts w:eastAsia="맑은 고딕"/>
          <w:color w:val="000000" w:themeColor="text1"/>
          <w:lang w:val="en-GB" w:eastAsia="ko-KR"/>
        </w:rPr>
        <w:t xml:space="preserve">preamble format 0 is to be configured every </w:t>
      </w:r>
      <w:r w:rsidRPr="00301A7D">
        <w:rPr>
          <w:rFonts w:eastAsia="맑은 고딕"/>
          <w:color w:val="000000" w:themeColor="text1"/>
          <w:lang w:val="en-GB" w:eastAsia="ko-KR"/>
        </w:rPr>
        <w:t xml:space="preserve">other frame, only </w:t>
      </w:r>
      <w:r>
        <w:rPr>
          <w:rFonts w:eastAsia="맑은 고딕"/>
          <w:color w:val="000000" w:themeColor="text1"/>
          <w:lang w:val="en-GB" w:eastAsia="ko-KR"/>
        </w:rPr>
        <w:t xml:space="preserve">4 </w:t>
      </w:r>
      <w:r w:rsidRPr="00301A7D">
        <w:rPr>
          <w:rFonts w:eastAsia="맑은 고딕"/>
          <w:color w:val="000000" w:themeColor="text1"/>
          <w:lang w:val="en-GB" w:eastAsia="ko-KR"/>
        </w:rPr>
        <w:t xml:space="preserve">PRACH configuration indices </w:t>
      </w:r>
      <w:r>
        <w:rPr>
          <w:rFonts w:eastAsia="맑은 고딕"/>
          <w:color w:val="000000" w:themeColor="text1"/>
          <w:lang w:val="en-GB" w:eastAsia="ko-KR"/>
        </w:rPr>
        <w:t>are allowed in the existing FR1 TDD table</w:t>
      </w:r>
      <w:r w:rsidRPr="00301A7D">
        <w:rPr>
          <w:rFonts w:eastAsia="맑은 고딕"/>
          <w:color w:val="000000" w:themeColor="text1"/>
          <w:lang w:val="en-GB" w:eastAsia="ko-KR"/>
        </w:rPr>
        <w:t xml:space="preserve">. PRACH </w:t>
      </w:r>
      <w:r>
        <w:rPr>
          <w:rFonts w:eastAsia="맑은 고딕"/>
          <w:color w:val="000000" w:themeColor="text1"/>
          <w:lang w:val="en-GB" w:eastAsia="ko-KR"/>
        </w:rPr>
        <w:t xml:space="preserve">format 0 every 20 msec </w:t>
      </w:r>
      <w:r w:rsidRPr="00301A7D">
        <w:rPr>
          <w:rFonts w:eastAsia="맑은 고딕"/>
          <w:color w:val="000000" w:themeColor="text1"/>
          <w:lang w:val="en-GB" w:eastAsia="ko-KR"/>
        </w:rPr>
        <w:t xml:space="preserve">can </w:t>
      </w:r>
      <w:r>
        <w:rPr>
          <w:rFonts w:eastAsia="맑은 고딕"/>
          <w:color w:val="000000" w:themeColor="text1"/>
          <w:lang w:val="en-GB" w:eastAsia="ko-KR"/>
        </w:rPr>
        <w:t xml:space="preserve">only occur in </w:t>
      </w:r>
      <w:r w:rsidRPr="00301A7D">
        <w:rPr>
          <w:rFonts w:eastAsia="맑은 고딕"/>
          <w:color w:val="000000" w:themeColor="text1"/>
          <w:lang w:val="en-GB" w:eastAsia="ko-KR"/>
        </w:rPr>
        <w:t xml:space="preserve">subframe numbers 4 or 9. </w:t>
      </w:r>
      <w:r>
        <w:rPr>
          <w:rFonts w:eastAsia="맑은 고딕"/>
          <w:color w:val="000000" w:themeColor="text1"/>
          <w:lang w:val="en-GB" w:eastAsia="ko-KR"/>
        </w:rPr>
        <w:t>The alternative is to increase the density in time of the PRACH occurrences in time, i.e., every 10 msec, such as PRACH configuration index 27 allowing to map the preamble into every 2</w:t>
      </w:r>
      <w:r w:rsidRPr="00D637B6">
        <w:rPr>
          <w:rFonts w:eastAsia="맑은 고딕"/>
          <w:color w:val="000000" w:themeColor="text1"/>
          <w:vertAlign w:val="superscript"/>
          <w:lang w:val="en-GB" w:eastAsia="ko-KR"/>
        </w:rPr>
        <w:t>nd</w:t>
      </w:r>
      <w:r>
        <w:rPr>
          <w:rFonts w:eastAsia="맑은 고딕"/>
          <w:color w:val="000000" w:themeColor="text1"/>
          <w:lang w:val="en-GB" w:eastAsia="ko-KR"/>
        </w:rPr>
        <w:t xml:space="preserve"> subframe. PRACH preamble format 0 cannot start in subframe number 0.</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It is clear that the re-using the existing FR1 or FR2 TDD tables for random access in SBFD resources can be limiting in some cases.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For RACH configuration Option 1 (single/shared) it was already agreed in </w:t>
      </w:r>
      <w:r w:rsidRPr="0068196C">
        <w:rPr>
          <w:rFonts w:eastAsia="맑은 고딕"/>
          <w:color w:val="000000" w:themeColor="text1"/>
          <w:lang w:eastAsia="ko-KR"/>
        </w:rPr>
        <w:t>RAN1#116bis</w:t>
      </w:r>
      <w:r>
        <w:rPr>
          <w:rFonts w:eastAsia="맑은 고딕"/>
          <w:color w:val="000000" w:themeColor="text1"/>
          <w:lang w:eastAsia="ko-KR"/>
        </w:rPr>
        <w:t xml:space="preserve"> that the </w:t>
      </w:r>
      <w:r w:rsidRPr="0068196C">
        <w:rPr>
          <w:rFonts w:eastAsia="맑은 고딕"/>
          <w:color w:val="000000" w:themeColor="text1"/>
          <w:lang w:eastAsia="ko-KR"/>
        </w:rPr>
        <w:t>existing random access configurations tables for unpaired spectrum (i.e., Table 6.3.3.2-3 for FR1 and Table 6.3.3.2-4 for FR2 in TS38.211)</w:t>
      </w:r>
      <w:r>
        <w:rPr>
          <w:rFonts w:eastAsia="맑은 고딕"/>
          <w:color w:val="000000" w:themeColor="text1"/>
          <w:lang w:eastAsia="ko-KR"/>
        </w:rPr>
        <w:t xml:space="preserve"> are used</w:t>
      </w:r>
      <w:r w:rsidRPr="0068196C">
        <w:rPr>
          <w:rFonts w:eastAsia="맑은 고딕"/>
          <w:color w:val="000000" w:themeColor="text1"/>
          <w:lang w:eastAsia="ko-KR"/>
        </w:rPr>
        <w:t>.</w:t>
      </w:r>
    </w:p>
    <w:p w:rsidR="005B7C7A" w:rsidRPr="00A25381" w:rsidRDefault="005B7C7A" w:rsidP="005B7C7A">
      <w:pPr>
        <w:jc w:val="both"/>
        <w:rPr>
          <w:rFonts w:eastAsia="맑은 고딕"/>
          <w:color w:val="000000" w:themeColor="text1"/>
          <w:lang w:eastAsia="ko-KR"/>
        </w:rPr>
      </w:pPr>
      <w:r>
        <w:rPr>
          <w:rFonts w:eastAsia="맑은 고딕"/>
          <w:color w:val="000000" w:themeColor="text1"/>
          <w:lang w:eastAsia="ko-KR"/>
        </w:rPr>
        <w:t>For RACH configuration Option 2 (separate), the following RAN1#116bis agreement was made.</w:t>
      </w:r>
    </w:p>
    <w:p w:rsidR="005B7C7A" w:rsidRDefault="005B7C7A" w:rsidP="005B7C7A">
      <w:pPr>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CFF5930" wp14:editId="0B0D46CE">
                <wp:extent cx="6120765" cy="3200400"/>
                <wp:effectExtent l="0" t="0" r="13335"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rgbClr val="FFFFFF"/>
                        </a:solidFill>
                        <a:ln w="9525">
                          <a:solidFill>
                            <a:srgbClr val="000000"/>
                          </a:solidFill>
                          <a:miter lim="800000"/>
                          <a:headEnd/>
                          <a:tailEnd/>
                        </a:ln>
                      </wps:spPr>
                      <wps:txbx>
                        <w:txbxContent>
                          <w:p w:rsidR="005B7C7A" w:rsidRPr="00A36F40" w:rsidRDefault="005B7C7A" w:rsidP="005B7C7A">
                            <w:pPr>
                              <w:spacing w:after="0" w:line="240" w:lineRule="auto"/>
                              <w:rPr>
                                <w:rFonts w:ascii="Times New Roman" w:eastAsia="바탕" w:hAnsi="Times New Roman" w:cs="Times New Roman"/>
                                <w:b/>
                                <w:bCs/>
                                <w:iCs/>
                                <w:szCs w:val="20"/>
                                <w:highlight w:val="green"/>
                                <w:lang w:val="en-GB"/>
                              </w:rPr>
                            </w:pPr>
                            <w:r w:rsidRPr="00A36F40">
                              <w:rPr>
                                <w:rFonts w:ascii="Times New Roman" w:eastAsia="바탕" w:hAnsi="Times New Roman" w:cs="Times New Roman"/>
                                <w:b/>
                                <w:bCs/>
                                <w:iCs/>
                                <w:szCs w:val="20"/>
                                <w:highlight w:val="green"/>
                                <w:lang w:val="en-GB"/>
                              </w:rPr>
                              <w:t>Agreement</w:t>
                            </w:r>
                            <w:r>
                              <w:rPr>
                                <w:rFonts w:ascii="Times New Roman" w:eastAsia="바탕" w:hAnsi="Times New Roman" w:cs="Times New Roman"/>
                                <w:b/>
                                <w:bCs/>
                                <w:iCs/>
                                <w:szCs w:val="20"/>
                                <w:highlight w:val="green"/>
                                <w:lang w:val="en-GB"/>
                              </w:rPr>
                              <w:t xml:space="preserve"> (RAN1#116bis)</w:t>
                            </w:r>
                          </w:p>
                          <w:p w:rsidR="005B7C7A" w:rsidRPr="00A36F40" w:rsidRDefault="005B7C7A" w:rsidP="005B7C7A">
                            <w:pPr>
                              <w:spacing w:after="0" w:line="240" w:lineRule="auto"/>
                              <w:rPr>
                                <w:rFonts w:ascii="Times New Roman" w:eastAsia="바탕" w:hAnsi="Times New Roman" w:cs="Times New Roman"/>
                                <w:szCs w:val="20"/>
                                <w:lang w:val="en-GB"/>
                              </w:rPr>
                            </w:pPr>
                            <w:r w:rsidRPr="00A36F40">
                              <w:rPr>
                                <w:rFonts w:ascii="Times New Roman" w:eastAsia="바탕" w:hAnsi="Times New Roman" w:cs="Times New Roman"/>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36F40">
                              <w:rPr>
                                <w:rFonts w:ascii="Times New Roman" w:eastAsia="바탕" w:hAnsi="Times New Roman" w:cs="Times New Roman"/>
                                <w:i/>
                                <w:iCs/>
                                <w:szCs w:val="20"/>
                                <w:lang w:val="en-GB"/>
                              </w:rPr>
                              <w:t>prach-ConfigurationIndex</w:t>
                            </w:r>
                            <w:r w:rsidRPr="00A36F40">
                              <w:rPr>
                                <w:rFonts w:ascii="Times New Roman" w:eastAsia="바탕" w:hAnsi="Times New Roman" w:cs="Times New Roman"/>
                                <w:szCs w:val="20"/>
                                <w:lang w:val="en-GB"/>
                              </w:rPr>
                              <w:t xml:space="preserve"> provided by the additional RACH configuration,</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For FR2,</w:t>
                            </w:r>
                            <w:r w:rsidRPr="00A36F40">
                              <w:rPr>
                                <w:rFonts w:ascii="Times New Roman" w:eastAsia="맑은 고딕" w:hAnsi="Times New Roman" w:cs="Times New Roman"/>
                                <w:szCs w:val="20"/>
                                <w:lang w:eastAsia="x-none"/>
                              </w:rPr>
                              <w:t xml:space="preserve"> consider</w:t>
                            </w:r>
                            <w:r w:rsidRPr="00A36F40">
                              <w:rPr>
                                <w:rFonts w:ascii="Times New Roman" w:eastAsia="바탕" w:hAnsi="Times New Roman" w:cs="Times New Roman"/>
                                <w:szCs w:val="20"/>
                                <w:lang w:eastAsia="x-none"/>
                              </w:rPr>
                              <w:t xml:space="preserve"> from the following alternatives:</w:t>
                            </w:r>
                          </w:p>
                          <w:p w:rsidR="005B7C7A" w:rsidRPr="00A36F40"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Alt 1: use existing random access configurations table for unpaired spectrum (i.e., Table 6.3.3.2-4 in TS38.211) </w:t>
                            </w:r>
                          </w:p>
                          <w:p w:rsidR="005B7C7A" w:rsidRPr="00A36F40" w:rsidRDefault="005B7C7A" w:rsidP="005B7C7A">
                            <w:pPr>
                              <w:numPr>
                                <w:ilvl w:val="2"/>
                                <w:numId w:val="22"/>
                              </w:numPr>
                              <w:spacing w:after="0" w:line="240" w:lineRule="auto"/>
                              <w:ind w:left="216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FFS whether to introduce new parameter(s) to determine the slot number for ROs in SBFD symbols.</w:t>
                            </w:r>
                          </w:p>
                          <w:p w:rsidR="005B7C7A" w:rsidRPr="00A36F40"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Alt 3: Introduce new entries on top of existing random access configurations table for unpaired spectrum (i.e., Table 6.3.3.2-4 in TS38.211)</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For FR1, </w:t>
                            </w:r>
                            <w:r w:rsidRPr="00A36F40">
                              <w:rPr>
                                <w:rFonts w:ascii="Times New Roman" w:eastAsia="맑은 고딕" w:hAnsi="Times New Roman" w:cs="Times New Roman"/>
                                <w:szCs w:val="20"/>
                                <w:lang w:eastAsia="x-none"/>
                              </w:rPr>
                              <w:t>consider</w:t>
                            </w:r>
                            <w:r w:rsidRPr="00A36F40">
                              <w:rPr>
                                <w:rFonts w:ascii="Times New Roman" w:eastAsia="바탕" w:hAnsi="Times New Roman" w:cs="Times New Roman"/>
                                <w:szCs w:val="20"/>
                                <w:lang w:eastAsia="x-none"/>
                              </w:rPr>
                              <w:t xml:space="preserve"> from the following alternatives:</w:t>
                            </w:r>
                          </w:p>
                          <w:p w:rsidR="005B7C7A" w:rsidRPr="00A36F40"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Alt 1: Use existing random access configurations table for unpaired spectrum (i.e., Table 6.3.3.2-3 in TS38.211) </w:t>
                            </w:r>
                          </w:p>
                          <w:p w:rsidR="005B7C7A" w:rsidRPr="00A36F40" w:rsidRDefault="005B7C7A" w:rsidP="005B7C7A">
                            <w:pPr>
                              <w:numPr>
                                <w:ilvl w:val="2"/>
                                <w:numId w:val="22"/>
                              </w:numPr>
                              <w:spacing w:after="0" w:line="240" w:lineRule="auto"/>
                              <w:ind w:left="216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FFS whether to introduce new parameter(s) to determine the subframe number for ROs in SBFD symbols.</w:t>
                            </w:r>
                          </w:p>
                          <w:p w:rsidR="005B7C7A"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Alt 2: Use existing random access configurations table for paired spectrum/supplementary uplink (i.e., Table 6.3.3.2-2 in TS38.211)</w:t>
                            </w:r>
                          </w:p>
                          <w:p w:rsidR="005B7C7A" w:rsidRPr="00D73C9E"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D73C9E">
                              <w:rPr>
                                <w:rFonts w:ascii="Times New Roman" w:eastAsia="바탕" w:hAnsi="Times New Roman" w:cs="Times New Roman"/>
                                <w:szCs w:val="20"/>
                              </w:rPr>
                              <w:t>Alt 3: Introduce new entries on top of existing random access configurations table for unpaired spectrum (i.e., Table 6.3.3.2-3 in TS38.211)</w:t>
                            </w:r>
                          </w:p>
                        </w:txbxContent>
                      </wps:txbx>
                      <wps:bodyPr rot="0" vert="horz" wrap="square" lIns="91440" tIns="45720" rIns="91440" bIns="45720" anchor="t" anchorCtr="0">
                        <a:noAutofit/>
                      </wps:bodyPr>
                    </wps:wsp>
                  </a:graphicData>
                </a:graphic>
              </wp:inline>
            </w:drawing>
          </mc:Choice>
          <mc:Fallback>
            <w:pict>
              <v:shape w14:anchorId="1CFF5930" id="_x0000_s1028"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">
                <v:textbox>
                  <w:txbxContent>
                    <w:p w:rsidR="005B7C7A" w:rsidRPr="00A36F40" w:rsidRDefault="005B7C7A" w:rsidP="005B7C7A">
                      <w:pPr>
                        <w:spacing w:after="0" w:line="240" w:lineRule="auto"/>
                        <w:rPr>
                          <w:rFonts w:ascii="Times New Roman" w:eastAsia="바탕" w:hAnsi="Times New Roman" w:cs="Times New Roman"/>
                          <w:b/>
                          <w:bCs/>
                          <w:iCs/>
                          <w:szCs w:val="20"/>
                          <w:highlight w:val="green"/>
                          <w:lang w:val="en-GB"/>
                        </w:rPr>
                      </w:pPr>
                      <w:r w:rsidRPr="00A36F40">
                        <w:rPr>
                          <w:rFonts w:ascii="Times New Roman" w:eastAsia="바탕" w:hAnsi="Times New Roman" w:cs="Times New Roman"/>
                          <w:b/>
                          <w:bCs/>
                          <w:iCs/>
                          <w:szCs w:val="20"/>
                          <w:highlight w:val="green"/>
                          <w:lang w:val="en-GB"/>
                        </w:rPr>
                        <w:t>Agreement</w:t>
                      </w:r>
                      <w:r>
                        <w:rPr>
                          <w:rFonts w:ascii="Times New Roman" w:eastAsia="바탕" w:hAnsi="Times New Roman" w:cs="Times New Roman"/>
                          <w:b/>
                          <w:bCs/>
                          <w:iCs/>
                          <w:szCs w:val="20"/>
                          <w:highlight w:val="green"/>
                          <w:lang w:val="en-GB"/>
                        </w:rPr>
                        <w:t xml:space="preserve"> (RAN1#116bis)</w:t>
                      </w:r>
                    </w:p>
                    <w:p w:rsidR="005B7C7A" w:rsidRPr="00A36F40" w:rsidRDefault="005B7C7A" w:rsidP="005B7C7A">
                      <w:pPr>
                        <w:spacing w:after="0" w:line="240" w:lineRule="auto"/>
                        <w:rPr>
                          <w:rFonts w:ascii="Times New Roman" w:eastAsia="바탕" w:hAnsi="Times New Roman" w:cs="Times New Roman"/>
                          <w:szCs w:val="20"/>
                          <w:lang w:val="en-GB"/>
                        </w:rPr>
                      </w:pPr>
                      <w:r w:rsidRPr="00A36F40">
                        <w:rPr>
                          <w:rFonts w:ascii="Times New Roman" w:eastAsia="바탕" w:hAnsi="Times New Roman" w:cs="Times New Roman"/>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36F40">
                        <w:rPr>
                          <w:rFonts w:ascii="Times New Roman" w:eastAsia="바탕" w:hAnsi="Times New Roman" w:cs="Times New Roman"/>
                          <w:i/>
                          <w:iCs/>
                          <w:szCs w:val="20"/>
                          <w:lang w:val="en-GB"/>
                        </w:rPr>
                        <w:t>prach-ConfigurationIndex</w:t>
                      </w:r>
                      <w:r w:rsidRPr="00A36F40">
                        <w:rPr>
                          <w:rFonts w:ascii="Times New Roman" w:eastAsia="바탕" w:hAnsi="Times New Roman" w:cs="Times New Roman"/>
                          <w:szCs w:val="20"/>
                          <w:lang w:val="en-GB"/>
                        </w:rPr>
                        <w:t xml:space="preserve"> provided by the additional RACH configuration,</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For FR2,</w:t>
                      </w:r>
                      <w:r w:rsidRPr="00A36F40">
                        <w:rPr>
                          <w:rFonts w:ascii="Times New Roman" w:eastAsia="맑은 고딕" w:hAnsi="Times New Roman" w:cs="Times New Roman"/>
                          <w:szCs w:val="20"/>
                          <w:lang w:eastAsia="x-none"/>
                        </w:rPr>
                        <w:t xml:space="preserve"> consider</w:t>
                      </w:r>
                      <w:r w:rsidRPr="00A36F40">
                        <w:rPr>
                          <w:rFonts w:ascii="Times New Roman" w:eastAsia="바탕" w:hAnsi="Times New Roman" w:cs="Times New Roman"/>
                          <w:szCs w:val="20"/>
                          <w:lang w:eastAsia="x-none"/>
                        </w:rPr>
                        <w:t xml:space="preserve"> from the following alternatives:</w:t>
                      </w:r>
                    </w:p>
                    <w:p w:rsidR="005B7C7A" w:rsidRPr="00A36F40"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Alt 1: use existing random access configurations table for unpaired spectrum (i.e., Table 6.3.3.2-4 in TS38.211) </w:t>
                      </w:r>
                    </w:p>
                    <w:p w:rsidR="005B7C7A" w:rsidRPr="00A36F40" w:rsidRDefault="005B7C7A" w:rsidP="005B7C7A">
                      <w:pPr>
                        <w:numPr>
                          <w:ilvl w:val="2"/>
                          <w:numId w:val="22"/>
                        </w:numPr>
                        <w:spacing w:after="0" w:line="240" w:lineRule="auto"/>
                        <w:ind w:left="216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FFS whether to introduce new parameter(s) to determine the slot number for ROs in SBFD symbols.</w:t>
                      </w:r>
                    </w:p>
                    <w:p w:rsidR="005B7C7A" w:rsidRPr="00A36F40"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Alt 3: Introduce new entries on top of existing random access configurations table for unpaired spectrum (i.e., Table 6.3.3.2-4 in TS38.211)</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For FR1, </w:t>
                      </w:r>
                      <w:r w:rsidRPr="00A36F40">
                        <w:rPr>
                          <w:rFonts w:ascii="Times New Roman" w:eastAsia="맑은 고딕" w:hAnsi="Times New Roman" w:cs="Times New Roman"/>
                          <w:szCs w:val="20"/>
                          <w:lang w:eastAsia="x-none"/>
                        </w:rPr>
                        <w:t>consider</w:t>
                      </w:r>
                      <w:r w:rsidRPr="00A36F40">
                        <w:rPr>
                          <w:rFonts w:ascii="Times New Roman" w:eastAsia="바탕" w:hAnsi="Times New Roman" w:cs="Times New Roman"/>
                          <w:szCs w:val="20"/>
                          <w:lang w:eastAsia="x-none"/>
                        </w:rPr>
                        <w:t xml:space="preserve"> from the following alternatives:</w:t>
                      </w:r>
                    </w:p>
                    <w:p w:rsidR="005B7C7A" w:rsidRPr="00A36F40"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Alt 1: Use existing random access configurations table for unpaired spectrum (i.e., Table 6.3.3.2-3 in TS38.211) </w:t>
                      </w:r>
                    </w:p>
                    <w:p w:rsidR="005B7C7A" w:rsidRPr="00A36F40" w:rsidRDefault="005B7C7A" w:rsidP="005B7C7A">
                      <w:pPr>
                        <w:numPr>
                          <w:ilvl w:val="2"/>
                          <w:numId w:val="22"/>
                        </w:numPr>
                        <w:spacing w:after="0" w:line="240" w:lineRule="auto"/>
                        <w:ind w:left="216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FFS whether to introduce new parameter(s) to determine the subframe number for ROs in SBFD symbols.</w:t>
                      </w:r>
                    </w:p>
                    <w:p w:rsidR="005B7C7A"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Alt 2: Use existing random access configurations table for paired spectrum/supplementary uplink (i.e., Table 6.3.3.2-2 in TS38.211)</w:t>
                      </w:r>
                    </w:p>
                    <w:p w:rsidR="005B7C7A" w:rsidRPr="00D73C9E" w:rsidRDefault="005B7C7A" w:rsidP="005B7C7A">
                      <w:pPr>
                        <w:numPr>
                          <w:ilvl w:val="1"/>
                          <w:numId w:val="22"/>
                        </w:numPr>
                        <w:spacing w:after="0" w:line="240" w:lineRule="auto"/>
                        <w:ind w:left="1440"/>
                        <w:rPr>
                          <w:rFonts w:ascii="Times New Roman" w:eastAsia="바탕" w:hAnsi="Times New Roman" w:cs="Times New Roman"/>
                          <w:szCs w:val="20"/>
                          <w:lang w:eastAsia="x-none"/>
                        </w:rPr>
                      </w:pPr>
                      <w:r w:rsidRPr="00D73C9E">
                        <w:rPr>
                          <w:rFonts w:ascii="Times New Roman" w:eastAsia="바탕" w:hAnsi="Times New Roman" w:cs="Times New Roman"/>
                          <w:szCs w:val="20"/>
                        </w:rPr>
                        <w:t>Alt 3: Introduce new entries on top of existing random access configurations table for unpaired spectrum (i.e., Table 6.3.3.2-3 in TS38.211)</w:t>
                      </w:r>
                    </w:p>
                  </w:txbxContent>
                </v:textbox>
                <w10:anchorlock/>
              </v:shape>
            </w:pict>
          </mc:Fallback>
        </mc:AlternateContent>
      </w:r>
    </w:p>
    <w:p w:rsidR="005B7C7A" w:rsidRDefault="005B7C7A" w:rsidP="005B7C7A">
      <w:pPr>
        <w:spacing w:before="120" w:after="120"/>
        <w:jc w:val="both"/>
        <w:rPr>
          <w:rFonts w:eastAsia="맑은 고딕"/>
          <w:color w:val="000000" w:themeColor="text1"/>
          <w:lang w:eastAsia="ko-KR"/>
        </w:rPr>
      </w:pP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In our view, Alt.3 (new entries/tables) for both FR1 and FR2 should not be supported due to the high specification effort associated with any re-design of the Rel-15 FR1 or FR2 TDD RACH configuration tables.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lastRenderedPageBreak/>
        <w:t xml:space="preserve">Alt.2 (allow FDD/SUL table for TDD) for FR1 is a viable option and results in minimal Rel-19 specification impact. When the use of the </w:t>
      </w:r>
      <w:r>
        <w:rPr>
          <w:rFonts w:eastAsia="맑은 고딕"/>
          <w:color w:val="000000" w:themeColor="text1"/>
          <w:lang w:val="en-GB" w:eastAsia="ko-KR"/>
        </w:rPr>
        <w:t xml:space="preserve">existing FR1 FDD/SUL </w:t>
      </w:r>
      <w:r w:rsidRPr="002619D4">
        <w:rPr>
          <w:rFonts w:eastAsia="맑은 고딕"/>
          <w:color w:val="000000" w:themeColor="text1"/>
          <w:lang w:val="en-GB" w:eastAsia="ko-KR"/>
        </w:rPr>
        <w:t>Table 6.3.3.2-</w:t>
      </w:r>
      <w:r>
        <w:rPr>
          <w:rFonts w:eastAsia="맑은 고딕"/>
          <w:color w:val="000000" w:themeColor="text1"/>
          <w:lang w:val="en-GB" w:eastAsia="ko-KR"/>
        </w:rPr>
        <w:t>2</w:t>
      </w:r>
      <w:r>
        <w:rPr>
          <w:rFonts w:eastAsia="맑은 고딕"/>
          <w:color w:val="000000" w:themeColor="text1"/>
          <w:lang w:eastAsia="ko-KR"/>
        </w:rPr>
        <w:t xml:space="preserve"> for SBFD-aware UEs operating in FR1 TDD spectrum becomes allowed, more flexibility exists to select any subframe number for most combinations of desired preamble format and number of PRACH occurrences in the SBFD resources.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5:</w:t>
      </w:r>
      <w:r>
        <w:rPr>
          <w:b w:val="0"/>
          <w:bCs w:val="0"/>
          <w:i/>
          <w:iCs/>
          <w:color w:val="000000" w:themeColor="text1"/>
        </w:rPr>
        <w:t xml:space="preserve"> For SBFD-aware UEs and RACH configuration Option 2 in FR1 and FR2, support Alt.1 (reuse </w:t>
      </w:r>
      <w:r w:rsidRPr="00207440">
        <w:rPr>
          <w:b w:val="0"/>
          <w:bCs w:val="0"/>
          <w:i/>
          <w:iCs/>
          <w:color w:val="000000" w:themeColor="text1"/>
        </w:rPr>
        <w:t xml:space="preserve">existing </w:t>
      </w:r>
      <w:r>
        <w:rPr>
          <w:b w:val="0"/>
          <w:bCs w:val="0"/>
          <w:i/>
          <w:iCs/>
          <w:color w:val="000000" w:themeColor="text1"/>
        </w:rPr>
        <w:t xml:space="preserve">TDD </w:t>
      </w:r>
      <w:r w:rsidRPr="00207440">
        <w:rPr>
          <w:b w:val="0"/>
          <w:bCs w:val="0"/>
          <w:i/>
          <w:iCs/>
          <w:color w:val="000000" w:themeColor="text1"/>
        </w:rPr>
        <w:t>tables</w:t>
      </w:r>
      <w:r>
        <w:rPr>
          <w:b w:val="0"/>
          <w:bCs w:val="0"/>
          <w:i/>
          <w:iCs/>
          <w:color w:val="000000" w:themeColor="text1"/>
        </w:rPr>
        <w:t>) and do not support Alt.3 (new entries/tables).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6:</w:t>
      </w:r>
      <w:r>
        <w:rPr>
          <w:b w:val="0"/>
          <w:bCs w:val="0"/>
          <w:i/>
          <w:iCs/>
          <w:color w:val="000000" w:themeColor="text1"/>
        </w:rPr>
        <w:t xml:space="preserve"> For SBFD-aware UEs and RACH configuration Option 2 in FR1, also support Alt.2. (allow FDD/SUL table).</w:t>
      </w:r>
    </w:p>
    <w:p w:rsidR="005B7C7A" w:rsidRDefault="005B7C7A" w:rsidP="005B7C7A">
      <w:pPr>
        <w:spacing w:before="120" w:after="120"/>
        <w:jc w:val="both"/>
        <w:rPr>
          <w:rFonts w:eastAsia="맑은 고딕"/>
          <w:color w:val="000000" w:themeColor="text1"/>
          <w:lang w:eastAsia="ko-KR"/>
        </w:rPr>
      </w:pPr>
    </w:p>
    <w:p w:rsidR="005B7C7A" w:rsidRDefault="005B7C7A" w:rsidP="005B7C7A">
      <w:pPr>
        <w:pStyle w:val="31"/>
        <w:ind w:left="1000" w:hanging="400"/>
      </w:pPr>
      <w:r>
        <w:t>PRACH preamble format configuration for SBFD-aware UEs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In RAN1#116, the following FL proposal was made:</w:t>
      </w:r>
    </w:p>
    <w:p w:rsidR="005B7C7A" w:rsidRDefault="005B7C7A" w:rsidP="005B7C7A">
      <w:pPr>
        <w:spacing w:before="120" w:after="120"/>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7620170" wp14:editId="25DDECCC">
                <wp:extent cx="6120765" cy="13081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8100"/>
                        </a:xfrm>
                        <a:prstGeom prst="rect">
                          <a:avLst/>
                        </a:prstGeom>
                        <a:solidFill>
                          <a:srgbClr val="FFFFFF"/>
                        </a:solidFill>
                        <a:ln w="9525">
                          <a:solidFill>
                            <a:srgbClr val="000000"/>
                          </a:solidFill>
                          <a:miter lim="800000"/>
                          <a:headEnd/>
                          <a:tailEnd/>
                        </a:ln>
                      </wps:spPr>
                      <wps:txbx>
                        <w:txbxContent>
                          <w:p w:rsidR="005B7C7A" w:rsidRPr="00D87F92" w:rsidRDefault="005B7C7A" w:rsidP="005B7C7A">
                            <w:pPr>
                              <w:spacing w:before="120" w:afterLines="50" w:after="120"/>
                              <w:rPr>
                                <w:rFonts w:ascii="Times New Roman" w:hAnsi="Times New Roman" w:cs="Times New Roman"/>
                                <w:b/>
                                <w:bCs/>
                                <w:szCs w:val="20"/>
                              </w:rPr>
                            </w:pPr>
                            <w:r>
                              <w:rPr>
                                <w:rFonts w:ascii="Times New Roman" w:hAnsi="Times New Roman" w:cs="Times New Roman"/>
                                <w:b/>
                                <w:bCs/>
                                <w:szCs w:val="20"/>
                              </w:rPr>
                              <w:t xml:space="preserve">FL </w:t>
                            </w:r>
                            <w:r w:rsidRPr="00D87F92">
                              <w:rPr>
                                <w:rFonts w:ascii="Times New Roman" w:hAnsi="Times New Roman" w:cs="Times New Roman"/>
                                <w:b/>
                                <w:bCs/>
                                <w:szCs w:val="20"/>
                              </w:rPr>
                              <w:t>Proposal</w:t>
                            </w:r>
                            <w:r>
                              <w:rPr>
                                <w:rFonts w:ascii="Times New Roman" w:hAnsi="Times New Roman" w:cs="Times New Roman"/>
                                <w:b/>
                                <w:bCs/>
                                <w:szCs w:val="20"/>
                              </w:rPr>
                              <w:t xml:space="preserve"> 1-2-2 (RAN1#116)</w:t>
                            </w:r>
                          </w:p>
                          <w:p w:rsidR="005B7C7A" w:rsidRPr="00D87F92" w:rsidRDefault="005B7C7A" w:rsidP="005B7C7A">
                            <w:pPr>
                              <w:spacing w:afterLines="50" w:after="120"/>
                              <w:rPr>
                                <w:rFonts w:ascii="Times New Roman" w:hAnsi="Times New Roman" w:cs="Times New Roman"/>
                                <w:bCs/>
                                <w:szCs w:val="20"/>
                              </w:rPr>
                            </w:pPr>
                            <w:r w:rsidRPr="00D87F92">
                              <w:rPr>
                                <w:rFonts w:ascii="Times New Roman" w:hAnsi="Times New Roman" w:cs="Times New Roman"/>
                                <w:bCs/>
                                <w:szCs w:val="20"/>
                              </w:rPr>
                              <w:t>For RRC CONNECTED state, RAN1 to down-select from the following two options for PRACH preamble format for SBFD aware UE and non-SBFD aware UE:</w:t>
                            </w:r>
                          </w:p>
                          <w:p w:rsidR="005B7C7A" w:rsidRPr="00D87F92" w:rsidRDefault="005B7C7A" w:rsidP="005B7C7A">
                            <w:pPr>
                              <w:pStyle w:val="af7"/>
                              <w:numPr>
                                <w:ilvl w:val="0"/>
                                <w:numId w:val="22"/>
                              </w:numPr>
                              <w:spacing w:before="120"/>
                              <w:rPr>
                                <w:rFonts w:ascii="Times New Roman" w:hAnsi="Times New Roman" w:cs="Times New Roman"/>
                                <w:sz w:val="20"/>
                                <w:szCs w:val="20"/>
                                <w:lang w:val="en-GB"/>
                              </w:rPr>
                            </w:pPr>
                            <w:r w:rsidRPr="00D87F92">
                              <w:rPr>
                                <w:rFonts w:ascii="Times New Roman" w:hAnsi="Times New Roman" w:cs="Times New Roman"/>
                                <w:sz w:val="20"/>
                                <w:szCs w:val="20"/>
                                <w:lang w:val="en-GB"/>
                              </w:rPr>
                              <w:t>Option 1: SBFD aware UE and non-SBFD aware UE can only use the same PRACH preamble format</w:t>
                            </w:r>
                          </w:p>
                          <w:p w:rsidR="005B7C7A" w:rsidRPr="00D87F92" w:rsidRDefault="005B7C7A" w:rsidP="005B7C7A">
                            <w:pPr>
                              <w:pStyle w:val="af7"/>
                              <w:numPr>
                                <w:ilvl w:val="0"/>
                                <w:numId w:val="22"/>
                              </w:numPr>
                              <w:spacing w:before="120" w:after="160"/>
                              <w:rPr>
                                <w:rFonts w:ascii="Times New Roman" w:hAnsi="Times New Roman" w:cs="Times New Roman"/>
                                <w:sz w:val="20"/>
                                <w:szCs w:val="20"/>
                                <w:lang w:val="en-GB"/>
                              </w:rPr>
                            </w:pPr>
                            <w:r w:rsidRPr="00D87F92">
                              <w:rPr>
                                <w:rFonts w:ascii="Times New Roman" w:hAnsi="Times New Roman" w:cs="Times New Roman"/>
                                <w:sz w:val="20"/>
                                <w:szCs w:val="20"/>
                                <w:lang w:val="en-GB"/>
                              </w:rPr>
                              <w:t>Option 2: SBFD aware UE and non-SBFD aware UE can use different PRACH preamble formats</w:t>
                            </w:r>
                          </w:p>
                        </w:txbxContent>
                      </wps:txbx>
                      <wps:bodyPr rot="0" vert="horz" wrap="square" lIns="91440" tIns="45720" rIns="91440" bIns="45720" anchor="t" anchorCtr="0">
                        <a:noAutofit/>
                      </wps:bodyPr>
                    </wps:wsp>
                  </a:graphicData>
                </a:graphic>
              </wp:inline>
            </w:drawing>
          </mc:Choice>
          <mc:Fallback>
            <w:pict>
              <v:shape w14:anchorId="17620170" id="_x0000_s1029" type="#_x0000_t202" style="width:481.9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">
                <v:textbox>
                  <w:txbxContent>
                    <w:p w:rsidR="005B7C7A" w:rsidRPr="00D87F92" w:rsidRDefault="005B7C7A" w:rsidP="005B7C7A">
                      <w:pPr>
                        <w:spacing w:before="120" w:afterLines="50" w:after="120"/>
                        <w:rPr>
                          <w:rFonts w:ascii="Times New Roman" w:hAnsi="Times New Roman" w:cs="Times New Roman"/>
                          <w:b/>
                          <w:bCs/>
                          <w:szCs w:val="20"/>
                        </w:rPr>
                      </w:pPr>
                      <w:r>
                        <w:rPr>
                          <w:rFonts w:ascii="Times New Roman" w:hAnsi="Times New Roman" w:cs="Times New Roman"/>
                          <w:b/>
                          <w:bCs/>
                          <w:szCs w:val="20"/>
                        </w:rPr>
                        <w:t xml:space="preserve">FL </w:t>
                      </w:r>
                      <w:r w:rsidRPr="00D87F92">
                        <w:rPr>
                          <w:rFonts w:ascii="Times New Roman" w:hAnsi="Times New Roman" w:cs="Times New Roman"/>
                          <w:b/>
                          <w:bCs/>
                          <w:szCs w:val="20"/>
                        </w:rPr>
                        <w:t>Proposal</w:t>
                      </w:r>
                      <w:r>
                        <w:rPr>
                          <w:rFonts w:ascii="Times New Roman" w:hAnsi="Times New Roman" w:cs="Times New Roman"/>
                          <w:b/>
                          <w:bCs/>
                          <w:szCs w:val="20"/>
                        </w:rPr>
                        <w:t xml:space="preserve"> 1-2-2 (RAN1#116)</w:t>
                      </w:r>
                    </w:p>
                    <w:p w:rsidR="005B7C7A" w:rsidRPr="00D87F92" w:rsidRDefault="005B7C7A" w:rsidP="005B7C7A">
                      <w:pPr>
                        <w:spacing w:afterLines="50" w:after="120"/>
                        <w:rPr>
                          <w:rFonts w:ascii="Times New Roman" w:hAnsi="Times New Roman" w:cs="Times New Roman"/>
                          <w:bCs/>
                          <w:szCs w:val="20"/>
                        </w:rPr>
                      </w:pPr>
                      <w:r w:rsidRPr="00D87F92">
                        <w:rPr>
                          <w:rFonts w:ascii="Times New Roman" w:hAnsi="Times New Roman" w:cs="Times New Roman"/>
                          <w:bCs/>
                          <w:szCs w:val="20"/>
                        </w:rPr>
                        <w:t>For RRC CONNECTED state, RAN1 to down-select from the following two options for PRACH preamble format for SBFD aware UE and non-SBFD aware UE:</w:t>
                      </w:r>
                    </w:p>
                    <w:p w:rsidR="005B7C7A" w:rsidRPr="00D87F92" w:rsidRDefault="005B7C7A" w:rsidP="005B7C7A">
                      <w:pPr>
                        <w:pStyle w:val="af7"/>
                        <w:numPr>
                          <w:ilvl w:val="0"/>
                          <w:numId w:val="22"/>
                        </w:numPr>
                        <w:spacing w:before="120"/>
                        <w:rPr>
                          <w:rFonts w:ascii="Times New Roman" w:hAnsi="Times New Roman" w:cs="Times New Roman"/>
                          <w:sz w:val="20"/>
                          <w:szCs w:val="20"/>
                          <w:lang w:val="en-GB"/>
                        </w:rPr>
                      </w:pPr>
                      <w:r w:rsidRPr="00D87F92">
                        <w:rPr>
                          <w:rFonts w:ascii="Times New Roman" w:hAnsi="Times New Roman" w:cs="Times New Roman"/>
                          <w:sz w:val="20"/>
                          <w:szCs w:val="20"/>
                          <w:lang w:val="en-GB"/>
                        </w:rPr>
                        <w:t>Option 1: SBFD aware UE and non-SBFD aware UE can only use the same PRACH preamble format</w:t>
                      </w:r>
                    </w:p>
                    <w:p w:rsidR="005B7C7A" w:rsidRPr="00D87F92" w:rsidRDefault="005B7C7A" w:rsidP="005B7C7A">
                      <w:pPr>
                        <w:pStyle w:val="af7"/>
                        <w:numPr>
                          <w:ilvl w:val="0"/>
                          <w:numId w:val="22"/>
                        </w:numPr>
                        <w:spacing w:before="120" w:after="160"/>
                        <w:rPr>
                          <w:rFonts w:ascii="Times New Roman" w:hAnsi="Times New Roman" w:cs="Times New Roman"/>
                          <w:sz w:val="20"/>
                          <w:szCs w:val="20"/>
                          <w:lang w:val="en-GB"/>
                        </w:rPr>
                      </w:pPr>
                      <w:r w:rsidRPr="00D87F92">
                        <w:rPr>
                          <w:rFonts w:ascii="Times New Roman" w:hAnsi="Times New Roman" w:cs="Times New Roman"/>
                          <w:sz w:val="20"/>
                          <w:szCs w:val="20"/>
                          <w:lang w:val="en-GB"/>
                        </w:rPr>
                        <w:t>Option 2: SBFD aware UE and non-SBFD aware UE can use different PRACH preamble formats</w:t>
                      </w:r>
                    </w:p>
                  </w:txbxContent>
                </v:textbox>
                <w10:anchorlock/>
              </v:shape>
            </w:pict>
          </mc:Fallback>
        </mc:AlternateConten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In our view, there should not be a </w:t>
      </w:r>
      <w:r w:rsidRPr="0058608F">
        <w:rPr>
          <w:rFonts w:eastAsia="맑은 고딕"/>
          <w:color w:val="000000" w:themeColor="text1"/>
          <w:lang w:eastAsia="ko-KR"/>
        </w:rPr>
        <w:t xml:space="preserve">restriction </w:t>
      </w:r>
      <w:r>
        <w:rPr>
          <w:rFonts w:eastAsia="맑은 고딕"/>
          <w:color w:val="000000" w:themeColor="text1"/>
          <w:lang w:eastAsia="ko-KR"/>
        </w:rPr>
        <w:t xml:space="preserve">imposing the use of the </w:t>
      </w:r>
      <w:r w:rsidRPr="0058608F">
        <w:rPr>
          <w:rFonts w:eastAsia="맑은 고딕"/>
          <w:color w:val="000000" w:themeColor="text1"/>
          <w:lang w:eastAsia="ko-KR"/>
        </w:rPr>
        <w:t xml:space="preserve">same PRACH preamble format for </w:t>
      </w:r>
      <w:r>
        <w:rPr>
          <w:rFonts w:eastAsia="맑은 고딕"/>
          <w:color w:val="000000" w:themeColor="text1"/>
          <w:lang w:eastAsia="ko-KR"/>
        </w:rPr>
        <w:t xml:space="preserve">the </w:t>
      </w:r>
      <w:r w:rsidRPr="0058608F">
        <w:rPr>
          <w:rFonts w:eastAsia="맑은 고딕"/>
          <w:color w:val="000000" w:themeColor="text1"/>
          <w:lang w:eastAsia="ko-KR"/>
        </w:rPr>
        <w:t xml:space="preserve">SBFD aware UE and </w:t>
      </w:r>
      <w:r>
        <w:rPr>
          <w:rFonts w:eastAsia="맑은 고딕"/>
          <w:color w:val="000000" w:themeColor="text1"/>
          <w:lang w:eastAsia="ko-KR"/>
        </w:rPr>
        <w:t xml:space="preserve">the </w:t>
      </w:r>
      <w:r w:rsidRPr="0058608F">
        <w:rPr>
          <w:rFonts w:eastAsia="맑은 고딕"/>
          <w:color w:val="000000" w:themeColor="text1"/>
          <w:lang w:eastAsia="ko-KR"/>
        </w:rPr>
        <w:t xml:space="preserve">non-SBFD aware </w:t>
      </w:r>
      <w:r>
        <w:rPr>
          <w:rFonts w:eastAsia="맑은 고딕"/>
          <w:color w:val="000000" w:themeColor="text1"/>
          <w:lang w:eastAsia="ko-KR"/>
        </w:rPr>
        <w:t xml:space="preserve">(or legacy) </w:t>
      </w:r>
      <w:r w:rsidRPr="0058608F">
        <w:rPr>
          <w:rFonts w:eastAsia="맑은 고딕"/>
          <w:color w:val="000000" w:themeColor="text1"/>
          <w:lang w:eastAsia="ko-KR"/>
        </w:rPr>
        <w:t>UE.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Rel-15 NR allows to configure </w:t>
      </w:r>
      <w:r w:rsidRPr="0058608F">
        <w:rPr>
          <w:rFonts w:eastAsia="맑은 고딕"/>
          <w:color w:val="000000" w:themeColor="text1"/>
          <w:lang w:eastAsia="ko-KR"/>
        </w:rPr>
        <w:t xml:space="preserve">different PRACH preamble formats </w:t>
      </w:r>
      <w:r>
        <w:rPr>
          <w:rFonts w:eastAsia="맑은 고딕"/>
          <w:color w:val="000000" w:themeColor="text1"/>
          <w:lang w:eastAsia="ko-KR"/>
        </w:rPr>
        <w:t xml:space="preserve">for different UEs. For example, different PRACH configuration indices can be configured for the UEs in the case of </w:t>
      </w:r>
      <w:r w:rsidRPr="0058608F">
        <w:rPr>
          <w:rFonts w:eastAsia="맑은 고딕"/>
          <w:color w:val="000000" w:themeColor="text1"/>
          <w:lang w:eastAsia="ko-KR"/>
        </w:rPr>
        <w:t>separate ROs</w:t>
      </w:r>
      <w:r>
        <w:rPr>
          <w:rFonts w:eastAsia="맑은 고딕"/>
          <w:color w:val="000000" w:themeColor="text1"/>
          <w:lang w:eastAsia="ko-KR"/>
        </w:rPr>
        <w:t>.</w:t>
      </w:r>
    </w:p>
    <w:p w:rsidR="005B7C7A" w:rsidRDefault="005B7C7A" w:rsidP="005B7C7A">
      <w:pPr>
        <w:spacing w:before="120" w:after="120"/>
        <w:jc w:val="both"/>
        <w:rPr>
          <w:rFonts w:eastAsia="맑은 고딕"/>
          <w:bCs/>
        </w:rPr>
      </w:pPr>
      <w:r>
        <w:rPr>
          <w:rFonts w:eastAsia="맑은 고딕" w:hint="eastAsia"/>
          <w:bCs/>
        </w:rPr>
        <w:t>O</w:t>
      </w:r>
      <w:r>
        <w:rPr>
          <w:rFonts w:eastAsia="맑은 고딕"/>
          <w:bCs/>
        </w:rPr>
        <w:t>ne important motivation to support random access procedure in SBFD symbol is to support the long PRACH preamble format 0 by SBFD-aware UEs. This corresponds to U</w:t>
      </w:r>
      <w:r w:rsidRPr="00163832">
        <w:rPr>
          <w:rFonts w:eastAsia="맑은 고딕"/>
          <w:bCs/>
        </w:rPr>
        <w:t>se case 1</w:t>
      </w:r>
      <w:r>
        <w:rPr>
          <w:rFonts w:eastAsia="맑은 고딕"/>
          <w:bCs/>
        </w:rPr>
        <w:t xml:space="preserve"> for random access in SBFD symbols [4]</w:t>
      </w:r>
      <w:r w:rsidRPr="00163832">
        <w:rPr>
          <w:rFonts w:eastAsia="맑은 고딕"/>
          <w:bCs/>
        </w:rPr>
        <w:t>, i.e., improved UL coverage and increased supportable TDD cell size for SCS=30 kHz</w:t>
      </w:r>
      <w:r>
        <w:rPr>
          <w:rFonts w:eastAsia="맑은 고딕"/>
          <w:bCs/>
        </w:rPr>
        <w:t>.</w:t>
      </w:r>
    </w:p>
    <w:p w:rsidR="005B7C7A" w:rsidRDefault="005B7C7A" w:rsidP="005B7C7A">
      <w:pPr>
        <w:spacing w:before="120" w:after="120"/>
        <w:jc w:val="both"/>
        <w:rPr>
          <w:rFonts w:eastAsia="맑은 고딕"/>
          <w:bCs/>
        </w:rPr>
      </w:pPr>
      <w:r>
        <w:rPr>
          <w:rFonts w:eastAsia="맑은 고딕"/>
          <w:bCs/>
        </w:rPr>
        <w:t>It should remain possible to independently select one of the long PRACH preamble formats through the PRACH configuration index for the SBFD-aware UE in SBFD slots when compared to the PRACH preamble format indicated to the legacy or non-SBFD-aware UEs in the UL slot.</w:t>
      </w:r>
    </w:p>
    <w:p w:rsidR="005B7C7A" w:rsidRDefault="005B7C7A" w:rsidP="005B7C7A">
      <w:pPr>
        <w:spacing w:before="120" w:after="120"/>
        <w:jc w:val="both"/>
        <w:rPr>
          <w:rFonts w:eastAsia="맑은 고딕"/>
          <w:color w:val="000000" w:themeColor="text1"/>
          <w:lang w:eastAsia="ko-KR"/>
        </w:rPr>
      </w:pPr>
      <w:r>
        <w:rPr>
          <w:rFonts w:eastAsia="맑은 고딕"/>
          <w:bCs/>
        </w:rPr>
        <w:t xml:space="preserve">We note that for RACH configuration Option 2 (separate), i.e., one legacy and one new/additional RACH configuration, the use of separate PRACH preamble formats becomes inherently possible </w:t>
      </w:r>
      <w:r w:rsidRPr="0058608F">
        <w:rPr>
          <w:rFonts w:eastAsia="맑은 고딕"/>
          <w:color w:val="000000" w:themeColor="text1"/>
          <w:lang w:eastAsia="ko-KR"/>
        </w:rPr>
        <w:t xml:space="preserve">for SBFD-aware </w:t>
      </w:r>
      <w:r>
        <w:rPr>
          <w:rFonts w:eastAsia="맑은 고딕"/>
          <w:color w:val="000000" w:themeColor="text1"/>
          <w:lang w:eastAsia="ko-KR"/>
        </w:rPr>
        <w:t xml:space="preserve">UEs </w:t>
      </w:r>
      <w:r w:rsidRPr="0058608F">
        <w:rPr>
          <w:rFonts w:eastAsia="맑은 고딕"/>
          <w:color w:val="000000" w:themeColor="text1"/>
          <w:lang w:eastAsia="ko-KR"/>
        </w:rPr>
        <w:t xml:space="preserve">and the </w:t>
      </w:r>
      <w:r>
        <w:rPr>
          <w:rFonts w:eastAsia="맑은 고딕"/>
          <w:color w:val="000000" w:themeColor="text1"/>
          <w:lang w:eastAsia="ko-KR"/>
        </w:rPr>
        <w:t xml:space="preserve">legacy (or </w:t>
      </w:r>
      <w:r w:rsidRPr="0058608F">
        <w:rPr>
          <w:rFonts w:eastAsia="맑은 고딕"/>
          <w:color w:val="000000" w:themeColor="text1"/>
          <w:lang w:eastAsia="ko-KR"/>
        </w:rPr>
        <w:t>non-SBFD aware</w:t>
      </w:r>
      <w:r>
        <w:rPr>
          <w:rFonts w:eastAsia="맑은 고딕"/>
          <w:color w:val="000000" w:themeColor="text1"/>
          <w:lang w:eastAsia="ko-KR"/>
        </w:rPr>
        <w:t xml:space="preserve">) </w:t>
      </w:r>
      <w:r w:rsidRPr="0058608F">
        <w:rPr>
          <w:rFonts w:eastAsia="맑은 고딕"/>
          <w:color w:val="000000" w:themeColor="text1"/>
          <w:lang w:eastAsia="ko-KR"/>
        </w:rPr>
        <w:t>UEs</w:t>
      </w:r>
      <w:r>
        <w:rPr>
          <w:rFonts w:eastAsia="맑은 고딕"/>
          <w:color w:val="000000" w:themeColor="text1"/>
          <w:lang w:eastAsia="ko-KR"/>
        </w:rPr>
        <w:t>.</w:t>
      </w:r>
    </w:p>
    <w:p w:rsidR="005B7C7A" w:rsidRPr="006C54C8"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7:</w:t>
      </w:r>
      <w:r>
        <w:rPr>
          <w:b w:val="0"/>
          <w:bCs w:val="0"/>
          <w:i/>
          <w:iCs/>
          <w:color w:val="000000" w:themeColor="text1"/>
        </w:rPr>
        <w:t xml:space="preserve"> </w:t>
      </w:r>
      <w:r w:rsidRPr="00E34CA8">
        <w:rPr>
          <w:b w:val="0"/>
          <w:bCs w:val="0"/>
          <w:i/>
          <w:iCs/>
          <w:color w:val="000000" w:themeColor="text1"/>
        </w:rPr>
        <w:t>SBFD aware UE and non-SBFD aware UE can use different PRACH preamble formats</w:t>
      </w:r>
      <w:r>
        <w:rPr>
          <w:b w:val="0"/>
          <w:bCs w:val="0"/>
          <w:i/>
          <w:iCs/>
          <w:color w:val="000000" w:themeColor="text1"/>
        </w:rPr>
        <w:t>.</w:t>
      </w:r>
    </w:p>
    <w:p w:rsidR="005B7C7A" w:rsidRDefault="005B7C7A" w:rsidP="005B7C7A">
      <w:pPr>
        <w:spacing w:before="120" w:after="120"/>
        <w:jc w:val="both"/>
        <w:rPr>
          <w:rFonts w:eastAsia="맑은 고딕"/>
          <w:color w:val="000000" w:themeColor="text1"/>
          <w:lang w:eastAsia="ko-KR"/>
        </w:rPr>
      </w:pPr>
    </w:p>
    <w:p w:rsidR="005B7C7A" w:rsidRPr="006C54C8" w:rsidRDefault="005B7C7A" w:rsidP="005B7C7A">
      <w:pPr>
        <w:pStyle w:val="31"/>
        <w:ind w:left="1000" w:hanging="400"/>
      </w:pPr>
      <w:r>
        <w:t>RACH configuration Options 1 and 2 for SBFD-aware UEs</w:t>
      </w:r>
    </w:p>
    <w:p w:rsidR="005B7C7A" w:rsidRDefault="005B7C7A" w:rsidP="005B7C7A">
      <w:pPr>
        <w:spacing w:before="240" w:after="120"/>
        <w:jc w:val="both"/>
        <w:rPr>
          <w:rFonts w:eastAsia="맑은 고딕"/>
          <w:color w:val="000000" w:themeColor="text1"/>
          <w:lang w:eastAsia="ko-KR"/>
        </w:rPr>
      </w:pPr>
      <w:r>
        <w:rPr>
          <w:rFonts w:eastAsia="맑은 고딕"/>
          <w:color w:val="000000" w:themeColor="text1"/>
          <w:lang w:eastAsia="ko-KR"/>
        </w:rPr>
        <w:t xml:space="preserve">In RAN1#116, two possible RACH configuration options for SBFD-aware UEs were identified. Note that as by RAN1#116bis agreement, </w:t>
      </w:r>
      <w:r w:rsidRPr="00962D00">
        <w:rPr>
          <w:rFonts w:eastAsia="맑은 고딕"/>
          <w:color w:val="000000" w:themeColor="text1"/>
          <w:lang w:eastAsia="ko-KR"/>
        </w:rPr>
        <w:t xml:space="preserve">Option 1 </w:t>
      </w:r>
      <w:r>
        <w:rPr>
          <w:rFonts w:eastAsia="맑은 고딕"/>
          <w:color w:val="000000" w:themeColor="text1"/>
          <w:lang w:eastAsia="ko-KR"/>
        </w:rPr>
        <w:t xml:space="preserve">does not allow to configure </w:t>
      </w:r>
      <w:r w:rsidRPr="00962D00">
        <w:rPr>
          <w:rFonts w:eastAsia="맑은 고딕"/>
          <w:color w:val="000000" w:themeColor="text1"/>
          <w:lang w:eastAsia="ko-KR"/>
        </w:rPr>
        <w:t xml:space="preserve">separate </w:t>
      </w:r>
      <w:r w:rsidRPr="00962D00">
        <w:rPr>
          <w:rFonts w:eastAsia="맑은 고딕"/>
          <w:i/>
          <w:color w:val="000000" w:themeColor="text1"/>
          <w:lang w:eastAsia="ko-KR"/>
        </w:rPr>
        <w:t>prach-ConfigurationIndex</w:t>
      </w:r>
      <w:r>
        <w:rPr>
          <w:rFonts w:eastAsia="맑은 고딕"/>
          <w:color w:val="000000" w:themeColor="text1"/>
          <w:lang w:eastAsia="ko-KR"/>
        </w:rPr>
        <w:t>.</w:t>
      </w:r>
    </w:p>
    <w:p w:rsidR="005B7C7A" w:rsidRPr="0068196C" w:rsidRDefault="005B7C7A" w:rsidP="005B7C7A">
      <w:pPr>
        <w:pStyle w:val="af7"/>
        <w:numPr>
          <w:ilvl w:val="0"/>
          <w:numId w:val="33"/>
        </w:numPr>
        <w:jc w:val="both"/>
        <w:rPr>
          <w:rFonts w:ascii="Arial" w:eastAsia="맑은 고딕" w:hAnsi="Arial" w:cs="Arial"/>
          <w:color w:val="000000" w:themeColor="text1"/>
          <w:sz w:val="20"/>
          <w:szCs w:val="20"/>
          <w:lang w:eastAsia="ko-KR"/>
        </w:rPr>
      </w:pPr>
      <w:r w:rsidRPr="0068196C">
        <w:rPr>
          <w:rFonts w:ascii="Arial" w:eastAsia="맑은 고딕" w:hAnsi="Arial" w:cs="Arial"/>
          <w:color w:val="000000" w:themeColor="text1"/>
          <w:sz w:val="20"/>
          <w:szCs w:val="20"/>
          <w:lang w:eastAsia="ko-KR"/>
        </w:rPr>
        <w:t>Option 1: Use one single RACH configuration with possible enhancement</w:t>
      </w:r>
    </w:p>
    <w:p w:rsidR="005B7C7A" w:rsidRPr="0068196C" w:rsidRDefault="005B7C7A" w:rsidP="005B7C7A">
      <w:pPr>
        <w:pStyle w:val="af7"/>
        <w:numPr>
          <w:ilvl w:val="0"/>
          <w:numId w:val="33"/>
        </w:numPr>
        <w:jc w:val="both"/>
        <w:rPr>
          <w:rFonts w:ascii="Arial" w:eastAsia="맑은 고딕" w:hAnsi="Arial" w:cs="Arial"/>
          <w:color w:val="000000" w:themeColor="text1"/>
          <w:sz w:val="20"/>
          <w:szCs w:val="20"/>
          <w:lang w:eastAsia="ko-KR"/>
        </w:rPr>
      </w:pPr>
      <w:r w:rsidRPr="0068196C">
        <w:rPr>
          <w:rFonts w:ascii="Arial" w:eastAsia="맑은 고딕" w:hAnsi="Arial" w:cs="Arial"/>
          <w:color w:val="000000" w:themeColor="text1"/>
          <w:sz w:val="20"/>
          <w:szCs w:val="20"/>
          <w:lang w:eastAsia="ko-KR"/>
        </w:rPr>
        <w:t>Option 2: Use two separate RACH configurations</w:t>
      </w:r>
      <w:r>
        <w:rPr>
          <w:rFonts w:ascii="Arial" w:eastAsia="맑은 고딕" w:hAnsi="Arial" w:cs="Arial"/>
          <w:color w:val="000000" w:themeColor="text1"/>
          <w:sz w:val="20"/>
          <w:szCs w:val="20"/>
          <w:lang w:val="en-US" w:eastAsia="ko-KR"/>
        </w:rPr>
        <w:t xml:space="preserve"> (</w:t>
      </w:r>
      <w:r w:rsidRPr="0068196C">
        <w:rPr>
          <w:rFonts w:ascii="Arial" w:eastAsia="맑은 고딕" w:hAnsi="Arial" w:cs="Arial"/>
          <w:color w:val="000000" w:themeColor="text1"/>
          <w:sz w:val="20"/>
          <w:szCs w:val="20"/>
          <w:lang w:eastAsia="ko-KR"/>
        </w:rPr>
        <w:t>one legacy and one additional RACH configuration</w:t>
      </w:r>
      <w:r>
        <w:rPr>
          <w:rFonts w:ascii="Arial" w:eastAsia="맑은 고딕" w:hAnsi="Arial" w:cs="Arial"/>
          <w:color w:val="000000" w:themeColor="text1"/>
          <w:sz w:val="20"/>
          <w:szCs w:val="20"/>
          <w:lang w:val="en-US" w:eastAsia="ko-KR"/>
        </w:rPr>
        <w:t>)</w:t>
      </w:r>
    </w:p>
    <w:p w:rsidR="005B7C7A" w:rsidRDefault="005B7C7A" w:rsidP="005B7C7A">
      <w:pPr>
        <w:spacing w:before="240" w:after="120"/>
        <w:jc w:val="both"/>
        <w:rPr>
          <w:rFonts w:eastAsia="맑은 고딕"/>
          <w:color w:val="000000" w:themeColor="text1"/>
          <w:lang w:eastAsia="ko-KR"/>
        </w:rPr>
      </w:pPr>
      <w:r>
        <w:rPr>
          <w:rFonts w:eastAsia="맑은 고딕"/>
          <w:color w:val="000000" w:themeColor="text1"/>
          <w:lang w:eastAsia="ko-KR"/>
        </w:rPr>
        <w:t>In RAN1#116bis, the following WA was made to support both RACH configuration Options 1 and 2:</w:t>
      </w:r>
    </w:p>
    <w:p w:rsidR="005B7C7A" w:rsidRDefault="005B7C7A" w:rsidP="005B7C7A">
      <w:pPr>
        <w:spacing w:before="120" w:after="120"/>
        <w:jc w:val="both"/>
        <w:rPr>
          <w:rFonts w:eastAsia="맑은 고딕"/>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4DD2100C" wp14:editId="0EBE7035">
                <wp:extent cx="6120765" cy="1912620"/>
                <wp:effectExtent l="0" t="0" r="13335"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12620"/>
                        </a:xfrm>
                        <a:prstGeom prst="rect">
                          <a:avLst/>
                        </a:prstGeom>
                        <a:solidFill>
                          <a:srgbClr val="FFFFFF"/>
                        </a:solidFill>
                        <a:ln w="9525">
                          <a:solidFill>
                            <a:srgbClr val="000000"/>
                          </a:solidFill>
                          <a:miter lim="800000"/>
                          <a:headEnd/>
                          <a:tailEnd/>
                        </a:ln>
                      </wps:spPr>
                      <wps:txbx>
                        <w:txbxContent>
                          <w:p w:rsidR="005B7C7A" w:rsidRPr="00A36F40" w:rsidRDefault="005B7C7A" w:rsidP="005B7C7A">
                            <w:pPr>
                              <w:spacing w:after="0" w:line="240" w:lineRule="auto"/>
                              <w:rPr>
                                <w:rFonts w:ascii="Times New Roman" w:eastAsia="바탕" w:hAnsi="Times New Roman" w:cs="Times New Roman"/>
                                <w:b/>
                                <w:bCs/>
                                <w:iCs/>
                                <w:szCs w:val="24"/>
                                <w:highlight w:val="darkYellow"/>
                                <w:lang w:val="en-GB"/>
                              </w:rPr>
                            </w:pPr>
                            <w:r w:rsidRPr="00A36F40">
                              <w:rPr>
                                <w:rFonts w:ascii="Times New Roman" w:eastAsia="바탕" w:hAnsi="Times New Roman" w:cs="Times New Roman"/>
                                <w:b/>
                                <w:bCs/>
                                <w:iCs/>
                                <w:szCs w:val="24"/>
                                <w:highlight w:val="darkYellow"/>
                                <w:lang w:val="en-GB"/>
                              </w:rPr>
                              <w:t>Working Assumption</w:t>
                            </w:r>
                            <w:r>
                              <w:rPr>
                                <w:rFonts w:ascii="Times New Roman" w:eastAsia="바탕" w:hAnsi="Times New Roman" w:cs="Times New Roman"/>
                                <w:b/>
                                <w:bCs/>
                                <w:iCs/>
                                <w:szCs w:val="24"/>
                                <w:highlight w:val="darkYellow"/>
                                <w:lang w:val="en-GB"/>
                              </w:rPr>
                              <w:t xml:space="preserve"> (RAN1#116bis)</w:t>
                            </w:r>
                          </w:p>
                          <w:p w:rsidR="005B7C7A" w:rsidRDefault="005B7C7A" w:rsidP="005B7C7A">
                            <w:pPr>
                              <w:spacing w:after="0" w:line="240" w:lineRule="auto"/>
                              <w:rPr>
                                <w:rFonts w:ascii="Times New Roman" w:eastAsia="바탕" w:hAnsi="Times New Roman" w:cs="Times New Roman"/>
                                <w:szCs w:val="24"/>
                                <w:lang w:val="en-GB"/>
                              </w:rPr>
                            </w:pPr>
                          </w:p>
                          <w:p w:rsidR="005B7C7A" w:rsidRPr="00A36F40" w:rsidRDefault="005B7C7A" w:rsidP="005B7C7A">
                            <w:pPr>
                              <w:spacing w:after="0" w:line="240" w:lineRule="auto"/>
                              <w:rPr>
                                <w:rFonts w:ascii="Times New Roman" w:eastAsia="바탕" w:hAnsi="Times New Roman" w:cs="Times New Roman"/>
                                <w:szCs w:val="24"/>
                                <w:lang w:val="en-GB"/>
                              </w:rPr>
                            </w:pPr>
                            <w:r w:rsidRPr="00A36F40">
                              <w:rPr>
                                <w:rFonts w:ascii="Times New Roman" w:eastAsia="바탕"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4"/>
                                <w:lang w:eastAsia="x-none"/>
                              </w:rPr>
                            </w:pPr>
                            <w:r w:rsidRPr="00A36F40">
                              <w:rPr>
                                <w:rFonts w:ascii="Times New Roman" w:eastAsia="바탕" w:hAnsi="Times New Roman" w:cs="Times New Roman"/>
                                <w:szCs w:val="24"/>
                                <w:lang w:eastAsia="x-none"/>
                              </w:rPr>
                              <w:t xml:space="preserve">For Option 1 with Alt 1-1, FFS whether/how to reinterpret </w:t>
                            </w:r>
                            <w:r w:rsidRPr="00A36F40">
                              <w:rPr>
                                <w:rFonts w:ascii="Times New Roman" w:eastAsia="바탕" w:hAnsi="Times New Roman" w:cs="Times New Roman"/>
                                <w:i/>
                                <w:iCs/>
                                <w:szCs w:val="24"/>
                                <w:lang w:eastAsia="x-none"/>
                              </w:rPr>
                              <w:t>msg1-FrequencyStart</w:t>
                            </w:r>
                            <w:r w:rsidRPr="00A36F40">
                              <w:rPr>
                                <w:rFonts w:ascii="Times New Roman" w:eastAsia="바탕" w:hAnsi="Times New Roman" w:cs="Times New Roman"/>
                                <w:szCs w:val="24"/>
                                <w:lang w:eastAsia="x-none"/>
                              </w:rPr>
                              <w:t xml:space="preserve"> in </w:t>
                            </w:r>
                            <w:r w:rsidRPr="00A36F40">
                              <w:rPr>
                                <w:rFonts w:ascii="Times New Roman" w:eastAsia="바탕" w:hAnsi="Times New Roman" w:cs="Times New Roman"/>
                                <w:i/>
                                <w:iCs/>
                                <w:szCs w:val="24"/>
                                <w:lang w:eastAsia="x-none"/>
                              </w:rPr>
                              <w:t>rach-ConfigCommon,</w:t>
                            </w:r>
                            <w:r w:rsidRPr="00A36F40">
                              <w:rPr>
                                <w:rFonts w:ascii="Times New Roman" w:eastAsia="바탕" w:hAnsi="Times New Roman" w:cs="Times New Roman"/>
                                <w:szCs w:val="24"/>
                                <w:lang w:eastAsia="x-none"/>
                              </w:rPr>
                              <w:t xml:space="preserve"> RO validation rules and SSB-RO mapping rules, etc.</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4"/>
                                <w:lang w:eastAsia="x-none"/>
                              </w:rPr>
                            </w:pPr>
                            <w:r w:rsidRPr="00A36F40">
                              <w:rPr>
                                <w:rFonts w:ascii="Times New Roman" w:eastAsia="바탕" w:hAnsi="Times New Roman" w:cs="Times New Roman"/>
                                <w:szCs w:val="24"/>
                                <w:lang w:eastAsia="x-none"/>
                              </w:rPr>
                              <w:t>For Option 2, FFS the RO validation rules, SSB-RO mapping rules, whether all the parameters currently in</w:t>
                            </w:r>
                            <w:r w:rsidRPr="00A36F40">
                              <w:rPr>
                                <w:rFonts w:ascii="Times New Roman" w:eastAsia="바탕" w:hAnsi="Times New Roman" w:cs="Times New Roman"/>
                                <w:i/>
                                <w:iCs/>
                                <w:szCs w:val="24"/>
                                <w:lang w:eastAsia="x-none"/>
                              </w:rPr>
                              <w:t xml:space="preserve"> rach-ConfigCommon</w:t>
                            </w:r>
                            <w:r w:rsidRPr="00A36F40">
                              <w:rPr>
                                <w:rFonts w:ascii="Times New Roman" w:eastAsia="바탕" w:hAnsi="Times New Roman" w:cs="Times New Roman"/>
                                <w:szCs w:val="24"/>
                                <w:lang w:eastAsia="x-none"/>
                              </w:rPr>
                              <w:t xml:space="preserve"> are necessary to be included in the additional RACH configuration, etc.</w:t>
                            </w:r>
                          </w:p>
                          <w:p w:rsidR="005B7C7A" w:rsidRPr="00A36F40" w:rsidRDefault="005B7C7A" w:rsidP="005B7C7A">
                            <w:pPr>
                              <w:spacing w:after="0" w:line="240" w:lineRule="auto"/>
                              <w:rPr>
                                <w:rFonts w:ascii="Times New Roman" w:eastAsia="바탕" w:hAnsi="Times New Roman" w:cs="Times New Roman"/>
                                <w:iCs/>
                                <w:szCs w:val="24"/>
                              </w:rPr>
                            </w:pPr>
                            <w:r w:rsidRPr="00A36F40">
                              <w:rPr>
                                <w:rFonts w:ascii="Times New Roman" w:eastAsia="바탕" w:hAnsi="Times New Roman" w:cs="Times New Roman"/>
                                <w:iCs/>
                                <w:szCs w:val="24"/>
                              </w:rPr>
                              <w:t>UE is not required to support both options.</w:t>
                            </w:r>
                          </w:p>
                        </w:txbxContent>
                      </wps:txbx>
                      <wps:bodyPr rot="0" vert="horz" wrap="square" lIns="91440" tIns="45720" rIns="91440" bIns="45720" anchor="t" anchorCtr="0">
                        <a:noAutofit/>
                      </wps:bodyPr>
                    </wps:wsp>
                  </a:graphicData>
                </a:graphic>
              </wp:inline>
            </w:drawing>
          </mc:Choice>
          <mc:Fallback>
            <w:pict>
              <v:shape w14:anchorId="4DD2100C" id="Text Box 7" o:spid="_x0000_s1030" type="#_x0000_t202" style="width:481.95pt;height:15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">
                <v:textbox>
                  <w:txbxContent>
                    <w:p w:rsidR="005B7C7A" w:rsidRPr="00A36F40" w:rsidRDefault="005B7C7A" w:rsidP="005B7C7A">
                      <w:pPr>
                        <w:spacing w:after="0" w:line="240" w:lineRule="auto"/>
                        <w:rPr>
                          <w:rFonts w:ascii="Times New Roman" w:eastAsia="바탕" w:hAnsi="Times New Roman" w:cs="Times New Roman"/>
                          <w:b/>
                          <w:bCs/>
                          <w:iCs/>
                          <w:szCs w:val="24"/>
                          <w:highlight w:val="darkYellow"/>
                          <w:lang w:val="en-GB"/>
                        </w:rPr>
                      </w:pPr>
                      <w:r w:rsidRPr="00A36F40">
                        <w:rPr>
                          <w:rFonts w:ascii="Times New Roman" w:eastAsia="바탕" w:hAnsi="Times New Roman" w:cs="Times New Roman"/>
                          <w:b/>
                          <w:bCs/>
                          <w:iCs/>
                          <w:szCs w:val="24"/>
                          <w:highlight w:val="darkYellow"/>
                          <w:lang w:val="en-GB"/>
                        </w:rPr>
                        <w:t>Working Assumption</w:t>
                      </w:r>
                      <w:r>
                        <w:rPr>
                          <w:rFonts w:ascii="Times New Roman" w:eastAsia="바탕" w:hAnsi="Times New Roman" w:cs="Times New Roman"/>
                          <w:b/>
                          <w:bCs/>
                          <w:iCs/>
                          <w:szCs w:val="24"/>
                          <w:highlight w:val="darkYellow"/>
                          <w:lang w:val="en-GB"/>
                        </w:rPr>
                        <w:t xml:space="preserve"> (RAN1#116bis)</w:t>
                      </w:r>
                    </w:p>
                    <w:p w:rsidR="005B7C7A" w:rsidRDefault="005B7C7A" w:rsidP="005B7C7A">
                      <w:pPr>
                        <w:spacing w:after="0" w:line="240" w:lineRule="auto"/>
                        <w:rPr>
                          <w:rFonts w:ascii="Times New Roman" w:eastAsia="바탕" w:hAnsi="Times New Roman" w:cs="Times New Roman"/>
                          <w:szCs w:val="24"/>
                          <w:lang w:val="en-GB"/>
                        </w:rPr>
                      </w:pPr>
                    </w:p>
                    <w:p w:rsidR="005B7C7A" w:rsidRPr="00A36F40" w:rsidRDefault="005B7C7A" w:rsidP="005B7C7A">
                      <w:pPr>
                        <w:spacing w:after="0" w:line="240" w:lineRule="auto"/>
                        <w:rPr>
                          <w:rFonts w:ascii="Times New Roman" w:eastAsia="바탕" w:hAnsi="Times New Roman" w:cs="Times New Roman"/>
                          <w:szCs w:val="24"/>
                          <w:lang w:val="en-GB"/>
                        </w:rPr>
                      </w:pPr>
                      <w:r w:rsidRPr="00A36F40">
                        <w:rPr>
                          <w:rFonts w:ascii="Times New Roman" w:eastAsia="바탕"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4"/>
                          <w:lang w:eastAsia="x-none"/>
                        </w:rPr>
                      </w:pPr>
                      <w:r w:rsidRPr="00A36F40">
                        <w:rPr>
                          <w:rFonts w:ascii="Times New Roman" w:eastAsia="바탕" w:hAnsi="Times New Roman" w:cs="Times New Roman"/>
                          <w:szCs w:val="24"/>
                          <w:lang w:eastAsia="x-none"/>
                        </w:rPr>
                        <w:t xml:space="preserve">For Option 1 with Alt 1-1, FFS whether/how to reinterpret </w:t>
                      </w:r>
                      <w:r w:rsidRPr="00A36F40">
                        <w:rPr>
                          <w:rFonts w:ascii="Times New Roman" w:eastAsia="바탕" w:hAnsi="Times New Roman" w:cs="Times New Roman"/>
                          <w:i/>
                          <w:iCs/>
                          <w:szCs w:val="24"/>
                          <w:lang w:eastAsia="x-none"/>
                        </w:rPr>
                        <w:t>msg1-FrequencyStart</w:t>
                      </w:r>
                      <w:r w:rsidRPr="00A36F40">
                        <w:rPr>
                          <w:rFonts w:ascii="Times New Roman" w:eastAsia="바탕" w:hAnsi="Times New Roman" w:cs="Times New Roman"/>
                          <w:szCs w:val="24"/>
                          <w:lang w:eastAsia="x-none"/>
                        </w:rPr>
                        <w:t xml:space="preserve"> in </w:t>
                      </w:r>
                      <w:r w:rsidRPr="00A36F40">
                        <w:rPr>
                          <w:rFonts w:ascii="Times New Roman" w:eastAsia="바탕" w:hAnsi="Times New Roman" w:cs="Times New Roman"/>
                          <w:i/>
                          <w:iCs/>
                          <w:szCs w:val="24"/>
                          <w:lang w:eastAsia="x-none"/>
                        </w:rPr>
                        <w:t>rach-ConfigCommon,</w:t>
                      </w:r>
                      <w:r w:rsidRPr="00A36F40">
                        <w:rPr>
                          <w:rFonts w:ascii="Times New Roman" w:eastAsia="바탕" w:hAnsi="Times New Roman" w:cs="Times New Roman"/>
                          <w:szCs w:val="24"/>
                          <w:lang w:eastAsia="x-none"/>
                        </w:rPr>
                        <w:t xml:space="preserve"> RO validation rules and SSB-RO mapping rules, etc.</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4"/>
                          <w:lang w:eastAsia="x-none"/>
                        </w:rPr>
                      </w:pPr>
                      <w:r w:rsidRPr="00A36F40">
                        <w:rPr>
                          <w:rFonts w:ascii="Times New Roman" w:eastAsia="바탕" w:hAnsi="Times New Roman" w:cs="Times New Roman"/>
                          <w:szCs w:val="24"/>
                          <w:lang w:eastAsia="x-none"/>
                        </w:rPr>
                        <w:t>For Option 2, FFS the RO validation rules, SSB-RO mapping rules, whether all the parameters currently in</w:t>
                      </w:r>
                      <w:r w:rsidRPr="00A36F40">
                        <w:rPr>
                          <w:rFonts w:ascii="Times New Roman" w:eastAsia="바탕" w:hAnsi="Times New Roman" w:cs="Times New Roman"/>
                          <w:i/>
                          <w:iCs/>
                          <w:szCs w:val="24"/>
                          <w:lang w:eastAsia="x-none"/>
                        </w:rPr>
                        <w:t xml:space="preserve"> rach-ConfigCommon</w:t>
                      </w:r>
                      <w:r w:rsidRPr="00A36F40">
                        <w:rPr>
                          <w:rFonts w:ascii="Times New Roman" w:eastAsia="바탕" w:hAnsi="Times New Roman" w:cs="Times New Roman"/>
                          <w:szCs w:val="24"/>
                          <w:lang w:eastAsia="x-none"/>
                        </w:rPr>
                        <w:t xml:space="preserve"> are necessary to be included in the additional RACH configuration, etc.</w:t>
                      </w:r>
                    </w:p>
                    <w:p w:rsidR="005B7C7A" w:rsidRPr="00A36F40" w:rsidRDefault="005B7C7A" w:rsidP="005B7C7A">
                      <w:pPr>
                        <w:spacing w:after="0" w:line="240" w:lineRule="auto"/>
                        <w:rPr>
                          <w:rFonts w:ascii="Times New Roman" w:eastAsia="바탕" w:hAnsi="Times New Roman" w:cs="Times New Roman"/>
                          <w:iCs/>
                          <w:szCs w:val="24"/>
                        </w:rPr>
                      </w:pPr>
                      <w:r w:rsidRPr="00A36F40">
                        <w:rPr>
                          <w:rFonts w:ascii="Times New Roman" w:eastAsia="바탕" w:hAnsi="Times New Roman" w:cs="Times New Roman"/>
                          <w:iCs/>
                          <w:szCs w:val="24"/>
                        </w:rPr>
                        <w:t>UE is not required to support both options.</w:t>
                      </w:r>
                    </w:p>
                  </w:txbxContent>
                </v:textbox>
                <w10:anchorlock/>
              </v:shape>
            </w:pict>
          </mc:Fallback>
        </mc:AlternateContent>
      </w:r>
    </w:p>
    <w:p w:rsidR="005B7C7A" w:rsidRDefault="005B7C7A" w:rsidP="005B7C7A">
      <w:pPr>
        <w:jc w:val="both"/>
        <w:rPr>
          <w:rFonts w:eastAsia="맑은 고딕"/>
          <w:color w:val="000000" w:themeColor="text1"/>
          <w:lang w:eastAsia="ko-KR"/>
        </w:rPr>
      </w:pP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We propose to confirm this RAN1#116bis WA, and provide our views on the remaining FFS in the following.</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8:</w:t>
      </w:r>
      <w:r>
        <w:rPr>
          <w:b w:val="0"/>
          <w:bCs w:val="0"/>
          <w:i/>
          <w:iCs/>
          <w:color w:val="000000" w:themeColor="text1"/>
        </w:rPr>
        <w:t xml:space="preserve"> Confirm the RAN1#116bis WA that </w:t>
      </w:r>
      <w:r w:rsidRPr="0068196C">
        <w:rPr>
          <w:b w:val="0"/>
          <w:bCs w:val="0"/>
          <w:i/>
          <w:iCs/>
          <w:color w:val="000000" w:themeColor="text1"/>
        </w:rPr>
        <w:t>both RACH configuration Option 1 with Alt 1-1 and RACH configuration Option 2 are supported.</w:t>
      </w:r>
    </w:p>
    <w:p w:rsidR="005B7C7A" w:rsidRPr="006C54C8" w:rsidRDefault="005B7C7A" w:rsidP="005B7C7A">
      <w:pPr>
        <w:pStyle w:val="Proposal"/>
        <w:numPr>
          <w:ilvl w:val="0"/>
          <w:numId w:val="0"/>
        </w:numPr>
        <w:spacing w:before="120"/>
        <w:ind w:left="1276" w:hanging="1276"/>
        <w:rPr>
          <w:b w:val="0"/>
          <w:bCs w:val="0"/>
          <w:i/>
          <w:iCs/>
          <w:color w:val="000000" w:themeColor="text1"/>
        </w:rPr>
      </w:pPr>
    </w:p>
    <w:p w:rsidR="005B7C7A" w:rsidRDefault="005B7C7A" w:rsidP="005B7C7A">
      <w:pPr>
        <w:pStyle w:val="40"/>
        <w:ind w:left="1200" w:hanging="400"/>
      </w:pPr>
      <w:r>
        <w:t>RACH configuration Option 1</w:t>
      </w:r>
    </w:p>
    <w:p w:rsidR="005B7C7A" w:rsidRPr="00A25381" w:rsidRDefault="005B7C7A" w:rsidP="005B7C7A">
      <w:pPr>
        <w:jc w:val="both"/>
        <w:rPr>
          <w:rFonts w:eastAsia="맑은 고딕"/>
          <w:color w:val="000000" w:themeColor="text1"/>
          <w:lang w:eastAsia="ko-KR"/>
        </w:rPr>
      </w:pPr>
      <w:r>
        <w:rPr>
          <w:rFonts w:eastAsia="맑은 고딕"/>
          <w:color w:val="000000" w:themeColor="text1"/>
          <w:lang w:eastAsia="ko-KR"/>
        </w:rPr>
        <w:t>In RAN1#116bis, the following agreement was made.</w:t>
      </w:r>
    </w:p>
    <w:p w:rsidR="005B7C7A" w:rsidRDefault="005B7C7A" w:rsidP="005B7C7A">
      <w:pPr>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AE35E8C" wp14:editId="3FAEEAAA">
                <wp:extent cx="6120765" cy="1173480"/>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73480"/>
                        </a:xfrm>
                        <a:prstGeom prst="rect">
                          <a:avLst/>
                        </a:prstGeom>
                        <a:solidFill>
                          <a:srgbClr val="FFFFFF"/>
                        </a:solidFill>
                        <a:ln w="9525">
                          <a:solidFill>
                            <a:srgbClr val="000000"/>
                          </a:solidFill>
                          <a:miter lim="800000"/>
                          <a:headEnd/>
                          <a:tailEnd/>
                        </a:ln>
                      </wps:spPr>
                      <wps:txbx>
                        <w:txbxContent>
                          <w:p w:rsidR="005B7C7A" w:rsidRPr="00A36F40" w:rsidRDefault="005B7C7A" w:rsidP="005B7C7A">
                            <w:pPr>
                              <w:spacing w:after="0" w:line="240" w:lineRule="auto"/>
                              <w:rPr>
                                <w:rFonts w:ascii="Times New Roman" w:eastAsia="바탕" w:hAnsi="Times New Roman" w:cs="Times New Roman"/>
                                <w:b/>
                                <w:bCs/>
                                <w:iCs/>
                                <w:szCs w:val="20"/>
                                <w:highlight w:val="green"/>
                              </w:rPr>
                            </w:pPr>
                            <w:r w:rsidRPr="00A36F40">
                              <w:rPr>
                                <w:rFonts w:ascii="Times New Roman" w:eastAsia="바탕" w:hAnsi="Times New Roman" w:cs="Times New Roman"/>
                                <w:b/>
                                <w:bCs/>
                                <w:iCs/>
                                <w:szCs w:val="20"/>
                                <w:highlight w:val="green"/>
                              </w:rPr>
                              <w:t>Agreement</w:t>
                            </w:r>
                            <w:r>
                              <w:rPr>
                                <w:rFonts w:ascii="Times New Roman" w:eastAsia="바탕" w:hAnsi="Times New Roman" w:cs="Times New Roman"/>
                                <w:b/>
                                <w:bCs/>
                                <w:iCs/>
                                <w:szCs w:val="20"/>
                                <w:highlight w:val="green"/>
                              </w:rPr>
                              <w:t xml:space="preserve"> (RAN1#116bis)</w:t>
                            </w:r>
                          </w:p>
                          <w:p w:rsidR="005B7C7A" w:rsidRPr="00A36F40" w:rsidRDefault="005B7C7A" w:rsidP="005B7C7A">
                            <w:pPr>
                              <w:spacing w:after="0" w:line="240" w:lineRule="auto"/>
                              <w:rPr>
                                <w:rFonts w:ascii="Times New Roman" w:eastAsia="바탕" w:hAnsi="Times New Roman" w:cs="Times New Roman"/>
                                <w:szCs w:val="20"/>
                                <w:lang w:val="en-GB"/>
                              </w:rPr>
                            </w:pPr>
                            <w:r w:rsidRPr="00A36F40">
                              <w:rPr>
                                <w:rFonts w:ascii="Times New Roman" w:eastAsia="바탕"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For the legacy-ROs, including the ROs in </w:t>
                            </w:r>
                            <w:r w:rsidRPr="00A36F40">
                              <w:rPr>
                                <w:rFonts w:ascii="Times New Roman" w:eastAsia="바탕" w:hAnsi="Times New Roman" w:cs="Times New Roman"/>
                                <w:color w:val="000000"/>
                                <w:szCs w:val="20"/>
                                <w:lang w:eastAsia="x-none"/>
                              </w:rPr>
                              <w:t xml:space="preserve">non-SBFD symbols and the ROs in </w:t>
                            </w:r>
                            <w:r w:rsidRPr="00A36F40">
                              <w:rPr>
                                <w:rFonts w:ascii="Times New Roman" w:eastAsia="바탕" w:hAnsi="Times New Roman" w:cs="Times New Roman"/>
                                <w:szCs w:val="20"/>
                                <w:lang w:eastAsia="x-none"/>
                              </w:rPr>
                              <w:t xml:space="preserve">SBFD symbols configured as flexible by </w:t>
                            </w:r>
                            <w:r w:rsidRPr="00A36F40">
                              <w:rPr>
                                <w:rFonts w:ascii="Times New Roman" w:eastAsia="바탕" w:hAnsi="Times New Roman" w:cs="Times New Roman"/>
                                <w:i/>
                                <w:iCs/>
                                <w:szCs w:val="20"/>
                                <w:lang w:eastAsia="x-none"/>
                              </w:rPr>
                              <w:t xml:space="preserve">tdd-UL-DL-ConfigurationCommon </w:t>
                            </w:r>
                            <w:r w:rsidRPr="00A36F40">
                              <w:rPr>
                                <w:rFonts w:ascii="Times New Roman" w:eastAsia="바탕" w:hAnsi="Times New Roman" w:cs="Times New Roman"/>
                                <w:szCs w:val="20"/>
                                <w:lang w:eastAsia="x-none"/>
                              </w:rPr>
                              <w:t xml:space="preserve">(if any), the legacy SSB-RO mapping </w:t>
                            </w:r>
                            <w:r w:rsidRPr="00A36F40">
                              <w:rPr>
                                <w:rFonts w:ascii="Times New Roman" w:eastAsia="바탕" w:hAnsi="Times New Roman" w:cs="Times New Roman"/>
                                <w:color w:val="FF0000"/>
                                <w:szCs w:val="20"/>
                                <w:lang w:eastAsia="x-none"/>
                              </w:rPr>
                              <w:t>is</w:t>
                            </w:r>
                            <w:r w:rsidRPr="00A36F40">
                              <w:rPr>
                                <w:rFonts w:ascii="Times New Roman" w:eastAsia="바탕" w:hAnsi="Times New Roman" w:cs="Times New Roman"/>
                                <w:szCs w:val="20"/>
                                <w:lang w:eastAsia="x-none"/>
                              </w:rPr>
                              <w:t xml:space="preserve"> followed.</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For the </w:t>
                            </w:r>
                            <w:r w:rsidRPr="00A36F40">
                              <w:rPr>
                                <w:rFonts w:ascii="Times New Roman" w:eastAsia="바탕" w:hAnsi="Times New Roman" w:cs="Times New Roman"/>
                                <w:color w:val="000000"/>
                                <w:szCs w:val="20"/>
                                <w:lang w:eastAsia="x-none"/>
                              </w:rPr>
                              <w:t xml:space="preserve">ROs in </w:t>
                            </w:r>
                            <w:r w:rsidRPr="00A36F40">
                              <w:rPr>
                                <w:rFonts w:ascii="Times New Roman" w:eastAsia="바탕" w:hAnsi="Times New Roman" w:cs="Times New Roman"/>
                                <w:szCs w:val="20"/>
                                <w:lang w:eastAsia="x-none"/>
                              </w:rPr>
                              <w:t xml:space="preserve">SBFD symbols configured as downlink by </w:t>
                            </w:r>
                            <w:r w:rsidRPr="00A36F40">
                              <w:rPr>
                                <w:rFonts w:ascii="Times New Roman" w:eastAsia="바탕" w:hAnsi="Times New Roman" w:cs="Times New Roman"/>
                                <w:i/>
                                <w:iCs/>
                                <w:szCs w:val="20"/>
                                <w:lang w:eastAsia="x-none"/>
                              </w:rPr>
                              <w:t>tdd-UL-DL-ConfigurationCommon</w:t>
                            </w:r>
                            <w:r w:rsidRPr="00A36F40">
                              <w:rPr>
                                <w:rFonts w:ascii="Times New Roman" w:eastAsia="바탕" w:hAnsi="Times New Roman" w:cs="Times New Roman"/>
                                <w:szCs w:val="20"/>
                                <w:lang w:eastAsia="x-none"/>
                              </w:rPr>
                              <w:t>, separate SSB-RO mapping will be used</w:t>
                            </w:r>
                          </w:p>
                        </w:txbxContent>
                      </wps:txbx>
                      <wps:bodyPr rot="0" vert="horz" wrap="square" lIns="91440" tIns="45720" rIns="91440" bIns="45720" anchor="t" anchorCtr="0">
                        <a:noAutofit/>
                      </wps:bodyPr>
                    </wps:wsp>
                  </a:graphicData>
                </a:graphic>
              </wp:inline>
            </w:drawing>
          </mc:Choice>
          <mc:Fallback>
            <w:pict>
              <v:shape w14:anchorId="3AE35E8C" id="_x0000_s1031" type="#_x0000_t202" style="width:481.95pt;height: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">
                <v:textbox>
                  <w:txbxContent>
                    <w:p w:rsidR="005B7C7A" w:rsidRPr="00A36F40" w:rsidRDefault="005B7C7A" w:rsidP="005B7C7A">
                      <w:pPr>
                        <w:spacing w:after="0" w:line="240" w:lineRule="auto"/>
                        <w:rPr>
                          <w:rFonts w:ascii="Times New Roman" w:eastAsia="바탕" w:hAnsi="Times New Roman" w:cs="Times New Roman"/>
                          <w:b/>
                          <w:bCs/>
                          <w:iCs/>
                          <w:szCs w:val="20"/>
                          <w:highlight w:val="green"/>
                        </w:rPr>
                      </w:pPr>
                      <w:r w:rsidRPr="00A36F40">
                        <w:rPr>
                          <w:rFonts w:ascii="Times New Roman" w:eastAsia="바탕" w:hAnsi="Times New Roman" w:cs="Times New Roman"/>
                          <w:b/>
                          <w:bCs/>
                          <w:iCs/>
                          <w:szCs w:val="20"/>
                          <w:highlight w:val="green"/>
                        </w:rPr>
                        <w:t>Agreement</w:t>
                      </w:r>
                      <w:r>
                        <w:rPr>
                          <w:rFonts w:ascii="Times New Roman" w:eastAsia="바탕" w:hAnsi="Times New Roman" w:cs="Times New Roman"/>
                          <w:b/>
                          <w:bCs/>
                          <w:iCs/>
                          <w:szCs w:val="20"/>
                          <w:highlight w:val="green"/>
                        </w:rPr>
                        <w:t xml:space="preserve"> (RAN1#116bis)</w:t>
                      </w:r>
                    </w:p>
                    <w:p w:rsidR="005B7C7A" w:rsidRPr="00A36F40" w:rsidRDefault="005B7C7A" w:rsidP="005B7C7A">
                      <w:pPr>
                        <w:spacing w:after="0" w:line="240" w:lineRule="auto"/>
                        <w:rPr>
                          <w:rFonts w:ascii="Times New Roman" w:eastAsia="바탕" w:hAnsi="Times New Roman" w:cs="Times New Roman"/>
                          <w:szCs w:val="20"/>
                          <w:lang w:val="en-GB"/>
                        </w:rPr>
                      </w:pPr>
                      <w:r w:rsidRPr="00A36F40">
                        <w:rPr>
                          <w:rFonts w:ascii="Times New Roman" w:eastAsia="바탕"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For the legacy-ROs, including the ROs in </w:t>
                      </w:r>
                      <w:r w:rsidRPr="00A36F40">
                        <w:rPr>
                          <w:rFonts w:ascii="Times New Roman" w:eastAsia="바탕" w:hAnsi="Times New Roman" w:cs="Times New Roman"/>
                          <w:color w:val="000000"/>
                          <w:szCs w:val="20"/>
                          <w:lang w:eastAsia="x-none"/>
                        </w:rPr>
                        <w:t xml:space="preserve">non-SBFD symbols and the ROs in </w:t>
                      </w:r>
                      <w:r w:rsidRPr="00A36F40">
                        <w:rPr>
                          <w:rFonts w:ascii="Times New Roman" w:eastAsia="바탕" w:hAnsi="Times New Roman" w:cs="Times New Roman"/>
                          <w:szCs w:val="20"/>
                          <w:lang w:eastAsia="x-none"/>
                        </w:rPr>
                        <w:t xml:space="preserve">SBFD symbols configured as flexible by </w:t>
                      </w:r>
                      <w:r w:rsidRPr="00A36F40">
                        <w:rPr>
                          <w:rFonts w:ascii="Times New Roman" w:eastAsia="바탕" w:hAnsi="Times New Roman" w:cs="Times New Roman"/>
                          <w:i/>
                          <w:iCs/>
                          <w:szCs w:val="20"/>
                          <w:lang w:eastAsia="x-none"/>
                        </w:rPr>
                        <w:t xml:space="preserve">tdd-UL-DL-ConfigurationCommon </w:t>
                      </w:r>
                      <w:r w:rsidRPr="00A36F40">
                        <w:rPr>
                          <w:rFonts w:ascii="Times New Roman" w:eastAsia="바탕" w:hAnsi="Times New Roman" w:cs="Times New Roman"/>
                          <w:szCs w:val="20"/>
                          <w:lang w:eastAsia="x-none"/>
                        </w:rPr>
                        <w:t xml:space="preserve">(if any), the legacy SSB-RO mapping </w:t>
                      </w:r>
                      <w:r w:rsidRPr="00A36F40">
                        <w:rPr>
                          <w:rFonts w:ascii="Times New Roman" w:eastAsia="바탕" w:hAnsi="Times New Roman" w:cs="Times New Roman"/>
                          <w:color w:val="FF0000"/>
                          <w:szCs w:val="20"/>
                          <w:lang w:eastAsia="x-none"/>
                        </w:rPr>
                        <w:t>is</w:t>
                      </w:r>
                      <w:r w:rsidRPr="00A36F40">
                        <w:rPr>
                          <w:rFonts w:ascii="Times New Roman" w:eastAsia="바탕" w:hAnsi="Times New Roman" w:cs="Times New Roman"/>
                          <w:szCs w:val="20"/>
                          <w:lang w:eastAsia="x-none"/>
                        </w:rPr>
                        <w:t xml:space="preserve"> followed.</w:t>
                      </w:r>
                    </w:p>
                    <w:p w:rsidR="005B7C7A" w:rsidRPr="00A36F40" w:rsidRDefault="005B7C7A" w:rsidP="005B7C7A">
                      <w:pPr>
                        <w:numPr>
                          <w:ilvl w:val="0"/>
                          <w:numId w:val="22"/>
                        </w:numPr>
                        <w:spacing w:after="0" w:line="240" w:lineRule="auto"/>
                        <w:ind w:left="720"/>
                        <w:rPr>
                          <w:rFonts w:ascii="Times New Roman" w:eastAsia="바탕" w:hAnsi="Times New Roman" w:cs="Times New Roman"/>
                          <w:szCs w:val="20"/>
                          <w:lang w:eastAsia="x-none"/>
                        </w:rPr>
                      </w:pPr>
                      <w:r w:rsidRPr="00A36F40">
                        <w:rPr>
                          <w:rFonts w:ascii="Times New Roman" w:eastAsia="바탕" w:hAnsi="Times New Roman" w:cs="Times New Roman"/>
                          <w:szCs w:val="20"/>
                          <w:lang w:eastAsia="x-none"/>
                        </w:rPr>
                        <w:t xml:space="preserve">For the </w:t>
                      </w:r>
                      <w:r w:rsidRPr="00A36F40">
                        <w:rPr>
                          <w:rFonts w:ascii="Times New Roman" w:eastAsia="바탕" w:hAnsi="Times New Roman" w:cs="Times New Roman"/>
                          <w:color w:val="000000"/>
                          <w:szCs w:val="20"/>
                          <w:lang w:eastAsia="x-none"/>
                        </w:rPr>
                        <w:t xml:space="preserve">ROs in </w:t>
                      </w:r>
                      <w:r w:rsidRPr="00A36F40">
                        <w:rPr>
                          <w:rFonts w:ascii="Times New Roman" w:eastAsia="바탕" w:hAnsi="Times New Roman" w:cs="Times New Roman"/>
                          <w:szCs w:val="20"/>
                          <w:lang w:eastAsia="x-none"/>
                        </w:rPr>
                        <w:t xml:space="preserve">SBFD symbols configured as downlink by </w:t>
                      </w:r>
                      <w:r w:rsidRPr="00A36F40">
                        <w:rPr>
                          <w:rFonts w:ascii="Times New Roman" w:eastAsia="바탕" w:hAnsi="Times New Roman" w:cs="Times New Roman"/>
                          <w:i/>
                          <w:iCs/>
                          <w:szCs w:val="20"/>
                          <w:lang w:eastAsia="x-none"/>
                        </w:rPr>
                        <w:t>tdd-UL-DL-ConfigurationCommon</w:t>
                      </w:r>
                      <w:r w:rsidRPr="00A36F40">
                        <w:rPr>
                          <w:rFonts w:ascii="Times New Roman" w:eastAsia="바탕" w:hAnsi="Times New Roman" w:cs="Times New Roman"/>
                          <w:szCs w:val="20"/>
                          <w:lang w:eastAsia="x-none"/>
                        </w:rPr>
                        <w:t>, separate SSB-RO mapping will be used</w:t>
                      </w:r>
                    </w:p>
                  </w:txbxContent>
                </v:textbox>
                <w10:anchorlock/>
              </v:shape>
            </w:pict>
          </mc:Fallback>
        </mc:AlternateContent>
      </w:r>
    </w:p>
    <w:p w:rsidR="005B7C7A" w:rsidRDefault="005B7C7A" w:rsidP="005B7C7A">
      <w:pPr>
        <w:spacing w:before="120" w:after="120"/>
        <w:jc w:val="both"/>
        <w:rPr>
          <w:rFonts w:eastAsia="맑은 고딕"/>
          <w:color w:val="000000" w:themeColor="text1"/>
          <w:lang w:eastAsia="ko-KR"/>
        </w:rPr>
      </w:pPr>
    </w:p>
    <w:p w:rsidR="005B7C7A" w:rsidRPr="00E34CA8"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For RACH configuration Option 1 (single/shared) with Alt 1-1, it is FFS whether/how to interpret </w:t>
      </w:r>
      <w:r w:rsidRPr="00E34CA8">
        <w:rPr>
          <w:rFonts w:eastAsia="맑은 고딕"/>
          <w:i/>
          <w:color w:val="000000" w:themeColor="text1"/>
          <w:lang w:eastAsia="ko-KR"/>
        </w:rPr>
        <w:t>msg1-FDM</w:t>
      </w:r>
      <w:r>
        <w:rPr>
          <w:rFonts w:eastAsia="맑은 고딕"/>
          <w:i/>
          <w:color w:val="000000" w:themeColor="text1"/>
          <w:lang w:eastAsia="ko-KR"/>
        </w:rPr>
        <w:t xml:space="preserve">, </w:t>
      </w:r>
      <w:r w:rsidRPr="00E34CA8">
        <w:rPr>
          <w:rFonts w:eastAsia="맑은 고딕"/>
          <w:i/>
          <w:color w:val="000000" w:themeColor="text1"/>
          <w:lang w:eastAsia="ko-KR"/>
        </w:rPr>
        <w:t>msg1-FrequencyStart</w:t>
      </w:r>
      <w:r>
        <w:rPr>
          <w:rFonts w:eastAsia="맑은 고딕"/>
          <w:color w:val="000000" w:themeColor="text1"/>
          <w:lang w:eastAsia="ko-KR"/>
        </w:rPr>
        <w:t xml:space="preserve"> and RO validation </w:t>
      </w:r>
      <w:r w:rsidRPr="00E34CA8">
        <w:rPr>
          <w:rFonts w:eastAsia="맑은 고딕"/>
          <w:color w:val="000000" w:themeColor="text1"/>
          <w:lang w:eastAsia="ko-KR"/>
        </w:rPr>
        <w:t xml:space="preserve">in </w:t>
      </w:r>
      <w:r w:rsidRPr="007A462E">
        <w:rPr>
          <w:rFonts w:eastAsia="맑은 고딕"/>
          <w:i/>
          <w:color w:val="000000" w:themeColor="text1"/>
          <w:lang w:eastAsia="ko-KR"/>
        </w:rPr>
        <w:t>rach-ConfigCommon</w:t>
      </w:r>
      <w:r w:rsidRPr="00E34CA8">
        <w:rPr>
          <w:rFonts w:eastAsia="맑은 고딕"/>
          <w:color w:val="000000" w:themeColor="text1"/>
          <w:lang w:eastAsia="ko-KR"/>
        </w:rPr>
        <w: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motivation for RACH configuration Option 1 is to reduce signaling overhead.</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Therefore, a single value for the </w:t>
      </w:r>
      <w:r w:rsidRPr="00E34CA8">
        <w:rPr>
          <w:rFonts w:eastAsia="맑은 고딕"/>
          <w:i/>
          <w:color w:val="000000" w:themeColor="text1"/>
          <w:lang w:eastAsia="ko-KR"/>
        </w:rPr>
        <w:t>msg1-FDM</w:t>
      </w:r>
      <w:r>
        <w:rPr>
          <w:rFonts w:eastAsia="맑은 고딕"/>
          <w:i/>
          <w:color w:val="000000" w:themeColor="text1"/>
          <w:lang w:eastAsia="ko-KR"/>
        </w:rPr>
        <w:t xml:space="preserve">, </w:t>
      </w:r>
      <w:r w:rsidRPr="00E34CA8">
        <w:rPr>
          <w:rFonts w:eastAsia="맑은 고딕"/>
          <w:i/>
          <w:color w:val="000000" w:themeColor="text1"/>
          <w:lang w:eastAsia="ko-KR"/>
        </w:rPr>
        <w:t>msg1-FrequencyStart</w:t>
      </w:r>
      <w:r>
        <w:rPr>
          <w:rFonts w:eastAsia="맑은 고딕"/>
          <w:color w:val="000000" w:themeColor="text1"/>
          <w:lang w:eastAsia="ko-KR"/>
        </w:rPr>
        <w:t xml:space="preserve"> is provided to the UEs as part of the </w:t>
      </w:r>
      <w:r w:rsidRPr="007A462E">
        <w:rPr>
          <w:rFonts w:eastAsia="맑은 고딕"/>
          <w:i/>
          <w:color w:val="000000" w:themeColor="text1"/>
          <w:lang w:eastAsia="ko-KR"/>
        </w:rPr>
        <w:t>rach-ConfigCommon</w:t>
      </w:r>
      <w:r>
        <w:rPr>
          <w:rFonts w:eastAsia="맑은 고딕"/>
          <w:color w:val="000000" w:themeColor="text1"/>
          <w:lang w:eastAsia="ko-KR"/>
        </w:rPr>
        <w:t>. SBFD-aware UEs do not validate the ROs outside the SBFD UL subband in SBFD symbols.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9:</w:t>
      </w:r>
      <w:r>
        <w:rPr>
          <w:b w:val="0"/>
          <w:bCs w:val="0"/>
          <w:i/>
          <w:iCs/>
          <w:color w:val="000000" w:themeColor="text1"/>
        </w:rPr>
        <w:t xml:space="preserve"> For RACH configuration Option 1 with Alt 1-1, a single value for </w:t>
      </w:r>
      <w:r w:rsidRPr="00B72B3D">
        <w:rPr>
          <w:b w:val="0"/>
          <w:bCs w:val="0"/>
          <w:i/>
          <w:iCs/>
          <w:color w:val="000000" w:themeColor="text1"/>
        </w:rPr>
        <w:t>msg1-FDM</w:t>
      </w:r>
      <w:r>
        <w:rPr>
          <w:b w:val="0"/>
          <w:bCs w:val="0"/>
          <w:i/>
          <w:iCs/>
          <w:color w:val="000000" w:themeColor="text1"/>
        </w:rPr>
        <w:t xml:space="preserve"> and a single value for </w:t>
      </w:r>
      <w:r w:rsidRPr="00B72B3D">
        <w:rPr>
          <w:b w:val="0"/>
          <w:bCs w:val="0"/>
          <w:i/>
          <w:iCs/>
          <w:color w:val="000000" w:themeColor="text1"/>
        </w:rPr>
        <w:t>msg1-FrequencyStart</w:t>
      </w:r>
      <w:r>
        <w:rPr>
          <w:b w:val="0"/>
          <w:bCs w:val="0"/>
          <w:i/>
          <w:iCs/>
          <w:color w:val="000000" w:themeColor="text1"/>
        </w:rPr>
        <w:t xml:space="preserve"> is signaled to UEs. SBFD-aware UEs don’t validate ROs located outside the SBFD UL subband on SBFD symbols.</w:t>
      </w:r>
    </w:p>
    <w:p w:rsidR="005B7C7A" w:rsidRPr="006C54C8" w:rsidRDefault="005B7C7A" w:rsidP="005B7C7A">
      <w:pPr>
        <w:pStyle w:val="Proposal"/>
        <w:numPr>
          <w:ilvl w:val="0"/>
          <w:numId w:val="0"/>
        </w:numPr>
        <w:spacing w:before="120"/>
        <w:ind w:left="1276" w:hanging="1276"/>
        <w:rPr>
          <w:b w:val="0"/>
          <w:bCs w:val="0"/>
          <w:i/>
          <w:iCs/>
          <w:color w:val="000000" w:themeColor="text1"/>
        </w:rPr>
      </w:pPr>
    </w:p>
    <w:p w:rsidR="005B7C7A" w:rsidRPr="007F6C4E" w:rsidRDefault="005B7C7A" w:rsidP="005B7C7A">
      <w:pPr>
        <w:pStyle w:val="40"/>
        <w:ind w:left="1200" w:hanging="400"/>
      </w:pPr>
      <w:r w:rsidRPr="007F6C4E">
        <w:t>RACH configuration Option 2</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following agreement was made in RAN1#116bis for RACH configuration Option 2:</w:t>
      </w:r>
    </w:p>
    <w:p w:rsidR="005B7C7A" w:rsidRDefault="005B7C7A" w:rsidP="005B7C7A">
      <w:pPr>
        <w:spacing w:before="120" w:after="120"/>
        <w:jc w:val="both"/>
        <w:rPr>
          <w:rFonts w:eastAsia="맑은 고딕"/>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346D5260" wp14:editId="60FE05D0">
                <wp:extent cx="6120765" cy="2156460"/>
                <wp:effectExtent l="0" t="0" r="13335" b="1524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56460"/>
                        </a:xfrm>
                        <a:prstGeom prst="rect">
                          <a:avLst/>
                        </a:prstGeom>
                        <a:solidFill>
                          <a:srgbClr val="FFFFFF"/>
                        </a:solidFill>
                        <a:ln w="9525">
                          <a:solidFill>
                            <a:srgbClr val="000000"/>
                          </a:solidFill>
                          <a:miter lim="800000"/>
                          <a:headEnd/>
                          <a:tailEnd/>
                        </a:ln>
                      </wps:spPr>
                      <wps:txbx>
                        <w:txbxContent>
                          <w:p w:rsidR="005B7C7A" w:rsidRPr="00D53E93" w:rsidRDefault="005B7C7A" w:rsidP="005B7C7A">
                            <w:pPr>
                              <w:spacing w:after="0" w:line="240" w:lineRule="auto"/>
                              <w:rPr>
                                <w:rFonts w:ascii="Times New Roman" w:eastAsia="바탕" w:hAnsi="Times New Roman" w:cs="Times New Roman"/>
                                <w:b/>
                                <w:bCs/>
                                <w:iCs/>
                                <w:szCs w:val="24"/>
                                <w:highlight w:val="green"/>
                                <w:lang w:val="en-GB"/>
                              </w:rPr>
                            </w:pPr>
                            <w:r w:rsidRPr="00D53E93">
                              <w:rPr>
                                <w:rFonts w:ascii="Times New Roman" w:eastAsia="바탕" w:hAnsi="Times New Roman" w:cs="Times New Roman"/>
                                <w:b/>
                                <w:bCs/>
                                <w:iCs/>
                                <w:szCs w:val="24"/>
                                <w:highlight w:val="green"/>
                                <w:lang w:val="en-GB"/>
                              </w:rPr>
                              <w:t>Agreement</w:t>
                            </w:r>
                            <w:r>
                              <w:rPr>
                                <w:rFonts w:ascii="Times New Roman" w:eastAsia="바탕" w:hAnsi="Times New Roman" w:cs="Times New Roman"/>
                                <w:b/>
                                <w:bCs/>
                                <w:iCs/>
                                <w:szCs w:val="24"/>
                                <w:highlight w:val="green"/>
                                <w:lang w:val="en-GB"/>
                              </w:rPr>
                              <w:t xml:space="preserve"> (RAN1#116bis)</w:t>
                            </w:r>
                          </w:p>
                          <w:p w:rsidR="005B7C7A" w:rsidRPr="00D53E93" w:rsidRDefault="005B7C7A" w:rsidP="005B7C7A">
                            <w:pPr>
                              <w:spacing w:after="0" w:line="240" w:lineRule="auto"/>
                              <w:rPr>
                                <w:rFonts w:ascii="Times New Roman" w:eastAsia="바탕" w:hAnsi="Times New Roman" w:cs="Times New Roman"/>
                                <w:szCs w:val="24"/>
                                <w:lang w:val="en-GB"/>
                              </w:rPr>
                            </w:pPr>
                            <w:r w:rsidRPr="00D53E93">
                              <w:rPr>
                                <w:rFonts w:ascii="Times New Roman" w:eastAsia="바탕"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rsidR="005B7C7A" w:rsidRPr="00D53E93" w:rsidRDefault="005B7C7A" w:rsidP="005B7C7A">
                            <w:pPr>
                              <w:numPr>
                                <w:ilvl w:val="0"/>
                                <w:numId w:val="22"/>
                              </w:numPr>
                              <w:spacing w:after="0" w:line="240" w:lineRule="auto"/>
                              <w:ind w:left="720"/>
                              <w:rPr>
                                <w:rFonts w:ascii="Times New Roman" w:eastAsia="바탕" w:hAnsi="Times New Roman" w:cs="Times New Roman"/>
                                <w:szCs w:val="24"/>
                                <w:lang w:val="en-GB" w:eastAsia="x-none"/>
                              </w:rPr>
                            </w:pPr>
                            <w:r w:rsidRPr="00D53E93">
                              <w:rPr>
                                <w:rFonts w:ascii="Times New Roman" w:eastAsia="바탕" w:hAnsi="Times New Roman" w:cs="Times New Roman"/>
                                <w:szCs w:val="24"/>
                                <w:lang w:val="en-GB" w:eastAsia="x-none"/>
                              </w:rPr>
                              <w:t xml:space="preserve">Alt 2-3: </w:t>
                            </w:r>
                          </w:p>
                          <w:p w:rsidR="005B7C7A" w:rsidRPr="00D53E93" w:rsidRDefault="005B7C7A" w:rsidP="005B7C7A">
                            <w:pPr>
                              <w:numPr>
                                <w:ilvl w:val="1"/>
                                <w:numId w:val="22"/>
                              </w:numPr>
                              <w:spacing w:after="0" w:line="240" w:lineRule="auto"/>
                              <w:ind w:left="1440"/>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The additional-ROs in non-SBFD symbols configured by additional RACH configuration are invalid for SBFD-aware UEs.</w:t>
                            </w:r>
                          </w:p>
                          <w:p w:rsidR="005B7C7A" w:rsidRPr="00D53E93" w:rsidRDefault="005B7C7A" w:rsidP="005B7C7A">
                            <w:pPr>
                              <w:numPr>
                                <w:ilvl w:val="1"/>
                                <w:numId w:val="22"/>
                              </w:numPr>
                              <w:spacing w:after="0" w:line="240" w:lineRule="auto"/>
                              <w:ind w:left="1440"/>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 xml:space="preserve">FFS: The case where the additional-ROs partially overlap with non-SBFD symbols </w:t>
                            </w:r>
                          </w:p>
                          <w:p w:rsidR="005B7C7A" w:rsidRPr="00D53E93" w:rsidRDefault="005B7C7A" w:rsidP="005B7C7A">
                            <w:pPr>
                              <w:numPr>
                                <w:ilvl w:val="0"/>
                                <w:numId w:val="22"/>
                              </w:numPr>
                              <w:spacing w:after="0" w:line="240" w:lineRule="auto"/>
                              <w:ind w:left="720"/>
                              <w:rPr>
                                <w:rFonts w:ascii="Times New Roman" w:eastAsia="바탕" w:hAnsi="Times New Roman" w:cs="Times New Roman"/>
                                <w:szCs w:val="24"/>
                                <w:lang w:val="en-GB" w:eastAsia="x-none"/>
                              </w:rPr>
                            </w:pPr>
                            <w:r w:rsidRPr="00D53E93">
                              <w:rPr>
                                <w:rFonts w:ascii="Times New Roman" w:eastAsia="바탕" w:hAnsi="Times New Roman" w:cs="Times New Roman"/>
                                <w:szCs w:val="24"/>
                                <w:lang w:val="en-GB" w:eastAsia="x-none"/>
                              </w:rPr>
                              <w:t xml:space="preserve">Alt 2-4: </w:t>
                            </w:r>
                          </w:p>
                          <w:p w:rsidR="005B7C7A" w:rsidRPr="00D53E93" w:rsidRDefault="005B7C7A" w:rsidP="005B7C7A">
                            <w:pPr>
                              <w:numPr>
                                <w:ilvl w:val="1"/>
                                <w:numId w:val="22"/>
                              </w:numPr>
                              <w:spacing w:after="0" w:line="240" w:lineRule="auto"/>
                              <w:ind w:left="1440"/>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The additional-ROs in non-SBFD symbols configured by additional RACH configuration can be valid for SBFD-aware UEs.</w:t>
                            </w:r>
                          </w:p>
                          <w:p w:rsidR="005B7C7A" w:rsidRPr="00D53E93" w:rsidRDefault="005B7C7A" w:rsidP="005B7C7A">
                            <w:pPr>
                              <w:spacing w:after="0" w:line="240" w:lineRule="auto"/>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For the legacy-ROs configured by legacy RACH configuration, the legacy RO validation rules and the legacy SSB-RO mapping rules are followed for SBFD aware UEs.</w:t>
                            </w:r>
                          </w:p>
                        </w:txbxContent>
                      </wps:txbx>
                      <wps:bodyPr rot="0" vert="horz" wrap="square" lIns="91440" tIns="45720" rIns="91440" bIns="45720" anchor="t" anchorCtr="0">
                        <a:noAutofit/>
                      </wps:bodyPr>
                    </wps:wsp>
                  </a:graphicData>
                </a:graphic>
              </wp:inline>
            </w:drawing>
          </mc:Choice>
          <mc:Fallback>
            <w:pict>
              <v:shape w14:anchorId="346D5260" id="Text Box 6" o:spid="_x0000_s1032" type="#_x0000_t202" style="width:481.95pt;height:16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">
                <v:textbox>
                  <w:txbxContent>
                    <w:p w:rsidR="005B7C7A" w:rsidRPr="00D53E93" w:rsidRDefault="005B7C7A" w:rsidP="005B7C7A">
                      <w:pPr>
                        <w:spacing w:after="0" w:line="240" w:lineRule="auto"/>
                        <w:rPr>
                          <w:rFonts w:ascii="Times New Roman" w:eastAsia="바탕" w:hAnsi="Times New Roman" w:cs="Times New Roman"/>
                          <w:b/>
                          <w:bCs/>
                          <w:iCs/>
                          <w:szCs w:val="24"/>
                          <w:highlight w:val="green"/>
                          <w:lang w:val="en-GB"/>
                        </w:rPr>
                      </w:pPr>
                      <w:r w:rsidRPr="00D53E93">
                        <w:rPr>
                          <w:rFonts w:ascii="Times New Roman" w:eastAsia="바탕" w:hAnsi="Times New Roman" w:cs="Times New Roman"/>
                          <w:b/>
                          <w:bCs/>
                          <w:iCs/>
                          <w:szCs w:val="24"/>
                          <w:highlight w:val="green"/>
                          <w:lang w:val="en-GB"/>
                        </w:rPr>
                        <w:t>Agreement</w:t>
                      </w:r>
                      <w:r>
                        <w:rPr>
                          <w:rFonts w:ascii="Times New Roman" w:eastAsia="바탕" w:hAnsi="Times New Roman" w:cs="Times New Roman"/>
                          <w:b/>
                          <w:bCs/>
                          <w:iCs/>
                          <w:szCs w:val="24"/>
                          <w:highlight w:val="green"/>
                          <w:lang w:val="en-GB"/>
                        </w:rPr>
                        <w:t xml:space="preserve"> (RAN1#116bis)</w:t>
                      </w:r>
                    </w:p>
                    <w:p w:rsidR="005B7C7A" w:rsidRPr="00D53E93" w:rsidRDefault="005B7C7A" w:rsidP="005B7C7A">
                      <w:pPr>
                        <w:spacing w:after="0" w:line="240" w:lineRule="auto"/>
                        <w:rPr>
                          <w:rFonts w:ascii="Times New Roman" w:eastAsia="바탕" w:hAnsi="Times New Roman" w:cs="Times New Roman"/>
                          <w:szCs w:val="24"/>
                          <w:lang w:val="en-GB"/>
                        </w:rPr>
                      </w:pPr>
                      <w:r w:rsidRPr="00D53E93">
                        <w:rPr>
                          <w:rFonts w:ascii="Times New Roman" w:eastAsia="바탕"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rsidR="005B7C7A" w:rsidRPr="00D53E93" w:rsidRDefault="005B7C7A" w:rsidP="005B7C7A">
                      <w:pPr>
                        <w:numPr>
                          <w:ilvl w:val="0"/>
                          <w:numId w:val="22"/>
                        </w:numPr>
                        <w:spacing w:after="0" w:line="240" w:lineRule="auto"/>
                        <w:ind w:left="720"/>
                        <w:rPr>
                          <w:rFonts w:ascii="Times New Roman" w:eastAsia="바탕" w:hAnsi="Times New Roman" w:cs="Times New Roman"/>
                          <w:szCs w:val="24"/>
                          <w:lang w:val="en-GB" w:eastAsia="x-none"/>
                        </w:rPr>
                      </w:pPr>
                      <w:r w:rsidRPr="00D53E93">
                        <w:rPr>
                          <w:rFonts w:ascii="Times New Roman" w:eastAsia="바탕" w:hAnsi="Times New Roman" w:cs="Times New Roman"/>
                          <w:szCs w:val="24"/>
                          <w:lang w:val="en-GB" w:eastAsia="x-none"/>
                        </w:rPr>
                        <w:t xml:space="preserve">Alt 2-3: </w:t>
                      </w:r>
                    </w:p>
                    <w:p w:rsidR="005B7C7A" w:rsidRPr="00D53E93" w:rsidRDefault="005B7C7A" w:rsidP="005B7C7A">
                      <w:pPr>
                        <w:numPr>
                          <w:ilvl w:val="1"/>
                          <w:numId w:val="22"/>
                        </w:numPr>
                        <w:spacing w:after="0" w:line="240" w:lineRule="auto"/>
                        <w:ind w:left="1440"/>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The additional-ROs in non-SBFD symbols configured by additional RACH configuration are invalid for SBFD-aware UEs.</w:t>
                      </w:r>
                    </w:p>
                    <w:p w:rsidR="005B7C7A" w:rsidRPr="00D53E93" w:rsidRDefault="005B7C7A" w:rsidP="005B7C7A">
                      <w:pPr>
                        <w:numPr>
                          <w:ilvl w:val="1"/>
                          <w:numId w:val="22"/>
                        </w:numPr>
                        <w:spacing w:after="0" w:line="240" w:lineRule="auto"/>
                        <w:ind w:left="1440"/>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 xml:space="preserve">FFS: The case where the additional-ROs partially overlap with non-SBFD symbols </w:t>
                      </w:r>
                    </w:p>
                    <w:p w:rsidR="005B7C7A" w:rsidRPr="00D53E93" w:rsidRDefault="005B7C7A" w:rsidP="005B7C7A">
                      <w:pPr>
                        <w:numPr>
                          <w:ilvl w:val="0"/>
                          <w:numId w:val="22"/>
                        </w:numPr>
                        <w:spacing w:after="0" w:line="240" w:lineRule="auto"/>
                        <w:ind w:left="720"/>
                        <w:rPr>
                          <w:rFonts w:ascii="Times New Roman" w:eastAsia="바탕" w:hAnsi="Times New Roman" w:cs="Times New Roman"/>
                          <w:szCs w:val="24"/>
                          <w:lang w:val="en-GB" w:eastAsia="x-none"/>
                        </w:rPr>
                      </w:pPr>
                      <w:r w:rsidRPr="00D53E93">
                        <w:rPr>
                          <w:rFonts w:ascii="Times New Roman" w:eastAsia="바탕" w:hAnsi="Times New Roman" w:cs="Times New Roman"/>
                          <w:szCs w:val="24"/>
                          <w:lang w:val="en-GB" w:eastAsia="x-none"/>
                        </w:rPr>
                        <w:t xml:space="preserve">Alt 2-4: </w:t>
                      </w:r>
                    </w:p>
                    <w:p w:rsidR="005B7C7A" w:rsidRPr="00D53E93" w:rsidRDefault="005B7C7A" w:rsidP="005B7C7A">
                      <w:pPr>
                        <w:numPr>
                          <w:ilvl w:val="1"/>
                          <w:numId w:val="22"/>
                        </w:numPr>
                        <w:spacing w:after="0" w:line="240" w:lineRule="auto"/>
                        <w:ind w:left="1440"/>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The additional-ROs in non-SBFD symbols configured by additional RACH configuration can be valid for SBFD-aware UEs.</w:t>
                      </w:r>
                    </w:p>
                    <w:p w:rsidR="005B7C7A" w:rsidRPr="00D53E93" w:rsidRDefault="005B7C7A" w:rsidP="005B7C7A">
                      <w:pPr>
                        <w:spacing w:after="0" w:line="240" w:lineRule="auto"/>
                        <w:rPr>
                          <w:rFonts w:ascii="Times New Roman" w:eastAsia="바탕" w:hAnsi="Times New Roman" w:cs="Times New Roman"/>
                          <w:szCs w:val="24"/>
                          <w:lang w:eastAsia="x-none"/>
                        </w:rPr>
                      </w:pPr>
                      <w:r w:rsidRPr="00D53E93">
                        <w:rPr>
                          <w:rFonts w:ascii="Times New Roman" w:eastAsia="바탕" w:hAnsi="Times New Roman" w:cs="Times New Roman"/>
                          <w:szCs w:val="24"/>
                          <w:lang w:eastAsia="x-none"/>
                        </w:rPr>
                        <w:t>For the legacy-ROs configured by legacy RACH configuration, the legacy RO validation rules and the legacy SSB-RO mapping rules are followed for SBFD aware UEs.</w:t>
                      </w:r>
                    </w:p>
                  </w:txbxContent>
                </v:textbox>
                <w10:anchorlock/>
              </v:shape>
            </w:pict>
          </mc:Fallback>
        </mc:AlternateContent>
      </w:r>
    </w:p>
    <w:p w:rsidR="005B7C7A" w:rsidRDefault="005B7C7A" w:rsidP="005B7C7A">
      <w:pPr>
        <w:spacing w:before="120" w:after="120"/>
        <w:jc w:val="both"/>
        <w:rPr>
          <w:rFonts w:eastAsia="맑은 고딕"/>
          <w:color w:val="000000" w:themeColor="text1"/>
          <w:lang w:eastAsia="ko-KR"/>
        </w:rPr>
      </w:pP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In our view, Alt 2-3 is simpler because it allows for strict TDM when the </w:t>
      </w:r>
      <w:r w:rsidRPr="00F71DCF">
        <w:rPr>
          <w:rFonts w:eastAsia="맑은 고딕"/>
          <w:color w:val="000000" w:themeColor="text1"/>
          <w:lang w:eastAsia="ko-KR"/>
        </w:rPr>
        <w:t xml:space="preserve">legacy RACH configuration and </w:t>
      </w:r>
      <w:r>
        <w:rPr>
          <w:rFonts w:eastAsia="맑은 고딕"/>
          <w:color w:val="000000" w:themeColor="text1"/>
          <w:lang w:eastAsia="ko-KR"/>
        </w:rPr>
        <w:t>the new/</w:t>
      </w:r>
      <w:r w:rsidRPr="00F71DCF">
        <w:rPr>
          <w:rFonts w:eastAsia="맑은 고딕"/>
          <w:color w:val="000000" w:themeColor="text1"/>
          <w:lang w:eastAsia="ko-KR"/>
        </w:rPr>
        <w:t>additional RACH configuration</w:t>
      </w:r>
      <w:r>
        <w:rPr>
          <w:rFonts w:eastAsia="맑은 고딕"/>
          <w:color w:val="000000" w:themeColor="text1"/>
          <w:lang w:eastAsia="ko-KR"/>
        </w:rPr>
        <w:t xml:space="preserve"> are available. RO validation in a first step is then based on time-domain, i.e., whether the RO occurs in an SBFD symbol or in non-SBFD symbols. For simplicity of design, partially overlapping ROs should not be supported. If a PRACH preamble transmission starting in an SBFD symbol would end in a non-SBFD symbol, the RO should not be validated. The support of mixed (SBFD/non-SBFD) ROs would necessarily increase specification impact.</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10:</w:t>
      </w:r>
      <w:r>
        <w:rPr>
          <w:b w:val="0"/>
          <w:bCs w:val="0"/>
          <w:i/>
          <w:iCs/>
          <w:color w:val="000000" w:themeColor="text1"/>
        </w:rPr>
        <w:t xml:space="preserve"> For RACH configuration Option 2, support Alt 2-3 where t</w:t>
      </w:r>
      <w:r w:rsidRPr="00F71DCF">
        <w:rPr>
          <w:b w:val="0"/>
          <w:bCs w:val="0"/>
          <w:i/>
          <w:iCs/>
          <w:color w:val="000000" w:themeColor="text1"/>
        </w:rPr>
        <w:t>he additional-ROs in non-SBFD symbols configured by additional RACH configuration are invalid for SBFD-aware UEs</w:t>
      </w:r>
      <w:r>
        <w:rPr>
          <w:b w:val="0"/>
          <w:bCs w:val="0"/>
          <w:i/>
          <w:iCs/>
          <w:color w:val="000000" w:themeColor="text1"/>
        </w:rPr>
        <w:t xml:space="preserve"> and mixed/partially overlapped ROs are invalid.</w:t>
      </w:r>
    </w:p>
    <w:p w:rsidR="005B7C7A" w:rsidRDefault="005B7C7A" w:rsidP="005B7C7A">
      <w:pPr>
        <w:spacing w:before="120" w:after="120"/>
        <w:jc w:val="both"/>
        <w:rPr>
          <w:rFonts w:eastAsia="맑은 고딕"/>
          <w:color w:val="000000" w:themeColor="text1"/>
          <w:lang w:eastAsia="ko-KR"/>
        </w:rPr>
      </w:pP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Furthermore, f</w:t>
      </w:r>
      <w:r w:rsidRPr="001B1677">
        <w:rPr>
          <w:rFonts w:eastAsia="맑은 고딕"/>
          <w:color w:val="000000" w:themeColor="text1"/>
          <w:lang w:eastAsia="ko-KR"/>
        </w:rPr>
        <w:t xml:space="preserve">or </w:t>
      </w:r>
      <w:r>
        <w:rPr>
          <w:rFonts w:eastAsia="맑은 고딕"/>
          <w:color w:val="000000" w:themeColor="text1"/>
          <w:lang w:eastAsia="ko-KR"/>
        </w:rPr>
        <w:t xml:space="preserve">RACH configuration </w:t>
      </w:r>
      <w:r w:rsidRPr="001B1677">
        <w:rPr>
          <w:rFonts w:eastAsia="맑은 고딕"/>
          <w:color w:val="000000" w:themeColor="text1"/>
          <w:lang w:eastAsia="ko-KR"/>
        </w:rPr>
        <w:t xml:space="preserve">Option 2, </w:t>
      </w:r>
      <w:r>
        <w:rPr>
          <w:rFonts w:eastAsia="맑은 고딕"/>
          <w:color w:val="000000" w:themeColor="text1"/>
          <w:lang w:eastAsia="ko-KR"/>
        </w:rPr>
        <w:t xml:space="preserve">the </w:t>
      </w:r>
      <w:r w:rsidRPr="001B1677">
        <w:rPr>
          <w:rFonts w:eastAsia="맑은 고딕"/>
          <w:color w:val="000000" w:themeColor="text1"/>
          <w:lang w:eastAsia="ko-KR"/>
        </w:rPr>
        <w:t xml:space="preserve">RO validation rules, SSB-RO mapping rules, whether all the parameters currently in </w:t>
      </w:r>
      <w:r w:rsidRPr="001B1677">
        <w:rPr>
          <w:rFonts w:eastAsia="맑은 고딕"/>
          <w:i/>
          <w:color w:val="000000" w:themeColor="text1"/>
          <w:lang w:eastAsia="ko-KR"/>
        </w:rPr>
        <w:t>rach-ConfigCommon</w:t>
      </w:r>
      <w:r w:rsidRPr="001B1677">
        <w:rPr>
          <w:rFonts w:eastAsia="맑은 고딕"/>
          <w:color w:val="000000" w:themeColor="text1"/>
          <w:lang w:eastAsia="ko-KR"/>
        </w:rPr>
        <w:t xml:space="preserve"> are necessary to be included in the additional RACH configuration, </w:t>
      </w:r>
      <w:r>
        <w:rPr>
          <w:rFonts w:eastAsia="맑은 고딕"/>
          <w:color w:val="000000" w:themeColor="text1"/>
          <w:lang w:eastAsia="ko-KR"/>
        </w:rPr>
        <w:t>were left FFS</w:t>
      </w:r>
      <w:r w:rsidRPr="001B1677">
        <w:rPr>
          <w:rFonts w:eastAsia="맑은 고딕"/>
          <w:color w:val="000000" w:themeColor="text1"/>
          <w:lang w:eastAsia="ko-KR"/>
        </w:rPr>
        <w: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motivation for RACH configuration Option 2 is to allow for fully separate parameterization and associated PRACH transmission behavior in SBFD ROs and legacy ROs, respectively.</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Therefore, separate values for </w:t>
      </w:r>
      <w:r w:rsidRPr="00E34CA8">
        <w:rPr>
          <w:rFonts w:eastAsia="맑은 고딕"/>
          <w:i/>
          <w:color w:val="000000" w:themeColor="text1"/>
          <w:lang w:eastAsia="ko-KR"/>
        </w:rPr>
        <w:t>msg1-FDM</w:t>
      </w:r>
      <w:r>
        <w:rPr>
          <w:rFonts w:eastAsia="맑은 고딕"/>
          <w:i/>
          <w:color w:val="000000" w:themeColor="text1"/>
          <w:lang w:eastAsia="ko-KR"/>
        </w:rPr>
        <w:t xml:space="preserve"> and </w:t>
      </w:r>
      <w:r w:rsidRPr="00E34CA8">
        <w:rPr>
          <w:rFonts w:eastAsia="맑은 고딕"/>
          <w:i/>
          <w:color w:val="000000" w:themeColor="text1"/>
          <w:lang w:eastAsia="ko-KR"/>
        </w:rPr>
        <w:t>msg1-FrequencyStart</w:t>
      </w:r>
      <w:r>
        <w:rPr>
          <w:rFonts w:eastAsia="맑은 고딕"/>
          <w:color w:val="000000" w:themeColor="text1"/>
          <w:lang w:eastAsia="ko-KR"/>
        </w:rPr>
        <w:t xml:space="preserve"> in the legacy RACH configuration and the new/additional RACH configuration, respectively are provided to the UEs as part of the </w:t>
      </w:r>
      <w:r w:rsidRPr="007A462E">
        <w:rPr>
          <w:rFonts w:eastAsia="맑은 고딕"/>
          <w:i/>
          <w:color w:val="000000" w:themeColor="text1"/>
          <w:lang w:eastAsia="ko-KR"/>
        </w:rPr>
        <w:t>rach-ConfigCommon</w:t>
      </w:r>
      <w:r>
        <w:rPr>
          <w:rFonts w:eastAsia="맑은 고딕"/>
          <w:color w:val="000000" w:themeColor="text1"/>
          <w:lang w:eastAsia="ko-KR"/>
        </w:rPr>
        <w:t>. Similar to the case of RACH configuration Option 1, SBFD-aware UEs do not validate the ROs outside the SBFD UL subband in SBFD symbols, even if network configuration can avoid the configuration of FDM ROs outside the SBFD UL subband.</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Similar to the case of RACH configuration Option 1, separate SSB-RO mapping rules are required for SBFD-aware UEs with Option 2 in the SBFD symbols. In the </w:t>
      </w:r>
      <w:r w:rsidRPr="007A462E">
        <w:rPr>
          <w:rFonts w:eastAsia="맑은 고딕"/>
          <w:color w:val="000000" w:themeColor="text1"/>
          <w:lang w:eastAsia="ko-KR"/>
        </w:rPr>
        <w:t>association period,</w:t>
      </w:r>
      <w:r>
        <w:rPr>
          <w:rFonts w:eastAsia="맑은 고딕"/>
          <w:color w:val="000000" w:themeColor="text1"/>
          <w:lang w:eastAsia="ko-KR"/>
        </w:rPr>
        <w:t xml:space="preserve"> SBFD-aware UEs will validate a different number of ROs based on the new/additional RACH configuration when compared to legacy UEs using the legacy RACH configuration. The separate SSB-RO mapping for Option 2 must support association of any SSB index with at least one RO in the association period for both RACH configurations.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11:</w:t>
      </w:r>
      <w:r>
        <w:rPr>
          <w:b w:val="0"/>
          <w:bCs w:val="0"/>
          <w:i/>
          <w:iCs/>
          <w:color w:val="000000" w:themeColor="text1"/>
        </w:rPr>
        <w:t xml:space="preserve"> For RACH configuration Option 2, separate values for </w:t>
      </w:r>
      <w:r w:rsidRPr="00B72B3D">
        <w:rPr>
          <w:b w:val="0"/>
          <w:bCs w:val="0"/>
          <w:i/>
          <w:iCs/>
          <w:color w:val="000000" w:themeColor="text1"/>
        </w:rPr>
        <w:t>msg1-FDM</w:t>
      </w:r>
      <w:r>
        <w:rPr>
          <w:b w:val="0"/>
          <w:bCs w:val="0"/>
          <w:i/>
          <w:iCs/>
          <w:color w:val="000000" w:themeColor="text1"/>
        </w:rPr>
        <w:t xml:space="preserve">, </w:t>
      </w:r>
      <w:r w:rsidRPr="00B72B3D">
        <w:rPr>
          <w:b w:val="0"/>
          <w:bCs w:val="0"/>
          <w:i/>
          <w:iCs/>
          <w:color w:val="000000" w:themeColor="text1"/>
        </w:rPr>
        <w:t>msg1-FrequencyStart</w:t>
      </w:r>
      <w:r>
        <w:rPr>
          <w:b w:val="0"/>
          <w:bCs w:val="0"/>
          <w:i/>
          <w:iCs/>
          <w:color w:val="000000" w:themeColor="text1"/>
        </w:rPr>
        <w:t xml:space="preserve"> are signaled for the new/additional SBFD configuration and the legacy RACH configuration. SBFD-aware UEs don’t validate ROs located outside the SBFD UL subband on SBFD symbols.</w:t>
      </w:r>
    </w:p>
    <w:p w:rsidR="005B7C7A" w:rsidRPr="007F6C4E"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12:</w:t>
      </w:r>
      <w:r>
        <w:rPr>
          <w:b w:val="0"/>
          <w:bCs w:val="0"/>
          <w:i/>
          <w:iCs/>
          <w:color w:val="000000" w:themeColor="text1"/>
        </w:rPr>
        <w:t xml:space="preserve"> For RACH configuration Option 2, </w:t>
      </w:r>
      <w:r w:rsidRPr="0067249B">
        <w:rPr>
          <w:b w:val="0"/>
          <w:bCs w:val="0"/>
          <w:i/>
          <w:iCs/>
          <w:color w:val="000000" w:themeColor="text1"/>
        </w:rPr>
        <w:t xml:space="preserve">separate SSB-RO mapping </w:t>
      </w:r>
      <w:r>
        <w:rPr>
          <w:b w:val="0"/>
          <w:bCs w:val="0"/>
          <w:i/>
          <w:iCs/>
          <w:color w:val="000000" w:themeColor="text1"/>
        </w:rPr>
        <w:t xml:space="preserve">is </w:t>
      </w:r>
      <w:r w:rsidRPr="0067249B">
        <w:rPr>
          <w:b w:val="0"/>
          <w:bCs w:val="0"/>
          <w:i/>
          <w:iCs/>
          <w:color w:val="000000" w:themeColor="text1"/>
        </w:rPr>
        <w:t>used</w:t>
      </w:r>
      <w:r>
        <w:rPr>
          <w:b w:val="0"/>
          <w:bCs w:val="0"/>
          <w:i/>
          <w:iCs/>
          <w:color w:val="000000" w:themeColor="text1"/>
        </w:rPr>
        <w:t xml:space="preserve"> for </w:t>
      </w:r>
      <w:r w:rsidRPr="0067249B">
        <w:rPr>
          <w:b w:val="0"/>
          <w:bCs w:val="0"/>
          <w:i/>
          <w:iCs/>
          <w:color w:val="000000" w:themeColor="text1"/>
        </w:rPr>
        <w:t xml:space="preserve">the ROs in SBFD symbols configured </w:t>
      </w:r>
      <w:r>
        <w:rPr>
          <w:b w:val="0"/>
          <w:bCs w:val="0"/>
          <w:i/>
          <w:iCs/>
          <w:color w:val="000000" w:themeColor="text1"/>
        </w:rPr>
        <w:t>by the new/additional RACH configuration.</w:t>
      </w:r>
    </w:p>
    <w:p w:rsidR="005B7C7A" w:rsidRDefault="005B7C7A" w:rsidP="005B7C7A">
      <w:pPr>
        <w:pStyle w:val="a8"/>
        <w:spacing w:before="120"/>
        <w:rPr>
          <w:rFonts w:cs="Arial"/>
          <w:color w:val="000000" w:themeColor="text1"/>
          <w:szCs w:val="20"/>
        </w:rPr>
      </w:pPr>
    </w:p>
    <w:p w:rsidR="005B7C7A" w:rsidRDefault="005B7C7A" w:rsidP="005B7C7A">
      <w:pPr>
        <w:spacing w:before="120" w:after="120"/>
        <w:jc w:val="both"/>
        <w:rPr>
          <w:lang w:val="en-GB" w:eastAsia="zh-CN"/>
        </w:rPr>
      </w:pPr>
      <w:r>
        <w:rPr>
          <w:lang w:val="en-GB" w:eastAsia="zh-CN"/>
        </w:rPr>
        <w:t xml:space="preserve">In our view, it is unavoidable that fully separate parameterization of the RACH parameters associated with the new/additional RACH configuration for SBFD-aware UEs </w:t>
      </w:r>
      <w:r>
        <w:rPr>
          <w:rFonts w:eastAsia="맑은 고딕"/>
          <w:color w:val="000000" w:themeColor="text1"/>
          <w:lang w:eastAsia="ko-KR"/>
        </w:rPr>
        <w:t xml:space="preserve">as part of the </w:t>
      </w:r>
      <w:r w:rsidRPr="007A462E">
        <w:rPr>
          <w:rFonts w:eastAsia="맑은 고딕"/>
          <w:i/>
          <w:color w:val="000000" w:themeColor="text1"/>
          <w:lang w:eastAsia="ko-KR"/>
        </w:rPr>
        <w:t>rach-ConfigCommon</w:t>
      </w:r>
      <w:r>
        <w:rPr>
          <w:rFonts w:eastAsia="맑은 고딕"/>
          <w:color w:val="000000" w:themeColor="text1"/>
          <w:lang w:eastAsia="ko-KR"/>
        </w:rPr>
        <w:t xml:space="preserve"> </w:t>
      </w:r>
      <w:r>
        <w:rPr>
          <w:lang w:val="en-GB" w:eastAsia="zh-CN"/>
        </w:rPr>
        <w:t>needs to be supported in Option 2.</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 xml:space="preserve">In the Rel-18 Duplex enhancements, RAN1 studied three SBFD antenna configurations 1-3, i.e., </w:t>
      </w:r>
      <w:r>
        <w:rPr>
          <w:lang w:eastAsia="ja-JP"/>
        </w:rPr>
        <w:t xml:space="preserve">assuming the possibilities of a single split/shared SBFD panel type or multiple co-located SBFD panels as deployment </w:t>
      </w:r>
      <w:r>
        <w:rPr>
          <w:lang w:eastAsia="ja-JP"/>
        </w:rPr>
        <w:lastRenderedPageBreak/>
        <w:t>options.</w:t>
      </w:r>
      <w:r>
        <w:rPr>
          <w:rFonts w:eastAsia="맑은 고딕"/>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For the UL-DL frame formats, Rel-19 specifications should support DL channel/signal reception in two types of symbols, i.e., SBFD and non-SBFD symbols. Note that reception “across” different symbol types is not implied by that. Different frequency domain resource allocations including FDRA within 1 or using 2 SBFD DL subbands need to be supported. Depending on the SFBD antenna configuration option deployed on the gNB-side, different antenna/spatial configurations, different DL EPRE assumptions, different UL power control parameterization, and separate TCI/QCL handling are required. Similar considerations apply to the need for separate UL parameterization in the SBFD UL subband and UL slot, respectively.</w:t>
      </w:r>
    </w:p>
    <w:p w:rsidR="005B7C7A" w:rsidRDefault="005B7C7A" w:rsidP="005B7C7A">
      <w:pPr>
        <w:jc w:val="both"/>
        <w:rPr>
          <w:rFonts w:eastAsia="맑은 고딕"/>
          <w:color w:val="000000" w:themeColor="text1"/>
          <w:lang w:eastAsia="ko-KR"/>
        </w:rPr>
      </w:pPr>
      <w:r>
        <w:rPr>
          <w:rFonts w:eastAsia="맑은 고딕"/>
          <w:color w:val="000000" w:themeColor="text1"/>
          <w:lang w:eastAsia="ko-KR"/>
        </w:rPr>
        <w:t>One consequence is the need to support/indicate separate RACH configurations to the UE for RACH Msg.1 transmission for split/shared type of SBFD antenna configurations. Shared RACH configurations, i.e., across UL subband and UL slot are for example suited to co-located multi-panel type of SBFD antenna configurations.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RACH configuration from the SIB1 of a live commercial 5G NR network is shown in Figure 2.</w:t>
      </w:r>
    </w:p>
    <w:p w:rsidR="005B7C7A" w:rsidRDefault="005B7C7A" w:rsidP="005B7C7A">
      <w:pPr>
        <w:spacing w:before="120" w:after="120"/>
        <w:jc w:val="both"/>
        <w:rPr>
          <w:rFonts w:eastAsia="맑은 고딕"/>
          <w:color w:val="000000" w:themeColor="text1"/>
          <w:lang w:eastAsia="ko-KR"/>
        </w:rPr>
      </w:pPr>
    </w:p>
    <w:p w:rsidR="005B7C7A" w:rsidRDefault="005B7C7A" w:rsidP="005B7C7A">
      <w:pPr>
        <w:spacing w:before="120" w:after="120"/>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C31EDB5" wp14:editId="7278F6DE">
                <wp:extent cx="6120765" cy="3810000"/>
                <wp:effectExtent l="0" t="0" r="1333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10000"/>
                        </a:xfrm>
                        <a:prstGeom prst="rect">
                          <a:avLst/>
                        </a:prstGeom>
                        <a:solidFill>
                          <a:schemeClr val="bg1">
                            <a:lumMod val="85000"/>
                          </a:schemeClr>
                        </a:solidFill>
                        <a:ln w="9525">
                          <a:solidFill>
                            <a:srgbClr val="000000"/>
                          </a:solidFill>
                          <a:miter lim="800000"/>
                          <a:headEnd/>
                          <a:tailEnd/>
                        </a:ln>
                      </wps:spPr>
                      <wps:txbx>
                        <w:txbxContent>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SIB1 (DL-BCCH-SCH)</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servingCellConfigCommon</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uplinkConfigCommon</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initialUplinkBWP</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b/>
                                <w:sz w:val="18"/>
                                <w:szCs w:val="18"/>
                                <w:lang w:eastAsia="ko-KR"/>
                              </w:rPr>
                            </w:pPr>
                            <w:r w:rsidRPr="00D87F92">
                              <w:rPr>
                                <w:rFonts w:eastAsia="맑은 고딕" w:cs="Arial"/>
                                <w:sz w:val="18"/>
                                <w:szCs w:val="18"/>
                                <w:lang w:eastAsia="ko-KR"/>
                              </w:rPr>
                              <w:t xml:space="preserve">      </w:t>
                            </w:r>
                            <w:r w:rsidRPr="00D87F92">
                              <w:rPr>
                                <w:rFonts w:eastAsia="맑은 고딕" w:cs="Arial"/>
                                <w:b/>
                                <w:sz w:val="18"/>
                                <w:szCs w:val="18"/>
                                <w:lang w:eastAsia="ko-KR"/>
                              </w:rPr>
                              <w:t>rach-ConfigCommon</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SetupRelease : setup</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Setup</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rach-ConfigGeneric</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prach-ConfigurationIndex : 17</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msg1-FDM : one</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msg1-FrequencyStart : 1</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zeroCorrelationZoneConfig : 12</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preambleReceivedTargetPower : -106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preambleTransMax : n10</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powerRampingStep : dB4</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ra-ResponseWindow : sl10</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totalNumberOfRA-Preambles : 16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ssb-perRACH-OccasionAndCB-PreamblesPerSSB</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ssb-perRACH-OccasionAndCB-PreamblesPerSSB : one</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one : n16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ra-ContentionResolutionTimer : sf16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prach-RootSequenceIndex : l839</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l839 : 20</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restrictedSetConfig : unrestrictedSet</w:t>
                            </w:r>
                          </w:p>
                        </w:txbxContent>
                      </wps:txbx>
                      <wps:bodyPr rot="0" vert="horz" wrap="square" lIns="91440" tIns="45720" rIns="91440" bIns="45720" anchor="t" anchorCtr="0">
                        <a:noAutofit/>
                      </wps:bodyPr>
                    </wps:wsp>
                  </a:graphicData>
                </a:graphic>
              </wp:inline>
            </w:drawing>
          </mc:Choice>
          <mc:Fallback>
            <w:pict>
              <v:shape w14:anchorId="0C31EDB5" id="_x0000_s1033" type="#_x0000_t202" style="width:481.9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" fillcolor="#d8d8d8 [2732]">
                <v:textbox>
                  <w:txbxContent>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SIB1 (DL-BCCH-SCH)</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servingCellConfigCommon</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uplinkConfigCommon</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initialUplinkBWP</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b/>
                          <w:sz w:val="18"/>
                          <w:szCs w:val="18"/>
                          <w:lang w:eastAsia="ko-KR"/>
                        </w:rPr>
                      </w:pPr>
                      <w:r w:rsidRPr="00D87F92">
                        <w:rPr>
                          <w:rFonts w:eastAsia="맑은 고딕" w:cs="Arial"/>
                          <w:sz w:val="18"/>
                          <w:szCs w:val="18"/>
                          <w:lang w:eastAsia="ko-KR"/>
                        </w:rPr>
                        <w:t xml:space="preserve">      </w:t>
                      </w:r>
                      <w:r w:rsidRPr="00D87F92">
                        <w:rPr>
                          <w:rFonts w:eastAsia="맑은 고딕" w:cs="Arial"/>
                          <w:b/>
                          <w:sz w:val="18"/>
                          <w:szCs w:val="18"/>
                          <w:lang w:eastAsia="ko-KR"/>
                        </w:rPr>
                        <w:t>rach-ConfigCommon</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SetupRelease : setup</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Setup</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rach-ConfigGeneric</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prach-ConfigurationIndex : 17</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msg1-FDM : one</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msg1-FrequencyStart : 1</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zeroCorrelationZoneConfig : 12</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preambleReceivedTargetPower : -106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preambleTransMax : n10</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powerRampingStep : dB4</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ra-ResponseWindow : sl10</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totalNumberOfRA-Preambles : 16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ssb-perRACH-OccasionAndCB-PreamblesPerSSB</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ssb-perRACH-OccasionAndCB-PreamblesPerSSB : one</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one : n16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ra-ContentionResolutionTimer : sf16</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prach-RootSequenceIndex : l839</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l839 : 20</w:t>
                      </w:r>
                    </w:p>
                    <w:p w:rsidR="005B7C7A" w:rsidRPr="00D87F92" w:rsidRDefault="005B7C7A" w:rsidP="005B7C7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맑은 고딕" w:cs="Arial"/>
                          <w:sz w:val="18"/>
                          <w:szCs w:val="18"/>
                          <w:lang w:eastAsia="ko-KR"/>
                        </w:rPr>
                      </w:pPr>
                      <w:r w:rsidRPr="00D87F92">
                        <w:rPr>
                          <w:rFonts w:eastAsia="맑은 고딕" w:cs="Arial"/>
                          <w:sz w:val="18"/>
                          <w:szCs w:val="18"/>
                          <w:lang w:eastAsia="ko-KR"/>
                        </w:rPr>
                        <w:t xml:space="preserve">          restrictedSetConfig : unrestrictedSet</w:t>
                      </w:r>
                    </w:p>
                  </w:txbxContent>
                </v:textbox>
                <w10:anchorlock/>
              </v:shape>
            </w:pict>
          </mc:Fallback>
        </mc:AlternateContent>
      </w:r>
    </w:p>
    <w:p w:rsidR="005B7C7A" w:rsidRDefault="005B7C7A" w:rsidP="005B7C7A">
      <w:pPr>
        <w:pStyle w:val="a5"/>
        <w:jc w:val="center"/>
        <w:rPr>
          <w:b w:val="0"/>
          <w:bCs/>
          <w:color w:val="000000" w:themeColor="text1"/>
        </w:rPr>
      </w:pPr>
      <w:r>
        <w:rPr>
          <w:color w:val="000000" w:themeColor="text1"/>
        </w:rPr>
        <w:t>Figure 2:</w:t>
      </w:r>
      <w:r>
        <w:rPr>
          <w:b w:val="0"/>
          <w:bCs/>
          <w:color w:val="000000" w:themeColor="text1"/>
        </w:rPr>
        <w:t xml:space="preserve"> Example RACH configuration in SIB1</w:t>
      </w:r>
    </w:p>
    <w:p w:rsidR="005B7C7A" w:rsidRDefault="005B7C7A" w:rsidP="005B7C7A">
      <w:pPr>
        <w:spacing w:before="120" w:after="120"/>
        <w:jc w:val="both"/>
        <w:rPr>
          <w:lang w:val="en-GB" w:eastAsia="zh-CN"/>
        </w:rPr>
      </w:pPr>
      <w:r>
        <w:rPr>
          <w:lang w:val="en-GB" w:eastAsia="zh-CN"/>
        </w:rPr>
        <w:t>When fully separate RACH configuration for SBFD-aware UEs in SBFD symbols and legacy UEs in the U slot is supported for Option 2, at least separately configured and signalled FDM ROs, separate PRACH power control parameters, and separate SSB-to-RO mapping parameters for the association period are required.</w:t>
      </w:r>
    </w:p>
    <w:p w:rsidR="005B7C7A" w:rsidRDefault="005B7C7A" w:rsidP="005B7C7A">
      <w:pPr>
        <w:spacing w:before="120" w:after="120"/>
        <w:jc w:val="both"/>
        <w:rPr>
          <w:rFonts w:eastAsia="맑은 고딕"/>
          <w:color w:val="000000" w:themeColor="text1"/>
          <w:lang w:eastAsia="ko-KR"/>
        </w:rPr>
      </w:pPr>
      <w:r>
        <w:rPr>
          <w:lang w:val="en-GB" w:eastAsia="zh-CN"/>
        </w:rPr>
        <w:t>Configuration of PRACH root index can in principle remain the same for the legacy and the new/additional RACH configuration in Option 2 but would then restrict any flexibility of using random access in SBFD symbols with different PRACH preamble formats for the SBFD-aware UEs. This is undesirable and supporting separate parameterization comes at little incremental cost.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Therefore, for RACH configuration Option 2, the SBFD-aware UE and the legacy UEs are then configured with separate PRACH configurations, possibly different number or starting position of FDM’ed ROs in SBFD slots and UL slots, </w:t>
      </w:r>
      <w:r>
        <w:rPr>
          <w:lang w:val="en-GB" w:eastAsia="zh-CN"/>
        </w:rPr>
        <w:t>separate PRACH power control parameters, separate PRACH preamble configuration, and separate SSB-to-RO mapping parameters</w:t>
      </w:r>
      <w:r>
        <w:rPr>
          <w:rFonts w:eastAsia="맑은 고딕"/>
          <w:color w:val="000000" w:themeColor="text1"/>
          <w:lang w:eastAsia="ko-KR"/>
        </w:rPr>
        <w:t>.</w:t>
      </w:r>
    </w:p>
    <w:p w:rsidR="005B7C7A" w:rsidRPr="001571EB" w:rsidRDefault="005B7C7A" w:rsidP="005B7C7A">
      <w:pPr>
        <w:pStyle w:val="Proposal"/>
        <w:numPr>
          <w:ilvl w:val="0"/>
          <w:numId w:val="0"/>
        </w:numPr>
        <w:spacing w:before="120"/>
        <w:ind w:left="1276" w:hanging="1276"/>
        <w:rPr>
          <w:b w:val="0"/>
          <w:bCs w:val="0"/>
          <w:i/>
          <w:iCs/>
          <w:color w:val="000000" w:themeColor="text1"/>
        </w:rPr>
      </w:pPr>
      <w:r w:rsidRPr="005F683A">
        <w:rPr>
          <w:color w:val="000000" w:themeColor="text1"/>
        </w:rPr>
        <w:lastRenderedPageBreak/>
        <w:t xml:space="preserve">Proposal </w:t>
      </w:r>
      <w:r>
        <w:rPr>
          <w:color w:val="000000" w:themeColor="text1"/>
        </w:rPr>
        <w:t>13</w:t>
      </w:r>
      <w:r w:rsidRPr="005F683A">
        <w:rPr>
          <w:color w:val="000000" w:themeColor="text1"/>
        </w:rPr>
        <w:t>:</w:t>
      </w:r>
      <w:r w:rsidRPr="005F683A">
        <w:rPr>
          <w:b w:val="0"/>
          <w:bCs w:val="0"/>
          <w:i/>
          <w:iCs/>
          <w:color w:val="000000" w:themeColor="text1"/>
        </w:rPr>
        <w:t xml:space="preserve"> </w:t>
      </w:r>
      <w:r>
        <w:rPr>
          <w:b w:val="0"/>
          <w:bCs w:val="0"/>
          <w:i/>
          <w:iCs/>
          <w:color w:val="000000" w:themeColor="text1"/>
        </w:rPr>
        <w:t xml:space="preserve">For RACH configuration Option 2, </w:t>
      </w:r>
      <w:r w:rsidRPr="00A15B74">
        <w:rPr>
          <w:b w:val="0"/>
          <w:bCs w:val="0"/>
          <w:i/>
          <w:iCs/>
          <w:color w:val="000000" w:themeColor="text1"/>
        </w:rPr>
        <w:t>separate PRACH power control parameters</w:t>
      </w:r>
      <w:r>
        <w:rPr>
          <w:b w:val="0"/>
          <w:bCs w:val="0"/>
          <w:i/>
          <w:iCs/>
          <w:color w:val="000000" w:themeColor="text1"/>
        </w:rPr>
        <w:t xml:space="preserve"> and </w:t>
      </w:r>
      <w:r w:rsidRPr="00A15B74">
        <w:rPr>
          <w:b w:val="0"/>
          <w:bCs w:val="0"/>
          <w:i/>
          <w:iCs/>
          <w:color w:val="000000" w:themeColor="text1"/>
        </w:rPr>
        <w:t>separate PRACH preamble configuration</w:t>
      </w:r>
      <w:r>
        <w:rPr>
          <w:b w:val="0"/>
          <w:bCs w:val="0"/>
          <w:i/>
          <w:iCs/>
          <w:color w:val="000000" w:themeColor="text1"/>
        </w:rPr>
        <w:t xml:space="preserve"> can be signaled for the new/additional RACH configuration.</w:t>
      </w:r>
    </w:p>
    <w:p w:rsidR="005B7C7A" w:rsidRDefault="005B7C7A" w:rsidP="005B7C7A">
      <w:pPr>
        <w:spacing w:before="120" w:after="120"/>
        <w:jc w:val="both"/>
        <w:rPr>
          <w:rFonts w:eastAsia="맑은 고딕"/>
          <w:color w:val="000000" w:themeColor="text1"/>
          <w:lang w:eastAsia="ko-KR"/>
        </w:rPr>
      </w:pPr>
    </w:p>
    <w:p w:rsidR="005B7C7A" w:rsidRDefault="005B7C7A" w:rsidP="005B7C7A">
      <w:pPr>
        <w:pStyle w:val="31"/>
        <w:ind w:left="1000" w:hanging="400"/>
      </w:pPr>
      <w:r>
        <w:t>RO validation rules</w:t>
      </w:r>
    </w:p>
    <w:p w:rsidR="005B7C7A" w:rsidRPr="00A25381" w:rsidRDefault="005B7C7A" w:rsidP="005B7C7A">
      <w:pPr>
        <w:jc w:val="both"/>
        <w:rPr>
          <w:rFonts w:eastAsia="맑은 고딕"/>
          <w:color w:val="000000" w:themeColor="text1"/>
          <w:lang w:eastAsia="ko-KR"/>
        </w:rPr>
      </w:pPr>
      <w:r>
        <w:rPr>
          <w:rFonts w:eastAsia="맑은 고딕"/>
          <w:color w:val="000000" w:themeColor="text1"/>
          <w:lang w:eastAsia="ko-KR"/>
        </w:rPr>
        <w:t>In RAN1#116, the following agreement was made.</w:t>
      </w:r>
    </w:p>
    <w:p w:rsidR="005B7C7A" w:rsidRDefault="005B7C7A" w:rsidP="005B7C7A">
      <w:pPr>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5A392BE" wp14:editId="0F4152AD">
                <wp:extent cx="6120765" cy="1302327"/>
                <wp:effectExtent l="0" t="0" r="13335" b="12700"/>
                <wp:docPr id="1337792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2327"/>
                        </a:xfrm>
                        <a:prstGeom prst="rect">
                          <a:avLst/>
                        </a:prstGeom>
                        <a:solidFill>
                          <a:srgbClr val="FFFFFF"/>
                        </a:solidFill>
                        <a:ln w="9525">
                          <a:solidFill>
                            <a:srgbClr val="000000"/>
                          </a:solidFill>
                          <a:miter lim="800000"/>
                          <a:headEnd/>
                          <a:tailEnd/>
                        </a:ln>
                      </wps:spPr>
                      <wps:txbx>
                        <w:txbxContent>
                          <w:p w:rsidR="005B7C7A" w:rsidRPr="00D87F92" w:rsidRDefault="005B7C7A" w:rsidP="005B7C7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rsidR="005B7C7A" w:rsidRPr="00D87F92" w:rsidRDefault="005B7C7A" w:rsidP="005B7C7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rsidR="005B7C7A" w:rsidRPr="00D87F92" w:rsidRDefault="005B7C7A" w:rsidP="005B7C7A">
                            <w:pPr>
                              <w:pStyle w:val="af7"/>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rsidR="005B7C7A" w:rsidRPr="00D87F92" w:rsidRDefault="005B7C7A" w:rsidP="005B7C7A">
                            <w:pPr>
                              <w:pStyle w:val="af7"/>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wps:txbx>
                      <wps:bodyPr rot="0" vert="horz" wrap="square" lIns="91440" tIns="45720" rIns="91440" bIns="45720" anchor="t" anchorCtr="0">
                        <a:noAutofit/>
                      </wps:bodyPr>
                    </wps:wsp>
                  </a:graphicData>
                </a:graphic>
              </wp:inline>
            </w:drawing>
          </mc:Choice>
          <mc:Fallback>
            <w:pict>
              <v:shape w14:anchorId="25A392BE" id="_x0000_s1034" type="#_x0000_t202" style="width:481.9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">
                <v:textbox>
                  <w:txbxContent>
                    <w:p w:rsidR="005B7C7A" w:rsidRPr="00D87F92" w:rsidRDefault="005B7C7A" w:rsidP="005B7C7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rsidR="005B7C7A" w:rsidRPr="00D87F92" w:rsidRDefault="005B7C7A" w:rsidP="005B7C7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rsidR="005B7C7A" w:rsidRPr="00D87F92" w:rsidRDefault="005B7C7A" w:rsidP="005B7C7A">
                      <w:pPr>
                        <w:pStyle w:val="af7"/>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rsidR="005B7C7A" w:rsidRPr="00D87F92" w:rsidRDefault="005B7C7A" w:rsidP="005B7C7A">
                      <w:pPr>
                        <w:pStyle w:val="af7"/>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v:textbox>
                <w10:anchorlock/>
              </v:shape>
            </w:pict>
          </mc:Fallback>
        </mc:AlternateContent>
      </w:r>
    </w:p>
    <w:p w:rsidR="005B7C7A" w:rsidRDefault="005B7C7A" w:rsidP="005B7C7A">
      <w:pPr>
        <w:spacing w:before="120" w:after="120"/>
        <w:jc w:val="both"/>
        <w:rPr>
          <w:rFonts w:cs="Arial"/>
          <w:color w:val="000000" w:themeColor="text1"/>
          <w:szCs w:val="20"/>
        </w:rPr>
      </w:pPr>
      <w:r>
        <w:rPr>
          <w:color w:val="000000" w:themeColor="text1"/>
        </w:rPr>
        <w:t xml:space="preserve">The </w:t>
      </w:r>
      <w:r w:rsidRPr="009A28C7">
        <w:rPr>
          <w:color w:val="000000" w:themeColor="text1"/>
        </w:rPr>
        <w:t xml:space="preserve">possibility to </w:t>
      </w:r>
      <w:r>
        <w:rPr>
          <w:color w:val="000000" w:themeColor="text1"/>
        </w:rPr>
        <w:t xml:space="preserve">transmit a </w:t>
      </w:r>
      <w:r w:rsidRPr="009A28C7">
        <w:rPr>
          <w:color w:val="000000" w:themeColor="text1"/>
        </w:rPr>
        <w:t>PUSCH</w:t>
      </w:r>
      <w:r>
        <w:rPr>
          <w:color w:val="000000" w:themeColor="text1"/>
        </w:rPr>
        <w:t xml:space="preserve">, </w:t>
      </w:r>
      <w:r w:rsidRPr="009A28C7">
        <w:rPr>
          <w:color w:val="000000" w:themeColor="text1"/>
        </w:rPr>
        <w:t xml:space="preserve">PUCCH </w:t>
      </w:r>
      <w:r>
        <w:rPr>
          <w:color w:val="000000" w:themeColor="text1"/>
        </w:rPr>
        <w:t xml:space="preserve">or PRACH/preamble </w:t>
      </w:r>
      <w:r w:rsidRPr="009A28C7">
        <w:rPr>
          <w:color w:val="000000" w:themeColor="text1"/>
        </w:rPr>
        <w:t xml:space="preserve">across non-SBFD and SBFD symbols is only meaningful </w:t>
      </w:r>
      <w:r>
        <w:rPr>
          <w:rFonts w:cs="Arial"/>
          <w:color w:val="000000" w:themeColor="text1"/>
          <w:szCs w:val="20"/>
        </w:rPr>
        <w:t xml:space="preserve">for some </w:t>
      </w:r>
      <w:r w:rsidRPr="009A28C7">
        <w:rPr>
          <w:rFonts w:cs="Arial"/>
          <w:color w:val="000000" w:themeColor="text1"/>
          <w:szCs w:val="20"/>
        </w:rPr>
        <w:t>gNB-side SBFD antenna configuration</w:t>
      </w:r>
      <w:r>
        <w:rPr>
          <w:rFonts w:cs="Arial"/>
          <w:color w:val="000000" w:themeColor="text1"/>
          <w:szCs w:val="20"/>
        </w:rPr>
        <w:t xml:space="preserve"> options</w:t>
      </w:r>
      <w:r w:rsidRPr="009A28C7">
        <w:rPr>
          <w:rFonts w:cs="Arial"/>
          <w:color w:val="000000" w:themeColor="text1"/>
          <w:szCs w:val="20"/>
        </w:rPr>
        <w:t>.</w:t>
      </w:r>
    </w:p>
    <w:p w:rsidR="005B7C7A" w:rsidRDefault="005B7C7A" w:rsidP="005B7C7A">
      <w:pPr>
        <w:spacing w:before="120" w:after="120"/>
        <w:jc w:val="both"/>
        <w:rPr>
          <w:rFonts w:cs="Arial"/>
          <w:color w:val="000000" w:themeColor="text1"/>
          <w:szCs w:val="20"/>
        </w:rPr>
      </w:pPr>
      <w:r w:rsidRPr="009A28C7">
        <w:rPr>
          <w:rFonts w:cs="Arial"/>
          <w:color w:val="000000" w:themeColor="text1"/>
          <w:szCs w:val="20"/>
        </w:rPr>
        <w:t>For example, using SBFD antenna configuration option 1 where the number of antenna elements and the number of TRXs in the SBFD DL subband(s) are reduced when compared to legacy TDD, phase coherency</w:t>
      </w:r>
      <w:r>
        <w:rPr>
          <w:rFonts w:cs="Arial"/>
          <w:color w:val="000000" w:themeColor="text1"/>
          <w:szCs w:val="20"/>
        </w:rPr>
        <w:t xml:space="preserve"> Rx </w:t>
      </w:r>
      <w:r w:rsidRPr="009A28C7">
        <w:rPr>
          <w:rFonts w:cs="Arial"/>
          <w:color w:val="000000" w:themeColor="text1"/>
          <w:szCs w:val="20"/>
        </w:rPr>
        <w:t xml:space="preserve">EPRE </w:t>
      </w:r>
      <w:r>
        <w:rPr>
          <w:rFonts w:cs="Arial"/>
          <w:color w:val="000000" w:themeColor="text1"/>
          <w:szCs w:val="20"/>
        </w:rPr>
        <w:t xml:space="preserve">and same QCL for </w:t>
      </w:r>
      <w:r w:rsidRPr="009A28C7">
        <w:rPr>
          <w:rFonts w:cs="Arial"/>
          <w:color w:val="000000" w:themeColor="text1"/>
          <w:szCs w:val="20"/>
        </w:rPr>
        <w:t>PUSCH</w:t>
      </w:r>
      <w:r>
        <w:rPr>
          <w:rFonts w:cs="Arial"/>
          <w:color w:val="000000" w:themeColor="text1"/>
          <w:szCs w:val="20"/>
        </w:rPr>
        <w:t xml:space="preserve">, PUCCH or PRACH/preamble reception </w:t>
      </w:r>
      <w:r w:rsidRPr="009A28C7">
        <w:rPr>
          <w:rFonts w:cs="Arial"/>
          <w:color w:val="000000" w:themeColor="text1"/>
          <w:szCs w:val="20"/>
        </w:rPr>
        <w:t xml:space="preserve">across </w:t>
      </w:r>
      <w:r>
        <w:rPr>
          <w:rFonts w:cs="Arial"/>
          <w:color w:val="000000" w:themeColor="text1"/>
          <w:szCs w:val="20"/>
        </w:rPr>
        <w:t xml:space="preserve">the </w:t>
      </w:r>
      <w:r w:rsidRPr="009A28C7">
        <w:rPr>
          <w:rFonts w:cs="Arial"/>
          <w:color w:val="000000" w:themeColor="text1"/>
          <w:szCs w:val="20"/>
        </w:rPr>
        <w:t xml:space="preserve">SBFD and non-SBFD symbols is not possible. </w:t>
      </w:r>
      <w:r>
        <w:rPr>
          <w:rFonts w:cs="Arial"/>
          <w:color w:val="000000" w:themeColor="text1"/>
          <w:szCs w:val="20"/>
        </w:rPr>
        <w:t xml:space="preserve">For some SBFD antenna configuration options, an additional </w:t>
      </w:r>
      <w:r w:rsidRPr="009A28C7">
        <w:rPr>
          <w:rFonts w:cs="Arial"/>
          <w:color w:val="000000" w:themeColor="text1"/>
          <w:szCs w:val="20"/>
        </w:rPr>
        <w:t>guard symbol may be needed for switching of the antenna configuration by the gNB</w:t>
      </w:r>
      <w:r>
        <w:rPr>
          <w:rFonts w:cs="Arial"/>
          <w:color w:val="000000" w:themeColor="text1"/>
          <w:szCs w:val="20"/>
        </w:rPr>
        <w:t>.</w:t>
      </w:r>
    </w:p>
    <w:p w:rsidR="005B7C7A" w:rsidRDefault="005B7C7A" w:rsidP="005B7C7A">
      <w:pPr>
        <w:spacing w:before="120" w:after="120"/>
        <w:jc w:val="both"/>
        <w:rPr>
          <w:rFonts w:cs="Arial"/>
          <w:color w:val="000000" w:themeColor="text1"/>
          <w:szCs w:val="20"/>
        </w:rPr>
      </w:pPr>
      <w:r>
        <w:rPr>
          <w:rFonts w:cs="Arial"/>
          <w:color w:val="000000" w:themeColor="text1"/>
          <w:szCs w:val="20"/>
        </w:rPr>
        <w:t xml:space="preserve">In order to minimize the specification delta and L1 modem design impacts for Rel-19 SBFD-aware UEs, the transmission behavior for </w:t>
      </w:r>
      <w:r w:rsidRPr="00AF4F31">
        <w:rPr>
          <w:rFonts w:cs="Arial"/>
          <w:color w:val="000000" w:themeColor="text1"/>
          <w:szCs w:val="20"/>
        </w:rPr>
        <w:t>PUSCH</w:t>
      </w:r>
      <w:r>
        <w:rPr>
          <w:rFonts w:cs="Arial"/>
          <w:color w:val="000000" w:themeColor="text1"/>
          <w:szCs w:val="20"/>
        </w:rPr>
        <w:t xml:space="preserve">, </w:t>
      </w:r>
      <w:r w:rsidRPr="00AF4F31">
        <w:rPr>
          <w:rFonts w:cs="Arial"/>
          <w:color w:val="000000" w:themeColor="text1"/>
          <w:szCs w:val="20"/>
        </w:rPr>
        <w:t xml:space="preserve">PUCCH </w:t>
      </w:r>
      <w:r>
        <w:rPr>
          <w:rFonts w:cs="Arial"/>
          <w:color w:val="000000" w:themeColor="text1"/>
          <w:szCs w:val="20"/>
        </w:rPr>
        <w:t xml:space="preserve">and PRACH/preamble </w:t>
      </w:r>
      <w:r w:rsidRPr="00AF4F31">
        <w:rPr>
          <w:rFonts w:cs="Arial"/>
          <w:color w:val="000000" w:themeColor="text1"/>
          <w:szCs w:val="20"/>
        </w:rPr>
        <w:t xml:space="preserve">for the SBFD-aware UEs </w:t>
      </w:r>
      <w:r>
        <w:rPr>
          <w:rFonts w:cs="Arial"/>
          <w:color w:val="000000" w:themeColor="text1"/>
          <w:szCs w:val="20"/>
        </w:rPr>
        <w:t xml:space="preserve">should </w:t>
      </w:r>
      <w:r w:rsidRPr="00AF4F31">
        <w:rPr>
          <w:rFonts w:cs="Arial"/>
          <w:color w:val="000000" w:themeColor="text1"/>
          <w:szCs w:val="20"/>
        </w:rPr>
        <w:t xml:space="preserve">follow the existing Rel-15 NR principles. </w:t>
      </w:r>
      <w:r>
        <w:rPr>
          <w:rFonts w:cs="Arial"/>
          <w:color w:val="000000" w:themeColor="text1"/>
          <w:szCs w:val="20"/>
        </w:rPr>
        <w:t xml:space="preserve">It is not reasonable to expect that the Rel-19 UE implementation should support PRACH/preamble transmission across </w:t>
      </w:r>
      <w:r w:rsidRPr="00AF4F31">
        <w:rPr>
          <w:rFonts w:cs="Arial"/>
          <w:color w:val="000000" w:themeColor="text1"/>
          <w:szCs w:val="20"/>
        </w:rPr>
        <w:t>SBFD</w:t>
      </w:r>
      <w:r>
        <w:rPr>
          <w:rFonts w:cs="Arial"/>
          <w:color w:val="000000" w:themeColor="text1"/>
          <w:szCs w:val="20"/>
        </w:rPr>
        <w:t xml:space="preserve"> and </w:t>
      </w:r>
      <w:r w:rsidRPr="00AF4F31">
        <w:rPr>
          <w:rFonts w:cs="Arial"/>
          <w:color w:val="000000" w:themeColor="text1"/>
          <w:szCs w:val="20"/>
        </w:rPr>
        <w:t xml:space="preserve">non-SBFD symbols </w:t>
      </w:r>
      <w:r>
        <w:rPr>
          <w:rFonts w:cs="Arial"/>
          <w:color w:val="000000" w:themeColor="text1"/>
          <w:szCs w:val="20"/>
        </w:rPr>
        <w:t xml:space="preserve">if different </w:t>
      </w:r>
      <w:r w:rsidRPr="00AF4F31">
        <w:rPr>
          <w:rFonts w:cs="Arial"/>
          <w:color w:val="000000" w:themeColor="text1"/>
          <w:szCs w:val="20"/>
        </w:rPr>
        <w:t>RE</w:t>
      </w:r>
      <w:r>
        <w:rPr>
          <w:rFonts w:cs="Arial"/>
          <w:color w:val="000000" w:themeColor="text1"/>
          <w:szCs w:val="20"/>
        </w:rPr>
        <w:t xml:space="preserve"> mapping or different per-</w:t>
      </w:r>
      <w:r w:rsidRPr="00AF4F31">
        <w:rPr>
          <w:rFonts w:cs="Arial"/>
          <w:color w:val="000000" w:themeColor="text1"/>
          <w:szCs w:val="20"/>
        </w:rPr>
        <w:t xml:space="preserve">symbol processing </w:t>
      </w:r>
      <w:r>
        <w:rPr>
          <w:rFonts w:cs="Arial"/>
          <w:color w:val="000000" w:themeColor="text1"/>
          <w:szCs w:val="20"/>
        </w:rPr>
        <w:t>would result.</w:t>
      </w:r>
    </w:p>
    <w:p w:rsidR="005B7C7A" w:rsidRPr="009A28C7" w:rsidRDefault="005B7C7A" w:rsidP="005B7C7A">
      <w:pPr>
        <w:spacing w:before="120" w:after="120"/>
        <w:jc w:val="both"/>
        <w:rPr>
          <w:rFonts w:cs="Arial"/>
          <w:color w:val="000000" w:themeColor="text1"/>
          <w:szCs w:val="20"/>
        </w:rPr>
      </w:pPr>
      <w:r>
        <w:rPr>
          <w:rFonts w:cs="Arial"/>
          <w:color w:val="000000" w:themeColor="text1"/>
          <w:szCs w:val="20"/>
        </w:rPr>
        <w:t>We note that the possibility to allow for UL transmissions of PUSCH or PUCCH in general across SBFD and non-SBFD symbols, if meaningful for some SBFD antenna configuration options and under condition that such reception is transparent from the UE perspective, first needs to be discussed and decided in AI 9.3.1.</w:t>
      </w:r>
    </w:p>
    <w:p w:rsidR="005B7C7A" w:rsidRPr="001571EB" w:rsidRDefault="005B7C7A" w:rsidP="005B7C7A">
      <w:pPr>
        <w:pStyle w:val="Proposal"/>
        <w:numPr>
          <w:ilvl w:val="0"/>
          <w:numId w:val="0"/>
        </w:numPr>
        <w:spacing w:before="120"/>
        <w:ind w:left="1276" w:hanging="1276"/>
        <w:rPr>
          <w:b w:val="0"/>
          <w:bCs w:val="0"/>
          <w:i/>
          <w:iCs/>
          <w:color w:val="000000" w:themeColor="text1"/>
        </w:rPr>
      </w:pPr>
      <w:r w:rsidRPr="001A77F3">
        <w:rPr>
          <w:color w:val="000000" w:themeColor="text1"/>
        </w:rPr>
        <w:t xml:space="preserve">Proposal </w:t>
      </w:r>
      <w:r>
        <w:rPr>
          <w:color w:val="000000" w:themeColor="text1"/>
        </w:rPr>
        <w:t>14</w:t>
      </w:r>
      <w:r w:rsidRPr="001A77F3">
        <w:rPr>
          <w:color w:val="000000" w:themeColor="text1"/>
        </w:rPr>
        <w:t>:</w:t>
      </w:r>
      <w:r w:rsidRPr="001A77F3">
        <w:rPr>
          <w:b w:val="0"/>
          <w:bCs w:val="0"/>
          <w:i/>
          <w:iCs/>
          <w:color w:val="000000" w:themeColor="text1"/>
        </w:rPr>
        <w:t xml:space="preserve"> For SBFD-aware UEs in RRC CONNECTED state</w:t>
      </w:r>
      <w:r>
        <w:rPr>
          <w:b w:val="0"/>
          <w:bCs w:val="0"/>
          <w:i/>
          <w:iCs/>
          <w:color w:val="000000" w:themeColor="text1"/>
        </w:rPr>
        <w:t xml:space="preserve">, support </w:t>
      </w:r>
      <w:r w:rsidRPr="001A77F3">
        <w:rPr>
          <w:b w:val="0"/>
          <w:bCs w:val="0"/>
          <w:i/>
          <w:iCs/>
          <w:color w:val="000000" w:themeColor="text1"/>
        </w:rPr>
        <w:t>Option 1</w:t>
      </w:r>
      <w:r>
        <w:rPr>
          <w:b w:val="0"/>
          <w:bCs w:val="0"/>
          <w:i/>
          <w:iCs/>
          <w:color w:val="000000" w:themeColor="text1"/>
        </w:rPr>
        <w:t xml:space="preserve"> where </w:t>
      </w:r>
      <w:r w:rsidRPr="001A77F3">
        <w:rPr>
          <w:b w:val="0"/>
          <w:bCs w:val="0"/>
          <w:i/>
          <w:iCs/>
          <w:color w:val="000000" w:themeColor="text1"/>
        </w:rPr>
        <w:t>a valid RO can only be on SBFD symbols or on non-SBFD symbols</w:t>
      </w:r>
      <w:r>
        <w:rPr>
          <w:b w:val="0"/>
          <w:bCs w:val="0"/>
          <w:i/>
          <w:iCs/>
          <w:color w:val="000000" w:themeColor="text1"/>
        </w:rPr>
        <w:t>.</w:t>
      </w:r>
    </w:p>
    <w:p w:rsidR="005B7C7A" w:rsidRDefault="005B7C7A" w:rsidP="005B7C7A">
      <w:pPr>
        <w:jc w:val="both"/>
        <w:rPr>
          <w:rFonts w:eastAsia="맑은 고딕"/>
          <w:color w:val="000000" w:themeColor="text1"/>
          <w:lang w:eastAsia="ko-KR"/>
        </w:rPr>
      </w:pPr>
    </w:p>
    <w:p w:rsidR="005B7C7A" w:rsidRPr="00A25381" w:rsidRDefault="005B7C7A" w:rsidP="005B7C7A">
      <w:pPr>
        <w:jc w:val="both"/>
        <w:rPr>
          <w:rFonts w:eastAsia="맑은 고딕"/>
          <w:color w:val="000000" w:themeColor="text1"/>
          <w:lang w:eastAsia="ko-KR"/>
        </w:rPr>
      </w:pPr>
      <w:r>
        <w:rPr>
          <w:rFonts w:eastAsia="맑은 고딕"/>
          <w:color w:val="000000" w:themeColor="text1"/>
          <w:lang w:eastAsia="ko-KR"/>
        </w:rPr>
        <w:t>In RAN1#116bis, the following agreement was made.</w:t>
      </w:r>
    </w:p>
    <w:p w:rsidR="005B7C7A" w:rsidRDefault="005B7C7A" w:rsidP="005B7C7A">
      <w:pPr>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80D6D8B" wp14:editId="16305E44">
                <wp:extent cx="6120765" cy="2468880"/>
                <wp:effectExtent l="0" t="0" r="13335"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68880"/>
                        </a:xfrm>
                        <a:prstGeom prst="rect">
                          <a:avLst/>
                        </a:prstGeom>
                        <a:solidFill>
                          <a:srgbClr val="FFFFFF"/>
                        </a:solidFill>
                        <a:ln w="9525">
                          <a:solidFill>
                            <a:srgbClr val="000000"/>
                          </a:solidFill>
                          <a:miter lim="800000"/>
                          <a:headEnd/>
                          <a:tailEnd/>
                        </a:ln>
                      </wps:spPr>
                      <wps:txbx>
                        <w:txbxContent>
                          <w:p w:rsidR="005B7C7A" w:rsidRPr="00A36F40" w:rsidRDefault="005B7C7A" w:rsidP="005B7C7A">
                            <w:pPr>
                              <w:spacing w:after="0" w:line="240" w:lineRule="auto"/>
                              <w:rPr>
                                <w:rFonts w:ascii="Times" w:eastAsia="바탕" w:hAnsi="Times" w:cs="Times New Roman"/>
                                <w:b/>
                                <w:bCs/>
                                <w:iCs/>
                                <w:szCs w:val="20"/>
                                <w:highlight w:val="green"/>
                                <w:lang w:val="en-GB"/>
                              </w:rPr>
                            </w:pPr>
                            <w:r w:rsidRPr="00A36F40">
                              <w:rPr>
                                <w:rFonts w:ascii="Times" w:eastAsia="바탕" w:hAnsi="Times" w:cs="Times New Roman"/>
                                <w:b/>
                                <w:bCs/>
                                <w:iCs/>
                                <w:szCs w:val="20"/>
                                <w:highlight w:val="green"/>
                                <w:lang w:val="en-GB"/>
                              </w:rPr>
                              <w:t>Agreement</w:t>
                            </w:r>
                            <w:r>
                              <w:rPr>
                                <w:rFonts w:ascii="Times" w:eastAsia="바탕" w:hAnsi="Times" w:cs="Times New Roman"/>
                                <w:b/>
                                <w:bCs/>
                                <w:iCs/>
                                <w:szCs w:val="20"/>
                                <w:highlight w:val="green"/>
                                <w:lang w:val="en-GB"/>
                              </w:rPr>
                              <w:t xml:space="preserve"> (RAN1#116bis)</w:t>
                            </w:r>
                          </w:p>
                          <w:p w:rsidR="005B7C7A" w:rsidRPr="00A36F40" w:rsidRDefault="005B7C7A" w:rsidP="005B7C7A">
                            <w:pPr>
                              <w:spacing w:after="0" w:line="240" w:lineRule="auto"/>
                              <w:rPr>
                                <w:rFonts w:ascii="Times" w:eastAsia="바탕" w:hAnsi="Times" w:cs="Times New Roman"/>
                                <w:szCs w:val="20"/>
                                <w:lang w:val="en-GB"/>
                              </w:rPr>
                            </w:pPr>
                            <w:r w:rsidRPr="00A36F40">
                              <w:rPr>
                                <w:rFonts w:ascii="Times" w:eastAsia="바탕" w:hAnsi="Times" w:cs="Times New Roman"/>
                                <w:szCs w:val="20"/>
                                <w:lang w:val="en-GB"/>
                              </w:rPr>
                              <w:t xml:space="preserve">For Option 1 (i.e., use one single RACH configuration with possible enhancement) to support random access operation for SBFD-aware UEs in RRC CONNECTED state, </w:t>
                            </w:r>
                          </w:p>
                          <w:p w:rsidR="005B7C7A" w:rsidRPr="00A36F40" w:rsidRDefault="005B7C7A" w:rsidP="005B7C7A">
                            <w:pPr>
                              <w:numPr>
                                <w:ilvl w:val="0"/>
                                <w:numId w:val="22"/>
                              </w:numPr>
                              <w:spacing w:after="0" w:line="240" w:lineRule="auto"/>
                              <w:ind w:left="720"/>
                              <w:rPr>
                                <w:rFonts w:ascii="Times" w:eastAsia="바탕" w:hAnsi="Times" w:cs="Times New Roman"/>
                                <w:szCs w:val="20"/>
                                <w:lang w:val="en-GB" w:eastAsia="x-none"/>
                              </w:rPr>
                            </w:pPr>
                            <w:r w:rsidRPr="00A36F40">
                              <w:rPr>
                                <w:rFonts w:ascii="Times" w:eastAsia="바탕"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바탕" w:hAnsi="Times" w:cs="Times New Roman"/>
                                <w:i/>
                                <w:iCs/>
                                <w:szCs w:val="20"/>
                                <w:lang w:val="en-GB" w:eastAsia="x-none"/>
                              </w:rPr>
                              <w:t xml:space="preserve">tdd-UL-DL-ConfigurationCommon </w:t>
                            </w:r>
                            <w:r w:rsidRPr="00A36F40">
                              <w:rPr>
                                <w:rFonts w:ascii="Times" w:eastAsia="바탕" w:hAnsi="Times" w:cs="Times New Roman"/>
                                <w:szCs w:val="20"/>
                                <w:lang w:val="en-GB" w:eastAsia="x-none"/>
                              </w:rPr>
                              <w:t xml:space="preserve">(if any). </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FFS: the ROs in non-SBFD symbols that are valid for non-SBFD aware UEs are also valid for SBFD aware UEs.</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FFS: It’s up to network configuration to ensure the ROs in SBFD symbols configured as</w:t>
                            </w:r>
                            <w:r w:rsidRPr="00A36F40">
                              <w:rPr>
                                <w:rFonts w:ascii="Times" w:eastAsia="바탕" w:hAnsi="Times" w:cs="Times New Roman"/>
                                <w:strike/>
                                <w:szCs w:val="20"/>
                                <w:lang w:val="en-GB" w:eastAsia="x-none"/>
                              </w:rPr>
                              <w:t xml:space="preserve"> </w:t>
                            </w:r>
                            <w:r w:rsidRPr="00A36F40">
                              <w:rPr>
                                <w:rFonts w:ascii="Times" w:eastAsia="바탕" w:hAnsi="Times" w:cs="Times New Roman"/>
                                <w:szCs w:val="20"/>
                                <w:lang w:val="en-GB" w:eastAsia="x-none"/>
                              </w:rPr>
                              <w:t xml:space="preserve">flexible by </w:t>
                            </w:r>
                            <w:r w:rsidRPr="00A36F40">
                              <w:rPr>
                                <w:rFonts w:ascii="Times" w:eastAsia="바탕" w:hAnsi="Times" w:cs="Times New Roman"/>
                                <w:i/>
                                <w:iCs/>
                                <w:szCs w:val="20"/>
                                <w:lang w:val="en-GB" w:eastAsia="x-none"/>
                              </w:rPr>
                              <w:t>tdd-UL-DL-ConfigurationCommon,</w:t>
                            </w:r>
                            <w:r w:rsidRPr="00A36F40">
                              <w:rPr>
                                <w:rFonts w:ascii="Times" w:eastAsia="바탕"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바탕" w:hAnsi="Times" w:cs="Times New Roman"/>
                                <w:i/>
                                <w:iCs/>
                                <w:szCs w:val="20"/>
                                <w:lang w:val="en-GB" w:eastAsia="x-none"/>
                              </w:rPr>
                              <w:t>tdd-UL-DL-ConfigurationCommon</w:t>
                            </w:r>
                            <w:r w:rsidRPr="00A36F40">
                              <w:rPr>
                                <w:rFonts w:ascii="Times" w:eastAsia="바탕" w:hAnsi="Times" w:cs="Times New Roman"/>
                                <w:szCs w:val="20"/>
                                <w:lang w:val="en-GB" w:eastAsia="x-none"/>
                              </w:rPr>
                              <w:t>, are within the UL usable PRBs)</w:t>
                            </w:r>
                          </w:p>
                          <w:p w:rsidR="005B7C7A" w:rsidRPr="00A36F40" w:rsidRDefault="005B7C7A" w:rsidP="005B7C7A">
                            <w:pPr>
                              <w:numPr>
                                <w:ilvl w:val="0"/>
                                <w:numId w:val="22"/>
                              </w:numPr>
                              <w:spacing w:after="0" w:line="240" w:lineRule="auto"/>
                              <w:ind w:left="720"/>
                              <w:rPr>
                                <w:rFonts w:ascii="Times" w:eastAsia="바탕" w:hAnsi="Times" w:cs="Times New Roman"/>
                                <w:szCs w:val="20"/>
                                <w:lang w:val="en-GB" w:eastAsia="x-none"/>
                              </w:rPr>
                            </w:pPr>
                            <w:r w:rsidRPr="00A36F40">
                              <w:rPr>
                                <w:rFonts w:ascii="Times" w:eastAsia="바탕" w:hAnsi="Times" w:cs="Times New Roman"/>
                                <w:szCs w:val="20"/>
                                <w:lang w:val="en-GB" w:eastAsia="x-none"/>
                              </w:rPr>
                              <w:t xml:space="preserve">the RO in SBFD symbols configured as downlink by </w:t>
                            </w:r>
                            <w:r w:rsidRPr="00A36F40">
                              <w:rPr>
                                <w:rFonts w:ascii="Times" w:eastAsia="바탕" w:hAnsi="Times" w:cs="Times New Roman"/>
                                <w:i/>
                                <w:iCs/>
                                <w:szCs w:val="20"/>
                                <w:lang w:val="en-GB" w:eastAsia="x-none"/>
                              </w:rPr>
                              <w:t>tdd-UL-DL-ConfigurationCommon</w:t>
                            </w:r>
                            <w:r w:rsidRPr="00A36F40">
                              <w:rPr>
                                <w:rFonts w:ascii="Times" w:eastAsia="바탕" w:hAnsi="Times" w:cs="Times New Roman"/>
                                <w:szCs w:val="20"/>
                                <w:lang w:val="en-GB" w:eastAsia="x-none"/>
                              </w:rPr>
                              <w:t xml:space="preserve"> is valid if at least:</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Time and frequency resource of the RO are fully within UL usable PRBs, and not overlapped with SSB</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FFS: Other condition.</w:t>
                            </w:r>
                          </w:p>
                          <w:p w:rsidR="005B7C7A" w:rsidRPr="00A36F40" w:rsidRDefault="005B7C7A" w:rsidP="005B7C7A">
                            <w:pPr>
                              <w:spacing w:after="0" w:line="240" w:lineRule="auto"/>
                              <w:rPr>
                                <w:rFonts w:ascii="Times" w:eastAsia="바탕" w:hAnsi="Times" w:cs="Times New Roman"/>
                                <w:iCs/>
                                <w:szCs w:val="20"/>
                                <w:lang w:val="en-GB"/>
                              </w:rPr>
                            </w:pPr>
                            <w:r w:rsidRPr="00A36F40">
                              <w:rPr>
                                <w:rFonts w:ascii="Times" w:eastAsia="바탕" w:hAnsi="Times" w:cs="Times New Roman"/>
                                <w:szCs w:val="20"/>
                                <w:lang w:val="en-GB"/>
                              </w:rPr>
                              <w:t xml:space="preserve">Note: For the case that all the SBFD symbols configured as downlink by </w:t>
                            </w:r>
                            <w:r w:rsidRPr="00A36F40">
                              <w:rPr>
                                <w:rFonts w:ascii="Times" w:eastAsia="바탕" w:hAnsi="Times" w:cs="Times New Roman"/>
                                <w:i/>
                                <w:iCs/>
                                <w:szCs w:val="20"/>
                                <w:lang w:val="en-GB"/>
                              </w:rPr>
                              <w:t>tdd-UL-DL-ConfigurationCommon,</w:t>
                            </w:r>
                            <w:r w:rsidRPr="00A36F40">
                              <w:rPr>
                                <w:rFonts w:ascii="Times" w:eastAsia="바탕" w:hAnsi="Times" w:cs="Times New Roman"/>
                                <w:szCs w:val="20"/>
                                <w:lang w:val="en-GB"/>
                              </w:rPr>
                              <w:t xml:space="preserve"> there is no restriction that all the configured ROs in SBFD symbols should be within the UL usable PRBs.</w:t>
                            </w:r>
                          </w:p>
                          <w:p w:rsidR="005B7C7A" w:rsidRPr="00A36F40" w:rsidRDefault="005B7C7A" w:rsidP="005B7C7A">
                            <w:pPr>
                              <w:spacing w:after="0" w:line="240" w:lineRule="auto"/>
                              <w:rPr>
                                <w:rFonts w:ascii="Times New Roman" w:eastAsia="바탕" w:hAnsi="Times New Roman" w:cs="Times New Roman"/>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580D6D8B" id="_x0000_s1035" type="#_x0000_t202" style="width:481.95pt;height:19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">
                <v:textbox>
                  <w:txbxContent>
                    <w:p w:rsidR="005B7C7A" w:rsidRPr="00A36F40" w:rsidRDefault="005B7C7A" w:rsidP="005B7C7A">
                      <w:pPr>
                        <w:spacing w:after="0" w:line="240" w:lineRule="auto"/>
                        <w:rPr>
                          <w:rFonts w:ascii="Times" w:eastAsia="바탕" w:hAnsi="Times" w:cs="Times New Roman"/>
                          <w:b/>
                          <w:bCs/>
                          <w:iCs/>
                          <w:szCs w:val="20"/>
                          <w:highlight w:val="green"/>
                          <w:lang w:val="en-GB"/>
                        </w:rPr>
                      </w:pPr>
                      <w:r w:rsidRPr="00A36F40">
                        <w:rPr>
                          <w:rFonts w:ascii="Times" w:eastAsia="바탕" w:hAnsi="Times" w:cs="Times New Roman"/>
                          <w:b/>
                          <w:bCs/>
                          <w:iCs/>
                          <w:szCs w:val="20"/>
                          <w:highlight w:val="green"/>
                          <w:lang w:val="en-GB"/>
                        </w:rPr>
                        <w:t>Agreement</w:t>
                      </w:r>
                      <w:r>
                        <w:rPr>
                          <w:rFonts w:ascii="Times" w:eastAsia="바탕" w:hAnsi="Times" w:cs="Times New Roman"/>
                          <w:b/>
                          <w:bCs/>
                          <w:iCs/>
                          <w:szCs w:val="20"/>
                          <w:highlight w:val="green"/>
                          <w:lang w:val="en-GB"/>
                        </w:rPr>
                        <w:t xml:space="preserve"> (RAN1#116bis)</w:t>
                      </w:r>
                    </w:p>
                    <w:p w:rsidR="005B7C7A" w:rsidRPr="00A36F40" w:rsidRDefault="005B7C7A" w:rsidP="005B7C7A">
                      <w:pPr>
                        <w:spacing w:after="0" w:line="240" w:lineRule="auto"/>
                        <w:rPr>
                          <w:rFonts w:ascii="Times" w:eastAsia="바탕" w:hAnsi="Times" w:cs="Times New Roman"/>
                          <w:szCs w:val="20"/>
                          <w:lang w:val="en-GB"/>
                        </w:rPr>
                      </w:pPr>
                      <w:r w:rsidRPr="00A36F40">
                        <w:rPr>
                          <w:rFonts w:ascii="Times" w:eastAsia="바탕" w:hAnsi="Times" w:cs="Times New Roman"/>
                          <w:szCs w:val="20"/>
                          <w:lang w:val="en-GB"/>
                        </w:rPr>
                        <w:t xml:space="preserve">For Option 1 (i.e., use one single RACH configuration with possible enhancement) to support random access operation for SBFD-aware UEs in RRC CONNECTED state, </w:t>
                      </w:r>
                    </w:p>
                    <w:p w:rsidR="005B7C7A" w:rsidRPr="00A36F40" w:rsidRDefault="005B7C7A" w:rsidP="005B7C7A">
                      <w:pPr>
                        <w:numPr>
                          <w:ilvl w:val="0"/>
                          <w:numId w:val="22"/>
                        </w:numPr>
                        <w:spacing w:after="0" w:line="240" w:lineRule="auto"/>
                        <w:ind w:left="720"/>
                        <w:rPr>
                          <w:rFonts w:ascii="Times" w:eastAsia="바탕" w:hAnsi="Times" w:cs="Times New Roman"/>
                          <w:szCs w:val="20"/>
                          <w:lang w:val="en-GB" w:eastAsia="x-none"/>
                        </w:rPr>
                      </w:pPr>
                      <w:r w:rsidRPr="00A36F40">
                        <w:rPr>
                          <w:rFonts w:ascii="Times" w:eastAsia="바탕"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바탕" w:hAnsi="Times" w:cs="Times New Roman"/>
                          <w:i/>
                          <w:iCs/>
                          <w:szCs w:val="20"/>
                          <w:lang w:val="en-GB" w:eastAsia="x-none"/>
                        </w:rPr>
                        <w:t xml:space="preserve">tdd-UL-DL-ConfigurationCommon </w:t>
                      </w:r>
                      <w:r w:rsidRPr="00A36F40">
                        <w:rPr>
                          <w:rFonts w:ascii="Times" w:eastAsia="바탕" w:hAnsi="Times" w:cs="Times New Roman"/>
                          <w:szCs w:val="20"/>
                          <w:lang w:val="en-GB" w:eastAsia="x-none"/>
                        </w:rPr>
                        <w:t xml:space="preserve">(if any). </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FFS: the ROs in non-SBFD symbols that are valid for non-SBFD aware UEs are also valid for SBFD aware UEs.</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FFS: It’s up to network configuration to ensure the ROs in SBFD symbols configured as</w:t>
                      </w:r>
                      <w:r w:rsidRPr="00A36F40">
                        <w:rPr>
                          <w:rFonts w:ascii="Times" w:eastAsia="바탕" w:hAnsi="Times" w:cs="Times New Roman"/>
                          <w:strike/>
                          <w:szCs w:val="20"/>
                          <w:lang w:val="en-GB" w:eastAsia="x-none"/>
                        </w:rPr>
                        <w:t xml:space="preserve"> </w:t>
                      </w:r>
                      <w:r w:rsidRPr="00A36F40">
                        <w:rPr>
                          <w:rFonts w:ascii="Times" w:eastAsia="바탕" w:hAnsi="Times" w:cs="Times New Roman"/>
                          <w:szCs w:val="20"/>
                          <w:lang w:val="en-GB" w:eastAsia="x-none"/>
                        </w:rPr>
                        <w:t xml:space="preserve">flexible by </w:t>
                      </w:r>
                      <w:r w:rsidRPr="00A36F40">
                        <w:rPr>
                          <w:rFonts w:ascii="Times" w:eastAsia="바탕" w:hAnsi="Times" w:cs="Times New Roman"/>
                          <w:i/>
                          <w:iCs/>
                          <w:szCs w:val="20"/>
                          <w:lang w:val="en-GB" w:eastAsia="x-none"/>
                        </w:rPr>
                        <w:t>tdd-UL-DL-ConfigurationCommon,</w:t>
                      </w:r>
                      <w:r w:rsidRPr="00A36F40">
                        <w:rPr>
                          <w:rFonts w:ascii="Times" w:eastAsia="바탕"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바탕" w:hAnsi="Times" w:cs="Times New Roman"/>
                          <w:i/>
                          <w:iCs/>
                          <w:szCs w:val="20"/>
                          <w:lang w:val="en-GB" w:eastAsia="x-none"/>
                        </w:rPr>
                        <w:t>tdd-UL-DL-ConfigurationCommon</w:t>
                      </w:r>
                      <w:r w:rsidRPr="00A36F40">
                        <w:rPr>
                          <w:rFonts w:ascii="Times" w:eastAsia="바탕" w:hAnsi="Times" w:cs="Times New Roman"/>
                          <w:szCs w:val="20"/>
                          <w:lang w:val="en-GB" w:eastAsia="x-none"/>
                        </w:rPr>
                        <w:t>, are within the UL usable PRBs)</w:t>
                      </w:r>
                    </w:p>
                    <w:p w:rsidR="005B7C7A" w:rsidRPr="00A36F40" w:rsidRDefault="005B7C7A" w:rsidP="005B7C7A">
                      <w:pPr>
                        <w:numPr>
                          <w:ilvl w:val="0"/>
                          <w:numId w:val="22"/>
                        </w:numPr>
                        <w:spacing w:after="0" w:line="240" w:lineRule="auto"/>
                        <w:ind w:left="720"/>
                        <w:rPr>
                          <w:rFonts w:ascii="Times" w:eastAsia="바탕" w:hAnsi="Times" w:cs="Times New Roman"/>
                          <w:szCs w:val="20"/>
                          <w:lang w:val="en-GB" w:eastAsia="x-none"/>
                        </w:rPr>
                      </w:pPr>
                      <w:r w:rsidRPr="00A36F40">
                        <w:rPr>
                          <w:rFonts w:ascii="Times" w:eastAsia="바탕" w:hAnsi="Times" w:cs="Times New Roman"/>
                          <w:szCs w:val="20"/>
                          <w:lang w:val="en-GB" w:eastAsia="x-none"/>
                        </w:rPr>
                        <w:t xml:space="preserve">the RO in SBFD symbols configured as downlink by </w:t>
                      </w:r>
                      <w:r w:rsidRPr="00A36F40">
                        <w:rPr>
                          <w:rFonts w:ascii="Times" w:eastAsia="바탕" w:hAnsi="Times" w:cs="Times New Roman"/>
                          <w:i/>
                          <w:iCs/>
                          <w:szCs w:val="20"/>
                          <w:lang w:val="en-GB" w:eastAsia="x-none"/>
                        </w:rPr>
                        <w:t>tdd-UL-DL-ConfigurationCommon</w:t>
                      </w:r>
                      <w:r w:rsidRPr="00A36F40">
                        <w:rPr>
                          <w:rFonts w:ascii="Times" w:eastAsia="바탕" w:hAnsi="Times" w:cs="Times New Roman"/>
                          <w:szCs w:val="20"/>
                          <w:lang w:val="en-GB" w:eastAsia="x-none"/>
                        </w:rPr>
                        <w:t xml:space="preserve"> is valid if at least:</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Time and frequency resource of the RO are fully within UL usable PRBs, and not overlapped with SSB</w:t>
                      </w:r>
                    </w:p>
                    <w:p w:rsidR="005B7C7A" w:rsidRPr="00A36F40" w:rsidRDefault="005B7C7A" w:rsidP="005B7C7A">
                      <w:pPr>
                        <w:numPr>
                          <w:ilvl w:val="1"/>
                          <w:numId w:val="22"/>
                        </w:numPr>
                        <w:spacing w:after="0" w:line="240" w:lineRule="auto"/>
                        <w:ind w:left="1440"/>
                        <w:rPr>
                          <w:rFonts w:ascii="Times" w:eastAsia="바탕" w:hAnsi="Times" w:cs="Times New Roman"/>
                          <w:szCs w:val="20"/>
                          <w:lang w:val="en-GB" w:eastAsia="x-none"/>
                        </w:rPr>
                      </w:pPr>
                      <w:r w:rsidRPr="00A36F40">
                        <w:rPr>
                          <w:rFonts w:ascii="Times" w:eastAsia="바탕" w:hAnsi="Times" w:cs="Times New Roman"/>
                          <w:szCs w:val="20"/>
                          <w:lang w:val="en-GB" w:eastAsia="x-none"/>
                        </w:rPr>
                        <w:t>FFS: Other condition.</w:t>
                      </w:r>
                    </w:p>
                    <w:p w:rsidR="005B7C7A" w:rsidRPr="00A36F40" w:rsidRDefault="005B7C7A" w:rsidP="005B7C7A">
                      <w:pPr>
                        <w:spacing w:after="0" w:line="240" w:lineRule="auto"/>
                        <w:rPr>
                          <w:rFonts w:ascii="Times" w:eastAsia="바탕" w:hAnsi="Times" w:cs="Times New Roman"/>
                          <w:iCs/>
                          <w:szCs w:val="20"/>
                          <w:lang w:val="en-GB"/>
                        </w:rPr>
                      </w:pPr>
                      <w:r w:rsidRPr="00A36F40">
                        <w:rPr>
                          <w:rFonts w:ascii="Times" w:eastAsia="바탕" w:hAnsi="Times" w:cs="Times New Roman"/>
                          <w:szCs w:val="20"/>
                          <w:lang w:val="en-GB"/>
                        </w:rPr>
                        <w:t xml:space="preserve">Note: For the case that all the SBFD symbols configured as downlink by </w:t>
                      </w:r>
                      <w:r w:rsidRPr="00A36F40">
                        <w:rPr>
                          <w:rFonts w:ascii="Times" w:eastAsia="바탕" w:hAnsi="Times" w:cs="Times New Roman"/>
                          <w:i/>
                          <w:iCs/>
                          <w:szCs w:val="20"/>
                          <w:lang w:val="en-GB"/>
                        </w:rPr>
                        <w:t>tdd-UL-DL-ConfigurationCommon,</w:t>
                      </w:r>
                      <w:r w:rsidRPr="00A36F40">
                        <w:rPr>
                          <w:rFonts w:ascii="Times" w:eastAsia="바탕" w:hAnsi="Times" w:cs="Times New Roman"/>
                          <w:szCs w:val="20"/>
                          <w:lang w:val="en-GB"/>
                        </w:rPr>
                        <w:t xml:space="preserve"> there is no restriction that all the configured ROs in SBFD symbols should be within the UL usable PRBs.</w:t>
                      </w:r>
                    </w:p>
                    <w:p w:rsidR="005B7C7A" w:rsidRPr="00A36F40" w:rsidRDefault="005B7C7A" w:rsidP="005B7C7A">
                      <w:pPr>
                        <w:spacing w:after="0" w:line="240" w:lineRule="auto"/>
                        <w:rPr>
                          <w:rFonts w:ascii="Times New Roman" w:eastAsia="바탕" w:hAnsi="Times New Roman" w:cs="Times New Roman"/>
                          <w:szCs w:val="20"/>
                          <w:lang w:val="en-GB" w:eastAsia="x-none"/>
                        </w:rPr>
                      </w:pPr>
                    </w:p>
                  </w:txbxContent>
                </v:textbox>
                <w10:anchorlock/>
              </v:shape>
            </w:pict>
          </mc:Fallback>
        </mc:AlternateContent>
      </w:r>
    </w:p>
    <w:p w:rsidR="005B7C7A" w:rsidRDefault="005B7C7A" w:rsidP="005B7C7A">
      <w:pPr>
        <w:jc w:val="both"/>
        <w:rPr>
          <w:rFonts w:eastAsia="맑은 고딕"/>
          <w:color w:val="000000" w:themeColor="text1"/>
          <w:lang w:eastAsia="ko-KR"/>
        </w:rPr>
      </w:pP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lastRenderedPageBreak/>
        <w:t xml:space="preserve">In our view, for Option 1 and ROs in SBFD symbols configured as flexible, </w:t>
      </w:r>
      <w:r w:rsidRPr="00D11C75">
        <w:rPr>
          <w:rFonts w:eastAsia="맑은 고딕"/>
          <w:color w:val="000000" w:themeColor="text1"/>
          <w:lang w:eastAsia="ko-KR"/>
        </w:rPr>
        <w:t xml:space="preserve">the ROs in non-SBFD symbols that are valid for non-SBFD aware UEs </w:t>
      </w:r>
      <w:r>
        <w:rPr>
          <w:rFonts w:eastAsia="맑은 고딕"/>
          <w:color w:val="000000" w:themeColor="text1"/>
          <w:lang w:eastAsia="ko-KR"/>
        </w:rPr>
        <w:t>should be in</w:t>
      </w:r>
      <w:r w:rsidRPr="00D11C75">
        <w:rPr>
          <w:rFonts w:eastAsia="맑은 고딕"/>
          <w:color w:val="000000" w:themeColor="text1"/>
          <w:lang w:eastAsia="ko-KR"/>
        </w:rPr>
        <w:t>valid for SBFD aware UEs</w:t>
      </w:r>
      <w:r>
        <w:rPr>
          <w:rFonts w:eastAsia="맑은 고딕"/>
          <w:color w:val="000000" w:themeColor="text1"/>
          <w:lang w:eastAsia="ko-KR"/>
        </w:rPr>
        <w:t>. Strict TDM behavior during RO validation by the UE is simpler to implement and results in clear specification behavior. RO validation in a first step is then based on time-domain, i.e., whether the RO occurs in an SBFD symbol on legacy DL or in non-SBFD symbols. For ROs in SBFD symbols configured as DL, for simplicity of design, partially overlapping ROs should not be supported. If a PRACH preamble transmission starting in an SBFD symbol would end in a non-SBFD symbol, the RO should not be validated. The support of mixed (SBFD/non-SBFD) ROs would necessarily increase specification impact.</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15:</w:t>
      </w:r>
      <w:r>
        <w:rPr>
          <w:b w:val="0"/>
          <w:bCs w:val="0"/>
          <w:i/>
          <w:iCs/>
          <w:color w:val="000000" w:themeColor="text1"/>
        </w:rPr>
        <w:t xml:space="preserve"> For RACH configuration Option 1, </w:t>
      </w:r>
      <w:r w:rsidRPr="004D542D">
        <w:rPr>
          <w:b w:val="0"/>
          <w:bCs w:val="0"/>
          <w:i/>
          <w:iCs/>
          <w:color w:val="000000" w:themeColor="text1"/>
        </w:rPr>
        <w:t>for ROs in SBFD symbols configured as flexible, the ROs in non-SBFD symbols that are valid for non-SBFD aware UEs should be invalid for SBFD aware UEs</w:t>
      </w:r>
      <w:r>
        <w:rPr>
          <w:b w:val="0"/>
          <w:bCs w:val="0"/>
          <w:i/>
          <w:iCs/>
          <w:color w:val="000000" w:themeColor="text1"/>
        </w:rPr>
        <w:t>.</w:t>
      </w:r>
    </w:p>
    <w:p w:rsidR="005B7C7A" w:rsidRPr="005A46C2" w:rsidRDefault="005B7C7A" w:rsidP="005B7C7A">
      <w:pPr>
        <w:spacing w:before="120" w:after="120"/>
        <w:jc w:val="both"/>
        <w:rPr>
          <w:rFonts w:eastAsia="맑은 고딕"/>
          <w:color w:val="000000" w:themeColor="text1"/>
          <w:lang w:eastAsia="ko-KR"/>
        </w:rPr>
      </w:pPr>
    </w:p>
    <w:p w:rsidR="005B7C7A" w:rsidRPr="00A25381" w:rsidRDefault="005B7C7A" w:rsidP="005B7C7A">
      <w:pPr>
        <w:pStyle w:val="20"/>
      </w:pPr>
      <w:r>
        <w:t>RACH M</w:t>
      </w:r>
      <w:r w:rsidRPr="00A25381">
        <w:t>sg</w:t>
      </w:r>
      <w:r>
        <w:t>.</w:t>
      </w:r>
      <w:r w:rsidRPr="00A25381">
        <w:t>1</w:t>
      </w:r>
      <w:r>
        <w:t xml:space="preserve"> power ramping</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In Rel-15 NR, a PRACH preamble transmission for both CBRA and CFRA is associated with a DL RS. This association helps the serving gNB to identify an UL spatial reception filter/beam to receive a PRACH and helps the UE to identify an UL spatial transmission filter/beam to transmit a PRACH. For example, a UE can use a same or a related, such as with same QCL properties and/or same direction but narrower width, UL transmission filter/beam as that used for DL reception of an indicated DL RS for Msg1 transmission. This association can also be used to provide a DL RS resource for pathloss estimation for determining a PRACH preamble transmission power in NR.</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A DL RS for Msg.1 transmission can be one of the following options based on the PRACH scenario:</w:t>
      </w:r>
    </w:p>
    <w:p w:rsidR="005B7C7A" w:rsidRPr="00BF4E33" w:rsidRDefault="005B7C7A" w:rsidP="005B7C7A">
      <w:pPr>
        <w:pStyle w:val="af7"/>
        <w:numPr>
          <w:ilvl w:val="0"/>
          <w:numId w:val="30"/>
        </w:numPr>
        <w:spacing w:before="120" w:after="120"/>
        <w:jc w:val="both"/>
        <w:rPr>
          <w:rFonts w:ascii="Arial" w:eastAsia="맑은 고딕" w:hAnsi="Arial" w:cs="Arial"/>
          <w:color w:val="000000" w:themeColor="text1"/>
          <w:sz w:val="20"/>
          <w:szCs w:val="20"/>
          <w:lang w:eastAsia="ko-KR"/>
        </w:rPr>
      </w:pPr>
      <w:r w:rsidRPr="00BF4E33">
        <w:rPr>
          <w:rFonts w:ascii="Arial" w:eastAsia="맑은 고딕" w:hAnsi="Arial" w:cs="Arial"/>
          <w:color w:val="000000" w:themeColor="text1"/>
          <w:sz w:val="20"/>
          <w:szCs w:val="20"/>
          <w:lang w:eastAsia="ko-KR"/>
        </w:rPr>
        <w:t>SSB for BFR, CFRA, PDCCH-order PRACH, SI request, CBRA</w:t>
      </w:r>
      <w:r w:rsidRPr="00BF4E33">
        <w:rPr>
          <w:rFonts w:ascii="Arial" w:eastAsia="맑은 고딕" w:hAnsi="Arial" w:cs="Arial"/>
          <w:color w:val="000000" w:themeColor="text1"/>
          <w:sz w:val="20"/>
          <w:szCs w:val="20"/>
          <w:lang w:val="en-US" w:eastAsia="ko-KR"/>
        </w:rPr>
        <w:t>, or</w:t>
      </w:r>
    </w:p>
    <w:p w:rsidR="005B7C7A" w:rsidRPr="00BF4E33" w:rsidRDefault="005B7C7A" w:rsidP="005B7C7A">
      <w:pPr>
        <w:pStyle w:val="af7"/>
        <w:numPr>
          <w:ilvl w:val="0"/>
          <w:numId w:val="30"/>
        </w:numPr>
        <w:spacing w:before="120" w:after="120"/>
        <w:jc w:val="both"/>
        <w:rPr>
          <w:rFonts w:ascii="Arial" w:eastAsia="맑은 고딕" w:hAnsi="Arial" w:cs="Arial"/>
          <w:color w:val="000000" w:themeColor="text1"/>
          <w:sz w:val="20"/>
          <w:szCs w:val="20"/>
          <w:lang w:eastAsia="ko-KR"/>
        </w:rPr>
      </w:pPr>
      <w:r w:rsidRPr="00BF4E33">
        <w:rPr>
          <w:rFonts w:ascii="Arial" w:eastAsia="맑은 고딕" w:hAnsi="Arial" w:cs="Arial"/>
          <w:color w:val="000000" w:themeColor="text1"/>
          <w:sz w:val="20"/>
          <w:szCs w:val="20"/>
          <w:lang w:eastAsia="ko-KR"/>
        </w:rPr>
        <w:t>CSI-RS for BFR, CFRA, CBRA.</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Furthermore, it is possible for a serving cell to be configured with both SSB and CSI-RS for PRACH transmissions. For example, some PRACH preambles can be associated with an SSB for QCL determination and some PRACH preambles can be associated with a CSI-RS for QCL determination.</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In the context of carrier aggregation, it is also possible that an SCell does not have any SSB configuration/transmission and only supports PRACH transmissions from UEs using CSI-RS for QCL determination. However, certain RA triggers/modes such as PDCCH order for RA or for SI request, are then not applicable.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UE then calculates the PRACH transmit power for the retransmission of the preamble based on the most recent estimate of pathloss and the power ramping counter. If the UE conducts beam switching, the counter for power ramping does not change.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The UE determines the transmission power for PRACH, </w:t>
      </w:r>
      <m:oMath>
        <m:sSub>
          <m:sSubPr>
            <m:ctrlPr>
              <w:rPr>
                <w:rFonts w:ascii="Cambria Math" w:eastAsia="맑은 고딕" w:hAnsi="Cambria Math"/>
                <w:color w:val="000000" w:themeColor="text1"/>
              </w:rPr>
            </m:ctrlPr>
          </m:sSubPr>
          <m:e>
            <m:r>
              <m:rPr>
                <m:sty m:val="p"/>
              </m:rPr>
              <w:rPr>
                <w:rFonts w:ascii="Cambria Math" w:eastAsia="맑은 고딕" w:hAnsi="Cambria Math"/>
                <w:color w:val="000000" w:themeColor="text1"/>
                <w:lang w:eastAsia="ko-KR"/>
              </w:rPr>
              <m:t>P</m:t>
            </m:r>
          </m:e>
          <m:sub>
            <m:r>
              <m:rPr>
                <m:sty m:val="p"/>
              </m:rPr>
              <w:rPr>
                <w:rFonts w:ascii="Cambria Math" w:eastAsia="맑은 고딕" w:hAnsi="Cambria Math"/>
                <w:color w:val="000000" w:themeColor="text1"/>
                <w:lang w:eastAsia="ko-KR"/>
              </w:rPr>
              <m:t>PRACH,b,f,c</m:t>
            </m:r>
          </m:sub>
        </m:sSub>
        <m:r>
          <m:rPr>
            <m:sty m:val="p"/>
          </m:rPr>
          <w:rPr>
            <w:rFonts w:ascii="Cambria Math" w:eastAsia="맑은 고딕" w:hAnsi="Cambria Math"/>
            <w:color w:val="000000" w:themeColor="text1"/>
            <w:lang w:eastAsia="ko-KR"/>
          </w:rPr>
          <m:t>(i)</m:t>
        </m:r>
      </m:oMath>
      <w:r>
        <w:rPr>
          <w:rFonts w:eastAsia="맑은 고딕"/>
          <w:color w:val="000000" w:themeColor="text1"/>
          <w:lang w:eastAsia="ko-KR"/>
        </w:rPr>
        <w:t xml:space="preserve"> as by 38.213:</w:t>
      </w:r>
    </w:p>
    <w:p w:rsidR="005B7C7A" w:rsidRDefault="005B7C7A" w:rsidP="005B7C7A">
      <w:pPr>
        <w:spacing w:before="120" w:after="120"/>
        <w:jc w:val="center"/>
        <w:rPr>
          <w:rFonts w:eastAsia="맑은 고딕"/>
          <w:color w:val="000000" w:themeColor="text1"/>
          <w:lang w:eastAsia="ko-KR"/>
        </w:rPr>
      </w:pPr>
      <w:bookmarkStart w:id="0" w:name="_Hlk108108572"/>
      <w:r>
        <w:rPr>
          <w:rFonts w:eastAsia="맑은 고딕"/>
          <w:i/>
          <w:iCs/>
          <w:color w:val="000000" w:themeColor="text1"/>
          <w:lang w:eastAsia="ko-KR"/>
        </w:rPr>
        <w:t>P</w:t>
      </w:r>
      <w:r>
        <w:rPr>
          <w:rFonts w:eastAsia="맑은 고딕"/>
          <w:i/>
          <w:iCs/>
          <w:color w:val="000000" w:themeColor="text1"/>
          <w:vertAlign w:val="subscript"/>
          <w:lang w:eastAsia="ko-KR"/>
        </w:rPr>
        <w:t>PRACH,b</w:t>
      </w:r>
      <w:bookmarkEnd w:id="0"/>
      <w:r>
        <w:rPr>
          <w:rFonts w:eastAsia="맑은 고딕"/>
          <w:i/>
          <w:iCs/>
          <w:color w:val="000000" w:themeColor="text1"/>
          <w:vertAlign w:val="subscript"/>
          <w:lang w:eastAsia="ko-KR"/>
        </w:rPr>
        <w:t>,f,c</w:t>
      </w:r>
      <w:r>
        <w:rPr>
          <w:rFonts w:eastAsia="맑은 고딕"/>
          <w:color w:val="000000" w:themeColor="text1"/>
          <w:lang w:eastAsia="ko-KR"/>
        </w:rPr>
        <w:t>(</w:t>
      </w:r>
      <w:r>
        <w:rPr>
          <w:rFonts w:eastAsia="맑은 고딕"/>
          <w:i/>
          <w:iCs/>
          <w:color w:val="000000" w:themeColor="text1"/>
          <w:lang w:eastAsia="ko-KR"/>
        </w:rPr>
        <w:t>i</w:t>
      </w:r>
      <w:r>
        <w:rPr>
          <w:rFonts w:eastAsia="맑은 고딕"/>
          <w:color w:val="000000" w:themeColor="text1"/>
          <w:lang w:eastAsia="ko-KR"/>
        </w:rPr>
        <w:t>) = min {</w:t>
      </w:r>
      <w:r>
        <w:rPr>
          <w:rFonts w:eastAsia="맑은 고딕"/>
          <w:i/>
          <w:iCs/>
          <w:color w:val="000000" w:themeColor="text1"/>
          <w:lang w:eastAsia="ko-KR"/>
        </w:rPr>
        <w:t>P</w:t>
      </w:r>
      <w:r>
        <w:rPr>
          <w:rFonts w:eastAsia="맑은 고딕"/>
          <w:i/>
          <w:iCs/>
          <w:color w:val="000000" w:themeColor="text1"/>
          <w:vertAlign w:val="subscript"/>
          <w:lang w:eastAsia="ko-KR"/>
        </w:rPr>
        <w:t>CMAX,f,c</w:t>
      </w:r>
      <w:r>
        <w:rPr>
          <w:rFonts w:eastAsia="맑은 고딕"/>
          <w:color w:val="000000" w:themeColor="text1"/>
          <w:lang w:eastAsia="ko-KR"/>
        </w:rPr>
        <w:t>(</w:t>
      </w:r>
      <w:r>
        <w:rPr>
          <w:rFonts w:eastAsia="맑은 고딕"/>
          <w:i/>
          <w:iCs/>
          <w:color w:val="000000" w:themeColor="text1"/>
          <w:lang w:eastAsia="ko-KR"/>
        </w:rPr>
        <w:t>i</w:t>
      </w:r>
      <w:r>
        <w:rPr>
          <w:rFonts w:eastAsia="맑은 고딕"/>
          <w:color w:val="000000" w:themeColor="text1"/>
          <w:lang w:eastAsia="ko-KR"/>
        </w:rPr>
        <w:t xml:space="preserve">), </w:t>
      </w:r>
      <w:r>
        <w:rPr>
          <w:rFonts w:eastAsia="맑은 고딕"/>
          <w:i/>
          <w:iCs/>
          <w:color w:val="000000" w:themeColor="text1"/>
          <w:lang w:eastAsia="ko-KR"/>
        </w:rPr>
        <w:t>P</w:t>
      </w:r>
      <w:r>
        <w:rPr>
          <w:rFonts w:eastAsia="맑은 고딕"/>
          <w:i/>
          <w:iCs/>
          <w:color w:val="000000" w:themeColor="text1"/>
          <w:vertAlign w:val="subscript"/>
          <w:lang w:eastAsia="ko-KR"/>
        </w:rPr>
        <w:t>PRACH,target,f,c</w:t>
      </w:r>
      <w:r>
        <w:rPr>
          <w:rFonts w:eastAsia="맑은 고딕"/>
          <w:color w:val="000000" w:themeColor="text1"/>
          <w:lang w:eastAsia="ko-KR"/>
        </w:rPr>
        <w:t xml:space="preserve"> + </w:t>
      </w:r>
      <w:r>
        <w:rPr>
          <w:rFonts w:eastAsia="맑은 고딕"/>
          <w:i/>
          <w:iCs/>
          <w:color w:val="000000" w:themeColor="text1"/>
          <w:lang w:eastAsia="ko-KR"/>
        </w:rPr>
        <w:t>PL</w:t>
      </w:r>
      <w:r>
        <w:rPr>
          <w:rFonts w:eastAsia="맑은 고딕"/>
          <w:i/>
          <w:iCs/>
          <w:color w:val="000000" w:themeColor="text1"/>
          <w:vertAlign w:val="subscript"/>
          <w:lang w:eastAsia="ko-KR"/>
        </w:rPr>
        <w:t>b,f,c</w:t>
      </w:r>
      <w:r>
        <w:rPr>
          <w:rFonts w:eastAsia="맑은 고딕"/>
          <w:color w:val="000000" w:themeColor="text1"/>
          <w:lang w:eastAsia="ko-KR"/>
        </w:rPr>
        <w:t>} [dBm]</w:t>
      </w:r>
    </w:p>
    <w:p w:rsidR="005B7C7A" w:rsidRDefault="005B7C7A" w:rsidP="005B7C7A">
      <w:pPr>
        <w:spacing w:before="120" w:after="120"/>
        <w:jc w:val="both"/>
        <w:rPr>
          <w:rFonts w:eastAsia="맑은 고딕"/>
          <w:color w:val="000000" w:themeColor="text1"/>
          <w:lang w:eastAsia="ko-KR"/>
        </w:rPr>
      </w:pPr>
      <m:oMath>
        <m:sSub>
          <m:sSubPr>
            <m:ctrlPr>
              <w:rPr>
                <w:rFonts w:ascii="Cambria Math" w:eastAsia="맑은 고딕" w:hAnsi="Cambria Math"/>
                <w:color w:val="000000" w:themeColor="text1"/>
              </w:rPr>
            </m:ctrlPr>
          </m:sSubPr>
          <m:e>
            <m:r>
              <m:rPr>
                <m:sty m:val="p"/>
              </m:rPr>
              <w:rPr>
                <w:rFonts w:ascii="Cambria Math" w:eastAsia="맑은 고딕" w:hAnsi="Cambria Math"/>
                <w:color w:val="000000" w:themeColor="text1"/>
                <w:lang w:eastAsia="ko-KR"/>
              </w:rPr>
              <m:t>P</m:t>
            </m:r>
          </m:e>
          <m:sub>
            <m:r>
              <m:rPr>
                <m:sty m:val="p"/>
              </m:rPr>
              <w:rPr>
                <w:rFonts w:ascii="Cambria Math" w:eastAsia="맑은 고딕" w:hAnsi="Cambria Math"/>
                <w:color w:val="000000" w:themeColor="text1"/>
                <w:lang w:eastAsia="ko-KR"/>
              </w:rPr>
              <m:t>PRACH, target,f,c</m:t>
            </m:r>
          </m:sub>
        </m:sSub>
      </m:oMath>
      <w:r>
        <w:rPr>
          <w:rFonts w:eastAsia="맑은 고딕"/>
          <w:color w:val="000000" w:themeColor="text1"/>
          <w:lang w:eastAsia="ko-KR"/>
        </w:rPr>
        <w:t xml:space="preserve"> is the PRACH target reception power PREAMBLE_RECEIVED_TARGET_POWER provided by RRC for the active UL BWP. </w:t>
      </w:r>
      <m:oMath>
        <m:sSub>
          <m:sSubPr>
            <m:ctrlPr>
              <w:rPr>
                <w:rFonts w:ascii="Cambria Math" w:eastAsia="맑은 고딕" w:hAnsi="Cambria Math"/>
                <w:color w:val="000000" w:themeColor="text1"/>
              </w:rPr>
            </m:ctrlPr>
          </m:sSubPr>
          <m:e>
            <m:r>
              <m:rPr>
                <m:sty m:val="p"/>
              </m:rPr>
              <w:rPr>
                <w:rFonts w:ascii="Cambria Math" w:eastAsia="맑은 고딕" w:hAnsi="Cambria Math"/>
                <w:color w:val="000000" w:themeColor="text1"/>
                <w:lang w:eastAsia="ko-KR"/>
              </w:rPr>
              <m:t>PL</m:t>
            </m:r>
          </m:e>
          <m:sub>
            <m:r>
              <m:rPr>
                <m:sty m:val="p"/>
              </m:rPr>
              <w:rPr>
                <w:rFonts w:ascii="Cambria Math" w:eastAsia="맑은 고딕" w:hAnsi="Cambria Math"/>
                <w:color w:val="000000" w:themeColor="text1"/>
                <w:lang w:eastAsia="ko-KR"/>
              </w:rPr>
              <m:t>b,f,c</m:t>
            </m:r>
          </m:sub>
        </m:sSub>
      </m:oMath>
      <w:r>
        <w:rPr>
          <w:rFonts w:eastAsia="맑은 고딕"/>
          <w:color w:val="000000" w:themeColor="text1"/>
          <w:lang w:eastAsia="ko-KR"/>
        </w:rPr>
        <w:t xml:space="preserve"> is a pathloss for the active UL BWP based on the DL RS associated with the PRACH transmission on the active DL BWP of serving cell and calculated by the UE in dB as:</w:t>
      </w:r>
    </w:p>
    <w:p w:rsidR="005B7C7A" w:rsidRDefault="005B7C7A" w:rsidP="005B7C7A">
      <w:pPr>
        <w:spacing w:before="120" w:after="120"/>
        <w:jc w:val="center"/>
        <w:rPr>
          <w:rFonts w:eastAsia="맑은 고딕"/>
          <w:color w:val="000000" w:themeColor="text1"/>
          <w:lang w:eastAsia="ko-KR"/>
        </w:rPr>
      </w:pPr>
      <w:r>
        <w:rPr>
          <w:rFonts w:eastAsia="맑은 고딕"/>
          <w:color w:val="000000" w:themeColor="text1"/>
          <w:lang w:eastAsia="ko-KR"/>
        </w:rPr>
        <w:t>PL</w:t>
      </w:r>
      <w:r w:rsidRPr="00BF4E33">
        <w:rPr>
          <w:rFonts w:eastAsia="맑은 고딕"/>
          <w:color w:val="000000" w:themeColor="text1"/>
          <w:vertAlign w:val="subscript"/>
          <w:lang w:eastAsia="ko-KR"/>
        </w:rPr>
        <w:t>b,f,c</w:t>
      </w:r>
      <w:r>
        <w:rPr>
          <w:rFonts w:eastAsia="맑은 고딕"/>
          <w:color w:val="000000" w:themeColor="text1"/>
          <w:lang w:eastAsia="ko-KR"/>
        </w:rPr>
        <w:t xml:space="preserve"> = referenceSignalPower – higher layer filtered RSRP [dBm].</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where the higher layer filter configuration is also indicated by RRC.</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If a PRACH transmission from a UE is not in response to a detection of a PDCCH order by the UE or is in response to a detection of a PDCCH order by the UE that triggers a contention based RA procedure or is associated with a link recovery procedure where a corresponding index </w:t>
      </w:r>
      <m:oMath>
        <m:sSub>
          <m:sSubPr>
            <m:ctrlPr>
              <w:rPr>
                <w:rFonts w:ascii="Cambria Math" w:eastAsia="맑은 고딕" w:hAnsi="Cambria Math"/>
                <w:color w:val="000000" w:themeColor="text1"/>
              </w:rPr>
            </m:ctrlPr>
          </m:sSubPr>
          <m:e>
            <m:r>
              <m:rPr>
                <m:sty m:val="p"/>
              </m:rPr>
              <w:rPr>
                <w:rFonts w:ascii="Cambria Math" w:eastAsia="맑은 고딕" w:hAnsi="Cambria Math"/>
                <w:color w:val="000000" w:themeColor="text1"/>
                <w:lang w:eastAsia="ko-KR"/>
              </w:rPr>
              <m:t>q</m:t>
            </m:r>
          </m:e>
          <m:sub>
            <m:r>
              <m:rPr>
                <m:sty m:val="p"/>
              </m:rPr>
              <w:rPr>
                <w:rFonts w:ascii="Cambria Math" w:eastAsia="맑은 고딕" w:hAnsi="Cambria Math"/>
                <w:color w:val="000000" w:themeColor="text1"/>
                <w:lang w:eastAsia="ko-KR"/>
              </w:rPr>
              <m:t>new</m:t>
            </m:r>
          </m:sub>
        </m:sSub>
      </m:oMath>
      <w:r>
        <w:rPr>
          <w:rFonts w:eastAsia="맑은 고딕"/>
          <w:color w:val="000000" w:themeColor="text1"/>
          <w:lang w:eastAsia="ko-KR"/>
        </w:rPr>
        <w:t xml:space="preserve"> is associated with an SSB, referenceSignalPower is provided by </w:t>
      </w:r>
      <w:r>
        <w:rPr>
          <w:rFonts w:eastAsia="맑은 고딕"/>
          <w:i/>
          <w:color w:val="000000" w:themeColor="text1"/>
          <w:lang w:eastAsia="ko-KR"/>
        </w:rPr>
        <w:t>ss-PBCH-BlockPower</w:t>
      </w:r>
      <w:r>
        <w:rPr>
          <w:rFonts w:eastAsia="맑은 고딕"/>
          <w:color w:val="000000" w:themeColor="text1"/>
          <w:lang w:eastAsia="ko-KR"/>
        </w:rPr>
        <w: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If a PRACH transmission from a UE is in response to a detection of a PDCCH order by the UE that triggers a contention-free RA procedure and depending on the DL RS that the DM-RS of the PDCCH order is quasi-collocated with, referenceSignalPower is provided by </w:t>
      </w:r>
      <w:r>
        <w:rPr>
          <w:rFonts w:eastAsia="맑은 고딕"/>
          <w:i/>
          <w:color w:val="000000" w:themeColor="text1"/>
          <w:lang w:eastAsia="ko-KR"/>
        </w:rPr>
        <w:t>ss-PBCH-BlockPower</w:t>
      </w:r>
      <w:r>
        <w:rPr>
          <w:rFonts w:eastAsia="맑은 고딕"/>
          <w:color w:val="000000" w:themeColor="text1"/>
          <w:lang w:eastAsia="ko-KR"/>
        </w:rPr>
        <w:t xml:space="preserve"> or, if the UE is configured resources for a periodic CSI-RS reception or the PRACH transmission is associated with a link recovery </w:t>
      </w:r>
      <w:r>
        <w:rPr>
          <w:rFonts w:eastAsia="맑은 고딕"/>
          <w:color w:val="000000" w:themeColor="text1"/>
          <w:lang w:eastAsia="ko-KR"/>
        </w:rPr>
        <w:lastRenderedPageBreak/>
        <w:t>procedure where a corresponding index q</w:t>
      </w:r>
      <w:r>
        <w:rPr>
          <w:rFonts w:eastAsia="맑은 고딕"/>
          <w:color w:val="000000" w:themeColor="text1"/>
          <w:vertAlign w:val="subscript"/>
          <w:lang w:eastAsia="ko-KR"/>
        </w:rPr>
        <w:t>new</w:t>
      </w:r>
      <w:r>
        <w:rPr>
          <w:rFonts w:eastAsia="맑은 고딕"/>
          <w:color w:val="000000" w:themeColor="text1"/>
          <w:lang w:eastAsia="ko-KR"/>
        </w:rPr>
        <w:t xml:space="preserve"> is associated with a periodic CSI-RS configuration, referenceSignalPower is obtained by </w:t>
      </w:r>
      <w:r>
        <w:rPr>
          <w:rFonts w:eastAsia="맑은 고딕"/>
          <w:i/>
          <w:color w:val="000000" w:themeColor="text1"/>
          <w:lang w:eastAsia="ko-KR"/>
        </w:rPr>
        <w:t>ss-PBCH-BlockPower</w:t>
      </w:r>
      <w:r>
        <w:rPr>
          <w:rFonts w:eastAsia="맑은 고딕"/>
          <w:color w:val="000000" w:themeColor="text1"/>
          <w:lang w:eastAsia="ko-KR"/>
        </w:rPr>
        <w:t xml:space="preserve"> and </w:t>
      </w:r>
      <w:r>
        <w:rPr>
          <w:rFonts w:eastAsia="맑은 고딕"/>
          <w:i/>
          <w:color w:val="000000" w:themeColor="text1"/>
          <w:lang w:eastAsia="ko-KR"/>
        </w:rPr>
        <w:t>powerControlOffsetSS</w:t>
      </w:r>
      <w:r>
        <w:rPr>
          <w:rFonts w:eastAsia="맑은 고딕"/>
          <w:color w:val="000000" w:themeColor="text1"/>
          <w:lang w:eastAsia="ko-KR"/>
        </w:rPr>
        <w:t xml:space="preserve"> where </w:t>
      </w:r>
      <w:r>
        <w:rPr>
          <w:rFonts w:eastAsia="맑은 고딕"/>
          <w:i/>
          <w:color w:val="000000" w:themeColor="text1"/>
          <w:lang w:eastAsia="ko-KR"/>
        </w:rPr>
        <w:t>powerControlOffsetSS</w:t>
      </w:r>
      <w:r>
        <w:rPr>
          <w:rFonts w:eastAsia="맑은 고딕"/>
          <w:color w:val="000000" w:themeColor="text1"/>
          <w:lang w:eastAsia="ko-KR"/>
        </w:rPr>
        <w:t xml:space="preserve"> provides an offset of CSI-RS transmission power relative to SSB transmission power. If </w:t>
      </w:r>
      <w:r>
        <w:rPr>
          <w:rFonts w:eastAsia="맑은 고딕"/>
          <w:i/>
          <w:color w:val="000000" w:themeColor="text1"/>
          <w:lang w:eastAsia="ko-KR"/>
        </w:rPr>
        <w:t>powerControlOffsetSS</w:t>
      </w:r>
      <w:r>
        <w:rPr>
          <w:rFonts w:eastAsia="맑은 고딕"/>
          <w:color w:val="000000" w:themeColor="text1"/>
          <w:lang w:eastAsia="ko-KR"/>
        </w:rPr>
        <w:t xml:space="preserve"> is not provided to the UE, the UE assumes an offset of 0 dB.</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Following a RACH preamble transmission, if within the RA response window of size </w:t>
      </w:r>
      <w:r>
        <w:rPr>
          <w:rFonts w:eastAsia="맑은 고딕"/>
          <w:i/>
          <w:color w:val="000000" w:themeColor="text1"/>
          <w:lang w:eastAsia="ko-KR"/>
        </w:rPr>
        <w:t>ra-ResponseWindow</w:t>
      </w:r>
      <w:r>
        <w:rPr>
          <w:rFonts w:eastAsia="맑은 고딕"/>
          <w:color w:val="000000" w:themeColor="text1"/>
          <w:lang w:eastAsia="ko-KR"/>
        </w:rPr>
        <w:t>, the UE does not receive a RA response that contains a RA preamble identifier (RAPID) corresponding to the preamble sequence transmitted by the UE, the UE typically increases (in steps) the transmission power up to a certain limit, such as one defined by a maximum transmission power, using a power ramping counter for a subsequent PRACH transmission. If prior to a PRACH retransmission, the UE changes a spatial domain transmission filter, the UE physical layer notifies the higher layers to suspend the power ramping counter.</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For every PRACH preamble re-transmission attempt, the UE increases the PREAMBLE_TRANSMISSION_COUNTER by 1 and applies the adjustment value DELTA_PREAMBLE to determine a transmission power for a subsequent PRACH transmission.</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PREAMBLE_RECEIVED_TARGET_POWER = preambleReceivedTargetPower + DELTA_PREAMBLE + (PREAMBLE_POWER_RAMPING_COUNTER – 1) × PREAMBLE_POWER_RAMPING_STEP </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The expression, PREAMBLE_POWER_RAMPING_STEP is set to higher layer parameter </w:t>
      </w:r>
      <w:r>
        <w:rPr>
          <w:rFonts w:eastAsia="맑은 고딕"/>
          <w:i/>
          <w:color w:val="000000" w:themeColor="text1"/>
          <w:lang w:eastAsia="ko-KR"/>
        </w:rPr>
        <w:t>powerRampingStep</w:t>
      </w:r>
      <w:r>
        <w:rPr>
          <w:rFonts w:eastAsia="맑은 고딕"/>
          <w:color w:val="000000" w:themeColor="text1"/>
          <w:lang w:eastAsia="ko-KR"/>
        </w:rPr>
        <w:t xml:space="preserve"> for a 4-step RACH procedure. </w:t>
      </w:r>
      <w:r>
        <w:rPr>
          <w:rFonts w:eastAsia="맑은 고딕"/>
          <w:i/>
          <w:color w:val="000000" w:themeColor="text1"/>
          <w:lang w:eastAsia="ko-KR"/>
        </w:rPr>
        <w:t>PREAMBLE_POWER_RAMPING_STEP</w:t>
      </w:r>
      <w:r>
        <w:rPr>
          <w:rFonts w:eastAsia="맑은 고딕"/>
          <w:color w:val="000000" w:themeColor="text1"/>
          <w:lang w:eastAsia="ko-KR"/>
        </w:rPr>
        <w:t xml:space="preserve"> can be set separately for the case of a 2-step RACH procedure using the higher layer signaled parameter </w:t>
      </w:r>
      <w:r>
        <w:rPr>
          <w:rFonts w:eastAsia="맑은 고딕"/>
          <w:i/>
          <w:color w:val="000000" w:themeColor="text1"/>
          <w:lang w:eastAsia="ko-KR"/>
        </w:rPr>
        <w:t>msgA-PreamblePowerRampingStep</w:t>
      </w:r>
      <w:r>
        <w:rPr>
          <w:rFonts w:eastAsia="맑은 고딕"/>
          <w:color w:val="000000" w:themeColor="text1"/>
          <w:lang w:eastAsia="ko-KR"/>
        </w:rPr>
        <w:t xml:space="preserve">, and for the case that </w:t>
      </w:r>
      <w:r w:rsidRPr="0079648C">
        <w:rPr>
          <w:rFonts w:eastAsia="맑은 고딕"/>
          <w:i/>
          <w:color w:val="000000" w:themeColor="text1"/>
          <w:lang w:eastAsia="ko-KR"/>
        </w:rPr>
        <w:t>ra-Prioritization</w:t>
      </w:r>
      <w:r>
        <w:rPr>
          <w:rFonts w:eastAsia="맑은 고딕"/>
          <w:color w:val="000000" w:themeColor="text1"/>
          <w:lang w:eastAsia="ko-KR"/>
        </w:rPr>
        <w:t xml:space="preserve"> is configured using the signaled parameter </w:t>
      </w:r>
      <w:r>
        <w:rPr>
          <w:rFonts w:eastAsia="맑은 고딕"/>
          <w:i/>
          <w:color w:val="000000" w:themeColor="text1"/>
          <w:lang w:eastAsia="ko-KR"/>
        </w:rPr>
        <w:t>powerRampingStepHighPriority</w:t>
      </w:r>
      <w:r>
        <w:rPr>
          <w:rFonts w:eastAsia="맑은 고딕"/>
          <w:color w:val="000000" w:themeColor="text1"/>
          <w:lang w:eastAsia="ko-KR"/>
        </w:rPr>
        <w:t>. The value of the adjustment step DELTA_PREAMBLE is tabulated and depends on the preamble format and SCS.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It is clear that separate parameterization for the UE power ramping behavior is required when random access in SBFD symbols is supported. It must be possible that different preamble target receive power levels and different maximum transmit power levels are set by the network for random access attempts in SBFD and 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It will also be necessary to support clearly defined specification behavior when random access in SBFD symbols fails, e.g., the maximum allowed number of preamble transmission attempts is reached. For example, the UE should then re-attempt random access using the ROs in the UL slot.</w:t>
      </w:r>
    </w:p>
    <w:p w:rsidR="005B7C7A" w:rsidRPr="00322C60"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16:</w:t>
      </w:r>
      <w:r>
        <w:rPr>
          <w:b w:val="0"/>
          <w:bCs w:val="0"/>
          <w:i/>
          <w:iCs/>
          <w:color w:val="000000" w:themeColor="text1"/>
        </w:rPr>
        <w:t xml:space="preserve"> For SBFD-aware UEs, support separate parameterization of preamble target receive power, power ramping step size, power ramping counter, and maximum configured transmit power for random access in SBFD symbols.</w:t>
      </w:r>
    </w:p>
    <w:p w:rsidR="005B7C7A" w:rsidRPr="00007A9B" w:rsidRDefault="005B7C7A" w:rsidP="005B7C7A">
      <w:pPr>
        <w:spacing w:before="120" w:after="120"/>
        <w:jc w:val="both"/>
        <w:rPr>
          <w:rFonts w:eastAsia="맑은 고딕"/>
          <w:color w:val="000000" w:themeColor="text1"/>
          <w:lang w:eastAsia="ko-KR"/>
        </w:rPr>
      </w:pPr>
    </w:p>
    <w:p w:rsidR="005B7C7A" w:rsidRPr="00A25381" w:rsidRDefault="005B7C7A" w:rsidP="005B7C7A">
      <w:pPr>
        <w:pStyle w:val="20"/>
      </w:pPr>
      <w:r w:rsidRPr="00A25381">
        <w:t>RA resource indication (for CFRA)</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Using CFRA, a dedicated preamble is allocated by the network to the UE. Different UEs are allocated different preambles. RRC signaling from the gNB to the UE then indicates the RA preamble index or L1 signaling with DCI can be used. The UE then transmits the RACH Msg.1 (preamble) and receives the RACH Msg.2 (RAR).</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In Rel-15 NR, the RA resource indication depends on the PRACH configuration and the association between DL signals, i.e., SSB and/or CSI-RS and ROs. It is based on the pre-determined association of the DL signal index either with mapping rules or through RRC configuration, then the RO mask index is provided to further indicate the particular ROs associated with the indicated DL signal index. The 2 following cases can be distinguished:</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u w:val="single"/>
          <w:lang w:eastAsia="ko-KR"/>
        </w:rPr>
        <w:t>Case 1:</w:t>
      </w:r>
      <w:r>
        <w:rPr>
          <w:rFonts w:eastAsia="맑은 고딕"/>
          <w:color w:val="000000" w:themeColor="text1"/>
          <w:lang w:eastAsia="ko-KR"/>
        </w:rPr>
        <w:t xml:space="preserve"> SSB index + PRACH mask index + preamble index</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u w:val="single"/>
          <w:lang w:eastAsia="ko-KR"/>
        </w:rPr>
        <w:t>Case 2:</w:t>
      </w:r>
      <w:r>
        <w:rPr>
          <w:rFonts w:eastAsia="맑은 고딕"/>
          <w:color w:val="000000" w:themeColor="text1"/>
          <w:lang w:eastAsia="ko-KR"/>
        </w:rPr>
        <w:t xml:space="preserve"> CSI-RS index + RO occasion mask index + preamble index</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lastRenderedPageBreak/>
        <w:t>It is clear that both existing resource indication mechanisms for CFRA can be used for the SBFD ROs. Another possibility is then to allow that the gNB directly configures the time/frequency resources for the dedicated PRACH transmission. A simplified conceptual example is shown in Figure 3.</w:t>
      </w:r>
    </w:p>
    <w:p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6:</w:t>
      </w:r>
      <w:r>
        <w:rPr>
          <w:b w:val="0"/>
          <w:bCs w:val="0"/>
          <w:i/>
          <w:iCs/>
          <w:color w:val="000000" w:themeColor="text1"/>
        </w:rPr>
        <w:t xml:space="preserve"> The existing RA resource indication mechanism for CFRA or a new direct indication mechanism can be reused when random access in SBFD symbols is supported.</w:t>
      </w:r>
    </w:p>
    <w:p w:rsidR="005B7C7A" w:rsidRDefault="005B7C7A" w:rsidP="005B7C7A">
      <w:pPr>
        <w:spacing w:before="120" w:after="120"/>
        <w:jc w:val="both"/>
        <w:rPr>
          <w:rFonts w:eastAsia="맑은 고딕"/>
          <w:color w:val="000000" w:themeColor="text1"/>
          <w:lang w:eastAsia="ko-KR"/>
        </w:rPr>
      </w:pPr>
    </w:p>
    <w:p w:rsidR="005B7C7A" w:rsidRDefault="005B7C7A" w:rsidP="005B7C7A">
      <w:pPr>
        <w:spacing w:before="120" w:after="120"/>
        <w:jc w:val="center"/>
        <w:rPr>
          <w:rFonts w:eastAsia="맑은 고딕"/>
          <w:color w:val="000000" w:themeColor="text1"/>
          <w:lang w:eastAsia="ko-KR"/>
        </w:rPr>
      </w:pPr>
      <w:r>
        <w:rPr>
          <w:rFonts w:eastAsia="맑은 고딕"/>
          <w:noProof/>
          <w:color w:val="000000" w:themeColor="text1"/>
          <w:lang w:eastAsia="ko-KR"/>
        </w:rPr>
        <w:drawing>
          <wp:inline distT="0" distB="0" distL="0" distR="0" wp14:anchorId="589D1857" wp14:editId="1DBB9FF1">
            <wp:extent cx="3394075" cy="1600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94075" cy="1600200"/>
                    </a:xfrm>
                    <a:prstGeom prst="rect">
                      <a:avLst/>
                    </a:prstGeom>
                    <a:noFill/>
                    <a:ln>
                      <a:noFill/>
                    </a:ln>
                  </pic:spPr>
                </pic:pic>
              </a:graphicData>
            </a:graphic>
          </wp:inline>
        </w:drawing>
      </w:r>
    </w:p>
    <w:p w:rsidR="005B7C7A" w:rsidRPr="006F0C13" w:rsidRDefault="005B7C7A" w:rsidP="005B7C7A">
      <w:pPr>
        <w:pStyle w:val="a5"/>
        <w:jc w:val="center"/>
        <w:rPr>
          <w:b w:val="0"/>
          <w:bCs/>
          <w:color w:val="000000" w:themeColor="text1"/>
        </w:rPr>
      </w:pPr>
      <w:r>
        <w:rPr>
          <w:color w:val="000000" w:themeColor="text1"/>
        </w:rPr>
        <w:t>Figure 3:</w:t>
      </w:r>
      <w:r>
        <w:rPr>
          <w:b w:val="0"/>
          <w:bCs/>
          <w:color w:val="000000" w:themeColor="text1"/>
        </w:rPr>
        <w:t xml:space="preserve"> Random access in SBFD symbols for CFRA</w:t>
      </w:r>
    </w:p>
    <w:p w:rsidR="005B7C7A" w:rsidRPr="00A25381" w:rsidRDefault="005B7C7A" w:rsidP="005B7C7A">
      <w:pPr>
        <w:jc w:val="both"/>
        <w:rPr>
          <w:lang w:eastAsia="ja-JP"/>
        </w:rPr>
      </w:pPr>
    </w:p>
    <w:p w:rsidR="005B7C7A" w:rsidRDefault="005B7C7A" w:rsidP="005B7C7A">
      <w:pPr>
        <w:pStyle w:val="1"/>
        <w:jc w:val="both"/>
        <w:rPr>
          <w:color w:val="000000" w:themeColor="text1"/>
          <w:lang w:val="en-US"/>
        </w:rPr>
      </w:pPr>
      <w:r>
        <w:rPr>
          <w:color w:val="000000" w:themeColor="text1"/>
          <w:lang w:val="en-US"/>
        </w:rPr>
        <w:t>Additional specification impacts</w:t>
      </w:r>
    </w:p>
    <w:p w:rsidR="005B7C7A" w:rsidRDefault="005B7C7A" w:rsidP="005B7C7A">
      <w:pPr>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 xml:space="preserve">this section </w:t>
      </w:r>
      <w:r w:rsidRPr="0096526E">
        <w:rPr>
          <w:rFonts w:cs="Arial"/>
          <w:color w:val="000000" w:themeColor="text1"/>
          <w:szCs w:val="20"/>
        </w:rPr>
        <w:t xml:space="preserve">we consider </w:t>
      </w:r>
      <w:r>
        <w:rPr>
          <w:rFonts w:cs="Arial"/>
          <w:color w:val="000000" w:themeColor="text1"/>
          <w:szCs w:val="20"/>
        </w:rPr>
        <w:t xml:space="preserve">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xml:space="preserve"> or the Early Indication mechanism for SBFD-aware UEs in RRC_IDLE mode.</w:t>
      </w:r>
    </w:p>
    <w:p w:rsidR="005B7C7A" w:rsidRPr="00A25381" w:rsidRDefault="005B7C7A" w:rsidP="005B7C7A">
      <w:pPr>
        <w:jc w:val="both"/>
        <w:rPr>
          <w:rFonts w:eastAsia="맑은 고딕"/>
          <w:color w:val="000000" w:themeColor="text1"/>
          <w:lang w:eastAsia="ko-KR"/>
        </w:rPr>
      </w:pPr>
      <w:r>
        <w:rPr>
          <w:rFonts w:eastAsia="맑은 고딕"/>
          <w:color w:val="000000" w:themeColor="text1"/>
          <w:lang w:eastAsia="ko-KR"/>
        </w:rPr>
        <w:t>The following agreement was made in RAN1#116.</w:t>
      </w:r>
    </w:p>
    <w:p w:rsidR="005B7C7A" w:rsidRDefault="005B7C7A" w:rsidP="005B7C7A">
      <w:pPr>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1F3AE54" wp14:editId="3C7394D2">
                <wp:extent cx="6120765" cy="1669472"/>
                <wp:effectExtent l="0" t="0" r="13335" b="26035"/>
                <wp:docPr id="740360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9472"/>
                        </a:xfrm>
                        <a:prstGeom prst="rect">
                          <a:avLst/>
                        </a:prstGeom>
                        <a:solidFill>
                          <a:srgbClr val="FFFFFF"/>
                        </a:solidFill>
                        <a:ln w="9525">
                          <a:solidFill>
                            <a:srgbClr val="000000"/>
                          </a:solidFill>
                          <a:miter lim="800000"/>
                          <a:headEnd/>
                          <a:tailEnd/>
                        </a:ln>
                      </wps:spPr>
                      <wps:txbx>
                        <w:txbxContent>
                          <w:p w:rsidR="005B7C7A" w:rsidRPr="00D87F92" w:rsidRDefault="005B7C7A"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rsidR="005B7C7A" w:rsidRPr="00D87F92" w:rsidRDefault="005B7C7A"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rsidR="005B7C7A" w:rsidRPr="00D87F92" w:rsidRDefault="005B7C7A"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wps:txbx>
                      <wps:bodyPr rot="0" vert="horz" wrap="square" lIns="91440" tIns="45720" rIns="91440" bIns="45720" anchor="t" anchorCtr="0">
                        <a:noAutofit/>
                      </wps:bodyPr>
                    </wps:wsp>
                  </a:graphicData>
                </a:graphic>
              </wp:inline>
            </w:drawing>
          </mc:Choice>
          <mc:Fallback>
            <w:pict>
              <v:shape w14:anchorId="41F3AE54" id="_x0000_s1036" type="#_x0000_t202" style="width:481.9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">
                <v:textbox>
                  <w:txbxContent>
                    <w:p w:rsidR="005B7C7A" w:rsidRPr="00D87F92" w:rsidRDefault="005B7C7A"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rsidR="005B7C7A" w:rsidRPr="00D87F92" w:rsidRDefault="005B7C7A"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rsidR="005B7C7A" w:rsidRPr="00D87F92" w:rsidRDefault="005B7C7A" w:rsidP="005B7C7A">
                      <w:pPr>
                        <w:pStyle w:val="af7"/>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rsidR="005B7C7A" w:rsidRPr="00D87F92" w:rsidRDefault="005B7C7A"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v:textbox>
                <w10:anchorlock/>
              </v:shape>
            </w:pict>
          </mc:Fallback>
        </mc:AlternateContent>
      </w:r>
    </w:p>
    <w:p w:rsidR="005B7C7A" w:rsidRPr="00F577F8" w:rsidRDefault="005B7C7A" w:rsidP="005B7C7A">
      <w:pPr>
        <w:jc w:val="both"/>
        <w:rPr>
          <w:rFonts w:eastAsia="맑은 고딕"/>
          <w:color w:val="000000" w:themeColor="text1"/>
          <w:lang w:eastAsia="ko-KR"/>
        </w:rPr>
      </w:pPr>
    </w:p>
    <w:p w:rsidR="005B7C7A" w:rsidRDefault="005B7C7A" w:rsidP="005B7C7A">
      <w:pPr>
        <w:pStyle w:val="20"/>
        <w:textAlignment w:val="auto"/>
      </w:pPr>
      <w:r>
        <w:t>RACH Msg.2 monitoring</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lastRenderedPageBreak/>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맑은 고딕"/>
          <w:i/>
          <w:color w:val="000000" w:themeColor="text1"/>
          <w:lang w:eastAsia="ko-KR"/>
        </w:rPr>
        <w:t xml:space="preserve">recoverySearchSpaceId </w:t>
      </w:r>
      <w:r>
        <w:rPr>
          <w:rFonts w:eastAsia="맑은 고딕"/>
          <w:color w:val="000000" w:themeColor="text1"/>
          <w:lang w:eastAsia="ko-KR"/>
        </w:rPr>
        <w:t>of the PCell/SpCell identified by the C-RNTI.</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rsidR="005B7C7A" w:rsidRDefault="005B7C7A" w:rsidP="005B7C7A">
      <w:pPr>
        <w:pStyle w:val="Proposal"/>
        <w:numPr>
          <w:ilvl w:val="0"/>
          <w:numId w:val="0"/>
        </w:numPr>
        <w:tabs>
          <w:tab w:val="left" w:pos="720"/>
        </w:tabs>
        <w:spacing w:before="120"/>
        <w:ind w:left="1530" w:hanging="1530"/>
        <w:rPr>
          <w:b w:val="0"/>
          <w:bCs w:val="0"/>
          <w:i/>
          <w:iCs/>
          <w:color w:val="000000" w:themeColor="text1"/>
        </w:rPr>
      </w:pPr>
      <w:r>
        <w:rPr>
          <w:color w:val="000000" w:themeColor="text1"/>
        </w:rPr>
        <w:t>Observation 7:</w:t>
      </w:r>
      <w:r>
        <w:rPr>
          <w:b w:val="0"/>
          <w:bCs w:val="0"/>
          <w:i/>
          <w:iCs/>
          <w:color w:val="000000" w:themeColor="text1"/>
        </w:rPr>
        <w:t xml:space="preserve"> The existing RACH Msg.2 (RAR) reception procedure can be reused when random access in SBFD symbols is supported.</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맑은 고딕"/>
          <w:i/>
          <w:color w:val="000000" w:themeColor="text1"/>
          <w:lang w:eastAsia="ko-KR"/>
        </w:rPr>
        <w:t>ra-searchspace</w:t>
      </w:r>
      <w:r>
        <w:rPr>
          <w:rFonts w:eastAsia="맑은 고딕"/>
          <w:color w:val="000000" w:themeColor="text1"/>
          <w:lang w:eastAsia="ko-KR"/>
        </w:rPr>
        <w:t xml:space="preserve"> configuration for random access in UL symbols. It is also possible to consider the use of UE-specific search spaces when possible such as in the case of CFRA. Similar considerations apply to the RNTI, i.e., RA-RNTI/msgB-RNTI and/or C-RNTI where possible should be mostly reused unless some necessary change is found.</w:t>
      </w:r>
    </w:p>
    <w:p w:rsidR="005B7C7A" w:rsidRPr="00C82FA2"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17:</w:t>
      </w:r>
      <w:r>
        <w:rPr>
          <w:b w:val="0"/>
          <w:bCs w:val="0"/>
          <w:i/>
          <w:iCs/>
          <w:color w:val="000000" w:themeColor="text1"/>
        </w:rPr>
        <w:t xml:space="preserve"> For RACH Msg.2 reception by SBFD-aware UEs in the SBFD DL subband, further consider both common and dedicated CORESET/Search Space Set configuration and RA-RNTI/C-RNTI.</w:t>
      </w:r>
    </w:p>
    <w:p w:rsidR="005B7C7A" w:rsidRDefault="005B7C7A" w:rsidP="005B7C7A">
      <w:pPr>
        <w:spacing w:before="120" w:after="120"/>
        <w:jc w:val="both"/>
        <w:rPr>
          <w:rFonts w:eastAsia="맑은 고딕"/>
          <w:color w:val="000000" w:themeColor="text1"/>
          <w:lang w:eastAsia="ko-KR"/>
        </w:rPr>
      </w:pPr>
    </w:p>
    <w:p w:rsidR="005B7C7A" w:rsidRDefault="005B7C7A" w:rsidP="005B7C7A">
      <w:pPr>
        <w:pStyle w:val="20"/>
        <w:textAlignment w:val="auto"/>
      </w:pPr>
      <w:r>
        <w:t>RACH Msg.3 PUSCH and PUCCH for Msg.4</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val="en-GB" w:eastAsia="ko-KR"/>
        </w:rPr>
        <w:t xml:space="preserve">Similar to the case of PUSCH and PUCCH transmission in the general case, some </w:t>
      </w:r>
      <w:r>
        <w:rPr>
          <w:rFonts w:eastAsia="맑은 고딕"/>
          <w:color w:val="000000" w:themeColor="text1"/>
          <w:lang w:eastAsia="ko-KR"/>
        </w:rPr>
        <w:t xml:space="preserve">enhancements to the UL </w:t>
      </w:r>
      <w:r w:rsidRPr="00CD75C8">
        <w:rPr>
          <w:rFonts w:eastAsia="맑은 고딕"/>
          <w:color w:val="000000" w:themeColor="text1"/>
          <w:lang w:eastAsia="ko-KR"/>
        </w:rPr>
        <w:t>frequency resource allocation and frequency hopping</w:t>
      </w:r>
      <w:r>
        <w:rPr>
          <w:rFonts w:eastAsia="맑은 고딕"/>
          <w:color w:val="000000" w:themeColor="text1"/>
          <w:lang w:eastAsia="ko-KR"/>
        </w:rPr>
        <w:t xml:space="preserve"> behavior are also needed</w:t>
      </w:r>
      <w:r>
        <w:rPr>
          <w:rFonts w:eastAsia="맑은 고딕"/>
          <w:color w:val="000000" w:themeColor="text1"/>
          <w:lang w:val="en-GB" w:eastAsia="ko-KR"/>
        </w:rPr>
        <w:t xml:space="preserve"> RACH </w:t>
      </w:r>
      <w:r w:rsidRPr="00CD75C8">
        <w:rPr>
          <w:rFonts w:eastAsia="맑은 고딕"/>
          <w:color w:val="000000" w:themeColor="text1"/>
          <w:lang w:eastAsia="ko-KR"/>
        </w:rPr>
        <w:t>Msg</w:t>
      </w:r>
      <w:r>
        <w:rPr>
          <w:rFonts w:eastAsia="맑은 고딕"/>
          <w:color w:val="000000" w:themeColor="text1"/>
          <w:lang w:eastAsia="ko-KR"/>
        </w:rPr>
        <w:t>.</w:t>
      </w:r>
      <w:r w:rsidRPr="00CD75C8">
        <w:rPr>
          <w:rFonts w:eastAsia="맑은 고딕"/>
          <w:color w:val="000000" w:themeColor="text1"/>
          <w:lang w:eastAsia="ko-KR"/>
        </w:rPr>
        <w:t xml:space="preserve">3 </w:t>
      </w:r>
      <w:r>
        <w:rPr>
          <w:rFonts w:eastAsia="맑은 고딕"/>
          <w:color w:val="000000" w:themeColor="text1"/>
          <w:lang w:eastAsia="ko-KR"/>
        </w:rPr>
        <w:t>(</w:t>
      </w:r>
      <w:r w:rsidRPr="00CD75C8">
        <w:rPr>
          <w:rFonts w:eastAsia="맑은 고딕"/>
          <w:color w:val="000000" w:themeColor="text1"/>
          <w:lang w:eastAsia="ko-KR"/>
        </w:rPr>
        <w:t>PUSCH</w:t>
      </w:r>
      <w:r>
        <w:rPr>
          <w:rFonts w:eastAsia="맑은 고딕"/>
          <w:color w:val="000000" w:themeColor="text1"/>
          <w:lang w:eastAsia="ko-KR"/>
        </w:rPr>
        <w:t xml:space="preserve">) and the </w:t>
      </w:r>
      <w:r w:rsidRPr="00CD75C8">
        <w:rPr>
          <w:rFonts w:eastAsia="맑은 고딕"/>
          <w:color w:val="000000" w:themeColor="text1"/>
          <w:lang w:eastAsia="ko-KR"/>
        </w:rPr>
        <w:t>PUCCH</w:t>
      </w:r>
      <w:r>
        <w:rPr>
          <w:rFonts w:eastAsia="맑은 고딕"/>
          <w:color w:val="000000" w:themeColor="text1"/>
          <w:lang w:eastAsia="ko-KR"/>
        </w:rPr>
        <w:t xml:space="preserve"> A/N transmission associated with RACH Msg.4 (PDSCH) reception. We discuss these aspects in our companion tdoc [3]. </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When compared to PUSCH in the general case, the FDRA field for allocation of the RACH Msg.3 (PUSCH) transmission is included and indicated by the UL grant field in the RACH Msg.2 (RAR). In order to schedule the RACH Msg.3 in the SBFD UL subband, any signaling enhancement or solution needs to be included in the RAR (38.321).</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When compared to PUCCH in the general case, for PUCCH carrying the HARQ-ACK in response to reception of RACH Msg.4 (PDSCH), the PUCCH resource set is determined by one row of Table 9.2.1-1 of TS38.213. The lowest PRB index of the PUCCH transmission can be </w:t>
      </w:r>
      <m:oMath>
        <m:sSubSup>
          <m:sSubSupPr>
            <m:ctrlPr>
              <w:rPr>
                <w:rFonts w:ascii="Cambria Math" w:eastAsia="맑은 고딕" w:hAnsi="Cambria Math"/>
                <w:color w:val="000000" w:themeColor="text1"/>
              </w:rPr>
            </m:ctrlPr>
          </m:sSubSupPr>
          <m:e>
            <m:r>
              <w:rPr>
                <w:rFonts w:ascii="Cambria Math" w:eastAsia="맑은 고딕" w:hAnsi="Cambria Math"/>
                <w:color w:val="000000" w:themeColor="text1"/>
                <w:lang w:eastAsia="ko-KR"/>
              </w:rPr>
              <m:t>RB</m:t>
            </m:r>
          </m:e>
          <m:sub>
            <m:r>
              <m:rPr>
                <m:sty m:val="p"/>
              </m:rPr>
              <w:rPr>
                <w:rFonts w:ascii="Cambria Math" w:eastAsia="맑은 고딕" w:hAnsi="Cambria Math"/>
                <w:color w:val="000000" w:themeColor="text1"/>
                <w:lang w:eastAsia="ko-KR"/>
              </w:rPr>
              <m:t>BWP</m:t>
            </m:r>
          </m:sub>
          <m:sup>
            <m:r>
              <m:rPr>
                <m:sty m:val="p"/>
              </m:rPr>
              <w:rPr>
                <w:rFonts w:ascii="Cambria Math" w:eastAsia="맑은 고딕" w:hAnsi="Cambria Math"/>
                <w:color w:val="000000" w:themeColor="text1"/>
                <w:lang w:eastAsia="ko-KR"/>
              </w:rPr>
              <m:t>offset</m:t>
            </m:r>
          </m:sup>
        </m:sSubSup>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r>
          <m:rPr>
            <m:sty m:val="p"/>
          </m:rPr>
          <w:rPr>
            <w:rFonts w:ascii="Cambria Math" w:eastAsia="맑은 고딕" w:hAnsi="Cambria Math"/>
            <w:color w:val="000000" w:themeColor="text1"/>
            <w:lang w:eastAsia="ko-KR"/>
          </w:rPr>
          <m:t>+</m:t>
        </m:r>
        <m:d>
          <m:dPr>
            <m:begChr m:val="⌊"/>
            <m:endChr m:val="⌋"/>
            <m:ctrlPr>
              <w:rPr>
                <w:rFonts w:ascii="Cambria Math" w:eastAsia="맑은 고딕" w:hAnsi="Cambria Math"/>
                <w:color w:val="000000" w:themeColor="text1"/>
              </w:rPr>
            </m:ctrlPr>
          </m:dPr>
          <m:e>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r</m:t>
                </m:r>
              </m:e>
              <m:sub>
                <m:r>
                  <m:rPr>
                    <m:sty m:val="p"/>
                  </m:rPr>
                  <w:rPr>
                    <w:rFonts w:ascii="Cambria Math" w:eastAsia="맑은 고딕" w:hAnsi="Cambria Math"/>
                    <w:color w:val="000000" w:themeColor="text1"/>
                    <w:lang w:eastAsia="ko-KR"/>
                  </w:rPr>
                  <m:t>PUCCH</m:t>
                </m:r>
              </m:sub>
            </m:sSub>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CS</m:t>
                </m:r>
              </m:sub>
            </m:sSub>
          </m:e>
        </m:d>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oMath>
      <w:r>
        <w:rPr>
          <w:rFonts w:eastAsia="맑은 고딕"/>
          <w:color w:val="000000" w:themeColor="text1"/>
          <w:lang w:eastAsia="ko-KR"/>
        </w:rPr>
        <w:t xml:space="preserve"> or </w:t>
      </w:r>
      <m:oMath>
        <m:sSubSup>
          <m:sSubSupPr>
            <m:ctrlPr>
              <w:rPr>
                <w:rFonts w:ascii="Cambria Math" w:eastAsia="맑은 고딕" w:hAnsi="Cambria Math"/>
                <w:color w:val="000000" w:themeColor="text1"/>
              </w:rPr>
            </m:ctrlPr>
          </m:sSubSupPr>
          <m:e>
            <m:r>
              <w:rPr>
                <w:rFonts w:ascii="Cambria Math" w:eastAsia="맑은 고딕" w:hAnsi="Cambria Math"/>
                <w:color w:val="000000" w:themeColor="text1"/>
                <w:lang w:eastAsia="ko-KR"/>
              </w:rPr>
              <m:t>N</m:t>
            </m:r>
          </m:e>
          <m:sub>
            <m:r>
              <m:rPr>
                <m:sty m:val="p"/>
              </m:rPr>
              <w:rPr>
                <w:rFonts w:ascii="Cambria Math" w:eastAsia="맑은 고딕" w:hAnsi="Cambria Math"/>
                <w:color w:val="000000" w:themeColor="text1"/>
                <w:lang w:eastAsia="ko-KR"/>
              </w:rPr>
              <m:t>BWP</m:t>
            </m:r>
          </m:sub>
          <m:sup>
            <m:r>
              <w:rPr>
                <w:rFonts w:ascii="Cambria Math" w:eastAsia="맑은 고딕" w:hAnsi="Cambria Math"/>
                <w:color w:val="000000" w:themeColor="text1"/>
                <w:lang w:eastAsia="ko-KR"/>
              </w:rPr>
              <m:t>size</m:t>
            </m:r>
          </m:sup>
        </m:sSubSup>
        <m:r>
          <m:rPr>
            <m:sty m:val="p"/>
          </m:rPr>
          <w:rPr>
            <w:rFonts w:ascii="Cambria Math" w:eastAsia="맑은 고딕" w:hAnsi="Cambria Math"/>
            <w:color w:val="000000" w:themeColor="text1"/>
            <w:lang w:eastAsia="ko-KR"/>
          </w:rPr>
          <m:t>-</m:t>
        </m:r>
        <m:sSubSup>
          <m:sSubSupPr>
            <m:ctrlPr>
              <w:rPr>
                <w:rFonts w:ascii="Cambria Math" w:eastAsia="맑은 고딕" w:hAnsi="Cambria Math"/>
                <w:color w:val="000000" w:themeColor="text1"/>
              </w:rPr>
            </m:ctrlPr>
          </m:sSubSupPr>
          <m:e>
            <m:r>
              <w:rPr>
                <w:rFonts w:ascii="Cambria Math" w:eastAsia="맑은 고딕" w:hAnsi="Cambria Math"/>
                <w:color w:val="000000" w:themeColor="text1"/>
                <w:lang w:eastAsia="ko-KR"/>
              </w:rPr>
              <m:t>RB</m:t>
            </m:r>
          </m:e>
          <m:sub>
            <m:r>
              <m:rPr>
                <m:sty m:val="p"/>
              </m:rPr>
              <w:rPr>
                <w:rFonts w:ascii="Cambria Math" w:eastAsia="맑은 고딕" w:hAnsi="Cambria Math"/>
                <w:color w:val="000000" w:themeColor="text1"/>
                <w:lang w:eastAsia="ko-KR"/>
              </w:rPr>
              <m:t>BWP</m:t>
            </m:r>
          </m:sub>
          <m:sup>
            <m:r>
              <m:rPr>
                <m:sty m:val="p"/>
              </m:rPr>
              <w:rPr>
                <w:rFonts w:ascii="Cambria Math" w:eastAsia="맑은 고딕" w:hAnsi="Cambria Math"/>
                <w:color w:val="000000" w:themeColor="text1"/>
                <w:lang w:eastAsia="ko-KR"/>
              </w:rPr>
              <m:t>offset</m:t>
            </m:r>
          </m:sup>
        </m:sSubSup>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r>
          <m:rPr>
            <m:sty m:val="p"/>
          </m:rPr>
          <w:rPr>
            <w:rFonts w:ascii="Cambria Math" w:eastAsia="맑은 고딕" w:hAnsi="Cambria Math"/>
            <w:color w:val="000000" w:themeColor="text1"/>
            <w:lang w:eastAsia="ko-KR"/>
          </w:rPr>
          <m:t>-</m:t>
        </m:r>
        <m:d>
          <m:dPr>
            <m:begChr m:val="⌊"/>
            <m:endChr m:val="⌋"/>
            <m:ctrlPr>
              <w:rPr>
                <w:rFonts w:ascii="Cambria Math" w:eastAsia="맑은 고딕" w:hAnsi="Cambria Math"/>
                <w:color w:val="000000" w:themeColor="text1"/>
              </w:rPr>
            </m:ctrlPr>
          </m:dPr>
          <m:e>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r</m:t>
                </m:r>
              </m:e>
              <m:sub>
                <m:r>
                  <m:rPr>
                    <m:sty m:val="p"/>
                  </m:rPr>
                  <w:rPr>
                    <w:rFonts w:ascii="Cambria Math" w:eastAsia="맑은 고딕" w:hAnsi="Cambria Math"/>
                    <w:color w:val="000000" w:themeColor="text1"/>
                    <w:lang w:eastAsia="ko-KR"/>
                  </w:rPr>
                  <m:t>PUCCH</m:t>
                </m:r>
              </m:sub>
            </m:sSub>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CS</m:t>
                </m:r>
              </m:sub>
            </m:sSub>
          </m:e>
        </m:d>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oMath>
      <w:r>
        <w:rPr>
          <w:rFonts w:eastAsia="맑은 고딕"/>
          <w:color w:val="000000" w:themeColor="text1"/>
          <w:lang w:eastAsia="ko-KR"/>
        </w:rPr>
        <w:t xml:space="preserve">, where </w:t>
      </w:r>
      <m:oMath>
        <m:sSubSup>
          <m:sSubSupPr>
            <m:ctrlPr>
              <w:rPr>
                <w:rFonts w:ascii="Cambria Math" w:eastAsia="맑은 고딕" w:hAnsi="Cambria Math"/>
                <w:color w:val="000000" w:themeColor="text1"/>
              </w:rPr>
            </m:ctrlPr>
          </m:sSubSupPr>
          <m:e>
            <m:r>
              <w:rPr>
                <w:rFonts w:ascii="Cambria Math" w:eastAsia="맑은 고딕" w:hAnsi="Cambria Math"/>
                <w:color w:val="000000" w:themeColor="text1"/>
                <w:lang w:eastAsia="ko-KR"/>
              </w:rPr>
              <m:t>RB</m:t>
            </m:r>
          </m:e>
          <m:sub>
            <m:r>
              <m:rPr>
                <m:sty m:val="p"/>
              </m:rPr>
              <w:rPr>
                <w:rFonts w:ascii="Cambria Math" w:eastAsia="맑은 고딕" w:hAnsi="Cambria Math"/>
                <w:color w:val="000000" w:themeColor="text1"/>
                <w:lang w:eastAsia="ko-KR"/>
              </w:rPr>
              <m:t>BWP</m:t>
            </m:r>
          </m:sub>
          <m:sup>
            <m:r>
              <m:rPr>
                <m:sty m:val="p"/>
              </m:rPr>
              <w:rPr>
                <w:rFonts w:ascii="Cambria Math" w:eastAsia="맑은 고딕" w:hAnsi="Cambria Math"/>
                <w:color w:val="000000" w:themeColor="text1"/>
                <w:lang w:eastAsia="ko-KR"/>
              </w:rPr>
              <m:t>offset</m:t>
            </m:r>
          </m:sup>
        </m:sSubSup>
      </m:oMath>
      <w:r>
        <w:rPr>
          <w:rFonts w:eastAsia="맑은 고딕"/>
          <w:color w:val="000000" w:themeColor="text1"/>
          <w:lang w:eastAsia="ko-KR"/>
        </w:rPr>
        <w:t xml:space="preserve"> is given by Table 9.2.1-1. Different from PUCCH in the general case where hopping offsets can be signaled through RRC, handling of PUCCH associated with Msg.4 (PDSCH) reception needs to be specified in 38.213.</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An additional consideration is the handling of the reference RB numbering in order to interpret the FDRA of the UL grant field in the RACH Msg.2 (RAR) [4]. One solution is to use a different reference RB numbering for interpretation of the FDRA field in the RAR for RACH Msg.3 (PUSCH) transmissions from SFBD-aware UEs. Another possible solution is to consider the introduction of a configurable frequency offset to shift the RACH Msg.3 (PUSCH) transmissions into the UL subband.</w:t>
      </w:r>
    </w:p>
    <w:p w:rsidR="005B7C7A" w:rsidRDefault="005B7C7A" w:rsidP="005B7C7A">
      <w:pPr>
        <w:pStyle w:val="Proposal"/>
        <w:numPr>
          <w:ilvl w:val="0"/>
          <w:numId w:val="0"/>
        </w:numPr>
        <w:spacing w:before="120"/>
        <w:ind w:left="1440" w:hanging="1440"/>
        <w:rPr>
          <w:rFonts w:eastAsia="맑은 고딕"/>
          <w:b w:val="0"/>
          <w:bCs w:val="0"/>
          <w:i/>
          <w:iCs/>
          <w:color w:val="000000" w:themeColor="text1"/>
          <w:lang w:eastAsia="ko-KR"/>
        </w:rPr>
      </w:pPr>
      <w:r>
        <w:rPr>
          <w:color w:val="000000" w:themeColor="text1"/>
        </w:rPr>
        <w:t>Proposal 18:</w:t>
      </w:r>
      <w:r>
        <w:rPr>
          <w:b w:val="0"/>
          <w:bCs w:val="0"/>
          <w:i/>
          <w:iCs/>
          <w:color w:val="000000" w:themeColor="text1"/>
        </w:rPr>
        <w:t xml:space="preserve"> For SBFD-aware UEs, support </w:t>
      </w:r>
      <w:r w:rsidRPr="00E025EF">
        <w:rPr>
          <w:b w:val="0"/>
          <w:bCs w:val="0"/>
          <w:i/>
          <w:iCs/>
          <w:color w:val="000000" w:themeColor="text1"/>
        </w:rPr>
        <w:t xml:space="preserve">enhancements to UL frequency resource allocation and frequency hopping behavior </w:t>
      </w:r>
      <w:r>
        <w:rPr>
          <w:b w:val="0"/>
          <w:bCs w:val="0"/>
          <w:i/>
          <w:iCs/>
          <w:color w:val="000000" w:themeColor="text1"/>
        </w:rPr>
        <w:t xml:space="preserve">for transmission of </w:t>
      </w:r>
      <w:r w:rsidRPr="00E025EF">
        <w:rPr>
          <w:b w:val="0"/>
          <w:bCs w:val="0"/>
          <w:i/>
          <w:iCs/>
          <w:color w:val="000000" w:themeColor="text1"/>
        </w:rPr>
        <w:t>RACH Msg.3 (PUSCH) and PUCCH A/N associated with RACH Msg.4 (PDSCH)</w:t>
      </w:r>
      <w:r>
        <w:rPr>
          <w:b w:val="0"/>
          <w:bCs w:val="0"/>
          <w:i/>
          <w:iCs/>
          <w:color w:val="000000" w:themeColor="text1"/>
        </w:rPr>
        <w:t>.</w:t>
      </w:r>
    </w:p>
    <w:p w:rsidR="005B7C7A" w:rsidRDefault="005B7C7A" w:rsidP="005B7C7A">
      <w:pPr>
        <w:spacing w:before="120" w:after="120"/>
        <w:jc w:val="both"/>
        <w:rPr>
          <w:rFonts w:eastAsia="맑은 고딕"/>
          <w:color w:val="000000" w:themeColor="text1"/>
          <w:lang w:eastAsia="ko-KR"/>
        </w:rPr>
      </w:pPr>
    </w:p>
    <w:p w:rsidR="005B7C7A" w:rsidRDefault="005B7C7A" w:rsidP="005B7C7A">
      <w:pPr>
        <w:pStyle w:val="20"/>
        <w:textAlignment w:val="auto"/>
      </w:pPr>
      <w:r>
        <w:lastRenderedPageBreak/>
        <w:t>Early Indication for SBFD-aware UEs</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When random access in SBFD symbols is supported for SBFD-aware UEs in RRC_IDLE or RRC_INACTIVE mode, the L1/L2 random access procedure delay can be somewhat reduced.</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Type-1 random access procedure requires at least some 15-25 msec’s to complete before the UE in RRC_INACTIVE mode re-enters RRC_CONNECTED mode. This is due to RACH association/scheduling period, UL frame alignment, transmissions of RACH Msg.1 and 3, receptions of RACH Msg. 2 and 4, and accounting for UE and gNB processing delays. Use of the Type-2 procedure when available/supported can further reduce the random access procedure delay. When additional ROs are configured in SBFD slots and RACH Msg.3 can be transmitted in the SBFD UL subband, the UE can complete the L1/L2 random-access procedure faster. Up to 80-90% of time-domain resources are now available for UL transmissions rather than 20% in legacy TDD using ‘DDDSU’.</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latency reduction for the SBFD-aware UEs in RRC_IDLE is significantly larger when an Early Indication mechanism is available to allow the use of the SBFD UL subband for PUSCH and PUCCH transmissions after RACH Msg.5 (RRC Setup Complete + NAS Registration Request).</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The example of NR standalone mode operation for FR1 TDD 30kHz is considered in Figure 4. Any UE in RRC_IDLE must connect to the network and first perform the NAS Initial Attach procedure before DL/UL data scheduling can start from the gNB perspective.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NR standalone mode has increasingly become more important in commercial TDD mid-band deployments during the last years. Completion of the L1/L2 random access procedure is only a small part of the overall delay experienced by the UE during NAS Initial Attach.</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It should be considered that about 8-10 DL and 8-10 UL RRC/NAS messages must be exchanged between the network and the UE during NAS Initial Attach procedure even in the case of “stored context” (Figure 4). Returning to RRC_CONNECTED mode from RRC_IDLE with “stored context” is possible when the UE has previously connected to the network and can be assumed as the usual case. This means, that the PDU session has not been deleted and is dormant, and the UE RAT capabilities are still known to the gNB. Even more NAS/RRC signaling exchanges and longer delays result when no stored context is available for the UE in RRC_IDLE mode [4].</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rsidR="005B7C7A" w:rsidRDefault="005B7C7A" w:rsidP="005B7C7A">
      <w:pPr>
        <w:spacing w:before="120" w:after="120"/>
        <w:jc w:val="both"/>
        <w:rPr>
          <w:rFonts w:eastAsia="맑은 고딕"/>
          <w:color w:val="000000" w:themeColor="text1"/>
          <w:lang w:eastAsia="ko-KR"/>
        </w:rPr>
      </w:pPr>
    </w:p>
    <w:p w:rsidR="005B7C7A" w:rsidRDefault="005B7C7A" w:rsidP="005B7C7A">
      <w:pPr>
        <w:jc w:val="center"/>
        <w:rPr>
          <w:lang w:eastAsia="ja-JP"/>
        </w:rPr>
      </w:pPr>
      <w:r>
        <w:rPr>
          <w:noProof/>
          <w:lang w:eastAsia="ko-KR"/>
        </w:rPr>
        <w:lastRenderedPageBreak/>
        <w:drawing>
          <wp:inline distT="0" distB="0" distL="0" distR="0" wp14:anchorId="392120FE" wp14:editId="46FB8EE8">
            <wp:extent cx="5479415" cy="33940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9415" cy="3394075"/>
                    </a:xfrm>
                    <a:prstGeom prst="rect">
                      <a:avLst/>
                    </a:prstGeom>
                    <a:noFill/>
                    <a:ln>
                      <a:noFill/>
                    </a:ln>
                  </pic:spPr>
                </pic:pic>
              </a:graphicData>
            </a:graphic>
          </wp:inline>
        </w:drawing>
      </w:r>
    </w:p>
    <w:p w:rsidR="005B7C7A" w:rsidRDefault="005B7C7A" w:rsidP="005B7C7A">
      <w:pPr>
        <w:pStyle w:val="a5"/>
        <w:jc w:val="center"/>
        <w:rPr>
          <w:b w:val="0"/>
          <w:bCs/>
          <w:color w:val="000000" w:themeColor="text1"/>
        </w:rPr>
      </w:pPr>
      <w:r>
        <w:rPr>
          <w:color w:val="000000" w:themeColor="text1"/>
        </w:rPr>
        <w:t>Figure 4:</w:t>
      </w:r>
      <w:r>
        <w:rPr>
          <w:b w:val="0"/>
          <w:bCs/>
          <w:color w:val="000000" w:themeColor="text1"/>
        </w:rPr>
        <w:t xml:space="preserve"> NAS Initial Attach procedure (“with stored context”) in NR SA mode</w:t>
      </w:r>
    </w:p>
    <w:p w:rsidR="005B7C7A" w:rsidRDefault="005B7C7A" w:rsidP="005B7C7A">
      <w:pPr>
        <w:spacing w:before="120" w:after="120"/>
        <w:jc w:val="both"/>
        <w:rPr>
          <w:rFonts w:eastAsia="맑은 고딕"/>
          <w:color w:val="000000" w:themeColor="text1"/>
          <w:lang w:eastAsia="ko-KR"/>
        </w:rPr>
      </w:pP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NR TDD 30 kHz when compared to NR FDD 15 kHz </w:t>
      </w:r>
      <w:r>
        <w:rPr>
          <w:color w:val="000000" w:themeColor="text1"/>
        </w:rPr>
        <w:t>in</w:t>
      </w:r>
      <w:r>
        <w:rPr>
          <w:rFonts w:eastAsia="맑은 고딕"/>
          <w:color w:val="000000" w:themeColor="text1"/>
          <w:lang w:eastAsia="ko-KR"/>
        </w:rPr>
        <w:t xml:space="preserve"> the NR low band is heavily penalized by the average UL frame alignment delay incurred for each of the UL RRC and NAS messages due to the limited number of UL slots in TDD. Any RRC or NAS message can only be transmitted in the legacy UL slot and results in average frame alignment delay of 0.5*2.5 msec’s per UL message.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For example, whereas NR FDD 15 kHz can often complete the NAS Initial Attach procedure in around 90-120 msec’s, the use of NR TDD 30 kHz currently results in more than 2x longer delay. If SBFD UL subbands can already be used by the UE prior to the validated RAT capability exchange, the TDD 30 kHz initial acquisition delay can almost be reduced to typical delays currently observed for FDD 15 kHz.</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This significant reduction which can be achieved in terms of reduced latency for the NAS Initial Attach procedure is only meaningful for UEs in RRC_IDLE mode.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 xml:space="preserve">An Early Indication type mechanism doesn’t apply to UEs in RRC_INACTIVE mode. For UEs in RRC_INACTIVE mode, the RRC Suspend and Resume procedures are used.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rsidR="005B7C7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Prerequisite to reduce the NAS Initial Attach delay for SBFD-aware UEs in RRC_IDLE mode is an Early Indication type of mechanism. If Early Indication for SBFD-aware UEs is available, any PUSCH with subsequent RRC and NAS messages can then be transmitted in the SBFD UL subband already after RACH Msg.5 (RRC Setup Complete + NAS Registration Request) upon entering RRC_CONNECTED mode.</w:t>
      </w:r>
    </w:p>
    <w:p w:rsidR="005B7C7A" w:rsidRPr="000944AA" w:rsidRDefault="005B7C7A" w:rsidP="005B7C7A">
      <w:pPr>
        <w:spacing w:before="120" w:after="120"/>
        <w:jc w:val="both"/>
        <w:rPr>
          <w:rFonts w:eastAsia="맑은 고딕"/>
          <w:color w:val="000000" w:themeColor="text1"/>
          <w:lang w:eastAsia="ko-KR"/>
        </w:rPr>
      </w:pPr>
      <w:r>
        <w:rPr>
          <w:rFonts w:eastAsia="맑은 고딕"/>
          <w:color w:val="000000" w:themeColor="text1"/>
          <w:lang w:eastAsia="ko-KR"/>
        </w:rPr>
        <w:t>This is because SBFD UL subbands can only be configured for the SBFD-aware UE by RRC re-configuration which can only occur after the UE has been successfully identified and authenticated by gNB and AMF, and after the UE RAT capabilities were obtained by the gNB before the final RRC re-configuration message with the SBFD subband configuration for the UE can be sent.</w:t>
      </w:r>
    </w:p>
    <w:p w:rsidR="005B7C7A" w:rsidRDefault="005B7C7A" w:rsidP="005B7C7A">
      <w:pPr>
        <w:spacing w:before="120" w:after="120"/>
        <w:jc w:val="both"/>
        <w:rPr>
          <w:lang w:eastAsia="ja-JP"/>
        </w:rPr>
      </w:pPr>
      <w:r w:rsidRPr="000944AA">
        <w:rPr>
          <w:lang w:eastAsia="ja-JP"/>
        </w:rPr>
        <w:t>In pri</w:t>
      </w:r>
      <w:r>
        <w:rPr>
          <w:lang w:eastAsia="ja-JP"/>
        </w:rPr>
        <w:t>nciple, and similar to other NR features which support Early Indication (EI), i.e., REDCAP, L1-based and/or L3 based Early Indication mechanism can be considered. L1-based EI relies on RACH/preamble partitioning and L3-based EI relies on Msg.3 (or later) transmissions through the LCH (or RRC payload).</w:t>
      </w:r>
    </w:p>
    <w:p w:rsidR="005B7C7A" w:rsidRPr="000944AA" w:rsidRDefault="005B7C7A" w:rsidP="005B7C7A">
      <w:pPr>
        <w:spacing w:before="120" w:after="120"/>
        <w:jc w:val="both"/>
        <w:rPr>
          <w:lang w:eastAsia="ja-JP"/>
        </w:rPr>
      </w:pPr>
      <w:r>
        <w:rPr>
          <w:lang w:eastAsia="ja-JP"/>
        </w:rPr>
        <w:t xml:space="preserve">Note that for SBFD-aware UEs supporting random access in SBFD symbols, implicit EI is available if two separate RACH configurations (Option 2 in Section 3.1.3) are used. When the gNB detects a PRACH/preamble transmission from the SBFD-aware UE in the SBFD ROs, EI is implicit. When the SFBD-aware UE uses a </w:t>
      </w:r>
      <w:r>
        <w:rPr>
          <w:lang w:eastAsia="ja-JP"/>
        </w:rPr>
        <w:lastRenderedPageBreak/>
        <w:t>legacy RO, EI may need to be L3 based. These design aspects can be further considered after more decisions on random access in SBFD symbols are made.</w:t>
      </w:r>
    </w:p>
    <w:p w:rsidR="005B7C7A" w:rsidRDefault="005B7C7A" w:rsidP="005B7C7A">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19</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rsidR="005B7C7A" w:rsidRDefault="005B7C7A" w:rsidP="005B7C7A">
      <w:pPr>
        <w:pStyle w:val="Proposal"/>
        <w:numPr>
          <w:ilvl w:val="0"/>
          <w:numId w:val="0"/>
        </w:numPr>
        <w:spacing w:before="120"/>
        <w:ind w:left="1260" w:hanging="1260"/>
        <w:rPr>
          <w:b w:val="0"/>
          <w:bCs w:val="0"/>
          <w:i/>
          <w:iCs/>
          <w:color w:val="000000" w:themeColor="text1"/>
        </w:rPr>
      </w:pPr>
      <w:r w:rsidRPr="000944AA">
        <w:rPr>
          <w:color w:val="000000" w:themeColor="text1"/>
        </w:rPr>
        <w:t xml:space="preserve">Proposal </w:t>
      </w:r>
      <w:r>
        <w:rPr>
          <w:color w:val="000000" w:themeColor="text1"/>
        </w:rPr>
        <w:t>20</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Early Indication by SBFD-aware UEs in RRC_IDLE mode, further consider the following 2 options:</w:t>
      </w:r>
    </w:p>
    <w:p w:rsidR="005B7C7A" w:rsidRDefault="005B7C7A" w:rsidP="005B7C7A">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Pr>
          <w:b w:val="0"/>
          <w:bCs w:val="0"/>
          <w:i/>
          <w:iCs/>
          <w:color w:val="000000" w:themeColor="text1"/>
        </w:rPr>
        <w:t>L1-based Early Indication is supported.</w:t>
      </w:r>
    </w:p>
    <w:p w:rsidR="005B7C7A" w:rsidRDefault="005B7C7A" w:rsidP="005B7C7A">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 xml:space="preserve">Option 2: </w:t>
      </w:r>
      <w:r>
        <w:rPr>
          <w:b w:val="0"/>
          <w:bCs w:val="0"/>
          <w:i/>
          <w:iCs/>
          <w:color w:val="000000" w:themeColor="text1"/>
        </w:rPr>
        <w:t>L3-based Early Indication is supported.</w:t>
      </w:r>
    </w:p>
    <w:p w:rsidR="005B7C7A" w:rsidRPr="00A25381" w:rsidRDefault="005B7C7A" w:rsidP="005B7C7A">
      <w:pPr>
        <w:jc w:val="both"/>
        <w:rPr>
          <w:lang w:eastAsia="ja-JP"/>
        </w:rPr>
      </w:pPr>
    </w:p>
    <w:p w:rsidR="005B7C7A" w:rsidRPr="00A25381" w:rsidRDefault="005B7C7A" w:rsidP="005B7C7A">
      <w:pPr>
        <w:pStyle w:val="1"/>
        <w:jc w:val="both"/>
        <w:rPr>
          <w:color w:val="000000" w:themeColor="text1"/>
          <w:lang w:val="en-US"/>
        </w:rPr>
      </w:pPr>
      <w:r w:rsidRPr="00A25381">
        <w:rPr>
          <w:color w:val="000000" w:themeColor="text1"/>
          <w:lang w:val="en-US"/>
        </w:rPr>
        <w:t>Conclusion</w:t>
      </w:r>
    </w:p>
    <w:p w:rsidR="005B7C7A" w:rsidRPr="00A25381" w:rsidRDefault="005B7C7A" w:rsidP="005B7C7A">
      <w:pPr>
        <w:pStyle w:val="a8"/>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Pr>
          <w:color w:val="000000" w:themeColor="text1"/>
        </w:rPr>
        <w:t>observations</w:t>
      </w:r>
      <w:r w:rsidRPr="00A25381">
        <w:rPr>
          <w:color w:val="000000" w:themeColor="text1"/>
        </w:rPr>
        <w:t>:</w:t>
      </w:r>
    </w:p>
    <w:p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1:</w:t>
      </w:r>
      <w:r>
        <w:rPr>
          <w:b w:val="0"/>
          <w:bCs w:val="0"/>
          <w:i/>
          <w:iCs/>
          <w:color w:val="000000" w:themeColor="text1"/>
        </w:rPr>
        <w:t xml:space="preserve"> The primary motivation and use case to support random access in SBFD symbols in RRC_IDLE/INACTIVE modes is spectrum flexibility.</w:t>
      </w:r>
    </w:p>
    <w:p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2:</w:t>
      </w:r>
      <w:r>
        <w:rPr>
          <w:b w:val="0"/>
          <w:bCs w:val="0"/>
          <w:i/>
          <w:iCs/>
          <w:color w:val="000000" w:themeColor="text1"/>
        </w:rPr>
        <w:t xml:space="preserve"> UL coverage for PRACH transmissions is sufficiently improved when the long preamble format F0 can be used in ROs configured within 2 SBFD slots when compared to short preamble format C2 in 1 UL slot for 30kHz DDDSU.</w:t>
      </w:r>
    </w:p>
    <w:p w:rsidR="005B7C7A" w:rsidRPr="00327EF0"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3:</w:t>
      </w:r>
      <w:r>
        <w:rPr>
          <w:b w:val="0"/>
          <w:bCs w:val="0"/>
          <w:i/>
          <w:iCs/>
          <w:color w:val="000000" w:themeColor="text1"/>
        </w:rPr>
        <w:t xml:space="preserve"> The performance gap between PRACH format B4 detection in the UL slot and the SBFD slot </w:t>
      </w:r>
      <w:r w:rsidRPr="002C7B0E">
        <w:rPr>
          <w:b w:val="0"/>
          <w:bCs w:val="0"/>
          <w:i/>
          <w:iCs/>
          <w:color w:val="000000" w:themeColor="text1"/>
        </w:rPr>
        <w:t>at 1% miss</w:t>
      </w:r>
      <w:r>
        <w:rPr>
          <w:b w:val="0"/>
          <w:bCs w:val="0"/>
          <w:i/>
          <w:iCs/>
          <w:color w:val="000000" w:themeColor="text1"/>
        </w:rPr>
        <w:t>ed</w:t>
      </w:r>
      <w:r w:rsidRPr="002C7B0E">
        <w:rPr>
          <w:b w:val="0"/>
          <w:bCs w:val="0"/>
          <w:i/>
          <w:iCs/>
          <w:color w:val="000000" w:themeColor="text1"/>
        </w:rPr>
        <w:t xml:space="preserve"> detection probability is &lt;</w:t>
      </w:r>
      <w:r>
        <w:rPr>
          <w:b w:val="0"/>
          <w:bCs w:val="0"/>
          <w:i/>
          <w:iCs/>
          <w:color w:val="000000" w:themeColor="text1"/>
        </w:rPr>
        <w:t xml:space="preserve"> 4.5 </w:t>
      </w:r>
      <w:r w:rsidRPr="002C7B0E">
        <w:rPr>
          <w:b w:val="0"/>
          <w:bCs w:val="0"/>
          <w:i/>
          <w:iCs/>
          <w:color w:val="000000" w:themeColor="text1"/>
        </w:rPr>
        <w:t>dB</w:t>
      </w:r>
      <w:r>
        <w:rPr>
          <w:b w:val="0"/>
          <w:bCs w:val="0"/>
          <w:i/>
          <w:iCs/>
          <w:color w:val="000000" w:themeColor="text1"/>
        </w:rPr>
        <w:t xml:space="preserve"> based on Rel-18 LLS Option 1 and</w:t>
      </w:r>
      <w:r w:rsidRPr="002C7B0E">
        <w:rPr>
          <w:b w:val="0"/>
          <w:bCs w:val="0"/>
          <w:i/>
          <w:iCs/>
          <w:color w:val="000000" w:themeColor="text1"/>
        </w:rPr>
        <w:t xml:space="preserve"> ~5dB</w:t>
      </w:r>
      <w:r>
        <w:rPr>
          <w:b w:val="0"/>
          <w:bCs w:val="0"/>
          <w:i/>
          <w:iCs/>
          <w:color w:val="000000" w:themeColor="text1"/>
        </w:rPr>
        <w:t xml:space="preserve"> under pessimistic assumptions</w:t>
      </w:r>
      <w:r w:rsidRPr="002C7B0E">
        <w:rPr>
          <w:b w:val="0"/>
          <w:bCs w:val="0"/>
          <w:i/>
          <w:iCs/>
          <w:color w:val="000000" w:themeColor="text1"/>
        </w:rPr>
        <w:t>.</w:t>
      </w:r>
    </w:p>
    <w:p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4:</w:t>
      </w:r>
      <w:r>
        <w:rPr>
          <w:b w:val="0"/>
          <w:bCs w:val="0"/>
          <w:i/>
          <w:iCs/>
          <w:color w:val="000000" w:themeColor="text1"/>
        </w:rPr>
        <w:t xml:space="preserve"> Support of mixed (SBFD/non-SBFD) ROs is not required during random access in RRC_IDLE/INACTIVE modes.</w:t>
      </w:r>
    </w:p>
    <w:p w:rsidR="005B7C7A" w:rsidRPr="00327EF0"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5:</w:t>
      </w:r>
      <w:r>
        <w:rPr>
          <w:b w:val="0"/>
          <w:bCs w:val="0"/>
          <w:i/>
          <w:iCs/>
          <w:color w:val="000000" w:themeColor="text1"/>
        </w:rPr>
        <w:t xml:space="preserve"> gNB can further reduce self-interference and/or gNB-gNB interference SBFD ROs by proper gNB’s scheduler implementation. </w:t>
      </w:r>
    </w:p>
    <w:p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Observation 6:</w:t>
      </w:r>
      <w:r>
        <w:rPr>
          <w:b w:val="0"/>
          <w:bCs w:val="0"/>
          <w:i/>
          <w:iCs/>
          <w:color w:val="000000" w:themeColor="text1"/>
        </w:rPr>
        <w:t xml:space="preserve"> The existing RA resource indication mechanism for CFRA or a new direct indication mechanism can be reused when random access in SBFD symbols is supported.</w:t>
      </w:r>
    </w:p>
    <w:p w:rsidR="005B7C7A" w:rsidRDefault="005B7C7A" w:rsidP="005B7C7A">
      <w:pPr>
        <w:pStyle w:val="Proposal"/>
        <w:numPr>
          <w:ilvl w:val="0"/>
          <w:numId w:val="0"/>
        </w:numPr>
        <w:tabs>
          <w:tab w:val="left" w:pos="720"/>
        </w:tabs>
        <w:spacing w:before="120"/>
        <w:ind w:left="1530" w:hanging="1530"/>
        <w:rPr>
          <w:b w:val="0"/>
          <w:bCs w:val="0"/>
          <w:i/>
          <w:iCs/>
          <w:color w:val="000000" w:themeColor="text1"/>
        </w:rPr>
      </w:pPr>
      <w:r>
        <w:rPr>
          <w:color w:val="000000" w:themeColor="text1"/>
        </w:rPr>
        <w:t>Observation 7:</w:t>
      </w:r>
      <w:r>
        <w:rPr>
          <w:b w:val="0"/>
          <w:bCs w:val="0"/>
          <w:i/>
          <w:iCs/>
          <w:color w:val="000000" w:themeColor="text1"/>
        </w:rPr>
        <w:t xml:space="preserve"> The existing RACH Msg.2 (RAR) reception procedure can be reused when random access in SBFD symbols is supported.</w:t>
      </w:r>
    </w:p>
    <w:p w:rsidR="005B7C7A" w:rsidRPr="00E06F66" w:rsidRDefault="005B7C7A" w:rsidP="005B7C7A">
      <w:pPr>
        <w:pStyle w:val="a8"/>
        <w:spacing w:before="120"/>
        <w:rPr>
          <w:bCs/>
          <w:color w:val="000000" w:themeColor="text1"/>
        </w:rPr>
      </w:pPr>
    </w:p>
    <w:p w:rsidR="005B7C7A" w:rsidRPr="00E06F66" w:rsidRDefault="005B7C7A" w:rsidP="005B7C7A">
      <w:pPr>
        <w:pStyle w:val="a8"/>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w:t>
      </w:r>
      <w:r>
        <w:rPr>
          <w:b w:val="0"/>
          <w:bCs w:val="0"/>
          <w:i/>
          <w:iCs/>
          <w:color w:val="000000" w:themeColor="text1"/>
        </w:rPr>
        <w:t xml:space="preserve"> F</w:t>
      </w:r>
      <w:r w:rsidRPr="00771C3E">
        <w:rPr>
          <w:b w:val="0"/>
          <w:bCs w:val="0"/>
          <w:i/>
          <w:iCs/>
          <w:color w:val="000000" w:themeColor="text1"/>
        </w:rPr>
        <w:t>or SBFD</w:t>
      </w:r>
      <w:r>
        <w:rPr>
          <w:b w:val="0"/>
          <w:bCs w:val="0"/>
          <w:i/>
          <w:iCs/>
          <w:color w:val="000000" w:themeColor="text1"/>
        </w:rPr>
        <w:t>-</w:t>
      </w:r>
      <w:r w:rsidRPr="00771C3E">
        <w:rPr>
          <w:b w:val="0"/>
          <w:bCs w:val="0"/>
          <w:i/>
          <w:iCs/>
          <w:color w:val="000000" w:themeColor="text1"/>
        </w:rPr>
        <w:t>aware UEs</w:t>
      </w:r>
      <w:r>
        <w:rPr>
          <w:b w:val="0"/>
          <w:bCs w:val="0"/>
          <w:i/>
          <w:iCs/>
          <w:color w:val="000000" w:themeColor="text1"/>
        </w:rPr>
        <w:t>, support the Type-2 random access procedure in SBFD symbols.</w:t>
      </w:r>
    </w:p>
    <w:p w:rsidR="005B7C7A" w:rsidRDefault="005B7C7A" w:rsidP="005B7C7A">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2</w:t>
      </w:r>
      <w:r w:rsidRPr="00007A9B">
        <w:rPr>
          <w:color w:val="000000" w:themeColor="text1"/>
        </w:rPr>
        <w:t>:</w:t>
      </w:r>
      <w:r w:rsidRPr="00007A9B">
        <w:rPr>
          <w:b w:val="0"/>
          <w:bCs w:val="0"/>
          <w:i/>
          <w:iCs/>
          <w:color w:val="000000" w:themeColor="text1"/>
        </w:rPr>
        <w:t xml:space="preserve"> </w:t>
      </w:r>
      <w:r>
        <w:rPr>
          <w:b w:val="0"/>
          <w:bCs w:val="0"/>
          <w:i/>
          <w:iCs/>
          <w:color w:val="000000" w:themeColor="text1"/>
        </w:rPr>
        <w:t>For SBFD-aware UEs, s</w:t>
      </w:r>
      <w:r w:rsidRPr="00007A9B">
        <w:rPr>
          <w:b w:val="0"/>
          <w:bCs w:val="0"/>
          <w:i/>
          <w:iCs/>
          <w:color w:val="000000" w:themeColor="text1"/>
        </w:rPr>
        <w:t xml:space="preserve">upport Rel-18 PRACH repetition </w:t>
      </w:r>
      <w:r>
        <w:rPr>
          <w:b w:val="0"/>
          <w:bCs w:val="0"/>
          <w:i/>
          <w:iCs/>
          <w:color w:val="000000" w:themeColor="text1"/>
        </w:rPr>
        <w:t>for random access in SBFD symbols</w:t>
      </w:r>
      <w:r w:rsidRPr="00007A9B">
        <w:rPr>
          <w:b w:val="0"/>
          <w:bCs w:val="0"/>
          <w:i/>
          <w:iCs/>
          <w:color w:val="000000" w:themeColor="text1"/>
        </w:rPr>
        <w:t>.</w:t>
      </w:r>
    </w:p>
    <w:p w:rsidR="005B7C7A" w:rsidRDefault="005B7C7A" w:rsidP="005B7C7A">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3</w:t>
      </w:r>
      <w:r w:rsidRPr="00007A9B">
        <w:rPr>
          <w:color w:val="000000" w:themeColor="text1"/>
        </w:rPr>
        <w:t>:</w:t>
      </w:r>
      <w:r w:rsidRPr="00007A9B">
        <w:rPr>
          <w:b w:val="0"/>
          <w:bCs w:val="0"/>
          <w:i/>
          <w:iCs/>
          <w:color w:val="000000" w:themeColor="text1"/>
        </w:rPr>
        <w:t xml:space="preserve"> </w:t>
      </w:r>
      <w:r>
        <w:rPr>
          <w:b w:val="0"/>
          <w:bCs w:val="0"/>
          <w:i/>
          <w:iCs/>
          <w:color w:val="000000" w:themeColor="text1"/>
        </w:rPr>
        <w:t xml:space="preserve">For random access in SBFD symbols using </w:t>
      </w:r>
      <w:r w:rsidRPr="00007A9B">
        <w:rPr>
          <w:b w:val="0"/>
          <w:bCs w:val="0"/>
          <w:i/>
          <w:iCs/>
          <w:color w:val="000000" w:themeColor="text1"/>
        </w:rPr>
        <w:t>Rel-18 PRACH repetition</w:t>
      </w:r>
      <w:r>
        <w:rPr>
          <w:b w:val="0"/>
          <w:bCs w:val="0"/>
          <w:i/>
          <w:iCs/>
          <w:color w:val="000000" w:themeColor="text1"/>
        </w:rPr>
        <w:t>, further consider the following two options:</w:t>
      </w:r>
    </w:p>
    <w:p w:rsidR="005B7C7A" w:rsidRDefault="005B7C7A" w:rsidP="005B7C7A">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a RO set can </w:t>
      </w:r>
      <w:r>
        <w:rPr>
          <w:b w:val="0"/>
          <w:bCs w:val="0"/>
          <w:i/>
          <w:iCs/>
          <w:color w:val="000000" w:themeColor="text1"/>
        </w:rPr>
        <w:t xml:space="preserve">only </w:t>
      </w:r>
      <w:r w:rsidRPr="00007A9B">
        <w:rPr>
          <w:b w:val="0"/>
          <w:bCs w:val="0"/>
          <w:i/>
          <w:iCs/>
          <w:color w:val="000000" w:themeColor="text1"/>
        </w:rPr>
        <w:t xml:space="preserve">consist </w:t>
      </w:r>
      <w:r>
        <w:rPr>
          <w:b w:val="0"/>
          <w:bCs w:val="0"/>
          <w:i/>
          <w:iCs/>
          <w:color w:val="000000" w:themeColor="text1"/>
        </w:rPr>
        <w:t xml:space="preserve">of </w:t>
      </w:r>
      <w:r w:rsidRPr="00007A9B">
        <w:rPr>
          <w:b w:val="0"/>
          <w:bCs w:val="0"/>
          <w:i/>
          <w:iCs/>
          <w:color w:val="000000" w:themeColor="text1"/>
        </w:rPr>
        <w:t xml:space="preserve">SBFD RO(s) or only </w:t>
      </w:r>
      <w:r>
        <w:rPr>
          <w:b w:val="0"/>
          <w:bCs w:val="0"/>
          <w:i/>
          <w:iCs/>
          <w:color w:val="000000" w:themeColor="text1"/>
        </w:rPr>
        <w:t xml:space="preserve">of </w:t>
      </w:r>
      <w:r w:rsidRPr="00007A9B">
        <w:rPr>
          <w:b w:val="0"/>
          <w:bCs w:val="0"/>
          <w:i/>
          <w:iCs/>
          <w:color w:val="000000" w:themeColor="text1"/>
        </w:rPr>
        <w:t>non-SBFD RO(s)</w:t>
      </w:r>
      <w:r>
        <w:rPr>
          <w:b w:val="0"/>
          <w:bCs w:val="0"/>
          <w:i/>
          <w:iCs/>
          <w:color w:val="000000" w:themeColor="text1"/>
        </w:rPr>
        <w:t>.</w:t>
      </w:r>
    </w:p>
    <w:p w:rsidR="005B7C7A" w:rsidRDefault="005B7C7A" w:rsidP="005B7C7A">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Option 2: a RO set can consist of SBFD RO(s) and/or non-SBFD RO(s)</w:t>
      </w:r>
      <w:r>
        <w:rPr>
          <w:b w:val="0"/>
          <w:bCs w:val="0"/>
          <w:i/>
          <w:iCs/>
          <w:color w:val="000000" w:themeColor="text1"/>
        </w:rPr>
        <w:t>.</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4:</w:t>
      </w:r>
      <w:r>
        <w:rPr>
          <w:b w:val="0"/>
          <w:bCs w:val="0"/>
          <w:i/>
          <w:iCs/>
          <w:color w:val="000000" w:themeColor="text1"/>
        </w:rPr>
        <w:t xml:space="preserve"> For SBFD-aware UEs in RRC_IDLE/INACTIVE modes, support random access in SBFD symbols.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5:</w:t>
      </w:r>
      <w:r>
        <w:rPr>
          <w:b w:val="0"/>
          <w:bCs w:val="0"/>
          <w:i/>
          <w:iCs/>
          <w:color w:val="000000" w:themeColor="text1"/>
        </w:rPr>
        <w:t xml:space="preserve"> For SBFD-aware UEs and RACH configuration Option 2 in FR1 and FR2, support Alt.1 (reuse </w:t>
      </w:r>
      <w:r w:rsidRPr="00207440">
        <w:rPr>
          <w:b w:val="0"/>
          <w:bCs w:val="0"/>
          <w:i/>
          <w:iCs/>
          <w:color w:val="000000" w:themeColor="text1"/>
        </w:rPr>
        <w:t xml:space="preserve">existing </w:t>
      </w:r>
      <w:r>
        <w:rPr>
          <w:b w:val="0"/>
          <w:bCs w:val="0"/>
          <w:i/>
          <w:iCs/>
          <w:color w:val="000000" w:themeColor="text1"/>
        </w:rPr>
        <w:t xml:space="preserve">TDD </w:t>
      </w:r>
      <w:r w:rsidRPr="00207440">
        <w:rPr>
          <w:b w:val="0"/>
          <w:bCs w:val="0"/>
          <w:i/>
          <w:iCs/>
          <w:color w:val="000000" w:themeColor="text1"/>
        </w:rPr>
        <w:t>tables</w:t>
      </w:r>
      <w:r>
        <w:rPr>
          <w:b w:val="0"/>
          <w:bCs w:val="0"/>
          <w:i/>
          <w:iCs/>
          <w:color w:val="000000" w:themeColor="text1"/>
        </w:rPr>
        <w:t>) and do not support Alt.3 (new entries/tables).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6:</w:t>
      </w:r>
      <w:r>
        <w:rPr>
          <w:b w:val="0"/>
          <w:bCs w:val="0"/>
          <w:i/>
          <w:iCs/>
          <w:color w:val="000000" w:themeColor="text1"/>
        </w:rPr>
        <w:t xml:space="preserve"> For SBFD-aware UEs and RACH configuration Option 2 in FR1, also support Alt.2. (allow FDD/SUL table).</w:t>
      </w:r>
    </w:p>
    <w:p w:rsidR="005B7C7A" w:rsidRPr="006C54C8"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7:</w:t>
      </w:r>
      <w:r>
        <w:rPr>
          <w:b w:val="0"/>
          <w:bCs w:val="0"/>
          <w:i/>
          <w:iCs/>
          <w:color w:val="000000" w:themeColor="text1"/>
        </w:rPr>
        <w:t xml:space="preserve"> </w:t>
      </w:r>
      <w:r w:rsidRPr="00E34CA8">
        <w:rPr>
          <w:b w:val="0"/>
          <w:bCs w:val="0"/>
          <w:i/>
          <w:iCs/>
          <w:color w:val="000000" w:themeColor="text1"/>
        </w:rPr>
        <w:t>SBFD aware UE and non-SBFD aware UE can use different PRACH preamble formats</w:t>
      </w:r>
      <w:r>
        <w:rPr>
          <w:b w:val="0"/>
          <w:bCs w:val="0"/>
          <w:i/>
          <w:iCs/>
          <w:color w:val="000000" w:themeColor="text1"/>
        </w:rPr>
        <w:t>.</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8:</w:t>
      </w:r>
      <w:r>
        <w:rPr>
          <w:b w:val="0"/>
          <w:bCs w:val="0"/>
          <w:i/>
          <w:iCs/>
          <w:color w:val="000000" w:themeColor="text1"/>
        </w:rPr>
        <w:t xml:space="preserve"> Confirm the RAN1#116bis WA that </w:t>
      </w:r>
      <w:r w:rsidRPr="0068196C">
        <w:rPr>
          <w:b w:val="0"/>
          <w:bCs w:val="0"/>
          <w:i/>
          <w:iCs/>
          <w:color w:val="000000" w:themeColor="text1"/>
        </w:rPr>
        <w:t>both RACH configuration Option 1 with Alt 1-1 and RACH configuration Option 2 are supported.</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lastRenderedPageBreak/>
        <w:t>Proposal 9:</w:t>
      </w:r>
      <w:r>
        <w:rPr>
          <w:b w:val="0"/>
          <w:bCs w:val="0"/>
          <w:i/>
          <w:iCs/>
          <w:color w:val="000000" w:themeColor="text1"/>
        </w:rPr>
        <w:t xml:space="preserve"> For RACH configuration Option 1 with Alt 1-1, a single value for </w:t>
      </w:r>
      <w:r w:rsidRPr="00B72B3D">
        <w:rPr>
          <w:b w:val="0"/>
          <w:bCs w:val="0"/>
          <w:i/>
          <w:iCs/>
          <w:color w:val="000000" w:themeColor="text1"/>
        </w:rPr>
        <w:t>msg1-FDM</w:t>
      </w:r>
      <w:r>
        <w:rPr>
          <w:b w:val="0"/>
          <w:bCs w:val="0"/>
          <w:i/>
          <w:iCs/>
          <w:color w:val="000000" w:themeColor="text1"/>
        </w:rPr>
        <w:t xml:space="preserve"> and a single value for </w:t>
      </w:r>
      <w:r w:rsidRPr="00B72B3D">
        <w:rPr>
          <w:b w:val="0"/>
          <w:bCs w:val="0"/>
          <w:i/>
          <w:iCs/>
          <w:color w:val="000000" w:themeColor="text1"/>
        </w:rPr>
        <w:t>msg1-FrequencyStart</w:t>
      </w:r>
      <w:r>
        <w:rPr>
          <w:b w:val="0"/>
          <w:bCs w:val="0"/>
          <w:i/>
          <w:iCs/>
          <w:color w:val="000000" w:themeColor="text1"/>
        </w:rPr>
        <w:t xml:space="preserve"> is signaled to UEs. SBFD-aware UEs don’t validate ROs located outside the SBFD UL subband on SBFD symbols.</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10:</w:t>
      </w:r>
      <w:r>
        <w:rPr>
          <w:b w:val="0"/>
          <w:bCs w:val="0"/>
          <w:i/>
          <w:iCs/>
          <w:color w:val="000000" w:themeColor="text1"/>
        </w:rPr>
        <w:t xml:space="preserve"> For RACH configuration Option 2, support Alt 2-3 where t</w:t>
      </w:r>
      <w:r w:rsidRPr="00F71DCF">
        <w:rPr>
          <w:b w:val="0"/>
          <w:bCs w:val="0"/>
          <w:i/>
          <w:iCs/>
          <w:color w:val="000000" w:themeColor="text1"/>
        </w:rPr>
        <w:t>he additional-ROs in non-SBFD symbols configured by additional RACH configuration are invalid for SBFD-aware UEs</w:t>
      </w:r>
      <w:r>
        <w:rPr>
          <w:b w:val="0"/>
          <w:bCs w:val="0"/>
          <w:i/>
          <w:iCs/>
          <w:color w:val="000000" w:themeColor="text1"/>
        </w:rPr>
        <w:t xml:space="preserve"> and mixed/partially overlapped ROs are invalid.</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11:</w:t>
      </w:r>
      <w:r>
        <w:rPr>
          <w:b w:val="0"/>
          <w:bCs w:val="0"/>
          <w:i/>
          <w:iCs/>
          <w:color w:val="000000" w:themeColor="text1"/>
        </w:rPr>
        <w:t xml:space="preserve"> For RACH configuration Option 2, separate values for </w:t>
      </w:r>
      <w:r w:rsidRPr="00B72B3D">
        <w:rPr>
          <w:b w:val="0"/>
          <w:bCs w:val="0"/>
          <w:i/>
          <w:iCs/>
          <w:color w:val="000000" w:themeColor="text1"/>
        </w:rPr>
        <w:t>msg1-FDM</w:t>
      </w:r>
      <w:r>
        <w:rPr>
          <w:b w:val="0"/>
          <w:bCs w:val="0"/>
          <w:i/>
          <w:iCs/>
          <w:color w:val="000000" w:themeColor="text1"/>
        </w:rPr>
        <w:t xml:space="preserve">, </w:t>
      </w:r>
      <w:r w:rsidRPr="00B72B3D">
        <w:rPr>
          <w:b w:val="0"/>
          <w:bCs w:val="0"/>
          <w:i/>
          <w:iCs/>
          <w:color w:val="000000" w:themeColor="text1"/>
        </w:rPr>
        <w:t>msg1-FrequencyStart</w:t>
      </w:r>
      <w:r>
        <w:rPr>
          <w:b w:val="0"/>
          <w:bCs w:val="0"/>
          <w:i/>
          <w:iCs/>
          <w:color w:val="000000" w:themeColor="text1"/>
        </w:rPr>
        <w:t xml:space="preserve"> are signaled for the new/additional SBFD configuration and the legacy RACH configuration. SBFD-aware UEs don’t validate ROs located outside the SBFD UL subband on SBFD symbols.</w:t>
      </w:r>
    </w:p>
    <w:p w:rsidR="005B7C7A" w:rsidRPr="007F6C4E"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12:</w:t>
      </w:r>
      <w:r>
        <w:rPr>
          <w:b w:val="0"/>
          <w:bCs w:val="0"/>
          <w:i/>
          <w:iCs/>
          <w:color w:val="000000" w:themeColor="text1"/>
        </w:rPr>
        <w:t xml:space="preserve"> For RACH configuration Option 2, </w:t>
      </w:r>
      <w:r w:rsidRPr="0067249B">
        <w:rPr>
          <w:b w:val="0"/>
          <w:bCs w:val="0"/>
          <w:i/>
          <w:iCs/>
          <w:color w:val="000000" w:themeColor="text1"/>
        </w:rPr>
        <w:t xml:space="preserve">separate SSB-RO mapping </w:t>
      </w:r>
      <w:r>
        <w:rPr>
          <w:b w:val="0"/>
          <w:bCs w:val="0"/>
          <w:i/>
          <w:iCs/>
          <w:color w:val="000000" w:themeColor="text1"/>
        </w:rPr>
        <w:t xml:space="preserve">is </w:t>
      </w:r>
      <w:r w:rsidRPr="0067249B">
        <w:rPr>
          <w:b w:val="0"/>
          <w:bCs w:val="0"/>
          <w:i/>
          <w:iCs/>
          <w:color w:val="000000" w:themeColor="text1"/>
        </w:rPr>
        <w:t>used</w:t>
      </w:r>
      <w:r>
        <w:rPr>
          <w:b w:val="0"/>
          <w:bCs w:val="0"/>
          <w:i/>
          <w:iCs/>
          <w:color w:val="000000" w:themeColor="text1"/>
        </w:rPr>
        <w:t xml:space="preserve"> for </w:t>
      </w:r>
      <w:r w:rsidRPr="0067249B">
        <w:rPr>
          <w:b w:val="0"/>
          <w:bCs w:val="0"/>
          <w:i/>
          <w:iCs/>
          <w:color w:val="000000" w:themeColor="text1"/>
        </w:rPr>
        <w:t xml:space="preserve">the ROs in SBFD symbols configured </w:t>
      </w:r>
      <w:r>
        <w:rPr>
          <w:b w:val="0"/>
          <w:bCs w:val="0"/>
          <w:i/>
          <w:iCs/>
          <w:color w:val="000000" w:themeColor="text1"/>
        </w:rPr>
        <w:t>by the new/additional RACH configuration.</w:t>
      </w:r>
    </w:p>
    <w:p w:rsidR="005B7C7A" w:rsidRPr="001571EB" w:rsidRDefault="005B7C7A" w:rsidP="005B7C7A">
      <w:pPr>
        <w:pStyle w:val="Proposal"/>
        <w:numPr>
          <w:ilvl w:val="0"/>
          <w:numId w:val="0"/>
        </w:numPr>
        <w:spacing w:before="120"/>
        <w:ind w:left="1276" w:hanging="1276"/>
        <w:rPr>
          <w:b w:val="0"/>
          <w:bCs w:val="0"/>
          <w:i/>
          <w:iCs/>
          <w:color w:val="000000" w:themeColor="text1"/>
        </w:rPr>
      </w:pPr>
      <w:r w:rsidRPr="005F683A">
        <w:rPr>
          <w:color w:val="000000" w:themeColor="text1"/>
        </w:rPr>
        <w:t xml:space="preserve">Proposal </w:t>
      </w:r>
      <w:r>
        <w:rPr>
          <w:color w:val="000000" w:themeColor="text1"/>
        </w:rPr>
        <w:t>13</w:t>
      </w:r>
      <w:r w:rsidRPr="005F683A">
        <w:rPr>
          <w:color w:val="000000" w:themeColor="text1"/>
        </w:rPr>
        <w:t>:</w:t>
      </w:r>
      <w:r w:rsidRPr="005F683A">
        <w:rPr>
          <w:b w:val="0"/>
          <w:bCs w:val="0"/>
          <w:i/>
          <w:iCs/>
          <w:color w:val="000000" w:themeColor="text1"/>
        </w:rPr>
        <w:t xml:space="preserve"> </w:t>
      </w:r>
      <w:r>
        <w:rPr>
          <w:b w:val="0"/>
          <w:bCs w:val="0"/>
          <w:i/>
          <w:iCs/>
          <w:color w:val="000000" w:themeColor="text1"/>
        </w:rPr>
        <w:t xml:space="preserve">For RACH configuration Option 2, </w:t>
      </w:r>
      <w:r w:rsidRPr="00A15B74">
        <w:rPr>
          <w:b w:val="0"/>
          <w:bCs w:val="0"/>
          <w:i/>
          <w:iCs/>
          <w:color w:val="000000" w:themeColor="text1"/>
        </w:rPr>
        <w:t>separate PRACH power control parameters</w:t>
      </w:r>
      <w:r>
        <w:rPr>
          <w:b w:val="0"/>
          <w:bCs w:val="0"/>
          <w:i/>
          <w:iCs/>
          <w:color w:val="000000" w:themeColor="text1"/>
        </w:rPr>
        <w:t xml:space="preserve"> and </w:t>
      </w:r>
      <w:r w:rsidRPr="00A15B74">
        <w:rPr>
          <w:b w:val="0"/>
          <w:bCs w:val="0"/>
          <w:i/>
          <w:iCs/>
          <w:color w:val="000000" w:themeColor="text1"/>
        </w:rPr>
        <w:t>separate PRACH preamble configuration</w:t>
      </w:r>
      <w:r>
        <w:rPr>
          <w:b w:val="0"/>
          <w:bCs w:val="0"/>
          <w:i/>
          <w:iCs/>
          <w:color w:val="000000" w:themeColor="text1"/>
        </w:rPr>
        <w:t xml:space="preserve"> can be signaled for the new/additional RACH configuration.</w:t>
      </w:r>
    </w:p>
    <w:p w:rsidR="005B7C7A" w:rsidRPr="001571EB" w:rsidRDefault="005B7C7A" w:rsidP="005B7C7A">
      <w:pPr>
        <w:pStyle w:val="Proposal"/>
        <w:numPr>
          <w:ilvl w:val="0"/>
          <w:numId w:val="0"/>
        </w:numPr>
        <w:spacing w:before="120"/>
        <w:ind w:left="1276" w:hanging="1276"/>
        <w:rPr>
          <w:b w:val="0"/>
          <w:bCs w:val="0"/>
          <w:i/>
          <w:iCs/>
          <w:color w:val="000000" w:themeColor="text1"/>
        </w:rPr>
      </w:pPr>
      <w:r w:rsidRPr="001A77F3">
        <w:rPr>
          <w:color w:val="000000" w:themeColor="text1"/>
        </w:rPr>
        <w:t xml:space="preserve">Proposal </w:t>
      </w:r>
      <w:r>
        <w:rPr>
          <w:color w:val="000000" w:themeColor="text1"/>
        </w:rPr>
        <w:t>14</w:t>
      </w:r>
      <w:r w:rsidRPr="001A77F3">
        <w:rPr>
          <w:color w:val="000000" w:themeColor="text1"/>
        </w:rPr>
        <w:t>:</w:t>
      </w:r>
      <w:r w:rsidRPr="001A77F3">
        <w:rPr>
          <w:b w:val="0"/>
          <w:bCs w:val="0"/>
          <w:i/>
          <w:iCs/>
          <w:color w:val="000000" w:themeColor="text1"/>
        </w:rPr>
        <w:t xml:space="preserve"> For SBFD-aware UEs in RRC CONNECTED state</w:t>
      </w:r>
      <w:r>
        <w:rPr>
          <w:b w:val="0"/>
          <w:bCs w:val="0"/>
          <w:i/>
          <w:iCs/>
          <w:color w:val="000000" w:themeColor="text1"/>
        </w:rPr>
        <w:t xml:space="preserve">, support </w:t>
      </w:r>
      <w:r w:rsidRPr="001A77F3">
        <w:rPr>
          <w:b w:val="0"/>
          <w:bCs w:val="0"/>
          <w:i/>
          <w:iCs/>
          <w:color w:val="000000" w:themeColor="text1"/>
        </w:rPr>
        <w:t>Option 1</w:t>
      </w:r>
      <w:r>
        <w:rPr>
          <w:b w:val="0"/>
          <w:bCs w:val="0"/>
          <w:i/>
          <w:iCs/>
          <w:color w:val="000000" w:themeColor="text1"/>
        </w:rPr>
        <w:t xml:space="preserve"> where </w:t>
      </w:r>
      <w:r w:rsidRPr="001A77F3">
        <w:rPr>
          <w:b w:val="0"/>
          <w:bCs w:val="0"/>
          <w:i/>
          <w:iCs/>
          <w:color w:val="000000" w:themeColor="text1"/>
        </w:rPr>
        <w:t>a valid RO can only be on SBFD symbols or on non-SBFD symbols</w:t>
      </w:r>
      <w:r>
        <w:rPr>
          <w:b w:val="0"/>
          <w:bCs w:val="0"/>
          <w:i/>
          <w:iCs/>
          <w:color w:val="000000" w:themeColor="text1"/>
        </w:rPr>
        <w:t>.</w:t>
      </w:r>
    </w:p>
    <w:p w:rsidR="005B7C7A"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15:</w:t>
      </w:r>
      <w:r>
        <w:rPr>
          <w:b w:val="0"/>
          <w:bCs w:val="0"/>
          <w:i/>
          <w:iCs/>
          <w:color w:val="000000" w:themeColor="text1"/>
        </w:rPr>
        <w:t xml:space="preserve"> For RACH configuration Option 1, </w:t>
      </w:r>
      <w:r w:rsidRPr="004D542D">
        <w:rPr>
          <w:b w:val="0"/>
          <w:bCs w:val="0"/>
          <w:i/>
          <w:iCs/>
          <w:color w:val="000000" w:themeColor="text1"/>
        </w:rPr>
        <w:t>for ROs in SBFD symbols configured as flexible, the ROs in non-SBFD symbols that are valid for non-SBFD aware UEs should be invalid for SBFD aware UEs</w:t>
      </w:r>
      <w:r>
        <w:rPr>
          <w:b w:val="0"/>
          <w:bCs w:val="0"/>
          <w:i/>
          <w:iCs/>
          <w:color w:val="000000" w:themeColor="text1"/>
        </w:rPr>
        <w:t>.</w:t>
      </w:r>
    </w:p>
    <w:p w:rsidR="005B7C7A" w:rsidRPr="00322C60"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16:</w:t>
      </w:r>
      <w:r>
        <w:rPr>
          <w:b w:val="0"/>
          <w:bCs w:val="0"/>
          <w:i/>
          <w:iCs/>
          <w:color w:val="000000" w:themeColor="text1"/>
        </w:rPr>
        <w:t xml:space="preserve"> For SBFD-aware UEs, support separate parameterization of preamble target receive power, power ramping step size, power ramping counter, and maximum configured transmit power for random access in SBFD symbols.</w:t>
      </w:r>
    </w:p>
    <w:p w:rsidR="005B7C7A" w:rsidRPr="00C82FA2" w:rsidRDefault="005B7C7A" w:rsidP="005B7C7A">
      <w:pPr>
        <w:pStyle w:val="Proposal"/>
        <w:numPr>
          <w:ilvl w:val="0"/>
          <w:numId w:val="0"/>
        </w:numPr>
        <w:spacing w:before="120"/>
        <w:ind w:left="1276" w:hanging="1276"/>
        <w:rPr>
          <w:b w:val="0"/>
          <w:bCs w:val="0"/>
          <w:i/>
          <w:iCs/>
          <w:color w:val="000000" w:themeColor="text1"/>
        </w:rPr>
      </w:pPr>
      <w:r>
        <w:rPr>
          <w:color w:val="000000" w:themeColor="text1"/>
        </w:rPr>
        <w:t>Proposal 17:</w:t>
      </w:r>
      <w:r>
        <w:rPr>
          <w:b w:val="0"/>
          <w:bCs w:val="0"/>
          <w:i/>
          <w:iCs/>
          <w:color w:val="000000" w:themeColor="text1"/>
        </w:rPr>
        <w:t xml:space="preserve"> For RACH Msg.2 reception by SBFD-aware UEs in the SBFD DL subband, further consider both common and dedicated CORESET/Search Space Set configuration and RA-RNTI/C-RNTI.</w:t>
      </w:r>
    </w:p>
    <w:p w:rsidR="005B7C7A" w:rsidRDefault="005B7C7A" w:rsidP="005B7C7A">
      <w:pPr>
        <w:pStyle w:val="Proposal"/>
        <w:numPr>
          <w:ilvl w:val="0"/>
          <w:numId w:val="0"/>
        </w:numPr>
        <w:spacing w:before="120"/>
        <w:ind w:left="1440" w:hanging="1440"/>
        <w:rPr>
          <w:rFonts w:eastAsia="맑은 고딕"/>
          <w:b w:val="0"/>
          <w:bCs w:val="0"/>
          <w:i/>
          <w:iCs/>
          <w:color w:val="000000" w:themeColor="text1"/>
          <w:lang w:eastAsia="ko-KR"/>
        </w:rPr>
      </w:pPr>
      <w:r>
        <w:rPr>
          <w:color w:val="000000" w:themeColor="text1"/>
        </w:rPr>
        <w:t>Proposal 18:</w:t>
      </w:r>
      <w:r>
        <w:rPr>
          <w:b w:val="0"/>
          <w:bCs w:val="0"/>
          <w:i/>
          <w:iCs/>
          <w:color w:val="000000" w:themeColor="text1"/>
        </w:rPr>
        <w:t xml:space="preserve"> For SBFD-aware UEs, support </w:t>
      </w:r>
      <w:r w:rsidRPr="00E025EF">
        <w:rPr>
          <w:b w:val="0"/>
          <w:bCs w:val="0"/>
          <w:i/>
          <w:iCs/>
          <w:color w:val="000000" w:themeColor="text1"/>
        </w:rPr>
        <w:t xml:space="preserve">enhancements to UL frequency resource allocation and frequency hopping behavior </w:t>
      </w:r>
      <w:r>
        <w:rPr>
          <w:b w:val="0"/>
          <w:bCs w:val="0"/>
          <w:i/>
          <w:iCs/>
          <w:color w:val="000000" w:themeColor="text1"/>
        </w:rPr>
        <w:t xml:space="preserve">for transmission of </w:t>
      </w:r>
      <w:r w:rsidRPr="00E025EF">
        <w:rPr>
          <w:b w:val="0"/>
          <w:bCs w:val="0"/>
          <w:i/>
          <w:iCs/>
          <w:color w:val="000000" w:themeColor="text1"/>
        </w:rPr>
        <w:t>RACH Msg.3 (PUSCH) and PUCCH A/N associated with RACH Msg.4 (PDSCH)</w:t>
      </w:r>
      <w:r>
        <w:rPr>
          <w:b w:val="0"/>
          <w:bCs w:val="0"/>
          <w:i/>
          <w:iCs/>
          <w:color w:val="000000" w:themeColor="text1"/>
        </w:rPr>
        <w:t>.</w:t>
      </w:r>
    </w:p>
    <w:p w:rsidR="005B7C7A" w:rsidRDefault="005B7C7A" w:rsidP="005B7C7A">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19</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rsidR="005B7C7A" w:rsidRDefault="005B7C7A" w:rsidP="005B7C7A">
      <w:pPr>
        <w:pStyle w:val="Proposal"/>
        <w:numPr>
          <w:ilvl w:val="0"/>
          <w:numId w:val="0"/>
        </w:numPr>
        <w:spacing w:before="120"/>
        <w:ind w:left="1260" w:hanging="1260"/>
        <w:rPr>
          <w:b w:val="0"/>
          <w:bCs w:val="0"/>
          <w:i/>
          <w:iCs/>
          <w:color w:val="000000" w:themeColor="text1"/>
        </w:rPr>
      </w:pPr>
      <w:r w:rsidRPr="000944AA">
        <w:rPr>
          <w:color w:val="000000" w:themeColor="text1"/>
        </w:rPr>
        <w:t xml:space="preserve">Proposal </w:t>
      </w:r>
      <w:r>
        <w:rPr>
          <w:color w:val="000000" w:themeColor="text1"/>
        </w:rPr>
        <w:t>20</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Early Indication by SBFD-aware UEs in RRC_IDLE mode, further consider the following 2 options:</w:t>
      </w:r>
    </w:p>
    <w:p w:rsidR="005B7C7A" w:rsidRDefault="005B7C7A" w:rsidP="005B7C7A">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Pr>
          <w:b w:val="0"/>
          <w:bCs w:val="0"/>
          <w:i/>
          <w:iCs/>
          <w:color w:val="000000" w:themeColor="text1"/>
        </w:rPr>
        <w:t>L1-based Early Indication is supported.</w:t>
      </w:r>
    </w:p>
    <w:p w:rsidR="005B7C7A" w:rsidRDefault="005B7C7A" w:rsidP="005B7C7A">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 xml:space="preserve">Option 2: </w:t>
      </w:r>
      <w:r>
        <w:rPr>
          <w:b w:val="0"/>
          <w:bCs w:val="0"/>
          <w:i/>
          <w:iCs/>
          <w:color w:val="000000" w:themeColor="text1"/>
        </w:rPr>
        <w:t>L3-based Early Indication is supported.</w:t>
      </w:r>
    </w:p>
    <w:p w:rsidR="005B7C7A" w:rsidRPr="00A25381" w:rsidRDefault="005B7C7A" w:rsidP="005B7C7A">
      <w:pPr>
        <w:pStyle w:val="a8"/>
        <w:spacing w:before="120"/>
        <w:rPr>
          <w:bCs/>
          <w:color w:val="000000" w:themeColor="text1"/>
        </w:rPr>
      </w:pPr>
    </w:p>
    <w:p w:rsidR="005B7C7A" w:rsidRPr="00A25381" w:rsidRDefault="005B7C7A" w:rsidP="005B7C7A">
      <w:pPr>
        <w:pStyle w:val="1"/>
        <w:numPr>
          <w:ilvl w:val="0"/>
          <w:numId w:val="0"/>
        </w:numPr>
        <w:ind w:left="432" w:hanging="432"/>
        <w:jc w:val="both"/>
        <w:rPr>
          <w:color w:val="000000" w:themeColor="text1"/>
          <w:lang w:val="en-US"/>
        </w:rPr>
      </w:pPr>
      <w:bookmarkStart w:id="1" w:name="_In-sequence_SDU_delivery"/>
      <w:bookmarkEnd w:id="1"/>
      <w:r w:rsidRPr="00A25381">
        <w:rPr>
          <w:color w:val="000000" w:themeColor="text1"/>
          <w:lang w:val="en-US"/>
        </w:rPr>
        <w:t>References</w:t>
      </w:r>
    </w:p>
    <w:p w:rsidR="005B7C7A" w:rsidRPr="00A25381" w:rsidRDefault="005B7C7A" w:rsidP="005B7C7A">
      <w:pPr>
        <w:pStyle w:val="Reference"/>
        <w:spacing w:line="252" w:lineRule="auto"/>
        <w:rPr>
          <w:rFonts w:eastAsia="굴림" w:cs="Arial"/>
          <w:color w:val="000000" w:themeColor="text1"/>
          <w:szCs w:val="20"/>
        </w:rPr>
      </w:pPr>
      <w:bookmarkStart w:id="2" w:name="_Ref77157032"/>
      <w:bookmarkStart w:id="3" w:name="_Ref189809556"/>
      <w:bookmarkStart w:id="4" w:name="_Ref174151459"/>
      <w:r w:rsidRPr="00A25381">
        <w:rPr>
          <w:color w:val="000000" w:themeColor="text1"/>
        </w:rPr>
        <w:t>RP-2</w:t>
      </w:r>
      <w:r>
        <w:rPr>
          <w:color w:val="000000" w:themeColor="text1"/>
        </w:rPr>
        <w:t>40789</w:t>
      </w:r>
      <w:r w:rsidRPr="00A25381">
        <w:rPr>
          <w:color w:val="000000" w:themeColor="text1"/>
        </w:rPr>
        <w:t xml:space="preserve"> “New WID: Evolution of NR duplex operation: Sub-band full duplex (SBFD)”; RAN#</w:t>
      </w:r>
      <w:bookmarkEnd w:id="2"/>
      <w:r w:rsidRPr="00A25381">
        <w:rPr>
          <w:color w:val="000000" w:themeColor="text1"/>
        </w:rPr>
        <w:t>10</w:t>
      </w:r>
      <w:r>
        <w:rPr>
          <w:color w:val="000000" w:themeColor="text1"/>
        </w:rPr>
        <w:t>3</w:t>
      </w:r>
    </w:p>
    <w:p w:rsidR="005B7C7A" w:rsidRPr="00A25381" w:rsidRDefault="005B7C7A" w:rsidP="005B7C7A">
      <w:pPr>
        <w:pStyle w:val="Reference"/>
        <w:spacing w:line="252" w:lineRule="auto"/>
        <w:rPr>
          <w:rFonts w:eastAsia="굴림" w:cs="Arial"/>
          <w:color w:val="000000" w:themeColor="text1"/>
          <w:szCs w:val="20"/>
        </w:rPr>
      </w:pPr>
      <w:r w:rsidRPr="00A25381">
        <w:rPr>
          <w:rFonts w:eastAsia="굴림" w:cs="Arial"/>
          <w:color w:val="000000" w:themeColor="text1"/>
          <w:szCs w:val="20"/>
        </w:rPr>
        <w:t>TR38.858 v2.0.0 “Study on Evolution of NR Duplex Operation (Rel-18)”; RAN#102</w:t>
      </w:r>
    </w:p>
    <w:bookmarkEnd w:id="3"/>
    <w:bookmarkEnd w:id="4"/>
    <w:p w:rsidR="005B7C7A" w:rsidRDefault="005B7C7A" w:rsidP="005B7C7A">
      <w:pPr>
        <w:pStyle w:val="Reference"/>
        <w:spacing w:line="252" w:lineRule="auto"/>
        <w:rPr>
          <w:color w:val="000000" w:themeColor="text1"/>
        </w:rPr>
      </w:pPr>
      <w:r w:rsidRPr="00A25381">
        <w:rPr>
          <w:color w:val="000000" w:themeColor="text1"/>
        </w:rPr>
        <w:t>R1-240</w:t>
      </w:r>
      <w:r>
        <w:rPr>
          <w:color w:val="000000" w:themeColor="text1"/>
        </w:rPr>
        <w:t>4112</w:t>
      </w:r>
      <w:r w:rsidRPr="00A25381">
        <w:rPr>
          <w:color w:val="000000" w:themeColor="text1"/>
        </w:rPr>
        <w:t xml:space="preserve"> “SBFD operation and procedures”; Samsung</w:t>
      </w:r>
    </w:p>
    <w:p w:rsidR="005B7C7A" w:rsidRPr="00E2253E" w:rsidRDefault="005B7C7A" w:rsidP="005B7C7A">
      <w:pPr>
        <w:pStyle w:val="Reference"/>
        <w:spacing w:line="252" w:lineRule="auto"/>
        <w:rPr>
          <w:color w:val="000000" w:themeColor="text1"/>
        </w:rPr>
      </w:pPr>
      <w:r w:rsidRPr="00A25381">
        <w:rPr>
          <w:color w:val="000000" w:themeColor="text1"/>
        </w:rPr>
        <w:t>R1-240</w:t>
      </w:r>
      <w:r>
        <w:rPr>
          <w:color w:val="000000" w:themeColor="text1"/>
        </w:rPr>
        <w:t>0732</w:t>
      </w:r>
      <w:r w:rsidRPr="00A25381">
        <w:rPr>
          <w:color w:val="000000" w:themeColor="text1"/>
        </w:rPr>
        <w:t xml:space="preserve"> “</w:t>
      </w:r>
      <w:r>
        <w:rPr>
          <w:color w:val="000000" w:themeColor="text1"/>
        </w:rPr>
        <w:t>Random access on SBFD resources</w:t>
      </w:r>
      <w:r w:rsidRPr="00A25381">
        <w:rPr>
          <w:color w:val="000000" w:themeColor="text1"/>
        </w:rPr>
        <w:t>”; Samsung</w:t>
      </w:r>
    </w:p>
    <w:p w:rsidR="005B7C7A" w:rsidRPr="001347C5" w:rsidRDefault="005B7C7A" w:rsidP="005B7C7A">
      <w:pPr>
        <w:pStyle w:val="Reference"/>
        <w:spacing w:line="252" w:lineRule="auto"/>
        <w:rPr>
          <w:color w:val="000000" w:themeColor="text1"/>
        </w:rPr>
      </w:pPr>
      <w:r w:rsidRPr="00A25381">
        <w:rPr>
          <w:color w:val="000000" w:themeColor="text1"/>
        </w:rPr>
        <w:t>R1-240</w:t>
      </w:r>
      <w:r>
        <w:rPr>
          <w:color w:val="000000" w:themeColor="text1"/>
        </w:rPr>
        <w:t>2464</w:t>
      </w:r>
      <w:r w:rsidRPr="00A25381">
        <w:rPr>
          <w:color w:val="000000" w:themeColor="text1"/>
        </w:rPr>
        <w:t xml:space="preserve"> “</w:t>
      </w:r>
      <w:r>
        <w:rPr>
          <w:color w:val="000000" w:themeColor="text1"/>
        </w:rPr>
        <w:t>Random access on SBFD resources</w:t>
      </w:r>
      <w:r w:rsidRPr="00A25381">
        <w:rPr>
          <w:color w:val="000000" w:themeColor="text1"/>
        </w:rPr>
        <w:t>”; Samsung</w:t>
      </w:r>
    </w:p>
    <w:p w:rsidR="005B7C7A" w:rsidRPr="000C17F7" w:rsidRDefault="005B7C7A" w:rsidP="005B7C7A">
      <w:pPr>
        <w:pStyle w:val="Reference"/>
        <w:spacing w:line="252" w:lineRule="auto"/>
        <w:rPr>
          <w:color w:val="000000" w:themeColor="text1"/>
        </w:rPr>
      </w:pPr>
      <w:r w:rsidRPr="00A25381">
        <w:rPr>
          <w:color w:val="000000" w:themeColor="text1"/>
          <w:szCs w:val="24"/>
        </w:rPr>
        <w:t>R1-24</w:t>
      </w:r>
      <w:r w:rsidRPr="00A25381">
        <w:rPr>
          <w:szCs w:val="24"/>
        </w:rPr>
        <w:t>0</w:t>
      </w:r>
      <w:r>
        <w:rPr>
          <w:szCs w:val="24"/>
        </w:rPr>
        <w:t>4114</w:t>
      </w:r>
      <w:r w:rsidRPr="00A25381">
        <w:rPr>
          <w:szCs w:val="24"/>
        </w:rPr>
        <w:t xml:space="preserve"> “Cross-link interference handling for SBFD”; Samsung</w:t>
      </w:r>
    </w:p>
    <w:p w:rsidR="005B7C7A" w:rsidRDefault="005B7C7A" w:rsidP="005B7C7A">
      <w:pPr>
        <w:pStyle w:val="Reference"/>
        <w:spacing w:line="252" w:lineRule="auto"/>
        <w:rPr>
          <w:color w:val="000000" w:themeColor="text1"/>
        </w:rPr>
      </w:pPr>
      <w:r w:rsidRPr="000C17F7">
        <w:rPr>
          <w:color w:val="000000" w:themeColor="text1"/>
        </w:rPr>
        <w:t>R1-2307674</w:t>
      </w:r>
      <w:r>
        <w:rPr>
          <w:color w:val="000000" w:themeColor="text1"/>
        </w:rPr>
        <w:t xml:space="preserve"> “</w:t>
      </w:r>
      <w:r w:rsidRPr="000C17F7">
        <w:rPr>
          <w:color w:val="000000" w:themeColor="text1"/>
        </w:rPr>
        <w:t>Discussion on Evaluation for NR duplex evolution</w:t>
      </w:r>
      <w:r>
        <w:rPr>
          <w:color w:val="000000" w:themeColor="text1"/>
        </w:rPr>
        <w:t>”; Samsung</w:t>
      </w:r>
    </w:p>
    <w:p w:rsidR="005B7C7A" w:rsidRPr="00A25381" w:rsidRDefault="005B7C7A" w:rsidP="005B7C7A">
      <w:pPr>
        <w:pStyle w:val="1"/>
        <w:numPr>
          <w:ilvl w:val="0"/>
          <w:numId w:val="0"/>
        </w:numPr>
        <w:ind w:left="432" w:hanging="432"/>
        <w:jc w:val="both"/>
        <w:rPr>
          <w:color w:val="000000" w:themeColor="text1"/>
          <w:lang w:val="en-US"/>
        </w:rPr>
      </w:pPr>
      <w:r w:rsidRPr="00C11E74">
        <w:br w:type="page"/>
      </w:r>
      <w:r>
        <w:rPr>
          <w:color w:val="000000" w:themeColor="text1"/>
          <w:lang w:val="en-US"/>
        </w:rPr>
        <w:lastRenderedPageBreak/>
        <w:t>Annex</w:t>
      </w:r>
    </w:p>
    <w:p w:rsidR="005B7C7A" w:rsidRDefault="005B7C7A" w:rsidP="005B7C7A">
      <w:pPr>
        <w:pStyle w:val="Reference"/>
        <w:numPr>
          <w:ilvl w:val="0"/>
          <w:numId w:val="0"/>
        </w:numPr>
        <w:spacing w:line="252" w:lineRule="auto"/>
        <w:rPr>
          <w:color w:val="000000" w:themeColor="text1"/>
        </w:rPr>
      </w:pPr>
    </w:p>
    <w:p w:rsidR="005B7C7A" w:rsidRPr="00114921" w:rsidRDefault="005B7C7A" w:rsidP="005B7C7A">
      <w:pPr>
        <w:pStyle w:val="TH"/>
        <w:rPr>
          <w:rFonts w:cs="Arial"/>
          <w:lang w:val="en-US" w:eastAsia="zh-CN"/>
        </w:rPr>
      </w:pPr>
      <w:r w:rsidRPr="003137CA">
        <w:rPr>
          <w:rFonts w:cs="Arial"/>
        </w:rPr>
        <w:t xml:space="preserve">Table </w:t>
      </w:r>
      <w:r>
        <w:rPr>
          <w:rFonts w:cs="Arial"/>
          <w:lang w:val="en-US"/>
        </w:rPr>
        <w:t>A-</w:t>
      </w:r>
      <w:r w:rsidRPr="003137CA">
        <w:rPr>
          <w:rFonts w:cs="Arial"/>
        </w:rPr>
        <w:t>1</w:t>
      </w:r>
      <w:r>
        <w:rPr>
          <w:rFonts w:cs="Arial"/>
          <w:lang w:val="en-US"/>
        </w:rPr>
        <w:t>:</w:t>
      </w:r>
      <w:r w:rsidRPr="003137CA">
        <w:rPr>
          <w:rFonts w:cs="Arial"/>
        </w:rPr>
        <w:t xml:space="preserve"> </w:t>
      </w:r>
      <w:r>
        <w:rPr>
          <w:rFonts w:cs="Arial"/>
          <w:lang w:val="en-US"/>
        </w:rPr>
        <w:t>Link level evaluation assumptions for PRACH Format B4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B7C7A" w:rsidRPr="003137CA" w:rsidTr="00792DDB">
        <w:trPr>
          <w:trHeight w:val="379"/>
          <w:jc w:val="center"/>
        </w:trPr>
        <w:tc>
          <w:tcPr>
            <w:tcW w:w="3114" w:type="dxa"/>
            <w:shd w:val="clear" w:color="auto" w:fill="F2F2F2" w:themeFill="background1" w:themeFillShade="F2"/>
            <w:tcMar>
              <w:top w:w="0" w:type="dxa"/>
              <w:left w:w="108" w:type="dxa"/>
              <w:bottom w:w="0" w:type="dxa"/>
              <w:right w:w="108" w:type="dxa"/>
            </w:tcMar>
            <w:vAlign w:val="center"/>
            <w:hideMark/>
          </w:tcPr>
          <w:p w:rsidR="005B7C7A" w:rsidRPr="00EE057E" w:rsidRDefault="005B7C7A" w:rsidP="00792DDB">
            <w:pPr>
              <w:pStyle w:val="TAH"/>
              <w:rPr>
                <w:rFonts w:cs="Arial"/>
                <w:szCs w:val="18"/>
              </w:rPr>
            </w:pPr>
            <w:r w:rsidRPr="00EE057E">
              <w:rPr>
                <w:rFonts w:cs="Arial"/>
                <w:szCs w:val="18"/>
              </w:rPr>
              <w:t>Parameter</w:t>
            </w:r>
          </w:p>
        </w:tc>
        <w:tc>
          <w:tcPr>
            <w:tcW w:w="5953" w:type="dxa"/>
            <w:shd w:val="clear" w:color="auto" w:fill="F2F2F2" w:themeFill="background1" w:themeFillShade="F2"/>
            <w:tcMar>
              <w:top w:w="0" w:type="dxa"/>
              <w:left w:w="108" w:type="dxa"/>
              <w:bottom w:w="0" w:type="dxa"/>
              <w:right w:w="108" w:type="dxa"/>
            </w:tcMar>
            <w:vAlign w:val="center"/>
            <w:hideMark/>
          </w:tcPr>
          <w:p w:rsidR="005B7C7A" w:rsidRPr="00EE057E" w:rsidRDefault="005B7C7A" w:rsidP="00792DDB">
            <w:pPr>
              <w:pStyle w:val="TAH"/>
              <w:rPr>
                <w:rFonts w:cs="Arial"/>
                <w:szCs w:val="18"/>
              </w:rPr>
            </w:pPr>
            <w:r w:rsidRPr="00EE057E">
              <w:rPr>
                <w:rFonts w:cs="Arial"/>
                <w:szCs w:val="18"/>
              </w:rPr>
              <w:t>Value</w:t>
            </w:r>
          </w:p>
        </w:tc>
      </w:tr>
      <w:tr w:rsidR="005B7C7A" w:rsidRPr="003137CA" w:rsidTr="00792DDB">
        <w:trPr>
          <w:trHeight w:val="147"/>
          <w:jc w:val="center"/>
        </w:trPr>
        <w:tc>
          <w:tcPr>
            <w:tcW w:w="3114" w:type="dxa"/>
            <w:shd w:val="clear" w:color="auto" w:fill="auto"/>
            <w:tcMar>
              <w:top w:w="0" w:type="dxa"/>
              <w:left w:w="108" w:type="dxa"/>
              <w:bottom w:w="0" w:type="dxa"/>
              <w:right w:w="108" w:type="dxa"/>
            </w:tcMar>
            <w:vAlign w:val="center"/>
          </w:tcPr>
          <w:p w:rsidR="005B7C7A" w:rsidRPr="00EE057E" w:rsidRDefault="005B7C7A" w:rsidP="00792DDB">
            <w:pPr>
              <w:rPr>
                <w:rFonts w:cs="Arial"/>
                <w:sz w:val="18"/>
                <w:szCs w:val="18"/>
              </w:rPr>
            </w:pPr>
            <w:r w:rsidRPr="00EE057E">
              <w:rPr>
                <w:rFonts w:cs="Arial"/>
                <w:sz w:val="18"/>
                <w:szCs w:val="18"/>
              </w:rPr>
              <w:t>Channel model</w:t>
            </w:r>
          </w:p>
        </w:tc>
        <w:tc>
          <w:tcPr>
            <w:tcW w:w="5953" w:type="dxa"/>
            <w:shd w:val="clear" w:color="auto" w:fill="auto"/>
            <w:tcMar>
              <w:top w:w="0" w:type="dxa"/>
              <w:left w:w="108" w:type="dxa"/>
              <w:bottom w:w="0" w:type="dxa"/>
              <w:right w:w="108" w:type="dxa"/>
            </w:tcMar>
            <w:vAlign w:val="center"/>
          </w:tcPr>
          <w:p w:rsidR="005B7C7A" w:rsidRPr="00EE057E" w:rsidRDefault="005B7C7A" w:rsidP="00792DDB">
            <w:pPr>
              <w:keepNext/>
              <w:spacing w:before="20" w:after="20" w:line="276" w:lineRule="auto"/>
              <w:rPr>
                <w:rFonts w:cs="Arial"/>
                <w:sz w:val="18"/>
                <w:szCs w:val="18"/>
                <w:lang w:eastAsia="zh-CN"/>
              </w:rPr>
            </w:pPr>
            <w:r>
              <w:rPr>
                <w:rFonts w:cs="Arial"/>
                <w:sz w:val="18"/>
                <w:szCs w:val="18"/>
                <w:lang w:eastAsia="zh-CN"/>
              </w:rPr>
              <w:t>TDLC300-10</w:t>
            </w:r>
          </w:p>
        </w:tc>
      </w:tr>
      <w:tr w:rsidR="005B7C7A" w:rsidRPr="003137CA" w:rsidTr="00792DDB">
        <w:trPr>
          <w:trHeight w:val="147"/>
          <w:jc w:val="center"/>
        </w:trPr>
        <w:tc>
          <w:tcPr>
            <w:tcW w:w="3114" w:type="dxa"/>
            <w:shd w:val="clear" w:color="auto" w:fill="auto"/>
            <w:tcMar>
              <w:top w:w="0" w:type="dxa"/>
              <w:left w:w="108" w:type="dxa"/>
              <w:bottom w:w="0" w:type="dxa"/>
              <w:right w:w="108" w:type="dxa"/>
            </w:tcMar>
            <w:vAlign w:val="center"/>
          </w:tcPr>
          <w:p w:rsidR="005B7C7A" w:rsidRPr="00EE057E" w:rsidRDefault="005B7C7A" w:rsidP="00792DDB">
            <w:pPr>
              <w:rPr>
                <w:rFonts w:cs="Arial"/>
                <w:sz w:val="18"/>
                <w:szCs w:val="18"/>
              </w:rPr>
            </w:pPr>
            <w:r>
              <w:rPr>
                <w:rFonts w:cs="Arial"/>
                <w:sz w:val="18"/>
                <w:szCs w:val="18"/>
              </w:rPr>
              <w:t>FFT size</w:t>
            </w:r>
          </w:p>
        </w:tc>
        <w:tc>
          <w:tcPr>
            <w:tcW w:w="5953" w:type="dxa"/>
            <w:shd w:val="clear" w:color="auto" w:fill="auto"/>
            <w:tcMar>
              <w:top w:w="0" w:type="dxa"/>
              <w:left w:w="108" w:type="dxa"/>
              <w:bottom w:w="0" w:type="dxa"/>
              <w:right w:w="108" w:type="dxa"/>
            </w:tcMar>
            <w:vAlign w:val="center"/>
          </w:tcPr>
          <w:p w:rsidR="005B7C7A" w:rsidRDefault="005B7C7A" w:rsidP="00792DDB">
            <w:pPr>
              <w:keepNext/>
              <w:spacing w:before="20" w:after="20" w:line="276" w:lineRule="auto"/>
              <w:rPr>
                <w:rFonts w:cs="Arial"/>
                <w:sz w:val="18"/>
                <w:szCs w:val="18"/>
                <w:lang w:eastAsia="zh-CN"/>
              </w:rPr>
            </w:pPr>
            <w:r>
              <w:rPr>
                <w:rFonts w:cs="Arial"/>
                <w:sz w:val="18"/>
                <w:szCs w:val="18"/>
                <w:lang w:eastAsia="zh-CN"/>
              </w:rPr>
              <w:t>1024</w:t>
            </w:r>
          </w:p>
        </w:tc>
      </w:tr>
      <w:tr w:rsidR="005B7C7A" w:rsidRPr="003137CA" w:rsidTr="00792DDB">
        <w:trPr>
          <w:trHeight w:val="147"/>
          <w:jc w:val="center"/>
        </w:trPr>
        <w:tc>
          <w:tcPr>
            <w:tcW w:w="3114" w:type="dxa"/>
            <w:shd w:val="clear" w:color="auto" w:fill="auto"/>
            <w:tcMar>
              <w:top w:w="0" w:type="dxa"/>
              <w:left w:w="108" w:type="dxa"/>
              <w:bottom w:w="0" w:type="dxa"/>
              <w:right w:w="108" w:type="dxa"/>
            </w:tcMar>
            <w:vAlign w:val="center"/>
          </w:tcPr>
          <w:p w:rsidR="005B7C7A" w:rsidRDefault="005B7C7A" w:rsidP="00792DDB">
            <w:pPr>
              <w:rPr>
                <w:rFonts w:cs="Arial"/>
                <w:sz w:val="18"/>
                <w:szCs w:val="18"/>
              </w:rPr>
            </w:pPr>
            <w:r>
              <w:rPr>
                <w:rFonts w:cs="Arial"/>
                <w:sz w:val="18"/>
                <w:szCs w:val="18"/>
              </w:rPr>
              <w:t>SCS</w:t>
            </w:r>
          </w:p>
        </w:tc>
        <w:tc>
          <w:tcPr>
            <w:tcW w:w="5953" w:type="dxa"/>
            <w:shd w:val="clear" w:color="auto" w:fill="auto"/>
            <w:tcMar>
              <w:top w:w="0" w:type="dxa"/>
              <w:left w:w="108" w:type="dxa"/>
              <w:bottom w:w="0" w:type="dxa"/>
              <w:right w:w="108" w:type="dxa"/>
            </w:tcMar>
            <w:vAlign w:val="center"/>
          </w:tcPr>
          <w:p w:rsidR="005B7C7A" w:rsidRDefault="005B7C7A" w:rsidP="00792DDB">
            <w:pPr>
              <w:keepNext/>
              <w:spacing w:before="20" w:after="20" w:line="276" w:lineRule="auto"/>
              <w:rPr>
                <w:rFonts w:cs="Arial"/>
                <w:sz w:val="18"/>
                <w:szCs w:val="18"/>
                <w:lang w:eastAsia="zh-CN"/>
              </w:rPr>
            </w:pPr>
            <w:r>
              <w:rPr>
                <w:rFonts w:cs="Arial"/>
                <w:sz w:val="18"/>
                <w:szCs w:val="18"/>
                <w:lang w:eastAsia="zh-CN"/>
              </w:rPr>
              <w:t>15 kHz</w:t>
            </w:r>
          </w:p>
        </w:tc>
      </w:tr>
      <w:tr w:rsidR="005B7C7A" w:rsidRPr="009B797A" w:rsidTr="00792DDB">
        <w:trPr>
          <w:trHeight w:val="147"/>
          <w:jc w:val="center"/>
        </w:trPr>
        <w:tc>
          <w:tcPr>
            <w:tcW w:w="3114" w:type="dxa"/>
            <w:shd w:val="clear" w:color="auto" w:fill="auto"/>
            <w:tcMar>
              <w:top w:w="0" w:type="dxa"/>
              <w:left w:w="108" w:type="dxa"/>
              <w:bottom w:w="0" w:type="dxa"/>
              <w:right w:w="108" w:type="dxa"/>
            </w:tcMar>
            <w:vAlign w:val="center"/>
          </w:tcPr>
          <w:p w:rsidR="005B7C7A" w:rsidRPr="00EE057E" w:rsidRDefault="005B7C7A" w:rsidP="00792DDB">
            <w:pPr>
              <w:rPr>
                <w:rFonts w:cs="Arial"/>
                <w:sz w:val="18"/>
                <w:szCs w:val="18"/>
              </w:rPr>
            </w:pPr>
            <w:r w:rsidRPr="00EE057E">
              <w:rPr>
                <w:rFonts w:cs="Arial"/>
                <w:sz w:val="18"/>
                <w:szCs w:val="18"/>
              </w:rPr>
              <w:t xml:space="preserve">Number of </w:t>
            </w:r>
            <w:r>
              <w:rPr>
                <w:rFonts w:cs="Arial"/>
                <w:sz w:val="18"/>
                <w:szCs w:val="18"/>
              </w:rPr>
              <w:t xml:space="preserve">Rx </w:t>
            </w:r>
            <w:r w:rsidRPr="00EE057E">
              <w:rPr>
                <w:rFonts w:cs="Arial"/>
                <w:sz w:val="18"/>
                <w:szCs w:val="18"/>
              </w:rPr>
              <w:t>antenna</w:t>
            </w:r>
            <w:r>
              <w:rPr>
                <w:rFonts w:cs="Arial"/>
                <w:sz w:val="18"/>
                <w:szCs w:val="18"/>
              </w:rPr>
              <w:t>s</w:t>
            </w:r>
          </w:p>
        </w:tc>
        <w:tc>
          <w:tcPr>
            <w:tcW w:w="5953" w:type="dxa"/>
            <w:shd w:val="clear" w:color="auto" w:fill="auto"/>
            <w:tcMar>
              <w:top w:w="0" w:type="dxa"/>
              <w:left w:w="108" w:type="dxa"/>
              <w:bottom w:w="0" w:type="dxa"/>
              <w:right w:w="108" w:type="dxa"/>
            </w:tcMar>
            <w:vAlign w:val="center"/>
          </w:tcPr>
          <w:p w:rsidR="005B7C7A" w:rsidRPr="00EE057E" w:rsidRDefault="005B7C7A" w:rsidP="00792DDB">
            <w:pPr>
              <w:pStyle w:val="B1"/>
              <w:spacing w:after="0" w:line="240" w:lineRule="auto"/>
              <w:ind w:left="0" w:firstLine="0"/>
              <w:jc w:val="left"/>
              <w:rPr>
                <w:rFonts w:ascii="Arial" w:hAnsi="Arial" w:cs="Arial"/>
                <w:sz w:val="18"/>
                <w:szCs w:val="18"/>
              </w:rPr>
            </w:pPr>
            <w:r>
              <w:rPr>
                <w:rFonts w:ascii="Arial" w:hAnsi="Arial" w:cs="Arial"/>
                <w:sz w:val="18"/>
                <w:szCs w:val="18"/>
              </w:rPr>
              <w:t>4</w:t>
            </w:r>
          </w:p>
        </w:tc>
      </w:tr>
      <w:tr w:rsidR="005B7C7A" w:rsidRPr="009B797A" w:rsidTr="00792DDB">
        <w:trPr>
          <w:trHeight w:val="147"/>
          <w:jc w:val="center"/>
        </w:trPr>
        <w:tc>
          <w:tcPr>
            <w:tcW w:w="3114" w:type="dxa"/>
            <w:shd w:val="clear" w:color="auto" w:fill="auto"/>
            <w:tcMar>
              <w:top w:w="0" w:type="dxa"/>
              <w:left w:w="108" w:type="dxa"/>
              <w:bottom w:w="0" w:type="dxa"/>
              <w:right w:w="108" w:type="dxa"/>
            </w:tcMar>
            <w:vAlign w:val="center"/>
          </w:tcPr>
          <w:p w:rsidR="005B7C7A" w:rsidRPr="00EE057E" w:rsidRDefault="005B7C7A" w:rsidP="00792DDB">
            <w:pPr>
              <w:rPr>
                <w:rFonts w:cs="Arial"/>
                <w:sz w:val="18"/>
                <w:szCs w:val="18"/>
              </w:rPr>
            </w:pPr>
            <w:r w:rsidRPr="00EE057E">
              <w:rPr>
                <w:rFonts w:cs="Arial"/>
                <w:sz w:val="18"/>
                <w:szCs w:val="18"/>
              </w:rPr>
              <w:t xml:space="preserve">Number of </w:t>
            </w:r>
            <w:r>
              <w:rPr>
                <w:rFonts w:cs="Arial"/>
                <w:sz w:val="18"/>
                <w:szCs w:val="18"/>
              </w:rPr>
              <w:t xml:space="preserve">Tx </w:t>
            </w:r>
            <w:r w:rsidRPr="00EE057E">
              <w:rPr>
                <w:rFonts w:cs="Arial"/>
                <w:sz w:val="18"/>
                <w:szCs w:val="18"/>
              </w:rPr>
              <w:t>antenna</w:t>
            </w:r>
            <w:r>
              <w:rPr>
                <w:rFonts w:cs="Arial"/>
                <w:sz w:val="18"/>
                <w:szCs w:val="18"/>
              </w:rPr>
              <w:t>s</w:t>
            </w:r>
          </w:p>
        </w:tc>
        <w:tc>
          <w:tcPr>
            <w:tcW w:w="5953" w:type="dxa"/>
            <w:shd w:val="clear" w:color="auto" w:fill="auto"/>
            <w:tcMar>
              <w:top w:w="0" w:type="dxa"/>
              <w:left w:w="108" w:type="dxa"/>
              <w:bottom w:w="0" w:type="dxa"/>
              <w:right w:w="108" w:type="dxa"/>
            </w:tcMar>
            <w:vAlign w:val="center"/>
          </w:tcPr>
          <w:p w:rsidR="005B7C7A" w:rsidRPr="00EE057E" w:rsidRDefault="005B7C7A" w:rsidP="00792DDB">
            <w:pPr>
              <w:pStyle w:val="B1"/>
              <w:spacing w:after="0"/>
              <w:ind w:left="0" w:firstLine="0"/>
              <w:rPr>
                <w:rFonts w:ascii="Arial" w:hAnsi="Arial" w:cs="Arial"/>
                <w:sz w:val="18"/>
                <w:szCs w:val="18"/>
              </w:rPr>
            </w:pPr>
            <w:r>
              <w:rPr>
                <w:rFonts w:ascii="Arial" w:hAnsi="Arial" w:cs="Arial"/>
                <w:sz w:val="18"/>
                <w:szCs w:val="18"/>
              </w:rPr>
              <w:t>1</w:t>
            </w:r>
          </w:p>
        </w:tc>
      </w:tr>
      <w:tr w:rsidR="005B7C7A" w:rsidRPr="009B797A" w:rsidTr="00792DDB">
        <w:trPr>
          <w:trHeight w:val="147"/>
          <w:jc w:val="center"/>
        </w:trPr>
        <w:tc>
          <w:tcPr>
            <w:tcW w:w="3114" w:type="dxa"/>
            <w:shd w:val="clear" w:color="auto" w:fill="auto"/>
            <w:tcMar>
              <w:top w:w="0" w:type="dxa"/>
              <w:left w:w="108" w:type="dxa"/>
              <w:bottom w:w="0" w:type="dxa"/>
              <w:right w:w="108" w:type="dxa"/>
            </w:tcMar>
            <w:vAlign w:val="center"/>
          </w:tcPr>
          <w:p w:rsidR="005B7C7A" w:rsidRPr="00EE057E" w:rsidRDefault="005B7C7A" w:rsidP="00792DDB">
            <w:pPr>
              <w:rPr>
                <w:rFonts w:cs="Arial"/>
                <w:sz w:val="18"/>
                <w:szCs w:val="18"/>
              </w:rPr>
            </w:pPr>
            <w:r>
              <w:rPr>
                <w:rFonts w:cs="Arial"/>
                <w:sz w:val="18"/>
                <w:szCs w:val="18"/>
              </w:rPr>
              <w:t>PRACH format</w:t>
            </w:r>
          </w:p>
        </w:tc>
        <w:tc>
          <w:tcPr>
            <w:tcW w:w="5953" w:type="dxa"/>
            <w:shd w:val="clear" w:color="auto" w:fill="auto"/>
            <w:tcMar>
              <w:top w:w="0" w:type="dxa"/>
              <w:left w:w="108" w:type="dxa"/>
              <w:bottom w:w="0" w:type="dxa"/>
              <w:right w:w="108" w:type="dxa"/>
            </w:tcMar>
            <w:vAlign w:val="center"/>
          </w:tcPr>
          <w:p w:rsidR="005B7C7A" w:rsidRDefault="005B7C7A" w:rsidP="00792DDB">
            <w:pPr>
              <w:pStyle w:val="B1"/>
              <w:spacing w:after="0"/>
              <w:ind w:left="0" w:firstLine="0"/>
              <w:rPr>
                <w:rFonts w:ascii="Arial" w:hAnsi="Arial" w:cs="Arial"/>
                <w:sz w:val="18"/>
                <w:szCs w:val="18"/>
              </w:rPr>
            </w:pPr>
            <w:r>
              <w:rPr>
                <w:rFonts w:ascii="Arial" w:hAnsi="Arial" w:cs="Arial"/>
                <w:sz w:val="18"/>
                <w:szCs w:val="18"/>
              </w:rPr>
              <w:t>B4</w:t>
            </w:r>
          </w:p>
        </w:tc>
      </w:tr>
      <w:tr w:rsidR="005B7C7A" w:rsidRPr="009B797A" w:rsidTr="00792DDB">
        <w:trPr>
          <w:trHeight w:val="147"/>
          <w:jc w:val="center"/>
        </w:trPr>
        <w:tc>
          <w:tcPr>
            <w:tcW w:w="3114" w:type="dxa"/>
            <w:shd w:val="clear" w:color="auto" w:fill="auto"/>
            <w:tcMar>
              <w:top w:w="0" w:type="dxa"/>
              <w:left w:w="108" w:type="dxa"/>
              <w:bottom w:w="0" w:type="dxa"/>
              <w:right w:w="108" w:type="dxa"/>
            </w:tcMar>
            <w:vAlign w:val="center"/>
          </w:tcPr>
          <w:p w:rsidR="005B7C7A" w:rsidRPr="00EE057E" w:rsidRDefault="005B7C7A" w:rsidP="00792DDB">
            <w:pPr>
              <w:rPr>
                <w:rFonts w:cs="Arial"/>
                <w:sz w:val="18"/>
                <w:szCs w:val="18"/>
              </w:rPr>
            </w:pPr>
            <w:r>
              <w:rPr>
                <w:rFonts w:cs="Arial"/>
                <w:sz w:val="18"/>
                <w:szCs w:val="18"/>
              </w:rPr>
              <w:t>Frequency offset</w:t>
            </w:r>
          </w:p>
        </w:tc>
        <w:tc>
          <w:tcPr>
            <w:tcW w:w="5953" w:type="dxa"/>
            <w:shd w:val="clear" w:color="auto" w:fill="auto"/>
            <w:tcMar>
              <w:top w:w="0" w:type="dxa"/>
              <w:left w:w="108" w:type="dxa"/>
              <w:bottom w:w="0" w:type="dxa"/>
              <w:right w:w="108" w:type="dxa"/>
            </w:tcMar>
            <w:vAlign w:val="center"/>
          </w:tcPr>
          <w:p w:rsidR="005B7C7A" w:rsidRDefault="005B7C7A" w:rsidP="00792DDB">
            <w:pPr>
              <w:pStyle w:val="B1"/>
              <w:spacing w:after="0"/>
              <w:ind w:left="0" w:firstLine="0"/>
              <w:rPr>
                <w:rFonts w:ascii="Arial" w:hAnsi="Arial" w:cs="Arial"/>
                <w:sz w:val="18"/>
                <w:szCs w:val="18"/>
              </w:rPr>
            </w:pPr>
            <w:r>
              <w:rPr>
                <w:rFonts w:ascii="Arial" w:hAnsi="Arial" w:cs="Arial"/>
                <w:sz w:val="18"/>
                <w:szCs w:val="18"/>
              </w:rPr>
              <w:t>400 Hz</w:t>
            </w:r>
          </w:p>
        </w:tc>
      </w:tr>
      <w:tr w:rsidR="005B7C7A" w:rsidRPr="009B797A" w:rsidTr="00792DDB">
        <w:trPr>
          <w:trHeight w:val="147"/>
          <w:jc w:val="center"/>
        </w:trPr>
        <w:tc>
          <w:tcPr>
            <w:tcW w:w="3114" w:type="dxa"/>
            <w:shd w:val="clear" w:color="auto" w:fill="auto"/>
            <w:tcMar>
              <w:top w:w="0" w:type="dxa"/>
              <w:left w:w="108" w:type="dxa"/>
              <w:bottom w:w="0" w:type="dxa"/>
              <w:right w:w="108" w:type="dxa"/>
            </w:tcMar>
            <w:vAlign w:val="center"/>
          </w:tcPr>
          <w:p w:rsidR="005B7C7A" w:rsidRPr="00EE057E" w:rsidRDefault="005B7C7A" w:rsidP="00792DDB">
            <w:pPr>
              <w:rPr>
                <w:rFonts w:cs="Arial"/>
                <w:sz w:val="18"/>
                <w:szCs w:val="18"/>
              </w:rPr>
            </w:pPr>
            <w:r>
              <w:rPr>
                <w:rFonts w:cs="Arial"/>
                <w:sz w:val="18"/>
                <w:szCs w:val="18"/>
              </w:rPr>
              <w:t>Timing offset</w:t>
            </w:r>
          </w:p>
        </w:tc>
        <w:tc>
          <w:tcPr>
            <w:tcW w:w="5953" w:type="dxa"/>
            <w:shd w:val="clear" w:color="auto" w:fill="auto"/>
            <w:tcMar>
              <w:top w:w="0" w:type="dxa"/>
              <w:left w:w="108" w:type="dxa"/>
              <w:bottom w:w="0" w:type="dxa"/>
              <w:right w:w="108" w:type="dxa"/>
            </w:tcMar>
            <w:vAlign w:val="center"/>
          </w:tcPr>
          <w:p w:rsidR="005B7C7A" w:rsidRDefault="005B7C7A" w:rsidP="00792DDB">
            <w:pPr>
              <w:pStyle w:val="B1"/>
              <w:spacing w:after="0"/>
              <w:ind w:left="0" w:firstLine="0"/>
              <w:rPr>
                <w:rFonts w:ascii="Arial" w:hAnsi="Arial" w:cs="Arial"/>
                <w:sz w:val="18"/>
                <w:szCs w:val="18"/>
              </w:rPr>
            </w:pPr>
            <w:r>
              <w:rPr>
                <w:rFonts w:ascii="Arial" w:hAnsi="Arial" w:cs="Arial"/>
                <w:sz w:val="18"/>
                <w:szCs w:val="18"/>
              </w:rPr>
              <w:t>U</w:t>
            </w:r>
            <w:r w:rsidRPr="00114921">
              <w:rPr>
                <w:rFonts w:ascii="Arial" w:hAnsi="Arial" w:cs="Arial"/>
                <w:sz w:val="18"/>
                <w:szCs w:val="18"/>
              </w:rPr>
              <w:t>niformly distribute</w:t>
            </w:r>
            <w:r>
              <w:rPr>
                <w:rFonts w:ascii="Arial" w:hAnsi="Arial" w:cs="Arial"/>
                <w:sz w:val="18"/>
                <w:szCs w:val="18"/>
              </w:rPr>
              <w:t>d</w:t>
            </w:r>
            <w:r w:rsidRPr="00114921">
              <w:rPr>
                <w:rFonts w:ascii="Arial" w:hAnsi="Arial" w:cs="Arial"/>
                <w:sz w:val="18"/>
                <w:szCs w:val="18"/>
              </w:rPr>
              <w:t xml:space="preserve"> from 0 to 20 samples(0</w:t>
            </w:r>
            <w:r>
              <w:rPr>
                <w:rFonts w:ascii="Arial" w:hAnsi="Arial" w:cs="Arial"/>
                <w:sz w:val="18"/>
                <w:szCs w:val="18"/>
              </w:rPr>
              <w:t xml:space="preserve"> </w:t>
            </w:r>
            <w:r w:rsidRPr="00114921">
              <w:rPr>
                <w:rFonts w:ascii="Arial" w:hAnsi="Arial" w:cs="Arial"/>
                <w:sz w:val="18"/>
                <w:szCs w:val="18"/>
              </w:rPr>
              <w:t>~</w:t>
            </w:r>
            <w:r>
              <w:rPr>
                <w:rFonts w:ascii="Arial" w:hAnsi="Arial" w:cs="Arial"/>
                <w:sz w:val="18"/>
                <w:szCs w:val="18"/>
              </w:rPr>
              <w:t xml:space="preserve"> </w:t>
            </w:r>
            <w:r w:rsidRPr="00114921">
              <w:rPr>
                <w:rFonts w:ascii="Arial" w:hAnsi="Arial" w:cs="Arial"/>
                <w:sz w:val="18"/>
                <w:szCs w:val="18"/>
              </w:rPr>
              <w:t>1.3</w:t>
            </w:r>
            <w:r>
              <w:rPr>
                <w:rFonts w:ascii="Arial" w:hAnsi="Arial" w:cs="Arial"/>
                <w:sz w:val="18"/>
                <w:szCs w:val="18"/>
              </w:rPr>
              <w:t xml:space="preserve"> </w:t>
            </w:r>
            <w:r w:rsidRPr="00114921">
              <w:rPr>
                <w:rFonts w:ascii="Arial" w:hAnsi="Arial" w:cs="Arial"/>
                <w:sz w:val="18"/>
                <w:szCs w:val="18"/>
              </w:rPr>
              <w:t>us)</w:t>
            </w:r>
          </w:p>
        </w:tc>
      </w:tr>
      <w:tr w:rsidR="005B7C7A" w:rsidRPr="009B797A" w:rsidTr="00792DDB">
        <w:trPr>
          <w:trHeight w:val="147"/>
          <w:jc w:val="center"/>
        </w:trPr>
        <w:tc>
          <w:tcPr>
            <w:tcW w:w="3114" w:type="dxa"/>
            <w:shd w:val="clear" w:color="auto" w:fill="auto"/>
            <w:tcMar>
              <w:top w:w="0" w:type="dxa"/>
              <w:left w:w="108" w:type="dxa"/>
              <w:bottom w:w="0" w:type="dxa"/>
              <w:right w:w="108" w:type="dxa"/>
            </w:tcMar>
            <w:vAlign w:val="center"/>
          </w:tcPr>
          <w:p w:rsidR="005B7C7A" w:rsidRDefault="005B7C7A" w:rsidP="00792DDB">
            <w:pPr>
              <w:rPr>
                <w:rFonts w:cs="Arial"/>
                <w:sz w:val="18"/>
                <w:szCs w:val="18"/>
              </w:rPr>
            </w:pPr>
            <w:r>
              <w:rPr>
                <w:rFonts w:cs="Arial"/>
                <w:sz w:val="18"/>
                <w:szCs w:val="18"/>
              </w:rPr>
              <w:t>Decoder</w:t>
            </w:r>
          </w:p>
        </w:tc>
        <w:tc>
          <w:tcPr>
            <w:tcW w:w="5953" w:type="dxa"/>
            <w:shd w:val="clear" w:color="auto" w:fill="auto"/>
            <w:tcMar>
              <w:top w:w="0" w:type="dxa"/>
              <w:left w:w="108" w:type="dxa"/>
              <w:bottom w:w="0" w:type="dxa"/>
              <w:right w:w="108" w:type="dxa"/>
            </w:tcMar>
            <w:vAlign w:val="center"/>
          </w:tcPr>
          <w:p w:rsidR="005B7C7A" w:rsidRDefault="005B7C7A" w:rsidP="00792DDB">
            <w:pPr>
              <w:pStyle w:val="B1"/>
              <w:spacing w:after="0"/>
              <w:ind w:left="0" w:firstLine="0"/>
              <w:rPr>
                <w:rFonts w:ascii="Arial" w:hAnsi="Arial" w:cs="Arial"/>
                <w:sz w:val="18"/>
                <w:szCs w:val="18"/>
              </w:rPr>
            </w:pPr>
            <w:r>
              <w:rPr>
                <w:rFonts w:ascii="Arial" w:hAnsi="Arial" w:cs="Arial"/>
                <w:sz w:val="18"/>
                <w:szCs w:val="18"/>
              </w:rPr>
              <w:t>Coherent combining off</w:t>
            </w:r>
          </w:p>
        </w:tc>
      </w:tr>
    </w:tbl>
    <w:p w:rsidR="005B7C7A" w:rsidRPr="00C82FA2" w:rsidRDefault="005B7C7A" w:rsidP="005B7C7A">
      <w:pPr>
        <w:pStyle w:val="Reference"/>
        <w:numPr>
          <w:ilvl w:val="0"/>
          <w:numId w:val="0"/>
        </w:numPr>
        <w:spacing w:line="252" w:lineRule="auto"/>
        <w:rPr>
          <w:color w:val="000000" w:themeColor="text1"/>
        </w:rPr>
      </w:pPr>
    </w:p>
    <w:p w:rsidR="005B7C7A" w:rsidRDefault="005B7C7A" w:rsidP="005B7C7A">
      <w:pPr>
        <w:spacing w:after="0" w:line="240" w:lineRule="auto"/>
        <w:rPr>
          <w:color w:val="000000" w:themeColor="text1"/>
          <w:lang w:eastAsia="zh-CN"/>
        </w:rPr>
      </w:pPr>
    </w:p>
    <w:p w:rsidR="00225C9B" w:rsidRDefault="005B7C7A">
      <w:bookmarkStart w:id="5" w:name="_GoBack"/>
      <w:bookmarkEnd w:id="5"/>
    </w:p>
    <w:sectPr w:rsidR="00225C9B" w:rsidSect="002E3704">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8EA" w:rsidRDefault="005B7C7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23</w:t>
    </w:r>
    <w:r>
      <w:rPr>
        <w:rStyle w:val="ae"/>
      </w:rPr>
      <w:fldChar w:fldCharType="end"/>
    </w:r>
    <w:r>
      <w:rPr>
        <w:rStyle w:val="ae"/>
      </w:rPr>
      <w:tab/>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8EA" w:rsidRDefault="005B7C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360" w:hanging="36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A321A9"/>
    <w:multiLevelType w:val="hybridMultilevel"/>
    <w:tmpl w:val="F34E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7E57BA"/>
    <w:multiLevelType w:val="hybridMultilevel"/>
    <w:tmpl w:val="74B0F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9EB3108"/>
    <w:multiLevelType w:val="multilevel"/>
    <w:tmpl w:val="2210004C"/>
    <w:lvl w:ilvl="0">
      <w:start w:val="1"/>
      <w:numFmt w:val="decimal"/>
      <w:pStyle w:val="1"/>
      <w:lvlText w:val="%1"/>
      <w:lvlJc w:val="left"/>
      <w:pPr>
        <w:ind w:left="432" w:hanging="432"/>
      </w:pPr>
    </w:lvl>
    <w:lvl w:ilvl="1">
      <w:start w:val="1"/>
      <w:numFmt w:val="decimal"/>
      <w:pStyle w:val="20"/>
      <w:lvlText w:val="%1.%2"/>
      <w:lvlJc w:val="left"/>
      <w:pPr>
        <w:ind w:left="2845"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692651"/>
    <w:multiLevelType w:val="hybridMultilevel"/>
    <w:tmpl w:val="369A3A82"/>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EE53A5"/>
    <w:multiLevelType w:val="hybridMultilevel"/>
    <w:tmpl w:val="74EA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EE6F07"/>
    <w:multiLevelType w:val="hybridMultilevel"/>
    <w:tmpl w:val="4DE01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3093D"/>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C2C321C"/>
    <w:multiLevelType w:val="hybridMultilevel"/>
    <w:tmpl w:val="2D5ED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0"/>
  </w:num>
  <w:num w:numId="3">
    <w:abstractNumId w:val="24"/>
  </w:num>
  <w:num w:numId="4">
    <w:abstractNumId w:val="25"/>
  </w:num>
  <w:num w:numId="5">
    <w:abstractNumId w:val="27"/>
  </w:num>
  <w:num w:numId="6">
    <w:abstractNumId w:val="6"/>
  </w:num>
  <w:num w:numId="7">
    <w:abstractNumId w:val="8"/>
  </w:num>
  <w:num w:numId="8">
    <w:abstractNumId w:val="3"/>
  </w:num>
  <w:num w:numId="9">
    <w:abstractNumId w:val="31"/>
  </w:num>
  <w:num w:numId="10">
    <w:abstractNumId w:val="12"/>
  </w:num>
  <w:num w:numId="11">
    <w:abstractNumId w:val="30"/>
  </w:num>
  <w:num w:numId="12">
    <w:abstractNumId w:val="15"/>
  </w:num>
  <w:num w:numId="13">
    <w:abstractNumId w:val="10"/>
  </w:num>
  <w:num w:numId="14">
    <w:abstractNumId w:val="18"/>
  </w:num>
  <w:num w:numId="15">
    <w:abstractNumId w:val="4"/>
  </w:num>
  <w:num w:numId="16">
    <w:abstractNumId w:val="28"/>
  </w:num>
  <w:num w:numId="17">
    <w:abstractNumId w:val="23"/>
  </w:num>
  <w:num w:numId="18">
    <w:abstractNumId w:val="2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5"/>
  </w:num>
  <w:num w:numId="22">
    <w:abstractNumId w:val="9"/>
  </w:num>
  <w:num w:numId="23">
    <w:abstractNumId w:val="29"/>
  </w:num>
  <w:num w:numId="24">
    <w:abstractNumId w:val="13"/>
  </w:num>
  <w:num w:numId="25">
    <w:abstractNumId w:val="17"/>
  </w:num>
  <w:num w:numId="26">
    <w:abstractNumId w:val="19"/>
  </w:num>
  <w:num w:numId="27">
    <w:abstractNumId w:val="14"/>
  </w:num>
  <w:num w:numId="28">
    <w:abstractNumId w:val="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
  </w:num>
  <w:num w:numId="32">
    <w:abstractNumId w:val="21"/>
  </w:num>
  <w:num w:numId="33">
    <w:abstractNumId w:val="1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C7A"/>
    <w:rsid w:val="005B7C7A"/>
    <w:rsid w:val="006A2178"/>
    <w:rsid w:val="00DE3B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5B7C7A"/>
    <w:pPr>
      <w:jc w:val="left"/>
    </w:pPr>
    <w:rPr>
      <w:rFonts w:ascii="Arial" w:eastAsiaTheme="minorHAnsi" w:hAnsi="Arial"/>
      <w:kern w:val="0"/>
      <w:lang w:eastAsia="en-US"/>
    </w:rPr>
  </w:style>
  <w:style w:type="paragraph" w:styleId="1">
    <w:name w:val="heading 1"/>
    <w:next w:val="a1"/>
    <w:link w:val="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ja-JP"/>
    </w:rPr>
  </w:style>
  <w:style w:type="paragraph" w:styleId="20">
    <w:name w:val="heading 2"/>
    <w:basedOn w:val="1"/>
    <w:next w:val="a1"/>
    <w:link w:val="2Char"/>
    <w:autoRedefine/>
    <w:qFormat/>
    <w:rsid w:val="005B7C7A"/>
    <w:pPr>
      <w:numPr>
        <w:ilvl w:val="1"/>
      </w:numPr>
      <w:pBdr>
        <w:top w:val="none" w:sz="0" w:space="0" w:color="auto"/>
      </w:pBdr>
      <w:spacing w:before="180"/>
      <w:ind w:left="578" w:hanging="578"/>
      <w:outlineLvl w:val="1"/>
    </w:pPr>
    <w:rPr>
      <w:sz w:val="32"/>
    </w:rPr>
  </w:style>
  <w:style w:type="paragraph" w:styleId="31">
    <w:name w:val="heading 3"/>
    <w:basedOn w:val="20"/>
    <w:next w:val="a1"/>
    <w:link w:val="3Char"/>
    <w:qFormat/>
    <w:rsid w:val="005B7C7A"/>
    <w:pPr>
      <w:numPr>
        <w:ilvl w:val="2"/>
      </w:numPr>
      <w:spacing w:before="120"/>
      <w:outlineLvl w:val="2"/>
    </w:pPr>
    <w:rPr>
      <w:sz w:val="28"/>
    </w:rPr>
  </w:style>
  <w:style w:type="paragraph" w:styleId="40">
    <w:name w:val="heading 4"/>
    <w:basedOn w:val="31"/>
    <w:next w:val="a1"/>
    <w:link w:val="4Char"/>
    <w:qFormat/>
    <w:rsid w:val="005B7C7A"/>
    <w:pPr>
      <w:numPr>
        <w:ilvl w:val="3"/>
      </w:numPr>
      <w:outlineLvl w:val="3"/>
    </w:pPr>
    <w:rPr>
      <w:sz w:val="24"/>
    </w:rPr>
  </w:style>
  <w:style w:type="paragraph" w:styleId="5">
    <w:name w:val="heading 5"/>
    <w:basedOn w:val="40"/>
    <w:next w:val="a1"/>
    <w:link w:val="5Char"/>
    <w:qFormat/>
    <w:rsid w:val="005B7C7A"/>
    <w:pPr>
      <w:numPr>
        <w:ilvl w:val="4"/>
      </w:numPr>
      <w:outlineLvl w:val="4"/>
    </w:pPr>
    <w:rPr>
      <w:sz w:val="22"/>
    </w:rPr>
  </w:style>
  <w:style w:type="paragraph" w:styleId="6">
    <w:name w:val="heading 6"/>
    <w:basedOn w:val="H6"/>
    <w:next w:val="a1"/>
    <w:link w:val="6Char"/>
    <w:qFormat/>
    <w:rsid w:val="005B7C7A"/>
    <w:pPr>
      <w:numPr>
        <w:ilvl w:val="5"/>
      </w:numPr>
      <w:outlineLvl w:val="5"/>
    </w:pPr>
  </w:style>
  <w:style w:type="paragraph" w:styleId="7">
    <w:name w:val="heading 7"/>
    <w:basedOn w:val="H6"/>
    <w:next w:val="a1"/>
    <w:link w:val="7Char"/>
    <w:qFormat/>
    <w:rsid w:val="005B7C7A"/>
    <w:pPr>
      <w:numPr>
        <w:ilvl w:val="6"/>
      </w:numPr>
      <w:outlineLvl w:val="6"/>
    </w:pPr>
  </w:style>
  <w:style w:type="paragraph" w:styleId="8">
    <w:name w:val="heading 8"/>
    <w:basedOn w:val="1"/>
    <w:next w:val="a1"/>
    <w:link w:val="8Char"/>
    <w:qFormat/>
    <w:rsid w:val="005B7C7A"/>
    <w:pPr>
      <w:numPr>
        <w:ilvl w:val="7"/>
      </w:numPr>
      <w:outlineLvl w:val="7"/>
    </w:pPr>
  </w:style>
  <w:style w:type="paragraph" w:styleId="9">
    <w:name w:val="heading 9"/>
    <w:basedOn w:val="8"/>
    <w:next w:val="a1"/>
    <w:link w:val="9Char"/>
    <w:qFormat/>
    <w:rsid w:val="005B7C7A"/>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rsid w:val="005B7C7A"/>
    <w:rPr>
      <w:rFonts w:ascii="Arial" w:eastAsia="바탕" w:hAnsi="Arial" w:cs="Times New Roman"/>
      <w:kern w:val="0"/>
      <w:sz w:val="36"/>
      <w:szCs w:val="20"/>
      <w:lang w:val="en-GB" w:eastAsia="ja-JP"/>
    </w:rPr>
  </w:style>
  <w:style w:type="character" w:customStyle="1" w:styleId="2Char">
    <w:name w:val="제목 2 Char"/>
    <w:basedOn w:val="a2"/>
    <w:link w:val="20"/>
    <w:rsid w:val="005B7C7A"/>
    <w:rPr>
      <w:rFonts w:ascii="Arial" w:eastAsia="바탕" w:hAnsi="Arial" w:cs="Times New Roman"/>
      <w:kern w:val="0"/>
      <w:sz w:val="32"/>
      <w:szCs w:val="20"/>
      <w:lang w:val="en-GB" w:eastAsia="ja-JP"/>
    </w:rPr>
  </w:style>
  <w:style w:type="character" w:customStyle="1" w:styleId="3Char">
    <w:name w:val="제목 3 Char"/>
    <w:basedOn w:val="a2"/>
    <w:link w:val="31"/>
    <w:rsid w:val="005B7C7A"/>
    <w:rPr>
      <w:rFonts w:ascii="Arial" w:eastAsia="바탕" w:hAnsi="Arial" w:cs="Times New Roman"/>
      <w:kern w:val="0"/>
      <w:sz w:val="28"/>
      <w:szCs w:val="20"/>
      <w:lang w:val="en-GB" w:eastAsia="ja-JP"/>
    </w:rPr>
  </w:style>
  <w:style w:type="character" w:customStyle="1" w:styleId="4Char">
    <w:name w:val="제목 4 Char"/>
    <w:basedOn w:val="a2"/>
    <w:link w:val="40"/>
    <w:rsid w:val="005B7C7A"/>
    <w:rPr>
      <w:rFonts w:ascii="Arial" w:eastAsia="바탕" w:hAnsi="Arial" w:cs="Times New Roman"/>
      <w:kern w:val="0"/>
      <w:sz w:val="24"/>
      <w:szCs w:val="20"/>
      <w:lang w:val="en-GB" w:eastAsia="ja-JP"/>
    </w:rPr>
  </w:style>
  <w:style w:type="character" w:customStyle="1" w:styleId="5Char">
    <w:name w:val="제목 5 Char"/>
    <w:basedOn w:val="a2"/>
    <w:link w:val="5"/>
    <w:rsid w:val="005B7C7A"/>
    <w:rPr>
      <w:rFonts w:ascii="Arial" w:eastAsia="바탕" w:hAnsi="Arial" w:cs="Times New Roman"/>
      <w:kern w:val="0"/>
      <w:sz w:val="22"/>
      <w:szCs w:val="20"/>
      <w:lang w:val="en-GB" w:eastAsia="ja-JP"/>
    </w:rPr>
  </w:style>
  <w:style w:type="character" w:customStyle="1" w:styleId="6Char">
    <w:name w:val="제목 6 Char"/>
    <w:basedOn w:val="a2"/>
    <w:link w:val="6"/>
    <w:rsid w:val="005B7C7A"/>
    <w:rPr>
      <w:rFonts w:ascii="Arial" w:eastAsia="바탕" w:hAnsi="Arial" w:cs="Times New Roman"/>
      <w:kern w:val="0"/>
      <w:szCs w:val="20"/>
      <w:lang w:val="en-GB" w:eastAsia="ja-JP"/>
    </w:rPr>
  </w:style>
  <w:style w:type="character" w:customStyle="1" w:styleId="7Char">
    <w:name w:val="제목 7 Char"/>
    <w:basedOn w:val="a2"/>
    <w:link w:val="7"/>
    <w:rsid w:val="005B7C7A"/>
    <w:rPr>
      <w:rFonts w:ascii="Arial" w:eastAsia="바탕" w:hAnsi="Arial" w:cs="Times New Roman"/>
      <w:kern w:val="0"/>
      <w:szCs w:val="20"/>
      <w:lang w:val="en-GB" w:eastAsia="ja-JP"/>
    </w:rPr>
  </w:style>
  <w:style w:type="character" w:customStyle="1" w:styleId="8Char">
    <w:name w:val="제목 8 Char"/>
    <w:basedOn w:val="a2"/>
    <w:link w:val="8"/>
    <w:rsid w:val="005B7C7A"/>
    <w:rPr>
      <w:rFonts w:ascii="Arial" w:eastAsia="바탕" w:hAnsi="Arial" w:cs="Times New Roman"/>
      <w:kern w:val="0"/>
      <w:sz w:val="36"/>
      <w:szCs w:val="20"/>
      <w:lang w:val="en-GB" w:eastAsia="ja-JP"/>
    </w:rPr>
  </w:style>
  <w:style w:type="character" w:customStyle="1" w:styleId="9Char">
    <w:name w:val="제목 9 Char"/>
    <w:basedOn w:val="a2"/>
    <w:link w:val="9"/>
    <w:rsid w:val="005B7C7A"/>
    <w:rPr>
      <w:rFonts w:ascii="Arial" w:eastAsia="바탕" w:hAnsi="Arial" w:cs="Times New Roman"/>
      <w:kern w:val="0"/>
      <w:sz w:val="36"/>
      <w:szCs w:val="20"/>
      <w:lang w:val="en-GB" w:eastAsia="ja-JP"/>
    </w:rPr>
  </w:style>
  <w:style w:type="paragraph" w:styleId="80">
    <w:name w:val="toc 8"/>
    <w:basedOn w:val="10"/>
    <w:uiPriority w:val="39"/>
    <w:rsid w:val="005B7C7A"/>
    <w:pPr>
      <w:spacing w:before="180"/>
      <w:ind w:left="2693" w:hanging="2693"/>
    </w:pPr>
    <w:rPr>
      <w:b/>
    </w:rPr>
  </w:style>
  <w:style w:type="paragraph" w:styleId="10">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바탕" w:hAnsi="Times New Roman" w:cs="Times New Roman"/>
      <w:noProof/>
      <w:kern w:val="0"/>
      <w:sz w:val="22"/>
      <w:szCs w:val="20"/>
      <w:lang w:val="en-GB" w:eastAsia="ja-JP"/>
    </w:rPr>
  </w:style>
  <w:style w:type="paragraph" w:customStyle="1" w:styleId="Figure">
    <w:name w:val="Figure"/>
    <w:basedOn w:val="a1"/>
    <w:next w:val="a5"/>
    <w:rsid w:val="005B7C7A"/>
    <w:pPr>
      <w:keepNext/>
      <w:keepLines/>
      <w:spacing w:before="180"/>
      <w:jc w:val="center"/>
    </w:pPr>
  </w:style>
  <w:style w:type="paragraph" w:styleId="a5">
    <w:name w:val="caption"/>
    <w:aliases w:val="cap,cap Char,Caption Char1 Char,cap Char Char1,Caption Char Char1 Char,Caption Char2,Caption Char Char Char,Caption Char Char1,fig and tbl,fighead2,Table Caption,fighead21,fighead22,fighead23,Table Caption1,fighead211,cap Char2"/>
    <w:basedOn w:val="a1"/>
    <w:next w:val="a1"/>
    <w:link w:val="Char"/>
    <w:uiPriority w:val="35"/>
    <w:qFormat/>
    <w:rsid w:val="005B7C7A"/>
    <w:pPr>
      <w:spacing w:before="120" w:after="120"/>
    </w:pPr>
    <w:rPr>
      <w:b/>
      <w:lang w:eastAsia="en-GB"/>
    </w:rPr>
  </w:style>
  <w:style w:type="paragraph" w:styleId="51">
    <w:name w:val="toc 5"/>
    <w:basedOn w:val="41"/>
    <w:uiPriority w:val="39"/>
    <w:rsid w:val="005B7C7A"/>
    <w:pPr>
      <w:ind w:left="1701" w:hanging="1701"/>
    </w:pPr>
  </w:style>
  <w:style w:type="paragraph" w:styleId="41">
    <w:name w:val="toc 4"/>
    <w:basedOn w:val="32"/>
    <w:uiPriority w:val="39"/>
    <w:rsid w:val="005B7C7A"/>
    <w:pPr>
      <w:ind w:left="1418" w:hanging="1418"/>
    </w:pPr>
  </w:style>
  <w:style w:type="paragraph" w:styleId="32">
    <w:name w:val="toc 3"/>
    <w:basedOn w:val="22"/>
    <w:uiPriority w:val="39"/>
    <w:rsid w:val="005B7C7A"/>
    <w:pPr>
      <w:ind w:left="1134" w:hanging="1134"/>
    </w:pPr>
  </w:style>
  <w:style w:type="paragraph" w:styleId="22">
    <w:name w:val="toc 2"/>
    <w:basedOn w:val="10"/>
    <w:uiPriority w:val="39"/>
    <w:rsid w:val="005B7C7A"/>
    <w:pPr>
      <w:keepNext w:val="0"/>
      <w:spacing w:before="0"/>
      <w:ind w:left="851" w:hanging="851"/>
    </w:pPr>
    <w:rPr>
      <w:sz w:val="20"/>
    </w:rPr>
  </w:style>
  <w:style w:type="paragraph" w:styleId="23">
    <w:name w:val="index 2"/>
    <w:basedOn w:val="11"/>
    <w:rsid w:val="005B7C7A"/>
    <w:pPr>
      <w:ind w:left="284"/>
    </w:pPr>
  </w:style>
  <w:style w:type="paragraph" w:styleId="11">
    <w:name w:val="index 1"/>
    <w:basedOn w:val="a1"/>
    <w:rsid w:val="005B7C7A"/>
    <w:pPr>
      <w:keepLines/>
      <w:spacing w:after="0"/>
    </w:pPr>
  </w:style>
  <w:style w:type="paragraph" w:styleId="a6">
    <w:name w:val="Document Map"/>
    <w:basedOn w:val="a1"/>
    <w:link w:val="Char0"/>
    <w:rsid w:val="005B7C7A"/>
    <w:pPr>
      <w:shd w:val="clear" w:color="auto" w:fill="000080"/>
    </w:pPr>
    <w:rPr>
      <w:rFonts w:ascii="Tahoma" w:hAnsi="Tahoma" w:cs="Tahoma"/>
    </w:rPr>
  </w:style>
  <w:style w:type="character" w:customStyle="1" w:styleId="Char0">
    <w:name w:val="문서 구조 Char"/>
    <w:basedOn w:val="a2"/>
    <w:link w:val="a6"/>
    <w:rsid w:val="005B7C7A"/>
    <w:rPr>
      <w:rFonts w:ascii="Tahoma" w:eastAsiaTheme="minorHAnsi" w:hAnsi="Tahoma" w:cs="Tahoma"/>
      <w:kern w:val="0"/>
      <w:shd w:val="clear" w:color="auto" w:fill="000080"/>
      <w:lang w:eastAsia="en-US"/>
    </w:rPr>
  </w:style>
  <w:style w:type="paragraph" w:styleId="21">
    <w:name w:val="List Number 2"/>
    <w:basedOn w:val="a"/>
    <w:rsid w:val="005B7C7A"/>
    <w:pPr>
      <w:numPr>
        <w:numId w:val="11"/>
      </w:numPr>
    </w:pPr>
  </w:style>
  <w:style w:type="paragraph" w:styleId="a">
    <w:name w:val="List Number"/>
    <w:basedOn w:val="a7"/>
    <w:rsid w:val="005B7C7A"/>
    <w:pPr>
      <w:numPr>
        <w:numId w:val="10"/>
      </w:numPr>
    </w:pPr>
    <w:rPr>
      <w:lang w:eastAsia="ja-JP"/>
    </w:rPr>
  </w:style>
  <w:style w:type="paragraph" w:styleId="a7">
    <w:name w:val="List"/>
    <w:basedOn w:val="a8"/>
    <w:rsid w:val="005B7C7A"/>
    <w:pPr>
      <w:ind w:left="568" w:hanging="284"/>
    </w:pPr>
  </w:style>
  <w:style w:type="paragraph" w:styleId="a9">
    <w:name w:val="header"/>
    <w:link w:val="Char1"/>
    <w:rsid w:val="005B7C7A"/>
    <w:pPr>
      <w:widowControl w:val="0"/>
      <w:overflowPunct w:val="0"/>
      <w:autoSpaceDE w:val="0"/>
      <w:autoSpaceDN w:val="0"/>
      <w:adjustRightInd w:val="0"/>
      <w:spacing w:after="0" w:line="240" w:lineRule="auto"/>
      <w:jc w:val="left"/>
      <w:textAlignment w:val="baseline"/>
    </w:pPr>
    <w:rPr>
      <w:rFonts w:ascii="Arial" w:eastAsia="바탕" w:hAnsi="Arial" w:cs="Times New Roman"/>
      <w:b/>
      <w:noProof/>
      <w:kern w:val="0"/>
      <w:sz w:val="18"/>
      <w:szCs w:val="20"/>
      <w:lang w:val="en-GB" w:eastAsia="ja-JP"/>
    </w:rPr>
  </w:style>
  <w:style w:type="character" w:customStyle="1" w:styleId="Char1">
    <w:name w:val="머리글 Char"/>
    <w:basedOn w:val="a2"/>
    <w:link w:val="a9"/>
    <w:rsid w:val="005B7C7A"/>
    <w:rPr>
      <w:rFonts w:ascii="Arial" w:eastAsia="바탕" w:hAnsi="Arial" w:cs="Times New Roman"/>
      <w:b/>
      <w:noProof/>
      <w:kern w:val="0"/>
      <w:sz w:val="18"/>
      <w:szCs w:val="20"/>
      <w:lang w:val="en-GB" w:eastAsia="ja-JP"/>
    </w:rPr>
  </w:style>
  <w:style w:type="character" w:styleId="aa">
    <w:name w:val="footnote reference"/>
    <w:rsid w:val="005B7C7A"/>
    <w:rPr>
      <w:b/>
      <w:position w:val="6"/>
      <w:sz w:val="16"/>
    </w:rPr>
  </w:style>
  <w:style w:type="paragraph" w:styleId="ab">
    <w:name w:val="footnote text"/>
    <w:basedOn w:val="a1"/>
    <w:link w:val="Char2"/>
    <w:rsid w:val="005B7C7A"/>
    <w:pPr>
      <w:keepLines/>
      <w:spacing w:after="0"/>
      <w:ind w:left="454" w:hanging="454"/>
    </w:pPr>
    <w:rPr>
      <w:sz w:val="16"/>
    </w:rPr>
  </w:style>
  <w:style w:type="character" w:customStyle="1" w:styleId="Char2">
    <w:name w:val="각주 텍스트 Char"/>
    <w:basedOn w:val="a2"/>
    <w:link w:val="ab"/>
    <w:rsid w:val="005B7C7A"/>
    <w:rPr>
      <w:rFonts w:ascii="Arial" w:eastAsiaTheme="minorHAnsi" w:hAnsi="Arial"/>
      <w:kern w:val="0"/>
      <w:sz w:val="16"/>
      <w:lang w:eastAsia="en-US"/>
    </w:rPr>
  </w:style>
  <w:style w:type="paragraph" w:customStyle="1" w:styleId="3GPPHeader">
    <w:name w:val="3GPP_Header"/>
    <w:basedOn w:val="a8"/>
    <w:rsid w:val="005B7C7A"/>
    <w:pPr>
      <w:tabs>
        <w:tab w:val="left" w:pos="1701"/>
        <w:tab w:val="right" w:pos="9639"/>
      </w:tabs>
      <w:spacing w:after="240"/>
    </w:pPr>
    <w:rPr>
      <w:b/>
      <w:sz w:val="24"/>
    </w:rPr>
  </w:style>
  <w:style w:type="paragraph" w:styleId="90">
    <w:name w:val="toc 9"/>
    <w:basedOn w:val="80"/>
    <w:uiPriority w:val="39"/>
    <w:rsid w:val="005B7C7A"/>
    <w:pPr>
      <w:ind w:left="1418" w:hanging="1418"/>
    </w:pPr>
  </w:style>
  <w:style w:type="paragraph" w:styleId="60">
    <w:name w:val="toc 6"/>
    <w:basedOn w:val="51"/>
    <w:next w:val="a1"/>
    <w:uiPriority w:val="39"/>
    <w:rsid w:val="005B7C7A"/>
    <w:pPr>
      <w:ind w:left="1985" w:hanging="1985"/>
    </w:pPr>
  </w:style>
  <w:style w:type="paragraph" w:styleId="70">
    <w:name w:val="toc 7"/>
    <w:basedOn w:val="60"/>
    <w:next w:val="a1"/>
    <w:uiPriority w:val="39"/>
    <w:rsid w:val="005B7C7A"/>
    <w:pPr>
      <w:ind w:left="2268" w:hanging="2268"/>
    </w:pPr>
  </w:style>
  <w:style w:type="paragraph" w:styleId="2">
    <w:name w:val="List Bullet 2"/>
    <w:basedOn w:val="a0"/>
    <w:rsid w:val="005B7C7A"/>
    <w:pPr>
      <w:numPr>
        <w:numId w:val="6"/>
      </w:numPr>
    </w:pPr>
  </w:style>
  <w:style w:type="paragraph" w:styleId="a0">
    <w:name w:val="List Bullet"/>
    <w:basedOn w:val="a7"/>
    <w:rsid w:val="005B7C7A"/>
    <w:pPr>
      <w:numPr>
        <w:numId w:val="5"/>
      </w:numPr>
    </w:pPr>
    <w:rPr>
      <w:lang w:eastAsia="ja-JP"/>
    </w:rPr>
  </w:style>
  <w:style w:type="paragraph" w:styleId="30">
    <w:name w:val="List Bullet 3"/>
    <w:basedOn w:val="2"/>
    <w:rsid w:val="005B7C7A"/>
    <w:pPr>
      <w:numPr>
        <w:numId w:val="7"/>
      </w:numPr>
    </w:pPr>
  </w:style>
  <w:style w:type="paragraph" w:customStyle="1" w:styleId="EQ">
    <w:name w:val="EQ"/>
    <w:basedOn w:val="a1"/>
    <w:next w:val="a1"/>
    <w:rsid w:val="005B7C7A"/>
    <w:pPr>
      <w:keepLines/>
      <w:tabs>
        <w:tab w:val="center" w:pos="4536"/>
        <w:tab w:val="right" w:pos="9072"/>
      </w:tabs>
    </w:pPr>
    <w:rPr>
      <w:noProof/>
    </w:rPr>
  </w:style>
  <w:style w:type="paragraph" w:styleId="24">
    <w:name w:val="List 2"/>
    <w:basedOn w:val="a7"/>
    <w:rsid w:val="005B7C7A"/>
    <w:pPr>
      <w:ind w:left="851"/>
    </w:pPr>
    <w:rPr>
      <w:lang w:eastAsia="ja-JP"/>
    </w:rPr>
  </w:style>
  <w:style w:type="paragraph" w:styleId="33">
    <w:name w:val="List 3"/>
    <w:basedOn w:val="24"/>
    <w:rsid w:val="005B7C7A"/>
    <w:pPr>
      <w:ind w:left="1135"/>
    </w:pPr>
  </w:style>
  <w:style w:type="paragraph" w:styleId="42">
    <w:name w:val="List 4"/>
    <w:basedOn w:val="33"/>
    <w:rsid w:val="005B7C7A"/>
    <w:pPr>
      <w:ind w:left="1418"/>
    </w:pPr>
  </w:style>
  <w:style w:type="paragraph" w:styleId="52">
    <w:name w:val="List 5"/>
    <w:basedOn w:val="42"/>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4">
    <w:name w:val="List Bullet 4"/>
    <w:basedOn w:val="30"/>
    <w:rsid w:val="005B7C7A"/>
    <w:pPr>
      <w:numPr>
        <w:numId w:val="8"/>
      </w:numPr>
    </w:pPr>
  </w:style>
  <w:style w:type="paragraph" w:styleId="50">
    <w:name w:val="List Bullet 5"/>
    <w:basedOn w:val="4"/>
    <w:rsid w:val="005B7C7A"/>
    <w:pPr>
      <w:numPr>
        <w:numId w:val="9"/>
      </w:numPr>
    </w:pPr>
  </w:style>
  <w:style w:type="paragraph" w:styleId="ac">
    <w:name w:val="footer"/>
    <w:basedOn w:val="a9"/>
    <w:link w:val="Char3"/>
    <w:rsid w:val="005B7C7A"/>
    <w:pPr>
      <w:jc w:val="center"/>
    </w:pPr>
    <w:rPr>
      <w:i/>
    </w:rPr>
  </w:style>
  <w:style w:type="character" w:customStyle="1" w:styleId="Char3">
    <w:name w:val="바닥글 Char"/>
    <w:basedOn w:val="a2"/>
    <w:link w:val="ac"/>
    <w:rsid w:val="005B7C7A"/>
    <w:rPr>
      <w:rFonts w:ascii="Arial" w:eastAsia="바탕" w:hAnsi="Arial" w:cs="Times New Roman"/>
      <w:b/>
      <w:i/>
      <w:noProof/>
      <w:kern w:val="0"/>
      <w:sz w:val="18"/>
      <w:szCs w:val="20"/>
      <w:lang w:val="en-GB" w:eastAsia="ja-JP"/>
    </w:rPr>
  </w:style>
  <w:style w:type="paragraph" w:customStyle="1" w:styleId="Reference">
    <w:name w:val="Reference"/>
    <w:basedOn w:val="a8"/>
    <w:rsid w:val="005B7C7A"/>
    <w:pPr>
      <w:numPr>
        <w:numId w:val="19"/>
      </w:numPr>
    </w:pPr>
  </w:style>
  <w:style w:type="paragraph" w:styleId="ad">
    <w:name w:val="Balloon Text"/>
    <w:basedOn w:val="a1"/>
    <w:link w:val="Char10"/>
    <w:rsid w:val="005B7C7A"/>
    <w:pPr>
      <w:spacing w:after="0"/>
    </w:pPr>
    <w:rPr>
      <w:rFonts w:ascii="Segoe UI" w:hAnsi="Segoe UI" w:cs="Segoe UI"/>
      <w:sz w:val="18"/>
      <w:szCs w:val="18"/>
    </w:rPr>
  </w:style>
  <w:style w:type="character" w:customStyle="1" w:styleId="Char4">
    <w:name w:val="풍선 도움말 텍스트 Char"/>
    <w:basedOn w:val="a2"/>
    <w:uiPriority w:val="34"/>
    <w:qFormat/>
    <w:rsid w:val="005B7C7A"/>
    <w:rPr>
      <w:rFonts w:asciiTheme="majorHAnsi" w:eastAsiaTheme="majorEastAsia" w:hAnsiTheme="majorHAnsi" w:cstheme="majorBidi"/>
      <w:kern w:val="0"/>
      <w:sz w:val="18"/>
      <w:szCs w:val="18"/>
      <w:lang w:eastAsia="en-US"/>
    </w:rPr>
  </w:style>
  <w:style w:type="character" w:styleId="ae">
    <w:name w:val="page number"/>
    <w:basedOn w:val="a2"/>
    <w:rsid w:val="005B7C7A"/>
  </w:style>
  <w:style w:type="paragraph" w:styleId="a8">
    <w:name w:val="Body Text"/>
    <w:basedOn w:val="a1"/>
    <w:link w:val="Char5"/>
    <w:rsid w:val="005B7C7A"/>
    <w:pPr>
      <w:spacing w:after="120"/>
      <w:jc w:val="both"/>
    </w:pPr>
    <w:rPr>
      <w:lang w:eastAsia="zh-CN"/>
    </w:rPr>
  </w:style>
  <w:style w:type="character" w:customStyle="1" w:styleId="Char5">
    <w:name w:val="본문 Char"/>
    <w:basedOn w:val="a2"/>
    <w:link w:val="a8"/>
    <w:rsid w:val="005B7C7A"/>
    <w:rPr>
      <w:rFonts w:ascii="Arial" w:eastAsiaTheme="minorHAnsi" w:hAnsi="Arial"/>
      <w:kern w:val="0"/>
      <w:lang w:eastAsia="zh-CN"/>
    </w:rPr>
  </w:style>
  <w:style w:type="character" w:styleId="af">
    <w:name w:val="Hyperlink"/>
    <w:uiPriority w:val="99"/>
    <w:rsid w:val="005B7C7A"/>
    <w:rPr>
      <w:color w:val="0000FF"/>
      <w:u w:val="single"/>
    </w:rPr>
  </w:style>
  <w:style w:type="character" w:styleId="af0">
    <w:name w:val="FollowedHyperlink"/>
    <w:unhideWhenUsed/>
    <w:rsid w:val="005B7C7A"/>
    <w:rPr>
      <w:color w:val="800080"/>
      <w:u w:val="single"/>
    </w:rPr>
  </w:style>
  <w:style w:type="character" w:styleId="af1">
    <w:name w:val="annotation reference"/>
    <w:uiPriority w:val="99"/>
    <w:qFormat/>
    <w:rsid w:val="005B7C7A"/>
    <w:rPr>
      <w:sz w:val="16"/>
      <w:szCs w:val="16"/>
    </w:rPr>
  </w:style>
  <w:style w:type="paragraph" w:styleId="af2">
    <w:name w:val="annotation text"/>
    <w:basedOn w:val="a1"/>
    <w:link w:val="Char6"/>
    <w:uiPriority w:val="99"/>
    <w:qFormat/>
    <w:rsid w:val="005B7C7A"/>
  </w:style>
  <w:style w:type="character" w:customStyle="1" w:styleId="Char6">
    <w:name w:val="메모 텍스트 Char"/>
    <w:basedOn w:val="a2"/>
    <w:link w:val="af2"/>
    <w:uiPriority w:val="99"/>
    <w:qFormat/>
    <w:rsid w:val="005B7C7A"/>
    <w:rPr>
      <w:rFonts w:ascii="Arial" w:eastAsiaTheme="minorHAnsi" w:hAnsi="Arial"/>
      <w:kern w:val="0"/>
      <w:lang w:eastAsia="en-US"/>
    </w:rPr>
  </w:style>
  <w:style w:type="paragraph" w:styleId="af3">
    <w:name w:val="annotation subject"/>
    <w:basedOn w:val="af2"/>
    <w:next w:val="af2"/>
    <w:link w:val="Char7"/>
    <w:rsid w:val="005B7C7A"/>
    <w:rPr>
      <w:b/>
      <w:bCs/>
    </w:rPr>
  </w:style>
  <w:style w:type="character" w:customStyle="1" w:styleId="Char7">
    <w:name w:val="메모 주제 Char"/>
    <w:basedOn w:val="Char6"/>
    <w:link w:val="af3"/>
    <w:rsid w:val="005B7C7A"/>
    <w:rPr>
      <w:rFonts w:ascii="Arial" w:eastAsiaTheme="minorHAnsi" w:hAnsi="Arial"/>
      <w:b/>
      <w:bCs/>
      <w:kern w:val="0"/>
      <w:lang w:eastAsia="en-US"/>
    </w:rPr>
  </w:style>
  <w:style w:type="paragraph" w:customStyle="1" w:styleId="B1">
    <w:name w:val="B1"/>
    <w:basedOn w:val="a7"/>
    <w:link w:val="B1Char1"/>
    <w:qFormat/>
    <w:rsid w:val="005B7C7A"/>
    <w:rPr>
      <w:rFonts w:ascii="Times New Roman" w:hAnsi="Times New Roman"/>
    </w:rPr>
  </w:style>
  <w:style w:type="paragraph" w:customStyle="1" w:styleId="B2">
    <w:name w:val="B2"/>
    <w:basedOn w:val="24"/>
    <w:link w:val="B2Char"/>
    <w:rsid w:val="005B7C7A"/>
    <w:rPr>
      <w:rFonts w:ascii="Times New Roman" w:hAnsi="Times New Roman"/>
    </w:rPr>
  </w:style>
  <w:style w:type="paragraph" w:customStyle="1" w:styleId="B3">
    <w:name w:val="B3"/>
    <w:basedOn w:val="33"/>
    <w:link w:val="B3Char2"/>
    <w:rsid w:val="005B7C7A"/>
    <w:rPr>
      <w:rFonts w:ascii="Times New Roman" w:hAnsi="Times New Roman"/>
    </w:rPr>
  </w:style>
  <w:style w:type="paragraph" w:customStyle="1" w:styleId="B4">
    <w:name w:val="B4"/>
    <w:basedOn w:val="42"/>
    <w:link w:val="B4Char"/>
    <w:rsid w:val="005B7C7A"/>
    <w:rPr>
      <w:rFonts w:ascii="Times New Roman" w:hAnsi="Times New Roman"/>
    </w:rPr>
  </w:style>
  <w:style w:type="paragraph" w:customStyle="1" w:styleId="Proposal">
    <w:name w:val="Proposal"/>
    <w:basedOn w:val="a8"/>
    <w:qFormat/>
    <w:rsid w:val="005B7C7A"/>
    <w:pPr>
      <w:numPr>
        <w:numId w:val="1"/>
      </w:numPr>
      <w:tabs>
        <w:tab w:val="left" w:pos="1701"/>
      </w:tabs>
    </w:pPr>
    <w:rPr>
      <w:b/>
      <w:bCs/>
    </w:rPr>
  </w:style>
  <w:style w:type="paragraph" w:customStyle="1" w:styleId="B5">
    <w:name w:val="B5"/>
    <w:basedOn w:val="52"/>
    <w:link w:val="B5Char"/>
    <w:rsid w:val="005B7C7A"/>
    <w:rPr>
      <w:rFonts w:ascii="Times New Roman" w:hAnsi="Times New Roman"/>
    </w:rPr>
  </w:style>
  <w:style w:type="paragraph" w:customStyle="1" w:styleId="EX">
    <w:name w:val="EX"/>
    <w:basedOn w:val="a1"/>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a1"/>
    <w:link w:val="TALCar"/>
    <w:rsid w:val="005B7C7A"/>
    <w:pPr>
      <w:keepNext/>
      <w:keepLines/>
      <w:spacing w:after="0"/>
    </w:pPr>
    <w:rPr>
      <w:sz w:val="18"/>
      <w:lang w:val="x-none" w:eastAsia="x-none"/>
    </w:rPr>
  </w:style>
  <w:style w:type="paragraph" w:customStyle="1" w:styleId="TAC">
    <w:name w:val="TAC"/>
    <w:basedOn w:val="TAL"/>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a1"/>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1"/>
    <w:next w:val="a1"/>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바탕"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바탕"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바탕"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바탕"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바탕"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바탕"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바탕"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a1"/>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af4">
    <w:name w:val="table of figures"/>
    <w:basedOn w:val="a8"/>
    <w:next w:val="a1"/>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Char10">
    <w:name w:val="풍선 도움말 텍스트 Char1"/>
    <w:link w:val="ad"/>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바탕" w:hAnsi="Arial" w:cs="Times New Roman"/>
      <w:kern w:val="0"/>
      <w:szCs w:val="20"/>
      <w:lang w:val="en-GB"/>
    </w:rPr>
  </w:style>
  <w:style w:type="character" w:customStyle="1" w:styleId="CRCoverPageZchn">
    <w:name w:val="CR Cover Page Zchn"/>
    <w:link w:val="CRCoverPage"/>
    <w:rsid w:val="005B7C7A"/>
    <w:rPr>
      <w:rFonts w:ascii="Arial" w:eastAsia="바탕" w:hAnsi="Arial" w:cs="Times New Roman"/>
      <w:kern w:val="0"/>
      <w:szCs w:val="20"/>
      <w:lang w:val="en-GB"/>
    </w:rPr>
  </w:style>
  <w:style w:type="paragraph" w:customStyle="1" w:styleId="Doc-text2">
    <w:name w:val="Doc-text2"/>
    <w:basedOn w:val="a1"/>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5B7C7A"/>
    <w:rPr>
      <w:rFonts w:ascii="Arial" w:eastAsia="MS Mincho" w:hAnsi="Arial"/>
      <w:kern w:val="0"/>
      <w:szCs w:val="24"/>
      <w:lang w:val="x-none" w:eastAsia="x-none"/>
    </w:rPr>
  </w:style>
  <w:style w:type="paragraph" w:customStyle="1" w:styleId="NO">
    <w:name w:val="NO"/>
    <w:basedOn w:val="a1"/>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a1"/>
    <w:next w:val="a1"/>
    <w:rsid w:val="005B7C7A"/>
    <w:pPr>
      <w:numPr>
        <w:numId w:val="4"/>
      </w:numPr>
      <w:spacing w:before="40" w:after="0"/>
    </w:pPr>
    <w:rPr>
      <w:rFonts w:eastAsia="MS Mincho"/>
      <w:b/>
      <w:szCs w:val="24"/>
      <w:lang w:eastAsia="en-GB"/>
    </w:rPr>
  </w:style>
  <w:style w:type="character" w:styleId="af5">
    <w:name w:val="Emphasis"/>
    <w:qFormat/>
    <w:rsid w:val="005B7C7A"/>
    <w:rPr>
      <w:i/>
      <w:iCs/>
    </w:rPr>
  </w:style>
  <w:style w:type="paragraph" w:customStyle="1" w:styleId="FigureTitle">
    <w:name w:val="Figure_Title"/>
    <w:basedOn w:val="a1"/>
    <w:next w:val="a1"/>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qFormat/>
    <w:rsid w:val="005B7C7A"/>
    <w:rPr>
      <w:i/>
      <w:color w:val="0000FF"/>
    </w:rPr>
  </w:style>
  <w:style w:type="paragraph" w:customStyle="1" w:styleId="H6">
    <w:name w:val="H6"/>
    <w:basedOn w:val="5"/>
    <w:next w:val="a1"/>
    <w:rsid w:val="005B7C7A"/>
    <w:pPr>
      <w:ind w:left="1985" w:hanging="1985"/>
      <w:outlineLvl w:val="9"/>
    </w:pPr>
    <w:rPr>
      <w:sz w:val="20"/>
    </w:rPr>
  </w:style>
  <w:style w:type="character" w:styleId="HTML">
    <w:name w:val="HTML Code"/>
    <w:uiPriority w:val="99"/>
    <w:unhideWhenUsed/>
    <w:rsid w:val="005B7C7A"/>
    <w:rPr>
      <w:rFonts w:ascii="Courier New" w:eastAsia="Times New Roman" w:hAnsi="Courier New" w:cs="Courier New"/>
      <w:sz w:val="20"/>
      <w:szCs w:val="20"/>
    </w:rPr>
  </w:style>
  <w:style w:type="paragraph" w:styleId="af6">
    <w:name w:val="index heading"/>
    <w:basedOn w:val="a1"/>
    <w:next w:val="a1"/>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바탕" w:hAnsi="Courier New" w:cs="Times New Roman"/>
      <w:noProof/>
      <w:kern w:val="0"/>
      <w:szCs w:val="20"/>
      <w:lang w:val="en-GB" w:eastAsia="ja-JP"/>
    </w:rPr>
  </w:style>
  <w:style w:type="paragraph" w:styleId="af7">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1"/>
    <w:link w:val="Char8"/>
    <w:uiPriority w:val="34"/>
    <w:qFormat/>
    <w:rsid w:val="005B7C7A"/>
    <w:pPr>
      <w:spacing w:after="0"/>
      <w:ind w:left="720"/>
    </w:pPr>
    <w:rPr>
      <w:rFonts w:ascii="Calibri" w:eastAsia="Calibri" w:hAnsi="Calibri"/>
      <w:sz w:val="22"/>
      <w:lang w:val="x-none"/>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7"/>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5B7C7A"/>
    <w:rPr>
      <w:rFonts w:ascii="Courier New" w:eastAsia="바탕" w:hAnsi="Courier New" w:cs="Times New Roman"/>
      <w:noProof/>
      <w:kern w:val="0"/>
      <w:sz w:val="16"/>
      <w:szCs w:val="20"/>
      <w:shd w:val="clear" w:color="auto" w:fill="E6E6E6"/>
      <w:lang w:val="en-GB" w:eastAsia="sv-SE"/>
    </w:rPr>
  </w:style>
  <w:style w:type="paragraph" w:styleId="af8">
    <w:name w:val="Plain Text"/>
    <w:basedOn w:val="a1"/>
    <w:link w:val="Char9"/>
    <w:rsid w:val="005B7C7A"/>
    <w:rPr>
      <w:rFonts w:ascii="Courier New" w:hAnsi="Courier New"/>
      <w:lang w:val="nb-NO"/>
    </w:rPr>
  </w:style>
  <w:style w:type="character" w:customStyle="1" w:styleId="Char9">
    <w:name w:val="글자만 Char"/>
    <w:basedOn w:val="a2"/>
    <w:link w:val="af8"/>
    <w:rsid w:val="005B7C7A"/>
    <w:rPr>
      <w:rFonts w:ascii="Courier New" w:eastAsiaTheme="minorHAnsi" w:hAnsi="Courier New"/>
      <w:kern w:val="0"/>
      <w:lang w:val="nb-NO" w:eastAsia="en-US"/>
    </w:rPr>
  </w:style>
  <w:style w:type="character" w:styleId="af9">
    <w:name w:val="Strong"/>
    <w:uiPriority w:val="22"/>
    <w:qFormat/>
    <w:rsid w:val="005B7C7A"/>
    <w:rPr>
      <w:b/>
      <w:bCs/>
    </w:rPr>
  </w:style>
  <w:style w:type="table" w:styleId="afa">
    <w:name w:val="Table Grid"/>
    <w:basedOn w:val="a3"/>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a1"/>
    <w:link w:val="TALCharCharChar"/>
    <w:rsid w:val="005B7C7A"/>
    <w:pPr>
      <w:keepNext/>
      <w:keepLines/>
      <w:spacing w:after="0"/>
    </w:pPr>
    <w:rPr>
      <w:rFonts w:eastAsia="맑은 고딕"/>
      <w:sz w:val="18"/>
      <w:lang w:val="x-none" w:eastAsia="x-none"/>
    </w:rPr>
  </w:style>
  <w:style w:type="character" w:customStyle="1" w:styleId="TALCharCharChar">
    <w:name w:val="TAL Char Char Char"/>
    <w:link w:val="TALCharChar"/>
    <w:rsid w:val="005B7C7A"/>
    <w:rPr>
      <w:rFonts w:ascii="Arial" w:eastAsia="맑은 고딕"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afb">
    <w:name w:val="List Continue"/>
    <w:basedOn w:val="a1"/>
    <w:rsid w:val="005B7C7A"/>
    <w:pPr>
      <w:spacing w:after="120"/>
      <w:ind w:left="283"/>
      <w:contextualSpacing/>
    </w:pPr>
  </w:style>
  <w:style w:type="paragraph" w:styleId="25">
    <w:name w:val="List Continue 2"/>
    <w:basedOn w:val="a1"/>
    <w:rsid w:val="005B7C7A"/>
    <w:pPr>
      <w:spacing w:after="120"/>
      <w:ind w:left="566"/>
      <w:contextualSpacing/>
    </w:pPr>
  </w:style>
  <w:style w:type="paragraph" w:styleId="3">
    <w:name w:val="List Number 3"/>
    <w:basedOn w:val="21"/>
    <w:rsid w:val="005B7C7A"/>
    <w:pPr>
      <w:numPr>
        <w:numId w:val="2"/>
      </w:numPr>
      <w:contextualSpacing/>
    </w:pPr>
  </w:style>
  <w:style w:type="character" w:styleId="afc">
    <w:name w:val="Intense Emphasis"/>
    <w:basedOn w:val="a2"/>
    <w:uiPriority w:val="21"/>
    <w:qFormat/>
    <w:rsid w:val="005B7C7A"/>
    <w:rPr>
      <w:i/>
      <w:iCs/>
      <w:color w:val="5B9BD5" w:themeColor="accent1"/>
    </w:rPr>
  </w:style>
  <w:style w:type="character" w:customStyle="1" w:styleId="apple-converted-space">
    <w:name w:val="apple-converted-space"/>
    <w:qFormat/>
    <w:rsid w:val="005B7C7A"/>
  </w:style>
  <w:style w:type="paragraph" w:styleId="afd">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a1"/>
    <w:uiPriority w:val="99"/>
    <w:rsid w:val="005B7C7A"/>
    <w:pPr>
      <w:spacing w:before="100" w:beforeAutospacing="1" w:after="100" w:afterAutospacing="1" w:line="240" w:lineRule="auto"/>
    </w:pPr>
    <w:rPr>
      <w:rFonts w:ascii="Calibri" w:hAnsi="Calibri" w:cs="Calibri"/>
      <w:sz w:val="22"/>
      <w:lang w:val="sv-SE" w:eastAsia="sv-SE"/>
    </w:rPr>
  </w:style>
  <w:style w:type="table" w:styleId="5-1">
    <w:name w:val="Grid Table 5 Dark Accent 1"/>
    <w:basedOn w:val="a3"/>
    <w:uiPriority w:val="50"/>
    <w:rsid w:val="005B7C7A"/>
    <w:pPr>
      <w:spacing w:after="0" w:line="240" w:lineRule="auto"/>
      <w:jc w:val="left"/>
    </w:pPr>
    <w:rPr>
      <w:rFonts w:ascii="CG Times (WN)" w:eastAsia="바탕"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a2"/>
    <w:uiPriority w:val="99"/>
    <w:unhideWhenUsed/>
    <w:rsid w:val="005B7C7A"/>
    <w:rPr>
      <w:color w:val="605E5C"/>
      <w:shd w:val="clear" w:color="auto" w:fill="E1DFDD"/>
    </w:rPr>
  </w:style>
  <w:style w:type="character" w:customStyle="1" w:styleId="Mention1">
    <w:name w:val="Mention1"/>
    <w:basedOn w:val="a2"/>
    <w:uiPriority w:val="99"/>
    <w:unhideWhenUsed/>
    <w:rsid w:val="005B7C7A"/>
    <w:rPr>
      <w:color w:val="2B579A"/>
      <w:shd w:val="clear" w:color="auto" w:fill="E1DFDD"/>
    </w:rPr>
  </w:style>
  <w:style w:type="character" w:customStyle="1" w:styleId="12">
    <w:name w:val="书籍标题1"/>
    <w:basedOn w:val="a2"/>
    <w:uiPriority w:val="33"/>
    <w:qFormat/>
    <w:rsid w:val="005B7C7A"/>
    <w:rPr>
      <w:b/>
      <w:bCs/>
      <w:i/>
      <w:iCs/>
      <w:spacing w:val="5"/>
    </w:rPr>
  </w:style>
  <w:style w:type="paragraph" w:customStyle="1" w:styleId="TdocHeader2">
    <w:name w:val="Tdoc_Header_2"/>
    <w:basedOn w:val="a1"/>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afe">
    <w:name w:val="Normal (Web)"/>
    <w:basedOn w:val="a1"/>
    <w:rsid w:val="005B7C7A"/>
    <w:rPr>
      <w:rFonts w:ascii="Times New Roman" w:hAnsi="Times New Roman" w:cs="Times New Roman"/>
      <w:sz w:val="24"/>
      <w:szCs w:val="24"/>
    </w:rPr>
  </w:style>
  <w:style w:type="table" w:styleId="5-3">
    <w:name w:val="Grid Table 5 Dark Accent 3"/>
    <w:basedOn w:val="a3"/>
    <w:uiPriority w:val="50"/>
    <w:rsid w:val="005B7C7A"/>
    <w:pPr>
      <w:spacing w:after="0" w:line="240" w:lineRule="auto"/>
      <w:jc w:val="left"/>
    </w:pPr>
    <w:rPr>
      <w:rFonts w:ascii="CG Times (WN)" w:eastAsia="바탕"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har">
    <w:name w:val="캡션 Char"/>
    <w:aliases w:val="cap Char1,cap Char Char,Caption Char1 Char Char,cap Char Char1 Char,Caption Char Char1 Char Char,Caption Char2 Char,Caption Char Char Char Char,Caption Char Char1 Char1,fig and tbl Char,fighead2 Char,Table Caption Char,fighead21 Char"/>
    <w:link w:val="a5"/>
    <w:uiPriority w:val="35"/>
    <w:rsid w:val="005B7C7A"/>
    <w:rPr>
      <w:rFonts w:ascii="Arial" w:eastAsiaTheme="minorHAnsi" w:hAnsi="Arial"/>
      <w:b/>
      <w:kern w:val="0"/>
      <w:lang w:eastAsia="en-GB"/>
    </w:rPr>
  </w:style>
  <w:style w:type="character" w:customStyle="1" w:styleId="B1Zchn">
    <w:name w:val="B1 Zchn"/>
    <w:basedOn w:val="a2"/>
    <w:qFormat/>
    <w:rsid w:val="005B7C7A"/>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96FE-CEAD-4328-9039-98880C9A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9519</Words>
  <Characters>54264</Characters>
  <Application>Microsoft Office Word</Application>
  <DocSecurity>0</DocSecurity>
  <Lines>452</Lines>
  <Paragraphs>127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지형주/통신표준연구팀(SR)/삼성전자</cp:lastModifiedBy>
  <cp:revision>1</cp:revision>
  <dcterms:created xsi:type="dcterms:W3CDTF">2024-05-14T08:26:00Z</dcterms:created>
  <dcterms:modified xsi:type="dcterms:W3CDTF">2024-05-14T08:27:00Z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