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6F147" w14:textId="42701489" w:rsidR="008477F6" w:rsidRPr="007279F4" w:rsidRDefault="00C036BE" w:rsidP="00F32440">
      <w:pPr>
        <w:widowControl w:val="0"/>
        <w:tabs>
          <w:tab w:val="right" w:pos="10022"/>
        </w:tabs>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29125D" w:rsidRPr="007279F4">
        <w:rPr>
          <w:rFonts w:ascii="Arial" w:eastAsia="ＭＳ 明朝" w:hAnsi="Arial" w:cs="Arial"/>
          <w:b/>
          <w:bCs/>
          <w:color w:val="000000"/>
          <w:sz w:val="28"/>
          <w:szCs w:val="24"/>
          <w:lang w:eastAsia="en-US"/>
        </w:rPr>
        <w:t>1</w:t>
      </w:r>
      <w:r w:rsidR="00814EE7">
        <w:rPr>
          <w:rFonts w:ascii="Arial" w:eastAsia="ＭＳ 明朝" w:hAnsi="Arial" w:cs="Arial" w:hint="eastAsia"/>
          <w:b/>
          <w:bCs/>
          <w:color w:val="000000"/>
          <w:sz w:val="28"/>
          <w:szCs w:val="24"/>
        </w:rPr>
        <w:t>7</w:t>
      </w:r>
      <w:r w:rsidR="00F32440" w:rsidRPr="007279F4">
        <w:rPr>
          <w:rFonts w:ascii="Arial" w:eastAsia="ＭＳ 明朝" w:hAnsi="Arial" w:cs="Arial"/>
          <w:b/>
          <w:bCs/>
          <w:color w:val="000000"/>
          <w:sz w:val="28"/>
          <w:szCs w:val="24"/>
          <w:lang w:eastAsia="en-US"/>
        </w:rPr>
        <w:tab/>
      </w:r>
      <w:r w:rsidR="002A21A9" w:rsidRPr="002A21A9">
        <w:rPr>
          <w:rFonts w:ascii="Arial" w:eastAsia="ＭＳ 明朝" w:hAnsi="Arial" w:cs="Arial"/>
          <w:b/>
          <w:bCs/>
          <w:color w:val="000000"/>
          <w:sz w:val="28"/>
          <w:szCs w:val="24"/>
          <w:lang w:eastAsia="en-US"/>
        </w:rPr>
        <w:t>R1-</w:t>
      </w:r>
      <w:r w:rsidR="008541F0" w:rsidRPr="008541F0">
        <w:rPr>
          <w:rFonts w:ascii="Arial" w:eastAsia="ＭＳ 明朝" w:hAnsi="Arial" w:cs="Arial"/>
          <w:b/>
          <w:bCs/>
          <w:color w:val="000000"/>
          <w:sz w:val="28"/>
          <w:szCs w:val="24"/>
          <w:lang w:eastAsia="en-US"/>
        </w:rPr>
        <w:t>2405255</w:t>
      </w:r>
    </w:p>
    <w:p w14:paraId="56E30FBA" w14:textId="4D50E9A4" w:rsidR="008477F6" w:rsidRPr="00B15D09" w:rsidRDefault="00814EE7" w:rsidP="00354AC3">
      <w:pPr>
        <w:widowControl w:val="0"/>
        <w:tabs>
          <w:tab w:val="center" w:pos="4536"/>
          <w:tab w:val="right" w:pos="9964"/>
        </w:tabs>
        <w:jc w:val="left"/>
        <w:rPr>
          <w:rFonts w:ascii="Arial" w:eastAsia="ＭＳ 明朝" w:hAnsi="Arial" w:cs="Arial"/>
          <w:b/>
          <w:bCs/>
          <w:color w:val="000000"/>
          <w:sz w:val="28"/>
          <w:szCs w:val="24"/>
          <w:lang w:eastAsia="en-US"/>
        </w:rPr>
      </w:pPr>
      <w:r>
        <w:rPr>
          <w:rFonts w:ascii="Arial" w:eastAsia="ＭＳ 明朝" w:hAnsi="Arial" w:cs="Arial" w:hint="eastAsia"/>
          <w:b/>
          <w:bCs/>
          <w:sz w:val="28"/>
        </w:rPr>
        <w:t>Fukuoka City</w:t>
      </w:r>
      <w:r w:rsidR="00FA5AFD" w:rsidRPr="00FA5AFD">
        <w:rPr>
          <w:rFonts w:ascii="Arial" w:eastAsia="ＭＳ 明朝" w:hAnsi="Arial" w:cs="Arial"/>
          <w:b/>
          <w:bCs/>
          <w:sz w:val="28"/>
        </w:rPr>
        <w:t xml:space="preserve">, </w:t>
      </w:r>
      <w:r>
        <w:rPr>
          <w:rFonts w:ascii="Arial" w:eastAsia="ＭＳ 明朝" w:hAnsi="Arial" w:cs="Arial" w:hint="eastAsia"/>
          <w:b/>
          <w:bCs/>
          <w:sz w:val="28"/>
        </w:rPr>
        <w:t>Fukuoka</w:t>
      </w:r>
      <w:r w:rsidR="00FA5AFD" w:rsidRPr="00FA5AFD">
        <w:rPr>
          <w:rFonts w:ascii="Arial" w:eastAsia="ＭＳ 明朝" w:hAnsi="Arial" w:cs="Arial"/>
          <w:b/>
          <w:bCs/>
          <w:sz w:val="28"/>
        </w:rPr>
        <w:t xml:space="preserve">, </w:t>
      </w:r>
      <w:r>
        <w:rPr>
          <w:rFonts w:ascii="Arial" w:eastAsia="ＭＳ 明朝" w:hAnsi="Arial" w:cs="Arial" w:hint="eastAsia"/>
          <w:b/>
          <w:bCs/>
          <w:sz w:val="28"/>
        </w:rPr>
        <w:t>Japan</w:t>
      </w:r>
      <w:r w:rsidR="008C0E15" w:rsidRPr="008C0E15">
        <w:rPr>
          <w:rFonts w:ascii="Arial" w:eastAsia="ＭＳ 明朝" w:hAnsi="Arial" w:cs="Arial"/>
          <w:b/>
          <w:bCs/>
          <w:sz w:val="28"/>
        </w:rPr>
        <w:t xml:space="preserve">, </w:t>
      </w:r>
      <w:r>
        <w:rPr>
          <w:rFonts w:ascii="Arial" w:eastAsia="ＭＳ 明朝" w:hAnsi="Arial" w:cs="Arial" w:hint="eastAsia"/>
          <w:b/>
          <w:bCs/>
          <w:sz w:val="28"/>
        </w:rPr>
        <w:t>May</w:t>
      </w:r>
      <w:r w:rsidR="008C0E15" w:rsidRPr="008C0E15">
        <w:rPr>
          <w:rFonts w:ascii="Arial" w:eastAsia="ＭＳ 明朝" w:hAnsi="Arial" w:cs="Arial"/>
          <w:b/>
          <w:bCs/>
          <w:sz w:val="28"/>
        </w:rPr>
        <w:t xml:space="preserve"> </w:t>
      </w:r>
      <w:r>
        <w:rPr>
          <w:rFonts w:ascii="Arial" w:eastAsia="ＭＳ 明朝" w:hAnsi="Arial" w:cs="Arial" w:hint="eastAsia"/>
          <w:b/>
          <w:bCs/>
          <w:sz w:val="28"/>
        </w:rPr>
        <w:t>20</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Pr>
          <w:rFonts w:ascii="Arial" w:eastAsia="ＭＳ 明朝" w:hAnsi="Arial" w:cs="Arial" w:hint="eastAsia"/>
          <w:b/>
          <w:bCs/>
          <w:sz w:val="28"/>
        </w:rPr>
        <w:t>24</w:t>
      </w:r>
      <w:r w:rsidR="00A603AA">
        <w:rPr>
          <w:rFonts w:ascii="Arial" w:eastAsia="ＭＳ 明朝" w:hAnsi="Arial" w:cs="Arial"/>
          <w:b/>
          <w:bCs/>
          <w:sz w:val="28"/>
          <w:vertAlign w:val="superscript"/>
        </w:rPr>
        <w:t>t</w:t>
      </w:r>
      <w:r w:rsidR="00FA5AFD">
        <w:rPr>
          <w:rFonts w:ascii="Arial" w:eastAsia="ＭＳ 明朝" w:hAnsi="Arial" w:cs="Arial" w:hint="eastAsia"/>
          <w:b/>
          <w:bCs/>
          <w:sz w:val="28"/>
          <w:vertAlign w:val="superscript"/>
        </w:rPr>
        <w:t>h</w:t>
      </w:r>
      <w:r w:rsidR="008C0E15" w:rsidRPr="008C0E15">
        <w:rPr>
          <w:rFonts w:ascii="Arial" w:eastAsia="ＭＳ 明朝" w:hAnsi="Arial" w:cs="Arial"/>
          <w:b/>
          <w:bCs/>
          <w:sz w:val="28"/>
        </w:rPr>
        <w:t>, 202</w:t>
      </w:r>
      <w:r w:rsidR="00A603AA">
        <w:rPr>
          <w:rFonts w:ascii="Arial" w:eastAsia="ＭＳ 明朝" w:hAnsi="Arial" w:cs="Arial"/>
          <w:b/>
          <w:bCs/>
          <w:sz w:val="28"/>
        </w:rPr>
        <w:t>4</w:t>
      </w:r>
    </w:p>
    <w:p w14:paraId="5FDF31BA" w14:textId="77777777" w:rsidR="00C92E0F" w:rsidRPr="00B15D09" w:rsidRDefault="00C92E0F" w:rsidP="00C92E0F">
      <w:pPr>
        <w:pStyle w:val="a3"/>
        <w:tabs>
          <w:tab w:val="right" w:pos="10206"/>
        </w:tabs>
        <w:rPr>
          <w:rFonts w:cs="Arial"/>
          <w:noProof w:val="0"/>
          <w:color w:val="000000"/>
          <w:sz w:val="28"/>
          <w:szCs w:val="28"/>
        </w:rPr>
      </w:pPr>
    </w:p>
    <w:bookmarkEnd w:id="0"/>
    <w:p w14:paraId="1083A0A3" w14:textId="364C092E" w:rsidR="007D3F3C" w:rsidRPr="00B15D09" w:rsidRDefault="007D3F3C" w:rsidP="00885C3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9</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p>
    <w:p w14:paraId="24B64E8E" w14:textId="77777777" w:rsidR="00C92E0F" w:rsidRPr="00B15D09" w:rsidRDefault="00C92E0F" w:rsidP="00C92E0F">
      <w:pPr>
        <w:tabs>
          <w:tab w:val="left" w:pos="1985"/>
        </w:tabs>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5070580A" w:rsidR="00C92E0F" w:rsidRPr="00B15D09" w:rsidRDefault="00C92E0F" w:rsidP="00C92E0F">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Discussion</w:t>
      </w:r>
      <w:r w:rsidR="00973BFB" w:rsidRPr="00973BFB">
        <w:rPr>
          <w:rFonts w:ascii="Arial" w:eastAsia="ＭＳ 明朝" w:hAnsi="Arial" w:cs="Arial"/>
          <w:b/>
          <w:color w:val="000000"/>
          <w:sz w:val="28"/>
          <w:szCs w:val="28"/>
        </w:rPr>
        <w:t xml:space="preserve"> on </w:t>
      </w:r>
      <w:r w:rsidR="00D41457">
        <w:rPr>
          <w:rFonts w:ascii="Arial" w:eastAsia="ＭＳ 明朝" w:hAnsi="Arial" w:cs="Arial"/>
          <w:b/>
          <w:color w:val="000000"/>
          <w:sz w:val="28"/>
          <w:szCs w:val="28"/>
        </w:rPr>
        <w:t xml:space="preserve">CSI enhancements </w:t>
      </w:r>
      <w:r w:rsidR="00C736C4" w:rsidRPr="00C736C4">
        <w:rPr>
          <w:rFonts w:ascii="Arial" w:eastAsia="ＭＳ 明朝" w:hAnsi="Arial" w:cs="Arial"/>
          <w:b/>
          <w:color w:val="000000"/>
          <w:sz w:val="28"/>
          <w:szCs w:val="28"/>
        </w:rPr>
        <w:t xml:space="preserve">for </w:t>
      </w:r>
      <w:r w:rsidR="00D41457">
        <w:rPr>
          <w:rFonts w:ascii="Arial" w:eastAsia="ＭＳ 明朝" w:hAnsi="Arial" w:cs="Arial"/>
          <w:b/>
          <w:color w:val="000000"/>
          <w:sz w:val="28"/>
          <w:szCs w:val="28"/>
        </w:rPr>
        <w:t>NR MIMO Phase 5</w:t>
      </w:r>
    </w:p>
    <w:p w14:paraId="20A18A9F" w14:textId="77777777" w:rsidR="00A23553" w:rsidRPr="00B15D09" w:rsidRDefault="00A23553" w:rsidP="00A23553">
      <w:pPr>
        <w:pBdr>
          <w:bottom w:val="single" w:sz="12" w:space="1" w:color="auto"/>
        </w:pBd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after="120"/>
        <w:rPr>
          <w:color w:val="000000"/>
          <w:lang w:eastAsia="ja-JP"/>
        </w:rPr>
      </w:pPr>
      <w:bookmarkStart w:id="2" w:name="_Ref473815230"/>
      <w:r w:rsidRPr="00B15D09">
        <w:rPr>
          <w:color w:val="000000"/>
        </w:rPr>
        <w:t>Introduction</w:t>
      </w:r>
      <w:bookmarkEnd w:id="1"/>
      <w:bookmarkEnd w:id="2"/>
    </w:p>
    <w:p w14:paraId="3E0204F8" w14:textId="6039464F" w:rsidR="00593493" w:rsidRDefault="004C175F" w:rsidP="00F438BD">
      <w:pPr>
        <w:spacing w:before="100" w:beforeAutospacing="1"/>
        <w:rPr>
          <w:lang w:val="x-none"/>
        </w:rPr>
      </w:pPr>
      <w:r>
        <w:t>At</w:t>
      </w:r>
      <w:r w:rsidR="004B2A5D">
        <w:rPr>
          <w:lang w:val="x-none"/>
        </w:rPr>
        <w:t xml:space="preserve"> </w:t>
      </w:r>
      <w:r w:rsidR="00504D04">
        <w:rPr>
          <w:lang w:val="x-none"/>
        </w:rPr>
        <w:t xml:space="preserve">the </w:t>
      </w:r>
      <w:r w:rsidR="004B2A5D">
        <w:rPr>
          <w:lang w:val="x-none"/>
        </w:rPr>
        <w:t>RAN</w:t>
      </w:r>
      <w:r w:rsidR="002B0F68">
        <w:rPr>
          <w:lang w:val="x-none"/>
        </w:rPr>
        <w:t xml:space="preserve"> plenary</w:t>
      </w:r>
      <w:r w:rsidR="004B2A5D">
        <w:rPr>
          <w:lang w:val="x-none"/>
        </w:rPr>
        <w:t xml:space="preserve"> #</w:t>
      </w:r>
      <w:r w:rsidR="00D745BF">
        <w:rPr>
          <w:rFonts w:hint="eastAsia"/>
          <w:lang w:val="x-none"/>
        </w:rPr>
        <w:t>102</w:t>
      </w:r>
      <w:r w:rsidR="004B2A5D">
        <w:rPr>
          <w:lang w:val="x-none"/>
        </w:rPr>
        <w:t xml:space="preserve"> meeting, </w:t>
      </w:r>
      <w:r w:rsidR="00D745BF">
        <w:rPr>
          <w:lang w:val="x-none"/>
        </w:rPr>
        <w:t>a new work item</w:t>
      </w:r>
      <w:r w:rsidR="00220A1A">
        <w:rPr>
          <w:lang w:val="x-none"/>
        </w:rPr>
        <w:t xml:space="preserve"> </w:t>
      </w:r>
      <w:r w:rsidR="0090526D" w:rsidRPr="0090526D">
        <w:rPr>
          <w:lang w:val="x-none"/>
        </w:rPr>
        <w:t>entitled “</w:t>
      </w:r>
      <w:r w:rsidR="00D745BF">
        <w:rPr>
          <w:lang w:val="x-none"/>
        </w:rPr>
        <w:t xml:space="preserve">New </w:t>
      </w:r>
      <w:r w:rsidR="00220A1A">
        <w:rPr>
          <w:lang w:val="x-none"/>
        </w:rPr>
        <w:t xml:space="preserve">WID: </w:t>
      </w:r>
      <w:r w:rsidR="00D745BF">
        <w:rPr>
          <w:lang w:val="x-none"/>
        </w:rPr>
        <w:t xml:space="preserve">NR </w:t>
      </w:r>
      <w:r w:rsidR="00220A1A">
        <w:rPr>
          <w:lang w:val="x-none"/>
        </w:rPr>
        <w:t xml:space="preserve">MIMO </w:t>
      </w:r>
      <w:r w:rsidR="00D745BF">
        <w:rPr>
          <w:lang w:val="x-none"/>
        </w:rPr>
        <w:t>Phase 5</w:t>
      </w:r>
      <w:r w:rsidR="0090526D" w:rsidRPr="0090526D">
        <w:rPr>
          <w:lang w:val="x-none"/>
        </w:rPr>
        <w:t xml:space="preserve">” </w:t>
      </w:r>
      <w:r w:rsidR="00D745BF">
        <w:rPr>
          <w:lang w:val="x-none"/>
        </w:rPr>
        <w:t xml:space="preserve">with the following scope regarding CSI enhancements </w:t>
      </w:r>
      <w:r w:rsidR="0090526D" w:rsidRPr="0090526D">
        <w:rPr>
          <w:lang w:val="x-none"/>
        </w:rPr>
        <w:t>was endorsed</w:t>
      </w:r>
      <w:r w:rsidR="00D745BF">
        <w:rPr>
          <w:lang w:val="x-none"/>
        </w:rPr>
        <w:t xml:space="preserve"> </w:t>
      </w:r>
      <w:r w:rsidR="008D7C96">
        <w:rPr>
          <w:lang w:val="x-none"/>
        </w:rPr>
        <w:fldChar w:fldCharType="begin"/>
      </w:r>
      <w:r w:rsidR="008D7C96">
        <w:rPr>
          <w:lang w:val="x-none"/>
        </w:rPr>
        <w:instrText xml:space="preserve"> REF _Ref7015676 \n \h </w:instrText>
      </w:r>
      <w:r w:rsidR="008D7C96">
        <w:rPr>
          <w:lang w:val="x-none"/>
        </w:rPr>
      </w:r>
      <w:r w:rsidR="008D7C96">
        <w:rPr>
          <w:lang w:val="x-none"/>
        </w:rPr>
        <w:fldChar w:fldCharType="separate"/>
      </w:r>
      <w:r w:rsidR="00EF42C2">
        <w:rPr>
          <w:lang w:val="x-none"/>
        </w:rPr>
        <w:t>[1]</w:t>
      </w:r>
      <w:r w:rsidR="008D7C96">
        <w:rPr>
          <w:lang w:val="x-none"/>
        </w:rPr>
        <w:fldChar w:fldCharType="end"/>
      </w:r>
      <w:r w:rsidR="0090526D" w:rsidRPr="0090526D">
        <w:rPr>
          <w:lang w:val="x-none"/>
        </w:rPr>
        <w:t>.</w:t>
      </w:r>
    </w:p>
    <w:tbl>
      <w:tblPr>
        <w:tblW w:w="102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5"/>
      </w:tblGrid>
      <w:tr w:rsidR="00593493" w:rsidRPr="00AC0AF6" w14:paraId="7C135DEA" w14:textId="77777777" w:rsidTr="000B0A99">
        <w:trPr>
          <w:trHeight w:val="969"/>
        </w:trPr>
        <w:tc>
          <w:tcPr>
            <w:tcW w:w="10265" w:type="dxa"/>
            <w:shd w:val="clear" w:color="auto" w:fill="auto"/>
          </w:tcPr>
          <w:p w14:paraId="5E44DF6B" w14:textId="77777777" w:rsidR="00954FF0" w:rsidRPr="000D100E" w:rsidRDefault="00954FF0">
            <w:pPr>
              <w:numPr>
                <w:ilvl w:val="0"/>
                <w:numId w:val="9"/>
              </w:numPr>
              <w:tabs>
                <w:tab w:val="left" w:pos="720"/>
              </w:tabs>
              <w:snapToGrid w:val="0"/>
              <w:contextualSpacing w:val="0"/>
              <w:jc w:val="left"/>
              <w:rPr>
                <w:rFonts w:eastAsia="Times New Roman"/>
                <w:szCs w:val="24"/>
                <w:lang w:eastAsia="en-US"/>
              </w:rPr>
            </w:pPr>
            <w:bookmarkStart w:id="3" w:name="_Hlk146697700"/>
            <w:r w:rsidRPr="000D100E">
              <w:rPr>
                <w:rFonts w:eastAsia="Times New Roman"/>
                <w:szCs w:val="24"/>
                <w:lang w:eastAsia="en-US"/>
              </w:rPr>
              <w:t>Specify CSI support for up to 128 CSI-RS ports, targeting FR1</w:t>
            </w:r>
          </w:p>
          <w:p w14:paraId="133C0329" w14:textId="77777777" w:rsidR="00954FF0" w:rsidRPr="000D100E" w:rsidRDefault="00954FF0">
            <w:pPr>
              <w:numPr>
                <w:ilvl w:val="1"/>
                <w:numId w:val="9"/>
              </w:numPr>
              <w:snapToGrid w:val="0"/>
              <w:contextualSpacing w:val="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0051F5F8" w14:textId="77777777" w:rsidR="00954FF0" w:rsidRPr="000D100E" w:rsidRDefault="00954FF0">
            <w:pPr>
              <w:numPr>
                <w:ilvl w:val="1"/>
                <w:numId w:val="9"/>
              </w:numPr>
              <w:snapToGrid w:val="0"/>
              <w:contextualSpacing w:val="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355D5CD" w14:textId="77777777" w:rsidR="00954FF0" w:rsidRPr="000D100E" w:rsidRDefault="00954FF0">
            <w:pPr>
              <w:numPr>
                <w:ilvl w:val="1"/>
                <w:numId w:val="9"/>
              </w:numPr>
              <w:snapToGrid w:val="0"/>
              <w:contextualSpacing w:val="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6EF807D7" w14:textId="77777777" w:rsidR="00954FF0" w:rsidRPr="000D100E" w:rsidRDefault="00954FF0" w:rsidP="00954FF0">
            <w:pPr>
              <w:snapToGrid w:val="0"/>
              <w:rPr>
                <w:rFonts w:eastAsia="Times New Roman"/>
                <w:szCs w:val="24"/>
                <w:lang w:eastAsia="en-US"/>
              </w:rPr>
            </w:pPr>
          </w:p>
          <w:p w14:paraId="3C51C0B0" w14:textId="77777777" w:rsidR="00954FF0" w:rsidRPr="000D100E" w:rsidRDefault="00954FF0">
            <w:pPr>
              <w:numPr>
                <w:ilvl w:val="0"/>
                <w:numId w:val="9"/>
              </w:numPr>
              <w:snapToGrid w:val="0"/>
              <w:contextualSpacing w:val="0"/>
              <w:jc w:val="left"/>
              <w:rPr>
                <w:rFonts w:eastAsia="Times New Roman"/>
                <w:szCs w:val="24"/>
                <w:lang w:eastAsia="en-US"/>
              </w:rPr>
            </w:pPr>
            <w:r w:rsidRPr="000D100E">
              <w:rPr>
                <w:rFonts w:eastAsia="Times New Roman"/>
                <w:szCs w:val="24"/>
                <w:lang w:eastAsia="en-US"/>
              </w:rPr>
              <w:t xml:space="preserve">Specify UE reporting enhancement for </w:t>
            </w:r>
            <w:bookmarkStart w:id="4" w:name="_Hlk158814943"/>
            <w:r w:rsidRPr="000D100E">
              <w:rPr>
                <w:rFonts w:eastAsia="Times New Roman"/>
                <w:szCs w:val="24"/>
                <w:lang w:eastAsia="en-US"/>
              </w:rPr>
              <w:t>CJT deployments under non-ideal synchronization and backhau</w:t>
            </w:r>
            <w:bookmarkEnd w:id="4"/>
            <w:r w:rsidRPr="000D100E">
              <w:rPr>
                <w:rFonts w:eastAsia="Times New Roman"/>
                <w:szCs w:val="24"/>
                <w:lang w:eastAsia="en-US"/>
              </w:rPr>
              <w:t xml:space="preserve">l, targeting FR1, both FDD and TDD </w:t>
            </w:r>
          </w:p>
          <w:p w14:paraId="0F5CF443" w14:textId="32E25273" w:rsidR="007F2436" w:rsidRPr="00954FF0" w:rsidRDefault="00954FF0">
            <w:pPr>
              <w:numPr>
                <w:ilvl w:val="0"/>
                <w:numId w:val="10"/>
              </w:numPr>
              <w:snapToGrid w:val="0"/>
              <w:contextualSpacing w:val="0"/>
              <w:jc w:val="left"/>
              <w:rPr>
                <w:lang w:eastAsia="x-none"/>
              </w:rPr>
            </w:pPr>
            <w:r w:rsidRPr="000D100E">
              <w:rPr>
                <w:rFonts w:eastAsia="Times New Roman"/>
                <w:szCs w:val="24"/>
                <w:lang w:eastAsia="en-US"/>
              </w:rPr>
              <w:t>Inter-TRP time misalignment and frequency/phase offset measurement and reporting, assuming legacy CSI-RS design, with stand-alone aperiodic reporting on PUSCH</w:t>
            </w:r>
          </w:p>
        </w:tc>
      </w:tr>
    </w:tbl>
    <w:p w14:paraId="53620BBD" w14:textId="77777777" w:rsidR="00FA5AFD" w:rsidRDefault="00FA5AFD" w:rsidP="00F00B7A">
      <w:pPr>
        <w:spacing w:before="100" w:beforeAutospacing="1"/>
        <w:rPr>
          <w:rFonts w:eastAsia="游明朝" w:cs="Times"/>
          <w:sz w:val="22"/>
          <w:szCs w:val="22"/>
          <w:lang w:eastAsia="zh-CN"/>
        </w:rPr>
      </w:pPr>
    </w:p>
    <w:p w14:paraId="450F43F6" w14:textId="4A31D776" w:rsidR="00CC27E6" w:rsidRDefault="00CC27E6" w:rsidP="00CC27E6">
      <w:r>
        <w:t xml:space="preserve">In this contribution, we discuss </w:t>
      </w:r>
      <w:r>
        <w:rPr>
          <w:rFonts w:eastAsia="游明朝" w:cs="Times"/>
          <w:szCs w:val="21"/>
          <w:lang w:eastAsia="zh-CN"/>
        </w:rPr>
        <w:t xml:space="preserve">issues that should be considered in this work regarding CSI support for up to 128 CSI-RS ports and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w:t>
      </w:r>
    </w:p>
    <w:p w14:paraId="2C25138D" w14:textId="342E9600" w:rsidR="008D29F8" w:rsidRDefault="00A747C6" w:rsidP="008D29F8">
      <w:pPr>
        <w:pStyle w:val="10"/>
        <w:spacing w:after="120"/>
      </w:pPr>
      <w:r>
        <w:rPr>
          <w:rFonts w:hint="eastAsia"/>
          <w:bCs/>
          <w:lang w:eastAsia="ja-JP"/>
        </w:rPr>
        <w:t>D</w:t>
      </w:r>
      <w:r>
        <w:rPr>
          <w:bCs/>
          <w:lang w:eastAsia="ja-JP"/>
        </w:rPr>
        <w:t>iscussion</w:t>
      </w:r>
      <w:bookmarkStart w:id="5" w:name="_Ref893707"/>
    </w:p>
    <w:p w14:paraId="40F06DF5" w14:textId="77777777" w:rsidR="008D29F8" w:rsidRDefault="008D29F8" w:rsidP="008D29F8">
      <w:pPr>
        <w:pStyle w:val="20"/>
      </w:pPr>
      <w:r>
        <w:t>Up to 128 CSI-RS ports</w:t>
      </w:r>
    </w:p>
    <w:p w14:paraId="62B729D7" w14:textId="21FF6383" w:rsidR="008D29F8" w:rsidRDefault="008D29F8" w:rsidP="008D29F8">
      <w:pPr>
        <w:pStyle w:val="30"/>
      </w:pPr>
      <w:r w:rsidRPr="004E1E27">
        <w:t>Type I/II</w:t>
      </w:r>
      <w:r w:rsidR="00354248">
        <w:t xml:space="preserve"> codebook</w:t>
      </w:r>
    </w:p>
    <w:p w14:paraId="27CD1524" w14:textId="77777777" w:rsidR="008D29F8" w:rsidRDefault="008D29F8" w:rsidP="008D29F8">
      <w:pPr>
        <w:rPr>
          <w:lang w:val="en-GB" w:eastAsia="x-none"/>
        </w:rPr>
      </w:pPr>
      <w:r>
        <w:t>A</w:t>
      </w:r>
      <w:r w:rsidRPr="00CB4877">
        <w:t>t the RAN1 #116</w:t>
      </w:r>
      <w:r>
        <w:t>bis</w:t>
      </w:r>
      <w:r w:rsidRPr="00CB4877">
        <w:t xml:space="preserve"> meeting</w:t>
      </w:r>
      <w:r>
        <w:t xml:space="preserve">, </w:t>
      </w:r>
      <w:r w:rsidRPr="00044570">
        <w:t>there are 4 options on Rel-19 Type-I SP codebook</w:t>
      </w:r>
      <w:r>
        <w:t xml:space="preserve"> with RI=5-8</w:t>
      </w:r>
      <w:r w:rsidRPr="00044570">
        <w:t xml:space="preserve"> as follows:</w:t>
      </w:r>
    </w:p>
    <w:tbl>
      <w:tblPr>
        <w:tblStyle w:val="af0"/>
        <w:tblW w:w="0" w:type="auto"/>
        <w:tblLook w:val="04A0" w:firstRow="1" w:lastRow="0" w:firstColumn="1" w:lastColumn="0" w:noHBand="0" w:noVBand="1"/>
      </w:tblPr>
      <w:tblGrid>
        <w:gridCol w:w="9954"/>
      </w:tblGrid>
      <w:tr w:rsidR="008D29F8" w14:paraId="666595C7" w14:textId="77777777" w:rsidTr="008847EF">
        <w:tc>
          <w:tcPr>
            <w:tcW w:w="9954" w:type="dxa"/>
          </w:tcPr>
          <w:p w14:paraId="01B0DF79" w14:textId="77777777" w:rsidR="008D29F8" w:rsidRPr="00636068" w:rsidRDefault="008D29F8" w:rsidP="008847EF">
            <w:pPr>
              <w:rPr>
                <w:rFonts w:eastAsia="DengXian"/>
                <w:sz w:val="18"/>
                <w:szCs w:val="21"/>
                <w:highlight w:val="green"/>
                <w:lang w:eastAsia="zh-CN"/>
              </w:rPr>
            </w:pPr>
            <w:r w:rsidRPr="00636068">
              <w:rPr>
                <w:rFonts w:eastAsia="DengXian"/>
                <w:b/>
                <w:bCs/>
                <w:sz w:val="18"/>
                <w:szCs w:val="21"/>
                <w:highlight w:val="green"/>
                <w:lang w:eastAsia="zh-CN"/>
              </w:rPr>
              <w:t>Agreement</w:t>
            </w:r>
          </w:p>
          <w:p w14:paraId="7979CCD1" w14:textId="77777777" w:rsidR="008D29F8" w:rsidRPr="00636068" w:rsidRDefault="008D29F8" w:rsidP="008847EF">
            <w:pPr>
              <w:snapToGrid w:val="0"/>
              <w:rPr>
                <w:rFonts w:ascii="Times" w:eastAsia="Batang" w:hAnsi="Times"/>
                <w:iCs/>
                <w:sz w:val="18"/>
                <w:szCs w:val="21"/>
                <w:highlight w:val="yellow"/>
                <w:lang w:val="en-GB" w:eastAsia="en-US"/>
              </w:rPr>
            </w:pPr>
            <w:r w:rsidRPr="00636068">
              <w:rPr>
                <w:rFonts w:ascii="Times" w:eastAsia="Batang" w:hAnsi="Times"/>
                <w:sz w:val="18"/>
                <w:szCs w:val="21"/>
                <w:lang w:val="en-GB" w:eastAsia="en-US"/>
              </w:rPr>
              <w:t xml:space="preserve">For the </w:t>
            </w:r>
            <w:r w:rsidRPr="00636068">
              <w:rPr>
                <w:rFonts w:ascii="Times" w:eastAsia="Batang" w:hAnsi="Times"/>
                <w:iCs/>
                <w:sz w:val="18"/>
                <w:szCs w:val="21"/>
                <w:lang w:val="en-GB" w:eastAsia="en-US"/>
              </w:rPr>
              <w:t xml:space="preserve">Rel-19 Type-I SP codebook refinement for 48, 64, and 128 CSI-RS ports with RI=5-8, </w:t>
            </w:r>
            <w:r w:rsidRPr="00636068">
              <w:rPr>
                <w:rFonts w:ascii="Times" w:eastAsia="Batang" w:hAnsi="Times"/>
                <w:iCs/>
                <w:sz w:val="18"/>
                <w:szCs w:val="21"/>
                <w:highlight w:val="yellow"/>
                <w:lang w:val="en-GB" w:eastAsia="en-US"/>
              </w:rPr>
              <w:t>decide, by RAN1#117, from the following schemes:</w:t>
            </w:r>
          </w:p>
          <w:p w14:paraId="50B3600B" w14:textId="77777777" w:rsidR="008D29F8" w:rsidRPr="00636068" w:rsidRDefault="008D29F8" w:rsidP="008847EF">
            <w:pPr>
              <w:numPr>
                <w:ilvl w:val="0"/>
                <w:numId w:val="19"/>
              </w:numPr>
              <w:snapToGrid w:val="0"/>
              <w:contextualSpacing w:val="0"/>
              <w:jc w:val="left"/>
              <w:rPr>
                <w:rFonts w:ascii="Times" w:eastAsia="Batang" w:hAnsi="Times"/>
                <w:sz w:val="18"/>
                <w:szCs w:val="21"/>
                <w:lang w:val="en-GB" w:eastAsia="zh-CN"/>
              </w:rPr>
            </w:pPr>
            <w:r w:rsidRPr="00636068">
              <w:rPr>
                <w:rFonts w:ascii="Times" w:eastAsia="Batang" w:hAnsi="Times"/>
                <w:sz w:val="18"/>
                <w:szCs w:val="21"/>
                <w:lang w:val="en-GB" w:eastAsia="zh-CN"/>
              </w:rPr>
              <w:t>Scheme1: adding new (N1, N2) values for the Rel-15 Type-I RI=5-8</w:t>
            </w:r>
          </w:p>
          <w:p w14:paraId="0C7868FB" w14:textId="77777777" w:rsidR="008D29F8" w:rsidRPr="00636068" w:rsidRDefault="008D29F8" w:rsidP="008847EF">
            <w:pPr>
              <w:numPr>
                <w:ilvl w:val="0"/>
                <w:numId w:val="19"/>
              </w:numPr>
              <w:snapToGrid w:val="0"/>
              <w:contextualSpacing w:val="0"/>
              <w:jc w:val="left"/>
              <w:rPr>
                <w:rFonts w:ascii="Times" w:eastAsia="Batang" w:hAnsi="Times"/>
                <w:sz w:val="18"/>
                <w:szCs w:val="21"/>
                <w:lang w:val="en-GB" w:eastAsia="zh-CN"/>
              </w:rPr>
            </w:pPr>
            <w:r w:rsidRPr="00636068">
              <w:rPr>
                <w:rFonts w:ascii="Times" w:eastAsia="Batang" w:hAnsi="Times"/>
                <w:sz w:val="18"/>
                <w:szCs w:val="21"/>
                <w:lang w:val="en-GB" w:eastAsia="zh-CN"/>
              </w:rPr>
              <w:t xml:space="preserve">Scheme2: </w:t>
            </w:r>
          </w:p>
          <w:p w14:paraId="026016A4" w14:textId="77777777" w:rsidR="008D29F8" w:rsidRPr="00636068" w:rsidRDefault="008D29F8" w:rsidP="008847EF">
            <w:pPr>
              <w:numPr>
                <w:ilvl w:val="1"/>
                <w:numId w:val="19"/>
              </w:numPr>
              <w:snapToGrid w:val="0"/>
              <w:contextualSpacing w:val="0"/>
              <w:jc w:val="left"/>
              <w:rPr>
                <w:rFonts w:ascii="Times" w:eastAsia="Batang" w:hAnsi="Times"/>
                <w:sz w:val="18"/>
                <w:szCs w:val="21"/>
                <w:lang w:val="en-GB" w:eastAsia="zh-CN"/>
              </w:rPr>
            </w:pPr>
            <w:r w:rsidRPr="00636068">
              <w:rPr>
                <w:rFonts w:ascii="Times" w:eastAsia="Batang" w:hAnsi="Times"/>
                <w:sz w:val="18"/>
                <w:szCs w:val="21"/>
                <w:lang w:val="en-GB" w:eastAsia="zh-CN"/>
              </w:rPr>
              <w:t>W</w:t>
            </w:r>
            <w:r w:rsidRPr="00636068">
              <w:rPr>
                <w:rFonts w:ascii="Times" w:eastAsia="Batang" w:hAnsi="Times"/>
                <w:sz w:val="18"/>
                <w:szCs w:val="21"/>
                <w:vertAlign w:val="subscript"/>
                <w:lang w:val="en-GB" w:eastAsia="zh-CN"/>
              </w:rPr>
              <w:t>1</w:t>
            </w:r>
            <w:r w:rsidRPr="00636068">
              <w:rPr>
                <w:rFonts w:ascii="Times" w:eastAsia="Batang" w:hAnsi="Times"/>
                <w:sz w:val="18"/>
                <w:szCs w:val="21"/>
                <w:lang w:val="en-GB" w:eastAsia="zh-CN"/>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636068">
              <w:rPr>
                <w:rFonts w:ascii="Times" w:eastAsia="Batang" w:hAnsi="Times"/>
                <w:sz w:val="18"/>
                <w:szCs w:val="21"/>
                <w:vertAlign w:val="subscript"/>
                <w:lang w:val="en-GB" w:eastAsia="zh-CN"/>
              </w:rPr>
              <w:t>1</w:t>
            </w:r>
            <w:r w:rsidRPr="00636068">
              <w:rPr>
                <w:rFonts w:ascii="Times" w:eastAsia="Batang" w:hAnsi="Times"/>
                <w:sz w:val="18"/>
                <w:szCs w:val="21"/>
                <w:lang w:val="en-GB" w:eastAsia="zh-CN"/>
              </w:rPr>
              <w:t>N</w:t>
            </w:r>
            <w:r w:rsidRPr="00636068">
              <w:rPr>
                <w:rFonts w:ascii="Times" w:eastAsia="Batang" w:hAnsi="Times"/>
                <w:sz w:val="18"/>
                <w:szCs w:val="21"/>
                <w:vertAlign w:val="subscript"/>
                <w:lang w:val="en-GB" w:eastAsia="zh-CN"/>
              </w:rPr>
              <w:t>2</w:t>
            </w:r>
            <w:r w:rsidRPr="00636068">
              <w:rPr>
                <w:rFonts w:ascii="Times" w:eastAsia="Batang" w:hAnsi="Times"/>
                <w:sz w:val="18"/>
                <w:szCs w:val="21"/>
                <w:lang w:val="en-GB" w:eastAsia="zh-CN"/>
              </w:rPr>
              <w:t xml:space="preserve"> orthogonal SD DFT basis vectors via combinatorial indication </w:t>
            </w:r>
          </w:p>
          <w:p w14:paraId="3B51408F" w14:textId="77777777" w:rsidR="008D29F8" w:rsidRPr="00636068" w:rsidRDefault="008D29F8" w:rsidP="008847EF">
            <w:pPr>
              <w:numPr>
                <w:ilvl w:val="2"/>
                <w:numId w:val="19"/>
              </w:numPr>
              <w:snapToGrid w:val="0"/>
              <w:contextualSpacing w:val="0"/>
              <w:jc w:val="left"/>
              <w:rPr>
                <w:rFonts w:ascii="Times" w:eastAsia="Batang" w:hAnsi="Times"/>
                <w:sz w:val="16"/>
                <w:szCs w:val="21"/>
                <w:lang w:val="en-GB" w:eastAsia="zh-CN"/>
              </w:rPr>
            </w:pPr>
            <w:r w:rsidRPr="00636068">
              <w:rPr>
                <w:rFonts w:ascii="Times" w:eastAsia="Batang" w:hAnsi="Times"/>
                <w:sz w:val="18"/>
                <w:szCs w:val="21"/>
                <w:lang w:val="en-GB" w:eastAsia="zh-CN"/>
              </w:rPr>
              <w:t>FFS: mapping between v layers and ceil(v/2) SD basis vectors</w:t>
            </w:r>
          </w:p>
          <w:p w14:paraId="37268385" w14:textId="77777777" w:rsidR="008D29F8" w:rsidRPr="00636068" w:rsidRDefault="008D29F8" w:rsidP="008847EF">
            <w:pPr>
              <w:numPr>
                <w:ilvl w:val="2"/>
                <w:numId w:val="19"/>
              </w:numPr>
              <w:snapToGrid w:val="0"/>
              <w:contextualSpacing w:val="0"/>
              <w:jc w:val="left"/>
              <w:rPr>
                <w:rFonts w:ascii="Times" w:eastAsia="Batang" w:hAnsi="Times"/>
                <w:sz w:val="16"/>
                <w:szCs w:val="21"/>
                <w:lang w:val="en-GB" w:eastAsia="zh-CN"/>
              </w:rPr>
            </w:pPr>
            <w:r w:rsidRPr="00636068">
              <w:rPr>
                <w:rFonts w:ascii="Times" w:eastAsia="Batang" w:hAnsi="Times"/>
                <w:sz w:val="18"/>
                <w:szCs w:val="21"/>
                <w:lang w:val="en-GB" w:eastAsia="zh-CN"/>
              </w:rPr>
              <w:t>FFS: support of 4 selected SD basis vectors for RI=5-6</w:t>
            </w:r>
          </w:p>
          <w:p w14:paraId="5B90606E" w14:textId="77777777" w:rsidR="008D29F8" w:rsidRPr="00636068" w:rsidRDefault="008D29F8" w:rsidP="008847EF">
            <w:pPr>
              <w:numPr>
                <w:ilvl w:val="1"/>
                <w:numId w:val="19"/>
              </w:numPr>
              <w:snapToGrid w:val="0"/>
              <w:contextualSpacing w:val="0"/>
              <w:jc w:val="left"/>
              <w:rPr>
                <w:rFonts w:ascii="Times" w:eastAsia="Batang" w:hAnsi="Times"/>
                <w:sz w:val="18"/>
                <w:szCs w:val="21"/>
                <w:lang w:val="en-GB" w:eastAsia="zh-CN"/>
              </w:rPr>
            </w:pPr>
            <w:r w:rsidRPr="00636068">
              <w:rPr>
                <w:rFonts w:ascii="Times" w:eastAsia="Batang" w:hAnsi="Times"/>
                <w:sz w:val="18"/>
                <w:szCs w:val="21"/>
                <w:lang w:val="en-GB" w:eastAsia="zh-CN"/>
              </w:rPr>
              <w:t>W</w:t>
            </w:r>
            <w:r w:rsidRPr="00636068">
              <w:rPr>
                <w:rFonts w:ascii="Times" w:eastAsia="Batang" w:hAnsi="Times"/>
                <w:sz w:val="18"/>
                <w:szCs w:val="21"/>
                <w:vertAlign w:val="subscript"/>
                <w:lang w:val="en-GB" w:eastAsia="zh-CN"/>
              </w:rPr>
              <w:t>2</w:t>
            </w:r>
            <w:r w:rsidRPr="00636068">
              <w:rPr>
                <w:rFonts w:ascii="Times" w:eastAsia="Batang" w:hAnsi="Times"/>
                <w:sz w:val="18"/>
                <w:szCs w:val="21"/>
                <w:lang w:val="en-GB" w:eastAsia="zh-CN"/>
              </w:rPr>
              <w:t xml:space="preserve"> structure:</w:t>
            </w:r>
          </w:p>
          <w:p w14:paraId="4CD03101" w14:textId="77777777" w:rsidR="008D29F8" w:rsidRPr="00636068" w:rsidRDefault="008D29F8" w:rsidP="008847EF">
            <w:pPr>
              <w:numPr>
                <w:ilvl w:val="2"/>
                <w:numId w:val="19"/>
              </w:numPr>
              <w:snapToGrid w:val="0"/>
              <w:contextualSpacing w:val="0"/>
              <w:jc w:val="left"/>
              <w:rPr>
                <w:rFonts w:ascii="Times" w:eastAsia="Batang" w:hAnsi="Times"/>
                <w:sz w:val="18"/>
                <w:szCs w:val="21"/>
                <w:lang w:val="en-GB" w:eastAsia="zh-CN"/>
              </w:rPr>
            </w:pPr>
            <w:r w:rsidRPr="00636068">
              <w:rPr>
                <w:rFonts w:ascii="Times" w:eastAsia="Batang" w:hAnsi="Times"/>
                <w:sz w:val="18"/>
                <w:szCs w:val="21"/>
                <w:lang w:val="en-GB" w:eastAsia="zh-CN"/>
              </w:rPr>
              <w:t>For inter-polarization co-phasing, M (e.g., M = 4) codepoints for the orphan layer and M/2 codepoints for two layers sharing a same SD basis vector;</w:t>
            </w:r>
          </w:p>
          <w:p w14:paraId="69F4D36B" w14:textId="77777777" w:rsidR="008D29F8" w:rsidRPr="00636068" w:rsidRDefault="008D29F8" w:rsidP="008847EF">
            <w:pPr>
              <w:numPr>
                <w:ilvl w:val="2"/>
                <w:numId w:val="19"/>
              </w:numPr>
              <w:snapToGrid w:val="0"/>
              <w:contextualSpacing w:val="0"/>
              <w:jc w:val="left"/>
              <w:rPr>
                <w:rFonts w:ascii="Times" w:eastAsia="Batang" w:hAnsi="Times"/>
                <w:sz w:val="18"/>
                <w:szCs w:val="21"/>
                <w:lang w:val="en-GB" w:eastAsia="zh-CN"/>
              </w:rPr>
            </w:pPr>
            <w:r w:rsidRPr="00636068">
              <w:rPr>
                <w:rFonts w:ascii="Times" w:eastAsia="Batang" w:hAnsi="Times"/>
                <w:sz w:val="18"/>
                <w:szCs w:val="21"/>
                <w:lang w:val="en-GB" w:eastAsia="zh-CN"/>
              </w:rPr>
              <w:lastRenderedPageBreak/>
              <w:t xml:space="preserve">A fixed </w:t>
            </w:r>
            <w:r w:rsidRPr="00636068">
              <w:rPr>
                <w:rFonts w:ascii="Symbol" w:eastAsia="Batang" w:hAnsi="Symbol"/>
                <w:sz w:val="18"/>
                <w:szCs w:val="21"/>
                <w:lang w:val="en-GB" w:eastAsia="zh-CN"/>
              </w:rPr>
              <w:t></w:t>
            </w:r>
            <w:r w:rsidRPr="00636068">
              <w:rPr>
                <w:rFonts w:ascii="Times" w:eastAsia="Batang" w:hAnsi="Times"/>
                <w:sz w:val="18"/>
                <w:szCs w:val="21"/>
                <w:lang w:val="en-GB" w:eastAsia="zh-CN"/>
              </w:rPr>
              <w:t xml:space="preserve"> rotation of inter-polarization co-phasing between two layers sharing a same SD basis vector to achieve layer orthogonality.</w:t>
            </w:r>
          </w:p>
          <w:p w14:paraId="705FAAD3" w14:textId="77777777" w:rsidR="008D29F8" w:rsidRPr="00636068" w:rsidRDefault="008D29F8" w:rsidP="008847EF">
            <w:pPr>
              <w:numPr>
                <w:ilvl w:val="0"/>
                <w:numId w:val="19"/>
              </w:numPr>
              <w:snapToGrid w:val="0"/>
              <w:contextualSpacing w:val="0"/>
              <w:jc w:val="left"/>
              <w:rPr>
                <w:rFonts w:ascii="Times" w:eastAsia="Batang" w:hAnsi="Times"/>
                <w:sz w:val="18"/>
                <w:szCs w:val="21"/>
                <w:lang w:val="en-GB" w:eastAsia="zh-CN"/>
              </w:rPr>
            </w:pPr>
            <w:r w:rsidRPr="00636068">
              <w:rPr>
                <w:rFonts w:ascii="Times" w:eastAsia="Batang" w:hAnsi="Times"/>
                <w:sz w:val="18"/>
                <w:szCs w:val="21"/>
                <w:lang w:val="en-GB" w:eastAsia="zh-CN"/>
              </w:rPr>
              <w:t xml:space="preserve">Scheme3: the 1st beam is freely selected and subsequent 2 beams (RI=5-6) or 3 beams (RI=7-8) are freely selected such that they are orthogonal in at least one dimension (horizontal or vertical). </w:t>
            </w:r>
            <w:r w:rsidRPr="00636068">
              <w:rPr>
                <w:rFonts w:ascii="Times" w:eastAsia="Malgun Gothic" w:hAnsi="Times"/>
                <w:bCs/>
                <w:sz w:val="18"/>
                <w:szCs w:val="21"/>
                <w:lang w:val="en-GB" w:eastAsia="zh-CN"/>
              </w:rPr>
              <w:t xml:space="preserve">Layers are mapped to the selected SD basis vectors following legacy Rel-15 for RI=5-8. </w:t>
            </w:r>
            <w:r w:rsidRPr="00636068">
              <w:rPr>
                <w:rFonts w:ascii="Times" w:eastAsia="Batang" w:hAnsi="Times"/>
                <w:sz w:val="18"/>
                <w:szCs w:val="21"/>
                <w:lang w:val="en-GB" w:eastAsia="zh-CN"/>
              </w:rPr>
              <w:t xml:space="preserve">One co-phasing across all layers </w:t>
            </w:r>
            <w:r w:rsidRPr="00636068">
              <w:rPr>
                <w:rFonts w:ascii="Cambria Math" w:eastAsia="Batang" w:hAnsi="Cambria Math" w:cs="Cambria Math"/>
                <w:sz w:val="18"/>
                <w:szCs w:val="21"/>
                <w:lang w:val="en-GB" w:eastAsia="zh-CN"/>
              </w:rPr>
              <w:t>∈</w:t>
            </w:r>
            <w:r w:rsidRPr="00636068">
              <w:rPr>
                <w:rFonts w:ascii="Times" w:eastAsia="Batang" w:hAnsi="Times"/>
                <w:sz w:val="18"/>
                <w:szCs w:val="21"/>
                <w:lang w:val="en-GB" w:eastAsia="zh-CN"/>
              </w:rPr>
              <w:t>{</w:t>
            </w:r>
            <w:proofErr w:type="gramStart"/>
            <w:r w:rsidRPr="00636068">
              <w:rPr>
                <w:rFonts w:ascii="Times" w:eastAsia="Batang" w:hAnsi="Times"/>
                <w:sz w:val="18"/>
                <w:szCs w:val="21"/>
                <w:lang w:val="en-GB" w:eastAsia="zh-CN"/>
              </w:rPr>
              <w:t>1,j</w:t>
            </w:r>
            <w:proofErr w:type="gramEnd"/>
            <w:r w:rsidRPr="00636068">
              <w:rPr>
                <w:rFonts w:ascii="Times" w:eastAsia="Batang" w:hAnsi="Times"/>
                <w:sz w:val="18"/>
                <w:szCs w:val="21"/>
                <w:lang w:val="en-GB" w:eastAsia="zh-CN"/>
              </w:rPr>
              <w:t>} following legacy Rel-15 Type-I RI=5-8</w:t>
            </w:r>
          </w:p>
          <w:p w14:paraId="212963A1" w14:textId="77777777" w:rsidR="008D29F8" w:rsidRPr="00636068" w:rsidRDefault="008D29F8" w:rsidP="008847EF">
            <w:pPr>
              <w:numPr>
                <w:ilvl w:val="0"/>
                <w:numId w:val="19"/>
              </w:numPr>
              <w:snapToGrid w:val="0"/>
              <w:contextualSpacing w:val="0"/>
              <w:jc w:val="left"/>
              <w:rPr>
                <w:rFonts w:ascii="Times" w:eastAsia="Batang" w:hAnsi="Times"/>
                <w:sz w:val="18"/>
                <w:szCs w:val="21"/>
                <w:lang w:val="en-GB" w:eastAsia="zh-CN"/>
              </w:rPr>
            </w:pPr>
            <w:r w:rsidRPr="00636068">
              <w:rPr>
                <w:rFonts w:ascii="Times" w:eastAsia="Batang" w:hAnsi="Times"/>
                <w:sz w:val="18"/>
                <w:szCs w:val="21"/>
                <w:lang w:val="en-GB" w:eastAsia="zh-CN"/>
              </w:rPr>
              <w:t>Scheme4: concatenate two independently calculated RI=1-4 PMIs for RI=5-8 to reduce UE complexity where each PMI is calculated from the agreed RI=1-4 codebook (Scheme-A or Scheme-B)</w:t>
            </w:r>
            <w:r w:rsidRPr="00636068">
              <w:rPr>
                <w:rFonts w:ascii="Times" w:eastAsia="Batang" w:hAnsi="Times"/>
                <w:sz w:val="18"/>
                <w:szCs w:val="28"/>
                <w:lang w:val="en-GB" w:eastAsia="zh-CN"/>
              </w:rPr>
              <w:t xml:space="preserve"> and the </w:t>
            </w:r>
            <w:r w:rsidRPr="00636068">
              <w:rPr>
                <w:rFonts w:ascii="Times" w:eastAsia="Batang" w:hAnsi="Times"/>
                <w:sz w:val="18"/>
                <w:szCs w:val="21"/>
                <w:lang w:val="en-GB" w:eastAsia="zh-CN"/>
              </w:rPr>
              <w:t>CQI for each of the two CWs is derived assuming it is received by one antenna group of 4 antenna ports (FFS: Whether additional mapping between the two PMIs and the two UE antenna groups is needed)</w:t>
            </w:r>
          </w:p>
          <w:p w14:paraId="4BDFDE72" w14:textId="77777777" w:rsidR="008D29F8" w:rsidRPr="005F6331" w:rsidRDefault="008D29F8" w:rsidP="008847EF">
            <w:pPr>
              <w:numPr>
                <w:ilvl w:val="0"/>
                <w:numId w:val="19"/>
              </w:numPr>
              <w:snapToGrid w:val="0"/>
              <w:contextualSpacing w:val="0"/>
              <w:jc w:val="left"/>
              <w:rPr>
                <w:rFonts w:ascii="Times" w:eastAsia="Batang" w:hAnsi="Times"/>
                <w:sz w:val="16"/>
                <w:lang w:val="en-GB" w:eastAsia="zh-CN"/>
              </w:rPr>
            </w:pPr>
            <w:r w:rsidRPr="00636068">
              <w:rPr>
                <w:rFonts w:ascii="Times" w:eastAsia="Batang" w:hAnsi="Times"/>
                <w:sz w:val="18"/>
                <w:szCs w:val="21"/>
                <w:lang w:val="en-GB" w:eastAsia="zh-CN"/>
              </w:rPr>
              <w:t>Other schemes are not precluded</w:t>
            </w:r>
          </w:p>
        </w:tc>
      </w:tr>
    </w:tbl>
    <w:p w14:paraId="622FCF61" w14:textId="77777777" w:rsidR="008D29F8" w:rsidRDefault="008D29F8" w:rsidP="008D29F8"/>
    <w:p w14:paraId="5F339F24" w14:textId="5D995116" w:rsidR="008D29F8" w:rsidRDefault="008D29F8" w:rsidP="008D29F8">
      <w:pPr>
        <w:rPr>
          <w:rFonts w:eastAsia="Batang"/>
          <w:szCs w:val="16"/>
          <w:lang w:val="en-GB"/>
        </w:rPr>
      </w:pPr>
      <w:r>
        <w:rPr>
          <w:rFonts w:hint="eastAsia"/>
        </w:rPr>
        <w:t>A</w:t>
      </w:r>
      <w:r>
        <w:t xml:space="preserve">s discussed in the </w:t>
      </w:r>
      <w:r>
        <w:rPr>
          <w:rFonts w:eastAsia="Batang"/>
          <w:szCs w:val="16"/>
          <w:lang w:val="en-GB"/>
        </w:rPr>
        <w:t>offline discussion</w:t>
      </w:r>
      <w:r w:rsidR="009F3908">
        <w:rPr>
          <w:rFonts w:eastAsia="Batang"/>
          <w:szCs w:val="16"/>
          <w:lang w:val="en-GB"/>
        </w:rPr>
        <w:t xml:space="preserve"> </w:t>
      </w:r>
      <w:r>
        <w:rPr>
          <w:rFonts w:eastAsia="Batang"/>
          <w:szCs w:val="16"/>
          <w:lang w:val="en-GB"/>
        </w:rPr>
        <w:t>[</w:t>
      </w:r>
      <w:r w:rsidR="00B97533">
        <w:rPr>
          <w:rFonts w:eastAsia="Batang"/>
          <w:szCs w:val="16"/>
          <w:lang w:val="en-GB"/>
        </w:rPr>
        <w:t>2</w:t>
      </w:r>
      <w:r>
        <w:rPr>
          <w:rFonts w:eastAsia="Batang"/>
          <w:szCs w:val="16"/>
          <w:lang w:val="en-GB"/>
        </w:rPr>
        <w:t>], we agree with</w:t>
      </w:r>
      <w:r w:rsidRPr="007E677A">
        <w:rPr>
          <w:rFonts w:eastAsia="Batang"/>
          <w:szCs w:val="16"/>
          <w:lang w:val="en-GB"/>
        </w:rPr>
        <w:t xml:space="preserve"> adopt</w:t>
      </w:r>
      <w:r>
        <w:rPr>
          <w:rFonts w:eastAsia="Batang"/>
          <w:szCs w:val="16"/>
          <w:lang w:val="en-GB"/>
        </w:rPr>
        <w:t>ion of the following low-complexity scheme (scheme A) and high-performance scheme (scheme B).</w:t>
      </w:r>
    </w:p>
    <w:p w14:paraId="5A6D1F4A" w14:textId="77777777" w:rsidR="008D29F8" w:rsidRDefault="008D29F8" w:rsidP="008D29F8">
      <w:pPr>
        <w:rPr>
          <w:rFonts w:eastAsia="Batang"/>
          <w:szCs w:val="16"/>
          <w:lang w:val="en-GB"/>
        </w:rPr>
      </w:pPr>
      <w:r>
        <w:rPr>
          <w:rFonts w:eastAsia="Batang"/>
          <w:szCs w:val="16"/>
          <w:lang w:val="en-GB"/>
        </w:rPr>
        <w:t xml:space="preserve"> </w:t>
      </w:r>
    </w:p>
    <w:tbl>
      <w:tblPr>
        <w:tblStyle w:val="af0"/>
        <w:tblW w:w="0" w:type="auto"/>
        <w:tblLook w:val="04A0" w:firstRow="1" w:lastRow="0" w:firstColumn="1" w:lastColumn="0" w:noHBand="0" w:noVBand="1"/>
      </w:tblPr>
      <w:tblGrid>
        <w:gridCol w:w="9954"/>
      </w:tblGrid>
      <w:tr w:rsidR="008D29F8" w14:paraId="78D0212D" w14:textId="77777777" w:rsidTr="008847EF">
        <w:tc>
          <w:tcPr>
            <w:tcW w:w="9954" w:type="dxa"/>
          </w:tcPr>
          <w:p w14:paraId="27563359" w14:textId="77777777" w:rsidR="008D29F8" w:rsidRDefault="008D29F8" w:rsidP="008847EF">
            <w:pPr>
              <w:snapToGrid w:val="0"/>
              <w:rPr>
                <w:rFonts w:eastAsia="Malgun Gothic"/>
                <w:sz w:val="20"/>
                <w:lang w:val="en-GB"/>
              </w:rPr>
            </w:pPr>
            <w:r>
              <w:rPr>
                <w:rFonts w:eastAsia="Malgun Gothic"/>
                <w:sz w:val="20"/>
                <w:lang w:val="en-GB" w:eastAsia="zh-TW"/>
              </w:rPr>
              <w:t>For the Rel-19 Type-I SP codebook refinement for 48, 64, and 128 CSI-RS ports with RI=5-8, support the following schemes:</w:t>
            </w:r>
          </w:p>
          <w:p w14:paraId="30FCB287" w14:textId="77777777" w:rsidR="008D29F8" w:rsidRDefault="008D29F8" w:rsidP="008847EF">
            <w:pPr>
              <w:numPr>
                <w:ilvl w:val="0"/>
                <w:numId w:val="20"/>
              </w:numPr>
              <w:snapToGrid w:val="0"/>
              <w:jc w:val="left"/>
              <w:rPr>
                <w:rFonts w:eastAsia="Times New Roman"/>
                <w:sz w:val="20"/>
                <w:lang w:eastAsia="zh-TW"/>
              </w:rPr>
            </w:pPr>
            <w:r>
              <w:rPr>
                <w:rFonts w:eastAsia="Times New Roman"/>
                <w:sz w:val="20"/>
                <w:lang w:eastAsia="zh-TW"/>
              </w:rPr>
              <w:t>Scheme-A (based on Scheme3 described in RAN1#116bis):</w:t>
            </w:r>
          </w:p>
          <w:p w14:paraId="6959ACAC" w14:textId="77777777" w:rsidR="008D29F8" w:rsidRDefault="008D29F8" w:rsidP="008847EF">
            <w:pPr>
              <w:numPr>
                <w:ilvl w:val="1"/>
                <w:numId w:val="20"/>
              </w:numPr>
              <w:snapToGrid w:val="0"/>
              <w:jc w:val="left"/>
              <w:rPr>
                <w:rFonts w:eastAsia="Times New Roman"/>
                <w:sz w:val="20"/>
                <w:lang w:eastAsia="zh-TW"/>
              </w:rPr>
            </w:pPr>
            <w:r>
              <w:rPr>
                <w:rFonts w:ascii="Times" w:eastAsia="Times New Roman" w:hAnsi="Times" w:cs="Calibri"/>
                <w:sz w:val="20"/>
                <w:lang w:val="en-GB" w:eastAsia="zh-CN"/>
              </w:rPr>
              <w:t>W</w:t>
            </w:r>
            <w:r>
              <w:rPr>
                <w:rFonts w:ascii="Times" w:eastAsia="Times New Roman" w:hAnsi="Times" w:cs="Calibri"/>
                <w:sz w:val="20"/>
                <w:vertAlign w:val="subscript"/>
                <w:lang w:val="en-GB" w:eastAsia="zh-CN"/>
              </w:rPr>
              <w:t>1</w:t>
            </w:r>
            <w:r>
              <w:rPr>
                <w:rFonts w:ascii="Times" w:eastAsia="Times New Roman" w:hAnsi="Times" w:cs="Calibri"/>
                <w:sz w:val="20"/>
                <w:lang w:val="en-GB" w:eastAsia="zh-CN"/>
              </w:rPr>
              <w:t xml:space="preserve"> structure:</w:t>
            </w:r>
          </w:p>
          <w:p w14:paraId="30423533" w14:textId="77777777" w:rsidR="008D29F8" w:rsidRDefault="008D29F8" w:rsidP="008847EF">
            <w:pPr>
              <w:numPr>
                <w:ilvl w:val="2"/>
                <w:numId w:val="20"/>
              </w:numPr>
              <w:snapToGrid w:val="0"/>
              <w:jc w:val="left"/>
              <w:rPr>
                <w:rFonts w:eastAsia="Times New Roman"/>
                <w:sz w:val="20"/>
                <w:lang w:eastAsia="zh-TW"/>
              </w:rPr>
            </w:pPr>
            <w:r>
              <w:rPr>
                <w:rFonts w:eastAsia="Times New Roman"/>
                <w:sz w:val="20"/>
                <w:lang w:eastAsia="zh-TW"/>
              </w:rPr>
              <w:t>The 1st SD basis vector is freely selected and subsequent 2 (RI=5-6) or 3 SD basis vectors (RI=7-8) are freely selected such that they are orthogonal in at least one dimension (horizontal or vertical).</w:t>
            </w:r>
          </w:p>
          <w:p w14:paraId="76FFC2E3" w14:textId="77777777" w:rsidR="008D29F8" w:rsidRDefault="008D29F8" w:rsidP="008847EF">
            <w:pPr>
              <w:numPr>
                <w:ilvl w:val="2"/>
                <w:numId w:val="20"/>
              </w:numPr>
              <w:snapToGrid w:val="0"/>
              <w:jc w:val="left"/>
              <w:rPr>
                <w:rFonts w:eastAsia="Times New Roman"/>
                <w:sz w:val="20"/>
                <w:lang w:eastAsia="zh-TW"/>
              </w:rPr>
            </w:pPr>
            <w:r>
              <w:rPr>
                <w:rFonts w:eastAsia="Times New Roman"/>
                <w:sz w:val="20"/>
                <w:lang w:eastAsia="zh-TW"/>
              </w:rPr>
              <w:t>The v layers are mapped to the selected SD basis vectors following legacy Rel-15 Type-I for RI=5-8.</w:t>
            </w:r>
          </w:p>
          <w:p w14:paraId="4CE464BE" w14:textId="77777777" w:rsidR="008D29F8" w:rsidRDefault="008D29F8" w:rsidP="008847EF">
            <w:pPr>
              <w:numPr>
                <w:ilvl w:val="1"/>
                <w:numId w:val="20"/>
              </w:numPr>
              <w:snapToGrid w:val="0"/>
              <w:contextualSpacing w:val="0"/>
              <w:jc w:val="left"/>
              <w:rPr>
                <w:rFonts w:ascii="Times" w:eastAsia="Times New Roman" w:hAnsi="Times" w:cs="Calibri"/>
                <w:sz w:val="20"/>
                <w:lang w:val="en-GB" w:eastAsia="zh-CN"/>
              </w:rPr>
            </w:pPr>
            <w:r>
              <w:rPr>
                <w:rFonts w:ascii="Times" w:eastAsia="Times New Roman" w:hAnsi="Times" w:cs="Calibri"/>
                <w:sz w:val="20"/>
                <w:lang w:val="en-GB" w:eastAsia="zh-CN"/>
              </w:rPr>
              <w:t>W</w:t>
            </w:r>
            <w:r>
              <w:rPr>
                <w:rFonts w:ascii="Times" w:eastAsia="Times New Roman" w:hAnsi="Times" w:cs="Calibri"/>
                <w:sz w:val="20"/>
                <w:vertAlign w:val="subscript"/>
                <w:lang w:val="en-GB" w:eastAsia="zh-CN"/>
              </w:rPr>
              <w:t>2</w:t>
            </w:r>
            <w:r>
              <w:rPr>
                <w:rFonts w:ascii="Times" w:eastAsia="Times New Roman" w:hAnsi="Times" w:cs="Calibri"/>
                <w:sz w:val="20"/>
                <w:lang w:val="en-GB" w:eastAsia="zh-CN"/>
              </w:rPr>
              <w:t xml:space="preserve"> structure:</w:t>
            </w:r>
          </w:p>
          <w:p w14:paraId="70F9A49D" w14:textId="77777777" w:rsidR="008D29F8" w:rsidRDefault="008D29F8" w:rsidP="008847EF">
            <w:pPr>
              <w:numPr>
                <w:ilvl w:val="2"/>
                <w:numId w:val="20"/>
              </w:numPr>
              <w:snapToGrid w:val="0"/>
              <w:jc w:val="left"/>
              <w:rPr>
                <w:rFonts w:eastAsia="Times New Roman"/>
                <w:sz w:val="20"/>
              </w:rPr>
            </w:pPr>
            <w:r>
              <w:rPr>
                <w:rFonts w:eastAsia="Times New Roman"/>
                <w:sz w:val="20"/>
                <w:lang w:eastAsia="zh-TW"/>
              </w:rPr>
              <w:t>Following legacy Rel-15 Type-I RI=5-8</w:t>
            </w:r>
          </w:p>
          <w:p w14:paraId="342D01D6" w14:textId="77777777" w:rsidR="008D29F8" w:rsidRDefault="008D29F8" w:rsidP="008847EF">
            <w:pPr>
              <w:numPr>
                <w:ilvl w:val="0"/>
                <w:numId w:val="20"/>
              </w:numPr>
              <w:snapToGrid w:val="0"/>
              <w:jc w:val="left"/>
              <w:rPr>
                <w:rFonts w:eastAsia="Times New Roman"/>
                <w:sz w:val="20"/>
                <w:lang w:eastAsia="zh-TW"/>
              </w:rPr>
            </w:pPr>
            <w:r>
              <w:rPr>
                <w:rFonts w:eastAsia="Times New Roman"/>
                <w:sz w:val="20"/>
                <w:lang w:eastAsia="zh-TW"/>
              </w:rPr>
              <w:t>Scheme-B (based on Scheme2 described in RAN1#116bis):</w:t>
            </w:r>
          </w:p>
          <w:p w14:paraId="3DAC50AD" w14:textId="77777777" w:rsidR="008D29F8" w:rsidRDefault="008D29F8" w:rsidP="008847EF">
            <w:pPr>
              <w:numPr>
                <w:ilvl w:val="1"/>
                <w:numId w:val="20"/>
              </w:numPr>
              <w:snapToGrid w:val="0"/>
              <w:contextualSpacing w:val="0"/>
              <w:jc w:val="left"/>
              <w:rPr>
                <w:rFonts w:ascii="Times" w:eastAsia="Times New Roman" w:hAnsi="Times" w:cs="Calibri"/>
                <w:sz w:val="20"/>
                <w:lang w:val="en-GB" w:eastAsia="zh-CN"/>
              </w:rPr>
            </w:pPr>
            <w:r>
              <w:rPr>
                <w:rFonts w:ascii="Times" w:eastAsia="Times New Roman" w:hAnsi="Times" w:cs="Calibri"/>
                <w:sz w:val="20"/>
                <w:lang w:val="en-GB" w:eastAsia="zh-CN"/>
              </w:rPr>
              <w:t>W</w:t>
            </w:r>
            <w:r>
              <w:rPr>
                <w:rFonts w:ascii="Times" w:eastAsia="Times New Roman" w:hAnsi="Times" w:cs="Calibri"/>
                <w:sz w:val="20"/>
                <w:vertAlign w:val="subscript"/>
                <w:lang w:val="en-GB" w:eastAsia="zh-CN"/>
              </w:rPr>
              <w:t>1</w:t>
            </w:r>
            <w:r>
              <w:rPr>
                <w:rFonts w:ascii="Times" w:eastAsia="Times New Roman" w:hAnsi="Times" w:cs="Calibri"/>
                <w:sz w:val="20"/>
                <w:lang w:val="en-GB" w:eastAsia="zh-CN"/>
              </w:rPr>
              <w:t xml:space="preserve"> structure: </w:t>
            </w:r>
          </w:p>
          <w:p w14:paraId="169FBFD6" w14:textId="77777777" w:rsidR="008D29F8" w:rsidRDefault="008D29F8" w:rsidP="008847EF">
            <w:pPr>
              <w:numPr>
                <w:ilvl w:val="2"/>
                <w:numId w:val="20"/>
              </w:numPr>
              <w:snapToGrid w:val="0"/>
              <w:contextualSpacing w:val="0"/>
              <w:jc w:val="left"/>
              <w:rPr>
                <w:rFonts w:ascii="Times" w:eastAsia="Times New Roman" w:hAnsi="Times" w:cs="Calibri"/>
                <w:sz w:val="20"/>
                <w:lang w:val="en-GB" w:eastAsia="zh-CN"/>
              </w:rPr>
            </w:pPr>
            <w:r>
              <w:rPr>
                <w:rFonts w:ascii="Times" w:eastAsia="Times New Roman" w:hAnsi="Times" w:cs="Calibri"/>
                <w:sz w:val="20"/>
                <w:lang w:val="en-GB" w:eastAsia="zh-CN"/>
              </w:rPr>
              <w:t xml:space="preserve">Independent selection of different ceil(v/2) SD basis vectors for RI = v, where each SD basis vector is applied to two respective layers </w:t>
            </w:r>
            <w:r>
              <w:rPr>
                <w:rFonts w:eastAsia="Times New Roman"/>
                <w:sz w:val="20"/>
                <w:lang w:eastAsia="zh-TW"/>
              </w:rPr>
              <w:t>following legacy Rel-15 Type-I for RI=5-8,</w:t>
            </w:r>
            <w:r>
              <w:rPr>
                <w:rFonts w:ascii="Times" w:eastAsia="Times New Roman" w:hAnsi="Times" w:cs="Calibri"/>
                <w:sz w:val="20"/>
                <w:lang w:val="en-GB" w:eastAsia="zh-CN"/>
              </w:rPr>
              <w:t xml:space="preserve"> except that, if v is odd, the last SD basis vector is applied to the orphan layer. </w:t>
            </w:r>
          </w:p>
          <w:p w14:paraId="098F370F" w14:textId="77777777" w:rsidR="008D29F8" w:rsidRDefault="008D29F8" w:rsidP="008847EF">
            <w:pPr>
              <w:numPr>
                <w:ilvl w:val="3"/>
                <w:numId w:val="20"/>
              </w:numPr>
              <w:snapToGrid w:val="0"/>
              <w:contextualSpacing w:val="0"/>
              <w:jc w:val="left"/>
              <w:rPr>
                <w:rFonts w:ascii="Times" w:eastAsia="Times New Roman" w:hAnsi="Times" w:cs="Calibri"/>
                <w:sz w:val="18"/>
                <w:lang w:val="en-GB" w:eastAsia="zh-CN"/>
              </w:rPr>
            </w:pPr>
            <w:r>
              <w:rPr>
                <w:rFonts w:ascii="Times" w:eastAsia="Times New Roman" w:hAnsi="Times" w:cs="Calibri"/>
                <w:sz w:val="20"/>
                <w:lang w:val="en-GB" w:eastAsia="zh-CN"/>
              </w:rPr>
              <w:t xml:space="preserve">FFS: mapping between the orphan layer and its selected SD basis vector and, if needed, UE reporting of the selection </w:t>
            </w:r>
          </w:p>
          <w:p w14:paraId="563FE468" w14:textId="77777777" w:rsidR="008D29F8" w:rsidRDefault="008D29F8" w:rsidP="008847EF">
            <w:pPr>
              <w:numPr>
                <w:ilvl w:val="3"/>
                <w:numId w:val="20"/>
              </w:numPr>
              <w:snapToGrid w:val="0"/>
              <w:contextualSpacing w:val="0"/>
              <w:jc w:val="left"/>
              <w:rPr>
                <w:rFonts w:ascii="Times" w:eastAsia="Times New Roman" w:hAnsi="Times" w:cs="Calibri"/>
                <w:sz w:val="18"/>
                <w:lang w:val="en-GB" w:eastAsia="zh-CN"/>
              </w:rPr>
            </w:pPr>
            <w:r>
              <w:rPr>
                <w:rFonts w:ascii="Times" w:eastAsia="Times New Roman" w:hAnsi="Times" w:cs="Calibri"/>
                <w:sz w:val="20"/>
                <w:lang w:val="en-GB" w:eastAsia="zh-CN"/>
              </w:rPr>
              <w:t>FFS: support of 4 selected SD basis vectors for RI=5-6</w:t>
            </w:r>
          </w:p>
          <w:p w14:paraId="6C2A5F31" w14:textId="77777777" w:rsidR="008D29F8" w:rsidRDefault="008D29F8" w:rsidP="008847EF">
            <w:pPr>
              <w:numPr>
                <w:ilvl w:val="2"/>
                <w:numId w:val="20"/>
              </w:numPr>
              <w:snapToGrid w:val="0"/>
              <w:contextualSpacing w:val="0"/>
              <w:jc w:val="left"/>
              <w:rPr>
                <w:rFonts w:ascii="Times" w:eastAsia="Times New Roman" w:hAnsi="Times" w:cs="Calibri"/>
                <w:sz w:val="20"/>
                <w:lang w:val="en-GB" w:eastAsia="zh-CN"/>
              </w:rPr>
            </w:pPr>
            <w:r>
              <w:rPr>
                <w:rFonts w:ascii="Times" w:eastAsia="Times New Roman" w:hAnsi="Times" w:cs="Calibri"/>
                <w:sz w:val="20"/>
                <w:lang w:val="en-GB" w:eastAsia="zh-CN"/>
              </w:rPr>
              <w:t>The SD basis vectors are freely selected from a group of N</w:t>
            </w:r>
            <w:r>
              <w:rPr>
                <w:rFonts w:ascii="Times" w:eastAsia="Times New Roman" w:hAnsi="Times" w:cs="Calibri"/>
                <w:sz w:val="20"/>
                <w:vertAlign w:val="subscript"/>
                <w:lang w:val="en-GB" w:eastAsia="zh-CN"/>
              </w:rPr>
              <w:t>1</w:t>
            </w:r>
            <w:r>
              <w:rPr>
                <w:rFonts w:ascii="Times" w:eastAsia="Times New Roman" w:hAnsi="Times" w:cs="Calibri"/>
                <w:sz w:val="20"/>
                <w:lang w:val="en-GB" w:eastAsia="zh-CN"/>
              </w:rPr>
              <w:t>N</w:t>
            </w:r>
            <w:r>
              <w:rPr>
                <w:rFonts w:ascii="Times" w:eastAsia="Times New Roman" w:hAnsi="Times" w:cs="Calibri"/>
                <w:sz w:val="20"/>
                <w:vertAlign w:val="subscript"/>
                <w:lang w:val="en-GB" w:eastAsia="zh-CN"/>
              </w:rPr>
              <w:t>2</w:t>
            </w:r>
            <w:r>
              <w:rPr>
                <w:rFonts w:ascii="Times" w:eastAsia="Times New Roman" w:hAnsi="Times" w:cs="Calibri"/>
                <w:sz w:val="20"/>
                <w:lang w:val="en-GB" w:eastAsia="zh-CN"/>
              </w:rPr>
              <w:t xml:space="preserve"> orthogonal SD DFT basis vectors via combinatorial indication </w:t>
            </w:r>
          </w:p>
          <w:p w14:paraId="3092CCD8" w14:textId="77777777" w:rsidR="008D29F8" w:rsidRDefault="008D29F8" w:rsidP="008847EF">
            <w:pPr>
              <w:numPr>
                <w:ilvl w:val="1"/>
                <w:numId w:val="20"/>
              </w:numPr>
              <w:snapToGrid w:val="0"/>
              <w:contextualSpacing w:val="0"/>
              <w:jc w:val="left"/>
              <w:rPr>
                <w:rFonts w:ascii="Times" w:eastAsia="Times New Roman" w:hAnsi="Times" w:cs="Calibri"/>
                <w:sz w:val="20"/>
                <w:lang w:val="en-GB" w:eastAsia="zh-CN"/>
              </w:rPr>
            </w:pPr>
            <w:r>
              <w:rPr>
                <w:rFonts w:ascii="Times" w:eastAsia="Times New Roman" w:hAnsi="Times" w:cs="Calibri"/>
                <w:sz w:val="20"/>
                <w:lang w:val="en-GB" w:eastAsia="zh-CN"/>
              </w:rPr>
              <w:t>W</w:t>
            </w:r>
            <w:r>
              <w:rPr>
                <w:rFonts w:ascii="Times" w:eastAsia="Times New Roman" w:hAnsi="Times" w:cs="Calibri"/>
                <w:sz w:val="20"/>
                <w:vertAlign w:val="subscript"/>
                <w:lang w:val="en-GB" w:eastAsia="zh-CN"/>
              </w:rPr>
              <w:t>2</w:t>
            </w:r>
            <w:r>
              <w:rPr>
                <w:rFonts w:ascii="Times" w:eastAsia="Times New Roman" w:hAnsi="Times" w:cs="Calibri"/>
                <w:sz w:val="20"/>
                <w:lang w:val="en-GB" w:eastAsia="zh-CN"/>
              </w:rPr>
              <w:t xml:space="preserve"> structure:</w:t>
            </w:r>
          </w:p>
          <w:p w14:paraId="0AC93FA2" w14:textId="77777777" w:rsidR="008D29F8" w:rsidRDefault="008D29F8" w:rsidP="008847EF">
            <w:pPr>
              <w:numPr>
                <w:ilvl w:val="2"/>
                <w:numId w:val="20"/>
              </w:numPr>
              <w:snapToGrid w:val="0"/>
              <w:contextualSpacing w:val="0"/>
              <w:jc w:val="left"/>
              <w:rPr>
                <w:rFonts w:ascii="Times" w:eastAsia="Times New Roman" w:hAnsi="Times" w:cs="Calibri"/>
                <w:sz w:val="20"/>
                <w:lang w:val="en-GB" w:eastAsia="zh-CN"/>
              </w:rPr>
            </w:pPr>
            <w:r>
              <w:rPr>
                <w:rFonts w:ascii="Times" w:eastAsia="Times New Roman" w:hAnsi="Times" w:cs="Calibri"/>
                <w:sz w:val="20"/>
                <w:lang w:val="en-GB" w:eastAsia="zh-CN"/>
              </w:rPr>
              <w:t>For inter-polarization co-phasing, M = 4 codepoints for the orphan layer and M/2 codepoints for two layers sharing a same SD basis vector;</w:t>
            </w:r>
          </w:p>
          <w:p w14:paraId="659AD010" w14:textId="77777777" w:rsidR="008D29F8" w:rsidRDefault="008D29F8" w:rsidP="008847EF">
            <w:pPr>
              <w:numPr>
                <w:ilvl w:val="2"/>
                <w:numId w:val="20"/>
              </w:numPr>
              <w:snapToGrid w:val="0"/>
              <w:contextualSpacing w:val="0"/>
              <w:jc w:val="left"/>
              <w:rPr>
                <w:rFonts w:ascii="Times" w:eastAsia="Times New Roman" w:hAnsi="Times" w:cs="Calibri"/>
                <w:sz w:val="20"/>
                <w:lang w:val="en-GB" w:eastAsia="zh-CN"/>
              </w:rPr>
            </w:pPr>
            <w:r>
              <w:rPr>
                <w:rFonts w:ascii="Times" w:eastAsia="Times New Roman" w:hAnsi="Times" w:cs="Calibri"/>
                <w:sz w:val="20"/>
                <w:lang w:val="en-GB" w:eastAsia="zh-CN"/>
              </w:rPr>
              <w:t xml:space="preserve">A fixed </w:t>
            </w:r>
            <w:r>
              <w:rPr>
                <w:rFonts w:ascii="Symbol" w:eastAsia="Times New Roman" w:hAnsi="Symbol" w:cs="Calibri"/>
                <w:sz w:val="20"/>
                <w:lang w:val="en-GB" w:eastAsia="zh-CN"/>
              </w:rPr>
              <w:t></w:t>
            </w:r>
            <w:r>
              <w:rPr>
                <w:rFonts w:ascii="Times" w:eastAsia="Times New Roman" w:hAnsi="Times" w:cs="Calibri"/>
                <w:sz w:val="20"/>
                <w:lang w:val="en-GB" w:eastAsia="zh-CN"/>
              </w:rPr>
              <w:t xml:space="preserve"> rotation of inter-polarization co-phasing between two layers sharing a same SD basis vector to achieve inter-layer orthogonality.</w:t>
            </w:r>
          </w:p>
          <w:p w14:paraId="7F2CE813" w14:textId="77777777" w:rsidR="008D29F8" w:rsidRPr="0072310C" w:rsidRDefault="008D29F8" w:rsidP="008847EF">
            <w:pPr>
              <w:numPr>
                <w:ilvl w:val="0"/>
                <w:numId w:val="20"/>
              </w:numPr>
              <w:snapToGrid w:val="0"/>
              <w:contextualSpacing w:val="0"/>
              <w:jc w:val="left"/>
              <w:rPr>
                <w:rFonts w:ascii="Times" w:eastAsia="Times New Roman" w:hAnsi="Times" w:cs="Calibri"/>
                <w:sz w:val="20"/>
                <w:lang w:val="en-GB" w:eastAsia="zh-CN"/>
              </w:rPr>
            </w:pPr>
            <w:r>
              <w:rPr>
                <w:rFonts w:ascii="Times" w:eastAsia="Times New Roman" w:hAnsi="Times" w:cs="Calibri"/>
                <w:sz w:val="20"/>
                <w:lang w:val="en-GB" w:eastAsia="zh-CN"/>
              </w:rPr>
              <w:t>A UE can be configured by the NW via higher-layer (RRC) signalling with either Scheme-A (RI=1-4+RI=5-8) or Scheme-B (RI=1-4+RI=5-8)</w:t>
            </w:r>
          </w:p>
        </w:tc>
      </w:tr>
    </w:tbl>
    <w:p w14:paraId="6395BA59" w14:textId="5D4E96F8" w:rsidR="008D29F8" w:rsidRDefault="008D29F8" w:rsidP="008D29F8">
      <w:r>
        <w:rPr>
          <w:rFonts w:hint="eastAsia"/>
        </w:rPr>
        <w:t>T</w:t>
      </w:r>
      <w:r>
        <w:t xml:space="preserve">here are </w:t>
      </w:r>
      <w:r w:rsidRPr="008D66FA">
        <w:t>several opinions</w:t>
      </w:r>
      <w:r>
        <w:t xml:space="preserve"> on </w:t>
      </w:r>
      <w:r w:rsidRPr="008D66FA">
        <w:t xml:space="preserve">whether </w:t>
      </w:r>
      <w:r>
        <w:t>scheme</w:t>
      </w:r>
      <w:r w:rsidRPr="008D66FA">
        <w:t xml:space="preserve"> 1 or </w:t>
      </w:r>
      <w:r>
        <w:t>scheme</w:t>
      </w:r>
      <w:r w:rsidRPr="008D66FA">
        <w:t xml:space="preserve"> 3 should be adopted as </w:t>
      </w:r>
      <w:r>
        <w:t>scheme-</w:t>
      </w:r>
      <w:r w:rsidRPr="008D66FA">
        <w:t>A</w:t>
      </w:r>
      <w:r w:rsidR="00811A22">
        <w:rPr>
          <w:rFonts w:hint="eastAsia"/>
        </w:rPr>
        <w:t xml:space="preserve"> </w:t>
      </w:r>
      <w:r>
        <w:t>[1], f</w:t>
      </w:r>
      <w:r w:rsidRPr="00C62593">
        <w:t>urther discussion and performance comparisons are desirable.</w:t>
      </w:r>
    </w:p>
    <w:p w14:paraId="5CAB2933" w14:textId="23F17BF3" w:rsidR="008D29F8" w:rsidRDefault="00EF42C2" w:rsidP="00EF42C2">
      <w:pPr>
        <w:pStyle w:val="a5"/>
        <w:rPr>
          <w:rFonts w:hint="eastAsia"/>
          <w:lang w:eastAsia="ja-JP"/>
        </w:rPr>
      </w:pPr>
      <w:bookmarkStart w:id="6" w:name="_Ref166275528"/>
      <w:r>
        <w:t xml:space="preserve">Proposal </w:t>
      </w:r>
      <w:r>
        <w:fldChar w:fldCharType="begin"/>
      </w:r>
      <w:r>
        <w:instrText xml:space="preserve"> SEQ Proposal \* ARABIC </w:instrText>
      </w:r>
      <w:r>
        <w:fldChar w:fldCharType="separate"/>
      </w:r>
      <w:r w:rsidR="005D71B5">
        <w:rPr>
          <w:noProof/>
        </w:rPr>
        <w:t>1</w:t>
      </w:r>
      <w:r>
        <w:fldChar w:fldCharType="end"/>
      </w:r>
      <w:r>
        <w:rPr>
          <w:rFonts w:hint="eastAsia"/>
          <w:lang w:eastAsia="ja-JP"/>
        </w:rPr>
        <w:t xml:space="preserve">: </w:t>
      </w:r>
      <w:r>
        <w:rPr>
          <w:lang w:eastAsia="ja-JP"/>
        </w:rPr>
        <w:t xml:space="preserve">Support 2 mode </w:t>
      </w:r>
      <w:r>
        <w:rPr>
          <w:rFonts w:eastAsia="Malgun Gothic"/>
          <w:sz w:val="20"/>
          <w:lang w:val="en-GB" w:eastAsia="zh-TW"/>
        </w:rPr>
        <w:t xml:space="preserve">Rel-19 Type-I SP codebook with RI=5-8, based on </w:t>
      </w:r>
      <w:r>
        <w:t>scheme</w:t>
      </w:r>
      <w:r>
        <w:rPr>
          <w:rFonts w:eastAsia="Malgun Gothic"/>
          <w:sz w:val="20"/>
          <w:lang w:val="en-GB" w:eastAsia="zh-TW"/>
        </w:rPr>
        <w:t>-A and scheme-B</w:t>
      </w:r>
      <w:r>
        <w:rPr>
          <w:szCs w:val="21"/>
        </w:rPr>
        <w:t xml:space="preserve">. </w:t>
      </w:r>
      <w:r w:rsidRPr="004C703A">
        <w:rPr>
          <w:szCs w:val="21"/>
        </w:rPr>
        <w:t xml:space="preserve">Further discussion is needed on the base </w:t>
      </w:r>
      <w:r>
        <w:rPr>
          <w:szCs w:val="21"/>
        </w:rPr>
        <w:t>scheme</w:t>
      </w:r>
      <w:r w:rsidRPr="004C703A">
        <w:rPr>
          <w:szCs w:val="21"/>
        </w:rPr>
        <w:t xml:space="preserve"> for </w:t>
      </w:r>
      <w:r>
        <w:rPr>
          <w:szCs w:val="21"/>
        </w:rPr>
        <w:t>A.</w:t>
      </w:r>
      <w:bookmarkEnd w:id="6"/>
    </w:p>
    <w:p w14:paraId="2D587401" w14:textId="77777777" w:rsidR="008D29F8" w:rsidRPr="004C703A" w:rsidRDefault="008D29F8" w:rsidP="008D29F8">
      <w:pPr>
        <w:rPr>
          <w:lang w:eastAsia="x-none"/>
        </w:rPr>
      </w:pPr>
    </w:p>
    <w:p w14:paraId="3567191D" w14:textId="77777777" w:rsidR="008D29F8" w:rsidRDefault="008D29F8" w:rsidP="008D29F8">
      <w:r>
        <w:t xml:space="preserve">For the UCI parameters on </w:t>
      </w:r>
      <w:r w:rsidRPr="003D13B0">
        <w:t>the Rel-19 Type-I SP codebook</w:t>
      </w:r>
      <w:r>
        <w:t xml:space="preserve"> for 128 CSI-RS ports, t</w:t>
      </w:r>
      <w:r w:rsidRPr="000401DB">
        <w:t xml:space="preserve">he following agreement </w:t>
      </w:r>
      <w:r>
        <w:t>was</w:t>
      </w:r>
      <w:r w:rsidRPr="000401DB">
        <w:t xml:space="preserve"> reached</w:t>
      </w:r>
      <w:r>
        <w:t>.</w:t>
      </w:r>
    </w:p>
    <w:p w14:paraId="4F3B43B4" w14:textId="77777777" w:rsidR="008D29F8" w:rsidRPr="003D13B0" w:rsidRDefault="008D29F8" w:rsidP="008D29F8"/>
    <w:tbl>
      <w:tblPr>
        <w:tblStyle w:val="af0"/>
        <w:tblW w:w="0" w:type="auto"/>
        <w:tblLook w:val="04A0" w:firstRow="1" w:lastRow="0" w:firstColumn="1" w:lastColumn="0" w:noHBand="0" w:noVBand="1"/>
      </w:tblPr>
      <w:tblGrid>
        <w:gridCol w:w="9954"/>
      </w:tblGrid>
      <w:tr w:rsidR="008D29F8" w14:paraId="4754BA77" w14:textId="77777777" w:rsidTr="008847EF">
        <w:tc>
          <w:tcPr>
            <w:tcW w:w="9954" w:type="dxa"/>
          </w:tcPr>
          <w:p w14:paraId="2FA125E3" w14:textId="77777777" w:rsidR="008D29F8" w:rsidRPr="00636068" w:rsidRDefault="008D29F8" w:rsidP="008847EF">
            <w:pPr>
              <w:rPr>
                <w:rFonts w:eastAsia="DengXian"/>
                <w:sz w:val="18"/>
                <w:szCs w:val="21"/>
                <w:highlight w:val="green"/>
                <w:lang w:eastAsia="zh-CN"/>
              </w:rPr>
            </w:pPr>
            <w:r w:rsidRPr="00636068">
              <w:rPr>
                <w:rFonts w:eastAsia="DengXian"/>
                <w:b/>
                <w:bCs/>
                <w:szCs w:val="21"/>
                <w:highlight w:val="green"/>
                <w:lang w:eastAsia="zh-CN"/>
              </w:rPr>
              <w:t>[</w:t>
            </w:r>
            <w:r w:rsidRPr="00636068">
              <w:rPr>
                <w:rFonts w:eastAsia="DengXian"/>
                <w:b/>
                <w:bCs/>
                <w:sz w:val="18"/>
                <w:szCs w:val="21"/>
                <w:highlight w:val="green"/>
                <w:lang w:eastAsia="zh-CN"/>
              </w:rPr>
              <w:t>116bis] Agreement</w:t>
            </w:r>
          </w:p>
          <w:p w14:paraId="5437329B" w14:textId="77777777" w:rsidR="008D29F8" w:rsidRPr="00636068" w:rsidRDefault="008D29F8" w:rsidP="008847EF">
            <w:pPr>
              <w:snapToGrid w:val="0"/>
              <w:rPr>
                <w:rFonts w:ascii="Times" w:eastAsia="Batang" w:hAnsi="Times"/>
                <w:iCs/>
                <w:sz w:val="18"/>
                <w:szCs w:val="21"/>
                <w:lang w:val="en-GB" w:eastAsia="en-US"/>
              </w:rPr>
            </w:pPr>
            <w:r w:rsidRPr="00636068">
              <w:rPr>
                <w:rFonts w:ascii="Times" w:eastAsia="Batang" w:hAnsi="Times"/>
                <w:sz w:val="18"/>
                <w:szCs w:val="21"/>
                <w:lang w:val="en-GB" w:eastAsia="en-US"/>
              </w:rPr>
              <w:t xml:space="preserve">For </w:t>
            </w:r>
            <w:bookmarkStart w:id="7" w:name="_Hlk166259829"/>
            <w:r w:rsidRPr="00636068">
              <w:rPr>
                <w:rFonts w:ascii="Times" w:eastAsia="Batang" w:hAnsi="Times"/>
                <w:sz w:val="18"/>
                <w:szCs w:val="21"/>
                <w:lang w:val="en-GB" w:eastAsia="en-US"/>
              </w:rPr>
              <w:t xml:space="preserve">the </w:t>
            </w:r>
            <w:r w:rsidRPr="00636068">
              <w:rPr>
                <w:rFonts w:ascii="Times" w:eastAsia="Batang" w:hAnsi="Times"/>
                <w:iCs/>
                <w:sz w:val="18"/>
                <w:szCs w:val="21"/>
                <w:lang w:val="en-GB" w:eastAsia="en-US"/>
              </w:rPr>
              <w:t>Rel-19 Type-I SP codebook</w:t>
            </w:r>
            <w:bookmarkEnd w:id="7"/>
            <w:r w:rsidRPr="00636068">
              <w:rPr>
                <w:rFonts w:ascii="Times" w:eastAsia="Batang" w:hAnsi="Times"/>
                <w:iCs/>
                <w:sz w:val="18"/>
                <w:szCs w:val="21"/>
                <w:lang w:val="en-GB" w:eastAsia="en-US"/>
              </w:rPr>
              <w:t xml:space="preserve"> refinement for 48, 64, and 128 CSI-RS ports, the UCI parameters are captured in the tables below for Scheme-A and Scheme-B:</w:t>
            </w:r>
          </w:p>
          <w:p w14:paraId="649D468A" w14:textId="77777777" w:rsidR="008D29F8" w:rsidRPr="00636068" w:rsidRDefault="008D29F8" w:rsidP="008847EF">
            <w:pPr>
              <w:numPr>
                <w:ilvl w:val="0"/>
                <w:numId w:val="21"/>
              </w:numPr>
              <w:snapToGrid w:val="0"/>
              <w:jc w:val="left"/>
              <w:rPr>
                <w:rFonts w:ascii="Times" w:eastAsia="Batang" w:hAnsi="Times"/>
                <w:sz w:val="18"/>
                <w:szCs w:val="21"/>
                <w:lang w:val="en-GB" w:eastAsia="zh-CN"/>
              </w:rPr>
            </w:pPr>
            <w:r w:rsidRPr="00636068">
              <w:rPr>
                <w:rFonts w:ascii="Times" w:eastAsia="Batang" w:hAnsi="Times"/>
                <w:sz w:val="18"/>
                <w:szCs w:val="21"/>
                <w:lang w:val="en-GB" w:eastAsia="zh-CN"/>
              </w:rPr>
              <w:t>Note: The second column includes the location of the parameters when reported with two-part UCI</w:t>
            </w:r>
          </w:p>
          <w:p w14:paraId="00A7FAFF" w14:textId="77777777" w:rsidR="008D29F8" w:rsidRPr="008675E5" w:rsidRDefault="008D29F8" w:rsidP="008847EF">
            <w:pPr>
              <w:numPr>
                <w:ilvl w:val="0"/>
                <w:numId w:val="21"/>
              </w:numPr>
              <w:snapToGrid w:val="0"/>
              <w:jc w:val="left"/>
              <w:rPr>
                <w:rFonts w:ascii="Times" w:eastAsia="Batang" w:hAnsi="Times"/>
                <w:sz w:val="16"/>
                <w:highlight w:val="yellow"/>
                <w:lang w:val="en-GB" w:eastAsia="zh-CN"/>
              </w:rPr>
            </w:pPr>
            <w:r w:rsidRPr="00636068">
              <w:rPr>
                <w:rFonts w:ascii="Times" w:eastAsia="Batang" w:hAnsi="Times"/>
                <w:sz w:val="18"/>
                <w:szCs w:val="21"/>
                <w:highlight w:val="yellow"/>
                <w:lang w:val="en-GB" w:eastAsia="zh-CN"/>
              </w:rPr>
              <w:t>FFS (RAN1#117): Select between Alt1 and Alt2 for Scheme-B</w:t>
            </w:r>
          </w:p>
        </w:tc>
      </w:tr>
    </w:tbl>
    <w:p w14:paraId="1882390E" w14:textId="77777777" w:rsidR="008D29F8" w:rsidRDefault="008D29F8" w:rsidP="008D29F8"/>
    <w:p w14:paraId="56D39A83" w14:textId="397187CE" w:rsidR="008D29F8" w:rsidRDefault="008D29F8" w:rsidP="008D29F8">
      <w:r>
        <w:rPr>
          <w:rFonts w:hint="eastAsia"/>
        </w:rPr>
        <w:lastRenderedPageBreak/>
        <w:t>A</w:t>
      </w:r>
      <w:r>
        <w:t>s discussed in offline discussion</w:t>
      </w:r>
      <w:r w:rsidR="001344DD">
        <w:t xml:space="preserve"> </w:t>
      </w:r>
      <w:r>
        <w:t>[</w:t>
      </w:r>
      <w:r w:rsidR="00B97533">
        <w:t>2</w:t>
      </w:r>
      <w:r>
        <w:t>], the f</w:t>
      </w:r>
      <w:r>
        <w:rPr>
          <w:rFonts w:hint="eastAsia"/>
        </w:rPr>
        <w:t>o</w:t>
      </w:r>
      <w:r>
        <w:t xml:space="preserve">llowing indication rules (AltA.2 and AltB.2) are supported by many companies with the FL assessment. </w:t>
      </w:r>
      <w:r w:rsidR="0093194C">
        <w:t>We agree with that t</w:t>
      </w:r>
      <w:r>
        <w:t xml:space="preserve">he </w:t>
      </w:r>
      <w:r w:rsidRPr="002A0ED6">
        <w:t>AltA.1</w:t>
      </w:r>
      <w:r>
        <w:t xml:space="preserve"> has not significant advantage, and AltB.1 </w:t>
      </w:r>
      <w:r w:rsidRPr="00D1504A">
        <w:t>contradicts the previous agreement</w:t>
      </w:r>
      <w:r>
        <w:t>.</w:t>
      </w:r>
    </w:p>
    <w:p w14:paraId="14945488" w14:textId="00ABB3CE" w:rsidR="008D29F8" w:rsidRDefault="008D29F8" w:rsidP="008D29F8">
      <w:pPr>
        <w:rPr>
          <w:b/>
          <w:lang w:val="en-GB"/>
        </w:rPr>
      </w:pPr>
    </w:p>
    <w:p w14:paraId="5A007D20" w14:textId="0053D665" w:rsidR="00EF42C2" w:rsidRDefault="00EF42C2" w:rsidP="00EF42C2">
      <w:pPr>
        <w:pStyle w:val="a5"/>
        <w:rPr>
          <w:rFonts w:hint="eastAsia"/>
          <w:lang w:eastAsia="ja-JP"/>
        </w:rPr>
      </w:pPr>
      <w:bookmarkStart w:id="8" w:name="_Ref166275673"/>
      <w:r>
        <w:t xml:space="preserve">Proposal </w:t>
      </w:r>
      <w:r>
        <w:fldChar w:fldCharType="begin"/>
      </w:r>
      <w:r>
        <w:instrText xml:space="preserve"> SEQ Proposal \* ARABIC </w:instrText>
      </w:r>
      <w:r>
        <w:fldChar w:fldCharType="separate"/>
      </w:r>
      <w:r w:rsidR="005D71B5">
        <w:rPr>
          <w:noProof/>
        </w:rPr>
        <w:t>2</w:t>
      </w:r>
      <w:r>
        <w:fldChar w:fldCharType="end"/>
      </w:r>
      <w:r>
        <w:rPr>
          <w:rFonts w:hint="eastAsia"/>
          <w:lang w:eastAsia="ja-JP"/>
        </w:rPr>
        <w:t xml:space="preserve">: </w:t>
      </w:r>
      <w:r w:rsidRPr="00C1514A">
        <w:rPr>
          <w:lang w:val="en-GB"/>
        </w:rPr>
        <w:t>Proposal 2: For SD basis vector selection indication, Alt</w:t>
      </w:r>
      <w:r>
        <w:rPr>
          <w:lang w:val="en-GB"/>
        </w:rPr>
        <w:t>A</w:t>
      </w:r>
      <w:r w:rsidRPr="00C1514A">
        <w:rPr>
          <w:lang w:val="en-GB"/>
        </w:rPr>
        <w:t>.2 is supported</w:t>
      </w:r>
      <w:r>
        <w:rPr>
          <w:lang w:val="en-GB"/>
        </w:rPr>
        <w:t xml:space="preserve">, and For </w:t>
      </w:r>
      <w:r w:rsidRPr="004F325B">
        <w:rPr>
          <w:lang w:val="en-GB"/>
        </w:rPr>
        <w:t>Inter-pol co-phase selection indication</w:t>
      </w:r>
      <w:r>
        <w:rPr>
          <w:lang w:val="en-GB"/>
        </w:rPr>
        <w:t xml:space="preserve">, </w:t>
      </w:r>
      <w:r w:rsidRPr="003100C7">
        <w:rPr>
          <w:lang w:val="en-GB"/>
        </w:rPr>
        <w:t>AltB.2 is supported</w:t>
      </w:r>
      <w:r>
        <w:rPr>
          <w:lang w:val="en-GB"/>
        </w:rPr>
        <w:t>.</w:t>
      </w:r>
      <w:bookmarkEnd w:id="8"/>
    </w:p>
    <w:p w14:paraId="197B96F0" w14:textId="77777777" w:rsidR="008D29F8" w:rsidRDefault="008D29F8" w:rsidP="008D29F8">
      <w:pPr>
        <w:pStyle w:val="afc"/>
        <w:numPr>
          <w:ilvl w:val="0"/>
          <w:numId w:val="22"/>
        </w:numPr>
        <w:snapToGrid w:val="0"/>
        <w:ind w:leftChars="0"/>
        <w:jc w:val="left"/>
        <w:rPr>
          <w:lang w:eastAsia="en-US"/>
        </w:rPr>
      </w:pPr>
      <w:r>
        <w:rPr>
          <w:lang w:eastAsia="en-US"/>
        </w:rPr>
        <w:t xml:space="preserve">AltA.2: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8D29F8" w:rsidRPr="0060013F" w14:paraId="2A47AAAA" w14:textId="77777777" w:rsidTr="008847EF">
        <w:trPr>
          <w:trHeight w:val="105"/>
        </w:trPr>
        <w:tc>
          <w:tcPr>
            <w:tcW w:w="2163" w:type="dxa"/>
            <w:tcMar>
              <w:top w:w="0" w:type="dxa"/>
              <w:left w:w="108" w:type="dxa"/>
              <w:bottom w:w="0" w:type="dxa"/>
              <w:right w:w="108" w:type="dxa"/>
            </w:tcMar>
          </w:tcPr>
          <w:p w14:paraId="355A2B23" w14:textId="77777777" w:rsidR="008D29F8" w:rsidRPr="0060013F" w:rsidRDefault="008D29F8" w:rsidP="008847EF">
            <w:pPr>
              <w:snapToGrid w:val="0"/>
              <w:rPr>
                <w:rFonts w:ascii="Times" w:eastAsia="Batang" w:hAnsi="Times"/>
                <w:color w:val="000000"/>
                <w:sz w:val="16"/>
                <w:szCs w:val="18"/>
                <w:lang w:val="en-GB" w:eastAsia="en-US"/>
              </w:rPr>
            </w:pPr>
            <w:r w:rsidRPr="0060013F">
              <w:rPr>
                <w:rFonts w:ascii="Times" w:eastAsia="Batang" w:hAnsi="Times"/>
                <w:color w:val="000000"/>
                <w:sz w:val="16"/>
                <w:szCs w:val="18"/>
                <w:lang w:val="en-GB" w:eastAsia="en-US"/>
              </w:rPr>
              <w:t>SD basis vector selection indicator for each layer</w:t>
            </w:r>
          </w:p>
        </w:tc>
        <w:tc>
          <w:tcPr>
            <w:tcW w:w="2070" w:type="dxa"/>
            <w:tcMar>
              <w:top w:w="0" w:type="dxa"/>
              <w:left w:w="108" w:type="dxa"/>
              <w:bottom w:w="0" w:type="dxa"/>
              <w:right w:w="108" w:type="dxa"/>
            </w:tcMar>
          </w:tcPr>
          <w:p w14:paraId="5F35AF29" w14:textId="77777777" w:rsidR="008D29F8" w:rsidRPr="0060013F" w:rsidRDefault="008D29F8" w:rsidP="008847EF">
            <w:pPr>
              <w:snapToGrid w:val="0"/>
              <w:rPr>
                <w:rFonts w:ascii="Times" w:eastAsia="Batang" w:hAnsi="Times"/>
                <w:color w:val="000000"/>
                <w:sz w:val="16"/>
                <w:szCs w:val="18"/>
                <w:lang w:val="en-GB" w:eastAsia="en-US"/>
              </w:rPr>
            </w:pPr>
            <w:r w:rsidRPr="0060013F">
              <w:rPr>
                <w:rFonts w:ascii="Times" w:eastAsia="Batang" w:hAnsi="Times"/>
                <w:color w:val="000000"/>
                <w:sz w:val="16"/>
                <w:szCs w:val="18"/>
                <w:lang w:val="en-GB" w:eastAsia="en-US"/>
              </w:rPr>
              <w:t xml:space="preserve">Part 2 </w:t>
            </w:r>
          </w:p>
          <w:p w14:paraId="298DA2BE" w14:textId="77777777" w:rsidR="008D29F8" w:rsidRPr="0060013F" w:rsidRDefault="008D29F8" w:rsidP="008847EF">
            <w:pPr>
              <w:snapToGrid w:val="0"/>
              <w:rPr>
                <w:rFonts w:ascii="Times" w:eastAsia="Batang" w:hAnsi="Times"/>
                <w:color w:val="000000"/>
                <w:sz w:val="16"/>
                <w:szCs w:val="18"/>
                <w:lang w:val="en-GB" w:eastAsia="en-US"/>
              </w:rPr>
            </w:pPr>
            <w:r w:rsidRPr="0060013F">
              <w:rPr>
                <w:rFonts w:ascii="Times" w:eastAsia="Batang" w:hAnsi="Times"/>
                <w:color w:val="000000"/>
                <w:sz w:val="16"/>
                <w:szCs w:val="18"/>
                <w:lang w:val="en-GB" w:eastAsia="en-US"/>
              </w:rPr>
              <w:t>Wideband</w:t>
            </w:r>
          </w:p>
        </w:tc>
        <w:tc>
          <w:tcPr>
            <w:tcW w:w="2880" w:type="dxa"/>
            <w:tcMar>
              <w:top w:w="0" w:type="dxa"/>
              <w:left w:w="108" w:type="dxa"/>
              <w:bottom w:w="0" w:type="dxa"/>
              <w:right w:w="108" w:type="dxa"/>
            </w:tcMar>
          </w:tcPr>
          <w:p w14:paraId="39A92D9D" w14:textId="77777777" w:rsidR="008D29F8" w:rsidRPr="0060013F" w:rsidRDefault="008D29F8" w:rsidP="008847EF">
            <w:pPr>
              <w:snapToGrid w:val="0"/>
              <w:rPr>
                <w:rFonts w:ascii="Times" w:eastAsia="Batang" w:hAnsi="Times"/>
                <w:sz w:val="16"/>
                <w:szCs w:val="18"/>
                <w:lang w:val="en-GB" w:eastAsia="en-US"/>
              </w:rPr>
            </w:pPr>
            <w:r w:rsidRPr="0060013F">
              <w:rPr>
                <w:rFonts w:ascii="Times" w:eastAsia="Batang" w:hAnsi="Times"/>
                <w:i/>
                <w:sz w:val="16"/>
                <w:szCs w:val="18"/>
                <w:lang w:val="en-GB" w:eastAsia="en-US"/>
              </w:rPr>
              <w:t>v</w:t>
            </w:r>
            <w:r w:rsidRPr="0060013F">
              <w:rPr>
                <w:rFonts w:ascii="Times" w:eastAsia="Batang" w:hAnsi="Times"/>
                <w:sz w:val="16"/>
                <w:szCs w:val="18"/>
                <w:lang w:val="en-GB" w:eastAsia="en-US"/>
              </w:rPr>
              <w:t xml:space="preserve">=1-4: </w:t>
            </w:r>
            <m:oMath>
              <m:d>
                <m:dPr>
                  <m:begChr m:val="⌈"/>
                  <m:endChr m:val="⌉"/>
                  <m:ctrlPr>
                    <w:rPr>
                      <w:rFonts w:ascii="Cambria Math" w:hAnsi="Cambria Math"/>
                      <w:i/>
                      <w:color w:val="000000"/>
                      <w:sz w:val="16"/>
                      <w:szCs w:val="18"/>
                    </w:rPr>
                  </m:ctrlPr>
                </m:dPr>
                <m:e>
                  <m:func>
                    <m:funcPr>
                      <m:ctrlPr>
                        <w:rPr>
                          <w:rFonts w:ascii="Cambria Math" w:hAnsi="Cambria Math"/>
                          <w:i/>
                          <w:color w:val="000000"/>
                          <w:sz w:val="16"/>
                          <w:szCs w:val="18"/>
                        </w:rPr>
                      </m:ctrlPr>
                    </m:funcPr>
                    <m:fName>
                      <m:sSub>
                        <m:sSubPr>
                          <m:ctrlPr>
                            <w:rPr>
                              <w:rFonts w:ascii="Cambria Math" w:hAnsi="Cambria Math"/>
                              <w:i/>
                              <w:color w:val="000000"/>
                              <w:sz w:val="16"/>
                              <w:szCs w:val="18"/>
                            </w:rPr>
                          </m:ctrlPr>
                        </m:sSubPr>
                        <m:e>
                          <m:r>
                            <m:rPr>
                              <m:sty m:val="p"/>
                            </m:rPr>
                            <w:rPr>
                              <w:rFonts w:ascii="Cambria Math" w:hAnsi="Cambria Math"/>
                              <w:color w:val="000000"/>
                              <w:sz w:val="16"/>
                              <w:szCs w:val="18"/>
                            </w:rPr>
                            <m:t>log</m:t>
                          </m:r>
                        </m:e>
                        <m:sub>
                          <m:r>
                            <w:rPr>
                              <w:rFonts w:ascii="Cambria Math" w:hAnsi="Cambria Math"/>
                              <w:color w:val="000000"/>
                              <w:sz w:val="16"/>
                              <w:szCs w:val="18"/>
                            </w:rPr>
                            <m:t>2</m:t>
                          </m:r>
                        </m:sub>
                      </m:sSub>
                    </m:fName>
                    <m:e>
                      <m:d>
                        <m:dPr>
                          <m:ctrlPr>
                            <w:rPr>
                              <w:rFonts w:ascii="Cambria Math" w:hAnsi="Cambria Math"/>
                              <w:i/>
                              <w:color w:val="000000"/>
                              <w:sz w:val="16"/>
                              <w:szCs w:val="18"/>
                            </w:rPr>
                          </m:ctrlPr>
                        </m:dPr>
                        <m:e>
                          <m:sSub>
                            <m:sSubPr>
                              <m:ctrlPr>
                                <w:rPr>
                                  <w:rFonts w:ascii="Cambria Math" w:hAnsi="Cambria Math"/>
                                  <w:i/>
                                  <w:color w:val="000000"/>
                                  <w:sz w:val="16"/>
                                  <w:szCs w:val="18"/>
                                </w:rPr>
                              </m:ctrlPr>
                            </m:sSubPr>
                            <m:e>
                              <m:r>
                                <w:rPr>
                                  <w:rFonts w:ascii="Cambria Math" w:hAnsi="Cambria Math"/>
                                  <w:color w:val="000000"/>
                                  <w:sz w:val="16"/>
                                  <w:szCs w:val="18"/>
                                </w:rPr>
                                <m:t>N</m:t>
                              </m:r>
                            </m:e>
                            <m:sub>
                              <m:r>
                                <w:rPr>
                                  <w:rFonts w:ascii="Cambria Math" w:hAnsi="Cambria Math"/>
                                  <w:color w:val="000000"/>
                                  <w:sz w:val="16"/>
                                  <w:szCs w:val="18"/>
                                </w:rPr>
                                <m:t>1</m:t>
                              </m:r>
                            </m:sub>
                          </m:sSub>
                          <m:sSub>
                            <m:sSubPr>
                              <m:ctrlPr>
                                <w:rPr>
                                  <w:rFonts w:ascii="Cambria Math" w:hAnsi="Cambria Math"/>
                                  <w:i/>
                                  <w:color w:val="000000"/>
                                  <w:sz w:val="16"/>
                                  <w:szCs w:val="18"/>
                                </w:rPr>
                              </m:ctrlPr>
                            </m:sSubPr>
                            <m:e>
                              <m:r>
                                <w:rPr>
                                  <w:rFonts w:ascii="Cambria Math" w:hAnsi="Cambria Math"/>
                                  <w:color w:val="000000"/>
                                  <w:sz w:val="16"/>
                                  <w:szCs w:val="18"/>
                                </w:rPr>
                                <m:t>N</m:t>
                              </m:r>
                            </m:e>
                            <m:sub>
                              <m:r>
                                <w:rPr>
                                  <w:rFonts w:ascii="Cambria Math" w:hAnsi="Cambria Math"/>
                                  <w:color w:val="000000"/>
                                  <w:sz w:val="16"/>
                                  <w:szCs w:val="18"/>
                                </w:rPr>
                                <m:t>2</m:t>
                              </m:r>
                            </m:sub>
                          </m:sSub>
                        </m:e>
                      </m:d>
                    </m:e>
                  </m:func>
                </m:e>
              </m:d>
            </m:oMath>
            <w:r w:rsidRPr="0060013F">
              <w:rPr>
                <w:rFonts w:ascii="Times" w:eastAsia="Batang" w:hAnsi="Times"/>
                <w:color w:val="000000"/>
                <w:sz w:val="16"/>
                <w:szCs w:val="18"/>
                <w:lang w:val="en-GB" w:eastAsia="zh-CN"/>
              </w:rPr>
              <w:t xml:space="preserve"> bit indicator per layer </w:t>
            </w:r>
            <w:r w:rsidRPr="0060013F">
              <w:rPr>
                <w:rFonts w:ascii="Times" w:eastAsia="Batang" w:hAnsi="Times"/>
                <w:i/>
                <w:color w:val="000000"/>
                <w:sz w:val="16"/>
                <w:szCs w:val="18"/>
                <w:lang w:val="en-GB" w:eastAsia="zh-CN"/>
              </w:rPr>
              <w:t>l=</w:t>
            </w:r>
            <w:r w:rsidRPr="0060013F">
              <w:rPr>
                <w:rFonts w:ascii="Times" w:eastAsia="Batang" w:hAnsi="Times"/>
                <w:color w:val="000000"/>
                <w:sz w:val="16"/>
                <w:szCs w:val="18"/>
                <w:lang w:val="en-GB" w:eastAsia="zh-CN"/>
              </w:rPr>
              <w:t>1</w:t>
            </w:r>
            <w:r w:rsidRPr="0060013F">
              <w:rPr>
                <w:rFonts w:ascii="Times" w:eastAsia="Batang" w:hAnsi="Times"/>
                <w:i/>
                <w:color w:val="000000"/>
                <w:sz w:val="16"/>
                <w:szCs w:val="18"/>
                <w:lang w:val="en-GB" w:eastAsia="zh-CN"/>
              </w:rPr>
              <w:t>, …, v</w:t>
            </w:r>
            <w:r w:rsidRPr="0060013F">
              <w:rPr>
                <w:rFonts w:ascii="Times" w:eastAsia="Batang" w:hAnsi="Times"/>
                <w:sz w:val="16"/>
                <w:szCs w:val="18"/>
                <w:lang w:val="en-GB" w:eastAsia="en-US"/>
              </w:rPr>
              <w:t xml:space="preserve"> </w:t>
            </w:r>
          </w:p>
        </w:tc>
      </w:tr>
    </w:tbl>
    <w:p w14:paraId="1A6B124D" w14:textId="77777777" w:rsidR="008D29F8" w:rsidRPr="0060013F" w:rsidRDefault="008D29F8" w:rsidP="008D29F8">
      <w:pPr>
        <w:pStyle w:val="afc"/>
        <w:numPr>
          <w:ilvl w:val="0"/>
          <w:numId w:val="22"/>
        </w:numPr>
        <w:snapToGrid w:val="0"/>
        <w:ind w:leftChars="0"/>
        <w:jc w:val="left"/>
        <w:rPr>
          <w:lang w:eastAsia="en-US"/>
        </w:rPr>
      </w:pPr>
      <w:r w:rsidRPr="0060013F">
        <w:rPr>
          <w:lang w:eastAsia="en-US"/>
        </w:rPr>
        <w:t xml:space="preserve">AltB.2: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8D29F8" w14:paraId="0BC5CFD8" w14:textId="77777777" w:rsidTr="008847EF">
        <w:trPr>
          <w:trHeight w:val="105"/>
        </w:trPr>
        <w:tc>
          <w:tcPr>
            <w:tcW w:w="2163" w:type="dxa"/>
            <w:tcMar>
              <w:top w:w="0" w:type="dxa"/>
              <w:left w:w="108" w:type="dxa"/>
              <w:bottom w:w="0" w:type="dxa"/>
              <w:right w:w="108" w:type="dxa"/>
            </w:tcMar>
          </w:tcPr>
          <w:p w14:paraId="18A9E5F2" w14:textId="77777777" w:rsidR="008D29F8" w:rsidRPr="0060013F" w:rsidRDefault="008D29F8" w:rsidP="008847EF">
            <w:pPr>
              <w:snapToGrid w:val="0"/>
              <w:rPr>
                <w:rFonts w:ascii="Times" w:eastAsia="Batang" w:hAnsi="Times"/>
                <w:color w:val="000000"/>
                <w:sz w:val="16"/>
                <w:szCs w:val="18"/>
                <w:lang w:val="en-GB" w:eastAsia="en-US"/>
              </w:rPr>
            </w:pPr>
            <w:r w:rsidRPr="0060013F">
              <w:rPr>
                <w:rFonts w:ascii="Times" w:eastAsia="Batang" w:hAnsi="Times"/>
                <w:color w:val="000000"/>
                <w:sz w:val="16"/>
                <w:szCs w:val="18"/>
                <w:lang w:val="en-GB" w:eastAsia="en-US"/>
              </w:rPr>
              <w:t>Inter-pol co-phase selection indicator for each layer</w:t>
            </w:r>
          </w:p>
        </w:tc>
        <w:tc>
          <w:tcPr>
            <w:tcW w:w="2070" w:type="dxa"/>
            <w:tcMar>
              <w:top w:w="0" w:type="dxa"/>
              <w:left w:w="108" w:type="dxa"/>
              <w:bottom w:w="0" w:type="dxa"/>
              <w:right w:w="108" w:type="dxa"/>
            </w:tcMar>
          </w:tcPr>
          <w:p w14:paraId="48E743D0" w14:textId="77777777" w:rsidR="008D29F8" w:rsidRPr="0060013F" w:rsidRDefault="008D29F8" w:rsidP="008847EF">
            <w:pPr>
              <w:snapToGrid w:val="0"/>
              <w:rPr>
                <w:rFonts w:ascii="Times" w:eastAsia="Batang" w:hAnsi="Times"/>
                <w:color w:val="000000"/>
                <w:sz w:val="16"/>
                <w:szCs w:val="18"/>
                <w:lang w:val="en-GB" w:eastAsia="en-US"/>
              </w:rPr>
            </w:pPr>
            <w:r w:rsidRPr="0060013F">
              <w:rPr>
                <w:rFonts w:ascii="Times" w:eastAsia="Batang" w:hAnsi="Times"/>
                <w:color w:val="000000"/>
                <w:sz w:val="16"/>
                <w:szCs w:val="18"/>
                <w:lang w:val="en-GB" w:eastAsia="en-US"/>
              </w:rPr>
              <w:t>Part 2</w:t>
            </w:r>
          </w:p>
          <w:p w14:paraId="6B2166AA" w14:textId="77777777" w:rsidR="008D29F8" w:rsidRPr="0060013F" w:rsidRDefault="008D29F8" w:rsidP="008847EF">
            <w:pPr>
              <w:snapToGrid w:val="0"/>
              <w:rPr>
                <w:rFonts w:ascii="Times" w:eastAsia="Batang" w:hAnsi="Times"/>
                <w:color w:val="000000"/>
                <w:sz w:val="16"/>
                <w:szCs w:val="18"/>
                <w:lang w:val="en-GB" w:eastAsia="en-US"/>
              </w:rPr>
            </w:pPr>
            <w:r w:rsidRPr="0060013F">
              <w:rPr>
                <w:rFonts w:ascii="Times" w:eastAsia="Batang" w:hAnsi="Times"/>
                <w:color w:val="000000"/>
                <w:sz w:val="16"/>
                <w:szCs w:val="18"/>
                <w:lang w:val="en-GB" w:eastAsia="en-US"/>
              </w:rPr>
              <w:t xml:space="preserve">Wideband or </w:t>
            </w:r>
            <w:proofErr w:type="spellStart"/>
            <w:r w:rsidRPr="0060013F">
              <w:rPr>
                <w:rFonts w:ascii="Times" w:eastAsia="Batang" w:hAnsi="Times"/>
                <w:color w:val="000000"/>
                <w:sz w:val="16"/>
                <w:szCs w:val="18"/>
                <w:lang w:val="en-GB" w:eastAsia="en-US"/>
              </w:rPr>
              <w:t>Subband</w:t>
            </w:r>
            <w:proofErr w:type="spellEnd"/>
            <w:r w:rsidRPr="0060013F">
              <w:rPr>
                <w:rFonts w:ascii="Times" w:eastAsia="Batang" w:hAnsi="Times"/>
                <w:color w:val="000000"/>
                <w:sz w:val="16"/>
                <w:szCs w:val="18"/>
                <w:lang w:val="en-GB" w:eastAsia="en-US"/>
              </w:rPr>
              <w:t xml:space="preserve"> (**)</w:t>
            </w:r>
          </w:p>
        </w:tc>
        <w:tc>
          <w:tcPr>
            <w:tcW w:w="2880" w:type="dxa"/>
            <w:tcMar>
              <w:top w:w="0" w:type="dxa"/>
              <w:left w:w="108" w:type="dxa"/>
              <w:bottom w:w="0" w:type="dxa"/>
              <w:right w:w="108" w:type="dxa"/>
            </w:tcMar>
          </w:tcPr>
          <w:p w14:paraId="7B6C7B5E" w14:textId="77777777" w:rsidR="008D29F8" w:rsidRDefault="008D29F8" w:rsidP="008847EF">
            <w:pPr>
              <w:snapToGrid w:val="0"/>
              <w:rPr>
                <w:rFonts w:ascii="Times" w:eastAsia="Batang" w:hAnsi="Times"/>
                <w:sz w:val="16"/>
                <w:szCs w:val="18"/>
                <w:lang w:val="en-GB" w:eastAsia="en-US"/>
              </w:rPr>
            </w:pPr>
            <w:r w:rsidRPr="0060013F">
              <w:rPr>
                <w:rFonts w:ascii="Times" w:eastAsia="Batang" w:hAnsi="Times"/>
                <w:i/>
                <w:sz w:val="16"/>
                <w:szCs w:val="18"/>
                <w:lang w:val="en-GB" w:eastAsia="en-US"/>
              </w:rPr>
              <w:t>v</w:t>
            </w:r>
            <w:r w:rsidRPr="0060013F">
              <w:rPr>
                <w:rFonts w:ascii="Times" w:eastAsia="Batang" w:hAnsi="Times"/>
                <w:sz w:val="16"/>
                <w:szCs w:val="18"/>
                <w:lang w:val="en-GB" w:eastAsia="en-US"/>
              </w:rPr>
              <w:t xml:space="preserve">=1-4: </w:t>
            </w:r>
            <w:r w:rsidRPr="0060013F">
              <w:rPr>
                <w:rFonts w:ascii="Times" w:eastAsia="Batang" w:hAnsi="Times"/>
                <w:color w:val="000000"/>
                <w:sz w:val="16"/>
                <w:szCs w:val="18"/>
                <w:lang w:val="en-GB" w:eastAsia="zh-CN"/>
              </w:rPr>
              <w:t xml:space="preserve">QPSK: 2-bit indicator per layer </w:t>
            </w:r>
            <w:r w:rsidRPr="0060013F">
              <w:rPr>
                <w:rFonts w:ascii="Times" w:eastAsia="Batang" w:hAnsi="Times"/>
                <w:i/>
                <w:color w:val="000000"/>
                <w:sz w:val="16"/>
                <w:szCs w:val="18"/>
                <w:lang w:val="en-GB" w:eastAsia="zh-CN"/>
              </w:rPr>
              <w:t>l=</w:t>
            </w:r>
            <w:proofErr w:type="gramStart"/>
            <w:r w:rsidRPr="0060013F">
              <w:rPr>
                <w:rFonts w:ascii="Times" w:eastAsia="Batang" w:hAnsi="Times"/>
                <w:color w:val="000000"/>
                <w:sz w:val="16"/>
                <w:szCs w:val="18"/>
                <w:lang w:val="en-GB" w:eastAsia="zh-CN"/>
              </w:rPr>
              <w:t>1</w:t>
            </w:r>
            <w:r w:rsidRPr="0060013F">
              <w:rPr>
                <w:rFonts w:ascii="Times" w:eastAsia="Batang" w:hAnsi="Times"/>
                <w:i/>
                <w:color w:val="000000"/>
                <w:sz w:val="16"/>
                <w:szCs w:val="18"/>
                <w:lang w:val="en-GB" w:eastAsia="zh-CN"/>
              </w:rPr>
              <w:t>,…</w:t>
            </w:r>
            <w:proofErr w:type="gramEnd"/>
            <w:r w:rsidRPr="0060013F">
              <w:rPr>
                <w:rFonts w:ascii="Times" w:eastAsia="Batang" w:hAnsi="Times"/>
                <w:i/>
                <w:color w:val="000000"/>
                <w:sz w:val="16"/>
                <w:szCs w:val="18"/>
                <w:lang w:val="en-GB" w:eastAsia="zh-CN"/>
              </w:rPr>
              <w:t>,v</w:t>
            </w:r>
            <w:r>
              <w:rPr>
                <w:rFonts w:ascii="Times" w:eastAsia="Batang" w:hAnsi="Times"/>
                <w:sz w:val="16"/>
                <w:szCs w:val="18"/>
                <w:lang w:val="en-GB" w:eastAsia="en-US"/>
              </w:rPr>
              <w:t xml:space="preserve"> </w:t>
            </w:r>
          </w:p>
        </w:tc>
      </w:tr>
    </w:tbl>
    <w:p w14:paraId="3EC34D56" w14:textId="77777777" w:rsidR="008D29F8" w:rsidRDefault="008D29F8" w:rsidP="008D29F8">
      <w:pPr>
        <w:rPr>
          <w:lang w:eastAsia="x-none"/>
        </w:rPr>
      </w:pPr>
    </w:p>
    <w:p w14:paraId="657ABB19" w14:textId="77777777" w:rsidR="008D29F8" w:rsidRDefault="008D29F8" w:rsidP="008D29F8">
      <w:r>
        <w:t>W</w:t>
      </w:r>
      <w:r w:rsidRPr="004B2CED">
        <w:t xml:space="preserve">e </w:t>
      </w:r>
      <w:r>
        <w:t xml:space="preserve">also </w:t>
      </w:r>
      <w:r w:rsidRPr="004B2CED">
        <w:t>have the following agreement on Rel-19 Type-I MP codebook</w:t>
      </w:r>
      <w:r>
        <w:t xml:space="preserve"> </w:t>
      </w:r>
      <w:r w:rsidRPr="00825284">
        <w:t>in RAN#116</w:t>
      </w:r>
      <w:r>
        <w:t>bis meeting.</w:t>
      </w:r>
    </w:p>
    <w:p w14:paraId="3068ACA3" w14:textId="77777777" w:rsidR="008D29F8" w:rsidRDefault="008D29F8" w:rsidP="008D29F8"/>
    <w:tbl>
      <w:tblPr>
        <w:tblStyle w:val="af0"/>
        <w:tblW w:w="9954" w:type="dxa"/>
        <w:tblLook w:val="04A0" w:firstRow="1" w:lastRow="0" w:firstColumn="1" w:lastColumn="0" w:noHBand="0" w:noVBand="1"/>
      </w:tblPr>
      <w:tblGrid>
        <w:gridCol w:w="9954"/>
      </w:tblGrid>
      <w:tr w:rsidR="008D29F8" w14:paraId="06CF7F06" w14:textId="77777777" w:rsidTr="008847EF">
        <w:tc>
          <w:tcPr>
            <w:tcW w:w="9954" w:type="dxa"/>
          </w:tcPr>
          <w:p w14:paraId="3AB3BB0A" w14:textId="77777777" w:rsidR="008D29F8" w:rsidRPr="005174E0" w:rsidRDefault="008D29F8" w:rsidP="008847EF">
            <w:pPr>
              <w:spacing w:after="120"/>
              <w:rPr>
                <w:rFonts w:eastAsia="DengXian"/>
                <w:lang w:eastAsia="zh-CN"/>
              </w:rPr>
            </w:pPr>
            <w:r w:rsidRPr="005174E0">
              <w:rPr>
                <w:rFonts w:eastAsia="DengXian"/>
                <w:b/>
                <w:bCs/>
                <w:highlight w:val="green"/>
                <w:lang w:eastAsia="zh-CN"/>
              </w:rPr>
              <w:t>Agreement</w:t>
            </w:r>
          </w:p>
          <w:p w14:paraId="1C1B2F99" w14:textId="77777777" w:rsidR="008D29F8" w:rsidRPr="005174E0" w:rsidRDefault="008D29F8" w:rsidP="008847EF">
            <w:pPr>
              <w:widowControl w:val="0"/>
              <w:snapToGrid w:val="0"/>
              <w:spacing w:after="120"/>
              <w:rPr>
                <w:rFonts w:eastAsia="Batang"/>
                <w:iCs/>
                <w:lang w:val="en-GB"/>
              </w:rPr>
            </w:pPr>
            <w:r w:rsidRPr="005174E0">
              <w:rPr>
                <w:rFonts w:eastAsia="Batang"/>
                <w:iCs/>
                <w:lang w:val="en-GB"/>
              </w:rPr>
              <w:t xml:space="preserve">For the Rel-19 Type-I multi-panel (MP) codebook refinement for 48, 64, and 128 CSI-RS ports, for RI=1-4, decide, by RAN1#117, whether to support Type-I multi-panel (MP) codebook refinement in Rel-19. </w:t>
            </w:r>
          </w:p>
          <w:p w14:paraId="59FDC690" w14:textId="77777777" w:rsidR="008D29F8" w:rsidRPr="005174E0" w:rsidRDefault="008D29F8" w:rsidP="008847EF">
            <w:pPr>
              <w:widowControl w:val="0"/>
              <w:snapToGrid w:val="0"/>
              <w:spacing w:after="120"/>
              <w:rPr>
                <w:rFonts w:eastAsia="Batang"/>
                <w:iCs/>
                <w:lang w:val="en-GB"/>
              </w:rPr>
            </w:pPr>
            <w:r w:rsidRPr="005174E0">
              <w:rPr>
                <w:rFonts w:eastAsia="Batang"/>
                <w:iCs/>
                <w:lang w:val="en-GB"/>
              </w:rPr>
              <w:t>If supported, decide from the following alternatives:</w:t>
            </w:r>
          </w:p>
          <w:p w14:paraId="77B7752D" w14:textId="77777777" w:rsidR="008D29F8" w:rsidRPr="005174E0" w:rsidRDefault="008D29F8" w:rsidP="008847EF">
            <w:pPr>
              <w:widowControl w:val="0"/>
              <w:numPr>
                <w:ilvl w:val="0"/>
                <w:numId w:val="23"/>
              </w:numPr>
              <w:snapToGrid w:val="0"/>
              <w:spacing w:after="120" w:line="256" w:lineRule="auto"/>
              <w:jc w:val="left"/>
              <w:rPr>
                <w:rFonts w:eastAsia="SimSun"/>
                <w:lang w:val="en-GB"/>
              </w:rPr>
            </w:pPr>
            <w:r w:rsidRPr="005174E0">
              <w:rPr>
                <w:rFonts w:eastAsia="SimSun"/>
                <w:lang w:val="en-GB"/>
              </w:rPr>
              <w:t>Scheme1. Based on Rel-15 Type-I MP design directly extended with Ng=K (2, 3, and 4), and new (N</w:t>
            </w:r>
            <w:r w:rsidRPr="005174E0">
              <w:rPr>
                <w:rFonts w:eastAsia="SimSun"/>
                <w:vertAlign w:val="subscript"/>
                <w:lang w:val="en-GB"/>
              </w:rPr>
              <w:t>1</w:t>
            </w:r>
            <w:r w:rsidRPr="005174E0">
              <w:rPr>
                <w:rFonts w:eastAsia="SimSun"/>
                <w:lang w:val="en-GB"/>
              </w:rPr>
              <w:t>, N</w:t>
            </w:r>
            <w:r w:rsidRPr="005174E0">
              <w:rPr>
                <w:rFonts w:eastAsia="SimSun"/>
                <w:vertAlign w:val="subscript"/>
                <w:lang w:val="en-GB"/>
              </w:rPr>
              <w:t>2</w:t>
            </w:r>
            <w:r w:rsidRPr="005174E0">
              <w:rPr>
                <w:rFonts w:eastAsia="SimSun"/>
                <w:lang w:val="en-GB"/>
              </w:rPr>
              <w:t>) values</w:t>
            </w:r>
          </w:p>
          <w:p w14:paraId="54172AA5" w14:textId="77777777" w:rsidR="008D29F8" w:rsidRPr="005174E0" w:rsidRDefault="008D29F8" w:rsidP="008847EF">
            <w:pPr>
              <w:widowControl w:val="0"/>
              <w:numPr>
                <w:ilvl w:val="0"/>
                <w:numId w:val="23"/>
              </w:numPr>
              <w:snapToGrid w:val="0"/>
              <w:spacing w:after="120" w:line="256" w:lineRule="auto"/>
              <w:jc w:val="left"/>
              <w:rPr>
                <w:rFonts w:eastAsia="SimSun"/>
                <w:lang w:val="en-GB"/>
              </w:rPr>
            </w:pPr>
            <w:r w:rsidRPr="005174E0">
              <w:rPr>
                <w:rFonts w:eastAsia="SimSun"/>
                <w:lang w:val="en-GB"/>
              </w:rPr>
              <w:t>Scheme2. Based on Scheme4/6 as described in the RAN1#116 agreement</w:t>
            </w:r>
          </w:p>
          <w:p w14:paraId="17CBD9FB" w14:textId="77777777" w:rsidR="008D29F8" w:rsidRPr="005174E0" w:rsidRDefault="008D29F8" w:rsidP="008847EF">
            <w:pPr>
              <w:widowControl w:val="0"/>
              <w:numPr>
                <w:ilvl w:val="1"/>
                <w:numId w:val="23"/>
              </w:numPr>
              <w:snapToGrid w:val="0"/>
              <w:spacing w:after="120" w:line="256" w:lineRule="auto"/>
              <w:ind w:left="1620"/>
              <w:jc w:val="left"/>
              <w:rPr>
                <w:rFonts w:eastAsia="SimSun"/>
                <w:lang w:val="en-GB"/>
              </w:rPr>
            </w:pPr>
            <w:r w:rsidRPr="005174E0">
              <w:rPr>
                <w:rFonts w:eastAsia="Batang"/>
                <w:iCs/>
                <w:lang w:val="en-GB"/>
              </w:rPr>
              <w:t xml:space="preserve">W1 structure: </w:t>
            </w:r>
            <w:r w:rsidRPr="005174E0">
              <w:rPr>
                <w:rFonts w:eastAsia="SimSun"/>
                <w:lang w:val="en-GB"/>
              </w:rPr>
              <w:t>Reuse legacy Rel-15 Type-I SP SD basis selection with L=1 independently for each of the K NZP CSI-RS resources</w:t>
            </w:r>
          </w:p>
          <w:p w14:paraId="02762417" w14:textId="77777777" w:rsidR="008D29F8" w:rsidRPr="005174E0" w:rsidRDefault="008D29F8" w:rsidP="008847EF">
            <w:pPr>
              <w:widowControl w:val="0"/>
              <w:numPr>
                <w:ilvl w:val="1"/>
                <w:numId w:val="23"/>
              </w:numPr>
              <w:snapToGrid w:val="0"/>
              <w:spacing w:after="120" w:line="256" w:lineRule="auto"/>
              <w:ind w:left="1620"/>
              <w:jc w:val="left"/>
              <w:rPr>
                <w:rFonts w:eastAsia="SimSun"/>
                <w:lang w:val="en-GB"/>
              </w:rPr>
            </w:pPr>
            <w:r w:rsidRPr="005174E0">
              <w:rPr>
                <w:rFonts w:eastAsia="Batang"/>
                <w:iCs/>
                <w:lang w:val="en-GB"/>
              </w:rPr>
              <w:t>W2 structure:</w:t>
            </w:r>
          </w:p>
          <w:p w14:paraId="095338C9" w14:textId="77777777" w:rsidR="008D29F8" w:rsidRPr="005174E0" w:rsidRDefault="008D29F8" w:rsidP="008847EF">
            <w:pPr>
              <w:widowControl w:val="0"/>
              <w:numPr>
                <w:ilvl w:val="2"/>
                <w:numId w:val="23"/>
              </w:numPr>
              <w:snapToGrid w:val="0"/>
              <w:spacing w:after="120" w:line="256" w:lineRule="auto"/>
              <w:jc w:val="left"/>
              <w:rPr>
                <w:rFonts w:eastAsia="SimSun"/>
                <w:lang w:val="en-GB"/>
              </w:rPr>
            </w:pPr>
            <w:r w:rsidRPr="005174E0">
              <w:rPr>
                <w:rFonts w:eastAsia="SimSun"/>
                <w:lang w:val="en-GB"/>
              </w:rPr>
              <w:t>Legacy Rel-15 Type-I inter-polarization co-phasing rules independently in each resource,</w:t>
            </w:r>
          </w:p>
          <w:p w14:paraId="58B633DD" w14:textId="77777777" w:rsidR="008D29F8" w:rsidRPr="005174E0" w:rsidRDefault="008D29F8" w:rsidP="008847EF">
            <w:pPr>
              <w:widowControl w:val="0"/>
              <w:numPr>
                <w:ilvl w:val="2"/>
                <w:numId w:val="23"/>
              </w:numPr>
              <w:snapToGrid w:val="0"/>
              <w:spacing w:after="120" w:line="256" w:lineRule="auto"/>
              <w:jc w:val="left"/>
              <w:rPr>
                <w:rFonts w:eastAsia="SimSun"/>
                <w:lang w:val="en-GB"/>
              </w:rPr>
            </w:pPr>
            <w:r w:rsidRPr="005174E0">
              <w:rPr>
                <w:rFonts w:eastAsia="SimSun"/>
                <w:lang w:val="en-GB"/>
              </w:rPr>
              <w:t>Layer-common inter-resource M-PSK co-phasing, where M is further down-selected from {2,4}</w:t>
            </w:r>
          </w:p>
          <w:p w14:paraId="60F082A2" w14:textId="77777777" w:rsidR="008D29F8" w:rsidRPr="005174E0" w:rsidRDefault="008D29F8" w:rsidP="008847EF">
            <w:pPr>
              <w:widowControl w:val="0"/>
              <w:numPr>
                <w:ilvl w:val="3"/>
                <w:numId w:val="23"/>
              </w:numPr>
              <w:snapToGrid w:val="0"/>
              <w:spacing w:after="120" w:line="256" w:lineRule="auto"/>
              <w:jc w:val="left"/>
              <w:rPr>
                <w:rFonts w:eastAsia="SimSun"/>
                <w:lang w:val="en-GB"/>
              </w:rPr>
            </w:pPr>
            <w:r w:rsidRPr="005174E0">
              <w:rPr>
                <w:rFonts w:eastAsia="SimSun"/>
                <w:lang w:val="en-GB"/>
              </w:rPr>
              <w:t xml:space="preserve">FFS: Whether inter-resource co-phasing is wideband or per </w:t>
            </w:r>
            <w:proofErr w:type="spellStart"/>
            <w:r w:rsidRPr="005174E0">
              <w:rPr>
                <w:rFonts w:eastAsia="SimSun"/>
                <w:lang w:val="en-GB"/>
              </w:rPr>
              <w:t>subband</w:t>
            </w:r>
            <w:proofErr w:type="spellEnd"/>
            <w:r w:rsidRPr="005174E0">
              <w:rPr>
                <w:rFonts w:eastAsia="SimSun"/>
                <w:lang w:val="en-GB"/>
              </w:rPr>
              <w:t xml:space="preserve">. </w:t>
            </w:r>
          </w:p>
          <w:p w14:paraId="05D07E36" w14:textId="77777777" w:rsidR="008D29F8" w:rsidRPr="005174E0" w:rsidRDefault="008D29F8" w:rsidP="008847EF">
            <w:pPr>
              <w:widowControl w:val="0"/>
              <w:snapToGrid w:val="0"/>
              <w:spacing w:after="120"/>
              <w:rPr>
                <w:rFonts w:eastAsia="Batang"/>
                <w:lang w:val="en-GB"/>
              </w:rPr>
            </w:pPr>
            <w:r w:rsidRPr="005174E0">
              <w:rPr>
                <w:rFonts w:eastAsia="Batang"/>
                <w:lang w:val="en-GB"/>
              </w:rPr>
              <w:t xml:space="preserve">If so, decide, by RAN1#117, whether port mapping scheme similar to, e.g. Rel-18 Type-II CJT, needs to be specified. </w:t>
            </w:r>
          </w:p>
          <w:p w14:paraId="2A868CAC" w14:textId="77777777" w:rsidR="008D29F8" w:rsidRDefault="008D29F8" w:rsidP="008847EF">
            <w:r w:rsidRPr="005174E0">
              <w:rPr>
                <w:rFonts w:eastAsia="Batang"/>
                <w:iCs/>
                <w:lang w:val="en-GB" w:eastAsia="x-none"/>
              </w:rPr>
              <w:t xml:space="preserve">Note: This topic is lower priority compared to the </w:t>
            </w:r>
            <w:r w:rsidRPr="005174E0">
              <w:rPr>
                <w:rFonts w:eastAsia="Batang"/>
                <w:iCs/>
                <w:lang w:val="en-GB"/>
              </w:rPr>
              <w:t>Rel-19 Type-I SP codebook refinement</w:t>
            </w:r>
          </w:p>
        </w:tc>
      </w:tr>
    </w:tbl>
    <w:p w14:paraId="6148C92B" w14:textId="77777777" w:rsidR="008D29F8" w:rsidRDefault="008D29F8" w:rsidP="008D29F8"/>
    <w:p w14:paraId="405A551B" w14:textId="77777777" w:rsidR="008D29F8" w:rsidRDefault="008D29F8" w:rsidP="00BB18A4">
      <w:pPr>
        <w:rPr>
          <w:lang w:val="en-GB" w:eastAsia="en-US"/>
        </w:rPr>
      </w:pPr>
      <w:r>
        <w:t>We</w:t>
      </w:r>
      <w:r>
        <w:rPr>
          <w:lang w:val="en-GB" w:eastAsia="en-US"/>
        </w:rPr>
        <w:t xml:space="preserve"> are fine to support </w:t>
      </w:r>
      <w:r w:rsidRPr="00B24FDF">
        <w:rPr>
          <w:lang w:val="en-GB" w:eastAsia="en-US"/>
        </w:rPr>
        <w:t xml:space="preserve">panel-specific SD basis </w:t>
      </w:r>
      <w:r>
        <w:rPr>
          <w:lang w:val="en-GB" w:eastAsia="en-US"/>
        </w:rPr>
        <w:t xml:space="preserve">MP codebook, but we are also OK not support MP for FR1. If MP is supported, our 1st preference is </w:t>
      </w:r>
      <w:r w:rsidRPr="004E1E27">
        <w:rPr>
          <w:lang w:val="en-GB" w:eastAsia="en-US"/>
        </w:rPr>
        <w:t>panel-specific SD basis MP codebook</w:t>
      </w:r>
      <w:r>
        <w:rPr>
          <w:lang w:val="en-GB" w:eastAsia="en-US"/>
        </w:rPr>
        <w:t>.</w:t>
      </w:r>
    </w:p>
    <w:p w14:paraId="647FC885" w14:textId="77777777" w:rsidR="008D29F8" w:rsidRPr="004E1E27" w:rsidRDefault="008D29F8" w:rsidP="008D29F8">
      <w:pPr>
        <w:rPr>
          <w:rFonts w:ascii="Times" w:eastAsia="Malgun Gothic" w:hAnsi="Times" w:cs="Calibri"/>
          <w:sz w:val="20"/>
          <w:lang w:val="en-GB" w:eastAsia="en-US"/>
        </w:rPr>
      </w:pPr>
    </w:p>
    <w:p w14:paraId="71A57D2B" w14:textId="6376A6ED" w:rsidR="00EF42C2" w:rsidRDefault="00EF42C2" w:rsidP="00EF42C2">
      <w:pPr>
        <w:pStyle w:val="a5"/>
        <w:rPr>
          <w:rFonts w:hint="eastAsia"/>
          <w:lang w:eastAsia="ja-JP"/>
        </w:rPr>
      </w:pPr>
      <w:bookmarkStart w:id="9" w:name="_Ref166275746"/>
      <w:r>
        <w:t xml:space="preserve">Proposal </w:t>
      </w:r>
      <w:r>
        <w:fldChar w:fldCharType="begin"/>
      </w:r>
      <w:r>
        <w:instrText xml:space="preserve"> SEQ Proposal \* ARABIC </w:instrText>
      </w:r>
      <w:r>
        <w:fldChar w:fldCharType="separate"/>
      </w:r>
      <w:r w:rsidR="005D71B5">
        <w:rPr>
          <w:noProof/>
        </w:rPr>
        <w:t>3</w:t>
      </w:r>
      <w:r>
        <w:fldChar w:fldCharType="end"/>
      </w:r>
      <w:r>
        <w:rPr>
          <w:rFonts w:hint="eastAsia"/>
          <w:lang w:eastAsia="ja-JP"/>
        </w:rPr>
        <w:t xml:space="preserve">: </w:t>
      </w:r>
      <w:r>
        <w:rPr>
          <w:lang w:val="en-GB"/>
        </w:rPr>
        <w:t xml:space="preserve">If support Rel-19 Type-I MP codebook for FR1, adopt </w:t>
      </w:r>
      <w:bookmarkStart w:id="10" w:name="_Hlk166261585"/>
      <w:r w:rsidRPr="00B24FDF">
        <w:rPr>
          <w:lang w:val="en-GB"/>
        </w:rPr>
        <w:t>panel-specific SD basis MP codebook</w:t>
      </w:r>
      <w:bookmarkEnd w:id="10"/>
      <w:r>
        <w:rPr>
          <w:rFonts w:hint="eastAsia"/>
          <w:lang w:val="en-GB" w:eastAsia="ja-JP"/>
        </w:rPr>
        <w:t>.</w:t>
      </w:r>
      <w:bookmarkEnd w:id="9"/>
    </w:p>
    <w:p w14:paraId="4C8A6A7A" w14:textId="77777777" w:rsidR="008D29F8" w:rsidRDefault="008D29F8" w:rsidP="008D29F8">
      <w:pPr>
        <w:rPr>
          <w:lang w:val="x-none"/>
        </w:rPr>
      </w:pPr>
    </w:p>
    <w:p w14:paraId="7523A1E9" w14:textId="77777777" w:rsidR="008D29F8" w:rsidRPr="004E1E27" w:rsidRDefault="008D29F8" w:rsidP="008D29F8">
      <w:pPr>
        <w:pStyle w:val="30"/>
      </w:pPr>
      <w:r w:rsidRPr="004E1E27">
        <w:t>CRI-based</w:t>
      </w:r>
    </w:p>
    <w:p w14:paraId="7A594D58" w14:textId="386B5189" w:rsidR="008D29F8" w:rsidRPr="003116F5" w:rsidRDefault="008D29F8" w:rsidP="008D29F8">
      <w:r>
        <w:rPr>
          <w:rFonts w:hint="eastAsia"/>
          <w:lang w:val="x-none"/>
        </w:rPr>
        <w:t>I</w:t>
      </w:r>
      <w:r>
        <w:rPr>
          <w:lang w:val="x-none"/>
        </w:rPr>
        <w:t>n offline discussion [</w:t>
      </w:r>
      <w:r w:rsidR="00B97533">
        <w:rPr>
          <w:lang w:val="x-none"/>
        </w:rPr>
        <w:t>2</w:t>
      </w:r>
      <w:r>
        <w:rPr>
          <w:lang w:val="x-none"/>
        </w:rPr>
        <w:t>], the following calculation and indication rules for RI and CQI is proposed.</w:t>
      </w:r>
    </w:p>
    <w:tbl>
      <w:tblPr>
        <w:tblStyle w:val="af0"/>
        <w:tblW w:w="0" w:type="auto"/>
        <w:tblLook w:val="04A0" w:firstRow="1" w:lastRow="0" w:firstColumn="1" w:lastColumn="0" w:noHBand="0" w:noVBand="1"/>
      </w:tblPr>
      <w:tblGrid>
        <w:gridCol w:w="9954"/>
      </w:tblGrid>
      <w:tr w:rsidR="008D29F8" w14:paraId="591C2FB9" w14:textId="77777777" w:rsidTr="008847EF">
        <w:tc>
          <w:tcPr>
            <w:tcW w:w="9954" w:type="dxa"/>
          </w:tcPr>
          <w:p w14:paraId="4EF91264" w14:textId="77777777" w:rsidR="008D29F8" w:rsidRDefault="008D29F8" w:rsidP="008847EF">
            <w:pPr>
              <w:snapToGrid w:val="0"/>
              <w:rPr>
                <w:rFonts w:eastAsia="Batang"/>
                <w:iCs/>
                <w:sz w:val="20"/>
                <w:lang w:val="en-GB" w:eastAsia="en-US"/>
              </w:rPr>
            </w:pPr>
            <w:r>
              <w:rPr>
                <w:rFonts w:eastAsia="Batang"/>
                <w:sz w:val="20"/>
                <w:lang w:val="en-GB" w:eastAsia="en-US"/>
              </w:rPr>
              <w:t xml:space="preserve">For the </w:t>
            </w:r>
            <w:r>
              <w:rPr>
                <w:rFonts w:eastAsia="Batang"/>
                <w:iCs/>
                <w:sz w:val="20"/>
                <w:lang w:val="en-GB" w:eastAsia="en-US"/>
              </w:rPr>
              <w:t xml:space="preserve">Rel-19 CRI-based CSI refinement for up to 128 CSI-RS ports, </w:t>
            </w:r>
            <w:r>
              <w:rPr>
                <w:rFonts w:eastAsia="Batang"/>
                <w:iCs/>
                <w:sz w:val="20"/>
                <w:u w:val="single"/>
                <w:lang w:val="en-GB" w:eastAsia="en-US"/>
              </w:rPr>
              <w:t>for M&gt;1</w:t>
            </w:r>
            <w:r>
              <w:rPr>
                <w:rFonts w:eastAsia="Batang"/>
                <w:iCs/>
                <w:sz w:val="20"/>
                <w:lang w:val="en-GB" w:eastAsia="en-US"/>
              </w:rPr>
              <w:t>,</w:t>
            </w:r>
          </w:p>
          <w:p w14:paraId="4443760C" w14:textId="77777777" w:rsidR="008D29F8" w:rsidRDefault="008D29F8" w:rsidP="008D29F8">
            <w:pPr>
              <w:pStyle w:val="afc"/>
              <w:numPr>
                <w:ilvl w:val="0"/>
                <w:numId w:val="24"/>
              </w:numPr>
              <w:snapToGrid w:val="0"/>
              <w:ind w:leftChars="0"/>
              <w:jc w:val="left"/>
            </w:pPr>
            <w:bookmarkStart w:id="11" w:name="_Hlk166262560"/>
            <w:r>
              <w:t>Resource-specific RI</w:t>
            </w:r>
            <w:bookmarkEnd w:id="11"/>
            <w:r>
              <w:t>, i.e. RI is independently calculated and indicated for each of the selected M NZP CSI-RS resources</w:t>
            </w:r>
          </w:p>
          <w:p w14:paraId="6B147D87" w14:textId="77777777" w:rsidR="008D29F8" w:rsidRDefault="008D29F8" w:rsidP="008D29F8">
            <w:pPr>
              <w:pStyle w:val="afc"/>
              <w:numPr>
                <w:ilvl w:val="0"/>
                <w:numId w:val="24"/>
              </w:numPr>
              <w:snapToGrid w:val="0"/>
              <w:ind w:leftChars="0"/>
              <w:jc w:val="left"/>
            </w:pPr>
            <w:r>
              <w:t>4-bit wideband CQIs are independently calculated and reported across the M selected NZP CSI-RS resources</w:t>
            </w:r>
          </w:p>
          <w:p w14:paraId="0C2095B6" w14:textId="77777777" w:rsidR="008D29F8" w:rsidRPr="003116F5" w:rsidRDefault="008D29F8" w:rsidP="008D29F8">
            <w:pPr>
              <w:pStyle w:val="afc"/>
              <w:numPr>
                <w:ilvl w:val="0"/>
                <w:numId w:val="24"/>
              </w:numPr>
              <w:snapToGrid w:val="0"/>
              <w:ind w:leftChars="0"/>
              <w:jc w:val="left"/>
            </w:pPr>
            <w:r>
              <w:t>2-bit differential SB CQIs are independently calculated across the M selected NZP CSI-RS resource</w:t>
            </w:r>
          </w:p>
        </w:tc>
      </w:tr>
    </w:tbl>
    <w:p w14:paraId="295FA66C" w14:textId="77777777" w:rsidR="008D29F8" w:rsidRDefault="008D29F8" w:rsidP="008D29F8">
      <w:pPr>
        <w:rPr>
          <w:lang w:val="x-none"/>
        </w:rPr>
      </w:pPr>
    </w:p>
    <w:p w14:paraId="55804B62" w14:textId="28E742CF" w:rsidR="008D29F8" w:rsidRPr="00BB18A4" w:rsidRDefault="008D29F8" w:rsidP="00BB18A4">
      <w:pPr>
        <w:rPr>
          <w:szCs w:val="21"/>
          <w:lang w:val="x-none"/>
        </w:rPr>
      </w:pPr>
      <w:r w:rsidRPr="00BB18A4">
        <w:rPr>
          <w:rFonts w:eastAsia="DengXian"/>
          <w:szCs w:val="21"/>
          <w:lang w:eastAsia="zh-CN"/>
        </w:rPr>
        <w:t xml:space="preserve">We prefer the fully independent </w:t>
      </w:r>
      <w:r w:rsidRPr="00BB18A4">
        <w:rPr>
          <w:szCs w:val="21"/>
        </w:rPr>
        <w:t>RI and CQI calculations</w:t>
      </w:r>
      <w:r w:rsidR="00BB18A4" w:rsidRPr="00BB18A4">
        <w:rPr>
          <w:rFonts w:hint="eastAsia"/>
          <w:szCs w:val="21"/>
        </w:rPr>
        <w:t xml:space="preserve"> </w:t>
      </w:r>
      <w:r w:rsidR="00BB18A4" w:rsidRPr="00BB18A4">
        <w:rPr>
          <w:szCs w:val="21"/>
        </w:rPr>
        <w:t>as described above</w:t>
      </w:r>
      <w:r w:rsidR="00A30ED5">
        <w:rPr>
          <w:szCs w:val="21"/>
        </w:rPr>
        <w:t xml:space="preserve">. </w:t>
      </w:r>
    </w:p>
    <w:p w14:paraId="35D8D9C0" w14:textId="77777777" w:rsidR="008D29F8" w:rsidRPr="00BB18A4" w:rsidRDefault="008D29F8" w:rsidP="008D29F8">
      <w:pPr>
        <w:rPr>
          <w:lang w:val="x-none"/>
        </w:rPr>
      </w:pPr>
    </w:p>
    <w:p w14:paraId="5E2EA79D" w14:textId="7ED67620" w:rsidR="00EF42C2" w:rsidRDefault="00EF42C2" w:rsidP="00EF42C2">
      <w:pPr>
        <w:pStyle w:val="a5"/>
        <w:rPr>
          <w:rFonts w:hint="eastAsia"/>
          <w:lang w:eastAsia="ja-JP"/>
        </w:rPr>
      </w:pPr>
      <w:bookmarkStart w:id="12" w:name="_Ref166275867"/>
      <w:r>
        <w:t xml:space="preserve">Proposal </w:t>
      </w:r>
      <w:r>
        <w:fldChar w:fldCharType="begin"/>
      </w:r>
      <w:r>
        <w:instrText xml:space="preserve"> SEQ Proposal \* ARABIC </w:instrText>
      </w:r>
      <w:r>
        <w:fldChar w:fldCharType="separate"/>
      </w:r>
      <w:r w:rsidR="005D71B5">
        <w:rPr>
          <w:noProof/>
        </w:rPr>
        <w:t>4</w:t>
      </w:r>
      <w:r>
        <w:fldChar w:fldCharType="end"/>
      </w:r>
      <w:r w:rsidR="005D71B5">
        <w:rPr>
          <w:rFonts w:hint="eastAsia"/>
          <w:lang w:eastAsia="ja-JP"/>
        </w:rPr>
        <w:t xml:space="preserve">: </w:t>
      </w:r>
      <w:r w:rsidR="005D71B5">
        <w:rPr>
          <w:lang w:val="en-GB"/>
        </w:rPr>
        <w:t>Support r</w:t>
      </w:r>
      <w:r w:rsidR="005D71B5" w:rsidRPr="00FE6BBD">
        <w:rPr>
          <w:lang w:val="en-GB"/>
        </w:rPr>
        <w:t>esource-specific RI</w:t>
      </w:r>
      <w:r w:rsidR="005D71B5">
        <w:rPr>
          <w:lang w:val="en-GB"/>
        </w:rPr>
        <w:t xml:space="preserve">, </w:t>
      </w:r>
      <w:r w:rsidR="005D71B5" w:rsidRPr="00FE6BBD">
        <w:rPr>
          <w:lang w:val="en-GB"/>
        </w:rPr>
        <w:t>4-bit wideband CQIs</w:t>
      </w:r>
      <w:r w:rsidR="005D71B5">
        <w:rPr>
          <w:lang w:val="en-GB"/>
        </w:rPr>
        <w:t xml:space="preserve"> and </w:t>
      </w:r>
      <w:r w:rsidR="005D71B5" w:rsidRPr="00FE6BBD">
        <w:rPr>
          <w:lang w:val="en-GB"/>
        </w:rPr>
        <w:t>2-bit differential SB CQIs</w:t>
      </w:r>
      <w:r w:rsidR="005D71B5">
        <w:rPr>
          <w:lang w:val="en-GB"/>
        </w:rPr>
        <w:t>.</w:t>
      </w:r>
      <w:bookmarkEnd w:id="12"/>
    </w:p>
    <w:p w14:paraId="2E1321C8" w14:textId="1AE43C77" w:rsidR="00D20E0B" w:rsidRPr="005D71B5" w:rsidRDefault="00D20E0B" w:rsidP="00D20E0B">
      <w:pPr>
        <w:pStyle w:val="a5"/>
      </w:pPr>
    </w:p>
    <w:p w14:paraId="70B324EA" w14:textId="77777777" w:rsidR="00A70663" w:rsidRPr="00927DAB" w:rsidRDefault="00A70663" w:rsidP="00927DAB">
      <w:pPr>
        <w:rPr>
          <w:lang w:val="x-none"/>
        </w:rPr>
      </w:pPr>
    </w:p>
    <w:p w14:paraId="5B507B76" w14:textId="06CF2719" w:rsidR="004E529A" w:rsidRDefault="00B279D5" w:rsidP="005F1EEE">
      <w:pPr>
        <w:pStyle w:val="20"/>
      </w:pPr>
      <w:r>
        <w:t>UE reporting enhancement for CJT deployments</w:t>
      </w:r>
    </w:p>
    <w:p w14:paraId="1BC0EEF4" w14:textId="7888887A" w:rsidR="00AC0AF6" w:rsidRDefault="00AC0AF6" w:rsidP="00AC0AF6">
      <w:pPr>
        <w:pStyle w:val="30"/>
      </w:pPr>
      <w:bookmarkStart w:id="13" w:name="_Ref166230561"/>
      <w:r>
        <w:rPr>
          <w:rFonts w:hint="eastAsia"/>
        </w:rPr>
        <w:t>C</w:t>
      </w:r>
      <w:r w:rsidRPr="00AC0AF6">
        <w:t xml:space="preserve">andidate values of dynamic range </w:t>
      </w:r>
      <w:r>
        <w:rPr>
          <w:rFonts w:hint="eastAsia"/>
        </w:rPr>
        <w:t>and granularity</w:t>
      </w:r>
      <w:r w:rsidR="00DD22A7">
        <w:rPr>
          <w:rFonts w:hint="eastAsia"/>
        </w:rPr>
        <w:t xml:space="preserve"> for delay offset reporting</w:t>
      </w:r>
      <w:bookmarkEnd w:id="13"/>
    </w:p>
    <w:p w14:paraId="10BF3E17" w14:textId="7E1AEF72" w:rsidR="009A16DD" w:rsidRPr="009A16DD" w:rsidRDefault="009A16DD" w:rsidP="009A16DD">
      <w:r w:rsidRPr="009A16DD">
        <w:t xml:space="preserve">It was agreed to adopt delay offset reporting as one of the Rel-19 aperiodic standalone CJT calibration reporting, and the following agreement was reached at the RAN1 # 116bis meeting regarding </w:t>
      </w:r>
      <w:r w:rsidR="003A59B4">
        <w:rPr>
          <w:rFonts w:hint="eastAsia"/>
        </w:rPr>
        <w:t xml:space="preserve">parameters of </w:t>
      </w:r>
      <w:r w:rsidRPr="009A16DD">
        <w:t>its dynamic range</w:t>
      </w:r>
      <w:r w:rsidR="003A59B4">
        <w:rPr>
          <w:rFonts w:hint="eastAsia"/>
        </w:rPr>
        <w:t xml:space="preserve"> A</w:t>
      </w:r>
      <w:r w:rsidR="003A59B4" w:rsidRPr="003A59B4">
        <w:rPr>
          <w:rFonts w:hint="eastAsia"/>
          <w:vertAlign w:val="subscript"/>
        </w:rPr>
        <w:t>D</w:t>
      </w:r>
      <w:r w:rsidRPr="009A16DD">
        <w:t xml:space="preserve"> and resolution </w:t>
      </w:r>
      <w:r w:rsidR="003A59B4">
        <w:rPr>
          <w:rFonts w:hint="eastAsia"/>
        </w:rPr>
        <w:t>M</w:t>
      </w:r>
      <w:r w:rsidR="003A59B4" w:rsidRPr="003A59B4">
        <w:rPr>
          <w:rFonts w:hint="eastAsia"/>
          <w:vertAlign w:val="subscript"/>
        </w:rPr>
        <w:t>D</w:t>
      </w:r>
      <w:r w:rsidR="0038737B">
        <w:rPr>
          <w:rFonts w:hint="eastAsia"/>
        </w:rPr>
        <w:t xml:space="preserve"> </w:t>
      </w:r>
      <w:r w:rsidR="0038737B">
        <w:fldChar w:fldCharType="begin"/>
      </w:r>
      <w:r w:rsidR="0038737B">
        <w:instrText xml:space="preserve"> </w:instrText>
      </w:r>
      <w:r w:rsidR="0038737B">
        <w:rPr>
          <w:rFonts w:hint="eastAsia"/>
        </w:rPr>
        <w:instrText>REF _Ref166222036 \n \h</w:instrText>
      </w:r>
      <w:r w:rsidR="0038737B">
        <w:instrText xml:space="preserve"> </w:instrText>
      </w:r>
      <w:r w:rsidR="0038737B">
        <w:fldChar w:fldCharType="separate"/>
      </w:r>
      <w:r w:rsidR="00F563AE">
        <w:t>[3</w:t>
      </w:r>
      <w:r w:rsidR="00F563AE">
        <w:t>]</w:t>
      </w:r>
      <w:r w:rsidR="0038737B">
        <w:fldChar w:fldCharType="end"/>
      </w:r>
      <w:r w:rsidRPr="009A16DD">
        <w:t>.</w:t>
      </w:r>
    </w:p>
    <w:tbl>
      <w:tblPr>
        <w:tblStyle w:val="af0"/>
        <w:tblW w:w="0" w:type="auto"/>
        <w:tblLook w:val="04A0" w:firstRow="1" w:lastRow="0" w:firstColumn="1" w:lastColumn="0" w:noHBand="0" w:noVBand="1"/>
      </w:tblPr>
      <w:tblGrid>
        <w:gridCol w:w="9954"/>
      </w:tblGrid>
      <w:tr w:rsidR="00AC0AF6" w:rsidRPr="00AC0AF6" w14:paraId="1962435C" w14:textId="77777777" w:rsidTr="008847EF">
        <w:trPr>
          <w:trHeight w:val="3366"/>
        </w:trPr>
        <w:tc>
          <w:tcPr>
            <w:tcW w:w="9954" w:type="dxa"/>
          </w:tcPr>
          <w:p w14:paraId="77DC7EA8" w14:textId="77777777" w:rsidR="00AC0AF6" w:rsidRPr="00AC0AF6" w:rsidRDefault="00AC0AF6" w:rsidP="008847EF">
            <w:pPr>
              <w:adjustRightInd w:val="0"/>
              <w:snapToGrid w:val="0"/>
              <w:rPr>
                <w:b/>
                <w:bCs/>
                <w:highlight w:val="green"/>
                <w:lang w:eastAsia="zh-CN"/>
              </w:rPr>
            </w:pPr>
            <w:r w:rsidRPr="00AC0AF6">
              <w:rPr>
                <w:b/>
                <w:bCs/>
                <w:highlight w:val="green"/>
                <w:lang w:eastAsia="zh-CN"/>
              </w:rPr>
              <w:t>Agreement</w:t>
            </w:r>
          </w:p>
          <w:p w14:paraId="60F3EC90" w14:textId="77777777" w:rsidR="00AC0AF6" w:rsidRPr="00AC0AF6" w:rsidRDefault="00AC0AF6" w:rsidP="008847EF">
            <w:pPr>
              <w:widowControl w:val="0"/>
              <w:snapToGrid w:val="0"/>
              <w:rPr>
                <w:rFonts w:eastAsia="Calibri"/>
                <w:lang w:eastAsia="x-none"/>
              </w:rPr>
            </w:pPr>
            <w:r w:rsidRPr="00AC0AF6">
              <w:rPr>
                <w:rFonts w:eastAsia="Calibri"/>
              </w:rPr>
              <w:t>For the Rel-19 aperiodic standalone CJT calibration reporting,</w:t>
            </w:r>
            <w:bookmarkStart w:id="14" w:name="_Hlk166223539"/>
            <w:r w:rsidRPr="00AC0AF6">
              <w:rPr>
                <w:rFonts w:eastAsia="Calibri"/>
                <w:lang w:eastAsia="x-none"/>
              </w:rPr>
              <w:t xml:space="preserve"> the dynamic range and resolution parameters for delay offset reporting</w:t>
            </w:r>
            <w:bookmarkEnd w:id="14"/>
            <w:r w:rsidRPr="00AC0AF6">
              <w:rPr>
                <w:rFonts w:eastAsia="Calibri"/>
                <w:lang w:eastAsia="x-none"/>
              </w:rPr>
              <w:t xml:space="preserve"> </w:t>
            </w:r>
            <w:proofErr w:type="spellStart"/>
            <w:proofErr w:type="gramStart"/>
            <w:r w:rsidRPr="00AC0AF6">
              <w:rPr>
                <w:rFonts w:eastAsia="Calibri"/>
              </w:rPr>
              <w:t>D</w:t>
            </w:r>
            <w:r w:rsidRPr="00AC0AF6">
              <w:rPr>
                <w:rFonts w:eastAsia="Calibri"/>
                <w:vertAlign w:val="subscript"/>
              </w:rPr>
              <w:t>n,offset</w:t>
            </w:r>
            <w:proofErr w:type="spellEnd"/>
            <w:proofErr w:type="gramEnd"/>
            <w:r w:rsidRPr="00AC0AF6">
              <w:rPr>
                <w:rFonts w:eastAsia="Calibri"/>
                <w:lang w:eastAsia="x-none"/>
              </w:rPr>
              <w:t>, i.e. (A</w:t>
            </w:r>
            <w:r w:rsidRPr="00AC0AF6">
              <w:rPr>
                <w:rFonts w:eastAsia="Calibri"/>
                <w:vertAlign w:val="subscript"/>
                <w:lang w:eastAsia="x-none"/>
              </w:rPr>
              <w:t>D</w:t>
            </w:r>
            <w:r w:rsidRPr="00AC0AF6">
              <w:rPr>
                <w:rFonts w:eastAsia="Calibri"/>
                <w:lang w:eastAsia="x-none"/>
              </w:rPr>
              <w:t>, M</w:t>
            </w:r>
            <w:r w:rsidRPr="00AC0AF6">
              <w:rPr>
                <w:rFonts w:eastAsia="Calibri"/>
                <w:vertAlign w:val="subscript"/>
                <w:lang w:eastAsia="x-none"/>
              </w:rPr>
              <w:t>D</w:t>
            </w:r>
            <w:r w:rsidRPr="00AC0AF6">
              <w:rPr>
                <w:rFonts w:eastAsia="Calibri"/>
                <w:lang w:eastAsia="x-none"/>
              </w:rPr>
              <w:t xml:space="preserve">), are NW-configured via higher-layer (RRC) </w:t>
            </w:r>
            <w:proofErr w:type="spellStart"/>
            <w:r w:rsidRPr="00AC0AF6">
              <w:rPr>
                <w:rFonts w:eastAsia="Calibri"/>
                <w:lang w:eastAsia="x-none"/>
              </w:rPr>
              <w:t>signalling</w:t>
            </w:r>
            <w:proofErr w:type="spellEnd"/>
            <w:r w:rsidRPr="00AC0AF6">
              <w:rPr>
                <w:rFonts w:eastAsia="Calibri"/>
                <w:lang w:eastAsia="x-none"/>
              </w:rPr>
              <w:t xml:space="preserve"> from the following candidate values:</w:t>
            </w:r>
          </w:p>
          <w:p w14:paraId="08C74222" w14:textId="77777777" w:rsidR="00AC0AF6" w:rsidRPr="00AC0AF6" w:rsidRDefault="00AC0AF6">
            <w:pPr>
              <w:pStyle w:val="afc"/>
              <w:widowControl w:val="0"/>
              <w:numPr>
                <w:ilvl w:val="0"/>
                <w:numId w:val="13"/>
              </w:numPr>
              <w:snapToGrid w:val="0"/>
              <w:ind w:leftChars="0"/>
              <w:contextualSpacing w:val="0"/>
              <w:jc w:val="left"/>
            </w:pPr>
            <w:r w:rsidRPr="00AC0AF6">
              <w:t>A</w:t>
            </w:r>
            <w:r w:rsidRPr="00AC0AF6">
              <w:rPr>
                <w:vertAlign w:val="subscript"/>
              </w:rPr>
              <w:t>D</w:t>
            </w:r>
            <w:r w:rsidRPr="00AC0AF6">
              <w:t xml:space="preserve"> </w:t>
            </w:r>
            <w:proofErr w:type="gramStart"/>
            <w:r w:rsidRPr="00AC0AF6">
              <w:t>={</w:t>
            </w:r>
            <w:proofErr w:type="gramEnd"/>
            <w:r w:rsidRPr="00AC0AF6">
              <w:t xml:space="preserve">0.5CP, 0.75CP, CP, 1.5CP, 2CP, </w:t>
            </w:r>
            <m:oMath>
              <m:f>
                <m:fPr>
                  <m:ctrlPr>
                    <w:rPr>
                      <w:rFonts w:ascii="Cambria Math" w:hAnsi="Cambria Math"/>
                      <w:i/>
                    </w:rPr>
                  </m:ctrlPr>
                </m:fPr>
                <m:num>
                  <m:r>
                    <w:rPr>
                      <w:rFonts w:ascii="Cambria Math" w:hAnsi="Cambria Math"/>
                    </w:rPr>
                    <m:t>1</m:t>
                  </m:r>
                </m:num>
                <m:den>
                  <m:r>
                    <w:rPr>
                      <w:rFonts w:ascii="Cambria Math" w:hAnsi="Cambria Math"/>
                    </w:rPr>
                    <m:t>4∆f</m:t>
                  </m:r>
                </m:den>
              </m:f>
            </m:oMath>
            <w:r w:rsidRPr="00AC0AF6">
              <w:t xml:space="preserve">,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AC0AF6">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AC0AF6">
              <w:t xml:space="preserve">} where CP and </w:t>
            </w:r>
            <m:oMath>
              <m:r>
                <w:rPr>
                  <w:rFonts w:ascii="Cambria Math" w:hAnsi="Cambria Math"/>
                </w:rPr>
                <m:t>∆f</m:t>
              </m:r>
            </m:oMath>
            <w:r w:rsidRPr="00AC0AF6">
              <w:t xml:space="preserve"> denote the length of the cyclic prefix according to the current specifications (for normal CP) within a slot and the SCS, respectively</w:t>
            </w:r>
          </w:p>
          <w:p w14:paraId="5F40C274" w14:textId="77777777" w:rsidR="00AC0AF6" w:rsidRPr="00AC0AF6" w:rsidRDefault="00AC0AF6">
            <w:pPr>
              <w:pStyle w:val="afc"/>
              <w:widowControl w:val="0"/>
              <w:numPr>
                <w:ilvl w:val="1"/>
                <w:numId w:val="13"/>
              </w:numPr>
              <w:snapToGrid w:val="0"/>
              <w:ind w:leftChars="0"/>
              <w:contextualSpacing w:val="0"/>
              <w:jc w:val="left"/>
            </w:pPr>
            <w:r w:rsidRPr="00AC0AF6">
              <w:t>FFS: Further down-selection of the above candidate values for A</w:t>
            </w:r>
            <w:r w:rsidRPr="00AC0AF6">
              <w:rPr>
                <w:vertAlign w:val="subscript"/>
              </w:rPr>
              <w:t>D</w:t>
            </w:r>
            <w:r w:rsidRPr="00AC0AF6">
              <w:t>, including the use of a same unit for all supported values</w:t>
            </w:r>
          </w:p>
          <w:p w14:paraId="5270CD82" w14:textId="77777777" w:rsidR="00AC0AF6" w:rsidRPr="00AC0AF6" w:rsidRDefault="00AC0AF6">
            <w:pPr>
              <w:pStyle w:val="afc"/>
              <w:widowControl w:val="0"/>
              <w:numPr>
                <w:ilvl w:val="0"/>
                <w:numId w:val="13"/>
              </w:numPr>
              <w:snapToGrid w:val="0"/>
              <w:ind w:leftChars="0"/>
              <w:contextualSpacing w:val="0"/>
              <w:jc w:val="left"/>
            </w:pPr>
            <w:r w:rsidRPr="00AC0AF6">
              <w:t>M</w:t>
            </w:r>
            <w:r w:rsidRPr="00AC0AF6">
              <w:rPr>
                <w:vertAlign w:val="subscript"/>
              </w:rPr>
              <w:t>D</w:t>
            </w:r>
            <w:r w:rsidRPr="00AC0AF6">
              <w:t xml:space="preserve"> </w:t>
            </w:r>
            <w:proofErr w:type="gramStart"/>
            <w:r w:rsidRPr="00AC0AF6">
              <w:t>={</w:t>
            </w:r>
            <w:proofErr w:type="gramEnd"/>
            <w:r w:rsidRPr="00AC0AF6">
              <w:t>32, 64}</w:t>
            </w:r>
          </w:p>
          <w:p w14:paraId="4C88C73F" w14:textId="77777777" w:rsidR="00AC0AF6" w:rsidRPr="00AC0AF6" w:rsidRDefault="00AC0AF6">
            <w:pPr>
              <w:pStyle w:val="afc"/>
              <w:widowControl w:val="0"/>
              <w:numPr>
                <w:ilvl w:val="1"/>
                <w:numId w:val="13"/>
              </w:numPr>
              <w:snapToGrid w:val="0"/>
              <w:ind w:leftChars="0"/>
              <w:contextualSpacing w:val="0"/>
              <w:jc w:val="left"/>
            </w:pPr>
            <w:r w:rsidRPr="00AC0AF6">
              <w:t xml:space="preserve">FFS: If TDD TX/RX timing misalignment report is supported, </w:t>
            </w:r>
            <w:bookmarkStart w:id="15" w:name="_Hlk165970641"/>
            <w:r w:rsidRPr="00AC0AF6">
              <w:t>whether different set of candidate M</w:t>
            </w:r>
            <w:r w:rsidRPr="00AC0AF6">
              <w:rPr>
                <w:vertAlign w:val="subscript"/>
              </w:rPr>
              <w:t>D</w:t>
            </w:r>
            <w:r w:rsidRPr="00AC0AF6">
              <w:t xml:space="preserve"> values is needed</w:t>
            </w:r>
            <w:bookmarkEnd w:id="15"/>
          </w:p>
          <w:p w14:paraId="36509F9E" w14:textId="77777777" w:rsidR="00AC0AF6" w:rsidRPr="00AC0AF6" w:rsidRDefault="00AC0AF6" w:rsidP="008847EF">
            <w:pPr>
              <w:widowControl w:val="0"/>
              <w:snapToGrid w:val="0"/>
              <w:rPr>
                <w:rFonts w:eastAsia="Calibri"/>
                <w:lang w:eastAsia="x-none"/>
              </w:rPr>
            </w:pPr>
            <w:r w:rsidRPr="00AC0AF6">
              <w:rPr>
                <w:rFonts w:eastAsia="Calibri"/>
                <w:lang w:eastAsia="x-none"/>
              </w:rPr>
              <w:t xml:space="preserve">In addition, the inside/outside range for the 1-bit indicator </w:t>
            </w:r>
            <w:proofErr w:type="spellStart"/>
            <w:r w:rsidRPr="00AC0AF6">
              <w:rPr>
                <w:rFonts w:eastAsia="Calibri"/>
              </w:rPr>
              <w:t>d</w:t>
            </w:r>
            <w:r w:rsidRPr="00AC0AF6">
              <w:rPr>
                <w:rFonts w:eastAsia="Calibri"/>
                <w:vertAlign w:val="subscript"/>
              </w:rPr>
              <w:t>n</w:t>
            </w:r>
            <w:proofErr w:type="spellEnd"/>
            <w:r w:rsidRPr="00AC0AF6">
              <w:rPr>
                <w:rFonts w:eastAsia="Calibri"/>
              </w:rPr>
              <w:t xml:space="preserve"> </w:t>
            </w:r>
            <w:r w:rsidRPr="00AC0AF6">
              <w:rPr>
                <w:rFonts w:eastAsia="Calibri"/>
                <w:lang w:eastAsia="x-none"/>
              </w:rPr>
              <w:t>is equal to [0, CP].</w:t>
            </w:r>
          </w:p>
          <w:p w14:paraId="1A0A54C2" w14:textId="4E08412C" w:rsidR="00AC0AF6" w:rsidRPr="00AC0AF6" w:rsidRDefault="00AC0AF6" w:rsidP="008847EF">
            <w:pPr>
              <w:widowControl w:val="0"/>
              <w:snapToGrid w:val="0"/>
              <w:rPr>
                <w:b/>
                <w:bCs/>
                <w:highlight w:val="green"/>
                <w:lang w:eastAsia="zh-CN"/>
              </w:rPr>
            </w:pPr>
            <w:r w:rsidRPr="00AC0AF6">
              <w:rPr>
                <w:rFonts w:eastAsia="Calibri"/>
                <w:lang w:eastAsia="x-none"/>
              </w:rPr>
              <w:t>FFS: Further implicit/explicit restriction(s) on candidate value(s) depending on the CSI-RS configuration</w:t>
            </w:r>
          </w:p>
        </w:tc>
      </w:tr>
    </w:tbl>
    <w:p w14:paraId="6F61BCE1" w14:textId="77777777" w:rsidR="00AC0AF6" w:rsidRDefault="00AC0AF6" w:rsidP="00482647"/>
    <w:p w14:paraId="4D03B218" w14:textId="71728423" w:rsidR="00482647" w:rsidRPr="00482647" w:rsidRDefault="00482647" w:rsidP="00482647">
      <w:r w:rsidRPr="00482647">
        <w:t>Among these</w:t>
      </w:r>
      <w:r>
        <w:rPr>
          <w:rFonts w:hint="eastAsia"/>
        </w:rPr>
        <w:t xml:space="preserve"> parameters</w:t>
      </w:r>
      <w:r w:rsidRPr="00482647">
        <w:t>, especially for dynamic range A</w:t>
      </w:r>
      <w:r w:rsidRPr="00CC1D2E">
        <w:rPr>
          <w:vertAlign w:val="subscript"/>
        </w:rPr>
        <w:t>D</w:t>
      </w:r>
      <w:r w:rsidRPr="00482647">
        <w:t>, several candidate values based on two different units, i.e., CP</w:t>
      </w:r>
      <w:r w:rsidR="003A59B4">
        <w:rPr>
          <w:rFonts w:hint="eastAsia"/>
        </w:rPr>
        <w:t xml:space="preserve"> (cyclic prefix)</w:t>
      </w:r>
      <w:r w:rsidRPr="00482647">
        <w:t xml:space="preserve"> and ∆f</w:t>
      </w:r>
      <w:r w:rsidR="003A59B4">
        <w:rPr>
          <w:rFonts w:hint="eastAsia"/>
        </w:rPr>
        <w:t xml:space="preserve"> (subcarrier spacing)</w:t>
      </w:r>
      <w:r w:rsidRPr="00482647">
        <w:t xml:space="preserve">, are listed at this </w:t>
      </w:r>
      <w:r>
        <w:rPr>
          <w:rFonts w:hint="eastAsia"/>
        </w:rPr>
        <w:t>moment</w:t>
      </w:r>
      <w:r w:rsidRPr="00482647">
        <w:t>. Since one of th</w:t>
      </w:r>
      <w:r w:rsidR="009E0B53">
        <w:t>o</w:t>
      </w:r>
      <w:r w:rsidRPr="00482647">
        <w:t xml:space="preserve">se </w:t>
      </w:r>
      <w:r w:rsidR="009E0B53">
        <w:t xml:space="preserve">parameters </w:t>
      </w:r>
      <w:r w:rsidRPr="00482647">
        <w:t xml:space="preserve">is set for the UE by RRC </w:t>
      </w:r>
      <w:r w:rsidR="003A59B4" w:rsidRPr="00482647">
        <w:t>signaling</w:t>
      </w:r>
      <w:r w:rsidR="001007D7">
        <w:rPr>
          <w:rFonts w:hint="eastAsia"/>
        </w:rPr>
        <w:t xml:space="preserve"> from NW</w:t>
      </w:r>
      <w:r w:rsidRPr="00482647">
        <w:t xml:space="preserve">, it is sufficient to interpret each unit </w:t>
      </w:r>
      <w:r w:rsidR="00D96C68">
        <w:t>with</w:t>
      </w:r>
      <w:r w:rsidRPr="00482647">
        <w:t>in the UE, and thus no system inconvenience will occur due to the different units. However, it is preferable to u</w:t>
      </w:r>
      <w:r w:rsidR="00054F36">
        <w:rPr>
          <w:rFonts w:hint="eastAsia"/>
        </w:rPr>
        <w:t>nify the unit as much as possible</w:t>
      </w:r>
      <w:r w:rsidRPr="00482647">
        <w:t xml:space="preserve">, since it is easier for </w:t>
      </w:r>
      <w:r w:rsidR="00054F36">
        <w:rPr>
          <w:rFonts w:hint="eastAsia"/>
        </w:rPr>
        <w:t>people who operate the system</w:t>
      </w:r>
      <w:r w:rsidRPr="00482647">
        <w:t xml:space="preserve"> to understand the difference between the respective values.</w:t>
      </w:r>
    </w:p>
    <w:p w14:paraId="34FCBB2D" w14:textId="77777777" w:rsidR="00482647" w:rsidRDefault="00482647" w:rsidP="00482647"/>
    <w:p w14:paraId="6FE2D56D" w14:textId="6145351C" w:rsidR="005D71B5" w:rsidRPr="005D71B5" w:rsidRDefault="005D71B5" w:rsidP="005D71B5">
      <w:pPr>
        <w:pStyle w:val="a5"/>
        <w:rPr>
          <w:rFonts w:hint="eastAsia"/>
          <w:lang w:eastAsia="ja-JP"/>
        </w:rPr>
      </w:pPr>
      <w:bookmarkStart w:id="16" w:name="_Ref166275935"/>
      <w:r>
        <w:t xml:space="preserve">Proposal </w:t>
      </w:r>
      <w:r>
        <w:fldChar w:fldCharType="begin"/>
      </w:r>
      <w:r>
        <w:instrText xml:space="preserve"> SEQ Proposal \* ARABIC </w:instrText>
      </w:r>
      <w:r>
        <w:fldChar w:fldCharType="separate"/>
      </w:r>
      <w:r>
        <w:rPr>
          <w:noProof/>
        </w:rPr>
        <w:t>5</w:t>
      </w:r>
      <w:r>
        <w:fldChar w:fldCharType="end"/>
      </w:r>
      <w:r>
        <w:rPr>
          <w:rFonts w:hint="eastAsia"/>
          <w:lang w:eastAsia="ja-JP"/>
        </w:rPr>
        <w:t xml:space="preserve">: </w:t>
      </w:r>
      <w:r>
        <w:rPr>
          <w:rFonts w:hint="eastAsia"/>
          <w:lang w:eastAsia="ja-JP"/>
        </w:rPr>
        <w:t>T</w:t>
      </w:r>
      <w:r w:rsidRPr="007D6D1D">
        <w:rPr>
          <w:lang w:eastAsia="ja-JP"/>
        </w:rPr>
        <w:t xml:space="preserve">he </w:t>
      </w:r>
      <w:r>
        <w:rPr>
          <w:rFonts w:hint="eastAsia"/>
          <w:lang w:eastAsia="ja-JP"/>
        </w:rPr>
        <w:t xml:space="preserve">unit of </w:t>
      </w:r>
      <w:r w:rsidRPr="007D6D1D">
        <w:rPr>
          <w:lang w:eastAsia="ja-JP"/>
        </w:rPr>
        <w:t>dynamic range</w:t>
      </w:r>
      <w:r>
        <w:rPr>
          <w:rFonts w:hint="eastAsia"/>
          <w:lang w:eastAsia="ja-JP"/>
        </w:rPr>
        <w:t xml:space="preserve"> </w:t>
      </w:r>
      <w:r w:rsidRPr="007D6D1D">
        <w:rPr>
          <w:lang w:eastAsia="ja-JP"/>
        </w:rPr>
        <w:t>for delay offset reporting</w:t>
      </w:r>
      <w:r>
        <w:rPr>
          <w:rFonts w:hint="eastAsia"/>
          <w:lang w:eastAsia="ja-JP"/>
        </w:rPr>
        <w:t xml:space="preserve"> in the Rel-19 aperiodic standalone CJT calibration reporting should be </w:t>
      </w:r>
      <w:r>
        <w:rPr>
          <w:lang w:eastAsia="ja-JP"/>
        </w:rPr>
        <w:t>unified</w:t>
      </w:r>
      <w:r>
        <w:rPr>
          <w:rFonts w:hint="eastAsia"/>
          <w:lang w:eastAsia="ja-JP"/>
        </w:rPr>
        <w:t xml:space="preserve"> if possible.</w:t>
      </w:r>
      <w:bookmarkEnd w:id="16"/>
    </w:p>
    <w:p w14:paraId="02BBA8B9" w14:textId="77777777" w:rsidR="007D6D1D" w:rsidRPr="00587F5F" w:rsidRDefault="007D6D1D" w:rsidP="00587F5F"/>
    <w:p w14:paraId="18BA29D4" w14:textId="5C5B5E97" w:rsidR="00DF3BBE" w:rsidRPr="00DF3BBE" w:rsidRDefault="003A59B4" w:rsidP="003A59B4">
      <w:pPr>
        <w:rPr>
          <w:rFonts w:eastAsia="Yu Gothic UI"/>
        </w:rPr>
      </w:pPr>
      <w:r w:rsidRPr="00DF3BBE">
        <w:rPr>
          <w:rFonts w:eastAsia="Yu Gothic UI"/>
        </w:rPr>
        <w:t xml:space="preserve">Regarding down-selection of candidate values for those parameters, the feature lead of this agenda item has already </w:t>
      </w:r>
      <w:r w:rsidR="00A10308" w:rsidRPr="00DF3BBE">
        <w:rPr>
          <w:rFonts w:eastAsia="Yu Gothic UI"/>
        </w:rPr>
        <w:t>proposed the direction such</w:t>
      </w:r>
      <w:r w:rsidRPr="00DF3BBE">
        <w:rPr>
          <w:rFonts w:eastAsia="Yu Gothic UI"/>
        </w:rPr>
        <w:t xml:space="preserve"> that at least {0.5CP, CP} should be supported and that whether any of the candidate values {0.75CP, 1.5CP,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DF3BBE">
        <w:rPr>
          <w:rFonts w:eastAsia="Yu Gothic UI"/>
        </w:rPr>
        <w:t>} are supported is discussed by RAN1 #117</w:t>
      </w:r>
      <w:r w:rsidR="00A10308" w:rsidRPr="00DF3BBE">
        <w:rPr>
          <w:rFonts w:eastAsia="Yu Gothic UI"/>
        </w:rPr>
        <w:t xml:space="preserve">. </w:t>
      </w:r>
      <w:r w:rsidR="00DF3BBE" w:rsidRPr="00DF3BBE">
        <w:rPr>
          <w:rFonts w:eastAsia="Yu Gothic UI"/>
        </w:rPr>
        <w:t xml:space="preserve">Since one of the decision criteria for </w:t>
      </w:r>
      <w:r w:rsidR="008E5EA0">
        <w:rPr>
          <w:rFonts w:eastAsia="Yu Gothic UI"/>
        </w:rPr>
        <w:t xml:space="preserve">adopting </w:t>
      </w:r>
      <w:r w:rsidR="00DF3BBE" w:rsidRPr="00DF3BBE">
        <w:rPr>
          <w:rFonts w:eastAsia="Yu Gothic UI"/>
        </w:rPr>
        <w:t>CJT</w:t>
      </w:r>
      <w:r w:rsidR="008E5EA0">
        <w:rPr>
          <w:rFonts w:eastAsia="Yu Gothic UI"/>
        </w:rPr>
        <w:t xml:space="preserve"> to PDSCH transmission</w:t>
      </w:r>
      <w:r w:rsidR="00DF3BBE" w:rsidRPr="00DF3BBE">
        <w:rPr>
          <w:rFonts w:eastAsia="Yu Gothic UI"/>
        </w:rPr>
        <w:t xml:space="preserve"> is whether the delay offset of signals received from different TRPs is within CP or not, it is reasonable to adopt {0.5CP, CP}.</w:t>
      </w:r>
    </w:p>
    <w:p w14:paraId="38695A8E" w14:textId="25F68C4C" w:rsidR="00DF3BBE" w:rsidRPr="00DF3BBE" w:rsidRDefault="00DF3BBE" w:rsidP="00DF3BBE">
      <w:pPr>
        <w:rPr>
          <w:rFonts w:eastAsia="Yu Gothic UI"/>
        </w:rPr>
      </w:pPr>
      <w:r w:rsidRPr="00DF3BBE">
        <w:rPr>
          <w:rFonts w:eastAsia="Yu Gothic UI"/>
        </w:rPr>
        <w:t xml:space="preserve">On top of that, {0.75CP, 1.5CP,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DF3BBE">
        <w:rPr>
          <w:rFonts w:eastAsia="Yu Gothic UI"/>
        </w:rPr>
        <w:t xml:space="preserve">} </w:t>
      </w:r>
      <w:r w:rsidR="00255DB2">
        <w:rPr>
          <w:rFonts w:eastAsia="Yu Gothic UI" w:hint="eastAsia"/>
        </w:rPr>
        <w:t>may</w:t>
      </w:r>
      <w:r w:rsidRPr="00DF3BBE">
        <w:rPr>
          <w:rFonts w:eastAsia="Yu Gothic UI"/>
        </w:rPr>
        <w:t xml:space="preserve"> be additionally adopted in the sense of increasing the number of options. In particular, it makes sense to adopt also 1.5CP, which exceeds the CP length. The reason is that the values to be fed back are the delay offsets from the reference TRP </w:t>
      </w:r>
      <w:proofErr w:type="spellStart"/>
      <w:r w:rsidRPr="00DF3BBE">
        <w:rPr>
          <w:rFonts w:eastAsia="Yu Gothic UI"/>
        </w:rPr>
        <w:t>nref</w:t>
      </w:r>
      <w:proofErr w:type="spellEnd"/>
      <w:r w:rsidRPr="00DF3BBE">
        <w:rPr>
          <w:rFonts w:eastAsia="Yu Gothic UI"/>
        </w:rPr>
        <w:t xml:space="preserve">, while the transmission timing of each TRP may be aligned with a TRP other than </w:t>
      </w:r>
      <w:proofErr w:type="spellStart"/>
      <w:r w:rsidRPr="00DF3BBE">
        <w:rPr>
          <w:rFonts w:eastAsia="Yu Gothic UI"/>
        </w:rPr>
        <w:t>nref</w:t>
      </w:r>
      <w:proofErr w:type="spellEnd"/>
      <w:r w:rsidRPr="00DF3BBE">
        <w:rPr>
          <w:rFonts w:eastAsia="Yu Gothic UI"/>
        </w:rPr>
        <w:t xml:space="preserve"> when performing CJT. Therefore, it is meaningful to feedback information of the delay offset which is over the CP length.</w:t>
      </w:r>
      <w:r>
        <w:rPr>
          <w:rFonts w:eastAsia="Yu Gothic UI" w:hint="eastAsia"/>
        </w:rPr>
        <w:t xml:space="preserve"> Also, regarding </w:t>
      </w:r>
      <m:oMath>
        <m:f>
          <m:fPr>
            <m:ctrlPr>
              <w:rPr>
                <w:rFonts w:ascii="Cambria Math" w:hAnsi="Cambria Math"/>
                <w:i/>
              </w:rPr>
            </m:ctrlPr>
          </m:fPr>
          <m:num>
            <m:r>
              <w:rPr>
                <w:rFonts w:ascii="Cambria Math" w:hAnsi="Cambria Math"/>
              </w:rPr>
              <m:t>1</m:t>
            </m:r>
          </m:num>
          <m:den>
            <m:r>
              <w:rPr>
                <w:rFonts w:ascii="Cambria Math" w:hAnsi="Cambria Math"/>
              </w:rPr>
              <m:t>24∆f</m:t>
            </m:r>
          </m:den>
        </m:f>
      </m:oMath>
      <w:r>
        <w:rPr>
          <w:rFonts w:eastAsia="Yu Gothic UI" w:hint="eastAsia"/>
        </w:rPr>
        <w:t xml:space="preserve">, it can be deprioritized because it is about 0.59CP which is </w:t>
      </w:r>
      <w:r>
        <w:rPr>
          <w:rFonts w:eastAsia="Yu Gothic UI"/>
        </w:rPr>
        <w:t>close</w:t>
      </w:r>
      <w:r>
        <w:rPr>
          <w:rFonts w:eastAsia="Yu Gothic UI" w:hint="eastAsia"/>
        </w:rPr>
        <w:t xml:space="preserve"> to 0.5CP. </w:t>
      </w:r>
    </w:p>
    <w:p w14:paraId="3CC3BBE6" w14:textId="77777777" w:rsidR="00DF3BBE" w:rsidRPr="00DF3BBE" w:rsidRDefault="00DF3BBE" w:rsidP="00587F5F"/>
    <w:p w14:paraId="3BA6DDE0" w14:textId="78661A24" w:rsidR="005D71B5" w:rsidRPr="005D71B5" w:rsidRDefault="005D71B5" w:rsidP="005D71B5">
      <w:pPr>
        <w:pStyle w:val="a5"/>
        <w:rPr>
          <w:rFonts w:hint="eastAsia"/>
          <w:lang w:eastAsia="ja-JP"/>
        </w:rPr>
      </w:pPr>
      <w:bookmarkStart w:id="17" w:name="_Ref166276022"/>
      <w:r>
        <w:t xml:space="preserve">Proposal </w:t>
      </w:r>
      <w:r>
        <w:fldChar w:fldCharType="begin"/>
      </w:r>
      <w:r>
        <w:instrText xml:space="preserve"> SEQ Proposal \* ARABIC </w:instrText>
      </w:r>
      <w:r>
        <w:fldChar w:fldCharType="separate"/>
      </w:r>
      <w:r>
        <w:rPr>
          <w:noProof/>
        </w:rPr>
        <w:t>6</w:t>
      </w:r>
      <w:r>
        <w:fldChar w:fldCharType="end"/>
      </w:r>
      <w:r>
        <w:rPr>
          <w:rFonts w:hint="eastAsia"/>
          <w:lang w:eastAsia="ja-JP"/>
        </w:rPr>
        <w:t xml:space="preserve">: </w:t>
      </w:r>
      <w:r>
        <w:rPr>
          <w:rFonts w:hint="eastAsia"/>
          <w:lang w:eastAsia="ja-JP"/>
        </w:rPr>
        <w:t xml:space="preserve">The values {0.5CP, CP} are at least supported for the </w:t>
      </w:r>
      <w:r>
        <w:rPr>
          <w:lang w:eastAsia="ja-JP"/>
        </w:rPr>
        <w:t>dynamic</w:t>
      </w:r>
      <w:r>
        <w:rPr>
          <w:rFonts w:hint="eastAsia"/>
          <w:lang w:eastAsia="ja-JP"/>
        </w:rPr>
        <w:t xml:space="preserve"> range of delay offset reporting in the Rel-19 aperiodic standalone CJT calibration reporting. The values {0.75CP, 1.5CP,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24∆f</m:t>
            </m:r>
          </m:den>
        </m:f>
      </m:oMath>
      <w:r>
        <w:rPr>
          <w:rFonts w:hint="eastAsia"/>
          <w:lang w:eastAsia="ja-JP"/>
        </w:rPr>
        <w:t>} may be additionally supported, but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24∆f</m:t>
            </m:r>
          </m:den>
        </m:f>
      </m:oMath>
      <w:r>
        <w:rPr>
          <w:rFonts w:hint="eastAsia"/>
          <w:lang w:eastAsia="ja-JP"/>
        </w:rPr>
        <w:t>} can be deprioritized.</w:t>
      </w:r>
      <w:bookmarkEnd w:id="17"/>
    </w:p>
    <w:p w14:paraId="5F89EDE8" w14:textId="0FFCCEC1" w:rsidR="00A72F8B" w:rsidRDefault="00DD22A7" w:rsidP="00DD22A7">
      <w:pPr>
        <w:pStyle w:val="30"/>
      </w:pPr>
      <w:r>
        <w:rPr>
          <w:rFonts w:hint="eastAsia"/>
        </w:rPr>
        <w:lastRenderedPageBreak/>
        <w:t>C</w:t>
      </w:r>
      <w:r w:rsidRPr="00AC0AF6">
        <w:t xml:space="preserve">andidate values of dynamic range </w:t>
      </w:r>
      <w:r>
        <w:rPr>
          <w:rFonts w:hint="eastAsia"/>
        </w:rPr>
        <w:t>and granularity for frequency offset reporting</w:t>
      </w:r>
    </w:p>
    <w:p w14:paraId="1362301D" w14:textId="1DEEC03B" w:rsidR="00CC1D2E" w:rsidRPr="00CC1D2E" w:rsidRDefault="00CC1D2E" w:rsidP="00CC1D2E">
      <w:r w:rsidRPr="009A16DD">
        <w:t xml:space="preserve">It was agreed to adopt </w:t>
      </w:r>
      <w:r>
        <w:rPr>
          <w:rFonts w:hint="eastAsia"/>
        </w:rPr>
        <w:t>frequency</w:t>
      </w:r>
      <w:r w:rsidRPr="009A16DD">
        <w:t xml:space="preserve"> offset reporting as one of the Rel-19 aperiodic standalone CJT calibration reporting, and the following agreement was reached at the RAN1 # 116bis meeting regarding </w:t>
      </w:r>
      <w:r>
        <w:rPr>
          <w:rFonts w:hint="eastAsia"/>
        </w:rPr>
        <w:t xml:space="preserve">parameters of </w:t>
      </w:r>
      <w:r w:rsidRPr="009A16DD">
        <w:t>its dynamic range</w:t>
      </w:r>
      <w:r>
        <w:rPr>
          <w:rFonts w:hint="eastAsia"/>
        </w:rPr>
        <w:t xml:space="preserve"> A</w:t>
      </w:r>
      <w:r>
        <w:rPr>
          <w:rFonts w:hint="eastAsia"/>
          <w:vertAlign w:val="subscript"/>
        </w:rPr>
        <w:t>FO</w:t>
      </w:r>
      <w:r w:rsidRPr="009A16DD">
        <w:t xml:space="preserve"> and resolution </w:t>
      </w:r>
      <w:r>
        <w:rPr>
          <w:rFonts w:hint="eastAsia"/>
        </w:rPr>
        <w:t>M</w:t>
      </w:r>
      <w:r>
        <w:rPr>
          <w:rFonts w:hint="eastAsia"/>
          <w:vertAlign w:val="subscript"/>
        </w:rPr>
        <w:t>FO</w:t>
      </w:r>
      <w:r>
        <w:rPr>
          <w:rFonts w:hint="eastAsia"/>
        </w:rPr>
        <w:t xml:space="preserve"> </w:t>
      </w:r>
      <w:r>
        <w:fldChar w:fldCharType="begin"/>
      </w:r>
      <w:r>
        <w:instrText xml:space="preserve"> </w:instrText>
      </w:r>
      <w:r>
        <w:rPr>
          <w:rFonts w:hint="eastAsia"/>
        </w:rPr>
        <w:instrText>REF _Ref166222036 \n \h</w:instrText>
      </w:r>
      <w:r>
        <w:instrText xml:space="preserve"> </w:instrText>
      </w:r>
      <w:r>
        <w:fldChar w:fldCharType="separate"/>
      </w:r>
      <w:r w:rsidR="00EF42C2">
        <w:t>[3]</w:t>
      </w:r>
      <w:r>
        <w:fldChar w:fldCharType="end"/>
      </w:r>
      <w:r w:rsidRPr="009A16DD">
        <w:t>.</w:t>
      </w:r>
    </w:p>
    <w:tbl>
      <w:tblPr>
        <w:tblStyle w:val="af0"/>
        <w:tblW w:w="0" w:type="auto"/>
        <w:tblLook w:val="04A0" w:firstRow="1" w:lastRow="0" w:firstColumn="1" w:lastColumn="0" w:noHBand="0" w:noVBand="1"/>
      </w:tblPr>
      <w:tblGrid>
        <w:gridCol w:w="9954"/>
      </w:tblGrid>
      <w:tr w:rsidR="00A72F8B" w:rsidRPr="00A72F8B" w14:paraId="02D0E310" w14:textId="77777777" w:rsidTr="008847EF">
        <w:trPr>
          <w:trHeight w:val="2753"/>
        </w:trPr>
        <w:tc>
          <w:tcPr>
            <w:tcW w:w="9954" w:type="dxa"/>
          </w:tcPr>
          <w:p w14:paraId="3A8FBAB5" w14:textId="77777777" w:rsidR="00A72F8B" w:rsidRPr="00A72F8B" w:rsidRDefault="00A72F8B" w:rsidP="008847EF">
            <w:pPr>
              <w:rPr>
                <w:b/>
                <w:bCs/>
                <w:highlight w:val="green"/>
                <w:lang w:eastAsia="x-none"/>
              </w:rPr>
            </w:pPr>
            <w:r w:rsidRPr="00A72F8B">
              <w:rPr>
                <w:b/>
                <w:bCs/>
                <w:highlight w:val="green"/>
                <w:lang w:eastAsia="x-none"/>
              </w:rPr>
              <w:t>Agreement</w:t>
            </w:r>
          </w:p>
          <w:p w14:paraId="36FA7CC2" w14:textId="77777777" w:rsidR="00A72F8B" w:rsidRPr="00A72F8B" w:rsidRDefault="00A72F8B" w:rsidP="008847EF">
            <w:pPr>
              <w:widowControl w:val="0"/>
              <w:snapToGrid w:val="0"/>
              <w:rPr>
                <w:rFonts w:eastAsia="Calibri"/>
                <w:lang w:eastAsia="x-none"/>
              </w:rPr>
            </w:pPr>
            <w:r w:rsidRPr="00A72F8B">
              <w:rPr>
                <w:rFonts w:eastAsia="Calibri"/>
              </w:rPr>
              <w:t>For the Rel-19 aperiodic standalone CJT calibration reporting,</w:t>
            </w:r>
            <w:r w:rsidRPr="00A72F8B">
              <w:rPr>
                <w:rFonts w:eastAsia="Calibri"/>
                <w:lang w:eastAsia="x-none"/>
              </w:rPr>
              <w:t xml:space="preserve"> the dynamic range and resolution parameters for frequency offset reporting </w:t>
            </w:r>
            <w:proofErr w:type="spellStart"/>
            <w:r w:rsidRPr="00A72F8B">
              <w:rPr>
                <w:rFonts w:eastAsia="Calibri"/>
              </w:rPr>
              <w:t>FO</w:t>
            </w:r>
            <w:r w:rsidRPr="00A72F8B">
              <w:rPr>
                <w:rFonts w:eastAsia="Calibri"/>
                <w:vertAlign w:val="subscript"/>
              </w:rPr>
              <w:t>n</w:t>
            </w:r>
            <w:proofErr w:type="spellEnd"/>
            <w:r w:rsidRPr="00A72F8B">
              <w:rPr>
                <w:rFonts w:eastAsia="Calibri"/>
                <w:lang w:eastAsia="x-none"/>
              </w:rPr>
              <w:t>, i.e. (A</w:t>
            </w:r>
            <w:r w:rsidRPr="00A72F8B">
              <w:rPr>
                <w:rFonts w:eastAsia="Calibri"/>
                <w:vertAlign w:val="subscript"/>
                <w:lang w:eastAsia="x-none"/>
              </w:rPr>
              <w:t>FO</w:t>
            </w:r>
            <w:r w:rsidRPr="00A72F8B">
              <w:rPr>
                <w:rFonts w:eastAsia="Calibri"/>
                <w:lang w:eastAsia="x-none"/>
              </w:rPr>
              <w:t>, M</w:t>
            </w:r>
            <w:r w:rsidRPr="00A72F8B">
              <w:rPr>
                <w:rFonts w:eastAsia="Calibri"/>
                <w:vertAlign w:val="subscript"/>
                <w:lang w:eastAsia="x-none"/>
              </w:rPr>
              <w:t>FO</w:t>
            </w:r>
            <w:r w:rsidRPr="00A72F8B">
              <w:rPr>
                <w:rFonts w:eastAsia="Calibri"/>
                <w:lang w:eastAsia="x-none"/>
              </w:rPr>
              <w:t xml:space="preserve">), are NW-configured via higher-layer (RRC) </w:t>
            </w:r>
            <w:proofErr w:type="spellStart"/>
            <w:r w:rsidRPr="00A72F8B">
              <w:rPr>
                <w:rFonts w:eastAsia="Calibri"/>
                <w:lang w:eastAsia="x-none"/>
              </w:rPr>
              <w:t>signalling</w:t>
            </w:r>
            <w:proofErr w:type="spellEnd"/>
            <w:r w:rsidRPr="00A72F8B">
              <w:rPr>
                <w:rFonts w:eastAsia="Calibri"/>
                <w:lang w:eastAsia="x-none"/>
              </w:rPr>
              <w:t xml:space="preserve"> from the following candidate values:</w:t>
            </w:r>
          </w:p>
          <w:p w14:paraId="4290F17F" w14:textId="77777777" w:rsidR="00A72F8B" w:rsidRPr="00A72F8B" w:rsidRDefault="00A72F8B">
            <w:pPr>
              <w:widowControl w:val="0"/>
              <w:numPr>
                <w:ilvl w:val="0"/>
                <w:numId w:val="15"/>
              </w:numPr>
              <w:snapToGrid w:val="0"/>
              <w:jc w:val="left"/>
              <w:rPr>
                <w:rFonts w:eastAsia="Calibri"/>
                <w:lang w:eastAsia="x-none"/>
              </w:rPr>
            </w:pPr>
            <w:r w:rsidRPr="00A72F8B">
              <w:rPr>
                <w:rFonts w:eastAsia="Calibri"/>
                <w:lang w:eastAsia="x-none"/>
              </w:rPr>
              <w:t>A</w:t>
            </w:r>
            <w:r w:rsidRPr="00A72F8B">
              <w:rPr>
                <w:rFonts w:eastAsia="Calibri"/>
                <w:vertAlign w:val="subscript"/>
                <w:lang w:eastAsia="x-none"/>
              </w:rPr>
              <w:t>FO</w:t>
            </w:r>
            <w:r w:rsidRPr="00A72F8B">
              <w:rPr>
                <w:rFonts w:eastAsia="Calibri"/>
                <w:lang w:eastAsia="x-none"/>
              </w:rPr>
              <w:t xml:space="preserve"> = {0.01ppm, 0.1ppm, 0.2ppm, </w:t>
            </w:r>
            <w:r w:rsidRPr="00A72F8B">
              <w:rPr>
                <w:rFonts w:ascii="Symbol" w:eastAsia="Calibri" w:hAnsi="Symbol"/>
                <w:lang w:eastAsia="x-none"/>
              </w:rPr>
              <w:t></w:t>
            </w:r>
            <w:r w:rsidRPr="00A72F8B">
              <w:rPr>
                <w:rFonts w:eastAsia="Calibri"/>
                <w:lang w:eastAsia="x-none"/>
              </w:rPr>
              <w:t xml:space="preserve">f, </w:t>
            </w:r>
            <w:r w:rsidRPr="00A72F8B">
              <w:rPr>
                <w:rFonts w:ascii="Symbol" w:eastAsia="Calibri" w:hAnsi="Symbol"/>
                <w:lang w:eastAsia="x-none"/>
              </w:rPr>
              <w:t></w:t>
            </w:r>
            <w:r w:rsidRPr="00A72F8B">
              <w:rPr>
                <w:rFonts w:eastAsia="Calibri"/>
                <w:lang w:eastAsia="x-none"/>
              </w:rPr>
              <w:t xml:space="preserve">f/2, </w:t>
            </w:r>
            <w:r w:rsidRPr="00A72F8B">
              <w:rPr>
                <w:rFonts w:ascii="Symbol" w:eastAsia="Calibri" w:hAnsi="Symbol"/>
                <w:lang w:eastAsia="x-none"/>
              </w:rPr>
              <w:t></w:t>
            </w:r>
            <w:r w:rsidRPr="00A72F8B">
              <w:rPr>
                <w:rFonts w:eastAsia="Calibri"/>
                <w:lang w:eastAsia="x-none"/>
              </w:rPr>
              <w:t>f/4,</w:t>
            </w:r>
            <w:r w:rsidRPr="00A72F8B">
              <w:rPr>
                <w:rFonts w:ascii="Symbol" w:eastAsia="Calibri" w:hAnsi="Symbol"/>
                <w:lang w:eastAsia="x-none"/>
              </w:rPr>
              <w:t></w:t>
            </w:r>
            <w:r w:rsidRPr="00A72F8B">
              <w:rPr>
                <w:rFonts w:ascii="Symbol" w:eastAsia="Calibri" w:hAnsi="Symbol"/>
                <w:lang w:eastAsia="x-none"/>
              </w:rPr>
              <w:t></w:t>
            </w:r>
            <w:r w:rsidRPr="00A72F8B">
              <w:rPr>
                <w:rFonts w:eastAsia="Calibri"/>
                <w:lang w:eastAsia="x-none"/>
              </w:rPr>
              <w:t>f/8, 1/(4</w:t>
            </w:r>
            <w:r w:rsidRPr="00A72F8B">
              <w:rPr>
                <w:rFonts w:ascii="Symbol" w:eastAsia="Calibri" w:hAnsi="Symbol"/>
                <w:lang w:eastAsia="x-none"/>
              </w:rPr>
              <w:t></w:t>
            </w:r>
            <w:r w:rsidRPr="00A72F8B">
              <w:rPr>
                <w:rFonts w:eastAsia="Calibri"/>
                <w:lang w:eastAsia="x-none"/>
              </w:rPr>
              <w:t>t), 1/(8</w:t>
            </w:r>
            <w:r w:rsidRPr="00A72F8B">
              <w:rPr>
                <w:rFonts w:ascii="Symbol" w:eastAsia="Calibri" w:hAnsi="Symbol"/>
                <w:lang w:eastAsia="x-none"/>
              </w:rPr>
              <w:t></w:t>
            </w:r>
            <w:r w:rsidRPr="00A72F8B">
              <w:rPr>
                <w:rFonts w:eastAsia="Calibri"/>
                <w:lang w:eastAsia="x-none"/>
              </w:rPr>
              <w:t>t), 1/(16</w:t>
            </w:r>
            <w:r w:rsidRPr="00A72F8B">
              <w:rPr>
                <w:rFonts w:ascii="Symbol" w:eastAsia="Calibri" w:hAnsi="Symbol"/>
                <w:lang w:eastAsia="x-none"/>
              </w:rPr>
              <w:t></w:t>
            </w:r>
            <w:r w:rsidRPr="00A72F8B">
              <w:rPr>
                <w:rFonts w:eastAsia="Calibri"/>
                <w:lang w:eastAsia="x-none"/>
              </w:rPr>
              <w:t>t), 1/(32</w:t>
            </w:r>
            <w:r w:rsidRPr="00A72F8B">
              <w:rPr>
                <w:rFonts w:ascii="Symbol" w:eastAsia="Calibri" w:hAnsi="Symbol"/>
                <w:lang w:eastAsia="x-none"/>
              </w:rPr>
              <w:t></w:t>
            </w:r>
            <w:r w:rsidRPr="00A72F8B">
              <w:rPr>
                <w:rFonts w:eastAsia="Calibri"/>
                <w:lang w:eastAsia="x-none"/>
              </w:rPr>
              <w:t>t), 1/(512</w:t>
            </w:r>
            <w:r w:rsidRPr="00A72F8B">
              <w:rPr>
                <w:rFonts w:ascii="Symbol" w:eastAsia="Calibri" w:hAnsi="Symbol"/>
                <w:lang w:eastAsia="x-none"/>
              </w:rPr>
              <w:t></w:t>
            </w:r>
            <w:r w:rsidRPr="00A72F8B">
              <w:rPr>
                <w:rFonts w:eastAsia="Calibri"/>
                <w:lang w:eastAsia="x-none"/>
              </w:rPr>
              <w:t xml:space="preserve">t)} where </w:t>
            </w:r>
            <w:r w:rsidRPr="00A72F8B">
              <w:rPr>
                <w:rFonts w:ascii="Symbol" w:eastAsia="Calibri" w:hAnsi="Symbol"/>
                <w:lang w:eastAsia="x-none"/>
              </w:rPr>
              <w:t></w:t>
            </w:r>
            <w:r w:rsidRPr="00A72F8B">
              <w:rPr>
                <w:rFonts w:eastAsia="Calibri"/>
                <w:lang w:eastAsia="x-none"/>
              </w:rPr>
              <w:t xml:space="preserve">f and </w:t>
            </w:r>
            <w:r w:rsidRPr="00A72F8B">
              <w:rPr>
                <w:rFonts w:ascii="Symbol" w:eastAsia="Calibri" w:hAnsi="Symbol"/>
                <w:lang w:eastAsia="x-none"/>
              </w:rPr>
              <w:t></w:t>
            </w:r>
            <w:r w:rsidRPr="00A72F8B">
              <w:rPr>
                <w:rFonts w:eastAsia="Calibri"/>
                <w:lang w:eastAsia="x-none"/>
              </w:rPr>
              <w:t xml:space="preserve">t </w:t>
            </w:r>
            <w:proofErr w:type="gramStart"/>
            <w:r w:rsidRPr="00A72F8B">
              <w:rPr>
                <w:rFonts w:eastAsia="Calibri"/>
                <w:lang w:eastAsia="x-none"/>
              </w:rPr>
              <w:t>denote</w:t>
            </w:r>
            <w:proofErr w:type="gramEnd"/>
            <w:r w:rsidRPr="00A72F8B">
              <w:rPr>
                <w:rFonts w:eastAsia="Calibri"/>
                <w:lang w:eastAsia="x-none"/>
              </w:rPr>
              <w:t xml:space="preserve"> the SCS and duration of one OFDM symbol, respectively</w:t>
            </w:r>
          </w:p>
          <w:p w14:paraId="4D8D78DE" w14:textId="77777777" w:rsidR="00A72F8B" w:rsidRPr="00A72F8B" w:rsidRDefault="00A72F8B">
            <w:pPr>
              <w:widowControl w:val="0"/>
              <w:numPr>
                <w:ilvl w:val="1"/>
                <w:numId w:val="15"/>
              </w:numPr>
              <w:snapToGrid w:val="0"/>
              <w:jc w:val="left"/>
              <w:rPr>
                <w:rFonts w:eastAsia="Calibri"/>
                <w:lang w:eastAsia="x-none"/>
              </w:rPr>
            </w:pPr>
            <w:r w:rsidRPr="00A72F8B">
              <w:rPr>
                <w:lang w:eastAsia="x-none"/>
              </w:rPr>
              <w:t>FFS: Further down-selection of the above candidate values for A</w:t>
            </w:r>
            <w:r w:rsidRPr="00A72F8B">
              <w:rPr>
                <w:vertAlign w:val="subscript"/>
                <w:lang w:eastAsia="x-none"/>
              </w:rPr>
              <w:t>FO</w:t>
            </w:r>
            <w:r w:rsidRPr="00A72F8B">
              <w:rPr>
                <w:lang w:eastAsia="x-none"/>
              </w:rPr>
              <w:t>, including the use of a same unit for all supported values</w:t>
            </w:r>
          </w:p>
          <w:p w14:paraId="4762AD6C" w14:textId="77777777" w:rsidR="00A72F8B" w:rsidRPr="00A72F8B" w:rsidRDefault="00A72F8B">
            <w:pPr>
              <w:widowControl w:val="0"/>
              <w:numPr>
                <w:ilvl w:val="0"/>
                <w:numId w:val="15"/>
              </w:numPr>
              <w:snapToGrid w:val="0"/>
              <w:jc w:val="left"/>
              <w:rPr>
                <w:rFonts w:eastAsia="Calibri"/>
                <w:lang w:eastAsia="x-none"/>
              </w:rPr>
            </w:pPr>
            <w:r w:rsidRPr="00A72F8B">
              <w:rPr>
                <w:rFonts w:eastAsia="Calibri"/>
                <w:lang w:eastAsia="x-none"/>
              </w:rPr>
              <w:t>M</w:t>
            </w:r>
            <w:r w:rsidRPr="00A72F8B">
              <w:rPr>
                <w:rFonts w:eastAsia="Calibri"/>
                <w:vertAlign w:val="subscript"/>
                <w:lang w:eastAsia="x-none"/>
              </w:rPr>
              <w:t>FO</w:t>
            </w:r>
            <w:r w:rsidRPr="00A72F8B">
              <w:rPr>
                <w:rFonts w:eastAsia="Calibri"/>
                <w:lang w:eastAsia="x-none"/>
              </w:rPr>
              <w:t xml:space="preserve"> = {16,32}</w:t>
            </w:r>
          </w:p>
          <w:p w14:paraId="6067A279" w14:textId="2FA3DABB" w:rsidR="00A72F8B" w:rsidRPr="00A72F8B" w:rsidRDefault="00A72F8B" w:rsidP="008847EF">
            <w:pPr>
              <w:widowControl w:val="0"/>
              <w:snapToGrid w:val="0"/>
              <w:rPr>
                <w:b/>
                <w:bCs/>
                <w:highlight w:val="green"/>
                <w:lang w:eastAsia="x-none"/>
              </w:rPr>
            </w:pPr>
            <w:r w:rsidRPr="00A72F8B">
              <w:rPr>
                <w:rFonts w:eastAsia="Calibri"/>
                <w:lang w:eastAsia="x-none"/>
              </w:rPr>
              <w:t>FFS: Whether additional restriction(s) based on CSI-RS configuration is supported, including implicit configuration of quantization range</w:t>
            </w:r>
          </w:p>
        </w:tc>
      </w:tr>
    </w:tbl>
    <w:p w14:paraId="51D88911" w14:textId="77777777" w:rsidR="00A72F8B" w:rsidRDefault="00A72F8B" w:rsidP="00587F5F"/>
    <w:p w14:paraId="39F4452F" w14:textId="2941E7EB" w:rsidR="00CC1D2E" w:rsidRPr="00482647" w:rsidRDefault="00CC1D2E" w:rsidP="00CC1D2E">
      <w:r w:rsidRPr="00482647">
        <w:t>Among these</w:t>
      </w:r>
      <w:r>
        <w:rPr>
          <w:rFonts w:hint="eastAsia"/>
        </w:rPr>
        <w:t xml:space="preserve"> parameters</w:t>
      </w:r>
      <w:r w:rsidRPr="00482647">
        <w:t>, especially for dynamic range A</w:t>
      </w:r>
      <w:r w:rsidRPr="00CC1D2E">
        <w:rPr>
          <w:rFonts w:hint="eastAsia"/>
          <w:vertAlign w:val="subscript"/>
        </w:rPr>
        <w:t>FO</w:t>
      </w:r>
      <w:r w:rsidRPr="00482647">
        <w:t>, several candidate values based on t</w:t>
      </w:r>
      <w:r>
        <w:rPr>
          <w:rFonts w:hint="eastAsia"/>
        </w:rPr>
        <w:t>hree</w:t>
      </w:r>
      <w:r w:rsidRPr="00482647">
        <w:t xml:space="preserve"> different units, i.e., </w:t>
      </w:r>
      <w:r>
        <w:rPr>
          <w:rFonts w:hint="eastAsia"/>
        </w:rPr>
        <w:t xml:space="preserve">ppm, </w:t>
      </w:r>
      <w:r w:rsidRPr="00482647">
        <w:t>∆f and</w:t>
      </w:r>
      <w:r>
        <w:rPr>
          <w:rFonts w:hint="eastAsia"/>
        </w:rPr>
        <w:t xml:space="preserve"> </w:t>
      </w:r>
      <w:r w:rsidRPr="00482647">
        <w:t>∆</w:t>
      </w:r>
      <w:r>
        <w:rPr>
          <w:rFonts w:hint="eastAsia"/>
        </w:rPr>
        <w:t>t (one OFDM symbol duration)</w:t>
      </w:r>
      <w:r w:rsidRPr="00482647">
        <w:t xml:space="preserve">, are listed at this </w:t>
      </w:r>
      <w:r>
        <w:rPr>
          <w:rFonts w:hint="eastAsia"/>
        </w:rPr>
        <w:t>moment</w:t>
      </w:r>
      <w:r w:rsidRPr="00482647">
        <w:t xml:space="preserve">. </w:t>
      </w:r>
      <w:r>
        <w:rPr>
          <w:rFonts w:hint="eastAsia"/>
        </w:rPr>
        <w:t xml:space="preserve">From the same reason as mentioned in Sect. </w:t>
      </w:r>
      <w:r>
        <w:fldChar w:fldCharType="begin"/>
      </w:r>
      <w:r>
        <w:instrText xml:space="preserve"> </w:instrText>
      </w:r>
      <w:r>
        <w:rPr>
          <w:rFonts w:hint="eastAsia"/>
        </w:rPr>
        <w:instrText>REF _Ref166230561 \n \h</w:instrText>
      </w:r>
      <w:r>
        <w:instrText xml:space="preserve"> </w:instrText>
      </w:r>
      <w:r>
        <w:fldChar w:fldCharType="separate"/>
      </w:r>
      <w:r w:rsidR="00EF42C2">
        <w:t>2.2.1</w:t>
      </w:r>
      <w:r>
        <w:fldChar w:fldCharType="end"/>
      </w:r>
      <w:r w:rsidR="00655584">
        <w:rPr>
          <w:rFonts w:hint="eastAsia"/>
        </w:rPr>
        <w:t xml:space="preserve">, </w:t>
      </w:r>
      <w:r w:rsidR="00054F36" w:rsidRPr="00482647">
        <w:t>it is preferable to u</w:t>
      </w:r>
      <w:r w:rsidR="00054F36">
        <w:rPr>
          <w:rFonts w:hint="eastAsia"/>
        </w:rPr>
        <w:t>nify the unit as much as possible</w:t>
      </w:r>
      <w:r w:rsidR="00054F36" w:rsidRPr="00482647">
        <w:t xml:space="preserve">, since it is easier for </w:t>
      </w:r>
      <w:r w:rsidR="00054F36">
        <w:rPr>
          <w:rFonts w:hint="eastAsia"/>
        </w:rPr>
        <w:t>people who operate the system</w:t>
      </w:r>
      <w:r w:rsidR="00054F36" w:rsidRPr="00482647">
        <w:t xml:space="preserve"> to understand the difference between the respective values.</w:t>
      </w:r>
      <w:r w:rsidR="00EE7358" w:rsidRPr="00EE7358">
        <w:rPr>
          <w:rFonts w:eastAsia="Yu Gothic UI"/>
        </w:rPr>
        <w:t xml:space="preserve"> </w:t>
      </w:r>
      <w:r w:rsidR="00EE7358">
        <w:rPr>
          <w:rFonts w:eastAsia="Yu Gothic UI" w:hint="eastAsia"/>
        </w:rPr>
        <w:t>O</w:t>
      </w:r>
      <w:r w:rsidR="00EE7358" w:rsidRPr="00DF3BBE">
        <w:rPr>
          <w:rFonts w:eastAsia="Yu Gothic UI"/>
        </w:rPr>
        <w:t>ne of the d</w:t>
      </w:r>
      <w:r w:rsidR="000A5318">
        <w:rPr>
          <w:rFonts w:eastAsia="Yu Gothic UI" w:hint="eastAsia"/>
        </w:rPr>
        <w:t>irections</w:t>
      </w:r>
      <w:r w:rsidR="00EE7358" w:rsidRPr="00DF3BBE">
        <w:rPr>
          <w:rFonts w:eastAsia="Yu Gothic UI"/>
        </w:rPr>
        <w:t xml:space="preserve"> </w:t>
      </w:r>
      <w:r w:rsidR="00EE7358">
        <w:rPr>
          <w:rFonts w:eastAsia="Yu Gothic UI" w:hint="eastAsia"/>
        </w:rPr>
        <w:t xml:space="preserve">regarding which unit is </w:t>
      </w:r>
      <w:r w:rsidR="00EE7358">
        <w:rPr>
          <w:rFonts w:eastAsia="Yu Gothic UI"/>
        </w:rPr>
        <w:t>used</w:t>
      </w:r>
      <w:r w:rsidR="00EE7358">
        <w:rPr>
          <w:rFonts w:eastAsia="Yu Gothic UI" w:hint="eastAsia"/>
        </w:rPr>
        <w:t xml:space="preserve"> to define this dynamic range is </w:t>
      </w:r>
      <w:r w:rsidR="00BC3DB5">
        <w:rPr>
          <w:rFonts w:eastAsia="Yu Gothic UI"/>
        </w:rPr>
        <w:t xml:space="preserve">based on the notation of </w:t>
      </w:r>
      <w:r w:rsidR="00EE7358">
        <w:rPr>
          <w:rFonts w:eastAsia="Yu Gothic UI" w:hint="eastAsia"/>
        </w:rPr>
        <w:t>RAN4 specification TS 38.104, where frequency error minimum requirement of transmitted signal is defined with the unit ppm.</w:t>
      </w:r>
    </w:p>
    <w:p w14:paraId="3CAEA44F" w14:textId="77777777" w:rsidR="00CC1D2E" w:rsidRDefault="00CC1D2E" w:rsidP="00587F5F"/>
    <w:p w14:paraId="4E87C6A5" w14:textId="54818FC4" w:rsidR="005D71B5" w:rsidRPr="005D71B5" w:rsidRDefault="005D71B5" w:rsidP="005D71B5">
      <w:pPr>
        <w:pStyle w:val="a5"/>
        <w:rPr>
          <w:rFonts w:hint="eastAsia"/>
          <w:lang w:eastAsia="ja-JP"/>
        </w:rPr>
      </w:pPr>
      <w:bookmarkStart w:id="18" w:name="_Ref166276134"/>
      <w:r>
        <w:t xml:space="preserve">Proposal </w:t>
      </w:r>
      <w:r>
        <w:fldChar w:fldCharType="begin"/>
      </w:r>
      <w:r>
        <w:instrText xml:space="preserve"> SEQ Proposal \* ARABIC </w:instrText>
      </w:r>
      <w:r>
        <w:fldChar w:fldCharType="separate"/>
      </w:r>
      <w:r>
        <w:rPr>
          <w:noProof/>
        </w:rPr>
        <w:t>7</w:t>
      </w:r>
      <w:r>
        <w:fldChar w:fldCharType="end"/>
      </w:r>
      <w:r>
        <w:rPr>
          <w:rFonts w:hint="eastAsia"/>
          <w:lang w:eastAsia="ja-JP"/>
        </w:rPr>
        <w:t xml:space="preserve">: </w:t>
      </w:r>
      <w:r>
        <w:rPr>
          <w:rFonts w:hint="eastAsia"/>
          <w:lang w:eastAsia="ja-JP"/>
        </w:rPr>
        <w:t>T</w:t>
      </w:r>
      <w:r w:rsidRPr="007D6D1D">
        <w:rPr>
          <w:lang w:eastAsia="ja-JP"/>
        </w:rPr>
        <w:t xml:space="preserve">he </w:t>
      </w:r>
      <w:r>
        <w:rPr>
          <w:rFonts w:hint="eastAsia"/>
          <w:lang w:eastAsia="ja-JP"/>
        </w:rPr>
        <w:t xml:space="preserve">unit of </w:t>
      </w:r>
      <w:r w:rsidRPr="007D6D1D">
        <w:rPr>
          <w:lang w:eastAsia="ja-JP"/>
        </w:rPr>
        <w:t>dynamic range</w:t>
      </w:r>
      <w:r>
        <w:rPr>
          <w:rFonts w:hint="eastAsia"/>
          <w:lang w:eastAsia="ja-JP"/>
        </w:rPr>
        <w:t xml:space="preserve"> </w:t>
      </w:r>
      <w:r w:rsidRPr="007D6D1D">
        <w:rPr>
          <w:lang w:eastAsia="ja-JP"/>
        </w:rPr>
        <w:t xml:space="preserve">for </w:t>
      </w:r>
      <w:r>
        <w:rPr>
          <w:rFonts w:hint="eastAsia"/>
          <w:lang w:eastAsia="ja-JP"/>
        </w:rPr>
        <w:t>frequency</w:t>
      </w:r>
      <w:r w:rsidRPr="007D6D1D">
        <w:rPr>
          <w:lang w:eastAsia="ja-JP"/>
        </w:rPr>
        <w:t xml:space="preserve"> offset reporting</w:t>
      </w:r>
      <w:r>
        <w:rPr>
          <w:rFonts w:hint="eastAsia"/>
          <w:lang w:eastAsia="ja-JP"/>
        </w:rPr>
        <w:t xml:space="preserve"> in the Rel-19 aperiodic standalone CJT calibration reporting should be </w:t>
      </w:r>
      <w:r>
        <w:rPr>
          <w:lang w:eastAsia="ja-JP"/>
        </w:rPr>
        <w:t>unified</w:t>
      </w:r>
      <w:r>
        <w:rPr>
          <w:rFonts w:hint="eastAsia"/>
          <w:lang w:eastAsia="ja-JP"/>
        </w:rPr>
        <w:t xml:space="preserve"> if possible.</w:t>
      </w:r>
      <w:r w:rsidRPr="00DB4986">
        <w:t xml:space="preserve"> </w:t>
      </w:r>
      <w:r>
        <w:rPr>
          <w:rFonts w:hint="eastAsia"/>
          <w:lang w:eastAsia="ja-JP"/>
        </w:rPr>
        <w:t xml:space="preserve">The unit </w:t>
      </w:r>
      <w:r w:rsidRPr="00DB4986">
        <w:rPr>
          <w:lang w:eastAsia="ja-JP"/>
        </w:rPr>
        <w:t>ppm is the most likely candidate</w:t>
      </w:r>
      <w:r>
        <w:rPr>
          <w:rFonts w:hint="eastAsia"/>
          <w:lang w:eastAsia="ja-JP"/>
        </w:rPr>
        <w:t>.</w:t>
      </w:r>
      <w:bookmarkEnd w:id="18"/>
    </w:p>
    <w:p w14:paraId="6681FBBF" w14:textId="77777777" w:rsidR="00BB2385" w:rsidRDefault="00BB2385" w:rsidP="00587F5F"/>
    <w:p w14:paraId="6F58A6AF" w14:textId="52C8E44B" w:rsidR="00EE7358" w:rsidRPr="00EE7358" w:rsidRDefault="00A819A1" w:rsidP="004F3014">
      <w:pPr>
        <w:rPr>
          <w:rFonts w:ascii="Yu Gothic UI" w:eastAsia="Yu Gothic UI" w:hAnsi="Yu Gothic UI"/>
        </w:rPr>
      </w:pPr>
      <w:r w:rsidRPr="00DF3BBE">
        <w:rPr>
          <w:rFonts w:eastAsia="Yu Gothic UI"/>
        </w:rPr>
        <w:t xml:space="preserve">Regarding down-selection of candidate values for </w:t>
      </w:r>
      <w:r w:rsidRPr="007D6D1D">
        <w:t>dynamic range</w:t>
      </w:r>
      <w:r>
        <w:rPr>
          <w:rFonts w:hint="eastAsia"/>
        </w:rPr>
        <w:t xml:space="preserve"> of</w:t>
      </w:r>
      <w:r w:rsidRPr="007D6D1D">
        <w:t xml:space="preserve"> </w:t>
      </w:r>
      <w:r>
        <w:rPr>
          <w:rFonts w:hint="eastAsia"/>
        </w:rPr>
        <w:t>frequency</w:t>
      </w:r>
      <w:r w:rsidRPr="007D6D1D">
        <w:t xml:space="preserve"> offset reporting</w:t>
      </w:r>
      <w:r w:rsidRPr="00DF3BBE">
        <w:rPr>
          <w:rFonts w:eastAsia="Yu Gothic UI"/>
        </w:rPr>
        <w:t>, the feature lead of this agenda item has already proposed the direction such that at least {</w:t>
      </w:r>
      <w:r>
        <w:rPr>
          <w:rFonts w:eastAsia="Yu Gothic UI" w:hint="eastAsia"/>
        </w:rPr>
        <w:t>0.1ppm</w:t>
      </w:r>
      <w:r w:rsidRPr="00DF3BBE">
        <w:rPr>
          <w:rFonts w:eastAsia="Yu Gothic UI"/>
        </w:rPr>
        <w:t xml:space="preserve">, </w:t>
      </w:r>
      <w:r>
        <w:rPr>
          <w:rFonts w:eastAsia="Yu Gothic UI" w:hint="eastAsia"/>
        </w:rPr>
        <w:t>0.2ppm</w:t>
      </w:r>
      <w:r w:rsidRPr="00DF3BBE">
        <w:rPr>
          <w:rFonts w:eastAsia="Yu Gothic UI"/>
        </w:rPr>
        <w:t>} should be supported</w:t>
      </w:r>
      <w:r>
        <w:rPr>
          <w:rFonts w:eastAsia="Yu Gothic UI" w:hint="eastAsia"/>
        </w:rPr>
        <w:t xml:space="preserve">. Those values are lined with </w:t>
      </w:r>
      <w:r>
        <w:rPr>
          <w:rFonts w:eastAsia="Yu Gothic UI"/>
        </w:rPr>
        <w:t>the</w:t>
      </w:r>
      <w:r>
        <w:rPr>
          <w:rFonts w:eastAsia="Yu Gothic UI" w:hint="eastAsia"/>
        </w:rPr>
        <w:t xml:space="preserve"> frequency error minimum requirement of transmitted signal which is defined in the TS 38.104. </w:t>
      </w:r>
      <w:proofErr w:type="gramStart"/>
      <w:r>
        <w:rPr>
          <w:rFonts w:eastAsia="Yu Gothic UI" w:hint="eastAsia"/>
        </w:rPr>
        <w:t>So</w:t>
      </w:r>
      <w:proofErr w:type="gramEnd"/>
      <w:r>
        <w:rPr>
          <w:rFonts w:eastAsia="Yu Gothic UI" w:hint="eastAsia"/>
        </w:rPr>
        <w:t xml:space="preserve"> there is no reason not to adopt those values.</w:t>
      </w:r>
    </w:p>
    <w:p w14:paraId="0BD9B4A8" w14:textId="77777777" w:rsidR="00CC1D2E" w:rsidRPr="00A72F8B" w:rsidRDefault="00CC1D2E" w:rsidP="00587F5F"/>
    <w:p w14:paraId="171BDE5F" w14:textId="48439D41" w:rsidR="005D71B5" w:rsidRPr="005D71B5" w:rsidRDefault="005D71B5" w:rsidP="005D71B5">
      <w:pPr>
        <w:pStyle w:val="a5"/>
        <w:rPr>
          <w:rFonts w:hint="eastAsia"/>
          <w:lang w:eastAsia="ja-JP"/>
        </w:rPr>
      </w:pPr>
      <w:bookmarkStart w:id="19" w:name="_Ref166276213"/>
      <w:r>
        <w:t xml:space="preserve">Proposal </w:t>
      </w:r>
      <w:r>
        <w:fldChar w:fldCharType="begin"/>
      </w:r>
      <w:r>
        <w:instrText xml:space="preserve"> SEQ Proposal \* ARABIC </w:instrText>
      </w:r>
      <w:r>
        <w:fldChar w:fldCharType="separate"/>
      </w:r>
      <w:r>
        <w:rPr>
          <w:noProof/>
        </w:rPr>
        <w:t>8</w:t>
      </w:r>
      <w:r>
        <w:fldChar w:fldCharType="end"/>
      </w:r>
      <w:r>
        <w:rPr>
          <w:rFonts w:hint="eastAsia"/>
          <w:lang w:eastAsia="ja-JP"/>
        </w:rPr>
        <w:t xml:space="preserve">: </w:t>
      </w:r>
      <w:r>
        <w:rPr>
          <w:rFonts w:hint="eastAsia"/>
          <w:lang w:eastAsia="ja-JP"/>
        </w:rPr>
        <w:t xml:space="preserve">The values {0.1ppm, 0,2ppm} are at least supported for the </w:t>
      </w:r>
      <w:r>
        <w:rPr>
          <w:lang w:eastAsia="ja-JP"/>
        </w:rPr>
        <w:t>dynamic</w:t>
      </w:r>
      <w:r>
        <w:rPr>
          <w:rFonts w:hint="eastAsia"/>
          <w:lang w:eastAsia="ja-JP"/>
        </w:rPr>
        <w:t xml:space="preserve"> range of frequency offset reporting in the Rel-19 aperiodic standalone CJT calibration reporting.</w:t>
      </w:r>
      <w:bookmarkEnd w:id="19"/>
    </w:p>
    <w:p w14:paraId="7988430A" w14:textId="77777777" w:rsidR="00BB2385" w:rsidRDefault="00BB2385" w:rsidP="00587F5F"/>
    <w:p w14:paraId="032555A1" w14:textId="2022FA3E" w:rsidR="0030633F" w:rsidRDefault="0030633F" w:rsidP="0030633F">
      <w:pPr>
        <w:pStyle w:val="30"/>
      </w:pPr>
      <w:proofErr w:type="spellStart"/>
      <w:r>
        <w:rPr>
          <w:rFonts w:hint="eastAsia"/>
        </w:rPr>
        <w:t>Subband</w:t>
      </w:r>
      <w:proofErr w:type="spellEnd"/>
      <w:r>
        <w:rPr>
          <w:rFonts w:hint="eastAsia"/>
        </w:rPr>
        <w:t xml:space="preserve"> phase offset reporting</w:t>
      </w:r>
    </w:p>
    <w:p w14:paraId="5D0FAB22" w14:textId="7E97AC1F" w:rsidR="001933A8" w:rsidRPr="00CC1D2E" w:rsidRDefault="001933A8" w:rsidP="001933A8">
      <w:r w:rsidRPr="009A16DD">
        <w:t xml:space="preserve">It was agreed to adopt </w:t>
      </w:r>
      <w:r>
        <w:rPr>
          <w:rFonts w:hint="eastAsia"/>
        </w:rPr>
        <w:t>wideband phase</w:t>
      </w:r>
      <w:r w:rsidRPr="009A16DD">
        <w:t xml:space="preserve"> offset reporting as one of the Rel-19 aperiodic standalone CJT calibration reporting, and the following agreement was reached at the RAN1 # 116bis meeting regarding </w:t>
      </w:r>
      <w:proofErr w:type="spellStart"/>
      <w:r>
        <w:rPr>
          <w:rFonts w:hint="eastAsia"/>
        </w:rPr>
        <w:t>subband</w:t>
      </w:r>
      <w:proofErr w:type="spellEnd"/>
      <w:r>
        <w:rPr>
          <w:rFonts w:hint="eastAsia"/>
        </w:rPr>
        <w:t xml:space="preserve"> phase offset reporting</w:t>
      </w:r>
      <w:r w:rsidR="00CE03CF">
        <w:rPr>
          <w:rFonts w:hint="eastAsia"/>
        </w:rPr>
        <w:t xml:space="preserve"> </w:t>
      </w:r>
      <w:r>
        <w:fldChar w:fldCharType="begin"/>
      </w:r>
      <w:r>
        <w:instrText xml:space="preserve"> </w:instrText>
      </w:r>
      <w:r>
        <w:rPr>
          <w:rFonts w:hint="eastAsia"/>
        </w:rPr>
        <w:instrText>REF _Ref166222036 \n \h</w:instrText>
      </w:r>
      <w:r>
        <w:instrText xml:space="preserve"> </w:instrText>
      </w:r>
      <w:r>
        <w:fldChar w:fldCharType="separate"/>
      </w:r>
      <w:r w:rsidR="00EF42C2">
        <w:t>[3]</w:t>
      </w:r>
      <w:r>
        <w:fldChar w:fldCharType="end"/>
      </w:r>
      <w:r w:rsidRPr="009A16DD">
        <w:t>.</w:t>
      </w:r>
    </w:p>
    <w:p w14:paraId="23FDDCE3" w14:textId="77777777" w:rsidR="001933A8" w:rsidRPr="001933A8" w:rsidRDefault="001933A8" w:rsidP="001933A8"/>
    <w:tbl>
      <w:tblPr>
        <w:tblStyle w:val="af0"/>
        <w:tblW w:w="0" w:type="auto"/>
        <w:tblLook w:val="04A0" w:firstRow="1" w:lastRow="0" w:firstColumn="1" w:lastColumn="0" w:noHBand="0" w:noVBand="1"/>
      </w:tblPr>
      <w:tblGrid>
        <w:gridCol w:w="9954"/>
      </w:tblGrid>
      <w:tr w:rsidR="00C50DF7" w:rsidRPr="00C50DF7" w14:paraId="4BF9A77F" w14:textId="77777777" w:rsidTr="008847EF">
        <w:trPr>
          <w:trHeight w:val="3083"/>
        </w:trPr>
        <w:tc>
          <w:tcPr>
            <w:tcW w:w="9954" w:type="dxa"/>
          </w:tcPr>
          <w:p w14:paraId="1A61567D" w14:textId="77777777" w:rsidR="00C50DF7" w:rsidRPr="00C50DF7" w:rsidRDefault="00C50DF7" w:rsidP="008847EF">
            <w:pPr>
              <w:rPr>
                <w:b/>
                <w:bCs/>
                <w:highlight w:val="green"/>
                <w:lang w:eastAsia="x-none"/>
              </w:rPr>
            </w:pPr>
            <w:r w:rsidRPr="00C50DF7">
              <w:rPr>
                <w:b/>
                <w:bCs/>
                <w:highlight w:val="green"/>
                <w:lang w:eastAsia="x-none"/>
              </w:rPr>
              <w:lastRenderedPageBreak/>
              <w:t>Agreement</w:t>
            </w:r>
          </w:p>
          <w:p w14:paraId="233FBC8C" w14:textId="77777777" w:rsidR="00C50DF7" w:rsidRPr="00C50DF7" w:rsidRDefault="00C50DF7" w:rsidP="008847EF">
            <w:pPr>
              <w:snapToGrid w:val="0"/>
              <w:rPr>
                <w:rFonts w:eastAsia="DengXian"/>
                <w:lang w:eastAsia="zh-CN"/>
              </w:rPr>
            </w:pPr>
            <w:r w:rsidRPr="00C50DF7">
              <w:rPr>
                <w:rFonts w:eastAsia="Calibri"/>
              </w:rPr>
              <w:t>For the Rel-19 aperiodic standalone CJT calibration reporting, given the N</w:t>
            </w:r>
            <w:r w:rsidRPr="00C50DF7">
              <w:rPr>
                <w:rFonts w:eastAsia="Calibri"/>
                <w:vertAlign w:val="subscript"/>
              </w:rPr>
              <w:t>TRP</w:t>
            </w:r>
            <w:r w:rsidRPr="00C50DF7">
              <w:rPr>
                <w:rFonts w:eastAsia="Calibri"/>
              </w:rPr>
              <w:t xml:space="preserve"> configured NZP CSI-RS resources/resource sets and the selected N resources/resource sets, support reporting, in one CSI reporting instance, {</w:t>
            </w:r>
            <w:r w:rsidRPr="00C50DF7">
              <w:rPr>
                <w:rFonts w:ascii="Symbol" w:eastAsia="Calibri" w:hAnsi="Symbol"/>
              </w:rPr>
              <w:t></w:t>
            </w:r>
            <w:r w:rsidRPr="00C50DF7">
              <w:rPr>
                <w:rFonts w:eastAsia="Calibri"/>
                <w:vertAlign w:val="subscript"/>
              </w:rPr>
              <w:t>n,</w:t>
            </w:r>
            <w:r w:rsidRPr="00C50DF7">
              <w:rPr>
                <w:rFonts w:ascii="Symbol" w:eastAsia="Calibri" w:hAnsi="Symbol"/>
                <w:vertAlign w:val="subscript"/>
              </w:rPr>
              <w:t></w:t>
            </w:r>
            <w:r w:rsidRPr="00C50DF7">
              <w:rPr>
                <w:rFonts w:eastAsia="Calibri"/>
              </w:rPr>
              <w:t xml:space="preserve"> , n=0, 1, …, N – 1, </w:t>
            </w:r>
            <w:proofErr w:type="spellStart"/>
            <w:r w:rsidRPr="00C50DF7">
              <w:rPr>
                <w:rFonts w:eastAsia="Calibri"/>
              </w:rPr>
              <w:t>n≠nref</w:t>
            </w:r>
            <w:proofErr w:type="spellEnd"/>
            <w:r w:rsidRPr="00C50DF7">
              <w:rPr>
                <w:rFonts w:eastAsia="Calibri"/>
              </w:rPr>
              <w:t xml:space="preserve">, </w:t>
            </w:r>
            <w:r w:rsidRPr="00C50DF7">
              <w:rPr>
                <w:rFonts w:ascii="Symbol" w:eastAsia="DengXian" w:hAnsi="Symbol"/>
                <w:lang w:eastAsia="zh-CN"/>
              </w:rPr>
              <w:t></w:t>
            </w:r>
            <w:r w:rsidRPr="00C50DF7">
              <w:rPr>
                <w:rFonts w:eastAsia="DengXian" w:hint="eastAsia"/>
                <w:lang w:eastAsia="zh-CN"/>
              </w:rPr>
              <w:t>=0,1,</w:t>
            </w:r>
            <w:r w:rsidRPr="00C50DF7">
              <w:rPr>
                <w:rFonts w:eastAsia="DengXian"/>
                <w:lang w:eastAsia="zh-CN"/>
              </w:rPr>
              <w:t>…</w:t>
            </w:r>
            <w:r w:rsidRPr="00C50DF7">
              <w:rPr>
                <w:rFonts w:eastAsia="DengXian" w:hint="eastAsia"/>
                <w:lang w:eastAsia="zh-CN"/>
              </w:rPr>
              <w:t>,</w:t>
            </w:r>
            <w:r w:rsidRPr="00C50DF7">
              <w:rPr>
                <w:rFonts w:ascii="Symbol" w:eastAsia="DengXian" w:hAnsi="Symbol"/>
                <w:lang w:eastAsia="zh-CN"/>
              </w:rPr>
              <w:t></w:t>
            </w:r>
            <w:r w:rsidRPr="00C50DF7">
              <w:rPr>
                <w:rFonts w:eastAsia="DengXian" w:hint="eastAsia"/>
                <w:lang w:eastAsia="zh-CN"/>
              </w:rPr>
              <w:t>-1</w:t>
            </w:r>
            <w:r w:rsidRPr="00C50DF7">
              <w:rPr>
                <w:rFonts w:eastAsia="Calibri"/>
              </w:rPr>
              <w:t xml:space="preserve">}, where </w:t>
            </w:r>
            <w:r w:rsidRPr="00C50DF7">
              <w:rPr>
                <w:rFonts w:ascii="Symbol" w:eastAsia="Calibri" w:hAnsi="Symbol"/>
              </w:rPr>
              <w:t></w:t>
            </w:r>
            <w:r w:rsidRPr="00C50DF7">
              <w:rPr>
                <w:rFonts w:eastAsia="Calibri"/>
                <w:vertAlign w:val="subscript"/>
              </w:rPr>
              <w:t>n,</w:t>
            </w:r>
            <w:r w:rsidRPr="00C50DF7">
              <w:rPr>
                <w:rFonts w:ascii="Symbol" w:eastAsia="Calibri" w:hAnsi="Symbol"/>
                <w:vertAlign w:val="subscript"/>
              </w:rPr>
              <w:t></w:t>
            </w:r>
            <w:r w:rsidRPr="00C50DF7">
              <w:rPr>
                <w:rFonts w:eastAsia="Calibri"/>
              </w:rPr>
              <w:t xml:space="preserve"> denotes the measured</w:t>
            </w:r>
            <w:r w:rsidRPr="00C50DF7">
              <w:rPr>
                <w:rFonts w:eastAsia="Calibri"/>
                <w:color w:val="FF0000"/>
              </w:rPr>
              <w:t xml:space="preserve"> </w:t>
            </w:r>
            <w:r w:rsidRPr="00C50DF7">
              <w:rPr>
                <w:rFonts w:eastAsia="Calibri"/>
              </w:rPr>
              <w:t>phase offset between the n-</w:t>
            </w:r>
            <w:proofErr w:type="spellStart"/>
            <w:r w:rsidRPr="00C50DF7">
              <w:rPr>
                <w:rFonts w:eastAsia="Calibri"/>
              </w:rPr>
              <w:t>th</w:t>
            </w:r>
            <w:proofErr w:type="spellEnd"/>
            <w:r w:rsidRPr="00C50DF7">
              <w:rPr>
                <w:rFonts w:eastAsia="Calibri"/>
              </w:rPr>
              <w:t xml:space="preserve"> CSI-RS resource/resource set and the reference CSI-RS resource/resource set </w:t>
            </w:r>
            <w:proofErr w:type="spellStart"/>
            <w:r w:rsidRPr="00C50DF7">
              <w:rPr>
                <w:rFonts w:eastAsia="Calibri"/>
              </w:rPr>
              <w:t>nref</w:t>
            </w:r>
            <w:proofErr w:type="spellEnd"/>
            <w:r w:rsidRPr="00C50DF7">
              <w:rPr>
                <w:rFonts w:eastAsia="Calibri"/>
              </w:rPr>
              <w:t xml:space="preserve"> for the </w:t>
            </w:r>
            <w:r w:rsidRPr="00C50DF7">
              <w:rPr>
                <w:rFonts w:ascii="Symbol" w:eastAsia="DengXian" w:hAnsi="Symbol"/>
                <w:lang w:eastAsia="zh-CN"/>
              </w:rPr>
              <w:t></w:t>
            </w:r>
            <w:r w:rsidRPr="00C50DF7">
              <w:rPr>
                <w:rFonts w:eastAsia="Calibri"/>
              </w:rPr>
              <w:t>-</w:t>
            </w:r>
            <w:proofErr w:type="spellStart"/>
            <w:r w:rsidRPr="00C50DF7">
              <w:rPr>
                <w:rFonts w:eastAsia="Calibri"/>
              </w:rPr>
              <w:t>th</w:t>
            </w:r>
            <w:proofErr w:type="spellEnd"/>
            <w:r w:rsidRPr="00C50DF7">
              <w:rPr>
                <w:rFonts w:eastAsia="Calibri"/>
              </w:rPr>
              <w:t xml:space="preserve"> frequency unit</w:t>
            </w:r>
            <w:r w:rsidRPr="00C50DF7">
              <w:rPr>
                <w:rFonts w:eastAsia="DengXian" w:hint="eastAsia"/>
                <w:lang w:eastAsia="zh-CN"/>
              </w:rPr>
              <w:t xml:space="preserve"> </w:t>
            </w:r>
          </w:p>
          <w:p w14:paraId="5F31171B" w14:textId="77777777" w:rsidR="00C50DF7" w:rsidRPr="00C50DF7" w:rsidRDefault="00C50DF7">
            <w:pPr>
              <w:numPr>
                <w:ilvl w:val="0"/>
                <w:numId w:val="12"/>
              </w:numPr>
              <w:snapToGrid w:val="0"/>
              <w:contextualSpacing w:val="0"/>
              <w:jc w:val="left"/>
              <w:rPr>
                <w:rFonts w:eastAsia="Calibri"/>
                <w:lang w:eastAsia="zh-CN"/>
              </w:rPr>
            </w:pPr>
            <w:r w:rsidRPr="00C50DF7">
              <w:rPr>
                <w:rFonts w:ascii="Symbol" w:eastAsia="DengXian" w:hAnsi="Symbol"/>
                <w:lang w:eastAsia="zh-CN"/>
              </w:rPr>
              <w:t></w:t>
            </w:r>
            <w:r w:rsidRPr="00C50DF7">
              <w:rPr>
                <w:rFonts w:eastAsia="Calibri"/>
                <w:lang w:eastAsia="zh-CN"/>
              </w:rPr>
              <w:t xml:space="preserve"> =1 is supported</w:t>
            </w:r>
          </w:p>
          <w:p w14:paraId="79505540" w14:textId="77777777" w:rsidR="00C50DF7" w:rsidRPr="00C50DF7" w:rsidRDefault="00C50DF7">
            <w:pPr>
              <w:numPr>
                <w:ilvl w:val="1"/>
                <w:numId w:val="12"/>
              </w:numPr>
              <w:snapToGrid w:val="0"/>
              <w:contextualSpacing w:val="0"/>
              <w:jc w:val="left"/>
              <w:rPr>
                <w:rFonts w:eastAsia="Calibri"/>
                <w:lang w:eastAsia="zh-CN"/>
              </w:rPr>
            </w:pPr>
            <w:r w:rsidRPr="00C50DF7">
              <w:rPr>
                <w:rFonts w:eastAsia="DengXian"/>
                <w:lang w:eastAsia="zh-CN"/>
              </w:rPr>
              <w:t xml:space="preserve">FFS: whether </w:t>
            </w:r>
            <w:r w:rsidRPr="00C50DF7">
              <w:rPr>
                <w:rFonts w:ascii="Symbol" w:eastAsia="DengXian" w:hAnsi="Symbol"/>
                <w:lang w:eastAsia="zh-CN"/>
              </w:rPr>
              <w:t></w:t>
            </w:r>
            <w:r w:rsidRPr="00C50DF7">
              <w:rPr>
                <w:rFonts w:eastAsia="DengXian"/>
                <w:lang w:eastAsia="zh-CN"/>
              </w:rPr>
              <w:t xml:space="preserve">&gt;1 (sub-band reporting) is also supported. For this decision, companies are encouraged to evaluate performance loss without the support of </w:t>
            </w:r>
            <w:r w:rsidRPr="00C50DF7">
              <w:rPr>
                <w:rFonts w:ascii="Symbol" w:eastAsia="DengXian" w:hAnsi="Symbol"/>
                <w:lang w:eastAsia="zh-CN"/>
              </w:rPr>
              <w:t></w:t>
            </w:r>
            <w:r w:rsidRPr="00C50DF7">
              <w:rPr>
                <w:rFonts w:eastAsia="DengXian"/>
                <w:lang w:eastAsia="zh-CN"/>
              </w:rPr>
              <w:t xml:space="preserve">&gt;1 due to phase offset induced by TX-RX timing misalignment. </w:t>
            </w:r>
          </w:p>
          <w:p w14:paraId="19E36E6A" w14:textId="77777777" w:rsidR="00C50DF7" w:rsidRPr="00C50DF7" w:rsidRDefault="00C50DF7">
            <w:pPr>
              <w:numPr>
                <w:ilvl w:val="0"/>
                <w:numId w:val="11"/>
              </w:numPr>
              <w:snapToGrid w:val="0"/>
              <w:contextualSpacing w:val="0"/>
              <w:jc w:val="left"/>
              <w:rPr>
                <w:rFonts w:eastAsia="Calibri"/>
                <w:lang w:eastAsia="zh-CN"/>
              </w:rPr>
            </w:pPr>
            <w:r w:rsidRPr="00C50DF7">
              <w:rPr>
                <w:rFonts w:eastAsia="Calibri"/>
                <w:lang w:eastAsia="zh-CN"/>
              </w:rPr>
              <w:t xml:space="preserve">The value </w:t>
            </w:r>
            <w:r w:rsidRPr="00C50DF7">
              <w:rPr>
                <w:rFonts w:ascii="Symbol" w:eastAsia="Calibri" w:hAnsi="Symbol"/>
                <w:lang w:eastAsia="zh-CN"/>
              </w:rPr>
              <w:t></w:t>
            </w:r>
            <w:r w:rsidRPr="00C50DF7">
              <w:rPr>
                <w:rFonts w:eastAsia="Calibri"/>
                <w:vertAlign w:val="subscript"/>
                <w:lang w:eastAsia="zh-CN"/>
              </w:rPr>
              <w:t>n,</w:t>
            </w:r>
            <w:r w:rsidRPr="00C50DF7">
              <w:rPr>
                <w:rFonts w:ascii="Symbol" w:eastAsia="Calibri" w:hAnsi="Symbol"/>
                <w:vertAlign w:val="subscript"/>
              </w:rPr>
              <w:t></w:t>
            </w:r>
            <w:r w:rsidRPr="00C50DF7">
              <w:rPr>
                <w:rFonts w:eastAsia="Calibri"/>
                <w:lang w:eastAsia="zh-CN"/>
              </w:rPr>
              <w:t xml:space="preserve"> indicates a uniformly quantized phase between –A</w:t>
            </w:r>
            <w:r w:rsidRPr="00C50DF7">
              <w:rPr>
                <w:rFonts w:ascii="Symbol" w:eastAsia="Calibri" w:hAnsi="Symbol"/>
                <w:vertAlign w:val="subscript"/>
                <w:lang w:eastAsia="zh-CN"/>
              </w:rPr>
              <w:t></w:t>
            </w:r>
            <w:r w:rsidRPr="00C50DF7">
              <w:rPr>
                <w:rFonts w:eastAsia="Calibri"/>
                <w:lang w:eastAsia="zh-CN"/>
              </w:rPr>
              <w:t xml:space="preserve"> and </w:t>
            </w:r>
            <w:r w:rsidRPr="00C50DF7">
              <w:rPr>
                <w:rFonts w:eastAsia="Calibri"/>
                <w:color w:val="000000"/>
                <w:lang w:eastAsia="zh-CN"/>
              </w:rPr>
              <w:t>A</w:t>
            </w:r>
            <w:r w:rsidRPr="00C50DF7">
              <w:rPr>
                <w:rFonts w:ascii="Symbol" w:eastAsia="Calibri" w:hAnsi="Symbol"/>
                <w:color w:val="000000"/>
                <w:vertAlign w:val="subscript"/>
                <w:lang w:eastAsia="zh-CN"/>
              </w:rPr>
              <w:t></w:t>
            </w:r>
            <w:r w:rsidRPr="00C50DF7">
              <w:rPr>
                <w:rFonts w:ascii="Symbol" w:hAnsi="Symbol"/>
                <w:color w:val="000000"/>
                <w:vertAlign w:val="subscript"/>
                <w:lang w:eastAsia="zh-CN"/>
              </w:rPr>
              <w:t></w:t>
            </w:r>
            <w:r w:rsidRPr="00C50DF7">
              <w:rPr>
                <w:color w:val="000000"/>
                <w:lang w:eastAsia="zh-CN"/>
              </w:rPr>
              <w:t xml:space="preserve">, </w:t>
            </w:r>
            <w:r w:rsidRPr="00C50DF7">
              <w:rPr>
                <w:rFonts w:hint="eastAsia"/>
                <w:color w:val="000000"/>
                <w:lang w:eastAsia="zh-CN"/>
              </w:rPr>
              <w:t>or 0</w:t>
            </w:r>
            <w:r w:rsidRPr="00C50DF7">
              <w:rPr>
                <w:rFonts w:eastAsia="Calibri"/>
                <w:color w:val="000000"/>
                <w:lang w:eastAsia="zh-CN"/>
              </w:rPr>
              <w:t xml:space="preserve"> and A</w:t>
            </w:r>
            <w:r w:rsidRPr="00C50DF7">
              <w:rPr>
                <w:rFonts w:ascii="Symbol" w:eastAsia="Calibri" w:hAnsi="Symbol"/>
                <w:color w:val="000000"/>
                <w:vertAlign w:val="subscript"/>
                <w:lang w:eastAsia="zh-CN"/>
              </w:rPr>
              <w:t></w:t>
            </w:r>
            <w:r w:rsidRPr="00C50DF7">
              <w:rPr>
                <w:rFonts w:ascii="Symbol" w:hAnsi="Symbol"/>
                <w:color w:val="000000"/>
                <w:vertAlign w:val="subscript"/>
                <w:lang w:eastAsia="zh-CN"/>
              </w:rPr>
              <w:t></w:t>
            </w:r>
          </w:p>
          <w:p w14:paraId="450F9D38" w14:textId="77777777" w:rsidR="00C50DF7" w:rsidRPr="00866316" w:rsidRDefault="00C50DF7">
            <w:pPr>
              <w:numPr>
                <w:ilvl w:val="1"/>
                <w:numId w:val="11"/>
              </w:numPr>
              <w:snapToGrid w:val="0"/>
              <w:contextualSpacing w:val="0"/>
              <w:jc w:val="left"/>
              <w:rPr>
                <w:rFonts w:eastAsia="Calibri"/>
                <w:lang w:eastAsia="zh-CN"/>
              </w:rPr>
            </w:pPr>
            <w:r w:rsidRPr="00C50DF7">
              <w:rPr>
                <w:rFonts w:eastAsia="Calibri"/>
                <w:lang w:eastAsia="zh-CN"/>
              </w:rPr>
              <w:t xml:space="preserve">FFS: supported </w:t>
            </w:r>
            <w:r w:rsidRPr="00866316">
              <w:rPr>
                <w:rFonts w:eastAsia="Calibri"/>
                <w:lang w:eastAsia="zh-CN"/>
              </w:rPr>
              <w:t>quantization alphabet(s) (including A</w:t>
            </w:r>
            <w:r w:rsidRPr="00866316">
              <w:rPr>
                <w:rFonts w:ascii="Symbol" w:eastAsia="Calibri" w:hAnsi="Symbol"/>
                <w:vertAlign w:val="subscript"/>
                <w:lang w:eastAsia="zh-CN"/>
              </w:rPr>
              <w:t></w:t>
            </w:r>
            <w:r w:rsidRPr="00866316">
              <w:rPr>
                <w:rFonts w:eastAsia="Calibri"/>
                <w:lang w:eastAsia="zh-CN"/>
              </w:rPr>
              <w:t xml:space="preserve"> and resolution) for </w:t>
            </w:r>
            <w:r w:rsidRPr="00866316">
              <w:rPr>
                <w:rFonts w:ascii="Symbol" w:eastAsia="Calibri" w:hAnsi="Symbol"/>
                <w:lang w:eastAsia="zh-CN"/>
              </w:rPr>
              <w:t></w:t>
            </w:r>
            <w:r w:rsidRPr="00866316">
              <w:rPr>
                <w:rFonts w:eastAsia="Calibri"/>
                <w:vertAlign w:val="subscript"/>
                <w:lang w:eastAsia="zh-CN"/>
              </w:rPr>
              <w:t>n,</w:t>
            </w:r>
            <w:r w:rsidRPr="00866316">
              <w:rPr>
                <w:rFonts w:ascii="Symbol" w:eastAsia="Calibri" w:hAnsi="Symbol"/>
                <w:vertAlign w:val="subscript"/>
              </w:rPr>
              <w:t></w:t>
            </w:r>
            <w:r w:rsidRPr="00866316">
              <w:rPr>
                <w:rFonts w:eastAsia="Calibri"/>
                <w:lang w:eastAsia="zh-CN"/>
              </w:rPr>
              <w:t xml:space="preserve"> </w:t>
            </w:r>
          </w:p>
          <w:p w14:paraId="78EA34D4" w14:textId="752DD86C" w:rsidR="00C50DF7" w:rsidRPr="00866316" w:rsidRDefault="00866316">
            <w:pPr>
              <w:numPr>
                <w:ilvl w:val="0"/>
                <w:numId w:val="11"/>
              </w:numPr>
              <w:snapToGrid w:val="0"/>
              <w:contextualSpacing w:val="0"/>
              <w:jc w:val="left"/>
              <w:rPr>
                <w:rFonts w:eastAsia="Calibri"/>
                <w:lang w:eastAsia="zh-CN"/>
              </w:rPr>
            </w:pPr>
            <w:r>
              <w:rPr>
                <w:rFonts w:eastAsiaTheme="minorEastAsia" w:hint="eastAsia"/>
              </w:rPr>
              <w:t>FFS: Detailed UCI design</w:t>
            </w:r>
          </w:p>
        </w:tc>
      </w:tr>
    </w:tbl>
    <w:p w14:paraId="29CF2C77" w14:textId="77777777" w:rsidR="00587F5F" w:rsidRDefault="00587F5F" w:rsidP="001933A8">
      <w:pPr>
        <w:rPr>
          <w:rFonts w:eastAsia="Yu Gothic UI"/>
        </w:rPr>
      </w:pPr>
    </w:p>
    <w:p w14:paraId="411008BB" w14:textId="7920FECC" w:rsidR="001933A8" w:rsidRPr="00952A1C" w:rsidRDefault="001933A8" w:rsidP="001933A8">
      <w:pPr>
        <w:rPr>
          <w:rFonts w:eastAsia="Yu Gothic UI"/>
        </w:rPr>
      </w:pPr>
      <w:r w:rsidRPr="00952A1C">
        <w:rPr>
          <w:rFonts w:eastAsia="Yu Gothic UI"/>
        </w:rPr>
        <w:t xml:space="preserve">In previous RAN1 discussions, several companies have conducted computer simulations and their results show that there is a gain from wideband reporting to sub-band reporting. The phase offset reporting is supposed to be used to deal with TX/RX time misalignment issues in TDD systems. </w:t>
      </w:r>
      <w:r w:rsidR="007273B3">
        <w:rPr>
          <w:rFonts w:eastAsia="Yu Gothic UI"/>
        </w:rPr>
        <w:t>Moreover</w:t>
      </w:r>
      <w:r w:rsidRPr="00952A1C">
        <w:rPr>
          <w:rFonts w:eastAsia="Yu Gothic UI"/>
        </w:rPr>
        <w:t xml:space="preserve">, </w:t>
      </w:r>
      <w:r w:rsidR="001B3FD8">
        <w:rPr>
          <w:rFonts w:eastAsia="Yu Gothic UI"/>
        </w:rPr>
        <w:t xml:space="preserve">since </w:t>
      </w:r>
      <w:r w:rsidRPr="00952A1C">
        <w:rPr>
          <w:rFonts w:eastAsia="Yu Gothic UI"/>
        </w:rPr>
        <w:t xml:space="preserve">the hardware impairments between TX and RX in TDD systems are considered to have frequency characteristics, </w:t>
      </w:r>
      <w:proofErr w:type="spellStart"/>
      <w:r w:rsidRPr="00952A1C">
        <w:rPr>
          <w:rFonts w:eastAsia="Yu Gothic UI"/>
        </w:rPr>
        <w:t>subband</w:t>
      </w:r>
      <w:proofErr w:type="spellEnd"/>
      <w:r w:rsidRPr="00952A1C">
        <w:rPr>
          <w:rFonts w:eastAsia="Yu Gothic UI"/>
        </w:rPr>
        <w:t xml:space="preserve"> phase offset reporting</w:t>
      </w:r>
      <w:r w:rsidR="00952A1C" w:rsidRPr="00952A1C">
        <w:rPr>
          <w:rFonts w:eastAsia="Yu Gothic UI"/>
        </w:rPr>
        <w:t xml:space="preserve"> can be considered to be</w:t>
      </w:r>
      <w:r w:rsidRPr="00952A1C">
        <w:rPr>
          <w:rFonts w:eastAsia="Yu Gothic UI"/>
        </w:rPr>
        <w:t xml:space="preserve"> also useful from this point of view.</w:t>
      </w:r>
    </w:p>
    <w:p w14:paraId="4F439D6E" w14:textId="77777777" w:rsidR="007B6FC5" w:rsidRDefault="007B6FC5" w:rsidP="00587F5F"/>
    <w:p w14:paraId="0FBCE9EA" w14:textId="6931DB02" w:rsidR="005D71B5" w:rsidRPr="005D71B5" w:rsidRDefault="005D71B5" w:rsidP="005D71B5">
      <w:pPr>
        <w:pStyle w:val="a5"/>
        <w:rPr>
          <w:rFonts w:hint="eastAsia"/>
          <w:lang w:eastAsia="ja-JP"/>
        </w:rPr>
      </w:pPr>
      <w:bookmarkStart w:id="20" w:name="_Ref166276278"/>
      <w:r>
        <w:t xml:space="preserve">Proposal </w:t>
      </w:r>
      <w:r>
        <w:fldChar w:fldCharType="begin"/>
      </w:r>
      <w:r>
        <w:instrText xml:space="preserve"> SEQ Proposal \* ARABIC </w:instrText>
      </w:r>
      <w:r>
        <w:fldChar w:fldCharType="separate"/>
      </w:r>
      <w:r>
        <w:rPr>
          <w:noProof/>
        </w:rPr>
        <w:t>9</w:t>
      </w:r>
      <w:r>
        <w:fldChar w:fldCharType="end"/>
      </w:r>
      <w:r>
        <w:rPr>
          <w:rFonts w:hint="eastAsia"/>
          <w:lang w:eastAsia="ja-JP"/>
        </w:rPr>
        <w:t xml:space="preserve">: </w:t>
      </w:r>
      <w:r>
        <w:rPr>
          <w:rFonts w:hint="eastAsia"/>
          <w:lang w:eastAsia="ja-JP"/>
        </w:rPr>
        <w:t>The sub-band measured phase offset reporting in one CSI reporting instance is supported in the Rel. 19 aperiodic standalone CJT calibration reporting.</w:t>
      </w:r>
      <w:bookmarkEnd w:id="20"/>
    </w:p>
    <w:p w14:paraId="7BE67C7A" w14:textId="77777777" w:rsidR="005D71B5" w:rsidRPr="005D71B5" w:rsidRDefault="005D71B5" w:rsidP="005D71B5">
      <w:pPr>
        <w:rPr>
          <w:rFonts w:hint="eastAsia"/>
        </w:rPr>
      </w:pPr>
    </w:p>
    <w:p w14:paraId="4B89AD5E" w14:textId="7C16E68A" w:rsidR="0030633F" w:rsidRDefault="00FD083F" w:rsidP="0030633F">
      <w:pPr>
        <w:pStyle w:val="30"/>
      </w:pPr>
      <w:r>
        <w:rPr>
          <w:rFonts w:hint="eastAsia"/>
        </w:rPr>
        <w:t xml:space="preserve">Condition for </w:t>
      </w:r>
      <w:r>
        <w:t>‘</w:t>
      </w:r>
      <w:r>
        <w:rPr>
          <w:rFonts w:hint="eastAsia"/>
        </w:rPr>
        <w:t>invalid</w:t>
      </w:r>
      <w:r>
        <w:t>’</w:t>
      </w:r>
      <w:r>
        <w:rPr>
          <w:rFonts w:hint="eastAsia"/>
        </w:rPr>
        <w:t xml:space="preserve"> for frequency offset and phase offset CJT calibration reporting</w:t>
      </w:r>
    </w:p>
    <w:p w14:paraId="71F5BD86" w14:textId="3F6B82C2" w:rsidR="00CE03CF" w:rsidRPr="00CC1D2E" w:rsidRDefault="00CE03CF" w:rsidP="00CE03CF">
      <w:r w:rsidRPr="009A16DD">
        <w:t xml:space="preserve">It was agreed to adopt </w:t>
      </w:r>
      <w:r w:rsidRPr="00CE03CF">
        <w:t>an ‘invalid’ quantization state/hypothesis</w:t>
      </w:r>
      <w:r w:rsidRPr="009A16DD">
        <w:t xml:space="preserve"> </w:t>
      </w:r>
      <w:r w:rsidRPr="00866316">
        <w:rPr>
          <w:rFonts w:eastAsia="Calibri"/>
          <w:iCs/>
        </w:rPr>
        <w:t>for frequency offset and phase offset CJT calibration reporting</w:t>
      </w:r>
      <w:r>
        <w:rPr>
          <w:rFonts w:eastAsiaTheme="minorEastAsia" w:hint="eastAsia"/>
          <w:iCs/>
        </w:rPr>
        <w:t xml:space="preserve"> at </w:t>
      </w:r>
      <w:r w:rsidRPr="009A16DD">
        <w:t xml:space="preserve">the RAN1 # 116bis meeting </w:t>
      </w:r>
      <w:r>
        <w:rPr>
          <w:rFonts w:hint="eastAsia"/>
        </w:rPr>
        <w:t xml:space="preserve">as follows </w:t>
      </w:r>
      <w:r>
        <w:fldChar w:fldCharType="begin"/>
      </w:r>
      <w:r>
        <w:instrText xml:space="preserve"> </w:instrText>
      </w:r>
      <w:r>
        <w:rPr>
          <w:rFonts w:hint="eastAsia"/>
        </w:rPr>
        <w:instrText>REF _Ref166222036 \n \h</w:instrText>
      </w:r>
      <w:r>
        <w:instrText xml:space="preserve"> </w:instrText>
      </w:r>
      <w:r>
        <w:fldChar w:fldCharType="separate"/>
      </w:r>
      <w:r w:rsidR="00EF42C2">
        <w:t>[3]</w:t>
      </w:r>
      <w:r>
        <w:fldChar w:fldCharType="end"/>
      </w:r>
      <w:r w:rsidRPr="009A16DD">
        <w:t>.</w:t>
      </w:r>
    </w:p>
    <w:p w14:paraId="7B618AF6" w14:textId="77777777" w:rsidR="00CE03CF" w:rsidRPr="00CE03CF" w:rsidRDefault="00CE03CF" w:rsidP="00CE03CF"/>
    <w:tbl>
      <w:tblPr>
        <w:tblStyle w:val="af0"/>
        <w:tblW w:w="0" w:type="auto"/>
        <w:tblLook w:val="04A0" w:firstRow="1" w:lastRow="0" w:firstColumn="1" w:lastColumn="0" w:noHBand="0" w:noVBand="1"/>
      </w:tblPr>
      <w:tblGrid>
        <w:gridCol w:w="9954"/>
      </w:tblGrid>
      <w:tr w:rsidR="00866316" w:rsidRPr="00866316" w14:paraId="0D2C5F9A" w14:textId="77777777" w:rsidTr="008847EF">
        <w:trPr>
          <w:trHeight w:val="1509"/>
        </w:trPr>
        <w:tc>
          <w:tcPr>
            <w:tcW w:w="9954" w:type="dxa"/>
          </w:tcPr>
          <w:p w14:paraId="2774CE4D" w14:textId="77777777" w:rsidR="00866316" w:rsidRPr="00866316" w:rsidRDefault="00866316" w:rsidP="008847EF">
            <w:pPr>
              <w:adjustRightInd w:val="0"/>
              <w:snapToGrid w:val="0"/>
              <w:rPr>
                <w:b/>
                <w:bCs/>
                <w:highlight w:val="green"/>
                <w:lang w:eastAsia="zh-CN"/>
              </w:rPr>
            </w:pPr>
            <w:r w:rsidRPr="00866316">
              <w:rPr>
                <w:b/>
                <w:bCs/>
                <w:highlight w:val="green"/>
                <w:lang w:eastAsia="zh-CN"/>
              </w:rPr>
              <w:t>Agreement</w:t>
            </w:r>
          </w:p>
          <w:p w14:paraId="471B2A60" w14:textId="77777777" w:rsidR="00866316" w:rsidRPr="00866316" w:rsidRDefault="00866316" w:rsidP="008847EF">
            <w:pPr>
              <w:widowControl w:val="0"/>
              <w:snapToGrid w:val="0"/>
              <w:rPr>
                <w:rFonts w:eastAsia="Calibri"/>
                <w:iCs/>
              </w:rPr>
            </w:pPr>
            <w:r w:rsidRPr="00866316">
              <w:rPr>
                <w:rFonts w:eastAsia="Calibri"/>
              </w:rPr>
              <w:t>For the Rel-19 aperiodic standalone CJT calibration reporting,</w:t>
            </w:r>
            <w:r w:rsidRPr="00866316">
              <w:rPr>
                <w:rFonts w:eastAsia="Calibri"/>
                <w:iCs/>
              </w:rPr>
              <w:t xml:space="preserve"> </w:t>
            </w:r>
            <w:bookmarkStart w:id="21" w:name="_Hlk166233229"/>
            <w:r w:rsidRPr="00866316">
              <w:rPr>
                <w:rFonts w:eastAsia="Calibri"/>
                <w:iCs/>
              </w:rPr>
              <w:t>an ‘invalid’ quantization state/hypothesis</w:t>
            </w:r>
            <w:bookmarkEnd w:id="21"/>
            <w:r w:rsidRPr="00866316">
              <w:rPr>
                <w:rFonts w:eastAsia="Calibri"/>
                <w:iCs/>
              </w:rPr>
              <w:t xml:space="preserve"> is supported for frequency offset and phase offset CJT calibration reporting</w:t>
            </w:r>
          </w:p>
          <w:p w14:paraId="78358CDF" w14:textId="77777777" w:rsidR="00866316" w:rsidRPr="00866316" w:rsidRDefault="00866316">
            <w:pPr>
              <w:pStyle w:val="afc"/>
              <w:widowControl w:val="0"/>
              <w:numPr>
                <w:ilvl w:val="0"/>
                <w:numId w:val="17"/>
              </w:numPr>
              <w:snapToGrid w:val="0"/>
              <w:ind w:leftChars="0"/>
              <w:jc w:val="left"/>
              <w:rPr>
                <w:rFonts w:eastAsia="Calibri"/>
              </w:rPr>
            </w:pPr>
            <w:r w:rsidRPr="00866316">
              <w:rPr>
                <w:rFonts w:eastAsia="Calibri"/>
              </w:rPr>
              <w:t xml:space="preserve">Note: </w:t>
            </w:r>
            <w:r w:rsidRPr="00866316">
              <w:rPr>
                <w:rFonts w:eastAsia="Calibri"/>
                <w:iCs/>
              </w:rPr>
              <w:t>already supported as ‘out-of-range’ for the (</w:t>
            </w:r>
            <w:proofErr w:type="spellStart"/>
            <w:proofErr w:type="gramStart"/>
            <w:r w:rsidRPr="00866316">
              <w:rPr>
                <w:rFonts w:eastAsia="Calibri"/>
                <w:iCs/>
              </w:rPr>
              <w:t>D</w:t>
            </w:r>
            <w:r w:rsidRPr="00866316">
              <w:rPr>
                <w:rFonts w:eastAsia="Calibri"/>
                <w:iCs/>
                <w:vertAlign w:val="subscript"/>
              </w:rPr>
              <w:t>n,offset</w:t>
            </w:r>
            <w:proofErr w:type="spellEnd"/>
            <w:proofErr w:type="gramEnd"/>
            <w:r w:rsidRPr="00866316">
              <w:rPr>
                <w:rFonts w:eastAsia="Calibri"/>
                <w:iCs/>
              </w:rPr>
              <w:t xml:space="preserve">, </w:t>
            </w:r>
            <w:proofErr w:type="spellStart"/>
            <w:r w:rsidRPr="00866316">
              <w:rPr>
                <w:rFonts w:eastAsia="Calibri"/>
                <w:iCs/>
              </w:rPr>
              <w:t>d</w:t>
            </w:r>
            <w:r w:rsidRPr="00866316">
              <w:rPr>
                <w:rFonts w:eastAsia="Calibri"/>
                <w:iCs/>
                <w:vertAlign w:val="subscript"/>
              </w:rPr>
              <w:t>n</w:t>
            </w:r>
            <w:proofErr w:type="spellEnd"/>
            <w:r w:rsidRPr="00866316">
              <w:rPr>
                <w:rFonts w:eastAsia="Calibri"/>
                <w:iCs/>
              </w:rPr>
              <w:t>) reporting</w:t>
            </w:r>
          </w:p>
          <w:p w14:paraId="63DF6B83" w14:textId="37146FDA" w:rsidR="00866316" w:rsidRPr="00866316" w:rsidRDefault="00866316">
            <w:pPr>
              <w:pStyle w:val="afc"/>
              <w:widowControl w:val="0"/>
              <w:numPr>
                <w:ilvl w:val="0"/>
                <w:numId w:val="17"/>
              </w:numPr>
              <w:snapToGrid w:val="0"/>
              <w:ind w:leftChars="0"/>
              <w:jc w:val="left"/>
              <w:rPr>
                <w:rFonts w:eastAsia="Calibri"/>
              </w:rPr>
            </w:pPr>
            <w:r w:rsidRPr="00866316">
              <w:t xml:space="preserve">FFS (RAN1#117): </w:t>
            </w:r>
            <w:bookmarkStart w:id="22" w:name="_Hlk166233436"/>
            <w:r w:rsidRPr="00866316">
              <w:t>The need for a condition/event for ‘invalid’ to be specified as a UE procedure e.g. RSRP-based</w:t>
            </w:r>
            <w:bookmarkEnd w:id="22"/>
          </w:p>
        </w:tc>
      </w:tr>
    </w:tbl>
    <w:p w14:paraId="49B6C66E" w14:textId="77777777" w:rsidR="00866316" w:rsidRDefault="00866316" w:rsidP="00587F5F"/>
    <w:p w14:paraId="16C950BE" w14:textId="50635E38" w:rsidR="001D5BB8" w:rsidRPr="001D5BB8" w:rsidRDefault="00CE03CF" w:rsidP="004F3014">
      <w:pPr>
        <w:rPr>
          <w:rFonts w:eastAsia="Yu Gothic UI"/>
        </w:rPr>
      </w:pPr>
      <w:r w:rsidRPr="001D5BB8">
        <w:rPr>
          <w:rFonts w:eastAsia="Yu Gothic UI"/>
        </w:rPr>
        <w:t xml:space="preserve">Here, whether a condition/event for ‘invalid’ is specified as a UE procedure is still left FFS. </w:t>
      </w:r>
      <w:r w:rsidR="001D5BB8" w:rsidRPr="001D5BB8">
        <w:rPr>
          <w:rFonts w:eastAsia="Yu Gothic UI"/>
        </w:rPr>
        <w:t xml:space="preserve">One purpose of this 'invalid' is to avoid that if the </w:t>
      </w:r>
      <w:r w:rsidR="001D5739">
        <w:rPr>
          <w:rFonts w:eastAsia="Yu Gothic UI" w:hint="eastAsia"/>
        </w:rPr>
        <w:t>accuracy</w:t>
      </w:r>
      <w:r w:rsidR="001D5BB8" w:rsidRPr="001D5BB8">
        <w:rPr>
          <w:rFonts w:eastAsia="Yu Gothic UI"/>
        </w:rPr>
        <w:t xml:space="preserve"> of the </w:t>
      </w:r>
      <w:r w:rsidR="00AE06AB">
        <w:rPr>
          <w:rFonts w:eastAsia="Yu Gothic UI"/>
        </w:rPr>
        <w:t xml:space="preserve">measured </w:t>
      </w:r>
      <w:r w:rsidR="001D5BB8" w:rsidRPr="001D5BB8">
        <w:rPr>
          <w:rFonts w:eastAsia="Yu Gothic UI"/>
        </w:rPr>
        <w:t xml:space="preserve">frequency offset and phase offset measurement results is poor, the NW that receives the feedback will calibrate using the </w:t>
      </w:r>
      <w:r w:rsidR="00EF42C2" w:rsidRPr="001D5BB8">
        <w:rPr>
          <w:rFonts w:eastAsia="Yu Gothic UI"/>
        </w:rPr>
        <w:t>poor-quality</w:t>
      </w:r>
      <w:r w:rsidR="001D5BB8" w:rsidRPr="001D5BB8">
        <w:rPr>
          <w:rFonts w:eastAsia="Yu Gothic UI"/>
        </w:rPr>
        <w:t xml:space="preserve"> frequency offset and phase offset. It would be desirable if such a process could be performed accurately, but the accuracy of </w:t>
      </w:r>
      <w:r w:rsidR="006A79B6">
        <w:rPr>
          <w:rFonts w:eastAsia="Yu Gothic UI"/>
        </w:rPr>
        <w:t xml:space="preserve">measured </w:t>
      </w:r>
      <w:r w:rsidR="001D5BB8" w:rsidRPr="001D5BB8">
        <w:rPr>
          <w:rFonts w:eastAsia="Yu Gothic UI"/>
        </w:rPr>
        <w:t xml:space="preserve">frequency offset and phase offset depends on the </w:t>
      </w:r>
      <w:r w:rsidR="00C46A1A">
        <w:rPr>
          <w:rFonts w:eastAsia="Yu Gothic UI"/>
        </w:rPr>
        <w:t>measurement</w:t>
      </w:r>
      <w:r w:rsidR="001D5BB8" w:rsidRPr="001D5BB8">
        <w:rPr>
          <w:rFonts w:eastAsia="Yu Gothic UI"/>
        </w:rPr>
        <w:t xml:space="preserve"> method and the accuracy of the local oscillator owned by the UE, and it is difficult to set criteria to judge the accuracy of the </w:t>
      </w:r>
      <w:r w:rsidR="00C46A1A">
        <w:rPr>
          <w:rFonts w:eastAsia="Yu Gothic UI"/>
        </w:rPr>
        <w:t>measurement</w:t>
      </w:r>
      <w:r w:rsidR="001D5BB8" w:rsidRPr="001D5BB8">
        <w:rPr>
          <w:rFonts w:eastAsia="Yu Gothic UI"/>
        </w:rPr>
        <w:t xml:space="preserve"> from the NW side in advance. Therefore, it is considered acceptable to leave a condition/event for 'invalid' to the UE implementation.</w:t>
      </w:r>
    </w:p>
    <w:p w14:paraId="3B168AC0" w14:textId="27C96F6D" w:rsidR="00866316" w:rsidRPr="001D5BB8" w:rsidRDefault="00866316" w:rsidP="00BB2385"/>
    <w:p w14:paraId="170F8016" w14:textId="4C8F4353" w:rsidR="005D71B5" w:rsidRPr="005D71B5" w:rsidRDefault="005D71B5" w:rsidP="005D71B5">
      <w:pPr>
        <w:pStyle w:val="a5"/>
        <w:rPr>
          <w:rFonts w:hint="eastAsia"/>
          <w:lang w:eastAsia="ja-JP"/>
        </w:rPr>
      </w:pPr>
      <w:bookmarkStart w:id="23" w:name="_Ref166276355"/>
      <w:r>
        <w:t xml:space="preserve">Proposal </w:t>
      </w:r>
      <w:r>
        <w:fldChar w:fldCharType="begin"/>
      </w:r>
      <w:r>
        <w:instrText xml:space="preserve"> SEQ Proposal \* ARABIC </w:instrText>
      </w:r>
      <w:r>
        <w:fldChar w:fldCharType="separate"/>
      </w:r>
      <w:r>
        <w:rPr>
          <w:noProof/>
        </w:rPr>
        <w:t>10</w:t>
      </w:r>
      <w:r>
        <w:fldChar w:fldCharType="end"/>
      </w:r>
      <w:r>
        <w:rPr>
          <w:rFonts w:hint="eastAsia"/>
          <w:lang w:eastAsia="ja-JP"/>
        </w:rPr>
        <w:t xml:space="preserve">: </w:t>
      </w:r>
      <w:r>
        <w:rPr>
          <w:rFonts w:hint="eastAsia"/>
          <w:lang w:eastAsia="ja-JP"/>
        </w:rPr>
        <w:t>A</w:t>
      </w:r>
      <w:r w:rsidRPr="001D5BB8">
        <w:rPr>
          <w:lang w:eastAsia="ja-JP"/>
        </w:rPr>
        <w:t xml:space="preserve"> condition/event for ‘invalid</w:t>
      </w:r>
      <w:r>
        <w:rPr>
          <w:lang w:eastAsia="ja-JP"/>
        </w:rPr>
        <w:t>’</w:t>
      </w:r>
      <w:r>
        <w:rPr>
          <w:rFonts w:hint="eastAsia"/>
          <w:lang w:eastAsia="ja-JP"/>
        </w:rPr>
        <w:t xml:space="preserve"> </w:t>
      </w:r>
      <w:r w:rsidRPr="00866316">
        <w:rPr>
          <w:rFonts w:eastAsia="Calibri"/>
          <w:iCs/>
        </w:rPr>
        <w:t>quantization state/hypothesis</w:t>
      </w:r>
      <w:r>
        <w:rPr>
          <w:rFonts w:eastAsiaTheme="minorEastAsia" w:hint="eastAsia"/>
          <w:iCs/>
          <w:lang w:eastAsia="ja-JP"/>
        </w:rPr>
        <w:t xml:space="preserve"> for </w:t>
      </w:r>
      <w:r w:rsidRPr="00866316">
        <w:rPr>
          <w:rFonts w:eastAsia="Calibri"/>
          <w:iCs/>
        </w:rPr>
        <w:t>frequency offset and phase offset CJT calibration reporting</w:t>
      </w:r>
      <w:r>
        <w:rPr>
          <w:rFonts w:eastAsiaTheme="minorEastAsia" w:hint="eastAsia"/>
          <w:iCs/>
          <w:lang w:eastAsia="ja-JP"/>
        </w:rPr>
        <w:t xml:space="preserve"> is left to the UE implementation.</w:t>
      </w:r>
      <w:bookmarkEnd w:id="23"/>
    </w:p>
    <w:p w14:paraId="20A255A9" w14:textId="77777777" w:rsidR="00BB2385" w:rsidRPr="00AC0AF6" w:rsidRDefault="00BB2385" w:rsidP="00587F5F"/>
    <w:bookmarkEnd w:id="5"/>
    <w:p w14:paraId="36E798FC" w14:textId="77777777" w:rsidR="003301CE" w:rsidRDefault="008D75B6" w:rsidP="008D75B6">
      <w:pPr>
        <w:pStyle w:val="10"/>
        <w:spacing w:after="120"/>
        <w:rPr>
          <w:lang w:eastAsia="ja-JP"/>
        </w:rPr>
      </w:pPr>
      <w:r>
        <w:rPr>
          <w:rFonts w:hint="eastAsia"/>
          <w:lang w:eastAsia="ja-JP"/>
        </w:rPr>
        <w:t>C</w:t>
      </w:r>
      <w:r>
        <w:rPr>
          <w:lang w:eastAsia="ja-JP"/>
        </w:rPr>
        <w:t>onclusion</w:t>
      </w:r>
    </w:p>
    <w:p w14:paraId="3AAA98DB" w14:textId="799E2427" w:rsidR="00CC27E6" w:rsidRDefault="00CC27E6" w:rsidP="00CC27E6">
      <w:r>
        <w:t xml:space="preserve">In this contribution, we discussed </w:t>
      </w:r>
      <w:r>
        <w:rPr>
          <w:rFonts w:eastAsia="游明朝" w:cs="Times"/>
          <w:szCs w:val="21"/>
          <w:lang w:eastAsia="zh-CN"/>
        </w:rPr>
        <w:t xml:space="preserve">issues that should be considered in this work regarding CSI support for up to 128 CSI-RS ports and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Based on the discussion above, we made the following proposals.</w:t>
      </w:r>
    </w:p>
    <w:p w14:paraId="42DDD538" w14:textId="5349924B" w:rsidR="001858D7" w:rsidRDefault="001858D7" w:rsidP="00CC27E6"/>
    <w:p w14:paraId="1A0E1ADC" w14:textId="2ACC4BB8" w:rsidR="00460ADB" w:rsidRPr="00EF42C2" w:rsidRDefault="00EF42C2" w:rsidP="001858D7">
      <w:pPr>
        <w:rPr>
          <w:b/>
          <w:bCs/>
          <w:szCs w:val="21"/>
        </w:rPr>
      </w:pPr>
      <w:r w:rsidRPr="00EF42C2">
        <w:rPr>
          <w:b/>
          <w:bCs/>
          <w:szCs w:val="21"/>
        </w:rPr>
        <w:fldChar w:fldCharType="begin"/>
      </w:r>
      <w:r w:rsidRPr="00EF42C2">
        <w:rPr>
          <w:b/>
          <w:bCs/>
          <w:szCs w:val="21"/>
        </w:rPr>
        <w:instrText xml:space="preserve"> REF _Ref166275528 \h </w:instrText>
      </w:r>
      <w:r w:rsidRPr="00EF42C2">
        <w:rPr>
          <w:b/>
          <w:bCs/>
          <w:szCs w:val="21"/>
        </w:rPr>
      </w:r>
      <w:r w:rsidRPr="00EF42C2">
        <w:rPr>
          <w:b/>
          <w:bCs/>
          <w:szCs w:val="21"/>
        </w:rPr>
        <w:instrText xml:space="preserve"> \* MERGEFORMAT </w:instrText>
      </w:r>
      <w:r w:rsidRPr="00EF42C2">
        <w:rPr>
          <w:b/>
          <w:bCs/>
          <w:szCs w:val="21"/>
        </w:rPr>
        <w:fldChar w:fldCharType="separate"/>
      </w:r>
      <w:r w:rsidRPr="00EF42C2">
        <w:rPr>
          <w:b/>
          <w:bCs/>
        </w:rPr>
        <w:t xml:space="preserve">Proposal </w:t>
      </w:r>
      <w:r w:rsidRPr="00EF42C2">
        <w:rPr>
          <w:b/>
          <w:bCs/>
          <w:noProof/>
        </w:rPr>
        <w:t>1</w:t>
      </w:r>
      <w:r w:rsidRPr="00EF42C2">
        <w:rPr>
          <w:rFonts w:hint="eastAsia"/>
          <w:b/>
          <w:bCs/>
        </w:rPr>
        <w:t xml:space="preserve">: </w:t>
      </w:r>
      <w:r w:rsidRPr="00EF42C2">
        <w:rPr>
          <w:b/>
          <w:bCs/>
        </w:rPr>
        <w:t xml:space="preserve">Support 2 mode </w:t>
      </w:r>
      <w:r w:rsidRPr="00EF42C2">
        <w:rPr>
          <w:rFonts w:eastAsia="Malgun Gothic"/>
          <w:b/>
          <w:bCs/>
          <w:sz w:val="20"/>
          <w:lang w:val="en-GB" w:eastAsia="zh-TW"/>
        </w:rPr>
        <w:t xml:space="preserve">Rel-19 Type-I SP codebook with RI=5-8, based on </w:t>
      </w:r>
      <w:r w:rsidRPr="00EF42C2">
        <w:rPr>
          <w:b/>
          <w:bCs/>
        </w:rPr>
        <w:t>scheme</w:t>
      </w:r>
      <w:r w:rsidRPr="00EF42C2">
        <w:rPr>
          <w:rFonts w:eastAsia="Malgun Gothic"/>
          <w:b/>
          <w:bCs/>
          <w:sz w:val="20"/>
          <w:lang w:val="en-GB" w:eastAsia="zh-TW"/>
        </w:rPr>
        <w:t>-A and scheme-B</w:t>
      </w:r>
      <w:r w:rsidRPr="00EF42C2">
        <w:rPr>
          <w:b/>
          <w:bCs/>
          <w:szCs w:val="21"/>
        </w:rPr>
        <w:t>. Further discussion is needed on the base scheme for A.</w:t>
      </w:r>
      <w:r w:rsidRPr="00EF42C2">
        <w:rPr>
          <w:b/>
          <w:bCs/>
          <w:szCs w:val="21"/>
        </w:rPr>
        <w:fldChar w:fldCharType="end"/>
      </w:r>
    </w:p>
    <w:p w14:paraId="0D2E20E1" w14:textId="77777777" w:rsidR="001858D7" w:rsidRPr="001858D7" w:rsidRDefault="001858D7" w:rsidP="001858D7">
      <w:pPr>
        <w:rPr>
          <w:b/>
        </w:rPr>
      </w:pPr>
    </w:p>
    <w:p w14:paraId="27181E3B" w14:textId="6FC6BED8" w:rsidR="001858D7" w:rsidRPr="00EF42C2" w:rsidRDefault="00EF42C2" w:rsidP="001858D7">
      <w:pPr>
        <w:rPr>
          <w:b/>
          <w:lang w:val="en-GB"/>
        </w:rPr>
      </w:pPr>
      <w:r w:rsidRPr="00EF42C2">
        <w:rPr>
          <w:b/>
          <w:lang w:val="en-GB"/>
        </w:rPr>
        <w:fldChar w:fldCharType="begin"/>
      </w:r>
      <w:r w:rsidRPr="00EF42C2">
        <w:rPr>
          <w:b/>
          <w:lang w:val="en-GB"/>
        </w:rPr>
        <w:instrText xml:space="preserve"> REF _Ref166275673 \h </w:instrText>
      </w:r>
      <w:r w:rsidRPr="00EF42C2">
        <w:rPr>
          <w:b/>
          <w:lang w:val="en-GB"/>
        </w:rPr>
      </w:r>
      <w:r w:rsidRPr="00EF42C2">
        <w:rPr>
          <w:b/>
          <w:lang w:val="en-GB"/>
        </w:rPr>
        <w:instrText xml:space="preserve"> \* MERGEFORMAT </w:instrText>
      </w:r>
      <w:r w:rsidRPr="00EF42C2">
        <w:rPr>
          <w:b/>
          <w:lang w:val="en-GB"/>
        </w:rPr>
        <w:fldChar w:fldCharType="separate"/>
      </w:r>
      <w:r w:rsidRPr="00EF42C2">
        <w:rPr>
          <w:b/>
        </w:rPr>
        <w:t xml:space="preserve">Proposal </w:t>
      </w:r>
      <w:r w:rsidRPr="00EF42C2">
        <w:rPr>
          <w:b/>
          <w:noProof/>
        </w:rPr>
        <w:t>2</w:t>
      </w:r>
      <w:r w:rsidRPr="00EF42C2">
        <w:rPr>
          <w:rFonts w:hint="eastAsia"/>
          <w:b/>
        </w:rPr>
        <w:t xml:space="preserve">: </w:t>
      </w:r>
      <w:r w:rsidRPr="00EF42C2">
        <w:rPr>
          <w:b/>
          <w:lang w:val="en-GB"/>
        </w:rPr>
        <w:t>Proposal 2: For SD basis vector selection indication, AltA.2 is supported, and For Inter-pol co-phase selection indication, AltB.2 is supported.</w:t>
      </w:r>
      <w:r w:rsidRPr="00EF42C2">
        <w:rPr>
          <w:b/>
          <w:lang w:val="en-GB"/>
        </w:rPr>
        <w:fldChar w:fldCharType="end"/>
      </w:r>
    </w:p>
    <w:p w14:paraId="483FBD6C" w14:textId="77777777" w:rsidR="00D20E0B" w:rsidRDefault="00D20E0B" w:rsidP="001858D7">
      <w:pPr>
        <w:rPr>
          <w:b/>
          <w:lang w:val="en-GB"/>
        </w:rPr>
      </w:pPr>
    </w:p>
    <w:p w14:paraId="568E1A00" w14:textId="350A0965" w:rsidR="008E1E64" w:rsidRPr="00EF42C2" w:rsidRDefault="00EF42C2" w:rsidP="006E4B0D">
      <w:pPr>
        <w:rPr>
          <w:b/>
          <w:bCs/>
          <w:color w:val="000000"/>
        </w:rPr>
      </w:pPr>
      <w:r w:rsidRPr="00EF42C2">
        <w:rPr>
          <w:b/>
          <w:bCs/>
          <w:color w:val="000000"/>
        </w:rPr>
        <w:fldChar w:fldCharType="begin"/>
      </w:r>
      <w:r w:rsidRPr="00EF42C2">
        <w:rPr>
          <w:b/>
          <w:bCs/>
          <w:color w:val="000000"/>
        </w:rPr>
        <w:instrText xml:space="preserve"> REF _Ref166275746 \h </w:instrText>
      </w:r>
      <w:r w:rsidRPr="00EF42C2">
        <w:rPr>
          <w:b/>
          <w:bCs/>
          <w:color w:val="000000"/>
        </w:rPr>
      </w:r>
      <w:r w:rsidRPr="00EF42C2">
        <w:rPr>
          <w:b/>
          <w:bCs/>
          <w:color w:val="000000"/>
        </w:rPr>
        <w:instrText xml:space="preserve"> \* MERGEFORMAT </w:instrText>
      </w:r>
      <w:r w:rsidRPr="00EF42C2">
        <w:rPr>
          <w:b/>
          <w:bCs/>
          <w:color w:val="000000"/>
        </w:rPr>
        <w:fldChar w:fldCharType="separate"/>
      </w:r>
      <w:r w:rsidRPr="00EF42C2">
        <w:rPr>
          <w:b/>
          <w:bCs/>
        </w:rPr>
        <w:t xml:space="preserve">Proposal </w:t>
      </w:r>
      <w:r w:rsidRPr="00EF42C2">
        <w:rPr>
          <w:b/>
          <w:bCs/>
          <w:noProof/>
        </w:rPr>
        <w:t>3</w:t>
      </w:r>
      <w:r w:rsidRPr="00EF42C2">
        <w:rPr>
          <w:rFonts w:hint="eastAsia"/>
          <w:b/>
          <w:bCs/>
        </w:rPr>
        <w:t xml:space="preserve">: </w:t>
      </w:r>
      <w:r w:rsidRPr="00EF42C2">
        <w:rPr>
          <w:b/>
          <w:bCs/>
          <w:lang w:val="en-GB"/>
        </w:rPr>
        <w:t>If support Rel-19 Type-I MP codebook for FR1, adopt panel-specific SD basis MP codebook</w:t>
      </w:r>
      <w:r w:rsidRPr="00EF42C2">
        <w:rPr>
          <w:rFonts w:hint="eastAsia"/>
          <w:b/>
          <w:bCs/>
          <w:lang w:val="en-GB"/>
        </w:rPr>
        <w:t>.</w:t>
      </w:r>
      <w:r w:rsidRPr="00EF42C2">
        <w:rPr>
          <w:b/>
          <w:bCs/>
          <w:color w:val="000000"/>
        </w:rPr>
        <w:fldChar w:fldCharType="end"/>
      </w:r>
    </w:p>
    <w:p w14:paraId="293D5388" w14:textId="77777777" w:rsidR="003D2ABC" w:rsidRDefault="003D2ABC" w:rsidP="006E4B0D">
      <w:pPr>
        <w:rPr>
          <w:b/>
          <w:bCs/>
          <w:color w:val="000000"/>
        </w:rPr>
      </w:pPr>
    </w:p>
    <w:p w14:paraId="76108252" w14:textId="115654E3" w:rsidR="003D2ABC" w:rsidRPr="005D71B5" w:rsidRDefault="005D71B5" w:rsidP="006E4B0D">
      <w:pPr>
        <w:rPr>
          <w:b/>
        </w:rPr>
      </w:pPr>
      <w:r w:rsidRPr="005D71B5">
        <w:rPr>
          <w:b/>
          <w:lang w:val="en-GB"/>
        </w:rPr>
        <w:fldChar w:fldCharType="begin"/>
      </w:r>
      <w:r w:rsidRPr="005D71B5">
        <w:rPr>
          <w:b/>
        </w:rPr>
        <w:instrText xml:space="preserve"> REF _Ref166275867 \h </w:instrText>
      </w:r>
      <w:r w:rsidRPr="005D71B5">
        <w:rPr>
          <w:b/>
          <w:lang w:val="en-GB"/>
        </w:rPr>
      </w:r>
      <w:r w:rsidRPr="005D71B5">
        <w:rPr>
          <w:b/>
          <w:lang w:val="en-GB"/>
        </w:rPr>
        <w:instrText xml:space="preserve"> \* MERGEFORMAT </w:instrText>
      </w:r>
      <w:r w:rsidRPr="005D71B5">
        <w:rPr>
          <w:b/>
          <w:lang w:val="en-GB"/>
        </w:rPr>
        <w:fldChar w:fldCharType="separate"/>
      </w:r>
      <w:r w:rsidRPr="005D71B5">
        <w:rPr>
          <w:b/>
        </w:rPr>
        <w:t xml:space="preserve">Proposal </w:t>
      </w:r>
      <w:r w:rsidRPr="005D71B5">
        <w:rPr>
          <w:b/>
          <w:noProof/>
        </w:rPr>
        <w:t>4</w:t>
      </w:r>
      <w:r w:rsidRPr="005D71B5">
        <w:rPr>
          <w:rFonts w:hint="eastAsia"/>
          <w:b/>
        </w:rPr>
        <w:t xml:space="preserve">: </w:t>
      </w:r>
      <w:r w:rsidRPr="005D71B5">
        <w:rPr>
          <w:b/>
          <w:lang w:val="en-GB"/>
        </w:rPr>
        <w:t>Support resource-specific RI, 4-bit wideband CQIs and 2-bit differential SB CQIs.</w:t>
      </w:r>
      <w:r w:rsidRPr="005D71B5">
        <w:rPr>
          <w:b/>
          <w:lang w:val="en-GB"/>
        </w:rPr>
        <w:fldChar w:fldCharType="end"/>
      </w:r>
    </w:p>
    <w:p w14:paraId="7851AB6A" w14:textId="77777777" w:rsidR="00D20E0B" w:rsidRDefault="00D20E0B" w:rsidP="006E4B0D">
      <w:pPr>
        <w:rPr>
          <w:b/>
          <w:bCs/>
          <w:color w:val="000000"/>
        </w:rPr>
      </w:pPr>
    </w:p>
    <w:p w14:paraId="67F2FF98" w14:textId="235BE5F2" w:rsidR="001D5BB8" w:rsidRPr="005D71B5" w:rsidRDefault="005D71B5" w:rsidP="00587F5F">
      <w:pPr>
        <w:rPr>
          <w:b/>
          <w:bCs/>
        </w:rPr>
      </w:pPr>
      <w:r w:rsidRPr="005D71B5">
        <w:rPr>
          <w:b/>
          <w:bCs/>
        </w:rPr>
        <w:fldChar w:fldCharType="begin"/>
      </w:r>
      <w:r w:rsidRPr="005D71B5">
        <w:rPr>
          <w:b/>
          <w:bCs/>
        </w:rPr>
        <w:instrText xml:space="preserve"> REF _Ref166275935 \h </w:instrText>
      </w:r>
      <w:r w:rsidRPr="005D71B5">
        <w:rPr>
          <w:b/>
          <w:bCs/>
        </w:rPr>
      </w:r>
      <w:r w:rsidRPr="005D71B5">
        <w:rPr>
          <w:b/>
          <w:bCs/>
        </w:rPr>
        <w:instrText xml:space="preserve"> \* MERGEFORMAT </w:instrText>
      </w:r>
      <w:r w:rsidRPr="005D71B5">
        <w:rPr>
          <w:b/>
          <w:bCs/>
        </w:rPr>
        <w:fldChar w:fldCharType="separate"/>
      </w:r>
      <w:r w:rsidRPr="005D71B5">
        <w:rPr>
          <w:b/>
          <w:bCs/>
        </w:rPr>
        <w:t xml:space="preserve">Proposal </w:t>
      </w:r>
      <w:r w:rsidRPr="005D71B5">
        <w:rPr>
          <w:b/>
          <w:bCs/>
          <w:noProof/>
        </w:rPr>
        <w:t>5</w:t>
      </w:r>
      <w:r w:rsidRPr="005D71B5">
        <w:rPr>
          <w:rFonts w:hint="eastAsia"/>
          <w:b/>
          <w:bCs/>
        </w:rPr>
        <w:t xml:space="preserve">: </w:t>
      </w:r>
      <w:r w:rsidRPr="005D71B5">
        <w:rPr>
          <w:rFonts w:hint="eastAsia"/>
          <w:b/>
          <w:bCs/>
        </w:rPr>
        <w:t>T</w:t>
      </w:r>
      <w:r w:rsidRPr="005D71B5">
        <w:rPr>
          <w:b/>
          <w:bCs/>
        </w:rPr>
        <w:t xml:space="preserve">he </w:t>
      </w:r>
      <w:r w:rsidRPr="005D71B5">
        <w:rPr>
          <w:rFonts w:hint="eastAsia"/>
          <w:b/>
          <w:bCs/>
        </w:rPr>
        <w:t xml:space="preserve">unit of </w:t>
      </w:r>
      <w:r w:rsidRPr="005D71B5">
        <w:rPr>
          <w:b/>
          <w:bCs/>
        </w:rPr>
        <w:t>dynamic range</w:t>
      </w:r>
      <w:r w:rsidRPr="005D71B5">
        <w:rPr>
          <w:rFonts w:hint="eastAsia"/>
          <w:b/>
          <w:bCs/>
        </w:rPr>
        <w:t xml:space="preserve"> </w:t>
      </w:r>
      <w:r w:rsidRPr="005D71B5">
        <w:rPr>
          <w:b/>
          <w:bCs/>
        </w:rPr>
        <w:t>for delay offset reporting</w:t>
      </w:r>
      <w:r w:rsidRPr="005D71B5">
        <w:rPr>
          <w:rFonts w:hint="eastAsia"/>
          <w:b/>
          <w:bCs/>
        </w:rPr>
        <w:t xml:space="preserve"> in the Rel-19 aperiodic standalone CJT calibration reporting should be </w:t>
      </w:r>
      <w:r w:rsidRPr="005D71B5">
        <w:rPr>
          <w:b/>
          <w:bCs/>
        </w:rPr>
        <w:t>unified</w:t>
      </w:r>
      <w:r w:rsidRPr="005D71B5">
        <w:rPr>
          <w:rFonts w:hint="eastAsia"/>
          <w:b/>
          <w:bCs/>
        </w:rPr>
        <w:t xml:space="preserve"> if possible.</w:t>
      </w:r>
      <w:r w:rsidRPr="005D71B5">
        <w:rPr>
          <w:b/>
          <w:bCs/>
        </w:rPr>
        <w:fldChar w:fldCharType="end"/>
      </w:r>
    </w:p>
    <w:p w14:paraId="60898B57" w14:textId="77777777" w:rsidR="00BB2385" w:rsidRPr="00BB2385" w:rsidRDefault="00BB2385" w:rsidP="00587F5F">
      <w:pPr>
        <w:rPr>
          <w:b/>
          <w:bCs/>
        </w:rPr>
      </w:pPr>
    </w:p>
    <w:p w14:paraId="1085B5BB" w14:textId="50070763" w:rsidR="00BB2385" w:rsidRPr="005D71B5" w:rsidRDefault="005D71B5" w:rsidP="00587F5F">
      <w:pPr>
        <w:rPr>
          <w:b/>
          <w:bCs/>
        </w:rPr>
      </w:pPr>
      <w:r w:rsidRPr="005D71B5">
        <w:rPr>
          <w:b/>
          <w:bCs/>
        </w:rPr>
        <w:fldChar w:fldCharType="begin"/>
      </w:r>
      <w:r w:rsidRPr="005D71B5">
        <w:rPr>
          <w:b/>
          <w:bCs/>
        </w:rPr>
        <w:instrText xml:space="preserve"> REF _Ref166276022 \h </w:instrText>
      </w:r>
      <w:r w:rsidRPr="005D71B5">
        <w:rPr>
          <w:b/>
          <w:bCs/>
        </w:rPr>
      </w:r>
      <w:r w:rsidRPr="005D71B5">
        <w:rPr>
          <w:b/>
          <w:bCs/>
        </w:rPr>
        <w:instrText xml:space="preserve"> \* MERGEFORMAT </w:instrText>
      </w:r>
      <w:r w:rsidRPr="005D71B5">
        <w:rPr>
          <w:b/>
          <w:bCs/>
        </w:rPr>
        <w:fldChar w:fldCharType="separate"/>
      </w:r>
      <w:r w:rsidRPr="005D71B5">
        <w:rPr>
          <w:b/>
          <w:bCs/>
        </w:rPr>
        <w:t xml:space="preserve">Proposal </w:t>
      </w:r>
      <w:r w:rsidRPr="005D71B5">
        <w:rPr>
          <w:b/>
          <w:bCs/>
          <w:noProof/>
        </w:rPr>
        <w:t>6</w:t>
      </w:r>
      <w:r w:rsidRPr="005D71B5">
        <w:rPr>
          <w:rFonts w:hint="eastAsia"/>
          <w:b/>
          <w:bCs/>
        </w:rPr>
        <w:t xml:space="preserve">: </w:t>
      </w:r>
      <w:r w:rsidRPr="005D71B5">
        <w:rPr>
          <w:rFonts w:hint="eastAsia"/>
          <w:b/>
          <w:bCs/>
        </w:rPr>
        <w:t xml:space="preserve">The values {0.5CP, CP} are at least supported for the </w:t>
      </w:r>
      <w:r w:rsidRPr="005D71B5">
        <w:rPr>
          <w:b/>
          <w:bCs/>
        </w:rPr>
        <w:t>dynamic</w:t>
      </w:r>
      <w:r w:rsidRPr="005D71B5">
        <w:rPr>
          <w:rFonts w:hint="eastAsia"/>
          <w:b/>
          <w:bCs/>
        </w:rPr>
        <w:t xml:space="preserve"> range of delay offset reporting in the Rel-19 aperiodic standalone CJT calibration reporting. The values {0.75CP, 1.5CP, </w:t>
      </w:r>
      <m:oMath>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24∆f</m:t>
            </m:r>
          </m:den>
        </m:f>
      </m:oMath>
      <w:r w:rsidRPr="005D71B5">
        <w:rPr>
          <w:rFonts w:hint="eastAsia"/>
          <w:b/>
          <w:bCs/>
        </w:rPr>
        <w:t>} may be additionally supported, but {</w:t>
      </w:r>
      <m:oMath>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24∆f</m:t>
            </m:r>
          </m:den>
        </m:f>
      </m:oMath>
      <w:r w:rsidRPr="005D71B5">
        <w:rPr>
          <w:rFonts w:hint="eastAsia"/>
          <w:b/>
          <w:bCs/>
        </w:rPr>
        <w:t>} can be deprioritized.</w:t>
      </w:r>
      <w:r w:rsidRPr="005D71B5">
        <w:rPr>
          <w:b/>
          <w:bCs/>
        </w:rPr>
        <w:fldChar w:fldCharType="end"/>
      </w:r>
    </w:p>
    <w:p w14:paraId="6CEA980E" w14:textId="77777777" w:rsidR="00BB2385" w:rsidRPr="00BB2385" w:rsidRDefault="00BB2385" w:rsidP="00587F5F">
      <w:pPr>
        <w:rPr>
          <w:b/>
          <w:bCs/>
        </w:rPr>
      </w:pPr>
    </w:p>
    <w:p w14:paraId="48327DFB" w14:textId="05E7D7F8" w:rsidR="00BB2385" w:rsidRPr="005D71B5" w:rsidRDefault="005D71B5" w:rsidP="00587F5F">
      <w:pPr>
        <w:rPr>
          <w:b/>
          <w:bCs/>
        </w:rPr>
      </w:pPr>
      <w:r w:rsidRPr="005D71B5">
        <w:rPr>
          <w:b/>
          <w:bCs/>
        </w:rPr>
        <w:fldChar w:fldCharType="begin"/>
      </w:r>
      <w:r w:rsidRPr="005D71B5">
        <w:rPr>
          <w:b/>
          <w:bCs/>
        </w:rPr>
        <w:instrText xml:space="preserve"> REF _Ref166276134 \h </w:instrText>
      </w:r>
      <w:r w:rsidRPr="005D71B5">
        <w:rPr>
          <w:b/>
          <w:bCs/>
        </w:rPr>
      </w:r>
      <w:r w:rsidRPr="005D71B5">
        <w:rPr>
          <w:b/>
          <w:bCs/>
        </w:rPr>
        <w:instrText xml:space="preserve"> \* MERGEFORMAT </w:instrText>
      </w:r>
      <w:r w:rsidRPr="005D71B5">
        <w:rPr>
          <w:b/>
          <w:bCs/>
        </w:rPr>
        <w:fldChar w:fldCharType="separate"/>
      </w:r>
      <w:r w:rsidRPr="005D71B5">
        <w:rPr>
          <w:b/>
          <w:bCs/>
        </w:rPr>
        <w:t xml:space="preserve">Proposal </w:t>
      </w:r>
      <w:r w:rsidRPr="005D71B5">
        <w:rPr>
          <w:b/>
          <w:bCs/>
          <w:noProof/>
        </w:rPr>
        <w:t>7</w:t>
      </w:r>
      <w:r w:rsidRPr="005D71B5">
        <w:rPr>
          <w:rFonts w:hint="eastAsia"/>
          <w:b/>
          <w:bCs/>
        </w:rPr>
        <w:t xml:space="preserve">: </w:t>
      </w:r>
      <w:r w:rsidRPr="005D71B5">
        <w:rPr>
          <w:rFonts w:hint="eastAsia"/>
          <w:b/>
          <w:bCs/>
        </w:rPr>
        <w:t>T</w:t>
      </w:r>
      <w:r w:rsidRPr="005D71B5">
        <w:rPr>
          <w:b/>
          <w:bCs/>
        </w:rPr>
        <w:t xml:space="preserve">he </w:t>
      </w:r>
      <w:r w:rsidRPr="005D71B5">
        <w:rPr>
          <w:rFonts w:hint="eastAsia"/>
          <w:b/>
          <w:bCs/>
        </w:rPr>
        <w:t xml:space="preserve">unit of </w:t>
      </w:r>
      <w:r w:rsidRPr="005D71B5">
        <w:rPr>
          <w:b/>
          <w:bCs/>
        </w:rPr>
        <w:t>dynamic range</w:t>
      </w:r>
      <w:r w:rsidRPr="005D71B5">
        <w:rPr>
          <w:rFonts w:hint="eastAsia"/>
          <w:b/>
          <w:bCs/>
        </w:rPr>
        <w:t xml:space="preserve"> </w:t>
      </w:r>
      <w:r w:rsidRPr="005D71B5">
        <w:rPr>
          <w:b/>
          <w:bCs/>
        </w:rPr>
        <w:t xml:space="preserve">for </w:t>
      </w:r>
      <w:r w:rsidRPr="005D71B5">
        <w:rPr>
          <w:rFonts w:hint="eastAsia"/>
          <w:b/>
          <w:bCs/>
        </w:rPr>
        <w:t>frequency</w:t>
      </w:r>
      <w:r w:rsidRPr="005D71B5">
        <w:rPr>
          <w:b/>
          <w:bCs/>
        </w:rPr>
        <w:t xml:space="preserve"> offset reporting</w:t>
      </w:r>
      <w:r w:rsidRPr="005D71B5">
        <w:rPr>
          <w:rFonts w:hint="eastAsia"/>
          <w:b/>
          <w:bCs/>
        </w:rPr>
        <w:t xml:space="preserve"> in the Rel-19 aperiodic standalone CJT calibration reporting should be </w:t>
      </w:r>
      <w:r w:rsidRPr="005D71B5">
        <w:rPr>
          <w:b/>
          <w:bCs/>
        </w:rPr>
        <w:t>unified</w:t>
      </w:r>
      <w:r w:rsidRPr="005D71B5">
        <w:rPr>
          <w:rFonts w:hint="eastAsia"/>
          <w:b/>
          <w:bCs/>
        </w:rPr>
        <w:t xml:space="preserve"> if possible.</w:t>
      </w:r>
      <w:r w:rsidRPr="005D71B5">
        <w:rPr>
          <w:b/>
          <w:bCs/>
        </w:rPr>
        <w:t xml:space="preserve"> </w:t>
      </w:r>
      <w:r w:rsidRPr="005D71B5">
        <w:rPr>
          <w:rFonts w:hint="eastAsia"/>
          <w:b/>
          <w:bCs/>
        </w:rPr>
        <w:t xml:space="preserve">The unit </w:t>
      </w:r>
      <w:r w:rsidRPr="005D71B5">
        <w:rPr>
          <w:b/>
          <w:bCs/>
        </w:rPr>
        <w:t>ppm is the most likely candidate</w:t>
      </w:r>
      <w:r w:rsidRPr="005D71B5">
        <w:rPr>
          <w:rFonts w:hint="eastAsia"/>
          <w:b/>
          <w:bCs/>
        </w:rPr>
        <w:t>.</w:t>
      </w:r>
      <w:r w:rsidRPr="005D71B5">
        <w:rPr>
          <w:b/>
          <w:bCs/>
        </w:rPr>
        <w:fldChar w:fldCharType="end"/>
      </w:r>
    </w:p>
    <w:p w14:paraId="312E2C8B" w14:textId="77777777" w:rsidR="00BB2385" w:rsidRPr="00BB2385" w:rsidRDefault="00BB2385" w:rsidP="00587F5F">
      <w:pPr>
        <w:rPr>
          <w:b/>
          <w:bCs/>
        </w:rPr>
      </w:pPr>
    </w:p>
    <w:p w14:paraId="7EE92B45" w14:textId="4F28E5C6" w:rsidR="00BB2385" w:rsidRPr="005D71B5" w:rsidRDefault="005D71B5" w:rsidP="00587F5F">
      <w:pPr>
        <w:rPr>
          <w:b/>
          <w:bCs/>
        </w:rPr>
      </w:pPr>
      <w:r w:rsidRPr="005D71B5">
        <w:rPr>
          <w:b/>
          <w:bCs/>
        </w:rPr>
        <w:fldChar w:fldCharType="begin"/>
      </w:r>
      <w:r w:rsidRPr="005D71B5">
        <w:rPr>
          <w:b/>
          <w:bCs/>
        </w:rPr>
        <w:instrText xml:space="preserve"> REF _Ref166276213 \h </w:instrText>
      </w:r>
      <w:r w:rsidRPr="005D71B5">
        <w:rPr>
          <w:b/>
          <w:bCs/>
        </w:rPr>
      </w:r>
      <w:r w:rsidRPr="005D71B5">
        <w:rPr>
          <w:b/>
          <w:bCs/>
        </w:rPr>
        <w:instrText xml:space="preserve"> \* MERGEFORMAT </w:instrText>
      </w:r>
      <w:r w:rsidRPr="005D71B5">
        <w:rPr>
          <w:b/>
          <w:bCs/>
        </w:rPr>
        <w:fldChar w:fldCharType="separate"/>
      </w:r>
      <w:r w:rsidRPr="005D71B5">
        <w:rPr>
          <w:b/>
          <w:bCs/>
        </w:rPr>
        <w:t xml:space="preserve">Proposal </w:t>
      </w:r>
      <w:r w:rsidRPr="005D71B5">
        <w:rPr>
          <w:b/>
          <w:bCs/>
          <w:noProof/>
        </w:rPr>
        <w:t>8</w:t>
      </w:r>
      <w:r w:rsidRPr="005D71B5">
        <w:rPr>
          <w:rFonts w:hint="eastAsia"/>
          <w:b/>
          <w:bCs/>
        </w:rPr>
        <w:t xml:space="preserve">: </w:t>
      </w:r>
      <w:r w:rsidRPr="005D71B5">
        <w:rPr>
          <w:rFonts w:hint="eastAsia"/>
          <w:b/>
          <w:bCs/>
        </w:rPr>
        <w:t xml:space="preserve">The values {0.1ppm, 0,2ppm} are at least supported for the </w:t>
      </w:r>
      <w:r w:rsidRPr="005D71B5">
        <w:rPr>
          <w:b/>
          <w:bCs/>
        </w:rPr>
        <w:t>dynamic</w:t>
      </w:r>
      <w:r w:rsidRPr="005D71B5">
        <w:rPr>
          <w:rFonts w:hint="eastAsia"/>
          <w:b/>
          <w:bCs/>
        </w:rPr>
        <w:t xml:space="preserve"> range of frequency offset reporting in the Rel-19 aperiodic standalone CJT calibration reporting.</w:t>
      </w:r>
      <w:r w:rsidRPr="005D71B5">
        <w:rPr>
          <w:b/>
          <w:bCs/>
        </w:rPr>
        <w:fldChar w:fldCharType="end"/>
      </w:r>
    </w:p>
    <w:p w14:paraId="4A24F19A" w14:textId="77777777" w:rsidR="00BB2385" w:rsidRPr="00BB2385" w:rsidRDefault="00BB2385" w:rsidP="00587F5F">
      <w:pPr>
        <w:rPr>
          <w:b/>
          <w:bCs/>
        </w:rPr>
      </w:pPr>
    </w:p>
    <w:p w14:paraId="1B81BE18" w14:textId="5CE12FC8" w:rsidR="00BB2385" w:rsidRPr="005D71B5" w:rsidRDefault="005D71B5" w:rsidP="00587F5F">
      <w:pPr>
        <w:rPr>
          <w:b/>
          <w:bCs/>
        </w:rPr>
      </w:pPr>
      <w:r w:rsidRPr="005D71B5">
        <w:rPr>
          <w:b/>
          <w:bCs/>
        </w:rPr>
        <w:fldChar w:fldCharType="begin"/>
      </w:r>
      <w:r w:rsidRPr="005D71B5">
        <w:rPr>
          <w:b/>
          <w:bCs/>
        </w:rPr>
        <w:instrText xml:space="preserve"> REF _Ref166276278 \h </w:instrText>
      </w:r>
      <w:r w:rsidRPr="005D71B5">
        <w:rPr>
          <w:b/>
          <w:bCs/>
        </w:rPr>
      </w:r>
      <w:r w:rsidRPr="005D71B5">
        <w:rPr>
          <w:b/>
          <w:bCs/>
        </w:rPr>
        <w:instrText xml:space="preserve"> \* MERGEFORMAT </w:instrText>
      </w:r>
      <w:r w:rsidRPr="005D71B5">
        <w:rPr>
          <w:b/>
          <w:bCs/>
        </w:rPr>
        <w:fldChar w:fldCharType="separate"/>
      </w:r>
      <w:r w:rsidRPr="005D71B5">
        <w:rPr>
          <w:b/>
          <w:bCs/>
        </w:rPr>
        <w:t xml:space="preserve">Proposal </w:t>
      </w:r>
      <w:r w:rsidRPr="005D71B5">
        <w:rPr>
          <w:b/>
          <w:bCs/>
          <w:noProof/>
        </w:rPr>
        <w:t>9</w:t>
      </w:r>
      <w:r w:rsidRPr="005D71B5">
        <w:rPr>
          <w:rFonts w:hint="eastAsia"/>
          <w:b/>
          <w:bCs/>
        </w:rPr>
        <w:t xml:space="preserve">: </w:t>
      </w:r>
      <w:r w:rsidRPr="005D71B5">
        <w:rPr>
          <w:rFonts w:hint="eastAsia"/>
          <w:b/>
          <w:bCs/>
        </w:rPr>
        <w:t>The sub-band measured phase offset reporting in one CSI reporting instance is supported in the Rel. 19 aperiodic standalone CJT calibration reporting.</w:t>
      </w:r>
      <w:r w:rsidRPr="005D71B5">
        <w:rPr>
          <w:b/>
          <w:bCs/>
        </w:rPr>
        <w:fldChar w:fldCharType="end"/>
      </w:r>
    </w:p>
    <w:p w14:paraId="41ABC0C7" w14:textId="77777777" w:rsidR="00BB2385" w:rsidRPr="00BB2385" w:rsidRDefault="00BB2385" w:rsidP="00587F5F">
      <w:pPr>
        <w:rPr>
          <w:b/>
          <w:bCs/>
        </w:rPr>
      </w:pPr>
    </w:p>
    <w:p w14:paraId="7A554119" w14:textId="12E5658C" w:rsidR="001D5BB8" w:rsidRPr="005D71B5" w:rsidRDefault="005D71B5" w:rsidP="006E4B0D">
      <w:pPr>
        <w:rPr>
          <w:b/>
          <w:bCs/>
          <w:color w:val="000000"/>
        </w:rPr>
      </w:pPr>
      <w:r w:rsidRPr="005D71B5">
        <w:rPr>
          <w:b/>
          <w:bCs/>
          <w:color w:val="000000"/>
        </w:rPr>
        <w:fldChar w:fldCharType="begin"/>
      </w:r>
      <w:r w:rsidRPr="005D71B5">
        <w:rPr>
          <w:b/>
          <w:bCs/>
          <w:color w:val="000000"/>
        </w:rPr>
        <w:instrText xml:space="preserve"> REF _Ref166276355 \h </w:instrText>
      </w:r>
      <w:r w:rsidRPr="005D71B5">
        <w:rPr>
          <w:b/>
          <w:bCs/>
          <w:color w:val="000000"/>
        </w:rPr>
      </w:r>
      <w:r w:rsidRPr="005D71B5">
        <w:rPr>
          <w:b/>
          <w:bCs/>
          <w:color w:val="000000"/>
        </w:rPr>
        <w:instrText xml:space="preserve"> \* MERGEFORMAT </w:instrText>
      </w:r>
      <w:r w:rsidRPr="005D71B5">
        <w:rPr>
          <w:b/>
          <w:bCs/>
          <w:color w:val="000000"/>
        </w:rPr>
        <w:fldChar w:fldCharType="separate"/>
      </w:r>
      <w:r w:rsidRPr="005D71B5">
        <w:rPr>
          <w:b/>
          <w:bCs/>
        </w:rPr>
        <w:t xml:space="preserve">Proposal </w:t>
      </w:r>
      <w:r w:rsidRPr="005D71B5">
        <w:rPr>
          <w:b/>
          <w:bCs/>
          <w:noProof/>
        </w:rPr>
        <w:t>10</w:t>
      </w:r>
      <w:r w:rsidRPr="005D71B5">
        <w:rPr>
          <w:rFonts w:hint="eastAsia"/>
          <w:b/>
          <w:bCs/>
        </w:rPr>
        <w:t xml:space="preserve">: </w:t>
      </w:r>
      <w:r w:rsidRPr="005D71B5">
        <w:rPr>
          <w:rFonts w:hint="eastAsia"/>
          <w:b/>
          <w:bCs/>
        </w:rPr>
        <w:t>A</w:t>
      </w:r>
      <w:r w:rsidRPr="005D71B5">
        <w:rPr>
          <w:b/>
          <w:bCs/>
        </w:rPr>
        <w:t xml:space="preserve"> condition/event for ‘invalid’</w:t>
      </w:r>
      <w:r w:rsidRPr="005D71B5">
        <w:rPr>
          <w:rFonts w:hint="eastAsia"/>
          <w:b/>
          <w:bCs/>
        </w:rPr>
        <w:t xml:space="preserve"> </w:t>
      </w:r>
      <w:r w:rsidRPr="005D71B5">
        <w:rPr>
          <w:rFonts w:eastAsia="Calibri"/>
          <w:b/>
          <w:bCs/>
          <w:iCs/>
        </w:rPr>
        <w:t>quantization state/hypothesis</w:t>
      </w:r>
      <w:r w:rsidRPr="005D71B5">
        <w:rPr>
          <w:rFonts w:eastAsiaTheme="minorEastAsia" w:hint="eastAsia"/>
          <w:b/>
          <w:bCs/>
          <w:iCs/>
        </w:rPr>
        <w:t xml:space="preserve"> for </w:t>
      </w:r>
      <w:r w:rsidRPr="005D71B5">
        <w:rPr>
          <w:rFonts w:eastAsia="Calibri"/>
          <w:b/>
          <w:bCs/>
          <w:iCs/>
        </w:rPr>
        <w:t>frequency offset and phase offset CJT calibration reporting</w:t>
      </w:r>
      <w:r w:rsidRPr="005D71B5">
        <w:rPr>
          <w:rFonts w:eastAsiaTheme="minorEastAsia" w:hint="eastAsia"/>
          <w:b/>
          <w:bCs/>
          <w:iCs/>
        </w:rPr>
        <w:t xml:space="preserve"> is left to the UE implementation.</w:t>
      </w:r>
      <w:r w:rsidRPr="005D71B5">
        <w:rPr>
          <w:b/>
          <w:bCs/>
          <w:color w:val="000000"/>
        </w:rPr>
        <w:fldChar w:fldCharType="end"/>
      </w:r>
    </w:p>
    <w:p w14:paraId="4FD2DF6A" w14:textId="77777777" w:rsidR="00831608" w:rsidRPr="001D5BB8" w:rsidRDefault="00831608" w:rsidP="00587F5F"/>
    <w:p w14:paraId="2D015245" w14:textId="77777777" w:rsidR="003E7E93" w:rsidRPr="00B15D09" w:rsidRDefault="003E7E93" w:rsidP="003E7E93">
      <w:pPr>
        <w:pStyle w:val="10"/>
        <w:numPr>
          <w:ilvl w:val="0"/>
          <w:numId w:val="0"/>
        </w:numPr>
        <w:spacing w:after="120"/>
        <w:ind w:left="709" w:hanging="709"/>
        <w:rPr>
          <w:color w:val="000000"/>
        </w:rPr>
      </w:pPr>
      <w:r w:rsidRPr="00B15D09">
        <w:rPr>
          <w:rFonts w:hint="eastAsia"/>
          <w:color w:val="000000"/>
          <w:lang w:eastAsia="ja-JP"/>
        </w:rPr>
        <w:t>References</w:t>
      </w:r>
    </w:p>
    <w:p w14:paraId="26BDECAC" w14:textId="7A3D3E0F" w:rsidR="00711B47" w:rsidRPr="00C62087" w:rsidRDefault="009A00E9" w:rsidP="001F0265">
      <w:pPr>
        <w:numPr>
          <w:ilvl w:val="0"/>
          <w:numId w:val="4"/>
        </w:numPr>
      </w:pPr>
      <w:bookmarkStart w:id="24" w:name="_Ref7015676"/>
      <w:r>
        <w:rPr>
          <w:color w:val="000000"/>
        </w:rPr>
        <w:t>RP-2</w:t>
      </w:r>
      <w:r w:rsidR="00D745BF">
        <w:rPr>
          <w:color w:val="000000"/>
        </w:rPr>
        <w:t>34007</w:t>
      </w:r>
      <w:r>
        <w:rPr>
          <w:color w:val="000000"/>
        </w:rPr>
        <w:t xml:space="preserve">, </w:t>
      </w:r>
      <w:r w:rsidR="00D745BF">
        <w:rPr>
          <w:color w:val="000000"/>
        </w:rPr>
        <w:t xml:space="preserve">New </w:t>
      </w:r>
      <w:r w:rsidR="001F0265">
        <w:rPr>
          <w:color w:val="000000"/>
        </w:rPr>
        <w:t xml:space="preserve">WID: </w:t>
      </w:r>
      <w:r w:rsidR="00D745BF">
        <w:rPr>
          <w:color w:val="000000"/>
        </w:rPr>
        <w:t xml:space="preserve">NR </w:t>
      </w:r>
      <w:r w:rsidR="001F0265">
        <w:rPr>
          <w:color w:val="000000"/>
        </w:rPr>
        <w:t xml:space="preserve">MIMO </w:t>
      </w:r>
      <w:r w:rsidR="00D745BF">
        <w:rPr>
          <w:color w:val="000000"/>
        </w:rPr>
        <w:t>Phase 5</w:t>
      </w:r>
      <w:r>
        <w:rPr>
          <w:color w:val="000000"/>
        </w:rPr>
        <w:t xml:space="preserve">, </w:t>
      </w:r>
      <w:r w:rsidR="001F0265">
        <w:rPr>
          <w:color w:val="000000"/>
        </w:rPr>
        <w:t>Samsung</w:t>
      </w:r>
      <w:r w:rsidR="00D745BF">
        <w:rPr>
          <w:color w:val="000000"/>
        </w:rPr>
        <w:t xml:space="preserve"> (Moderator)</w:t>
      </w:r>
      <w:r w:rsidR="00792E64" w:rsidRPr="00CB5A60">
        <w:rPr>
          <w:color w:val="000000"/>
        </w:rPr>
        <w:t>.</w:t>
      </w:r>
      <w:bookmarkEnd w:id="24"/>
    </w:p>
    <w:p w14:paraId="2FBE9A65" w14:textId="475BD7B1" w:rsidR="00C62087" w:rsidRPr="0038737B" w:rsidRDefault="00C62087" w:rsidP="00C62087">
      <w:pPr>
        <w:numPr>
          <w:ilvl w:val="0"/>
          <w:numId w:val="4"/>
        </w:numPr>
      </w:pPr>
      <w:r w:rsidRPr="00C940A9">
        <w:t>R1-2404107 Moderator summary for OFFLINE discussion on Rel-19 CSI enhancements</w:t>
      </w:r>
    </w:p>
    <w:p w14:paraId="6A3AB4C5" w14:textId="439E3430" w:rsidR="0038737B" w:rsidRPr="005642D0" w:rsidRDefault="0038737B" w:rsidP="001F0265">
      <w:pPr>
        <w:numPr>
          <w:ilvl w:val="0"/>
          <w:numId w:val="4"/>
        </w:numPr>
      </w:pPr>
      <w:bookmarkStart w:id="25" w:name="_Ref166222036"/>
      <w:r w:rsidRPr="0038737B">
        <w:t>3GPP TSG RAN WG1 #116-bis</w:t>
      </w:r>
      <w:r>
        <w:rPr>
          <w:rFonts w:hint="eastAsia"/>
        </w:rPr>
        <w:t xml:space="preserve"> chairman</w:t>
      </w:r>
      <w:r>
        <w:t>’</w:t>
      </w:r>
      <w:r>
        <w:rPr>
          <w:rFonts w:hint="eastAsia"/>
        </w:rPr>
        <w:t>s notes.</w:t>
      </w:r>
      <w:bookmarkEnd w:id="25"/>
    </w:p>
    <w:sectPr w:rsidR="0038737B" w:rsidRPr="005642D0" w:rsidSect="006F5B8E">
      <w:footerReference w:type="default" r:id="rId10"/>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88A8F" w14:textId="77777777" w:rsidR="000276C6" w:rsidRDefault="000276C6">
      <w:r>
        <w:separator/>
      </w:r>
    </w:p>
  </w:endnote>
  <w:endnote w:type="continuationSeparator" w:id="0">
    <w:p w14:paraId="2F25274F" w14:textId="77777777" w:rsidR="000276C6" w:rsidRDefault="000276C6">
      <w:r>
        <w:continuationSeparator/>
      </w:r>
    </w:p>
  </w:endnote>
  <w:endnote w:type="continuationNotice" w:id="1">
    <w:p w14:paraId="245BDAE8" w14:textId="77777777" w:rsidR="000276C6" w:rsidRDefault="00027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FCBF8" w14:textId="77777777" w:rsidR="00A80775" w:rsidRDefault="00A80775">
    <w:pPr>
      <w:pStyle w:val="ad"/>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98265" w14:textId="77777777" w:rsidR="000276C6" w:rsidRDefault="000276C6">
      <w:r>
        <w:separator/>
      </w:r>
    </w:p>
  </w:footnote>
  <w:footnote w:type="continuationSeparator" w:id="0">
    <w:p w14:paraId="14044426" w14:textId="77777777" w:rsidR="000276C6" w:rsidRDefault="000276C6">
      <w:r>
        <w:continuationSeparator/>
      </w:r>
    </w:p>
  </w:footnote>
  <w:footnote w:type="continuationNotice" w:id="1">
    <w:p w14:paraId="46BBE088" w14:textId="77777777" w:rsidR="000276C6" w:rsidRDefault="000276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4AD1A07"/>
    <w:multiLevelType w:val="hybridMultilevel"/>
    <w:tmpl w:val="70E68D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0F7D9A"/>
    <w:multiLevelType w:val="hybridMultilevel"/>
    <w:tmpl w:val="7EA023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4211C"/>
    <w:multiLevelType w:val="hybridMultilevel"/>
    <w:tmpl w:val="B11AA7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20"/>
  </w:num>
  <w:num w:numId="2" w16cid:durableId="1275601363">
    <w:abstractNumId w:val="7"/>
  </w:num>
  <w:num w:numId="3" w16cid:durableId="1642691484">
    <w:abstractNumId w:val="21"/>
  </w:num>
  <w:num w:numId="4" w16cid:durableId="1645351574">
    <w:abstractNumId w:val="3"/>
  </w:num>
  <w:num w:numId="5" w16cid:durableId="803163330">
    <w:abstractNumId w:val="17"/>
  </w:num>
  <w:num w:numId="6" w16cid:durableId="1855921714">
    <w:abstractNumId w:val="2"/>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23"/>
  </w:num>
  <w:num w:numId="9" w16cid:durableId="1704820023">
    <w:abstractNumId w:val="22"/>
  </w:num>
  <w:num w:numId="10" w16cid:durableId="1747267149">
    <w:abstractNumId w:val="14"/>
  </w:num>
  <w:num w:numId="11" w16cid:durableId="454637946">
    <w:abstractNumId w:val="1"/>
  </w:num>
  <w:num w:numId="12" w16cid:durableId="402337066">
    <w:abstractNumId w:val="15"/>
  </w:num>
  <w:num w:numId="13" w16cid:durableId="1145704668">
    <w:abstractNumId w:val="18"/>
  </w:num>
  <w:num w:numId="14" w16cid:durableId="565993121">
    <w:abstractNumId w:val="4"/>
  </w:num>
  <w:num w:numId="15" w16cid:durableId="1170215598">
    <w:abstractNumId w:val="10"/>
  </w:num>
  <w:num w:numId="16" w16cid:durableId="118037738">
    <w:abstractNumId w:val="19"/>
  </w:num>
  <w:num w:numId="17" w16cid:durableId="2121803271">
    <w:abstractNumId w:val="13"/>
  </w:num>
  <w:num w:numId="18" w16cid:durableId="1526864832">
    <w:abstractNumId w:val="16"/>
  </w:num>
  <w:num w:numId="19" w16cid:durableId="1884369849">
    <w:abstractNumId w:val="11"/>
  </w:num>
  <w:num w:numId="20" w16cid:durableId="20711054">
    <w:abstractNumId w:val="12"/>
  </w:num>
  <w:num w:numId="21" w16cid:durableId="591014948">
    <w:abstractNumId w:val="5"/>
  </w:num>
  <w:num w:numId="22" w16cid:durableId="771975311">
    <w:abstractNumId w:val="9"/>
  </w:num>
  <w:num w:numId="23" w16cid:durableId="1794788654">
    <w:abstractNumId w:val="8"/>
  </w:num>
  <w:num w:numId="24" w16cid:durableId="88371715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2279"/>
    <w:rsid w:val="0000251C"/>
    <w:rsid w:val="00002873"/>
    <w:rsid w:val="000034E7"/>
    <w:rsid w:val="000047FF"/>
    <w:rsid w:val="00004928"/>
    <w:rsid w:val="00007D4F"/>
    <w:rsid w:val="00010BB8"/>
    <w:rsid w:val="00011F6A"/>
    <w:rsid w:val="000125BA"/>
    <w:rsid w:val="000127ED"/>
    <w:rsid w:val="00012A0C"/>
    <w:rsid w:val="0001346D"/>
    <w:rsid w:val="00013EC2"/>
    <w:rsid w:val="0001559B"/>
    <w:rsid w:val="00016748"/>
    <w:rsid w:val="00016B67"/>
    <w:rsid w:val="00017732"/>
    <w:rsid w:val="00017BBE"/>
    <w:rsid w:val="00020A9B"/>
    <w:rsid w:val="00020CE4"/>
    <w:rsid w:val="00021F4D"/>
    <w:rsid w:val="000223F7"/>
    <w:rsid w:val="0002258F"/>
    <w:rsid w:val="00022F21"/>
    <w:rsid w:val="0002306E"/>
    <w:rsid w:val="00023402"/>
    <w:rsid w:val="00024E15"/>
    <w:rsid w:val="00025005"/>
    <w:rsid w:val="00025094"/>
    <w:rsid w:val="00025222"/>
    <w:rsid w:val="00025C26"/>
    <w:rsid w:val="00025DA9"/>
    <w:rsid w:val="00026366"/>
    <w:rsid w:val="0002671E"/>
    <w:rsid w:val="00026927"/>
    <w:rsid w:val="00027398"/>
    <w:rsid w:val="000275A9"/>
    <w:rsid w:val="000276C6"/>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56"/>
    <w:rsid w:val="00051B99"/>
    <w:rsid w:val="00052088"/>
    <w:rsid w:val="00052368"/>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738F"/>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557E"/>
    <w:rsid w:val="000B5914"/>
    <w:rsid w:val="000B5E35"/>
    <w:rsid w:val="000B64D0"/>
    <w:rsid w:val="000B7004"/>
    <w:rsid w:val="000B7A64"/>
    <w:rsid w:val="000C01E2"/>
    <w:rsid w:val="000C04FE"/>
    <w:rsid w:val="000C10A4"/>
    <w:rsid w:val="000C14F8"/>
    <w:rsid w:val="000C16A9"/>
    <w:rsid w:val="000C1BEB"/>
    <w:rsid w:val="000C1E86"/>
    <w:rsid w:val="000C2537"/>
    <w:rsid w:val="000C255D"/>
    <w:rsid w:val="000C2605"/>
    <w:rsid w:val="000C26FF"/>
    <w:rsid w:val="000C2B8E"/>
    <w:rsid w:val="000C2C7F"/>
    <w:rsid w:val="000C3379"/>
    <w:rsid w:val="000C3FAB"/>
    <w:rsid w:val="000C4785"/>
    <w:rsid w:val="000C52D6"/>
    <w:rsid w:val="000C53E8"/>
    <w:rsid w:val="000C60F0"/>
    <w:rsid w:val="000C641E"/>
    <w:rsid w:val="000C6857"/>
    <w:rsid w:val="000C741C"/>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149F"/>
    <w:rsid w:val="000E31BB"/>
    <w:rsid w:val="000E3F9C"/>
    <w:rsid w:val="000E5962"/>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11625"/>
    <w:rsid w:val="00111671"/>
    <w:rsid w:val="00111B46"/>
    <w:rsid w:val="001124E3"/>
    <w:rsid w:val="0011418C"/>
    <w:rsid w:val="00114421"/>
    <w:rsid w:val="001149F0"/>
    <w:rsid w:val="00115B69"/>
    <w:rsid w:val="00115D09"/>
    <w:rsid w:val="001165CA"/>
    <w:rsid w:val="00116D64"/>
    <w:rsid w:val="00117438"/>
    <w:rsid w:val="00117BB7"/>
    <w:rsid w:val="00117E2D"/>
    <w:rsid w:val="0012089A"/>
    <w:rsid w:val="0012279D"/>
    <w:rsid w:val="00124B06"/>
    <w:rsid w:val="00124BD0"/>
    <w:rsid w:val="00124D1D"/>
    <w:rsid w:val="00125D47"/>
    <w:rsid w:val="00126189"/>
    <w:rsid w:val="00126978"/>
    <w:rsid w:val="00126EFB"/>
    <w:rsid w:val="001272EF"/>
    <w:rsid w:val="001302B8"/>
    <w:rsid w:val="0013050A"/>
    <w:rsid w:val="00130D6D"/>
    <w:rsid w:val="00131ACB"/>
    <w:rsid w:val="00131C2A"/>
    <w:rsid w:val="00132855"/>
    <w:rsid w:val="00133A88"/>
    <w:rsid w:val="00133D3F"/>
    <w:rsid w:val="00133DE7"/>
    <w:rsid w:val="001344DD"/>
    <w:rsid w:val="00134522"/>
    <w:rsid w:val="00135BEE"/>
    <w:rsid w:val="00136A25"/>
    <w:rsid w:val="00137415"/>
    <w:rsid w:val="001374C1"/>
    <w:rsid w:val="00137728"/>
    <w:rsid w:val="00140E05"/>
    <w:rsid w:val="0014147D"/>
    <w:rsid w:val="0014169D"/>
    <w:rsid w:val="001416E4"/>
    <w:rsid w:val="001419F9"/>
    <w:rsid w:val="00141B16"/>
    <w:rsid w:val="00143735"/>
    <w:rsid w:val="0014386A"/>
    <w:rsid w:val="0014387A"/>
    <w:rsid w:val="001448E3"/>
    <w:rsid w:val="00144FF9"/>
    <w:rsid w:val="0014539B"/>
    <w:rsid w:val="00145BE5"/>
    <w:rsid w:val="00145C32"/>
    <w:rsid w:val="00145EBE"/>
    <w:rsid w:val="00146887"/>
    <w:rsid w:val="00146C88"/>
    <w:rsid w:val="00146E59"/>
    <w:rsid w:val="001479CD"/>
    <w:rsid w:val="00147ABB"/>
    <w:rsid w:val="00147BAE"/>
    <w:rsid w:val="00150C7E"/>
    <w:rsid w:val="001510CC"/>
    <w:rsid w:val="00152082"/>
    <w:rsid w:val="00152228"/>
    <w:rsid w:val="00153238"/>
    <w:rsid w:val="0015427D"/>
    <w:rsid w:val="00154D7B"/>
    <w:rsid w:val="00155377"/>
    <w:rsid w:val="00155932"/>
    <w:rsid w:val="00155940"/>
    <w:rsid w:val="00157546"/>
    <w:rsid w:val="00162E59"/>
    <w:rsid w:val="00163533"/>
    <w:rsid w:val="00163547"/>
    <w:rsid w:val="00163664"/>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D92"/>
    <w:rsid w:val="00181746"/>
    <w:rsid w:val="00182394"/>
    <w:rsid w:val="00182785"/>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33A8"/>
    <w:rsid w:val="0019344F"/>
    <w:rsid w:val="001945EF"/>
    <w:rsid w:val="001954B6"/>
    <w:rsid w:val="00195B24"/>
    <w:rsid w:val="00195E8E"/>
    <w:rsid w:val="0019610A"/>
    <w:rsid w:val="00196606"/>
    <w:rsid w:val="0019732E"/>
    <w:rsid w:val="00197E38"/>
    <w:rsid w:val="001A02CD"/>
    <w:rsid w:val="001A03AC"/>
    <w:rsid w:val="001A0998"/>
    <w:rsid w:val="001A09ED"/>
    <w:rsid w:val="001A1355"/>
    <w:rsid w:val="001A1693"/>
    <w:rsid w:val="001A1E8D"/>
    <w:rsid w:val="001A1F20"/>
    <w:rsid w:val="001A2067"/>
    <w:rsid w:val="001A22C3"/>
    <w:rsid w:val="001A4DA1"/>
    <w:rsid w:val="001A51C6"/>
    <w:rsid w:val="001A5D35"/>
    <w:rsid w:val="001A6094"/>
    <w:rsid w:val="001A76C1"/>
    <w:rsid w:val="001A7AE6"/>
    <w:rsid w:val="001B05EC"/>
    <w:rsid w:val="001B0898"/>
    <w:rsid w:val="001B14F6"/>
    <w:rsid w:val="001B16E5"/>
    <w:rsid w:val="001B32E0"/>
    <w:rsid w:val="001B3640"/>
    <w:rsid w:val="001B3E7A"/>
    <w:rsid w:val="001B3F3C"/>
    <w:rsid w:val="001B3FD8"/>
    <w:rsid w:val="001B4541"/>
    <w:rsid w:val="001B45DA"/>
    <w:rsid w:val="001B5A28"/>
    <w:rsid w:val="001B5C96"/>
    <w:rsid w:val="001B6F6C"/>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D0933"/>
    <w:rsid w:val="001D15BC"/>
    <w:rsid w:val="001D223E"/>
    <w:rsid w:val="001D3171"/>
    <w:rsid w:val="001D386C"/>
    <w:rsid w:val="001D3AE0"/>
    <w:rsid w:val="001D3D11"/>
    <w:rsid w:val="001D40F2"/>
    <w:rsid w:val="001D47E9"/>
    <w:rsid w:val="001D49C5"/>
    <w:rsid w:val="001D4BD8"/>
    <w:rsid w:val="001D5739"/>
    <w:rsid w:val="001D5BB8"/>
    <w:rsid w:val="001D6029"/>
    <w:rsid w:val="001D73A8"/>
    <w:rsid w:val="001D79AE"/>
    <w:rsid w:val="001E011B"/>
    <w:rsid w:val="001E02D2"/>
    <w:rsid w:val="001E02F1"/>
    <w:rsid w:val="001E0390"/>
    <w:rsid w:val="001E08AB"/>
    <w:rsid w:val="001E0CBC"/>
    <w:rsid w:val="001E11A4"/>
    <w:rsid w:val="001E11EC"/>
    <w:rsid w:val="001E1462"/>
    <w:rsid w:val="001E163F"/>
    <w:rsid w:val="001E18C3"/>
    <w:rsid w:val="001E2661"/>
    <w:rsid w:val="001E3BCE"/>
    <w:rsid w:val="001E4EE5"/>
    <w:rsid w:val="001E5067"/>
    <w:rsid w:val="001E6B0A"/>
    <w:rsid w:val="001E6C43"/>
    <w:rsid w:val="001F0265"/>
    <w:rsid w:val="001F101E"/>
    <w:rsid w:val="001F1C2C"/>
    <w:rsid w:val="001F220F"/>
    <w:rsid w:val="001F25E0"/>
    <w:rsid w:val="001F35B0"/>
    <w:rsid w:val="001F4D96"/>
    <w:rsid w:val="001F5245"/>
    <w:rsid w:val="001F551C"/>
    <w:rsid w:val="001F5E86"/>
    <w:rsid w:val="001F687F"/>
    <w:rsid w:val="001F6B41"/>
    <w:rsid w:val="00202993"/>
    <w:rsid w:val="00202B5A"/>
    <w:rsid w:val="00202F18"/>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652"/>
    <w:rsid w:val="00216F55"/>
    <w:rsid w:val="00217020"/>
    <w:rsid w:val="00220160"/>
    <w:rsid w:val="00220A1A"/>
    <w:rsid w:val="0022137D"/>
    <w:rsid w:val="00221C70"/>
    <w:rsid w:val="00222098"/>
    <w:rsid w:val="00222363"/>
    <w:rsid w:val="00222859"/>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39CC"/>
    <w:rsid w:val="00243BCD"/>
    <w:rsid w:val="00244919"/>
    <w:rsid w:val="00244949"/>
    <w:rsid w:val="00244A5A"/>
    <w:rsid w:val="00244B00"/>
    <w:rsid w:val="00244CD4"/>
    <w:rsid w:val="00244D3A"/>
    <w:rsid w:val="00244F5F"/>
    <w:rsid w:val="002453AA"/>
    <w:rsid w:val="002455CF"/>
    <w:rsid w:val="0024599E"/>
    <w:rsid w:val="00246A48"/>
    <w:rsid w:val="0024726D"/>
    <w:rsid w:val="00247B42"/>
    <w:rsid w:val="00247BBA"/>
    <w:rsid w:val="00247FDE"/>
    <w:rsid w:val="0025006A"/>
    <w:rsid w:val="002505BE"/>
    <w:rsid w:val="00251662"/>
    <w:rsid w:val="00253273"/>
    <w:rsid w:val="002536B1"/>
    <w:rsid w:val="00253ACC"/>
    <w:rsid w:val="00253FD8"/>
    <w:rsid w:val="002547C5"/>
    <w:rsid w:val="00254C38"/>
    <w:rsid w:val="0025517A"/>
    <w:rsid w:val="00255A0E"/>
    <w:rsid w:val="00255DB2"/>
    <w:rsid w:val="00260155"/>
    <w:rsid w:val="00261403"/>
    <w:rsid w:val="00263B64"/>
    <w:rsid w:val="00263FB6"/>
    <w:rsid w:val="0026428F"/>
    <w:rsid w:val="002646C3"/>
    <w:rsid w:val="00264BE6"/>
    <w:rsid w:val="0026526F"/>
    <w:rsid w:val="002653A5"/>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7C12"/>
    <w:rsid w:val="0028012F"/>
    <w:rsid w:val="002804DE"/>
    <w:rsid w:val="0028072E"/>
    <w:rsid w:val="00280F68"/>
    <w:rsid w:val="0028159A"/>
    <w:rsid w:val="002815D9"/>
    <w:rsid w:val="00281EB2"/>
    <w:rsid w:val="00282066"/>
    <w:rsid w:val="00283A1B"/>
    <w:rsid w:val="00283B9C"/>
    <w:rsid w:val="00284096"/>
    <w:rsid w:val="002850B3"/>
    <w:rsid w:val="00287F6C"/>
    <w:rsid w:val="0029004F"/>
    <w:rsid w:val="0029125D"/>
    <w:rsid w:val="00291B6F"/>
    <w:rsid w:val="00293D13"/>
    <w:rsid w:val="00293F1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EFA"/>
    <w:rsid w:val="002A74EA"/>
    <w:rsid w:val="002A75CD"/>
    <w:rsid w:val="002A78A8"/>
    <w:rsid w:val="002B04EF"/>
    <w:rsid w:val="002B0F68"/>
    <w:rsid w:val="002B0FB2"/>
    <w:rsid w:val="002B3B6A"/>
    <w:rsid w:val="002B3BC7"/>
    <w:rsid w:val="002B4B1D"/>
    <w:rsid w:val="002B4EBA"/>
    <w:rsid w:val="002B55D8"/>
    <w:rsid w:val="002B60ED"/>
    <w:rsid w:val="002B674C"/>
    <w:rsid w:val="002B6F75"/>
    <w:rsid w:val="002B7BD3"/>
    <w:rsid w:val="002C07DC"/>
    <w:rsid w:val="002C0806"/>
    <w:rsid w:val="002C2C17"/>
    <w:rsid w:val="002C36F0"/>
    <w:rsid w:val="002C4A29"/>
    <w:rsid w:val="002C4D1E"/>
    <w:rsid w:val="002C4F34"/>
    <w:rsid w:val="002C5439"/>
    <w:rsid w:val="002C55BE"/>
    <w:rsid w:val="002C6A80"/>
    <w:rsid w:val="002C6C1A"/>
    <w:rsid w:val="002C71D1"/>
    <w:rsid w:val="002C7207"/>
    <w:rsid w:val="002D01D8"/>
    <w:rsid w:val="002D1E17"/>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A9B"/>
    <w:rsid w:val="002E2038"/>
    <w:rsid w:val="002E22CA"/>
    <w:rsid w:val="002E25AE"/>
    <w:rsid w:val="002E2BB6"/>
    <w:rsid w:val="002E36D8"/>
    <w:rsid w:val="002E3BB3"/>
    <w:rsid w:val="002E43D1"/>
    <w:rsid w:val="002E4991"/>
    <w:rsid w:val="002E4E74"/>
    <w:rsid w:val="002E5363"/>
    <w:rsid w:val="002E5A71"/>
    <w:rsid w:val="002E67A6"/>
    <w:rsid w:val="002E6D98"/>
    <w:rsid w:val="002E7851"/>
    <w:rsid w:val="002E7FCA"/>
    <w:rsid w:val="002F0D55"/>
    <w:rsid w:val="002F1162"/>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DD7"/>
    <w:rsid w:val="00316FB6"/>
    <w:rsid w:val="003178DB"/>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FF8"/>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CF0"/>
    <w:rsid w:val="00351D1C"/>
    <w:rsid w:val="00353503"/>
    <w:rsid w:val="00353F7E"/>
    <w:rsid w:val="00354248"/>
    <w:rsid w:val="00354AC3"/>
    <w:rsid w:val="00354EC3"/>
    <w:rsid w:val="00355D1F"/>
    <w:rsid w:val="00356041"/>
    <w:rsid w:val="00356A2D"/>
    <w:rsid w:val="00356A7A"/>
    <w:rsid w:val="0035719C"/>
    <w:rsid w:val="00357401"/>
    <w:rsid w:val="00360613"/>
    <w:rsid w:val="00360AF4"/>
    <w:rsid w:val="003619D9"/>
    <w:rsid w:val="00362938"/>
    <w:rsid w:val="00362A94"/>
    <w:rsid w:val="00362E16"/>
    <w:rsid w:val="00364251"/>
    <w:rsid w:val="00364500"/>
    <w:rsid w:val="0036555F"/>
    <w:rsid w:val="00365DE3"/>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7DAB"/>
    <w:rsid w:val="00377EDE"/>
    <w:rsid w:val="00380940"/>
    <w:rsid w:val="00381DB3"/>
    <w:rsid w:val="00381FD4"/>
    <w:rsid w:val="00382A3C"/>
    <w:rsid w:val="00382ACA"/>
    <w:rsid w:val="00383F20"/>
    <w:rsid w:val="00384BAB"/>
    <w:rsid w:val="00385A30"/>
    <w:rsid w:val="0038737B"/>
    <w:rsid w:val="00387C5B"/>
    <w:rsid w:val="00387CE9"/>
    <w:rsid w:val="003916C0"/>
    <w:rsid w:val="00391A22"/>
    <w:rsid w:val="003923AE"/>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1EDA"/>
    <w:rsid w:val="003B296E"/>
    <w:rsid w:val="003B2A9A"/>
    <w:rsid w:val="003B3089"/>
    <w:rsid w:val="003B3391"/>
    <w:rsid w:val="003B372E"/>
    <w:rsid w:val="003B407C"/>
    <w:rsid w:val="003B40D0"/>
    <w:rsid w:val="003B43E8"/>
    <w:rsid w:val="003B4EC2"/>
    <w:rsid w:val="003B56EA"/>
    <w:rsid w:val="003B5F4E"/>
    <w:rsid w:val="003B6004"/>
    <w:rsid w:val="003B6B8A"/>
    <w:rsid w:val="003C1D60"/>
    <w:rsid w:val="003C27D7"/>
    <w:rsid w:val="003C2DEC"/>
    <w:rsid w:val="003C37E9"/>
    <w:rsid w:val="003C3EEA"/>
    <w:rsid w:val="003C443A"/>
    <w:rsid w:val="003C4812"/>
    <w:rsid w:val="003C522A"/>
    <w:rsid w:val="003C70E1"/>
    <w:rsid w:val="003C78B8"/>
    <w:rsid w:val="003C794E"/>
    <w:rsid w:val="003C7F33"/>
    <w:rsid w:val="003D009F"/>
    <w:rsid w:val="003D156A"/>
    <w:rsid w:val="003D2122"/>
    <w:rsid w:val="003D255B"/>
    <w:rsid w:val="003D2A26"/>
    <w:rsid w:val="003D2ABC"/>
    <w:rsid w:val="003D2C09"/>
    <w:rsid w:val="003D3770"/>
    <w:rsid w:val="003D459C"/>
    <w:rsid w:val="003D56A1"/>
    <w:rsid w:val="003D5790"/>
    <w:rsid w:val="003D5C79"/>
    <w:rsid w:val="003D6235"/>
    <w:rsid w:val="003D6685"/>
    <w:rsid w:val="003D7483"/>
    <w:rsid w:val="003D75D9"/>
    <w:rsid w:val="003D7892"/>
    <w:rsid w:val="003D7BF5"/>
    <w:rsid w:val="003D7EC5"/>
    <w:rsid w:val="003E2961"/>
    <w:rsid w:val="003E2B00"/>
    <w:rsid w:val="003E2BAF"/>
    <w:rsid w:val="003E346C"/>
    <w:rsid w:val="003E3937"/>
    <w:rsid w:val="003E3E58"/>
    <w:rsid w:val="003E4029"/>
    <w:rsid w:val="003E462A"/>
    <w:rsid w:val="003E5016"/>
    <w:rsid w:val="003E5762"/>
    <w:rsid w:val="003E5B19"/>
    <w:rsid w:val="003E5C04"/>
    <w:rsid w:val="003E5F9E"/>
    <w:rsid w:val="003E66FC"/>
    <w:rsid w:val="003E72C4"/>
    <w:rsid w:val="003E74EA"/>
    <w:rsid w:val="003E752B"/>
    <w:rsid w:val="003E7E93"/>
    <w:rsid w:val="003F043E"/>
    <w:rsid w:val="003F1C3D"/>
    <w:rsid w:val="003F1D67"/>
    <w:rsid w:val="003F239C"/>
    <w:rsid w:val="003F255B"/>
    <w:rsid w:val="003F271C"/>
    <w:rsid w:val="003F2A6D"/>
    <w:rsid w:val="003F2C80"/>
    <w:rsid w:val="003F3047"/>
    <w:rsid w:val="003F33DD"/>
    <w:rsid w:val="003F3456"/>
    <w:rsid w:val="003F46A9"/>
    <w:rsid w:val="003F4DDF"/>
    <w:rsid w:val="003F4F0A"/>
    <w:rsid w:val="003F5301"/>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E1E"/>
    <w:rsid w:val="00421F33"/>
    <w:rsid w:val="00422821"/>
    <w:rsid w:val="0042319C"/>
    <w:rsid w:val="00423DE2"/>
    <w:rsid w:val="00424733"/>
    <w:rsid w:val="00425EE8"/>
    <w:rsid w:val="004265F4"/>
    <w:rsid w:val="00427C0E"/>
    <w:rsid w:val="0043077F"/>
    <w:rsid w:val="00430BC6"/>
    <w:rsid w:val="00430E99"/>
    <w:rsid w:val="004313C1"/>
    <w:rsid w:val="004316F5"/>
    <w:rsid w:val="00431E7B"/>
    <w:rsid w:val="004321C4"/>
    <w:rsid w:val="004322BF"/>
    <w:rsid w:val="0043340A"/>
    <w:rsid w:val="0043350E"/>
    <w:rsid w:val="0043374C"/>
    <w:rsid w:val="00434169"/>
    <w:rsid w:val="004341D7"/>
    <w:rsid w:val="00434B59"/>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ADB"/>
    <w:rsid w:val="00460EBF"/>
    <w:rsid w:val="00462024"/>
    <w:rsid w:val="00462D95"/>
    <w:rsid w:val="00463006"/>
    <w:rsid w:val="00463B17"/>
    <w:rsid w:val="00464595"/>
    <w:rsid w:val="00464808"/>
    <w:rsid w:val="00465419"/>
    <w:rsid w:val="00465A11"/>
    <w:rsid w:val="00467D68"/>
    <w:rsid w:val="004706C7"/>
    <w:rsid w:val="00470723"/>
    <w:rsid w:val="00470B23"/>
    <w:rsid w:val="004730F5"/>
    <w:rsid w:val="0047410A"/>
    <w:rsid w:val="0047422F"/>
    <w:rsid w:val="0047498F"/>
    <w:rsid w:val="00474F9C"/>
    <w:rsid w:val="004752C2"/>
    <w:rsid w:val="00475D93"/>
    <w:rsid w:val="00475FC8"/>
    <w:rsid w:val="0047602B"/>
    <w:rsid w:val="004766E9"/>
    <w:rsid w:val="00477B59"/>
    <w:rsid w:val="00477C22"/>
    <w:rsid w:val="00480E92"/>
    <w:rsid w:val="00481304"/>
    <w:rsid w:val="0048148A"/>
    <w:rsid w:val="0048248C"/>
    <w:rsid w:val="00482647"/>
    <w:rsid w:val="004826CE"/>
    <w:rsid w:val="00482DFB"/>
    <w:rsid w:val="00483A4B"/>
    <w:rsid w:val="004842D4"/>
    <w:rsid w:val="00484D62"/>
    <w:rsid w:val="00487BEB"/>
    <w:rsid w:val="004905E0"/>
    <w:rsid w:val="004919A6"/>
    <w:rsid w:val="00494D5F"/>
    <w:rsid w:val="00496631"/>
    <w:rsid w:val="00496F7C"/>
    <w:rsid w:val="004974E4"/>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6B85"/>
    <w:rsid w:val="004A6D26"/>
    <w:rsid w:val="004A7841"/>
    <w:rsid w:val="004B0582"/>
    <w:rsid w:val="004B155B"/>
    <w:rsid w:val="004B1F66"/>
    <w:rsid w:val="004B2A5D"/>
    <w:rsid w:val="004B2C2C"/>
    <w:rsid w:val="004B3A81"/>
    <w:rsid w:val="004B50D1"/>
    <w:rsid w:val="004B52EC"/>
    <w:rsid w:val="004B6560"/>
    <w:rsid w:val="004B76A1"/>
    <w:rsid w:val="004B7CB9"/>
    <w:rsid w:val="004C02F5"/>
    <w:rsid w:val="004C10A5"/>
    <w:rsid w:val="004C117D"/>
    <w:rsid w:val="004C147D"/>
    <w:rsid w:val="004C15E9"/>
    <w:rsid w:val="004C175F"/>
    <w:rsid w:val="004C1E35"/>
    <w:rsid w:val="004C203A"/>
    <w:rsid w:val="004C2817"/>
    <w:rsid w:val="004C3283"/>
    <w:rsid w:val="004C3CF1"/>
    <w:rsid w:val="004C4CDB"/>
    <w:rsid w:val="004C4EBD"/>
    <w:rsid w:val="004C5757"/>
    <w:rsid w:val="004C58F0"/>
    <w:rsid w:val="004C7545"/>
    <w:rsid w:val="004C7A36"/>
    <w:rsid w:val="004C7C52"/>
    <w:rsid w:val="004C7EC8"/>
    <w:rsid w:val="004D09A0"/>
    <w:rsid w:val="004D11B1"/>
    <w:rsid w:val="004D1868"/>
    <w:rsid w:val="004D313E"/>
    <w:rsid w:val="004D4129"/>
    <w:rsid w:val="004D5C78"/>
    <w:rsid w:val="004D61AE"/>
    <w:rsid w:val="004D685C"/>
    <w:rsid w:val="004D6F4C"/>
    <w:rsid w:val="004D73CD"/>
    <w:rsid w:val="004D7979"/>
    <w:rsid w:val="004E018A"/>
    <w:rsid w:val="004E0347"/>
    <w:rsid w:val="004E1251"/>
    <w:rsid w:val="004E16DA"/>
    <w:rsid w:val="004E196D"/>
    <w:rsid w:val="004E1E82"/>
    <w:rsid w:val="004E1F08"/>
    <w:rsid w:val="004E2781"/>
    <w:rsid w:val="004E37CD"/>
    <w:rsid w:val="004E401A"/>
    <w:rsid w:val="004E529A"/>
    <w:rsid w:val="004E5495"/>
    <w:rsid w:val="004E61F2"/>
    <w:rsid w:val="004E6471"/>
    <w:rsid w:val="004E6BD5"/>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282C"/>
    <w:rsid w:val="005032C2"/>
    <w:rsid w:val="00503E04"/>
    <w:rsid w:val="00504D04"/>
    <w:rsid w:val="00505821"/>
    <w:rsid w:val="005059DD"/>
    <w:rsid w:val="005065D2"/>
    <w:rsid w:val="00506687"/>
    <w:rsid w:val="005067A9"/>
    <w:rsid w:val="00506D86"/>
    <w:rsid w:val="00507932"/>
    <w:rsid w:val="0051043F"/>
    <w:rsid w:val="005106C3"/>
    <w:rsid w:val="00510FD8"/>
    <w:rsid w:val="005114CD"/>
    <w:rsid w:val="00511B77"/>
    <w:rsid w:val="00511BD5"/>
    <w:rsid w:val="00512315"/>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182F"/>
    <w:rsid w:val="00521DE9"/>
    <w:rsid w:val="00523CA7"/>
    <w:rsid w:val="005245D2"/>
    <w:rsid w:val="0052463A"/>
    <w:rsid w:val="00524B26"/>
    <w:rsid w:val="0052539B"/>
    <w:rsid w:val="00525DF5"/>
    <w:rsid w:val="0052678A"/>
    <w:rsid w:val="0052699A"/>
    <w:rsid w:val="00526D51"/>
    <w:rsid w:val="00526FE5"/>
    <w:rsid w:val="00527A7C"/>
    <w:rsid w:val="00530CFB"/>
    <w:rsid w:val="00531236"/>
    <w:rsid w:val="00532175"/>
    <w:rsid w:val="00532369"/>
    <w:rsid w:val="0053419B"/>
    <w:rsid w:val="0053446D"/>
    <w:rsid w:val="005345FB"/>
    <w:rsid w:val="005354BC"/>
    <w:rsid w:val="00535F38"/>
    <w:rsid w:val="00535FB3"/>
    <w:rsid w:val="00536017"/>
    <w:rsid w:val="0053760A"/>
    <w:rsid w:val="00540129"/>
    <w:rsid w:val="00544652"/>
    <w:rsid w:val="005457A2"/>
    <w:rsid w:val="0054602F"/>
    <w:rsid w:val="00546090"/>
    <w:rsid w:val="00546304"/>
    <w:rsid w:val="00546740"/>
    <w:rsid w:val="005475BE"/>
    <w:rsid w:val="00547837"/>
    <w:rsid w:val="005503D9"/>
    <w:rsid w:val="005505A1"/>
    <w:rsid w:val="00550859"/>
    <w:rsid w:val="00550D3E"/>
    <w:rsid w:val="00551805"/>
    <w:rsid w:val="005529F1"/>
    <w:rsid w:val="0055337E"/>
    <w:rsid w:val="00554080"/>
    <w:rsid w:val="0055506C"/>
    <w:rsid w:val="00555486"/>
    <w:rsid w:val="0055586D"/>
    <w:rsid w:val="00556298"/>
    <w:rsid w:val="00556534"/>
    <w:rsid w:val="0056023A"/>
    <w:rsid w:val="00560D1F"/>
    <w:rsid w:val="005620CA"/>
    <w:rsid w:val="005637DC"/>
    <w:rsid w:val="00563BB1"/>
    <w:rsid w:val="005642D0"/>
    <w:rsid w:val="00564339"/>
    <w:rsid w:val="005650B5"/>
    <w:rsid w:val="0056636A"/>
    <w:rsid w:val="00566A21"/>
    <w:rsid w:val="00566BF1"/>
    <w:rsid w:val="005674D3"/>
    <w:rsid w:val="005700E6"/>
    <w:rsid w:val="005700F9"/>
    <w:rsid w:val="00570602"/>
    <w:rsid w:val="00571DC7"/>
    <w:rsid w:val="00571E18"/>
    <w:rsid w:val="0057227F"/>
    <w:rsid w:val="005722CE"/>
    <w:rsid w:val="00572D2C"/>
    <w:rsid w:val="00573305"/>
    <w:rsid w:val="00573DE6"/>
    <w:rsid w:val="00574BF0"/>
    <w:rsid w:val="00574C74"/>
    <w:rsid w:val="00575688"/>
    <w:rsid w:val="005757CB"/>
    <w:rsid w:val="00575916"/>
    <w:rsid w:val="00575B5B"/>
    <w:rsid w:val="00575E35"/>
    <w:rsid w:val="00576F0F"/>
    <w:rsid w:val="005802C5"/>
    <w:rsid w:val="00581054"/>
    <w:rsid w:val="00582507"/>
    <w:rsid w:val="005825BB"/>
    <w:rsid w:val="00582E6E"/>
    <w:rsid w:val="00583172"/>
    <w:rsid w:val="0058429F"/>
    <w:rsid w:val="005846C6"/>
    <w:rsid w:val="005849A5"/>
    <w:rsid w:val="005849D5"/>
    <w:rsid w:val="00584CAE"/>
    <w:rsid w:val="00584CFE"/>
    <w:rsid w:val="005853C4"/>
    <w:rsid w:val="00587F5F"/>
    <w:rsid w:val="00587FD7"/>
    <w:rsid w:val="00590257"/>
    <w:rsid w:val="005903D3"/>
    <w:rsid w:val="00590EA6"/>
    <w:rsid w:val="0059164B"/>
    <w:rsid w:val="00593493"/>
    <w:rsid w:val="00593A31"/>
    <w:rsid w:val="00593E69"/>
    <w:rsid w:val="005948A3"/>
    <w:rsid w:val="00596A45"/>
    <w:rsid w:val="00596B2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A87"/>
    <w:rsid w:val="005D6BC2"/>
    <w:rsid w:val="005D71B5"/>
    <w:rsid w:val="005D7769"/>
    <w:rsid w:val="005D7D57"/>
    <w:rsid w:val="005E189A"/>
    <w:rsid w:val="005E190B"/>
    <w:rsid w:val="005E1E75"/>
    <w:rsid w:val="005E1F5A"/>
    <w:rsid w:val="005E312F"/>
    <w:rsid w:val="005E3FC4"/>
    <w:rsid w:val="005E4587"/>
    <w:rsid w:val="005E4656"/>
    <w:rsid w:val="005E5162"/>
    <w:rsid w:val="005E59D4"/>
    <w:rsid w:val="005E6E98"/>
    <w:rsid w:val="005E7B2C"/>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40A"/>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FB"/>
    <w:rsid w:val="006140EA"/>
    <w:rsid w:val="00614C60"/>
    <w:rsid w:val="006155B0"/>
    <w:rsid w:val="00615648"/>
    <w:rsid w:val="00615995"/>
    <w:rsid w:val="0061607B"/>
    <w:rsid w:val="006163D8"/>
    <w:rsid w:val="006164CA"/>
    <w:rsid w:val="006173B9"/>
    <w:rsid w:val="006209AF"/>
    <w:rsid w:val="00621821"/>
    <w:rsid w:val="00621AA9"/>
    <w:rsid w:val="00622018"/>
    <w:rsid w:val="00622623"/>
    <w:rsid w:val="00622F9A"/>
    <w:rsid w:val="00623241"/>
    <w:rsid w:val="00623678"/>
    <w:rsid w:val="00623C73"/>
    <w:rsid w:val="00624405"/>
    <w:rsid w:val="006246CE"/>
    <w:rsid w:val="00624924"/>
    <w:rsid w:val="00624B82"/>
    <w:rsid w:val="00625520"/>
    <w:rsid w:val="00625CED"/>
    <w:rsid w:val="00626056"/>
    <w:rsid w:val="00626B87"/>
    <w:rsid w:val="006272EB"/>
    <w:rsid w:val="00627CFB"/>
    <w:rsid w:val="00631AE4"/>
    <w:rsid w:val="00631C40"/>
    <w:rsid w:val="0063216D"/>
    <w:rsid w:val="006325AB"/>
    <w:rsid w:val="00633F19"/>
    <w:rsid w:val="0063447A"/>
    <w:rsid w:val="0063493C"/>
    <w:rsid w:val="00634D65"/>
    <w:rsid w:val="00634E40"/>
    <w:rsid w:val="00635450"/>
    <w:rsid w:val="00636068"/>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6AE"/>
    <w:rsid w:val="00645B3F"/>
    <w:rsid w:val="00645D37"/>
    <w:rsid w:val="00646854"/>
    <w:rsid w:val="00647334"/>
    <w:rsid w:val="00647602"/>
    <w:rsid w:val="00647D68"/>
    <w:rsid w:val="00650043"/>
    <w:rsid w:val="00651111"/>
    <w:rsid w:val="006514BB"/>
    <w:rsid w:val="00651862"/>
    <w:rsid w:val="00651ED0"/>
    <w:rsid w:val="0065221B"/>
    <w:rsid w:val="0065296E"/>
    <w:rsid w:val="0065401B"/>
    <w:rsid w:val="006542FB"/>
    <w:rsid w:val="006543CF"/>
    <w:rsid w:val="00655050"/>
    <w:rsid w:val="0065540D"/>
    <w:rsid w:val="0065556F"/>
    <w:rsid w:val="00655584"/>
    <w:rsid w:val="00655A66"/>
    <w:rsid w:val="006572D9"/>
    <w:rsid w:val="0065753C"/>
    <w:rsid w:val="00657FE8"/>
    <w:rsid w:val="00660106"/>
    <w:rsid w:val="00660DDC"/>
    <w:rsid w:val="00661287"/>
    <w:rsid w:val="00661A91"/>
    <w:rsid w:val="00661E74"/>
    <w:rsid w:val="006620CE"/>
    <w:rsid w:val="0066263C"/>
    <w:rsid w:val="00662C29"/>
    <w:rsid w:val="00663095"/>
    <w:rsid w:val="006631E5"/>
    <w:rsid w:val="0066397A"/>
    <w:rsid w:val="00664E87"/>
    <w:rsid w:val="006673BE"/>
    <w:rsid w:val="0067051F"/>
    <w:rsid w:val="0067094D"/>
    <w:rsid w:val="006713EF"/>
    <w:rsid w:val="00671832"/>
    <w:rsid w:val="006718E0"/>
    <w:rsid w:val="006729B1"/>
    <w:rsid w:val="00672F63"/>
    <w:rsid w:val="0067399C"/>
    <w:rsid w:val="006743D6"/>
    <w:rsid w:val="00674753"/>
    <w:rsid w:val="00675241"/>
    <w:rsid w:val="00676A3E"/>
    <w:rsid w:val="0067754A"/>
    <w:rsid w:val="006778E5"/>
    <w:rsid w:val="00677D3B"/>
    <w:rsid w:val="00682DC4"/>
    <w:rsid w:val="00682F26"/>
    <w:rsid w:val="00683564"/>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80B"/>
    <w:rsid w:val="006A705F"/>
    <w:rsid w:val="006A79B6"/>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D57"/>
    <w:rsid w:val="006D5E14"/>
    <w:rsid w:val="006D6C68"/>
    <w:rsid w:val="006D73A4"/>
    <w:rsid w:val="006E019E"/>
    <w:rsid w:val="006E0309"/>
    <w:rsid w:val="006E034A"/>
    <w:rsid w:val="006E0C00"/>
    <w:rsid w:val="006E1A30"/>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DAD"/>
    <w:rsid w:val="006F2585"/>
    <w:rsid w:val="006F2A12"/>
    <w:rsid w:val="006F394E"/>
    <w:rsid w:val="006F3F49"/>
    <w:rsid w:val="006F5121"/>
    <w:rsid w:val="006F536A"/>
    <w:rsid w:val="006F5822"/>
    <w:rsid w:val="006F5B8E"/>
    <w:rsid w:val="006F6EC1"/>
    <w:rsid w:val="0070083D"/>
    <w:rsid w:val="00701726"/>
    <w:rsid w:val="007017B9"/>
    <w:rsid w:val="007020C0"/>
    <w:rsid w:val="007021B7"/>
    <w:rsid w:val="007025F9"/>
    <w:rsid w:val="00702627"/>
    <w:rsid w:val="00702FCF"/>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6339"/>
    <w:rsid w:val="00717E41"/>
    <w:rsid w:val="0072086C"/>
    <w:rsid w:val="00722CBD"/>
    <w:rsid w:val="007231BB"/>
    <w:rsid w:val="00723665"/>
    <w:rsid w:val="00723ADC"/>
    <w:rsid w:val="00723BB1"/>
    <w:rsid w:val="0072447C"/>
    <w:rsid w:val="00724D56"/>
    <w:rsid w:val="00725938"/>
    <w:rsid w:val="00725D28"/>
    <w:rsid w:val="00725E7B"/>
    <w:rsid w:val="00726F6B"/>
    <w:rsid w:val="007273B3"/>
    <w:rsid w:val="007279F4"/>
    <w:rsid w:val="007301DD"/>
    <w:rsid w:val="007312A6"/>
    <w:rsid w:val="00732027"/>
    <w:rsid w:val="00733B55"/>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2E06"/>
    <w:rsid w:val="00743119"/>
    <w:rsid w:val="00743823"/>
    <w:rsid w:val="00743A38"/>
    <w:rsid w:val="00744A6C"/>
    <w:rsid w:val="00746001"/>
    <w:rsid w:val="007461E8"/>
    <w:rsid w:val="00747598"/>
    <w:rsid w:val="007476BF"/>
    <w:rsid w:val="007500DF"/>
    <w:rsid w:val="007505D7"/>
    <w:rsid w:val="00750C06"/>
    <w:rsid w:val="00750CE1"/>
    <w:rsid w:val="00752259"/>
    <w:rsid w:val="007524A8"/>
    <w:rsid w:val="007528CF"/>
    <w:rsid w:val="00752DBE"/>
    <w:rsid w:val="00752E00"/>
    <w:rsid w:val="00754720"/>
    <w:rsid w:val="00754EED"/>
    <w:rsid w:val="00755447"/>
    <w:rsid w:val="00755AA7"/>
    <w:rsid w:val="0075640B"/>
    <w:rsid w:val="00757D6B"/>
    <w:rsid w:val="00761502"/>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B95"/>
    <w:rsid w:val="00773BAE"/>
    <w:rsid w:val="00774236"/>
    <w:rsid w:val="0077497F"/>
    <w:rsid w:val="00774ACF"/>
    <w:rsid w:val="00775AC0"/>
    <w:rsid w:val="00775AE3"/>
    <w:rsid w:val="00776862"/>
    <w:rsid w:val="00776F90"/>
    <w:rsid w:val="0077712A"/>
    <w:rsid w:val="007772F3"/>
    <w:rsid w:val="00777483"/>
    <w:rsid w:val="007778C8"/>
    <w:rsid w:val="007800BF"/>
    <w:rsid w:val="00780CDB"/>
    <w:rsid w:val="00780F9B"/>
    <w:rsid w:val="00781372"/>
    <w:rsid w:val="00781A21"/>
    <w:rsid w:val="00781CE9"/>
    <w:rsid w:val="00782353"/>
    <w:rsid w:val="0078380B"/>
    <w:rsid w:val="00784A10"/>
    <w:rsid w:val="00785C6E"/>
    <w:rsid w:val="007878DB"/>
    <w:rsid w:val="00787D63"/>
    <w:rsid w:val="00787DB3"/>
    <w:rsid w:val="00787ECB"/>
    <w:rsid w:val="00790174"/>
    <w:rsid w:val="00790620"/>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35A7"/>
    <w:rsid w:val="007A46D1"/>
    <w:rsid w:val="007A55B8"/>
    <w:rsid w:val="007A59C5"/>
    <w:rsid w:val="007A694E"/>
    <w:rsid w:val="007A77A0"/>
    <w:rsid w:val="007A7CC3"/>
    <w:rsid w:val="007A7F58"/>
    <w:rsid w:val="007B273E"/>
    <w:rsid w:val="007B35F0"/>
    <w:rsid w:val="007B3807"/>
    <w:rsid w:val="007B3926"/>
    <w:rsid w:val="007B3AA7"/>
    <w:rsid w:val="007B3CE0"/>
    <w:rsid w:val="007B4189"/>
    <w:rsid w:val="007B4A5F"/>
    <w:rsid w:val="007B4D2A"/>
    <w:rsid w:val="007B4F6C"/>
    <w:rsid w:val="007B529A"/>
    <w:rsid w:val="007B6FC5"/>
    <w:rsid w:val="007B7972"/>
    <w:rsid w:val="007B7A3C"/>
    <w:rsid w:val="007C04D3"/>
    <w:rsid w:val="007C10DE"/>
    <w:rsid w:val="007C16C9"/>
    <w:rsid w:val="007C2210"/>
    <w:rsid w:val="007C32E4"/>
    <w:rsid w:val="007C3CF0"/>
    <w:rsid w:val="007C402A"/>
    <w:rsid w:val="007C4DE6"/>
    <w:rsid w:val="007C4E03"/>
    <w:rsid w:val="007C7AE3"/>
    <w:rsid w:val="007D056D"/>
    <w:rsid w:val="007D0B74"/>
    <w:rsid w:val="007D1ABE"/>
    <w:rsid w:val="007D1E3F"/>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E77F7"/>
    <w:rsid w:val="007F0093"/>
    <w:rsid w:val="007F01EE"/>
    <w:rsid w:val="007F0403"/>
    <w:rsid w:val="007F17BA"/>
    <w:rsid w:val="007F18A5"/>
    <w:rsid w:val="007F2436"/>
    <w:rsid w:val="007F31F6"/>
    <w:rsid w:val="007F38AA"/>
    <w:rsid w:val="007F57AF"/>
    <w:rsid w:val="007F6109"/>
    <w:rsid w:val="007F7173"/>
    <w:rsid w:val="00800028"/>
    <w:rsid w:val="00802E12"/>
    <w:rsid w:val="00802E56"/>
    <w:rsid w:val="00802F13"/>
    <w:rsid w:val="00803294"/>
    <w:rsid w:val="0080342F"/>
    <w:rsid w:val="00803762"/>
    <w:rsid w:val="00803813"/>
    <w:rsid w:val="008050E5"/>
    <w:rsid w:val="008117C4"/>
    <w:rsid w:val="00811A22"/>
    <w:rsid w:val="0081209F"/>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2744F"/>
    <w:rsid w:val="00831608"/>
    <w:rsid w:val="00832AEB"/>
    <w:rsid w:val="008330A8"/>
    <w:rsid w:val="00834DDD"/>
    <w:rsid w:val="00835084"/>
    <w:rsid w:val="008351FC"/>
    <w:rsid w:val="00835484"/>
    <w:rsid w:val="008367D5"/>
    <w:rsid w:val="0083730A"/>
    <w:rsid w:val="00837CF8"/>
    <w:rsid w:val="00840C75"/>
    <w:rsid w:val="00841727"/>
    <w:rsid w:val="00841E21"/>
    <w:rsid w:val="00842439"/>
    <w:rsid w:val="00844655"/>
    <w:rsid w:val="00844B3B"/>
    <w:rsid w:val="00844EAE"/>
    <w:rsid w:val="0084541B"/>
    <w:rsid w:val="008457A9"/>
    <w:rsid w:val="00845D91"/>
    <w:rsid w:val="00846ECE"/>
    <w:rsid w:val="0084728A"/>
    <w:rsid w:val="008477F6"/>
    <w:rsid w:val="00850775"/>
    <w:rsid w:val="00852367"/>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85E"/>
    <w:rsid w:val="00876464"/>
    <w:rsid w:val="00876E3A"/>
    <w:rsid w:val="00877022"/>
    <w:rsid w:val="00877B78"/>
    <w:rsid w:val="008800C4"/>
    <w:rsid w:val="00880C07"/>
    <w:rsid w:val="00880F8E"/>
    <w:rsid w:val="00882F05"/>
    <w:rsid w:val="00883273"/>
    <w:rsid w:val="00883832"/>
    <w:rsid w:val="008847EF"/>
    <w:rsid w:val="00884843"/>
    <w:rsid w:val="00884853"/>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504"/>
    <w:rsid w:val="00896AF1"/>
    <w:rsid w:val="008A0107"/>
    <w:rsid w:val="008A0D0F"/>
    <w:rsid w:val="008A133E"/>
    <w:rsid w:val="008A2674"/>
    <w:rsid w:val="008A29F6"/>
    <w:rsid w:val="008A397F"/>
    <w:rsid w:val="008A3D97"/>
    <w:rsid w:val="008A4653"/>
    <w:rsid w:val="008A5B32"/>
    <w:rsid w:val="008A6C45"/>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F94"/>
    <w:rsid w:val="008C7E0C"/>
    <w:rsid w:val="008D03EB"/>
    <w:rsid w:val="008D067B"/>
    <w:rsid w:val="008D0A6D"/>
    <w:rsid w:val="008D18B4"/>
    <w:rsid w:val="008D1A94"/>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9DC"/>
    <w:rsid w:val="008E3E64"/>
    <w:rsid w:val="008E4689"/>
    <w:rsid w:val="008E46C4"/>
    <w:rsid w:val="008E5EA0"/>
    <w:rsid w:val="008E7C78"/>
    <w:rsid w:val="008E7F36"/>
    <w:rsid w:val="008F0145"/>
    <w:rsid w:val="008F032D"/>
    <w:rsid w:val="008F0D2F"/>
    <w:rsid w:val="008F18B5"/>
    <w:rsid w:val="008F1956"/>
    <w:rsid w:val="008F1962"/>
    <w:rsid w:val="008F3EAA"/>
    <w:rsid w:val="008F4497"/>
    <w:rsid w:val="008F4B33"/>
    <w:rsid w:val="008F6058"/>
    <w:rsid w:val="008F68FB"/>
    <w:rsid w:val="008F75D6"/>
    <w:rsid w:val="008F778A"/>
    <w:rsid w:val="008F79AD"/>
    <w:rsid w:val="008F7F61"/>
    <w:rsid w:val="0090059F"/>
    <w:rsid w:val="0090075B"/>
    <w:rsid w:val="00900B82"/>
    <w:rsid w:val="00901185"/>
    <w:rsid w:val="00902243"/>
    <w:rsid w:val="00902F27"/>
    <w:rsid w:val="00904611"/>
    <w:rsid w:val="009046D9"/>
    <w:rsid w:val="00904C24"/>
    <w:rsid w:val="0090526D"/>
    <w:rsid w:val="00905394"/>
    <w:rsid w:val="00905C08"/>
    <w:rsid w:val="0090615E"/>
    <w:rsid w:val="009071C2"/>
    <w:rsid w:val="00907F4A"/>
    <w:rsid w:val="009107BC"/>
    <w:rsid w:val="009131A5"/>
    <w:rsid w:val="00913C7D"/>
    <w:rsid w:val="009140F2"/>
    <w:rsid w:val="0091411D"/>
    <w:rsid w:val="00914509"/>
    <w:rsid w:val="00914B24"/>
    <w:rsid w:val="00915986"/>
    <w:rsid w:val="00915C6F"/>
    <w:rsid w:val="00915DAA"/>
    <w:rsid w:val="00915DAB"/>
    <w:rsid w:val="009172F4"/>
    <w:rsid w:val="00917B8F"/>
    <w:rsid w:val="009204B6"/>
    <w:rsid w:val="00920A94"/>
    <w:rsid w:val="00920EED"/>
    <w:rsid w:val="00921C0A"/>
    <w:rsid w:val="0092435E"/>
    <w:rsid w:val="009248B2"/>
    <w:rsid w:val="00924F13"/>
    <w:rsid w:val="009252F3"/>
    <w:rsid w:val="00925925"/>
    <w:rsid w:val="009271FA"/>
    <w:rsid w:val="00927DAB"/>
    <w:rsid w:val="00927FD0"/>
    <w:rsid w:val="0093013E"/>
    <w:rsid w:val="0093194C"/>
    <w:rsid w:val="00931E65"/>
    <w:rsid w:val="00931ED4"/>
    <w:rsid w:val="00931F6B"/>
    <w:rsid w:val="0093435E"/>
    <w:rsid w:val="009350D7"/>
    <w:rsid w:val="0093518B"/>
    <w:rsid w:val="00935D77"/>
    <w:rsid w:val="009364ED"/>
    <w:rsid w:val="00936742"/>
    <w:rsid w:val="00936BE1"/>
    <w:rsid w:val="00937245"/>
    <w:rsid w:val="00937B42"/>
    <w:rsid w:val="00937E76"/>
    <w:rsid w:val="0094034F"/>
    <w:rsid w:val="00940FE5"/>
    <w:rsid w:val="009412C7"/>
    <w:rsid w:val="00941671"/>
    <w:rsid w:val="009417F0"/>
    <w:rsid w:val="00942226"/>
    <w:rsid w:val="0094274A"/>
    <w:rsid w:val="009428C9"/>
    <w:rsid w:val="00942E7A"/>
    <w:rsid w:val="00943367"/>
    <w:rsid w:val="0094344E"/>
    <w:rsid w:val="009436DB"/>
    <w:rsid w:val="009455CF"/>
    <w:rsid w:val="00947080"/>
    <w:rsid w:val="009471C8"/>
    <w:rsid w:val="00947960"/>
    <w:rsid w:val="00950610"/>
    <w:rsid w:val="00952033"/>
    <w:rsid w:val="0095214B"/>
    <w:rsid w:val="0095287C"/>
    <w:rsid w:val="00952A1C"/>
    <w:rsid w:val="0095328F"/>
    <w:rsid w:val="00954071"/>
    <w:rsid w:val="00954968"/>
    <w:rsid w:val="00954B91"/>
    <w:rsid w:val="00954FF0"/>
    <w:rsid w:val="009557AC"/>
    <w:rsid w:val="009557BE"/>
    <w:rsid w:val="00955BDE"/>
    <w:rsid w:val="00955F25"/>
    <w:rsid w:val="00955F3A"/>
    <w:rsid w:val="0095658D"/>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BFB"/>
    <w:rsid w:val="00974943"/>
    <w:rsid w:val="009749CD"/>
    <w:rsid w:val="009751D0"/>
    <w:rsid w:val="00975401"/>
    <w:rsid w:val="00976784"/>
    <w:rsid w:val="00976EF5"/>
    <w:rsid w:val="00976F46"/>
    <w:rsid w:val="00980635"/>
    <w:rsid w:val="00980D10"/>
    <w:rsid w:val="0098118A"/>
    <w:rsid w:val="00981362"/>
    <w:rsid w:val="00982570"/>
    <w:rsid w:val="00983351"/>
    <w:rsid w:val="00984B42"/>
    <w:rsid w:val="00984EA2"/>
    <w:rsid w:val="009850AF"/>
    <w:rsid w:val="0098531D"/>
    <w:rsid w:val="009855B7"/>
    <w:rsid w:val="00985704"/>
    <w:rsid w:val="00986002"/>
    <w:rsid w:val="00990383"/>
    <w:rsid w:val="009903A7"/>
    <w:rsid w:val="00990779"/>
    <w:rsid w:val="00990BDD"/>
    <w:rsid w:val="0099127A"/>
    <w:rsid w:val="0099158B"/>
    <w:rsid w:val="00991D03"/>
    <w:rsid w:val="00992475"/>
    <w:rsid w:val="00992621"/>
    <w:rsid w:val="009929F1"/>
    <w:rsid w:val="009931EE"/>
    <w:rsid w:val="00995E25"/>
    <w:rsid w:val="009966F2"/>
    <w:rsid w:val="00996794"/>
    <w:rsid w:val="00996D63"/>
    <w:rsid w:val="00996F23"/>
    <w:rsid w:val="009972B7"/>
    <w:rsid w:val="009979A2"/>
    <w:rsid w:val="009A00E9"/>
    <w:rsid w:val="009A0A2C"/>
    <w:rsid w:val="009A12C0"/>
    <w:rsid w:val="009A16DD"/>
    <w:rsid w:val="009A1C50"/>
    <w:rsid w:val="009A2D0D"/>
    <w:rsid w:val="009A2D6B"/>
    <w:rsid w:val="009A2E60"/>
    <w:rsid w:val="009A2EC8"/>
    <w:rsid w:val="009A3098"/>
    <w:rsid w:val="009A325F"/>
    <w:rsid w:val="009A3339"/>
    <w:rsid w:val="009A3B1E"/>
    <w:rsid w:val="009A3C20"/>
    <w:rsid w:val="009A4FC9"/>
    <w:rsid w:val="009A66A7"/>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A90"/>
    <w:rsid w:val="009C327E"/>
    <w:rsid w:val="009C3363"/>
    <w:rsid w:val="009C3756"/>
    <w:rsid w:val="009C3B9E"/>
    <w:rsid w:val="009C3BCE"/>
    <w:rsid w:val="009C3D7F"/>
    <w:rsid w:val="009C3D8B"/>
    <w:rsid w:val="009C456F"/>
    <w:rsid w:val="009C58DA"/>
    <w:rsid w:val="009C5A15"/>
    <w:rsid w:val="009C62B0"/>
    <w:rsid w:val="009C7AE6"/>
    <w:rsid w:val="009D0003"/>
    <w:rsid w:val="009D0459"/>
    <w:rsid w:val="009D1233"/>
    <w:rsid w:val="009D1E39"/>
    <w:rsid w:val="009D2484"/>
    <w:rsid w:val="009D2737"/>
    <w:rsid w:val="009D2F2E"/>
    <w:rsid w:val="009D30A6"/>
    <w:rsid w:val="009D361B"/>
    <w:rsid w:val="009D43B6"/>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1831"/>
    <w:rsid w:val="009E19C3"/>
    <w:rsid w:val="009E1D71"/>
    <w:rsid w:val="009E2A2F"/>
    <w:rsid w:val="009E4D7B"/>
    <w:rsid w:val="009E53D2"/>
    <w:rsid w:val="009E571A"/>
    <w:rsid w:val="009E66D5"/>
    <w:rsid w:val="009E6B37"/>
    <w:rsid w:val="009E7517"/>
    <w:rsid w:val="009E7CC0"/>
    <w:rsid w:val="009E7E31"/>
    <w:rsid w:val="009F06DB"/>
    <w:rsid w:val="009F088A"/>
    <w:rsid w:val="009F0A5A"/>
    <w:rsid w:val="009F0B81"/>
    <w:rsid w:val="009F1375"/>
    <w:rsid w:val="009F269C"/>
    <w:rsid w:val="009F2ED5"/>
    <w:rsid w:val="009F3908"/>
    <w:rsid w:val="009F47FC"/>
    <w:rsid w:val="009F5792"/>
    <w:rsid w:val="009F59DF"/>
    <w:rsid w:val="009F654E"/>
    <w:rsid w:val="009F765B"/>
    <w:rsid w:val="00A000D8"/>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4529"/>
    <w:rsid w:val="00A1477F"/>
    <w:rsid w:val="00A14DCC"/>
    <w:rsid w:val="00A14EF5"/>
    <w:rsid w:val="00A1540F"/>
    <w:rsid w:val="00A156C6"/>
    <w:rsid w:val="00A15886"/>
    <w:rsid w:val="00A1648A"/>
    <w:rsid w:val="00A16785"/>
    <w:rsid w:val="00A17B00"/>
    <w:rsid w:val="00A208FF"/>
    <w:rsid w:val="00A20980"/>
    <w:rsid w:val="00A215A9"/>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92"/>
    <w:rsid w:val="00A30ED5"/>
    <w:rsid w:val="00A31152"/>
    <w:rsid w:val="00A324D1"/>
    <w:rsid w:val="00A32BE8"/>
    <w:rsid w:val="00A32D34"/>
    <w:rsid w:val="00A32DBF"/>
    <w:rsid w:val="00A331A0"/>
    <w:rsid w:val="00A33303"/>
    <w:rsid w:val="00A33AFE"/>
    <w:rsid w:val="00A33F2C"/>
    <w:rsid w:val="00A3487F"/>
    <w:rsid w:val="00A350ED"/>
    <w:rsid w:val="00A36481"/>
    <w:rsid w:val="00A36FAA"/>
    <w:rsid w:val="00A37591"/>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25AB"/>
    <w:rsid w:val="00A529BE"/>
    <w:rsid w:val="00A53B44"/>
    <w:rsid w:val="00A542C8"/>
    <w:rsid w:val="00A5441D"/>
    <w:rsid w:val="00A546B6"/>
    <w:rsid w:val="00A54C6C"/>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E3D"/>
    <w:rsid w:val="00A6402A"/>
    <w:rsid w:val="00A6405C"/>
    <w:rsid w:val="00A6446A"/>
    <w:rsid w:val="00A64F31"/>
    <w:rsid w:val="00A65482"/>
    <w:rsid w:val="00A659D1"/>
    <w:rsid w:val="00A65FBC"/>
    <w:rsid w:val="00A6640F"/>
    <w:rsid w:val="00A6652B"/>
    <w:rsid w:val="00A66AA9"/>
    <w:rsid w:val="00A66C6D"/>
    <w:rsid w:val="00A670D4"/>
    <w:rsid w:val="00A671BA"/>
    <w:rsid w:val="00A67A6C"/>
    <w:rsid w:val="00A70663"/>
    <w:rsid w:val="00A70A93"/>
    <w:rsid w:val="00A70BF1"/>
    <w:rsid w:val="00A710EE"/>
    <w:rsid w:val="00A7152C"/>
    <w:rsid w:val="00A71831"/>
    <w:rsid w:val="00A71F2D"/>
    <w:rsid w:val="00A72F8B"/>
    <w:rsid w:val="00A73DCE"/>
    <w:rsid w:val="00A747C6"/>
    <w:rsid w:val="00A75079"/>
    <w:rsid w:val="00A7565B"/>
    <w:rsid w:val="00A766C3"/>
    <w:rsid w:val="00A76E5A"/>
    <w:rsid w:val="00A773A7"/>
    <w:rsid w:val="00A777C9"/>
    <w:rsid w:val="00A77F5E"/>
    <w:rsid w:val="00A80286"/>
    <w:rsid w:val="00A804D9"/>
    <w:rsid w:val="00A80775"/>
    <w:rsid w:val="00A819A1"/>
    <w:rsid w:val="00A819AE"/>
    <w:rsid w:val="00A8245B"/>
    <w:rsid w:val="00A82D15"/>
    <w:rsid w:val="00A83931"/>
    <w:rsid w:val="00A83AC2"/>
    <w:rsid w:val="00A843A5"/>
    <w:rsid w:val="00A84709"/>
    <w:rsid w:val="00A864CE"/>
    <w:rsid w:val="00A86DBD"/>
    <w:rsid w:val="00A91DE8"/>
    <w:rsid w:val="00A93311"/>
    <w:rsid w:val="00A934EF"/>
    <w:rsid w:val="00A93781"/>
    <w:rsid w:val="00A94D2E"/>
    <w:rsid w:val="00A95B48"/>
    <w:rsid w:val="00A95D7B"/>
    <w:rsid w:val="00A95EDA"/>
    <w:rsid w:val="00A969DD"/>
    <w:rsid w:val="00A96C57"/>
    <w:rsid w:val="00A9782B"/>
    <w:rsid w:val="00AA02C9"/>
    <w:rsid w:val="00AA03A7"/>
    <w:rsid w:val="00AA070B"/>
    <w:rsid w:val="00AA0C28"/>
    <w:rsid w:val="00AA1F14"/>
    <w:rsid w:val="00AA30D8"/>
    <w:rsid w:val="00AA3CE5"/>
    <w:rsid w:val="00AA3D16"/>
    <w:rsid w:val="00AA4074"/>
    <w:rsid w:val="00AA4F3A"/>
    <w:rsid w:val="00AA513E"/>
    <w:rsid w:val="00AA5267"/>
    <w:rsid w:val="00AA52A2"/>
    <w:rsid w:val="00AA52D8"/>
    <w:rsid w:val="00AA674D"/>
    <w:rsid w:val="00AA717F"/>
    <w:rsid w:val="00AA7322"/>
    <w:rsid w:val="00AA760E"/>
    <w:rsid w:val="00AB0C20"/>
    <w:rsid w:val="00AB16D1"/>
    <w:rsid w:val="00AB1714"/>
    <w:rsid w:val="00AB25A0"/>
    <w:rsid w:val="00AB287C"/>
    <w:rsid w:val="00AB30B1"/>
    <w:rsid w:val="00AB380C"/>
    <w:rsid w:val="00AB39F4"/>
    <w:rsid w:val="00AB3AC7"/>
    <w:rsid w:val="00AB4277"/>
    <w:rsid w:val="00AB562F"/>
    <w:rsid w:val="00AB590A"/>
    <w:rsid w:val="00AB7712"/>
    <w:rsid w:val="00AB78D0"/>
    <w:rsid w:val="00AC0A52"/>
    <w:rsid w:val="00AC0AF6"/>
    <w:rsid w:val="00AC1C9A"/>
    <w:rsid w:val="00AC1D03"/>
    <w:rsid w:val="00AC20C2"/>
    <w:rsid w:val="00AC223E"/>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CA"/>
    <w:rsid w:val="00AC7CB4"/>
    <w:rsid w:val="00AC7E92"/>
    <w:rsid w:val="00AD1169"/>
    <w:rsid w:val="00AD1370"/>
    <w:rsid w:val="00AD16E2"/>
    <w:rsid w:val="00AD1F2A"/>
    <w:rsid w:val="00AD217F"/>
    <w:rsid w:val="00AD2BA3"/>
    <w:rsid w:val="00AD32A7"/>
    <w:rsid w:val="00AD3EDC"/>
    <w:rsid w:val="00AD4405"/>
    <w:rsid w:val="00AD60CC"/>
    <w:rsid w:val="00AD613F"/>
    <w:rsid w:val="00AD61C8"/>
    <w:rsid w:val="00AD653C"/>
    <w:rsid w:val="00AD690C"/>
    <w:rsid w:val="00AD6DB2"/>
    <w:rsid w:val="00AD6EC2"/>
    <w:rsid w:val="00AD771B"/>
    <w:rsid w:val="00AD792A"/>
    <w:rsid w:val="00AE06AB"/>
    <w:rsid w:val="00AE1E1C"/>
    <w:rsid w:val="00AE26B7"/>
    <w:rsid w:val="00AE3FDB"/>
    <w:rsid w:val="00AE4EF2"/>
    <w:rsid w:val="00AE5541"/>
    <w:rsid w:val="00AE62E0"/>
    <w:rsid w:val="00AE6625"/>
    <w:rsid w:val="00AE68DB"/>
    <w:rsid w:val="00AE6A82"/>
    <w:rsid w:val="00AE6C2B"/>
    <w:rsid w:val="00AE7096"/>
    <w:rsid w:val="00AE7B54"/>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4C2"/>
    <w:rsid w:val="00B0498D"/>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711E"/>
    <w:rsid w:val="00B50040"/>
    <w:rsid w:val="00B50B0D"/>
    <w:rsid w:val="00B52640"/>
    <w:rsid w:val="00B526BC"/>
    <w:rsid w:val="00B52A99"/>
    <w:rsid w:val="00B535E3"/>
    <w:rsid w:val="00B53C35"/>
    <w:rsid w:val="00B53F6A"/>
    <w:rsid w:val="00B54C14"/>
    <w:rsid w:val="00B54E46"/>
    <w:rsid w:val="00B5552A"/>
    <w:rsid w:val="00B55C05"/>
    <w:rsid w:val="00B603A0"/>
    <w:rsid w:val="00B606E8"/>
    <w:rsid w:val="00B612EC"/>
    <w:rsid w:val="00B6166D"/>
    <w:rsid w:val="00B61728"/>
    <w:rsid w:val="00B61AC4"/>
    <w:rsid w:val="00B63888"/>
    <w:rsid w:val="00B63DFC"/>
    <w:rsid w:val="00B63FAE"/>
    <w:rsid w:val="00B64333"/>
    <w:rsid w:val="00B64498"/>
    <w:rsid w:val="00B645A3"/>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231"/>
    <w:rsid w:val="00B834C4"/>
    <w:rsid w:val="00B842F5"/>
    <w:rsid w:val="00B848C8"/>
    <w:rsid w:val="00B84D42"/>
    <w:rsid w:val="00B84E3C"/>
    <w:rsid w:val="00B84FF5"/>
    <w:rsid w:val="00B851F9"/>
    <w:rsid w:val="00B873CE"/>
    <w:rsid w:val="00B87921"/>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AB7"/>
    <w:rsid w:val="00BB2C4D"/>
    <w:rsid w:val="00BB3F26"/>
    <w:rsid w:val="00BB427F"/>
    <w:rsid w:val="00BB49D0"/>
    <w:rsid w:val="00BB4FA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7A4"/>
    <w:rsid w:val="00BC5CF3"/>
    <w:rsid w:val="00BC5D33"/>
    <w:rsid w:val="00BC61CA"/>
    <w:rsid w:val="00BC6C06"/>
    <w:rsid w:val="00BC7291"/>
    <w:rsid w:val="00BD00D7"/>
    <w:rsid w:val="00BD0B15"/>
    <w:rsid w:val="00BD0B8D"/>
    <w:rsid w:val="00BD1720"/>
    <w:rsid w:val="00BD18F0"/>
    <w:rsid w:val="00BD1C17"/>
    <w:rsid w:val="00BD24A8"/>
    <w:rsid w:val="00BD3228"/>
    <w:rsid w:val="00BD3A87"/>
    <w:rsid w:val="00BD4BF6"/>
    <w:rsid w:val="00BE027F"/>
    <w:rsid w:val="00BE16CC"/>
    <w:rsid w:val="00BE1FF7"/>
    <w:rsid w:val="00BE3050"/>
    <w:rsid w:val="00BE430C"/>
    <w:rsid w:val="00BE599A"/>
    <w:rsid w:val="00BE5A2C"/>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93B"/>
    <w:rsid w:val="00C04D07"/>
    <w:rsid w:val="00C0511A"/>
    <w:rsid w:val="00C05986"/>
    <w:rsid w:val="00C06008"/>
    <w:rsid w:val="00C06677"/>
    <w:rsid w:val="00C06687"/>
    <w:rsid w:val="00C0758B"/>
    <w:rsid w:val="00C0789F"/>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F7F"/>
    <w:rsid w:val="00C262C2"/>
    <w:rsid w:val="00C270E8"/>
    <w:rsid w:val="00C274F6"/>
    <w:rsid w:val="00C27654"/>
    <w:rsid w:val="00C27D06"/>
    <w:rsid w:val="00C30E70"/>
    <w:rsid w:val="00C314A4"/>
    <w:rsid w:val="00C31786"/>
    <w:rsid w:val="00C31BD8"/>
    <w:rsid w:val="00C320AE"/>
    <w:rsid w:val="00C325DE"/>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6174"/>
    <w:rsid w:val="00C4679E"/>
    <w:rsid w:val="00C46A1A"/>
    <w:rsid w:val="00C50DF7"/>
    <w:rsid w:val="00C51ED1"/>
    <w:rsid w:val="00C524B2"/>
    <w:rsid w:val="00C5284F"/>
    <w:rsid w:val="00C533FE"/>
    <w:rsid w:val="00C5368C"/>
    <w:rsid w:val="00C57556"/>
    <w:rsid w:val="00C6008C"/>
    <w:rsid w:val="00C604CE"/>
    <w:rsid w:val="00C607A7"/>
    <w:rsid w:val="00C60D9B"/>
    <w:rsid w:val="00C61246"/>
    <w:rsid w:val="00C61EC2"/>
    <w:rsid w:val="00C62087"/>
    <w:rsid w:val="00C624A5"/>
    <w:rsid w:val="00C62ACD"/>
    <w:rsid w:val="00C63E89"/>
    <w:rsid w:val="00C65C17"/>
    <w:rsid w:val="00C668D3"/>
    <w:rsid w:val="00C66B86"/>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90DCA"/>
    <w:rsid w:val="00C90FB9"/>
    <w:rsid w:val="00C91068"/>
    <w:rsid w:val="00C913AB"/>
    <w:rsid w:val="00C91516"/>
    <w:rsid w:val="00C916D5"/>
    <w:rsid w:val="00C921F0"/>
    <w:rsid w:val="00C92A96"/>
    <w:rsid w:val="00C92E0F"/>
    <w:rsid w:val="00C92E4F"/>
    <w:rsid w:val="00C93043"/>
    <w:rsid w:val="00C935E1"/>
    <w:rsid w:val="00C9399F"/>
    <w:rsid w:val="00C940A9"/>
    <w:rsid w:val="00C94AFC"/>
    <w:rsid w:val="00C96685"/>
    <w:rsid w:val="00C96B12"/>
    <w:rsid w:val="00C97035"/>
    <w:rsid w:val="00C97487"/>
    <w:rsid w:val="00C9761F"/>
    <w:rsid w:val="00C97EA3"/>
    <w:rsid w:val="00CA03B5"/>
    <w:rsid w:val="00CA1939"/>
    <w:rsid w:val="00CA2CBE"/>
    <w:rsid w:val="00CA3492"/>
    <w:rsid w:val="00CA4E8E"/>
    <w:rsid w:val="00CA50FE"/>
    <w:rsid w:val="00CA5387"/>
    <w:rsid w:val="00CA5B23"/>
    <w:rsid w:val="00CA652B"/>
    <w:rsid w:val="00CA6F68"/>
    <w:rsid w:val="00CA7AE2"/>
    <w:rsid w:val="00CA7B48"/>
    <w:rsid w:val="00CB0E0D"/>
    <w:rsid w:val="00CB1700"/>
    <w:rsid w:val="00CB218F"/>
    <w:rsid w:val="00CB260F"/>
    <w:rsid w:val="00CB2E2A"/>
    <w:rsid w:val="00CB3767"/>
    <w:rsid w:val="00CB4877"/>
    <w:rsid w:val="00CB58CA"/>
    <w:rsid w:val="00CB5A5C"/>
    <w:rsid w:val="00CB5A60"/>
    <w:rsid w:val="00CB5D5D"/>
    <w:rsid w:val="00CB63D6"/>
    <w:rsid w:val="00CB6C7F"/>
    <w:rsid w:val="00CB7481"/>
    <w:rsid w:val="00CB7AF7"/>
    <w:rsid w:val="00CC0C5C"/>
    <w:rsid w:val="00CC0ED3"/>
    <w:rsid w:val="00CC10DA"/>
    <w:rsid w:val="00CC119E"/>
    <w:rsid w:val="00CC14FC"/>
    <w:rsid w:val="00CC15AB"/>
    <w:rsid w:val="00CC1D2E"/>
    <w:rsid w:val="00CC27E6"/>
    <w:rsid w:val="00CC27F4"/>
    <w:rsid w:val="00CC287B"/>
    <w:rsid w:val="00CC313B"/>
    <w:rsid w:val="00CC3F17"/>
    <w:rsid w:val="00CC45BD"/>
    <w:rsid w:val="00CC4D4C"/>
    <w:rsid w:val="00CC5BEA"/>
    <w:rsid w:val="00CC5FBE"/>
    <w:rsid w:val="00CC7313"/>
    <w:rsid w:val="00CC7C83"/>
    <w:rsid w:val="00CD072B"/>
    <w:rsid w:val="00CD0CB3"/>
    <w:rsid w:val="00CD10E1"/>
    <w:rsid w:val="00CD1AAF"/>
    <w:rsid w:val="00CD1DA3"/>
    <w:rsid w:val="00CD352B"/>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31BE"/>
    <w:rsid w:val="00CE3C45"/>
    <w:rsid w:val="00CE3E1B"/>
    <w:rsid w:val="00CE3F0E"/>
    <w:rsid w:val="00CE4A4C"/>
    <w:rsid w:val="00CE6E70"/>
    <w:rsid w:val="00CF10D1"/>
    <w:rsid w:val="00CF1547"/>
    <w:rsid w:val="00CF2DBC"/>
    <w:rsid w:val="00CF378A"/>
    <w:rsid w:val="00CF3B29"/>
    <w:rsid w:val="00CF3EC1"/>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632D"/>
    <w:rsid w:val="00D06E5F"/>
    <w:rsid w:val="00D102E3"/>
    <w:rsid w:val="00D1051A"/>
    <w:rsid w:val="00D106B1"/>
    <w:rsid w:val="00D119A7"/>
    <w:rsid w:val="00D11B4B"/>
    <w:rsid w:val="00D11EAD"/>
    <w:rsid w:val="00D124D2"/>
    <w:rsid w:val="00D12637"/>
    <w:rsid w:val="00D1443D"/>
    <w:rsid w:val="00D14467"/>
    <w:rsid w:val="00D14E01"/>
    <w:rsid w:val="00D15982"/>
    <w:rsid w:val="00D16859"/>
    <w:rsid w:val="00D16A7D"/>
    <w:rsid w:val="00D16B1F"/>
    <w:rsid w:val="00D16E94"/>
    <w:rsid w:val="00D202DF"/>
    <w:rsid w:val="00D20B7B"/>
    <w:rsid w:val="00D20E0B"/>
    <w:rsid w:val="00D215E2"/>
    <w:rsid w:val="00D21EC2"/>
    <w:rsid w:val="00D21FD2"/>
    <w:rsid w:val="00D22047"/>
    <w:rsid w:val="00D22288"/>
    <w:rsid w:val="00D239CB"/>
    <w:rsid w:val="00D23E63"/>
    <w:rsid w:val="00D24A88"/>
    <w:rsid w:val="00D25837"/>
    <w:rsid w:val="00D25FE5"/>
    <w:rsid w:val="00D26523"/>
    <w:rsid w:val="00D265D7"/>
    <w:rsid w:val="00D2709C"/>
    <w:rsid w:val="00D27859"/>
    <w:rsid w:val="00D30329"/>
    <w:rsid w:val="00D3058E"/>
    <w:rsid w:val="00D30F60"/>
    <w:rsid w:val="00D31AFF"/>
    <w:rsid w:val="00D31D3B"/>
    <w:rsid w:val="00D320DE"/>
    <w:rsid w:val="00D334A9"/>
    <w:rsid w:val="00D334BB"/>
    <w:rsid w:val="00D33520"/>
    <w:rsid w:val="00D33E2B"/>
    <w:rsid w:val="00D34154"/>
    <w:rsid w:val="00D368EC"/>
    <w:rsid w:val="00D36EF2"/>
    <w:rsid w:val="00D37385"/>
    <w:rsid w:val="00D37992"/>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D21"/>
    <w:rsid w:val="00D471B9"/>
    <w:rsid w:val="00D47319"/>
    <w:rsid w:val="00D51BD1"/>
    <w:rsid w:val="00D523EB"/>
    <w:rsid w:val="00D55EB7"/>
    <w:rsid w:val="00D56F0B"/>
    <w:rsid w:val="00D57D27"/>
    <w:rsid w:val="00D60ECC"/>
    <w:rsid w:val="00D61182"/>
    <w:rsid w:val="00D61C35"/>
    <w:rsid w:val="00D62D24"/>
    <w:rsid w:val="00D64665"/>
    <w:rsid w:val="00D65390"/>
    <w:rsid w:val="00D65F95"/>
    <w:rsid w:val="00D663F0"/>
    <w:rsid w:val="00D66AA0"/>
    <w:rsid w:val="00D67232"/>
    <w:rsid w:val="00D674C7"/>
    <w:rsid w:val="00D70406"/>
    <w:rsid w:val="00D715BC"/>
    <w:rsid w:val="00D71E01"/>
    <w:rsid w:val="00D7231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874"/>
    <w:rsid w:val="00D81DA9"/>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C68"/>
    <w:rsid w:val="00D97CAF"/>
    <w:rsid w:val="00D97CF1"/>
    <w:rsid w:val="00D97FBE"/>
    <w:rsid w:val="00DA10F7"/>
    <w:rsid w:val="00DA1230"/>
    <w:rsid w:val="00DA2C3C"/>
    <w:rsid w:val="00DA3BB2"/>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11D4"/>
    <w:rsid w:val="00DC1409"/>
    <w:rsid w:val="00DC2A73"/>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3103"/>
    <w:rsid w:val="00DF3BBE"/>
    <w:rsid w:val="00DF5984"/>
    <w:rsid w:val="00DF5A64"/>
    <w:rsid w:val="00DF5C3E"/>
    <w:rsid w:val="00DF6AB5"/>
    <w:rsid w:val="00E00B67"/>
    <w:rsid w:val="00E016E2"/>
    <w:rsid w:val="00E01E55"/>
    <w:rsid w:val="00E01FA1"/>
    <w:rsid w:val="00E02C44"/>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AAC"/>
    <w:rsid w:val="00E17BB5"/>
    <w:rsid w:val="00E17F75"/>
    <w:rsid w:val="00E21442"/>
    <w:rsid w:val="00E21563"/>
    <w:rsid w:val="00E2196C"/>
    <w:rsid w:val="00E22032"/>
    <w:rsid w:val="00E2225C"/>
    <w:rsid w:val="00E23847"/>
    <w:rsid w:val="00E256F7"/>
    <w:rsid w:val="00E258AE"/>
    <w:rsid w:val="00E25BDB"/>
    <w:rsid w:val="00E26E3D"/>
    <w:rsid w:val="00E30656"/>
    <w:rsid w:val="00E31C06"/>
    <w:rsid w:val="00E31EA2"/>
    <w:rsid w:val="00E33AB0"/>
    <w:rsid w:val="00E34A81"/>
    <w:rsid w:val="00E3556A"/>
    <w:rsid w:val="00E40404"/>
    <w:rsid w:val="00E4102B"/>
    <w:rsid w:val="00E41D5C"/>
    <w:rsid w:val="00E42A1D"/>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CA9"/>
    <w:rsid w:val="00E70DA6"/>
    <w:rsid w:val="00E722FA"/>
    <w:rsid w:val="00E729D2"/>
    <w:rsid w:val="00E73029"/>
    <w:rsid w:val="00E74721"/>
    <w:rsid w:val="00E74DA4"/>
    <w:rsid w:val="00E7515B"/>
    <w:rsid w:val="00E757AD"/>
    <w:rsid w:val="00E77824"/>
    <w:rsid w:val="00E77867"/>
    <w:rsid w:val="00E80A2A"/>
    <w:rsid w:val="00E80CA3"/>
    <w:rsid w:val="00E80F26"/>
    <w:rsid w:val="00E8154F"/>
    <w:rsid w:val="00E81905"/>
    <w:rsid w:val="00E81FD1"/>
    <w:rsid w:val="00E822D2"/>
    <w:rsid w:val="00E82450"/>
    <w:rsid w:val="00E827D2"/>
    <w:rsid w:val="00E8289A"/>
    <w:rsid w:val="00E82C8E"/>
    <w:rsid w:val="00E831EF"/>
    <w:rsid w:val="00E837DB"/>
    <w:rsid w:val="00E83A22"/>
    <w:rsid w:val="00E83E3A"/>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58"/>
    <w:rsid w:val="00EA0776"/>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B2D"/>
    <w:rsid w:val="00ED0DC5"/>
    <w:rsid w:val="00ED1C4F"/>
    <w:rsid w:val="00ED1E26"/>
    <w:rsid w:val="00ED2B15"/>
    <w:rsid w:val="00ED47C6"/>
    <w:rsid w:val="00ED47D3"/>
    <w:rsid w:val="00ED501D"/>
    <w:rsid w:val="00ED611C"/>
    <w:rsid w:val="00ED63DC"/>
    <w:rsid w:val="00ED6AF2"/>
    <w:rsid w:val="00ED774B"/>
    <w:rsid w:val="00ED77BF"/>
    <w:rsid w:val="00EE01D8"/>
    <w:rsid w:val="00EE0379"/>
    <w:rsid w:val="00EE0646"/>
    <w:rsid w:val="00EE130B"/>
    <w:rsid w:val="00EE37D4"/>
    <w:rsid w:val="00EE3C97"/>
    <w:rsid w:val="00EE45FC"/>
    <w:rsid w:val="00EE4B42"/>
    <w:rsid w:val="00EE4D70"/>
    <w:rsid w:val="00EE6670"/>
    <w:rsid w:val="00EE6CA2"/>
    <w:rsid w:val="00EE6EC0"/>
    <w:rsid w:val="00EE71C1"/>
    <w:rsid w:val="00EE7358"/>
    <w:rsid w:val="00EE7658"/>
    <w:rsid w:val="00EF01E3"/>
    <w:rsid w:val="00EF1349"/>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21B3"/>
    <w:rsid w:val="00F0345C"/>
    <w:rsid w:val="00F04633"/>
    <w:rsid w:val="00F0590A"/>
    <w:rsid w:val="00F07705"/>
    <w:rsid w:val="00F07DDF"/>
    <w:rsid w:val="00F07E4D"/>
    <w:rsid w:val="00F10219"/>
    <w:rsid w:val="00F1026A"/>
    <w:rsid w:val="00F107EC"/>
    <w:rsid w:val="00F119D3"/>
    <w:rsid w:val="00F11CFC"/>
    <w:rsid w:val="00F12733"/>
    <w:rsid w:val="00F12D98"/>
    <w:rsid w:val="00F12EA0"/>
    <w:rsid w:val="00F139EA"/>
    <w:rsid w:val="00F13B10"/>
    <w:rsid w:val="00F13C6A"/>
    <w:rsid w:val="00F14E4C"/>
    <w:rsid w:val="00F15562"/>
    <w:rsid w:val="00F17832"/>
    <w:rsid w:val="00F17E39"/>
    <w:rsid w:val="00F20003"/>
    <w:rsid w:val="00F2127E"/>
    <w:rsid w:val="00F21FA1"/>
    <w:rsid w:val="00F2255B"/>
    <w:rsid w:val="00F2288C"/>
    <w:rsid w:val="00F22D04"/>
    <w:rsid w:val="00F24970"/>
    <w:rsid w:val="00F24B71"/>
    <w:rsid w:val="00F252B7"/>
    <w:rsid w:val="00F2538E"/>
    <w:rsid w:val="00F25BEB"/>
    <w:rsid w:val="00F25CC3"/>
    <w:rsid w:val="00F26F1E"/>
    <w:rsid w:val="00F27095"/>
    <w:rsid w:val="00F3089B"/>
    <w:rsid w:val="00F30D67"/>
    <w:rsid w:val="00F31A01"/>
    <w:rsid w:val="00F320A8"/>
    <w:rsid w:val="00F32440"/>
    <w:rsid w:val="00F32B0F"/>
    <w:rsid w:val="00F33641"/>
    <w:rsid w:val="00F33BA6"/>
    <w:rsid w:val="00F36E22"/>
    <w:rsid w:val="00F3758A"/>
    <w:rsid w:val="00F37CE5"/>
    <w:rsid w:val="00F37CFD"/>
    <w:rsid w:val="00F40084"/>
    <w:rsid w:val="00F400B9"/>
    <w:rsid w:val="00F412CD"/>
    <w:rsid w:val="00F4177E"/>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FAE"/>
    <w:rsid w:val="00F534BA"/>
    <w:rsid w:val="00F53BBB"/>
    <w:rsid w:val="00F54444"/>
    <w:rsid w:val="00F549E3"/>
    <w:rsid w:val="00F55134"/>
    <w:rsid w:val="00F559FC"/>
    <w:rsid w:val="00F55F46"/>
    <w:rsid w:val="00F5628D"/>
    <w:rsid w:val="00F563AE"/>
    <w:rsid w:val="00F57F96"/>
    <w:rsid w:val="00F57F9B"/>
    <w:rsid w:val="00F602C1"/>
    <w:rsid w:val="00F60B59"/>
    <w:rsid w:val="00F610E0"/>
    <w:rsid w:val="00F617A2"/>
    <w:rsid w:val="00F61B64"/>
    <w:rsid w:val="00F61C11"/>
    <w:rsid w:val="00F620CA"/>
    <w:rsid w:val="00F62BAD"/>
    <w:rsid w:val="00F637F4"/>
    <w:rsid w:val="00F63A10"/>
    <w:rsid w:val="00F64E8D"/>
    <w:rsid w:val="00F662F5"/>
    <w:rsid w:val="00F67139"/>
    <w:rsid w:val="00F67451"/>
    <w:rsid w:val="00F67C15"/>
    <w:rsid w:val="00F705D9"/>
    <w:rsid w:val="00F7077F"/>
    <w:rsid w:val="00F707A9"/>
    <w:rsid w:val="00F71740"/>
    <w:rsid w:val="00F71845"/>
    <w:rsid w:val="00F72F09"/>
    <w:rsid w:val="00F733C3"/>
    <w:rsid w:val="00F73A16"/>
    <w:rsid w:val="00F73AB4"/>
    <w:rsid w:val="00F74393"/>
    <w:rsid w:val="00F74DDF"/>
    <w:rsid w:val="00F75B7F"/>
    <w:rsid w:val="00F75F39"/>
    <w:rsid w:val="00F7696C"/>
    <w:rsid w:val="00F76A27"/>
    <w:rsid w:val="00F774D9"/>
    <w:rsid w:val="00F80110"/>
    <w:rsid w:val="00F811C0"/>
    <w:rsid w:val="00F811C2"/>
    <w:rsid w:val="00F81907"/>
    <w:rsid w:val="00F82283"/>
    <w:rsid w:val="00F82494"/>
    <w:rsid w:val="00F82E50"/>
    <w:rsid w:val="00F846A8"/>
    <w:rsid w:val="00F84FCD"/>
    <w:rsid w:val="00F8546C"/>
    <w:rsid w:val="00F85CDC"/>
    <w:rsid w:val="00F86724"/>
    <w:rsid w:val="00F867B4"/>
    <w:rsid w:val="00F86B7D"/>
    <w:rsid w:val="00F87ABF"/>
    <w:rsid w:val="00F904CF"/>
    <w:rsid w:val="00F91C8C"/>
    <w:rsid w:val="00F924ED"/>
    <w:rsid w:val="00F9401D"/>
    <w:rsid w:val="00F95558"/>
    <w:rsid w:val="00F962B1"/>
    <w:rsid w:val="00F96CCC"/>
    <w:rsid w:val="00F96F9E"/>
    <w:rsid w:val="00F97093"/>
    <w:rsid w:val="00F97D56"/>
    <w:rsid w:val="00FA14E3"/>
    <w:rsid w:val="00FA1D9B"/>
    <w:rsid w:val="00FA23EB"/>
    <w:rsid w:val="00FA263A"/>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8A4"/>
    <w:rsid w:val="00FB4BD5"/>
    <w:rsid w:val="00FB5952"/>
    <w:rsid w:val="00FB6255"/>
    <w:rsid w:val="00FB63B5"/>
    <w:rsid w:val="00FB6C52"/>
    <w:rsid w:val="00FC11FE"/>
    <w:rsid w:val="00FC12C2"/>
    <w:rsid w:val="00FC162C"/>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FC1"/>
    <w:rsid w:val="00FD10BD"/>
    <w:rsid w:val="00FD1E59"/>
    <w:rsid w:val="00FD23E5"/>
    <w:rsid w:val="00FD2811"/>
    <w:rsid w:val="00FD289F"/>
    <w:rsid w:val="00FD326F"/>
    <w:rsid w:val="00FD3D57"/>
    <w:rsid w:val="00FD41C3"/>
    <w:rsid w:val="00FD4343"/>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5077"/>
    <w:rsid w:val="00FF516D"/>
    <w:rsid w:val="00FF53C2"/>
    <w:rsid w:val="00FF58C6"/>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0C5C"/>
    <w:pPr>
      <w:contextualSpacing/>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afterLines="50" w:after="5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contextualSpacing w:val="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Pages>
  <Words>3217</Words>
  <Characters>18142</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KDDI総合研究所</dc:creator>
  <cp:keywords/>
  <dc:description/>
  <cp:lastModifiedBy>KDDI総合研究所</cp:lastModifiedBy>
  <cp:revision>41</cp:revision>
  <dcterms:created xsi:type="dcterms:W3CDTF">2024-05-10T20:06:00Z</dcterms:created>
  <dcterms:modified xsi:type="dcterms:W3CDTF">2024-05-10T14:34:00Z</dcterms:modified>
</cp:coreProperties>
</file>