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CB10D" w14:textId="6A0F97E4" w:rsidR="00345676" w:rsidRPr="00EF4E7E" w:rsidRDefault="00345676" w:rsidP="00345676">
      <w:pPr>
        <w:pStyle w:val="aff3"/>
        <w:snapToGrid w:val="0"/>
        <w:ind w:left="2386" w:hangingChars="993" w:hanging="2386"/>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#117</w:t>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D922E0" w:rsidRPr="00D922E0">
        <w:rPr>
          <w:rFonts w:ascii="Arial" w:hAnsi="Arial" w:cs="Arial"/>
          <w:b/>
          <w:bCs/>
          <w:sz w:val="24"/>
          <w:szCs w:val="24"/>
          <w:lang w:val="en-GB"/>
        </w:rPr>
        <w:t>R1-2404669</w:t>
      </w:r>
    </w:p>
    <w:p w14:paraId="36C1051B" w14:textId="77777777" w:rsidR="00345676" w:rsidRDefault="00345676" w:rsidP="00345676">
      <w:pPr>
        <w:pStyle w:val="aff3"/>
        <w:snapToGrid w:val="0"/>
        <w:ind w:left="2386" w:hangingChars="993" w:hanging="2386"/>
        <w:rPr>
          <w:rFonts w:ascii="Arial" w:hAnsi="Arial" w:cs="Arial"/>
          <w:b/>
          <w:bCs/>
          <w:sz w:val="24"/>
          <w:szCs w:val="24"/>
          <w:lang w:val="en-GB"/>
        </w:rPr>
      </w:pPr>
      <w:r>
        <w:rPr>
          <w:rFonts w:ascii="Arial" w:hAnsi="Arial" w:cs="Arial"/>
          <w:b/>
          <w:bCs/>
          <w:sz w:val="24"/>
          <w:szCs w:val="24"/>
          <w:lang w:val="en-GB"/>
        </w:rPr>
        <w:t>Fukuoka City, Fukuoka, J</w:t>
      </w:r>
      <w:r w:rsidRPr="00CE4AB7">
        <w:rPr>
          <w:rFonts w:ascii="Arial" w:hAnsi="Arial" w:cs="Arial" w:hint="eastAsia"/>
          <w:b/>
          <w:bCs/>
          <w:sz w:val="24"/>
          <w:szCs w:val="24"/>
          <w:lang w:val="en-GB"/>
        </w:rPr>
        <w:t>apan</w:t>
      </w:r>
      <w:r>
        <w:rPr>
          <w:rFonts w:ascii="Arial" w:hAnsi="Arial" w:cs="Arial"/>
          <w:b/>
          <w:bCs/>
          <w:sz w:val="24"/>
          <w:szCs w:val="24"/>
          <w:lang w:val="en-GB"/>
        </w:rPr>
        <w:t>, May 20th - 24</w:t>
      </w:r>
      <w:r w:rsidRPr="002E7384">
        <w:rPr>
          <w:rFonts w:ascii="Arial" w:hAnsi="Arial" w:cs="Arial"/>
          <w:b/>
          <w:bCs/>
          <w:sz w:val="24"/>
          <w:szCs w:val="24"/>
          <w:lang w:val="en-GB"/>
        </w:rPr>
        <w:t>th, 2024</w:t>
      </w:r>
    </w:p>
    <w:p w14:paraId="2C166AAA" w14:textId="77777777" w:rsidR="00446A86" w:rsidRPr="00446A86" w:rsidRDefault="00446A86" w:rsidP="00446A86">
      <w:pPr>
        <w:pStyle w:val="aff3"/>
        <w:tabs>
          <w:tab w:val="left" w:pos="6137"/>
        </w:tabs>
        <w:snapToGrid w:val="0"/>
        <w:ind w:left="2393" w:hangingChars="993" w:hanging="2393"/>
        <w:rPr>
          <w:rFonts w:ascii="Arial" w:eastAsiaTheme="minorEastAsia" w:hAnsi="Arial" w:cs="Arial"/>
          <w:b/>
          <w:bCs/>
          <w:sz w:val="24"/>
          <w:szCs w:val="24"/>
          <w:lang w:val="en-GB" w:eastAsia="zh-CN"/>
        </w:rPr>
      </w:pPr>
    </w:p>
    <w:p w14:paraId="47825095" w14:textId="1A901934" w:rsidR="0095370B" w:rsidRPr="004313C9" w:rsidRDefault="0095370B" w:rsidP="0095370B">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DF4F47">
        <w:rPr>
          <w:rFonts w:ascii="Arial" w:eastAsiaTheme="minorEastAsia" w:hAnsi="Arial" w:cs="Arial"/>
          <w:b/>
          <w:bCs/>
          <w:sz w:val="24"/>
          <w:szCs w:val="24"/>
          <w:lang w:val="en-GB" w:eastAsia="zh-CN"/>
        </w:rPr>
        <w:t>9.2</w:t>
      </w:r>
      <w:r w:rsidR="001C49EE">
        <w:rPr>
          <w:rFonts w:ascii="Arial" w:eastAsiaTheme="minorEastAsia" w:hAnsi="Arial" w:cs="Arial"/>
          <w:b/>
          <w:bCs/>
          <w:sz w:val="24"/>
          <w:szCs w:val="24"/>
          <w:lang w:val="en-GB" w:eastAsia="zh-CN"/>
        </w:rPr>
        <w:t>.</w:t>
      </w:r>
      <w:r w:rsidR="00DF4F47">
        <w:rPr>
          <w:rFonts w:ascii="Arial" w:eastAsiaTheme="minorEastAsia" w:hAnsi="Arial" w:cs="Arial"/>
          <w:b/>
          <w:bCs/>
          <w:sz w:val="24"/>
          <w:szCs w:val="24"/>
          <w:lang w:val="en-GB" w:eastAsia="zh-CN"/>
        </w:rPr>
        <w:t>3</w:t>
      </w:r>
    </w:p>
    <w:p w14:paraId="6D5A3739" w14:textId="77777777" w:rsidR="0095370B" w:rsidRPr="004313C9" w:rsidRDefault="0095370B" w:rsidP="0095370B">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2A14935A" w:rsidR="0095370B" w:rsidRPr="004313C9" w:rsidRDefault="0095370B" w:rsidP="0095370B">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200F98">
        <w:rPr>
          <w:rFonts w:ascii="Arial" w:hAnsi="Arial" w:cs="Arial"/>
          <w:b/>
          <w:bCs/>
          <w:sz w:val="24"/>
          <w:szCs w:val="24"/>
          <w:lang w:val="en-GB"/>
        </w:rPr>
        <w:tab/>
      </w:r>
      <w:r w:rsidR="00DF4F47">
        <w:rPr>
          <w:rFonts w:ascii="Arial" w:hAnsi="Arial" w:cs="Arial"/>
          <w:b/>
          <w:bCs/>
          <w:sz w:val="24"/>
          <w:szCs w:val="24"/>
          <w:lang w:val="en-GB"/>
        </w:rPr>
        <w:t xml:space="preserve">Discussion on </w:t>
      </w:r>
      <w:r w:rsidR="00DF4F47" w:rsidRPr="00DF4F47">
        <w:rPr>
          <w:rFonts w:ascii="Arial" w:hAnsi="Arial" w:cs="Arial"/>
          <w:b/>
          <w:bCs/>
          <w:sz w:val="24"/>
          <w:szCs w:val="24"/>
          <w:lang w:val="en-GB"/>
        </w:rPr>
        <w:t>3-antenna-port codebook-based transmissions</w:t>
      </w:r>
    </w:p>
    <w:bookmarkEnd w:id="3"/>
    <w:bookmarkEnd w:id="4"/>
    <w:p w14:paraId="20B6126F" w14:textId="77777777" w:rsidR="0095370B" w:rsidRPr="004313C9" w:rsidRDefault="0095370B" w:rsidP="0095370B">
      <w:pPr>
        <w:pStyle w:val="aff3"/>
        <w:snapToGrid w:val="0"/>
        <w:ind w:left="2386" w:hangingChars="993" w:hanging="2386"/>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15695335" w14:textId="268BA775" w:rsidR="00DF4F47" w:rsidRDefault="00DF4F47" w:rsidP="00741FF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RAN#102 meeting </w:t>
      </w:r>
      <w:r>
        <w:rPr>
          <w:rFonts w:eastAsiaTheme="minorEastAsia" w:hint="eastAsia"/>
          <w:color w:val="000000" w:themeColor="text1"/>
          <w:sz w:val="22"/>
          <w:szCs w:val="22"/>
          <w:lang w:val="en-US" w:eastAsia="zh-CN"/>
        </w:rPr>
        <w:t>[</w:t>
      </w:r>
      <w:r>
        <w:rPr>
          <w:rFonts w:eastAsiaTheme="minorEastAsia"/>
          <w:color w:val="000000" w:themeColor="text1"/>
          <w:sz w:val="22"/>
          <w:szCs w:val="22"/>
          <w:lang w:val="en-US" w:eastAsia="zh-CN"/>
        </w:rPr>
        <w:t xml:space="preserve">1], new WID for </w:t>
      </w:r>
      <w:r w:rsidR="009C3CB3">
        <w:rPr>
          <w:rFonts w:eastAsiaTheme="minorEastAsia"/>
          <w:color w:val="000000" w:themeColor="text1"/>
          <w:sz w:val="22"/>
          <w:szCs w:val="22"/>
          <w:lang w:val="en-US" w:eastAsia="zh-CN"/>
        </w:rPr>
        <w:t>Rel-1</w:t>
      </w:r>
      <w:r>
        <w:rPr>
          <w:rFonts w:eastAsiaTheme="minorEastAsia"/>
          <w:color w:val="000000" w:themeColor="text1"/>
          <w:sz w:val="22"/>
          <w:szCs w:val="22"/>
          <w:lang w:val="en-US" w:eastAsia="zh-CN"/>
        </w:rPr>
        <w:t>9</w:t>
      </w:r>
      <w:r w:rsidR="009C3CB3">
        <w:rPr>
          <w:rFonts w:eastAsiaTheme="minorEastAsia"/>
          <w:color w:val="000000" w:themeColor="text1"/>
          <w:sz w:val="22"/>
          <w:szCs w:val="22"/>
          <w:lang w:val="en-US" w:eastAsia="zh-CN"/>
        </w:rPr>
        <w:t xml:space="preserve"> MIMO </w:t>
      </w:r>
      <w:r>
        <w:rPr>
          <w:rFonts w:eastAsiaTheme="minorEastAsia"/>
          <w:color w:val="000000" w:themeColor="text1"/>
          <w:sz w:val="22"/>
          <w:szCs w:val="22"/>
          <w:lang w:val="en-US" w:eastAsia="zh-CN"/>
        </w:rPr>
        <w:t>enhancement was agreed.</w:t>
      </w:r>
      <w:r w:rsidR="005A1D1F">
        <w:rPr>
          <w:rFonts w:eastAsiaTheme="minorEastAsia"/>
          <w:color w:val="000000" w:themeColor="text1"/>
          <w:sz w:val="22"/>
          <w:szCs w:val="22"/>
          <w:lang w:val="en-US" w:eastAsia="zh-CN"/>
        </w:rPr>
        <w:t xml:space="preserve"> To enhance the UL performance with considering commercial implementation, the emergence of 3</w:t>
      </w:r>
      <w:r w:rsidR="005A1D1F">
        <w:rPr>
          <w:rFonts w:eastAsiaTheme="minorEastAsia" w:hint="eastAsia"/>
          <w:color w:val="000000" w:themeColor="text1"/>
          <w:sz w:val="22"/>
          <w:szCs w:val="22"/>
          <w:lang w:val="en-US" w:eastAsia="zh-CN"/>
        </w:rPr>
        <w:t>Tx</w:t>
      </w:r>
      <w:r w:rsidR="005A1D1F">
        <w:rPr>
          <w:rFonts w:eastAsiaTheme="minorEastAsia"/>
          <w:color w:val="000000" w:themeColor="text1"/>
          <w:sz w:val="22"/>
          <w:szCs w:val="22"/>
          <w:lang w:val="en-US" w:eastAsia="zh-CN"/>
        </w:rPr>
        <w:t xml:space="preserve"> UE is a foreseeable development in the near future. And the objective for 3Tx enhancement was agreed as:</w:t>
      </w:r>
    </w:p>
    <w:tbl>
      <w:tblPr>
        <w:tblStyle w:val="aff5"/>
        <w:tblW w:w="0" w:type="auto"/>
        <w:tblLook w:val="04A0" w:firstRow="1" w:lastRow="0" w:firstColumn="1" w:lastColumn="0" w:noHBand="0" w:noVBand="1"/>
      </w:tblPr>
      <w:tblGrid>
        <w:gridCol w:w="9631"/>
      </w:tblGrid>
      <w:tr w:rsidR="005A1D1F" w14:paraId="2F68B760" w14:textId="77777777" w:rsidTr="005A1D1F">
        <w:tc>
          <w:tcPr>
            <w:tcW w:w="9631" w:type="dxa"/>
          </w:tcPr>
          <w:p w14:paraId="4E21FF12" w14:textId="77777777" w:rsidR="005A1D1F" w:rsidRPr="005A1D1F" w:rsidRDefault="005A1D1F" w:rsidP="005A1D1F">
            <w:pPr>
              <w:spacing w:after="0"/>
              <w:jc w:val="both"/>
              <w:rPr>
                <w:rFonts w:eastAsiaTheme="minorEastAsia"/>
                <w:color w:val="000000" w:themeColor="text1"/>
                <w:sz w:val="22"/>
                <w:szCs w:val="22"/>
                <w:lang w:val="en-US" w:eastAsia="zh-CN"/>
              </w:rPr>
            </w:pPr>
            <w:r w:rsidRPr="005A1D1F">
              <w:rPr>
                <w:rFonts w:eastAsiaTheme="minorEastAsia"/>
                <w:color w:val="000000" w:themeColor="text1"/>
                <w:sz w:val="22"/>
                <w:szCs w:val="22"/>
                <w:lang w:val="en-US" w:eastAsia="zh-CN"/>
              </w:rPr>
              <w:t>4.</w:t>
            </w:r>
            <w:r w:rsidRPr="005A1D1F">
              <w:rPr>
                <w:rFonts w:eastAsiaTheme="minorEastAsia"/>
                <w:color w:val="000000" w:themeColor="text1"/>
                <w:sz w:val="22"/>
                <w:szCs w:val="22"/>
                <w:lang w:val="en-US" w:eastAsia="zh-CN"/>
              </w:rPr>
              <w:tab/>
              <w:t>Specify non-coherent UL codebook to facilitate 3-antenna-port codebook-based transmissions, without enhancement on UL full power transmission and without enhancement on SRS resource</w:t>
            </w:r>
          </w:p>
          <w:p w14:paraId="0AC129AE" w14:textId="155A4D43" w:rsidR="005A1D1F" w:rsidRDefault="005A1D1F" w:rsidP="005A1D1F">
            <w:pPr>
              <w:spacing w:after="0"/>
              <w:ind w:left="420"/>
              <w:jc w:val="both"/>
              <w:rPr>
                <w:rFonts w:eastAsiaTheme="minorEastAsia"/>
                <w:color w:val="000000" w:themeColor="text1"/>
                <w:sz w:val="22"/>
                <w:szCs w:val="22"/>
                <w:lang w:val="en-US" w:eastAsia="zh-CN"/>
              </w:rPr>
            </w:pPr>
            <w:r w:rsidRPr="005A1D1F">
              <w:rPr>
                <w:rFonts w:eastAsiaTheme="minorEastAsia"/>
                <w:color w:val="000000" w:themeColor="text1"/>
                <w:sz w:val="22"/>
                <w:szCs w:val="22"/>
                <w:lang w:val="en-US" w:eastAsia="zh-CN"/>
              </w:rPr>
              <w:t>Note: UL full power transmission mode 1 and 2 are not supported.</w:t>
            </w:r>
          </w:p>
        </w:tc>
      </w:tr>
    </w:tbl>
    <w:p w14:paraId="4ED9EF46" w14:textId="35742680" w:rsidR="0027657F" w:rsidRDefault="0027657F" w:rsidP="002A045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The scope for 3Tx enhancement is only focused on non-coherent codebook design due to the limited TU. And </w:t>
      </w:r>
      <w:r w:rsidR="00C61692">
        <w:rPr>
          <w:rFonts w:eastAsiaTheme="minorEastAsia" w:hint="eastAsia"/>
          <w:color w:val="000000" w:themeColor="text1"/>
          <w:sz w:val="22"/>
          <w:szCs w:val="22"/>
          <w:lang w:eastAsia="zh-CN"/>
        </w:rPr>
        <w:t>till</w:t>
      </w:r>
      <w:r w:rsidR="00C61692">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RAN1#116</w:t>
      </w:r>
      <w:r w:rsidR="00C61692">
        <w:rPr>
          <w:rFonts w:eastAsiaTheme="minorEastAsia"/>
          <w:color w:val="000000" w:themeColor="text1"/>
          <w:sz w:val="22"/>
          <w:szCs w:val="22"/>
          <w:lang w:eastAsia="zh-CN"/>
        </w:rPr>
        <w:t>bis</w:t>
      </w:r>
      <w:r>
        <w:rPr>
          <w:rFonts w:eastAsiaTheme="minorEastAsia"/>
          <w:color w:val="000000" w:themeColor="text1"/>
          <w:sz w:val="22"/>
          <w:szCs w:val="22"/>
          <w:lang w:eastAsia="zh-CN"/>
        </w:rPr>
        <w:t xml:space="preserve"> meeting [2], the </w:t>
      </w:r>
      <w:r w:rsidR="00C61692">
        <w:rPr>
          <w:rFonts w:eastAsiaTheme="minorEastAsia"/>
          <w:color w:val="000000" w:themeColor="text1"/>
          <w:sz w:val="22"/>
          <w:szCs w:val="22"/>
          <w:lang w:eastAsia="zh-CN"/>
        </w:rPr>
        <w:t xml:space="preserve">feature based on WID </w:t>
      </w:r>
      <w:r>
        <w:rPr>
          <w:rFonts w:eastAsiaTheme="minorEastAsia"/>
          <w:color w:val="000000" w:themeColor="text1"/>
          <w:sz w:val="22"/>
          <w:szCs w:val="22"/>
          <w:lang w:eastAsia="zh-CN"/>
        </w:rPr>
        <w:t xml:space="preserve">for 3Tx enhancement was </w:t>
      </w:r>
      <w:r w:rsidR="00C61692">
        <w:rPr>
          <w:rFonts w:eastAsiaTheme="minorEastAsia"/>
          <w:color w:val="000000" w:themeColor="text1"/>
          <w:sz w:val="22"/>
          <w:szCs w:val="22"/>
          <w:lang w:eastAsia="zh-CN"/>
        </w:rPr>
        <w:t>almost completed</w:t>
      </w:r>
      <w:r w:rsidR="005D30D8">
        <w:rPr>
          <w:rFonts w:eastAsiaTheme="minorEastAsia"/>
          <w:color w:val="000000" w:themeColor="text1"/>
          <w:sz w:val="22"/>
          <w:szCs w:val="22"/>
          <w:lang w:eastAsia="zh-CN"/>
        </w:rPr>
        <w:t xml:space="preserve">, and </w:t>
      </w:r>
      <w:r w:rsidR="00AF7FA3">
        <w:rPr>
          <w:rFonts w:eastAsiaTheme="minorEastAsia" w:hint="eastAsia"/>
          <w:color w:val="000000" w:themeColor="text1"/>
          <w:sz w:val="22"/>
          <w:szCs w:val="22"/>
          <w:lang w:eastAsia="zh-CN"/>
        </w:rPr>
        <w:t>considering</w:t>
      </w:r>
      <w:r w:rsidR="00AF7FA3">
        <w:rPr>
          <w:rFonts w:eastAsiaTheme="minorEastAsia"/>
          <w:color w:val="000000" w:themeColor="text1"/>
          <w:sz w:val="22"/>
          <w:szCs w:val="22"/>
          <w:lang w:eastAsia="zh-CN"/>
        </w:rPr>
        <w:t xml:space="preserve"> the remained TUs, it’s still possible to discuss some other features</w:t>
      </w:r>
      <w:r w:rsidR="005D30D8">
        <w:rPr>
          <w:rFonts w:eastAsiaTheme="minorEastAsia"/>
          <w:color w:val="000000" w:themeColor="text1"/>
          <w:sz w:val="22"/>
          <w:szCs w:val="22"/>
          <w:lang w:eastAsia="zh-CN"/>
        </w:rPr>
        <w:t>.</w:t>
      </w:r>
    </w:p>
    <w:p w14:paraId="001C94E4" w14:textId="70CBA085" w:rsidR="00307ABB" w:rsidRDefault="00352920" w:rsidP="002A0453">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2732B0">
        <w:rPr>
          <w:rFonts w:eastAsiaTheme="minorEastAsia"/>
          <w:color w:val="000000" w:themeColor="text1"/>
          <w:sz w:val="22"/>
          <w:szCs w:val="22"/>
          <w:lang w:val="en-US" w:eastAsia="zh-CN"/>
        </w:rPr>
        <w:t>3Tx UL</w:t>
      </w:r>
      <w:r w:rsidR="004A0C83">
        <w:rPr>
          <w:rFonts w:eastAsiaTheme="minorEastAsia"/>
          <w:color w:val="000000" w:themeColor="text1"/>
          <w:sz w:val="22"/>
          <w:szCs w:val="22"/>
          <w:lang w:val="en-US" w:eastAsia="zh-CN"/>
        </w:rPr>
        <w:t xml:space="preserve"> enhancement</w:t>
      </w:r>
      <w:r w:rsidRPr="00CE13B8">
        <w:rPr>
          <w:rFonts w:eastAsiaTheme="minorEastAsia" w:hint="eastAsia"/>
          <w:color w:val="000000" w:themeColor="text1"/>
          <w:sz w:val="22"/>
          <w:szCs w:val="22"/>
          <w:lang w:val="en-US" w:eastAsia="zh-CN"/>
        </w:rPr>
        <w:t>.</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751699EE" w14:textId="49AD04A3" w:rsidR="001C0E2F" w:rsidRDefault="001C0E2F" w:rsidP="00416DC5">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During the WID discussion in RANP meeting, 3Tx was limited to quite small scope</w:t>
      </w:r>
      <w:r w:rsidR="000F28B3">
        <w:rPr>
          <w:rFonts w:eastAsiaTheme="minorEastAsia"/>
          <w:color w:val="000000" w:themeColor="text1"/>
          <w:sz w:val="22"/>
          <w:szCs w:val="22"/>
          <w:lang w:val="en-US" w:eastAsia="zh-CN"/>
        </w:rPr>
        <w:t xml:space="preserve"> </w:t>
      </w:r>
      <w:r w:rsidR="000F28B3">
        <w:rPr>
          <w:rFonts w:eastAsiaTheme="minorEastAsia" w:hint="eastAsia"/>
          <w:color w:val="000000" w:themeColor="text1"/>
          <w:sz w:val="22"/>
          <w:szCs w:val="22"/>
          <w:lang w:val="en-US" w:eastAsia="zh-CN"/>
        </w:rPr>
        <w:t>only</w:t>
      </w:r>
      <w:r w:rsidR="000F28B3">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for non-coherent UL codebook.</w:t>
      </w:r>
      <w:r w:rsidR="000F28B3">
        <w:rPr>
          <w:rFonts w:eastAsiaTheme="minorEastAsia"/>
          <w:color w:val="000000" w:themeColor="text1"/>
          <w:sz w:val="22"/>
          <w:szCs w:val="22"/>
          <w:lang w:val="en-US" w:eastAsia="zh-CN"/>
        </w:rPr>
        <w:t xml:space="preserve"> </w:t>
      </w:r>
      <w:r w:rsidR="005F3D79">
        <w:rPr>
          <w:rFonts w:eastAsiaTheme="minorEastAsia"/>
          <w:color w:val="000000" w:themeColor="text1"/>
          <w:sz w:val="22"/>
          <w:szCs w:val="22"/>
          <w:lang w:val="en-US" w:eastAsia="zh-CN"/>
        </w:rPr>
        <w:t>While considering the UE antenna structure, there are two typical structures: one is 3 antennas with linear array, and another one is a cross-polariz</w:t>
      </w:r>
      <w:r w:rsidR="000056F7">
        <w:rPr>
          <w:rFonts w:eastAsiaTheme="minorEastAsia"/>
          <w:color w:val="000000" w:themeColor="text1"/>
          <w:sz w:val="22"/>
          <w:szCs w:val="22"/>
          <w:lang w:val="en-US" w:eastAsia="zh-CN"/>
        </w:rPr>
        <w:t>ed</w:t>
      </w:r>
      <w:r w:rsidR="005F3D79">
        <w:rPr>
          <w:rFonts w:eastAsiaTheme="minorEastAsia"/>
          <w:color w:val="000000" w:themeColor="text1"/>
          <w:sz w:val="22"/>
          <w:szCs w:val="22"/>
          <w:lang w:val="en-US" w:eastAsia="zh-CN"/>
        </w:rPr>
        <w:t xml:space="preserve"> two antennas and a single-polarized antenna, which was also agreed in RAN1#116 [3].</w:t>
      </w:r>
    </w:p>
    <w:tbl>
      <w:tblPr>
        <w:tblStyle w:val="aff5"/>
        <w:tblW w:w="0" w:type="auto"/>
        <w:tblLook w:val="04A0" w:firstRow="1" w:lastRow="0" w:firstColumn="1" w:lastColumn="0" w:noHBand="0" w:noVBand="1"/>
      </w:tblPr>
      <w:tblGrid>
        <w:gridCol w:w="9631"/>
      </w:tblGrid>
      <w:tr w:rsidR="005F3D79" w14:paraId="0AF53BB3" w14:textId="77777777" w:rsidTr="005F3D79">
        <w:tc>
          <w:tcPr>
            <w:tcW w:w="9631" w:type="dxa"/>
          </w:tcPr>
          <w:p w14:paraId="4A7F7283" w14:textId="77777777" w:rsidR="005F3D79" w:rsidRPr="00F77BEF" w:rsidRDefault="005F3D79" w:rsidP="005F3D79">
            <w:pPr>
              <w:pStyle w:val="0Maintext"/>
              <w:rPr>
                <w:rFonts w:eastAsia="等线"/>
                <w:highlight w:val="green"/>
                <w:lang w:val="en-US" w:eastAsia="zh-CN"/>
              </w:rPr>
            </w:pPr>
            <w:r>
              <w:rPr>
                <w:rFonts w:eastAsia="等线"/>
                <w:b/>
                <w:bCs/>
                <w:highlight w:val="green"/>
                <w:lang w:val="en-US" w:eastAsia="zh-CN"/>
              </w:rPr>
              <w:t>Agreement</w:t>
            </w:r>
          </w:p>
          <w:p w14:paraId="1658E56F" w14:textId="77777777" w:rsidR="005F3D79" w:rsidRPr="00695BF6" w:rsidRDefault="005F3D79" w:rsidP="005F3D79">
            <w:pPr>
              <w:contextualSpacing/>
              <w:jc w:val="both"/>
            </w:pPr>
            <w:r w:rsidRPr="00695BF6">
              <w:rPr>
                <w:bCs/>
              </w:rPr>
              <w:t>For performance evaluation of 3TX UE, consider following reference configurations,</w:t>
            </w:r>
          </w:p>
          <w:p w14:paraId="6B667EA1" w14:textId="77777777" w:rsidR="005F3D79" w:rsidRPr="00695BF6" w:rsidRDefault="005F3D79" w:rsidP="005F3D79">
            <w:pPr>
              <w:numPr>
                <w:ilvl w:val="0"/>
                <w:numId w:val="23"/>
              </w:numPr>
              <w:spacing w:after="0"/>
              <w:contextualSpacing/>
              <w:rPr>
                <w:rFonts w:eastAsia="Times New Roman"/>
                <w:bCs/>
              </w:rPr>
            </w:pPr>
            <w:r w:rsidRPr="00695BF6">
              <w:t>A linear array (1D) of single-polarized antenna configuration</w:t>
            </w:r>
            <w:r w:rsidRPr="00695BF6">
              <w:rPr>
                <w:rFonts w:eastAsia="Times New Roman"/>
                <w:bCs/>
              </w:rPr>
              <w:t xml:space="preserve"> with a spacing of 0.5λ, </w:t>
            </w:r>
          </w:p>
          <w:p w14:paraId="5614E63D" w14:textId="0114F6C5" w:rsidR="005F3D79" w:rsidRPr="00695BF6" w:rsidRDefault="005F3D79" w:rsidP="005F3D79">
            <w:pPr>
              <w:numPr>
                <w:ilvl w:val="1"/>
                <w:numId w:val="23"/>
              </w:numPr>
              <w:spacing w:after="0"/>
              <w:ind w:left="1160" w:hanging="360"/>
              <w:contextualSpacing/>
              <w:rPr>
                <w:rFonts w:eastAsia="Times New Roman"/>
                <w:bCs/>
              </w:rPr>
            </w:pPr>
            <w:r w:rsidRPr="00695BF6">
              <w:rPr>
                <w:rFonts w:eastAsia="Times New Roman"/>
                <w:bCs/>
              </w:rPr>
              <w:t>For example:</w:t>
            </w:r>
            <w:r w:rsidRPr="00695BF6">
              <w:rPr>
                <w:rFonts w:eastAsia="Times New Roman"/>
                <w:bCs/>
              </w:rPr>
              <w:tab/>
            </w:r>
            <w:r w:rsidRPr="00695BF6">
              <w:rPr>
                <w:rFonts w:eastAsia="Times New Roman"/>
                <w:bCs/>
              </w:rPr>
              <w:tab/>
              <w:t xml:space="preserve"> </w:t>
            </w:r>
            <m:oMath>
              <m:r>
                <m:rPr>
                  <m:sty m:val="bi"/>
                </m:rPr>
                <w:rPr>
                  <w:rFonts w:ascii="Cambria Math" w:eastAsia="Times New Roman" w:hAnsi="Cambria Math"/>
                  <w:sz w:val="28"/>
                  <w:szCs w:val="28"/>
                </w:rPr>
                <m:t>|</m:t>
              </m:r>
              <m:r>
                <w:rPr>
                  <w:rFonts w:ascii="Cambria Math" w:eastAsia="Times New Roman" w:hAnsi="Cambria Math"/>
                  <w:sz w:val="28"/>
                  <w:szCs w:val="28"/>
                </w:rPr>
                <m:t>←0.5λ→</m:t>
              </m:r>
              <m:r>
                <m:rPr>
                  <m:sty m:val="bi"/>
                </m:rPr>
                <w:rPr>
                  <w:rFonts w:ascii="Cambria Math" w:eastAsia="Times New Roman" w:hAnsi="Cambria Math"/>
                  <w:sz w:val="28"/>
                  <w:szCs w:val="28"/>
                </w:rPr>
                <m:t>|</m:t>
              </m:r>
              <m:r>
                <w:rPr>
                  <w:rFonts w:ascii="Cambria Math" w:eastAsia="Times New Roman" w:hAnsi="Cambria Math"/>
                  <w:sz w:val="28"/>
                  <w:szCs w:val="28"/>
                </w:rPr>
                <m:t>←0.5λ→</m:t>
              </m:r>
            </m:oMath>
            <w:r w:rsidRPr="00695BF6">
              <w:rPr>
                <w:rFonts w:eastAsia="Times New Roman"/>
                <w:b/>
              </w:rPr>
              <w:t>|</w:t>
            </w:r>
          </w:p>
          <w:p w14:paraId="7AD1A6D2" w14:textId="77777777" w:rsidR="005F3D79" w:rsidRPr="00695BF6" w:rsidRDefault="005F3D79" w:rsidP="005F3D79">
            <w:pPr>
              <w:numPr>
                <w:ilvl w:val="0"/>
                <w:numId w:val="23"/>
              </w:numPr>
              <w:spacing w:after="0"/>
              <w:contextualSpacing/>
              <w:rPr>
                <w:rFonts w:eastAsia="Times New Roman"/>
                <w:bCs/>
              </w:rPr>
            </w:pPr>
            <w:r w:rsidRPr="00695BF6">
              <w:rPr>
                <w:rFonts w:eastAsia="Times New Roman"/>
                <w:bCs/>
              </w:rPr>
              <w:t xml:space="preserve">A configuration of a cross-polarized and a single-polarized antennas, </w:t>
            </w:r>
          </w:p>
          <w:p w14:paraId="5A124BDD" w14:textId="35043269" w:rsidR="005F3D79" w:rsidRPr="005F3D79" w:rsidRDefault="005F3D79" w:rsidP="005F3D79">
            <w:pPr>
              <w:numPr>
                <w:ilvl w:val="1"/>
                <w:numId w:val="23"/>
              </w:numPr>
              <w:spacing w:after="0"/>
              <w:ind w:left="1160" w:hanging="360"/>
              <w:contextualSpacing/>
              <w:rPr>
                <w:rFonts w:eastAsia="Times New Roman"/>
                <w:bCs/>
              </w:rPr>
            </w:pPr>
            <w:r w:rsidRPr="00695BF6">
              <w:rPr>
                <w:rFonts w:eastAsia="Times New Roman"/>
                <w:bCs/>
              </w:rPr>
              <w:t>For example:</w:t>
            </w:r>
            <w:r w:rsidRPr="00695BF6">
              <w:rPr>
                <w:rFonts w:eastAsia="Times New Roman"/>
                <w:bCs/>
              </w:rPr>
              <w:tab/>
            </w:r>
            <w:r w:rsidRPr="00695BF6">
              <w:rPr>
                <w:rFonts w:eastAsia="Times New Roman"/>
                <w:bCs/>
              </w:rPr>
              <w:tab/>
              <w:t xml:space="preserve"> </w:t>
            </w:r>
            <m:oMath>
              <m:r>
                <w:rPr>
                  <w:rFonts w:ascii="Cambria Math" w:eastAsia="Times New Roman" w:hAnsi="Cambria Math"/>
                  <w:sz w:val="28"/>
                  <w:szCs w:val="28"/>
                </w:rPr>
                <m:t>×←0.5λ →</m:t>
              </m:r>
              <m:r>
                <m:rPr>
                  <m:sty m:val="bi"/>
                </m:rPr>
                <w:rPr>
                  <w:rFonts w:ascii="Cambria Math" w:eastAsia="Times New Roman" w:hAnsi="Cambria Math"/>
                  <w:sz w:val="28"/>
                  <w:szCs w:val="28"/>
                </w:rPr>
                <m:t xml:space="preserve"> </m:t>
              </m:r>
              <m:r>
                <m:rPr>
                  <m:sty m:val="bi"/>
                </m:rPr>
                <w:rPr>
                  <w:rFonts w:ascii="Cambria Math" w:eastAsia="Times New Roman" w:hAnsi="Cambria Math"/>
                  <w:color w:val="FF0000"/>
                  <w:sz w:val="28"/>
                  <w:szCs w:val="28"/>
                </w:rPr>
                <m:t>⁄</m:t>
              </m:r>
            </m:oMath>
          </w:p>
        </w:tc>
      </w:tr>
    </w:tbl>
    <w:p w14:paraId="25754F26" w14:textId="77777777" w:rsidR="000056F7" w:rsidRDefault="000056F7" w:rsidP="005F3D79">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Considering the cross-polarization two antennas, it’s possible to be coherent, and the single-polarized antenna can be either coherent or non-coherent with the cross-polarized two antennas. To achieve better performance, at least partial coherent codebook should be supported.</w:t>
      </w:r>
    </w:p>
    <w:p w14:paraId="4780DEC6" w14:textId="5F4D6B70" w:rsidR="00274395" w:rsidRDefault="000151F1" w:rsidP="00274395">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 </w:t>
      </w:r>
      <w:r w:rsidR="002E25FF">
        <w:rPr>
          <w:rFonts w:eastAsiaTheme="minorEastAsia" w:hint="eastAsia"/>
          <w:b/>
          <w:i/>
          <w:sz w:val="22"/>
          <w:szCs w:val="22"/>
          <w:lang w:val="en-US" w:eastAsia="zh-CN"/>
        </w:rPr>
        <w:t>At</w:t>
      </w:r>
      <w:r w:rsidR="002E25FF">
        <w:rPr>
          <w:rFonts w:eastAsiaTheme="minorEastAsia"/>
          <w:b/>
          <w:i/>
          <w:sz w:val="22"/>
          <w:szCs w:val="22"/>
          <w:lang w:val="en-US" w:eastAsia="zh-CN"/>
        </w:rPr>
        <w:t xml:space="preserve"> least s</w:t>
      </w:r>
      <w:r w:rsidR="000056F7">
        <w:rPr>
          <w:rFonts w:eastAsiaTheme="minorEastAsia" w:hint="eastAsia"/>
          <w:b/>
          <w:i/>
          <w:sz w:val="22"/>
          <w:szCs w:val="22"/>
          <w:lang w:val="en-US" w:eastAsia="zh-CN"/>
        </w:rPr>
        <w:t>upp</w:t>
      </w:r>
      <w:r w:rsidR="000056F7">
        <w:rPr>
          <w:rFonts w:eastAsiaTheme="minorEastAsia"/>
          <w:b/>
          <w:i/>
          <w:sz w:val="22"/>
          <w:szCs w:val="22"/>
          <w:lang w:val="en-US" w:eastAsia="zh-CN"/>
        </w:rPr>
        <w:t xml:space="preserve">ort to </w:t>
      </w:r>
      <w:r w:rsidR="009742A8">
        <w:rPr>
          <w:rFonts w:eastAsiaTheme="minorEastAsia"/>
          <w:b/>
          <w:i/>
          <w:sz w:val="22"/>
          <w:szCs w:val="22"/>
          <w:lang w:val="en-US" w:eastAsia="zh-CN"/>
        </w:rPr>
        <w:t>design</w:t>
      </w:r>
      <w:r w:rsidR="000056F7">
        <w:rPr>
          <w:rFonts w:eastAsiaTheme="minorEastAsia"/>
          <w:b/>
          <w:i/>
          <w:sz w:val="22"/>
          <w:szCs w:val="22"/>
          <w:lang w:val="en-US" w:eastAsia="zh-CN"/>
        </w:rPr>
        <w:t xml:space="preserve"> partial coherent codebook for 3Tx. </w:t>
      </w: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3A0BC303"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A7958" w:rsidRPr="00CE13B8">
        <w:rPr>
          <w:rFonts w:eastAsiaTheme="minorEastAsia" w:hint="eastAsia"/>
          <w:color w:val="000000" w:themeColor="text1"/>
          <w:sz w:val="22"/>
          <w:szCs w:val="22"/>
          <w:lang w:val="en-US" w:eastAsia="zh-CN"/>
        </w:rPr>
        <w:t xml:space="preserve">we provided our views </w:t>
      </w:r>
      <w:r w:rsidR="00DA7958" w:rsidRPr="00CE13B8">
        <w:rPr>
          <w:rFonts w:eastAsiaTheme="minorEastAsia"/>
          <w:color w:val="000000" w:themeColor="text1"/>
          <w:sz w:val="22"/>
          <w:szCs w:val="22"/>
          <w:lang w:val="en-US" w:eastAsia="zh-CN"/>
        </w:rPr>
        <w:t>on</w:t>
      </w:r>
      <w:r w:rsidR="00DA7958" w:rsidRPr="00CE13B8">
        <w:rPr>
          <w:rFonts w:eastAsiaTheme="minorEastAsia" w:hint="eastAsia"/>
          <w:color w:val="000000" w:themeColor="text1"/>
          <w:sz w:val="22"/>
          <w:szCs w:val="22"/>
          <w:lang w:val="en-US" w:eastAsia="zh-CN"/>
        </w:rPr>
        <w:t xml:space="preserve"> </w:t>
      </w:r>
      <w:r w:rsidR="00766C55">
        <w:rPr>
          <w:rFonts w:eastAsiaTheme="minorEastAsia"/>
          <w:color w:val="000000" w:themeColor="text1"/>
          <w:sz w:val="22"/>
          <w:szCs w:val="22"/>
          <w:lang w:val="en-US" w:eastAsia="zh-CN"/>
        </w:rPr>
        <w:t>uplink 3Tx enhancement</w:t>
      </w:r>
      <w:r w:rsidR="00DA7958">
        <w:rPr>
          <w:rFonts w:eastAsiaTheme="minorEastAsia"/>
          <w:color w:val="000000" w:themeColor="text1"/>
          <w:sz w:val="22"/>
          <w:szCs w:val="22"/>
          <w:lang w:val="en-US" w:eastAsia="zh-CN"/>
        </w:rPr>
        <w:t>,</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w:t>
      </w:r>
      <w:r w:rsidR="00AD039A">
        <w:rPr>
          <w:rFonts w:eastAsia="宋体"/>
          <w:color w:val="000000" w:themeColor="text1"/>
          <w:sz w:val="22"/>
          <w:szCs w:val="22"/>
          <w:lang w:eastAsia="zh-CN"/>
        </w:rPr>
        <w:t xml:space="preserve"> </w:t>
      </w:r>
      <w:r w:rsidR="009F27DE">
        <w:rPr>
          <w:rFonts w:eastAsia="宋体"/>
          <w:color w:val="000000" w:themeColor="text1"/>
          <w:sz w:val="22"/>
          <w:szCs w:val="22"/>
          <w:lang w:eastAsia="zh-CN"/>
        </w:rPr>
        <w:t>proposals</w:t>
      </w:r>
      <w:r>
        <w:rPr>
          <w:rFonts w:eastAsia="宋体" w:hint="eastAsia"/>
          <w:color w:val="000000" w:themeColor="text1"/>
          <w:sz w:val="22"/>
          <w:szCs w:val="22"/>
          <w:lang w:eastAsia="zh-CN"/>
        </w:rPr>
        <w:t>:</w:t>
      </w:r>
    </w:p>
    <w:p w14:paraId="36CCE418" w14:textId="4BFB4A39" w:rsidR="002E25FF" w:rsidRDefault="002E25FF" w:rsidP="002E25FF">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 </w:t>
      </w:r>
      <w:r>
        <w:rPr>
          <w:rFonts w:eastAsiaTheme="minorEastAsia" w:hint="eastAsia"/>
          <w:b/>
          <w:i/>
          <w:sz w:val="22"/>
          <w:szCs w:val="22"/>
          <w:lang w:val="en-US" w:eastAsia="zh-CN"/>
        </w:rPr>
        <w:t>At</w:t>
      </w:r>
      <w:r>
        <w:rPr>
          <w:rFonts w:eastAsiaTheme="minorEastAsia"/>
          <w:b/>
          <w:i/>
          <w:sz w:val="22"/>
          <w:szCs w:val="22"/>
          <w:lang w:val="en-US" w:eastAsia="zh-CN"/>
        </w:rPr>
        <w:t xml:space="preserve"> least s</w:t>
      </w:r>
      <w:r>
        <w:rPr>
          <w:rFonts w:eastAsiaTheme="minorEastAsia" w:hint="eastAsia"/>
          <w:b/>
          <w:i/>
          <w:sz w:val="22"/>
          <w:szCs w:val="22"/>
          <w:lang w:val="en-US" w:eastAsia="zh-CN"/>
        </w:rPr>
        <w:t>upp</w:t>
      </w:r>
      <w:r>
        <w:rPr>
          <w:rFonts w:eastAsiaTheme="minorEastAsia"/>
          <w:b/>
          <w:i/>
          <w:sz w:val="22"/>
          <w:szCs w:val="22"/>
          <w:lang w:val="en-US" w:eastAsia="zh-CN"/>
        </w:rPr>
        <w:t xml:space="preserve">ort to </w:t>
      </w:r>
      <w:r w:rsidR="009742A8">
        <w:rPr>
          <w:rFonts w:eastAsiaTheme="minorEastAsia"/>
          <w:b/>
          <w:i/>
          <w:sz w:val="22"/>
          <w:szCs w:val="22"/>
          <w:lang w:val="en-US" w:eastAsia="zh-CN"/>
        </w:rPr>
        <w:t xml:space="preserve">design </w:t>
      </w:r>
      <w:r>
        <w:rPr>
          <w:rFonts w:eastAsiaTheme="minorEastAsia"/>
          <w:b/>
          <w:i/>
          <w:sz w:val="22"/>
          <w:szCs w:val="22"/>
          <w:lang w:val="en-US" w:eastAsia="zh-CN"/>
        </w:rPr>
        <w:t xml:space="preserve">partial coherent codebook for 3Tx. </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8" w:name="_Ref344215723"/>
      <w:bookmarkEnd w:id="8"/>
    </w:p>
    <w:p w14:paraId="681D6F5C" w14:textId="5CABBF7F" w:rsidR="008439E3" w:rsidRDefault="00F17D9B" w:rsidP="008439E3">
      <w:pPr>
        <w:pStyle w:val="a7"/>
        <w:numPr>
          <w:ilvl w:val="0"/>
          <w:numId w:val="2"/>
        </w:numPr>
        <w:spacing w:after="0"/>
        <w:rPr>
          <w:rFonts w:eastAsia="宋体"/>
          <w:color w:val="000000"/>
          <w:lang w:eastAsia="zh-CN"/>
        </w:rPr>
      </w:pPr>
      <w:r w:rsidRPr="00F17D9B">
        <w:rPr>
          <w:rFonts w:eastAsia="宋体"/>
          <w:color w:val="000000"/>
          <w:lang w:eastAsia="zh-CN"/>
        </w:rPr>
        <w:t>New WID: NR MIMO Phase 5</w:t>
      </w:r>
      <w:r w:rsidR="008439E3" w:rsidRPr="002C71F6">
        <w:rPr>
          <w:rFonts w:eastAsia="宋体"/>
          <w:color w:val="000000"/>
          <w:lang w:eastAsia="zh-CN"/>
        </w:rPr>
        <w:t>, 3GPP TSG RAN #1</w:t>
      </w:r>
      <w:r>
        <w:rPr>
          <w:rFonts w:eastAsia="宋体"/>
          <w:color w:val="000000"/>
          <w:lang w:eastAsia="zh-CN"/>
        </w:rPr>
        <w:t>02</w:t>
      </w:r>
      <w:r w:rsidR="008439E3">
        <w:rPr>
          <w:rFonts w:eastAsia="宋体"/>
          <w:color w:val="000000"/>
          <w:lang w:eastAsia="zh-CN"/>
        </w:rPr>
        <w:t>,</w:t>
      </w:r>
      <w:r w:rsidR="008439E3" w:rsidRPr="002C71F6">
        <w:rPr>
          <w:rFonts w:eastAsia="宋体"/>
          <w:color w:val="000000"/>
          <w:lang w:eastAsia="zh-CN"/>
        </w:rPr>
        <w:t xml:space="preserve"> </w:t>
      </w:r>
      <w:r>
        <w:rPr>
          <w:rFonts w:eastAsia="宋体"/>
          <w:color w:val="000000"/>
          <w:lang w:eastAsia="zh-CN"/>
        </w:rPr>
        <w:t>Edinburgh, Scotland, December 11 - 15</w:t>
      </w:r>
      <w:r w:rsidR="008439E3" w:rsidRPr="002C71F6">
        <w:rPr>
          <w:rFonts w:eastAsia="宋体"/>
          <w:color w:val="000000"/>
          <w:lang w:eastAsia="zh-CN"/>
        </w:rPr>
        <w:t xml:space="preserve">, 2023 </w:t>
      </w:r>
    </w:p>
    <w:p w14:paraId="12BF27FA" w14:textId="52D41903" w:rsidR="00EE3BFA" w:rsidRDefault="00EE3BFA" w:rsidP="00EE3BFA">
      <w:pPr>
        <w:pStyle w:val="a7"/>
        <w:numPr>
          <w:ilvl w:val="0"/>
          <w:numId w:val="2"/>
        </w:numPr>
        <w:spacing w:after="0"/>
        <w:rPr>
          <w:rFonts w:eastAsia="宋体"/>
          <w:color w:val="000000"/>
        </w:rPr>
      </w:pPr>
      <w:r w:rsidRPr="001521E1">
        <w:rPr>
          <w:rFonts w:eastAsia="宋体"/>
          <w:color w:val="000000"/>
        </w:rPr>
        <w:t xml:space="preserve">Chair’s </w:t>
      </w:r>
      <w:r w:rsidR="005D1465">
        <w:rPr>
          <w:rFonts w:eastAsia="宋体"/>
          <w:color w:val="000000"/>
        </w:rPr>
        <w:t>n</w:t>
      </w:r>
      <w:r w:rsidRPr="001521E1">
        <w:rPr>
          <w:rFonts w:eastAsia="宋体"/>
          <w:color w:val="000000"/>
        </w:rPr>
        <w:t>otes, RAN1#116</w:t>
      </w:r>
      <w:r>
        <w:rPr>
          <w:rFonts w:eastAsia="宋体"/>
          <w:color w:val="000000"/>
        </w:rPr>
        <w:t>bis,</w:t>
      </w:r>
      <w:r w:rsidRPr="008D35B7">
        <w:t xml:space="preserve"> </w:t>
      </w:r>
      <w:r w:rsidRPr="008D35B7">
        <w:rPr>
          <w:rFonts w:eastAsia="宋体"/>
          <w:color w:val="000000"/>
        </w:rPr>
        <w:t>Changsha, China, April 15th - 19th, 2024</w:t>
      </w:r>
    </w:p>
    <w:p w14:paraId="42A8C9A4" w14:textId="11D8C5C0" w:rsidR="000F28B3" w:rsidRPr="000F28B3" w:rsidRDefault="000F28B3" w:rsidP="000F28B3">
      <w:pPr>
        <w:pStyle w:val="a7"/>
        <w:numPr>
          <w:ilvl w:val="0"/>
          <w:numId w:val="2"/>
        </w:numPr>
        <w:spacing w:after="0"/>
        <w:rPr>
          <w:rFonts w:eastAsia="宋体"/>
          <w:color w:val="000000"/>
          <w:lang w:eastAsia="zh-CN"/>
        </w:rPr>
      </w:pPr>
      <w:r w:rsidRPr="00CF1C60">
        <w:rPr>
          <w:rFonts w:eastAsia="宋体"/>
          <w:color w:val="000000"/>
          <w:lang w:eastAsia="zh-CN"/>
        </w:rPr>
        <w:t>Chair’s note</w:t>
      </w:r>
      <w:r>
        <w:rPr>
          <w:rFonts w:eastAsia="宋体"/>
          <w:color w:val="000000"/>
          <w:lang w:eastAsia="zh-CN"/>
        </w:rPr>
        <w:t>s</w:t>
      </w:r>
      <w:r w:rsidRPr="00CF1C60">
        <w:rPr>
          <w:rFonts w:eastAsia="宋体"/>
          <w:color w:val="000000"/>
          <w:lang w:eastAsia="zh-CN"/>
        </w:rPr>
        <w:t>, RAN1#116</w:t>
      </w:r>
      <w:r>
        <w:rPr>
          <w:rFonts w:eastAsia="宋体" w:hint="eastAsia"/>
          <w:color w:val="000000"/>
          <w:lang w:eastAsia="zh-CN"/>
        </w:rPr>
        <w:t>,</w:t>
      </w:r>
      <w:r w:rsidRPr="00540490">
        <w:t xml:space="preserve"> </w:t>
      </w:r>
      <w:r w:rsidRPr="00540490">
        <w:rPr>
          <w:rFonts w:eastAsia="宋体"/>
          <w:color w:val="000000"/>
          <w:lang w:eastAsia="zh-CN"/>
        </w:rPr>
        <w:t>Athens, Greece, February 26th – March 1st, 2024</w:t>
      </w:r>
    </w:p>
    <w:sectPr w:rsidR="000F28B3" w:rsidRPr="000F28B3"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6E0A0" w14:textId="77777777" w:rsidR="00602D8F" w:rsidRPr="00D733E0" w:rsidRDefault="00602D8F" w:rsidP="00D400AF">
      <w:pPr>
        <w:spacing w:after="0"/>
        <w:rPr>
          <w:rFonts w:ascii="Arial" w:eastAsia="宋体" w:hAnsi="Arial" w:cs="Arial"/>
          <w:color w:val="0000FF"/>
          <w:kern w:val="2"/>
          <w:lang w:val="en-US" w:eastAsia="zh-CN"/>
        </w:rPr>
      </w:pPr>
      <w:r>
        <w:separator/>
      </w:r>
    </w:p>
  </w:endnote>
  <w:endnote w:type="continuationSeparator" w:id="0">
    <w:p w14:paraId="33D087F8" w14:textId="77777777" w:rsidR="00602D8F" w:rsidRPr="00D733E0" w:rsidRDefault="00602D8F"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0B41144B" w:rsidR="00402B1C" w:rsidRPr="007A56A3" w:rsidRDefault="00402B1C">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E8524C" w:rsidRPr="00E8524C">
          <w:rPr>
            <w:noProof/>
            <w:sz w:val="21"/>
            <w:lang w:val="zh-CN" w:eastAsia="zh-CN"/>
          </w:rPr>
          <w:t>2</w:t>
        </w:r>
        <w:r w:rsidRPr="007A56A3">
          <w:rPr>
            <w:sz w:val="21"/>
          </w:rPr>
          <w:fldChar w:fldCharType="end"/>
        </w:r>
      </w:p>
    </w:sdtContent>
  </w:sdt>
  <w:p w14:paraId="55D08AE3" w14:textId="77777777" w:rsidR="00402B1C" w:rsidRDefault="00402B1C"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E2299" w14:textId="77777777" w:rsidR="00602D8F" w:rsidRPr="00D733E0" w:rsidRDefault="00602D8F" w:rsidP="00D400AF">
      <w:pPr>
        <w:spacing w:after="0"/>
        <w:rPr>
          <w:rFonts w:ascii="Arial" w:eastAsia="宋体" w:hAnsi="Arial" w:cs="Arial"/>
          <w:color w:val="0000FF"/>
          <w:kern w:val="2"/>
          <w:lang w:val="en-US" w:eastAsia="zh-CN"/>
        </w:rPr>
      </w:pPr>
      <w:r>
        <w:separator/>
      </w:r>
    </w:p>
  </w:footnote>
  <w:footnote w:type="continuationSeparator" w:id="0">
    <w:p w14:paraId="2E32FDDA" w14:textId="77777777" w:rsidR="00602D8F" w:rsidRPr="00D733E0" w:rsidRDefault="00602D8F"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D643001"/>
    <w:multiLevelType w:val="hybridMultilevel"/>
    <w:tmpl w:val="47DACFDC"/>
    <w:lvl w:ilvl="0" w:tplc="E71CC474">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6568D0"/>
    <w:multiLevelType w:val="hybridMultilevel"/>
    <w:tmpl w:val="8646C5F6"/>
    <w:lvl w:ilvl="0" w:tplc="DCC04800">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12"/>
  </w:num>
  <w:num w:numId="3">
    <w:abstractNumId w:val="4"/>
  </w:num>
  <w:num w:numId="4">
    <w:abstractNumId w:val="2"/>
  </w:num>
  <w:num w:numId="5">
    <w:abstractNumId w:val="37"/>
  </w:num>
  <w:num w:numId="6">
    <w:abstractNumId w:val="30"/>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6"/>
  </w:num>
  <w:num w:numId="9">
    <w:abstractNumId w:val="15"/>
  </w:num>
  <w:num w:numId="10">
    <w:abstractNumId w:val="31"/>
  </w:num>
  <w:num w:numId="11">
    <w:abstractNumId w:val="35"/>
  </w:num>
  <w:num w:numId="12">
    <w:abstractNumId w:val="34"/>
  </w:num>
  <w:num w:numId="13">
    <w:abstractNumId w:val="22"/>
  </w:num>
  <w:num w:numId="14">
    <w:abstractNumId w:val="7"/>
  </w:num>
  <w:num w:numId="15">
    <w:abstractNumId w:val="32"/>
  </w:num>
  <w:num w:numId="16">
    <w:abstractNumId w:val="26"/>
  </w:num>
  <w:num w:numId="17">
    <w:abstractNumId w:val="9"/>
  </w:num>
  <w:num w:numId="18">
    <w:abstractNumId w:val="14"/>
  </w:num>
  <w:num w:numId="19">
    <w:abstractNumId w:val="29"/>
  </w:num>
  <w:num w:numId="20">
    <w:abstractNumId w:val="17"/>
  </w:num>
  <w:num w:numId="21">
    <w:abstractNumId w:val="27"/>
  </w:num>
  <w:num w:numId="22">
    <w:abstractNumId w:val="18"/>
  </w:num>
  <w:num w:numId="23">
    <w:abstractNumId w:val="25"/>
  </w:num>
  <w:num w:numId="24">
    <w:abstractNumId w:val="13"/>
  </w:num>
  <w:num w:numId="25">
    <w:abstractNumId w:val="5"/>
  </w:num>
  <w:num w:numId="26">
    <w:abstractNumId w:val="16"/>
  </w:num>
  <w:num w:numId="27">
    <w:abstractNumId w:val="19"/>
  </w:num>
  <w:num w:numId="28">
    <w:abstractNumId w:val="3"/>
  </w:num>
  <w:num w:numId="29">
    <w:abstractNumId w:val="28"/>
  </w:num>
  <w:num w:numId="30">
    <w:abstractNumId w:val="8"/>
  </w:num>
  <w:num w:numId="31">
    <w:abstractNumId w:val="11"/>
  </w:num>
  <w:num w:numId="32">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10"/>
  </w:num>
  <w:num w:numId="38">
    <w:abstractNumId w:val="6"/>
  </w:num>
  <w:num w:numId="39">
    <w:abstractNumId w:val="21"/>
  </w:num>
  <w:num w:numId="40">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225C"/>
    <w:rsid w:val="00003642"/>
    <w:rsid w:val="0000390B"/>
    <w:rsid w:val="000043D5"/>
    <w:rsid w:val="00004A85"/>
    <w:rsid w:val="000056F7"/>
    <w:rsid w:val="00005974"/>
    <w:rsid w:val="000061D6"/>
    <w:rsid w:val="0000691D"/>
    <w:rsid w:val="0000789E"/>
    <w:rsid w:val="00013AB2"/>
    <w:rsid w:val="000140A2"/>
    <w:rsid w:val="000148A6"/>
    <w:rsid w:val="000151F1"/>
    <w:rsid w:val="0001540B"/>
    <w:rsid w:val="00015971"/>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0ED2"/>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0B8D"/>
    <w:rsid w:val="00051FF9"/>
    <w:rsid w:val="00054375"/>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4F2D"/>
    <w:rsid w:val="00075B3E"/>
    <w:rsid w:val="000766FD"/>
    <w:rsid w:val="00076D72"/>
    <w:rsid w:val="0007766E"/>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63"/>
    <w:rsid w:val="000A55A4"/>
    <w:rsid w:val="000A6836"/>
    <w:rsid w:val="000A7A48"/>
    <w:rsid w:val="000B0614"/>
    <w:rsid w:val="000B0CEE"/>
    <w:rsid w:val="000B1E1E"/>
    <w:rsid w:val="000B25A0"/>
    <w:rsid w:val="000B48E2"/>
    <w:rsid w:val="000B5829"/>
    <w:rsid w:val="000B5F66"/>
    <w:rsid w:val="000B638E"/>
    <w:rsid w:val="000C0935"/>
    <w:rsid w:val="000C0E26"/>
    <w:rsid w:val="000C12FB"/>
    <w:rsid w:val="000C1698"/>
    <w:rsid w:val="000C245E"/>
    <w:rsid w:val="000C2BB6"/>
    <w:rsid w:val="000C2D0C"/>
    <w:rsid w:val="000C2F35"/>
    <w:rsid w:val="000C35DA"/>
    <w:rsid w:val="000C3B7F"/>
    <w:rsid w:val="000C3B91"/>
    <w:rsid w:val="000C66DE"/>
    <w:rsid w:val="000C68BF"/>
    <w:rsid w:val="000D1018"/>
    <w:rsid w:val="000D23E2"/>
    <w:rsid w:val="000D23F1"/>
    <w:rsid w:val="000D2E8E"/>
    <w:rsid w:val="000D3247"/>
    <w:rsid w:val="000D50FD"/>
    <w:rsid w:val="000D5512"/>
    <w:rsid w:val="000D6575"/>
    <w:rsid w:val="000D6AA4"/>
    <w:rsid w:val="000E1BA1"/>
    <w:rsid w:val="000E30A2"/>
    <w:rsid w:val="000E3448"/>
    <w:rsid w:val="000E3EDF"/>
    <w:rsid w:val="000E582D"/>
    <w:rsid w:val="000E7787"/>
    <w:rsid w:val="000F1215"/>
    <w:rsid w:val="000F1AF9"/>
    <w:rsid w:val="000F28B3"/>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8F1"/>
    <w:rsid w:val="00172A7C"/>
    <w:rsid w:val="001732EA"/>
    <w:rsid w:val="00173812"/>
    <w:rsid w:val="00173833"/>
    <w:rsid w:val="00176A0B"/>
    <w:rsid w:val="00176F07"/>
    <w:rsid w:val="00177178"/>
    <w:rsid w:val="0017748A"/>
    <w:rsid w:val="00180260"/>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396"/>
    <w:rsid w:val="001B07D5"/>
    <w:rsid w:val="001B1C21"/>
    <w:rsid w:val="001B308D"/>
    <w:rsid w:val="001B4F4E"/>
    <w:rsid w:val="001B672C"/>
    <w:rsid w:val="001B67BB"/>
    <w:rsid w:val="001B7A0D"/>
    <w:rsid w:val="001C0E2F"/>
    <w:rsid w:val="001C16E8"/>
    <w:rsid w:val="001C1B64"/>
    <w:rsid w:val="001C2952"/>
    <w:rsid w:val="001C299E"/>
    <w:rsid w:val="001C2E91"/>
    <w:rsid w:val="001C3263"/>
    <w:rsid w:val="001C357B"/>
    <w:rsid w:val="001C3D91"/>
    <w:rsid w:val="001C49EE"/>
    <w:rsid w:val="001C4F88"/>
    <w:rsid w:val="001C76E8"/>
    <w:rsid w:val="001C777B"/>
    <w:rsid w:val="001D02C5"/>
    <w:rsid w:val="001D0EF4"/>
    <w:rsid w:val="001D2D63"/>
    <w:rsid w:val="001D5A71"/>
    <w:rsid w:val="001D5EC1"/>
    <w:rsid w:val="001E0EB2"/>
    <w:rsid w:val="001E1C35"/>
    <w:rsid w:val="001E42C9"/>
    <w:rsid w:val="001E6AD4"/>
    <w:rsid w:val="001F0668"/>
    <w:rsid w:val="001F107C"/>
    <w:rsid w:val="001F3148"/>
    <w:rsid w:val="001F31D5"/>
    <w:rsid w:val="001F4100"/>
    <w:rsid w:val="001F5AD3"/>
    <w:rsid w:val="001F75F2"/>
    <w:rsid w:val="00200F98"/>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2CA9"/>
    <w:rsid w:val="00223D1D"/>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4A84"/>
    <w:rsid w:val="00265324"/>
    <w:rsid w:val="00265BA4"/>
    <w:rsid w:val="00265F8D"/>
    <w:rsid w:val="00265FE1"/>
    <w:rsid w:val="00267741"/>
    <w:rsid w:val="00267920"/>
    <w:rsid w:val="0027010B"/>
    <w:rsid w:val="00270FE6"/>
    <w:rsid w:val="00271A9B"/>
    <w:rsid w:val="00272A60"/>
    <w:rsid w:val="002732B0"/>
    <w:rsid w:val="002735C4"/>
    <w:rsid w:val="00273745"/>
    <w:rsid w:val="00274395"/>
    <w:rsid w:val="00274711"/>
    <w:rsid w:val="00275B2C"/>
    <w:rsid w:val="00276425"/>
    <w:rsid w:val="0027657F"/>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1F0D"/>
    <w:rsid w:val="002926E3"/>
    <w:rsid w:val="002928B5"/>
    <w:rsid w:val="00294122"/>
    <w:rsid w:val="002942F2"/>
    <w:rsid w:val="0029484C"/>
    <w:rsid w:val="00295384"/>
    <w:rsid w:val="002957DE"/>
    <w:rsid w:val="00295FC3"/>
    <w:rsid w:val="002A0453"/>
    <w:rsid w:val="002A1515"/>
    <w:rsid w:val="002A18D4"/>
    <w:rsid w:val="002A1FEA"/>
    <w:rsid w:val="002A4BA0"/>
    <w:rsid w:val="002A50E4"/>
    <w:rsid w:val="002A6179"/>
    <w:rsid w:val="002A6ECA"/>
    <w:rsid w:val="002A7344"/>
    <w:rsid w:val="002A7705"/>
    <w:rsid w:val="002A7851"/>
    <w:rsid w:val="002B30E1"/>
    <w:rsid w:val="002B3197"/>
    <w:rsid w:val="002B3D5C"/>
    <w:rsid w:val="002B5F85"/>
    <w:rsid w:val="002C03F6"/>
    <w:rsid w:val="002C0F7D"/>
    <w:rsid w:val="002C1AC1"/>
    <w:rsid w:val="002C24F0"/>
    <w:rsid w:val="002C38D2"/>
    <w:rsid w:val="002C419A"/>
    <w:rsid w:val="002C5253"/>
    <w:rsid w:val="002C5A2F"/>
    <w:rsid w:val="002C659F"/>
    <w:rsid w:val="002C65C6"/>
    <w:rsid w:val="002C6D3F"/>
    <w:rsid w:val="002C7854"/>
    <w:rsid w:val="002D08D3"/>
    <w:rsid w:val="002D1723"/>
    <w:rsid w:val="002D1BF9"/>
    <w:rsid w:val="002D20A4"/>
    <w:rsid w:val="002D3F97"/>
    <w:rsid w:val="002D6F8B"/>
    <w:rsid w:val="002D7062"/>
    <w:rsid w:val="002E0AFA"/>
    <w:rsid w:val="002E0C1B"/>
    <w:rsid w:val="002E1B35"/>
    <w:rsid w:val="002E25FF"/>
    <w:rsid w:val="002E29C8"/>
    <w:rsid w:val="002E29DD"/>
    <w:rsid w:val="002E303B"/>
    <w:rsid w:val="002E6630"/>
    <w:rsid w:val="002E68AF"/>
    <w:rsid w:val="002E68DD"/>
    <w:rsid w:val="002E6D17"/>
    <w:rsid w:val="002E6D25"/>
    <w:rsid w:val="002E7A4E"/>
    <w:rsid w:val="002E7B4A"/>
    <w:rsid w:val="002E7C23"/>
    <w:rsid w:val="002F283C"/>
    <w:rsid w:val="002F2D05"/>
    <w:rsid w:val="002F4E36"/>
    <w:rsid w:val="002F59B8"/>
    <w:rsid w:val="002F5EA5"/>
    <w:rsid w:val="002F6478"/>
    <w:rsid w:val="002F6A48"/>
    <w:rsid w:val="002F6E68"/>
    <w:rsid w:val="002F76BB"/>
    <w:rsid w:val="00300677"/>
    <w:rsid w:val="003007DF"/>
    <w:rsid w:val="00302938"/>
    <w:rsid w:val="00302D15"/>
    <w:rsid w:val="00303DF0"/>
    <w:rsid w:val="003045CD"/>
    <w:rsid w:val="0030646A"/>
    <w:rsid w:val="0030770A"/>
    <w:rsid w:val="00307ABB"/>
    <w:rsid w:val="0031017C"/>
    <w:rsid w:val="00310429"/>
    <w:rsid w:val="00310958"/>
    <w:rsid w:val="00314279"/>
    <w:rsid w:val="003179B4"/>
    <w:rsid w:val="00317D85"/>
    <w:rsid w:val="00321DBD"/>
    <w:rsid w:val="00323864"/>
    <w:rsid w:val="003250A3"/>
    <w:rsid w:val="003253D6"/>
    <w:rsid w:val="0032616E"/>
    <w:rsid w:val="0032623F"/>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5676"/>
    <w:rsid w:val="00346949"/>
    <w:rsid w:val="00346F79"/>
    <w:rsid w:val="00350F97"/>
    <w:rsid w:val="00351A36"/>
    <w:rsid w:val="00352920"/>
    <w:rsid w:val="00352CAA"/>
    <w:rsid w:val="00353288"/>
    <w:rsid w:val="00353C83"/>
    <w:rsid w:val="00354E6A"/>
    <w:rsid w:val="003559A5"/>
    <w:rsid w:val="00355F7B"/>
    <w:rsid w:val="00356A37"/>
    <w:rsid w:val="0035756A"/>
    <w:rsid w:val="00357D4B"/>
    <w:rsid w:val="00357EE2"/>
    <w:rsid w:val="00360A0F"/>
    <w:rsid w:val="00361407"/>
    <w:rsid w:val="00361504"/>
    <w:rsid w:val="003622E4"/>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11"/>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B1C"/>
    <w:rsid w:val="00402F30"/>
    <w:rsid w:val="004043B9"/>
    <w:rsid w:val="004044E8"/>
    <w:rsid w:val="00404540"/>
    <w:rsid w:val="00404FD1"/>
    <w:rsid w:val="00405311"/>
    <w:rsid w:val="0040734D"/>
    <w:rsid w:val="00407CBE"/>
    <w:rsid w:val="00410914"/>
    <w:rsid w:val="00411948"/>
    <w:rsid w:val="00412680"/>
    <w:rsid w:val="00414A95"/>
    <w:rsid w:val="00415812"/>
    <w:rsid w:val="004158D3"/>
    <w:rsid w:val="0041680C"/>
    <w:rsid w:val="00416DC5"/>
    <w:rsid w:val="0042024A"/>
    <w:rsid w:val="004214B1"/>
    <w:rsid w:val="0042184F"/>
    <w:rsid w:val="004228BE"/>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4164"/>
    <w:rsid w:val="004350D6"/>
    <w:rsid w:val="00435C08"/>
    <w:rsid w:val="00441031"/>
    <w:rsid w:val="004411FE"/>
    <w:rsid w:val="00441763"/>
    <w:rsid w:val="00442089"/>
    <w:rsid w:val="0044358A"/>
    <w:rsid w:val="0044623A"/>
    <w:rsid w:val="0044646B"/>
    <w:rsid w:val="00446A86"/>
    <w:rsid w:val="00450721"/>
    <w:rsid w:val="00450B63"/>
    <w:rsid w:val="0045106C"/>
    <w:rsid w:val="004532DE"/>
    <w:rsid w:val="00453464"/>
    <w:rsid w:val="00454442"/>
    <w:rsid w:val="00455A63"/>
    <w:rsid w:val="00457213"/>
    <w:rsid w:val="004607E5"/>
    <w:rsid w:val="004611C1"/>
    <w:rsid w:val="004614DF"/>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20AB"/>
    <w:rsid w:val="004837D9"/>
    <w:rsid w:val="00483F51"/>
    <w:rsid w:val="00484D69"/>
    <w:rsid w:val="0048567B"/>
    <w:rsid w:val="004859FA"/>
    <w:rsid w:val="00486160"/>
    <w:rsid w:val="004863D6"/>
    <w:rsid w:val="004871DC"/>
    <w:rsid w:val="004872F7"/>
    <w:rsid w:val="004879E2"/>
    <w:rsid w:val="004900A3"/>
    <w:rsid w:val="00490F6C"/>
    <w:rsid w:val="00491DE1"/>
    <w:rsid w:val="0049412D"/>
    <w:rsid w:val="00495095"/>
    <w:rsid w:val="004A0C83"/>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1A9C"/>
    <w:rsid w:val="004C1D87"/>
    <w:rsid w:val="004C24B1"/>
    <w:rsid w:val="004C2C83"/>
    <w:rsid w:val="004C4681"/>
    <w:rsid w:val="004C472E"/>
    <w:rsid w:val="004C5085"/>
    <w:rsid w:val="004C7118"/>
    <w:rsid w:val="004C715D"/>
    <w:rsid w:val="004C7199"/>
    <w:rsid w:val="004C7F5D"/>
    <w:rsid w:val="004C7FF0"/>
    <w:rsid w:val="004D03E1"/>
    <w:rsid w:val="004D066B"/>
    <w:rsid w:val="004D08F5"/>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7EBD"/>
    <w:rsid w:val="00500FA6"/>
    <w:rsid w:val="0050178F"/>
    <w:rsid w:val="0050415E"/>
    <w:rsid w:val="005042C6"/>
    <w:rsid w:val="00504F42"/>
    <w:rsid w:val="00505856"/>
    <w:rsid w:val="0050680A"/>
    <w:rsid w:val="005075E2"/>
    <w:rsid w:val="005077FE"/>
    <w:rsid w:val="00510BF0"/>
    <w:rsid w:val="00510E10"/>
    <w:rsid w:val="005122EA"/>
    <w:rsid w:val="0051388E"/>
    <w:rsid w:val="00516226"/>
    <w:rsid w:val="00516A8D"/>
    <w:rsid w:val="00522241"/>
    <w:rsid w:val="005226BE"/>
    <w:rsid w:val="0052296B"/>
    <w:rsid w:val="005236C9"/>
    <w:rsid w:val="00523C4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376B2"/>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37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D1F"/>
    <w:rsid w:val="005A1F3A"/>
    <w:rsid w:val="005A2864"/>
    <w:rsid w:val="005A3C6D"/>
    <w:rsid w:val="005A3F97"/>
    <w:rsid w:val="005A51EE"/>
    <w:rsid w:val="005A581F"/>
    <w:rsid w:val="005A620C"/>
    <w:rsid w:val="005A68A3"/>
    <w:rsid w:val="005A6AE1"/>
    <w:rsid w:val="005A6F90"/>
    <w:rsid w:val="005B0C46"/>
    <w:rsid w:val="005B104D"/>
    <w:rsid w:val="005B19C9"/>
    <w:rsid w:val="005B2B20"/>
    <w:rsid w:val="005B36C5"/>
    <w:rsid w:val="005B419C"/>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465"/>
    <w:rsid w:val="005D1D30"/>
    <w:rsid w:val="005D1DDA"/>
    <w:rsid w:val="005D30D8"/>
    <w:rsid w:val="005D30DC"/>
    <w:rsid w:val="005D5E1F"/>
    <w:rsid w:val="005D75FA"/>
    <w:rsid w:val="005E152F"/>
    <w:rsid w:val="005E4D29"/>
    <w:rsid w:val="005E4FA7"/>
    <w:rsid w:val="005E51D0"/>
    <w:rsid w:val="005E74A3"/>
    <w:rsid w:val="005E7AD0"/>
    <w:rsid w:val="005F0C50"/>
    <w:rsid w:val="005F1FA5"/>
    <w:rsid w:val="005F2721"/>
    <w:rsid w:val="005F3801"/>
    <w:rsid w:val="005F3C5C"/>
    <w:rsid w:val="005F3D79"/>
    <w:rsid w:val="005F5348"/>
    <w:rsid w:val="005F5FDB"/>
    <w:rsid w:val="005F6264"/>
    <w:rsid w:val="005F6FF1"/>
    <w:rsid w:val="005F6FF3"/>
    <w:rsid w:val="005F7E17"/>
    <w:rsid w:val="00600795"/>
    <w:rsid w:val="006007F2"/>
    <w:rsid w:val="006013D4"/>
    <w:rsid w:val="00601EB6"/>
    <w:rsid w:val="006022C5"/>
    <w:rsid w:val="00602D8F"/>
    <w:rsid w:val="00604E17"/>
    <w:rsid w:val="00610066"/>
    <w:rsid w:val="006110D5"/>
    <w:rsid w:val="006117EA"/>
    <w:rsid w:val="00612A2D"/>
    <w:rsid w:val="006142D5"/>
    <w:rsid w:val="00614A2A"/>
    <w:rsid w:val="006156F3"/>
    <w:rsid w:val="006169B1"/>
    <w:rsid w:val="0062010B"/>
    <w:rsid w:val="0062164C"/>
    <w:rsid w:val="0062284D"/>
    <w:rsid w:val="006249B7"/>
    <w:rsid w:val="00625AB6"/>
    <w:rsid w:val="00625F31"/>
    <w:rsid w:val="00626862"/>
    <w:rsid w:val="006279BF"/>
    <w:rsid w:val="0063149A"/>
    <w:rsid w:val="006325D0"/>
    <w:rsid w:val="006338CA"/>
    <w:rsid w:val="0063419E"/>
    <w:rsid w:val="00634EDB"/>
    <w:rsid w:val="00635CA7"/>
    <w:rsid w:val="00636076"/>
    <w:rsid w:val="00640E00"/>
    <w:rsid w:val="00643DAD"/>
    <w:rsid w:val="00643DDD"/>
    <w:rsid w:val="00644020"/>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3603"/>
    <w:rsid w:val="0068427F"/>
    <w:rsid w:val="00684824"/>
    <w:rsid w:val="006855CE"/>
    <w:rsid w:val="00686668"/>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34CE"/>
    <w:rsid w:val="006D383D"/>
    <w:rsid w:val="006D3885"/>
    <w:rsid w:val="006D51DE"/>
    <w:rsid w:val="006D5669"/>
    <w:rsid w:val="006D5714"/>
    <w:rsid w:val="006D7C35"/>
    <w:rsid w:val="006E0A4B"/>
    <w:rsid w:val="006E122C"/>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6431"/>
    <w:rsid w:val="006F6E83"/>
    <w:rsid w:val="00700D0B"/>
    <w:rsid w:val="00703E33"/>
    <w:rsid w:val="00703FFB"/>
    <w:rsid w:val="0070445C"/>
    <w:rsid w:val="00705C4E"/>
    <w:rsid w:val="00707451"/>
    <w:rsid w:val="0071117E"/>
    <w:rsid w:val="007111CF"/>
    <w:rsid w:val="0071141D"/>
    <w:rsid w:val="00711BE5"/>
    <w:rsid w:val="00712139"/>
    <w:rsid w:val="00712B8B"/>
    <w:rsid w:val="0071307C"/>
    <w:rsid w:val="00714A67"/>
    <w:rsid w:val="00720A4C"/>
    <w:rsid w:val="0072163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1FF6"/>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6C55"/>
    <w:rsid w:val="00766D2A"/>
    <w:rsid w:val="007676BB"/>
    <w:rsid w:val="00767753"/>
    <w:rsid w:val="007700D2"/>
    <w:rsid w:val="00770455"/>
    <w:rsid w:val="00770D90"/>
    <w:rsid w:val="00772707"/>
    <w:rsid w:val="007734BD"/>
    <w:rsid w:val="00773E98"/>
    <w:rsid w:val="00774398"/>
    <w:rsid w:val="007768C7"/>
    <w:rsid w:val="00777B11"/>
    <w:rsid w:val="00780C4D"/>
    <w:rsid w:val="00781AE0"/>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438"/>
    <w:rsid w:val="00794741"/>
    <w:rsid w:val="00794DBC"/>
    <w:rsid w:val="007974A1"/>
    <w:rsid w:val="007A05FE"/>
    <w:rsid w:val="007A0865"/>
    <w:rsid w:val="007A1ACB"/>
    <w:rsid w:val="007A3225"/>
    <w:rsid w:val="007A4E78"/>
    <w:rsid w:val="007A4FCD"/>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2301"/>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39B"/>
    <w:rsid w:val="007E7F8B"/>
    <w:rsid w:val="007F2B16"/>
    <w:rsid w:val="007F3387"/>
    <w:rsid w:val="007F35F1"/>
    <w:rsid w:val="007F3C89"/>
    <w:rsid w:val="007F46DC"/>
    <w:rsid w:val="007F4896"/>
    <w:rsid w:val="007F6D00"/>
    <w:rsid w:val="007F74E4"/>
    <w:rsid w:val="00801104"/>
    <w:rsid w:val="00801C13"/>
    <w:rsid w:val="0080315F"/>
    <w:rsid w:val="00803D19"/>
    <w:rsid w:val="008058DB"/>
    <w:rsid w:val="00805C6D"/>
    <w:rsid w:val="00805E85"/>
    <w:rsid w:val="008066AA"/>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39E3"/>
    <w:rsid w:val="00844905"/>
    <w:rsid w:val="00844BF6"/>
    <w:rsid w:val="00844D87"/>
    <w:rsid w:val="008451BC"/>
    <w:rsid w:val="0085049B"/>
    <w:rsid w:val="0085097A"/>
    <w:rsid w:val="00852FB8"/>
    <w:rsid w:val="00853C6A"/>
    <w:rsid w:val="00853DAC"/>
    <w:rsid w:val="00854E9E"/>
    <w:rsid w:val="0085509B"/>
    <w:rsid w:val="00855C12"/>
    <w:rsid w:val="0085602F"/>
    <w:rsid w:val="00856C64"/>
    <w:rsid w:val="00856DCD"/>
    <w:rsid w:val="00862790"/>
    <w:rsid w:val="00863A0E"/>
    <w:rsid w:val="0086515A"/>
    <w:rsid w:val="00865422"/>
    <w:rsid w:val="00865679"/>
    <w:rsid w:val="008657C0"/>
    <w:rsid w:val="008663BB"/>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186B"/>
    <w:rsid w:val="008A2AE0"/>
    <w:rsid w:val="008A51E2"/>
    <w:rsid w:val="008A5AD6"/>
    <w:rsid w:val="008A5CD3"/>
    <w:rsid w:val="008A7442"/>
    <w:rsid w:val="008B12EE"/>
    <w:rsid w:val="008B275D"/>
    <w:rsid w:val="008B2B54"/>
    <w:rsid w:val="008B2FB1"/>
    <w:rsid w:val="008B32B3"/>
    <w:rsid w:val="008B3D8C"/>
    <w:rsid w:val="008B4082"/>
    <w:rsid w:val="008C00C4"/>
    <w:rsid w:val="008C011F"/>
    <w:rsid w:val="008C095A"/>
    <w:rsid w:val="008C1A06"/>
    <w:rsid w:val="008C34E8"/>
    <w:rsid w:val="008C3657"/>
    <w:rsid w:val="008C3708"/>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0EB"/>
    <w:rsid w:val="008F0594"/>
    <w:rsid w:val="008F0F89"/>
    <w:rsid w:val="008F1C11"/>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0A3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53A"/>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1159"/>
    <w:rsid w:val="0096210A"/>
    <w:rsid w:val="0096230F"/>
    <w:rsid w:val="009623F8"/>
    <w:rsid w:val="00962D1D"/>
    <w:rsid w:val="00965AF9"/>
    <w:rsid w:val="00965FA0"/>
    <w:rsid w:val="00967004"/>
    <w:rsid w:val="009670A0"/>
    <w:rsid w:val="0096760C"/>
    <w:rsid w:val="00972C23"/>
    <w:rsid w:val="00972F6B"/>
    <w:rsid w:val="009733A6"/>
    <w:rsid w:val="009742A8"/>
    <w:rsid w:val="00974358"/>
    <w:rsid w:val="00974411"/>
    <w:rsid w:val="009749B3"/>
    <w:rsid w:val="00974D63"/>
    <w:rsid w:val="009765A2"/>
    <w:rsid w:val="00980AFD"/>
    <w:rsid w:val="009814F9"/>
    <w:rsid w:val="00982FB0"/>
    <w:rsid w:val="00983C1D"/>
    <w:rsid w:val="009861EE"/>
    <w:rsid w:val="00986725"/>
    <w:rsid w:val="00987BFA"/>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404F"/>
    <w:rsid w:val="009D52D3"/>
    <w:rsid w:val="009D6ECD"/>
    <w:rsid w:val="009D76E6"/>
    <w:rsid w:val="009E000F"/>
    <w:rsid w:val="009E1A10"/>
    <w:rsid w:val="009E1AC1"/>
    <w:rsid w:val="009E1AF5"/>
    <w:rsid w:val="009E3316"/>
    <w:rsid w:val="009E5341"/>
    <w:rsid w:val="009E6A24"/>
    <w:rsid w:val="009E6BC6"/>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5A57"/>
    <w:rsid w:val="00A06167"/>
    <w:rsid w:val="00A06F1E"/>
    <w:rsid w:val="00A10253"/>
    <w:rsid w:val="00A10739"/>
    <w:rsid w:val="00A10A54"/>
    <w:rsid w:val="00A13B5F"/>
    <w:rsid w:val="00A1402E"/>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4E12"/>
    <w:rsid w:val="00A559E8"/>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0B6E"/>
    <w:rsid w:val="00A922EA"/>
    <w:rsid w:val="00A93AF4"/>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2C1A"/>
    <w:rsid w:val="00AB56C0"/>
    <w:rsid w:val="00AB5CF8"/>
    <w:rsid w:val="00AB6A5D"/>
    <w:rsid w:val="00AB7CB1"/>
    <w:rsid w:val="00AB7CD7"/>
    <w:rsid w:val="00AB7D4B"/>
    <w:rsid w:val="00AC152B"/>
    <w:rsid w:val="00AC1689"/>
    <w:rsid w:val="00AC170B"/>
    <w:rsid w:val="00AC2D41"/>
    <w:rsid w:val="00AC4314"/>
    <w:rsid w:val="00AC4A38"/>
    <w:rsid w:val="00AC580E"/>
    <w:rsid w:val="00AC5B77"/>
    <w:rsid w:val="00AC5C34"/>
    <w:rsid w:val="00AC61E7"/>
    <w:rsid w:val="00AC67D2"/>
    <w:rsid w:val="00AC7B01"/>
    <w:rsid w:val="00AD039A"/>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5DBE"/>
    <w:rsid w:val="00AE68FC"/>
    <w:rsid w:val="00AE6A35"/>
    <w:rsid w:val="00AE6BBF"/>
    <w:rsid w:val="00AE7203"/>
    <w:rsid w:val="00AE76F6"/>
    <w:rsid w:val="00AE771B"/>
    <w:rsid w:val="00AF11E8"/>
    <w:rsid w:val="00AF1B66"/>
    <w:rsid w:val="00AF2A6E"/>
    <w:rsid w:val="00AF37B7"/>
    <w:rsid w:val="00AF3F86"/>
    <w:rsid w:val="00AF5A28"/>
    <w:rsid w:val="00AF5D35"/>
    <w:rsid w:val="00AF5FA6"/>
    <w:rsid w:val="00AF64BF"/>
    <w:rsid w:val="00AF710D"/>
    <w:rsid w:val="00AF7FA3"/>
    <w:rsid w:val="00B00368"/>
    <w:rsid w:val="00B00BC6"/>
    <w:rsid w:val="00B035C4"/>
    <w:rsid w:val="00B03952"/>
    <w:rsid w:val="00B03A11"/>
    <w:rsid w:val="00B041AD"/>
    <w:rsid w:val="00B04617"/>
    <w:rsid w:val="00B057A1"/>
    <w:rsid w:val="00B05947"/>
    <w:rsid w:val="00B0621B"/>
    <w:rsid w:val="00B06CD2"/>
    <w:rsid w:val="00B074DF"/>
    <w:rsid w:val="00B11EF3"/>
    <w:rsid w:val="00B12577"/>
    <w:rsid w:val="00B12811"/>
    <w:rsid w:val="00B1458D"/>
    <w:rsid w:val="00B15A23"/>
    <w:rsid w:val="00B15EF8"/>
    <w:rsid w:val="00B16CE2"/>
    <w:rsid w:val="00B20632"/>
    <w:rsid w:val="00B2091F"/>
    <w:rsid w:val="00B20C17"/>
    <w:rsid w:val="00B21B3B"/>
    <w:rsid w:val="00B22EED"/>
    <w:rsid w:val="00B24CAA"/>
    <w:rsid w:val="00B25829"/>
    <w:rsid w:val="00B25E4A"/>
    <w:rsid w:val="00B27A20"/>
    <w:rsid w:val="00B27F49"/>
    <w:rsid w:val="00B3090C"/>
    <w:rsid w:val="00B3102E"/>
    <w:rsid w:val="00B31273"/>
    <w:rsid w:val="00B31802"/>
    <w:rsid w:val="00B31C13"/>
    <w:rsid w:val="00B31E3F"/>
    <w:rsid w:val="00B31EF5"/>
    <w:rsid w:val="00B33564"/>
    <w:rsid w:val="00B33607"/>
    <w:rsid w:val="00B34AE2"/>
    <w:rsid w:val="00B34DEF"/>
    <w:rsid w:val="00B357F2"/>
    <w:rsid w:val="00B35A69"/>
    <w:rsid w:val="00B35C00"/>
    <w:rsid w:val="00B36F16"/>
    <w:rsid w:val="00B37590"/>
    <w:rsid w:val="00B378D1"/>
    <w:rsid w:val="00B41079"/>
    <w:rsid w:val="00B42291"/>
    <w:rsid w:val="00B42336"/>
    <w:rsid w:val="00B429ED"/>
    <w:rsid w:val="00B42D7A"/>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4261"/>
    <w:rsid w:val="00B746D4"/>
    <w:rsid w:val="00B74B3E"/>
    <w:rsid w:val="00B76B2D"/>
    <w:rsid w:val="00B76C15"/>
    <w:rsid w:val="00B8158F"/>
    <w:rsid w:val="00B830CE"/>
    <w:rsid w:val="00B83206"/>
    <w:rsid w:val="00B832EB"/>
    <w:rsid w:val="00B8379F"/>
    <w:rsid w:val="00B85686"/>
    <w:rsid w:val="00B85B67"/>
    <w:rsid w:val="00B86322"/>
    <w:rsid w:val="00B86F2D"/>
    <w:rsid w:val="00B87418"/>
    <w:rsid w:val="00B874D5"/>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1A38"/>
    <w:rsid w:val="00BC23D1"/>
    <w:rsid w:val="00BC5392"/>
    <w:rsid w:val="00BC6658"/>
    <w:rsid w:val="00BD11FE"/>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0058"/>
    <w:rsid w:val="00C017AD"/>
    <w:rsid w:val="00C0319D"/>
    <w:rsid w:val="00C0379A"/>
    <w:rsid w:val="00C03AE2"/>
    <w:rsid w:val="00C03FE8"/>
    <w:rsid w:val="00C041C1"/>
    <w:rsid w:val="00C07282"/>
    <w:rsid w:val="00C1123E"/>
    <w:rsid w:val="00C13C98"/>
    <w:rsid w:val="00C13CE2"/>
    <w:rsid w:val="00C145DA"/>
    <w:rsid w:val="00C20287"/>
    <w:rsid w:val="00C2111E"/>
    <w:rsid w:val="00C220DD"/>
    <w:rsid w:val="00C225B3"/>
    <w:rsid w:val="00C22BD3"/>
    <w:rsid w:val="00C23D1E"/>
    <w:rsid w:val="00C23D9C"/>
    <w:rsid w:val="00C24285"/>
    <w:rsid w:val="00C245B2"/>
    <w:rsid w:val="00C249DC"/>
    <w:rsid w:val="00C25A2A"/>
    <w:rsid w:val="00C2607F"/>
    <w:rsid w:val="00C26959"/>
    <w:rsid w:val="00C302FC"/>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113A"/>
    <w:rsid w:val="00C52F14"/>
    <w:rsid w:val="00C54686"/>
    <w:rsid w:val="00C57BC7"/>
    <w:rsid w:val="00C615C3"/>
    <w:rsid w:val="00C61692"/>
    <w:rsid w:val="00C623E4"/>
    <w:rsid w:val="00C62A68"/>
    <w:rsid w:val="00C62CF4"/>
    <w:rsid w:val="00C630FF"/>
    <w:rsid w:val="00C631A8"/>
    <w:rsid w:val="00C6363A"/>
    <w:rsid w:val="00C63ABA"/>
    <w:rsid w:val="00C63CD3"/>
    <w:rsid w:val="00C64DDC"/>
    <w:rsid w:val="00C65C14"/>
    <w:rsid w:val="00C66740"/>
    <w:rsid w:val="00C702F0"/>
    <w:rsid w:val="00C70404"/>
    <w:rsid w:val="00C70EC1"/>
    <w:rsid w:val="00C73A01"/>
    <w:rsid w:val="00C7602E"/>
    <w:rsid w:val="00C76CAD"/>
    <w:rsid w:val="00C773F8"/>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3103"/>
    <w:rsid w:val="00CC40B8"/>
    <w:rsid w:val="00CC5275"/>
    <w:rsid w:val="00CC53A1"/>
    <w:rsid w:val="00CC5606"/>
    <w:rsid w:val="00CC643E"/>
    <w:rsid w:val="00CC647C"/>
    <w:rsid w:val="00CD03DA"/>
    <w:rsid w:val="00CD11CD"/>
    <w:rsid w:val="00CD1960"/>
    <w:rsid w:val="00CD20FD"/>
    <w:rsid w:val="00CD2928"/>
    <w:rsid w:val="00CD2FED"/>
    <w:rsid w:val="00CD358A"/>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66BF6"/>
    <w:rsid w:val="00D70975"/>
    <w:rsid w:val="00D716C9"/>
    <w:rsid w:val="00D75FEE"/>
    <w:rsid w:val="00D765A3"/>
    <w:rsid w:val="00D77273"/>
    <w:rsid w:val="00D7741D"/>
    <w:rsid w:val="00D77554"/>
    <w:rsid w:val="00D81B17"/>
    <w:rsid w:val="00D8208B"/>
    <w:rsid w:val="00D85742"/>
    <w:rsid w:val="00D85DB2"/>
    <w:rsid w:val="00D85FFE"/>
    <w:rsid w:val="00D872A2"/>
    <w:rsid w:val="00D90034"/>
    <w:rsid w:val="00D909C2"/>
    <w:rsid w:val="00D90FAA"/>
    <w:rsid w:val="00D922E0"/>
    <w:rsid w:val="00D92F0F"/>
    <w:rsid w:val="00D93FFC"/>
    <w:rsid w:val="00D94006"/>
    <w:rsid w:val="00D969ED"/>
    <w:rsid w:val="00D9783E"/>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6F7"/>
    <w:rsid w:val="00DB197A"/>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1A67"/>
    <w:rsid w:val="00DF2974"/>
    <w:rsid w:val="00DF2995"/>
    <w:rsid w:val="00DF32FB"/>
    <w:rsid w:val="00DF34B3"/>
    <w:rsid w:val="00DF3A14"/>
    <w:rsid w:val="00DF47DE"/>
    <w:rsid w:val="00DF4F47"/>
    <w:rsid w:val="00DF6CBE"/>
    <w:rsid w:val="00DF6DB8"/>
    <w:rsid w:val="00DF70E4"/>
    <w:rsid w:val="00DF75D4"/>
    <w:rsid w:val="00DF7EB5"/>
    <w:rsid w:val="00E0180E"/>
    <w:rsid w:val="00E01882"/>
    <w:rsid w:val="00E01A4B"/>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37C5"/>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210D"/>
    <w:rsid w:val="00E52192"/>
    <w:rsid w:val="00E53846"/>
    <w:rsid w:val="00E54C43"/>
    <w:rsid w:val="00E5500E"/>
    <w:rsid w:val="00E55AD2"/>
    <w:rsid w:val="00E55EC6"/>
    <w:rsid w:val="00E55FDD"/>
    <w:rsid w:val="00E567DD"/>
    <w:rsid w:val="00E57C7F"/>
    <w:rsid w:val="00E60CB8"/>
    <w:rsid w:val="00E60F36"/>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77CB9"/>
    <w:rsid w:val="00E817B6"/>
    <w:rsid w:val="00E81DF7"/>
    <w:rsid w:val="00E83208"/>
    <w:rsid w:val="00E845B2"/>
    <w:rsid w:val="00E8524C"/>
    <w:rsid w:val="00E85801"/>
    <w:rsid w:val="00E87A8A"/>
    <w:rsid w:val="00E93519"/>
    <w:rsid w:val="00E952AB"/>
    <w:rsid w:val="00E95D38"/>
    <w:rsid w:val="00E9630C"/>
    <w:rsid w:val="00E97C33"/>
    <w:rsid w:val="00EA14AD"/>
    <w:rsid w:val="00EA1AFD"/>
    <w:rsid w:val="00EA2670"/>
    <w:rsid w:val="00EA329F"/>
    <w:rsid w:val="00EA3711"/>
    <w:rsid w:val="00EA3C26"/>
    <w:rsid w:val="00EA3C61"/>
    <w:rsid w:val="00EA4E95"/>
    <w:rsid w:val="00EA50F9"/>
    <w:rsid w:val="00EA5263"/>
    <w:rsid w:val="00EA58B0"/>
    <w:rsid w:val="00EA625F"/>
    <w:rsid w:val="00EA71B9"/>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3BFA"/>
    <w:rsid w:val="00EE5364"/>
    <w:rsid w:val="00EE5414"/>
    <w:rsid w:val="00EE5575"/>
    <w:rsid w:val="00EF07CB"/>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D88"/>
    <w:rsid w:val="00F12E0F"/>
    <w:rsid w:val="00F12E95"/>
    <w:rsid w:val="00F13106"/>
    <w:rsid w:val="00F13D7C"/>
    <w:rsid w:val="00F15A0B"/>
    <w:rsid w:val="00F15C69"/>
    <w:rsid w:val="00F16054"/>
    <w:rsid w:val="00F17D9B"/>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219B"/>
    <w:rsid w:val="00F4320B"/>
    <w:rsid w:val="00F437FC"/>
    <w:rsid w:val="00F46109"/>
    <w:rsid w:val="00F468BE"/>
    <w:rsid w:val="00F469A2"/>
    <w:rsid w:val="00F46B5E"/>
    <w:rsid w:val="00F47E30"/>
    <w:rsid w:val="00F47FF4"/>
    <w:rsid w:val="00F5058B"/>
    <w:rsid w:val="00F518C8"/>
    <w:rsid w:val="00F558B4"/>
    <w:rsid w:val="00F570EC"/>
    <w:rsid w:val="00F574BA"/>
    <w:rsid w:val="00F60D4D"/>
    <w:rsid w:val="00F60EA5"/>
    <w:rsid w:val="00F6458B"/>
    <w:rsid w:val="00F65748"/>
    <w:rsid w:val="00F672CF"/>
    <w:rsid w:val="00F67B5B"/>
    <w:rsid w:val="00F70105"/>
    <w:rsid w:val="00F701A6"/>
    <w:rsid w:val="00F71150"/>
    <w:rsid w:val="00F73264"/>
    <w:rsid w:val="00F739F4"/>
    <w:rsid w:val="00F745FB"/>
    <w:rsid w:val="00F76031"/>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1FED"/>
    <w:rsid w:val="00FC2662"/>
    <w:rsid w:val="00FC2785"/>
    <w:rsid w:val="00FC376F"/>
    <w:rsid w:val="00FC469B"/>
    <w:rsid w:val="00FC54C8"/>
    <w:rsid w:val="00FC68CE"/>
    <w:rsid w:val="00FC6B87"/>
    <w:rsid w:val="00FC748E"/>
    <w:rsid w:val="00FC7A05"/>
    <w:rsid w:val="00FD12D6"/>
    <w:rsid w:val="00FD231F"/>
    <w:rsid w:val="00FD2A5E"/>
    <w:rsid w:val="00FD3459"/>
    <w:rsid w:val="00FD4A75"/>
    <w:rsid w:val="00FD64FC"/>
    <w:rsid w:val="00FE0FCC"/>
    <w:rsid w:val="00FE0FE4"/>
    <w:rsid w:val="00FE225F"/>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4"/>
    <w:uiPriority w:val="99"/>
    <w:unhideWhenUsed/>
    <w:qFormat/>
    <w:rsid w:val="007D3C8C"/>
    <w:rPr>
      <w:b/>
      <w:bCs/>
      <w:color w:val="4F81BD" w:themeColor="accent1"/>
      <w:sz w:val="18"/>
      <w:szCs w:val="18"/>
    </w:rPr>
  </w:style>
  <w:style w:type="character" w:customStyle="1" w:styleId="a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basedOn w:val="a0"/>
    <w:link w:val="a3"/>
    <w:uiPriority w:val="99"/>
    <w:qFormat/>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列,P"/>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qFormat/>
    <w:rsid w:val="002A1515"/>
    <w:pPr>
      <w:spacing w:after="0"/>
      <w:jc w:val="both"/>
    </w:pPr>
    <w:rPr>
      <w:rFonts w:ascii="Times" w:eastAsia="Batang" w:hAnsi="Times"/>
      <w:lang w:val="en-US"/>
    </w:rPr>
  </w:style>
  <w:style w:type="character" w:customStyle="1" w:styleId="aff4">
    <w:name w:val="脚注文本 字符"/>
    <w:basedOn w:val="a0"/>
    <w:link w:val="aff3"/>
    <w:semiHidden/>
    <w:qFormat/>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numbering" w:customStyle="1" w:styleId="StyleBulleted">
    <w:name w:val="Style Bulleted"/>
    <w:rsid w:val="00DF7EB5"/>
    <w:pPr>
      <w:numPr>
        <w:numId w:val="29"/>
      </w:numPr>
    </w:pPr>
  </w:style>
  <w:style w:type="paragraph" w:customStyle="1" w:styleId="default">
    <w:name w:val="default"/>
    <w:basedOn w:val="a"/>
    <w:uiPriority w:val="99"/>
    <w:qFormat/>
    <w:rsid w:val="00DF7EB5"/>
    <w:pPr>
      <w:spacing w:before="100" w:beforeAutospacing="1" w:after="100" w:afterAutospacing="1"/>
    </w:pPr>
    <w:rPr>
      <w:rFonts w:ascii="Calibri" w:eastAsia="Malgun Gothic" w:hAnsi="Calibri" w:cs="Calibri"/>
      <w:sz w:val="22"/>
      <w:szCs w:val="22"/>
      <w:lang w:val="en-US" w:eastAsia="ko-KR"/>
    </w:rPr>
  </w:style>
  <w:style w:type="paragraph" w:customStyle="1" w:styleId="mc-p">
    <w:name w:val="mc-p___"/>
    <w:basedOn w:val="a"/>
    <w:uiPriority w:val="99"/>
    <w:qFormat/>
    <w:rsid w:val="002A0453"/>
    <w:pPr>
      <w:spacing w:before="100" w:beforeAutospacing="1" w:after="100" w:afterAutospacing="1"/>
    </w:pPr>
    <w:rPr>
      <w:rFonts w:ascii="Gulim" w:eastAsia="Gulim" w:cs="Calibri"/>
      <w:sz w:val="24"/>
      <w:szCs w:val="24"/>
      <w:lang w:val="en-US"/>
    </w:rPr>
  </w:style>
  <w:style w:type="paragraph" w:customStyle="1" w:styleId="mc-p0">
    <w:name w:val="mc-p"/>
    <w:basedOn w:val="a"/>
    <w:uiPriority w:val="99"/>
    <w:rsid w:val="008066AA"/>
    <w:pPr>
      <w:spacing w:before="100" w:beforeAutospacing="1" w:after="100" w:afterAutospacing="1"/>
    </w:pPr>
    <w:rPr>
      <w:rFonts w:ascii="Calibri" w:eastAsia="Malgun Gothic" w:hAnsi="Calibri" w:cs="Calibri"/>
      <w:sz w:val="22"/>
      <w:szCs w:val="22"/>
      <w:lang w:val="en-US" w:eastAsia="ko-KR"/>
    </w:rPr>
  </w:style>
  <w:style w:type="paragraph" w:customStyle="1" w:styleId="CRCoverPage">
    <w:name w:val="CR Cover Page"/>
    <w:qFormat/>
    <w:rsid w:val="004820AB"/>
    <w:pPr>
      <w:spacing w:after="120" w:line="240" w:lineRule="auto"/>
    </w:pPr>
    <w:rPr>
      <w:rFonts w:ascii="Arial" w:eastAsia="MS Mincho" w:hAnsi="Arial" w:cs="Times New Roman"/>
      <w:sz w:val="20"/>
      <w:szCs w:val="20"/>
      <w:lang w:val="en-GB" w:bidi="ar-SA"/>
    </w:rPr>
  </w:style>
  <w:style w:type="character" w:customStyle="1" w:styleId="0MaintextChar">
    <w:name w:val="0 Main text Char"/>
    <w:link w:val="0Maintext"/>
    <w:qFormat/>
    <w:locked/>
    <w:rsid w:val="005D30D8"/>
    <w:rPr>
      <w:rFonts w:ascii="Times New Roman" w:hAnsi="Times New Roman"/>
      <w:lang w:val="en-GB"/>
    </w:rPr>
  </w:style>
  <w:style w:type="paragraph" w:customStyle="1" w:styleId="0Maintext">
    <w:name w:val="0 Main text"/>
    <w:basedOn w:val="a"/>
    <w:link w:val="0MaintextChar"/>
    <w:qFormat/>
    <w:rsid w:val="005D30D8"/>
    <w:pPr>
      <w:spacing w:after="0"/>
      <w:jc w:val="both"/>
    </w:pPr>
    <w:rPr>
      <w:rFonts w:eastAsiaTheme="minorEastAsia" w:cstheme="minorBidi"/>
      <w:sz w:val="22"/>
      <w:szCs w:val="22"/>
      <w:lang w:bidi="en-US"/>
    </w:rPr>
  </w:style>
  <w:style w:type="paragraph" w:customStyle="1" w:styleId="bodytext">
    <w:name w:val="bodytext"/>
    <w:basedOn w:val="a"/>
    <w:uiPriority w:val="99"/>
    <w:qFormat/>
    <w:rsid w:val="005D30D8"/>
    <w:pPr>
      <w:spacing w:before="100" w:beforeAutospacing="1" w:after="100" w:afterAutospacing="1"/>
    </w:pPr>
    <w:rPr>
      <w:rFonts w:ascii="Gulim" w:eastAsia="Gulim" w:hAnsi="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19983826">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16020699">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5297427">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76667-C21C-4314-A223-C9C3A2ECA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1459</TotalTime>
  <Pages>1</Pages>
  <Words>388</Words>
  <Characters>2213</Characters>
  <Application>Microsoft Office Word</Application>
  <DocSecurity>0</DocSecurity>
  <Lines>18</Lines>
  <Paragraphs>5</Paragraphs>
  <ScaleCrop>false</ScaleCrop>
  <Company/>
  <LinksUpToDate>false</LinksUpToDate>
  <CharactersWithSpaces>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Yukai Gao</cp:lastModifiedBy>
  <cp:revision>153</cp:revision>
  <cp:lastPrinted>2021-09-29T23:28:00Z</cp:lastPrinted>
  <dcterms:created xsi:type="dcterms:W3CDTF">2022-04-21T23:12:00Z</dcterms:created>
  <dcterms:modified xsi:type="dcterms:W3CDTF">2024-05-10T00:34:00Z</dcterms:modified>
</cp:coreProperties>
</file>