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435734FE" w:rsidR="0000346F" w:rsidRPr="00A570CF"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A570CF">
        <w:rPr>
          <w:rFonts w:ascii="Arial" w:eastAsiaTheme="minorEastAsia" w:hAnsi="Arial" w:cs="Arial" w:hint="eastAsia"/>
          <w:b/>
          <w:bCs/>
          <w:sz w:val="28"/>
          <w:szCs w:val="28"/>
        </w:rPr>
        <w:t>7</w:t>
      </w:r>
      <w:r w:rsidR="0000346F" w:rsidRPr="00476118">
        <w:rPr>
          <w:lang w:val="de-DE"/>
        </w:rPr>
        <w:tab/>
      </w:r>
      <w:r w:rsidR="0000346F" w:rsidRPr="00476118">
        <w:rPr>
          <w:lang w:val="de-DE"/>
        </w:rPr>
        <w:tab/>
      </w:r>
      <w:r w:rsidR="0000346F" w:rsidRPr="00476118">
        <w:rPr>
          <w:lang w:val="de-DE"/>
        </w:rPr>
        <w:tab/>
      </w:r>
      <w:r w:rsidR="00B0052A" w:rsidRPr="00B0052A">
        <w:rPr>
          <w:rFonts w:ascii="Arial" w:eastAsia="Batang" w:hAnsi="Arial" w:cs="Arial"/>
          <w:b/>
          <w:bCs/>
          <w:sz w:val="28"/>
          <w:szCs w:val="28"/>
          <w:lang w:eastAsia="en-US"/>
        </w:rPr>
        <w:t>R1-2404318</w:t>
      </w:r>
    </w:p>
    <w:p w14:paraId="4469F108" w14:textId="1192C039" w:rsidR="001408D1" w:rsidRPr="001408D1" w:rsidRDefault="00A570CF" w:rsidP="001408D1">
      <w:pPr>
        <w:tabs>
          <w:tab w:val="left" w:pos="1985"/>
        </w:tabs>
        <w:spacing w:after="0" w:afterAutospacing="0"/>
        <w:ind w:left="1985" w:hangingChars="706" w:hanging="1985"/>
        <w:rPr>
          <w:rFonts w:ascii="Arial" w:eastAsia="MS Mincho" w:hAnsi="Arial" w:cs="Arial"/>
          <w:b/>
          <w:bCs/>
          <w:sz w:val="28"/>
          <w:szCs w:val="24"/>
        </w:rPr>
      </w:pPr>
      <w:r w:rsidRPr="00A570CF">
        <w:rPr>
          <w:rFonts w:ascii="Arial" w:eastAsia="MS Mincho" w:hAnsi="Arial" w:cs="Arial"/>
          <w:b/>
          <w:bCs/>
          <w:sz w:val="28"/>
          <w:szCs w:val="24"/>
        </w:rPr>
        <w:t>Fukuoka City, Fukuoka, Japan, May 20</w:t>
      </w:r>
      <w:r w:rsidRPr="00A570CF">
        <w:rPr>
          <w:rFonts w:ascii="Arial" w:eastAsia="MS Mincho" w:hAnsi="Arial" w:cs="Arial"/>
          <w:b/>
          <w:bCs/>
          <w:sz w:val="28"/>
          <w:szCs w:val="24"/>
          <w:vertAlign w:val="superscript"/>
        </w:rPr>
        <w:t>th</w:t>
      </w:r>
      <w:r w:rsidRPr="00A570CF">
        <w:rPr>
          <w:rFonts w:ascii="Arial" w:eastAsia="MS Mincho" w:hAnsi="Arial" w:cs="Arial"/>
          <w:b/>
          <w:bCs/>
          <w:sz w:val="28"/>
          <w:szCs w:val="24"/>
        </w:rPr>
        <w:t xml:space="preserve"> – 24</w:t>
      </w:r>
      <w:r w:rsidRPr="00A570CF">
        <w:rPr>
          <w:rFonts w:ascii="Arial" w:eastAsia="MS Mincho" w:hAnsi="Arial" w:cs="Arial"/>
          <w:b/>
          <w:bCs/>
          <w:sz w:val="28"/>
          <w:szCs w:val="24"/>
          <w:vertAlign w:val="superscript"/>
        </w:rPr>
        <w:t>th</w:t>
      </w:r>
      <w:r w:rsidRPr="00A570CF">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15C5A1D"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FF47E3">
        <w:rPr>
          <w:rFonts w:ascii="Arial" w:hAnsi="Arial" w:cs="Arial"/>
          <w:b/>
          <w:bCs/>
          <w:sz w:val="28"/>
          <w:szCs w:val="28"/>
          <w:lang w:val="en-US"/>
        </w:rPr>
        <w:t>Random access in SBFD symbols</w:t>
      </w:r>
    </w:p>
    <w:p w14:paraId="26DC8AEB" w14:textId="62150B90"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Pr>
          <w:rFonts w:ascii="Arial" w:eastAsiaTheme="minorEastAsia" w:hAnsi="Arial" w:cs="Arial"/>
          <w:b/>
          <w:bCs/>
          <w:sz w:val="28"/>
          <w:szCs w:val="28"/>
          <w:lang w:val="pt-BR"/>
        </w:rPr>
        <w:t>9.3.</w:t>
      </w:r>
      <w:r w:rsidR="00FF47E3">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2A83C9DA" w:rsidR="00371ECB" w:rsidRDefault="00F61111" w:rsidP="0026045C">
      <w:r>
        <w:t>The following has been agreed at the last meeting</w:t>
      </w:r>
      <w:r w:rsidR="00271DD7">
        <w:t xml:space="preserve"> [1]</w:t>
      </w:r>
      <w:r>
        <w:t>. We present discussions for CBRA and CFRA in SBFD symbols.</w:t>
      </w:r>
    </w:p>
    <w:tbl>
      <w:tblPr>
        <w:tblStyle w:val="TableGrid"/>
        <w:tblW w:w="0" w:type="auto"/>
        <w:tblLook w:val="04A0" w:firstRow="1" w:lastRow="0" w:firstColumn="1" w:lastColumn="0" w:noHBand="0" w:noVBand="1"/>
      </w:tblPr>
      <w:tblGrid>
        <w:gridCol w:w="9954"/>
      </w:tblGrid>
      <w:tr w:rsidR="007F7140" w:rsidRPr="007F7140" w14:paraId="678034A3" w14:textId="77777777" w:rsidTr="00204F16">
        <w:tc>
          <w:tcPr>
            <w:tcW w:w="9954" w:type="dxa"/>
            <w:tcBorders>
              <w:top w:val="single" w:sz="4" w:space="0" w:color="auto"/>
              <w:left w:val="single" w:sz="4" w:space="0" w:color="auto"/>
              <w:bottom w:val="single" w:sz="4" w:space="0" w:color="auto"/>
              <w:right w:val="single" w:sz="4" w:space="0" w:color="auto"/>
            </w:tcBorders>
          </w:tcPr>
          <w:p w14:paraId="697C3444" w14:textId="77777777" w:rsidR="00485C06" w:rsidRPr="00485C06" w:rsidRDefault="00485C06" w:rsidP="00485C06">
            <w:pPr>
              <w:spacing w:after="0" w:afterAutospacing="0"/>
              <w:jc w:val="left"/>
              <w:rPr>
                <w:rFonts w:ascii="Times" w:eastAsia="Batang" w:hAnsi="Times"/>
                <w:b/>
                <w:bCs/>
                <w:iCs/>
                <w:sz w:val="20"/>
                <w:szCs w:val="24"/>
                <w:highlight w:val="green"/>
                <w:lang w:val="en-US" w:eastAsia="en-US"/>
              </w:rPr>
            </w:pPr>
            <w:r w:rsidRPr="00485C06">
              <w:rPr>
                <w:rFonts w:ascii="Times" w:eastAsia="Batang" w:hAnsi="Times"/>
                <w:b/>
                <w:bCs/>
                <w:iCs/>
                <w:sz w:val="20"/>
                <w:szCs w:val="24"/>
                <w:highlight w:val="green"/>
                <w:lang w:val="en-US" w:eastAsia="en-US"/>
              </w:rPr>
              <w:t>Agreement</w:t>
            </w:r>
          </w:p>
          <w:p w14:paraId="5CEDF309" w14:textId="77777777" w:rsidR="00485C06" w:rsidRPr="00485C06" w:rsidRDefault="00485C06" w:rsidP="00485C06">
            <w:pPr>
              <w:spacing w:after="0" w:afterAutospacing="0"/>
              <w:jc w:val="left"/>
              <w:rPr>
                <w:rFonts w:ascii="Times" w:eastAsia="Batang" w:hAnsi="Times"/>
                <w:sz w:val="20"/>
                <w:szCs w:val="24"/>
                <w:lang w:eastAsia="en-US"/>
              </w:rPr>
            </w:pPr>
            <w:r w:rsidRPr="00485C06">
              <w:rPr>
                <w:rFonts w:ascii="Times" w:eastAsia="Batang" w:hAnsi="Times"/>
                <w:sz w:val="20"/>
                <w:szCs w:val="24"/>
                <w:lang w:eastAsia="en-US"/>
              </w:rPr>
              <w:t>Confirm the working assumption:</w:t>
            </w:r>
          </w:p>
          <w:p w14:paraId="0D6B86B3" w14:textId="77777777" w:rsidR="00F61111" w:rsidRPr="00485C06" w:rsidRDefault="00F61111" w:rsidP="00485C06">
            <w:pPr>
              <w:spacing w:after="0" w:afterAutospacing="0"/>
              <w:jc w:val="left"/>
              <w:rPr>
                <w:rFonts w:ascii="Times" w:eastAsia="Batang" w:hAnsi="Times"/>
                <w:b/>
                <w:sz w:val="20"/>
                <w:szCs w:val="24"/>
                <w:highlight w:val="darkYellow"/>
                <w:lang w:eastAsia="en-US"/>
              </w:rPr>
            </w:pPr>
            <w:r w:rsidRPr="00485C06">
              <w:rPr>
                <w:rFonts w:ascii="Times" w:eastAsia="Batang" w:hAnsi="Times"/>
                <w:b/>
                <w:sz w:val="20"/>
                <w:szCs w:val="24"/>
                <w:highlight w:val="darkYellow"/>
                <w:lang w:eastAsia="en-US"/>
              </w:rPr>
              <w:t>Working assumption:</w:t>
            </w:r>
          </w:p>
          <w:p w14:paraId="7EF74872" w14:textId="77777777" w:rsidR="00485C06" w:rsidRPr="00485C06" w:rsidRDefault="00F61111" w:rsidP="00485C06">
            <w:pPr>
              <w:spacing w:after="0" w:afterAutospacing="0"/>
              <w:jc w:val="left"/>
              <w:rPr>
                <w:rFonts w:ascii="Times" w:eastAsia="Batang" w:hAnsi="Times"/>
                <w:sz w:val="20"/>
                <w:szCs w:val="24"/>
                <w:lang w:eastAsia="en-US"/>
              </w:rPr>
            </w:pPr>
            <w:r w:rsidRPr="00485C06">
              <w:rPr>
                <w:rFonts w:ascii="Times" w:eastAsia="Batang" w:hAnsi="Times"/>
                <w:sz w:val="20"/>
                <w:szCs w:val="24"/>
                <w:lang w:eastAsia="en-US"/>
              </w:rPr>
              <w:t>For SBFD aware UEs in RRC CONNECTED state, support CBRA and CFRA in SBFD symbols.</w:t>
            </w:r>
          </w:p>
          <w:p w14:paraId="36514992" w14:textId="72CACF36" w:rsidR="007F7140" w:rsidRPr="00F61111" w:rsidRDefault="007F7140" w:rsidP="00F61111">
            <w:pPr>
              <w:tabs>
                <w:tab w:val="left" w:pos="360"/>
              </w:tabs>
              <w:spacing w:after="0" w:afterAutospacing="0"/>
            </w:pPr>
          </w:p>
        </w:tc>
      </w:tr>
    </w:tbl>
    <w:p w14:paraId="31FCE7DE" w14:textId="77777777" w:rsidR="007F7140" w:rsidRDefault="007F7140" w:rsidP="0026045C"/>
    <w:p w14:paraId="52C8314B" w14:textId="550BC062" w:rsidR="005D600C" w:rsidRPr="005D600C" w:rsidRDefault="003C4006" w:rsidP="005D600C">
      <w:pPr>
        <w:pStyle w:val="Heading1"/>
        <w:spacing w:after="180"/>
      </w:pPr>
      <w:r>
        <w:rPr>
          <w:rFonts w:hint="eastAsia"/>
        </w:rPr>
        <w:t xml:space="preserve">Common </w:t>
      </w:r>
      <w:r w:rsidR="00A07770">
        <w:rPr>
          <w:rFonts w:hint="eastAsia"/>
        </w:rPr>
        <w:t>aspects of CBRA and CFRA</w:t>
      </w:r>
    </w:p>
    <w:p w14:paraId="46360C7D" w14:textId="067AF53C" w:rsidR="004A5F58" w:rsidRDefault="004A5F58" w:rsidP="004A5F58">
      <w:r>
        <w:t>The following has been agreed at the last meeting</w:t>
      </w:r>
      <w:r>
        <w:rPr>
          <w:rFonts w:hint="eastAsia"/>
        </w:rPr>
        <w:t xml:space="preserve"> for </w:t>
      </w:r>
      <w:r w:rsidR="00A36DD0">
        <w:rPr>
          <w:rFonts w:hint="eastAsia"/>
        </w:rPr>
        <w:t>RACH configuration</w:t>
      </w:r>
      <w:r>
        <w:t xml:space="preserve"> [1]. </w:t>
      </w:r>
    </w:p>
    <w:tbl>
      <w:tblPr>
        <w:tblStyle w:val="TableGrid"/>
        <w:tblW w:w="0" w:type="auto"/>
        <w:tblLook w:val="04A0" w:firstRow="1" w:lastRow="0" w:firstColumn="1" w:lastColumn="0" w:noHBand="0" w:noVBand="1"/>
      </w:tblPr>
      <w:tblGrid>
        <w:gridCol w:w="9954"/>
      </w:tblGrid>
      <w:tr w:rsidR="004A5F58" w:rsidRPr="007F7140" w14:paraId="2BC9DC14" w14:textId="77777777">
        <w:tc>
          <w:tcPr>
            <w:tcW w:w="9954" w:type="dxa"/>
            <w:tcBorders>
              <w:top w:val="single" w:sz="4" w:space="0" w:color="auto"/>
              <w:left w:val="single" w:sz="4" w:space="0" w:color="auto"/>
              <w:bottom w:val="single" w:sz="4" w:space="0" w:color="auto"/>
              <w:right w:val="single" w:sz="4" w:space="0" w:color="auto"/>
            </w:tcBorders>
          </w:tcPr>
          <w:p w14:paraId="1F766981" w14:textId="77777777" w:rsidR="00546B4D" w:rsidRPr="00546B4D" w:rsidRDefault="00546B4D" w:rsidP="00546B4D">
            <w:pPr>
              <w:spacing w:after="0" w:afterAutospacing="0"/>
              <w:jc w:val="left"/>
              <w:rPr>
                <w:rFonts w:ascii="Times" w:eastAsia="Batang" w:hAnsi="Times"/>
                <w:b/>
                <w:bCs/>
                <w:iCs/>
                <w:sz w:val="20"/>
                <w:szCs w:val="24"/>
                <w:highlight w:val="darkYellow"/>
                <w:lang w:eastAsia="en-US"/>
              </w:rPr>
            </w:pPr>
            <w:r w:rsidRPr="00546B4D">
              <w:rPr>
                <w:rFonts w:ascii="Times" w:eastAsia="Batang" w:hAnsi="Times"/>
                <w:b/>
                <w:bCs/>
                <w:iCs/>
                <w:sz w:val="20"/>
                <w:szCs w:val="24"/>
                <w:highlight w:val="darkYellow"/>
                <w:lang w:eastAsia="en-US"/>
              </w:rPr>
              <w:t>Working Assumption</w:t>
            </w:r>
          </w:p>
          <w:p w14:paraId="1CBA3A4E" w14:textId="77777777" w:rsidR="00546B4D" w:rsidRPr="00546B4D" w:rsidRDefault="00546B4D" w:rsidP="00546B4D">
            <w:pPr>
              <w:spacing w:after="0" w:afterAutospacing="0"/>
              <w:jc w:val="left"/>
              <w:rPr>
                <w:rFonts w:ascii="Times" w:eastAsia="Batang" w:hAnsi="Times"/>
                <w:sz w:val="20"/>
                <w:szCs w:val="24"/>
                <w:lang w:eastAsia="en-US"/>
              </w:rPr>
            </w:pPr>
            <w:r w:rsidRPr="00546B4D">
              <w:rPr>
                <w:rFonts w:ascii="Times" w:eastAsia="Batang" w:hAnsi="Times"/>
                <w:sz w:val="20"/>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F5B7DE8" w14:textId="77777777" w:rsidR="00546B4D" w:rsidRPr="00546B4D" w:rsidRDefault="00546B4D" w:rsidP="00546B4D">
            <w:pPr>
              <w:numPr>
                <w:ilvl w:val="0"/>
                <w:numId w:val="32"/>
              </w:numPr>
              <w:spacing w:after="0" w:afterAutospacing="0"/>
              <w:jc w:val="left"/>
              <w:rPr>
                <w:rFonts w:ascii="Times" w:eastAsia="Batang" w:hAnsi="Times"/>
                <w:sz w:val="20"/>
                <w:szCs w:val="24"/>
                <w:lang w:val="en-US" w:eastAsia="x-none"/>
              </w:rPr>
            </w:pPr>
            <w:r w:rsidRPr="00546B4D">
              <w:rPr>
                <w:rFonts w:ascii="Times" w:eastAsia="Batang" w:hAnsi="Times"/>
                <w:sz w:val="20"/>
                <w:szCs w:val="24"/>
                <w:lang w:val="en-US" w:eastAsia="x-none"/>
              </w:rPr>
              <w:t xml:space="preserve">For Option 1 with Alt 1-1, FFS whether/how to reinterpret </w:t>
            </w:r>
            <w:r w:rsidRPr="00546B4D">
              <w:rPr>
                <w:rFonts w:ascii="Times" w:eastAsia="Batang" w:hAnsi="Times"/>
                <w:i/>
                <w:iCs/>
                <w:sz w:val="20"/>
                <w:szCs w:val="24"/>
                <w:lang w:val="en-US" w:eastAsia="x-none"/>
              </w:rPr>
              <w:t>msg1-FrequencyStart</w:t>
            </w:r>
            <w:r w:rsidRPr="00546B4D">
              <w:rPr>
                <w:rFonts w:ascii="Times" w:eastAsia="Batang" w:hAnsi="Times"/>
                <w:sz w:val="20"/>
                <w:szCs w:val="24"/>
                <w:lang w:val="en-US" w:eastAsia="x-none"/>
              </w:rPr>
              <w:t xml:space="preserve"> in </w:t>
            </w:r>
            <w:proofErr w:type="spellStart"/>
            <w:r w:rsidRPr="00546B4D">
              <w:rPr>
                <w:rFonts w:ascii="Times" w:eastAsia="Batang" w:hAnsi="Times"/>
                <w:i/>
                <w:iCs/>
                <w:sz w:val="20"/>
                <w:szCs w:val="24"/>
                <w:lang w:val="en-US" w:eastAsia="x-none"/>
              </w:rPr>
              <w:t>rach</w:t>
            </w:r>
            <w:proofErr w:type="spellEnd"/>
            <w:r w:rsidRPr="00546B4D">
              <w:rPr>
                <w:rFonts w:ascii="Times" w:eastAsia="Batang" w:hAnsi="Times"/>
                <w:i/>
                <w:iCs/>
                <w:sz w:val="20"/>
                <w:szCs w:val="24"/>
                <w:lang w:val="en-US" w:eastAsia="x-none"/>
              </w:rPr>
              <w:t>-ConfigCommon,</w:t>
            </w:r>
            <w:r w:rsidRPr="00546B4D">
              <w:rPr>
                <w:rFonts w:ascii="Times" w:eastAsia="Batang" w:hAnsi="Times"/>
                <w:sz w:val="20"/>
                <w:szCs w:val="24"/>
                <w:lang w:val="en-US" w:eastAsia="x-none"/>
              </w:rPr>
              <w:t xml:space="preserve"> RO validation rules and SSB-RO mapping rules, etc.</w:t>
            </w:r>
          </w:p>
          <w:p w14:paraId="63F9F044" w14:textId="77777777" w:rsidR="00546B4D" w:rsidRPr="00546B4D" w:rsidRDefault="00546B4D" w:rsidP="00546B4D">
            <w:pPr>
              <w:numPr>
                <w:ilvl w:val="0"/>
                <w:numId w:val="32"/>
              </w:numPr>
              <w:spacing w:after="0" w:afterAutospacing="0"/>
              <w:jc w:val="left"/>
              <w:rPr>
                <w:rFonts w:ascii="Times" w:eastAsia="Batang" w:hAnsi="Times"/>
                <w:sz w:val="20"/>
                <w:szCs w:val="24"/>
                <w:lang w:val="en-US" w:eastAsia="x-none"/>
              </w:rPr>
            </w:pPr>
            <w:r w:rsidRPr="00546B4D">
              <w:rPr>
                <w:rFonts w:ascii="Times" w:eastAsia="Batang" w:hAnsi="Times"/>
                <w:sz w:val="20"/>
                <w:szCs w:val="24"/>
                <w:lang w:val="en-US" w:eastAsia="x-none"/>
              </w:rPr>
              <w:t>For Option 2, FFS the RO validation rules, SSB-RO mapping rules, whether all the parameters currently in</w:t>
            </w:r>
            <w:r w:rsidRPr="00546B4D">
              <w:rPr>
                <w:rFonts w:ascii="Times" w:eastAsia="Batang" w:hAnsi="Times"/>
                <w:i/>
                <w:iCs/>
                <w:sz w:val="20"/>
                <w:szCs w:val="24"/>
                <w:lang w:val="en-US" w:eastAsia="x-none"/>
              </w:rPr>
              <w:t xml:space="preserve"> </w:t>
            </w:r>
            <w:proofErr w:type="spellStart"/>
            <w:r w:rsidRPr="00546B4D">
              <w:rPr>
                <w:rFonts w:ascii="Times" w:eastAsia="Batang" w:hAnsi="Times"/>
                <w:i/>
                <w:iCs/>
                <w:sz w:val="20"/>
                <w:szCs w:val="24"/>
                <w:lang w:val="en-US" w:eastAsia="x-none"/>
              </w:rPr>
              <w:t>rach</w:t>
            </w:r>
            <w:proofErr w:type="spellEnd"/>
            <w:r w:rsidRPr="00546B4D">
              <w:rPr>
                <w:rFonts w:ascii="Times" w:eastAsia="Batang" w:hAnsi="Times"/>
                <w:i/>
                <w:iCs/>
                <w:sz w:val="20"/>
                <w:szCs w:val="24"/>
                <w:lang w:val="en-US" w:eastAsia="x-none"/>
              </w:rPr>
              <w:t>-ConfigCommon</w:t>
            </w:r>
            <w:r w:rsidRPr="00546B4D">
              <w:rPr>
                <w:rFonts w:ascii="Times" w:eastAsia="Batang" w:hAnsi="Times"/>
                <w:sz w:val="20"/>
                <w:szCs w:val="24"/>
                <w:lang w:val="en-US" w:eastAsia="x-none"/>
              </w:rPr>
              <w:t xml:space="preserve"> are necessary to be included in the additional RACH configuration, etc.</w:t>
            </w:r>
          </w:p>
          <w:p w14:paraId="06834962" w14:textId="77777777" w:rsidR="00546B4D" w:rsidRPr="00546B4D" w:rsidRDefault="00546B4D" w:rsidP="00546B4D">
            <w:pPr>
              <w:spacing w:after="0" w:afterAutospacing="0"/>
              <w:jc w:val="left"/>
              <w:rPr>
                <w:rFonts w:ascii="Times" w:eastAsia="Batang" w:hAnsi="Times"/>
                <w:iCs/>
                <w:sz w:val="20"/>
                <w:szCs w:val="24"/>
                <w:lang w:val="en-US" w:eastAsia="en-US"/>
              </w:rPr>
            </w:pPr>
            <w:r w:rsidRPr="00546B4D">
              <w:rPr>
                <w:rFonts w:ascii="Times" w:eastAsia="Batang" w:hAnsi="Times"/>
                <w:iCs/>
                <w:sz w:val="20"/>
                <w:szCs w:val="24"/>
                <w:lang w:val="en-US" w:eastAsia="en-US"/>
              </w:rPr>
              <w:t>UE is not required to support both options.</w:t>
            </w:r>
          </w:p>
          <w:p w14:paraId="630AAE34" w14:textId="77777777" w:rsidR="004A5F58" w:rsidRPr="00546B4D" w:rsidRDefault="004A5F58">
            <w:pPr>
              <w:tabs>
                <w:tab w:val="left" w:pos="360"/>
              </w:tabs>
              <w:spacing w:after="0" w:afterAutospacing="0"/>
              <w:rPr>
                <w:lang w:val="en-US"/>
              </w:rPr>
            </w:pPr>
          </w:p>
        </w:tc>
      </w:tr>
    </w:tbl>
    <w:p w14:paraId="7A0CC746" w14:textId="77777777" w:rsidR="004A5F58" w:rsidRDefault="004A5F58" w:rsidP="004A5F58"/>
    <w:p w14:paraId="157C412A" w14:textId="2C9F9DB4" w:rsidR="000F4699" w:rsidRDefault="000F4699" w:rsidP="004C1122">
      <w:pPr>
        <w:pStyle w:val="Heading1"/>
        <w:numPr>
          <w:ilvl w:val="1"/>
          <w:numId w:val="1"/>
        </w:numPr>
        <w:spacing w:after="180"/>
      </w:pPr>
      <w:r>
        <w:rPr>
          <w:rFonts w:hint="eastAsia"/>
        </w:rPr>
        <w:t>RACH configuration Option 1 with Alt 1-1</w:t>
      </w:r>
    </w:p>
    <w:p w14:paraId="16FEA9BE" w14:textId="32061024" w:rsidR="00D01318" w:rsidRPr="00D01318" w:rsidRDefault="00D01318" w:rsidP="00D01318">
      <w:r w:rsidRPr="00D01318">
        <w:t>The following has been agreed at the last meeting</w:t>
      </w:r>
      <w:r w:rsidRPr="00D01318">
        <w:rPr>
          <w:rFonts w:hint="eastAsia"/>
        </w:rPr>
        <w:t xml:space="preserve"> for RACH configuration</w:t>
      </w:r>
      <w:r>
        <w:rPr>
          <w:rFonts w:hint="eastAsia"/>
        </w:rPr>
        <w:t xml:space="preserve"> Option 1</w:t>
      </w:r>
      <w:r w:rsidRPr="00D01318">
        <w:t xml:space="preserve"> [1]. </w:t>
      </w:r>
    </w:p>
    <w:tbl>
      <w:tblPr>
        <w:tblStyle w:val="TableGrid"/>
        <w:tblW w:w="0" w:type="auto"/>
        <w:tblLook w:val="04A0" w:firstRow="1" w:lastRow="0" w:firstColumn="1" w:lastColumn="0" w:noHBand="0" w:noVBand="1"/>
      </w:tblPr>
      <w:tblGrid>
        <w:gridCol w:w="9954"/>
      </w:tblGrid>
      <w:tr w:rsidR="00D01318" w:rsidRPr="00D01318" w14:paraId="5559D626" w14:textId="77777777">
        <w:tc>
          <w:tcPr>
            <w:tcW w:w="9954" w:type="dxa"/>
            <w:tcBorders>
              <w:top w:val="single" w:sz="4" w:space="0" w:color="auto"/>
              <w:left w:val="single" w:sz="4" w:space="0" w:color="auto"/>
              <w:bottom w:val="single" w:sz="4" w:space="0" w:color="auto"/>
              <w:right w:val="single" w:sz="4" w:space="0" w:color="auto"/>
            </w:tcBorders>
          </w:tcPr>
          <w:p w14:paraId="3B95247D" w14:textId="77777777" w:rsidR="005535F7" w:rsidRPr="005535F7" w:rsidRDefault="005535F7" w:rsidP="005535F7">
            <w:pPr>
              <w:spacing w:after="0" w:afterAutospacing="0"/>
              <w:jc w:val="left"/>
              <w:rPr>
                <w:rFonts w:ascii="Times" w:eastAsia="Batang" w:hAnsi="Times"/>
                <w:b/>
                <w:bCs/>
                <w:iCs/>
                <w:sz w:val="20"/>
                <w:szCs w:val="24"/>
                <w:highlight w:val="green"/>
                <w:lang w:eastAsia="en-US"/>
              </w:rPr>
            </w:pPr>
            <w:r w:rsidRPr="005535F7">
              <w:rPr>
                <w:rFonts w:ascii="Times" w:eastAsia="Batang" w:hAnsi="Times"/>
                <w:b/>
                <w:bCs/>
                <w:iCs/>
                <w:sz w:val="20"/>
                <w:szCs w:val="24"/>
                <w:highlight w:val="green"/>
                <w:lang w:eastAsia="en-US"/>
              </w:rPr>
              <w:t>Agreement</w:t>
            </w:r>
          </w:p>
          <w:p w14:paraId="63A59431" w14:textId="77777777" w:rsidR="005535F7" w:rsidRPr="005535F7" w:rsidRDefault="005535F7" w:rsidP="005535F7">
            <w:pPr>
              <w:spacing w:after="0" w:afterAutospacing="0"/>
              <w:jc w:val="left"/>
              <w:rPr>
                <w:rFonts w:ascii="Times" w:eastAsia="Batang" w:hAnsi="Times"/>
                <w:sz w:val="20"/>
                <w:szCs w:val="24"/>
                <w:lang w:eastAsia="en-US"/>
              </w:rPr>
            </w:pPr>
            <w:r w:rsidRPr="005535F7">
              <w:rPr>
                <w:rFonts w:ascii="Times" w:eastAsia="Batang" w:hAnsi="Times"/>
                <w:sz w:val="20"/>
                <w:szCs w:val="24"/>
                <w:lang w:eastAsia="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62331243" w14:textId="77777777" w:rsidR="005535F7" w:rsidRPr="005535F7" w:rsidRDefault="005535F7" w:rsidP="005535F7">
            <w:pPr>
              <w:numPr>
                <w:ilvl w:val="0"/>
                <w:numId w:val="32"/>
              </w:numPr>
              <w:spacing w:after="0" w:afterAutospacing="0"/>
              <w:jc w:val="left"/>
              <w:rPr>
                <w:rFonts w:ascii="Times" w:eastAsia="Batang" w:hAnsi="Times"/>
                <w:sz w:val="20"/>
                <w:szCs w:val="24"/>
                <w:lang w:eastAsia="x-none"/>
              </w:rPr>
            </w:pPr>
            <w:r w:rsidRPr="005535F7">
              <w:rPr>
                <w:rFonts w:ascii="Times" w:eastAsia="Batang" w:hAnsi="Times"/>
                <w:sz w:val="20"/>
                <w:szCs w:val="24"/>
                <w:lang w:eastAsia="x-none"/>
              </w:rPr>
              <w:t xml:space="preserve">Alt 1-1: only based on the existing parameters of the single RACH configuration (e.g., </w:t>
            </w:r>
            <w:proofErr w:type="spellStart"/>
            <w:r w:rsidRPr="005535F7">
              <w:rPr>
                <w:rFonts w:ascii="Times" w:eastAsia="Batang" w:hAnsi="Times"/>
                <w:i/>
                <w:iCs/>
                <w:sz w:val="20"/>
                <w:szCs w:val="24"/>
                <w:lang w:eastAsia="x-none"/>
              </w:rPr>
              <w:t>prach-ConfigurationIndex</w:t>
            </w:r>
            <w:proofErr w:type="spellEnd"/>
            <w:r w:rsidRPr="005535F7">
              <w:rPr>
                <w:rFonts w:ascii="Times" w:eastAsia="Batang" w:hAnsi="Times"/>
                <w:sz w:val="20"/>
                <w:szCs w:val="24"/>
                <w:lang w:eastAsia="x-none"/>
              </w:rPr>
              <w:t xml:space="preserve">, </w:t>
            </w:r>
            <w:r w:rsidRPr="005535F7">
              <w:rPr>
                <w:rFonts w:ascii="Times" w:eastAsia="Batang" w:hAnsi="Times"/>
                <w:i/>
                <w:iCs/>
                <w:sz w:val="20"/>
                <w:szCs w:val="24"/>
                <w:lang w:eastAsia="x-none"/>
              </w:rPr>
              <w:t>msg1-FDM</w:t>
            </w:r>
            <w:r w:rsidRPr="005535F7">
              <w:rPr>
                <w:rFonts w:ascii="Times" w:eastAsia="Batang" w:hAnsi="Times"/>
                <w:sz w:val="20"/>
                <w:szCs w:val="24"/>
                <w:lang w:eastAsia="x-none"/>
              </w:rPr>
              <w:t xml:space="preserve"> and </w:t>
            </w:r>
            <w:r w:rsidRPr="005535F7">
              <w:rPr>
                <w:rFonts w:ascii="Times" w:eastAsia="Batang" w:hAnsi="Times"/>
                <w:i/>
                <w:iCs/>
                <w:sz w:val="20"/>
                <w:szCs w:val="24"/>
                <w:lang w:eastAsia="x-none"/>
              </w:rPr>
              <w:t>msg1-FrequencyStart</w:t>
            </w:r>
            <w:r w:rsidRPr="005535F7">
              <w:rPr>
                <w:rFonts w:ascii="Times" w:eastAsia="Batang" w:hAnsi="Times"/>
                <w:sz w:val="20"/>
                <w:szCs w:val="24"/>
                <w:lang w:eastAsia="x-none"/>
              </w:rPr>
              <w:t xml:space="preserve"> in </w:t>
            </w:r>
            <w:proofErr w:type="spellStart"/>
            <w:r w:rsidRPr="005535F7">
              <w:rPr>
                <w:rFonts w:ascii="Times" w:eastAsia="Batang" w:hAnsi="Times"/>
                <w:i/>
                <w:iCs/>
                <w:sz w:val="20"/>
                <w:szCs w:val="24"/>
                <w:lang w:eastAsia="x-none"/>
              </w:rPr>
              <w:t>rach</w:t>
            </w:r>
            <w:proofErr w:type="spellEnd"/>
            <w:r w:rsidRPr="005535F7">
              <w:rPr>
                <w:rFonts w:ascii="Times" w:eastAsia="Batang" w:hAnsi="Times"/>
                <w:i/>
                <w:iCs/>
                <w:sz w:val="20"/>
                <w:szCs w:val="24"/>
                <w:lang w:eastAsia="x-none"/>
              </w:rPr>
              <w:t>-ConfigCommon</w:t>
            </w:r>
            <w:r w:rsidRPr="005535F7">
              <w:rPr>
                <w:rFonts w:ascii="Times" w:eastAsia="Batang" w:hAnsi="Times"/>
                <w:sz w:val="20"/>
                <w:szCs w:val="24"/>
                <w:lang w:eastAsia="x-none"/>
              </w:rPr>
              <w:t xml:space="preserve">). </w:t>
            </w:r>
          </w:p>
          <w:p w14:paraId="5C5074D9" w14:textId="77777777" w:rsidR="005535F7" w:rsidRPr="005535F7" w:rsidRDefault="005535F7" w:rsidP="005535F7">
            <w:pPr>
              <w:numPr>
                <w:ilvl w:val="1"/>
                <w:numId w:val="32"/>
              </w:numPr>
              <w:spacing w:after="0" w:afterAutospacing="0"/>
              <w:jc w:val="left"/>
              <w:rPr>
                <w:rFonts w:ascii="Times" w:eastAsia="Batang" w:hAnsi="Times"/>
                <w:sz w:val="20"/>
                <w:szCs w:val="24"/>
                <w:lang w:eastAsia="x-none"/>
              </w:rPr>
            </w:pPr>
            <w:r w:rsidRPr="005535F7">
              <w:rPr>
                <w:rFonts w:ascii="Times" w:eastAsia="Batang" w:hAnsi="Times"/>
                <w:sz w:val="20"/>
                <w:szCs w:val="24"/>
                <w:lang w:eastAsia="x-none"/>
              </w:rPr>
              <w:t xml:space="preserve">FFS the </w:t>
            </w:r>
            <w:proofErr w:type="gramStart"/>
            <w:r w:rsidRPr="005535F7">
              <w:rPr>
                <w:rFonts w:ascii="Times" w:eastAsia="Batang" w:hAnsi="Times"/>
                <w:sz w:val="20"/>
                <w:szCs w:val="24"/>
                <w:lang w:eastAsia="x-none"/>
              </w:rPr>
              <w:t>details</w:t>
            </w:r>
            <w:proofErr w:type="gramEnd"/>
          </w:p>
          <w:p w14:paraId="159F80E0" w14:textId="77777777" w:rsidR="005535F7" w:rsidRPr="005535F7" w:rsidRDefault="005535F7" w:rsidP="005535F7">
            <w:pPr>
              <w:numPr>
                <w:ilvl w:val="0"/>
                <w:numId w:val="32"/>
              </w:numPr>
              <w:spacing w:after="0" w:afterAutospacing="0"/>
              <w:jc w:val="left"/>
              <w:rPr>
                <w:rFonts w:ascii="Times" w:eastAsia="Batang" w:hAnsi="Times"/>
                <w:sz w:val="20"/>
                <w:szCs w:val="24"/>
                <w:lang w:eastAsia="x-none"/>
              </w:rPr>
            </w:pPr>
            <w:r w:rsidRPr="005535F7">
              <w:rPr>
                <w:rFonts w:ascii="Times" w:eastAsia="Batang" w:hAnsi="Times"/>
                <w:sz w:val="20"/>
                <w:szCs w:val="24"/>
                <w:lang w:eastAsia="x-none"/>
              </w:rPr>
              <w:lastRenderedPageBreak/>
              <w:t xml:space="preserve">FFS: Alt 1-2: based on the existing parameters of the single RACH configuration (e.g., </w:t>
            </w:r>
            <w:proofErr w:type="spellStart"/>
            <w:r w:rsidRPr="005535F7">
              <w:rPr>
                <w:rFonts w:ascii="Times" w:eastAsia="Batang" w:hAnsi="Times"/>
                <w:i/>
                <w:iCs/>
                <w:sz w:val="20"/>
                <w:szCs w:val="24"/>
                <w:lang w:eastAsia="x-none"/>
              </w:rPr>
              <w:t>prach-ConfigurationIndex</w:t>
            </w:r>
            <w:proofErr w:type="spellEnd"/>
            <w:r w:rsidRPr="005535F7">
              <w:rPr>
                <w:rFonts w:ascii="Times" w:eastAsia="Batang" w:hAnsi="Times"/>
                <w:sz w:val="20"/>
                <w:szCs w:val="24"/>
                <w:lang w:eastAsia="x-none"/>
              </w:rPr>
              <w:t xml:space="preserve">, </w:t>
            </w:r>
            <w:r w:rsidRPr="005535F7">
              <w:rPr>
                <w:rFonts w:ascii="Times" w:eastAsia="Batang" w:hAnsi="Times"/>
                <w:i/>
                <w:iCs/>
                <w:sz w:val="20"/>
                <w:szCs w:val="24"/>
                <w:lang w:eastAsia="x-none"/>
              </w:rPr>
              <w:t>msg1-FDM</w:t>
            </w:r>
            <w:r w:rsidRPr="005535F7">
              <w:rPr>
                <w:rFonts w:ascii="Times" w:eastAsia="Batang" w:hAnsi="Times"/>
                <w:sz w:val="20"/>
                <w:szCs w:val="24"/>
                <w:lang w:eastAsia="x-none"/>
              </w:rPr>
              <w:t xml:space="preserve"> and </w:t>
            </w:r>
            <w:r w:rsidRPr="005535F7">
              <w:rPr>
                <w:rFonts w:ascii="Times" w:eastAsia="Batang" w:hAnsi="Times"/>
                <w:i/>
                <w:iCs/>
                <w:sz w:val="20"/>
                <w:szCs w:val="24"/>
                <w:lang w:eastAsia="x-none"/>
              </w:rPr>
              <w:t>msg1-FrequencyStart</w:t>
            </w:r>
            <w:r w:rsidRPr="005535F7">
              <w:rPr>
                <w:rFonts w:ascii="Times" w:eastAsia="Batang" w:hAnsi="Times"/>
                <w:sz w:val="20"/>
                <w:szCs w:val="24"/>
                <w:lang w:eastAsia="x-none"/>
              </w:rPr>
              <w:t xml:space="preserve"> in </w:t>
            </w:r>
            <w:proofErr w:type="spellStart"/>
            <w:r w:rsidRPr="005535F7">
              <w:rPr>
                <w:rFonts w:ascii="Times" w:eastAsia="Batang" w:hAnsi="Times"/>
                <w:i/>
                <w:iCs/>
                <w:sz w:val="20"/>
                <w:szCs w:val="24"/>
                <w:lang w:eastAsia="x-none"/>
              </w:rPr>
              <w:t>rach</w:t>
            </w:r>
            <w:proofErr w:type="spellEnd"/>
            <w:r w:rsidRPr="005535F7">
              <w:rPr>
                <w:rFonts w:ascii="Times" w:eastAsia="Batang" w:hAnsi="Times"/>
                <w:i/>
                <w:iCs/>
                <w:sz w:val="20"/>
                <w:szCs w:val="24"/>
                <w:lang w:eastAsia="x-none"/>
              </w:rPr>
              <w:t>-ConfigCommon</w:t>
            </w:r>
            <w:r w:rsidRPr="005535F7">
              <w:rPr>
                <w:rFonts w:ascii="Times" w:eastAsia="Batang" w:hAnsi="Times"/>
                <w:sz w:val="20"/>
                <w:szCs w:val="24"/>
                <w:lang w:eastAsia="x-none"/>
              </w:rPr>
              <w:t xml:space="preserve">) and newly introduced parameter(s). </w:t>
            </w:r>
          </w:p>
          <w:p w14:paraId="3F3736B7" w14:textId="77777777" w:rsidR="00A33310" w:rsidRPr="00A33310" w:rsidRDefault="00A33310" w:rsidP="00A33310">
            <w:pPr>
              <w:spacing w:after="0" w:afterAutospacing="0"/>
              <w:rPr>
                <w:b/>
                <w:bCs/>
                <w:iCs/>
                <w:sz w:val="20"/>
                <w:highlight w:val="green"/>
              </w:rPr>
            </w:pPr>
          </w:p>
          <w:p w14:paraId="0D161B28" w14:textId="158F8D94" w:rsidR="00A33310" w:rsidRPr="00A33310" w:rsidRDefault="00A33310" w:rsidP="00A33310">
            <w:pPr>
              <w:spacing w:after="0" w:afterAutospacing="0"/>
              <w:rPr>
                <w:b/>
                <w:bCs/>
                <w:iCs/>
                <w:sz w:val="20"/>
                <w:highlight w:val="green"/>
              </w:rPr>
            </w:pPr>
            <w:r w:rsidRPr="00A33310">
              <w:rPr>
                <w:b/>
                <w:bCs/>
                <w:iCs/>
                <w:sz w:val="20"/>
                <w:highlight w:val="green"/>
              </w:rPr>
              <w:t>Agreement</w:t>
            </w:r>
          </w:p>
          <w:p w14:paraId="241C8FFF" w14:textId="77777777" w:rsidR="00A33310" w:rsidRPr="00A33310" w:rsidRDefault="00A33310" w:rsidP="00A33310">
            <w:pPr>
              <w:spacing w:after="0" w:afterAutospacing="0"/>
              <w:rPr>
                <w:sz w:val="20"/>
              </w:rPr>
            </w:pPr>
            <w:r w:rsidRPr="00A33310">
              <w:rPr>
                <w:sz w:val="20"/>
              </w:rPr>
              <w:t xml:space="preserve">For Option 1 (i.e., use one single RACH configuration with possible enhancement) to support random access operation for SBFD-aware UEs in RRC CONNECTED state, no separate </w:t>
            </w:r>
            <w:proofErr w:type="spellStart"/>
            <w:r w:rsidRPr="00A33310">
              <w:rPr>
                <w:i/>
                <w:iCs/>
                <w:sz w:val="20"/>
              </w:rPr>
              <w:t>prach-ConfigurationIndex</w:t>
            </w:r>
            <w:proofErr w:type="spellEnd"/>
            <w:r w:rsidRPr="00A33310">
              <w:rPr>
                <w:sz w:val="20"/>
              </w:rPr>
              <w:t xml:space="preserve"> to be configured in this option.</w:t>
            </w:r>
          </w:p>
          <w:p w14:paraId="76CCE188" w14:textId="77777777" w:rsidR="00A33310" w:rsidRPr="00A33310" w:rsidRDefault="00A33310" w:rsidP="00A33310">
            <w:pPr>
              <w:spacing w:after="0" w:afterAutospacing="0"/>
              <w:rPr>
                <w:iCs/>
                <w:sz w:val="20"/>
              </w:rPr>
            </w:pPr>
          </w:p>
          <w:p w14:paraId="2CF50B94" w14:textId="77777777" w:rsidR="00A33310" w:rsidRPr="00A33310" w:rsidRDefault="00A33310" w:rsidP="00A33310">
            <w:pPr>
              <w:spacing w:after="0" w:afterAutospacing="0"/>
              <w:rPr>
                <w:b/>
                <w:bCs/>
                <w:iCs/>
                <w:sz w:val="20"/>
                <w:highlight w:val="green"/>
              </w:rPr>
            </w:pPr>
            <w:r w:rsidRPr="00A33310">
              <w:rPr>
                <w:b/>
                <w:bCs/>
                <w:iCs/>
                <w:sz w:val="20"/>
                <w:highlight w:val="green"/>
              </w:rPr>
              <w:t>Agreement</w:t>
            </w:r>
          </w:p>
          <w:p w14:paraId="4FC9F944" w14:textId="77777777" w:rsidR="00A33310" w:rsidRPr="00A33310" w:rsidRDefault="00A33310" w:rsidP="00A33310">
            <w:pPr>
              <w:spacing w:after="0" w:afterAutospacing="0"/>
              <w:rPr>
                <w:sz w:val="20"/>
              </w:rPr>
            </w:pPr>
            <w:r w:rsidRPr="00A33310">
              <w:rPr>
                <w:sz w:val="20"/>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69638D52" w14:textId="77777777" w:rsidR="00612339" w:rsidRDefault="00612339" w:rsidP="00A33310">
            <w:pPr>
              <w:spacing w:after="0" w:afterAutospacing="0"/>
              <w:rPr>
                <w:sz w:val="20"/>
              </w:rPr>
            </w:pPr>
          </w:p>
          <w:p w14:paraId="6699727D" w14:textId="77777777" w:rsidR="00612339" w:rsidRPr="00612339" w:rsidRDefault="00612339" w:rsidP="00612339">
            <w:pPr>
              <w:spacing w:after="0" w:afterAutospacing="0"/>
              <w:jc w:val="left"/>
              <w:rPr>
                <w:rFonts w:ascii="Times" w:eastAsia="Batang" w:hAnsi="Times"/>
                <w:b/>
                <w:bCs/>
                <w:iCs/>
                <w:sz w:val="20"/>
                <w:highlight w:val="green"/>
                <w:lang w:val="en-US" w:eastAsia="en-US"/>
              </w:rPr>
            </w:pPr>
            <w:r w:rsidRPr="00612339">
              <w:rPr>
                <w:rFonts w:ascii="Times" w:eastAsia="Batang" w:hAnsi="Times"/>
                <w:b/>
                <w:bCs/>
                <w:iCs/>
                <w:sz w:val="20"/>
                <w:highlight w:val="green"/>
                <w:lang w:val="en-US" w:eastAsia="en-US"/>
              </w:rPr>
              <w:t>Agreement</w:t>
            </w:r>
          </w:p>
          <w:p w14:paraId="27CA1415" w14:textId="77777777" w:rsidR="00612339" w:rsidRPr="00612339" w:rsidRDefault="00612339" w:rsidP="00612339">
            <w:pPr>
              <w:spacing w:after="0" w:afterAutospacing="0"/>
              <w:jc w:val="left"/>
              <w:rPr>
                <w:rFonts w:ascii="Times" w:eastAsia="Batang" w:hAnsi="Times"/>
                <w:sz w:val="20"/>
                <w:lang w:eastAsia="en-US"/>
              </w:rPr>
            </w:pPr>
            <w:r w:rsidRPr="00612339">
              <w:rPr>
                <w:rFonts w:ascii="Times" w:eastAsia="Batang" w:hAnsi="Times"/>
                <w:sz w:val="20"/>
                <w:lang w:eastAsia="en-US"/>
              </w:rPr>
              <w:t>For SBFD-aware UEs in RRC CONNECTED state, and for RACH configuration Option 1 with Alt 1-1 (i.e., use one single RACH configuration, and only based on the existing parameters of the single RACH configuration),</w:t>
            </w:r>
          </w:p>
          <w:p w14:paraId="0E7127F9" w14:textId="77777777" w:rsidR="00612339" w:rsidRPr="00612339" w:rsidRDefault="00612339" w:rsidP="00612339">
            <w:pPr>
              <w:numPr>
                <w:ilvl w:val="0"/>
                <w:numId w:val="32"/>
              </w:numPr>
              <w:spacing w:after="0" w:afterAutospacing="0"/>
              <w:jc w:val="left"/>
              <w:rPr>
                <w:rFonts w:ascii="Times" w:eastAsia="Batang" w:hAnsi="Times"/>
                <w:sz w:val="20"/>
                <w:lang w:val="en-US" w:eastAsia="x-none"/>
              </w:rPr>
            </w:pPr>
            <w:r w:rsidRPr="00612339">
              <w:rPr>
                <w:rFonts w:ascii="Times" w:eastAsia="Batang" w:hAnsi="Times"/>
                <w:sz w:val="20"/>
                <w:lang w:val="en-US" w:eastAsia="x-none"/>
              </w:rPr>
              <w:t xml:space="preserve">For the legacy-ROs, including the ROs in </w:t>
            </w:r>
            <w:r w:rsidRPr="00612339">
              <w:rPr>
                <w:rFonts w:ascii="Times" w:eastAsia="Batang" w:hAnsi="Times"/>
                <w:color w:val="000000"/>
                <w:sz w:val="20"/>
                <w:lang w:val="en-US" w:eastAsia="x-none"/>
              </w:rPr>
              <w:t xml:space="preserve">non-SBFD symbols and the ROs in </w:t>
            </w:r>
            <w:r w:rsidRPr="00612339">
              <w:rPr>
                <w:rFonts w:ascii="Times" w:eastAsia="Batang" w:hAnsi="Times"/>
                <w:sz w:val="20"/>
                <w:lang w:val="en-US" w:eastAsia="x-none"/>
              </w:rPr>
              <w:t xml:space="preserve">SBFD symbols configured as flexible by </w:t>
            </w:r>
            <w:proofErr w:type="spellStart"/>
            <w:r w:rsidRPr="00612339">
              <w:rPr>
                <w:rFonts w:ascii="Times" w:eastAsia="Batang" w:hAnsi="Times"/>
                <w:i/>
                <w:iCs/>
                <w:sz w:val="20"/>
                <w:lang w:val="en-US" w:eastAsia="x-none"/>
              </w:rPr>
              <w:t>tdd</w:t>
            </w:r>
            <w:proofErr w:type="spellEnd"/>
            <w:r w:rsidRPr="00612339">
              <w:rPr>
                <w:rFonts w:ascii="Times" w:eastAsia="Batang" w:hAnsi="Times"/>
                <w:i/>
                <w:iCs/>
                <w:sz w:val="20"/>
                <w:lang w:val="en-US" w:eastAsia="x-none"/>
              </w:rPr>
              <w:t>-UL-DL-</w:t>
            </w:r>
            <w:proofErr w:type="spellStart"/>
            <w:r w:rsidRPr="00612339">
              <w:rPr>
                <w:rFonts w:ascii="Times" w:eastAsia="Batang" w:hAnsi="Times"/>
                <w:i/>
                <w:iCs/>
                <w:sz w:val="20"/>
                <w:lang w:val="en-US" w:eastAsia="x-none"/>
              </w:rPr>
              <w:t>ConfigurationCommon</w:t>
            </w:r>
            <w:proofErr w:type="spellEnd"/>
            <w:r w:rsidRPr="00612339">
              <w:rPr>
                <w:rFonts w:ascii="Times" w:eastAsia="Batang" w:hAnsi="Times"/>
                <w:i/>
                <w:iCs/>
                <w:sz w:val="20"/>
                <w:lang w:val="en-US" w:eastAsia="x-none"/>
              </w:rPr>
              <w:t xml:space="preserve"> </w:t>
            </w:r>
            <w:r w:rsidRPr="00612339">
              <w:rPr>
                <w:rFonts w:ascii="Times" w:eastAsia="Batang" w:hAnsi="Times"/>
                <w:sz w:val="20"/>
                <w:lang w:val="en-US" w:eastAsia="x-none"/>
              </w:rPr>
              <w:t xml:space="preserve">(if any), the legacy SSB-RO mapping </w:t>
            </w:r>
            <w:r w:rsidRPr="00612339">
              <w:rPr>
                <w:rFonts w:ascii="Times" w:eastAsia="Batang" w:hAnsi="Times"/>
                <w:color w:val="FF0000"/>
                <w:sz w:val="20"/>
                <w:lang w:val="en-US" w:eastAsia="x-none"/>
              </w:rPr>
              <w:t>is</w:t>
            </w:r>
            <w:r w:rsidRPr="00612339">
              <w:rPr>
                <w:rFonts w:ascii="Times" w:eastAsia="Batang" w:hAnsi="Times"/>
                <w:sz w:val="20"/>
                <w:lang w:val="en-US" w:eastAsia="x-none"/>
              </w:rPr>
              <w:t xml:space="preserve"> followed.</w:t>
            </w:r>
          </w:p>
          <w:p w14:paraId="261733BB" w14:textId="77777777" w:rsidR="00612339" w:rsidRPr="00612339" w:rsidRDefault="00612339" w:rsidP="00612339">
            <w:pPr>
              <w:numPr>
                <w:ilvl w:val="0"/>
                <w:numId w:val="32"/>
              </w:numPr>
              <w:spacing w:after="0" w:afterAutospacing="0"/>
              <w:jc w:val="left"/>
              <w:rPr>
                <w:rFonts w:ascii="Times" w:eastAsia="Batang" w:hAnsi="Times"/>
                <w:sz w:val="20"/>
                <w:lang w:val="en-US" w:eastAsia="x-none"/>
              </w:rPr>
            </w:pPr>
            <w:r w:rsidRPr="00612339">
              <w:rPr>
                <w:rFonts w:ascii="Times" w:eastAsia="Batang" w:hAnsi="Times"/>
                <w:sz w:val="20"/>
                <w:lang w:val="en-US" w:eastAsia="x-none"/>
              </w:rPr>
              <w:t xml:space="preserve">For the </w:t>
            </w:r>
            <w:r w:rsidRPr="00612339">
              <w:rPr>
                <w:rFonts w:ascii="Times" w:eastAsia="Batang" w:hAnsi="Times"/>
                <w:color w:val="000000"/>
                <w:sz w:val="20"/>
                <w:lang w:val="en-US" w:eastAsia="x-none"/>
              </w:rPr>
              <w:t xml:space="preserve">ROs in </w:t>
            </w:r>
            <w:r w:rsidRPr="00612339">
              <w:rPr>
                <w:rFonts w:ascii="Times" w:eastAsia="Batang" w:hAnsi="Times"/>
                <w:sz w:val="20"/>
                <w:lang w:val="en-US" w:eastAsia="x-none"/>
              </w:rPr>
              <w:t xml:space="preserve">SBFD symbols configured as downlink by </w:t>
            </w:r>
            <w:proofErr w:type="spellStart"/>
            <w:r w:rsidRPr="00612339">
              <w:rPr>
                <w:rFonts w:ascii="Times" w:eastAsia="Batang" w:hAnsi="Times"/>
                <w:i/>
                <w:iCs/>
                <w:sz w:val="20"/>
                <w:lang w:val="en-US" w:eastAsia="x-none"/>
              </w:rPr>
              <w:t>tdd</w:t>
            </w:r>
            <w:proofErr w:type="spellEnd"/>
            <w:r w:rsidRPr="00612339">
              <w:rPr>
                <w:rFonts w:ascii="Times" w:eastAsia="Batang" w:hAnsi="Times"/>
                <w:i/>
                <w:iCs/>
                <w:sz w:val="20"/>
                <w:lang w:val="en-US" w:eastAsia="x-none"/>
              </w:rPr>
              <w:t>-UL-DL-</w:t>
            </w:r>
            <w:proofErr w:type="spellStart"/>
            <w:r w:rsidRPr="00612339">
              <w:rPr>
                <w:rFonts w:ascii="Times" w:eastAsia="Batang" w:hAnsi="Times"/>
                <w:i/>
                <w:iCs/>
                <w:sz w:val="20"/>
                <w:lang w:val="en-US" w:eastAsia="x-none"/>
              </w:rPr>
              <w:t>ConfigurationCommon</w:t>
            </w:r>
            <w:proofErr w:type="spellEnd"/>
            <w:r w:rsidRPr="00612339">
              <w:rPr>
                <w:rFonts w:ascii="Times" w:eastAsia="Batang" w:hAnsi="Times"/>
                <w:sz w:val="20"/>
                <w:lang w:val="en-US" w:eastAsia="x-none"/>
              </w:rPr>
              <w:t xml:space="preserve">, separate SSB-RO mapping will be </w:t>
            </w:r>
            <w:proofErr w:type="gramStart"/>
            <w:r w:rsidRPr="00612339">
              <w:rPr>
                <w:rFonts w:ascii="Times" w:eastAsia="Batang" w:hAnsi="Times"/>
                <w:sz w:val="20"/>
                <w:lang w:val="en-US" w:eastAsia="x-none"/>
              </w:rPr>
              <w:t>used</w:t>
            </w:r>
            <w:proofErr w:type="gramEnd"/>
          </w:p>
          <w:p w14:paraId="253BDECB" w14:textId="77777777" w:rsidR="00612339" w:rsidRPr="00612339" w:rsidRDefault="00612339" w:rsidP="00A33310">
            <w:pPr>
              <w:spacing w:after="0" w:afterAutospacing="0"/>
              <w:rPr>
                <w:sz w:val="20"/>
                <w:lang w:val="en-US"/>
              </w:rPr>
            </w:pPr>
          </w:p>
          <w:p w14:paraId="379EAFE3" w14:textId="77777777" w:rsidR="00495B82" w:rsidRPr="00495B82" w:rsidRDefault="00495B82" w:rsidP="00495B82">
            <w:pPr>
              <w:spacing w:after="0" w:afterAutospacing="0"/>
              <w:jc w:val="left"/>
              <w:rPr>
                <w:rFonts w:ascii="Times" w:eastAsia="Batang" w:hAnsi="Times"/>
                <w:b/>
                <w:bCs/>
                <w:iCs/>
                <w:sz w:val="20"/>
                <w:highlight w:val="green"/>
                <w:lang w:eastAsia="en-US"/>
              </w:rPr>
            </w:pPr>
            <w:r w:rsidRPr="00495B82">
              <w:rPr>
                <w:rFonts w:ascii="Times" w:eastAsia="Batang" w:hAnsi="Times"/>
                <w:b/>
                <w:bCs/>
                <w:iCs/>
                <w:sz w:val="20"/>
                <w:highlight w:val="green"/>
                <w:lang w:eastAsia="en-US"/>
              </w:rPr>
              <w:t>Agreement</w:t>
            </w:r>
          </w:p>
          <w:p w14:paraId="5DCE6FCE" w14:textId="77777777" w:rsidR="00495B82" w:rsidRPr="00495B82" w:rsidRDefault="00495B82" w:rsidP="00495B82">
            <w:pPr>
              <w:spacing w:after="0" w:afterAutospacing="0"/>
              <w:jc w:val="left"/>
              <w:rPr>
                <w:rFonts w:ascii="Times" w:eastAsia="Batang" w:hAnsi="Times"/>
                <w:sz w:val="20"/>
                <w:lang w:eastAsia="en-US"/>
              </w:rPr>
            </w:pPr>
            <w:r w:rsidRPr="00495B82">
              <w:rPr>
                <w:rFonts w:ascii="Times" w:eastAsia="Batang" w:hAnsi="Times"/>
                <w:sz w:val="20"/>
                <w:lang w:eastAsia="en-US"/>
              </w:rPr>
              <w:t xml:space="preserve">For Option 1 (i.e., use one single RACH configuration with possible enhancement) to support random access operation for SBFD-aware UEs in RRC CONNECTED state, </w:t>
            </w:r>
          </w:p>
          <w:p w14:paraId="53A41198" w14:textId="77777777" w:rsidR="00495B82" w:rsidRPr="00495B82" w:rsidRDefault="00495B82" w:rsidP="00495B82">
            <w:pPr>
              <w:numPr>
                <w:ilvl w:val="0"/>
                <w:numId w:val="32"/>
              </w:numPr>
              <w:spacing w:after="0" w:afterAutospacing="0"/>
              <w:jc w:val="left"/>
              <w:rPr>
                <w:rFonts w:ascii="Times" w:eastAsia="Batang" w:hAnsi="Times"/>
                <w:sz w:val="20"/>
                <w:lang w:eastAsia="x-none"/>
              </w:rPr>
            </w:pPr>
            <w:r w:rsidRPr="00495B82">
              <w:rPr>
                <w:rFonts w:ascii="Times" w:eastAsia="Batang" w:hAnsi="Times"/>
                <w:sz w:val="20"/>
                <w:lang w:eastAsia="x-none"/>
              </w:rPr>
              <w:t xml:space="preserve">no enhancements for the RO validation rule for the ROs in non-SBFD symbols and the ROs in SBFD symbols configured as flexible by </w:t>
            </w:r>
            <w:proofErr w:type="spellStart"/>
            <w:r w:rsidRPr="00495B82">
              <w:rPr>
                <w:rFonts w:ascii="Times" w:eastAsia="Batang" w:hAnsi="Times"/>
                <w:i/>
                <w:iCs/>
                <w:sz w:val="20"/>
                <w:lang w:eastAsia="x-none"/>
              </w:rPr>
              <w:t>tdd</w:t>
            </w:r>
            <w:proofErr w:type="spellEnd"/>
            <w:r w:rsidRPr="00495B82">
              <w:rPr>
                <w:rFonts w:ascii="Times" w:eastAsia="Batang" w:hAnsi="Times"/>
                <w:i/>
                <w:iCs/>
                <w:sz w:val="20"/>
                <w:lang w:eastAsia="x-none"/>
              </w:rPr>
              <w:t>-UL-DL-</w:t>
            </w:r>
            <w:proofErr w:type="spellStart"/>
            <w:r w:rsidRPr="00495B82">
              <w:rPr>
                <w:rFonts w:ascii="Times" w:eastAsia="Batang" w:hAnsi="Times"/>
                <w:i/>
                <w:iCs/>
                <w:sz w:val="20"/>
                <w:lang w:eastAsia="x-none"/>
              </w:rPr>
              <w:t>ConfigurationCommon</w:t>
            </w:r>
            <w:proofErr w:type="spellEnd"/>
            <w:r w:rsidRPr="00495B82">
              <w:rPr>
                <w:rFonts w:ascii="Times" w:eastAsia="Batang" w:hAnsi="Times"/>
                <w:i/>
                <w:iCs/>
                <w:sz w:val="20"/>
                <w:lang w:eastAsia="x-none"/>
              </w:rPr>
              <w:t xml:space="preserve"> </w:t>
            </w:r>
            <w:r w:rsidRPr="00495B82">
              <w:rPr>
                <w:rFonts w:ascii="Times" w:eastAsia="Batang" w:hAnsi="Times"/>
                <w:sz w:val="20"/>
                <w:lang w:eastAsia="x-none"/>
              </w:rPr>
              <w:t xml:space="preserve">(if any). </w:t>
            </w:r>
          </w:p>
          <w:p w14:paraId="5843D34D" w14:textId="77777777" w:rsidR="00495B82" w:rsidRPr="00495B82" w:rsidRDefault="00495B82" w:rsidP="00495B82">
            <w:pPr>
              <w:numPr>
                <w:ilvl w:val="1"/>
                <w:numId w:val="32"/>
              </w:numPr>
              <w:spacing w:after="0" w:afterAutospacing="0"/>
              <w:jc w:val="left"/>
              <w:rPr>
                <w:rFonts w:ascii="Times" w:eastAsia="Batang" w:hAnsi="Times"/>
                <w:sz w:val="20"/>
                <w:lang w:eastAsia="x-none"/>
              </w:rPr>
            </w:pPr>
            <w:r w:rsidRPr="00495B82">
              <w:rPr>
                <w:rFonts w:ascii="Times" w:eastAsia="Batang" w:hAnsi="Times"/>
                <w:sz w:val="20"/>
                <w:lang w:eastAsia="x-none"/>
              </w:rPr>
              <w:t>FFS: the ROs in non-SBFD symbols that are valid for non-SBFD aware UEs are also valid for SBFD aware UEs.</w:t>
            </w:r>
          </w:p>
          <w:p w14:paraId="3D0E1E12" w14:textId="77777777" w:rsidR="00495B82" w:rsidRPr="00495B82" w:rsidRDefault="00495B82" w:rsidP="00495B82">
            <w:pPr>
              <w:numPr>
                <w:ilvl w:val="1"/>
                <w:numId w:val="32"/>
              </w:numPr>
              <w:spacing w:after="0" w:afterAutospacing="0"/>
              <w:jc w:val="left"/>
              <w:rPr>
                <w:rFonts w:ascii="Times" w:eastAsia="Batang" w:hAnsi="Times"/>
                <w:sz w:val="20"/>
                <w:lang w:eastAsia="x-none"/>
              </w:rPr>
            </w:pPr>
            <w:r w:rsidRPr="00495B82">
              <w:rPr>
                <w:rFonts w:ascii="Times" w:eastAsia="Batang" w:hAnsi="Times"/>
                <w:sz w:val="20"/>
                <w:lang w:eastAsia="x-none"/>
              </w:rPr>
              <w:t>FFS: It’s up to network configuration to ensure the ROs in SBFD symbols configured as</w:t>
            </w:r>
            <w:r w:rsidRPr="00495B82">
              <w:rPr>
                <w:rFonts w:ascii="Times" w:eastAsia="Batang" w:hAnsi="Times"/>
                <w:strike/>
                <w:sz w:val="20"/>
                <w:lang w:eastAsia="x-none"/>
              </w:rPr>
              <w:t xml:space="preserve"> </w:t>
            </w:r>
            <w:r w:rsidRPr="00495B82">
              <w:rPr>
                <w:rFonts w:ascii="Times" w:eastAsia="Batang" w:hAnsi="Times"/>
                <w:sz w:val="20"/>
                <w:lang w:eastAsia="x-none"/>
              </w:rPr>
              <w:t xml:space="preserve">flexible by </w:t>
            </w:r>
            <w:proofErr w:type="spellStart"/>
            <w:r w:rsidRPr="00495B82">
              <w:rPr>
                <w:rFonts w:ascii="Times" w:eastAsia="Batang" w:hAnsi="Times"/>
                <w:i/>
                <w:iCs/>
                <w:sz w:val="20"/>
                <w:lang w:eastAsia="x-none"/>
              </w:rPr>
              <w:t>tdd</w:t>
            </w:r>
            <w:proofErr w:type="spellEnd"/>
            <w:r w:rsidRPr="00495B82">
              <w:rPr>
                <w:rFonts w:ascii="Times" w:eastAsia="Batang" w:hAnsi="Times"/>
                <w:i/>
                <w:iCs/>
                <w:sz w:val="20"/>
                <w:lang w:eastAsia="x-none"/>
              </w:rPr>
              <w:t>-UL-DL-</w:t>
            </w:r>
            <w:proofErr w:type="spellStart"/>
            <w:r w:rsidRPr="00495B82">
              <w:rPr>
                <w:rFonts w:ascii="Times" w:eastAsia="Batang" w:hAnsi="Times"/>
                <w:i/>
                <w:iCs/>
                <w:sz w:val="20"/>
                <w:lang w:eastAsia="x-none"/>
              </w:rPr>
              <w:t>ConfigurationCommon</w:t>
            </w:r>
            <w:proofErr w:type="spellEnd"/>
            <w:r w:rsidRPr="00495B82">
              <w:rPr>
                <w:rFonts w:ascii="Times" w:eastAsia="Batang" w:hAnsi="Times"/>
                <w:i/>
                <w:iCs/>
                <w:sz w:val="20"/>
                <w:lang w:eastAsia="x-none"/>
              </w:rPr>
              <w:t>,</w:t>
            </w:r>
            <w:r w:rsidRPr="00495B82">
              <w:rPr>
                <w:rFonts w:ascii="Times" w:eastAsia="Batang" w:hAnsi="Times"/>
                <w:sz w:val="20"/>
                <w:lang w:eastAsia="x-none"/>
              </w:rPr>
              <w:t xml:space="preserve"> which are valid for non-SBFD aware UEs based on legacy RO validation rule, are also valid for SBFD aware UEs (i.e., the configured ROs in SBFD symbols, if configured as flexible by </w:t>
            </w:r>
            <w:proofErr w:type="spellStart"/>
            <w:r w:rsidRPr="00495B82">
              <w:rPr>
                <w:rFonts w:ascii="Times" w:eastAsia="Batang" w:hAnsi="Times"/>
                <w:i/>
                <w:iCs/>
                <w:sz w:val="20"/>
                <w:lang w:eastAsia="x-none"/>
              </w:rPr>
              <w:t>tdd</w:t>
            </w:r>
            <w:proofErr w:type="spellEnd"/>
            <w:r w:rsidRPr="00495B82">
              <w:rPr>
                <w:rFonts w:ascii="Times" w:eastAsia="Batang" w:hAnsi="Times"/>
                <w:i/>
                <w:iCs/>
                <w:sz w:val="20"/>
                <w:lang w:eastAsia="x-none"/>
              </w:rPr>
              <w:t>-UL-DL-</w:t>
            </w:r>
            <w:proofErr w:type="spellStart"/>
            <w:r w:rsidRPr="00495B82">
              <w:rPr>
                <w:rFonts w:ascii="Times" w:eastAsia="Batang" w:hAnsi="Times"/>
                <w:i/>
                <w:iCs/>
                <w:sz w:val="20"/>
                <w:lang w:eastAsia="x-none"/>
              </w:rPr>
              <w:t>ConfigurationCommon</w:t>
            </w:r>
            <w:proofErr w:type="spellEnd"/>
            <w:r w:rsidRPr="00495B82">
              <w:rPr>
                <w:rFonts w:ascii="Times" w:eastAsia="Batang" w:hAnsi="Times"/>
                <w:sz w:val="20"/>
                <w:lang w:eastAsia="x-none"/>
              </w:rPr>
              <w:t>, are within the UL usable PRBs)</w:t>
            </w:r>
          </w:p>
          <w:p w14:paraId="61A45DFF" w14:textId="77777777" w:rsidR="00495B82" w:rsidRPr="00495B82" w:rsidRDefault="00495B82" w:rsidP="00495B82">
            <w:pPr>
              <w:numPr>
                <w:ilvl w:val="0"/>
                <w:numId w:val="32"/>
              </w:numPr>
              <w:spacing w:after="0" w:afterAutospacing="0"/>
              <w:jc w:val="left"/>
              <w:rPr>
                <w:rFonts w:ascii="Times" w:eastAsia="Batang" w:hAnsi="Times"/>
                <w:sz w:val="20"/>
                <w:lang w:eastAsia="x-none"/>
              </w:rPr>
            </w:pPr>
            <w:r w:rsidRPr="00495B82">
              <w:rPr>
                <w:rFonts w:ascii="Times" w:eastAsia="Batang" w:hAnsi="Times"/>
                <w:sz w:val="20"/>
                <w:lang w:eastAsia="x-none"/>
              </w:rPr>
              <w:t xml:space="preserve">the RO in SBFD symbols configured as downlink by </w:t>
            </w:r>
            <w:proofErr w:type="spellStart"/>
            <w:r w:rsidRPr="00495B82">
              <w:rPr>
                <w:rFonts w:ascii="Times" w:eastAsia="Batang" w:hAnsi="Times"/>
                <w:i/>
                <w:iCs/>
                <w:sz w:val="20"/>
                <w:lang w:eastAsia="x-none"/>
              </w:rPr>
              <w:t>tdd</w:t>
            </w:r>
            <w:proofErr w:type="spellEnd"/>
            <w:r w:rsidRPr="00495B82">
              <w:rPr>
                <w:rFonts w:ascii="Times" w:eastAsia="Batang" w:hAnsi="Times"/>
                <w:i/>
                <w:iCs/>
                <w:sz w:val="20"/>
                <w:lang w:eastAsia="x-none"/>
              </w:rPr>
              <w:t>-UL-DL-</w:t>
            </w:r>
            <w:proofErr w:type="spellStart"/>
            <w:r w:rsidRPr="00495B82">
              <w:rPr>
                <w:rFonts w:ascii="Times" w:eastAsia="Batang" w:hAnsi="Times"/>
                <w:i/>
                <w:iCs/>
                <w:sz w:val="20"/>
                <w:lang w:eastAsia="x-none"/>
              </w:rPr>
              <w:t>ConfigurationCommon</w:t>
            </w:r>
            <w:proofErr w:type="spellEnd"/>
            <w:r w:rsidRPr="00495B82">
              <w:rPr>
                <w:rFonts w:ascii="Times" w:eastAsia="Batang" w:hAnsi="Times"/>
                <w:sz w:val="20"/>
                <w:lang w:eastAsia="x-none"/>
              </w:rPr>
              <w:t xml:space="preserve"> is valid if at least:</w:t>
            </w:r>
          </w:p>
          <w:p w14:paraId="79B6E815" w14:textId="77777777" w:rsidR="00495B82" w:rsidRPr="00495B82" w:rsidRDefault="00495B82" w:rsidP="00495B82">
            <w:pPr>
              <w:numPr>
                <w:ilvl w:val="1"/>
                <w:numId w:val="32"/>
              </w:numPr>
              <w:spacing w:after="0" w:afterAutospacing="0"/>
              <w:jc w:val="left"/>
              <w:rPr>
                <w:rFonts w:ascii="Times" w:eastAsia="Batang" w:hAnsi="Times"/>
                <w:sz w:val="20"/>
                <w:lang w:eastAsia="x-none"/>
              </w:rPr>
            </w:pPr>
            <w:r w:rsidRPr="00495B82">
              <w:rPr>
                <w:rFonts w:ascii="Times" w:eastAsia="Batang" w:hAnsi="Times"/>
                <w:sz w:val="20"/>
                <w:lang w:eastAsia="x-none"/>
              </w:rPr>
              <w:t xml:space="preserve">Time and frequency resource of the RO are fully within UL usable PRBs, and not overlapped with </w:t>
            </w:r>
            <w:proofErr w:type="gramStart"/>
            <w:r w:rsidRPr="00495B82">
              <w:rPr>
                <w:rFonts w:ascii="Times" w:eastAsia="Batang" w:hAnsi="Times"/>
                <w:sz w:val="20"/>
                <w:lang w:eastAsia="x-none"/>
              </w:rPr>
              <w:t>SSB</w:t>
            </w:r>
            <w:proofErr w:type="gramEnd"/>
          </w:p>
          <w:p w14:paraId="78F275C5" w14:textId="77777777" w:rsidR="00495B82" w:rsidRPr="00495B82" w:rsidRDefault="00495B82" w:rsidP="00495B82">
            <w:pPr>
              <w:numPr>
                <w:ilvl w:val="1"/>
                <w:numId w:val="32"/>
              </w:numPr>
              <w:spacing w:after="0" w:afterAutospacing="0"/>
              <w:jc w:val="left"/>
              <w:rPr>
                <w:rFonts w:ascii="Times" w:eastAsia="Batang" w:hAnsi="Times"/>
                <w:sz w:val="20"/>
                <w:lang w:eastAsia="x-none"/>
              </w:rPr>
            </w:pPr>
            <w:r w:rsidRPr="00495B82">
              <w:rPr>
                <w:rFonts w:ascii="Times" w:eastAsia="Batang" w:hAnsi="Times"/>
                <w:sz w:val="20"/>
                <w:lang w:eastAsia="x-none"/>
              </w:rPr>
              <w:t>FFS: Other condition.</w:t>
            </w:r>
          </w:p>
          <w:p w14:paraId="089D086C" w14:textId="77777777" w:rsidR="00495B82" w:rsidRPr="00495B82" w:rsidRDefault="00495B82" w:rsidP="00495B82">
            <w:pPr>
              <w:spacing w:after="0" w:afterAutospacing="0"/>
              <w:jc w:val="left"/>
              <w:rPr>
                <w:rFonts w:ascii="Times" w:eastAsia="Batang" w:hAnsi="Times"/>
                <w:iCs/>
                <w:sz w:val="20"/>
                <w:lang w:eastAsia="en-US"/>
              </w:rPr>
            </w:pPr>
            <w:r w:rsidRPr="00495B82">
              <w:rPr>
                <w:rFonts w:ascii="Times" w:eastAsia="Batang" w:hAnsi="Times"/>
                <w:sz w:val="20"/>
                <w:lang w:eastAsia="en-US"/>
              </w:rPr>
              <w:t xml:space="preserve">Note: For the case that all the SBFD symbols configured as downlink by </w:t>
            </w:r>
            <w:proofErr w:type="spellStart"/>
            <w:r w:rsidRPr="00495B82">
              <w:rPr>
                <w:rFonts w:ascii="Times" w:eastAsia="Batang" w:hAnsi="Times"/>
                <w:i/>
                <w:iCs/>
                <w:sz w:val="20"/>
                <w:lang w:eastAsia="en-US"/>
              </w:rPr>
              <w:t>tdd</w:t>
            </w:r>
            <w:proofErr w:type="spellEnd"/>
            <w:r w:rsidRPr="00495B82">
              <w:rPr>
                <w:rFonts w:ascii="Times" w:eastAsia="Batang" w:hAnsi="Times"/>
                <w:i/>
                <w:iCs/>
                <w:sz w:val="20"/>
                <w:lang w:eastAsia="en-US"/>
              </w:rPr>
              <w:t>-UL-DL-</w:t>
            </w:r>
            <w:proofErr w:type="spellStart"/>
            <w:r w:rsidRPr="00495B82">
              <w:rPr>
                <w:rFonts w:ascii="Times" w:eastAsia="Batang" w:hAnsi="Times"/>
                <w:i/>
                <w:iCs/>
                <w:sz w:val="20"/>
                <w:lang w:eastAsia="en-US"/>
              </w:rPr>
              <w:t>ConfigurationCommon</w:t>
            </w:r>
            <w:proofErr w:type="spellEnd"/>
            <w:r w:rsidRPr="00495B82">
              <w:rPr>
                <w:rFonts w:ascii="Times" w:eastAsia="Batang" w:hAnsi="Times"/>
                <w:i/>
                <w:iCs/>
                <w:sz w:val="20"/>
                <w:lang w:eastAsia="en-US"/>
              </w:rPr>
              <w:t>,</w:t>
            </w:r>
            <w:r w:rsidRPr="00495B82">
              <w:rPr>
                <w:rFonts w:ascii="Times" w:eastAsia="Batang" w:hAnsi="Times"/>
                <w:sz w:val="20"/>
                <w:lang w:eastAsia="en-US"/>
              </w:rPr>
              <w:t xml:space="preserve"> there is no restriction that all the configured ROs in SBFD symbols should be within the UL usable PRBs.</w:t>
            </w:r>
          </w:p>
          <w:p w14:paraId="2273F3B9" w14:textId="77777777" w:rsidR="00D01318" w:rsidRPr="00D01318" w:rsidRDefault="00D01318" w:rsidP="00D01318">
            <w:pPr>
              <w:rPr>
                <w:lang w:val="en-US"/>
              </w:rPr>
            </w:pPr>
          </w:p>
        </w:tc>
      </w:tr>
    </w:tbl>
    <w:p w14:paraId="727956C1" w14:textId="77777777" w:rsidR="00D01318" w:rsidRPr="00D01318" w:rsidRDefault="00D01318" w:rsidP="00D01318"/>
    <w:p w14:paraId="3C9C6F2A" w14:textId="28BC1A7F" w:rsidR="00A07770" w:rsidRDefault="00594760" w:rsidP="00A07770">
      <w:r>
        <w:rPr>
          <w:rFonts w:hint="eastAsia"/>
        </w:rPr>
        <w:t xml:space="preserve">In Option 1 with Alt 1-1, the legacy RACH configuration is </w:t>
      </w:r>
      <w:r w:rsidR="00462C3E">
        <w:rPr>
          <w:rFonts w:hint="eastAsia"/>
        </w:rPr>
        <w:t>used to derive</w:t>
      </w:r>
      <w:r>
        <w:rPr>
          <w:rFonts w:hint="eastAsia"/>
        </w:rPr>
        <w:t xml:space="preserve"> </w:t>
      </w:r>
      <w:r w:rsidR="002A41C5">
        <w:rPr>
          <w:rFonts w:hint="eastAsia"/>
        </w:rPr>
        <w:t>time/</w:t>
      </w:r>
      <w:r w:rsidR="002A41C5">
        <w:t>frequency</w:t>
      </w:r>
      <w:r w:rsidR="002A41C5">
        <w:rPr>
          <w:rFonts w:hint="eastAsia"/>
        </w:rPr>
        <w:t xml:space="preserve"> resource of additional ROs. </w:t>
      </w:r>
      <w:r w:rsidR="009306D5">
        <w:rPr>
          <w:rFonts w:hint="eastAsia"/>
        </w:rPr>
        <w:t xml:space="preserve">According to the agreement, </w:t>
      </w:r>
      <w:r w:rsidR="00041AED">
        <w:t>time/frequency</w:t>
      </w:r>
      <w:r w:rsidR="009306D5">
        <w:rPr>
          <w:rFonts w:hint="eastAsia"/>
        </w:rPr>
        <w:t xml:space="preserve"> resource is derived only based on the existing parameters in the legacy RACH configuration</w:t>
      </w:r>
      <w:r w:rsidR="00D00BAC">
        <w:rPr>
          <w:rFonts w:hint="eastAsia"/>
        </w:rPr>
        <w:t xml:space="preserve"> for Alt 1-1. </w:t>
      </w:r>
      <w:r w:rsidR="00A22A97">
        <w:rPr>
          <w:rFonts w:hint="eastAsia"/>
        </w:rPr>
        <w:t xml:space="preserve">However, </w:t>
      </w:r>
      <w:r w:rsidR="00D4261A">
        <w:rPr>
          <w:rFonts w:hint="eastAsia"/>
        </w:rPr>
        <w:t xml:space="preserve">the agreement does not </w:t>
      </w:r>
      <w:r w:rsidR="000E54F5">
        <w:rPr>
          <w:rFonts w:hint="eastAsia"/>
        </w:rPr>
        <w:t xml:space="preserve">preclude </w:t>
      </w:r>
      <w:r w:rsidR="005A72E3">
        <w:rPr>
          <w:rFonts w:hint="eastAsia"/>
        </w:rPr>
        <w:t>re</w:t>
      </w:r>
      <w:r w:rsidR="000E54F5">
        <w:rPr>
          <w:rFonts w:hint="eastAsia"/>
        </w:rPr>
        <w:t xml:space="preserve">interpretation of </w:t>
      </w:r>
      <w:r w:rsidR="00326773">
        <w:rPr>
          <w:rFonts w:hint="eastAsia"/>
        </w:rPr>
        <w:t xml:space="preserve">the existing parameters. </w:t>
      </w:r>
    </w:p>
    <w:p w14:paraId="237C0E4E" w14:textId="2697CB93" w:rsidR="00326773" w:rsidRPr="00FD3BB1" w:rsidRDefault="00326773" w:rsidP="00A07770">
      <w:r>
        <w:rPr>
          <w:rFonts w:hint="eastAsia"/>
        </w:rPr>
        <w:t xml:space="preserve">Figure 1 shows </w:t>
      </w:r>
      <w:r w:rsidR="006F39B2">
        <w:rPr>
          <w:rFonts w:hint="eastAsia"/>
        </w:rPr>
        <w:t xml:space="preserve">an example of </w:t>
      </w:r>
      <w:r w:rsidR="00FD3BB1">
        <w:t>legacy</w:t>
      </w:r>
      <w:r w:rsidR="00FD3BB1">
        <w:rPr>
          <w:rFonts w:hint="eastAsia"/>
        </w:rPr>
        <w:t xml:space="preserve"> ROs and additional ROs by reinterpret</w:t>
      </w:r>
      <w:r w:rsidR="00CE1D4F">
        <w:rPr>
          <w:rFonts w:hint="eastAsia"/>
        </w:rPr>
        <w:t xml:space="preserve">ing </w:t>
      </w:r>
      <w:r w:rsidR="002F169A">
        <w:rPr>
          <w:rFonts w:hint="eastAsia"/>
        </w:rPr>
        <w:t xml:space="preserve">the RRC parameter </w:t>
      </w:r>
      <w:r w:rsidR="002F169A" w:rsidRPr="002F169A">
        <w:rPr>
          <w:rFonts w:hint="eastAsia"/>
          <w:i/>
          <w:iCs/>
        </w:rPr>
        <w:t>msg1-FrequencyStart</w:t>
      </w:r>
      <w:r w:rsidR="00DF2A49">
        <w:rPr>
          <w:rFonts w:hint="eastAsia"/>
        </w:rPr>
        <w:t xml:space="preserve">, which is interpreted as an RB-level offset from the </w:t>
      </w:r>
      <w:r w:rsidR="00EC7480">
        <w:rPr>
          <w:rFonts w:hint="eastAsia"/>
        </w:rPr>
        <w:t xml:space="preserve">lowest RB of the active UL BWP in the legacy. To derive the additional RO, </w:t>
      </w:r>
      <w:r w:rsidR="004E7962">
        <w:rPr>
          <w:rFonts w:hint="eastAsia"/>
        </w:rPr>
        <w:t>in the figure, the RB-offset is applied from the lowest RB of the UL subband.</w:t>
      </w:r>
      <w:r w:rsidR="005B1D19">
        <w:rPr>
          <w:rFonts w:hint="eastAsia"/>
        </w:rPr>
        <w:t xml:space="preserve"> This will work in some situations. However, if the value of the RB-level offset exceeds the </w:t>
      </w:r>
      <w:r w:rsidR="00322310">
        <w:rPr>
          <w:rFonts w:hint="eastAsia"/>
        </w:rPr>
        <w:t xml:space="preserve">number of RBs in the UL subband minus the number of RBs in the </w:t>
      </w:r>
      <w:r w:rsidR="00322310">
        <w:t>additional</w:t>
      </w:r>
      <w:r w:rsidR="00322310">
        <w:rPr>
          <w:rFonts w:hint="eastAsia"/>
        </w:rPr>
        <w:t xml:space="preserve"> RO, </w:t>
      </w:r>
      <w:r w:rsidR="00D45DB8">
        <w:rPr>
          <w:rFonts w:hint="eastAsia"/>
        </w:rPr>
        <w:t>the additional RO will go beyond the UL subband.</w:t>
      </w:r>
      <w:r w:rsidR="00041AED">
        <w:rPr>
          <w:rFonts w:hint="eastAsia"/>
        </w:rPr>
        <w:t xml:space="preserve"> </w:t>
      </w:r>
    </w:p>
    <w:p w14:paraId="681CAF30" w14:textId="04FE7B3B" w:rsidR="002A41C5" w:rsidRPr="002A41C5" w:rsidRDefault="006F39B2" w:rsidP="00A07770">
      <w:r>
        <w:object w:dxaOrig="15165" w:dyaOrig="3615" w14:anchorId="14BFC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8.6pt" o:ole="">
            <v:imagedata r:id="rId8" o:title=""/>
          </v:shape>
          <o:OLEObject Type="Embed" ProgID="Visio.Drawing.15" ShapeID="_x0000_i1025" DrawAspect="Content" ObjectID="_1776844717" r:id="rId9"/>
        </w:object>
      </w:r>
    </w:p>
    <w:p w14:paraId="2D4F1402" w14:textId="2782C502" w:rsidR="00A07770" w:rsidRDefault="00041AED" w:rsidP="00041AED">
      <w:pPr>
        <w:jc w:val="center"/>
      </w:pPr>
      <w:r>
        <w:rPr>
          <w:rFonts w:hint="eastAsia"/>
        </w:rPr>
        <w:t xml:space="preserve">Figure 1: </w:t>
      </w:r>
      <w:r w:rsidR="00C95D40">
        <w:rPr>
          <w:rFonts w:hint="eastAsia"/>
        </w:rPr>
        <w:t>E</w:t>
      </w:r>
      <w:r>
        <w:rPr>
          <w:rFonts w:hint="eastAsia"/>
        </w:rPr>
        <w:t xml:space="preserve">xample of </w:t>
      </w:r>
      <w:r>
        <w:t>legacy</w:t>
      </w:r>
      <w:r>
        <w:rPr>
          <w:rFonts w:hint="eastAsia"/>
        </w:rPr>
        <w:t xml:space="preserve"> ROs and additional ROs by reinterpreting the RRC parameter </w:t>
      </w:r>
      <w:r w:rsidRPr="002F169A">
        <w:rPr>
          <w:rFonts w:hint="eastAsia"/>
          <w:i/>
          <w:iCs/>
        </w:rPr>
        <w:t>msg1-FrequencyStart</w:t>
      </w:r>
    </w:p>
    <w:p w14:paraId="3F93DA73" w14:textId="293D3B8F" w:rsidR="00A07770" w:rsidRDefault="00D45DB8" w:rsidP="00A07770">
      <w:r>
        <w:rPr>
          <w:rFonts w:hint="eastAsia"/>
        </w:rPr>
        <w:t xml:space="preserve">Figure 2 shows another example of </w:t>
      </w:r>
      <w:r w:rsidR="00C95D40">
        <w:t>legacy</w:t>
      </w:r>
      <w:r w:rsidR="00C95D40">
        <w:rPr>
          <w:rFonts w:hint="eastAsia"/>
        </w:rPr>
        <w:t xml:space="preserve"> ROs and additional ROs by reinterpreting the RRC parameter </w:t>
      </w:r>
      <w:r w:rsidR="00C95D40" w:rsidRPr="002F169A">
        <w:rPr>
          <w:rFonts w:hint="eastAsia"/>
          <w:i/>
          <w:iCs/>
        </w:rPr>
        <w:t>msg1-FrequencyStart</w:t>
      </w:r>
      <w:r w:rsidR="00C95D40" w:rsidRPr="00C95D40">
        <w:rPr>
          <w:rFonts w:hint="eastAsia"/>
        </w:rPr>
        <w:t xml:space="preserve">. </w:t>
      </w:r>
      <w:r w:rsidR="00DD1213">
        <w:rPr>
          <w:rFonts w:hint="eastAsia"/>
        </w:rPr>
        <w:t xml:space="preserve">In the figure, due to the large value of the RB-level offset, the additional RO goes beyond the UL subband. </w:t>
      </w:r>
      <w:r w:rsidR="00C36DCE">
        <w:rPr>
          <w:rFonts w:hint="eastAsia"/>
        </w:rPr>
        <w:t xml:space="preserve">In our understanding, </w:t>
      </w:r>
      <w:r w:rsidR="003724B1">
        <w:rPr>
          <w:rFonts w:hint="eastAsia"/>
        </w:rPr>
        <w:t>there are several approaches to solve the problem.</w:t>
      </w:r>
    </w:p>
    <w:p w14:paraId="22CC0E9B" w14:textId="2FF3D905" w:rsidR="003724B1" w:rsidRDefault="003724B1" w:rsidP="003724B1">
      <w:pPr>
        <w:pStyle w:val="ListParagraph"/>
        <w:numPr>
          <w:ilvl w:val="0"/>
          <w:numId w:val="38"/>
        </w:numPr>
        <w:ind w:leftChars="0"/>
      </w:pPr>
      <w:r>
        <w:rPr>
          <w:rFonts w:hint="eastAsia"/>
        </w:rPr>
        <w:t xml:space="preserve">The gNB ensures configuring an appropriate value of </w:t>
      </w:r>
      <w:r>
        <w:t>the</w:t>
      </w:r>
      <w:r>
        <w:rPr>
          <w:rFonts w:hint="eastAsia"/>
        </w:rPr>
        <w:t xml:space="preserve"> RB-level offset for </w:t>
      </w:r>
      <w:r w:rsidR="003923E4">
        <w:rPr>
          <w:rFonts w:hint="eastAsia"/>
        </w:rPr>
        <w:t xml:space="preserve">SBFD </w:t>
      </w:r>
      <w:proofErr w:type="gramStart"/>
      <w:r w:rsidR="003923E4">
        <w:t>configuration</w:t>
      </w:r>
      <w:proofErr w:type="gramEnd"/>
    </w:p>
    <w:p w14:paraId="09A2D6DB" w14:textId="53B97461" w:rsidR="003923E4" w:rsidRDefault="003923E4" w:rsidP="003724B1">
      <w:pPr>
        <w:pStyle w:val="ListParagraph"/>
        <w:numPr>
          <w:ilvl w:val="0"/>
          <w:numId w:val="38"/>
        </w:numPr>
        <w:ind w:leftChars="0"/>
      </w:pPr>
      <w:r>
        <w:rPr>
          <w:rFonts w:hint="eastAsia"/>
        </w:rPr>
        <w:t xml:space="preserve">The specification ensures the RB-level offset to be within the UL </w:t>
      </w:r>
      <w:proofErr w:type="gramStart"/>
      <w:r>
        <w:rPr>
          <w:rFonts w:hint="eastAsia"/>
        </w:rPr>
        <w:t>subband</w:t>
      </w:r>
      <w:proofErr w:type="gramEnd"/>
    </w:p>
    <w:p w14:paraId="3C4F3943" w14:textId="17D27D5A" w:rsidR="00BA2DF4" w:rsidRDefault="00DB52C2" w:rsidP="003724B1">
      <w:pPr>
        <w:pStyle w:val="ListParagraph"/>
        <w:numPr>
          <w:ilvl w:val="0"/>
          <w:numId w:val="38"/>
        </w:numPr>
        <w:ind w:leftChars="0"/>
      </w:pPr>
      <w:r>
        <w:rPr>
          <w:rFonts w:hint="eastAsia"/>
        </w:rPr>
        <w:t xml:space="preserve">Reinterpretation of </w:t>
      </w:r>
      <w:r w:rsidRPr="002F169A">
        <w:rPr>
          <w:rFonts w:hint="eastAsia"/>
          <w:i/>
          <w:iCs/>
        </w:rPr>
        <w:t>msg1-FrequencyStart</w:t>
      </w:r>
      <w:r>
        <w:rPr>
          <w:rFonts w:hint="eastAsia"/>
        </w:rPr>
        <w:t xml:space="preserve"> is not </w:t>
      </w:r>
      <w:proofErr w:type="gramStart"/>
      <w:r>
        <w:rPr>
          <w:rFonts w:hint="eastAsia"/>
        </w:rPr>
        <w:t>supported</w:t>
      </w:r>
      <w:proofErr w:type="gramEnd"/>
    </w:p>
    <w:p w14:paraId="36A1AB33" w14:textId="632CF479" w:rsidR="003923E4" w:rsidRDefault="005C635A" w:rsidP="003724B1">
      <w:pPr>
        <w:pStyle w:val="ListParagraph"/>
        <w:numPr>
          <w:ilvl w:val="0"/>
          <w:numId w:val="38"/>
        </w:numPr>
        <w:ind w:leftChars="0"/>
      </w:pPr>
      <w:r>
        <w:rPr>
          <w:rFonts w:hint="eastAsia"/>
        </w:rPr>
        <w:t>RAN1 does not support Option 1</w:t>
      </w:r>
    </w:p>
    <w:p w14:paraId="757BB1DC" w14:textId="2A2D63F4" w:rsidR="00D45DB8" w:rsidRDefault="00A7052F" w:rsidP="00A07770">
      <w:r>
        <w:rPr>
          <w:rFonts w:hint="eastAsia"/>
        </w:rPr>
        <w:t xml:space="preserve">Alternative 1 implies that the legacy RACH configuration is restricted such that the value of the RB-level offset does not exceed the number of RBs in the UL subband minus the number of RBs in the </w:t>
      </w:r>
      <w:r>
        <w:t>additional</w:t>
      </w:r>
      <w:r>
        <w:rPr>
          <w:rFonts w:hint="eastAsia"/>
        </w:rPr>
        <w:t xml:space="preserve"> RO</w:t>
      </w:r>
      <w:r w:rsidR="009A272E">
        <w:rPr>
          <w:rFonts w:hint="eastAsia"/>
        </w:rPr>
        <w:t>. It is a huge burden on the current deployment. Thus, we do not support this option.</w:t>
      </w:r>
    </w:p>
    <w:p w14:paraId="6AB9214E" w14:textId="02CC105A" w:rsidR="00D45DB8" w:rsidRDefault="009A272E" w:rsidP="00A07770">
      <w:r>
        <w:rPr>
          <w:rFonts w:hint="eastAsia"/>
        </w:rPr>
        <w:t xml:space="preserve">Alternative 2 </w:t>
      </w:r>
      <w:r w:rsidR="00D559B9">
        <w:rPr>
          <w:rFonts w:hint="eastAsia"/>
        </w:rPr>
        <w:t xml:space="preserve">could be achieved using mod function. For example, the </w:t>
      </w:r>
      <w:r w:rsidR="00006B1B">
        <w:rPr>
          <w:rFonts w:hint="eastAsia"/>
        </w:rPr>
        <w:t xml:space="preserve">new </w:t>
      </w:r>
      <w:r w:rsidR="00D559B9">
        <w:rPr>
          <w:rFonts w:hint="eastAsia"/>
        </w:rPr>
        <w:t xml:space="preserve">RB-level offset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new</m:t>
            </m:r>
          </m:sup>
        </m:sSubSup>
        <m:r>
          <w:rPr>
            <w:rFonts w:ascii="Cambria Math" w:hAnsi="Cambria Math"/>
          </w:rPr>
          <m:t>=</m:t>
        </m:r>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RO</m:t>
                </m:r>
              </m:sub>
            </m:sSub>
          </m:e>
        </m:d>
      </m:oMath>
      <w:r w:rsidR="009625DD">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9625DD">
        <w:rPr>
          <w:rFonts w:hint="eastAsia"/>
        </w:rPr>
        <w:t xml:space="preserve"> is the value indicated by </w:t>
      </w:r>
      <w:r w:rsidR="009625DD" w:rsidRPr="002F169A">
        <w:rPr>
          <w:rFonts w:hint="eastAsia"/>
          <w:i/>
          <w:iCs/>
        </w:rPr>
        <w:t>msg1-FrequencyStart</w:t>
      </w:r>
      <w:r w:rsidR="009625DD">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w:r w:rsidR="009625DD">
        <w:rPr>
          <w:rFonts w:hint="eastAsia"/>
        </w:rPr>
        <w:t xml:space="preserve"> is the number of </w:t>
      </w:r>
      <w:r w:rsidR="00A076C7">
        <w:rPr>
          <w:rFonts w:hint="eastAsia"/>
        </w:rPr>
        <w:t xml:space="preserve">RBs in the UL subband, and </w:t>
      </w:r>
      <m:oMath>
        <m:sSub>
          <m:sSubPr>
            <m:ctrlPr>
              <w:rPr>
                <w:rFonts w:ascii="Cambria Math" w:hAnsi="Cambria Math"/>
                <w:i/>
              </w:rPr>
            </m:ctrlPr>
          </m:sSubPr>
          <m:e>
            <m:r>
              <w:rPr>
                <w:rFonts w:ascii="Cambria Math" w:hAnsi="Cambria Math"/>
              </w:rPr>
              <m:t>N</m:t>
            </m:r>
          </m:e>
          <m:sub>
            <m:r>
              <w:rPr>
                <w:rFonts w:ascii="Cambria Math" w:hAnsi="Cambria Math"/>
              </w:rPr>
              <m:t>RO</m:t>
            </m:r>
          </m:sub>
        </m:sSub>
      </m:oMath>
      <w:r w:rsidR="00A076C7">
        <w:rPr>
          <w:rFonts w:hint="eastAsia"/>
        </w:rPr>
        <w:t xml:space="preserve"> is the number of RBs required for a single RO.</w:t>
      </w:r>
      <w:r w:rsidR="00BA2DF4">
        <w:rPr>
          <w:rFonts w:hint="eastAsia"/>
        </w:rPr>
        <w:t xml:space="preserve"> On the other hand, </w:t>
      </w:r>
      <w:r w:rsidR="00B020B2">
        <w:rPr>
          <w:rFonts w:hint="eastAsia"/>
        </w:rPr>
        <w:t xml:space="preserve">gNB side RO resource management is difficult. </w:t>
      </w:r>
      <w:r w:rsidR="00A34767">
        <w:rPr>
          <w:rFonts w:hint="eastAsia"/>
        </w:rPr>
        <w:t>The gNB needs to pick one value of the RB-level offset considering both ROs</w:t>
      </w:r>
      <w:r w:rsidR="005E023A">
        <w:rPr>
          <w:rFonts w:hint="eastAsia"/>
        </w:rPr>
        <w:t>.</w:t>
      </w:r>
    </w:p>
    <w:p w14:paraId="33AC876B" w14:textId="745866A3" w:rsidR="00D45DB8" w:rsidRDefault="00C95D40" w:rsidP="00A07770">
      <w:r>
        <w:object w:dxaOrig="15165" w:dyaOrig="3615" w14:anchorId="2D3EB9FC">
          <v:shape id="_x0000_i1026" type="#_x0000_t75" style="width:498pt;height:118.6pt" o:ole="">
            <v:imagedata r:id="rId10" o:title=""/>
          </v:shape>
          <o:OLEObject Type="Embed" ProgID="Visio.Drawing.15" ShapeID="_x0000_i1026" DrawAspect="Content" ObjectID="_1776844718" r:id="rId11"/>
        </w:object>
      </w:r>
    </w:p>
    <w:p w14:paraId="49B224FA" w14:textId="08D32AE6" w:rsidR="00C95D40" w:rsidRDefault="00C95D40" w:rsidP="00C95D40">
      <w:pPr>
        <w:jc w:val="center"/>
      </w:pPr>
      <w:r>
        <w:rPr>
          <w:rFonts w:hint="eastAsia"/>
        </w:rPr>
        <w:t xml:space="preserve">Figure 2: Example of </w:t>
      </w:r>
      <w:r>
        <w:t>legacy</w:t>
      </w:r>
      <w:r>
        <w:rPr>
          <w:rFonts w:hint="eastAsia"/>
        </w:rPr>
        <w:t xml:space="preserve"> ROs and additional ROs by reinterpreting the RRC parameter </w:t>
      </w:r>
      <w:r w:rsidRPr="002F169A">
        <w:rPr>
          <w:rFonts w:hint="eastAsia"/>
          <w:i/>
          <w:iCs/>
        </w:rPr>
        <w:t>msg1-FrequencyStart</w:t>
      </w:r>
    </w:p>
    <w:p w14:paraId="2B6DCBD6" w14:textId="745FFA67" w:rsidR="001842F2" w:rsidRDefault="007F1167" w:rsidP="00A07770">
      <w:r>
        <w:rPr>
          <w:rFonts w:hint="eastAsia"/>
        </w:rPr>
        <w:t xml:space="preserve">Alternative 3 is the simplest approach. </w:t>
      </w:r>
      <w:r w:rsidR="000723AE">
        <w:rPr>
          <w:rFonts w:hint="eastAsia"/>
        </w:rPr>
        <w:t xml:space="preserve">Figure 3 shows an example of </w:t>
      </w:r>
      <w:r w:rsidR="000723AE">
        <w:t>legacy</w:t>
      </w:r>
      <w:r w:rsidR="000723AE">
        <w:rPr>
          <w:rFonts w:hint="eastAsia"/>
        </w:rPr>
        <w:t xml:space="preserve"> ROs and additional ROs without reinterpreting the RRC parameter </w:t>
      </w:r>
      <w:r w:rsidR="000723AE" w:rsidRPr="002F169A">
        <w:rPr>
          <w:rFonts w:hint="eastAsia"/>
          <w:i/>
          <w:iCs/>
        </w:rPr>
        <w:t>msg1-FrequencyStart</w:t>
      </w:r>
      <w:r w:rsidR="000723AE">
        <w:rPr>
          <w:rFonts w:hint="eastAsia"/>
        </w:rPr>
        <w:t xml:space="preserve">. </w:t>
      </w:r>
      <w:r w:rsidR="001842F2">
        <w:rPr>
          <w:rFonts w:hint="eastAsia"/>
        </w:rPr>
        <w:t xml:space="preserve">However, </w:t>
      </w:r>
      <w:r w:rsidR="00FF715E">
        <w:rPr>
          <w:rFonts w:hint="eastAsia"/>
        </w:rPr>
        <w:t xml:space="preserve">also in this option, the legacy RO mapping is restricted to the UL subband. Therefore, we do not </w:t>
      </w:r>
      <w:r w:rsidR="00FF715E">
        <w:t>support</w:t>
      </w:r>
      <w:r w:rsidR="00FF715E">
        <w:rPr>
          <w:rFonts w:hint="eastAsia"/>
        </w:rPr>
        <w:t xml:space="preserve"> </w:t>
      </w:r>
      <w:r w:rsidR="00FF715E">
        <w:t>this</w:t>
      </w:r>
      <w:r w:rsidR="00FF715E">
        <w:rPr>
          <w:rFonts w:hint="eastAsia"/>
        </w:rPr>
        <w:t xml:space="preserve"> alternative.</w:t>
      </w:r>
    </w:p>
    <w:p w14:paraId="414D549B" w14:textId="0AD70BE4" w:rsidR="001842F2" w:rsidRDefault="001842F2" w:rsidP="00A07770">
      <w:r>
        <w:object w:dxaOrig="15165" w:dyaOrig="3645" w14:anchorId="7F9A2E9B">
          <v:shape id="_x0000_i1027" type="#_x0000_t75" style="width:498pt;height:119.65pt" o:ole="">
            <v:imagedata r:id="rId12" o:title=""/>
          </v:shape>
          <o:OLEObject Type="Embed" ProgID="Visio.Drawing.15" ShapeID="_x0000_i1027" DrawAspect="Content" ObjectID="_1776844719" r:id="rId13"/>
        </w:object>
      </w:r>
    </w:p>
    <w:p w14:paraId="2B34E413" w14:textId="7F1152D8" w:rsidR="001842F2" w:rsidRDefault="001842F2" w:rsidP="001842F2">
      <w:pPr>
        <w:jc w:val="center"/>
      </w:pPr>
      <w:r>
        <w:rPr>
          <w:rFonts w:hint="eastAsia"/>
        </w:rPr>
        <w:t xml:space="preserve">Figure 3: Example of </w:t>
      </w:r>
      <w:r>
        <w:t>legacy</w:t>
      </w:r>
      <w:r>
        <w:rPr>
          <w:rFonts w:hint="eastAsia"/>
        </w:rPr>
        <w:t xml:space="preserve"> ROs and additional ROs without reinterpreting the RRC parameter </w:t>
      </w:r>
      <w:r w:rsidRPr="002F169A">
        <w:rPr>
          <w:rFonts w:hint="eastAsia"/>
          <w:i/>
          <w:iCs/>
        </w:rPr>
        <w:t>msg1-FrequencyStart</w:t>
      </w:r>
    </w:p>
    <w:p w14:paraId="58B5F46F" w14:textId="2450654B" w:rsidR="001842F2" w:rsidRDefault="00FF715E" w:rsidP="00A07770">
      <w:r>
        <w:rPr>
          <w:rFonts w:hint="eastAsia"/>
        </w:rPr>
        <w:t>Th</w:t>
      </w:r>
      <w:r w:rsidR="00A74AA7">
        <w:rPr>
          <w:rFonts w:hint="eastAsia"/>
        </w:rPr>
        <w:t xml:space="preserve">us, alternative 2 is </w:t>
      </w:r>
      <w:r w:rsidR="00574D66">
        <w:rPr>
          <w:rFonts w:hint="eastAsia"/>
        </w:rPr>
        <w:t xml:space="preserve">only available. However, we do not think it is a good option. Furthermore, </w:t>
      </w:r>
      <w:r w:rsidR="00222D41">
        <w:rPr>
          <w:rFonts w:hint="eastAsia"/>
        </w:rPr>
        <w:t xml:space="preserve">Option 1 with Alt 1-1 can be realized by Option 2. If </w:t>
      </w:r>
      <w:r w:rsidR="00222D41">
        <w:t>signalling</w:t>
      </w:r>
      <w:r w:rsidR="00222D41">
        <w:rPr>
          <w:rFonts w:hint="eastAsia"/>
        </w:rPr>
        <w:t xml:space="preserve"> overhead is the merit of Option 1 with Alt 1-1, it would be better to discuss how to reduce </w:t>
      </w:r>
      <w:r w:rsidR="00222D41">
        <w:t>signalling</w:t>
      </w:r>
      <w:r w:rsidR="00222D41">
        <w:rPr>
          <w:rFonts w:hint="eastAsia"/>
        </w:rPr>
        <w:t xml:space="preserve"> overhead in Option 2. Therefore, we have </w:t>
      </w:r>
      <w:r w:rsidR="004D79F1">
        <w:rPr>
          <w:rFonts w:hint="eastAsia"/>
        </w:rPr>
        <w:t xml:space="preserve">the </w:t>
      </w:r>
      <w:r w:rsidR="004D79F1">
        <w:t>following</w:t>
      </w:r>
      <w:r w:rsidR="004D79F1">
        <w:rPr>
          <w:rFonts w:hint="eastAsia"/>
        </w:rPr>
        <w:t xml:space="preserve"> proposal.</w:t>
      </w:r>
    </w:p>
    <w:p w14:paraId="3AA956AE" w14:textId="31517C1E" w:rsidR="004D79F1" w:rsidRDefault="004D79F1" w:rsidP="00A07770">
      <w:pPr>
        <w:rPr>
          <w:b/>
          <w:bCs/>
        </w:rPr>
      </w:pPr>
      <w:r w:rsidRPr="00C57B76">
        <w:rPr>
          <w:rFonts w:hint="eastAsia"/>
          <w:b/>
          <w:bCs/>
        </w:rPr>
        <w:t xml:space="preserve">Proposal 1: </w:t>
      </w:r>
      <w:r w:rsidR="00C57B76" w:rsidRPr="00C57B76">
        <w:rPr>
          <w:rFonts w:hint="eastAsia"/>
          <w:b/>
          <w:bCs/>
        </w:rPr>
        <w:t>RAN1 s</w:t>
      </w:r>
      <w:r w:rsidR="00A172D6" w:rsidRPr="00C57B76">
        <w:rPr>
          <w:rFonts w:hint="eastAsia"/>
          <w:b/>
          <w:bCs/>
        </w:rPr>
        <w:t>upport</w:t>
      </w:r>
      <w:r w:rsidR="00C57B76" w:rsidRPr="00C57B76">
        <w:rPr>
          <w:rFonts w:hint="eastAsia"/>
          <w:b/>
          <w:bCs/>
        </w:rPr>
        <w:t>s</w:t>
      </w:r>
      <w:r w:rsidR="00A172D6" w:rsidRPr="00C57B76">
        <w:rPr>
          <w:rFonts w:hint="eastAsia"/>
          <w:b/>
          <w:bCs/>
        </w:rPr>
        <w:t xml:space="preserve"> reinterpretation of </w:t>
      </w:r>
      <w:r w:rsidR="00A172D6" w:rsidRPr="00C57B76">
        <w:rPr>
          <w:rFonts w:hint="eastAsia"/>
          <w:b/>
          <w:bCs/>
          <w:i/>
          <w:iCs/>
        </w:rPr>
        <w:t>msg1-FrequencyStart</w:t>
      </w:r>
      <w:r w:rsidR="00A172D6" w:rsidRPr="00C57B76">
        <w:rPr>
          <w:rFonts w:hint="eastAsia"/>
          <w:b/>
          <w:bCs/>
        </w:rPr>
        <w:t xml:space="preserve"> which </w:t>
      </w:r>
      <w:r w:rsidR="00C53440" w:rsidRPr="00C57B76">
        <w:rPr>
          <w:rFonts w:hint="eastAsia"/>
          <w:b/>
          <w:bCs/>
        </w:rPr>
        <w:t xml:space="preserve">further is </w:t>
      </w:r>
      <w:r w:rsidR="00C53440" w:rsidRPr="00C57B76">
        <w:rPr>
          <w:b/>
          <w:bCs/>
        </w:rPr>
        <w:t>capped</w:t>
      </w:r>
      <w:r w:rsidR="00C53440" w:rsidRPr="00C57B76">
        <w:rPr>
          <w:rFonts w:hint="eastAsia"/>
          <w:b/>
          <w:bCs/>
        </w:rPr>
        <w:t xml:space="preserve"> by a mod function. Otherwise, RAN1 does not support Option 1 with Alt 1-1</w:t>
      </w:r>
      <w:r w:rsidR="00C57B76" w:rsidRPr="00C57B76">
        <w:rPr>
          <w:rFonts w:hint="eastAsia"/>
          <w:b/>
          <w:bCs/>
        </w:rPr>
        <w:t xml:space="preserve"> (revert the working assumption)</w:t>
      </w:r>
      <w:r w:rsidR="00C53440" w:rsidRPr="00C57B76">
        <w:rPr>
          <w:rFonts w:hint="eastAsia"/>
          <w:b/>
          <w:bCs/>
        </w:rPr>
        <w:t>.</w:t>
      </w:r>
      <w:r w:rsidR="00A172D6" w:rsidRPr="00C57B76">
        <w:rPr>
          <w:rFonts w:hint="eastAsia"/>
          <w:b/>
          <w:bCs/>
        </w:rPr>
        <w:t xml:space="preserve"> </w:t>
      </w:r>
    </w:p>
    <w:p w14:paraId="6BAFB2F6" w14:textId="77777777" w:rsidR="00FC0833" w:rsidRDefault="008C23E9" w:rsidP="00A07770">
      <w:r>
        <w:rPr>
          <w:rFonts w:hint="eastAsia"/>
        </w:rPr>
        <w:t xml:space="preserve">Regarding SSB-to-RO mapping, </w:t>
      </w:r>
      <w:r w:rsidR="00AF1DC7">
        <w:rPr>
          <w:rFonts w:hint="eastAsia"/>
        </w:rPr>
        <w:t xml:space="preserve">independent mapping for additional ROs is preferred. </w:t>
      </w:r>
      <w:r w:rsidR="008B1D96">
        <w:rPr>
          <w:rFonts w:hint="eastAsia"/>
        </w:rPr>
        <w:t xml:space="preserve">The legacy mapping can be reused but it should be applied among the additional ROs. </w:t>
      </w:r>
    </w:p>
    <w:p w14:paraId="7BD1C048" w14:textId="70B3BC1E" w:rsidR="001D401E" w:rsidRDefault="00FC0833" w:rsidP="00A07770">
      <w:pPr>
        <w:rPr>
          <w:b/>
          <w:bCs/>
        </w:rPr>
      </w:pPr>
      <w:r w:rsidRPr="00FC0833">
        <w:rPr>
          <w:rFonts w:hint="eastAsia"/>
          <w:b/>
          <w:bCs/>
        </w:rPr>
        <w:t xml:space="preserve">Proposal 2: Independent SSB-to-RO mapping applied among the </w:t>
      </w:r>
      <w:r w:rsidRPr="00FC0833">
        <w:rPr>
          <w:b/>
          <w:bCs/>
        </w:rPr>
        <w:t>additional</w:t>
      </w:r>
      <w:r w:rsidRPr="00FC0833">
        <w:rPr>
          <w:rFonts w:hint="eastAsia"/>
          <w:b/>
          <w:bCs/>
        </w:rPr>
        <w:t xml:space="preserve"> ROs is supported for Option 1 with Alt 1-1.</w:t>
      </w:r>
    </w:p>
    <w:p w14:paraId="52E33EFF" w14:textId="28F2BD50" w:rsidR="00917674" w:rsidRDefault="00145911" w:rsidP="00A07770">
      <w:r>
        <w:rPr>
          <w:rFonts w:hint="eastAsia"/>
        </w:rPr>
        <w:t xml:space="preserve">Another aspect of Option 1 with Alt 1-1 is validation of </w:t>
      </w:r>
      <w:r>
        <w:t>additional</w:t>
      </w:r>
      <w:r>
        <w:rPr>
          <w:rFonts w:hint="eastAsia"/>
        </w:rPr>
        <w:t xml:space="preserve"> ROs. </w:t>
      </w:r>
      <w:r w:rsidR="00E47292">
        <w:rPr>
          <w:rFonts w:hint="eastAsia"/>
        </w:rPr>
        <w:t xml:space="preserve">The agreement says the </w:t>
      </w:r>
      <w:r w:rsidR="00E47292">
        <w:t>validation</w:t>
      </w:r>
      <w:r w:rsidR="00E47292">
        <w:rPr>
          <w:rFonts w:hint="eastAsia"/>
        </w:rPr>
        <w:t xml:space="preserve"> should consider SSB. However, the interpretation of the agreement was </w:t>
      </w:r>
      <w:r w:rsidR="00373958">
        <w:rPr>
          <w:rFonts w:hint="eastAsia"/>
        </w:rPr>
        <w:t>also discussed. In our understanding, there are two ways of interpretations:</w:t>
      </w:r>
    </w:p>
    <w:p w14:paraId="7D2AAB5C" w14:textId="2DD00429" w:rsidR="00373958" w:rsidRDefault="00373958" w:rsidP="00373958">
      <w:pPr>
        <w:pStyle w:val="ListParagraph"/>
        <w:numPr>
          <w:ilvl w:val="0"/>
          <w:numId w:val="40"/>
        </w:numPr>
        <w:ind w:leftChars="0"/>
      </w:pPr>
      <w:r>
        <w:rPr>
          <w:rFonts w:hint="eastAsia"/>
        </w:rPr>
        <w:t>RO is invalid if it overlaps with SSB in</w:t>
      </w:r>
      <w:r w:rsidR="004B5CDF">
        <w:rPr>
          <w:rFonts w:hint="eastAsia"/>
        </w:rPr>
        <w:t xml:space="preserve"> the time </w:t>
      </w:r>
      <w:proofErr w:type="gramStart"/>
      <w:r w:rsidR="004B5CDF">
        <w:rPr>
          <w:rFonts w:hint="eastAsia"/>
        </w:rPr>
        <w:t>domain</w:t>
      </w:r>
      <w:proofErr w:type="gramEnd"/>
    </w:p>
    <w:p w14:paraId="49389169" w14:textId="334DB65F" w:rsidR="004B5CDF" w:rsidRDefault="004B5CDF" w:rsidP="00373958">
      <w:pPr>
        <w:pStyle w:val="ListParagraph"/>
        <w:numPr>
          <w:ilvl w:val="0"/>
          <w:numId w:val="40"/>
        </w:numPr>
        <w:ind w:leftChars="0"/>
      </w:pPr>
      <w:r>
        <w:rPr>
          <w:rFonts w:hint="eastAsia"/>
        </w:rPr>
        <w:t xml:space="preserve">RO is invalid if it overlaps with SSB in the time and frequency </w:t>
      </w:r>
      <w:proofErr w:type="gramStart"/>
      <w:r>
        <w:rPr>
          <w:rFonts w:hint="eastAsia"/>
        </w:rPr>
        <w:t>domain</w:t>
      </w:r>
      <w:proofErr w:type="gramEnd"/>
    </w:p>
    <w:p w14:paraId="67E55167" w14:textId="20F25E8B" w:rsidR="004B5CDF" w:rsidRDefault="004B5CDF" w:rsidP="004B5CDF">
      <w:r>
        <w:rPr>
          <w:rFonts w:hint="eastAsia"/>
        </w:rPr>
        <w:t xml:space="preserve">Figure </w:t>
      </w:r>
      <w:r w:rsidR="00DB1EA8">
        <w:rPr>
          <w:rFonts w:hint="eastAsia"/>
        </w:rPr>
        <w:t>4</w:t>
      </w:r>
      <w:r>
        <w:rPr>
          <w:rFonts w:hint="eastAsia"/>
        </w:rPr>
        <w:t xml:space="preserve"> shows an example of Interpretation 1</w:t>
      </w:r>
      <w:r w:rsidR="00C0220C">
        <w:rPr>
          <w:rFonts w:hint="eastAsia"/>
        </w:rPr>
        <w:t>.</w:t>
      </w:r>
      <w:r w:rsidR="002E14F0">
        <w:rPr>
          <w:rFonts w:hint="eastAsia"/>
        </w:rPr>
        <w:t xml:space="preserve"> </w:t>
      </w:r>
      <w:r w:rsidR="00444333">
        <w:rPr>
          <w:rFonts w:hint="eastAsia"/>
        </w:rPr>
        <w:t xml:space="preserve">In the figure, </w:t>
      </w:r>
      <w:r w:rsidR="00B77D76">
        <w:rPr>
          <w:rFonts w:hint="eastAsia"/>
        </w:rPr>
        <w:t xml:space="preserve">the horizontal axis </w:t>
      </w:r>
      <w:r w:rsidR="00CE5FD8">
        <w:rPr>
          <w:rFonts w:hint="eastAsia"/>
        </w:rPr>
        <w:t xml:space="preserve">represents the time domain where </w:t>
      </w:r>
      <w:r w:rsidR="00FA0E27">
        <w:rPr>
          <w:rFonts w:hint="eastAsia"/>
        </w:rPr>
        <w:t xml:space="preserve">slot index and subframe index are shown. Here, 30 kHz SCS is assumed. </w:t>
      </w:r>
      <w:r w:rsidR="005A69F3">
        <w:rPr>
          <w:rFonts w:hint="eastAsia"/>
        </w:rPr>
        <w:t>Light blue represents downlink</w:t>
      </w:r>
      <w:r w:rsidR="002826F5">
        <w:rPr>
          <w:rFonts w:hint="eastAsia"/>
        </w:rPr>
        <w:t xml:space="preserve"> including the legacy downlink and DL subbands. Orange represents uplink including the legacy uplink and UL subbands. Four SSBs are transmitted</w:t>
      </w:r>
      <w:r w:rsidR="005A3118">
        <w:rPr>
          <w:rFonts w:hint="eastAsia"/>
        </w:rPr>
        <w:t xml:space="preserve">. </w:t>
      </w:r>
      <w:r w:rsidR="00364200">
        <w:rPr>
          <w:rFonts w:hint="eastAsia"/>
        </w:rPr>
        <w:t xml:space="preserve">PRACH configuration index 166 (B4, 10 </w:t>
      </w:r>
      <w:proofErr w:type="spellStart"/>
      <w:r w:rsidR="00364200">
        <w:rPr>
          <w:rFonts w:hint="eastAsia"/>
        </w:rPr>
        <w:t>ms</w:t>
      </w:r>
      <w:proofErr w:type="spellEnd"/>
      <w:r w:rsidR="00364200">
        <w:rPr>
          <w:rFonts w:hint="eastAsia"/>
        </w:rPr>
        <w:t xml:space="preserve"> period, subframe 1, 3, 5, 7, 9) are used.</w:t>
      </w:r>
      <w:r w:rsidR="00A86079">
        <w:rPr>
          <w:rFonts w:hint="eastAsia"/>
        </w:rPr>
        <w:t xml:space="preserve"> </w:t>
      </w:r>
      <w:r w:rsidR="00C7096F">
        <w:rPr>
          <w:rFonts w:hint="eastAsia"/>
        </w:rPr>
        <w:t xml:space="preserve">FDM of 2 ROs are configured. </w:t>
      </w:r>
      <w:r w:rsidR="009F5242">
        <w:rPr>
          <w:rFonts w:hint="eastAsia"/>
        </w:rPr>
        <w:t xml:space="preserve">Blue ROs are </w:t>
      </w:r>
      <w:r w:rsidR="0077185A">
        <w:rPr>
          <w:rFonts w:hint="eastAsia"/>
        </w:rPr>
        <w:t xml:space="preserve">legacy ROs </w:t>
      </w:r>
      <w:r w:rsidR="009F5242">
        <w:rPr>
          <w:rFonts w:hint="eastAsia"/>
        </w:rPr>
        <w:t xml:space="preserve">in non-SBFD symbols, and Green ROs are </w:t>
      </w:r>
      <w:r w:rsidR="0077185A">
        <w:rPr>
          <w:rFonts w:hint="eastAsia"/>
        </w:rPr>
        <w:t xml:space="preserve">additional ROs </w:t>
      </w:r>
      <w:r w:rsidR="009F5242">
        <w:rPr>
          <w:rFonts w:hint="eastAsia"/>
        </w:rPr>
        <w:t>in SBFD symbols.</w:t>
      </w:r>
    </w:p>
    <w:p w14:paraId="206A6A5B" w14:textId="05CE0834" w:rsidR="009B4F30" w:rsidRDefault="00364200" w:rsidP="004B5CDF">
      <w:r>
        <w:rPr>
          <w:rFonts w:hint="eastAsia"/>
        </w:rPr>
        <w:t>In Interpretation 1,</w:t>
      </w:r>
      <w:r w:rsidR="00EC1AE8">
        <w:rPr>
          <w:rFonts w:hint="eastAsia"/>
        </w:rPr>
        <w:t xml:space="preserve"> </w:t>
      </w:r>
      <w:r w:rsidR="00151F8E">
        <w:rPr>
          <w:rFonts w:hint="eastAsia"/>
        </w:rPr>
        <w:t>ROs overlapping with SSBs in the time domain is invalid. T</w:t>
      </w:r>
      <w:r w:rsidR="00151F8E">
        <w:t>h</w:t>
      </w:r>
      <w:r w:rsidR="00151F8E">
        <w:rPr>
          <w:rFonts w:hint="eastAsia"/>
        </w:rPr>
        <w:t xml:space="preserve">erefore, </w:t>
      </w:r>
      <w:r w:rsidR="00A94F1E">
        <w:rPr>
          <w:rFonts w:hint="eastAsia"/>
        </w:rPr>
        <w:t xml:space="preserve">green ROs in subframe 1 are invalid. </w:t>
      </w:r>
      <w:r w:rsidR="007A167A">
        <w:rPr>
          <w:rFonts w:hint="eastAsia"/>
        </w:rPr>
        <w:t xml:space="preserve">Therefore, </w:t>
      </w:r>
      <w:r w:rsidR="00C7096F">
        <w:rPr>
          <w:rFonts w:hint="eastAsia"/>
        </w:rPr>
        <w:t xml:space="preserve">SSBs are mapped to </w:t>
      </w:r>
      <w:r w:rsidR="00A41993">
        <w:rPr>
          <w:rFonts w:hint="eastAsia"/>
        </w:rPr>
        <w:t>4</w:t>
      </w:r>
      <w:r w:rsidR="0077185A">
        <w:rPr>
          <w:rFonts w:hint="eastAsia"/>
        </w:rPr>
        <w:t xml:space="preserve"> additional ROs </w:t>
      </w:r>
      <w:r w:rsidR="00DF04F1">
        <w:rPr>
          <w:rFonts w:hint="eastAsia"/>
        </w:rPr>
        <w:t xml:space="preserve">in frequency-first/time-second </w:t>
      </w:r>
      <w:r w:rsidR="00DF04F1">
        <w:rPr>
          <w:rFonts w:hint="eastAsia"/>
        </w:rPr>
        <w:lastRenderedPageBreak/>
        <w:t xml:space="preserve">manner. </w:t>
      </w:r>
      <w:r w:rsidR="00A41993">
        <w:object w:dxaOrig="15406" w:dyaOrig="6000" w14:anchorId="1D523B00">
          <v:shape id="_x0000_i1028" type="#_x0000_t75" style="width:497.65pt;height:194.1pt" o:ole="">
            <v:imagedata r:id="rId14" o:title=""/>
          </v:shape>
          <o:OLEObject Type="Embed" ProgID="Visio.Drawing.15" ShapeID="_x0000_i1028" DrawAspect="Content" ObjectID="_1776844720" r:id="rId15"/>
        </w:object>
      </w:r>
    </w:p>
    <w:p w14:paraId="79B289FE" w14:textId="76758000" w:rsidR="009B4F30" w:rsidRDefault="00444333" w:rsidP="00444333">
      <w:pPr>
        <w:jc w:val="center"/>
      </w:pPr>
      <w:r>
        <w:rPr>
          <w:rFonts w:hint="eastAsia"/>
        </w:rPr>
        <w:t>Figure 4: RO validation interpretation 1</w:t>
      </w:r>
    </w:p>
    <w:p w14:paraId="629E3B43" w14:textId="77777777" w:rsidR="0026223F" w:rsidRDefault="00DB1EA8" w:rsidP="004B5CDF">
      <w:r>
        <w:rPr>
          <w:rFonts w:hint="eastAsia"/>
        </w:rPr>
        <w:t xml:space="preserve">Figure 4 shows </w:t>
      </w:r>
      <w:r w:rsidR="002566F5">
        <w:rPr>
          <w:rFonts w:hint="eastAsia"/>
        </w:rPr>
        <w:t>an example of Interpretation 2</w:t>
      </w:r>
      <w:r w:rsidR="00955629">
        <w:rPr>
          <w:rFonts w:hint="eastAsia"/>
        </w:rPr>
        <w:t xml:space="preserve"> in which </w:t>
      </w:r>
      <w:r w:rsidR="003E767C">
        <w:rPr>
          <w:rFonts w:hint="eastAsia"/>
        </w:rPr>
        <w:t xml:space="preserve">only ROs overlapping with SSB in time-frequency domain is invalid. </w:t>
      </w:r>
      <w:r w:rsidR="00C474E8">
        <w:rPr>
          <w:rFonts w:hint="eastAsia"/>
        </w:rPr>
        <w:t xml:space="preserve">Therefore, </w:t>
      </w:r>
      <w:r w:rsidR="007131AB">
        <w:rPr>
          <w:rFonts w:hint="eastAsia"/>
        </w:rPr>
        <w:t xml:space="preserve">the additional ROs in subframe 1 are valid. </w:t>
      </w:r>
    </w:p>
    <w:p w14:paraId="1EEAC7A9" w14:textId="3E46F9FE" w:rsidR="0026223F" w:rsidRDefault="0026223F" w:rsidP="004B5CDF">
      <w:r>
        <w:rPr>
          <w:rFonts w:hint="eastAsia"/>
        </w:rPr>
        <w:t xml:space="preserve">From the UE point of view, </w:t>
      </w:r>
      <w:r w:rsidR="00D7020B">
        <w:t>Interpretation</w:t>
      </w:r>
      <w:r>
        <w:rPr>
          <w:rFonts w:hint="eastAsia"/>
        </w:rPr>
        <w:t xml:space="preserve"> 2 </w:t>
      </w:r>
      <w:r w:rsidR="00D7020B">
        <w:rPr>
          <w:rFonts w:hint="eastAsia"/>
        </w:rPr>
        <w:t xml:space="preserve">is possible </w:t>
      </w:r>
      <w:r w:rsidR="004A63F8">
        <w:rPr>
          <w:rFonts w:hint="eastAsia"/>
        </w:rPr>
        <w:t xml:space="preserve">because </w:t>
      </w:r>
      <w:r w:rsidR="007B02E3">
        <w:t>the</w:t>
      </w:r>
      <w:r w:rsidR="007B02E3">
        <w:rPr>
          <w:rFonts w:hint="eastAsia"/>
        </w:rPr>
        <w:t xml:space="preserve"> UE can decide prioritization of </w:t>
      </w:r>
      <w:r w:rsidR="00B60F8F">
        <w:rPr>
          <w:rFonts w:hint="eastAsia"/>
        </w:rPr>
        <w:t xml:space="preserve">SSB reception </w:t>
      </w:r>
      <w:r w:rsidR="00B60F8F">
        <w:t>and</w:t>
      </w:r>
      <w:r w:rsidR="00B60F8F">
        <w:rPr>
          <w:rFonts w:hint="eastAsia"/>
        </w:rPr>
        <w:t xml:space="preserve"> PRACH transmission in subframe 1. </w:t>
      </w:r>
      <w:r w:rsidR="009239E3">
        <w:rPr>
          <w:rFonts w:hint="eastAsia"/>
        </w:rPr>
        <w:t xml:space="preserve">If the UE is not currently monitoring the SSBs in the subframe 1, the UE can prioritize </w:t>
      </w:r>
      <w:r w:rsidR="00AD0784">
        <w:rPr>
          <w:rFonts w:hint="eastAsia"/>
        </w:rPr>
        <w:t>the PRACH transmission.</w:t>
      </w:r>
    </w:p>
    <w:p w14:paraId="1AB5D16C" w14:textId="4BDE73EB" w:rsidR="00F02C50" w:rsidRDefault="00F02C50" w:rsidP="004B5CDF">
      <w:r>
        <w:rPr>
          <w:rFonts w:hint="eastAsia"/>
        </w:rPr>
        <w:t xml:space="preserve">However, from the gNB point of view, </w:t>
      </w:r>
      <w:r w:rsidR="00CF31CE">
        <w:rPr>
          <w:rFonts w:hint="eastAsia"/>
        </w:rPr>
        <w:t xml:space="preserve">this kind of UE autonomous decision </w:t>
      </w:r>
      <w:r w:rsidR="00471BE7">
        <w:rPr>
          <w:rFonts w:hint="eastAsia"/>
        </w:rPr>
        <w:t xml:space="preserve">causes </w:t>
      </w:r>
      <w:r w:rsidR="00BA2A28">
        <w:t>loss</w:t>
      </w:r>
      <w:r w:rsidR="00BA2A28">
        <w:rPr>
          <w:rFonts w:hint="eastAsia"/>
        </w:rPr>
        <w:t xml:space="preserve"> of resource control in CFRA. </w:t>
      </w:r>
      <w:r w:rsidR="00A43F8F">
        <w:rPr>
          <w:rFonts w:hint="eastAsia"/>
        </w:rPr>
        <w:t xml:space="preserve">For example, if the UE is triggered CFRA PRACH for SSB index 0, </w:t>
      </w:r>
      <w:r w:rsidR="001D06F0">
        <w:rPr>
          <w:rFonts w:hint="eastAsia"/>
        </w:rPr>
        <w:t xml:space="preserve">how the gNB knows </w:t>
      </w:r>
      <w:r w:rsidR="005669B6">
        <w:rPr>
          <w:rFonts w:hint="eastAsia"/>
        </w:rPr>
        <w:t xml:space="preserve">in which subframe 1 or 7, the UE will transmit PRACH? </w:t>
      </w:r>
      <w:r w:rsidR="006E6B78">
        <w:rPr>
          <w:rFonts w:hint="eastAsia"/>
        </w:rPr>
        <w:t xml:space="preserve">This is an issue of </w:t>
      </w:r>
      <w:r w:rsidR="006E6B78">
        <w:t>Interpretation</w:t>
      </w:r>
      <w:r w:rsidR="006E6B78">
        <w:rPr>
          <w:rFonts w:hint="eastAsia"/>
        </w:rPr>
        <w:t xml:space="preserve"> 2 that </w:t>
      </w:r>
      <w:r w:rsidR="006E6B78">
        <w:t>the</w:t>
      </w:r>
      <w:r w:rsidR="006E6B78">
        <w:rPr>
          <w:rFonts w:hint="eastAsia"/>
        </w:rPr>
        <w:t xml:space="preserve"> gNB cannot get full control of CFRA resource. </w:t>
      </w:r>
    </w:p>
    <w:p w14:paraId="227F0D93" w14:textId="5DE8D787" w:rsidR="0017144D" w:rsidRDefault="0017144D" w:rsidP="004B5CDF">
      <w:r>
        <w:rPr>
          <w:rFonts w:hint="eastAsia"/>
        </w:rPr>
        <w:t xml:space="preserve">Furthermore, PRACH transmission in subframe 1 will case </w:t>
      </w:r>
      <w:r>
        <w:t>strong</w:t>
      </w:r>
      <w:r>
        <w:rPr>
          <w:rFonts w:hint="eastAsia"/>
        </w:rPr>
        <w:t xml:space="preserve"> CLI for some UEs nearby. Therefore, we propose the following.</w:t>
      </w:r>
    </w:p>
    <w:p w14:paraId="0426E203" w14:textId="58B475D5" w:rsidR="00445566" w:rsidRPr="00BC5DCA" w:rsidRDefault="00445566" w:rsidP="004B5CDF">
      <w:pPr>
        <w:rPr>
          <w:b/>
          <w:bCs/>
        </w:rPr>
      </w:pPr>
      <w:r w:rsidRPr="00BC5DCA">
        <w:rPr>
          <w:rFonts w:hint="eastAsia"/>
          <w:b/>
          <w:bCs/>
        </w:rPr>
        <w:t xml:space="preserve">Observation 1: </w:t>
      </w:r>
      <w:r w:rsidR="00B4025E" w:rsidRPr="00BC5DCA">
        <w:rPr>
          <w:rFonts w:hint="eastAsia"/>
          <w:b/>
          <w:bCs/>
        </w:rPr>
        <w:t>T</w:t>
      </w:r>
      <w:r w:rsidR="00B4025E" w:rsidRPr="00BC5DCA">
        <w:rPr>
          <w:b/>
          <w:bCs/>
        </w:rPr>
        <w:t>he</w:t>
      </w:r>
      <w:r w:rsidR="00B4025E" w:rsidRPr="00BC5DCA">
        <w:rPr>
          <w:rFonts w:hint="eastAsia"/>
          <w:b/>
          <w:bCs/>
        </w:rPr>
        <w:t xml:space="preserve"> gNB cannot get full control of CFRA resource if ROs overlapping with SSB in time domain but frequency domain is validated.</w:t>
      </w:r>
    </w:p>
    <w:p w14:paraId="6ECD13B2" w14:textId="7F5FFFE2" w:rsidR="0017144D" w:rsidRPr="0017144D" w:rsidRDefault="003E4E7F" w:rsidP="004B5CDF">
      <w:r w:rsidRPr="00BC5DCA">
        <w:rPr>
          <w:rFonts w:hint="eastAsia"/>
          <w:b/>
          <w:bCs/>
        </w:rPr>
        <w:t xml:space="preserve">Proposal 3: </w:t>
      </w:r>
      <w:r w:rsidR="00BC5DCA" w:rsidRPr="00BC5DCA">
        <w:rPr>
          <w:rFonts w:hint="eastAsia"/>
          <w:b/>
          <w:bCs/>
        </w:rPr>
        <w:t>ROs overlapping with SSB in the time domain is invalid for Option 1 with Alt 1-1.</w:t>
      </w:r>
    </w:p>
    <w:p w14:paraId="6A98EBED" w14:textId="6B545FC4" w:rsidR="009B4F30" w:rsidRDefault="00955629" w:rsidP="004B5CDF">
      <w:r>
        <w:object w:dxaOrig="15406" w:dyaOrig="6000" w14:anchorId="4E3C6E32">
          <v:shape id="_x0000_i1029" type="#_x0000_t75" style="width:497.65pt;height:194.1pt" o:ole="">
            <v:imagedata r:id="rId16" o:title=""/>
          </v:shape>
          <o:OLEObject Type="Embed" ProgID="Visio.Drawing.15" ShapeID="_x0000_i1029" DrawAspect="Content" ObjectID="_1776844721" r:id="rId17"/>
        </w:object>
      </w:r>
    </w:p>
    <w:p w14:paraId="6BF39630" w14:textId="3317C998" w:rsidR="00955629" w:rsidRPr="00955629" w:rsidRDefault="00955629" w:rsidP="00955629">
      <w:pPr>
        <w:jc w:val="center"/>
      </w:pPr>
      <w:r w:rsidRPr="00955629">
        <w:rPr>
          <w:rFonts w:hint="eastAsia"/>
        </w:rPr>
        <w:t xml:space="preserve">Figure </w:t>
      </w:r>
      <w:r>
        <w:rPr>
          <w:rFonts w:hint="eastAsia"/>
        </w:rPr>
        <w:t>5</w:t>
      </w:r>
      <w:r w:rsidRPr="00955629">
        <w:rPr>
          <w:rFonts w:hint="eastAsia"/>
        </w:rPr>
        <w:t xml:space="preserve">: RO validation interpretation </w:t>
      </w:r>
      <w:r>
        <w:rPr>
          <w:rFonts w:hint="eastAsia"/>
        </w:rPr>
        <w:t>2</w:t>
      </w:r>
    </w:p>
    <w:p w14:paraId="6DAF8054" w14:textId="3DCADEC3" w:rsidR="004C1122" w:rsidRDefault="004C1122" w:rsidP="004C1122">
      <w:pPr>
        <w:pStyle w:val="Heading1"/>
        <w:numPr>
          <w:ilvl w:val="1"/>
          <w:numId w:val="1"/>
        </w:numPr>
        <w:spacing w:after="180"/>
      </w:pPr>
      <w:r>
        <w:rPr>
          <w:rFonts w:hint="eastAsia"/>
        </w:rPr>
        <w:t>RACH configuration Option 2</w:t>
      </w:r>
    </w:p>
    <w:p w14:paraId="00DAFF45" w14:textId="227531F7" w:rsidR="004C1122" w:rsidRPr="00D01318" w:rsidRDefault="004C1122" w:rsidP="004C1122">
      <w:r w:rsidRPr="00D01318">
        <w:t>The following has been agreed at the last meeting</w:t>
      </w:r>
      <w:r w:rsidRPr="00D01318">
        <w:rPr>
          <w:rFonts w:hint="eastAsia"/>
        </w:rPr>
        <w:t xml:space="preserve"> for RACH configuration</w:t>
      </w:r>
      <w:r>
        <w:rPr>
          <w:rFonts w:hint="eastAsia"/>
        </w:rPr>
        <w:t xml:space="preserve"> Option 2</w:t>
      </w:r>
      <w:r w:rsidRPr="00D01318">
        <w:t xml:space="preserve"> [1]. </w:t>
      </w:r>
    </w:p>
    <w:tbl>
      <w:tblPr>
        <w:tblStyle w:val="TableGrid"/>
        <w:tblW w:w="0" w:type="auto"/>
        <w:tblLook w:val="04A0" w:firstRow="1" w:lastRow="0" w:firstColumn="1" w:lastColumn="0" w:noHBand="0" w:noVBand="1"/>
      </w:tblPr>
      <w:tblGrid>
        <w:gridCol w:w="9954"/>
      </w:tblGrid>
      <w:tr w:rsidR="004C1122" w:rsidRPr="00D01318" w14:paraId="742DE5AE" w14:textId="77777777" w:rsidTr="00B91790">
        <w:tc>
          <w:tcPr>
            <w:tcW w:w="9954" w:type="dxa"/>
            <w:tcBorders>
              <w:top w:val="single" w:sz="4" w:space="0" w:color="auto"/>
              <w:left w:val="single" w:sz="4" w:space="0" w:color="auto"/>
              <w:bottom w:val="single" w:sz="4" w:space="0" w:color="auto"/>
              <w:right w:val="single" w:sz="4" w:space="0" w:color="auto"/>
            </w:tcBorders>
          </w:tcPr>
          <w:p w14:paraId="6C382BA1" w14:textId="77777777" w:rsidR="008C0A30" w:rsidRPr="008C0A30" w:rsidRDefault="008C0A30" w:rsidP="008C0A30">
            <w:pPr>
              <w:spacing w:after="0" w:afterAutospacing="0"/>
              <w:jc w:val="left"/>
              <w:rPr>
                <w:rFonts w:ascii="Times" w:eastAsia="Batang" w:hAnsi="Times"/>
                <w:b/>
                <w:bCs/>
                <w:iCs/>
                <w:sz w:val="20"/>
                <w:szCs w:val="24"/>
                <w:highlight w:val="green"/>
                <w:lang w:eastAsia="en-US"/>
              </w:rPr>
            </w:pPr>
            <w:r w:rsidRPr="008C0A30">
              <w:rPr>
                <w:rFonts w:ascii="Times" w:eastAsia="Batang" w:hAnsi="Times"/>
                <w:b/>
                <w:bCs/>
                <w:iCs/>
                <w:sz w:val="20"/>
                <w:szCs w:val="24"/>
                <w:highlight w:val="green"/>
                <w:lang w:eastAsia="en-US"/>
              </w:rPr>
              <w:t>Agreement</w:t>
            </w:r>
          </w:p>
          <w:p w14:paraId="41EEBEDE" w14:textId="77777777" w:rsidR="008C0A30" w:rsidRPr="008C0A30" w:rsidRDefault="008C0A30" w:rsidP="008C0A30">
            <w:pPr>
              <w:spacing w:after="0" w:afterAutospacing="0"/>
              <w:jc w:val="left"/>
              <w:rPr>
                <w:rFonts w:ascii="Times" w:eastAsia="Batang" w:hAnsi="Times"/>
                <w:sz w:val="20"/>
                <w:szCs w:val="24"/>
                <w:lang w:eastAsia="en-US"/>
              </w:rPr>
            </w:pPr>
            <w:r w:rsidRPr="008C0A30">
              <w:rPr>
                <w:rFonts w:ascii="Times" w:eastAsia="Batang" w:hAnsi="Times"/>
                <w:sz w:val="20"/>
                <w:szCs w:val="24"/>
                <w:lang w:eastAsia="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F1D1C64" w14:textId="77777777" w:rsidR="008C0A30" w:rsidRPr="008C0A30" w:rsidRDefault="008C0A30" w:rsidP="008C0A30">
            <w:pPr>
              <w:numPr>
                <w:ilvl w:val="0"/>
                <w:numId w:val="32"/>
              </w:numPr>
              <w:spacing w:after="0" w:afterAutospacing="0"/>
              <w:jc w:val="left"/>
              <w:rPr>
                <w:rFonts w:ascii="Times" w:eastAsia="Batang" w:hAnsi="Times"/>
                <w:sz w:val="20"/>
                <w:szCs w:val="24"/>
                <w:lang w:eastAsia="x-none"/>
              </w:rPr>
            </w:pPr>
            <w:r w:rsidRPr="008C0A30">
              <w:rPr>
                <w:rFonts w:ascii="Times" w:eastAsia="Batang" w:hAnsi="Times"/>
                <w:sz w:val="20"/>
                <w:szCs w:val="24"/>
                <w:lang w:eastAsia="x-none"/>
              </w:rPr>
              <w:t xml:space="preserve">Alt 2-3: </w:t>
            </w:r>
          </w:p>
          <w:p w14:paraId="1AD72F0D" w14:textId="77777777" w:rsidR="008C0A30" w:rsidRPr="008C0A30" w:rsidRDefault="008C0A30" w:rsidP="008C0A30">
            <w:pPr>
              <w:numPr>
                <w:ilvl w:val="1"/>
                <w:numId w:val="32"/>
              </w:numPr>
              <w:spacing w:after="0" w:afterAutospacing="0"/>
              <w:jc w:val="left"/>
              <w:rPr>
                <w:rFonts w:ascii="Times" w:eastAsia="Batang" w:hAnsi="Times"/>
                <w:sz w:val="20"/>
                <w:szCs w:val="24"/>
                <w:lang w:val="en-US" w:eastAsia="x-none"/>
              </w:rPr>
            </w:pPr>
            <w:r w:rsidRPr="008C0A30">
              <w:rPr>
                <w:rFonts w:ascii="Times" w:eastAsia="Batang" w:hAnsi="Times"/>
                <w:sz w:val="20"/>
                <w:szCs w:val="24"/>
                <w:lang w:val="en-US" w:eastAsia="x-none"/>
              </w:rPr>
              <w:t>The additional-ROs in non-SBFD symbols configured by additional RACH configuration are invalid for SBFD-aware UEs.</w:t>
            </w:r>
          </w:p>
          <w:p w14:paraId="4C34CFFA" w14:textId="77777777" w:rsidR="008C0A30" w:rsidRPr="008C0A30" w:rsidRDefault="008C0A30" w:rsidP="008C0A30">
            <w:pPr>
              <w:numPr>
                <w:ilvl w:val="1"/>
                <w:numId w:val="32"/>
              </w:numPr>
              <w:spacing w:after="0" w:afterAutospacing="0"/>
              <w:jc w:val="left"/>
              <w:rPr>
                <w:rFonts w:ascii="Times" w:eastAsia="Batang" w:hAnsi="Times"/>
                <w:sz w:val="20"/>
                <w:szCs w:val="24"/>
                <w:lang w:val="en-US" w:eastAsia="x-none"/>
              </w:rPr>
            </w:pPr>
            <w:r w:rsidRPr="008C0A30">
              <w:rPr>
                <w:rFonts w:ascii="Times" w:eastAsia="Batang" w:hAnsi="Times"/>
                <w:sz w:val="20"/>
                <w:szCs w:val="24"/>
                <w:lang w:val="en-US" w:eastAsia="x-none"/>
              </w:rPr>
              <w:t xml:space="preserve">FFS: The case where the additional-ROs partially overlap with non-SBFD symbols </w:t>
            </w:r>
          </w:p>
          <w:p w14:paraId="211B83E3" w14:textId="77777777" w:rsidR="008C0A30" w:rsidRPr="008C0A30" w:rsidRDefault="008C0A30" w:rsidP="008C0A30">
            <w:pPr>
              <w:numPr>
                <w:ilvl w:val="0"/>
                <w:numId w:val="32"/>
              </w:numPr>
              <w:spacing w:after="0" w:afterAutospacing="0"/>
              <w:jc w:val="left"/>
              <w:rPr>
                <w:rFonts w:ascii="Times" w:eastAsia="Batang" w:hAnsi="Times"/>
                <w:sz w:val="20"/>
                <w:szCs w:val="24"/>
                <w:lang w:eastAsia="x-none"/>
              </w:rPr>
            </w:pPr>
            <w:r w:rsidRPr="008C0A30">
              <w:rPr>
                <w:rFonts w:ascii="Times" w:eastAsia="Batang" w:hAnsi="Times"/>
                <w:sz w:val="20"/>
                <w:szCs w:val="24"/>
                <w:lang w:eastAsia="x-none"/>
              </w:rPr>
              <w:t xml:space="preserve">Alt 2-4: </w:t>
            </w:r>
          </w:p>
          <w:p w14:paraId="379F5BAE" w14:textId="77777777" w:rsidR="008C0A30" w:rsidRPr="008C0A30" w:rsidRDefault="008C0A30" w:rsidP="008C0A30">
            <w:pPr>
              <w:numPr>
                <w:ilvl w:val="1"/>
                <w:numId w:val="32"/>
              </w:numPr>
              <w:spacing w:after="0" w:afterAutospacing="0"/>
              <w:jc w:val="left"/>
              <w:rPr>
                <w:rFonts w:ascii="Times" w:eastAsia="Batang" w:hAnsi="Times"/>
                <w:sz w:val="20"/>
                <w:szCs w:val="24"/>
                <w:lang w:val="en-US" w:eastAsia="x-none"/>
              </w:rPr>
            </w:pPr>
            <w:r w:rsidRPr="008C0A30">
              <w:rPr>
                <w:rFonts w:ascii="Times" w:eastAsia="Batang" w:hAnsi="Times"/>
                <w:sz w:val="20"/>
                <w:szCs w:val="24"/>
                <w:lang w:val="en-US" w:eastAsia="x-none"/>
              </w:rPr>
              <w:t>The additional-ROs in non-SBFD symbols configured by additional RACH configuration can be valid for SBFD-aware UEs.</w:t>
            </w:r>
          </w:p>
          <w:p w14:paraId="778CEF3C" w14:textId="77777777" w:rsidR="008C0A30" w:rsidRDefault="008C0A30" w:rsidP="008C0A30">
            <w:pPr>
              <w:spacing w:after="0" w:afterAutospacing="0"/>
              <w:jc w:val="left"/>
              <w:rPr>
                <w:rFonts w:ascii="Times" w:eastAsiaTheme="minorEastAsia" w:hAnsi="Times"/>
                <w:sz w:val="20"/>
                <w:szCs w:val="24"/>
                <w:lang w:val="en-US"/>
              </w:rPr>
            </w:pPr>
            <w:r w:rsidRPr="008C0A30">
              <w:rPr>
                <w:rFonts w:ascii="Times" w:eastAsia="Batang" w:hAnsi="Times"/>
                <w:sz w:val="20"/>
                <w:szCs w:val="24"/>
                <w:lang w:val="en-US" w:eastAsia="x-none"/>
              </w:rPr>
              <w:t>For the legacy-ROs configured by legacy RACH configuration, the legacy RO validation rules and the legacy SSB-RO mapping rules are followed for SBFD aware UEs.</w:t>
            </w:r>
          </w:p>
          <w:p w14:paraId="09ACAE63" w14:textId="77777777" w:rsidR="008C0A30" w:rsidRDefault="008C0A30" w:rsidP="008C0A30">
            <w:pPr>
              <w:spacing w:after="0" w:afterAutospacing="0"/>
              <w:jc w:val="left"/>
              <w:rPr>
                <w:rFonts w:ascii="Times" w:eastAsiaTheme="minorEastAsia" w:hAnsi="Times"/>
                <w:sz w:val="20"/>
                <w:szCs w:val="24"/>
                <w:lang w:val="en-US"/>
              </w:rPr>
            </w:pPr>
          </w:p>
          <w:p w14:paraId="5A2B4C91" w14:textId="77777777" w:rsidR="00A63E2F" w:rsidRPr="00A63E2F" w:rsidRDefault="00A63E2F" w:rsidP="00A63E2F">
            <w:pPr>
              <w:spacing w:after="0" w:afterAutospacing="0"/>
              <w:jc w:val="left"/>
              <w:rPr>
                <w:rFonts w:ascii="Times" w:eastAsia="Batang" w:hAnsi="Times"/>
                <w:b/>
                <w:bCs/>
                <w:iCs/>
                <w:sz w:val="20"/>
                <w:highlight w:val="green"/>
                <w:lang w:eastAsia="en-US"/>
              </w:rPr>
            </w:pPr>
            <w:r w:rsidRPr="00A63E2F">
              <w:rPr>
                <w:rFonts w:ascii="Times" w:eastAsia="Batang" w:hAnsi="Times"/>
                <w:b/>
                <w:bCs/>
                <w:iCs/>
                <w:sz w:val="20"/>
                <w:highlight w:val="green"/>
                <w:lang w:eastAsia="en-US"/>
              </w:rPr>
              <w:t>Agreement</w:t>
            </w:r>
          </w:p>
          <w:p w14:paraId="4A253F80" w14:textId="77777777" w:rsidR="00A63E2F" w:rsidRPr="00A63E2F" w:rsidRDefault="00A63E2F" w:rsidP="00A63E2F">
            <w:pPr>
              <w:spacing w:after="0" w:afterAutospacing="0"/>
              <w:jc w:val="left"/>
              <w:rPr>
                <w:rFonts w:ascii="Times" w:eastAsia="Batang" w:hAnsi="Times"/>
                <w:sz w:val="20"/>
                <w:lang w:eastAsia="en-US"/>
              </w:rPr>
            </w:pPr>
            <w:r w:rsidRPr="00A63E2F">
              <w:rPr>
                <w:rFonts w:ascii="Times" w:eastAsia="Batang" w:hAnsi="Times"/>
                <w:sz w:val="20"/>
                <w:lang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A63E2F">
              <w:rPr>
                <w:rFonts w:ascii="Times" w:eastAsia="Batang" w:hAnsi="Times"/>
                <w:i/>
                <w:iCs/>
                <w:sz w:val="20"/>
                <w:lang w:eastAsia="en-US"/>
              </w:rPr>
              <w:t>prach-ConfigurationIndex</w:t>
            </w:r>
            <w:proofErr w:type="spellEnd"/>
            <w:r w:rsidRPr="00A63E2F">
              <w:rPr>
                <w:rFonts w:ascii="Times" w:eastAsia="Batang" w:hAnsi="Times"/>
                <w:sz w:val="20"/>
                <w:lang w:eastAsia="en-US"/>
              </w:rPr>
              <w:t xml:space="preserve"> provided by the additional RACH configuration,</w:t>
            </w:r>
          </w:p>
          <w:p w14:paraId="1201EFC3" w14:textId="77777777" w:rsidR="00A63E2F" w:rsidRPr="00A63E2F" w:rsidRDefault="00A63E2F" w:rsidP="00A63E2F">
            <w:pPr>
              <w:numPr>
                <w:ilvl w:val="0"/>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For FR2,</w:t>
            </w:r>
            <w:r w:rsidRPr="00A63E2F">
              <w:rPr>
                <w:rFonts w:ascii="Times" w:eastAsia="Malgun Gothic" w:hAnsi="Times" w:hint="eastAsia"/>
                <w:sz w:val="20"/>
                <w:lang w:val="en-US" w:eastAsia="x-none"/>
              </w:rPr>
              <w:t xml:space="preserve"> consider</w:t>
            </w:r>
            <w:r w:rsidRPr="00A63E2F">
              <w:rPr>
                <w:rFonts w:ascii="Times" w:eastAsia="Batang" w:hAnsi="Times"/>
                <w:sz w:val="20"/>
                <w:lang w:val="en-US" w:eastAsia="x-none"/>
              </w:rPr>
              <w:t xml:space="preserve"> from the following alternatives:</w:t>
            </w:r>
          </w:p>
          <w:p w14:paraId="6F57D2A5" w14:textId="77777777" w:rsidR="00A63E2F" w:rsidRPr="00A63E2F" w:rsidRDefault="00A63E2F" w:rsidP="00A63E2F">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 xml:space="preserve">Alt 1: use existing random access configurations table for unpaired spectrum (i.e., Table 6.3.3.2-4 in TS38.211) </w:t>
            </w:r>
          </w:p>
          <w:p w14:paraId="1738F6BC" w14:textId="77777777" w:rsidR="00A63E2F" w:rsidRPr="00A63E2F" w:rsidRDefault="00A63E2F" w:rsidP="00A63E2F">
            <w:pPr>
              <w:numPr>
                <w:ilvl w:val="2"/>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FFS whether to introduce new parameter(s) to determine the slot number for ROs in SBFD symbols.</w:t>
            </w:r>
          </w:p>
          <w:p w14:paraId="7F5E4842" w14:textId="77777777" w:rsidR="00A63E2F" w:rsidRPr="00A63E2F" w:rsidRDefault="00A63E2F" w:rsidP="00A63E2F">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Alt 3: Introduce new entries on top of existing random access configurations table for unpaired spectrum (i.e., Table 6.3.3.2-4 in TS38.211)</w:t>
            </w:r>
          </w:p>
          <w:p w14:paraId="5F07147F" w14:textId="77777777" w:rsidR="00A63E2F" w:rsidRPr="00A63E2F" w:rsidRDefault="00A63E2F" w:rsidP="00A63E2F">
            <w:pPr>
              <w:numPr>
                <w:ilvl w:val="0"/>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 xml:space="preserve">For FR1, </w:t>
            </w:r>
            <w:r w:rsidRPr="00A63E2F">
              <w:rPr>
                <w:rFonts w:ascii="Times" w:eastAsia="Malgun Gothic" w:hAnsi="Times" w:hint="eastAsia"/>
                <w:sz w:val="20"/>
                <w:lang w:val="en-US" w:eastAsia="x-none"/>
              </w:rPr>
              <w:t>consider</w:t>
            </w:r>
            <w:r w:rsidRPr="00A63E2F">
              <w:rPr>
                <w:rFonts w:ascii="Times" w:eastAsia="Batang" w:hAnsi="Times"/>
                <w:sz w:val="20"/>
                <w:lang w:val="en-US" w:eastAsia="x-none"/>
              </w:rPr>
              <w:t xml:space="preserve"> from the following alternatives:</w:t>
            </w:r>
          </w:p>
          <w:p w14:paraId="2DAA242E" w14:textId="77777777" w:rsidR="00A63E2F" w:rsidRPr="00A63E2F" w:rsidRDefault="00A63E2F" w:rsidP="00A63E2F">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 xml:space="preserve">Alt 1: Use existing random access configurations table for unpaired spectrum (i.e., Table 6.3.3.2-3 in TS38.211) </w:t>
            </w:r>
          </w:p>
          <w:p w14:paraId="733ABC98" w14:textId="77777777" w:rsidR="00A63E2F" w:rsidRPr="00A63E2F" w:rsidRDefault="00A63E2F" w:rsidP="00A63E2F">
            <w:pPr>
              <w:numPr>
                <w:ilvl w:val="2"/>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FFS whether to introduce new parameter(s) to determine the subframe number for ROs in SBFD symbols.</w:t>
            </w:r>
          </w:p>
          <w:p w14:paraId="2F6202CA" w14:textId="77777777" w:rsidR="00A63E2F" w:rsidRPr="00A63E2F" w:rsidRDefault="00A63E2F" w:rsidP="00A63E2F">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lastRenderedPageBreak/>
              <w:t>Alt 2: Use existing random access configurations table for paired spectrum/supplementary uplink (i.e., Table 6.3.3.2-2 in TS38.211)</w:t>
            </w:r>
          </w:p>
          <w:p w14:paraId="5E11C4B1" w14:textId="77777777" w:rsidR="00A63E2F" w:rsidRPr="00A63E2F" w:rsidRDefault="00A63E2F" w:rsidP="00A63E2F">
            <w:pPr>
              <w:numPr>
                <w:ilvl w:val="1"/>
                <w:numId w:val="32"/>
              </w:numPr>
              <w:spacing w:after="0" w:afterAutospacing="0"/>
              <w:jc w:val="left"/>
              <w:rPr>
                <w:rFonts w:ascii="Times" w:eastAsia="Batang" w:hAnsi="Times"/>
                <w:sz w:val="20"/>
                <w:lang w:val="en-US" w:eastAsia="x-none"/>
              </w:rPr>
            </w:pPr>
            <w:r w:rsidRPr="00A63E2F">
              <w:rPr>
                <w:rFonts w:ascii="Times" w:eastAsia="Batang" w:hAnsi="Times"/>
                <w:sz w:val="20"/>
                <w:lang w:val="en-US" w:eastAsia="x-none"/>
              </w:rPr>
              <w:t>Alt 3: Introduce new entries on top of existing random access configurations table for unpaired spectrum (i.e., Table 6.3.3.2-3 in TS38.211)</w:t>
            </w:r>
          </w:p>
          <w:p w14:paraId="284CD683" w14:textId="77777777" w:rsidR="008C0A30" w:rsidRPr="008C0A30" w:rsidRDefault="008C0A30" w:rsidP="008C0A30">
            <w:pPr>
              <w:spacing w:after="0" w:afterAutospacing="0"/>
              <w:jc w:val="left"/>
              <w:rPr>
                <w:rFonts w:ascii="Times" w:eastAsiaTheme="minorEastAsia" w:hAnsi="Times"/>
                <w:sz w:val="20"/>
                <w:szCs w:val="24"/>
                <w:lang w:val="en-US"/>
              </w:rPr>
            </w:pPr>
          </w:p>
          <w:p w14:paraId="352554AB" w14:textId="77777777" w:rsidR="004C1122" w:rsidRPr="00D01318" w:rsidRDefault="004C1122" w:rsidP="008C0A30">
            <w:pPr>
              <w:spacing w:after="0" w:afterAutospacing="0"/>
              <w:jc w:val="left"/>
              <w:rPr>
                <w:lang w:val="en-US"/>
              </w:rPr>
            </w:pPr>
          </w:p>
        </w:tc>
      </w:tr>
    </w:tbl>
    <w:p w14:paraId="1FD141F1" w14:textId="77777777" w:rsidR="004C1122" w:rsidRPr="00D01318" w:rsidRDefault="004C1122" w:rsidP="004C1122"/>
    <w:p w14:paraId="61566D35" w14:textId="36F8B5E1" w:rsidR="001842F2" w:rsidRDefault="00BD35D3" w:rsidP="004C1122">
      <w:r>
        <w:rPr>
          <w:rFonts w:hint="eastAsia"/>
        </w:rPr>
        <w:t xml:space="preserve">Option 2 is </w:t>
      </w:r>
      <w:r w:rsidR="0043239B">
        <w:rPr>
          <w:rFonts w:hint="eastAsia"/>
        </w:rPr>
        <w:t xml:space="preserve">like </w:t>
      </w:r>
      <w:r w:rsidR="006366B5" w:rsidRPr="006366B5">
        <w:rPr>
          <w:i/>
          <w:iCs/>
        </w:rPr>
        <w:t>AdditionalRACH-Config-r17</w:t>
      </w:r>
      <w:r w:rsidR="006366B5">
        <w:rPr>
          <w:rFonts w:hint="eastAsia"/>
        </w:rPr>
        <w:t xml:space="preserve"> </w:t>
      </w:r>
      <w:r w:rsidR="00E83190">
        <w:rPr>
          <w:rFonts w:hint="eastAsia"/>
        </w:rPr>
        <w:t xml:space="preserve">including </w:t>
      </w:r>
      <w:r w:rsidR="00E83190" w:rsidRPr="00E83190">
        <w:rPr>
          <w:rFonts w:hint="eastAsia"/>
          <w:i/>
          <w:iCs/>
        </w:rPr>
        <w:t>RACH-ConfigCommon</w:t>
      </w:r>
      <w:r w:rsidR="00E83190">
        <w:rPr>
          <w:rFonts w:hint="eastAsia"/>
        </w:rPr>
        <w:t xml:space="preserve"> </w:t>
      </w:r>
      <w:r w:rsidR="006366B5">
        <w:rPr>
          <w:rFonts w:hint="eastAsia"/>
        </w:rPr>
        <w:t xml:space="preserve">as supported in Rel-17 RACH partitioning feature. </w:t>
      </w:r>
      <w:r w:rsidR="00792304">
        <w:rPr>
          <w:rFonts w:hint="eastAsia"/>
        </w:rPr>
        <w:t xml:space="preserve">Support of additional RACH </w:t>
      </w:r>
      <w:r w:rsidR="00792304">
        <w:t>configuration</w:t>
      </w:r>
      <w:r w:rsidR="00792304">
        <w:rPr>
          <w:rFonts w:hint="eastAsia"/>
        </w:rPr>
        <w:t xml:space="preserve"> can be realized using this parameter or </w:t>
      </w:r>
      <w:r w:rsidR="00792304">
        <w:t>extension</w:t>
      </w:r>
      <w:r w:rsidR="00792304">
        <w:rPr>
          <w:rFonts w:hint="eastAsia"/>
        </w:rPr>
        <w:t xml:space="preserve"> of </w:t>
      </w:r>
      <w:r w:rsidR="00BD1552">
        <w:rPr>
          <w:rFonts w:hint="eastAsia"/>
        </w:rPr>
        <w:t xml:space="preserve">it. </w:t>
      </w:r>
    </w:p>
    <w:p w14:paraId="38158817" w14:textId="7EE730E2" w:rsidR="00BD1552" w:rsidRDefault="00BD1552" w:rsidP="004C1122">
      <w:r>
        <w:rPr>
          <w:rFonts w:hint="eastAsia"/>
        </w:rPr>
        <w:t xml:space="preserve">As </w:t>
      </w:r>
      <w:r>
        <w:t>described</w:t>
      </w:r>
      <w:r>
        <w:rPr>
          <w:rFonts w:hint="eastAsia"/>
        </w:rPr>
        <w:t xml:space="preserve"> in the agreement, </w:t>
      </w:r>
      <w:r w:rsidR="00E83190">
        <w:rPr>
          <w:rFonts w:hint="eastAsia"/>
        </w:rPr>
        <w:t xml:space="preserve">there are FFS whether to omit some parameters from </w:t>
      </w:r>
      <w:r w:rsidR="00E83190" w:rsidRPr="00E83190">
        <w:rPr>
          <w:rFonts w:hint="eastAsia"/>
          <w:i/>
          <w:iCs/>
        </w:rPr>
        <w:t>RACH-ConfigCommon</w:t>
      </w:r>
      <w:r w:rsidR="00E83190">
        <w:rPr>
          <w:rFonts w:hint="eastAsia"/>
        </w:rPr>
        <w:t xml:space="preserve">. </w:t>
      </w:r>
      <w:r w:rsidR="00FE503D">
        <w:rPr>
          <w:rFonts w:hint="eastAsia"/>
        </w:rPr>
        <w:t xml:space="preserve">This is one of the discussion points. For example, if the gNB wants to create </w:t>
      </w:r>
      <w:r w:rsidR="00FE503D">
        <w:t>additional</w:t>
      </w:r>
      <w:r w:rsidR="00FE503D">
        <w:rPr>
          <w:rFonts w:hint="eastAsia"/>
        </w:rPr>
        <w:t xml:space="preserve"> ROs </w:t>
      </w:r>
      <w:r w:rsidR="00932AE1">
        <w:rPr>
          <w:rFonts w:hint="eastAsia"/>
        </w:rPr>
        <w:t>only changing RB-level offset, the gNB can provide additional</w:t>
      </w:r>
      <w:r w:rsidR="00932AE1" w:rsidRPr="00932AE1">
        <w:rPr>
          <w:rFonts w:hint="eastAsia"/>
          <w:i/>
          <w:iCs/>
        </w:rPr>
        <w:t xml:space="preserve"> </w:t>
      </w:r>
      <w:r w:rsidR="00932AE1" w:rsidRPr="002F169A">
        <w:rPr>
          <w:rFonts w:hint="eastAsia"/>
          <w:i/>
          <w:iCs/>
        </w:rPr>
        <w:t>msg1-FrequencyStart</w:t>
      </w:r>
      <w:r w:rsidR="00932AE1">
        <w:rPr>
          <w:rFonts w:hint="eastAsia"/>
        </w:rPr>
        <w:t xml:space="preserve"> in the additional RACH-ConfigCommon, and all other parameters can be void. This achieves the </w:t>
      </w:r>
      <w:r w:rsidR="008F3611">
        <w:rPr>
          <w:rFonts w:hint="eastAsia"/>
        </w:rPr>
        <w:t xml:space="preserve">goal of Alt 1-1. </w:t>
      </w:r>
    </w:p>
    <w:p w14:paraId="101F2E12" w14:textId="7197F468" w:rsidR="008F3611" w:rsidRPr="00883D95" w:rsidRDefault="008F3611" w:rsidP="004C1122">
      <w:pPr>
        <w:rPr>
          <w:b/>
          <w:bCs/>
        </w:rPr>
      </w:pPr>
      <w:r w:rsidRPr="00883D95">
        <w:rPr>
          <w:rFonts w:hint="eastAsia"/>
          <w:b/>
          <w:bCs/>
        </w:rPr>
        <w:t xml:space="preserve">Observation </w:t>
      </w:r>
      <w:r w:rsidR="00FE52BE">
        <w:rPr>
          <w:rFonts w:hint="eastAsia"/>
          <w:b/>
          <w:bCs/>
        </w:rPr>
        <w:t>2</w:t>
      </w:r>
      <w:r w:rsidRPr="00883D95">
        <w:rPr>
          <w:rFonts w:hint="eastAsia"/>
          <w:b/>
          <w:bCs/>
        </w:rPr>
        <w:t>: Option 2 of using</w:t>
      </w:r>
      <w:r w:rsidRPr="00883D95">
        <w:rPr>
          <w:b/>
          <w:bCs/>
        </w:rPr>
        <w:t xml:space="preserve"> two separate RACH configurations</w:t>
      </w:r>
      <w:r w:rsidRPr="00883D95">
        <w:rPr>
          <w:rFonts w:hint="eastAsia"/>
          <w:b/>
          <w:bCs/>
        </w:rPr>
        <w:t xml:space="preserve"> with reduced RRC parameters will </w:t>
      </w:r>
      <w:r w:rsidR="00883D95" w:rsidRPr="00883D95">
        <w:rPr>
          <w:b/>
          <w:bCs/>
        </w:rPr>
        <w:t>achieve</w:t>
      </w:r>
      <w:r w:rsidR="00883D95" w:rsidRPr="00883D95">
        <w:rPr>
          <w:rFonts w:hint="eastAsia"/>
          <w:b/>
          <w:bCs/>
        </w:rPr>
        <w:t xml:space="preserve"> the goal of Option 1 with Alt 1-1.</w:t>
      </w:r>
    </w:p>
    <w:p w14:paraId="0E8444F9" w14:textId="1E8FA570" w:rsidR="00883D95" w:rsidRPr="00883D95" w:rsidRDefault="00883D95" w:rsidP="004C1122">
      <w:pPr>
        <w:rPr>
          <w:b/>
          <w:bCs/>
        </w:rPr>
      </w:pPr>
      <w:r w:rsidRPr="00883D95">
        <w:rPr>
          <w:rFonts w:hint="eastAsia"/>
          <w:b/>
          <w:bCs/>
        </w:rPr>
        <w:t xml:space="preserve">Proposal </w:t>
      </w:r>
      <w:r w:rsidR="00FE52BE">
        <w:rPr>
          <w:rFonts w:hint="eastAsia"/>
          <w:b/>
          <w:bCs/>
        </w:rPr>
        <w:t>4</w:t>
      </w:r>
      <w:r w:rsidRPr="00883D95">
        <w:rPr>
          <w:rFonts w:hint="eastAsia"/>
          <w:b/>
          <w:bCs/>
        </w:rPr>
        <w:t xml:space="preserve">: Discuss potential </w:t>
      </w:r>
      <w:r w:rsidRPr="00883D95">
        <w:rPr>
          <w:b/>
          <w:bCs/>
        </w:rPr>
        <w:t>signalling</w:t>
      </w:r>
      <w:r w:rsidRPr="00883D95">
        <w:rPr>
          <w:rFonts w:hint="eastAsia"/>
          <w:b/>
          <w:bCs/>
        </w:rPr>
        <w:t xml:space="preserve"> overhead reduction in Option 2.</w:t>
      </w:r>
    </w:p>
    <w:p w14:paraId="1817473E" w14:textId="666F219C" w:rsidR="001842F2" w:rsidRDefault="009F28F1" w:rsidP="00A07770">
      <w:r>
        <w:rPr>
          <w:rFonts w:hint="eastAsia"/>
        </w:rPr>
        <w:t>RO validation rule is another discussion point for Option 2. At the last meeting, two alternatives Alt 2-3 and 2-4 ha</w:t>
      </w:r>
      <w:r w:rsidR="00065D36">
        <w:rPr>
          <w:rFonts w:hint="eastAsia"/>
        </w:rPr>
        <w:t>ve</w:t>
      </w:r>
      <w:r>
        <w:rPr>
          <w:rFonts w:hint="eastAsia"/>
        </w:rPr>
        <w:t xml:space="preserve"> been identified as potential solutions. </w:t>
      </w:r>
      <w:r w:rsidR="00DD1333">
        <w:rPr>
          <w:rFonts w:hint="eastAsia"/>
        </w:rPr>
        <w:t>Differ</w:t>
      </w:r>
      <w:r w:rsidR="00A24BC2">
        <w:rPr>
          <w:rFonts w:hint="eastAsia"/>
        </w:rPr>
        <w:t xml:space="preserve">ence lies in whether additional ROs in non-SBFD symbols should be valid. </w:t>
      </w:r>
    </w:p>
    <w:p w14:paraId="1F623AB4" w14:textId="7C65621F" w:rsidR="00B82321" w:rsidRDefault="00B82321" w:rsidP="00A07770">
      <w:r>
        <w:rPr>
          <w:rFonts w:hint="eastAsia"/>
        </w:rPr>
        <w:t xml:space="preserve">In our understanding, Alt 2-3 requires additional specification update. Alt 2-4 </w:t>
      </w:r>
      <w:r w:rsidR="00C818EE">
        <w:t>does</w:t>
      </w:r>
      <w:r w:rsidR="00C818EE">
        <w:rPr>
          <w:rFonts w:hint="eastAsia"/>
        </w:rPr>
        <w:t xml:space="preserve"> not require additional update. Therefore, we suggest the following.</w:t>
      </w:r>
    </w:p>
    <w:p w14:paraId="300E0005" w14:textId="216E1228" w:rsidR="00C818EE" w:rsidRPr="008B482F" w:rsidRDefault="00C818EE" w:rsidP="00A07770">
      <w:pPr>
        <w:rPr>
          <w:b/>
          <w:bCs/>
        </w:rPr>
      </w:pPr>
      <w:r w:rsidRPr="008B482F">
        <w:rPr>
          <w:rFonts w:hint="eastAsia"/>
          <w:b/>
          <w:bCs/>
        </w:rPr>
        <w:t xml:space="preserve">Proposal 5: </w:t>
      </w:r>
      <w:r w:rsidRPr="008B482F">
        <w:rPr>
          <w:b/>
          <w:bCs/>
        </w:rPr>
        <w:t>Alt 2-4</w:t>
      </w:r>
      <w:r w:rsidRPr="008B482F">
        <w:rPr>
          <w:rFonts w:hint="eastAsia"/>
          <w:b/>
          <w:bCs/>
        </w:rPr>
        <w:t xml:space="preserve"> is supported (i.e., </w:t>
      </w:r>
      <w:r w:rsidR="008B482F" w:rsidRPr="008B482F">
        <w:rPr>
          <w:rFonts w:hint="eastAsia"/>
          <w:b/>
          <w:bCs/>
          <w:lang w:val="en-US"/>
        </w:rPr>
        <w:t>t</w:t>
      </w:r>
      <w:r w:rsidR="008B482F" w:rsidRPr="008B482F">
        <w:rPr>
          <w:b/>
          <w:bCs/>
          <w:lang w:val="en-US"/>
        </w:rPr>
        <w:t>he additional-ROs in non-SBFD symbols configured by additional RACH configuration can be valid for SBFD-aware UEs</w:t>
      </w:r>
      <w:r w:rsidRPr="008B482F">
        <w:rPr>
          <w:rFonts w:hint="eastAsia"/>
          <w:b/>
          <w:bCs/>
        </w:rPr>
        <w:t>)</w:t>
      </w:r>
      <w:r w:rsidR="008B482F" w:rsidRPr="008B482F">
        <w:rPr>
          <w:rFonts w:hint="eastAsia"/>
          <w:b/>
          <w:bCs/>
        </w:rPr>
        <w:t>.</w:t>
      </w:r>
    </w:p>
    <w:p w14:paraId="6DFE0171" w14:textId="4B679B8D" w:rsidR="009B32E0" w:rsidRDefault="00B13DBE" w:rsidP="00A07770">
      <w:r>
        <w:rPr>
          <w:rFonts w:hint="eastAsia"/>
        </w:rPr>
        <w:t xml:space="preserve">In terms of validation rules </w:t>
      </w:r>
      <w:r w:rsidR="004314DC">
        <w:rPr>
          <w:rFonts w:hint="eastAsia"/>
        </w:rPr>
        <w:t>for ROs overlapping with SSBs, we can reuse the same rule as Option 1 with</w:t>
      </w:r>
      <w:r w:rsidR="004314DC">
        <w:t xml:space="preserve"> Alt 1-1.</w:t>
      </w:r>
    </w:p>
    <w:p w14:paraId="39C8A744" w14:textId="78FE2E08" w:rsidR="006E514D" w:rsidRPr="00A07770" w:rsidRDefault="004314DC" w:rsidP="00A07770">
      <w:r w:rsidRPr="004314DC">
        <w:rPr>
          <w:rFonts w:hint="eastAsia"/>
          <w:b/>
          <w:bCs/>
        </w:rPr>
        <w:t xml:space="preserve">Proposal </w:t>
      </w:r>
      <w:r>
        <w:rPr>
          <w:b/>
          <w:bCs/>
        </w:rPr>
        <w:t>6</w:t>
      </w:r>
      <w:r w:rsidRPr="004314DC">
        <w:rPr>
          <w:rFonts w:hint="eastAsia"/>
          <w:b/>
          <w:bCs/>
        </w:rPr>
        <w:t xml:space="preserve">: ROs overlapping with SSB in the time domain is invalid for Option </w:t>
      </w:r>
      <w:r>
        <w:rPr>
          <w:b/>
          <w:bCs/>
        </w:rPr>
        <w:t>2</w:t>
      </w:r>
      <w:r w:rsidRPr="004314DC">
        <w:rPr>
          <w:rFonts w:hint="eastAsia"/>
          <w:b/>
          <w:bCs/>
        </w:rPr>
        <w:t>.</w:t>
      </w:r>
    </w:p>
    <w:p w14:paraId="1B141527" w14:textId="55470776" w:rsidR="007003EC" w:rsidRDefault="00D35AAA" w:rsidP="007003EC">
      <w:pPr>
        <w:pStyle w:val="Heading1"/>
        <w:numPr>
          <w:ilvl w:val="1"/>
          <w:numId w:val="1"/>
        </w:numPr>
        <w:spacing w:after="180"/>
      </w:pPr>
      <w:r>
        <w:rPr>
          <w:rFonts w:hint="eastAsia"/>
        </w:rPr>
        <w:t>C</w:t>
      </w:r>
      <w:r w:rsidR="00A9437F">
        <w:t xml:space="preserve">BRA for RRC </w:t>
      </w:r>
      <w:r w:rsidR="00896CD3">
        <w:t>IDLE</w:t>
      </w:r>
      <w:r w:rsidR="00A9437F">
        <w:t xml:space="preserve"> mode UEs</w:t>
      </w:r>
    </w:p>
    <w:p w14:paraId="4FAD1070" w14:textId="0AA00A0B" w:rsidR="00F17959" w:rsidRDefault="00150414" w:rsidP="0026045C">
      <w:r>
        <w:t>In [</w:t>
      </w:r>
      <w:r w:rsidR="0046125D">
        <w:rPr>
          <w:rFonts w:hint="eastAsia"/>
        </w:rPr>
        <w:t>2</w:t>
      </w:r>
      <w:r>
        <w:t>], motivation to support random access in SBFD symbols is shown. If DDDSU is used in the mid-band TDD using 30 kHz SCS, long PRACH format is not applicable due to the uplink duration. To solve this problem, continuous time domain uplink resource in UL subbands is utilized which supports longer PRACH format.</w:t>
      </w:r>
      <w:r w:rsidR="000E6E73">
        <w:rPr>
          <w:rFonts w:hint="eastAsia"/>
        </w:rPr>
        <w:t xml:space="preserve"> To support </w:t>
      </w:r>
      <w:r w:rsidR="00CE6150">
        <w:rPr>
          <w:rFonts w:hint="eastAsia"/>
        </w:rPr>
        <w:t xml:space="preserve">larger cell range with the long PRACH format, CBRA for RRC IDLE mode UEs </w:t>
      </w:r>
      <w:r w:rsidR="00CE6150">
        <w:t>should</w:t>
      </w:r>
      <w:r w:rsidR="00CE6150">
        <w:rPr>
          <w:rFonts w:hint="eastAsia"/>
        </w:rPr>
        <w:t xml:space="preserve"> also be supported.</w:t>
      </w:r>
    </w:p>
    <w:p w14:paraId="2CFDCDBE" w14:textId="02F2D52F" w:rsidR="008A7ACE" w:rsidRDefault="008A69DB" w:rsidP="00B269FE">
      <w:r>
        <w:rPr>
          <w:rFonts w:hint="eastAsia"/>
        </w:rPr>
        <w:t xml:space="preserve">At the last meeting, </w:t>
      </w:r>
      <w:r w:rsidR="0012094A">
        <w:rPr>
          <w:rFonts w:hint="eastAsia"/>
        </w:rPr>
        <w:t xml:space="preserve">conditional support of CBRA in RRC IDLE was discussed. The condition was to support PRACH </w:t>
      </w:r>
      <w:r w:rsidR="00274DD6">
        <w:rPr>
          <w:rFonts w:hint="eastAsia"/>
        </w:rPr>
        <w:t>overlapping with both SBFD and non-SBFD symbols</w:t>
      </w:r>
      <w:r w:rsidR="00C45491">
        <w:rPr>
          <w:rFonts w:hint="eastAsia"/>
        </w:rPr>
        <w:t xml:space="preserve"> because </w:t>
      </w:r>
      <w:r w:rsidR="00C45491">
        <w:t>the</w:t>
      </w:r>
      <w:r w:rsidR="009A5620">
        <w:rPr>
          <w:rFonts w:hint="eastAsia"/>
        </w:rPr>
        <w:t xml:space="preserve"> LLS results </w:t>
      </w:r>
      <w:r w:rsidR="007C3FCE">
        <w:rPr>
          <w:rFonts w:hint="eastAsia"/>
        </w:rPr>
        <w:t xml:space="preserve">of </w:t>
      </w:r>
      <w:r w:rsidR="007C3FCE">
        <w:rPr>
          <w:rFonts w:hint="eastAsia"/>
        </w:rPr>
        <w:lastRenderedPageBreak/>
        <w:t xml:space="preserve">PRACH in SBFD symbols was worse than the PRACH overlapping with both SBFD and non-SBFD symbols, which </w:t>
      </w:r>
      <w:r w:rsidR="008F1702">
        <w:rPr>
          <w:rFonts w:hint="eastAsia"/>
        </w:rPr>
        <w:t>relates to the coverage of the PRACH.</w:t>
      </w:r>
      <w:r w:rsidR="007C3FCE">
        <w:rPr>
          <w:rFonts w:hint="eastAsia"/>
        </w:rPr>
        <w:t xml:space="preserve"> On the other hand, a</w:t>
      </w:r>
      <w:r w:rsidR="009D3979">
        <w:rPr>
          <w:rFonts w:hint="eastAsia"/>
        </w:rPr>
        <w:t xml:space="preserve">s concluded in </w:t>
      </w:r>
      <w:r w:rsidR="00F14450">
        <w:rPr>
          <w:rFonts w:hint="eastAsia"/>
        </w:rPr>
        <w:t xml:space="preserve">the RAN#116 meeting [3], increased cell range </w:t>
      </w:r>
      <w:r w:rsidR="00B269FE">
        <w:rPr>
          <w:rFonts w:hint="eastAsia"/>
        </w:rPr>
        <w:t>is one of the benefits for random access support in SBFD symbols.</w:t>
      </w:r>
      <w:r>
        <w:rPr>
          <w:rFonts w:hint="eastAsia"/>
        </w:rPr>
        <w:t xml:space="preserve"> Therefore, in our understanding,</w:t>
      </w:r>
      <w:r w:rsidR="008F1702">
        <w:rPr>
          <w:rFonts w:hint="eastAsia"/>
        </w:rPr>
        <w:t xml:space="preserve"> at least to support the larger cell range, </w:t>
      </w:r>
      <w:r w:rsidR="00326678">
        <w:rPr>
          <w:rFonts w:hint="eastAsia"/>
        </w:rPr>
        <w:t xml:space="preserve">PRACH in SBFD symbols is beneficial. It </w:t>
      </w:r>
      <w:r w:rsidR="00BB38BF">
        <w:rPr>
          <w:rFonts w:hint="eastAsia"/>
        </w:rPr>
        <w:t>leads us to support CBRA for RRC IDLE mode UEs as well as CONNECTED mode UEs.</w:t>
      </w:r>
    </w:p>
    <w:p w14:paraId="1D7D4293" w14:textId="696FB4CD" w:rsidR="00BB38BF" w:rsidRPr="00BB38BF" w:rsidRDefault="00BB38BF" w:rsidP="00B269FE">
      <w:r w:rsidRPr="00A46682">
        <w:rPr>
          <w:b/>
          <w:bCs/>
        </w:rPr>
        <w:t xml:space="preserve">Proposal </w:t>
      </w:r>
      <w:r>
        <w:rPr>
          <w:rFonts w:hint="eastAsia"/>
          <w:b/>
          <w:bCs/>
        </w:rPr>
        <w:t>7</w:t>
      </w:r>
      <w:r w:rsidRPr="00A46682">
        <w:rPr>
          <w:b/>
          <w:bCs/>
        </w:rPr>
        <w:t>: CBRA in RRC IDLE mode UEs is supported.</w:t>
      </w:r>
    </w:p>
    <w:tbl>
      <w:tblPr>
        <w:tblStyle w:val="TableGrid"/>
        <w:tblW w:w="0" w:type="auto"/>
        <w:tblLook w:val="04A0" w:firstRow="1" w:lastRow="0" w:firstColumn="1" w:lastColumn="0" w:noHBand="0" w:noVBand="1"/>
      </w:tblPr>
      <w:tblGrid>
        <w:gridCol w:w="9954"/>
      </w:tblGrid>
      <w:tr w:rsidR="008A7ACE" w:rsidRPr="00D01318" w14:paraId="71B07B00" w14:textId="77777777" w:rsidTr="00563433">
        <w:tc>
          <w:tcPr>
            <w:tcW w:w="9954" w:type="dxa"/>
            <w:tcBorders>
              <w:top w:val="single" w:sz="4" w:space="0" w:color="auto"/>
              <w:left w:val="single" w:sz="4" w:space="0" w:color="auto"/>
              <w:bottom w:val="single" w:sz="4" w:space="0" w:color="auto"/>
              <w:right w:val="single" w:sz="4" w:space="0" w:color="auto"/>
            </w:tcBorders>
          </w:tcPr>
          <w:p w14:paraId="2C30D772" w14:textId="77777777" w:rsidR="009D3979" w:rsidRPr="009D3979" w:rsidRDefault="009D3979" w:rsidP="009D3979">
            <w:pPr>
              <w:spacing w:after="0" w:afterAutospacing="0"/>
              <w:jc w:val="left"/>
              <w:rPr>
                <w:rFonts w:ascii="Times" w:eastAsia="Batang" w:hAnsi="Times"/>
                <w:b/>
                <w:bCs/>
                <w:sz w:val="20"/>
                <w:szCs w:val="24"/>
                <w:lang w:eastAsia="en-US"/>
              </w:rPr>
            </w:pPr>
            <w:r w:rsidRPr="009D3979">
              <w:rPr>
                <w:rFonts w:ascii="Times" w:eastAsia="Batang" w:hAnsi="Times"/>
                <w:b/>
                <w:bCs/>
                <w:sz w:val="20"/>
                <w:szCs w:val="24"/>
                <w:lang w:eastAsia="en-US"/>
              </w:rPr>
              <w:t>Conclusion</w:t>
            </w:r>
          </w:p>
          <w:p w14:paraId="68C5EAB5" w14:textId="77777777" w:rsidR="009D3979" w:rsidRPr="009D3979" w:rsidRDefault="009D3979" w:rsidP="009D3979">
            <w:pPr>
              <w:spacing w:after="0" w:afterAutospacing="0"/>
              <w:jc w:val="left"/>
              <w:rPr>
                <w:rFonts w:ascii="Times" w:eastAsia="Batang" w:hAnsi="Times" w:cs="Times"/>
                <w:sz w:val="20"/>
                <w:szCs w:val="24"/>
                <w:lang w:eastAsia="en-US"/>
              </w:rPr>
            </w:pPr>
            <w:r w:rsidRPr="009D3979">
              <w:rPr>
                <w:rFonts w:ascii="Times" w:eastAsia="Batang" w:hAnsi="Times" w:cs="Times"/>
                <w:sz w:val="20"/>
                <w:szCs w:val="24"/>
                <w:lang w:eastAsia="en-US"/>
              </w:rPr>
              <w:t xml:space="preserve">If PRACH </w:t>
            </w:r>
            <w:r w:rsidRPr="009D3979">
              <w:rPr>
                <w:rFonts w:ascii="Times" w:eastAsia="Batang" w:hAnsi="Times" w:cs="Times" w:hint="eastAsia"/>
                <w:sz w:val="20"/>
                <w:szCs w:val="24"/>
                <w:lang w:eastAsia="en-US"/>
              </w:rPr>
              <w:t>is</w:t>
            </w:r>
            <w:r w:rsidRPr="009D3979">
              <w:rPr>
                <w:rFonts w:ascii="Times" w:eastAsia="Batang" w:hAnsi="Times" w:cs="Times"/>
                <w:sz w:val="20"/>
                <w:szCs w:val="24"/>
                <w:lang w:eastAsia="en-US"/>
              </w:rPr>
              <w:t xml:space="preserve"> allowed in </w:t>
            </w:r>
            <w:r w:rsidRPr="009D3979">
              <w:rPr>
                <w:rFonts w:ascii="Times" w:eastAsia="Batang" w:hAnsi="Times" w:cs="Times" w:hint="eastAsia"/>
                <w:sz w:val="20"/>
                <w:szCs w:val="24"/>
                <w:lang w:eastAsia="en-US"/>
              </w:rPr>
              <w:t>SBFD symbols</w:t>
            </w:r>
            <w:r w:rsidRPr="009D3979">
              <w:rPr>
                <w:rFonts w:ascii="Times" w:eastAsia="Batang" w:hAnsi="Times" w:cs="Times"/>
                <w:sz w:val="20"/>
                <w:szCs w:val="24"/>
                <w:lang w:eastAsia="en-US"/>
              </w:rPr>
              <w:t xml:space="preserve"> for SBFD-aware UEs in RRC_IDLE/INACTIVE mode, RAN1 observed the following:</w:t>
            </w:r>
          </w:p>
          <w:p w14:paraId="0BCA07BC" w14:textId="77777777" w:rsidR="009D3979" w:rsidRPr="009D3979" w:rsidRDefault="009D3979" w:rsidP="009D3979">
            <w:pPr>
              <w:numPr>
                <w:ilvl w:val="0"/>
                <w:numId w:val="32"/>
              </w:numPr>
              <w:spacing w:after="0" w:afterAutospacing="0"/>
              <w:jc w:val="left"/>
              <w:rPr>
                <w:rFonts w:ascii="Times" w:eastAsia="Batang" w:hAnsi="Times" w:cs="Times"/>
                <w:sz w:val="20"/>
                <w:szCs w:val="24"/>
                <w:lang w:val="en-US" w:eastAsia="x-none"/>
              </w:rPr>
            </w:pPr>
            <w:r w:rsidRPr="009D3979">
              <w:rPr>
                <w:rFonts w:ascii="Times" w:eastAsia="Batang" w:hAnsi="Times" w:cs="Times"/>
                <w:sz w:val="20"/>
                <w:szCs w:val="24"/>
                <w:lang w:val="en-US" w:eastAsia="x-none"/>
              </w:rPr>
              <w:t>The benefits include at least one or more of the following:</w:t>
            </w:r>
          </w:p>
          <w:p w14:paraId="609772F0" w14:textId="77777777" w:rsidR="009D3979" w:rsidRPr="009D3979" w:rsidRDefault="009D3979" w:rsidP="009D3979">
            <w:pPr>
              <w:numPr>
                <w:ilvl w:val="1"/>
                <w:numId w:val="32"/>
              </w:numPr>
              <w:spacing w:after="0" w:afterAutospacing="0"/>
              <w:jc w:val="left"/>
              <w:rPr>
                <w:rFonts w:ascii="Times" w:eastAsia="Batang" w:hAnsi="Times" w:cs="Times"/>
                <w:sz w:val="20"/>
                <w:szCs w:val="24"/>
                <w:lang w:val="en-US" w:eastAsia="x-none"/>
              </w:rPr>
            </w:pPr>
            <w:r w:rsidRPr="009D3979">
              <w:rPr>
                <w:rFonts w:ascii="Times" w:eastAsia="Batang" w:hAnsi="Times" w:cs="Times"/>
                <w:sz w:val="20"/>
                <w:szCs w:val="24"/>
                <w:lang w:val="en-US" w:eastAsia="x-none"/>
              </w:rPr>
              <w:t xml:space="preserve">reduced random access </w:t>
            </w:r>
            <w:proofErr w:type="gramStart"/>
            <w:r w:rsidRPr="009D3979">
              <w:rPr>
                <w:rFonts w:ascii="Times" w:eastAsia="Batang" w:hAnsi="Times" w:cs="Times"/>
                <w:sz w:val="20"/>
                <w:szCs w:val="24"/>
                <w:lang w:val="en-US" w:eastAsia="x-none"/>
              </w:rPr>
              <w:t>latency</w:t>
            </w:r>
            <w:proofErr w:type="gramEnd"/>
          </w:p>
          <w:p w14:paraId="2D215182" w14:textId="77777777" w:rsidR="009D3979" w:rsidRPr="009D3979" w:rsidRDefault="009D3979" w:rsidP="009D3979">
            <w:pPr>
              <w:numPr>
                <w:ilvl w:val="1"/>
                <w:numId w:val="32"/>
              </w:numPr>
              <w:spacing w:after="0" w:afterAutospacing="0"/>
              <w:jc w:val="left"/>
              <w:rPr>
                <w:rFonts w:ascii="Times" w:eastAsia="Batang" w:hAnsi="Times" w:cs="Times"/>
                <w:sz w:val="20"/>
                <w:szCs w:val="24"/>
                <w:lang w:val="en-US" w:eastAsia="x-none"/>
              </w:rPr>
            </w:pPr>
            <w:r w:rsidRPr="009D3979">
              <w:rPr>
                <w:rFonts w:ascii="Times" w:eastAsia="Batang" w:hAnsi="Times" w:cs="Times"/>
                <w:sz w:val="20"/>
                <w:szCs w:val="24"/>
                <w:lang w:val="en-US" w:eastAsia="x-none"/>
              </w:rPr>
              <w:t xml:space="preserve">reduced PRACH collision probability or allowing more contiguous frequency resources for PUSCH in UL </w:t>
            </w:r>
            <w:proofErr w:type="gramStart"/>
            <w:r w:rsidRPr="009D3979">
              <w:rPr>
                <w:rFonts w:ascii="Times" w:eastAsia="Batang" w:hAnsi="Times" w:cs="Times"/>
                <w:sz w:val="20"/>
                <w:szCs w:val="24"/>
                <w:lang w:val="en-US" w:eastAsia="x-none"/>
              </w:rPr>
              <w:t>slots</w:t>
            </w:r>
            <w:proofErr w:type="gramEnd"/>
          </w:p>
          <w:p w14:paraId="7240A66A" w14:textId="77777777" w:rsidR="009D3979" w:rsidRPr="009D3979" w:rsidRDefault="009D3979" w:rsidP="009D3979">
            <w:pPr>
              <w:numPr>
                <w:ilvl w:val="1"/>
                <w:numId w:val="32"/>
              </w:numPr>
              <w:spacing w:after="0" w:afterAutospacing="0"/>
              <w:jc w:val="left"/>
              <w:rPr>
                <w:rFonts w:ascii="Times" w:eastAsia="Batang" w:hAnsi="Times" w:cs="Times"/>
                <w:sz w:val="20"/>
                <w:szCs w:val="24"/>
                <w:lang w:val="en-US" w:eastAsia="x-none"/>
              </w:rPr>
            </w:pPr>
            <w:r w:rsidRPr="009D3979">
              <w:rPr>
                <w:rFonts w:ascii="Times" w:eastAsia="Batang" w:hAnsi="Times" w:cs="Times"/>
                <w:sz w:val="20"/>
                <w:szCs w:val="24"/>
                <w:lang w:val="en-US" w:eastAsia="x-none"/>
              </w:rPr>
              <w:t>improved coverage of PRACH with sparse UL resources</w:t>
            </w:r>
          </w:p>
          <w:p w14:paraId="353D2792" w14:textId="77777777" w:rsidR="009D3979" w:rsidRPr="009D3979" w:rsidRDefault="009D3979" w:rsidP="009D3979">
            <w:pPr>
              <w:numPr>
                <w:ilvl w:val="1"/>
                <w:numId w:val="32"/>
              </w:numPr>
              <w:spacing w:after="0" w:afterAutospacing="0"/>
              <w:jc w:val="left"/>
              <w:rPr>
                <w:rFonts w:ascii="Times" w:eastAsia="Batang" w:hAnsi="Times" w:cs="Times"/>
                <w:sz w:val="20"/>
                <w:szCs w:val="24"/>
                <w:lang w:val="en-US" w:eastAsia="x-none"/>
              </w:rPr>
            </w:pPr>
            <w:r w:rsidRPr="009D3979">
              <w:rPr>
                <w:rFonts w:ascii="Times" w:eastAsia="Batang" w:hAnsi="Times" w:cs="Times"/>
                <w:sz w:val="20"/>
                <w:szCs w:val="24"/>
                <w:lang w:val="en-US" w:eastAsia="x-none"/>
              </w:rPr>
              <w:t>increased cell range of PRACH with sparse UL resources</w:t>
            </w:r>
          </w:p>
          <w:p w14:paraId="0623D7A5" w14:textId="77777777" w:rsidR="009D3979" w:rsidRPr="009D3979" w:rsidRDefault="009D3979" w:rsidP="009D3979">
            <w:pPr>
              <w:numPr>
                <w:ilvl w:val="0"/>
                <w:numId w:val="32"/>
              </w:numPr>
              <w:spacing w:after="0" w:afterAutospacing="0"/>
              <w:jc w:val="left"/>
              <w:rPr>
                <w:rFonts w:ascii="Times" w:eastAsia="Batang" w:hAnsi="Times" w:cs="Times"/>
                <w:sz w:val="20"/>
                <w:szCs w:val="24"/>
                <w:lang w:val="en-US" w:eastAsia="x-none"/>
              </w:rPr>
            </w:pPr>
            <w:r w:rsidRPr="009D3979">
              <w:rPr>
                <w:rFonts w:ascii="Times" w:eastAsia="Batang" w:hAnsi="Times" w:cs="Times" w:hint="eastAsia"/>
                <w:sz w:val="20"/>
                <w:szCs w:val="24"/>
                <w:lang w:val="en-US" w:eastAsia="x-none"/>
              </w:rPr>
              <w:t>PRACH transmissions in UL subband in SBFD symbols may cause UE-to-UE CLI</w:t>
            </w:r>
            <w:r w:rsidRPr="009D3979">
              <w:rPr>
                <w:rFonts w:ascii="Times" w:eastAsia="Batang" w:hAnsi="Times" w:cs="Times"/>
                <w:sz w:val="20"/>
                <w:szCs w:val="24"/>
                <w:lang w:val="en-US" w:eastAsia="x-none"/>
              </w:rPr>
              <w:t xml:space="preserve"> (</w:t>
            </w:r>
            <w:proofErr w:type="gramStart"/>
            <w:r w:rsidRPr="009D3979">
              <w:rPr>
                <w:rFonts w:ascii="Times" w:eastAsia="Batang" w:hAnsi="Times" w:cs="Times"/>
                <w:sz w:val="20"/>
                <w:szCs w:val="24"/>
                <w:lang w:val="en-US" w:eastAsia="x-none"/>
              </w:rPr>
              <w:t>similar to</w:t>
            </w:r>
            <w:proofErr w:type="gramEnd"/>
            <w:r w:rsidRPr="009D3979">
              <w:rPr>
                <w:rFonts w:ascii="Times" w:eastAsia="Batang" w:hAnsi="Times" w:cs="Times"/>
                <w:sz w:val="20"/>
                <w:szCs w:val="24"/>
                <w:lang w:val="en-US" w:eastAsia="x-none"/>
              </w:rPr>
              <w:t xml:space="preserve"> the case of RRC connected mode UEs) for some deployment scenarios</w:t>
            </w:r>
            <w:r w:rsidRPr="009D3979">
              <w:rPr>
                <w:rFonts w:ascii="Times" w:eastAsia="Batang" w:hAnsi="Times" w:cs="Times" w:hint="eastAsia"/>
                <w:sz w:val="20"/>
                <w:szCs w:val="24"/>
                <w:lang w:val="en-US" w:eastAsia="x-none"/>
              </w:rPr>
              <w:t>.</w:t>
            </w:r>
            <w:r w:rsidRPr="009D3979">
              <w:rPr>
                <w:rFonts w:ascii="Times" w:eastAsia="Batang" w:hAnsi="Times" w:cs="Times"/>
                <w:sz w:val="20"/>
                <w:szCs w:val="24"/>
                <w:lang w:val="en-US" w:eastAsia="x-none"/>
              </w:rPr>
              <w:t xml:space="preserve"> Initial studies based on two companies’ evaluation results, the DL performance degradation due to </w:t>
            </w:r>
            <w:r w:rsidRPr="009D3979">
              <w:rPr>
                <w:rFonts w:ascii="Times" w:eastAsia="Batang" w:hAnsi="Times" w:cs="Times" w:hint="eastAsia"/>
                <w:sz w:val="20"/>
                <w:szCs w:val="24"/>
                <w:lang w:val="en-US" w:eastAsia="x-none"/>
              </w:rPr>
              <w:t>UE-to-UE CLI</w:t>
            </w:r>
            <w:r w:rsidRPr="009D3979">
              <w:rPr>
                <w:rFonts w:ascii="Times" w:eastAsia="Batang" w:hAnsi="Times" w:cs="Times"/>
                <w:sz w:val="20"/>
                <w:szCs w:val="24"/>
                <w:lang w:val="en-US" w:eastAsia="x-none"/>
              </w:rPr>
              <w:t xml:space="preserve"> caused by PRACH transmission in SBFD symbols is not significant for indoor office scenario and Urban Macro scenario.</w:t>
            </w:r>
          </w:p>
          <w:p w14:paraId="5E6206EC" w14:textId="77777777" w:rsidR="008A7ACE" w:rsidRPr="00D01318" w:rsidRDefault="008A7ACE" w:rsidP="00563433">
            <w:pPr>
              <w:spacing w:after="0" w:afterAutospacing="0"/>
              <w:jc w:val="left"/>
              <w:rPr>
                <w:lang w:val="en-US"/>
              </w:rPr>
            </w:pPr>
          </w:p>
        </w:tc>
      </w:tr>
    </w:tbl>
    <w:p w14:paraId="2D00AE15" w14:textId="77777777" w:rsidR="008A7ACE" w:rsidRDefault="008A7ACE" w:rsidP="0026045C"/>
    <w:p w14:paraId="3E714656" w14:textId="5DCE85EF" w:rsidR="006B514F" w:rsidRDefault="006B514F" w:rsidP="0026045C">
      <w:r>
        <w:t xml:space="preserve">In our understanding, </w:t>
      </w:r>
      <w:r w:rsidR="00326E24">
        <w:t xml:space="preserve">SBFD configurations will require </w:t>
      </w:r>
      <w:r w:rsidR="008B42DC">
        <w:t xml:space="preserve">at most </w:t>
      </w:r>
      <w:r w:rsidR="00F222C6">
        <w:t xml:space="preserve">15 bits because we agreed that consecutive SBFD symbols are configured per TDD-UL-DL pattern period. </w:t>
      </w:r>
      <w:r w:rsidR="00462603">
        <w:t>If</w:t>
      </w:r>
      <w:r w:rsidR="00F222C6">
        <w:t xml:space="preserve"> a TDD pattern period </w:t>
      </w:r>
      <w:r w:rsidR="00860A84">
        <w:t xml:space="preserve">includes at most 10 slots = 140 OFDM symbols, the number of bits used to indicate the SBFD symbols is up to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140*141/2</m:t>
                    </m:r>
                  </m:e>
                </m:d>
              </m:e>
            </m:func>
          </m:e>
        </m:d>
        <m:r>
          <w:rPr>
            <w:rFonts w:ascii="Cambria Math" w:hAnsi="Cambria Math"/>
          </w:rPr>
          <m:t>=14</m:t>
        </m:r>
      </m:oMath>
      <w:r w:rsidR="00A605DC">
        <w:t xml:space="preserve"> bits. </w:t>
      </w:r>
      <w:r w:rsidR="00462603">
        <w:t xml:space="preserve">So, the SIB1 overhead </w:t>
      </w:r>
      <w:r w:rsidR="00395659">
        <w:t xml:space="preserve">does not have major impact to the SIB1 overhead. </w:t>
      </w:r>
    </w:p>
    <w:p w14:paraId="7060B56B" w14:textId="42EC1A6E" w:rsidR="00A46682" w:rsidRDefault="00A46682" w:rsidP="0026045C">
      <w:r w:rsidRPr="00A46682">
        <w:rPr>
          <w:b/>
          <w:bCs/>
        </w:rPr>
        <w:t xml:space="preserve">Proposal </w:t>
      </w:r>
      <w:r w:rsidR="00D35AAA">
        <w:rPr>
          <w:rFonts w:hint="eastAsia"/>
          <w:b/>
          <w:bCs/>
        </w:rPr>
        <w:t>8</w:t>
      </w:r>
      <w:r w:rsidRPr="00A46682">
        <w:rPr>
          <w:b/>
          <w:bCs/>
        </w:rPr>
        <w:t>: SIB1 includes SBFD configurations.</w:t>
      </w:r>
    </w:p>
    <w:p w14:paraId="0592CF26" w14:textId="3319CAE2" w:rsidR="00A46682" w:rsidRDefault="00A46682" w:rsidP="00A46682">
      <w:pPr>
        <w:pStyle w:val="Heading1"/>
        <w:numPr>
          <w:ilvl w:val="1"/>
          <w:numId w:val="1"/>
        </w:numPr>
        <w:spacing w:after="180"/>
      </w:pPr>
      <w:r>
        <w:t>PRACH repetition</w:t>
      </w:r>
    </w:p>
    <w:p w14:paraId="3555E033" w14:textId="76138494" w:rsidR="00A02A55" w:rsidRDefault="00B949FE" w:rsidP="0026045C">
      <w:r>
        <w:t xml:space="preserve">In PRACH repetition, receiver cannot make coherent combining of </w:t>
      </w:r>
      <w:r w:rsidR="00F930AC">
        <w:t>multiple PRACHs because of phase discontinuity</w:t>
      </w:r>
      <w:r w:rsidR="0098743D">
        <w:t xml:space="preserve"> assumption in multiple PRACH occasions. Thus, </w:t>
      </w:r>
      <w:r w:rsidR="004944C0">
        <w:t>benefit of PRACH repetitions is limited. Rather, longer PRACH formats should be utilized in the consecutive SBFD region</w:t>
      </w:r>
      <w:r w:rsidR="00D65D27">
        <w:t xml:space="preserve">s to maximize the coverage and cell range. </w:t>
      </w:r>
    </w:p>
    <w:p w14:paraId="474BD16A" w14:textId="4BFB01DC" w:rsidR="00D65D27" w:rsidRDefault="00D65D27" w:rsidP="0026045C">
      <w:pPr>
        <w:rPr>
          <w:b/>
          <w:bCs/>
        </w:rPr>
      </w:pPr>
      <w:r w:rsidRPr="00B0406D">
        <w:rPr>
          <w:b/>
          <w:bCs/>
        </w:rPr>
        <w:t xml:space="preserve">Proposal </w:t>
      </w:r>
      <w:r w:rsidR="00BD7C8E">
        <w:rPr>
          <w:rFonts w:hint="eastAsia"/>
          <w:b/>
          <w:bCs/>
        </w:rPr>
        <w:t>9</w:t>
      </w:r>
      <w:r w:rsidRPr="00B0406D">
        <w:rPr>
          <w:b/>
          <w:bCs/>
        </w:rPr>
        <w:t xml:space="preserve">: Support of longer PRACH formats should be prioritized </w:t>
      </w:r>
      <w:r w:rsidR="00B0406D" w:rsidRPr="00B0406D">
        <w:rPr>
          <w:b/>
          <w:bCs/>
        </w:rPr>
        <w:t>for SBFD aware UEs.</w:t>
      </w:r>
      <w:r w:rsidR="0079369F">
        <w:rPr>
          <w:b/>
          <w:bCs/>
        </w:rPr>
        <w:t xml:space="preserve"> If the support of longer PRACH formats is determined not enough for coverage, </w:t>
      </w:r>
      <w:r w:rsidR="00480975">
        <w:rPr>
          <w:b/>
          <w:bCs/>
        </w:rPr>
        <w:t>PRACH repetition can also be discussed.</w:t>
      </w:r>
    </w:p>
    <w:p w14:paraId="754896C4" w14:textId="4A94398B" w:rsidR="000F2AF2" w:rsidRDefault="00E1468D" w:rsidP="000F2AF2">
      <w:pPr>
        <w:pStyle w:val="Heading1"/>
        <w:numPr>
          <w:ilvl w:val="1"/>
          <w:numId w:val="1"/>
        </w:numPr>
        <w:spacing w:after="180"/>
      </w:pPr>
      <w:r>
        <w:t>M</w:t>
      </w:r>
      <w:r w:rsidR="000F2AF2">
        <w:t>sg3 PUSCH</w:t>
      </w:r>
    </w:p>
    <w:p w14:paraId="7EA2D255" w14:textId="46A9973A" w:rsidR="007A70C8" w:rsidRDefault="007A70C8" w:rsidP="007A70C8">
      <w:r>
        <w:t xml:space="preserve">In Msg3 PUSCH, frequency hopping </w:t>
      </w:r>
      <w:r w:rsidR="00C22EDE">
        <w:t xml:space="preserve">offset is determined using the size of initial BWP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C22EDE">
        <w:t>.</w:t>
      </w:r>
      <w:r w:rsidR="0035576C">
        <w:t xml:space="preserve"> This assumption will create a problem that the 2</w:t>
      </w:r>
      <w:r w:rsidR="0035576C" w:rsidRPr="0035576C">
        <w:rPr>
          <w:vertAlign w:val="superscript"/>
        </w:rPr>
        <w:t>nd</w:t>
      </w:r>
      <w:r w:rsidR="0035576C">
        <w:t xml:space="preserve"> hop may go beyond the UL subband.</w:t>
      </w:r>
    </w:p>
    <w:p w14:paraId="73213473" w14:textId="62389ADD" w:rsidR="007A70C8" w:rsidRPr="007A70C8" w:rsidRDefault="0035576C" w:rsidP="007A70C8">
      <w:r>
        <w:lastRenderedPageBreak/>
        <w:t>F</w:t>
      </w:r>
      <w:r w:rsidR="007A70C8" w:rsidRPr="007A70C8">
        <w:t xml:space="preserve">or example, in a case of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=273</m:t>
        </m:r>
      </m:oMath>
      <w:r w:rsidR="007A70C8" w:rsidRPr="007A70C8">
        <w:t xml:space="preserve"> and</w:t>
      </w:r>
      <w:r>
        <w:t xml:space="preserve"> the size of UL subband</w:t>
      </w:r>
      <w:r w:rsidR="007A70C8" w:rsidRPr="007A70C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=50</m:t>
        </m:r>
      </m:oMath>
      <w:r w:rsidR="007A70C8" w:rsidRPr="007A70C8">
        <w:t xml:space="preserv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=136</m:t>
        </m:r>
      </m:oMath>
      <w:r w:rsidR="007A70C8" w:rsidRPr="007A70C8">
        <w:t xml:space="preserve"> 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=68</m:t>
        </m:r>
      </m:oMath>
      <w:r w:rsidR="007A70C8" w:rsidRPr="007A70C8">
        <w:t xml:space="preserve"> are obtained for the frequency hopping offset, which exceeds the bandwidth of the UL subband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007A70C8" w:rsidRPr="007A70C8">
        <w:t>. Therefore, when the PUSCH scheduled by RAR is in the UL subband, frequency hopping offset should be revisited.</w:t>
      </w:r>
    </w:p>
    <w:p w14:paraId="5BE60C32" w14:textId="697CE001" w:rsidR="007A70C8" w:rsidRDefault="00C6212D" w:rsidP="007A70C8">
      <w:r>
        <w:t xml:space="preserve">One solution is </w:t>
      </w:r>
      <w:r w:rsidR="006F1154">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6F1154">
        <w:t xml:space="preserve"> is set to the value of </w:t>
      </w:r>
      <w:r w:rsidR="006F1154" w:rsidRPr="006F1154">
        <w:t>the size of UL subband</w:t>
      </w:r>
      <w:r w:rsidR="006F1154" w:rsidRPr="007A70C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006F1154">
        <w:t xml:space="preserve">, </w:t>
      </w:r>
      <w:r w:rsidR="001C2FC0">
        <w:t>the issue will be solved. Therefore, we propose the following.</w:t>
      </w:r>
    </w:p>
    <w:p w14:paraId="7D20FBC7" w14:textId="31C5378B" w:rsidR="001C2FC0" w:rsidRPr="007A70C8" w:rsidRDefault="001C2FC0" w:rsidP="007A70C8">
      <w:pPr>
        <w:rPr>
          <w:b/>
          <w:bCs/>
        </w:rPr>
      </w:pPr>
      <w:r w:rsidRPr="00DB169C">
        <w:rPr>
          <w:b/>
          <w:bCs/>
        </w:rPr>
        <w:t xml:space="preserve">Proposal </w:t>
      </w:r>
      <w:r w:rsidR="00BD7C8E">
        <w:rPr>
          <w:rFonts w:hint="eastAsia"/>
          <w:b/>
          <w:bCs/>
        </w:rPr>
        <w:t>10</w:t>
      </w:r>
      <w:r w:rsidRPr="00DB169C">
        <w:rPr>
          <w:b/>
          <w:bCs/>
        </w:rPr>
        <w:t>: For msg3 PUSCH</w:t>
      </w:r>
      <w:r w:rsidR="00F51B62" w:rsidRPr="00DB169C">
        <w:rPr>
          <w:b/>
          <w:bCs/>
        </w:rPr>
        <w:t xml:space="preserve">, </w:t>
      </w:r>
      <w:r w:rsidR="00DB169C" w:rsidRPr="00DB169C">
        <w:rPr>
          <w:b/>
          <w:bCs/>
        </w:rPr>
        <w:t xml:space="preserve">in frequency hopping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00DB169C" w:rsidRPr="00DB169C">
        <w:rPr>
          <w:b/>
          <w:bCs/>
        </w:rPr>
        <w:t xml:space="preserve"> is set to the value of the size of UL subband.</w:t>
      </w:r>
    </w:p>
    <w:p w14:paraId="5430A49D" w14:textId="0AE6F5E4" w:rsidR="007A70C8" w:rsidRDefault="00C85D39" w:rsidP="0026045C">
      <w:r>
        <w:t xml:space="preserve">Msg3 PUSCH repetition is </w:t>
      </w:r>
      <w:r w:rsidR="0020613F">
        <w:t>beneficial for coverage enhancement</w:t>
      </w:r>
      <w:r w:rsidR="0051762E">
        <w:t xml:space="preserve">. Furthermore, it gives latency reduction, compared to multiple HARQ retransmissions. </w:t>
      </w:r>
      <w:r w:rsidR="00412768">
        <w:t xml:space="preserve">Therefore, </w:t>
      </w:r>
      <w:r w:rsidR="00480975">
        <w:t>we think msg3 PUSCH repetition can be supported.</w:t>
      </w:r>
    </w:p>
    <w:p w14:paraId="4DC33F93" w14:textId="3002EA7D" w:rsidR="00480975" w:rsidRPr="00480975" w:rsidRDefault="00480975" w:rsidP="0026045C">
      <w:pPr>
        <w:rPr>
          <w:b/>
          <w:bCs/>
        </w:rPr>
      </w:pPr>
      <w:r w:rsidRPr="00480975">
        <w:rPr>
          <w:b/>
          <w:bCs/>
        </w:rPr>
        <w:t xml:space="preserve">Proposal </w:t>
      </w:r>
      <w:r w:rsidR="00BD7C8E">
        <w:rPr>
          <w:rFonts w:hint="eastAsia"/>
          <w:b/>
          <w:bCs/>
        </w:rPr>
        <w:t>11</w:t>
      </w:r>
      <w:r w:rsidRPr="00480975">
        <w:rPr>
          <w:b/>
          <w:bCs/>
        </w:rPr>
        <w:t>: Msg3 PUSCH repetition is supported in UL subbands.</w:t>
      </w:r>
    </w:p>
    <w:p w14:paraId="4056BF9A" w14:textId="2659EB06" w:rsidR="007A70C8" w:rsidRDefault="00565ED0" w:rsidP="0026045C">
      <w:r>
        <w:t>Msg3 PUSCH repetition is requested by a UE via RACH partitioning feature. The UE is provided two RACH configurations, and if the UE selects the RACH configuration for requesting the msg3 PUSCH repetition, the BS receives the request.</w:t>
      </w:r>
    </w:p>
    <w:p w14:paraId="4D826D0B" w14:textId="3CB40D8B" w:rsidR="00565ED0" w:rsidRDefault="0099195C" w:rsidP="0026045C">
      <w:r>
        <w:t xml:space="preserve">If a RACH configuration of SBFD aware UE </w:t>
      </w:r>
      <w:r w:rsidR="001E7D71">
        <w:t xml:space="preserve">is defined as a feature of Rel-17 RACH partitioning, </w:t>
      </w:r>
      <w:r w:rsidR="00C31E41">
        <w:t xml:space="preserve">combination of msg3 PUSCH repetition and random access in SBFD symbols </w:t>
      </w:r>
      <w:r w:rsidR="00D8101A">
        <w:t>can be easily achieved by feature combination.</w:t>
      </w:r>
    </w:p>
    <w:p w14:paraId="0C2C35BB" w14:textId="10FC0EFE" w:rsidR="00A02A55" w:rsidRPr="00466608" w:rsidRDefault="00466608" w:rsidP="0026045C">
      <w:pPr>
        <w:rPr>
          <w:b/>
          <w:bCs/>
        </w:rPr>
      </w:pPr>
      <w:r w:rsidRPr="00466608">
        <w:rPr>
          <w:b/>
          <w:bCs/>
        </w:rPr>
        <w:t xml:space="preserve">Observation </w:t>
      </w:r>
      <w:r w:rsidR="00BD7C8E">
        <w:rPr>
          <w:rFonts w:hint="eastAsia"/>
          <w:b/>
          <w:bCs/>
        </w:rPr>
        <w:t>3</w:t>
      </w:r>
      <w:r w:rsidRPr="00466608">
        <w:rPr>
          <w:b/>
          <w:bCs/>
        </w:rPr>
        <w:t>: If a RACH configuration of SBFD aware UE is defined as a feature of RACH partitioning, combination of msg3 PUSCH repetition and random access in SBFD symbols can be easily achieved by feature combination.</w:t>
      </w:r>
    </w:p>
    <w:p w14:paraId="624E42B9" w14:textId="01CAA724" w:rsidR="000F2AF2" w:rsidRDefault="000F2AF2" w:rsidP="000F2AF2">
      <w:pPr>
        <w:pStyle w:val="Heading1"/>
        <w:numPr>
          <w:ilvl w:val="1"/>
          <w:numId w:val="1"/>
        </w:numPr>
        <w:spacing w:after="180"/>
      </w:pPr>
      <w:r>
        <w:t>Msg4 HARQ-ACK PUCCH</w:t>
      </w:r>
    </w:p>
    <w:p w14:paraId="440E7EF8" w14:textId="4614981A" w:rsidR="00A02A55" w:rsidRDefault="0089365A" w:rsidP="0026045C">
      <w:r>
        <w:t xml:space="preserve">If random </w:t>
      </w:r>
      <w:r w:rsidR="005B3A1D">
        <w:t xml:space="preserve">access in SBFD symbols is supported, </w:t>
      </w:r>
      <w:r w:rsidR="00232DBB">
        <w:t xml:space="preserve">msg4 HARQ-ACK PUCCH </w:t>
      </w:r>
      <w:r w:rsidR="00B3411B">
        <w:t xml:space="preserve">is followed by msg4 PDSCH including contention resolution ID. </w:t>
      </w:r>
    </w:p>
    <w:p w14:paraId="0EF03CF0" w14:textId="12889A2D" w:rsidR="00B3411B" w:rsidRDefault="00B3411B" w:rsidP="0026045C">
      <w:r>
        <w:t>In principle, msg4</w:t>
      </w:r>
      <w:r w:rsidR="006F7DE9">
        <w:t xml:space="preserve"> HARQ-ACK PUCCH</w:t>
      </w:r>
      <w:r>
        <w:t xml:space="preserve"> is allocated at the edge of the initial uplink BWP. Therefore, </w:t>
      </w:r>
      <w:r w:rsidR="006F7DE9">
        <w:t>most of the PUCCH resource allocation go outside of the UL subband</w:t>
      </w:r>
      <w:r w:rsidR="00CA6F66">
        <w:t xml:space="preserve">. </w:t>
      </w:r>
      <w:r w:rsidR="004A4A00">
        <w:t xml:space="preserve">The supported offset value from the edge RB of the initial UL BWP to PUCCH RB is 0, </w:t>
      </w:r>
      <w:r w:rsidR="00693848">
        <w:t xml:space="preserve">2, 3, 4, or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/4</m:t>
            </m:r>
          </m:e>
        </m:d>
      </m:oMath>
      <w:r w:rsidR="00693848">
        <w:t xml:space="preserve">. </w:t>
      </w:r>
    </w:p>
    <w:p w14:paraId="23202E5E" w14:textId="58DDA92B" w:rsidR="00EC4353" w:rsidRDefault="00EC4353" w:rsidP="0026045C">
      <w:r>
        <w:t xml:space="preserve">Figure </w:t>
      </w:r>
      <w:r w:rsidR="00BD7C8E">
        <w:rPr>
          <w:rFonts w:hint="eastAsia"/>
        </w:rPr>
        <w:t>6</w:t>
      </w:r>
      <w:r w:rsidR="008B5F0C">
        <w:t xml:space="preserve"> shows an example of SBFD frequency configuration in the initial UL BWP of size 273 PRBs (= 100 MHz channel bandwidth for 30 kHz SCS). </w:t>
      </w:r>
      <w:r w:rsidR="00CA7451">
        <w:t xml:space="preserve">As an example, DL subband size is set to </w:t>
      </w:r>
      <w:r w:rsidR="00C50291">
        <w:t xml:space="preserve">109 PRBs, guard band size is set to 2 PRBs, and UL subband size is set to 51 PRBs (corresponding to 20 MHz channel bandwidth). In this case,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/4</m:t>
            </m:r>
          </m:e>
        </m:d>
        <m:r>
          <w:rPr>
            <w:rFonts w:ascii="Cambria Math" w:hAnsi="Cambria Math"/>
          </w:rPr>
          <m:t>=69</m:t>
        </m:r>
      </m:oMath>
      <w:r w:rsidR="009C33AE">
        <w:t xml:space="preserve">, and the RB offset indicates a PRB in a DL subband. </w:t>
      </w:r>
    </w:p>
    <w:p w14:paraId="7081CCCB" w14:textId="77777777" w:rsidR="000B0B6C" w:rsidRDefault="000B0B6C" w:rsidP="0026045C">
      <w:r w:rsidRPr="000B0B6C">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Pr="000B0B6C">
        <w:t xml:space="preserve"> is set to the value of the size of UL subband</w:t>
      </w:r>
      <w:r w:rsidRPr="007A70C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Pr="000B0B6C">
        <w:t>, the issue will be solved. Therefore, we propose the following.</w:t>
      </w:r>
    </w:p>
    <w:p w14:paraId="19355181" w14:textId="626ABC33" w:rsidR="000B75B5" w:rsidRDefault="000B0B6C" w:rsidP="0026045C">
      <w:r w:rsidRPr="000B0B6C">
        <w:rPr>
          <w:b/>
          <w:bCs/>
        </w:rPr>
        <w:lastRenderedPageBreak/>
        <w:t>Proposal 1</w:t>
      </w:r>
      <w:r w:rsidR="00BD7C8E">
        <w:rPr>
          <w:rFonts w:hint="eastAsia"/>
          <w:b/>
          <w:bCs/>
        </w:rPr>
        <w:t>2</w:t>
      </w:r>
      <w:r w:rsidRPr="000B0B6C">
        <w:rPr>
          <w:b/>
          <w:bCs/>
        </w:rPr>
        <w:t xml:space="preserve">: For </w:t>
      </w:r>
      <w:r>
        <w:rPr>
          <w:b/>
          <w:bCs/>
        </w:rPr>
        <w:t>msg4 HARQ-ACK PUCCH</w:t>
      </w:r>
      <w:r w:rsidRPr="000B0B6C">
        <w:rPr>
          <w:b/>
          <w:bCs/>
        </w:rPr>
        <w:t xml:space="preserve">, in frequency </w:t>
      </w:r>
      <w:r>
        <w:rPr>
          <w:b/>
          <w:bCs/>
        </w:rPr>
        <w:t>resource</w:t>
      </w:r>
      <w:r w:rsidRPr="000B0B6C">
        <w:rPr>
          <w:b/>
          <w:bCs/>
        </w:rPr>
        <w:t xml:space="preserve">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0B0B6C">
        <w:rPr>
          <w:b/>
          <w:bCs/>
        </w:rPr>
        <w:t xml:space="preserve"> is set to the value of the size of UL subband.</w:t>
      </w:r>
    </w:p>
    <w:p w14:paraId="2AC42673" w14:textId="48B89B70" w:rsidR="008B5F0C" w:rsidRDefault="00C50291" w:rsidP="0026045C">
      <w:r>
        <w:object w:dxaOrig="15196" w:dyaOrig="2490" w14:anchorId="38C0D940">
          <v:shape id="_x0000_i1030" type="#_x0000_t75" style="width:497.65pt;height:81.2pt" o:ole="">
            <v:imagedata r:id="rId18" o:title=""/>
          </v:shape>
          <o:OLEObject Type="Embed" ProgID="Visio.Drawing.15" ShapeID="_x0000_i1030" DrawAspect="Content" ObjectID="_1776844722" r:id="rId19"/>
        </w:object>
      </w:r>
    </w:p>
    <w:p w14:paraId="0B7FBB28" w14:textId="5364439D" w:rsidR="00A02A55" w:rsidRDefault="008B5F0C" w:rsidP="00AF78F3">
      <w:pPr>
        <w:jc w:val="center"/>
      </w:pPr>
      <w:r>
        <w:t xml:space="preserve">Figure </w:t>
      </w:r>
      <w:r w:rsidR="00BD7C8E">
        <w:rPr>
          <w:rFonts w:hint="eastAsia"/>
        </w:rPr>
        <w:t>6</w:t>
      </w:r>
      <w:r>
        <w:t>: E</w:t>
      </w:r>
      <w:r w:rsidRPr="008B5F0C">
        <w:t>xample of SBFD frequency configuration in the initial UL BWP of size 273 PRBs</w:t>
      </w:r>
      <w:r>
        <w:t xml:space="preserve"> </w:t>
      </w:r>
      <w:r w:rsidRPr="008B5F0C">
        <w:t>(= 100 MHz channel bandwidth for 30 kHz SCS)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4F3F4D21" w:rsidR="00EC30E4" w:rsidRPr="00FA6DF2" w:rsidRDefault="00EC30E4" w:rsidP="00CA36A5">
      <w:pPr>
        <w:rPr>
          <w:lang w:val="en-US"/>
        </w:rPr>
      </w:pPr>
      <w:r w:rsidRPr="00FA6DF2">
        <w:rPr>
          <w:lang w:val="en-US"/>
        </w:rPr>
        <w:t xml:space="preserve">In this contribution, we have the following </w:t>
      </w:r>
      <w:r w:rsidR="00104291" w:rsidRPr="00FA6DF2">
        <w:rPr>
          <w:lang w:val="en-US"/>
        </w:rPr>
        <w:t>observation</w:t>
      </w:r>
      <w:r w:rsidRPr="00FA6DF2">
        <w:rPr>
          <w:lang w:val="en-US"/>
        </w:rPr>
        <w:t>:</w:t>
      </w:r>
    </w:p>
    <w:p w14:paraId="2D36A45D" w14:textId="77777777" w:rsidR="00FA6DF2" w:rsidRPr="00FA6DF2" w:rsidRDefault="00FA6DF2" w:rsidP="00FA6DF2">
      <w:pPr>
        <w:rPr>
          <w:b/>
          <w:bCs/>
        </w:rPr>
      </w:pPr>
      <w:r w:rsidRPr="00FA6DF2">
        <w:rPr>
          <w:rFonts w:hint="eastAsia"/>
          <w:b/>
          <w:bCs/>
        </w:rPr>
        <w:t>Observation 1: T</w:t>
      </w:r>
      <w:r w:rsidRPr="00FA6DF2">
        <w:rPr>
          <w:b/>
          <w:bCs/>
        </w:rPr>
        <w:t>he</w:t>
      </w:r>
      <w:r w:rsidRPr="00FA6DF2">
        <w:rPr>
          <w:rFonts w:hint="eastAsia"/>
          <w:b/>
          <w:bCs/>
        </w:rPr>
        <w:t xml:space="preserve"> gNB cannot get full control of CFRA resource if ROs overlapping with SSB in time domain but frequency domain is validated.</w:t>
      </w:r>
    </w:p>
    <w:p w14:paraId="775C5EC5" w14:textId="77777777" w:rsidR="00FA6DF2" w:rsidRPr="00FA6DF2" w:rsidRDefault="00FA6DF2" w:rsidP="00FA6DF2">
      <w:pPr>
        <w:rPr>
          <w:b/>
          <w:bCs/>
        </w:rPr>
      </w:pPr>
      <w:r w:rsidRPr="00FA6DF2">
        <w:rPr>
          <w:rFonts w:hint="eastAsia"/>
          <w:b/>
          <w:bCs/>
        </w:rPr>
        <w:t>Observation 2: Option 2 of using</w:t>
      </w:r>
      <w:r w:rsidRPr="00FA6DF2">
        <w:rPr>
          <w:b/>
          <w:bCs/>
        </w:rPr>
        <w:t xml:space="preserve"> two separate RACH configurations</w:t>
      </w:r>
      <w:r w:rsidRPr="00FA6DF2">
        <w:rPr>
          <w:rFonts w:hint="eastAsia"/>
          <w:b/>
          <w:bCs/>
        </w:rPr>
        <w:t xml:space="preserve"> with reduced RRC parameters will </w:t>
      </w:r>
      <w:r w:rsidRPr="00FA6DF2">
        <w:rPr>
          <w:b/>
          <w:bCs/>
        </w:rPr>
        <w:t>achieve</w:t>
      </w:r>
      <w:r w:rsidRPr="00FA6DF2">
        <w:rPr>
          <w:rFonts w:hint="eastAsia"/>
          <w:b/>
          <w:bCs/>
        </w:rPr>
        <w:t xml:space="preserve"> the goal of Option 1 with Alt 1-1.</w:t>
      </w:r>
    </w:p>
    <w:p w14:paraId="28CB30DD" w14:textId="4A521466" w:rsidR="002D22F6" w:rsidRPr="00FA6DF2" w:rsidRDefault="00FA6DF2" w:rsidP="00CA36A5">
      <w:pPr>
        <w:rPr>
          <w:b/>
          <w:bCs/>
        </w:rPr>
      </w:pPr>
      <w:r w:rsidRPr="00FA6DF2">
        <w:rPr>
          <w:b/>
          <w:bCs/>
        </w:rPr>
        <w:t xml:space="preserve">Observation </w:t>
      </w:r>
      <w:r w:rsidRPr="00FA6DF2">
        <w:rPr>
          <w:rFonts w:hint="eastAsia"/>
          <w:b/>
          <w:bCs/>
        </w:rPr>
        <w:t>3</w:t>
      </w:r>
      <w:r w:rsidRPr="00FA6DF2">
        <w:rPr>
          <w:b/>
          <w:bCs/>
        </w:rPr>
        <w:t>: If a RACH configuration of SBFD aware UE is defined as a feature of RACH partitioning, combination of msg3 PUSCH repetition and random access in SBFD symbols can be easily achieved by feature combination.</w:t>
      </w:r>
    </w:p>
    <w:p w14:paraId="5EB42568" w14:textId="48E8DF4C" w:rsidR="00CA36A5" w:rsidRPr="00CA36A5" w:rsidRDefault="00CA36A5" w:rsidP="00CA36A5">
      <w:pPr>
        <w:rPr>
          <w:lang w:val="en-US"/>
        </w:rPr>
      </w:pPr>
      <w:r w:rsidRPr="00FA6DF2">
        <w:rPr>
          <w:lang w:val="en-US"/>
        </w:rPr>
        <w:t>In this contribution, we have the following proposals:</w:t>
      </w:r>
    </w:p>
    <w:p w14:paraId="1E9B0457" w14:textId="77777777" w:rsidR="00FA6DF2" w:rsidRPr="00FA6DF2" w:rsidRDefault="00FA6DF2" w:rsidP="00FA6DF2">
      <w:pPr>
        <w:rPr>
          <w:b/>
          <w:bCs/>
        </w:rPr>
      </w:pPr>
      <w:r w:rsidRPr="00FA6DF2">
        <w:rPr>
          <w:rFonts w:hint="eastAsia"/>
          <w:b/>
          <w:bCs/>
        </w:rPr>
        <w:t xml:space="preserve">Proposal 1: RAN1 supports reinterpretation of </w:t>
      </w:r>
      <w:r w:rsidRPr="00FA6DF2">
        <w:rPr>
          <w:rFonts w:hint="eastAsia"/>
          <w:b/>
          <w:bCs/>
          <w:i/>
          <w:iCs/>
        </w:rPr>
        <w:t>msg1-FrequencyStart</w:t>
      </w:r>
      <w:r w:rsidRPr="00FA6DF2">
        <w:rPr>
          <w:rFonts w:hint="eastAsia"/>
          <w:b/>
          <w:bCs/>
        </w:rPr>
        <w:t xml:space="preserve"> which further is </w:t>
      </w:r>
      <w:r w:rsidRPr="00FA6DF2">
        <w:rPr>
          <w:b/>
          <w:bCs/>
        </w:rPr>
        <w:t>capped</w:t>
      </w:r>
      <w:r w:rsidRPr="00FA6DF2">
        <w:rPr>
          <w:rFonts w:hint="eastAsia"/>
          <w:b/>
          <w:bCs/>
        </w:rPr>
        <w:t xml:space="preserve"> by a mod function. Otherwise, RAN1 does not support Option 1 with Alt 1-1 (revert the working assumption). </w:t>
      </w:r>
    </w:p>
    <w:p w14:paraId="43025ED5" w14:textId="77777777" w:rsidR="00FA6DF2" w:rsidRPr="00FA6DF2" w:rsidRDefault="00FA6DF2" w:rsidP="00FA6DF2">
      <w:pPr>
        <w:rPr>
          <w:b/>
          <w:bCs/>
        </w:rPr>
      </w:pPr>
      <w:r w:rsidRPr="00FA6DF2">
        <w:rPr>
          <w:rFonts w:hint="eastAsia"/>
          <w:b/>
          <w:bCs/>
        </w:rPr>
        <w:t xml:space="preserve">Proposal 2: Independent SSB-to-RO mapping applied among the </w:t>
      </w:r>
      <w:r w:rsidRPr="00FA6DF2">
        <w:rPr>
          <w:b/>
          <w:bCs/>
        </w:rPr>
        <w:t>additional</w:t>
      </w:r>
      <w:r w:rsidRPr="00FA6DF2">
        <w:rPr>
          <w:rFonts w:hint="eastAsia"/>
          <w:b/>
          <w:bCs/>
        </w:rPr>
        <w:t xml:space="preserve"> ROs is supported for Option 1 with Alt 1-1.</w:t>
      </w:r>
    </w:p>
    <w:p w14:paraId="1DF121E7" w14:textId="77777777" w:rsidR="00FA6DF2" w:rsidRPr="00FA6DF2" w:rsidRDefault="00FA6DF2" w:rsidP="00FA6DF2">
      <w:pPr>
        <w:rPr>
          <w:b/>
          <w:bCs/>
        </w:rPr>
      </w:pPr>
      <w:r w:rsidRPr="00FA6DF2">
        <w:rPr>
          <w:rFonts w:hint="eastAsia"/>
          <w:b/>
          <w:bCs/>
        </w:rPr>
        <w:t>Proposal 3: ROs overlapping with SSB in the time domain is invalid for Option 1 with Alt 1-1.</w:t>
      </w:r>
    </w:p>
    <w:p w14:paraId="44751BEC" w14:textId="77777777" w:rsidR="00FA6DF2" w:rsidRPr="00FA6DF2" w:rsidRDefault="00FA6DF2" w:rsidP="00FA6DF2">
      <w:pPr>
        <w:rPr>
          <w:b/>
          <w:bCs/>
        </w:rPr>
      </w:pPr>
      <w:r w:rsidRPr="00FA6DF2">
        <w:rPr>
          <w:rFonts w:hint="eastAsia"/>
          <w:b/>
          <w:bCs/>
        </w:rPr>
        <w:t xml:space="preserve">Proposal 5: </w:t>
      </w:r>
      <w:r w:rsidRPr="00FA6DF2">
        <w:rPr>
          <w:b/>
          <w:bCs/>
        </w:rPr>
        <w:t>Alt 2-4</w:t>
      </w:r>
      <w:r w:rsidRPr="00FA6DF2">
        <w:rPr>
          <w:rFonts w:hint="eastAsia"/>
          <w:b/>
          <w:bCs/>
        </w:rPr>
        <w:t xml:space="preserve"> is supported (i.e., </w:t>
      </w:r>
      <w:r w:rsidRPr="00FA6DF2">
        <w:rPr>
          <w:rFonts w:hint="eastAsia"/>
          <w:b/>
          <w:bCs/>
          <w:lang w:val="en-US"/>
        </w:rPr>
        <w:t>t</w:t>
      </w:r>
      <w:r w:rsidRPr="00FA6DF2">
        <w:rPr>
          <w:b/>
          <w:bCs/>
          <w:lang w:val="en-US"/>
        </w:rPr>
        <w:t>he additional-ROs in non-SBFD symbols configured by additional RACH configuration can be valid for SBFD-aware UEs</w:t>
      </w:r>
      <w:r w:rsidRPr="00FA6DF2">
        <w:rPr>
          <w:rFonts w:hint="eastAsia"/>
          <w:b/>
          <w:bCs/>
        </w:rPr>
        <w:t>).</w:t>
      </w:r>
    </w:p>
    <w:p w14:paraId="711E828F" w14:textId="77777777" w:rsidR="00FA6DF2" w:rsidRPr="00FA6DF2" w:rsidRDefault="00FA6DF2" w:rsidP="00FA6DF2">
      <w:pPr>
        <w:rPr>
          <w:b/>
          <w:bCs/>
        </w:rPr>
      </w:pPr>
      <w:r w:rsidRPr="00FA6DF2">
        <w:rPr>
          <w:rFonts w:hint="eastAsia"/>
          <w:b/>
          <w:bCs/>
        </w:rPr>
        <w:t xml:space="preserve">Proposal </w:t>
      </w:r>
      <w:r w:rsidRPr="00FA6DF2">
        <w:rPr>
          <w:b/>
          <w:bCs/>
        </w:rPr>
        <w:t>6</w:t>
      </w:r>
      <w:r w:rsidRPr="00FA6DF2">
        <w:rPr>
          <w:rFonts w:hint="eastAsia"/>
          <w:b/>
          <w:bCs/>
        </w:rPr>
        <w:t xml:space="preserve">: ROs overlapping with SSB in the time domain is invalid for Option </w:t>
      </w:r>
      <w:r w:rsidRPr="00FA6DF2">
        <w:rPr>
          <w:b/>
          <w:bCs/>
        </w:rPr>
        <w:t>2</w:t>
      </w:r>
      <w:r w:rsidRPr="00FA6DF2">
        <w:rPr>
          <w:rFonts w:hint="eastAsia"/>
          <w:b/>
          <w:bCs/>
        </w:rPr>
        <w:t>.</w:t>
      </w:r>
    </w:p>
    <w:p w14:paraId="223ADBC3" w14:textId="77777777" w:rsidR="00FA6DF2" w:rsidRPr="00FA6DF2" w:rsidRDefault="00FA6DF2" w:rsidP="00FA6DF2">
      <w:pPr>
        <w:rPr>
          <w:b/>
          <w:bCs/>
        </w:rPr>
      </w:pPr>
      <w:r w:rsidRPr="00FA6DF2">
        <w:rPr>
          <w:b/>
          <w:bCs/>
        </w:rPr>
        <w:t xml:space="preserve">Proposal </w:t>
      </w:r>
      <w:r w:rsidRPr="00FA6DF2">
        <w:rPr>
          <w:rFonts w:hint="eastAsia"/>
          <w:b/>
          <w:bCs/>
        </w:rPr>
        <w:t>7</w:t>
      </w:r>
      <w:r w:rsidRPr="00FA6DF2">
        <w:rPr>
          <w:b/>
          <w:bCs/>
        </w:rPr>
        <w:t>: CBRA in RRC IDLE mode UEs is supported.</w:t>
      </w:r>
    </w:p>
    <w:p w14:paraId="4569FFFC" w14:textId="77777777" w:rsidR="00FA6DF2" w:rsidRPr="00FA6DF2" w:rsidRDefault="00FA6DF2" w:rsidP="00FA6DF2">
      <w:pPr>
        <w:rPr>
          <w:b/>
          <w:bCs/>
        </w:rPr>
      </w:pPr>
      <w:r w:rsidRPr="00FA6DF2">
        <w:rPr>
          <w:b/>
          <w:bCs/>
        </w:rPr>
        <w:t xml:space="preserve">Proposal </w:t>
      </w:r>
      <w:r w:rsidRPr="00FA6DF2">
        <w:rPr>
          <w:rFonts w:hint="eastAsia"/>
          <w:b/>
          <w:bCs/>
        </w:rPr>
        <w:t>8</w:t>
      </w:r>
      <w:r w:rsidRPr="00FA6DF2">
        <w:rPr>
          <w:b/>
          <w:bCs/>
        </w:rPr>
        <w:t>: SIB1 includes SBFD configurations.</w:t>
      </w:r>
    </w:p>
    <w:p w14:paraId="791E3213" w14:textId="77777777" w:rsidR="00FA6DF2" w:rsidRPr="00FA6DF2" w:rsidRDefault="00FA6DF2" w:rsidP="00FA6DF2">
      <w:pPr>
        <w:rPr>
          <w:b/>
          <w:bCs/>
        </w:rPr>
      </w:pPr>
      <w:r w:rsidRPr="00FA6DF2">
        <w:rPr>
          <w:b/>
          <w:bCs/>
        </w:rPr>
        <w:lastRenderedPageBreak/>
        <w:t xml:space="preserve">Proposal </w:t>
      </w:r>
      <w:r w:rsidRPr="00FA6DF2">
        <w:rPr>
          <w:rFonts w:hint="eastAsia"/>
          <w:b/>
          <w:bCs/>
        </w:rPr>
        <w:t>9</w:t>
      </w:r>
      <w:r w:rsidRPr="00FA6DF2">
        <w:rPr>
          <w:b/>
          <w:bCs/>
        </w:rPr>
        <w:t>: Support of longer PRACH formats should be prioritized for SBFD aware UEs. If the support of longer PRACH formats is determined not enough for coverage, PRACH repetition can also be discussed.</w:t>
      </w:r>
    </w:p>
    <w:p w14:paraId="48822952" w14:textId="298E97E0" w:rsidR="00FA6DF2" w:rsidRPr="00FA6DF2" w:rsidRDefault="00FA6DF2" w:rsidP="00FA6DF2">
      <w:pPr>
        <w:rPr>
          <w:b/>
          <w:bCs/>
        </w:rPr>
      </w:pPr>
      <w:r w:rsidRPr="00FA6DF2">
        <w:rPr>
          <w:b/>
          <w:bCs/>
        </w:rPr>
        <w:t xml:space="preserve">Proposal </w:t>
      </w:r>
      <w:r w:rsidRPr="00FA6DF2">
        <w:rPr>
          <w:rFonts w:hint="eastAsia"/>
          <w:b/>
          <w:bCs/>
        </w:rPr>
        <w:t>10</w:t>
      </w:r>
      <w:r w:rsidRPr="00FA6DF2">
        <w:rPr>
          <w:b/>
          <w:bCs/>
        </w:rPr>
        <w:t xml:space="preserve">: For msg3 PUSCH, in frequency hopping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FA6DF2">
        <w:rPr>
          <w:b/>
          <w:bCs/>
        </w:rPr>
        <w:t xml:space="preserve"> is set to the value of the size of UL subband.</w:t>
      </w:r>
    </w:p>
    <w:p w14:paraId="67C34E6E" w14:textId="77777777" w:rsidR="00FA6DF2" w:rsidRPr="00FA6DF2" w:rsidRDefault="00FA6DF2" w:rsidP="00FA6DF2">
      <w:pPr>
        <w:rPr>
          <w:b/>
          <w:bCs/>
        </w:rPr>
      </w:pPr>
      <w:r w:rsidRPr="00FA6DF2">
        <w:rPr>
          <w:b/>
          <w:bCs/>
        </w:rPr>
        <w:t xml:space="preserve">Proposal </w:t>
      </w:r>
      <w:r w:rsidRPr="00FA6DF2">
        <w:rPr>
          <w:rFonts w:hint="eastAsia"/>
          <w:b/>
          <w:bCs/>
        </w:rPr>
        <w:t>11</w:t>
      </w:r>
      <w:r w:rsidRPr="00FA6DF2">
        <w:rPr>
          <w:b/>
          <w:bCs/>
        </w:rPr>
        <w:t>: Msg3 PUSCH repetition is supported in UL subbands.</w:t>
      </w:r>
    </w:p>
    <w:p w14:paraId="01DBD764" w14:textId="38FC2563" w:rsidR="00A6143D" w:rsidRDefault="00FA6DF2" w:rsidP="00CA36A5">
      <w:pPr>
        <w:rPr>
          <w:b/>
          <w:bCs/>
        </w:rPr>
      </w:pPr>
      <w:r w:rsidRPr="00FA6DF2">
        <w:rPr>
          <w:b/>
          <w:bCs/>
        </w:rPr>
        <w:t>Proposal 1</w:t>
      </w:r>
      <w:r w:rsidRPr="00FA6DF2">
        <w:rPr>
          <w:rFonts w:hint="eastAsia"/>
          <w:b/>
          <w:bCs/>
        </w:rPr>
        <w:t>2</w:t>
      </w:r>
      <w:r w:rsidRPr="00FA6DF2">
        <w:rPr>
          <w:b/>
          <w:bCs/>
        </w:rPr>
        <w:t xml:space="preserve">: For msg4 HARQ-ACK PUCCH, in frequency resource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FA6DF2">
        <w:rPr>
          <w:b/>
          <w:bCs/>
        </w:rPr>
        <w:t xml:space="preserve"> is set to the value of the size of UL subband.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5B31469F" w14:textId="557A9D96" w:rsidR="00271DD7" w:rsidRPr="00150414" w:rsidRDefault="00271DD7" w:rsidP="00130746">
      <w:pPr>
        <w:pStyle w:val="textintend2"/>
        <w:widowControl w:val="0"/>
        <w:numPr>
          <w:ilvl w:val="0"/>
          <w:numId w:val="13"/>
        </w:numPr>
        <w:spacing w:after="0"/>
        <w:rPr>
          <w:bCs/>
          <w:szCs w:val="24"/>
          <w:lang w:eastAsia="ja-JP"/>
        </w:rPr>
      </w:pPr>
      <w:r w:rsidRPr="00271DD7">
        <w:rPr>
          <w:bCs/>
          <w:szCs w:val="24"/>
          <w:lang w:val="en-GB" w:eastAsia="ja-JP"/>
        </w:rPr>
        <w:t>RAN1 chairman’s note RAN1#116</w:t>
      </w:r>
      <w:r w:rsidR="008D0BFD">
        <w:rPr>
          <w:rFonts w:hint="eastAsia"/>
          <w:bCs/>
          <w:szCs w:val="24"/>
          <w:lang w:val="en-GB" w:eastAsia="ja-JP"/>
        </w:rPr>
        <w:t>bis</w:t>
      </w:r>
      <w:r w:rsidRPr="00271DD7">
        <w:rPr>
          <w:bCs/>
          <w:szCs w:val="24"/>
          <w:lang w:val="en-GB" w:eastAsia="ja-JP"/>
        </w:rPr>
        <w:t xml:space="preserve">, </w:t>
      </w:r>
      <w:r w:rsidR="008D0BFD">
        <w:rPr>
          <w:rFonts w:hint="eastAsia"/>
          <w:bCs/>
          <w:szCs w:val="24"/>
          <w:lang w:val="en-GB" w:eastAsia="ja-JP"/>
        </w:rPr>
        <w:t>April</w:t>
      </w:r>
      <w:r w:rsidRPr="00271DD7">
        <w:rPr>
          <w:bCs/>
          <w:szCs w:val="24"/>
          <w:lang w:val="en-GB" w:eastAsia="ja-JP"/>
        </w:rPr>
        <w:t xml:space="preserve"> 2024</w:t>
      </w:r>
    </w:p>
    <w:p w14:paraId="16AFCFF2" w14:textId="2035D8EC" w:rsidR="00150414" w:rsidRPr="009D3979" w:rsidRDefault="0046125D" w:rsidP="00130746">
      <w:pPr>
        <w:pStyle w:val="textintend2"/>
        <w:widowControl w:val="0"/>
        <w:numPr>
          <w:ilvl w:val="0"/>
          <w:numId w:val="13"/>
        </w:numPr>
        <w:spacing w:after="0"/>
        <w:rPr>
          <w:bCs/>
          <w:szCs w:val="24"/>
          <w:lang w:eastAsia="ja-JP"/>
        </w:rPr>
      </w:pPr>
      <w:r>
        <w:rPr>
          <w:bCs/>
          <w:szCs w:val="24"/>
          <w:lang w:val="en-GB" w:eastAsia="ja-JP"/>
        </w:rPr>
        <w:t xml:space="preserve">RP-234035, </w:t>
      </w:r>
      <w:r w:rsidRPr="000352C0">
        <w:rPr>
          <w:bCs/>
          <w:szCs w:val="24"/>
          <w:lang w:val="en-GB" w:eastAsia="ja-JP"/>
        </w:rPr>
        <w:t>New WID: Evolution of NR duplex operation: Sub-band full duplex (SBFD)</w:t>
      </w:r>
      <w:r>
        <w:rPr>
          <w:bCs/>
          <w:szCs w:val="24"/>
          <w:lang w:val="en-GB" w:eastAsia="ja-JP"/>
        </w:rPr>
        <w:t>, 3GPP TSG RAN#102, December 2023</w:t>
      </w:r>
    </w:p>
    <w:p w14:paraId="7957E4E7" w14:textId="1E40B4D0" w:rsidR="009D3979" w:rsidRPr="00271DD7" w:rsidRDefault="009D3979" w:rsidP="00130746">
      <w:pPr>
        <w:pStyle w:val="textintend2"/>
        <w:widowControl w:val="0"/>
        <w:numPr>
          <w:ilvl w:val="0"/>
          <w:numId w:val="13"/>
        </w:numPr>
        <w:spacing w:after="0"/>
        <w:rPr>
          <w:bCs/>
          <w:szCs w:val="24"/>
          <w:lang w:eastAsia="ja-JP"/>
        </w:rPr>
      </w:pPr>
      <w:r>
        <w:rPr>
          <w:rFonts w:hint="eastAsia"/>
          <w:bCs/>
          <w:szCs w:val="24"/>
          <w:lang w:val="en-GB" w:eastAsia="ja-JP"/>
        </w:rPr>
        <w:t>RAN1 chairman</w:t>
      </w:r>
      <w:r>
        <w:rPr>
          <w:bCs/>
          <w:szCs w:val="24"/>
          <w:lang w:val="en-GB" w:eastAsia="ja-JP"/>
        </w:rPr>
        <w:t>’</w:t>
      </w:r>
      <w:r>
        <w:rPr>
          <w:rFonts w:hint="eastAsia"/>
          <w:bCs/>
          <w:szCs w:val="24"/>
          <w:lang w:val="en-GB" w:eastAsia="ja-JP"/>
        </w:rPr>
        <w:t>s note RAN1#116, February 2024</w:t>
      </w:r>
    </w:p>
    <w:sectPr w:rsidR="009D3979" w:rsidRPr="00271DD7" w:rsidSect="003E4A82">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4915" w14:textId="77777777" w:rsidR="003E4A82" w:rsidRDefault="003E4A82">
      <w:r>
        <w:separator/>
      </w:r>
    </w:p>
  </w:endnote>
  <w:endnote w:type="continuationSeparator" w:id="0">
    <w:p w14:paraId="1FC37286" w14:textId="77777777" w:rsidR="003E4A82" w:rsidRDefault="003E4A82">
      <w:r>
        <w:continuationSeparator/>
      </w:r>
    </w:p>
  </w:endnote>
  <w:endnote w:type="continuationNotice" w:id="1">
    <w:p w14:paraId="218E4910" w14:textId="77777777" w:rsidR="003E4A82" w:rsidRDefault="003E4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93EEB" w14:textId="77777777" w:rsidR="003E4A82" w:rsidRDefault="003E4A82">
      <w:r>
        <w:separator/>
      </w:r>
    </w:p>
  </w:footnote>
  <w:footnote w:type="continuationSeparator" w:id="0">
    <w:p w14:paraId="223E5EAC" w14:textId="77777777" w:rsidR="003E4A82" w:rsidRDefault="003E4A82">
      <w:r>
        <w:continuationSeparator/>
      </w:r>
    </w:p>
  </w:footnote>
  <w:footnote w:type="continuationNotice" w:id="1">
    <w:p w14:paraId="43AF764A" w14:textId="77777777" w:rsidR="003E4A82" w:rsidRDefault="003E4A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C4E"/>
    <w:multiLevelType w:val="hybridMultilevel"/>
    <w:tmpl w:val="173A6E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D3C04"/>
    <w:multiLevelType w:val="hybridMultilevel"/>
    <w:tmpl w:val="BDCCF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D1D56"/>
    <w:multiLevelType w:val="hybridMultilevel"/>
    <w:tmpl w:val="30CA2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C7822"/>
    <w:multiLevelType w:val="hybridMultilevel"/>
    <w:tmpl w:val="CA84B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47751"/>
    <w:multiLevelType w:val="hybridMultilevel"/>
    <w:tmpl w:val="173A6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FC90C11"/>
    <w:multiLevelType w:val="hybridMultilevel"/>
    <w:tmpl w:val="5854FB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1"/>
  </w:num>
  <w:num w:numId="2" w16cid:durableId="24448087">
    <w:abstractNumId w:val="4"/>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4"/>
  </w:num>
  <w:num w:numId="5" w16cid:durableId="846208585">
    <w:abstractNumId w:val="21"/>
  </w:num>
  <w:num w:numId="6" w16cid:durableId="91829759">
    <w:abstractNumId w:val="22"/>
  </w:num>
  <w:num w:numId="7" w16cid:durableId="1154877211">
    <w:abstractNumId w:val="19"/>
  </w:num>
  <w:num w:numId="8" w16cid:durableId="321782556">
    <w:abstractNumId w:val="3"/>
  </w:num>
  <w:num w:numId="9" w16cid:durableId="1159426595">
    <w:abstractNumId w:val="36"/>
  </w:num>
  <w:num w:numId="10" w16cid:durableId="942692334">
    <w:abstractNumId w:val="18"/>
  </w:num>
  <w:num w:numId="11" w16cid:durableId="1159467531">
    <w:abstractNumId w:val="2"/>
  </w:num>
  <w:num w:numId="12" w16cid:durableId="1673028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4"/>
  </w:num>
  <w:num w:numId="14" w16cid:durableId="368839530">
    <w:abstractNumId w:val="1"/>
  </w:num>
  <w:num w:numId="15" w16cid:durableId="941456254">
    <w:abstractNumId w:val="17"/>
  </w:num>
  <w:num w:numId="16" w16cid:durableId="1091123367">
    <w:abstractNumId w:val="12"/>
  </w:num>
  <w:num w:numId="17" w16cid:durableId="1131244769">
    <w:abstractNumId w:val="11"/>
  </w:num>
  <w:num w:numId="18" w16cid:durableId="1831558352">
    <w:abstractNumId w:val="30"/>
  </w:num>
  <w:num w:numId="19" w16cid:durableId="491605568">
    <w:abstractNumId w:val="20"/>
  </w:num>
  <w:num w:numId="20" w16cid:durableId="2123258293">
    <w:abstractNumId w:val="16"/>
  </w:num>
  <w:num w:numId="21" w16cid:durableId="528227147">
    <w:abstractNumId w:val="9"/>
  </w:num>
  <w:num w:numId="22" w16cid:durableId="284973504">
    <w:abstractNumId w:val="35"/>
  </w:num>
  <w:num w:numId="23" w16cid:durableId="350567593">
    <w:abstractNumId w:val="10"/>
  </w:num>
  <w:num w:numId="24" w16cid:durableId="11868671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7"/>
  </w:num>
  <w:num w:numId="26" w16cid:durableId="1988122386">
    <w:abstractNumId w:val="5"/>
  </w:num>
  <w:num w:numId="27" w16cid:durableId="670985947">
    <w:abstractNumId w:val="7"/>
  </w:num>
  <w:num w:numId="28" w16cid:durableId="1709332217">
    <w:abstractNumId w:val="8"/>
  </w:num>
  <w:num w:numId="29" w16cid:durableId="757562715">
    <w:abstractNumId w:val="26"/>
  </w:num>
  <w:num w:numId="30" w16cid:durableId="463816277">
    <w:abstractNumId w:val="32"/>
  </w:num>
  <w:num w:numId="31" w16cid:durableId="14813804">
    <w:abstractNumId w:val="29"/>
  </w:num>
  <w:num w:numId="32" w16cid:durableId="306394375">
    <w:abstractNumId w:val="13"/>
  </w:num>
  <w:num w:numId="33" w16cid:durableId="1250577915">
    <w:abstractNumId w:val="33"/>
  </w:num>
  <w:num w:numId="34" w16cid:durableId="1095203261">
    <w:abstractNumId w:val="25"/>
  </w:num>
  <w:num w:numId="35" w16cid:durableId="1226070519">
    <w:abstractNumId w:val="14"/>
  </w:num>
  <w:num w:numId="36" w16cid:durableId="1010303729">
    <w:abstractNumId w:val="28"/>
  </w:num>
  <w:num w:numId="37" w16cid:durableId="1700814586">
    <w:abstractNumId w:val="0"/>
  </w:num>
  <w:num w:numId="38" w16cid:durableId="1272586846">
    <w:abstractNumId w:val="37"/>
  </w:num>
  <w:num w:numId="39" w16cid:durableId="1450323185">
    <w:abstractNumId w:val="15"/>
  </w:num>
  <w:num w:numId="40" w16cid:durableId="6110072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B1B"/>
    <w:rsid w:val="00006EAF"/>
    <w:rsid w:val="0000709F"/>
    <w:rsid w:val="000071BE"/>
    <w:rsid w:val="00007D29"/>
    <w:rsid w:val="00007D95"/>
    <w:rsid w:val="00007E5B"/>
    <w:rsid w:val="00010064"/>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234"/>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0F28"/>
    <w:rsid w:val="0003108F"/>
    <w:rsid w:val="0003119F"/>
    <w:rsid w:val="00031693"/>
    <w:rsid w:val="00031D64"/>
    <w:rsid w:val="00031D6C"/>
    <w:rsid w:val="00032022"/>
    <w:rsid w:val="000325A3"/>
    <w:rsid w:val="000326E6"/>
    <w:rsid w:val="00032837"/>
    <w:rsid w:val="00032B33"/>
    <w:rsid w:val="00032D0E"/>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AED"/>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47EA5"/>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5D36"/>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3AE"/>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207"/>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9C1"/>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6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14"/>
    <w:rsid w:val="000B5933"/>
    <w:rsid w:val="000B5F80"/>
    <w:rsid w:val="000B6189"/>
    <w:rsid w:val="000B674B"/>
    <w:rsid w:val="000B6CB2"/>
    <w:rsid w:val="000B6E61"/>
    <w:rsid w:val="000B6E92"/>
    <w:rsid w:val="000B7041"/>
    <w:rsid w:val="000B75B5"/>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DC6"/>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BBE"/>
    <w:rsid w:val="000D3C78"/>
    <w:rsid w:val="000D3D41"/>
    <w:rsid w:val="000D44FF"/>
    <w:rsid w:val="000D4753"/>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12B"/>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1CF3"/>
    <w:rsid w:val="000E229C"/>
    <w:rsid w:val="000E25A0"/>
    <w:rsid w:val="000E287F"/>
    <w:rsid w:val="000E28B7"/>
    <w:rsid w:val="000E2A69"/>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4F5"/>
    <w:rsid w:val="000E5543"/>
    <w:rsid w:val="000E5742"/>
    <w:rsid w:val="000E5777"/>
    <w:rsid w:val="000E5883"/>
    <w:rsid w:val="000E5CB0"/>
    <w:rsid w:val="000E5D53"/>
    <w:rsid w:val="000E626E"/>
    <w:rsid w:val="000E6891"/>
    <w:rsid w:val="000E6995"/>
    <w:rsid w:val="000E6AB8"/>
    <w:rsid w:val="000E6C73"/>
    <w:rsid w:val="000E6E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AF2"/>
    <w:rsid w:val="000F2B79"/>
    <w:rsid w:val="000F2D05"/>
    <w:rsid w:val="000F2E86"/>
    <w:rsid w:val="000F2F99"/>
    <w:rsid w:val="000F35B7"/>
    <w:rsid w:val="000F374E"/>
    <w:rsid w:val="000F37DC"/>
    <w:rsid w:val="000F380E"/>
    <w:rsid w:val="000F3AD8"/>
    <w:rsid w:val="000F3D22"/>
    <w:rsid w:val="000F3E09"/>
    <w:rsid w:val="000F4070"/>
    <w:rsid w:val="000F4283"/>
    <w:rsid w:val="000F4317"/>
    <w:rsid w:val="000F4699"/>
    <w:rsid w:val="000F4708"/>
    <w:rsid w:val="000F473E"/>
    <w:rsid w:val="000F53C1"/>
    <w:rsid w:val="000F5681"/>
    <w:rsid w:val="000F5D80"/>
    <w:rsid w:val="000F5ED3"/>
    <w:rsid w:val="000F5F4F"/>
    <w:rsid w:val="000F605C"/>
    <w:rsid w:val="000F616B"/>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94A"/>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2F02"/>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29C"/>
    <w:rsid w:val="0014432E"/>
    <w:rsid w:val="001446BF"/>
    <w:rsid w:val="0014484D"/>
    <w:rsid w:val="001448FF"/>
    <w:rsid w:val="00144AEA"/>
    <w:rsid w:val="00144C14"/>
    <w:rsid w:val="00144C17"/>
    <w:rsid w:val="00144E44"/>
    <w:rsid w:val="00144E98"/>
    <w:rsid w:val="001452DE"/>
    <w:rsid w:val="00145356"/>
    <w:rsid w:val="00145562"/>
    <w:rsid w:val="00145911"/>
    <w:rsid w:val="00145C3D"/>
    <w:rsid w:val="00146680"/>
    <w:rsid w:val="001466A9"/>
    <w:rsid w:val="001468FE"/>
    <w:rsid w:val="0014691A"/>
    <w:rsid w:val="00146C3C"/>
    <w:rsid w:val="00146E2A"/>
    <w:rsid w:val="00146E36"/>
    <w:rsid w:val="00146FAB"/>
    <w:rsid w:val="001474F2"/>
    <w:rsid w:val="00147701"/>
    <w:rsid w:val="00147A95"/>
    <w:rsid w:val="00150414"/>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8E"/>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44D"/>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A96"/>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32"/>
    <w:rsid w:val="00183A9C"/>
    <w:rsid w:val="00183F4C"/>
    <w:rsid w:val="001841D9"/>
    <w:rsid w:val="0018420F"/>
    <w:rsid w:val="001842F2"/>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11F"/>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819"/>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839"/>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2FC0"/>
    <w:rsid w:val="001C34AE"/>
    <w:rsid w:val="001C3516"/>
    <w:rsid w:val="001C3BDC"/>
    <w:rsid w:val="001C3DD9"/>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50E"/>
    <w:rsid w:val="001C7615"/>
    <w:rsid w:val="001C7891"/>
    <w:rsid w:val="001C79DB"/>
    <w:rsid w:val="001C7AA8"/>
    <w:rsid w:val="001C7C47"/>
    <w:rsid w:val="001C7C7F"/>
    <w:rsid w:val="001C7E9F"/>
    <w:rsid w:val="001C7F0B"/>
    <w:rsid w:val="001C7F96"/>
    <w:rsid w:val="001D06F0"/>
    <w:rsid w:val="001D07C4"/>
    <w:rsid w:val="001D0A91"/>
    <w:rsid w:val="001D0B93"/>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1E"/>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1EF"/>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D71"/>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3CB"/>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13F"/>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1FDC"/>
    <w:rsid w:val="0022205C"/>
    <w:rsid w:val="0022208F"/>
    <w:rsid w:val="002220AC"/>
    <w:rsid w:val="0022222F"/>
    <w:rsid w:val="0022246F"/>
    <w:rsid w:val="0022255E"/>
    <w:rsid w:val="00222899"/>
    <w:rsid w:val="00222A4E"/>
    <w:rsid w:val="00222B12"/>
    <w:rsid w:val="00222BEE"/>
    <w:rsid w:val="00222C01"/>
    <w:rsid w:val="00222D4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59F"/>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BB"/>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26"/>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1A20"/>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6F5"/>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23F"/>
    <w:rsid w:val="0026258E"/>
    <w:rsid w:val="002625CA"/>
    <w:rsid w:val="00262C66"/>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D7"/>
    <w:rsid w:val="00272107"/>
    <w:rsid w:val="00272342"/>
    <w:rsid w:val="002723F3"/>
    <w:rsid w:val="00272582"/>
    <w:rsid w:val="00272C90"/>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4DD6"/>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0D6"/>
    <w:rsid w:val="002826F5"/>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3089"/>
    <w:rsid w:val="002A32A7"/>
    <w:rsid w:val="002A32C2"/>
    <w:rsid w:val="002A32CE"/>
    <w:rsid w:val="002A34A1"/>
    <w:rsid w:val="002A353E"/>
    <w:rsid w:val="002A3588"/>
    <w:rsid w:val="002A3B29"/>
    <w:rsid w:val="002A4135"/>
    <w:rsid w:val="002A41C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18E"/>
    <w:rsid w:val="002B2207"/>
    <w:rsid w:val="002B22AD"/>
    <w:rsid w:val="002B23C4"/>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A3"/>
    <w:rsid w:val="002C00D4"/>
    <w:rsid w:val="002C0119"/>
    <w:rsid w:val="002C0138"/>
    <w:rsid w:val="002C0201"/>
    <w:rsid w:val="002C0220"/>
    <w:rsid w:val="002C0877"/>
    <w:rsid w:val="002C0AB0"/>
    <w:rsid w:val="002C0C45"/>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AB3"/>
    <w:rsid w:val="002D4C58"/>
    <w:rsid w:val="002D4D47"/>
    <w:rsid w:val="002D4FA5"/>
    <w:rsid w:val="002D5002"/>
    <w:rsid w:val="002D50AD"/>
    <w:rsid w:val="002D5238"/>
    <w:rsid w:val="002D54CC"/>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4F0"/>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9B1"/>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69A"/>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CAC"/>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6C2"/>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310"/>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C3C"/>
    <w:rsid w:val="00325D1B"/>
    <w:rsid w:val="00326020"/>
    <w:rsid w:val="00326678"/>
    <w:rsid w:val="003266EA"/>
    <w:rsid w:val="00326720"/>
    <w:rsid w:val="00326755"/>
    <w:rsid w:val="00326773"/>
    <w:rsid w:val="003267D0"/>
    <w:rsid w:val="00326B29"/>
    <w:rsid w:val="00326C41"/>
    <w:rsid w:val="00326E24"/>
    <w:rsid w:val="003270A8"/>
    <w:rsid w:val="0032755F"/>
    <w:rsid w:val="0032786A"/>
    <w:rsid w:val="00327897"/>
    <w:rsid w:val="003278C0"/>
    <w:rsid w:val="0032795B"/>
    <w:rsid w:val="0033000C"/>
    <w:rsid w:val="003304FD"/>
    <w:rsid w:val="00330602"/>
    <w:rsid w:val="00330BE0"/>
    <w:rsid w:val="00330BF6"/>
    <w:rsid w:val="00331345"/>
    <w:rsid w:val="00331528"/>
    <w:rsid w:val="003316A4"/>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1DBE"/>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576C"/>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00"/>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4B1"/>
    <w:rsid w:val="003726B6"/>
    <w:rsid w:val="00372788"/>
    <w:rsid w:val="00372EDD"/>
    <w:rsid w:val="00372F5E"/>
    <w:rsid w:val="003730F2"/>
    <w:rsid w:val="00373223"/>
    <w:rsid w:val="003735A0"/>
    <w:rsid w:val="00373958"/>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3E4"/>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659"/>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1FC"/>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006"/>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C5D"/>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0E0C"/>
    <w:rsid w:val="003D1103"/>
    <w:rsid w:val="003D113E"/>
    <w:rsid w:val="003D1183"/>
    <w:rsid w:val="003D125F"/>
    <w:rsid w:val="003D1335"/>
    <w:rsid w:val="003D1531"/>
    <w:rsid w:val="003D1551"/>
    <w:rsid w:val="003D15FE"/>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A82"/>
    <w:rsid w:val="003E4C48"/>
    <w:rsid w:val="003E4E7F"/>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7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48D"/>
    <w:rsid w:val="003F39A3"/>
    <w:rsid w:val="003F39E5"/>
    <w:rsid w:val="003F4161"/>
    <w:rsid w:val="003F4482"/>
    <w:rsid w:val="003F48E8"/>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18"/>
    <w:rsid w:val="00405D2B"/>
    <w:rsid w:val="00405E18"/>
    <w:rsid w:val="00405E44"/>
    <w:rsid w:val="00405FD1"/>
    <w:rsid w:val="00406199"/>
    <w:rsid w:val="00406302"/>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68"/>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6F"/>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1007"/>
    <w:rsid w:val="004312DC"/>
    <w:rsid w:val="004314DC"/>
    <w:rsid w:val="004314F4"/>
    <w:rsid w:val="0043179D"/>
    <w:rsid w:val="0043196D"/>
    <w:rsid w:val="00431BCA"/>
    <w:rsid w:val="00431DCE"/>
    <w:rsid w:val="0043239B"/>
    <w:rsid w:val="00432B9F"/>
    <w:rsid w:val="00432E5B"/>
    <w:rsid w:val="00432E64"/>
    <w:rsid w:val="0043321B"/>
    <w:rsid w:val="004333BD"/>
    <w:rsid w:val="004333F6"/>
    <w:rsid w:val="0043371F"/>
    <w:rsid w:val="0043395E"/>
    <w:rsid w:val="00433BA4"/>
    <w:rsid w:val="00433C02"/>
    <w:rsid w:val="00433C44"/>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333"/>
    <w:rsid w:val="0044449F"/>
    <w:rsid w:val="00444696"/>
    <w:rsid w:val="00444780"/>
    <w:rsid w:val="00444A32"/>
    <w:rsid w:val="00444A37"/>
    <w:rsid w:val="00444A89"/>
    <w:rsid w:val="00445566"/>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E27"/>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695"/>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90D"/>
    <w:rsid w:val="00460C7A"/>
    <w:rsid w:val="00460D1E"/>
    <w:rsid w:val="00460D6D"/>
    <w:rsid w:val="00460F9B"/>
    <w:rsid w:val="004611F7"/>
    <w:rsid w:val="0046125D"/>
    <w:rsid w:val="004613FE"/>
    <w:rsid w:val="00461474"/>
    <w:rsid w:val="00461486"/>
    <w:rsid w:val="00461B30"/>
    <w:rsid w:val="00461D1A"/>
    <w:rsid w:val="00461E67"/>
    <w:rsid w:val="0046255A"/>
    <w:rsid w:val="00462603"/>
    <w:rsid w:val="00462624"/>
    <w:rsid w:val="00462C3E"/>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60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1BE7"/>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354"/>
    <w:rsid w:val="0048047D"/>
    <w:rsid w:val="00480592"/>
    <w:rsid w:val="00480690"/>
    <w:rsid w:val="00480852"/>
    <w:rsid w:val="00480975"/>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06"/>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3382"/>
    <w:rsid w:val="0049362E"/>
    <w:rsid w:val="0049365B"/>
    <w:rsid w:val="00493E26"/>
    <w:rsid w:val="00493E8F"/>
    <w:rsid w:val="0049421E"/>
    <w:rsid w:val="004942C4"/>
    <w:rsid w:val="004942EC"/>
    <w:rsid w:val="004944C0"/>
    <w:rsid w:val="004945BD"/>
    <w:rsid w:val="00494728"/>
    <w:rsid w:val="00494AB8"/>
    <w:rsid w:val="00495298"/>
    <w:rsid w:val="0049549E"/>
    <w:rsid w:val="00495550"/>
    <w:rsid w:val="00495694"/>
    <w:rsid w:val="004958C6"/>
    <w:rsid w:val="004958F1"/>
    <w:rsid w:val="004959CC"/>
    <w:rsid w:val="00495B82"/>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00"/>
    <w:rsid w:val="004A4A1A"/>
    <w:rsid w:val="004A4B39"/>
    <w:rsid w:val="004A4B73"/>
    <w:rsid w:val="004A4C49"/>
    <w:rsid w:val="004A4DF0"/>
    <w:rsid w:val="004A4E0B"/>
    <w:rsid w:val="004A4F14"/>
    <w:rsid w:val="004A528B"/>
    <w:rsid w:val="004A59AD"/>
    <w:rsid w:val="004A5D71"/>
    <w:rsid w:val="004A5F58"/>
    <w:rsid w:val="004A5FC5"/>
    <w:rsid w:val="004A62ED"/>
    <w:rsid w:val="004A63F8"/>
    <w:rsid w:val="004A6D99"/>
    <w:rsid w:val="004A6E59"/>
    <w:rsid w:val="004A729D"/>
    <w:rsid w:val="004A73F1"/>
    <w:rsid w:val="004A75C0"/>
    <w:rsid w:val="004A75CD"/>
    <w:rsid w:val="004A7F91"/>
    <w:rsid w:val="004B0221"/>
    <w:rsid w:val="004B0557"/>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5CDF"/>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2"/>
    <w:rsid w:val="004C1124"/>
    <w:rsid w:val="004C11D3"/>
    <w:rsid w:val="004C125A"/>
    <w:rsid w:val="004C14F8"/>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8A1"/>
    <w:rsid w:val="004C5C07"/>
    <w:rsid w:val="004C6736"/>
    <w:rsid w:val="004C6884"/>
    <w:rsid w:val="004C6AB8"/>
    <w:rsid w:val="004C6B63"/>
    <w:rsid w:val="004C6E7C"/>
    <w:rsid w:val="004C72DD"/>
    <w:rsid w:val="004C7EF0"/>
    <w:rsid w:val="004D0146"/>
    <w:rsid w:val="004D067E"/>
    <w:rsid w:val="004D07DC"/>
    <w:rsid w:val="004D08CF"/>
    <w:rsid w:val="004D09B0"/>
    <w:rsid w:val="004D0B71"/>
    <w:rsid w:val="004D0CC6"/>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9F1"/>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27"/>
    <w:rsid w:val="004E7962"/>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2F"/>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F"/>
    <w:rsid w:val="005165C9"/>
    <w:rsid w:val="00516709"/>
    <w:rsid w:val="00516F6F"/>
    <w:rsid w:val="00516FFA"/>
    <w:rsid w:val="0051727D"/>
    <w:rsid w:val="00517537"/>
    <w:rsid w:val="0051762E"/>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BF2"/>
    <w:rsid w:val="00525E0D"/>
    <w:rsid w:val="00525ED3"/>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226"/>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B4D"/>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5F7"/>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BEE"/>
    <w:rsid w:val="00560E13"/>
    <w:rsid w:val="00560E59"/>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00F"/>
    <w:rsid w:val="005655BA"/>
    <w:rsid w:val="005658C3"/>
    <w:rsid w:val="00565DE7"/>
    <w:rsid w:val="00565E0B"/>
    <w:rsid w:val="00565EA0"/>
    <w:rsid w:val="00565EB3"/>
    <w:rsid w:val="00565EC1"/>
    <w:rsid w:val="00565ED0"/>
    <w:rsid w:val="0056608E"/>
    <w:rsid w:val="005661AE"/>
    <w:rsid w:val="005663D6"/>
    <w:rsid w:val="0056663D"/>
    <w:rsid w:val="005669B6"/>
    <w:rsid w:val="00566BAD"/>
    <w:rsid w:val="00566E12"/>
    <w:rsid w:val="00566EDB"/>
    <w:rsid w:val="005670C7"/>
    <w:rsid w:val="005670FD"/>
    <w:rsid w:val="0056712E"/>
    <w:rsid w:val="005673F0"/>
    <w:rsid w:val="005676E2"/>
    <w:rsid w:val="00567851"/>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66"/>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0E07"/>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60"/>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118"/>
    <w:rsid w:val="005A3343"/>
    <w:rsid w:val="005A344A"/>
    <w:rsid w:val="005A3490"/>
    <w:rsid w:val="005A359A"/>
    <w:rsid w:val="005A37A9"/>
    <w:rsid w:val="005A3B7A"/>
    <w:rsid w:val="005A3C2A"/>
    <w:rsid w:val="005A3E55"/>
    <w:rsid w:val="005A421D"/>
    <w:rsid w:val="005A4531"/>
    <w:rsid w:val="005A4903"/>
    <w:rsid w:val="005A4B04"/>
    <w:rsid w:val="005A4E48"/>
    <w:rsid w:val="005A50C0"/>
    <w:rsid w:val="005A5212"/>
    <w:rsid w:val="005A540A"/>
    <w:rsid w:val="005A5501"/>
    <w:rsid w:val="005A5BFB"/>
    <w:rsid w:val="005A5D40"/>
    <w:rsid w:val="005A5ECA"/>
    <w:rsid w:val="005A60A1"/>
    <w:rsid w:val="005A61C7"/>
    <w:rsid w:val="005A68F5"/>
    <w:rsid w:val="005A69F3"/>
    <w:rsid w:val="005A70B1"/>
    <w:rsid w:val="005A72E3"/>
    <w:rsid w:val="005A7396"/>
    <w:rsid w:val="005A7579"/>
    <w:rsid w:val="005A75E8"/>
    <w:rsid w:val="005A7648"/>
    <w:rsid w:val="005A77FB"/>
    <w:rsid w:val="005A7839"/>
    <w:rsid w:val="005A7B63"/>
    <w:rsid w:val="005A7E48"/>
    <w:rsid w:val="005A7E6A"/>
    <w:rsid w:val="005A7EC3"/>
    <w:rsid w:val="005B03C9"/>
    <w:rsid w:val="005B054F"/>
    <w:rsid w:val="005B05DA"/>
    <w:rsid w:val="005B0AB3"/>
    <w:rsid w:val="005B19D6"/>
    <w:rsid w:val="005B1D19"/>
    <w:rsid w:val="005B1EC2"/>
    <w:rsid w:val="005B1F07"/>
    <w:rsid w:val="005B21BA"/>
    <w:rsid w:val="005B26D7"/>
    <w:rsid w:val="005B282B"/>
    <w:rsid w:val="005B29B0"/>
    <w:rsid w:val="005B2F96"/>
    <w:rsid w:val="005B30FE"/>
    <w:rsid w:val="005B3463"/>
    <w:rsid w:val="005B3631"/>
    <w:rsid w:val="005B36AA"/>
    <w:rsid w:val="005B3A1D"/>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750"/>
    <w:rsid w:val="005C1C10"/>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618"/>
    <w:rsid w:val="005C5736"/>
    <w:rsid w:val="005C5777"/>
    <w:rsid w:val="005C5799"/>
    <w:rsid w:val="005C5C84"/>
    <w:rsid w:val="005C5C99"/>
    <w:rsid w:val="005C5CED"/>
    <w:rsid w:val="005C60B9"/>
    <w:rsid w:val="005C6134"/>
    <w:rsid w:val="005C61D9"/>
    <w:rsid w:val="005C6302"/>
    <w:rsid w:val="005C635A"/>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00C"/>
    <w:rsid w:val="005D6296"/>
    <w:rsid w:val="005D6299"/>
    <w:rsid w:val="005D66FD"/>
    <w:rsid w:val="005D751B"/>
    <w:rsid w:val="005D7A92"/>
    <w:rsid w:val="005D7D63"/>
    <w:rsid w:val="005D7D72"/>
    <w:rsid w:val="005D7D9A"/>
    <w:rsid w:val="005E0143"/>
    <w:rsid w:val="005E01E6"/>
    <w:rsid w:val="005E023A"/>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2FA"/>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E1C"/>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2E"/>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24"/>
    <w:rsid w:val="00602B7B"/>
    <w:rsid w:val="00602DD2"/>
    <w:rsid w:val="00602F71"/>
    <w:rsid w:val="00602FD5"/>
    <w:rsid w:val="00603179"/>
    <w:rsid w:val="00603257"/>
    <w:rsid w:val="00603286"/>
    <w:rsid w:val="00603491"/>
    <w:rsid w:val="00603CAB"/>
    <w:rsid w:val="00603D25"/>
    <w:rsid w:val="00603D27"/>
    <w:rsid w:val="0060409E"/>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1F45"/>
    <w:rsid w:val="00612339"/>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962"/>
    <w:rsid w:val="00622AA1"/>
    <w:rsid w:val="006231D9"/>
    <w:rsid w:val="006233A5"/>
    <w:rsid w:val="0062389E"/>
    <w:rsid w:val="0062394A"/>
    <w:rsid w:val="006240C3"/>
    <w:rsid w:val="006243D0"/>
    <w:rsid w:val="006244ED"/>
    <w:rsid w:val="0062466B"/>
    <w:rsid w:val="0062496E"/>
    <w:rsid w:val="006253A6"/>
    <w:rsid w:val="0062555F"/>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4E00"/>
    <w:rsid w:val="00635448"/>
    <w:rsid w:val="006358DC"/>
    <w:rsid w:val="00635A3E"/>
    <w:rsid w:val="00635BE8"/>
    <w:rsid w:val="006362DD"/>
    <w:rsid w:val="0063636C"/>
    <w:rsid w:val="0063637D"/>
    <w:rsid w:val="0063651D"/>
    <w:rsid w:val="00636523"/>
    <w:rsid w:val="006366B5"/>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4FFB"/>
    <w:rsid w:val="00645109"/>
    <w:rsid w:val="0064581A"/>
    <w:rsid w:val="00645914"/>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A96"/>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4F74"/>
    <w:rsid w:val="006857EB"/>
    <w:rsid w:val="006858DF"/>
    <w:rsid w:val="00685C87"/>
    <w:rsid w:val="00685D95"/>
    <w:rsid w:val="00685DC4"/>
    <w:rsid w:val="006860AD"/>
    <w:rsid w:val="006863C0"/>
    <w:rsid w:val="00686461"/>
    <w:rsid w:val="006864B3"/>
    <w:rsid w:val="006864C8"/>
    <w:rsid w:val="00686550"/>
    <w:rsid w:val="006865BF"/>
    <w:rsid w:val="00686E6F"/>
    <w:rsid w:val="00686FD5"/>
    <w:rsid w:val="0068709F"/>
    <w:rsid w:val="00687198"/>
    <w:rsid w:val="00687385"/>
    <w:rsid w:val="0068755A"/>
    <w:rsid w:val="00687B24"/>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31E"/>
    <w:rsid w:val="006924B9"/>
    <w:rsid w:val="006925A9"/>
    <w:rsid w:val="0069291E"/>
    <w:rsid w:val="006929AA"/>
    <w:rsid w:val="00692B05"/>
    <w:rsid w:val="00692B3C"/>
    <w:rsid w:val="00692BBC"/>
    <w:rsid w:val="00692D34"/>
    <w:rsid w:val="00692DCA"/>
    <w:rsid w:val="00693157"/>
    <w:rsid w:val="00693608"/>
    <w:rsid w:val="00693795"/>
    <w:rsid w:val="00693848"/>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5CE4"/>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14F"/>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0D67"/>
    <w:rsid w:val="006C16F2"/>
    <w:rsid w:val="006C1845"/>
    <w:rsid w:val="006C1C52"/>
    <w:rsid w:val="006C1F4F"/>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C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6D"/>
    <w:rsid w:val="006C5C8A"/>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10"/>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A86"/>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D7D62"/>
    <w:rsid w:val="006E0275"/>
    <w:rsid w:val="006E09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4D"/>
    <w:rsid w:val="006E5173"/>
    <w:rsid w:val="006E5337"/>
    <w:rsid w:val="006E5630"/>
    <w:rsid w:val="006E56EF"/>
    <w:rsid w:val="006E576B"/>
    <w:rsid w:val="006E5889"/>
    <w:rsid w:val="006E58AC"/>
    <w:rsid w:val="006E598F"/>
    <w:rsid w:val="006E59E5"/>
    <w:rsid w:val="006E5A3D"/>
    <w:rsid w:val="006E5A85"/>
    <w:rsid w:val="006E5B5F"/>
    <w:rsid w:val="006E5B73"/>
    <w:rsid w:val="006E5BCD"/>
    <w:rsid w:val="006E5C1C"/>
    <w:rsid w:val="006E5CCC"/>
    <w:rsid w:val="006E6052"/>
    <w:rsid w:val="006E6750"/>
    <w:rsid w:val="006E6779"/>
    <w:rsid w:val="006E6B78"/>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154"/>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3F1"/>
    <w:rsid w:val="006F34DD"/>
    <w:rsid w:val="006F39B2"/>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6F7DE9"/>
    <w:rsid w:val="00700334"/>
    <w:rsid w:val="007003DA"/>
    <w:rsid w:val="007003EC"/>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7"/>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1AB"/>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9DF"/>
    <w:rsid w:val="00720C43"/>
    <w:rsid w:val="0072101A"/>
    <w:rsid w:val="00721108"/>
    <w:rsid w:val="0072137F"/>
    <w:rsid w:val="00721775"/>
    <w:rsid w:val="00721A2C"/>
    <w:rsid w:val="00721CC6"/>
    <w:rsid w:val="00721F50"/>
    <w:rsid w:val="00722063"/>
    <w:rsid w:val="007220A8"/>
    <w:rsid w:val="00722534"/>
    <w:rsid w:val="0072280A"/>
    <w:rsid w:val="007230A7"/>
    <w:rsid w:val="007231FF"/>
    <w:rsid w:val="007236A5"/>
    <w:rsid w:val="007239C5"/>
    <w:rsid w:val="00723C35"/>
    <w:rsid w:val="00724176"/>
    <w:rsid w:val="0072465E"/>
    <w:rsid w:val="0072481B"/>
    <w:rsid w:val="00724D5C"/>
    <w:rsid w:val="007250D0"/>
    <w:rsid w:val="00725117"/>
    <w:rsid w:val="007252B9"/>
    <w:rsid w:val="00725550"/>
    <w:rsid w:val="0072595A"/>
    <w:rsid w:val="00726379"/>
    <w:rsid w:val="0072654B"/>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2DA"/>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373"/>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966"/>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644"/>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10"/>
    <w:rsid w:val="007610CF"/>
    <w:rsid w:val="00761127"/>
    <w:rsid w:val="00761168"/>
    <w:rsid w:val="00761229"/>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A"/>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304"/>
    <w:rsid w:val="00792634"/>
    <w:rsid w:val="00792AF9"/>
    <w:rsid w:val="00792B71"/>
    <w:rsid w:val="00792FAF"/>
    <w:rsid w:val="0079315C"/>
    <w:rsid w:val="00793161"/>
    <w:rsid w:val="007934C5"/>
    <w:rsid w:val="0079369F"/>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167A"/>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0C8"/>
    <w:rsid w:val="007A73D1"/>
    <w:rsid w:val="007A78F1"/>
    <w:rsid w:val="007A7B2B"/>
    <w:rsid w:val="007B00B2"/>
    <w:rsid w:val="007B0234"/>
    <w:rsid w:val="007B02E3"/>
    <w:rsid w:val="007B0498"/>
    <w:rsid w:val="007B0535"/>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3FCE"/>
    <w:rsid w:val="007C42EF"/>
    <w:rsid w:val="007C4481"/>
    <w:rsid w:val="007C46A1"/>
    <w:rsid w:val="007C48C8"/>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167"/>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15A"/>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A59"/>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59A"/>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7E4"/>
    <w:rsid w:val="00820C9E"/>
    <w:rsid w:val="00820F53"/>
    <w:rsid w:val="00821067"/>
    <w:rsid w:val="008214BC"/>
    <w:rsid w:val="008215AE"/>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5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0F0E"/>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184"/>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5DA"/>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A84"/>
    <w:rsid w:val="00860FC2"/>
    <w:rsid w:val="008610A2"/>
    <w:rsid w:val="00861138"/>
    <w:rsid w:val="00861318"/>
    <w:rsid w:val="00861597"/>
    <w:rsid w:val="008619F8"/>
    <w:rsid w:val="00861AE4"/>
    <w:rsid w:val="00862428"/>
    <w:rsid w:val="00862451"/>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95"/>
    <w:rsid w:val="00883DD7"/>
    <w:rsid w:val="00883F37"/>
    <w:rsid w:val="00883FFC"/>
    <w:rsid w:val="00884269"/>
    <w:rsid w:val="00884478"/>
    <w:rsid w:val="00884970"/>
    <w:rsid w:val="008849EF"/>
    <w:rsid w:val="00884AB8"/>
    <w:rsid w:val="00884B2A"/>
    <w:rsid w:val="00884D4C"/>
    <w:rsid w:val="00884F0F"/>
    <w:rsid w:val="00885632"/>
    <w:rsid w:val="00885930"/>
    <w:rsid w:val="00885A3D"/>
    <w:rsid w:val="00885B41"/>
    <w:rsid w:val="00885EEE"/>
    <w:rsid w:val="00886141"/>
    <w:rsid w:val="008862FD"/>
    <w:rsid w:val="00886463"/>
    <w:rsid w:val="00886493"/>
    <w:rsid w:val="00886597"/>
    <w:rsid w:val="008865E6"/>
    <w:rsid w:val="0088663E"/>
    <w:rsid w:val="00886C52"/>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5AD"/>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65A"/>
    <w:rsid w:val="00893883"/>
    <w:rsid w:val="008938A9"/>
    <w:rsid w:val="008938D7"/>
    <w:rsid w:val="00893AC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6CD3"/>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9DB"/>
    <w:rsid w:val="008A6A87"/>
    <w:rsid w:val="008A6C7F"/>
    <w:rsid w:val="008A6EBD"/>
    <w:rsid w:val="008A719F"/>
    <w:rsid w:val="008A7ACE"/>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96"/>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2DC"/>
    <w:rsid w:val="008B436E"/>
    <w:rsid w:val="008B4372"/>
    <w:rsid w:val="008B4757"/>
    <w:rsid w:val="008B4795"/>
    <w:rsid w:val="008B482F"/>
    <w:rsid w:val="008B4910"/>
    <w:rsid w:val="008B514B"/>
    <w:rsid w:val="008B55EF"/>
    <w:rsid w:val="008B5896"/>
    <w:rsid w:val="008B58DC"/>
    <w:rsid w:val="008B5AB0"/>
    <w:rsid w:val="008B5F0C"/>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30"/>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3E9"/>
    <w:rsid w:val="008C26A8"/>
    <w:rsid w:val="008C277F"/>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54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0BFD"/>
    <w:rsid w:val="008D128B"/>
    <w:rsid w:val="008D15E9"/>
    <w:rsid w:val="008D192A"/>
    <w:rsid w:val="008D1C01"/>
    <w:rsid w:val="008D1F26"/>
    <w:rsid w:val="008D2277"/>
    <w:rsid w:val="008D2559"/>
    <w:rsid w:val="008D2ADA"/>
    <w:rsid w:val="008D2E08"/>
    <w:rsid w:val="008D325F"/>
    <w:rsid w:val="008D3260"/>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702"/>
    <w:rsid w:val="008F1D94"/>
    <w:rsid w:val="008F2112"/>
    <w:rsid w:val="008F22A2"/>
    <w:rsid w:val="008F2640"/>
    <w:rsid w:val="008F26C9"/>
    <w:rsid w:val="008F2C4A"/>
    <w:rsid w:val="008F3611"/>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70"/>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18E"/>
    <w:rsid w:val="00907282"/>
    <w:rsid w:val="009073D9"/>
    <w:rsid w:val="00907414"/>
    <w:rsid w:val="009103BD"/>
    <w:rsid w:val="009103E0"/>
    <w:rsid w:val="00910942"/>
    <w:rsid w:val="00910A0D"/>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2B1"/>
    <w:rsid w:val="009134AA"/>
    <w:rsid w:val="0091379B"/>
    <w:rsid w:val="009139B9"/>
    <w:rsid w:val="00913B0B"/>
    <w:rsid w:val="00914057"/>
    <w:rsid w:val="009144ED"/>
    <w:rsid w:val="00914B4F"/>
    <w:rsid w:val="00914E15"/>
    <w:rsid w:val="00914F57"/>
    <w:rsid w:val="00914FEA"/>
    <w:rsid w:val="0091517F"/>
    <w:rsid w:val="009153F7"/>
    <w:rsid w:val="009154A0"/>
    <w:rsid w:val="00915A36"/>
    <w:rsid w:val="00915B1A"/>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74"/>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9E3"/>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6D5"/>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AE1"/>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35F9"/>
    <w:rsid w:val="0094360F"/>
    <w:rsid w:val="009440E0"/>
    <w:rsid w:val="009442FC"/>
    <w:rsid w:val="00944552"/>
    <w:rsid w:val="0094498E"/>
    <w:rsid w:val="00944B22"/>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2FF3"/>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29"/>
    <w:rsid w:val="0095566B"/>
    <w:rsid w:val="009557A9"/>
    <w:rsid w:val="0095580F"/>
    <w:rsid w:val="00955946"/>
    <w:rsid w:val="00955A1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5DD"/>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0FC2"/>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D8"/>
    <w:rsid w:val="009835E3"/>
    <w:rsid w:val="00983A0E"/>
    <w:rsid w:val="00983C2E"/>
    <w:rsid w:val="00983E29"/>
    <w:rsid w:val="0098467C"/>
    <w:rsid w:val="00984789"/>
    <w:rsid w:val="00984B4F"/>
    <w:rsid w:val="0098508B"/>
    <w:rsid w:val="009853E5"/>
    <w:rsid w:val="009858BF"/>
    <w:rsid w:val="0098599F"/>
    <w:rsid w:val="00985A1E"/>
    <w:rsid w:val="00985BEC"/>
    <w:rsid w:val="00985FF8"/>
    <w:rsid w:val="00986254"/>
    <w:rsid w:val="009866BC"/>
    <w:rsid w:val="00986ABD"/>
    <w:rsid w:val="00986F65"/>
    <w:rsid w:val="00987061"/>
    <w:rsid w:val="00987298"/>
    <w:rsid w:val="0098743D"/>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95C"/>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9F2"/>
    <w:rsid w:val="009A1C6A"/>
    <w:rsid w:val="009A1CEF"/>
    <w:rsid w:val="009A1EE3"/>
    <w:rsid w:val="009A1FC6"/>
    <w:rsid w:val="009A1FD3"/>
    <w:rsid w:val="009A1FEB"/>
    <w:rsid w:val="009A1FEE"/>
    <w:rsid w:val="009A20E4"/>
    <w:rsid w:val="009A21E4"/>
    <w:rsid w:val="009A226F"/>
    <w:rsid w:val="009A26F4"/>
    <w:rsid w:val="009A272E"/>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620"/>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2E0"/>
    <w:rsid w:val="009B33A3"/>
    <w:rsid w:val="009B39D8"/>
    <w:rsid w:val="009B3A62"/>
    <w:rsid w:val="009B3AB0"/>
    <w:rsid w:val="009B3EEF"/>
    <w:rsid w:val="009B4104"/>
    <w:rsid w:val="009B4552"/>
    <w:rsid w:val="009B468B"/>
    <w:rsid w:val="009B4CAF"/>
    <w:rsid w:val="009B4F30"/>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3AE"/>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979"/>
    <w:rsid w:val="009D3DAB"/>
    <w:rsid w:val="009D3EAE"/>
    <w:rsid w:val="009D42BA"/>
    <w:rsid w:val="009D4480"/>
    <w:rsid w:val="009D46A3"/>
    <w:rsid w:val="009D475F"/>
    <w:rsid w:val="009D48C2"/>
    <w:rsid w:val="009D4A93"/>
    <w:rsid w:val="009D4C87"/>
    <w:rsid w:val="009D4D7C"/>
    <w:rsid w:val="009D4E2F"/>
    <w:rsid w:val="009D53C3"/>
    <w:rsid w:val="009D56E8"/>
    <w:rsid w:val="009D59E0"/>
    <w:rsid w:val="009D5CF1"/>
    <w:rsid w:val="009D5D0A"/>
    <w:rsid w:val="009D5D68"/>
    <w:rsid w:val="009D6439"/>
    <w:rsid w:val="009D64E6"/>
    <w:rsid w:val="009D6599"/>
    <w:rsid w:val="009D6D33"/>
    <w:rsid w:val="009D7066"/>
    <w:rsid w:val="009D75AE"/>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8F1"/>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42"/>
    <w:rsid w:val="009F52A6"/>
    <w:rsid w:val="009F5626"/>
    <w:rsid w:val="009F582F"/>
    <w:rsid w:val="009F583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5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6C7"/>
    <w:rsid w:val="00A0777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2D6"/>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A97"/>
    <w:rsid w:val="00A22CC7"/>
    <w:rsid w:val="00A22DC5"/>
    <w:rsid w:val="00A2312B"/>
    <w:rsid w:val="00A231C4"/>
    <w:rsid w:val="00A2324D"/>
    <w:rsid w:val="00A2327B"/>
    <w:rsid w:val="00A23998"/>
    <w:rsid w:val="00A23C2E"/>
    <w:rsid w:val="00A23C37"/>
    <w:rsid w:val="00A23DD4"/>
    <w:rsid w:val="00A2431A"/>
    <w:rsid w:val="00A24545"/>
    <w:rsid w:val="00A246B9"/>
    <w:rsid w:val="00A248BF"/>
    <w:rsid w:val="00A24A99"/>
    <w:rsid w:val="00A24BC2"/>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7DB"/>
    <w:rsid w:val="00A27869"/>
    <w:rsid w:val="00A27AA2"/>
    <w:rsid w:val="00A27AB9"/>
    <w:rsid w:val="00A27E7E"/>
    <w:rsid w:val="00A27F68"/>
    <w:rsid w:val="00A300DE"/>
    <w:rsid w:val="00A30398"/>
    <w:rsid w:val="00A30569"/>
    <w:rsid w:val="00A307D1"/>
    <w:rsid w:val="00A30830"/>
    <w:rsid w:val="00A30A77"/>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310"/>
    <w:rsid w:val="00A3349F"/>
    <w:rsid w:val="00A3398B"/>
    <w:rsid w:val="00A33E77"/>
    <w:rsid w:val="00A33FAD"/>
    <w:rsid w:val="00A34586"/>
    <w:rsid w:val="00A34767"/>
    <w:rsid w:val="00A34A48"/>
    <w:rsid w:val="00A35020"/>
    <w:rsid w:val="00A3537D"/>
    <w:rsid w:val="00A3546E"/>
    <w:rsid w:val="00A35562"/>
    <w:rsid w:val="00A35747"/>
    <w:rsid w:val="00A35B58"/>
    <w:rsid w:val="00A360A2"/>
    <w:rsid w:val="00A361CA"/>
    <w:rsid w:val="00A36331"/>
    <w:rsid w:val="00A36443"/>
    <w:rsid w:val="00A3694E"/>
    <w:rsid w:val="00A36A1D"/>
    <w:rsid w:val="00A36DD0"/>
    <w:rsid w:val="00A36FA1"/>
    <w:rsid w:val="00A372F4"/>
    <w:rsid w:val="00A37418"/>
    <w:rsid w:val="00A37517"/>
    <w:rsid w:val="00A37829"/>
    <w:rsid w:val="00A40B19"/>
    <w:rsid w:val="00A40C09"/>
    <w:rsid w:val="00A40EB4"/>
    <w:rsid w:val="00A41351"/>
    <w:rsid w:val="00A415D0"/>
    <w:rsid w:val="00A415E5"/>
    <w:rsid w:val="00A41719"/>
    <w:rsid w:val="00A41745"/>
    <w:rsid w:val="00A41841"/>
    <w:rsid w:val="00A41993"/>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3F8F"/>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682"/>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10C8"/>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85B"/>
    <w:rsid w:val="00A56B72"/>
    <w:rsid w:val="00A56CDD"/>
    <w:rsid w:val="00A56EDF"/>
    <w:rsid w:val="00A570CF"/>
    <w:rsid w:val="00A57476"/>
    <w:rsid w:val="00A576D0"/>
    <w:rsid w:val="00A60062"/>
    <w:rsid w:val="00A60161"/>
    <w:rsid w:val="00A60365"/>
    <w:rsid w:val="00A603BC"/>
    <w:rsid w:val="00A605DC"/>
    <w:rsid w:val="00A6109D"/>
    <w:rsid w:val="00A612FE"/>
    <w:rsid w:val="00A613E5"/>
    <w:rsid w:val="00A6143D"/>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D2"/>
    <w:rsid w:val="00A63DCD"/>
    <w:rsid w:val="00A63E2F"/>
    <w:rsid w:val="00A6429B"/>
    <w:rsid w:val="00A642C0"/>
    <w:rsid w:val="00A644ED"/>
    <w:rsid w:val="00A645E1"/>
    <w:rsid w:val="00A647C7"/>
    <w:rsid w:val="00A64AC4"/>
    <w:rsid w:val="00A64F07"/>
    <w:rsid w:val="00A651AC"/>
    <w:rsid w:val="00A65241"/>
    <w:rsid w:val="00A6545D"/>
    <w:rsid w:val="00A65693"/>
    <w:rsid w:val="00A656B7"/>
    <w:rsid w:val="00A6589E"/>
    <w:rsid w:val="00A658FF"/>
    <w:rsid w:val="00A65C3F"/>
    <w:rsid w:val="00A65CB6"/>
    <w:rsid w:val="00A65EEC"/>
    <w:rsid w:val="00A66123"/>
    <w:rsid w:val="00A6643E"/>
    <w:rsid w:val="00A664EE"/>
    <w:rsid w:val="00A6669F"/>
    <w:rsid w:val="00A671DA"/>
    <w:rsid w:val="00A672DD"/>
    <w:rsid w:val="00A674A6"/>
    <w:rsid w:val="00A677A0"/>
    <w:rsid w:val="00A677B5"/>
    <w:rsid w:val="00A67CDC"/>
    <w:rsid w:val="00A70275"/>
    <w:rsid w:val="00A7027F"/>
    <w:rsid w:val="00A702B5"/>
    <w:rsid w:val="00A7052F"/>
    <w:rsid w:val="00A7092A"/>
    <w:rsid w:val="00A70935"/>
    <w:rsid w:val="00A70A66"/>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AA7"/>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42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079"/>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37F"/>
    <w:rsid w:val="00A944D7"/>
    <w:rsid w:val="00A9452B"/>
    <w:rsid w:val="00A946C9"/>
    <w:rsid w:val="00A949E1"/>
    <w:rsid w:val="00A94D9E"/>
    <w:rsid w:val="00A94EF4"/>
    <w:rsid w:val="00A94F1E"/>
    <w:rsid w:val="00A95186"/>
    <w:rsid w:val="00A95259"/>
    <w:rsid w:val="00A954DB"/>
    <w:rsid w:val="00A954F6"/>
    <w:rsid w:val="00A95733"/>
    <w:rsid w:val="00A95B3C"/>
    <w:rsid w:val="00A95CBC"/>
    <w:rsid w:val="00A95E83"/>
    <w:rsid w:val="00A95FEB"/>
    <w:rsid w:val="00A96196"/>
    <w:rsid w:val="00A961D0"/>
    <w:rsid w:val="00A965E5"/>
    <w:rsid w:val="00A966C9"/>
    <w:rsid w:val="00A96947"/>
    <w:rsid w:val="00A96B7A"/>
    <w:rsid w:val="00A970E5"/>
    <w:rsid w:val="00A975DC"/>
    <w:rsid w:val="00A97B98"/>
    <w:rsid w:val="00A97C27"/>
    <w:rsid w:val="00AA0139"/>
    <w:rsid w:val="00AA032B"/>
    <w:rsid w:val="00AA04A1"/>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1B8"/>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89E"/>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784"/>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474"/>
    <w:rsid w:val="00AD6628"/>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61"/>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DC7"/>
    <w:rsid w:val="00AF1F10"/>
    <w:rsid w:val="00AF1FCB"/>
    <w:rsid w:val="00AF2291"/>
    <w:rsid w:val="00AF23CF"/>
    <w:rsid w:val="00AF2C60"/>
    <w:rsid w:val="00AF2C80"/>
    <w:rsid w:val="00AF3066"/>
    <w:rsid w:val="00AF3085"/>
    <w:rsid w:val="00AF32D4"/>
    <w:rsid w:val="00AF3A82"/>
    <w:rsid w:val="00AF3B77"/>
    <w:rsid w:val="00AF3D53"/>
    <w:rsid w:val="00AF3D89"/>
    <w:rsid w:val="00AF3E9F"/>
    <w:rsid w:val="00AF3ED8"/>
    <w:rsid w:val="00AF400F"/>
    <w:rsid w:val="00AF4361"/>
    <w:rsid w:val="00AF4435"/>
    <w:rsid w:val="00AF47BD"/>
    <w:rsid w:val="00AF4F39"/>
    <w:rsid w:val="00AF55C6"/>
    <w:rsid w:val="00AF5B57"/>
    <w:rsid w:val="00AF5E42"/>
    <w:rsid w:val="00AF65F3"/>
    <w:rsid w:val="00AF66EC"/>
    <w:rsid w:val="00AF682F"/>
    <w:rsid w:val="00AF6E13"/>
    <w:rsid w:val="00AF6FCF"/>
    <w:rsid w:val="00AF70F6"/>
    <w:rsid w:val="00AF71D7"/>
    <w:rsid w:val="00AF7552"/>
    <w:rsid w:val="00AF7604"/>
    <w:rsid w:val="00AF7610"/>
    <w:rsid w:val="00AF76E0"/>
    <w:rsid w:val="00AF78F3"/>
    <w:rsid w:val="00AF7947"/>
    <w:rsid w:val="00AF7953"/>
    <w:rsid w:val="00AF7A20"/>
    <w:rsid w:val="00AF7D3A"/>
    <w:rsid w:val="00AF7D92"/>
    <w:rsid w:val="00B00382"/>
    <w:rsid w:val="00B003D1"/>
    <w:rsid w:val="00B0052A"/>
    <w:rsid w:val="00B00639"/>
    <w:rsid w:val="00B00691"/>
    <w:rsid w:val="00B00CB9"/>
    <w:rsid w:val="00B0110B"/>
    <w:rsid w:val="00B0115A"/>
    <w:rsid w:val="00B011A5"/>
    <w:rsid w:val="00B011BF"/>
    <w:rsid w:val="00B01746"/>
    <w:rsid w:val="00B01A59"/>
    <w:rsid w:val="00B01D69"/>
    <w:rsid w:val="00B01E92"/>
    <w:rsid w:val="00B01FC0"/>
    <w:rsid w:val="00B020B2"/>
    <w:rsid w:val="00B02199"/>
    <w:rsid w:val="00B026FF"/>
    <w:rsid w:val="00B02805"/>
    <w:rsid w:val="00B02BFD"/>
    <w:rsid w:val="00B02D77"/>
    <w:rsid w:val="00B03448"/>
    <w:rsid w:val="00B0367A"/>
    <w:rsid w:val="00B03778"/>
    <w:rsid w:val="00B038EB"/>
    <w:rsid w:val="00B03954"/>
    <w:rsid w:val="00B03A38"/>
    <w:rsid w:val="00B04005"/>
    <w:rsid w:val="00B0406D"/>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766"/>
    <w:rsid w:val="00B13AB2"/>
    <w:rsid w:val="00B13B65"/>
    <w:rsid w:val="00B13BA9"/>
    <w:rsid w:val="00B13BBD"/>
    <w:rsid w:val="00B13DBE"/>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D7F"/>
    <w:rsid w:val="00B23EB3"/>
    <w:rsid w:val="00B24245"/>
    <w:rsid w:val="00B247C6"/>
    <w:rsid w:val="00B24BAC"/>
    <w:rsid w:val="00B24D2B"/>
    <w:rsid w:val="00B24DD5"/>
    <w:rsid w:val="00B2590D"/>
    <w:rsid w:val="00B25C4B"/>
    <w:rsid w:val="00B25D68"/>
    <w:rsid w:val="00B25DBB"/>
    <w:rsid w:val="00B2605D"/>
    <w:rsid w:val="00B26344"/>
    <w:rsid w:val="00B264D9"/>
    <w:rsid w:val="00B268EA"/>
    <w:rsid w:val="00B269FE"/>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1B"/>
    <w:rsid w:val="00B341AA"/>
    <w:rsid w:val="00B34207"/>
    <w:rsid w:val="00B3468A"/>
    <w:rsid w:val="00B34748"/>
    <w:rsid w:val="00B347FB"/>
    <w:rsid w:val="00B348EA"/>
    <w:rsid w:val="00B34CC9"/>
    <w:rsid w:val="00B34D6E"/>
    <w:rsid w:val="00B34D9B"/>
    <w:rsid w:val="00B35458"/>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99F"/>
    <w:rsid w:val="00B37B72"/>
    <w:rsid w:val="00B37E35"/>
    <w:rsid w:val="00B4025E"/>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864"/>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0F8F"/>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77D76"/>
    <w:rsid w:val="00B8036C"/>
    <w:rsid w:val="00B805E0"/>
    <w:rsid w:val="00B8090D"/>
    <w:rsid w:val="00B80A40"/>
    <w:rsid w:val="00B80C38"/>
    <w:rsid w:val="00B8105C"/>
    <w:rsid w:val="00B812EE"/>
    <w:rsid w:val="00B81360"/>
    <w:rsid w:val="00B813D8"/>
    <w:rsid w:val="00B81742"/>
    <w:rsid w:val="00B81941"/>
    <w:rsid w:val="00B81A8B"/>
    <w:rsid w:val="00B81AFC"/>
    <w:rsid w:val="00B81DD3"/>
    <w:rsid w:val="00B82104"/>
    <w:rsid w:val="00B82251"/>
    <w:rsid w:val="00B82321"/>
    <w:rsid w:val="00B82323"/>
    <w:rsid w:val="00B825B4"/>
    <w:rsid w:val="00B8277F"/>
    <w:rsid w:val="00B827E4"/>
    <w:rsid w:val="00B8283D"/>
    <w:rsid w:val="00B8291A"/>
    <w:rsid w:val="00B82A6E"/>
    <w:rsid w:val="00B82A7C"/>
    <w:rsid w:val="00B82A8A"/>
    <w:rsid w:val="00B83409"/>
    <w:rsid w:val="00B834CF"/>
    <w:rsid w:val="00B834E2"/>
    <w:rsid w:val="00B83958"/>
    <w:rsid w:val="00B83B2C"/>
    <w:rsid w:val="00B83CD3"/>
    <w:rsid w:val="00B83DFD"/>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65"/>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9F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13D3"/>
    <w:rsid w:val="00BA18C4"/>
    <w:rsid w:val="00BA19FA"/>
    <w:rsid w:val="00BA1AB9"/>
    <w:rsid w:val="00BA1D56"/>
    <w:rsid w:val="00BA21D0"/>
    <w:rsid w:val="00BA2703"/>
    <w:rsid w:val="00BA2722"/>
    <w:rsid w:val="00BA27FE"/>
    <w:rsid w:val="00BA2A28"/>
    <w:rsid w:val="00BA2A3A"/>
    <w:rsid w:val="00BA2D75"/>
    <w:rsid w:val="00BA2DF4"/>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BF"/>
    <w:rsid w:val="00BB38D0"/>
    <w:rsid w:val="00BB3A1E"/>
    <w:rsid w:val="00BB3A3C"/>
    <w:rsid w:val="00BB3E03"/>
    <w:rsid w:val="00BB3F98"/>
    <w:rsid w:val="00BB408C"/>
    <w:rsid w:val="00BB42F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5DCA"/>
    <w:rsid w:val="00BC5F9D"/>
    <w:rsid w:val="00BC63EA"/>
    <w:rsid w:val="00BC653F"/>
    <w:rsid w:val="00BC68A5"/>
    <w:rsid w:val="00BC68ED"/>
    <w:rsid w:val="00BC68FE"/>
    <w:rsid w:val="00BC6ACE"/>
    <w:rsid w:val="00BC6ECF"/>
    <w:rsid w:val="00BC7818"/>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552"/>
    <w:rsid w:val="00BD17E1"/>
    <w:rsid w:val="00BD18B1"/>
    <w:rsid w:val="00BD1A29"/>
    <w:rsid w:val="00BD1D06"/>
    <w:rsid w:val="00BD1DBB"/>
    <w:rsid w:val="00BD227A"/>
    <w:rsid w:val="00BD23E8"/>
    <w:rsid w:val="00BD2456"/>
    <w:rsid w:val="00BD2562"/>
    <w:rsid w:val="00BD2693"/>
    <w:rsid w:val="00BD28FF"/>
    <w:rsid w:val="00BD301D"/>
    <w:rsid w:val="00BD3091"/>
    <w:rsid w:val="00BD34F3"/>
    <w:rsid w:val="00BD35D3"/>
    <w:rsid w:val="00BD3656"/>
    <w:rsid w:val="00BD37CE"/>
    <w:rsid w:val="00BD3877"/>
    <w:rsid w:val="00BD3B61"/>
    <w:rsid w:val="00BD3CBE"/>
    <w:rsid w:val="00BD4252"/>
    <w:rsid w:val="00BD46E9"/>
    <w:rsid w:val="00BD4B5C"/>
    <w:rsid w:val="00BD4DD3"/>
    <w:rsid w:val="00BD508A"/>
    <w:rsid w:val="00BD5293"/>
    <w:rsid w:val="00BD551D"/>
    <w:rsid w:val="00BD5BF5"/>
    <w:rsid w:val="00BD5E3A"/>
    <w:rsid w:val="00BD5F9E"/>
    <w:rsid w:val="00BD679F"/>
    <w:rsid w:val="00BD67E5"/>
    <w:rsid w:val="00BD6A67"/>
    <w:rsid w:val="00BD71FA"/>
    <w:rsid w:val="00BD7579"/>
    <w:rsid w:val="00BD75BE"/>
    <w:rsid w:val="00BD790F"/>
    <w:rsid w:val="00BD7B52"/>
    <w:rsid w:val="00BD7C8E"/>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60F"/>
    <w:rsid w:val="00C00781"/>
    <w:rsid w:val="00C00B93"/>
    <w:rsid w:val="00C00C49"/>
    <w:rsid w:val="00C00ECA"/>
    <w:rsid w:val="00C012F7"/>
    <w:rsid w:val="00C013F3"/>
    <w:rsid w:val="00C015DA"/>
    <w:rsid w:val="00C016EE"/>
    <w:rsid w:val="00C01788"/>
    <w:rsid w:val="00C01FEA"/>
    <w:rsid w:val="00C0220C"/>
    <w:rsid w:val="00C0221D"/>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671"/>
    <w:rsid w:val="00C1276D"/>
    <w:rsid w:val="00C1286A"/>
    <w:rsid w:val="00C12918"/>
    <w:rsid w:val="00C1292E"/>
    <w:rsid w:val="00C13027"/>
    <w:rsid w:val="00C13179"/>
    <w:rsid w:val="00C137C5"/>
    <w:rsid w:val="00C13964"/>
    <w:rsid w:val="00C13988"/>
    <w:rsid w:val="00C13B0A"/>
    <w:rsid w:val="00C13FE9"/>
    <w:rsid w:val="00C141B0"/>
    <w:rsid w:val="00C1475A"/>
    <w:rsid w:val="00C1484A"/>
    <w:rsid w:val="00C149B2"/>
    <w:rsid w:val="00C14A9B"/>
    <w:rsid w:val="00C14AE3"/>
    <w:rsid w:val="00C14C5A"/>
    <w:rsid w:val="00C14CF0"/>
    <w:rsid w:val="00C14D53"/>
    <w:rsid w:val="00C14DB1"/>
    <w:rsid w:val="00C14ECC"/>
    <w:rsid w:val="00C15178"/>
    <w:rsid w:val="00C1529B"/>
    <w:rsid w:val="00C152D9"/>
    <w:rsid w:val="00C15597"/>
    <w:rsid w:val="00C158DF"/>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EDE"/>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77C"/>
    <w:rsid w:val="00C308B1"/>
    <w:rsid w:val="00C308D1"/>
    <w:rsid w:val="00C3092C"/>
    <w:rsid w:val="00C30A1B"/>
    <w:rsid w:val="00C30AC6"/>
    <w:rsid w:val="00C30ACE"/>
    <w:rsid w:val="00C30CDA"/>
    <w:rsid w:val="00C30E2E"/>
    <w:rsid w:val="00C3105C"/>
    <w:rsid w:val="00C3165B"/>
    <w:rsid w:val="00C318CD"/>
    <w:rsid w:val="00C31CED"/>
    <w:rsid w:val="00C31DA6"/>
    <w:rsid w:val="00C31E41"/>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4BEF"/>
    <w:rsid w:val="00C35056"/>
    <w:rsid w:val="00C35796"/>
    <w:rsid w:val="00C3589F"/>
    <w:rsid w:val="00C35AAD"/>
    <w:rsid w:val="00C35E64"/>
    <w:rsid w:val="00C36410"/>
    <w:rsid w:val="00C36437"/>
    <w:rsid w:val="00C36660"/>
    <w:rsid w:val="00C36844"/>
    <w:rsid w:val="00C369B1"/>
    <w:rsid w:val="00C36B97"/>
    <w:rsid w:val="00C36DCE"/>
    <w:rsid w:val="00C36DCF"/>
    <w:rsid w:val="00C36E69"/>
    <w:rsid w:val="00C36EFA"/>
    <w:rsid w:val="00C36F52"/>
    <w:rsid w:val="00C36F87"/>
    <w:rsid w:val="00C371C9"/>
    <w:rsid w:val="00C371D2"/>
    <w:rsid w:val="00C37290"/>
    <w:rsid w:val="00C3770E"/>
    <w:rsid w:val="00C37710"/>
    <w:rsid w:val="00C37B56"/>
    <w:rsid w:val="00C40228"/>
    <w:rsid w:val="00C4039F"/>
    <w:rsid w:val="00C404E0"/>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491"/>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4E8"/>
    <w:rsid w:val="00C476C2"/>
    <w:rsid w:val="00C47A47"/>
    <w:rsid w:val="00C47A9F"/>
    <w:rsid w:val="00C47AE0"/>
    <w:rsid w:val="00C47C7A"/>
    <w:rsid w:val="00C47E87"/>
    <w:rsid w:val="00C47EEC"/>
    <w:rsid w:val="00C5009C"/>
    <w:rsid w:val="00C500FF"/>
    <w:rsid w:val="00C50291"/>
    <w:rsid w:val="00C502D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B9C"/>
    <w:rsid w:val="00C53440"/>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B76"/>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D2A"/>
    <w:rsid w:val="00C61E42"/>
    <w:rsid w:val="00C61E74"/>
    <w:rsid w:val="00C6212D"/>
    <w:rsid w:val="00C62401"/>
    <w:rsid w:val="00C62542"/>
    <w:rsid w:val="00C6270B"/>
    <w:rsid w:val="00C62754"/>
    <w:rsid w:val="00C62E23"/>
    <w:rsid w:val="00C63022"/>
    <w:rsid w:val="00C6385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B7"/>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6F"/>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452"/>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8EE"/>
    <w:rsid w:val="00C81A92"/>
    <w:rsid w:val="00C81C3D"/>
    <w:rsid w:val="00C81F4F"/>
    <w:rsid w:val="00C82148"/>
    <w:rsid w:val="00C822AD"/>
    <w:rsid w:val="00C82367"/>
    <w:rsid w:val="00C8237A"/>
    <w:rsid w:val="00C829BE"/>
    <w:rsid w:val="00C82E5C"/>
    <w:rsid w:val="00C82EC3"/>
    <w:rsid w:val="00C83019"/>
    <w:rsid w:val="00C8302A"/>
    <w:rsid w:val="00C8308E"/>
    <w:rsid w:val="00C832AC"/>
    <w:rsid w:val="00C8341A"/>
    <w:rsid w:val="00C834C9"/>
    <w:rsid w:val="00C83626"/>
    <w:rsid w:val="00C838BF"/>
    <w:rsid w:val="00C838CC"/>
    <w:rsid w:val="00C83B07"/>
    <w:rsid w:val="00C843FC"/>
    <w:rsid w:val="00C8458B"/>
    <w:rsid w:val="00C84F87"/>
    <w:rsid w:val="00C856E1"/>
    <w:rsid w:val="00C85A8E"/>
    <w:rsid w:val="00C85CCE"/>
    <w:rsid w:val="00C85D39"/>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A5C"/>
    <w:rsid w:val="00C91DB6"/>
    <w:rsid w:val="00C91FFC"/>
    <w:rsid w:val="00C924A5"/>
    <w:rsid w:val="00C92983"/>
    <w:rsid w:val="00C92AE6"/>
    <w:rsid w:val="00C92BC2"/>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D40"/>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8F3"/>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66"/>
    <w:rsid w:val="00CA6FF3"/>
    <w:rsid w:val="00CA705C"/>
    <w:rsid w:val="00CA70BD"/>
    <w:rsid w:val="00CA72C0"/>
    <w:rsid w:val="00CA72E8"/>
    <w:rsid w:val="00CA7451"/>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35"/>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2E"/>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D4F"/>
    <w:rsid w:val="00CE1F14"/>
    <w:rsid w:val="00CE2971"/>
    <w:rsid w:val="00CE2B36"/>
    <w:rsid w:val="00CE3097"/>
    <w:rsid w:val="00CE3378"/>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5F47"/>
    <w:rsid w:val="00CE5FD8"/>
    <w:rsid w:val="00CE6150"/>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1CE"/>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AC"/>
    <w:rsid w:val="00D00BC4"/>
    <w:rsid w:val="00D00CDD"/>
    <w:rsid w:val="00D00EAE"/>
    <w:rsid w:val="00D01318"/>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5E9B"/>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44"/>
    <w:rsid w:val="00D12A8C"/>
    <w:rsid w:val="00D12D9E"/>
    <w:rsid w:val="00D13019"/>
    <w:rsid w:val="00D13353"/>
    <w:rsid w:val="00D1339F"/>
    <w:rsid w:val="00D135AC"/>
    <w:rsid w:val="00D135EC"/>
    <w:rsid w:val="00D1372E"/>
    <w:rsid w:val="00D1374D"/>
    <w:rsid w:val="00D13EE7"/>
    <w:rsid w:val="00D141BD"/>
    <w:rsid w:val="00D14213"/>
    <w:rsid w:val="00D1424A"/>
    <w:rsid w:val="00D142EF"/>
    <w:rsid w:val="00D14719"/>
    <w:rsid w:val="00D1491D"/>
    <w:rsid w:val="00D151A9"/>
    <w:rsid w:val="00D15334"/>
    <w:rsid w:val="00D15390"/>
    <w:rsid w:val="00D15541"/>
    <w:rsid w:val="00D15616"/>
    <w:rsid w:val="00D15C50"/>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998"/>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286"/>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2EBC"/>
    <w:rsid w:val="00D338F9"/>
    <w:rsid w:val="00D33E6F"/>
    <w:rsid w:val="00D33F8F"/>
    <w:rsid w:val="00D34034"/>
    <w:rsid w:val="00D346A2"/>
    <w:rsid w:val="00D34AD6"/>
    <w:rsid w:val="00D35AAA"/>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1A"/>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5DB8"/>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988"/>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9B9"/>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27"/>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0B"/>
    <w:rsid w:val="00D702D9"/>
    <w:rsid w:val="00D703AC"/>
    <w:rsid w:val="00D70444"/>
    <w:rsid w:val="00D7053B"/>
    <w:rsid w:val="00D7059A"/>
    <w:rsid w:val="00D70640"/>
    <w:rsid w:val="00D70F8F"/>
    <w:rsid w:val="00D71106"/>
    <w:rsid w:val="00D7125A"/>
    <w:rsid w:val="00D713DC"/>
    <w:rsid w:val="00D715AF"/>
    <w:rsid w:val="00D71750"/>
    <w:rsid w:val="00D717AC"/>
    <w:rsid w:val="00D717DA"/>
    <w:rsid w:val="00D71A20"/>
    <w:rsid w:val="00D71C34"/>
    <w:rsid w:val="00D71FB4"/>
    <w:rsid w:val="00D71FCA"/>
    <w:rsid w:val="00D71FD4"/>
    <w:rsid w:val="00D7202F"/>
    <w:rsid w:val="00D7221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364"/>
    <w:rsid w:val="00D765E3"/>
    <w:rsid w:val="00D76B00"/>
    <w:rsid w:val="00D76D74"/>
    <w:rsid w:val="00D76E37"/>
    <w:rsid w:val="00D76E63"/>
    <w:rsid w:val="00D76FEF"/>
    <w:rsid w:val="00D77069"/>
    <w:rsid w:val="00D7717A"/>
    <w:rsid w:val="00D77441"/>
    <w:rsid w:val="00D775E3"/>
    <w:rsid w:val="00D77928"/>
    <w:rsid w:val="00D77CD5"/>
    <w:rsid w:val="00D77FC1"/>
    <w:rsid w:val="00D8004F"/>
    <w:rsid w:val="00D80439"/>
    <w:rsid w:val="00D8057D"/>
    <w:rsid w:val="00D80CF7"/>
    <w:rsid w:val="00D80E43"/>
    <w:rsid w:val="00D80E85"/>
    <w:rsid w:val="00D8101A"/>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28A"/>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6A9"/>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69C"/>
    <w:rsid w:val="00DB1C1F"/>
    <w:rsid w:val="00DB1EA8"/>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2C2"/>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344"/>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213"/>
    <w:rsid w:val="00DD1333"/>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53B"/>
    <w:rsid w:val="00DD4AAB"/>
    <w:rsid w:val="00DD4C4A"/>
    <w:rsid w:val="00DD4E2E"/>
    <w:rsid w:val="00DD5D1C"/>
    <w:rsid w:val="00DD5F27"/>
    <w:rsid w:val="00DD6141"/>
    <w:rsid w:val="00DD61CF"/>
    <w:rsid w:val="00DD6477"/>
    <w:rsid w:val="00DD68A6"/>
    <w:rsid w:val="00DD6BD0"/>
    <w:rsid w:val="00DD6DD2"/>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1E7"/>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4B3"/>
    <w:rsid w:val="00DE7626"/>
    <w:rsid w:val="00DE7EB9"/>
    <w:rsid w:val="00DF002B"/>
    <w:rsid w:val="00DF012A"/>
    <w:rsid w:val="00DF015C"/>
    <w:rsid w:val="00DF035D"/>
    <w:rsid w:val="00DF03E3"/>
    <w:rsid w:val="00DF04F1"/>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A49"/>
    <w:rsid w:val="00DF312C"/>
    <w:rsid w:val="00DF32EA"/>
    <w:rsid w:val="00DF335D"/>
    <w:rsid w:val="00DF350A"/>
    <w:rsid w:val="00DF35A1"/>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7AB"/>
    <w:rsid w:val="00E0484F"/>
    <w:rsid w:val="00E04A77"/>
    <w:rsid w:val="00E04EF1"/>
    <w:rsid w:val="00E0580E"/>
    <w:rsid w:val="00E05E03"/>
    <w:rsid w:val="00E0614D"/>
    <w:rsid w:val="00E0622C"/>
    <w:rsid w:val="00E06A47"/>
    <w:rsid w:val="00E06D46"/>
    <w:rsid w:val="00E06E2A"/>
    <w:rsid w:val="00E06EE0"/>
    <w:rsid w:val="00E06F66"/>
    <w:rsid w:val="00E07031"/>
    <w:rsid w:val="00E070F6"/>
    <w:rsid w:val="00E0724F"/>
    <w:rsid w:val="00E07869"/>
    <w:rsid w:val="00E07918"/>
    <w:rsid w:val="00E07AAE"/>
    <w:rsid w:val="00E07F70"/>
    <w:rsid w:val="00E101D8"/>
    <w:rsid w:val="00E10444"/>
    <w:rsid w:val="00E107E8"/>
    <w:rsid w:val="00E10C1D"/>
    <w:rsid w:val="00E11838"/>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333"/>
    <w:rsid w:val="00E1468D"/>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5A0"/>
    <w:rsid w:val="00E26A68"/>
    <w:rsid w:val="00E26CCE"/>
    <w:rsid w:val="00E26DE0"/>
    <w:rsid w:val="00E26E8C"/>
    <w:rsid w:val="00E270F9"/>
    <w:rsid w:val="00E27354"/>
    <w:rsid w:val="00E276AB"/>
    <w:rsid w:val="00E27746"/>
    <w:rsid w:val="00E27B36"/>
    <w:rsid w:val="00E27DBA"/>
    <w:rsid w:val="00E27F01"/>
    <w:rsid w:val="00E3026E"/>
    <w:rsid w:val="00E30543"/>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292"/>
    <w:rsid w:val="00E47859"/>
    <w:rsid w:val="00E47B0A"/>
    <w:rsid w:val="00E47E15"/>
    <w:rsid w:val="00E47F64"/>
    <w:rsid w:val="00E500A4"/>
    <w:rsid w:val="00E50218"/>
    <w:rsid w:val="00E50341"/>
    <w:rsid w:val="00E505C4"/>
    <w:rsid w:val="00E50631"/>
    <w:rsid w:val="00E507D8"/>
    <w:rsid w:val="00E50D7C"/>
    <w:rsid w:val="00E510A0"/>
    <w:rsid w:val="00E513A5"/>
    <w:rsid w:val="00E51A91"/>
    <w:rsid w:val="00E51B16"/>
    <w:rsid w:val="00E51C43"/>
    <w:rsid w:val="00E51D2F"/>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71E"/>
    <w:rsid w:val="00E61966"/>
    <w:rsid w:val="00E61BB3"/>
    <w:rsid w:val="00E61C72"/>
    <w:rsid w:val="00E61FEA"/>
    <w:rsid w:val="00E62909"/>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D7D"/>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190"/>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2C83"/>
    <w:rsid w:val="00E932C7"/>
    <w:rsid w:val="00E93334"/>
    <w:rsid w:val="00E93472"/>
    <w:rsid w:val="00E934D4"/>
    <w:rsid w:val="00E93634"/>
    <w:rsid w:val="00E938DE"/>
    <w:rsid w:val="00E93A84"/>
    <w:rsid w:val="00E93AD7"/>
    <w:rsid w:val="00E94829"/>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2E9B"/>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1AE8"/>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53"/>
    <w:rsid w:val="00EC437B"/>
    <w:rsid w:val="00EC44A1"/>
    <w:rsid w:val="00EC4883"/>
    <w:rsid w:val="00EC4942"/>
    <w:rsid w:val="00EC4CC1"/>
    <w:rsid w:val="00EC4FCB"/>
    <w:rsid w:val="00EC523C"/>
    <w:rsid w:val="00EC5263"/>
    <w:rsid w:val="00EC535E"/>
    <w:rsid w:val="00EC5C35"/>
    <w:rsid w:val="00EC5D51"/>
    <w:rsid w:val="00EC60A4"/>
    <w:rsid w:val="00EC654E"/>
    <w:rsid w:val="00EC66D7"/>
    <w:rsid w:val="00EC6767"/>
    <w:rsid w:val="00EC6DA6"/>
    <w:rsid w:val="00EC6E51"/>
    <w:rsid w:val="00EC6EF2"/>
    <w:rsid w:val="00EC716C"/>
    <w:rsid w:val="00EC71AE"/>
    <w:rsid w:val="00EC71FC"/>
    <w:rsid w:val="00EC7278"/>
    <w:rsid w:val="00EC7282"/>
    <w:rsid w:val="00EC7421"/>
    <w:rsid w:val="00EC7480"/>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16CC"/>
    <w:rsid w:val="00ED2656"/>
    <w:rsid w:val="00ED2676"/>
    <w:rsid w:val="00ED29A8"/>
    <w:rsid w:val="00ED2A7F"/>
    <w:rsid w:val="00ED2B23"/>
    <w:rsid w:val="00ED2F02"/>
    <w:rsid w:val="00ED34CE"/>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E31"/>
    <w:rsid w:val="00ED5F49"/>
    <w:rsid w:val="00ED617A"/>
    <w:rsid w:val="00ED6186"/>
    <w:rsid w:val="00ED69FB"/>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6549"/>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654"/>
    <w:rsid w:val="00EF7819"/>
    <w:rsid w:val="00F00073"/>
    <w:rsid w:val="00F0016C"/>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C50"/>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81"/>
    <w:rsid w:val="00F0639F"/>
    <w:rsid w:val="00F063BB"/>
    <w:rsid w:val="00F07407"/>
    <w:rsid w:val="00F0741A"/>
    <w:rsid w:val="00F07778"/>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50"/>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959"/>
    <w:rsid w:val="00F17A35"/>
    <w:rsid w:val="00F17DB6"/>
    <w:rsid w:val="00F2023F"/>
    <w:rsid w:val="00F20990"/>
    <w:rsid w:val="00F20C32"/>
    <w:rsid w:val="00F20FDD"/>
    <w:rsid w:val="00F20FE0"/>
    <w:rsid w:val="00F21037"/>
    <w:rsid w:val="00F2105A"/>
    <w:rsid w:val="00F2115F"/>
    <w:rsid w:val="00F214D9"/>
    <w:rsid w:val="00F215E9"/>
    <w:rsid w:val="00F216EA"/>
    <w:rsid w:val="00F21797"/>
    <w:rsid w:val="00F217B6"/>
    <w:rsid w:val="00F2229C"/>
    <w:rsid w:val="00F222C6"/>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5BB"/>
    <w:rsid w:val="00F27700"/>
    <w:rsid w:val="00F2778B"/>
    <w:rsid w:val="00F27794"/>
    <w:rsid w:val="00F27B9E"/>
    <w:rsid w:val="00F27D00"/>
    <w:rsid w:val="00F27D36"/>
    <w:rsid w:val="00F27E06"/>
    <w:rsid w:val="00F27F38"/>
    <w:rsid w:val="00F27F46"/>
    <w:rsid w:val="00F302FE"/>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CF"/>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B62"/>
    <w:rsid w:val="00F521D6"/>
    <w:rsid w:val="00F522E1"/>
    <w:rsid w:val="00F52A90"/>
    <w:rsid w:val="00F52B2F"/>
    <w:rsid w:val="00F52D22"/>
    <w:rsid w:val="00F52E83"/>
    <w:rsid w:val="00F5364A"/>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111"/>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49B"/>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0AC"/>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27"/>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A9F"/>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6DF2"/>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4BE"/>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833"/>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7CD"/>
    <w:rsid w:val="00FC4FA7"/>
    <w:rsid w:val="00FC50E1"/>
    <w:rsid w:val="00FC541D"/>
    <w:rsid w:val="00FC5761"/>
    <w:rsid w:val="00FC58DA"/>
    <w:rsid w:val="00FC5BDA"/>
    <w:rsid w:val="00FC5DB4"/>
    <w:rsid w:val="00FC5E0A"/>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A07"/>
    <w:rsid w:val="00FD3BB1"/>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03D"/>
    <w:rsid w:val="00FE52BE"/>
    <w:rsid w:val="00FE598D"/>
    <w:rsid w:val="00FE5B1A"/>
    <w:rsid w:val="00FE5D59"/>
    <w:rsid w:val="00FE5ECC"/>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7E3"/>
    <w:rsid w:val="00FF4A92"/>
    <w:rsid w:val="00FF4B99"/>
    <w:rsid w:val="00FF5005"/>
    <w:rsid w:val="00FF54F5"/>
    <w:rsid w:val="00FF55ED"/>
    <w:rsid w:val="00FF5B6D"/>
    <w:rsid w:val="00FF5BF5"/>
    <w:rsid w:val="00FF5C5F"/>
    <w:rsid w:val="00FF5C98"/>
    <w:rsid w:val="00FF5D15"/>
    <w:rsid w:val="00FF63CF"/>
    <w:rsid w:val="00FF6AEE"/>
    <w:rsid w:val="00FF6B74"/>
    <w:rsid w:val="00FF6D96"/>
    <w:rsid w:val="00FF715E"/>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2908</TotalTime>
  <Pages>11</Pages>
  <Words>3607</Words>
  <Characters>19201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505</cp:revision>
  <cp:lastPrinted>2019-03-18T22:48:00Z</cp:lastPrinted>
  <dcterms:created xsi:type="dcterms:W3CDTF">2024-03-26T23:46:00Z</dcterms:created>
  <dcterms:modified xsi:type="dcterms:W3CDTF">2024-05-10T18:12:00Z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