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6773A0BE"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6C45DA">
        <w:rPr>
          <w:rFonts w:ascii="Arial" w:hAnsi="Arial" w:cs="Arial"/>
          <w:b/>
          <w:bCs/>
          <w:lang w:val="de-DE"/>
        </w:rPr>
        <w:t>7</w:t>
      </w:r>
      <w:r w:rsidRPr="001A3D5B">
        <w:rPr>
          <w:rFonts w:ascii="Arial" w:hAnsi="Arial" w:cs="Arial"/>
          <w:b/>
          <w:lang w:val="de-DE"/>
        </w:rPr>
        <w:tab/>
      </w:r>
      <w:r w:rsidRPr="001A3D5B">
        <w:rPr>
          <w:rFonts w:ascii="Arial" w:hAnsi="Arial" w:cs="Arial"/>
          <w:b/>
          <w:lang w:val="de-DE"/>
        </w:rPr>
        <w:tab/>
      </w:r>
      <w:r w:rsidR="006A4832">
        <w:rPr>
          <w:rFonts w:ascii="Helvetica Neue" w:hAnsi="Helvetica Neue"/>
          <w:b/>
          <w:bCs/>
          <w:color w:val="000000"/>
        </w:rPr>
        <w:t>R1-2404277</w:t>
      </w:r>
    </w:p>
    <w:p w14:paraId="77D0A0EA" w14:textId="3BA6B4AA" w:rsidR="006C45DA" w:rsidRPr="006C45DA" w:rsidRDefault="006C45DA" w:rsidP="006C45DA">
      <w:pPr>
        <w:tabs>
          <w:tab w:val="center" w:pos="4536"/>
          <w:tab w:val="right" w:pos="9072"/>
        </w:tabs>
        <w:rPr>
          <w:rFonts w:ascii="Arial" w:eastAsia="MS Mincho" w:hAnsi="Arial" w:cs="Arial"/>
          <w:b/>
          <w:bCs/>
          <w:lang w:eastAsia="ja-JP"/>
        </w:rPr>
      </w:pPr>
      <w:r w:rsidRPr="006C45DA">
        <w:rPr>
          <w:rFonts w:ascii="Arial" w:eastAsia="MS Mincho" w:hAnsi="Arial" w:cs="Arial"/>
          <w:b/>
          <w:bCs/>
          <w:lang w:eastAsia="ja-JP"/>
        </w:rPr>
        <w:t>Fukuoka City, Fukuoka, Japan, May 20</w:t>
      </w:r>
      <w:r w:rsidRPr="006C45DA">
        <w:rPr>
          <w:rFonts w:ascii="Malgun Gothic" w:eastAsia="Malgun Gothic" w:hAnsi="Malgun Gothic" w:cs="Malgun Gothic" w:hint="eastAsia"/>
          <w:b/>
          <w:bCs/>
          <w:vertAlign w:val="superscript"/>
          <w:lang w:eastAsia="ko-KR"/>
        </w:rPr>
        <w:t>th</w:t>
      </w:r>
      <w:r w:rsidRPr="006C45DA">
        <w:rPr>
          <w:rFonts w:ascii="Arial" w:eastAsia="MS Mincho" w:hAnsi="Arial" w:cs="Arial"/>
          <w:b/>
          <w:bCs/>
          <w:lang w:eastAsia="ja-JP"/>
        </w:rPr>
        <w:t xml:space="preserve"> </w:t>
      </w:r>
      <w:r w:rsidRPr="006C45DA">
        <w:rPr>
          <w:rFonts w:ascii="Arial" w:hAnsi="Arial" w:cs="Arial"/>
          <w:b/>
          <w:bCs/>
        </w:rPr>
        <w:t>– 24</w:t>
      </w:r>
      <w:r w:rsidRPr="006C45DA">
        <w:rPr>
          <w:rFonts w:ascii="Arial" w:hAnsi="Arial" w:cs="Arial" w:hint="eastAsia"/>
          <w:b/>
          <w:bCs/>
          <w:vertAlign w:val="superscript"/>
          <w:lang w:eastAsia="ko-KR"/>
        </w:rPr>
        <w:t>t</w:t>
      </w:r>
      <w:r w:rsidRPr="006C45DA">
        <w:rPr>
          <w:rFonts w:ascii="Arial" w:hAnsi="Arial" w:cs="Arial"/>
          <w:b/>
          <w:bCs/>
          <w:vertAlign w:val="superscript"/>
          <w:lang w:eastAsia="ko-KR"/>
        </w:rPr>
        <w:t>h</w:t>
      </w:r>
      <w:r w:rsidRPr="006C45DA">
        <w:rPr>
          <w:rFonts w:ascii="Arial" w:eastAsia="MS Mincho" w:hAnsi="Arial" w:cs="Arial"/>
          <w:b/>
          <w:bCs/>
          <w:lang w:eastAsia="ja-JP"/>
        </w:rPr>
        <w:t>, 2024</w:t>
      </w:r>
    </w:p>
    <w:p w14:paraId="6DC78596" w14:textId="19BA36FB"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FBFADE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6C45DA" w:rsidRPr="006C45DA">
        <w:rPr>
          <w:rFonts w:ascii="Arial" w:hAnsi="Arial" w:cs="Arial"/>
          <w:b/>
        </w:rPr>
        <w:t>Enhancements for UE-initiated beam management</w:t>
      </w:r>
      <w:r w:rsidR="00A825F7" w:rsidRPr="00A825F7">
        <w:rPr>
          <w:rFonts w:ascii="Arial" w:hAnsi="Arial" w:cs="Arial"/>
          <w:b/>
        </w:rPr>
        <w:t xml:space="preserve"> </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6470EC89" w:rsidR="00A825F7" w:rsidRPr="00792A33" w:rsidRDefault="00201D1B" w:rsidP="006A7A09">
      <w:pPr>
        <w:jc w:val="both"/>
        <w:rPr>
          <w:rFonts w:ascii="Arial" w:hAnsi="Arial" w:cs="Arial"/>
          <w:sz w:val="20"/>
          <w:szCs w:val="20"/>
        </w:rPr>
      </w:pPr>
      <w:r>
        <w:rPr>
          <w:rFonts w:ascii="Arial" w:hAnsi="Arial" w:cs="Arial"/>
          <w:sz w:val="20"/>
          <w:szCs w:val="20"/>
        </w:rPr>
        <w:t xml:space="preserve">In this contribution, we discuss how the UE-initiated beam management framework can be enabled in Release 19 to fulfill the relevant objective above and design goals. </w:t>
      </w: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24E4E2E1" w14:textId="5D80934D" w:rsidR="00C67E04" w:rsidRDefault="00C67E04" w:rsidP="00C67E04">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A32C84">
        <w:rPr>
          <w:rFonts w:ascii="Arial" w:eastAsia="Times New Roman" w:hAnsi="Arial" w:cs="Times New Roman"/>
          <w:color w:val="auto"/>
          <w:sz w:val="32"/>
          <w:szCs w:val="20"/>
          <w:lang w:val="en-GB" w:eastAsia="ja-JP"/>
        </w:rPr>
        <w:t>Measurment Resources for Event-2</w:t>
      </w:r>
      <w:r>
        <w:rPr>
          <w:rFonts w:ascii="Arial" w:eastAsia="Times New Roman" w:hAnsi="Arial" w:cs="Times New Roman"/>
          <w:color w:val="auto"/>
          <w:sz w:val="32"/>
          <w:szCs w:val="20"/>
          <w:lang w:val="en-GB" w:eastAsia="ja-JP"/>
        </w:rPr>
        <w:t xml:space="preserve"> </w:t>
      </w:r>
    </w:p>
    <w:p w14:paraId="0A0B8092" w14:textId="77777777" w:rsidR="008D1B97" w:rsidRDefault="00F10BD6" w:rsidP="000F1D03">
      <w:pPr>
        <w:spacing w:after="160"/>
        <w:rPr>
          <w:rFonts w:ascii="Arial" w:hAnsi="Arial" w:cs="Arial"/>
          <w:sz w:val="20"/>
          <w:szCs w:val="20"/>
          <w:lang w:val="en-GB" w:eastAsia="ja-JP"/>
        </w:rPr>
      </w:pPr>
      <w:r>
        <w:rPr>
          <w:rFonts w:ascii="Arial" w:hAnsi="Arial" w:cs="Arial"/>
          <w:sz w:val="20"/>
          <w:szCs w:val="20"/>
          <w:lang w:val="en-GB" w:eastAsia="ja-JP"/>
        </w:rPr>
        <w:t xml:space="preserve">Event definition is a key design aspect for UE-initiated beam management as it determines how often the report will be triggered and whether it can be leveraged for beam management purpose. </w:t>
      </w:r>
    </w:p>
    <w:p w14:paraId="3CED0262" w14:textId="6CA17B7E" w:rsidR="000F1D03" w:rsidRDefault="000F1D03" w:rsidP="000F1D03">
      <w:pPr>
        <w:spacing w:after="160"/>
        <w:rPr>
          <w:rFonts w:ascii="Arial" w:hAnsi="Arial" w:cs="Arial"/>
          <w:sz w:val="20"/>
          <w:szCs w:val="20"/>
          <w:lang w:val="en-GB" w:eastAsia="ja-JP"/>
        </w:rPr>
      </w:pPr>
      <w:r w:rsidRPr="000F1D03">
        <w:rPr>
          <w:rFonts w:ascii="Arial" w:hAnsi="Arial" w:cs="Arial"/>
          <w:sz w:val="20"/>
          <w:szCs w:val="20"/>
          <w:lang w:val="en-GB" w:eastAsia="ja-JP"/>
        </w:rPr>
        <w:t xml:space="preserve">In RAN1 </w:t>
      </w:r>
      <w:r>
        <w:rPr>
          <w:rFonts w:ascii="Arial" w:hAnsi="Arial" w:cs="Arial"/>
          <w:sz w:val="20"/>
          <w:szCs w:val="20"/>
          <w:lang w:val="en-GB" w:eastAsia="ja-JP"/>
        </w:rPr>
        <w:t>116</w:t>
      </w:r>
      <w:r w:rsidR="006C45DA">
        <w:rPr>
          <w:rFonts w:ascii="Arial" w:hAnsi="Arial" w:cs="Arial"/>
          <w:sz w:val="20"/>
          <w:szCs w:val="20"/>
          <w:lang w:val="en-GB" w:eastAsia="ja-JP"/>
        </w:rPr>
        <w:t>bis</w:t>
      </w:r>
      <w:r>
        <w:rPr>
          <w:rFonts w:ascii="Arial" w:hAnsi="Arial" w:cs="Arial"/>
          <w:sz w:val="20"/>
          <w:szCs w:val="20"/>
          <w:lang w:val="en-GB" w:eastAsia="ja-JP"/>
        </w:rPr>
        <w:t xml:space="preserve"> meeting [2], </w:t>
      </w:r>
      <w:r w:rsidR="006C45DA">
        <w:rPr>
          <w:rFonts w:ascii="Arial" w:hAnsi="Arial" w:cs="Arial"/>
          <w:sz w:val="20"/>
          <w:szCs w:val="20"/>
          <w:lang w:val="en-GB" w:eastAsia="ja-JP"/>
        </w:rPr>
        <w:t>Event-2</w:t>
      </w:r>
      <w:r>
        <w:rPr>
          <w:rFonts w:ascii="Arial" w:hAnsi="Arial" w:cs="Arial"/>
          <w:sz w:val="20"/>
          <w:szCs w:val="20"/>
          <w:lang w:val="en-GB" w:eastAsia="ja-JP"/>
        </w:rPr>
        <w:t xml:space="preserve"> was agreed for </w:t>
      </w:r>
      <w:r w:rsidR="006C45DA">
        <w:rPr>
          <w:rFonts w:ascii="Arial" w:hAnsi="Arial" w:cs="Arial"/>
          <w:sz w:val="20"/>
          <w:szCs w:val="20"/>
          <w:lang w:val="en-GB" w:eastAsia="ja-JP"/>
        </w:rPr>
        <w:t>UE-Initiated Beam Management procedure</w:t>
      </w:r>
      <w:r>
        <w:rPr>
          <w:rFonts w:ascii="Arial" w:hAnsi="Arial" w:cs="Arial"/>
          <w:sz w:val="20"/>
          <w:szCs w:val="20"/>
          <w:lang w:val="en-GB" w:eastAsia="ja-JP"/>
        </w:rPr>
        <w:t xml:space="preserve">: </w:t>
      </w:r>
    </w:p>
    <w:p w14:paraId="293049AE" w14:textId="46C3A8A2" w:rsidR="00C67E04" w:rsidRDefault="000F1D03" w:rsidP="00C67E04">
      <w:pPr>
        <w:rPr>
          <w:rFonts w:ascii="Arial" w:hAnsi="Arial" w:cs="Arial"/>
          <w:sz w:val="20"/>
          <w:szCs w:val="20"/>
          <w:lang w:val="en-GB" w:eastAsia="ja-JP"/>
        </w:rPr>
      </w:pPr>
      <w:r w:rsidRPr="007728FA">
        <w:rPr>
          <w:noProof/>
          <w:lang w:val="en-GB" w:eastAsia="ja-JP"/>
        </w:rPr>
        <mc:AlternateContent>
          <mc:Choice Requires="wps">
            <w:drawing>
              <wp:inline distT="0" distB="0" distL="0" distR="0" wp14:anchorId="5B293367" wp14:editId="42ADF107">
                <wp:extent cx="6293644" cy="639758"/>
                <wp:effectExtent l="0" t="0" r="18415" b="14605"/>
                <wp:docPr id="816187995" name="Text Box 816187995"/>
                <wp:cNvGraphicFramePr/>
                <a:graphic xmlns:a="http://schemas.openxmlformats.org/drawingml/2006/main">
                  <a:graphicData uri="http://schemas.microsoft.com/office/word/2010/wordprocessingShape">
                    <wps:wsp>
                      <wps:cNvSpPr txBox="1"/>
                      <wps:spPr>
                        <a:xfrm>
                          <a:off x="0" y="0"/>
                          <a:ext cx="6293644" cy="639758"/>
                        </a:xfrm>
                        <a:prstGeom prst="rect">
                          <a:avLst/>
                        </a:prstGeom>
                        <a:solidFill>
                          <a:schemeClr val="lt1"/>
                        </a:solidFill>
                        <a:ln w="6350">
                          <a:solidFill>
                            <a:prstClr val="black"/>
                          </a:solidFill>
                        </a:ln>
                      </wps:spPr>
                      <wps:txbx>
                        <w:txbxContent>
                          <w:p w14:paraId="684D4E98" w14:textId="77777777" w:rsidR="00BA0193" w:rsidRPr="006C45DA" w:rsidRDefault="000F1D03" w:rsidP="00BA0193">
                            <w:pPr>
                              <w:pStyle w:val="0Maintext"/>
                              <w:rPr>
                                <w:rFonts w:eastAsia="DengXian" w:cs="Times New Roman"/>
                                <w:sz w:val="20"/>
                                <w:szCs w:val="20"/>
                                <w:highlight w:val="green"/>
                                <w:lang w:val="en-US" w:eastAsia="zh-CN"/>
                              </w:rPr>
                            </w:pPr>
                            <w:r w:rsidRPr="006C45DA">
                              <w:rPr>
                                <w:rFonts w:cs="Times New Roman"/>
                              </w:rPr>
                              <w:t xml:space="preserve"> </w:t>
                            </w:r>
                            <w:r w:rsidR="00BA0193" w:rsidRPr="006C45DA">
                              <w:rPr>
                                <w:rFonts w:eastAsia="DengXian" w:cs="Times New Roman"/>
                                <w:b/>
                                <w:bCs/>
                                <w:sz w:val="20"/>
                                <w:szCs w:val="20"/>
                                <w:highlight w:val="green"/>
                                <w:lang w:val="en-US" w:eastAsia="zh-CN"/>
                              </w:rPr>
                              <w:t>Agreement</w:t>
                            </w:r>
                          </w:p>
                          <w:p w14:paraId="4B55DFBE" w14:textId="77777777" w:rsidR="006C45DA" w:rsidRPr="006C45DA" w:rsidRDefault="006C45DA" w:rsidP="006C45DA">
                            <w:pPr>
                              <w:overflowPunct w:val="0"/>
                              <w:autoSpaceDE w:val="0"/>
                              <w:autoSpaceDN w:val="0"/>
                              <w:adjustRightInd w:val="0"/>
                              <w:snapToGrid w:val="0"/>
                              <w:textAlignment w:val="baseline"/>
                              <w:rPr>
                                <w:sz w:val="20"/>
                                <w:szCs w:val="20"/>
                              </w:rPr>
                            </w:pPr>
                            <w:r w:rsidRPr="006C45DA">
                              <w:rPr>
                                <w:sz w:val="20"/>
                                <w:szCs w:val="20"/>
                              </w:rPr>
                              <w:t>On UE-initiated/event-driven beam reporting, regarding trigger-event detection for beam reporting, at least support Event-2: Quality of at least one new beam, such as L1-RSRP, becomes a threshold value better than the current beam.</w:t>
                            </w:r>
                          </w:p>
                          <w:p w14:paraId="1C5DDA67" w14:textId="6CC83830" w:rsidR="006C45DA" w:rsidRPr="006C45DA" w:rsidRDefault="006C45DA" w:rsidP="006C45DA">
                            <w:pPr>
                              <w:overflowPunct w:val="0"/>
                              <w:autoSpaceDE w:val="0"/>
                              <w:autoSpaceDN w:val="0"/>
                              <w:adjustRightInd w:val="0"/>
                              <w:snapToGrid w:val="0"/>
                              <w:textAlignment w:val="baseline"/>
                              <w:rPr>
                                <w:color w:val="000000"/>
                                <w:sz w:val="20"/>
                                <w:szCs w:val="20"/>
                              </w:rPr>
                            </w:pPr>
                            <w:r w:rsidRPr="006C45DA">
                              <w:rPr>
                                <w:color w:val="000000"/>
                                <w:sz w:val="20"/>
                                <w:szCs w:val="20"/>
                              </w:rPr>
                              <w:t xml:space="preserve">  </w:t>
                            </w:r>
                          </w:p>
                          <w:p w14:paraId="06A87C3F" w14:textId="77777777" w:rsidR="006C45DA" w:rsidRPr="006C45DA" w:rsidRDefault="006C45DA" w:rsidP="006C45DA">
                            <w:pPr>
                              <w:overflowPunct w:val="0"/>
                              <w:autoSpaceDE w:val="0"/>
                              <w:autoSpaceDN w:val="0"/>
                              <w:adjustRightInd w:val="0"/>
                              <w:snapToGrid w:val="0"/>
                              <w:textAlignment w:val="baseline"/>
                              <w:rPr>
                                <w:color w:val="000000"/>
                                <w:sz w:val="20"/>
                                <w:szCs w:val="20"/>
                                <w:highlight w:val="green"/>
                              </w:rPr>
                            </w:pPr>
                            <w:r w:rsidRPr="006C45DA">
                              <w:rPr>
                                <w:b/>
                                <w:bCs/>
                                <w:color w:val="000000"/>
                                <w:sz w:val="20"/>
                                <w:szCs w:val="20"/>
                                <w:highlight w:val="green"/>
                              </w:rPr>
                              <w:t>Agreement</w:t>
                            </w:r>
                          </w:p>
                          <w:p w14:paraId="08B33C81" w14:textId="77777777" w:rsidR="006C45DA" w:rsidRPr="006C45DA" w:rsidRDefault="006C45DA" w:rsidP="006C45DA">
                            <w:pPr>
                              <w:snapToGrid w:val="0"/>
                              <w:jc w:val="both"/>
                              <w:rPr>
                                <w:color w:val="000000"/>
                                <w:sz w:val="20"/>
                                <w:szCs w:val="20"/>
                              </w:rPr>
                            </w:pPr>
                            <w:r w:rsidRPr="006C45DA">
                              <w:rPr>
                                <w:sz w:val="20"/>
                                <w:szCs w:val="20"/>
                              </w:rPr>
                              <w:t xml:space="preserve">On UE-initiated/event-driven beam reporting, regarding Event-2, ‘current beam’ is </w:t>
                            </w:r>
                            <w:r w:rsidRPr="006C45DA">
                              <w:rPr>
                                <w:color w:val="000000"/>
                                <w:sz w:val="20"/>
                                <w:szCs w:val="20"/>
                              </w:rPr>
                              <w:t>a beam corresponding to the indicated TCI state.</w:t>
                            </w:r>
                          </w:p>
                          <w:p w14:paraId="5F24DC81" w14:textId="77777777" w:rsidR="006C45DA" w:rsidRPr="006C45DA" w:rsidRDefault="006C45DA" w:rsidP="006C45DA">
                            <w:pPr>
                              <w:numPr>
                                <w:ilvl w:val="0"/>
                                <w:numId w:val="44"/>
                              </w:numPr>
                              <w:snapToGrid w:val="0"/>
                              <w:ind w:left="466" w:hanging="284"/>
                              <w:jc w:val="both"/>
                              <w:rPr>
                                <w:sz w:val="20"/>
                                <w:szCs w:val="20"/>
                              </w:rPr>
                            </w:pPr>
                            <w:r w:rsidRPr="006C45DA">
                              <w:rPr>
                                <w:sz w:val="20"/>
                                <w:szCs w:val="20"/>
                              </w:rPr>
                              <w:t>Regarding RS measurement for the current beam for Event-2, Option-2a is supported:</w:t>
                            </w:r>
                          </w:p>
                          <w:p w14:paraId="242C312F" w14:textId="77777777" w:rsidR="006C45DA" w:rsidRPr="006C45DA" w:rsidRDefault="006C45DA" w:rsidP="006C45DA">
                            <w:pPr>
                              <w:numPr>
                                <w:ilvl w:val="1"/>
                                <w:numId w:val="44"/>
                              </w:numPr>
                              <w:snapToGrid w:val="0"/>
                              <w:ind w:left="990" w:hanging="270"/>
                              <w:jc w:val="both"/>
                              <w:rPr>
                                <w:sz w:val="20"/>
                                <w:szCs w:val="20"/>
                              </w:rPr>
                            </w:pPr>
                            <w:r w:rsidRPr="006C45DA">
                              <w:rPr>
                                <w:sz w:val="20"/>
                                <w:szCs w:val="20"/>
                              </w:rPr>
                              <w:t>Option-2a (implicit manner): The RS for current beam is implicitly derived from a QCL RS of indicated TCI state.</w:t>
                            </w:r>
                          </w:p>
                          <w:p w14:paraId="4E679644" w14:textId="77777777" w:rsidR="006C45DA" w:rsidRPr="0008522D" w:rsidRDefault="006C45DA" w:rsidP="006C45DA">
                            <w:pPr>
                              <w:numPr>
                                <w:ilvl w:val="2"/>
                                <w:numId w:val="76"/>
                              </w:numPr>
                              <w:tabs>
                                <w:tab w:val="left" w:pos="1530"/>
                              </w:tabs>
                              <w:snapToGrid w:val="0"/>
                              <w:ind w:left="1530" w:hanging="270"/>
                              <w:jc w:val="both"/>
                              <w:rPr>
                                <w:color w:val="000000" w:themeColor="text1"/>
                                <w:sz w:val="20"/>
                                <w:szCs w:val="20"/>
                              </w:rPr>
                            </w:pPr>
                            <w:r w:rsidRPr="0008522D">
                              <w:rPr>
                                <w:color w:val="000000" w:themeColor="text1"/>
                                <w:sz w:val="20"/>
                                <w:szCs w:val="20"/>
                                <w:highlight w:val="yellow"/>
                              </w:rPr>
                              <w:t>FFS:</w:t>
                            </w:r>
                            <w:r w:rsidRPr="0008522D">
                              <w:rPr>
                                <w:color w:val="000000" w:themeColor="text1"/>
                                <w:sz w:val="20"/>
                                <w:szCs w:val="20"/>
                              </w:rPr>
                              <w:t xml:space="preserve"> The RS for current beam can be either the QCL RS in the indicated TCI state or the SSB which is QCLed with the QCL RS in the indicated TCI state.</w:t>
                            </w:r>
                          </w:p>
                          <w:p w14:paraId="76FC7F66" w14:textId="77777777" w:rsidR="006C45DA" w:rsidRPr="006C45DA" w:rsidRDefault="006C45DA" w:rsidP="006C45DA">
                            <w:pPr>
                              <w:numPr>
                                <w:ilvl w:val="1"/>
                                <w:numId w:val="44"/>
                              </w:numPr>
                              <w:snapToGrid w:val="0"/>
                              <w:ind w:left="990" w:hanging="270"/>
                              <w:jc w:val="both"/>
                              <w:rPr>
                                <w:sz w:val="20"/>
                                <w:szCs w:val="20"/>
                              </w:rPr>
                            </w:pPr>
                            <w:r w:rsidRPr="008D1B97">
                              <w:rPr>
                                <w:sz w:val="20"/>
                                <w:szCs w:val="20"/>
                                <w:highlight w:val="yellow"/>
                              </w:rPr>
                              <w:t>FFS:</w:t>
                            </w:r>
                            <w:r w:rsidRPr="006C45DA">
                              <w:rPr>
                                <w:sz w:val="20"/>
                                <w:szCs w:val="20"/>
                              </w:rPr>
                              <w:t xml:space="preserve"> Option-2c (explicit manner): The RS for current beam is explicitly configured by RRC or MAC-CE.</w:t>
                            </w:r>
                          </w:p>
                          <w:p w14:paraId="0F017547" w14:textId="0B579F2C" w:rsidR="00BA0193" w:rsidRPr="0008522D" w:rsidRDefault="006C45DA" w:rsidP="0008522D">
                            <w:pPr>
                              <w:numPr>
                                <w:ilvl w:val="2"/>
                                <w:numId w:val="76"/>
                              </w:numPr>
                              <w:tabs>
                                <w:tab w:val="left" w:pos="1530"/>
                              </w:tabs>
                              <w:snapToGrid w:val="0"/>
                              <w:ind w:left="1530" w:hanging="270"/>
                              <w:jc w:val="both"/>
                              <w:rPr>
                                <w:sz w:val="20"/>
                                <w:szCs w:val="20"/>
                              </w:rPr>
                            </w:pPr>
                            <w:r w:rsidRPr="006C45DA">
                              <w:rPr>
                                <w:sz w:val="20"/>
                                <w:szCs w:val="20"/>
                              </w:rPr>
                              <w:t>Note: SSB or CSI-RS can be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293367" id="Text Box 816187995" o:spid="_x0000_s1027" type="#_x0000_t202" style="width:495.5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" fillcolor="white [3201]" strokeweight=".5pt">
                <v:textbox style="mso-fit-shape-to-text:t">
                  <w:txbxContent>
                    <w:p w14:paraId="684D4E98" w14:textId="77777777" w:rsidR="00BA0193" w:rsidRPr="006C45DA" w:rsidRDefault="000F1D03" w:rsidP="00BA0193">
                      <w:pPr>
                        <w:pStyle w:val="0Maintext"/>
                        <w:rPr>
                          <w:rFonts w:eastAsia="DengXian" w:cs="Times New Roman"/>
                          <w:sz w:val="20"/>
                          <w:szCs w:val="20"/>
                          <w:highlight w:val="green"/>
                          <w:lang w:val="en-US" w:eastAsia="zh-CN"/>
                        </w:rPr>
                      </w:pPr>
                      <w:r w:rsidRPr="006C45DA">
                        <w:rPr>
                          <w:rFonts w:cs="Times New Roman"/>
                        </w:rPr>
                        <w:t xml:space="preserve"> </w:t>
                      </w:r>
                      <w:r w:rsidR="00BA0193" w:rsidRPr="006C45DA">
                        <w:rPr>
                          <w:rFonts w:eastAsia="DengXian" w:cs="Times New Roman"/>
                          <w:b/>
                          <w:bCs/>
                          <w:sz w:val="20"/>
                          <w:szCs w:val="20"/>
                          <w:highlight w:val="green"/>
                          <w:lang w:val="en-US" w:eastAsia="zh-CN"/>
                        </w:rPr>
                        <w:t>Agreement</w:t>
                      </w:r>
                    </w:p>
                    <w:p w14:paraId="4B55DFBE" w14:textId="77777777" w:rsidR="006C45DA" w:rsidRPr="006C45DA" w:rsidRDefault="006C45DA" w:rsidP="006C45DA">
                      <w:pPr>
                        <w:overflowPunct w:val="0"/>
                        <w:autoSpaceDE w:val="0"/>
                        <w:autoSpaceDN w:val="0"/>
                        <w:adjustRightInd w:val="0"/>
                        <w:snapToGrid w:val="0"/>
                        <w:textAlignment w:val="baseline"/>
                        <w:rPr>
                          <w:sz w:val="20"/>
                          <w:szCs w:val="20"/>
                        </w:rPr>
                      </w:pPr>
                      <w:r w:rsidRPr="006C45DA">
                        <w:rPr>
                          <w:sz w:val="20"/>
                          <w:szCs w:val="20"/>
                        </w:rPr>
                        <w:t>On UE-initiated/event-driven beam reporting, regarding trigger-event detection for beam reporting, at least support Event-2: Quality of at least one new beam, such as L1-RSRP, becomes a threshold value better than the current beam.</w:t>
                      </w:r>
                    </w:p>
                    <w:p w14:paraId="1C5DDA67" w14:textId="6CC83830" w:rsidR="006C45DA" w:rsidRPr="006C45DA" w:rsidRDefault="006C45DA" w:rsidP="006C45DA">
                      <w:pPr>
                        <w:overflowPunct w:val="0"/>
                        <w:autoSpaceDE w:val="0"/>
                        <w:autoSpaceDN w:val="0"/>
                        <w:adjustRightInd w:val="0"/>
                        <w:snapToGrid w:val="0"/>
                        <w:textAlignment w:val="baseline"/>
                        <w:rPr>
                          <w:color w:val="000000"/>
                          <w:sz w:val="20"/>
                          <w:szCs w:val="20"/>
                        </w:rPr>
                      </w:pPr>
                      <w:r w:rsidRPr="006C45DA">
                        <w:rPr>
                          <w:color w:val="000000"/>
                          <w:sz w:val="20"/>
                          <w:szCs w:val="20"/>
                        </w:rPr>
                        <w:t xml:space="preserve">  </w:t>
                      </w:r>
                    </w:p>
                    <w:p w14:paraId="06A87C3F" w14:textId="77777777" w:rsidR="006C45DA" w:rsidRPr="006C45DA" w:rsidRDefault="006C45DA" w:rsidP="006C45DA">
                      <w:pPr>
                        <w:overflowPunct w:val="0"/>
                        <w:autoSpaceDE w:val="0"/>
                        <w:autoSpaceDN w:val="0"/>
                        <w:adjustRightInd w:val="0"/>
                        <w:snapToGrid w:val="0"/>
                        <w:textAlignment w:val="baseline"/>
                        <w:rPr>
                          <w:color w:val="000000"/>
                          <w:sz w:val="20"/>
                          <w:szCs w:val="20"/>
                          <w:highlight w:val="green"/>
                        </w:rPr>
                      </w:pPr>
                      <w:r w:rsidRPr="006C45DA">
                        <w:rPr>
                          <w:b/>
                          <w:bCs/>
                          <w:color w:val="000000"/>
                          <w:sz w:val="20"/>
                          <w:szCs w:val="20"/>
                          <w:highlight w:val="green"/>
                        </w:rPr>
                        <w:t>Agreement</w:t>
                      </w:r>
                    </w:p>
                    <w:p w14:paraId="08B33C81" w14:textId="77777777" w:rsidR="006C45DA" w:rsidRPr="006C45DA" w:rsidRDefault="006C45DA" w:rsidP="006C45DA">
                      <w:pPr>
                        <w:snapToGrid w:val="0"/>
                        <w:jc w:val="both"/>
                        <w:rPr>
                          <w:color w:val="000000"/>
                          <w:sz w:val="20"/>
                          <w:szCs w:val="20"/>
                        </w:rPr>
                      </w:pPr>
                      <w:r w:rsidRPr="006C45DA">
                        <w:rPr>
                          <w:sz w:val="20"/>
                          <w:szCs w:val="20"/>
                        </w:rPr>
                        <w:t xml:space="preserve">On UE-initiated/event-driven beam reporting, regarding Event-2, ‘current beam’ is </w:t>
                      </w:r>
                      <w:r w:rsidRPr="006C45DA">
                        <w:rPr>
                          <w:color w:val="000000"/>
                          <w:sz w:val="20"/>
                          <w:szCs w:val="20"/>
                        </w:rPr>
                        <w:t>a beam corresponding to the indicated TCI state.</w:t>
                      </w:r>
                    </w:p>
                    <w:p w14:paraId="5F24DC81" w14:textId="77777777" w:rsidR="006C45DA" w:rsidRPr="006C45DA" w:rsidRDefault="006C45DA" w:rsidP="006C45DA">
                      <w:pPr>
                        <w:numPr>
                          <w:ilvl w:val="0"/>
                          <w:numId w:val="44"/>
                        </w:numPr>
                        <w:snapToGrid w:val="0"/>
                        <w:ind w:left="466" w:hanging="284"/>
                        <w:jc w:val="both"/>
                        <w:rPr>
                          <w:sz w:val="20"/>
                          <w:szCs w:val="20"/>
                        </w:rPr>
                      </w:pPr>
                      <w:r w:rsidRPr="006C45DA">
                        <w:rPr>
                          <w:sz w:val="20"/>
                          <w:szCs w:val="20"/>
                        </w:rPr>
                        <w:t>Regarding RS measurement for the current beam for Event-2, Option-2a is supported:</w:t>
                      </w:r>
                    </w:p>
                    <w:p w14:paraId="242C312F" w14:textId="77777777" w:rsidR="006C45DA" w:rsidRPr="006C45DA" w:rsidRDefault="006C45DA" w:rsidP="006C45DA">
                      <w:pPr>
                        <w:numPr>
                          <w:ilvl w:val="1"/>
                          <w:numId w:val="44"/>
                        </w:numPr>
                        <w:snapToGrid w:val="0"/>
                        <w:ind w:left="990" w:hanging="270"/>
                        <w:jc w:val="both"/>
                        <w:rPr>
                          <w:sz w:val="20"/>
                          <w:szCs w:val="20"/>
                        </w:rPr>
                      </w:pPr>
                      <w:r w:rsidRPr="006C45DA">
                        <w:rPr>
                          <w:sz w:val="20"/>
                          <w:szCs w:val="20"/>
                        </w:rPr>
                        <w:t>Option-2a (implicit manner): The RS for current beam is implicitly derived from a QCL RS of indicated TCI state.</w:t>
                      </w:r>
                    </w:p>
                    <w:p w14:paraId="4E679644" w14:textId="77777777" w:rsidR="006C45DA" w:rsidRPr="0008522D" w:rsidRDefault="006C45DA" w:rsidP="006C45DA">
                      <w:pPr>
                        <w:numPr>
                          <w:ilvl w:val="2"/>
                          <w:numId w:val="76"/>
                        </w:numPr>
                        <w:tabs>
                          <w:tab w:val="left" w:pos="1530"/>
                        </w:tabs>
                        <w:snapToGrid w:val="0"/>
                        <w:ind w:left="1530" w:hanging="270"/>
                        <w:jc w:val="both"/>
                        <w:rPr>
                          <w:color w:val="000000" w:themeColor="text1"/>
                          <w:sz w:val="20"/>
                          <w:szCs w:val="20"/>
                        </w:rPr>
                      </w:pPr>
                      <w:r w:rsidRPr="0008522D">
                        <w:rPr>
                          <w:color w:val="000000" w:themeColor="text1"/>
                          <w:sz w:val="20"/>
                          <w:szCs w:val="20"/>
                          <w:highlight w:val="yellow"/>
                        </w:rPr>
                        <w:t>FFS:</w:t>
                      </w:r>
                      <w:r w:rsidRPr="0008522D">
                        <w:rPr>
                          <w:color w:val="000000" w:themeColor="text1"/>
                          <w:sz w:val="20"/>
                          <w:szCs w:val="20"/>
                        </w:rPr>
                        <w:t xml:space="preserve"> The RS for current beam can be either the QCL RS in the indicated TCI state or the SSB which is QCLed with the QCL RS in the indicated TCI state.</w:t>
                      </w:r>
                    </w:p>
                    <w:p w14:paraId="76FC7F66" w14:textId="77777777" w:rsidR="006C45DA" w:rsidRPr="006C45DA" w:rsidRDefault="006C45DA" w:rsidP="006C45DA">
                      <w:pPr>
                        <w:numPr>
                          <w:ilvl w:val="1"/>
                          <w:numId w:val="44"/>
                        </w:numPr>
                        <w:snapToGrid w:val="0"/>
                        <w:ind w:left="990" w:hanging="270"/>
                        <w:jc w:val="both"/>
                        <w:rPr>
                          <w:sz w:val="20"/>
                          <w:szCs w:val="20"/>
                        </w:rPr>
                      </w:pPr>
                      <w:r w:rsidRPr="008D1B97">
                        <w:rPr>
                          <w:sz w:val="20"/>
                          <w:szCs w:val="20"/>
                          <w:highlight w:val="yellow"/>
                        </w:rPr>
                        <w:t>FFS:</w:t>
                      </w:r>
                      <w:r w:rsidRPr="006C45DA">
                        <w:rPr>
                          <w:sz w:val="20"/>
                          <w:szCs w:val="20"/>
                        </w:rPr>
                        <w:t xml:space="preserve"> Option-2c (explicit manner): The RS for current beam is explicitly configured by RRC or MAC-CE.</w:t>
                      </w:r>
                    </w:p>
                    <w:p w14:paraId="0F017547" w14:textId="0B579F2C" w:rsidR="00BA0193" w:rsidRPr="0008522D" w:rsidRDefault="006C45DA" w:rsidP="0008522D">
                      <w:pPr>
                        <w:numPr>
                          <w:ilvl w:val="2"/>
                          <w:numId w:val="76"/>
                        </w:numPr>
                        <w:tabs>
                          <w:tab w:val="left" w:pos="1530"/>
                        </w:tabs>
                        <w:snapToGrid w:val="0"/>
                        <w:ind w:left="1530" w:hanging="270"/>
                        <w:jc w:val="both"/>
                        <w:rPr>
                          <w:sz w:val="20"/>
                          <w:szCs w:val="20"/>
                        </w:rPr>
                      </w:pPr>
                      <w:r w:rsidRPr="006C45DA">
                        <w:rPr>
                          <w:sz w:val="20"/>
                          <w:szCs w:val="20"/>
                        </w:rPr>
                        <w:t>Note: SSB or CSI-RS can be configured</w:t>
                      </w:r>
                    </w:p>
                  </w:txbxContent>
                </v:textbox>
                <w10:anchorlock/>
              </v:shape>
            </w:pict>
          </mc:Fallback>
        </mc:AlternateContent>
      </w:r>
      <w:r>
        <w:rPr>
          <w:rFonts w:ascii="Arial" w:hAnsi="Arial" w:cs="Arial"/>
          <w:sz w:val="20"/>
          <w:szCs w:val="20"/>
          <w:lang w:val="en-GB" w:eastAsia="ja-JP"/>
        </w:rPr>
        <w:t xml:space="preserve"> </w:t>
      </w:r>
    </w:p>
    <w:p w14:paraId="563A5999" w14:textId="77777777" w:rsidR="006C45DA" w:rsidRDefault="006C45DA" w:rsidP="009C784D">
      <w:pPr>
        <w:jc w:val="both"/>
        <w:rPr>
          <w:rFonts w:ascii="Arial" w:hAnsi="Arial" w:cs="Arial"/>
          <w:sz w:val="20"/>
          <w:szCs w:val="20"/>
          <w:lang w:val="en-GB" w:eastAsia="ja-JP"/>
        </w:rPr>
      </w:pPr>
    </w:p>
    <w:p w14:paraId="42BF02E5" w14:textId="12ACE9CA" w:rsidR="0008522D" w:rsidRDefault="0008522D" w:rsidP="009C784D">
      <w:pPr>
        <w:jc w:val="both"/>
        <w:rPr>
          <w:rFonts w:ascii="Arial" w:hAnsi="Arial" w:cs="Arial"/>
          <w:sz w:val="20"/>
          <w:szCs w:val="20"/>
          <w:lang w:val="en-GB" w:eastAsia="ja-JP"/>
        </w:rPr>
      </w:pPr>
      <w:r>
        <w:rPr>
          <w:rFonts w:ascii="Arial" w:hAnsi="Arial" w:cs="Arial"/>
          <w:sz w:val="20"/>
          <w:szCs w:val="20"/>
          <w:lang w:val="en-GB" w:eastAsia="ja-JP"/>
        </w:rPr>
        <w:t>The first</w:t>
      </w:r>
      <w:r w:rsidR="006C45DA">
        <w:rPr>
          <w:rFonts w:ascii="Arial" w:hAnsi="Arial" w:cs="Arial"/>
          <w:sz w:val="20"/>
          <w:szCs w:val="20"/>
          <w:lang w:val="en-GB" w:eastAsia="ja-JP"/>
        </w:rPr>
        <w:t xml:space="preserve"> FFS</w:t>
      </w:r>
      <w:r>
        <w:rPr>
          <w:rFonts w:ascii="Arial" w:hAnsi="Arial" w:cs="Arial"/>
          <w:sz w:val="20"/>
          <w:szCs w:val="20"/>
          <w:lang w:val="en-GB" w:eastAsia="ja-JP"/>
        </w:rPr>
        <w:t xml:space="preserve"> aspect is</w:t>
      </w:r>
      <w:r w:rsidR="006C45DA">
        <w:rPr>
          <w:rFonts w:ascii="Arial" w:hAnsi="Arial" w:cs="Arial"/>
          <w:sz w:val="20"/>
          <w:szCs w:val="20"/>
          <w:lang w:val="en-GB" w:eastAsia="ja-JP"/>
        </w:rPr>
        <w:t xml:space="preserve"> how to determine the measurement resources for </w:t>
      </w:r>
      <w:r w:rsidR="007673FA">
        <w:rPr>
          <w:rFonts w:ascii="Arial" w:hAnsi="Arial" w:cs="Arial"/>
          <w:sz w:val="20"/>
          <w:szCs w:val="20"/>
          <w:lang w:val="en-GB" w:eastAsia="ja-JP"/>
        </w:rPr>
        <w:t xml:space="preserve">the </w:t>
      </w:r>
      <w:r w:rsidR="006C45DA">
        <w:rPr>
          <w:rFonts w:ascii="Arial" w:hAnsi="Arial" w:cs="Arial"/>
          <w:sz w:val="20"/>
          <w:szCs w:val="20"/>
          <w:lang w:val="en-GB" w:eastAsia="ja-JP"/>
        </w:rPr>
        <w:t>current beam</w:t>
      </w:r>
      <w:r>
        <w:rPr>
          <w:rFonts w:ascii="Arial" w:hAnsi="Arial" w:cs="Arial"/>
          <w:sz w:val="20"/>
          <w:szCs w:val="20"/>
          <w:lang w:val="en-GB" w:eastAsia="ja-JP"/>
        </w:rPr>
        <w:t xml:space="preserve">. </w:t>
      </w:r>
      <w:r w:rsidR="00F81FAA">
        <w:rPr>
          <w:rFonts w:ascii="Arial" w:hAnsi="Arial" w:cs="Arial"/>
          <w:sz w:val="20"/>
          <w:szCs w:val="20"/>
          <w:lang w:val="en-GB" w:eastAsia="ja-JP"/>
        </w:rPr>
        <w:t xml:space="preserve">The QCL RS of the indicated TCI-state was agreed as </w:t>
      </w:r>
      <w:r w:rsidR="007673FA">
        <w:rPr>
          <w:rFonts w:ascii="Arial" w:hAnsi="Arial" w:cs="Arial"/>
          <w:sz w:val="20"/>
          <w:szCs w:val="20"/>
          <w:lang w:val="en-GB" w:eastAsia="ja-JP"/>
        </w:rPr>
        <w:t xml:space="preserve">measurement </w:t>
      </w:r>
      <w:r w:rsidR="00F81FAA">
        <w:rPr>
          <w:rFonts w:ascii="Arial" w:hAnsi="Arial" w:cs="Arial"/>
          <w:sz w:val="20"/>
          <w:szCs w:val="20"/>
          <w:lang w:val="en-GB" w:eastAsia="ja-JP"/>
        </w:rPr>
        <w:t xml:space="preserve">RS for current beam. However, it </w:t>
      </w:r>
      <w:r w:rsidR="007673FA">
        <w:rPr>
          <w:rFonts w:ascii="Arial" w:hAnsi="Arial" w:cs="Arial"/>
          <w:sz w:val="20"/>
          <w:szCs w:val="20"/>
          <w:lang w:val="en-GB" w:eastAsia="ja-JP"/>
        </w:rPr>
        <w:t>is imporant to highlight</w:t>
      </w:r>
      <w:r w:rsidR="00F81FAA">
        <w:rPr>
          <w:rFonts w:ascii="Arial" w:hAnsi="Arial" w:cs="Arial"/>
          <w:sz w:val="20"/>
          <w:szCs w:val="20"/>
          <w:lang w:val="en-GB" w:eastAsia="ja-JP"/>
        </w:rPr>
        <w:t xml:space="preserve"> that the </w:t>
      </w:r>
      <w:r w:rsidR="00F81FAA">
        <w:rPr>
          <w:rFonts w:ascii="Arial" w:hAnsi="Arial" w:cs="Arial"/>
          <w:sz w:val="20"/>
          <w:szCs w:val="20"/>
          <w:lang w:val="en-GB" w:eastAsia="ja-JP"/>
        </w:rPr>
        <w:lastRenderedPageBreak/>
        <w:t xml:space="preserve">‘indicated’ TCI-state is </w:t>
      </w:r>
      <w:r w:rsidR="007673FA">
        <w:rPr>
          <w:rFonts w:ascii="Arial" w:hAnsi="Arial" w:cs="Arial"/>
          <w:sz w:val="20"/>
          <w:szCs w:val="20"/>
          <w:lang w:val="en-GB" w:eastAsia="ja-JP"/>
        </w:rPr>
        <w:t>restircted</w:t>
      </w:r>
      <w:r w:rsidR="00F81FAA">
        <w:rPr>
          <w:rFonts w:ascii="Arial" w:hAnsi="Arial" w:cs="Arial"/>
          <w:sz w:val="20"/>
          <w:szCs w:val="20"/>
          <w:lang w:val="en-GB" w:eastAsia="ja-JP"/>
        </w:rPr>
        <w:t xml:space="preserve"> to us</w:t>
      </w:r>
      <w:r w:rsidR="007673FA">
        <w:rPr>
          <w:rFonts w:ascii="Arial" w:hAnsi="Arial" w:cs="Arial"/>
          <w:sz w:val="20"/>
          <w:szCs w:val="20"/>
          <w:lang w:val="en-GB" w:eastAsia="ja-JP"/>
        </w:rPr>
        <w:t>ing either</w:t>
      </w:r>
      <w:r w:rsidR="00F81FAA">
        <w:rPr>
          <w:rFonts w:ascii="Arial" w:hAnsi="Arial" w:cs="Arial"/>
          <w:sz w:val="20"/>
          <w:szCs w:val="20"/>
          <w:lang w:val="en-GB" w:eastAsia="ja-JP"/>
        </w:rPr>
        <w:t xml:space="preserve"> CSI-RS or TRS only in accordane with TS 38.214, as quoted below: </w:t>
      </w:r>
    </w:p>
    <w:p w14:paraId="63C64F71" w14:textId="3325B6CA" w:rsidR="0008522D" w:rsidRDefault="00F81FAA" w:rsidP="009C784D">
      <w:pPr>
        <w:jc w:val="both"/>
        <w:rPr>
          <w:rFonts w:ascii="Arial" w:hAnsi="Arial" w:cs="Arial"/>
          <w:sz w:val="20"/>
          <w:szCs w:val="20"/>
          <w:lang w:val="en-GB" w:eastAsia="ja-JP"/>
        </w:rPr>
      </w:pPr>
      <w:r w:rsidRPr="007728FA">
        <w:rPr>
          <w:noProof/>
          <w:lang w:val="en-GB" w:eastAsia="ja-JP"/>
        </w:rPr>
        <mc:AlternateContent>
          <mc:Choice Requires="wps">
            <w:drawing>
              <wp:inline distT="0" distB="0" distL="0" distR="0" wp14:anchorId="48E2337B" wp14:editId="28DDD631">
                <wp:extent cx="6293644" cy="639758"/>
                <wp:effectExtent l="0" t="0" r="18415" b="14605"/>
                <wp:docPr id="539402130" name="Text Box 539402130"/>
                <wp:cNvGraphicFramePr/>
                <a:graphic xmlns:a="http://schemas.openxmlformats.org/drawingml/2006/main">
                  <a:graphicData uri="http://schemas.microsoft.com/office/word/2010/wordprocessingShape">
                    <wps:wsp>
                      <wps:cNvSpPr txBox="1"/>
                      <wps:spPr>
                        <a:xfrm>
                          <a:off x="0" y="0"/>
                          <a:ext cx="6293644" cy="639758"/>
                        </a:xfrm>
                        <a:prstGeom prst="rect">
                          <a:avLst/>
                        </a:prstGeom>
                        <a:solidFill>
                          <a:schemeClr val="lt1"/>
                        </a:solidFill>
                        <a:ln w="6350">
                          <a:solidFill>
                            <a:prstClr val="black"/>
                          </a:solidFill>
                        </a:ln>
                      </wps:spPr>
                      <wps:txbx>
                        <w:txbxContent>
                          <w:p w14:paraId="4CCFA20E" w14:textId="60DC17CD" w:rsidR="009A5B81" w:rsidRDefault="009A5B81" w:rsidP="009A5B81">
                            <w:pPr>
                              <w:rPr>
                                <w:sz w:val="20"/>
                                <w:szCs w:val="20"/>
                              </w:rPr>
                            </w:pPr>
                            <w:r>
                              <w:rPr>
                                <w:sz w:val="20"/>
                                <w:szCs w:val="20"/>
                              </w:rPr>
                              <w:t>….</w:t>
                            </w:r>
                            <w:r w:rsidR="00F81FAA" w:rsidRPr="009A5B81">
                              <w:rPr>
                                <w:sz w:val="20"/>
                                <w:szCs w:val="20"/>
                              </w:rPr>
                              <w:t xml:space="preserve"> </w:t>
                            </w:r>
                          </w:p>
                          <w:p w14:paraId="2E0C5963" w14:textId="474C1508" w:rsidR="009A5B81" w:rsidRPr="009A5B81" w:rsidRDefault="009A5B81" w:rsidP="009A5B81">
                            <w:pPr>
                              <w:rPr>
                                <w:sz w:val="20"/>
                                <w:szCs w:val="20"/>
                              </w:rPr>
                            </w:pPr>
                            <w:r w:rsidRPr="009A5B81">
                              <w:rPr>
                                <w:sz w:val="20"/>
                                <w:szCs w:val="20"/>
                              </w:rPr>
                              <w:t xml:space="preserve">For the DM-RS of PDSCH, </w:t>
                            </w:r>
                            <w:r w:rsidRPr="009A5B81">
                              <w:rPr>
                                <w:color w:val="000000"/>
                                <w:sz w:val="20"/>
                                <w:szCs w:val="20"/>
                              </w:rPr>
                              <w:t xml:space="preserve">if the UE is configured with </w:t>
                            </w:r>
                            <w:r w:rsidRPr="009A5B81">
                              <w:rPr>
                                <w:i/>
                                <w:iCs/>
                                <w:color w:val="000000"/>
                                <w:sz w:val="20"/>
                                <w:szCs w:val="20"/>
                              </w:rPr>
                              <w:t xml:space="preserve">dl-OrJointTCI-StateList, </w:t>
                            </w:r>
                            <w:r w:rsidRPr="009A5B81">
                              <w:rPr>
                                <w:sz w:val="20"/>
                                <w:szCs w:val="20"/>
                              </w:rPr>
                              <w:t>the UE shall expect that an indicated</w:t>
                            </w:r>
                            <w:r w:rsidRPr="009A5B81">
                              <w:rPr>
                                <w:i/>
                                <w:iCs/>
                                <w:sz w:val="20"/>
                                <w:szCs w:val="20"/>
                              </w:rPr>
                              <w:t xml:space="preserve"> </w:t>
                            </w:r>
                            <w:r w:rsidRPr="009A5B81">
                              <w:rPr>
                                <w:i/>
                                <w:iCs/>
                                <w:color w:val="000000"/>
                                <w:sz w:val="20"/>
                                <w:szCs w:val="20"/>
                              </w:rPr>
                              <w:t>TCI-State</w:t>
                            </w:r>
                            <w:r w:rsidRPr="009A5B81">
                              <w:rPr>
                                <w:i/>
                                <w:sz w:val="20"/>
                                <w:szCs w:val="20"/>
                              </w:rPr>
                              <w:t xml:space="preserve"> </w:t>
                            </w:r>
                            <w:r w:rsidRPr="009A5B81">
                              <w:rPr>
                                <w:sz w:val="20"/>
                                <w:szCs w:val="20"/>
                              </w:rPr>
                              <w:t>indicates one of the following quasi co-location type(s):</w:t>
                            </w:r>
                          </w:p>
                          <w:p w14:paraId="2ACDE69C" w14:textId="77777777" w:rsidR="009A5B81" w:rsidRPr="009A5B81" w:rsidRDefault="009A5B81" w:rsidP="009A5B81">
                            <w:pPr>
                              <w:pStyle w:val="B1"/>
                              <w:rPr>
                                <w:sz w:val="20"/>
                                <w:szCs w:val="20"/>
                              </w:rPr>
                            </w:pPr>
                            <w:r w:rsidRPr="009A5B81">
                              <w:rPr>
                                <w:sz w:val="20"/>
                                <w:szCs w:val="20"/>
                              </w:rPr>
                              <w:t>-</w:t>
                            </w:r>
                            <w:r w:rsidRPr="009A5B81">
                              <w:rPr>
                                <w:sz w:val="20"/>
                                <w:szCs w:val="20"/>
                              </w:rPr>
                              <w:tab/>
                              <w:t xml:space="preserve">'typeA' with a CSI-RS resource in a </w:t>
                            </w:r>
                            <w:r w:rsidRPr="009A5B81">
                              <w:rPr>
                                <w:i/>
                                <w:color w:val="000000"/>
                                <w:sz w:val="20"/>
                                <w:szCs w:val="20"/>
                              </w:rPr>
                              <w:t>NZP-CSI-RS-ResourceSet</w:t>
                            </w:r>
                            <w:r w:rsidRPr="009A5B81">
                              <w:rPr>
                                <w:sz w:val="20"/>
                                <w:szCs w:val="20"/>
                              </w:rPr>
                              <w:t xml:space="preserve"> configured with higher layer parameter </w:t>
                            </w:r>
                            <w:r w:rsidRPr="009A5B81">
                              <w:rPr>
                                <w:i/>
                                <w:sz w:val="20"/>
                                <w:szCs w:val="20"/>
                              </w:rPr>
                              <w:t>trs-Info</w:t>
                            </w:r>
                            <w:r w:rsidRPr="009A5B81">
                              <w:rPr>
                                <w:sz w:val="20"/>
                                <w:szCs w:val="20"/>
                              </w:rPr>
                              <w:t xml:space="preserve"> and, when applicable, 'typeD' with the same CSI-RS resource</w:t>
                            </w:r>
                            <w:r w:rsidRPr="009A5B81">
                              <w:rPr>
                                <w:i/>
                                <w:color w:val="000000"/>
                                <w:sz w:val="20"/>
                                <w:szCs w:val="20"/>
                              </w:rPr>
                              <w:t>,</w:t>
                            </w:r>
                            <w:r w:rsidRPr="009A5B81">
                              <w:rPr>
                                <w:sz w:val="20"/>
                                <w:szCs w:val="20"/>
                              </w:rPr>
                              <w:t xml:space="preserve"> or</w:t>
                            </w:r>
                          </w:p>
                          <w:p w14:paraId="17409521" w14:textId="2EDE7163" w:rsidR="00F81FAA" w:rsidRDefault="009A5B81" w:rsidP="009A5B81">
                            <w:pPr>
                              <w:pStyle w:val="B1"/>
                              <w:rPr>
                                <w:i/>
                                <w:sz w:val="20"/>
                                <w:szCs w:val="20"/>
                              </w:rPr>
                            </w:pPr>
                            <w:r w:rsidRPr="009A5B81">
                              <w:rPr>
                                <w:sz w:val="20"/>
                                <w:szCs w:val="20"/>
                              </w:rPr>
                              <w:t>-</w:t>
                            </w:r>
                            <w:r w:rsidRPr="009A5B81">
                              <w:rPr>
                                <w:sz w:val="20"/>
                                <w:szCs w:val="20"/>
                              </w:rPr>
                              <w:tab/>
                              <w:t xml:space="preserve">'typeA' with a CSI-RS resource in a </w:t>
                            </w:r>
                            <w:r w:rsidRPr="009A5B81">
                              <w:rPr>
                                <w:i/>
                                <w:color w:val="000000"/>
                                <w:sz w:val="20"/>
                                <w:szCs w:val="20"/>
                              </w:rPr>
                              <w:t>NZP-CSI-RS-ResourceSet</w:t>
                            </w:r>
                            <w:r w:rsidRPr="009A5B81">
                              <w:rPr>
                                <w:sz w:val="20"/>
                                <w:szCs w:val="20"/>
                              </w:rPr>
                              <w:t xml:space="preserve"> configured with higher layer parameter </w:t>
                            </w:r>
                            <w:r w:rsidRPr="009A5B81">
                              <w:rPr>
                                <w:i/>
                                <w:sz w:val="20"/>
                                <w:szCs w:val="20"/>
                              </w:rPr>
                              <w:t>trs-Info</w:t>
                            </w:r>
                            <w:r w:rsidRPr="009A5B81">
                              <w:rPr>
                                <w:sz w:val="20"/>
                                <w:szCs w:val="20"/>
                              </w:rPr>
                              <w:t xml:space="preserve"> and, when applicable, 'typeD' with a CSI-RS resource in an </w:t>
                            </w:r>
                            <w:r w:rsidRPr="009A5B81">
                              <w:rPr>
                                <w:i/>
                                <w:sz w:val="20"/>
                                <w:szCs w:val="20"/>
                              </w:rPr>
                              <w:t>NZP-CSI-RS-ResourceSet</w:t>
                            </w:r>
                            <w:r w:rsidRPr="009A5B81">
                              <w:rPr>
                                <w:sz w:val="20"/>
                                <w:szCs w:val="20"/>
                              </w:rPr>
                              <w:t xml:space="preserve"> configured with higher layer parameter </w:t>
                            </w:r>
                            <w:r w:rsidRPr="009A5B81">
                              <w:rPr>
                                <w:i/>
                                <w:sz w:val="20"/>
                                <w:szCs w:val="20"/>
                              </w:rPr>
                              <w:t>repetition.</w:t>
                            </w:r>
                          </w:p>
                          <w:p w14:paraId="270E08F5" w14:textId="47F6D9D2" w:rsidR="009A5B81" w:rsidRPr="009A5B81" w:rsidRDefault="009A5B81" w:rsidP="009A5B81">
                            <w:pPr>
                              <w:pStyle w:val="B1"/>
                              <w:ind w:left="0" w:firstLine="0"/>
                              <w:rPr>
                                <w:sz w:val="20"/>
                                <w:szCs w:val="20"/>
                              </w:rPr>
                            </w:pPr>
                            <w:r>
                              <w:rPr>
                                <w:i/>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E2337B" id="Text Box 539402130" o:spid="_x0000_s1028" type="#_x0000_t202" style="width:495.5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" fillcolor="white [3201]" strokeweight=".5pt">
                <v:textbox style="mso-fit-shape-to-text:t">
                  <w:txbxContent>
                    <w:p w14:paraId="4CCFA20E" w14:textId="60DC17CD" w:rsidR="009A5B81" w:rsidRDefault="009A5B81" w:rsidP="009A5B81">
                      <w:pPr>
                        <w:rPr>
                          <w:sz w:val="20"/>
                          <w:szCs w:val="20"/>
                        </w:rPr>
                      </w:pPr>
                      <w:r>
                        <w:rPr>
                          <w:sz w:val="20"/>
                          <w:szCs w:val="20"/>
                        </w:rPr>
                        <w:t>….</w:t>
                      </w:r>
                      <w:r w:rsidR="00F81FAA" w:rsidRPr="009A5B81">
                        <w:rPr>
                          <w:sz w:val="20"/>
                          <w:szCs w:val="20"/>
                        </w:rPr>
                        <w:t xml:space="preserve"> </w:t>
                      </w:r>
                    </w:p>
                    <w:p w14:paraId="2E0C5963" w14:textId="474C1508" w:rsidR="009A5B81" w:rsidRPr="009A5B81" w:rsidRDefault="009A5B81" w:rsidP="009A5B81">
                      <w:pPr>
                        <w:rPr>
                          <w:sz w:val="20"/>
                          <w:szCs w:val="20"/>
                        </w:rPr>
                      </w:pPr>
                      <w:r w:rsidRPr="009A5B81">
                        <w:rPr>
                          <w:sz w:val="20"/>
                          <w:szCs w:val="20"/>
                        </w:rPr>
                        <w:t xml:space="preserve">For the DM-RS of PDSCH, </w:t>
                      </w:r>
                      <w:r w:rsidRPr="009A5B81">
                        <w:rPr>
                          <w:color w:val="000000"/>
                          <w:sz w:val="20"/>
                          <w:szCs w:val="20"/>
                        </w:rPr>
                        <w:t xml:space="preserve">if the UE is configured with </w:t>
                      </w:r>
                      <w:r w:rsidRPr="009A5B81">
                        <w:rPr>
                          <w:i/>
                          <w:iCs/>
                          <w:color w:val="000000"/>
                          <w:sz w:val="20"/>
                          <w:szCs w:val="20"/>
                        </w:rPr>
                        <w:t xml:space="preserve">dl-OrJointTCI-StateList, </w:t>
                      </w:r>
                      <w:r w:rsidRPr="009A5B81">
                        <w:rPr>
                          <w:sz w:val="20"/>
                          <w:szCs w:val="20"/>
                        </w:rPr>
                        <w:t>the UE shall expect that an indicated</w:t>
                      </w:r>
                      <w:r w:rsidRPr="009A5B81">
                        <w:rPr>
                          <w:i/>
                          <w:iCs/>
                          <w:sz w:val="20"/>
                          <w:szCs w:val="20"/>
                        </w:rPr>
                        <w:t xml:space="preserve"> </w:t>
                      </w:r>
                      <w:r w:rsidRPr="009A5B81">
                        <w:rPr>
                          <w:i/>
                          <w:iCs/>
                          <w:color w:val="000000"/>
                          <w:sz w:val="20"/>
                          <w:szCs w:val="20"/>
                        </w:rPr>
                        <w:t>TCI-State</w:t>
                      </w:r>
                      <w:r w:rsidRPr="009A5B81">
                        <w:rPr>
                          <w:i/>
                          <w:sz w:val="20"/>
                          <w:szCs w:val="20"/>
                        </w:rPr>
                        <w:t xml:space="preserve"> </w:t>
                      </w:r>
                      <w:r w:rsidRPr="009A5B81">
                        <w:rPr>
                          <w:sz w:val="20"/>
                          <w:szCs w:val="20"/>
                        </w:rPr>
                        <w:t>indicates one of the following quasi co-location type(s):</w:t>
                      </w:r>
                    </w:p>
                    <w:p w14:paraId="2ACDE69C" w14:textId="77777777" w:rsidR="009A5B81" w:rsidRPr="009A5B81" w:rsidRDefault="009A5B81" w:rsidP="009A5B81">
                      <w:pPr>
                        <w:pStyle w:val="B1"/>
                        <w:rPr>
                          <w:sz w:val="20"/>
                          <w:szCs w:val="20"/>
                        </w:rPr>
                      </w:pPr>
                      <w:r w:rsidRPr="009A5B81">
                        <w:rPr>
                          <w:sz w:val="20"/>
                          <w:szCs w:val="20"/>
                        </w:rPr>
                        <w:t>-</w:t>
                      </w:r>
                      <w:r w:rsidRPr="009A5B81">
                        <w:rPr>
                          <w:sz w:val="20"/>
                          <w:szCs w:val="20"/>
                        </w:rPr>
                        <w:tab/>
                        <w:t xml:space="preserve">'typeA' with a CSI-RS resource in a </w:t>
                      </w:r>
                      <w:r w:rsidRPr="009A5B81">
                        <w:rPr>
                          <w:i/>
                          <w:color w:val="000000"/>
                          <w:sz w:val="20"/>
                          <w:szCs w:val="20"/>
                        </w:rPr>
                        <w:t>NZP-CSI-RS-ResourceSet</w:t>
                      </w:r>
                      <w:r w:rsidRPr="009A5B81">
                        <w:rPr>
                          <w:sz w:val="20"/>
                          <w:szCs w:val="20"/>
                        </w:rPr>
                        <w:t xml:space="preserve"> configured with higher layer parameter </w:t>
                      </w:r>
                      <w:r w:rsidRPr="009A5B81">
                        <w:rPr>
                          <w:i/>
                          <w:sz w:val="20"/>
                          <w:szCs w:val="20"/>
                        </w:rPr>
                        <w:t>trs-Info</w:t>
                      </w:r>
                      <w:r w:rsidRPr="009A5B81">
                        <w:rPr>
                          <w:sz w:val="20"/>
                          <w:szCs w:val="20"/>
                        </w:rPr>
                        <w:t xml:space="preserve"> and, when applicable, 'typeD' with the same CSI-RS resource</w:t>
                      </w:r>
                      <w:r w:rsidRPr="009A5B81">
                        <w:rPr>
                          <w:i/>
                          <w:color w:val="000000"/>
                          <w:sz w:val="20"/>
                          <w:szCs w:val="20"/>
                        </w:rPr>
                        <w:t>,</w:t>
                      </w:r>
                      <w:r w:rsidRPr="009A5B81">
                        <w:rPr>
                          <w:sz w:val="20"/>
                          <w:szCs w:val="20"/>
                        </w:rPr>
                        <w:t xml:space="preserve"> or</w:t>
                      </w:r>
                    </w:p>
                    <w:p w14:paraId="17409521" w14:textId="2EDE7163" w:rsidR="00F81FAA" w:rsidRDefault="009A5B81" w:rsidP="009A5B81">
                      <w:pPr>
                        <w:pStyle w:val="B1"/>
                        <w:rPr>
                          <w:i/>
                          <w:sz w:val="20"/>
                          <w:szCs w:val="20"/>
                        </w:rPr>
                      </w:pPr>
                      <w:r w:rsidRPr="009A5B81">
                        <w:rPr>
                          <w:sz w:val="20"/>
                          <w:szCs w:val="20"/>
                        </w:rPr>
                        <w:t>-</w:t>
                      </w:r>
                      <w:r w:rsidRPr="009A5B81">
                        <w:rPr>
                          <w:sz w:val="20"/>
                          <w:szCs w:val="20"/>
                        </w:rPr>
                        <w:tab/>
                        <w:t xml:space="preserve">'typeA' with a CSI-RS resource in a </w:t>
                      </w:r>
                      <w:r w:rsidRPr="009A5B81">
                        <w:rPr>
                          <w:i/>
                          <w:color w:val="000000"/>
                          <w:sz w:val="20"/>
                          <w:szCs w:val="20"/>
                        </w:rPr>
                        <w:t>NZP-CSI-RS-ResourceSet</w:t>
                      </w:r>
                      <w:r w:rsidRPr="009A5B81">
                        <w:rPr>
                          <w:sz w:val="20"/>
                          <w:szCs w:val="20"/>
                        </w:rPr>
                        <w:t xml:space="preserve"> configured with higher layer parameter </w:t>
                      </w:r>
                      <w:r w:rsidRPr="009A5B81">
                        <w:rPr>
                          <w:i/>
                          <w:sz w:val="20"/>
                          <w:szCs w:val="20"/>
                        </w:rPr>
                        <w:t>trs-Info</w:t>
                      </w:r>
                      <w:r w:rsidRPr="009A5B81">
                        <w:rPr>
                          <w:sz w:val="20"/>
                          <w:szCs w:val="20"/>
                        </w:rPr>
                        <w:t xml:space="preserve"> and, when applicable, 'typeD' with a CSI-RS resource in an </w:t>
                      </w:r>
                      <w:r w:rsidRPr="009A5B81">
                        <w:rPr>
                          <w:i/>
                          <w:sz w:val="20"/>
                          <w:szCs w:val="20"/>
                        </w:rPr>
                        <w:t>NZP-CSI-RS-ResourceSet</w:t>
                      </w:r>
                      <w:r w:rsidRPr="009A5B81">
                        <w:rPr>
                          <w:sz w:val="20"/>
                          <w:szCs w:val="20"/>
                        </w:rPr>
                        <w:t xml:space="preserve"> configured with higher layer parameter </w:t>
                      </w:r>
                      <w:r w:rsidRPr="009A5B81">
                        <w:rPr>
                          <w:i/>
                          <w:sz w:val="20"/>
                          <w:szCs w:val="20"/>
                        </w:rPr>
                        <w:t>repetition.</w:t>
                      </w:r>
                    </w:p>
                    <w:p w14:paraId="270E08F5" w14:textId="47F6D9D2" w:rsidR="009A5B81" w:rsidRPr="009A5B81" w:rsidRDefault="009A5B81" w:rsidP="009A5B81">
                      <w:pPr>
                        <w:pStyle w:val="B1"/>
                        <w:ind w:left="0" w:firstLine="0"/>
                        <w:rPr>
                          <w:sz w:val="20"/>
                          <w:szCs w:val="20"/>
                        </w:rPr>
                      </w:pPr>
                      <w:r>
                        <w:rPr>
                          <w:i/>
                          <w:sz w:val="20"/>
                          <w:szCs w:val="20"/>
                        </w:rPr>
                        <w:t>…</w:t>
                      </w:r>
                    </w:p>
                  </w:txbxContent>
                </v:textbox>
                <w10:anchorlock/>
              </v:shape>
            </w:pict>
          </mc:Fallback>
        </mc:AlternateContent>
      </w:r>
    </w:p>
    <w:p w14:paraId="6F6146FB" w14:textId="6299C190" w:rsidR="00994592" w:rsidRDefault="007673FA" w:rsidP="00994592">
      <w:pPr>
        <w:spacing w:before="120"/>
        <w:jc w:val="both"/>
        <w:rPr>
          <w:rFonts w:ascii="Arial" w:hAnsi="Arial" w:cs="Arial"/>
          <w:sz w:val="20"/>
          <w:szCs w:val="20"/>
          <w:lang w:val="en-GB" w:eastAsia="ja-JP"/>
        </w:rPr>
      </w:pPr>
      <w:r>
        <w:rPr>
          <w:rFonts w:ascii="Arial" w:hAnsi="Arial" w:cs="Arial"/>
          <w:sz w:val="20"/>
          <w:szCs w:val="20"/>
          <w:lang w:val="en-GB" w:eastAsia="ja-JP"/>
        </w:rPr>
        <w:t xml:space="preserve">In the legacy network-initiated beam report framework, both SSB and CSI-RS can </w:t>
      </w:r>
      <w:r w:rsidR="00DA0E90">
        <w:rPr>
          <w:rFonts w:ascii="Arial" w:hAnsi="Arial" w:cs="Arial"/>
          <w:sz w:val="20"/>
          <w:szCs w:val="20"/>
          <w:lang w:val="en-GB" w:eastAsia="ja-JP"/>
        </w:rPr>
        <w:t>serve</w:t>
      </w:r>
      <w:r>
        <w:rPr>
          <w:rFonts w:ascii="Arial" w:hAnsi="Arial" w:cs="Arial"/>
          <w:sz w:val="20"/>
          <w:szCs w:val="20"/>
          <w:lang w:val="en-GB" w:eastAsia="ja-JP"/>
        </w:rPr>
        <w:t xml:space="preserve"> as measurement RS for beam management.</w:t>
      </w:r>
      <w:r w:rsidR="0006439E">
        <w:rPr>
          <w:rFonts w:ascii="Arial" w:hAnsi="Arial" w:cs="Arial"/>
          <w:sz w:val="20"/>
          <w:szCs w:val="20"/>
          <w:lang w:val="en-GB" w:eastAsia="ja-JP"/>
        </w:rPr>
        <w:t xml:space="preserve"> </w:t>
      </w:r>
      <w:r w:rsidR="00DA0E90">
        <w:rPr>
          <w:rFonts w:ascii="Arial" w:hAnsi="Arial" w:cs="Arial"/>
          <w:sz w:val="20"/>
          <w:szCs w:val="20"/>
          <w:lang w:val="en-GB" w:eastAsia="ja-JP"/>
        </w:rPr>
        <w:t>This flexibility</w:t>
      </w:r>
      <w:r w:rsidR="00AC28D9">
        <w:rPr>
          <w:rFonts w:ascii="Arial" w:hAnsi="Arial" w:cs="Arial"/>
          <w:sz w:val="20"/>
          <w:szCs w:val="20"/>
          <w:lang w:val="en-GB" w:eastAsia="ja-JP"/>
        </w:rPr>
        <w:t xml:space="preserve"> </w:t>
      </w:r>
      <w:r w:rsidR="00DA0E90">
        <w:rPr>
          <w:rFonts w:ascii="Arial" w:hAnsi="Arial" w:cs="Arial"/>
          <w:sz w:val="20"/>
          <w:szCs w:val="20"/>
          <w:lang w:val="en-GB" w:eastAsia="ja-JP"/>
        </w:rPr>
        <w:t>allows</w:t>
      </w:r>
      <w:r w:rsidR="00AC28D9">
        <w:rPr>
          <w:rFonts w:ascii="Arial" w:hAnsi="Arial" w:cs="Arial"/>
          <w:sz w:val="20"/>
          <w:szCs w:val="20"/>
          <w:lang w:val="en-GB" w:eastAsia="ja-JP"/>
        </w:rPr>
        <w:t xml:space="preserve"> NW</w:t>
      </w:r>
      <w:r w:rsidR="00DA0E90">
        <w:rPr>
          <w:rFonts w:ascii="Arial" w:hAnsi="Arial" w:cs="Arial"/>
          <w:sz w:val="20"/>
          <w:szCs w:val="20"/>
          <w:lang w:val="en-GB" w:eastAsia="ja-JP"/>
        </w:rPr>
        <w:t xml:space="preserve"> operator</w:t>
      </w:r>
      <w:r w:rsidR="00AC28D9">
        <w:rPr>
          <w:rFonts w:ascii="Arial" w:hAnsi="Arial" w:cs="Arial"/>
          <w:sz w:val="20"/>
          <w:szCs w:val="20"/>
          <w:lang w:val="en-GB" w:eastAsia="ja-JP"/>
        </w:rPr>
        <w:t xml:space="preserve"> </w:t>
      </w:r>
      <w:r w:rsidR="00994592">
        <w:rPr>
          <w:rFonts w:ascii="Arial" w:hAnsi="Arial" w:cs="Arial"/>
          <w:sz w:val="20"/>
          <w:szCs w:val="20"/>
          <w:lang w:val="en-GB" w:eastAsia="ja-JP"/>
        </w:rPr>
        <w:t>to choose beween using only SSB or a combination of SSB and CSI-RS for beam management</w:t>
      </w:r>
      <w:r w:rsidR="00AC28D9">
        <w:rPr>
          <w:rFonts w:ascii="Arial" w:hAnsi="Arial" w:cs="Arial"/>
          <w:sz w:val="20"/>
          <w:szCs w:val="20"/>
          <w:lang w:val="en-GB" w:eastAsia="ja-JP"/>
        </w:rPr>
        <w:t>.</w:t>
      </w:r>
      <w:r w:rsidR="0006439E">
        <w:rPr>
          <w:rFonts w:ascii="Arial" w:hAnsi="Arial" w:cs="Arial"/>
          <w:sz w:val="20"/>
          <w:szCs w:val="20"/>
          <w:lang w:val="en-GB" w:eastAsia="ja-JP"/>
        </w:rPr>
        <w:t xml:space="preserve"> </w:t>
      </w:r>
      <w:r w:rsidR="00994592">
        <w:rPr>
          <w:rFonts w:ascii="Arial" w:hAnsi="Arial" w:cs="Arial"/>
          <w:sz w:val="20"/>
          <w:szCs w:val="20"/>
          <w:lang w:val="en-GB" w:eastAsia="ja-JP"/>
        </w:rPr>
        <w:t>Additionally</w:t>
      </w:r>
      <w:r w:rsidR="0006439E">
        <w:rPr>
          <w:rFonts w:ascii="Arial" w:hAnsi="Arial" w:cs="Arial"/>
          <w:sz w:val="20"/>
          <w:szCs w:val="20"/>
          <w:lang w:val="en-GB" w:eastAsia="ja-JP"/>
        </w:rPr>
        <w:t xml:space="preserve">, </w:t>
      </w:r>
      <w:r w:rsidR="00994592">
        <w:rPr>
          <w:rFonts w:ascii="Arial" w:hAnsi="Arial" w:cs="Arial"/>
          <w:sz w:val="20"/>
          <w:szCs w:val="20"/>
          <w:lang w:val="en-GB" w:eastAsia="ja-JP"/>
        </w:rPr>
        <w:t>specific</w:t>
      </w:r>
      <w:r w:rsidR="0006439E">
        <w:rPr>
          <w:rFonts w:ascii="Arial" w:hAnsi="Arial" w:cs="Arial"/>
          <w:sz w:val="20"/>
          <w:szCs w:val="20"/>
          <w:lang w:val="en-GB" w:eastAsia="ja-JP"/>
        </w:rPr>
        <w:t xml:space="preserve"> feature</w:t>
      </w:r>
      <w:r w:rsidR="00994592">
        <w:rPr>
          <w:rFonts w:ascii="Arial" w:hAnsi="Arial" w:cs="Arial"/>
          <w:sz w:val="20"/>
          <w:szCs w:val="20"/>
          <w:lang w:val="en-GB" w:eastAsia="ja-JP"/>
        </w:rPr>
        <w:t xml:space="preserve">, such as </w:t>
      </w:r>
      <w:r w:rsidR="0006439E">
        <w:rPr>
          <w:rFonts w:ascii="Arial" w:hAnsi="Arial" w:cs="Arial"/>
          <w:sz w:val="20"/>
          <w:szCs w:val="20"/>
          <w:lang w:val="en-GB" w:eastAsia="ja-JP"/>
        </w:rPr>
        <w:t>LTM</w:t>
      </w:r>
      <w:r w:rsidR="00994592">
        <w:rPr>
          <w:rFonts w:ascii="Arial" w:hAnsi="Arial" w:cs="Arial"/>
          <w:sz w:val="20"/>
          <w:szCs w:val="20"/>
          <w:lang w:val="en-GB" w:eastAsia="ja-JP"/>
        </w:rPr>
        <w:t>,</w:t>
      </w:r>
      <w:r w:rsidR="0006439E">
        <w:rPr>
          <w:rFonts w:ascii="Arial" w:hAnsi="Arial" w:cs="Arial"/>
          <w:sz w:val="20"/>
          <w:szCs w:val="20"/>
          <w:lang w:val="en-GB" w:eastAsia="ja-JP"/>
        </w:rPr>
        <w:t xml:space="preserve"> </w:t>
      </w:r>
      <w:r w:rsidR="00994592">
        <w:rPr>
          <w:rFonts w:ascii="Arial" w:hAnsi="Arial" w:cs="Arial"/>
          <w:sz w:val="20"/>
          <w:szCs w:val="20"/>
          <w:lang w:val="en-GB" w:eastAsia="ja-JP"/>
        </w:rPr>
        <w:t>requires the use of</w:t>
      </w:r>
      <w:r w:rsidR="0006439E">
        <w:rPr>
          <w:rFonts w:ascii="Arial" w:hAnsi="Arial" w:cs="Arial"/>
          <w:sz w:val="20"/>
          <w:szCs w:val="20"/>
          <w:lang w:val="en-GB" w:eastAsia="ja-JP"/>
        </w:rPr>
        <w:t xml:space="preserve"> SSB as </w:t>
      </w:r>
      <w:r w:rsidR="00994592">
        <w:rPr>
          <w:rFonts w:ascii="Arial" w:hAnsi="Arial" w:cs="Arial"/>
          <w:sz w:val="20"/>
          <w:szCs w:val="20"/>
          <w:lang w:val="en-GB" w:eastAsia="ja-JP"/>
        </w:rPr>
        <w:t xml:space="preserve">the </w:t>
      </w:r>
      <w:r w:rsidR="0006439E">
        <w:rPr>
          <w:rFonts w:ascii="Arial" w:hAnsi="Arial" w:cs="Arial"/>
          <w:sz w:val="20"/>
          <w:szCs w:val="20"/>
          <w:lang w:val="en-GB" w:eastAsia="ja-JP"/>
        </w:rPr>
        <w:t>measurement resource.</w:t>
      </w:r>
      <w:r w:rsidR="00D44F6A">
        <w:rPr>
          <w:rFonts w:ascii="Arial" w:hAnsi="Arial" w:cs="Arial"/>
          <w:sz w:val="20"/>
          <w:szCs w:val="20"/>
          <w:lang w:val="en-GB" w:eastAsia="ja-JP"/>
        </w:rPr>
        <w:t xml:space="preserve"> </w:t>
      </w:r>
      <w:r w:rsidR="00994592">
        <w:rPr>
          <w:rFonts w:ascii="Arial" w:hAnsi="Arial" w:cs="Arial"/>
          <w:sz w:val="20"/>
          <w:szCs w:val="20"/>
          <w:lang w:val="en-GB" w:eastAsia="ja-JP"/>
        </w:rPr>
        <w:t>Relying solely on</w:t>
      </w:r>
      <w:r w:rsidR="0006439E">
        <w:rPr>
          <w:rFonts w:ascii="Arial" w:hAnsi="Arial" w:cs="Arial"/>
          <w:sz w:val="20"/>
          <w:szCs w:val="20"/>
          <w:lang w:val="en-GB" w:eastAsia="ja-JP"/>
        </w:rPr>
        <w:t xml:space="preserve"> CSI-RS for UEIBR procedure may </w:t>
      </w:r>
      <w:r w:rsidR="00994592">
        <w:rPr>
          <w:rFonts w:ascii="Arial" w:hAnsi="Arial" w:cs="Arial"/>
          <w:sz w:val="20"/>
          <w:szCs w:val="20"/>
          <w:lang w:val="en-GB" w:eastAsia="ja-JP"/>
        </w:rPr>
        <w:t xml:space="preserve">either </w:t>
      </w:r>
      <w:r w:rsidR="0006439E">
        <w:rPr>
          <w:rFonts w:ascii="Arial" w:hAnsi="Arial" w:cs="Arial"/>
          <w:sz w:val="20"/>
          <w:szCs w:val="20"/>
          <w:lang w:val="en-GB" w:eastAsia="ja-JP"/>
        </w:rPr>
        <w:t>force operator to transmit CSI-RS which causes signaling overhead and power consumption, or</w:t>
      </w:r>
      <w:r w:rsidR="00994592">
        <w:rPr>
          <w:rFonts w:ascii="Arial" w:hAnsi="Arial" w:cs="Arial"/>
          <w:sz w:val="20"/>
          <w:szCs w:val="20"/>
          <w:lang w:val="en-GB" w:eastAsia="ja-JP"/>
        </w:rPr>
        <w:t xml:space="preserve"> potentially</w:t>
      </w:r>
      <w:r w:rsidR="0006439E">
        <w:rPr>
          <w:rFonts w:ascii="Arial" w:hAnsi="Arial" w:cs="Arial"/>
          <w:sz w:val="20"/>
          <w:szCs w:val="20"/>
          <w:lang w:val="en-GB" w:eastAsia="ja-JP"/>
        </w:rPr>
        <w:t xml:space="preserve"> sacrif</w:t>
      </w:r>
      <w:r w:rsidR="00994592">
        <w:rPr>
          <w:rFonts w:ascii="Arial" w:hAnsi="Arial" w:cs="Arial"/>
          <w:sz w:val="20"/>
          <w:szCs w:val="20"/>
          <w:lang w:val="en-GB" w:eastAsia="ja-JP"/>
        </w:rPr>
        <w:t>icing</w:t>
      </w:r>
      <w:r w:rsidR="0006439E">
        <w:rPr>
          <w:rFonts w:ascii="Arial" w:hAnsi="Arial" w:cs="Arial"/>
          <w:sz w:val="20"/>
          <w:szCs w:val="20"/>
          <w:lang w:val="en-GB" w:eastAsia="ja-JP"/>
        </w:rPr>
        <w:t xml:space="preserve"> the potential</w:t>
      </w:r>
      <w:r w:rsidR="00994592">
        <w:rPr>
          <w:rFonts w:ascii="Arial" w:hAnsi="Arial" w:cs="Arial"/>
          <w:sz w:val="20"/>
          <w:szCs w:val="20"/>
          <w:lang w:val="en-GB" w:eastAsia="ja-JP"/>
        </w:rPr>
        <w:t xml:space="preserve"> use case</w:t>
      </w:r>
      <w:r w:rsidR="0006439E">
        <w:rPr>
          <w:rFonts w:ascii="Arial" w:hAnsi="Arial" w:cs="Arial"/>
          <w:sz w:val="20"/>
          <w:szCs w:val="20"/>
          <w:lang w:val="en-GB" w:eastAsia="ja-JP"/>
        </w:rPr>
        <w:t xml:space="preserve"> of UEIBR featur</w:t>
      </w:r>
      <w:r w:rsidR="00994592">
        <w:rPr>
          <w:rFonts w:ascii="Arial" w:hAnsi="Arial" w:cs="Arial"/>
          <w:sz w:val="20"/>
          <w:szCs w:val="20"/>
          <w:lang w:val="en-GB" w:eastAsia="ja-JP"/>
        </w:rPr>
        <w:t>e</w:t>
      </w:r>
      <w:r w:rsidR="0006439E">
        <w:rPr>
          <w:rFonts w:ascii="Arial" w:hAnsi="Arial" w:cs="Arial"/>
          <w:sz w:val="20"/>
          <w:szCs w:val="20"/>
          <w:lang w:val="en-GB" w:eastAsia="ja-JP"/>
        </w:rPr>
        <w:t xml:space="preserve">. </w:t>
      </w:r>
      <w:r w:rsidR="00DF227A">
        <w:rPr>
          <w:rFonts w:ascii="Arial" w:hAnsi="Arial" w:cs="Arial"/>
          <w:sz w:val="20"/>
          <w:szCs w:val="20"/>
          <w:lang w:val="en-GB" w:eastAsia="ja-JP"/>
        </w:rPr>
        <w:t xml:space="preserve"> </w:t>
      </w:r>
      <w:r w:rsidR="00994592">
        <w:rPr>
          <w:rFonts w:ascii="Arial" w:hAnsi="Arial" w:cs="Arial"/>
          <w:sz w:val="20"/>
          <w:szCs w:val="20"/>
          <w:lang w:val="en-GB" w:eastAsia="ja-JP"/>
        </w:rPr>
        <w:t>We therefore pr</w:t>
      </w:r>
      <w:r w:rsidR="00792F50">
        <w:rPr>
          <w:rFonts w:ascii="Arial" w:hAnsi="Arial" w:cs="Arial"/>
          <w:sz w:val="20"/>
          <w:szCs w:val="20"/>
          <w:lang w:val="en-GB" w:eastAsia="ja-JP"/>
        </w:rPr>
        <w:t>o</w:t>
      </w:r>
      <w:r w:rsidR="00994592">
        <w:rPr>
          <w:rFonts w:ascii="Arial" w:hAnsi="Arial" w:cs="Arial"/>
          <w:sz w:val="20"/>
          <w:szCs w:val="20"/>
          <w:lang w:val="en-GB" w:eastAsia="ja-JP"/>
        </w:rPr>
        <w:t xml:space="preserve">pose the following: </w:t>
      </w:r>
    </w:p>
    <w:p w14:paraId="62FAB705" w14:textId="77777777" w:rsidR="009A5B81" w:rsidRDefault="009A5B81" w:rsidP="009C784D">
      <w:pPr>
        <w:jc w:val="both"/>
        <w:rPr>
          <w:rFonts w:ascii="Arial" w:hAnsi="Arial" w:cs="Arial"/>
          <w:sz w:val="20"/>
          <w:szCs w:val="20"/>
          <w:lang w:val="en-GB" w:eastAsia="ja-JP"/>
        </w:rPr>
      </w:pPr>
    </w:p>
    <w:p w14:paraId="7F65F536" w14:textId="77777777" w:rsidR="00994592" w:rsidRDefault="00FD6B1B" w:rsidP="00994592">
      <w:pPr>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 xml:space="preserve">: </w:t>
      </w:r>
    </w:p>
    <w:p w14:paraId="5CAC7791" w14:textId="311DF856" w:rsidR="00994592" w:rsidRDefault="00994592" w:rsidP="00994592">
      <w:pPr>
        <w:pStyle w:val="ListParagraph"/>
        <w:numPr>
          <w:ilvl w:val="0"/>
          <w:numId w:val="78"/>
        </w:numPr>
        <w:spacing w:before="60"/>
        <w:ind w:left="360"/>
        <w:contextualSpacing w:val="0"/>
        <w:rPr>
          <w:rFonts w:ascii="Arial" w:hAnsi="Arial"/>
          <w:i/>
          <w:iCs/>
          <w:sz w:val="20"/>
          <w:szCs w:val="20"/>
          <w:lang w:eastAsia="en-US"/>
        </w:rPr>
      </w:pPr>
      <w:r w:rsidRPr="00994592">
        <w:rPr>
          <w:rFonts w:ascii="Arial" w:hAnsi="Arial"/>
          <w:i/>
          <w:iCs/>
          <w:sz w:val="20"/>
          <w:szCs w:val="20"/>
          <w:lang w:eastAsia="en-US"/>
        </w:rPr>
        <w:t>RRC signal is introdcued to configure one of the following as measurement RS for current beam</w:t>
      </w:r>
      <w:r w:rsidR="00457514">
        <w:rPr>
          <w:rFonts w:ascii="Arial" w:hAnsi="Arial"/>
          <w:i/>
          <w:iCs/>
          <w:sz w:val="20"/>
          <w:szCs w:val="20"/>
          <w:lang w:eastAsia="en-US"/>
        </w:rPr>
        <w:t xml:space="preserve"> based on the indicated TCI-state</w:t>
      </w:r>
      <w:r w:rsidRPr="00994592">
        <w:rPr>
          <w:rFonts w:ascii="Arial" w:hAnsi="Arial"/>
          <w:i/>
          <w:iCs/>
          <w:sz w:val="20"/>
          <w:szCs w:val="20"/>
          <w:lang w:eastAsia="en-US"/>
        </w:rPr>
        <w:t>:</w:t>
      </w:r>
      <w:r>
        <w:rPr>
          <w:rFonts w:ascii="Arial" w:hAnsi="Arial"/>
          <w:i/>
          <w:iCs/>
          <w:sz w:val="20"/>
          <w:szCs w:val="20"/>
          <w:lang w:eastAsia="en-US"/>
        </w:rPr>
        <w:t xml:space="preserve"> </w:t>
      </w:r>
    </w:p>
    <w:p w14:paraId="209E7F9F" w14:textId="7D0A571E" w:rsidR="00994592" w:rsidRDefault="00994592" w:rsidP="00994592">
      <w:pPr>
        <w:pStyle w:val="ListParagraph"/>
        <w:numPr>
          <w:ilvl w:val="1"/>
          <w:numId w:val="78"/>
        </w:numPr>
        <w:snapToGrid w:val="0"/>
        <w:spacing w:before="60"/>
        <w:ind w:left="547" w:hanging="187"/>
        <w:contextualSpacing w:val="0"/>
        <w:rPr>
          <w:rFonts w:ascii="Arial" w:hAnsi="Arial"/>
          <w:i/>
          <w:iCs/>
          <w:sz w:val="20"/>
          <w:szCs w:val="20"/>
          <w:lang w:eastAsia="en-US"/>
        </w:rPr>
      </w:pPr>
      <w:r w:rsidRPr="00994592">
        <w:rPr>
          <w:rFonts w:ascii="Arial" w:hAnsi="Arial"/>
          <w:i/>
          <w:iCs/>
          <w:sz w:val="20"/>
          <w:szCs w:val="20"/>
          <w:lang w:eastAsia="en-US"/>
        </w:rPr>
        <w:t>RS in the QCL-info of the indicated TCI</w:t>
      </w:r>
      <w:r>
        <w:rPr>
          <w:rFonts w:ascii="Arial" w:hAnsi="Arial"/>
          <w:i/>
          <w:iCs/>
          <w:sz w:val="20"/>
          <w:szCs w:val="20"/>
          <w:lang w:eastAsia="en-US"/>
        </w:rPr>
        <w:t>-</w:t>
      </w:r>
      <w:r w:rsidRPr="00994592">
        <w:rPr>
          <w:rFonts w:ascii="Arial" w:hAnsi="Arial"/>
          <w:i/>
          <w:iCs/>
          <w:sz w:val="20"/>
          <w:szCs w:val="20"/>
          <w:lang w:eastAsia="en-US"/>
        </w:rPr>
        <w:t>state</w:t>
      </w:r>
      <w:r w:rsidR="00A32C84">
        <w:rPr>
          <w:rFonts w:ascii="Arial" w:hAnsi="Arial"/>
          <w:i/>
          <w:iCs/>
          <w:sz w:val="20"/>
          <w:szCs w:val="20"/>
          <w:lang w:eastAsia="en-US"/>
        </w:rPr>
        <w:t xml:space="preserve">. </w:t>
      </w:r>
      <w:r>
        <w:rPr>
          <w:rFonts w:ascii="Arial" w:hAnsi="Arial"/>
          <w:i/>
          <w:iCs/>
          <w:sz w:val="20"/>
          <w:szCs w:val="20"/>
          <w:lang w:eastAsia="en-US"/>
        </w:rPr>
        <w:t xml:space="preserve"> </w:t>
      </w:r>
    </w:p>
    <w:p w14:paraId="11EB9664" w14:textId="5D2C6241" w:rsidR="00FD6B1B" w:rsidRPr="00994592" w:rsidRDefault="00994592" w:rsidP="00994592">
      <w:pPr>
        <w:pStyle w:val="ListParagraph"/>
        <w:numPr>
          <w:ilvl w:val="1"/>
          <w:numId w:val="78"/>
        </w:numPr>
        <w:snapToGrid w:val="0"/>
        <w:spacing w:before="60"/>
        <w:ind w:left="547" w:hanging="187"/>
        <w:contextualSpacing w:val="0"/>
        <w:rPr>
          <w:rFonts w:ascii="Arial" w:hAnsi="Arial"/>
          <w:i/>
          <w:iCs/>
          <w:sz w:val="20"/>
          <w:szCs w:val="20"/>
          <w:lang w:eastAsia="en-US"/>
        </w:rPr>
      </w:pPr>
      <w:r w:rsidRPr="00994592">
        <w:rPr>
          <w:rFonts w:ascii="Arial" w:hAnsi="Arial"/>
          <w:i/>
          <w:iCs/>
          <w:sz w:val="20"/>
          <w:szCs w:val="20"/>
          <w:lang w:eastAsia="en-US"/>
        </w:rPr>
        <w:t>RS that is the QCL source of the RS in the QCL-info of the indicated TCI</w:t>
      </w:r>
      <w:r>
        <w:rPr>
          <w:rFonts w:ascii="Arial" w:hAnsi="Arial"/>
          <w:i/>
          <w:iCs/>
          <w:sz w:val="20"/>
          <w:szCs w:val="20"/>
          <w:lang w:eastAsia="en-US"/>
        </w:rPr>
        <w:t>-</w:t>
      </w:r>
      <w:r w:rsidRPr="00994592">
        <w:rPr>
          <w:rFonts w:ascii="Arial" w:hAnsi="Arial"/>
          <w:i/>
          <w:iCs/>
          <w:sz w:val="20"/>
          <w:szCs w:val="20"/>
          <w:lang w:eastAsia="en-US"/>
        </w:rPr>
        <w:t xml:space="preserve">state </w:t>
      </w:r>
    </w:p>
    <w:p w14:paraId="3AF96A32" w14:textId="77777777" w:rsidR="00994592" w:rsidRDefault="00994592" w:rsidP="00994592">
      <w:pPr>
        <w:rPr>
          <w:rFonts w:ascii="Arial" w:hAnsi="Arial"/>
          <w:b/>
          <w:bCs/>
          <w:sz w:val="20"/>
          <w:szCs w:val="20"/>
          <w:lang w:eastAsia="en-US"/>
        </w:rPr>
      </w:pPr>
    </w:p>
    <w:p w14:paraId="136F4C35" w14:textId="77777777" w:rsidR="0008522D" w:rsidRDefault="0008522D" w:rsidP="009C784D">
      <w:pPr>
        <w:jc w:val="both"/>
        <w:rPr>
          <w:rFonts w:ascii="Arial" w:hAnsi="Arial" w:cs="Arial"/>
          <w:sz w:val="20"/>
          <w:szCs w:val="20"/>
          <w:lang w:val="en-GB" w:eastAsia="ja-JP"/>
        </w:rPr>
      </w:pPr>
    </w:p>
    <w:p w14:paraId="23739820" w14:textId="0217703B" w:rsidR="0008522D" w:rsidRDefault="00792F50" w:rsidP="009C784D">
      <w:pPr>
        <w:jc w:val="both"/>
        <w:rPr>
          <w:rFonts w:ascii="Arial" w:hAnsi="Arial" w:cs="Arial"/>
          <w:sz w:val="20"/>
          <w:szCs w:val="20"/>
          <w:lang w:val="en-GB" w:eastAsia="ja-JP"/>
        </w:rPr>
      </w:pPr>
      <w:r>
        <w:rPr>
          <w:rFonts w:ascii="Arial" w:hAnsi="Arial" w:cs="Arial"/>
          <w:sz w:val="20"/>
          <w:szCs w:val="20"/>
          <w:lang w:val="en-GB" w:eastAsia="ja-JP"/>
        </w:rPr>
        <w:t xml:space="preserve">During RAN1 116bis meeting, the following was agreed to further study on the RS resources for candidate cell measurement [2]:   </w:t>
      </w:r>
    </w:p>
    <w:p w14:paraId="7A83F984" w14:textId="77777777" w:rsidR="00994592" w:rsidRDefault="00994592" w:rsidP="009C784D">
      <w:pPr>
        <w:jc w:val="both"/>
        <w:rPr>
          <w:rFonts w:ascii="Arial" w:hAnsi="Arial" w:cs="Arial"/>
          <w:sz w:val="20"/>
          <w:szCs w:val="20"/>
          <w:lang w:val="en-GB" w:eastAsia="ja-JP"/>
        </w:rPr>
      </w:pPr>
    </w:p>
    <w:p w14:paraId="20A75672" w14:textId="4935ABD3" w:rsidR="0008522D" w:rsidRDefault="0008522D" w:rsidP="009C784D">
      <w:pPr>
        <w:jc w:val="both"/>
        <w:rPr>
          <w:rFonts w:ascii="Arial" w:hAnsi="Arial" w:cs="Arial"/>
          <w:sz w:val="20"/>
          <w:szCs w:val="20"/>
          <w:lang w:val="en-GB" w:eastAsia="ja-JP"/>
        </w:rPr>
      </w:pPr>
      <w:r w:rsidRPr="007728FA">
        <w:rPr>
          <w:noProof/>
          <w:lang w:val="en-GB" w:eastAsia="ja-JP"/>
        </w:rPr>
        <mc:AlternateContent>
          <mc:Choice Requires="wps">
            <w:drawing>
              <wp:inline distT="0" distB="0" distL="0" distR="0" wp14:anchorId="2B0DA6DA" wp14:editId="45C6D3EF">
                <wp:extent cx="6293644" cy="639758"/>
                <wp:effectExtent l="0" t="0" r="18415" b="14605"/>
                <wp:docPr id="1123780699" name="Text Box 1123780699"/>
                <wp:cNvGraphicFramePr/>
                <a:graphic xmlns:a="http://schemas.openxmlformats.org/drawingml/2006/main">
                  <a:graphicData uri="http://schemas.microsoft.com/office/word/2010/wordprocessingShape">
                    <wps:wsp>
                      <wps:cNvSpPr txBox="1"/>
                      <wps:spPr>
                        <a:xfrm>
                          <a:off x="0" y="0"/>
                          <a:ext cx="6293644" cy="639758"/>
                        </a:xfrm>
                        <a:prstGeom prst="rect">
                          <a:avLst/>
                        </a:prstGeom>
                        <a:solidFill>
                          <a:schemeClr val="lt1"/>
                        </a:solidFill>
                        <a:ln w="6350">
                          <a:solidFill>
                            <a:prstClr val="black"/>
                          </a:solidFill>
                        </a:ln>
                      </wps:spPr>
                      <wps:txbx>
                        <w:txbxContent>
                          <w:p w14:paraId="79D67032" w14:textId="77777777" w:rsidR="0008522D" w:rsidRPr="006C45DA" w:rsidRDefault="0008522D" w:rsidP="0008522D">
                            <w:pPr>
                              <w:pStyle w:val="0Maintext"/>
                              <w:rPr>
                                <w:rFonts w:eastAsia="DengXian" w:cs="Times New Roman"/>
                                <w:sz w:val="20"/>
                                <w:szCs w:val="20"/>
                                <w:highlight w:val="green"/>
                                <w:lang w:val="en-US" w:eastAsia="zh-CN"/>
                              </w:rPr>
                            </w:pPr>
                            <w:r w:rsidRPr="006C45DA">
                              <w:rPr>
                                <w:rFonts w:cs="Times New Roman"/>
                              </w:rPr>
                              <w:t xml:space="preserve"> </w:t>
                            </w:r>
                            <w:r w:rsidRPr="006C45DA">
                              <w:rPr>
                                <w:rFonts w:eastAsia="DengXian" w:cs="Times New Roman"/>
                                <w:b/>
                                <w:bCs/>
                                <w:sz w:val="20"/>
                                <w:szCs w:val="20"/>
                                <w:highlight w:val="green"/>
                                <w:lang w:val="en-US" w:eastAsia="zh-CN"/>
                              </w:rPr>
                              <w:t>Agreement</w:t>
                            </w:r>
                          </w:p>
                          <w:p w14:paraId="270A84D2" w14:textId="77777777" w:rsidR="0008522D" w:rsidRPr="0008522D" w:rsidRDefault="0008522D" w:rsidP="0008522D">
                            <w:pPr>
                              <w:numPr>
                                <w:ilvl w:val="0"/>
                                <w:numId w:val="44"/>
                              </w:numPr>
                              <w:snapToGrid w:val="0"/>
                              <w:ind w:left="466" w:hanging="284"/>
                              <w:jc w:val="both"/>
                              <w:rPr>
                                <w:sz w:val="20"/>
                                <w:szCs w:val="20"/>
                              </w:rPr>
                            </w:pPr>
                            <w:r w:rsidRPr="0008522D">
                              <w:rPr>
                                <w:sz w:val="20"/>
                                <w:szCs w:val="20"/>
                              </w:rPr>
                              <w:t>Regarding RS measurement for the new beam for Event-2, down-select one or more of the following:</w:t>
                            </w:r>
                          </w:p>
                          <w:p w14:paraId="59963651" w14:textId="77777777" w:rsidR="0008522D" w:rsidRPr="0008522D" w:rsidRDefault="0008522D" w:rsidP="0008522D">
                            <w:pPr>
                              <w:numPr>
                                <w:ilvl w:val="1"/>
                                <w:numId w:val="44"/>
                              </w:numPr>
                              <w:snapToGrid w:val="0"/>
                              <w:jc w:val="both"/>
                              <w:rPr>
                                <w:sz w:val="20"/>
                                <w:szCs w:val="20"/>
                              </w:rPr>
                            </w:pPr>
                            <w:r w:rsidRPr="0008522D">
                              <w:rPr>
                                <w:sz w:val="20"/>
                                <w:szCs w:val="20"/>
                              </w:rPr>
                              <w:t xml:space="preserve">Option-3a (explicit manner): The RS(s) for new beam(s) are explicitly configured by RRC (e.g., reusing legacy configuration of RS measurement or in </w:t>
                            </w:r>
                            <w:r w:rsidRPr="0008522D">
                              <w:rPr>
                                <w:i/>
                                <w:sz w:val="20"/>
                                <w:szCs w:val="20"/>
                              </w:rPr>
                              <w:t>TCI-State</w:t>
                            </w:r>
                            <w:r w:rsidRPr="0008522D">
                              <w:rPr>
                                <w:sz w:val="20"/>
                                <w:szCs w:val="20"/>
                              </w:rPr>
                              <w:t>) or MAC-CE</w:t>
                            </w:r>
                          </w:p>
                          <w:p w14:paraId="72AEACF2" w14:textId="77777777" w:rsidR="0008522D" w:rsidRPr="0008522D" w:rsidRDefault="0008522D" w:rsidP="0008522D">
                            <w:pPr>
                              <w:numPr>
                                <w:ilvl w:val="1"/>
                                <w:numId w:val="44"/>
                              </w:numPr>
                              <w:snapToGrid w:val="0"/>
                              <w:jc w:val="both"/>
                              <w:rPr>
                                <w:sz w:val="20"/>
                                <w:szCs w:val="20"/>
                              </w:rPr>
                            </w:pPr>
                            <w:r w:rsidRPr="0008522D">
                              <w:rPr>
                                <w:sz w:val="20"/>
                                <w:szCs w:val="20"/>
                              </w:rPr>
                              <w:t>Option-3b (implicit manner): The RS(s) for new beam(s) are implicitly derived from QCL RS(s) of activated TCI state(s).</w:t>
                            </w:r>
                          </w:p>
                          <w:p w14:paraId="671C931F" w14:textId="103DB984" w:rsidR="0008522D" w:rsidRPr="0008522D" w:rsidRDefault="0008522D" w:rsidP="0008522D">
                            <w:pPr>
                              <w:numPr>
                                <w:ilvl w:val="1"/>
                                <w:numId w:val="44"/>
                              </w:numPr>
                              <w:snapToGrid w:val="0"/>
                              <w:jc w:val="both"/>
                              <w:rPr>
                                <w:sz w:val="20"/>
                                <w:szCs w:val="20"/>
                              </w:rPr>
                            </w:pPr>
                            <w:r w:rsidRPr="0008522D">
                              <w:rPr>
                                <w:sz w:val="20"/>
                                <w:szCs w:val="20"/>
                              </w:rPr>
                              <w:t>Option-3c (implicit</w:t>
                            </w:r>
                            <w:r w:rsidRPr="0008522D">
                              <w:rPr>
                                <w:color w:val="FF0000"/>
                                <w:sz w:val="20"/>
                                <w:szCs w:val="20"/>
                              </w:rPr>
                              <w:t xml:space="preserve"> </w:t>
                            </w:r>
                            <w:r w:rsidRPr="0008522D">
                              <w:rPr>
                                <w:sz w:val="20"/>
                                <w:szCs w:val="20"/>
                              </w:rPr>
                              <w:t>manner): The RS(s) for new beam(s) are implicitly derived from QCL RS(s) of configured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0DA6DA" id="Text Box 1123780699" o:spid="_x0000_s1029" type="#_x0000_t202" style="width:495.5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" fillcolor="white [3201]" strokeweight=".5pt">
                <v:textbox style="mso-fit-shape-to-text:t">
                  <w:txbxContent>
                    <w:p w14:paraId="79D67032" w14:textId="77777777" w:rsidR="0008522D" w:rsidRPr="006C45DA" w:rsidRDefault="0008522D" w:rsidP="0008522D">
                      <w:pPr>
                        <w:pStyle w:val="0Maintext"/>
                        <w:rPr>
                          <w:rFonts w:eastAsia="DengXian" w:cs="Times New Roman"/>
                          <w:sz w:val="20"/>
                          <w:szCs w:val="20"/>
                          <w:highlight w:val="green"/>
                          <w:lang w:val="en-US" w:eastAsia="zh-CN"/>
                        </w:rPr>
                      </w:pPr>
                      <w:r w:rsidRPr="006C45DA">
                        <w:rPr>
                          <w:rFonts w:cs="Times New Roman"/>
                        </w:rPr>
                        <w:t xml:space="preserve"> </w:t>
                      </w:r>
                      <w:r w:rsidRPr="006C45DA">
                        <w:rPr>
                          <w:rFonts w:eastAsia="DengXian" w:cs="Times New Roman"/>
                          <w:b/>
                          <w:bCs/>
                          <w:sz w:val="20"/>
                          <w:szCs w:val="20"/>
                          <w:highlight w:val="green"/>
                          <w:lang w:val="en-US" w:eastAsia="zh-CN"/>
                        </w:rPr>
                        <w:t>Agreement</w:t>
                      </w:r>
                    </w:p>
                    <w:p w14:paraId="270A84D2" w14:textId="77777777" w:rsidR="0008522D" w:rsidRPr="0008522D" w:rsidRDefault="0008522D" w:rsidP="0008522D">
                      <w:pPr>
                        <w:numPr>
                          <w:ilvl w:val="0"/>
                          <w:numId w:val="44"/>
                        </w:numPr>
                        <w:snapToGrid w:val="0"/>
                        <w:ind w:left="466" w:hanging="284"/>
                        <w:jc w:val="both"/>
                        <w:rPr>
                          <w:sz w:val="20"/>
                          <w:szCs w:val="20"/>
                        </w:rPr>
                      </w:pPr>
                      <w:r w:rsidRPr="0008522D">
                        <w:rPr>
                          <w:sz w:val="20"/>
                          <w:szCs w:val="20"/>
                        </w:rPr>
                        <w:t>Regarding RS measurement for the new beam for Event-2, down-select one or more of the following:</w:t>
                      </w:r>
                    </w:p>
                    <w:p w14:paraId="59963651" w14:textId="77777777" w:rsidR="0008522D" w:rsidRPr="0008522D" w:rsidRDefault="0008522D" w:rsidP="0008522D">
                      <w:pPr>
                        <w:numPr>
                          <w:ilvl w:val="1"/>
                          <w:numId w:val="44"/>
                        </w:numPr>
                        <w:snapToGrid w:val="0"/>
                        <w:jc w:val="both"/>
                        <w:rPr>
                          <w:sz w:val="20"/>
                          <w:szCs w:val="20"/>
                        </w:rPr>
                      </w:pPr>
                      <w:r w:rsidRPr="0008522D">
                        <w:rPr>
                          <w:sz w:val="20"/>
                          <w:szCs w:val="20"/>
                        </w:rPr>
                        <w:t xml:space="preserve">Option-3a (explicit manner): The RS(s) for new beam(s) are explicitly configured by RRC (e.g., reusing legacy configuration of RS measurement or in </w:t>
                      </w:r>
                      <w:r w:rsidRPr="0008522D">
                        <w:rPr>
                          <w:i/>
                          <w:sz w:val="20"/>
                          <w:szCs w:val="20"/>
                        </w:rPr>
                        <w:t>TCI-State</w:t>
                      </w:r>
                      <w:r w:rsidRPr="0008522D">
                        <w:rPr>
                          <w:sz w:val="20"/>
                          <w:szCs w:val="20"/>
                        </w:rPr>
                        <w:t>) or MAC-CE</w:t>
                      </w:r>
                    </w:p>
                    <w:p w14:paraId="72AEACF2" w14:textId="77777777" w:rsidR="0008522D" w:rsidRPr="0008522D" w:rsidRDefault="0008522D" w:rsidP="0008522D">
                      <w:pPr>
                        <w:numPr>
                          <w:ilvl w:val="1"/>
                          <w:numId w:val="44"/>
                        </w:numPr>
                        <w:snapToGrid w:val="0"/>
                        <w:jc w:val="both"/>
                        <w:rPr>
                          <w:sz w:val="20"/>
                          <w:szCs w:val="20"/>
                        </w:rPr>
                      </w:pPr>
                      <w:r w:rsidRPr="0008522D">
                        <w:rPr>
                          <w:sz w:val="20"/>
                          <w:szCs w:val="20"/>
                        </w:rPr>
                        <w:t>Option-3b (implicit manner): The RS(s) for new beam(s) are implicitly derived from QCL RS(s) of activated TCI state(s).</w:t>
                      </w:r>
                    </w:p>
                    <w:p w14:paraId="671C931F" w14:textId="103DB984" w:rsidR="0008522D" w:rsidRPr="0008522D" w:rsidRDefault="0008522D" w:rsidP="0008522D">
                      <w:pPr>
                        <w:numPr>
                          <w:ilvl w:val="1"/>
                          <w:numId w:val="44"/>
                        </w:numPr>
                        <w:snapToGrid w:val="0"/>
                        <w:jc w:val="both"/>
                        <w:rPr>
                          <w:sz w:val="20"/>
                          <w:szCs w:val="20"/>
                        </w:rPr>
                      </w:pPr>
                      <w:r w:rsidRPr="0008522D">
                        <w:rPr>
                          <w:sz w:val="20"/>
                          <w:szCs w:val="20"/>
                        </w:rPr>
                        <w:t>Option-3c (implicit</w:t>
                      </w:r>
                      <w:r w:rsidRPr="0008522D">
                        <w:rPr>
                          <w:color w:val="FF0000"/>
                          <w:sz w:val="20"/>
                          <w:szCs w:val="20"/>
                        </w:rPr>
                        <w:t xml:space="preserve"> </w:t>
                      </w:r>
                      <w:r w:rsidRPr="0008522D">
                        <w:rPr>
                          <w:sz w:val="20"/>
                          <w:szCs w:val="20"/>
                        </w:rPr>
                        <w:t>manner): The RS(s) for new beam(s) are implicitly derived from QCL RS(s) of configured TCI state(s).</w:t>
                      </w:r>
                    </w:p>
                  </w:txbxContent>
                </v:textbox>
                <w10:anchorlock/>
              </v:shape>
            </w:pict>
          </mc:Fallback>
        </mc:AlternateContent>
      </w:r>
    </w:p>
    <w:p w14:paraId="6DA14C72" w14:textId="6207323E" w:rsidR="00E10693" w:rsidRDefault="00E10693" w:rsidP="0008522D">
      <w:pPr>
        <w:spacing w:before="120"/>
        <w:jc w:val="both"/>
        <w:rPr>
          <w:rFonts w:ascii="Arial" w:hAnsi="Arial" w:cs="Arial"/>
          <w:sz w:val="20"/>
          <w:szCs w:val="20"/>
          <w:lang w:val="en-GB" w:eastAsia="ja-JP"/>
        </w:rPr>
      </w:pPr>
      <w:r>
        <w:rPr>
          <w:rFonts w:ascii="Arial" w:hAnsi="Arial" w:cs="Arial"/>
          <w:sz w:val="20"/>
          <w:szCs w:val="20"/>
          <w:lang w:val="en-GB" w:eastAsia="ja-JP"/>
        </w:rPr>
        <w:t xml:space="preserve">In our opinion, </w:t>
      </w:r>
      <w:r w:rsidR="00792F50">
        <w:rPr>
          <w:rFonts w:ascii="Arial" w:hAnsi="Arial" w:cs="Arial"/>
          <w:sz w:val="20"/>
          <w:szCs w:val="20"/>
          <w:lang w:val="en-GB" w:eastAsia="ja-JP"/>
        </w:rPr>
        <w:t xml:space="preserve">Event 2 serves at least </w:t>
      </w:r>
      <w:r>
        <w:rPr>
          <w:rFonts w:ascii="Arial" w:hAnsi="Arial" w:cs="Arial"/>
          <w:sz w:val="20"/>
          <w:szCs w:val="20"/>
          <w:lang w:val="en-GB" w:eastAsia="ja-JP"/>
        </w:rPr>
        <w:t xml:space="preserve">two use cases e. </w:t>
      </w:r>
      <w:r w:rsidR="00792F50">
        <w:rPr>
          <w:rFonts w:ascii="Arial" w:hAnsi="Arial" w:cs="Arial"/>
          <w:sz w:val="20"/>
          <w:szCs w:val="20"/>
          <w:lang w:val="en-GB" w:eastAsia="ja-JP"/>
        </w:rPr>
        <w:t xml:space="preserve">Firstly, it </w:t>
      </w:r>
      <w:r w:rsidR="00C31AB4">
        <w:rPr>
          <w:rFonts w:ascii="Arial" w:hAnsi="Arial" w:cs="Arial"/>
          <w:sz w:val="20"/>
          <w:szCs w:val="20"/>
          <w:lang w:val="en-GB" w:eastAsia="ja-JP"/>
        </w:rPr>
        <w:t xml:space="preserve">allows </w:t>
      </w:r>
      <w:r>
        <w:rPr>
          <w:rFonts w:ascii="Arial" w:hAnsi="Arial" w:cs="Arial"/>
          <w:sz w:val="20"/>
          <w:szCs w:val="20"/>
          <w:lang w:val="en-GB" w:eastAsia="ja-JP"/>
        </w:rPr>
        <w:t>monitor</w:t>
      </w:r>
      <w:r w:rsidR="00C31AB4">
        <w:rPr>
          <w:rFonts w:ascii="Arial" w:hAnsi="Arial" w:cs="Arial"/>
          <w:sz w:val="20"/>
          <w:szCs w:val="20"/>
          <w:lang w:val="en-GB" w:eastAsia="ja-JP"/>
        </w:rPr>
        <w:t>ing</w:t>
      </w:r>
      <w:r>
        <w:rPr>
          <w:rFonts w:ascii="Arial" w:hAnsi="Arial" w:cs="Arial"/>
          <w:sz w:val="20"/>
          <w:szCs w:val="20"/>
          <w:lang w:val="en-GB" w:eastAsia="ja-JP"/>
        </w:rPr>
        <w:t xml:space="preserve"> </w:t>
      </w:r>
      <w:r w:rsidR="00C31AB4">
        <w:rPr>
          <w:rFonts w:ascii="Arial" w:hAnsi="Arial" w:cs="Arial"/>
          <w:sz w:val="20"/>
          <w:szCs w:val="20"/>
          <w:lang w:val="en-GB" w:eastAsia="ja-JP"/>
        </w:rPr>
        <w:t>of</w:t>
      </w:r>
      <w:r>
        <w:rPr>
          <w:rFonts w:ascii="Arial" w:hAnsi="Arial" w:cs="Arial"/>
          <w:sz w:val="20"/>
          <w:szCs w:val="20"/>
          <w:lang w:val="en-GB" w:eastAsia="ja-JP"/>
        </w:rPr>
        <w:t xml:space="preserve"> candidate beams that </w:t>
      </w:r>
      <w:r w:rsidR="00C31AB4">
        <w:rPr>
          <w:rFonts w:ascii="Arial" w:hAnsi="Arial" w:cs="Arial"/>
          <w:sz w:val="20"/>
          <w:szCs w:val="20"/>
          <w:lang w:val="en-GB" w:eastAsia="ja-JP"/>
        </w:rPr>
        <w:t>become</w:t>
      </w:r>
      <w:r>
        <w:rPr>
          <w:rFonts w:ascii="Arial" w:hAnsi="Arial" w:cs="Arial"/>
          <w:sz w:val="20"/>
          <w:szCs w:val="20"/>
          <w:lang w:val="en-GB" w:eastAsia="ja-JP"/>
        </w:rPr>
        <w:t xml:space="preserve"> deactivated at UE side </w:t>
      </w:r>
      <w:r w:rsidR="007C420E">
        <w:rPr>
          <w:rFonts w:ascii="Arial" w:hAnsi="Arial" w:cs="Arial"/>
          <w:sz w:val="20"/>
          <w:szCs w:val="20"/>
          <w:lang w:val="en-GB" w:eastAsia="ja-JP"/>
        </w:rPr>
        <w:t>and</w:t>
      </w:r>
      <w:r w:rsidR="00C31AB4">
        <w:rPr>
          <w:rFonts w:ascii="Arial" w:hAnsi="Arial" w:cs="Arial"/>
          <w:sz w:val="20"/>
          <w:szCs w:val="20"/>
          <w:lang w:val="en-GB" w:eastAsia="ja-JP"/>
        </w:rPr>
        <w:t xml:space="preserve"> enabling</w:t>
      </w:r>
      <w:r w:rsidR="007C420E">
        <w:rPr>
          <w:rFonts w:ascii="Arial" w:hAnsi="Arial" w:cs="Arial"/>
          <w:sz w:val="20"/>
          <w:szCs w:val="20"/>
          <w:lang w:val="en-GB" w:eastAsia="ja-JP"/>
        </w:rPr>
        <w:t xml:space="preserve"> timely update the</w:t>
      </w:r>
      <w:r>
        <w:rPr>
          <w:rFonts w:ascii="Arial" w:hAnsi="Arial" w:cs="Arial"/>
          <w:sz w:val="20"/>
          <w:szCs w:val="20"/>
          <w:lang w:val="en-GB" w:eastAsia="ja-JP"/>
        </w:rPr>
        <w:t xml:space="preserve"> active </w:t>
      </w:r>
      <w:r w:rsidR="007C420E">
        <w:rPr>
          <w:rFonts w:ascii="Arial" w:hAnsi="Arial" w:cs="Arial"/>
          <w:sz w:val="20"/>
          <w:szCs w:val="20"/>
          <w:lang w:val="en-GB" w:eastAsia="ja-JP"/>
        </w:rPr>
        <w:t>TCI-state list</w:t>
      </w:r>
      <w:r>
        <w:rPr>
          <w:rFonts w:ascii="Arial" w:hAnsi="Arial" w:cs="Arial"/>
          <w:sz w:val="20"/>
          <w:szCs w:val="20"/>
          <w:lang w:val="en-GB" w:eastAsia="ja-JP"/>
        </w:rPr>
        <w:t xml:space="preserve">. In this </w:t>
      </w:r>
      <w:r w:rsidR="00C31AB4">
        <w:rPr>
          <w:rFonts w:ascii="Arial" w:hAnsi="Arial" w:cs="Arial"/>
          <w:sz w:val="20"/>
          <w:szCs w:val="20"/>
          <w:lang w:val="en-GB" w:eastAsia="ja-JP"/>
        </w:rPr>
        <w:t>scenario</w:t>
      </w:r>
      <w:r>
        <w:rPr>
          <w:rFonts w:ascii="Arial" w:hAnsi="Arial" w:cs="Arial"/>
          <w:sz w:val="20"/>
          <w:szCs w:val="20"/>
          <w:lang w:val="en-GB" w:eastAsia="ja-JP"/>
        </w:rPr>
        <w:t xml:space="preserve">, the measurment RS resource set </w:t>
      </w:r>
      <w:r w:rsidR="00C31AB4">
        <w:rPr>
          <w:rFonts w:ascii="Arial" w:hAnsi="Arial" w:cs="Arial"/>
          <w:sz w:val="20"/>
          <w:szCs w:val="20"/>
          <w:lang w:val="en-GB" w:eastAsia="ja-JP"/>
        </w:rPr>
        <w:t>must</w:t>
      </w:r>
      <w:r>
        <w:rPr>
          <w:rFonts w:ascii="Arial" w:hAnsi="Arial" w:cs="Arial"/>
          <w:sz w:val="20"/>
          <w:szCs w:val="20"/>
          <w:lang w:val="en-GB" w:eastAsia="ja-JP"/>
        </w:rPr>
        <w:t xml:space="preserve"> be explicitly configured by RRC signaling</w:t>
      </w:r>
      <w:r w:rsidR="00792F50">
        <w:rPr>
          <w:rFonts w:ascii="Arial" w:hAnsi="Arial" w:cs="Arial"/>
          <w:sz w:val="20"/>
          <w:szCs w:val="20"/>
          <w:lang w:val="en-GB" w:eastAsia="ja-JP"/>
        </w:rPr>
        <w:t xml:space="preserve"> i.e., Opt.3a</w:t>
      </w:r>
      <w:r>
        <w:rPr>
          <w:rFonts w:ascii="Arial" w:hAnsi="Arial" w:cs="Arial"/>
          <w:sz w:val="20"/>
          <w:szCs w:val="20"/>
          <w:lang w:val="en-GB" w:eastAsia="ja-JP"/>
        </w:rPr>
        <w:t xml:space="preserve">. </w:t>
      </w:r>
      <w:r w:rsidR="00C31AB4">
        <w:rPr>
          <w:rFonts w:ascii="Arial" w:hAnsi="Arial" w:cs="Arial"/>
          <w:sz w:val="20"/>
          <w:szCs w:val="20"/>
          <w:lang w:val="en-GB" w:eastAsia="ja-JP"/>
        </w:rPr>
        <w:t>Secondly,</w:t>
      </w:r>
      <w:r w:rsidR="007C420E">
        <w:rPr>
          <w:rFonts w:ascii="Arial" w:hAnsi="Arial" w:cs="Arial"/>
          <w:sz w:val="20"/>
          <w:szCs w:val="20"/>
          <w:lang w:val="en-GB" w:eastAsia="ja-JP"/>
        </w:rPr>
        <w:t xml:space="preserve"> </w:t>
      </w:r>
      <w:r>
        <w:rPr>
          <w:rFonts w:ascii="Arial" w:hAnsi="Arial" w:cs="Arial"/>
          <w:sz w:val="20"/>
          <w:szCs w:val="20"/>
          <w:lang w:val="en-GB" w:eastAsia="ja-JP"/>
        </w:rPr>
        <w:t xml:space="preserve">Event-2 </w:t>
      </w:r>
      <w:r w:rsidR="00C31AB4">
        <w:rPr>
          <w:rFonts w:ascii="Arial" w:hAnsi="Arial" w:cs="Arial"/>
          <w:sz w:val="20"/>
          <w:szCs w:val="20"/>
          <w:lang w:val="en-GB" w:eastAsia="ja-JP"/>
        </w:rPr>
        <w:t>faciliates</w:t>
      </w:r>
      <w:r w:rsidR="007C420E">
        <w:rPr>
          <w:rFonts w:ascii="Arial" w:hAnsi="Arial" w:cs="Arial"/>
          <w:sz w:val="20"/>
          <w:szCs w:val="20"/>
          <w:lang w:val="en-GB" w:eastAsia="ja-JP"/>
        </w:rPr>
        <w:t xml:space="preserve"> updat</w:t>
      </w:r>
      <w:r w:rsidR="00C31AB4">
        <w:rPr>
          <w:rFonts w:ascii="Arial" w:hAnsi="Arial" w:cs="Arial"/>
          <w:sz w:val="20"/>
          <w:szCs w:val="20"/>
          <w:lang w:val="en-GB" w:eastAsia="ja-JP"/>
        </w:rPr>
        <w:t>ing</w:t>
      </w:r>
      <w:r w:rsidR="007C420E">
        <w:rPr>
          <w:rFonts w:ascii="Arial" w:hAnsi="Arial" w:cs="Arial"/>
          <w:sz w:val="20"/>
          <w:szCs w:val="20"/>
          <w:lang w:val="en-GB" w:eastAsia="ja-JP"/>
        </w:rPr>
        <w:t xml:space="preserve"> the</w:t>
      </w:r>
      <w:r w:rsidR="00C31AB4">
        <w:rPr>
          <w:rFonts w:ascii="Arial" w:hAnsi="Arial" w:cs="Arial"/>
          <w:sz w:val="20"/>
          <w:szCs w:val="20"/>
          <w:lang w:val="en-GB" w:eastAsia="ja-JP"/>
        </w:rPr>
        <w:t xml:space="preserve"> currently</w:t>
      </w:r>
      <w:r>
        <w:rPr>
          <w:rFonts w:ascii="Arial" w:hAnsi="Arial" w:cs="Arial"/>
          <w:sz w:val="20"/>
          <w:szCs w:val="20"/>
          <w:lang w:val="en-GB" w:eastAsia="ja-JP"/>
        </w:rPr>
        <w:t xml:space="preserve"> </w:t>
      </w:r>
      <w:r w:rsidR="007C420E">
        <w:rPr>
          <w:rFonts w:ascii="Arial" w:hAnsi="Arial" w:cs="Arial"/>
          <w:sz w:val="20"/>
          <w:szCs w:val="20"/>
          <w:lang w:val="en-GB" w:eastAsia="ja-JP"/>
        </w:rPr>
        <w:t>indicated serving</w:t>
      </w:r>
      <w:r>
        <w:rPr>
          <w:rFonts w:ascii="Arial" w:hAnsi="Arial" w:cs="Arial"/>
          <w:sz w:val="20"/>
          <w:szCs w:val="20"/>
          <w:lang w:val="en-GB" w:eastAsia="ja-JP"/>
        </w:rPr>
        <w:t xml:space="preserve"> beam</w:t>
      </w:r>
      <w:r w:rsidR="007C420E">
        <w:rPr>
          <w:rFonts w:ascii="Arial" w:hAnsi="Arial" w:cs="Arial"/>
          <w:sz w:val="20"/>
          <w:szCs w:val="20"/>
          <w:lang w:val="en-GB" w:eastAsia="ja-JP"/>
        </w:rPr>
        <w:t xml:space="preserve"> among the activated beams. These QCL source RS signals </w:t>
      </w:r>
      <w:r w:rsidR="00C31AB4">
        <w:rPr>
          <w:rFonts w:ascii="Arial" w:hAnsi="Arial" w:cs="Arial"/>
          <w:sz w:val="20"/>
          <w:szCs w:val="20"/>
          <w:lang w:val="en-GB" w:eastAsia="ja-JP"/>
        </w:rPr>
        <w:t>associated with</w:t>
      </w:r>
      <w:r w:rsidR="007C420E">
        <w:rPr>
          <w:rFonts w:ascii="Arial" w:hAnsi="Arial" w:cs="Arial"/>
          <w:sz w:val="20"/>
          <w:szCs w:val="20"/>
          <w:lang w:val="en-GB" w:eastAsia="ja-JP"/>
        </w:rPr>
        <w:t xml:space="preserve"> the activated TCI-state can be implicitly used as measurement RS resource rather than explicitly signaled</w:t>
      </w:r>
      <w:r w:rsidR="00C31AB4">
        <w:rPr>
          <w:rFonts w:ascii="Arial" w:hAnsi="Arial" w:cs="Arial"/>
          <w:sz w:val="20"/>
          <w:szCs w:val="20"/>
          <w:lang w:val="en-GB" w:eastAsia="ja-JP"/>
        </w:rPr>
        <w:t>,</w:t>
      </w:r>
      <w:r w:rsidR="00792F50">
        <w:rPr>
          <w:rFonts w:ascii="Arial" w:hAnsi="Arial" w:cs="Arial"/>
          <w:sz w:val="20"/>
          <w:szCs w:val="20"/>
          <w:lang w:val="en-GB" w:eastAsia="ja-JP"/>
        </w:rPr>
        <w:t xml:space="preserve"> i.e., Opt.3b</w:t>
      </w:r>
      <w:r w:rsidR="007C420E">
        <w:rPr>
          <w:rFonts w:ascii="Arial" w:hAnsi="Arial" w:cs="Arial"/>
          <w:sz w:val="20"/>
          <w:szCs w:val="20"/>
          <w:lang w:val="en-GB" w:eastAsia="ja-JP"/>
        </w:rPr>
        <w:t xml:space="preserve">. </w:t>
      </w:r>
      <w:r w:rsidR="00792F50">
        <w:rPr>
          <w:rFonts w:ascii="Arial" w:hAnsi="Arial" w:cs="Arial"/>
          <w:sz w:val="20"/>
          <w:szCs w:val="20"/>
          <w:lang w:val="en-GB" w:eastAsia="ja-JP"/>
        </w:rPr>
        <w:t xml:space="preserve"> We </w:t>
      </w:r>
      <w:r w:rsidR="00C31AB4">
        <w:rPr>
          <w:rFonts w:ascii="Arial" w:hAnsi="Arial" w:cs="Arial"/>
          <w:sz w:val="20"/>
          <w:szCs w:val="20"/>
          <w:lang w:val="en-GB" w:eastAsia="ja-JP"/>
        </w:rPr>
        <w:t>find little justification for</w:t>
      </w:r>
      <w:r w:rsidR="00792F50">
        <w:rPr>
          <w:rFonts w:ascii="Arial" w:hAnsi="Arial" w:cs="Arial"/>
          <w:sz w:val="20"/>
          <w:szCs w:val="20"/>
          <w:lang w:val="en-GB" w:eastAsia="ja-JP"/>
        </w:rPr>
        <w:t xml:space="preserve"> Opt.3c</w:t>
      </w:r>
      <w:r w:rsidR="00C31AB4">
        <w:rPr>
          <w:rFonts w:ascii="Arial" w:hAnsi="Arial" w:cs="Arial"/>
          <w:sz w:val="20"/>
          <w:szCs w:val="20"/>
          <w:lang w:val="en-GB" w:eastAsia="ja-JP"/>
        </w:rPr>
        <w:t>,</w:t>
      </w:r>
      <w:r w:rsidR="00792F50">
        <w:rPr>
          <w:rFonts w:ascii="Arial" w:hAnsi="Arial" w:cs="Arial"/>
          <w:sz w:val="20"/>
          <w:szCs w:val="20"/>
          <w:lang w:val="en-GB" w:eastAsia="ja-JP"/>
        </w:rPr>
        <w:t xml:space="preserve"> as </w:t>
      </w:r>
      <w:r w:rsidR="00C31AB4">
        <w:rPr>
          <w:rFonts w:ascii="Arial" w:hAnsi="Arial" w:cs="Arial"/>
          <w:sz w:val="20"/>
          <w:szCs w:val="20"/>
          <w:lang w:val="en-GB" w:eastAsia="ja-JP"/>
        </w:rPr>
        <w:t>a</w:t>
      </w:r>
      <w:r w:rsidR="00792F50">
        <w:rPr>
          <w:rFonts w:ascii="Arial" w:hAnsi="Arial" w:cs="Arial"/>
          <w:sz w:val="20"/>
          <w:szCs w:val="20"/>
          <w:lang w:val="en-GB" w:eastAsia="ja-JP"/>
        </w:rPr>
        <w:t xml:space="preserve"> significant number of candidate beams are</w:t>
      </w:r>
      <w:r w:rsidR="00C31AB4">
        <w:rPr>
          <w:rFonts w:ascii="Arial" w:hAnsi="Arial" w:cs="Arial"/>
          <w:sz w:val="20"/>
          <w:szCs w:val="20"/>
          <w:lang w:val="en-GB" w:eastAsia="ja-JP"/>
        </w:rPr>
        <w:t xml:space="preserve"> typically pre-</w:t>
      </w:r>
      <w:r w:rsidR="00792F50">
        <w:rPr>
          <w:rFonts w:ascii="Arial" w:hAnsi="Arial" w:cs="Arial"/>
          <w:sz w:val="20"/>
          <w:szCs w:val="20"/>
          <w:lang w:val="en-GB" w:eastAsia="ja-JP"/>
        </w:rPr>
        <w:t>configured by RRC signal to avoid RRC reconfiguration latency</w:t>
      </w:r>
      <w:r w:rsidR="00C31AB4">
        <w:rPr>
          <w:rFonts w:ascii="Arial" w:hAnsi="Arial" w:cs="Arial"/>
          <w:sz w:val="20"/>
          <w:szCs w:val="20"/>
          <w:lang w:val="en-GB" w:eastAsia="ja-JP"/>
        </w:rPr>
        <w:t xml:space="preserve"> in case of serving beam change</w:t>
      </w:r>
      <w:r w:rsidR="00792F50">
        <w:rPr>
          <w:rFonts w:ascii="Arial" w:hAnsi="Arial" w:cs="Arial"/>
          <w:sz w:val="20"/>
          <w:szCs w:val="20"/>
          <w:lang w:val="en-GB" w:eastAsia="ja-JP"/>
        </w:rPr>
        <w:t xml:space="preserve">. Opt.3C </w:t>
      </w:r>
      <w:r w:rsidR="00C31AB4">
        <w:rPr>
          <w:rFonts w:ascii="Arial" w:hAnsi="Arial" w:cs="Arial"/>
          <w:sz w:val="20"/>
          <w:szCs w:val="20"/>
          <w:lang w:val="en-GB" w:eastAsia="ja-JP"/>
        </w:rPr>
        <w:t>results in</w:t>
      </w:r>
      <w:r w:rsidR="00792F50">
        <w:rPr>
          <w:rFonts w:ascii="Arial" w:hAnsi="Arial" w:cs="Arial"/>
          <w:sz w:val="20"/>
          <w:szCs w:val="20"/>
          <w:lang w:val="en-GB" w:eastAsia="ja-JP"/>
        </w:rPr>
        <w:t xml:space="preserve"> unncessary power consumption at UE without clear benefit </w:t>
      </w:r>
      <w:r w:rsidR="00C31AB4">
        <w:rPr>
          <w:rFonts w:ascii="Arial" w:hAnsi="Arial" w:cs="Arial"/>
          <w:sz w:val="20"/>
          <w:szCs w:val="20"/>
          <w:lang w:val="en-GB" w:eastAsia="ja-JP"/>
        </w:rPr>
        <w:t>for the</w:t>
      </w:r>
      <w:r w:rsidR="00792F50">
        <w:rPr>
          <w:rFonts w:ascii="Arial" w:hAnsi="Arial" w:cs="Arial"/>
          <w:sz w:val="20"/>
          <w:szCs w:val="20"/>
          <w:lang w:val="en-GB" w:eastAsia="ja-JP"/>
        </w:rPr>
        <w:t xml:space="preserve"> network side.   </w:t>
      </w:r>
      <w:r w:rsidR="007C420E">
        <w:rPr>
          <w:rFonts w:ascii="Arial" w:hAnsi="Arial" w:cs="Arial"/>
          <w:sz w:val="20"/>
          <w:szCs w:val="20"/>
          <w:lang w:val="en-GB" w:eastAsia="ja-JP"/>
        </w:rPr>
        <w:t xml:space="preserve">    </w:t>
      </w:r>
      <w:r>
        <w:rPr>
          <w:rFonts w:ascii="Arial" w:hAnsi="Arial" w:cs="Arial"/>
          <w:sz w:val="20"/>
          <w:szCs w:val="20"/>
          <w:lang w:val="en-GB" w:eastAsia="ja-JP"/>
        </w:rPr>
        <w:t xml:space="preserve">   </w:t>
      </w:r>
    </w:p>
    <w:p w14:paraId="0825ED83" w14:textId="61387486" w:rsidR="00BA0193" w:rsidRDefault="00BA0193" w:rsidP="009C784D">
      <w:pPr>
        <w:jc w:val="both"/>
        <w:rPr>
          <w:rFonts w:ascii="Arial" w:hAnsi="Arial" w:cs="Arial"/>
          <w:sz w:val="20"/>
          <w:szCs w:val="20"/>
          <w:lang w:val="en-GB" w:eastAsia="ja-JP"/>
        </w:rPr>
      </w:pPr>
    </w:p>
    <w:p w14:paraId="4F61B1B6" w14:textId="750D2B48" w:rsidR="007C420E" w:rsidRDefault="00C31AB4" w:rsidP="007C420E">
      <w:pPr>
        <w:spacing w:after="160"/>
        <w:rPr>
          <w:rFonts w:ascii="Arial" w:hAnsi="Arial"/>
          <w:sz w:val="20"/>
          <w:szCs w:val="20"/>
          <w:lang w:eastAsia="en-US"/>
        </w:rPr>
      </w:pPr>
      <w:r>
        <w:rPr>
          <w:rFonts w:ascii="Arial" w:hAnsi="Arial"/>
          <w:sz w:val="20"/>
          <w:szCs w:val="20"/>
          <w:lang w:eastAsia="en-US"/>
        </w:rPr>
        <w:t>Based on this discussion, w</w:t>
      </w:r>
      <w:r w:rsidR="007C420E">
        <w:rPr>
          <w:rFonts w:ascii="Arial" w:hAnsi="Arial"/>
          <w:sz w:val="20"/>
          <w:szCs w:val="20"/>
          <w:lang w:eastAsia="en-US"/>
        </w:rPr>
        <w:t>e propose:</w:t>
      </w:r>
    </w:p>
    <w:p w14:paraId="71EB7C17" w14:textId="611FA2D3" w:rsidR="007C420E" w:rsidRDefault="007C420E" w:rsidP="007C420E">
      <w:pPr>
        <w:rPr>
          <w:rFonts w:ascii="Arial" w:hAnsi="Arial"/>
          <w:b/>
          <w:bCs/>
          <w:sz w:val="20"/>
          <w:szCs w:val="20"/>
          <w:lang w:eastAsia="en-US"/>
        </w:rPr>
      </w:pPr>
      <w:r w:rsidRPr="00E10693">
        <w:rPr>
          <w:rFonts w:ascii="Arial" w:hAnsi="Arial"/>
          <w:b/>
          <w:bCs/>
          <w:sz w:val="20"/>
          <w:szCs w:val="20"/>
          <w:lang w:eastAsia="en-US"/>
        </w:rPr>
        <w:t xml:space="preserve">Proposal </w:t>
      </w:r>
      <w:r w:rsidR="00FD6B1B">
        <w:rPr>
          <w:rFonts w:ascii="Arial" w:hAnsi="Arial"/>
          <w:b/>
          <w:bCs/>
          <w:sz w:val="20"/>
          <w:szCs w:val="20"/>
          <w:lang w:eastAsia="en-US"/>
        </w:rPr>
        <w:t>2</w:t>
      </w:r>
      <w:r w:rsidRPr="00E10693">
        <w:rPr>
          <w:rFonts w:ascii="Arial" w:hAnsi="Arial"/>
          <w:b/>
          <w:bCs/>
          <w:sz w:val="20"/>
          <w:szCs w:val="20"/>
          <w:lang w:eastAsia="en-US"/>
        </w:rPr>
        <w:t xml:space="preserve">: </w:t>
      </w:r>
    </w:p>
    <w:p w14:paraId="2E788827" w14:textId="381EEBED" w:rsidR="007C420E" w:rsidRPr="00E10693" w:rsidRDefault="0008522D" w:rsidP="007C420E">
      <w:pPr>
        <w:pStyle w:val="ListParagraph"/>
        <w:numPr>
          <w:ilvl w:val="0"/>
          <w:numId w:val="70"/>
        </w:numPr>
        <w:rPr>
          <w:rFonts w:ascii="Arial" w:hAnsi="Arial"/>
          <w:i/>
          <w:iCs/>
          <w:sz w:val="20"/>
          <w:szCs w:val="20"/>
          <w:lang w:eastAsia="en-US"/>
        </w:rPr>
      </w:pPr>
      <w:r>
        <w:rPr>
          <w:rFonts w:ascii="Arial" w:hAnsi="Arial"/>
          <w:i/>
          <w:iCs/>
          <w:sz w:val="20"/>
          <w:szCs w:val="20"/>
          <w:lang w:eastAsia="en-US"/>
        </w:rPr>
        <w:t xml:space="preserve">Support both Opt.3a and Opt.3b to determine the measurment RS for candidate beams (i.e., </w:t>
      </w:r>
      <w:r w:rsidR="007C420E">
        <w:rPr>
          <w:rFonts w:ascii="Arial" w:hAnsi="Arial"/>
          <w:i/>
          <w:iCs/>
          <w:sz w:val="20"/>
          <w:szCs w:val="20"/>
          <w:lang w:eastAsia="en-US"/>
        </w:rPr>
        <w:t>measurment RS resources can be explicitly configured by RRC signaling. If no resource is explicitly configured, the QCL source RS signals of the activated TCI-states are used for event-2 me</w:t>
      </w:r>
      <w:r w:rsidR="00FD6B1B">
        <w:rPr>
          <w:rFonts w:ascii="Arial" w:hAnsi="Arial"/>
          <w:i/>
          <w:iCs/>
          <w:sz w:val="20"/>
          <w:szCs w:val="20"/>
          <w:lang w:eastAsia="en-US"/>
        </w:rPr>
        <w:t>a</w:t>
      </w:r>
      <w:r w:rsidR="007C420E">
        <w:rPr>
          <w:rFonts w:ascii="Arial" w:hAnsi="Arial"/>
          <w:i/>
          <w:iCs/>
          <w:sz w:val="20"/>
          <w:szCs w:val="20"/>
          <w:lang w:eastAsia="en-US"/>
        </w:rPr>
        <w:t>surement and evaluation</w:t>
      </w:r>
      <w:r>
        <w:rPr>
          <w:rFonts w:ascii="Arial" w:hAnsi="Arial"/>
          <w:i/>
          <w:iCs/>
          <w:sz w:val="20"/>
          <w:szCs w:val="20"/>
          <w:lang w:eastAsia="en-US"/>
        </w:rPr>
        <w:t>)</w:t>
      </w:r>
      <w:r w:rsidR="007C420E">
        <w:rPr>
          <w:rFonts w:ascii="Arial" w:hAnsi="Arial"/>
          <w:i/>
          <w:iCs/>
          <w:sz w:val="20"/>
          <w:szCs w:val="20"/>
          <w:lang w:eastAsia="en-US"/>
        </w:rPr>
        <w:t xml:space="preserve">.  </w:t>
      </w:r>
    </w:p>
    <w:p w14:paraId="7C282C64" w14:textId="77777777" w:rsidR="007C420E" w:rsidRDefault="007C420E" w:rsidP="009C784D">
      <w:pPr>
        <w:jc w:val="both"/>
        <w:rPr>
          <w:rFonts w:ascii="Arial" w:hAnsi="Arial"/>
          <w:sz w:val="20"/>
          <w:szCs w:val="20"/>
          <w:lang w:eastAsia="en-US"/>
        </w:rPr>
      </w:pPr>
    </w:p>
    <w:p w14:paraId="7EB57926" w14:textId="77777777" w:rsidR="00D75C70" w:rsidRDefault="00D75C70" w:rsidP="009C784D">
      <w:pPr>
        <w:jc w:val="both"/>
        <w:rPr>
          <w:rFonts w:ascii="Arial" w:hAnsi="Arial"/>
          <w:sz w:val="20"/>
          <w:szCs w:val="20"/>
          <w:lang w:eastAsia="en-US"/>
        </w:rPr>
      </w:pPr>
    </w:p>
    <w:p w14:paraId="266BA621" w14:textId="3E5B8D78" w:rsidR="007C420E" w:rsidRPr="004770EC" w:rsidRDefault="004770EC" w:rsidP="004770EC">
      <w:pPr>
        <w:spacing w:after="160"/>
        <w:jc w:val="both"/>
        <w:rPr>
          <w:rFonts w:ascii="Arial" w:hAnsi="Arial" w:cs="Arial"/>
          <w:b/>
          <w:bCs/>
          <w:sz w:val="20"/>
          <w:szCs w:val="20"/>
          <w:u w:val="single"/>
          <w:lang w:val="en-GB" w:eastAsia="ja-JP"/>
        </w:rPr>
      </w:pPr>
      <w:r w:rsidRPr="007C420E">
        <w:rPr>
          <w:rFonts w:ascii="Arial" w:hAnsi="Arial" w:cs="Arial"/>
          <w:b/>
          <w:bCs/>
          <w:sz w:val="20"/>
          <w:szCs w:val="20"/>
          <w:u w:val="single"/>
          <w:lang w:val="en-GB" w:eastAsia="ja-JP"/>
        </w:rPr>
        <w:t>Event-</w:t>
      </w:r>
      <w:r>
        <w:rPr>
          <w:rFonts w:ascii="Arial" w:hAnsi="Arial" w:cs="Arial"/>
          <w:b/>
          <w:bCs/>
          <w:sz w:val="20"/>
          <w:szCs w:val="20"/>
          <w:u w:val="single"/>
          <w:lang w:val="en-GB" w:eastAsia="ja-JP"/>
        </w:rPr>
        <w:t>1</w:t>
      </w:r>
    </w:p>
    <w:p w14:paraId="48FAC938" w14:textId="77777777" w:rsidR="004770EC" w:rsidRDefault="00F52CA8" w:rsidP="009C784D">
      <w:pPr>
        <w:jc w:val="both"/>
        <w:rPr>
          <w:rFonts w:ascii="Arial" w:hAnsi="Arial"/>
          <w:sz w:val="20"/>
          <w:szCs w:val="20"/>
          <w:lang w:eastAsia="en-US"/>
        </w:rPr>
      </w:pPr>
      <w:r>
        <w:rPr>
          <w:rFonts w:ascii="Arial" w:hAnsi="Arial"/>
          <w:sz w:val="20"/>
          <w:szCs w:val="20"/>
          <w:lang w:eastAsia="en-US"/>
        </w:rPr>
        <w:lastRenderedPageBreak/>
        <w:t>On the other hand, the quality of current beam/serving cell may also impact the network decision. For instance, if the serving beam/cell is still good enough, it may be benefical from signal overhead and load balancing perspective to keep UE on the current beam/cell, even another candidate beam/cell is better. Thus, to</w:t>
      </w:r>
      <w:r w:rsidR="009756FA">
        <w:rPr>
          <w:rFonts w:ascii="Arial" w:hAnsi="Arial"/>
          <w:sz w:val="20"/>
          <w:szCs w:val="20"/>
          <w:lang w:eastAsia="en-US"/>
        </w:rPr>
        <w:t xml:space="preserve"> avoid unncessary report overhead</w:t>
      </w:r>
      <w:r>
        <w:rPr>
          <w:rFonts w:ascii="Arial" w:hAnsi="Arial"/>
          <w:sz w:val="20"/>
          <w:szCs w:val="20"/>
          <w:lang w:eastAsia="en-US"/>
        </w:rPr>
        <w:t>, the event</w:t>
      </w:r>
      <w:r w:rsidR="009756FA">
        <w:rPr>
          <w:rFonts w:ascii="Arial" w:hAnsi="Arial"/>
          <w:sz w:val="20"/>
          <w:szCs w:val="20"/>
          <w:lang w:eastAsia="en-US"/>
        </w:rPr>
        <w:t xml:space="preserve"> that is</w:t>
      </w:r>
      <w:r>
        <w:rPr>
          <w:rFonts w:ascii="Arial" w:hAnsi="Arial"/>
          <w:sz w:val="20"/>
          <w:szCs w:val="20"/>
          <w:lang w:eastAsia="en-US"/>
        </w:rPr>
        <w:t xml:space="preserve"> used for triggering UE-initiated beam reporting must consider both the current beam and potential candiate beam(s)/cell(s).</w:t>
      </w:r>
      <w:r w:rsidR="007A398A">
        <w:rPr>
          <w:rFonts w:ascii="Arial" w:hAnsi="Arial"/>
          <w:sz w:val="20"/>
          <w:szCs w:val="20"/>
          <w:lang w:eastAsia="en-US"/>
        </w:rPr>
        <w:t xml:space="preserve"> </w:t>
      </w:r>
    </w:p>
    <w:p w14:paraId="05461CFD" w14:textId="77777777" w:rsidR="004770EC" w:rsidRDefault="004770EC" w:rsidP="009C784D">
      <w:pPr>
        <w:jc w:val="both"/>
        <w:rPr>
          <w:rFonts w:ascii="Arial" w:hAnsi="Arial"/>
          <w:sz w:val="20"/>
          <w:szCs w:val="20"/>
          <w:lang w:eastAsia="en-US"/>
        </w:rPr>
      </w:pPr>
    </w:p>
    <w:p w14:paraId="435B5A67" w14:textId="03EB3F7D" w:rsidR="009756FA" w:rsidRDefault="0088440B" w:rsidP="00F52CA8">
      <w:pPr>
        <w:jc w:val="both"/>
        <w:rPr>
          <w:rFonts w:ascii="Arial" w:hAnsi="Arial"/>
          <w:sz w:val="20"/>
          <w:szCs w:val="20"/>
          <w:lang w:eastAsia="en-US"/>
        </w:rPr>
      </w:pPr>
      <w:r>
        <w:rPr>
          <w:rFonts w:ascii="Arial" w:hAnsi="Arial"/>
          <w:sz w:val="20"/>
          <w:szCs w:val="20"/>
          <w:lang w:eastAsia="en-US"/>
        </w:rPr>
        <w:t>Furthermore</w:t>
      </w:r>
      <w:r w:rsidR="007A398A">
        <w:rPr>
          <w:rFonts w:ascii="Arial" w:hAnsi="Arial"/>
          <w:sz w:val="20"/>
          <w:szCs w:val="20"/>
          <w:lang w:eastAsia="en-US"/>
        </w:rPr>
        <w:t>,</w:t>
      </w:r>
      <w:r>
        <w:rPr>
          <w:rFonts w:ascii="Arial" w:hAnsi="Arial"/>
          <w:sz w:val="20"/>
          <w:szCs w:val="20"/>
          <w:lang w:eastAsia="en-US"/>
        </w:rPr>
        <w:t xml:space="preserve"> simliar as A2 event defined in </w:t>
      </w:r>
      <w:r>
        <w:rPr>
          <w:rFonts w:ascii="Arial" w:hAnsi="Arial" w:cs="Arial"/>
          <w:sz w:val="20"/>
          <w:szCs w:val="20"/>
          <w:lang w:val="en-GB" w:eastAsia="ja-JP"/>
        </w:rPr>
        <w:t>L3 mobility</w:t>
      </w:r>
      <w:r>
        <w:rPr>
          <w:rFonts w:ascii="Arial" w:hAnsi="Arial"/>
          <w:sz w:val="20"/>
          <w:szCs w:val="20"/>
          <w:lang w:eastAsia="en-US"/>
        </w:rPr>
        <w:t xml:space="preserve">, </w:t>
      </w:r>
      <w:r w:rsidR="007A398A">
        <w:rPr>
          <w:rFonts w:ascii="Arial" w:hAnsi="Arial"/>
          <w:sz w:val="20"/>
          <w:szCs w:val="20"/>
          <w:lang w:eastAsia="en-US"/>
        </w:rPr>
        <w:t>Event-1 means the current beam deteriorates</w:t>
      </w:r>
      <w:r w:rsidR="004770EC">
        <w:rPr>
          <w:rFonts w:ascii="Arial" w:hAnsi="Arial"/>
          <w:sz w:val="20"/>
          <w:szCs w:val="20"/>
          <w:lang w:eastAsia="en-US"/>
        </w:rPr>
        <w:t>, which can be</w:t>
      </w:r>
      <w:r w:rsidR="007A398A">
        <w:rPr>
          <w:rFonts w:ascii="Arial" w:hAnsi="Arial"/>
          <w:sz w:val="20"/>
          <w:szCs w:val="20"/>
          <w:lang w:eastAsia="en-US"/>
        </w:rPr>
        <w:t xml:space="preserve"> used to trigger ‘on-deman</w:t>
      </w:r>
      <w:r>
        <w:rPr>
          <w:rFonts w:ascii="Arial" w:hAnsi="Arial"/>
          <w:sz w:val="20"/>
          <w:szCs w:val="20"/>
          <w:lang w:eastAsia="en-US"/>
        </w:rPr>
        <w:t>d</w:t>
      </w:r>
      <w:r w:rsidR="007A398A">
        <w:rPr>
          <w:rFonts w:ascii="Arial" w:hAnsi="Arial"/>
          <w:sz w:val="20"/>
          <w:szCs w:val="20"/>
          <w:lang w:eastAsia="en-US"/>
        </w:rPr>
        <w:t>’ candidate beam monitoring</w:t>
      </w:r>
      <w:r>
        <w:rPr>
          <w:rFonts w:ascii="Arial" w:hAnsi="Arial"/>
          <w:sz w:val="20"/>
          <w:szCs w:val="20"/>
          <w:lang w:eastAsia="en-US"/>
        </w:rPr>
        <w:t xml:space="preserve"> </w:t>
      </w:r>
      <w:r w:rsidR="004770EC">
        <w:rPr>
          <w:rFonts w:ascii="Arial" w:hAnsi="Arial"/>
          <w:sz w:val="20"/>
          <w:szCs w:val="20"/>
          <w:lang w:eastAsia="en-US"/>
        </w:rPr>
        <w:t>based on the</w:t>
      </w:r>
      <w:r>
        <w:rPr>
          <w:rFonts w:ascii="Arial" w:hAnsi="Arial"/>
          <w:sz w:val="20"/>
          <w:szCs w:val="20"/>
          <w:lang w:eastAsia="en-US"/>
        </w:rPr>
        <w:t xml:space="preserve"> SP-CSI-RS resources</w:t>
      </w:r>
      <w:r w:rsidR="004770EC">
        <w:rPr>
          <w:rFonts w:ascii="Arial" w:hAnsi="Arial"/>
          <w:sz w:val="20"/>
          <w:szCs w:val="20"/>
          <w:lang w:eastAsia="en-US"/>
        </w:rPr>
        <w:t xml:space="preserve"> (instead of periodic RS)</w:t>
      </w:r>
      <w:r>
        <w:rPr>
          <w:rFonts w:ascii="Arial" w:hAnsi="Arial"/>
          <w:sz w:val="20"/>
          <w:szCs w:val="20"/>
          <w:lang w:eastAsia="en-US"/>
        </w:rPr>
        <w:t xml:space="preserve"> such that</w:t>
      </w:r>
      <w:r w:rsidR="007A398A">
        <w:rPr>
          <w:rFonts w:ascii="Arial" w:hAnsi="Arial"/>
          <w:sz w:val="20"/>
          <w:szCs w:val="20"/>
          <w:lang w:eastAsia="en-US"/>
        </w:rPr>
        <w:t xml:space="preserve"> RS overhead</w:t>
      </w:r>
      <w:r>
        <w:rPr>
          <w:rFonts w:ascii="Arial" w:hAnsi="Arial"/>
          <w:sz w:val="20"/>
          <w:szCs w:val="20"/>
          <w:lang w:eastAsia="en-US"/>
        </w:rPr>
        <w:t xml:space="preserve"> </w:t>
      </w:r>
      <w:r w:rsidR="007A398A">
        <w:rPr>
          <w:rFonts w:ascii="Arial" w:hAnsi="Arial"/>
          <w:sz w:val="20"/>
          <w:szCs w:val="20"/>
          <w:lang w:eastAsia="en-US"/>
        </w:rPr>
        <w:t>and UE power consumption</w:t>
      </w:r>
      <w:r>
        <w:rPr>
          <w:rFonts w:ascii="Arial" w:hAnsi="Arial"/>
          <w:sz w:val="20"/>
          <w:szCs w:val="20"/>
          <w:lang w:eastAsia="en-US"/>
        </w:rPr>
        <w:t xml:space="preserve"> are minimized</w:t>
      </w:r>
      <w:r w:rsidR="007A398A">
        <w:rPr>
          <w:rFonts w:ascii="Arial" w:hAnsi="Arial"/>
          <w:sz w:val="20"/>
          <w:szCs w:val="20"/>
          <w:lang w:eastAsia="en-US"/>
        </w:rPr>
        <w:t xml:space="preserve">. </w:t>
      </w:r>
      <w:r w:rsidR="009756FA">
        <w:rPr>
          <w:rFonts w:ascii="Arial" w:hAnsi="Arial"/>
          <w:sz w:val="20"/>
          <w:szCs w:val="20"/>
          <w:lang w:eastAsia="en-US"/>
        </w:rPr>
        <w:t>An illustration on how an event triggers the UE-initiated beam reporting is provided in Figure 1</w:t>
      </w:r>
      <w:r w:rsidR="004770EC">
        <w:rPr>
          <w:rFonts w:ascii="Arial" w:hAnsi="Arial"/>
          <w:sz w:val="20"/>
          <w:szCs w:val="20"/>
          <w:lang w:eastAsia="en-US"/>
        </w:rPr>
        <w:t xml:space="preserve">. Referring to FIG.1, once Event-1 is declared based on the RRC-configured threhold, UE indicates it to NW. In response to the indication, network is able to activate SP-CSI-RS resouce set for the candiate beam monitoring to monitor Event-2. At UE side, a UE starts monitoring the measurement resource of Event-2 on condition that Event-1 is declared such that the power consumption is reduced as well.   </w:t>
      </w:r>
      <w:r w:rsidR="009756FA">
        <w:rPr>
          <w:rFonts w:ascii="Arial" w:hAnsi="Arial"/>
          <w:sz w:val="20"/>
          <w:szCs w:val="20"/>
          <w:lang w:eastAsia="en-US"/>
        </w:rPr>
        <w:t xml:space="preserve"> </w:t>
      </w:r>
    </w:p>
    <w:p w14:paraId="650EC315" w14:textId="77777777" w:rsidR="009756FA" w:rsidRDefault="009756FA" w:rsidP="00F52CA8">
      <w:pPr>
        <w:jc w:val="both"/>
        <w:rPr>
          <w:rFonts w:ascii="Arial" w:hAnsi="Arial"/>
          <w:sz w:val="20"/>
          <w:szCs w:val="20"/>
          <w:lang w:eastAsia="en-US"/>
        </w:rPr>
      </w:pPr>
    </w:p>
    <w:p w14:paraId="5AE57677" w14:textId="06F317DC" w:rsidR="00F52CA8" w:rsidRDefault="009756FA" w:rsidP="009756FA">
      <w:pPr>
        <w:jc w:val="center"/>
        <w:rPr>
          <w:rFonts w:ascii="Arial" w:hAnsi="Arial"/>
          <w:sz w:val="20"/>
          <w:szCs w:val="20"/>
          <w:lang w:eastAsia="en-US"/>
        </w:rPr>
      </w:pPr>
      <w:r>
        <w:rPr>
          <w:rFonts w:ascii="Arial" w:hAnsi="Arial"/>
          <w:noProof/>
          <w:sz w:val="20"/>
          <w:szCs w:val="20"/>
          <w:lang w:eastAsia="en-US"/>
        </w:rPr>
        <w:drawing>
          <wp:inline distT="0" distB="0" distL="0" distR="0" wp14:anchorId="141683E7" wp14:editId="3B84CC26">
            <wp:extent cx="4456854" cy="2406309"/>
            <wp:effectExtent l="0" t="0" r="1270" b="0"/>
            <wp:docPr id="304444422"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44422" name="Picture 1" descr="A diagram of a grap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21111" cy="2441002"/>
                    </a:xfrm>
                    <a:prstGeom prst="rect">
                      <a:avLst/>
                    </a:prstGeom>
                  </pic:spPr>
                </pic:pic>
              </a:graphicData>
            </a:graphic>
          </wp:inline>
        </w:drawing>
      </w:r>
    </w:p>
    <w:p w14:paraId="4BAFC8A0" w14:textId="46735221" w:rsidR="009756FA" w:rsidRPr="009756FA" w:rsidRDefault="009756FA" w:rsidP="009756FA">
      <w:pPr>
        <w:jc w:val="center"/>
        <w:rPr>
          <w:rFonts w:ascii="Arial" w:hAnsi="Arial"/>
          <w:b/>
          <w:bCs/>
          <w:sz w:val="20"/>
          <w:szCs w:val="20"/>
          <w:lang w:eastAsia="en-US"/>
        </w:rPr>
      </w:pPr>
      <w:r w:rsidRPr="009756FA">
        <w:rPr>
          <w:rFonts w:ascii="Arial" w:hAnsi="Arial"/>
          <w:b/>
          <w:bCs/>
          <w:sz w:val="20"/>
          <w:szCs w:val="20"/>
          <w:lang w:eastAsia="en-US"/>
        </w:rPr>
        <w:t>Figure 1: Triggering event for UE-Initiated Beam Report Procedure</w:t>
      </w:r>
    </w:p>
    <w:p w14:paraId="681B4DC7" w14:textId="77777777" w:rsidR="004761C1" w:rsidRDefault="004761C1" w:rsidP="004770EC">
      <w:pPr>
        <w:rPr>
          <w:rFonts w:ascii="Arial" w:hAnsi="Arial"/>
          <w:b/>
          <w:bCs/>
          <w:sz w:val="20"/>
          <w:szCs w:val="20"/>
          <w:lang w:eastAsia="en-US"/>
        </w:rPr>
      </w:pPr>
    </w:p>
    <w:p w14:paraId="08BCC8C8" w14:textId="2C80E699" w:rsidR="004770EC" w:rsidRDefault="004770EC" w:rsidP="004770EC">
      <w:pPr>
        <w:rPr>
          <w:rFonts w:ascii="Arial" w:hAnsi="Arial"/>
          <w:b/>
          <w:bCs/>
          <w:sz w:val="20"/>
          <w:szCs w:val="20"/>
          <w:lang w:eastAsia="en-US"/>
        </w:rPr>
      </w:pPr>
      <w:r w:rsidRPr="00E10693">
        <w:rPr>
          <w:rFonts w:ascii="Arial" w:hAnsi="Arial"/>
          <w:b/>
          <w:bCs/>
          <w:sz w:val="20"/>
          <w:szCs w:val="20"/>
          <w:lang w:eastAsia="en-US"/>
        </w:rPr>
        <w:t xml:space="preserve">Proposal </w:t>
      </w:r>
      <w:r w:rsidR="00C31AB4">
        <w:rPr>
          <w:rFonts w:ascii="Arial" w:hAnsi="Arial"/>
          <w:b/>
          <w:bCs/>
          <w:sz w:val="20"/>
          <w:szCs w:val="20"/>
          <w:lang w:eastAsia="en-US"/>
        </w:rPr>
        <w:t>3</w:t>
      </w:r>
      <w:r w:rsidRPr="00E10693">
        <w:rPr>
          <w:rFonts w:ascii="Arial" w:hAnsi="Arial"/>
          <w:b/>
          <w:bCs/>
          <w:sz w:val="20"/>
          <w:szCs w:val="20"/>
          <w:lang w:eastAsia="en-US"/>
        </w:rPr>
        <w:t xml:space="preserve">: </w:t>
      </w:r>
    </w:p>
    <w:p w14:paraId="4D6F49B7" w14:textId="22328870" w:rsidR="004770EC" w:rsidRPr="007C420E" w:rsidRDefault="004770EC" w:rsidP="004770EC">
      <w:pPr>
        <w:pStyle w:val="ListParagraph"/>
        <w:numPr>
          <w:ilvl w:val="0"/>
          <w:numId w:val="71"/>
        </w:numPr>
        <w:jc w:val="both"/>
        <w:rPr>
          <w:rFonts w:ascii="Arial" w:hAnsi="Arial"/>
          <w:sz w:val="20"/>
          <w:szCs w:val="20"/>
          <w:lang w:eastAsia="en-US"/>
        </w:rPr>
      </w:pPr>
      <w:r w:rsidRPr="007C420E">
        <w:rPr>
          <w:rFonts w:ascii="Arial" w:hAnsi="Arial"/>
          <w:i/>
          <w:iCs/>
          <w:sz w:val="20"/>
          <w:szCs w:val="20"/>
          <w:lang w:eastAsia="en-US"/>
        </w:rPr>
        <w:t>Support Event-1 (</w:t>
      </w:r>
      <w:r>
        <w:rPr>
          <w:rFonts w:ascii="Arial" w:hAnsi="Arial"/>
          <w:i/>
          <w:iCs/>
          <w:sz w:val="20"/>
          <w:szCs w:val="20"/>
          <w:lang w:eastAsia="en-US"/>
        </w:rPr>
        <w:t xml:space="preserve">i.e., </w:t>
      </w:r>
      <w:r w:rsidRPr="007C420E">
        <w:rPr>
          <w:rFonts w:ascii="Arial" w:hAnsi="Arial"/>
          <w:i/>
          <w:iCs/>
          <w:sz w:val="20"/>
          <w:szCs w:val="20"/>
          <w:lang w:eastAsia="en-US"/>
        </w:rPr>
        <w:t>Quality of the current beam is worse than a certain threshold</w:t>
      </w:r>
      <w:r>
        <w:rPr>
          <w:rFonts w:ascii="Arial" w:hAnsi="Arial"/>
          <w:i/>
          <w:iCs/>
          <w:sz w:val="20"/>
          <w:szCs w:val="20"/>
          <w:lang w:eastAsia="en-US"/>
        </w:rPr>
        <w:t xml:space="preserve">) for UE-initiated beam management, where the threshold is configured by RRC signaling. </w:t>
      </w:r>
    </w:p>
    <w:p w14:paraId="1A6F36CE" w14:textId="0DE91EE4" w:rsidR="00CC03BA" w:rsidRPr="00CC03BA" w:rsidRDefault="00CC03BA" w:rsidP="004770EC">
      <w:pPr>
        <w:pStyle w:val="ListParagraph"/>
        <w:numPr>
          <w:ilvl w:val="0"/>
          <w:numId w:val="71"/>
        </w:numPr>
        <w:jc w:val="both"/>
        <w:rPr>
          <w:rFonts w:ascii="Arial" w:hAnsi="Arial"/>
          <w:sz w:val="20"/>
          <w:szCs w:val="20"/>
          <w:lang w:eastAsia="en-US"/>
        </w:rPr>
      </w:pPr>
      <w:r>
        <w:rPr>
          <w:rFonts w:ascii="Arial" w:hAnsi="Arial"/>
          <w:i/>
          <w:iCs/>
          <w:sz w:val="20"/>
          <w:szCs w:val="20"/>
          <w:lang w:eastAsia="en-US"/>
        </w:rPr>
        <w:t>The QCL source RS of the indicated TCI-state (i.e., current serving beam)</w:t>
      </w:r>
      <w:r w:rsidR="00C31AB4">
        <w:rPr>
          <w:rFonts w:ascii="Arial" w:hAnsi="Arial"/>
          <w:i/>
          <w:iCs/>
          <w:sz w:val="20"/>
          <w:szCs w:val="20"/>
          <w:lang w:eastAsia="en-US"/>
        </w:rPr>
        <w:t xml:space="preserve"> or root SSB</w:t>
      </w:r>
      <w:r>
        <w:rPr>
          <w:rFonts w:ascii="Arial" w:hAnsi="Arial"/>
          <w:i/>
          <w:iCs/>
          <w:sz w:val="20"/>
          <w:szCs w:val="20"/>
          <w:lang w:eastAsia="en-US"/>
        </w:rPr>
        <w:t xml:space="preserve"> is used as measurment RS resource of the Event-1. </w:t>
      </w:r>
    </w:p>
    <w:p w14:paraId="3AC845D3" w14:textId="77777777" w:rsidR="00CC03BA" w:rsidRDefault="00CC03BA" w:rsidP="00CC03BA">
      <w:pPr>
        <w:jc w:val="both"/>
        <w:rPr>
          <w:rFonts w:ascii="Arial" w:hAnsi="Arial"/>
          <w:i/>
          <w:iCs/>
          <w:sz w:val="20"/>
          <w:szCs w:val="20"/>
          <w:lang w:eastAsia="en-US"/>
        </w:rPr>
      </w:pPr>
    </w:p>
    <w:p w14:paraId="25A33AEE" w14:textId="77777777" w:rsidR="00D75C70" w:rsidRPr="004761C1" w:rsidRDefault="00D75C70" w:rsidP="00CC03BA">
      <w:pPr>
        <w:jc w:val="both"/>
        <w:rPr>
          <w:rFonts w:ascii="Arial" w:hAnsi="Arial"/>
          <w:sz w:val="20"/>
          <w:szCs w:val="20"/>
          <w:lang w:eastAsia="en-US"/>
        </w:rPr>
      </w:pPr>
    </w:p>
    <w:p w14:paraId="6309604B" w14:textId="309ED6F0" w:rsidR="00D75C70" w:rsidRPr="00CC03BA" w:rsidRDefault="00D75C70" w:rsidP="00D75C70">
      <w:pPr>
        <w:spacing w:after="160"/>
        <w:jc w:val="both"/>
        <w:rPr>
          <w:rFonts w:ascii="Arial" w:hAnsi="Arial"/>
          <w:sz w:val="20"/>
          <w:szCs w:val="20"/>
          <w:lang w:eastAsia="en-US"/>
        </w:rPr>
      </w:pPr>
      <w:r>
        <w:rPr>
          <w:rFonts w:ascii="Arial" w:hAnsi="Arial"/>
          <w:sz w:val="20"/>
          <w:szCs w:val="20"/>
          <w:lang w:eastAsia="en-US"/>
        </w:rPr>
        <w:t>In RAN1 116 meeting, the following was agreed</w:t>
      </w:r>
      <w:r w:rsidR="00F94800">
        <w:rPr>
          <w:rFonts w:ascii="Arial" w:hAnsi="Arial"/>
          <w:sz w:val="20"/>
          <w:szCs w:val="20"/>
          <w:lang w:eastAsia="en-US"/>
        </w:rPr>
        <w:t xml:space="preserve"> [</w:t>
      </w:r>
      <w:r w:rsidR="00E33716">
        <w:rPr>
          <w:rFonts w:ascii="Arial" w:hAnsi="Arial"/>
          <w:sz w:val="20"/>
          <w:szCs w:val="20"/>
          <w:lang w:eastAsia="en-US"/>
        </w:rPr>
        <w:t>3</w:t>
      </w:r>
      <w:r w:rsidR="00F94800">
        <w:rPr>
          <w:rFonts w:ascii="Arial" w:hAnsi="Arial"/>
          <w:sz w:val="20"/>
          <w:szCs w:val="20"/>
          <w:lang w:eastAsia="en-US"/>
        </w:rPr>
        <w:t>]</w:t>
      </w:r>
      <w:r>
        <w:rPr>
          <w:rFonts w:ascii="Arial" w:hAnsi="Arial"/>
          <w:sz w:val="20"/>
          <w:szCs w:val="20"/>
          <w:lang w:eastAsia="en-US"/>
        </w:rPr>
        <w:t xml:space="preserve">: </w:t>
      </w:r>
    </w:p>
    <w:p w14:paraId="003488B9" w14:textId="5FEB486B" w:rsidR="00D75C70" w:rsidRPr="00D75C70" w:rsidRDefault="00D75C70" w:rsidP="00CC03BA">
      <w:pPr>
        <w:jc w:val="both"/>
        <w:rPr>
          <w:rFonts w:ascii="Arial" w:hAnsi="Arial"/>
          <w:sz w:val="20"/>
          <w:szCs w:val="20"/>
          <w:lang w:eastAsia="en-US"/>
        </w:rPr>
      </w:pPr>
      <w:r>
        <w:rPr>
          <w:noProof/>
        </w:rPr>
        <mc:AlternateContent>
          <mc:Choice Requires="wps">
            <w:drawing>
              <wp:inline distT="0" distB="0" distL="0" distR="0" wp14:anchorId="56AFFF0E" wp14:editId="38D8B180">
                <wp:extent cx="6120765" cy="1755648"/>
                <wp:effectExtent l="0" t="0" r="13335" b="13970"/>
                <wp:docPr id="884998979" name="Text Box 884998979"/>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6553101D" w14:textId="77777777" w:rsidR="00D75C70" w:rsidRPr="00D75C70" w:rsidRDefault="00D75C70" w:rsidP="00D75C70">
                            <w:pPr>
                              <w:pStyle w:val="0Maintext"/>
                              <w:rPr>
                                <w:rFonts w:ascii="Times" w:eastAsia="DengXian" w:hAnsi="Times" w:cs="Times"/>
                                <w:sz w:val="20"/>
                                <w:szCs w:val="20"/>
                                <w:highlight w:val="green"/>
                                <w:lang w:val="en-US" w:eastAsia="zh-CN"/>
                              </w:rPr>
                            </w:pPr>
                            <w:r w:rsidRPr="00D75C70">
                              <w:rPr>
                                <w:rFonts w:ascii="Times" w:eastAsia="DengXian" w:hAnsi="Times" w:cs="Times"/>
                                <w:b/>
                                <w:bCs/>
                                <w:sz w:val="20"/>
                                <w:szCs w:val="20"/>
                                <w:highlight w:val="green"/>
                                <w:lang w:val="en-US" w:eastAsia="zh-CN"/>
                              </w:rPr>
                              <w:t>Agreement</w:t>
                            </w:r>
                          </w:p>
                          <w:p w14:paraId="3E9E236B" w14:textId="77777777" w:rsidR="00D75C70" w:rsidRPr="00D75C70" w:rsidRDefault="00D75C70" w:rsidP="00D75C70">
                            <w:pPr>
                              <w:overflowPunct w:val="0"/>
                              <w:autoSpaceDE w:val="0"/>
                              <w:autoSpaceDN w:val="0"/>
                              <w:adjustRightInd w:val="0"/>
                              <w:snapToGrid w:val="0"/>
                              <w:textAlignment w:val="baseline"/>
                              <w:rPr>
                                <w:rFonts w:cs="Times"/>
                                <w:color w:val="000000"/>
                                <w:sz w:val="20"/>
                                <w:szCs w:val="20"/>
                              </w:rPr>
                            </w:pPr>
                            <w:r w:rsidRPr="00D75C70">
                              <w:rPr>
                                <w:rFonts w:cs="Times"/>
                                <w:color w:val="000000"/>
                                <w:sz w:val="20"/>
                                <w:szCs w:val="20"/>
                              </w:rPr>
                              <w:t>On UE-initiated/event-driven beam reporting, at least support L1-RSRP as a measurement quantity on SSB for intra-cell and inter-cell, and periodic CSI-RS for beam management</w:t>
                            </w:r>
                          </w:p>
                          <w:p w14:paraId="4491B408"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Semi-persistent CSI-RS and aperiodic CSI-RS.</w:t>
                            </w:r>
                          </w:p>
                          <w:p w14:paraId="24B470E6"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 xml:space="preserve">FFS: Whether/how to support L1-SINR measurement, assuming legacy RS or RS combination (e.g., CMR only, CMR+ZP/NZP-IMR) for Rel-16 SINR is reused. </w:t>
                            </w:r>
                          </w:p>
                          <w:p w14:paraId="7A6DD821" w14:textId="1E3E9AB2"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Whether/how to specify filtering operation for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AFFF0E" id="Text Box 884998979" o:spid="_x0000_s1030"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I2/PQ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" fillcolor="white [3201]" strokeweight=".5pt">
                <v:textbox style="mso-fit-shape-to-text:t">
                  <w:txbxContent>
                    <w:p w14:paraId="6553101D" w14:textId="77777777" w:rsidR="00D75C70" w:rsidRPr="00D75C70" w:rsidRDefault="00D75C70" w:rsidP="00D75C70">
                      <w:pPr>
                        <w:pStyle w:val="0Maintext"/>
                        <w:rPr>
                          <w:rFonts w:ascii="Times" w:eastAsia="DengXian" w:hAnsi="Times" w:cs="Times"/>
                          <w:sz w:val="20"/>
                          <w:szCs w:val="20"/>
                          <w:highlight w:val="green"/>
                          <w:lang w:val="en-US" w:eastAsia="zh-CN"/>
                        </w:rPr>
                      </w:pPr>
                      <w:r w:rsidRPr="00D75C70">
                        <w:rPr>
                          <w:rFonts w:ascii="Times" w:eastAsia="DengXian" w:hAnsi="Times" w:cs="Times"/>
                          <w:b/>
                          <w:bCs/>
                          <w:sz w:val="20"/>
                          <w:szCs w:val="20"/>
                          <w:highlight w:val="green"/>
                          <w:lang w:val="en-US" w:eastAsia="zh-CN"/>
                        </w:rPr>
                        <w:t>Agreement</w:t>
                      </w:r>
                    </w:p>
                    <w:p w14:paraId="3E9E236B" w14:textId="77777777" w:rsidR="00D75C70" w:rsidRPr="00D75C70" w:rsidRDefault="00D75C70" w:rsidP="00D75C70">
                      <w:pPr>
                        <w:overflowPunct w:val="0"/>
                        <w:autoSpaceDE w:val="0"/>
                        <w:autoSpaceDN w:val="0"/>
                        <w:adjustRightInd w:val="0"/>
                        <w:snapToGrid w:val="0"/>
                        <w:textAlignment w:val="baseline"/>
                        <w:rPr>
                          <w:rFonts w:cs="Times"/>
                          <w:color w:val="000000"/>
                          <w:sz w:val="20"/>
                          <w:szCs w:val="20"/>
                        </w:rPr>
                      </w:pPr>
                      <w:r w:rsidRPr="00D75C70">
                        <w:rPr>
                          <w:rFonts w:cs="Times"/>
                          <w:color w:val="000000"/>
                          <w:sz w:val="20"/>
                          <w:szCs w:val="20"/>
                        </w:rPr>
                        <w:t>On UE-initiated/event-driven beam reporting, at least support L1-RSRP as a measurement quantity on SSB for intra-cell and inter-cell, and periodic CSI-RS for beam management</w:t>
                      </w:r>
                    </w:p>
                    <w:p w14:paraId="4491B408"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Semi-persistent CSI-RS and aperiodic CSI-RS.</w:t>
                      </w:r>
                    </w:p>
                    <w:p w14:paraId="24B470E6" w14:textId="77777777"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 xml:space="preserve">FFS: Whether/how to support L1-SINR measurement, assuming legacy RS or RS combination (e.g., CMR only, CMR+ZP/NZP-IMR) for Rel-16 SINR is reused. </w:t>
                      </w:r>
                    </w:p>
                    <w:p w14:paraId="7A6DD821" w14:textId="1E3E9AB2" w:rsidR="00D75C70" w:rsidRPr="00D75C70" w:rsidRDefault="00D75C70" w:rsidP="00D75C70">
                      <w:pPr>
                        <w:numPr>
                          <w:ilvl w:val="0"/>
                          <w:numId w:val="44"/>
                        </w:numPr>
                        <w:snapToGrid w:val="0"/>
                        <w:ind w:left="466" w:hanging="284"/>
                        <w:jc w:val="both"/>
                        <w:rPr>
                          <w:rFonts w:cs="Times"/>
                          <w:color w:val="000000"/>
                          <w:sz w:val="20"/>
                          <w:szCs w:val="20"/>
                        </w:rPr>
                      </w:pPr>
                      <w:r w:rsidRPr="00D75C70">
                        <w:rPr>
                          <w:rFonts w:cs="Times"/>
                          <w:color w:val="000000"/>
                          <w:sz w:val="20"/>
                          <w:szCs w:val="20"/>
                        </w:rPr>
                        <w:t>FFS: Whether/how to specify filtering operation for L1-RSRP.</w:t>
                      </w:r>
                    </w:p>
                  </w:txbxContent>
                </v:textbox>
                <w10:anchorlock/>
              </v:shape>
            </w:pict>
          </mc:Fallback>
        </mc:AlternateContent>
      </w:r>
    </w:p>
    <w:p w14:paraId="03917960" w14:textId="77777777" w:rsidR="00BD0165" w:rsidRDefault="00BD0165" w:rsidP="00CC03BA">
      <w:pPr>
        <w:jc w:val="both"/>
        <w:rPr>
          <w:rFonts w:ascii="Arial" w:hAnsi="Arial"/>
          <w:sz w:val="20"/>
          <w:szCs w:val="20"/>
          <w:lang w:eastAsia="en-US"/>
        </w:rPr>
      </w:pPr>
    </w:p>
    <w:p w14:paraId="791EE4F7" w14:textId="4306915D" w:rsidR="001C7A6D" w:rsidRDefault="00D75C70" w:rsidP="00CC03BA">
      <w:pPr>
        <w:jc w:val="both"/>
        <w:rPr>
          <w:rFonts w:ascii="Arial" w:hAnsi="Arial"/>
          <w:sz w:val="20"/>
          <w:szCs w:val="20"/>
          <w:lang w:eastAsia="en-US"/>
        </w:rPr>
      </w:pPr>
      <w:r>
        <w:rPr>
          <w:rFonts w:ascii="Arial" w:hAnsi="Arial"/>
          <w:sz w:val="20"/>
          <w:szCs w:val="20"/>
          <w:lang w:eastAsia="en-US"/>
        </w:rPr>
        <w:t>Compared to</w:t>
      </w:r>
      <w:r w:rsidR="001C7A6D">
        <w:rPr>
          <w:rFonts w:ascii="Arial" w:hAnsi="Arial"/>
          <w:sz w:val="20"/>
          <w:szCs w:val="20"/>
          <w:lang w:eastAsia="en-US"/>
        </w:rPr>
        <w:t xml:space="preserve"> the</w:t>
      </w:r>
      <w:r>
        <w:rPr>
          <w:rFonts w:ascii="Arial" w:hAnsi="Arial"/>
          <w:sz w:val="20"/>
          <w:szCs w:val="20"/>
          <w:lang w:eastAsia="en-US"/>
        </w:rPr>
        <w:t xml:space="preserve"> SSB and periodic CSI-RS, Semi-persistent CSI-RS should be also supported for UE-initiated beam management, which strikes a</w:t>
      </w:r>
      <w:r w:rsidR="001C7A6D">
        <w:rPr>
          <w:rFonts w:ascii="Arial" w:hAnsi="Arial"/>
          <w:sz w:val="20"/>
          <w:szCs w:val="20"/>
          <w:lang w:eastAsia="en-US"/>
        </w:rPr>
        <w:t>n</w:t>
      </w:r>
      <w:r>
        <w:rPr>
          <w:rFonts w:ascii="Arial" w:hAnsi="Arial"/>
          <w:sz w:val="20"/>
          <w:szCs w:val="20"/>
          <w:lang w:eastAsia="en-US"/>
        </w:rPr>
        <w:t xml:space="preserve"> important balance between regularity and flexibility. For instance, based on some indication from UE (e.g., Event-1 occurs) or measurement on other UL signal, </w:t>
      </w:r>
      <w:r w:rsidR="001C7A6D">
        <w:rPr>
          <w:rFonts w:ascii="Arial" w:hAnsi="Arial"/>
          <w:sz w:val="20"/>
          <w:szCs w:val="20"/>
          <w:lang w:eastAsia="en-US"/>
        </w:rPr>
        <w:t>gNB</w:t>
      </w:r>
      <w:r>
        <w:rPr>
          <w:rFonts w:ascii="Arial" w:hAnsi="Arial"/>
          <w:sz w:val="20"/>
          <w:szCs w:val="20"/>
          <w:lang w:eastAsia="en-US"/>
        </w:rPr>
        <w:t xml:space="preserve"> can</w:t>
      </w:r>
      <w:r w:rsidR="001C7A6D">
        <w:rPr>
          <w:rFonts w:ascii="Arial" w:hAnsi="Arial"/>
          <w:sz w:val="20"/>
          <w:szCs w:val="20"/>
          <w:lang w:eastAsia="en-US"/>
        </w:rPr>
        <w:t xml:space="preserve"> first</w:t>
      </w:r>
      <w:r>
        <w:rPr>
          <w:rFonts w:ascii="Arial" w:hAnsi="Arial"/>
          <w:sz w:val="20"/>
          <w:szCs w:val="20"/>
          <w:lang w:eastAsia="en-US"/>
        </w:rPr>
        <w:t xml:space="preserve"> activate the SP CSI-RS</w:t>
      </w:r>
      <w:r w:rsidR="001C7A6D">
        <w:rPr>
          <w:rFonts w:ascii="Arial" w:hAnsi="Arial"/>
          <w:sz w:val="20"/>
          <w:szCs w:val="20"/>
          <w:lang w:eastAsia="en-US"/>
        </w:rPr>
        <w:t xml:space="preserve"> resources</w:t>
      </w:r>
      <w:r>
        <w:rPr>
          <w:rFonts w:ascii="Arial" w:hAnsi="Arial"/>
          <w:sz w:val="20"/>
          <w:szCs w:val="20"/>
          <w:lang w:eastAsia="en-US"/>
        </w:rPr>
        <w:t xml:space="preserve"> and</w:t>
      </w:r>
      <w:r w:rsidR="001C7A6D">
        <w:rPr>
          <w:rFonts w:ascii="Arial" w:hAnsi="Arial"/>
          <w:sz w:val="20"/>
          <w:szCs w:val="20"/>
          <w:lang w:eastAsia="en-US"/>
        </w:rPr>
        <w:t xml:space="preserve"> then</w:t>
      </w:r>
      <w:r>
        <w:rPr>
          <w:rFonts w:ascii="Arial" w:hAnsi="Arial"/>
          <w:sz w:val="20"/>
          <w:szCs w:val="20"/>
          <w:lang w:eastAsia="en-US"/>
        </w:rPr>
        <w:t xml:space="preserve"> </w:t>
      </w:r>
      <w:r w:rsidR="001C7A6D">
        <w:rPr>
          <w:rFonts w:ascii="Arial" w:hAnsi="Arial"/>
          <w:sz w:val="20"/>
          <w:szCs w:val="20"/>
          <w:lang w:eastAsia="en-US"/>
        </w:rPr>
        <w:t xml:space="preserve">configure UE to monitor the candidate beams using the activated SP-CSI-RS for beam quality tracking and Event-2 evaluation. Compared to periodic signal, SP-CSI-RS offers the advantages in terms </w:t>
      </w:r>
      <w:r w:rsidR="001C7A6D">
        <w:rPr>
          <w:rFonts w:ascii="Arial" w:hAnsi="Arial"/>
          <w:sz w:val="20"/>
          <w:szCs w:val="20"/>
          <w:lang w:eastAsia="en-US"/>
        </w:rPr>
        <w:lastRenderedPageBreak/>
        <w:t xml:space="preserve">of signal efficiency and beam tracking while minimizing signal overhad at the network side. </w:t>
      </w:r>
      <w:r w:rsidR="00707FCE">
        <w:rPr>
          <w:rFonts w:ascii="Arial" w:hAnsi="Arial"/>
          <w:sz w:val="20"/>
          <w:szCs w:val="20"/>
          <w:lang w:eastAsia="en-US"/>
        </w:rPr>
        <w:t>This provides imporant flexibility to network to enable UE-initiated beam reporting.</w:t>
      </w:r>
    </w:p>
    <w:p w14:paraId="3E8E1EE2" w14:textId="77777777" w:rsidR="001C7A6D" w:rsidRDefault="001C7A6D" w:rsidP="00CC03BA">
      <w:pPr>
        <w:jc w:val="both"/>
        <w:rPr>
          <w:rFonts w:ascii="Arial" w:hAnsi="Arial"/>
          <w:sz w:val="20"/>
          <w:szCs w:val="20"/>
          <w:lang w:eastAsia="en-US"/>
        </w:rPr>
      </w:pPr>
    </w:p>
    <w:p w14:paraId="318F51AD" w14:textId="63F4C403" w:rsidR="00D75C70" w:rsidRPr="00C06FB6" w:rsidRDefault="001C7A6D" w:rsidP="00C06FB6">
      <w:pPr>
        <w:rPr>
          <w:rFonts w:ascii="Arial" w:hAnsi="Arial"/>
          <w:b/>
          <w:bCs/>
          <w:sz w:val="20"/>
          <w:szCs w:val="20"/>
          <w:lang w:eastAsia="en-US"/>
        </w:rPr>
      </w:pPr>
      <w:r w:rsidRPr="00E10693">
        <w:rPr>
          <w:rFonts w:ascii="Arial" w:hAnsi="Arial"/>
          <w:b/>
          <w:bCs/>
          <w:sz w:val="20"/>
          <w:szCs w:val="20"/>
          <w:lang w:eastAsia="en-US"/>
        </w:rPr>
        <w:t xml:space="preserve">Proposal </w:t>
      </w:r>
      <w:r w:rsidR="00A662E1">
        <w:rPr>
          <w:rFonts w:ascii="Arial" w:hAnsi="Arial"/>
          <w:b/>
          <w:bCs/>
          <w:sz w:val="20"/>
          <w:szCs w:val="20"/>
          <w:lang w:eastAsia="en-US"/>
        </w:rPr>
        <w:t>4</w:t>
      </w:r>
      <w:r w:rsidRPr="00E10693">
        <w:rPr>
          <w:rFonts w:ascii="Arial" w:hAnsi="Arial"/>
          <w:b/>
          <w:bCs/>
          <w:sz w:val="20"/>
          <w:szCs w:val="20"/>
          <w:lang w:eastAsia="en-US"/>
        </w:rPr>
        <w:t xml:space="preserve">: </w:t>
      </w:r>
      <w:r w:rsidRPr="00C06FB6">
        <w:rPr>
          <w:rFonts w:ascii="Arial" w:hAnsi="Arial"/>
          <w:b/>
          <w:bCs/>
          <w:sz w:val="20"/>
          <w:szCs w:val="20"/>
          <w:lang w:eastAsia="en-US"/>
        </w:rPr>
        <w:t xml:space="preserve">Support </w:t>
      </w:r>
      <w:r w:rsidR="00707FCE" w:rsidRPr="00C06FB6">
        <w:rPr>
          <w:rFonts w:ascii="Arial" w:hAnsi="Arial"/>
          <w:b/>
          <w:bCs/>
          <w:sz w:val="20"/>
          <w:szCs w:val="20"/>
          <w:lang w:eastAsia="en-US"/>
        </w:rPr>
        <w:t xml:space="preserve">L1-RSRP on </w:t>
      </w:r>
      <w:r w:rsidRPr="00C06FB6">
        <w:rPr>
          <w:rFonts w:ascii="Arial" w:hAnsi="Arial"/>
          <w:b/>
          <w:bCs/>
          <w:sz w:val="20"/>
          <w:szCs w:val="20"/>
          <w:lang w:eastAsia="en-US"/>
        </w:rPr>
        <w:t xml:space="preserve">semi-persistent CSI-RS for UE-initiated beam management.   </w:t>
      </w:r>
      <w:r w:rsidR="00D75C70" w:rsidRPr="00C06FB6">
        <w:rPr>
          <w:rFonts w:ascii="Arial" w:hAnsi="Arial"/>
          <w:b/>
          <w:bCs/>
          <w:sz w:val="20"/>
          <w:szCs w:val="20"/>
          <w:lang w:eastAsia="en-US"/>
        </w:rPr>
        <w:t xml:space="preserve">  </w:t>
      </w:r>
    </w:p>
    <w:p w14:paraId="525B8D4D" w14:textId="77777777" w:rsidR="00D75C70" w:rsidRPr="00C06FB6" w:rsidRDefault="00D75C70" w:rsidP="00CC03BA">
      <w:pPr>
        <w:jc w:val="both"/>
        <w:rPr>
          <w:rFonts w:ascii="Arial" w:hAnsi="Arial"/>
          <w:b/>
          <w:bCs/>
          <w:sz w:val="20"/>
          <w:szCs w:val="20"/>
          <w:lang w:eastAsia="en-US"/>
        </w:rPr>
      </w:pPr>
    </w:p>
    <w:p w14:paraId="0974BE0B" w14:textId="77777777" w:rsidR="00D75C70" w:rsidRDefault="00D75C70" w:rsidP="00CC03BA">
      <w:pPr>
        <w:jc w:val="both"/>
        <w:rPr>
          <w:rFonts w:ascii="Arial" w:hAnsi="Arial"/>
          <w:sz w:val="20"/>
          <w:szCs w:val="20"/>
          <w:lang w:eastAsia="en-US"/>
        </w:rPr>
      </w:pPr>
    </w:p>
    <w:p w14:paraId="417C148A" w14:textId="66E974F0" w:rsidR="002244CC" w:rsidRDefault="00D75C70" w:rsidP="00CC03BA">
      <w:pPr>
        <w:jc w:val="both"/>
        <w:rPr>
          <w:rFonts w:ascii="Arial" w:hAnsi="Arial"/>
          <w:sz w:val="20"/>
          <w:szCs w:val="20"/>
          <w:lang w:eastAsia="en-US"/>
        </w:rPr>
      </w:pPr>
      <w:r>
        <w:rPr>
          <w:rFonts w:ascii="Arial" w:hAnsi="Arial"/>
          <w:sz w:val="20"/>
          <w:szCs w:val="20"/>
          <w:lang w:eastAsia="en-US"/>
        </w:rPr>
        <w:t xml:space="preserve">On the </w:t>
      </w:r>
      <w:r w:rsidR="00955478">
        <w:rPr>
          <w:rFonts w:ascii="Arial" w:hAnsi="Arial"/>
          <w:sz w:val="20"/>
          <w:szCs w:val="20"/>
          <w:lang w:eastAsia="en-US"/>
        </w:rPr>
        <w:t>3</w:t>
      </w:r>
      <w:r w:rsidR="00955478" w:rsidRPr="00955478">
        <w:rPr>
          <w:rFonts w:ascii="Arial" w:hAnsi="Arial"/>
          <w:sz w:val="20"/>
          <w:szCs w:val="20"/>
          <w:vertAlign w:val="superscript"/>
          <w:lang w:eastAsia="en-US"/>
        </w:rPr>
        <w:t>rd</w:t>
      </w:r>
      <w:r w:rsidR="00955478">
        <w:rPr>
          <w:rFonts w:ascii="Arial" w:hAnsi="Arial"/>
          <w:sz w:val="20"/>
          <w:szCs w:val="20"/>
          <w:lang w:eastAsia="en-US"/>
        </w:rPr>
        <w:t xml:space="preserve"> </w:t>
      </w:r>
      <w:r>
        <w:rPr>
          <w:rFonts w:ascii="Arial" w:hAnsi="Arial"/>
          <w:sz w:val="20"/>
          <w:szCs w:val="20"/>
          <w:lang w:eastAsia="en-US"/>
        </w:rPr>
        <w:t>FFS aspect, t</w:t>
      </w:r>
      <w:r w:rsidR="00BD0165">
        <w:rPr>
          <w:rFonts w:ascii="Arial" w:hAnsi="Arial"/>
          <w:sz w:val="20"/>
          <w:szCs w:val="20"/>
          <w:lang w:eastAsia="en-US"/>
        </w:rPr>
        <w:t>he raw measurment</w:t>
      </w:r>
      <w:r w:rsidR="006D5A49">
        <w:rPr>
          <w:rFonts w:ascii="Arial" w:hAnsi="Arial"/>
          <w:sz w:val="20"/>
          <w:szCs w:val="20"/>
          <w:lang w:eastAsia="en-US"/>
        </w:rPr>
        <w:t xml:space="preserve"> result</w:t>
      </w:r>
      <w:r w:rsidR="00BD0165">
        <w:rPr>
          <w:rFonts w:ascii="Arial" w:hAnsi="Arial"/>
          <w:sz w:val="20"/>
          <w:szCs w:val="20"/>
          <w:lang w:eastAsia="en-US"/>
        </w:rPr>
        <w:t xml:space="preserve"> obtained from L</w:t>
      </w:r>
      <w:r w:rsidR="006D5A49">
        <w:rPr>
          <w:rFonts w:ascii="Arial" w:hAnsi="Arial"/>
          <w:sz w:val="20"/>
          <w:szCs w:val="20"/>
          <w:lang w:eastAsia="en-US"/>
        </w:rPr>
        <w:t>ayer-</w:t>
      </w:r>
      <w:r w:rsidR="00BD0165">
        <w:rPr>
          <w:rFonts w:ascii="Arial" w:hAnsi="Arial"/>
          <w:sz w:val="20"/>
          <w:szCs w:val="20"/>
          <w:lang w:eastAsia="en-US"/>
        </w:rPr>
        <w:t>1 can be highly volatile due to fast fading caused by multipath interference and other factors. Without filtering, NW may react impusively to short-term variations, leading to frequent beam upate and ping-pong effect. This eventually degrades the performance and waster network resource. Simliar as time-to-trigger (TTT) mechanism,</w:t>
      </w:r>
      <w:r w:rsidR="002244CC">
        <w:rPr>
          <w:rFonts w:ascii="Arial" w:hAnsi="Arial"/>
          <w:sz w:val="20"/>
          <w:szCs w:val="20"/>
          <w:lang w:eastAsia="en-US"/>
        </w:rPr>
        <w:t xml:space="preserve"> a simpler solution can be considered to solve</w:t>
      </w:r>
      <w:r w:rsidR="00BD0165">
        <w:rPr>
          <w:rFonts w:ascii="Arial" w:hAnsi="Arial"/>
          <w:sz w:val="20"/>
          <w:szCs w:val="20"/>
          <w:lang w:eastAsia="en-US"/>
        </w:rPr>
        <w:t xml:space="preserve"> the</w:t>
      </w:r>
      <w:r w:rsidR="002244CC">
        <w:rPr>
          <w:rFonts w:ascii="Arial" w:hAnsi="Arial"/>
          <w:sz w:val="20"/>
          <w:szCs w:val="20"/>
          <w:lang w:eastAsia="en-US"/>
        </w:rPr>
        <w:t xml:space="preserve"> ping-pong</w:t>
      </w:r>
      <w:r w:rsidR="00BD0165">
        <w:rPr>
          <w:rFonts w:ascii="Arial" w:hAnsi="Arial"/>
          <w:sz w:val="20"/>
          <w:szCs w:val="20"/>
          <w:lang w:eastAsia="en-US"/>
        </w:rPr>
        <w:t xml:space="preserve"> problem</w:t>
      </w:r>
      <w:r w:rsidR="002244CC">
        <w:rPr>
          <w:rFonts w:ascii="Arial" w:hAnsi="Arial"/>
          <w:sz w:val="20"/>
          <w:szCs w:val="20"/>
          <w:lang w:eastAsia="en-US"/>
        </w:rPr>
        <w:t xml:space="preserve">, e.g., </w:t>
      </w:r>
      <w:r w:rsidR="00BD0165">
        <w:rPr>
          <w:rFonts w:ascii="Arial" w:hAnsi="Arial"/>
          <w:sz w:val="20"/>
          <w:szCs w:val="20"/>
          <w:lang w:eastAsia="en-US"/>
        </w:rPr>
        <w:t xml:space="preserve">introducing </w:t>
      </w:r>
      <w:r w:rsidR="002244CC">
        <w:rPr>
          <w:rFonts w:ascii="Arial" w:hAnsi="Arial"/>
          <w:sz w:val="20"/>
          <w:szCs w:val="20"/>
          <w:lang w:eastAsia="en-US"/>
        </w:rPr>
        <w:t xml:space="preserve">a </w:t>
      </w:r>
      <w:r w:rsidR="006D5A49">
        <w:rPr>
          <w:rFonts w:ascii="Arial" w:hAnsi="Arial"/>
          <w:sz w:val="20"/>
          <w:szCs w:val="20"/>
          <w:lang w:eastAsia="en-US"/>
        </w:rPr>
        <w:t xml:space="preserve">timer or </w:t>
      </w:r>
      <w:r w:rsidR="002244CC">
        <w:rPr>
          <w:rFonts w:ascii="Arial" w:hAnsi="Arial"/>
          <w:sz w:val="20"/>
          <w:szCs w:val="20"/>
          <w:lang w:eastAsia="en-US"/>
        </w:rPr>
        <w:t>counter</w:t>
      </w:r>
      <w:r w:rsidR="006D5A49">
        <w:rPr>
          <w:rFonts w:ascii="Arial" w:hAnsi="Arial"/>
          <w:sz w:val="20"/>
          <w:szCs w:val="20"/>
          <w:lang w:eastAsia="en-US"/>
        </w:rPr>
        <w:t>. More specifically,</w:t>
      </w:r>
      <w:r w:rsidR="002244CC">
        <w:rPr>
          <w:rFonts w:ascii="Arial" w:hAnsi="Arial"/>
          <w:sz w:val="20"/>
          <w:szCs w:val="20"/>
          <w:lang w:eastAsia="en-US"/>
        </w:rPr>
        <w:t xml:space="preserve"> a </w:t>
      </w:r>
      <w:r w:rsidR="006D5A49">
        <w:rPr>
          <w:rFonts w:ascii="Arial" w:hAnsi="Arial"/>
          <w:sz w:val="20"/>
          <w:szCs w:val="20"/>
          <w:lang w:eastAsia="en-US"/>
        </w:rPr>
        <w:t xml:space="preserve">specific </w:t>
      </w:r>
      <w:r w:rsidR="002244CC">
        <w:rPr>
          <w:rFonts w:ascii="Arial" w:hAnsi="Arial"/>
          <w:sz w:val="20"/>
          <w:szCs w:val="20"/>
          <w:lang w:eastAsia="en-US"/>
        </w:rPr>
        <w:t>event is declared</w:t>
      </w:r>
      <w:r w:rsidR="006D5A49">
        <w:rPr>
          <w:rFonts w:ascii="Arial" w:hAnsi="Arial"/>
          <w:sz w:val="20"/>
          <w:szCs w:val="20"/>
          <w:lang w:eastAsia="en-US"/>
        </w:rPr>
        <w:t xml:space="preserve"> and a measurement is triggered</w:t>
      </w:r>
      <w:r w:rsidR="002244CC">
        <w:rPr>
          <w:rFonts w:ascii="Arial" w:hAnsi="Arial"/>
          <w:sz w:val="20"/>
          <w:szCs w:val="20"/>
          <w:lang w:eastAsia="en-US"/>
        </w:rPr>
        <w:t xml:space="preserve"> on condition that number of conseutive measurment exceeds a network-configured value. By smoothing out the rapid flunctuation, the filtered report provide a more stable view of beam quality and ensure the chosen beam is aligned with the actual radio conditions.</w:t>
      </w:r>
      <w:r w:rsidR="001C7A6D">
        <w:rPr>
          <w:rFonts w:ascii="Arial" w:hAnsi="Arial"/>
          <w:sz w:val="20"/>
          <w:szCs w:val="20"/>
          <w:lang w:eastAsia="en-US"/>
        </w:rPr>
        <w:t xml:space="preserve"> </w:t>
      </w:r>
      <w:r w:rsidR="002244CC">
        <w:rPr>
          <w:rFonts w:ascii="Arial" w:hAnsi="Arial"/>
          <w:sz w:val="20"/>
          <w:szCs w:val="20"/>
          <w:lang w:eastAsia="en-US"/>
        </w:rPr>
        <w:t xml:space="preserve"> </w:t>
      </w:r>
    </w:p>
    <w:p w14:paraId="41B71018" w14:textId="77777777" w:rsidR="002244CC" w:rsidRDefault="002244CC" w:rsidP="00CC03BA">
      <w:pPr>
        <w:jc w:val="both"/>
        <w:rPr>
          <w:rFonts w:ascii="Arial" w:hAnsi="Arial"/>
          <w:sz w:val="20"/>
          <w:szCs w:val="20"/>
          <w:lang w:eastAsia="en-US"/>
        </w:rPr>
      </w:pPr>
    </w:p>
    <w:p w14:paraId="129F8BD1" w14:textId="576AD6E3" w:rsidR="002244CC" w:rsidRPr="00C06FB6" w:rsidRDefault="002244CC" w:rsidP="00C06FB6">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A662E1">
        <w:rPr>
          <w:rFonts w:ascii="Arial" w:hAnsi="Arial"/>
          <w:b/>
          <w:bCs/>
          <w:sz w:val="20"/>
          <w:szCs w:val="20"/>
          <w:lang w:eastAsia="en-US"/>
        </w:rPr>
        <w:t>5</w:t>
      </w:r>
      <w:r w:rsidRPr="00E10693">
        <w:rPr>
          <w:rFonts w:ascii="Arial" w:hAnsi="Arial"/>
          <w:b/>
          <w:bCs/>
          <w:sz w:val="20"/>
          <w:szCs w:val="20"/>
          <w:lang w:eastAsia="en-US"/>
        </w:rPr>
        <w:t xml:space="preserve">: </w:t>
      </w:r>
      <w:r w:rsidR="00053326" w:rsidRPr="00C06FB6">
        <w:rPr>
          <w:rFonts w:ascii="Arial" w:hAnsi="Arial"/>
          <w:b/>
          <w:bCs/>
          <w:sz w:val="20"/>
          <w:szCs w:val="20"/>
          <w:lang w:eastAsia="en-US"/>
        </w:rPr>
        <w:t>Specify</w:t>
      </w:r>
      <w:r w:rsidRPr="00C06FB6">
        <w:rPr>
          <w:rFonts w:ascii="Arial" w:hAnsi="Arial"/>
          <w:b/>
          <w:bCs/>
          <w:sz w:val="20"/>
          <w:szCs w:val="20"/>
          <w:lang w:eastAsia="en-US"/>
        </w:rPr>
        <w:t xml:space="preserve"> a timer/counter mechnism for measurement filtering to evaluate whether an event is triggered or not.</w:t>
      </w:r>
      <w:r w:rsidRPr="00C06FB6">
        <w:rPr>
          <w:rFonts w:ascii="Arial" w:hAnsi="Arial"/>
          <w:i/>
          <w:iCs/>
          <w:sz w:val="20"/>
          <w:szCs w:val="20"/>
          <w:lang w:eastAsia="en-US"/>
        </w:rPr>
        <w:t xml:space="preserve">  </w:t>
      </w:r>
    </w:p>
    <w:p w14:paraId="214374EF" w14:textId="426A650D" w:rsidR="00AB0594" w:rsidRPr="00AB0594" w:rsidRDefault="00AB0594" w:rsidP="00AB0594">
      <w:pPr>
        <w:rPr>
          <w:lang w:val="en-GB" w:eastAsia="ja-JP"/>
        </w:rPr>
      </w:pPr>
    </w:p>
    <w:p w14:paraId="638DB71A" w14:textId="125EC0BA" w:rsidR="00C06FB6" w:rsidRPr="00C06FB6" w:rsidRDefault="002244CC" w:rsidP="00E33716">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Pr>
          <w:rFonts w:ascii="Arial" w:hAnsi="Arial"/>
          <w:sz w:val="20"/>
          <w:szCs w:val="20"/>
          <w:lang w:eastAsia="en-US"/>
        </w:rPr>
        <w:t xml:space="preserve"> </w:t>
      </w:r>
      <w:r w:rsidR="00AB0594" w:rsidRPr="00C67E04">
        <w:rPr>
          <w:rFonts w:ascii="Arial" w:eastAsia="Times New Roman" w:hAnsi="Arial" w:cs="Times New Roman"/>
          <w:color w:val="auto"/>
          <w:sz w:val="32"/>
          <w:szCs w:val="20"/>
          <w:lang w:val="en-GB" w:eastAsia="ja-JP"/>
        </w:rPr>
        <w:t>2.</w:t>
      </w:r>
      <w:r w:rsidR="00E05568">
        <w:rPr>
          <w:rFonts w:ascii="Arial" w:eastAsia="Times New Roman" w:hAnsi="Arial" w:cs="Times New Roman"/>
          <w:color w:val="auto"/>
          <w:sz w:val="32"/>
          <w:szCs w:val="20"/>
          <w:lang w:val="en-GB" w:eastAsia="ja-JP"/>
        </w:rPr>
        <w:t>2</w:t>
      </w:r>
      <w:r w:rsidR="00AB0594"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0D4BC77F" w14:textId="217EE923" w:rsidR="00E33716" w:rsidRDefault="00E33716" w:rsidP="00BB45AD">
      <w:pPr>
        <w:rPr>
          <w:rFonts w:ascii="Arial" w:hAnsi="Arial"/>
          <w:sz w:val="20"/>
          <w:szCs w:val="20"/>
          <w:lang w:eastAsia="en-US"/>
        </w:rPr>
      </w:pPr>
      <w:r>
        <w:rPr>
          <w:rFonts w:ascii="Arial" w:hAnsi="Arial"/>
          <w:sz w:val="20"/>
          <w:szCs w:val="20"/>
          <w:lang w:eastAsia="en-US"/>
        </w:rPr>
        <w:t>In the RAN1 116bis meeting,</w:t>
      </w:r>
      <w:r w:rsidR="000A018B">
        <w:rPr>
          <w:rFonts w:ascii="Arial" w:hAnsi="Arial"/>
          <w:sz w:val="20"/>
          <w:szCs w:val="20"/>
          <w:lang w:eastAsia="en-US"/>
        </w:rPr>
        <w:t xml:space="preserve"> it was</w:t>
      </w:r>
      <w:r w:rsidR="00272769">
        <w:rPr>
          <w:rFonts w:ascii="Arial" w:hAnsi="Arial"/>
          <w:sz w:val="20"/>
          <w:szCs w:val="20"/>
          <w:lang w:eastAsia="en-US"/>
        </w:rPr>
        <w:t xml:space="preserve"> first</w:t>
      </w:r>
      <w:r w:rsidR="000A018B">
        <w:rPr>
          <w:rFonts w:ascii="Arial" w:hAnsi="Arial"/>
          <w:sz w:val="20"/>
          <w:szCs w:val="20"/>
          <w:lang w:eastAsia="en-US"/>
        </w:rPr>
        <w:t xml:space="preserve"> agreed to use UCI as content for UEIBR</w:t>
      </w:r>
      <w:r w:rsidR="00272769">
        <w:rPr>
          <w:rFonts w:ascii="Arial" w:hAnsi="Arial"/>
          <w:sz w:val="20"/>
          <w:szCs w:val="20"/>
          <w:lang w:eastAsia="en-US"/>
        </w:rPr>
        <w:t xml:space="preserve"> report, instead of MAC-CE format.</w:t>
      </w:r>
      <w:r w:rsidR="000A018B">
        <w:rPr>
          <w:rFonts w:ascii="Arial" w:hAnsi="Arial"/>
          <w:sz w:val="20"/>
          <w:szCs w:val="20"/>
          <w:lang w:eastAsia="en-US"/>
        </w:rPr>
        <w:t xml:space="preserve"> </w:t>
      </w:r>
      <w:r>
        <w:rPr>
          <w:rFonts w:ascii="Arial" w:hAnsi="Arial"/>
          <w:sz w:val="20"/>
          <w:szCs w:val="20"/>
          <w:lang w:eastAsia="en-US"/>
        </w:rPr>
        <w:t xml:space="preserve"> </w:t>
      </w:r>
      <w:r w:rsidR="00272769">
        <w:rPr>
          <w:rFonts w:ascii="Arial" w:hAnsi="Arial"/>
          <w:sz w:val="20"/>
          <w:szCs w:val="20"/>
          <w:lang w:eastAsia="en-US"/>
        </w:rPr>
        <w:t>In addition,</w:t>
      </w:r>
      <w:r>
        <w:rPr>
          <w:rFonts w:ascii="Arial" w:hAnsi="Arial"/>
          <w:sz w:val="20"/>
          <w:szCs w:val="20"/>
          <w:lang w:eastAsia="en-US"/>
        </w:rPr>
        <w:t>a couple of alternatives were identfied for potential UEIBR report content</w:t>
      </w:r>
      <w:r w:rsidR="00272769">
        <w:rPr>
          <w:rFonts w:ascii="Arial" w:hAnsi="Arial"/>
          <w:sz w:val="20"/>
          <w:szCs w:val="20"/>
          <w:lang w:eastAsia="en-US"/>
        </w:rPr>
        <w:t xml:space="preserve"> using UCI</w:t>
      </w:r>
      <w:r>
        <w:rPr>
          <w:rFonts w:ascii="Arial" w:hAnsi="Arial"/>
          <w:sz w:val="20"/>
          <w:szCs w:val="20"/>
          <w:lang w:eastAsia="en-US"/>
        </w:rPr>
        <w:t xml:space="preserve"> and listed for further study and downselection [2]: </w:t>
      </w:r>
    </w:p>
    <w:p w14:paraId="7D075509" w14:textId="5AC0FFBB" w:rsidR="00BB45AD" w:rsidRPr="00BB45AD" w:rsidRDefault="00BB45AD" w:rsidP="00BB45AD">
      <w:pPr>
        <w:rPr>
          <w:rFonts w:ascii="Arial" w:hAnsi="Arial"/>
          <w:sz w:val="20"/>
          <w:szCs w:val="20"/>
          <w:lang w:eastAsia="en-US"/>
        </w:rPr>
      </w:pPr>
    </w:p>
    <w:p w14:paraId="5B5162FF" w14:textId="167407B1" w:rsidR="00EE4967" w:rsidRDefault="00E33716"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7C57CB38" wp14:editId="53776197">
                <wp:extent cx="6296891" cy="1755648"/>
                <wp:effectExtent l="0" t="0" r="15240" b="17145"/>
                <wp:docPr id="2111740031" name="Text Box 2111740031"/>
                <wp:cNvGraphicFramePr/>
                <a:graphic xmlns:a="http://schemas.openxmlformats.org/drawingml/2006/main">
                  <a:graphicData uri="http://schemas.microsoft.com/office/word/2010/wordprocessingShape">
                    <wps:wsp>
                      <wps:cNvSpPr txBox="1"/>
                      <wps:spPr>
                        <a:xfrm>
                          <a:off x="0" y="0"/>
                          <a:ext cx="6296891" cy="1755648"/>
                        </a:xfrm>
                        <a:prstGeom prst="rect">
                          <a:avLst/>
                        </a:prstGeom>
                        <a:solidFill>
                          <a:schemeClr val="lt1"/>
                        </a:solidFill>
                        <a:ln w="6350">
                          <a:solidFill>
                            <a:prstClr val="black"/>
                          </a:solidFill>
                        </a:ln>
                      </wps:spPr>
                      <wps:txbx>
                        <w:txbxContent>
                          <w:p w14:paraId="548D4E08" w14:textId="77777777" w:rsidR="00E33716" w:rsidRPr="00E33716" w:rsidRDefault="00E33716" w:rsidP="00E33716">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4BF75F99" w14:textId="77777777" w:rsidR="00E33716" w:rsidRPr="00E33716" w:rsidRDefault="00E33716" w:rsidP="00E33716">
                            <w:pPr>
                              <w:snapToGrid w:val="0"/>
                              <w:jc w:val="both"/>
                              <w:rPr>
                                <w:sz w:val="20"/>
                                <w:szCs w:val="20"/>
                              </w:rPr>
                            </w:pPr>
                            <w:r w:rsidRPr="00E33716">
                              <w:rPr>
                                <w:sz w:val="20"/>
                                <w:szCs w:val="20"/>
                              </w:rPr>
                              <w:t>On UE-initiated/event-driven beam reporting, regarding UL signaling content(s) of L1-RSRP report depending on Event-2, in a report instance, the following options are provided for down-selection (other options are not precluded) in RAN1#117</w:t>
                            </w:r>
                          </w:p>
                          <w:p w14:paraId="6C1B507D"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sz w:val="20"/>
                                <w:szCs w:val="20"/>
                              </w:rPr>
                              <w:t xml:space="preserve">Option-1 (variable size): </w:t>
                            </w:r>
                            <w:r w:rsidRPr="00E33716">
                              <w:rPr>
                                <w:sz w:val="20"/>
                                <w:szCs w:val="20"/>
                              </w:rPr>
                              <w:t xml:space="preserve">N beam(s) are reported in the report instance, where N </w:t>
                            </w:r>
                            <w:r w:rsidRPr="00E33716">
                              <w:rPr>
                                <w:sz w:val="20"/>
                                <w:szCs w:val="20"/>
                              </w:rPr>
                              <w:fldChar w:fldCharType="begin"/>
                            </w:r>
                            <w:r w:rsidRPr="00E33716">
                              <w:rPr>
                                <w:sz w:val="20"/>
                                <w:szCs w:val="20"/>
                              </w:rPr>
                              <w:instrText xml:space="preserve"> QUOTE </w:instrText>
                            </w:r>
                            <w:r w:rsidR="00EC2E66">
                              <w:rPr>
                                <w:noProof/>
                                <w:position w:val="-4"/>
                                <w:sz w:val="20"/>
                                <w:szCs w:val="20"/>
                              </w:rPr>
                              <w:pict w14:anchorId="1F022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instrText xml:space="preserve"> </w:instrText>
                            </w:r>
                            <w:r w:rsidRPr="00E33716">
                              <w:rPr>
                                <w:sz w:val="20"/>
                                <w:szCs w:val="20"/>
                              </w:rPr>
                              <w:fldChar w:fldCharType="separate"/>
                            </w:r>
                            <w:r w:rsidR="00EC2E66">
                              <w:rPr>
                                <w:noProof/>
                                <w:position w:val="-4"/>
                                <w:sz w:val="20"/>
                                <w:szCs w:val="20"/>
                              </w:rPr>
                              <w:pict w14:anchorId="05A8C7D3">
                                <v:shape id="_x0000_i1029"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fldChar w:fldCharType="end"/>
                            </w:r>
                            <w:r w:rsidRPr="00E33716">
                              <w:rPr>
                                <w:sz w:val="20"/>
                                <w:szCs w:val="20"/>
                              </w:rPr>
                              <w:t xml:space="preserve"> {1, 2, </w:t>
                            </w:r>
                            <w:r w:rsidRPr="00E33716">
                              <w:rPr>
                                <w:rFonts w:hint="eastAsia"/>
                                <w:sz w:val="20"/>
                                <w:szCs w:val="20"/>
                              </w:rPr>
                              <w:t>.</w:t>
                            </w:r>
                            <w:r w:rsidRPr="00E33716">
                              <w:rPr>
                                <w:sz w:val="20"/>
                                <w:szCs w:val="20"/>
                              </w:rPr>
                              <w:t>.., N</w:t>
                            </w:r>
                            <w:r w:rsidRPr="00E33716">
                              <w:rPr>
                                <w:sz w:val="20"/>
                                <w:szCs w:val="20"/>
                                <w:vertAlign w:val="subscript"/>
                              </w:rPr>
                              <w:t>max</w:t>
                            </w:r>
                            <w:r w:rsidRPr="00E33716">
                              <w:rPr>
                                <w:sz w:val="20"/>
                                <w:szCs w:val="20"/>
                              </w:rPr>
                              <w:t>}</w:t>
                            </w:r>
                          </w:p>
                          <w:p w14:paraId="6EEBB86E"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rFonts w:cs="Times"/>
                                <w:sz w:val="20"/>
                                <w:szCs w:val="20"/>
                              </w:rPr>
                              <w:t>The N beam(s) should satisfy the condition of Event-2</w:t>
                            </w:r>
                          </w:p>
                          <w:p w14:paraId="640F38E3"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N</w:t>
                            </w:r>
                            <w:r w:rsidRPr="00E33716">
                              <w:rPr>
                                <w:sz w:val="20"/>
                                <w:szCs w:val="20"/>
                                <w:vertAlign w:val="subscript"/>
                              </w:rPr>
                              <w:t>max</w:t>
                            </w:r>
                            <w:r w:rsidRPr="00E33716">
                              <w:rPr>
                                <w:rFonts w:cs="Times"/>
                                <w:sz w:val="20"/>
                                <w:szCs w:val="20"/>
                              </w:rPr>
                              <w:t xml:space="preserve"> is configured by gNB </w:t>
                            </w:r>
                          </w:p>
                          <w:p w14:paraId="37065014"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FFS: Whether the indication of payload size should be provided additionally.</w:t>
                            </w:r>
                          </w:p>
                          <w:p w14:paraId="083AF386"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sz w:val="20"/>
                                <w:szCs w:val="20"/>
                              </w:rPr>
                              <w:t>Option-1</w:t>
                            </w:r>
                            <w:r w:rsidRPr="00E33716">
                              <w:rPr>
                                <w:rFonts w:cs="Times" w:hint="eastAsia"/>
                                <w:sz w:val="20"/>
                                <w:szCs w:val="20"/>
                              </w:rPr>
                              <w:t>a</w:t>
                            </w:r>
                            <w:r w:rsidRPr="00E33716">
                              <w:rPr>
                                <w:rFonts w:cs="Times"/>
                                <w:sz w:val="20"/>
                                <w:szCs w:val="20"/>
                              </w:rPr>
                              <w:t xml:space="preserve"> (variable size): </w:t>
                            </w:r>
                            <w:r w:rsidRPr="00E33716">
                              <w:rPr>
                                <w:sz w:val="20"/>
                                <w:szCs w:val="20"/>
                              </w:rPr>
                              <w:t xml:space="preserve">N beam(s) are reported in the report instance, where N </w:t>
                            </w:r>
                            <w:r w:rsidRPr="00E33716">
                              <w:rPr>
                                <w:sz w:val="20"/>
                                <w:szCs w:val="20"/>
                              </w:rPr>
                              <w:fldChar w:fldCharType="begin"/>
                            </w:r>
                            <w:r w:rsidRPr="00E33716">
                              <w:rPr>
                                <w:sz w:val="20"/>
                                <w:szCs w:val="20"/>
                              </w:rPr>
                              <w:instrText xml:space="preserve"> QUOTE </w:instrText>
                            </w:r>
                            <w:r w:rsidR="00EC2E66">
                              <w:rPr>
                                <w:noProof/>
                                <w:position w:val="-4"/>
                                <w:sz w:val="20"/>
                                <w:szCs w:val="20"/>
                              </w:rPr>
                              <w:pict w14:anchorId="11A7851B">
                                <v:shape id="_x0000_i1028"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instrText xml:space="preserve"> </w:instrText>
                            </w:r>
                            <w:r w:rsidRPr="00E33716">
                              <w:rPr>
                                <w:sz w:val="20"/>
                                <w:szCs w:val="20"/>
                              </w:rPr>
                              <w:fldChar w:fldCharType="separate"/>
                            </w:r>
                            <w:r w:rsidR="00EC2E66">
                              <w:rPr>
                                <w:noProof/>
                                <w:position w:val="-4"/>
                                <w:sz w:val="20"/>
                                <w:szCs w:val="20"/>
                              </w:rPr>
                              <w:pict w14:anchorId="32EBDEEC">
                                <v:shape id="_x0000_i1027"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fldChar w:fldCharType="end"/>
                            </w:r>
                            <w:r w:rsidRPr="00E33716">
                              <w:rPr>
                                <w:sz w:val="20"/>
                                <w:szCs w:val="20"/>
                              </w:rPr>
                              <w:t xml:space="preserve"> {1, 2, </w:t>
                            </w:r>
                            <w:r w:rsidRPr="00E33716">
                              <w:rPr>
                                <w:rFonts w:hint="eastAsia"/>
                                <w:sz w:val="20"/>
                                <w:szCs w:val="20"/>
                              </w:rPr>
                              <w:t>.</w:t>
                            </w:r>
                            <w:r w:rsidRPr="00E33716">
                              <w:rPr>
                                <w:sz w:val="20"/>
                                <w:szCs w:val="20"/>
                              </w:rPr>
                              <w:t>.., N</w:t>
                            </w:r>
                            <w:r w:rsidRPr="00E33716">
                              <w:rPr>
                                <w:sz w:val="20"/>
                                <w:szCs w:val="20"/>
                                <w:vertAlign w:val="subscript"/>
                              </w:rPr>
                              <w:t>max</w:t>
                            </w:r>
                            <w:r w:rsidRPr="00E33716">
                              <w:rPr>
                                <w:sz w:val="20"/>
                                <w:szCs w:val="20"/>
                              </w:rPr>
                              <w:t>}</w:t>
                            </w:r>
                          </w:p>
                          <w:p w14:paraId="589D1081" w14:textId="77777777" w:rsidR="00E33716" w:rsidRPr="00E33716" w:rsidRDefault="00E33716" w:rsidP="00E33716">
                            <w:pPr>
                              <w:numPr>
                                <w:ilvl w:val="1"/>
                                <w:numId w:val="44"/>
                              </w:numPr>
                              <w:snapToGrid w:val="0"/>
                              <w:jc w:val="both"/>
                              <w:rPr>
                                <w:sz w:val="20"/>
                                <w:szCs w:val="20"/>
                              </w:rPr>
                            </w:pPr>
                            <w:r w:rsidRPr="00E33716">
                              <w:rPr>
                                <w:sz w:val="20"/>
                                <w:szCs w:val="20"/>
                              </w:rPr>
                              <w:t xml:space="preserve">At least one of N reported beam(s) should </w:t>
                            </w:r>
                            <w:r w:rsidRPr="00E33716">
                              <w:rPr>
                                <w:rFonts w:cs="Times"/>
                                <w:sz w:val="20"/>
                                <w:szCs w:val="20"/>
                              </w:rPr>
                              <w:t>satisfy the condition of Event-2</w:t>
                            </w:r>
                          </w:p>
                          <w:p w14:paraId="1C8F00E1"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N</w:t>
                            </w:r>
                            <w:r w:rsidRPr="00E33716">
                              <w:rPr>
                                <w:sz w:val="20"/>
                                <w:szCs w:val="20"/>
                                <w:vertAlign w:val="subscript"/>
                              </w:rPr>
                              <w:t>max</w:t>
                            </w:r>
                            <w:r w:rsidRPr="00E33716">
                              <w:rPr>
                                <w:rFonts w:cs="Times"/>
                                <w:sz w:val="20"/>
                                <w:szCs w:val="20"/>
                              </w:rPr>
                              <w:t xml:space="preserve"> is configured by gNB </w:t>
                            </w:r>
                          </w:p>
                          <w:p w14:paraId="35216D50"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FFS: Whether the indication of payload size should be provided additionally.</w:t>
                            </w:r>
                          </w:p>
                          <w:p w14:paraId="5E6B6B08"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FFS: Details on how value of N is determined by the UE</w:t>
                            </w:r>
                          </w:p>
                          <w:p w14:paraId="59F5EAFF"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sz w:val="20"/>
                                <w:szCs w:val="20"/>
                              </w:rPr>
                              <w:t xml:space="preserve">Option-1b: </w:t>
                            </w:r>
                            <w:r w:rsidRPr="00E33716">
                              <w:rPr>
                                <w:sz w:val="20"/>
                                <w:szCs w:val="20"/>
                              </w:rPr>
                              <w:t xml:space="preserve">N beam(s) are reported in the report instance, where N </w:t>
                            </w:r>
                            <w:r w:rsidRPr="00E33716">
                              <w:rPr>
                                <w:sz w:val="20"/>
                                <w:szCs w:val="20"/>
                              </w:rPr>
                              <w:fldChar w:fldCharType="begin"/>
                            </w:r>
                            <w:r w:rsidRPr="00E33716">
                              <w:rPr>
                                <w:sz w:val="20"/>
                                <w:szCs w:val="20"/>
                              </w:rPr>
                              <w:instrText xml:space="preserve"> QUOTE </w:instrText>
                            </w:r>
                            <w:r w:rsidR="00EC2E66">
                              <w:rPr>
                                <w:noProof/>
                                <w:position w:val="-4"/>
                                <w:sz w:val="20"/>
                                <w:szCs w:val="20"/>
                              </w:rPr>
                              <w:pict w14:anchorId="63CE433C">
                                <v:shape id="_x0000_i1026"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83A&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1483A&quot; wsp:rsidRDefault=&quot;0041483A&quot; wsp:rsidP=&quot;0041483A&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instrText xml:space="preserve"> </w:instrText>
                            </w:r>
                            <w:r w:rsidRPr="00E33716">
                              <w:rPr>
                                <w:sz w:val="20"/>
                                <w:szCs w:val="20"/>
                              </w:rPr>
                              <w:fldChar w:fldCharType="separate"/>
                            </w:r>
                            <w:r w:rsidR="00EC2E66">
                              <w:rPr>
                                <w:noProof/>
                                <w:position w:val="-4"/>
                                <w:sz w:val="20"/>
                                <w:szCs w:val="20"/>
                              </w:rPr>
                              <w:pict w14:anchorId="56E595A5">
                                <v:shape id="_x0000_i1025"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83A&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1483A&quot; wsp:rsidRDefault=&quot;0041483A&quot; wsp:rsidP=&quot;0041483A&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fldChar w:fldCharType="end"/>
                            </w:r>
                            <w:r w:rsidRPr="00E33716">
                              <w:rPr>
                                <w:sz w:val="20"/>
                                <w:szCs w:val="20"/>
                              </w:rPr>
                              <w:t xml:space="preserve"> {1, 2, </w:t>
                            </w:r>
                            <w:r w:rsidRPr="00E33716">
                              <w:rPr>
                                <w:rFonts w:hint="eastAsia"/>
                                <w:sz w:val="20"/>
                                <w:szCs w:val="20"/>
                              </w:rPr>
                              <w:t>.</w:t>
                            </w:r>
                            <w:r w:rsidRPr="00E33716">
                              <w:rPr>
                                <w:sz w:val="20"/>
                                <w:szCs w:val="20"/>
                              </w:rPr>
                              <w:t>.., N</w:t>
                            </w:r>
                            <w:r w:rsidRPr="00E33716">
                              <w:rPr>
                                <w:sz w:val="20"/>
                                <w:szCs w:val="20"/>
                                <w:vertAlign w:val="subscript"/>
                              </w:rPr>
                              <w:t>max</w:t>
                            </w:r>
                            <w:r w:rsidRPr="00E33716">
                              <w:rPr>
                                <w:sz w:val="20"/>
                                <w:szCs w:val="20"/>
                              </w:rPr>
                              <w:t>}</w:t>
                            </w:r>
                          </w:p>
                          <w:p w14:paraId="4A45115A" w14:textId="77777777" w:rsidR="00E33716" w:rsidRPr="00E33716" w:rsidRDefault="00E33716" w:rsidP="00E33716">
                            <w:pPr>
                              <w:numPr>
                                <w:ilvl w:val="1"/>
                                <w:numId w:val="44"/>
                              </w:numPr>
                              <w:snapToGrid w:val="0"/>
                              <w:jc w:val="both"/>
                              <w:rPr>
                                <w:rFonts w:cs="Times"/>
                                <w:sz w:val="20"/>
                                <w:szCs w:val="20"/>
                              </w:rPr>
                            </w:pPr>
                            <w:r w:rsidRPr="00E33716">
                              <w:rPr>
                                <w:rFonts w:cs="Times"/>
                                <w:sz w:val="20"/>
                                <w:szCs w:val="20"/>
                              </w:rPr>
                              <w:t>The N beam(s) should satisfy the condition of Event-2</w:t>
                            </w:r>
                          </w:p>
                          <w:p w14:paraId="56B785EE" w14:textId="77777777" w:rsidR="00E33716" w:rsidRPr="00E33716" w:rsidRDefault="00E33716" w:rsidP="00E33716">
                            <w:pPr>
                              <w:numPr>
                                <w:ilvl w:val="1"/>
                                <w:numId w:val="44"/>
                              </w:numPr>
                              <w:snapToGrid w:val="0"/>
                              <w:jc w:val="both"/>
                              <w:rPr>
                                <w:rFonts w:cs="Times"/>
                                <w:sz w:val="20"/>
                                <w:szCs w:val="20"/>
                              </w:rPr>
                            </w:pPr>
                            <w:r w:rsidRPr="00E33716">
                              <w:rPr>
                                <w:sz w:val="20"/>
                                <w:szCs w:val="20"/>
                              </w:rPr>
                              <w:t>N</w:t>
                            </w:r>
                            <w:r w:rsidRPr="00E33716">
                              <w:rPr>
                                <w:sz w:val="20"/>
                                <w:szCs w:val="20"/>
                                <w:vertAlign w:val="subscript"/>
                              </w:rPr>
                              <w:t>max</w:t>
                            </w:r>
                            <w:r w:rsidRPr="00E33716">
                              <w:rPr>
                                <w:rFonts w:cs="Times"/>
                                <w:sz w:val="20"/>
                                <w:szCs w:val="20"/>
                              </w:rPr>
                              <w:t xml:space="preserve"> is configured by gNB </w:t>
                            </w:r>
                          </w:p>
                          <w:p w14:paraId="5999EC4D" w14:textId="77777777" w:rsidR="00E33716" w:rsidRPr="00E33716" w:rsidRDefault="00E33716" w:rsidP="00E33716">
                            <w:pPr>
                              <w:numPr>
                                <w:ilvl w:val="1"/>
                                <w:numId w:val="44"/>
                              </w:numPr>
                              <w:snapToGrid w:val="0"/>
                              <w:jc w:val="both"/>
                              <w:rPr>
                                <w:rFonts w:cs="Times"/>
                                <w:sz w:val="20"/>
                                <w:szCs w:val="20"/>
                              </w:rPr>
                            </w:pPr>
                            <w:r w:rsidRPr="00E33716">
                              <w:rPr>
                                <w:rFonts w:cs="Times"/>
                                <w:sz w:val="20"/>
                                <w:szCs w:val="20"/>
                              </w:rPr>
                              <w:t>Payload size does not vary as a function of N</w:t>
                            </w:r>
                          </w:p>
                          <w:p w14:paraId="010B34F2" w14:textId="77777777" w:rsidR="00E33716" w:rsidRPr="00E33716" w:rsidRDefault="00E33716" w:rsidP="00E33716">
                            <w:pPr>
                              <w:numPr>
                                <w:ilvl w:val="1"/>
                                <w:numId w:val="44"/>
                              </w:numPr>
                              <w:snapToGrid w:val="0"/>
                              <w:jc w:val="both"/>
                              <w:rPr>
                                <w:rFonts w:cs="Times"/>
                                <w:sz w:val="20"/>
                                <w:szCs w:val="20"/>
                              </w:rPr>
                            </w:pPr>
                            <w:r w:rsidRPr="00E33716">
                              <w:rPr>
                                <w:sz w:val="20"/>
                                <w:szCs w:val="20"/>
                              </w:rPr>
                              <w:t>FFS: Zero-padding can be provided if N is less than N</w:t>
                            </w:r>
                            <w:r w:rsidRPr="00E33716">
                              <w:rPr>
                                <w:sz w:val="20"/>
                                <w:szCs w:val="20"/>
                                <w:vertAlign w:val="subscript"/>
                              </w:rPr>
                              <w:t>max</w:t>
                            </w:r>
                            <w:r w:rsidRPr="00E33716">
                              <w:rPr>
                                <w:sz w:val="20"/>
                                <w:szCs w:val="20"/>
                              </w:rPr>
                              <w:t>.</w:t>
                            </w:r>
                          </w:p>
                          <w:p w14:paraId="25FADBC4"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hint="eastAsia"/>
                                <w:sz w:val="20"/>
                                <w:szCs w:val="20"/>
                              </w:rPr>
                              <w:t>Opt</w:t>
                            </w:r>
                            <w:r w:rsidRPr="00E33716">
                              <w:rPr>
                                <w:rFonts w:cs="Times"/>
                                <w:sz w:val="20"/>
                                <w:szCs w:val="20"/>
                              </w:rPr>
                              <w:t xml:space="preserve">ion-2: Only N=1 </w:t>
                            </w:r>
                            <w:r w:rsidRPr="00E33716">
                              <w:rPr>
                                <w:sz w:val="20"/>
                                <w:szCs w:val="20"/>
                              </w:rPr>
                              <w:t xml:space="preserve">beam is reported in the report instance </w:t>
                            </w:r>
                          </w:p>
                          <w:p w14:paraId="23CDBC5B" w14:textId="77777777" w:rsidR="00E33716" w:rsidRPr="00E33716" w:rsidRDefault="00E33716" w:rsidP="00E33716">
                            <w:pPr>
                              <w:numPr>
                                <w:ilvl w:val="1"/>
                                <w:numId w:val="44"/>
                              </w:numPr>
                              <w:snapToGrid w:val="0"/>
                              <w:jc w:val="both"/>
                              <w:rPr>
                                <w:rFonts w:cs="Times"/>
                                <w:sz w:val="20"/>
                                <w:szCs w:val="20"/>
                              </w:rPr>
                            </w:pPr>
                            <w:r w:rsidRPr="00E33716">
                              <w:rPr>
                                <w:sz w:val="20"/>
                                <w:szCs w:val="20"/>
                              </w:rPr>
                              <w:t xml:space="preserve">The reported beam </w:t>
                            </w:r>
                            <w:r w:rsidRPr="00E33716">
                              <w:rPr>
                                <w:rFonts w:cs="Times"/>
                                <w:sz w:val="20"/>
                                <w:szCs w:val="20"/>
                              </w:rPr>
                              <w:t>should satisfy the condition of Event-2</w:t>
                            </w:r>
                          </w:p>
                          <w:p w14:paraId="26BFBF59" w14:textId="77777777" w:rsidR="00E33716" w:rsidRPr="00E33716" w:rsidRDefault="00E33716" w:rsidP="00E33716">
                            <w:pPr>
                              <w:numPr>
                                <w:ilvl w:val="0"/>
                                <w:numId w:val="44"/>
                              </w:numPr>
                              <w:snapToGrid w:val="0"/>
                              <w:ind w:left="466" w:hanging="284"/>
                              <w:jc w:val="both"/>
                              <w:rPr>
                                <w:sz w:val="20"/>
                                <w:szCs w:val="20"/>
                              </w:rPr>
                            </w:pPr>
                            <w:r w:rsidRPr="00E33716">
                              <w:rPr>
                                <w:rFonts w:cs="Times"/>
                                <w:sz w:val="20"/>
                                <w:szCs w:val="20"/>
                              </w:rPr>
                              <w:t xml:space="preserve">Option-3: </w:t>
                            </w:r>
                            <w:r w:rsidRPr="00E33716">
                              <w:rPr>
                                <w:sz w:val="20"/>
                                <w:szCs w:val="20"/>
                              </w:rPr>
                              <w:t xml:space="preserve">N </w:t>
                            </w:r>
                            <w:r w:rsidRPr="00E33716">
                              <w:rPr>
                                <w:rFonts w:hint="eastAsia"/>
                                <w:sz w:val="20"/>
                                <w:szCs w:val="20"/>
                              </w:rPr>
                              <w:t xml:space="preserve">≥ </w:t>
                            </w:r>
                            <w:r w:rsidRPr="00E33716">
                              <w:rPr>
                                <w:sz w:val="20"/>
                                <w:szCs w:val="20"/>
                              </w:rPr>
                              <w:t xml:space="preserve">1 beam(s) are reported in the report instance,  </w:t>
                            </w:r>
                          </w:p>
                          <w:p w14:paraId="251C71B8" w14:textId="77777777" w:rsidR="00E33716" w:rsidRPr="00E33716" w:rsidRDefault="00E33716" w:rsidP="00E33716">
                            <w:pPr>
                              <w:numPr>
                                <w:ilvl w:val="1"/>
                                <w:numId w:val="44"/>
                              </w:numPr>
                              <w:snapToGrid w:val="0"/>
                              <w:jc w:val="both"/>
                              <w:rPr>
                                <w:sz w:val="20"/>
                                <w:szCs w:val="20"/>
                              </w:rPr>
                            </w:pPr>
                            <w:r w:rsidRPr="00E33716">
                              <w:rPr>
                                <w:sz w:val="20"/>
                                <w:szCs w:val="20"/>
                              </w:rPr>
                              <w:t>At least one of N reported beam(s) should satisfy the condition of Event-2</w:t>
                            </w:r>
                          </w:p>
                          <w:p w14:paraId="4F435A66" w14:textId="77777777" w:rsidR="00E33716" w:rsidRPr="00E33716" w:rsidRDefault="00E33716" w:rsidP="00E33716">
                            <w:pPr>
                              <w:numPr>
                                <w:ilvl w:val="1"/>
                                <w:numId w:val="44"/>
                              </w:numPr>
                              <w:snapToGrid w:val="0"/>
                              <w:jc w:val="both"/>
                              <w:rPr>
                                <w:sz w:val="20"/>
                                <w:szCs w:val="20"/>
                              </w:rPr>
                            </w:pPr>
                            <w:r w:rsidRPr="00E33716">
                              <w:rPr>
                                <w:sz w:val="20"/>
                                <w:szCs w:val="20"/>
                              </w:rPr>
                              <w:t xml:space="preserve">N is configured by gNB </w:t>
                            </w:r>
                          </w:p>
                          <w:p w14:paraId="65EFE63D" w14:textId="77777777" w:rsidR="00E33716" w:rsidRPr="00E33716" w:rsidRDefault="00E33716" w:rsidP="00E33716">
                            <w:pPr>
                              <w:numPr>
                                <w:ilvl w:val="0"/>
                                <w:numId w:val="44"/>
                              </w:numPr>
                              <w:snapToGrid w:val="0"/>
                              <w:ind w:left="466" w:hanging="284"/>
                              <w:jc w:val="both"/>
                              <w:rPr>
                                <w:sz w:val="20"/>
                                <w:szCs w:val="20"/>
                              </w:rPr>
                            </w:pPr>
                            <w:r w:rsidRPr="00E33716">
                              <w:rPr>
                                <w:sz w:val="20"/>
                                <w:szCs w:val="20"/>
                              </w:rPr>
                              <w:t>Other options are not precluded.</w:t>
                            </w:r>
                          </w:p>
                          <w:p w14:paraId="3F6098F6" w14:textId="77777777" w:rsidR="00E33716" w:rsidRPr="00E33716" w:rsidRDefault="00E33716" w:rsidP="00E33716">
                            <w:pPr>
                              <w:numPr>
                                <w:ilvl w:val="0"/>
                                <w:numId w:val="44"/>
                              </w:numPr>
                              <w:snapToGrid w:val="0"/>
                              <w:ind w:left="466" w:hanging="284"/>
                              <w:jc w:val="both"/>
                              <w:rPr>
                                <w:sz w:val="20"/>
                                <w:szCs w:val="20"/>
                              </w:rPr>
                            </w:pPr>
                            <w:r w:rsidRPr="00E33716">
                              <w:rPr>
                                <w:sz w:val="20"/>
                                <w:szCs w:val="20"/>
                              </w:rPr>
                              <w:t>FFS: Whether the measurement results for current beam is always reported or can be enabled by RRC.</w:t>
                            </w:r>
                          </w:p>
                          <w:p w14:paraId="77D8F74C" w14:textId="77777777" w:rsidR="00E33716" w:rsidRPr="00E33716" w:rsidRDefault="00E33716" w:rsidP="00E33716">
                            <w:pPr>
                              <w:numPr>
                                <w:ilvl w:val="0"/>
                                <w:numId w:val="44"/>
                              </w:numPr>
                              <w:snapToGrid w:val="0"/>
                              <w:ind w:left="466" w:hanging="284"/>
                              <w:jc w:val="both"/>
                              <w:rPr>
                                <w:sz w:val="20"/>
                                <w:szCs w:val="20"/>
                              </w:rPr>
                            </w:pPr>
                            <w:r w:rsidRPr="00E33716">
                              <w:rPr>
                                <w:sz w:val="20"/>
                                <w:szCs w:val="20"/>
                              </w:rPr>
                              <w:t xml:space="preserve">FFS: When current beam is reported, whether the current beam is counted in the N reported beams.  </w:t>
                            </w:r>
                          </w:p>
                          <w:p w14:paraId="78D4CAC6" w14:textId="14FADBD3" w:rsidR="00E33716" w:rsidRPr="00E33716" w:rsidRDefault="00E33716" w:rsidP="00E33716">
                            <w:pPr>
                              <w:numPr>
                                <w:ilvl w:val="0"/>
                                <w:numId w:val="44"/>
                              </w:numPr>
                              <w:snapToGrid w:val="0"/>
                              <w:ind w:left="466" w:hanging="284"/>
                              <w:jc w:val="both"/>
                              <w:rPr>
                                <w:sz w:val="20"/>
                                <w:szCs w:val="20"/>
                              </w:rPr>
                            </w:pPr>
                            <w:r w:rsidRPr="00E33716">
                              <w:rPr>
                                <w:sz w:val="20"/>
                                <w:szCs w:val="20"/>
                              </w:rPr>
                              <w:t>The selected option shall satisfy Event-2.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57CB38" id="Text Box 2111740031" o:spid="_x0000_s1031"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" fillcolor="white [3201]" strokeweight=".5pt">
                <v:textbox style="mso-fit-shape-to-text:t">
                  <w:txbxContent>
                    <w:p w14:paraId="548D4E08" w14:textId="77777777" w:rsidR="00E33716" w:rsidRPr="00E33716" w:rsidRDefault="00E33716" w:rsidP="00E33716">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4BF75F99" w14:textId="77777777" w:rsidR="00E33716" w:rsidRPr="00E33716" w:rsidRDefault="00E33716" w:rsidP="00E33716">
                      <w:pPr>
                        <w:snapToGrid w:val="0"/>
                        <w:jc w:val="both"/>
                        <w:rPr>
                          <w:sz w:val="20"/>
                          <w:szCs w:val="20"/>
                        </w:rPr>
                      </w:pPr>
                      <w:r w:rsidRPr="00E33716">
                        <w:rPr>
                          <w:sz w:val="20"/>
                          <w:szCs w:val="20"/>
                        </w:rPr>
                        <w:t>On UE-initiated/event-driven beam reporting, regarding UL signaling content(s) of L1-RSRP report depending on Event-2, in a report instance, the following options are provided for down-selection (other options are not precluded) in RAN1#117</w:t>
                      </w:r>
                    </w:p>
                    <w:p w14:paraId="6C1B507D"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sz w:val="20"/>
                          <w:szCs w:val="20"/>
                        </w:rPr>
                        <w:t xml:space="preserve">Option-1 (variable size): </w:t>
                      </w:r>
                      <w:r w:rsidRPr="00E33716">
                        <w:rPr>
                          <w:sz w:val="20"/>
                          <w:szCs w:val="20"/>
                        </w:rPr>
                        <w:t xml:space="preserve">N beam(s) are reported in the report instance, where N </w:t>
                      </w:r>
                      <w:r w:rsidRPr="00E33716">
                        <w:rPr>
                          <w:sz w:val="20"/>
                          <w:szCs w:val="20"/>
                        </w:rPr>
                        <w:fldChar w:fldCharType="begin"/>
                      </w:r>
                      <w:r w:rsidRPr="00E33716">
                        <w:rPr>
                          <w:sz w:val="20"/>
                          <w:szCs w:val="20"/>
                        </w:rPr>
                        <w:instrText xml:space="preserve"> QUOTE </w:instrText>
                      </w:r>
                      <w:r w:rsidR="00EC2E66">
                        <w:rPr>
                          <w:noProof/>
                          <w:position w:val="-4"/>
                          <w:sz w:val="20"/>
                          <w:szCs w:val="20"/>
                        </w:rPr>
                        <w:pict w14:anchorId="1F022AAE">
                          <v:shape id="_x0000_i1030"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instrText xml:space="preserve"> </w:instrText>
                      </w:r>
                      <w:r w:rsidRPr="00E33716">
                        <w:rPr>
                          <w:sz w:val="20"/>
                          <w:szCs w:val="20"/>
                        </w:rPr>
                        <w:fldChar w:fldCharType="separate"/>
                      </w:r>
                      <w:r w:rsidR="00EC2E66">
                        <w:rPr>
                          <w:noProof/>
                          <w:position w:val="-4"/>
                          <w:sz w:val="20"/>
                          <w:szCs w:val="20"/>
                        </w:rPr>
                        <w:pict w14:anchorId="05A8C7D3">
                          <v:shape id="_x0000_i1029"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fldChar w:fldCharType="end"/>
                      </w:r>
                      <w:r w:rsidRPr="00E33716">
                        <w:rPr>
                          <w:sz w:val="20"/>
                          <w:szCs w:val="20"/>
                        </w:rPr>
                        <w:t xml:space="preserve"> {1, 2, </w:t>
                      </w:r>
                      <w:r w:rsidRPr="00E33716">
                        <w:rPr>
                          <w:rFonts w:hint="eastAsia"/>
                          <w:sz w:val="20"/>
                          <w:szCs w:val="20"/>
                        </w:rPr>
                        <w:t>.</w:t>
                      </w:r>
                      <w:r w:rsidRPr="00E33716">
                        <w:rPr>
                          <w:sz w:val="20"/>
                          <w:szCs w:val="20"/>
                        </w:rPr>
                        <w:t>.., N</w:t>
                      </w:r>
                      <w:r w:rsidRPr="00E33716">
                        <w:rPr>
                          <w:sz w:val="20"/>
                          <w:szCs w:val="20"/>
                          <w:vertAlign w:val="subscript"/>
                        </w:rPr>
                        <w:t>max</w:t>
                      </w:r>
                      <w:r w:rsidRPr="00E33716">
                        <w:rPr>
                          <w:sz w:val="20"/>
                          <w:szCs w:val="20"/>
                        </w:rPr>
                        <w:t>}</w:t>
                      </w:r>
                    </w:p>
                    <w:p w14:paraId="6EEBB86E"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rFonts w:cs="Times"/>
                          <w:sz w:val="20"/>
                          <w:szCs w:val="20"/>
                        </w:rPr>
                        <w:t>The N beam(s) should satisfy the condition of Event-2</w:t>
                      </w:r>
                    </w:p>
                    <w:p w14:paraId="640F38E3"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N</w:t>
                      </w:r>
                      <w:r w:rsidRPr="00E33716">
                        <w:rPr>
                          <w:sz w:val="20"/>
                          <w:szCs w:val="20"/>
                          <w:vertAlign w:val="subscript"/>
                        </w:rPr>
                        <w:t>max</w:t>
                      </w:r>
                      <w:r w:rsidRPr="00E33716">
                        <w:rPr>
                          <w:rFonts w:cs="Times"/>
                          <w:sz w:val="20"/>
                          <w:szCs w:val="20"/>
                        </w:rPr>
                        <w:t xml:space="preserve"> is configured by gNB </w:t>
                      </w:r>
                    </w:p>
                    <w:p w14:paraId="37065014"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FFS: Whether the indication of payload size should be provided additionally.</w:t>
                      </w:r>
                    </w:p>
                    <w:p w14:paraId="083AF386"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sz w:val="20"/>
                          <w:szCs w:val="20"/>
                        </w:rPr>
                        <w:t>Option-1</w:t>
                      </w:r>
                      <w:r w:rsidRPr="00E33716">
                        <w:rPr>
                          <w:rFonts w:cs="Times" w:hint="eastAsia"/>
                          <w:sz w:val="20"/>
                          <w:szCs w:val="20"/>
                        </w:rPr>
                        <w:t>a</w:t>
                      </w:r>
                      <w:r w:rsidRPr="00E33716">
                        <w:rPr>
                          <w:rFonts w:cs="Times"/>
                          <w:sz w:val="20"/>
                          <w:szCs w:val="20"/>
                        </w:rPr>
                        <w:t xml:space="preserve"> (variable size): </w:t>
                      </w:r>
                      <w:r w:rsidRPr="00E33716">
                        <w:rPr>
                          <w:sz w:val="20"/>
                          <w:szCs w:val="20"/>
                        </w:rPr>
                        <w:t xml:space="preserve">N beam(s) are reported in the report instance, where N </w:t>
                      </w:r>
                      <w:r w:rsidRPr="00E33716">
                        <w:rPr>
                          <w:sz w:val="20"/>
                          <w:szCs w:val="20"/>
                        </w:rPr>
                        <w:fldChar w:fldCharType="begin"/>
                      </w:r>
                      <w:r w:rsidRPr="00E33716">
                        <w:rPr>
                          <w:sz w:val="20"/>
                          <w:szCs w:val="20"/>
                        </w:rPr>
                        <w:instrText xml:space="preserve"> QUOTE </w:instrText>
                      </w:r>
                      <w:r w:rsidR="00EC2E66">
                        <w:rPr>
                          <w:noProof/>
                          <w:position w:val="-4"/>
                          <w:sz w:val="20"/>
                          <w:szCs w:val="20"/>
                        </w:rPr>
                        <w:pict w14:anchorId="11A7851B">
                          <v:shape id="_x0000_i1028"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instrText xml:space="preserve"> </w:instrText>
                      </w:r>
                      <w:r w:rsidRPr="00E33716">
                        <w:rPr>
                          <w:sz w:val="20"/>
                          <w:szCs w:val="20"/>
                        </w:rPr>
                        <w:fldChar w:fldCharType="separate"/>
                      </w:r>
                      <w:r w:rsidR="00EC2E66">
                        <w:rPr>
                          <w:noProof/>
                          <w:position w:val="-4"/>
                          <w:sz w:val="20"/>
                          <w:szCs w:val="20"/>
                        </w:rPr>
                        <w:pict w14:anchorId="32EBDEEC">
                          <v:shape id="_x0000_i1027"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fldChar w:fldCharType="end"/>
                      </w:r>
                      <w:r w:rsidRPr="00E33716">
                        <w:rPr>
                          <w:sz w:val="20"/>
                          <w:szCs w:val="20"/>
                        </w:rPr>
                        <w:t xml:space="preserve"> {1, 2, </w:t>
                      </w:r>
                      <w:r w:rsidRPr="00E33716">
                        <w:rPr>
                          <w:rFonts w:hint="eastAsia"/>
                          <w:sz w:val="20"/>
                          <w:szCs w:val="20"/>
                        </w:rPr>
                        <w:t>.</w:t>
                      </w:r>
                      <w:r w:rsidRPr="00E33716">
                        <w:rPr>
                          <w:sz w:val="20"/>
                          <w:szCs w:val="20"/>
                        </w:rPr>
                        <w:t>.., N</w:t>
                      </w:r>
                      <w:r w:rsidRPr="00E33716">
                        <w:rPr>
                          <w:sz w:val="20"/>
                          <w:szCs w:val="20"/>
                          <w:vertAlign w:val="subscript"/>
                        </w:rPr>
                        <w:t>max</w:t>
                      </w:r>
                      <w:r w:rsidRPr="00E33716">
                        <w:rPr>
                          <w:sz w:val="20"/>
                          <w:szCs w:val="20"/>
                        </w:rPr>
                        <w:t>}</w:t>
                      </w:r>
                    </w:p>
                    <w:p w14:paraId="589D1081" w14:textId="77777777" w:rsidR="00E33716" w:rsidRPr="00E33716" w:rsidRDefault="00E33716" w:rsidP="00E33716">
                      <w:pPr>
                        <w:numPr>
                          <w:ilvl w:val="1"/>
                          <w:numId w:val="44"/>
                        </w:numPr>
                        <w:snapToGrid w:val="0"/>
                        <w:jc w:val="both"/>
                        <w:rPr>
                          <w:sz w:val="20"/>
                          <w:szCs w:val="20"/>
                        </w:rPr>
                      </w:pPr>
                      <w:r w:rsidRPr="00E33716">
                        <w:rPr>
                          <w:sz w:val="20"/>
                          <w:szCs w:val="20"/>
                        </w:rPr>
                        <w:t xml:space="preserve">At least one of N reported beam(s) should </w:t>
                      </w:r>
                      <w:r w:rsidRPr="00E33716">
                        <w:rPr>
                          <w:rFonts w:cs="Times"/>
                          <w:sz w:val="20"/>
                          <w:szCs w:val="20"/>
                        </w:rPr>
                        <w:t>satisfy the condition of Event-2</w:t>
                      </w:r>
                    </w:p>
                    <w:p w14:paraId="1C8F00E1"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N</w:t>
                      </w:r>
                      <w:r w:rsidRPr="00E33716">
                        <w:rPr>
                          <w:sz w:val="20"/>
                          <w:szCs w:val="20"/>
                          <w:vertAlign w:val="subscript"/>
                        </w:rPr>
                        <w:t>max</w:t>
                      </w:r>
                      <w:r w:rsidRPr="00E33716">
                        <w:rPr>
                          <w:rFonts w:cs="Times"/>
                          <w:sz w:val="20"/>
                          <w:szCs w:val="20"/>
                        </w:rPr>
                        <w:t xml:space="preserve"> is configured by gNB </w:t>
                      </w:r>
                    </w:p>
                    <w:p w14:paraId="35216D50"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FFS: Whether the indication of payload size should be provided additionally.</w:t>
                      </w:r>
                    </w:p>
                    <w:p w14:paraId="5E6B6B08" w14:textId="77777777" w:rsidR="00E33716" w:rsidRPr="00E33716" w:rsidRDefault="00E33716" w:rsidP="00E33716">
                      <w:pPr>
                        <w:pStyle w:val="ListParagraph"/>
                        <w:numPr>
                          <w:ilvl w:val="1"/>
                          <w:numId w:val="44"/>
                        </w:numPr>
                        <w:snapToGrid w:val="0"/>
                        <w:contextualSpacing w:val="0"/>
                        <w:jc w:val="both"/>
                        <w:rPr>
                          <w:rFonts w:cs="Times"/>
                          <w:sz w:val="20"/>
                          <w:szCs w:val="20"/>
                        </w:rPr>
                      </w:pPr>
                      <w:r w:rsidRPr="00E33716">
                        <w:rPr>
                          <w:sz w:val="20"/>
                          <w:szCs w:val="20"/>
                        </w:rPr>
                        <w:t>FFS: Details on how value of N is determined by the UE</w:t>
                      </w:r>
                    </w:p>
                    <w:p w14:paraId="59F5EAFF"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sz w:val="20"/>
                          <w:szCs w:val="20"/>
                        </w:rPr>
                        <w:t xml:space="preserve">Option-1b: </w:t>
                      </w:r>
                      <w:r w:rsidRPr="00E33716">
                        <w:rPr>
                          <w:sz w:val="20"/>
                          <w:szCs w:val="20"/>
                        </w:rPr>
                        <w:t xml:space="preserve">N beam(s) are reported in the report instance, where N </w:t>
                      </w:r>
                      <w:r w:rsidRPr="00E33716">
                        <w:rPr>
                          <w:sz w:val="20"/>
                          <w:szCs w:val="20"/>
                        </w:rPr>
                        <w:fldChar w:fldCharType="begin"/>
                      </w:r>
                      <w:r w:rsidRPr="00E33716">
                        <w:rPr>
                          <w:sz w:val="20"/>
                          <w:szCs w:val="20"/>
                        </w:rPr>
                        <w:instrText xml:space="preserve"> QUOTE </w:instrText>
                      </w:r>
                      <w:r w:rsidR="00EC2E66">
                        <w:rPr>
                          <w:noProof/>
                          <w:position w:val="-4"/>
                          <w:sz w:val="20"/>
                          <w:szCs w:val="20"/>
                        </w:rPr>
                        <w:pict w14:anchorId="63CE433C">
                          <v:shape id="_x0000_i1026"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83A&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1483A&quot; wsp:rsidRDefault=&quot;0041483A&quot; wsp:rsidP=&quot;0041483A&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instrText xml:space="preserve"> </w:instrText>
                      </w:r>
                      <w:r w:rsidRPr="00E33716">
                        <w:rPr>
                          <w:sz w:val="20"/>
                          <w:szCs w:val="20"/>
                        </w:rPr>
                        <w:fldChar w:fldCharType="separate"/>
                      </w:r>
                      <w:r w:rsidR="00EC2E66">
                        <w:rPr>
                          <w:noProof/>
                          <w:position w:val="-4"/>
                          <w:sz w:val="20"/>
                          <w:szCs w:val="20"/>
                        </w:rPr>
                        <w:pict w14:anchorId="56E595A5">
                          <v:shape id="_x0000_i1025" type="#_x0000_t75" alt="" style="width:4.95pt;height:10.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83A&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1483A&quot; wsp:rsidRDefault=&quot;0041483A&quot; wsp:rsidP=&quot;0041483A&quot;&gt;&lt;m:oMathPara&gt;&lt;m:oMath&gt;&lt;m:r&gt;&lt;w:rPr&gt;&lt;w:rFonts w:ascii=&quot;Cambria Math&quot; w:h-ansi=&quot;Cambria Math&quot;/&gt;&lt;wx:font wx:val=&quot;Cambria Math&quot;/&gt;&lt;w:i/&gt;&lt;w:sz w:val=&quot;18&quot;/&gt;&lt;w:sz-cs w:val=&quot;18&quot;/&gt;&lt;w:lang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33716">
                        <w:rPr>
                          <w:sz w:val="20"/>
                          <w:szCs w:val="20"/>
                        </w:rPr>
                        <w:fldChar w:fldCharType="end"/>
                      </w:r>
                      <w:r w:rsidRPr="00E33716">
                        <w:rPr>
                          <w:sz w:val="20"/>
                          <w:szCs w:val="20"/>
                        </w:rPr>
                        <w:t xml:space="preserve"> {1, 2, </w:t>
                      </w:r>
                      <w:r w:rsidRPr="00E33716">
                        <w:rPr>
                          <w:rFonts w:hint="eastAsia"/>
                          <w:sz w:val="20"/>
                          <w:szCs w:val="20"/>
                        </w:rPr>
                        <w:t>.</w:t>
                      </w:r>
                      <w:r w:rsidRPr="00E33716">
                        <w:rPr>
                          <w:sz w:val="20"/>
                          <w:szCs w:val="20"/>
                        </w:rPr>
                        <w:t>.., N</w:t>
                      </w:r>
                      <w:r w:rsidRPr="00E33716">
                        <w:rPr>
                          <w:sz w:val="20"/>
                          <w:szCs w:val="20"/>
                          <w:vertAlign w:val="subscript"/>
                        </w:rPr>
                        <w:t>max</w:t>
                      </w:r>
                      <w:r w:rsidRPr="00E33716">
                        <w:rPr>
                          <w:sz w:val="20"/>
                          <w:szCs w:val="20"/>
                        </w:rPr>
                        <w:t>}</w:t>
                      </w:r>
                    </w:p>
                    <w:p w14:paraId="4A45115A" w14:textId="77777777" w:rsidR="00E33716" w:rsidRPr="00E33716" w:rsidRDefault="00E33716" w:rsidP="00E33716">
                      <w:pPr>
                        <w:numPr>
                          <w:ilvl w:val="1"/>
                          <w:numId w:val="44"/>
                        </w:numPr>
                        <w:snapToGrid w:val="0"/>
                        <w:jc w:val="both"/>
                        <w:rPr>
                          <w:rFonts w:cs="Times"/>
                          <w:sz w:val="20"/>
                          <w:szCs w:val="20"/>
                        </w:rPr>
                      </w:pPr>
                      <w:r w:rsidRPr="00E33716">
                        <w:rPr>
                          <w:rFonts w:cs="Times"/>
                          <w:sz w:val="20"/>
                          <w:szCs w:val="20"/>
                        </w:rPr>
                        <w:t>The N beam(s) should satisfy the condition of Event-2</w:t>
                      </w:r>
                    </w:p>
                    <w:p w14:paraId="56B785EE" w14:textId="77777777" w:rsidR="00E33716" w:rsidRPr="00E33716" w:rsidRDefault="00E33716" w:rsidP="00E33716">
                      <w:pPr>
                        <w:numPr>
                          <w:ilvl w:val="1"/>
                          <w:numId w:val="44"/>
                        </w:numPr>
                        <w:snapToGrid w:val="0"/>
                        <w:jc w:val="both"/>
                        <w:rPr>
                          <w:rFonts w:cs="Times"/>
                          <w:sz w:val="20"/>
                          <w:szCs w:val="20"/>
                        </w:rPr>
                      </w:pPr>
                      <w:r w:rsidRPr="00E33716">
                        <w:rPr>
                          <w:sz w:val="20"/>
                          <w:szCs w:val="20"/>
                        </w:rPr>
                        <w:t>N</w:t>
                      </w:r>
                      <w:r w:rsidRPr="00E33716">
                        <w:rPr>
                          <w:sz w:val="20"/>
                          <w:szCs w:val="20"/>
                          <w:vertAlign w:val="subscript"/>
                        </w:rPr>
                        <w:t>max</w:t>
                      </w:r>
                      <w:r w:rsidRPr="00E33716">
                        <w:rPr>
                          <w:rFonts w:cs="Times"/>
                          <w:sz w:val="20"/>
                          <w:szCs w:val="20"/>
                        </w:rPr>
                        <w:t xml:space="preserve"> is configured by gNB </w:t>
                      </w:r>
                    </w:p>
                    <w:p w14:paraId="5999EC4D" w14:textId="77777777" w:rsidR="00E33716" w:rsidRPr="00E33716" w:rsidRDefault="00E33716" w:rsidP="00E33716">
                      <w:pPr>
                        <w:numPr>
                          <w:ilvl w:val="1"/>
                          <w:numId w:val="44"/>
                        </w:numPr>
                        <w:snapToGrid w:val="0"/>
                        <w:jc w:val="both"/>
                        <w:rPr>
                          <w:rFonts w:cs="Times"/>
                          <w:sz w:val="20"/>
                          <w:szCs w:val="20"/>
                        </w:rPr>
                      </w:pPr>
                      <w:r w:rsidRPr="00E33716">
                        <w:rPr>
                          <w:rFonts w:cs="Times"/>
                          <w:sz w:val="20"/>
                          <w:szCs w:val="20"/>
                        </w:rPr>
                        <w:t>Payload size does not vary as a function of N</w:t>
                      </w:r>
                    </w:p>
                    <w:p w14:paraId="010B34F2" w14:textId="77777777" w:rsidR="00E33716" w:rsidRPr="00E33716" w:rsidRDefault="00E33716" w:rsidP="00E33716">
                      <w:pPr>
                        <w:numPr>
                          <w:ilvl w:val="1"/>
                          <w:numId w:val="44"/>
                        </w:numPr>
                        <w:snapToGrid w:val="0"/>
                        <w:jc w:val="both"/>
                        <w:rPr>
                          <w:rFonts w:cs="Times"/>
                          <w:sz w:val="20"/>
                          <w:szCs w:val="20"/>
                        </w:rPr>
                      </w:pPr>
                      <w:r w:rsidRPr="00E33716">
                        <w:rPr>
                          <w:sz w:val="20"/>
                          <w:szCs w:val="20"/>
                        </w:rPr>
                        <w:t>FFS: Zero-padding can be provided if N is less than N</w:t>
                      </w:r>
                      <w:r w:rsidRPr="00E33716">
                        <w:rPr>
                          <w:sz w:val="20"/>
                          <w:szCs w:val="20"/>
                          <w:vertAlign w:val="subscript"/>
                        </w:rPr>
                        <w:t>max</w:t>
                      </w:r>
                      <w:r w:rsidRPr="00E33716">
                        <w:rPr>
                          <w:sz w:val="20"/>
                          <w:szCs w:val="20"/>
                        </w:rPr>
                        <w:t>.</w:t>
                      </w:r>
                    </w:p>
                    <w:p w14:paraId="25FADBC4" w14:textId="77777777" w:rsidR="00E33716" w:rsidRPr="00E33716" w:rsidRDefault="00E33716" w:rsidP="00E33716">
                      <w:pPr>
                        <w:numPr>
                          <w:ilvl w:val="0"/>
                          <w:numId w:val="44"/>
                        </w:numPr>
                        <w:snapToGrid w:val="0"/>
                        <w:ind w:left="466" w:hanging="284"/>
                        <w:jc w:val="both"/>
                        <w:rPr>
                          <w:rFonts w:cs="Times"/>
                          <w:sz w:val="20"/>
                          <w:szCs w:val="20"/>
                        </w:rPr>
                      </w:pPr>
                      <w:r w:rsidRPr="00E33716">
                        <w:rPr>
                          <w:rFonts w:cs="Times" w:hint="eastAsia"/>
                          <w:sz w:val="20"/>
                          <w:szCs w:val="20"/>
                        </w:rPr>
                        <w:t>Opt</w:t>
                      </w:r>
                      <w:r w:rsidRPr="00E33716">
                        <w:rPr>
                          <w:rFonts w:cs="Times"/>
                          <w:sz w:val="20"/>
                          <w:szCs w:val="20"/>
                        </w:rPr>
                        <w:t xml:space="preserve">ion-2: Only N=1 </w:t>
                      </w:r>
                      <w:r w:rsidRPr="00E33716">
                        <w:rPr>
                          <w:sz w:val="20"/>
                          <w:szCs w:val="20"/>
                        </w:rPr>
                        <w:t xml:space="preserve">beam is reported in the report instance </w:t>
                      </w:r>
                    </w:p>
                    <w:p w14:paraId="23CDBC5B" w14:textId="77777777" w:rsidR="00E33716" w:rsidRPr="00E33716" w:rsidRDefault="00E33716" w:rsidP="00E33716">
                      <w:pPr>
                        <w:numPr>
                          <w:ilvl w:val="1"/>
                          <w:numId w:val="44"/>
                        </w:numPr>
                        <w:snapToGrid w:val="0"/>
                        <w:jc w:val="both"/>
                        <w:rPr>
                          <w:rFonts w:cs="Times"/>
                          <w:sz w:val="20"/>
                          <w:szCs w:val="20"/>
                        </w:rPr>
                      </w:pPr>
                      <w:r w:rsidRPr="00E33716">
                        <w:rPr>
                          <w:sz w:val="20"/>
                          <w:szCs w:val="20"/>
                        </w:rPr>
                        <w:t xml:space="preserve">The reported beam </w:t>
                      </w:r>
                      <w:r w:rsidRPr="00E33716">
                        <w:rPr>
                          <w:rFonts w:cs="Times"/>
                          <w:sz w:val="20"/>
                          <w:szCs w:val="20"/>
                        </w:rPr>
                        <w:t>should satisfy the condition of Event-2</w:t>
                      </w:r>
                    </w:p>
                    <w:p w14:paraId="26BFBF59" w14:textId="77777777" w:rsidR="00E33716" w:rsidRPr="00E33716" w:rsidRDefault="00E33716" w:rsidP="00E33716">
                      <w:pPr>
                        <w:numPr>
                          <w:ilvl w:val="0"/>
                          <w:numId w:val="44"/>
                        </w:numPr>
                        <w:snapToGrid w:val="0"/>
                        <w:ind w:left="466" w:hanging="284"/>
                        <w:jc w:val="both"/>
                        <w:rPr>
                          <w:sz w:val="20"/>
                          <w:szCs w:val="20"/>
                        </w:rPr>
                      </w:pPr>
                      <w:r w:rsidRPr="00E33716">
                        <w:rPr>
                          <w:rFonts w:cs="Times"/>
                          <w:sz w:val="20"/>
                          <w:szCs w:val="20"/>
                        </w:rPr>
                        <w:t xml:space="preserve">Option-3: </w:t>
                      </w:r>
                      <w:r w:rsidRPr="00E33716">
                        <w:rPr>
                          <w:sz w:val="20"/>
                          <w:szCs w:val="20"/>
                        </w:rPr>
                        <w:t xml:space="preserve">N </w:t>
                      </w:r>
                      <w:r w:rsidRPr="00E33716">
                        <w:rPr>
                          <w:rFonts w:hint="eastAsia"/>
                          <w:sz w:val="20"/>
                          <w:szCs w:val="20"/>
                        </w:rPr>
                        <w:t xml:space="preserve">≥ </w:t>
                      </w:r>
                      <w:r w:rsidRPr="00E33716">
                        <w:rPr>
                          <w:sz w:val="20"/>
                          <w:szCs w:val="20"/>
                        </w:rPr>
                        <w:t xml:space="preserve">1 beam(s) are reported in the report instance,  </w:t>
                      </w:r>
                    </w:p>
                    <w:p w14:paraId="251C71B8" w14:textId="77777777" w:rsidR="00E33716" w:rsidRPr="00E33716" w:rsidRDefault="00E33716" w:rsidP="00E33716">
                      <w:pPr>
                        <w:numPr>
                          <w:ilvl w:val="1"/>
                          <w:numId w:val="44"/>
                        </w:numPr>
                        <w:snapToGrid w:val="0"/>
                        <w:jc w:val="both"/>
                        <w:rPr>
                          <w:sz w:val="20"/>
                          <w:szCs w:val="20"/>
                        </w:rPr>
                      </w:pPr>
                      <w:r w:rsidRPr="00E33716">
                        <w:rPr>
                          <w:sz w:val="20"/>
                          <w:szCs w:val="20"/>
                        </w:rPr>
                        <w:t>At least one of N reported beam(s) should satisfy the condition of Event-2</w:t>
                      </w:r>
                    </w:p>
                    <w:p w14:paraId="4F435A66" w14:textId="77777777" w:rsidR="00E33716" w:rsidRPr="00E33716" w:rsidRDefault="00E33716" w:rsidP="00E33716">
                      <w:pPr>
                        <w:numPr>
                          <w:ilvl w:val="1"/>
                          <w:numId w:val="44"/>
                        </w:numPr>
                        <w:snapToGrid w:val="0"/>
                        <w:jc w:val="both"/>
                        <w:rPr>
                          <w:sz w:val="20"/>
                          <w:szCs w:val="20"/>
                        </w:rPr>
                      </w:pPr>
                      <w:r w:rsidRPr="00E33716">
                        <w:rPr>
                          <w:sz w:val="20"/>
                          <w:szCs w:val="20"/>
                        </w:rPr>
                        <w:t xml:space="preserve">N is configured by gNB </w:t>
                      </w:r>
                    </w:p>
                    <w:p w14:paraId="65EFE63D" w14:textId="77777777" w:rsidR="00E33716" w:rsidRPr="00E33716" w:rsidRDefault="00E33716" w:rsidP="00E33716">
                      <w:pPr>
                        <w:numPr>
                          <w:ilvl w:val="0"/>
                          <w:numId w:val="44"/>
                        </w:numPr>
                        <w:snapToGrid w:val="0"/>
                        <w:ind w:left="466" w:hanging="284"/>
                        <w:jc w:val="both"/>
                        <w:rPr>
                          <w:sz w:val="20"/>
                          <w:szCs w:val="20"/>
                        </w:rPr>
                      </w:pPr>
                      <w:r w:rsidRPr="00E33716">
                        <w:rPr>
                          <w:sz w:val="20"/>
                          <w:szCs w:val="20"/>
                        </w:rPr>
                        <w:t>Other options are not precluded.</w:t>
                      </w:r>
                    </w:p>
                    <w:p w14:paraId="3F6098F6" w14:textId="77777777" w:rsidR="00E33716" w:rsidRPr="00E33716" w:rsidRDefault="00E33716" w:rsidP="00E33716">
                      <w:pPr>
                        <w:numPr>
                          <w:ilvl w:val="0"/>
                          <w:numId w:val="44"/>
                        </w:numPr>
                        <w:snapToGrid w:val="0"/>
                        <w:ind w:left="466" w:hanging="284"/>
                        <w:jc w:val="both"/>
                        <w:rPr>
                          <w:sz w:val="20"/>
                          <w:szCs w:val="20"/>
                        </w:rPr>
                      </w:pPr>
                      <w:r w:rsidRPr="00E33716">
                        <w:rPr>
                          <w:sz w:val="20"/>
                          <w:szCs w:val="20"/>
                        </w:rPr>
                        <w:t>FFS: Whether the measurement results for current beam is always reported or can be enabled by RRC.</w:t>
                      </w:r>
                    </w:p>
                    <w:p w14:paraId="77D8F74C" w14:textId="77777777" w:rsidR="00E33716" w:rsidRPr="00E33716" w:rsidRDefault="00E33716" w:rsidP="00E33716">
                      <w:pPr>
                        <w:numPr>
                          <w:ilvl w:val="0"/>
                          <w:numId w:val="44"/>
                        </w:numPr>
                        <w:snapToGrid w:val="0"/>
                        <w:ind w:left="466" w:hanging="284"/>
                        <w:jc w:val="both"/>
                        <w:rPr>
                          <w:sz w:val="20"/>
                          <w:szCs w:val="20"/>
                        </w:rPr>
                      </w:pPr>
                      <w:r w:rsidRPr="00E33716">
                        <w:rPr>
                          <w:sz w:val="20"/>
                          <w:szCs w:val="20"/>
                        </w:rPr>
                        <w:t xml:space="preserve">FFS: When current beam is reported, whether the current beam is counted in the N reported beams.  </w:t>
                      </w:r>
                    </w:p>
                    <w:p w14:paraId="78D4CAC6" w14:textId="14FADBD3" w:rsidR="00E33716" w:rsidRPr="00E33716" w:rsidRDefault="00E33716" w:rsidP="00E33716">
                      <w:pPr>
                        <w:numPr>
                          <w:ilvl w:val="0"/>
                          <w:numId w:val="44"/>
                        </w:numPr>
                        <w:snapToGrid w:val="0"/>
                        <w:ind w:left="466" w:hanging="284"/>
                        <w:jc w:val="both"/>
                        <w:rPr>
                          <w:sz w:val="20"/>
                          <w:szCs w:val="20"/>
                        </w:rPr>
                      </w:pPr>
                      <w:r w:rsidRPr="00E33716">
                        <w:rPr>
                          <w:sz w:val="20"/>
                          <w:szCs w:val="20"/>
                        </w:rPr>
                        <w:t>The selected option shall satisfy Event-2.</w:t>
                      </w:r>
                    </w:p>
                  </w:txbxContent>
                </v:textbox>
                <w10:anchorlock/>
              </v:shape>
            </w:pict>
          </mc:Fallback>
        </mc:AlternateContent>
      </w:r>
    </w:p>
    <w:p w14:paraId="7E621AEF" w14:textId="77777777" w:rsidR="00EE4967" w:rsidRDefault="00EE4967" w:rsidP="008C7D70">
      <w:pPr>
        <w:tabs>
          <w:tab w:val="left" w:pos="990"/>
        </w:tabs>
        <w:jc w:val="both"/>
        <w:rPr>
          <w:rFonts w:ascii="Arial" w:hAnsi="Arial" w:cs="Arial"/>
          <w:sz w:val="20"/>
          <w:szCs w:val="20"/>
          <w:lang w:val="en-GB" w:eastAsia="ja-JP"/>
        </w:rPr>
      </w:pPr>
    </w:p>
    <w:p w14:paraId="5FD3D3FD" w14:textId="77777777" w:rsidR="0010527A" w:rsidRDefault="00090F82" w:rsidP="008C7D70">
      <w:pPr>
        <w:tabs>
          <w:tab w:val="left" w:pos="990"/>
        </w:tabs>
        <w:jc w:val="both"/>
        <w:rPr>
          <w:rFonts w:ascii="Arial" w:hAnsi="Arial" w:cs="Arial"/>
          <w:sz w:val="20"/>
          <w:szCs w:val="20"/>
          <w:lang w:val="en-GB" w:eastAsia="ja-JP"/>
        </w:rPr>
      </w:pPr>
      <w:r>
        <w:rPr>
          <w:rFonts w:ascii="Arial" w:hAnsi="Arial" w:cs="Arial"/>
          <w:sz w:val="20"/>
          <w:szCs w:val="20"/>
          <w:lang w:val="en-GB" w:eastAsia="ja-JP"/>
        </w:rPr>
        <w:t>O</w:t>
      </w:r>
      <w:r w:rsidR="00E33716">
        <w:rPr>
          <w:rFonts w:ascii="Arial" w:hAnsi="Arial" w:cs="Arial"/>
          <w:sz w:val="20"/>
          <w:szCs w:val="20"/>
          <w:lang w:val="en-GB" w:eastAsia="ja-JP"/>
        </w:rPr>
        <w:t>ne</w:t>
      </w:r>
      <w:r>
        <w:rPr>
          <w:rFonts w:ascii="Arial" w:hAnsi="Arial" w:cs="Arial"/>
          <w:sz w:val="20"/>
          <w:szCs w:val="20"/>
          <w:lang w:val="en-GB" w:eastAsia="ja-JP"/>
        </w:rPr>
        <w:t xml:space="preserve"> of the</w:t>
      </w:r>
      <w:r w:rsidR="00E33716">
        <w:rPr>
          <w:rFonts w:ascii="Arial" w:hAnsi="Arial" w:cs="Arial"/>
          <w:sz w:val="20"/>
          <w:szCs w:val="20"/>
          <w:lang w:val="en-GB" w:eastAsia="ja-JP"/>
        </w:rPr>
        <w:t xml:space="preserve"> FFS aspect</w:t>
      </w:r>
      <w:r>
        <w:rPr>
          <w:rFonts w:ascii="Arial" w:hAnsi="Arial" w:cs="Arial"/>
          <w:sz w:val="20"/>
          <w:szCs w:val="20"/>
          <w:lang w:val="en-GB" w:eastAsia="ja-JP"/>
        </w:rPr>
        <w:t>s is</w:t>
      </w:r>
      <w:r w:rsidR="00E33716">
        <w:rPr>
          <w:rFonts w:ascii="Arial" w:hAnsi="Arial" w:cs="Arial"/>
          <w:sz w:val="20"/>
          <w:szCs w:val="20"/>
          <w:lang w:val="en-GB" w:eastAsia="ja-JP"/>
        </w:rPr>
        <w:t xml:space="preserve"> regarding how to </w:t>
      </w:r>
      <w:r w:rsidR="00BC6EEC">
        <w:rPr>
          <w:rFonts w:ascii="Arial" w:hAnsi="Arial" w:cs="Arial"/>
          <w:sz w:val="20"/>
          <w:szCs w:val="20"/>
          <w:lang w:val="en-GB" w:eastAsia="ja-JP"/>
        </w:rPr>
        <w:t xml:space="preserve">handle the </w:t>
      </w:r>
      <w:r>
        <w:rPr>
          <w:rFonts w:ascii="Arial" w:hAnsi="Arial" w:cs="Arial"/>
          <w:sz w:val="20"/>
          <w:szCs w:val="20"/>
          <w:lang w:val="en-GB" w:eastAsia="ja-JP"/>
        </w:rPr>
        <w:t>measurement results for the current beam</w:t>
      </w:r>
      <w:r w:rsidR="00BC6EEC">
        <w:rPr>
          <w:rFonts w:ascii="Arial" w:hAnsi="Arial" w:cs="Arial"/>
          <w:sz w:val="20"/>
          <w:szCs w:val="20"/>
          <w:lang w:val="en-GB" w:eastAsia="ja-JP"/>
        </w:rPr>
        <w:t xml:space="preserve">. Two options exisit, either </w:t>
      </w:r>
      <w:r>
        <w:rPr>
          <w:rFonts w:ascii="Arial" w:hAnsi="Arial" w:cs="Arial"/>
          <w:sz w:val="20"/>
          <w:szCs w:val="20"/>
          <w:lang w:val="en-GB" w:eastAsia="ja-JP"/>
        </w:rPr>
        <w:t>always</w:t>
      </w:r>
      <w:r w:rsidR="0010527A">
        <w:rPr>
          <w:rFonts w:ascii="Arial" w:hAnsi="Arial" w:cs="Arial"/>
          <w:sz w:val="20"/>
          <w:szCs w:val="20"/>
          <w:lang w:val="en-GB" w:eastAsia="ja-JP"/>
        </w:rPr>
        <w:t xml:space="preserve"> be</w:t>
      </w:r>
      <w:r>
        <w:rPr>
          <w:rFonts w:ascii="Arial" w:hAnsi="Arial" w:cs="Arial"/>
          <w:sz w:val="20"/>
          <w:szCs w:val="20"/>
          <w:lang w:val="en-GB" w:eastAsia="ja-JP"/>
        </w:rPr>
        <w:t xml:space="preserve"> reported</w:t>
      </w:r>
      <w:r w:rsidR="0010527A">
        <w:rPr>
          <w:rFonts w:ascii="Arial" w:hAnsi="Arial" w:cs="Arial"/>
          <w:sz w:val="20"/>
          <w:szCs w:val="20"/>
          <w:lang w:val="en-GB" w:eastAsia="ja-JP"/>
        </w:rPr>
        <w:t xml:space="preserve"> in UEIBR report</w:t>
      </w:r>
      <w:r>
        <w:rPr>
          <w:rFonts w:ascii="Arial" w:hAnsi="Arial" w:cs="Arial"/>
          <w:sz w:val="20"/>
          <w:szCs w:val="20"/>
          <w:lang w:val="en-GB" w:eastAsia="ja-JP"/>
        </w:rPr>
        <w:t xml:space="preserve"> or make it configurable by RRC signal.</w:t>
      </w:r>
      <w:r w:rsidR="00EB3246">
        <w:rPr>
          <w:rFonts w:ascii="Arial" w:hAnsi="Arial" w:cs="Arial"/>
          <w:sz w:val="20"/>
          <w:szCs w:val="20"/>
          <w:lang w:val="en-GB" w:eastAsia="ja-JP"/>
        </w:rPr>
        <w:t xml:space="preserve"> The </w:t>
      </w:r>
      <w:r w:rsidR="00BC6EEC">
        <w:rPr>
          <w:rFonts w:ascii="Arial" w:hAnsi="Arial" w:cs="Arial"/>
          <w:sz w:val="20"/>
          <w:szCs w:val="20"/>
          <w:lang w:val="en-GB" w:eastAsia="ja-JP"/>
        </w:rPr>
        <w:t xml:space="preserve">rationale behind </w:t>
      </w:r>
      <w:r w:rsidR="00EB3246">
        <w:rPr>
          <w:rFonts w:ascii="Arial" w:hAnsi="Arial" w:cs="Arial"/>
          <w:sz w:val="20"/>
          <w:szCs w:val="20"/>
          <w:lang w:val="en-GB" w:eastAsia="ja-JP"/>
        </w:rPr>
        <w:t>inclu</w:t>
      </w:r>
      <w:r w:rsidR="00BC6EEC">
        <w:rPr>
          <w:rFonts w:ascii="Arial" w:hAnsi="Arial" w:cs="Arial"/>
          <w:sz w:val="20"/>
          <w:szCs w:val="20"/>
          <w:lang w:val="en-GB" w:eastAsia="ja-JP"/>
        </w:rPr>
        <w:t>sion of</w:t>
      </w:r>
      <w:r w:rsidR="00EB3246">
        <w:rPr>
          <w:rFonts w:ascii="Arial" w:hAnsi="Arial" w:cs="Arial"/>
          <w:sz w:val="20"/>
          <w:szCs w:val="20"/>
          <w:lang w:val="en-GB" w:eastAsia="ja-JP"/>
        </w:rPr>
        <w:t xml:space="preserve"> measurement for the current beam is that</w:t>
      </w:r>
      <w:r w:rsidR="00BC6EEC">
        <w:rPr>
          <w:rFonts w:ascii="Arial" w:hAnsi="Arial" w:cs="Arial"/>
          <w:sz w:val="20"/>
          <w:szCs w:val="20"/>
          <w:lang w:val="en-GB" w:eastAsia="ja-JP"/>
        </w:rPr>
        <w:t xml:space="preserve"> the</w:t>
      </w:r>
      <w:r w:rsidR="00EB3246">
        <w:rPr>
          <w:rFonts w:ascii="Arial" w:hAnsi="Arial" w:cs="Arial"/>
          <w:sz w:val="20"/>
          <w:szCs w:val="20"/>
          <w:lang w:val="en-GB" w:eastAsia="ja-JP"/>
        </w:rPr>
        <w:t xml:space="preserve"> UEIBR report eventually is used to compare L1-RSRP </w:t>
      </w:r>
      <w:r w:rsidR="00EB3246">
        <w:rPr>
          <w:rFonts w:ascii="Arial" w:hAnsi="Arial" w:cs="Arial"/>
          <w:sz w:val="20"/>
          <w:szCs w:val="20"/>
          <w:lang w:val="en-GB" w:eastAsia="ja-JP"/>
        </w:rPr>
        <w:lastRenderedPageBreak/>
        <w:t>of current beam with that of candiate beam</w:t>
      </w:r>
      <w:r w:rsidR="00BC6EEC">
        <w:rPr>
          <w:rFonts w:ascii="Arial" w:hAnsi="Arial" w:cs="Arial"/>
          <w:sz w:val="20"/>
          <w:szCs w:val="20"/>
          <w:lang w:val="en-GB" w:eastAsia="ja-JP"/>
        </w:rPr>
        <w:t>.</w:t>
      </w:r>
      <w:r w:rsidR="00EB3246">
        <w:rPr>
          <w:rFonts w:ascii="Arial" w:hAnsi="Arial" w:cs="Arial"/>
          <w:sz w:val="20"/>
          <w:szCs w:val="20"/>
          <w:lang w:val="en-GB" w:eastAsia="ja-JP"/>
        </w:rPr>
        <w:t xml:space="preserve"> </w:t>
      </w:r>
      <w:r w:rsidR="00BC6EEC">
        <w:rPr>
          <w:rFonts w:ascii="Arial" w:hAnsi="Arial" w:cs="Arial"/>
          <w:sz w:val="20"/>
          <w:szCs w:val="20"/>
          <w:lang w:val="en-GB" w:eastAsia="ja-JP"/>
        </w:rPr>
        <w:t xml:space="preserve">This comparison helps </w:t>
      </w:r>
      <w:r w:rsidR="00EB3246">
        <w:rPr>
          <w:rFonts w:ascii="Arial" w:hAnsi="Arial" w:cs="Arial"/>
          <w:sz w:val="20"/>
          <w:szCs w:val="20"/>
          <w:lang w:val="en-GB" w:eastAsia="ja-JP"/>
        </w:rPr>
        <w:t>de</w:t>
      </w:r>
      <w:r w:rsidR="00BC6EEC">
        <w:rPr>
          <w:rFonts w:ascii="Arial" w:hAnsi="Arial" w:cs="Arial"/>
          <w:sz w:val="20"/>
          <w:szCs w:val="20"/>
          <w:lang w:val="en-GB" w:eastAsia="ja-JP"/>
        </w:rPr>
        <w:t>termine</w:t>
      </w:r>
      <w:r w:rsidR="00EB3246">
        <w:rPr>
          <w:rFonts w:ascii="Arial" w:hAnsi="Arial" w:cs="Arial"/>
          <w:sz w:val="20"/>
          <w:szCs w:val="20"/>
          <w:lang w:val="en-GB" w:eastAsia="ja-JP"/>
        </w:rPr>
        <w:t xml:space="preserve"> whether </w:t>
      </w:r>
      <w:r w:rsidR="00BC6EEC">
        <w:rPr>
          <w:rFonts w:ascii="Arial" w:hAnsi="Arial" w:cs="Arial"/>
          <w:sz w:val="20"/>
          <w:szCs w:val="20"/>
          <w:lang w:val="en-GB" w:eastAsia="ja-JP"/>
        </w:rPr>
        <w:t xml:space="preserve">an </w:t>
      </w:r>
      <w:r w:rsidR="00EB3246">
        <w:rPr>
          <w:rFonts w:ascii="Arial" w:hAnsi="Arial" w:cs="Arial"/>
          <w:sz w:val="20"/>
          <w:szCs w:val="20"/>
          <w:lang w:val="en-GB" w:eastAsia="ja-JP"/>
        </w:rPr>
        <w:t>update</w:t>
      </w:r>
      <w:r w:rsidR="00BC6EEC">
        <w:rPr>
          <w:rFonts w:ascii="Arial" w:hAnsi="Arial" w:cs="Arial"/>
          <w:sz w:val="20"/>
          <w:szCs w:val="20"/>
          <w:lang w:val="en-GB" w:eastAsia="ja-JP"/>
        </w:rPr>
        <w:t xml:space="preserve"> to</w:t>
      </w:r>
      <w:r w:rsidR="00EB3246">
        <w:rPr>
          <w:rFonts w:ascii="Arial" w:hAnsi="Arial" w:cs="Arial"/>
          <w:sz w:val="20"/>
          <w:szCs w:val="20"/>
          <w:lang w:val="en-GB" w:eastAsia="ja-JP"/>
        </w:rPr>
        <w:t xml:space="preserve"> the indicated TCI-state</w:t>
      </w:r>
      <w:r w:rsidR="00BC6EEC">
        <w:rPr>
          <w:rFonts w:ascii="Arial" w:hAnsi="Arial" w:cs="Arial"/>
          <w:sz w:val="20"/>
          <w:szCs w:val="20"/>
          <w:lang w:val="en-GB" w:eastAsia="ja-JP"/>
        </w:rPr>
        <w:t xml:space="preserve"> is necessary</w:t>
      </w:r>
      <w:r w:rsidR="00EB3246">
        <w:rPr>
          <w:rFonts w:ascii="Arial" w:hAnsi="Arial" w:cs="Arial"/>
          <w:sz w:val="20"/>
          <w:szCs w:val="20"/>
          <w:lang w:val="en-GB" w:eastAsia="ja-JP"/>
        </w:rPr>
        <w:t xml:space="preserve">. </w:t>
      </w:r>
    </w:p>
    <w:p w14:paraId="756CBF4F" w14:textId="6F803A3D" w:rsidR="00223295" w:rsidRDefault="00090F82" w:rsidP="008C7D70">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The necessity of </w:t>
      </w:r>
      <w:r w:rsidR="00BC6EEC">
        <w:rPr>
          <w:rFonts w:ascii="Arial" w:hAnsi="Arial" w:cs="Arial"/>
          <w:sz w:val="20"/>
          <w:szCs w:val="20"/>
          <w:lang w:val="en-GB" w:eastAsia="ja-JP"/>
        </w:rPr>
        <w:t xml:space="preserve">including </w:t>
      </w:r>
      <w:r>
        <w:rPr>
          <w:rFonts w:ascii="Arial" w:hAnsi="Arial" w:cs="Arial"/>
          <w:sz w:val="20"/>
          <w:szCs w:val="20"/>
          <w:lang w:val="en-GB" w:eastAsia="ja-JP"/>
        </w:rPr>
        <w:t>current beam result highly depends on the UEIBR content</w:t>
      </w:r>
      <w:r w:rsidR="00EB3246">
        <w:rPr>
          <w:rFonts w:ascii="Arial" w:hAnsi="Arial" w:cs="Arial"/>
          <w:sz w:val="20"/>
          <w:szCs w:val="20"/>
          <w:lang w:val="en-GB" w:eastAsia="ja-JP"/>
        </w:rPr>
        <w:t xml:space="preserve"> scheme. For </w:t>
      </w:r>
      <w:r w:rsidR="00BC6EEC">
        <w:rPr>
          <w:rFonts w:ascii="Arial" w:hAnsi="Arial" w:cs="Arial"/>
          <w:sz w:val="20"/>
          <w:szCs w:val="20"/>
          <w:lang w:val="en-GB" w:eastAsia="ja-JP"/>
        </w:rPr>
        <w:t>example</w:t>
      </w:r>
      <w:r w:rsidR="00EB3246">
        <w:rPr>
          <w:rFonts w:ascii="Arial" w:hAnsi="Arial" w:cs="Arial"/>
          <w:sz w:val="20"/>
          <w:szCs w:val="20"/>
          <w:lang w:val="en-GB" w:eastAsia="ja-JP"/>
        </w:rPr>
        <w:t>, there is no need to include the current beam result for Opt.1/1b/2</w:t>
      </w:r>
      <w:r w:rsidR="00BC6EEC">
        <w:rPr>
          <w:rFonts w:ascii="Arial" w:hAnsi="Arial" w:cs="Arial"/>
          <w:sz w:val="20"/>
          <w:szCs w:val="20"/>
          <w:lang w:val="en-GB" w:eastAsia="ja-JP"/>
        </w:rPr>
        <w:t xml:space="preserve"> scheme</w:t>
      </w:r>
      <w:r w:rsidR="0010527A">
        <w:rPr>
          <w:rFonts w:ascii="Arial" w:hAnsi="Arial" w:cs="Arial"/>
          <w:sz w:val="20"/>
          <w:szCs w:val="20"/>
          <w:lang w:val="en-GB" w:eastAsia="ja-JP"/>
        </w:rPr>
        <w:t xml:space="preserve"> as all of the reported beams have larger L1-RSRP than that of current beam</w:t>
      </w:r>
      <w:r w:rsidR="00EB3246">
        <w:rPr>
          <w:rFonts w:ascii="Arial" w:hAnsi="Arial" w:cs="Arial"/>
          <w:sz w:val="20"/>
          <w:szCs w:val="20"/>
          <w:lang w:val="en-GB" w:eastAsia="ja-JP"/>
        </w:rPr>
        <w:t xml:space="preserve">. On the other hand, for Scheme Opt.1a and 3, some of reported beam may not satisfy the condition of Event-2. </w:t>
      </w:r>
      <w:r w:rsidR="00BC6EEC">
        <w:rPr>
          <w:rFonts w:ascii="Arial" w:hAnsi="Arial" w:cs="Arial"/>
          <w:sz w:val="20"/>
          <w:szCs w:val="20"/>
          <w:lang w:val="en-GB" w:eastAsia="ja-JP"/>
        </w:rPr>
        <w:t>in such</w:t>
      </w:r>
      <w:r w:rsidR="004F69CE">
        <w:rPr>
          <w:rFonts w:ascii="Arial" w:hAnsi="Arial" w:cs="Arial"/>
          <w:sz w:val="20"/>
          <w:szCs w:val="20"/>
          <w:lang w:val="en-GB" w:eastAsia="ja-JP"/>
        </w:rPr>
        <w:t xml:space="preserve"> case</w:t>
      </w:r>
      <w:r w:rsidR="00BC6EEC">
        <w:rPr>
          <w:rFonts w:ascii="Arial" w:hAnsi="Arial" w:cs="Arial"/>
          <w:sz w:val="20"/>
          <w:szCs w:val="20"/>
          <w:lang w:val="en-GB" w:eastAsia="ja-JP"/>
        </w:rPr>
        <w:t>s</w:t>
      </w:r>
      <w:r w:rsidR="004F69CE">
        <w:rPr>
          <w:rFonts w:ascii="Arial" w:hAnsi="Arial" w:cs="Arial"/>
          <w:sz w:val="20"/>
          <w:szCs w:val="20"/>
          <w:lang w:val="en-GB" w:eastAsia="ja-JP"/>
        </w:rPr>
        <w:t xml:space="preserve">, </w:t>
      </w:r>
      <w:r w:rsidR="00BC6EEC">
        <w:rPr>
          <w:rFonts w:ascii="Arial" w:hAnsi="Arial" w:cs="Arial"/>
          <w:sz w:val="20"/>
          <w:szCs w:val="20"/>
          <w:lang w:val="en-GB" w:eastAsia="ja-JP"/>
        </w:rPr>
        <w:t xml:space="preserve">the </w:t>
      </w:r>
      <w:r w:rsidR="004F69CE">
        <w:rPr>
          <w:rFonts w:ascii="Arial" w:hAnsi="Arial" w:cs="Arial"/>
          <w:sz w:val="20"/>
          <w:szCs w:val="20"/>
          <w:lang w:val="en-GB" w:eastAsia="ja-JP"/>
        </w:rPr>
        <w:t xml:space="preserve">inclusion of current beam </w:t>
      </w:r>
      <w:r w:rsidR="00BC6EEC">
        <w:rPr>
          <w:rFonts w:ascii="Arial" w:hAnsi="Arial" w:cs="Arial"/>
          <w:sz w:val="20"/>
          <w:szCs w:val="20"/>
          <w:lang w:val="en-GB" w:eastAsia="ja-JP"/>
        </w:rPr>
        <w:t xml:space="preserve">becomes </w:t>
      </w:r>
      <w:r w:rsidR="004F69CE">
        <w:rPr>
          <w:rFonts w:ascii="Arial" w:hAnsi="Arial" w:cs="Arial"/>
          <w:sz w:val="20"/>
          <w:szCs w:val="20"/>
          <w:lang w:val="en-GB" w:eastAsia="ja-JP"/>
        </w:rPr>
        <w:t>essential</w:t>
      </w:r>
      <w:r w:rsidR="00BC6EEC">
        <w:rPr>
          <w:rFonts w:ascii="Arial" w:hAnsi="Arial" w:cs="Arial"/>
          <w:sz w:val="20"/>
          <w:szCs w:val="20"/>
          <w:lang w:val="en-GB" w:eastAsia="ja-JP"/>
        </w:rPr>
        <w:t>. This allows the</w:t>
      </w:r>
      <w:r w:rsidR="00EB3246">
        <w:rPr>
          <w:rFonts w:ascii="Arial" w:hAnsi="Arial" w:cs="Arial"/>
          <w:sz w:val="20"/>
          <w:szCs w:val="20"/>
          <w:lang w:val="en-GB" w:eastAsia="ja-JP"/>
        </w:rPr>
        <w:t xml:space="preserve"> network </w:t>
      </w:r>
      <w:r w:rsidR="00BC6EEC">
        <w:rPr>
          <w:rFonts w:ascii="Arial" w:hAnsi="Arial" w:cs="Arial"/>
          <w:sz w:val="20"/>
          <w:szCs w:val="20"/>
          <w:lang w:val="en-GB" w:eastAsia="ja-JP"/>
        </w:rPr>
        <w:t xml:space="preserve">to </w:t>
      </w:r>
      <w:r w:rsidR="00EB3246">
        <w:rPr>
          <w:rFonts w:ascii="Arial" w:hAnsi="Arial" w:cs="Arial"/>
          <w:sz w:val="20"/>
          <w:szCs w:val="20"/>
          <w:lang w:val="en-GB" w:eastAsia="ja-JP"/>
        </w:rPr>
        <w:t xml:space="preserve">filter out the qualified L1-RSRP </w:t>
      </w:r>
      <w:r w:rsidR="004F69CE">
        <w:rPr>
          <w:rFonts w:ascii="Arial" w:hAnsi="Arial" w:cs="Arial"/>
          <w:sz w:val="20"/>
          <w:szCs w:val="20"/>
          <w:lang w:val="en-GB" w:eastAsia="ja-JP"/>
        </w:rPr>
        <w:t xml:space="preserve">for proper TCI-state list update. </w:t>
      </w:r>
      <w:r w:rsidR="00BC6EEC">
        <w:rPr>
          <w:rFonts w:ascii="Arial" w:hAnsi="Arial" w:cs="Arial"/>
          <w:sz w:val="20"/>
          <w:szCs w:val="20"/>
          <w:lang w:val="en-GB" w:eastAsia="ja-JP"/>
        </w:rPr>
        <w:t xml:space="preserve">It’s worth noting that </w:t>
      </w:r>
      <w:r w:rsidR="004F69CE">
        <w:rPr>
          <w:rFonts w:ascii="Arial" w:hAnsi="Arial" w:cs="Arial"/>
          <w:sz w:val="20"/>
          <w:szCs w:val="20"/>
          <w:lang w:val="en-GB" w:eastAsia="ja-JP"/>
        </w:rPr>
        <w:t xml:space="preserve"> always inclusion current beam also </w:t>
      </w:r>
      <w:r w:rsidR="00BC6EEC">
        <w:rPr>
          <w:rFonts w:ascii="Arial" w:hAnsi="Arial" w:cs="Arial"/>
          <w:sz w:val="20"/>
          <w:szCs w:val="20"/>
          <w:lang w:val="en-GB" w:eastAsia="ja-JP"/>
        </w:rPr>
        <w:t xml:space="preserve">leads to </w:t>
      </w:r>
      <w:r w:rsidR="004F69CE">
        <w:rPr>
          <w:rFonts w:ascii="Arial" w:hAnsi="Arial" w:cs="Arial"/>
          <w:sz w:val="20"/>
          <w:szCs w:val="20"/>
          <w:lang w:val="en-GB" w:eastAsia="ja-JP"/>
        </w:rPr>
        <w:t>signal overhead and is unncessary</w:t>
      </w:r>
      <w:r w:rsidR="00BC6EEC">
        <w:rPr>
          <w:rFonts w:ascii="Arial" w:hAnsi="Arial" w:cs="Arial"/>
          <w:sz w:val="20"/>
          <w:szCs w:val="20"/>
          <w:lang w:val="en-GB" w:eastAsia="ja-JP"/>
        </w:rPr>
        <w:t xml:space="preserve"> in certain situations. For instance</w:t>
      </w:r>
      <w:r w:rsidR="004F69CE">
        <w:rPr>
          <w:rFonts w:ascii="Arial" w:hAnsi="Arial" w:cs="Arial"/>
          <w:sz w:val="20"/>
          <w:szCs w:val="20"/>
          <w:lang w:val="en-GB" w:eastAsia="ja-JP"/>
        </w:rPr>
        <w:t xml:space="preserve"> , in low mobility </w:t>
      </w:r>
      <w:r w:rsidR="00BC6EEC">
        <w:rPr>
          <w:rFonts w:ascii="Arial" w:hAnsi="Arial" w:cs="Arial"/>
          <w:sz w:val="20"/>
          <w:szCs w:val="20"/>
          <w:lang w:val="en-GB" w:eastAsia="ja-JP"/>
        </w:rPr>
        <w:t>scenario</w:t>
      </w:r>
      <w:r w:rsidR="004F69CE">
        <w:rPr>
          <w:rFonts w:ascii="Arial" w:hAnsi="Arial" w:cs="Arial"/>
          <w:sz w:val="20"/>
          <w:szCs w:val="20"/>
          <w:lang w:val="en-GB" w:eastAsia="ja-JP"/>
        </w:rPr>
        <w:t>, the L1-RSRP of current beam is</w:t>
      </w:r>
      <w:r w:rsidR="00BC6EEC">
        <w:rPr>
          <w:rFonts w:ascii="Arial" w:hAnsi="Arial" w:cs="Arial"/>
          <w:sz w:val="20"/>
          <w:szCs w:val="20"/>
          <w:lang w:val="en-GB" w:eastAsia="ja-JP"/>
        </w:rPr>
        <w:t xml:space="preserve"> already</w:t>
      </w:r>
      <w:r w:rsidR="004F69CE">
        <w:rPr>
          <w:rFonts w:ascii="Arial" w:hAnsi="Arial" w:cs="Arial"/>
          <w:sz w:val="20"/>
          <w:szCs w:val="20"/>
          <w:lang w:val="en-GB" w:eastAsia="ja-JP"/>
        </w:rPr>
        <w:t xml:space="preserve"> known through L3 measurement at the NW side.</w:t>
      </w:r>
      <w:r w:rsidR="00223295">
        <w:rPr>
          <w:rFonts w:ascii="Arial" w:hAnsi="Arial" w:cs="Arial"/>
          <w:sz w:val="20"/>
          <w:szCs w:val="20"/>
          <w:lang w:val="en-GB" w:eastAsia="ja-JP"/>
        </w:rPr>
        <w:t xml:space="preserve"> </w:t>
      </w:r>
      <w:r w:rsidR="0010527A">
        <w:rPr>
          <w:rFonts w:ascii="Arial" w:hAnsi="Arial" w:cs="Arial"/>
          <w:sz w:val="20"/>
          <w:szCs w:val="20"/>
          <w:lang w:val="en-GB" w:eastAsia="ja-JP"/>
        </w:rPr>
        <w:t xml:space="preserve">In addition, </w:t>
      </w:r>
      <w:r w:rsidR="00166B17">
        <w:rPr>
          <w:rFonts w:ascii="Arial" w:hAnsi="Arial" w:cs="Arial"/>
          <w:sz w:val="20"/>
          <w:szCs w:val="20"/>
          <w:lang w:val="en-GB" w:eastAsia="ja-JP"/>
        </w:rPr>
        <w:t>RAN1 also needs to discuss remaining</w:t>
      </w:r>
      <w:r w:rsidR="0010527A">
        <w:rPr>
          <w:rFonts w:ascii="Arial" w:hAnsi="Arial" w:cs="Arial"/>
          <w:sz w:val="20"/>
          <w:szCs w:val="20"/>
          <w:lang w:val="en-GB" w:eastAsia="ja-JP"/>
        </w:rPr>
        <w:t xml:space="preserve"> d</w:t>
      </w:r>
      <w:r w:rsidR="008C7D70">
        <w:rPr>
          <w:rFonts w:ascii="Arial" w:hAnsi="Arial" w:cs="Arial"/>
          <w:sz w:val="20"/>
          <w:szCs w:val="20"/>
          <w:lang w:val="en-GB" w:eastAsia="ja-JP"/>
        </w:rPr>
        <w:t>etails</w:t>
      </w:r>
      <w:r w:rsidR="00166B17">
        <w:rPr>
          <w:rFonts w:ascii="Arial" w:hAnsi="Arial" w:cs="Arial"/>
          <w:sz w:val="20"/>
          <w:szCs w:val="20"/>
          <w:lang w:val="en-GB" w:eastAsia="ja-JP"/>
        </w:rPr>
        <w:t>,</w:t>
      </w:r>
      <w:r w:rsidR="008C7D70">
        <w:rPr>
          <w:rFonts w:ascii="Arial" w:hAnsi="Arial" w:cs="Arial"/>
          <w:sz w:val="20"/>
          <w:szCs w:val="20"/>
          <w:lang w:val="en-GB" w:eastAsia="ja-JP"/>
        </w:rPr>
        <w:t xml:space="preserve"> </w:t>
      </w:r>
      <w:r w:rsidR="0010527A">
        <w:rPr>
          <w:rFonts w:ascii="Arial" w:hAnsi="Arial" w:cs="Arial"/>
          <w:sz w:val="20"/>
          <w:szCs w:val="20"/>
          <w:lang w:val="en-GB" w:eastAsia="ja-JP"/>
        </w:rPr>
        <w:t xml:space="preserve">such as </w:t>
      </w:r>
      <w:r w:rsidR="00166B17">
        <w:rPr>
          <w:rFonts w:ascii="Arial" w:hAnsi="Arial" w:cs="Arial"/>
          <w:sz w:val="20"/>
          <w:szCs w:val="20"/>
          <w:lang w:val="en-GB" w:eastAsia="ja-JP"/>
        </w:rPr>
        <w:t xml:space="preserve">whether to include the RS index for current beam and </w:t>
      </w:r>
      <w:r w:rsidR="008C7D70">
        <w:rPr>
          <w:rFonts w:ascii="Arial" w:hAnsi="Arial" w:cs="Arial"/>
          <w:sz w:val="20"/>
          <w:szCs w:val="20"/>
          <w:lang w:val="en-GB" w:eastAsia="ja-JP"/>
        </w:rPr>
        <w:t xml:space="preserve">how to </w:t>
      </w:r>
      <w:r w:rsidR="0010527A">
        <w:rPr>
          <w:rFonts w:ascii="Arial" w:hAnsi="Arial" w:cs="Arial"/>
          <w:sz w:val="20"/>
          <w:szCs w:val="20"/>
          <w:lang w:val="en-GB" w:eastAsia="ja-JP"/>
        </w:rPr>
        <w:t>link</w:t>
      </w:r>
      <w:r w:rsidR="008C7D70">
        <w:rPr>
          <w:rFonts w:ascii="Arial" w:hAnsi="Arial" w:cs="Arial"/>
          <w:sz w:val="20"/>
          <w:szCs w:val="20"/>
          <w:lang w:val="en-GB" w:eastAsia="ja-JP"/>
        </w:rPr>
        <w:t xml:space="preserve"> the corresponding L1-RSRP associated with current beam</w:t>
      </w:r>
      <w:r w:rsidR="00166B17">
        <w:rPr>
          <w:rFonts w:ascii="Arial" w:hAnsi="Arial" w:cs="Arial"/>
          <w:sz w:val="20"/>
          <w:szCs w:val="20"/>
          <w:lang w:val="en-GB" w:eastAsia="ja-JP"/>
        </w:rPr>
        <w:t xml:space="preserve"> if RS index is not included to minimize overhead</w:t>
      </w:r>
      <w:r w:rsidR="0010527A">
        <w:rPr>
          <w:rFonts w:ascii="Arial" w:hAnsi="Arial" w:cs="Arial"/>
          <w:sz w:val="20"/>
          <w:szCs w:val="20"/>
          <w:lang w:val="en-GB" w:eastAsia="ja-JP"/>
        </w:rPr>
        <w:t xml:space="preserve">.  </w:t>
      </w:r>
      <w:r w:rsidR="008C7D70">
        <w:rPr>
          <w:rFonts w:ascii="Arial" w:hAnsi="Arial" w:cs="Arial"/>
          <w:sz w:val="20"/>
          <w:szCs w:val="20"/>
          <w:lang w:val="en-GB" w:eastAsia="ja-JP"/>
        </w:rPr>
        <w:t xml:space="preserve">  </w:t>
      </w:r>
    </w:p>
    <w:p w14:paraId="0BDFCFAB" w14:textId="77777777" w:rsidR="00223295" w:rsidRDefault="00223295" w:rsidP="00FC7E03">
      <w:pPr>
        <w:tabs>
          <w:tab w:val="left" w:pos="990"/>
        </w:tabs>
        <w:rPr>
          <w:rFonts w:ascii="Arial" w:hAnsi="Arial" w:cs="Arial"/>
          <w:sz w:val="20"/>
          <w:szCs w:val="20"/>
          <w:lang w:val="en-GB" w:eastAsia="ja-JP"/>
        </w:rPr>
      </w:pPr>
    </w:p>
    <w:p w14:paraId="3BD4BE71" w14:textId="77777777" w:rsidR="008C7D70" w:rsidRPr="008C7D70" w:rsidRDefault="00223295" w:rsidP="00FC7E03">
      <w:pPr>
        <w:tabs>
          <w:tab w:val="left" w:pos="990"/>
        </w:tabs>
        <w:rPr>
          <w:rFonts w:ascii="Arial" w:hAnsi="Arial"/>
          <w:b/>
          <w:bCs/>
          <w:sz w:val="20"/>
          <w:szCs w:val="20"/>
          <w:lang w:eastAsia="en-US"/>
        </w:rPr>
      </w:pPr>
      <w:r w:rsidRPr="008C7D70">
        <w:rPr>
          <w:rFonts w:ascii="Arial" w:hAnsi="Arial"/>
          <w:b/>
          <w:bCs/>
          <w:sz w:val="20"/>
          <w:szCs w:val="20"/>
          <w:lang w:eastAsia="en-US"/>
        </w:rPr>
        <w:t>Proposal 6:</w:t>
      </w:r>
      <w:r w:rsidR="008C7D70" w:rsidRPr="008C7D70">
        <w:rPr>
          <w:rFonts w:ascii="Arial" w:hAnsi="Arial"/>
          <w:b/>
          <w:bCs/>
          <w:sz w:val="20"/>
          <w:szCs w:val="20"/>
          <w:lang w:eastAsia="en-US"/>
        </w:rPr>
        <w:t xml:space="preserve"> </w:t>
      </w:r>
    </w:p>
    <w:p w14:paraId="6093855B" w14:textId="482369AA" w:rsidR="008C7D70" w:rsidRPr="008C7D70" w:rsidRDefault="008C7D70" w:rsidP="008C7D70">
      <w:pPr>
        <w:pStyle w:val="ListParagraph"/>
        <w:numPr>
          <w:ilvl w:val="0"/>
          <w:numId w:val="80"/>
        </w:numPr>
        <w:tabs>
          <w:tab w:val="left" w:pos="990"/>
        </w:tabs>
        <w:rPr>
          <w:rFonts w:ascii="Arial" w:hAnsi="Arial" w:cs="Arial"/>
          <w:sz w:val="20"/>
          <w:szCs w:val="20"/>
          <w:lang w:val="en-GB" w:eastAsia="ja-JP"/>
        </w:rPr>
      </w:pPr>
      <w:r w:rsidRPr="008C7D70">
        <w:rPr>
          <w:rFonts w:ascii="Arial" w:hAnsi="Arial"/>
          <w:i/>
          <w:iCs/>
          <w:sz w:val="20"/>
          <w:szCs w:val="20"/>
          <w:lang w:eastAsia="en-US"/>
        </w:rPr>
        <w:t xml:space="preserve">For Opt.1a </w:t>
      </w:r>
      <w:r>
        <w:rPr>
          <w:rFonts w:ascii="Arial" w:hAnsi="Arial"/>
          <w:i/>
          <w:iCs/>
          <w:sz w:val="20"/>
          <w:szCs w:val="20"/>
          <w:lang w:eastAsia="en-US"/>
        </w:rPr>
        <w:t>and</w:t>
      </w:r>
      <w:r w:rsidRPr="008C7D70">
        <w:rPr>
          <w:rFonts w:ascii="Arial" w:hAnsi="Arial"/>
          <w:i/>
          <w:iCs/>
          <w:sz w:val="20"/>
          <w:szCs w:val="20"/>
          <w:lang w:eastAsia="en-US"/>
        </w:rPr>
        <w:t xml:space="preserve"> Opt.3</w:t>
      </w:r>
      <w:r>
        <w:rPr>
          <w:rFonts w:ascii="Arial" w:hAnsi="Arial"/>
          <w:i/>
          <w:iCs/>
          <w:sz w:val="20"/>
          <w:szCs w:val="20"/>
          <w:lang w:eastAsia="en-US"/>
        </w:rPr>
        <w:t xml:space="preserve">, the inclusion of current beam in a UEIBR report is configured by RRC signal. </w:t>
      </w:r>
    </w:p>
    <w:p w14:paraId="0506ED4E" w14:textId="1989422F" w:rsidR="00E33716" w:rsidRPr="008C7D70" w:rsidRDefault="0010527A" w:rsidP="008C7D70">
      <w:pPr>
        <w:pStyle w:val="ListParagraph"/>
        <w:numPr>
          <w:ilvl w:val="0"/>
          <w:numId w:val="80"/>
        </w:numPr>
        <w:tabs>
          <w:tab w:val="left" w:pos="990"/>
        </w:tabs>
        <w:rPr>
          <w:rFonts w:ascii="Arial" w:hAnsi="Arial" w:cs="Arial"/>
          <w:sz w:val="20"/>
          <w:szCs w:val="20"/>
          <w:lang w:val="en-GB" w:eastAsia="ja-JP"/>
        </w:rPr>
      </w:pPr>
      <w:r>
        <w:rPr>
          <w:rFonts w:ascii="Arial" w:hAnsi="Arial"/>
          <w:i/>
          <w:iCs/>
          <w:sz w:val="20"/>
          <w:szCs w:val="20"/>
          <w:lang w:eastAsia="en-US"/>
        </w:rPr>
        <w:t>RAN1 to further study</w:t>
      </w:r>
      <w:r w:rsidR="008C7D70">
        <w:rPr>
          <w:rFonts w:ascii="Arial" w:hAnsi="Arial"/>
          <w:i/>
          <w:iCs/>
          <w:sz w:val="20"/>
          <w:szCs w:val="20"/>
          <w:lang w:eastAsia="en-US"/>
        </w:rPr>
        <w:t xml:space="preserve"> how to identify the L1-RSRP report corresponding to the current beam.  </w:t>
      </w:r>
      <w:r w:rsidR="008C7D70" w:rsidRPr="008C7D70">
        <w:rPr>
          <w:rFonts w:ascii="Arial" w:hAnsi="Arial"/>
          <w:i/>
          <w:iCs/>
          <w:sz w:val="20"/>
          <w:szCs w:val="20"/>
          <w:lang w:eastAsia="en-US"/>
        </w:rPr>
        <w:t xml:space="preserve"> </w:t>
      </w:r>
      <w:r w:rsidR="004F69CE" w:rsidRPr="008C7D70">
        <w:rPr>
          <w:rFonts w:ascii="Arial" w:hAnsi="Arial" w:cs="Arial"/>
          <w:sz w:val="20"/>
          <w:szCs w:val="20"/>
          <w:lang w:val="en-GB" w:eastAsia="ja-JP"/>
        </w:rPr>
        <w:t xml:space="preserve">  </w:t>
      </w:r>
      <w:r w:rsidR="00EB3246" w:rsidRPr="008C7D70">
        <w:rPr>
          <w:rFonts w:ascii="Arial" w:hAnsi="Arial" w:cs="Arial"/>
          <w:sz w:val="20"/>
          <w:szCs w:val="20"/>
          <w:lang w:val="en-GB" w:eastAsia="ja-JP"/>
        </w:rPr>
        <w:t xml:space="preserve"> </w:t>
      </w:r>
    </w:p>
    <w:p w14:paraId="7592F8AD" w14:textId="77777777" w:rsidR="00E33716" w:rsidRDefault="00E33716" w:rsidP="00FC7E03">
      <w:pPr>
        <w:tabs>
          <w:tab w:val="left" w:pos="990"/>
        </w:tabs>
        <w:rPr>
          <w:rFonts w:ascii="Arial" w:hAnsi="Arial" w:cs="Arial"/>
          <w:sz w:val="20"/>
          <w:szCs w:val="20"/>
          <w:lang w:val="en-GB" w:eastAsia="ja-JP"/>
        </w:rPr>
      </w:pPr>
    </w:p>
    <w:p w14:paraId="098C4A0E" w14:textId="77777777" w:rsidR="00025C62" w:rsidRDefault="00025C62" w:rsidP="00FC7E03">
      <w:pPr>
        <w:tabs>
          <w:tab w:val="left" w:pos="990"/>
        </w:tabs>
        <w:rPr>
          <w:rFonts w:ascii="Arial" w:hAnsi="Arial" w:cs="Arial"/>
          <w:sz w:val="20"/>
          <w:szCs w:val="20"/>
          <w:lang w:val="en-GB" w:eastAsia="ja-JP"/>
        </w:rPr>
      </w:pPr>
    </w:p>
    <w:p w14:paraId="01459C49" w14:textId="0BDF1B2E" w:rsidR="0010527A" w:rsidRDefault="00037AEF" w:rsidP="000B20A9">
      <w:pPr>
        <w:tabs>
          <w:tab w:val="left" w:pos="990"/>
        </w:tabs>
        <w:jc w:val="both"/>
        <w:rPr>
          <w:rFonts w:ascii="Arial" w:hAnsi="Arial" w:cs="Arial"/>
          <w:sz w:val="20"/>
          <w:szCs w:val="20"/>
          <w:lang w:val="en-GB" w:eastAsia="ja-JP"/>
        </w:rPr>
      </w:pPr>
      <w:r>
        <w:rPr>
          <w:rFonts w:ascii="Arial" w:hAnsi="Arial" w:cs="Arial"/>
          <w:sz w:val="20"/>
          <w:szCs w:val="20"/>
          <w:lang w:val="en-GB" w:eastAsia="ja-JP"/>
        </w:rPr>
        <w:t>Among the</w:t>
      </w:r>
      <w:r w:rsidR="00703A02">
        <w:rPr>
          <w:rFonts w:ascii="Arial" w:hAnsi="Arial" w:cs="Arial"/>
          <w:sz w:val="20"/>
          <w:szCs w:val="20"/>
          <w:lang w:val="en-GB" w:eastAsia="ja-JP"/>
        </w:rPr>
        <w:t xml:space="preserve"> listed</w:t>
      </w:r>
      <w:r>
        <w:rPr>
          <w:rFonts w:ascii="Arial" w:hAnsi="Arial" w:cs="Arial"/>
          <w:sz w:val="20"/>
          <w:szCs w:val="20"/>
          <w:lang w:val="en-GB" w:eastAsia="ja-JP"/>
        </w:rPr>
        <w:t xml:space="preserve"> options, Opt.2 has a fixed payload size and simplify the NW complexity for UEIBR reception. However, </w:t>
      </w:r>
      <w:r w:rsidR="00703A02">
        <w:rPr>
          <w:rFonts w:ascii="Arial" w:hAnsi="Arial" w:cs="Arial"/>
          <w:sz w:val="20"/>
          <w:szCs w:val="20"/>
          <w:lang w:val="en-GB" w:eastAsia="ja-JP"/>
        </w:rPr>
        <w:t xml:space="preserve">the </w:t>
      </w:r>
      <w:r>
        <w:rPr>
          <w:rFonts w:ascii="Arial" w:hAnsi="Arial" w:cs="Arial"/>
          <w:sz w:val="20"/>
          <w:szCs w:val="20"/>
          <w:lang w:val="en-GB" w:eastAsia="ja-JP"/>
        </w:rPr>
        <w:t>limiti</w:t>
      </w:r>
      <w:r w:rsidR="00703A02">
        <w:rPr>
          <w:rFonts w:ascii="Arial" w:hAnsi="Arial" w:cs="Arial"/>
          <w:sz w:val="20"/>
          <w:szCs w:val="20"/>
          <w:lang w:val="en-GB" w:eastAsia="ja-JP"/>
        </w:rPr>
        <w:t>on of reporting</w:t>
      </w:r>
      <w:r>
        <w:rPr>
          <w:rFonts w:ascii="Arial" w:hAnsi="Arial" w:cs="Arial"/>
          <w:sz w:val="20"/>
          <w:szCs w:val="20"/>
          <w:lang w:val="en-GB" w:eastAsia="ja-JP"/>
        </w:rPr>
        <w:t xml:space="preserve"> a single beam makes it almost impossible to deploy UEIBR as a standalone feature. </w:t>
      </w:r>
      <w:r w:rsidR="00703A02">
        <w:rPr>
          <w:rFonts w:ascii="Arial" w:hAnsi="Arial" w:cs="Arial"/>
          <w:sz w:val="20"/>
          <w:szCs w:val="20"/>
          <w:lang w:val="en-GB" w:eastAsia="ja-JP"/>
        </w:rPr>
        <w:t>To address this</w:t>
      </w:r>
      <w:r>
        <w:rPr>
          <w:rFonts w:ascii="Arial" w:hAnsi="Arial" w:cs="Arial"/>
          <w:sz w:val="20"/>
          <w:szCs w:val="20"/>
          <w:lang w:val="en-GB" w:eastAsia="ja-JP"/>
        </w:rPr>
        <w:t xml:space="preserve">, it is </w:t>
      </w:r>
      <w:r w:rsidR="00703A02">
        <w:rPr>
          <w:rFonts w:ascii="Arial" w:hAnsi="Arial" w:cs="Arial"/>
          <w:sz w:val="20"/>
          <w:szCs w:val="20"/>
          <w:lang w:val="en-GB" w:eastAsia="ja-JP"/>
        </w:rPr>
        <w:t>crucial</w:t>
      </w:r>
      <w:r>
        <w:rPr>
          <w:rFonts w:ascii="Arial" w:hAnsi="Arial" w:cs="Arial"/>
          <w:sz w:val="20"/>
          <w:szCs w:val="20"/>
          <w:lang w:val="en-GB" w:eastAsia="ja-JP"/>
        </w:rPr>
        <w:t xml:space="preserve"> to maintain the same flexibility as the legacy NW-initiated beam report and allow</w:t>
      </w:r>
      <w:r w:rsidR="00703A02">
        <w:rPr>
          <w:rFonts w:ascii="Arial" w:hAnsi="Arial" w:cs="Arial"/>
          <w:sz w:val="20"/>
          <w:szCs w:val="20"/>
          <w:lang w:val="en-GB" w:eastAsia="ja-JP"/>
        </w:rPr>
        <w:t xml:space="preserve"> for reporting</w:t>
      </w:r>
      <w:r>
        <w:rPr>
          <w:rFonts w:ascii="Arial" w:hAnsi="Arial" w:cs="Arial"/>
          <w:sz w:val="20"/>
          <w:szCs w:val="20"/>
          <w:lang w:val="en-GB" w:eastAsia="ja-JP"/>
        </w:rPr>
        <w:t xml:space="preserve"> more than one reported beam. </w:t>
      </w:r>
      <w:r w:rsidR="00703A02">
        <w:rPr>
          <w:rFonts w:ascii="Arial" w:hAnsi="Arial" w:cs="Arial"/>
          <w:sz w:val="20"/>
          <w:szCs w:val="20"/>
          <w:lang w:val="en-GB" w:eastAsia="ja-JP"/>
        </w:rPr>
        <w:t>Consequently</w:t>
      </w:r>
      <w:r>
        <w:rPr>
          <w:rFonts w:ascii="Arial" w:hAnsi="Arial" w:cs="Arial"/>
          <w:sz w:val="20"/>
          <w:szCs w:val="20"/>
          <w:lang w:val="en-GB" w:eastAsia="ja-JP"/>
        </w:rPr>
        <w:t xml:space="preserve">, </w:t>
      </w:r>
      <w:r w:rsidR="000B20A9">
        <w:rPr>
          <w:rFonts w:ascii="Arial" w:hAnsi="Arial" w:cs="Arial"/>
          <w:sz w:val="20"/>
          <w:szCs w:val="20"/>
          <w:lang w:val="en-GB" w:eastAsia="ja-JP"/>
        </w:rPr>
        <w:t xml:space="preserve">the </w:t>
      </w:r>
      <w:r>
        <w:rPr>
          <w:rFonts w:ascii="Arial" w:hAnsi="Arial" w:cs="Arial"/>
          <w:sz w:val="20"/>
          <w:szCs w:val="20"/>
          <w:lang w:val="en-GB" w:eastAsia="ja-JP"/>
        </w:rPr>
        <w:t>Opt.2 is least prefer</w:t>
      </w:r>
      <w:r w:rsidR="00703A02">
        <w:rPr>
          <w:rFonts w:ascii="Arial" w:hAnsi="Arial" w:cs="Arial"/>
          <w:sz w:val="20"/>
          <w:szCs w:val="20"/>
          <w:lang w:val="en-GB" w:eastAsia="ja-JP"/>
        </w:rPr>
        <w:t>able choice from our perspective</w:t>
      </w:r>
      <w:r>
        <w:rPr>
          <w:rFonts w:ascii="Arial" w:hAnsi="Arial" w:cs="Arial"/>
          <w:sz w:val="20"/>
          <w:szCs w:val="20"/>
          <w:lang w:val="en-GB" w:eastAsia="ja-JP"/>
        </w:rPr>
        <w:t xml:space="preserve">.    </w:t>
      </w:r>
    </w:p>
    <w:p w14:paraId="48AB8C22" w14:textId="77777777" w:rsidR="0010527A" w:rsidRDefault="0010527A" w:rsidP="000B20A9">
      <w:pPr>
        <w:tabs>
          <w:tab w:val="left" w:pos="990"/>
        </w:tabs>
        <w:jc w:val="both"/>
        <w:rPr>
          <w:rFonts w:ascii="Arial" w:hAnsi="Arial" w:cs="Arial"/>
          <w:sz w:val="20"/>
          <w:szCs w:val="20"/>
          <w:lang w:val="en-GB" w:eastAsia="ja-JP"/>
        </w:rPr>
      </w:pPr>
    </w:p>
    <w:p w14:paraId="01621625" w14:textId="2B8F1206" w:rsidR="00037AEF" w:rsidRDefault="00037AEF" w:rsidP="000B20A9">
      <w:pPr>
        <w:tabs>
          <w:tab w:val="left" w:pos="990"/>
        </w:tabs>
        <w:jc w:val="both"/>
        <w:rPr>
          <w:rFonts w:ascii="Arial" w:hAnsi="Arial" w:cs="Arial"/>
          <w:sz w:val="20"/>
          <w:szCs w:val="20"/>
          <w:lang w:val="en-GB" w:eastAsia="ja-JP"/>
        </w:rPr>
      </w:pPr>
      <w:r w:rsidRPr="00037AEF">
        <w:rPr>
          <w:rFonts w:ascii="Arial" w:hAnsi="Arial" w:cs="Arial"/>
          <w:sz w:val="20"/>
          <w:szCs w:val="20"/>
          <w:lang w:val="en-GB" w:eastAsia="ja-JP"/>
        </w:rPr>
        <w:t xml:space="preserve">One of design goal for UEIBR is to ‘reduce overhead’ as explicitly captured in the </w:t>
      </w:r>
      <w:r>
        <w:rPr>
          <w:rFonts w:ascii="Arial" w:hAnsi="Arial" w:cs="Arial"/>
          <w:sz w:val="20"/>
          <w:szCs w:val="20"/>
          <w:lang w:val="en-GB" w:eastAsia="ja-JP"/>
        </w:rPr>
        <w:t>1</w:t>
      </w:r>
      <w:r w:rsidRPr="00037AEF">
        <w:rPr>
          <w:rFonts w:ascii="Arial" w:hAnsi="Arial" w:cs="Arial"/>
          <w:sz w:val="20"/>
          <w:szCs w:val="20"/>
          <w:vertAlign w:val="superscript"/>
          <w:lang w:val="en-GB" w:eastAsia="ja-JP"/>
        </w:rPr>
        <w:t>st</w:t>
      </w:r>
      <w:r w:rsidRPr="00037AEF">
        <w:rPr>
          <w:rFonts w:ascii="Arial" w:hAnsi="Arial" w:cs="Arial"/>
          <w:sz w:val="20"/>
          <w:szCs w:val="20"/>
          <w:lang w:val="en-GB" w:eastAsia="ja-JP"/>
        </w:rPr>
        <w:t xml:space="preserve"> objective of approved WID</w:t>
      </w:r>
      <w:r>
        <w:rPr>
          <w:rFonts w:ascii="Arial" w:hAnsi="Arial" w:cs="Arial"/>
          <w:sz w:val="20"/>
          <w:szCs w:val="20"/>
          <w:lang w:val="en-GB" w:eastAsia="ja-JP"/>
        </w:rPr>
        <w:t xml:space="preserve"> [1]</w:t>
      </w:r>
      <w:r w:rsidRPr="00037AEF">
        <w:rPr>
          <w:rFonts w:ascii="Arial" w:hAnsi="Arial" w:cs="Arial"/>
          <w:sz w:val="20"/>
          <w:szCs w:val="20"/>
          <w:lang w:val="en-GB" w:eastAsia="ja-JP"/>
        </w:rPr>
        <w:t>. From this perspective, Opt.1 appears to be the most suitable scheme for achieving this goal. However, Opt.1 has a drawback that it requires relatively lareger standard effort, such as designing signal to indicate the variable UEIBR payload size. In addition, implementation Opt.1 may increase complexity at NW side in order to reap the benefit. When compared to Opt.3, the reduction in overhead achievable with Opt.1 maybe marginal due to the small payload size of UEIBR</w:t>
      </w:r>
      <w:r w:rsidR="00703A02">
        <w:rPr>
          <w:rFonts w:ascii="Arial" w:hAnsi="Arial" w:cs="Arial"/>
          <w:sz w:val="20"/>
          <w:szCs w:val="20"/>
          <w:lang w:val="en-GB" w:eastAsia="ja-JP"/>
        </w:rPr>
        <w:t xml:space="preserve"> content</w:t>
      </w:r>
      <w:r w:rsidRPr="00037AEF">
        <w:rPr>
          <w:rFonts w:ascii="Arial" w:hAnsi="Arial" w:cs="Arial"/>
          <w:sz w:val="20"/>
          <w:szCs w:val="20"/>
          <w:lang w:val="en-GB" w:eastAsia="ja-JP"/>
        </w:rPr>
        <w:t>.</w:t>
      </w:r>
      <w:r w:rsidR="00025C62">
        <w:rPr>
          <w:rFonts w:ascii="Arial" w:hAnsi="Arial" w:cs="Arial"/>
          <w:sz w:val="20"/>
          <w:szCs w:val="20"/>
          <w:lang w:val="en-GB" w:eastAsia="ja-JP"/>
        </w:rPr>
        <w:t xml:space="preserve"> Opt.3 offers a fixed payload size determined by the number of reported beam ‘</w:t>
      </w:r>
      <m:oMath>
        <m:r>
          <w:rPr>
            <w:rFonts w:ascii="Cambria Math" w:hAnsi="Cambria Math" w:cs="Arial"/>
            <w:sz w:val="20"/>
            <w:szCs w:val="20"/>
            <w:lang w:val="en-GB" w:eastAsia="ja-JP"/>
          </w:rPr>
          <m:t>N</m:t>
        </m:r>
      </m:oMath>
      <w:r w:rsidR="00025C62">
        <w:rPr>
          <w:rFonts w:ascii="Arial" w:hAnsi="Arial" w:cs="Arial"/>
          <w:sz w:val="20"/>
          <w:szCs w:val="20"/>
          <w:lang w:val="en-GB" w:eastAsia="ja-JP"/>
        </w:rPr>
        <w:t xml:space="preserve">’ configured by RRC signal, which aligns with the legacy NW-initiated beam report. </w:t>
      </w:r>
      <w:r w:rsidRPr="00037AEF">
        <w:rPr>
          <w:rFonts w:ascii="Arial" w:hAnsi="Arial" w:cs="Arial"/>
          <w:sz w:val="20"/>
          <w:szCs w:val="20"/>
          <w:lang w:val="en-GB" w:eastAsia="ja-JP"/>
        </w:rPr>
        <w:t xml:space="preserve"> Given these tradeoff, we remain open to either Opt.1 or Opt.3.</w:t>
      </w:r>
    </w:p>
    <w:p w14:paraId="2F91B3DF" w14:textId="77777777" w:rsidR="00037AEF" w:rsidRDefault="00037AEF" w:rsidP="000B20A9">
      <w:pPr>
        <w:tabs>
          <w:tab w:val="left" w:pos="990"/>
        </w:tabs>
        <w:jc w:val="both"/>
        <w:rPr>
          <w:rFonts w:ascii="Arial" w:hAnsi="Arial" w:cs="Arial"/>
          <w:sz w:val="20"/>
          <w:szCs w:val="20"/>
          <w:lang w:val="en-GB" w:eastAsia="ja-JP"/>
        </w:rPr>
      </w:pPr>
    </w:p>
    <w:p w14:paraId="15348BDC" w14:textId="6B298F0F" w:rsidR="00025C62" w:rsidRPr="008C7D70" w:rsidRDefault="00025C62" w:rsidP="000B20A9">
      <w:pPr>
        <w:tabs>
          <w:tab w:val="left" w:pos="990"/>
        </w:tabs>
        <w:jc w:val="both"/>
        <w:rPr>
          <w:rFonts w:ascii="Arial" w:hAnsi="Arial"/>
          <w:b/>
          <w:bCs/>
          <w:sz w:val="20"/>
          <w:szCs w:val="20"/>
          <w:lang w:eastAsia="en-US"/>
        </w:rPr>
      </w:pPr>
      <w:r w:rsidRPr="008C7D70">
        <w:rPr>
          <w:rFonts w:ascii="Arial" w:hAnsi="Arial"/>
          <w:b/>
          <w:bCs/>
          <w:sz w:val="20"/>
          <w:szCs w:val="20"/>
          <w:lang w:eastAsia="en-US"/>
        </w:rPr>
        <w:t xml:space="preserve">Proposal </w:t>
      </w:r>
      <w:r>
        <w:rPr>
          <w:rFonts w:ascii="Arial" w:hAnsi="Arial"/>
          <w:b/>
          <w:bCs/>
          <w:sz w:val="20"/>
          <w:szCs w:val="20"/>
          <w:lang w:eastAsia="en-US"/>
        </w:rPr>
        <w:t>7</w:t>
      </w:r>
      <w:r w:rsidRPr="008C7D70">
        <w:rPr>
          <w:rFonts w:ascii="Arial" w:hAnsi="Arial"/>
          <w:b/>
          <w:bCs/>
          <w:sz w:val="20"/>
          <w:szCs w:val="20"/>
          <w:lang w:eastAsia="en-US"/>
        </w:rPr>
        <w:t xml:space="preserve">: </w:t>
      </w:r>
      <w:r>
        <w:rPr>
          <w:rFonts w:ascii="Arial" w:hAnsi="Arial"/>
          <w:b/>
          <w:bCs/>
          <w:sz w:val="20"/>
          <w:szCs w:val="20"/>
          <w:lang w:eastAsia="en-US"/>
        </w:rPr>
        <w:t xml:space="preserve">RAN1 to downselect one from Opt.1 or Opt.3 as UEIBR content.  </w:t>
      </w:r>
    </w:p>
    <w:p w14:paraId="34727B19" w14:textId="77777777" w:rsidR="00037AEF" w:rsidRDefault="00037AEF" w:rsidP="00FC7E03">
      <w:pPr>
        <w:tabs>
          <w:tab w:val="left" w:pos="990"/>
        </w:tabs>
        <w:rPr>
          <w:rFonts w:ascii="Arial" w:hAnsi="Arial" w:cs="Arial"/>
          <w:sz w:val="20"/>
          <w:szCs w:val="20"/>
          <w:lang w:val="en-GB" w:eastAsia="ja-JP"/>
        </w:rPr>
      </w:pPr>
    </w:p>
    <w:p w14:paraId="333BA513" w14:textId="77777777" w:rsidR="00025C62" w:rsidRDefault="00025C62" w:rsidP="00FC7E03">
      <w:pPr>
        <w:tabs>
          <w:tab w:val="left" w:pos="990"/>
        </w:tabs>
        <w:rPr>
          <w:rFonts w:ascii="Arial" w:hAnsi="Arial" w:cs="Arial"/>
          <w:sz w:val="20"/>
          <w:szCs w:val="20"/>
          <w:lang w:val="en-GB" w:eastAsia="ja-JP"/>
        </w:rPr>
      </w:pPr>
    </w:p>
    <w:p w14:paraId="5967A28E" w14:textId="123C9770" w:rsidR="00025C62" w:rsidRPr="00C06FB6" w:rsidRDefault="00025C62" w:rsidP="00025C62">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21B2246A" w14:textId="2A1080EF" w:rsidR="00025C62" w:rsidRDefault="000A018B" w:rsidP="000A018B">
      <w:pPr>
        <w:tabs>
          <w:tab w:val="left" w:pos="990"/>
        </w:tabs>
        <w:spacing w:after="120"/>
        <w:rPr>
          <w:rFonts w:ascii="Arial" w:hAnsi="Arial" w:cs="Arial"/>
          <w:sz w:val="20"/>
          <w:szCs w:val="20"/>
          <w:lang w:val="en-GB" w:eastAsia="ja-JP"/>
        </w:rPr>
      </w:pPr>
      <w:r>
        <w:rPr>
          <w:rFonts w:ascii="Arial" w:hAnsi="Arial" w:cs="Arial"/>
          <w:sz w:val="20"/>
          <w:szCs w:val="20"/>
          <w:lang w:val="en-GB" w:eastAsia="ja-JP"/>
        </w:rPr>
        <w:t xml:space="preserve">Another important aspect is the UL resource allocation for UEIBR content transmission,which was thoroughly discussed during the RAN1 116bis meeting. At the end, two modes were agreed and several FFS aspects were identified as follows: </w:t>
      </w:r>
    </w:p>
    <w:tbl>
      <w:tblPr>
        <w:tblStyle w:val="TableGrid"/>
        <w:tblW w:w="0" w:type="auto"/>
        <w:tblLook w:val="04A0" w:firstRow="1" w:lastRow="0" w:firstColumn="1" w:lastColumn="0" w:noHBand="0" w:noVBand="1"/>
      </w:tblPr>
      <w:tblGrid>
        <w:gridCol w:w="9962"/>
      </w:tblGrid>
      <w:tr w:rsidR="000A018B" w14:paraId="219A9888" w14:textId="77777777" w:rsidTr="000A018B">
        <w:tc>
          <w:tcPr>
            <w:tcW w:w="9962" w:type="dxa"/>
          </w:tcPr>
          <w:p w14:paraId="68066A23" w14:textId="22A5E6D1" w:rsidR="000A018B" w:rsidRPr="000A018B" w:rsidRDefault="000A018B" w:rsidP="000A018B">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689CF23A" w14:textId="562F1A07" w:rsidR="000A018B" w:rsidRPr="000A018B" w:rsidRDefault="000A018B" w:rsidP="000A018B">
            <w:pPr>
              <w:snapToGrid w:val="0"/>
              <w:rPr>
                <w:color w:val="000000"/>
                <w:sz w:val="20"/>
                <w:szCs w:val="20"/>
              </w:rPr>
            </w:pPr>
            <w:r w:rsidRPr="000A018B">
              <w:rPr>
                <w:color w:val="000000"/>
                <w:sz w:val="20"/>
                <w:szCs w:val="20"/>
              </w:rPr>
              <w:t xml:space="preserve">On beam report transmission procedure for </w:t>
            </w:r>
            <w:r w:rsidRPr="000A018B">
              <w:rPr>
                <w:sz w:val="20"/>
                <w:szCs w:val="20"/>
              </w:rPr>
              <w:t>UE-initiated/event-driven beam report</w:t>
            </w:r>
            <w:r w:rsidRPr="000A018B">
              <w:rPr>
                <w:color w:val="000000"/>
                <w:sz w:val="20"/>
                <w:szCs w:val="20"/>
              </w:rPr>
              <w:t>ing, following modes are supported</w:t>
            </w:r>
            <w:r w:rsidRPr="000A018B">
              <w:rPr>
                <w:color w:val="FF0000"/>
                <w:sz w:val="20"/>
                <w:szCs w:val="20"/>
              </w:rPr>
              <w:t>:</w:t>
            </w:r>
          </w:p>
          <w:p w14:paraId="68059042" w14:textId="77777777" w:rsidR="000A018B" w:rsidRPr="000A018B" w:rsidRDefault="000A018B" w:rsidP="000A018B">
            <w:pPr>
              <w:numPr>
                <w:ilvl w:val="0"/>
                <w:numId w:val="81"/>
              </w:numPr>
              <w:snapToGrid w:val="0"/>
              <w:rPr>
                <w:sz w:val="20"/>
                <w:szCs w:val="20"/>
              </w:rPr>
            </w:pPr>
            <w:bookmarkStart w:id="4" w:name="OLE_LINK25"/>
            <w:r w:rsidRPr="000A018B">
              <w:rPr>
                <w:sz w:val="20"/>
                <w:szCs w:val="20"/>
              </w:rPr>
              <w:t>Mode A (dynamically scheduling UCI by gNB):</w:t>
            </w:r>
          </w:p>
          <w:p w14:paraId="387C111D" w14:textId="77777777" w:rsidR="000A018B" w:rsidRPr="000A018B" w:rsidRDefault="000A018B" w:rsidP="000A018B">
            <w:pPr>
              <w:numPr>
                <w:ilvl w:val="1"/>
                <w:numId w:val="81"/>
              </w:numPr>
              <w:snapToGrid w:val="0"/>
              <w:rPr>
                <w:rFonts w:eastAsia="MS Mincho"/>
                <w:sz w:val="20"/>
                <w:szCs w:val="20"/>
                <w:lang w:eastAsia="ja-JP"/>
              </w:rPr>
            </w:pPr>
            <w:r w:rsidRPr="000A018B">
              <w:rPr>
                <w:sz w:val="20"/>
                <w:szCs w:val="20"/>
              </w:rPr>
              <w:t xml:space="preserve">Step 1: UE transmits a first PUCCH (one-bit/multi-bit) to request a resource for a </w:t>
            </w:r>
            <w:r w:rsidRPr="000A018B">
              <w:rPr>
                <w:color w:val="000000"/>
                <w:sz w:val="20"/>
                <w:szCs w:val="20"/>
              </w:rPr>
              <w:t xml:space="preserve">second UL channel to carry beam </w:t>
            </w:r>
            <w:r w:rsidRPr="000A018B">
              <w:rPr>
                <w:sz w:val="20"/>
                <w:szCs w:val="20"/>
              </w:rPr>
              <w:t>report</w:t>
            </w:r>
          </w:p>
          <w:p w14:paraId="0AA956E9" w14:textId="77777777" w:rsidR="000A018B" w:rsidRPr="000A018B" w:rsidRDefault="000A018B" w:rsidP="000A018B">
            <w:pPr>
              <w:numPr>
                <w:ilvl w:val="2"/>
                <w:numId w:val="81"/>
              </w:numPr>
              <w:snapToGrid w:val="0"/>
              <w:jc w:val="both"/>
              <w:rPr>
                <w:rFonts w:eastAsia="MS Mincho"/>
                <w:sz w:val="20"/>
                <w:szCs w:val="20"/>
                <w:lang w:eastAsia="ja-JP"/>
              </w:rPr>
            </w:pPr>
            <w:r w:rsidRPr="000A018B">
              <w:rPr>
                <w:rFonts w:eastAsia="MS Mincho"/>
                <w:sz w:val="20"/>
                <w:szCs w:val="20"/>
                <w:highlight w:val="yellow"/>
                <w:lang w:eastAsia="ja-JP"/>
              </w:rPr>
              <w:t>FFS:</w:t>
            </w:r>
            <w:r w:rsidRPr="000A018B">
              <w:rPr>
                <w:rFonts w:eastAsia="MS Mincho"/>
                <w:sz w:val="20"/>
                <w:szCs w:val="20"/>
                <w:lang w:eastAsia="ja-JP"/>
              </w:rPr>
              <w:t xml:space="preserve"> Request format, e.g., SR or a new UCI type</w:t>
            </w:r>
            <w:r w:rsidRPr="000A018B">
              <w:rPr>
                <w:sz w:val="20"/>
                <w:szCs w:val="20"/>
              </w:rPr>
              <w:t>.</w:t>
            </w:r>
          </w:p>
          <w:p w14:paraId="1D77E62A" w14:textId="77777777" w:rsidR="000A018B" w:rsidRPr="000A018B" w:rsidRDefault="000A018B" w:rsidP="000A018B">
            <w:pPr>
              <w:numPr>
                <w:ilvl w:val="1"/>
                <w:numId w:val="81"/>
              </w:numPr>
              <w:snapToGrid w:val="0"/>
              <w:rPr>
                <w:rFonts w:eastAsia="MS Mincho"/>
                <w:sz w:val="20"/>
                <w:szCs w:val="20"/>
                <w:lang w:eastAsia="ja-JP"/>
              </w:rPr>
            </w:pPr>
            <w:r w:rsidRPr="000A018B">
              <w:rPr>
                <w:color w:val="000000"/>
                <w:sz w:val="20"/>
                <w:szCs w:val="20"/>
              </w:rPr>
              <w:t xml:space="preserve">Step 2: UE detects the DCI format to indicate </w:t>
            </w:r>
            <w:r w:rsidRPr="000A018B">
              <w:rPr>
                <w:sz w:val="20"/>
                <w:szCs w:val="20"/>
              </w:rPr>
              <w:t xml:space="preserve">a resource for a </w:t>
            </w:r>
            <w:r w:rsidRPr="000A018B">
              <w:rPr>
                <w:color w:val="000000"/>
                <w:sz w:val="20"/>
                <w:szCs w:val="20"/>
              </w:rPr>
              <w:t xml:space="preserve">second UL channel to carry beam report. </w:t>
            </w:r>
          </w:p>
          <w:p w14:paraId="1BC5919B" w14:textId="77777777" w:rsidR="000A018B" w:rsidRPr="000A018B" w:rsidRDefault="000A018B" w:rsidP="000A018B">
            <w:pPr>
              <w:numPr>
                <w:ilvl w:val="1"/>
                <w:numId w:val="81"/>
              </w:numPr>
              <w:snapToGrid w:val="0"/>
              <w:rPr>
                <w:sz w:val="20"/>
                <w:szCs w:val="20"/>
              </w:rPr>
            </w:pPr>
            <w:r w:rsidRPr="000A018B">
              <w:rPr>
                <w:color w:val="000000"/>
                <w:sz w:val="20"/>
                <w:szCs w:val="20"/>
              </w:rPr>
              <w:t xml:space="preserve">Step 3: Beam report is transmitted </w:t>
            </w:r>
            <w:r w:rsidRPr="000A018B">
              <w:rPr>
                <w:sz w:val="20"/>
                <w:szCs w:val="20"/>
              </w:rPr>
              <w:t>in second UL channel.</w:t>
            </w:r>
          </w:p>
          <w:p w14:paraId="056FB191" w14:textId="77777777" w:rsidR="000A018B" w:rsidRPr="000A018B" w:rsidRDefault="000A018B" w:rsidP="000A018B">
            <w:pPr>
              <w:numPr>
                <w:ilvl w:val="2"/>
                <w:numId w:val="81"/>
              </w:numPr>
              <w:snapToGrid w:val="0"/>
              <w:rPr>
                <w:sz w:val="20"/>
                <w:szCs w:val="20"/>
              </w:rPr>
            </w:pPr>
            <w:r w:rsidRPr="000A018B">
              <w:rPr>
                <w:sz w:val="20"/>
                <w:szCs w:val="20"/>
                <w:highlight w:val="yellow"/>
              </w:rPr>
              <w:t>FFS:</w:t>
            </w:r>
            <w:r w:rsidRPr="000A018B">
              <w:rPr>
                <w:sz w:val="20"/>
                <w:szCs w:val="20"/>
              </w:rPr>
              <w:t xml:space="preserve"> Details on the second UL channel, e.g., whether the second UL channel is PUCCH, PUSCH or both</w:t>
            </w:r>
          </w:p>
          <w:p w14:paraId="28FBBB61" w14:textId="77777777" w:rsidR="000A018B" w:rsidRPr="000A018B" w:rsidRDefault="000A018B" w:rsidP="000A018B">
            <w:pPr>
              <w:numPr>
                <w:ilvl w:val="1"/>
                <w:numId w:val="81"/>
              </w:numPr>
              <w:shd w:val="clear" w:color="auto" w:fill="FFFFFF"/>
              <w:snapToGrid w:val="0"/>
              <w:rPr>
                <w:sz w:val="20"/>
                <w:szCs w:val="20"/>
              </w:rPr>
            </w:pPr>
            <w:r w:rsidRPr="000A018B">
              <w:rPr>
                <w:sz w:val="20"/>
                <w:szCs w:val="20"/>
              </w:rPr>
              <w:t xml:space="preserve">This mode is basic UE capability (i.e. all UE supporting UE-initiated/event-driven beam reporting </w:t>
            </w:r>
            <w:r w:rsidRPr="000A018B">
              <w:rPr>
                <w:rFonts w:hint="eastAsia"/>
                <w:sz w:val="20"/>
                <w:szCs w:val="20"/>
              </w:rPr>
              <w:t>sho</w:t>
            </w:r>
            <w:r w:rsidRPr="000A018B">
              <w:rPr>
                <w:sz w:val="20"/>
                <w:szCs w:val="20"/>
              </w:rPr>
              <w:t>uld support this feature).</w:t>
            </w:r>
          </w:p>
          <w:p w14:paraId="5C503873" w14:textId="77777777" w:rsidR="000A018B" w:rsidRPr="000A018B" w:rsidRDefault="000A018B" w:rsidP="000A018B">
            <w:pPr>
              <w:numPr>
                <w:ilvl w:val="1"/>
                <w:numId w:val="81"/>
              </w:numPr>
              <w:shd w:val="clear" w:color="auto" w:fill="FFFFFF"/>
              <w:snapToGrid w:val="0"/>
              <w:rPr>
                <w:sz w:val="20"/>
                <w:szCs w:val="20"/>
              </w:rPr>
            </w:pPr>
            <w:r w:rsidRPr="000A018B">
              <w:rPr>
                <w:sz w:val="20"/>
                <w:szCs w:val="20"/>
              </w:rPr>
              <w:t>No new DCI format is introduced.</w:t>
            </w:r>
          </w:p>
          <w:p w14:paraId="0C92872C" w14:textId="77777777" w:rsidR="000A018B" w:rsidRPr="000A018B" w:rsidRDefault="000A018B" w:rsidP="000A018B">
            <w:pPr>
              <w:numPr>
                <w:ilvl w:val="0"/>
                <w:numId w:val="81"/>
              </w:numPr>
              <w:snapToGrid w:val="0"/>
              <w:jc w:val="both"/>
              <w:rPr>
                <w:sz w:val="20"/>
                <w:szCs w:val="20"/>
              </w:rPr>
            </w:pPr>
            <w:r w:rsidRPr="000A018B">
              <w:rPr>
                <w:sz w:val="20"/>
                <w:szCs w:val="20"/>
              </w:rPr>
              <w:t>Mode B (UCI in pre-configured resource(s) for second UL channel):</w:t>
            </w:r>
          </w:p>
          <w:p w14:paraId="6C584BF8" w14:textId="77777777" w:rsidR="000A018B" w:rsidRPr="000A018B" w:rsidRDefault="000A018B" w:rsidP="000A018B">
            <w:pPr>
              <w:numPr>
                <w:ilvl w:val="1"/>
                <w:numId w:val="81"/>
              </w:numPr>
              <w:snapToGrid w:val="0"/>
              <w:jc w:val="both"/>
              <w:rPr>
                <w:rFonts w:eastAsia="MS Mincho"/>
                <w:sz w:val="20"/>
                <w:szCs w:val="20"/>
                <w:lang w:eastAsia="ja-JP"/>
              </w:rPr>
            </w:pPr>
            <w:r w:rsidRPr="000A018B">
              <w:rPr>
                <w:sz w:val="20"/>
                <w:szCs w:val="20"/>
              </w:rPr>
              <w:lastRenderedPageBreak/>
              <w:t>Step 1: UE transmits a first PUCCH (one-bit/multi-bit) notifying a second UL channel to carry beam report</w:t>
            </w:r>
          </w:p>
          <w:p w14:paraId="126750A6" w14:textId="77777777" w:rsidR="000A018B" w:rsidRPr="000A018B" w:rsidRDefault="000A018B" w:rsidP="000A018B">
            <w:pPr>
              <w:numPr>
                <w:ilvl w:val="2"/>
                <w:numId w:val="81"/>
              </w:numPr>
              <w:snapToGrid w:val="0"/>
              <w:jc w:val="both"/>
              <w:rPr>
                <w:rFonts w:eastAsia="MS Mincho"/>
                <w:sz w:val="20"/>
                <w:szCs w:val="20"/>
                <w:lang w:eastAsia="ja-JP"/>
              </w:rPr>
            </w:pPr>
            <w:r w:rsidRPr="000A018B">
              <w:rPr>
                <w:rFonts w:eastAsia="MS Mincho"/>
                <w:sz w:val="20"/>
                <w:szCs w:val="20"/>
                <w:highlight w:val="yellow"/>
                <w:lang w:eastAsia="ja-JP"/>
              </w:rPr>
              <w:t>FFS:</w:t>
            </w:r>
            <w:r w:rsidRPr="000A018B">
              <w:rPr>
                <w:rFonts w:eastAsia="MS Mincho"/>
                <w:sz w:val="20"/>
                <w:szCs w:val="20"/>
                <w:lang w:eastAsia="ja-JP"/>
              </w:rPr>
              <w:t xml:space="preserve"> Notification format, e.g., SR or a new UCI type</w:t>
            </w:r>
            <w:r w:rsidRPr="000A018B">
              <w:rPr>
                <w:sz w:val="20"/>
                <w:szCs w:val="20"/>
              </w:rPr>
              <w:t>.</w:t>
            </w:r>
          </w:p>
          <w:p w14:paraId="208DA4D5" w14:textId="77777777" w:rsidR="000A018B" w:rsidRPr="000A018B" w:rsidRDefault="000A018B" w:rsidP="000A018B">
            <w:pPr>
              <w:numPr>
                <w:ilvl w:val="1"/>
                <w:numId w:val="81"/>
              </w:numPr>
              <w:snapToGrid w:val="0"/>
              <w:jc w:val="both"/>
              <w:rPr>
                <w:sz w:val="20"/>
                <w:szCs w:val="20"/>
              </w:rPr>
            </w:pPr>
            <w:r w:rsidRPr="000A018B">
              <w:rPr>
                <w:sz w:val="20"/>
                <w:szCs w:val="20"/>
              </w:rPr>
              <w:t xml:space="preserve">Step 2: UE transmits the beam report in the second UL channel. </w:t>
            </w:r>
          </w:p>
          <w:p w14:paraId="74F93F84" w14:textId="77777777" w:rsidR="000A018B" w:rsidRPr="000A018B" w:rsidRDefault="000A018B" w:rsidP="000A018B">
            <w:pPr>
              <w:numPr>
                <w:ilvl w:val="2"/>
                <w:numId w:val="81"/>
              </w:numPr>
              <w:snapToGrid w:val="0"/>
              <w:rPr>
                <w:sz w:val="20"/>
                <w:szCs w:val="20"/>
              </w:rPr>
            </w:pPr>
            <w:r w:rsidRPr="000A018B">
              <w:rPr>
                <w:sz w:val="20"/>
                <w:szCs w:val="20"/>
                <w:highlight w:val="yellow"/>
              </w:rPr>
              <w:t>FFS:</w:t>
            </w:r>
            <w:r w:rsidRPr="000A018B">
              <w:rPr>
                <w:sz w:val="20"/>
                <w:szCs w:val="20"/>
              </w:rPr>
              <w:t xml:space="preserve"> Details on the second UL channel, e.g., whether the second UL channel is PUCCH, PUSCH or both</w:t>
            </w:r>
          </w:p>
          <w:p w14:paraId="19069761" w14:textId="77777777" w:rsidR="000A018B" w:rsidRPr="000A018B" w:rsidRDefault="000A018B" w:rsidP="000A018B">
            <w:pPr>
              <w:numPr>
                <w:ilvl w:val="1"/>
                <w:numId w:val="81"/>
              </w:numPr>
              <w:snapToGrid w:val="0"/>
              <w:jc w:val="both"/>
              <w:rPr>
                <w:sz w:val="20"/>
                <w:szCs w:val="20"/>
              </w:rPr>
            </w:pPr>
            <w:r w:rsidRPr="000A018B">
              <w:rPr>
                <w:sz w:val="20"/>
                <w:szCs w:val="20"/>
              </w:rPr>
              <w:t xml:space="preserve">The notification in Step1 is in a separate reporting instance from the beam report in Step 2. </w:t>
            </w:r>
          </w:p>
          <w:bookmarkEnd w:id="4"/>
          <w:p w14:paraId="2CEA116C" w14:textId="77777777" w:rsidR="000A018B" w:rsidRPr="000A018B" w:rsidRDefault="000A018B" w:rsidP="000A018B">
            <w:pPr>
              <w:snapToGrid w:val="0"/>
              <w:rPr>
                <w:sz w:val="20"/>
                <w:szCs w:val="20"/>
              </w:rPr>
            </w:pPr>
            <w:r w:rsidRPr="000A018B">
              <w:rPr>
                <w:sz w:val="20"/>
                <w:szCs w:val="20"/>
                <w:highlight w:val="yellow"/>
              </w:rPr>
              <w:t>FFS:</w:t>
            </w:r>
            <w:r w:rsidRPr="000A018B">
              <w:rPr>
                <w:sz w:val="20"/>
                <w:szCs w:val="20"/>
              </w:rPr>
              <w:t xml:space="preserve"> Whether UE receives acknowledge information with response to each step for all modes</w:t>
            </w:r>
          </w:p>
          <w:p w14:paraId="2AAB2404" w14:textId="77777777" w:rsidR="000A018B" w:rsidRPr="000A018B" w:rsidRDefault="000A018B" w:rsidP="000A018B">
            <w:pPr>
              <w:shd w:val="clear" w:color="auto" w:fill="FFFFFF"/>
              <w:snapToGrid w:val="0"/>
              <w:rPr>
                <w:sz w:val="20"/>
                <w:szCs w:val="20"/>
              </w:rPr>
            </w:pPr>
            <w:r w:rsidRPr="000A018B">
              <w:rPr>
                <w:sz w:val="20"/>
                <w:szCs w:val="20"/>
              </w:rPr>
              <w:t xml:space="preserve">For above procedures, </w:t>
            </w:r>
            <w:r w:rsidRPr="000A018B">
              <w:rPr>
                <w:rFonts w:hint="eastAsia"/>
                <w:sz w:val="20"/>
                <w:szCs w:val="20"/>
              </w:rPr>
              <w:t>c</w:t>
            </w:r>
            <w:r w:rsidRPr="000A018B">
              <w:rPr>
                <w:sz w:val="20"/>
                <w:szCs w:val="20"/>
              </w:rPr>
              <w:t>ross-</w:t>
            </w:r>
            <w:r w:rsidRPr="000A018B">
              <w:rPr>
                <w:rFonts w:hint="eastAsia"/>
                <w:sz w:val="20"/>
                <w:szCs w:val="20"/>
              </w:rPr>
              <w:t>CC</w:t>
            </w:r>
            <w:r w:rsidRPr="000A018B">
              <w:rPr>
                <w:sz w:val="20"/>
                <w:szCs w:val="20"/>
              </w:rPr>
              <w:t xml:space="preserve"> beam reporting is supported for both modes.</w:t>
            </w:r>
          </w:p>
          <w:p w14:paraId="7712A6EC" w14:textId="07E51896" w:rsidR="000A018B" w:rsidRPr="000A018B" w:rsidRDefault="000A018B" w:rsidP="00FC7E03">
            <w:pPr>
              <w:numPr>
                <w:ilvl w:val="0"/>
                <w:numId w:val="81"/>
              </w:numPr>
              <w:shd w:val="clear" w:color="auto" w:fill="FFFFFF"/>
              <w:snapToGrid w:val="0"/>
              <w:rPr>
                <w:sz w:val="20"/>
                <w:szCs w:val="20"/>
              </w:rPr>
            </w:pPr>
            <w:r w:rsidRPr="000A018B">
              <w:rPr>
                <w:sz w:val="20"/>
                <w:szCs w:val="20"/>
                <w:highlight w:val="yellow"/>
              </w:rPr>
              <w:t>FFS:</w:t>
            </w:r>
            <w:r w:rsidRPr="000A018B">
              <w:rPr>
                <w:sz w:val="20"/>
                <w:szCs w:val="20"/>
              </w:rPr>
              <w:t xml:space="preserve"> Details.</w:t>
            </w:r>
          </w:p>
        </w:tc>
      </w:tr>
    </w:tbl>
    <w:p w14:paraId="4E3ED41C" w14:textId="77777777" w:rsidR="000A018B" w:rsidRDefault="000A018B" w:rsidP="00FC7E03">
      <w:pPr>
        <w:tabs>
          <w:tab w:val="left" w:pos="990"/>
        </w:tabs>
        <w:rPr>
          <w:rFonts w:ascii="Arial" w:hAnsi="Arial" w:cs="Arial"/>
          <w:sz w:val="20"/>
          <w:szCs w:val="20"/>
          <w:lang w:val="en-GB" w:eastAsia="ja-JP"/>
        </w:rPr>
      </w:pPr>
    </w:p>
    <w:p w14:paraId="4A163919" w14:textId="1B95FA5C" w:rsidR="00F0274B" w:rsidRDefault="00F0274B" w:rsidP="00285337">
      <w:pPr>
        <w:tabs>
          <w:tab w:val="left" w:pos="990"/>
        </w:tabs>
        <w:jc w:val="both"/>
        <w:rPr>
          <w:rFonts w:ascii="Arial" w:hAnsi="Arial" w:cs="Arial"/>
          <w:sz w:val="20"/>
          <w:szCs w:val="20"/>
          <w:lang w:val="en-GB" w:eastAsia="ja-JP"/>
        </w:rPr>
      </w:pPr>
      <w:r>
        <w:rPr>
          <w:rFonts w:ascii="Arial" w:hAnsi="Arial" w:cs="Arial"/>
          <w:sz w:val="20"/>
          <w:szCs w:val="20"/>
          <w:lang w:val="en-GB" w:eastAsia="ja-JP"/>
        </w:rPr>
        <w:t>In</w:t>
      </w:r>
      <w:r w:rsidR="00166B17">
        <w:rPr>
          <w:rFonts w:ascii="Arial" w:hAnsi="Arial" w:cs="Arial"/>
          <w:sz w:val="20"/>
          <w:szCs w:val="20"/>
          <w:lang w:val="en-GB" w:eastAsia="ja-JP"/>
        </w:rPr>
        <w:t xml:space="preserve"> </w:t>
      </w:r>
      <w:r w:rsidR="00272769">
        <w:rPr>
          <w:rFonts w:ascii="Arial" w:hAnsi="Arial" w:cs="Arial"/>
          <w:sz w:val="20"/>
          <w:szCs w:val="20"/>
          <w:lang w:val="en-GB" w:eastAsia="ja-JP"/>
        </w:rPr>
        <w:t>Mode A</w:t>
      </w:r>
      <w:r>
        <w:rPr>
          <w:rFonts w:ascii="Arial" w:hAnsi="Arial" w:cs="Arial"/>
          <w:sz w:val="20"/>
          <w:szCs w:val="20"/>
          <w:lang w:val="en-GB" w:eastAsia="ja-JP"/>
        </w:rPr>
        <w:t>,</w:t>
      </w:r>
      <w:r w:rsidR="00272769">
        <w:rPr>
          <w:rFonts w:ascii="Arial" w:hAnsi="Arial" w:cs="Arial"/>
          <w:sz w:val="20"/>
          <w:szCs w:val="20"/>
          <w:lang w:val="en-GB" w:eastAsia="ja-JP"/>
        </w:rPr>
        <w:t xml:space="preserve"> </w:t>
      </w:r>
      <w:r>
        <w:rPr>
          <w:rFonts w:ascii="Arial" w:hAnsi="Arial" w:cs="Arial"/>
          <w:sz w:val="20"/>
          <w:szCs w:val="20"/>
          <w:lang w:val="en-GB" w:eastAsia="ja-JP"/>
        </w:rPr>
        <w:t xml:space="preserve">which </w:t>
      </w:r>
      <w:r w:rsidR="00272769">
        <w:rPr>
          <w:rFonts w:ascii="Arial" w:hAnsi="Arial" w:cs="Arial"/>
          <w:sz w:val="20"/>
          <w:szCs w:val="20"/>
          <w:lang w:val="en-GB" w:eastAsia="ja-JP"/>
        </w:rPr>
        <w:t xml:space="preserve">is simliar </w:t>
      </w:r>
      <w:r>
        <w:rPr>
          <w:rFonts w:ascii="Arial" w:hAnsi="Arial" w:cs="Arial"/>
          <w:sz w:val="20"/>
          <w:szCs w:val="20"/>
          <w:lang w:val="en-GB" w:eastAsia="ja-JP"/>
        </w:rPr>
        <w:t>to</w:t>
      </w:r>
      <w:r w:rsidR="00272769">
        <w:rPr>
          <w:rFonts w:ascii="Arial" w:hAnsi="Arial" w:cs="Arial"/>
          <w:sz w:val="20"/>
          <w:szCs w:val="20"/>
          <w:lang w:val="en-GB" w:eastAsia="ja-JP"/>
        </w:rPr>
        <w:t xml:space="preserve"> legacy aperiodic CSI report, </w:t>
      </w:r>
      <w:r>
        <w:rPr>
          <w:rFonts w:ascii="Arial" w:hAnsi="Arial" w:cs="Arial"/>
          <w:sz w:val="20"/>
          <w:szCs w:val="20"/>
          <w:lang w:val="en-GB" w:eastAsia="ja-JP"/>
        </w:rPr>
        <w:t>the</w:t>
      </w:r>
      <w:r w:rsidR="00272769">
        <w:rPr>
          <w:rFonts w:ascii="Arial" w:hAnsi="Arial" w:cs="Arial"/>
          <w:sz w:val="20"/>
          <w:szCs w:val="20"/>
          <w:lang w:val="en-GB" w:eastAsia="ja-JP"/>
        </w:rPr>
        <w:t xml:space="preserve"> UL resource for UEIBR report in Step-3 is dynamically scheduled by</w:t>
      </w:r>
      <w:r>
        <w:rPr>
          <w:rFonts w:ascii="Arial" w:hAnsi="Arial" w:cs="Arial"/>
          <w:sz w:val="20"/>
          <w:szCs w:val="20"/>
          <w:lang w:val="en-GB" w:eastAsia="ja-JP"/>
        </w:rPr>
        <w:t xml:space="preserve"> the</w:t>
      </w:r>
      <w:r w:rsidR="00272769">
        <w:rPr>
          <w:rFonts w:ascii="Arial" w:hAnsi="Arial" w:cs="Arial"/>
          <w:sz w:val="20"/>
          <w:szCs w:val="20"/>
          <w:lang w:val="en-GB" w:eastAsia="ja-JP"/>
        </w:rPr>
        <w:t xml:space="preserve"> gNB using UL grant DCI format </w:t>
      </w:r>
      <w:r>
        <w:rPr>
          <w:rFonts w:ascii="Arial" w:hAnsi="Arial" w:cs="Arial"/>
          <w:sz w:val="20"/>
          <w:szCs w:val="20"/>
          <w:lang w:val="en-GB" w:eastAsia="ja-JP"/>
        </w:rPr>
        <w:t xml:space="preserve">in </w:t>
      </w:r>
      <w:r w:rsidR="00272769">
        <w:rPr>
          <w:rFonts w:ascii="Arial" w:hAnsi="Arial" w:cs="Arial"/>
          <w:sz w:val="20"/>
          <w:szCs w:val="20"/>
          <w:lang w:val="en-GB" w:eastAsia="ja-JP"/>
        </w:rPr>
        <w:t xml:space="preserve">Step-2. </w:t>
      </w:r>
      <w:r>
        <w:rPr>
          <w:rFonts w:ascii="Arial" w:hAnsi="Arial" w:cs="Arial"/>
          <w:sz w:val="20"/>
          <w:szCs w:val="20"/>
          <w:lang w:val="en-GB" w:eastAsia="ja-JP"/>
        </w:rPr>
        <w:t>A</w:t>
      </w:r>
      <w:r w:rsidR="00272769">
        <w:rPr>
          <w:rFonts w:ascii="Arial" w:hAnsi="Arial" w:cs="Arial"/>
          <w:sz w:val="20"/>
          <w:szCs w:val="20"/>
          <w:lang w:val="en-GB" w:eastAsia="ja-JP"/>
        </w:rPr>
        <w:t>ddition</w:t>
      </w:r>
      <w:r>
        <w:rPr>
          <w:rFonts w:ascii="Arial" w:hAnsi="Arial" w:cs="Arial"/>
          <w:sz w:val="20"/>
          <w:szCs w:val="20"/>
          <w:lang w:val="en-GB" w:eastAsia="ja-JP"/>
        </w:rPr>
        <w:t>ally</w:t>
      </w:r>
      <w:r w:rsidR="00272769">
        <w:rPr>
          <w:rFonts w:ascii="Arial" w:hAnsi="Arial" w:cs="Arial"/>
          <w:sz w:val="20"/>
          <w:szCs w:val="20"/>
          <w:lang w:val="en-GB" w:eastAsia="ja-JP"/>
        </w:rPr>
        <w:t>,</w:t>
      </w:r>
      <w:r>
        <w:rPr>
          <w:rFonts w:ascii="Arial" w:hAnsi="Arial" w:cs="Arial"/>
          <w:sz w:val="20"/>
          <w:szCs w:val="20"/>
          <w:lang w:val="en-GB" w:eastAsia="ja-JP"/>
        </w:rPr>
        <w:t xml:space="preserve"> in Step-1,</w:t>
      </w:r>
      <w:r w:rsidR="00272769">
        <w:rPr>
          <w:rFonts w:ascii="Arial" w:hAnsi="Arial" w:cs="Arial"/>
          <w:sz w:val="20"/>
          <w:szCs w:val="20"/>
          <w:lang w:val="en-GB" w:eastAsia="ja-JP"/>
        </w:rPr>
        <w:t xml:space="preserve"> a first PUCCH channel</w:t>
      </w:r>
      <w:r w:rsidR="00166B17">
        <w:rPr>
          <w:rFonts w:ascii="Arial" w:hAnsi="Arial" w:cs="Arial"/>
          <w:sz w:val="20"/>
          <w:szCs w:val="20"/>
          <w:lang w:val="en-GB" w:eastAsia="ja-JP"/>
        </w:rPr>
        <w:t xml:space="preserve"> </w:t>
      </w:r>
      <w:r w:rsidR="00272769">
        <w:rPr>
          <w:rFonts w:ascii="Arial" w:hAnsi="Arial" w:cs="Arial"/>
          <w:sz w:val="20"/>
          <w:szCs w:val="20"/>
          <w:lang w:val="en-GB" w:eastAsia="ja-JP"/>
        </w:rPr>
        <w:t xml:space="preserve">is used to indicate </w:t>
      </w:r>
      <w:r w:rsidR="00166B17">
        <w:rPr>
          <w:rFonts w:ascii="Arial" w:hAnsi="Arial" w:cs="Arial"/>
          <w:sz w:val="20"/>
          <w:szCs w:val="20"/>
          <w:lang w:val="en-GB" w:eastAsia="ja-JP"/>
        </w:rPr>
        <w:t xml:space="preserve">that Event-2 </w:t>
      </w:r>
      <w:r>
        <w:rPr>
          <w:rFonts w:ascii="Arial" w:hAnsi="Arial" w:cs="Arial"/>
          <w:sz w:val="20"/>
          <w:szCs w:val="20"/>
          <w:lang w:val="en-GB" w:eastAsia="ja-JP"/>
        </w:rPr>
        <w:t xml:space="preserve">has </w:t>
      </w:r>
      <w:r w:rsidR="00166B17">
        <w:rPr>
          <w:rFonts w:ascii="Arial" w:hAnsi="Arial" w:cs="Arial"/>
          <w:sz w:val="20"/>
          <w:szCs w:val="20"/>
          <w:lang w:val="en-GB" w:eastAsia="ja-JP"/>
        </w:rPr>
        <w:t>occur</w:t>
      </w:r>
      <w:r>
        <w:rPr>
          <w:rFonts w:ascii="Arial" w:hAnsi="Arial" w:cs="Arial"/>
          <w:sz w:val="20"/>
          <w:szCs w:val="20"/>
          <w:lang w:val="en-GB" w:eastAsia="ja-JP"/>
        </w:rPr>
        <w:t>red</w:t>
      </w:r>
      <w:r w:rsidR="00166B17">
        <w:rPr>
          <w:rFonts w:ascii="Arial" w:hAnsi="Arial" w:cs="Arial"/>
          <w:sz w:val="20"/>
          <w:szCs w:val="20"/>
          <w:lang w:val="en-GB" w:eastAsia="ja-JP"/>
        </w:rPr>
        <w:t xml:space="preserve"> at </w:t>
      </w:r>
      <w:r>
        <w:rPr>
          <w:rFonts w:ascii="Arial" w:hAnsi="Arial" w:cs="Arial"/>
          <w:sz w:val="20"/>
          <w:szCs w:val="20"/>
          <w:lang w:val="en-GB" w:eastAsia="ja-JP"/>
        </w:rPr>
        <w:t xml:space="preserve">the </w:t>
      </w:r>
      <w:r w:rsidR="00166B17">
        <w:rPr>
          <w:rFonts w:ascii="Arial" w:hAnsi="Arial" w:cs="Arial"/>
          <w:sz w:val="20"/>
          <w:szCs w:val="20"/>
          <w:lang w:val="en-GB" w:eastAsia="ja-JP"/>
        </w:rPr>
        <w:t>UE side and</w:t>
      </w:r>
      <w:r>
        <w:rPr>
          <w:rFonts w:ascii="Arial" w:hAnsi="Arial" w:cs="Arial"/>
          <w:sz w:val="20"/>
          <w:szCs w:val="20"/>
          <w:lang w:val="en-GB" w:eastAsia="ja-JP"/>
        </w:rPr>
        <w:t xml:space="preserve"> to</w:t>
      </w:r>
      <w:r w:rsidR="00166B17">
        <w:rPr>
          <w:rFonts w:ascii="Arial" w:hAnsi="Arial" w:cs="Arial"/>
          <w:sz w:val="20"/>
          <w:szCs w:val="20"/>
          <w:lang w:val="en-GB" w:eastAsia="ja-JP"/>
        </w:rPr>
        <w:t xml:space="preserve"> request</w:t>
      </w:r>
      <w:r>
        <w:rPr>
          <w:rFonts w:ascii="Arial" w:hAnsi="Arial" w:cs="Arial"/>
          <w:sz w:val="20"/>
          <w:szCs w:val="20"/>
          <w:lang w:val="en-GB" w:eastAsia="ja-JP"/>
        </w:rPr>
        <w:t xml:space="preserve"> the</w:t>
      </w:r>
      <w:r w:rsidR="00166B17">
        <w:rPr>
          <w:rFonts w:ascii="Arial" w:hAnsi="Arial" w:cs="Arial"/>
          <w:sz w:val="20"/>
          <w:szCs w:val="20"/>
          <w:lang w:val="en-GB" w:eastAsia="ja-JP"/>
        </w:rPr>
        <w:t xml:space="preserve"> UL resource for the associated UEIBR report. </w:t>
      </w:r>
      <w:r w:rsidR="00285337">
        <w:rPr>
          <w:rFonts w:ascii="Arial" w:hAnsi="Arial" w:cs="Arial"/>
          <w:sz w:val="20"/>
          <w:szCs w:val="20"/>
          <w:lang w:val="en-GB" w:eastAsia="ja-JP"/>
        </w:rPr>
        <w:t xml:space="preserve">In Mode B, the UL resource is pre-configured by RRC signal. To address the overhead concern, a first channel in Step-1 is utilized to notify the occupancy of reserved second UL channel. If no assocaited first channel is detected, the NW can re-allocate the reserved resource to the other UEs.  </w:t>
      </w:r>
    </w:p>
    <w:p w14:paraId="0336CAEA" w14:textId="77777777" w:rsidR="00F0274B" w:rsidRDefault="00F0274B" w:rsidP="00285337">
      <w:pPr>
        <w:tabs>
          <w:tab w:val="left" w:pos="990"/>
        </w:tabs>
        <w:jc w:val="both"/>
        <w:rPr>
          <w:rFonts w:ascii="Arial" w:hAnsi="Arial" w:cs="Arial"/>
          <w:sz w:val="20"/>
          <w:szCs w:val="20"/>
          <w:lang w:val="en-GB" w:eastAsia="ja-JP"/>
        </w:rPr>
      </w:pPr>
    </w:p>
    <w:p w14:paraId="795BBF3A" w14:textId="0CCF4EF1" w:rsidR="00072AD3" w:rsidRDefault="00F0274B" w:rsidP="00285337">
      <w:pPr>
        <w:tabs>
          <w:tab w:val="left" w:pos="990"/>
        </w:tabs>
        <w:jc w:val="both"/>
        <w:rPr>
          <w:rFonts w:ascii="Arial" w:hAnsi="Arial" w:cs="Arial"/>
          <w:sz w:val="20"/>
          <w:szCs w:val="20"/>
          <w:lang w:val="en-GB" w:eastAsia="ja-JP"/>
        </w:rPr>
      </w:pPr>
      <w:r>
        <w:rPr>
          <w:rFonts w:ascii="Arial" w:hAnsi="Arial" w:cs="Arial"/>
          <w:sz w:val="20"/>
          <w:szCs w:val="20"/>
          <w:lang w:val="en-GB" w:eastAsia="ja-JP"/>
        </w:rPr>
        <w:t>D</w:t>
      </w:r>
      <w:r w:rsidR="00166B17">
        <w:rPr>
          <w:rFonts w:ascii="Arial" w:hAnsi="Arial" w:cs="Arial"/>
          <w:sz w:val="20"/>
          <w:szCs w:val="20"/>
          <w:lang w:val="en-GB" w:eastAsia="ja-JP"/>
        </w:rPr>
        <w:t>epending on the</w:t>
      </w:r>
      <w:r w:rsidR="00072AD3">
        <w:rPr>
          <w:rFonts w:ascii="Arial" w:hAnsi="Arial" w:cs="Arial"/>
          <w:sz w:val="20"/>
          <w:szCs w:val="20"/>
          <w:lang w:val="en-GB" w:eastAsia="ja-JP"/>
        </w:rPr>
        <w:t xml:space="preserve"> exact</w:t>
      </w:r>
      <w:r w:rsidR="00166B17">
        <w:rPr>
          <w:rFonts w:ascii="Arial" w:hAnsi="Arial" w:cs="Arial"/>
          <w:sz w:val="20"/>
          <w:szCs w:val="20"/>
          <w:lang w:val="en-GB" w:eastAsia="ja-JP"/>
        </w:rPr>
        <w:t xml:space="preserve"> design of UEIBR report </w:t>
      </w:r>
      <w:r>
        <w:rPr>
          <w:rFonts w:ascii="Arial" w:hAnsi="Arial" w:cs="Arial"/>
          <w:sz w:val="20"/>
          <w:szCs w:val="20"/>
          <w:lang w:val="en-GB" w:eastAsia="ja-JP"/>
        </w:rPr>
        <w:t xml:space="preserve">(whether it has a </w:t>
      </w:r>
      <w:r w:rsidR="00166B17">
        <w:rPr>
          <w:rFonts w:ascii="Arial" w:hAnsi="Arial" w:cs="Arial"/>
          <w:sz w:val="20"/>
          <w:szCs w:val="20"/>
          <w:lang w:val="en-GB" w:eastAsia="ja-JP"/>
        </w:rPr>
        <w:t>varable or fixed payload</w:t>
      </w:r>
      <w:r>
        <w:rPr>
          <w:rFonts w:ascii="Arial" w:hAnsi="Arial" w:cs="Arial"/>
          <w:sz w:val="20"/>
          <w:szCs w:val="20"/>
          <w:lang w:val="en-GB" w:eastAsia="ja-JP"/>
        </w:rPr>
        <w:t xml:space="preserve"> size)</w:t>
      </w:r>
      <w:r w:rsidR="00166B17">
        <w:rPr>
          <w:rFonts w:ascii="Arial" w:hAnsi="Arial" w:cs="Arial"/>
          <w:sz w:val="20"/>
          <w:szCs w:val="20"/>
          <w:lang w:val="en-GB" w:eastAsia="ja-JP"/>
        </w:rPr>
        <w:t>,</w:t>
      </w:r>
      <w:r w:rsidR="00285337">
        <w:rPr>
          <w:rFonts w:ascii="Arial" w:hAnsi="Arial" w:cs="Arial"/>
          <w:sz w:val="20"/>
          <w:szCs w:val="20"/>
          <w:lang w:val="en-GB" w:eastAsia="ja-JP"/>
        </w:rPr>
        <w:t xml:space="preserve"> the </w:t>
      </w:r>
      <w:r w:rsidR="00166B17">
        <w:rPr>
          <w:rFonts w:ascii="Arial" w:hAnsi="Arial" w:cs="Arial"/>
          <w:sz w:val="20"/>
          <w:szCs w:val="20"/>
          <w:lang w:val="en-GB" w:eastAsia="ja-JP"/>
        </w:rPr>
        <w:t xml:space="preserve">function of </w:t>
      </w:r>
      <w:r w:rsidR="00285337">
        <w:rPr>
          <w:rFonts w:ascii="Arial" w:hAnsi="Arial" w:cs="Arial"/>
          <w:sz w:val="20"/>
          <w:szCs w:val="20"/>
          <w:lang w:val="en-GB" w:eastAsia="ja-JP"/>
        </w:rPr>
        <w:t xml:space="preserve">the </w:t>
      </w:r>
      <w:r w:rsidR="00166B17">
        <w:rPr>
          <w:rFonts w:ascii="Arial" w:hAnsi="Arial" w:cs="Arial"/>
          <w:sz w:val="20"/>
          <w:szCs w:val="20"/>
          <w:lang w:val="en-GB" w:eastAsia="ja-JP"/>
        </w:rPr>
        <w:t xml:space="preserve">first channel can </w:t>
      </w:r>
      <w:r>
        <w:rPr>
          <w:rFonts w:ascii="Arial" w:hAnsi="Arial" w:cs="Arial"/>
          <w:sz w:val="20"/>
          <w:szCs w:val="20"/>
          <w:lang w:val="en-GB" w:eastAsia="ja-JP"/>
        </w:rPr>
        <w:t>vary</w:t>
      </w:r>
      <w:r w:rsidR="00166B17">
        <w:rPr>
          <w:rFonts w:ascii="Arial" w:hAnsi="Arial" w:cs="Arial"/>
          <w:sz w:val="20"/>
          <w:szCs w:val="20"/>
          <w:lang w:val="en-GB" w:eastAsia="ja-JP"/>
        </w:rPr>
        <w:t xml:space="preserve">. For example, if Opt.1 is used, </w:t>
      </w:r>
      <w:r w:rsidR="00002FC9">
        <w:rPr>
          <w:rFonts w:ascii="Arial" w:hAnsi="Arial" w:cs="Arial"/>
          <w:sz w:val="20"/>
          <w:szCs w:val="20"/>
          <w:lang w:val="en-GB" w:eastAsia="ja-JP"/>
        </w:rPr>
        <w:t xml:space="preserve">a </w:t>
      </w:r>
      <w:r w:rsidR="00166B17">
        <w:rPr>
          <w:rFonts w:ascii="Arial" w:hAnsi="Arial" w:cs="Arial"/>
          <w:sz w:val="20"/>
          <w:szCs w:val="20"/>
          <w:lang w:val="en-GB" w:eastAsia="ja-JP"/>
        </w:rPr>
        <w:t xml:space="preserve">multi-bit UCI type </w:t>
      </w:r>
      <w:r w:rsidR="00002FC9">
        <w:rPr>
          <w:rFonts w:ascii="Arial" w:hAnsi="Arial" w:cs="Arial"/>
          <w:sz w:val="20"/>
          <w:szCs w:val="20"/>
          <w:lang w:val="en-GB" w:eastAsia="ja-JP"/>
        </w:rPr>
        <w:t>can</w:t>
      </w:r>
      <w:r w:rsidR="00072AD3">
        <w:rPr>
          <w:rFonts w:ascii="Arial" w:hAnsi="Arial" w:cs="Arial"/>
          <w:sz w:val="20"/>
          <w:szCs w:val="20"/>
          <w:lang w:val="en-GB" w:eastAsia="ja-JP"/>
        </w:rPr>
        <w:t xml:space="preserve"> </w:t>
      </w:r>
      <w:r w:rsidR="00166B17">
        <w:rPr>
          <w:rFonts w:ascii="Arial" w:hAnsi="Arial" w:cs="Arial"/>
          <w:sz w:val="20"/>
          <w:szCs w:val="20"/>
          <w:lang w:val="en-GB" w:eastAsia="ja-JP"/>
        </w:rPr>
        <w:t xml:space="preserve">indicate the number of reported beam, which </w:t>
      </w:r>
      <w:r w:rsidR="00002FC9">
        <w:rPr>
          <w:rFonts w:ascii="Arial" w:hAnsi="Arial" w:cs="Arial"/>
          <w:sz w:val="20"/>
          <w:szCs w:val="20"/>
          <w:lang w:val="en-GB" w:eastAsia="ja-JP"/>
        </w:rPr>
        <w:t>the</w:t>
      </w:r>
      <w:r w:rsidR="00166B17">
        <w:rPr>
          <w:rFonts w:ascii="Arial" w:hAnsi="Arial" w:cs="Arial"/>
          <w:sz w:val="20"/>
          <w:szCs w:val="20"/>
          <w:lang w:val="en-GB" w:eastAsia="ja-JP"/>
        </w:rPr>
        <w:t xml:space="preserve"> </w:t>
      </w:r>
      <w:r w:rsidR="00072AD3">
        <w:rPr>
          <w:rFonts w:ascii="Arial" w:hAnsi="Arial" w:cs="Arial"/>
          <w:sz w:val="20"/>
          <w:szCs w:val="20"/>
          <w:lang w:val="en-GB" w:eastAsia="ja-JP"/>
        </w:rPr>
        <w:t>gNB</w:t>
      </w:r>
      <w:r w:rsidR="00002FC9">
        <w:rPr>
          <w:rFonts w:ascii="Arial" w:hAnsi="Arial" w:cs="Arial"/>
          <w:sz w:val="20"/>
          <w:szCs w:val="20"/>
          <w:lang w:val="en-GB" w:eastAsia="ja-JP"/>
        </w:rPr>
        <w:t xml:space="preserve"> can utilize</w:t>
      </w:r>
      <w:r w:rsidR="00166B17">
        <w:rPr>
          <w:rFonts w:ascii="Arial" w:hAnsi="Arial" w:cs="Arial"/>
          <w:sz w:val="20"/>
          <w:szCs w:val="20"/>
          <w:lang w:val="en-GB" w:eastAsia="ja-JP"/>
        </w:rPr>
        <w:t xml:space="preserve"> to dimension the resource allocation for Step-3</w:t>
      </w:r>
      <w:r w:rsidR="003E6409">
        <w:rPr>
          <w:rFonts w:ascii="Arial" w:hAnsi="Arial" w:cs="Arial"/>
          <w:sz w:val="20"/>
          <w:szCs w:val="20"/>
          <w:lang w:val="en-GB" w:eastAsia="ja-JP"/>
        </w:rPr>
        <w:t xml:space="preserve"> and</w:t>
      </w:r>
      <w:r w:rsidR="00072AD3">
        <w:rPr>
          <w:rFonts w:ascii="Arial" w:hAnsi="Arial" w:cs="Arial"/>
          <w:sz w:val="20"/>
          <w:szCs w:val="20"/>
          <w:lang w:val="en-GB" w:eastAsia="ja-JP"/>
        </w:rPr>
        <w:t xml:space="preserve"> more imporantly</w:t>
      </w:r>
      <w:r w:rsidR="003E6409">
        <w:rPr>
          <w:rFonts w:ascii="Arial" w:hAnsi="Arial" w:cs="Arial"/>
          <w:sz w:val="20"/>
          <w:szCs w:val="20"/>
          <w:lang w:val="en-GB" w:eastAsia="ja-JP"/>
        </w:rPr>
        <w:t xml:space="preserve"> mitigate detection complexity</w:t>
      </w:r>
      <w:r w:rsidR="00166B17">
        <w:rPr>
          <w:rFonts w:ascii="Arial" w:hAnsi="Arial" w:cs="Arial"/>
          <w:sz w:val="20"/>
          <w:szCs w:val="20"/>
          <w:lang w:val="en-GB" w:eastAsia="ja-JP"/>
        </w:rPr>
        <w:t>. On the other hand, if Opt.3</w:t>
      </w:r>
      <w:r w:rsidR="003E6409">
        <w:rPr>
          <w:rFonts w:ascii="Arial" w:hAnsi="Arial" w:cs="Arial"/>
          <w:sz w:val="20"/>
          <w:szCs w:val="20"/>
          <w:lang w:val="en-GB" w:eastAsia="ja-JP"/>
        </w:rPr>
        <w:t xml:space="preserve"> </w:t>
      </w:r>
      <w:r w:rsidR="00002FC9">
        <w:rPr>
          <w:rFonts w:ascii="Arial" w:hAnsi="Arial" w:cs="Arial"/>
          <w:sz w:val="20"/>
          <w:szCs w:val="20"/>
          <w:lang w:val="en-GB" w:eastAsia="ja-JP"/>
        </w:rPr>
        <w:t>is</w:t>
      </w:r>
      <w:r w:rsidR="003E6409">
        <w:rPr>
          <w:rFonts w:ascii="Arial" w:hAnsi="Arial" w:cs="Arial"/>
          <w:sz w:val="20"/>
          <w:szCs w:val="20"/>
          <w:lang w:val="en-GB" w:eastAsia="ja-JP"/>
        </w:rPr>
        <w:t xml:space="preserve"> adopted, </w:t>
      </w:r>
      <w:r w:rsidR="00002FC9">
        <w:rPr>
          <w:rFonts w:ascii="Arial" w:hAnsi="Arial" w:cs="Arial"/>
          <w:sz w:val="20"/>
          <w:szCs w:val="20"/>
          <w:lang w:val="en-GB" w:eastAsia="ja-JP"/>
        </w:rPr>
        <w:t>a simple</w:t>
      </w:r>
      <w:r w:rsidR="006E4DC1">
        <w:rPr>
          <w:rFonts w:ascii="Arial" w:hAnsi="Arial" w:cs="Arial"/>
          <w:sz w:val="20"/>
          <w:szCs w:val="20"/>
          <w:lang w:val="en-GB" w:eastAsia="ja-JP"/>
        </w:rPr>
        <w:t>r</w:t>
      </w:r>
      <w:r w:rsidR="00002FC9">
        <w:rPr>
          <w:rFonts w:ascii="Arial" w:hAnsi="Arial" w:cs="Arial"/>
          <w:sz w:val="20"/>
          <w:szCs w:val="20"/>
          <w:lang w:val="en-GB" w:eastAsia="ja-JP"/>
        </w:rPr>
        <w:t xml:space="preserve"> solution is to </w:t>
      </w:r>
      <w:r w:rsidR="006E4DC1">
        <w:rPr>
          <w:rFonts w:ascii="Arial" w:hAnsi="Arial" w:cs="Arial"/>
          <w:sz w:val="20"/>
          <w:szCs w:val="20"/>
          <w:lang w:val="en-GB" w:eastAsia="ja-JP"/>
        </w:rPr>
        <w:t>re</w:t>
      </w:r>
      <w:r w:rsidR="00002FC9">
        <w:rPr>
          <w:rFonts w:ascii="Arial" w:hAnsi="Arial" w:cs="Arial"/>
          <w:sz w:val="20"/>
          <w:szCs w:val="20"/>
          <w:lang w:val="en-GB" w:eastAsia="ja-JP"/>
        </w:rPr>
        <w:t xml:space="preserve">use </w:t>
      </w:r>
      <w:r w:rsidR="006E4DC1">
        <w:rPr>
          <w:rFonts w:ascii="Arial" w:hAnsi="Arial" w:cs="Arial"/>
          <w:sz w:val="20"/>
          <w:szCs w:val="20"/>
          <w:lang w:val="en-GB" w:eastAsia="ja-JP"/>
        </w:rPr>
        <w:t>the</w:t>
      </w:r>
      <w:r w:rsidR="00002FC9">
        <w:rPr>
          <w:rFonts w:ascii="Arial" w:hAnsi="Arial" w:cs="Arial"/>
          <w:sz w:val="20"/>
          <w:szCs w:val="20"/>
          <w:lang w:val="en-GB" w:eastAsia="ja-JP"/>
        </w:rPr>
        <w:t xml:space="preserve"> </w:t>
      </w:r>
      <w:r w:rsidR="003E6409">
        <w:rPr>
          <w:rFonts w:ascii="Arial" w:hAnsi="Arial" w:cs="Arial"/>
          <w:sz w:val="20"/>
          <w:szCs w:val="20"/>
          <w:lang w:val="en-GB" w:eastAsia="ja-JP"/>
        </w:rPr>
        <w:t>1-bit SR PUCCH to request the UL resource</w:t>
      </w:r>
      <w:r w:rsidR="00002FC9">
        <w:rPr>
          <w:rFonts w:ascii="Arial" w:hAnsi="Arial" w:cs="Arial"/>
          <w:sz w:val="20"/>
          <w:szCs w:val="20"/>
          <w:lang w:val="en-GB" w:eastAsia="ja-JP"/>
        </w:rPr>
        <w:t>,</w:t>
      </w:r>
      <w:r w:rsidR="003E6409">
        <w:rPr>
          <w:rFonts w:ascii="Arial" w:hAnsi="Arial" w:cs="Arial"/>
          <w:sz w:val="20"/>
          <w:szCs w:val="20"/>
          <w:lang w:val="en-GB" w:eastAsia="ja-JP"/>
        </w:rPr>
        <w:t xml:space="preserve"> given</w:t>
      </w:r>
      <w:r w:rsidR="00002FC9">
        <w:rPr>
          <w:rFonts w:ascii="Arial" w:hAnsi="Arial" w:cs="Arial"/>
          <w:sz w:val="20"/>
          <w:szCs w:val="20"/>
          <w:lang w:val="en-GB" w:eastAsia="ja-JP"/>
        </w:rPr>
        <w:t xml:space="preserve"> that</w:t>
      </w:r>
      <w:r w:rsidR="003E6409">
        <w:rPr>
          <w:rFonts w:ascii="Arial" w:hAnsi="Arial" w:cs="Arial"/>
          <w:sz w:val="20"/>
          <w:szCs w:val="20"/>
          <w:lang w:val="en-GB" w:eastAsia="ja-JP"/>
        </w:rPr>
        <w:t xml:space="preserve"> the fixed payload size of UEIBR is </w:t>
      </w:r>
      <w:r w:rsidR="00002FC9">
        <w:rPr>
          <w:rFonts w:ascii="Arial" w:hAnsi="Arial" w:cs="Arial"/>
          <w:sz w:val="20"/>
          <w:szCs w:val="20"/>
          <w:lang w:val="en-GB" w:eastAsia="ja-JP"/>
        </w:rPr>
        <w:t>pre-</w:t>
      </w:r>
      <w:r w:rsidR="003E6409">
        <w:rPr>
          <w:rFonts w:ascii="Arial" w:hAnsi="Arial" w:cs="Arial"/>
          <w:sz w:val="20"/>
          <w:szCs w:val="20"/>
          <w:lang w:val="en-GB" w:eastAsia="ja-JP"/>
        </w:rPr>
        <w:t xml:space="preserve">known at NW side. </w:t>
      </w:r>
    </w:p>
    <w:p w14:paraId="313CB5BC" w14:textId="77777777" w:rsidR="003E6409" w:rsidRDefault="003E6409" w:rsidP="00FC7E03">
      <w:pPr>
        <w:tabs>
          <w:tab w:val="left" w:pos="990"/>
        </w:tabs>
        <w:rPr>
          <w:rFonts w:ascii="Arial" w:hAnsi="Arial" w:cs="Arial"/>
          <w:sz w:val="20"/>
          <w:szCs w:val="20"/>
          <w:lang w:val="en-GB" w:eastAsia="ja-JP"/>
        </w:rPr>
      </w:pPr>
    </w:p>
    <w:p w14:paraId="1744F042" w14:textId="5B1CAE94" w:rsidR="003E6409" w:rsidRDefault="003E6409" w:rsidP="00FC7E03">
      <w:pPr>
        <w:tabs>
          <w:tab w:val="left" w:pos="990"/>
        </w:tabs>
        <w:rPr>
          <w:rFonts w:ascii="Arial" w:hAnsi="Arial"/>
          <w:b/>
          <w:bCs/>
          <w:sz w:val="20"/>
          <w:szCs w:val="20"/>
          <w:lang w:eastAsia="en-US"/>
        </w:rPr>
      </w:pPr>
      <w:r w:rsidRPr="008C7D70">
        <w:rPr>
          <w:rFonts w:ascii="Arial" w:hAnsi="Arial"/>
          <w:b/>
          <w:bCs/>
          <w:sz w:val="20"/>
          <w:szCs w:val="20"/>
          <w:lang w:eastAsia="en-US"/>
        </w:rPr>
        <w:t xml:space="preserve">Proposal </w:t>
      </w:r>
      <w:r>
        <w:rPr>
          <w:rFonts w:ascii="Arial" w:hAnsi="Arial"/>
          <w:b/>
          <w:bCs/>
          <w:sz w:val="20"/>
          <w:szCs w:val="20"/>
          <w:lang w:eastAsia="en-US"/>
        </w:rPr>
        <w:t>8</w:t>
      </w:r>
      <w:r w:rsidRPr="008C7D70">
        <w:rPr>
          <w:rFonts w:ascii="Arial" w:hAnsi="Arial"/>
          <w:b/>
          <w:bCs/>
          <w:sz w:val="20"/>
          <w:szCs w:val="20"/>
          <w:lang w:eastAsia="en-US"/>
        </w:rPr>
        <w:t xml:space="preserve">: </w:t>
      </w:r>
      <w:r>
        <w:rPr>
          <w:rFonts w:ascii="Arial" w:hAnsi="Arial"/>
          <w:b/>
          <w:bCs/>
          <w:sz w:val="20"/>
          <w:szCs w:val="20"/>
          <w:lang w:eastAsia="en-US"/>
        </w:rPr>
        <w:t xml:space="preserve"> RAN1 to defer the decision on </w:t>
      </w:r>
      <w:r w:rsidR="00DD1BE2">
        <w:rPr>
          <w:rFonts w:ascii="Arial" w:hAnsi="Arial"/>
          <w:b/>
          <w:bCs/>
          <w:sz w:val="20"/>
          <w:szCs w:val="20"/>
          <w:lang w:eastAsia="en-US"/>
        </w:rPr>
        <w:t>a</w:t>
      </w:r>
      <w:r>
        <w:rPr>
          <w:rFonts w:ascii="Arial" w:hAnsi="Arial"/>
          <w:b/>
          <w:bCs/>
          <w:sz w:val="20"/>
          <w:szCs w:val="20"/>
          <w:lang w:eastAsia="en-US"/>
        </w:rPr>
        <w:t xml:space="preserve"> first PUCCH channel after conclusion on UEIBR content. </w:t>
      </w:r>
    </w:p>
    <w:p w14:paraId="447F1B30" w14:textId="77777777" w:rsidR="00072AD3" w:rsidRDefault="00072AD3" w:rsidP="00072AD3">
      <w:pPr>
        <w:tabs>
          <w:tab w:val="left" w:pos="990"/>
        </w:tabs>
        <w:rPr>
          <w:rFonts w:ascii="Arial" w:hAnsi="Arial" w:cs="Arial"/>
          <w:sz w:val="20"/>
          <w:szCs w:val="20"/>
          <w:lang w:val="en-GB" w:eastAsia="ja-JP"/>
        </w:rPr>
      </w:pPr>
    </w:p>
    <w:p w14:paraId="5B42E849" w14:textId="77777777" w:rsidR="00072AD3" w:rsidRDefault="00072AD3" w:rsidP="00072AD3">
      <w:pPr>
        <w:tabs>
          <w:tab w:val="left" w:pos="990"/>
        </w:tabs>
        <w:rPr>
          <w:rFonts w:ascii="Arial" w:hAnsi="Arial" w:cs="Arial"/>
          <w:sz w:val="20"/>
          <w:szCs w:val="20"/>
          <w:lang w:val="en-GB" w:eastAsia="ja-JP"/>
        </w:rPr>
      </w:pPr>
      <w:r>
        <w:rPr>
          <w:rFonts w:ascii="Arial" w:hAnsi="Arial" w:cs="Arial"/>
          <w:sz w:val="20"/>
          <w:szCs w:val="20"/>
          <w:lang w:val="en-GB" w:eastAsia="ja-JP"/>
        </w:rPr>
        <w:t>Considering</w:t>
      </w:r>
      <w:r>
        <w:rPr>
          <w:rFonts w:ascii="Arial" w:hAnsi="Arial" w:cs="Arial"/>
          <w:sz w:val="20"/>
          <w:szCs w:val="20"/>
          <w:lang w:val="en-GB" w:eastAsia="ja-JP"/>
        </w:rPr>
        <w:t xml:space="preserve"> </w:t>
      </w:r>
      <w:r>
        <w:rPr>
          <w:rFonts w:ascii="Arial" w:hAnsi="Arial" w:cs="Arial"/>
          <w:sz w:val="20"/>
          <w:szCs w:val="20"/>
          <w:lang w:val="en-GB" w:eastAsia="ja-JP"/>
        </w:rPr>
        <w:t xml:space="preserve">the simliar function and usage of first PUCCH channel in Step-1 for both Mode A and Mode B, a unified design is clearly preferrable. </w:t>
      </w:r>
    </w:p>
    <w:p w14:paraId="3F79F37F" w14:textId="77777777" w:rsidR="00072AD3" w:rsidRDefault="00072AD3" w:rsidP="00FC7E03">
      <w:pPr>
        <w:tabs>
          <w:tab w:val="left" w:pos="990"/>
        </w:tabs>
        <w:rPr>
          <w:rFonts w:ascii="Arial" w:hAnsi="Arial"/>
          <w:b/>
          <w:bCs/>
          <w:sz w:val="20"/>
          <w:szCs w:val="20"/>
          <w:lang w:eastAsia="en-US"/>
        </w:rPr>
      </w:pPr>
    </w:p>
    <w:p w14:paraId="70166C0B" w14:textId="1823ACB7" w:rsidR="000A018B" w:rsidRDefault="003E6409" w:rsidP="00FC7E03">
      <w:pPr>
        <w:tabs>
          <w:tab w:val="left" w:pos="990"/>
        </w:tabs>
        <w:rPr>
          <w:rFonts w:ascii="Arial" w:hAnsi="Arial" w:cs="Arial"/>
          <w:sz w:val="20"/>
          <w:szCs w:val="20"/>
          <w:lang w:val="en-GB" w:eastAsia="ja-JP"/>
        </w:rPr>
      </w:pPr>
      <w:r w:rsidRPr="008C7D70">
        <w:rPr>
          <w:rFonts w:ascii="Arial" w:hAnsi="Arial"/>
          <w:b/>
          <w:bCs/>
          <w:sz w:val="20"/>
          <w:szCs w:val="20"/>
          <w:lang w:eastAsia="en-US"/>
        </w:rPr>
        <w:t xml:space="preserve">Proposal </w:t>
      </w:r>
      <w:r>
        <w:rPr>
          <w:rFonts w:ascii="Arial" w:hAnsi="Arial"/>
          <w:b/>
          <w:bCs/>
          <w:sz w:val="20"/>
          <w:szCs w:val="20"/>
          <w:lang w:eastAsia="en-US"/>
        </w:rPr>
        <w:t>9</w:t>
      </w:r>
      <w:r w:rsidRPr="008C7D70">
        <w:rPr>
          <w:rFonts w:ascii="Arial" w:hAnsi="Arial"/>
          <w:b/>
          <w:bCs/>
          <w:sz w:val="20"/>
          <w:szCs w:val="20"/>
          <w:lang w:eastAsia="en-US"/>
        </w:rPr>
        <w:t xml:space="preserve">: </w:t>
      </w:r>
      <w:r>
        <w:rPr>
          <w:rFonts w:ascii="Arial" w:hAnsi="Arial"/>
          <w:b/>
          <w:bCs/>
          <w:sz w:val="20"/>
          <w:szCs w:val="20"/>
          <w:lang w:eastAsia="en-US"/>
        </w:rPr>
        <w:t xml:space="preserve"> A unified design for the first channel is applied for Mode A and Mode B.  </w:t>
      </w:r>
      <w:r>
        <w:rPr>
          <w:rFonts w:ascii="Arial" w:hAnsi="Arial" w:cs="Arial"/>
          <w:sz w:val="20"/>
          <w:szCs w:val="20"/>
          <w:lang w:val="en-GB" w:eastAsia="ja-JP"/>
        </w:rPr>
        <w:t xml:space="preserve"> </w:t>
      </w:r>
    </w:p>
    <w:p w14:paraId="55BF6EB2" w14:textId="77777777" w:rsidR="003E6409" w:rsidRDefault="003E6409" w:rsidP="00FC7E03">
      <w:pPr>
        <w:tabs>
          <w:tab w:val="left" w:pos="990"/>
        </w:tabs>
        <w:rPr>
          <w:rFonts w:ascii="Arial" w:hAnsi="Arial" w:cs="Arial"/>
          <w:sz w:val="20"/>
          <w:szCs w:val="20"/>
          <w:lang w:val="en-GB" w:eastAsia="ja-JP"/>
        </w:rPr>
      </w:pPr>
    </w:p>
    <w:p w14:paraId="484AC930" w14:textId="77777777" w:rsidR="00285337" w:rsidRDefault="00285337" w:rsidP="00FC7E03">
      <w:pPr>
        <w:tabs>
          <w:tab w:val="left" w:pos="990"/>
        </w:tabs>
        <w:rPr>
          <w:rFonts w:ascii="Arial" w:hAnsi="Arial" w:cs="Arial"/>
          <w:sz w:val="20"/>
          <w:szCs w:val="20"/>
          <w:lang w:val="en-GB" w:eastAsia="ja-JP"/>
        </w:rPr>
      </w:pPr>
    </w:p>
    <w:p w14:paraId="779B6359" w14:textId="77777777" w:rsidR="004761C1" w:rsidRDefault="004761C1" w:rsidP="00FC7E03">
      <w:pPr>
        <w:tabs>
          <w:tab w:val="left" w:pos="990"/>
        </w:tabs>
        <w:rPr>
          <w:rFonts w:ascii="Arial" w:hAnsi="Arial" w:cs="Arial"/>
          <w:sz w:val="20"/>
          <w:szCs w:val="20"/>
          <w:lang w:val="en-GB" w:eastAsia="ja-JP"/>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4CA2DB34" w14:textId="77777777" w:rsidR="004761C1" w:rsidRDefault="004761C1" w:rsidP="004761C1">
      <w:pPr>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 xml:space="preserve">: </w:t>
      </w:r>
    </w:p>
    <w:p w14:paraId="1EC040FF" w14:textId="77777777" w:rsidR="004761C1" w:rsidRDefault="004761C1" w:rsidP="004761C1">
      <w:pPr>
        <w:pStyle w:val="ListParagraph"/>
        <w:numPr>
          <w:ilvl w:val="0"/>
          <w:numId w:val="78"/>
        </w:numPr>
        <w:spacing w:before="60"/>
        <w:ind w:left="360"/>
        <w:contextualSpacing w:val="0"/>
        <w:rPr>
          <w:rFonts w:ascii="Arial" w:hAnsi="Arial"/>
          <w:i/>
          <w:iCs/>
          <w:sz w:val="20"/>
          <w:szCs w:val="20"/>
          <w:lang w:eastAsia="en-US"/>
        </w:rPr>
      </w:pPr>
      <w:r w:rsidRPr="00994592">
        <w:rPr>
          <w:rFonts w:ascii="Arial" w:hAnsi="Arial"/>
          <w:i/>
          <w:iCs/>
          <w:sz w:val="20"/>
          <w:szCs w:val="20"/>
          <w:lang w:eastAsia="en-US"/>
        </w:rPr>
        <w:t>RRC signal is introdcued to configure one of the following as measurement RS for current beam</w:t>
      </w:r>
      <w:r>
        <w:rPr>
          <w:rFonts w:ascii="Arial" w:hAnsi="Arial"/>
          <w:i/>
          <w:iCs/>
          <w:sz w:val="20"/>
          <w:szCs w:val="20"/>
          <w:lang w:eastAsia="en-US"/>
        </w:rPr>
        <w:t xml:space="preserve"> based on the indicated TCI-state</w:t>
      </w:r>
      <w:r w:rsidRPr="00994592">
        <w:rPr>
          <w:rFonts w:ascii="Arial" w:hAnsi="Arial"/>
          <w:i/>
          <w:iCs/>
          <w:sz w:val="20"/>
          <w:szCs w:val="20"/>
          <w:lang w:eastAsia="en-US"/>
        </w:rPr>
        <w:t>:</w:t>
      </w:r>
      <w:r>
        <w:rPr>
          <w:rFonts w:ascii="Arial" w:hAnsi="Arial"/>
          <w:i/>
          <w:iCs/>
          <w:sz w:val="20"/>
          <w:szCs w:val="20"/>
          <w:lang w:eastAsia="en-US"/>
        </w:rPr>
        <w:t xml:space="preserve"> </w:t>
      </w:r>
    </w:p>
    <w:p w14:paraId="508A27B7" w14:textId="77777777" w:rsidR="004761C1" w:rsidRDefault="004761C1" w:rsidP="004761C1">
      <w:pPr>
        <w:pStyle w:val="ListParagraph"/>
        <w:numPr>
          <w:ilvl w:val="1"/>
          <w:numId w:val="78"/>
        </w:numPr>
        <w:snapToGrid w:val="0"/>
        <w:spacing w:before="60"/>
        <w:ind w:left="547" w:hanging="187"/>
        <w:contextualSpacing w:val="0"/>
        <w:rPr>
          <w:rFonts w:ascii="Arial" w:hAnsi="Arial"/>
          <w:i/>
          <w:iCs/>
          <w:sz w:val="20"/>
          <w:szCs w:val="20"/>
          <w:lang w:eastAsia="en-US"/>
        </w:rPr>
      </w:pPr>
      <w:r w:rsidRPr="00994592">
        <w:rPr>
          <w:rFonts w:ascii="Arial" w:hAnsi="Arial"/>
          <w:i/>
          <w:iCs/>
          <w:sz w:val="20"/>
          <w:szCs w:val="20"/>
          <w:lang w:eastAsia="en-US"/>
        </w:rPr>
        <w:t>RS in the QCL-info of the indicated TCI</w:t>
      </w:r>
      <w:r>
        <w:rPr>
          <w:rFonts w:ascii="Arial" w:hAnsi="Arial"/>
          <w:i/>
          <w:iCs/>
          <w:sz w:val="20"/>
          <w:szCs w:val="20"/>
          <w:lang w:eastAsia="en-US"/>
        </w:rPr>
        <w:t>-</w:t>
      </w:r>
      <w:r w:rsidRPr="00994592">
        <w:rPr>
          <w:rFonts w:ascii="Arial" w:hAnsi="Arial"/>
          <w:i/>
          <w:iCs/>
          <w:sz w:val="20"/>
          <w:szCs w:val="20"/>
          <w:lang w:eastAsia="en-US"/>
        </w:rPr>
        <w:t>state</w:t>
      </w:r>
      <w:r>
        <w:rPr>
          <w:rFonts w:ascii="Arial" w:hAnsi="Arial"/>
          <w:i/>
          <w:iCs/>
          <w:sz w:val="20"/>
          <w:szCs w:val="20"/>
          <w:lang w:eastAsia="en-US"/>
        </w:rPr>
        <w:t xml:space="preserve">.  </w:t>
      </w:r>
    </w:p>
    <w:p w14:paraId="5F227058" w14:textId="77777777" w:rsidR="004761C1" w:rsidRPr="00994592" w:rsidRDefault="004761C1" w:rsidP="004761C1">
      <w:pPr>
        <w:pStyle w:val="ListParagraph"/>
        <w:numPr>
          <w:ilvl w:val="1"/>
          <w:numId w:val="78"/>
        </w:numPr>
        <w:snapToGrid w:val="0"/>
        <w:spacing w:before="60"/>
        <w:ind w:left="547" w:hanging="187"/>
        <w:contextualSpacing w:val="0"/>
        <w:rPr>
          <w:rFonts w:ascii="Arial" w:hAnsi="Arial"/>
          <w:i/>
          <w:iCs/>
          <w:sz w:val="20"/>
          <w:szCs w:val="20"/>
          <w:lang w:eastAsia="en-US"/>
        </w:rPr>
      </w:pPr>
      <w:r w:rsidRPr="00994592">
        <w:rPr>
          <w:rFonts w:ascii="Arial" w:hAnsi="Arial"/>
          <w:i/>
          <w:iCs/>
          <w:sz w:val="20"/>
          <w:szCs w:val="20"/>
          <w:lang w:eastAsia="en-US"/>
        </w:rPr>
        <w:t>RS that is the QCL source of the RS in the QCL-info of the indicated TCI</w:t>
      </w:r>
      <w:r>
        <w:rPr>
          <w:rFonts w:ascii="Arial" w:hAnsi="Arial"/>
          <w:i/>
          <w:iCs/>
          <w:sz w:val="20"/>
          <w:szCs w:val="20"/>
          <w:lang w:eastAsia="en-US"/>
        </w:rPr>
        <w:t>-</w:t>
      </w:r>
      <w:r w:rsidRPr="00994592">
        <w:rPr>
          <w:rFonts w:ascii="Arial" w:hAnsi="Arial"/>
          <w:i/>
          <w:iCs/>
          <w:sz w:val="20"/>
          <w:szCs w:val="20"/>
          <w:lang w:eastAsia="en-US"/>
        </w:rPr>
        <w:t xml:space="preserve">state </w:t>
      </w:r>
    </w:p>
    <w:p w14:paraId="0260FB92" w14:textId="77777777" w:rsidR="004761C1" w:rsidRDefault="004761C1" w:rsidP="004761C1">
      <w:pPr>
        <w:spacing w:before="18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 xml:space="preserve">: </w:t>
      </w:r>
    </w:p>
    <w:p w14:paraId="5D9FBBDF" w14:textId="77777777" w:rsidR="004761C1" w:rsidRPr="00E10693" w:rsidRDefault="004761C1" w:rsidP="004761C1">
      <w:pPr>
        <w:pStyle w:val="ListParagraph"/>
        <w:numPr>
          <w:ilvl w:val="0"/>
          <w:numId w:val="70"/>
        </w:numPr>
        <w:rPr>
          <w:rFonts w:ascii="Arial" w:hAnsi="Arial"/>
          <w:i/>
          <w:iCs/>
          <w:sz w:val="20"/>
          <w:szCs w:val="20"/>
          <w:lang w:eastAsia="en-US"/>
        </w:rPr>
      </w:pPr>
      <w:r>
        <w:rPr>
          <w:rFonts w:ascii="Arial" w:hAnsi="Arial"/>
          <w:i/>
          <w:iCs/>
          <w:sz w:val="20"/>
          <w:szCs w:val="20"/>
          <w:lang w:eastAsia="en-US"/>
        </w:rPr>
        <w:t xml:space="preserve">Support both Opt.3a and Opt.3b to determine the measurment RS for candidate beams (i.e., measurment RS resources can be explicitly configured by RRC signaling. If no resource is explicitly configured, the QCL source RS signals of the activated TCI-states are used for event-2 measurement and evaluation).  </w:t>
      </w:r>
    </w:p>
    <w:p w14:paraId="2BF18F2C" w14:textId="77777777" w:rsidR="003605E3" w:rsidRPr="003605E3" w:rsidRDefault="003605E3" w:rsidP="003605E3">
      <w:pPr>
        <w:rPr>
          <w:rFonts w:ascii="Arial" w:hAnsi="Arial"/>
          <w:b/>
          <w:bCs/>
          <w:sz w:val="20"/>
          <w:szCs w:val="20"/>
          <w:lang w:eastAsia="en-US"/>
        </w:rPr>
      </w:pPr>
    </w:p>
    <w:p w14:paraId="73EF5458" w14:textId="77777777" w:rsidR="004761C1" w:rsidRDefault="004761C1" w:rsidP="004761C1">
      <w:pPr>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 xml:space="preserve">: </w:t>
      </w:r>
    </w:p>
    <w:p w14:paraId="3F83BAC4" w14:textId="77777777" w:rsidR="004761C1" w:rsidRPr="007C420E" w:rsidRDefault="004761C1" w:rsidP="004761C1">
      <w:pPr>
        <w:pStyle w:val="ListParagraph"/>
        <w:numPr>
          <w:ilvl w:val="0"/>
          <w:numId w:val="71"/>
        </w:numPr>
        <w:jc w:val="both"/>
        <w:rPr>
          <w:rFonts w:ascii="Arial" w:hAnsi="Arial"/>
          <w:sz w:val="20"/>
          <w:szCs w:val="20"/>
          <w:lang w:eastAsia="en-US"/>
        </w:rPr>
      </w:pPr>
      <w:r w:rsidRPr="007C420E">
        <w:rPr>
          <w:rFonts w:ascii="Arial" w:hAnsi="Arial"/>
          <w:i/>
          <w:iCs/>
          <w:sz w:val="20"/>
          <w:szCs w:val="20"/>
          <w:lang w:eastAsia="en-US"/>
        </w:rPr>
        <w:t>Support Event-1 (</w:t>
      </w:r>
      <w:r>
        <w:rPr>
          <w:rFonts w:ascii="Arial" w:hAnsi="Arial"/>
          <w:i/>
          <w:iCs/>
          <w:sz w:val="20"/>
          <w:szCs w:val="20"/>
          <w:lang w:eastAsia="en-US"/>
        </w:rPr>
        <w:t xml:space="preserve">i.e., </w:t>
      </w:r>
      <w:r w:rsidRPr="007C420E">
        <w:rPr>
          <w:rFonts w:ascii="Arial" w:hAnsi="Arial"/>
          <w:i/>
          <w:iCs/>
          <w:sz w:val="20"/>
          <w:szCs w:val="20"/>
          <w:lang w:eastAsia="en-US"/>
        </w:rPr>
        <w:t>Quality of the current beam is worse than a certain threshold</w:t>
      </w:r>
      <w:r>
        <w:rPr>
          <w:rFonts w:ascii="Arial" w:hAnsi="Arial"/>
          <w:i/>
          <w:iCs/>
          <w:sz w:val="20"/>
          <w:szCs w:val="20"/>
          <w:lang w:eastAsia="en-US"/>
        </w:rPr>
        <w:t xml:space="preserve">) for UE-initiated beam management, where the threshold is configured by RRC signaling. </w:t>
      </w:r>
    </w:p>
    <w:p w14:paraId="3BA0C25A" w14:textId="77777777" w:rsidR="004761C1" w:rsidRPr="00CC03BA" w:rsidRDefault="004761C1" w:rsidP="004761C1">
      <w:pPr>
        <w:pStyle w:val="ListParagraph"/>
        <w:numPr>
          <w:ilvl w:val="0"/>
          <w:numId w:val="71"/>
        </w:numPr>
        <w:jc w:val="both"/>
        <w:rPr>
          <w:rFonts w:ascii="Arial" w:hAnsi="Arial"/>
          <w:sz w:val="20"/>
          <w:szCs w:val="20"/>
          <w:lang w:eastAsia="en-US"/>
        </w:rPr>
      </w:pPr>
      <w:r>
        <w:rPr>
          <w:rFonts w:ascii="Arial" w:hAnsi="Arial"/>
          <w:i/>
          <w:iCs/>
          <w:sz w:val="20"/>
          <w:szCs w:val="20"/>
          <w:lang w:eastAsia="en-US"/>
        </w:rPr>
        <w:t xml:space="preserve">The QCL source RS of the indicated TCI-state (i.e., current serving beam) or root SSB is used as measurment RS resource of the Event-1. </w:t>
      </w:r>
    </w:p>
    <w:p w14:paraId="528BEAC1"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17EEACD1" w14:textId="77777777" w:rsidR="004761C1" w:rsidRDefault="004761C1" w:rsidP="004761C1">
      <w:pPr>
        <w:rPr>
          <w:rFonts w:ascii="Arial" w:hAnsi="Arial"/>
          <w:b/>
          <w:bCs/>
          <w:sz w:val="20"/>
          <w:szCs w:val="20"/>
          <w:lang w:eastAsia="en-US"/>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4</w:t>
      </w:r>
      <w:r w:rsidRPr="00E10693">
        <w:rPr>
          <w:rFonts w:ascii="Arial" w:hAnsi="Arial"/>
          <w:b/>
          <w:bCs/>
          <w:sz w:val="20"/>
          <w:szCs w:val="20"/>
          <w:lang w:eastAsia="en-US"/>
        </w:rPr>
        <w:t xml:space="preserve">: </w:t>
      </w:r>
      <w:r w:rsidRPr="00C06FB6">
        <w:rPr>
          <w:rFonts w:ascii="Arial" w:hAnsi="Arial"/>
          <w:b/>
          <w:bCs/>
          <w:sz w:val="20"/>
          <w:szCs w:val="20"/>
          <w:lang w:eastAsia="en-US"/>
        </w:rPr>
        <w:t xml:space="preserve">Support L1-RSRP on semi-persistent CSI-RS for UE-initiated beam management.  </w:t>
      </w:r>
    </w:p>
    <w:p w14:paraId="6CC957E3" w14:textId="12426378" w:rsidR="004761C1" w:rsidRPr="00C06FB6" w:rsidRDefault="004761C1" w:rsidP="004761C1">
      <w:pPr>
        <w:rPr>
          <w:rFonts w:ascii="Arial" w:hAnsi="Arial"/>
          <w:b/>
          <w:bCs/>
          <w:sz w:val="20"/>
          <w:szCs w:val="20"/>
          <w:lang w:eastAsia="en-US"/>
        </w:rPr>
      </w:pPr>
      <w:r w:rsidRPr="00C06FB6">
        <w:rPr>
          <w:rFonts w:ascii="Arial" w:hAnsi="Arial"/>
          <w:b/>
          <w:bCs/>
          <w:sz w:val="20"/>
          <w:szCs w:val="20"/>
          <w:lang w:eastAsia="en-US"/>
        </w:rPr>
        <w:t xml:space="preserve">   </w:t>
      </w:r>
    </w:p>
    <w:p w14:paraId="555A0386" w14:textId="77777777" w:rsidR="004761C1" w:rsidRDefault="004761C1" w:rsidP="004761C1">
      <w:pPr>
        <w:ind w:left="1170" w:hanging="1170"/>
        <w:rPr>
          <w:rFonts w:ascii="Arial" w:hAnsi="Arial"/>
          <w:i/>
          <w:i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 xml:space="preserve">: </w:t>
      </w:r>
      <w:r w:rsidRPr="00C06FB6">
        <w:rPr>
          <w:rFonts w:ascii="Arial" w:hAnsi="Arial"/>
          <w:b/>
          <w:bCs/>
          <w:sz w:val="20"/>
          <w:szCs w:val="20"/>
          <w:lang w:eastAsia="en-US"/>
        </w:rPr>
        <w:t>Specify a timer/counter mechnism for measurement filtering to evaluate whether an event is triggered or not.</w:t>
      </w:r>
      <w:r w:rsidRPr="00C06FB6">
        <w:rPr>
          <w:rFonts w:ascii="Arial" w:hAnsi="Arial"/>
          <w:i/>
          <w:iCs/>
          <w:sz w:val="20"/>
          <w:szCs w:val="20"/>
          <w:lang w:eastAsia="en-US"/>
        </w:rPr>
        <w:t xml:space="preserve">  </w:t>
      </w:r>
    </w:p>
    <w:p w14:paraId="356FE721" w14:textId="77777777" w:rsidR="004761C1" w:rsidRPr="00C06FB6" w:rsidRDefault="004761C1" w:rsidP="004761C1">
      <w:pPr>
        <w:ind w:left="1170" w:hanging="1170"/>
        <w:rPr>
          <w:rFonts w:ascii="Arial" w:hAnsi="Arial"/>
          <w:b/>
          <w:bCs/>
          <w:sz w:val="20"/>
          <w:szCs w:val="20"/>
          <w:lang w:eastAsia="en-US"/>
        </w:rPr>
      </w:pPr>
    </w:p>
    <w:p w14:paraId="444625F6" w14:textId="77777777" w:rsidR="004761C1" w:rsidRPr="008C7D70" w:rsidRDefault="004761C1" w:rsidP="004761C1">
      <w:pPr>
        <w:tabs>
          <w:tab w:val="left" w:pos="990"/>
        </w:tabs>
        <w:rPr>
          <w:rFonts w:ascii="Arial" w:hAnsi="Arial"/>
          <w:b/>
          <w:bCs/>
          <w:sz w:val="20"/>
          <w:szCs w:val="20"/>
          <w:lang w:eastAsia="en-US"/>
        </w:rPr>
      </w:pPr>
      <w:r w:rsidRPr="008C7D70">
        <w:rPr>
          <w:rFonts w:ascii="Arial" w:hAnsi="Arial"/>
          <w:b/>
          <w:bCs/>
          <w:sz w:val="20"/>
          <w:szCs w:val="20"/>
          <w:lang w:eastAsia="en-US"/>
        </w:rPr>
        <w:t xml:space="preserve">Proposal 6: </w:t>
      </w:r>
    </w:p>
    <w:p w14:paraId="522B2F8C" w14:textId="77777777" w:rsidR="004761C1" w:rsidRPr="008C7D70" w:rsidRDefault="004761C1" w:rsidP="004761C1">
      <w:pPr>
        <w:pStyle w:val="ListParagraph"/>
        <w:numPr>
          <w:ilvl w:val="0"/>
          <w:numId w:val="80"/>
        </w:numPr>
        <w:tabs>
          <w:tab w:val="left" w:pos="990"/>
        </w:tabs>
        <w:rPr>
          <w:rFonts w:ascii="Arial" w:hAnsi="Arial" w:cs="Arial"/>
          <w:sz w:val="20"/>
          <w:szCs w:val="20"/>
          <w:lang w:val="en-GB" w:eastAsia="ja-JP"/>
        </w:rPr>
      </w:pPr>
      <w:r w:rsidRPr="008C7D70">
        <w:rPr>
          <w:rFonts w:ascii="Arial" w:hAnsi="Arial"/>
          <w:i/>
          <w:iCs/>
          <w:sz w:val="20"/>
          <w:szCs w:val="20"/>
          <w:lang w:eastAsia="en-US"/>
        </w:rPr>
        <w:t xml:space="preserve">For Opt.1a </w:t>
      </w:r>
      <w:r>
        <w:rPr>
          <w:rFonts w:ascii="Arial" w:hAnsi="Arial"/>
          <w:i/>
          <w:iCs/>
          <w:sz w:val="20"/>
          <w:szCs w:val="20"/>
          <w:lang w:eastAsia="en-US"/>
        </w:rPr>
        <w:t>and</w:t>
      </w:r>
      <w:r w:rsidRPr="008C7D70">
        <w:rPr>
          <w:rFonts w:ascii="Arial" w:hAnsi="Arial"/>
          <w:i/>
          <w:iCs/>
          <w:sz w:val="20"/>
          <w:szCs w:val="20"/>
          <w:lang w:eastAsia="en-US"/>
        </w:rPr>
        <w:t xml:space="preserve"> Opt.3</w:t>
      </w:r>
      <w:r>
        <w:rPr>
          <w:rFonts w:ascii="Arial" w:hAnsi="Arial"/>
          <w:i/>
          <w:iCs/>
          <w:sz w:val="20"/>
          <w:szCs w:val="20"/>
          <w:lang w:eastAsia="en-US"/>
        </w:rPr>
        <w:t xml:space="preserve">, the inclusion of current beam in a UEIBR report is configured by RRC signal. </w:t>
      </w:r>
    </w:p>
    <w:p w14:paraId="5DCBFE40" w14:textId="77777777" w:rsidR="004761C1" w:rsidRPr="008C7D70" w:rsidRDefault="004761C1" w:rsidP="004761C1">
      <w:pPr>
        <w:pStyle w:val="ListParagraph"/>
        <w:numPr>
          <w:ilvl w:val="0"/>
          <w:numId w:val="80"/>
        </w:numPr>
        <w:tabs>
          <w:tab w:val="left" w:pos="990"/>
        </w:tabs>
        <w:rPr>
          <w:rFonts w:ascii="Arial" w:hAnsi="Arial" w:cs="Arial"/>
          <w:sz w:val="20"/>
          <w:szCs w:val="20"/>
          <w:lang w:val="en-GB" w:eastAsia="ja-JP"/>
        </w:rPr>
      </w:pPr>
      <w:r>
        <w:rPr>
          <w:rFonts w:ascii="Arial" w:hAnsi="Arial"/>
          <w:i/>
          <w:iCs/>
          <w:sz w:val="20"/>
          <w:szCs w:val="20"/>
          <w:lang w:eastAsia="en-US"/>
        </w:rPr>
        <w:t xml:space="preserve">RAN1 to further study how to identify the L1-RSRP report corresponding to the current beam.  </w:t>
      </w:r>
      <w:r w:rsidRPr="008C7D70">
        <w:rPr>
          <w:rFonts w:ascii="Arial" w:hAnsi="Arial"/>
          <w:i/>
          <w:iCs/>
          <w:sz w:val="20"/>
          <w:szCs w:val="20"/>
          <w:lang w:eastAsia="en-US"/>
        </w:rPr>
        <w:t xml:space="preserve"> </w:t>
      </w:r>
      <w:r w:rsidRPr="008C7D70">
        <w:rPr>
          <w:rFonts w:ascii="Arial" w:hAnsi="Arial" w:cs="Arial"/>
          <w:sz w:val="20"/>
          <w:szCs w:val="20"/>
          <w:lang w:val="en-GB" w:eastAsia="ja-JP"/>
        </w:rPr>
        <w:t xml:space="preserve">   </w:t>
      </w:r>
    </w:p>
    <w:p w14:paraId="7E6E734A" w14:textId="77777777" w:rsidR="004761C1" w:rsidRDefault="004761C1" w:rsidP="00FB2606">
      <w:pPr>
        <w:overflowPunct w:val="0"/>
        <w:autoSpaceDE w:val="0"/>
        <w:autoSpaceDN w:val="0"/>
        <w:adjustRightInd w:val="0"/>
        <w:spacing w:after="180"/>
        <w:textAlignment w:val="baseline"/>
        <w:rPr>
          <w:rFonts w:ascii="Arial" w:hAnsi="Arial" w:cs="Arial"/>
          <w:color w:val="000000" w:themeColor="text1"/>
        </w:rPr>
      </w:pPr>
    </w:p>
    <w:p w14:paraId="45AD91AD" w14:textId="77777777" w:rsidR="004761C1" w:rsidRPr="008C7D70" w:rsidRDefault="004761C1" w:rsidP="004761C1">
      <w:pPr>
        <w:tabs>
          <w:tab w:val="left" w:pos="990"/>
        </w:tabs>
        <w:jc w:val="both"/>
        <w:rPr>
          <w:rFonts w:ascii="Arial" w:hAnsi="Arial"/>
          <w:b/>
          <w:bCs/>
          <w:sz w:val="20"/>
          <w:szCs w:val="20"/>
          <w:lang w:eastAsia="en-US"/>
        </w:rPr>
      </w:pPr>
      <w:r w:rsidRPr="008C7D70">
        <w:rPr>
          <w:rFonts w:ascii="Arial" w:hAnsi="Arial"/>
          <w:b/>
          <w:bCs/>
          <w:sz w:val="20"/>
          <w:szCs w:val="20"/>
          <w:lang w:eastAsia="en-US"/>
        </w:rPr>
        <w:t xml:space="preserve">Proposal </w:t>
      </w:r>
      <w:r>
        <w:rPr>
          <w:rFonts w:ascii="Arial" w:hAnsi="Arial"/>
          <w:b/>
          <w:bCs/>
          <w:sz w:val="20"/>
          <w:szCs w:val="20"/>
          <w:lang w:eastAsia="en-US"/>
        </w:rPr>
        <w:t>7</w:t>
      </w:r>
      <w:r w:rsidRPr="008C7D70">
        <w:rPr>
          <w:rFonts w:ascii="Arial" w:hAnsi="Arial"/>
          <w:b/>
          <w:bCs/>
          <w:sz w:val="20"/>
          <w:szCs w:val="20"/>
          <w:lang w:eastAsia="en-US"/>
        </w:rPr>
        <w:t xml:space="preserve">: </w:t>
      </w:r>
      <w:r>
        <w:rPr>
          <w:rFonts w:ascii="Arial" w:hAnsi="Arial"/>
          <w:b/>
          <w:bCs/>
          <w:sz w:val="20"/>
          <w:szCs w:val="20"/>
          <w:lang w:eastAsia="en-US"/>
        </w:rPr>
        <w:t xml:space="preserve">RAN1 to downselect one from Opt.1 or Opt.3 as UEIBR content.  </w:t>
      </w:r>
    </w:p>
    <w:p w14:paraId="34A52F61" w14:textId="77777777" w:rsidR="004761C1" w:rsidRDefault="004761C1" w:rsidP="004761C1">
      <w:pPr>
        <w:tabs>
          <w:tab w:val="left" w:pos="990"/>
        </w:tabs>
        <w:spacing w:before="180"/>
        <w:rPr>
          <w:rFonts w:ascii="Arial" w:hAnsi="Arial"/>
          <w:b/>
          <w:bCs/>
          <w:sz w:val="20"/>
          <w:szCs w:val="20"/>
          <w:lang w:eastAsia="en-US"/>
        </w:rPr>
      </w:pPr>
      <w:r w:rsidRPr="008C7D70">
        <w:rPr>
          <w:rFonts w:ascii="Arial" w:hAnsi="Arial"/>
          <w:b/>
          <w:bCs/>
          <w:sz w:val="20"/>
          <w:szCs w:val="20"/>
          <w:lang w:eastAsia="en-US"/>
        </w:rPr>
        <w:t xml:space="preserve">Proposal </w:t>
      </w:r>
      <w:r>
        <w:rPr>
          <w:rFonts w:ascii="Arial" w:hAnsi="Arial"/>
          <w:b/>
          <w:bCs/>
          <w:sz w:val="20"/>
          <w:szCs w:val="20"/>
          <w:lang w:eastAsia="en-US"/>
        </w:rPr>
        <w:t>8</w:t>
      </w:r>
      <w:r w:rsidRPr="008C7D70">
        <w:rPr>
          <w:rFonts w:ascii="Arial" w:hAnsi="Arial"/>
          <w:b/>
          <w:bCs/>
          <w:sz w:val="20"/>
          <w:szCs w:val="20"/>
          <w:lang w:eastAsia="en-US"/>
        </w:rPr>
        <w:t xml:space="preserve">: </w:t>
      </w:r>
      <w:r>
        <w:rPr>
          <w:rFonts w:ascii="Arial" w:hAnsi="Arial"/>
          <w:b/>
          <w:bCs/>
          <w:sz w:val="20"/>
          <w:szCs w:val="20"/>
          <w:lang w:eastAsia="en-US"/>
        </w:rPr>
        <w:t xml:space="preserve"> RAN1 to defer the decision on a first PUCCH channel after conclusion on UEIBR content. </w:t>
      </w:r>
    </w:p>
    <w:p w14:paraId="4E6CF987" w14:textId="255CD250" w:rsidR="004761C1" w:rsidRDefault="004761C1" w:rsidP="004761C1">
      <w:pPr>
        <w:overflowPunct w:val="0"/>
        <w:autoSpaceDE w:val="0"/>
        <w:autoSpaceDN w:val="0"/>
        <w:adjustRightInd w:val="0"/>
        <w:spacing w:before="180" w:after="180"/>
        <w:textAlignment w:val="baseline"/>
        <w:rPr>
          <w:rFonts w:ascii="Arial" w:hAnsi="Arial" w:cs="Arial"/>
          <w:color w:val="000000" w:themeColor="text1"/>
        </w:rPr>
      </w:pPr>
      <w:r w:rsidRPr="008C7D70">
        <w:rPr>
          <w:rFonts w:ascii="Arial" w:hAnsi="Arial"/>
          <w:b/>
          <w:bCs/>
          <w:sz w:val="20"/>
          <w:szCs w:val="20"/>
          <w:lang w:eastAsia="en-US"/>
        </w:rPr>
        <w:t xml:space="preserve">Proposal </w:t>
      </w:r>
      <w:r>
        <w:rPr>
          <w:rFonts w:ascii="Arial" w:hAnsi="Arial"/>
          <w:b/>
          <w:bCs/>
          <w:sz w:val="20"/>
          <w:szCs w:val="20"/>
          <w:lang w:eastAsia="en-US"/>
        </w:rPr>
        <w:t>9</w:t>
      </w:r>
      <w:r w:rsidRPr="008C7D70">
        <w:rPr>
          <w:rFonts w:ascii="Arial" w:hAnsi="Arial"/>
          <w:b/>
          <w:bCs/>
          <w:sz w:val="20"/>
          <w:szCs w:val="20"/>
          <w:lang w:eastAsia="en-US"/>
        </w:rPr>
        <w:t xml:space="preserve">: </w:t>
      </w:r>
      <w:r>
        <w:rPr>
          <w:rFonts w:ascii="Arial" w:hAnsi="Arial"/>
          <w:b/>
          <w:bCs/>
          <w:sz w:val="20"/>
          <w:szCs w:val="20"/>
          <w:lang w:eastAsia="en-US"/>
        </w:rPr>
        <w:t xml:space="preserve"> A unified design for the first channel is applied for Mode A and Mode B</w:t>
      </w:r>
    </w:p>
    <w:p w14:paraId="61FE81DB"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Default="00A543EC" w:rsidP="00296E80">
      <w:pPr>
        <w:pStyle w:val="Reference"/>
      </w:pPr>
      <w:bookmarkStart w:id="5"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5"/>
      <w:r w:rsidR="00770F2C">
        <w:t>3</w:t>
      </w:r>
    </w:p>
    <w:p w14:paraId="713F335F" w14:textId="069AAD4B" w:rsidR="000F1D03" w:rsidRDefault="00BA0193" w:rsidP="006C45DA">
      <w:pPr>
        <w:pStyle w:val="Reference"/>
      </w:pPr>
      <w:bookmarkStart w:id="6" w:name="_Ref110935334"/>
      <w:r w:rsidRPr="006C372E">
        <w:t>RAN1</w:t>
      </w:r>
      <w:r>
        <w:t xml:space="preserve"> 116</w:t>
      </w:r>
      <w:r w:rsidR="006C45DA">
        <w:t>bis</w:t>
      </w:r>
      <w:r>
        <w:t xml:space="preserve"> meeting</w:t>
      </w:r>
      <w:r w:rsidRPr="006C372E">
        <w:t xml:space="preserve"> </w:t>
      </w:r>
      <w:r>
        <w:t>Chairman notes</w:t>
      </w:r>
      <w:bookmarkEnd w:id="6"/>
      <w:r>
        <w:t xml:space="preserve"> </w:t>
      </w:r>
    </w:p>
    <w:p w14:paraId="0684989E" w14:textId="38832B03" w:rsidR="00E33716" w:rsidRPr="00296E80" w:rsidRDefault="00E33716" w:rsidP="00E33716">
      <w:pPr>
        <w:pStyle w:val="Reference"/>
      </w:pPr>
      <w:r w:rsidRPr="006C372E">
        <w:t>RAN1</w:t>
      </w:r>
      <w:r>
        <w:t xml:space="preserve"> 116 meeting</w:t>
      </w:r>
      <w:r w:rsidRPr="006C372E">
        <w:t xml:space="preserve"> </w:t>
      </w:r>
      <w:r>
        <w:t xml:space="preserve">Chairman notes </w:t>
      </w:r>
    </w:p>
    <w:sectPr w:rsidR="00E33716" w:rsidRPr="00296E80" w:rsidSect="00060103">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A875" w14:textId="77777777" w:rsidR="00EC2E66" w:rsidRDefault="00EC2E66">
      <w:r>
        <w:separator/>
      </w:r>
    </w:p>
  </w:endnote>
  <w:endnote w:type="continuationSeparator" w:id="0">
    <w:p w14:paraId="03B3CA0E" w14:textId="77777777" w:rsidR="00EC2E66" w:rsidRDefault="00EC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B57D" w14:textId="77777777" w:rsidR="00EC2E66" w:rsidRDefault="00EC2E66">
      <w:r>
        <w:separator/>
      </w:r>
    </w:p>
  </w:footnote>
  <w:footnote w:type="continuationSeparator" w:id="0">
    <w:p w14:paraId="7D73FCE7" w14:textId="77777777" w:rsidR="00EC2E66" w:rsidRDefault="00EC2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7"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5"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5"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68"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0"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61"/>
  </w:num>
  <w:num w:numId="2" w16cid:durableId="775950945">
    <w:abstractNumId w:val="44"/>
  </w:num>
  <w:num w:numId="3" w16cid:durableId="1829443946">
    <w:abstractNumId w:val="11"/>
  </w:num>
  <w:num w:numId="4" w16cid:durableId="774908576">
    <w:abstractNumId w:val="73"/>
  </w:num>
  <w:num w:numId="5" w16cid:durableId="1080978509">
    <w:abstractNumId w:val="10"/>
  </w:num>
  <w:num w:numId="6" w16cid:durableId="1963072101">
    <w:abstractNumId w:val="71"/>
  </w:num>
  <w:num w:numId="7" w16cid:durableId="5251911">
    <w:abstractNumId w:val="52"/>
  </w:num>
  <w:num w:numId="8" w16cid:durableId="468136793">
    <w:abstractNumId w:val="5"/>
  </w:num>
  <w:num w:numId="9" w16cid:durableId="955254518">
    <w:abstractNumId w:val="29"/>
  </w:num>
  <w:num w:numId="10" w16cid:durableId="1102454232">
    <w:abstractNumId w:val="41"/>
  </w:num>
  <w:num w:numId="11" w16cid:durableId="249388093">
    <w:abstractNumId w:val="49"/>
  </w:num>
  <w:num w:numId="12" w16cid:durableId="1617564302">
    <w:abstractNumId w:val="46"/>
  </w:num>
  <w:num w:numId="13" w16cid:durableId="774445314">
    <w:abstractNumId w:val="24"/>
  </w:num>
  <w:num w:numId="14" w16cid:durableId="1478840111">
    <w:abstractNumId w:val="13"/>
  </w:num>
  <w:num w:numId="15" w16cid:durableId="523714013">
    <w:abstractNumId w:val="50"/>
  </w:num>
  <w:num w:numId="16" w16cid:durableId="2131432209">
    <w:abstractNumId w:val="35"/>
  </w:num>
  <w:num w:numId="17" w16cid:durableId="30425370">
    <w:abstractNumId w:val="76"/>
  </w:num>
  <w:num w:numId="18" w16cid:durableId="857357148">
    <w:abstractNumId w:val="63"/>
  </w:num>
  <w:num w:numId="19" w16cid:durableId="1185168470">
    <w:abstractNumId w:val="4"/>
  </w:num>
  <w:num w:numId="20" w16cid:durableId="572620473">
    <w:abstractNumId w:val="15"/>
  </w:num>
  <w:num w:numId="21" w16cid:durableId="1696540518">
    <w:abstractNumId w:val="0"/>
  </w:num>
  <w:num w:numId="22" w16cid:durableId="561990774">
    <w:abstractNumId w:val="59"/>
  </w:num>
  <w:num w:numId="23" w16cid:durableId="1321424776">
    <w:abstractNumId w:val="27"/>
  </w:num>
  <w:num w:numId="24" w16cid:durableId="642588540">
    <w:abstractNumId w:val="23"/>
  </w:num>
  <w:num w:numId="25" w16cid:durableId="227309444">
    <w:abstractNumId w:val="45"/>
  </w:num>
  <w:num w:numId="26" w16cid:durableId="721289497">
    <w:abstractNumId w:val="38"/>
  </w:num>
  <w:num w:numId="27" w16cid:durableId="411045378">
    <w:abstractNumId w:val="22"/>
  </w:num>
  <w:num w:numId="28" w16cid:durableId="1573344447">
    <w:abstractNumId w:val="25"/>
  </w:num>
  <w:num w:numId="29" w16cid:durableId="204371133">
    <w:abstractNumId w:val="37"/>
  </w:num>
  <w:num w:numId="30" w16cid:durableId="402263810">
    <w:abstractNumId w:val="70"/>
  </w:num>
  <w:num w:numId="31" w16cid:durableId="510224783">
    <w:abstractNumId w:val="55"/>
  </w:num>
  <w:num w:numId="32" w16cid:durableId="853501122">
    <w:abstractNumId w:val="51"/>
  </w:num>
  <w:num w:numId="33" w16cid:durableId="1195923195">
    <w:abstractNumId w:val="65"/>
  </w:num>
  <w:num w:numId="34" w16cid:durableId="47609914">
    <w:abstractNumId w:val="20"/>
  </w:num>
  <w:num w:numId="35" w16cid:durableId="1210724604">
    <w:abstractNumId w:val="1"/>
  </w:num>
  <w:num w:numId="36" w16cid:durableId="1607225224">
    <w:abstractNumId w:val="59"/>
  </w:num>
  <w:num w:numId="37" w16cid:durableId="2025937412">
    <w:abstractNumId w:val="43"/>
  </w:num>
  <w:num w:numId="38" w16cid:durableId="1630889743">
    <w:abstractNumId w:val="8"/>
  </w:num>
  <w:num w:numId="39" w16cid:durableId="1112554586">
    <w:abstractNumId w:val="6"/>
  </w:num>
  <w:num w:numId="40" w16cid:durableId="1116800964">
    <w:abstractNumId w:val="57"/>
  </w:num>
  <w:num w:numId="41" w16cid:durableId="1414935705">
    <w:abstractNumId w:val="19"/>
  </w:num>
  <w:num w:numId="42" w16cid:durableId="1080447386">
    <w:abstractNumId w:val="56"/>
  </w:num>
  <w:num w:numId="43" w16cid:durableId="546574422">
    <w:abstractNumId w:val="68"/>
  </w:num>
  <w:num w:numId="44" w16cid:durableId="1402605863">
    <w:abstractNumId w:val="47"/>
  </w:num>
  <w:num w:numId="45" w16cid:durableId="211965784">
    <w:abstractNumId w:val="2"/>
  </w:num>
  <w:num w:numId="46" w16cid:durableId="1434932614">
    <w:abstractNumId w:val="64"/>
  </w:num>
  <w:num w:numId="47" w16cid:durableId="1938824389">
    <w:abstractNumId w:val="53"/>
  </w:num>
  <w:num w:numId="48" w16cid:durableId="1793404194">
    <w:abstractNumId w:val="72"/>
  </w:num>
  <w:num w:numId="49" w16cid:durableId="634218961">
    <w:abstractNumId w:val="31"/>
  </w:num>
  <w:num w:numId="50" w16cid:durableId="2007051856">
    <w:abstractNumId w:val="67"/>
  </w:num>
  <w:num w:numId="51" w16cid:durableId="760024533">
    <w:abstractNumId w:val="7"/>
  </w:num>
  <w:num w:numId="52" w16cid:durableId="2125152585">
    <w:abstractNumId w:val="39"/>
  </w:num>
  <w:num w:numId="53" w16cid:durableId="1076173466">
    <w:abstractNumId w:val="40"/>
  </w:num>
  <w:num w:numId="54" w16cid:durableId="163327848">
    <w:abstractNumId w:val="60"/>
  </w:num>
  <w:num w:numId="55" w16cid:durableId="782114622">
    <w:abstractNumId w:val="3"/>
  </w:num>
  <w:num w:numId="56" w16cid:durableId="1281495851">
    <w:abstractNumId w:val="9"/>
  </w:num>
  <w:num w:numId="57" w16cid:durableId="648246175">
    <w:abstractNumId w:val="62"/>
  </w:num>
  <w:num w:numId="58" w16cid:durableId="1385956235">
    <w:abstractNumId w:val="78"/>
  </w:num>
  <w:num w:numId="59" w16cid:durableId="1299065665">
    <w:abstractNumId w:val="14"/>
  </w:num>
  <w:num w:numId="60" w16cid:durableId="246767062">
    <w:abstractNumId w:val="26"/>
  </w:num>
  <w:num w:numId="61" w16cid:durableId="577256209">
    <w:abstractNumId w:val="16"/>
  </w:num>
  <w:num w:numId="62" w16cid:durableId="747729686">
    <w:abstractNumId w:val="58"/>
  </w:num>
  <w:num w:numId="63" w16cid:durableId="794757033">
    <w:abstractNumId w:val="48"/>
  </w:num>
  <w:num w:numId="64" w16cid:durableId="2066827791">
    <w:abstractNumId w:val="12"/>
  </w:num>
  <w:num w:numId="65" w16cid:durableId="1260678967">
    <w:abstractNumId w:val="66"/>
  </w:num>
  <w:num w:numId="66" w16cid:durableId="1167943760">
    <w:abstractNumId w:val="69"/>
  </w:num>
  <w:num w:numId="67" w16cid:durableId="1010912697">
    <w:abstractNumId w:val="79"/>
  </w:num>
  <w:num w:numId="68" w16cid:durableId="712579038">
    <w:abstractNumId w:val="32"/>
  </w:num>
  <w:num w:numId="69" w16cid:durableId="1027095537">
    <w:abstractNumId w:val="54"/>
  </w:num>
  <w:num w:numId="70" w16cid:durableId="1360546089">
    <w:abstractNumId w:val="77"/>
  </w:num>
  <w:num w:numId="71" w16cid:durableId="1103650637">
    <w:abstractNumId w:val="42"/>
  </w:num>
  <w:num w:numId="72" w16cid:durableId="357243529">
    <w:abstractNumId w:val="30"/>
  </w:num>
  <w:num w:numId="73" w16cid:durableId="499269660">
    <w:abstractNumId w:val="21"/>
  </w:num>
  <w:num w:numId="74" w16cid:durableId="154534740">
    <w:abstractNumId w:val="17"/>
  </w:num>
  <w:num w:numId="75" w16cid:durableId="346908968">
    <w:abstractNumId w:val="33"/>
  </w:num>
  <w:num w:numId="76" w16cid:durableId="1567496135">
    <w:abstractNumId w:val="28"/>
  </w:num>
  <w:num w:numId="77" w16cid:durableId="802844196">
    <w:abstractNumId w:val="36"/>
  </w:num>
  <w:num w:numId="78" w16cid:durableId="1944875313">
    <w:abstractNumId w:val="18"/>
  </w:num>
  <w:num w:numId="79" w16cid:durableId="1779107258">
    <w:abstractNumId w:val="75"/>
  </w:num>
  <w:num w:numId="80" w16cid:durableId="295181591">
    <w:abstractNumId w:val="34"/>
  </w:num>
  <w:num w:numId="81" w16cid:durableId="811412670">
    <w:abstractNumId w:val="7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5C62"/>
    <w:rsid w:val="00026B6B"/>
    <w:rsid w:val="00026F2D"/>
    <w:rsid w:val="0003157B"/>
    <w:rsid w:val="000324AE"/>
    <w:rsid w:val="00033DE3"/>
    <w:rsid w:val="0003430D"/>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103"/>
    <w:rsid w:val="000602C9"/>
    <w:rsid w:val="00061631"/>
    <w:rsid w:val="000617C2"/>
    <w:rsid w:val="00062579"/>
    <w:rsid w:val="00062A03"/>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3793"/>
    <w:rsid w:val="00084AEC"/>
    <w:rsid w:val="00084F1B"/>
    <w:rsid w:val="0008522D"/>
    <w:rsid w:val="00085C69"/>
    <w:rsid w:val="000868EE"/>
    <w:rsid w:val="00087945"/>
    <w:rsid w:val="00090B98"/>
    <w:rsid w:val="00090F82"/>
    <w:rsid w:val="00091FB3"/>
    <w:rsid w:val="00093A51"/>
    <w:rsid w:val="000940EB"/>
    <w:rsid w:val="00094241"/>
    <w:rsid w:val="00094B8C"/>
    <w:rsid w:val="0009535C"/>
    <w:rsid w:val="00095DA3"/>
    <w:rsid w:val="000973B9"/>
    <w:rsid w:val="000A018B"/>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66B1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D2B"/>
    <w:rsid w:val="002753C6"/>
    <w:rsid w:val="00275A4E"/>
    <w:rsid w:val="00275E96"/>
    <w:rsid w:val="00276817"/>
    <w:rsid w:val="00277E08"/>
    <w:rsid w:val="00280EE1"/>
    <w:rsid w:val="002821AD"/>
    <w:rsid w:val="002823C5"/>
    <w:rsid w:val="00284187"/>
    <w:rsid w:val="00284A29"/>
    <w:rsid w:val="00285337"/>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1C9"/>
    <w:rsid w:val="00360306"/>
    <w:rsid w:val="003605E3"/>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409"/>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5751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9CE"/>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45DA"/>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4DC1"/>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AB"/>
    <w:rsid w:val="007673FA"/>
    <w:rsid w:val="00770905"/>
    <w:rsid w:val="00770D19"/>
    <w:rsid w:val="00770F2C"/>
    <w:rsid w:val="00771160"/>
    <w:rsid w:val="007718DC"/>
    <w:rsid w:val="007752E8"/>
    <w:rsid w:val="00775A0A"/>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80D"/>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07DFE"/>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2C84"/>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C67"/>
    <w:rsid w:val="00A63DB4"/>
    <w:rsid w:val="00A63E85"/>
    <w:rsid w:val="00A640FA"/>
    <w:rsid w:val="00A64B38"/>
    <w:rsid w:val="00A662E1"/>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28D9"/>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760"/>
    <w:rsid w:val="00BB73DA"/>
    <w:rsid w:val="00BB7490"/>
    <w:rsid w:val="00BC0D40"/>
    <w:rsid w:val="00BC0F24"/>
    <w:rsid w:val="00BC1FC0"/>
    <w:rsid w:val="00BC2537"/>
    <w:rsid w:val="00BC30D5"/>
    <w:rsid w:val="00BC3F51"/>
    <w:rsid w:val="00BC4662"/>
    <w:rsid w:val="00BC6EEC"/>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D6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3521"/>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1BE2"/>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0F9"/>
    <w:rsid w:val="00E20FAB"/>
    <w:rsid w:val="00E2299C"/>
    <w:rsid w:val="00E22BCC"/>
    <w:rsid w:val="00E23AD9"/>
    <w:rsid w:val="00E23D3F"/>
    <w:rsid w:val="00E254E0"/>
    <w:rsid w:val="00E25ABB"/>
    <w:rsid w:val="00E26B06"/>
    <w:rsid w:val="00E271C0"/>
    <w:rsid w:val="00E3234E"/>
    <w:rsid w:val="00E32500"/>
    <w:rsid w:val="00E33716"/>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246"/>
    <w:rsid w:val="00EB3534"/>
    <w:rsid w:val="00EB38B6"/>
    <w:rsid w:val="00EB4AFB"/>
    <w:rsid w:val="00EB59AE"/>
    <w:rsid w:val="00EB7917"/>
    <w:rsid w:val="00EB7AF5"/>
    <w:rsid w:val="00EC0FCE"/>
    <w:rsid w:val="00EC1A41"/>
    <w:rsid w:val="00EC28F5"/>
    <w:rsid w:val="00EC2E66"/>
    <w:rsid w:val="00EC3129"/>
    <w:rsid w:val="00EC3AFB"/>
    <w:rsid w:val="00EC4A4D"/>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72B"/>
    <w:rsid w:val="00EE2A33"/>
    <w:rsid w:val="00EE39CD"/>
    <w:rsid w:val="00EE4967"/>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74B"/>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1FAA"/>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E03"/>
    <w:rsid w:val="00FC7F29"/>
    <w:rsid w:val="00FD083E"/>
    <w:rsid w:val="00FD0F91"/>
    <w:rsid w:val="00FD1256"/>
    <w:rsid w:val="00FD24A1"/>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12346</TotalTime>
  <Pages>7</Pages>
  <Words>2317</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757</cp:revision>
  <cp:lastPrinted>2022-11-05T23:23:00Z</cp:lastPrinted>
  <dcterms:created xsi:type="dcterms:W3CDTF">2020-08-06T15:21:00Z</dcterms:created>
  <dcterms:modified xsi:type="dcterms:W3CDTF">2024-05-08T18:57:00Z</dcterms:modified>
</cp:coreProperties>
</file>