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0070963B" w:rsidR="00FE7EC6" w:rsidRPr="00432B86" w:rsidRDefault="00FE7EC6" w:rsidP="00FE7EC6">
      <w:pPr>
        <w:pStyle w:val="Header"/>
        <w:widowControl w:val="0"/>
        <w:jc w:val="left"/>
        <w:rPr>
          <w:rFonts w:ascii="Arial" w:hAnsi="Arial" w:cs="Arial"/>
          <w:b/>
          <w:bCs/>
          <w:lang w:val="en-US" w:eastAsia="zh-CN"/>
        </w:rPr>
      </w:pPr>
      <w:r w:rsidRPr="00432B86">
        <w:rPr>
          <w:rFonts w:ascii="Arial" w:hAnsi="Arial" w:cs="Arial"/>
          <w:b/>
          <w:bCs/>
          <w:lang w:val="en-US"/>
        </w:rPr>
        <w:t>3GPP TSG RAN WG1 #</w:t>
      </w:r>
      <w:r w:rsidR="001A671D" w:rsidRPr="00432B86">
        <w:rPr>
          <w:rFonts w:ascii="Arial" w:hAnsi="Arial" w:cs="Arial"/>
          <w:b/>
          <w:bCs/>
          <w:lang w:val="en-US"/>
        </w:rPr>
        <w:t>11</w:t>
      </w:r>
      <w:r w:rsidR="00C11490" w:rsidRPr="00432B86">
        <w:rPr>
          <w:rFonts w:ascii="Arial" w:hAnsi="Arial" w:cs="Arial"/>
          <w:b/>
          <w:bCs/>
          <w:lang w:val="en-US"/>
        </w:rPr>
        <w:t>7</w:t>
      </w:r>
      <w:r w:rsidR="001A671D" w:rsidRPr="00432B86">
        <w:rPr>
          <w:rFonts w:ascii="Arial" w:hAnsi="Arial" w:cs="Arial"/>
          <w:b/>
          <w:bCs/>
          <w:lang w:val="en-US"/>
        </w:rPr>
        <w:t xml:space="preserve">                                         </w:t>
      </w:r>
      <w:r w:rsidR="001A671D" w:rsidRPr="00432B86">
        <w:rPr>
          <w:rFonts w:ascii="Arial" w:hAnsi="Arial" w:cs="Arial"/>
          <w:b/>
          <w:bCs/>
          <w:lang w:val="en-US" w:eastAsia="zh-CN"/>
        </w:rPr>
        <w:t xml:space="preserve">                                 </w:t>
      </w:r>
      <w:r w:rsidR="00FA59F3" w:rsidRPr="00432B86">
        <w:rPr>
          <w:rFonts w:ascii="Arial" w:hAnsi="Arial" w:cs="Arial"/>
          <w:b/>
          <w:bCs/>
          <w:lang w:val="en-US" w:eastAsia="zh-CN"/>
        </w:rPr>
        <w:t xml:space="preserve">  </w:t>
      </w:r>
      <w:r w:rsidR="00540641" w:rsidRPr="00432B86">
        <w:rPr>
          <w:rFonts w:ascii="Arial" w:hAnsi="Arial" w:cs="Arial"/>
          <w:b/>
          <w:bCs/>
          <w:lang w:val="en-US" w:eastAsia="zh-CN"/>
        </w:rPr>
        <w:t xml:space="preserve">   </w:t>
      </w:r>
      <w:r w:rsidR="00555E5C" w:rsidRPr="00432B86">
        <w:rPr>
          <w:rFonts w:ascii="Arial" w:hAnsi="Arial" w:cs="Arial"/>
          <w:b/>
          <w:bCs/>
          <w:lang w:val="en-US" w:eastAsia="zh-CN"/>
        </w:rPr>
        <w:t xml:space="preserve"> </w:t>
      </w:r>
      <w:r w:rsidR="00C11490" w:rsidRPr="00432B86">
        <w:rPr>
          <w:rFonts w:ascii="Arial" w:hAnsi="Arial" w:cs="Arial"/>
          <w:b/>
          <w:bCs/>
          <w:lang w:val="en-US" w:eastAsia="zh-CN"/>
        </w:rPr>
        <w:t xml:space="preserve">      </w:t>
      </w:r>
      <w:r w:rsidR="00523C2E" w:rsidRPr="00432B86">
        <w:rPr>
          <w:rFonts w:ascii="Arial" w:hAnsi="Arial" w:cs="Arial"/>
          <w:b/>
          <w:bCs/>
          <w:lang w:val="en-US" w:eastAsia="zh-CN"/>
        </w:rPr>
        <w:t>R1-</w:t>
      </w:r>
      <w:r w:rsidR="00432B86" w:rsidRPr="00432B86">
        <w:rPr>
          <w:rFonts w:ascii="Arial" w:hAnsi="Arial" w:cs="Arial"/>
          <w:b/>
          <w:bCs/>
          <w:lang w:val="en-US" w:eastAsia="zh-CN"/>
        </w:rPr>
        <w:t>240</w:t>
      </w:r>
      <w:r w:rsidR="00432B86">
        <w:rPr>
          <w:rFonts w:ascii="Arial" w:hAnsi="Arial" w:cs="Arial"/>
          <w:b/>
          <w:bCs/>
          <w:lang w:val="en-US" w:eastAsia="zh-CN"/>
        </w:rPr>
        <w:t>4219</w:t>
      </w:r>
    </w:p>
    <w:p w14:paraId="14AD2C52" w14:textId="20A47AFF" w:rsidR="007F7557" w:rsidRPr="00EE51F8" w:rsidRDefault="00C11490" w:rsidP="00FB152C">
      <w:pPr>
        <w:pStyle w:val="Header"/>
        <w:widowControl w:val="0"/>
        <w:rPr>
          <w:rFonts w:ascii="Arial" w:hAnsi="Arial" w:cs="Arial"/>
          <w:b/>
          <w:bCs/>
          <w:sz w:val="18"/>
          <w:szCs w:val="18"/>
          <w:lang w:val="en-GB"/>
        </w:rPr>
      </w:pPr>
      <w:bookmarkStart w:id="0" w:name="_Hlk61342301"/>
      <w:bookmarkStart w:id="1" w:name="_Hlk118107973"/>
      <w:r w:rsidRPr="00C11490">
        <w:rPr>
          <w:rFonts w:ascii="Arial" w:eastAsia="MS Mincho" w:hAnsi="Arial" w:cs="Arial"/>
          <w:b/>
          <w:bCs/>
          <w:lang w:eastAsia="ja-JP"/>
        </w:rPr>
        <w:t>Fukuoka, Japan, May 20</w:t>
      </w:r>
      <w:r w:rsidRPr="00C11490">
        <w:rPr>
          <w:rFonts w:ascii="Arial" w:eastAsia="Malgun Gothic" w:hAnsi="Arial" w:cs="Arial"/>
          <w:b/>
          <w:bCs/>
          <w:vertAlign w:val="superscript"/>
          <w:lang w:eastAsia="ko-KR"/>
        </w:rPr>
        <w:t>th</w:t>
      </w:r>
      <w:r w:rsidRPr="00C11490">
        <w:rPr>
          <w:rFonts w:ascii="Arial" w:eastAsia="MS Mincho" w:hAnsi="Arial" w:cs="Arial"/>
          <w:b/>
          <w:bCs/>
          <w:lang w:eastAsia="ja-JP"/>
        </w:rPr>
        <w:t xml:space="preserve"> </w:t>
      </w:r>
      <w:r w:rsidRPr="00C11490">
        <w:rPr>
          <w:rFonts w:ascii="Arial" w:hAnsi="Arial" w:cs="Arial"/>
          <w:b/>
          <w:bCs/>
        </w:rPr>
        <w:t>– 24</w:t>
      </w:r>
      <w:r w:rsidRPr="00C11490">
        <w:rPr>
          <w:rFonts w:ascii="Arial" w:hAnsi="Arial" w:cs="Arial"/>
          <w:b/>
          <w:bCs/>
          <w:vertAlign w:val="superscript"/>
          <w:lang w:eastAsia="ko-KR"/>
        </w:rPr>
        <w:t>th</w:t>
      </w:r>
      <w:r w:rsidR="00EE51F8" w:rsidRPr="00C11490">
        <w:rPr>
          <w:rFonts w:ascii="Arial" w:eastAsia="MS Mincho" w:hAnsi="Arial" w:cs="Arial"/>
          <w:b/>
          <w:bCs/>
          <w:lang w:eastAsia="ja-JP"/>
        </w:rPr>
        <w:t>,</w:t>
      </w:r>
      <w:r w:rsidR="00EE51F8" w:rsidRPr="00EE51F8">
        <w:rPr>
          <w:rFonts w:ascii="Arial" w:eastAsia="MS Mincho" w:hAnsi="Arial" w:cs="Arial"/>
          <w:b/>
          <w:bCs/>
          <w:szCs w:val="18"/>
          <w:lang w:eastAsia="ja-JP"/>
        </w:rPr>
        <w:t xml:space="preserve"> 2024</w:t>
      </w:r>
      <w:bookmarkEnd w:id="0"/>
      <w:bookmarkEnd w:id="1"/>
    </w:p>
    <w:p w14:paraId="4EC22EE0" w14:textId="77777777" w:rsidR="00FE7EC6" w:rsidRPr="007F7557" w:rsidRDefault="00FE7EC6" w:rsidP="00FE7EC6">
      <w:pPr>
        <w:pBdr>
          <w:top w:val="single" w:sz="4" w:space="1" w:color="auto"/>
        </w:pBdr>
        <w:spacing w:after="0"/>
        <w:rPr>
          <w:rFonts w:ascii="Arial" w:hAnsi="Arial" w:cs="Arial"/>
          <w:b/>
          <w:kern w:val="2"/>
          <w:sz w:val="24"/>
          <w:lang w:val="en-GB"/>
        </w:rPr>
      </w:pPr>
    </w:p>
    <w:p w14:paraId="0A8D1993" w14:textId="554F753F" w:rsidR="00FE7EC6" w:rsidRPr="009A2F1A"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Agenda Item:</w:t>
      </w:r>
      <w:r w:rsidRPr="00FE65F2">
        <w:rPr>
          <w:rFonts w:ascii="Arial" w:hAnsi="Arial" w:cs="Arial"/>
          <w:b/>
          <w:bCs/>
          <w:szCs w:val="20"/>
          <w:lang w:val="en-GB"/>
        </w:rPr>
        <w:tab/>
      </w:r>
      <w:r w:rsidR="00EE51F8">
        <w:rPr>
          <w:rFonts w:ascii="Arial" w:hAnsi="Arial" w:cs="Arial"/>
          <w:b/>
          <w:bCs/>
          <w:szCs w:val="20"/>
          <w:lang w:val="en-GB"/>
        </w:rPr>
        <w:t>9</w:t>
      </w:r>
      <w:r w:rsidR="00444568" w:rsidRPr="00444568">
        <w:rPr>
          <w:rFonts w:ascii="Arial" w:hAnsi="Arial" w:cs="Arial"/>
          <w:b/>
          <w:bCs/>
          <w:szCs w:val="20"/>
          <w:lang w:val="en-GB"/>
        </w:rPr>
        <w:t>.</w:t>
      </w:r>
      <w:r w:rsidR="00EE51F8">
        <w:rPr>
          <w:rFonts w:ascii="Arial" w:hAnsi="Arial" w:cs="Arial"/>
          <w:b/>
          <w:bCs/>
          <w:szCs w:val="20"/>
          <w:lang w:val="en-GB"/>
        </w:rPr>
        <w:t>4</w:t>
      </w:r>
      <w:r w:rsidR="00444568" w:rsidRPr="00444568">
        <w:rPr>
          <w:rFonts w:ascii="Arial" w:hAnsi="Arial" w:cs="Arial"/>
          <w:b/>
          <w:bCs/>
          <w:szCs w:val="20"/>
          <w:lang w:val="en-GB"/>
        </w:rPr>
        <w:t>.</w:t>
      </w:r>
      <w:r w:rsidR="00EE51F8">
        <w:rPr>
          <w:rFonts w:ascii="Arial" w:hAnsi="Arial" w:cs="Arial"/>
          <w:b/>
          <w:bCs/>
          <w:szCs w:val="20"/>
          <w:lang w:val="en-GB"/>
        </w:rPr>
        <w:t>2</w:t>
      </w:r>
      <w:r w:rsidR="00444568" w:rsidRPr="00444568">
        <w:rPr>
          <w:rFonts w:ascii="Arial" w:hAnsi="Arial" w:cs="Arial"/>
          <w:b/>
          <w:bCs/>
          <w:szCs w:val="20"/>
          <w:lang w:val="en-GB"/>
        </w:rPr>
        <w:t>.</w:t>
      </w:r>
      <w:r w:rsidR="00EE51F8">
        <w:rPr>
          <w:rFonts w:ascii="Arial" w:hAnsi="Arial" w:cs="Arial"/>
          <w:b/>
          <w:bCs/>
          <w:szCs w:val="20"/>
          <w:lang w:val="en-GB"/>
        </w:rPr>
        <w:t>2</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28222A45"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D820E2">
        <w:rPr>
          <w:rFonts w:ascii="Arial" w:hAnsi="Arial" w:cs="Arial"/>
          <w:b/>
          <w:bCs/>
          <w:szCs w:val="20"/>
        </w:rPr>
        <w:t xml:space="preserve">Discussion </w:t>
      </w:r>
      <w:r w:rsidR="00D820E2">
        <w:rPr>
          <w:rFonts w:ascii="Arial" w:hAnsi="Arial" w:cs="Arial"/>
          <w:b/>
          <w:bCs/>
          <w:szCs w:val="20"/>
          <w:lang w:val="en-GB"/>
        </w:rPr>
        <w:t>on</w:t>
      </w:r>
      <w:r w:rsidR="00260961">
        <w:rPr>
          <w:rFonts w:ascii="Arial" w:hAnsi="Arial" w:cs="Arial"/>
          <w:b/>
          <w:bCs/>
          <w:szCs w:val="20"/>
          <w:lang w:val="en-GB"/>
        </w:rPr>
        <w:t xml:space="preserve"> </w:t>
      </w:r>
      <w:r w:rsidR="000E7419">
        <w:rPr>
          <w:rFonts w:ascii="Arial" w:hAnsi="Arial" w:cs="Arial"/>
          <w:b/>
          <w:bCs/>
          <w:szCs w:val="20"/>
          <w:lang w:val="en-GB"/>
        </w:rPr>
        <w:t xml:space="preserve">frame structure and </w:t>
      </w:r>
      <w:r w:rsidR="00CF1CD5">
        <w:rPr>
          <w:rFonts w:ascii="Arial" w:hAnsi="Arial" w:cs="Arial"/>
          <w:b/>
          <w:bCs/>
          <w:szCs w:val="20"/>
          <w:lang w:val="en-GB"/>
        </w:rPr>
        <w:t>physical layer procedures</w:t>
      </w:r>
      <w:r w:rsidR="00EE51F8">
        <w:rPr>
          <w:rFonts w:ascii="Arial" w:hAnsi="Arial" w:cs="Arial"/>
          <w:b/>
          <w:bCs/>
          <w:szCs w:val="20"/>
          <w:lang w:val="en-GB"/>
        </w:rPr>
        <w:t xml:space="preserve"> for </w:t>
      </w:r>
      <w:r w:rsidR="000E7419">
        <w:rPr>
          <w:rFonts w:ascii="Arial" w:hAnsi="Arial" w:cs="Arial"/>
          <w:b/>
          <w:bCs/>
          <w:szCs w:val="20"/>
          <w:lang w:val="en-GB"/>
        </w:rPr>
        <w:t xml:space="preserve">Ambient </w:t>
      </w:r>
      <w:r w:rsidR="00EE51F8">
        <w:rPr>
          <w:rFonts w:ascii="Arial" w:hAnsi="Arial" w:cs="Arial"/>
          <w:b/>
          <w:bCs/>
          <w:szCs w:val="20"/>
          <w:lang w:val="en-GB"/>
        </w:rPr>
        <w:t>IoT</w:t>
      </w:r>
    </w:p>
    <w:p w14:paraId="70CEE4FD" w14:textId="4E748F6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7C6CBE71" w14:textId="74E6B90B" w:rsidR="00CF1CD5" w:rsidRDefault="00BB5983" w:rsidP="00CF0ECE">
      <w:pPr>
        <w:pStyle w:val="BodyText"/>
        <w:rPr>
          <w:lang w:val="en-US"/>
        </w:rPr>
      </w:pPr>
      <w:r>
        <w:rPr>
          <w:lang w:val="en-US"/>
        </w:rPr>
        <w:t>Rel-1</w:t>
      </w:r>
      <w:r w:rsidR="00EE51F8">
        <w:rPr>
          <w:lang w:val="en-US"/>
        </w:rPr>
        <w:t xml:space="preserve">9 study item of </w:t>
      </w:r>
      <w:r w:rsidR="00EE51F8">
        <w:rPr>
          <w:rFonts w:hint="eastAsia"/>
          <w:lang w:val="en-US" w:eastAsia="zh-CN"/>
        </w:rPr>
        <w:t>ambient</w:t>
      </w:r>
      <w:r w:rsidR="00EE51F8">
        <w:rPr>
          <w:lang w:val="en-US"/>
        </w:rPr>
        <w:t xml:space="preserve"> </w:t>
      </w:r>
      <w:r w:rsidR="00EE51F8">
        <w:rPr>
          <w:rFonts w:hint="eastAsia"/>
          <w:lang w:val="en-US" w:eastAsia="zh-CN"/>
        </w:rPr>
        <w:t>IoT</w:t>
      </w:r>
      <w:r>
        <w:rPr>
          <w:lang w:val="en-US"/>
        </w:rPr>
        <w:t xml:space="preserve"> ha</w:t>
      </w:r>
      <w:r w:rsidR="00CF1CD5">
        <w:rPr>
          <w:lang w:val="en-US"/>
        </w:rPr>
        <w:t>s</w:t>
      </w:r>
      <w:r>
        <w:rPr>
          <w:lang w:val="en-US"/>
        </w:rPr>
        <w:t xml:space="preserve"> been </w:t>
      </w:r>
      <w:r w:rsidR="00EE51F8">
        <w:rPr>
          <w:lang w:val="en-US"/>
        </w:rPr>
        <w:t xml:space="preserve">finalized </w:t>
      </w:r>
      <w:r w:rsidR="00CF1CD5">
        <w:rPr>
          <w:lang w:val="en-US"/>
        </w:rPr>
        <w:t xml:space="preserve">in RAN#102 meeting </w:t>
      </w:r>
      <w:r w:rsidR="00EE51F8">
        <w:rPr>
          <w:lang w:val="en-US"/>
        </w:rPr>
        <w:t>in RP-234058 [1]</w:t>
      </w:r>
      <w:r w:rsidR="00CF1CD5">
        <w:rPr>
          <w:lang w:val="en-US"/>
        </w:rPr>
        <w:t xml:space="preserve"> and further revised in RAN#103 meeting in </w:t>
      </w:r>
      <w:r w:rsidR="00CF1CD5" w:rsidRPr="00CF1CD5">
        <w:rPr>
          <w:lang w:val="en-US"/>
        </w:rPr>
        <w:t>RP-240826</w:t>
      </w:r>
      <w:r w:rsidR="00CF1CD5">
        <w:rPr>
          <w:lang w:val="en-US"/>
        </w:rPr>
        <w:t>.</w:t>
      </w:r>
      <w:r w:rsidR="00D65D13">
        <w:rPr>
          <w:lang w:val="en-US"/>
        </w:rPr>
        <w:t xml:space="preserve"> In addition, RAN1#116 meeting started relevant technology discussion on physical layer signal and procedure design as well as channel structure for ambient IoT</w:t>
      </w:r>
      <w:r w:rsidR="00212640" w:rsidRPr="00212640">
        <w:rPr>
          <w:lang w:val="en-US"/>
        </w:rPr>
        <w:t xml:space="preserve"> </w:t>
      </w:r>
      <w:r w:rsidR="00212640">
        <w:rPr>
          <w:lang w:val="en-US"/>
        </w:rPr>
        <w:t>and a set of preliminary agreements is reached. Furthermore, RAN1#116bis meeting continues the discussion and reached below agreements:</w:t>
      </w:r>
    </w:p>
    <w:p w14:paraId="35638EBF" w14:textId="77777777" w:rsidR="00212640" w:rsidRPr="00212640" w:rsidRDefault="00212640" w:rsidP="00212640">
      <w:pPr>
        <w:spacing w:after="0" w:line="240" w:lineRule="auto"/>
        <w:rPr>
          <w:rFonts w:ascii="Times New Roman" w:eastAsia="Batang" w:hAnsi="Times New Roman" w:cs="Times New Roman"/>
          <w:iCs/>
          <w:sz w:val="20"/>
          <w:szCs w:val="24"/>
          <w:lang w:eastAsia="x-none"/>
        </w:rPr>
      </w:pPr>
      <w:r w:rsidRPr="00212640">
        <w:rPr>
          <w:rFonts w:ascii="Times New Roman" w:eastAsia="Batang" w:hAnsi="Times New Roman" w:cs="Times New Roman"/>
          <w:iCs/>
          <w:sz w:val="20"/>
          <w:szCs w:val="24"/>
          <w:highlight w:val="green"/>
          <w:lang w:eastAsia="x-none"/>
        </w:rPr>
        <w:t>Agreement</w:t>
      </w:r>
    </w:p>
    <w:p w14:paraId="4767FD05" w14:textId="77777777" w:rsidR="00212640" w:rsidRPr="00212640" w:rsidRDefault="00212640" w:rsidP="00212640">
      <w:pPr>
        <w:spacing w:after="0" w:line="240" w:lineRule="auto"/>
        <w:rPr>
          <w:rFonts w:ascii="Times New Roman" w:eastAsia="Batang" w:hAnsi="Times New Roman" w:cs="Times New Roman"/>
          <w:iCs/>
          <w:sz w:val="20"/>
          <w:szCs w:val="24"/>
          <w:lang w:eastAsia="x-none"/>
        </w:rPr>
      </w:pPr>
      <w:r w:rsidRPr="00212640">
        <w:rPr>
          <w:rFonts w:ascii="Times New Roman" w:eastAsia="Batang" w:hAnsi="Times New Roman" w:cs="Times New Roman"/>
          <w:iCs/>
          <w:sz w:val="20"/>
          <w:szCs w:val="24"/>
          <w:lang w:eastAsia="x-none"/>
        </w:rPr>
        <w:t>For R2D transmission, if OFDM-based waveform is used, the start of R2D transmission from reader perspective is assumed to be aligned with the boundary of an NR OFDM symbol (including the CP) for in-band/guard-band operation.</w:t>
      </w:r>
    </w:p>
    <w:p w14:paraId="7B62752A" w14:textId="77777777" w:rsidR="00212640" w:rsidRPr="00212640" w:rsidRDefault="00212640" w:rsidP="00212640">
      <w:pPr>
        <w:spacing w:after="0" w:line="240" w:lineRule="auto"/>
        <w:rPr>
          <w:rFonts w:ascii="Times New Roman" w:eastAsia="Batang" w:hAnsi="Times New Roman" w:cs="Times New Roman"/>
          <w:iCs/>
          <w:sz w:val="20"/>
          <w:szCs w:val="24"/>
          <w:lang w:eastAsia="x-none"/>
        </w:rPr>
      </w:pPr>
    </w:p>
    <w:p w14:paraId="7402641F" w14:textId="77777777" w:rsidR="00212640" w:rsidRPr="00212640" w:rsidRDefault="00212640" w:rsidP="00212640">
      <w:pPr>
        <w:adjustRightInd w:val="0"/>
        <w:snapToGrid w:val="0"/>
        <w:spacing w:after="0" w:line="240" w:lineRule="auto"/>
        <w:rPr>
          <w:rFonts w:ascii="Times New Roman" w:eastAsia="Batang" w:hAnsi="Times New Roman" w:cs="Times New Roman"/>
          <w:bCs/>
          <w:sz w:val="20"/>
          <w:szCs w:val="24"/>
          <w:lang w:eastAsia="en-US"/>
        </w:rPr>
      </w:pPr>
      <w:r w:rsidRPr="00212640">
        <w:rPr>
          <w:rFonts w:ascii="Times New Roman" w:eastAsia="Batang" w:hAnsi="Times New Roman" w:cs="Times New Roman"/>
          <w:bCs/>
          <w:sz w:val="20"/>
          <w:szCs w:val="24"/>
          <w:highlight w:val="green"/>
          <w:lang w:eastAsia="en-US"/>
        </w:rPr>
        <w:t>Agreement</w:t>
      </w:r>
    </w:p>
    <w:p w14:paraId="1AC7F738" w14:textId="77777777" w:rsidR="00212640" w:rsidRPr="00212640" w:rsidRDefault="00212640" w:rsidP="00212640">
      <w:pPr>
        <w:adjustRightInd w:val="0"/>
        <w:snapToGrid w:val="0"/>
        <w:spacing w:after="0" w:line="240" w:lineRule="auto"/>
        <w:rPr>
          <w:rFonts w:ascii="Times New Roman" w:eastAsia="Batang" w:hAnsi="Times New Roman" w:cs="Times New Roman"/>
          <w:bCs/>
          <w:sz w:val="20"/>
          <w:szCs w:val="24"/>
          <w:lang w:eastAsia="en-US"/>
        </w:rPr>
      </w:pPr>
      <w:r w:rsidRPr="00212640">
        <w:rPr>
          <w:rFonts w:ascii="Times New Roman" w:eastAsia="Batang" w:hAnsi="Times New Roman" w:cs="Times New Roman"/>
          <w:bCs/>
          <w:sz w:val="20"/>
          <w:szCs w:val="24"/>
          <w:lang w:eastAsia="en-US"/>
        </w:rPr>
        <w:t xml:space="preserve">To determine or derive the end of PRDCH transmission, study at least following options:  </w:t>
      </w:r>
    </w:p>
    <w:p w14:paraId="0463DFDC" w14:textId="77777777" w:rsidR="00212640" w:rsidRPr="00212640" w:rsidRDefault="00212640" w:rsidP="00212640">
      <w:pPr>
        <w:widowControl w:val="0"/>
        <w:numPr>
          <w:ilvl w:val="0"/>
          <w:numId w:val="64"/>
        </w:numPr>
        <w:autoSpaceDE w:val="0"/>
        <w:autoSpaceDN w:val="0"/>
        <w:adjustRightInd w:val="0"/>
        <w:spacing w:after="0" w:line="240" w:lineRule="auto"/>
        <w:jc w:val="both"/>
        <w:rPr>
          <w:rFonts w:ascii="Times New Roman" w:eastAsia="Batang" w:hAnsi="Times New Roman" w:cs="Times New Roman"/>
          <w:sz w:val="20"/>
          <w:szCs w:val="24"/>
          <w:lang w:val="en-GB" w:eastAsia="en-US"/>
        </w:rPr>
      </w:pPr>
      <w:r w:rsidRPr="00212640">
        <w:rPr>
          <w:rFonts w:ascii="Times New Roman" w:eastAsia="Batang" w:hAnsi="Times New Roman" w:cs="Times New Roman"/>
          <w:sz w:val="20"/>
          <w:szCs w:val="24"/>
          <w:lang w:val="en-GB" w:eastAsia="en-US"/>
        </w:rPr>
        <w:t xml:space="preserve">Option 1: R2D </w:t>
      </w:r>
      <w:proofErr w:type="spellStart"/>
      <w:r w:rsidRPr="00212640">
        <w:rPr>
          <w:rFonts w:ascii="Times New Roman" w:eastAsia="Batang" w:hAnsi="Times New Roman" w:cs="Times New Roman"/>
          <w:sz w:val="20"/>
          <w:szCs w:val="24"/>
          <w:lang w:val="en-GB" w:eastAsia="en-US"/>
        </w:rPr>
        <w:t>postamble</w:t>
      </w:r>
      <w:proofErr w:type="spellEnd"/>
      <w:r w:rsidRPr="00212640">
        <w:rPr>
          <w:rFonts w:ascii="Times New Roman" w:eastAsia="Batang" w:hAnsi="Times New Roman" w:cs="Times New Roman"/>
          <w:sz w:val="20"/>
          <w:szCs w:val="24"/>
          <w:lang w:val="en-GB" w:eastAsia="en-US"/>
        </w:rPr>
        <w:t xml:space="preserve"> immediately follows the PRDCH to indicate the end of the PRDCH.       </w:t>
      </w:r>
    </w:p>
    <w:p w14:paraId="068FBD76" w14:textId="77777777" w:rsidR="00212640" w:rsidRPr="00212640" w:rsidRDefault="00212640" w:rsidP="00212640">
      <w:pPr>
        <w:widowControl w:val="0"/>
        <w:numPr>
          <w:ilvl w:val="0"/>
          <w:numId w:val="64"/>
        </w:numPr>
        <w:autoSpaceDE w:val="0"/>
        <w:autoSpaceDN w:val="0"/>
        <w:adjustRightInd w:val="0"/>
        <w:spacing w:after="0" w:line="240" w:lineRule="auto"/>
        <w:jc w:val="both"/>
        <w:rPr>
          <w:rFonts w:ascii="Times New Roman" w:eastAsia="Batang" w:hAnsi="Times New Roman" w:cs="Times New Roman"/>
          <w:sz w:val="20"/>
          <w:szCs w:val="24"/>
          <w:lang w:val="en-GB" w:eastAsia="en-US"/>
        </w:rPr>
      </w:pPr>
      <w:r w:rsidRPr="00212640">
        <w:rPr>
          <w:rFonts w:ascii="Times New Roman" w:eastAsia="Batang" w:hAnsi="Times New Roman" w:cs="Times New Roman"/>
          <w:sz w:val="20"/>
          <w:szCs w:val="24"/>
          <w:lang w:val="en-GB" w:eastAsia="en-US"/>
        </w:rPr>
        <w:t>Option 2: Based on R2D control information.</w:t>
      </w:r>
    </w:p>
    <w:p w14:paraId="536416BB" w14:textId="77777777" w:rsidR="00212640" w:rsidRPr="00212640" w:rsidRDefault="00212640" w:rsidP="00212640">
      <w:pPr>
        <w:widowControl w:val="0"/>
        <w:tabs>
          <w:tab w:val="left" w:pos="360"/>
        </w:tabs>
        <w:adjustRightInd w:val="0"/>
        <w:snapToGrid w:val="0"/>
        <w:spacing w:after="0" w:line="240" w:lineRule="auto"/>
        <w:rPr>
          <w:rFonts w:ascii="Times New Roman" w:eastAsia="Batang" w:hAnsi="Times New Roman" w:cs="Times New Roman"/>
          <w:b/>
          <w:bCs/>
          <w:sz w:val="20"/>
          <w:szCs w:val="24"/>
          <w:lang w:eastAsia="en-US"/>
        </w:rPr>
      </w:pPr>
    </w:p>
    <w:p w14:paraId="41C8ECFC" w14:textId="77777777" w:rsidR="00212640" w:rsidRPr="00212640" w:rsidRDefault="00212640" w:rsidP="00212640">
      <w:pPr>
        <w:adjustRightInd w:val="0"/>
        <w:snapToGrid w:val="0"/>
        <w:spacing w:after="0" w:line="240" w:lineRule="auto"/>
        <w:rPr>
          <w:rFonts w:ascii="Times New Roman" w:eastAsia="Batang" w:hAnsi="Times New Roman" w:cs="Times New Roman"/>
          <w:bCs/>
          <w:sz w:val="20"/>
          <w:szCs w:val="24"/>
          <w:lang w:eastAsia="en-US"/>
        </w:rPr>
      </w:pPr>
      <w:r w:rsidRPr="00212640">
        <w:rPr>
          <w:rFonts w:ascii="Times New Roman" w:eastAsia="Batang" w:hAnsi="Times New Roman" w:cs="Times New Roman"/>
          <w:bCs/>
          <w:sz w:val="20"/>
          <w:szCs w:val="24"/>
          <w:highlight w:val="green"/>
          <w:lang w:eastAsia="en-US"/>
        </w:rPr>
        <w:t>Agreement</w:t>
      </w:r>
    </w:p>
    <w:p w14:paraId="54384C59" w14:textId="77777777" w:rsidR="00212640" w:rsidRPr="00212640" w:rsidRDefault="00212640" w:rsidP="00212640">
      <w:pPr>
        <w:adjustRightInd w:val="0"/>
        <w:snapToGrid w:val="0"/>
        <w:spacing w:after="0" w:line="240" w:lineRule="auto"/>
        <w:rPr>
          <w:rFonts w:ascii="Times New Roman" w:eastAsia="Batang" w:hAnsi="Times New Roman" w:cs="Times New Roman"/>
          <w:bCs/>
          <w:sz w:val="20"/>
          <w:szCs w:val="24"/>
          <w:lang w:eastAsia="en-US"/>
        </w:rPr>
      </w:pPr>
      <w:r w:rsidRPr="00212640">
        <w:rPr>
          <w:rFonts w:ascii="Times New Roman" w:eastAsia="Batang" w:hAnsi="Times New Roman" w:cs="Times New Roman"/>
          <w:bCs/>
          <w:sz w:val="20"/>
          <w:szCs w:val="24"/>
          <w:lang w:eastAsia="en-US"/>
        </w:rPr>
        <w:t xml:space="preserve">For the reader to acquire the end of PDRCH transmission, study at least following options:  </w:t>
      </w:r>
    </w:p>
    <w:p w14:paraId="0ED5D325" w14:textId="77777777" w:rsidR="00212640" w:rsidRPr="00212640" w:rsidRDefault="00212640" w:rsidP="00212640">
      <w:pPr>
        <w:widowControl w:val="0"/>
        <w:numPr>
          <w:ilvl w:val="0"/>
          <w:numId w:val="64"/>
        </w:numPr>
        <w:autoSpaceDE w:val="0"/>
        <w:autoSpaceDN w:val="0"/>
        <w:adjustRightInd w:val="0"/>
        <w:spacing w:after="0" w:line="240" w:lineRule="auto"/>
        <w:jc w:val="both"/>
        <w:rPr>
          <w:rFonts w:ascii="Times New Roman" w:eastAsia="Batang" w:hAnsi="Times New Roman" w:cs="Times New Roman"/>
          <w:sz w:val="20"/>
          <w:szCs w:val="24"/>
          <w:lang w:val="en-GB" w:eastAsia="en-US"/>
        </w:rPr>
      </w:pPr>
      <w:r w:rsidRPr="00212640">
        <w:rPr>
          <w:rFonts w:ascii="Times New Roman" w:eastAsia="Batang" w:hAnsi="Times New Roman" w:cs="Times New Roman"/>
          <w:sz w:val="20"/>
          <w:szCs w:val="24"/>
          <w:lang w:val="en-GB" w:eastAsia="en-US"/>
        </w:rPr>
        <w:t xml:space="preserve">Option 1: D2R </w:t>
      </w:r>
      <w:proofErr w:type="spellStart"/>
      <w:r w:rsidRPr="00212640">
        <w:rPr>
          <w:rFonts w:ascii="Times New Roman" w:eastAsia="Batang" w:hAnsi="Times New Roman" w:cs="Times New Roman"/>
          <w:sz w:val="20"/>
          <w:szCs w:val="24"/>
          <w:lang w:val="en-GB" w:eastAsia="en-US"/>
        </w:rPr>
        <w:t>postamble</w:t>
      </w:r>
      <w:proofErr w:type="spellEnd"/>
      <w:r w:rsidRPr="00212640">
        <w:rPr>
          <w:rFonts w:ascii="Times New Roman" w:eastAsia="Batang" w:hAnsi="Times New Roman" w:cs="Times New Roman"/>
          <w:sz w:val="20"/>
          <w:szCs w:val="24"/>
          <w:lang w:val="en-GB" w:eastAsia="en-US"/>
        </w:rPr>
        <w:t xml:space="preserve"> immediately follows the </w:t>
      </w:r>
      <w:proofErr w:type="gramStart"/>
      <w:r w:rsidRPr="00212640">
        <w:rPr>
          <w:rFonts w:ascii="Times New Roman" w:eastAsia="Batang" w:hAnsi="Times New Roman" w:cs="Times New Roman"/>
          <w:sz w:val="20"/>
          <w:szCs w:val="24"/>
          <w:lang w:val="en-GB" w:eastAsia="en-US"/>
        </w:rPr>
        <w:t>PDRCH</w:t>
      </w:r>
      <w:proofErr w:type="gramEnd"/>
    </w:p>
    <w:p w14:paraId="3C11D9A1" w14:textId="77777777" w:rsidR="00212640" w:rsidRPr="00212640" w:rsidRDefault="00212640" w:rsidP="00212640">
      <w:pPr>
        <w:widowControl w:val="0"/>
        <w:numPr>
          <w:ilvl w:val="0"/>
          <w:numId w:val="64"/>
        </w:numPr>
        <w:autoSpaceDE w:val="0"/>
        <w:autoSpaceDN w:val="0"/>
        <w:adjustRightInd w:val="0"/>
        <w:spacing w:after="0" w:line="240" w:lineRule="auto"/>
        <w:jc w:val="both"/>
        <w:rPr>
          <w:rFonts w:ascii="Times New Roman" w:eastAsia="Batang" w:hAnsi="Times New Roman" w:cs="Times New Roman"/>
          <w:sz w:val="20"/>
          <w:szCs w:val="24"/>
          <w:lang w:val="en-GB" w:eastAsia="en-US"/>
        </w:rPr>
      </w:pPr>
      <w:r w:rsidRPr="00212640">
        <w:rPr>
          <w:rFonts w:ascii="Times New Roman" w:eastAsia="Batang" w:hAnsi="Times New Roman" w:cs="Times New Roman"/>
          <w:sz w:val="20"/>
          <w:szCs w:val="24"/>
          <w:lang w:val="en-GB" w:eastAsia="en-US"/>
        </w:rPr>
        <w:t xml:space="preserve">Option 2: Based on control </w:t>
      </w:r>
      <w:proofErr w:type="gramStart"/>
      <w:r w:rsidRPr="00212640">
        <w:rPr>
          <w:rFonts w:ascii="Times New Roman" w:eastAsia="Batang" w:hAnsi="Times New Roman" w:cs="Times New Roman"/>
          <w:sz w:val="20"/>
          <w:szCs w:val="24"/>
          <w:lang w:val="en-GB" w:eastAsia="en-US"/>
        </w:rPr>
        <w:t>information</w:t>
      </w:r>
      <w:proofErr w:type="gramEnd"/>
    </w:p>
    <w:p w14:paraId="13D6CF41" w14:textId="77777777" w:rsidR="00212640" w:rsidRPr="00212640" w:rsidRDefault="00212640" w:rsidP="00212640">
      <w:pPr>
        <w:spacing w:after="0" w:line="240" w:lineRule="auto"/>
        <w:rPr>
          <w:rFonts w:ascii="Times New Roman" w:eastAsia="Batang" w:hAnsi="Times New Roman" w:cs="Times New Roman"/>
          <w:iCs/>
          <w:sz w:val="20"/>
          <w:szCs w:val="24"/>
          <w:lang w:eastAsia="x-none"/>
        </w:rPr>
      </w:pPr>
    </w:p>
    <w:p w14:paraId="32D9BB51" w14:textId="77777777" w:rsidR="00212640" w:rsidRPr="00212640" w:rsidRDefault="00212640" w:rsidP="00212640">
      <w:pPr>
        <w:adjustRightInd w:val="0"/>
        <w:snapToGrid w:val="0"/>
        <w:spacing w:after="0" w:line="240" w:lineRule="auto"/>
        <w:rPr>
          <w:rFonts w:ascii="Times New Roman" w:eastAsia="Batang" w:hAnsi="Times New Roman" w:cs="Times New Roman"/>
          <w:bCs/>
          <w:sz w:val="20"/>
          <w:szCs w:val="24"/>
          <w:lang w:eastAsia="en-US"/>
        </w:rPr>
      </w:pPr>
      <w:r w:rsidRPr="00212640">
        <w:rPr>
          <w:rFonts w:ascii="Times New Roman" w:eastAsia="Batang" w:hAnsi="Times New Roman" w:cs="Times New Roman"/>
          <w:bCs/>
          <w:sz w:val="20"/>
          <w:szCs w:val="24"/>
          <w:highlight w:val="green"/>
          <w:lang w:eastAsia="en-US"/>
        </w:rPr>
        <w:t>Agreement</w:t>
      </w:r>
    </w:p>
    <w:p w14:paraId="65F3EFEF" w14:textId="77777777" w:rsidR="00212640" w:rsidRPr="00212640" w:rsidRDefault="00212640" w:rsidP="00212640">
      <w:pPr>
        <w:adjustRightInd w:val="0"/>
        <w:snapToGrid w:val="0"/>
        <w:spacing w:after="0" w:line="240" w:lineRule="auto"/>
        <w:rPr>
          <w:rFonts w:ascii="Times New Roman" w:eastAsia="宋体" w:hAnsi="Times New Roman" w:cs="Times New Roman"/>
          <w:bCs/>
          <w:sz w:val="20"/>
          <w:szCs w:val="24"/>
          <w:lang w:val="en-GB" w:eastAsia="en-US"/>
        </w:rPr>
      </w:pPr>
      <w:r w:rsidRPr="00212640">
        <w:rPr>
          <w:rFonts w:ascii="Times New Roman" w:eastAsia="宋体" w:hAnsi="Times New Roman" w:cs="Times New Roman"/>
          <w:bCs/>
          <w:sz w:val="20"/>
          <w:szCs w:val="24"/>
          <w:lang w:val="en-GB" w:eastAsia="en-US"/>
        </w:rPr>
        <w:t xml:space="preserve">For D2R transmission, study the necessity of </w:t>
      </w:r>
      <w:proofErr w:type="spellStart"/>
      <w:r w:rsidRPr="00212640">
        <w:rPr>
          <w:rFonts w:ascii="Times New Roman" w:eastAsia="宋体" w:hAnsi="Times New Roman" w:cs="Times New Roman"/>
          <w:bCs/>
          <w:sz w:val="20"/>
          <w:szCs w:val="24"/>
          <w:lang w:val="en-GB" w:eastAsia="en-US"/>
        </w:rPr>
        <w:t>midamble</w:t>
      </w:r>
      <w:proofErr w:type="spellEnd"/>
      <w:r w:rsidRPr="00212640">
        <w:rPr>
          <w:rFonts w:ascii="Times New Roman" w:eastAsia="宋体" w:hAnsi="Times New Roman" w:cs="Times New Roman"/>
          <w:bCs/>
          <w:sz w:val="20"/>
          <w:szCs w:val="24"/>
          <w:lang w:val="en-GB" w:eastAsia="en-US"/>
        </w:rPr>
        <w:t xml:space="preserve"> at least for the purpose of performing timing/frequency tracking or channel estimation or interference estimation, considering at least the following: </w:t>
      </w:r>
    </w:p>
    <w:p w14:paraId="5A489809" w14:textId="77777777" w:rsidR="00212640" w:rsidRPr="00212640" w:rsidRDefault="00212640" w:rsidP="00212640">
      <w:pPr>
        <w:widowControl w:val="0"/>
        <w:numPr>
          <w:ilvl w:val="0"/>
          <w:numId w:val="64"/>
        </w:numPr>
        <w:autoSpaceDE w:val="0"/>
        <w:autoSpaceDN w:val="0"/>
        <w:adjustRightInd w:val="0"/>
        <w:spacing w:after="0" w:line="240" w:lineRule="auto"/>
        <w:jc w:val="both"/>
        <w:rPr>
          <w:rFonts w:ascii="Times New Roman" w:eastAsia="Batang" w:hAnsi="Times New Roman" w:cs="Times New Roman"/>
          <w:sz w:val="20"/>
          <w:szCs w:val="24"/>
          <w:lang w:val="en-GB" w:eastAsia="en-US"/>
        </w:rPr>
      </w:pPr>
      <w:r w:rsidRPr="00212640">
        <w:rPr>
          <w:rFonts w:ascii="Times New Roman" w:eastAsia="Batang" w:hAnsi="Times New Roman" w:cs="Times New Roman"/>
          <w:sz w:val="20"/>
          <w:szCs w:val="24"/>
          <w:lang w:val="en-GB" w:eastAsia="en-US"/>
        </w:rPr>
        <w:t xml:space="preserve">Modulation and Coding schemes, e.g., data modulation, line/channel coding </w:t>
      </w:r>
    </w:p>
    <w:p w14:paraId="2DFD86E9" w14:textId="77777777" w:rsidR="00212640" w:rsidRPr="00212640" w:rsidRDefault="00212640" w:rsidP="00212640">
      <w:pPr>
        <w:widowControl w:val="0"/>
        <w:numPr>
          <w:ilvl w:val="0"/>
          <w:numId w:val="64"/>
        </w:numPr>
        <w:autoSpaceDE w:val="0"/>
        <w:autoSpaceDN w:val="0"/>
        <w:adjustRightInd w:val="0"/>
        <w:spacing w:after="0" w:line="240" w:lineRule="auto"/>
        <w:jc w:val="both"/>
        <w:rPr>
          <w:rFonts w:ascii="Times New Roman" w:eastAsia="Batang" w:hAnsi="Times New Roman" w:cs="Times New Roman"/>
          <w:sz w:val="20"/>
          <w:szCs w:val="24"/>
          <w:lang w:val="en-GB" w:eastAsia="en-US"/>
        </w:rPr>
      </w:pPr>
      <w:r w:rsidRPr="00212640">
        <w:rPr>
          <w:rFonts w:ascii="Times New Roman" w:eastAsia="Batang" w:hAnsi="Times New Roman" w:cs="Times New Roman"/>
          <w:sz w:val="20"/>
          <w:szCs w:val="24"/>
          <w:lang w:val="en-GB" w:eastAsia="en-US"/>
        </w:rPr>
        <w:t xml:space="preserve">Receiving methods, e.g., </w:t>
      </w:r>
      <w:proofErr w:type="gramStart"/>
      <w:r w:rsidRPr="00212640">
        <w:rPr>
          <w:rFonts w:ascii="Times New Roman" w:eastAsia="Batang" w:hAnsi="Times New Roman" w:cs="Times New Roman"/>
          <w:sz w:val="20"/>
          <w:szCs w:val="24"/>
          <w:lang w:val="en-GB" w:eastAsia="en-US"/>
        </w:rPr>
        <w:t>coherent</w:t>
      </w:r>
      <w:proofErr w:type="gramEnd"/>
      <w:r w:rsidRPr="00212640">
        <w:rPr>
          <w:rFonts w:ascii="Times New Roman" w:eastAsia="Batang" w:hAnsi="Times New Roman" w:cs="Times New Roman"/>
          <w:sz w:val="20"/>
          <w:szCs w:val="24"/>
          <w:lang w:val="en-GB" w:eastAsia="en-US"/>
        </w:rPr>
        <w:t xml:space="preserve"> or non-coherent</w:t>
      </w:r>
    </w:p>
    <w:p w14:paraId="722D52DC" w14:textId="77777777" w:rsidR="00212640" w:rsidRPr="00212640" w:rsidRDefault="00212640" w:rsidP="00212640">
      <w:pPr>
        <w:widowControl w:val="0"/>
        <w:numPr>
          <w:ilvl w:val="0"/>
          <w:numId w:val="64"/>
        </w:numPr>
        <w:autoSpaceDE w:val="0"/>
        <w:autoSpaceDN w:val="0"/>
        <w:adjustRightInd w:val="0"/>
        <w:spacing w:after="0" w:line="240" w:lineRule="auto"/>
        <w:jc w:val="both"/>
        <w:rPr>
          <w:rFonts w:ascii="Times New Roman" w:eastAsia="Batang" w:hAnsi="Times New Roman" w:cs="Times New Roman"/>
          <w:sz w:val="20"/>
          <w:szCs w:val="24"/>
          <w:lang w:val="en-GB" w:eastAsia="en-US"/>
        </w:rPr>
      </w:pPr>
      <w:r w:rsidRPr="00212640">
        <w:rPr>
          <w:rFonts w:ascii="Times New Roman" w:eastAsia="Batang" w:hAnsi="Times New Roman" w:cs="Times New Roman"/>
          <w:sz w:val="20"/>
          <w:szCs w:val="24"/>
          <w:lang w:val="en-GB" w:eastAsia="en-US"/>
        </w:rPr>
        <w:t>D2R transmission length/packet size</w:t>
      </w:r>
    </w:p>
    <w:p w14:paraId="4FD0C74B" w14:textId="77777777" w:rsidR="00212640" w:rsidRPr="00212640" w:rsidRDefault="00212640" w:rsidP="00212640">
      <w:pPr>
        <w:widowControl w:val="0"/>
        <w:numPr>
          <w:ilvl w:val="0"/>
          <w:numId w:val="64"/>
        </w:numPr>
        <w:autoSpaceDE w:val="0"/>
        <w:autoSpaceDN w:val="0"/>
        <w:adjustRightInd w:val="0"/>
        <w:spacing w:after="0" w:line="240" w:lineRule="auto"/>
        <w:jc w:val="both"/>
        <w:rPr>
          <w:rFonts w:ascii="Times New Roman" w:eastAsia="Batang" w:hAnsi="Times New Roman" w:cs="Times New Roman"/>
          <w:sz w:val="20"/>
          <w:szCs w:val="24"/>
          <w:lang w:val="en-GB" w:eastAsia="en-US"/>
        </w:rPr>
      </w:pPr>
      <w:proofErr w:type="spellStart"/>
      <w:r w:rsidRPr="00212640">
        <w:rPr>
          <w:rFonts w:ascii="Times New Roman" w:eastAsia="Batang" w:hAnsi="Times New Roman" w:cs="Times New Roman"/>
          <w:sz w:val="20"/>
          <w:szCs w:val="24"/>
          <w:lang w:val="en-GB" w:eastAsia="en-US"/>
        </w:rPr>
        <w:t>Midamble</w:t>
      </w:r>
      <w:proofErr w:type="spellEnd"/>
      <w:r w:rsidRPr="00212640">
        <w:rPr>
          <w:rFonts w:ascii="Times New Roman" w:eastAsia="Batang" w:hAnsi="Times New Roman" w:cs="Times New Roman"/>
          <w:sz w:val="20"/>
          <w:szCs w:val="24"/>
          <w:lang w:val="en-GB" w:eastAsia="en-US"/>
        </w:rPr>
        <w:t xml:space="preserve"> overhead</w:t>
      </w:r>
    </w:p>
    <w:p w14:paraId="177A6E60" w14:textId="77777777" w:rsidR="00212640" w:rsidRPr="00212640" w:rsidRDefault="00212640" w:rsidP="00212640">
      <w:pPr>
        <w:widowControl w:val="0"/>
        <w:numPr>
          <w:ilvl w:val="0"/>
          <w:numId w:val="64"/>
        </w:numPr>
        <w:autoSpaceDE w:val="0"/>
        <w:autoSpaceDN w:val="0"/>
        <w:adjustRightInd w:val="0"/>
        <w:spacing w:after="0" w:line="240" w:lineRule="auto"/>
        <w:jc w:val="both"/>
        <w:rPr>
          <w:rFonts w:ascii="Times New Roman" w:eastAsia="Batang" w:hAnsi="Times New Roman" w:cs="Times New Roman"/>
          <w:sz w:val="20"/>
          <w:szCs w:val="24"/>
          <w:lang w:val="en-GB" w:eastAsia="en-US"/>
        </w:rPr>
      </w:pPr>
      <w:r w:rsidRPr="00212640">
        <w:rPr>
          <w:rFonts w:ascii="Times New Roman" w:eastAsia="Batang" w:hAnsi="Times New Roman" w:cs="Times New Roman"/>
          <w:sz w:val="20"/>
          <w:szCs w:val="24"/>
          <w:lang w:val="en-GB" w:eastAsia="en-US"/>
        </w:rPr>
        <w:t>Timing/frequency accuracy</w:t>
      </w:r>
    </w:p>
    <w:p w14:paraId="4EE92274" w14:textId="77777777" w:rsidR="00212640" w:rsidRPr="00212640" w:rsidRDefault="00212640" w:rsidP="00212640">
      <w:pPr>
        <w:widowControl w:val="0"/>
        <w:numPr>
          <w:ilvl w:val="0"/>
          <w:numId w:val="64"/>
        </w:numPr>
        <w:autoSpaceDE w:val="0"/>
        <w:autoSpaceDN w:val="0"/>
        <w:adjustRightInd w:val="0"/>
        <w:spacing w:after="0" w:line="240" w:lineRule="auto"/>
        <w:jc w:val="both"/>
        <w:rPr>
          <w:rFonts w:ascii="Times New Roman" w:eastAsia="Batang" w:hAnsi="Times New Roman" w:cs="Times New Roman"/>
          <w:sz w:val="20"/>
          <w:szCs w:val="24"/>
          <w:lang w:val="en-GB" w:eastAsia="en-US"/>
        </w:rPr>
      </w:pPr>
      <w:r w:rsidRPr="00212640">
        <w:rPr>
          <w:rFonts w:ascii="Times New Roman" w:eastAsia="Batang" w:hAnsi="Times New Roman" w:cs="Times New Roman"/>
          <w:sz w:val="20"/>
          <w:szCs w:val="24"/>
          <w:lang w:val="en-GB" w:eastAsia="en-US"/>
        </w:rPr>
        <w:t>Phase accuracy</w:t>
      </w:r>
    </w:p>
    <w:p w14:paraId="1C27C808" w14:textId="77777777" w:rsidR="00212640" w:rsidRPr="00212640" w:rsidRDefault="00212640" w:rsidP="00212640">
      <w:pPr>
        <w:spacing w:after="0" w:line="240" w:lineRule="auto"/>
        <w:rPr>
          <w:rFonts w:ascii="Times New Roman" w:eastAsia="Batang" w:hAnsi="Times New Roman" w:cs="Times New Roman"/>
          <w:iCs/>
          <w:sz w:val="20"/>
          <w:szCs w:val="24"/>
          <w:lang w:eastAsia="x-none"/>
        </w:rPr>
      </w:pPr>
    </w:p>
    <w:p w14:paraId="3D3195BA" w14:textId="77777777" w:rsidR="00212640" w:rsidRPr="00212640" w:rsidRDefault="00212640" w:rsidP="00212640">
      <w:pPr>
        <w:adjustRightInd w:val="0"/>
        <w:snapToGrid w:val="0"/>
        <w:spacing w:after="0" w:line="240" w:lineRule="auto"/>
        <w:rPr>
          <w:rFonts w:ascii="Times New Roman" w:eastAsia="Batang" w:hAnsi="Times New Roman" w:cs="Times New Roman"/>
          <w:bCs/>
          <w:sz w:val="20"/>
          <w:szCs w:val="24"/>
          <w:lang w:eastAsia="en-US"/>
        </w:rPr>
      </w:pPr>
      <w:r w:rsidRPr="00212640">
        <w:rPr>
          <w:rFonts w:ascii="Times New Roman" w:eastAsia="Batang" w:hAnsi="Times New Roman" w:cs="Times New Roman"/>
          <w:bCs/>
          <w:sz w:val="20"/>
          <w:szCs w:val="24"/>
          <w:highlight w:val="green"/>
          <w:lang w:eastAsia="en-US"/>
        </w:rPr>
        <w:t>Agreement</w:t>
      </w:r>
    </w:p>
    <w:p w14:paraId="3249CA9A" w14:textId="77777777" w:rsidR="00212640" w:rsidRPr="00212640" w:rsidRDefault="00212640" w:rsidP="00212640">
      <w:pPr>
        <w:adjustRightInd w:val="0"/>
        <w:snapToGrid w:val="0"/>
        <w:spacing w:after="0" w:line="240" w:lineRule="auto"/>
        <w:rPr>
          <w:rFonts w:ascii="Times New Roman" w:eastAsia="Batang" w:hAnsi="Times New Roman" w:cs="Times New Roman"/>
          <w:bCs/>
          <w:sz w:val="20"/>
          <w:szCs w:val="24"/>
          <w:lang w:eastAsia="en-US"/>
        </w:rPr>
      </w:pPr>
      <w:r w:rsidRPr="00212640">
        <w:rPr>
          <w:rFonts w:ascii="Times New Roman" w:eastAsia="Batang" w:hAnsi="Times New Roman" w:cs="Times New Roman"/>
          <w:bCs/>
          <w:sz w:val="20"/>
          <w:szCs w:val="24"/>
          <w:lang w:eastAsia="en-US"/>
        </w:rPr>
        <w:t xml:space="preserve">RAN1 study the R2D transmission without </w:t>
      </w:r>
      <w:proofErr w:type="spellStart"/>
      <w:r w:rsidRPr="00212640">
        <w:rPr>
          <w:rFonts w:ascii="Times New Roman" w:eastAsia="Batang" w:hAnsi="Times New Roman" w:cs="Times New Roman"/>
          <w:bCs/>
          <w:sz w:val="20"/>
          <w:szCs w:val="24"/>
          <w:lang w:eastAsia="en-US"/>
        </w:rPr>
        <w:t>midamble</w:t>
      </w:r>
      <w:proofErr w:type="spellEnd"/>
      <w:r w:rsidRPr="00212640">
        <w:rPr>
          <w:rFonts w:ascii="Times New Roman" w:eastAsia="Batang" w:hAnsi="Times New Roman" w:cs="Times New Roman"/>
          <w:bCs/>
          <w:sz w:val="20"/>
          <w:szCs w:val="24"/>
          <w:lang w:eastAsia="en-US"/>
        </w:rPr>
        <w:t xml:space="preserve"> as the baseline if Manchester encoding is used.</w:t>
      </w:r>
    </w:p>
    <w:p w14:paraId="53EE3B1A" w14:textId="77777777" w:rsidR="00212640" w:rsidRPr="00212640" w:rsidRDefault="00212640" w:rsidP="00212640">
      <w:pPr>
        <w:widowControl w:val="0"/>
        <w:numPr>
          <w:ilvl w:val="0"/>
          <w:numId w:val="64"/>
        </w:numPr>
        <w:autoSpaceDE w:val="0"/>
        <w:autoSpaceDN w:val="0"/>
        <w:adjustRightInd w:val="0"/>
        <w:spacing w:after="0" w:line="240" w:lineRule="auto"/>
        <w:jc w:val="both"/>
        <w:rPr>
          <w:rFonts w:ascii="Times New Roman" w:eastAsia="Batang" w:hAnsi="Times New Roman" w:cs="Times New Roman"/>
          <w:sz w:val="20"/>
          <w:szCs w:val="24"/>
          <w:lang w:val="en-GB" w:eastAsia="en-US"/>
        </w:rPr>
      </w:pPr>
      <w:r w:rsidRPr="00212640">
        <w:rPr>
          <w:rFonts w:ascii="Times New Roman" w:eastAsia="Batang" w:hAnsi="Times New Roman" w:cs="Times New Roman"/>
          <w:sz w:val="20"/>
          <w:szCs w:val="24"/>
          <w:lang w:val="en-GB" w:eastAsia="en-US"/>
        </w:rPr>
        <w:t xml:space="preserve">FFS the necessity for the R2D transmission with </w:t>
      </w:r>
      <w:proofErr w:type="spellStart"/>
      <w:r w:rsidRPr="00212640">
        <w:rPr>
          <w:rFonts w:ascii="Times New Roman" w:eastAsia="Batang" w:hAnsi="Times New Roman" w:cs="Times New Roman"/>
          <w:sz w:val="20"/>
          <w:szCs w:val="24"/>
          <w:lang w:val="en-GB" w:eastAsia="en-US"/>
        </w:rPr>
        <w:t>midamble</w:t>
      </w:r>
      <w:proofErr w:type="spellEnd"/>
      <w:r w:rsidRPr="00212640">
        <w:rPr>
          <w:rFonts w:ascii="Times New Roman" w:eastAsia="Batang" w:hAnsi="Times New Roman" w:cs="Times New Roman"/>
          <w:sz w:val="20"/>
          <w:szCs w:val="24"/>
          <w:lang w:val="en-GB" w:eastAsia="en-US"/>
        </w:rPr>
        <w:t xml:space="preserve"> if PIE is used. </w:t>
      </w:r>
    </w:p>
    <w:p w14:paraId="70FBF24F" w14:textId="77777777" w:rsidR="00D65D13" w:rsidRPr="00212640" w:rsidRDefault="00D65D13" w:rsidP="00CF0ECE">
      <w:pPr>
        <w:pStyle w:val="BodyText"/>
        <w:rPr>
          <w:lang w:val="en-GB"/>
        </w:rPr>
      </w:pPr>
    </w:p>
    <w:p w14:paraId="650A5A97" w14:textId="7A5D394E" w:rsidR="003F0F8B" w:rsidRPr="008353A1" w:rsidRDefault="00CF0ECE" w:rsidP="00CF0ECE">
      <w:pPr>
        <w:pStyle w:val="BodyText"/>
      </w:pPr>
      <w:r w:rsidRPr="008353A1">
        <w:t>In this contribution, we</w:t>
      </w:r>
      <w:r w:rsidR="00F80825" w:rsidRPr="008353A1">
        <w:rPr>
          <w:lang w:val="en-US"/>
        </w:rPr>
        <w:t xml:space="preserve"> </w:t>
      </w:r>
      <w:r w:rsidR="00D04C7D">
        <w:rPr>
          <w:lang w:val="en-US"/>
        </w:rPr>
        <w:t xml:space="preserve">focus on physical layer </w:t>
      </w:r>
      <w:r w:rsidR="00D65D13">
        <w:rPr>
          <w:lang w:val="en-US"/>
        </w:rPr>
        <w:t>procedure</w:t>
      </w:r>
      <w:r w:rsidR="00D04C7D">
        <w:rPr>
          <w:lang w:val="en-US"/>
        </w:rPr>
        <w:t xml:space="preserve"> for ambient IoT and</w:t>
      </w:r>
      <w:r w:rsidR="00F80825" w:rsidRPr="008353A1">
        <w:rPr>
          <w:lang w:val="en-US"/>
        </w:rPr>
        <w:t xml:space="preserve"> elaborate</w:t>
      </w:r>
      <w:r w:rsidRPr="008353A1">
        <w:t xml:space="preserve"> our views on </w:t>
      </w:r>
      <w:r w:rsidR="00D04C7D">
        <w:rPr>
          <w:lang w:val="en-US"/>
        </w:rPr>
        <w:t>synchronization</w:t>
      </w:r>
      <w:r w:rsidR="00D65D13">
        <w:rPr>
          <w:lang w:val="en-US"/>
        </w:rPr>
        <w:t xml:space="preserve"> procedure</w:t>
      </w:r>
      <w:r w:rsidR="00D04C7D">
        <w:rPr>
          <w:lang w:val="en-US"/>
        </w:rPr>
        <w:t>, random access</w:t>
      </w:r>
      <w:r w:rsidR="00D65D13">
        <w:rPr>
          <w:lang w:val="en-US"/>
        </w:rPr>
        <w:t xml:space="preserve"> procedure</w:t>
      </w:r>
      <w:r w:rsidR="00D04C7D">
        <w:rPr>
          <w:lang w:val="en-US"/>
        </w:rPr>
        <w:t xml:space="preserve">, and scheduling </w:t>
      </w:r>
      <w:r w:rsidR="00D65D13">
        <w:rPr>
          <w:lang w:val="en-US"/>
        </w:rPr>
        <w:t>procedure</w:t>
      </w:r>
      <w:r w:rsidR="00D04C7D">
        <w:rPr>
          <w:lang w:val="en-US"/>
        </w:rPr>
        <w:t xml:space="preserve"> issues</w:t>
      </w:r>
      <w:r w:rsidRPr="008353A1">
        <w:t>.</w:t>
      </w:r>
    </w:p>
    <w:p w14:paraId="5351584C" w14:textId="77777777" w:rsidR="00940BBC" w:rsidRPr="00D01415" w:rsidRDefault="00940BBC" w:rsidP="000C654B">
      <w:pPr>
        <w:pStyle w:val="BodyText"/>
        <w:rPr>
          <w:lang w:val="en-US"/>
        </w:rPr>
      </w:pPr>
    </w:p>
    <w:p w14:paraId="75A348CA" w14:textId="77777777" w:rsidR="000C654B" w:rsidRDefault="000C654B" w:rsidP="000C654B">
      <w:pPr>
        <w:pStyle w:val="Heading1"/>
        <w:rPr>
          <w:rFonts w:ascii="Arial" w:hAnsi="Arial" w:cs="Arial"/>
          <w:lang w:eastAsia="zh-CN"/>
        </w:rPr>
      </w:pPr>
      <w:r>
        <w:rPr>
          <w:rFonts w:ascii="Arial" w:hAnsi="Arial" w:cs="Arial"/>
          <w:lang w:eastAsia="zh-CN"/>
        </w:rPr>
        <w:t>Discussion</w:t>
      </w:r>
    </w:p>
    <w:p w14:paraId="1618A801" w14:textId="77777777" w:rsidR="00212985" w:rsidRPr="00212985" w:rsidRDefault="00212985" w:rsidP="00212985"/>
    <w:p w14:paraId="5590710B" w14:textId="76EB9F9A" w:rsidR="0049027B" w:rsidRDefault="00C6246B" w:rsidP="0049027B">
      <w:pPr>
        <w:pStyle w:val="Heading2"/>
        <w:rPr>
          <w:lang w:eastAsia="zh-CN"/>
        </w:rPr>
      </w:pPr>
      <w:r>
        <w:rPr>
          <w:lang w:eastAsia="zh-CN"/>
        </w:rPr>
        <w:lastRenderedPageBreak/>
        <w:t>Energy harvesting</w:t>
      </w:r>
    </w:p>
    <w:p w14:paraId="7926FE1D" w14:textId="7529CA66" w:rsidR="006C3AFE" w:rsidRPr="006C3AFE" w:rsidRDefault="006C3AFE" w:rsidP="006C3AFE">
      <w:pPr>
        <w:pStyle w:val="BodyText"/>
        <w:rPr>
          <w:lang w:val="en-US" w:eastAsia="zh-CN"/>
        </w:rPr>
      </w:pPr>
      <w:bookmarkStart w:id="4" w:name="_Hlk88813982"/>
      <w:r>
        <w:rPr>
          <w:lang w:val="en-US" w:eastAsia="zh-CN"/>
        </w:rPr>
        <w:t>As mentioned in the SID, m</w:t>
      </w:r>
      <w:r w:rsidRPr="006C3AFE">
        <w:rPr>
          <w:lang w:val="en-US" w:eastAsia="zh-CN"/>
        </w:rPr>
        <w:t xml:space="preserve">ost of the existing wireless communication devices are powered by battery that needs to be replaced or recharged manually. </w:t>
      </w:r>
      <w:bookmarkEnd w:id="4"/>
      <w:r w:rsidRPr="006C3AFE">
        <w:rPr>
          <w:lang w:val="en-US" w:eastAsia="zh-CN"/>
        </w:rPr>
        <w:t xml:space="preserve">TR 22.840 is being developed by SA1 to capture use cases, traffic scenarios, device constraints of ambient power-enabled Internet of Things and identify new potential service requirements as well as new KPIs. SA1 are considering devices being either battery-less or with limited energy storage capability (i.e., using a capacitor) and the energy is provided through the harvesting of radio waves, light, motion, heat, or any other power source that could be seen suitable. The form factor of such devices must be reasonably small </w:t>
      </w:r>
      <w:r w:rsidRPr="00FF1D6F">
        <w:rPr>
          <w:rFonts w:hint="eastAsia"/>
          <w:lang w:val="en-US" w:eastAsia="zh-CN"/>
        </w:rPr>
        <w:t>t</w:t>
      </w:r>
      <w:r w:rsidRPr="00FF1D6F">
        <w:rPr>
          <w:lang w:val="en-US" w:eastAsia="zh-CN"/>
        </w:rPr>
        <w:t>o convey the validity of target use cases</w:t>
      </w:r>
      <w:r w:rsidRPr="006C3AFE">
        <w:rPr>
          <w:lang w:val="en-US" w:eastAsia="zh-CN"/>
        </w:rPr>
        <w:t>.</w:t>
      </w:r>
    </w:p>
    <w:p w14:paraId="67EF9824" w14:textId="5F468E55" w:rsidR="006C3AFE" w:rsidRPr="006C3AFE" w:rsidRDefault="006C3AFE" w:rsidP="006C3AFE">
      <w:pPr>
        <w:pStyle w:val="BodyText"/>
        <w:rPr>
          <w:lang w:val="en-US" w:eastAsia="zh-CN"/>
        </w:rPr>
      </w:pPr>
      <w:r w:rsidRPr="006C3AFE">
        <w:rPr>
          <w:lang w:val="en-US" w:eastAsia="zh-CN"/>
        </w:rPr>
        <w:t>Considering the limited size and complexity required by practical applications for battery</w:t>
      </w:r>
      <w:r>
        <w:rPr>
          <w:lang w:val="en-US" w:eastAsia="zh-CN"/>
        </w:rPr>
        <w:t>-</w:t>
      </w:r>
      <w:r w:rsidRPr="006C3AFE">
        <w:rPr>
          <w:lang w:val="en-US" w:eastAsia="zh-CN"/>
        </w:rPr>
        <w:t xml:space="preserve">less devices with no energy storage capability or devices with limited energy storage that do not need to be replaced or recharged manually, the output power of energy harvester is typically from 1µW to a few hundreds of µW. Existing cellular devices may not work well with energy harvesting due to their peak power consumption of higher than 10mW. </w:t>
      </w:r>
    </w:p>
    <w:p w14:paraId="46B6B440" w14:textId="5320520D" w:rsidR="006C3AFE" w:rsidRDefault="006C3AFE" w:rsidP="006C3AFE">
      <w:pPr>
        <w:pStyle w:val="BodyText"/>
      </w:pPr>
      <w:r w:rsidRPr="00FF1D6F">
        <w:rPr>
          <w:lang w:val="en-US" w:eastAsia="zh-CN"/>
        </w:rPr>
        <w:t>Since existing technologies cannot meet all the requirements of target use cases, a new IoT technology is recommended to open new markets within 3GPP systems, whose number of connections and/or device density can be orders of magnitude higher than existing 3GPP IoT technologies. The new IoT technology shall provide complexity and power consumption orders of magnitude lower than the existing 3GPP LPWA technologies (e.g.</w:t>
      </w:r>
      <w:r w:rsidR="008F756C">
        <w:rPr>
          <w:lang w:val="en-US" w:eastAsia="zh-CN"/>
        </w:rPr>
        <w:t>,</w:t>
      </w:r>
      <w:r w:rsidRPr="00FF1D6F">
        <w:rPr>
          <w:lang w:val="en-US" w:eastAsia="zh-CN"/>
        </w:rPr>
        <w:t xml:space="preserve"> NB-IoT and eMTC), and shall </w:t>
      </w:r>
      <w:r w:rsidRPr="00FF1D6F">
        <w:rPr>
          <w:rFonts w:eastAsia="MS Mincho"/>
          <w:bCs/>
        </w:rPr>
        <w:t xml:space="preserve">address use cases and scenarios that </w:t>
      </w:r>
      <w:r w:rsidRPr="00FF1D6F">
        <w:rPr>
          <w:rFonts w:eastAsia="MS Mincho"/>
          <w:bCs/>
          <w:i/>
          <w:iCs/>
        </w:rPr>
        <w:t>cannot</w:t>
      </w:r>
      <w:r w:rsidRPr="00FF1D6F">
        <w:rPr>
          <w:rFonts w:eastAsia="MS Mincho"/>
          <w:bCs/>
        </w:rPr>
        <w:t xml:space="preserve"> be fulfilled based on existing 3GPP LPWA IoT technologies</w:t>
      </w:r>
      <w:r w:rsidRPr="00FF1D6F">
        <w:rPr>
          <w:lang w:val="en-US" w:eastAsia="zh-CN"/>
        </w:rPr>
        <w:t>.</w:t>
      </w:r>
    </w:p>
    <w:p w14:paraId="7D26755D" w14:textId="1BC7E84A" w:rsidR="0001350B" w:rsidRDefault="00497D89" w:rsidP="0001350B">
      <w:pPr>
        <w:pStyle w:val="BodyText"/>
        <w:rPr>
          <w:lang w:val="en-US" w:eastAsia="zh-CN"/>
        </w:rPr>
      </w:pPr>
      <w:r w:rsidRPr="00497D89">
        <w:t xml:space="preserve">For </w:t>
      </w:r>
      <w:r>
        <w:rPr>
          <w:lang w:val="en-US"/>
        </w:rPr>
        <w:t xml:space="preserve">Rel-19 ambient IoT </w:t>
      </w:r>
      <w:r w:rsidRPr="00497D89">
        <w:t xml:space="preserve">communication, </w:t>
      </w:r>
      <w:r>
        <w:rPr>
          <w:lang w:val="en-US"/>
        </w:rPr>
        <w:t>the</w:t>
      </w:r>
      <w:r w:rsidRPr="00497D89">
        <w:rPr>
          <w:lang w:val="en-US"/>
        </w:rPr>
        <w:t xml:space="preserve"> study targets ultra-low complexity devices with ultra-low power consumption for the very-low end IoT applications</w:t>
      </w:r>
      <w:r>
        <w:rPr>
          <w:lang w:val="en-US"/>
        </w:rPr>
        <w:t xml:space="preserve"> and </w:t>
      </w:r>
      <w:r w:rsidRPr="00497D89">
        <w:rPr>
          <w:lang w:val="en-US"/>
        </w:rPr>
        <w:t>address</w:t>
      </w:r>
      <w:r>
        <w:rPr>
          <w:lang w:val="en-US"/>
        </w:rPr>
        <w:t>es</w:t>
      </w:r>
      <w:r w:rsidRPr="00497D89">
        <w:rPr>
          <w:lang w:val="en-US"/>
        </w:rPr>
        <w:t xml:space="preserve"> use cases and scenarios that cannot be fulfilled based on existing 3GPP LPWA IoT technology e.g. NB-IoT including with reduced peak Tx power.</w:t>
      </w:r>
      <w:r>
        <w:rPr>
          <w:lang w:val="en-US"/>
        </w:rPr>
        <w:t xml:space="preserve"> Considering the ambient IoT </w:t>
      </w:r>
      <w:r w:rsidR="0098045D">
        <w:rPr>
          <w:lang w:val="en-US"/>
        </w:rPr>
        <w:t>device</w:t>
      </w:r>
      <w:r w:rsidR="0001350B">
        <w:rPr>
          <w:lang w:val="en-US"/>
        </w:rPr>
        <w:t xml:space="preserve"> i</w:t>
      </w:r>
      <w:r>
        <w:rPr>
          <w:lang w:val="en-US"/>
        </w:rPr>
        <w:t xml:space="preserve">s </w:t>
      </w:r>
      <w:r w:rsidR="0001350B">
        <w:rPr>
          <w:lang w:val="en-US"/>
        </w:rPr>
        <w:t xml:space="preserve">expected to be </w:t>
      </w:r>
      <w:r>
        <w:rPr>
          <w:lang w:val="en-US"/>
        </w:rPr>
        <w:t>very-low end</w:t>
      </w:r>
      <w:r w:rsidR="0001350B">
        <w:rPr>
          <w:lang w:val="en-US"/>
        </w:rPr>
        <w:t xml:space="preserve">, the ambient IoT </w:t>
      </w:r>
      <w:r w:rsidR="0098045D">
        <w:rPr>
          <w:lang w:val="en-US"/>
        </w:rPr>
        <w:t>device</w:t>
      </w:r>
      <w:r w:rsidR="0001350B">
        <w:rPr>
          <w:lang w:val="en-US"/>
        </w:rPr>
        <w:t xml:space="preserve"> should be designed with very low cost even affordable for one-off use. Therefore, </w:t>
      </w:r>
      <w:r w:rsidR="0001350B" w:rsidRPr="00497D89">
        <w:t xml:space="preserve">oscillator </w:t>
      </w:r>
      <w:r w:rsidR="0001350B">
        <w:rPr>
          <w:lang w:val="en-US"/>
        </w:rPr>
        <w:t>of</w:t>
      </w:r>
      <w:r w:rsidR="0001350B" w:rsidRPr="00497D89">
        <w:t xml:space="preserve"> the ambient IoT </w:t>
      </w:r>
      <w:r w:rsidR="0098045D">
        <w:t>device</w:t>
      </w:r>
      <w:r w:rsidR="0001350B" w:rsidRPr="00497D89">
        <w:t xml:space="preserve"> </w:t>
      </w:r>
      <w:r w:rsidR="0001350B">
        <w:rPr>
          <w:lang w:val="en-US"/>
        </w:rPr>
        <w:t xml:space="preserve">is </w:t>
      </w:r>
      <w:r w:rsidRPr="00497D89">
        <w:t>quite cheap</w:t>
      </w:r>
      <w:r w:rsidR="0001350B">
        <w:rPr>
          <w:lang w:val="en-US"/>
        </w:rPr>
        <w:t xml:space="preserve"> with low accuracy. </w:t>
      </w:r>
      <w:r w:rsidR="00C6246B" w:rsidRPr="007E5C2D">
        <w:rPr>
          <w:lang w:val="en-US"/>
        </w:rPr>
        <w:t xml:space="preserve">A typical sampling frequency offset (SFO) of the ambient IoT tag is about </w:t>
      </w:r>
      <w:r w:rsidR="00C6246B" w:rsidRPr="007E5C2D">
        <w:rPr>
          <w:color w:val="000000" w:themeColor="text1"/>
          <w:lang w:eastAsia="ja-JP"/>
        </w:rPr>
        <w:t>10</w:t>
      </w:r>
      <w:r w:rsidR="00C6246B" w:rsidRPr="007E5C2D">
        <w:rPr>
          <w:i/>
          <w:color w:val="000000" w:themeColor="text1"/>
          <w:vertAlign w:val="superscript"/>
          <w:lang w:val="en-US" w:eastAsia="ja-JP"/>
        </w:rPr>
        <w:t>5</w:t>
      </w:r>
      <w:r w:rsidR="00C6246B" w:rsidRPr="007E5C2D">
        <w:rPr>
          <w:color w:val="000000" w:themeColor="text1"/>
          <w:lang w:eastAsia="ja-JP"/>
        </w:rPr>
        <w:t xml:space="preserve"> ppm</w:t>
      </w:r>
      <w:r w:rsidR="00C6246B" w:rsidRPr="007E5C2D">
        <w:rPr>
          <w:lang w:val="en-US"/>
        </w:rPr>
        <w:t>.</w:t>
      </w:r>
      <w:r w:rsidR="0001350B">
        <w:rPr>
          <w:lang w:val="en-US"/>
        </w:rPr>
        <w:t xml:space="preserve"> This leads to </w:t>
      </w:r>
      <w:r w:rsidRPr="00497D89">
        <w:t>significant frequency shift</w:t>
      </w:r>
      <w:r w:rsidR="006D2398">
        <w:rPr>
          <w:lang w:val="en-US"/>
        </w:rPr>
        <w:t xml:space="preserve"> and</w:t>
      </w:r>
      <w:r w:rsidR="0001350B">
        <w:rPr>
          <w:lang w:val="en-US"/>
        </w:rPr>
        <w:t xml:space="preserve"> </w:t>
      </w:r>
      <w:r w:rsidR="006D2398">
        <w:rPr>
          <w:lang w:val="en-US"/>
        </w:rPr>
        <w:t>low synchronization accuracy in time domain and frequency domain</w:t>
      </w:r>
      <w:r w:rsidR="006D2398" w:rsidRPr="006D2398">
        <w:rPr>
          <w:lang w:val="en-US"/>
        </w:rPr>
        <w:t xml:space="preserve"> </w:t>
      </w:r>
      <w:r w:rsidR="006D2398">
        <w:rPr>
          <w:lang w:val="en-US"/>
        </w:rPr>
        <w:t>for ambient IoT communication</w:t>
      </w:r>
      <w:r w:rsidR="0001350B">
        <w:rPr>
          <w:lang w:val="en-US"/>
        </w:rPr>
        <w:t>.</w:t>
      </w:r>
      <w:r w:rsidR="006D2398">
        <w:rPr>
          <w:lang w:val="en-US"/>
        </w:rPr>
        <w:t xml:space="preserve"> </w:t>
      </w:r>
      <w:r w:rsidR="00212985">
        <w:rPr>
          <w:rFonts w:hint="eastAsia"/>
          <w:lang w:val="en-US" w:eastAsia="zh-CN"/>
        </w:rPr>
        <w:t>I</w:t>
      </w:r>
      <w:r w:rsidR="008F756C">
        <w:rPr>
          <w:lang w:val="en-US" w:eastAsia="zh-CN"/>
        </w:rPr>
        <w:t>mprov</w:t>
      </w:r>
      <w:r w:rsidR="00212985">
        <w:rPr>
          <w:lang w:val="en-US" w:eastAsia="zh-CN"/>
        </w:rPr>
        <w:t>ing</w:t>
      </w:r>
      <w:r w:rsidR="008F756C">
        <w:rPr>
          <w:lang w:val="en-US" w:eastAsia="zh-CN"/>
        </w:rPr>
        <w:t xml:space="preserve"> the synchronization accuracy by prolonging the synchronization sequence(s) or repeating the synchronization sequence(s) multiple times</w:t>
      </w:r>
      <w:r w:rsidR="00212985">
        <w:rPr>
          <w:lang w:val="en-US" w:eastAsia="zh-CN"/>
        </w:rPr>
        <w:t xml:space="preserve"> will lead to more complicated</w:t>
      </w:r>
      <w:r w:rsidR="008F756C">
        <w:rPr>
          <w:lang w:val="en-US" w:eastAsia="zh-CN"/>
        </w:rPr>
        <w:t xml:space="preserve"> </w:t>
      </w:r>
      <w:r w:rsidR="0098045D">
        <w:rPr>
          <w:lang w:val="en-US" w:eastAsia="zh-CN"/>
        </w:rPr>
        <w:t>device</w:t>
      </w:r>
      <w:r w:rsidR="008F756C">
        <w:rPr>
          <w:lang w:val="en-US" w:eastAsia="zh-CN"/>
        </w:rPr>
        <w:t xml:space="preserve"> receiver </w:t>
      </w:r>
      <w:r w:rsidR="00212985">
        <w:rPr>
          <w:lang w:val="en-US" w:eastAsia="zh-CN"/>
        </w:rPr>
        <w:t>architecture. Moreover,</w:t>
      </w:r>
      <w:r w:rsidR="008F756C">
        <w:rPr>
          <w:lang w:val="en-US" w:eastAsia="zh-CN"/>
        </w:rPr>
        <w:t xml:space="preserve"> the longer access delay will be inevitable. </w:t>
      </w:r>
    </w:p>
    <w:p w14:paraId="185F5376" w14:textId="77D1F98F" w:rsidR="00C6246B" w:rsidRDefault="0049027B" w:rsidP="00C6246B">
      <w:pPr>
        <w:pStyle w:val="BodyText"/>
        <w:rPr>
          <w:lang w:val="en-US"/>
        </w:rPr>
      </w:pPr>
      <w:r>
        <w:rPr>
          <w:lang w:val="en-US"/>
        </w:rPr>
        <w:t xml:space="preserve">On the other hand, </w:t>
      </w:r>
      <w:r w:rsidR="006D2398">
        <w:rPr>
          <w:lang w:val="en-US"/>
        </w:rPr>
        <w:t xml:space="preserve">for this </w:t>
      </w:r>
      <w:r w:rsidR="006D2398" w:rsidRPr="00497D89">
        <w:rPr>
          <w:lang w:val="en-US"/>
        </w:rPr>
        <w:t>ultra-low complexity</w:t>
      </w:r>
      <w:r w:rsidR="006D2398">
        <w:rPr>
          <w:lang w:val="en-US"/>
        </w:rPr>
        <w:t xml:space="preserve">, </w:t>
      </w:r>
      <w:r w:rsidR="006D2398" w:rsidRPr="00497D89">
        <w:rPr>
          <w:lang w:val="en-US"/>
        </w:rPr>
        <w:t xml:space="preserve">ultra-low power consumption </w:t>
      </w:r>
      <w:r w:rsidR="006D2398">
        <w:rPr>
          <w:lang w:val="en-US"/>
        </w:rPr>
        <w:t>and</w:t>
      </w:r>
      <w:r w:rsidR="006D2398" w:rsidRPr="00497D89">
        <w:rPr>
          <w:lang w:val="en-US"/>
        </w:rPr>
        <w:t xml:space="preserve"> very-low end </w:t>
      </w:r>
      <w:r w:rsidR="006D2398">
        <w:rPr>
          <w:lang w:val="en-US"/>
        </w:rPr>
        <w:t xml:space="preserve">ambient IoT </w:t>
      </w:r>
      <w:r w:rsidR="0098045D">
        <w:rPr>
          <w:lang w:val="en-US"/>
        </w:rPr>
        <w:t>device</w:t>
      </w:r>
      <w:r w:rsidR="006D2398">
        <w:rPr>
          <w:lang w:val="en-US"/>
        </w:rPr>
        <w:t xml:space="preserve">, </w:t>
      </w:r>
      <w:r w:rsidR="008F756C">
        <w:rPr>
          <w:lang w:val="en-US"/>
        </w:rPr>
        <w:t xml:space="preserve">the processing energy of the </w:t>
      </w:r>
      <w:r w:rsidR="0098045D">
        <w:rPr>
          <w:lang w:val="en-US"/>
        </w:rPr>
        <w:t>device</w:t>
      </w:r>
      <w:r w:rsidR="008F756C">
        <w:rPr>
          <w:lang w:val="en-US"/>
        </w:rPr>
        <w:t xml:space="preserve"> is from the</w:t>
      </w:r>
      <w:r w:rsidR="008F756C" w:rsidRPr="008F756C">
        <w:rPr>
          <w:lang w:val="en-US"/>
        </w:rPr>
        <w:t xml:space="preserve"> </w:t>
      </w:r>
      <w:r w:rsidR="008F756C" w:rsidRPr="006D2398">
        <w:rPr>
          <w:lang w:val="en-US"/>
        </w:rPr>
        <w:t>energy harvester</w:t>
      </w:r>
      <w:r w:rsidR="008F756C">
        <w:rPr>
          <w:lang w:val="en-US"/>
        </w:rPr>
        <w:t xml:space="preserve"> which collects </w:t>
      </w:r>
      <w:r w:rsidR="008F756C" w:rsidRPr="006D2398">
        <w:rPr>
          <w:lang w:val="en-US"/>
        </w:rPr>
        <w:t xml:space="preserve">energy from the environment, e.g., RF, solar, kinetics, and so on, by converting the forms of energy into electric energy, for a period of time until the harvested energy is sufficient to wake up the processing module of the </w:t>
      </w:r>
      <w:r w:rsidR="0098045D">
        <w:rPr>
          <w:lang w:val="en-US"/>
        </w:rPr>
        <w:t>device</w:t>
      </w:r>
      <w:r w:rsidR="008F756C">
        <w:rPr>
          <w:lang w:val="en-US" w:eastAsia="zh-CN"/>
        </w:rPr>
        <w:t>, e.g., -20dBm of the input power</w:t>
      </w:r>
      <w:r w:rsidR="008F756C" w:rsidRPr="006D2398">
        <w:rPr>
          <w:lang w:val="en-US"/>
        </w:rPr>
        <w:t>.</w:t>
      </w:r>
      <w:r w:rsidR="008F756C">
        <w:rPr>
          <w:lang w:val="en-US"/>
        </w:rPr>
        <w:t xml:space="preserve"> </w:t>
      </w:r>
      <w:r w:rsidR="008F756C" w:rsidRPr="006D2398">
        <w:rPr>
          <w:lang w:val="en-US"/>
        </w:rPr>
        <w:t xml:space="preserve">Then the </w:t>
      </w:r>
      <w:r w:rsidR="0098045D">
        <w:rPr>
          <w:lang w:val="en-US"/>
        </w:rPr>
        <w:t>device</w:t>
      </w:r>
      <w:r w:rsidR="008F756C" w:rsidRPr="006D2398">
        <w:rPr>
          <w:lang w:val="en-US"/>
        </w:rPr>
        <w:t xml:space="preserve"> detects the downlink synchronization signals to complete downlink synchronization procedure then receives system information </w:t>
      </w:r>
      <w:r w:rsidR="00C6246B">
        <w:rPr>
          <w:lang w:val="en-US"/>
        </w:rPr>
        <w:t xml:space="preserve">if defined or data transmission from the base station in Topology 1 or intermediate UE in Topology </w:t>
      </w:r>
      <w:proofErr w:type="gramStart"/>
      <w:r w:rsidR="00C6246B">
        <w:rPr>
          <w:lang w:val="en-US"/>
        </w:rPr>
        <w:t>2,</w:t>
      </w:r>
      <w:r w:rsidR="00527EE9">
        <w:rPr>
          <w:lang w:val="en-US"/>
        </w:rPr>
        <w:t xml:space="preserve"> </w:t>
      </w:r>
      <w:r w:rsidR="00C6246B">
        <w:rPr>
          <w:lang w:val="en-US"/>
        </w:rPr>
        <w:t>or</w:t>
      </w:r>
      <w:proofErr w:type="gramEnd"/>
      <w:r w:rsidR="00C6246B">
        <w:rPr>
          <w:lang w:val="en-US"/>
        </w:rPr>
        <w:t xml:space="preserve"> transmit response to the base station or the intermediate UE upon reception of indoor inventory command</w:t>
      </w:r>
      <w:r w:rsidR="00C6246B" w:rsidRPr="006D2398">
        <w:rPr>
          <w:lang w:val="en-US"/>
        </w:rPr>
        <w:t xml:space="preserve">. </w:t>
      </w:r>
      <w:r w:rsidR="00C6246B">
        <w:rPr>
          <w:lang w:val="en-US"/>
        </w:rPr>
        <w:t xml:space="preserve">Furthermore, the device enters “sleep” mode for harvesting energy when it runs out of the stored energy or the remaining energy in the storage is not sufficient for performing subsequent reception or transmission. It is quite optimistic to assume all the devices have sufficient energy to receive or transmit data.  </w:t>
      </w:r>
    </w:p>
    <w:p w14:paraId="1C1181ED" w14:textId="77777777" w:rsidR="00C6246B" w:rsidRPr="00FA18EC" w:rsidRDefault="00C6246B" w:rsidP="00C6246B">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FA18EC">
        <w:rPr>
          <w:rFonts w:ascii="Times New Roman" w:eastAsia="+mn-ea" w:hAnsi="Times New Roman" w:cs="Times New Roman"/>
          <w:b/>
          <w:bCs/>
          <w:i/>
          <w:iCs/>
          <w:color w:val="000000"/>
          <w:kern w:val="24"/>
          <w:sz w:val="20"/>
          <w:szCs w:val="20"/>
          <w:u w:val="single"/>
        </w:rPr>
        <w:t xml:space="preserve">Observation 1: </w:t>
      </w:r>
      <w:r>
        <w:rPr>
          <w:rFonts w:ascii="Times New Roman" w:eastAsia="+mn-ea" w:hAnsi="Times New Roman" w:cs="Times New Roman"/>
          <w:b/>
          <w:bCs/>
          <w:i/>
          <w:iCs/>
          <w:color w:val="000000"/>
          <w:kern w:val="24"/>
          <w:sz w:val="20"/>
          <w:szCs w:val="20"/>
          <w:u w:val="single"/>
        </w:rPr>
        <w:t xml:space="preserve">Consider </w:t>
      </w:r>
      <w:r w:rsidRPr="00FA18EC">
        <w:rPr>
          <w:rFonts w:ascii="Times New Roman" w:eastAsia="+mn-ea" w:hAnsi="Times New Roman" w:cs="Times New Roman"/>
          <w:b/>
          <w:bCs/>
          <w:i/>
          <w:iCs/>
          <w:color w:val="000000"/>
          <w:kern w:val="24"/>
          <w:sz w:val="20"/>
          <w:szCs w:val="20"/>
          <w:u w:val="single"/>
        </w:rPr>
        <w:t xml:space="preserve">energy harvesting </w:t>
      </w:r>
      <w:r>
        <w:rPr>
          <w:rFonts w:ascii="Times New Roman" w:eastAsia="+mn-ea" w:hAnsi="Times New Roman" w:cs="Times New Roman"/>
          <w:b/>
          <w:bCs/>
          <w:i/>
          <w:iCs/>
          <w:color w:val="000000"/>
          <w:kern w:val="24"/>
          <w:sz w:val="20"/>
          <w:szCs w:val="20"/>
          <w:u w:val="single"/>
        </w:rPr>
        <w:t xml:space="preserve">in the study of </w:t>
      </w:r>
      <w:r w:rsidRPr="00FA18EC">
        <w:rPr>
          <w:rFonts w:ascii="Times New Roman" w:eastAsia="+mn-ea" w:hAnsi="Times New Roman" w:cs="Times New Roman"/>
          <w:b/>
          <w:bCs/>
          <w:i/>
          <w:iCs/>
          <w:color w:val="000000"/>
          <w:kern w:val="24"/>
          <w:sz w:val="20"/>
          <w:szCs w:val="20"/>
          <w:u w:val="single"/>
        </w:rPr>
        <w:t>device</w:t>
      </w:r>
      <w:r>
        <w:rPr>
          <w:rFonts w:ascii="Times New Roman" w:eastAsia="+mn-ea" w:hAnsi="Times New Roman" w:cs="Times New Roman"/>
          <w:b/>
          <w:bCs/>
          <w:i/>
          <w:iCs/>
          <w:color w:val="000000"/>
          <w:kern w:val="24"/>
          <w:sz w:val="20"/>
          <w:szCs w:val="20"/>
          <w:u w:val="single"/>
        </w:rPr>
        <w:t xml:space="preserve">’s </w:t>
      </w:r>
      <w:r w:rsidRPr="00FA18EC">
        <w:rPr>
          <w:rFonts w:ascii="Times New Roman" w:eastAsia="+mn-ea" w:hAnsi="Times New Roman" w:cs="Times New Roman"/>
          <w:b/>
          <w:bCs/>
          <w:i/>
          <w:iCs/>
          <w:color w:val="000000"/>
          <w:kern w:val="24"/>
          <w:sz w:val="20"/>
          <w:szCs w:val="20"/>
          <w:u w:val="single"/>
        </w:rPr>
        <w:t>transmission and reception procedures</w:t>
      </w:r>
      <w:r>
        <w:rPr>
          <w:rFonts w:ascii="Times New Roman" w:eastAsia="+mn-ea" w:hAnsi="Times New Roman" w:cs="Times New Roman"/>
          <w:b/>
          <w:bCs/>
          <w:i/>
          <w:iCs/>
          <w:color w:val="000000"/>
          <w:kern w:val="24"/>
          <w:sz w:val="20"/>
          <w:szCs w:val="20"/>
          <w:u w:val="single"/>
        </w:rPr>
        <w:t>.</w:t>
      </w:r>
    </w:p>
    <w:p w14:paraId="5EF0CA78" w14:textId="77777777" w:rsidR="0077182A" w:rsidRDefault="0077182A" w:rsidP="00E102A1">
      <w:pPr>
        <w:pStyle w:val="BodyText"/>
        <w:rPr>
          <w:lang w:val="en-US"/>
        </w:rPr>
      </w:pPr>
    </w:p>
    <w:p w14:paraId="45967FAE" w14:textId="79969CBE" w:rsidR="00E102A1" w:rsidRDefault="00E102A1" w:rsidP="00E102A1">
      <w:pPr>
        <w:pStyle w:val="BodyText"/>
        <w:rPr>
          <w:lang w:val="en-US"/>
        </w:rPr>
      </w:pPr>
      <w:r>
        <w:rPr>
          <w:lang w:val="en-US"/>
        </w:rPr>
        <w:t xml:space="preserve">The Ambient IoT D2R transmission needs to take into consideration that the Ambient IoT device may run out of stored energy even while transmission. </w:t>
      </w:r>
      <w:r w:rsidRPr="007279D9">
        <w:rPr>
          <w:lang w:val="en-US"/>
        </w:rPr>
        <w:t>In case there is insufficient energy then the payload is segmented according to the available energy.</w:t>
      </w:r>
      <w:r>
        <w:rPr>
          <w:lang w:val="en-US"/>
        </w:rPr>
        <w:t xml:space="preserve"> The size of the payload segment in the frame is determined based on the available energy to transmit a frame containing the segment and control header information</w:t>
      </w:r>
      <w:r w:rsidR="003317EA">
        <w:rPr>
          <w:lang w:val="en-US"/>
        </w:rPr>
        <w:t xml:space="preserve"> indicates the information about the next payload segment so that the reader can store the existing segment, otherwise the Ambient IoT may need to retransmit the entire segments again resulting in unnecessary wastage of energy or the Ambient IoT device may need to harvest more energy to transmit the entire payload segment rather than transmitting the remaining payload segments. </w:t>
      </w:r>
    </w:p>
    <w:p w14:paraId="247846FB" w14:textId="00A00D44" w:rsidR="00E06DDE" w:rsidRDefault="00E06DDE" w:rsidP="00E102A1">
      <w:pPr>
        <w:pStyle w:val="BodyText"/>
        <w:rPr>
          <w:lang w:val="en-US"/>
        </w:rPr>
      </w:pPr>
      <w:r>
        <w:rPr>
          <w:lang w:val="en-US"/>
        </w:rPr>
        <w:t xml:space="preserve">The minimum time between the D2R and R2D communication and the minimum time between the D2R communication from the same Ambient IoT device should be flexible to take into consideration on the time to harvest energy to transmit the remaining part of the payload segment to the reader. </w:t>
      </w:r>
    </w:p>
    <w:p w14:paraId="3893E363" w14:textId="6D9DEF06" w:rsidR="00325429" w:rsidRPr="0077182A" w:rsidRDefault="003317EA" w:rsidP="008F756C">
      <w:pPr>
        <w:pStyle w:val="BodyText"/>
        <w:rPr>
          <w:b/>
          <w:bCs/>
          <w:i/>
          <w:iCs/>
          <w:u w:val="single"/>
          <w:lang w:val="en-US"/>
        </w:rPr>
      </w:pPr>
      <w:r w:rsidRPr="0077182A">
        <w:rPr>
          <w:b/>
          <w:bCs/>
          <w:i/>
          <w:iCs/>
          <w:u w:val="single"/>
          <w:lang w:val="en-US"/>
        </w:rPr>
        <w:t>Proposal 1: Consider energy aware transmission of payload segmentation from Ambient IoT device in D2R communication</w:t>
      </w:r>
      <w:r w:rsidR="00E06DDE" w:rsidRPr="0077182A">
        <w:rPr>
          <w:b/>
          <w:bCs/>
          <w:i/>
          <w:iCs/>
          <w:u w:val="single"/>
          <w:lang w:val="en-US"/>
        </w:rPr>
        <w:t xml:space="preserve">. </w:t>
      </w:r>
    </w:p>
    <w:p w14:paraId="422BD299" w14:textId="3926FCDD" w:rsidR="00E06DDE" w:rsidRPr="0077182A" w:rsidRDefault="00B00516" w:rsidP="008F756C">
      <w:pPr>
        <w:pStyle w:val="BodyText"/>
        <w:rPr>
          <w:b/>
          <w:bCs/>
          <w:i/>
          <w:iCs/>
          <w:u w:val="single"/>
          <w:lang w:val="en-US"/>
        </w:rPr>
      </w:pPr>
      <w:r w:rsidRPr="0077182A">
        <w:rPr>
          <w:b/>
          <w:bCs/>
          <w:i/>
          <w:iCs/>
          <w:u w:val="single"/>
          <w:lang w:val="en-US"/>
        </w:rPr>
        <w:t xml:space="preserve">Proposal 2: </w:t>
      </w:r>
      <w:r w:rsidR="00F811BF" w:rsidRPr="0077182A">
        <w:rPr>
          <w:b/>
          <w:bCs/>
          <w:i/>
          <w:iCs/>
          <w:u w:val="single"/>
          <w:lang w:val="en-US"/>
        </w:rPr>
        <w:t>Consider harvesting time</w:t>
      </w:r>
      <w:r w:rsidR="008E1D63" w:rsidRPr="0077182A">
        <w:rPr>
          <w:b/>
          <w:bCs/>
          <w:i/>
          <w:iCs/>
          <w:u w:val="single"/>
          <w:lang w:val="en-US"/>
        </w:rPr>
        <w:t xml:space="preserve"> in the scheduling/processing</w:t>
      </w:r>
      <w:r w:rsidR="00F811BF" w:rsidRPr="0077182A">
        <w:rPr>
          <w:b/>
          <w:bCs/>
          <w:i/>
          <w:iCs/>
          <w:u w:val="single"/>
          <w:lang w:val="en-US"/>
        </w:rPr>
        <w:t xml:space="preserve"> </w:t>
      </w:r>
      <w:r w:rsidR="008E1D63" w:rsidRPr="0077182A">
        <w:rPr>
          <w:b/>
          <w:bCs/>
          <w:i/>
          <w:iCs/>
          <w:u w:val="single"/>
          <w:lang w:val="en-US"/>
        </w:rPr>
        <w:t>timings (</w:t>
      </w:r>
      <w:r w:rsidR="008E1D63" w:rsidRPr="0077182A">
        <w:rPr>
          <w:rFonts w:eastAsia="Batang"/>
          <w:bCs/>
          <w:u w:val="single"/>
          <w:lang w:val="en-GB"/>
        </w:rPr>
        <w:t>T</w:t>
      </w:r>
      <w:r w:rsidR="008E1D63" w:rsidRPr="0077182A">
        <w:rPr>
          <w:rFonts w:eastAsia="Batang"/>
          <w:bCs/>
          <w:u w:val="single"/>
          <w:vertAlign w:val="subscript"/>
          <w:lang w:val="en-GB"/>
        </w:rPr>
        <w:t>D2R_D2R_</w:t>
      </w:r>
      <w:proofErr w:type="gramStart"/>
      <w:r w:rsidR="008E1D63" w:rsidRPr="0077182A">
        <w:rPr>
          <w:rFonts w:eastAsia="Batang"/>
          <w:bCs/>
          <w:u w:val="single"/>
          <w:vertAlign w:val="subscript"/>
          <w:lang w:val="en-GB"/>
        </w:rPr>
        <w:t>min</w:t>
      </w:r>
      <w:r w:rsidR="008E1D63" w:rsidRPr="0077182A">
        <w:rPr>
          <w:b/>
          <w:bCs/>
          <w:i/>
          <w:iCs/>
          <w:u w:val="single"/>
          <w:lang w:val="en-US"/>
        </w:rPr>
        <w:t xml:space="preserve">  and</w:t>
      </w:r>
      <w:proofErr w:type="gramEnd"/>
      <w:r w:rsidR="008E1D63" w:rsidRPr="0077182A">
        <w:rPr>
          <w:b/>
          <w:bCs/>
          <w:i/>
          <w:iCs/>
          <w:u w:val="single"/>
          <w:lang w:val="en-US"/>
        </w:rPr>
        <w:t xml:space="preserve"> </w:t>
      </w:r>
      <w:r w:rsidR="008E1D63" w:rsidRPr="0077182A">
        <w:rPr>
          <w:rFonts w:eastAsia="Batang"/>
          <w:bCs/>
          <w:u w:val="single"/>
          <w:lang w:val="en-GB"/>
        </w:rPr>
        <w:t>T</w:t>
      </w:r>
      <w:r w:rsidR="008E1D63" w:rsidRPr="0077182A">
        <w:rPr>
          <w:rFonts w:eastAsia="Batang"/>
          <w:bCs/>
          <w:u w:val="single"/>
          <w:vertAlign w:val="subscript"/>
          <w:lang w:val="en-GB"/>
        </w:rPr>
        <w:t>D2</w:t>
      </w:r>
      <w:r w:rsidR="008E1D63" w:rsidRPr="0077182A">
        <w:rPr>
          <w:rFonts w:eastAsia="Batang" w:hint="eastAsia"/>
          <w:bCs/>
          <w:u w:val="single"/>
          <w:vertAlign w:val="subscript"/>
          <w:lang w:val="en-GB"/>
        </w:rPr>
        <w:t>R</w:t>
      </w:r>
      <w:r w:rsidR="008E1D63" w:rsidRPr="0077182A">
        <w:rPr>
          <w:rFonts w:eastAsia="Batang"/>
          <w:bCs/>
          <w:u w:val="single"/>
          <w:vertAlign w:val="subscript"/>
          <w:lang w:val="en-GB"/>
        </w:rPr>
        <w:t>_min</w:t>
      </w:r>
      <w:r w:rsidR="008E1D63" w:rsidRPr="0077182A">
        <w:rPr>
          <w:b/>
          <w:bCs/>
          <w:i/>
          <w:iCs/>
          <w:u w:val="single"/>
          <w:lang w:val="en-US"/>
        </w:rPr>
        <w:t xml:space="preserve">  ) </w:t>
      </w:r>
      <w:r w:rsidR="00F811BF" w:rsidRPr="0077182A">
        <w:rPr>
          <w:b/>
          <w:bCs/>
          <w:i/>
          <w:iCs/>
          <w:u w:val="single"/>
          <w:lang w:val="en-US"/>
        </w:rPr>
        <w:t>to transmit the remaining payload segments to the reader</w:t>
      </w:r>
      <w:r w:rsidR="008E1D63" w:rsidRPr="0077182A">
        <w:rPr>
          <w:b/>
          <w:bCs/>
          <w:i/>
          <w:iCs/>
          <w:u w:val="single"/>
          <w:lang w:val="en-US"/>
        </w:rPr>
        <w:t xml:space="preserve"> in case of payload segmentation</w:t>
      </w:r>
      <w:r w:rsidR="00F811BF" w:rsidRPr="0077182A">
        <w:rPr>
          <w:b/>
          <w:bCs/>
          <w:i/>
          <w:iCs/>
          <w:u w:val="single"/>
          <w:lang w:val="en-US"/>
        </w:rPr>
        <w:t>.</w:t>
      </w:r>
      <w:r w:rsidR="00292554" w:rsidRPr="0077182A">
        <w:rPr>
          <w:b/>
          <w:bCs/>
          <w:i/>
          <w:iCs/>
          <w:u w:val="single"/>
          <w:lang w:val="en-US"/>
        </w:rPr>
        <w:t xml:space="preserve"> </w:t>
      </w:r>
    </w:p>
    <w:p w14:paraId="4DDD563C" w14:textId="77777777" w:rsidR="0077182A" w:rsidRDefault="0077182A" w:rsidP="00292554">
      <w:pPr>
        <w:jc w:val="both"/>
        <w:rPr>
          <w:rFonts w:ascii="Times New Roman" w:hAnsi="Times New Roman" w:cs="Times New Roman"/>
          <w:lang w:eastAsia="en-US"/>
        </w:rPr>
      </w:pPr>
    </w:p>
    <w:p w14:paraId="66507AA6" w14:textId="77777777" w:rsidR="00710EF5" w:rsidRDefault="00292554" w:rsidP="00527EE9">
      <w:pPr>
        <w:pStyle w:val="BodyText"/>
        <w:rPr>
          <w:lang w:val="en-US"/>
        </w:rPr>
      </w:pPr>
      <w:r w:rsidRPr="00527EE9">
        <w:rPr>
          <w:lang w:val="en-US"/>
        </w:rPr>
        <w:t xml:space="preserve">The Ambient IoT device can periodically wake up to monitor for the Query command within the inventory round and once the inventory of the Ambient IoT device is finished, the Ambient IoT may sleep until the end of the inventory round. The Ambient IoT device might need to maintain minimum power consumption within the inventory round to maintain the RAM memory from erasing. Hence duty cycle-based operation needs to be supported within the inventory round.  </w:t>
      </w:r>
      <w:r w:rsidR="00710EF5" w:rsidRPr="00527EE9">
        <w:rPr>
          <w:lang w:val="en-US"/>
        </w:rPr>
        <w:t xml:space="preserve">The consumption of power state for receiver and periodic synchronization is around 55µW and sleep state power consumption to maintain RAM memory is 0.5µW per query round, where each query round is 10ms. The Tx power consumption is around 500µW which includes the 2 transmission opportunities for random access and EPC ID transmission and 2 reception opportunities to receive configuration. </w:t>
      </w:r>
    </w:p>
    <w:p w14:paraId="19969C51" w14:textId="77777777" w:rsidR="00527EE9" w:rsidRPr="00527EE9" w:rsidRDefault="00527EE9" w:rsidP="00527EE9">
      <w:pPr>
        <w:pStyle w:val="BodyText"/>
        <w:rPr>
          <w:lang w:val="en-US"/>
        </w:rPr>
      </w:pPr>
    </w:p>
    <w:p w14:paraId="11DF916D" w14:textId="77777777" w:rsidR="00292554" w:rsidRDefault="00292554" w:rsidP="00292554">
      <w:pPr>
        <w:jc w:val="both"/>
        <w:rPr>
          <w:rFonts w:ascii="Times New Roman" w:hAnsi="Times New Roman" w:cs="Times New Roman"/>
          <w:lang w:eastAsia="en-US"/>
        </w:rPr>
      </w:pPr>
      <w:r>
        <w:rPr>
          <w:rFonts w:ascii="Times New Roman" w:hAnsi="Times New Roman" w:cs="Times New Roman"/>
          <w:noProof/>
          <w:lang w:eastAsia="en-US"/>
        </w:rPr>
        <w:drawing>
          <wp:inline distT="0" distB="0" distL="0" distR="0" wp14:anchorId="0B598AA1" wp14:editId="05280361">
            <wp:extent cx="5702300" cy="2073372"/>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1718" cy="2084069"/>
                    </a:xfrm>
                    <a:prstGeom prst="rect">
                      <a:avLst/>
                    </a:prstGeom>
                    <a:noFill/>
                  </pic:spPr>
                </pic:pic>
              </a:graphicData>
            </a:graphic>
          </wp:inline>
        </w:drawing>
      </w:r>
    </w:p>
    <w:p w14:paraId="48DAC237" w14:textId="5C59A749" w:rsidR="00292554" w:rsidRPr="00947EEF" w:rsidRDefault="00292554" w:rsidP="00292554">
      <w:pPr>
        <w:pStyle w:val="Caption"/>
        <w:jc w:val="center"/>
        <w:rPr>
          <w:i/>
          <w:iCs/>
        </w:rPr>
      </w:pPr>
      <w:r w:rsidRPr="00947EEF">
        <w:rPr>
          <w:i/>
          <w:iCs/>
        </w:rPr>
        <w:t xml:space="preserve">Figure </w:t>
      </w:r>
      <w:r>
        <w:rPr>
          <w:i/>
          <w:iCs/>
        </w:rPr>
        <w:t>1</w:t>
      </w:r>
      <w:r w:rsidRPr="00947EEF">
        <w:rPr>
          <w:i/>
          <w:iCs/>
        </w:rPr>
        <w:t>: Illustration of Duty cycle</w:t>
      </w:r>
      <w:r w:rsidR="00527EE9">
        <w:rPr>
          <w:i/>
          <w:iCs/>
        </w:rPr>
        <w:t>-</w:t>
      </w:r>
      <w:r w:rsidRPr="00947EEF">
        <w:rPr>
          <w:i/>
          <w:iCs/>
        </w:rPr>
        <w:t>based operation of Ambient IoT device in an inventory round</w:t>
      </w:r>
    </w:p>
    <w:p w14:paraId="7FA25955" w14:textId="77777777" w:rsidR="00E06DDE" w:rsidRPr="0077182A" w:rsidRDefault="00E06DDE" w:rsidP="008F756C">
      <w:pPr>
        <w:pStyle w:val="BodyText"/>
        <w:rPr>
          <w:b/>
          <w:bCs/>
          <w:i/>
          <w:iCs/>
          <w:lang w:val="en-US"/>
        </w:rPr>
      </w:pPr>
    </w:p>
    <w:p w14:paraId="2F5D79C0" w14:textId="22D1D00D" w:rsidR="00292554" w:rsidRPr="0077182A" w:rsidRDefault="00292554" w:rsidP="0077182A">
      <w:pPr>
        <w:pStyle w:val="BodyText"/>
        <w:rPr>
          <w:b/>
          <w:bCs/>
          <w:i/>
          <w:iCs/>
          <w:u w:val="single"/>
          <w:lang w:val="en-US"/>
        </w:rPr>
      </w:pPr>
      <w:r w:rsidRPr="0077182A">
        <w:rPr>
          <w:b/>
          <w:bCs/>
          <w:i/>
          <w:iCs/>
          <w:u w:val="single"/>
          <w:lang w:val="en-US"/>
        </w:rPr>
        <w:t xml:space="preserve">Proposal 3: Consider </w:t>
      </w:r>
      <w:r w:rsidR="00292B88" w:rsidRPr="0077182A">
        <w:rPr>
          <w:b/>
          <w:bCs/>
          <w:i/>
          <w:iCs/>
          <w:u w:val="single"/>
          <w:lang w:val="en-US"/>
        </w:rPr>
        <w:t xml:space="preserve">the following </w:t>
      </w:r>
      <w:r w:rsidRPr="0077182A">
        <w:rPr>
          <w:b/>
          <w:bCs/>
          <w:i/>
          <w:iCs/>
          <w:u w:val="single"/>
          <w:lang w:val="en-US"/>
        </w:rPr>
        <w:t>duty cycle-based operation in R2D and D2R communication</w:t>
      </w:r>
      <w:r w:rsidR="008E1D63" w:rsidRPr="0077182A">
        <w:rPr>
          <w:b/>
          <w:bCs/>
          <w:i/>
          <w:iCs/>
          <w:u w:val="single"/>
          <w:lang w:val="en-US"/>
        </w:rPr>
        <w:t xml:space="preserve"> for an inventory round:</w:t>
      </w:r>
      <w:r w:rsidRPr="0077182A">
        <w:rPr>
          <w:b/>
          <w:bCs/>
          <w:i/>
          <w:iCs/>
          <w:u w:val="single"/>
          <w:lang w:val="en-US"/>
        </w:rPr>
        <w:t xml:space="preserve">  </w:t>
      </w:r>
    </w:p>
    <w:p w14:paraId="301487C7" w14:textId="77777777" w:rsidR="00292554" w:rsidRPr="0077182A" w:rsidRDefault="00292554" w:rsidP="00292554">
      <w:pPr>
        <w:pStyle w:val="ListParagraph"/>
        <w:numPr>
          <w:ilvl w:val="0"/>
          <w:numId w:val="62"/>
        </w:numPr>
        <w:ind w:leftChars="0"/>
        <w:jc w:val="both"/>
        <w:rPr>
          <w:rFonts w:ascii="Times New Roman" w:hAnsi="Times New Roman" w:cs="Times New Roman"/>
          <w:b/>
          <w:bCs/>
          <w:i/>
          <w:iCs/>
          <w:sz w:val="20"/>
          <w:szCs w:val="20"/>
          <w:u w:val="single"/>
          <w:lang w:eastAsia="en-US"/>
        </w:rPr>
      </w:pPr>
      <w:r w:rsidRPr="0077182A">
        <w:rPr>
          <w:rFonts w:ascii="Times New Roman" w:hAnsi="Times New Roman" w:cs="Times New Roman"/>
          <w:b/>
          <w:bCs/>
          <w:i/>
          <w:iCs/>
          <w:sz w:val="20"/>
          <w:szCs w:val="20"/>
          <w:u w:val="single"/>
          <w:lang w:eastAsia="en-US"/>
        </w:rPr>
        <w:t xml:space="preserve">Periodic Rx and synchronization </w:t>
      </w:r>
    </w:p>
    <w:p w14:paraId="1EA9ACA5" w14:textId="77777777" w:rsidR="00292554" w:rsidRPr="0077182A" w:rsidRDefault="00292554" w:rsidP="00292554">
      <w:pPr>
        <w:pStyle w:val="ListParagraph"/>
        <w:numPr>
          <w:ilvl w:val="0"/>
          <w:numId w:val="62"/>
        </w:numPr>
        <w:ind w:leftChars="0"/>
        <w:jc w:val="both"/>
        <w:rPr>
          <w:rFonts w:ascii="Times New Roman" w:hAnsi="Times New Roman" w:cs="Times New Roman"/>
          <w:b/>
          <w:bCs/>
          <w:i/>
          <w:iCs/>
          <w:sz w:val="20"/>
          <w:szCs w:val="20"/>
          <w:u w:val="single"/>
          <w:lang w:eastAsia="en-US"/>
        </w:rPr>
      </w:pPr>
      <w:r w:rsidRPr="0077182A">
        <w:rPr>
          <w:rFonts w:ascii="Times New Roman" w:hAnsi="Times New Roman" w:cs="Times New Roman"/>
          <w:b/>
          <w:bCs/>
          <w:i/>
          <w:iCs/>
          <w:sz w:val="20"/>
          <w:szCs w:val="20"/>
          <w:u w:val="single"/>
          <w:lang w:eastAsia="en-US"/>
        </w:rPr>
        <w:t xml:space="preserve">Minimum sleep state to maintain the RAM </w:t>
      </w:r>
      <w:proofErr w:type="gramStart"/>
      <w:r w:rsidRPr="0077182A">
        <w:rPr>
          <w:rFonts w:ascii="Times New Roman" w:hAnsi="Times New Roman" w:cs="Times New Roman"/>
          <w:b/>
          <w:bCs/>
          <w:i/>
          <w:iCs/>
          <w:sz w:val="20"/>
          <w:szCs w:val="20"/>
          <w:u w:val="single"/>
          <w:lang w:eastAsia="en-US"/>
        </w:rPr>
        <w:t>memory</w:t>
      </w:r>
      <w:proofErr w:type="gramEnd"/>
      <w:r w:rsidRPr="0077182A">
        <w:rPr>
          <w:rFonts w:ascii="Times New Roman" w:hAnsi="Times New Roman" w:cs="Times New Roman"/>
          <w:b/>
          <w:bCs/>
          <w:i/>
          <w:iCs/>
          <w:sz w:val="20"/>
          <w:szCs w:val="20"/>
          <w:u w:val="single"/>
          <w:lang w:eastAsia="en-US"/>
        </w:rPr>
        <w:t xml:space="preserve"> </w:t>
      </w:r>
    </w:p>
    <w:p w14:paraId="00F46883" w14:textId="68342F7F" w:rsidR="00710EF5" w:rsidRPr="00432B86" w:rsidRDefault="00292554" w:rsidP="00710EF5">
      <w:pPr>
        <w:pStyle w:val="ListParagraph"/>
        <w:numPr>
          <w:ilvl w:val="0"/>
          <w:numId w:val="62"/>
        </w:numPr>
        <w:ind w:leftChars="0"/>
        <w:jc w:val="both"/>
        <w:rPr>
          <w:rFonts w:ascii="Times New Roman" w:hAnsi="Times New Roman" w:cs="Times New Roman"/>
          <w:b/>
          <w:bCs/>
          <w:i/>
          <w:iCs/>
          <w:sz w:val="20"/>
          <w:szCs w:val="20"/>
          <w:u w:val="single"/>
          <w:lang w:eastAsia="en-US"/>
        </w:rPr>
      </w:pPr>
      <w:r w:rsidRPr="0077182A">
        <w:rPr>
          <w:rFonts w:ascii="Times New Roman" w:hAnsi="Times New Roman" w:cs="Times New Roman"/>
          <w:b/>
          <w:bCs/>
          <w:i/>
          <w:iCs/>
          <w:sz w:val="20"/>
          <w:szCs w:val="20"/>
          <w:u w:val="single"/>
          <w:lang w:eastAsia="en-US"/>
        </w:rPr>
        <w:t>Tx operation for transmitting random access and EPC ID</w:t>
      </w:r>
    </w:p>
    <w:p w14:paraId="0780B2BA" w14:textId="77777777" w:rsidR="00C6246B" w:rsidRDefault="00C6246B" w:rsidP="008F756C">
      <w:pPr>
        <w:pStyle w:val="BodyText"/>
        <w:rPr>
          <w:lang w:val="en-US"/>
        </w:rPr>
      </w:pPr>
    </w:p>
    <w:p w14:paraId="022EDDD2" w14:textId="77777777" w:rsidR="00710EF5" w:rsidRPr="00527EE9" w:rsidRDefault="00710EF5" w:rsidP="00527EE9">
      <w:pPr>
        <w:pStyle w:val="BodyText"/>
        <w:rPr>
          <w:lang w:val="en-US"/>
        </w:rPr>
      </w:pPr>
      <w:bookmarkStart w:id="5" w:name="_Hlk166059534"/>
      <w:r w:rsidRPr="00527EE9">
        <w:rPr>
          <w:lang w:val="en-US"/>
        </w:rPr>
        <w:t xml:space="preserve">The successful inventory completion time of the Ambient IoT devices is defined as the probability of z% Ambient IoT devices to receive the inventory command, periodic query command and transmit the EPC ID within the inventory latency budget. The non-availability of enough energy from the capacitor to sustainably operates the Ambient IoT device within an inventory round may lead to Ambient IoT device outage. Such outage probability considering the non-availability of energy to transmit the EPC ID within an inventory round of X devices should be defined for evaluation.   </w:t>
      </w:r>
    </w:p>
    <w:p w14:paraId="5B00761D" w14:textId="1B765FED" w:rsidR="00710EF5" w:rsidRPr="00527EE9" w:rsidRDefault="00710EF5" w:rsidP="00527EE9">
      <w:pPr>
        <w:pStyle w:val="BodyText"/>
        <w:rPr>
          <w:lang w:val="en-US"/>
        </w:rPr>
      </w:pPr>
      <w:r w:rsidRPr="00527EE9">
        <w:rPr>
          <w:lang w:val="en-US"/>
        </w:rPr>
        <w:t xml:space="preserve">The received power for RF harvesting depends on the distance of the device from the emitter/reader. Figure </w:t>
      </w:r>
      <w:r w:rsidR="00B373ED">
        <w:rPr>
          <w:lang w:val="en-US"/>
        </w:rPr>
        <w:t>2</w:t>
      </w:r>
      <w:r w:rsidRPr="00527EE9">
        <w:rPr>
          <w:lang w:val="en-US"/>
        </w:rPr>
        <w:t xml:space="preserve"> evaluates the outage probability of Ambient IoT devices considering the received power for various capacitance sizes. </w:t>
      </w:r>
    </w:p>
    <w:bookmarkEnd w:id="5"/>
    <w:p w14:paraId="3BC0128D" w14:textId="77777777" w:rsidR="00710EF5" w:rsidRDefault="00710EF5" w:rsidP="00710EF5">
      <w:pPr>
        <w:spacing w:line="240" w:lineRule="auto"/>
        <w:jc w:val="center"/>
        <w:rPr>
          <w:rFonts w:ascii="Times New Roman" w:hAnsi="Times New Roman" w:cs="Times New Roman"/>
          <w:lang w:eastAsia="en-US"/>
        </w:rPr>
      </w:pPr>
      <w:r w:rsidRPr="00153B38">
        <w:rPr>
          <w:noProof/>
        </w:rPr>
        <w:lastRenderedPageBreak/>
        <w:drawing>
          <wp:inline distT="0" distB="0" distL="0" distR="0" wp14:anchorId="68E058E6" wp14:editId="01BF5FF4">
            <wp:extent cx="3728318" cy="276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59142" cy="2791489"/>
                    </a:xfrm>
                    <a:prstGeom prst="rect">
                      <a:avLst/>
                    </a:prstGeom>
                    <a:noFill/>
                    <a:ln>
                      <a:noFill/>
                    </a:ln>
                  </pic:spPr>
                </pic:pic>
              </a:graphicData>
            </a:graphic>
          </wp:inline>
        </w:drawing>
      </w:r>
    </w:p>
    <w:p w14:paraId="529477CC" w14:textId="7C3464EB" w:rsidR="00710EF5" w:rsidRPr="00B30451" w:rsidRDefault="00710EF5" w:rsidP="00710EF5">
      <w:pPr>
        <w:pStyle w:val="Caption"/>
      </w:pPr>
      <w:r>
        <w:t xml:space="preserve">Figure </w:t>
      </w:r>
      <w:r w:rsidR="00B373ED">
        <w:t>2</w:t>
      </w:r>
      <w:r>
        <w:t xml:space="preserve">: Outage probability of Ambient IoT device type 2 for different capacitance sizes and received </w:t>
      </w:r>
      <w:proofErr w:type="gramStart"/>
      <w:r>
        <w:t>power</w:t>
      </w:r>
      <w:proofErr w:type="gramEnd"/>
    </w:p>
    <w:p w14:paraId="4F1DCCD3" w14:textId="77777777" w:rsidR="00527EE9" w:rsidRDefault="00527EE9" w:rsidP="00527EE9">
      <w:pPr>
        <w:pStyle w:val="BodyText"/>
        <w:rPr>
          <w:lang w:val="en-US"/>
        </w:rPr>
      </w:pPr>
    </w:p>
    <w:p w14:paraId="24C4BF61" w14:textId="1C085F30" w:rsidR="00710EF5" w:rsidRPr="00527EE9" w:rsidRDefault="00710EF5" w:rsidP="00527EE9">
      <w:pPr>
        <w:pStyle w:val="BodyText"/>
        <w:rPr>
          <w:lang w:val="en-US"/>
        </w:rPr>
      </w:pPr>
      <w:r w:rsidRPr="00527EE9">
        <w:rPr>
          <w:lang w:val="en-US"/>
        </w:rPr>
        <w:t xml:space="preserve">The received power and the capacitance size affects the outage probability of the Ambient IoT devices in an inventory round. When the received power of the Ambient IoT devices is below -26dBm i.e., within the activation threshold of the device of ~-35dBm. These devices need to be equipped with at least 8µF capacitance size to sustainably operate without an outage in an inventory round without considering any scheduling delay. Whereas when the received power of the Ambient IoT devices is above -26dBm, the device needs to be equipped with at least 3 µF to sustainably operate without an outage in an inventory round without considering any scheduling delay. The harvested RF energy depends on the power conversion efficiency of the rectifier which is a function of received power. </w:t>
      </w:r>
    </w:p>
    <w:p w14:paraId="2AEE9FCA" w14:textId="7514A791" w:rsidR="00710EF5" w:rsidRPr="00527EE9" w:rsidRDefault="00710EF5" w:rsidP="00527EE9">
      <w:pPr>
        <w:pStyle w:val="BodyText"/>
        <w:rPr>
          <w:b/>
          <w:bCs/>
          <w:i/>
          <w:iCs/>
          <w:u w:val="single"/>
          <w:lang w:val="en-US"/>
        </w:rPr>
      </w:pPr>
      <w:r w:rsidRPr="00527EE9">
        <w:rPr>
          <w:b/>
          <w:bCs/>
          <w:i/>
          <w:iCs/>
          <w:u w:val="single"/>
          <w:lang w:val="en-US"/>
        </w:rPr>
        <w:t xml:space="preserve">Observation </w:t>
      </w:r>
      <w:r w:rsidR="00527EE9">
        <w:rPr>
          <w:b/>
          <w:bCs/>
          <w:i/>
          <w:iCs/>
          <w:u w:val="single"/>
          <w:lang w:val="en-US"/>
        </w:rPr>
        <w:t>2</w:t>
      </w:r>
      <w:r w:rsidRPr="00527EE9">
        <w:rPr>
          <w:b/>
          <w:bCs/>
          <w:i/>
          <w:iCs/>
          <w:u w:val="single"/>
          <w:lang w:val="en-US"/>
        </w:rPr>
        <w:t xml:space="preserve">:  The minimum capacitance size to sustainably operate the device within an inventory round varies with the received power i.e., E2H link budget.  </w:t>
      </w:r>
    </w:p>
    <w:p w14:paraId="1F74E106" w14:textId="64386D0A" w:rsidR="00710EF5" w:rsidRPr="00527EE9" w:rsidRDefault="00710EF5" w:rsidP="00527EE9">
      <w:pPr>
        <w:pStyle w:val="BodyText"/>
        <w:rPr>
          <w:b/>
          <w:bCs/>
          <w:i/>
          <w:iCs/>
          <w:u w:val="single"/>
          <w:lang w:val="en-US"/>
        </w:rPr>
      </w:pPr>
      <w:r w:rsidRPr="00527EE9">
        <w:rPr>
          <w:b/>
          <w:bCs/>
          <w:i/>
          <w:iCs/>
          <w:u w:val="single"/>
          <w:lang w:val="en-US"/>
        </w:rPr>
        <w:t xml:space="preserve">Proposal </w:t>
      </w:r>
      <w:r w:rsidR="00527EE9" w:rsidRPr="00527EE9">
        <w:rPr>
          <w:b/>
          <w:bCs/>
          <w:i/>
          <w:iCs/>
          <w:u w:val="single"/>
          <w:lang w:val="en-US"/>
        </w:rPr>
        <w:t>4</w:t>
      </w:r>
      <w:r w:rsidRPr="00527EE9">
        <w:rPr>
          <w:b/>
          <w:bCs/>
          <w:i/>
          <w:iCs/>
          <w:u w:val="single"/>
          <w:lang w:val="en-US"/>
        </w:rPr>
        <w:t>: Consider the outage probability as non-availability of energy from the capacitor to sustainably operates the Ambient IoT device within an inventory round to transmit EPC ID.</w:t>
      </w:r>
    </w:p>
    <w:p w14:paraId="61E97872" w14:textId="41A74033" w:rsidR="00710EF5" w:rsidRPr="00527EE9" w:rsidRDefault="00710EF5" w:rsidP="00527EE9">
      <w:pPr>
        <w:pStyle w:val="BodyText"/>
        <w:rPr>
          <w:b/>
          <w:bCs/>
          <w:i/>
          <w:iCs/>
          <w:u w:val="single"/>
          <w:lang w:val="en-US"/>
        </w:rPr>
      </w:pPr>
      <w:r w:rsidRPr="00527EE9">
        <w:rPr>
          <w:b/>
          <w:bCs/>
          <w:i/>
          <w:iCs/>
          <w:u w:val="single"/>
          <w:lang w:val="en-US"/>
        </w:rPr>
        <w:t xml:space="preserve">Proposal </w:t>
      </w:r>
      <w:r w:rsidR="00527EE9" w:rsidRPr="00527EE9">
        <w:rPr>
          <w:b/>
          <w:bCs/>
          <w:i/>
          <w:iCs/>
          <w:u w:val="single"/>
          <w:lang w:val="en-US"/>
        </w:rPr>
        <w:t>5</w:t>
      </w:r>
      <w:r w:rsidRPr="00527EE9">
        <w:rPr>
          <w:b/>
          <w:bCs/>
          <w:i/>
          <w:iCs/>
          <w:u w:val="single"/>
          <w:lang w:val="en-US"/>
        </w:rPr>
        <w:t xml:space="preserve">: Consider the rectifier efficiency as a function of received power for storing the harvested energy in device capacitor. </w:t>
      </w:r>
    </w:p>
    <w:p w14:paraId="706F4AF3" w14:textId="77777777" w:rsidR="00527EE9" w:rsidRDefault="00527EE9" w:rsidP="00527EE9">
      <w:pPr>
        <w:pStyle w:val="BodyText"/>
        <w:rPr>
          <w:lang w:val="en-US"/>
        </w:rPr>
      </w:pPr>
    </w:p>
    <w:p w14:paraId="54BEA260" w14:textId="2F4FC809" w:rsidR="00710EF5" w:rsidRPr="00527EE9" w:rsidRDefault="00710EF5" w:rsidP="00527EE9">
      <w:pPr>
        <w:pStyle w:val="BodyText"/>
        <w:rPr>
          <w:lang w:val="en-US"/>
        </w:rPr>
      </w:pPr>
      <w:r w:rsidRPr="00527EE9">
        <w:rPr>
          <w:lang w:val="en-US"/>
        </w:rPr>
        <w:t xml:space="preserve">In </w:t>
      </w:r>
      <w:r w:rsidR="00B373ED">
        <w:rPr>
          <w:lang w:val="en-US"/>
        </w:rPr>
        <w:t>F</w:t>
      </w:r>
      <w:r w:rsidRPr="00527EE9">
        <w:rPr>
          <w:lang w:val="en-US"/>
        </w:rPr>
        <w:t xml:space="preserve">igure </w:t>
      </w:r>
      <w:r w:rsidR="00B373ED">
        <w:rPr>
          <w:lang w:val="en-US"/>
        </w:rPr>
        <w:t>3</w:t>
      </w:r>
      <w:r w:rsidRPr="00527EE9">
        <w:rPr>
          <w:lang w:val="en-US"/>
        </w:rPr>
        <w:t xml:space="preserve">, a simplified Ambient IoT device dropping model considering a single cell scenario with 100 devices uniformly distributed in 20m x 20m square indoor deployment can be considered to evaluate the sustainable operation of Ambient IoT device and RF energy harvesting within an inventory round. </w:t>
      </w:r>
    </w:p>
    <w:p w14:paraId="30682B78" w14:textId="77777777" w:rsidR="00710EF5" w:rsidRDefault="00710EF5" w:rsidP="00710EF5">
      <w:pPr>
        <w:jc w:val="center"/>
      </w:pPr>
      <w:r w:rsidRPr="00DB2CA5">
        <w:rPr>
          <w:noProof/>
        </w:rPr>
        <w:lastRenderedPageBreak/>
        <w:drawing>
          <wp:inline distT="0" distB="0" distL="0" distR="0" wp14:anchorId="25D0B270" wp14:editId="525A3F44">
            <wp:extent cx="3576482" cy="267959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91372" cy="2690746"/>
                    </a:xfrm>
                    <a:prstGeom prst="rect">
                      <a:avLst/>
                    </a:prstGeom>
                    <a:noFill/>
                    <a:ln>
                      <a:noFill/>
                    </a:ln>
                  </pic:spPr>
                </pic:pic>
              </a:graphicData>
            </a:graphic>
          </wp:inline>
        </w:drawing>
      </w:r>
    </w:p>
    <w:p w14:paraId="27587855" w14:textId="4C90CFF1" w:rsidR="00710EF5" w:rsidRPr="00015390" w:rsidRDefault="00710EF5" w:rsidP="00710EF5">
      <w:pPr>
        <w:pStyle w:val="Caption"/>
        <w:jc w:val="center"/>
        <w:rPr>
          <w:i/>
          <w:iCs/>
        </w:rPr>
      </w:pPr>
      <w:r w:rsidRPr="00015390">
        <w:rPr>
          <w:i/>
          <w:iCs/>
        </w:rPr>
        <w:t xml:space="preserve">Figure </w:t>
      </w:r>
      <w:r w:rsidR="00B373ED">
        <w:rPr>
          <w:i/>
          <w:iCs/>
        </w:rPr>
        <w:t>3</w:t>
      </w:r>
      <w:r w:rsidRPr="00015390">
        <w:rPr>
          <w:i/>
          <w:iCs/>
        </w:rPr>
        <w:t xml:space="preserve">: Simplified dropping model for a single cell scenario for RF energy harvesting </w:t>
      </w:r>
      <w:r>
        <w:rPr>
          <w:i/>
          <w:iCs/>
        </w:rPr>
        <w:t>evaluation</w:t>
      </w:r>
    </w:p>
    <w:p w14:paraId="64A23235" w14:textId="77777777" w:rsidR="00527EE9" w:rsidRDefault="00527EE9" w:rsidP="00527EE9">
      <w:pPr>
        <w:pStyle w:val="BodyText"/>
        <w:rPr>
          <w:lang w:val="en-US"/>
        </w:rPr>
      </w:pPr>
    </w:p>
    <w:p w14:paraId="080D1146" w14:textId="346D6AAD" w:rsidR="00710EF5" w:rsidRPr="00527EE9" w:rsidRDefault="00710EF5" w:rsidP="00527EE9">
      <w:pPr>
        <w:pStyle w:val="BodyText"/>
        <w:rPr>
          <w:lang w:val="en-US"/>
        </w:rPr>
      </w:pPr>
      <w:r w:rsidRPr="00527EE9">
        <w:rPr>
          <w:lang w:val="en-US"/>
        </w:rPr>
        <w:t xml:space="preserve">The received power from the E2H link budget is calculated for each of the Ambient IoT devices based on the distance, transmit power and gain of the reader and losses summarized in the following table. </w:t>
      </w:r>
    </w:p>
    <w:tbl>
      <w:tblPr>
        <w:tblStyle w:val="TableGrid"/>
        <w:tblW w:w="7649" w:type="dxa"/>
        <w:jc w:val="center"/>
        <w:tblLook w:val="04A0" w:firstRow="1" w:lastRow="0" w:firstColumn="1" w:lastColumn="0" w:noHBand="0" w:noVBand="1"/>
      </w:tblPr>
      <w:tblGrid>
        <w:gridCol w:w="1057"/>
        <w:gridCol w:w="750"/>
        <w:gridCol w:w="757"/>
        <w:gridCol w:w="1086"/>
        <w:gridCol w:w="692"/>
        <w:gridCol w:w="832"/>
        <w:gridCol w:w="826"/>
        <w:gridCol w:w="976"/>
        <w:gridCol w:w="673"/>
      </w:tblGrid>
      <w:tr w:rsidR="00710EF5" w14:paraId="44D078E4" w14:textId="77777777" w:rsidTr="00F5399C">
        <w:trPr>
          <w:jc w:val="center"/>
        </w:trPr>
        <w:tc>
          <w:tcPr>
            <w:tcW w:w="1057" w:type="dxa"/>
          </w:tcPr>
          <w:p w14:paraId="785C6D56" w14:textId="77777777" w:rsidR="00710EF5" w:rsidRDefault="00710EF5" w:rsidP="00F5399C">
            <w:r w:rsidRPr="00F24518">
              <w:rPr>
                <w:sz w:val="18"/>
                <w:szCs w:val="18"/>
              </w:rPr>
              <w:t xml:space="preserve">Modulation factor </w:t>
            </w:r>
          </w:p>
        </w:tc>
        <w:tc>
          <w:tcPr>
            <w:tcW w:w="750" w:type="dxa"/>
          </w:tcPr>
          <w:p w14:paraId="0CDB8451" w14:textId="77777777" w:rsidR="00710EF5" w:rsidRDefault="00710EF5" w:rsidP="00F5399C">
            <w:r w:rsidRPr="00F24518">
              <w:rPr>
                <w:sz w:val="18"/>
                <w:szCs w:val="18"/>
              </w:rPr>
              <w:t>Fade Margin (dB)</w:t>
            </w:r>
          </w:p>
        </w:tc>
        <w:tc>
          <w:tcPr>
            <w:tcW w:w="757" w:type="dxa"/>
          </w:tcPr>
          <w:p w14:paraId="5C6FC581" w14:textId="77777777" w:rsidR="00710EF5" w:rsidRDefault="00710EF5" w:rsidP="00F5399C">
            <w:r w:rsidRPr="00F24518">
              <w:rPr>
                <w:sz w:val="18"/>
                <w:szCs w:val="18"/>
              </w:rPr>
              <w:t>On-object penalty (dB)</w:t>
            </w:r>
          </w:p>
        </w:tc>
        <w:tc>
          <w:tcPr>
            <w:tcW w:w="1086" w:type="dxa"/>
          </w:tcPr>
          <w:p w14:paraId="46F8DAE7" w14:textId="77777777" w:rsidR="00710EF5" w:rsidRDefault="00710EF5" w:rsidP="00F5399C">
            <w:r w:rsidRPr="00F24518">
              <w:rPr>
                <w:sz w:val="18"/>
                <w:szCs w:val="18"/>
              </w:rPr>
              <w:t xml:space="preserve">Polarization </w:t>
            </w:r>
            <w:r w:rsidRPr="00341CFA">
              <w:rPr>
                <w:sz w:val="18"/>
                <w:szCs w:val="18"/>
              </w:rPr>
              <w:t>Mismatch</w:t>
            </w:r>
            <w:r w:rsidRPr="00F24518">
              <w:rPr>
                <w:sz w:val="18"/>
                <w:szCs w:val="18"/>
              </w:rPr>
              <w:t xml:space="preserve"> (dB)</w:t>
            </w:r>
          </w:p>
        </w:tc>
        <w:tc>
          <w:tcPr>
            <w:tcW w:w="692" w:type="dxa"/>
          </w:tcPr>
          <w:p w14:paraId="53F29F1E" w14:textId="77777777" w:rsidR="00710EF5" w:rsidRDefault="00710EF5" w:rsidP="00F5399C">
            <w:proofErr w:type="spellStart"/>
            <w:r w:rsidRPr="00F24518">
              <w:rPr>
                <w:sz w:val="18"/>
                <w:szCs w:val="18"/>
              </w:rPr>
              <w:t>TxP</w:t>
            </w:r>
            <w:proofErr w:type="spellEnd"/>
            <w:r w:rsidRPr="00F24518">
              <w:rPr>
                <w:sz w:val="18"/>
                <w:szCs w:val="18"/>
              </w:rPr>
              <w:t xml:space="preserve"> (dBm)</w:t>
            </w:r>
          </w:p>
        </w:tc>
        <w:tc>
          <w:tcPr>
            <w:tcW w:w="832" w:type="dxa"/>
          </w:tcPr>
          <w:p w14:paraId="1DCF1B84" w14:textId="77777777" w:rsidR="00710EF5" w:rsidRDefault="00710EF5" w:rsidP="00F5399C">
            <w:r w:rsidRPr="00F24518">
              <w:rPr>
                <w:sz w:val="18"/>
                <w:szCs w:val="18"/>
              </w:rPr>
              <w:t>Antenna Gain BS (</w:t>
            </w:r>
            <w:proofErr w:type="spellStart"/>
            <w:r w:rsidRPr="00F24518">
              <w:rPr>
                <w:sz w:val="18"/>
                <w:szCs w:val="18"/>
              </w:rPr>
              <w:t>dBi</w:t>
            </w:r>
            <w:proofErr w:type="spellEnd"/>
            <w:r w:rsidRPr="00F24518">
              <w:rPr>
                <w:sz w:val="18"/>
                <w:szCs w:val="18"/>
              </w:rPr>
              <w:t>)</w:t>
            </w:r>
          </w:p>
        </w:tc>
        <w:tc>
          <w:tcPr>
            <w:tcW w:w="826" w:type="dxa"/>
          </w:tcPr>
          <w:p w14:paraId="2D5F53B9" w14:textId="77777777" w:rsidR="00710EF5" w:rsidRDefault="00710EF5" w:rsidP="00F5399C">
            <w:r w:rsidRPr="00F24518">
              <w:rPr>
                <w:sz w:val="18"/>
                <w:szCs w:val="18"/>
              </w:rPr>
              <w:t>Antenna Gain Device (</w:t>
            </w:r>
            <w:proofErr w:type="spellStart"/>
            <w:r w:rsidRPr="00F24518">
              <w:rPr>
                <w:sz w:val="18"/>
                <w:szCs w:val="18"/>
              </w:rPr>
              <w:t>dBi</w:t>
            </w:r>
            <w:proofErr w:type="spellEnd"/>
            <w:r w:rsidRPr="00F24518">
              <w:rPr>
                <w:sz w:val="18"/>
                <w:szCs w:val="18"/>
              </w:rPr>
              <w:t>)</w:t>
            </w:r>
          </w:p>
        </w:tc>
        <w:tc>
          <w:tcPr>
            <w:tcW w:w="976" w:type="dxa"/>
          </w:tcPr>
          <w:p w14:paraId="3D1B9F99" w14:textId="77777777" w:rsidR="00710EF5" w:rsidRDefault="00710EF5" w:rsidP="00F5399C">
            <w:r>
              <w:rPr>
                <w:sz w:val="18"/>
                <w:szCs w:val="18"/>
              </w:rPr>
              <w:t>Activation threshold</w:t>
            </w:r>
            <w:r w:rsidRPr="00F24518">
              <w:rPr>
                <w:sz w:val="18"/>
                <w:szCs w:val="18"/>
              </w:rPr>
              <w:t xml:space="preserve"> (dB</w:t>
            </w:r>
            <w:r>
              <w:rPr>
                <w:sz w:val="18"/>
                <w:szCs w:val="18"/>
              </w:rPr>
              <w:t>m)</w:t>
            </w:r>
          </w:p>
        </w:tc>
        <w:tc>
          <w:tcPr>
            <w:tcW w:w="673" w:type="dxa"/>
          </w:tcPr>
          <w:p w14:paraId="67C67DAE" w14:textId="77777777" w:rsidR="00710EF5" w:rsidRDefault="00710EF5" w:rsidP="00F5399C">
            <w:r w:rsidRPr="00F24518">
              <w:rPr>
                <w:sz w:val="18"/>
                <w:szCs w:val="18"/>
              </w:rPr>
              <w:t>Cable Loss (dB)</w:t>
            </w:r>
          </w:p>
        </w:tc>
      </w:tr>
      <w:tr w:rsidR="00710EF5" w14:paraId="323C9C16" w14:textId="77777777" w:rsidTr="00F5399C">
        <w:trPr>
          <w:jc w:val="center"/>
        </w:trPr>
        <w:tc>
          <w:tcPr>
            <w:tcW w:w="1057" w:type="dxa"/>
          </w:tcPr>
          <w:p w14:paraId="0CBAA643" w14:textId="77777777" w:rsidR="00710EF5" w:rsidRDefault="00710EF5" w:rsidP="00F5399C">
            <w:r>
              <w:t>1</w:t>
            </w:r>
          </w:p>
        </w:tc>
        <w:tc>
          <w:tcPr>
            <w:tcW w:w="750" w:type="dxa"/>
          </w:tcPr>
          <w:p w14:paraId="6F890D3D" w14:textId="77777777" w:rsidR="00710EF5" w:rsidRDefault="00710EF5" w:rsidP="00F5399C">
            <w:r>
              <w:t>3</w:t>
            </w:r>
          </w:p>
        </w:tc>
        <w:tc>
          <w:tcPr>
            <w:tcW w:w="757" w:type="dxa"/>
          </w:tcPr>
          <w:p w14:paraId="77CDC023" w14:textId="77777777" w:rsidR="00710EF5" w:rsidRDefault="00710EF5" w:rsidP="00F5399C">
            <w:r>
              <w:t>0.9</w:t>
            </w:r>
          </w:p>
        </w:tc>
        <w:tc>
          <w:tcPr>
            <w:tcW w:w="1086" w:type="dxa"/>
          </w:tcPr>
          <w:p w14:paraId="2B50FCF8" w14:textId="77777777" w:rsidR="00710EF5" w:rsidRDefault="00710EF5" w:rsidP="00F5399C">
            <w:r>
              <w:t>3</w:t>
            </w:r>
          </w:p>
        </w:tc>
        <w:tc>
          <w:tcPr>
            <w:tcW w:w="692" w:type="dxa"/>
          </w:tcPr>
          <w:p w14:paraId="5D05927B" w14:textId="77777777" w:rsidR="00710EF5" w:rsidRDefault="00710EF5" w:rsidP="00F5399C">
            <w:r>
              <w:t>33</w:t>
            </w:r>
          </w:p>
        </w:tc>
        <w:tc>
          <w:tcPr>
            <w:tcW w:w="832" w:type="dxa"/>
          </w:tcPr>
          <w:p w14:paraId="39D1511A" w14:textId="77777777" w:rsidR="00710EF5" w:rsidRDefault="00710EF5" w:rsidP="00F5399C">
            <w:r>
              <w:t>6</w:t>
            </w:r>
          </w:p>
        </w:tc>
        <w:tc>
          <w:tcPr>
            <w:tcW w:w="826" w:type="dxa"/>
          </w:tcPr>
          <w:p w14:paraId="2E2112CF" w14:textId="77777777" w:rsidR="00710EF5" w:rsidRDefault="00710EF5" w:rsidP="00F5399C">
            <w:r>
              <w:t>0</w:t>
            </w:r>
          </w:p>
        </w:tc>
        <w:tc>
          <w:tcPr>
            <w:tcW w:w="976" w:type="dxa"/>
          </w:tcPr>
          <w:p w14:paraId="45DB6A2A" w14:textId="77777777" w:rsidR="00710EF5" w:rsidRDefault="00710EF5" w:rsidP="00F5399C">
            <w:r>
              <w:t>-35</w:t>
            </w:r>
          </w:p>
        </w:tc>
        <w:tc>
          <w:tcPr>
            <w:tcW w:w="673" w:type="dxa"/>
          </w:tcPr>
          <w:p w14:paraId="0D84945E" w14:textId="77777777" w:rsidR="00710EF5" w:rsidRDefault="00710EF5" w:rsidP="00F5399C">
            <w:r>
              <w:t>3</w:t>
            </w:r>
          </w:p>
        </w:tc>
      </w:tr>
    </w:tbl>
    <w:p w14:paraId="5A3CCBD6" w14:textId="77777777" w:rsidR="00710EF5" w:rsidRPr="00811989" w:rsidRDefault="00710EF5" w:rsidP="00710EF5">
      <w:pPr>
        <w:pStyle w:val="Caption"/>
        <w:jc w:val="center"/>
        <w:rPr>
          <w:i/>
          <w:iCs/>
        </w:rPr>
      </w:pPr>
      <w:r w:rsidRPr="00811989">
        <w:rPr>
          <w:i/>
          <w:iCs/>
        </w:rPr>
        <w:t xml:space="preserve">Table </w:t>
      </w:r>
      <w:r w:rsidRPr="00811989">
        <w:rPr>
          <w:i/>
          <w:iCs/>
        </w:rPr>
        <w:fldChar w:fldCharType="begin"/>
      </w:r>
      <w:r w:rsidRPr="00811989">
        <w:rPr>
          <w:i/>
          <w:iCs/>
        </w:rPr>
        <w:instrText xml:space="preserve"> SEQ Table \* ARABIC </w:instrText>
      </w:r>
      <w:r w:rsidRPr="00811989">
        <w:rPr>
          <w:i/>
          <w:iCs/>
        </w:rPr>
        <w:fldChar w:fldCharType="separate"/>
      </w:r>
      <w:r>
        <w:rPr>
          <w:i/>
          <w:iCs/>
          <w:noProof/>
        </w:rPr>
        <w:t>8</w:t>
      </w:r>
      <w:r w:rsidRPr="00811989">
        <w:rPr>
          <w:i/>
          <w:iCs/>
        </w:rPr>
        <w:fldChar w:fldCharType="end"/>
      </w:r>
      <w:r w:rsidRPr="00811989">
        <w:rPr>
          <w:i/>
          <w:iCs/>
        </w:rPr>
        <w:t xml:space="preserve">: Parameters used for E2H link </w:t>
      </w:r>
      <w:proofErr w:type="gramStart"/>
      <w:r w:rsidRPr="00811989">
        <w:rPr>
          <w:i/>
          <w:iCs/>
        </w:rPr>
        <w:t>budget</w:t>
      </w:r>
      <w:proofErr w:type="gramEnd"/>
    </w:p>
    <w:p w14:paraId="03DBA2FC" w14:textId="77777777" w:rsidR="00C75EB2" w:rsidRDefault="00C75EB2" w:rsidP="00527EE9">
      <w:pPr>
        <w:pStyle w:val="BodyText"/>
        <w:rPr>
          <w:lang w:val="en-US"/>
        </w:rPr>
      </w:pPr>
    </w:p>
    <w:p w14:paraId="6964B465" w14:textId="350109A4" w:rsidR="00710EF5" w:rsidRPr="00527EE9" w:rsidRDefault="00710EF5" w:rsidP="00527EE9">
      <w:pPr>
        <w:pStyle w:val="BodyText"/>
        <w:rPr>
          <w:lang w:val="en-US"/>
        </w:rPr>
      </w:pPr>
      <w:r w:rsidRPr="00527EE9">
        <w:rPr>
          <w:lang w:val="en-US"/>
        </w:rPr>
        <w:t xml:space="preserve">In this evaluation, the outage probability of 100 Ambient IoT devices using the slotted aloha scheme within an inventory round is calculated for different capacitance sizes. Considering the deployment scenario in </w:t>
      </w:r>
      <w:r w:rsidR="00B373ED">
        <w:rPr>
          <w:lang w:val="en-US"/>
        </w:rPr>
        <w:t>F</w:t>
      </w:r>
      <w:r w:rsidRPr="00527EE9">
        <w:rPr>
          <w:lang w:val="en-US"/>
        </w:rPr>
        <w:t xml:space="preserve">igure </w:t>
      </w:r>
      <w:r w:rsidR="00B373ED">
        <w:rPr>
          <w:lang w:val="en-US"/>
        </w:rPr>
        <w:t>3</w:t>
      </w:r>
      <w:r w:rsidRPr="00527EE9">
        <w:rPr>
          <w:lang w:val="en-US"/>
        </w:rPr>
        <w:t xml:space="preserve">, the received power of all devices is within the activation threshold of the devices. The received power of most of the devices is between -10dBm and -30dBm within the 20x20 grid. The outage probability of 100 devices distributed according to the above-mentioned deployment model as a function of capacitor sizes using slotted aloha scheduling is shown in Figure </w:t>
      </w:r>
      <w:r w:rsidR="00C75EB2">
        <w:rPr>
          <w:lang w:val="en-US"/>
        </w:rPr>
        <w:t>4</w:t>
      </w:r>
      <w:r w:rsidRPr="00527EE9">
        <w:rPr>
          <w:lang w:val="en-US"/>
        </w:rPr>
        <w:t xml:space="preserve">. </w:t>
      </w:r>
    </w:p>
    <w:p w14:paraId="576976DC" w14:textId="77777777" w:rsidR="00710EF5" w:rsidRDefault="00710EF5" w:rsidP="00710EF5">
      <w:pPr>
        <w:jc w:val="center"/>
        <w:rPr>
          <w:rFonts w:ascii="Times New Roman" w:hAnsi="Times New Roman" w:cs="Times New Roman"/>
          <w:lang w:eastAsia="en-US"/>
        </w:rPr>
      </w:pPr>
      <w:r w:rsidRPr="00404590">
        <w:rPr>
          <w:rFonts w:ascii="Times New Roman" w:hAnsi="Times New Roman" w:cs="Times New Roman"/>
          <w:noProof/>
        </w:rPr>
        <w:drawing>
          <wp:inline distT="0" distB="0" distL="0" distR="0" wp14:anchorId="6B39F69B" wp14:editId="29B68F85">
            <wp:extent cx="3128579" cy="234634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45200" cy="2358806"/>
                    </a:xfrm>
                    <a:prstGeom prst="rect">
                      <a:avLst/>
                    </a:prstGeom>
                    <a:noFill/>
                    <a:ln>
                      <a:noFill/>
                    </a:ln>
                  </pic:spPr>
                </pic:pic>
              </a:graphicData>
            </a:graphic>
          </wp:inline>
        </w:drawing>
      </w:r>
    </w:p>
    <w:p w14:paraId="0401AC8B" w14:textId="77A3C5EB" w:rsidR="00710EF5" w:rsidRDefault="00710EF5" w:rsidP="00710EF5">
      <w:pPr>
        <w:pStyle w:val="Caption"/>
        <w:jc w:val="center"/>
      </w:pPr>
      <w:r>
        <w:t xml:space="preserve">Figure </w:t>
      </w:r>
      <w:r w:rsidR="00C75EB2">
        <w:t>4</w:t>
      </w:r>
      <w:r>
        <w:t xml:space="preserve">: </w:t>
      </w:r>
      <w:r w:rsidR="00C75EB2">
        <w:t>O</w:t>
      </w:r>
      <w:r>
        <w:t xml:space="preserve">utage probability as a function of capacitance sizes considering slotted </w:t>
      </w:r>
      <w:proofErr w:type="gramStart"/>
      <w:r>
        <w:t>Aloha</w:t>
      </w:r>
      <w:proofErr w:type="gramEnd"/>
    </w:p>
    <w:p w14:paraId="4F450312" w14:textId="77777777" w:rsidR="00710EF5" w:rsidRDefault="00710EF5" w:rsidP="00710EF5">
      <w:pPr>
        <w:jc w:val="both"/>
        <w:rPr>
          <w:rFonts w:ascii="Times New Roman" w:hAnsi="Times New Roman" w:cs="Times New Roman"/>
          <w:lang w:eastAsia="en-US"/>
        </w:rPr>
      </w:pPr>
    </w:p>
    <w:p w14:paraId="2593BAAF" w14:textId="77777777" w:rsidR="00710EF5" w:rsidRDefault="00710EF5" w:rsidP="00710EF5">
      <w:pPr>
        <w:jc w:val="both"/>
        <w:rPr>
          <w:rFonts w:ascii="Times New Roman" w:hAnsi="Times New Roman" w:cs="Times New Roman"/>
          <w:lang w:eastAsia="en-US"/>
        </w:rPr>
      </w:pPr>
    </w:p>
    <w:p w14:paraId="2F6D89B1" w14:textId="77777777" w:rsidR="00710EF5" w:rsidRPr="00527EE9" w:rsidRDefault="00710EF5" w:rsidP="00527EE9">
      <w:pPr>
        <w:pStyle w:val="BodyText"/>
        <w:rPr>
          <w:lang w:val="en-US"/>
        </w:rPr>
      </w:pPr>
      <w:r w:rsidRPr="00527EE9">
        <w:rPr>
          <w:lang w:val="en-US"/>
        </w:rPr>
        <w:t xml:space="preserve">Each of these devices selects a random occasion for transmission within an inventory round of 1second. The required minimum capacitance to sustainably operate the Ambient IoT device within 1sec inventory round can be calculated by considering the power consumption due to the scheduling latency is around 15µF.            </w:t>
      </w:r>
    </w:p>
    <w:p w14:paraId="18481508" w14:textId="19B577DD" w:rsidR="00710EF5" w:rsidRPr="00527EE9" w:rsidRDefault="00710EF5" w:rsidP="00527EE9">
      <w:pPr>
        <w:pStyle w:val="BodyText"/>
        <w:rPr>
          <w:b/>
          <w:bCs/>
          <w:i/>
          <w:iCs/>
          <w:u w:val="single"/>
          <w:lang w:val="en-US"/>
        </w:rPr>
      </w:pPr>
      <w:r w:rsidRPr="00527EE9">
        <w:rPr>
          <w:b/>
          <w:bCs/>
          <w:i/>
          <w:iCs/>
          <w:u w:val="single"/>
          <w:lang w:val="en-US"/>
        </w:rPr>
        <w:t xml:space="preserve">Observation </w:t>
      </w:r>
      <w:r w:rsidR="00527EE9">
        <w:rPr>
          <w:b/>
          <w:bCs/>
          <w:i/>
          <w:iCs/>
          <w:u w:val="single"/>
          <w:lang w:val="en-US"/>
        </w:rPr>
        <w:t>3</w:t>
      </w:r>
      <w:r w:rsidRPr="00527EE9">
        <w:rPr>
          <w:b/>
          <w:bCs/>
          <w:i/>
          <w:iCs/>
          <w:u w:val="single"/>
          <w:lang w:val="en-US"/>
        </w:rPr>
        <w:t>: The required minimum capacitance size to sustainably operate the Ambient IoT device in a slotted Aloha scheme is 15µF.</w:t>
      </w:r>
    </w:p>
    <w:p w14:paraId="205BA38F" w14:textId="429B5047" w:rsidR="00710EF5" w:rsidRPr="00527EE9" w:rsidRDefault="00710EF5" w:rsidP="00527EE9">
      <w:pPr>
        <w:pStyle w:val="BodyText"/>
        <w:rPr>
          <w:b/>
          <w:bCs/>
          <w:i/>
          <w:iCs/>
          <w:u w:val="single"/>
          <w:lang w:val="en-US"/>
        </w:rPr>
      </w:pPr>
      <w:r w:rsidRPr="00527EE9">
        <w:rPr>
          <w:b/>
          <w:bCs/>
          <w:i/>
          <w:iCs/>
          <w:u w:val="single"/>
          <w:lang w:val="en-US"/>
        </w:rPr>
        <w:t xml:space="preserve">Proposal </w:t>
      </w:r>
      <w:r w:rsidR="00527EE9" w:rsidRPr="00527EE9">
        <w:rPr>
          <w:b/>
          <w:bCs/>
          <w:i/>
          <w:iCs/>
          <w:u w:val="single"/>
          <w:lang w:val="en-US"/>
        </w:rPr>
        <w:t>6</w:t>
      </w:r>
      <w:r w:rsidRPr="00527EE9">
        <w:rPr>
          <w:b/>
          <w:bCs/>
          <w:i/>
          <w:iCs/>
          <w:u w:val="single"/>
          <w:lang w:val="en-US"/>
        </w:rPr>
        <w:t xml:space="preserve">: For RF energy harvesting evaluation, study defining the minimum capacitance size to achieve sustainable operation time without an outage probability considering power dissipation due to scheduling.   </w:t>
      </w:r>
    </w:p>
    <w:p w14:paraId="3D9413B0" w14:textId="77777777" w:rsidR="00527EE9" w:rsidRDefault="00527EE9" w:rsidP="00527EE9">
      <w:pPr>
        <w:pStyle w:val="BodyText"/>
        <w:rPr>
          <w:lang w:val="en-US"/>
        </w:rPr>
      </w:pPr>
      <w:bookmarkStart w:id="6" w:name="_Hlk166060204"/>
    </w:p>
    <w:p w14:paraId="769E5BA5" w14:textId="6FDD8E90" w:rsidR="00710EF5" w:rsidRPr="00527EE9" w:rsidRDefault="00710EF5" w:rsidP="00527EE9">
      <w:pPr>
        <w:pStyle w:val="BodyText"/>
        <w:rPr>
          <w:lang w:val="en-US"/>
        </w:rPr>
      </w:pPr>
      <w:r w:rsidRPr="00527EE9">
        <w:rPr>
          <w:lang w:val="en-US"/>
        </w:rPr>
        <w:t xml:space="preserve">The device with low received power needs to be scheduled earlier to operate sustainably without any outage probability. However, the slotted aloha scheme of randomly scheduling the devices in an inventory round does not take into consideration the received power nor the available energy at the capacitor. The scheduling of such Ambient IoT devices can be sorted according to the received power and the available energy at the capacitor to minimize the outage probability. Such mechanism also relaxes the minimum required capacitance size (for example, from 15µF to 5µF) to sustainably operate the device without outage. Figure </w:t>
      </w:r>
      <w:r w:rsidR="00C75EB2">
        <w:rPr>
          <w:lang w:val="en-US"/>
        </w:rPr>
        <w:t>5</w:t>
      </w:r>
      <w:r w:rsidRPr="00527EE9">
        <w:rPr>
          <w:lang w:val="en-US"/>
        </w:rPr>
        <w:t xml:space="preserve"> shows the comparison on the outage probability between the random slotted aloha and energy aware scheduling.  </w:t>
      </w:r>
    </w:p>
    <w:p w14:paraId="342EB9B6" w14:textId="77777777" w:rsidR="00710EF5" w:rsidRDefault="00710EF5" w:rsidP="00710EF5">
      <w:pPr>
        <w:jc w:val="center"/>
        <w:rPr>
          <w:rFonts w:ascii="Times New Roman" w:hAnsi="Times New Roman" w:cs="Times New Roman"/>
          <w:lang w:eastAsia="en-US"/>
        </w:rPr>
      </w:pPr>
      <w:bookmarkStart w:id="7" w:name="_Hlk166060510"/>
      <w:bookmarkEnd w:id="6"/>
      <w:r w:rsidRPr="00153B38">
        <w:rPr>
          <w:noProof/>
        </w:rPr>
        <w:drawing>
          <wp:inline distT="0" distB="0" distL="0" distR="0" wp14:anchorId="5BACBADB" wp14:editId="0C893FB9">
            <wp:extent cx="3587093" cy="2687541"/>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97943" cy="2695670"/>
                    </a:xfrm>
                    <a:prstGeom prst="rect">
                      <a:avLst/>
                    </a:prstGeom>
                    <a:noFill/>
                    <a:ln>
                      <a:noFill/>
                    </a:ln>
                  </pic:spPr>
                </pic:pic>
              </a:graphicData>
            </a:graphic>
          </wp:inline>
        </w:drawing>
      </w:r>
    </w:p>
    <w:p w14:paraId="7F973CD3" w14:textId="368AF43A" w:rsidR="00710EF5" w:rsidRDefault="00710EF5" w:rsidP="00710EF5">
      <w:pPr>
        <w:pStyle w:val="Caption"/>
        <w:jc w:val="center"/>
      </w:pPr>
      <w:r>
        <w:t xml:space="preserve">Figure </w:t>
      </w:r>
      <w:r w:rsidR="00C75EB2">
        <w:t>5</w:t>
      </w:r>
      <w:r>
        <w:t xml:space="preserve">: </w:t>
      </w:r>
      <w:r w:rsidR="00C75EB2">
        <w:t>C</w:t>
      </w:r>
      <w:r>
        <w:t>omparison of outage for different scheduling mechanism for Ambient IoT devices</w:t>
      </w:r>
    </w:p>
    <w:bookmarkEnd w:id="7"/>
    <w:p w14:paraId="68057651" w14:textId="77777777" w:rsidR="00710EF5" w:rsidRDefault="00710EF5" w:rsidP="00710EF5">
      <w:pPr>
        <w:jc w:val="both"/>
        <w:rPr>
          <w:rFonts w:ascii="Times New Roman" w:hAnsi="Times New Roman" w:cs="Times New Roman"/>
          <w:lang w:eastAsia="en-US"/>
        </w:rPr>
      </w:pPr>
    </w:p>
    <w:p w14:paraId="3498F172" w14:textId="414FCEFD" w:rsidR="00710EF5" w:rsidRPr="00527EE9" w:rsidRDefault="00710EF5" w:rsidP="00527EE9">
      <w:pPr>
        <w:pStyle w:val="BodyText"/>
        <w:rPr>
          <w:b/>
          <w:bCs/>
          <w:i/>
          <w:iCs/>
          <w:u w:val="single"/>
          <w:lang w:val="en-US"/>
        </w:rPr>
      </w:pPr>
      <w:r w:rsidRPr="00527EE9">
        <w:rPr>
          <w:b/>
          <w:bCs/>
          <w:i/>
          <w:iCs/>
          <w:u w:val="single"/>
          <w:lang w:val="en-US"/>
        </w:rPr>
        <w:t xml:space="preserve">Observation </w:t>
      </w:r>
      <w:r w:rsidR="00527EE9">
        <w:rPr>
          <w:b/>
          <w:bCs/>
          <w:i/>
          <w:iCs/>
          <w:u w:val="single"/>
          <w:lang w:val="en-US"/>
        </w:rPr>
        <w:t>4</w:t>
      </w:r>
      <w:r w:rsidRPr="00527EE9">
        <w:rPr>
          <w:b/>
          <w:bCs/>
          <w:i/>
          <w:iCs/>
          <w:u w:val="single"/>
          <w:lang w:val="en-US"/>
        </w:rPr>
        <w:t xml:space="preserve">:  The minimum required capacitance size to achieve certain outage probability can be relaxed using energy aware scheduling. </w:t>
      </w:r>
    </w:p>
    <w:p w14:paraId="6A736B18" w14:textId="15686F96" w:rsidR="00710EF5" w:rsidRPr="00527EE9" w:rsidRDefault="00710EF5" w:rsidP="00527EE9">
      <w:pPr>
        <w:pStyle w:val="BodyText"/>
        <w:rPr>
          <w:b/>
          <w:bCs/>
          <w:i/>
          <w:iCs/>
          <w:u w:val="single"/>
          <w:lang w:val="en-US"/>
        </w:rPr>
      </w:pPr>
      <w:r w:rsidRPr="00527EE9">
        <w:rPr>
          <w:b/>
          <w:bCs/>
          <w:i/>
          <w:iCs/>
          <w:u w:val="single"/>
          <w:lang w:val="en-US"/>
        </w:rPr>
        <w:t xml:space="preserve">Proposal </w:t>
      </w:r>
      <w:r w:rsidR="00527EE9" w:rsidRPr="00527EE9">
        <w:rPr>
          <w:b/>
          <w:bCs/>
          <w:i/>
          <w:iCs/>
          <w:u w:val="single"/>
          <w:lang w:val="en-US"/>
        </w:rPr>
        <w:t>7</w:t>
      </w:r>
      <w:r w:rsidRPr="00527EE9">
        <w:rPr>
          <w:b/>
          <w:bCs/>
          <w:i/>
          <w:iCs/>
          <w:u w:val="single"/>
          <w:lang w:val="en-US"/>
        </w:rPr>
        <w:t xml:space="preserve">: Consider studying scheduling of Ambient IoT device by taking into consideration the available energy at the capacitor and the received power.   </w:t>
      </w:r>
    </w:p>
    <w:p w14:paraId="78125ADC" w14:textId="77777777" w:rsidR="00710EF5" w:rsidRDefault="00710EF5" w:rsidP="008F756C">
      <w:pPr>
        <w:pStyle w:val="BodyText"/>
        <w:rPr>
          <w:lang w:val="en-US"/>
        </w:rPr>
      </w:pPr>
    </w:p>
    <w:p w14:paraId="3C4D4102" w14:textId="106F545A" w:rsidR="00C6246B" w:rsidRDefault="00F514B8" w:rsidP="00C6246B">
      <w:pPr>
        <w:pStyle w:val="Heading2"/>
        <w:rPr>
          <w:lang w:eastAsia="zh-CN"/>
        </w:rPr>
      </w:pPr>
      <w:r>
        <w:rPr>
          <w:lang w:eastAsia="zh-CN"/>
        </w:rPr>
        <w:t xml:space="preserve">R2D </w:t>
      </w:r>
      <w:r w:rsidR="00C6246B">
        <w:rPr>
          <w:lang w:eastAsia="zh-CN"/>
        </w:rPr>
        <w:t>Synchronization</w:t>
      </w:r>
    </w:p>
    <w:p w14:paraId="3C325FED" w14:textId="77777777" w:rsidR="00C6246B" w:rsidRDefault="00C6246B" w:rsidP="008F756C">
      <w:pPr>
        <w:pStyle w:val="BodyText"/>
        <w:rPr>
          <w:lang w:val="en-US"/>
        </w:rPr>
      </w:pPr>
    </w:p>
    <w:p w14:paraId="252F15D6" w14:textId="35EF7FF0" w:rsidR="00325429" w:rsidRPr="00527EE9" w:rsidRDefault="00325429" w:rsidP="00325429">
      <w:pPr>
        <w:pStyle w:val="BodyText"/>
        <w:rPr>
          <w:lang w:val="en-US"/>
        </w:rPr>
      </w:pPr>
      <w:r>
        <w:rPr>
          <w:lang w:val="en-US"/>
        </w:rPr>
        <w:t xml:space="preserve">Since the design target for Rel-19 ambient IoT </w:t>
      </w:r>
      <w:r w:rsidR="0098045D">
        <w:rPr>
          <w:lang w:val="en-US"/>
        </w:rPr>
        <w:t>device</w:t>
      </w:r>
      <w:r>
        <w:rPr>
          <w:lang w:val="en-US"/>
        </w:rPr>
        <w:t xml:space="preserve"> is about </w:t>
      </w:r>
      <w:r w:rsidR="006D2398" w:rsidRPr="006C3AFE">
        <w:rPr>
          <w:lang w:val="en-US"/>
        </w:rPr>
        <w:t>1µW</w:t>
      </w:r>
      <w:r w:rsidR="006D2398">
        <w:rPr>
          <w:lang w:val="en-US"/>
        </w:rPr>
        <w:t xml:space="preserve"> power</w:t>
      </w:r>
      <w:r w:rsidR="00212985">
        <w:rPr>
          <w:lang w:val="en-US"/>
        </w:rPr>
        <w:t xml:space="preserve"> consumption</w:t>
      </w:r>
      <w:r>
        <w:rPr>
          <w:lang w:val="en-US"/>
        </w:rPr>
        <w:t xml:space="preserve">, a </w:t>
      </w:r>
      <w:r w:rsidR="0098045D">
        <w:rPr>
          <w:lang w:val="en-US"/>
        </w:rPr>
        <w:t>device</w:t>
      </w:r>
      <w:r>
        <w:rPr>
          <w:lang w:val="en-US"/>
        </w:rPr>
        <w:t xml:space="preserve"> with such low power consumption </w:t>
      </w:r>
      <w:r w:rsidR="006D2398">
        <w:rPr>
          <w:lang w:val="en-US"/>
        </w:rPr>
        <w:t>can’t maintain the downlink synchronization timing</w:t>
      </w:r>
      <w:r w:rsidR="00212985">
        <w:rPr>
          <w:lang w:val="en-US"/>
        </w:rPr>
        <w:t xml:space="preserve"> for a bit long time</w:t>
      </w:r>
      <w:r w:rsidR="006D2398">
        <w:rPr>
          <w:lang w:val="en-US"/>
        </w:rPr>
        <w:t>.</w:t>
      </w:r>
      <w:r>
        <w:rPr>
          <w:lang w:val="en-US"/>
        </w:rPr>
        <w:t xml:space="preserve"> Hence, f</w:t>
      </w:r>
      <w:r w:rsidRPr="00527EE9">
        <w:rPr>
          <w:lang w:val="en-US"/>
        </w:rPr>
        <w:t xml:space="preserve">or ambient IoT communication between a gNB and an ambient IoT </w:t>
      </w:r>
      <w:r w:rsidR="0098045D" w:rsidRPr="00527EE9">
        <w:rPr>
          <w:lang w:val="en-US"/>
        </w:rPr>
        <w:t>device</w:t>
      </w:r>
      <w:r>
        <w:rPr>
          <w:lang w:val="en-US"/>
        </w:rPr>
        <w:t xml:space="preserve"> in Topology 1 or </w:t>
      </w:r>
      <w:r w:rsidRPr="00527EE9">
        <w:rPr>
          <w:lang w:val="en-US"/>
        </w:rPr>
        <w:t xml:space="preserve">ambient IoT communication between a </w:t>
      </w:r>
      <w:r>
        <w:rPr>
          <w:lang w:val="en-US"/>
        </w:rPr>
        <w:t>UE (as an intermediate node)</w:t>
      </w:r>
      <w:r w:rsidRPr="00527EE9">
        <w:rPr>
          <w:lang w:val="en-US"/>
        </w:rPr>
        <w:t xml:space="preserve"> and an ambient IoT </w:t>
      </w:r>
      <w:r w:rsidR="0098045D" w:rsidRPr="00527EE9">
        <w:rPr>
          <w:lang w:val="en-US"/>
        </w:rPr>
        <w:t>device</w:t>
      </w:r>
      <w:r>
        <w:rPr>
          <w:lang w:val="en-US"/>
        </w:rPr>
        <w:t xml:space="preserve"> in Topology 2</w:t>
      </w:r>
      <w:r w:rsidRPr="00527EE9">
        <w:rPr>
          <w:lang w:val="en-US"/>
        </w:rPr>
        <w:t xml:space="preserve">, on-demand downlink synchronization signals are considered </w:t>
      </w:r>
      <w:r>
        <w:rPr>
          <w:lang w:val="en-US"/>
        </w:rPr>
        <w:t xml:space="preserve">for Rel-19 </w:t>
      </w:r>
      <w:r w:rsidRPr="00527EE9">
        <w:rPr>
          <w:lang w:val="en-US"/>
        </w:rPr>
        <w:t xml:space="preserve">which allows the gNB </w:t>
      </w:r>
      <w:r>
        <w:rPr>
          <w:lang w:val="en-US"/>
        </w:rPr>
        <w:t xml:space="preserve">or UE </w:t>
      </w:r>
      <w:r w:rsidRPr="00527EE9">
        <w:rPr>
          <w:lang w:val="en-US"/>
        </w:rPr>
        <w:t xml:space="preserve">to transmit the downlink synchronization signals in case that it intends to transmit downlink data/command </w:t>
      </w:r>
      <w:r>
        <w:rPr>
          <w:lang w:val="en-US"/>
        </w:rPr>
        <w:t xml:space="preserve">to the </w:t>
      </w:r>
      <w:r w:rsidR="0098045D">
        <w:rPr>
          <w:lang w:val="en-US"/>
        </w:rPr>
        <w:t>device</w:t>
      </w:r>
      <w:r>
        <w:rPr>
          <w:lang w:val="en-US"/>
        </w:rPr>
        <w:t xml:space="preserve"> </w:t>
      </w:r>
      <w:r w:rsidRPr="00527EE9">
        <w:rPr>
          <w:lang w:val="en-US"/>
        </w:rPr>
        <w:t xml:space="preserve">or </w:t>
      </w:r>
      <w:r>
        <w:rPr>
          <w:lang w:val="en-US"/>
        </w:rPr>
        <w:t>receive the sensed data</w:t>
      </w:r>
      <w:r w:rsidRPr="00527EE9">
        <w:rPr>
          <w:lang w:val="en-US"/>
        </w:rPr>
        <w:t xml:space="preserve"> </w:t>
      </w:r>
      <w:r>
        <w:rPr>
          <w:lang w:val="en-US"/>
        </w:rPr>
        <w:t>from</w:t>
      </w:r>
      <w:r w:rsidRPr="00527EE9">
        <w:rPr>
          <w:lang w:val="en-US"/>
        </w:rPr>
        <w:t xml:space="preserve"> the </w:t>
      </w:r>
      <w:r w:rsidR="0098045D" w:rsidRPr="00527EE9">
        <w:rPr>
          <w:lang w:val="en-US"/>
        </w:rPr>
        <w:t>device</w:t>
      </w:r>
      <w:r w:rsidRPr="00527EE9">
        <w:rPr>
          <w:lang w:val="en-US"/>
        </w:rPr>
        <w:t>. A</w:t>
      </w:r>
      <w:r w:rsidRPr="00527EE9">
        <w:rPr>
          <w:rFonts w:hint="eastAsia"/>
          <w:lang w:val="en-US"/>
        </w:rPr>
        <w:t>fter</w:t>
      </w:r>
      <w:r w:rsidRPr="00527EE9">
        <w:rPr>
          <w:lang w:val="en-US"/>
        </w:rPr>
        <w:t xml:space="preserve"> the completion of </w:t>
      </w:r>
      <w:r>
        <w:rPr>
          <w:lang w:val="en-US"/>
        </w:rPr>
        <w:t>downlink transmission</w:t>
      </w:r>
      <w:r w:rsidRPr="00527EE9">
        <w:rPr>
          <w:lang w:val="en-US"/>
        </w:rPr>
        <w:t xml:space="preserve"> </w:t>
      </w:r>
      <w:r>
        <w:rPr>
          <w:lang w:val="en-US"/>
        </w:rPr>
        <w:t xml:space="preserve">to the </w:t>
      </w:r>
      <w:r w:rsidR="0098045D">
        <w:rPr>
          <w:lang w:val="en-US"/>
        </w:rPr>
        <w:t>device</w:t>
      </w:r>
      <w:r>
        <w:rPr>
          <w:lang w:val="en-US"/>
        </w:rPr>
        <w:t xml:space="preserve"> or</w:t>
      </w:r>
      <w:r w:rsidRPr="00527EE9">
        <w:rPr>
          <w:lang w:val="en-US"/>
        </w:rPr>
        <w:t xml:space="preserve"> </w:t>
      </w:r>
      <w:r>
        <w:rPr>
          <w:lang w:val="en-US"/>
        </w:rPr>
        <w:t xml:space="preserve">uplink </w:t>
      </w:r>
      <w:r w:rsidRPr="00527EE9">
        <w:rPr>
          <w:lang w:val="en-US"/>
        </w:rPr>
        <w:t>rece</w:t>
      </w:r>
      <w:r>
        <w:rPr>
          <w:lang w:val="en-US"/>
        </w:rPr>
        <w:t>ption</w:t>
      </w:r>
      <w:r w:rsidRPr="00527EE9">
        <w:rPr>
          <w:lang w:val="en-US"/>
        </w:rPr>
        <w:t xml:space="preserve"> from the </w:t>
      </w:r>
      <w:r w:rsidR="0098045D" w:rsidRPr="00527EE9">
        <w:rPr>
          <w:lang w:val="en-US"/>
        </w:rPr>
        <w:t>device</w:t>
      </w:r>
      <w:r w:rsidRPr="00527EE9">
        <w:rPr>
          <w:lang w:val="en-US"/>
        </w:rPr>
        <w:t xml:space="preserve">, the DL synchronization signals </w:t>
      </w:r>
      <w:r>
        <w:rPr>
          <w:lang w:val="en-US"/>
        </w:rPr>
        <w:t>can be</w:t>
      </w:r>
      <w:r w:rsidRPr="00527EE9">
        <w:rPr>
          <w:lang w:val="en-US"/>
        </w:rPr>
        <w:t xml:space="preserve"> terminated</w:t>
      </w:r>
      <w:r>
        <w:rPr>
          <w:lang w:val="en-US"/>
        </w:rPr>
        <w:t xml:space="preserve"> by the gNB or UE</w:t>
      </w:r>
      <w:r w:rsidR="00212985">
        <w:rPr>
          <w:lang w:val="en-US"/>
        </w:rPr>
        <w:t xml:space="preserve"> for power saving</w:t>
      </w:r>
      <w:r w:rsidRPr="00527EE9">
        <w:rPr>
          <w:lang w:val="en-US"/>
        </w:rPr>
        <w:t xml:space="preserve">. </w:t>
      </w:r>
    </w:p>
    <w:p w14:paraId="5CDC8CFA" w14:textId="6BC442CE" w:rsidR="00325429" w:rsidRPr="00A33E8C" w:rsidRDefault="00325429" w:rsidP="00325429">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lastRenderedPageBreak/>
        <w:t xml:space="preserve">Proposal </w:t>
      </w:r>
      <w:r w:rsidR="00527EE9">
        <w:rPr>
          <w:rFonts w:ascii="Times New Roman" w:eastAsia="+mn-ea" w:hAnsi="Times New Roman" w:cs="Times New Roman"/>
          <w:b/>
          <w:bCs/>
          <w:i/>
          <w:iCs/>
          <w:color w:val="000000"/>
          <w:kern w:val="24"/>
          <w:sz w:val="20"/>
          <w:szCs w:val="20"/>
          <w:u w:val="single"/>
        </w:rPr>
        <w:t>8</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Study on-demand downlink synchronization procedures for Rel-19 ambient IoT.</w:t>
      </w:r>
      <w:r w:rsidRPr="00A33E8C">
        <w:rPr>
          <w:rFonts w:ascii="Times New Roman" w:eastAsia="+mn-ea" w:hAnsi="Times New Roman" w:cs="Times New Roman"/>
          <w:b/>
          <w:bCs/>
          <w:i/>
          <w:iCs/>
          <w:color w:val="000000"/>
          <w:kern w:val="24"/>
          <w:sz w:val="20"/>
          <w:szCs w:val="20"/>
          <w:u w:val="single"/>
        </w:rPr>
        <w:t xml:space="preserve"> </w:t>
      </w:r>
    </w:p>
    <w:p w14:paraId="221318C8" w14:textId="77777777" w:rsidR="001D3209" w:rsidRDefault="001D3209" w:rsidP="0001350B">
      <w:pPr>
        <w:pStyle w:val="BodyText"/>
        <w:rPr>
          <w:lang w:val="en-US"/>
        </w:rPr>
      </w:pPr>
    </w:p>
    <w:p w14:paraId="0CAA19CC" w14:textId="6497D756" w:rsidR="00044E85" w:rsidRPr="0074052C" w:rsidRDefault="00F514B8" w:rsidP="00432B86">
      <w:pPr>
        <w:pStyle w:val="BodyText"/>
        <w:rPr>
          <w:lang w:val="en-US"/>
        </w:rPr>
      </w:pPr>
      <w:r>
        <w:rPr>
          <w:lang w:val="en-US"/>
        </w:rPr>
        <w:t xml:space="preserve">For R2D transmission, </w:t>
      </w:r>
      <w:proofErr w:type="spellStart"/>
      <w:r>
        <w:rPr>
          <w:lang w:val="en-US"/>
        </w:rPr>
        <w:t>m</w:t>
      </w:r>
      <w:r w:rsidR="00044E85" w:rsidRPr="00432B86">
        <w:rPr>
          <w:lang w:val="en-US"/>
        </w:rPr>
        <w:t>idamble</w:t>
      </w:r>
      <w:proofErr w:type="spellEnd"/>
      <w:r w:rsidR="00044E85" w:rsidRPr="00432B86">
        <w:rPr>
          <w:lang w:val="en-US"/>
        </w:rPr>
        <w:t xml:space="preserve"> </w:t>
      </w:r>
      <w:r>
        <w:rPr>
          <w:lang w:val="en-US"/>
        </w:rPr>
        <w:t>can be</w:t>
      </w:r>
      <w:r w:rsidR="00044E85" w:rsidRPr="00432B86">
        <w:rPr>
          <w:lang w:val="en-US"/>
        </w:rPr>
        <w:t xml:space="preserve"> transmitted in the middle of the data part of the R2D transmission for further providing the R2D transmission timing reference to the device. Considering about 10% transmission timing error for the ambient IoT devices, when PIE encoding is used for encoding R2D data </w:t>
      </w:r>
      <w:r>
        <w:rPr>
          <w:lang w:val="en-US"/>
        </w:rPr>
        <w:t>with</w:t>
      </w:r>
      <w:r w:rsidR="00044E85" w:rsidRPr="00432B86">
        <w:rPr>
          <w:lang w:val="en-US"/>
        </w:rPr>
        <w:t xml:space="preserve"> about 1000 bits </w:t>
      </w:r>
      <w:r>
        <w:rPr>
          <w:lang w:val="en-US"/>
        </w:rPr>
        <w:t xml:space="preserve">of </w:t>
      </w:r>
      <w:r w:rsidR="00044E85" w:rsidRPr="00432B86">
        <w:rPr>
          <w:lang w:val="en-US"/>
        </w:rPr>
        <w:t xml:space="preserve">the message size for indoor command, the R2D transmission has so relatively long duration that a </w:t>
      </w:r>
      <w:proofErr w:type="spellStart"/>
      <w:r w:rsidR="00044E85" w:rsidRPr="00432B86">
        <w:rPr>
          <w:lang w:val="en-US"/>
        </w:rPr>
        <w:t>midamble</w:t>
      </w:r>
      <w:proofErr w:type="spellEnd"/>
      <w:r w:rsidR="00044E85" w:rsidRPr="00432B86">
        <w:rPr>
          <w:lang w:val="en-US"/>
        </w:rPr>
        <w:t xml:space="preserve"> is necessary within the transmission duration for the device to further refine the synchronization timing. </w:t>
      </w:r>
      <w:r>
        <w:rPr>
          <w:lang w:val="en-US"/>
        </w:rPr>
        <w:t xml:space="preserve">It is worth noting that a </w:t>
      </w:r>
      <w:r w:rsidR="002065C7">
        <w:rPr>
          <w:lang w:val="en-US"/>
        </w:rPr>
        <w:t>T</w:t>
      </w:r>
      <w:r>
        <w:rPr>
          <w:lang w:val="en-US"/>
        </w:rPr>
        <w:t xml:space="preserve">ari in PIE coding has a relatively large range from </w:t>
      </w:r>
      <w:r w:rsidR="002065C7" w:rsidRPr="002065C7">
        <w:rPr>
          <w:lang w:val="en-US"/>
        </w:rPr>
        <w:t>6.25µs to 25µs</w:t>
      </w:r>
      <w:r w:rsidR="002065C7">
        <w:rPr>
          <w:lang w:val="en-US"/>
        </w:rPr>
        <w:t xml:space="preserve"> and </w:t>
      </w:r>
      <w:r w:rsidR="002065C7" w:rsidRPr="002065C7">
        <w:rPr>
          <w:lang w:val="en-US"/>
        </w:rPr>
        <w:t>tolerance on all parameters specified in units of Tari shall be +/–1%.</w:t>
      </w:r>
      <w:r w:rsidR="002065C7">
        <w:rPr>
          <w:lang w:val="en-US"/>
        </w:rPr>
        <w:t xml:space="preserve"> Such uncertainty for PIE encoding requires timing refining during a long transmission. </w:t>
      </w:r>
    </w:p>
    <w:p w14:paraId="16F4E4A5" w14:textId="38A2F7BA" w:rsidR="00F514B8" w:rsidRDefault="00F514B8" w:rsidP="00F514B8">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sidR="00527EE9">
        <w:rPr>
          <w:rFonts w:ascii="Times New Roman" w:eastAsia="+mn-ea" w:hAnsi="Times New Roman" w:cs="Times New Roman"/>
          <w:b/>
          <w:bCs/>
          <w:i/>
          <w:iCs/>
          <w:color w:val="000000"/>
          <w:kern w:val="24"/>
          <w:sz w:val="20"/>
          <w:szCs w:val="20"/>
          <w:u w:val="single"/>
        </w:rPr>
        <w:t>9</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Study </w:t>
      </w:r>
      <w:proofErr w:type="spellStart"/>
      <w:r>
        <w:rPr>
          <w:rFonts w:ascii="Times New Roman" w:eastAsia="+mn-ea" w:hAnsi="Times New Roman" w:cs="Times New Roman"/>
          <w:b/>
          <w:bCs/>
          <w:i/>
          <w:iCs/>
          <w:color w:val="000000"/>
          <w:kern w:val="24"/>
          <w:sz w:val="20"/>
          <w:szCs w:val="20"/>
          <w:u w:val="single"/>
        </w:rPr>
        <w:t>midamble</w:t>
      </w:r>
      <w:proofErr w:type="spellEnd"/>
      <w:r>
        <w:rPr>
          <w:rFonts w:ascii="Times New Roman" w:eastAsia="+mn-ea" w:hAnsi="Times New Roman" w:cs="Times New Roman"/>
          <w:b/>
          <w:bCs/>
          <w:i/>
          <w:iCs/>
          <w:color w:val="000000"/>
          <w:kern w:val="24"/>
          <w:sz w:val="20"/>
          <w:szCs w:val="20"/>
          <w:u w:val="single"/>
        </w:rPr>
        <w:t xml:space="preserve"> in R2D transmission for long transmission duration and PIE encoding.</w:t>
      </w:r>
      <w:r w:rsidRPr="00A33E8C">
        <w:rPr>
          <w:rFonts w:ascii="Times New Roman" w:eastAsia="+mn-ea" w:hAnsi="Times New Roman" w:cs="Times New Roman"/>
          <w:b/>
          <w:bCs/>
          <w:i/>
          <w:iCs/>
          <w:color w:val="000000"/>
          <w:kern w:val="24"/>
          <w:sz w:val="20"/>
          <w:szCs w:val="20"/>
          <w:u w:val="single"/>
        </w:rPr>
        <w:t xml:space="preserve"> </w:t>
      </w:r>
    </w:p>
    <w:p w14:paraId="752FCED2" w14:textId="77777777" w:rsidR="002065C7" w:rsidRPr="00A33E8C" w:rsidRDefault="002065C7" w:rsidP="00F514B8">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p>
    <w:p w14:paraId="408BC226" w14:textId="1FABFCC6" w:rsidR="00B53519" w:rsidRDefault="002065C7" w:rsidP="002065C7">
      <w:pPr>
        <w:pStyle w:val="BodyText"/>
        <w:rPr>
          <w:lang w:val="en-US"/>
        </w:rPr>
      </w:pPr>
      <w:r>
        <w:rPr>
          <w:lang w:val="en-US"/>
        </w:rPr>
        <w:t xml:space="preserve">For R2D transmission, </w:t>
      </w:r>
      <w:proofErr w:type="spellStart"/>
      <w:r>
        <w:rPr>
          <w:lang w:val="en-US"/>
        </w:rPr>
        <w:t>p</w:t>
      </w:r>
      <w:r w:rsidRPr="00641E26">
        <w:rPr>
          <w:lang w:val="en-US"/>
        </w:rPr>
        <w:t>ostamble</w:t>
      </w:r>
      <w:proofErr w:type="spellEnd"/>
      <w:r w:rsidRPr="00641E26">
        <w:rPr>
          <w:lang w:val="en-US"/>
        </w:rPr>
        <w:t xml:space="preserve"> is transmitted at the end of a </w:t>
      </w:r>
      <w:r>
        <w:rPr>
          <w:lang w:val="en-US"/>
        </w:rPr>
        <w:t>R2D transmission</w:t>
      </w:r>
      <w:r w:rsidRPr="00641E26">
        <w:rPr>
          <w:lang w:val="en-US"/>
        </w:rPr>
        <w:t xml:space="preserve"> for indicating the </w:t>
      </w:r>
      <w:r>
        <w:rPr>
          <w:lang w:val="en-US"/>
        </w:rPr>
        <w:t>end</w:t>
      </w:r>
      <w:r w:rsidRPr="00641E26">
        <w:rPr>
          <w:lang w:val="en-US"/>
        </w:rPr>
        <w:t xml:space="preserve"> of the R2D transmission. With the </w:t>
      </w:r>
      <w:proofErr w:type="spellStart"/>
      <w:r w:rsidRPr="00641E26">
        <w:rPr>
          <w:lang w:val="en-US"/>
        </w:rPr>
        <w:t>postamble</w:t>
      </w:r>
      <w:proofErr w:type="spellEnd"/>
      <w:r w:rsidRPr="00641E26">
        <w:rPr>
          <w:lang w:val="en-US"/>
        </w:rPr>
        <w:t xml:space="preserve">, the payload size of the data part is not necessarily indicated to the device. Upon detection of the </w:t>
      </w:r>
      <w:proofErr w:type="spellStart"/>
      <w:r w:rsidRPr="00641E26">
        <w:rPr>
          <w:lang w:val="en-US"/>
        </w:rPr>
        <w:t>postamble</w:t>
      </w:r>
      <w:proofErr w:type="spellEnd"/>
      <w:r w:rsidRPr="00641E26">
        <w:rPr>
          <w:lang w:val="en-US"/>
        </w:rPr>
        <w:t xml:space="preserve">, the device can know the end of the current </w:t>
      </w:r>
      <w:r>
        <w:rPr>
          <w:lang w:val="en-US"/>
        </w:rPr>
        <w:t>R2D transmission</w:t>
      </w:r>
      <w:r w:rsidRPr="00641E26">
        <w:rPr>
          <w:lang w:val="en-US"/>
        </w:rPr>
        <w:t xml:space="preserve">. </w:t>
      </w:r>
      <w:r>
        <w:rPr>
          <w:lang w:val="en-US"/>
        </w:rPr>
        <w:t xml:space="preserve">Considering the message size can be up to about 1000 bits, i.e., 125 bytes, then about 7 bits are needed to indicate the TBS in </w:t>
      </w:r>
      <w:r w:rsidR="00B53519">
        <w:rPr>
          <w:lang w:val="en-US"/>
        </w:rPr>
        <w:t>granularity</w:t>
      </w:r>
      <w:r>
        <w:rPr>
          <w:lang w:val="en-US"/>
        </w:rPr>
        <w:t xml:space="preserve"> of bytes. Based on the </w:t>
      </w:r>
      <w:proofErr w:type="spellStart"/>
      <w:r>
        <w:rPr>
          <w:lang w:val="en-US"/>
        </w:rPr>
        <w:t>postamble</w:t>
      </w:r>
      <w:proofErr w:type="spellEnd"/>
      <w:r>
        <w:rPr>
          <w:lang w:val="en-US"/>
        </w:rPr>
        <w:t xml:space="preserve">, </w:t>
      </w:r>
      <w:r w:rsidR="00B53519">
        <w:rPr>
          <w:lang w:val="en-US"/>
        </w:rPr>
        <w:t>t</w:t>
      </w:r>
      <w:r>
        <w:rPr>
          <w:lang w:val="en-US"/>
        </w:rPr>
        <w:t>his implicit indication can significantly save the bit overhead for indicating the TBS of a PRDCH</w:t>
      </w:r>
      <w:r w:rsidR="00B53519">
        <w:rPr>
          <w:lang w:val="en-US"/>
        </w:rPr>
        <w:t xml:space="preserve">. </w:t>
      </w:r>
    </w:p>
    <w:p w14:paraId="4B84A070" w14:textId="194D41F4" w:rsidR="002065C7" w:rsidRDefault="00B53519" w:rsidP="002065C7">
      <w:pPr>
        <w:pStyle w:val="BodyText"/>
        <w:rPr>
          <w:lang w:val="en-US"/>
        </w:rPr>
      </w:pPr>
      <w:r>
        <w:rPr>
          <w:lang w:val="en-US"/>
        </w:rPr>
        <w:t xml:space="preserve">Additional benefit based on implicit indication by </w:t>
      </w:r>
      <w:proofErr w:type="spellStart"/>
      <w:r>
        <w:rPr>
          <w:lang w:val="en-US"/>
        </w:rPr>
        <w:t>postamble</w:t>
      </w:r>
      <w:proofErr w:type="spellEnd"/>
      <w:r>
        <w:rPr>
          <w:lang w:val="en-US"/>
        </w:rPr>
        <w:t xml:space="preserve">, the set of possible TB sizes is not necessarily predefined in standards. Any TB size can be supported for R2D transmission. The device determines the end of PRDCH transmission only based on the detection of the </w:t>
      </w:r>
      <w:proofErr w:type="spellStart"/>
      <w:r>
        <w:rPr>
          <w:lang w:val="en-US"/>
        </w:rPr>
        <w:t>postamble</w:t>
      </w:r>
      <w:proofErr w:type="spellEnd"/>
      <w:r>
        <w:rPr>
          <w:lang w:val="en-US"/>
        </w:rPr>
        <w:t>.</w:t>
      </w:r>
      <w:r w:rsidR="002065C7">
        <w:rPr>
          <w:lang w:val="en-US"/>
        </w:rPr>
        <w:t xml:space="preserve"> </w:t>
      </w:r>
    </w:p>
    <w:p w14:paraId="60E27CAD" w14:textId="36839EAE" w:rsidR="002065C7" w:rsidRDefault="002065C7" w:rsidP="002065C7">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sidR="00527EE9">
        <w:rPr>
          <w:rFonts w:ascii="Times New Roman" w:eastAsia="+mn-ea" w:hAnsi="Times New Roman" w:cs="Times New Roman"/>
          <w:b/>
          <w:bCs/>
          <w:i/>
          <w:iCs/>
          <w:color w:val="000000"/>
          <w:kern w:val="24"/>
          <w:sz w:val="20"/>
          <w:szCs w:val="20"/>
          <w:u w:val="single"/>
        </w:rPr>
        <w:t>10</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Study </w:t>
      </w:r>
      <w:proofErr w:type="spellStart"/>
      <w:r w:rsidR="00B53519">
        <w:rPr>
          <w:rFonts w:ascii="Times New Roman" w:eastAsia="+mn-ea" w:hAnsi="Times New Roman" w:cs="Times New Roman"/>
          <w:b/>
          <w:bCs/>
          <w:i/>
          <w:iCs/>
          <w:color w:val="000000"/>
          <w:kern w:val="24"/>
          <w:sz w:val="20"/>
          <w:szCs w:val="20"/>
          <w:u w:val="single"/>
        </w:rPr>
        <w:t>postamble</w:t>
      </w:r>
      <w:proofErr w:type="spellEnd"/>
      <w:r w:rsidR="00B53519">
        <w:rPr>
          <w:rFonts w:ascii="Times New Roman" w:eastAsia="+mn-ea" w:hAnsi="Times New Roman" w:cs="Times New Roman"/>
          <w:b/>
          <w:bCs/>
          <w:i/>
          <w:iCs/>
          <w:color w:val="000000"/>
          <w:kern w:val="24"/>
          <w:sz w:val="20"/>
          <w:szCs w:val="20"/>
          <w:u w:val="single"/>
        </w:rPr>
        <w:t xml:space="preserve"> </w:t>
      </w:r>
      <w:r w:rsidR="00B53519" w:rsidRPr="00B53519">
        <w:rPr>
          <w:rFonts w:ascii="Times New Roman" w:eastAsia="+mn-ea" w:hAnsi="Times New Roman" w:cs="Times New Roman"/>
          <w:b/>
          <w:bCs/>
          <w:i/>
          <w:iCs/>
          <w:color w:val="000000"/>
          <w:kern w:val="24"/>
          <w:sz w:val="20"/>
          <w:szCs w:val="20"/>
          <w:u w:val="single"/>
        </w:rPr>
        <w:t>immediately follow</w:t>
      </w:r>
      <w:r w:rsidR="00B53519">
        <w:rPr>
          <w:rFonts w:ascii="Times New Roman" w:eastAsia="+mn-ea" w:hAnsi="Times New Roman" w:cs="Times New Roman"/>
          <w:b/>
          <w:bCs/>
          <w:i/>
          <w:iCs/>
          <w:color w:val="000000"/>
          <w:kern w:val="24"/>
          <w:sz w:val="20"/>
          <w:szCs w:val="20"/>
          <w:u w:val="single"/>
        </w:rPr>
        <w:t>ing</w:t>
      </w:r>
      <w:r w:rsidR="00B53519" w:rsidRPr="00B53519">
        <w:rPr>
          <w:rFonts w:ascii="Times New Roman" w:eastAsia="+mn-ea" w:hAnsi="Times New Roman" w:cs="Times New Roman"/>
          <w:b/>
          <w:bCs/>
          <w:i/>
          <w:iCs/>
          <w:color w:val="000000"/>
          <w:kern w:val="24"/>
          <w:sz w:val="20"/>
          <w:szCs w:val="20"/>
          <w:u w:val="single"/>
        </w:rPr>
        <w:t xml:space="preserve"> </w:t>
      </w:r>
      <w:r w:rsidR="00B53519">
        <w:rPr>
          <w:rFonts w:ascii="Times New Roman" w:eastAsia="+mn-ea" w:hAnsi="Times New Roman" w:cs="Times New Roman"/>
          <w:b/>
          <w:bCs/>
          <w:i/>
          <w:iCs/>
          <w:color w:val="000000"/>
          <w:kern w:val="24"/>
          <w:sz w:val="20"/>
          <w:szCs w:val="20"/>
          <w:u w:val="single"/>
        </w:rPr>
        <w:t>a</w:t>
      </w:r>
      <w:r w:rsidR="00B53519" w:rsidRPr="00B53519">
        <w:rPr>
          <w:rFonts w:ascii="Times New Roman" w:eastAsia="+mn-ea" w:hAnsi="Times New Roman" w:cs="Times New Roman"/>
          <w:b/>
          <w:bCs/>
          <w:i/>
          <w:iCs/>
          <w:color w:val="000000"/>
          <w:kern w:val="24"/>
          <w:sz w:val="20"/>
          <w:szCs w:val="20"/>
          <w:u w:val="single"/>
        </w:rPr>
        <w:t xml:space="preserve"> PRDCH to indicate the end of the PRDCH</w:t>
      </w:r>
      <w:r>
        <w:rPr>
          <w:rFonts w:ascii="Times New Roman" w:eastAsia="+mn-ea" w:hAnsi="Times New Roman" w:cs="Times New Roman"/>
          <w:b/>
          <w:bCs/>
          <w:i/>
          <w:iCs/>
          <w:color w:val="000000"/>
          <w:kern w:val="24"/>
          <w:sz w:val="20"/>
          <w:szCs w:val="20"/>
          <w:u w:val="single"/>
        </w:rPr>
        <w:t>.</w:t>
      </w:r>
      <w:r w:rsidRPr="00A33E8C">
        <w:rPr>
          <w:rFonts w:ascii="Times New Roman" w:eastAsia="+mn-ea" w:hAnsi="Times New Roman" w:cs="Times New Roman"/>
          <w:b/>
          <w:bCs/>
          <w:i/>
          <w:iCs/>
          <w:color w:val="000000"/>
          <w:kern w:val="24"/>
          <w:sz w:val="20"/>
          <w:szCs w:val="20"/>
          <w:u w:val="single"/>
        </w:rPr>
        <w:t xml:space="preserve"> </w:t>
      </w:r>
    </w:p>
    <w:p w14:paraId="41805BF1" w14:textId="77777777" w:rsidR="00044E85" w:rsidRPr="00044E85" w:rsidRDefault="00044E85" w:rsidP="0001350B">
      <w:pPr>
        <w:pStyle w:val="BodyText"/>
        <w:rPr>
          <w:lang w:val="en-US"/>
        </w:rPr>
      </w:pPr>
    </w:p>
    <w:p w14:paraId="566A931E" w14:textId="77777777" w:rsidR="000779DF" w:rsidRDefault="004A7255" w:rsidP="004A7255">
      <w:pPr>
        <w:pStyle w:val="BodyText"/>
        <w:rPr>
          <w:lang w:val="en-US" w:eastAsia="ja-JP"/>
        </w:rPr>
      </w:pPr>
      <w:r>
        <w:rPr>
          <w:lang w:val="en-US" w:eastAsia="zh-CN"/>
        </w:rPr>
        <w:t>As mentioned in the SID, “</w:t>
      </w:r>
      <w:r>
        <w:rPr>
          <w:lang w:val="en-US" w:eastAsia="ja-JP"/>
        </w:rPr>
        <w:t xml:space="preserve">For Topology 2, no difference in physical layer design from Topology 1.”, same downlink synchronization signals/channels are transmitted from a gNB in Topology 1 and a UE in Topology 2 (as intermediate node), where the UE is under the control of the gNB. </w:t>
      </w:r>
    </w:p>
    <w:p w14:paraId="72A74833" w14:textId="735108BF" w:rsidR="004A7255" w:rsidRDefault="004A7255" w:rsidP="004A7255">
      <w:pPr>
        <w:pStyle w:val="BodyText"/>
        <w:rPr>
          <w:lang w:val="en-US" w:eastAsia="ja-JP"/>
        </w:rPr>
      </w:pPr>
      <w:r>
        <w:rPr>
          <w:lang w:val="en-US" w:eastAsia="ja-JP"/>
        </w:rPr>
        <w:t xml:space="preserve">Hence, from an ambient IoT </w:t>
      </w:r>
      <w:r w:rsidR="0098045D">
        <w:rPr>
          <w:lang w:val="en-US" w:eastAsia="ja-JP"/>
        </w:rPr>
        <w:t>device</w:t>
      </w:r>
      <w:r>
        <w:rPr>
          <w:lang w:val="en-US" w:eastAsia="ja-JP"/>
        </w:rPr>
        <w:t>’s perspective, it detects downlink synchronization signals/channels and does not need to differentiate whether a detected synchronization signal</w:t>
      </w:r>
      <w:r>
        <w:rPr>
          <w:rFonts w:hint="eastAsia"/>
          <w:lang w:val="en-US" w:eastAsia="zh-CN"/>
        </w:rPr>
        <w:t>/channel</w:t>
      </w:r>
      <w:r>
        <w:rPr>
          <w:lang w:val="en-US" w:eastAsia="ja-JP"/>
        </w:rPr>
        <w:t xml:space="preserve"> is from a gNB or a UE. This can simplify the </w:t>
      </w:r>
      <w:r w:rsidR="0098045D">
        <w:rPr>
          <w:lang w:val="en-US" w:eastAsia="ja-JP"/>
        </w:rPr>
        <w:t>device</w:t>
      </w:r>
      <w:r>
        <w:rPr>
          <w:lang w:val="en-US" w:eastAsia="ja-JP"/>
        </w:rPr>
        <w:t xml:space="preserve"> implementation complexity.</w:t>
      </w:r>
    </w:p>
    <w:p w14:paraId="1689B73A" w14:textId="4D5035FB" w:rsidR="004A7255" w:rsidRDefault="004A7255" w:rsidP="004A7255">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sidR="00527EE9">
        <w:rPr>
          <w:rFonts w:ascii="Times New Roman" w:eastAsia="+mn-ea" w:hAnsi="Times New Roman" w:cs="Times New Roman"/>
          <w:b/>
          <w:bCs/>
          <w:i/>
          <w:iCs/>
          <w:color w:val="000000"/>
          <w:kern w:val="24"/>
          <w:sz w:val="20"/>
          <w:szCs w:val="20"/>
          <w:u w:val="single"/>
        </w:rPr>
        <w:t>11</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Same downlink synchronization signals/channels are designed for gNB in Topology 1 and UE in Topology 2.</w:t>
      </w:r>
      <w:r w:rsidRPr="00A33E8C">
        <w:rPr>
          <w:rFonts w:ascii="Times New Roman" w:eastAsia="+mn-ea" w:hAnsi="Times New Roman" w:cs="Times New Roman"/>
          <w:b/>
          <w:bCs/>
          <w:i/>
          <w:iCs/>
          <w:color w:val="000000"/>
          <w:kern w:val="24"/>
          <w:sz w:val="20"/>
          <w:szCs w:val="20"/>
          <w:u w:val="single"/>
        </w:rPr>
        <w:t xml:space="preserve"> </w:t>
      </w:r>
    </w:p>
    <w:p w14:paraId="46ED2572" w14:textId="77777777" w:rsidR="00461F0C" w:rsidRDefault="00461F0C" w:rsidP="00461F0C">
      <w:pPr>
        <w:pStyle w:val="BodyText"/>
        <w:rPr>
          <w:rFonts w:eastAsia="+mn-ea"/>
          <w:color w:val="000000"/>
          <w:kern w:val="24"/>
        </w:rPr>
      </w:pPr>
    </w:p>
    <w:p w14:paraId="09FA6A56" w14:textId="713C51E7" w:rsidR="00461F0C" w:rsidRPr="00022248" w:rsidRDefault="00F81E2B" w:rsidP="00022248">
      <w:pPr>
        <w:pStyle w:val="BodyText"/>
      </w:pPr>
      <w:r>
        <w:rPr>
          <w:lang w:val="en-US" w:eastAsia="zh-CN"/>
        </w:rPr>
        <w:t>I</w:t>
      </w:r>
      <w:r w:rsidR="00461F0C" w:rsidRPr="00022248">
        <w:rPr>
          <w:lang w:val="en-US" w:eastAsia="zh-CN"/>
        </w:rPr>
        <w:t>f an intermediate node provides synchronization services for ambient IoT devices, the intermediate node needs to become a synchronization point</w:t>
      </w:r>
      <w:r w:rsidR="005C6DCA">
        <w:rPr>
          <w:lang w:val="en-US" w:eastAsia="zh-CN"/>
        </w:rPr>
        <w:t xml:space="preserve"> to ambient IoT devices</w:t>
      </w:r>
      <w:r w:rsidR="00461F0C" w:rsidRPr="00022248">
        <w:rPr>
          <w:lang w:val="en-US" w:eastAsia="zh-CN"/>
        </w:rPr>
        <w:t xml:space="preserve"> firstly.</w:t>
      </w:r>
      <w:r w:rsidR="005C6DCA">
        <w:rPr>
          <w:lang w:val="en-US" w:eastAsia="zh-CN"/>
        </w:rPr>
        <w:t xml:space="preserve"> Considering </w:t>
      </w:r>
      <w:r w:rsidR="00AE7EC1">
        <w:rPr>
          <w:lang w:val="en-US" w:eastAsia="zh-CN"/>
        </w:rPr>
        <w:t xml:space="preserve">that </w:t>
      </w:r>
      <w:r w:rsidR="005C6DCA">
        <w:rPr>
          <w:lang w:val="en-US" w:eastAsia="zh-CN"/>
        </w:rPr>
        <w:t xml:space="preserve">same downlink synchronization signal/channels are designed for gNB in Topology 1 and UE in Topology 2, the configuration for providing synchronization services needs to be provided from gNB to UE. Therefore, it is needed to study how to configure an intermediate node </w:t>
      </w:r>
      <w:r w:rsidR="00AE7EC1">
        <w:rPr>
          <w:lang w:val="en-US" w:eastAsia="zh-CN"/>
        </w:rPr>
        <w:t xml:space="preserve">as synchronization point for </w:t>
      </w:r>
      <w:r w:rsidR="005C6DCA">
        <w:rPr>
          <w:lang w:val="en-US" w:eastAsia="zh-CN"/>
        </w:rPr>
        <w:t>providing synchronization services to ambient IoT devices.</w:t>
      </w:r>
    </w:p>
    <w:p w14:paraId="35452AF3" w14:textId="75508FF4" w:rsidR="005C6DCA" w:rsidRDefault="005C6DCA" w:rsidP="005C6DCA">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sidR="00527EE9">
        <w:rPr>
          <w:rFonts w:ascii="Times New Roman" w:eastAsia="+mn-ea" w:hAnsi="Times New Roman" w:cs="Times New Roman"/>
          <w:b/>
          <w:bCs/>
          <w:i/>
          <w:iCs/>
          <w:color w:val="000000"/>
          <w:kern w:val="24"/>
          <w:sz w:val="20"/>
          <w:szCs w:val="20"/>
          <w:u w:val="single"/>
        </w:rPr>
        <w:t>12</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Study how to configure UE in Topology 2 </w:t>
      </w:r>
      <w:r w:rsidR="00897B97">
        <w:rPr>
          <w:rFonts w:ascii="Times New Roman" w:eastAsia="+mn-ea" w:hAnsi="Times New Roman" w:cs="Times New Roman"/>
          <w:b/>
          <w:bCs/>
          <w:i/>
          <w:iCs/>
          <w:color w:val="000000"/>
          <w:kern w:val="24"/>
          <w:sz w:val="20"/>
          <w:szCs w:val="20"/>
          <w:u w:val="single"/>
        </w:rPr>
        <w:t>for providing synchronization services to</w:t>
      </w:r>
      <w:r>
        <w:rPr>
          <w:rFonts w:ascii="Times New Roman" w:eastAsia="+mn-ea" w:hAnsi="Times New Roman" w:cs="Times New Roman"/>
          <w:b/>
          <w:bCs/>
          <w:i/>
          <w:iCs/>
          <w:color w:val="000000"/>
          <w:kern w:val="24"/>
          <w:sz w:val="20"/>
          <w:szCs w:val="20"/>
          <w:u w:val="single"/>
        </w:rPr>
        <w:t xml:space="preserve"> ambient IoT.</w:t>
      </w:r>
      <w:r w:rsidRPr="00A33E8C">
        <w:rPr>
          <w:rFonts w:ascii="Times New Roman" w:eastAsia="+mn-ea" w:hAnsi="Times New Roman" w:cs="Times New Roman"/>
          <w:b/>
          <w:bCs/>
          <w:i/>
          <w:iCs/>
          <w:color w:val="000000"/>
          <w:kern w:val="24"/>
          <w:sz w:val="20"/>
          <w:szCs w:val="20"/>
          <w:u w:val="single"/>
        </w:rPr>
        <w:t xml:space="preserve"> </w:t>
      </w:r>
    </w:p>
    <w:p w14:paraId="006F47CE" w14:textId="77777777" w:rsidR="0077182A" w:rsidRDefault="0077182A" w:rsidP="00292554">
      <w:pPr>
        <w:pStyle w:val="BodyText"/>
        <w:rPr>
          <w:lang w:val="en-US" w:eastAsia="zh-CN"/>
        </w:rPr>
      </w:pPr>
    </w:p>
    <w:p w14:paraId="2D004977" w14:textId="50484AED" w:rsidR="00292554" w:rsidRPr="00D02782" w:rsidRDefault="00292554" w:rsidP="00292554">
      <w:pPr>
        <w:pStyle w:val="BodyText"/>
        <w:rPr>
          <w:lang w:val="en-US" w:eastAsia="zh-CN"/>
        </w:rPr>
      </w:pPr>
      <w:r>
        <w:rPr>
          <w:lang w:val="en-US" w:eastAsia="zh-CN"/>
        </w:rPr>
        <w:t xml:space="preserve">A </w:t>
      </w:r>
      <w:r w:rsidRPr="00D02782">
        <w:rPr>
          <w:lang w:val="en-US" w:eastAsia="zh-CN"/>
        </w:rPr>
        <w:t xml:space="preserve">predefined binary pattern modulated using </w:t>
      </w:r>
      <w:r>
        <w:rPr>
          <w:lang w:val="en-US" w:eastAsia="zh-CN"/>
        </w:rPr>
        <w:t>ASK/FSK/PSK</w:t>
      </w:r>
      <w:r w:rsidRPr="00D02782">
        <w:rPr>
          <w:lang w:val="en-US" w:eastAsia="zh-CN"/>
        </w:rPr>
        <w:t xml:space="preserve"> waveform</w:t>
      </w:r>
      <w:r>
        <w:rPr>
          <w:lang w:val="en-US" w:eastAsia="zh-CN"/>
        </w:rPr>
        <w:t>s</w:t>
      </w:r>
      <w:r w:rsidRPr="00D02782">
        <w:rPr>
          <w:lang w:val="en-US" w:eastAsia="zh-CN"/>
        </w:rPr>
        <w:t xml:space="preserve"> </w:t>
      </w:r>
      <w:r>
        <w:rPr>
          <w:lang w:val="en-US" w:eastAsia="zh-CN"/>
        </w:rPr>
        <w:t>can be used as</w:t>
      </w:r>
      <w:r w:rsidRPr="00D02782">
        <w:rPr>
          <w:lang w:val="en-US" w:eastAsia="zh-CN"/>
        </w:rPr>
        <w:t xml:space="preserve"> </w:t>
      </w:r>
      <w:r>
        <w:rPr>
          <w:lang w:val="en-US" w:eastAsia="zh-CN"/>
        </w:rPr>
        <w:t xml:space="preserve">synchronization signal, Examples of such </w:t>
      </w:r>
      <w:r w:rsidRPr="00D02782">
        <w:rPr>
          <w:lang w:val="en-US" w:eastAsia="zh-CN"/>
        </w:rPr>
        <w:t xml:space="preserve">predefined binary patterns are shown below,  </w:t>
      </w:r>
    </w:p>
    <w:p w14:paraId="7F0F1FD6" w14:textId="02F94062" w:rsidR="00292554" w:rsidRPr="00D02782" w:rsidRDefault="00292554" w:rsidP="0077182A">
      <w:pPr>
        <w:pStyle w:val="BodyText"/>
        <w:numPr>
          <w:ilvl w:val="0"/>
          <w:numId w:val="63"/>
        </w:numPr>
        <w:rPr>
          <w:lang w:val="en-US" w:eastAsia="zh-CN"/>
        </w:rPr>
      </w:pPr>
      <w:r w:rsidRPr="00D02782">
        <w:rPr>
          <w:lang w:val="en-US" w:eastAsia="zh-CN"/>
        </w:rPr>
        <w:t xml:space="preserve">Alternating "1" and "0" (e.g., 101010...), where each symbol "1" or "0" is </w:t>
      </w:r>
      <w:r w:rsidR="00A448F3">
        <w:rPr>
          <w:lang w:val="en-US" w:eastAsia="zh-CN"/>
        </w:rPr>
        <w:t>OOK</w:t>
      </w:r>
      <w:r w:rsidRPr="00D02782">
        <w:rPr>
          <w:lang w:val="en-US" w:eastAsia="zh-CN"/>
        </w:rPr>
        <w:t>-modulated.</w:t>
      </w:r>
    </w:p>
    <w:p w14:paraId="02454B22" w14:textId="1CA29F39" w:rsidR="00292554" w:rsidRPr="00D02782" w:rsidRDefault="00292554" w:rsidP="0077182A">
      <w:pPr>
        <w:pStyle w:val="BodyText"/>
        <w:numPr>
          <w:ilvl w:val="0"/>
          <w:numId w:val="63"/>
        </w:numPr>
        <w:rPr>
          <w:lang w:val="en-US" w:eastAsia="zh-CN"/>
        </w:rPr>
      </w:pPr>
      <w:r w:rsidRPr="00D02782">
        <w:rPr>
          <w:lang w:val="en-US" w:eastAsia="zh-CN"/>
        </w:rPr>
        <w:t xml:space="preserve">Group of multiple "1s" followed by a single "0," such as "110110110...," where each symbol is </w:t>
      </w:r>
      <w:r w:rsidR="00A448F3">
        <w:rPr>
          <w:lang w:val="en-US" w:eastAsia="zh-CN"/>
        </w:rPr>
        <w:t>OOK</w:t>
      </w:r>
      <w:r w:rsidR="00A448F3" w:rsidRPr="00D02782">
        <w:rPr>
          <w:lang w:val="en-US" w:eastAsia="zh-CN"/>
        </w:rPr>
        <w:t xml:space="preserve"> </w:t>
      </w:r>
      <w:r w:rsidRPr="00D02782">
        <w:rPr>
          <w:lang w:val="en-US" w:eastAsia="zh-CN"/>
        </w:rPr>
        <w:t>modulated.</w:t>
      </w:r>
    </w:p>
    <w:p w14:paraId="37600A87" w14:textId="44A11ECA" w:rsidR="00292554" w:rsidRDefault="00292554" w:rsidP="0077182A">
      <w:pPr>
        <w:pStyle w:val="BodyText"/>
        <w:numPr>
          <w:ilvl w:val="0"/>
          <w:numId w:val="63"/>
        </w:numPr>
        <w:rPr>
          <w:lang w:val="en-US" w:eastAsia="zh-CN"/>
        </w:rPr>
      </w:pPr>
      <w:r w:rsidRPr="00D02782">
        <w:rPr>
          <w:lang w:val="en-US" w:eastAsia="zh-CN"/>
        </w:rPr>
        <w:t xml:space="preserve">Composed of all "1s." using </w:t>
      </w:r>
      <w:r w:rsidR="00A448F3">
        <w:rPr>
          <w:lang w:val="en-US" w:eastAsia="zh-CN"/>
        </w:rPr>
        <w:t>OOK</w:t>
      </w:r>
      <w:r w:rsidR="00A448F3" w:rsidRPr="00D02782">
        <w:rPr>
          <w:lang w:val="en-US" w:eastAsia="zh-CN"/>
        </w:rPr>
        <w:t xml:space="preserve"> </w:t>
      </w:r>
      <w:r w:rsidRPr="00D02782">
        <w:rPr>
          <w:lang w:val="en-US" w:eastAsia="zh-CN"/>
        </w:rPr>
        <w:t>modulation</w:t>
      </w:r>
    </w:p>
    <w:p w14:paraId="7A80B934" w14:textId="77777777" w:rsidR="00292554" w:rsidRDefault="00292554" w:rsidP="00292554">
      <w:pPr>
        <w:pStyle w:val="BodyText"/>
        <w:rPr>
          <w:rFonts w:eastAsia="Batang"/>
          <w:lang w:val="en-US" w:eastAsia="ko-KR"/>
        </w:rPr>
      </w:pPr>
      <w:r>
        <w:rPr>
          <w:rFonts w:eastAsia="Batang"/>
          <w:lang w:eastAsia="ko-KR"/>
        </w:rPr>
        <w:t>Hierarchical synchronization mechanism is needed in such low capability device as it loses the synchronization due to timing errors, clock drifts</w:t>
      </w:r>
      <w:r w:rsidRPr="00124460">
        <w:rPr>
          <w:rFonts w:eastAsia="Batang"/>
          <w:lang w:val="en-US" w:eastAsia="ko-KR"/>
        </w:rPr>
        <w:t xml:space="preserve"> d</w:t>
      </w:r>
      <w:r>
        <w:rPr>
          <w:rFonts w:eastAsia="Batang"/>
          <w:lang w:val="en-US" w:eastAsia="ko-KR"/>
        </w:rPr>
        <w:t>ue to cheap oscillators</w:t>
      </w:r>
      <w:r>
        <w:rPr>
          <w:rFonts w:eastAsia="Batang"/>
          <w:lang w:eastAsia="ko-KR"/>
        </w:rPr>
        <w:t xml:space="preserve">. The </w:t>
      </w:r>
      <w:r w:rsidRPr="00124460">
        <w:rPr>
          <w:rFonts w:eastAsia="Batang"/>
          <w:lang w:val="en-US" w:eastAsia="ko-KR"/>
        </w:rPr>
        <w:t>sy</w:t>
      </w:r>
      <w:r>
        <w:rPr>
          <w:rFonts w:eastAsia="Batang"/>
          <w:lang w:val="en-US" w:eastAsia="ko-KR"/>
        </w:rPr>
        <w:t xml:space="preserve">nchronization signal </w:t>
      </w:r>
      <w:r>
        <w:rPr>
          <w:rFonts w:eastAsia="Batang"/>
          <w:lang w:eastAsia="ko-KR"/>
        </w:rPr>
        <w:t xml:space="preserve">can </w:t>
      </w:r>
      <w:r w:rsidRPr="00124460">
        <w:rPr>
          <w:rFonts w:eastAsia="Batang"/>
          <w:lang w:val="en-US" w:eastAsia="ko-KR"/>
        </w:rPr>
        <w:t>on</w:t>
      </w:r>
      <w:r>
        <w:rPr>
          <w:rFonts w:eastAsia="Batang"/>
          <w:lang w:val="en-US" w:eastAsia="ko-KR"/>
        </w:rPr>
        <w:t xml:space="preserve">ly </w:t>
      </w:r>
      <w:r>
        <w:rPr>
          <w:rFonts w:eastAsia="Batang"/>
          <w:lang w:eastAsia="ko-KR"/>
        </w:rPr>
        <w:t xml:space="preserve">provide coarse synchronization on timing and frequency, </w:t>
      </w:r>
      <w:r w:rsidRPr="00124460">
        <w:rPr>
          <w:rFonts w:eastAsia="Batang"/>
          <w:lang w:val="en-US" w:eastAsia="ko-KR"/>
        </w:rPr>
        <w:t>wh</w:t>
      </w:r>
      <w:r>
        <w:rPr>
          <w:rFonts w:eastAsia="Batang"/>
          <w:lang w:val="en-US" w:eastAsia="ko-KR"/>
        </w:rPr>
        <w:t xml:space="preserve">ile </w:t>
      </w:r>
      <w:r>
        <w:rPr>
          <w:rFonts w:eastAsia="Batang"/>
          <w:lang w:eastAsia="ko-KR"/>
        </w:rPr>
        <w:t xml:space="preserve">preamble is inserted </w:t>
      </w:r>
      <w:r w:rsidRPr="00124460">
        <w:rPr>
          <w:rFonts w:eastAsia="Batang"/>
          <w:lang w:val="en-US" w:eastAsia="ko-KR"/>
        </w:rPr>
        <w:t>at</w:t>
      </w:r>
      <w:r>
        <w:rPr>
          <w:rFonts w:eastAsia="Batang"/>
          <w:lang w:val="en-US" w:eastAsia="ko-KR"/>
        </w:rPr>
        <w:t xml:space="preserve"> the beginning of </w:t>
      </w:r>
      <w:r>
        <w:rPr>
          <w:rFonts w:eastAsia="Batang"/>
          <w:lang w:eastAsia="ko-KR"/>
        </w:rPr>
        <w:t xml:space="preserve">every slot preceding the data </w:t>
      </w:r>
      <w:r w:rsidRPr="00124460">
        <w:rPr>
          <w:rFonts w:eastAsia="Batang"/>
          <w:lang w:val="en-US" w:eastAsia="ko-KR"/>
        </w:rPr>
        <w:t>po</w:t>
      </w:r>
      <w:r>
        <w:rPr>
          <w:rFonts w:eastAsia="Batang"/>
          <w:lang w:val="en-US" w:eastAsia="ko-KR"/>
        </w:rPr>
        <w:t>rtion</w:t>
      </w:r>
      <w:r>
        <w:rPr>
          <w:rFonts w:eastAsia="Batang"/>
          <w:lang w:eastAsia="ko-KR"/>
        </w:rPr>
        <w:t xml:space="preserve"> </w:t>
      </w:r>
      <w:r w:rsidRPr="00124460">
        <w:rPr>
          <w:rFonts w:eastAsia="Batang"/>
          <w:lang w:val="en-US" w:eastAsia="ko-KR"/>
        </w:rPr>
        <w:t>to</w:t>
      </w:r>
      <w:r>
        <w:rPr>
          <w:rFonts w:eastAsia="Batang"/>
          <w:lang w:val="en-US" w:eastAsia="ko-KR"/>
        </w:rPr>
        <w:t xml:space="preserve"> fine tune</w:t>
      </w:r>
      <w:r>
        <w:rPr>
          <w:rFonts w:eastAsia="Batang"/>
          <w:lang w:eastAsia="ko-KR"/>
        </w:rPr>
        <w:t xml:space="preserve"> synchronization</w:t>
      </w:r>
      <w:r w:rsidRPr="00124460">
        <w:rPr>
          <w:rFonts w:eastAsia="Batang"/>
          <w:lang w:val="en-US" w:eastAsia="ko-KR"/>
        </w:rPr>
        <w:t xml:space="preserve">. </w:t>
      </w:r>
    </w:p>
    <w:p w14:paraId="374E00C5" w14:textId="1FBC4808" w:rsidR="00292554" w:rsidRPr="00124460" w:rsidRDefault="00292554" w:rsidP="00292554">
      <w:pPr>
        <w:pStyle w:val="BodyText"/>
        <w:rPr>
          <w:rFonts w:eastAsia="Batang"/>
          <w:lang w:val="en-US" w:eastAsia="ko-KR"/>
        </w:rPr>
      </w:pPr>
      <w:r>
        <w:rPr>
          <w:rFonts w:eastAsia="Batang"/>
          <w:lang w:val="en-US" w:eastAsia="ko-KR"/>
        </w:rPr>
        <w:lastRenderedPageBreak/>
        <w:t>The receiver may turn on and start the synchronization sometime in the middle of the synchronization signal and due to the repeatable pattern, a sync word or delimiter is needed to identify the end of the synchronization pattern. F</w:t>
      </w:r>
      <w:r>
        <w:rPr>
          <w:rFonts w:eastAsia="Batang"/>
          <w:lang w:eastAsia="ko-KR"/>
        </w:rPr>
        <w:t>inally, byte level synchronization is needed to know the beginning</w:t>
      </w:r>
      <w:r w:rsidRPr="00124460">
        <w:rPr>
          <w:rFonts w:eastAsia="Batang"/>
          <w:lang w:val="en-US" w:eastAsia="ko-KR"/>
        </w:rPr>
        <w:t xml:space="preserve"> </w:t>
      </w:r>
      <w:r>
        <w:rPr>
          <w:rFonts w:eastAsia="Batang"/>
          <w:lang w:val="en-US" w:eastAsia="ko-KR"/>
        </w:rPr>
        <w:t>or</w:t>
      </w:r>
      <w:r>
        <w:rPr>
          <w:rFonts w:eastAsia="Batang"/>
          <w:lang w:eastAsia="ko-KR"/>
        </w:rPr>
        <w:t xml:space="preserve"> end </w:t>
      </w:r>
      <w:r w:rsidRPr="00124460">
        <w:rPr>
          <w:rFonts w:eastAsia="Batang"/>
          <w:lang w:val="en-US" w:eastAsia="ko-KR"/>
        </w:rPr>
        <w:t>of</w:t>
      </w:r>
      <w:r>
        <w:rPr>
          <w:rFonts w:eastAsia="Batang"/>
          <w:lang w:val="en-US" w:eastAsia="ko-KR"/>
        </w:rPr>
        <w:t xml:space="preserve"> slot by inserting a unique bit pattern e.g., 8 bits at the end of the transmission as shown in the </w:t>
      </w:r>
      <w:r w:rsidR="00C75EB2">
        <w:rPr>
          <w:rFonts w:eastAsia="Batang"/>
          <w:lang w:val="en-US" w:eastAsia="ko-KR"/>
        </w:rPr>
        <w:t>F</w:t>
      </w:r>
      <w:r>
        <w:rPr>
          <w:rFonts w:eastAsia="Batang"/>
          <w:lang w:val="en-US" w:eastAsia="ko-KR"/>
        </w:rPr>
        <w:t xml:space="preserve">igure </w:t>
      </w:r>
      <w:r w:rsidR="00C75EB2">
        <w:rPr>
          <w:rFonts w:eastAsia="Batang"/>
          <w:lang w:val="en-US" w:eastAsia="ko-KR"/>
        </w:rPr>
        <w:t>6</w:t>
      </w:r>
      <w:r>
        <w:rPr>
          <w:rFonts w:eastAsia="Batang"/>
          <w:lang w:val="en-US" w:eastAsia="ko-KR"/>
        </w:rPr>
        <w:t xml:space="preserve">. The sync word can also be a part of the synchronization signal design. </w:t>
      </w:r>
      <w:r w:rsidRPr="006E78A0">
        <w:rPr>
          <w:rFonts w:eastAsia="Batang"/>
          <w:lang w:eastAsia="ko-KR"/>
        </w:rPr>
        <w:t xml:space="preserve"> </w:t>
      </w:r>
    </w:p>
    <w:p w14:paraId="4680493A" w14:textId="77777777" w:rsidR="00292554" w:rsidRDefault="00292554" w:rsidP="00292554">
      <w:pPr>
        <w:pStyle w:val="BodyText"/>
        <w:jc w:val="center"/>
      </w:pPr>
      <w:r>
        <w:object w:dxaOrig="8317" w:dyaOrig="1609" w14:anchorId="33966D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35pt;height:65pt" o:ole="">
            <v:imagedata r:id="rId13" o:title=""/>
          </v:shape>
          <o:OLEObject Type="Embed" ProgID="Visio.Drawing.15" ShapeID="_x0000_i1025" DrawAspect="Content" ObjectID="_1776861148" r:id="rId14"/>
        </w:object>
      </w:r>
    </w:p>
    <w:p w14:paraId="428610BC" w14:textId="28675C4D" w:rsidR="00292554" w:rsidRDefault="00292554" w:rsidP="00292554">
      <w:pPr>
        <w:pStyle w:val="Caption"/>
        <w:jc w:val="center"/>
        <w:rPr>
          <w:rFonts w:eastAsia="Batang"/>
          <w:lang w:eastAsia="ko-KR"/>
        </w:rPr>
      </w:pPr>
      <w:r>
        <w:t xml:space="preserve">Figure </w:t>
      </w:r>
      <w:r w:rsidR="00C75EB2">
        <w:t>6</w:t>
      </w:r>
      <w:r>
        <w:t>: illustration of Sync word at the beginning of a synchronization signal</w:t>
      </w:r>
    </w:p>
    <w:p w14:paraId="604D1AF7" w14:textId="77777777" w:rsidR="00C75EB2" w:rsidRDefault="00C75EB2" w:rsidP="0077182A">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p>
    <w:p w14:paraId="2C3CCDE5" w14:textId="3DD2EFFA" w:rsidR="00292554" w:rsidRPr="0077182A" w:rsidRDefault="00292554" w:rsidP="0077182A">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77182A">
        <w:rPr>
          <w:rFonts w:ascii="Times New Roman" w:eastAsia="+mn-ea" w:hAnsi="Times New Roman" w:cs="Times New Roman"/>
          <w:b/>
          <w:bCs/>
          <w:i/>
          <w:iCs/>
          <w:color w:val="000000"/>
          <w:kern w:val="24"/>
          <w:sz w:val="20"/>
          <w:szCs w:val="20"/>
          <w:u w:val="single"/>
        </w:rPr>
        <w:t xml:space="preserve">Proposal </w:t>
      </w:r>
      <w:r w:rsidR="00527EE9">
        <w:rPr>
          <w:rFonts w:ascii="Times New Roman" w:eastAsia="+mn-ea" w:hAnsi="Times New Roman" w:cs="Times New Roman"/>
          <w:b/>
          <w:bCs/>
          <w:i/>
          <w:iCs/>
          <w:color w:val="000000"/>
          <w:kern w:val="24"/>
          <w:sz w:val="20"/>
          <w:szCs w:val="20"/>
          <w:u w:val="single"/>
        </w:rPr>
        <w:t>13</w:t>
      </w:r>
      <w:r w:rsidRPr="0077182A">
        <w:rPr>
          <w:rFonts w:ascii="Times New Roman" w:eastAsia="+mn-ea" w:hAnsi="Times New Roman" w:cs="Times New Roman"/>
          <w:b/>
          <w:bCs/>
          <w:i/>
          <w:iCs/>
          <w:color w:val="000000"/>
          <w:kern w:val="24"/>
          <w:sz w:val="20"/>
          <w:szCs w:val="20"/>
          <w:u w:val="single"/>
        </w:rPr>
        <w:t xml:space="preserve">: RAN1 consider the feasibility of generating binary pattern modulated using binary modulated waveform such as </w:t>
      </w:r>
      <w:r w:rsidR="00BB1ED0">
        <w:rPr>
          <w:rFonts w:ascii="Times New Roman" w:eastAsia="+mn-ea" w:hAnsi="Times New Roman" w:cs="Times New Roman"/>
          <w:b/>
          <w:bCs/>
          <w:i/>
          <w:iCs/>
          <w:color w:val="000000"/>
          <w:kern w:val="24"/>
          <w:sz w:val="20"/>
          <w:szCs w:val="20"/>
          <w:u w:val="single"/>
        </w:rPr>
        <w:t>OO</w:t>
      </w:r>
      <w:r w:rsidR="00BB1ED0" w:rsidRPr="0077182A">
        <w:rPr>
          <w:rFonts w:ascii="Times New Roman" w:eastAsia="+mn-ea" w:hAnsi="Times New Roman" w:cs="Times New Roman"/>
          <w:b/>
          <w:bCs/>
          <w:i/>
          <w:iCs/>
          <w:color w:val="000000"/>
          <w:kern w:val="24"/>
          <w:sz w:val="20"/>
          <w:szCs w:val="20"/>
          <w:u w:val="single"/>
        </w:rPr>
        <w:t>K</w:t>
      </w:r>
      <w:r w:rsidRPr="0077182A">
        <w:rPr>
          <w:rFonts w:ascii="Times New Roman" w:eastAsia="+mn-ea" w:hAnsi="Times New Roman" w:cs="Times New Roman"/>
          <w:b/>
          <w:bCs/>
          <w:i/>
          <w:iCs/>
          <w:color w:val="000000"/>
          <w:kern w:val="24"/>
          <w:sz w:val="20"/>
          <w:szCs w:val="20"/>
          <w:u w:val="single"/>
        </w:rPr>
        <w:t xml:space="preserve">, for synchronization signal.   </w:t>
      </w:r>
    </w:p>
    <w:p w14:paraId="33B39C9D" w14:textId="52DC7E56" w:rsidR="00292554" w:rsidRPr="0077182A" w:rsidRDefault="00292554" w:rsidP="0077182A">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77182A">
        <w:rPr>
          <w:rFonts w:ascii="Times New Roman" w:eastAsia="+mn-ea" w:hAnsi="Times New Roman" w:cs="Times New Roman"/>
          <w:b/>
          <w:bCs/>
          <w:i/>
          <w:iCs/>
          <w:color w:val="000000"/>
          <w:kern w:val="24"/>
          <w:sz w:val="20"/>
          <w:szCs w:val="20"/>
          <w:u w:val="single"/>
        </w:rPr>
        <w:t>Proposal</w:t>
      </w:r>
      <w:r w:rsidR="0077182A">
        <w:rPr>
          <w:rFonts w:ascii="Times New Roman" w:eastAsia="+mn-ea" w:hAnsi="Times New Roman" w:cs="Times New Roman"/>
          <w:b/>
          <w:bCs/>
          <w:i/>
          <w:iCs/>
          <w:color w:val="000000"/>
          <w:kern w:val="24"/>
          <w:sz w:val="20"/>
          <w:szCs w:val="20"/>
          <w:u w:val="single"/>
        </w:rPr>
        <w:t xml:space="preserve"> </w:t>
      </w:r>
      <w:r w:rsidR="00B53519">
        <w:rPr>
          <w:rFonts w:ascii="Times New Roman" w:eastAsia="+mn-ea" w:hAnsi="Times New Roman" w:cs="Times New Roman"/>
          <w:b/>
          <w:bCs/>
          <w:i/>
          <w:iCs/>
          <w:color w:val="000000"/>
          <w:kern w:val="24"/>
          <w:sz w:val="20"/>
          <w:szCs w:val="20"/>
          <w:u w:val="single"/>
        </w:rPr>
        <w:t>1</w:t>
      </w:r>
      <w:r w:rsidR="00527EE9">
        <w:rPr>
          <w:rFonts w:ascii="Times New Roman" w:eastAsia="+mn-ea" w:hAnsi="Times New Roman" w:cs="Times New Roman"/>
          <w:b/>
          <w:bCs/>
          <w:i/>
          <w:iCs/>
          <w:color w:val="000000"/>
          <w:kern w:val="24"/>
          <w:sz w:val="20"/>
          <w:szCs w:val="20"/>
          <w:u w:val="single"/>
        </w:rPr>
        <w:t>4</w:t>
      </w:r>
      <w:r w:rsidRPr="0077182A">
        <w:rPr>
          <w:rFonts w:ascii="Times New Roman" w:eastAsia="+mn-ea" w:hAnsi="Times New Roman" w:cs="Times New Roman"/>
          <w:b/>
          <w:bCs/>
          <w:i/>
          <w:iCs/>
          <w:color w:val="000000"/>
          <w:kern w:val="24"/>
          <w:sz w:val="20"/>
          <w:szCs w:val="20"/>
          <w:u w:val="single"/>
        </w:rPr>
        <w:t xml:space="preserve">: Consider synchronization mechanism in Ambient IoT </w:t>
      </w:r>
      <w:r w:rsidR="007C4D71" w:rsidRPr="0077182A">
        <w:rPr>
          <w:rFonts w:ascii="Times New Roman" w:eastAsia="+mn-ea" w:hAnsi="Times New Roman" w:cs="Times New Roman"/>
          <w:b/>
          <w:bCs/>
          <w:i/>
          <w:iCs/>
          <w:color w:val="000000"/>
          <w:kern w:val="24"/>
          <w:sz w:val="20"/>
          <w:szCs w:val="20"/>
          <w:u w:val="single"/>
        </w:rPr>
        <w:t xml:space="preserve">by studying aspect of </w:t>
      </w:r>
      <w:r w:rsidRPr="0077182A">
        <w:rPr>
          <w:rFonts w:ascii="Times New Roman" w:eastAsia="+mn-ea" w:hAnsi="Times New Roman" w:cs="Times New Roman"/>
          <w:b/>
          <w:bCs/>
          <w:i/>
          <w:iCs/>
          <w:color w:val="000000"/>
          <w:kern w:val="24"/>
          <w:sz w:val="20"/>
          <w:szCs w:val="20"/>
          <w:u w:val="single"/>
        </w:rPr>
        <w:t xml:space="preserve">  </w:t>
      </w:r>
    </w:p>
    <w:p w14:paraId="0C8C0563" w14:textId="2848297A" w:rsidR="00292554" w:rsidRPr="0077182A" w:rsidRDefault="00292554" w:rsidP="00292554">
      <w:pPr>
        <w:pStyle w:val="ListParagraph"/>
        <w:numPr>
          <w:ilvl w:val="0"/>
          <w:numId w:val="56"/>
        </w:numPr>
        <w:snapToGrid w:val="0"/>
        <w:spacing w:before="120"/>
        <w:ind w:leftChars="0"/>
        <w:rPr>
          <w:rFonts w:ascii="Times New Roman" w:hAnsi="Times New Roman" w:cs="Times New Roman"/>
          <w:b/>
          <w:bCs/>
          <w:i/>
          <w:iCs/>
          <w:sz w:val="20"/>
          <w:szCs w:val="20"/>
          <w:u w:val="single"/>
        </w:rPr>
      </w:pPr>
      <w:r w:rsidRPr="0077182A">
        <w:rPr>
          <w:rFonts w:ascii="Times New Roman" w:hAnsi="Times New Roman" w:cs="Times New Roman"/>
          <w:b/>
          <w:bCs/>
          <w:i/>
          <w:iCs/>
          <w:sz w:val="20"/>
          <w:szCs w:val="20"/>
          <w:u w:val="single"/>
        </w:rPr>
        <w:t xml:space="preserve">Coarse synchronization using a </w:t>
      </w:r>
      <w:r w:rsidR="00172845" w:rsidRPr="0077182A">
        <w:rPr>
          <w:rFonts w:ascii="Times New Roman" w:hAnsi="Times New Roman" w:cs="Times New Roman"/>
          <w:b/>
          <w:bCs/>
          <w:i/>
          <w:iCs/>
          <w:sz w:val="20"/>
          <w:szCs w:val="20"/>
          <w:u w:val="single"/>
        </w:rPr>
        <w:t xml:space="preserve">periodic/on-demand </w:t>
      </w:r>
      <w:r w:rsidRPr="0077182A">
        <w:rPr>
          <w:rFonts w:ascii="Times New Roman" w:hAnsi="Times New Roman" w:cs="Times New Roman"/>
          <w:b/>
          <w:bCs/>
          <w:i/>
          <w:iCs/>
          <w:sz w:val="20"/>
          <w:szCs w:val="20"/>
          <w:u w:val="single"/>
        </w:rPr>
        <w:t xml:space="preserve">synchronization </w:t>
      </w:r>
      <w:proofErr w:type="gramStart"/>
      <w:r w:rsidRPr="0077182A">
        <w:rPr>
          <w:rFonts w:ascii="Times New Roman" w:hAnsi="Times New Roman" w:cs="Times New Roman"/>
          <w:b/>
          <w:bCs/>
          <w:i/>
          <w:iCs/>
          <w:sz w:val="20"/>
          <w:szCs w:val="20"/>
          <w:u w:val="single"/>
        </w:rPr>
        <w:t>signal</w:t>
      </w:r>
      <w:proofErr w:type="gramEnd"/>
    </w:p>
    <w:p w14:paraId="72B74BFA" w14:textId="77777777" w:rsidR="00292554" w:rsidRPr="0077182A" w:rsidRDefault="00292554" w:rsidP="00292554">
      <w:pPr>
        <w:pStyle w:val="ListParagraph"/>
        <w:numPr>
          <w:ilvl w:val="0"/>
          <w:numId w:val="56"/>
        </w:numPr>
        <w:snapToGrid w:val="0"/>
        <w:spacing w:before="120"/>
        <w:ind w:leftChars="0"/>
        <w:rPr>
          <w:rFonts w:ascii="Times New Roman" w:hAnsi="Times New Roman" w:cs="Times New Roman"/>
          <w:b/>
          <w:bCs/>
          <w:i/>
          <w:iCs/>
          <w:sz w:val="20"/>
          <w:szCs w:val="20"/>
          <w:u w:val="single"/>
        </w:rPr>
      </w:pPr>
      <w:r w:rsidRPr="0077182A">
        <w:rPr>
          <w:rFonts w:ascii="Times New Roman" w:hAnsi="Times New Roman" w:cs="Times New Roman"/>
          <w:b/>
          <w:bCs/>
          <w:i/>
          <w:iCs/>
          <w:sz w:val="20"/>
          <w:szCs w:val="20"/>
          <w:u w:val="single"/>
        </w:rPr>
        <w:t xml:space="preserve">Fine tuning synchronization using preamble transmission preceding every data </w:t>
      </w:r>
      <w:proofErr w:type="gramStart"/>
      <w:r w:rsidRPr="0077182A">
        <w:rPr>
          <w:rFonts w:ascii="Times New Roman" w:hAnsi="Times New Roman" w:cs="Times New Roman"/>
          <w:b/>
          <w:bCs/>
          <w:i/>
          <w:iCs/>
          <w:sz w:val="20"/>
          <w:szCs w:val="20"/>
          <w:u w:val="single"/>
        </w:rPr>
        <w:t>slot</w:t>
      </w:r>
      <w:proofErr w:type="gramEnd"/>
    </w:p>
    <w:p w14:paraId="7CEAABAE" w14:textId="4697EDA6" w:rsidR="00292554" w:rsidRPr="0077182A" w:rsidRDefault="00292554" w:rsidP="00292554">
      <w:pPr>
        <w:pStyle w:val="ListParagraph"/>
        <w:numPr>
          <w:ilvl w:val="0"/>
          <w:numId w:val="56"/>
        </w:numPr>
        <w:snapToGrid w:val="0"/>
        <w:spacing w:before="120"/>
        <w:ind w:leftChars="0"/>
        <w:rPr>
          <w:rFonts w:ascii="Times New Roman" w:hAnsi="Times New Roman" w:cs="Times New Roman"/>
          <w:b/>
          <w:bCs/>
          <w:i/>
          <w:iCs/>
          <w:sz w:val="20"/>
          <w:szCs w:val="20"/>
          <w:u w:val="single"/>
        </w:rPr>
      </w:pPr>
      <w:r w:rsidRPr="0077182A">
        <w:rPr>
          <w:rFonts w:ascii="Times New Roman" w:hAnsi="Times New Roman" w:cs="Times New Roman"/>
          <w:b/>
          <w:bCs/>
          <w:i/>
          <w:iCs/>
          <w:sz w:val="20"/>
          <w:szCs w:val="20"/>
          <w:u w:val="single"/>
        </w:rPr>
        <w:t xml:space="preserve">Byte level synchronization using SYNC word </w:t>
      </w:r>
      <w:r w:rsidR="00857A7D" w:rsidRPr="0077182A">
        <w:rPr>
          <w:rFonts w:ascii="Times New Roman" w:hAnsi="Times New Roman" w:cs="Times New Roman"/>
          <w:b/>
          <w:bCs/>
          <w:i/>
          <w:iCs/>
          <w:sz w:val="20"/>
          <w:szCs w:val="20"/>
          <w:u w:val="single"/>
        </w:rPr>
        <w:t xml:space="preserve">or delimiter </w:t>
      </w:r>
      <w:r w:rsidRPr="0077182A">
        <w:rPr>
          <w:rFonts w:ascii="Times New Roman" w:hAnsi="Times New Roman" w:cs="Times New Roman"/>
          <w:b/>
          <w:bCs/>
          <w:i/>
          <w:iCs/>
          <w:sz w:val="20"/>
          <w:szCs w:val="20"/>
          <w:u w:val="single"/>
        </w:rPr>
        <w:t xml:space="preserve">at the end of the synchronization </w:t>
      </w:r>
      <w:proofErr w:type="gramStart"/>
      <w:r w:rsidRPr="0077182A">
        <w:rPr>
          <w:rFonts w:ascii="Times New Roman" w:hAnsi="Times New Roman" w:cs="Times New Roman"/>
          <w:b/>
          <w:bCs/>
          <w:i/>
          <w:iCs/>
          <w:sz w:val="20"/>
          <w:szCs w:val="20"/>
          <w:u w:val="single"/>
        </w:rPr>
        <w:t>signal</w:t>
      </w:r>
      <w:proofErr w:type="gramEnd"/>
      <w:r w:rsidRPr="0077182A">
        <w:rPr>
          <w:rFonts w:ascii="Times New Roman" w:hAnsi="Times New Roman" w:cs="Times New Roman"/>
          <w:b/>
          <w:bCs/>
          <w:i/>
          <w:iCs/>
          <w:sz w:val="20"/>
          <w:szCs w:val="20"/>
          <w:u w:val="single"/>
        </w:rPr>
        <w:t xml:space="preserve"> </w:t>
      </w:r>
    </w:p>
    <w:p w14:paraId="76AB9BBB" w14:textId="77777777" w:rsidR="0077182A" w:rsidRDefault="0077182A" w:rsidP="0077182A">
      <w:pPr>
        <w:snapToGrid w:val="0"/>
        <w:spacing w:before="120"/>
        <w:rPr>
          <w:rFonts w:ascii="Times New Roman" w:hAnsi="Times New Roman" w:cs="Times New Roman"/>
          <w:b/>
          <w:bCs/>
          <w:i/>
          <w:iCs/>
          <w:sz w:val="20"/>
          <w:szCs w:val="20"/>
        </w:rPr>
      </w:pPr>
    </w:p>
    <w:p w14:paraId="5B9CC697" w14:textId="6FDFFAE0" w:rsidR="00380F21" w:rsidRPr="00527EE9" w:rsidRDefault="00380F21" w:rsidP="00527EE9">
      <w:pPr>
        <w:pStyle w:val="BodyText"/>
        <w:rPr>
          <w:lang w:val="en-US"/>
        </w:rPr>
      </w:pPr>
      <w:r w:rsidRPr="00527EE9">
        <w:rPr>
          <w:lang w:val="en-US"/>
        </w:rPr>
        <w:t xml:space="preserve">The synchronization signal design needs to tolerate large timing errors due to high clock drift at the beginning, hence requiring the wide OOK pulse to tolerate such timing errors followed by narrow OOK pulse duration to achieve finer synchronization needed to achieve less residual timing error at the end of the synchronization. </w:t>
      </w:r>
    </w:p>
    <w:p w14:paraId="287B755C" w14:textId="561A0A1A" w:rsidR="00380F21" w:rsidRPr="00527EE9" w:rsidRDefault="00380F21" w:rsidP="00527EE9">
      <w:pPr>
        <w:pStyle w:val="BodyText"/>
        <w:rPr>
          <w:lang w:val="en-US"/>
        </w:rPr>
      </w:pPr>
      <w:r w:rsidRPr="00527EE9">
        <w:rPr>
          <w:lang w:val="en-US"/>
        </w:rPr>
        <w:t>RAN1 can further discuss the initial timing error values at the beginning of reception of sync signal and residual timing error values at the end of sync signal reception. The performance of sync signal against timing errors needs to be consider</w:t>
      </w:r>
      <w:r w:rsidR="00554D80" w:rsidRPr="00527EE9">
        <w:rPr>
          <w:lang w:val="en-US"/>
        </w:rPr>
        <w:t>.</w:t>
      </w:r>
      <w:r w:rsidRPr="00527EE9">
        <w:rPr>
          <w:lang w:val="en-US"/>
        </w:rPr>
        <w:t xml:space="preserve"> </w:t>
      </w:r>
    </w:p>
    <w:p w14:paraId="75F8C205" w14:textId="08E244DC" w:rsidR="008176AC" w:rsidRPr="00527EE9" w:rsidRDefault="008176AC" w:rsidP="00527EE9">
      <w:pPr>
        <w:pStyle w:val="BodyText"/>
        <w:rPr>
          <w:b/>
          <w:bCs/>
          <w:i/>
          <w:iCs/>
          <w:u w:val="single"/>
          <w:lang w:val="en-US"/>
        </w:rPr>
      </w:pPr>
      <w:r w:rsidRPr="00527EE9">
        <w:rPr>
          <w:b/>
          <w:bCs/>
          <w:i/>
          <w:iCs/>
          <w:u w:val="single"/>
          <w:lang w:val="en-US"/>
        </w:rPr>
        <w:t>Proposal 1</w:t>
      </w:r>
      <w:r w:rsidR="00527EE9" w:rsidRPr="00527EE9">
        <w:rPr>
          <w:b/>
          <w:bCs/>
          <w:i/>
          <w:iCs/>
          <w:u w:val="single"/>
          <w:lang w:val="en-US"/>
        </w:rPr>
        <w:t>5</w:t>
      </w:r>
      <w:r w:rsidRPr="00527EE9">
        <w:rPr>
          <w:b/>
          <w:bCs/>
          <w:i/>
          <w:iCs/>
          <w:u w:val="single"/>
          <w:lang w:val="en-US"/>
        </w:rPr>
        <w:t>: RAN1 discuss the effect of timing errors on synchronization signal design, such that the initial timing error values at the beginning of synchronization signal reception and the residual timing error values after synchronization signal detection.</w:t>
      </w:r>
    </w:p>
    <w:p w14:paraId="68C71DE1" w14:textId="77777777" w:rsidR="00527EE9" w:rsidRDefault="00527EE9" w:rsidP="00527EE9">
      <w:pPr>
        <w:pStyle w:val="BodyText"/>
        <w:rPr>
          <w:lang w:val="en-US"/>
        </w:rPr>
      </w:pPr>
    </w:p>
    <w:p w14:paraId="72E63D83" w14:textId="2DC48FA3" w:rsidR="00BB1ED0" w:rsidRPr="00527EE9" w:rsidRDefault="00BB1ED0" w:rsidP="00527EE9">
      <w:pPr>
        <w:pStyle w:val="BodyText"/>
        <w:rPr>
          <w:lang w:val="en-US"/>
        </w:rPr>
      </w:pPr>
      <w:r w:rsidRPr="00527EE9">
        <w:rPr>
          <w:lang w:val="en-US"/>
        </w:rPr>
        <w:t xml:space="preserve">The synchronization signal containing N symbols can be divided into two parts, where in the first part of the N-M symbols contains binary OOK modulated pattern or binary sequence generated using wide </w:t>
      </w:r>
      <w:r w:rsidR="00D85D77" w:rsidRPr="00527EE9">
        <w:rPr>
          <w:lang w:val="en-US"/>
        </w:rPr>
        <w:t xml:space="preserve">OOK </w:t>
      </w:r>
      <w:r w:rsidRPr="00527EE9">
        <w:rPr>
          <w:lang w:val="en-US"/>
        </w:rPr>
        <w:t xml:space="preserve">pulse duration </w:t>
      </w:r>
      <w:r w:rsidR="006713C1" w:rsidRPr="00527EE9">
        <w:rPr>
          <w:lang w:val="en-US"/>
        </w:rPr>
        <w:t xml:space="preserve">using </w:t>
      </w:r>
      <w:r w:rsidRPr="00527EE9">
        <w:rPr>
          <w:lang w:val="en-US"/>
        </w:rPr>
        <w:t>OOK-4, M=1 waveform while the remaining M symbols contains</w:t>
      </w:r>
      <w:r w:rsidR="00D85D77" w:rsidRPr="00527EE9">
        <w:rPr>
          <w:lang w:val="en-US"/>
        </w:rPr>
        <w:t xml:space="preserve"> </w:t>
      </w:r>
      <w:r w:rsidRPr="00527EE9">
        <w:rPr>
          <w:lang w:val="en-US"/>
        </w:rPr>
        <w:t xml:space="preserve">narrow </w:t>
      </w:r>
      <w:r w:rsidR="00D85D77" w:rsidRPr="00527EE9">
        <w:rPr>
          <w:lang w:val="en-US"/>
        </w:rPr>
        <w:t xml:space="preserve">OOK </w:t>
      </w:r>
      <w:r w:rsidRPr="00527EE9">
        <w:rPr>
          <w:lang w:val="en-US"/>
        </w:rPr>
        <w:t>pulse duration using OOK-4, M&gt;1waveform. The time duration of the</w:t>
      </w:r>
      <w:r w:rsidR="00D85D77" w:rsidRPr="00527EE9">
        <w:rPr>
          <w:lang w:val="en-US"/>
        </w:rPr>
        <w:t>se</w:t>
      </w:r>
      <w:r w:rsidRPr="00527EE9">
        <w:rPr>
          <w:lang w:val="en-US"/>
        </w:rPr>
        <w:t xml:space="preserve"> binary modulated pattern or binary sequence can be preconfigured. </w:t>
      </w:r>
    </w:p>
    <w:p w14:paraId="05D2C5B3" w14:textId="77777777" w:rsidR="00BB1ED0" w:rsidRDefault="00BB1ED0" w:rsidP="00BB1ED0"/>
    <w:p w14:paraId="01F7284B" w14:textId="77777777" w:rsidR="00BB1ED0" w:rsidRDefault="00BB1ED0" w:rsidP="00BB1ED0">
      <w:pPr>
        <w:jc w:val="center"/>
      </w:pPr>
      <w:r>
        <w:object w:dxaOrig="12768" w:dyaOrig="1503" w14:anchorId="6EB362E7">
          <v:shape id="_x0000_i1026" type="#_x0000_t75" style="width:362pt;height:42.65pt" o:ole="">
            <v:imagedata r:id="rId15" o:title=""/>
          </v:shape>
          <o:OLEObject Type="Embed" ProgID="Visio.Drawing.15" ShapeID="_x0000_i1026" DrawAspect="Content" ObjectID="_1776861149" r:id="rId16"/>
        </w:object>
      </w:r>
    </w:p>
    <w:p w14:paraId="01D16492" w14:textId="55E8563F" w:rsidR="00BB1ED0" w:rsidRDefault="00BB1ED0" w:rsidP="00432B86">
      <w:pPr>
        <w:pStyle w:val="Caption"/>
        <w:jc w:val="center"/>
        <w:rPr>
          <w:lang w:eastAsia="zh-CN"/>
        </w:rPr>
      </w:pPr>
      <w:r>
        <w:t xml:space="preserve">Figure </w:t>
      </w:r>
      <w:r w:rsidR="00C75EB2">
        <w:t>7</w:t>
      </w:r>
      <w:r>
        <w:t>: Synchronization signal design containing OOK-1 and OOK-4</w:t>
      </w:r>
    </w:p>
    <w:p w14:paraId="4F23F0FA" w14:textId="77777777" w:rsidR="00527EE9" w:rsidRDefault="00527EE9" w:rsidP="00527EE9">
      <w:pPr>
        <w:pStyle w:val="BodyText"/>
        <w:rPr>
          <w:lang w:val="en-US"/>
        </w:rPr>
      </w:pPr>
    </w:p>
    <w:p w14:paraId="590BE5AB" w14:textId="39D22D63" w:rsidR="00BB1ED0" w:rsidRPr="00527EE9" w:rsidRDefault="00BB1ED0" w:rsidP="00527EE9">
      <w:pPr>
        <w:pStyle w:val="BodyText"/>
        <w:rPr>
          <w:lang w:val="en-US"/>
        </w:rPr>
      </w:pPr>
      <w:r w:rsidRPr="00527EE9">
        <w:rPr>
          <w:lang w:val="en-US"/>
        </w:rPr>
        <w:t>The synchronization signal containing N symbols where first occasion of synchronization signal contains binary OOK modulated pattern or binary sequence generated using wide/large pulse duration with the help of OOK-1 or OOK-4, M=1 waveform and the second occasion of synchronization signal contains the binary OOK modulated pattern or binary sequence may contain narrower pulse duration using OOK-4, M&gt;1 waveform</w:t>
      </w:r>
    </w:p>
    <w:p w14:paraId="3876BD8A" w14:textId="77777777" w:rsidR="00BB1ED0" w:rsidRDefault="00BB1ED0" w:rsidP="00BB1ED0"/>
    <w:p w14:paraId="3E5222F6" w14:textId="77777777" w:rsidR="00BB1ED0" w:rsidRDefault="00BB1ED0" w:rsidP="00BB1ED0">
      <w:pPr>
        <w:jc w:val="center"/>
      </w:pPr>
      <w:r>
        <w:rPr>
          <w:noProof/>
        </w:rPr>
        <w:lastRenderedPageBreak/>
        <w:drawing>
          <wp:inline distT="0" distB="0" distL="0" distR="0" wp14:anchorId="746239AA" wp14:editId="774B11BC">
            <wp:extent cx="3625337" cy="681038"/>
            <wp:effectExtent l="0" t="0" r="0" b="508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38209" cy="683456"/>
                    </a:xfrm>
                    <a:prstGeom prst="rect">
                      <a:avLst/>
                    </a:prstGeom>
                    <a:noFill/>
                  </pic:spPr>
                </pic:pic>
              </a:graphicData>
            </a:graphic>
          </wp:inline>
        </w:drawing>
      </w:r>
    </w:p>
    <w:p w14:paraId="70140A4F" w14:textId="6965D3DD" w:rsidR="00BB1ED0" w:rsidRPr="008F7595" w:rsidRDefault="00BB1ED0" w:rsidP="00432B86">
      <w:pPr>
        <w:pStyle w:val="Caption"/>
        <w:jc w:val="center"/>
        <w:rPr>
          <w:i/>
          <w:iCs/>
          <w:lang w:eastAsia="zh-CN"/>
        </w:rPr>
      </w:pPr>
      <w:r>
        <w:t>Figure</w:t>
      </w:r>
      <w:r w:rsidR="004D3E97">
        <w:t xml:space="preserve"> </w:t>
      </w:r>
      <w:r w:rsidR="00C75EB2">
        <w:t>8</w:t>
      </w:r>
      <w:r w:rsidRPr="008F7595">
        <w:rPr>
          <w:i/>
          <w:iCs/>
        </w:rPr>
        <w:t xml:space="preserve">: </w:t>
      </w:r>
      <w:r>
        <w:rPr>
          <w:i/>
          <w:iCs/>
        </w:rPr>
        <w:t>Synchronization signal</w:t>
      </w:r>
      <w:r w:rsidRPr="008F7595">
        <w:rPr>
          <w:i/>
          <w:iCs/>
        </w:rPr>
        <w:t xml:space="preserve"> occasions containing </w:t>
      </w:r>
      <w:r>
        <w:rPr>
          <w:i/>
          <w:iCs/>
        </w:rPr>
        <w:t xml:space="preserve">different </w:t>
      </w:r>
      <w:proofErr w:type="gramStart"/>
      <w:r w:rsidRPr="008F7595">
        <w:rPr>
          <w:i/>
          <w:iCs/>
        </w:rPr>
        <w:t>waveform</w:t>
      </w:r>
      <w:r>
        <w:rPr>
          <w:i/>
          <w:iCs/>
        </w:rPr>
        <w:t>s</w:t>
      </w:r>
      <w:proofErr w:type="gramEnd"/>
    </w:p>
    <w:p w14:paraId="4BDC7BD3" w14:textId="77777777" w:rsidR="00BB1ED0" w:rsidRDefault="00BB1ED0" w:rsidP="00BB1ED0"/>
    <w:p w14:paraId="67821BCD" w14:textId="3788B75C" w:rsidR="00BB1ED0" w:rsidRPr="00527EE9" w:rsidRDefault="00BB1ED0" w:rsidP="00527EE9">
      <w:pPr>
        <w:pStyle w:val="BodyText"/>
        <w:rPr>
          <w:b/>
          <w:bCs/>
          <w:i/>
          <w:iCs/>
          <w:u w:val="single"/>
          <w:lang w:val="en-US"/>
        </w:rPr>
      </w:pPr>
      <w:r w:rsidRPr="00527EE9">
        <w:rPr>
          <w:b/>
          <w:bCs/>
          <w:i/>
          <w:iCs/>
          <w:u w:val="single"/>
          <w:lang w:val="en-US"/>
        </w:rPr>
        <w:t xml:space="preserve">Proposal </w:t>
      </w:r>
      <w:r w:rsidR="009C0B10" w:rsidRPr="00527EE9">
        <w:rPr>
          <w:b/>
          <w:bCs/>
          <w:i/>
          <w:iCs/>
          <w:u w:val="single"/>
          <w:lang w:val="en-US"/>
        </w:rPr>
        <w:t>1</w:t>
      </w:r>
      <w:r w:rsidR="00527EE9" w:rsidRPr="00527EE9">
        <w:rPr>
          <w:b/>
          <w:bCs/>
          <w:i/>
          <w:iCs/>
          <w:u w:val="single"/>
          <w:lang w:val="en-US"/>
        </w:rPr>
        <w:t>6</w:t>
      </w:r>
      <w:r w:rsidRPr="00527EE9">
        <w:rPr>
          <w:b/>
          <w:bCs/>
          <w:i/>
          <w:iCs/>
          <w:u w:val="single"/>
          <w:lang w:val="en-US"/>
        </w:rPr>
        <w:t xml:space="preserve">: Consider </w:t>
      </w:r>
      <w:r w:rsidR="0051741C" w:rsidRPr="00527EE9">
        <w:rPr>
          <w:b/>
          <w:bCs/>
          <w:i/>
          <w:iCs/>
          <w:u w:val="single"/>
          <w:lang w:val="en-US"/>
        </w:rPr>
        <w:t>Synchronization signal</w:t>
      </w:r>
      <w:r w:rsidRPr="00527EE9">
        <w:rPr>
          <w:b/>
          <w:bCs/>
          <w:i/>
          <w:iCs/>
          <w:u w:val="single"/>
          <w:lang w:val="en-US"/>
        </w:rPr>
        <w:t xml:space="preserve"> design containing </w:t>
      </w:r>
      <w:r w:rsidR="0051741C" w:rsidRPr="00527EE9">
        <w:rPr>
          <w:b/>
          <w:bCs/>
          <w:i/>
          <w:iCs/>
          <w:u w:val="single"/>
          <w:lang w:val="en-US"/>
        </w:rPr>
        <w:t xml:space="preserve">two parts with </w:t>
      </w:r>
      <w:r w:rsidRPr="00527EE9">
        <w:rPr>
          <w:b/>
          <w:bCs/>
          <w:i/>
          <w:iCs/>
          <w:u w:val="single"/>
          <w:lang w:val="en-US"/>
        </w:rPr>
        <w:t xml:space="preserve">mixture of wide </w:t>
      </w:r>
      <w:r w:rsidR="00CE7AEF" w:rsidRPr="00527EE9">
        <w:rPr>
          <w:b/>
          <w:bCs/>
          <w:i/>
          <w:iCs/>
          <w:u w:val="single"/>
          <w:lang w:val="en-US"/>
        </w:rPr>
        <w:t xml:space="preserve">OOK </w:t>
      </w:r>
      <w:r w:rsidRPr="00527EE9">
        <w:rPr>
          <w:b/>
          <w:bCs/>
          <w:i/>
          <w:iCs/>
          <w:u w:val="single"/>
          <w:lang w:val="en-US"/>
        </w:rPr>
        <w:t xml:space="preserve">pulse duration OOK-4, M=1 and narrow </w:t>
      </w:r>
      <w:r w:rsidR="00CE7AEF" w:rsidRPr="00527EE9">
        <w:rPr>
          <w:b/>
          <w:bCs/>
          <w:i/>
          <w:iCs/>
          <w:u w:val="single"/>
          <w:lang w:val="en-US"/>
        </w:rPr>
        <w:t xml:space="preserve">OOK </w:t>
      </w:r>
      <w:r w:rsidRPr="00527EE9">
        <w:rPr>
          <w:b/>
          <w:bCs/>
          <w:i/>
          <w:iCs/>
          <w:u w:val="single"/>
          <w:lang w:val="en-US"/>
        </w:rPr>
        <w:t>pulse duration using OOK-4, M&gt;1 to tolerate higher timing errors at the beginning and at the same time achieve finer synchronization</w:t>
      </w:r>
      <w:r w:rsidR="00CE7AEF" w:rsidRPr="00527EE9">
        <w:rPr>
          <w:b/>
          <w:bCs/>
          <w:i/>
          <w:iCs/>
          <w:u w:val="single"/>
          <w:lang w:val="en-US"/>
        </w:rPr>
        <w:t xml:space="preserve"> at the end</w:t>
      </w:r>
      <w:r w:rsidRPr="00527EE9">
        <w:rPr>
          <w:b/>
          <w:bCs/>
          <w:i/>
          <w:iCs/>
          <w:u w:val="single"/>
          <w:lang w:val="en-US"/>
        </w:rPr>
        <w:t xml:space="preserve">. </w:t>
      </w:r>
    </w:p>
    <w:p w14:paraId="05716417" w14:textId="7BDE7132" w:rsidR="00BB1ED0" w:rsidRPr="00527EE9" w:rsidRDefault="00BB1ED0" w:rsidP="00527EE9">
      <w:pPr>
        <w:pStyle w:val="BodyText"/>
        <w:rPr>
          <w:b/>
          <w:bCs/>
          <w:i/>
          <w:iCs/>
          <w:u w:val="single"/>
          <w:lang w:val="en-US"/>
        </w:rPr>
      </w:pPr>
      <w:r w:rsidRPr="00527EE9">
        <w:rPr>
          <w:b/>
          <w:bCs/>
          <w:i/>
          <w:iCs/>
          <w:u w:val="single"/>
          <w:lang w:val="en-US"/>
        </w:rPr>
        <w:t xml:space="preserve">Proposal </w:t>
      </w:r>
      <w:r w:rsidR="009C0B10" w:rsidRPr="00527EE9">
        <w:rPr>
          <w:b/>
          <w:bCs/>
          <w:i/>
          <w:iCs/>
          <w:u w:val="single"/>
          <w:lang w:val="en-US"/>
        </w:rPr>
        <w:t>1</w:t>
      </w:r>
      <w:r w:rsidR="00527EE9" w:rsidRPr="00527EE9">
        <w:rPr>
          <w:b/>
          <w:bCs/>
          <w:i/>
          <w:iCs/>
          <w:u w:val="single"/>
          <w:lang w:val="en-US"/>
        </w:rPr>
        <w:t>7</w:t>
      </w:r>
      <w:r w:rsidRPr="00527EE9">
        <w:rPr>
          <w:b/>
          <w:bCs/>
          <w:i/>
          <w:iCs/>
          <w:u w:val="single"/>
          <w:lang w:val="en-US"/>
        </w:rPr>
        <w:t xml:space="preserve">: Consider </w:t>
      </w:r>
      <w:r w:rsidR="0051741C" w:rsidRPr="00527EE9">
        <w:rPr>
          <w:b/>
          <w:bCs/>
          <w:i/>
          <w:iCs/>
          <w:u w:val="single"/>
          <w:lang w:val="en-US"/>
        </w:rPr>
        <w:t>Synchronization signal</w:t>
      </w:r>
      <w:r w:rsidRPr="00527EE9">
        <w:rPr>
          <w:b/>
          <w:bCs/>
          <w:i/>
          <w:iCs/>
          <w:u w:val="single"/>
          <w:lang w:val="en-US"/>
        </w:rPr>
        <w:t xml:space="preserve"> occasions transmission using different OOK </w:t>
      </w:r>
      <w:r w:rsidR="008176AC" w:rsidRPr="00527EE9">
        <w:rPr>
          <w:b/>
          <w:bCs/>
          <w:i/>
          <w:iCs/>
          <w:u w:val="single"/>
          <w:lang w:val="en-US"/>
        </w:rPr>
        <w:t xml:space="preserve">pulse duration </w:t>
      </w:r>
      <w:r w:rsidRPr="00527EE9">
        <w:rPr>
          <w:b/>
          <w:bCs/>
          <w:i/>
          <w:iCs/>
          <w:u w:val="single"/>
          <w:lang w:val="en-US"/>
        </w:rPr>
        <w:t xml:space="preserve">to tolerate timing errors and finer synchronization for same or different devices.   </w:t>
      </w:r>
    </w:p>
    <w:p w14:paraId="7C5C7DF9" w14:textId="77777777" w:rsidR="00BB1ED0" w:rsidRPr="0077182A" w:rsidRDefault="00BB1ED0" w:rsidP="0077182A">
      <w:pPr>
        <w:snapToGrid w:val="0"/>
        <w:spacing w:before="120"/>
        <w:rPr>
          <w:rFonts w:ascii="Times New Roman" w:hAnsi="Times New Roman" w:cs="Times New Roman"/>
          <w:b/>
          <w:bCs/>
          <w:i/>
          <w:iCs/>
          <w:sz w:val="20"/>
          <w:szCs w:val="20"/>
        </w:rPr>
      </w:pPr>
    </w:p>
    <w:p w14:paraId="732EAA9D" w14:textId="23F7EB1D" w:rsidR="00F514B8" w:rsidRDefault="00F514B8" w:rsidP="00F514B8">
      <w:pPr>
        <w:pStyle w:val="Heading2"/>
        <w:rPr>
          <w:lang w:eastAsia="zh-CN"/>
        </w:rPr>
      </w:pPr>
      <w:r>
        <w:rPr>
          <w:lang w:eastAsia="zh-CN"/>
        </w:rPr>
        <w:t>D</w:t>
      </w:r>
      <w:r w:rsidR="00B53519">
        <w:rPr>
          <w:lang w:eastAsia="zh-CN"/>
        </w:rPr>
        <w:t>2R</w:t>
      </w:r>
      <w:r>
        <w:rPr>
          <w:lang w:eastAsia="zh-CN"/>
        </w:rPr>
        <w:t xml:space="preserve"> Synchronization</w:t>
      </w:r>
    </w:p>
    <w:p w14:paraId="3678C018" w14:textId="77777777" w:rsidR="008C5CDC" w:rsidRDefault="008C5CDC" w:rsidP="0001350B">
      <w:pPr>
        <w:pStyle w:val="BodyText"/>
        <w:rPr>
          <w:lang w:val="en-US"/>
        </w:rPr>
      </w:pPr>
    </w:p>
    <w:p w14:paraId="39C9704C" w14:textId="77777777" w:rsidR="0013311F" w:rsidRDefault="0013311F" w:rsidP="00F514B8">
      <w:pPr>
        <w:pStyle w:val="BodyText"/>
        <w:rPr>
          <w:lang w:val="en-US"/>
        </w:rPr>
      </w:pPr>
      <w:r>
        <w:rPr>
          <w:lang w:val="en-US"/>
        </w:rPr>
        <w:t xml:space="preserve">For D2R transmission, </w:t>
      </w:r>
      <w:proofErr w:type="spellStart"/>
      <w:r>
        <w:rPr>
          <w:lang w:val="en-US"/>
        </w:rPr>
        <w:t>m</w:t>
      </w:r>
      <w:r w:rsidR="00F514B8" w:rsidRPr="00641E26">
        <w:rPr>
          <w:lang w:val="en-US"/>
        </w:rPr>
        <w:t>idamble</w:t>
      </w:r>
      <w:proofErr w:type="spellEnd"/>
      <w:r w:rsidR="00F514B8" w:rsidRPr="00641E26">
        <w:rPr>
          <w:lang w:val="en-US"/>
        </w:rPr>
        <w:t xml:space="preserve"> </w:t>
      </w:r>
      <w:r>
        <w:rPr>
          <w:lang w:val="en-US"/>
        </w:rPr>
        <w:t>can be</w:t>
      </w:r>
      <w:r w:rsidR="00F514B8" w:rsidRPr="00641E26">
        <w:rPr>
          <w:lang w:val="en-US"/>
        </w:rPr>
        <w:t xml:space="preserve"> transmitted in the middle of the data part of the </w:t>
      </w:r>
      <w:r w:rsidR="00F514B8" w:rsidRPr="00C95E43">
        <w:rPr>
          <w:lang w:val="en-US"/>
        </w:rPr>
        <w:t>D2R</w:t>
      </w:r>
      <w:r w:rsidR="00F514B8" w:rsidRPr="00641E26">
        <w:rPr>
          <w:lang w:val="en-US"/>
        </w:rPr>
        <w:t xml:space="preserve"> transmission for </w:t>
      </w:r>
      <w:r w:rsidR="00F514B8" w:rsidRPr="00641E26">
        <w:rPr>
          <w:rFonts w:hint="eastAsia"/>
          <w:lang w:val="en-US"/>
        </w:rPr>
        <w:t>t</w:t>
      </w:r>
      <w:r w:rsidR="00F514B8" w:rsidRPr="00641E26">
        <w:rPr>
          <w:lang w:val="en-US"/>
        </w:rPr>
        <w:t xml:space="preserve">he reader to further perform timing/frequency tracking or channel estimation for the </w:t>
      </w:r>
      <w:r w:rsidR="00F514B8" w:rsidRPr="00C95E43">
        <w:rPr>
          <w:lang w:val="en-US"/>
        </w:rPr>
        <w:t xml:space="preserve">associated PDRCH </w:t>
      </w:r>
      <w:r w:rsidR="00F514B8" w:rsidRPr="00641E26">
        <w:rPr>
          <w:lang w:val="en-US"/>
        </w:rPr>
        <w:t xml:space="preserve">transmission from the device. </w:t>
      </w:r>
      <w:bookmarkStart w:id="8" w:name="_Hlk165991433"/>
      <w:r>
        <w:rPr>
          <w:lang w:val="en-US"/>
        </w:rPr>
        <w:t xml:space="preserve">Channel estimation via coherent detection can improve the D2R coverage which is quite important for D2R transmission as coverage may be a bottleneck for Ambient IoT due to backscattering-based transmission and low power consumption. </w:t>
      </w:r>
      <w:bookmarkEnd w:id="8"/>
    </w:p>
    <w:p w14:paraId="5C8B002C" w14:textId="2AB696F1" w:rsidR="00F514B8" w:rsidRDefault="00F514B8" w:rsidP="00F514B8">
      <w:pPr>
        <w:pStyle w:val="BodyText"/>
        <w:rPr>
          <w:lang w:val="en-US"/>
        </w:rPr>
      </w:pPr>
      <w:r w:rsidRPr="00641E26">
        <w:rPr>
          <w:lang w:val="en-US"/>
        </w:rPr>
        <w:t xml:space="preserve">Considering the preamble can provide same function of timing/frequency tracking or channel estimation, it is natural that </w:t>
      </w:r>
      <w:proofErr w:type="spellStart"/>
      <w:r w:rsidRPr="00641E26">
        <w:rPr>
          <w:lang w:val="en-US"/>
        </w:rPr>
        <w:t>midamble</w:t>
      </w:r>
      <w:proofErr w:type="spellEnd"/>
      <w:r w:rsidRPr="00641E26">
        <w:rPr>
          <w:lang w:val="en-US"/>
        </w:rPr>
        <w:t xml:space="preserve"> is not needed in case of a short message from device to reader. </w:t>
      </w:r>
      <w:r w:rsidRPr="00641E26">
        <w:rPr>
          <w:rFonts w:hint="eastAsia"/>
          <w:lang w:val="en-US"/>
        </w:rPr>
        <w:t>Mi</w:t>
      </w:r>
      <w:r w:rsidRPr="00641E26">
        <w:rPr>
          <w:lang w:val="en-US"/>
        </w:rPr>
        <w:t>d</w:t>
      </w:r>
      <w:r w:rsidRPr="00641E26">
        <w:rPr>
          <w:rFonts w:hint="eastAsia"/>
          <w:lang w:val="en-US"/>
        </w:rPr>
        <w:t>amble</w:t>
      </w:r>
      <w:r w:rsidRPr="00641E26">
        <w:rPr>
          <w:lang w:val="en-US"/>
        </w:rPr>
        <w:t xml:space="preserve"> </w:t>
      </w:r>
      <w:r w:rsidR="0013311F">
        <w:rPr>
          <w:lang w:val="en-US"/>
        </w:rPr>
        <w:t>can</w:t>
      </w:r>
      <w:r w:rsidRPr="00641E26">
        <w:rPr>
          <w:lang w:val="en-US"/>
        </w:rPr>
        <w:t xml:space="preserve"> used for large message size with relatively long duration for D2R transmission so that a </w:t>
      </w:r>
      <w:proofErr w:type="spellStart"/>
      <w:r w:rsidRPr="00641E26">
        <w:rPr>
          <w:lang w:val="en-US"/>
        </w:rPr>
        <w:t>midamble</w:t>
      </w:r>
      <w:proofErr w:type="spellEnd"/>
      <w:r w:rsidRPr="00641E26">
        <w:rPr>
          <w:lang w:val="en-US"/>
        </w:rPr>
        <w:t xml:space="preserve"> is necessary within the transmission duration for the reader to further </w:t>
      </w:r>
      <w:r w:rsidR="0013311F" w:rsidRPr="00641E26">
        <w:rPr>
          <w:lang w:val="en-US"/>
        </w:rPr>
        <w:t>perform timing/frequency tracking or channel estimation</w:t>
      </w:r>
      <w:r w:rsidRPr="00641E26">
        <w:rPr>
          <w:lang w:val="en-US"/>
        </w:rPr>
        <w:t>. However, the possible message size is up to the discussion outcome of RAN2.</w:t>
      </w:r>
    </w:p>
    <w:p w14:paraId="3AB4D6E3" w14:textId="4676E558" w:rsidR="00B53519" w:rsidRDefault="00B53519" w:rsidP="00B53519">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w:t>
      </w:r>
      <w:r w:rsidR="00527EE9">
        <w:rPr>
          <w:rFonts w:ascii="Times New Roman" w:eastAsia="+mn-ea" w:hAnsi="Times New Roman" w:cs="Times New Roman"/>
          <w:b/>
          <w:bCs/>
          <w:i/>
          <w:iCs/>
          <w:color w:val="000000"/>
          <w:kern w:val="24"/>
          <w:sz w:val="20"/>
          <w:szCs w:val="20"/>
          <w:u w:val="single"/>
        </w:rPr>
        <w:t>8</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Study </w:t>
      </w:r>
      <w:proofErr w:type="spellStart"/>
      <w:r w:rsidRPr="00B53519">
        <w:rPr>
          <w:rFonts w:ascii="Times New Roman" w:eastAsia="+mn-ea" w:hAnsi="Times New Roman" w:cs="Times New Roman"/>
          <w:b/>
          <w:bCs/>
          <w:i/>
          <w:iCs/>
          <w:color w:val="000000"/>
          <w:kern w:val="24"/>
          <w:sz w:val="20"/>
          <w:szCs w:val="20"/>
          <w:u w:val="single"/>
        </w:rPr>
        <w:t>midamble</w:t>
      </w:r>
      <w:proofErr w:type="spellEnd"/>
      <w:r w:rsidRPr="00B53519">
        <w:rPr>
          <w:rFonts w:ascii="Times New Roman" w:eastAsia="+mn-ea" w:hAnsi="Times New Roman" w:cs="Times New Roman"/>
          <w:b/>
          <w:bCs/>
          <w:i/>
          <w:iCs/>
          <w:color w:val="000000"/>
          <w:kern w:val="24"/>
          <w:sz w:val="20"/>
          <w:szCs w:val="20"/>
          <w:u w:val="single"/>
        </w:rPr>
        <w:t xml:space="preserve"> </w:t>
      </w:r>
      <w:r w:rsidR="0013311F">
        <w:rPr>
          <w:rFonts w:ascii="Times New Roman" w:eastAsia="+mn-ea" w:hAnsi="Times New Roman" w:cs="Times New Roman"/>
          <w:b/>
          <w:bCs/>
          <w:i/>
          <w:iCs/>
          <w:color w:val="000000"/>
          <w:kern w:val="24"/>
          <w:sz w:val="20"/>
          <w:szCs w:val="20"/>
          <w:u w:val="single"/>
        </w:rPr>
        <w:t>for D2R transmission for</w:t>
      </w:r>
      <w:r w:rsidRPr="00B53519">
        <w:rPr>
          <w:rFonts w:ascii="Times New Roman" w:eastAsia="+mn-ea" w:hAnsi="Times New Roman" w:cs="Times New Roman"/>
          <w:b/>
          <w:bCs/>
          <w:i/>
          <w:iCs/>
          <w:color w:val="000000"/>
          <w:kern w:val="24"/>
          <w:sz w:val="20"/>
          <w:szCs w:val="20"/>
          <w:u w:val="single"/>
        </w:rPr>
        <w:t xml:space="preserve"> timing/frequency tracking or channel estimation</w:t>
      </w:r>
      <w:r>
        <w:rPr>
          <w:rFonts w:ascii="Times New Roman" w:eastAsia="+mn-ea" w:hAnsi="Times New Roman" w:cs="Times New Roman"/>
          <w:b/>
          <w:bCs/>
          <w:i/>
          <w:iCs/>
          <w:color w:val="000000"/>
          <w:kern w:val="24"/>
          <w:sz w:val="20"/>
          <w:szCs w:val="20"/>
          <w:u w:val="single"/>
        </w:rPr>
        <w:t>.</w:t>
      </w:r>
      <w:r w:rsidRPr="00A33E8C">
        <w:rPr>
          <w:rFonts w:ascii="Times New Roman" w:eastAsia="+mn-ea" w:hAnsi="Times New Roman" w:cs="Times New Roman"/>
          <w:b/>
          <w:bCs/>
          <w:i/>
          <w:iCs/>
          <w:color w:val="000000"/>
          <w:kern w:val="24"/>
          <w:sz w:val="20"/>
          <w:szCs w:val="20"/>
          <w:u w:val="single"/>
        </w:rPr>
        <w:t xml:space="preserve"> </w:t>
      </w:r>
    </w:p>
    <w:p w14:paraId="6B2A55EB" w14:textId="77777777" w:rsidR="00B53519" w:rsidRPr="00C95E43" w:rsidRDefault="00B53519" w:rsidP="00F514B8">
      <w:pPr>
        <w:pStyle w:val="BodyText"/>
        <w:rPr>
          <w:lang w:val="en-US"/>
        </w:rPr>
      </w:pPr>
    </w:p>
    <w:p w14:paraId="378B0D4B" w14:textId="37507B5B" w:rsidR="0013311F" w:rsidRPr="00C95E43" w:rsidRDefault="0013311F" w:rsidP="0013311F">
      <w:pPr>
        <w:pStyle w:val="BodyText"/>
        <w:rPr>
          <w:lang w:val="en-US"/>
        </w:rPr>
      </w:pPr>
      <w:r>
        <w:rPr>
          <w:lang w:val="en-US"/>
        </w:rPr>
        <w:t>I</w:t>
      </w:r>
      <w:r w:rsidRPr="00641E26">
        <w:rPr>
          <w:lang w:val="en-US"/>
        </w:rPr>
        <w:t xml:space="preserve">n case of </w:t>
      </w:r>
      <w:proofErr w:type="gramStart"/>
      <w:r w:rsidRPr="00641E26">
        <w:rPr>
          <w:lang w:val="en-US"/>
        </w:rPr>
        <w:t>scheduling-based</w:t>
      </w:r>
      <w:proofErr w:type="gramEnd"/>
      <w:r w:rsidRPr="00641E26">
        <w:rPr>
          <w:lang w:val="en-US"/>
        </w:rPr>
        <w:t xml:space="preserve"> D2R transmission, the concrete payload size is indicated by the corresponding R2D transmission in the scheduling information, then a </w:t>
      </w:r>
      <w:proofErr w:type="spellStart"/>
      <w:r w:rsidRPr="00641E26">
        <w:rPr>
          <w:lang w:val="en-US"/>
        </w:rPr>
        <w:t>postamble</w:t>
      </w:r>
      <w:proofErr w:type="spellEnd"/>
      <w:r w:rsidRPr="00641E26">
        <w:rPr>
          <w:lang w:val="en-US"/>
        </w:rPr>
        <w:t xml:space="preserve"> for indicating the end of the transmission burst is not necessary for D2R transmission.</w:t>
      </w:r>
    </w:p>
    <w:p w14:paraId="5B928993" w14:textId="4F536436" w:rsidR="00F514B8" w:rsidRPr="00C02311" w:rsidRDefault="0013311F" w:rsidP="00F514B8">
      <w:pPr>
        <w:pStyle w:val="BodyText"/>
        <w:rPr>
          <w:lang w:val="en-US"/>
        </w:rPr>
      </w:pPr>
      <w:r w:rsidRPr="00641E26">
        <w:rPr>
          <w:lang w:val="en-US"/>
        </w:rPr>
        <w:t xml:space="preserve">On the other hand, in case of </w:t>
      </w:r>
      <w:proofErr w:type="gramStart"/>
      <w:r w:rsidRPr="00641E26">
        <w:rPr>
          <w:lang w:val="en-US"/>
        </w:rPr>
        <w:t>contention-based</w:t>
      </w:r>
      <w:proofErr w:type="gramEnd"/>
      <w:r w:rsidRPr="00641E26">
        <w:rPr>
          <w:lang w:val="en-US"/>
        </w:rPr>
        <w:t xml:space="preserve"> D2R transmission</w:t>
      </w:r>
      <w:r>
        <w:rPr>
          <w:lang w:val="en-US"/>
        </w:rPr>
        <w:t xml:space="preserve">, </w:t>
      </w:r>
      <w:proofErr w:type="spellStart"/>
      <w:r>
        <w:rPr>
          <w:lang w:val="en-US"/>
        </w:rPr>
        <w:t>p</w:t>
      </w:r>
      <w:r w:rsidR="00F514B8" w:rsidRPr="00641E26">
        <w:rPr>
          <w:lang w:val="en-US"/>
        </w:rPr>
        <w:t>ostamble</w:t>
      </w:r>
      <w:proofErr w:type="spellEnd"/>
      <w:r w:rsidR="00F514B8" w:rsidRPr="00641E26">
        <w:rPr>
          <w:lang w:val="en-US"/>
        </w:rPr>
        <w:t xml:space="preserve"> is necessarily transmitted at the end of a D2R transmission for indicating the end of the PDRCH transmission. With the </w:t>
      </w:r>
      <w:proofErr w:type="spellStart"/>
      <w:r w:rsidR="00F514B8" w:rsidRPr="00641E26">
        <w:rPr>
          <w:lang w:val="en-US"/>
        </w:rPr>
        <w:t>postamble</w:t>
      </w:r>
      <w:proofErr w:type="spellEnd"/>
      <w:r w:rsidR="00F514B8" w:rsidRPr="00641E26">
        <w:rPr>
          <w:lang w:val="en-US"/>
        </w:rPr>
        <w:t xml:space="preserve">, the payload size of the data part is not necessarily indicated to the reader. Upon detection of the </w:t>
      </w:r>
      <w:proofErr w:type="spellStart"/>
      <w:r w:rsidR="00F514B8" w:rsidRPr="00641E26">
        <w:rPr>
          <w:lang w:val="en-US"/>
        </w:rPr>
        <w:t>postamble</w:t>
      </w:r>
      <w:proofErr w:type="spellEnd"/>
      <w:r w:rsidR="00F514B8" w:rsidRPr="00641E26">
        <w:rPr>
          <w:lang w:val="en-US"/>
        </w:rPr>
        <w:t xml:space="preserve">, the reader can know the end of the current burst. </w:t>
      </w:r>
      <w:bookmarkStart w:id="9" w:name="_Hlk165991760"/>
      <w:r>
        <w:rPr>
          <w:lang w:val="en-US"/>
        </w:rPr>
        <w:t xml:space="preserve">The main benefit of this implicit indication based on </w:t>
      </w:r>
      <w:proofErr w:type="spellStart"/>
      <w:r>
        <w:rPr>
          <w:lang w:val="en-US"/>
        </w:rPr>
        <w:t>postamble</w:t>
      </w:r>
      <w:proofErr w:type="spellEnd"/>
      <w:r>
        <w:rPr>
          <w:lang w:val="en-US"/>
        </w:rPr>
        <w:t xml:space="preserve"> is to save the bit overhead for indicating TBS </w:t>
      </w:r>
      <w:r w:rsidR="003948A6">
        <w:rPr>
          <w:lang w:val="en-US"/>
        </w:rPr>
        <w:t xml:space="preserve">in the control part </w:t>
      </w:r>
      <w:r>
        <w:rPr>
          <w:lang w:val="en-US"/>
        </w:rPr>
        <w:t xml:space="preserve">for </w:t>
      </w:r>
      <w:r w:rsidR="003948A6">
        <w:rPr>
          <w:lang w:val="en-US"/>
        </w:rPr>
        <w:t xml:space="preserve">the associated </w:t>
      </w:r>
      <w:r>
        <w:rPr>
          <w:lang w:val="en-US"/>
        </w:rPr>
        <w:t xml:space="preserve">D2R </w:t>
      </w:r>
      <w:r w:rsidR="003948A6">
        <w:rPr>
          <w:lang w:val="en-US"/>
        </w:rPr>
        <w:t xml:space="preserve">transmission. Although </w:t>
      </w:r>
      <w:r w:rsidR="003948A6" w:rsidRPr="00527EE9">
        <w:rPr>
          <w:lang w:val="en-US"/>
        </w:rPr>
        <w:t xml:space="preserve">the possible message size is up to the discussion outcome of RAN2, about 4 or 5 bits for indicating TBS for D2R transmission is saved by </w:t>
      </w:r>
      <w:proofErr w:type="spellStart"/>
      <w:r w:rsidR="003948A6" w:rsidRPr="00527EE9">
        <w:rPr>
          <w:lang w:val="en-US"/>
        </w:rPr>
        <w:t>postamble</w:t>
      </w:r>
      <w:bookmarkEnd w:id="9"/>
      <w:proofErr w:type="spellEnd"/>
      <w:r w:rsidR="003948A6" w:rsidRPr="00527EE9">
        <w:rPr>
          <w:lang w:val="en-US"/>
        </w:rPr>
        <w:t>.</w:t>
      </w:r>
      <w:r>
        <w:rPr>
          <w:lang w:val="en-US"/>
        </w:rPr>
        <w:t xml:space="preserve"> </w:t>
      </w:r>
    </w:p>
    <w:p w14:paraId="2B8AB81C" w14:textId="45B290C3" w:rsidR="00B53519" w:rsidRDefault="00B53519" w:rsidP="00B53519">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w:t>
      </w:r>
      <w:r w:rsidR="00527EE9">
        <w:rPr>
          <w:rFonts w:ascii="Times New Roman" w:eastAsia="+mn-ea" w:hAnsi="Times New Roman" w:cs="Times New Roman"/>
          <w:b/>
          <w:bCs/>
          <w:i/>
          <w:iCs/>
          <w:color w:val="000000"/>
          <w:kern w:val="24"/>
          <w:sz w:val="20"/>
          <w:szCs w:val="20"/>
          <w:u w:val="single"/>
        </w:rPr>
        <w:t>9</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Study </w:t>
      </w:r>
      <w:proofErr w:type="spellStart"/>
      <w:r>
        <w:rPr>
          <w:rFonts w:ascii="Times New Roman" w:eastAsia="+mn-ea" w:hAnsi="Times New Roman" w:cs="Times New Roman"/>
          <w:b/>
          <w:bCs/>
          <w:i/>
          <w:iCs/>
          <w:color w:val="000000"/>
          <w:kern w:val="24"/>
          <w:sz w:val="20"/>
          <w:szCs w:val="20"/>
          <w:u w:val="single"/>
        </w:rPr>
        <w:t>postamble</w:t>
      </w:r>
      <w:proofErr w:type="spellEnd"/>
      <w:r>
        <w:rPr>
          <w:rFonts w:ascii="Times New Roman" w:eastAsia="+mn-ea" w:hAnsi="Times New Roman" w:cs="Times New Roman"/>
          <w:b/>
          <w:bCs/>
          <w:i/>
          <w:iCs/>
          <w:color w:val="000000"/>
          <w:kern w:val="24"/>
          <w:sz w:val="20"/>
          <w:szCs w:val="20"/>
          <w:u w:val="single"/>
        </w:rPr>
        <w:t xml:space="preserve"> </w:t>
      </w:r>
      <w:r w:rsidRPr="00B53519">
        <w:rPr>
          <w:rFonts w:ascii="Times New Roman" w:eastAsia="+mn-ea" w:hAnsi="Times New Roman" w:cs="Times New Roman"/>
          <w:b/>
          <w:bCs/>
          <w:i/>
          <w:iCs/>
          <w:color w:val="000000"/>
          <w:kern w:val="24"/>
          <w:sz w:val="20"/>
          <w:szCs w:val="20"/>
          <w:u w:val="single"/>
        </w:rPr>
        <w:t>immediately follow</w:t>
      </w:r>
      <w:r>
        <w:rPr>
          <w:rFonts w:ascii="Times New Roman" w:eastAsia="+mn-ea" w:hAnsi="Times New Roman" w:cs="Times New Roman"/>
          <w:b/>
          <w:bCs/>
          <w:i/>
          <w:iCs/>
          <w:color w:val="000000"/>
          <w:kern w:val="24"/>
          <w:sz w:val="20"/>
          <w:szCs w:val="20"/>
          <w:u w:val="single"/>
        </w:rPr>
        <w:t>ing</w:t>
      </w:r>
      <w:r w:rsidRPr="00B53519">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a</w:t>
      </w:r>
      <w:r w:rsidRPr="00B53519">
        <w:rPr>
          <w:rFonts w:ascii="Times New Roman" w:eastAsia="+mn-ea" w:hAnsi="Times New Roman" w:cs="Times New Roman"/>
          <w:b/>
          <w:bCs/>
          <w:i/>
          <w:iCs/>
          <w:color w:val="000000"/>
          <w:kern w:val="24"/>
          <w:sz w:val="20"/>
          <w:szCs w:val="20"/>
          <w:u w:val="single"/>
        </w:rPr>
        <w:t xml:space="preserve"> PRDCH to indicate the end of the PRDCH</w:t>
      </w:r>
      <w:r>
        <w:rPr>
          <w:rFonts w:ascii="Times New Roman" w:eastAsia="+mn-ea" w:hAnsi="Times New Roman" w:cs="Times New Roman"/>
          <w:b/>
          <w:bCs/>
          <w:i/>
          <w:iCs/>
          <w:color w:val="000000"/>
          <w:kern w:val="24"/>
          <w:sz w:val="20"/>
          <w:szCs w:val="20"/>
          <w:u w:val="single"/>
        </w:rPr>
        <w:t>.</w:t>
      </w:r>
      <w:r w:rsidRPr="00A33E8C">
        <w:rPr>
          <w:rFonts w:ascii="Times New Roman" w:eastAsia="+mn-ea" w:hAnsi="Times New Roman" w:cs="Times New Roman"/>
          <w:b/>
          <w:bCs/>
          <w:i/>
          <w:iCs/>
          <w:color w:val="000000"/>
          <w:kern w:val="24"/>
          <w:sz w:val="20"/>
          <w:szCs w:val="20"/>
          <w:u w:val="single"/>
        </w:rPr>
        <w:t xml:space="preserve"> </w:t>
      </w:r>
    </w:p>
    <w:p w14:paraId="1D3F96FC" w14:textId="77777777" w:rsidR="00F514B8" w:rsidRDefault="00F514B8" w:rsidP="0001350B">
      <w:pPr>
        <w:pStyle w:val="BodyText"/>
        <w:rPr>
          <w:lang w:val="en-US"/>
        </w:rPr>
      </w:pPr>
    </w:p>
    <w:p w14:paraId="23172F6E" w14:textId="77777777" w:rsidR="00F514B8" w:rsidRDefault="00F514B8" w:rsidP="0001350B">
      <w:pPr>
        <w:pStyle w:val="BodyText"/>
        <w:rPr>
          <w:lang w:val="en-US"/>
        </w:rPr>
      </w:pPr>
    </w:p>
    <w:p w14:paraId="342F1FBC" w14:textId="370BC14E" w:rsidR="002D468B" w:rsidRDefault="002D468B" w:rsidP="002D468B">
      <w:pPr>
        <w:pStyle w:val="Heading2"/>
        <w:rPr>
          <w:lang w:eastAsia="zh-CN"/>
        </w:rPr>
      </w:pPr>
      <w:r>
        <w:rPr>
          <w:lang w:eastAsia="zh-CN"/>
        </w:rPr>
        <w:t>Random access procedure</w:t>
      </w:r>
    </w:p>
    <w:p w14:paraId="6DB42CFF" w14:textId="77777777" w:rsidR="002D468B" w:rsidRDefault="002D468B" w:rsidP="0001350B">
      <w:pPr>
        <w:pStyle w:val="BodyText"/>
        <w:rPr>
          <w:lang w:val="en-US"/>
        </w:rPr>
      </w:pPr>
    </w:p>
    <w:p w14:paraId="40379FB4" w14:textId="7DB52E84" w:rsidR="00D16A92" w:rsidRDefault="00D16A92" w:rsidP="00D16A92">
      <w:pPr>
        <w:pStyle w:val="BodyText"/>
        <w:rPr>
          <w:lang w:val="en-US" w:eastAsia="zh-CN"/>
        </w:rPr>
      </w:pPr>
      <w:r>
        <w:rPr>
          <w:lang w:val="en-US" w:eastAsia="zh-CN"/>
        </w:rPr>
        <w:t xml:space="preserve">Based on the discussion from RAN1#116, below agreements were </w:t>
      </w:r>
      <w:r w:rsidR="00C6246B">
        <w:rPr>
          <w:lang w:val="en-US" w:eastAsia="zh-CN"/>
        </w:rPr>
        <w:t xml:space="preserve">made </w:t>
      </w:r>
      <w:r>
        <w:rPr>
          <w:lang w:val="en-US" w:eastAsia="zh-CN"/>
        </w:rPr>
        <w:t>on random access procedure:</w:t>
      </w:r>
    </w:p>
    <w:tbl>
      <w:tblPr>
        <w:tblStyle w:val="TableGrid"/>
        <w:tblW w:w="0" w:type="auto"/>
        <w:tblLook w:val="04A0" w:firstRow="1" w:lastRow="0" w:firstColumn="1" w:lastColumn="0" w:noHBand="0" w:noVBand="1"/>
      </w:tblPr>
      <w:tblGrid>
        <w:gridCol w:w="9307"/>
      </w:tblGrid>
      <w:tr w:rsidR="00D16A92" w14:paraId="3B1CBCEE" w14:textId="77777777" w:rsidTr="006079A9">
        <w:tc>
          <w:tcPr>
            <w:tcW w:w="9307" w:type="dxa"/>
          </w:tcPr>
          <w:p w14:paraId="30F68346" w14:textId="77777777" w:rsidR="00D16A92" w:rsidRPr="00CC7C1F" w:rsidRDefault="00D16A92" w:rsidP="006079A9">
            <w:pPr>
              <w:snapToGrid w:val="0"/>
              <w:rPr>
                <w:bCs/>
              </w:rPr>
            </w:pPr>
            <w:r w:rsidRPr="00CC7C1F">
              <w:rPr>
                <w:bCs/>
                <w:highlight w:val="green"/>
              </w:rPr>
              <w:t>Agreement</w:t>
            </w:r>
          </w:p>
          <w:p w14:paraId="7C16E7D2" w14:textId="77777777" w:rsidR="00D16A92" w:rsidRPr="00CC7C1F" w:rsidRDefault="00D16A92" w:rsidP="006079A9">
            <w:pPr>
              <w:rPr>
                <w:lang w:eastAsia="x-none"/>
              </w:rPr>
            </w:pPr>
            <w:r w:rsidRPr="00CC7C1F">
              <w:rPr>
                <w:rFonts w:hint="eastAsia"/>
                <w:bCs/>
              </w:rPr>
              <w:t>Fro</w:t>
            </w:r>
            <w:r w:rsidRPr="00CC7C1F">
              <w:rPr>
                <w:bCs/>
              </w:rPr>
              <w:t>m RAN1 perspective, at least when a response is expected from multiple devices that are intended to be identified, an A-IoT contention-based access procedure initiated by the reader is used.</w:t>
            </w:r>
          </w:p>
          <w:p w14:paraId="15C869DD" w14:textId="77777777" w:rsidR="00D16A92" w:rsidRPr="00CC7C1F" w:rsidRDefault="00D16A92" w:rsidP="006079A9">
            <w:pPr>
              <w:rPr>
                <w:lang w:eastAsia="x-none"/>
              </w:rPr>
            </w:pPr>
          </w:p>
          <w:p w14:paraId="4491FF74" w14:textId="77777777" w:rsidR="00D16A92" w:rsidRPr="00CC7C1F" w:rsidRDefault="00D16A92" w:rsidP="006079A9">
            <w:pPr>
              <w:snapToGrid w:val="0"/>
              <w:rPr>
                <w:bCs/>
              </w:rPr>
            </w:pPr>
            <w:r w:rsidRPr="00CC7C1F">
              <w:rPr>
                <w:bCs/>
                <w:highlight w:val="green"/>
              </w:rPr>
              <w:t>Agreement</w:t>
            </w:r>
          </w:p>
          <w:p w14:paraId="3001D983" w14:textId="77777777" w:rsidR="00D16A92" w:rsidRPr="00CC7C1F" w:rsidRDefault="00D16A92" w:rsidP="006079A9">
            <w:pPr>
              <w:snapToGrid w:val="0"/>
              <w:rPr>
                <w:bCs/>
              </w:rPr>
            </w:pPr>
            <w:r w:rsidRPr="00CC7C1F">
              <w:rPr>
                <w:bCs/>
              </w:rPr>
              <w:lastRenderedPageBreak/>
              <w:t>For A-IoT contention-based access procedure, at least slotted-ALOHA based access is studied.</w:t>
            </w:r>
          </w:p>
          <w:p w14:paraId="52023E4C" w14:textId="77777777" w:rsidR="00D16A92" w:rsidRPr="003D74A9" w:rsidRDefault="00D16A92" w:rsidP="006079A9">
            <w:pPr>
              <w:pStyle w:val="BodyText"/>
              <w:rPr>
                <w:lang w:val="en-US" w:eastAsia="zh-CN"/>
              </w:rPr>
            </w:pPr>
          </w:p>
        </w:tc>
      </w:tr>
    </w:tbl>
    <w:p w14:paraId="5888CFB3" w14:textId="77777777" w:rsidR="00D16A92" w:rsidRDefault="00D16A92" w:rsidP="00D16A92">
      <w:pPr>
        <w:pStyle w:val="BodyText"/>
        <w:rPr>
          <w:lang w:val="en-US" w:eastAsia="zh-CN"/>
        </w:rPr>
      </w:pPr>
    </w:p>
    <w:p w14:paraId="0295A21F" w14:textId="0E433566" w:rsidR="00BF53A7" w:rsidRDefault="00D16A92" w:rsidP="007E5C2D">
      <w:pPr>
        <w:spacing w:after="120"/>
        <w:jc w:val="both"/>
        <w:rPr>
          <w:rFonts w:ascii="Times New Roman" w:hAnsi="Times New Roman" w:cs="Times New Roman"/>
          <w:sz w:val="20"/>
          <w:szCs w:val="20"/>
        </w:rPr>
      </w:pPr>
      <w:r w:rsidRPr="004E2F80">
        <w:rPr>
          <w:rFonts w:ascii="Times New Roman" w:hAnsi="Times New Roman" w:cs="Times New Roman"/>
          <w:sz w:val="20"/>
          <w:szCs w:val="20"/>
        </w:rPr>
        <w:t xml:space="preserve">The slotted-ALOHA scheme used in RFID is a good reference for random access procedure design </w:t>
      </w:r>
      <w:r>
        <w:rPr>
          <w:rFonts w:ascii="Times New Roman" w:hAnsi="Times New Roman" w:cs="Times New Roman"/>
          <w:sz w:val="20"/>
          <w:szCs w:val="20"/>
        </w:rPr>
        <w:t>of</w:t>
      </w:r>
      <w:r w:rsidRPr="004E2F80">
        <w:rPr>
          <w:rFonts w:ascii="Times New Roman" w:hAnsi="Times New Roman" w:cs="Times New Roman"/>
          <w:sz w:val="20"/>
          <w:szCs w:val="20"/>
        </w:rPr>
        <w:t xml:space="preserve"> ambient IoT device. </w:t>
      </w:r>
      <w:r>
        <w:rPr>
          <w:rFonts w:ascii="Times New Roman" w:hAnsi="Times New Roman" w:cs="Times New Roman"/>
          <w:sz w:val="20"/>
          <w:szCs w:val="20"/>
        </w:rPr>
        <w:t>S</w:t>
      </w:r>
      <w:r w:rsidRPr="004E2F80">
        <w:rPr>
          <w:rFonts w:ascii="Times New Roman" w:hAnsi="Times New Roman" w:cs="Times New Roman"/>
          <w:sz w:val="20"/>
          <w:szCs w:val="20"/>
        </w:rPr>
        <w:t>lotted-ALOHA based access with Q protocol is used in ISO 18000-6C UHF RFID</w:t>
      </w:r>
      <w:r>
        <w:rPr>
          <w:rFonts w:ascii="Times New Roman" w:hAnsi="Times New Roman" w:cs="Times New Roman"/>
          <w:sz w:val="20"/>
          <w:szCs w:val="20"/>
        </w:rPr>
        <w:t xml:space="preserve">. In this method, </w:t>
      </w:r>
      <w:r w:rsidR="000456CB">
        <w:rPr>
          <w:rFonts w:ascii="Times New Roman" w:hAnsi="Times New Roman" w:cs="Times New Roman"/>
          <w:sz w:val="20"/>
          <w:szCs w:val="20"/>
        </w:rPr>
        <w:t xml:space="preserve">each </w:t>
      </w:r>
      <w:r w:rsidR="000456CB" w:rsidRPr="000456CB">
        <w:rPr>
          <w:rFonts w:ascii="Times New Roman" w:hAnsi="Times New Roman" w:cs="Times New Roman"/>
          <w:sz w:val="20"/>
          <w:szCs w:val="20"/>
        </w:rPr>
        <w:t>device</w:t>
      </w:r>
      <w:r w:rsidR="000456CB">
        <w:rPr>
          <w:rFonts w:ascii="Times New Roman" w:hAnsi="Times New Roman" w:cs="Times New Roman"/>
          <w:sz w:val="20"/>
          <w:szCs w:val="20"/>
        </w:rPr>
        <w:t xml:space="preserve"> firstly generates a random backoff counter within the range of [0, 2</w:t>
      </w:r>
      <w:r w:rsidR="000456CB" w:rsidRPr="007E5C2D">
        <w:rPr>
          <w:rFonts w:ascii="Times New Roman" w:hAnsi="Times New Roman" w:cs="Times New Roman"/>
          <w:sz w:val="20"/>
          <w:szCs w:val="20"/>
          <w:vertAlign w:val="superscript"/>
        </w:rPr>
        <w:t>Q</w:t>
      </w:r>
      <w:r w:rsidR="000456CB">
        <w:rPr>
          <w:rFonts w:ascii="Times New Roman" w:hAnsi="Times New Roman" w:cs="Times New Roman"/>
          <w:sz w:val="20"/>
          <w:szCs w:val="20"/>
        </w:rPr>
        <w:t xml:space="preserve">-1] and transmits the response until the random backoff counter is counted down to zero. </w:t>
      </w:r>
      <w:r w:rsidR="00BF53A7">
        <w:rPr>
          <w:rFonts w:ascii="Times New Roman" w:hAnsi="Times New Roman" w:cs="Times New Roman"/>
          <w:sz w:val="20"/>
          <w:szCs w:val="20"/>
        </w:rPr>
        <w:t xml:space="preserve">This slotted-Aloha based access procedure has several drawbacks: </w:t>
      </w:r>
    </w:p>
    <w:p w14:paraId="394E74C6" w14:textId="44F57219" w:rsidR="00BF53A7" w:rsidRPr="007E5C2D" w:rsidRDefault="00BF53A7" w:rsidP="007E5C2D">
      <w:pPr>
        <w:pStyle w:val="ListParagraph"/>
        <w:numPr>
          <w:ilvl w:val="0"/>
          <w:numId w:val="60"/>
        </w:numPr>
        <w:spacing w:after="120"/>
        <w:ind w:leftChars="0"/>
        <w:jc w:val="both"/>
        <w:rPr>
          <w:rFonts w:ascii="Times New Roman" w:hAnsi="Times New Roman" w:cs="Times New Roman"/>
          <w:sz w:val="20"/>
          <w:szCs w:val="20"/>
        </w:rPr>
      </w:pPr>
      <w:r>
        <w:rPr>
          <w:rFonts w:ascii="Times New Roman" w:hAnsi="Times New Roman" w:cs="Times New Roman"/>
          <w:sz w:val="20"/>
          <w:szCs w:val="20"/>
        </w:rPr>
        <w:t>I</w:t>
      </w:r>
      <w:r w:rsidRPr="007E5C2D">
        <w:rPr>
          <w:rFonts w:ascii="Times New Roman" w:hAnsi="Times New Roman" w:cs="Times New Roman"/>
          <w:sz w:val="20"/>
          <w:szCs w:val="20"/>
        </w:rPr>
        <w:t>t is impossible for the reader to estimate an accurate value of Q since the reader is not aware of the concrete number of devices which intend to transmit responses corresponding to the inventory command. When the reader misestimates the number of A-IoT devices, it causes the potential transmission collision (small Q value</w:t>
      </w:r>
      <w:r>
        <w:rPr>
          <w:rFonts w:ascii="Times New Roman" w:hAnsi="Times New Roman" w:cs="Times New Roman"/>
          <w:sz w:val="20"/>
          <w:szCs w:val="20"/>
        </w:rPr>
        <w:t xml:space="preserve"> set</w:t>
      </w:r>
      <w:r w:rsidRPr="007E5C2D">
        <w:rPr>
          <w:rFonts w:ascii="Times New Roman" w:hAnsi="Times New Roman" w:cs="Times New Roman"/>
          <w:sz w:val="20"/>
          <w:szCs w:val="20"/>
        </w:rPr>
        <w:t>) among multiple devices or quite long delay (large Q value</w:t>
      </w:r>
      <w:r>
        <w:rPr>
          <w:rFonts w:ascii="Times New Roman" w:hAnsi="Times New Roman" w:cs="Times New Roman"/>
          <w:sz w:val="20"/>
          <w:szCs w:val="20"/>
        </w:rPr>
        <w:t xml:space="preserve"> set</w:t>
      </w:r>
      <w:r w:rsidRPr="007E5C2D">
        <w:rPr>
          <w:rFonts w:ascii="Times New Roman" w:hAnsi="Times New Roman" w:cs="Times New Roman"/>
          <w:sz w:val="20"/>
          <w:szCs w:val="20"/>
        </w:rPr>
        <w:t xml:space="preserve">). </w:t>
      </w:r>
    </w:p>
    <w:p w14:paraId="00D76E2B" w14:textId="7E98E0B7" w:rsidR="00BF53A7" w:rsidRDefault="00BF53A7" w:rsidP="007E5C2D">
      <w:pPr>
        <w:pStyle w:val="ListParagraph"/>
        <w:numPr>
          <w:ilvl w:val="0"/>
          <w:numId w:val="60"/>
        </w:numPr>
        <w:spacing w:after="120"/>
        <w:ind w:leftChars="0"/>
        <w:jc w:val="both"/>
        <w:rPr>
          <w:rFonts w:ascii="Times New Roman" w:hAnsi="Times New Roman" w:cs="Times New Roman"/>
          <w:sz w:val="20"/>
          <w:szCs w:val="20"/>
        </w:rPr>
      </w:pPr>
      <w:r>
        <w:rPr>
          <w:rFonts w:ascii="Times New Roman" w:hAnsi="Times New Roman" w:cs="Times New Roman"/>
          <w:sz w:val="20"/>
          <w:szCs w:val="20"/>
        </w:rPr>
        <w:t>T</w:t>
      </w:r>
      <w:r w:rsidRPr="00DA5EC3">
        <w:rPr>
          <w:rFonts w:ascii="Times New Roman" w:hAnsi="Times New Roman" w:cs="Times New Roman"/>
          <w:sz w:val="20"/>
          <w:szCs w:val="20"/>
        </w:rPr>
        <w:t>he required time for an entire inventor round</w:t>
      </w:r>
      <w:r w:rsidR="00B664F3">
        <w:rPr>
          <w:rFonts w:ascii="Times New Roman" w:hAnsi="Times New Roman" w:cs="Times New Roman"/>
          <w:sz w:val="20"/>
          <w:szCs w:val="20"/>
        </w:rPr>
        <w:t xml:space="preserve"> (or a slot)</w:t>
      </w:r>
      <w:r w:rsidRPr="00DA5EC3">
        <w:rPr>
          <w:rFonts w:ascii="Times New Roman" w:hAnsi="Times New Roman" w:cs="Times New Roman"/>
          <w:sz w:val="20"/>
          <w:szCs w:val="20"/>
        </w:rPr>
        <w:t xml:space="preserve"> is variable and unpredictable</w:t>
      </w:r>
      <w:r>
        <w:rPr>
          <w:rFonts w:ascii="Times New Roman" w:hAnsi="Times New Roman" w:cs="Times New Roman"/>
          <w:sz w:val="20"/>
          <w:szCs w:val="20"/>
        </w:rPr>
        <w:t xml:space="preserve"> c</w:t>
      </w:r>
      <w:r w:rsidR="000456CB" w:rsidRPr="007E5C2D">
        <w:rPr>
          <w:rFonts w:ascii="Times New Roman" w:hAnsi="Times New Roman" w:cs="Times New Roman"/>
          <w:sz w:val="20"/>
          <w:szCs w:val="20"/>
        </w:rPr>
        <w:t xml:space="preserve">onsidering the uncertainty within the random-access procedure, such as </w:t>
      </w:r>
      <w:r>
        <w:rPr>
          <w:rFonts w:ascii="Times New Roman" w:hAnsi="Times New Roman" w:cs="Times New Roman"/>
          <w:sz w:val="20"/>
          <w:szCs w:val="20"/>
        </w:rPr>
        <w:t xml:space="preserve">random </w:t>
      </w:r>
      <w:r w:rsidR="000456CB" w:rsidRPr="007E5C2D">
        <w:rPr>
          <w:rFonts w:ascii="Times New Roman" w:hAnsi="Times New Roman" w:cs="Times New Roman"/>
          <w:sz w:val="20"/>
          <w:szCs w:val="20"/>
        </w:rPr>
        <w:t xml:space="preserve">backoff for random access and </w:t>
      </w:r>
      <w:r>
        <w:rPr>
          <w:rFonts w:ascii="Times New Roman" w:hAnsi="Times New Roman" w:cs="Times New Roman"/>
          <w:sz w:val="20"/>
          <w:szCs w:val="20"/>
        </w:rPr>
        <w:t xml:space="preserve">potential transmission </w:t>
      </w:r>
      <w:r w:rsidR="000456CB" w:rsidRPr="007E5C2D">
        <w:rPr>
          <w:rFonts w:ascii="Times New Roman" w:hAnsi="Times New Roman" w:cs="Times New Roman"/>
          <w:sz w:val="20"/>
          <w:szCs w:val="20"/>
        </w:rPr>
        <w:t xml:space="preserve">collision handling. </w:t>
      </w:r>
    </w:p>
    <w:p w14:paraId="69915614" w14:textId="283D9F05" w:rsidR="00A9454E" w:rsidRDefault="00FE125C" w:rsidP="00BF53A7">
      <w:pPr>
        <w:spacing w:after="120"/>
        <w:jc w:val="both"/>
        <w:rPr>
          <w:rFonts w:ascii="Times New Roman" w:hAnsi="Times New Roman" w:cs="Times New Roman"/>
          <w:sz w:val="20"/>
          <w:szCs w:val="20"/>
        </w:rPr>
      </w:pPr>
      <w:r>
        <w:rPr>
          <w:rFonts w:ascii="Times New Roman" w:hAnsi="Times New Roman" w:cs="Times New Roman"/>
          <w:sz w:val="20"/>
          <w:szCs w:val="20"/>
        </w:rPr>
        <w:t>S</w:t>
      </w:r>
      <w:r w:rsidR="00BF53A7">
        <w:rPr>
          <w:rFonts w:ascii="Times New Roman" w:hAnsi="Times New Roman" w:cs="Times New Roman"/>
          <w:sz w:val="20"/>
          <w:szCs w:val="20"/>
        </w:rPr>
        <w:t xml:space="preserve">ince the latency target for ambient IoT device inventory is </w:t>
      </w:r>
      <w:r w:rsidR="00BF53A7" w:rsidRPr="00BF53A7">
        <w:rPr>
          <w:rFonts w:ascii="Times New Roman" w:hAnsi="Times New Roman" w:cs="Times New Roman"/>
          <w:sz w:val="20"/>
          <w:szCs w:val="20"/>
        </w:rPr>
        <w:t>100 devices per sec as required for 3GPP</w:t>
      </w:r>
      <w:r w:rsidR="00BF53A7">
        <w:rPr>
          <w:rFonts w:ascii="Times New Roman" w:hAnsi="Times New Roman" w:cs="Times New Roman"/>
          <w:sz w:val="20"/>
          <w:szCs w:val="20"/>
        </w:rPr>
        <w:t>,</w:t>
      </w:r>
      <w:r w:rsidR="00BF53A7" w:rsidRPr="00BF53A7">
        <w:rPr>
          <w:rFonts w:ascii="Times New Roman" w:hAnsi="Times New Roman" w:cs="Times New Roman"/>
          <w:sz w:val="20"/>
          <w:szCs w:val="20"/>
        </w:rPr>
        <w:t xml:space="preserve"> </w:t>
      </w:r>
      <w:r w:rsidR="00BF53A7">
        <w:rPr>
          <w:rFonts w:ascii="Times New Roman" w:hAnsi="Times New Roman" w:cs="Times New Roman"/>
          <w:sz w:val="20"/>
          <w:szCs w:val="20"/>
        </w:rPr>
        <w:t>the existing slotted-based Aloha based access procedure for RFID can’t meet the latency target</w:t>
      </w:r>
      <w:r w:rsidR="00BF53A7" w:rsidRPr="00BF53A7">
        <w:rPr>
          <w:rFonts w:ascii="Times New Roman" w:hAnsi="Times New Roman" w:cs="Times New Roman"/>
          <w:sz w:val="20"/>
          <w:szCs w:val="20"/>
        </w:rPr>
        <w:t xml:space="preserve"> for the random-access procedure </w:t>
      </w:r>
      <w:r w:rsidR="00A9454E">
        <w:rPr>
          <w:rFonts w:ascii="Times New Roman" w:hAnsi="Times New Roman" w:cs="Times New Roman"/>
          <w:sz w:val="20"/>
          <w:szCs w:val="20"/>
        </w:rPr>
        <w:t>for ambient IoT devices</w:t>
      </w:r>
      <w:r w:rsidR="00BF53A7" w:rsidRPr="00BF53A7">
        <w:rPr>
          <w:rFonts w:ascii="Times New Roman" w:hAnsi="Times New Roman" w:cs="Times New Roman"/>
          <w:sz w:val="20"/>
          <w:szCs w:val="20"/>
        </w:rPr>
        <w:t xml:space="preserve">. Therefore, </w:t>
      </w:r>
      <w:r w:rsidR="00A9454E">
        <w:rPr>
          <w:rFonts w:ascii="Times New Roman" w:hAnsi="Times New Roman" w:cs="Times New Roman"/>
          <w:sz w:val="20"/>
          <w:szCs w:val="20"/>
        </w:rPr>
        <w:t>enhancement is needed to reduce the inventory latency, e.g.,</w:t>
      </w:r>
      <w:r w:rsidR="00BF53A7" w:rsidRPr="00BF53A7">
        <w:rPr>
          <w:rFonts w:ascii="Times New Roman" w:hAnsi="Times New Roman" w:cs="Times New Roman"/>
          <w:sz w:val="20"/>
          <w:szCs w:val="20"/>
        </w:rPr>
        <w:t xml:space="preserve"> supporting simultaneous transmissions from multiple devices in one inventory </w:t>
      </w:r>
      <w:r w:rsidR="00A9454E">
        <w:rPr>
          <w:rFonts w:ascii="Times New Roman" w:hAnsi="Times New Roman" w:cs="Times New Roman"/>
          <w:sz w:val="20"/>
          <w:szCs w:val="20"/>
        </w:rPr>
        <w:t>slot</w:t>
      </w:r>
      <w:r w:rsidR="00BF53A7" w:rsidRPr="00BF53A7">
        <w:rPr>
          <w:rFonts w:ascii="Times New Roman" w:hAnsi="Times New Roman" w:cs="Times New Roman"/>
          <w:sz w:val="20"/>
          <w:szCs w:val="20"/>
        </w:rPr>
        <w:t xml:space="preserve"> needs to </w:t>
      </w:r>
      <w:r w:rsidR="00A9454E">
        <w:rPr>
          <w:rFonts w:ascii="Times New Roman" w:hAnsi="Times New Roman" w:cs="Times New Roman"/>
          <w:sz w:val="20"/>
          <w:szCs w:val="20"/>
        </w:rPr>
        <w:t xml:space="preserve">be </w:t>
      </w:r>
      <w:r w:rsidR="00BF53A7" w:rsidRPr="00BF53A7">
        <w:rPr>
          <w:rFonts w:ascii="Times New Roman" w:hAnsi="Times New Roman" w:cs="Times New Roman"/>
          <w:sz w:val="20"/>
          <w:szCs w:val="20"/>
        </w:rPr>
        <w:t>stud</w:t>
      </w:r>
      <w:r w:rsidR="00A9454E">
        <w:rPr>
          <w:rFonts w:ascii="Times New Roman" w:hAnsi="Times New Roman" w:cs="Times New Roman"/>
          <w:sz w:val="20"/>
          <w:szCs w:val="20"/>
        </w:rPr>
        <w:t>ied.</w:t>
      </w:r>
    </w:p>
    <w:p w14:paraId="1AFC175E" w14:textId="61D34942" w:rsidR="00A9454E" w:rsidRPr="00FE125C" w:rsidRDefault="00A9454E" w:rsidP="007E5C2D">
      <w:pPr>
        <w:pStyle w:val="NormalWeb"/>
        <w:spacing w:before="77" w:beforeAutospacing="0" w:after="120" w:afterAutospacing="0"/>
        <w:jc w:val="both"/>
        <w:rPr>
          <w:rFonts w:eastAsia="+mn-ea"/>
          <w:b/>
          <w:bCs/>
          <w:i/>
          <w:iCs/>
          <w:color w:val="000000"/>
          <w:kern w:val="24"/>
          <w:u w:val="single"/>
        </w:rPr>
      </w:pPr>
      <w:r w:rsidRPr="007E5C2D">
        <w:rPr>
          <w:rFonts w:ascii="Times New Roman" w:eastAsia="+mn-ea" w:hAnsi="Times New Roman" w:cs="Times New Roman"/>
          <w:b/>
          <w:bCs/>
          <w:i/>
          <w:iCs/>
          <w:color w:val="000000"/>
          <w:kern w:val="24"/>
          <w:sz w:val="20"/>
          <w:szCs w:val="20"/>
          <w:u w:val="single"/>
        </w:rPr>
        <w:t xml:space="preserve">Proposal </w:t>
      </w:r>
      <w:r w:rsidR="00527EE9">
        <w:rPr>
          <w:rFonts w:ascii="Times New Roman" w:eastAsia="+mn-ea" w:hAnsi="Times New Roman" w:cs="Times New Roman"/>
          <w:b/>
          <w:bCs/>
          <w:i/>
          <w:iCs/>
          <w:color w:val="000000"/>
          <w:kern w:val="24"/>
          <w:sz w:val="20"/>
          <w:szCs w:val="20"/>
          <w:u w:val="single"/>
        </w:rPr>
        <w:t>20</w:t>
      </w:r>
      <w:r w:rsidRPr="007E5C2D">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w:t>
      </w:r>
      <w:r w:rsidRPr="007E5C2D">
        <w:rPr>
          <w:rFonts w:ascii="Times New Roman" w:eastAsia="+mn-ea" w:hAnsi="Times New Roman" w:cs="Times New Roman"/>
          <w:b/>
          <w:bCs/>
          <w:i/>
          <w:iCs/>
          <w:color w:val="000000"/>
          <w:kern w:val="24"/>
          <w:sz w:val="20"/>
          <w:szCs w:val="20"/>
          <w:u w:val="single"/>
        </w:rPr>
        <w:t xml:space="preserve">tudy </w:t>
      </w:r>
      <w:r w:rsidRPr="00A9454E">
        <w:rPr>
          <w:rFonts w:ascii="Times New Roman" w:eastAsia="+mn-ea" w:hAnsi="Times New Roman" w:cs="Times New Roman"/>
          <w:b/>
          <w:bCs/>
          <w:i/>
          <w:iCs/>
          <w:color w:val="000000"/>
          <w:kern w:val="24"/>
          <w:sz w:val="20"/>
          <w:szCs w:val="20"/>
          <w:u w:val="single"/>
        </w:rPr>
        <w:t>supporting simultaneous transmissions from multiple devices in one inventory slot</w:t>
      </w:r>
      <w:r>
        <w:rPr>
          <w:rFonts w:ascii="Times New Roman" w:eastAsia="+mn-ea" w:hAnsi="Times New Roman" w:cs="Times New Roman"/>
          <w:b/>
          <w:bCs/>
          <w:i/>
          <w:iCs/>
          <w:color w:val="000000"/>
          <w:kern w:val="24"/>
          <w:sz w:val="20"/>
          <w:szCs w:val="20"/>
          <w:u w:val="single"/>
        </w:rPr>
        <w:t>.</w:t>
      </w:r>
    </w:p>
    <w:p w14:paraId="6E65612D" w14:textId="77777777" w:rsidR="00A9454E" w:rsidRPr="007E5C2D" w:rsidRDefault="00A9454E" w:rsidP="00BF53A7">
      <w:pPr>
        <w:spacing w:after="120"/>
        <w:jc w:val="both"/>
        <w:rPr>
          <w:rFonts w:ascii="Times New Roman" w:hAnsi="Times New Roman" w:cs="Times New Roman"/>
          <w:sz w:val="20"/>
          <w:szCs w:val="20"/>
          <w:lang w:val="x-none"/>
        </w:rPr>
      </w:pPr>
    </w:p>
    <w:p w14:paraId="1091C3EB" w14:textId="0209618F" w:rsidR="000456CB" w:rsidRDefault="000456CB" w:rsidP="00D16A92">
      <w:pPr>
        <w:jc w:val="both"/>
      </w:pPr>
      <w:r>
        <w:object w:dxaOrig="13431" w:dyaOrig="3510" w14:anchorId="3AAEDDA5">
          <v:shape id="_x0000_i1027" type="#_x0000_t75" style="width:460.65pt;height:120.65pt" o:ole="">
            <v:imagedata r:id="rId18" o:title=""/>
          </v:shape>
          <o:OLEObject Type="Embed" ProgID="Visio.Drawing.15" ShapeID="_x0000_i1027" DrawAspect="Content" ObjectID="_1776861150" r:id="rId19"/>
        </w:object>
      </w:r>
    </w:p>
    <w:p w14:paraId="4DCCDDB8" w14:textId="2DBAC1D5" w:rsidR="000456CB" w:rsidRDefault="000456CB" w:rsidP="000456CB">
      <w:pPr>
        <w:pStyle w:val="BodyText"/>
        <w:jc w:val="center"/>
        <w:rPr>
          <w:rFonts w:eastAsiaTheme="minorEastAsia"/>
          <w:lang w:val="en-US" w:eastAsia="zh-CN"/>
        </w:rPr>
      </w:pPr>
      <w:r w:rsidRPr="007E5C2D">
        <w:rPr>
          <w:rFonts w:eastAsiaTheme="minorEastAsia"/>
          <w:lang w:val="en-US" w:eastAsia="zh-CN"/>
        </w:rPr>
        <w:t xml:space="preserve">Figure </w:t>
      </w:r>
      <w:r w:rsidR="00C75EB2">
        <w:rPr>
          <w:rFonts w:eastAsiaTheme="minorEastAsia"/>
          <w:lang w:val="en-US" w:eastAsia="zh-CN"/>
        </w:rPr>
        <w:t>9</w:t>
      </w:r>
      <w:r w:rsidRPr="007E5C2D">
        <w:rPr>
          <w:rFonts w:eastAsiaTheme="minorEastAsia"/>
          <w:lang w:val="en-US" w:eastAsia="zh-CN"/>
        </w:rPr>
        <w:t xml:space="preserve">: Slotted-Aloha based </w:t>
      </w:r>
      <w:proofErr w:type="gramStart"/>
      <w:r w:rsidRPr="007E5C2D">
        <w:rPr>
          <w:rFonts w:eastAsiaTheme="minorEastAsia"/>
          <w:lang w:val="en-US" w:eastAsia="zh-CN"/>
        </w:rPr>
        <w:t>access</w:t>
      </w:r>
      <w:proofErr w:type="gramEnd"/>
    </w:p>
    <w:p w14:paraId="10B77197" w14:textId="77777777" w:rsidR="000456CB" w:rsidRPr="000456CB" w:rsidRDefault="000456CB" w:rsidP="007E5C2D">
      <w:pPr>
        <w:pStyle w:val="BodyText"/>
        <w:jc w:val="center"/>
      </w:pPr>
    </w:p>
    <w:p w14:paraId="5348A334" w14:textId="1826B2A9" w:rsidR="00D16A92" w:rsidRDefault="00A9454E" w:rsidP="00D16A92">
      <w:pPr>
        <w:pStyle w:val="BodyText"/>
        <w:rPr>
          <w:bCs/>
          <w:lang w:val="en-US" w:eastAsia="zh-CN"/>
        </w:rPr>
      </w:pPr>
      <w:r>
        <w:rPr>
          <w:rFonts w:eastAsiaTheme="minorEastAsia"/>
          <w:lang w:val="en-US" w:eastAsia="zh-CN"/>
        </w:rPr>
        <w:t>Another way to reduce the inventory latency</w:t>
      </w:r>
      <w:r w:rsidR="00FE125C">
        <w:rPr>
          <w:rFonts w:eastAsiaTheme="minorEastAsia"/>
          <w:lang w:val="en-US" w:eastAsia="zh-CN"/>
        </w:rPr>
        <w:t xml:space="preserve"> or collision</w:t>
      </w:r>
      <w:r>
        <w:rPr>
          <w:rFonts w:eastAsiaTheme="minorEastAsia"/>
          <w:lang w:val="en-US" w:eastAsia="zh-CN"/>
        </w:rPr>
        <w:t xml:space="preserve"> is to update the </w:t>
      </w:r>
      <w:proofErr w:type="gramStart"/>
      <w:r>
        <w:rPr>
          <w:rFonts w:eastAsiaTheme="minorEastAsia"/>
          <w:lang w:val="en-US" w:eastAsia="zh-CN"/>
        </w:rPr>
        <w:t>random access</w:t>
      </w:r>
      <w:proofErr w:type="gramEnd"/>
      <w:r>
        <w:rPr>
          <w:rFonts w:eastAsiaTheme="minorEastAsia"/>
          <w:lang w:val="en-US" w:eastAsia="zh-CN"/>
        </w:rPr>
        <w:t xml:space="preserve"> resource configuration based on the received responses from devices, e.g., </w:t>
      </w:r>
      <w:r w:rsidR="00D16A92">
        <w:rPr>
          <w:rFonts w:eastAsiaTheme="minorEastAsia"/>
          <w:lang w:val="en-US" w:eastAsia="zh-CN"/>
        </w:rPr>
        <w:t xml:space="preserve">the (pre)configured random access resource can be updated </w:t>
      </w:r>
      <w:r w:rsidR="00C90770">
        <w:rPr>
          <w:rFonts w:eastAsiaTheme="minorEastAsia"/>
          <w:lang w:val="en-US" w:eastAsia="zh-CN"/>
        </w:rPr>
        <w:t xml:space="preserve">by the reader </w:t>
      </w:r>
      <w:r w:rsidR="00D16A92">
        <w:rPr>
          <w:rFonts w:eastAsiaTheme="minorEastAsia"/>
          <w:lang w:val="en-US" w:eastAsia="zh-CN"/>
        </w:rPr>
        <w:t xml:space="preserve">based on </w:t>
      </w:r>
      <w:r w:rsidR="00C90770">
        <w:rPr>
          <w:rFonts w:eastAsiaTheme="minorEastAsia"/>
          <w:lang w:val="en-US" w:eastAsia="zh-CN"/>
        </w:rPr>
        <w:t xml:space="preserve">the </w:t>
      </w:r>
      <w:r w:rsidR="00D16A92">
        <w:rPr>
          <w:bCs/>
          <w:lang w:val="en-US" w:eastAsia="zh-CN"/>
        </w:rPr>
        <w:t>response transmi</w:t>
      </w:r>
      <w:r w:rsidR="00C90770">
        <w:rPr>
          <w:bCs/>
          <w:lang w:val="en-US" w:eastAsia="zh-CN"/>
        </w:rPr>
        <w:t>tted</w:t>
      </w:r>
      <w:r w:rsidR="00D16A92">
        <w:rPr>
          <w:bCs/>
          <w:lang w:val="en-US" w:eastAsia="zh-CN"/>
        </w:rPr>
        <w:t xml:space="preserve"> from ambient </w:t>
      </w:r>
      <w:r w:rsidR="00C90770">
        <w:rPr>
          <w:bCs/>
          <w:lang w:val="en-US" w:eastAsia="zh-CN"/>
        </w:rPr>
        <w:t xml:space="preserve">IoT </w:t>
      </w:r>
      <w:r w:rsidR="00D16A92">
        <w:rPr>
          <w:bCs/>
          <w:lang w:val="en-US" w:eastAsia="zh-CN"/>
        </w:rPr>
        <w:t xml:space="preserve">device(s) to </w:t>
      </w:r>
      <w:r w:rsidR="00C90770">
        <w:rPr>
          <w:bCs/>
          <w:lang w:val="en-US" w:eastAsia="zh-CN"/>
        </w:rPr>
        <w:t xml:space="preserve">the </w:t>
      </w:r>
      <w:r w:rsidR="00D16A92">
        <w:rPr>
          <w:bCs/>
          <w:lang w:val="en-US" w:eastAsia="zh-CN"/>
        </w:rPr>
        <w:t>reader</w:t>
      </w:r>
      <w:r>
        <w:rPr>
          <w:bCs/>
          <w:lang w:val="en-US" w:eastAsia="zh-CN"/>
        </w:rPr>
        <w:t xml:space="preserve"> according to below steps:</w:t>
      </w:r>
    </w:p>
    <w:p w14:paraId="24A9F37C" w14:textId="5F84BB3E" w:rsidR="00D16A92" w:rsidRDefault="00D16A92" w:rsidP="00D16A92">
      <w:pPr>
        <w:pStyle w:val="BodyText"/>
        <w:numPr>
          <w:ilvl w:val="0"/>
          <w:numId w:val="59"/>
        </w:numPr>
        <w:rPr>
          <w:bCs/>
          <w:lang w:eastAsia="zh-CN"/>
        </w:rPr>
      </w:pPr>
      <w:r w:rsidRPr="006079A9">
        <w:rPr>
          <w:bCs/>
          <w:u w:val="single"/>
          <w:lang w:val="en-US" w:eastAsia="zh-CN"/>
        </w:rPr>
        <w:t xml:space="preserve">Step 1: </w:t>
      </w:r>
      <w:r>
        <w:rPr>
          <w:bCs/>
          <w:lang w:eastAsia="zh-CN"/>
        </w:rPr>
        <w:t>Device receives a</w:t>
      </w:r>
      <w:r w:rsidR="00C90770">
        <w:rPr>
          <w:bCs/>
          <w:lang w:val="en-US" w:eastAsia="zh-CN"/>
        </w:rPr>
        <w:t>n</w:t>
      </w:r>
      <w:r>
        <w:rPr>
          <w:bCs/>
          <w:lang w:eastAsia="zh-CN"/>
        </w:rPr>
        <w:t xml:space="preserve"> </w:t>
      </w:r>
      <w:r w:rsidR="00C90770">
        <w:rPr>
          <w:bCs/>
          <w:lang w:val="en-US" w:eastAsia="zh-CN"/>
        </w:rPr>
        <w:t xml:space="preserve">inventory </w:t>
      </w:r>
      <w:r>
        <w:rPr>
          <w:bCs/>
          <w:lang w:eastAsia="zh-CN"/>
        </w:rPr>
        <w:t>command from reader.</w:t>
      </w:r>
    </w:p>
    <w:p w14:paraId="26EE9D9C" w14:textId="08990153" w:rsidR="00D16A92" w:rsidRPr="006079A9" w:rsidRDefault="00D16A92" w:rsidP="00D16A92">
      <w:pPr>
        <w:pStyle w:val="BodyText"/>
        <w:numPr>
          <w:ilvl w:val="0"/>
          <w:numId w:val="59"/>
        </w:numPr>
        <w:rPr>
          <w:bCs/>
          <w:lang w:eastAsia="zh-CN"/>
        </w:rPr>
      </w:pPr>
      <w:r w:rsidRPr="006079A9">
        <w:rPr>
          <w:bCs/>
          <w:u w:val="single"/>
          <w:lang w:val="en-US" w:eastAsia="zh-CN"/>
        </w:rPr>
        <w:t>Step 2:</w:t>
      </w:r>
      <w:r>
        <w:rPr>
          <w:bCs/>
          <w:lang w:val="en-US" w:eastAsia="zh-CN"/>
        </w:rPr>
        <w:t xml:space="preserve"> Device transmits response for the command </w:t>
      </w:r>
      <w:r>
        <w:rPr>
          <w:bCs/>
          <w:lang w:eastAsia="zh-CN"/>
        </w:rPr>
        <w:t>on (pre)configured random access resources</w:t>
      </w:r>
      <w:r>
        <w:rPr>
          <w:bCs/>
          <w:lang w:val="en-US" w:eastAsia="zh-CN"/>
        </w:rPr>
        <w:t>.</w:t>
      </w:r>
    </w:p>
    <w:p w14:paraId="2B21410A" w14:textId="24295F15" w:rsidR="00D16A92" w:rsidRPr="006079A9" w:rsidRDefault="00D16A92" w:rsidP="00D16A92">
      <w:pPr>
        <w:pStyle w:val="BodyText"/>
        <w:numPr>
          <w:ilvl w:val="0"/>
          <w:numId w:val="59"/>
        </w:numPr>
        <w:rPr>
          <w:lang w:val="en-US" w:eastAsia="zh-CN"/>
        </w:rPr>
      </w:pPr>
      <w:r w:rsidRPr="006079A9">
        <w:rPr>
          <w:bCs/>
          <w:u w:val="single"/>
          <w:lang w:val="en-US" w:eastAsia="zh-CN"/>
        </w:rPr>
        <w:t>Step 3:</w:t>
      </w:r>
      <w:r>
        <w:rPr>
          <w:bCs/>
          <w:lang w:val="en-US" w:eastAsia="zh-CN"/>
        </w:rPr>
        <w:t xml:space="preserve"> Reader </w:t>
      </w:r>
      <w:r w:rsidR="00C90770">
        <w:rPr>
          <w:bCs/>
          <w:lang w:val="en-US" w:eastAsia="zh-CN"/>
        </w:rPr>
        <w:t>updates the</w:t>
      </w:r>
      <w:r>
        <w:rPr>
          <w:bCs/>
          <w:lang w:val="en-US" w:eastAsia="zh-CN"/>
        </w:rPr>
        <w:t xml:space="preserve"> </w:t>
      </w:r>
      <w:proofErr w:type="gramStart"/>
      <w:r>
        <w:rPr>
          <w:bCs/>
          <w:lang w:eastAsia="zh-CN"/>
        </w:rPr>
        <w:t>random access</w:t>
      </w:r>
      <w:proofErr w:type="gramEnd"/>
      <w:r>
        <w:rPr>
          <w:bCs/>
          <w:lang w:eastAsia="zh-CN"/>
        </w:rPr>
        <w:t xml:space="preserve"> </w:t>
      </w:r>
      <w:r>
        <w:rPr>
          <w:bCs/>
          <w:lang w:val="en-US" w:eastAsia="zh-CN"/>
        </w:rPr>
        <w:t>resource</w:t>
      </w:r>
      <w:r w:rsidR="00C90770">
        <w:rPr>
          <w:bCs/>
          <w:lang w:val="en-US" w:eastAsia="zh-CN"/>
        </w:rPr>
        <w:t xml:space="preserve"> configuration</w:t>
      </w:r>
      <w:r>
        <w:rPr>
          <w:bCs/>
          <w:lang w:val="en-US" w:eastAsia="zh-CN"/>
        </w:rPr>
        <w:t xml:space="preserve"> based on the received response</w:t>
      </w:r>
      <w:r w:rsidR="00C90770">
        <w:rPr>
          <w:bCs/>
          <w:lang w:val="en-US" w:eastAsia="zh-CN"/>
        </w:rPr>
        <w:t xml:space="preserve"> and transmits the updated </w:t>
      </w:r>
      <w:r w:rsidR="00A9454E">
        <w:rPr>
          <w:bCs/>
          <w:lang w:val="en-US" w:eastAsia="zh-CN"/>
        </w:rPr>
        <w:t xml:space="preserve">resource </w:t>
      </w:r>
      <w:r w:rsidR="00C90770">
        <w:rPr>
          <w:bCs/>
          <w:lang w:val="en-US" w:eastAsia="zh-CN"/>
        </w:rPr>
        <w:t>configuration to device</w:t>
      </w:r>
      <w:r>
        <w:rPr>
          <w:bCs/>
          <w:lang w:val="en-US" w:eastAsia="zh-CN"/>
        </w:rPr>
        <w:t>.</w:t>
      </w:r>
      <w:r w:rsidRPr="00BC67B3">
        <w:rPr>
          <w:lang w:val="en-US" w:eastAsia="zh-CN"/>
        </w:rPr>
        <w:t xml:space="preserve"> </w:t>
      </w:r>
      <w:r w:rsidR="00C90770">
        <w:rPr>
          <w:lang w:val="en-US" w:eastAsia="zh-CN"/>
        </w:rPr>
        <w:t>For example</w:t>
      </w:r>
      <w:r>
        <w:rPr>
          <w:lang w:val="en-US" w:eastAsia="zh-CN"/>
        </w:rPr>
        <w:t xml:space="preserve">, the </w:t>
      </w:r>
      <w:r w:rsidR="00C90770">
        <w:rPr>
          <w:lang w:val="en-US" w:eastAsia="zh-CN"/>
        </w:rPr>
        <w:t>reader can update the resource configuration based on the</w:t>
      </w:r>
      <w:r w:rsidRPr="00D0044F">
        <w:rPr>
          <w:rFonts w:eastAsiaTheme="minorEastAsia"/>
          <w:lang w:eastAsia="zh-CN"/>
        </w:rPr>
        <w:t xml:space="preserve"> </w:t>
      </w:r>
      <w:r>
        <w:rPr>
          <w:rFonts w:eastAsiaTheme="minorEastAsia"/>
          <w:lang w:eastAsia="zh-CN"/>
        </w:rPr>
        <w:t>ratio</w:t>
      </w:r>
      <w:r w:rsidRPr="00D0044F">
        <w:rPr>
          <w:rFonts w:eastAsiaTheme="minorEastAsia"/>
          <w:lang w:eastAsia="zh-CN"/>
        </w:rPr>
        <w:t xml:space="preserve"> of </w:t>
      </w:r>
      <w:r w:rsidR="00C90770">
        <w:rPr>
          <w:rFonts w:eastAsiaTheme="minorEastAsia"/>
          <w:lang w:val="en-US" w:eastAsia="zh-CN"/>
        </w:rPr>
        <w:t>occupied</w:t>
      </w:r>
      <w:r>
        <w:rPr>
          <w:rFonts w:eastAsiaTheme="minorEastAsia"/>
          <w:lang w:eastAsia="zh-CN"/>
        </w:rPr>
        <w:t xml:space="preserve"> resource(s) to total resource(s). </w:t>
      </w:r>
    </w:p>
    <w:p w14:paraId="35C8EE88" w14:textId="69349774" w:rsidR="00D16A92" w:rsidRPr="006079A9" w:rsidRDefault="00D16A92" w:rsidP="00D16A92">
      <w:pPr>
        <w:pStyle w:val="BodyText"/>
        <w:numPr>
          <w:ilvl w:val="0"/>
          <w:numId w:val="59"/>
        </w:numPr>
        <w:rPr>
          <w:bCs/>
          <w:lang w:eastAsia="zh-CN"/>
        </w:rPr>
      </w:pPr>
      <w:r w:rsidRPr="006079A9">
        <w:rPr>
          <w:bCs/>
          <w:u w:val="single"/>
          <w:lang w:val="en-US" w:eastAsia="zh-CN"/>
        </w:rPr>
        <w:t xml:space="preserve">Step </w:t>
      </w:r>
      <w:r>
        <w:rPr>
          <w:bCs/>
          <w:u w:val="single"/>
          <w:lang w:val="en-US" w:eastAsia="zh-CN"/>
        </w:rPr>
        <w:t>4</w:t>
      </w:r>
      <w:r w:rsidRPr="006079A9">
        <w:rPr>
          <w:bCs/>
          <w:u w:val="single"/>
          <w:lang w:val="en-US" w:eastAsia="zh-CN"/>
        </w:rPr>
        <w:t>:</w:t>
      </w:r>
      <w:r>
        <w:rPr>
          <w:bCs/>
          <w:lang w:val="en-US" w:eastAsia="zh-CN"/>
        </w:rPr>
        <w:t xml:space="preserve"> Device (re)transmits response for the command </w:t>
      </w:r>
      <w:r>
        <w:rPr>
          <w:bCs/>
          <w:lang w:eastAsia="zh-CN"/>
        </w:rPr>
        <w:t xml:space="preserve">on </w:t>
      </w:r>
      <w:r>
        <w:rPr>
          <w:bCs/>
          <w:lang w:val="en-US" w:eastAsia="zh-CN"/>
        </w:rPr>
        <w:t>updated</w:t>
      </w:r>
      <w:r>
        <w:rPr>
          <w:bCs/>
          <w:lang w:eastAsia="zh-CN"/>
        </w:rPr>
        <w:t xml:space="preserve"> </w:t>
      </w:r>
      <w:proofErr w:type="gramStart"/>
      <w:r>
        <w:rPr>
          <w:bCs/>
          <w:lang w:eastAsia="zh-CN"/>
        </w:rPr>
        <w:t>random access</w:t>
      </w:r>
      <w:proofErr w:type="gramEnd"/>
      <w:r>
        <w:rPr>
          <w:bCs/>
          <w:lang w:eastAsia="zh-CN"/>
        </w:rPr>
        <w:t xml:space="preserve"> resources</w:t>
      </w:r>
      <w:r>
        <w:rPr>
          <w:bCs/>
          <w:lang w:val="en-US" w:eastAsia="zh-CN"/>
        </w:rPr>
        <w:t>.</w:t>
      </w:r>
    </w:p>
    <w:p w14:paraId="78739F56" w14:textId="77777777" w:rsidR="00D16A92" w:rsidRPr="006079A9" w:rsidRDefault="00D16A92" w:rsidP="00D16A92">
      <w:pPr>
        <w:numPr>
          <w:ilvl w:val="0"/>
          <w:numId w:val="59"/>
        </w:numPr>
        <w:adjustRightInd w:val="0"/>
        <w:snapToGrid w:val="0"/>
        <w:spacing w:afterLines="50" w:after="120" w:line="240" w:lineRule="auto"/>
        <w:jc w:val="both"/>
        <w:rPr>
          <w:rFonts w:ascii="Times New Roman" w:eastAsia="宋体" w:hAnsi="Times New Roman" w:cs="Times New Roman"/>
          <w:bCs/>
          <w:sz w:val="20"/>
          <w:szCs w:val="20"/>
        </w:rPr>
      </w:pPr>
      <w:r w:rsidRPr="006079A9">
        <w:rPr>
          <w:rFonts w:ascii="Times New Roman" w:eastAsia="宋体" w:hAnsi="Times New Roman" w:cs="Times New Roman"/>
          <w:bCs/>
          <w:sz w:val="20"/>
          <w:szCs w:val="20"/>
          <w:u w:val="single"/>
        </w:rPr>
        <w:t xml:space="preserve">Step </w:t>
      </w:r>
      <w:r>
        <w:rPr>
          <w:rFonts w:ascii="Times New Roman" w:eastAsia="宋体" w:hAnsi="Times New Roman" w:cs="Times New Roman"/>
          <w:bCs/>
          <w:sz w:val="20"/>
          <w:szCs w:val="20"/>
          <w:u w:val="single"/>
        </w:rPr>
        <w:t>5</w:t>
      </w:r>
      <w:r w:rsidRPr="006079A9">
        <w:rPr>
          <w:rFonts w:ascii="Times New Roman" w:eastAsia="宋体" w:hAnsi="Times New Roman" w:cs="Times New Roman"/>
          <w:bCs/>
          <w:sz w:val="20"/>
          <w:szCs w:val="20"/>
          <w:u w:val="single"/>
        </w:rPr>
        <w:t>:</w:t>
      </w:r>
      <w:r w:rsidRPr="006079A9">
        <w:rPr>
          <w:rFonts w:ascii="Times New Roman" w:eastAsia="宋体" w:hAnsi="Times New Roman" w:cs="Times New Roman"/>
          <w:bCs/>
          <w:sz w:val="20"/>
          <w:szCs w:val="20"/>
        </w:rPr>
        <w:t xml:space="preserve"> Device receives an acknowledgement for the response</w:t>
      </w:r>
      <w:r>
        <w:rPr>
          <w:rFonts w:ascii="Times New Roman" w:eastAsia="宋体" w:hAnsi="Times New Roman" w:cs="Times New Roman"/>
          <w:bCs/>
          <w:sz w:val="20"/>
          <w:szCs w:val="20"/>
        </w:rPr>
        <w:t>.</w:t>
      </w:r>
    </w:p>
    <w:p w14:paraId="45E9D512" w14:textId="77777777" w:rsidR="00C90770" w:rsidRDefault="00C90770" w:rsidP="00D16A92">
      <w:pPr>
        <w:pStyle w:val="BodyText"/>
        <w:rPr>
          <w:rFonts w:eastAsia="+mn-ea"/>
          <w:b/>
          <w:bCs/>
          <w:i/>
          <w:iCs/>
          <w:color w:val="000000"/>
          <w:kern w:val="24"/>
          <w:u w:val="single"/>
        </w:rPr>
      </w:pPr>
    </w:p>
    <w:p w14:paraId="06B48E79" w14:textId="17D7657B" w:rsidR="00D16A92" w:rsidRPr="00527EE9" w:rsidRDefault="00D16A92" w:rsidP="00D16A92">
      <w:pPr>
        <w:pStyle w:val="BodyText"/>
        <w:rPr>
          <w:b/>
          <w:bCs/>
          <w:i/>
          <w:iCs/>
          <w:u w:val="single"/>
          <w:lang w:val="en-US"/>
        </w:rPr>
      </w:pPr>
      <w:r w:rsidRPr="00527EE9">
        <w:rPr>
          <w:b/>
          <w:bCs/>
          <w:i/>
          <w:iCs/>
          <w:u w:val="single"/>
          <w:lang w:val="en-US"/>
        </w:rPr>
        <w:t xml:space="preserve">Proposal </w:t>
      </w:r>
      <w:r w:rsidR="00527EE9" w:rsidRPr="00527EE9">
        <w:rPr>
          <w:b/>
          <w:bCs/>
          <w:i/>
          <w:iCs/>
          <w:u w:val="single"/>
          <w:lang w:val="en-US"/>
        </w:rPr>
        <w:t>21</w:t>
      </w:r>
      <w:r w:rsidRPr="00527EE9">
        <w:rPr>
          <w:b/>
          <w:bCs/>
          <w:i/>
          <w:iCs/>
          <w:u w:val="single"/>
          <w:lang w:val="en-US"/>
        </w:rPr>
        <w:t xml:space="preserve">: </w:t>
      </w:r>
      <w:r w:rsidR="00A9454E" w:rsidRPr="00527EE9">
        <w:rPr>
          <w:b/>
          <w:bCs/>
          <w:i/>
          <w:iCs/>
          <w:u w:val="single"/>
          <w:lang w:val="en-US"/>
        </w:rPr>
        <w:t>Study</w:t>
      </w:r>
      <w:r w:rsidRPr="00527EE9">
        <w:rPr>
          <w:b/>
          <w:bCs/>
          <w:i/>
          <w:iCs/>
          <w:u w:val="single"/>
          <w:lang w:val="en-US"/>
        </w:rPr>
        <w:t xml:space="preserve"> </w:t>
      </w:r>
      <w:r w:rsidR="00A9454E" w:rsidRPr="00527EE9">
        <w:rPr>
          <w:b/>
          <w:bCs/>
          <w:i/>
          <w:iCs/>
          <w:u w:val="single"/>
          <w:lang w:val="en-US"/>
        </w:rPr>
        <w:t>random access resource reconfiguration</w:t>
      </w:r>
      <w:r w:rsidRPr="00527EE9">
        <w:rPr>
          <w:b/>
          <w:bCs/>
          <w:i/>
          <w:iCs/>
          <w:u w:val="single"/>
          <w:lang w:val="en-US"/>
        </w:rPr>
        <w:t xml:space="preserve"> </w:t>
      </w:r>
      <w:r w:rsidR="00462342" w:rsidRPr="00527EE9">
        <w:rPr>
          <w:b/>
          <w:bCs/>
          <w:i/>
          <w:iCs/>
          <w:u w:val="single"/>
          <w:lang w:val="en-US"/>
        </w:rPr>
        <w:t xml:space="preserve">based </w:t>
      </w:r>
      <w:r w:rsidRPr="00527EE9">
        <w:rPr>
          <w:b/>
          <w:bCs/>
          <w:i/>
          <w:iCs/>
          <w:u w:val="single"/>
          <w:lang w:val="en-US"/>
        </w:rPr>
        <w:t>on</w:t>
      </w:r>
      <w:r w:rsidR="00994722" w:rsidRPr="00527EE9">
        <w:rPr>
          <w:b/>
          <w:bCs/>
          <w:i/>
          <w:iCs/>
          <w:u w:val="single"/>
          <w:lang w:val="en-US"/>
        </w:rPr>
        <w:t xml:space="preserve"> transmitted resource occupation</w:t>
      </w:r>
      <w:r w:rsidRPr="00527EE9">
        <w:rPr>
          <w:b/>
          <w:bCs/>
          <w:i/>
          <w:iCs/>
          <w:u w:val="single"/>
          <w:lang w:val="en-US"/>
        </w:rPr>
        <w:t xml:space="preserve">.  </w:t>
      </w:r>
    </w:p>
    <w:p w14:paraId="51E2D6A0" w14:textId="77777777" w:rsidR="00DB24E2" w:rsidRDefault="00DB24E2" w:rsidP="0001350B">
      <w:pPr>
        <w:pStyle w:val="BodyText"/>
        <w:rPr>
          <w:lang w:val="en-US"/>
        </w:rPr>
      </w:pPr>
    </w:p>
    <w:p w14:paraId="3CC4C742" w14:textId="5F5F8F71" w:rsidR="009B7D54" w:rsidRPr="0077182A" w:rsidRDefault="009B7D54" w:rsidP="0077182A">
      <w:pPr>
        <w:pStyle w:val="BodyText"/>
        <w:rPr>
          <w:rFonts w:eastAsiaTheme="minorEastAsia"/>
          <w:lang w:val="en-US" w:eastAsia="zh-CN"/>
        </w:rPr>
      </w:pPr>
      <w:r w:rsidRPr="0077182A">
        <w:rPr>
          <w:rFonts w:eastAsiaTheme="minorEastAsia"/>
          <w:lang w:val="en-US" w:eastAsia="zh-CN"/>
        </w:rPr>
        <w:t xml:space="preserve">The resources are grouped such as to create a transmission/reception occasion for Ambient IoT D2R and R2D </w:t>
      </w:r>
      <w:r w:rsidR="00292B88" w:rsidRPr="0077182A">
        <w:rPr>
          <w:rFonts w:eastAsiaTheme="minorEastAsia"/>
          <w:lang w:val="en-US" w:eastAsia="zh-CN"/>
        </w:rPr>
        <w:t>communication</w:t>
      </w:r>
      <w:r w:rsidRPr="0077182A">
        <w:rPr>
          <w:rFonts w:eastAsiaTheme="minorEastAsia"/>
          <w:lang w:val="en-US" w:eastAsia="zh-CN"/>
        </w:rPr>
        <w:t xml:space="preserve">. Grouping of </w:t>
      </w:r>
      <w:r w:rsidR="009A5F9F">
        <w:rPr>
          <w:rFonts w:eastAsiaTheme="minorEastAsia"/>
          <w:lang w:val="en-US" w:eastAsia="zh-CN"/>
        </w:rPr>
        <w:t xml:space="preserve">transmission and reception </w:t>
      </w:r>
      <w:r w:rsidRPr="0077182A">
        <w:rPr>
          <w:rFonts w:eastAsiaTheme="minorEastAsia"/>
          <w:lang w:val="en-US" w:eastAsia="zh-CN"/>
        </w:rPr>
        <w:t>resource</w:t>
      </w:r>
      <w:r w:rsidR="009A5F9F">
        <w:rPr>
          <w:rFonts w:eastAsiaTheme="minorEastAsia"/>
          <w:lang w:val="en-US" w:eastAsia="zh-CN"/>
        </w:rPr>
        <w:t>s</w:t>
      </w:r>
      <w:r w:rsidRPr="0077182A">
        <w:rPr>
          <w:rFonts w:eastAsiaTheme="minorEastAsia"/>
          <w:lang w:val="en-US" w:eastAsia="zh-CN"/>
        </w:rPr>
        <w:t xml:space="preserve"> </w:t>
      </w:r>
      <w:r w:rsidR="009A5F9F" w:rsidRPr="0077182A">
        <w:rPr>
          <w:rFonts w:eastAsiaTheme="minorEastAsia"/>
          <w:lang w:val="en-US" w:eastAsia="zh-CN"/>
        </w:rPr>
        <w:t>within occasions are configured taking into consideration the processing timings for R2D, D2R transmissions</w:t>
      </w:r>
      <w:r w:rsidR="009A5F9F">
        <w:rPr>
          <w:rFonts w:eastAsiaTheme="minorEastAsia"/>
          <w:lang w:val="en-US" w:eastAsia="zh-CN"/>
        </w:rPr>
        <w:t>.</w:t>
      </w:r>
      <w:r w:rsidRPr="0077182A">
        <w:rPr>
          <w:rFonts w:eastAsiaTheme="minorEastAsia"/>
          <w:lang w:val="en-US" w:eastAsia="zh-CN"/>
        </w:rPr>
        <w:t xml:space="preserve"> The Ambient IoT device can transmit random </w:t>
      </w:r>
      <w:r w:rsidRPr="0077182A">
        <w:rPr>
          <w:rFonts w:eastAsiaTheme="minorEastAsia"/>
          <w:lang w:val="en-US" w:eastAsia="zh-CN"/>
        </w:rPr>
        <w:lastRenderedPageBreak/>
        <w:t xml:space="preserve">access </w:t>
      </w:r>
      <w:r w:rsidR="00292B88" w:rsidRPr="0077182A">
        <w:rPr>
          <w:rFonts w:eastAsiaTheme="minorEastAsia"/>
          <w:lang w:val="en-US" w:eastAsia="zh-CN"/>
        </w:rPr>
        <w:t xml:space="preserve">followed by EPC ID </w:t>
      </w:r>
      <w:r w:rsidRPr="0077182A">
        <w:rPr>
          <w:rFonts w:eastAsiaTheme="minorEastAsia"/>
          <w:lang w:val="en-US" w:eastAsia="zh-CN"/>
        </w:rPr>
        <w:t xml:space="preserve">within </w:t>
      </w:r>
      <w:r w:rsidR="00292B88" w:rsidRPr="0077182A">
        <w:rPr>
          <w:rFonts w:eastAsiaTheme="minorEastAsia"/>
          <w:lang w:val="en-US" w:eastAsia="zh-CN"/>
        </w:rPr>
        <w:t xml:space="preserve">a </w:t>
      </w:r>
      <w:r w:rsidRPr="0077182A">
        <w:rPr>
          <w:rFonts w:eastAsiaTheme="minorEastAsia"/>
          <w:lang w:val="en-US" w:eastAsia="zh-CN"/>
        </w:rPr>
        <w:t>same occasion</w:t>
      </w:r>
      <w:r w:rsidR="00F61736" w:rsidRPr="0077182A">
        <w:rPr>
          <w:rFonts w:eastAsiaTheme="minorEastAsia"/>
          <w:lang w:val="en-US" w:eastAsia="zh-CN"/>
        </w:rPr>
        <w:t xml:space="preserve"> </w:t>
      </w:r>
      <w:r w:rsidR="009A5F9F">
        <w:rPr>
          <w:rFonts w:eastAsiaTheme="minorEastAsia"/>
          <w:lang w:val="en-US" w:eastAsia="zh-CN"/>
        </w:rPr>
        <w:t>and</w:t>
      </w:r>
      <w:r w:rsidR="009A5F9F" w:rsidRPr="0077182A">
        <w:rPr>
          <w:rFonts w:eastAsiaTheme="minorEastAsia"/>
          <w:lang w:val="en-US" w:eastAsia="zh-CN"/>
        </w:rPr>
        <w:t xml:space="preserve"> </w:t>
      </w:r>
      <w:r w:rsidRPr="0077182A">
        <w:rPr>
          <w:rFonts w:eastAsiaTheme="minorEastAsia"/>
          <w:lang w:val="en-US" w:eastAsia="zh-CN"/>
        </w:rPr>
        <w:t xml:space="preserve">the </w:t>
      </w:r>
      <w:r w:rsidR="00292B88" w:rsidRPr="0077182A">
        <w:rPr>
          <w:rFonts w:eastAsiaTheme="minorEastAsia"/>
          <w:lang w:val="en-US" w:eastAsia="zh-CN"/>
        </w:rPr>
        <w:t>contention-based</w:t>
      </w:r>
      <w:r w:rsidRPr="0077182A">
        <w:rPr>
          <w:rFonts w:eastAsiaTheme="minorEastAsia"/>
          <w:lang w:val="en-US" w:eastAsia="zh-CN"/>
        </w:rPr>
        <w:t xml:space="preserve"> </w:t>
      </w:r>
      <w:r w:rsidR="00292B88" w:rsidRPr="0077182A">
        <w:rPr>
          <w:rFonts w:eastAsiaTheme="minorEastAsia"/>
          <w:lang w:val="en-US" w:eastAsia="zh-CN"/>
        </w:rPr>
        <w:t>selection procedure</w:t>
      </w:r>
      <w:r w:rsidRPr="0077182A">
        <w:rPr>
          <w:rFonts w:eastAsiaTheme="minorEastAsia"/>
          <w:lang w:val="en-US" w:eastAsia="zh-CN"/>
        </w:rPr>
        <w:t xml:space="preserve"> can be used to randomly </w:t>
      </w:r>
      <w:r w:rsidR="00292B88" w:rsidRPr="0077182A">
        <w:rPr>
          <w:rFonts w:eastAsiaTheme="minorEastAsia"/>
          <w:lang w:val="en-US" w:eastAsia="zh-CN"/>
        </w:rPr>
        <w:t>select</w:t>
      </w:r>
      <w:r w:rsidRPr="0077182A">
        <w:rPr>
          <w:rFonts w:eastAsiaTheme="minorEastAsia"/>
          <w:lang w:val="en-US" w:eastAsia="zh-CN"/>
        </w:rPr>
        <w:t xml:space="preserve"> one of such occasion</w:t>
      </w:r>
      <w:r w:rsidR="00292B88" w:rsidRPr="0077182A">
        <w:rPr>
          <w:rFonts w:eastAsiaTheme="minorEastAsia"/>
          <w:lang w:val="en-US" w:eastAsia="zh-CN"/>
        </w:rPr>
        <w:t>s</w:t>
      </w:r>
      <w:r w:rsidR="00640F56" w:rsidRPr="0077182A">
        <w:rPr>
          <w:rFonts w:eastAsiaTheme="minorEastAsia"/>
          <w:lang w:val="en-US" w:eastAsia="zh-CN"/>
        </w:rPr>
        <w:t xml:space="preserve">. Furthermore, timing between two R2D consecutive occasions to receive the query command transmission </w:t>
      </w:r>
      <w:r w:rsidR="00172845" w:rsidRPr="0077182A">
        <w:rPr>
          <w:rFonts w:eastAsiaTheme="minorEastAsia"/>
          <w:lang w:val="en-US" w:eastAsia="zh-CN"/>
        </w:rPr>
        <w:t>within a</w:t>
      </w:r>
      <w:r w:rsidR="00292B88" w:rsidRPr="0077182A">
        <w:rPr>
          <w:rFonts w:eastAsiaTheme="minorEastAsia"/>
          <w:lang w:val="en-US" w:eastAsia="zh-CN"/>
        </w:rPr>
        <w:t>n</w:t>
      </w:r>
      <w:r w:rsidR="00172845" w:rsidRPr="0077182A">
        <w:rPr>
          <w:rFonts w:eastAsiaTheme="minorEastAsia"/>
          <w:lang w:val="en-US" w:eastAsia="zh-CN"/>
        </w:rPr>
        <w:t xml:space="preserve"> inventory round</w:t>
      </w:r>
      <w:r w:rsidR="00640F56" w:rsidRPr="0077182A">
        <w:rPr>
          <w:rFonts w:eastAsiaTheme="minorEastAsia"/>
          <w:lang w:val="en-US" w:eastAsia="zh-CN"/>
        </w:rPr>
        <w:t xml:space="preserve"> needs to be considered</w:t>
      </w:r>
      <w:r w:rsidR="00172845" w:rsidRPr="0077182A">
        <w:rPr>
          <w:rFonts w:eastAsiaTheme="minorEastAsia"/>
          <w:lang w:val="en-US" w:eastAsia="zh-CN"/>
        </w:rPr>
        <w:t>.</w:t>
      </w:r>
      <w:r w:rsidRPr="0077182A">
        <w:rPr>
          <w:rFonts w:eastAsiaTheme="minorEastAsia"/>
          <w:lang w:val="en-US" w:eastAsia="zh-CN"/>
        </w:rPr>
        <w:t xml:space="preserve"> </w:t>
      </w:r>
    </w:p>
    <w:p w14:paraId="641CFA81" w14:textId="77777777" w:rsidR="009B7D54" w:rsidRDefault="009B7D54" w:rsidP="009B7D54">
      <w:pPr>
        <w:jc w:val="center"/>
        <w:rPr>
          <w:rFonts w:ascii="Times New Roman" w:hAnsi="Times New Roman" w:cs="Times New Roman"/>
          <w:b/>
          <w:bCs/>
          <w:i/>
          <w:iCs/>
          <w:lang w:eastAsia="en-US"/>
        </w:rPr>
      </w:pPr>
      <w:r>
        <w:object w:dxaOrig="21346" w:dyaOrig="5551" w14:anchorId="259769DB">
          <v:shape id="_x0000_i1028" type="#_x0000_t75" style="width:465.35pt;height:134.65pt" o:ole="">
            <v:imagedata r:id="rId20" o:title=""/>
          </v:shape>
          <o:OLEObject Type="Embed" ProgID="Visio.Drawing.15" ShapeID="_x0000_i1028" DrawAspect="Content" ObjectID="_1776861151" r:id="rId21"/>
        </w:object>
      </w:r>
    </w:p>
    <w:p w14:paraId="46C3044C" w14:textId="2CD1E77F" w:rsidR="009B7D54" w:rsidRPr="0011738B" w:rsidRDefault="009B7D54" w:rsidP="009B7D54">
      <w:pPr>
        <w:pStyle w:val="Caption"/>
        <w:jc w:val="center"/>
        <w:rPr>
          <w:b w:val="0"/>
          <w:bCs w:val="0"/>
          <w:i/>
          <w:iCs/>
        </w:rPr>
      </w:pPr>
      <w:r w:rsidRPr="0011738B">
        <w:rPr>
          <w:i/>
          <w:iCs/>
        </w:rPr>
        <w:t xml:space="preserve">Figure </w:t>
      </w:r>
      <w:r w:rsidR="00C75EB2">
        <w:rPr>
          <w:i/>
          <w:iCs/>
        </w:rPr>
        <w:t>10</w:t>
      </w:r>
      <w:r w:rsidRPr="0011738B">
        <w:rPr>
          <w:i/>
          <w:iCs/>
        </w:rPr>
        <w:t xml:space="preserve">: Illustration of grouping of resources and selection of occasion using slotted aloha </w:t>
      </w:r>
      <w:proofErr w:type="gramStart"/>
      <w:r w:rsidRPr="0011738B">
        <w:rPr>
          <w:i/>
          <w:iCs/>
        </w:rPr>
        <w:t>method</w:t>
      </w:r>
      <w:proofErr w:type="gramEnd"/>
    </w:p>
    <w:p w14:paraId="289E4B08" w14:textId="77777777" w:rsidR="0077182A" w:rsidRPr="00527EE9" w:rsidRDefault="0077182A" w:rsidP="0001350B">
      <w:pPr>
        <w:pStyle w:val="BodyText"/>
        <w:rPr>
          <w:b/>
          <w:bCs/>
          <w:i/>
          <w:iCs/>
          <w:u w:val="single"/>
          <w:lang w:val="en-US"/>
        </w:rPr>
      </w:pPr>
    </w:p>
    <w:p w14:paraId="07888E44" w14:textId="2DB06DF4" w:rsidR="00406C5A" w:rsidRPr="0077182A" w:rsidRDefault="009B7D54" w:rsidP="0001350B">
      <w:pPr>
        <w:pStyle w:val="BodyText"/>
        <w:rPr>
          <w:b/>
          <w:bCs/>
          <w:i/>
          <w:iCs/>
          <w:u w:val="single"/>
          <w:lang w:val="en-US"/>
        </w:rPr>
      </w:pPr>
      <w:r w:rsidRPr="0077182A">
        <w:rPr>
          <w:b/>
          <w:bCs/>
          <w:i/>
          <w:iCs/>
          <w:u w:val="single"/>
          <w:lang w:val="en-US"/>
        </w:rPr>
        <w:t xml:space="preserve">Proposal </w:t>
      </w:r>
      <w:r w:rsidR="00527EE9">
        <w:rPr>
          <w:b/>
          <w:bCs/>
          <w:i/>
          <w:iCs/>
          <w:u w:val="single"/>
          <w:lang w:val="en-US"/>
        </w:rPr>
        <w:t>22</w:t>
      </w:r>
      <w:r w:rsidRPr="0077182A">
        <w:rPr>
          <w:b/>
          <w:bCs/>
          <w:i/>
          <w:iCs/>
          <w:u w:val="single"/>
          <w:lang w:val="en-US"/>
        </w:rPr>
        <w:t xml:space="preserve">: Consider grouping of </w:t>
      </w:r>
      <w:r w:rsidR="004F567B" w:rsidRPr="0077182A">
        <w:rPr>
          <w:b/>
          <w:bCs/>
          <w:i/>
          <w:iCs/>
          <w:u w:val="single"/>
          <w:lang w:val="en-US"/>
        </w:rPr>
        <w:t xml:space="preserve">one or more Tx and Rx </w:t>
      </w:r>
      <w:r w:rsidRPr="0077182A">
        <w:rPr>
          <w:b/>
          <w:bCs/>
          <w:i/>
          <w:iCs/>
          <w:u w:val="single"/>
          <w:lang w:val="en-US"/>
        </w:rPr>
        <w:t>resources for R2D and D2R communication</w:t>
      </w:r>
      <w:r w:rsidR="004F567B" w:rsidRPr="0077182A">
        <w:rPr>
          <w:b/>
          <w:bCs/>
          <w:i/>
          <w:iCs/>
          <w:u w:val="single"/>
          <w:lang w:val="en-US"/>
        </w:rPr>
        <w:t>s</w:t>
      </w:r>
      <w:r w:rsidRPr="0077182A">
        <w:rPr>
          <w:b/>
          <w:bCs/>
          <w:i/>
          <w:iCs/>
          <w:u w:val="single"/>
          <w:lang w:val="en-US"/>
        </w:rPr>
        <w:t xml:space="preserve"> </w:t>
      </w:r>
      <w:r w:rsidR="00640F56" w:rsidRPr="0077182A">
        <w:rPr>
          <w:b/>
          <w:bCs/>
          <w:i/>
          <w:iCs/>
          <w:u w:val="single"/>
          <w:lang w:val="en-US"/>
        </w:rPr>
        <w:t>with</w:t>
      </w:r>
      <w:r w:rsidRPr="0077182A">
        <w:rPr>
          <w:b/>
          <w:bCs/>
          <w:i/>
          <w:iCs/>
          <w:u w:val="single"/>
          <w:lang w:val="en-US"/>
        </w:rPr>
        <w:t xml:space="preserve">in an occasion </w:t>
      </w:r>
      <w:r w:rsidR="004F567B" w:rsidRPr="0077182A">
        <w:rPr>
          <w:b/>
          <w:bCs/>
          <w:i/>
          <w:iCs/>
          <w:u w:val="single"/>
          <w:lang w:val="en-US"/>
        </w:rPr>
        <w:t>so that Ambient IoT device</w:t>
      </w:r>
      <w:r w:rsidR="003B4425" w:rsidRPr="0077182A">
        <w:rPr>
          <w:b/>
          <w:bCs/>
          <w:i/>
          <w:iCs/>
          <w:u w:val="single"/>
          <w:lang w:val="en-US"/>
        </w:rPr>
        <w:t xml:space="preserve"> perform</w:t>
      </w:r>
      <w:r w:rsidR="004F567B" w:rsidRPr="0077182A">
        <w:rPr>
          <w:b/>
          <w:bCs/>
          <w:i/>
          <w:iCs/>
          <w:u w:val="single"/>
          <w:lang w:val="en-US"/>
        </w:rPr>
        <w:t>s</w:t>
      </w:r>
      <w:r w:rsidR="003B4425" w:rsidRPr="0077182A">
        <w:rPr>
          <w:b/>
          <w:bCs/>
          <w:i/>
          <w:iCs/>
          <w:u w:val="single"/>
          <w:lang w:val="en-US"/>
        </w:rPr>
        <w:t xml:space="preserve"> contention-based selection of occasion</w:t>
      </w:r>
      <w:r w:rsidR="00640F56" w:rsidRPr="0077182A">
        <w:rPr>
          <w:b/>
          <w:bCs/>
          <w:i/>
          <w:iCs/>
          <w:u w:val="single"/>
          <w:lang w:val="en-US"/>
        </w:rPr>
        <w:t>s</w:t>
      </w:r>
      <w:r w:rsidR="004F567B" w:rsidRPr="0077182A">
        <w:rPr>
          <w:b/>
          <w:bCs/>
          <w:i/>
          <w:iCs/>
          <w:u w:val="single"/>
          <w:lang w:val="en-US"/>
        </w:rPr>
        <w:t>.</w:t>
      </w:r>
    </w:p>
    <w:p w14:paraId="2FDA0363" w14:textId="77777777" w:rsidR="00527EE9" w:rsidRDefault="00527EE9" w:rsidP="00BF6251">
      <w:pPr>
        <w:pStyle w:val="BodyText"/>
        <w:rPr>
          <w:lang w:val="en-US"/>
        </w:rPr>
      </w:pPr>
    </w:p>
    <w:p w14:paraId="79091B3B" w14:textId="30E081A2" w:rsidR="00BF6251" w:rsidRPr="00527EE9" w:rsidRDefault="00BF6251" w:rsidP="00BF6251">
      <w:pPr>
        <w:pStyle w:val="BodyText"/>
        <w:rPr>
          <w:lang w:val="en-US"/>
        </w:rPr>
      </w:pPr>
      <w:r w:rsidRPr="00527EE9">
        <w:rPr>
          <w:lang w:val="en-US"/>
        </w:rPr>
        <w:t xml:space="preserve">The Ambient IoT device transmits random access binary pattern using waveform such as OOK, FSK, PSK </w:t>
      </w:r>
      <w:proofErr w:type="gramStart"/>
      <w:r w:rsidRPr="00527EE9">
        <w:rPr>
          <w:lang w:val="en-US"/>
        </w:rPr>
        <w:t>etc.,.</w:t>
      </w:r>
      <w:proofErr w:type="gramEnd"/>
      <w:r w:rsidRPr="00527EE9">
        <w:rPr>
          <w:lang w:val="en-US"/>
        </w:rPr>
        <w:t xml:space="preserve"> using orthogonal binary sequence such as the binary Golay sequence having only two </w:t>
      </w:r>
      <w:proofErr w:type="gramStart"/>
      <w:r w:rsidRPr="00527EE9">
        <w:rPr>
          <w:lang w:val="en-US"/>
        </w:rPr>
        <w:t>phase</w:t>
      </w:r>
      <w:proofErr w:type="gramEnd"/>
      <w:r w:rsidRPr="00527EE9">
        <w:rPr>
          <w:lang w:val="en-US"/>
        </w:rPr>
        <w:t xml:space="preserve">. Since the correlation property of such binary orthogonal sequence are very good, multiple Ambient IoT devices can choose to transmit in the same resource but with different orthogonal sequence thereby distinguishing the devices without causing collision. A base binary sequence can be assigned to a group and the cyclic shifted version of the binary sequence can be provided to each Ambient IoT devices within that group which can be stored in its memory. A group can be formed by selecting a subset of Ambient IoT devices before the inventory round. </w:t>
      </w:r>
    </w:p>
    <w:p w14:paraId="6D669B05" w14:textId="55CEC3B1" w:rsidR="00BF6251" w:rsidRDefault="00BF6251" w:rsidP="0077182A">
      <w:pPr>
        <w:pStyle w:val="BodyText"/>
        <w:rPr>
          <w:b/>
          <w:bCs/>
          <w:i/>
          <w:iCs/>
          <w:u w:val="single"/>
          <w:lang w:val="en-US"/>
        </w:rPr>
      </w:pPr>
      <w:r w:rsidRPr="0077182A">
        <w:rPr>
          <w:b/>
          <w:bCs/>
          <w:i/>
          <w:iCs/>
          <w:u w:val="single"/>
          <w:lang w:val="en-US"/>
        </w:rPr>
        <w:t xml:space="preserve">Proposal </w:t>
      </w:r>
      <w:r w:rsidR="00527EE9">
        <w:rPr>
          <w:b/>
          <w:bCs/>
          <w:i/>
          <w:iCs/>
          <w:u w:val="single"/>
          <w:lang w:val="en-US"/>
        </w:rPr>
        <w:t>23</w:t>
      </w:r>
      <w:r w:rsidRPr="0077182A">
        <w:rPr>
          <w:b/>
          <w:bCs/>
          <w:i/>
          <w:iCs/>
          <w:u w:val="single"/>
          <w:lang w:val="en-US"/>
        </w:rPr>
        <w:t xml:space="preserve">: RAN1 consider the feasibility of generating binary pattern modulated using binary modulated waveform such as </w:t>
      </w:r>
      <w:r w:rsidR="006F491A">
        <w:rPr>
          <w:b/>
          <w:bCs/>
          <w:i/>
          <w:iCs/>
          <w:u w:val="single"/>
          <w:lang w:val="en-US"/>
        </w:rPr>
        <w:t>OOK</w:t>
      </w:r>
      <w:r w:rsidRPr="0077182A">
        <w:rPr>
          <w:b/>
          <w:bCs/>
          <w:i/>
          <w:iCs/>
          <w:u w:val="single"/>
          <w:lang w:val="en-US"/>
        </w:rPr>
        <w:t xml:space="preserve"> for Random access.</w:t>
      </w:r>
    </w:p>
    <w:p w14:paraId="513ED989" w14:textId="77777777" w:rsidR="00527EE9" w:rsidRDefault="00527EE9" w:rsidP="00527EE9">
      <w:pPr>
        <w:pStyle w:val="BodyText"/>
        <w:rPr>
          <w:lang w:val="en-US"/>
        </w:rPr>
      </w:pPr>
    </w:p>
    <w:p w14:paraId="5E6251FC" w14:textId="47741D70" w:rsidR="006F491A" w:rsidRPr="00527EE9" w:rsidRDefault="006F491A" w:rsidP="00527EE9">
      <w:pPr>
        <w:pStyle w:val="BodyText"/>
        <w:rPr>
          <w:lang w:val="en-US"/>
        </w:rPr>
      </w:pPr>
      <w:r w:rsidRPr="00527EE9">
        <w:rPr>
          <w:lang w:val="en-US"/>
        </w:rPr>
        <w:t xml:space="preserve">Multiple Ambient IoT devices performing D2R transmissions can be grouped in the same resource occasion for the transmission of RACH using </w:t>
      </w:r>
      <w:proofErr w:type="spellStart"/>
      <w:r w:rsidRPr="00527EE9">
        <w:rPr>
          <w:lang w:val="en-US"/>
        </w:rPr>
        <w:t>CDMed</w:t>
      </w:r>
      <w:proofErr w:type="spellEnd"/>
      <w:r w:rsidRPr="00527EE9">
        <w:rPr>
          <w:lang w:val="en-US"/>
        </w:rPr>
        <w:t xml:space="preserve"> approach. Each of the Ambient IoT device selects a cyclic shifted binary modulated sequence from a base sequence or every device selects an orthogonal sequence such as binary </w:t>
      </w:r>
      <w:proofErr w:type="spellStart"/>
      <w:r w:rsidRPr="00527EE9">
        <w:rPr>
          <w:lang w:val="en-US"/>
        </w:rPr>
        <w:t>Golay</w:t>
      </w:r>
      <w:proofErr w:type="spellEnd"/>
      <w:r w:rsidRPr="00527EE9">
        <w:rPr>
          <w:lang w:val="en-US"/>
        </w:rPr>
        <w:t xml:space="preserve"> sequence or any other orthogonal sequence for D2R transmission. The reader performs processing such as cross correlation on the received multiplexed signal containing orthogonal sequences from multiple devices as shown in </w:t>
      </w:r>
      <w:r w:rsidR="00C75EB2">
        <w:rPr>
          <w:lang w:val="en-US"/>
        </w:rPr>
        <w:t>F</w:t>
      </w:r>
      <w:r w:rsidRPr="00527EE9">
        <w:rPr>
          <w:lang w:val="en-US"/>
        </w:rPr>
        <w:t xml:space="preserve">igure </w:t>
      </w:r>
      <w:r w:rsidR="00C75EB2">
        <w:rPr>
          <w:lang w:val="en-US"/>
        </w:rPr>
        <w:t>11</w:t>
      </w:r>
      <w:r w:rsidRPr="00527EE9">
        <w:rPr>
          <w:lang w:val="en-US"/>
        </w:rPr>
        <w:t xml:space="preserve">. The CDM can be applied together with the time domain multiple access as shown in </w:t>
      </w:r>
      <w:r w:rsidR="00C75EB2">
        <w:rPr>
          <w:lang w:val="en-US"/>
        </w:rPr>
        <w:t>F</w:t>
      </w:r>
      <w:r w:rsidRPr="00527EE9">
        <w:rPr>
          <w:lang w:val="en-US"/>
        </w:rPr>
        <w:t xml:space="preserve">igure </w:t>
      </w:r>
      <w:r w:rsidR="00C75EB2">
        <w:rPr>
          <w:lang w:val="en-US"/>
        </w:rPr>
        <w:t>10</w:t>
      </w:r>
      <w:r w:rsidRPr="00527EE9">
        <w:rPr>
          <w:lang w:val="en-US"/>
        </w:rPr>
        <w:t xml:space="preserve">. Since the sequences are orthogonal, Ambient IoT devices even with the timing error can be tolerated and can be detected reliably. The timing error </w:t>
      </w:r>
      <w:r w:rsidR="00D84E78" w:rsidRPr="00527EE9">
        <w:rPr>
          <w:lang w:val="en-US"/>
        </w:rPr>
        <w:t xml:space="preserve">creates </w:t>
      </w:r>
      <w:r w:rsidRPr="00527EE9">
        <w:rPr>
          <w:lang w:val="en-US"/>
        </w:rPr>
        <w:t xml:space="preserve">cyclical shifts </w:t>
      </w:r>
      <w:r w:rsidR="00D84E78" w:rsidRPr="00527EE9">
        <w:rPr>
          <w:lang w:val="en-US"/>
        </w:rPr>
        <w:t xml:space="preserve">of </w:t>
      </w:r>
      <w:r w:rsidRPr="00527EE9">
        <w:rPr>
          <w:lang w:val="en-US"/>
        </w:rPr>
        <w:t xml:space="preserve">the </w:t>
      </w:r>
      <w:proofErr w:type="gramStart"/>
      <w:r w:rsidRPr="00527EE9">
        <w:rPr>
          <w:lang w:val="en-US"/>
        </w:rPr>
        <w:t>sequence</w:t>
      </w:r>
      <w:proofErr w:type="gramEnd"/>
      <w:r w:rsidRPr="00527EE9">
        <w:rPr>
          <w:lang w:val="en-US"/>
        </w:rPr>
        <w:t xml:space="preserve"> and the reader can detect the sequence as long as the shift are within a certain range. The circular shift spacing for the base sequence can be suitably selected considering timing error to avoid reader having to detect the cross correlated peak close to one other. The devices can be transparent to the CDM scheme to keep the low complexity at the device side. In our view, at least the random-access procedure can be performed using code domain multiple access and rest of the transmission from the Ambient IoT device can use the time domain multiple access. </w:t>
      </w:r>
    </w:p>
    <w:p w14:paraId="7CF02C7A" w14:textId="77777777" w:rsidR="006F491A" w:rsidRPr="00BE6261" w:rsidRDefault="006F491A" w:rsidP="006F491A">
      <w:pPr>
        <w:pStyle w:val="ListParagraph"/>
        <w:spacing w:before="240" w:line="312" w:lineRule="auto"/>
        <w:ind w:left="880"/>
        <w:jc w:val="both"/>
        <w:rPr>
          <w:lang w:bidi="ar-EG"/>
        </w:rPr>
      </w:pPr>
      <w:r w:rsidRPr="00D11359">
        <w:rPr>
          <w:noProof/>
          <w:lang w:bidi="ar-EG"/>
        </w:rPr>
        <w:drawing>
          <wp:inline distT="0" distB="0" distL="0" distR="0" wp14:anchorId="79A5D98F" wp14:editId="6A982F71">
            <wp:extent cx="4972050" cy="904197"/>
            <wp:effectExtent l="0" t="0" r="0" b="0"/>
            <wp:docPr id="21" name="Picture 20">
              <a:extLst xmlns:a="http://schemas.openxmlformats.org/drawingml/2006/main">
                <a:ext uri="{FF2B5EF4-FFF2-40B4-BE49-F238E27FC236}">
                  <a16:creationId xmlns:a16="http://schemas.microsoft.com/office/drawing/2014/main" id="{5725F104-DA87-D788-B8A8-67FF26416FB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0">
                      <a:extLst>
                        <a:ext uri="{FF2B5EF4-FFF2-40B4-BE49-F238E27FC236}">
                          <a16:creationId xmlns:a16="http://schemas.microsoft.com/office/drawing/2014/main" id="{5725F104-DA87-D788-B8A8-67FF26416FB2}"/>
                        </a:ext>
                      </a:extLst>
                    </pic:cNvPr>
                    <pic:cNvPicPr>
                      <a:picLocks noChangeAspect="1"/>
                    </pic:cNvPicPr>
                  </pic:nvPicPr>
                  <pic:blipFill>
                    <a:blip r:embed="rId22"/>
                    <a:stretch>
                      <a:fillRect/>
                    </a:stretch>
                  </pic:blipFill>
                  <pic:spPr>
                    <a:xfrm>
                      <a:off x="0" y="0"/>
                      <a:ext cx="4987804" cy="907062"/>
                    </a:xfrm>
                    <a:prstGeom prst="rect">
                      <a:avLst/>
                    </a:prstGeom>
                  </pic:spPr>
                </pic:pic>
              </a:graphicData>
            </a:graphic>
          </wp:inline>
        </w:drawing>
      </w:r>
    </w:p>
    <w:p w14:paraId="24E72ECC" w14:textId="7436DF69" w:rsidR="006F491A" w:rsidRDefault="006F491A" w:rsidP="006F491A">
      <w:pPr>
        <w:pStyle w:val="Caption"/>
        <w:jc w:val="center"/>
        <w:rPr>
          <w:b w:val="0"/>
          <w:szCs w:val="22"/>
          <w:lang w:eastAsia="ko-KR"/>
        </w:rPr>
      </w:pPr>
      <w:r w:rsidRPr="008510B2">
        <w:rPr>
          <w:bCs w:val="0"/>
          <w:i/>
          <w:iCs/>
          <w:szCs w:val="22"/>
        </w:rPr>
        <w:t xml:space="preserve">Figure </w:t>
      </w:r>
      <w:r w:rsidR="00C75EB2">
        <w:rPr>
          <w:bCs w:val="0"/>
          <w:i/>
          <w:iCs/>
          <w:szCs w:val="22"/>
        </w:rPr>
        <w:t>11</w:t>
      </w:r>
      <w:r w:rsidRPr="008510B2">
        <w:rPr>
          <w:bCs w:val="0"/>
          <w:i/>
          <w:iCs/>
          <w:szCs w:val="22"/>
        </w:rPr>
        <w:t>: An example of device multiplexing with both TDMA and CDMA</w:t>
      </w:r>
    </w:p>
    <w:p w14:paraId="53FAFFEE" w14:textId="77777777" w:rsidR="006F491A" w:rsidRDefault="006F491A" w:rsidP="006F491A">
      <w:pPr>
        <w:spacing w:before="240" w:after="0" w:line="312" w:lineRule="auto"/>
        <w:jc w:val="center"/>
        <w:rPr>
          <w:lang w:bidi="ar-EG"/>
        </w:rPr>
      </w:pPr>
      <w:r w:rsidRPr="00F82BFA">
        <w:rPr>
          <w:noProof/>
          <w:lang w:bidi="ar-EG"/>
        </w:rPr>
        <w:lastRenderedPageBreak/>
        <w:drawing>
          <wp:inline distT="0" distB="0" distL="0" distR="0" wp14:anchorId="6B6102DA" wp14:editId="03B74841">
            <wp:extent cx="3310908" cy="2482063"/>
            <wp:effectExtent l="0" t="0" r="0" b="0"/>
            <wp:docPr id="14" name="Picture 13">
              <a:extLst xmlns:a="http://schemas.openxmlformats.org/drawingml/2006/main">
                <a:ext uri="{FF2B5EF4-FFF2-40B4-BE49-F238E27FC236}">
                  <a16:creationId xmlns:a16="http://schemas.microsoft.com/office/drawing/2014/main" id="{2ACEC86A-C94E-9137-5830-041D0573A5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2ACEC86A-C94E-9137-5830-041D0573A519}"/>
                        </a:ext>
                      </a:extLst>
                    </pic:cNvPr>
                    <pic:cNvPicPr>
                      <a:picLocks noChangeAspect="1"/>
                    </pic:cNvPicPr>
                  </pic:nvPicPr>
                  <pic:blipFill>
                    <a:blip r:embed="rId23"/>
                    <a:stretch>
                      <a:fillRect/>
                    </a:stretch>
                  </pic:blipFill>
                  <pic:spPr>
                    <a:xfrm>
                      <a:off x="0" y="0"/>
                      <a:ext cx="3334477" cy="2499731"/>
                    </a:xfrm>
                    <a:prstGeom prst="rect">
                      <a:avLst/>
                    </a:prstGeom>
                  </pic:spPr>
                </pic:pic>
              </a:graphicData>
            </a:graphic>
          </wp:inline>
        </w:drawing>
      </w:r>
    </w:p>
    <w:p w14:paraId="5F3933A9" w14:textId="572E18EA" w:rsidR="006F491A" w:rsidRDefault="006F491A" w:rsidP="006F491A">
      <w:pPr>
        <w:pStyle w:val="Caption"/>
        <w:jc w:val="center"/>
        <w:rPr>
          <w:b w:val="0"/>
          <w:szCs w:val="22"/>
          <w:lang w:eastAsia="ko-KR"/>
        </w:rPr>
      </w:pPr>
      <w:r w:rsidRPr="008510B2">
        <w:rPr>
          <w:bCs w:val="0"/>
          <w:i/>
          <w:iCs/>
          <w:szCs w:val="22"/>
        </w:rPr>
        <w:t xml:space="preserve">Figure </w:t>
      </w:r>
      <w:r w:rsidR="00C75EB2">
        <w:rPr>
          <w:bCs w:val="0"/>
          <w:i/>
          <w:iCs/>
          <w:szCs w:val="22"/>
        </w:rPr>
        <w:t>12</w:t>
      </w:r>
      <w:r w:rsidRPr="008510B2">
        <w:rPr>
          <w:bCs w:val="0"/>
          <w:i/>
          <w:iCs/>
          <w:szCs w:val="22"/>
        </w:rPr>
        <w:t xml:space="preserve">: </w:t>
      </w:r>
      <w:r>
        <w:rPr>
          <w:bCs w:val="0"/>
          <w:i/>
          <w:iCs/>
          <w:szCs w:val="22"/>
        </w:rPr>
        <w:t>Shows</w:t>
      </w:r>
      <w:r w:rsidRPr="008510B2">
        <w:rPr>
          <w:bCs w:val="0"/>
          <w:i/>
          <w:iCs/>
          <w:szCs w:val="22"/>
        </w:rPr>
        <w:t xml:space="preserve"> identifying three </w:t>
      </w:r>
      <w:proofErr w:type="spellStart"/>
      <w:r w:rsidRPr="008510B2">
        <w:rPr>
          <w:bCs w:val="0"/>
          <w:i/>
          <w:iCs/>
          <w:szCs w:val="22"/>
        </w:rPr>
        <w:t>CDMed</w:t>
      </w:r>
      <w:proofErr w:type="spellEnd"/>
      <w:r w:rsidRPr="008510B2">
        <w:rPr>
          <w:bCs w:val="0"/>
          <w:i/>
          <w:iCs/>
          <w:szCs w:val="22"/>
        </w:rPr>
        <w:t xml:space="preserve"> devices at the </w:t>
      </w:r>
      <w:r w:rsidRPr="00F24BA9">
        <w:rPr>
          <w:bCs w:val="0"/>
          <w:i/>
          <w:iCs/>
          <w:szCs w:val="22"/>
        </w:rPr>
        <w:t>reader</w:t>
      </w:r>
      <w:r w:rsidRPr="008510B2">
        <w:rPr>
          <w:bCs w:val="0"/>
          <w:i/>
          <w:iCs/>
          <w:szCs w:val="22"/>
        </w:rPr>
        <w:t xml:space="preserve"> using cross correlation</w:t>
      </w:r>
      <w:r>
        <w:rPr>
          <w:szCs w:val="22"/>
          <w:lang w:eastAsia="ko-KR"/>
        </w:rPr>
        <w:t>.</w:t>
      </w:r>
    </w:p>
    <w:p w14:paraId="00114A54" w14:textId="77777777" w:rsidR="00C75EB2" w:rsidRDefault="00C75EB2" w:rsidP="00527EE9">
      <w:pPr>
        <w:pStyle w:val="BodyText"/>
        <w:rPr>
          <w:b/>
          <w:bCs/>
          <w:i/>
          <w:iCs/>
          <w:u w:val="single"/>
          <w:lang w:val="en-US"/>
        </w:rPr>
      </w:pPr>
    </w:p>
    <w:p w14:paraId="307FD14F" w14:textId="309BD34D" w:rsidR="006F491A" w:rsidRPr="00527EE9" w:rsidRDefault="006F491A" w:rsidP="00527EE9">
      <w:pPr>
        <w:pStyle w:val="BodyText"/>
        <w:rPr>
          <w:b/>
          <w:bCs/>
          <w:i/>
          <w:iCs/>
          <w:u w:val="single"/>
          <w:lang w:val="en-US"/>
        </w:rPr>
      </w:pPr>
      <w:r w:rsidRPr="00527EE9">
        <w:rPr>
          <w:b/>
          <w:bCs/>
          <w:i/>
          <w:iCs/>
          <w:u w:val="single"/>
          <w:lang w:val="en-US"/>
        </w:rPr>
        <w:t xml:space="preserve">Observation </w:t>
      </w:r>
      <w:r w:rsidR="00C75EB2">
        <w:rPr>
          <w:b/>
          <w:bCs/>
          <w:i/>
          <w:iCs/>
          <w:u w:val="single"/>
          <w:lang w:val="en-US"/>
        </w:rPr>
        <w:t>5</w:t>
      </w:r>
      <w:r w:rsidRPr="00527EE9">
        <w:rPr>
          <w:b/>
          <w:bCs/>
          <w:i/>
          <w:iCs/>
          <w:u w:val="single"/>
          <w:lang w:val="en-US"/>
        </w:rPr>
        <w:t xml:space="preserve">: Code domain binary modulated orthogonal sequence such as </w:t>
      </w:r>
      <w:proofErr w:type="spellStart"/>
      <w:r w:rsidRPr="00527EE9">
        <w:rPr>
          <w:b/>
          <w:bCs/>
          <w:i/>
          <w:iCs/>
          <w:u w:val="single"/>
          <w:lang w:val="en-US"/>
        </w:rPr>
        <w:t>Golay</w:t>
      </w:r>
      <w:proofErr w:type="spellEnd"/>
      <w:r w:rsidRPr="00527EE9">
        <w:rPr>
          <w:b/>
          <w:bCs/>
          <w:i/>
          <w:iCs/>
          <w:u w:val="single"/>
          <w:lang w:val="en-US"/>
        </w:rPr>
        <w:t xml:space="preserve"> sequence can tolerate timing error by selecting a suitable cyclic shift spacing.   </w:t>
      </w:r>
    </w:p>
    <w:p w14:paraId="5A6DC923" w14:textId="09A81020" w:rsidR="006F491A" w:rsidRPr="00527EE9" w:rsidRDefault="006F491A" w:rsidP="00527EE9">
      <w:pPr>
        <w:pStyle w:val="BodyText"/>
        <w:rPr>
          <w:b/>
          <w:bCs/>
          <w:i/>
          <w:iCs/>
          <w:u w:val="single"/>
          <w:lang w:val="en-US"/>
        </w:rPr>
      </w:pPr>
      <w:r w:rsidRPr="00527EE9">
        <w:rPr>
          <w:b/>
          <w:bCs/>
          <w:i/>
          <w:iCs/>
          <w:u w:val="single"/>
          <w:lang w:val="en-US"/>
        </w:rPr>
        <w:t xml:space="preserve">Proposal </w:t>
      </w:r>
      <w:r w:rsidR="00527EE9" w:rsidRPr="00527EE9">
        <w:rPr>
          <w:b/>
          <w:bCs/>
          <w:i/>
          <w:iCs/>
          <w:u w:val="single"/>
          <w:lang w:val="en-US"/>
        </w:rPr>
        <w:t>24</w:t>
      </w:r>
      <w:r w:rsidRPr="00527EE9">
        <w:rPr>
          <w:b/>
          <w:bCs/>
          <w:i/>
          <w:iCs/>
          <w:u w:val="single"/>
          <w:lang w:val="en-US"/>
        </w:rPr>
        <w:t xml:space="preserve">: Study code domain multiple access for D2R random access procedure using a binary modulated orthogonal sequence such as </w:t>
      </w:r>
      <w:proofErr w:type="spellStart"/>
      <w:r w:rsidR="00C75EB2">
        <w:rPr>
          <w:b/>
          <w:bCs/>
          <w:i/>
          <w:iCs/>
          <w:u w:val="single"/>
          <w:lang w:val="en-US"/>
        </w:rPr>
        <w:t>G</w:t>
      </w:r>
      <w:r w:rsidRPr="00527EE9">
        <w:rPr>
          <w:b/>
          <w:bCs/>
          <w:i/>
          <w:iCs/>
          <w:u w:val="single"/>
          <w:lang w:val="en-US"/>
        </w:rPr>
        <w:t>olay</w:t>
      </w:r>
      <w:proofErr w:type="spellEnd"/>
      <w:r w:rsidRPr="00527EE9">
        <w:rPr>
          <w:b/>
          <w:bCs/>
          <w:i/>
          <w:iCs/>
          <w:u w:val="single"/>
          <w:lang w:val="en-US"/>
        </w:rPr>
        <w:t xml:space="preserve"> sequence.  </w:t>
      </w:r>
    </w:p>
    <w:p w14:paraId="5DC58DD7" w14:textId="77777777" w:rsidR="00DB24E2" w:rsidRDefault="00DB24E2" w:rsidP="0001350B">
      <w:pPr>
        <w:pStyle w:val="BodyText"/>
        <w:rPr>
          <w:lang w:val="en-US"/>
        </w:rPr>
      </w:pPr>
    </w:p>
    <w:p w14:paraId="3F7710D7" w14:textId="37DFD94D" w:rsidR="00DB24E2" w:rsidRDefault="00DB24E2" w:rsidP="00DB24E2">
      <w:pPr>
        <w:pStyle w:val="Heading2"/>
        <w:rPr>
          <w:lang w:eastAsia="zh-CN"/>
        </w:rPr>
      </w:pPr>
      <w:r>
        <w:rPr>
          <w:lang w:eastAsia="zh-CN"/>
        </w:rPr>
        <w:t xml:space="preserve">Scheduling timing </w:t>
      </w:r>
      <w:r w:rsidR="007D4812">
        <w:rPr>
          <w:lang w:eastAsia="zh-CN"/>
        </w:rPr>
        <w:t>and resource allocation</w:t>
      </w:r>
    </w:p>
    <w:p w14:paraId="55CDD727" w14:textId="77777777" w:rsidR="00DB24E2" w:rsidRDefault="00DB24E2" w:rsidP="00DB24E2">
      <w:pPr>
        <w:pStyle w:val="BodyText"/>
        <w:rPr>
          <w:lang w:val="en-US"/>
        </w:rPr>
      </w:pPr>
    </w:p>
    <w:p w14:paraId="10A87E15" w14:textId="77777777" w:rsidR="007D4812" w:rsidRDefault="007D4812" w:rsidP="007D4812">
      <w:pPr>
        <w:pStyle w:val="BodyText"/>
        <w:rPr>
          <w:lang w:val="en-US" w:eastAsia="zh-CN"/>
        </w:rPr>
      </w:pPr>
      <w:r>
        <w:rPr>
          <w:lang w:val="en-US"/>
        </w:rPr>
        <w:t xml:space="preserve">For NR using CP-OFDMA, flexible and efficient time-frequency resource allocation is realized in both time domain and frequency domain </w:t>
      </w:r>
      <w:proofErr w:type="gramStart"/>
      <w:r>
        <w:rPr>
          <w:lang w:val="en-US"/>
        </w:rPr>
        <w:t>so as to</w:t>
      </w:r>
      <w:proofErr w:type="gramEnd"/>
      <w:r>
        <w:rPr>
          <w:lang w:val="en-US"/>
        </w:rPr>
        <w:t xml:space="preserve"> adapt for multiple services with variable data packet size. NR PDCCH in</w:t>
      </w:r>
      <w:r>
        <w:rPr>
          <w:rFonts w:hint="eastAsia"/>
          <w:lang w:val="en-US" w:eastAsia="zh-CN"/>
        </w:rPr>
        <w:t>dicate</w:t>
      </w:r>
      <w:r>
        <w:rPr>
          <w:lang w:val="en-US"/>
        </w:rPr>
        <w:t>s symbol-level TDRA and RB-level FDRA which fully improves the resource utilization efficiency of NR.</w:t>
      </w:r>
    </w:p>
    <w:p w14:paraId="2AF99F68" w14:textId="77777777" w:rsidR="007D4812" w:rsidRDefault="007D4812" w:rsidP="007D4812">
      <w:pPr>
        <w:pStyle w:val="BodyText"/>
        <w:rPr>
          <w:lang w:val="en-US" w:eastAsia="zh-CN"/>
        </w:rPr>
      </w:pPr>
      <w:r>
        <w:rPr>
          <w:lang w:val="en-US"/>
        </w:rPr>
        <w:t>As analyzed in Section 2.1, f</w:t>
      </w:r>
      <w:r w:rsidRPr="00497D89">
        <w:t xml:space="preserve">or </w:t>
      </w:r>
      <w:r>
        <w:rPr>
          <w:lang w:val="en-US"/>
        </w:rPr>
        <w:t xml:space="preserve">Rel-19 ambient IoT </w:t>
      </w:r>
      <w:r w:rsidRPr="00497D89">
        <w:t>communication</w:t>
      </w:r>
      <w:r>
        <w:rPr>
          <w:lang w:val="en-US"/>
        </w:rPr>
        <w:t xml:space="preserve"> aiming at</w:t>
      </w:r>
      <w:r w:rsidRPr="00497D89">
        <w:rPr>
          <w:lang w:val="en-US"/>
        </w:rPr>
        <w:t xml:space="preserve"> ultra-low complexity devices with </w:t>
      </w:r>
      <w:r>
        <w:rPr>
          <w:lang w:val="en-US"/>
        </w:rPr>
        <w:t xml:space="preserve">ultra-low cost and </w:t>
      </w:r>
      <w:r w:rsidRPr="00497D89">
        <w:rPr>
          <w:lang w:val="en-US"/>
        </w:rPr>
        <w:t>ultra-low power consumption for the very-low end IoT applications</w:t>
      </w:r>
      <w:r>
        <w:rPr>
          <w:lang w:val="en-US"/>
        </w:rPr>
        <w:t xml:space="preserve">, </w:t>
      </w:r>
      <w:r>
        <w:rPr>
          <w:lang w:val="en-US" w:eastAsia="zh-CN"/>
        </w:rPr>
        <w:t xml:space="preserve">ultra-simple communication techniques should be considered, </w:t>
      </w:r>
      <w:r>
        <w:rPr>
          <w:rFonts w:hint="eastAsia"/>
          <w:lang w:val="en-US" w:eastAsia="zh-CN"/>
        </w:rPr>
        <w:t>e</w:t>
      </w:r>
      <w:r>
        <w:rPr>
          <w:lang w:val="en-US" w:eastAsia="zh-CN"/>
        </w:rPr>
        <w:t xml:space="preserve">.g., using </w:t>
      </w:r>
      <w:r>
        <w:rPr>
          <w:rFonts w:hint="eastAsia"/>
          <w:lang w:val="en-US" w:eastAsia="zh-CN"/>
        </w:rPr>
        <w:t>OOK</w:t>
      </w:r>
      <w:r>
        <w:rPr>
          <w:lang w:val="en-US" w:eastAsia="zh-CN"/>
        </w:rPr>
        <w:t xml:space="preserve"> as waveform, </w:t>
      </w:r>
      <w:r>
        <w:rPr>
          <w:rFonts w:hint="eastAsia"/>
          <w:lang w:val="en-US" w:eastAsia="zh-CN"/>
        </w:rPr>
        <w:t>ASK</w:t>
      </w:r>
      <w:r>
        <w:rPr>
          <w:lang w:val="en-US" w:eastAsia="zh-CN"/>
        </w:rPr>
        <w:t xml:space="preserve">/FSK/PSK as modulation scheme, Manchester/Miller/FM0 coding as channel coding scheme, TDMA/FDMA/CDMA as multiple access scheme. Thus, the flexible resource allocation is deprioritized for ambient </w:t>
      </w:r>
      <w:proofErr w:type="gramStart"/>
      <w:r>
        <w:rPr>
          <w:lang w:val="en-US" w:eastAsia="zh-CN"/>
        </w:rPr>
        <w:t>IoT</w:t>
      </w:r>
      <w:proofErr w:type="gramEnd"/>
      <w:r>
        <w:rPr>
          <w:lang w:val="en-US" w:eastAsia="zh-CN"/>
        </w:rPr>
        <w:t xml:space="preserve"> and a simple resource allocation scheme is needed. </w:t>
      </w:r>
    </w:p>
    <w:p w14:paraId="45651FF7" w14:textId="13FE1742" w:rsidR="007D4812" w:rsidRDefault="007D4812" w:rsidP="007D4812">
      <w:pPr>
        <w:pStyle w:val="BodyText"/>
        <w:rPr>
          <w:lang w:val="en-US" w:eastAsia="zh-CN"/>
        </w:rPr>
      </w:pPr>
      <w:r>
        <w:rPr>
          <w:lang w:val="en-US" w:eastAsia="zh-CN"/>
        </w:rPr>
        <w:t xml:space="preserve">For simplicity, the frequency resource for ambient IoT communication can be divided into multiple ambient IoT sub-channels via FDM with each sub-channel operating on different carrier frequency. </w:t>
      </w:r>
      <w:proofErr w:type="gramStart"/>
      <w:r>
        <w:rPr>
          <w:lang w:val="en-US" w:eastAsia="zh-CN"/>
        </w:rPr>
        <w:t>So</w:t>
      </w:r>
      <w:proofErr w:type="gramEnd"/>
      <w:r>
        <w:rPr>
          <w:lang w:val="en-US" w:eastAsia="zh-CN"/>
        </w:rPr>
        <w:t xml:space="preserve"> the frequency resource for each device can be a sub-channel. For each sub-channel, the time domain resource is divided into multiple time units with each time unit assigned for one ambient IoT device. </w:t>
      </w:r>
      <w:proofErr w:type="gramStart"/>
      <w:r>
        <w:rPr>
          <w:lang w:val="en-US" w:eastAsia="zh-CN"/>
        </w:rPr>
        <w:t>So</w:t>
      </w:r>
      <w:proofErr w:type="gramEnd"/>
      <w:r>
        <w:rPr>
          <w:lang w:val="en-US" w:eastAsia="zh-CN"/>
        </w:rPr>
        <w:t xml:space="preserve"> the time domain resource for each device can be a time unit. One example is shown in Figure </w:t>
      </w:r>
      <w:r w:rsidR="00C75EB2">
        <w:rPr>
          <w:lang w:val="en-US" w:eastAsia="zh-CN"/>
        </w:rPr>
        <w:t>13</w:t>
      </w:r>
      <w:r>
        <w:rPr>
          <w:lang w:val="en-US" w:eastAsia="zh-CN"/>
        </w:rPr>
        <w:t xml:space="preserve">, where in-band deployment for ambient IoT is considered. </w:t>
      </w:r>
    </w:p>
    <w:p w14:paraId="58897B90" w14:textId="21831656" w:rsidR="00D60067" w:rsidRDefault="00D60067" w:rsidP="00D60067">
      <w:pPr>
        <w:pStyle w:val="BodyText"/>
        <w:rPr>
          <w:lang w:val="en-US"/>
        </w:rPr>
      </w:pPr>
      <w:r>
        <w:rPr>
          <w:lang w:val="en-US"/>
        </w:rPr>
        <w:t xml:space="preserve">As mentioned in the SID, no HARQ is considered, so it is not necessary to design the HARQ timing from R2D data reception to the D2R transmission carrying the corresponding HARQ-ACK feedback for the R2D data. </w:t>
      </w:r>
    </w:p>
    <w:p w14:paraId="410D4693" w14:textId="29B7F4E8" w:rsidR="00D60067" w:rsidRDefault="00D60067" w:rsidP="00D60067">
      <w:pPr>
        <w:pStyle w:val="BodyText"/>
        <w:rPr>
          <w:lang w:val="en-US"/>
        </w:rPr>
      </w:pPr>
      <w:r>
        <w:rPr>
          <w:lang w:val="en-US"/>
        </w:rPr>
        <w:t xml:space="preserve">Furthermore, for R2D transmission, the scheduling information, if necessary, is associated with the R2D data transmission in same burst. </w:t>
      </w:r>
      <w:proofErr w:type="gramStart"/>
      <w:r>
        <w:rPr>
          <w:lang w:val="en-US"/>
        </w:rPr>
        <w:t>So</w:t>
      </w:r>
      <w:proofErr w:type="gramEnd"/>
      <w:r>
        <w:rPr>
          <w:lang w:val="en-US"/>
        </w:rPr>
        <w:t xml:space="preserve"> it is not necessary to specify R2D scheduling timing between the R2D control information and the R2D data transmission.</w:t>
      </w:r>
    </w:p>
    <w:p w14:paraId="2D5632E2" w14:textId="77777777" w:rsidR="00D60067" w:rsidRPr="00527EE9" w:rsidRDefault="00D60067" w:rsidP="00D60067">
      <w:pPr>
        <w:pStyle w:val="BodyText"/>
        <w:rPr>
          <w:lang w:val="en-US"/>
        </w:rPr>
      </w:pPr>
      <w:r>
        <w:rPr>
          <w:lang w:val="en-US"/>
        </w:rPr>
        <w:t xml:space="preserve">For contention-based access for D2R transmission, </w:t>
      </w:r>
      <w:proofErr w:type="gramStart"/>
      <w:r>
        <w:rPr>
          <w:lang w:val="en-US"/>
        </w:rPr>
        <w:t>as long as</w:t>
      </w:r>
      <w:proofErr w:type="gramEnd"/>
      <w:r>
        <w:rPr>
          <w:lang w:val="en-US"/>
        </w:rPr>
        <w:t xml:space="preserve"> the minimum processing time</w:t>
      </w:r>
      <w:r w:rsidRPr="00527EE9">
        <w:rPr>
          <w:lang w:val="en-US"/>
        </w:rPr>
        <w:t xml:space="preserve"> between a R2D transmission and the corresponding </w:t>
      </w:r>
      <w:r w:rsidRPr="00527EE9">
        <w:rPr>
          <w:rFonts w:hint="eastAsia"/>
          <w:lang w:val="en-US"/>
        </w:rPr>
        <w:t>D</w:t>
      </w:r>
      <w:r w:rsidRPr="00527EE9">
        <w:rPr>
          <w:lang w:val="en-US"/>
        </w:rPr>
        <w:t>2</w:t>
      </w:r>
      <w:r w:rsidRPr="00527EE9">
        <w:rPr>
          <w:rFonts w:hint="eastAsia"/>
          <w:lang w:val="en-US"/>
        </w:rPr>
        <w:t>R</w:t>
      </w:r>
      <w:r w:rsidRPr="00527EE9">
        <w:rPr>
          <w:lang w:val="en-US"/>
        </w:rPr>
        <w:t xml:space="preserve"> transmission following it is satisfied, then it is not necessary to indicate a scheduling timing in the R2D transmission for the corresponding D2R transmission. </w:t>
      </w:r>
    </w:p>
    <w:p w14:paraId="53880FA3" w14:textId="3716DE4B" w:rsidR="007D4812" w:rsidRDefault="00D60067" w:rsidP="007D4812">
      <w:pPr>
        <w:pStyle w:val="BodyText"/>
        <w:rPr>
          <w:lang w:val="en-US"/>
        </w:rPr>
      </w:pPr>
      <w:r w:rsidRPr="00527EE9">
        <w:rPr>
          <w:lang w:val="en-US"/>
        </w:rPr>
        <w:t>On the other hand, f</w:t>
      </w:r>
      <w:r w:rsidRPr="00B022F6">
        <w:rPr>
          <w:lang w:val="en-US"/>
        </w:rPr>
        <w:t xml:space="preserve">or contention-free access for D2R transmission, a scheduling-based transmission can avoid the transmission collision among multiple devices when they are transmitting on same resource. In that sense, </w:t>
      </w:r>
      <w:r w:rsidR="007D4812" w:rsidRPr="00B022F6">
        <w:rPr>
          <w:lang w:val="en-US"/>
        </w:rPr>
        <w:t xml:space="preserve">the detailed time domain resource (e.g., a time unit) and frequency domain resource (e.g., a sub-channel) for D2R transmission </w:t>
      </w:r>
      <w:r w:rsidRPr="00B022F6">
        <w:rPr>
          <w:lang w:val="en-US"/>
        </w:rPr>
        <w:t>can</w:t>
      </w:r>
      <w:r w:rsidR="007D4812" w:rsidRPr="00B022F6">
        <w:rPr>
          <w:lang w:val="en-US"/>
        </w:rPr>
        <w:t xml:space="preserve"> be </w:t>
      </w:r>
      <w:r w:rsidRPr="00B022F6">
        <w:rPr>
          <w:lang w:val="en-US"/>
        </w:rPr>
        <w:t>include</w:t>
      </w:r>
      <w:r w:rsidR="007D4812" w:rsidRPr="00B022F6">
        <w:rPr>
          <w:lang w:val="en-US"/>
        </w:rPr>
        <w:t>d in the scheduling information of the corresponding R2D transmission.</w:t>
      </w:r>
      <w:r w:rsidR="007D4812">
        <w:rPr>
          <w:lang w:val="en-US"/>
        </w:rPr>
        <w:t xml:space="preserve"> </w:t>
      </w:r>
    </w:p>
    <w:p w14:paraId="25CCAFF1" w14:textId="77777777" w:rsidR="007D4812" w:rsidRPr="00CE1E28" w:rsidRDefault="007D4812" w:rsidP="007D4812">
      <w:pPr>
        <w:pStyle w:val="BodyText"/>
      </w:pPr>
      <w:r w:rsidRPr="00CE1E28">
        <w:t>As analyzed above, we have below proposals:</w:t>
      </w:r>
    </w:p>
    <w:p w14:paraId="38866E38" w14:textId="7D3E839F" w:rsidR="007D4812" w:rsidRDefault="007D4812" w:rsidP="007D4812">
      <w:pPr>
        <w:pStyle w:val="BodyText"/>
        <w:rPr>
          <w:rFonts w:eastAsia="+mn-ea"/>
          <w:b/>
          <w:bCs/>
          <w:i/>
          <w:iCs/>
          <w:color w:val="000000"/>
          <w:kern w:val="24"/>
          <w:u w:val="single"/>
        </w:rPr>
      </w:pPr>
      <w:r w:rsidRPr="00A33E8C">
        <w:rPr>
          <w:rFonts w:eastAsia="+mn-ea"/>
          <w:b/>
          <w:bCs/>
          <w:i/>
          <w:iCs/>
          <w:color w:val="000000"/>
          <w:kern w:val="24"/>
          <w:u w:val="single"/>
        </w:rPr>
        <w:lastRenderedPageBreak/>
        <w:t xml:space="preserve">Proposal </w:t>
      </w:r>
      <w:r w:rsidR="00527EE9">
        <w:rPr>
          <w:rFonts w:eastAsia="+mn-ea"/>
          <w:b/>
          <w:bCs/>
          <w:i/>
          <w:iCs/>
          <w:color w:val="000000"/>
          <w:kern w:val="24"/>
          <w:u w:val="single"/>
          <w:lang w:val="en-US"/>
        </w:rPr>
        <w:t>25</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 xml:space="preserve">a simple resource allocation indicating a sub-channel in frequency domain and a time unit in time domain for </w:t>
      </w:r>
      <w:r w:rsidR="00D60067">
        <w:rPr>
          <w:rFonts w:eastAsia="+mn-ea"/>
          <w:b/>
          <w:bCs/>
          <w:i/>
          <w:iCs/>
          <w:color w:val="000000"/>
          <w:kern w:val="24"/>
          <w:u w:val="single"/>
          <w:lang w:val="en-US"/>
        </w:rPr>
        <w:t>D2R transmission</w:t>
      </w:r>
      <w:r>
        <w:rPr>
          <w:rFonts w:eastAsia="+mn-ea"/>
          <w:b/>
          <w:bCs/>
          <w:i/>
          <w:iCs/>
          <w:color w:val="000000"/>
          <w:kern w:val="24"/>
          <w:u w:val="single"/>
        </w:rPr>
        <w:t>.</w:t>
      </w:r>
      <w:r w:rsidRPr="00A33E8C">
        <w:rPr>
          <w:rFonts w:eastAsia="+mn-ea"/>
          <w:b/>
          <w:bCs/>
          <w:i/>
          <w:iCs/>
          <w:color w:val="000000"/>
          <w:kern w:val="24"/>
          <w:u w:val="single"/>
        </w:rPr>
        <w:t xml:space="preserve"> </w:t>
      </w:r>
    </w:p>
    <w:p w14:paraId="776C39AB" w14:textId="77777777" w:rsidR="00DB24E2" w:rsidRPr="00310C67" w:rsidRDefault="00DB24E2" w:rsidP="00DB24E2"/>
    <w:p w14:paraId="0DED4D16" w14:textId="77777777" w:rsidR="00DB24E2" w:rsidRDefault="00DB24E2" w:rsidP="00DB24E2">
      <w:pPr>
        <w:jc w:val="center"/>
      </w:pPr>
      <w:r>
        <w:rPr>
          <w:noProof/>
        </w:rPr>
        <w:drawing>
          <wp:inline distT="0" distB="0" distL="0" distR="0" wp14:anchorId="39664FB5" wp14:editId="250CA0C2">
            <wp:extent cx="5243195" cy="42005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243195" cy="4200525"/>
                    </a:xfrm>
                    <a:prstGeom prst="rect">
                      <a:avLst/>
                    </a:prstGeom>
                    <a:noFill/>
                  </pic:spPr>
                </pic:pic>
              </a:graphicData>
            </a:graphic>
          </wp:inline>
        </w:drawing>
      </w:r>
    </w:p>
    <w:p w14:paraId="63B2F120" w14:textId="41154858" w:rsidR="00DB24E2" w:rsidRDefault="00DB24E2" w:rsidP="00DB24E2">
      <w:pPr>
        <w:pStyle w:val="BodyText"/>
        <w:jc w:val="center"/>
        <w:rPr>
          <w:lang w:val="en-US"/>
        </w:rPr>
      </w:pPr>
      <w:r>
        <w:rPr>
          <w:lang w:val="en-US"/>
        </w:rPr>
        <w:t xml:space="preserve">Figure </w:t>
      </w:r>
      <w:r w:rsidR="00C75EB2">
        <w:rPr>
          <w:lang w:val="en-US"/>
        </w:rPr>
        <w:t>13</w:t>
      </w:r>
      <w:r>
        <w:rPr>
          <w:lang w:val="en-US"/>
        </w:rPr>
        <w:t>: Time-frequency resource for ambient IoT for in-band deployment</w:t>
      </w:r>
    </w:p>
    <w:p w14:paraId="62D931F0" w14:textId="77777777" w:rsidR="00DB24E2" w:rsidRDefault="00DB24E2" w:rsidP="00DB24E2">
      <w:pPr>
        <w:pStyle w:val="BodyText"/>
        <w:jc w:val="center"/>
        <w:rPr>
          <w:lang w:val="en-US"/>
        </w:rPr>
      </w:pPr>
    </w:p>
    <w:p w14:paraId="32580AE8" w14:textId="77777777" w:rsidR="00DB24E2" w:rsidRPr="00C85DCB" w:rsidRDefault="00DB24E2" w:rsidP="00DB24E2">
      <w:pPr>
        <w:pStyle w:val="BodyText"/>
        <w:jc w:val="center"/>
        <w:rPr>
          <w:lang w:val="en-US"/>
        </w:rPr>
      </w:pPr>
    </w:p>
    <w:p w14:paraId="415DB1CF" w14:textId="77777777" w:rsidR="00DB24E2" w:rsidRDefault="00DB24E2" w:rsidP="00DB24E2">
      <w:pPr>
        <w:pStyle w:val="Heading2"/>
        <w:rPr>
          <w:lang w:eastAsia="zh-CN"/>
        </w:rPr>
      </w:pPr>
      <w:r>
        <w:rPr>
          <w:lang w:eastAsia="zh-CN"/>
        </w:rPr>
        <w:t>Coexistence with NR for in-band deployment</w:t>
      </w:r>
    </w:p>
    <w:p w14:paraId="427B2213" w14:textId="77777777" w:rsidR="00DB24E2" w:rsidRDefault="00DB24E2" w:rsidP="00DB24E2">
      <w:pPr>
        <w:pStyle w:val="BodyText"/>
        <w:rPr>
          <w:lang w:val="en-US"/>
        </w:rPr>
      </w:pPr>
    </w:p>
    <w:p w14:paraId="08D6FE82" w14:textId="77777777" w:rsidR="00DB24E2" w:rsidRDefault="00DB24E2" w:rsidP="00DB24E2">
      <w:pPr>
        <w:pStyle w:val="BodyText"/>
        <w:rPr>
          <w:rFonts w:eastAsiaTheme="minorEastAsia"/>
          <w:color w:val="000000" w:themeColor="text1"/>
          <w:lang w:val="en-US" w:eastAsia="zh-CN"/>
        </w:rPr>
      </w:pPr>
      <w:r>
        <w:rPr>
          <w:lang w:val="en-US"/>
        </w:rPr>
        <w:t xml:space="preserve">As mentioned in the SID, </w:t>
      </w:r>
      <w:r>
        <w:rPr>
          <w:rFonts w:eastAsiaTheme="minorEastAsia"/>
          <w:color w:val="000000" w:themeColor="text1"/>
          <w:lang w:val="en-US" w:eastAsia="zh-CN"/>
        </w:rPr>
        <w:t xml:space="preserve">there are three deployment modes for ambient IoT communication, i.e., in-band, guard band, and standalone. For in-band mode, the ambient IoT communication is operating within the band of NR system. For guard band mode, the ambient IoT communication is operating within the guard band region of two adjacent bands. For standalone mode, the ambient IoT communication is allocated with a dedicated spectrum. Among these three deployment modes, the in-band mode is most promising way to fully utilize the existing NR spectrum and the already deployed NR gNB. </w:t>
      </w:r>
    </w:p>
    <w:p w14:paraId="3AEE7F45" w14:textId="77777777" w:rsidR="00DB24E2" w:rsidRPr="00B82DAE" w:rsidRDefault="00DB24E2" w:rsidP="00DB24E2">
      <w:pPr>
        <w:pStyle w:val="BodyText"/>
        <w:rPr>
          <w:lang w:val="en-US"/>
        </w:rPr>
      </w:pPr>
      <w:r>
        <w:rPr>
          <w:rFonts w:eastAsiaTheme="minorEastAsia"/>
          <w:color w:val="000000" w:themeColor="text1"/>
          <w:lang w:val="en-US" w:eastAsia="zh-CN"/>
        </w:rPr>
        <w:t xml:space="preserve">However, when ambient IoT communication is transmitted on one part of NR spectrum, e.g., allocating a narrow bandwidth for ambient IoT within a NR carrier bandwidth, there is mutual interference between two systems due to </w:t>
      </w:r>
      <w:r w:rsidRPr="00497D89">
        <w:t>quite</w:t>
      </w:r>
      <w:r>
        <w:rPr>
          <w:lang w:val="en-US"/>
        </w:rPr>
        <w:t xml:space="preserve"> low accuracy</w:t>
      </w:r>
      <w:r w:rsidRPr="00497D89">
        <w:t xml:space="preserve"> </w:t>
      </w:r>
      <w:r>
        <w:rPr>
          <w:lang w:val="en-US"/>
        </w:rPr>
        <w:t>of</w:t>
      </w:r>
      <w:r w:rsidRPr="00497D89">
        <w:t xml:space="preserve"> the ambient IoT tag</w:t>
      </w:r>
      <w:r>
        <w:rPr>
          <w:lang w:val="en-US"/>
        </w:rPr>
        <w:t xml:space="preserve">. A typical sampling frequency offset (SFO) of the ambient IoT tag is about </w:t>
      </w:r>
      <w:r w:rsidRPr="008B1E9C">
        <w:rPr>
          <w:color w:val="000000" w:themeColor="text1"/>
          <w:lang w:eastAsia="ja-JP"/>
        </w:rPr>
        <w:t>10</w:t>
      </w:r>
      <w:r>
        <w:rPr>
          <w:i/>
          <w:color w:val="000000" w:themeColor="text1"/>
          <w:vertAlign w:val="superscript"/>
          <w:lang w:val="en-US" w:eastAsia="ja-JP"/>
        </w:rPr>
        <w:t>5</w:t>
      </w:r>
      <w:r w:rsidRPr="008B1E9C">
        <w:rPr>
          <w:color w:val="000000" w:themeColor="text1"/>
          <w:lang w:eastAsia="ja-JP"/>
        </w:rPr>
        <w:t xml:space="preserve"> ppm</w:t>
      </w:r>
      <w:r>
        <w:rPr>
          <w:lang w:val="en-US"/>
        </w:rPr>
        <w:t xml:space="preserve">. This leads to </w:t>
      </w:r>
      <w:r w:rsidRPr="00497D89">
        <w:t>significant frequency shift</w:t>
      </w:r>
      <w:r>
        <w:rPr>
          <w:lang w:val="en-US"/>
        </w:rPr>
        <w:t xml:space="preserve"> in frequency domain</w:t>
      </w:r>
      <w:r w:rsidRPr="006D2398">
        <w:rPr>
          <w:lang w:val="en-US"/>
        </w:rPr>
        <w:t xml:space="preserve"> </w:t>
      </w:r>
      <w:r>
        <w:rPr>
          <w:lang w:val="en-US"/>
        </w:rPr>
        <w:t>for ambient IoT communication.</w:t>
      </w:r>
      <w:r>
        <w:rPr>
          <w:rFonts w:eastAsiaTheme="minorEastAsia"/>
          <w:color w:val="000000" w:themeColor="text1"/>
          <w:lang w:val="en-US" w:eastAsia="zh-CN"/>
        </w:rPr>
        <w:t xml:space="preserve"> A guard band may be needed between ambient IoT and NR. However, the spectrum utilization efficiency is reduced. How to resolve the mutual interference and ensure the coexistence between two systems should be studied. </w:t>
      </w:r>
    </w:p>
    <w:p w14:paraId="6A953CD3" w14:textId="77777777" w:rsidR="00DB24E2" w:rsidRPr="00CE1E28" w:rsidRDefault="00DB24E2" w:rsidP="00DB24E2">
      <w:pPr>
        <w:pStyle w:val="BodyText"/>
      </w:pPr>
      <w:r w:rsidRPr="00CE1E28">
        <w:t>As analyzed above, we have below proposals:</w:t>
      </w:r>
    </w:p>
    <w:p w14:paraId="7A4B64C8" w14:textId="3166D19F" w:rsidR="00DB24E2" w:rsidRDefault="00DB24E2" w:rsidP="00DB24E2">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527EE9">
        <w:rPr>
          <w:rFonts w:eastAsia="+mn-ea"/>
          <w:b/>
          <w:bCs/>
          <w:i/>
          <w:iCs/>
          <w:color w:val="000000"/>
          <w:kern w:val="24"/>
          <w:u w:val="single"/>
          <w:lang w:val="en-US"/>
        </w:rPr>
        <w:t>26</w:t>
      </w:r>
      <w:r w:rsidRPr="00A33E8C">
        <w:rPr>
          <w:rFonts w:eastAsia="+mn-ea"/>
          <w:b/>
          <w:bCs/>
          <w:i/>
          <w:iCs/>
          <w:color w:val="000000"/>
          <w:kern w:val="24"/>
          <w:u w:val="single"/>
        </w:rPr>
        <w:t xml:space="preserve">: </w:t>
      </w:r>
      <w:r>
        <w:rPr>
          <w:rFonts w:eastAsia="+mn-ea"/>
          <w:b/>
          <w:bCs/>
          <w:i/>
          <w:iCs/>
          <w:color w:val="000000"/>
          <w:kern w:val="24"/>
          <w:u w:val="single"/>
          <w:lang w:val="en-US"/>
        </w:rPr>
        <w:t>Study coexistence mechanism between ambient IoT and NR for in-band deployment</w:t>
      </w:r>
      <w:r>
        <w:rPr>
          <w:rFonts w:eastAsia="+mn-ea"/>
          <w:b/>
          <w:bCs/>
          <w:i/>
          <w:iCs/>
          <w:color w:val="000000"/>
          <w:kern w:val="24"/>
          <w:u w:val="single"/>
        </w:rPr>
        <w:t>.</w:t>
      </w:r>
      <w:r w:rsidRPr="00A33E8C">
        <w:rPr>
          <w:rFonts w:eastAsia="+mn-ea"/>
          <w:b/>
          <w:bCs/>
          <w:i/>
          <w:iCs/>
          <w:color w:val="000000"/>
          <w:kern w:val="24"/>
          <w:u w:val="single"/>
        </w:rPr>
        <w:t xml:space="preserve"> </w:t>
      </w:r>
    </w:p>
    <w:p w14:paraId="00804899" w14:textId="77777777" w:rsidR="00DB24E2" w:rsidRDefault="00DB24E2" w:rsidP="0001350B">
      <w:pPr>
        <w:pStyle w:val="BodyText"/>
      </w:pPr>
    </w:p>
    <w:p w14:paraId="574C461E" w14:textId="77777777" w:rsidR="007D4812" w:rsidRPr="00DB24E2" w:rsidRDefault="007D4812" w:rsidP="0001350B">
      <w:pPr>
        <w:pStyle w:val="BodyText"/>
      </w:pPr>
    </w:p>
    <w:p w14:paraId="3E6034BB" w14:textId="375803AA" w:rsidR="007D4812" w:rsidRDefault="007D4812" w:rsidP="007D4812">
      <w:pPr>
        <w:pStyle w:val="Heading2"/>
        <w:rPr>
          <w:lang w:eastAsia="zh-CN"/>
        </w:rPr>
      </w:pPr>
      <w:r>
        <w:rPr>
          <w:lang w:eastAsia="zh-CN"/>
        </w:rPr>
        <w:lastRenderedPageBreak/>
        <w:t>Group scheduling</w:t>
      </w:r>
    </w:p>
    <w:p w14:paraId="6B484F69" w14:textId="77777777" w:rsidR="00504373" w:rsidRPr="00C85DCB" w:rsidRDefault="00504373" w:rsidP="00310C67">
      <w:pPr>
        <w:pStyle w:val="BodyText"/>
        <w:jc w:val="center"/>
        <w:rPr>
          <w:lang w:val="en-US"/>
        </w:rPr>
      </w:pPr>
    </w:p>
    <w:p w14:paraId="59E98774" w14:textId="77777777" w:rsidR="007D4812" w:rsidRDefault="007D4812" w:rsidP="007D4812">
      <w:pPr>
        <w:pStyle w:val="BodyText"/>
        <w:rPr>
          <w:lang w:val="en-US"/>
        </w:rPr>
      </w:pPr>
      <w:r w:rsidRPr="00022248">
        <w:rPr>
          <w:lang w:val="en-US"/>
        </w:rPr>
        <w:t>According to the SID</w:t>
      </w:r>
      <w:r>
        <w:rPr>
          <w:lang w:val="en-US"/>
        </w:rPr>
        <w:t xml:space="preserve"> R19 ambient IoT will focus on rUC1: Indoor inventory and rUC4: indoor command. Based on the detailed description of the use cases in TR 22.840, one the aspects of scheduling following cases shall be considered: </w:t>
      </w:r>
    </w:p>
    <w:p w14:paraId="6EFE5151" w14:textId="727A727E" w:rsidR="007D4812" w:rsidRDefault="007D4812" w:rsidP="007D4812">
      <w:pPr>
        <w:pStyle w:val="BodyText"/>
        <w:numPr>
          <w:ilvl w:val="0"/>
          <w:numId w:val="55"/>
        </w:numPr>
        <w:rPr>
          <w:lang w:val="en-US"/>
        </w:rPr>
      </w:pPr>
      <w:r>
        <w:rPr>
          <w:lang w:val="en-US"/>
        </w:rPr>
        <w:t xml:space="preserve">One </w:t>
      </w:r>
      <w:r w:rsidR="004676D6">
        <w:rPr>
          <w:rFonts w:hint="eastAsia"/>
          <w:lang w:val="en-US" w:eastAsia="zh-CN"/>
        </w:rPr>
        <w:t>R2D</w:t>
      </w:r>
      <w:r w:rsidR="004676D6">
        <w:rPr>
          <w:lang w:val="en-US"/>
        </w:rPr>
        <w:t xml:space="preserve"> </w:t>
      </w:r>
      <w:r w:rsidR="004676D6">
        <w:rPr>
          <w:rFonts w:hint="eastAsia"/>
          <w:lang w:val="en-US" w:eastAsia="zh-CN"/>
        </w:rPr>
        <w:t>transmission</w:t>
      </w:r>
      <w:r>
        <w:rPr>
          <w:lang w:val="en-US"/>
        </w:rPr>
        <w:t xml:space="preserve"> schedules </w:t>
      </w:r>
      <w:r w:rsidR="009D5EE1">
        <w:rPr>
          <w:lang w:val="en-US"/>
        </w:rPr>
        <w:t>D2R transmission f</w:t>
      </w:r>
      <w:r w:rsidR="00AF0965">
        <w:rPr>
          <w:lang w:val="en-US"/>
        </w:rPr>
        <w:t>ro</w:t>
      </w:r>
      <w:r w:rsidR="009D5EE1">
        <w:rPr>
          <w:lang w:val="en-US"/>
        </w:rPr>
        <w:t xml:space="preserve">m </w:t>
      </w:r>
      <w:r>
        <w:rPr>
          <w:lang w:val="en-US"/>
        </w:rPr>
        <w:t xml:space="preserve">a dedicated ambient IoT device, e.g., indoor command for a dedicate ambient IoT </w:t>
      </w:r>
      <w:proofErr w:type="gramStart"/>
      <w:r>
        <w:rPr>
          <w:lang w:val="en-US"/>
        </w:rPr>
        <w:t>device;</w:t>
      </w:r>
      <w:proofErr w:type="gramEnd"/>
      <w:r>
        <w:rPr>
          <w:lang w:val="en-US"/>
        </w:rPr>
        <w:t xml:space="preserve"> </w:t>
      </w:r>
    </w:p>
    <w:p w14:paraId="2D828B03" w14:textId="5E874B99" w:rsidR="007D4812" w:rsidRDefault="007D4812" w:rsidP="007D4812">
      <w:pPr>
        <w:pStyle w:val="BodyText"/>
        <w:numPr>
          <w:ilvl w:val="0"/>
          <w:numId w:val="55"/>
        </w:numPr>
        <w:rPr>
          <w:lang w:val="en-US"/>
        </w:rPr>
      </w:pPr>
      <w:r>
        <w:rPr>
          <w:lang w:val="en-US"/>
        </w:rPr>
        <w:t xml:space="preserve">One </w:t>
      </w:r>
      <w:r w:rsidR="007043CB">
        <w:rPr>
          <w:rFonts w:hint="eastAsia"/>
          <w:lang w:val="en-US" w:eastAsia="zh-CN"/>
        </w:rPr>
        <w:t>R2D</w:t>
      </w:r>
      <w:r w:rsidR="007043CB">
        <w:rPr>
          <w:lang w:val="en-US"/>
        </w:rPr>
        <w:t xml:space="preserve"> </w:t>
      </w:r>
      <w:r w:rsidR="007043CB">
        <w:rPr>
          <w:rFonts w:hint="eastAsia"/>
          <w:lang w:val="en-US" w:eastAsia="zh-CN"/>
        </w:rPr>
        <w:t>transmission</w:t>
      </w:r>
      <w:r>
        <w:rPr>
          <w:lang w:val="en-US"/>
        </w:rPr>
        <w:t xml:space="preserve"> schedules </w:t>
      </w:r>
      <w:r w:rsidR="004E14C8">
        <w:rPr>
          <w:lang w:val="en-US"/>
        </w:rPr>
        <w:t xml:space="preserve">D2R transmissions from </w:t>
      </w:r>
      <w:r>
        <w:rPr>
          <w:lang w:val="en-US"/>
        </w:rPr>
        <w:t xml:space="preserve">a dedicated group of ambient IoT </w:t>
      </w:r>
      <w:proofErr w:type="gramStart"/>
      <w:r>
        <w:rPr>
          <w:lang w:val="en-US"/>
        </w:rPr>
        <w:t>devices;</w:t>
      </w:r>
      <w:proofErr w:type="gramEnd"/>
    </w:p>
    <w:p w14:paraId="041BABDD" w14:textId="076C284B" w:rsidR="007D4812" w:rsidRDefault="007D4812" w:rsidP="007D4812">
      <w:pPr>
        <w:pStyle w:val="BodyText"/>
        <w:numPr>
          <w:ilvl w:val="0"/>
          <w:numId w:val="55"/>
        </w:numPr>
        <w:rPr>
          <w:lang w:val="en-US"/>
        </w:rPr>
      </w:pPr>
      <w:r>
        <w:rPr>
          <w:lang w:val="en-US"/>
        </w:rPr>
        <w:t xml:space="preserve">One </w:t>
      </w:r>
      <w:r w:rsidR="004D4CF4">
        <w:rPr>
          <w:rFonts w:hint="eastAsia"/>
          <w:lang w:val="en-US" w:eastAsia="zh-CN"/>
        </w:rPr>
        <w:t>R2D</w:t>
      </w:r>
      <w:r w:rsidR="004D4CF4">
        <w:rPr>
          <w:lang w:val="en-US"/>
        </w:rPr>
        <w:t xml:space="preserve"> transmission</w:t>
      </w:r>
      <w:r>
        <w:rPr>
          <w:lang w:val="en-US"/>
        </w:rPr>
        <w:t xml:space="preserve"> schedules </w:t>
      </w:r>
      <w:r w:rsidR="00F252E9">
        <w:rPr>
          <w:lang w:val="en-US"/>
        </w:rPr>
        <w:t xml:space="preserve">D2R transmissions from </w:t>
      </w:r>
      <w:r>
        <w:rPr>
          <w:lang w:val="en-US"/>
        </w:rPr>
        <w:t xml:space="preserve">multiple ambient IoT devices proximity to the receiver. </w:t>
      </w:r>
    </w:p>
    <w:p w14:paraId="349CF27C" w14:textId="6E847EBE" w:rsidR="007D4812" w:rsidRPr="00022248" w:rsidRDefault="007D4812" w:rsidP="007D4812">
      <w:pPr>
        <w:pStyle w:val="BodyText"/>
        <w:rPr>
          <w:lang w:val="en-US"/>
        </w:rPr>
      </w:pPr>
      <w:r>
        <w:rPr>
          <w:lang w:val="en-US"/>
        </w:rPr>
        <w:t xml:space="preserve">For one </w:t>
      </w:r>
      <w:r w:rsidR="00186CAF">
        <w:rPr>
          <w:lang w:val="en-US" w:eastAsia="zh-CN"/>
        </w:rPr>
        <w:t>R2D transmission</w:t>
      </w:r>
      <w:r>
        <w:rPr>
          <w:lang w:val="en-US"/>
        </w:rPr>
        <w:t xml:space="preserve"> scheduling </w:t>
      </w:r>
      <w:r w:rsidR="007252D2">
        <w:rPr>
          <w:lang w:val="en-US"/>
        </w:rPr>
        <w:t>the R2D transmission f</w:t>
      </w:r>
      <w:r w:rsidR="00091CD1">
        <w:rPr>
          <w:lang w:val="en-US"/>
        </w:rPr>
        <w:t xml:space="preserve">rom </w:t>
      </w:r>
      <w:r>
        <w:rPr>
          <w:lang w:val="en-US"/>
        </w:rPr>
        <w:t xml:space="preserve">a dedicated ambient IoT device the resource for ambient IoT device’s transmission could be associated to the </w:t>
      </w:r>
      <w:r w:rsidR="00E76B4C">
        <w:rPr>
          <w:lang w:val="en-US"/>
        </w:rPr>
        <w:t>R2D transmission</w:t>
      </w:r>
      <w:r>
        <w:rPr>
          <w:lang w:val="en-US"/>
        </w:rPr>
        <w:t xml:space="preserve">. However, for one </w:t>
      </w:r>
      <w:r w:rsidR="001A25FA">
        <w:rPr>
          <w:lang w:val="en-US"/>
        </w:rPr>
        <w:t>R2D transmission</w:t>
      </w:r>
      <w:r>
        <w:rPr>
          <w:lang w:val="en-US"/>
        </w:rPr>
        <w:t xml:space="preserve"> scheduling </w:t>
      </w:r>
      <w:r w:rsidR="009F3408">
        <w:rPr>
          <w:lang w:val="en-US"/>
        </w:rPr>
        <w:t xml:space="preserve">D2R transmissions from </w:t>
      </w:r>
      <w:r>
        <w:rPr>
          <w:lang w:val="en-US"/>
        </w:rPr>
        <w:t xml:space="preserve">a dedicated group of ambient IoT devices or multiple ambient IoT devices proximity to the receiver, how to determine the resource for each ambient IoT device’s transmission shall be studied. In RFID system anti-collision algorithms have been investigated, such as Aloha, slotted Aloha, </w:t>
      </w:r>
      <w:proofErr w:type="gramStart"/>
      <w:r>
        <w:rPr>
          <w:lang w:val="en-US"/>
        </w:rPr>
        <w:t>Framed</w:t>
      </w:r>
      <w:proofErr w:type="gramEnd"/>
      <w:r>
        <w:rPr>
          <w:lang w:val="en-US"/>
        </w:rPr>
        <w:t xml:space="preserve"> slotted Aloha, Query tree and Binary search, these solutions are targeted to get the RFID identifications, and they are mainly random resource selection. Obviously, these solutions may lead to inefficient resource usage considering massive number of </w:t>
      </w:r>
      <w:r>
        <w:rPr>
          <w:rFonts w:hint="eastAsia"/>
          <w:lang w:val="en-US" w:eastAsia="zh-CN"/>
        </w:rPr>
        <w:t>ambient</w:t>
      </w:r>
      <w:r>
        <w:rPr>
          <w:lang w:val="en-US"/>
        </w:rPr>
        <w:t xml:space="preserve"> </w:t>
      </w:r>
      <w:r>
        <w:rPr>
          <w:rFonts w:hint="eastAsia"/>
          <w:lang w:val="en-US" w:eastAsia="zh-CN"/>
        </w:rPr>
        <w:t>IoT</w:t>
      </w:r>
      <w:r>
        <w:rPr>
          <w:lang w:val="en-US"/>
        </w:rPr>
        <w:t xml:space="preserve"> </w:t>
      </w:r>
      <w:r>
        <w:rPr>
          <w:rFonts w:hint="eastAsia"/>
          <w:lang w:val="en-US" w:eastAsia="zh-CN"/>
        </w:rPr>
        <w:t>devices.</w:t>
      </w:r>
      <w:r>
        <w:rPr>
          <w:lang w:val="en-US" w:eastAsia="zh-CN"/>
        </w:rPr>
        <w:t xml:space="preserve"> </w:t>
      </w:r>
    </w:p>
    <w:p w14:paraId="040F578B" w14:textId="72EB426E" w:rsidR="007D4812" w:rsidRPr="00022248" w:rsidRDefault="007D4812" w:rsidP="007D4812">
      <w:pPr>
        <w:pStyle w:val="BodyText"/>
        <w:rPr>
          <w:rFonts w:eastAsia="+mn-ea"/>
          <w:b/>
          <w:bCs/>
          <w:i/>
          <w:iCs/>
          <w:color w:val="000000"/>
          <w:kern w:val="24"/>
          <w:u w:val="single"/>
        </w:rPr>
      </w:pPr>
      <w:r w:rsidRPr="00022248">
        <w:rPr>
          <w:rFonts w:eastAsia="+mn-ea"/>
          <w:b/>
          <w:bCs/>
          <w:i/>
          <w:iCs/>
          <w:color w:val="000000"/>
          <w:kern w:val="24"/>
          <w:u w:val="single"/>
        </w:rPr>
        <w:t xml:space="preserve">Proposal </w:t>
      </w:r>
      <w:r w:rsidR="00527EE9">
        <w:rPr>
          <w:rFonts w:eastAsia="+mn-ea"/>
          <w:b/>
          <w:bCs/>
          <w:i/>
          <w:iCs/>
          <w:color w:val="000000"/>
          <w:kern w:val="24"/>
          <w:u w:val="single"/>
          <w:lang w:val="en-US"/>
        </w:rPr>
        <w:t>27</w:t>
      </w:r>
      <w:r w:rsidRPr="00022248">
        <w:rPr>
          <w:rFonts w:eastAsia="+mn-ea"/>
          <w:b/>
          <w:bCs/>
          <w:i/>
          <w:iCs/>
          <w:color w:val="000000"/>
          <w:kern w:val="24"/>
          <w:u w:val="single"/>
        </w:rPr>
        <w:t xml:space="preserve">: Study one </w:t>
      </w:r>
      <w:r w:rsidR="00B85218">
        <w:rPr>
          <w:rFonts w:eastAsia="+mn-ea"/>
          <w:b/>
          <w:bCs/>
          <w:i/>
          <w:iCs/>
          <w:color w:val="000000"/>
          <w:kern w:val="24"/>
          <w:u w:val="single"/>
        </w:rPr>
        <w:t>R2D transmission</w:t>
      </w:r>
      <w:r w:rsidRPr="00022248">
        <w:rPr>
          <w:rFonts w:eastAsia="+mn-ea"/>
          <w:b/>
          <w:bCs/>
          <w:i/>
          <w:iCs/>
          <w:color w:val="000000"/>
          <w:kern w:val="24"/>
          <w:u w:val="single"/>
        </w:rPr>
        <w:t xml:space="preserve"> to schedule </w:t>
      </w:r>
      <w:r w:rsidR="005D300C">
        <w:rPr>
          <w:rFonts w:eastAsia="+mn-ea"/>
          <w:b/>
          <w:bCs/>
          <w:i/>
          <w:iCs/>
          <w:color w:val="000000"/>
          <w:kern w:val="24"/>
          <w:u w:val="single"/>
          <w:lang w:val="en-US"/>
        </w:rPr>
        <w:t>D2R transmission</w:t>
      </w:r>
      <w:r w:rsidR="005D1076">
        <w:rPr>
          <w:rFonts w:eastAsia="+mn-ea"/>
          <w:b/>
          <w:bCs/>
          <w:i/>
          <w:iCs/>
          <w:color w:val="000000"/>
          <w:kern w:val="24"/>
          <w:u w:val="single"/>
          <w:lang w:val="en-US"/>
        </w:rPr>
        <w:t>(</w:t>
      </w:r>
      <w:r w:rsidR="005D300C">
        <w:rPr>
          <w:rFonts w:eastAsia="+mn-ea"/>
          <w:b/>
          <w:bCs/>
          <w:i/>
          <w:iCs/>
          <w:color w:val="000000"/>
          <w:kern w:val="24"/>
          <w:u w:val="single"/>
          <w:lang w:val="en-US"/>
        </w:rPr>
        <w:t>s</w:t>
      </w:r>
      <w:r w:rsidR="005D1076">
        <w:rPr>
          <w:rFonts w:eastAsia="+mn-ea"/>
          <w:b/>
          <w:bCs/>
          <w:i/>
          <w:iCs/>
          <w:color w:val="000000"/>
          <w:kern w:val="24"/>
          <w:u w:val="single"/>
          <w:lang w:val="en-US"/>
        </w:rPr>
        <w:t>)</w:t>
      </w:r>
      <w:r>
        <w:rPr>
          <w:rFonts w:eastAsia="+mn-ea"/>
          <w:b/>
          <w:bCs/>
          <w:i/>
          <w:iCs/>
          <w:color w:val="000000"/>
          <w:kern w:val="24"/>
          <w:u w:val="single"/>
          <w:lang w:val="en-US"/>
        </w:rPr>
        <w:t xml:space="preserve"> from </w:t>
      </w:r>
      <w:r w:rsidRPr="00022248">
        <w:rPr>
          <w:rFonts w:eastAsia="+mn-ea"/>
          <w:b/>
          <w:bCs/>
          <w:i/>
          <w:iCs/>
          <w:color w:val="000000"/>
          <w:kern w:val="24"/>
          <w:u w:val="single"/>
        </w:rPr>
        <w:t xml:space="preserve">one ambient IoT device, group of ambient IoT devices </w:t>
      </w:r>
      <w:r w:rsidRPr="00022248">
        <w:rPr>
          <w:rFonts w:eastAsia="+mn-ea"/>
          <w:b/>
          <w:bCs/>
          <w:i/>
          <w:iCs/>
          <w:color w:val="000000"/>
          <w:kern w:val="24"/>
          <w:u w:val="single"/>
          <w:lang w:val="en-US"/>
        </w:rPr>
        <w:t>or</w:t>
      </w:r>
      <w:r w:rsidRPr="00022248">
        <w:rPr>
          <w:rFonts w:eastAsia="+mn-ea"/>
          <w:b/>
          <w:bCs/>
          <w:i/>
          <w:iCs/>
          <w:color w:val="000000"/>
          <w:kern w:val="24"/>
          <w:u w:val="single"/>
        </w:rPr>
        <w:t xml:space="preserve"> multiple ambient IoT devices proximity to the receiver.</w:t>
      </w:r>
    </w:p>
    <w:p w14:paraId="5B9E1077" w14:textId="7E6E11E5" w:rsidR="007D4812" w:rsidRDefault="007D4812" w:rsidP="007D4812">
      <w:pPr>
        <w:pStyle w:val="BodyText"/>
        <w:rPr>
          <w:rFonts w:eastAsia="+mn-ea"/>
          <w:b/>
          <w:bCs/>
          <w:i/>
          <w:iCs/>
          <w:color w:val="000000"/>
          <w:kern w:val="24"/>
          <w:u w:val="single"/>
        </w:rPr>
      </w:pPr>
      <w:r w:rsidRPr="00022248">
        <w:rPr>
          <w:rFonts w:eastAsia="+mn-ea"/>
          <w:b/>
          <w:bCs/>
          <w:i/>
          <w:iCs/>
          <w:color w:val="000000"/>
          <w:kern w:val="24"/>
          <w:u w:val="single"/>
        </w:rPr>
        <w:t xml:space="preserve">Proposal </w:t>
      </w:r>
      <w:r w:rsidR="003948A6">
        <w:rPr>
          <w:rFonts w:eastAsia="+mn-ea"/>
          <w:b/>
          <w:bCs/>
          <w:i/>
          <w:iCs/>
          <w:color w:val="000000"/>
          <w:kern w:val="24"/>
          <w:u w:val="single"/>
          <w:lang w:val="en-US"/>
        </w:rPr>
        <w:t>2</w:t>
      </w:r>
      <w:r w:rsidR="00527EE9">
        <w:rPr>
          <w:rFonts w:eastAsia="+mn-ea"/>
          <w:b/>
          <w:bCs/>
          <w:i/>
          <w:iCs/>
          <w:color w:val="000000"/>
          <w:kern w:val="24"/>
          <w:u w:val="single"/>
          <w:lang w:val="en-US"/>
        </w:rPr>
        <w:t>8</w:t>
      </w:r>
      <w:r w:rsidRPr="00022248">
        <w:rPr>
          <w:rFonts w:eastAsia="+mn-ea"/>
          <w:b/>
          <w:bCs/>
          <w:i/>
          <w:iCs/>
          <w:color w:val="000000"/>
          <w:kern w:val="24"/>
          <w:u w:val="single"/>
        </w:rPr>
        <w:t xml:space="preserve">: Study efficient multiple access schemes for one </w:t>
      </w:r>
      <w:r w:rsidR="00A31B60">
        <w:rPr>
          <w:rFonts w:eastAsia="+mn-ea"/>
          <w:b/>
          <w:bCs/>
          <w:i/>
          <w:iCs/>
          <w:color w:val="000000"/>
          <w:kern w:val="24"/>
          <w:u w:val="single"/>
        </w:rPr>
        <w:t>R2D transmission</w:t>
      </w:r>
      <w:r w:rsidR="00A31B60" w:rsidRPr="00022248">
        <w:rPr>
          <w:rFonts w:eastAsia="+mn-ea"/>
          <w:b/>
          <w:bCs/>
          <w:i/>
          <w:iCs/>
          <w:color w:val="000000"/>
          <w:kern w:val="24"/>
          <w:u w:val="single"/>
        </w:rPr>
        <w:t xml:space="preserve"> </w:t>
      </w:r>
      <w:r w:rsidRPr="00022248">
        <w:rPr>
          <w:rFonts w:eastAsia="+mn-ea"/>
          <w:b/>
          <w:bCs/>
          <w:i/>
          <w:iCs/>
          <w:color w:val="000000"/>
          <w:kern w:val="24"/>
          <w:u w:val="single"/>
        </w:rPr>
        <w:t>scheduling</w:t>
      </w:r>
      <w:r w:rsidR="001E239C">
        <w:rPr>
          <w:rFonts w:eastAsia="+mn-ea"/>
          <w:b/>
          <w:bCs/>
          <w:i/>
          <w:iCs/>
          <w:color w:val="000000"/>
          <w:kern w:val="24"/>
          <w:u w:val="single"/>
        </w:rPr>
        <w:t xml:space="preserve"> the D2R transmissions from</w:t>
      </w:r>
      <w:r w:rsidRPr="00022248">
        <w:rPr>
          <w:rFonts w:eastAsia="+mn-ea"/>
          <w:b/>
          <w:bCs/>
          <w:i/>
          <w:iCs/>
          <w:color w:val="000000"/>
          <w:kern w:val="24"/>
          <w:u w:val="single"/>
        </w:rPr>
        <w:t xml:space="preserve"> more than one ambient IoT devices.</w:t>
      </w:r>
    </w:p>
    <w:p w14:paraId="6F971680" w14:textId="77777777" w:rsidR="00664BDB" w:rsidRDefault="00664BDB" w:rsidP="00664BDB">
      <w:pPr>
        <w:pStyle w:val="BodyText"/>
        <w:rPr>
          <w:sz w:val="21"/>
          <w:szCs w:val="21"/>
        </w:rPr>
      </w:pPr>
    </w:p>
    <w:p w14:paraId="0C2A0FC1" w14:textId="6D8A5977" w:rsidR="00664BDB" w:rsidRPr="00BC7A42" w:rsidRDefault="00664BDB" w:rsidP="00664BDB">
      <w:pPr>
        <w:pStyle w:val="BodyText"/>
        <w:rPr>
          <w:lang w:val="en-US"/>
        </w:rPr>
      </w:pPr>
      <w:r w:rsidRPr="00527EE9">
        <w:rPr>
          <w:lang w:val="en-US"/>
        </w:rPr>
        <w:t>In typical ambient IoT use cases, such as automated warehouse inventory, medical instruments inventory management and positioning, airport terminal/shipping port inventory scenarios, one common operation requires a frequent information report from large amount of ambient IoT devices. Along with the transfer, storage and inventory of goods/objects, this information generally has the characteristics of frequent data read operations and large data volumes.</w:t>
      </w:r>
      <w:r w:rsidRPr="00BC7A42">
        <w:rPr>
          <w:lang w:val="en-US"/>
        </w:rPr>
        <w:t xml:space="preserve"> </w:t>
      </w:r>
    </w:p>
    <w:p w14:paraId="44AB03FA" w14:textId="77777777" w:rsidR="00664BDB" w:rsidRPr="00527EE9" w:rsidRDefault="00664BDB" w:rsidP="00664BDB">
      <w:pPr>
        <w:pStyle w:val="BodyText"/>
        <w:rPr>
          <w:lang w:val="en-US"/>
        </w:rPr>
      </w:pPr>
      <w:r w:rsidRPr="00527EE9">
        <w:rPr>
          <w:lang w:val="en-US"/>
        </w:rPr>
        <w:t xml:space="preserve">To serve a large number of ambient IoT devices (such as goods, objects, and so on) with low complexity and low power consumption requirements in both Topology 1&amp;2 and to coordinate the intermediate nodes in proximity in Topology 2, simplified and efficient group access transmission is needed for ambient IoT systems. Group access transmissions occur between one transmitter (such as gNB, or intermediate node) and multiple receivers (such as ambient IoT devices). For group access transmissions, one group access signaling can trigger transmission behaviors (such as information reports/updates) from multiple receivers to the signaling transmitter. </w:t>
      </w:r>
    </w:p>
    <w:p w14:paraId="6FC475BE" w14:textId="35B56CC0" w:rsidR="00664BDB" w:rsidRPr="0072544B" w:rsidRDefault="00664BDB" w:rsidP="00664BDB">
      <w:pPr>
        <w:pStyle w:val="BodyText"/>
        <w:rPr>
          <w:rFonts w:eastAsia="+mn-ea"/>
          <w:b/>
          <w:bCs/>
          <w:i/>
          <w:iCs/>
          <w:strike/>
          <w:color w:val="000000"/>
          <w:kern w:val="24"/>
          <w:u w:val="single"/>
        </w:rPr>
      </w:pPr>
      <w:r w:rsidRPr="00BC7A42">
        <w:rPr>
          <w:rFonts w:eastAsia="+mn-ea"/>
          <w:b/>
          <w:bCs/>
          <w:i/>
          <w:iCs/>
          <w:color w:val="000000"/>
          <w:kern w:val="24"/>
          <w:u w:val="single"/>
        </w:rPr>
        <w:t xml:space="preserve">Proposal </w:t>
      </w:r>
      <w:r w:rsidR="003948A6">
        <w:rPr>
          <w:rFonts w:eastAsia="+mn-ea"/>
          <w:b/>
          <w:bCs/>
          <w:i/>
          <w:iCs/>
          <w:color w:val="000000"/>
          <w:kern w:val="24"/>
          <w:u w:val="single"/>
          <w:lang w:val="en-US"/>
        </w:rPr>
        <w:t>2</w:t>
      </w:r>
      <w:r w:rsidR="00527EE9">
        <w:rPr>
          <w:rFonts w:eastAsia="+mn-ea"/>
          <w:b/>
          <w:bCs/>
          <w:i/>
          <w:iCs/>
          <w:color w:val="000000"/>
          <w:kern w:val="24"/>
          <w:u w:val="single"/>
          <w:lang w:val="en-US"/>
        </w:rPr>
        <w:t>9</w:t>
      </w:r>
      <w:r w:rsidRPr="00BC7A42">
        <w:rPr>
          <w:rFonts w:eastAsia="+mn-ea"/>
          <w:b/>
          <w:bCs/>
          <w:i/>
          <w:iCs/>
          <w:color w:val="000000"/>
          <w:kern w:val="24"/>
          <w:u w:val="single"/>
        </w:rPr>
        <w:t xml:space="preserve">: Study simplified and efficient group access solution for ambient IoT systems. </w:t>
      </w:r>
    </w:p>
    <w:p w14:paraId="0EBAEF4D" w14:textId="77777777" w:rsidR="00664BDB" w:rsidRPr="00022248" w:rsidRDefault="00664BDB" w:rsidP="007D4812">
      <w:pPr>
        <w:pStyle w:val="BodyText"/>
        <w:rPr>
          <w:rFonts w:eastAsia="+mn-ea"/>
          <w:b/>
          <w:bCs/>
          <w:i/>
          <w:iCs/>
          <w:color w:val="000000"/>
          <w:kern w:val="24"/>
          <w:u w:val="single"/>
        </w:rPr>
      </w:pPr>
    </w:p>
    <w:p w14:paraId="71524912" w14:textId="00F859EC" w:rsidR="00CD6405" w:rsidRPr="007D4812" w:rsidRDefault="00CD6405" w:rsidP="00015320">
      <w:pPr>
        <w:pStyle w:val="NormalWeb"/>
        <w:spacing w:before="77" w:beforeAutospacing="0" w:after="120" w:afterAutospacing="0"/>
        <w:rPr>
          <w:rFonts w:ascii="Times New Roman" w:eastAsia="+mn-ea" w:hAnsi="Times New Roman" w:cs="Times New Roman"/>
          <w:color w:val="000000"/>
          <w:kern w:val="24"/>
          <w:sz w:val="20"/>
          <w:szCs w:val="20"/>
          <w:lang w:val="x-none"/>
        </w:rPr>
      </w:pPr>
    </w:p>
    <w:p w14:paraId="050B52D0" w14:textId="77777777" w:rsidR="00FC3A84" w:rsidRDefault="00FC3A84" w:rsidP="00015320">
      <w:pPr>
        <w:pStyle w:val="NormalWeb"/>
        <w:spacing w:before="77" w:beforeAutospacing="0" w:after="120" w:afterAutospacing="0"/>
        <w:rPr>
          <w:rFonts w:ascii="Times New Roman" w:eastAsia="+mn-ea" w:hAnsi="Times New Roman" w:cs="Times New Roman"/>
          <w:color w:val="000000"/>
          <w:kern w:val="24"/>
          <w:sz w:val="20"/>
          <w:szCs w:val="20"/>
        </w:rPr>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740CEB4A" w14:textId="1F99EF8D" w:rsidR="000C654B" w:rsidRPr="00527EE9" w:rsidRDefault="000C654B" w:rsidP="000C654B">
      <w:pPr>
        <w:pStyle w:val="BodyText"/>
        <w:rPr>
          <w:lang w:val="en-US"/>
        </w:rPr>
      </w:pPr>
      <w:bookmarkStart w:id="10" w:name="_Hlk101873554"/>
      <w:r w:rsidRPr="00527EE9">
        <w:rPr>
          <w:lang w:val="en-US"/>
        </w:rPr>
        <w:t xml:space="preserve">In this contribution, we focus on </w:t>
      </w:r>
      <w:r w:rsidR="00EB6E7E">
        <w:rPr>
          <w:lang w:val="en-US"/>
        </w:rPr>
        <w:t>physical layer design for ambient IoT and</w:t>
      </w:r>
      <w:r w:rsidR="00EB6E7E" w:rsidRPr="008353A1">
        <w:rPr>
          <w:lang w:val="en-US"/>
        </w:rPr>
        <w:t xml:space="preserve"> </w:t>
      </w:r>
      <w:r w:rsidRPr="00527EE9">
        <w:rPr>
          <w:lang w:val="en-US"/>
        </w:rPr>
        <w:t xml:space="preserve">have below </w:t>
      </w:r>
      <w:r w:rsidR="00E623CA" w:rsidRPr="00527EE9">
        <w:rPr>
          <w:lang w:val="en-US"/>
        </w:rPr>
        <w:t xml:space="preserve">observations and </w:t>
      </w:r>
      <w:r w:rsidRPr="00527EE9">
        <w:rPr>
          <w:lang w:val="en-US"/>
        </w:rPr>
        <w:t>proposals</w:t>
      </w:r>
      <w:r w:rsidR="00EB6E7E" w:rsidRPr="00527EE9">
        <w:rPr>
          <w:lang w:val="en-US"/>
        </w:rPr>
        <w:t xml:space="preserve"> on </w:t>
      </w:r>
      <w:r w:rsidR="00EB6E7E">
        <w:rPr>
          <w:lang w:val="en-US"/>
        </w:rPr>
        <w:t>frame structure, synchronization, random access, and scheduling timing issues</w:t>
      </w:r>
      <w:r w:rsidRPr="00527EE9">
        <w:rPr>
          <w:lang w:val="en-US"/>
        </w:rPr>
        <w:t>:</w:t>
      </w:r>
    </w:p>
    <w:bookmarkEnd w:id="10"/>
    <w:p w14:paraId="66A092A7" w14:textId="77777777" w:rsidR="00C75EB2" w:rsidRPr="00FA18EC" w:rsidRDefault="00C75EB2" w:rsidP="00C75EB2">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FA18EC">
        <w:rPr>
          <w:rFonts w:ascii="Times New Roman" w:eastAsia="+mn-ea" w:hAnsi="Times New Roman" w:cs="Times New Roman"/>
          <w:b/>
          <w:bCs/>
          <w:i/>
          <w:iCs/>
          <w:color w:val="000000"/>
          <w:kern w:val="24"/>
          <w:sz w:val="20"/>
          <w:szCs w:val="20"/>
          <w:u w:val="single"/>
        </w:rPr>
        <w:t xml:space="preserve">Observation 1: </w:t>
      </w:r>
      <w:r>
        <w:rPr>
          <w:rFonts w:ascii="Times New Roman" w:eastAsia="+mn-ea" w:hAnsi="Times New Roman" w:cs="Times New Roman"/>
          <w:b/>
          <w:bCs/>
          <w:i/>
          <w:iCs/>
          <w:color w:val="000000"/>
          <w:kern w:val="24"/>
          <w:sz w:val="20"/>
          <w:szCs w:val="20"/>
          <w:u w:val="single"/>
        </w:rPr>
        <w:t xml:space="preserve">Consider </w:t>
      </w:r>
      <w:r w:rsidRPr="00FA18EC">
        <w:rPr>
          <w:rFonts w:ascii="Times New Roman" w:eastAsia="+mn-ea" w:hAnsi="Times New Roman" w:cs="Times New Roman"/>
          <w:b/>
          <w:bCs/>
          <w:i/>
          <w:iCs/>
          <w:color w:val="000000"/>
          <w:kern w:val="24"/>
          <w:sz w:val="20"/>
          <w:szCs w:val="20"/>
          <w:u w:val="single"/>
        </w:rPr>
        <w:t xml:space="preserve">energy harvesting </w:t>
      </w:r>
      <w:r>
        <w:rPr>
          <w:rFonts w:ascii="Times New Roman" w:eastAsia="+mn-ea" w:hAnsi="Times New Roman" w:cs="Times New Roman"/>
          <w:b/>
          <w:bCs/>
          <w:i/>
          <w:iCs/>
          <w:color w:val="000000"/>
          <w:kern w:val="24"/>
          <w:sz w:val="20"/>
          <w:szCs w:val="20"/>
          <w:u w:val="single"/>
        </w:rPr>
        <w:t xml:space="preserve">in the study of </w:t>
      </w:r>
      <w:r w:rsidRPr="00FA18EC">
        <w:rPr>
          <w:rFonts w:ascii="Times New Roman" w:eastAsia="+mn-ea" w:hAnsi="Times New Roman" w:cs="Times New Roman"/>
          <w:b/>
          <w:bCs/>
          <w:i/>
          <w:iCs/>
          <w:color w:val="000000"/>
          <w:kern w:val="24"/>
          <w:sz w:val="20"/>
          <w:szCs w:val="20"/>
          <w:u w:val="single"/>
        </w:rPr>
        <w:t>device</w:t>
      </w:r>
      <w:r>
        <w:rPr>
          <w:rFonts w:ascii="Times New Roman" w:eastAsia="+mn-ea" w:hAnsi="Times New Roman" w:cs="Times New Roman"/>
          <w:b/>
          <w:bCs/>
          <w:i/>
          <w:iCs/>
          <w:color w:val="000000"/>
          <w:kern w:val="24"/>
          <w:sz w:val="20"/>
          <w:szCs w:val="20"/>
          <w:u w:val="single"/>
        </w:rPr>
        <w:t xml:space="preserve">’s </w:t>
      </w:r>
      <w:r w:rsidRPr="00FA18EC">
        <w:rPr>
          <w:rFonts w:ascii="Times New Roman" w:eastAsia="+mn-ea" w:hAnsi="Times New Roman" w:cs="Times New Roman"/>
          <w:b/>
          <w:bCs/>
          <w:i/>
          <w:iCs/>
          <w:color w:val="000000"/>
          <w:kern w:val="24"/>
          <w:sz w:val="20"/>
          <w:szCs w:val="20"/>
          <w:u w:val="single"/>
        </w:rPr>
        <w:t>transmission and reception procedures</w:t>
      </w:r>
      <w:r>
        <w:rPr>
          <w:rFonts w:ascii="Times New Roman" w:eastAsia="+mn-ea" w:hAnsi="Times New Roman" w:cs="Times New Roman"/>
          <w:b/>
          <w:bCs/>
          <w:i/>
          <w:iCs/>
          <w:color w:val="000000"/>
          <w:kern w:val="24"/>
          <w:sz w:val="20"/>
          <w:szCs w:val="20"/>
          <w:u w:val="single"/>
        </w:rPr>
        <w:t>.</w:t>
      </w:r>
    </w:p>
    <w:p w14:paraId="1B177158" w14:textId="77777777" w:rsidR="00C75EB2" w:rsidRPr="00527EE9" w:rsidRDefault="00C75EB2" w:rsidP="00C75EB2">
      <w:pPr>
        <w:pStyle w:val="BodyText"/>
        <w:rPr>
          <w:b/>
          <w:bCs/>
          <w:i/>
          <w:iCs/>
          <w:u w:val="single"/>
          <w:lang w:val="en-US"/>
        </w:rPr>
      </w:pPr>
      <w:r w:rsidRPr="00527EE9">
        <w:rPr>
          <w:b/>
          <w:bCs/>
          <w:i/>
          <w:iCs/>
          <w:u w:val="single"/>
          <w:lang w:val="en-US"/>
        </w:rPr>
        <w:t xml:space="preserve">Observation </w:t>
      </w:r>
      <w:r>
        <w:rPr>
          <w:b/>
          <w:bCs/>
          <w:i/>
          <w:iCs/>
          <w:u w:val="single"/>
          <w:lang w:val="en-US"/>
        </w:rPr>
        <w:t>2</w:t>
      </w:r>
      <w:r w:rsidRPr="00527EE9">
        <w:rPr>
          <w:b/>
          <w:bCs/>
          <w:i/>
          <w:iCs/>
          <w:u w:val="single"/>
          <w:lang w:val="en-US"/>
        </w:rPr>
        <w:t xml:space="preserve">:  The minimum capacitance size to sustainably operate the device within an inventory round varies with the received power i.e., E2H link budget.  </w:t>
      </w:r>
    </w:p>
    <w:p w14:paraId="56419BAA" w14:textId="77777777" w:rsidR="00C75EB2" w:rsidRPr="00527EE9" w:rsidRDefault="00C75EB2" w:rsidP="00C75EB2">
      <w:pPr>
        <w:pStyle w:val="BodyText"/>
        <w:rPr>
          <w:b/>
          <w:bCs/>
          <w:i/>
          <w:iCs/>
          <w:u w:val="single"/>
          <w:lang w:val="en-US"/>
        </w:rPr>
      </w:pPr>
      <w:r w:rsidRPr="00527EE9">
        <w:rPr>
          <w:b/>
          <w:bCs/>
          <w:i/>
          <w:iCs/>
          <w:u w:val="single"/>
          <w:lang w:val="en-US"/>
        </w:rPr>
        <w:t xml:space="preserve">Observation </w:t>
      </w:r>
      <w:r>
        <w:rPr>
          <w:b/>
          <w:bCs/>
          <w:i/>
          <w:iCs/>
          <w:u w:val="single"/>
          <w:lang w:val="en-US"/>
        </w:rPr>
        <w:t>3</w:t>
      </w:r>
      <w:r w:rsidRPr="00527EE9">
        <w:rPr>
          <w:b/>
          <w:bCs/>
          <w:i/>
          <w:iCs/>
          <w:u w:val="single"/>
          <w:lang w:val="en-US"/>
        </w:rPr>
        <w:t>: The required minimum capacitance size to sustainably operate the Ambient IoT device in a slotted Aloha scheme is 15µF.</w:t>
      </w:r>
    </w:p>
    <w:p w14:paraId="0D6158CC" w14:textId="6E5FAB13" w:rsidR="00C75EB2" w:rsidRPr="00527EE9" w:rsidRDefault="00C75EB2" w:rsidP="00C75EB2">
      <w:pPr>
        <w:pStyle w:val="BodyText"/>
        <w:rPr>
          <w:b/>
          <w:bCs/>
          <w:i/>
          <w:iCs/>
          <w:u w:val="single"/>
          <w:lang w:val="en-US"/>
        </w:rPr>
      </w:pPr>
      <w:r w:rsidRPr="00527EE9">
        <w:rPr>
          <w:b/>
          <w:bCs/>
          <w:i/>
          <w:iCs/>
          <w:u w:val="single"/>
          <w:lang w:val="en-US"/>
        </w:rPr>
        <w:t xml:space="preserve">Observation </w:t>
      </w:r>
      <w:r>
        <w:rPr>
          <w:b/>
          <w:bCs/>
          <w:i/>
          <w:iCs/>
          <w:u w:val="single"/>
          <w:lang w:val="en-US"/>
        </w:rPr>
        <w:t>4</w:t>
      </w:r>
      <w:r w:rsidRPr="00527EE9">
        <w:rPr>
          <w:b/>
          <w:bCs/>
          <w:i/>
          <w:iCs/>
          <w:u w:val="single"/>
          <w:lang w:val="en-US"/>
        </w:rPr>
        <w:t xml:space="preserve">:  The minimum required capacitance size to achieve certain outage probability can be relaxed using energy aware scheduling. </w:t>
      </w:r>
    </w:p>
    <w:p w14:paraId="2055022F" w14:textId="77777777" w:rsidR="00C75EB2" w:rsidRPr="00527EE9" w:rsidRDefault="00C75EB2" w:rsidP="00C75EB2">
      <w:pPr>
        <w:pStyle w:val="BodyText"/>
        <w:rPr>
          <w:b/>
          <w:bCs/>
          <w:i/>
          <w:iCs/>
          <w:u w:val="single"/>
          <w:lang w:val="en-US"/>
        </w:rPr>
      </w:pPr>
      <w:r w:rsidRPr="00527EE9">
        <w:rPr>
          <w:b/>
          <w:bCs/>
          <w:i/>
          <w:iCs/>
          <w:u w:val="single"/>
          <w:lang w:val="en-US"/>
        </w:rPr>
        <w:lastRenderedPageBreak/>
        <w:t xml:space="preserve">Observation </w:t>
      </w:r>
      <w:r>
        <w:rPr>
          <w:b/>
          <w:bCs/>
          <w:i/>
          <w:iCs/>
          <w:u w:val="single"/>
          <w:lang w:val="en-US"/>
        </w:rPr>
        <w:t>5</w:t>
      </w:r>
      <w:r w:rsidRPr="00527EE9">
        <w:rPr>
          <w:b/>
          <w:bCs/>
          <w:i/>
          <w:iCs/>
          <w:u w:val="single"/>
          <w:lang w:val="en-US"/>
        </w:rPr>
        <w:t xml:space="preserve">: Code domain binary modulated orthogonal sequence such as </w:t>
      </w:r>
      <w:proofErr w:type="spellStart"/>
      <w:r w:rsidRPr="00527EE9">
        <w:rPr>
          <w:b/>
          <w:bCs/>
          <w:i/>
          <w:iCs/>
          <w:u w:val="single"/>
          <w:lang w:val="en-US"/>
        </w:rPr>
        <w:t>Golay</w:t>
      </w:r>
      <w:proofErr w:type="spellEnd"/>
      <w:r w:rsidRPr="00527EE9">
        <w:rPr>
          <w:b/>
          <w:bCs/>
          <w:i/>
          <w:iCs/>
          <w:u w:val="single"/>
          <w:lang w:val="en-US"/>
        </w:rPr>
        <w:t xml:space="preserve"> sequence can tolerate timing error by selecting a suitable cyclic shift spacing.   </w:t>
      </w:r>
    </w:p>
    <w:p w14:paraId="05D5DEAD" w14:textId="6A98436D" w:rsidR="00C75EB2" w:rsidRDefault="00C75EB2" w:rsidP="00C75EB2">
      <w:pPr>
        <w:pStyle w:val="BodyText"/>
        <w:tabs>
          <w:tab w:val="left" w:pos="936"/>
        </w:tabs>
        <w:rPr>
          <w:b/>
          <w:bCs/>
          <w:i/>
          <w:iCs/>
          <w:u w:val="single"/>
          <w:lang w:val="en-US"/>
        </w:rPr>
      </w:pPr>
    </w:p>
    <w:p w14:paraId="645421D1" w14:textId="0AD76F4F" w:rsidR="00C75EB2" w:rsidRPr="0077182A" w:rsidRDefault="00C75EB2" w:rsidP="00C75EB2">
      <w:pPr>
        <w:pStyle w:val="BodyText"/>
        <w:rPr>
          <w:b/>
          <w:bCs/>
          <w:i/>
          <w:iCs/>
          <w:u w:val="single"/>
          <w:lang w:val="en-US"/>
        </w:rPr>
      </w:pPr>
      <w:r w:rsidRPr="0077182A">
        <w:rPr>
          <w:b/>
          <w:bCs/>
          <w:i/>
          <w:iCs/>
          <w:u w:val="single"/>
          <w:lang w:val="en-US"/>
        </w:rPr>
        <w:t xml:space="preserve">Proposal 1: Consider energy aware transmission of payload segmentation from Ambient IoT device in D2R communication. </w:t>
      </w:r>
    </w:p>
    <w:p w14:paraId="0AA22E50" w14:textId="77777777" w:rsidR="00C75EB2" w:rsidRPr="0077182A" w:rsidRDefault="00C75EB2" w:rsidP="00C75EB2">
      <w:pPr>
        <w:pStyle w:val="BodyText"/>
        <w:rPr>
          <w:b/>
          <w:bCs/>
          <w:i/>
          <w:iCs/>
          <w:u w:val="single"/>
          <w:lang w:val="en-US"/>
        </w:rPr>
      </w:pPr>
      <w:r w:rsidRPr="0077182A">
        <w:rPr>
          <w:b/>
          <w:bCs/>
          <w:i/>
          <w:iCs/>
          <w:u w:val="single"/>
          <w:lang w:val="en-US"/>
        </w:rPr>
        <w:t>Proposal 2: Consider harvesting time in the scheduling/processing timings (</w:t>
      </w:r>
      <w:r w:rsidRPr="0077182A">
        <w:rPr>
          <w:rFonts w:eastAsia="Batang"/>
          <w:bCs/>
          <w:u w:val="single"/>
          <w:lang w:val="en-GB"/>
        </w:rPr>
        <w:t>T</w:t>
      </w:r>
      <w:r w:rsidRPr="0077182A">
        <w:rPr>
          <w:rFonts w:eastAsia="Batang"/>
          <w:bCs/>
          <w:u w:val="single"/>
          <w:vertAlign w:val="subscript"/>
          <w:lang w:val="en-GB"/>
        </w:rPr>
        <w:t>D2R_D2R_</w:t>
      </w:r>
      <w:proofErr w:type="gramStart"/>
      <w:r w:rsidRPr="0077182A">
        <w:rPr>
          <w:rFonts w:eastAsia="Batang"/>
          <w:bCs/>
          <w:u w:val="single"/>
          <w:vertAlign w:val="subscript"/>
          <w:lang w:val="en-GB"/>
        </w:rPr>
        <w:t>min</w:t>
      </w:r>
      <w:r w:rsidRPr="0077182A">
        <w:rPr>
          <w:b/>
          <w:bCs/>
          <w:i/>
          <w:iCs/>
          <w:u w:val="single"/>
          <w:lang w:val="en-US"/>
        </w:rPr>
        <w:t xml:space="preserve">  and</w:t>
      </w:r>
      <w:proofErr w:type="gramEnd"/>
      <w:r w:rsidRPr="0077182A">
        <w:rPr>
          <w:b/>
          <w:bCs/>
          <w:i/>
          <w:iCs/>
          <w:u w:val="single"/>
          <w:lang w:val="en-US"/>
        </w:rPr>
        <w:t xml:space="preserve"> </w:t>
      </w:r>
      <w:r w:rsidRPr="0077182A">
        <w:rPr>
          <w:rFonts w:eastAsia="Batang"/>
          <w:bCs/>
          <w:u w:val="single"/>
          <w:lang w:val="en-GB"/>
        </w:rPr>
        <w:t>T</w:t>
      </w:r>
      <w:r w:rsidRPr="0077182A">
        <w:rPr>
          <w:rFonts w:eastAsia="Batang"/>
          <w:bCs/>
          <w:u w:val="single"/>
          <w:vertAlign w:val="subscript"/>
          <w:lang w:val="en-GB"/>
        </w:rPr>
        <w:t>D2</w:t>
      </w:r>
      <w:r w:rsidRPr="0077182A">
        <w:rPr>
          <w:rFonts w:eastAsia="Batang" w:hint="eastAsia"/>
          <w:bCs/>
          <w:u w:val="single"/>
          <w:vertAlign w:val="subscript"/>
          <w:lang w:val="en-GB"/>
        </w:rPr>
        <w:t>R</w:t>
      </w:r>
      <w:r w:rsidRPr="0077182A">
        <w:rPr>
          <w:rFonts w:eastAsia="Batang"/>
          <w:bCs/>
          <w:u w:val="single"/>
          <w:vertAlign w:val="subscript"/>
          <w:lang w:val="en-GB"/>
        </w:rPr>
        <w:t>_min</w:t>
      </w:r>
      <w:r w:rsidRPr="0077182A">
        <w:rPr>
          <w:b/>
          <w:bCs/>
          <w:i/>
          <w:iCs/>
          <w:u w:val="single"/>
          <w:lang w:val="en-US"/>
        </w:rPr>
        <w:t xml:space="preserve">  ) to transmit the remaining payload segments to the reader in case of payload segmentation. </w:t>
      </w:r>
    </w:p>
    <w:p w14:paraId="2AA067B0" w14:textId="77777777" w:rsidR="00C75EB2" w:rsidRPr="0077182A" w:rsidRDefault="00C75EB2" w:rsidP="00C75EB2">
      <w:pPr>
        <w:pStyle w:val="BodyText"/>
        <w:rPr>
          <w:b/>
          <w:bCs/>
          <w:i/>
          <w:iCs/>
          <w:u w:val="single"/>
          <w:lang w:val="en-US"/>
        </w:rPr>
      </w:pPr>
      <w:r w:rsidRPr="0077182A">
        <w:rPr>
          <w:b/>
          <w:bCs/>
          <w:i/>
          <w:iCs/>
          <w:u w:val="single"/>
          <w:lang w:val="en-US"/>
        </w:rPr>
        <w:t xml:space="preserve">Proposal 3: Consider the following duty cycle-based operation in R2D and D2R communication for an inventory round:  </w:t>
      </w:r>
    </w:p>
    <w:p w14:paraId="66B684EE" w14:textId="77777777" w:rsidR="00C75EB2" w:rsidRPr="0077182A" w:rsidRDefault="00C75EB2" w:rsidP="00C75EB2">
      <w:pPr>
        <w:pStyle w:val="ListParagraph"/>
        <w:numPr>
          <w:ilvl w:val="0"/>
          <w:numId w:val="62"/>
        </w:numPr>
        <w:ind w:leftChars="0"/>
        <w:jc w:val="both"/>
        <w:rPr>
          <w:rFonts w:ascii="Times New Roman" w:hAnsi="Times New Roman" w:cs="Times New Roman"/>
          <w:b/>
          <w:bCs/>
          <w:i/>
          <w:iCs/>
          <w:sz w:val="20"/>
          <w:szCs w:val="20"/>
          <w:u w:val="single"/>
          <w:lang w:eastAsia="en-US"/>
        </w:rPr>
      </w:pPr>
      <w:r w:rsidRPr="0077182A">
        <w:rPr>
          <w:rFonts w:ascii="Times New Roman" w:hAnsi="Times New Roman" w:cs="Times New Roman"/>
          <w:b/>
          <w:bCs/>
          <w:i/>
          <w:iCs/>
          <w:sz w:val="20"/>
          <w:szCs w:val="20"/>
          <w:u w:val="single"/>
          <w:lang w:eastAsia="en-US"/>
        </w:rPr>
        <w:t xml:space="preserve">Periodic Rx and synchronization </w:t>
      </w:r>
    </w:p>
    <w:p w14:paraId="03168EEF" w14:textId="77777777" w:rsidR="00C75EB2" w:rsidRPr="0077182A" w:rsidRDefault="00C75EB2" w:rsidP="00C75EB2">
      <w:pPr>
        <w:pStyle w:val="ListParagraph"/>
        <w:numPr>
          <w:ilvl w:val="0"/>
          <w:numId w:val="62"/>
        </w:numPr>
        <w:ind w:leftChars="0"/>
        <w:jc w:val="both"/>
        <w:rPr>
          <w:rFonts w:ascii="Times New Roman" w:hAnsi="Times New Roman" w:cs="Times New Roman"/>
          <w:b/>
          <w:bCs/>
          <w:i/>
          <w:iCs/>
          <w:sz w:val="20"/>
          <w:szCs w:val="20"/>
          <w:u w:val="single"/>
          <w:lang w:eastAsia="en-US"/>
        </w:rPr>
      </w:pPr>
      <w:r w:rsidRPr="0077182A">
        <w:rPr>
          <w:rFonts w:ascii="Times New Roman" w:hAnsi="Times New Roman" w:cs="Times New Roman"/>
          <w:b/>
          <w:bCs/>
          <w:i/>
          <w:iCs/>
          <w:sz w:val="20"/>
          <w:szCs w:val="20"/>
          <w:u w:val="single"/>
          <w:lang w:eastAsia="en-US"/>
        </w:rPr>
        <w:t xml:space="preserve">Minimum sleep state to maintain the RAM </w:t>
      </w:r>
      <w:proofErr w:type="gramStart"/>
      <w:r w:rsidRPr="0077182A">
        <w:rPr>
          <w:rFonts w:ascii="Times New Roman" w:hAnsi="Times New Roman" w:cs="Times New Roman"/>
          <w:b/>
          <w:bCs/>
          <w:i/>
          <w:iCs/>
          <w:sz w:val="20"/>
          <w:szCs w:val="20"/>
          <w:u w:val="single"/>
          <w:lang w:eastAsia="en-US"/>
        </w:rPr>
        <w:t>memory</w:t>
      </w:r>
      <w:proofErr w:type="gramEnd"/>
      <w:r w:rsidRPr="0077182A">
        <w:rPr>
          <w:rFonts w:ascii="Times New Roman" w:hAnsi="Times New Roman" w:cs="Times New Roman"/>
          <w:b/>
          <w:bCs/>
          <w:i/>
          <w:iCs/>
          <w:sz w:val="20"/>
          <w:szCs w:val="20"/>
          <w:u w:val="single"/>
          <w:lang w:eastAsia="en-US"/>
        </w:rPr>
        <w:t xml:space="preserve"> </w:t>
      </w:r>
    </w:p>
    <w:p w14:paraId="13760C97" w14:textId="77777777" w:rsidR="00C75EB2" w:rsidRPr="00432B86" w:rsidRDefault="00C75EB2" w:rsidP="00C75EB2">
      <w:pPr>
        <w:pStyle w:val="ListParagraph"/>
        <w:numPr>
          <w:ilvl w:val="0"/>
          <w:numId w:val="62"/>
        </w:numPr>
        <w:ind w:leftChars="0"/>
        <w:jc w:val="both"/>
        <w:rPr>
          <w:rFonts w:ascii="Times New Roman" w:hAnsi="Times New Roman" w:cs="Times New Roman"/>
          <w:b/>
          <w:bCs/>
          <w:i/>
          <w:iCs/>
          <w:sz w:val="20"/>
          <w:szCs w:val="20"/>
          <w:u w:val="single"/>
          <w:lang w:eastAsia="en-US"/>
        </w:rPr>
      </w:pPr>
      <w:r w:rsidRPr="0077182A">
        <w:rPr>
          <w:rFonts w:ascii="Times New Roman" w:hAnsi="Times New Roman" w:cs="Times New Roman"/>
          <w:b/>
          <w:bCs/>
          <w:i/>
          <w:iCs/>
          <w:sz w:val="20"/>
          <w:szCs w:val="20"/>
          <w:u w:val="single"/>
          <w:lang w:eastAsia="en-US"/>
        </w:rPr>
        <w:t>Tx operation for transmitting random access and EPC ID</w:t>
      </w:r>
    </w:p>
    <w:p w14:paraId="4D94583F" w14:textId="77777777" w:rsidR="00C75EB2" w:rsidRDefault="00C75EB2" w:rsidP="00C75EB2">
      <w:pPr>
        <w:pStyle w:val="BodyText"/>
        <w:rPr>
          <w:b/>
          <w:bCs/>
          <w:i/>
          <w:iCs/>
          <w:u w:val="single"/>
          <w:lang w:val="en-US"/>
        </w:rPr>
      </w:pPr>
    </w:p>
    <w:p w14:paraId="3DC334BC" w14:textId="2C40D0BB" w:rsidR="00C75EB2" w:rsidRPr="00527EE9" w:rsidRDefault="00C75EB2" w:rsidP="00C75EB2">
      <w:pPr>
        <w:pStyle w:val="BodyText"/>
        <w:rPr>
          <w:b/>
          <w:bCs/>
          <w:i/>
          <w:iCs/>
          <w:u w:val="single"/>
          <w:lang w:val="en-US"/>
        </w:rPr>
      </w:pPr>
      <w:r w:rsidRPr="00527EE9">
        <w:rPr>
          <w:b/>
          <w:bCs/>
          <w:i/>
          <w:iCs/>
          <w:u w:val="single"/>
          <w:lang w:val="en-US"/>
        </w:rPr>
        <w:t>Proposal 4: Consider the outage probability as non-availability of energy from the capacitor to sustainably operates the Ambient IoT device within an inventory round to transmit EPC ID.</w:t>
      </w:r>
    </w:p>
    <w:p w14:paraId="04CAF3A8" w14:textId="77777777" w:rsidR="00C75EB2" w:rsidRPr="00527EE9" w:rsidRDefault="00C75EB2" w:rsidP="00C75EB2">
      <w:pPr>
        <w:pStyle w:val="BodyText"/>
        <w:rPr>
          <w:b/>
          <w:bCs/>
          <w:i/>
          <w:iCs/>
          <w:u w:val="single"/>
          <w:lang w:val="en-US"/>
        </w:rPr>
      </w:pPr>
      <w:r w:rsidRPr="00527EE9">
        <w:rPr>
          <w:b/>
          <w:bCs/>
          <w:i/>
          <w:iCs/>
          <w:u w:val="single"/>
          <w:lang w:val="en-US"/>
        </w:rPr>
        <w:t xml:space="preserve">Proposal 5: Consider the rectifier efficiency as a function of received power for storing the harvested energy in device capacitor. </w:t>
      </w:r>
    </w:p>
    <w:p w14:paraId="79F40F7A" w14:textId="77777777" w:rsidR="00C75EB2" w:rsidRPr="00527EE9" w:rsidRDefault="00C75EB2" w:rsidP="00C75EB2">
      <w:pPr>
        <w:pStyle w:val="BodyText"/>
        <w:rPr>
          <w:b/>
          <w:bCs/>
          <w:i/>
          <w:iCs/>
          <w:u w:val="single"/>
          <w:lang w:val="en-US"/>
        </w:rPr>
      </w:pPr>
      <w:r w:rsidRPr="00527EE9">
        <w:rPr>
          <w:b/>
          <w:bCs/>
          <w:i/>
          <w:iCs/>
          <w:u w:val="single"/>
          <w:lang w:val="en-US"/>
        </w:rPr>
        <w:t xml:space="preserve">Proposal 6: For RF energy harvesting evaluation, study defining the minimum capacitance size to achieve sustainable operation time without an outage probability considering power dissipation due to scheduling.   </w:t>
      </w:r>
    </w:p>
    <w:p w14:paraId="27260F6C" w14:textId="77777777" w:rsidR="00C75EB2" w:rsidRPr="00527EE9" w:rsidRDefault="00C75EB2" w:rsidP="00C75EB2">
      <w:pPr>
        <w:pStyle w:val="BodyText"/>
        <w:rPr>
          <w:b/>
          <w:bCs/>
          <w:i/>
          <w:iCs/>
          <w:u w:val="single"/>
          <w:lang w:val="en-US"/>
        </w:rPr>
      </w:pPr>
      <w:r w:rsidRPr="00527EE9">
        <w:rPr>
          <w:b/>
          <w:bCs/>
          <w:i/>
          <w:iCs/>
          <w:u w:val="single"/>
          <w:lang w:val="en-US"/>
        </w:rPr>
        <w:t xml:space="preserve">Proposal 7: Consider studying scheduling of Ambient IoT device by taking into consideration the available energy at the capacitor and the received power.   </w:t>
      </w:r>
    </w:p>
    <w:p w14:paraId="48E9ED77" w14:textId="77777777" w:rsidR="00C75EB2" w:rsidRPr="00A33E8C" w:rsidRDefault="00C75EB2" w:rsidP="00C75EB2">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8</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Study on-demand downlink synchronization procedures for Rel-19 ambient IoT.</w:t>
      </w:r>
      <w:r w:rsidRPr="00A33E8C">
        <w:rPr>
          <w:rFonts w:ascii="Times New Roman" w:eastAsia="+mn-ea" w:hAnsi="Times New Roman" w:cs="Times New Roman"/>
          <w:b/>
          <w:bCs/>
          <w:i/>
          <w:iCs/>
          <w:color w:val="000000"/>
          <w:kern w:val="24"/>
          <w:sz w:val="20"/>
          <w:szCs w:val="20"/>
          <w:u w:val="single"/>
        </w:rPr>
        <w:t xml:space="preserve"> </w:t>
      </w:r>
    </w:p>
    <w:p w14:paraId="49D8EBF4" w14:textId="77777777" w:rsidR="00C75EB2" w:rsidRDefault="00C75EB2" w:rsidP="00C75EB2">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9</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Study </w:t>
      </w:r>
      <w:proofErr w:type="spellStart"/>
      <w:r>
        <w:rPr>
          <w:rFonts w:ascii="Times New Roman" w:eastAsia="+mn-ea" w:hAnsi="Times New Roman" w:cs="Times New Roman"/>
          <w:b/>
          <w:bCs/>
          <w:i/>
          <w:iCs/>
          <w:color w:val="000000"/>
          <w:kern w:val="24"/>
          <w:sz w:val="20"/>
          <w:szCs w:val="20"/>
          <w:u w:val="single"/>
        </w:rPr>
        <w:t>midamble</w:t>
      </w:r>
      <w:proofErr w:type="spellEnd"/>
      <w:r>
        <w:rPr>
          <w:rFonts w:ascii="Times New Roman" w:eastAsia="+mn-ea" w:hAnsi="Times New Roman" w:cs="Times New Roman"/>
          <w:b/>
          <w:bCs/>
          <w:i/>
          <w:iCs/>
          <w:color w:val="000000"/>
          <w:kern w:val="24"/>
          <w:sz w:val="20"/>
          <w:szCs w:val="20"/>
          <w:u w:val="single"/>
        </w:rPr>
        <w:t xml:space="preserve"> in R2D transmission for long transmission duration and PIE encoding.</w:t>
      </w:r>
      <w:r w:rsidRPr="00A33E8C">
        <w:rPr>
          <w:rFonts w:ascii="Times New Roman" w:eastAsia="+mn-ea" w:hAnsi="Times New Roman" w:cs="Times New Roman"/>
          <w:b/>
          <w:bCs/>
          <w:i/>
          <w:iCs/>
          <w:color w:val="000000"/>
          <w:kern w:val="24"/>
          <w:sz w:val="20"/>
          <w:szCs w:val="20"/>
          <w:u w:val="single"/>
        </w:rPr>
        <w:t xml:space="preserve"> </w:t>
      </w:r>
    </w:p>
    <w:p w14:paraId="4650D45B" w14:textId="77777777" w:rsidR="00C75EB2" w:rsidRDefault="00C75EB2" w:rsidP="00C75EB2">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10</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Study </w:t>
      </w:r>
      <w:proofErr w:type="spellStart"/>
      <w:r>
        <w:rPr>
          <w:rFonts w:ascii="Times New Roman" w:eastAsia="+mn-ea" w:hAnsi="Times New Roman" w:cs="Times New Roman"/>
          <w:b/>
          <w:bCs/>
          <w:i/>
          <w:iCs/>
          <w:color w:val="000000"/>
          <w:kern w:val="24"/>
          <w:sz w:val="20"/>
          <w:szCs w:val="20"/>
          <w:u w:val="single"/>
        </w:rPr>
        <w:t>postamble</w:t>
      </w:r>
      <w:proofErr w:type="spellEnd"/>
      <w:r>
        <w:rPr>
          <w:rFonts w:ascii="Times New Roman" w:eastAsia="+mn-ea" w:hAnsi="Times New Roman" w:cs="Times New Roman"/>
          <w:b/>
          <w:bCs/>
          <w:i/>
          <w:iCs/>
          <w:color w:val="000000"/>
          <w:kern w:val="24"/>
          <w:sz w:val="20"/>
          <w:szCs w:val="20"/>
          <w:u w:val="single"/>
        </w:rPr>
        <w:t xml:space="preserve"> </w:t>
      </w:r>
      <w:r w:rsidRPr="00B53519">
        <w:rPr>
          <w:rFonts w:ascii="Times New Roman" w:eastAsia="+mn-ea" w:hAnsi="Times New Roman" w:cs="Times New Roman"/>
          <w:b/>
          <w:bCs/>
          <w:i/>
          <w:iCs/>
          <w:color w:val="000000"/>
          <w:kern w:val="24"/>
          <w:sz w:val="20"/>
          <w:szCs w:val="20"/>
          <w:u w:val="single"/>
        </w:rPr>
        <w:t>immediately follow</w:t>
      </w:r>
      <w:r>
        <w:rPr>
          <w:rFonts w:ascii="Times New Roman" w:eastAsia="+mn-ea" w:hAnsi="Times New Roman" w:cs="Times New Roman"/>
          <w:b/>
          <w:bCs/>
          <w:i/>
          <w:iCs/>
          <w:color w:val="000000"/>
          <w:kern w:val="24"/>
          <w:sz w:val="20"/>
          <w:szCs w:val="20"/>
          <w:u w:val="single"/>
        </w:rPr>
        <w:t>ing</w:t>
      </w:r>
      <w:r w:rsidRPr="00B53519">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a</w:t>
      </w:r>
      <w:r w:rsidRPr="00B53519">
        <w:rPr>
          <w:rFonts w:ascii="Times New Roman" w:eastAsia="+mn-ea" w:hAnsi="Times New Roman" w:cs="Times New Roman"/>
          <w:b/>
          <w:bCs/>
          <w:i/>
          <w:iCs/>
          <w:color w:val="000000"/>
          <w:kern w:val="24"/>
          <w:sz w:val="20"/>
          <w:szCs w:val="20"/>
          <w:u w:val="single"/>
        </w:rPr>
        <w:t xml:space="preserve"> PRDCH to indicate the end of the PRDCH</w:t>
      </w:r>
      <w:r>
        <w:rPr>
          <w:rFonts w:ascii="Times New Roman" w:eastAsia="+mn-ea" w:hAnsi="Times New Roman" w:cs="Times New Roman"/>
          <w:b/>
          <w:bCs/>
          <w:i/>
          <w:iCs/>
          <w:color w:val="000000"/>
          <w:kern w:val="24"/>
          <w:sz w:val="20"/>
          <w:szCs w:val="20"/>
          <w:u w:val="single"/>
        </w:rPr>
        <w:t>.</w:t>
      </w:r>
      <w:r w:rsidRPr="00A33E8C">
        <w:rPr>
          <w:rFonts w:ascii="Times New Roman" w:eastAsia="+mn-ea" w:hAnsi="Times New Roman" w:cs="Times New Roman"/>
          <w:b/>
          <w:bCs/>
          <w:i/>
          <w:iCs/>
          <w:color w:val="000000"/>
          <w:kern w:val="24"/>
          <w:sz w:val="20"/>
          <w:szCs w:val="20"/>
          <w:u w:val="single"/>
        </w:rPr>
        <w:t xml:space="preserve"> </w:t>
      </w:r>
    </w:p>
    <w:p w14:paraId="72C5EB7B" w14:textId="77777777" w:rsidR="00C75EB2" w:rsidRDefault="00C75EB2" w:rsidP="00C75EB2">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11</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Same downlink synchronization signals/channels are designed for gNB in Topology 1 and UE in Topology 2.</w:t>
      </w:r>
      <w:r w:rsidRPr="00A33E8C">
        <w:rPr>
          <w:rFonts w:ascii="Times New Roman" w:eastAsia="+mn-ea" w:hAnsi="Times New Roman" w:cs="Times New Roman"/>
          <w:b/>
          <w:bCs/>
          <w:i/>
          <w:iCs/>
          <w:color w:val="000000"/>
          <w:kern w:val="24"/>
          <w:sz w:val="20"/>
          <w:szCs w:val="20"/>
          <w:u w:val="single"/>
        </w:rPr>
        <w:t xml:space="preserve"> </w:t>
      </w:r>
    </w:p>
    <w:p w14:paraId="2CB07ECE" w14:textId="77777777" w:rsidR="00C75EB2" w:rsidRDefault="00C75EB2" w:rsidP="00C75EB2">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12</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Study how to configure UE in Topology 2 for providing synchronization services to ambient IoT.</w:t>
      </w:r>
      <w:r w:rsidRPr="00A33E8C">
        <w:rPr>
          <w:rFonts w:ascii="Times New Roman" w:eastAsia="+mn-ea" w:hAnsi="Times New Roman" w:cs="Times New Roman"/>
          <w:b/>
          <w:bCs/>
          <w:i/>
          <w:iCs/>
          <w:color w:val="000000"/>
          <w:kern w:val="24"/>
          <w:sz w:val="20"/>
          <w:szCs w:val="20"/>
          <w:u w:val="single"/>
        </w:rPr>
        <w:t xml:space="preserve"> </w:t>
      </w:r>
    </w:p>
    <w:p w14:paraId="07894A7C" w14:textId="77777777" w:rsidR="00C75EB2" w:rsidRPr="0077182A" w:rsidRDefault="00C75EB2" w:rsidP="00C75EB2">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77182A">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13</w:t>
      </w:r>
      <w:r w:rsidRPr="0077182A">
        <w:rPr>
          <w:rFonts w:ascii="Times New Roman" w:eastAsia="+mn-ea" w:hAnsi="Times New Roman" w:cs="Times New Roman"/>
          <w:b/>
          <w:bCs/>
          <w:i/>
          <w:iCs/>
          <w:color w:val="000000"/>
          <w:kern w:val="24"/>
          <w:sz w:val="20"/>
          <w:szCs w:val="20"/>
          <w:u w:val="single"/>
        </w:rPr>
        <w:t xml:space="preserve">: RAN1 consider the feasibility of generating binary pattern modulated using binary modulated waveform such as </w:t>
      </w:r>
      <w:r>
        <w:rPr>
          <w:rFonts w:ascii="Times New Roman" w:eastAsia="+mn-ea" w:hAnsi="Times New Roman" w:cs="Times New Roman"/>
          <w:b/>
          <w:bCs/>
          <w:i/>
          <w:iCs/>
          <w:color w:val="000000"/>
          <w:kern w:val="24"/>
          <w:sz w:val="20"/>
          <w:szCs w:val="20"/>
          <w:u w:val="single"/>
        </w:rPr>
        <w:t>OO</w:t>
      </w:r>
      <w:r w:rsidRPr="0077182A">
        <w:rPr>
          <w:rFonts w:ascii="Times New Roman" w:eastAsia="+mn-ea" w:hAnsi="Times New Roman" w:cs="Times New Roman"/>
          <w:b/>
          <w:bCs/>
          <w:i/>
          <w:iCs/>
          <w:color w:val="000000"/>
          <w:kern w:val="24"/>
          <w:sz w:val="20"/>
          <w:szCs w:val="20"/>
          <w:u w:val="single"/>
        </w:rPr>
        <w:t xml:space="preserve">K, for synchronization signal.   </w:t>
      </w:r>
    </w:p>
    <w:p w14:paraId="38FB1F82" w14:textId="77777777" w:rsidR="00C75EB2" w:rsidRPr="0077182A" w:rsidRDefault="00C75EB2" w:rsidP="00C75EB2">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77182A">
        <w:rPr>
          <w:rFonts w:ascii="Times New Roman" w:eastAsia="+mn-ea" w:hAnsi="Times New Roman" w:cs="Times New Roman"/>
          <w:b/>
          <w:bCs/>
          <w:i/>
          <w:iCs/>
          <w:color w:val="000000"/>
          <w:kern w:val="24"/>
          <w:sz w:val="20"/>
          <w:szCs w:val="20"/>
          <w:u w:val="single"/>
        </w:rPr>
        <w:t>Proposal</w:t>
      </w:r>
      <w:r>
        <w:rPr>
          <w:rFonts w:ascii="Times New Roman" w:eastAsia="+mn-ea" w:hAnsi="Times New Roman" w:cs="Times New Roman"/>
          <w:b/>
          <w:bCs/>
          <w:i/>
          <w:iCs/>
          <w:color w:val="000000"/>
          <w:kern w:val="24"/>
          <w:sz w:val="20"/>
          <w:szCs w:val="20"/>
          <w:u w:val="single"/>
        </w:rPr>
        <w:t xml:space="preserve"> 14</w:t>
      </w:r>
      <w:r w:rsidRPr="0077182A">
        <w:rPr>
          <w:rFonts w:ascii="Times New Roman" w:eastAsia="+mn-ea" w:hAnsi="Times New Roman" w:cs="Times New Roman"/>
          <w:b/>
          <w:bCs/>
          <w:i/>
          <w:iCs/>
          <w:color w:val="000000"/>
          <w:kern w:val="24"/>
          <w:sz w:val="20"/>
          <w:szCs w:val="20"/>
          <w:u w:val="single"/>
        </w:rPr>
        <w:t xml:space="preserve">: Consider synchronization mechanism in Ambient IoT by studying aspect of   </w:t>
      </w:r>
    </w:p>
    <w:p w14:paraId="14F49B5E" w14:textId="77777777" w:rsidR="00C75EB2" w:rsidRPr="0077182A" w:rsidRDefault="00C75EB2" w:rsidP="00C75EB2">
      <w:pPr>
        <w:pStyle w:val="ListParagraph"/>
        <w:numPr>
          <w:ilvl w:val="0"/>
          <w:numId w:val="56"/>
        </w:numPr>
        <w:snapToGrid w:val="0"/>
        <w:spacing w:before="120"/>
        <w:ind w:leftChars="0"/>
        <w:rPr>
          <w:rFonts w:ascii="Times New Roman" w:hAnsi="Times New Roman" w:cs="Times New Roman"/>
          <w:b/>
          <w:bCs/>
          <w:i/>
          <w:iCs/>
          <w:sz w:val="20"/>
          <w:szCs w:val="20"/>
          <w:u w:val="single"/>
        </w:rPr>
      </w:pPr>
      <w:r w:rsidRPr="0077182A">
        <w:rPr>
          <w:rFonts w:ascii="Times New Roman" w:hAnsi="Times New Roman" w:cs="Times New Roman"/>
          <w:b/>
          <w:bCs/>
          <w:i/>
          <w:iCs/>
          <w:sz w:val="20"/>
          <w:szCs w:val="20"/>
          <w:u w:val="single"/>
        </w:rPr>
        <w:t xml:space="preserve">Coarse synchronization using a periodic/on-demand synchronization </w:t>
      </w:r>
      <w:proofErr w:type="gramStart"/>
      <w:r w:rsidRPr="0077182A">
        <w:rPr>
          <w:rFonts w:ascii="Times New Roman" w:hAnsi="Times New Roman" w:cs="Times New Roman"/>
          <w:b/>
          <w:bCs/>
          <w:i/>
          <w:iCs/>
          <w:sz w:val="20"/>
          <w:szCs w:val="20"/>
          <w:u w:val="single"/>
        </w:rPr>
        <w:t>signal</w:t>
      </w:r>
      <w:proofErr w:type="gramEnd"/>
    </w:p>
    <w:p w14:paraId="06F91029" w14:textId="77777777" w:rsidR="00C75EB2" w:rsidRPr="0077182A" w:rsidRDefault="00C75EB2" w:rsidP="00C75EB2">
      <w:pPr>
        <w:pStyle w:val="ListParagraph"/>
        <w:numPr>
          <w:ilvl w:val="0"/>
          <w:numId w:val="56"/>
        </w:numPr>
        <w:snapToGrid w:val="0"/>
        <w:spacing w:before="120"/>
        <w:ind w:leftChars="0"/>
        <w:rPr>
          <w:rFonts w:ascii="Times New Roman" w:hAnsi="Times New Roman" w:cs="Times New Roman"/>
          <w:b/>
          <w:bCs/>
          <w:i/>
          <w:iCs/>
          <w:sz w:val="20"/>
          <w:szCs w:val="20"/>
          <w:u w:val="single"/>
        </w:rPr>
      </w:pPr>
      <w:r w:rsidRPr="0077182A">
        <w:rPr>
          <w:rFonts w:ascii="Times New Roman" w:hAnsi="Times New Roman" w:cs="Times New Roman"/>
          <w:b/>
          <w:bCs/>
          <w:i/>
          <w:iCs/>
          <w:sz w:val="20"/>
          <w:szCs w:val="20"/>
          <w:u w:val="single"/>
        </w:rPr>
        <w:t xml:space="preserve">Fine tuning synchronization using preamble transmission preceding every data </w:t>
      </w:r>
      <w:proofErr w:type="gramStart"/>
      <w:r w:rsidRPr="0077182A">
        <w:rPr>
          <w:rFonts w:ascii="Times New Roman" w:hAnsi="Times New Roman" w:cs="Times New Roman"/>
          <w:b/>
          <w:bCs/>
          <w:i/>
          <w:iCs/>
          <w:sz w:val="20"/>
          <w:szCs w:val="20"/>
          <w:u w:val="single"/>
        </w:rPr>
        <w:t>slot</w:t>
      </w:r>
      <w:proofErr w:type="gramEnd"/>
    </w:p>
    <w:p w14:paraId="1BEDB26A" w14:textId="77777777" w:rsidR="00C75EB2" w:rsidRPr="0077182A" w:rsidRDefault="00C75EB2" w:rsidP="00C75EB2">
      <w:pPr>
        <w:pStyle w:val="ListParagraph"/>
        <w:numPr>
          <w:ilvl w:val="0"/>
          <w:numId w:val="56"/>
        </w:numPr>
        <w:snapToGrid w:val="0"/>
        <w:spacing w:before="120"/>
        <w:ind w:leftChars="0"/>
        <w:rPr>
          <w:rFonts w:ascii="Times New Roman" w:hAnsi="Times New Roman" w:cs="Times New Roman"/>
          <w:b/>
          <w:bCs/>
          <w:i/>
          <w:iCs/>
          <w:sz w:val="20"/>
          <w:szCs w:val="20"/>
          <w:u w:val="single"/>
        </w:rPr>
      </w:pPr>
      <w:r w:rsidRPr="0077182A">
        <w:rPr>
          <w:rFonts w:ascii="Times New Roman" w:hAnsi="Times New Roman" w:cs="Times New Roman"/>
          <w:b/>
          <w:bCs/>
          <w:i/>
          <w:iCs/>
          <w:sz w:val="20"/>
          <w:szCs w:val="20"/>
          <w:u w:val="single"/>
        </w:rPr>
        <w:t xml:space="preserve">Byte level synchronization using SYNC word or delimiter at the end of the synchronization </w:t>
      </w:r>
      <w:proofErr w:type="gramStart"/>
      <w:r w:rsidRPr="0077182A">
        <w:rPr>
          <w:rFonts w:ascii="Times New Roman" w:hAnsi="Times New Roman" w:cs="Times New Roman"/>
          <w:b/>
          <w:bCs/>
          <w:i/>
          <w:iCs/>
          <w:sz w:val="20"/>
          <w:szCs w:val="20"/>
          <w:u w:val="single"/>
        </w:rPr>
        <w:t>signal</w:t>
      </w:r>
      <w:proofErr w:type="gramEnd"/>
      <w:r w:rsidRPr="0077182A">
        <w:rPr>
          <w:rFonts w:ascii="Times New Roman" w:hAnsi="Times New Roman" w:cs="Times New Roman"/>
          <w:b/>
          <w:bCs/>
          <w:i/>
          <w:iCs/>
          <w:sz w:val="20"/>
          <w:szCs w:val="20"/>
          <w:u w:val="single"/>
        </w:rPr>
        <w:t xml:space="preserve"> </w:t>
      </w:r>
    </w:p>
    <w:p w14:paraId="019AB8A1" w14:textId="77777777" w:rsidR="00C75EB2" w:rsidRPr="00C75EB2" w:rsidRDefault="00C75EB2" w:rsidP="00C75EB2">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C75EB2">
        <w:rPr>
          <w:rFonts w:ascii="Times New Roman" w:eastAsia="+mn-ea" w:hAnsi="Times New Roman" w:cs="Times New Roman"/>
          <w:b/>
          <w:bCs/>
          <w:i/>
          <w:iCs/>
          <w:color w:val="000000"/>
          <w:kern w:val="24"/>
          <w:sz w:val="20"/>
          <w:szCs w:val="20"/>
          <w:u w:val="single"/>
        </w:rPr>
        <w:t>Proposal 15: RAN1 discuss the effect of timing errors on synchronization signal design, such that the initial timing error values at the beginning of synchronization signal reception and the residual timing error values after synchronization signal detection.</w:t>
      </w:r>
    </w:p>
    <w:p w14:paraId="037E6A43" w14:textId="77777777" w:rsidR="00C75EB2" w:rsidRPr="00527EE9" w:rsidRDefault="00C75EB2" w:rsidP="00C75EB2">
      <w:pPr>
        <w:pStyle w:val="BodyText"/>
        <w:rPr>
          <w:b/>
          <w:bCs/>
          <w:i/>
          <w:iCs/>
          <w:u w:val="single"/>
          <w:lang w:val="en-US"/>
        </w:rPr>
      </w:pPr>
      <w:r w:rsidRPr="00527EE9">
        <w:rPr>
          <w:b/>
          <w:bCs/>
          <w:i/>
          <w:iCs/>
          <w:u w:val="single"/>
          <w:lang w:val="en-US"/>
        </w:rPr>
        <w:t xml:space="preserve">Proposal 16: Consider Synchronization signal design containing two parts with mixture of wide OOK pulse duration OOK-4, M=1 and narrow OOK pulse duration using OOK-4, M&gt;1 to tolerate higher timing errors at the beginning and at the same time achieve finer synchronization at the end. </w:t>
      </w:r>
    </w:p>
    <w:p w14:paraId="23BF49A2" w14:textId="77777777" w:rsidR="00C75EB2" w:rsidRPr="00527EE9" w:rsidRDefault="00C75EB2" w:rsidP="00C75EB2">
      <w:pPr>
        <w:pStyle w:val="BodyText"/>
        <w:rPr>
          <w:b/>
          <w:bCs/>
          <w:i/>
          <w:iCs/>
          <w:u w:val="single"/>
          <w:lang w:val="en-US"/>
        </w:rPr>
      </w:pPr>
      <w:r w:rsidRPr="00527EE9">
        <w:rPr>
          <w:b/>
          <w:bCs/>
          <w:i/>
          <w:iCs/>
          <w:u w:val="single"/>
          <w:lang w:val="en-US"/>
        </w:rPr>
        <w:t xml:space="preserve">Proposal 17: Consider Synchronization signal occasions transmission using different OOK pulse duration to tolerate timing errors and finer synchronization for same or different devices.   </w:t>
      </w:r>
    </w:p>
    <w:p w14:paraId="391224A6" w14:textId="77777777" w:rsidR="00C75EB2" w:rsidRDefault="00C75EB2" w:rsidP="00C75EB2">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18</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Study </w:t>
      </w:r>
      <w:proofErr w:type="spellStart"/>
      <w:r w:rsidRPr="00B53519">
        <w:rPr>
          <w:rFonts w:ascii="Times New Roman" w:eastAsia="+mn-ea" w:hAnsi="Times New Roman" w:cs="Times New Roman"/>
          <w:b/>
          <w:bCs/>
          <w:i/>
          <w:iCs/>
          <w:color w:val="000000"/>
          <w:kern w:val="24"/>
          <w:sz w:val="20"/>
          <w:szCs w:val="20"/>
          <w:u w:val="single"/>
        </w:rPr>
        <w:t>midamble</w:t>
      </w:r>
      <w:proofErr w:type="spellEnd"/>
      <w:r w:rsidRPr="00B53519">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for D2R transmission for</w:t>
      </w:r>
      <w:r w:rsidRPr="00B53519">
        <w:rPr>
          <w:rFonts w:ascii="Times New Roman" w:eastAsia="+mn-ea" w:hAnsi="Times New Roman" w:cs="Times New Roman"/>
          <w:b/>
          <w:bCs/>
          <w:i/>
          <w:iCs/>
          <w:color w:val="000000"/>
          <w:kern w:val="24"/>
          <w:sz w:val="20"/>
          <w:szCs w:val="20"/>
          <w:u w:val="single"/>
        </w:rPr>
        <w:t xml:space="preserve"> timing/frequency tracking or channel estimation</w:t>
      </w:r>
      <w:r>
        <w:rPr>
          <w:rFonts w:ascii="Times New Roman" w:eastAsia="+mn-ea" w:hAnsi="Times New Roman" w:cs="Times New Roman"/>
          <w:b/>
          <w:bCs/>
          <w:i/>
          <w:iCs/>
          <w:color w:val="000000"/>
          <w:kern w:val="24"/>
          <w:sz w:val="20"/>
          <w:szCs w:val="20"/>
          <w:u w:val="single"/>
        </w:rPr>
        <w:t>.</w:t>
      </w:r>
      <w:r w:rsidRPr="00A33E8C">
        <w:rPr>
          <w:rFonts w:ascii="Times New Roman" w:eastAsia="+mn-ea" w:hAnsi="Times New Roman" w:cs="Times New Roman"/>
          <w:b/>
          <w:bCs/>
          <w:i/>
          <w:iCs/>
          <w:color w:val="000000"/>
          <w:kern w:val="24"/>
          <w:sz w:val="20"/>
          <w:szCs w:val="20"/>
          <w:u w:val="single"/>
        </w:rPr>
        <w:t xml:space="preserve"> </w:t>
      </w:r>
    </w:p>
    <w:p w14:paraId="2112B4AB" w14:textId="77777777" w:rsidR="00C75EB2" w:rsidRDefault="00C75EB2" w:rsidP="00C75EB2">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19</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Study </w:t>
      </w:r>
      <w:proofErr w:type="spellStart"/>
      <w:r>
        <w:rPr>
          <w:rFonts w:ascii="Times New Roman" w:eastAsia="+mn-ea" w:hAnsi="Times New Roman" w:cs="Times New Roman"/>
          <w:b/>
          <w:bCs/>
          <w:i/>
          <w:iCs/>
          <w:color w:val="000000"/>
          <w:kern w:val="24"/>
          <w:sz w:val="20"/>
          <w:szCs w:val="20"/>
          <w:u w:val="single"/>
        </w:rPr>
        <w:t>postamble</w:t>
      </w:r>
      <w:proofErr w:type="spellEnd"/>
      <w:r>
        <w:rPr>
          <w:rFonts w:ascii="Times New Roman" w:eastAsia="+mn-ea" w:hAnsi="Times New Roman" w:cs="Times New Roman"/>
          <w:b/>
          <w:bCs/>
          <w:i/>
          <w:iCs/>
          <w:color w:val="000000"/>
          <w:kern w:val="24"/>
          <w:sz w:val="20"/>
          <w:szCs w:val="20"/>
          <w:u w:val="single"/>
        </w:rPr>
        <w:t xml:space="preserve"> </w:t>
      </w:r>
      <w:r w:rsidRPr="00B53519">
        <w:rPr>
          <w:rFonts w:ascii="Times New Roman" w:eastAsia="+mn-ea" w:hAnsi="Times New Roman" w:cs="Times New Roman"/>
          <w:b/>
          <w:bCs/>
          <w:i/>
          <w:iCs/>
          <w:color w:val="000000"/>
          <w:kern w:val="24"/>
          <w:sz w:val="20"/>
          <w:szCs w:val="20"/>
          <w:u w:val="single"/>
        </w:rPr>
        <w:t>immediately follow</w:t>
      </w:r>
      <w:r>
        <w:rPr>
          <w:rFonts w:ascii="Times New Roman" w:eastAsia="+mn-ea" w:hAnsi="Times New Roman" w:cs="Times New Roman"/>
          <w:b/>
          <w:bCs/>
          <w:i/>
          <w:iCs/>
          <w:color w:val="000000"/>
          <w:kern w:val="24"/>
          <w:sz w:val="20"/>
          <w:szCs w:val="20"/>
          <w:u w:val="single"/>
        </w:rPr>
        <w:t>ing</w:t>
      </w:r>
      <w:r w:rsidRPr="00B53519">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a</w:t>
      </w:r>
      <w:r w:rsidRPr="00B53519">
        <w:rPr>
          <w:rFonts w:ascii="Times New Roman" w:eastAsia="+mn-ea" w:hAnsi="Times New Roman" w:cs="Times New Roman"/>
          <w:b/>
          <w:bCs/>
          <w:i/>
          <w:iCs/>
          <w:color w:val="000000"/>
          <w:kern w:val="24"/>
          <w:sz w:val="20"/>
          <w:szCs w:val="20"/>
          <w:u w:val="single"/>
        </w:rPr>
        <w:t xml:space="preserve"> PRDCH to indicate the end of the PRDCH</w:t>
      </w:r>
      <w:r>
        <w:rPr>
          <w:rFonts w:ascii="Times New Roman" w:eastAsia="+mn-ea" w:hAnsi="Times New Roman" w:cs="Times New Roman"/>
          <w:b/>
          <w:bCs/>
          <w:i/>
          <w:iCs/>
          <w:color w:val="000000"/>
          <w:kern w:val="24"/>
          <w:sz w:val="20"/>
          <w:szCs w:val="20"/>
          <w:u w:val="single"/>
        </w:rPr>
        <w:t>.</w:t>
      </w:r>
      <w:r w:rsidRPr="00A33E8C">
        <w:rPr>
          <w:rFonts w:ascii="Times New Roman" w:eastAsia="+mn-ea" w:hAnsi="Times New Roman" w:cs="Times New Roman"/>
          <w:b/>
          <w:bCs/>
          <w:i/>
          <w:iCs/>
          <w:color w:val="000000"/>
          <w:kern w:val="24"/>
          <w:sz w:val="20"/>
          <w:szCs w:val="20"/>
          <w:u w:val="single"/>
        </w:rPr>
        <w:t xml:space="preserve"> </w:t>
      </w:r>
    </w:p>
    <w:p w14:paraId="3C8D67E4" w14:textId="77777777" w:rsidR="00C75EB2" w:rsidRPr="00FE125C" w:rsidRDefault="00C75EB2" w:rsidP="00C75EB2">
      <w:pPr>
        <w:pStyle w:val="NormalWeb"/>
        <w:spacing w:before="77" w:beforeAutospacing="0" w:after="120" w:afterAutospacing="0"/>
        <w:jc w:val="both"/>
        <w:rPr>
          <w:rFonts w:eastAsia="+mn-ea"/>
          <w:b/>
          <w:bCs/>
          <w:i/>
          <w:iCs/>
          <w:color w:val="000000"/>
          <w:kern w:val="24"/>
          <w:u w:val="single"/>
        </w:rPr>
      </w:pPr>
      <w:r w:rsidRPr="007E5C2D">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20</w:t>
      </w:r>
      <w:r w:rsidRPr="007E5C2D">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w:t>
      </w:r>
      <w:r w:rsidRPr="007E5C2D">
        <w:rPr>
          <w:rFonts w:ascii="Times New Roman" w:eastAsia="+mn-ea" w:hAnsi="Times New Roman" w:cs="Times New Roman"/>
          <w:b/>
          <w:bCs/>
          <w:i/>
          <w:iCs/>
          <w:color w:val="000000"/>
          <w:kern w:val="24"/>
          <w:sz w:val="20"/>
          <w:szCs w:val="20"/>
          <w:u w:val="single"/>
        </w:rPr>
        <w:t xml:space="preserve">tudy </w:t>
      </w:r>
      <w:r w:rsidRPr="00A9454E">
        <w:rPr>
          <w:rFonts w:ascii="Times New Roman" w:eastAsia="+mn-ea" w:hAnsi="Times New Roman" w:cs="Times New Roman"/>
          <w:b/>
          <w:bCs/>
          <w:i/>
          <w:iCs/>
          <w:color w:val="000000"/>
          <w:kern w:val="24"/>
          <w:sz w:val="20"/>
          <w:szCs w:val="20"/>
          <w:u w:val="single"/>
        </w:rPr>
        <w:t>supporting simultaneous transmissions from multiple devices in one inventory slot</w:t>
      </w:r>
      <w:r>
        <w:rPr>
          <w:rFonts w:ascii="Times New Roman" w:eastAsia="+mn-ea" w:hAnsi="Times New Roman" w:cs="Times New Roman"/>
          <w:b/>
          <w:bCs/>
          <w:i/>
          <w:iCs/>
          <w:color w:val="000000"/>
          <w:kern w:val="24"/>
          <w:sz w:val="20"/>
          <w:szCs w:val="20"/>
          <w:u w:val="single"/>
        </w:rPr>
        <w:t>.</w:t>
      </w:r>
    </w:p>
    <w:p w14:paraId="2D993802" w14:textId="77777777" w:rsidR="00C75EB2" w:rsidRPr="00527EE9" w:rsidRDefault="00C75EB2" w:rsidP="00C75EB2">
      <w:pPr>
        <w:pStyle w:val="BodyText"/>
        <w:rPr>
          <w:b/>
          <w:bCs/>
          <w:i/>
          <w:iCs/>
          <w:u w:val="single"/>
          <w:lang w:val="en-US"/>
        </w:rPr>
      </w:pPr>
      <w:r w:rsidRPr="00527EE9">
        <w:rPr>
          <w:b/>
          <w:bCs/>
          <w:i/>
          <w:iCs/>
          <w:u w:val="single"/>
          <w:lang w:val="en-US"/>
        </w:rPr>
        <w:t xml:space="preserve">Proposal 21: Study random access resource reconfiguration based on transmitted resource occupation.  </w:t>
      </w:r>
    </w:p>
    <w:p w14:paraId="1291DC1F" w14:textId="77777777" w:rsidR="00C75EB2" w:rsidRPr="0077182A" w:rsidRDefault="00C75EB2" w:rsidP="00C75EB2">
      <w:pPr>
        <w:pStyle w:val="BodyText"/>
        <w:rPr>
          <w:b/>
          <w:bCs/>
          <w:i/>
          <w:iCs/>
          <w:u w:val="single"/>
          <w:lang w:val="en-US"/>
        </w:rPr>
      </w:pPr>
      <w:r w:rsidRPr="0077182A">
        <w:rPr>
          <w:b/>
          <w:bCs/>
          <w:i/>
          <w:iCs/>
          <w:u w:val="single"/>
          <w:lang w:val="en-US"/>
        </w:rPr>
        <w:lastRenderedPageBreak/>
        <w:t xml:space="preserve">Proposal </w:t>
      </w:r>
      <w:r>
        <w:rPr>
          <w:b/>
          <w:bCs/>
          <w:i/>
          <w:iCs/>
          <w:u w:val="single"/>
          <w:lang w:val="en-US"/>
        </w:rPr>
        <w:t>22</w:t>
      </w:r>
      <w:r w:rsidRPr="0077182A">
        <w:rPr>
          <w:b/>
          <w:bCs/>
          <w:i/>
          <w:iCs/>
          <w:u w:val="single"/>
          <w:lang w:val="en-US"/>
        </w:rPr>
        <w:t>: Consider grouping of one or more Tx and Rx resources for R2D and D2R communications within an occasion so that Ambient IoT device performs contention-based selection of occasions.</w:t>
      </w:r>
    </w:p>
    <w:p w14:paraId="6F68CAF0" w14:textId="77777777" w:rsidR="00C75EB2" w:rsidRDefault="00C75EB2" w:rsidP="00C75EB2">
      <w:pPr>
        <w:pStyle w:val="BodyText"/>
        <w:rPr>
          <w:b/>
          <w:bCs/>
          <w:i/>
          <w:iCs/>
          <w:u w:val="single"/>
          <w:lang w:val="en-US"/>
        </w:rPr>
      </w:pPr>
      <w:r w:rsidRPr="0077182A">
        <w:rPr>
          <w:b/>
          <w:bCs/>
          <w:i/>
          <w:iCs/>
          <w:u w:val="single"/>
          <w:lang w:val="en-US"/>
        </w:rPr>
        <w:t xml:space="preserve">Proposal </w:t>
      </w:r>
      <w:r>
        <w:rPr>
          <w:b/>
          <w:bCs/>
          <w:i/>
          <w:iCs/>
          <w:u w:val="single"/>
          <w:lang w:val="en-US"/>
        </w:rPr>
        <w:t>23</w:t>
      </w:r>
      <w:r w:rsidRPr="0077182A">
        <w:rPr>
          <w:b/>
          <w:bCs/>
          <w:i/>
          <w:iCs/>
          <w:u w:val="single"/>
          <w:lang w:val="en-US"/>
        </w:rPr>
        <w:t xml:space="preserve">: RAN1 consider the feasibility of generating binary pattern modulated using binary modulated waveform such as </w:t>
      </w:r>
      <w:r>
        <w:rPr>
          <w:b/>
          <w:bCs/>
          <w:i/>
          <w:iCs/>
          <w:u w:val="single"/>
          <w:lang w:val="en-US"/>
        </w:rPr>
        <w:t>OOK</w:t>
      </w:r>
      <w:r w:rsidRPr="0077182A">
        <w:rPr>
          <w:b/>
          <w:bCs/>
          <w:i/>
          <w:iCs/>
          <w:u w:val="single"/>
          <w:lang w:val="en-US"/>
        </w:rPr>
        <w:t xml:space="preserve"> for Random access.</w:t>
      </w:r>
    </w:p>
    <w:p w14:paraId="48D93E00" w14:textId="224C8725" w:rsidR="00C75EB2" w:rsidRPr="00527EE9" w:rsidRDefault="00C75EB2" w:rsidP="00C75EB2">
      <w:pPr>
        <w:pStyle w:val="BodyText"/>
        <w:rPr>
          <w:b/>
          <w:bCs/>
          <w:i/>
          <w:iCs/>
          <w:u w:val="single"/>
          <w:lang w:val="en-US"/>
        </w:rPr>
      </w:pPr>
      <w:r w:rsidRPr="00527EE9">
        <w:rPr>
          <w:b/>
          <w:bCs/>
          <w:i/>
          <w:iCs/>
          <w:u w:val="single"/>
          <w:lang w:val="en-US"/>
        </w:rPr>
        <w:t xml:space="preserve">Proposal 24: Study code domain multiple access for D2R random access procedure using a binary modulated orthogonal sequence such as </w:t>
      </w:r>
      <w:proofErr w:type="spellStart"/>
      <w:r>
        <w:rPr>
          <w:b/>
          <w:bCs/>
          <w:i/>
          <w:iCs/>
          <w:u w:val="single"/>
          <w:lang w:val="en-US"/>
        </w:rPr>
        <w:t>G</w:t>
      </w:r>
      <w:r w:rsidRPr="00527EE9">
        <w:rPr>
          <w:b/>
          <w:bCs/>
          <w:i/>
          <w:iCs/>
          <w:u w:val="single"/>
          <w:lang w:val="en-US"/>
        </w:rPr>
        <w:t>olay</w:t>
      </w:r>
      <w:proofErr w:type="spellEnd"/>
      <w:r w:rsidRPr="00527EE9">
        <w:rPr>
          <w:b/>
          <w:bCs/>
          <w:i/>
          <w:iCs/>
          <w:u w:val="single"/>
          <w:lang w:val="en-US"/>
        </w:rPr>
        <w:t xml:space="preserve"> sequence.  </w:t>
      </w:r>
    </w:p>
    <w:p w14:paraId="4FBF4BC5" w14:textId="77777777" w:rsidR="00C75EB2" w:rsidRDefault="00C75EB2" w:rsidP="00C75EB2">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25</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a simple resource allocation indicating a sub-channel in frequency domain and a time unit in time domain for D2R transmission</w:t>
      </w:r>
      <w:r>
        <w:rPr>
          <w:rFonts w:eastAsia="+mn-ea"/>
          <w:b/>
          <w:bCs/>
          <w:i/>
          <w:iCs/>
          <w:color w:val="000000"/>
          <w:kern w:val="24"/>
          <w:u w:val="single"/>
        </w:rPr>
        <w:t>.</w:t>
      </w:r>
      <w:r w:rsidRPr="00A33E8C">
        <w:rPr>
          <w:rFonts w:eastAsia="+mn-ea"/>
          <w:b/>
          <w:bCs/>
          <w:i/>
          <w:iCs/>
          <w:color w:val="000000"/>
          <w:kern w:val="24"/>
          <w:u w:val="single"/>
        </w:rPr>
        <w:t xml:space="preserve"> </w:t>
      </w:r>
    </w:p>
    <w:p w14:paraId="132E2ACC" w14:textId="77777777" w:rsidR="00C75EB2" w:rsidRDefault="00C75EB2" w:rsidP="00C75EB2">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26</w:t>
      </w:r>
      <w:r w:rsidRPr="00A33E8C">
        <w:rPr>
          <w:rFonts w:eastAsia="+mn-ea"/>
          <w:b/>
          <w:bCs/>
          <w:i/>
          <w:iCs/>
          <w:color w:val="000000"/>
          <w:kern w:val="24"/>
          <w:u w:val="single"/>
        </w:rPr>
        <w:t xml:space="preserve">: </w:t>
      </w:r>
      <w:r>
        <w:rPr>
          <w:rFonts w:eastAsia="+mn-ea"/>
          <w:b/>
          <w:bCs/>
          <w:i/>
          <w:iCs/>
          <w:color w:val="000000"/>
          <w:kern w:val="24"/>
          <w:u w:val="single"/>
          <w:lang w:val="en-US"/>
        </w:rPr>
        <w:t>Study coexistence mechanism between ambient IoT and NR for in-band deployment</w:t>
      </w:r>
      <w:r>
        <w:rPr>
          <w:rFonts w:eastAsia="+mn-ea"/>
          <w:b/>
          <w:bCs/>
          <w:i/>
          <w:iCs/>
          <w:color w:val="000000"/>
          <w:kern w:val="24"/>
          <w:u w:val="single"/>
        </w:rPr>
        <w:t>.</w:t>
      </w:r>
      <w:r w:rsidRPr="00A33E8C">
        <w:rPr>
          <w:rFonts w:eastAsia="+mn-ea"/>
          <w:b/>
          <w:bCs/>
          <w:i/>
          <w:iCs/>
          <w:color w:val="000000"/>
          <w:kern w:val="24"/>
          <w:u w:val="single"/>
        </w:rPr>
        <w:t xml:space="preserve"> </w:t>
      </w:r>
    </w:p>
    <w:p w14:paraId="5169C46D" w14:textId="77777777" w:rsidR="00C75EB2" w:rsidRPr="00022248" w:rsidRDefault="00C75EB2" w:rsidP="00C75EB2">
      <w:pPr>
        <w:pStyle w:val="BodyText"/>
        <w:rPr>
          <w:rFonts w:eastAsia="+mn-ea"/>
          <w:b/>
          <w:bCs/>
          <w:i/>
          <w:iCs/>
          <w:color w:val="000000"/>
          <w:kern w:val="24"/>
          <w:u w:val="single"/>
        </w:rPr>
      </w:pPr>
      <w:r w:rsidRPr="00022248">
        <w:rPr>
          <w:rFonts w:eastAsia="+mn-ea"/>
          <w:b/>
          <w:bCs/>
          <w:i/>
          <w:iCs/>
          <w:color w:val="000000"/>
          <w:kern w:val="24"/>
          <w:u w:val="single"/>
        </w:rPr>
        <w:t xml:space="preserve">Proposal </w:t>
      </w:r>
      <w:r>
        <w:rPr>
          <w:rFonts w:eastAsia="+mn-ea"/>
          <w:b/>
          <w:bCs/>
          <w:i/>
          <w:iCs/>
          <w:color w:val="000000"/>
          <w:kern w:val="24"/>
          <w:u w:val="single"/>
          <w:lang w:val="en-US"/>
        </w:rPr>
        <w:t>27</w:t>
      </w:r>
      <w:r w:rsidRPr="00022248">
        <w:rPr>
          <w:rFonts w:eastAsia="+mn-ea"/>
          <w:b/>
          <w:bCs/>
          <w:i/>
          <w:iCs/>
          <w:color w:val="000000"/>
          <w:kern w:val="24"/>
          <w:u w:val="single"/>
        </w:rPr>
        <w:t xml:space="preserve">: Study one </w:t>
      </w:r>
      <w:r>
        <w:rPr>
          <w:rFonts w:eastAsia="+mn-ea"/>
          <w:b/>
          <w:bCs/>
          <w:i/>
          <w:iCs/>
          <w:color w:val="000000"/>
          <w:kern w:val="24"/>
          <w:u w:val="single"/>
        </w:rPr>
        <w:t>R2D transmission</w:t>
      </w:r>
      <w:r w:rsidRPr="00022248">
        <w:rPr>
          <w:rFonts w:eastAsia="+mn-ea"/>
          <w:b/>
          <w:bCs/>
          <w:i/>
          <w:iCs/>
          <w:color w:val="000000"/>
          <w:kern w:val="24"/>
          <w:u w:val="single"/>
        </w:rPr>
        <w:t xml:space="preserve"> to schedule </w:t>
      </w:r>
      <w:r>
        <w:rPr>
          <w:rFonts w:eastAsia="+mn-ea"/>
          <w:b/>
          <w:bCs/>
          <w:i/>
          <w:iCs/>
          <w:color w:val="000000"/>
          <w:kern w:val="24"/>
          <w:u w:val="single"/>
          <w:lang w:val="en-US"/>
        </w:rPr>
        <w:t xml:space="preserve">D2R transmission(s) from </w:t>
      </w:r>
      <w:r w:rsidRPr="00022248">
        <w:rPr>
          <w:rFonts w:eastAsia="+mn-ea"/>
          <w:b/>
          <w:bCs/>
          <w:i/>
          <w:iCs/>
          <w:color w:val="000000"/>
          <w:kern w:val="24"/>
          <w:u w:val="single"/>
        </w:rPr>
        <w:t xml:space="preserve">one ambient IoT device, group of ambient IoT devices </w:t>
      </w:r>
      <w:r w:rsidRPr="00022248">
        <w:rPr>
          <w:rFonts w:eastAsia="+mn-ea"/>
          <w:b/>
          <w:bCs/>
          <w:i/>
          <w:iCs/>
          <w:color w:val="000000"/>
          <w:kern w:val="24"/>
          <w:u w:val="single"/>
          <w:lang w:val="en-US"/>
        </w:rPr>
        <w:t>or</w:t>
      </w:r>
      <w:r w:rsidRPr="00022248">
        <w:rPr>
          <w:rFonts w:eastAsia="+mn-ea"/>
          <w:b/>
          <w:bCs/>
          <w:i/>
          <w:iCs/>
          <w:color w:val="000000"/>
          <w:kern w:val="24"/>
          <w:u w:val="single"/>
        </w:rPr>
        <w:t xml:space="preserve"> multiple ambient IoT devices proximity to the receiver.</w:t>
      </w:r>
    </w:p>
    <w:p w14:paraId="61A1665B" w14:textId="77777777" w:rsidR="00C75EB2" w:rsidRDefault="00C75EB2" w:rsidP="00C75EB2">
      <w:pPr>
        <w:pStyle w:val="BodyText"/>
        <w:rPr>
          <w:rFonts w:eastAsia="+mn-ea"/>
          <w:b/>
          <w:bCs/>
          <w:i/>
          <w:iCs/>
          <w:color w:val="000000"/>
          <w:kern w:val="24"/>
          <w:u w:val="single"/>
        </w:rPr>
      </w:pPr>
      <w:r w:rsidRPr="00022248">
        <w:rPr>
          <w:rFonts w:eastAsia="+mn-ea"/>
          <w:b/>
          <w:bCs/>
          <w:i/>
          <w:iCs/>
          <w:color w:val="000000"/>
          <w:kern w:val="24"/>
          <w:u w:val="single"/>
        </w:rPr>
        <w:t xml:space="preserve">Proposal </w:t>
      </w:r>
      <w:r>
        <w:rPr>
          <w:rFonts w:eastAsia="+mn-ea"/>
          <w:b/>
          <w:bCs/>
          <w:i/>
          <w:iCs/>
          <w:color w:val="000000"/>
          <w:kern w:val="24"/>
          <w:u w:val="single"/>
          <w:lang w:val="en-US"/>
        </w:rPr>
        <w:t>28</w:t>
      </w:r>
      <w:r w:rsidRPr="00022248">
        <w:rPr>
          <w:rFonts w:eastAsia="+mn-ea"/>
          <w:b/>
          <w:bCs/>
          <w:i/>
          <w:iCs/>
          <w:color w:val="000000"/>
          <w:kern w:val="24"/>
          <w:u w:val="single"/>
        </w:rPr>
        <w:t xml:space="preserve">: Study efficient multiple access schemes for one </w:t>
      </w:r>
      <w:r>
        <w:rPr>
          <w:rFonts w:eastAsia="+mn-ea"/>
          <w:b/>
          <w:bCs/>
          <w:i/>
          <w:iCs/>
          <w:color w:val="000000"/>
          <w:kern w:val="24"/>
          <w:u w:val="single"/>
        </w:rPr>
        <w:t>R2D transmission</w:t>
      </w:r>
      <w:r w:rsidRPr="00022248">
        <w:rPr>
          <w:rFonts w:eastAsia="+mn-ea"/>
          <w:b/>
          <w:bCs/>
          <w:i/>
          <w:iCs/>
          <w:color w:val="000000"/>
          <w:kern w:val="24"/>
          <w:u w:val="single"/>
        </w:rPr>
        <w:t xml:space="preserve"> scheduling</w:t>
      </w:r>
      <w:r>
        <w:rPr>
          <w:rFonts w:eastAsia="+mn-ea"/>
          <w:b/>
          <w:bCs/>
          <w:i/>
          <w:iCs/>
          <w:color w:val="000000"/>
          <w:kern w:val="24"/>
          <w:u w:val="single"/>
        </w:rPr>
        <w:t xml:space="preserve"> the D2R transmissions from</w:t>
      </w:r>
      <w:r w:rsidRPr="00022248">
        <w:rPr>
          <w:rFonts w:eastAsia="+mn-ea"/>
          <w:b/>
          <w:bCs/>
          <w:i/>
          <w:iCs/>
          <w:color w:val="000000"/>
          <w:kern w:val="24"/>
          <w:u w:val="single"/>
        </w:rPr>
        <w:t xml:space="preserve"> more than one ambient IoT devices.</w:t>
      </w:r>
    </w:p>
    <w:p w14:paraId="513F718C" w14:textId="77777777" w:rsidR="00C75EB2" w:rsidRPr="0072544B" w:rsidRDefault="00C75EB2" w:rsidP="00C75EB2">
      <w:pPr>
        <w:pStyle w:val="BodyText"/>
        <w:rPr>
          <w:rFonts w:eastAsia="+mn-ea"/>
          <w:b/>
          <w:bCs/>
          <w:i/>
          <w:iCs/>
          <w:strike/>
          <w:color w:val="000000"/>
          <w:kern w:val="24"/>
          <w:u w:val="single"/>
        </w:rPr>
      </w:pPr>
      <w:r w:rsidRPr="00BC7A42">
        <w:rPr>
          <w:rFonts w:eastAsia="+mn-ea"/>
          <w:b/>
          <w:bCs/>
          <w:i/>
          <w:iCs/>
          <w:color w:val="000000"/>
          <w:kern w:val="24"/>
          <w:u w:val="single"/>
        </w:rPr>
        <w:t xml:space="preserve">Proposal </w:t>
      </w:r>
      <w:r>
        <w:rPr>
          <w:rFonts w:eastAsia="+mn-ea"/>
          <w:b/>
          <w:bCs/>
          <w:i/>
          <w:iCs/>
          <w:color w:val="000000"/>
          <w:kern w:val="24"/>
          <w:u w:val="single"/>
          <w:lang w:val="en-US"/>
        </w:rPr>
        <w:t>29</w:t>
      </w:r>
      <w:r w:rsidRPr="00BC7A42">
        <w:rPr>
          <w:rFonts w:eastAsia="+mn-ea"/>
          <w:b/>
          <w:bCs/>
          <w:i/>
          <w:iCs/>
          <w:color w:val="000000"/>
          <w:kern w:val="24"/>
          <w:u w:val="single"/>
        </w:rPr>
        <w:t xml:space="preserve">: Study simplified and efficient group access solution for ambient IoT systems. </w:t>
      </w:r>
    </w:p>
    <w:p w14:paraId="6F112CC6" w14:textId="77777777" w:rsidR="003948A6" w:rsidRDefault="003948A6" w:rsidP="00A706C4">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lang w:val="x-none" w:eastAsia="en-US"/>
        </w:rPr>
      </w:pPr>
    </w:p>
    <w:p w14:paraId="580F5EBA" w14:textId="77777777" w:rsidR="003948A6" w:rsidRPr="0077182A" w:rsidRDefault="003948A6" w:rsidP="00A706C4">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lang w:val="x-none"/>
        </w:rPr>
      </w:pPr>
    </w:p>
    <w:p w14:paraId="0C8782B6" w14:textId="77777777" w:rsidR="00A706C4" w:rsidRPr="00FF07FE" w:rsidRDefault="00A706C4" w:rsidP="000C654B">
      <w:pPr>
        <w:pStyle w:val="BodyText"/>
        <w:rPr>
          <w:rFonts w:ascii="Arial" w:hAnsi="Arial" w:cs="Arial"/>
          <w:lang w:val="en-US"/>
        </w:rPr>
      </w:pP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40F6F74E" w14:textId="77777777" w:rsidR="0098045D" w:rsidRDefault="0098045D" w:rsidP="0098045D">
      <w:pPr>
        <w:pStyle w:val="References"/>
        <w:rPr>
          <w:lang w:bidi="en-US"/>
        </w:rPr>
      </w:pPr>
      <w:bookmarkStart w:id="11" w:name="_Ref7816821"/>
      <w:bookmarkStart w:id="12" w:name="_Ref21117639"/>
      <w:r>
        <w:t>RP-234058</w:t>
      </w:r>
      <w:r w:rsidRPr="00433EC8">
        <w:rPr>
          <w:lang w:bidi="en-US"/>
        </w:rPr>
        <w:t>, “</w:t>
      </w:r>
      <w:r w:rsidRPr="00EE51F8">
        <w:rPr>
          <w:lang w:bidi="en-US"/>
        </w:rPr>
        <w:t>New SID: Study on solutions for Ambient IoT (Internet of Things) in NR</w:t>
      </w:r>
      <w:r w:rsidRPr="00433EC8">
        <w:rPr>
          <w:lang w:bidi="en-US"/>
        </w:rPr>
        <w:t>”, RAN#</w:t>
      </w:r>
      <w:r>
        <w:rPr>
          <w:lang w:bidi="en-US"/>
        </w:rPr>
        <w:t>102</w:t>
      </w:r>
      <w:r w:rsidRPr="00433EC8">
        <w:rPr>
          <w:lang w:bidi="en-US"/>
        </w:rPr>
        <w:t>, Dec. 202</w:t>
      </w:r>
      <w:r>
        <w:rPr>
          <w:lang w:bidi="en-US"/>
        </w:rPr>
        <w:t>3</w:t>
      </w:r>
      <w:r w:rsidRPr="00433EC8">
        <w:rPr>
          <w:lang w:bidi="en-US"/>
        </w:rPr>
        <w:t>.</w:t>
      </w:r>
      <w:bookmarkEnd w:id="11"/>
      <w:bookmarkEnd w:id="12"/>
    </w:p>
    <w:p w14:paraId="5D7A3D75" w14:textId="77777777" w:rsidR="0098045D" w:rsidRPr="008A2EF9" w:rsidRDefault="0098045D" w:rsidP="0098045D">
      <w:pPr>
        <w:pStyle w:val="References"/>
      </w:pPr>
      <w:r w:rsidRPr="008A2EF9">
        <w:t>RP-240826</w:t>
      </w:r>
      <w:r>
        <w:t xml:space="preserve">, “Revised SID: </w:t>
      </w:r>
      <w:r w:rsidRPr="00EE51F8">
        <w:rPr>
          <w:lang w:bidi="en-US"/>
        </w:rPr>
        <w:t>Study on solutions for Ambient IoT (Internet of Things) in NR</w:t>
      </w:r>
      <w:r w:rsidRPr="00433EC8">
        <w:rPr>
          <w:lang w:bidi="en-US"/>
        </w:rPr>
        <w:t>”, RAN#</w:t>
      </w:r>
      <w:r>
        <w:rPr>
          <w:lang w:bidi="en-US"/>
        </w:rPr>
        <w:t>103</w:t>
      </w:r>
      <w:r w:rsidRPr="00433EC8">
        <w:rPr>
          <w:lang w:bidi="en-US"/>
        </w:rPr>
        <w:t xml:space="preserve">, </w:t>
      </w:r>
      <w:r>
        <w:rPr>
          <w:lang w:bidi="en-US"/>
        </w:rPr>
        <w:t>Mar</w:t>
      </w:r>
      <w:r w:rsidRPr="00433EC8">
        <w:rPr>
          <w:lang w:bidi="en-US"/>
        </w:rPr>
        <w:t>. 202</w:t>
      </w:r>
      <w:r>
        <w:rPr>
          <w:lang w:bidi="en-US"/>
        </w:rPr>
        <w:t>4</w:t>
      </w:r>
      <w:r w:rsidRPr="00433EC8">
        <w:rPr>
          <w:lang w:bidi="en-US"/>
        </w:rPr>
        <w:t>.</w:t>
      </w:r>
    </w:p>
    <w:p w14:paraId="35948E57" w14:textId="77777777" w:rsidR="0098045D" w:rsidRDefault="0098045D" w:rsidP="0098045D">
      <w:pPr>
        <w:pStyle w:val="References"/>
      </w:pPr>
      <w:r w:rsidRPr="00EB6E7E">
        <w:t>TR38.848, Study on Ambient IoT (Internet of Things) in RAN</w:t>
      </w:r>
    </w:p>
    <w:p w14:paraId="03BD52E4" w14:textId="1741816E" w:rsidR="00D52925" w:rsidRDefault="0098045D" w:rsidP="000C1D9F">
      <w:pPr>
        <w:pStyle w:val="References"/>
      </w:pPr>
      <w:bookmarkStart w:id="13" w:name="_Hlk157608802"/>
      <w:r>
        <w:t>R1-</w:t>
      </w:r>
      <w:r w:rsidR="0077182A">
        <w:t>240</w:t>
      </w:r>
      <w:r w:rsidR="005964A2">
        <w:t>4220</w:t>
      </w:r>
      <w:r w:rsidRPr="00EB6E7E">
        <w:t xml:space="preserve">, </w:t>
      </w:r>
      <w:bookmarkEnd w:id="13"/>
      <w:r w:rsidR="00D52925" w:rsidRPr="004F231D">
        <w:t>Discussion on channel/signal aspects for ambient IoT</w:t>
      </w:r>
      <w:r w:rsidR="00D52925">
        <w:t>, Lenovo</w:t>
      </w:r>
    </w:p>
    <w:p w14:paraId="65C21C58" w14:textId="77777777" w:rsidR="00D52925" w:rsidRPr="00022248" w:rsidRDefault="00D52925" w:rsidP="00022248">
      <w:pPr>
        <w:rPr>
          <w:lang w:eastAsia="en-US"/>
        </w:rPr>
      </w:pPr>
    </w:p>
    <w:p w14:paraId="019E9C30" w14:textId="77777777" w:rsidR="005473EA" w:rsidRPr="005473EA" w:rsidRDefault="005473EA" w:rsidP="005473EA">
      <w:pPr>
        <w:rPr>
          <w:lang w:eastAsia="en-US" w:bidi="en-US"/>
        </w:rPr>
      </w:pPr>
    </w:p>
    <w:p w14:paraId="5E16DA63" w14:textId="77777777" w:rsidR="00065864" w:rsidRPr="000C654B" w:rsidRDefault="00065864" w:rsidP="000C654B">
      <w:pPr>
        <w:pStyle w:val="BodyText"/>
        <w:rPr>
          <w:lang w:val="en-US"/>
        </w:rPr>
      </w:pPr>
    </w:p>
    <w:sectPr w:rsidR="00065864"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CD8A1" w14:textId="77777777" w:rsidR="00EC2B5F" w:rsidRDefault="00EC2B5F" w:rsidP="000D45AD">
      <w:pPr>
        <w:spacing w:after="0" w:line="240" w:lineRule="auto"/>
      </w:pPr>
      <w:r>
        <w:separator/>
      </w:r>
    </w:p>
  </w:endnote>
  <w:endnote w:type="continuationSeparator" w:id="0">
    <w:p w14:paraId="0634D32B" w14:textId="77777777" w:rsidR="00EC2B5F" w:rsidRDefault="00EC2B5F"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n-ea">
    <w:altName w:val="Cambria"/>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D4075" w14:textId="77777777" w:rsidR="00EC2B5F" w:rsidRDefault="00EC2B5F" w:rsidP="000D45AD">
      <w:pPr>
        <w:spacing w:after="0" w:line="240" w:lineRule="auto"/>
      </w:pPr>
      <w:r>
        <w:separator/>
      </w:r>
    </w:p>
  </w:footnote>
  <w:footnote w:type="continuationSeparator" w:id="0">
    <w:p w14:paraId="1D08780A" w14:textId="77777777" w:rsidR="00EC2B5F" w:rsidRDefault="00EC2B5F"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6C7536"/>
    <w:multiLevelType w:val="hybridMultilevel"/>
    <w:tmpl w:val="D08E7E94"/>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cs="Times New Roman" w:hint="default"/>
      </w:rPr>
    </w:lvl>
    <w:lvl w:ilv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70509E"/>
    <w:multiLevelType w:val="hybridMultilevel"/>
    <w:tmpl w:val="E332AD8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1"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0FB2727"/>
    <w:multiLevelType w:val="hybridMultilevel"/>
    <w:tmpl w:val="6B1ED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19D693A"/>
    <w:multiLevelType w:val="hybridMultilevel"/>
    <w:tmpl w:val="31168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6"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18B75D69"/>
    <w:multiLevelType w:val="hybridMultilevel"/>
    <w:tmpl w:val="8E42DDF2"/>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9D1A99"/>
    <w:multiLevelType w:val="hybridMultilevel"/>
    <w:tmpl w:val="1FD0E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167EE9"/>
    <w:multiLevelType w:val="multilevel"/>
    <w:tmpl w:val="30167EE9"/>
    <w:lvl w:ilvl="0">
      <w:start w:val="1"/>
      <w:numFmt w:val="bullet"/>
      <w:lvlText w:val="•"/>
      <w:lvlJc w:val="left"/>
      <w:pPr>
        <w:tabs>
          <w:tab w:val="num"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1" w15:restartNumberingAfterBreak="0">
    <w:nsid w:val="30945F30"/>
    <w:multiLevelType w:val="hybridMultilevel"/>
    <w:tmpl w:val="19B6AFE4"/>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6F22ACE"/>
    <w:multiLevelType w:val="hybridMultilevel"/>
    <w:tmpl w:val="5B5E9448"/>
    <w:lvl w:ilvl="0" w:tplc="10B8B2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9"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3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9C5EFE"/>
    <w:multiLevelType w:val="hybridMultilevel"/>
    <w:tmpl w:val="E5ACBF1A"/>
    <w:lvl w:ilvl="0" w:tplc="04090015">
      <w:start w:val="1"/>
      <w:numFmt w:val="upperLetter"/>
      <w:lvlText w:val="%1."/>
      <w:lvlJc w:val="left"/>
      <w:pPr>
        <w:ind w:left="720" w:hanging="360"/>
      </w:pPr>
      <w:rPr>
        <w:rFonts w:hint="default"/>
      </w:rPr>
    </w:lvl>
    <w:lvl w:ilvl="1" w:tplc="01428CD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9728DF"/>
    <w:multiLevelType w:val="hybridMultilevel"/>
    <w:tmpl w:val="53BE2120"/>
    <w:lvl w:ilvl="0" w:tplc="0D4EC43E">
      <w:start w:val="1"/>
      <w:numFmt w:val="bullet"/>
      <w:lvlText w:val=""/>
      <w:lvlJc w:val="left"/>
      <w:pPr>
        <w:tabs>
          <w:tab w:val="num" w:pos="720"/>
        </w:tabs>
        <w:ind w:left="720" w:hanging="360"/>
      </w:pPr>
      <w:rPr>
        <w:rFonts w:ascii="Wingdings" w:hAnsi="Wingdings" w:hint="default"/>
      </w:rPr>
    </w:lvl>
    <w:lvl w:ilvl="1" w:tplc="2410D1D2">
      <w:start w:val="1"/>
      <w:numFmt w:val="bullet"/>
      <w:lvlText w:val=""/>
      <w:lvlJc w:val="left"/>
      <w:pPr>
        <w:tabs>
          <w:tab w:val="num" w:pos="1440"/>
        </w:tabs>
        <w:ind w:left="1440" w:hanging="360"/>
      </w:pPr>
      <w:rPr>
        <w:rFonts w:ascii="Wingdings" w:hAnsi="Wingdings" w:hint="default"/>
      </w:rPr>
    </w:lvl>
    <w:lvl w:ilvl="2" w:tplc="0518D2DA" w:tentative="1">
      <w:start w:val="1"/>
      <w:numFmt w:val="bullet"/>
      <w:lvlText w:val=""/>
      <w:lvlJc w:val="left"/>
      <w:pPr>
        <w:tabs>
          <w:tab w:val="num" w:pos="2160"/>
        </w:tabs>
        <w:ind w:left="2160" w:hanging="360"/>
      </w:pPr>
      <w:rPr>
        <w:rFonts w:ascii="Wingdings" w:hAnsi="Wingdings" w:hint="default"/>
      </w:rPr>
    </w:lvl>
    <w:lvl w:ilvl="3" w:tplc="A7D08834" w:tentative="1">
      <w:start w:val="1"/>
      <w:numFmt w:val="bullet"/>
      <w:lvlText w:val=""/>
      <w:lvlJc w:val="left"/>
      <w:pPr>
        <w:tabs>
          <w:tab w:val="num" w:pos="2880"/>
        </w:tabs>
        <w:ind w:left="2880" w:hanging="360"/>
      </w:pPr>
      <w:rPr>
        <w:rFonts w:ascii="Wingdings" w:hAnsi="Wingdings" w:hint="default"/>
      </w:rPr>
    </w:lvl>
    <w:lvl w:ilvl="4" w:tplc="99BAE27C" w:tentative="1">
      <w:start w:val="1"/>
      <w:numFmt w:val="bullet"/>
      <w:lvlText w:val=""/>
      <w:lvlJc w:val="left"/>
      <w:pPr>
        <w:tabs>
          <w:tab w:val="num" w:pos="3600"/>
        </w:tabs>
        <w:ind w:left="3600" w:hanging="360"/>
      </w:pPr>
      <w:rPr>
        <w:rFonts w:ascii="Wingdings" w:hAnsi="Wingdings" w:hint="default"/>
      </w:rPr>
    </w:lvl>
    <w:lvl w:ilvl="5" w:tplc="396C33C4" w:tentative="1">
      <w:start w:val="1"/>
      <w:numFmt w:val="bullet"/>
      <w:lvlText w:val=""/>
      <w:lvlJc w:val="left"/>
      <w:pPr>
        <w:tabs>
          <w:tab w:val="num" w:pos="4320"/>
        </w:tabs>
        <w:ind w:left="4320" w:hanging="360"/>
      </w:pPr>
      <w:rPr>
        <w:rFonts w:ascii="Wingdings" w:hAnsi="Wingdings" w:hint="default"/>
      </w:rPr>
    </w:lvl>
    <w:lvl w:ilvl="6" w:tplc="67742E04" w:tentative="1">
      <w:start w:val="1"/>
      <w:numFmt w:val="bullet"/>
      <w:lvlText w:val=""/>
      <w:lvlJc w:val="left"/>
      <w:pPr>
        <w:tabs>
          <w:tab w:val="num" w:pos="5040"/>
        </w:tabs>
        <w:ind w:left="5040" w:hanging="360"/>
      </w:pPr>
      <w:rPr>
        <w:rFonts w:ascii="Wingdings" w:hAnsi="Wingdings" w:hint="default"/>
      </w:rPr>
    </w:lvl>
    <w:lvl w:ilvl="7" w:tplc="B9766FF2" w:tentative="1">
      <w:start w:val="1"/>
      <w:numFmt w:val="bullet"/>
      <w:lvlText w:val=""/>
      <w:lvlJc w:val="left"/>
      <w:pPr>
        <w:tabs>
          <w:tab w:val="num" w:pos="5760"/>
        </w:tabs>
        <w:ind w:left="5760" w:hanging="360"/>
      </w:pPr>
      <w:rPr>
        <w:rFonts w:ascii="Wingdings" w:hAnsi="Wingdings" w:hint="default"/>
      </w:rPr>
    </w:lvl>
    <w:lvl w:ilvl="8" w:tplc="300A76CE"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2DE4A6E"/>
    <w:multiLevelType w:val="hybridMultilevel"/>
    <w:tmpl w:val="68666A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A066F78"/>
    <w:multiLevelType w:val="hybridMultilevel"/>
    <w:tmpl w:val="428689D4"/>
    <w:lvl w:ilvl="0" w:tplc="3484F894">
      <w:start w:val="1"/>
      <w:numFmt w:val="bullet"/>
      <w:lvlText w:val="•"/>
      <w:lvlJc w:val="left"/>
      <w:pPr>
        <w:ind w:left="720" w:hanging="360"/>
      </w:pPr>
      <w:rPr>
        <w:rFonts w:ascii="Arial" w:hAnsi="Arial" w:hint="default"/>
      </w:rPr>
    </w:lvl>
    <w:lvl w:ilvl="1" w:tplc="EFFC59A4">
      <w:start w:val="1"/>
      <w:numFmt w:val="bullet"/>
      <w:lvlText w:val="-"/>
      <w:lvlJc w:val="left"/>
      <w:pPr>
        <w:ind w:left="1440" w:hanging="360"/>
      </w:pPr>
      <w:rPr>
        <w:rFonts w:ascii="Times" w:eastAsia="Malgun Gothic"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126465F"/>
    <w:multiLevelType w:val="hybridMultilevel"/>
    <w:tmpl w:val="F0C2D52C"/>
    <w:lvl w:ilvl="0" w:tplc="04070001">
      <w:start w:val="1"/>
      <w:numFmt w:val="bullet"/>
      <w:lvlText w:val=""/>
      <w:lvlJc w:val="left"/>
      <w:pPr>
        <w:ind w:left="833" w:hanging="360"/>
      </w:pPr>
      <w:rPr>
        <w:rFonts w:ascii="Symbol" w:hAnsi="Symbol" w:hint="default"/>
      </w:rPr>
    </w:lvl>
    <w:lvl w:ilvl="1" w:tplc="04070003" w:tentative="1">
      <w:start w:val="1"/>
      <w:numFmt w:val="bullet"/>
      <w:lvlText w:val="o"/>
      <w:lvlJc w:val="left"/>
      <w:pPr>
        <w:ind w:left="1553" w:hanging="360"/>
      </w:pPr>
      <w:rPr>
        <w:rFonts w:ascii="Courier New" w:hAnsi="Courier New" w:cs="Courier New" w:hint="default"/>
      </w:rPr>
    </w:lvl>
    <w:lvl w:ilvl="2" w:tplc="04070005" w:tentative="1">
      <w:start w:val="1"/>
      <w:numFmt w:val="bullet"/>
      <w:lvlText w:val=""/>
      <w:lvlJc w:val="left"/>
      <w:pPr>
        <w:ind w:left="2273" w:hanging="360"/>
      </w:pPr>
      <w:rPr>
        <w:rFonts w:ascii="Wingdings" w:hAnsi="Wingdings" w:hint="default"/>
      </w:rPr>
    </w:lvl>
    <w:lvl w:ilvl="3" w:tplc="04070001" w:tentative="1">
      <w:start w:val="1"/>
      <w:numFmt w:val="bullet"/>
      <w:lvlText w:val=""/>
      <w:lvlJc w:val="left"/>
      <w:pPr>
        <w:ind w:left="2993" w:hanging="360"/>
      </w:pPr>
      <w:rPr>
        <w:rFonts w:ascii="Symbol" w:hAnsi="Symbol" w:hint="default"/>
      </w:rPr>
    </w:lvl>
    <w:lvl w:ilvl="4" w:tplc="04070003" w:tentative="1">
      <w:start w:val="1"/>
      <w:numFmt w:val="bullet"/>
      <w:lvlText w:val="o"/>
      <w:lvlJc w:val="left"/>
      <w:pPr>
        <w:ind w:left="3713" w:hanging="360"/>
      </w:pPr>
      <w:rPr>
        <w:rFonts w:ascii="Courier New" w:hAnsi="Courier New" w:cs="Courier New" w:hint="default"/>
      </w:rPr>
    </w:lvl>
    <w:lvl w:ilvl="5" w:tplc="04070005" w:tentative="1">
      <w:start w:val="1"/>
      <w:numFmt w:val="bullet"/>
      <w:lvlText w:val=""/>
      <w:lvlJc w:val="left"/>
      <w:pPr>
        <w:ind w:left="4433" w:hanging="360"/>
      </w:pPr>
      <w:rPr>
        <w:rFonts w:ascii="Wingdings" w:hAnsi="Wingdings" w:hint="default"/>
      </w:rPr>
    </w:lvl>
    <w:lvl w:ilvl="6" w:tplc="04070001" w:tentative="1">
      <w:start w:val="1"/>
      <w:numFmt w:val="bullet"/>
      <w:lvlText w:val=""/>
      <w:lvlJc w:val="left"/>
      <w:pPr>
        <w:ind w:left="5153" w:hanging="360"/>
      </w:pPr>
      <w:rPr>
        <w:rFonts w:ascii="Symbol" w:hAnsi="Symbol" w:hint="default"/>
      </w:rPr>
    </w:lvl>
    <w:lvl w:ilvl="7" w:tplc="04070003" w:tentative="1">
      <w:start w:val="1"/>
      <w:numFmt w:val="bullet"/>
      <w:lvlText w:val="o"/>
      <w:lvlJc w:val="left"/>
      <w:pPr>
        <w:ind w:left="5873" w:hanging="360"/>
      </w:pPr>
      <w:rPr>
        <w:rFonts w:ascii="Courier New" w:hAnsi="Courier New" w:cs="Courier New" w:hint="default"/>
      </w:rPr>
    </w:lvl>
    <w:lvl w:ilvl="8" w:tplc="04070005" w:tentative="1">
      <w:start w:val="1"/>
      <w:numFmt w:val="bullet"/>
      <w:lvlText w:val=""/>
      <w:lvlJc w:val="left"/>
      <w:pPr>
        <w:ind w:left="6593" w:hanging="360"/>
      </w:pPr>
      <w:rPr>
        <w:rFonts w:ascii="Wingdings" w:hAnsi="Wingdings" w:hint="default"/>
      </w:rPr>
    </w:lvl>
  </w:abstractNum>
  <w:abstractNum w:abstractNumId="4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1E0229C"/>
    <w:multiLevelType w:val="hybridMultilevel"/>
    <w:tmpl w:val="D6DEC21C"/>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5472B6C"/>
    <w:multiLevelType w:val="hybridMultilevel"/>
    <w:tmpl w:val="0FA8D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5DB5BAC"/>
    <w:multiLevelType w:val="hybridMultilevel"/>
    <w:tmpl w:val="959E4860"/>
    <w:lvl w:ilvl="0" w:tplc="B05897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64A726C"/>
    <w:multiLevelType w:val="hybridMultilevel"/>
    <w:tmpl w:val="CBB6A61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7" w15:restartNumberingAfterBreak="0">
    <w:nsid w:val="67305E9C"/>
    <w:multiLevelType w:val="hybridMultilevel"/>
    <w:tmpl w:val="A92C7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575490"/>
    <w:multiLevelType w:val="hybridMultilevel"/>
    <w:tmpl w:val="A1EC7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A853CDF"/>
    <w:multiLevelType w:val="hybridMultilevel"/>
    <w:tmpl w:val="6686BED4"/>
    <w:lvl w:ilvl="0" w:tplc="FFFFFFFF">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Arial" w:hAnsi="Arial" w:hint="default"/>
      </w:rPr>
    </w:lvl>
    <w:lvl w:ilvl="3" w:tplc="FFFFFFFF">
      <w:start w:val="1"/>
      <w:numFmt w:val="bullet"/>
      <w:lvlText w:val=""/>
      <w:lvlJc w:val="left"/>
      <w:pPr>
        <w:ind w:left="2520" w:hanging="360"/>
      </w:pPr>
      <w:rPr>
        <w:rFonts w:ascii="Symbol" w:hAnsi="Symbol" w:hint="default"/>
      </w:rPr>
    </w:lvl>
    <w:lvl w:ilvl="4" w:tplc="04090005">
      <w:start w:val="1"/>
      <w:numFmt w:val="bullet"/>
      <w:lvlText w:val=""/>
      <w:lvlJc w:val="left"/>
      <w:pPr>
        <w:ind w:left="3240" w:hanging="360"/>
      </w:pPr>
      <w:rPr>
        <w:rFonts w:ascii="Wingdings" w:hAnsi="Wingdings"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71216228"/>
    <w:multiLevelType w:val="hybridMultilevel"/>
    <w:tmpl w:val="AEA233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7"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7654731">
    <w:abstractNumId w:val="28"/>
  </w:num>
  <w:num w:numId="2" w16cid:durableId="2002393118">
    <w:abstractNumId w:val="22"/>
  </w:num>
  <w:num w:numId="3" w16cid:durableId="2098016988">
    <w:abstractNumId w:val="3"/>
  </w:num>
  <w:num w:numId="4" w16cid:durableId="685717548">
    <w:abstractNumId w:val="0"/>
  </w:num>
  <w:num w:numId="5" w16cid:durableId="48966521">
    <w:abstractNumId w:val="56"/>
  </w:num>
  <w:num w:numId="6" w16cid:durableId="1949776346">
    <w:abstractNumId w:val="58"/>
  </w:num>
  <w:num w:numId="7" w16cid:durableId="788932531">
    <w:abstractNumId w:val="29"/>
  </w:num>
  <w:num w:numId="8" w16cid:durableId="1783572137">
    <w:abstractNumId w:val="57"/>
  </w:num>
  <w:num w:numId="9" w16cid:durableId="191576691">
    <w:abstractNumId w:val="1"/>
  </w:num>
  <w:num w:numId="10" w16cid:durableId="261691771">
    <w:abstractNumId w:val="17"/>
  </w:num>
  <w:num w:numId="11" w16cid:durableId="269169442">
    <w:abstractNumId w:val="6"/>
  </w:num>
  <w:num w:numId="12" w16cid:durableId="284582479">
    <w:abstractNumId w:val="26"/>
  </w:num>
  <w:num w:numId="13" w16cid:durableId="1440763105">
    <w:abstractNumId w:val="5"/>
  </w:num>
  <w:num w:numId="14" w16cid:durableId="1914581550">
    <w:abstractNumId w:val="8"/>
  </w:num>
  <w:num w:numId="15" w16cid:durableId="495650686">
    <w:abstractNumId w:val="20"/>
  </w:num>
  <w:num w:numId="16" w16cid:durableId="691030209">
    <w:abstractNumId w:val="37"/>
  </w:num>
  <w:num w:numId="17" w16cid:durableId="573008788">
    <w:abstractNumId w:val="6"/>
  </w:num>
  <w:num w:numId="18" w16cid:durableId="1770193677">
    <w:abstractNumId w:val="12"/>
  </w:num>
  <w:num w:numId="19" w16cid:durableId="1653827991">
    <w:abstractNumId w:val="6"/>
  </w:num>
  <w:num w:numId="20" w16cid:durableId="1831367428">
    <w:abstractNumId w:val="48"/>
  </w:num>
  <w:num w:numId="21" w16cid:durableId="1952391429">
    <w:abstractNumId w:val="54"/>
  </w:num>
  <w:num w:numId="22" w16cid:durableId="2054688387">
    <w:abstractNumId w:val="24"/>
  </w:num>
  <w:num w:numId="23" w16cid:durableId="2057391224">
    <w:abstractNumId w:val="16"/>
  </w:num>
  <w:num w:numId="24" w16cid:durableId="1665284555">
    <w:abstractNumId w:val="23"/>
  </w:num>
  <w:num w:numId="25" w16cid:durableId="1358652358">
    <w:abstractNumId w:val="33"/>
  </w:num>
  <w:num w:numId="26" w16cid:durableId="1716344270">
    <w:abstractNumId w:val="43"/>
  </w:num>
  <w:num w:numId="27" w16cid:durableId="2055301710">
    <w:abstractNumId w:val="25"/>
  </w:num>
  <w:num w:numId="28" w16cid:durableId="1838571109">
    <w:abstractNumId w:val="32"/>
  </w:num>
  <w:num w:numId="29" w16cid:durableId="221260084">
    <w:abstractNumId w:val="14"/>
  </w:num>
  <w:num w:numId="30" w16cid:durableId="1704944488">
    <w:abstractNumId w:val="31"/>
  </w:num>
  <w:num w:numId="31" w16cid:durableId="213472237">
    <w:abstractNumId w:val="44"/>
  </w:num>
  <w:num w:numId="32" w16cid:durableId="1775637189">
    <w:abstractNumId w:val="19"/>
  </w:num>
  <w:num w:numId="33" w16cid:durableId="1983270664">
    <w:abstractNumId w:val="18"/>
  </w:num>
  <w:num w:numId="34" w16cid:durableId="2095785975">
    <w:abstractNumId w:val="22"/>
  </w:num>
  <w:num w:numId="35" w16cid:durableId="236091016">
    <w:abstractNumId w:val="2"/>
  </w:num>
  <w:num w:numId="36" w16cid:durableId="44451518">
    <w:abstractNumId w:val="46"/>
  </w:num>
  <w:num w:numId="37" w16cid:durableId="1264413191">
    <w:abstractNumId w:val="36"/>
  </w:num>
  <w:num w:numId="38" w16cid:durableId="364795392">
    <w:abstractNumId w:val="22"/>
  </w:num>
  <w:num w:numId="39" w16cid:durableId="669992620">
    <w:abstractNumId w:val="47"/>
  </w:num>
  <w:num w:numId="40" w16cid:durableId="1129857397">
    <w:abstractNumId w:val="27"/>
  </w:num>
  <w:num w:numId="41" w16cid:durableId="1906378164">
    <w:abstractNumId w:val="39"/>
  </w:num>
  <w:num w:numId="42" w16cid:durableId="73668677">
    <w:abstractNumId w:val="4"/>
  </w:num>
  <w:num w:numId="43" w16cid:durableId="251666647">
    <w:abstractNumId w:val="53"/>
  </w:num>
  <w:num w:numId="44" w16cid:durableId="1616522375">
    <w:abstractNumId w:val="55"/>
  </w:num>
  <w:num w:numId="45" w16cid:durableId="44911763">
    <w:abstractNumId w:val="9"/>
  </w:num>
  <w:num w:numId="46" w16cid:durableId="1725904525">
    <w:abstractNumId w:val="11"/>
  </w:num>
  <w:num w:numId="47" w16cid:durableId="108742775">
    <w:abstractNumId w:val="35"/>
  </w:num>
  <w:num w:numId="48" w16cid:durableId="1386218152">
    <w:abstractNumId w:val="30"/>
  </w:num>
  <w:num w:numId="49" w16cid:durableId="67461007">
    <w:abstractNumId w:val="41"/>
  </w:num>
  <w:num w:numId="50" w16cid:durableId="856576968">
    <w:abstractNumId w:val="7"/>
  </w:num>
  <w:num w:numId="51" w16cid:durableId="1801146788">
    <w:abstractNumId w:val="50"/>
  </w:num>
  <w:num w:numId="52" w16cid:durableId="1717116842">
    <w:abstractNumId w:val="49"/>
  </w:num>
  <w:num w:numId="53" w16cid:durableId="1695644845">
    <w:abstractNumId w:val="38"/>
  </w:num>
  <w:num w:numId="54" w16cid:durableId="2002148750">
    <w:abstractNumId w:val="28"/>
  </w:num>
  <w:num w:numId="55" w16cid:durableId="2084597526">
    <w:abstractNumId w:val="42"/>
  </w:num>
  <w:num w:numId="56" w16cid:durableId="126775852">
    <w:abstractNumId w:val="10"/>
  </w:num>
  <w:num w:numId="57" w16cid:durableId="737940870">
    <w:abstractNumId w:val="34"/>
  </w:num>
  <w:num w:numId="58" w16cid:durableId="2130083563">
    <w:abstractNumId w:val="52"/>
  </w:num>
  <w:num w:numId="59" w16cid:durableId="1093624184">
    <w:abstractNumId w:val="21"/>
  </w:num>
  <w:num w:numId="60" w16cid:durableId="1674408667">
    <w:abstractNumId w:val="13"/>
  </w:num>
  <w:num w:numId="61" w16cid:durableId="1418940813">
    <w:abstractNumId w:val="45"/>
  </w:num>
  <w:num w:numId="62" w16cid:durableId="616834191">
    <w:abstractNumId w:val="40"/>
  </w:num>
  <w:num w:numId="63" w16cid:durableId="980888407">
    <w:abstractNumId w:val="51"/>
  </w:num>
  <w:num w:numId="64" w16cid:durableId="152571775">
    <w:abstractNumId w:val="1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A1E"/>
    <w:rsid w:val="000036AE"/>
    <w:rsid w:val="00010905"/>
    <w:rsid w:val="000111C0"/>
    <w:rsid w:val="00011F8D"/>
    <w:rsid w:val="00013198"/>
    <w:rsid w:val="00013295"/>
    <w:rsid w:val="0001350B"/>
    <w:rsid w:val="000138FF"/>
    <w:rsid w:val="000141A7"/>
    <w:rsid w:val="00015320"/>
    <w:rsid w:val="000169F0"/>
    <w:rsid w:val="00017A68"/>
    <w:rsid w:val="00021643"/>
    <w:rsid w:val="00022248"/>
    <w:rsid w:val="00023422"/>
    <w:rsid w:val="00027C50"/>
    <w:rsid w:val="00027EF4"/>
    <w:rsid w:val="00032974"/>
    <w:rsid w:val="000420C4"/>
    <w:rsid w:val="0004212B"/>
    <w:rsid w:val="00044E85"/>
    <w:rsid w:val="000456CB"/>
    <w:rsid w:val="00046096"/>
    <w:rsid w:val="00051015"/>
    <w:rsid w:val="00051C6A"/>
    <w:rsid w:val="00061278"/>
    <w:rsid w:val="00061623"/>
    <w:rsid w:val="0006166C"/>
    <w:rsid w:val="00063352"/>
    <w:rsid w:val="00065864"/>
    <w:rsid w:val="00070BC6"/>
    <w:rsid w:val="0007322F"/>
    <w:rsid w:val="00074850"/>
    <w:rsid w:val="000779DF"/>
    <w:rsid w:val="000819AC"/>
    <w:rsid w:val="00083687"/>
    <w:rsid w:val="0008638F"/>
    <w:rsid w:val="00090B78"/>
    <w:rsid w:val="00091957"/>
    <w:rsid w:val="00091CD1"/>
    <w:rsid w:val="0009547B"/>
    <w:rsid w:val="00096365"/>
    <w:rsid w:val="000976B6"/>
    <w:rsid w:val="000976D7"/>
    <w:rsid w:val="00097E03"/>
    <w:rsid w:val="000A0039"/>
    <w:rsid w:val="000A024E"/>
    <w:rsid w:val="000A2A61"/>
    <w:rsid w:val="000A3F1C"/>
    <w:rsid w:val="000A41C4"/>
    <w:rsid w:val="000A631F"/>
    <w:rsid w:val="000B08E2"/>
    <w:rsid w:val="000B204B"/>
    <w:rsid w:val="000B26DE"/>
    <w:rsid w:val="000B2C02"/>
    <w:rsid w:val="000B7C0D"/>
    <w:rsid w:val="000C0656"/>
    <w:rsid w:val="000C0A27"/>
    <w:rsid w:val="000C0D38"/>
    <w:rsid w:val="000C117A"/>
    <w:rsid w:val="000C3BAA"/>
    <w:rsid w:val="000C4C0E"/>
    <w:rsid w:val="000C654B"/>
    <w:rsid w:val="000C67BB"/>
    <w:rsid w:val="000D0F3E"/>
    <w:rsid w:val="000D162C"/>
    <w:rsid w:val="000D266B"/>
    <w:rsid w:val="000D2D17"/>
    <w:rsid w:val="000D45AD"/>
    <w:rsid w:val="000D6765"/>
    <w:rsid w:val="000D69E4"/>
    <w:rsid w:val="000E1570"/>
    <w:rsid w:val="000E3ABA"/>
    <w:rsid w:val="000E5E18"/>
    <w:rsid w:val="000E6B5D"/>
    <w:rsid w:val="000E7419"/>
    <w:rsid w:val="000E75CB"/>
    <w:rsid w:val="000F45D0"/>
    <w:rsid w:val="000F638D"/>
    <w:rsid w:val="001007C3"/>
    <w:rsid w:val="001059D6"/>
    <w:rsid w:val="00107E02"/>
    <w:rsid w:val="0011017E"/>
    <w:rsid w:val="00112DEF"/>
    <w:rsid w:val="001131FE"/>
    <w:rsid w:val="00116207"/>
    <w:rsid w:val="0012062D"/>
    <w:rsid w:val="001227F7"/>
    <w:rsid w:val="001245E6"/>
    <w:rsid w:val="0012462A"/>
    <w:rsid w:val="0012561D"/>
    <w:rsid w:val="00126E78"/>
    <w:rsid w:val="001315C6"/>
    <w:rsid w:val="0013311F"/>
    <w:rsid w:val="0013343C"/>
    <w:rsid w:val="0013629D"/>
    <w:rsid w:val="0014085F"/>
    <w:rsid w:val="00145053"/>
    <w:rsid w:val="00145854"/>
    <w:rsid w:val="00145BCA"/>
    <w:rsid w:val="00146E9B"/>
    <w:rsid w:val="001476F6"/>
    <w:rsid w:val="00150C3E"/>
    <w:rsid w:val="00151080"/>
    <w:rsid w:val="0015164D"/>
    <w:rsid w:val="00151908"/>
    <w:rsid w:val="00152729"/>
    <w:rsid w:val="00152886"/>
    <w:rsid w:val="0015729C"/>
    <w:rsid w:val="00157333"/>
    <w:rsid w:val="001623DF"/>
    <w:rsid w:val="00163DC6"/>
    <w:rsid w:val="00166FE1"/>
    <w:rsid w:val="00172845"/>
    <w:rsid w:val="00176089"/>
    <w:rsid w:val="00177D02"/>
    <w:rsid w:val="00182923"/>
    <w:rsid w:val="00185A17"/>
    <w:rsid w:val="00186CAF"/>
    <w:rsid w:val="001877F2"/>
    <w:rsid w:val="001878AD"/>
    <w:rsid w:val="00190D43"/>
    <w:rsid w:val="001918F4"/>
    <w:rsid w:val="00192E52"/>
    <w:rsid w:val="00196ED0"/>
    <w:rsid w:val="001A25FA"/>
    <w:rsid w:val="001A2F7B"/>
    <w:rsid w:val="001A4ABA"/>
    <w:rsid w:val="001A671D"/>
    <w:rsid w:val="001A7794"/>
    <w:rsid w:val="001B1B86"/>
    <w:rsid w:val="001B3E93"/>
    <w:rsid w:val="001B7E1B"/>
    <w:rsid w:val="001C044A"/>
    <w:rsid w:val="001C3610"/>
    <w:rsid w:val="001C43D7"/>
    <w:rsid w:val="001C473E"/>
    <w:rsid w:val="001C5678"/>
    <w:rsid w:val="001C5B8E"/>
    <w:rsid w:val="001C69AB"/>
    <w:rsid w:val="001C77B6"/>
    <w:rsid w:val="001D04A8"/>
    <w:rsid w:val="001D2BE8"/>
    <w:rsid w:val="001D3209"/>
    <w:rsid w:val="001D6D70"/>
    <w:rsid w:val="001E0B5C"/>
    <w:rsid w:val="001E239C"/>
    <w:rsid w:val="001F547E"/>
    <w:rsid w:val="001F5B8A"/>
    <w:rsid w:val="0020351F"/>
    <w:rsid w:val="002035DA"/>
    <w:rsid w:val="00204D1F"/>
    <w:rsid w:val="00205DCA"/>
    <w:rsid w:val="002065C7"/>
    <w:rsid w:val="00206AFB"/>
    <w:rsid w:val="00207872"/>
    <w:rsid w:val="00210A17"/>
    <w:rsid w:val="0021117C"/>
    <w:rsid w:val="002116CE"/>
    <w:rsid w:val="00212640"/>
    <w:rsid w:val="00212985"/>
    <w:rsid w:val="002134BD"/>
    <w:rsid w:val="0022007B"/>
    <w:rsid w:val="002234D8"/>
    <w:rsid w:val="002275A9"/>
    <w:rsid w:val="00230C30"/>
    <w:rsid w:val="00234617"/>
    <w:rsid w:val="002402AC"/>
    <w:rsid w:val="00242388"/>
    <w:rsid w:val="00247005"/>
    <w:rsid w:val="002475A4"/>
    <w:rsid w:val="0025006B"/>
    <w:rsid w:val="00250271"/>
    <w:rsid w:val="00251158"/>
    <w:rsid w:val="00251433"/>
    <w:rsid w:val="0025236B"/>
    <w:rsid w:val="002571BC"/>
    <w:rsid w:val="00257A41"/>
    <w:rsid w:val="00260961"/>
    <w:rsid w:val="002627D1"/>
    <w:rsid w:val="002660E2"/>
    <w:rsid w:val="002661A9"/>
    <w:rsid w:val="00267F53"/>
    <w:rsid w:val="00272678"/>
    <w:rsid w:val="00274132"/>
    <w:rsid w:val="00276828"/>
    <w:rsid w:val="00276849"/>
    <w:rsid w:val="002801A1"/>
    <w:rsid w:val="002842B2"/>
    <w:rsid w:val="002869F6"/>
    <w:rsid w:val="00287705"/>
    <w:rsid w:val="00292554"/>
    <w:rsid w:val="002926EA"/>
    <w:rsid w:val="00292B88"/>
    <w:rsid w:val="002945AB"/>
    <w:rsid w:val="0029603D"/>
    <w:rsid w:val="0029611E"/>
    <w:rsid w:val="00296DB6"/>
    <w:rsid w:val="0029708A"/>
    <w:rsid w:val="002A1439"/>
    <w:rsid w:val="002A18A3"/>
    <w:rsid w:val="002A22E1"/>
    <w:rsid w:val="002A782C"/>
    <w:rsid w:val="002B19B3"/>
    <w:rsid w:val="002B37C9"/>
    <w:rsid w:val="002C017D"/>
    <w:rsid w:val="002C22A4"/>
    <w:rsid w:val="002C46E1"/>
    <w:rsid w:val="002C4DD8"/>
    <w:rsid w:val="002C5B35"/>
    <w:rsid w:val="002C7D5F"/>
    <w:rsid w:val="002D32E6"/>
    <w:rsid w:val="002D468B"/>
    <w:rsid w:val="002D61AF"/>
    <w:rsid w:val="002E0517"/>
    <w:rsid w:val="002E1478"/>
    <w:rsid w:val="002E2777"/>
    <w:rsid w:val="002E4A7A"/>
    <w:rsid w:val="002E61A7"/>
    <w:rsid w:val="002E7704"/>
    <w:rsid w:val="002F17C2"/>
    <w:rsid w:val="002F2BAF"/>
    <w:rsid w:val="002F321F"/>
    <w:rsid w:val="002F35C0"/>
    <w:rsid w:val="002F36D1"/>
    <w:rsid w:val="002F70DB"/>
    <w:rsid w:val="00301291"/>
    <w:rsid w:val="00301836"/>
    <w:rsid w:val="0030192F"/>
    <w:rsid w:val="00301EDA"/>
    <w:rsid w:val="00303A60"/>
    <w:rsid w:val="003078A4"/>
    <w:rsid w:val="00310C67"/>
    <w:rsid w:val="0031345C"/>
    <w:rsid w:val="0031354C"/>
    <w:rsid w:val="00314C27"/>
    <w:rsid w:val="0031745E"/>
    <w:rsid w:val="003227FB"/>
    <w:rsid w:val="003246EF"/>
    <w:rsid w:val="0032538A"/>
    <w:rsid w:val="00325429"/>
    <w:rsid w:val="003269AE"/>
    <w:rsid w:val="003274CB"/>
    <w:rsid w:val="00327FE2"/>
    <w:rsid w:val="003317EA"/>
    <w:rsid w:val="003364FB"/>
    <w:rsid w:val="00336902"/>
    <w:rsid w:val="00337B37"/>
    <w:rsid w:val="0034398B"/>
    <w:rsid w:val="00344312"/>
    <w:rsid w:val="003466EC"/>
    <w:rsid w:val="003477F6"/>
    <w:rsid w:val="0034785F"/>
    <w:rsid w:val="003506CC"/>
    <w:rsid w:val="00360639"/>
    <w:rsid w:val="0036220F"/>
    <w:rsid w:val="00362CCE"/>
    <w:rsid w:val="003656BA"/>
    <w:rsid w:val="003716A7"/>
    <w:rsid w:val="00372983"/>
    <w:rsid w:val="00373420"/>
    <w:rsid w:val="0037492D"/>
    <w:rsid w:val="0037578B"/>
    <w:rsid w:val="003759FE"/>
    <w:rsid w:val="00375D7A"/>
    <w:rsid w:val="003764DE"/>
    <w:rsid w:val="00377D81"/>
    <w:rsid w:val="00380BE5"/>
    <w:rsid w:val="00380F21"/>
    <w:rsid w:val="00382349"/>
    <w:rsid w:val="00387B56"/>
    <w:rsid w:val="003901A6"/>
    <w:rsid w:val="003901D6"/>
    <w:rsid w:val="00390556"/>
    <w:rsid w:val="00390AF0"/>
    <w:rsid w:val="0039120F"/>
    <w:rsid w:val="00392B64"/>
    <w:rsid w:val="003948A6"/>
    <w:rsid w:val="00395F1A"/>
    <w:rsid w:val="003964E2"/>
    <w:rsid w:val="003A60E0"/>
    <w:rsid w:val="003B1CE6"/>
    <w:rsid w:val="003B34E2"/>
    <w:rsid w:val="003B4425"/>
    <w:rsid w:val="003B4748"/>
    <w:rsid w:val="003B5035"/>
    <w:rsid w:val="003B76FE"/>
    <w:rsid w:val="003C114B"/>
    <w:rsid w:val="003C1EEC"/>
    <w:rsid w:val="003C266A"/>
    <w:rsid w:val="003C3815"/>
    <w:rsid w:val="003C389E"/>
    <w:rsid w:val="003C4961"/>
    <w:rsid w:val="003C7FC8"/>
    <w:rsid w:val="003D26C7"/>
    <w:rsid w:val="003D3A8B"/>
    <w:rsid w:val="003E6C99"/>
    <w:rsid w:val="003E7B49"/>
    <w:rsid w:val="003E7C35"/>
    <w:rsid w:val="003F08A9"/>
    <w:rsid w:val="003F0F8B"/>
    <w:rsid w:val="003F12C9"/>
    <w:rsid w:val="003F2822"/>
    <w:rsid w:val="003F389B"/>
    <w:rsid w:val="003F4357"/>
    <w:rsid w:val="003F453C"/>
    <w:rsid w:val="003F58A3"/>
    <w:rsid w:val="003F6B86"/>
    <w:rsid w:val="0040163D"/>
    <w:rsid w:val="0040642C"/>
    <w:rsid w:val="00406C5A"/>
    <w:rsid w:val="00411F20"/>
    <w:rsid w:val="004132EF"/>
    <w:rsid w:val="004146BB"/>
    <w:rsid w:val="004148EB"/>
    <w:rsid w:val="00415521"/>
    <w:rsid w:val="0041584E"/>
    <w:rsid w:val="004170BF"/>
    <w:rsid w:val="00417A44"/>
    <w:rsid w:val="00417AB8"/>
    <w:rsid w:val="004209B4"/>
    <w:rsid w:val="00425B5E"/>
    <w:rsid w:val="00431AB4"/>
    <w:rsid w:val="0043245B"/>
    <w:rsid w:val="00432B86"/>
    <w:rsid w:val="00433A31"/>
    <w:rsid w:val="004358CA"/>
    <w:rsid w:val="00442888"/>
    <w:rsid w:val="00444568"/>
    <w:rsid w:val="004465E1"/>
    <w:rsid w:val="00447542"/>
    <w:rsid w:val="0045120E"/>
    <w:rsid w:val="0045268B"/>
    <w:rsid w:val="004526D4"/>
    <w:rsid w:val="004537BF"/>
    <w:rsid w:val="00455C04"/>
    <w:rsid w:val="00460675"/>
    <w:rsid w:val="004618EE"/>
    <w:rsid w:val="00461DF7"/>
    <w:rsid w:val="00461F0C"/>
    <w:rsid w:val="00462342"/>
    <w:rsid w:val="00462CC3"/>
    <w:rsid w:val="0046335C"/>
    <w:rsid w:val="00464095"/>
    <w:rsid w:val="0046427B"/>
    <w:rsid w:val="0046497D"/>
    <w:rsid w:val="00464F11"/>
    <w:rsid w:val="004676D6"/>
    <w:rsid w:val="004678EA"/>
    <w:rsid w:val="00473BCD"/>
    <w:rsid w:val="00474030"/>
    <w:rsid w:val="00474CD1"/>
    <w:rsid w:val="00475145"/>
    <w:rsid w:val="00477909"/>
    <w:rsid w:val="00477E5A"/>
    <w:rsid w:val="00480CE5"/>
    <w:rsid w:val="00483BF8"/>
    <w:rsid w:val="00485DA4"/>
    <w:rsid w:val="004861F4"/>
    <w:rsid w:val="004872F4"/>
    <w:rsid w:val="0049027B"/>
    <w:rsid w:val="004902ED"/>
    <w:rsid w:val="00490F11"/>
    <w:rsid w:val="00491510"/>
    <w:rsid w:val="004938FC"/>
    <w:rsid w:val="00497D89"/>
    <w:rsid w:val="004A0732"/>
    <w:rsid w:val="004A1023"/>
    <w:rsid w:val="004A1860"/>
    <w:rsid w:val="004A237A"/>
    <w:rsid w:val="004A29DE"/>
    <w:rsid w:val="004A30E5"/>
    <w:rsid w:val="004A5A04"/>
    <w:rsid w:val="004A7255"/>
    <w:rsid w:val="004B0A6C"/>
    <w:rsid w:val="004B5D0A"/>
    <w:rsid w:val="004B682D"/>
    <w:rsid w:val="004B776B"/>
    <w:rsid w:val="004C0B6B"/>
    <w:rsid w:val="004C3128"/>
    <w:rsid w:val="004C65A2"/>
    <w:rsid w:val="004C67A3"/>
    <w:rsid w:val="004D0040"/>
    <w:rsid w:val="004D374E"/>
    <w:rsid w:val="004D3E97"/>
    <w:rsid w:val="004D4063"/>
    <w:rsid w:val="004D4CF4"/>
    <w:rsid w:val="004D55C0"/>
    <w:rsid w:val="004E14C8"/>
    <w:rsid w:val="004E535A"/>
    <w:rsid w:val="004E636A"/>
    <w:rsid w:val="004F0B77"/>
    <w:rsid w:val="004F3E93"/>
    <w:rsid w:val="004F567B"/>
    <w:rsid w:val="004F6449"/>
    <w:rsid w:val="004F6657"/>
    <w:rsid w:val="00501148"/>
    <w:rsid w:val="005036CD"/>
    <w:rsid w:val="00504373"/>
    <w:rsid w:val="0051310B"/>
    <w:rsid w:val="00514979"/>
    <w:rsid w:val="005150E2"/>
    <w:rsid w:val="0051741C"/>
    <w:rsid w:val="00517BC5"/>
    <w:rsid w:val="00520495"/>
    <w:rsid w:val="00523B99"/>
    <w:rsid w:val="00523C2E"/>
    <w:rsid w:val="00524E79"/>
    <w:rsid w:val="00527EE9"/>
    <w:rsid w:val="00530360"/>
    <w:rsid w:val="0053335C"/>
    <w:rsid w:val="0053343B"/>
    <w:rsid w:val="00533648"/>
    <w:rsid w:val="00533D03"/>
    <w:rsid w:val="00533D25"/>
    <w:rsid w:val="00536B7D"/>
    <w:rsid w:val="00536BC5"/>
    <w:rsid w:val="005403B5"/>
    <w:rsid w:val="00540641"/>
    <w:rsid w:val="00540A0C"/>
    <w:rsid w:val="005411FC"/>
    <w:rsid w:val="005473EA"/>
    <w:rsid w:val="00547ED1"/>
    <w:rsid w:val="00553219"/>
    <w:rsid w:val="0055454A"/>
    <w:rsid w:val="00554D80"/>
    <w:rsid w:val="00555E5C"/>
    <w:rsid w:val="00560C45"/>
    <w:rsid w:val="00566B63"/>
    <w:rsid w:val="005708D2"/>
    <w:rsid w:val="00571330"/>
    <w:rsid w:val="00571CA1"/>
    <w:rsid w:val="00574BFD"/>
    <w:rsid w:val="00576E2D"/>
    <w:rsid w:val="00580212"/>
    <w:rsid w:val="00583059"/>
    <w:rsid w:val="00585CC8"/>
    <w:rsid w:val="00587689"/>
    <w:rsid w:val="00592CA0"/>
    <w:rsid w:val="0059364F"/>
    <w:rsid w:val="00593E99"/>
    <w:rsid w:val="00595017"/>
    <w:rsid w:val="00595EE6"/>
    <w:rsid w:val="005964A2"/>
    <w:rsid w:val="005965AE"/>
    <w:rsid w:val="00597A61"/>
    <w:rsid w:val="00597D99"/>
    <w:rsid w:val="005A0804"/>
    <w:rsid w:val="005A247E"/>
    <w:rsid w:val="005A5AB6"/>
    <w:rsid w:val="005A6E3C"/>
    <w:rsid w:val="005B2003"/>
    <w:rsid w:val="005C04A5"/>
    <w:rsid w:val="005C0DE5"/>
    <w:rsid w:val="005C2FA8"/>
    <w:rsid w:val="005C34EE"/>
    <w:rsid w:val="005C5263"/>
    <w:rsid w:val="005C68FB"/>
    <w:rsid w:val="005C6DCA"/>
    <w:rsid w:val="005C73D6"/>
    <w:rsid w:val="005C7D37"/>
    <w:rsid w:val="005D008F"/>
    <w:rsid w:val="005D1076"/>
    <w:rsid w:val="005D300C"/>
    <w:rsid w:val="005D4BBC"/>
    <w:rsid w:val="005D681E"/>
    <w:rsid w:val="005D7800"/>
    <w:rsid w:val="005F27BC"/>
    <w:rsid w:val="005F387F"/>
    <w:rsid w:val="006018B6"/>
    <w:rsid w:val="00602684"/>
    <w:rsid w:val="00602B01"/>
    <w:rsid w:val="00602D29"/>
    <w:rsid w:val="00603684"/>
    <w:rsid w:val="00607988"/>
    <w:rsid w:val="006079F6"/>
    <w:rsid w:val="006133CF"/>
    <w:rsid w:val="0062143A"/>
    <w:rsid w:val="00624026"/>
    <w:rsid w:val="00624B56"/>
    <w:rsid w:val="006303DC"/>
    <w:rsid w:val="00633659"/>
    <w:rsid w:val="00633B3D"/>
    <w:rsid w:val="00633EFE"/>
    <w:rsid w:val="00634154"/>
    <w:rsid w:val="0063457D"/>
    <w:rsid w:val="00636A8F"/>
    <w:rsid w:val="00637F1A"/>
    <w:rsid w:val="00640274"/>
    <w:rsid w:val="00640E86"/>
    <w:rsid w:val="00640F56"/>
    <w:rsid w:val="0064139E"/>
    <w:rsid w:val="00641DD9"/>
    <w:rsid w:val="006448A3"/>
    <w:rsid w:val="006450B5"/>
    <w:rsid w:val="006508F2"/>
    <w:rsid w:val="0065178F"/>
    <w:rsid w:val="00652834"/>
    <w:rsid w:val="00653BDB"/>
    <w:rsid w:val="006552F2"/>
    <w:rsid w:val="006562DD"/>
    <w:rsid w:val="00661A24"/>
    <w:rsid w:val="006627C0"/>
    <w:rsid w:val="00664BDB"/>
    <w:rsid w:val="00665274"/>
    <w:rsid w:val="006656BD"/>
    <w:rsid w:val="00665A3E"/>
    <w:rsid w:val="00666139"/>
    <w:rsid w:val="006668AF"/>
    <w:rsid w:val="006678B5"/>
    <w:rsid w:val="006713C1"/>
    <w:rsid w:val="006726AD"/>
    <w:rsid w:val="0067446A"/>
    <w:rsid w:val="00675611"/>
    <w:rsid w:val="00681730"/>
    <w:rsid w:val="0068362D"/>
    <w:rsid w:val="00683D2D"/>
    <w:rsid w:val="00687F05"/>
    <w:rsid w:val="0069062D"/>
    <w:rsid w:val="00697B78"/>
    <w:rsid w:val="006A0693"/>
    <w:rsid w:val="006A5E8C"/>
    <w:rsid w:val="006A6076"/>
    <w:rsid w:val="006B0875"/>
    <w:rsid w:val="006B5907"/>
    <w:rsid w:val="006B5A36"/>
    <w:rsid w:val="006B734C"/>
    <w:rsid w:val="006B7CB1"/>
    <w:rsid w:val="006C0715"/>
    <w:rsid w:val="006C0E49"/>
    <w:rsid w:val="006C36F8"/>
    <w:rsid w:val="006C3AFE"/>
    <w:rsid w:val="006C5384"/>
    <w:rsid w:val="006C55A1"/>
    <w:rsid w:val="006C572A"/>
    <w:rsid w:val="006C5794"/>
    <w:rsid w:val="006D181B"/>
    <w:rsid w:val="006D2398"/>
    <w:rsid w:val="006D3356"/>
    <w:rsid w:val="006D37B8"/>
    <w:rsid w:val="006D42E0"/>
    <w:rsid w:val="006D6CD4"/>
    <w:rsid w:val="006E01BC"/>
    <w:rsid w:val="006E1F31"/>
    <w:rsid w:val="006E3176"/>
    <w:rsid w:val="006E4FEA"/>
    <w:rsid w:val="006E551E"/>
    <w:rsid w:val="006E74EA"/>
    <w:rsid w:val="006E772A"/>
    <w:rsid w:val="006F0803"/>
    <w:rsid w:val="006F131B"/>
    <w:rsid w:val="006F491A"/>
    <w:rsid w:val="006F5F38"/>
    <w:rsid w:val="006F61A3"/>
    <w:rsid w:val="00701E9D"/>
    <w:rsid w:val="007022CF"/>
    <w:rsid w:val="007043CB"/>
    <w:rsid w:val="00704922"/>
    <w:rsid w:val="007049CB"/>
    <w:rsid w:val="00706BB3"/>
    <w:rsid w:val="007107B2"/>
    <w:rsid w:val="00710EF5"/>
    <w:rsid w:val="0071362E"/>
    <w:rsid w:val="00715E66"/>
    <w:rsid w:val="007175D8"/>
    <w:rsid w:val="007240AD"/>
    <w:rsid w:val="007252D2"/>
    <w:rsid w:val="00725851"/>
    <w:rsid w:val="0072698F"/>
    <w:rsid w:val="0073116A"/>
    <w:rsid w:val="00731355"/>
    <w:rsid w:val="00731FFD"/>
    <w:rsid w:val="0073260D"/>
    <w:rsid w:val="00732699"/>
    <w:rsid w:val="0073276E"/>
    <w:rsid w:val="00732A26"/>
    <w:rsid w:val="00737426"/>
    <w:rsid w:val="00741720"/>
    <w:rsid w:val="0074299C"/>
    <w:rsid w:val="00743163"/>
    <w:rsid w:val="007452EB"/>
    <w:rsid w:val="007479E9"/>
    <w:rsid w:val="00747DE7"/>
    <w:rsid w:val="00750FA6"/>
    <w:rsid w:val="00751C15"/>
    <w:rsid w:val="007524A4"/>
    <w:rsid w:val="007528E9"/>
    <w:rsid w:val="007530B9"/>
    <w:rsid w:val="00753582"/>
    <w:rsid w:val="007538F9"/>
    <w:rsid w:val="00754B03"/>
    <w:rsid w:val="00754B22"/>
    <w:rsid w:val="00755BFB"/>
    <w:rsid w:val="00755C3F"/>
    <w:rsid w:val="007561C3"/>
    <w:rsid w:val="00760D18"/>
    <w:rsid w:val="00761A3D"/>
    <w:rsid w:val="0076250E"/>
    <w:rsid w:val="00762D7F"/>
    <w:rsid w:val="00766005"/>
    <w:rsid w:val="007661BC"/>
    <w:rsid w:val="0077182A"/>
    <w:rsid w:val="007723D7"/>
    <w:rsid w:val="0077378B"/>
    <w:rsid w:val="007771DA"/>
    <w:rsid w:val="007777B0"/>
    <w:rsid w:val="007805CB"/>
    <w:rsid w:val="007806C3"/>
    <w:rsid w:val="00781A0B"/>
    <w:rsid w:val="00783DFF"/>
    <w:rsid w:val="00786EFC"/>
    <w:rsid w:val="00787092"/>
    <w:rsid w:val="00790A8A"/>
    <w:rsid w:val="0079148B"/>
    <w:rsid w:val="00792A45"/>
    <w:rsid w:val="00795006"/>
    <w:rsid w:val="00797DF4"/>
    <w:rsid w:val="007A09B2"/>
    <w:rsid w:val="007A5D9B"/>
    <w:rsid w:val="007A5F55"/>
    <w:rsid w:val="007A6A70"/>
    <w:rsid w:val="007A6D77"/>
    <w:rsid w:val="007A787E"/>
    <w:rsid w:val="007B127F"/>
    <w:rsid w:val="007B2069"/>
    <w:rsid w:val="007B27C4"/>
    <w:rsid w:val="007B2C25"/>
    <w:rsid w:val="007B2D97"/>
    <w:rsid w:val="007B3C90"/>
    <w:rsid w:val="007B45D3"/>
    <w:rsid w:val="007B57D6"/>
    <w:rsid w:val="007B6983"/>
    <w:rsid w:val="007C09BB"/>
    <w:rsid w:val="007C435D"/>
    <w:rsid w:val="007C4D71"/>
    <w:rsid w:val="007C4DB1"/>
    <w:rsid w:val="007C562D"/>
    <w:rsid w:val="007C6313"/>
    <w:rsid w:val="007D0A5C"/>
    <w:rsid w:val="007D3B07"/>
    <w:rsid w:val="007D4812"/>
    <w:rsid w:val="007D6399"/>
    <w:rsid w:val="007D6F36"/>
    <w:rsid w:val="007D7FE3"/>
    <w:rsid w:val="007E159B"/>
    <w:rsid w:val="007E1EEF"/>
    <w:rsid w:val="007E4EEB"/>
    <w:rsid w:val="007E5C2D"/>
    <w:rsid w:val="007E65CC"/>
    <w:rsid w:val="007E6975"/>
    <w:rsid w:val="007F06B0"/>
    <w:rsid w:val="007F22E9"/>
    <w:rsid w:val="007F5598"/>
    <w:rsid w:val="007F732F"/>
    <w:rsid w:val="007F7557"/>
    <w:rsid w:val="0080159F"/>
    <w:rsid w:val="00801D0B"/>
    <w:rsid w:val="00802E21"/>
    <w:rsid w:val="00803CB4"/>
    <w:rsid w:val="008069C0"/>
    <w:rsid w:val="00811C71"/>
    <w:rsid w:val="008140AB"/>
    <w:rsid w:val="00815385"/>
    <w:rsid w:val="008176AC"/>
    <w:rsid w:val="00822FC8"/>
    <w:rsid w:val="00826E43"/>
    <w:rsid w:val="008274A6"/>
    <w:rsid w:val="008307E3"/>
    <w:rsid w:val="00831B9B"/>
    <w:rsid w:val="008353A1"/>
    <w:rsid w:val="0084140E"/>
    <w:rsid w:val="0084463D"/>
    <w:rsid w:val="00844A65"/>
    <w:rsid w:val="00844B47"/>
    <w:rsid w:val="008457B8"/>
    <w:rsid w:val="00850B6B"/>
    <w:rsid w:val="00851B6F"/>
    <w:rsid w:val="00851C34"/>
    <w:rsid w:val="008520E6"/>
    <w:rsid w:val="008522C1"/>
    <w:rsid w:val="008523CC"/>
    <w:rsid w:val="00852930"/>
    <w:rsid w:val="00854B8B"/>
    <w:rsid w:val="0085506C"/>
    <w:rsid w:val="008552F9"/>
    <w:rsid w:val="00855D95"/>
    <w:rsid w:val="00856B56"/>
    <w:rsid w:val="008576F3"/>
    <w:rsid w:val="00857A7D"/>
    <w:rsid w:val="0086088C"/>
    <w:rsid w:val="00860BDD"/>
    <w:rsid w:val="00864E11"/>
    <w:rsid w:val="0086500D"/>
    <w:rsid w:val="008655C9"/>
    <w:rsid w:val="0087194E"/>
    <w:rsid w:val="00872C22"/>
    <w:rsid w:val="00874CE2"/>
    <w:rsid w:val="00875B31"/>
    <w:rsid w:val="00877CE7"/>
    <w:rsid w:val="00880054"/>
    <w:rsid w:val="008802CD"/>
    <w:rsid w:val="008802D5"/>
    <w:rsid w:val="00880669"/>
    <w:rsid w:val="00882723"/>
    <w:rsid w:val="00883211"/>
    <w:rsid w:val="00892136"/>
    <w:rsid w:val="00895915"/>
    <w:rsid w:val="0089630A"/>
    <w:rsid w:val="0089679E"/>
    <w:rsid w:val="00896FD8"/>
    <w:rsid w:val="008974B7"/>
    <w:rsid w:val="00897B97"/>
    <w:rsid w:val="008A46C1"/>
    <w:rsid w:val="008A4BFF"/>
    <w:rsid w:val="008B0ECC"/>
    <w:rsid w:val="008B1E9C"/>
    <w:rsid w:val="008B4AD7"/>
    <w:rsid w:val="008C1DE0"/>
    <w:rsid w:val="008C3879"/>
    <w:rsid w:val="008C3C4F"/>
    <w:rsid w:val="008C5CDC"/>
    <w:rsid w:val="008C6FE6"/>
    <w:rsid w:val="008D09FF"/>
    <w:rsid w:val="008D5380"/>
    <w:rsid w:val="008D60AB"/>
    <w:rsid w:val="008E1D63"/>
    <w:rsid w:val="008E2508"/>
    <w:rsid w:val="008E3213"/>
    <w:rsid w:val="008E4ED9"/>
    <w:rsid w:val="008E52B4"/>
    <w:rsid w:val="008E708F"/>
    <w:rsid w:val="008F0401"/>
    <w:rsid w:val="008F4AD7"/>
    <w:rsid w:val="008F69AD"/>
    <w:rsid w:val="008F6DA8"/>
    <w:rsid w:val="008F756C"/>
    <w:rsid w:val="0090029A"/>
    <w:rsid w:val="009004B8"/>
    <w:rsid w:val="00900890"/>
    <w:rsid w:val="009034A1"/>
    <w:rsid w:val="009037B9"/>
    <w:rsid w:val="00903DA7"/>
    <w:rsid w:val="0090537B"/>
    <w:rsid w:val="0090586F"/>
    <w:rsid w:val="0091044B"/>
    <w:rsid w:val="009125B1"/>
    <w:rsid w:val="0091392C"/>
    <w:rsid w:val="00915A49"/>
    <w:rsid w:val="0091755E"/>
    <w:rsid w:val="00922ACC"/>
    <w:rsid w:val="00922DAC"/>
    <w:rsid w:val="009276BD"/>
    <w:rsid w:val="009306C6"/>
    <w:rsid w:val="00934265"/>
    <w:rsid w:val="00940082"/>
    <w:rsid w:val="00940BBC"/>
    <w:rsid w:val="009462BB"/>
    <w:rsid w:val="0094687B"/>
    <w:rsid w:val="00946AFB"/>
    <w:rsid w:val="00947257"/>
    <w:rsid w:val="009529E8"/>
    <w:rsid w:val="0095308C"/>
    <w:rsid w:val="00953788"/>
    <w:rsid w:val="0095470B"/>
    <w:rsid w:val="0095478F"/>
    <w:rsid w:val="00956762"/>
    <w:rsid w:val="00957811"/>
    <w:rsid w:val="00962451"/>
    <w:rsid w:val="0096358F"/>
    <w:rsid w:val="00963EC9"/>
    <w:rsid w:val="00965BCB"/>
    <w:rsid w:val="00966BE6"/>
    <w:rsid w:val="00966E05"/>
    <w:rsid w:val="00967EF3"/>
    <w:rsid w:val="0097022D"/>
    <w:rsid w:val="0097159A"/>
    <w:rsid w:val="009762C2"/>
    <w:rsid w:val="00976B75"/>
    <w:rsid w:val="0098045D"/>
    <w:rsid w:val="0098202C"/>
    <w:rsid w:val="009820F2"/>
    <w:rsid w:val="00983C35"/>
    <w:rsid w:val="00984F89"/>
    <w:rsid w:val="0098741D"/>
    <w:rsid w:val="009910CD"/>
    <w:rsid w:val="00994722"/>
    <w:rsid w:val="00995B80"/>
    <w:rsid w:val="0099648A"/>
    <w:rsid w:val="00997EEA"/>
    <w:rsid w:val="009A1614"/>
    <w:rsid w:val="009A1F49"/>
    <w:rsid w:val="009A2BA3"/>
    <w:rsid w:val="009A2BB4"/>
    <w:rsid w:val="009A2F1A"/>
    <w:rsid w:val="009A5BDA"/>
    <w:rsid w:val="009A5F9F"/>
    <w:rsid w:val="009A6676"/>
    <w:rsid w:val="009B2940"/>
    <w:rsid w:val="009B2DC7"/>
    <w:rsid w:val="009B77CF"/>
    <w:rsid w:val="009B7D54"/>
    <w:rsid w:val="009C0018"/>
    <w:rsid w:val="009C0B10"/>
    <w:rsid w:val="009C4B3D"/>
    <w:rsid w:val="009C7176"/>
    <w:rsid w:val="009C7187"/>
    <w:rsid w:val="009D307F"/>
    <w:rsid w:val="009D3B87"/>
    <w:rsid w:val="009D4936"/>
    <w:rsid w:val="009D5EE1"/>
    <w:rsid w:val="009D657D"/>
    <w:rsid w:val="009D66A3"/>
    <w:rsid w:val="009E1BDD"/>
    <w:rsid w:val="009E329F"/>
    <w:rsid w:val="009E54E2"/>
    <w:rsid w:val="009E6E56"/>
    <w:rsid w:val="009E717B"/>
    <w:rsid w:val="009E7B77"/>
    <w:rsid w:val="009E7DFD"/>
    <w:rsid w:val="009F190F"/>
    <w:rsid w:val="009F3408"/>
    <w:rsid w:val="009F48C4"/>
    <w:rsid w:val="009F4BC0"/>
    <w:rsid w:val="009F6A26"/>
    <w:rsid w:val="009F7A0B"/>
    <w:rsid w:val="00A01CE9"/>
    <w:rsid w:val="00A0236E"/>
    <w:rsid w:val="00A03FF5"/>
    <w:rsid w:val="00A046E0"/>
    <w:rsid w:val="00A11744"/>
    <w:rsid w:val="00A12C33"/>
    <w:rsid w:val="00A13181"/>
    <w:rsid w:val="00A13B7A"/>
    <w:rsid w:val="00A1429E"/>
    <w:rsid w:val="00A16DBA"/>
    <w:rsid w:val="00A17407"/>
    <w:rsid w:val="00A2045B"/>
    <w:rsid w:val="00A25992"/>
    <w:rsid w:val="00A30FF6"/>
    <w:rsid w:val="00A31B60"/>
    <w:rsid w:val="00A31BBA"/>
    <w:rsid w:val="00A33E8C"/>
    <w:rsid w:val="00A37796"/>
    <w:rsid w:val="00A40295"/>
    <w:rsid w:val="00A410A4"/>
    <w:rsid w:val="00A42648"/>
    <w:rsid w:val="00A42B74"/>
    <w:rsid w:val="00A43BFC"/>
    <w:rsid w:val="00A448F3"/>
    <w:rsid w:val="00A44BA4"/>
    <w:rsid w:val="00A45460"/>
    <w:rsid w:val="00A50851"/>
    <w:rsid w:val="00A5186B"/>
    <w:rsid w:val="00A51A87"/>
    <w:rsid w:val="00A5619F"/>
    <w:rsid w:val="00A5652F"/>
    <w:rsid w:val="00A57E40"/>
    <w:rsid w:val="00A61DC5"/>
    <w:rsid w:val="00A65997"/>
    <w:rsid w:val="00A667FC"/>
    <w:rsid w:val="00A706C4"/>
    <w:rsid w:val="00A73553"/>
    <w:rsid w:val="00A73FBC"/>
    <w:rsid w:val="00A75009"/>
    <w:rsid w:val="00A75EDE"/>
    <w:rsid w:val="00A82FBB"/>
    <w:rsid w:val="00A83D1C"/>
    <w:rsid w:val="00A865F8"/>
    <w:rsid w:val="00A918BF"/>
    <w:rsid w:val="00A92216"/>
    <w:rsid w:val="00A93D22"/>
    <w:rsid w:val="00A93F81"/>
    <w:rsid w:val="00A944F8"/>
    <w:rsid w:val="00A9454E"/>
    <w:rsid w:val="00A97F8A"/>
    <w:rsid w:val="00AB0555"/>
    <w:rsid w:val="00AB1564"/>
    <w:rsid w:val="00AB1AAA"/>
    <w:rsid w:val="00AB288C"/>
    <w:rsid w:val="00AB2CA0"/>
    <w:rsid w:val="00AB328A"/>
    <w:rsid w:val="00AB3AF5"/>
    <w:rsid w:val="00AB7875"/>
    <w:rsid w:val="00AC11C0"/>
    <w:rsid w:val="00AC1FF3"/>
    <w:rsid w:val="00AC4B97"/>
    <w:rsid w:val="00AC5647"/>
    <w:rsid w:val="00AC65BA"/>
    <w:rsid w:val="00AC7116"/>
    <w:rsid w:val="00AC7FB8"/>
    <w:rsid w:val="00AD1434"/>
    <w:rsid w:val="00AD27F2"/>
    <w:rsid w:val="00AD35D1"/>
    <w:rsid w:val="00AD650C"/>
    <w:rsid w:val="00AD7710"/>
    <w:rsid w:val="00AE593F"/>
    <w:rsid w:val="00AE7EC1"/>
    <w:rsid w:val="00AF02FC"/>
    <w:rsid w:val="00AF0965"/>
    <w:rsid w:val="00AF52F6"/>
    <w:rsid w:val="00AF5A17"/>
    <w:rsid w:val="00AF5C8C"/>
    <w:rsid w:val="00B00516"/>
    <w:rsid w:val="00B00A32"/>
    <w:rsid w:val="00B02034"/>
    <w:rsid w:val="00B022F6"/>
    <w:rsid w:val="00B03CF0"/>
    <w:rsid w:val="00B062C1"/>
    <w:rsid w:val="00B06C3D"/>
    <w:rsid w:val="00B06FE9"/>
    <w:rsid w:val="00B10413"/>
    <w:rsid w:val="00B10887"/>
    <w:rsid w:val="00B119A0"/>
    <w:rsid w:val="00B12A8A"/>
    <w:rsid w:val="00B31DBF"/>
    <w:rsid w:val="00B3491D"/>
    <w:rsid w:val="00B35F57"/>
    <w:rsid w:val="00B3679E"/>
    <w:rsid w:val="00B36D6C"/>
    <w:rsid w:val="00B373ED"/>
    <w:rsid w:val="00B420BF"/>
    <w:rsid w:val="00B42848"/>
    <w:rsid w:val="00B437E3"/>
    <w:rsid w:val="00B45092"/>
    <w:rsid w:val="00B4663E"/>
    <w:rsid w:val="00B468CC"/>
    <w:rsid w:val="00B4700F"/>
    <w:rsid w:val="00B476D6"/>
    <w:rsid w:val="00B53519"/>
    <w:rsid w:val="00B5362B"/>
    <w:rsid w:val="00B61393"/>
    <w:rsid w:val="00B664F3"/>
    <w:rsid w:val="00B66E18"/>
    <w:rsid w:val="00B677A9"/>
    <w:rsid w:val="00B719A6"/>
    <w:rsid w:val="00B73F01"/>
    <w:rsid w:val="00B75AF8"/>
    <w:rsid w:val="00B80A0C"/>
    <w:rsid w:val="00B80ACB"/>
    <w:rsid w:val="00B82DAE"/>
    <w:rsid w:val="00B830A9"/>
    <w:rsid w:val="00B85218"/>
    <w:rsid w:val="00B879C7"/>
    <w:rsid w:val="00B917CD"/>
    <w:rsid w:val="00B94BC3"/>
    <w:rsid w:val="00B950DA"/>
    <w:rsid w:val="00B96CF8"/>
    <w:rsid w:val="00B97085"/>
    <w:rsid w:val="00BA0676"/>
    <w:rsid w:val="00BA14EB"/>
    <w:rsid w:val="00BA17F7"/>
    <w:rsid w:val="00BA36C1"/>
    <w:rsid w:val="00BA3DD4"/>
    <w:rsid w:val="00BB06D9"/>
    <w:rsid w:val="00BB1ED0"/>
    <w:rsid w:val="00BB431A"/>
    <w:rsid w:val="00BB49D5"/>
    <w:rsid w:val="00BB5983"/>
    <w:rsid w:val="00BC1535"/>
    <w:rsid w:val="00BC2C50"/>
    <w:rsid w:val="00BD3661"/>
    <w:rsid w:val="00BD3836"/>
    <w:rsid w:val="00BD4FB4"/>
    <w:rsid w:val="00BD5061"/>
    <w:rsid w:val="00BD6E41"/>
    <w:rsid w:val="00BE10DB"/>
    <w:rsid w:val="00BE2DE3"/>
    <w:rsid w:val="00BE4DE3"/>
    <w:rsid w:val="00BF22D0"/>
    <w:rsid w:val="00BF2DDC"/>
    <w:rsid w:val="00BF3EC0"/>
    <w:rsid w:val="00BF53A7"/>
    <w:rsid w:val="00BF6251"/>
    <w:rsid w:val="00BF6629"/>
    <w:rsid w:val="00BF7810"/>
    <w:rsid w:val="00C003D8"/>
    <w:rsid w:val="00C054FE"/>
    <w:rsid w:val="00C05F99"/>
    <w:rsid w:val="00C07499"/>
    <w:rsid w:val="00C07D8A"/>
    <w:rsid w:val="00C11490"/>
    <w:rsid w:val="00C12AE9"/>
    <w:rsid w:val="00C14DE6"/>
    <w:rsid w:val="00C21BC9"/>
    <w:rsid w:val="00C2217F"/>
    <w:rsid w:val="00C24CF2"/>
    <w:rsid w:val="00C25AD0"/>
    <w:rsid w:val="00C30336"/>
    <w:rsid w:val="00C31FC4"/>
    <w:rsid w:val="00C335D9"/>
    <w:rsid w:val="00C34CBC"/>
    <w:rsid w:val="00C355FD"/>
    <w:rsid w:val="00C35BF0"/>
    <w:rsid w:val="00C361B5"/>
    <w:rsid w:val="00C3655C"/>
    <w:rsid w:val="00C425AE"/>
    <w:rsid w:val="00C439FA"/>
    <w:rsid w:val="00C4453C"/>
    <w:rsid w:val="00C44BBD"/>
    <w:rsid w:val="00C4509E"/>
    <w:rsid w:val="00C520A7"/>
    <w:rsid w:val="00C527A8"/>
    <w:rsid w:val="00C530C1"/>
    <w:rsid w:val="00C534B6"/>
    <w:rsid w:val="00C54E2F"/>
    <w:rsid w:val="00C55996"/>
    <w:rsid w:val="00C56F5A"/>
    <w:rsid w:val="00C612A0"/>
    <w:rsid w:val="00C61901"/>
    <w:rsid w:val="00C6246B"/>
    <w:rsid w:val="00C65037"/>
    <w:rsid w:val="00C7040E"/>
    <w:rsid w:val="00C70E4E"/>
    <w:rsid w:val="00C734AF"/>
    <w:rsid w:val="00C73DD5"/>
    <w:rsid w:val="00C75EB2"/>
    <w:rsid w:val="00C76016"/>
    <w:rsid w:val="00C7633B"/>
    <w:rsid w:val="00C77B5E"/>
    <w:rsid w:val="00C77EE2"/>
    <w:rsid w:val="00C80511"/>
    <w:rsid w:val="00C856F5"/>
    <w:rsid w:val="00C85A17"/>
    <w:rsid w:val="00C85B1F"/>
    <w:rsid w:val="00C85DCB"/>
    <w:rsid w:val="00C8651A"/>
    <w:rsid w:val="00C8723A"/>
    <w:rsid w:val="00C90770"/>
    <w:rsid w:val="00C90BF4"/>
    <w:rsid w:val="00C91DE8"/>
    <w:rsid w:val="00C94DFE"/>
    <w:rsid w:val="00C95382"/>
    <w:rsid w:val="00C97888"/>
    <w:rsid w:val="00CA20BE"/>
    <w:rsid w:val="00CA2AB4"/>
    <w:rsid w:val="00CA6AD6"/>
    <w:rsid w:val="00CA7726"/>
    <w:rsid w:val="00CB502B"/>
    <w:rsid w:val="00CC11BC"/>
    <w:rsid w:val="00CC52C8"/>
    <w:rsid w:val="00CC6540"/>
    <w:rsid w:val="00CC67B5"/>
    <w:rsid w:val="00CD1776"/>
    <w:rsid w:val="00CD1C30"/>
    <w:rsid w:val="00CD1F38"/>
    <w:rsid w:val="00CD461D"/>
    <w:rsid w:val="00CD482C"/>
    <w:rsid w:val="00CD5D02"/>
    <w:rsid w:val="00CD6405"/>
    <w:rsid w:val="00CD6E6E"/>
    <w:rsid w:val="00CE1E28"/>
    <w:rsid w:val="00CE6528"/>
    <w:rsid w:val="00CE7AEF"/>
    <w:rsid w:val="00CF0ECE"/>
    <w:rsid w:val="00CF1CD5"/>
    <w:rsid w:val="00CF6ED9"/>
    <w:rsid w:val="00CF75C5"/>
    <w:rsid w:val="00CF796C"/>
    <w:rsid w:val="00D01361"/>
    <w:rsid w:val="00D01415"/>
    <w:rsid w:val="00D02606"/>
    <w:rsid w:val="00D02782"/>
    <w:rsid w:val="00D04C7D"/>
    <w:rsid w:val="00D063DF"/>
    <w:rsid w:val="00D06C9B"/>
    <w:rsid w:val="00D075FE"/>
    <w:rsid w:val="00D111C2"/>
    <w:rsid w:val="00D13994"/>
    <w:rsid w:val="00D16A92"/>
    <w:rsid w:val="00D21E80"/>
    <w:rsid w:val="00D22122"/>
    <w:rsid w:val="00D22C17"/>
    <w:rsid w:val="00D23190"/>
    <w:rsid w:val="00D23ED8"/>
    <w:rsid w:val="00D25580"/>
    <w:rsid w:val="00D27935"/>
    <w:rsid w:val="00D27C06"/>
    <w:rsid w:val="00D30197"/>
    <w:rsid w:val="00D310FD"/>
    <w:rsid w:val="00D3171F"/>
    <w:rsid w:val="00D33EE8"/>
    <w:rsid w:val="00D44579"/>
    <w:rsid w:val="00D46449"/>
    <w:rsid w:val="00D520C0"/>
    <w:rsid w:val="00D52610"/>
    <w:rsid w:val="00D52925"/>
    <w:rsid w:val="00D560F8"/>
    <w:rsid w:val="00D57654"/>
    <w:rsid w:val="00D60067"/>
    <w:rsid w:val="00D65D13"/>
    <w:rsid w:val="00D66CF9"/>
    <w:rsid w:val="00D67877"/>
    <w:rsid w:val="00D7293C"/>
    <w:rsid w:val="00D73651"/>
    <w:rsid w:val="00D737FB"/>
    <w:rsid w:val="00D75432"/>
    <w:rsid w:val="00D758E6"/>
    <w:rsid w:val="00D80666"/>
    <w:rsid w:val="00D820E2"/>
    <w:rsid w:val="00D82AB4"/>
    <w:rsid w:val="00D82C42"/>
    <w:rsid w:val="00D84E78"/>
    <w:rsid w:val="00D85D77"/>
    <w:rsid w:val="00D864B9"/>
    <w:rsid w:val="00D9424C"/>
    <w:rsid w:val="00D94BA2"/>
    <w:rsid w:val="00D95664"/>
    <w:rsid w:val="00D962ED"/>
    <w:rsid w:val="00D9790B"/>
    <w:rsid w:val="00D97FC3"/>
    <w:rsid w:val="00DA030C"/>
    <w:rsid w:val="00DA16A8"/>
    <w:rsid w:val="00DA3805"/>
    <w:rsid w:val="00DB1DB6"/>
    <w:rsid w:val="00DB247C"/>
    <w:rsid w:val="00DB24E2"/>
    <w:rsid w:val="00DB476F"/>
    <w:rsid w:val="00DC081D"/>
    <w:rsid w:val="00DC123F"/>
    <w:rsid w:val="00DC1BCC"/>
    <w:rsid w:val="00DC40DF"/>
    <w:rsid w:val="00DC7141"/>
    <w:rsid w:val="00DD306E"/>
    <w:rsid w:val="00DE055A"/>
    <w:rsid w:val="00DE2A7F"/>
    <w:rsid w:val="00DE30DC"/>
    <w:rsid w:val="00DE388E"/>
    <w:rsid w:val="00DE4C9D"/>
    <w:rsid w:val="00DE56EB"/>
    <w:rsid w:val="00DE752E"/>
    <w:rsid w:val="00DF43B0"/>
    <w:rsid w:val="00DF5C1F"/>
    <w:rsid w:val="00DF73CB"/>
    <w:rsid w:val="00E0083C"/>
    <w:rsid w:val="00E01B71"/>
    <w:rsid w:val="00E04B8F"/>
    <w:rsid w:val="00E06D4D"/>
    <w:rsid w:val="00E06DDE"/>
    <w:rsid w:val="00E071E1"/>
    <w:rsid w:val="00E10038"/>
    <w:rsid w:val="00E102A1"/>
    <w:rsid w:val="00E12BEF"/>
    <w:rsid w:val="00E141DD"/>
    <w:rsid w:val="00E167DB"/>
    <w:rsid w:val="00E16B1F"/>
    <w:rsid w:val="00E203BF"/>
    <w:rsid w:val="00E24FAA"/>
    <w:rsid w:val="00E25441"/>
    <w:rsid w:val="00E31699"/>
    <w:rsid w:val="00E357DC"/>
    <w:rsid w:val="00E37007"/>
    <w:rsid w:val="00E37997"/>
    <w:rsid w:val="00E41318"/>
    <w:rsid w:val="00E43131"/>
    <w:rsid w:val="00E4685A"/>
    <w:rsid w:val="00E522C0"/>
    <w:rsid w:val="00E541A9"/>
    <w:rsid w:val="00E567B9"/>
    <w:rsid w:val="00E56876"/>
    <w:rsid w:val="00E623CA"/>
    <w:rsid w:val="00E630DD"/>
    <w:rsid w:val="00E662F6"/>
    <w:rsid w:val="00E701DE"/>
    <w:rsid w:val="00E74E56"/>
    <w:rsid w:val="00E762CF"/>
    <w:rsid w:val="00E76B4C"/>
    <w:rsid w:val="00E827BC"/>
    <w:rsid w:val="00E8703D"/>
    <w:rsid w:val="00E8724D"/>
    <w:rsid w:val="00E92533"/>
    <w:rsid w:val="00E97910"/>
    <w:rsid w:val="00EA7381"/>
    <w:rsid w:val="00EB0187"/>
    <w:rsid w:val="00EB09D7"/>
    <w:rsid w:val="00EB1611"/>
    <w:rsid w:val="00EB6E7E"/>
    <w:rsid w:val="00EB6F9E"/>
    <w:rsid w:val="00EB7888"/>
    <w:rsid w:val="00EC2B5F"/>
    <w:rsid w:val="00EC3DE9"/>
    <w:rsid w:val="00EC5E17"/>
    <w:rsid w:val="00EC5FBB"/>
    <w:rsid w:val="00ED0505"/>
    <w:rsid w:val="00ED2A4B"/>
    <w:rsid w:val="00ED34A9"/>
    <w:rsid w:val="00ED3B8F"/>
    <w:rsid w:val="00ED4562"/>
    <w:rsid w:val="00ED52B2"/>
    <w:rsid w:val="00ED7F44"/>
    <w:rsid w:val="00EE2338"/>
    <w:rsid w:val="00EE3CB3"/>
    <w:rsid w:val="00EE51C4"/>
    <w:rsid w:val="00EE51F8"/>
    <w:rsid w:val="00EE5EB9"/>
    <w:rsid w:val="00EF3A8D"/>
    <w:rsid w:val="00EF4004"/>
    <w:rsid w:val="00EF5FCF"/>
    <w:rsid w:val="00EF7068"/>
    <w:rsid w:val="00EF7683"/>
    <w:rsid w:val="00F05816"/>
    <w:rsid w:val="00F103C5"/>
    <w:rsid w:val="00F1223F"/>
    <w:rsid w:val="00F13D2A"/>
    <w:rsid w:val="00F141AC"/>
    <w:rsid w:val="00F1651D"/>
    <w:rsid w:val="00F16756"/>
    <w:rsid w:val="00F2315D"/>
    <w:rsid w:val="00F252E9"/>
    <w:rsid w:val="00F279E4"/>
    <w:rsid w:val="00F32E26"/>
    <w:rsid w:val="00F354ED"/>
    <w:rsid w:val="00F3736E"/>
    <w:rsid w:val="00F40363"/>
    <w:rsid w:val="00F41739"/>
    <w:rsid w:val="00F419EC"/>
    <w:rsid w:val="00F436AE"/>
    <w:rsid w:val="00F44DD2"/>
    <w:rsid w:val="00F4622C"/>
    <w:rsid w:val="00F50212"/>
    <w:rsid w:val="00F514B8"/>
    <w:rsid w:val="00F517E4"/>
    <w:rsid w:val="00F53287"/>
    <w:rsid w:val="00F579DB"/>
    <w:rsid w:val="00F61736"/>
    <w:rsid w:val="00F61996"/>
    <w:rsid w:val="00F61D24"/>
    <w:rsid w:val="00F62A46"/>
    <w:rsid w:val="00F6401D"/>
    <w:rsid w:val="00F6483E"/>
    <w:rsid w:val="00F65200"/>
    <w:rsid w:val="00F67920"/>
    <w:rsid w:val="00F7174D"/>
    <w:rsid w:val="00F74216"/>
    <w:rsid w:val="00F80825"/>
    <w:rsid w:val="00F80DE2"/>
    <w:rsid w:val="00F811BF"/>
    <w:rsid w:val="00F814F1"/>
    <w:rsid w:val="00F81E2B"/>
    <w:rsid w:val="00F82915"/>
    <w:rsid w:val="00F8574A"/>
    <w:rsid w:val="00F91374"/>
    <w:rsid w:val="00F94B5F"/>
    <w:rsid w:val="00F966F2"/>
    <w:rsid w:val="00FA37ED"/>
    <w:rsid w:val="00FA502C"/>
    <w:rsid w:val="00FA59F3"/>
    <w:rsid w:val="00FA6144"/>
    <w:rsid w:val="00FB0AA1"/>
    <w:rsid w:val="00FB1005"/>
    <w:rsid w:val="00FB152C"/>
    <w:rsid w:val="00FB2AD1"/>
    <w:rsid w:val="00FB309C"/>
    <w:rsid w:val="00FB4541"/>
    <w:rsid w:val="00FC1D12"/>
    <w:rsid w:val="00FC3272"/>
    <w:rsid w:val="00FC3A84"/>
    <w:rsid w:val="00FD2FBB"/>
    <w:rsid w:val="00FD611B"/>
    <w:rsid w:val="00FD7D43"/>
    <w:rsid w:val="00FD7ED5"/>
    <w:rsid w:val="00FE05A6"/>
    <w:rsid w:val="00FE125C"/>
    <w:rsid w:val="00FE3658"/>
    <w:rsid w:val="00FE3DF6"/>
    <w:rsid w:val="00FE4286"/>
    <w:rsid w:val="00FE7E18"/>
    <w:rsid w:val="00FE7EC6"/>
    <w:rsid w:val="00FF03E0"/>
    <w:rsid w:val="00FF07FE"/>
    <w:rsid w:val="00FF0AB0"/>
    <w:rsid w:val="00FF173F"/>
    <w:rsid w:val="00FF2291"/>
    <w:rsid w:val="00FF6873"/>
    <w:rsid w:val="00FF6EBB"/>
    <w:rsid w:val="00FF717F"/>
    <w:rsid w:val="00FF72B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2848"/>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uiPriority w:val="99"/>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uiPriority w:val="99"/>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uiPriority w:val="99"/>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9"/>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uiPriority w:val="99"/>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uiPriority w:val="99"/>
    <w:rsid w:val="00FE7EC6"/>
    <w:rPr>
      <w:rFonts w:ascii="Arial" w:eastAsia="宋体" w:hAnsi="Arial" w:cs="Arial"/>
      <w:lang w:eastAsia="en-US"/>
    </w:rPr>
  </w:style>
  <w:style w:type="paragraph" w:styleId="BodyText">
    <w:name w:val="Body Text"/>
    <w:basedOn w:val="Normal"/>
    <w:link w:val="BodyTextChar"/>
    <w:uiPriority w:val="99"/>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uiPriority w:val="99"/>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nhideWhenUsed/>
    <w:qFormat/>
    <w:rsid w:val="0098202C"/>
    <w:pPr>
      <w:spacing w:line="240" w:lineRule="auto"/>
    </w:pPr>
    <w:rPr>
      <w:sz w:val="20"/>
      <w:szCs w:val="20"/>
    </w:rPr>
  </w:style>
  <w:style w:type="character" w:customStyle="1" w:styleId="CommentTextChar">
    <w:name w:val="Comment Text Char"/>
    <w:basedOn w:val="DefaultParagraphFont"/>
    <w:link w:val="CommentText"/>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paragraph" w:customStyle="1" w:styleId="Proposal">
    <w:name w:val="Proposal"/>
    <w:basedOn w:val="Normal"/>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8"/>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9"/>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styleId="Revision">
    <w:name w:val="Revision"/>
    <w:hidden/>
    <w:uiPriority w:val="99"/>
    <w:semiHidden/>
    <w:rsid w:val="003C114B"/>
    <w:pPr>
      <w:spacing w:after="0" w:line="240" w:lineRule="auto"/>
    </w:pPr>
  </w:style>
  <w:style w:type="paragraph" w:customStyle="1" w:styleId="LGTdoc">
    <w:name w:val="LGTdoc_본문"/>
    <w:basedOn w:val="Normal"/>
    <w:link w:val="LGTdocChar"/>
    <w:qFormat/>
    <w:rsid w:val="001227F7"/>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1227F7"/>
    <w:rPr>
      <w:rFonts w:ascii="Times New Roman" w:eastAsia="Batang" w:hAnsi="Times New Roman" w:cs="Times New Roman"/>
      <w:kern w:val="2"/>
      <w:szCs w:val="24"/>
      <w:lang w:val="en-GB" w:eastAsia="x-none"/>
    </w:rPr>
  </w:style>
  <w:style w:type="character" w:customStyle="1" w:styleId="0MaintextChar">
    <w:name w:val="0 Main text Char"/>
    <w:link w:val="0Maintext"/>
    <w:qFormat/>
    <w:locked/>
    <w:rsid w:val="001C69AB"/>
    <w:rPr>
      <w:rFonts w:ascii="Times New Roman" w:hAnsi="Times New Roman" w:cs="Times New Roman"/>
      <w:lang w:val="en-GB" w:eastAsia="en-US"/>
    </w:rPr>
  </w:style>
  <w:style w:type="paragraph" w:customStyle="1" w:styleId="0Maintext">
    <w:name w:val="0 Main text"/>
    <w:basedOn w:val="Normal"/>
    <w:link w:val="0MaintextChar"/>
    <w:qFormat/>
    <w:rsid w:val="001C69AB"/>
    <w:pPr>
      <w:spacing w:after="0" w:line="240" w:lineRule="auto"/>
      <w:jc w:val="both"/>
    </w:pPr>
    <w:rPr>
      <w:rFonts w:ascii="Times New Roman" w:hAnsi="Times New Roman" w:cs="Times New Roman"/>
      <w:lang w:val="en-GB" w:eastAsia="en-US"/>
    </w:rPr>
  </w:style>
  <w:style w:type="character" w:customStyle="1" w:styleId="apple-converted-space">
    <w:name w:val="apple-converted-space"/>
    <w:qFormat/>
    <w:rsid w:val="00F6483E"/>
  </w:style>
  <w:style w:type="character" w:customStyle="1" w:styleId="cf01">
    <w:name w:val="cf01"/>
    <w:basedOn w:val="DefaultParagraphFont"/>
    <w:rsid w:val="00704922"/>
    <w:rPr>
      <w:rFonts w:ascii="Segoe UI" w:hAnsi="Segoe UI" w:cs="Segoe UI" w:hint="default"/>
      <w:sz w:val="18"/>
      <w:szCs w:val="18"/>
    </w:rPr>
  </w:style>
  <w:style w:type="character" w:styleId="Strong">
    <w:name w:val="Strong"/>
    <w:uiPriority w:val="22"/>
    <w:qFormat/>
    <w:rsid w:val="00697B78"/>
    <w:rPr>
      <w:b/>
      <w:bCs/>
    </w:rPr>
  </w:style>
  <w:style w:type="paragraph" w:customStyle="1" w:styleId="3GPPAgreements">
    <w:name w:val="3GPP Agreements"/>
    <w:basedOn w:val="Normal"/>
    <w:link w:val="3GPPAgreementsChar"/>
    <w:qFormat/>
    <w:rsid w:val="00B00A32"/>
    <w:pPr>
      <w:numPr>
        <w:numId w:val="43"/>
      </w:numPr>
      <w:autoSpaceDE w:val="0"/>
      <w:autoSpaceDN w:val="0"/>
      <w:adjustRightInd w:val="0"/>
      <w:snapToGrid w:val="0"/>
      <w:spacing w:after="120" w:line="240" w:lineRule="auto"/>
      <w:jc w:val="both"/>
    </w:pPr>
    <w:rPr>
      <w:rFonts w:ascii="Times New Roman" w:eastAsia="宋体" w:hAnsi="Times New Roman" w:cs="Times New Roman"/>
      <w:lang w:eastAsia="en-US"/>
    </w:rPr>
  </w:style>
  <w:style w:type="character" w:customStyle="1" w:styleId="3GPPAgreementsChar">
    <w:name w:val="3GPP Agreements Char"/>
    <w:link w:val="3GPPAgreements"/>
    <w:qFormat/>
    <w:rsid w:val="00B00A32"/>
    <w:rPr>
      <w:rFonts w:ascii="Times New Roman" w:eastAsia="宋体"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297535306">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392505546">
      <w:bodyDiv w:val="1"/>
      <w:marLeft w:val="0"/>
      <w:marRight w:val="0"/>
      <w:marTop w:val="0"/>
      <w:marBottom w:val="0"/>
      <w:divBdr>
        <w:top w:val="none" w:sz="0" w:space="0" w:color="auto"/>
        <w:left w:val="none" w:sz="0" w:space="0" w:color="auto"/>
        <w:bottom w:val="none" w:sz="0" w:space="0" w:color="auto"/>
        <w:right w:val="none" w:sz="0" w:space="0" w:color="auto"/>
      </w:divBdr>
      <w:divsChild>
        <w:div w:id="796796625">
          <w:marLeft w:val="0"/>
          <w:marRight w:val="0"/>
          <w:marTop w:val="0"/>
          <w:marBottom w:val="0"/>
          <w:divBdr>
            <w:top w:val="none" w:sz="0" w:space="0" w:color="auto"/>
            <w:left w:val="none" w:sz="0" w:space="0" w:color="auto"/>
            <w:bottom w:val="none" w:sz="0" w:space="0" w:color="auto"/>
            <w:right w:val="none" w:sz="0" w:space="0" w:color="auto"/>
          </w:divBdr>
        </w:div>
      </w:divsChild>
    </w:div>
    <w:div w:id="470753897">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21056793">
      <w:bodyDiv w:val="1"/>
      <w:marLeft w:val="0"/>
      <w:marRight w:val="0"/>
      <w:marTop w:val="0"/>
      <w:marBottom w:val="0"/>
      <w:divBdr>
        <w:top w:val="none" w:sz="0" w:space="0" w:color="auto"/>
        <w:left w:val="none" w:sz="0" w:space="0" w:color="auto"/>
        <w:bottom w:val="none" w:sz="0" w:space="0" w:color="auto"/>
        <w:right w:val="none" w:sz="0" w:space="0" w:color="auto"/>
      </w:divBdr>
      <w:divsChild>
        <w:div w:id="300692760">
          <w:marLeft w:val="0"/>
          <w:marRight w:val="0"/>
          <w:marTop w:val="0"/>
          <w:marBottom w:val="0"/>
          <w:divBdr>
            <w:top w:val="none" w:sz="0" w:space="0" w:color="auto"/>
            <w:left w:val="none" w:sz="0" w:space="0" w:color="auto"/>
            <w:bottom w:val="none" w:sz="0" w:space="0" w:color="auto"/>
            <w:right w:val="none" w:sz="0" w:space="0" w:color="auto"/>
          </w:divBdr>
        </w:div>
        <w:div w:id="1683358776">
          <w:marLeft w:val="0"/>
          <w:marRight w:val="0"/>
          <w:marTop w:val="0"/>
          <w:marBottom w:val="0"/>
          <w:divBdr>
            <w:top w:val="none" w:sz="0" w:space="0" w:color="auto"/>
            <w:left w:val="none" w:sz="0" w:space="0" w:color="auto"/>
            <w:bottom w:val="none" w:sz="0" w:space="0" w:color="auto"/>
            <w:right w:val="none" w:sz="0" w:space="0" w:color="auto"/>
          </w:divBdr>
        </w:div>
        <w:div w:id="1858040728">
          <w:marLeft w:val="0"/>
          <w:marRight w:val="0"/>
          <w:marTop w:val="0"/>
          <w:marBottom w:val="0"/>
          <w:divBdr>
            <w:top w:val="none" w:sz="0" w:space="0" w:color="auto"/>
            <w:left w:val="none" w:sz="0" w:space="0" w:color="auto"/>
            <w:bottom w:val="none" w:sz="0" w:space="0" w:color="auto"/>
            <w:right w:val="none" w:sz="0" w:space="0" w:color="auto"/>
          </w:divBdr>
        </w:div>
        <w:div w:id="1030763481">
          <w:marLeft w:val="0"/>
          <w:marRight w:val="0"/>
          <w:marTop w:val="0"/>
          <w:marBottom w:val="0"/>
          <w:divBdr>
            <w:top w:val="none" w:sz="0" w:space="0" w:color="auto"/>
            <w:left w:val="none" w:sz="0" w:space="0" w:color="auto"/>
            <w:bottom w:val="none" w:sz="0" w:space="0" w:color="auto"/>
            <w:right w:val="none" w:sz="0" w:space="0" w:color="auto"/>
          </w:divBdr>
        </w:div>
      </w:divsChild>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061904945">
      <w:bodyDiv w:val="1"/>
      <w:marLeft w:val="0"/>
      <w:marRight w:val="0"/>
      <w:marTop w:val="0"/>
      <w:marBottom w:val="0"/>
      <w:divBdr>
        <w:top w:val="none" w:sz="0" w:space="0" w:color="auto"/>
        <w:left w:val="none" w:sz="0" w:space="0" w:color="auto"/>
        <w:bottom w:val="none" w:sz="0" w:space="0" w:color="auto"/>
        <w:right w:val="none" w:sz="0" w:space="0" w:color="auto"/>
      </w:divBdr>
    </w:div>
    <w:div w:id="1314290270">
      <w:bodyDiv w:val="1"/>
      <w:marLeft w:val="0"/>
      <w:marRight w:val="0"/>
      <w:marTop w:val="0"/>
      <w:marBottom w:val="0"/>
      <w:divBdr>
        <w:top w:val="none" w:sz="0" w:space="0" w:color="auto"/>
        <w:left w:val="none" w:sz="0" w:space="0" w:color="auto"/>
        <w:bottom w:val="none" w:sz="0" w:space="0" w:color="auto"/>
        <w:right w:val="none" w:sz="0" w:space="0" w:color="auto"/>
      </w:divBdr>
      <w:divsChild>
        <w:div w:id="307974339">
          <w:marLeft w:val="1166"/>
          <w:marRight w:val="0"/>
          <w:marTop w:val="0"/>
          <w:marBottom w:val="0"/>
          <w:divBdr>
            <w:top w:val="none" w:sz="0" w:space="0" w:color="auto"/>
            <w:left w:val="none" w:sz="0" w:space="0" w:color="auto"/>
            <w:bottom w:val="none" w:sz="0" w:space="0" w:color="auto"/>
            <w:right w:val="none" w:sz="0" w:space="0" w:color="auto"/>
          </w:divBdr>
        </w:div>
        <w:div w:id="534008388">
          <w:marLeft w:val="1166"/>
          <w:marRight w:val="0"/>
          <w:marTop w:val="0"/>
          <w:marBottom w:val="0"/>
          <w:divBdr>
            <w:top w:val="none" w:sz="0" w:space="0" w:color="auto"/>
            <w:left w:val="none" w:sz="0" w:space="0" w:color="auto"/>
            <w:bottom w:val="none" w:sz="0" w:space="0" w:color="auto"/>
            <w:right w:val="none" w:sz="0" w:space="0" w:color="auto"/>
          </w:divBdr>
        </w:div>
        <w:div w:id="815335283">
          <w:marLeft w:val="1166"/>
          <w:marRight w:val="0"/>
          <w:marTop w:val="0"/>
          <w:marBottom w:val="0"/>
          <w:divBdr>
            <w:top w:val="none" w:sz="0" w:space="0" w:color="auto"/>
            <w:left w:val="none" w:sz="0" w:space="0" w:color="auto"/>
            <w:bottom w:val="none" w:sz="0" w:space="0" w:color="auto"/>
            <w:right w:val="none" w:sz="0" w:space="0" w:color="auto"/>
          </w:divBdr>
        </w:div>
        <w:div w:id="292902897">
          <w:marLeft w:val="1166"/>
          <w:marRight w:val="0"/>
          <w:marTop w:val="0"/>
          <w:marBottom w:val="0"/>
          <w:divBdr>
            <w:top w:val="none" w:sz="0" w:space="0" w:color="auto"/>
            <w:left w:val="none" w:sz="0" w:space="0" w:color="auto"/>
            <w:bottom w:val="none" w:sz="0" w:space="0" w:color="auto"/>
            <w:right w:val="none" w:sz="0" w:space="0" w:color="auto"/>
          </w:divBdr>
        </w:div>
      </w:divsChild>
    </w:div>
    <w:div w:id="1314720159">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583368283">
      <w:bodyDiv w:val="1"/>
      <w:marLeft w:val="0"/>
      <w:marRight w:val="0"/>
      <w:marTop w:val="0"/>
      <w:marBottom w:val="0"/>
      <w:divBdr>
        <w:top w:val="none" w:sz="0" w:space="0" w:color="auto"/>
        <w:left w:val="none" w:sz="0" w:space="0" w:color="auto"/>
        <w:bottom w:val="none" w:sz="0" w:space="0" w:color="auto"/>
        <w:right w:val="none" w:sz="0" w:space="0" w:color="auto"/>
      </w:divBdr>
      <w:divsChild>
        <w:div w:id="1107968124">
          <w:marLeft w:val="562"/>
          <w:marRight w:val="0"/>
          <w:marTop w:val="96"/>
          <w:marBottom w:val="0"/>
          <w:divBdr>
            <w:top w:val="none" w:sz="0" w:space="0" w:color="auto"/>
            <w:left w:val="none" w:sz="0" w:space="0" w:color="auto"/>
            <w:bottom w:val="none" w:sz="0" w:space="0" w:color="auto"/>
            <w:right w:val="none" w:sz="0" w:space="0" w:color="auto"/>
          </w:divBdr>
        </w:div>
      </w:divsChild>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756512126">
      <w:bodyDiv w:val="1"/>
      <w:marLeft w:val="0"/>
      <w:marRight w:val="0"/>
      <w:marTop w:val="0"/>
      <w:marBottom w:val="0"/>
      <w:divBdr>
        <w:top w:val="none" w:sz="0" w:space="0" w:color="auto"/>
        <w:left w:val="none" w:sz="0" w:space="0" w:color="auto"/>
        <w:bottom w:val="none" w:sz="0" w:space="0" w:color="auto"/>
        <w:right w:val="none" w:sz="0" w:space="0" w:color="auto"/>
      </w:divBdr>
    </w:div>
    <w:div w:id="1832671634">
      <w:bodyDiv w:val="1"/>
      <w:marLeft w:val="0"/>
      <w:marRight w:val="0"/>
      <w:marTop w:val="0"/>
      <w:marBottom w:val="0"/>
      <w:divBdr>
        <w:top w:val="none" w:sz="0" w:space="0" w:color="auto"/>
        <w:left w:val="none" w:sz="0" w:space="0" w:color="auto"/>
        <w:bottom w:val="none" w:sz="0" w:space="0" w:color="auto"/>
        <w:right w:val="none" w:sz="0" w:space="0" w:color="auto"/>
      </w:divBdr>
    </w:div>
    <w:div w:id="2080247977">
      <w:bodyDiv w:val="1"/>
      <w:marLeft w:val="0"/>
      <w:marRight w:val="0"/>
      <w:marTop w:val="0"/>
      <w:marBottom w:val="0"/>
      <w:divBdr>
        <w:top w:val="none" w:sz="0" w:space="0" w:color="auto"/>
        <w:left w:val="none" w:sz="0" w:space="0" w:color="auto"/>
        <w:bottom w:val="none" w:sz="0" w:space="0" w:color="auto"/>
        <w:right w:val="none" w:sz="0" w:space="0" w:color="auto"/>
      </w:divBdr>
    </w:div>
    <w:div w:id="2091197865">
      <w:bodyDiv w:val="1"/>
      <w:marLeft w:val="0"/>
      <w:marRight w:val="0"/>
      <w:marTop w:val="0"/>
      <w:marBottom w:val="0"/>
      <w:divBdr>
        <w:top w:val="none" w:sz="0" w:space="0" w:color="auto"/>
        <w:left w:val="none" w:sz="0" w:space="0" w:color="auto"/>
        <w:bottom w:val="none" w:sz="0" w:space="0" w:color="auto"/>
        <w:right w:val="none" w:sz="0" w:space="0" w:color="auto"/>
      </w:divBdr>
      <w:divsChild>
        <w:div w:id="289869277">
          <w:marLeft w:val="0"/>
          <w:marRight w:val="0"/>
          <w:marTop w:val="0"/>
          <w:marBottom w:val="0"/>
          <w:divBdr>
            <w:top w:val="none" w:sz="0" w:space="0" w:color="auto"/>
            <w:left w:val="none" w:sz="0" w:space="0" w:color="auto"/>
            <w:bottom w:val="none" w:sz="0" w:space="0" w:color="auto"/>
            <w:right w:val="none" w:sz="0" w:space="0" w:color="auto"/>
          </w:divBdr>
        </w:div>
        <w:div w:id="19114229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9.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Drawing3.vsdx"/><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8.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2.png"/><Relationship Id="rId10" Type="http://schemas.openxmlformats.org/officeDocument/2006/relationships/image" Target="media/image3.emf"/><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vsdx"/><Relationship Id="rId22"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BADBD-6C3F-4696-937C-5A75CCF80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16</Pages>
  <Words>6710</Words>
  <Characters>38253</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4</cp:revision>
  <dcterms:created xsi:type="dcterms:W3CDTF">2024-05-10T06:52:00Z</dcterms:created>
  <dcterms:modified xsi:type="dcterms:W3CDTF">2024-05-10T07:13:00Z</dcterms:modified>
</cp:coreProperties>
</file>