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9318A9" w14:paraId="27122C8C" w14:textId="77777777" w:rsidTr="00B57DF3">
        <w:tc>
          <w:tcPr>
            <w:tcW w:w="7560" w:type="dxa"/>
          </w:tcPr>
          <w:p w14:paraId="20A06D99" w14:textId="56D33B43" w:rsidR="009318A9" w:rsidRPr="00AD312E" w:rsidRDefault="009318A9" w:rsidP="009318A9">
            <w:pPr>
              <w:pStyle w:val="paragraph"/>
              <w:spacing w:before="0" w:beforeAutospacing="0" w:after="0" w:afterAutospacing="0"/>
              <w:ind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w:t>
            </w:r>
            <w:r w:rsidR="00726C52">
              <w:rPr>
                <w:rStyle w:val="normaltextrun"/>
                <w:b/>
                <w:bCs/>
                <w:sz w:val="28"/>
                <w:szCs w:val="28"/>
                <w:lang w:eastAsia="zh-TW"/>
              </w:rPr>
              <w:t>11</w:t>
            </w:r>
            <w:r w:rsidR="00FA300F">
              <w:rPr>
                <w:rStyle w:val="normaltextrun"/>
                <w:b/>
                <w:bCs/>
                <w:sz w:val="28"/>
                <w:szCs w:val="28"/>
                <w:lang w:eastAsia="zh-TW"/>
              </w:rPr>
              <w:t>6</w:t>
            </w:r>
            <w:r w:rsidR="00B57DF3">
              <w:rPr>
                <w:rStyle w:val="normaltextrun"/>
                <w:b/>
                <w:bCs/>
                <w:sz w:val="28"/>
                <w:szCs w:val="28"/>
                <w:lang w:eastAsia="zh-TW"/>
              </w:rPr>
              <w:t>-bis</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tcPr>
          <w:p w14:paraId="459959AD" w14:textId="3D57D753" w:rsidR="009318A9" w:rsidRDefault="00B57DF3" w:rsidP="009318A9">
            <w:pPr>
              <w:pStyle w:val="paragraph"/>
              <w:spacing w:before="0" w:beforeAutospacing="0" w:after="0" w:afterAutospacing="0"/>
              <w:jc w:val="right"/>
              <w:textAlignment w:val="baseline"/>
              <w:rPr>
                <w:rStyle w:val="normaltextrun"/>
                <w:b/>
                <w:bCs/>
                <w:sz w:val="28"/>
                <w:szCs w:val="28"/>
              </w:rPr>
            </w:pPr>
            <w:r w:rsidRPr="00B57DF3">
              <w:rPr>
                <w:rStyle w:val="normaltextrun"/>
                <w:b/>
                <w:bCs/>
                <w:sz w:val="28"/>
                <w:szCs w:val="28"/>
                <w:lang w:eastAsia="zh-TW"/>
              </w:rPr>
              <w:t>R1-2403076</w:t>
            </w:r>
            <w:r w:rsidRPr="00B57DF3">
              <w:rPr>
                <w:rStyle w:val="normaltextrun"/>
                <w:b/>
                <w:bCs/>
                <w:sz w:val="28"/>
                <w:szCs w:val="28"/>
                <w:lang w:eastAsia="zh-TW"/>
              </w:rPr>
              <w:tab/>
            </w:r>
          </w:p>
        </w:tc>
      </w:tr>
      <w:tr w:rsidR="009318A9" w14:paraId="374BC3D0" w14:textId="77777777" w:rsidTr="00B57DF3">
        <w:tc>
          <w:tcPr>
            <w:tcW w:w="7560" w:type="dxa"/>
          </w:tcPr>
          <w:p w14:paraId="7F43C382" w14:textId="1AB445A7" w:rsidR="009318A9" w:rsidRPr="00AD312E" w:rsidRDefault="00B57DF3" w:rsidP="009318A9">
            <w:pPr>
              <w:pStyle w:val="paragraph"/>
              <w:spacing w:before="0" w:beforeAutospacing="0" w:after="0" w:afterAutospacing="0"/>
              <w:textAlignment w:val="baseline"/>
              <w:rPr>
                <w:rStyle w:val="normaltextrun"/>
                <w:rFonts w:ascii="Segoe UI" w:hAnsi="Segoe UI" w:cs="Segoe UI"/>
                <w:sz w:val="18"/>
                <w:szCs w:val="18"/>
              </w:rPr>
            </w:pPr>
            <w:r w:rsidRPr="00B57DF3">
              <w:rPr>
                <w:rStyle w:val="normaltextrun"/>
                <w:b/>
                <w:bCs/>
                <w:sz w:val="28"/>
                <w:szCs w:val="28"/>
                <w:lang w:eastAsia="zh-TW"/>
              </w:rPr>
              <w:t>Changsha, Hunan Province, China, April 15th – 19th, 2024</w:t>
            </w:r>
            <w:r w:rsidR="009318A9">
              <w:rPr>
                <w:rStyle w:val="eop"/>
                <w:sz w:val="28"/>
                <w:szCs w:val="28"/>
                <w:lang w:eastAsia="zh-TW"/>
              </w:rPr>
              <w:t> </w:t>
            </w:r>
          </w:p>
        </w:tc>
        <w:tc>
          <w:tcPr>
            <w:tcW w:w="2071" w:type="dxa"/>
          </w:tcPr>
          <w:p w14:paraId="65B04B75" w14:textId="77777777" w:rsidR="009318A9" w:rsidRDefault="009318A9" w:rsidP="009318A9">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5C1BFCF3"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3</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6DEC534E"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 for 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60427329" w:rsidR="00D930EB" w:rsidRPr="00D930EB" w:rsidRDefault="00315C3E" w:rsidP="00D930EB">
      <w:pPr>
        <w:pStyle w:val="BodyText"/>
        <w:jc w:val="both"/>
        <w:rPr>
          <w:rFonts w:cstheme="majorBidi"/>
          <w:iCs/>
        </w:rPr>
      </w:pPr>
      <w:bookmarkStart w:id="3" w:name="_Hlk126161272"/>
      <w:r>
        <w:rPr>
          <w:rFonts w:cstheme="majorBidi"/>
          <w:iCs/>
        </w:rPr>
        <w:t>R1</w:t>
      </w:r>
      <w:r w:rsidR="000160CD">
        <w:rPr>
          <w:rFonts w:cstheme="majorBidi"/>
          <w:iCs/>
        </w:rPr>
        <w:t>9</w:t>
      </w:r>
      <w:r>
        <w:rPr>
          <w:rFonts w:cstheme="majorBidi"/>
          <w:iCs/>
        </w:rPr>
        <w:t xml:space="preserve"> SI on AI/ML for CSI compression targets solving major obstacle</w:t>
      </w:r>
      <w:r w:rsidR="000160CD">
        <w:rPr>
          <w:rFonts w:cstheme="majorBidi"/>
          <w:iCs/>
        </w:rPr>
        <w:t>s</w:t>
      </w:r>
      <w:r>
        <w:rPr>
          <w:rFonts w:cstheme="majorBidi"/>
          <w:iCs/>
        </w:rPr>
        <w:t xml:space="preserve"> ahead of adapting it</w:t>
      </w:r>
      <w:r w:rsidR="00617ADC">
        <w:rPr>
          <w:rFonts w:cstheme="majorBidi"/>
          <w:iCs/>
        </w:rPr>
        <w:t xml:space="preserve"> as WI</w:t>
      </w:r>
      <w:r>
        <w:rPr>
          <w:rFonts w:cstheme="majorBidi"/>
          <w:iCs/>
        </w:rPr>
        <w:t>. This</w:t>
      </w:r>
      <w:r w:rsidR="00617ADC">
        <w:rPr>
          <w:rFonts w:cstheme="majorBidi"/>
          <w:iCs/>
        </w:rPr>
        <w:t xml:space="preserve"> is not possible unless the issues are fully or partially resolved</w:t>
      </w:r>
      <w:r w:rsidR="000160CD">
        <w:rPr>
          <w:rFonts w:cstheme="majorBidi"/>
          <w:iCs/>
        </w:rPr>
        <w:t xml:space="preserve">. </w:t>
      </w:r>
      <w:r>
        <w:rPr>
          <w:rFonts w:cstheme="majorBidi"/>
          <w:iCs/>
        </w:rPr>
        <w:t xml:space="preserve">In </w:t>
      </w:r>
      <w:r w:rsidR="002C01F0">
        <w:rPr>
          <w:rFonts w:cstheme="majorBidi"/>
          <w:iCs/>
        </w:rPr>
        <w:t>this regard</w:t>
      </w:r>
      <w:r>
        <w:rPr>
          <w:rFonts w:cstheme="majorBidi"/>
          <w:iCs/>
        </w:rPr>
        <w:t xml:space="preserve">, our efforts are concentrated on either designing new solutions or re-using existing ones in new scenarios/configs to reveal real potential of AI/ML models. Some of the important aspects are mentioned below. </w:t>
      </w:r>
    </w:p>
    <w:p w14:paraId="2D52F083" w14:textId="36EB337C" w:rsidR="002C01F0" w:rsidRDefault="00315C3E" w:rsidP="002C01F0">
      <w:pPr>
        <w:pStyle w:val="0Maintext"/>
      </w:pPr>
      <w:r w:rsidRPr="00315C3E">
        <w:rPr>
          <w:b/>
          <w:bCs/>
          <w:i/>
          <w:iCs/>
        </w:rPr>
        <w:t>Training feasibility and required logistics:</w:t>
      </w:r>
      <w:r>
        <w:t xml:space="preserve"> </w:t>
      </w:r>
      <w:r w:rsidR="00617ADC">
        <w:t>There has been a discussion on pros and cons of different training types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0160CD">
        <w:t>types</w:t>
      </w:r>
      <w:r>
        <w:t xml:space="preserve"> is</w:t>
      </w:r>
      <w:r w:rsidR="002C01F0">
        <w:t xml:space="preserve"> </w:t>
      </w:r>
      <w:r>
        <w:t>universal</w:t>
      </w:r>
      <w:r w:rsidR="002C01F0">
        <w:t>,</w:t>
      </w:r>
      <w:r>
        <w:t xml:space="preserve"> and their level of complexity and logistic requirement are totally different. </w:t>
      </w:r>
      <w:r w:rsidR="002C01F0">
        <w:t xml:space="preserve">First and foremost, the existing training types should be discussed in terms of feasibility and complexity; second, new solution may be explored in parallel to find a lightweight solution. Inspecting existing solutions also help to down select the method and reduce inter-operability test efforts. </w:t>
      </w:r>
    </w:p>
    <w:p w14:paraId="1F5E6AF1" w14:textId="265FB5ED" w:rsidR="009F0F20" w:rsidRPr="002C01F0" w:rsidRDefault="002C01F0" w:rsidP="002C01F0">
      <w:pPr>
        <w:pStyle w:val="0Maintext"/>
        <w:rPr>
          <w:b/>
          <w:bCs/>
          <w:i/>
          <w:iCs/>
        </w:rPr>
      </w:pPr>
      <w:r w:rsidRPr="002C01F0">
        <w:rPr>
          <w:b/>
          <w:bCs/>
          <w:i/>
          <w:iCs/>
        </w:rPr>
        <w:t>D</w:t>
      </w:r>
      <w:r w:rsidR="000238E4" w:rsidRPr="002C01F0">
        <w:rPr>
          <w:b/>
          <w:bCs/>
          <w:i/>
          <w:iCs/>
        </w:rPr>
        <w:t>ata collection</w:t>
      </w:r>
      <w:r>
        <w:rPr>
          <w:b/>
          <w:bCs/>
          <w:i/>
          <w:iCs/>
        </w:rPr>
        <w:t>:</w:t>
      </w:r>
      <w:r w:rsidR="000238E4" w:rsidRPr="002C01F0">
        <w:rPr>
          <w:b/>
          <w:bCs/>
          <w:i/>
          <w:iCs/>
        </w:rPr>
        <w:t xml:space="preserve"> </w:t>
      </w:r>
      <w:r w:rsidR="009F0F20">
        <w:t xml:space="preserve">The data collection </w:t>
      </w:r>
      <w:r>
        <w:t>is another aspect to be finalized before R20. N</w:t>
      </w:r>
      <w:r w:rsidR="009F0F20">
        <w:t>one of the solutions significantly addressed the</w:t>
      </w:r>
      <w:r w:rsidR="00BD4A5F">
        <w:t xml:space="preserve"> major </w:t>
      </w:r>
      <w:r w:rsidR="009F0F20">
        <w:t>concerns</w:t>
      </w:r>
      <w:r>
        <w:t xml:space="preserve"> around overhead</w:t>
      </w:r>
      <w:r w:rsidR="009F0F20">
        <w:t xml:space="preserve">. </w:t>
      </w:r>
      <w:r>
        <w:t xml:space="preserve">Possibility of using uplink CSI for training </w:t>
      </w:r>
      <w:proofErr w:type="gramStart"/>
      <w:r>
        <w:t>purposes</w:t>
      </w:r>
      <w:r w:rsidR="000160CD">
        <w:t>,</w:t>
      </w:r>
      <w:r>
        <w:t>,</w:t>
      </w:r>
      <w:proofErr w:type="gramEnd"/>
      <w:r>
        <w:t xml:space="preserve"> </w:t>
      </w:r>
      <w:r w:rsidR="000160CD">
        <w:t>downlink CSI</w:t>
      </w:r>
      <w:r>
        <w:t xml:space="preserve"> quantization level, and quantization method, all remained unanswered. </w:t>
      </w:r>
    </w:p>
    <w:p w14:paraId="293F6644" w14:textId="1DA34FF8" w:rsidR="00EC51BA" w:rsidRDefault="00FA300F" w:rsidP="002C01F0">
      <w:pPr>
        <w:pStyle w:val="0Maintext"/>
      </w:pPr>
      <w:r w:rsidRPr="002C01F0">
        <w:rPr>
          <w:b/>
          <w:bCs/>
          <w:i/>
          <w:iCs/>
        </w:rPr>
        <w:t>Complexity</w:t>
      </w:r>
      <w:r w:rsidR="0026660B">
        <w:rPr>
          <w:b/>
          <w:bCs/>
          <w:i/>
          <w:iCs/>
        </w:rPr>
        <w:t>:</w:t>
      </w:r>
      <w:r w:rsidR="002C01F0">
        <w:rPr>
          <w:b/>
          <w:bCs/>
          <w:i/>
          <w:iCs/>
        </w:rPr>
        <w:t xml:space="preserve"> </w:t>
      </w:r>
      <w:r w:rsidR="00EC51BA">
        <w:t xml:space="preserve">The complexity of AI/ML models reported by companies during R18 SI indicate </w:t>
      </w:r>
      <w:r w:rsidR="00BD4A5F">
        <w:t xml:space="preserve">AI/ML </w:t>
      </w:r>
      <w:r w:rsidR="00EC51BA">
        <w:t>models are far from practical deployments. This issue needs to be resolved during the R19 SI as one of the major barrier</w:t>
      </w:r>
      <w:r w:rsidR="00BD4A5F">
        <w:t>s</w:t>
      </w:r>
      <w:r w:rsidR="00EC51BA">
        <w:t xml:space="preserve"> toward adoption of CSI compression as WI.</w:t>
      </w:r>
      <w:r w:rsidR="008660F3">
        <w:t xml:space="preserve"> Also,</w:t>
      </w:r>
      <w:r w:rsidR="000160CD">
        <w:t xml:space="preserve"> </w:t>
      </w:r>
      <w:r w:rsidR="008660F3">
        <w:t>in RAN1#116</w:t>
      </w:r>
      <w:r w:rsidR="008660F3">
        <w:fldChar w:fldCharType="begin"/>
      </w:r>
      <w:r w:rsidR="008660F3">
        <w:instrText xml:space="preserve"> REF _Ref163143376 \r \h </w:instrText>
      </w:r>
      <w:r w:rsidR="008660F3">
        <w:fldChar w:fldCharType="separate"/>
      </w:r>
      <w:r w:rsidR="008660F3">
        <w:rPr>
          <w:cs/>
        </w:rPr>
        <w:t>‎</w:t>
      </w:r>
      <w:r w:rsidR="008660F3">
        <w:t>[2]</w:t>
      </w:r>
      <w:r w:rsidR="008660F3">
        <w:fldChar w:fldCharType="end"/>
      </w:r>
      <w:r w:rsidR="008660F3">
        <w:t xml:space="preserve">, We started discussing combination of AI-based CSI compression and AI-based CSI </w:t>
      </w:r>
      <w:r w:rsidR="00F84FBE">
        <w:t>prediction</w:t>
      </w:r>
      <w:r w:rsidR="008660F3">
        <w:t xml:space="preserve"> either by cascading two distinct models or designing a new model that works on TSF domain and perform both tasks</w:t>
      </w:r>
      <w:r w:rsidR="00F84FBE">
        <w:t xml:space="preserve"> jointly</w:t>
      </w:r>
      <w:r w:rsidR="008660F3">
        <w:t>. This combination make</w:t>
      </w:r>
      <w:r w:rsidR="00F84FBE">
        <w:t>s</w:t>
      </w:r>
      <w:r w:rsidR="008660F3">
        <w:t xml:space="preserve"> the complexity problem even more </w:t>
      </w:r>
      <w:r w:rsidR="00F84FBE">
        <w:t>acute</w:t>
      </w:r>
      <w:r w:rsidR="008660F3">
        <w:t xml:space="preserve">. If we design one model, the prediction task also will be involved in the two-sided training and temporal </w:t>
      </w:r>
      <w:r w:rsidR="00F84FBE">
        <w:t>domain</w:t>
      </w:r>
      <w:r w:rsidR="008660F3">
        <w:t xml:space="preserve"> increases the size of shared datasets. If </w:t>
      </w:r>
      <w:r w:rsidR="00F84FBE">
        <w:t xml:space="preserve">we </w:t>
      </w:r>
      <w:r w:rsidR="008660F3">
        <w:t xml:space="preserve">cascade </w:t>
      </w:r>
      <w:r w:rsidR="00F84FBE">
        <w:t xml:space="preserve">CSI </w:t>
      </w:r>
      <w:proofErr w:type="gramStart"/>
      <w:r w:rsidR="00F84FBE">
        <w:t>compression’s</w:t>
      </w:r>
      <w:proofErr w:type="gramEnd"/>
      <w:r w:rsidR="008660F3">
        <w:t xml:space="preserve"> and prediction</w:t>
      </w:r>
      <w:r w:rsidR="00F84FBE">
        <w:t>’s</w:t>
      </w:r>
      <w:r w:rsidR="008660F3">
        <w:t xml:space="preserve"> AI/ML model, this does not solve the complexity issue we had from R18. Nevertheless, it is crucial to study if the complexity reduction techniques could remarkably help or not.</w:t>
      </w:r>
    </w:p>
    <w:p w14:paraId="524D3BE6" w14:textId="77777777" w:rsidR="00232FDB" w:rsidRDefault="00232FDB">
      <w:pPr>
        <w:pStyle w:val="Proposal"/>
        <w:numPr>
          <w:ilvl w:val="0"/>
          <w:numId w:val="17"/>
        </w:numPr>
        <w:spacing w:line="256" w:lineRule="auto"/>
        <w:ind w:left="0" w:firstLine="0"/>
      </w:pPr>
      <w:r>
        <w:t>Evaluate effectiveness of complexity reduction techniques in reducing both computational and storage complexities of AI/ML models for CSI compression</w:t>
      </w:r>
    </w:p>
    <w:p w14:paraId="77FFD7EB" w14:textId="77777777" w:rsidR="00232FDB" w:rsidRDefault="00232FDB">
      <w:pPr>
        <w:pStyle w:val="Proposal"/>
        <w:numPr>
          <w:ilvl w:val="0"/>
          <w:numId w:val="17"/>
        </w:numPr>
        <w:spacing w:line="256" w:lineRule="auto"/>
        <w:ind w:left="0" w:firstLine="0"/>
      </w:pPr>
      <w:r>
        <w:rPr>
          <w:lang w:val="en-US"/>
        </w:rPr>
        <w:t>Consider</w:t>
      </w:r>
      <w:r>
        <w:t xml:space="preserve"> and evaluate eType II algorithm’s complexity as the baseline of computational complexity.</w:t>
      </w:r>
    </w:p>
    <w:p w14:paraId="2C3C526D" w14:textId="4DB131EC"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In RAN1 #116 </w:t>
      </w:r>
      <w:r>
        <w:fldChar w:fldCharType="begin"/>
      </w:r>
      <w:r>
        <w:instrText xml:space="preserve"> REF _Ref163143376 \r \h </w:instrText>
      </w:r>
      <w:r>
        <w:fldChar w:fldCharType="separate"/>
      </w:r>
      <w:r>
        <w:rPr>
          <w:cs/>
        </w:rPr>
        <w:t>‎</w:t>
      </w:r>
      <w:r>
        <w:t>[2]</w:t>
      </w:r>
      <w:r>
        <w:fldChar w:fldCharType="end"/>
      </w:r>
      <w:r>
        <w:t>, we have initiated discussion on how to make the test burden reasonable by standardization of (a part of) AI/ML model</w:t>
      </w:r>
      <w:r w:rsidR="00F84FBE">
        <w:t>s</w:t>
      </w:r>
      <w:r>
        <w:t xml:space="preserve"> </w:t>
      </w:r>
      <w:r w:rsidR="00F84FBE">
        <w:t>with</w:t>
      </w:r>
      <w:r>
        <w:t xml:space="preserve"> different levels</w:t>
      </w:r>
      <w:r w:rsidR="00F84FBE">
        <w:t xml:space="preserve"> of </w:t>
      </w:r>
      <w:r w:rsidR="00F84FBE">
        <w:t>standardization</w:t>
      </w:r>
      <w:r>
        <w:t>. We suggest to further expand this discussion to down select training types, scenario/</w:t>
      </w:r>
      <w:r w:rsidR="00232FDB">
        <w:t xml:space="preserve">configs as </w:t>
      </w:r>
      <w:r w:rsidR="00F84FBE">
        <w:t>a starting</w:t>
      </w:r>
      <w:r w:rsidR="00232FDB">
        <w:t xml:space="preserve"> point for tests. </w:t>
      </w:r>
      <w:r>
        <w:t xml:space="preserve"> </w:t>
      </w:r>
    </w:p>
    <w:p w14:paraId="01C54619" w14:textId="77777777" w:rsidR="00232FDB" w:rsidRDefault="00232FDB" w:rsidP="00232FDB">
      <w:pPr>
        <w:pStyle w:val="Proposal"/>
      </w:pPr>
      <w:r>
        <w:t>Further discuss down selection of training methods and test/train scenario and configs.</w:t>
      </w:r>
    </w:p>
    <w:p w14:paraId="5C084F89" w14:textId="77777777" w:rsidR="00232FDB" w:rsidRDefault="00232FDB" w:rsidP="00232FDB">
      <w:pPr>
        <w:pStyle w:val="0Maintext"/>
      </w:pPr>
    </w:p>
    <w:p w14:paraId="3B00F092" w14:textId="412643BB" w:rsidR="00FA300F" w:rsidRDefault="008660F3" w:rsidP="008660F3">
      <w:pPr>
        <w:pStyle w:val="Heading1"/>
      </w:pPr>
      <w:r>
        <w:lastRenderedPageBreak/>
        <w:t>Evaluation</w:t>
      </w:r>
    </w:p>
    <w:p w14:paraId="74014109" w14:textId="678016F8" w:rsidR="00FC2E6D" w:rsidRPr="00FC2E6D" w:rsidRDefault="00FC2E6D" w:rsidP="00FC2E6D">
      <w:pPr>
        <w:pStyle w:val="Heading2"/>
      </w:pPr>
      <w:r>
        <w:t xml:space="preserve"> </w:t>
      </w:r>
      <w:bookmarkStart w:id="4" w:name="_Ref163149131"/>
      <w:r>
        <w:t>Temporal-</w:t>
      </w:r>
      <w:r w:rsidR="0026660B">
        <w:t>s</w:t>
      </w:r>
      <w:r>
        <w:t>patial-</w:t>
      </w:r>
      <w:r w:rsidR="0026660B">
        <w:t>f</w:t>
      </w:r>
      <w:r>
        <w:t>requency (TSF) domain compression</w:t>
      </w:r>
      <w:bookmarkEnd w:id="4"/>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39D39E54" w14:textId="7A15E025" w:rsidR="00201B8F" w:rsidRDefault="00232FDB" w:rsidP="00232FDB">
      <w:pPr>
        <w:pStyle w:val="0Maintext"/>
      </w:pPr>
      <w:r>
        <w:t xml:space="preserve">We have evaluated case 0 as the baseline </w:t>
      </w:r>
      <w:r w:rsidR="001166F6">
        <w:t xml:space="preserve">which is SF compression </w:t>
      </w:r>
      <w:r>
        <w:t xml:space="preserve">and case </w:t>
      </w:r>
      <w:r w:rsidR="001166F6">
        <w:t xml:space="preserve">1 which is the simplest form of TSF compression without any prediction. </w:t>
      </w:r>
      <w:r w:rsidR="00F84FBE">
        <w:t>In case 1, t</w:t>
      </w:r>
      <w:r w:rsidR="001166F6">
        <w:t xml:space="preserve">he </w:t>
      </w:r>
      <w:r w:rsidR="00F84FBE">
        <w:t xml:space="preserve">AI/ML </w:t>
      </w:r>
      <w:r w:rsidR="001166F6">
        <w:t>model accepts a historical block of 3 CSI samples as an input and do the compression for current time instance. Here, we do not use the historical outputs of CSI generation part</w:t>
      </w:r>
      <w:r w:rsidR="0082049D">
        <w:t xml:space="preserve"> nor that of CSI reconstruction parts. O</w:t>
      </w:r>
      <w:r w:rsidR="001166F6">
        <w:t>ur model only focuses on the inputs which are the same as that in case 0 used as input.</w:t>
      </w:r>
      <w:r w:rsidR="00201B8F">
        <w:t xml:space="preserve"> The overall architecture is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5946"/>
      </w:tblGrid>
      <w:tr w:rsidR="00201B8F" w14:paraId="1497DC02" w14:textId="77777777" w:rsidTr="00061945">
        <w:tc>
          <w:tcPr>
            <w:tcW w:w="3685" w:type="dxa"/>
          </w:tcPr>
          <w:p w14:paraId="47E954E3" w14:textId="77777777" w:rsidR="00201B8F" w:rsidRDefault="00201B8F" w:rsidP="00201B8F">
            <w:pPr>
              <w:pStyle w:val="0Maintext"/>
              <w:jc w:val="center"/>
            </w:pPr>
            <w:r w:rsidRPr="00201B8F">
              <w:rPr>
                <w:noProof/>
              </w:rPr>
              <w:drawing>
                <wp:inline distT="0" distB="0" distL="0" distR="0" wp14:anchorId="7E9FAD0B" wp14:editId="0B5338EA">
                  <wp:extent cx="762943" cy="1630962"/>
                  <wp:effectExtent l="4128" t="0" r="3492" b="349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rot="16200000">
                            <a:off x="0" y="0"/>
                            <a:ext cx="795695" cy="1700977"/>
                          </a:xfrm>
                          <a:prstGeom prst="rect">
                            <a:avLst/>
                          </a:prstGeom>
                        </pic:spPr>
                      </pic:pic>
                    </a:graphicData>
                  </a:graphic>
                </wp:inline>
              </w:drawing>
            </w:r>
          </w:p>
          <w:p w14:paraId="2B8E43CA" w14:textId="1E047563" w:rsidR="00201B8F" w:rsidRDefault="00201B8F">
            <w:pPr>
              <w:pStyle w:val="0Maintext"/>
              <w:numPr>
                <w:ilvl w:val="0"/>
                <w:numId w:val="20"/>
              </w:numPr>
              <w:jc w:val="center"/>
            </w:pPr>
            <w:r>
              <w:t>Case 0</w:t>
            </w:r>
          </w:p>
        </w:tc>
        <w:tc>
          <w:tcPr>
            <w:tcW w:w="5946" w:type="dxa"/>
          </w:tcPr>
          <w:p w14:paraId="0C827579" w14:textId="77777777" w:rsidR="00201B8F" w:rsidRDefault="00201B8F" w:rsidP="00201B8F">
            <w:pPr>
              <w:pStyle w:val="0Maintext"/>
              <w:jc w:val="center"/>
            </w:pPr>
            <w:r w:rsidRPr="00201B8F">
              <w:rPr>
                <w:noProof/>
              </w:rPr>
              <w:drawing>
                <wp:inline distT="0" distB="0" distL="0" distR="0" wp14:anchorId="47BD1201" wp14:editId="2C2C24A9">
                  <wp:extent cx="754315" cy="2102269"/>
                  <wp:effectExtent l="0" t="7302" r="952" b="953"/>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2945"/>
                          <a:stretch/>
                        </pic:blipFill>
                        <pic:spPr bwMode="auto">
                          <a:xfrm rot="16200000">
                            <a:off x="0" y="0"/>
                            <a:ext cx="775266" cy="2160659"/>
                          </a:xfrm>
                          <a:prstGeom prst="rect">
                            <a:avLst/>
                          </a:prstGeom>
                          <a:ln>
                            <a:noFill/>
                          </a:ln>
                          <a:extLst>
                            <a:ext uri="{53640926-AAD7-44D8-BBD7-CCE9431645EC}">
                              <a14:shadowObscured xmlns:a14="http://schemas.microsoft.com/office/drawing/2010/main"/>
                            </a:ext>
                          </a:extLst>
                        </pic:spPr>
                      </pic:pic>
                    </a:graphicData>
                  </a:graphic>
                </wp:inline>
              </w:drawing>
            </w:r>
          </w:p>
          <w:p w14:paraId="0BCB62BE" w14:textId="08E6CD32" w:rsidR="00201B8F" w:rsidRDefault="00201B8F" w:rsidP="007454C0">
            <w:pPr>
              <w:pStyle w:val="0Maintext"/>
              <w:keepNext/>
              <w:jc w:val="center"/>
            </w:pPr>
            <w:r>
              <w:t>(b) Case 1 with 3 temporal instances</w:t>
            </w:r>
          </w:p>
        </w:tc>
      </w:tr>
    </w:tbl>
    <w:p w14:paraId="1C4BD8EB" w14:textId="56D1A17A" w:rsidR="00201B8F" w:rsidRDefault="007454C0" w:rsidP="007454C0">
      <w:pPr>
        <w:pStyle w:val="Caption"/>
        <w:jc w:val="center"/>
        <w:rPr>
          <w:b w:val="0"/>
          <w:bCs/>
        </w:rPr>
      </w:pPr>
      <w:r w:rsidRPr="007454C0">
        <w:rPr>
          <w:b w:val="0"/>
          <w:bCs/>
        </w:rPr>
        <w:t xml:space="preserve">Figure </w:t>
      </w:r>
      <w:r w:rsidRPr="007454C0">
        <w:rPr>
          <w:b w:val="0"/>
          <w:bCs/>
        </w:rPr>
        <w:fldChar w:fldCharType="begin"/>
      </w:r>
      <w:r w:rsidRPr="007454C0">
        <w:rPr>
          <w:b w:val="0"/>
          <w:bCs/>
        </w:rPr>
        <w:instrText xml:space="preserve"> STYLEREF 1 \s </w:instrText>
      </w:r>
      <w:r w:rsidRPr="007454C0">
        <w:rPr>
          <w:b w:val="0"/>
          <w:bCs/>
        </w:rPr>
        <w:fldChar w:fldCharType="separate"/>
      </w:r>
      <w:r w:rsidRPr="007454C0">
        <w:rPr>
          <w:b w:val="0"/>
          <w:bCs/>
          <w:noProof/>
          <w:cs/>
        </w:rPr>
        <w:t>‎</w:t>
      </w:r>
      <w:r w:rsidRPr="007454C0">
        <w:rPr>
          <w:b w:val="0"/>
          <w:bCs/>
          <w:noProof/>
        </w:rPr>
        <w:t>2</w:t>
      </w:r>
      <w:r w:rsidRPr="007454C0">
        <w:rPr>
          <w:b w:val="0"/>
          <w:bCs/>
        </w:rPr>
        <w:fldChar w:fldCharType="end"/>
      </w:r>
      <w:r w:rsidRPr="007454C0">
        <w:rPr>
          <w:b w:val="0"/>
          <w:bCs/>
        </w:rPr>
        <w:noBreakHyphen/>
      </w:r>
      <w:r w:rsidRPr="007454C0">
        <w:rPr>
          <w:b w:val="0"/>
          <w:bCs/>
        </w:rPr>
        <w:fldChar w:fldCharType="begin"/>
      </w:r>
      <w:r w:rsidRPr="007454C0">
        <w:rPr>
          <w:b w:val="0"/>
          <w:bCs/>
        </w:rPr>
        <w:instrText xml:space="preserve"> SEQ Figure \* ARABIC \s 1 </w:instrText>
      </w:r>
      <w:r w:rsidRPr="007454C0">
        <w:rPr>
          <w:b w:val="0"/>
          <w:bCs/>
        </w:rPr>
        <w:fldChar w:fldCharType="separate"/>
      </w:r>
      <w:r w:rsidRPr="007454C0">
        <w:rPr>
          <w:b w:val="0"/>
          <w:bCs/>
          <w:noProof/>
        </w:rPr>
        <w:t>1</w:t>
      </w:r>
      <w:r w:rsidRPr="007454C0">
        <w:rPr>
          <w:b w:val="0"/>
          <w:bCs/>
        </w:rPr>
        <w:fldChar w:fldCharType="end"/>
      </w:r>
      <w:r w:rsidRPr="007454C0">
        <w:rPr>
          <w:b w:val="0"/>
          <w:bCs/>
        </w:rPr>
        <w:t>: High-level structure of AI/ML models we used in TSF CSI compression</w:t>
      </w:r>
    </w:p>
    <w:p w14:paraId="2318105C" w14:textId="68638047" w:rsidR="007454C0" w:rsidRDefault="001166F6" w:rsidP="007454C0">
      <w:pPr>
        <w:pStyle w:val="0Maintext"/>
      </w:pPr>
      <w:r>
        <w:lastRenderedPageBreak/>
        <w:t xml:space="preserve"> </w:t>
      </w:r>
      <w:r w:rsidR="00201B8F">
        <w:t xml:space="preserve">For test and train datasets, we followed </w:t>
      </w:r>
      <w:r>
        <w:t>assumption</w:t>
      </w:r>
      <w:r w:rsidR="0082049D">
        <w:t xml:space="preserve">s </w:t>
      </w:r>
      <w:r>
        <w:t xml:space="preserve">agreed in RAN1#116 </w:t>
      </w:r>
      <w:r>
        <w:fldChar w:fldCharType="begin"/>
      </w:r>
      <w:r>
        <w:instrText xml:space="preserve"> REF _Ref163143376 \r \h </w:instrText>
      </w:r>
      <w:r>
        <w:fldChar w:fldCharType="separate"/>
      </w:r>
      <w:r>
        <w:rPr>
          <w:cs/>
        </w:rPr>
        <w:t>‎</w:t>
      </w:r>
      <w:r>
        <w:t>[2]</w:t>
      </w:r>
      <w:r>
        <w:fldChar w:fldCharType="end"/>
      </w:r>
      <w:r w:rsidR="00201B8F">
        <w:t>.</w:t>
      </w:r>
      <w:r w:rsidR="007454C0">
        <w:t xml:space="preserve"> The training dataset includes 400k CSI samples and test dataset include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15ms</m:t>
        </m:r>
      </m:oMath>
      <w:r w:rsidR="007454C0">
        <w:t xml:space="preserve"> which means three subsequent historica</w:t>
      </w:r>
      <w:r w:rsidR="00906A2C">
        <w:t>l</w:t>
      </w:r>
      <w:r w:rsidR="007454C0">
        <w:t xml:space="preserve"> CSU samples will be used as input of AI/ML model in case 1.</w:t>
      </w:r>
      <w:r w:rsidR="00906A2C">
        <w:t xml:space="preserve"> The further details can be found </w:t>
      </w:r>
      <w:r w:rsidR="0082049D">
        <w:t xml:space="preserve">at </w:t>
      </w:r>
      <w:r w:rsidR="0082049D">
        <w:fldChar w:fldCharType="begin"/>
      </w:r>
      <w:r w:rsidR="0082049D">
        <w:instrText xml:space="preserve"> REF _Ref163193140 \h </w:instrText>
      </w:r>
      <w:r w:rsidR="0082049D">
        <w:fldChar w:fldCharType="separate"/>
      </w:r>
      <w:r w:rsidR="0082049D">
        <w:t xml:space="preserve">Table </w:t>
      </w:r>
      <w:r w:rsidR="0082049D">
        <w:rPr>
          <w:noProof/>
          <w:cs/>
        </w:rPr>
        <w:t>‎</w:t>
      </w:r>
      <w:r w:rsidR="0082049D">
        <w:rPr>
          <w:noProof/>
        </w:rPr>
        <w:t>6</w:t>
      </w:r>
      <w:r w:rsidR="0082049D">
        <w:noBreakHyphen/>
      </w:r>
      <w:r w:rsidR="0082049D">
        <w:rPr>
          <w:noProof/>
        </w:rPr>
        <w:t>1</w:t>
      </w:r>
      <w:r w:rsidR="0082049D">
        <w:fldChar w:fldCharType="end"/>
      </w:r>
      <w:r w:rsidR="0082049D">
        <w:t xml:space="preserve"> </w:t>
      </w:r>
      <w:r w:rsidR="00906A2C">
        <w:t>in the appendix.</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CSI reporting periodicity: {5, 10, 20} ms; other values are not precluded</w:t>
            </w:r>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2B082D8E" w:rsidR="007454C0" w:rsidRDefault="0082049D" w:rsidP="007454C0">
      <w:pPr>
        <w:pStyle w:val="0Maintext"/>
      </w:pPr>
      <w:r>
        <w:t>We</w:t>
      </w:r>
      <w:r w:rsidR="007454C0">
        <w:t xml:space="preserve"> evaluate case 0</w:t>
      </w:r>
      <w:r>
        <w:t xml:space="preserve"> and case 1</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790193C0" w:rsidR="00906A2C" w:rsidRDefault="00906A2C" w:rsidP="00906A2C">
      <w:pPr>
        <w:pStyle w:val="Caption"/>
        <w:keepNext/>
      </w:pPr>
      <w:bookmarkStart w:id="5" w:name="_Ref163149649"/>
      <w:r>
        <w:t xml:space="preserve">Table </w:t>
      </w:r>
      <w:r w:rsidR="0082049D">
        <w:fldChar w:fldCharType="begin"/>
      </w:r>
      <w:r w:rsidR="0082049D">
        <w:instrText xml:space="preserve"> STYLEREF 1 \s </w:instrText>
      </w:r>
      <w:r w:rsidR="0082049D">
        <w:fldChar w:fldCharType="separate"/>
      </w:r>
      <w:r w:rsidR="0082049D">
        <w:rPr>
          <w:noProof/>
          <w:cs/>
        </w:rPr>
        <w:t>‎</w:t>
      </w:r>
      <w:r w:rsidR="0082049D">
        <w:rPr>
          <w:noProof/>
        </w:rPr>
        <w:t>2</w:t>
      </w:r>
      <w:r w:rsidR="0082049D">
        <w:fldChar w:fldCharType="end"/>
      </w:r>
      <w:r w:rsidR="0082049D">
        <w:noBreakHyphen/>
      </w:r>
      <w:r w:rsidR="0082049D">
        <w:fldChar w:fldCharType="begin"/>
      </w:r>
      <w:r w:rsidR="0082049D">
        <w:instrText xml:space="preserve"> SEQ Table \* ARABIC \s 1 </w:instrText>
      </w:r>
      <w:r w:rsidR="0082049D">
        <w:fldChar w:fldCharType="separate"/>
      </w:r>
      <w:r w:rsidR="0082049D">
        <w:rPr>
          <w:noProof/>
        </w:rPr>
        <w:t>1</w:t>
      </w:r>
      <w:r w:rsidR="0082049D">
        <w:fldChar w:fldCharType="end"/>
      </w:r>
      <w:bookmarkEnd w:id="5"/>
      <w:r>
        <w:t>: Performance and complexity of AI/ML models used in TSF CSI compression</w:t>
      </w:r>
    </w:p>
    <w:tbl>
      <w:tblPr>
        <w:tblStyle w:val="TableGrid"/>
        <w:tblW w:w="9818" w:type="dxa"/>
        <w:tblLook w:val="04A0" w:firstRow="1" w:lastRow="0" w:firstColumn="1" w:lastColumn="0" w:noHBand="0" w:noVBand="1"/>
      </w:tblPr>
      <w:tblGrid>
        <w:gridCol w:w="1615"/>
        <w:gridCol w:w="1620"/>
        <w:gridCol w:w="1620"/>
        <w:gridCol w:w="1710"/>
        <w:gridCol w:w="1629"/>
        <w:gridCol w:w="1624"/>
      </w:tblGrid>
      <w:tr w:rsidR="00E9784B" w14:paraId="4252217A" w14:textId="77777777" w:rsidTr="00E9784B">
        <w:trPr>
          <w:trHeight w:val="347"/>
        </w:trPr>
        <w:tc>
          <w:tcPr>
            <w:tcW w:w="1615" w:type="dxa"/>
            <w:vAlign w:val="center"/>
          </w:tcPr>
          <w:p w14:paraId="1FFDD80A" w14:textId="5E711D98" w:rsidR="00E9784B" w:rsidRDefault="00E9784B" w:rsidP="00E9784B">
            <w:pPr>
              <w:pStyle w:val="0Maintext"/>
              <w:jc w:val="center"/>
            </w:pPr>
            <w:r>
              <w:t>Case/model</w:t>
            </w:r>
          </w:p>
        </w:tc>
        <w:tc>
          <w:tcPr>
            <w:tcW w:w="1620" w:type="dxa"/>
            <w:vAlign w:val="center"/>
          </w:tcPr>
          <w:p w14:paraId="6855B320" w14:textId="32C7EC1F" w:rsidR="00E9784B" w:rsidRDefault="00E9784B" w:rsidP="00E9784B">
            <w:pPr>
              <w:pStyle w:val="0Maintext"/>
              <w:jc w:val="center"/>
            </w:pPr>
            <w:r>
              <w:t>SGCS -52 bits</w:t>
            </w:r>
          </w:p>
        </w:tc>
        <w:tc>
          <w:tcPr>
            <w:tcW w:w="1620" w:type="dxa"/>
            <w:vAlign w:val="center"/>
          </w:tcPr>
          <w:p w14:paraId="3AC5B502" w14:textId="6FE802FF" w:rsidR="00E9784B" w:rsidRDefault="00E9784B" w:rsidP="00E9784B">
            <w:pPr>
              <w:pStyle w:val="0Maintext"/>
              <w:jc w:val="center"/>
            </w:pPr>
            <w:r>
              <w:t>SGCS-128 bits</w:t>
            </w:r>
          </w:p>
        </w:tc>
        <w:tc>
          <w:tcPr>
            <w:tcW w:w="1710" w:type="dxa"/>
            <w:vAlign w:val="center"/>
          </w:tcPr>
          <w:p w14:paraId="4DBDD429" w14:textId="7372305D" w:rsidR="00E9784B" w:rsidRDefault="00E9784B" w:rsidP="00E9784B">
            <w:pPr>
              <w:pStyle w:val="0Maintext"/>
              <w:jc w:val="center"/>
            </w:pPr>
            <w:r>
              <w:t>SGCS -256 bits</w:t>
            </w:r>
          </w:p>
        </w:tc>
        <w:tc>
          <w:tcPr>
            <w:tcW w:w="1629" w:type="dxa"/>
            <w:vAlign w:val="center"/>
          </w:tcPr>
          <w:p w14:paraId="0680F8D9" w14:textId="5B92BEE3" w:rsidR="00E9784B" w:rsidRDefault="00E9784B" w:rsidP="00E9784B">
            <w:pPr>
              <w:pStyle w:val="0Maintext"/>
              <w:jc w:val="center"/>
            </w:pPr>
            <w:r>
              <w:t># Param (k)</w:t>
            </w:r>
          </w:p>
        </w:tc>
        <w:tc>
          <w:tcPr>
            <w:tcW w:w="1624" w:type="dxa"/>
            <w:vAlign w:val="center"/>
          </w:tcPr>
          <w:p w14:paraId="1CD7490B" w14:textId="5AF49650" w:rsidR="00E9784B" w:rsidRDefault="00E9784B" w:rsidP="00E9784B">
            <w:pPr>
              <w:pStyle w:val="0Maintext"/>
              <w:jc w:val="center"/>
            </w:pPr>
            <w:r>
              <w:t># FLOPs (M)</w:t>
            </w:r>
          </w:p>
        </w:tc>
      </w:tr>
      <w:tr w:rsidR="00E9784B" w14:paraId="3E91E246" w14:textId="77777777" w:rsidTr="00E9784B">
        <w:trPr>
          <w:trHeight w:val="285"/>
        </w:trPr>
        <w:tc>
          <w:tcPr>
            <w:tcW w:w="1615" w:type="dxa"/>
            <w:vAlign w:val="center"/>
          </w:tcPr>
          <w:p w14:paraId="63DB0D66" w14:textId="0DFEAB00" w:rsidR="00E9784B" w:rsidRDefault="00E9784B" w:rsidP="00E9784B">
            <w:pPr>
              <w:pStyle w:val="0Maintext"/>
              <w:jc w:val="center"/>
            </w:pPr>
            <w:r>
              <w:t>Case 0/model 0</w:t>
            </w:r>
          </w:p>
        </w:tc>
        <w:tc>
          <w:tcPr>
            <w:tcW w:w="1620" w:type="dxa"/>
            <w:vAlign w:val="center"/>
          </w:tcPr>
          <w:p w14:paraId="659DF837" w14:textId="7EEB6810" w:rsidR="00E9784B" w:rsidRDefault="00E9784B" w:rsidP="00E9784B">
            <w:pPr>
              <w:pStyle w:val="0Maintext"/>
              <w:jc w:val="center"/>
            </w:pPr>
            <w:r>
              <w:t>0.72</w:t>
            </w:r>
          </w:p>
        </w:tc>
        <w:tc>
          <w:tcPr>
            <w:tcW w:w="1620" w:type="dxa"/>
            <w:vAlign w:val="center"/>
          </w:tcPr>
          <w:p w14:paraId="784840FA" w14:textId="2270E9DF" w:rsidR="00E9784B" w:rsidRDefault="00E9784B" w:rsidP="00E9784B">
            <w:pPr>
              <w:pStyle w:val="0Maintext"/>
              <w:jc w:val="center"/>
            </w:pPr>
            <w:r>
              <w:t>0.79</w:t>
            </w:r>
          </w:p>
        </w:tc>
        <w:tc>
          <w:tcPr>
            <w:tcW w:w="1710" w:type="dxa"/>
            <w:vAlign w:val="center"/>
          </w:tcPr>
          <w:p w14:paraId="06F19F59" w14:textId="3995ED43" w:rsidR="00E9784B" w:rsidRDefault="00E9784B" w:rsidP="00E9784B">
            <w:pPr>
              <w:pStyle w:val="0Maintext"/>
              <w:jc w:val="center"/>
            </w:pPr>
            <w:r>
              <w:t>0.84</w:t>
            </w:r>
          </w:p>
        </w:tc>
        <w:tc>
          <w:tcPr>
            <w:tcW w:w="1629" w:type="dxa"/>
            <w:vAlign w:val="center"/>
          </w:tcPr>
          <w:p w14:paraId="7E7ADBCA" w14:textId="66B91617" w:rsidR="00E9784B" w:rsidRDefault="00E9784B" w:rsidP="00E9784B">
            <w:pPr>
              <w:pStyle w:val="0Maintext"/>
              <w:jc w:val="center"/>
            </w:pPr>
            <w:r>
              <w:t>0.88/0.88</w:t>
            </w:r>
          </w:p>
        </w:tc>
        <w:tc>
          <w:tcPr>
            <w:tcW w:w="1624" w:type="dxa"/>
            <w:vAlign w:val="center"/>
          </w:tcPr>
          <w:p w14:paraId="4A4ED901" w14:textId="1DD9CE95" w:rsidR="00E9784B" w:rsidRDefault="00E9784B" w:rsidP="00E9784B">
            <w:pPr>
              <w:pStyle w:val="0Maintext"/>
              <w:jc w:val="center"/>
            </w:pPr>
            <w:r>
              <w:t>21.88/21.88</w:t>
            </w:r>
          </w:p>
        </w:tc>
      </w:tr>
      <w:tr w:rsidR="00E9784B" w14:paraId="1A06F2F6" w14:textId="77777777" w:rsidTr="00E9784B">
        <w:trPr>
          <w:trHeight w:val="285"/>
        </w:trPr>
        <w:tc>
          <w:tcPr>
            <w:tcW w:w="1615" w:type="dxa"/>
            <w:vAlign w:val="center"/>
          </w:tcPr>
          <w:p w14:paraId="2727ABBD" w14:textId="4AE84532" w:rsidR="00E9784B" w:rsidRDefault="00E9784B" w:rsidP="00E9784B">
            <w:pPr>
              <w:pStyle w:val="0Maintext"/>
              <w:jc w:val="center"/>
            </w:pPr>
            <w:r>
              <w:t>Case 1/model 1</w:t>
            </w:r>
          </w:p>
        </w:tc>
        <w:tc>
          <w:tcPr>
            <w:tcW w:w="1620" w:type="dxa"/>
            <w:vAlign w:val="center"/>
          </w:tcPr>
          <w:p w14:paraId="37F4425C" w14:textId="77B108F4" w:rsidR="00E9784B" w:rsidRDefault="00E9784B" w:rsidP="00E9784B">
            <w:pPr>
              <w:pStyle w:val="0Maintext"/>
              <w:jc w:val="center"/>
            </w:pPr>
            <w:r>
              <w:t>0.72 (0%)</w:t>
            </w:r>
          </w:p>
        </w:tc>
        <w:tc>
          <w:tcPr>
            <w:tcW w:w="1620" w:type="dxa"/>
            <w:vAlign w:val="center"/>
          </w:tcPr>
          <w:p w14:paraId="30A29A74" w14:textId="1A74B299" w:rsidR="00E9784B" w:rsidRDefault="00E9784B" w:rsidP="00E9784B">
            <w:pPr>
              <w:pStyle w:val="0Maintext"/>
              <w:jc w:val="center"/>
            </w:pPr>
            <w:r>
              <w:t>0.80 (1.3%)</w:t>
            </w:r>
          </w:p>
        </w:tc>
        <w:tc>
          <w:tcPr>
            <w:tcW w:w="1710" w:type="dxa"/>
            <w:vAlign w:val="center"/>
          </w:tcPr>
          <w:p w14:paraId="690C19D2" w14:textId="07EC85DC" w:rsidR="00E9784B" w:rsidRDefault="00E9784B" w:rsidP="00E9784B">
            <w:pPr>
              <w:pStyle w:val="0Maintext"/>
              <w:jc w:val="center"/>
            </w:pPr>
            <w:r>
              <w:t>0.86 (2.4%)</w:t>
            </w:r>
          </w:p>
        </w:tc>
        <w:tc>
          <w:tcPr>
            <w:tcW w:w="1629" w:type="dxa"/>
            <w:vAlign w:val="center"/>
          </w:tcPr>
          <w:p w14:paraId="10478AA6" w14:textId="48FD03BF" w:rsidR="00E9784B" w:rsidRDefault="00E9784B" w:rsidP="00E9784B">
            <w:pPr>
              <w:pStyle w:val="0Maintext"/>
              <w:jc w:val="center"/>
            </w:pPr>
            <w:r>
              <w:t>0.98/3.06</w:t>
            </w:r>
          </w:p>
        </w:tc>
        <w:tc>
          <w:tcPr>
            <w:tcW w:w="1624" w:type="dxa"/>
            <w:vAlign w:val="center"/>
          </w:tcPr>
          <w:p w14:paraId="239EB15D" w14:textId="703DCA80" w:rsidR="00E9784B" w:rsidRDefault="00E9784B" w:rsidP="00E9784B">
            <w:pPr>
              <w:pStyle w:val="0Maintext"/>
              <w:jc w:val="center"/>
            </w:pPr>
            <w:r>
              <w:t>67.87/26.25</w:t>
            </w:r>
          </w:p>
        </w:tc>
      </w:tr>
    </w:tbl>
    <w:p w14:paraId="222DB611" w14:textId="77777777" w:rsidR="007454C0" w:rsidRDefault="007454C0" w:rsidP="007454C0">
      <w:pPr>
        <w:pStyle w:val="0Maintext"/>
      </w:pPr>
    </w:p>
    <w:p w14:paraId="11B74BFD" w14:textId="73C87B2C" w:rsidR="007454C0" w:rsidRDefault="00E9784B" w:rsidP="007454C0">
      <w:pPr>
        <w:pStyle w:val="0Maintext"/>
      </w:pPr>
      <w:r>
        <w:t>We could observe 1.2% gain on average for case 1</w:t>
      </w:r>
      <w:r w:rsidR="00906A2C">
        <w:t xml:space="preserve"> compared to case 0. The gains over overhead of 52 bits, 128 bits, and 256 bits are</w:t>
      </w:r>
      <w:r>
        <w:t xml:space="preserve">  </w:t>
      </w:r>
      <w:r w:rsidR="00906A2C">
        <w:t xml:space="preserve">0%, 1.3%, and 2.4%, respectively. In overall, the gain from case 1 is not significant. We have also observed the gain increases as CSI feedback overhead increases. </w:t>
      </w:r>
    </w:p>
    <w:p w14:paraId="3D744C60" w14:textId="6FD74C24" w:rsidR="00906A2C" w:rsidRDefault="00906A2C" w:rsidP="00906A2C">
      <w:pPr>
        <w:pStyle w:val="Observations"/>
      </w:pPr>
      <w:r>
        <w:t xml:space="preserve"> </w:t>
      </w:r>
      <w:r w:rsidRPr="00906A2C">
        <w:t>1.2% gain</w:t>
      </w:r>
      <w:r w:rsidR="00BD5626">
        <w:t xml:space="preserve"> is </w:t>
      </w:r>
      <w:proofErr w:type="spellStart"/>
      <w:r w:rsidR="00BD5626">
        <w:t>obderved</w:t>
      </w:r>
      <w:proofErr w:type="spellEnd"/>
      <w:r w:rsidRPr="00906A2C">
        <w:t xml:space="preserve"> on average for case 1 compared to case 0. The gains over </w:t>
      </w:r>
      <w:r>
        <w:t xml:space="preserve">feedback </w:t>
      </w:r>
      <w:r w:rsidRPr="00906A2C">
        <w:t>overhead of 52 bits, 128 bits, and 256 bits are  0%, 1.3%, and 2.4%, respectively.</w:t>
      </w:r>
    </w:p>
    <w:p w14:paraId="33C46938" w14:textId="5F209F2D" w:rsidR="007454C0" w:rsidRDefault="00906A2C" w:rsidP="00906A2C">
      <w:pPr>
        <w:pStyle w:val="Observations"/>
      </w:pPr>
      <w:r>
        <w:t>The gain from case 1 increases as CSI feedback overhead increases.</w:t>
      </w:r>
      <w:r w:rsidR="00A963E7" w:rsidRPr="00A963E7">
        <w:rPr>
          <w:noProof/>
          <w:sz w:val="24"/>
          <w:szCs w:val="24"/>
          <w:lang w:eastAsia="zh-CN"/>
        </w:rPr>
        <w:t xml:space="preserve"> </w:t>
      </w:r>
    </w:p>
    <w:p w14:paraId="7F12D583" w14:textId="777E5059" w:rsidR="00FC2E6D" w:rsidRDefault="00FC2E6D" w:rsidP="00FC2E6D">
      <w:pPr>
        <w:pStyle w:val="Heading2"/>
      </w:pPr>
      <w:bookmarkStart w:id="6" w:name="_Ref163149123"/>
      <w:r>
        <w:lastRenderedPageBreak/>
        <w:t>Error tolerance of AI/ML models</w:t>
      </w:r>
      <w:bookmarkEnd w:id="6"/>
    </w:p>
    <w:p w14:paraId="0FD31C36" w14:textId="753EF5C9"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 </w:t>
      </w:r>
      <w:proofErr w:type="gramStart"/>
      <w:r w:rsidR="00BD5626">
        <w:t>are</w:t>
      </w:r>
      <w:proofErr w:type="gramEnd"/>
      <w:r w:rsidR="009C5335">
        <w:t xml:space="preserve"> presented in </w:t>
      </w:r>
      <w:r w:rsidR="00BD5626" w:rsidRPr="00BD5626">
        <w:fldChar w:fldCharType="begin"/>
      </w:r>
      <w:r w:rsidR="00BD5626" w:rsidRPr="00BD5626">
        <w:instrText xml:space="preserve"> REF _Ref163193140 \h </w:instrText>
      </w:r>
      <w:r w:rsidR="00BD5626" w:rsidRPr="00BD5626">
        <w:instrText xml:space="preserve">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2B7361DE" w:rsidR="00DA59A2" w:rsidRPr="00BD5626" w:rsidRDefault="00DA59A2" w:rsidP="00DA59A2">
      <w:pPr>
        <w:pStyle w:val="Caption"/>
        <w:keepNext/>
        <w:rPr>
          <w:b w:val="0"/>
          <w:bCs/>
        </w:rPr>
      </w:pPr>
      <w:r w:rsidRPr="00BD5626">
        <w:rPr>
          <w:b w:val="0"/>
          <w:bCs/>
        </w:rPr>
        <w:t xml:space="preserve">Table </w:t>
      </w:r>
      <w:r w:rsidR="0082049D" w:rsidRPr="00BD5626">
        <w:rPr>
          <w:b w:val="0"/>
          <w:bCs/>
        </w:rPr>
        <w:fldChar w:fldCharType="begin"/>
      </w:r>
      <w:r w:rsidR="0082049D" w:rsidRPr="00BD5626">
        <w:rPr>
          <w:b w:val="0"/>
          <w:bCs/>
        </w:rPr>
        <w:instrText xml:space="preserve"> STYLEREF 1 \s </w:instrText>
      </w:r>
      <w:r w:rsidR="0082049D" w:rsidRPr="00BD5626">
        <w:rPr>
          <w:b w:val="0"/>
          <w:bCs/>
        </w:rPr>
        <w:fldChar w:fldCharType="separate"/>
      </w:r>
      <w:r w:rsidR="0082049D" w:rsidRPr="00BD5626">
        <w:rPr>
          <w:b w:val="0"/>
          <w:bCs/>
          <w:noProof/>
          <w:cs/>
        </w:rPr>
        <w:t>‎</w:t>
      </w:r>
      <w:r w:rsidR="0082049D" w:rsidRPr="00BD5626">
        <w:rPr>
          <w:b w:val="0"/>
          <w:bCs/>
          <w:noProof/>
        </w:rPr>
        <w:t>2</w:t>
      </w:r>
      <w:r w:rsidR="0082049D" w:rsidRPr="00BD5626">
        <w:rPr>
          <w:b w:val="0"/>
          <w:bCs/>
        </w:rPr>
        <w:fldChar w:fldCharType="end"/>
      </w:r>
      <w:r w:rsidR="0082049D" w:rsidRPr="00BD5626">
        <w:rPr>
          <w:b w:val="0"/>
          <w:bCs/>
        </w:rPr>
        <w:noBreakHyphen/>
      </w:r>
      <w:r w:rsidR="0082049D" w:rsidRPr="00BD5626">
        <w:rPr>
          <w:b w:val="0"/>
          <w:bCs/>
        </w:rPr>
        <w:fldChar w:fldCharType="begin"/>
      </w:r>
      <w:r w:rsidR="0082049D" w:rsidRPr="00BD5626">
        <w:rPr>
          <w:b w:val="0"/>
          <w:bCs/>
        </w:rPr>
        <w:instrText xml:space="preserve"> SEQ Table \* ARABIC \s 1 </w:instrText>
      </w:r>
      <w:r w:rsidR="0082049D" w:rsidRPr="00BD5626">
        <w:rPr>
          <w:b w:val="0"/>
          <w:bCs/>
        </w:rPr>
        <w:fldChar w:fldCharType="separate"/>
      </w:r>
      <w:r w:rsidR="0082049D" w:rsidRPr="00BD5626">
        <w:rPr>
          <w:b w:val="0"/>
          <w:bCs/>
          <w:noProof/>
        </w:rPr>
        <w:t>2</w:t>
      </w:r>
      <w:r w:rsidR="0082049D" w:rsidRPr="00BD5626">
        <w:rPr>
          <w:b w:val="0"/>
          <w:bCs/>
        </w:rPr>
        <w:fldChar w:fldCharType="end"/>
      </w:r>
      <w:r w:rsidRPr="00BD5626">
        <w:rPr>
          <w:b w:val="0"/>
          <w:bCs/>
        </w:rPr>
        <w:t>: Evaluation cases for studying tolerance of AI/ML model against CSI feedback errors</w:t>
      </w:r>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1249829" cy="532682"/>
                          </a:xfrm>
                          <a:prstGeom prst="rect">
                            <a:avLst/>
                          </a:prstGeom>
                        </pic:spPr>
                      </pic:pic>
                    </a:graphicData>
                  </a:graphic>
                </wp:inline>
              </w:drawing>
            </w:r>
          </w:p>
        </w:tc>
      </w:tr>
      <w:tr w:rsidR="0003727C" w14:paraId="7087533E" w14:textId="4EE78F44" w:rsidTr="00A963E7">
        <w:tc>
          <w:tcPr>
            <w:tcW w:w="895" w:type="dxa"/>
            <w:shd w:val="clear" w:color="auto" w:fill="E7E6E6" w:themeFill="background2"/>
            <w:vAlign w:val="center"/>
          </w:tcPr>
          <w:p w14:paraId="63F7D9D2" w14:textId="0CC3A9CB" w:rsidR="0003727C" w:rsidRDefault="0003727C" w:rsidP="00A963E7">
            <w:pPr>
              <w:spacing w:after="0"/>
              <w:jc w:val="center"/>
            </w:pPr>
            <w:r>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2"/>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A963E7">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2"/>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2"/>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w:t>
      </w:r>
      <w:r w:rsidR="00BD5626">
        <w:t>CSI feedback</w:t>
      </w:r>
      <w:r w:rsidR="00BD5626">
        <w:t xml:space="preserve">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3C246E29" w:rsidR="00DA59A2" w:rsidRDefault="00AB37C8" w:rsidP="00AB37C8">
      <w:pPr>
        <w:jc w:val="both"/>
      </w:pPr>
      <w:r>
        <w:rPr>
          <w:b/>
          <w:bCs/>
          <w:i/>
          <w:iCs/>
        </w:rPr>
        <w:t xml:space="preserve">Case 2 [Robust model]:  </w:t>
      </w:r>
      <w:r>
        <w:t xml:space="preserve">In this case, the AI/ML model is trained with intentional </w:t>
      </w:r>
      <w:r w:rsidR="00BD5626">
        <w:t>CSI feedback</w:t>
      </w:r>
      <w:r w:rsidR="00BD5626">
        <w:t xml:space="preserve"> </w:t>
      </w:r>
      <w:r>
        <w:t>error</w:t>
      </w:r>
      <w:r w:rsidR="00BD5626">
        <w:t>s</w:t>
      </w:r>
      <w:r>
        <w:t xml:space="preserve"> to learn how to </w:t>
      </w:r>
      <w:r w:rsidR="00BD5626">
        <w:t>leverage</w:t>
      </w:r>
      <w:r>
        <w:t xml:space="preserve"> inter-relation of all bits in CSI feedback</w:t>
      </w:r>
      <w:r w:rsidR="00BD5626">
        <w:t xml:space="preserve"> for accurate CSI reconstruction</w:t>
      </w:r>
      <w:r>
        <w:t>. In the inference, AI/ML model will be exposed to</w:t>
      </w:r>
      <w:r w:rsidR="00BD5626">
        <w:t xml:space="preserve"> </w:t>
      </w:r>
      <w:r w:rsidR="00BD5626">
        <w:t>CSI feedback</w:t>
      </w:r>
      <w:r>
        <w:t xml:space="preserve"> error too. </w:t>
      </w:r>
    </w:p>
    <w:p w14:paraId="3A9BD99D" w14:textId="0AC20E46" w:rsidR="009C5335" w:rsidRDefault="009C5335" w:rsidP="009C5335">
      <w:pPr>
        <w:pStyle w:val="Caption"/>
        <w:keepNext/>
        <w:jc w:val="both"/>
      </w:pPr>
      <w:bookmarkStart w:id="7" w:name="_Ref163192992"/>
      <w:r>
        <w:t xml:space="preserve">Table </w:t>
      </w:r>
      <w:r w:rsidR="0082049D">
        <w:fldChar w:fldCharType="begin"/>
      </w:r>
      <w:r w:rsidR="0082049D">
        <w:instrText xml:space="preserve"> STYLEREF 1 \s </w:instrText>
      </w:r>
      <w:r w:rsidR="0082049D">
        <w:fldChar w:fldCharType="separate"/>
      </w:r>
      <w:r w:rsidR="0082049D">
        <w:rPr>
          <w:noProof/>
          <w:cs/>
        </w:rPr>
        <w:t>‎</w:t>
      </w:r>
      <w:r w:rsidR="0082049D">
        <w:rPr>
          <w:noProof/>
        </w:rPr>
        <w:t>2</w:t>
      </w:r>
      <w:r w:rsidR="0082049D">
        <w:fldChar w:fldCharType="end"/>
      </w:r>
      <w:r w:rsidR="0082049D">
        <w:noBreakHyphen/>
      </w:r>
      <w:r w:rsidR="0082049D">
        <w:fldChar w:fldCharType="begin"/>
      </w:r>
      <w:r w:rsidR="0082049D">
        <w:instrText xml:space="preserve"> SEQ Table \* ARABIC \s 1 </w:instrText>
      </w:r>
      <w:r w:rsidR="0082049D">
        <w:fldChar w:fldCharType="separate"/>
      </w:r>
      <w:r w:rsidR="0082049D">
        <w:rPr>
          <w:noProof/>
        </w:rPr>
        <w:t>3</w:t>
      </w:r>
      <w:r w:rsidR="0082049D">
        <w:fldChar w:fldCharType="end"/>
      </w:r>
      <w:bookmarkEnd w:id="7"/>
      <w:r>
        <w:t xml:space="preserve">: Error tolerance of AI/ML models </w:t>
      </w:r>
      <w:r w:rsidR="00DA59A2">
        <w:t>for case 0 (benchmark), case 1(</w:t>
      </w:r>
      <w:r w:rsidR="00BD5626">
        <w:t>non-robust</w:t>
      </w:r>
      <w:r w:rsidR="00CF0CDD">
        <w:t xml:space="preserve"> model</w:t>
      </w:r>
      <w:r w:rsidR="00DA59A2">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1F7DB3AD" w14:textId="619C3EAA" w:rsidR="009C5335" w:rsidRDefault="009C5335" w:rsidP="009C5335">
      <w:pPr>
        <w:jc w:val="both"/>
      </w:pPr>
    </w:p>
    <w:p w14:paraId="3F383E3C" w14:textId="22820541" w:rsidR="00B753A0" w:rsidRDefault="00AB37C8" w:rsidP="00B863B7">
      <w:pPr>
        <w:jc w:val="both"/>
      </w:pPr>
      <w:r>
        <w:t>Our results show that the model trained from case 1 has naturally error tolerance to some extent. Error</w:t>
      </w:r>
      <w:r w:rsidR="00CF0CDD">
        <w:t>s</w:t>
      </w:r>
      <w:r>
        <w:t xml:space="preserve"> on few CSI feedback bits do not completely ruin 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lastRenderedPageBreak/>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4AF49071" w14:textId="4C4C851F" w:rsidR="00912F76" w:rsidRDefault="00912F76" w:rsidP="00912F76">
      <w:pPr>
        <w:pStyle w:val="Observations"/>
        <w:rPr>
          <w:lang w:eastAsia="en-US"/>
        </w:rPr>
      </w:pPr>
      <w:r>
        <w:t xml:space="preserve">If error only occurs in inference (case 1), on average for CSI feedback of 52 bits, 128bits, and 256 bits, the inference error causes 15.2%, 4.8%, and 1% SGCS degradation respectively.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544123B9" w14:textId="1453A4B8" w:rsidR="00912F76" w:rsidRDefault="00912F76" w:rsidP="00912F76">
      <w:pPr>
        <w:pStyle w:val="Observations"/>
      </w:pPr>
      <w:r>
        <w:t xml:space="preserve"> For the </w:t>
      </w:r>
      <w:r w:rsidR="00CF0CDD">
        <w:t>same</w:t>
      </w:r>
      <w:r>
        <w:t xml:space="preserve"> error rate</w:t>
      </w:r>
      <w:r w:rsidR="00CF0CDD">
        <w:t>s</w:t>
      </w:r>
      <w:r>
        <w:t xml:space="preserve">, AI/ML models’ tolerances against </w:t>
      </w:r>
      <w:r w:rsidR="00CF0CDD">
        <w:t>CSI f</w:t>
      </w:r>
      <w:r>
        <w:t xml:space="preserve">eedback error enhances as </w:t>
      </w:r>
      <w:r w:rsidR="00CF0CDD">
        <w:t>the</w:t>
      </w:r>
      <w:r>
        <w:t xml:space="preserve"> overhead increases.</w:t>
      </w:r>
    </w:p>
    <w:p w14:paraId="5757BD7C" w14:textId="647A3612" w:rsidR="00AB37C8" w:rsidRDefault="00B863B7" w:rsidP="00B863B7">
      <w:pPr>
        <w:jc w:val="center"/>
      </w:pPr>
      <w:r w:rsidRPr="00B863B7">
        <w:rPr>
          <w:noProof/>
        </w:rPr>
        <w:drawing>
          <wp:inline distT="0" distB="0" distL="0" distR="0" wp14:anchorId="3F793A0A" wp14:editId="25444239">
            <wp:extent cx="3589362" cy="1938948"/>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8312" cy="1949185"/>
                    </a:xfrm>
                    <a:prstGeom prst="rect">
                      <a:avLst/>
                    </a:prstGeom>
                  </pic:spPr>
                </pic:pic>
              </a:graphicData>
            </a:graphic>
          </wp:inline>
        </w:drawing>
      </w:r>
    </w:p>
    <w:p w14:paraId="340D54FD" w14:textId="1C6CE983"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the case 1 has significantly outperform the case 1 setting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27786A94" w14:textId="11FFC5C2" w:rsidR="00912F76" w:rsidRDefault="00912F76" w:rsidP="00912F76">
      <w:pPr>
        <w:pStyle w:val="Observations"/>
      </w:pPr>
      <w:r>
        <w:t xml:space="preserve">If AI/ML model is reinforced with intentional feedback error in training, </w:t>
      </w:r>
      <w:r w:rsidR="009149E0">
        <w:t>similar</w:t>
      </w:r>
      <w:r>
        <w:t xml:space="preserve"> error in inference for CSI feedback of 52 bits, 128bits, and 256 bits causes 7.1%, 2.8%, and 0.8% SGCS degradation respectively</w:t>
      </w:r>
    </w:p>
    <w:p w14:paraId="48298CBC" w14:textId="1623AA71" w:rsidR="00912F76" w:rsidRPr="009149E0" w:rsidRDefault="009149E0" w:rsidP="009149E0">
      <w:pPr>
        <w:pStyle w:val="Proposal"/>
      </w:pPr>
      <w:r>
        <w:t>Evaluate the feedback error tolerance of eType II and compare it with that of AI/ML model.</w:t>
      </w:r>
    </w:p>
    <w:p w14:paraId="6E23A2EE" w14:textId="6DD868E8" w:rsidR="00FC2E6D" w:rsidRPr="00FC2E6D" w:rsidRDefault="00FC2E6D" w:rsidP="00232FDB">
      <w:pPr>
        <w:pStyle w:val="Heading1"/>
      </w:pPr>
      <w:r>
        <w:t>Collaborative Training and Feasible Inter-operability Test</w:t>
      </w:r>
    </w:p>
    <w:p w14:paraId="2287D6F2" w14:textId="5E20BD6C" w:rsidR="009149E0" w:rsidRDefault="009149E0" w:rsidP="00FC2E6D">
      <w:pPr>
        <w:pStyle w:val="0Maintext"/>
      </w:pPr>
      <w:r>
        <w:t xml:space="preserve">To make inter-operability tests feasible, we </w:t>
      </w:r>
      <w:proofErr w:type="gramStart"/>
      <w:r>
        <w:t>have to</w:t>
      </w:r>
      <w:proofErr w:type="gramEnd"/>
      <w:r>
        <w:t xml:space="preserve"> limit the number of possible CSI generation and CSI reconstruction parts as discussed below.</w:t>
      </w:r>
    </w:p>
    <w:p w14:paraId="53096287" w14:textId="73137961" w:rsidR="00FC2E6D" w:rsidRDefault="009149E0" w:rsidP="00FC2E6D">
      <w:pPr>
        <w:pStyle w:val="0Maintext"/>
      </w:pPr>
      <w:r w:rsidRPr="00E6138F">
        <w:rPr>
          <w:b/>
          <w:bCs/>
          <w:i/>
          <w:iCs/>
        </w:rPr>
        <w:t>Training:</w:t>
      </w:r>
      <w:r>
        <w:t xml:space="preserve"> Training type 2 in both simultaneous and sequential forms comes with complex API</w:t>
      </w:r>
      <w:r w:rsidR="00F615C3">
        <w:t xml:space="preserve"> requirement</w:t>
      </w:r>
      <w:r>
        <w:t xml:space="preserve"> and excessive inter-vendor efforts; thereby making it the most difficult training method for practical deployment. Also, introducing new UE</w:t>
      </w:r>
      <w:r w:rsidR="00F615C3">
        <w:t>-</w:t>
      </w:r>
      <w:r>
        <w:t>side and/or NW</w:t>
      </w:r>
      <w:r w:rsidR="00F615C3">
        <w:t>-</w:t>
      </w:r>
      <w:r>
        <w:t xml:space="preserve">side </w:t>
      </w:r>
      <w:r w:rsidR="00F615C3">
        <w:t xml:space="preserve">AI/ML </w:t>
      </w:r>
      <w:r w:rsidR="00E6138F">
        <w:t>models raise</w:t>
      </w:r>
      <w:r w:rsidR="00F615C3">
        <w:t>s</w:t>
      </w:r>
      <w:r w:rsidR="00E6138F">
        <w:t xml:space="preserve"> more re-engineering burden, However, training type 3, is the sequential, and the vendors can still </w:t>
      </w:r>
      <w:proofErr w:type="gramStart"/>
      <w:r w:rsidR="00E6138F">
        <w:t>trains</w:t>
      </w:r>
      <w:proofErr w:type="gramEnd"/>
      <w:r w:rsidR="00E6138F">
        <w:t xml:space="preserve"> their corresponding AI/ML models with minor additional logistics. NW-first and UE-first sequential separate training both are similar in terms of performance and engineering effort. We support </w:t>
      </w:r>
      <w:r w:rsidR="00F615C3">
        <w:t>its U</w:t>
      </w:r>
      <w:r w:rsidR="00E6138F">
        <w:t xml:space="preserve">E-first </w:t>
      </w:r>
      <w:r w:rsidR="00F615C3">
        <w:t xml:space="preserve">variant </w:t>
      </w:r>
      <w:r w:rsidR="00E6138F">
        <w:t xml:space="preserve">due to: 1) UE is data generation entity and has access to data required for enabling proxy-based monitoring; and 2) It has better match with the reference CSI generation parts. </w:t>
      </w:r>
    </w:p>
    <w:p w14:paraId="3FBE6BD3" w14:textId="5FF58753" w:rsidR="00E6138F" w:rsidRDefault="00E6138F" w:rsidP="00FC2E6D">
      <w:pPr>
        <w:pStyle w:val="0Maintext"/>
      </w:pPr>
      <w:r>
        <w:rPr>
          <w:b/>
          <w:bCs/>
          <w:i/>
          <w:iCs/>
        </w:rPr>
        <w:lastRenderedPageBreak/>
        <w:t>Standardization of AI/ML models:</w:t>
      </w:r>
      <w:r>
        <w:t xml:space="preserve"> To further relax inter-operability test, one concrete step is setting reference AI/ML models in part or completely. Our first preference is standardization of entire AI/ML model with known structure. The known parameters, however, shall not be considered as a part of standardization process </w:t>
      </w:r>
      <w:r w:rsidR="00F615C3">
        <w:t xml:space="preserve">since </w:t>
      </w:r>
      <w:r>
        <w:t xml:space="preserve">it cuts our hands in model improvement, generalization, scalability, etc. </w:t>
      </w:r>
      <w:r w:rsidR="00F615C3">
        <w:t>I</w:t>
      </w:r>
      <w:r w:rsidR="00345873">
        <w:t xml:space="preserve">f a complete reference AI/ML model is </w:t>
      </w:r>
      <w:r w:rsidR="00F615C3">
        <w:t xml:space="preserve">too </w:t>
      </w:r>
      <w:r w:rsidR="00345873">
        <w:t xml:space="preserve">restrictive for </w:t>
      </w:r>
      <w:r w:rsidR="00F615C3">
        <w:t>proper performance</w:t>
      </w:r>
      <w:r w:rsidR="00345873">
        <w:t xml:space="preserve"> of AI/ML models in covering multiple </w:t>
      </w:r>
      <w:proofErr w:type="gramStart"/>
      <w:r w:rsidR="00345873">
        <w:t>config</w:t>
      </w:r>
      <w:r w:rsidR="00F615C3">
        <w:t>/</w:t>
      </w:r>
      <w:r w:rsidR="00345873">
        <w:t>scenario</w:t>
      </w:r>
      <w:proofErr w:type="gramEnd"/>
      <w:r w:rsidR="00345873">
        <w:t>, encoders, decoder</w:t>
      </w:r>
      <w:r w:rsidR="00F615C3">
        <w:t>s</w:t>
      </w:r>
      <w:r w:rsidR="00345873">
        <w:t xml:space="preserve">, </w:t>
      </w:r>
      <w:r w:rsidR="00F615C3">
        <w:t xml:space="preserve">cells, </w:t>
      </w:r>
      <w:r w:rsidR="00345873">
        <w:t>etc., we can at least standardize a reference CSI generation part at UE</w:t>
      </w:r>
      <w:r w:rsidR="00F615C3">
        <w:t xml:space="preserve"> side</w:t>
      </w:r>
      <w:r w:rsidR="00345873">
        <w:t xml:space="preserve">. Given number of UE vendors that significantly reduces burden for RAN4 tests. Also, to capture the localized model, it is better to not standardize parameter values, and standardization on structure level </w:t>
      </w:r>
      <w:r w:rsidR="00F615C3">
        <w:t>seems</w:t>
      </w:r>
      <w:r w:rsidR="00345873">
        <w:t xml:space="preserve"> sufficient.</w:t>
      </w:r>
    </w:p>
    <w:p w14:paraId="672E63D1" w14:textId="53AC4042" w:rsidR="009149E0" w:rsidRDefault="009149E0" w:rsidP="009149E0">
      <w:pPr>
        <w:pStyle w:val="Proposal"/>
      </w:pPr>
      <w:r>
        <w:t xml:space="preserve">If downselection is needed, </w:t>
      </w:r>
      <w:r w:rsidR="00F615C3">
        <w:t>prioritize</w:t>
      </w:r>
      <w:r>
        <w:t xml:space="preserve"> UE-first sequential separate training.</w:t>
      </w:r>
    </w:p>
    <w:p w14:paraId="2B61E51D" w14:textId="0BBCE094" w:rsidR="009149E0" w:rsidRDefault="00F615C3" w:rsidP="009149E0">
      <w:pPr>
        <w:pStyle w:val="Proposal"/>
      </w:pPr>
      <w:r>
        <w:t>P</w:t>
      </w:r>
      <w:r>
        <w:t xml:space="preserve">rioritize </w:t>
      </w:r>
      <w:r w:rsidR="009149E0">
        <w:t>standardization of at least</w:t>
      </w:r>
      <w:r w:rsidR="00345873">
        <w:t xml:space="preserve"> a </w:t>
      </w:r>
      <w:r w:rsidR="009149E0">
        <w:t xml:space="preserve">CSI generation part </w:t>
      </w:r>
      <w:r w:rsidR="00345873">
        <w:t>at</w:t>
      </w:r>
      <w:r w:rsidR="009149E0">
        <w:t xml:space="preserve"> structure</w:t>
      </w:r>
      <w:r w:rsidR="00345873">
        <w:t xml:space="preserve"> level</w:t>
      </w:r>
      <w:r w:rsidR="009149E0">
        <w:t>.</w:t>
      </w:r>
    </w:p>
    <w:p w14:paraId="2EB75FAA" w14:textId="195E55AC" w:rsidR="006C0CEE" w:rsidRDefault="006C0CEE" w:rsidP="006C0CEE">
      <w:pPr>
        <w:pStyle w:val="Heading1"/>
      </w:pPr>
      <w:r>
        <w:t>Conclusion</w:t>
      </w:r>
    </w:p>
    <w:p w14:paraId="21ADBD4E" w14:textId="6333E649" w:rsidR="00FC2E6D" w:rsidRDefault="006C0CEE" w:rsidP="006C0CEE">
      <w:r>
        <w:t>We have the follo</w:t>
      </w:r>
      <w:r w:rsidR="00345873">
        <w:t xml:space="preserve">wing observation and proposals in this contribution: </w:t>
      </w:r>
    </w:p>
    <w:p w14:paraId="7078749F" w14:textId="77777777" w:rsidR="00345873" w:rsidRDefault="00345873">
      <w:pPr>
        <w:pStyle w:val="Observations"/>
        <w:numPr>
          <w:ilvl w:val="0"/>
          <w:numId w:val="21"/>
        </w:numPr>
        <w:spacing w:line="256" w:lineRule="auto"/>
      </w:pPr>
      <w:r>
        <w:t>We could observe 1.2% gain on average for case 1 compared to case 0. The gains over feedback overhead of 52 bits, 128 bits, and 256 bits are  0%, 1.3%, and 2.4%, respectively.</w:t>
      </w:r>
    </w:p>
    <w:p w14:paraId="581EEF45" w14:textId="77777777" w:rsidR="00345873" w:rsidRDefault="00345873">
      <w:pPr>
        <w:pStyle w:val="Observations"/>
        <w:numPr>
          <w:ilvl w:val="0"/>
          <w:numId w:val="21"/>
        </w:numPr>
        <w:spacing w:line="256" w:lineRule="auto"/>
      </w:pPr>
      <w:r>
        <w:t>The gain from case 1 increases as CSI feedback overhead increases.</w:t>
      </w:r>
      <w:r>
        <w:rPr>
          <w:noProof/>
          <w:sz w:val="24"/>
          <w:szCs w:val="24"/>
          <w:lang w:eastAsia="zh-CN"/>
        </w:rPr>
        <w:t xml:space="preserve"> </w:t>
      </w:r>
    </w:p>
    <w:p w14:paraId="35CE1F7B" w14:textId="77777777" w:rsidR="00345873" w:rsidRDefault="00345873">
      <w:pPr>
        <w:pStyle w:val="Observations"/>
        <w:numPr>
          <w:ilvl w:val="0"/>
          <w:numId w:val="21"/>
        </w:numPr>
        <w:spacing w:line="256" w:lineRule="auto"/>
        <w:rPr>
          <w:lang w:eastAsia="en-US"/>
        </w:rPr>
      </w:pPr>
      <w:r>
        <w:t xml:space="preserve">If error only occurs in inference (case 1), on average for CSI feedback of 52 bits, 128bits, and 256 bits, the inference error causes 15.2%, 4.8%, and 1% SGCS degradation respectively. </w:t>
      </w:r>
    </w:p>
    <w:p w14:paraId="3F9A7D5D" w14:textId="2E41EE28" w:rsidR="00345873" w:rsidRDefault="00345873">
      <w:pPr>
        <w:pStyle w:val="Observations"/>
        <w:numPr>
          <w:ilvl w:val="0"/>
          <w:numId w:val="21"/>
        </w:numPr>
        <w:spacing w:line="256" w:lineRule="auto"/>
      </w:pPr>
      <w:r>
        <w:t xml:space="preserve"> For the </w:t>
      </w:r>
      <w:r w:rsidR="00F615C3">
        <w:t>same</w:t>
      </w:r>
      <w:r>
        <w:t xml:space="preserve"> error rate</w:t>
      </w:r>
      <w:r w:rsidR="00F615C3">
        <w:t>s</w:t>
      </w:r>
      <w:r>
        <w:t xml:space="preserve">, AI/ML models’ tolerances against </w:t>
      </w:r>
      <w:r w:rsidR="00F615C3">
        <w:t xml:space="preserve">CSI </w:t>
      </w:r>
      <w:r>
        <w:t>feedback error enhances as feedback overhead increases.</w:t>
      </w:r>
    </w:p>
    <w:p w14:paraId="24C81DCC" w14:textId="7107C309" w:rsidR="00345873" w:rsidRDefault="00345873">
      <w:pPr>
        <w:pStyle w:val="Observations"/>
        <w:numPr>
          <w:ilvl w:val="0"/>
          <w:numId w:val="21"/>
        </w:numPr>
        <w:spacing w:line="256" w:lineRule="auto"/>
      </w:pPr>
      <w:r>
        <w:t xml:space="preserve">If AI/ML model is reinforced with intentional </w:t>
      </w:r>
      <w:r w:rsidR="00A03F30">
        <w:t xml:space="preserve">CSI </w:t>
      </w:r>
      <w:r>
        <w:t>feedback error in training, similar error in inference on feedback of 52 bits, 128bits, and 256 bits causes 7.1%, 2.8%, and 0.8% SGCS degradation respectively</w:t>
      </w:r>
    </w:p>
    <w:p w14:paraId="76D5DAB0" w14:textId="77777777" w:rsidR="00345873" w:rsidRDefault="00345873">
      <w:pPr>
        <w:pStyle w:val="Proposal"/>
        <w:numPr>
          <w:ilvl w:val="0"/>
          <w:numId w:val="22"/>
        </w:numPr>
        <w:spacing w:line="254" w:lineRule="auto"/>
        <w:ind w:left="0" w:firstLine="0"/>
      </w:pPr>
      <w:r>
        <w:t>Evaluate effectiveness of complexity reduction techniques in reducing both computational and storage complexities of AI/ML models for CSI compression</w:t>
      </w:r>
    </w:p>
    <w:p w14:paraId="053380FC" w14:textId="77777777" w:rsidR="00345873" w:rsidRDefault="00345873">
      <w:pPr>
        <w:pStyle w:val="Proposal"/>
        <w:numPr>
          <w:ilvl w:val="0"/>
          <w:numId w:val="22"/>
        </w:numPr>
        <w:spacing w:line="254" w:lineRule="auto"/>
        <w:ind w:left="0" w:firstLine="0"/>
      </w:pPr>
      <w:r>
        <w:rPr>
          <w:lang w:val="en-US"/>
        </w:rPr>
        <w:t>Consider</w:t>
      </w:r>
      <w:r>
        <w:t xml:space="preserve"> and evaluate eType II algorithm’s complexity as the baseline of computational complexity.</w:t>
      </w:r>
    </w:p>
    <w:p w14:paraId="47504BA7" w14:textId="564A9D41" w:rsidR="00345873" w:rsidRDefault="00345873">
      <w:pPr>
        <w:pStyle w:val="Proposal"/>
        <w:numPr>
          <w:ilvl w:val="0"/>
          <w:numId w:val="17"/>
        </w:numPr>
        <w:spacing w:line="256" w:lineRule="auto"/>
        <w:ind w:left="0" w:firstLine="0"/>
      </w:pPr>
      <w:r>
        <w:t xml:space="preserve">If downselection is needed, </w:t>
      </w:r>
      <w:r w:rsidR="00A03F30">
        <w:t xml:space="preserve">prioritize </w:t>
      </w:r>
      <w:r>
        <w:t>UE-first sequential separate training.</w:t>
      </w:r>
    </w:p>
    <w:p w14:paraId="6E7312FE" w14:textId="58C86DAF" w:rsidR="00345873" w:rsidRDefault="00A03F30">
      <w:pPr>
        <w:pStyle w:val="Proposal"/>
        <w:numPr>
          <w:ilvl w:val="0"/>
          <w:numId w:val="17"/>
        </w:numPr>
        <w:spacing w:line="256" w:lineRule="auto"/>
        <w:ind w:left="0" w:firstLine="0"/>
      </w:pPr>
      <w:r>
        <w:t>P</w:t>
      </w:r>
      <w:r>
        <w:t xml:space="preserve">rioritize </w:t>
      </w:r>
      <w:r w:rsidR="00345873">
        <w:t>standardization of at least a reference CSI generation part at structure level.</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8"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8"/>
    </w:p>
    <w:p w14:paraId="4E089B15" w14:textId="5BE4A78A" w:rsidR="00B4578E"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9"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Additional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9"/>
    </w:p>
    <w:bookmarkEnd w:id="0"/>
    <w:bookmarkEnd w:id="1"/>
    <w:bookmarkEnd w:id="3"/>
    <w:p w14:paraId="3EF31A8A" w14:textId="62B931E3" w:rsidR="00B4578E" w:rsidRDefault="00906A2C" w:rsidP="00906A2C">
      <w:pPr>
        <w:pStyle w:val="Heading1"/>
        <w:rPr>
          <w:lang w:val="en-GB" w:eastAsia="zh-CN"/>
        </w:rPr>
      </w:pPr>
      <w:r>
        <w:rPr>
          <w:lang w:val="en-GB" w:eastAsia="zh-CN"/>
        </w:rPr>
        <w:lastRenderedPageBreak/>
        <w:t>Appendix</w:t>
      </w:r>
    </w:p>
    <w:p w14:paraId="75BBBAA9" w14:textId="7425D800" w:rsidR="00D3617D" w:rsidRPr="00D3617D" w:rsidRDefault="00D3617D" w:rsidP="00D3617D">
      <w:pPr>
        <w:pStyle w:val="0Maintext"/>
        <w:rPr>
          <w:lang w:val="en-GB" w:eastAsia="zh-CN"/>
        </w:rPr>
      </w:pPr>
      <w:r>
        <w:rPr>
          <w:lang w:val="en-GB" w:eastAsia="zh-CN"/>
        </w:rPr>
        <w:t>The following assumptions are used for evaluation</w:t>
      </w:r>
      <w:r w:rsidR="00A03F30">
        <w:rPr>
          <w:lang w:val="en-GB" w:eastAsia="zh-CN"/>
        </w:rPr>
        <w:t>s</w:t>
      </w:r>
      <w:r>
        <w:rPr>
          <w:lang w:val="en-GB" w:eastAsia="zh-CN"/>
        </w:rPr>
        <w:t xml:space="preserve"> in section </w:t>
      </w:r>
      <w:r>
        <w:rPr>
          <w:lang w:val="en-GB" w:eastAsia="zh-CN"/>
        </w:rPr>
        <w:fldChar w:fldCharType="begin"/>
      </w:r>
      <w:r>
        <w:rPr>
          <w:lang w:val="en-GB" w:eastAsia="zh-CN"/>
        </w:rPr>
        <w:instrText xml:space="preserve"> REF _Ref163149131 \r \h </w:instrText>
      </w:r>
      <w:r>
        <w:rPr>
          <w:lang w:val="en-GB" w:eastAsia="zh-CN"/>
        </w:rPr>
      </w:r>
      <w:r>
        <w:rPr>
          <w:lang w:val="en-GB" w:eastAsia="zh-CN"/>
        </w:rPr>
        <w:fldChar w:fldCharType="separate"/>
      </w:r>
      <w:r>
        <w:rPr>
          <w:cs/>
          <w:lang w:val="en-GB" w:eastAsia="zh-CN"/>
        </w:rPr>
        <w:t>‎</w:t>
      </w:r>
      <w:r>
        <w:rPr>
          <w:lang w:val="en-GB" w:eastAsia="zh-CN"/>
        </w:rPr>
        <w:t>2</w:t>
      </w:r>
      <w:r>
        <w:rPr>
          <w:lang w:val="en-GB" w:eastAsia="zh-CN"/>
        </w:rPr>
        <w:t>.</w:t>
      </w:r>
      <w:r>
        <w:rPr>
          <w:lang w:val="en-GB" w:eastAsia="zh-CN"/>
        </w:rPr>
        <w:t>1</w:t>
      </w:r>
      <w:r>
        <w:rPr>
          <w:lang w:val="en-GB" w:eastAsia="zh-CN"/>
        </w:rPr>
        <w:fldChar w:fldCharType="end"/>
      </w:r>
      <w:r>
        <w:rPr>
          <w:lang w:val="en-GB" w:eastAsia="zh-CN"/>
        </w:rPr>
        <w:t xml:space="preserve">. This EVM table is used for other evaluations as well unless otherwise is explicitly mentioned. </w:t>
      </w:r>
    </w:p>
    <w:p w14:paraId="0F1127BF" w14:textId="4C3D1FB9" w:rsidR="0082049D" w:rsidRPr="0082049D" w:rsidRDefault="0082049D" w:rsidP="0082049D">
      <w:pPr>
        <w:pStyle w:val="Caption"/>
        <w:keepNext/>
        <w:jc w:val="center"/>
        <w:rPr>
          <w:b w:val="0"/>
          <w:bCs/>
        </w:rPr>
      </w:pPr>
      <w:bookmarkStart w:id="10" w:name="_Ref163193140"/>
      <w:r w:rsidRPr="0082049D">
        <w:rPr>
          <w:b w:val="0"/>
          <w:bCs/>
        </w:rPr>
        <w:t xml:space="preserve">Table </w:t>
      </w:r>
      <w:r w:rsidRPr="0082049D">
        <w:rPr>
          <w:b w:val="0"/>
          <w:bCs/>
        </w:rPr>
        <w:fldChar w:fldCharType="begin"/>
      </w:r>
      <w:r w:rsidRPr="0082049D">
        <w:rPr>
          <w:b w:val="0"/>
          <w:bCs/>
        </w:rPr>
        <w:instrText xml:space="preserve"> STYLEREF 1 \s </w:instrText>
      </w:r>
      <w:r w:rsidRPr="0082049D">
        <w:rPr>
          <w:b w:val="0"/>
          <w:bCs/>
        </w:rPr>
        <w:fldChar w:fldCharType="separate"/>
      </w:r>
      <w:r w:rsidRPr="0082049D">
        <w:rPr>
          <w:b w:val="0"/>
          <w:bCs/>
          <w:noProof/>
          <w:cs/>
        </w:rPr>
        <w:t>‎</w:t>
      </w:r>
      <w:r w:rsidRPr="0082049D">
        <w:rPr>
          <w:b w:val="0"/>
          <w:bCs/>
          <w:noProof/>
        </w:rPr>
        <w:t>6</w:t>
      </w:r>
      <w:r w:rsidRPr="0082049D">
        <w:rPr>
          <w:b w:val="0"/>
          <w:bCs/>
        </w:rPr>
        <w:fldChar w:fldCharType="end"/>
      </w:r>
      <w:r w:rsidRPr="0082049D">
        <w:rPr>
          <w:b w:val="0"/>
          <w:bCs/>
        </w:rPr>
        <w:noBreakHyphen/>
      </w:r>
      <w:r w:rsidRPr="0082049D">
        <w:rPr>
          <w:b w:val="0"/>
          <w:bCs/>
        </w:rPr>
        <w:fldChar w:fldCharType="begin"/>
      </w:r>
      <w:r w:rsidRPr="0082049D">
        <w:rPr>
          <w:b w:val="0"/>
          <w:bCs/>
        </w:rPr>
        <w:instrText xml:space="preserve"> SEQ Table \* ARABIC \s 1 </w:instrText>
      </w:r>
      <w:r w:rsidRPr="0082049D">
        <w:rPr>
          <w:b w:val="0"/>
          <w:bCs/>
        </w:rPr>
        <w:fldChar w:fldCharType="separate"/>
      </w:r>
      <w:r w:rsidRPr="0082049D">
        <w:rPr>
          <w:b w:val="0"/>
          <w:bCs/>
          <w:noProof/>
        </w:rPr>
        <w:t>1</w:t>
      </w:r>
      <w:r w:rsidRPr="0082049D">
        <w:rPr>
          <w:b w:val="0"/>
          <w:bCs/>
        </w:rPr>
        <w:fldChar w:fldCharType="end"/>
      </w:r>
      <w:bookmarkEnd w:id="10"/>
      <w:r>
        <w:rPr>
          <w:b w:val="0"/>
          <w:bCs/>
        </w:rPr>
        <w:t>:</w:t>
      </w:r>
      <w:r w:rsidRPr="0082049D">
        <w:rPr>
          <w:b w:val="0"/>
          <w:bCs/>
        </w:rPr>
        <w:t xml:space="preserve"> Evaluation assumptions used for TSF CSI compression </w:t>
      </w:r>
    </w:p>
    <w:tbl>
      <w:tblPr>
        <w:tblW w:w="6500" w:type="dxa"/>
        <w:jc w:val="center"/>
        <w:tblCellMar>
          <w:left w:w="0" w:type="dxa"/>
          <w:right w:w="0" w:type="dxa"/>
        </w:tblCellMar>
        <w:tblLook w:val="04A0" w:firstRow="1" w:lastRow="0" w:firstColumn="1" w:lastColumn="0" w:noHBand="0" w:noVBand="1"/>
      </w:tblPr>
      <w:tblGrid>
        <w:gridCol w:w="2700"/>
        <w:gridCol w:w="3800"/>
      </w:tblGrid>
      <w:tr w:rsidR="00D3617D" w:rsidRPr="00D3617D" w14:paraId="2122B11A"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F0E8594"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Parameter</w:t>
            </w:r>
          </w:p>
        </w:tc>
        <w:tc>
          <w:tcPr>
            <w:tcW w:w="38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B27638C"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Value</w:t>
            </w:r>
          </w:p>
        </w:tc>
      </w:tr>
      <w:tr w:rsidR="00D3617D" w:rsidRPr="00D3617D" w14:paraId="60B4D6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0F19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Duplex, Waveform</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1CC3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FDD, OFDM</w:t>
            </w:r>
          </w:p>
        </w:tc>
      </w:tr>
      <w:tr w:rsidR="00D3617D" w:rsidRPr="00D3617D" w14:paraId="77F2E5E4"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6F8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Multiple access</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535F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OFDMA</w:t>
            </w:r>
          </w:p>
        </w:tc>
      </w:tr>
      <w:tr w:rsidR="00D3617D" w:rsidRPr="00D3617D" w14:paraId="2D35662E"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A546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Scenario</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43D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Dense Urban</w:t>
            </w:r>
          </w:p>
        </w:tc>
      </w:tr>
      <w:tr w:rsidR="00D3617D" w:rsidRPr="00D3617D" w14:paraId="2ABB377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DBCF6"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Carrier Frequency</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29C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GHz</w:t>
            </w:r>
          </w:p>
        </w:tc>
      </w:tr>
      <w:tr w:rsidR="00D3617D" w:rsidRPr="00D3617D" w14:paraId="3E02237B"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BF7E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Inter-BS distance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2DFD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200m</w:t>
            </w:r>
          </w:p>
        </w:tc>
      </w:tr>
      <w:tr w:rsidR="00D3617D" w:rsidRPr="00D3617D" w14:paraId="47DF7BB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007E"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model</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7E7A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According to TR 38.901</w:t>
            </w:r>
          </w:p>
        </w:tc>
      </w:tr>
      <w:tr w:rsidR="00D3617D" w:rsidRPr="00D3617D" w14:paraId="5C120BEF"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ADBC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Antenna-port layouts at gNB</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F0EA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32 ports: (8.8,2,1,1,2,8),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0.8)λ</w:t>
            </w:r>
          </w:p>
        </w:tc>
      </w:tr>
      <w:tr w:rsidR="00D3617D" w:rsidRPr="00D3617D" w14:paraId="1F843622"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0C5E9" w14:textId="77777777" w:rsidR="00D3617D" w:rsidRPr="00D3617D" w:rsidRDefault="00D3617D" w:rsidP="00D3617D">
            <w:pPr>
              <w:overflowPunct w:val="0"/>
              <w:spacing w:after="0"/>
              <w:rPr>
                <w:rFonts w:ascii="Arial" w:eastAsia="Times New Roman" w:hAnsi="Arial" w:cs="Arial"/>
                <w:sz w:val="20"/>
                <w:lang w:eastAsia="zh-CN"/>
              </w:rPr>
            </w:pPr>
            <w:proofErr w:type="spellStart"/>
            <w:r w:rsidRPr="00D3617D">
              <w:rPr>
                <w:rFonts w:eastAsia="SimSun"/>
                <w:color w:val="000000"/>
                <w:kern w:val="24"/>
                <w:sz w:val="20"/>
                <w:lang w:eastAsia="zh-CN"/>
              </w:rPr>
              <w:t>Antenn</w:t>
            </w:r>
            <w:proofErr w:type="spellEnd"/>
            <w:r w:rsidRPr="00D3617D">
              <w:rPr>
                <w:rFonts w:eastAsia="SimSun"/>
                <w:color w:val="000000"/>
                <w:kern w:val="24"/>
                <w:sz w:val="20"/>
                <w:lang w:eastAsia="zh-CN"/>
              </w:rPr>
              <w:t xml:space="preserve"> -port layouts at UE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55FA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Rx: (1,2,2,1,1,1,2),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0.5)λ</w:t>
            </w:r>
          </w:p>
        </w:tc>
      </w:tr>
      <w:tr w:rsidR="00D3617D" w:rsidRPr="00D3617D" w14:paraId="6C9667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D785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Tx power</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F629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44 dBm (20 MHz bandwidth)</w:t>
            </w:r>
          </w:p>
        </w:tc>
      </w:tr>
      <w:tr w:rsidR="00D3617D" w:rsidRPr="00D3617D" w14:paraId="47EB11DC"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EB41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antenna height</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F368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25m</w:t>
            </w:r>
          </w:p>
        </w:tc>
      </w:tr>
      <w:tr w:rsidR="00D3617D" w:rsidRPr="00D3617D" w14:paraId="3A310645"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90FB2"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UE receiver noise figure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BF34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9 dB</w:t>
            </w:r>
          </w:p>
        </w:tc>
      </w:tr>
      <w:tr w:rsidR="00D3617D" w:rsidRPr="00D3617D" w14:paraId="73AE7E47"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A5B5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Subcarrier spacing</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C22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30kHz</w:t>
            </w:r>
          </w:p>
        </w:tc>
      </w:tr>
      <w:tr w:rsidR="00D3617D" w:rsidRPr="00D3617D" w14:paraId="2DEBA647" w14:textId="77777777" w:rsidTr="0082049D">
        <w:trPr>
          <w:trHeight w:val="300"/>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F4C6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Simulation bandwidth</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2C06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 MHz</w:t>
            </w:r>
          </w:p>
        </w:tc>
      </w:tr>
      <w:tr w:rsidR="00D3617D" w:rsidRPr="00D3617D" w14:paraId="57A11E0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6C57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MIMO scheme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32221"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MU-MIMO</w:t>
            </w:r>
          </w:p>
        </w:tc>
      </w:tr>
      <w:tr w:rsidR="00D3617D" w:rsidRPr="00D3617D" w14:paraId="5444FE66" w14:textId="77777777" w:rsidTr="0082049D">
        <w:trPr>
          <w:trHeight w:val="737"/>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A152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CSI Feedback</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9BFB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Feedback period: 5ms</w:t>
            </w:r>
          </w:p>
          <w:p w14:paraId="389C03A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Scheduling delay: 4 ms</w:t>
            </w:r>
          </w:p>
        </w:tc>
      </w:tr>
      <w:tr w:rsidR="00D3617D" w:rsidRPr="00D3617D" w14:paraId="247673DF"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07BFF"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UE distribution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1E9E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80% indoor (3km/h), 20% outdoor (30 km/h)</w:t>
            </w:r>
          </w:p>
        </w:tc>
      </w:tr>
      <w:tr w:rsidR="00D3617D" w:rsidRPr="00D3617D" w14:paraId="5CF4326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7F3A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estimation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B05A4"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Ideal</w:t>
            </w:r>
          </w:p>
        </w:tc>
      </w:tr>
    </w:tbl>
    <w:p w14:paraId="79829CA8" w14:textId="77777777" w:rsidR="00B4578E" w:rsidRPr="00B96C42" w:rsidRDefault="00B4578E" w:rsidP="00345873">
      <w:pPr>
        <w:pStyle w:val="Heading4"/>
        <w:numPr>
          <w:ilvl w:val="0"/>
          <w:numId w:val="0"/>
        </w:numPr>
        <w:ind w:left="1418" w:hanging="1418"/>
        <w:rPr>
          <w:rFonts w:eastAsiaTheme="minorHAnsi"/>
          <w:sz w:val="20"/>
          <w:szCs w:val="22"/>
          <w:lang w:val="en-GB" w:eastAsia="zh-CN"/>
        </w:rPr>
      </w:pPr>
    </w:p>
    <w:sectPr w:rsidR="00B4578E" w:rsidRPr="00B96C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9F404" w14:textId="77777777" w:rsidR="00DF0F90" w:rsidRDefault="00DF0F90">
      <w:r>
        <w:separator/>
      </w:r>
    </w:p>
  </w:endnote>
  <w:endnote w:type="continuationSeparator" w:id="0">
    <w:p w14:paraId="54CC224E" w14:textId="77777777" w:rsidR="00DF0F90" w:rsidRDefault="00DF0F90">
      <w:r>
        <w:continuationSeparator/>
      </w:r>
    </w:p>
  </w:endnote>
  <w:endnote w:type="continuationNotice" w:id="1">
    <w:p w14:paraId="3DD7AFA9" w14:textId="77777777" w:rsidR="00DF0F90" w:rsidRDefault="00DF0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5898" w14:textId="77777777" w:rsidR="00DF0F90" w:rsidRDefault="00DF0F90">
      <w:r>
        <w:separator/>
      </w:r>
    </w:p>
  </w:footnote>
  <w:footnote w:type="continuationSeparator" w:id="0">
    <w:p w14:paraId="2FA5B5B3" w14:textId="77777777" w:rsidR="00DF0F90" w:rsidRDefault="00DF0F90">
      <w:r>
        <w:continuationSeparator/>
      </w:r>
    </w:p>
  </w:footnote>
  <w:footnote w:type="continuationNotice" w:id="1">
    <w:p w14:paraId="2318BAA6" w14:textId="77777777" w:rsidR="00DF0F90" w:rsidRDefault="00DF0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F4F5D"/>
    <w:multiLevelType w:val="hybridMultilevel"/>
    <w:tmpl w:val="7EA8931E"/>
    <w:lvl w:ilvl="0" w:tplc="91284184">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F078C018"/>
    <w:lvl w:ilvl="0" w:tplc="F4946798">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16"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13728360"/>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18"/>
  </w:num>
  <w:num w:numId="2" w16cid:durableId="1851943407">
    <w:abstractNumId w:val="13"/>
  </w:num>
  <w:num w:numId="3" w16cid:durableId="1948343308">
    <w:abstractNumId w:val="2"/>
  </w:num>
  <w:num w:numId="4" w16cid:durableId="1088036895">
    <w:abstractNumId w:val="1"/>
  </w:num>
  <w:num w:numId="5" w16cid:durableId="1663465542">
    <w:abstractNumId w:val="5"/>
  </w:num>
  <w:num w:numId="6" w16cid:durableId="262956210">
    <w:abstractNumId w:val="14"/>
  </w:num>
  <w:num w:numId="7" w16cid:durableId="1218204952">
    <w:abstractNumId w:val="8"/>
  </w:num>
  <w:num w:numId="8" w16cid:durableId="1276137458">
    <w:abstractNumId w:val="3"/>
  </w:num>
  <w:num w:numId="9" w16cid:durableId="390034028">
    <w:abstractNumId w:val="10"/>
  </w:num>
  <w:num w:numId="10" w16cid:durableId="1891915319">
    <w:abstractNumId w:val="7"/>
  </w:num>
  <w:num w:numId="11" w16cid:durableId="198011453">
    <w:abstractNumId w:val="0"/>
  </w:num>
  <w:num w:numId="12" w16cid:durableId="1033192644">
    <w:abstractNumId w:val="11"/>
  </w:num>
  <w:num w:numId="13" w16cid:durableId="468863152">
    <w:abstractNumId w:val="12"/>
  </w:num>
  <w:num w:numId="14" w16cid:durableId="1794446598">
    <w:abstractNumId w:val="6"/>
  </w:num>
  <w:num w:numId="15" w16cid:durableId="1506164569">
    <w:abstractNumId w:val="15"/>
  </w:num>
  <w:num w:numId="16" w16cid:durableId="1910573608">
    <w:abstractNumId w:val="9"/>
  </w:num>
  <w:num w:numId="17" w16cid:durableId="748231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929407">
    <w:abstractNumId w:val="4"/>
  </w:num>
  <w:num w:numId="19" w16cid:durableId="899752599">
    <w:abstractNumId w:val="17"/>
  </w:num>
  <w:num w:numId="20" w16cid:durableId="1090082560">
    <w:abstractNumId w:val="16"/>
  </w:num>
  <w:num w:numId="21" w16cid:durableId="7376770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C5F"/>
    <w:rsid w:val="000542ED"/>
    <w:rsid w:val="00054424"/>
    <w:rsid w:val="000544F5"/>
    <w:rsid w:val="00057AD8"/>
    <w:rsid w:val="00057BA5"/>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60B"/>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C8A"/>
    <w:rsid w:val="00325FCB"/>
    <w:rsid w:val="00326109"/>
    <w:rsid w:val="00326258"/>
    <w:rsid w:val="00326743"/>
    <w:rsid w:val="00327741"/>
    <w:rsid w:val="00327F64"/>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8AE"/>
    <w:rsid w:val="003525CA"/>
    <w:rsid w:val="003539BD"/>
    <w:rsid w:val="0035426C"/>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2DF1"/>
    <w:rsid w:val="008C305E"/>
    <w:rsid w:val="008C3442"/>
    <w:rsid w:val="008C4EF6"/>
    <w:rsid w:val="008C60E9"/>
    <w:rsid w:val="008C64E5"/>
    <w:rsid w:val="008C7AC5"/>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929"/>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F90"/>
    <w:rsid w:val="00B81934"/>
    <w:rsid w:val="00B82065"/>
    <w:rsid w:val="00B8225E"/>
    <w:rsid w:val="00B82CA1"/>
    <w:rsid w:val="00B83D4C"/>
    <w:rsid w:val="00B8446C"/>
    <w:rsid w:val="00B85EF6"/>
    <w:rsid w:val="00B863B7"/>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4A5F"/>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665"/>
    <w:rsid w:val="00D31086"/>
    <w:rsid w:val="00D320C5"/>
    <w:rsid w:val="00D33E2D"/>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31D6"/>
    <w:rsid w:val="00E64A42"/>
    <w:rsid w:val="00E6515F"/>
    <w:rsid w:val="00E6638D"/>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1BA"/>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7C7EF3"/>
    <w:pPr>
      <w:numPr>
        <w:numId w:val="10"/>
      </w:numPr>
      <w:tabs>
        <w:tab w:val="left" w:pos="1170"/>
        <w:tab w:val="left" w:pos="1350"/>
      </w:tabs>
      <w:adjustRightInd w:val="0"/>
      <w:snapToGrid w:val="0"/>
      <w:spacing w:before="120" w:after="120" w:line="259" w:lineRule="auto"/>
      <w:ind w:left="0" w:firstLine="0"/>
      <w:jc w:val="both"/>
    </w:pPr>
    <w:rPr>
      <w:rFonts w:asciiTheme="majorBidi" w:hAnsiTheme="majorBidi"/>
      <w:b/>
      <w:lang w:val="en-GB" w:eastAsia="ja-JP"/>
    </w:rPr>
  </w:style>
  <w:style w:type="character" w:customStyle="1" w:styleId="ProposalChar">
    <w:name w:val="Proposal Char"/>
    <w:basedOn w:val="DefaultParagraphFont"/>
    <w:link w:val="Proposal"/>
    <w:rsid w:val="007C7EF3"/>
    <w:rPr>
      <w:rFonts w:asciiTheme="majorBidi" w:hAnsiTheme="majorBidi"/>
      <w:b/>
      <w:sz w:val="22"/>
      <w:lang w:val="en-GB" w:eastAsia="ja-JP"/>
    </w:rPr>
  </w:style>
  <w:style w:type="paragraph" w:customStyle="1" w:styleId="Observations">
    <w:name w:val="Observations"/>
    <w:basedOn w:val="Proposal"/>
    <w:link w:val="ObservationsChar"/>
    <w:autoRedefine/>
    <w:qFormat/>
    <w:rsid w:val="008002E6"/>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8002E6"/>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D670-803A-4225-8721-641F4452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2634</Words>
  <Characters>15019</Characters>
  <Application>Microsoft Office Word</Application>
  <DocSecurity>0</DocSecurity>
  <Lines>125</Lines>
  <Paragraphs>35</Paragraphs>
  <ScaleCrop>false</ScaleCrop>
  <Company/>
  <LinksUpToDate>false</LinksUpToDate>
  <CharactersWithSpaces>17618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2024-04-05T14:41:00Z</dcterms:created>
  <dcterms:modified xsi:type="dcterms:W3CDTF">2024-04-05T14:42:00Z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2024-04-05T14:42:03Z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a6688879-13ce-46dc-956d-708d7b152898</vt:lpwstr>
  </property>
  <property fmtid="{D5CDD505-2E9C-101B-9397-08002B2CF9AE}" pid="8" name="MSIP_Label_83bcef13-7cac-433f-ba1d-47a323951816_ContentBits">
    <vt:lpwstr>0</vt:lpwstr>
  </property>
</Properties>
</file>