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086CC" w14:textId="70838EDD" w:rsidR="00A311E2" w:rsidRPr="00266D8D" w:rsidRDefault="6CEF2B74" w:rsidP="00075CFD">
      <w:pPr>
        <w:tabs>
          <w:tab w:val="right" w:pos="9216"/>
        </w:tabs>
        <w:spacing w:line="276" w:lineRule="auto"/>
        <w:rPr>
          <w:rFonts w:eastAsia="Batang"/>
          <w:b/>
          <w:bCs/>
          <w:lang w:val="de-DE"/>
        </w:rPr>
      </w:pPr>
      <w:r w:rsidRPr="00266D8D">
        <w:rPr>
          <w:rFonts w:eastAsia="Batang"/>
          <w:b/>
          <w:bCs/>
          <w:lang w:val="de-DE"/>
        </w:rPr>
        <w:t>3GPP TSG RAN WG1 #11</w:t>
      </w:r>
      <w:r w:rsidR="008673C5" w:rsidRPr="00266D8D">
        <w:rPr>
          <w:rFonts w:eastAsia="Batang"/>
          <w:b/>
          <w:bCs/>
          <w:lang w:val="de-DE"/>
        </w:rPr>
        <w:t>6</w:t>
      </w:r>
      <w:r w:rsidR="00FB75D8">
        <w:rPr>
          <w:rFonts w:eastAsia="Batang"/>
          <w:b/>
          <w:bCs/>
          <w:lang w:val="de-DE"/>
        </w:rPr>
        <w:t>-</w:t>
      </w:r>
      <w:r w:rsidR="00FB75D8" w:rsidRPr="00266D8D">
        <w:rPr>
          <w:rFonts w:eastAsia="Batang"/>
          <w:b/>
          <w:bCs/>
          <w:lang w:val="de-DE"/>
        </w:rPr>
        <w:t>bis</w:t>
      </w:r>
      <w:r w:rsidR="00A311E2" w:rsidRPr="00266D8D">
        <w:rPr>
          <w:lang w:val="de-DE"/>
        </w:rPr>
        <w:tab/>
      </w:r>
      <w:r w:rsidR="2C6676D1" w:rsidRPr="00266D8D">
        <w:rPr>
          <w:rFonts w:eastAsia="Batang"/>
          <w:b/>
          <w:bCs/>
          <w:lang w:val="de-DE"/>
        </w:rPr>
        <w:t>R1-</w:t>
      </w:r>
      <w:r w:rsidR="005C620A" w:rsidRPr="005C620A">
        <w:rPr>
          <w:rFonts w:eastAsia="Batang"/>
          <w:b/>
          <w:bCs/>
          <w:lang w:val="de-DE"/>
        </w:rPr>
        <w:t>2403041</w:t>
      </w:r>
    </w:p>
    <w:p w14:paraId="6FFBD2FA" w14:textId="7CD00A79" w:rsidR="00F17120" w:rsidRPr="00EA519C" w:rsidRDefault="00FB75D8" w:rsidP="00075CFD">
      <w:pPr>
        <w:tabs>
          <w:tab w:val="center" w:pos="4536"/>
          <w:tab w:val="right" w:pos="9072"/>
        </w:tabs>
        <w:spacing w:line="276" w:lineRule="auto"/>
        <w:rPr>
          <w:rFonts w:eastAsia="MS Mincho"/>
          <w:b/>
          <w:bCs/>
          <w:lang w:eastAsia="ja-JP"/>
        </w:rPr>
      </w:pPr>
      <w:bookmarkStart w:id="0" w:name="_Hlk36104658"/>
      <w:r>
        <w:rPr>
          <w:rFonts w:eastAsia="MS Mincho"/>
          <w:b/>
          <w:bCs/>
          <w:lang w:eastAsia="ja-JP"/>
        </w:rPr>
        <w:t>Changsha</w:t>
      </w:r>
      <w:r w:rsidR="00F17120" w:rsidRPr="00EA519C">
        <w:rPr>
          <w:rFonts w:eastAsia="MS Mincho"/>
          <w:b/>
          <w:bCs/>
          <w:lang w:eastAsia="ja-JP"/>
        </w:rPr>
        <w:t xml:space="preserve">, </w:t>
      </w:r>
      <w:r>
        <w:rPr>
          <w:rFonts w:eastAsia="MS Mincho"/>
          <w:b/>
          <w:bCs/>
          <w:lang w:eastAsia="ja-JP"/>
        </w:rPr>
        <w:t>Hunan, China</w:t>
      </w:r>
      <w:r w:rsidR="008673C5">
        <w:rPr>
          <w:rFonts w:eastAsia="MS Mincho"/>
          <w:b/>
          <w:bCs/>
          <w:lang w:eastAsia="ja-JP"/>
        </w:rPr>
        <w:t>,</w:t>
      </w:r>
      <w:r w:rsidR="00F17120" w:rsidRPr="00EA519C">
        <w:rPr>
          <w:rFonts w:eastAsia="MS Mincho"/>
          <w:b/>
          <w:bCs/>
          <w:lang w:eastAsia="ja-JP"/>
        </w:rPr>
        <w:t xml:space="preserve"> </w:t>
      </w:r>
      <w:r>
        <w:rPr>
          <w:rFonts w:eastAsia="MS Mincho"/>
          <w:b/>
          <w:bCs/>
          <w:lang w:eastAsia="ja-JP"/>
        </w:rPr>
        <w:t>April 15</w:t>
      </w:r>
      <w:r w:rsidR="00F30E1A" w:rsidRPr="00EA519C">
        <w:rPr>
          <w:rFonts w:eastAsia="MS Mincho"/>
          <w:b/>
          <w:bCs/>
          <w:lang w:eastAsia="ja-JP"/>
        </w:rPr>
        <w:t>th</w:t>
      </w:r>
      <w:r w:rsidR="00F17120" w:rsidRPr="00EA519C">
        <w:rPr>
          <w:rFonts w:eastAsia="MS Mincho"/>
          <w:b/>
          <w:bCs/>
          <w:lang w:eastAsia="ja-JP"/>
        </w:rPr>
        <w:t xml:space="preserve"> - </w:t>
      </w:r>
      <w:r>
        <w:rPr>
          <w:rFonts w:eastAsia="MS Mincho"/>
          <w:b/>
          <w:bCs/>
          <w:lang w:eastAsia="ja-JP"/>
        </w:rPr>
        <w:t>19th</w:t>
      </w:r>
      <w:r w:rsidR="00F17120" w:rsidRPr="00EA519C">
        <w:rPr>
          <w:rFonts w:eastAsia="MS Mincho"/>
          <w:b/>
          <w:bCs/>
          <w:lang w:eastAsia="ja-JP"/>
        </w:rPr>
        <w:t>, 202</w:t>
      </w:r>
      <w:r w:rsidR="008673C5">
        <w:rPr>
          <w:rFonts w:eastAsia="MS Mincho"/>
          <w:b/>
          <w:bCs/>
          <w:lang w:eastAsia="ja-JP"/>
        </w:rPr>
        <w:t>4</w:t>
      </w:r>
    </w:p>
    <w:bookmarkEnd w:id="0"/>
    <w:p w14:paraId="79F7B8D7" w14:textId="2F7B0359" w:rsidR="000A6136" w:rsidRPr="00EA519C" w:rsidRDefault="000A6136" w:rsidP="00075CFD">
      <w:pPr>
        <w:tabs>
          <w:tab w:val="right" w:pos="9216"/>
        </w:tabs>
        <w:spacing w:line="276" w:lineRule="auto"/>
        <w:rPr>
          <w:b/>
          <w:kern w:val="2"/>
          <w:lang w:eastAsia="zh-CN"/>
        </w:rPr>
      </w:pPr>
    </w:p>
    <w:p w14:paraId="2C8C9B1E" w14:textId="5F579C38" w:rsidR="00B52A57" w:rsidRPr="00EA519C" w:rsidRDefault="00B52A57" w:rsidP="00075CFD">
      <w:pPr>
        <w:spacing w:after="60" w:line="276" w:lineRule="auto"/>
        <w:ind w:left="1555" w:hanging="1555"/>
        <w:rPr>
          <w:b/>
          <w:kern w:val="2"/>
          <w:lang w:eastAsia="zh-CN"/>
        </w:rPr>
      </w:pPr>
      <w:r w:rsidRPr="00EA519C">
        <w:rPr>
          <w:b/>
          <w:kern w:val="2"/>
          <w:lang w:eastAsia="zh-CN"/>
        </w:rPr>
        <w:t>Agenda Item:</w:t>
      </w:r>
      <w:r w:rsidRPr="00EA519C">
        <w:rPr>
          <w:b/>
          <w:kern w:val="2"/>
          <w:lang w:eastAsia="zh-CN"/>
        </w:rPr>
        <w:tab/>
      </w:r>
      <w:r w:rsidR="008673C5">
        <w:rPr>
          <w:b/>
          <w:kern w:val="2"/>
          <w:lang w:eastAsia="zh-CN"/>
        </w:rPr>
        <w:t>9.1.1</w:t>
      </w:r>
    </w:p>
    <w:p w14:paraId="2927924F" w14:textId="09C37E6B" w:rsidR="00B52A57" w:rsidRPr="00EA519C" w:rsidRDefault="00B52A57" w:rsidP="00075CFD">
      <w:pPr>
        <w:spacing w:after="60" w:line="276" w:lineRule="auto"/>
        <w:ind w:left="1555" w:hanging="1555"/>
        <w:rPr>
          <w:b/>
          <w:kern w:val="2"/>
          <w:lang w:eastAsia="zh-CN"/>
        </w:rPr>
      </w:pPr>
      <w:r w:rsidRPr="00EA519C">
        <w:rPr>
          <w:b/>
          <w:kern w:val="2"/>
          <w:lang w:eastAsia="zh-CN"/>
        </w:rPr>
        <w:t>Source:</w:t>
      </w:r>
      <w:r w:rsidRPr="00EA519C">
        <w:rPr>
          <w:b/>
          <w:kern w:val="2"/>
          <w:lang w:eastAsia="zh-CN"/>
        </w:rPr>
        <w:tab/>
      </w:r>
      <w:r w:rsidR="008673C5" w:rsidRPr="00EA519C">
        <w:rPr>
          <w:b/>
          <w:kern w:val="2"/>
          <w:lang w:eastAsia="zh-CN"/>
        </w:rPr>
        <w:t>Fraunhofer HHI</w:t>
      </w:r>
      <w:r w:rsidR="008673C5">
        <w:rPr>
          <w:b/>
          <w:kern w:val="2"/>
          <w:lang w:eastAsia="zh-CN"/>
        </w:rPr>
        <w:t>,</w:t>
      </w:r>
      <w:r w:rsidR="008673C5" w:rsidRPr="00EA519C">
        <w:rPr>
          <w:b/>
          <w:kern w:val="2"/>
          <w:lang w:eastAsia="zh-CN"/>
        </w:rPr>
        <w:t xml:space="preserve"> </w:t>
      </w:r>
      <w:r w:rsidRPr="00EA519C">
        <w:rPr>
          <w:b/>
          <w:kern w:val="2"/>
          <w:lang w:eastAsia="zh-CN"/>
        </w:rPr>
        <w:t xml:space="preserve">Fraunhofer IIS </w:t>
      </w:r>
    </w:p>
    <w:p w14:paraId="6E24B451" w14:textId="29CEBA52" w:rsidR="00B52A57" w:rsidRPr="00EA519C" w:rsidRDefault="00B52A57" w:rsidP="00075CFD">
      <w:pPr>
        <w:spacing w:after="60" w:line="276" w:lineRule="auto"/>
        <w:ind w:left="1555" w:hanging="1555"/>
        <w:rPr>
          <w:b/>
          <w:kern w:val="2"/>
          <w:lang w:eastAsia="zh-CN"/>
        </w:rPr>
      </w:pPr>
      <w:r w:rsidRPr="00EA519C">
        <w:rPr>
          <w:b/>
          <w:kern w:val="2"/>
          <w:lang w:eastAsia="zh-CN"/>
        </w:rPr>
        <w:t>Title:</w:t>
      </w:r>
      <w:r w:rsidRPr="00EA519C">
        <w:rPr>
          <w:b/>
          <w:kern w:val="2"/>
          <w:lang w:eastAsia="zh-CN"/>
        </w:rPr>
        <w:tab/>
      </w:r>
      <w:r w:rsidR="008673C5" w:rsidRPr="005475FC">
        <w:rPr>
          <w:b/>
          <w:kern w:val="2"/>
          <w:lang w:eastAsia="zh-CN"/>
        </w:rPr>
        <w:t>Specification support for beam management</w:t>
      </w:r>
    </w:p>
    <w:p w14:paraId="11267C8B" w14:textId="77777777" w:rsidR="00B52A57" w:rsidRPr="00EA519C" w:rsidRDefault="00B52A57" w:rsidP="00075CFD">
      <w:pPr>
        <w:spacing w:after="60" w:line="276" w:lineRule="auto"/>
        <w:ind w:left="1555" w:hanging="1555"/>
        <w:rPr>
          <w:b/>
          <w:kern w:val="2"/>
          <w:lang w:eastAsia="zh-CN"/>
        </w:rPr>
      </w:pPr>
      <w:r w:rsidRPr="00EA519C">
        <w:rPr>
          <w:b/>
          <w:kern w:val="2"/>
          <w:lang w:eastAsia="zh-CN"/>
        </w:rPr>
        <w:t>Document for:</w:t>
      </w:r>
      <w:r w:rsidRPr="00EA519C">
        <w:rPr>
          <w:b/>
          <w:kern w:val="2"/>
          <w:lang w:eastAsia="zh-CN"/>
        </w:rPr>
        <w:tab/>
        <w:t>Discussion &amp; Decision</w:t>
      </w:r>
    </w:p>
    <w:p w14:paraId="0C849061" w14:textId="77777777" w:rsidR="00B52A57" w:rsidRPr="00EA519C" w:rsidRDefault="00B52A57" w:rsidP="00075CFD">
      <w:pPr>
        <w:pBdr>
          <w:bottom w:val="single" w:sz="4" w:space="1" w:color="auto"/>
        </w:pBdr>
        <w:spacing w:line="276" w:lineRule="auto"/>
        <w:rPr>
          <w:b/>
          <w:kern w:val="2"/>
          <w:sz w:val="16"/>
          <w:szCs w:val="16"/>
          <w:lang w:eastAsia="zh-CN"/>
        </w:rPr>
      </w:pPr>
    </w:p>
    <w:p w14:paraId="7097E90A" w14:textId="77777777" w:rsidR="00B714AE" w:rsidRPr="00EA519C" w:rsidRDefault="00B714AE" w:rsidP="00075CFD">
      <w:pPr>
        <w:spacing w:line="276" w:lineRule="auto"/>
      </w:pPr>
      <w:bookmarkStart w:id="1" w:name="_Ref37187857"/>
      <w:bookmarkStart w:id="2" w:name="_Ref129681862"/>
      <w:bookmarkStart w:id="3" w:name="_Ref124589705"/>
    </w:p>
    <w:bookmarkEnd w:id="1"/>
    <w:p w14:paraId="0352AB9C" w14:textId="7ACE9D20" w:rsidR="001F1ACD" w:rsidRPr="00BB6FB4" w:rsidRDefault="00AB1023" w:rsidP="00075CFD">
      <w:pPr>
        <w:pStyle w:val="berschrift1"/>
        <w:spacing w:line="276" w:lineRule="auto"/>
        <w:ind w:left="450"/>
      </w:pPr>
      <w:r>
        <w:t>Introduction</w:t>
      </w:r>
    </w:p>
    <w:p w14:paraId="29F87985" w14:textId="356836EA" w:rsidR="006D09BA" w:rsidRPr="00A76A4A" w:rsidRDefault="00080B77" w:rsidP="00075CFD">
      <w:pPr>
        <w:spacing w:after="120" w:line="276" w:lineRule="auto"/>
        <w:jc w:val="both"/>
        <w:rPr>
          <w:rFonts w:eastAsia="Calibri"/>
          <w:kern w:val="2"/>
          <w14:ligatures w14:val="standardContextual"/>
        </w:rPr>
      </w:pPr>
      <w:r>
        <w:rPr>
          <w:rFonts w:eastAsia="Calibri"/>
          <w:kern w:val="2"/>
          <w14:ligatures w14:val="standardContextual"/>
        </w:rPr>
        <w:t>A new work item on</w:t>
      </w:r>
      <w:r w:rsidR="008673C5">
        <w:rPr>
          <w:rFonts w:eastAsia="Calibri"/>
          <w:kern w:val="2"/>
          <w14:ligatures w14:val="standardContextual"/>
        </w:rPr>
        <w:t xml:space="preserve"> AI/ML for NR air interface</w:t>
      </w:r>
      <w:r w:rsidR="00AB1023">
        <w:rPr>
          <w:rFonts w:eastAsia="Calibri"/>
          <w:kern w:val="2"/>
          <w14:ligatures w14:val="standardContextual"/>
        </w:rPr>
        <w:t xml:space="preserve"> </w:t>
      </w:r>
      <w:r>
        <w:rPr>
          <w:rFonts w:eastAsia="Calibri"/>
          <w:kern w:val="2"/>
          <w14:ligatures w14:val="standardContextual"/>
        </w:rPr>
        <w:t>was approved in the RAN</w:t>
      </w:r>
      <w:r w:rsidR="00CE413D">
        <w:rPr>
          <w:rFonts w:eastAsia="Calibri"/>
          <w:kern w:val="2"/>
          <w14:ligatures w14:val="standardContextual"/>
        </w:rPr>
        <w:t>#102</w:t>
      </w:r>
      <w:r>
        <w:rPr>
          <w:rFonts w:eastAsia="Calibri"/>
          <w:kern w:val="2"/>
          <w14:ligatures w14:val="standardContextual"/>
        </w:rPr>
        <w:t xml:space="preserve"> plenary meeting </w:t>
      </w:r>
      <w:r w:rsidR="00AB1023">
        <w:rPr>
          <w:rFonts w:eastAsia="Calibri"/>
          <w:kern w:val="2"/>
          <w14:ligatures w14:val="standardContextual"/>
        </w:rPr>
        <w:t>[1]</w:t>
      </w:r>
      <w:r>
        <w:rPr>
          <w:rFonts w:eastAsia="Calibri"/>
          <w:kern w:val="2"/>
          <w14:ligatures w14:val="standardContextual"/>
        </w:rPr>
        <w:t xml:space="preserve"> </w:t>
      </w:r>
      <w:r w:rsidR="008673C5">
        <w:rPr>
          <w:rFonts w:eastAsia="Calibri"/>
          <w:kern w:val="2"/>
          <w14:ligatures w14:val="standardContextual"/>
        </w:rPr>
        <w:t xml:space="preserve">the support of AI for beam management by the specification </w:t>
      </w:r>
      <w:r>
        <w:rPr>
          <w:rFonts w:eastAsia="Calibri"/>
          <w:kern w:val="2"/>
          <w14:ligatures w14:val="standardContextual"/>
        </w:rPr>
        <w:t>was</w:t>
      </w:r>
      <w:r w:rsidR="008673C5">
        <w:rPr>
          <w:rFonts w:eastAsia="Calibri"/>
          <w:kern w:val="2"/>
          <w14:ligatures w14:val="standardContextual"/>
        </w:rPr>
        <w:t xml:space="preserve"> agreed. </w:t>
      </w:r>
      <w:r w:rsidR="00CE413D">
        <w:rPr>
          <w:rFonts w:eastAsia="Calibri"/>
          <w:kern w:val="2"/>
          <w14:ligatures w14:val="standardContextual"/>
        </w:rPr>
        <w:t>Furthermore, in</w:t>
      </w:r>
      <w:r w:rsidR="00462AA2" w:rsidRPr="00A76A4A">
        <w:rPr>
          <w:rFonts w:eastAsia="Calibri"/>
          <w:kern w:val="2"/>
          <w14:ligatures w14:val="standardContextual"/>
        </w:rPr>
        <w:t xml:space="preserve"> RAN1#11</w:t>
      </w:r>
      <w:r w:rsidR="008673C5">
        <w:rPr>
          <w:rFonts w:eastAsia="Calibri"/>
          <w:kern w:val="2"/>
          <w14:ligatures w14:val="standardContextual"/>
        </w:rPr>
        <w:t>6</w:t>
      </w:r>
      <w:r w:rsidR="00462AA2" w:rsidRPr="00A76A4A">
        <w:rPr>
          <w:rFonts w:eastAsia="Calibri"/>
          <w:kern w:val="2"/>
          <w14:ligatures w14:val="standardContextual"/>
        </w:rPr>
        <w:t xml:space="preserve"> discussion</w:t>
      </w:r>
      <w:r>
        <w:rPr>
          <w:rFonts w:eastAsia="Calibri"/>
          <w:kern w:val="2"/>
          <w14:ligatures w14:val="standardContextual"/>
        </w:rPr>
        <w:t>,</w:t>
      </w:r>
      <w:r w:rsidR="00462AA2" w:rsidRPr="00A76A4A">
        <w:rPr>
          <w:rFonts w:eastAsia="Calibri"/>
          <w:kern w:val="2"/>
          <w14:ligatures w14:val="standardContextual"/>
        </w:rPr>
        <w:t xml:space="preserve"> the following </w:t>
      </w:r>
      <w:r w:rsidR="00CE413D">
        <w:rPr>
          <w:rFonts w:eastAsia="Calibri"/>
          <w:kern w:val="2"/>
          <w14:ligatures w14:val="standardContextual"/>
        </w:rPr>
        <w:t>agreements were made</w:t>
      </w:r>
      <w:r w:rsidR="00462AA2" w:rsidRPr="00A76A4A">
        <w:rPr>
          <w:rFonts w:eastAsia="Calibri"/>
          <w:kern w:val="2"/>
          <w14:ligatures w14:val="standardContextual"/>
        </w:rPr>
        <w:t>:</w:t>
      </w:r>
    </w:p>
    <w:tbl>
      <w:tblPr>
        <w:tblStyle w:val="Tabellenraster"/>
        <w:tblW w:w="0" w:type="auto"/>
        <w:tblLook w:val="04A0" w:firstRow="1" w:lastRow="0" w:firstColumn="1" w:lastColumn="0" w:noHBand="0" w:noVBand="1"/>
      </w:tblPr>
      <w:tblGrid>
        <w:gridCol w:w="9307"/>
      </w:tblGrid>
      <w:tr w:rsidR="00462AA2" w:rsidRPr="00CE413D" w14:paraId="6F072F57" w14:textId="77777777" w:rsidTr="00E41D15">
        <w:tc>
          <w:tcPr>
            <w:tcW w:w="9307" w:type="dxa"/>
          </w:tcPr>
          <w:p w14:paraId="136D8E3C" w14:textId="77777777" w:rsidR="00CE413D" w:rsidRPr="00CE413D" w:rsidRDefault="00CE413D" w:rsidP="00D60596">
            <w:pPr>
              <w:spacing w:line="276" w:lineRule="auto"/>
              <w:rPr>
                <w:rFonts w:eastAsia="DengXian"/>
                <w:b/>
                <w:bCs/>
                <w:highlight w:val="green"/>
                <w:lang w:eastAsia="zh-CN"/>
              </w:rPr>
            </w:pPr>
            <w:r w:rsidRPr="00CE413D">
              <w:rPr>
                <w:rFonts w:eastAsia="DengXian"/>
                <w:b/>
                <w:highlight w:val="green"/>
                <w:lang w:eastAsia="zh-CN"/>
              </w:rPr>
              <w:t>A</w:t>
            </w:r>
            <w:r w:rsidRPr="00CE413D">
              <w:rPr>
                <w:rFonts w:eastAsia="DengXian"/>
                <w:b/>
                <w:bCs/>
                <w:highlight w:val="green"/>
                <w:lang w:eastAsia="zh-CN"/>
              </w:rPr>
              <w:t>greement</w:t>
            </w:r>
          </w:p>
          <w:p w14:paraId="6CF657FB" w14:textId="77777777" w:rsidR="00CE413D" w:rsidRPr="00956706" w:rsidRDefault="00CE413D" w:rsidP="00D60596">
            <w:pPr>
              <w:spacing w:line="276" w:lineRule="auto"/>
              <w:rPr>
                <w:rFonts w:eastAsia="Times New Roman"/>
                <w:lang w:eastAsia="zh-CN"/>
              </w:rPr>
            </w:pPr>
            <w:r w:rsidRPr="00956706">
              <w:rPr>
                <w:rFonts w:eastAsia="Times New Roman"/>
                <w:lang w:eastAsia="zh-CN"/>
              </w:rPr>
              <w:t xml:space="preserve">For NW-sided model, for inference, in a beam report initiated by network, based on one measurement resource set, support the report of more than 4 beam related information in L1 </w:t>
            </w:r>
            <w:proofErr w:type="gramStart"/>
            <w:r w:rsidRPr="00956706">
              <w:rPr>
                <w:rFonts w:eastAsia="Times New Roman"/>
                <w:lang w:eastAsia="zh-CN"/>
              </w:rPr>
              <w:t>signaling</w:t>
            </w:r>
            <w:proofErr w:type="gramEnd"/>
          </w:p>
          <w:p w14:paraId="419A1D43" w14:textId="77777777" w:rsidR="00CE413D" w:rsidRPr="00956706" w:rsidRDefault="00CE413D" w:rsidP="00D60596">
            <w:pPr>
              <w:pStyle w:val="Listenabsatz"/>
              <w:numPr>
                <w:ilvl w:val="0"/>
                <w:numId w:val="48"/>
              </w:numPr>
              <w:autoSpaceDE/>
              <w:autoSpaceDN/>
              <w:adjustRightInd/>
              <w:snapToGrid/>
              <w:spacing w:after="0" w:line="276" w:lineRule="auto"/>
              <w:ind w:firstLineChars="0"/>
              <w:jc w:val="left"/>
              <w:rPr>
                <w:rFonts w:eastAsia="Times New Roman"/>
                <w:sz w:val="22"/>
                <w:szCs w:val="22"/>
                <w:lang w:eastAsia="zh-CN"/>
              </w:rPr>
            </w:pPr>
            <w:r w:rsidRPr="00956706">
              <w:rPr>
                <w:rFonts w:eastAsia="Times New Roman"/>
                <w:lang w:eastAsia="zh-CN"/>
              </w:rPr>
              <w:t>Note: Purpose, such as above “For NW-sided model, for inference”, will not be specified in RAN 1 specifications</w:t>
            </w:r>
          </w:p>
          <w:p w14:paraId="50616E87" w14:textId="77777777" w:rsidR="00CE413D" w:rsidRPr="00956706" w:rsidRDefault="00CE413D" w:rsidP="00D60596">
            <w:pPr>
              <w:pStyle w:val="Listenabsatz"/>
              <w:numPr>
                <w:ilvl w:val="0"/>
                <w:numId w:val="49"/>
              </w:numPr>
              <w:autoSpaceDE/>
              <w:autoSpaceDN/>
              <w:adjustRightInd/>
              <w:snapToGrid/>
              <w:spacing w:after="0" w:line="276" w:lineRule="auto"/>
              <w:ind w:left="714" w:firstLineChars="0" w:hanging="357"/>
              <w:jc w:val="left"/>
              <w:rPr>
                <w:rFonts w:eastAsia="Times New Roman"/>
                <w:sz w:val="22"/>
                <w:szCs w:val="22"/>
                <w:lang w:eastAsia="zh-CN"/>
              </w:rPr>
            </w:pPr>
            <w:r w:rsidRPr="00956706">
              <w:rPr>
                <w:rFonts w:eastAsia="Times New Roman"/>
                <w:lang w:eastAsia="zh-CN"/>
              </w:rPr>
              <w:t xml:space="preserve">FFS on the report content for beam related </w:t>
            </w:r>
            <w:proofErr w:type="gramStart"/>
            <w:r w:rsidRPr="00956706">
              <w:rPr>
                <w:rFonts w:eastAsia="Times New Roman"/>
                <w:lang w:eastAsia="zh-CN"/>
              </w:rPr>
              <w:t>information</w:t>
            </w:r>
            <w:proofErr w:type="gramEnd"/>
            <w:r w:rsidRPr="00956706">
              <w:rPr>
                <w:rFonts w:eastAsia="Times New Roman"/>
                <w:lang w:eastAsia="zh-CN"/>
              </w:rPr>
              <w:t xml:space="preserve"> </w:t>
            </w:r>
          </w:p>
          <w:p w14:paraId="44DA0D0E" w14:textId="77777777" w:rsidR="00CE413D" w:rsidRPr="00956706" w:rsidRDefault="00CE413D" w:rsidP="00D60596">
            <w:pPr>
              <w:pStyle w:val="Listenabsatz"/>
              <w:numPr>
                <w:ilvl w:val="0"/>
                <w:numId w:val="48"/>
              </w:numPr>
              <w:autoSpaceDE/>
              <w:autoSpaceDN/>
              <w:adjustRightInd/>
              <w:snapToGrid/>
              <w:spacing w:after="0" w:line="276" w:lineRule="auto"/>
              <w:ind w:left="714" w:firstLineChars="0" w:hanging="357"/>
              <w:jc w:val="left"/>
              <w:rPr>
                <w:rFonts w:eastAsia="Times New Roman"/>
                <w:sz w:val="22"/>
                <w:szCs w:val="22"/>
                <w:lang w:eastAsia="zh-CN"/>
              </w:rPr>
            </w:pPr>
            <w:r w:rsidRPr="00956706">
              <w:rPr>
                <w:rFonts w:eastAsia="Times New Roman"/>
                <w:lang w:eastAsia="zh-CN"/>
              </w:rPr>
              <w:t xml:space="preserve">FFS on max number of reported beam related information in one </w:t>
            </w:r>
            <w:proofErr w:type="gramStart"/>
            <w:r w:rsidRPr="00956706">
              <w:rPr>
                <w:rFonts w:eastAsia="Times New Roman"/>
                <w:lang w:eastAsia="zh-CN"/>
              </w:rPr>
              <w:t>report</w:t>
            </w:r>
            <w:proofErr w:type="gramEnd"/>
            <w:r w:rsidRPr="00956706">
              <w:rPr>
                <w:rFonts w:eastAsia="Times New Roman"/>
                <w:lang w:eastAsia="zh-CN"/>
              </w:rPr>
              <w:t xml:space="preserve"> </w:t>
            </w:r>
          </w:p>
          <w:p w14:paraId="7C33AE05" w14:textId="77777777" w:rsidR="00CE413D" w:rsidRPr="00CE413D" w:rsidRDefault="00CE413D" w:rsidP="00D60596">
            <w:pPr>
              <w:spacing w:line="276" w:lineRule="auto"/>
              <w:rPr>
                <w:b/>
                <w:bCs/>
                <w:lang w:eastAsia="zh-CN"/>
              </w:rPr>
            </w:pPr>
          </w:p>
          <w:p w14:paraId="65A7F125" w14:textId="77777777" w:rsidR="00CE413D" w:rsidRPr="00CE413D" w:rsidRDefault="00CE413D" w:rsidP="00D60596">
            <w:pPr>
              <w:spacing w:line="276" w:lineRule="auto"/>
              <w:rPr>
                <w:rFonts w:eastAsia="DengXian"/>
                <w:b/>
                <w:bCs/>
                <w:highlight w:val="green"/>
                <w:lang w:eastAsia="zh-CN"/>
              </w:rPr>
            </w:pPr>
            <w:r w:rsidRPr="00CE413D">
              <w:rPr>
                <w:rFonts w:eastAsia="DengXian"/>
                <w:b/>
                <w:highlight w:val="green"/>
                <w:lang w:eastAsia="zh-CN"/>
              </w:rPr>
              <w:t>A</w:t>
            </w:r>
            <w:r w:rsidRPr="00CE413D">
              <w:rPr>
                <w:rFonts w:eastAsia="DengXian"/>
                <w:b/>
                <w:bCs/>
                <w:highlight w:val="green"/>
                <w:lang w:eastAsia="zh-CN"/>
              </w:rPr>
              <w:t>greement</w:t>
            </w:r>
          </w:p>
          <w:p w14:paraId="76DB17E4" w14:textId="77777777" w:rsidR="00CE413D" w:rsidRPr="00956706" w:rsidRDefault="00CE413D" w:rsidP="00D60596">
            <w:pPr>
              <w:spacing w:line="276" w:lineRule="auto"/>
              <w:rPr>
                <w:rFonts w:eastAsia="Times New Roman"/>
                <w:lang w:eastAsia="zh-CN"/>
              </w:rPr>
            </w:pPr>
            <w:r w:rsidRPr="00956706">
              <w:rPr>
                <w:rFonts w:eastAsia="Times New Roman"/>
                <w:lang w:eastAsia="zh-CN"/>
              </w:rPr>
              <w:t xml:space="preserve">For UE-sided model, at least for BM-Case1, for content in the report of inference results, support </w:t>
            </w:r>
          </w:p>
          <w:p w14:paraId="4E3084E8" w14:textId="77777777" w:rsidR="00CE413D" w:rsidRPr="00956706" w:rsidRDefault="00CE413D" w:rsidP="00D60596">
            <w:pPr>
              <w:pStyle w:val="Listenabsatz"/>
              <w:numPr>
                <w:ilvl w:val="0"/>
                <w:numId w:val="51"/>
              </w:numPr>
              <w:autoSpaceDE/>
              <w:autoSpaceDN/>
              <w:adjustRightInd/>
              <w:snapToGrid/>
              <w:spacing w:after="0" w:line="276" w:lineRule="auto"/>
              <w:ind w:firstLineChars="0"/>
              <w:jc w:val="left"/>
              <w:rPr>
                <w:rFonts w:eastAsia="Times New Roman"/>
                <w:sz w:val="22"/>
                <w:szCs w:val="22"/>
                <w:lang w:eastAsia="zh-CN"/>
              </w:rPr>
            </w:pPr>
            <w:proofErr w:type="spellStart"/>
            <w:r w:rsidRPr="00956706">
              <w:rPr>
                <w:rFonts w:eastAsia="Times New Roman"/>
              </w:rPr>
              <w:t>Opt</w:t>
            </w:r>
            <w:proofErr w:type="spellEnd"/>
            <w:r w:rsidRPr="00956706">
              <w:rPr>
                <w:rFonts w:eastAsia="Times New Roman"/>
              </w:rPr>
              <w:t xml:space="preserve"> 1: Beam </w:t>
            </w:r>
            <w:r w:rsidRPr="00956706">
              <w:rPr>
                <w:rFonts w:eastAsia="Times New Roman"/>
                <w:lang w:eastAsia="zh-CN"/>
              </w:rPr>
              <w:t xml:space="preserve">information on </w:t>
            </w:r>
            <w:r w:rsidRPr="00956706">
              <w:rPr>
                <w:rFonts w:eastAsia="Times New Roman"/>
              </w:rPr>
              <w:t xml:space="preserve">predicted Top K beam(s) among a set of </w:t>
            </w:r>
            <w:proofErr w:type="gramStart"/>
            <w:r w:rsidRPr="00956706">
              <w:rPr>
                <w:rFonts w:eastAsia="Times New Roman"/>
              </w:rPr>
              <w:t>beams</w:t>
            </w:r>
            <w:proofErr w:type="gramEnd"/>
          </w:p>
          <w:p w14:paraId="36679485" w14:textId="77777777" w:rsidR="00CE413D" w:rsidRPr="00956706" w:rsidRDefault="00CE413D" w:rsidP="00D60596">
            <w:pPr>
              <w:pStyle w:val="Listenabsatz"/>
              <w:numPr>
                <w:ilvl w:val="0"/>
                <w:numId w:val="51"/>
              </w:numPr>
              <w:autoSpaceDE/>
              <w:autoSpaceDN/>
              <w:adjustRightInd/>
              <w:snapToGrid/>
              <w:spacing w:after="0" w:line="276" w:lineRule="auto"/>
              <w:ind w:firstLineChars="0"/>
              <w:jc w:val="left"/>
              <w:rPr>
                <w:rFonts w:eastAsia="Times New Roman"/>
                <w:sz w:val="22"/>
                <w:szCs w:val="22"/>
                <w:lang w:eastAsia="zh-CN"/>
              </w:rPr>
            </w:pPr>
            <w:proofErr w:type="spellStart"/>
            <w:r w:rsidRPr="00956706">
              <w:rPr>
                <w:rFonts w:eastAsia="Times New Roman"/>
              </w:rPr>
              <w:t>Opt</w:t>
            </w:r>
            <w:proofErr w:type="spellEnd"/>
            <w:r w:rsidRPr="00956706">
              <w:rPr>
                <w:rFonts w:eastAsia="Times New Roman"/>
              </w:rPr>
              <w:t xml:space="preserve"> 2: Beam </w:t>
            </w:r>
            <w:r w:rsidRPr="00956706">
              <w:rPr>
                <w:rFonts w:eastAsia="Times New Roman"/>
                <w:lang w:eastAsia="zh-CN"/>
              </w:rPr>
              <w:t xml:space="preserve">information on </w:t>
            </w:r>
            <w:r w:rsidRPr="00956706">
              <w:rPr>
                <w:rFonts w:eastAsia="Times New Roman"/>
              </w:rPr>
              <w:t xml:space="preserve">predicted Top K beam(s) among a set of beams and RSRP of predicted Top K beam(s) among a set of </w:t>
            </w:r>
            <w:proofErr w:type="gramStart"/>
            <w:r w:rsidRPr="00956706">
              <w:rPr>
                <w:rFonts w:eastAsia="Times New Roman"/>
              </w:rPr>
              <w:t>beams</w:t>
            </w:r>
            <w:proofErr w:type="gramEnd"/>
          </w:p>
          <w:p w14:paraId="3EB97CCC" w14:textId="77777777" w:rsidR="00CE413D" w:rsidRPr="00956706" w:rsidRDefault="00CE413D" w:rsidP="00D60596">
            <w:pPr>
              <w:pStyle w:val="Listenabsatz"/>
              <w:numPr>
                <w:ilvl w:val="0"/>
                <w:numId w:val="51"/>
              </w:numPr>
              <w:autoSpaceDE/>
              <w:autoSpaceDN/>
              <w:adjustRightInd/>
              <w:snapToGrid/>
              <w:spacing w:after="0" w:line="276" w:lineRule="auto"/>
              <w:ind w:firstLineChars="0"/>
              <w:jc w:val="left"/>
              <w:rPr>
                <w:rFonts w:eastAsia="Times New Roman"/>
                <w:sz w:val="22"/>
                <w:szCs w:val="22"/>
                <w:lang w:eastAsia="zh-CN"/>
              </w:rPr>
            </w:pPr>
            <w:r w:rsidRPr="00956706">
              <w:rPr>
                <w:rFonts w:eastAsia="Times New Roman"/>
                <w:lang w:eastAsia="zh-CN"/>
              </w:rPr>
              <w:t>At least K=1 and more, FFS on max value</w:t>
            </w:r>
          </w:p>
          <w:p w14:paraId="6CF566B6" w14:textId="77777777" w:rsidR="00CE413D" w:rsidRPr="00956706" w:rsidRDefault="00CE413D" w:rsidP="00D60596">
            <w:pPr>
              <w:pStyle w:val="Listenabsatz"/>
              <w:numPr>
                <w:ilvl w:val="0"/>
                <w:numId w:val="51"/>
              </w:numPr>
              <w:autoSpaceDE/>
              <w:autoSpaceDN/>
              <w:adjustRightInd/>
              <w:snapToGrid/>
              <w:spacing w:after="0" w:line="276" w:lineRule="auto"/>
              <w:ind w:firstLineChars="0"/>
              <w:jc w:val="left"/>
              <w:rPr>
                <w:rFonts w:eastAsia="Times New Roman"/>
                <w:sz w:val="22"/>
                <w:szCs w:val="22"/>
                <w:lang w:eastAsia="zh-CN"/>
              </w:rPr>
            </w:pPr>
            <w:r w:rsidRPr="00956706">
              <w:rPr>
                <w:rFonts w:eastAsia="Times New Roman"/>
                <w:lang w:eastAsia="zh-CN"/>
              </w:rPr>
              <w:t xml:space="preserve">FFS on beam </w:t>
            </w:r>
            <w:proofErr w:type="gramStart"/>
            <w:r w:rsidRPr="00956706">
              <w:rPr>
                <w:rFonts w:eastAsia="Times New Roman"/>
                <w:lang w:eastAsia="zh-CN"/>
              </w:rPr>
              <w:t>information</w:t>
            </w:r>
            <w:proofErr w:type="gramEnd"/>
            <w:r w:rsidRPr="00956706">
              <w:rPr>
                <w:rFonts w:eastAsia="Times New Roman"/>
                <w:lang w:eastAsia="zh-CN"/>
              </w:rPr>
              <w:t xml:space="preserve"> </w:t>
            </w:r>
          </w:p>
          <w:p w14:paraId="1D7254B2" w14:textId="77777777" w:rsidR="00CE413D" w:rsidRPr="00956706" w:rsidRDefault="00CE413D" w:rsidP="00D60596">
            <w:pPr>
              <w:pStyle w:val="Listenabsatz"/>
              <w:numPr>
                <w:ilvl w:val="0"/>
                <w:numId w:val="51"/>
              </w:numPr>
              <w:autoSpaceDE/>
              <w:autoSpaceDN/>
              <w:adjustRightInd/>
              <w:snapToGrid/>
              <w:spacing w:after="0" w:line="276" w:lineRule="auto"/>
              <w:ind w:firstLineChars="0"/>
              <w:jc w:val="left"/>
              <w:rPr>
                <w:rFonts w:eastAsia="Times New Roman"/>
                <w:sz w:val="22"/>
                <w:szCs w:val="22"/>
                <w:lang w:eastAsia="zh-CN"/>
              </w:rPr>
            </w:pPr>
            <w:r w:rsidRPr="00956706">
              <w:rPr>
                <w:rFonts w:eastAsia="Times New Roman"/>
                <w:lang w:eastAsia="zh-CN"/>
              </w:rPr>
              <w:t>FFS on the definition of predicted Top K beam(s)</w:t>
            </w:r>
          </w:p>
          <w:p w14:paraId="4627FED0" w14:textId="77777777" w:rsidR="00CE413D" w:rsidRPr="00956706" w:rsidRDefault="00CE413D" w:rsidP="00D60596">
            <w:pPr>
              <w:pStyle w:val="Listenabsatz"/>
              <w:numPr>
                <w:ilvl w:val="0"/>
                <w:numId w:val="51"/>
              </w:numPr>
              <w:autoSpaceDE/>
              <w:autoSpaceDN/>
              <w:adjustRightInd/>
              <w:snapToGrid/>
              <w:spacing w:after="0" w:line="276" w:lineRule="auto"/>
              <w:ind w:firstLineChars="0"/>
              <w:jc w:val="left"/>
              <w:rPr>
                <w:rFonts w:eastAsia="Times New Roman"/>
                <w:sz w:val="22"/>
                <w:szCs w:val="22"/>
                <w:lang w:eastAsia="zh-CN"/>
              </w:rPr>
            </w:pPr>
            <w:r w:rsidRPr="00956706">
              <w:rPr>
                <w:rFonts w:eastAsia="Times New Roman"/>
                <w:lang w:eastAsia="zh-CN"/>
              </w:rPr>
              <w:t>FFS on definition of reported RSRP when applicable</w:t>
            </w:r>
          </w:p>
          <w:p w14:paraId="07675CB7" w14:textId="77777777" w:rsidR="00CE413D" w:rsidRPr="00956706" w:rsidRDefault="00CE413D" w:rsidP="00D60596">
            <w:pPr>
              <w:pStyle w:val="Listenabsatz"/>
              <w:numPr>
                <w:ilvl w:val="0"/>
                <w:numId w:val="51"/>
              </w:numPr>
              <w:autoSpaceDE/>
              <w:autoSpaceDN/>
              <w:adjustRightInd/>
              <w:snapToGrid/>
              <w:spacing w:after="0" w:line="276" w:lineRule="auto"/>
              <w:ind w:firstLineChars="0"/>
              <w:jc w:val="left"/>
              <w:rPr>
                <w:rFonts w:eastAsia="Times New Roman"/>
                <w:sz w:val="22"/>
                <w:szCs w:val="22"/>
                <w:lang w:eastAsia="zh-CN"/>
              </w:rPr>
            </w:pPr>
            <w:r w:rsidRPr="00956706">
              <w:rPr>
                <w:rFonts w:eastAsia="Times New Roman"/>
              </w:rPr>
              <w:t xml:space="preserve">FFS on other information in the report with </w:t>
            </w:r>
            <w:r w:rsidRPr="00956706">
              <w:rPr>
                <w:rFonts w:eastAsia="Times New Roman"/>
                <w:lang w:eastAsia="zh-CN"/>
              </w:rPr>
              <w:t xml:space="preserve">potential down selection among the following </w:t>
            </w:r>
            <w:proofErr w:type="gramStart"/>
            <w:r w:rsidRPr="00956706">
              <w:rPr>
                <w:rFonts w:eastAsia="Times New Roman"/>
                <w:lang w:eastAsia="zh-CN"/>
              </w:rPr>
              <w:t>options</w:t>
            </w:r>
            <w:proofErr w:type="gramEnd"/>
            <w:r w:rsidRPr="00956706">
              <w:rPr>
                <w:rFonts w:eastAsia="Times New Roman"/>
                <w:lang w:eastAsia="zh-CN"/>
              </w:rPr>
              <w:t xml:space="preserve"> </w:t>
            </w:r>
          </w:p>
          <w:p w14:paraId="235C8238" w14:textId="77777777" w:rsidR="00CE413D" w:rsidRPr="00956706" w:rsidRDefault="00CE413D" w:rsidP="00D60596">
            <w:pPr>
              <w:pStyle w:val="Listenabsatz"/>
              <w:numPr>
                <w:ilvl w:val="0"/>
                <w:numId w:val="48"/>
              </w:numPr>
              <w:autoSpaceDE/>
              <w:autoSpaceDN/>
              <w:adjustRightInd/>
              <w:snapToGrid/>
              <w:spacing w:after="0" w:line="276" w:lineRule="auto"/>
              <w:ind w:left="1080" w:firstLineChars="0"/>
              <w:jc w:val="left"/>
              <w:rPr>
                <w:rFonts w:eastAsia="Times New Roman"/>
                <w:sz w:val="22"/>
                <w:szCs w:val="22"/>
                <w:lang w:eastAsia="zh-CN"/>
              </w:rPr>
            </w:pPr>
            <w:proofErr w:type="spellStart"/>
            <w:r w:rsidRPr="00956706">
              <w:rPr>
                <w:rFonts w:eastAsia="Times New Roman"/>
                <w:lang w:eastAsia="zh-CN"/>
              </w:rPr>
              <w:t>Opt</w:t>
            </w:r>
            <w:proofErr w:type="spellEnd"/>
            <w:r w:rsidRPr="00956706">
              <w:rPr>
                <w:rFonts w:eastAsia="Times New Roman"/>
                <w:lang w:eastAsia="zh-CN"/>
              </w:rPr>
              <w:t xml:space="preserve"> 3: </w:t>
            </w:r>
            <w:r w:rsidRPr="00956706">
              <w:t xml:space="preserve">Beam information on predicted Top K beam(s) among a set of beams and </w:t>
            </w:r>
            <w:r w:rsidRPr="00956706">
              <w:rPr>
                <w:rFonts w:eastAsia="Times New Roman"/>
              </w:rPr>
              <w:t>probability</w:t>
            </w:r>
            <w:r w:rsidRPr="00956706">
              <w:rPr>
                <w:rFonts w:eastAsia="Times New Roman"/>
                <w:color w:val="FF0000"/>
              </w:rPr>
              <w:t xml:space="preserve"> </w:t>
            </w:r>
            <w:r w:rsidRPr="00956706">
              <w:rPr>
                <w:rFonts w:eastAsia="Times New Roman"/>
              </w:rPr>
              <w:t xml:space="preserve">information of predicted Top K beam(s) among a set of </w:t>
            </w:r>
            <w:proofErr w:type="gramStart"/>
            <w:r w:rsidRPr="00956706">
              <w:rPr>
                <w:rFonts w:eastAsia="Times New Roman"/>
              </w:rPr>
              <w:t>beams</w:t>
            </w:r>
            <w:proofErr w:type="gramEnd"/>
          </w:p>
          <w:p w14:paraId="2EFC587D" w14:textId="77777777" w:rsidR="00CE413D" w:rsidRPr="00956706" w:rsidRDefault="00CE413D" w:rsidP="00D60596">
            <w:pPr>
              <w:pStyle w:val="Listenabsatz"/>
              <w:numPr>
                <w:ilvl w:val="1"/>
                <w:numId w:val="48"/>
              </w:numPr>
              <w:autoSpaceDE/>
              <w:autoSpaceDN/>
              <w:adjustRightInd/>
              <w:snapToGrid/>
              <w:spacing w:after="0" w:line="276" w:lineRule="auto"/>
              <w:ind w:left="1800" w:firstLineChars="0"/>
              <w:jc w:val="left"/>
              <w:rPr>
                <w:rFonts w:eastAsia="Times New Roman"/>
                <w:sz w:val="22"/>
                <w:szCs w:val="22"/>
                <w:lang w:eastAsia="zh-CN"/>
              </w:rPr>
            </w:pPr>
            <w:r w:rsidRPr="00956706">
              <w:rPr>
                <w:rFonts w:eastAsia="Times New Roman"/>
                <w:lang w:eastAsia="zh-CN"/>
              </w:rPr>
              <w:t xml:space="preserve">FFS on the quantization method of </w:t>
            </w:r>
            <w:r w:rsidRPr="00956706">
              <w:rPr>
                <w:rFonts w:eastAsia="Times New Roman"/>
              </w:rPr>
              <w:t>probability</w:t>
            </w:r>
            <w:r w:rsidRPr="00956706">
              <w:rPr>
                <w:rFonts w:eastAsia="Times New Roman"/>
                <w:color w:val="FF0000"/>
              </w:rPr>
              <w:t xml:space="preserve"> </w:t>
            </w:r>
            <w:proofErr w:type="gramStart"/>
            <w:r w:rsidRPr="00956706">
              <w:rPr>
                <w:rFonts w:eastAsia="Times New Roman"/>
              </w:rPr>
              <w:t>information</w:t>
            </w:r>
            <w:proofErr w:type="gramEnd"/>
          </w:p>
          <w:p w14:paraId="21DB8B74" w14:textId="77777777" w:rsidR="00CE413D" w:rsidRPr="00956706" w:rsidRDefault="00CE413D" w:rsidP="00D60596">
            <w:pPr>
              <w:pStyle w:val="Listenabsatz"/>
              <w:numPr>
                <w:ilvl w:val="1"/>
                <w:numId w:val="48"/>
              </w:numPr>
              <w:autoSpaceDE/>
              <w:autoSpaceDN/>
              <w:adjustRightInd/>
              <w:snapToGrid/>
              <w:spacing w:after="0" w:line="276" w:lineRule="auto"/>
              <w:ind w:left="1800" w:firstLineChars="0"/>
              <w:jc w:val="left"/>
              <w:rPr>
                <w:rFonts w:eastAsia="Times New Roman"/>
                <w:sz w:val="22"/>
                <w:szCs w:val="22"/>
                <w:lang w:eastAsia="zh-CN"/>
              </w:rPr>
            </w:pPr>
            <w:r w:rsidRPr="00956706">
              <w:rPr>
                <w:rFonts w:eastAsia="Times New Roman"/>
              </w:rPr>
              <w:t xml:space="preserve">Probability information is the probability of the beam to be the Top 1 or Top K </w:t>
            </w:r>
            <w:proofErr w:type="gramStart"/>
            <w:r w:rsidRPr="00956706">
              <w:rPr>
                <w:rFonts w:eastAsia="Times New Roman"/>
              </w:rPr>
              <w:t>beam</w:t>
            </w:r>
            <w:proofErr w:type="gramEnd"/>
          </w:p>
          <w:p w14:paraId="7E81A506" w14:textId="77777777" w:rsidR="00CE413D" w:rsidRPr="00956706" w:rsidRDefault="00CE413D" w:rsidP="00D60596">
            <w:pPr>
              <w:pStyle w:val="Listenabsatz"/>
              <w:numPr>
                <w:ilvl w:val="0"/>
                <w:numId w:val="48"/>
              </w:numPr>
              <w:autoSpaceDE/>
              <w:autoSpaceDN/>
              <w:adjustRightInd/>
              <w:snapToGrid/>
              <w:spacing w:after="0" w:line="276" w:lineRule="auto"/>
              <w:ind w:left="1080" w:firstLineChars="0"/>
              <w:jc w:val="left"/>
              <w:rPr>
                <w:rFonts w:eastAsia="Times New Roman"/>
                <w:sz w:val="22"/>
                <w:szCs w:val="22"/>
                <w:lang w:eastAsia="zh-CN"/>
              </w:rPr>
            </w:pPr>
            <w:proofErr w:type="spellStart"/>
            <w:r w:rsidRPr="00956706">
              <w:rPr>
                <w:rFonts w:eastAsia="Times New Roman"/>
              </w:rPr>
              <w:t>Opt</w:t>
            </w:r>
            <w:proofErr w:type="spellEnd"/>
            <w:r w:rsidRPr="00956706">
              <w:rPr>
                <w:rFonts w:eastAsia="Times New Roman"/>
              </w:rPr>
              <w:t xml:space="preserve"> 4: </w:t>
            </w:r>
            <w:r w:rsidRPr="00956706">
              <w:t xml:space="preserve">Beam information on predicted Top K beam(s) among a set of beams, </w:t>
            </w:r>
            <w:r w:rsidRPr="00956706">
              <w:rPr>
                <w:rFonts w:eastAsia="Times New Roman"/>
              </w:rPr>
              <w:t xml:space="preserve">RSRP of predicted Top K beam(s) among a set of beams, and confidence information of the </w:t>
            </w:r>
            <w:proofErr w:type="gramStart"/>
            <w:r w:rsidRPr="00956706">
              <w:rPr>
                <w:rFonts w:eastAsia="Times New Roman"/>
              </w:rPr>
              <w:t>RSRP</w:t>
            </w:r>
            <w:proofErr w:type="gramEnd"/>
          </w:p>
          <w:p w14:paraId="4EA4C6BF" w14:textId="77777777" w:rsidR="00CE413D" w:rsidRPr="00956706" w:rsidRDefault="00CE413D" w:rsidP="00D60596">
            <w:pPr>
              <w:pStyle w:val="Listenabsatz"/>
              <w:numPr>
                <w:ilvl w:val="1"/>
                <w:numId w:val="48"/>
              </w:numPr>
              <w:autoSpaceDE/>
              <w:autoSpaceDN/>
              <w:adjustRightInd/>
              <w:snapToGrid/>
              <w:spacing w:after="0" w:line="276" w:lineRule="auto"/>
              <w:ind w:left="1800" w:firstLineChars="0"/>
              <w:jc w:val="left"/>
              <w:rPr>
                <w:rFonts w:eastAsia="Times New Roman"/>
                <w:sz w:val="22"/>
                <w:szCs w:val="22"/>
                <w:lang w:eastAsia="zh-CN"/>
              </w:rPr>
            </w:pPr>
            <w:r w:rsidRPr="00956706">
              <w:rPr>
                <w:rFonts w:eastAsia="Times New Roman"/>
                <w:lang w:eastAsia="zh-CN"/>
              </w:rPr>
              <w:t xml:space="preserve">FFS on definition of reported </w:t>
            </w:r>
            <w:proofErr w:type="gramStart"/>
            <w:r w:rsidRPr="00956706">
              <w:rPr>
                <w:rFonts w:eastAsia="Times New Roman"/>
                <w:lang w:eastAsia="zh-CN"/>
              </w:rPr>
              <w:t>RSRP</w:t>
            </w:r>
            <w:proofErr w:type="gramEnd"/>
            <w:r w:rsidRPr="00956706">
              <w:rPr>
                <w:rFonts w:eastAsia="Times New Roman"/>
                <w:lang w:eastAsia="zh-CN"/>
              </w:rPr>
              <w:t xml:space="preserve"> </w:t>
            </w:r>
          </w:p>
          <w:p w14:paraId="22697910" w14:textId="77777777" w:rsidR="00CE413D" w:rsidRPr="00956706" w:rsidRDefault="00CE413D" w:rsidP="00D60596">
            <w:pPr>
              <w:pStyle w:val="Listenabsatz"/>
              <w:numPr>
                <w:ilvl w:val="1"/>
                <w:numId w:val="48"/>
              </w:numPr>
              <w:autoSpaceDE/>
              <w:autoSpaceDN/>
              <w:adjustRightInd/>
              <w:snapToGrid/>
              <w:spacing w:after="0" w:line="276" w:lineRule="auto"/>
              <w:ind w:left="1800" w:firstLineChars="0"/>
              <w:jc w:val="left"/>
              <w:rPr>
                <w:rFonts w:eastAsia="Times New Roman"/>
                <w:sz w:val="22"/>
                <w:szCs w:val="22"/>
                <w:lang w:eastAsia="zh-CN"/>
              </w:rPr>
            </w:pPr>
            <w:r w:rsidRPr="00956706">
              <w:rPr>
                <w:rFonts w:eastAsia="Times New Roman"/>
                <w:lang w:eastAsia="zh-CN"/>
              </w:rPr>
              <w:t xml:space="preserve">FFS on the definition and quantization method of </w:t>
            </w:r>
            <w:r w:rsidRPr="00956706">
              <w:rPr>
                <w:rFonts w:eastAsia="Times New Roman"/>
              </w:rPr>
              <w:t xml:space="preserve">confidence </w:t>
            </w:r>
            <w:proofErr w:type="gramStart"/>
            <w:r w:rsidRPr="00956706">
              <w:rPr>
                <w:rFonts w:eastAsia="Times New Roman"/>
              </w:rPr>
              <w:t>information</w:t>
            </w:r>
            <w:proofErr w:type="gramEnd"/>
          </w:p>
          <w:p w14:paraId="43560EF6" w14:textId="77777777" w:rsidR="00CE413D" w:rsidRPr="00956706" w:rsidRDefault="00CE413D" w:rsidP="00D60596">
            <w:pPr>
              <w:pStyle w:val="Listenabsatz"/>
              <w:numPr>
                <w:ilvl w:val="0"/>
                <w:numId w:val="48"/>
              </w:numPr>
              <w:autoSpaceDE/>
              <w:autoSpaceDN/>
              <w:adjustRightInd/>
              <w:snapToGrid/>
              <w:spacing w:after="0" w:line="276" w:lineRule="auto"/>
              <w:ind w:left="1080" w:firstLineChars="0"/>
              <w:jc w:val="left"/>
              <w:rPr>
                <w:rFonts w:eastAsia="Times New Roman"/>
                <w:sz w:val="22"/>
                <w:szCs w:val="22"/>
                <w:lang w:eastAsia="zh-CN"/>
              </w:rPr>
            </w:pPr>
            <w:r w:rsidRPr="00956706">
              <w:rPr>
                <w:rFonts w:eastAsia="Times New Roman"/>
                <w:lang w:eastAsia="zh-CN"/>
              </w:rPr>
              <w:t>Other options are not precluded.</w:t>
            </w:r>
          </w:p>
          <w:p w14:paraId="5788DD64" w14:textId="77777777" w:rsidR="00CE413D" w:rsidRPr="00956706" w:rsidRDefault="00CE413D" w:rsidP="00D60596">
            <w:pPr>
              <w:spacing w:line="276" w:lineRule="auto"/>
              <w:rPr>
                <w:rFonts w:eastAsia="Times New Roman"/>
                <w:lang w:eastAsia="zh-CN"/>
              </w:rPr>
            </w:pPr>
            <w:r w:rsidRPr="00956706">
              <w:rPr>
                <w:rFonts w:eastAsia="Times New Roman"/>
                <w:lang w:eastAsia="zh-CN"/>
              </w:rPr>
              <w:t>where the set of beams is Set A, i.e., the beams for UE prediction.</w:t>
            </w:r>
          </w:p>
          <w:p w14:paraId="38A21FFE" w14:textId="77777777" w:rsidR="00CE413D" w:rsidRPr="00CE413D" w:rsidRDefault="00CE413D" w:rsidP="00D60596">
            <w:pPr>
              <w:spacing w:line="276" w:lineRule="auto"/>
              <w:rPr>
                <w:b/>
                <w:bCs/>
                <w:lang w:eastAsia="zh-CN"/>
              </w:rPr>
            </w:pPr>
          </w:p>
          <w:p w14:paraId="533D516F" w14:textId="77777777" w:rsidR="00CE413D" w:rsidRPr="00CE413D" w:rsidRDefault="00CE413D" w:rsidP="00D60596">
            <w:pPr>
              <w:spacing w:line="276" w:lineRule="auto"/>
              <w:rPr>
                <w:rFonts w:eastAsia="DengXian"/>
                <w:b/>
                <w:bCs/>
                <w:highlight w:val="green"/>
                <w:lang w:eastAsia="zh-CN"/>
              </w:rPr>
            </w:pPr>
            <w:r w:rsidRPr="00CE413D">
              <w:rPr>
                <w:rFonts w:eastAsia="DengXian"/>
                <w:b/>
                <w:highlight w:val="green"/>
                <w:lang w:eastAsia="zh-CN"/>
              </w:rPr>
              <w:t>A</w:t>
            </w:r>
            <w:r w:rsidRPr="00CE413D">
              <w:rPr>
                <w:rFonts w:eastAsia="DengXian"/>
                <w:b/>
                <w:bCs/>
                <w:highlight w:val="green"/>
                <w:lang w:eastAsia="zh-CN"/>
              </w:rPr>
              <w:t>greement</w:t>
            </w:r>
          </w:p>
          <w:p w14:paraId="7269E1AB" w14:textId="77777777" w:rsidR="00CE413D" w:rsidRPr="00956706" w:rsidRDefault="00CE413D" w:rsidP="00D60596">
            <w:pPr>
              <w:numPr>
                <w:ilvl w:val="0"/>
                <w:numId w:val="52"/>
              </w:numPr>
              <w:spacing w:line="276" w:lineRule="auto"/>
              <w:rPr>
                <w:sz w:val="22"/>
                <w:szCs w:val="22"/>
              </w:rPr>
            </w:pPr>
            <w:r w:rsidRPr="00CE413D">
              <w:t>F</w:t>
            </w:r>
            <w:r w:rsidRPr="00956706">
              <w:t xml:space="preserve">or NW-sided model and for UE-sided model, </w:t>
            </w:r>
            <w:r w:rsidRPr="00956706">
              <w:rPr>
                <w:rFonts w:eastAsia="Times New Roman"/>
                <w:lang w:eastAsia="zh-CN"/>
              </w:rPr>
              <w:t xml:space="preserve">beam indication </w:t>
            </w:r>
            <w:r w:rsidRPr="00956706">
              <w:t xml:space="preserve">is based on unified TCI state </w:t>
            </w:r>
            <w:proofErr w:type="gramStart"/>
            <w:r w:rsidRPr="00956706">
              <w:t>framework</w:t>
            </w:r>
            <w:proofErr w:type="gramEnd"/>
          </w:p>
          <w:p w14:paraId="63034EDC" w14:textId="77777777" w:rsidR="00CE413D" w:rsidRPr="00956706" w:rsidRDefault="00CE413D" w:rsidP="00D60596">
            <w:pPr>
              <w:pStyle w:val="Listenabsatz"/>
              <w:numPr>
                <w:ilvl w:val="0"/>
                <w:numId w:val="50"/>
              </w:numPr>
              <w:autoSpaceDE/>
              <w:autoSpaceDN/>
              <w:adjustRightInd/>
              <w:snapToGrid/>
              <w:spacing w:after="0" w:line="276" w:lineRule="auto"/>
              <w:ind w:left="1160" w:firstLineChars="0"/>
              <w:jc w:val="left"/>
              <w:rPr>
                <w:sz w:val="22"/>
                <w:szCs w:val="22"/>
              </w:rPr>
            </w:pPr>
            <w:r w:rsidRPr="00956706">
              <w:t xml:space="preserve">FFS on whether/how potential enhancement is </w:t>
            </w:r>
            <w:proofErr w:type="gramStart"/>
            <w:r w:rsidRPr="00956706">
              <w:t>needed</w:t>
            </w:r>
            <w:proofErr w:type="gramEnd"/>
          </w:p>
          <w:p w14:paraId="10F543CA" w14:textId="77777777" w:rsidR="00CE413D" w:rsidRPr="00956706" w:rsidRDefault="00CE413D" w:rsidP="00D60596">
            <w:pPr>
              <w:spacing w:line="276" w:lineRule="auto"/>
              <w:rPr>
                <w:lang w:eastAsia="zh-CN"/>
              </w:rPr>
            </w:pPr>
          </w:p>
          <w:p w14:paraId="2C364525" w14:textId="77777777" w:rsidR="00CE413D" w:rsidRPr="00CE413D" w:rsidRDefault="00CE413D" w:rsidP="00D60596">
            <w:pPr>
              <w:spacing w:line="276" w:lineRule="auto"/>
              <w:rPr>
                <w:rFonts w:eastAsia="DengXian"/>
                <w:b/>
                <w:bCs/>
                <w:lang w:eastAsia="zh-CN"/>
              </w:rPr>
            </w:pPr>
            <w:r w:rsidRPr="00CE413D">
              <w:rPr>
                <w:rFonts w:eastAsia="DengXian"/>
                <w:b/>
                <w:bCs/>
                <w:lang w:eastAsia="zh-CN"/>
              </w:rPr>
              <w:t>Conclusion</w:t>
            </w:r>
          </w:p>
          <w:p w14:paraId="39076F17" w14:textId="77777777" w:rsidR="00CE413D" w:rsidRPr="00956706" w:rsidRDefault="00CE413D" w:rsidP="00D60596">
            <w:pPr>
              <w:spacing w:line="276" w:lineRule="auto"/>
              <w:rPr>
                <w:sz w:val="22"/>
                <w:szCs w:val="22"/>
              </w:rPr>
            </w:pPr>
            <w:r w:rsidRPr="00956706">
              <w:rPr>
                <w:sz w:val="22"/>
                <w:szCs w:val="22"/>
              </w:rPr>
              <w:lastRenderedPageBreak/>
              <w:t xml:space="preserve">For UE sided model at least for inference, for measurement, the configuration of Set B, </w:t>
            </w:r>
          </w:p>
          <w:p w14:paraId="6D3D863E" w14:textId="77777777" w:rsidR="00CE413D" w:rsidRPr="00956706" w:rsidRDefault="00CE413D" w:rsidP="00D60596">
            <w:pPr>
              <w:numPr>
                <w:ilvl w:val="0"/>
                <w:numId w:val="53"/>
              </w:numPr>
              <w:spacing w:line="276" w:lineRule="auto"/>
              <w:rPr>
                <w:sz w:val="22"/>
                <w:szCs w:val="22"/>
              </w:rPr>
            </w:pPr>
            <w:r w:rsidRPr="00956706">
              <w:rPr>
                <w:sz w:val="22"/>
                <w:szCs w:val="22"/>
              </w:rPr>
              <w:t xml:space="preserve">take the current CSI framework as the starting </w:t>
            </w:r>
            <w:proofErr w:type="gramStart"/>
            <w:r w:rsidRPr="00956706">
              <w:rPr>
                <w:sz w:val="22"/>
                <w:szCs w:val="22"/>
              </w:rPr>
              <w:t>point</w:t>
            </w:r>
            <w:proofErr w:type="gramEnd"/>
          </w:p>
          <w:p w14:paraId="416C33AC" w14:textId="7DDFE673" w:rsidR="00462AA2" w:rsidRPr="00CE413D" w:rsidRDefault="00462AA2" w:rsidP="00D60596">
            <w:pPr>
              <w:spacing w:line="276" w:lineRule="auto"/>
              <w:rPr>
                <w:sz w:val="22"/>
                <w:szCs w:val="22"/>
                <w:lang w:eastAsia="zh-CN"/>
              </w:rPr>
            </w:pPr>
          </w:p>
        </w:tc>
      </w:tr>
    </w:tbl>
    <w:p w14:paraId="168B9E89" w14:textId="6B37525D" w:rsidR="00AB1023" w:rsidRDefault="00AB1023" w:rsidP="00075CFD">
      <w:pPr>
        <w:autoSpaceDE w:val="0"/>
        <w:autoSpaceDN w:val="0"/>
        <w:adjustRightInd w:val="0"/>
        <w:snapToGrid w:val="0"/>
        <w:spacing w:before="120" w:after="120" w:line="276" w:lineRule="auto"/>
        <w:jc w:val="both"/>
        <w:rPr>
          <w:lang w:eastAsia="zh-CN"/>
        </w:rPr>
      </w:pPr>
      <w:r>
        <w:rPr>
          <w:lang w:eastAsia="zh-CN"/>
        </w:rPr>
        <w:lastRenderedPageBreak/>
        <w:t xml:space="preserve">In the AI/ML SI [2], two use cases for beam management have been studied, BM-Case 1 and BM-Case 2. Furthermore, NW-sided models and UE-sided models have been considered for these use cases. As per the WID, </w:t>
      </w:r>
      <w:r w:rsidR="00443353">
        <w:rPr>
          <w:lang w:eastAsia="zh-CN"/>
        </w:rPr>
        <w:t xml:space="preserve">it was agreed to specify </w:t>
      </w:r>
      <w:r>
        <w:rPr>
          <w:lang w:eastAsia="zh-CN"/>
        </w:rPr>
        <w:t xml:space="preserve">both flavors </w:t>
      </w:r>
      <w:r w:rsidR="00443353">
        <w:rPr>
          <w:lang w:eastAsia="zh-CN"/>
        </w:rPr>
        <w:t>having</w:t>
      </w:r>
      <w:r>
        <w:rPr>
          <w:lang w:eastAsia="zh-CN"/>
        </w:rPr>
        <w:t xml:space="preserve"> different requirements to the specification. </w:t>
      </w:r>
      <w:r w:rsidR="00443353">
        <w:rPr>
          <w:lang w:eastAsia="zh-CN"/>
        </w:rPr>
        <w:t>Thus</w:t>
      </w:r>
      <w:r>
        <w:rPr>
          <w:lang w:eastAsia="zh-CN"/>
        </w:rPr>
        <w:t xml:space="preserve">, we structure our contribution </w:t>
      </w:r>
      <w:r w:rsidR="00443353">
        <w:rPr>
          <w:lang w:eastAsia="zh-CN"/>
        </w:rPr>
        <w:t xml:space="preserve">according to </w:t>
      </w:r>
      <w:r w:rsidR="0036174F">
        <w:rPr>
          <w:lang w:eastAsia="zh-CN"/>
        </w:rPr>
        <w:t xml:space="preserve">the WID </w:t>
      </w:r>
      <w:r w:rsidR="00443353">
        <w:rPr>
          <w:lang w:eastAsia="zh-CN"/>
        </w:rPr>
        <w:t>and will highlight aspects for NW-sided and UE-sided models in the next sections</w:t>
      </w:r>
      <w:r>
        <w:rPr>
          <w:lang w:eastAsia="zh-CN"/>
        </w:rPr>
        <w:t>.</w:t>
      </w:r>
    </w:p>
    <w:p w14:paraId="116A1311" w14:textId="77777777" w:rsidR="00FB75D8" w:rsidRDefault="00FB75D8" w:rsidP="00075CFD">
      <w:pPr>
        <w:autoSpaceDE w:val="0"/>
        <w:autoSpaceDN w:val="0"/>
        <w:adjustRightInd w:val="0"/>
        <w:snapToGrid w:val="0"/>
        <w:spacing w:before="120" w:after="120" w:line="276" w:lineRule="auto"/>
        <w:jc w:val="both"/>
        <w:rPr>
          <w:lang w:eastAsia="zh-CN"/>
        </w:rPr>
      </w:pPr>
    </w:p>
    <w:p w14:paraId="5CEC56BF" w14:textId="7C442820" w:rsidR="00FB75D8" w:rsidRDefault="00FB75D8" w:rsidP="00D60596">
      <w:pPr>
        <w:pStyle w:val="berschrift1"/>
        <w:spacing w:line="276" w:lineRule="auto"/>
        <w:rPr>
          <w:lang w:eastAsia="zh-CN"/>
        </w:rPr>
      </w:pPr>
      <w:r>
        <w:rPr>
          <w:lang w:eastAsia="zh-CN"/>
        </w:rPr>
        <w:t>Model Inference</w:t>
      </w:r>
    </w:p>
    <w:p w14:paraId="02266E36" w14:textId="5828FC3E" w:rsidR="00FB75D8" w:rsidRDefault="00FB75D8" w:rsidP="00D60596">
      <w:pPr>
        <w:pStyle w:val="berschrift2"/>
        <w:spacing w:line="276" w:lineRule="auto"/>
        <w:rPr>
          <w:lang w:eastAsia="zh-CN"/>
        </w:rPr>
      </w:pPr>
      <w:bookmarkStart w:id="4" w:name="_Ref162950249"/>
      <w:r>
        <w:rPr>
          <w:lang w:eastAsia="zh-CN"/>
        </w:rPr>
        <w:t>Inference for NW-sided models</w:t>
      </w:r>
      <w:bookmarkEnd w:id="4"/>
    </w:p>
    <w:p w14:paraId="03EFF39D" w14:textId="79DFDDE2" w:rsidR="00D35A40" w:rsidRDefault="00FB75D8" w:rsidP="00075CFD">
      <w:pPr>
        <w:spacing w:before="120" w:line="276" w:lineRule="auto"/>
        <w:jc w:val="both"/>
        <w:rPr>
          <w:rFonts w:eastAsia="Calibri"/>
        </w:rPr>
      </w:pPr>
      <w:r w:rsidRPr="005B0BB8">
        <w:rPr>
          <w:lang w:eastAsia="zh-CN"/>
        </w:rPr>
        <w:t xml:space="preserve">For the NW-side model </w:t>
      </w:r>
      <w:r>
        <w:rPr>
          <w:lang w:eastAsia="zh-CN"/>
        </w:rPr>
        <w:t xml:space="preserve">for both BM-Case 1 and BM-Case-2, </w:t>
      </w:r>
      <w:r w:rsidRPr="005B0BB8">
        <w:rPr>
          <w:lang w:eastAsia="zh-CN"/>
        </w:rPr>
        <w:t xml:space="preserve">the </w:t>
      </w:r>
      <w:proofErr w:type="spellStart"/>
      <w:r w:rsidRPr="005B0BB8">
        <w:rPr>
          <w:lang w:eastAsia="zh-CN"/>
        </w:rPr>
        <w:t>gNB</w:t>
      </w:r>
      <w:proofErr w:type="spellEnd"/>
      <w:r w:rsidRPr="005B0BB8">
        <w:rPr>
          <w:lang w:eastAsia="zh-CN"/>
        </w:rPr>
        <w:t xml:space="preserve"> </w:t>
      </w:r>
      <w:r>
        <w:rPr>
          <w:lang w:eastAsia="zh-CN"/>
        </w:rPr>
        <w:t>configures</w:t>
      </w:r>
      <w:r w:rsidRPr="005B0BB8">
        <w:rPr>
          <w:lang w:eastAsia="zh-CN"/>
        </w:rPr>
        <w:t xml:space="preserve"> </w:t>
      </w:r>
      <w:r>
        <w:rPr>
          <w:lang w:eastAsia="zh-CN"/>
        </w:rPr>
        <w:t xml:space="preserve">the </w:t>
      </w:r>
      <w:r w:rsidRPr="005B0BB8">
        <w:rPr>
          <w:lang w:eastAsia="zh-CN"/>
        </w:rPr>
        <w:t>measurement resources</w:t>
      </w:r>
      <w:r>
        <w:rPr>
          <w:lang w:eastAsia="zh-CN"/>
        </w:rPr>
        <w:t xml:space="preserve"> and instructs </w:t>
      </w:r>
      <w:r w:rsidRPr="005B0BB8">
        <w:rPr>
          <w:lang w:eastAsia="zh-CN"/>
        </w:rPr>
        <w:t xml:space="preserve">the UE to provide </w:t>
      </w:r>
      <w:r>
        <w:rPr>
          <w:lang w:eastAsia="zh-CN"/>
        </w:rPr>
        <w:t xml:space="preserve">the </w:t>
      </w:r>
      <w:r w:rsidRPr="005B0BB8">
        <w:rPr>
          <w:lang w:eastAsia="zh-CN"/>
        </w:rPr>
        <w:t>measurement results</w:t>
      </w:r>
      <w:r>
        <w:rPr>
          <w:lang w:eastAsia="zh-CN"/>
        </w:rPr>
        <w:t xml:space="preserve"> back to the </w:t>
      </w:r>
      <w:proofErr w:type="spellStart"/>
      <w:r>
        <w:rPr>
          <w:lang w:eastAsia="zh-CN"/>
        </w:rPr>
        <w:t>gNB</w:t>
      </w:r>
      <w:proofErr w:type="spellEnd"/>
      <w:r w:rsidRPr="005B0BB8">
        <w:rPr>
          <w:lang w:eastAsia="zh-CN"/>
        </w:rPr>
        <w:t xml:space="preserve">. </w:t>
      </w:r>
      <w:r w:rsidR="00C5600B">
        <w:rPr>
          <w:rFonts w:eastAsia="Calibri"/>
        </w:rPr>
        <w:t xml:space="preserve">For this purpose, </w:t>
      </w:r>
      <w:r w:rsidR="00DF7718">
        <w:rPr>
          <w:rFonts w:eastAsia="Calibri"/>
        </w:rPr>
        <w:t xml:space="preserve">the </w:t>
      </w:r>
      <w:proofErr w:type="spellStart"/>
      <w:r w:rsidR="00DF7718">
        <w:rPr>
          <w:rFonts w:eastAsia="Calibri"/>
        </w:rPr>
        <w:t>gNB</w:t>
      </w:r>
      <w:proofErr w:type="spellEnd"/>
      <w:r w:rsidR="00DF7718">
        <w:rPr>
          <w:rFonts w:eastAsia="Calibri"/>
        </w:rPr>
        <w:t xml:space="preserve"> configures a UE with a corresponding CSI report</w:t>
      </w:r>
      <w:r w:rsidR="00F81063">
        <w:rPr>
          <w:rFonts w:eastAsia="Calibri"/>
        </w:rPr>
        <w:t xml:space="preserve"> configuration</w:t>
      </w:r>
      <w:r w:rsidR="001A0B06">
        <w:rPr>
          <w:rFonts w:eastAsia="Calibri"/>
        </w:rPr>
        <w:t xml:space="preserve"> and CSI-RS resources</w:t>
      </w:r>
      <w:r w:rsidR="00DF7718">
        <w:rPr>
          <w:rFonts w:eastAsia="Calibri"/>
        </w:rPr>
        <w:t>.</w:t>
      </w:r>
      <w:r w:rsidR="001A0B06">
        <w:rPr>
          <w:rFonts w:eastAsia="Calibri"/>
        </w:rPr>
        <w:t xml:space="preserve"> Here,</w:t>
      </w:r>
      <w:r w:rsidR="00DF7718">
        <w:rPr>
          <w:rFonts w:eastAsia="Calibri"/>
        </w:rPr>
        <w:t xml:space="preserve"> </w:t>
      </w:r>
      <w:r w:rsidR="00C5600B">
        <w:rPr>
          <w:rFonts w:eastAsia="Calibri"/>
        </w:rPr>
        <w:t>RAN1 has agreed that the number of beam related information in a report should be increased.</w:t>
      </w:r>
      <w:r w:rsidR="006C3C14">
        <w:rPr>
          <w:rFonts w:eastAsia="Calibri"/>
        </w:rPr>
        <w:t xml:space="preserve"> </w:t>
      </w:r>
      <w:r w:rsidR="00D35A40">
        <w:rPr>
          <w:rFonts w:eastAsia="Calibri"/>
        </w:rPr>
        <w:t>H</w:t>
      </w:r>
      <w:r w:rsidR="00FE539F">
        <w:rPr>
          <w:rFonts w:eastAsia="Calibri"/>
        </w:rPr>
        <w:t xml:space="preserve">owever, the agreement does not state what beam related information </w:t>
      </w:r>
      <w:r w:rsidR="00915AA5">
        <w:rPr>
          <w:rFonts w:eastAsia="Calibri"/>
        </w:rPr>
        <w:t xml:space="preserve">contains. </w:t>
      </w:r>
      <w:r w:rsidR="00791C3A">
        <w:rPr>
          <w:rFonts w:eastAsia="Calibri"/>
        </w:rPr>
        <w:t xml:space="preserve">The current </w:t>
      </w:r>
      <w:r w:rsidR="00EC2F69">
        <w:rPr>
          <w:rFonts w:eastAsia="Calibri"/>
        </w:rPr>
        <w:t>CSI</w:t>
      </w:r>
      <w:r w:rsidR="00791C3A">
        <w:rPr>
          <w:rFonts w:eastAsia="Calibri"/>
        </w:rPr>
        <w:t xml:space="preserve"> </w:t>
      </w:r>
      <w:r w:rsidR="00FA7A0C">
        <w:rPr>
          <w:rFonts w:eastAsia="Calibri"/>
        </w:rPr>
        <w:t>reports</w:t>
      </w:r>
      <w:r w:rsidR="00EC2F69">
        <w:rPr>
          <w:rFonts w:eastAsia="Calibri"/>
        </w:rPr>
        <w:t xml:space="preserve"> include the L1-RSRP and the beam ID, i.e. CRI or SSBRI</w:t>
      </w:r>
      <w:r w:rsidR="00887886">
        <w:rPr>
          <w:rFonts w:eastAsia="Calibri"/>
        </w:rPr>
        <w:t>.</w:t>
      </w:r>
      <w:r w:rsidR="00A55B99">
        <w:rPr>
          <w:rFonts w:eastAsia="Calibri"/>
        </w:rPr>
        <w:t xml:space="preserve"> </w:t>
      </w:r>
      <w:r w:rsidR="00817F00">
        <w:rPr>
          <w:rFonts w:eastAsia="Calibri"/>
        </w:rPr>
        <w:t xml:space="preserve">However, it is expected that a significantly larger number of beams </w:t>
      </w:r>
      <w:r w:rsidR="00B02350">
        <w:rPr>
          <w:rFonts w:eastAsia="Calibri"/>
        </w:rPr>
        <w:t>must</w:t>
      </w:r>
      <w:r w:rsidR="006641EC">
        <w:rPr>
          <w:rFonts w:eastAsia="Calibri"/>
        </w:rPr>
        <w:t xml:space="preserve"> be reported, which increases the reporting overhead. </w:t>
      </w:r>
      <w:r w:rsidR="006E0D47">
        <w:rPr>
          <w:rFonts w:eastAsia="Calibri"/>
        </w:rPr>
        <w:t xml:space="preserve">This </w:t>
      </w:r>
      <w:r w:rsidR="00DB685E">
        <w:rPr>
          <w:rFonts w:eastAsia="Calibri"/>
        </w:rPr>
        <w:t>requires more efficient signaling procedures that do not signal all the information explicitly. Never</w:t>
      </w:r>
      <w:r w:rsidR="00F9312A">
        <w:rPr>
          <w:rFonts w:eastAsia="Calibri"/>
        </w:rPr>
        <w:t xml:space="preserve">theless, </w:t>
      </w:r>
      <w:r w:rsidR="006C12EA">
        <w:rPr>
          <w:rFonts w:eastAsia="Calibri"/>
        </w:rPr>
        <w:t>the L1-RSRP is the most crucial information and hence, should always be reported for all beams that are included in the report.</w:t>
      </w:r>
    </w:p>
    <w:p w14:paraId="01DB5E37" w14:textId="77777777" w:rsidR="006C12EA" w:rsidRDefault="006C12EA" w:rsidP="00075CFD">
      <w:pPr>
        <w:spacing w:before="120" w:line="276" w:lineRule="auto"/>
        <w:jc w:val="both"/>
        <w:rPr>
          <w:rFonts w:eastAsia="Calibri"/>
        </w:rPr>
      </w:pPr>
    </w:p>
    <w:p w14:paraId="18707D33" w14:textId="1B61D2FF" w:rsidR="006C12EA" w:rsidRDefault="006C12EA" w:rsidP="00075CFD">
      <w:pPr>
        <w:spacing w:before="120" w:line="276" w:lineRule="auto"/>
        <w:jc w:val="both"/>
        <w:rPr>
          <w:rFonts w:eastAsia="Calibri"/>
        </w:rPr>
      </w:pPr>
      <w:r w:rsidRPr="00956706">
        <w:rPr>
          <w:rFonts w:eastAsia="Calibri"/>
          <w:b/>
          <w:bCs/>
          <w:kern w:val="2"/>
          <w14:ligatures w14:val="standardContextual"/>
        </w:rPr>
        <w:t>Proposal</w:t>
      </w:r>
      <w:r w:rsidR="00B042B4">
        <w:rPr>
          <w:rFonts w:eastAsia="Calibri"/>
          <w:b/>
          <w:bCs/>
          <w:kern w:val="2"/>
          <w14:ligatures w14:val="standardContextual"/>
        </w:rPr>
        <w:t xml:space="preserve"> 1</w:t>
      </w:r>
      <w:r w:rsidRPr="00956706">
        <w:rPr>
          <w:rFonts w:eastAsia="Calibri"/>
          <w:b/>
          <w:bCs/>
          <w:kern w:val="2"/>
          <w14:ligatures w14:val="standardContextual"/>
        </w:rPr>
        <w:t>: For NW-sided models, for inference, the UE should report at least the L1-RSRP in a beam report.</w:t>
      </w:r>
    </w:p>
    <w:p w14:paraId="642DBF30" w14:textId="77777777" w:rsidR="00D35A40" w:rsidRDefault="00D35A40" w:rsidP="00075CFD">
      <w:pPr>
        <w:spacing w:before="120" w:line="276" w:lineRule="auto"/>
        <w:jc w:val="both"/>
        <w:rPr>
          <w:rFonts w:eastAsia="Calibri"/>
        </w:rPr>
      </w:pPr>
    </w:p>
    <w:p w14:paraId="27AE4DE6" w14:textId="68646D33" w:rsidR="007814E4" w:rsidRDefault="006155D2" w:rsidP="00075CFD">
      <w:pPr>
        <w:spacing w:before="120" w:line="276" w:lineRule="auto"/>
        <w:jc w:val="both"/>
        <w:rPr>
          <w:rFonts w:eastAsia="Calibri"/>
        </w:rPr>
      </w:pPr>
      <w:r>
        <w:rPr>
          <w:rFonts w:eastAsia="Calibri"/>
        </w:rPr>
        <w:t>Depending on the number of beams</w:t>
      </w:r>
      <w:r w:rsidR="0090614A">
        <w:rPr>
          <w:rFonts w:eastAsia="Calibri"/>
        </w:rPr>
        <w:t>, the UE report</w:t>
      </w:r>
      <w:r w:rsidR="00C71CD4">
        <w:rPr>
          <w:rFonts w:eastAsia="Calibri"/>
        </w:rPr>
        <w:t>s</w:t>
      </w:r>
      <w:r w:rsidR="0090614A">
        <w:rPr>
          <w:rFonts w:eastAsia="Calibri"/>
        </w:rPr>
        <w:t xml:space="preserve"> beam related information</w:t>
      </w:r>
      <w:r w:rsidR="00857AEF">
        <w:rPr>
          <w:rFonts w:eastAsia="Calibri"/>
        </w:rPr>
        <w:t xml:space="preserve">, </w:t>
      </w:r>
      <w:r w:rsidR="00DF1CAD">
        <w:rPr>
          <w:rFonts w:eastAsia="Calibri"/>
        </w:rPr>
        <w:t>e</w:t>
      </w:r>
      <w:r w:rsidR="00857AEF">
        <w:rPr>
          <w:rFonts w:eastAsia="Calibri"/>
        </w:rPr>
        <w:t>.</w:t>
      </w:r>
      <w:r w:rsidR="00DF1CAD">
        <w:rPr>
          <w:rFonts w:eastAsia="Calibri"/>
        </w:rPr>
        <w:t>g</w:t>
      </w:r>
      <w:r w:rsidR="00857AEF">
        <w:rPr>
          <w:rFonts w:eastAsia="Calibri"/>
        </w:rPr>
        <w:t>.</w:t>
      </w:r>
      <w:r w:rsidR="001E6535">
        <w:rPr>
          <w:rFonts w:eastAsia="Calibri"/>
        </w:rPr>
        <w:t xml:space="preserve"> </w:t>
      </w:r>
      <w:r w:rsidR="00DF1CAD">
        <w:rPr>
          <w:rFonts w:eastAsia="Calibri"/>
        </w:rPr>
        <w:t>L</w:t>
      </w:r>
      <w:r w:rsidR="00857AEF">
        <w:rPr>
          <w:rFonts w:eastAsia="Calibri"/>
        </w:rPr>
        <w:t>1-RSRP,</w:t>
      </w:r>
      <w:r w:rsidR="0090614A">
        <w:rPr>
          <w:rFonts w:eastAsia="Calibri"/>
        </w:rPr>
        <w:t xml:space="preserve"> for </w:t>
      </w:r>
      <w:r w:rsidR="00015976">
        <w:rPr>
          <w:rFonts w:eastAsia="Calibri"/>
        </w:rPr>
        <w:t xml:space="preserve">a subset or </w:t>
      </w:r>
      <w:r w:rsidR="0090614A">
        <w:rPr>
          <w:rFonts w:eastAsia="Calibri"/>
        </w:rPr>
        <w:t xml:space="preserve">all beams configured in the CSI report configuration. </w:t>
      </w:r>
      <w:r w:rsidR="00857AEF">
        <w:rPr>
          <w:rFonts w:eastAsia="Calibri"/>
        </w:rPr>
        <w:t>In this case</w:t>
      </w:r>
      <w:r w:rsidR="00DF1CAD">
        <w:rPr>
          <w:rFonts w:eastAsia="Calibri"/>
        </w:rPr>
        <w:t xml:space="preserve"> of reporting </w:t>
      </w:r>
      <w:r w:rsidR="00A960B9">
        <w:rPr>
          <w:rFonts w:eastAsia="Calibri"/>
        </w:rPr>
        <w:t>of</w:t>
      </w:r>
      <w:r w:rsidR="00DF1CAD">
        <w:rPr>
          <w:rFonts w:eastAsia="Calibri"/>
        </w:rPr>
        <w:t xml:space="preserve"> all beams</w:t>
      </w:r>
      <w:r w:rsidR="00857AEF">
        <w:rPr>
          <w:rFonts w:eastAsia="Calibri"/>
        </w:rPr>
        <w:t xml:space="preserve">, the </w:t>
      </w:r>
      <w:r w:rsidR="008B5A2E">
        <w:rPr>
          <w:rFonts w:eastAsia="Calibri"/>
        </w:rPr>
        <w:t>beam IDs</w:t>
      </w:r>
      <w:r w:rsidR="00857AEF">
        <w:rPr>
          <w:rFonts w:eastAsia="Calibri"/>
        </w:rPr>
        <w:t xml:space="preserve"> </w:t>
      </w:r>
      <w:r w:rsidR="0031434F">
        <w:rPr>
          <w:rFonts w:eastAsia="Calibri"/>
        </w:rPr>
        <w:t>may</w:t>
      </w:r>
      <w:r w:rsidR="00857AEF">
        <w:rPr>
          <w:rFonts w:eastAsia="Calibri"/>
        </w:rPr>
        <w:t xml:space="preserve"> not</w:t>
      </w:r>
      <w:r w:rsidR="0031434F">
        <w:rPr>
          <w:rFonts w:eastAsia="Calibri"/>
        </w:rPr>
        <w:t xml:space="preserve"> be</w:t>
      </w:r>
      <w:r w:rsidR="00857AEF">
        <w:rPr>
          <w:rFonts w:eastAsia="Calibri"/>
        </w:rPr>
        <w:t xml:space="preserve"> required to identify the beams</w:t>
      </w:r>
      <w:r w:rsidR="006B4092">
        <w:rPr>
          <w:rFonts w:eastAsia="Calibri"/>
        </w:rPr>
        <w:t>. For that purpose, the UE can report</w:t>
      </w:r>
      <w:r w:rsidR="004F4D84">
        <w:rPr>
          <w:rFonts w:eastAsia="Calibri"/>
        </w:rPr>
        <w:t xml:space="preserve"> in</w:t>
      </w:r>
      <w:r w:rsidR="00EB37EA">
        <w:rPr>
          <w:rFonts w:eastAsia="Calibri"/>
        </w:rPr>
        <w:t xml:space="preserve"> the natural order of CSI-RS resources</w:t>
      </w:r>
      <w:r w:rsidR="00A23DEE">
        <w:rPr>
          <w:rFonts w:eastAsia="Calibri"/>
        </w:rPr>
        <w:t>, as configured to the UE</w:t>
      </w:r>
      <w:r w:rsidR="00857AEF">
        <w:rPr>
          <w:rFonts w:eastAsia="Calibri"/>
        </w:rPr>
        <w:t xml:space="preserve">. </w:t>
      </w:r>
      <w:r w:rsidR="0031434F">
        <w:rPr>
          <w:rFonts w:eastAsia="Calibri"/>
        </w:rPr>
        <w:t>However, this would also require a fundamental change of the quantization of RSRPs</w:t>
      </w:r>
      <w:r w:rsidR="009F7B65">
        <w:rPr>
          <w:rFonts w:eastAsia="Calibri"/>
        </w:rPr>
        <w:t xml:space="preserve">, which uses </w:t>
      </w:r>
      <w:r w:rsidR="00DE1FD9">
        <w:rPr>
          <w:rFonts w:eastAsia="Calibri"/>
        </w:rPr>
        <w:t>the absolute RSRP of the strongest beam and the differential RSRPs for the remaining beams</w:t>
      </w:r>
      <w:r w:rsidR="0031434F">
        <w:rPr>
          <w:rFonts w:eastAsia="Calibri"/>
        </w:rPr>
        <w:t>. In particular,</w:t>
      </w:r>
      <w:r w:rsidR="00E03B55">
        <w:rPr>
          <w:rFonts w:eastAsia="Calibri"/>
        </w:rPr>
        <w:t xml:space="preserve"> </w:t>
      </w:r>
      <w:r w:rsidR="008D0E12">
        <w:rPr>
          <w:rFonts w:eastAsia="Calibri"/>
        </w:rPr>
        <w:t>it is not a given that the first beam is also the strongest</w:t>
      </w:r>
      <w:r w:rsidR="008F3874">
        <w:rPr>
          <w:rFonts w:eastAsia="Calibri"/>
        </w:rPr>
        <w:t xml:space="preserve"> beam</w:t>
      </w:r>
      <w:r w:rsidR="008D0E12">
        <w:rPr>
          <w:rFonts w:eastAsia="Calibri"/>
        </w:rPr>
        <w:t xml:space="preserve">. </w:t>
      </w:r>
      <w:r w:rsidR="00E03B55">
        <w:rPr>
          <w:rFonts w:eastAsia="Calibri"/>
        </w:rPr>
        <w:t>One option to fix this is to</w:t>
      </w:r>
      <w:r w:rsidR="005422A5">
        <w:rPr>
          <w:rFonts w:eastAsia="Calibri"/>
        </w:rPr>
        <w:t xml:space="preserve"> use the absolute RSRP of the first beam </w:t>
      </w:r>
      <w:r w:rsidR="003C622A">
        <w:rPr>
          <w:rFonts w:eastAsia="Calibri"/>
        </w:rPr>
        <w:t>regardless of</w:t>
      </w:r>
      <w:r w:rsidR="005422A5">
        <w:rPr>
          <w:rFonts w:eastAsia="Calibri"/>
        </w:rPr>
        <w:t xml:space="preserve"> whether it is the strongest or not and to</w:t>
      </w:r>
      <w:r w:rsidR="00E03B55">
        <w:rPr>
          <w:rFonts w:eastAsia="Calibri"/>
        </w:rPr>
        <w:t xml:space="preserve"> allow for positive differential RSRPs</w:t>
      </w:r>
      <w:r w:rsidR="00445D4C">
        <w:rPr>
          <w:rFonts w:eastAsia="Calibri"/>
        </w:rPr>
        <w:t>. However, this</w:t>
      </w:r>
      <w:r w:rsidR="00E03B55">
        <w:rPr>
          <w:rFonts w:eastAsia="Calibri"/>
        </w:rPr>
        <w:t xml:space="preserve"> impact</w:t>
      </w:r>
      <w:r w:rsidR="00445D4C">
        <w:rPr>
          <w:rFonts w:eastAsia="Calibri"/>
        </w:rPr>
        <w:t>s</w:t>
      </w:r>
      <w:r w:rsidR="00E03B55">
        <w:rPr>
          <w:rFonts w:eastAsia="Calibri"/>
        </w:rPr>
        <w:t xml:space="preserve"> the quantization error significantly, if the first beam is very weak. Another option</w:t>
      </w:r>
      <w:r w:rsidR="00D91C22">
        <w:rPr>
          <w:rFonts w:eastAsia="Calibri"/>
        </w:rPr>
        <w:t xml:space="preserve"> is that the UE quantizes only absolute RSRPs and no differential RSRPs. </w:t>
      </w:r>
      <w:r w:rsidR="002347EE">
        <w:rPr>
          <w:rFonts w:eastAsia="Calibri"/>
        </w:rPr>
        <w:t xml:space="preserve">Then, the natural order of the beams can be easily maintained without causing any confusion. </w:t>
      </w:r>
      <w:r w:rsidR="006801D1">
        <w:rPr>
          <w:rFonts w:eastAsia="Calibri"/>
        </w:rPr>
        <w:t>On the other hand</w:t>
      </w:r>
      <w:r w:rsidR="00D91C22">
        <w:rPr>
          <w:rFonts w:eastAsia="Calibri"/>
        </w:rPr>
        <w:t>, this would increase the overhead</w:t>
      </w:r>
      <w:r w:rsidR="00CF0D0C">
        <w:rPr>
          <w:rFonts w:eastAsia="Calibri"/>
        </w:rPr>
        <w:t xml:space="preserve"> due to the </w:t>
      </w:r>
      <w:r w:rsidR="00B34C7F">
        <w:rPr>
          <w:rFonts w:eastAsia="Calibri"/>
        </w:rPr>
        <w:t>higher number of bits required for absolute RSRPs</w:t>
      </w:r>
      <w:r w:rsidR="00C54620">
        <w:rPr>
          <w:rFonts w:eastAsia="Calibri"/>
        </w:rPr>
        <w:t xml:space="preserve">, especially if the </w:t>
      </w:r>
      <w:r w:rsidR="007814E4">
        <w:rPr>
          <w:rFonts w:eastAsia="Calibri"/>
        </w:rPr>
        <w:t>number of beams increases significantly.</w:t>
      </w:r>
      <w:r w:rsidR="0069423D">
        <w:rPr>
          <w:rFonts w:eastAsia="Calibri"/>
        </w:rPr>
        <w:t xml:space="preserve"> </w:t>
      </w:r>
      <w:r w:rsidR="0009654A">
        <w:rPr>
          <w:rFonts w:eastAsia="Calibri"/>
        </w:rPr>
        <w:t>Nevertheless</w:t>
      </w:r>
      <w:r w:rsidR="0069423D">
        <w:rPr>
          <w:rFonts w:eastAsia="Calibri"/>
        </w:rPr>
        <w:t>, also a mixed approach can be followed</w:t>
      </w:r>
      <w:r w:rsidR="00DD5E48">
        <w:rPr>
          <w:rFonts w:eastAsia="Calibri"/>
        </w:rPr>
        <w:t xml:space="preserve">, where the UE reports only the </w:t>
      </w:r>
      <w:r w:rsidR="008B5A2E">
        <w:rPr>
          <w:rFonts w:eastAsia="Calibri"/>
        </w:rPr>
        <w:t>beam ID</w:t>
      </w:r>
      <w:r w:rsidR="00DD5E48">
        <w:rPr>
          <w:rFonts w:eastAsia="Calibri"/>
        </w:rPr>
        <w:t xml:space="preserve"> for the strongest </w:t>
      </w:r>
      <w:r w:rsidR="0085702B">
        <w:rPr>
          <w:rFonts w:eastAsia="Calibri"/>
        </w:rPr>
        <w:t>RSRP</w:t>
      </w:r>
      <w:r w:rsidR="00F24019">
        <w:rPr>
          <w:rFonts w:eastAsia="Calibri"/>
        </w:rPr>
        <w:t xml:space="preserve"> and</w:t>
      </w:r>
      <w:r w:rsidR="0085702B">
        <w:rPr>
          <w:rFonts w:eastAsia="Calibri"/>
        </w:rPr>
        <w:t xml:space="preserve"> the remaining differential RSRPs in their natural order.</w:t>
      </w:r>
    </w:p>
    <w:p w14:paraId="5E464503" w14:textId="6FBE309D" w:rsidR="007814E4" w:rsidRDefault="003B40DB" w:rsidP="00075CFD">
      <w:pPr>
        <w:keepNext/>
        <w:spacing w:before="120" w:line="276" w:lineRule="auto"/>
        <w:jc w:val="center"/>
      </w:pPr>
      <w:r>
        <w:rPr>
          <w:noProof/>
        </w:rPr>
        <w:lastRenderedPageBreak/>
        <w:drawing>
          <wp:inline distT="0" distB="0" distL="0" distR="0" wp14:anchorId="4445231F" wp14:editId="67E6A30E">
            <wp:extent cx="3544478" cy="2658454"/>
            <wp:effectExtent l="0" t="0" r="0" b="0"/>
            <wp:docPr id="3842260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26053" name="Grafik 38422605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64155" cy="2673212"/>
                    </a:xfrm>
                    <a:prstGeom prst="rect">
                      <a:avLst/>
                    </a:prstGeom>
                  </pic:spPr>
                </pic:pic>
              </a:graphicData>
            </a:graphic>
          </wp:inline>
        </w:drawing>
      </w:r>
    </w:p>
    <w:p w14:paraId="4344E4EA" w14:textId="46286DE9" w:rsidR="00B264AF" w:rsidRPr="00956706" w:rsidRDefault="007814E4" w:rsidP="00D60596">
      <w:pPr>
        <w:pStyle w:val="Beschriftung"/>
        <w:spacing w:line="276" w:lineRule="auto"/>
      </w:pPr>
      <w:bookmarkStart w:id="5" w:name="_Ref162367751"/>
      <w:r>
        <w:t xml:space="preserve">Figure </w:t>
      </w:r>
      <w:r>
        <w:fldChar w:fldCharType="begin"/>
      </w:r>
      <w:r>
        <w:instrText xml:space="preserve"> SEQ Figure \* ARABIC </w:instrText>
      </w:r>
      <w:r>
        <w:fldChar w:fldCharType="separate"/>
      </w:r>
      <w:r>
        <w:rPr>
          <w:noProof/>
        </w:rPr>
        <w:t>1</w:t>
      </w:r>
      <w:r>
        <w:fldChar w:fldCharType="end"/>
      </w:r>
      <w:bookmarkEnd w:id="5"/>
      <w:r>
        <w:t xml:space="preserve">: Report size in bits over the number of beams for reporting with </w:t>
      </w:r>
      <w:r w:rsidR="005E269A">
        <w:t>beam ID</w:t>
      </w:r>
      <w:r w:rsidR="00CD42FC">
        <w:t xml:space="preserve"> (</w:t>
      </w:r>
      <w:r w:rsidR="005E269A">
        <w:t>blue</w:t>
      </w:r>
      <w:r w:rsidR="00CD42FC">
        <w:t>)</w:t>
      </w:r>
      <w:r>
        <w:t xml:space="preserve"> and reporting without </w:t>
      </w:r>
      <w:r w:rsidR="005E269A">
        <w:t>beam ID</w:t>
      </w:r>
      <w:r w:rsidR="00CD42FC">
        <w:t xml:space="preserve"> (red)</w:t>
      </w:r>
      <w:r w:rsidR="00EA0471">
        <w:t xml:space="preserve"> and reporting of </w:t>
      </w:r>
      <w:r w:rsidR="005E269A">
        <w:t>beam ID</w:t>
      </w:r>
      <w:r w:rsidR="00EA0471">
        <w:t xml:space="preserve"> only for strongest beam</w:t>
      </w:r>
      <w:r w:rsidR="00CD42FC">
        <w:t xml:space="preserve"> (yellow)</w:t>
      </w:r>
      <w:r>
        <w:t>.</w:t>
      </w:r>
    </w:p>
    <w:p w14:paraId="279A41EE" w14:textId="3A696005" w:rsidR="00FF43CE" w:rsidRDefault="00C5651D" w:rsidP="00075CFD">
      <w:pPr>
        <w:spacing w:before="120" w:line="276" w:lineRule="auto"/>
        <w:jc w:val="both"/>
        <w:rPr>
          <w:rFonts w:eastAsia="Calibri"/>
        </w:rPr>
      </w:pPr>
      <w:r>
        <w:rPr>
          <w:rFonts w:eastAsia="Calibri"/>
        </w:rPr>
        <w:fldChar w:fldCharType="begin"/>
      </w:r>
      <w:r>
        <w:rPr>
          <w:rFonts w:eastAsia="Calibri"/>
        </w:rPr>
        <w:instrText xml:space="preserve"> REF _Ref162367751 \h </w:instrText>
      </w:r>
      <w:r w:rsidR="00075CFD">
        <w:rPr>
          <w:rFonts w:eastAsia="Calibri"/>
        </w:rPr>
        <w:instrText xml:space="preserve"> \* MERGEFORMAT </w:instrText>
      </w:r>
      <w:r>
        <w:rPr>
          <w:rFonts w:eastAsia="Calibri"/>
        </w:rPr>
      </w:r>
      <w:r>
        <w:rPr>
          <w:rFonts w:eastAsia="Calibri"/>
        </w:rPr>
        <w:fldChar w:fldCharType="separate"/>
      </w:r>
      <w:r>
        <w:t xml:space="preserve">Figure </w:t>
      </w:r>
      <w:r>
        <w:rPr>
          <w:noProof/>
        </w:rPr>
        <w:t>1</w:t>
      </w:r>
      <w:r>
        <w:rPr>
          <w:rFonts w:eastAsia="Calibri"/>
        </w:rPr>
        <w:fldChar w:fldCharType="end"/>
      </w:r>
      <w:r>
        <w:rPr>
          <w:rFonts w:eastAsia="Calibri"/>
        </w:rPr>
        <w:t xml:space="preserve"> shows the report size in bits over the number of beams </w:t>
      </w:r>
      <w:r w:rsidR="004B4CF8">
        <w:rPr>
          <w:rFonts w:eastAsia="Calibri"/>
        </w:rPr>
        <w:t xml:space="preserve">configured </w:t>
      </w:r>
      <w:r w:rsidR="00BB2FDA">
        <w:rPr>
          <w:rFonts w:eastAsia="Calibri"/>
        </w:rPr>
        <w:t xml:space="preserve">in the beam </w:t>
      </w:r>
      <w:r>
        <w:rPr>
          <w:rFonts w:eastAsia="Calibri"/>
        </w:rPr>
        <w:t>report configuration</w:t>
      </w:r>
      <w:r w:rsidR="00BB2FDA">
        <w:rPr>
          <w:rFonts w:eastAsia="Calibri"/>
        </w:rPr>
        <w:t xml:space="preserve">. </w:t>
      </w:r>
      <w:r w:rsidR="006E50F8">
        <w:rPr>
          <w:rFonts w:eastAsia="Calibri"/>
        </w:rPr>
        <w:t xml:space="preserve">The blue line uses </w:t>
      </w:r>
      <w:r w:rsidR="00686E3F">
        <w:rPr>
          <w:rFonts w:eastAsia="Calibri"/>
        </w:rPr>
        <w:t xml:space="preserve">current CSI reporting with the number of reported beams set to 16. Furthermore, the dotted </w:t>
      </w:r>
      <w:r w:rsidR="00031325">
        <w:rPr>
          <w:rFonts w:eastAsia="Calibri"/>
        </w:rPr>
        <w:t xml:space="preserve">line represents the assumption that the number of reported beams is always set to the total number of beams. </w:t>
      </w:r>
      <w:r w:rsidR="00F949F7">
        <w:rPr>
          <w:rFonts w:eastAsia="Calibri"/>
        </w:rPr>
        <w:t>W</w:t>
      </w:r>
      <w:r w:rsidR="00BB2FDA">
        <w:rPr>
          <w:rFonts w:eastAsia="Calibri"/>
        </w:rPr>
        <w:t>e observe that</w:t>
      </w:r>
      <w:r w:rsidR="00C46527">
        <w:rPr>
          <w:rFonts w:eastAsia="Calibri"/>
        </w:rPr>
        <w:t xml:space="preserve"> the report size of the scheme using the </w:t>
      </w:r>
      <w:r w:rsidR="005E269A">
        <w:rPr>
          <w:rFonts w:eastAsia="Calibri"/>
        </w:rPr>
        <w:t>beam ID</w:t>
      </w:r>
      <w:r w:rsidR="00C46527">
        <w:rPr>
          <w:rFonts w:eastAsia="Calibri"/>
        </w:rPr>
        <w:t xml:space="preserve"> does not grow significantly after a certain point.</w:t>
      </w:r>
      <w:r w:rsidR="00FF43CE">
        <w:rPr>
          <w:rFonts w:eastAsia="Calibri"/>
        </w:rPr>
        <w:t xml:space="preserve"> However, if that limitation is not imposed, the report size grows very quickly with increasing number of beams.</w:t>
      </w:r>
    </w:p>
    <w:p w14:paraId="0F72C903" w14:textId="05DABAC4" w:rsidR="00B55E17" w:rsidRDefault="00B55E17" w:rsidP="00075CFD">
      <w:pPr>
        <w:spacing w:before="120" w:line="276" w:lineRule="auto"/>
        <w:jc w:val="both"/>
        <w:rPr>
          <w:rFonts w:eastAsia="Calibri"/>
          <w:b/>
          <w:bCs/>
          <w:kern w:val="2"/>
          <w14:ligatures w14:val="standardContextual"/>
        </w:rPr>
      </w:pPr>
      <w:r w:rsidRPr="008A2142">
        <w:rPr>
          <w:rFonts w:eastAsia="Calibri"/>
          <w:b/>
          <w:bCs/>
          <w:kern w:val="2"/>
          <w14:ligatures w14:val="standardContextual"/>
        </w:rPr>
        <w:t>Observation</w:t>
      </w:r>
      <w:r w:rsidR="00B042B4">
        <w:rPr>
          <w:rFonts w:eastAsia="Calibri"/>
          <w:b/>
          <w:bCs/>
          <w:kern w:val="2"/>
          <w14:ligatures w14:val="standardContextual"/>
        </w:rPr>
        <w:t xml:space="preserve"> 1</w:t>
      </w:r>
      <w:r w:rsidRPr="008A2142">
        <w:rPr>
          <w:rFonts w:eastAsia="Calibri"/>
          <w:b/>
          <w:bCs/>
          <w:kern w:val="2"/>
          <w14:ligatures w14:val="standardContextual"/>
        </w:rPr>
        <w:t xml:space="preserve">: </w:t>
      </w:r>
      <w:r w:rsidR="003D47B3">
        <w:rPr>
          <w:rFonts w:eastAsia="Calibri"/>
          <w:b/>
          <w:bCs/>
          <w:kern w:val="2"/>
          <w14:ligatures w14:val="standardContextual"/>
        </w:rPr>
        <w:t xml:space="preserve">The report size with </w:t>
      </w:r>
      <w:r w:rsidR="00AF427A">
        <w:rPr>
          <w:rFonts w:eastAsia="Calibri"/>
          <w:b/>
          <w:bCs/>
          <w:kern w:val="2"/>
          <w14:ligatures w14:val="standardContextual"/>
        </w:rPr>
        <w:t>d</w:t>
      </w:r>
      <w:r w:rsidR="003D47B3">
        <w:rPr>
          <w:rFonts w:eastAsia="Calibri"/>
          <w:b/>
          <w:bCs/>
          <w:kern w:val="2"/>
          <w14:ligatures w14:val="standardContextual"/>
        </w:rPr>
        <w:t xml:space="preserve">ifferential RSRP reporting with </w:t>
      </w:r>
      <w:r w:rsidR="005E269A">
        <w:rPr>
          <w:rFonts w:eastAsia="Calibri"/>
          <w:b/>
          <w:bCs/>
          <w:kern w:val="2"/>
          <w14:ligatures w14:val="standardContextual"/>
        </w:rPr>
        <w:t>beam ID</w:t>
      </w:r>
      <w:r w:rsidR="00FE36D8">
        <w:rPr>
          <w:rFonts w:eastAsia="Calibri"/>
          <w:b/>
          <w:bCs/>
          <w:kern w:val="2"/>
          <w14:ligatures w14:val="standardContextual"/>
        </w:rPr>
        <w:t xml:space="preserve"> (blue)</w:t>
      </w:r>
      <w:r w:rsidR="00AF427A">
        <w:rPr>
          <w:rFonts w:eastAsia="Calibri"/>
          <w:b/>
          <w:bCs/>
          <w:kern w:val="2"/>
          <w14:ligatures w14:val="standardContextual"/>
        </w:rPr>
        <w:t xml:space="preserve"> grows quickly with increasing number of beams</w:t>
      </w:r>
      <w:r w:rsidR="00334F68">
        <w:rPr>
          <w:rFonts w:eastAsia="Calibri"/>
          <w:b/>
          <w:bCs/>
          <w:kern w:val="2"/>
          <w14:ligatures w14:val="standardContextual"/>
        </w:rPr>
        <w:t xml:space="preserve"> until the reporting cap is reached</w:t>
      </w:r>
      <w:r w:rsidR="00C707A5">
        <w:rPr>
          <w:rFonts w:eastAsia="Calibri"/>
          <w:b/>
          <w:bCs/>
          <w:kern w:val="2"/>
          <w14:ligatures w14:val="standardContextual"/>
        </w:rPr>
        <w:t>.</w:t>
      </w:r>
    </w:p>
    <w:p w14:paraId="1301E74C" w14:textId="77777777" w:rsidR="00FF43CE" w:rsidRDefault="00FF43CE" w:rsidP="00075CFD">
      <w:pPr>
        <w:spacing w:before="120" w:line="276" w:lineRule="auto"/>
        <w:jc w:val="both"/>
        <w:rPr>
          <w:rFonts w:eastAsia="Calibri"/>
        </w:rPr>
      </w:pPr>
    </w:p>
    <w:p w14:paraId="54213F5A" w14:textId="6FC24B78" w:rsidR="0031434F" w:rsidRDefault="001032CC" w:rsidP="00075CFD">
      <w:pPr>
        <w:spacing w:before="120" w:line="276" w:lineRule="auto"/>
        <w:jc w:val="both"/>
        <w:rPr>
          <w:rFonts w:eastAsia="Calibri"/>
        </w:rPr>
      </w:pPr>
      <w:r>
        <w:rPr>
          <w:rFonts w:eastAsia="Calibri"/>
        </w:rPr>
        <w:t>The red line represents the report size</w:t>
      </w:r>
      <w:r w:rsidR="00635471">
        <w:rPr>
          <w:rFonts w:eastAsia="Calibri"/>
        </w:rPr>
        <w:t xml:space="preserve">, if all </w:t>
      </w:r>
      <w:r w:rsidR="00987AC3">
        <w:rPr>
          <w:rFonts w:eastAsia="Calibri"/>
        </w:rPr>
        <w:t xml:space="preserve">beams </w:t>
      </w:r>
      <w:r w:rsidR="00E80AA1">
        <w:rPr>
          <w:rFonts w:eastAsia="Calibri"/>
        </w:rPr>
        <w:t xml:space="preserve">are reported using their absolute RSRPs without reporting a beam ID. </w:t>
      </w:r>
      <w:r w:rsidR="00CD42FC">
        <w:rPr>
          <w:rFonts w:eastAsia="Calibri"/>
        </w:rPr>
        <w:t>Also</w:t>
      </w:r>
      <w:r w:rsidR="00C46527">
        <w:rPr>
          <w:rFonts w:eastAsia="Calibri"/>
        </w:rPr>
        <w:t>, when all absolute RSRPs are reported the reporting overhead scales linearly. Even</w:t>
      </w:r>
      <w:r w:rsidR="001728CC">
        <w:rPr>
          <w:rFonts w:eastAsia="Calibri"/>
        </w:rPr>
        <w:t xml:space="preserve"> reaching a report size of almost </w:t>
      </w:r>
      <w:r w:rsidR="003A0996">
        <w:rPr>
          <w:rFonts w:eastAsia="Calibri"/>
        </w:rPr>
        <w:t>300</w:t>
      </w:r>
      <w:r w:rsidR="001728CC">
        <w:rPr>
          <w:rFonts w:eastAsia="Calibri"/>
        </w:rPr>
        <w:t xml:space="preserve"> bits for </w:t>
      </w:r>
      <w:r w:rsidR="003A0996">
        <w:rPr>
          <w:rFonts w:eastAsia="Calibri"/>
        </w:rPr>
        <w:t>40</w:t>
      </w:r>
      <w:r w:rsidR="001728CC">
        <w:rPr>
          <w:rFonts w:eastAsia="Calibri"/>
        </w:rPr>
        <w:t xml:space="preserve"> beams.</w:t>
      </w:r>
    </w:p>
    <w:p w14:paraId="255B66F7" w14:textId="53B20210" w:rsidR="00582283" w:rsidRDefault="001728CC" w:rsidP="00075CFD">
      <w:pPr>
        <w:spacing w:before="120" w:line="276" w:lineRule="auto"/>
        <w:jc w:val="both"/>
        <w:rPr>
          <w:rFonts w:eastAsia="Calibri"/>
          <w:b/>
          <w:bCs/>
          <w:kern w:val="2"/>
          <w14:ligatures w14:val="standardContextual"/>
        </w:rPr>
      </w:pPr>
      <w:r w:rsidRPr="00956706">
        <w:rPr>
          <w:rFonts w:eastAsia="Calibri"/>
          <w:b/>
          <w:bCs/>
          <w:kern w:val="2"/>
          <w14:ligatures w14:val="standardContextual"/>
        </w:rPr>
        <w:t>Observation</w:t>
      </w:r>
      <w:r w:rsidR="00B042B4">
        <w:rPr>
          <w:rFonts w:eastAsia="Calibri"/>
          <w:b/>
          <w:bCs/>
          <w:kern w:val="2"/>
          <w14:ligatures w14:val="standardContextual"/>
        </w:rPr>
        <w:t xml:space="preserve"> 2</w:t>
      </w:r>
      <w:r w:rsidRPr="00956706">
        <w:rPr>
          <w:rFonts w:eastAsia="Calibri"/>
          <w:b/>
          <w:bCs/>
          <w:kern w:val="2"/>
          <w14:ligatures w14:val="standardContextual"/>
        </w:rPr>
        <w:t xml:space="preserve">: </w:t>
      </w:r>
      <w:r w:rsidR="00F3185E" w:rsidRPr="00956706">
        <w:rPr>
          <w:rFonts w:eastAsia="Calibri"/>
          <w:b/>
          <w:bCs/>
          <w:kern w:val="2"/>
          <w14:ligatures w14:val="standardContextual"/>
        </w:rPr>
        <w:t>At a high number of beams, r</w:t>
      </w:r>
      <w:r w:rsidR="00E62EC5" w:rsidRPr="00956706">
        <w:rPr>
          <w:rFonts w:eastAsia="Calibri"/>
          <w:b/>
          <w:bCs/>
          <w:kern w:val="2"/>
          <w14:ligatures w14:val="standardContextual"/>
        </w:rPr>
        <w:t>eporting differential RSRPs with beam omitting</w:t>
      </w:r>
      <w:r w:rsidR="00CC7141">
        <w:rPr>
          <w:rFonts w:eastAsia="Calibri"/>
          <w:b/>
          <w:bCs/>
          <w:kern w:val="2"/>
          <w14:ligatures w14:val="standardContextual"/>
        </w:rPr>
        <w:t xml:space="preserve"> (blue)</w:t>
      </w:r>
      <w:r w:rsidR="00E62EC5" w:rsidRPr="00956706">
        <w:rPr>
          <w:rFonts w:eastAsia="Calibri"/>
          <w:b/>
          <w:bCs/>
          <w:kern w:val="2"/>
          <w14:ligatures w14:val="standardContextual"/>
        </w:rPr>
        <w:t xml:space="preserve"> </w:t>
      </w:r>
      <w:r w:rsidR="00F3185E" w:rsidRPr="00956706">
        <w:rPr>
          <w:rFonts w:eastAsia="Calibri"/>
          <w:b/>
          <w:bCs/>
          <w:kern w:val="2"/>
          <w14:ligatures w14:val="standardContextual"/>
        </w:rPr>
        <w:t>has a significantly lower overhead than reporting absolute RSRPs for all beams</w:t>
      </w:r>
      <w:r w:rsidR="00CC7141">
        <w:rPr>
          <w:rFonts w:eastAsia="Calibri"/>
          <w:b/>
          <w:bCs/>
          <w:kern w:val="2"/>
          <w14:ligatures w14:val="standardContextual"/>
        </w:rPr>
        <w:t xml:space="preserve"> (red)</w:t>
      </w:r>
      <w:r w:rsidR="00F3185E" w:rsidRPr="00956706">
        <w:rPr>
          <w:rFonts w:eastAsia="Calibri"/>
          <w:b/>
          <w:bCs/>
          <w:kern w:val="2"/>
          <w14:ligatures w14:val="standardContextual"/>
        </w:rPr>
        <w:t>.</w:t>
      </w:r>
    </w:p>
    <w:p w14:paraId="0AB63983" w14:textId="77777777" w:rsidR="00CC7141" w:rsidRDefault="00CC7141" w:rsidP="00075CFD">
      <w:pPr>
        <w:spacing w:before="120" w:line="276" w:lineRule="auto"/>
        <w:jc w:val="both"/>
        <w:rPr>
          <w:rFonts w:eastAsia="Calibri"/>
          <w:b/>
          <w:bCs/>
          <w:kern w:val="2"/>
          <w14:ligatures w14:val="standardContextual"/>
        </w:rPr>
      </w:pPr>
    </w:p>
    <w:p w14:paraId="4809079E" w14:textId="2DD4BD5C" w:rsidR="00CC7141" w:rsidRDefault="002E2D72" w:rsidP="00075CFD">
      <w:pPr>
        <w:spacing w:before="120" w:line="276" w:lineRule="auto"/>
        <w:jc w:val="both"/>
        <w:rPr>
          <w:rFonts w:eastAsia="Calibri"/>
          <w:kern w:val="2"/>
          <w14:ligatures w14:val="standardContextual"/>
        </w:rPr>
      </w:pPr>
      <w:r w:rsidRPr="00956706">
        <w:rPr>
          <w:rFonts w:eastAsia="Calibri"/>
          <w:kern w:val="2"/>
          <w14:ligatures w14:val="standardContextual"/>
        </w:rPr>
        <w:t xml:space="preserve">In contrast to that, the mixed approach </w:t>
      </w:r>
      <w:r w:rsidR="00C60FCE" w:rsidRPr="00956706">
        <w:rPr>
          <w:rFonts w:eastAsia="Calibri"/>
          <w:kern w:val="2"/>
          <w14:ligatures w14:val="standardContextual"/>
        </w:rPr>
        <w:t xml:space="preserve">has the lowest report size for a wide range of number of beams. Only at very high numbers of beams </w:t>
      </w:r>
      <w:r w:rsidR="004A0C4C" w:rsidRPr="00956706">
        <w:rPr>
          <w:rFonts w:eastAsia="Calibri"/>
          <w:kern w:val="2"/>
          <w14:ligatures w14:val="standardContextual"/>
        </w:rPr>
        <w:t>its</w:t>
      </w:r>
      <w:r w:rsidR="007473B2" w:rsidRPr="00956706">
        <w:rPr>
          <w:rFonts w:eastAsia="Calibri"/>
          <w:kern w:val="2"/>
          <w14:ligatures w14:val="standardContextual"/>
        </w:rPr>
        <w:t xml:space="preserve"> report size </w:t>
      </w:r>
      <w:r w:rsidR="004A0C4C" w:rsidRPr="00956706">
        <w:rPr>
          <w:rFonts w:eastAsia="Calibri"/>
          <w:kern w:val="2"/>
          <w14:ligatures w14:val="standardContextual"/>
        </w:rPr>
        <w:t xml:space="preserve">is larger than </w:t>
      </w:r>
      <w:r w:rsidR="00B2224F" w:rsidRPr="00956706">
        <w:rPr>
          <w:rFonts w:eastAsia="Calibri"/>
          <w:kern w:val="2"/>
          <w14:ligatures w14:val="standardContextual"/>
        </w:rPr>
        <w:t xml:space="preserve">the </w:t>
      </w:r>
      <w:r w:rsidR="005E269A" w:rsidRPr="00956706">
        <w:rPr>
          <w:rFonts w:eastAsia="Calibri"/>
          <w:kern w:val="2"/>
          <w14:ligatures w14:val="standardContextual"/>
        </w:rPr>
        <w:t xml:space="preserve">report size of </w:t>
      </w:r>
      <w:r w:rsidR="00971751" w:rsidRPr="00956706">
        <w:rPr>
          <w:rFonts w:eastAsia="Calibri"/>
          <w:kern w:val="2"/>
          <w14:ligatures w14:val="standardContextual"/>
        </w:rPr>
        <w:t>the differential RSRP reporting with beam IDs.</w:t>
      </w:r>
    </w:p>
    <w:p w14:paraId="6CFCA92E" w14:textId="4F049192" w:rsidR="00971751" w:rsidRDefault="00971751" w:rsidP="00075CFD">
      <w:pPr>
        <w:spacing w:before="120" w:line="276" w:lineRule="auto"/>
        <w:jc w:val="both"/>
        <w:rPr>
          <w:rFonts w:eastAsia="Calibri"/>
          <w:b/>
          <w:bCs/>
          <w:kern w:val="2"/>
          <w14:ligatures w14:val="standardContextual"/>
        </w:rPr>
      </w:pPr>
      <w:r w:rsidRPr="008A2142">
        <w:rPr>
          <w:rFonts w:eastAsia="Calibri"/>
          <w:b/>
          <w:bCs/>
          <w:kern w:val="2"/>
          <w14:ligatures w14:val="standardContextual"/>
        </w:rPr>
        <w:t>Observation</w:t>
      </w:r>
      <w:r w:rsidR="00B042B4">
        <w:rPr>
          <w:rFonts w:eastAsia="Calibri"/>
          <w:b/>
          <w:bCs/>
          <w:kern w:val="2"/>
          <w14:ligatures w14:val="standardContextual"/>
        </w:rPr>
        <w:t xml:space="preserve"> 3</w:t>
      </w:r>
      <w:r w:rsidRPr="008A2142">
        <w:rPr>
          <w:rFonts w:eastAsia="Calibri"/>
          <w:b/>
          <w:bCs/>
          <w:kern w:val="2"/>
          <w14:ligatures w14:val="standardContextual"/>
        </w:rPr>
        <w:t xml:space="preserve">: At a </w:t>
      </w:r>
      <w:r>
        <w:rPr>
          <w:rFonts w:eastAsia="Calibri"/>
          <w:b/>
          <w:bCs/>
          <w:kern w:val="2"/>
          <w14:ligatures w14:val="standardContextual"/>
        </w:rPr>
        <w:t>low and medium</w:t>
      </w:r>
      <w:r w:rsidRPr="008A2142">
        <w:rPr>
          <w:rFonts w:eastAsia="Calibri"/>
          <w:b/>
          <w:bCs/>
          <w:kern w:val="2"/>
          <w14:ligatures w14:val="standardContextual"/>
        </w:rPr>
        <w:t xml:space="preserve"> number of beams, reporting </w:t>
      </w:r>
      <w:r w:rsidR="00A23C2F">
        <w:rPr>
          <w:rFonts w:eastAsia="Calibri"/>
          <w:b/>
          <w:bCs/>
          <w:kern w:val="2"/>
          <w14:ligatures w14:val="standardContextual"/>
        </w:rPr>
        <w:t>the beam ID only for the strongest beam (yellow) has the lowest report size.</w:t>
      </w:r>
    </w:p>
    <w:p w14:paraId="499B2EAE" w14:textId="77777777" w:rsidR="00582283" w:rsidRDefault="00582283" w:rsidP="00075CFD">
      <w:pPr>
        <w:spacing w:before="120" w:line="276" w:lineRule="auto"/>
        <w:jc w:val="both"/>
        <w:rPr>
          <w:rFonts w:eastAsia="Calibri"/>
          <w:kern w:val="2"/>
          <w14:ligatures w14:val="standardContextual"/>
        </w:rPr>
      </w:pPr>
    </w:p>
    <w:p w14:paraId="1AA1494A" w14:textId="6049C0C3" w:rsidR="009C2E30" w:rsidRPr="00956706" w:rsidRDefault="008632AA" w:rsidP="00075CFD">
      <w:pPr>
        <w:spacing w:before="120" w:line="276" w:lineRule="auto"/>
        <w:jc w:val="both"/>
        <w:rPr>
          <w:rFonts w:eastAsia="Calibri"/>
          <w:b/>
          <w:bCs/>
          <w:kern w:val="2"/>
          <w14:ligatures w14:val="standardContextual"/>
        </w:rPr>
      </w:pPr>
      <w:r w:rsidRPr="00956706">
        <w:rPr>
          <w:rFonts w:eastAsia="Calibri"/>
          <w:b/>
          <w:bCs/>
          <w:kern w:val="2"/>
          <w14:ligatures w14:val="standardContextual"/>
        </w:rPr>
        <w:t>Proposal</w:t>
      </w:r>
      <w:r w:rsidR="00B042B4">
        <w:rPr>
          <w:rFonts w:eastAsia="Calibri"/>
          <w:b/>
          <w:bCs/>
          <w:kern w:val="2"/>
          <w14:ligatures w14:val="standardContextual"/>
        </w:rPr>
        <w:t xml:space="preserve"> 2</w:t>
      </w:r>
      <w:r w:rsidRPr="00956706">
        <w:rPr>
          <w:rFonts w:eastAsia="Calibri"/>
          <w:b/>
          <w:bCs/>
          <w:kern w:val="2"/>
          <w14:ligatures w14:val="standardContextual"/>
        </w:rPr>
        <w:t>: For NW-sided models, for inference,</w:t>
      </w:r>
      <w:r w:rsidR="00335032">
        <w:rPr>
          <w:rFonts w:eastAsia="Calibri"/>
          <w:b/>
          <w:bCs/>
          <w:kern w:val="2"/>
          <w14:ligatures w14:val="standardContextual"/>
        </w:rPr>
        <w:t xml:space="preserve"> depending on the configuration</w:t>
      </w:r>
      <w:r w:rsidRPr="00956706">
        <w:rPr>
          <w:rFonts w:eastAsia="Calibri"/>
          <w:b/>
          <w:bCs/>
          <w:kern w:val="2"/>
          <w14:ligatures w14:val="standardContextual"/>
        </w:rPr>
        <w:t xml:space="preserve"> </w:t>
      </w:r>
      <w:r w:rsidR="00A2662F" w:rsidRPr="00956706">
        <w:rPr>
          <w:rFonts w:eastAsia="Calibri"/>
          <w:b/>
          <w:bCs/>
          <w:kern w:val="2"/>
          <w14:ligatures w14:val="standardContextual"/>
        </w:rPr>
        <w:t xml:space="preserve">the UE can omit </w:t>
      </w:r>
      <w:r w:rsidR="00D45633">
        <w:rPr>
          <w:rFonts w:eastAsia="Calibri"/>
          <w:b/>
          <w:bCs/>
          <w:kern w:val="2"/>
          <w14:ligatures w14:val="standardContextual"/>
        </w:rPr>
        <w:t xml:space="preserve">at least a part of </w:t>
      </w:r>
      <w:r w:rsidR="00A2662F" w:rsidRPr="00956706">
        <w:rPr>
          <w:rFonts w:eastAsia="Calibri"/>
          <w:b/>
          <w:bCs/>
          <w:kern w:val="2"/>
          <w14:ligatures w14:val="standardContextual"/>
        </w:rPr>
        <w:t xml:space="preserve">the </w:t>
      </w:r>
      <w:r w:rsidR="00A23C2F">
        <w:rPr>
          <w:rFonts w:eastAsia="Calibri"/>
          <w:b/>
          <w:bCs/>
          <w:kern w:val="2"/>
          <w14:ligatures w14:val="standardContextual"/>
        </w:rPr>
        <w:t>beam ID</w:t>
      </w:r>
      <w:r w:rsidR="00D45633">
        <w:rPr>
          <w:rFonts w:eastAsia="Calibri"/>
          <w:b/>
          <w:bCs/>
          <w:kern w:val="2"/>
          <w14:ligatures w14:val="standardContextual"/>
        </w:rPr>
        <w:t>s</w:t>
      </w:r>
      <w:r w:rsidR="008D4B9E">
        <w:rPr>
          <w:rFonts w:eastAsia="Calibri"/>
          <w:b/>
          <w:bCs/>
          <w:kern w:val="2"/>
          <w14:ligatures w14:val="standardContextual"/>
        </w:rPr>
        <w:t xml:space="preserve"> to save reporting overhead.</w:t>
      </w:r>
    </w:p>
    <w:p w14:paraId="5DC5B74C" w14:textId="5CD6019A" w:rsidR="00FB75D8" w:rsidRDefault="00FB75D8" w:rsidP="00D60596">
      <w:pPr>
        <w:pStyle w:val="berschrift2"/>
        <w:spacing w:line="276" w:lineRule="auto"/>
        <w:rPr>
          <w:lang w:eastAsia="zh-CN"/>
        </w:rPr>
      </w:pPr>
      <w:r>
        <w:rPr>
          <w:lang w:eastAsia="zh-CN"/>
        </w:rPr>
        <w:t>Inference for UE-sided models</w:t>
      </w:r>
    </w:p>
    <w:p w14:paraId="4626FD6E" w14:textId="77777777" w:rsidR="00FB75D8" w:rsidRDefault="00FB75D8" w:rsidP="00D60596">
      <w:pPr>
        <w:spacing w:line="276" w:lineRule="auto"/>
        <w:jc w:val="both"/>
      </w:pPr>
    </w:p>
    <w:p w14:paraId="60D5471E" w14:textId="77777777" w:rsidR="00FB75D8" w:rsidRDefault="00FB75D8" w:rsidP="00D60596">
      <w:pPr>
        <w:spacing w:line="276" w:lineRule="auto"/>
        <w:jc w:val="both"/>
        <w:rPr>
          <w:lang w:eastAsia="zh-CN"/>
        </w:rPr>
      </w:pPr>
      <w:r>
        <w:rPr>
          <w:lang w:eastAsia="zh-CN"/>
        </w:rPr>
        <w:lastRenderedPageBreak/>
        <w:t xml:space="preserve">By the nature of the problem, when the inference is performed at the UE-side, the prediction result has to be signaled to the </w:t>
      </w:r>
      <w:proofErr w:type="spellStart"/>
      <w:r>
        <w:rPr>
          <w:lang w:eastAsia="zh-CN"/>
        </w:rPr>
        <w:t>gNB</w:t>
      </w:r>
      <w:proofErr w:type="spellEnd"/>
      <w:r>
        <w:rPr>
          <w:lang w:eastAsia="zh-CN"/>
        </w:rPr>
        <w:t xml:space="preserve"> so that it can take the prediction into account. The NR Rel-17 specification already offers a sophisticated CSI reporting framework that supports reporting on a per-beam basis. This framework can be used as a basis for reporting the inference result to the </w:t>
      </w:r>
      <w:proofErr w:type="spellStart"/>
      <w:r>
        <w:rPr>
          <w:lang w:eastAsia="zh-CN"/>
        </w:rPr>
        <w:t>gNB</w:t>
      </w:r>
      <w:proofErr w:type="spellEnd"/>
      <w:r>
        <w:rPr>
          <w:lang w:eastAsia="zh-CN"/>
        </w:rPr>
        <w:t>.</w:t>
      </w:r>
    </w:p>
    <w:p w14:paraId="047BDFAB" w14:textId="77777777" w:rsidR="0034679D" w:rsidRDefault="0034679D" w:rsidP="00D60596">
      <w:pPr>
        <w:spacing w:line="276" w:lineRule="auto"/>
        <w:jc w:val="both"/>
        <w:rPr>
          <w:lang w:eastAsia="zh-CN"/>
        </w:rPr>
      </w:pPr>
    </w:p>
    <w:p w14:paraId="711621C9" w14:textId="78F2E5E9" w:rsidR="00FB75D8" w:rsidRDefault="00C0238B" w:rsidP="00D60596">
      <w:pPr>
        <w:spacing w:line="276" w:lineRule="auto"/>
        <w:jc w:val="both"/>
        <w:rPr>
          <w:lang w:eastAsia="zh-CN"/>
        </w:rPr>
      </w:pPr>
      <w:r>
        <w:rPr>
          <w:lang w:eastAsia="zh-CN"/>
        </w:rPr>
        <w:t xml:space="preserve">Depending on the type of AI/ML that is used, the UE obtains a set of RSRP predictions </w:t>
      </w:r>
      <w:r w:rsidR="000E19EB">
        <w:rPr>
          <w:lang w:eastAsia="zh-CN"/>
        </w:rPr>
        <w:t xml:space="preserve">or a set of ordered beam indices. Note that both outputs can be converted into </w:t>
      </w:r>
      <w:r w:rsidR="00C20D7A">
        <w:rPr>
          <w:lang w:eastAsia="zh-CN"/>
        </w:rPr>
        <w:t>the other</w:t>
      </w:r>
      <w:r w:rsidR="000E19EB">
        <w:rPr>
          <w:lang w:eastAsia="zh-CN"/>
        </w:rPr>
        <w:t xml:space="preserve"> representations</w:t>
      </w:r>
      <w:r w:rsidR="00C20D7A">
        <w:rPr>
          <w:lang w:eastAsia="zh-CN"/>
        </w:rPr>
        <w:t xml:space="preserve">. This is very straightforward when RSRP predictions are converted to a list of </w:t>
      </w:r>
      <w:r w:rsidR="00E870FA">
        <w:rPr>
          <w:lang w:eastAsia="zh-CN"/>
        </w:rPr>
        <w:t xml:space="preserve">beam indices ordered by their strength. However, also the other way around is possible. </w:t>
      </w:r>
      <w:r w:rsidR="00D02400">
        <w:rPr>
          <w:lang w:eastAsia="zh-CN"/>
        </w:rPr>
        <w:t xml:space="preserve"> For example, fix the </w:t>
      </w:r>
      <w:r w:rsidR="009F36B5">
        <w:rPr>
          <w:lang w:eastAsia="zh-CN"/>
        </w:rPr>
        <w:t>first prediction to an appropriate RSRP</w:t>
      </w:r>
      <w:r w:rsidR="00D51C69">
        <w:rPr>
          <w:lang w:eastAsia="zh-CN"/>
        </w:rPr>
        <w:t xml:space="preserve"> value. Then, </w:t>
      </w:r>
      <w:r w:rsidR="00AF3568">
        <w:rPr>
          <w:lang w:eastAsia="zh-CN"/>
        </w:rPr>
        <w:t>assign a</w:t>
      </w:r>
      <w:r w:rsidR="008851DA">
        <w:rPr>
          <w:lang w:eastAsia="zh-CN"/>
        </w:rPr>
        <w:t xml:space="preserve"> </w:t>
      </w:r>
      <w:r w:rsidR="00AF3568">
        <w:rPr>
          <w:lang w:eastAsia="zh-CN"/>
        </w:rPr>
        <w:t xml:space="preserve">differential RSRP to the remaining predictions such that </w:t>
      </w:r>
      <w:r w:rsidR="008851DA">
        <w:rPr>
          <w:lang w:eastAsia="zh-CN"/>
        </w:rPr>
        <w:t>the signaled differential RSRP level is decreased by one for each prediction.</w:t>
      </w:r>
      <w:r w:rsidR="00A43648">
        <w:rPr>
          <w:lang w:eastAsia="zh-CN"/>
        </w:rPr>
        <w:t xml:space="preserve"> Hence, </w:t>
      </w:r>
      <w:r w:rsidR="001C0F19">
        <w:rPr>
          <w:lang w:eastAsia="zh-CN"/>
        </w:rPr>
        <w:t xml:space="preserve">both representations can be used for the signaling. Nevertheless, if the AI/ML model predicts </w:t>
      </w:r>
      <w:r w:rsidR="00C84702">
        <w:rPr>
          <w:lang w:eastAsia="zh-CN"/>
        </w:rPr>
        <w:t>RSRP values, converting them to a</w:t>
      </w:r>
      <w:r w:rsidR="00FD3B77">
        <w:rPr>
          <w:lang w:eastAsia="zh-CN"/>
        </w:rPr>
        <w:t>n</w:t>
      </w:r>
      <w:r w:rsidR="00C84702">
        <w:rPr>
          <w:lang w:eastAsia="zh-CN"/>
        </w:rPr>
        <w:t xml:space="preserve"> ordered </w:t>
      </w:r>
      <w:r w:rsidR="00FD3B77">
        <w:rPr>
          <w:lang w:eastAsia="zh-CN"/>
        </w:rPr>
        <w:t>list</w:t>
      </w:r>
      <w:r w:rsidR="00C84702">
        <w:rPr>
          <w:lang w:eastAsia="zh-CN"/>
        </w:rPr>
        <w:t xml:space="preserve"> of beam indices results in a loss of information. </w:t>
      </w:r>
    </w:p>
    <w:p w14:paraId="6D9CCA5B" w14:textId="77777777" w:rsidR="00F2374D" w:rsidRDefault="00F2374D" w:rsidP="00D60596">
      <w:pPr>
        <w:spacing w:line="276" w:lineRule="auto"/>
        <w:jc w:val="both"/>
        <w:rPr>
          <w:lang w:eastAsia="zh-CN"/>
        </w:rPr>
      </w:pPr>
    </w:p>
    <w:p w14:paraId="4B37553B" w14:textId="6F71B8BE" w:rsidR="00FD3B77" w:rsidRPr="00956706" w:rsidRDefault="00FD3B77" w:rsidP="00D60596">
      <w:pPr>
        <w:spacing w:line="276" w:lineRule="auto"/>
        <w:jc w:val="both"/>
        <w:rPr>
          <w:b/>
          <w:bCs/>
          <w:lang w:eastAsia="zh-CN"/>
        </w:rPr>
      </w:pPr>
      <w:r w:rsidRPr="00956706">
        <w:rPr>
          <w:b/>
          <w:bCs/>
          <w:lang w:eastAsia="zh-CN"/>
        </w:rPr>
        <w:t>Proposal</w:t>
      </w:r>
      <w:r w:rsidR="00B042B4">
        <w:rPr>
          <w:b/>
          <w:bCs/>
          <w:lang w:eastAsia="zh-CN"/>
        </w:rPr>
        <w:t xml:space="preserve"> 3</w:t>
      </w:r>
      <w:r w:rsidRPr="00956706">
        <w:rPr>
          <w:b/>
          <w:bCs/>
          <w:lang w:eastAsia="zh-CN"/>
        </w:rPr>
        <w:t>:</w:t>
      </w:r>
      <w:r w:rsidR="00F2374D" w:rsidRPr="00956706">
        <w:rPr>
          <w:b/>
          <w:bCs/>
          <w:lang w:eastAsia="zh-CN"/>
        </w:rPr>
        <w:t xml:space="preserve"> For UE-sided models, for inference, support reporting of predicted RSRP values.</w:t>
      </w:r>
    </w:p>
    <w:p w14:paraId="528E7118" w14:textId="77777777" w:rsidR="00FB75D8" w:rsidRDefault="00FB75D8" w:rsidP="00D60596">
      <w:pPr>
        <w:spacing w:line="276" w:lineRule="auto"/>
        <w:jc w:val="both"/>
        <w:rPr>
          <w:lang w:eastAsia="zh-CN"/>
        </w:rPr>
      </w:pPr>
    </w:p>
    <w:p w14:paraId="3D958747" w14:textId="77777777" w:rsidR="00FB75D8" w:rsidRDefault="00FB75D8" w:rsidP="00D60596">
      <w:pPr>
        <w:spacing w:line="276" w:lineRule="auto"/>
        <w:jc w:val="both"/>
        <w:rPr>
          <w:lang w:eastAsia="zh-CN"/>
        </w:rPr>
      </w:pPr>
      <w:r>
        <w:rPr>
          <w:lang w:eastAsia="zh-CN"/>
        </w:rPr>
        <w:t xml:space="preserve">An additional issue arises due to different processing capabilities of UEs and the complexity of the used models. Depending on these parameters, the time required at the UE to obtain the prediction can vary significantly. Nevertheless, one can apply a worst-case inference time which fits all models. However, this unnecessarily sacrifices the overall performance due to delayed reporting of the inference outcome. Hence, the UE needs be able to report is inference time to the </w:t>
      </w:r>
      <w:proofErr w:type="spellStart"/>
      <w:r>
        <w:rPr>
          <w:lang w:eastAsia="zh-CN"/>
        </w:rPr>
        <w:t>gNB</w:t>
      </w:r>
      <w:proofErr w:type="spellEnd"/>
      <w:r>
        <w:rPr>
          <w:lang w:eastAsia="zh-CN"/>
        </w:rPr>
        <w:t>, so that the inference reporting procedure can be adapted to the UE’s performance.</w:t>
      </w:r>
    </w:p>
    <w:p w14:paraId="2C73754D" w14:textId="77777777" w:rsidR="00FB75D8" w:rsidRDefault="00FB75D8" w:rsidP="00D60596">
      <w:pPr>
        <w:spacing w:line="276" w:lineRule="auto"/>
        <w:jc w:val="both"/>
        <w:rPr>
          <w:lang w:eastAsia="zh-CN"/>
        </w:rPr>
      </w:pPr>
    </w:p>
    <w:p w14:paraId="6467E1E3" w14:textId="43F9C502" w:rsidR="00FB75D8" w:rsidRDefault="00FB75D8" w:rsidP="00D60596">
      <w:pPr>
        <w:spacing w:line="276" w:lineRule="auto"/>
        <w:jc w:val="both"/>
        <w:rPr>
          <w:b/>
          <w:bCs/>
          <w:lang w:eastAsia="zh-CN"/>
        </w:rPr>
      </w:pPr>
      <w:r w:rsidRPr="005B0BB8">
        <w:rPr>
          <w:b/>
          <w:bCs/>
          <w:lang w:eastAsia="zh-CN"/>
        </w:rPr>
        <w:t>Proposal</w:t>
      </w:r>
      <w:r w:rsidR="00B042B4">
        <w:rPr>
          <w:b/>
          <w:bCs/>
          <w:lang w:eastAsia="zh-CN"/>
        </w:rPr>
        <w:t xml:space="preserve"> 4</w:t>
      </w:r>
      <w:r w:rsidRPr="005B0BB8">
        <w:rPr>
          <w:b/>
          <w:bCs/>
          <w:lang w:eastAsia="zh-CN"/>
        </w:rPr>
        <w:t>: For UE-sided models,</w:t>
      </w:r>
      <w:r w:rsidR="004C3A64">
        <w:rPr>
          <w:b/>
          <w:bCs/>
          <w:lang w:eastAsia="zh-CN"/>
        </w:rPr>
        <w:t xml:space="preserve"> for inference,</w:t>
      </w:r>
      <w:r w:rsidRPr="005B0BB8">
        <w:rPr>
          <w:b/>
          <w:bCs/>
          <w:lang w:eastAsia="zh-CN"/>
        </w:rPr>
        <w:t xml:space="preserve"> </w:t>
      </w:r>
      <w:r w:rsidR="0020547B">
        <w:rPr>
          <w:b/>
          <w:bCs/>
          <w:lang w:eastAsia="zh-CN"/>
        </w:rPr>
        <w:t>study</w:t>
      </w:r>
      <w:r w:rsidR="0020547B" w:rsidRPr="005B0BB8">
        <w:rPr>
          <w:b/>
          <w:bCs/>
          <w:lang w:eastAsia="zh-CN"/>
        </w:rPr>
        <w:t xml:space="preserve"> </w:t>
      </w:r>
      <w:r w:rsidRPr="005B0BB8">
        <w:rPr>
          <w:b/>
          <w:bCs/>
          <w:lang w:eastAsia="zh-CN"/>
        </w:rPr>
        <w:t xml:space="preserve">the UE reporting its inference time to the </w:t>
      </w:r>
      <w:proofErr w:type="spellStart"/>
      <w:r w:rsidRPr="005B0BB8">
        <w:rPr>
          <w:b/>
          <w:bCs/>
          <w:lang w:eastAsia="zh-CN"/>
        </w:rPr>
        <w:t>gNB</w:t>
      </w:r>
      <w:proofErr w:type="spellEnd"/>
      <w:r w:rsidRPr="005B0BB8">
        <w:rPr>
          <w:b/>
          <w:bCs/>
          <w:lang w:eastAsia="zh-CN"/>
        </w:rPr>
        <w:t>.</w:t>
      </w:r>
    </w:p>
    <w:p w14:paraId="0051B648" w14:textId="77777777" w:rsidR="00FB75D8" w:rsidRDefault="00FB75D8" w:rsidP="00D60596">
      <w:pPr>
        <w:spacing w:line="276" w:lineRule="auto"/>
        <w:jc w:val="both"/>
        <w:rPr>
          <w:lang w:eastAsia="zh-CN"/>
        </w:rPr>
      </w:pPr>
    </w:p>
    <w:p w14:paraId="59CAA273" w14:textId="77777777" w:rsidR="00FB75D8" w:rsidRDefault="00FB75D8" w:rsidP="00D60596">
      <w:pPr>
        <w:spacing w:line="276" w:lineRule="auto"/>
        <w:jc w:val="both"/>
        <w:rPr>
          <w:lang w:eastAsia="zh-CN"/>
        </w:rPr>
      </w:pPr>
      <w:r>
        <w:rPr>
          <w:lang w:eastAsia="zh-CN"/>
        </w:rPr>
        <w:t xml:space="preserve">Finally, reporting of confidence intervals or reliability for the inference results have been discussed in the SI. Such a report could potentially improve the final decision taken at the </w:t>
      </w:r>
      <w:proofErr w:type="spellStart"/>
      <w:r>
        <w:rPr>
          <w:lang w:eastAsia="zh-CN"/>
        </w:rPr>
        <w:t>gNB</w:t>
      </w:r>
      <w:proofErr w:type="spellEnd"/>
      <w:r>
        <w:rPr>
          <w:lang w:eastAsia="zh-CN"/>
        </w:rPr>
        <w:t xml:space="preserve">. In particular, the </w:t>
      </w:r>
      <w:proofErr w:type="spellStart"/>
      <w:r>
        <w:rPr>
          <w:lang w:eastAsia="zh-CN"/>
        </w:rPr>
        <w:t>gNB</w:t>
      </w:r>
      <w:proofErr w:type="spellEnd"/>
      <w:r>
        <w:rPr>
          <w:lang w:eastAsia="zh-CN"/>
        </w:rPr>
        <w:t xml:space="preserve"> can decide to ignore low reliability predictions, if they contradict other information at the </w:t>
      </w:r>
      <w:proofErr w:type="spellStart"/>
      <w:r>
        <w:rPr>
          <w:lang w:eastAsia="zh-CN"/>
        </w:rPr>
        <w:t>gNB</w:t>
      </w:r>
      <w:proofErr w:type="spellEnd"/>
      <w:r>
        <w:rPr>
          <w:lang w:eastAsia="zh-CN"/>
        </w:rPr>
        <w:t xml:space="preserve">. For example, for BM-Case 2, the </w:t>
      </w:r>
      <w:proofErr w:type="spellStart"/>
      <w:r>
        <w:rPr>
          <w:lang w:eastAsia="zh-CN"/>
        </w:rPr>
        <w:t>gNB</w:t>
      </w:r>
      <w:proofErr w:type="spellEnd"/>
      <w:r>
        <w:rPr>
          <w:lang w:eastAsia="zh-CN"/>
        </w:rPr>
        <w:t xml:space="preserve"> might have more detailed information on the direction of UE movement and/or its beam geometry, which do not match the UE prediction. In such a scenario, the </w:t>
      </w:r>
      <w:proofErr w:type="spellStart"/>
      <w:r>
        <w:rPr>
          <w:lang w:eastAsia="zh-CN"/>
        </w:rPr>
        <w:t>gNB</w:t>
      </w:r>
      <w:proofErr w:type="spellEnd"/>
      <w:r>
        <w:rPr>
          <w:lang w:eastAsia="zh-CN"/>
        </w:rPr>
        <w:t xml:space="preserve"> can also use some reliability information to decide whether it wants to follow the UE prediction or not. Nevertheless, confidence or reliability metrics are concepts that are hard to grasp. Hence, it has to be studied how they can be incorporated in the specification.</w:t>
      </w:r>
    </w:p>
    <w:p w14:paraId="4DC6FBC1" w14:textId="77777777" w:rsidR="00FB75D8" w:rsidRDefault="00FB75D8" w:rsidP="00D60596">
      <w:pPr>
        <w:spacing w:line="276" w:lineRule="auto"/>
        <w:jc w:val="both"/>
        <w:rPr>
          <w:lang w:eastAsia="zh-CN"/>
        </w:rPr>
      </w:pPr>
    </w:p>
    <w:p w14:paraId="4AEC0804" w14:textId="06AF0823" w:rsidR="00FB75D8" w:rsidRDefault="00FB75D8" w:rsidP="00D60596">
      <w:pPr>
        <w:spacing w:line="276" w:lineRule="auto"/>
        <w:jc w:val="both"/>
        <w:rPr>
          <w:b/>
          <w:bCs/>
          <w:lang w:eastAsia="zh-CN"/>
        </w:rPr>
      </w:pPr>
      <w:r w:rsidRPr="005B0BB8">
        <w:rPr>
          <w:b/>
          <w:bCs/>
          <w:lang w:eastAsia="zh-CN"/>
        </w:rPr>
        <w:t>Proposal</w:t>
      </w:r>
      <w:r w:rsidR="00B042B4">
        <w:rPr>
          <w:b/>
          <w:bCs/>
          <w:lang w:eastAsia="zh-CN"/>
        </w:rPr>
        <w:t xml:space="preserve"> 5</w:t>
      </w:r>
      <w:r w:rsidRPr="005B0BB8">
        <w:rPr>
          <w:b/>
          <w:bCs/>
          <w:lang w:eastAsia="zh-CN"/>
        </w:rPr>
        <w:t xml:space="preserve">: </w:t>
      </w:r>
      <w:r w:rsidR="004C3A64" w:rsidRPr="005B0BB8">
        <w:rPr>
          <w:b/>
          <w:bCs/>
          <w:lang w:eastAsia="zh-CN"/>
        </w:rPr>
        <w:t>For UE-sided models,</w:t>
      </w:r>
      <w:r w:rsidR="004C3A64">
        <w:rPr>
          <w:b/>
          <w:bCs/>
          <w:lang w:eastAsia="zh-CN"/>
        </w:rPr>
        <w:t xml:space="preserve"> for inference,</w:t>
      </w:r>
      <w:r w:rsidR="004C3A64" w:rsidRPr="005B0BB8">
        <w:rPr>
          <w:b/>
          <w:bCs/>
          <w:lang w:eastAsia="zh-CN"/>
        </w:rPr>
        <w:t xml:space="preserve"> </w:t>
      </w:r>
      <w:r w:rsidR="004C3A64">
        <w:rPr>
          <w:b/>
          <w:bCs/>
          <w:lang w:eastAsia="zh-CN"/>
        </w:rPr>
        <w:t>e</w:t>
      </w:r>
      <w:r w:rsidRPr="1436DE60">
        <w:rPr>
          <w:b/>
          <w:bCs/>
          <w:lang w:eastAsia="zh-CN"/>
        </w:rPr>
        <w:t xml:space="preserve">xamine </w:t>
      </w:r>
      <w:r w:rsidRPr="005B0BB8">
        <w:rPr>
          <w:b/>
          <w:bCs/>
          <w:lang w:eastAsia="zh-CN"/>
        </w:rPr>
        <w:t>whether and how to report confidence of prediction.</w:t>
      </w:r>
    </w:p>
    <w:p w14:paraId="5C61BF03" w14:textId="77777777" w:rsidR="00FB75D8" w:rsidRPr="00FB75D8" w:rsidRDefault="00FB75D8" w:rsidP="00D60596">
      <w:pPr>
        <w:spacing w:line="276" w:lineRule="auto"/>
        <w:rPr>
          <w:lang w:eastAsia="zh-CN"/>
        </w:rPr>
      </w:pPr>
    </w:p>
    <w:p w14:paraId="6CFF01DB" w14:textId="4A8A14E7" w:rsidR="00B05493" w:rsidRDefault="001455CB" w:rsidP="00D60596">
      <w:pPr>
        <w:pStyle w:val="berschrift1"/>
        <w:spacing w:line="276" w:lineRule="auto"/>
        <w:rPr>
          <w:lang w:eastAsia="zh-CN"/>
        </w:rPr>
      </w:pPr>
      <w:r>
        <w:rPr>
          <w:lang w:eastAsia="zh-CN"/>
        </w:rPr>
        <w:t>Performance Monitoring</w:t>
      </w:r>
    </w:p>
    <w:p w14:paraId="350FCA08" w14:textId="49575D66" w:rsidR="00AB1023" w:rsidRDefault="00AB1023" w:rsidP="00D60596">
      <w:pPr>
        <w:pStyle w:val="berschrift2"/>
        <w:spacing w:line="276" w:lineRule="auto"/>
        <w:rPr>
          <w:lang w:eastAsia="zh-CN"/>
        </w:rPr>
      </w:pPr>
      <w:bookmarkStart w:id="6" w:name="_Ref162951462"/>
      <w:r>
        <w:rPr>
          <w:lang w:eastAsia="zh-CN"/>
        </w:rPr>
        <w:t>Performance monitoring of NW-sided models</w:t>
      </w:r>
      <w:bookmarkEnd w:id="6"/>
    </w:p>
    <w:p w14:paraId="6A142809" w14:textId="0DACE9E8" w:rsidR="7E0205F7" w:rsidRDefault="00A905B0" w:rsidP="00D60596">
      <w:pPr>
        <w:spacing w:after="240" w:line="276" w:lineRule="auto"/>
        <w:jc w:val="both"/>
        <w:rPr>
          <w:rFonts w:eastAsia="Times New Roman"/>
        </w:rPr>
      </w:pPr>
      <w:r>
        <w:rPr>
          <w:rFonts w:eastAsia="Times New Roman"/>
        </w:rPr>
        <w:t>Performance</w:t>
      </w:r>
      <w:r w:rsidR="00A61D8B">
        <w:rPr>
          <w:rFonts w:eastAsia="Times New Roman"/>
        </w:rPr>
        <w:t xml:space="preserve"> monitoring is required to ensure an adequate performance of </w:t>
      </w:r>
      <w:r w:rsidR="00A61D8B" w:rsidRPr="3671E5C6">
        <w:rPr>
          <w:rFonts w:eastAsia="Times New Roman"/>
        </w:rPr>
        <w:t>A</w:t>
      </w:r>
      <w:r w:rsidR="20578FD5" w:rsidRPr="3671E5C6">
        <w:rPr>
          <w:rFonts w:eastAsia="Times New Roman"/>
        </w:rPr>
        <w:t>I</w:t>
      </w:r>
      <w:r w:rsidR="00690747">
        <w:rPr>
          <w:rFonts w:eastAsia="Times New Roman"/>
        </w:rPr>
        <w:t>/</w:t>
      </w:r>
      <w:r w:rsidR="00A61D8B">
        <w:rPr>
          <w:rFonts w:eastAsia="Times New Roman"/>
        </w:rPr>
        <w:t>ML.</w:t>
      </w:r>
      <w:r w:rsidR="000E027C">
        <w:rPr>
          <w:rFonts w:eastAsia="Times New Roman"/>
        </w:rPr>
        <w:t xml:space="preserve"> </w:t>
      </w:r>
      <w:r w:rsidR="00877450">
        <w:rPr>
          <w:rFonts w:eastAsia="Times New Roman"/>
        </w:rPr>
        <w:t>However</w:t>
      </w:r>
      <w:r w:rsidR="61FB8D48" w:rsidRPr="63F8FE16">
        <w:rPr>
          <w:rFonts w:eastAsia="Times New Roman"/>
        </w:rPr>
        <w:t>,</w:t>
      </w:r>
      <w:r w:rsidR="00E320D8">
        <w:rPr>
          <w:rFonts w:eastAsia="Times New Roman"/>
        </w:rPr>
        <w:t xml:space="preserve"> </w:t>
      </w:r>
      <w:r w:rsidR="00877450">
        <w:rPr>
          <w:rFonts w:eastAsia="Times New Roman"/>
        </w:rPr>
        <w:t xml:space="preserve">it comes at </w:t>
      </w:r>
      <w:r w:rsidR="008867BD">
        <w:rPr>
          <w:rFonts w:eastAsia="Times New Roman"/>
        </w:rPr>
        <w:t>an increased overhead.</w:t>
      </w:r>
      <w:r w:rsidR="00FD7AE8">
        <w:rPr>
          <w:rFonts w:eastAsia="Times New Roman"/>
        </w:rPr>
        <w:t xml:space="preserve"> </w:t>
      </w:r>
      <w:r w:rsidR="7E0205F7" w:rsidRPr="4D4AE8BD">
        <w:rPr>
          <w:rFonts w:eastAsia="Times New Roman"/>
        </w:rPr>
        <w:t xml:space="preserve">The increased overhead that occurs due to a larger monitoring report transmission can be addressed by the scenario with different monitoring windows configured by the </w:t>
      </w:r>
      <w:proofErr w:type="spellStart"/>
      <w:r w:rsidR="7E0205F7" w:rsidRPr="4D4AE8BD">
        <w:rPr>
          <w:rFonts w:eastAsia="Times New Roman"/>
        </w:rPr>
        <w:t>gNB</w:t>
      </w:r>
      <w:proofErr w:type="spellEnd"/>
      <w:r w:rsidR="7E0205F7" w:rsidRPr="4D4AE8BD">
        <w:rPr>
          <w:rFonts w:eastAsia="Times New Roman"/>
        </w:rPr>
        <w:t xml:space="preserve">, which is illustrated in Fig.1. The given configurations </w:t>
      </w:r>
      <w:r w:rsidR="4DE78F10" w:rsidRPr="4D4AE8BD">
        <w:rPr>
          <w:rFonts w:eastAsia="Times New Roman"/>
        </w:rPr>
        <w:t xml:space="preserve">comprise </w:t>
      </w:r>
      <w:r w:rsidR="1D4C24C6" w:rsidRPr="4D4AE8BD">
        <w:rPr>
          <w:rFonts w:eastAsia="Times New Roman"/>
        </w:rPr>
        <w:t>multiple</w:t>
      </w:r>
      <w:r w:rsidR="7E0205F7" w:rsidRPr="4D4AE8BD">
        <w:rPr>
          <w:rFonts w:eastAsia="Times New Roman"/>
        </w:rPr>
        <w:t xml:space="preserve"> phases</w:t>
      </w:r>
      <w:r w:rsidR="215E92EF" w:rsidRPr="4D4AE8BD">
        <w:rPr>
          <w:rFonts w:eastAsia="Times New Roman"/>
        </w:rPr>
        <w:t>. D</w:t>
      </w:r>
      <w:r w:rsidR="7E0205F7" w:rsidRPr="4D4AE8BD">
        <w:rPr>
          <w:rFonts w:eastAsia="Times New Roman"/>
        </w:rPr>
        <w:t>uring</w:t>
      </w:r>
      <w:r w:rsidR="741B5FBD" w:rsidRPr="4D4AE8BD">
        <w:rPr>
          <w:rFonts w:eastAsia="Times New Roman"/>
        </w:rPr>
        <w:t xml:space="preserve"> the first </w:t>
      </w:r>
      <w:r w:rsidR="54F203DA" w:rsidRPr="4D4AE8BD">
        <w:rPr>
          <w:rFonts w:eastAsia="Times New Roman"/>
        </w:rPr>
        <w:t xml:space="preserve">‘Monitoring’ </w:t>
      </w:r>
      <w:r w:rsidR="741B5FBD" w:rsidRPr="4D4AE8BD">
        <w:rPr>
          <w:rFonts w:eastAsia="Times New Roman"/>
        </w:rPr>
        <w:t>phase</w:t>
      </w:r>
      <w:r w:rsidR="7E0205F7" w:rsidRPr="4D4AE8BD">
        <w:rPr>
          <w:rFonts w:eastAsia="Times New Roman"/>
        </w:rPr>
        <w:t xml:space="preserve"> the </w:t>
      </w:r>
      <w:r w:rsidR="7E0205F7" w:rsidRPr="4D4AE8BD">
        <w:rPr>
          <w:rFonts w:eastAsia="Times New Roman"/>
          <w:lang w:val="en-GB"/>
        </w:rPr>
        <w:t xml:space="preserve">UE might experience similar channel conditions over a certain time period that will have </w:t>
      </w:r>
      <w:r w:rsidR="00494BA9">
        <w:rPr>
          <w:rFonts w:eastAsia="Times New Roman"/>
          <w:lang w:val="en-GB"/>
        </w:rPr>
        <w:t xml:space="preserve">almost </w:t>
      </w:r>
      <w:r w:rsidR="7E0205F7" w:rsidRPr="4D4AE8BD">
        <w:rPr>
          <w:rFonts w:eastAsia="Times New Roman"/>
          <w:lang w:val="en-GB"/>
        </w:rPr>
        <w:t xml:space="preserve">no impact on the AI/ML model’s performance. In the given phase UE </w:t>
      </w:r>
      <w:r w:rsidR="00494BA9">
        <w:rPr>
          <w:rFonts w:eastAsia="Times New Roman"/>
          <w:lang w:val="en-GB"/>
        </w:rPr>
        <w:t>can</w:t>
      </w:r>
      <w:r w:rsidR="7E0205F7" w:rsidRPr="4D4AE8BD">
        <w:rPr>
          <w:rFonts w:eastAsia="Times New Roman"/>
          <w:lang w:val="en-GB"/>
        </w:rPr>
        <w:t xml:space="preserve"> send </w:t>
      </w:r>
      <w:r w:rsidR="7E0205F7" w:rsidRPr="4D4AE8BD">
        <w:rPr>
          <w:rFonts w:eastAsia="Times New Roman"/>
        </w:rPr>
        <w:t xml:space="preserve">less frequent reports to the </w:t>
      </w:r>
      <w:proofErr w:type="spellStart"/>
      <w:r w:rsidR="7E0205F7" w:rsidRPr="4D4AE8BD">
        <w:rPr>
          <w:rFonts w:eastAsia="Times New Roman"/>
        </w:rPr>
        <w:t>gNB</w:t>
      </w:r>
      <w:proofErr w:type="spellEnd"/>
      <w:r w:rsidR="7E0205F7" w:rsidRPr="4D4AE8BD">
        <w:rPr>
          <w:rFonts w:eastAsia="Times New Roman"/>
        </w:rPr>
        <w:t xml:space="preserve"> with a smaller number of measure</w:t>
      </w:r>
      <w:r w:rsidR="00E271B4">
        <w:rPr>
          <w:rFonts w:eastAsia="Times New Roman"/>
        </w:rPr>
        <w:t>ments or</w:t>
      </w:r>
      <w:r w:rsidR="7E0205F7" w:rsidRPr="4D4AE8BD">
        <w:rPr>
          <w:rFonts w:eastAsia="Times New Roman"/>
        </w:rPr>
        <w:t xml:space="preserve"> KPIs. In general, the given configuration favors reduced </w:t>
      </w:r>
      <w:r w:rsidR="7E0205F7" w:rsidRPr="4D4AE8BD">
        <w:rPr>
          <w:rFonts w:eastAsia="Times New Roman"/>
        </w:rPr>
        <w:lastRenderedPageBreak/>
        <w:t>radio resource overhead by avoiding or minimizing reporting slightly changing information.</w:t>
      </w:r>
      <w:r w:rsidR="00E271B4">
        <w:rPr>
          <w:rFonts w:eastAsia="Times New Roman"/>
        </w:rPr>
        <w:t xml:space="preserve"> Furthermore, in the monitoring phase the overhead due to reference signals is reduced compared to the validation phase.</w:t>
      </w:r>
    </w:p>
    <w:p w14:paraId="3C184CC9" w14:textId="618774D8" w:rsidR="7E0205F7" w:rsidRDefault="00353246" w:rsidP="00D60596">
      <w:pPr>
        <w:spacing w:after="240" w:line="276" w:lineRule="auto"/>
        <w:jc w:val="both"/>
        <w:rPr>
          <w:rFonts w:eastAsia="Times New Roman"/>
          <w:lang w:val="en-GB"/>
        </w:rPr>
      </w:pPr>
      <w:r>
        <w:rPr>
          <w:rFonts w:eastAsia="Times New Roman"/>
        </w:rPr>
        <w:t>However,</w:t>
      </w:r>
      <w:r w:rsidR="00D230E3">
        <w:rPr>
          <w:rFonts w:eastAsia="Times New Roman"/>
        </w:rPr>
        <w:t xml:space="preserve"> when required the UE switch</w:t>
      </w:r>
      <w:r w:rsidR="00494BA9">
        <w:rPr>
          <w:rFonts w:eastAsia="Times New Roman"/>
        </w:rPr>
        <w:t>es</w:t>
      </w:r>
      <w:r w:rsidR="00D230E3">
        <w:rPr>
          <w:rFonts w:eastAsia="Times New Roman"/>
        </w:rPr>
        <w:t xml:space="preserve"> to</w:t>
      </w:r>
      <w:r w:rsidR="00D57FE3">
        <w:rPr>
          <w:rFonts w:eastAsia="Times New Roman"/>
        </w:rPr>
        <w:t xml:space="preserve"> </w:t>
      </w:r>
      <w:r w:rsidR="000C3FFE">
        <w:rPr>
          <w:rFonts w:eastAsia="Times New Roman"/>
        </w:rPr>
        <w:t>a validation phase where more frequent and more detailed reporting is performed.</w:t>
      </w:r>
      <w:r w:rsidR="62E2FBA1" w:rsidRPr="4D4AE8BD">
        <w:rPr>
          <w:rFonts w:eastAsia="Times New Roman"/>
        </w:rPr>
        <w:t xml:space="preserve"> This phase cover</w:t>
      </w:r>
      <w:r w:rsidR="00494BA9">
        <w:rPr>
          <w:rFonts w:eastAsia="Times New Roman"/>
        </w:rPr>
        <w:t>s</w:t>
      </w:r>
      <w:r w:rsidR="62E2FBA1" w:rsidRPr="4D4AE8BD">
        <w:rPr>
          <w:rFonts w:eastAsia="Times New Roman"/>
        </w:rPr>
        <w:t xml:space="preserve"> scenarios, when </w:t>
      </w:r>
      <w:r w:rsidR="43E9C3C3" w:rsidRPr="4D4AE8BD">
        <w:rPr>
          <w:rFonts w:eastAsia="Times New Roman"/>
        </w:rPr>
        <w:t xml:space="preserve">the </w:t>
      </w:r>
      <w:r w:rsidR="62E2FBA1" w:rsidRPr="4D4AE8BD">
        <w:rPr>
          <w:rFonts w:eastAsia="Times New Roman"/>
        </w:rPr>
        <w:t xml:space="preserve">UE </w:t>
      </w:r>
      <w:r w:rsidR="1D59D21A" w:rsidRPr="4D4AE8BD">
        <w:rPr>
          <w:rFonts w:eastAsia="Times New Roman"/>
        </w:rPr>
        <w:t>experiences changes</w:t>
      </w:r>
      <w:r w:rsidR="62E2FBA1" w:rsidRPr="4D4AE8BD">
        <w:rPr>
          <w:rFonts w:eastAsia="Times New Roman"/>
        </w:rPr>
        <w:t xml:space="preserve"> </w:t>
      </w:r>
      <w:r w:rsidR="58D288A6" w:rsidRPr="4D4AE8BD">
        <w:rPr>
          <w:rFonts w:eastAsia="Times New Roman"/>
        </w:rPr>
        <w:t xml:space="preserve">in the </w:t>
      </w:r>
      <w:r w:rsidR="37C66991" w:rsidRPr="4DFE53ED">
        <w:rPr>
          <w:rFonts w:eastAsia="Times New Roman"/>
        </w:rPr>
        <w:t xml:space="preserve">network </w:t>
      </w:r>
      <w:r w:rsidR="37C66991" w:rsidRPr="2FB39CF7">
        <w:rPr>
          <w:rFonts w:eastAsia="Times New Roman"/>
        </w:rPr>
        <w:t>conditions</w:t>
      </w:r>
      <w:r w:rsidR="00494BA9">
        <w:rPr>
          <w:rFonts w:eastAsia="Times New Roman"/>
        </w:rPr>
        <w:t xml:space="preserve"> </w:t>
      </w:r>
      <w:r w:rsidR="67A26471" w:rsidRPr="10514202">
        <w:rPr>
          <w:rFonts w:eastAsia="Times New Roman"/>
        </w:rPr>
        <w:t>that affect the</w:t>
      </w:r>
      <w:r w:rsidR="58D288A6" w:rsidRPr="468300C9">
        <w:rPr>
          <w:rFonts w:eastAsia="Times New Roman"/>
        </w:rPr>
        <w:t xml:space="preserve"> </w:t>
      </w:r>
      <w:r w:rsidR="58D288A6" w:rsidRPr="4D4AE8BD">
        <w:rPr>
          <w:rFonts w:eastAsia="Times New Roman"/>
        </w:rPr>
        <w:t xml:space="preserve">performance of AI/ML model </w:t>
      </w:r>
      <w:r w:rsidR="6FBA283E" w:rsidRPr="4165C3F3">
        <w:rPr>
          <w:rFonts w:eastAsia="Times New Roman"/>
        </w:rPr>
        <w:t xml:space="preserve">at the </w:t>
      </w:r>
      <w:proofErr w:type="spellStart"/>
      <w:r w:rsidR="6FBA283E" w:rsidRPr="4165C3F3">
        <w:rPr>
          <w:rFonts w:eastAsia="Times New Roman"/>
        </w:rPr>
        <w:t>gNB</w:t>
      </w:r>
      <w:proofErr w:type="spellEnd"/>
      <w:r w:rsidR="78D1AA81" w:rsidRPr="4D4AE8BD">
        <w:rPr>
          <w:rFonts w:eastAsia="Times New Roman"/>
        </w:rPr>
        <w:t>.</w:t>
      </w:r>
      <w:r w:rsidR="7A73BD07" w:rsidRPr="4D4AE8BD">
        <w:rPr>
          <w:rFonts w:eastAsia="Times New Roman"/>
        </w:rPr>
        <w:t xml:space="preserve"> </w:t>
      </w:r>
      <w:r w:rsidR="7E0205F7" w:rsidRPr="4D4AE8BD">
        <w:rPr>
          <w:rFonts w:eastAsia="Times New Roman"/>
        </w:rPr>
        <w:t>This configuration come</w:t>
      </w:r>
      <w:r w:rsidR="00494BA9">
        <w:rPr>
          <w:rFonts w:eastAsia="Times New Roman"/>
        </w:rPr>
        <w:t>s</w:t>
      </w:r>
      <w:r w:rsidR="7E0205F7" w:rsidRPr="4D4AE8BD">
        <w:rPr>
          <w:rFonts w:eastAsia="Times New Roman"/>
        </w:rPr>
        <w:t xml:space="preserve"> with more detailed and more frequent measurements followed by the report from the UE. </w:t>
      </w:r>
      <w:r w:rsidR="7E0205F7" w:rsidRPr="4D4AE8BD">
        <w:rPr>
          <w:rFonts w:eastAsia="Times New Roman"/>
          <w:lang w:val="en-GB"/>
        </w:rPr>
        <w:t xml:space="preserve">The data quality of the transmitted measurements in the given phase can be improved by </w:t>
      </w:r>
      <w:r w:rsidR="00494BA9">
        <w:rPr>
          <w:rFonts w:eastAsia="Times New Roman"/>
          <w:lang w:val="en-GB"/>
        </w:rPr>
        <w:t>higher</w:t>
      </w:r>
      <w:r w:rsidR="7E0205F7" w:rsidRPr="4D4AE8BD">
        <w:rPr>
          <w:rFonts w:eastAsia="Times New Roman"/>
          <w:lang w:val="en-GB"/>
        </w:rPr>
        <w:t xml:space="preserve"> quantization granularity.</w:t>
      </w:r>
    </w:p>
    <w:p w14:paraId="2F45A6E6" w14:textId="3D460B4C" w:rsidR="002476F1" w:rsidRDefault="7E0205F7" w:rsidP="00D60596">
      <w:pPr>
        <w:keepNext/>
        <w:spacing w:after="240" w:line="276" w:lineRule="auto"/>
        <w:jc w:val="both"/>
      </w:pPr>
      <w:r w:rsidRPr="0596C89E">
        <w:rPr>
          <w:rFonts w:eastAsia="Times New Roman"/>
        </w:rPr>
        <w:t xml:space="preserve">Moreover, </w:t>
      </w:r>
      <w:r w:rsidR="000D487B">
        <w:rPr>
          <w:rFonts w:eastAsia="Times New Roman"/>
        </w:rPr>
        <w:t>some</w:t>
      </w:r>
      <w:r w:rsidR="00107011">
        <w:rPr>
          <w:rFonts w:eastAsia="Times New Roman"/>
        </w:rPr>
        <w:t xml:space="preserve"> </w:t>
      </w:r>
      <w:r w:rsidRPr="0596C89E">
        <w:rPr>
          <w:rFonts w:eastAsia="Times New Roman"/>
        </w:rPr>
        <w:t xml:space="preserve">measurements </w:t>
      </w:r>
      <w:r w:rsidR="00494BA9">
        <w:rPr>
          <w:rFonts w:eastAsia="Times New Roman"/>
        </w:rPr>
        <w:t>can</w:t>
      </w:r>
      <w:r w:rsidR="00494BA9" w:rsidRPr="0596C89E">
        <w:rPr>
          <w:rFonts w:eastAsia="Times New Roman"/>
        </w:rPr>
        <w:t xml:space="preserve"> </w:t>
      </w:r>
      <w:r w:rsidRPr="0596C89E">
        <w:rPr>
          <w:rFonts w:eastAsia="Times New Roman"/>
        </w:rPr>
        <w:t>be reporte</w:t>
      </w:r>
      <w:r w:rsidR="007B0F50">
        <w:rPr>
          <w:rFonts w:eastAsia="Times New Roman"/>
        </w:rPr>
        <w:t>d</w:t>
      </w:r>
      <w:r w:rsidRPr="0596C89E">
        <w:rPr>
          <w:rFonts w:eastAsia="Times New Roman"/>
        </w:rPr>
        <w:t xml:space="preserve"> over L1 signaling </w:t>
      </w:r>
      <w:r w:rsidR="00494BA9">
        <w:rPr>
          <w:rFonts w:eastAsia="Times New Roman"/>
        </w:rPr>
        <w:t>reduce latency and have</w:t>
      </w:r>
      <w:r w:rsidRPr="0596C89E">
        <w:rPr>
          <w:rFonts w:eastAsia="Times New Roman"/>
        </w:rPr>
        <w:t xml:space="preserve"> early awareness of the AI/ML model failure by the </w:t>
      </w:r>
      <w:proofErr w:type="spellStart"/>
      <w:r w:rsidRPr="0596C89E">
        <w:rPr>
          <w:rFonts w:eastAsia="Times New Roman"/>
        </w:rPr>
        <w:t>gNB</w:t>
      </w:r>
      <w:proofErr w:type="spellEnd"/>
      <w:r w:rsidRPr="0596C89E">
        <w:rPr>
          <w:rFonts w:eastAsia="Times New Roman"/>
        </w:rPr>
        <w:t>.</w:t>
      </w:r>
    </w:p>
    <w:p w14:paraId="685FD1F5" w14:textId="2BB42B27" w:rsidR="00861406" w:rsidRDefault="00861406" w:rsidP="00D60596">
      <w:pPr>
        <w:keepNext/>
        <w:spacing w:after="120" w:line="276" w:lineRule="auto"/>
        <w:jc w:val="center"/>
      </w:pPr>
      <w:r w:rsidRPr="00861406">
        <w:rPr>
          <w:noProof/>
        </w:rPr>
        <w:drawing>
          <wp:inline distT="0" distB="0" distL="0" distR="0" wp14:anchorId="39E83AE7" wp14:editId="0D7E117B">
            <wp:extent cx="5916295" cy="1595120"/>
            <wp:effectExtent l="0" t="0" r="1905" b="5080"/>
            <wp:docPr id="1398959470" name="Grafik 1398959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59470" name=""/>
                    <pic:cNvPicPr/>
                  </pic:nvPicPr>
                  <pic:blipFill>
                    <a:blip r:embed="rId12"/>
                    <a:stretch>
                      <a:fillRect/>
                    </a:stretch>
                  </pic:blipFill>
                  <pic:spPr>
                    <a:xfrm>
                      <a:off x="0" y="0"/>
                      <a:ext cx="5916295" cy="1595120"/>
                    </a:xfrm>
                    <a:prstGeom prst="rect">
                      <a:avLst/>
                    </a:prstGeom>
                  </pic:spPr>
                </pic:pic>
              </a:graphicData>
            </a:graphic>
          </wp:inline>
        </w:drawing>
      </w:r>
    </w:p>
    <w:p w14:paraId="1CEDB434" w14:textId="4674BFCA" w:rsidR="0098682E" w:rsidRPr="00AB1023" w:rsidRDefault="002476F1" w:rsidP="00D60596">
      <w:pPr>
        <w:pStyle w:val="Beschriftung"/>
        <w:spacing w:line="276" w:lineRule="auto"/>
        <w:rPr>
          <w:lang w:eastAsia="zh-CN"/>
        </w:rPr>
      </w:pPr>
      <w:r>
        <w:t xml:space="preserve">Figure </w:t>
      </w:r>
      <w:r>
        <w:fldChar w:fldCharType="begin"/>
      </w:r>
      <w:r>
        <w:instrText xml:space="preserve"> SEQ Figure \* ARABIC </w:instrText>
      </w:r>
      <w:r>
        <w:fldChar w:fldCharType="separate"/>
      </w:r>
      <w:r w:rsidR="007814E4">
        <w:rPr>
          <w:noProof/>
        </w:rPr>
        <w:t>2</w:t>
      </w:r>
      <w:r>
        <w:fldChar w:fldCharType="end"/>
      </w:r>
      <w:r>
        <w:t xml:space="preserve"> </w:t>
      </w:r>
      <w:r w:rsidR="000C1018">
        <w:t xml:space="preserve">Monitoring phases with less measurements, and validation phase with increased number of </w:t>
      </w:r>
      <w:r w:rsidR="4B798CE1">
        <w:t>measurements</w:t>
      </w:r>
      <w:r w:rsidR="000C1018">
        <w:t>, e.g., CSI measurement</w:t>
      </w:r>
      <w:r w:rsidR="25082A68">
        <w:t>s</w:t>
      </w:r>
      <w:r w:rsidR="000C1018">
        <w:t>.</w:t>
      </w:r>
    </w:p>
    <w:p w14:paraId="24144E40" w14:textId="29C5E6F5" w:rsidR="0596C89E" w:rsidRDefault="0596C89E" w:rsidP="00D60596">
      <w:pPr>
        <w:spacing w:after="120" w:line="276" w:lineRule="auto"/>
        <w:jc w:val="both"/>
        <w:rPr>
          <w:rFonts w:eastAsia="Times New Roman"/>
          <w:b/>
          <w:bCs/>
        </w:rPr>
      </w:pPr>
    </w:p>
    <w:p w14:paraId="0CC42B48" w14:textId="0685316B" w:rsidR="7D174AF6" w:rsidRDefault="7D174AF6" w:rsidP="00D60596">
      <w:pPr>
        <w:spacing w:after="120" w:line="276" w:lineRule="auto"/>
        <w:jc w:val="both"/>
        <w:rPr>
          <w:rFonts w:eastAsia="Times New Roman"/>
          <w:b/>
          <w:bCs/>
        </w:rPr>
      </w:pPr>
      <w:r w:rsidRPr="0596C89E">
        <w:rPr>
          <w:rFonts w:eastAsia="Times New Roman"/>
          <w:b/>
          <w:bCs/>
        </w:rPr>
        <w:t>Proposal</w:t>
      </w:r>
      <w:r w:rsidR="00B042B4">
        <w:rPr>
          <w:rFonts w:eastAsia="Times New Roman"/>
          <w:b/>
          <w:bCs/>
        </w:rPr>
        <w:t xml:space="preserve"> 6</w:t>
      </w:r>
      <w:r w:rsidRPr="0596C89E">
        <w:rPr>
          <w:rFonts w:eastAsia="Times New Roman"/>
          <w:b/>
          <w:bCs/>
        </w:rPr>
        <w:t>: For network-side</w:t>
      </w:r>
      <w:r w:rsidR="00FD3B77">
        <w:rPr>
          <w:rFonts w:eastAsia="Times New Roman"/>
          <w:b/>
          <w:bCs/>
        </w:rPr>
        <w:t>d</w:t>
      </w:r>
      <w:r w:rsidRPr="0596C89E">
        <w:rPr>
          <w:rFonts w:eastAsia="Times New Roman"/>
          <w:b/>
          <w:bCs/>
        </w:rPr>
        <w:t xml:space="preserve"> model</w:t>
      </w:r>
      <w:r w:rsidR="00D46762">
        <w:rPr>
          <w:rFonts w:eastAsia="Times New Roman"/>
          <w:b/>
          <w:bCs/>
        </w:rPr>
        <w:t>s</w:t>
      </w:r>
      <w:r w:rsidRPr="0596C89E">
        <w:rPr>
          <w:rFonts w:eastAsia="Times New Roman"/>
          <w:b/>
          <w:bCs/>
        </w:rPr>
        <w:t>,</w:t>
      </w:r>
      <w:r w:rsidR="00FD3B77">
        <w:rPr>
          <w:rFonts w:eastAsia="Times New Roman"/>
          <w:b/>
          <w:bCs/>
        </w:rPr>
        <w:t xml:space="preserve"> for monitoring,</w:t>
      </w:r>
      <w:r w:rsidRPr="0596C89E">
        <w:rPr>
          <w:rFonts w:eastAsia="Times New Roman"/>
          <w:b/>
          <w:bCs/>
        </w:rPr>
        <w:t xml:space="preserve"> </w:t>
      </w:r>
      <w:r w:rsidR="00B15E5F">
        <w:rPr>
          <w:rFonts w:eastAsia="Times New Roman"/>
          <w:b/>
          <w:bCs/>
        </w:rPr>
        <w:t xml:space="preserve">support 2-phase </w:t>
      </w:r>
      <w:r w:rsidR="002331E6">
        <w:rPr>
          <w:rFonts w:eastAsia="Times New Roman"/>
          <w:b/>
          <w:bCs/>
        </w:rPr>
        <w:t xml:space="preserve">monitoring with varying </w:t>
      </w:r>
      <w:r w:rsidR="007E20A4">
        <w:rPr>
          <w:rFonts w:eastAsia="Times New Roman"/>
          <w:b/>
          <w:bCs/>
        </w:rPr>
        <w:t>frequencies and</w:t>
      </w:r>
      <w:r w:rsidR="00847DCF">
        <w:rPr>
          <w:rFonts w:eastAsia="Times New Roman"/>
          <w:b/>
          <w:bCs/>
        </w:rPr>
        <w:t xml:space="preserve"> </w:t>
      </w:r>
      <w:r w:rsidR="001713BA">
        <w:rPr>
          <w:rFonts w:eastAsia="Times New Roman"/>
          <w:b/>
          <w:bCs/>
        </w:rPr>
        <w:t>reporting detail</w:t>
      </w:r>
      <w:r w:rsidR="00B15E5F">
        <w:rPr>
          <w:rFonts w:eastAsia="Times New Roman"/>
          <w:b/>
          <w:bCs/>
        </w:rPr>
        <w:t>.</w:t>
      </w:r>
    </w:p>
    <w:p w14:paraId="7926692F" w14:textId="77777777" w:rsidR="00FB75D8" w:rsidRDefault="00FB75D8" w:rsidP="00D60596">
      <w:pPr>
        <w:spacing w:after="120" w:line="276" w:lineRule="auto"/>
        <w:jc w:val="both"/>
        <w:rPr>
          <w:rFonts w:eastAsia="Times New Roman"/>
          <w:b/>
          <w:bCs/>
        </w:rPr>
      </w:pPr>
    </w:p>
    <w:p w14:paraId="73F0D676" w14:textId="77777777" w:rsidR="006A1373" w:rsidRDefault="006A1373" w:rsidP="00D60596">
      <w:pPr>
        <w:pStyle w:val="berschrift2"/>
        <w:spacing w:line="276" w:lineRule="auto"/>
        <w:rPr>
          <w:lang w:eastAsia="zh-CN"/>
        </w:rPr>
      </w:pPr>
      <w:r>
        <w:rPr>
          <w:lang w:eastAsia="zh-CN"/>
        </w:rPr>
        <w:t>Performance monitoring of UE-sided models</w:t>
      </w:r>
    </w:p>
    <w:p w14:paraId="6707120F" w14:textId="77777777" w:rsidR="006A1373" w:rsidRDefault="006A1373" w:rsidP="00D60596">
      <w:pPr>
        <w:spacing w:line="276" w:lineRule="auto"/>
        <w:jc w:val="both"/>
        <w:rPr>
          <w:lang w:eastAsia="zh-CN"/>
        </w:rPr>
      </w:pPr>
    </w:p>
    <w:p w14:paraId="154CAD98" w14:textId="77777777" w:rsidR="006A1373" w:rsidRDefault="006A1373" w:rsidP="00D60596">
      <w:pPr>
        <w:spacing w:line="276" w:lineRule="auto"/>
        <w:jc w:val="both"/>
        <w:rPr>
          <w:lang w:eastAsia="zh-CN"/>
        </w:rPr>
      </w:pPr>
      <w:r>
        <w:rPr>
          <w:lang w:eastAsia="zh-CN"/>
        </w:rPr>
        <w:t>Model monitoring is an extremely crucial aspect for employing AI/ML in the field. While AI models perform very well under theoretical or well-defined testing conditions, their practical performance can also be significantly worse than that. Hence, monitoring and validating the model performance is of uttermost importance.</w:t>
      </w:r>
    </w:p>
    <w:p w14:paraId="4CDF0D71" w14:textId="77777777" w:rsidR="003542B8" w:rsidRDefault="003542B8" w:rsidP="00D60596">
      <w:pPr>
        <w:spacing w:line="276" w:lineRule="auto"/>
        <w:jc w:val="both"/>
        <w:rPr>
          <w:lang w:eastAsia="zh-CN"/>
        </w:rPr>
      </w:pPr>
    </w:p>
    <w:p w14:paraId="2497B3E1" w14:textId="77956CCD" w:rsidR="006A1373" w:rsidRPr="00263A87" w:rsidRDefault="006A1373" w:rsidP="00D60596">
      <w:pPr>
        <w:spacing w:line="276" w:lineRule="auto"/>
        <w:jc w:val="both"/>
        <w:rPr>
          <w:lang w:eastAsia="zh-CN"/>
        </w:rPr>
      </w:pPr>
      <w:r>
        <w:rPr>
          <w:lang w:eastAsia="zh-CN"/>
        </w:rPr>
        <w:t xml:space="preserve">In Section </w:t>
      </w:r>
      <w:r w:rsidR="003C4D9C">
        <w:rPr>
          <w:lang w:eastAsia="zh-CN"/>
        </w:rPr>
        <w:fldChar w:fldCharType="begin"/>
      </w:r>
      <w:r w:rsidR="003C4D9C">
        <w:rPr>
          <w:lang w:eastAsia="zh-CN"/>
        </w:rPr>
        <w:instrText xml:space="preserve"> REF _Ref162951462 \r \h </w:instrText>
      </w:r>
      <w:r w:rsidR="00075CFD">
        <w:rPr>
          <w:lang w:eastAsia="zh-CN"/>
        </w:rPr>
        <w:instrText xml:space="preserve"> \* MERGEFORMAT </w:instrText>
      </w:r>
      <w:r w:rsidR="003C4D9C">
        <w:rPr>
          <w:lang w:eastAsia="zh-CN"/>
        </w:rPr>
      </w:r>
      <w:r w:rsidR="003C4D9C">
        <w:rPr>
          <w:lang w:eastAsia="zh-CN"/>
        </w:rPr>
        <w:fldChar w:fldCharType="separate"/>
      </w:r>
      <w:r w:rsidR="003C4D9C">
        <w:rPr>
          <w:lang w:eastAsia="zh-CN"/>
        </w:rPr>
        <w:t>3.1</w:t>
      </w:r>
      <w:r w:rsidR="003C4D9C">
        <w:rPr>
          <w:lang w:eastAsia="zh-CN"/>
        </w:rPr>
        <w:fldChar w:fldCharType="end"/>
      </w:r>
      <w:r>
        <w:rPr>
          <w:lang w:eastAsia="zh-CN"/>
        </w:rPr>
        <w:t xml:space="preserve">, we discussed a 2-phase monitoring approach in which the UE adapts its monitoring depending on the phase. In a monitoring phase, the monitoring requirements can be more relaxed. Thus, the overhead of reference signals </w:t>
      </w:r>
      <w:proofErr w:type="gramStart"/>
      <w:r>
        <w:rPr>
          <w:lang w:eastAsia="zh-CN"/>
        </w:rPr>
        <w:t>are</w:t>
      </w:r>
      <w:proofErr w:type="gramEnd"/>
      <w:r>
        <w:rPr>
          <w:lang w:eastAsia="zh-CN"/>
        </w:rPr>
        <w:t xml:space="preserve"> reduced compared to the validation phase. In the validation phase, the UE reports more frequently and possibly more measurements or KPIs to the network. For example, the UE measures all beams of Set A in the validation phase. Thus, the UE can reliably assess the performance of its AI model and further, gather measurements for training of another model.</w:t>
      </w:r>
    </w:p>
    <w:p w14:paraId="6ADC84DE" w14:textId="77777777" w:rsidR="006A1373" w:rsidRDefault="006A1373" w:rsidP="00D60596">
      <w:pPr>
        <w:spacing w:line="276" w:lineRule="auto"/>
        <w:jc w:val="both"/>
        <w:rPr>
          <w:b/>
          <w:bCs/>
          <w:lang w:eastAsia="zh-CN"/>
        </w:rPr>
      </w:pPr>
    </w:p>
    <w:p w14:paraId="28E23974" w14:textId="309D9C0C" w:rsidR="006A1373" w:rsidRPr="000329AA" w:rsidRDefault="006A1373" w:rsidP="00D60596">
      <w:pPr>
        <w:spacing w:after="120" w:line="276" w:lineRule="auto"/>
        <w:jc w:val="both"/>
        <w:rPr>
          <w:rFonts w:eastAsia="Times New Roman"/>
          <w:b/>
          <w:bCs/>
        </w:rPr>
      </w:pPr>
      <w:r w:rsidRPr="0596C89E">
        <w:rPr>
          <w:rFonts w:eastAsia="Times New Roman"/>
          <w:b/>
          <w:bCs/>
        </w:rPr>
        <w:t>Proposal</w:t>
      </w:r>
      <w:r w:rsidR="00B042B4">
        <w:rPr>
          <w:rFonts w:eastAsia="Times New Roman"/>
          <w:b/>
          <w:bCs/>
        </w:rPr>
        <w:t xml:space="preserve"> 7</w:t>
      </w:r>
      <w:r w:rsidRPr="0596C89E">
        <w:rPr>
          <w:rFonts w:eastAsia="Times New Roman"/>
          <w:b/>
          <w:bCs/>
        </w:rPr>
        <w:t xml:space="preserve">: For </w:t>
      </w:r>
      <w:r>
        <w:rPr>
          <w:rFonts w:eastAsia="Times New Roman"/>
          <w:b/>
          <w:bCs/>
        </w:rPr>
        <w:t>UE</w:t>
      </w:r>
      <w:r w:rsidRPr="0596C89E">
        <w:rPr>
          <w:rFonts w:eastAsia="Times New Roman"/>
          <w:b/>
          <w:bCs/>
        </w:rPr>
        <w:t>-side</w:t>
      </w:r>
      <w:r w:rsidR="00FD3B77">
        <w:rPr>
          <w:rFonts w:eastAsia="Times New Roman"/>
          <w:b/>
          <w:bCs/>
        </w:rPr>
        <w:t>d</w:t>
      </w:r>
      <w:r w:rsidRPr="0596C89E">
        <w:rPr>
          <w:rFonts w:eastAsia="Times New Roman"/>
          <w:b/>
          <w:bCs/>
        </w:rPr>
        <w:t xml:space="preserve"> models, </w:t>
      </w:r>
      <w:r w:rsidR="00FD3B77">
        <w:rPr>
          <w:rFonts w:eastAsia="Times New Roman"/>
          <w:b/>
          <w:bCs/>
        </w:rPr>
        <w:t xml:space="preserve">for monitoring, </w:t>
      </w:r>
      <w:r>
        <w:rPr>
          <w:rFonts w:eastAsia="Times New Roman"/>
          <w:b/>
          <w:bCs/>
        </w:rPr>
        <w:t>support 2-phase monitoring with varying frequencies and reporting detail.</w:t>
      </w:r>
    </w:p>
    <w:p w14:paraId="09C2D3E9" w14:textId="77777777" w:rsidR="006A1373" w:rsidRDefault="006A1373" w:rsidP="00D60596">
      <w:pPr>
        <w:spacing w:line="276" w:lineRule="auto"/>
        <w:rPr>
          <w:lang w:eastAsia="zh-CN"/>
        </w:rPr>
      </w:pPr>
    </w:p>
    <w:p w14:paraId="12485109" w14:textId="77777777" w:rsidR="006A1373" w:rsidRDefault="006A1373" w:rsidP="00D60596">
      <w:pPr>
        <w:spacing w:line="276" w:lineRule="auto"/>
        <w:jc w:val="both"/>
        <w:rPr>
          <w:lang w:eastAsia="zh-CN"/>
        </w:rPr>
      </w:pPr>
      <w:r>
        <w:rPr>
          <w:lang w:eastAsia="zh-CN"/>
        </w:rPr>
        <w:t xml:space="preserve">As mentioned earlier, the CSI measurement framework provides a basis for the required evaluation. The UE can be configured to periodically monitor all beams of Set A. This allows the UE to obtain </w:t>
      </w:r>
      <w:r>
        <w:rPr>
          <w:lang w:eastAsia="zh-CN"/>
        </w:rPr>
        <w:lastRenderedPageBreak/>
        <w:t>measurements for the model monitoring and at the same time let the UE derive the Set A of beams. For example, such a monitoring configuration is only applied in the validation phase allowing the UE to collect ground truth data for training a new model or evaluating the performance of inactive models.</w:t>
      </w:r>
    </w:p>
    <w:p w14:paraId="7B59935E" w14:textId="77777777" w:rsidR="006A1373" w:rsidRDefault="006A1373" w:rsidP="00D60596">
      <w:pPr>
        <w:spacing w:line="276" w:lineRule="auto"/>
        <w:rPr>
          <w:lang w:eastAsia="zh-CN"/>
        </w:rPr>
      </w:pPr>
    </w:p>
    <w:p w14:paraId="367779D4" w14:textId="2BF8A8F6" w:rsidR="006A1373" w:rsidRDefault="006A1373" w:rsidP="00D60596">
      <w:pPr>
        <w:spacing w:line="276" w:lineRule="auto"/>
        <w:jc w:val="both"/>
        <w:rPr>
          <w:b/>
          <w:bCs/>
          <w:lang w:eastAsia="zh-CN"/>
        </w:rPr>
      </w:pPr>
      <w:r w:rsidRPr="005B0BB8">
        <w:rPr>
          <w:b/>
          <w:bCs/>
          <w:lang w:eastAsia="zh-CN"/>
        </w:rPr>
        <w:t>Proposal</w:t>
      </w:r>
      <w:r w:rsidR="00B042B4">
        <w:rPr>
          <w:b/>
          <w:bCs/>
          <w:lang w:eastAsia="zh-CN"/>
        </w:rPr>
        <w:t xml:space="preserve"> 8</w:t>
      </w:r>
      <w:r w:rsidRPr="005B0BB8">
        <w:rPr>
          <w:b/>
          <w:bCs/>
          <w:lang w:eastAsia="zh-CN"/>
        </w:rPr>
        <w:t xml:space="preserve">: </w:t>
      </w:r>
      <w:r w:rsidR="005C6031" w:rsidRPr="0596C89E">
        <w:rPr>
          <w:rFonts w:eastAsia="Times New Roman"/>
          <w:b/>
          <w:bCs/>
        </w:rPr>
        <w:t xml:space="preserve">For </w:t>
      </w:r>
      <w:r w:rsidR="005C6031">
        <w:rPr>
          <w:rFonts w:eastAsia="Times New Roman"/>
          <w:b/>
          <w:bCs/>
        </w:rPr>
        <w:t>UE</w:t>
      </w:r>
      <w:r w:rsidR="005C6031" w:rsidRPr="0596C89E">
        <w:rPr>
          <w:rFonts w:eastAsia="Times New Roman"/>
          <w:b/>
          <w:bCs/>
        </w:rPr>
        <w:t>-side</w:t>
      </w:r>
      <w:r w:rsidR="005C6031">
        <w:rPr>
          <w:rFonts w:eastAsia="Times New Roman"/>
          <w:b/>
          <w:bCs/>
        </w:rPr>
        <w:t>d</w:t>
      </w:r>
      <w:r w:rsidR="005C6031" w:rsidRPr="0596C89E">
        <w:rPr>
          <w:rFonts w:eastAsia="Times New Roman"/>
          <w:b/>
          <w:bCs/>
        </w:rPr>
        <w:t xml:space="preserve"> models, </w:t>
      </w:r>
      <w:r w:rsidR="005C6031">
        <w:rPr>
          <w:rFonts w:eastAsia="Times New Roman"/>
          <w:b/>
          <w:bCs/>
        </w:rPr>
        <w:t xml:space="preserve">for monitoring, </w:t>
      </w:r>
      <w:r w:rsidR="005C6031">
        <w:rPr>
          <w:b/>
          <w:bCs/>
          <w:lang w:eastAsia="zh-CN"/>
        </w:rPr>
        <w:t>s</w:t>
      </w:r>
      <w:r w:rsidRPr="005B0BB8">
        <w:rPr>
          <w:b/>
          <w:bCs/>
          <w:lang w:eastAsia="zh-CN"/>
        </w:rPr>
        <w:t>upport a model monitoring configuration that defines measurement resources for all Set A beams.</w:t>
      </w:r>
    </w:p>
    <w:p w14:paraId="20899D73" w14:textId="77777777" w:rsidR="006A1373" w:rsidRDefault="006A1373" w:rsidP="00D60596">
      <w:pPr>
        <w:spacing w:line="276" w:lineRule="auto"/>
        <w:jc w:val="both"/>
        <w:rPr>
          <w:b/>
          <w:bCs/>
          <w:lang w:eastAsia="zh-CN"/>
        </w:rPr>
      </w:pPr>
    </w:p>
    <w:p w14:paraId="71A0E60A" w14:textId="484AF206" w:rsidR="0596C89E" w:rsidRDefault="0596C89E" w:rsidP="00D60596">
      <w:pPr>
        <w:spacing w:line="276" w:lineRule="auto"/>
      </w:pPr>
    </w:p>
    <w:p w14:paraId="5BDE0C3D" w14:textId="7D87E352" w:rsidR="00BB26BA" w:rsidRDefault="00BA0498" w:rsidP="008C3100">
      <w:pPr>
        <w:pStyle w:val="berschrift1"/>
        <w:rPr>
          <w:lang w:eastAsia="zh-CN"/>
        </w:rPr>
      </w:pPr>
      <w:r>
        <w:rPr>
          <w:lang w:eastAsia="zh-CN"/>
        </w:rPr>
        <w:t>Special Aspects</w:t>
      </w:r>
      <w:r w:rsidR="00AB1023">
        <w:rPr>
          <w:lang w:eastAsia="zh-CN"/>
        </w:rPr>
        <w:t xml:space="preserve"> </w:t>
      </w:r>
      <w:r>
        <w:rPr>
          <w:lang w:eastAsia="zh-CN"/>
        </w:rPr>
        <w:t>for</w:t>
      </w:r>
      <w:r w:rsidR="00AB1023">
        <w:rPr>
          <w:lang w:eastAsia="zh-CN"/>
        </w:rPr>
        <w:t xml:space="preserve"> UE-sided </w:t>
      </w:r>
      <w:r>
        <w:rPr>
          <w:lang w:eastAsia="zh-CN"/>
        </w:rPr>
        <w:t>M</w:t>
      </w:r>
      <w:r w:rsidR="00AB1023">
        <w:rPr>
          <w:lang w:eastAsia="zh-CN"/>
        </w:rPr>
        <w:t>odels</w:t>
      </w:r>
    </w:p>
    <w:p w14:paraId="77971F85" w14:textId="50369773" w:rsidR="00DF3753" w:rsidRDefault="00DF3753" w:rsidP="00D60596">
      <w:pPr>
        <w:spacing w:line="276" w:lineRule="auto"/>
        <w:jc w:val="both"/>
        <w:rPr>
          <w:lang w:eastAsia="zh-CN"/>
        </w:rPr>
      </w:pPr>
      <w:r>
        <w:rPr>
          <w:lang w:eastAsia="zh-CN"/>
        </w:rPr>
        <w:t xml:space="preserve">In the WID, it is stated that both UE-sided and NW-sided models for beam management shall be supported. In general, UE-sided models offer multiple merits over NW-sided models. In particular, the measurement signaling overhead is significantly reduced. This is due to the UE rather processing the measurements directly instead of transmitting them to the NW. Essentially, this also allows a shorter measurement-to-inference delay as the step of transmitting the measurements to the NW is omitted. Finally, the UE </w:t>
      </w:r>
      <w:r w:rsidR="00DE0170">
        <w:rPr>
          <w:lang w:eastAsia="zh-CN"/>
        </w:rPr>
        <w:t>can</w:t>
      </w:r>
      <w:r>
        <w:rPr>
          <w:lang w:eastAsia="zh-CN"/>
        </w:rPr>
        <w:t xml:space="preserve"> use more measurements as input to the beam prediction as </w:t>
      </w:r>
      <w:r w:rsidR="00C4618E">
        <w:rPr>
          <w:lang w:eastAsia="zh-CN"/>
        </w:rPr>
        <w:t xml:space="preserve">there is no cost associated to transferring </w:t>
      </w:r>
      <w:r w:rsidR="00C21B98">
        <w:rPr>
          <w:lang w:eastAsia="zh-CN"/>
        </w:rPr>
        <w:t>measurements over the air</w:t>
      </w:r>
      <w:r>
        <w:rPr>
          <w:lang w:eastAsia="zh-CN"/>
        </w:rPr>
        <w:t>.</w:t>
      </w:r>
    </w:p>
    <w:p w14:paraId="6603426E" w14:textId="77777777" w:rsidR="001B2CF7" w:rsidRDefault="001B2CF7" w:rsidP="00D60596">
      <w:pPr>
        <w:spacing w:line="276" w:lineRule="auto"/>
        <w:jc w:val="both"/>
        <w:rPr>
          <w:lang w:eastAsia="zh-CN"/>
        </w:rPr>
      </w:pPr>
    </w:p>
    <w:p w14:paraId="49549D9D" w14:textId="47543349" w:rsidR="001B2CF7" w:rsidRDefault="001B2CF7" w:rsidP="00D60596">
      <w:pPr>
        <w:pStyle w:val="berschrift2"/>
        <w:spacing w:line="276" w:lineRule="auto"/>
        <w:rPr>
          <w:lang w:eastAsia="zh-CN"/>
        </w:rPr>
      </w:pPr>
      <w:r>
        <w:rPr>
          <w:lang w:eastAsia="zh-CN"/>
        </w:rPr>
        <w:t>Configuration of Set A of beams</w:t>
      </w:r>
    </w:p>
    <w:p w14:paraId="67B2E97D" w14:textId="77777777" w:rsidR="001B2CF7" w:rsidRDefault="001B2CF7" w:rsidP="00D60596">
      <w:pPr>
        <w:spacing w:line="276" w:lineRule="auto"/>
        <w:jc w:val="both"/>
        <w:rPr>
          <w:lang w:eastAsia="zh-CN"/>
        </w:rPr>
      </w:pPr>
    </w:p>
    <w:p w14:paraId="4E28A2B5" w14:textId="25F9959E" w:rsidR="00BB1306" w:rsidRDefault="00BB1306" w:rsidP="00075CFD">
      <w:pPr>
        <w:overflowPunct w:val="0"/>
        <w:spacing w:after="180" w:line="276" w:lineRule="auto"/>
        <w:contextualSpacing/>
        <w:jc w:val="both"/>
        <w:rPr>
          <w:bCs/>
        </w:rPr>
      </w:pPr>
      <w:r>
        <w:rPr>
          <w:bCs/>
        </w:rPr>
        <w:t>The Set A of beams can be configured reusing the legacy CSI reporting framework. In particular, a CSI report</w:t>
      </w:r>
      <w:r w:rsidR="00AD1952">
        <w:rPr>
          <w:bCs/>
        </w:rPr>
        <w:t xml:space="preserve"> </w:t>
      </w:r>
      <w:r>
        <w:rPr>
          <w:bCs/>
        </w:rPr>
        <w:t>can be configured that includes all CSI-RS resources representing Set A.</w:t>
      </w:r>
      <w:r w:rsidR="0064712A">
        <w:rPr>
          <w:bCs/>
        </w:rPr>
        <w:t xml:space="preserve"> In contrast to </w:t>
      </w:r>
      <w:r w:rsidR="00AD1952">
        <w:rPr>
          <w:bCs/>
        </w:rPr>
        <w:t>the</w:t>
      </w:r>
      <w:r w:rsidR="0064712A">
        <w:rPr>
          <w:bCs/>
        </w:rPr>
        <w:t xml:space="preserve"> </w:t>
      </w:r>
      <w:r w:rsidR="00AD1952">
        <w:rPr>
          <w:bCs/>
        </w:rPr>
        <w:t xml:space="preserve">current CSI report, the CSI-RS </w:t>
      </w:r>
      <w:r w:rsidR="001026D6">
        <w:rPr>
          <w:bCs/>
        </w:rPr>
        <w:t xml:space="preserve">may not be transmitted and hence, should not be used for measurement purposes. </w:t>
      </w:r>
    </w:p>
    <w:p w14:paraId="79A73A08" w14:textId="77777777" w:rsidR="00BB1306" w:rsidRDefault="00BB1306" w:rsidP="00075CFD">
      <w:pPr>
        <w:overflowPunct w:val="0"/>
        <w:spacing w:after="180" w:line="276" w:lineRule="auto"/>
        <w:contextualSpacing/>
        <w:jc w:val="both"/>
        <w:rPr>
          <w:bCs/>
        </w:rPr>
      </w:pPr>
    </w:p>
    <w:p w14:paraId="357DF27B" w14:textId="35C16F8E" w:rsidR="00BB1306" w:rsidRPr="00956706" w:rsidRDefault="00BB1306" w:rsidP="00075CFD">
      <w:pPr>
        <w:overflowPunct w:val="0"/>
        <w:spacing w:after="180" w:line="276" w:lineRule="auto"/>
        <w:contextualSpacing/>
        <w:jc w:val="both"/>
        <w:rPr>
          <w:b/>
        </w:rPr>
      </w:pPr>
      <w:r w:rsidRPr="00956706">
        <w:rPr>
          <w:b/>
        </w:rPr>
        <w:t>Proposal</w:t>
      </w:r>
      <w:r w:rsidR="00B042B4">
        <w:rPr>
          <w:b/>
        </w:rPr>
        <w:t xml:space="preserve"> 9</w:t>
      </w:r>
      <w:r w:rsidRPr="00956706">
        <w:rPr>
          <w:b/>
        </w:rPr>
        <w:t xml:space="preserve">: </w:t>
      </w:r>
      <w:r w:rsidR="004C45E9" w:rsidRPr="00956706">
        <w:rPr>
          <w:b/>
        </w:rPr>
        <w:t>Set A of beams can be configured using the CSI reporting framework. FFS for further enhancements.</w:t>
      </w:r>
    </w:p>
    <w:p w14:paraId="479A1AFF" w14:textId="77777777" w:rsidR="00BB1306" w:rsidRDefault="00BB1306" w:rsidP="00075CFD">
      <w:pPr>
        <w:overflowPunct w:val="0"/>
        <w:spacing w:after="180" w:line="276" w:lineRule="auto"/>
        <w:contextualSpacing/>
        <w:jc w:val="both"/>
        <w:rPr>
          <w:bCs/>
        </w:rPr>
      </w:pPr>
    </w:p>
    <w:p w14:paraId="0DC2ED1C" w14:textId="6F5C9763" w:rsidR="001B2CF7" w:rsidRDefault="001B2CF7" w:rsidP="00075CFD">
      <w:pPr>
        <w:overflowPunct w:val="0"/>
        <w:spacing w:after="180" w:line="276" w:lineRule="auto"/>
        <w:contextualSpacing/>
        <w:jc w:val="both"/>
        <w:rPr>
          <w:bCs/>
        </w:rPr>
      </w:pPr>
      <w:r>
        <w:rPr>
          <w:bCs/>
        </w:rPr>
        <w:t>In some cases, the Set A of beams can be the resources for radio link monitoring</w:t>
      </w:r>
      <w:r w:rsidRPr="00BC7256">
        <w:rPr>
          <w:rStyle w:val="berschrift1Zchn"/>
        </w:rPr>
        <w:t xml:space="preserve"> </w:t>
      </w:r>
      <w:r>
        <w:rPr>
          <w:rStyle w:val="ui-provider"/>
        </w:rPr>
        <w:t>or resources for radio link quality measurements</w:t>
      </w:r>
      <w:r>
        <w:rPr>
          <w:bCs/>
        </w:rPr>
        <w:t xml:space="preserve">. Based on the RS resources configured for the two procedures, the RS resources configured for radio link monitoring can be used for model monitoring procedures associated with CSI beam reporting. The linking between the two can be determined based on the beams configured for the two purposes, the TCI-states of the beams and beam prediction methods used. If such linking for model monitoring between the two frameworks is possible, a separate set of configured resources for model monitoring is not necessary. </w:t>
      </w:r>
    </w:p>
    <w:p w14:paraId="0A0F0912" w14:textId="77777777" w:rsidR="001B2CF7" w:rsidRDefault="001B2CF7" w:rsidP="00075CFD">
      <w:pPr>
        <w:overflowPunct w:val="0"/>
        <w:spacing w:after="180" w:line="276" w:lineRule="auto"/>
        <w:contextualSpacing/>
        <w:jc w:val="both"/>
        <w:rPr>
          <w:bCs/>
        </w:rPr>
      </w:pPr>
    </w:p>
    <w:p w14:paraId="7DDB9D00" w14:textId="6301342F" w:rsidR="001B2CF7" w:rsidRPr="00E7208E" w:rsidRDefault="001B2CF7" w:rsidP="00075CFD">
      <w:pPr>
        <w:overflowPunct w:val="0"/>
        <w:spacing w:after="180" w:line="276" w:lineRule="auto"/>
        <w:contextualSpacing/>
        <w:jc w:val="both"/>
        <w:rPr>
          <w:b/>
          <w:bCs/>
        </w:rPr>
      </w:pPr>
      <w:r w:rsidRPr="00532352">
        <w:rPr>
          <w:b/>
          <w:bCs/>
        </w:rPr>
        <w:t>Proposal</w:t>
      </w:r>
      <w:r w:rsidR="00B042B4">
        <w:rPr>
          <w:b/>
          <w:bCs/>
        </w:rPr>
        <w:t xml:space="preserve"> 10</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6D23024E" w14:textId="77777777" w:rsidR="001B2CF7" w:rsidRDefault="001B2CF7" w:rsidP="00D60596">
      <w:pPr>
        <w:spacing w:line="276" w:lineRule="auto"/>
        <w:jc w:val="both"/>
        <w:rPr>
          <w:b/>
          <w:bCs/>
          <w:lang w:eastAsia="zh-CN"/>
        </w:rPr>
      </w:pPr>
    </w:p>
    <w:p w14:paraId="731C6D88" w14:textId="77777777" w:rsidR="001B2CF7" w:rsidRDefault="001B2CF7" w:rsidP="00D60596">
      <w:pPr>
        <w:spacing w:line="276" w:lineRule="auto"/>
        <w:rPr>
          <w:lang w:eastAsia="zh-CN"/>
        </w:rPr>
      </w:pPr>
    </w:p>
    <w:p w14:paraId="24A2FCB5" w14:textId="77777777" w:rsidR="001B2CF7" w:rsidRDefault="001B2CF7" w:rsidP="00D60596">
      <w:pPr>
        <w:spacing w:line="276" w:lineRule="auto"/>
        <w:jc w:val="both"/>
        <w:rPr>
          <w:lang w:eastAsia="zh-CN"/>
        </w:rPr>
      </w:pPr>
      <w:r>
        <w:rPr>
          <w:lang w:eastAsia="zh-CN"/>
        </w:rPr>
        <w:t>Furthermore, such a model monitoring configuration can also be used to collect data, which allows the UE to train a new AI/ML model. In addition, the UE also determines the performance of other inactive models and can use these results to decide whether switching to another beam management model is beneficial or not.</w:t>
      </w:r>
    </w:p>
    <w:p w14:paraId="1BC580CD" w14:textId="77777777" w:rsidR="001B2CF7" w:rsidRDefault="001B2CF7" w:rsidP="00D60596">
      <w:pPr>
        <w:spacing w:line="276" w:lineRule="auto"/>
        <w:rPr>
          <w:lang w:eastAsia="zh-CN"/>
        </w:rPr>
      </w:pPr>
    </w:p>
    <w:p w14:paraId="02EAF22C" w14:textId="655F2B04" w:rsidR="001B2CF7" w:rsidRPr="005B0BB8" w:rsidRDefault="001B2CF7" w:rsidP="00D60596">
      <w:pPr>
        <w:spacing w:line="276" w:lineRule="auto"/>
        <w:jc w:val="both"/>
        <w:rPr>
          <w:b/>
          <w:bCs/>
          <w:lang w:eastAsia="zh-CN"/>
        </w:rPr>
      </w:pPr>
      <w:r w:rsidRPr="005B0BB8">
        <w:rPr>
          <w:b/>
          <w:bCs/>
          <w:lang w:eastAsia="zh-CN"/>
        </w:rPr>
        <w:t>Proposal</w:t>
      </w:r>
      <w:r w:rsidR="00B042B4">
        <w:rPr>
          <w:b/>
          <w:bCs/>
          <w:lang w:eastAsia="zh-CN"/>
        </w:rPr>
        <w:t xml:space="preserve"> 11</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0A593038" w14:textId="77777777" w:rsidR="001B2CF7" w:rsidRDefault="001B2CF7" w:rsidP="00D60596">
      <w:pPr>
        <w:spacing w:line="276" w:lineRule="auto"/>
        <w:rPr>
          <w:lang w:eastAsia="zh-CN"/>
        </w:rPr>
      </w:pPr>
    </w:p>
    <w:p w14:paraId="1A9B8A99" w14:textId="5955E556" w:rsidR="001B2CF7" w:rsidRPr="00243553" w:rsidRDefault="001B2CF7" w:rsidP="00D60596">
      <w:pPr>
        <w:pStyle w:val="berschrift2"/>
        <w:spacing w:line="276" w:lineRule="auto"/>
      </w:pPr>
      <w:r>
        <w:lastRenderedPageBreak/>
        <w:t>Radio link monitoring</w:t>
      </w:r>
      <w:r w:rsidR="004B208C">
        <w:t xml:space="preserve"> and recovery</w:t>
      </w:r>
    </w:p>
    <w:p w14:paraId="5C20C72B" w14:textId="77777777" w:rsidR="001B2CF7" w:rsidRDefault="001B2CF7" w:rsidP="00075CFD">
      <w:pPr>
        <w:overflowPunct w:val="0"/>
        <w:spacing w:after="180" w:line="276" w:lineRule="auto"/>
        <w:contextualSpacing/>
        <w:jc w:val="both"/>
        <w:rPr>
          <w:bCs/>
        </w:rPr>
      </w:pPr>
      <w:r>
        <w:rPr>
          <w:bCs/>
        </w:rPr>
        <w:t xml:space="preserve">Like CSI beam reporting, radio link monitoring and link recovery procedures also involve the reporting of L1-RSRP values or status messages associated with L1-RSRP measurements to higher layers. Considering the possibility of temporal and spatial AI/ML beam prediction models deployed at the UE side, RS configuration and reporting mechanisms for radio link monitoring or link recovery exploiting such prediction models need to be studied by RAN1. </w:t>
      </w:r>
    </w:p>
    <w:p w14:paraId="7085A508" w14:textId="77777777" w:rsidR="001B2CF7" w:rsidRDefault="001B2CF7" w:rsidP="00075CFD">
      <w:pPr>
        <w:overflowPunct w:val="0"/>
        <w:spacing w:after="180" w:line="276" w:lineRule="auto"/>
        <w:contextualSpacing/>
        <w:jc w:val="both"/>
        <w:rPr>
          <w:bCs/>
        </w:rPr>
      </w:pPr>
    </w:p>
    <w:p w14:paraId="5219156C" w14:textId="4F74067B" w:rsidR="001B2CF7" w:rsidRPr="009F389B" w:rsidRDefault="001B2CF7" w:rsidP="00075CFD">
      <w:pPr>
        <w:overflowPunct w:val="0"/>
        <w:spacing w:after="180" w:line="276" w:lineRule="auto"/>
        <w:contextualSpacing/>
        <w:jc w:val="both"/>
        <w:rPr>
          <w:b/>
          <w:bCs/>
        </w:rPr>
      </w:pPr>
      <w:r w:rsidRPr="009F389B">
        <w:rPr>
          <w:b/>
          <w:bCs/>
        </w:rPr>
        <w:t>Proposal</w:t>
      </w:r>
      <w:r w:rsidR="00240EE3">
        <w:rPr>
          <w:b/>
          <w:bCs/>
        </w:rPr>
        <w:t xml:space="preserve"> 12</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2757B145" w14:textId="77777777" w:rsidR="001B2CF7" w:rsidRPr="00AB1023" w:rsidRDefault="001B2CF7" w:rsidP="00D60596">
      <w:pPr>
        <w:spacing w:line="276" w:lineRule="auto"/>
        <w:rPr>
          <w:lang w:eastAsia="zh-CN"/>
        </w:rPr>
      </w:pPr>
    </w:p>
    <w:p w14:paraId="27525967" w14:textId="3A1B870B" w:rsidR="00B672D4" w:rsidRPr="00243553" w:rsidRDefault="00B672D4" w:rsidP="00D60596">
      <w:pPr>
        <w:pStyle w:val="berschrift2"/>
        <w:spacing w:line="276" w:lineRule="auto"/>
      </w:pPr>
      <w:r>
        <w:t xml:space="preserve">Set B configuration </w:t>
      </w:r>
      <w:r w:rsidR="00261DEF">
        <w:t>and association to Set A</w:t>
      </w:r>
    </w:p>
    <w:p w14:paraId="1D3C9438" w14:textId="77777777" w:rsidR="00B672D4" w:rsidRPr="009F389B" w:rsidRDefault="00B672D4" w:rsidP="00075CFD">
      <w:pPr>
        <w:overflowPunct w:val="0"/>
        <w:spacing w:after="180" w:line="276" w:lineRule="auto"/>
        <w:contextualSpacing/>
        <w:jc w:val="both"/>
        <w:rPr>
          <w:rFonts w:eastAsia="Times New Roman"/>
        </w:rPr>
      </w:pPr>
      <w:r>
        <w:rPr>
          <w:rFonts w:eastAsia="Times New Roman"/>
        </w:rPr>
        <w:t>As stated in the Section 3.2, the CSI beam reporting framework can be reused for predicted beam and/or L1-RSRP values. In the case of spatial beam prediction that the measured set B of beams is a subset A of beams. In this case t</w:t>
      </w:r>
      <w:r w:rsidRPr="009F389B">
        <w:rPr>
          <w:rFonts w:eastAsia="Times New Roman"/>
        </w:rPr>
        <w:t xml:space="preserve">he set A of beams </w:t>
      </w:r>
      <w:r>
        <w:rPr>
          <w:rFonts w:eastAsia="Times New Roman"/>
        </w:rPr>
        <w:t>can be</w:t>
      </w:r>
      <w:r w:rsidRPr="009F389B">
        <w:rPr>
          <w:rFonts w:eastAsia="Times New Roman"/>
        </w:rPr>
        <w:t xml:space="preserve"> configured as the channel measurement resource set, and the set B of beams as</w:t>
      </w:r>
      <w:r>
        <w:rPr>
          <w:rFonts w:eastAsia="Times New Roman"/>
        </w:rPr>
        <w:t xml:space="preserve"> a subset of set A. T</w:t>
      </w:r>
      <w:r w:rsidRPr="009F389B">
        <w:rPr>
          <w:rFonts w:eastAsia="Times New Roman"/>
        </w:rPr>
        <w:t xml:space="preserve">he beams </w:t>
      </w:r>
      <w:r>
        <w:rPr>
          <w:rFonts w:eastAsia="Times New Roman"/>
        </w:rPr>
        <w:t xml:space="preserve">in set A that are not in </w:t>
      </w:r>
      <w:r w:rsidRPr="009F389B">
        <w:rPr>
          <w:rFonts w:eastAsia="Times New Roman"/>
        </w:rPr>
        <w:t>set B are ‘disabled’</w:t>
      </w:r>
      <w:r>
        <w:rPr>
          <w:rFonts w:eastAsia="Times New Roman"/>
        </w:rPr>
        <w:t>, meaning that these beams are not transmitted by the network</w:t>
      </w:r>
      <w:r w:rsidRPr="009F389B">
        <w:rPr>
          <w:rFonts w:eastAsia="Times New Roman"/>
        </w:rPr>
        <w:t xml:space="preserve">. The set B of beams </w:t>
      </w:r>
      <w:r>
        <w:rPr>
          <w:rFonts w:eastAsia="Times New Roman"/>
        </w:rPr>
        <w:t>are</w:t>
      </w:r>
      <w:r w:rsidRPr="009F389B">
        <w:rPr>
          <w:rFonts w:eastAsia="Times New Roman"/>
        </w:rPr>
        <w:t xml:space="preserve"> the ‘enabled’ resources in the channel measurement resource set</w:t>
      </w:r>
      <w:r>
        <w:rPr>
          <w:rFonts w:eastAsia="Times New Roman"/>
        </w:rPr>
        <w:t xml:space="preserve"> – the beams that are transmitted by the network and are measured by the UE</w:t>
      </w:r>
      <w:r w:rsidRPr="009F389B">
        <w:rPr>
          <w:rFonts w:eastAsia="Times New Roman"/>
        </w:rPr>
        <w:t>.</w:t>
      </w:r>
      <w:r>
        <w:rPr>
          <w:rFonts w:eastAsia="Times New Roman"/>
        </w:rPr>
        <w:t xml:space="preserve"> </w:t>
      </w:r>
    </w:p>
    <w:p w14:paraId="380EECFB" w14:textId="77777777" w:rsidR="00B672D4" w:rsidRDefault="00B672D4" w:rsidP="00075CFD">
      <w:pPr>
        <w:overflowPunct w:val="0"/>
        <w:spacing w:after="180" w:line="276" w:lineRule="auto"/>
        <w:contextualSpacing/>
        <w:jc w:val="both"/>
        <w:rPr>
          <w:rFonts w:eastAsia="Times New Roman"/>
        </w:rPr>
      </w:pPr>
    </w:p>
    <w:p w14:paraId="2FA61B59" w14:textId="00DB57BE" w:rsidR="00B672D4" w:rsidRDefault="00B672D4" w:rsidP="00D60596">
      <w:pPr>
        <w:spacing w:line="276" w:lineRule="auto"/>
        <w:jc w:val="both"/>
        <w:rPr>
          <w:b/>
          <w:bCs/>
          <w:lang w:eastAsia="zh-CN"/>
        </w:rPr>
      </w:pPr>
      <w:r w:rsidRPr="00D9535E">
        <w:rPr>
          <w:b/>
          <w:bCs/>
          <w:lang w:eastAsia="zh-CN"/>
        </w:rPr>
        <w:t>Proposal</w:t>
      </w:r>
      <w:r w:rsidR="00240EE3">
        <w:rPr>
          <w:b/>
          <w:bCs/>
          <w:lang w:eastAsia="zh-CN"/>
        </w:rPr>
        <w:t xml:space="preserve"> 13</w:t>
      </w:r>
      <w:r w:rsidRPr="00D9535E">
        <w:rPr>
          <w:b/>
          <w:bCs/>
          <w:lang w:eastAsia="zh-CN"/>
        </w:rPr>
        <w:t xml:space="preserve">: </w:t>
      </w:r>
      <w:r>
        <w:rPr>
          <w:b/>
          <w:bCs/>
          <w:lang w:eastAsia="zh-CN"/>
        </w:rPr>
        <w:t>The Set B of beams is provided as a subset of the CSI resource configuration.</w:t>
      </w:r>
    </w:p>
    <w:p w14:paraId="1273E7B9" w14:textId="77777777" w:rsidR="00B672D4" w:rsidRDefault="00B672D4" w:rsidP="00075CFD">
      <w:pPr>
        <w:overflowPunct w:val="0"/>
        <w:spacing w:after="180" w:line="276" w:lineRule="auto"/>
        <w:contextualSpacing/>
        <w:jc w:val="both"/>
        <w:rPr>
          <w:b/>
          <w:bCs/>
        </w:rPr>
      </w:pPr>
    </w:p>
    <w:p w14:paraId="02478B98" w14:textId="77777777" w:rsidR="001B2CF7" w:rsidRDefault="001B2CF7" w:rsidP="00D60596">
      <w:pPr>
        <w:spacing w:line="276" w:lineRule="auto"/>
        <w:jc w:val="both"/>
        <w:rPr>
          <w:lang w:eastAsia="zh-CN"/>
        </w:rPr>
      </w:pPr>
    </w:p>
    <w:p w14:paraId="022ACC69" w14:textId="0F7B8CD7" w:rsidR="00AB1023" w:rsidRDefault="00270418" w:rsidP="00D60596">
      <w:pPr>
        <w:pStyle w:val="berschrift2"/>
        <w:spacing w:line="276" w:lineRule="auto"/>
        <w:rPr>
          <w:lang w:eastAsia="zh-CN"/>
        </w:rPr>
      </w:pPr>
      <w:r>
        <w:rPr>
          <w:lang w:eastAsia="zh-CN"/>
        </w:rPr>
        <w:t>LCM operation</w:t>
      </w:r>
      <w:r w:rsidR="00AB1023">
        <w:rPr>
          <w:lang w:eastAsia="zh-CN"/>
        </w:rPr>
        <w:t xml:space="preserve"> </w:t>
      </w:r>
      <w:r>
        <w:rPr>
          <w:lang w:eastAsia="zh-CN"/>
        </w:rPr>
        <w:t>for</w:t>
      </w:r>
      <w:r w:rsidR="00AB1023">
        <w:rPr>
          <w:lang w:eastAsia="zh-CN"/>
        </w:rPr>
        <w:t xml:space="preserve"> UE-sided models</w:t>
      </w:r>
    </w:p>
    <w:p w14:paraId="1444F172" w14:textId="77777777" w:rsidR="00270418" w:rsidRDefault="00270418" w:rsidP="00D60596">
      <w:pPr>
        <w:spacing w:line="276" w:lineRule="auto"/>
        <w:jc w:val="both"/>
      </w:pPr>
    </w:p>
    <w:p w14:paraId="745F2CA2" w14:textId="78A8BAA0" w:rsidR="002F1A84" w:rsidRDefault="00270418" w:rsidP="00D60596">
      <w:pPr>
        <w:spacing w:line="276" w:lineRule="auto"/>
        <w:jc w:val="both"/>
      </w:pPr>
      <w:r>
        <w:t xml:space="preserve">Essentially, the major difference of the two LCMs is </w:t>
      </w:r>
      <w:r w:rsidR="002F1A84">
        <w:t>how much</w:t>
      </w:r>
      <w:r>
        <w:t xml:space="preserve"> control the </w:t>
      </w:r>
      <w:proofErr w:type="spellStart"/>
      <w:r>
        <w:t>gNB</w:t>
      </w:r>
      <w:proofErr w:type="spellEnd"/>
      <w:r>
        <w:t xml:space="preserve"> has over the actual models running on the UE.</w:t>
      </w:r>
      <w:r w:rsidR="002F1A84">
        <w:t xml:space="preserve"> Functionality LCM supporting model IDs </w:t>
      </w:r>
      <w:r w:rsidR="00845939">
        <w:t>can be</w:t>
      </w:r>
      <w:r w:rsidR="002F1A84">
        <w:t xml:space="preserve"> considered a flavor of model-ID-based LCM. Regardless of this issue, the major reason for the </w:t>
      </w:r>
      <w:proofErr w:type="spellStart"/>
      <w:r w:rsidR="002F1A84">
        <w:t>gNB</w:t>
      </w:r>
      <w:proofErr w:type="spellEnd"/>
      <w:r w:rsidR="002F1A84">
        <w:t xml:space="preserve"> to maintain control over the models at the UE stems from generalization issues of the AI/ML models. In particular, if models do not perform well under certain conditions, the </w:t>
      </w:r>
      <w:proofErr w:type="spellStart"/>
      <w:r w:rsidR="002F1A84">
        <w:t>gNB</w:t>
      </w:r>
      <w:proofErr w:type="spellEnd"/>
      <w:r w:rsidR="002F1A84">
        <w:t xml:space="preserve"> </w:t>
      </w:r>
      <w:r w:rsidR="00EF0A34">
        <w:t>needs</w:t>
      </w:r>
      <w:r w:rsidR="002F1A84">
        <w:t xml:space="preserve"> control</w:t>
      </w:r>
      <w:r w:rsidR="00EF0A34">
        <w:t xml:space="preserve"> over</w:t>
      </w:r>
      <w:r w:rsidR="002F1A84">
        <w:t xml:space="preserve"> which </w:t>
      </w:r>
      <w:r w:rsidR="3C5E8D7F">
        <w:t xml:space="preserve">particular </w:t>
      </w:r>
      <w:r w:rsidR="002F1A84">
        <w:t xml:space="preserve">model is used </w:t>
      </w:r>
      <w:r w:rsidR="2DDD75DF">
        <w:t>at the given time</w:t>
      </w:r>
      <w:r w:rsidR="002F1A84">
        <w:t xml:space="preserve"> by the UE</w:t>
      </w:r>
      <w:r w:rsidR="04CDA5A7">
        <w:t xml:space="preserve"> in the given site</w:t>
      </w:r>
      <w:r w:rsidR="005A384A">
        <w:t xml:space="preserve">, </w:t>
      </w:r>
      <w:r w:rsidR="04CDA5A7">
        <w:t>scenario</w:t>
      </w:r>
      <w:r w:rsidR="005A384A">
        <w:t xml:space="preserve">, or </w:t>
      </w:r>
      <w:r w:rsidR="04CDA5A7">
        <w:t>area</w:t>
      </w:r>
      <w:r w:rsidR="002F1A84">
        <w:t xml:space="preserve">. </w:t>
      </w:r>
      <w:r w:rsidR="00AE0159">
        <w:t xml:space="preserve">Thus, at least </w:t>
      </w:r>
      <w:r w:rsidR="002F1A84">
        <w:t xml:space="preserve">for BM-Case 1 </w:t>
      </w:r>
      <w:r w:rsidR="00423A0C">
        <w:t xml:space="preserve">changing </w:t>
      </w:r>
      <w:r w:rsidR="002F1A84">
        <w:t>parameters</w:t>
      </w:r>
      <w:r w:rsidR="00E271B4">
        <w:t>,</w:t>
      </w:r>
      <w:r w:rsidR="002F1A84">
        <w:t xml:space="preserve"> such as the deployment scenarios and the </w:t>
      </w:r>
      <w:proofErr w:type="spellStart"/>
      <w:r w:rsidR="002F1A84">
        <w:t>gNB</w:t>
      </w:r>
      <w:proofErr w:type="spellEnd"/>
      <w:r w:rsidR="002F1A84">
        <w:t xml:space="preserve"> settings</w:t>
      </w:r>
      <w:r w:rsidR="00E271B4">
        <w:t>,</w:t>
      </w:r>
      <w:r w:rsidR="002F1A84">
        <w:t xml:space="preserve"> </w:t>
      </w:r>
      <w:r w:rsidR="008D6930">
        <w:t>result in</w:t>
      </w:r>
      <w:r w:rsidR="002F1A84">
        <w:t xml:space="preserve"> huge performance fluctuations. Hence, the </w:t>
      </w:r>
      <w:proofErr w:type="spellStart"/>
      <w:r w:rsidR="002F1A84">
        <w:t>gNB</w:t>
      </w:r>
      <w:proofErr w:type="spellEnd"/>
      <w:r w:rsidR="002F1A84">
        <w:t>, which is aware of these parameters, want</w:t>
      </w:r>
      <w:r w:rsidR="005E73D6">
        <w:t>s</w:t>
      </w:r>
      <w:r w:rsidR="002F1A84">
        <w:t xml:space="preserve"> to keep control over the AI/ML models used at the UE.</w:t>
      </w:r>
    </w:p>
    <w:p w14:paraId="0B1D1FE7" w14:textId="77777777" w:rsidR="00DF3753" w:rsidRDefault="00DF3753" w:rsidP="00D60596">
      <w:pPr>
        <w:spacing w:line="276" w:lineRule="auto"/>
        <w:jc w:val="both"/>
        <w:rPr>
          <w:lang w:eastAsia="zh-CN"/>
        </w:rPr>
      </w:pPr>
    </w:p>
    <w:p w14:paraId="4D00D28D" w14:textId="7AB2F708" w:rsidR="002F1A84" w:rsidRPr="005B0BB8" w:rsidRDefault="002F1A84" w:rsidP="00D60596">
      <w:pPr>
        <w:spacing w:line="276" w:lineRule="auto"/>
        <w:jc w:val="both"/>
        <w:rPr>
          <w:b/>
          <w:bCs/>
          <w:lang w:eastAsia="zh-CN"/>
        </w:rPr>
      </w:pPr>
      <w:r w:rsidRPr="005B0BB8">
        <w:rPr>
          <w:b/>
          <w:bCs/>
        </w:rPr>
        <w:t>Proposa</w:t>
      </w:r>
      <w:r w:rsidR="00D37C39">
        <w:rPr>
          <w:b/>
          <w:bCs/>
        </w:rPr>
        <w:t>l</w:t>
      </w:r>
      <w:r w:rsidR="00240EE3">
        <w:rPr>
          <w:b/>
          <w:bCs/>
        </w:rPr>
        <w:t xml:space="preserve"> 14</w:t>
      </w:r>
      <w:r w:rsidRPr="005B0BB8">
        <w:rPr>
          <w:b/>
          <w:bCs/>
          <w:lang w:eastAsia="zh-CN"/>
        </w:rPr>
        <w:t>: Functionality LCM with model</w:t>
      </w:r>
      <w:r w:rsidR="0031265B">
        <w:rPr>
          <w:b/>
          <w:bCs/>
          <w:lang w:eastAsia="zh-CN"/>
        </w:rPr>
        <w:t>-</w:t>
      </w:r>
      <w:r w:rsidRPr="005B0BB8">
        <w:rPr>
          <w:b/>
          <w:bCs/>
          <w:lang w:eastAsia="zh-CN"/>
        </w:rPr>
        <w:t>ID</w:t>
      </w:r>
      <w:r w:rsidR="002D6802">
        <w:rPr>
          <w:b/>
          <w:bCs/>
          <w:lang w:eastAsia="zh-CN"/>
        </w:rPr>
        <w:t xml:space="preserve"> or </w:t>
      </w:r>
      <w:r w:rsidRPr="005B0BB8">
        <w:rPr>
          <w:b/>
          <w:bCs/>
          <w:lang w:eastAsia="zh-CN"/>
        </w:rPr>
        <w:t xml:space="preserve">model-ID LCM </w:t>
      </w:r>
      <w:r w:rsidR="00F1302B">
        <w:rPr>
          <w:b/>
          <w:bCs/>
          <w:lang w:eastAsia="zh-CN"/>
        </w:rPr>
        <w:t>should be</w:t>
      </w:r>
      <w:r w:rsidR="00F1302B" w:rsidRPr="005B0BB8">
        <w:rPr>
          <w:b/>
          <w:bCs/>
          <w:lang w:eastAsia="zh-CN"/>
        </w:rPr>
        <w:t xml:space="preserve"> </w:t>
      </w:r>
      <w:r w:rsidRPr="005B0BB8">
        <w:rPr>
          <w:b/>
          <w:bCs/>
          <w:lang w:eastAsia="zh-CN"/>
        </w:rPr>
        <w:t>supported for UE-sided models</w:t>
      </w:r>
      <w:r w:rsidR="00F1302B">
        <w:rPr>
          <w:b/>
          <w:bCs/>
          <w:lang w:eastAsia="zh-CN"/>
        </w:rPr>
        <w:t>, at least</w:t>
      </w:r>
      <w:r w:rsidRPr="005B0BB8">
        <w:rPr>
          <w:b/>
          <w:bCs/>
          <w:lang w:eastAsia="zh-CN"/>
        </w:rPr>
        <w:t xml:space="preserve"> for BM-Case 1.</w:t>
      </w:r>
    </w:p>
    <w:p w14:paraId="2221A0DC" w14:textId="77777777" w:rsidR="002F1A84" w:rsidRDefault="002F1A84" w:rsidP="00D60596">
      <w:pPr>
        <w:spacing w:line="276" w:lineRule="auto"/>
        <w:rPr>
          <w:lang w:eastAsia="zh-CN"/>
        </w:rPr>
      </w:pPr>
    </w:p>
    <w:p w14:paraId="5E3AEA88" w14:textId="236CF45B" w:rsidR="00971C83" w:rsidRDefault="00971C83" w:rsidP="00D60596">
      <w:pPr>
        <w:spacing w:line="276" w:lineRule="auto"/>
        <w:jc w:val="both"/>
        <w:rPr>
          <w:lang w:eastAsia="zh-CN"/>
        </w:rPr>
      </w:pPr>
      <w:r>
        <w:rPr>
          <w:lang w:eastAsia="zh-CN"/>
        </w:rPr>
        <w:t xml:space="preserve">In both cases, the UE capabilities report </w:t>
      </w:r>
      <w:r w:rsidR="005E73D6">
        <w:rPr>
          <w:lang w:eastAsia="zh-CN"/>
        </w:rPr>
        <w:t>is</w:t>
      </w:r>
      <w:r>
        <w:rPr>
          <w:lang w:eastAsia="zh-CN"/>
        </w:rPr>
        <w:t xml:space="preserve"> used as a basis to configure the AI/ML functionality</w:t>
      </w:r>
      <w:r w:rsidR="00191426">
        <w:rPr>
          <w:lang w:eastAsia="zh-CN"/>
        </w:rPr>
        <w:t xml:space="preserve"> or model. In particular, the UE indicate</w:t>
      </w:r>
      <w:r w:rsidR="00E05F2F">
        <w:rPr>
          <w:lang w:eastAsia="zh-CN"/>
        </w:rPr>
        <w:t>s</w:t>
      </w:r>
      <w:r w:rsidR="00191426">
        <w:rPr>
          <w:lang w:eastAsia="zh-CN"/>
        </w:rPr>
        <w:t xml:space="preserve"> in the UE capabilities</w:t>
      </w:r>
      <w:r w:rsidR="005657A3">
        <w:rPr>
          <w:lang w:eastAsia="zh-CN"/>
        </w:rPr>
        <w:t xml:space="preserve"> </w:t>
      </w:r>
      <w:r w:rsidR="19D1EF12" w:rsidRPr="653942F3">
        <w:rPr>
          <w:lang w:eastAsia="zh-CN"/>
        </w:rPr>
        <w:t xml:space="preserve">report </w:t>
      </w:r>
      <w:r w:rsidR="005657A3">
        <w:rPr>
          <w:lang w:eastAsia="zh-CN"/>
        </w:rPr>
        <w:t xml:space="preserve">what </w:t>
      </w:r>
      <w:r w:rsidR="6256E270" w:rsidRPr="653942F3">
        <w:rPr>
          <w:lang w:eastAsia="zh-CN"/>
        </w:rPr>
        <w:t>conditions</w:t>
      </w:r>
      <w:r w:rsidR="005657A3">
        <w:rPr>
          <w:lang w:eastAsia="zh-CN"/>
        </w:rPr>
        <w:t xml:space="preserve"> it does support. For example, this </w:t>
      </w:r>
      <w:r w:rsidR="00E05F2F">
        <w:rPr>
          <w:lang w:eastAsia="zh-CN"/>
        </w:rPr>
        <w:t xml:space="preserve">can </w:t>
      </w:r>
      <w:r w:rsidR="005657A3">
        <w:rPr>
          <w:lang w:eastAsia="zh-CN"/>
        </w:rPr>
        <w:t xml:space="preserve">be </w:t>
      </w:r>
      <w:r w:rsidR="00145DEF">
        <w:rPr>
          <w:lang w:eastAsia="zh-CN"/>
        </w:rPr>
        <w:t xml:space="preserve">information about </w:t>
      </w:r>
      <w:r w:rsidR="005657A3">
        <w:rPr>
          <w:lang w:eastAsia="zh-CN"/>
        </w:rPr>
        <w:t xml:space="preserve">the </w:t>
      </w:r>
      <w:r w:rsidR="00145DEF">
        <w:rPr>
          <w:lang w:eastAsia="zh-CN"/>
        </w:rPr>
        <w:t>Set A/B</w:t>
      </w:r>
      <w:r w:rsidR="7DF41858" w:rsidRPr="653942F3">
        <w:rPr>
          <w:lang w:eastAsia="zh-CN"/>
        </w:rPr>
        <w:t>, AI/ML model input and output</w:t>
      </w:r>
      <w:r w:rsidR="00697FD2">
        <w:rPr>
          <w:lang w:eastAsia="zh-CN"/>
        </w:rPr>
        <w:t xml:space="preserve"> or</w:t>
      </w:r>
      <w:r w:rsidR="00F11F50">
        <w:rPr>
          <w:lang w:eastAsia="zh-CN"/>
        </w:rPr>
        <w:t xml:space="preserve"> </w:t>
      </w:r>
      <w:r w:rsidR="5FA99433" w:rsidRPr="653942F3">
        <w:rPr>
          <w:lang w:eastAsia="zh-CN"/>
        </w:rPr>
        <w:t>site</w:t>
      </w:r>
      <w:r w:rsidR="5A26281C" w:rsidRPr="653942F3">
        <w:rPr>
          <w:lang w:eastAsia="zh-CN"/>
        </w:rPr>
        <w:t>s</w:t>
      </w:r>
      <w:r w:rsidR="00DB13F6">
        <w:rPr>
          <w:lang w:eastAsia="zh-CN"/>
        </w:rPr>
        <w:t xml:space="preserve">, </w:t>
      </w:r>
      <w:r w:rsidR="00697FD2">
        <w:rPr>
          <w:lang w:eastAsia="zh-CN"/>
        </w:rPr>
        <w:t>scenar</w:t>
      </w:r>
      <w:r w:rsidR="00F11F50">
        <w:rPr>
          <w:lang w:eastAsia="zh-CN"/>
        </w:rPr>
        <w:t>ios</w:t>
      </w:r>
      <w:r w:rsidR="00DB13F6">
        <w:rPr>
          <w:lang w:eastAsia="zh-CN"/>
        </w:rPr>
        <w:t xml:space="preserve">, or </w:t>
      </w:r>
      <w:r w:rsidR="1C7A9AA0" w:rsidRPr="653942F3">
        <w:rPr>
          <w:lang w:eastAsia="zh-CN"/>
        </w:rPr>
        <w:t>areas</w:t>
      </w:r>
      <w:r w:rsidR="00145DEF">
        <w:rPr>
          <w:lang w:eastAsia="zh-CN"/>
        </w:rPr>
        <w:t xml:space="preserve"> </w:t>
      </w:r>
      <w:r w:rsidR="003776A3">
        <w:rPr>
          <w:lang w:eastAsia="zh-CN"/>
        </w:rPr>
        <w:t>that are supported by the UE</w:t>
      </w:r>
      <w:r w:rsidR="00557CAD">
        <w:rPr>
          <w:lang w:eastAsia="zh-CN"/>
        </w:rPr>
        <w:t>.</w:t>
      </w:r>
    </w:p>
    <w:p w14:paraId="59B85875" w14:textId="77777777" w:rsidR="003776A3" w:rsidRDefault="003776A3" w:rsidP="00D60596">
      <w:pPr>
        <w:spacing w:line="276" w:lineRule="auto"/>
        <w:jc w:val="both"/>
        <w:rPr>
          <w:lang w:eastAsia="zh-CN"/>
        </w:rPr>
      </w:pPr>
    </w:p>
    <w:p w14:paraId="2BCC037A" w14:textId="719EB8A3" w:rsidR="003776A3" w:rsidRPr="00243553" w:rsidRDefault="003776A3" w:rsidP="00D60596">
      <w:pPr>
        <w:spacing w:line="276" w:lineRule="auto"/>
        <w:jc w:val="both"/>
        <w:rPr>
          <w:b/>
          <w:bCs/>
          <w:lang w:eastAsia="zh-CN"/>
        </w:rPr>
      </w:pPr>
      <w:r w:rsidRPr="00243553">
        <w:rPr>
          <w:b/>
          <w:bCs/>
          <w:lang w:eastAsia="zh-CN"/>
        </w:rPr>
        <w:t>Proposal</w:t>
      </w:r>
      <w:r w:rsidR="00240EE3">
        <w:rPr>
          <w:b/>
          <w:bCs/>
          <w:lang w:eastAsia="zh-CN"/>
        </w:rPr>
        <w:t xml:space="preserve"> 15</w:t>
      </w:r>
      <w:r w:rsidRPr="00243553">
        <w:rPr>
          <w:b/>
          <w:bCs/>
          <w:lang w:eastAsia="zh-CN"/>
        </w:rPr>
        <w:t xml:space="preserve">: The UE capabilities report may indicate </w:t>
      </w:r>
      <w:r w:rsidR="00A0308F">
        <w:rPr>
          <w:b/>
          <w:bCs/>
          <w:lang w:eastAsia="zh-CN"/>
        </w:rPr>
        <w:t>its supporting condition,</w:t>
      </w:r>
      <w:r w:rsidR="00B076F9">
        <w:rPr>
          <w:b/>
          <w:bCs/>
          <w:lang w:eastAsia="zh-CN"/>
        </w:rPr>
        <w:t xml:space="preserve"> </w:t>
      </w:r>
      <w:proofErr w:type="gramStart"/>
      <w:r w:rsidR="00B076F9">
        <w:rPr>
          <w:b/>
          <w:bCs/>
          <w:lang w:eastAsia="zh-CN"/>
        </w:rPr>
        <w:t>in order to</w:t>
      </w:r>
      <w:proofErr w:type="gramEnd"/>
      <w:r w:rsidR="00B076F9">
        <w:rPr>
          <w:b/>
          <w:bCs/>
          <w:lang w:eastAsia="zh-CN"/>
        </w:rPr>
        <w:t xml:space="preserve"> allow configuration of functionality</w:t>
      </w:r>
      <w:r w:rsidR="00727F0A">
        <w:rPr>
          <w:b/>
          <w:bCs/>
          <w:lang w:eastAsia="zh-CN"/>
        </w:rPr>
        <w:t xml:space="preserve"> LCM or </w:t>
      </w:r>
      <w:r w:rsidR="00B076F9">
        <w:rPr>
          <w:b/>
          <w:bCs/>
          <w:lang w:eastAsia="zh-CN"/>
        </w:rPr>
        <w:t>model</w:t>
      </w:r>
      <w:r w:rsidR="00727F0A">
        <w:rPr>
          <w:b/>
          <w:bCs/>
          <w:lang w:eastAsia="zh-CN"/>
        </w:rPr>
        <w:t>-ID</w:t>
      </w:r>
      <w:r w:rsidR="00B076F9">
        <w:rPr>
          <w:b/>
          <w:bCs/>
          <w:lang w:eastAsia="zh-CN"/>
        </w:rPr>
        <w:t xml:space="preserve"> LCM</w:t>
      </w:r>
      <w:r w:rsidRPr="00243553">
        <w:rPr>
          <w:b/>
          <w:bCs/>
          <w:lang w:eastAsia="zh-CN"/>
        </w:rPr>
        <w:t>.</w:t>
      </w:r>
    </w:p>
    <w:p w14:paraId="2D561258" w14:textId="77777777" w:rsidR="00AB1023" w:rsidRDefault="00AB1023" w:rsidP="00D60596">
      <w:pPr>
        <w:spacing w:line="276" w:lineRule="auto"/>
        <w:rPr>
          <w:lang w:eastAsia="zh-CN"/>
        </w:rPr>
      </w:pPr>
    </w:p>
    <w:p w14:paraId="26C7CF3A" w14:textId="77777777" w:rsidR="00FB75D8" w:rsidRPr="00FB75D8" w:rsidRDefault="00FB75D8" w:rsidP="00D60596">
      <w:pPr>
        <w:spacing w:line="276" w:lineRule="auto"/>
        <w:rPr>
          <w:lang w:eastAsia="zh-CN"/>
        </w:rPr>
      </w:pPr>
    </w:p>
    <w:p w14:paraId="04E2544E" w14:textId="6FE5D883" w:rsidR="00AB1023" w:rsidRPr="00243553" w:rsidRDefault="00AB1023" w:rsidP="00D60596">
      <w:pPr>
        <w:pStyle w:val="berschrift2"/>
        <w:spacing w:line="276" w:lineRule="auto"/>
      </w:pPr>
      <w:r w:rsidRPr="00243553">
        <w:lastRenderedPageBreak/>
        <w:t>Assistance information for BM-Case 1</w:t>
      </w:r>
    </w:p>
    <w:p w14:paraId="58E5F94B" w14:textId="6AD1149F" w:rsidR="009261C5" w:rsidRPr="00EA519C" w:rsidRDefault="60B9E564" w:rsidP="00075CFD">
      <w:pPr>
        <w:spacing w:after="120" w:line="276" w:lineRule="auto"/>
        <w:ind w:right="-23"/>
        <w:rPr>
          <w:rFonts w:eastAsia="Times New Roman"/>
        </w:rPr>
      </w:pPr>
      <w:r w:rsidRPr="521C245C">
        <w:rPr>
          <w:rFonts w:eastAsia="Times New Roman"/>
        </w:rPr>
        <w:t>In the TR [2], the following parameters regarding assistance information for BM UE-sided models have been identified. However, no consensus has been reached across the companies.</w:t>
      </w:r>
    </w:p>
    <w:tbl>
      <w:tblPr>
        <w:tblStyle w:val="Tabellenraster"/>
        <w:tblW w:w="0" w:type="auto"/>
        <w:tblLayout w:type="fixed"/>
        <w:tblLook w:val="04A0" w:firstRow="1" w:lastRow="0" w:firstColumn="1" w:lastColumn="0" w:noHBand="0" w:noVBand="1"/>
      </w:tblPr>
      <w:tblGrid>
        <w:gridCol w:w="9300"/>
      </w:tblGrid>
      <w:tr w:rsidR="521C245C" w14:paraId="1EA6292B" w14:textId="77777777" w:rsidTr="521C245C">
        <w:trPr>
          <w:trHeight w:val="300"/>
        </w:trPr>
        <w:tc>
          <w:tcPr>
            <w:tcW w:w="9300" w:type="dxa"/>
            <w:tcBorders>
              <w:top w:val="single" w:sz="8" w:space="0" w:color="auto"/>
              <w:left w:val="single" w:sz="8" w:space="0" w:color="auto"/>
              <w:bottom w:val="single" w:sz="8" w:space="0" w:color="auto"/>
              <w:right w:val="single" w:sz="8" w:space="0" w:color="auto"/>
            </w:tcBorders>
            <w:tcMar>
              <w:left w:w="108" w:type="dxa"/>
              <w:right w:w="108" w:type="dxa"/>
            </w:tcMar>
          </w:tcPr>
          <w:p w14:paraId="3A50B839" w14:textId="50677149" w:rsidR="521C245C" w:rsidRDefault="521C245C" w:rsidP="00D60596">
            <w:pPr>
              <w:spacing w:line="276" w:lineRule="auto"/>
              <w:ind w:left="-20" w:right="-20"/>
              <w:rPr>
                <w:rFonts w:eastAsia="Times New Roman"/>
                <w:i/>
                <w:iCs/>
              </w:rPr>
            </w:pPr>
            <w:r w:rsidRPr="521C245C">
              <w:rPr>
                <w:rFonts w:eastAsia="Times New Roman"/>
                <w:i/>
                <w:iCs/>
              </w:rPr>
              <w:t xml:space="preserve">Assistance information: </w:t>
            </w:r>
          </w:p>
          <w:p w14:paraId="6D998E81" w14:textId="10FB9607" w:rsidR="521C245C" w:rsidRDefault="521C245C" w:rsidP="00D60596">
            <w:pPr>
              <w:spacing w:line="276" w:lineRule="auto"/>
              <w:ind w:left="-2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Regarding the explicit assistance information from UE to network for NW-side AI/ML model, RAN1 has no consensus to support the following </w:t>
            </w:r>
            <w:proofErr w:type="gramStart"/>
            <w:r w:rsidRPr="521C245C">
              <w:rPr>
                <w:rFonts w:ascii="TimesNewRomanPSMT" w:eastAsia="TimesNewRomanPSMT" w:hAnsi="TimesNewRomanPSMT" w:cs="TimesNewRomanPSMT"/>
              </w:rPr>
              <w:t>information</w:t>
            </w:r>
            <w:proofErr w:type="gramEnd"/>
            <w:r w:rsidRPr="521C245C">
              <w:rPr>
                <w:rFonts w:ascii="TimesNewRomanPSMT" w:eastAsia="TimesNewRomanPSMT" w:hAnsi="TimesNewRomanPSMT" w:cs="TimesNewRomanPSMT"/>
              </w:rPr>
              <w:t xml:space="preserve"> </w:t>
            </w:r>
          </w:p>
          <w:p w14:paraId="3F15E669" w14:textId="5C185EE2" w:rsidR="521C245C" w:rsidRDefault="521C245C" w:rsidP="00D60596">
            <w:pPr>
              <w:spacing w:line="276" w:lineRule="auto"/>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location </w:t>
            </w:r>
          </w:p>
          <w:p w14:paraId="408654AD" w14:textId="31400EFE" w:rsidR="521C245C" w:rsidRDefault="521C245C" w:rsidP="00D60596">
            <w:pPr>
              <w:spacing w:line="276" w:lineRule="auto"/>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moving direction </w:t>
            </w:r>
          </w:p>
          <w:p w14:paraId="4C4CF068" w14:textId="42A582BA" w:rsidR="521C245C" w:rsidRDefault="521C245C" w:rsidP="00D60596">
            <w:pPr>
              <w:spacing w:line="276" w:lineRule="auto"/>
              <w:ind w:left="36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UE Rx beam shape/direction </w:t>
            </w:r>
          </w:p>
          <w:p w14:paraId="53344E7D" w14:textId="49B566EB" w:rsidR="521C245C" w:rsidRDefault="521C245C" w:rsidP="00D60596">
            <w:pPr>
              <w:spacing w:line="276" w:lineRule="auto"/>
              <w:ind w:left="-20" w:right="-20"/>
              <w:jc w:val="left"/>
              <w:rPr>
                <w:rFonts w:ascii="TimesNewRomanPSMT" w:eastAsia="TimesNewRomanPSMT" w:hAnsi="TimesNewRomanPSMT" w:cs="TimesNewRomanPSMT"/>
              </w:rPr>
            </w:pPr>
            <w:r w:rsidRPr="521C245C">
              <w:rPr>
                <w:rFonts w:ascii="TimesNewRomanPSMT" w:eastAsia="TimesNewRomanPSMT" w:hAnsi="TimesNewRomanPSMT" w:cs="TimesNewRomanPSMT"/>
              </w:rPr>
              <w:t xml:space="preserve">Regarding the explicit assistance information from network to UE for UE-side AI/ML model, RAN1 has no consensus to support the following </w:t>
            </w:r>
            <w:proofErr w:type="gramStart"/>
            <w:r w:rsidRPr="521C245C">
              <w:rPr>
                <w:rFonts w:ascii="TimesNewRomanPSMT" w:eastAsia="TimesNewRomanPSMT" w:hAnsi="TimesNewRomanPSMT" w:cs="TimesNewRomanPSMT"/>
              </w:rPr>
              <w:t>information</w:t>
            </w:r>
            <w:proofErr w:type="gramEnd"/>
            <w:r w:rsidRPr="521C245C">
              <w:rPr>
                <w:rFonts w:ascii="TimesNewRomanPSMT" w:eastAsia="TimesNewRomanPSMT" w:hAnsi="TimesNewRomanPSMT" w:cs="TimesNewRomanPSMT"/>
              </w:rPr>
              <w:t xml:space="preserve"> </w:t>
            </w:r>
          </w:p>
          <w:p w14:paraId="77F94FCD" w14:textId="29247DBC" w:rsidR="521C245C" w:rsidRDefault="521C245C" w:rsidP="00D60596">
            <w:pPr>
              <w:spacing w:line="276" w:lineRule="auto"/>
              <w:ind w:left="708" w:right="-20"/>
              <w:jc w:val="left"/>
              <w:rPr>
                <w:rFonts w:ascii="TimesNewRomanPSMT" w:eastAsia="TimesNewRomanPSMT" w:hAnsi="TimesNewRomanPSMT" w:cs="TimesNewRomanPSMT"/>
              </w:rPr>
            </w:pPr>
            <w:r w:rsidRPr="521C245C">
              <w:rPr>
                <w:rFonts w:ascii="TimesNewRomanPSMT" w:eastAsia="TimesNewRomanPSMT" w:hAnsi="TimesNewRomanPSMT" w:cs="TimesNewRomanPSMT"/>
              </w:rPr>
              <w:t>- NW-side beam shape information</w:t>
            </w:r>
            <w:r>
              <w:br/>
            </w:r>
            <w:r w:rsidRPr="521C245C">
              <w:rPr>
                <w:rFonts w:ascii="TimesNewRomanPSMT" w:eastAsia="TimesNewRomanPSMT" w:hAnsi="TimesNewRomanPSMT" w:cs="TimesNewRomanPSMT"/>
              </w:rPr>
              <w:t xml:space="preserve"> - E.g., 3dB beamwidth, beam boresight directions, beam shape, Tx beam angle, etc. </w:t>
            </w:r>
          </w:p>
          <w:p w14:paraId="4003670C" w14:textId="39D5A0A6" w:rsidR="521C245C" w:rsidRDefault="521C245C" w:rsidP="00D60596">
            <w:pPr>
              <w:spacing w:line="276" w:lineRule="auto"/>
              <w:ind w:left="-20" w:right="-20"/>
              <w:rPr>
                <w:rFonts w:ascii="TimesNewRomanPSMT" w:eastAsia="TimesNewRomanPSMT" w:hAnsi="TimesNewRomanPSMT" w:cs="TimesNewRomanPSMT"/>
              </w:rPr>
            </w:pPr>
            <w:r w:rsidRPr="521C245C">
              <w:rPr>
                <w:rFonts w:ascii="TimesNewRomanPSMT" w:eastAsia="TimesNewRomanPSMT" w:hAnsi="TimesNewRomanPSMT" w:cs="TimesNewRomanPSMT"/>
              </w:rPr>
              <w:t xml:space="preserve">- Note: Other information (e.g., relative information) of Tx beam(s) preserving sensitive proprietary information is a separate discussion </w:t>
            </w:r>
          </w:p>
          <w:p w14:paraId="6D524B1C" w14:textId="796F44FF" w:rsidR="521C245C" w:rsidRDefault="521C245C" w:rsidP="00D60596">
            <w:pPr>
              <w:spacing w:after="120" w:line="276" w:lineRule="auto"/>
              <w:ind w:left="709" w:right="-23"/>
              <w:rPr>
                <w:rFonts w:eastAsia="Times New Roman"/>
              </w:rPr>
            </w:pPr>
            <w:r w:rsidRPr="521C245C">
              <w:rPr>
                <w:rFonts w:ascii="TimesNewRomanPSMT" w:eastAsia="TimesNewRomanPSMT" w:hAnsi="TimesNewRomanPSMT" w:cs="TimesNewRomanPSMT"/>
              </w:rPr>
              <w:t>- e.g., some information following the same principle of Rel-17 positioning agreement</w:t>
            </w:r>
          </w:p>
        </w:tc>
      </w:tr>
    </w:tbl>
    <w:p w14:paraId="79DA0ECA" w14:textId="3CB6DE7A" w:rsidR="009261C5" w:rsidRPr="00EA519C" w:rsidRDefault="009261C5" w:rsidP="00075CFD">
      <w:pPr>
        <w:spacing w:line="276" w:lineRule="auto"/>
        <w:ind w:left="-20" w:right="-20"/>
        <w:rPr>
          <w:rFonts w:eastAsia="Times New Roman"/>
        </w:rPr>
      </w:pPr>
    </w:p>
    <w:p w14:paraId="77FD92FE" w14:textId="5B620AC2" w:rsidR="0036625F" w:rsidRDefault="00751B78" w:rsidP="00075CFD">
      <w:pPr>
        <w:spacing w:line="276" w:lineRule="auto"/>
        <w:ind w:left="-20" w:right="-20"/>
        <w:jc w:val="both"/>
        <w:rPr>
          <w:rFonts w:eastAsia="Times New Roman"/>
        </w:rPr>
      </w:pPr>
      <w:r>
        <w:rPr>
          <w:rFonts w:eastAsia="Times New Roman"/>
        </w:rPr>
        <w:t xml:space="preserve">Although there was no </w:t>
      </w:r>
      <w:r w:rsidR="007015FD">
        <w:rPr>
          <w:rFonts w:eastAsia="Times New Roman"/>
        </w:rPr>
        <w:t>consensus</w:t>
      </w:r>
      <w:r>
        <w:rPr>
          <w:rFonts w:eastAsia="Times New Roman"/>
        </w:rPr>
        <w:t xml:space="preserve"> to support explicit assistance information from the </w:t>
      </w:r>
      <w:r w:rsidR="00E75E0D">
        <w:rPr>
          <w:rFonts w:eastAsia="Times New Roman"/>
        </w:rPr>
        <w:t xml:space="preserve">network </w:t>
      </w:r>
      <w:r>
        <w:rPr>
          <w:rFonts w:eastAsia="Times New Roman"/>
        </w:rPr>
        <w:t xml:space="preserve">in the study phase, we believe that reporting </w:t>
      </w:r>
      <w:r w:rsidR="00F266BC" w:rsidRPr="521C245C">
        <w:rPr>
          <w:rFonts w:eastAsia="Times New Roman"/>
        </w:rPr>
        <w:t>Tx and Rx beam shape information</w:t>
      </w:r>
      <w:r w:rsidR="004C3EBE">
        <w:rPr>
          <w:rFonts w:eastAsia="Times New Roman"/>
        </w:rPr>
        <w:t xml:space="preserve"> as well as information on the scenario </w:t>
      </w:r>
      <w:r w:rsidR="00856185">
        <w:rPr>
          <w:rFonts w:eastAsia="Times New Roman"/>
        </w:rPr>
        <w:t xml:space="preserve">can </w:t>
      </w:r>
      <w:r w:rsidR="007015FD">
        <w:rPr>
          <w:rFonts w:eastAsia="Times New Roman"/>
        </w:rPr>
        <w:t xml:space="preserve">improve system performance. Thus, </w:t>
      </w:r>
      <w:proofErr w:type="gramStart"/>
      <w:r w:rsidR="007015FD">
        <w:rPr>
          <w:rFonts w:eastAsia="Times New Roman"/>
        </w:rPr>
        <w:t>p</w:t>
      </w:r>
      <w:r w:rsidR="60B9E564" w:rsidRPr="521C245C">
        <w:rPr>
          <w:rFonts w:eastAsia="Times New Roman"/>
        </w:rPr>
        <w:t>roviding assistance</w:t>
      </w:r>
      <w:proofErr w:type="gramEnd"/>
      <w:r w:rsidR="60B9E564" w:rsidRPr="521C245C">
        <w:rPr>
          <w:rFonts w:eastAsia="Times New Roman"/>
        </w:rPr>
        <w:t xml:space="preserve"> information </w:t>
      </w:r>
      <w:r w:rsidR="00856185">
        <w:rPr>
          <w:rFonts w:eastAsia="Times New Roman"/>
        </w:rPr>
        <w:t>is</w:t>
      </w:r>
      <w:r w:rsidR="60B9E564" w:rsidRPr="521C245C">
        <w:rPr>
          <w:rFonts w:eastAsia="Times New Roman"/>
        </w:rPr>
        <w:t xml:space="preserve"> beneficial for UE-sided models as it offer</w:t>
      </w:r>
      <w:r w:rsidR="00856185">
        <w:rPr>
          <w:rFonts w:eastAsia="Times New Roman"/>
        </w:rPr>
        <w:t>s</w:t>
      </w:r>
      <w:r w:rsidR="60B9E564" w:rsidRPr="521C245C">
        <w:rPr>
          <w:rFonts w:eastAsia="Times New Roman"/>
        </w:rPr>
        <w:t xml:space="preserve"> significant context for the AI/ML models to refine its spatial-domain DL beam predictions</w:t>
      </w:r>
      <w:r w:rsidR="0074554F">
        <w:rPr>
          <w:rFonts w:eastAsia="Times New Roman"/>
        </w:rPr>
        <w:t>.</w:t>
      </w:r>
      <w:r w:rsidR="007015FD">
        <w:rPr>
          <w:rFonts w:eastAsia="Times New Roman"/>
        </w:rPr>
        <w:t xml:space="preserve"> </w:t>
      </w:r>
      <w:r w:rsidR="0074554F">
        <w:rPr>
          <w:rFonts w:eastAsia="Times New Roman"/>
        </w:rPr>
        <w:t xml:space="preserve">This </w:t>
      </w:r>
      <w:r w:rsidR="60B9E564" w:rsidRPr="521C245C">
        <w:rPr>
          <w:rFonts w:eastAsia="Times New Roman"/>
        </w:rPr>
        <w:t>enhanc</w:t>
      </w:r>
      <w:r w:rsidR="0074554F">
        <w:rPr>
          <w:rFonts w:eastAsia="Times New Roman"/>
        </w:rPr>
        <w:t>e</w:t>
      </w:r>
      <w:r w:rsidR="00856185">
        <w:rPr>
          <w:rFonts w:eastAsia="Times New Roman"/>
        </w:rPr>
        <w:t>s</w:t>
      </w:r>
      <w:r w:rsidR="60B9E564" w:rsidRPr="521C245C">
        <w:rPr>
          <w:rFonts w:eastAsia="Times New Roman"/>
        </w:rPr>
        <w:t xml:space="preserve"> both performance and accuracy of models. In this context, the assistance information may be used jointly with L1-RSRP measurements as inputs for BM-Case 1.</w:t>
      </w:r>
    </w:p>
    <w:p w14:paraId="2859BD04" w14:textId="092C8AB3" w:rsidR="009261C5" w:rsidRDefault="009261C5" w:rsidP="00075CFD">
      <w:pPr>
        <w:spacing w:line="276" w:lineRule="auto"/>
        <w:ind w:right="-20"/>
        <w:jc w:val="both"/>
        <w:rPr>
          <w:rFonts w:eastAsia="Times New Roman"/>
        </w:rPr>
      </w:pPr>
    </w:p>
    <w:p w14:paraId="5D70EBD6" w14:textId="0A36E385" w:rsidR="00903EE3" w:rsidRDefault="00903EE3" w:rsidP="00075CFD">
      <w:pPr>
        <w:spacing w:line="276" w:lineRule="auto"/>
        <w:ind w:right="-20"/>
        <w:jc w:val="both"/>
        <w:rPr>
          <w:rFonts w:eastAsia="Times New Roman"/>
        </w:rPr>
      </w:pPr>
      <w:r w:rsidRPr="00903EE3">
        <w:rPr>
          <w:rFonts w:eastAsia="Times New Roman"/>
        </w:rPr>
        <w:t xml:space="preserve">Assistance information can be configured for the AI/ML model by the NW. By transmitting important parameters once during AI/ML functionality/model configuration, the system will reduce overhead. This technique suffers when the network changes dynamically. However, a dynamic strategy </w:t>
      </w:r>
      <w:r w:rsidR="00912041">
        <w:rPr>
          <w:rFonts w:eastAsia="Times New Roman"/>
        </w:rPr>
        <w:t>can</w:t>
      </w:r>
      <w:r w:rsidR="00912041" w:rsidRPr="00903EE3">
        <w:rPr>
          <w:rFonts w:eastAsia="Times New Roman"/>
        </w:rPr>
        <w:t xml:space="preserve"> </w:t>
      </w:r>
      <w:r w:rsidRPr="00903EE3">
        <w:rPr>
          <w:rFonts w:eastAsia="Times New Roman"/>
        </w:rPr>
        <w:t>solve the adaptation problem.</w:t>
      </w:r>
    </w:p>
    <w:p w14:paraId="31F7C01F" w14:textId="58AA6DD3" w:rsidR="009261C5" w:rsidRPr="00EA519C" w:rsidRDefault="009261C5" w:rsidP="00075CFD">
      <w:pPr>
        <w:spacing w:line="276" w:lineRule="auto"/>
        <w:ind w:right="-20"/>
        <w:jc w:val="both"/>
        <w:rPr>
          <w:rStyle w:val="ui-provider"/>
        </w:rPr>
      </w:pPr>
    </w:p>
    <w:p w14:paraId="2FB65FAB" w14:textId="47506730" w:rsidR="00E2344F" w:rsidRDefault="00887DBD" w:rsidP="00075CFD">
      <w:pPr>
        <w:overflowPunct w:val="0"/>
        <w:spacing w:after="180" w:line="276" w:lineRule="auto"/>
        <w:contextualSpacing/>
        <w:jc w:val="both"/>
        <w:rPr>
          <w:b/>
          <w:bCs/>
        </w:rPr>
      </w:pPr>
      <w:r w:rsidRPr="00243553">
        <w:rPr>
          <w:b/>
          <w:bCs/>
        </w:rPr>
        <w:t>Proposal</w:t>
      </w:r>
      <w:r w:rsidR="00240EE3">
        <w:rPr>
          <w:b/>
          <w:bCs/>
        </w:rPr>
        <w:t xml:space="preserve"> 16</w:t>
      </w:r>
      <w:r w:rsidRPr="00243553">
        <w:rPr>
          <w:b/>
          <w:bCs/>
        </w:rPr>
        <w:t xml:space="preserve">: </w:t>
      </w:r>
      <w:r w:rsidR="0086509A">
        <w:rPr>
          <w:b/>
          <w:bCs/>
        </w:rPr>
        <w:t>For UE-side models, s</w:t>
      </w:r>
      <w:r w:rsidR="00292D25" w:rsidRPr="00243553">
        <w:rPr>
          <w:b/>
          <w:bCs/>
        </w:rPr>
        <w:t>upport signaling of assistance information from the NW to the UE</w:t>
      </w:r>
      <w:r w:rsidR="00D71642">
        <w:rPr>
          <w:b/>
          <w:bCs/>
        </w:rPr>
        <w:t>,</w:t>
      </w:r>
      <w:r w:rsidR="00BA7C34">
        <w:rPr>
          <w:b/>
          <w:bCs/>
        </w:rPr>
        <w:t xml:space="preserve"> at least for BM-Case 1</w:t>
      </w:r>
      <w:r w:rsidR="00292D25" w:rsidRPr="00243553">
        <w:rPr>
          <w:b/>
          <w:bCs/>
        </w:rPr>
        <w:t>.</w:t>
      </w:r>
    </w:p>
    <w:p w14:paraId="71C6A7E6" w14:textId="77777777" w:rsidR="00F3588D" w:rsidRDefault="00F3588D" w:rsidP="00075CFD">
      <w:pPr>
        <w:overflowPunct w:val="0"/>
        <w:spacing w:after="180" w:line="276" w:lineRule="auto"/>
        <w:contextualSpacing/>
        <w:jc w:val="both"/>
        <w:rPr>
          <w:b/>
          <w:bCs/>
        </w:rPr>
      </w:pPr>
    </w:p>
    <w:p w14:paraId="02E9D7CD" w14:textId="383F6B92" w:rsidR="24EBB8C8" w:rsidRPr="00956706" w:rsidRDefault="24EBB8C8" w:rsidP="008C3100">
      <w:pPr>
        <w:pStyle w:val="berschrift1"/>
        <w:rPr>
          <w:rFonts w:eastAsia="Times New Roman"/>
        </w:rPr>
      </w:pPr>
      <w:r w:rsidRPr="00956706">
        <w:rPr>
          <w:rFonts w:eastAsia="Times New Roman"/>
        </w:rPr>
        <w:t xml:space="preserve">Special Aspects for NW-sided Models  </w:t>
      </w:r>
      <w:r w:rsidR="00EF4AE8" w:rsidRPr="00956706">
        <w:rPr>
          <w:rFonts w:eastAsia="Times New Roman"/>
        </w:rPr>
        <w:t xml:space="preserve"> </w:t>
      </w:r>
    </w:p>
    <w:p w14:paraId="4F8899B9" w14:textId="0F08F276" w:rsidR="6216FC1A" w:rsidRPr="00956706" w:rsidRDefault="6216FC1A" w:rsidP="00D60596">
      <w:pPr>
        <w:pStyle w:val="berschrift2"/>
        <w:spacing w:line="276" w:lineRule="auto"/>
      </w:pPr>
      <w:r w:rsidRPr="1ED6AD5A">
        <w:rPr>
          <w:rFonts w:eastAsia="Times New Roman"/>
        </w:rPr>
        <w:t>Data collection for NW-sided model</w:t>
      </w:r>
    </w:p>
    <w:p w14:paraId="5985EC99" w14:textId="0D185DD1" w:rsidR="6A0E7DA0" w:rsidRPr="00956706" w:rsidRDefault="6A0E7DA0" w:rsidP="00D60596">
      <w:pPr>
        <w:spacing w:line="276" w:lineRule="auto"/>
        <w:rPr>
          <w:rFonts w:eastAsia="Times New Roman"/>
          <w:sz w:val="20"/>
          <w:szCs w:val="20"/>
        </w:rPr>
      </w:pPr>
    </w:p>
    <w:p w14:paraId="42B9DDBB" w14:textId="745660DE" w:rsidR="21A26BC1" w:rsidRPr="00956706" w:rsidRDefault="21A26BC1" w:rsidP="00D60596">
      <w:pPr>
        <w:spacing w:line="276" w:lineRule="auto"/>
        <w:jc w:val="both"/>
        <w:rPr>
          <w:rFonts w:eastAsia="Times New Roman"/>
        </w:rPr>
      </w:pPr>
      <w:r w:rsidRPr="00956706">
        <w:rPr>
          <w:rFonts w:eastAsia="Times New Roman"/>
        </w:rPr>
        <w:t>In the TR [</w:t>
      </w:r>
      <w:r w:rsidR="240015FC" w:rsidRPr="00956706">
        <w:rPr>
          <w:rFonts w:eastAsia="Times New Roman"/>
        </w:rPr>
        <w:t>2</w:t>
      </w:r>
      <w:r w:rsidRPr="00956706">
        <w:rPr>
          <w:rFonts w:eastAsia="Times New Roman"/>
        </w:rPr>
        <w:t>] an important role of data collection in enabling different use cases has been identified, and the following considerations for network-side data collection have been made:</w:t>
      </w:r>
    </w:p>
    <w:p w14:paraId="7C62BB09" w14:textId="6A587FCA" w:rsidR="21A26BC1" w:rsidRPr="00956706" w:rsidRDefault="21A26BC1" w:rsidP="00D60596">
      <w:pPr>
        <w:spacing w:line="276" w:lineRule="auto"/>
        <w:jc w:val="both"/>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9062"/>
      </w:tblGrid>
      <w:tr w:rsidR="0504A23A" w14:paraId="6BAAC2D9" w14:textId="77777777" w:rsidTr="0504A23A">
        <w:trPr>
          <w:trHeight w:val="300"/>
        </w:trPr>
        <w:tc>
          <w:tcPr>
            <w:tcW w:w="9062" w:type="dxa"/>
            <w:tcBorders>
              <w:top w:val="single" w:sz="8" w:space="0" w:color="auto"/>
              <w:left w:val="single" w:sz="8" w:space="0" w:color="auto"/>
              <w:bottom w:val="single" w:sz="8" w:space="0" w:color="auto"/>
              <w:right w:val="single" w:sz="8" w:space="0" w:color="auto"/>
            </w:tcBorders>
            <w:tcMar>
              <w:left w:w="108" w:type="dxa"/>
              <w:right w:w="108" w:type="dxa"/>
            </w:tcMar>
          </w:tcPr>
          <w:p w14:paraId="25EDC5E8" w14:textId="57D658A7" w:rsidR="0504A23A" w:rsidRPr="00956706" w:rsidRDefault="0504A23A" w:rsidP="00D60596">
            <w:pPr>
              <w:spacing w:line="276" w:lineRule="auto"/>
              <w:rPr>
                <w:rFonts w:eastAsia="Times New Roman"/>
              </w:rPr>
            </w:pPr>
            <w:r w:rsidRPr="00956706">
              <w:rPr>
                <w:rFonts w:eastAsia="Times New Roman"/>
                <w:sz w:val="22"/>
                <w:szCs w:val="22"/>
              </w:rPr>
              <w:t>A set of general data collection principles is expected to be considered for network-side model training. These include:</w:t>
            </w:r>
          </w:p>
          <w:p w14:paraId="28EB6433" w14:textId="5DAC65AB" w:rsidR="0504A23A" w:rsidRPr="00956706" w:rsidRDefault="0504A23A" w:rsidP="00D60596">
            <w:pPr>
              <w:spacing w:after="180" w:line="276" w:lineRule="auto"/>
              <w:ind w:left="568" w:hanging="284"/>
              <w:rPr>
                <w:rFonts w:eastAsia="Times New Roman"/>
                <w:lang w:val="en-GB"/>
              </w:rPr>
            </w:pPr>
            <w:r w:rsidRPr="00956706">
              <w:rPr>
                <w:rFonts w:eastAsia="Times New Roman"/>
                <w:sz w:val="22"/>
                <w:szCs w:val="22"/>
                <w:lang w:val="en-GB"/>
              </w:rPr>
              <w:t>-UE to support data logging,</w:t>
            </w:r>
          </w:p>
          <w:p w14:paraId="23C8C3DA" w14:textId="3DC6BC21" w:rsidR="0504A23A" w:rsidRPr="00956706" w:rsidRDefault="0504A23A" w:rsidP="00D60596">
            <w:pPr>
              <w:spacing w:after="180" w:line="276" w:lineRule="auto"/>
              <w:ind w:left="568" w:hanging="284"/>
              <w:rPr>
                <w:rFonts w:eastAsia="Times New Roman"/>
                <w:lang w:val="en-GB"/>
              </w:rPr>
            </w:pPr>
            <w:r w:rsidRPr="00956706">
              <w:rPr>
                <w:rFonts w:eastAsia="Times New Roman"/>
                <w:sz w:val="22"/>
                <w:szCs w:val="22"/>
                <w:lang w:val="en-GB"/>
              </w:rPr>
              <w:t>-UE to report the collected data periodically, event-based, and on-demand,</w:t>
            </w:r>
          </w:p>
          <w:p w14:paraId="1DAC3898" w14:textId="647DCF10" w:rsidR="0504A23A" w:rsidRPr="00956706" w:rsidRDefault="0504A23A" w:rsidP="00D60596">
            <w:pPr>
              <w:spacing w:after="180" w:line="276" w:lineRule="auto"/>
              <w:ind w:left="568" w:hanging="284"/>
              <w:rPr>
                <w:rFonts w:eastAsia="Times New Roman"/>
                <w:lang w:val="en-GB"/>
              </w:rPr>
            </w:pPr>
            <w:r w:rsidRPr="00956706">
              <w:rPr>
                <w:rFonts w:eastAsia="Times New Roman"/>
                <w:sz w:val="22"/>
                <w:szCs w:val="22"/>
                <w:lang w:val="en-GB"/>
              </w:rPr>
              <w:t>-The UE memory, processing power, energy consumption, signalling overhead should be considered.</w:t>
            </w:r>
          </w:p>
          <w:p w14:paraId="4AD3A9F9" w14:textId="4237DB69" w:rsidR="0504A23A" w:rsidRPr="00956706" w:rsidRDefault="0504A23A" w:rsidP="00D60596">
            <w:pPr>
              <w:spacing w:after="180" w:line="276" w:lineRule="auto"/>
              <w:ind w:left="1135" w:hanging="851"/>
              <w:rPr>
                <w:rFonts w:eastAsia="Times New Roman"/>
                <w:lang w:val="en-GB"/>
              </w:rPr>
            </w:pPr>
            <w:r w:rsidRPr="2C2C7710">
              <w:rPr>
                <w:rFonts w:eastAsia="Times New Roman"/>
                <w:lang w:val="en-GB"/>
              </w:rPr>
              <w:lastRenderedPageBreak/>
              <w:t>Note:</w:t>
            </w:r>
            <w:r w:rsidR="6FD8B0D4" w:rsidRPr="2C2C7710">
              <w:rPr>
                <w:rFonts w:eastAsia="Times New Roman"/>
                <w:lang w:val="en-GB"/>
              </w:rPr>
              <w:t xml:space="preserve"> </w:t>
            </w:r>
            <w:r w:rsidRPr="00956706">
              <w:rPr>
                <w:rFonts w:eastAsia="Times New Roman"/>
                <w:sz w:val="22"/>
                <w:szCs w:val="22"/>
                <w:lang w:val="en-GB"/>
              </w:rPr>
              <w:t>The above principles can be revised depending on RAN1 requirements.</w:t>
            </w:r>
          </w:p>
          <w:p w14:paraId="37524CD2" w14:textId="60586ACD" w:rsidR="0504A23A" w:rsidRPr="00956706" w:rsidRDefault="0504A23A" w:rsidP="00D60596">
            <w:pPr>
              <w:spacing w:line="276" w:lineRule="auto"/>
              <w:rPr>
                <w:rFonts w:eastAsia="Times New Roman"/>
              </w:rPr>
            </w:pPr>
            <w:r w:rsidRPr="00956706">
              <w:rPr>
                <w:rFonts w:eastAsia="Times New Roman"/>
                <w:sz w:val="22"/>
                <w:szCs w:val="22"/>
              </w:rPr>
              <w:t xml:space="preserve">Furthermore, and regarding the use cases in this study, the following is considered. </w:t>
            </w:r>
          </w:p>
          <w:p w14:paraId="01C8D0DE" w14:textId="71FDC04E" w:rsidR="47A6085A" w:rsidRPr="00956706" w:rsidRDefault="0504A23A" w:rsidP="00D60596">
            <w:pPr>
              <w:spacing w:line="276" w:lineRule="auto"/>
              <w:rPr>
                <w:rFonts w:eastAsia="Times New Roman"/>
              </w:rPr>
            </w:pPr>
            <w:r w:rsidRPr="00956706">
              <w:rPr>
                <w:rFonts w:eastAsia="Times New Roman"/>
                <w:sz w:val="22"/>
                <w:szCs w:val="22"/>
              </w:rPr>
              <w:t xml:space="preserve">For CSI and beam management use cases, the training of network-side models can consider both </w:t>
            </w:r>
            <w:proofErr w:type="spellStart"/>
            <w:r w:rsidRPr="00956706">
              <w:rPr>
                <w:rFonts w:eastAsia="Times New Roman"/>
                <w:sz w:val="22"/>
                <w:szCs w:val="22"/>
              </w:rPr>
              <w:t>gNB</w:t>
            </w:r>
            <w:proofErr w:type="spellEnd"/>
            <w:r w:rsidRPr="00956706">
              <w:rPr>
                <w:rFonts w:eastAsia="Times New Roman"/>
                <w:sz w:val="22"/>
                <w:szCs w:val="22"/>
              </w:rPr>
              <w:t xml:space="preserve"> and OAM-centric data collection mechanisms. The </w:t>
            </w:r>
            <w:proofErr w:type="spellStart"/>
            <w:r w:rsidRPr="00956706">
              <w:rPr>
                <w:rFonts w:eastAsia="Times New Roman"/>
                <w:sz w:val="22"/>
                <w:szCs w:val="22"/>
              </w:rPr>
              <w:t>gNB</w:t>
            </w:r>
            <w:proofErr w:type="spellEnd"/>
            <w:r w:rsidRPr="00956706">
              <w:rPr>
                <w:rFonts w:eastAsia="Times New Roman"/>
                <w:sz w:val="22"/>
                <w:szCs w:val="22"/>
              </w:rPr>
              <w:t xml:space="preserve">-centric data collection implies that the </w:t>
            </w:r>
            <w:proofErr w:type="spellStart"/>
            <w:r w:rsidRPr="00956706">
              <w:rPr>
                <w:rFonts w:eastAsia="Times New Roman"/>
                <w:sz w:val="22"/>
                <w:szCs w:val="22"/>
              </w:rPr>
              <w:t>gNB</w:t>
            </w:r>
            <w:proofErr w:type="spellEnd"/>
            <w:r w:rsidRPr="00956706">
              <w:rPr>
                <w:rFonts w:eastAsia="Times New Roman"/>
                <w:sz w:val="22"/>
                <w:szCs w:val="22"/>
              </w:rPr>
              <w:t xml:space="preserve"> can configure the UE to initiate/terminate the data collection procedure. </w:t>
            </w:r>
          </w:p>
          <w:p w14:paraId="6F4F66FA" w14:textId="57337591" w:rsidR="0504A23A" w:rsidRPr="00956706" w:rsidRDefault="0504A23A" w:rsidP="00D60596">
            <w:pPr>
              <w:spacing w:line="276" w:lineRule="auto"/>
              <w:rPr>
                <w:rFonts w:eastAsia="Times New Roman"/>
                <w:b/>
                <w:bCs/>
              </w:rPr>
            </w:pPr>
            <w:r w:rsidRPr="00956706">
              <w:rPr>
                <w:rFonts w:eastAsia="Times New Roman"/>
                <w:b/>
                <w:bCs/>
                <w:sz w:val="22"/>
                <w:szCs w:val="22"/>
              </w:rPr>
              <w:t xml:space="preserve">The potential impact of L3 </w:t>
            </w:r>
            <w:proofErr w:type="spellStart"/>
            <w:r w:rsidRPr="00956706">
              <w:rPr>
                <w:rFonts w:eastAsia="Times New Roman"/>
                <w:b/>
                <w:bCs/>
                <w:sz w:val="22"/>
                <w:szCs w:val="22"/>
              </w:rPr>
              <w:t>signalling</w:t>
            </w:r>
            <w:proofErr w:type="spellEnd"/>
            <w:r w:rsidRPr="00956706">
              <w:rPr>
                <w:rFonts w:eastAsia="Times New Roman"/>
                <w:b/>
                <w:bCs/>
                <w:sz w:val="22"/>
                <w:szCs w:val="22"/>
              </w:rPr>
              <w:t xml:space="preserve"> for the reporting of collected data should be assessed.  </w:t>
            </w:r>
          </w:p>
          <w:p w14:paraId="3E5BE455" w14:textId="310C2E79" w:rsidR="0504A23A" w:rsidRPr="00956706" w:rsidRDefault="0504A23A" w:rsidP="00D60596">
            <w:pPr>
              <w:spacing w:line="276" w:lineRule="auto"/>
              <w:rPr>
                <w:rFonts w:eastAsia="Times New Roman"/>
              </w:rPr>
            </w:pPr>
            <w:r w:rsidRPr="00956706">
              <w:rPr>
                <w:rFonts w:eastAsia="Times New Roman"/>
              </w:rPr>
              <w:t xml:space="preserve"> </w:t>
            </w:r>
          </w:p>
        </w:tc>
      </w:tr>
    </w:tbl>
    <w:p w14:paraId="6AAE44A2" w14:textId="32657511" w:rsidR="21A26BC1" w:rsidRPr="00956706" w:rsidRDefault="21A26BC1" w:rsidP="00D60596">
      <w:pPr>
        <w:spacing w:line="276" w:lineRule="auto"/>
        <w:jc w:val="both"/>
        <w:rPr>
          <w:rFonts w:eastAsia="Times New Roman"/>
        </w:rPr>
      </w:pPr>
      <w:r w:rsidRPr="00956706">
        <w:rPr>
          <w:rFonts w:eastAsia="Times New Roman"/>
        </w:rPr>
        <w:lastRenderedPageBreak/>
        <w:t xml:space="preserve"> </w:t>
      </w:r>
    </w:p>
    <w:p w14:paraId="31298DE8" w14:textId="0919A9BD" w:rsidR="21A26BC1" w:rsidRPr="00956706" w:rsidRDefault="21A26BC1" w:rsidP="00D60596">
      <w:pPr>
        <w:spacing w:line="276" w:lineRule="auto"/>
        <w:jc w:val="both"/>
        <w:rPr>
          <w:rFonts w:eastAsia="Times New Roman"/>
        </w:rPr>
      </w:pPr>
      <w:r w:rsidRPr="00956706">
        <w:rPr>
          <w:rFonts w:eastAsia="Times New Roman"/>
        </w:rPr>
        <w:t>Moreover, multiple existing data collection methods have been analyzed in terms of the maximum payload size per reporting, end-to-end report latency, report type and security information. According to Table 7.3.1.2-1 [</w:t>
      </w:r>
      <w:r w:rsidR="252A1872" w:rsidRPr="00956706">
        <w:rPr>
          <w:rFonts w:eastAsia="Times New Roman"/>
        </w:rPr>
        <w:t>2</w:t>
      </w:r>
      <w:r w:rsidRPr="00956706">
        <w:rPr>
          <w:rFonts w:eastAsia="Times New Roman"/>
        </w:rPr>
        <w:t>] L1</w:t>
      </w:r>
      <w:r w:rsidR="417EFFCD" w:rsidRPr="00956706">
        <w:rPr>
          <w:rFonts w:eastAsia="Times New Roman"/>
        </w:rPr>
        <w:t xml:space="preserve"> </w:t>
      </w:r>
      <w:r w:rsidRPr="00956706">
        <w:rPr>
          <w:rFonts w:eastAsia="Times New Roman"/>
        </w:rPr>
        <w:t>measurements (CSI reporting) ha</w:t>
      </w:r>
      <w:r w:rsidR="328F3FB3" w:rsidRPr="00956706">
        <w:rPr>
          <w:rFonts w:eastAsia="Times New Roman"/>
        </w:rPr>
        <w:t>ve</w:t>
      </w:r>
      <w:r w:rsidRPr="00956706">
        <w:rPr>
          <w:rFonts w:eastAsia="Times New Roman"/>
        </w:rPr>
        <w:t xml:space="preserve"> indeed the smallest air interface </w:t>
      </w:r>
      <w:r w:rsidR="175DE3C6" w:rsidRPr="00956706">
        <w:rPr>
          <w:rFonts w:eastAsia="Times New Roman"/>
        </w:rPr>
        <w:t>signaling</w:t>
      </w:r>
      <w:r w:rsidRPr="00956706">
        <w:rPr>
          <w:rFonts w:eastAsia="Times New Roman"/>
        </w:rPr>
        <w:t xml:space="preserve"> latency of 1 TTI over PUCCH but come along with the restricted payload size of 1706 bit</w:t>
      </w:r>
      <w:r w:rsidR="5BE30E5F" w:rsidRPr="00956706">
        <w:rPr>
          <w:rFonts w:eastAsia="Times New Roman"/>
        </w:rPr>
        <w:t>s</w:t>
      </w:r>
      <w:r w:rsidRPr="00956706">
        <w:rPr>
          <w:rFonts w:eastAsia="Times New Roman"/>
        </w:rPr>
        <w:t xml:space="preserve"> in PUCCH and 3840 bit</w:t>
      </w:r>
      <w:r w:rsidR="76509A9E" w:rsidRPr="00956706">
        <w:rPr>
          <w:rFonts w:eastAsia="Times New Roman"/>
        </w:rPr>
        <w:t>s</w:t>
      </w:r>
      <w:r w:rsidRPr="00956706">
        <w:rPr>
          <w:rFonts w:eastAsia="Times New Roman"/>
        </w:rPr>
        <w:t xml:space="preserve"> in PUSCH and no AS security. In comparison to that, L3 measurements </w:t>
      </w:r>
      <w:r w:rsidR="3FE40F00" w:rsidRPr="37C98962">
        <w:rPr>
          <w:rFonts w:eastAsia="Times New Roman"/>
        </w:rPr>
        <w:t xml:space="preserve">e.g. </w:t>
      </w:r>
      <w:r w:rsidRPr="00956706">
        <w:rPr>
          <w:rFonts w:eastAsia="Times New Roman"/>
        </w:rPr>
        <w:t xml:space="preserve">provide around 9kbyte </w:t>
      </w:r>
      <w:r w:rsidR="729ED453" w:rsidRPr="00956706">
        <w:rPr>
          <w:rFonts w:eastAsia="Times New Roman"/>
        </w:rPr>
        <w:t xml:space="preserve">of </w:t>
      </w:r>
      <w:r w:rsidRPr="00956706">
        <w:rPr>
          <w:rFonts w:eastAsia="Times New Roman"/>
        </w:rPr>
        <w:t xml:space="preserve">payload capacity at the cost of increased latency of 20 </w:t>
      </w:r>
      <w:proofErr w:type="spellStart"/>
      <w:r w:rsidRPr="00956706">
        <w:rPr>
          <w:rFonts w:eastAsia="Times New Roman"/>
        </w:rPr>
        <w:t>ms</w:t>
      </w:r>
      <w:proofErr w:type="spellEnd"/>
      <w:r w:rsidRPr="00956706">
        <w:rPr>
          <w:rFonts w:eastAsia="Times New Roman"/>
        </w:rPr>
        <w:t xml:space="preserve"> in RRC. </w:t>
      </w:r>
    </w:p>
    <w:p w14:paraId="4611025B" w14:textId="550A7773" w:rsidR="21A26BC1" w:rsidRPr="00956706" w:rsidRDefault="21A26BC1" w:rsidP="00D60596">
      <w:pPr>
        <w:spacing w:line="276" w:lineRule="auto"/>
        <w:jc w:val="both"/>
        <w:rPr>
          <w:rFonts w:eastAsia="Times New Roman"/>
        </w:rPr>
      </w:pPr>
      <w:r w:rsidRPr="00956706">
        <w:rPr>
          <w:rFonts w:eastAsia="Times New Roman"/>
        </w:rPr>
        <w:t xml:space="preserve"> </w:t>
      </w:r>
    </w:p>
    <w:p w14:paraId="6B036A1E" w14:textId="5F8CE7E3" w:rsidR="21A26BC1" w:rsidRPr="00956706" w:rsidRDefault="21A26BC1" w:rsidP="00D60596">
      <w:pPr>
        <w:spacing w:line="276" w:lineRule="auto"/>
        <w:jc w:val="both"/>
        <w:rPr>
          <w:rFonts w:eastAsia="Times New Roman"/>
        </w:rPr>
      </w:pPr>
      <w:r w:rsidRPr="00956706">
        <w:rPr>
          <w:rFonts w:eastAsia="Times New Roman"/>
        </w:rPr>
        <w:t xml:space="preserve">In general, data can be collected for multiple purposes, including model inference, monitoring, </w:t>
      </w:r>
      <w:proofErr w:type="gramStart"/>
      <w:r w:rsidRPr="00956706">
        <w:rPr>
          <w:rFonts w:eastAsia="Times New Roman"/>
        </w:rPr>
        <w:t>training</w:t>
      </w:r>
      <w:proofErr w:type="gramEnd"/>
      <w:r w:rsidRPr="00956706">
        <w:rPr>
          <w:rFonts w:eastAsia="Times New Roman"/>
        </w:rPr>
        <w:t xml:space="preserve"> and re-training, which can be listed regarding where the AI/ML model or functionality is located:</w:t>
      </w:r>
    </w:p>
    <w:p w14:paraId="6C458E28" w14:textId="71C1A6FA" w:rsidR="21A26BC1" w:rsidRPr="00956706" w:rsidRDefault="21A26BC1" w:rsidP="00D60596">
      <w:pPr>
        <w:spacing w:line="276" w:lineRule="auto"/>
        <w:jc w:val="center"/>
        <w:rPr>
          <w:rFonts w:eastAsia="Times New Roman"/>
        </w:rPr>
      </w:pPr>
      <w:r w:rsidRPr="00956706">
        <w:rPr>
          <w:rFonts w:eastAsia="Times New Roman"/>
        </w:rPr>
        <w:t xml:space="preserve"> </w:t>
      </w:r>
    </w:p>
    <w:tbl>
      <w:tblPr>
        <w:tblStyle w:val="Tabellenraster"/>
        <w:tblW w:w="0" w:type="auto"/>
        <w:tblLayout w:type="fixed"/>
        <w:tblLook w:val="04A0" w:firstRow="1" w:lastRow="0" w:firstColumn="1" w:lastColumn="0" w:noHBand="0" w:noVBand="1"/>
      </w:tblPr>
      <w:tblGrid>
        <w:gridCol w:w="4531"/>
        <w:gridCol w:w="4531"/>
      </w:tblGrid>
      <w:tr w:rsidR="0504A23A" w14:paraId="4591FFEC" w14:textId="77777777" w:rsidTr="0504A23A">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4A7444B6" w14:textId="30A13BCD" w:rsidR="0504A23A" w:rsidRPr="00956706" w:rsidRDefault="0504A23A" w:rsidP="00D60596">
            <w:pPr>
              <w:spacing w:line="276" w:lineRule="auto"/>
              <w:jc w:val="center"/>
              <w:rPr>
                <w:rFonts w:eastAsia="Times New Roman"/>
                <w:sz w:val="22"/>
                <w:szCs w:val="22"/>
              </w:rPr>
            </w:pPr>
            <w:r w:rsidRPr="18053B4B">
              <w:rPr>
                <w:rFonts w:eastAsia="Times New Roman"/>
              </w:rPr>
              <w:t>NW-sided model</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6C19F3E8" w14:textId="47D3F43D" w:rsidR="0504A23A" w:rsidRPr="00956706" w:rsidRDefault="0504A23A" w:rsidP="00D60596">
            <w:pPr>
              <w:spacing w:line="276" w:lineRule="auto"/>
              <w:jc w:val="center"/>
              <w:rPr>
                <w:rFonts w:eastAsia="Times New Roman"/>
                <w:sz w:val="22"/>
                <w:szCs w:val="22"/>
              </w:rPr>
            </w:pPr>
            <w:r w:rsidRPr="18053B4B">
              <w:rPr>
                <w:rFonts w:eastAsia="Times New Roman"/>
              </w:rPr>
              <w:t>UE-sided model</w:t>
            </w:r>
          </w:p>
        </w:tc>
      </w:tr>
      <w:tr w:rsidR="0504A23A" w14:paraId="450F88E3" w14:textId="77777777" w:rsidTr="0504A23A">
        <w:trPr>
          <w:trHeight w:val="300"/>
        </w:trPr>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7491AD38" w14:textId="47DF1F00" w:rsidR="0504A23A" w:rsidRPr="00D60596" w:rsidRDefault="0504A23A" w:rsidP="00D60596">
            <w:pPr>
              <w:pStyle w:val="Listenabsatz"/>
              <w:numPr>
                <w:ilvl w:val="0"/>
                <w:numId w:val="80"/>
              </w:numPr>
              <w:spacing w:after="0" w:line="276" w:lineRule="auto"/>
              <w:ind w:firstLineChars="0"/>
              <w:rPr>
                <w:rFonts w:eastAsia="Times New Roman"/>
                <w:sz w:val="22"/>
                <w:szCs w:val="22"/>
              </w:rPr>
            </w:pPr>
            <w:r w:rsidRPr="00D60596">
              <w:rPr>
                <w:rFonts w:eastAsia="Times New Roman"/>
              </w:rPr>
              <w:t>Reporting for model training or re-training</w:t>
            </w:r>
          </w:p>
          <w:p w14:paraId="0083D57C" w14:textId="54636F5D" w:rsidR="0504A23A" w:rsidRPr="00D60596" w:rsidRDefault="0504A23A" w:rsidP="00D60596">
            <w:pPr>
              <w:pStyle w:val="Listenabsatz"/>
              <w:numPr>
                <w:ilvl w:val="0"/>
                <w:numId w:val="80"/>
              </w:numPr>
              <w:spacing w:after="0" w:line="276" w:lineRule="auto"/>
              <w:ind w:firstLineChars="0"/>
              <w:rPr>
                <w:rFonts w:eastAsia="Times New Roman"/>
                <w:sz w:val="22"/>
                <w:szCs w:val="22"/>
              </w:rPr>
            </w:pPr>
            <w:r w:rsidRPr="00D60596">
              <w:rPr>
                <w:rFonts w:eastAsia="Times New Roman"/>
              </w:rPr>
              <w:t xml:space="preserve">Reporting for model inference </w:t>
            </w:r>
          </w:p>
          <w:p w14:paraId="78DAE580" w14:textId="0F87A1A5" w:rsidR="0504A23A" w:rsidRPr="00D60596" w:rsidRDefault="0504A23A" w:rsidP="00D60596">
            <w:pPr>
              <w:pStyle w:val="Listenabsatz"/>
              <w:numPr>
                <w:ilvl w:val="0"/>
                <w:numId w:val="80"/>
              </w:numPr>
              <w:spacing w:after="0" w:line="276" w:lineRule="auto"/>
              <w:ind w:firstLineChars="0"/>
              <w:rPr>
                <w:rFonts w:eastAsia="Times New Roman"/>
                <w:sz w:val="22"/>
                <w:szCs w:val="22"/>
              </w:rPr>
            </w:pPr>
            <w:r w:rsidRPr="00D60596">
              <w:rPr>
                <w:rFonts w:eastAsia="Times New Roman"/>
              </w:rPr>
              <w:t xml:space="preserve">Reporting for model monitoring </w:t>
            </w:r>
          </w:p>
          <w:p w14:paraId="600CE8CA" w14:textId="0D14D3AD" w:rsidR="0504A23A" w:rsidRPr="00D60596" w:rsidRDefault="0504A23A" w:rsidP="00D60596">
            <w:pPr>
              <w:pStyle w:val="Listenabsatz"/>
              <w:numPr>
                <w:ilvl w:val="0"/>
                <w:numId w:val="80"/>
              </w:numPr>
              <w:spacing w:after="0" w:line="276" w:lineRule="auto"/>
              <w:ind w:firstLineChars="0"/>
              <w:rPr>
                <w:rFonts w:eastAsia="Times New Roman"/>
              </w:rPr>
            </w:pPr>
            <w:r w:rsidRPr="00D60596">
              <w:rPr>
                <w:rFonts w:eastAsia="Times New Roman"/>
              </w:rPr>
              <w:t xml:space="preserve">Reporting for AI/ML model/functionality management </w:t>
            </w:r>
          </w:p>
        </w:tc>
        <w:tc>
          <w:tcPr>
            <w:tcW w:w="4531" w:type="dxa"/>
            <w:tcBorders>
              <w:top w:val="single" w:sz="8" w:space="0" w:color="auto"/>
              <w:left w:val="single" w:sz="8" w:space="0" w:color="auto"/>
              <w:bottom w:val="single" w:sz="8" w:space="0" w:color="auto"/>
              <w:right w:val="single" w:sz="8" w:space="0" w:color="auto"/>
            </w:tcBorders>
            <w:tcMar>
              <w:left w:w="108" w:type="dxa"/>
              <w:right w:w="108" w:type="dxa"/>
            </w:tcMar>
          </w:tcPr>
          <w:p w14:paraId="294BC5A2" w14:textId="591EC3F1" w:rsidR="0504A23A" w:rsidRPr="00D60596" w:rsidRDefault="0504A23A" w:rsidP="00D60596">
            <w:pPr>
              <w:pStyle w:val="Listenabsatz"/>
              <w:numPr>
                <w:ilvl w:val="0"/>
                <w:numId w:val="80"/>
              </w:numPr>
              <w:spacing w:after="0" w:line="276" w:lineRule="auto"/>
              <w:ind w:firstLineChars="0"/>
              <w:rPr>
                <w:rFonts w:eastAsia="Times New Roman"/>
                <w:sz w:val="22"/>
                <w:szCs w:val="22"/>
              </w:rPr>
            </w:pPr>
            <w:r w:rsidRPr="00D60596">
              <w:rPr>
                <w:rFonts w:eastAsia="Times New Roman"/>
              </w:rPr>
              <w:t xml:space="preserve">Reporting based on the results of model </w:t>
            </w:r>
            <w:proofErr w:type="gramStart"/>
            <w:r w:rsidRPr="00D60596">
              <w:rPr>
                <w:rFonts w:eastAsia="Times New Roman"/>
              </w:rPr>
              <w:t>inference</w:t>
            </w:r>
            <w:proofErr w:type="gramEnd"/>
            <w:r w:rsidRPr="00D60596">
              <w:rPr>
                <w:rFonts w:eastAsia="Times New Roman"/>
              </w:rPr>
              <w:t xml:space="preserve"> </w:t>
            </w:r>
          </w:p>
          <w:p w14:paraId="034B0C5E" w14:textId="56E98CC2" w:rsidR="0504A23A" w:rsidRPr="00D60596" w:rsidRDefault="0504A23A" w:rsidP="00D60596">
            <w:pPr>
              <w:pStyle w:val="Listenabsatz"/>
              <w:numPr>
                <w:ilvl w:val="0"/>
                <w:numId w:val="80"/>
              </w:numPr>
              <w:spacing w:after="0" w:line="276" w:lineRule="auto"/>
              <w:ind w:firstLineChars="0"/>
              <w:rPr>
                <w:rFonts w:eastAsia="Times New Roman"/>
                <w:sz w:val="22"/>
                <w:szCs w:val="22"/>
              </w:rPr>
            </w:pPr>
            <w:r w:rsidRPr="00D60596">
              <w:rPr>
                <w:rFonts w:eastAsia="Times New Roman"/>
              </w:rPr>
              <w:t xml:space="preserve">Reporting for model monitoring </w:t>
            </w:r>
          </w:p>
        </w:tc>
      </w:tr>
    </w:tbl>
    <w:p w14:paraId="761446B7" w14:textId="000D8F05" w:rsidR="6A0E7DA0" w:rsidRPr="00956706" w:rsidRDefault="6A0E7DA0" w:rsidP="00D60596">
      <w:pPr>
        <w:spacing w:line="276" w:lineRule="auto"/>
      </w:pPr>
    </w:p>
    <w:p w14:paraId="069809E6" w14:textId="36E1FB34" w:rsidR="6A0E7DA0" w:rsidRDefault="5AA0D769" w:rsidP="00D60596">
      <w:pPr>
        <w:spacing w:line="276" w:lineRule="auto"/>
      </w:pPr>
      <w:r w:rsidRPr="00956706">
        <w:t xml:space="preserve">Each of the </w:t>
      </w:r>
      <w:r w:rsidRPr="5BB40597">
        <w:t>above</w:t>
      </w:r>
      <w:r w:rsidR="0665FE2E" w:rsidRPr="5BB40597">
        <w:t>-mentioned</w:t>
      </w:r>
      <w:r w:rsidRPr="00956706">
        <w:t xml:space="preserve"> purpose</w:t>
      </w:r>
      <w:r w:rsidR="7060B698" w:rsidRPr="34FBBDB5">
        <w:t>s</w:t>
      </w:r>
      <w:r w:rsidRPr="00956706">
        <w:t xml:space="preserve"> might have its own </w:t>
      </w:r>
      <w:r w:rsidR="1838AA12" w:rsidRPr="19AC9A37">
        <w:t xml:space="preserve">set of </w:t>
      </w:r>
      <w:r w:rsidRPr="00956706">
        <w:t>requirements</w:t>
      </w:r>
      <w:r w:rsidR="3EEE218A" w:rsidRPr="19AC9A37">
        <w:t>, including</w:t>
      </w:r>
      <w:r w:rsidRPr="00956706">
        <w:t xml:space="preserve"> the amount of data to be reported, </w:t>
      </w:r>
      <w:r w:rsidR="643C3254" w:rsidRPr="201453D7">
        <w:t>acceptable latency</w:t>
      </w:r>
      <w:r w:rsidR="57DC129B" w:rsidRPr="7F266738">
        <w:t>,</w:t>
      </w:r>
      <w:r w:rsidR="643C3254" w:rsidRPr="79366385">
        <w:t xml:space="preserve"> </w:t>
      </w:r>
      <w:proofErr w:type="gramStart"/>
      <w:r w:rsidR="57DC129B" w:rsidRPr="5BB40597">
        <w:t>security</w:t>
      </w:r>
      <w:proofErr w:type="gramEnd"/>
      <w:r w:rsidR="643C3254" w:rsidRPr="5BB40597">
        <w:t xml:space="preserve"> </w:t>
      </w:r>
      <w:r w:rsidR="643C3254" w:rsidRPr="79366385">
        <w:t>and reliability.</w:t>
      </w:r>
      <w:r w:rsidR="4FB7E49E" w:rsidRPr="3E2168F1">
        <w:t xml:space="preserve"> </w:t>
      </w:r>
      <w:r w:rsidR="4FB7E49E" w:rsidRPr="1F0A5DDF">
        <w:t xml:space="preserve">Therefore, it is important to </w:t>
      </w:r>
      <w:r w:rsidR="4FB7E49E" w:rsidRPr="123C198F">
        <w:t xml:space="preserve">identify and analyze </w:t>
      </w:r>
      <w:r w:rsidR="4FB7E49E" w:rsidRPr="5E5AC80F">
        <w:t xml:space="preserve">them </w:t>
      </w:r>
      <w:r w:rsidR="49DD06D1" w:rsidRPr="5E5AC80F">
        <w:t xml:space="preserve">separately </w:t>
      </w:r>
      <w:r w:rsidR="49DD06D1" w:rsidRPr="67338FD1">
        <w:t xml:space="preserve">to enable </w:t>
      </w:r>
      <w:r w:rsidR="49DD06D1" w:rsidRPr="0348AE78">
        <w:t xml:space="preserve">a proper selection of the container for </w:t>
      </w:r>
      <w:r w:rsidR="49DD06D1" w:rsidRPr="7FF3EA44">
        <w:t>reporting purposes.</w:t>
      </w:r>
    </w:p>
    <w:p w14:paraId="565C7CF6" w14:textId="11105577" w:rsidR="43327BF0" w:rsidRDefault="43327BF0" w:rsidP="00D60596">
      <w:pPr>
        <w:spacing w:line="276" w:lineRule="auto"/>
      </w:pPr>
    </w:p>
    <w:p w14:paraId="29A6890B" w14:textId="49BC942C" w:rsidR="5F831068" w:rsidRPr="00956706" w:rsidRDefault="4C41B9C8" w:rsidP="00D70D22">
      <w:pPr>
        <w:jc w:val="both"/>
        <w:rPr>
          <w:b/>
          <w:bCs/>
        </w:rPr>
      </w:pPr>
      <w:r w:rsidRPr="00956706">
        <w:rPr>
          <w:b/>
          <w:bCs/>
        </w:rPr>
        <w:t>Proposal</w:t>
      </w:r>
      <w:r w:rsidR="00240EE3">
        <w:rPr>
          <w:b/>
          <w:bCs/>
        </w:rPr>
        <w:t xml:space="preserve"> 17</w:t>
      </w:r>
      <w:r w:rsidRPr="00956706">
        <w:rPr>
          <w:b/>
          <w:bCs/>
        </w:rPr>
        <w:t xml:space="preserve">: </w:t>
      </w:r>
      <w:r w:rsidR="3F1D744A" w:rsidRPr="00956706">
        <w:rPr>
          <w:b/>
          <w:bCs/>
        </w:rPr>
        <w:t xml:space="preserve">Prior to the selection of a container for data collection, </w:t>
      </w:r>
      <w:r w:rsidR="307AA9DE" w:rsidRPr="00956706">
        <w:rPr>
          <w:b/>
          <w:bCs/>
        </w:rPr>
        <w:t>study</w:t>
      </w:r>
      <w:r w:rsidR="7875FF4D" w:rsidRPr="00956706">
        <w:rPr>
          <w:b/>
          <w:bCs/>
        </w:rPr>
        <w:t xml:space="preserve"> the AI/ML purposes separately</w:t>
      </w:r>
      <w:r w:rsidR="7875FF4D" w:rsidRPr="3240415A">
        <w:rPr>
          <w:b/>
          <w:bCs/>
        </w:rPr>
        <w:t xml:space="preserve"> </w:t>
      </w:r>
      <w:r w:rsidR="7875FF4D" w:rsidRPr="00956706">
        <w:rPr>
          <w:b/>
          <w:bCs/>
        </w:rPr>
        <w:t xml:space="preserve">in terms of </w:t>
      </w:r>
      <w:r w:rsidR="3ACCAACA" w:rsidRPr="00956706">
        <w:rPr>
          <w:b/>
          <w:bCs/>
        </w:rPr>
        <w:t xml:space="preserve">the amount of data to be reported, acceptable latency, </w:t>
      </w:r>
      <w:proofErr w:type="gramStart"/>
      <w:r w:rsidR="3ACCAACA" w:rsidRPr="00956706">
        <w:rPr>
          <w:b/>
          <w:bCs/>
        </w:rPr>
        <w:t>security</w:t>
      </w:r>
      <w:proofErr w:type="gramEnd"/>
      <w:r w:rsidR="3ACCAACA" w:rsidRPr="00956706">
        <w:rPr>
          <w:b/>
          <w:bCs/>
        </w:rPr>
        <w:t xml:space="preserve"> and reliability.</w:t>
      </w:r>
    </w:p>
    <w:p w14:paraId="0DF0ACD5" w14:textId="02C1BD4F" w:rsidR="6A0E7DA0" w:rsidRDefault="6A0E7DA0" w:rsidP="00D60596">
      <w:pPr>
        <w:spacing w:line="276" w:lineRule="auto"/>
        <w:rPr>
          <w:sz w:val="20"/>
          <w:szCs w:val="20"/>
        </w:rPr>
      </w:pPr>
    </w:p>
    <w:p w14:paraId="1667D43B" w14:textId="5C244457" w:rsidR="2BBAE93F" w:rsidRDefault="2BBAE93F" w:rsidP="00D60596">
      <w:pPr>
        <w:spacing w:line="276" w:lineRule="auto"/>
        <w:jc w:val="both"/>
        <w:rPr>
          <w:rFonts w:eastAsia="Times New Roman"/>
          <w:color w:val="000000" w:themeColor="text1"/>
        </w:rPr>
      </w:pPr>
      <w:r w:rsidRPr="00956706">
        <w:rPr>
          <w:rFonts w:eastAsia="Times New Roman"/>
          <w:color w:val="000000" w:themeColor="text1"/>
        </w:rPr>
        <w:t xml:space="preserve">At the previous 3GPP meeting, a beam report sent from the UE to the network </w:t>
      </w:r>
      <w:r w:rsidR="24014638" w:rsidRPr="039822A3">
        <w:rPr>
          <w:rFonts w:eastAsia="Times New Roman"/>
          <w:color w:val="000000" w:themeColor="text1"/>
        </w:rPr>
        <w:t xml:space="preserve">for inference </w:t>
      </w:r>
      <w:r w:rsidR="24014638" w:rsidRPr="404FAB33">
        <w:rPr>
          <w:rFonts w:eastAsia="Times New Roman"/>
          <w:color w:val="000000" w:themeColor="text1"/>
        </w:rPr>
        <w:t xml:space="preserve">purpose </w:t>
      </w:r>
      <w:r w:rsidR="09A81404" w:rsidRPr="182B52F9">
        <w:rPr>
          <w:rFonts w:eastAsia="Times New Roman"/>
          <w:color w:val="000000" w:themeColor="text1"/>
        </w:rPr>
        <w:t>has</w:t>
      </w:r>
      <w:r w:rsidRPr="25DD4D5A">
        <w:rPr>
          <w:rFonts w:eastAsia="Times New Roman"/>
          <w:color w:val="000000" w:themeColor="text1"/>
        </w:rPr>
        <w:t xml:space="preserve"> </w:t>
      </w:r>
      <w:r w:rsidR="09A81404" w:rsidRPr="25DD4D5A">
        <w:rPr>
          <w:rFonts w:eastAsia="Times New Roman"/>
          <w:color w:val="000000" w:themeColor="text1"/>
        </w:rPr>
        <w:t>been agreed to</w:t>
      </w:r>
      <w:r w:rsidRPr="00956706">
        <w:rPr>
          <w:rFonts w:eastAsia="Times New Roman"/>
          <w:color w:val="000000" w:themeColor="text1"/>
        </w:rPr>
        <w:t xml:space="preserve"> be signaled in Layer 1 for NW-sided models</w:t>
      </w:r>
      <w:r w:rsidR="046D9EF0" w:rsidRPr="182B52F9">
        <w:rPr>
          <w:rFonts w:eastAsia="Times New Roman"/>
          <w:color w:val="000000" w:themeColor="text1"/>
        </w:rPr>
        <w:t xml:space="preserve">, which </w:t>
      </w:r>
      <w:r w:rsidRPr="7AA6972A">
        <w:rPr>
          <w:rFonts w:eastAsia="Times New Roman"/>
          <w:color w:val="000000" w:themeColor="text1"/>
        </w:rPr>
        <w:t>is</w:t>
      </w:r>
      <w:r w:rsidRPr="00956706">
        <w:rPr>
          <w:rFonts w:eastAsia="Times New Roman"/>
          <w:color w:val="000000" w:themeColor="text1"/>
        </w:rPr>
        <w:t xml:space="preserve"> primarily driven by efficiency and timeliness</w:t>
      </w:r>
      <w:r w:rsidR="2E9210E0" w:rsidRPr="24D2F2BB">
        <w:rPr>
          <w:rFonts w:eastAsia="Times New Roman"/>
          <w:color w:val="000000" w:themeColor="text1"/>
        </w:rPr>
        <w:t xml:space="preserve"> of the Layer 1</w:t>
      </w:r>
      <w:r w:rsidRPr="00956706">
        <w:rPr>
          <w:rFonts w:eastAsia="Times New Roman"/>
          <w:color w:val="000000" w:themeColor="text1"/>
        </w:rPr>
        <w:t>.</w:t>
      </w:r>
      <w:r w:rsidR="1EF5A62B" w:rsidRPr="2A8D4218">
        <w:rPr>
          <w:rFonts w:eastAsia="Times New Roman"/>
          <w:color w:val="000000" w:themeColor="text1"/>
        </w:rPr>
        <w:t xml:space="preserve"> </w:t>
      </w:r>
      <w:r w:rsidR="1EF5A62B" w:rsidRPr="0E059789">
        <w:rPr>
          <w:rFonts w:eastAsia="Times New Roman"/>
          <w:color w:val="000000" w:themeColor="text1"/>
        </w:rPr>
        <w:t xml:space="preserve">However, training or re-training purposes </w:t>
      </w:r>
      <w:r w:rsidR="6C1A9B01" w:rsidRPr="4B5E6FEC">
        <w:rPr>
          <w:rFonts w:eastAsia="Times New Roman"/>
          <w:color w:val="000000" w:themeColor="text1"/>
        </w:rPr>
        <w:t xml:space="preserve">for the NW-side model </w:t>
      </w:r>
      <w:r w:rsidR="1EF5A62B" w:rsidRPr="4B5E6FEC">
        <w:rPr>
          <w:rFonts w:eastAsia="Times New Roman"/>
          <w:color w:val="000000" w:themeColor="text1"/>
        </w:rPr>
        <w:t>are</w:t>
      </w:r>
      <w:r w:rsidR="1EF5A62B" w:rsidRPr="0E059789">
        <w:rPr>
          <w:rFonts w:eastAsia="Times New Roman"/>
          <w:color w:val="000000" w:themeColor="text1"/>
        </w:rPr>
        <w:t xml:space="preserve"> characterized by a relaxed latency requirement</w:t>
      </w:r>
      <w:r w:rsidR="591A40A7" w:rsidRPr="6BB4F27B">
        <w:rPr>
          <w:rFonts w:eastAsia="Times New Roman"/>
          <w:color w:val="000000" w:themeColor="text1"/>
        </w:rPr>
        <w:t xml:space="preserve"> and</w:t>
      </w:r>
      <w:r w:rsidR="1EF5A62B" w:rsidRPr="0E059789">
        <w:rPr>
          <w:rFonts w:eastAsia="Times New Roman"/>
          <w:color w:val="000000" w:themeColor="text1"/>
        </w:rPr>
        <w:t xml:space="preserve"> come along with a larger payload size per UE report for beam management use case, since both measurements for Set A and Set B are necessary.</w:t>
      </w:r>
      <w:r w:rsidR="4DA0D9D8" w:rsidRPr="682227C5">
        <w:rPr>
          <w:rFonts w:eastAsia="Times New Roman"/>
          <w:color w:val="000000" w:themeColor="text1"/>
        </w:rPr>
        <w:t xml:space="preserve"> </w:t>
      </w:r>
      <w:r w:rsidR="4DA0D9D8" w:rsidRPr="19C78801">
        <w:rPr>
          <w:rFonts w:eastAsia="Times New Roman"/>
          <w:color w:val="000000" w:themeColor="text1"/>
        </w:rPr>
        <w:t xml:space="preserve">Therefore, Layer 3 container might be used for this </w:t>
      </w:r>
      <w:r w:rsidR="4DA0D9D8" w:rsidRPr="5EC0099D">
        <w:rPr>
          <w:rFonts w:eastAsia="Times New Roman"/>
          <w:color w:val="000000" w:themeColor="text1"/>
        </w:rPr>
        <w:t>case</w:t>
      </w:r>
      <w:r w:rsidR="5651CFD9" w:rsidRPr="120A23DF">
        <w:rPr>
          <w:rFonts w:eastAsia="Times New Roman"/>
          <w:color w:val="000000" w:themeColor="text1"/>
        </w:rPr>
        <w:t xml:space="preserve"> to report raw L1-</w:t>
      </w:r>
      <w:r w:rsidR="5651CFD9" w:rsidRPr="218F04B8">
        <w:rPr>
          <w:rFonts w:eastAsia="Times New Roman"/>
          <w:color w:val="000000" w:themeColor="text1"/>
        </w:rPr>
        <w:t xml:space="preserve">RSRP measurements given </w:t>
      </w:r>
      <w:r w:rsidR="5651CFD9" w:rsidRPr="2F40FF19">
        <w:rPr>
          <w:rFonts w:eastAsia="Times New Roman"/>
          <w:color w:val="000000" w:themeColor="text1"/>
        </w:rPr>
        <w:t>its increased payload size</w:t>
      </w:r>
      <w:r w:rsidR="5651CFD9" w:rsidRPr="3F2F8236">
        <w:rPr>
          <w:rFonts w:eastAsia="Times New Roman"/>
          <w:color w:val="000000" w:themeColor="text1"/>
        </w:rPr>
        <w:t xml:space="preserve">, relaxed latency </w:t>
      </w:r>
      <w:r w:rsidR="5651CFD9" w:rsidRPr="32EB2BC4">
        <w:rPr>
          <w:rFonts w:eastAsia="Times New Roman"/>
          <w:color w:val="000000" w:themeColor="text1"/>
        </w:rPr>
        <w:t xml:space="preserve">requirement and </w:t>
      </w:r>
      <w:r w:rsidR="5651CFD9" w:rsidRPr="71C18227">
        <w:rPr>
          <w:rFonts w:eastAsia="Times New Roman"/>
          <w:color w:val="000000" w:themeColor="text1"/>
        </w:rPr>
        <w:t xml:space="preserve">higher reliability </w:t>
      </w:r>
      <w:r w:rsidR="78AD91D8" w:rsidRPr="3D6F9DF8">
        <w:rPr>
          <w:rFonts w:eastAsia="Times New Roman"/>
          <w:color w:val="000000" w:themeColor="text1"/>
        </w:rPr>
        <w:t>based on</w:t>
      </w:r>
      <w:r w:rsidR="4DA0D9D8" w:rsidRPr="3D6F9DF8">
        <w:rPr>
          <w:rFonts w:eastAsia="Times New Roman"/>
          <w:color w:val="000000" w:themeColor="text1"/>
        </w:rPr>
        <w:t xml:space="preserve"> </w:t>
      </w:r>
      <w:r w:rsidR="78AD91D8" w:rsidRPr="77A8378E">
        <w:rPr>
          <w:rFonts w:eastAsia="Times New Roman"/>
          <w:color w:val="000000" w:themeColor="text1"/>
        </w:rPr>
        <w:t xml:space="preserve">the usage of error-correction </w:t>
      </w:r>
      <w:r w:rsidR="78AD91D8" w:rsidRPr="72A7C8E9">
        <w:rPr>
          <w:rFonts w:eastAsia="Times New Roman"/>
          <w:color w:val="000000" w:themeColor="text1"/>
        </w:rPr>
        <w:t>mechanisms.</w:t>
      </w:r>
    </w:p>
    <w:p w14:paraId="40A847D8" w14:textId="6477A0E7" w:rsidR="68C215D7" w:rsidRDefault="68C215D7" w:rsidP="00D60596">
      <w:pPr>
        <w:spacing w:line="276" w:lineRule="auto"/>
        <w:jc w:val="both"/>
        <w:rPr>
          <w:rFonts w:eastAsia="Times New Roman"/>
          <w:color w:val="000000" w:themeColor="text1"/>
        </w:rPr>
      </w:pPr>
    </w:p>
    <w:p w14:paraId="7ED3C569" w14:textId="6395CC0D" w:rsidR="78AD91D8" w:rsidRDefault="78AD91D8" w:rsidP="00D70D22">
      <w:pPr>
        <w:jc w:val="both"/>
        <w:rPr>
          <w:rFonts w:eastAsia="Times New Roman"/>
          <w:b/>
          <w:bCs/>
          <w:color w:val="000000" w:themeColor="text1"/>
        </w:rPr>
      </w:pPr>
      <w:r w:rsidRPr="00956706">
        <w:rPr>
          <w:rFonts w:eastAsia="Times New Roman"/>
          <w:b/>
          <w:bCs/>
          <w:color w:val="000000" w:themeColor="text1"/>
        </w:rPr>
        <w:t>Proposal</w:t>
      </w:r>
      <w:r w:rsidR="00240EE3">
        <w:rPr>
          <w:rFonts w:eastAsia="Times New Roman"/>
          <w:b/>
          <w:bCs/>
          <w:color w:val="000000" w:themeColor="text1"/>
        </w:rPr>
        <w:t xml:space="preserve"> 18</w:t>
      </w:r>
      <w:r w:rsidRPr="00956706">
        <w:rPr>
          <w:rFonts w:eastAsia="Times New Roman"/>
          <w:b/>
          <w:bCs/>
          <w:color w:val="000000" w:themeColor="text1"/>
        </w:rPr>
        <w:t xml:space="preserve">: </w:t>
      </w:r>
      <w:r w:rsidR="00104522">
        <w:rPr>
          <w:rFonts w:eastAsia="Times New Roman"/>
          <w:b/>
          <w:bCs/>
          <w:color w:val="000000" w:themeColor="text1"/>
        </w:rPr>
        <w:t>Support</w:t>
      </w:r>
      <w:r w:rsidR="00104522" w:rsidRPr="00956706">
        <w:rPr>
          <w:rFonts w:eastAsia="Times New Roman"/>
          <w:b/>
          <w:bCs/>
          <w:color w:val="000000" w:themeColor="text1"/>
        </w:rPr>
        <w:t xml:space="preserve"> </w:t>
      </w:r>
      <w:r w:rsidRPr="00956706">
        <w:rPr>
          <w:rFonts w:eastAsia="Times New Roman"/>
          <w:b/>
          <w:bCs/>
          <w:color w:val="000000" w:themeColor="text1"/>
        </w:rPr>
        <w:t xml:space="preserve">L3 </w:t>
      </w:r>
      <w:r w:rsidR="3F9394F4"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6D0A116F" w:rsidRPr="43BE93E2">
        <w:rPr>
          <w:rFonts w:eastAsia="Times New Roman"/>
          <w:b/>
          <w:bCs/>
          <w:color w:val="000000" w:themeColor="text1"/>
        </w:rPr>
        <w:t>s</w:t>
      </w:r>
      <w:r w:rsidRPr="00956706">
        <w:rPr>
          <w:rFonts w:eastAsia="Times New Roman"/>
          <w:b/>
          <w:bCs/>
          <w:color w:val="000000" w:themeColor="text1"/>
        </w:rPr>
        <w:t xml:space="preserve"> reporting </w:t>
      </w:r>
      <w:r w:rsidR="73F31132" w:rsidRPr="32BE2E42">
        <w:rPr>
          <w:rFonts w:eastAsia="Times New Roman"/>
          <w:b/>
          <w:bCs/>
          <w:color w:val="000000" w:themeColor="text1"/>
        </w:rPr>
        <w:t xml:space="preserve">for </w:t>
      </w:r>
      <w:r w:rsidR="73F31132" w:rsidRPr="6A509CD8">
        <w:rPr>
          <w:rFonts w:eastAsia="Times New Roman"/>
          <w:b/>
          <w:bCs/>
          <w:color w:val="000000" w:themeColor="text1"/>
        </w:rPr>
        <w:t xml:space="preserve">training/re-training purposes </w:t>
      </w:r>
      <w:r w:rsidR="73F31132" w:rsidRPr="00956706">
        <w:rPr>
          <w:rFonts w:eastAsia="Times New Roman"/>
          <w:b/>
          <w:bCs/>
          <w:color w:val="000000" w:themeColor="text1"/>
        </w:rPr>
        <w:t>given its increased payload size, relaxed latency requirement and higher reliability based on the usage of error-correction mechanisms.</w:t>
      </w:r>
    </w:p>
    <w:p w14:paraId="0CBF6669" w14:textId="22D19DD0" w:rsidR="6A0E7DA0" w:rsidRDefault="6A0E7DA0" w:rsidP="00D60596">
      <w:pPr>
        <w:spacing w:line="276" w:lineRule="auto"/>
      </w:pPr>
    </w:p>
    <w:p w14:paraId="515E0849" w14:textId="3A9CCBCF" w:rsidR="00212530" w:rsidRDefault="00212530" w:rsidP="00D60596">
      <w:pPr>
        <w:spacing w:line="276" w:lineRule="auto"/>
      </w:pPr>
    </w:p>
    <w:p w14:paraId="28100BA8" w14:textId="377E2623" w:rsidR="00416021" w:rsidRDefault="000863E7" w:rsidP="00D60596">
      <w:pPr>
        <w:pStyle w:val="berschrift1"/>
        <w:spacing w:line="276" w:lineRule="auto"/>
      </w:pPr>
      <w:r>
        <w:lastRenderedPageBreak/>
        <w:t>Quantization</w:t>
      </w:r>
      <w:r w:rsidR="00492AE4">
        <w:t xml:space="preserve"> for </w:t>
      </w:r>
      <w:r w:rsidR="00BA0498">
        <w:t>L1-RSRP</w:t>
      </w:r>
      <w:r w:rsidR="00492AE4">
        <w:t xml:space="preserve"> reporting</w:t>
      </w:r>
    </w:p>
    <w:p w14:paraId="4C3E63BB" w14:textId="27DBE0D7" w:rsidR="00744D64" w:rsidRPr="005B0BB8" w:rsidRDefault="00744D64" w:rsidP="00075CFD">
      <w:pPr>
        <w:spacing w:line="276" w:lineRule="auto"/>
        <w:jc w:val="both"/>
        <w:rPr>
          <w:lang w:eastAsia="zh-CN"/>
        </w:rPr>
      </w:pPr>
      <w:r>
        <w:rPr>
          <w:lang w:eastAsia="zh-CN"/>
        </w:rPr>
        <w:t>In the last meet</w:t>
      </w:r>
      <w:r w:rsidRPr="00956706">
        <w:rPr>
          <w:lang w:eastAsia="zh-CN"/>
        </w:rPr>
        <w:t xml:space="preserve">ing, </w:t>
      </w:r>
      <w:r w:rsidR="007B4831" w:rsidRPr="00956706">
        <w:rPr>
          <w:lang w:eastAsia="zh-CN"/>
        </w:rPr>
        <w:t>it has been agreed</w:t>
      </w:r>
      <w:r w:rsidR="007B4831">
        <w:rPr>
          <w:lang w:eastAsia="zh-CN"/>
        </w:rPr>
        <w:t xml:space="preserve"> at least for NW-sided models</w:t>
      </w:r>
      <w:r w:rsidR="007B4831" w:rsidRPr="00956706">
        <w:rPr>
          <w:lang w:eastAsia="zh-CN"/>
        </w:rPr>
        <w:t xml:space="preserve"> </w:t>
      </w:r>
      <w:r w:rsidR="3D6824DF" w:rsidRPr="6B2E3B91">
        <w:rPr>
          <w:lang w:eastAsia="zh-CN"/>
        </w:rPr>
        <w:t xml:space="preserve">for inference </w:t>
      </w:r>
      <w:r w:rsidR="007B4831" w:rsidRPr="00956706">
        <w:rPr>
          <w:lang w:eastAsia="zh-CN"/>
        </w:rPr>
        <w:t>to support</w:t>
      </w:r>
      <w:r w:rsidR="007B4831">
        <w:rPr>
          <w:lang w:eastAsia="zh-CN"/>
        </w:rPr>
        <w:t xml:space="preserve"> L1 reporting for more than four beams. </w:t>
      </w:r>
      <w:r>
        <w:rPr>
          <w:lang w:eastAsia="zh-CN"/>
        </w:rPr>
        <w:t>Given the direction of having an increased number of beams</w:t>
      </w:r>
      <w:proofErr w:type="gramStart"/>
      <w:r>
        <w:rPr>
          <w:lang w:eastAsia="zh-CN"/>
        </w:rPr>
        <w:t>, resulting in a larger number of measurements and reporting overhead, it</w:t>
      </w:r>
      <w:proofErr w:type="gramEnd"/>
      <w:r>
        <w:rPr>
          <w:lang w:eastAsia="zh-CN"/>
        </w:rPr>
        <w:t xml:space="preserve"> is obvious that there is a need </w:t>
      </w:r>
      <w:r w:rsidR="00B0251B">
        <w:rPr>
          <w:lang w:eastAsia="zh-CN"/>
        </w:rPr>
        <w:t xml:space="preserve">for </w:t>
      </w:r>
      <w:r>
        <w:rPr>
          <w:lang w:eastAsia="zh-CN"/>
        </w:rPr>
        <w:t xml:space="preserve">a legacy reporting enhancement design for both data collection and inference data. Several </w:t>
      </w:r>
      <w:r w:rsidRPr="005B0BB8">
        <w:rPr>
          <w:lang w:eastAsia="zh-CN"/>
        </w:rPr>
        <w:t xml:space="preserve">methods that </w:t>
      </w:r>
      <w:r>
        <w:rPr>
          <w:lang w:eastAsia="zh-CN"/>
        </w:rPr>
        <w:t>can</w:t>
      </w:r>
      <w:r w:rsidRPr="005B0BB8">
        <w:rPr>
          <w:lang w:eastAsia="zh-CN"/>
        </w:rPr>
        <w:t xml:space="preserve"> bring payload size reduction to the measurement overhead</w:t>
      </w:r>
      <w:r>
        <w:rPr>
          <w:lang w:eastAsia="zh-CN"/>
        </w:rPr>
        <w:t xml:space="preserve"> are</w:t>
      </w:r>
      <w:r w:rsidRPr="005B0BB8">
        <w:rPr>
          <w:lang w:eastAsia="zh-CN"/>
        </w:rPr>
        <w:t>:</w:t>
      </w:r>
    </w:p>
    <w:p w14:paraId="1084C997" w14:textId="77777777" w:rsidR="00744D64" w:rsidRPr="005B0BB8" w:rsidRDefault="00744D64" w:rsidP="00D60596">
      <w:pPr>
        <w:pStyle w:val="Listenabsatz"/>
        <w:numPr>
          <w:ilvl w:val="0"/>
          <w:numId w:val="39"/>
        </w:numPr>
        <w:spacing w:line="276" w:lineRule="auto"/>
        <w:ind w:firstLineChars="0"/>
        <w:rPr>
          <w:lang w:eastAsia="zh-CN"/>
        </w:rPr>
      </w:pPr>
      <w:r>
        <w:rPr>
          <w:lang w:eastAsia="zh-CN"/>
        </w:rPr>
        <w:t xml:space="preserve">feedback </w:t>
      </w:r>
      <w:r w:rsidRPr="005B0BB8">
        <w:rPr>
          <w:lang w:eastAsia="zh-CN"/>
        </w:rPr>
        <w:t>compression</w:t>
      </w:r>
      <w:r>
        <w:rPr>
          <w:lang w:eastAsia="zh-CN"/>
        </w:rPr>
        <w:t>,</w:t>
      </w:r>
    </w:p>
    <w:p w14:paraId="5136525D" w14:textId="77777777" w:rsidR="00744D64" w:rsidRPr="00BE5A4A" w:rsidRDefault="00744D64" w:rsidP="00D60596">
      <w:pPr>
        <w:pStyle w:val="Listenabsatz"/>
        <w:numPr>
          <w:ilvl w:val="0"/>
          <w:numId w:val="39"/>
        </w:numPr>
        <w:spacing w:line="276" w:lineRule="auto"/>
        <w:ind w:firstLineChars="0"/>
      </w:pPr>
      <w:r w:rsidRPr="4761364B">
        <w:rPr>
          <w:lang w:eastAsia="zh-CN"/>
        </w:rPr>
        <w:t xml:space="preserve">quantization, </w:t>
      </w:r>
      <w:r w:rsidRPr="000329AA">
        <w:rPr>
          <w:rFonts w:eastAsia="Times New Roman"/>
        </w:rPr>
        <w:t>e.g.</w:t>
      </w:r>
      <w:r>
        <w:rPr>
          <w:rFonts w:eastAsia="Times New Roman"/>
        </w:rPr>
        <w:t>,</w:t>
      </w:r>
      <w:r w:rsidRPr="000329AA">
        <w:rPr>
          <w:rFonts w:eastAsia="Times New Roman"/>
        </w:rPr>
        <w:t xml:space="preserve"> report</w:t>
      </w:r>
      <w:r>
        <w:rPr>
          <w:rFonts w:eastAsia="Times New Roman"/>
        </w:rPr>
        <w:t>ing of</w:t>
      </w:r>
      <w:r w:rsidRPr="000329AA">
        <w:rPr>
          <w:rFonts w:eastAsia="Times New Roman"/>
        </w:rPr>
        <w:t xml:space="preserve"> quantized L1-RSRP</w:t>
      </w:r>
      <w:r>
        <w:rPr>
          <w:rFonts w:eastAsia="Times New Roman"/>
        </w:rPr>
        <w:t xml:space="preserve"> or</w:t>
      </w:r>
      <w:r w:rsidRPr="000329AA">
        <w:rPr>
          <w:rFonts w:eastAsia="Times New Roman"/>
        </w:rPr>
        <w:t xml:space="preserve"> apply</w:t>
      </w:r>
      <w:r>
        <w:rPr>
          <w:rFonts w:eastAsia="Times New Roman"/>
        </w:rPr>
        <w:t>ing</w:t>
      </w:r>
      <w:r w:rsidRPr="000329AA">
        <w:rPr>
          <w:rFonts w:eastAsia="Times New Roman"/>
        </w:rPr>
        <w:t xml:space="preserve"> different quantization configurations with varying levels of precision,</w:t>
      </w:r>
    </w:p>
    <w:p w14:paraId="2C028F94" w14:textId="77777777" w:rsidR="00744D64" w:rsidRPr="00BE5A4A" w:rsidRDefault="00744D64" w:rsidP="00D60596">
      <w:pPr>
        <w:pStyle w:val="Listenabsatz"/>
        <w:numPr>
          <w:ilvl w:val="0"/>
          <w:numId w:val="39"/>
        </w:numPr>
        <w:spacing w:line="276" w:lineRule="auto"/>
        <w:ind w:firstLineChars="0"/>
      </w:pPr>
      <w:r w:rsidRPr="00BE5A4A">
        <w:rPr>
          <w:lang w:eastAsia="zh-CN"/>
        </w:rPr>
        <w:t xml:space="preserve">partial reporting of data, </w:t>
      </w:r>
      <w:r w:rsidRPr="000329AA">
        <w:rPr>
          <w:rFonts w:eastAsia="Times New Roman"/>
        </w:rPr>
        <w:t>e.g.</w:t>
      </w:r>
      <w:r>
        <w:rPr>
          <w:rFonts w:eastAsia="Times New Roman"/>
        </w:rPr>
        <w:t>,</w:t>
      </w:r>
      <w:r w:rsidRPr="000329AA">
        <w:rPr>
          <w:rFonts w:eastAsia="Times New Roman"/>
        </w:rPr>
        <w:t xml:space="preserve"> </w:t>
      </w:r>
      <w:r w:rsidRPr="00BE5A4A">
        <w:rPr>
          <w:rFonts w:eastAsia="Times New Roman"/>
        </w:rPr>
        <w:t xml:space="preserve">reporting </w:t>
      </w:r>
      <w:r>
        <w:rPr>
          <w:rFonts w:eastAsia="Times New Roman"/>
        </w:rPr>
        <w:t>of</w:t>
      </w:r>
      <w:r w:rsidRPr="00BE5A4A">
        <w:rPr>
          <w:rFonts w:eastAsia="Times New Roman"/>
        </w:rPr>
        <w:t xml:space="preserve"> a selection of beams</w:t>
      </w:r>
      <w:r w:rsidRPr="000329AA">
        <w:rPr>
          <w:rFonts w:eastAsia="Times New Roman"/>
        </w:rPr>
        <w:t>,</w:t>
      </w:r>
    </w:p>
    <w:p w14:paraId="794AF9C7" w14:textId="77777777" w:rsidR="00744D64" w:rsidRPr="000329AA" w:rsidRDefault="00744D64" w:rsidP="00D60596">
      <w:pPr>
        <w:pStyle w:val="Listenabsatz"/>
        <w:numPr>
          <w:ilvl w:val="0"/>
          <w:numId w:val="39"/>
        </w:numPr>
        <w:spacing w:line="276" w:lineRule="auto"/>
        <w:ind w:firstLineChars="0"/>
      </w:pPr>
      <w:r w:rsidRPr="00BE5A4A">
        <w:t xml:space="preserve">time series compression, </w:t>
      </w:r>
      <w:r w:rsidRPr="000329AA">
        <w:t>e.g.</w:t>
      </w:r>
      <w:r>
        <w:t>,</w:t>
      </w:r>
      <w:r w:rsidRPr="000329AA">
        <w:t xml:space="preserve"> based on temporal sequence of L1-RSRP.</w:t>
      </w:r>
    </w:p>
    <w:p w14:paraId="4C5D3F67" w14:textId="77777777" w:rsidR="00744D64" w:rsidRDefault="00744D64" w:rsidP="00D60596">
      <w:pPr>
        <w:spacing w:line="276" w:lineRule="auto"/>
        <w:ind w:left="360"/>
        <w:rPr>
          <w:lang w:eastAsia="zh-CN"/>
        </w:rPr>
      </w:pPr>
    </w:p>
    <w:p w14:paraId="305632DA" w14:textId="77777777" w:rsidR="00744D64" w:rsidRDefault="00744D64" w:rsidP="00D60596">
      <w:pPr>
        <w:spacing w:after="120" w:line="276" w:lineRule="auto"/>
        <w:jc w:val="both"/>
        <w:rPr>
          <w:lang w:eastAsia="zh-CN"/>
        </w:rPr>
      </w:pPr>
      <w:r>
        <w:rPr>
          <w:lang w:eastAsia="zh-CN"/>
        </w:rPr>
        <w:t>In the following table, we provide a high-level overview of the methods, including their main pros and cons, in relation to the signaling reduction:</w:t>
      </w:r>
    </w:p>
    <w:tbl>
      <w:tblPr>
        <w:tblStyle w:val="Tabellenraster"/>
        <w:tblW w:w="0" w:type="auto"/>
        <w:tblLook w:val="04A0" w:firstRow="1" w:lastRow="0" w:firstColumn="1" w:lastColumn="0" w:noHBand="0" w:noVBand="1"/>
      </w:tblPr>
      <w:tblGrid>
        <w:gridCol w:w="2122"/>
        <w:gridCol w:w="3543"/>
        <w:gridCol w:w="3642"/>
      </w:tblGrid>
      <w:tr w:rsidR="00744D64" w14:paraId="6309E6EC" w14:textId="77777777" w:rsidTr="003A0996">
        <w:tc>
          <w:tcPr>
            <w:tcW w:w="2122" w:type="dxa"/>
          </w:tcPr>
          <w:p w14:paraId="75E9A644" w14:textId="77777777" w:rsidR="00744D64" w:rsidRPr="005B0BB8" w:rsidRDefault="00744D64" w:rsidP="00D60596">
            <w:pPr>
              <w:spacing w:line="276" w:lineRule="auto"/>
              <w:jc w:val="center"/>
              <w:rPr>
                <w:b/>
                <w:bCs/>
                <w:lang w:eastAsia="zh-CN"/>
              </w:rPr>
            </w:pPr>
            <w:r w:rsidRPr="005B0BB8">
              <w:rPr>
                <w:b/>
                <w:bCs/>
                <w:lang w:eastAsia="zh-CN"/>
              </w:rPr>
              <w:t>Method</w:t>
            </w:r>
          </w:p>
        </w:tc>
        <w:tc>
          <w:tcPr>
            <w:tcW w:w="3543" w:type="dxa"/>
          </w:tcPr>
          <w:p w14:paraId="1F9C6D13" w14:textId="77777777" w:rsidR="00744D64" w:rsidRPr="005B0BB8" w:rsidRDefault="00744D64" w:rsidP="00D60596">
            <w:pPr>
              <w:spacing w:line="276" w:lineRule="auto"/>
              <w:jc w:val="center"/>
              <w:rPr>
                <w:b/>
                <w:bCs/>
                <w:lang w:eastAsia="zh-CN"/>
              </w:rPr>
            </w:pPr>
            <w:r w:rsidRPr="005B0BB8">
              <w:rPr>
                <w:b/>
                <w:bCs/>
                <w:lang w:eastAsia="zh-CN"/>
              </w:rPr>
              <w:t>Advantages</w:t>
            </w:r>
          </w:p>
        </w:tc>
        <w:tc>
          <w:tcPr>
            <w:tcW w:w="3642" w:type="dxa"/>
          </w:tcPr>
          <w:p w14:paraId="4F113ACF" w14:textId="77777777" w:rsidR="00744D64" w:rsidRPr="005B0BB8" w:rsidRDefault="00744D64" w:rsidP="00D60596">
            <w:pPr>
              <w:spacing w:line="276" w:lineRule="auto"/>
              <w:jc w:val="center"/>
              <w:rPr>
                <w:b/>
                <w:bCs/>
                <w:lang w:eastAsia="zh-CN"/>
              </w:rPr>
            </w:pPr>
            <w:r w:rsidRPr="005B0BB8">
              <w:rPr>
                <w:b/>
                <w:bCs/>
                <w:lang w:eastAsia="zh-CN"/>
              </w:rPr>
              <w:t>Disadvantages</w:t>
            </w:r>
          </w:p>
        </w:tc>
      </w:tr>
      <w:tr w:rsidR="00744D64" w14:paraId="0B722AE5" w14:textId="77777777" w:rsidTr="003A0996">
        <w:tc>
          <w:tcPr>
            <w:tcW w:w="2122" w:type="dxa"/>
          </w:tcPr>
          <w:p w14:paraId="0DECCFC4" w14:textId="77777777" w:rsidR="00744D64" w:rsidRDefault="00744D64" w:rsidP="00D60596">
            <w:pPr>
              <w:spacing w:line="276" w:lineRule="auto"/>
              <w:jc w:val="left"/>
              <w:rPr>
                <w:lang w:eastAsia="zh-CN"/>
              </w:rPr>
            </w:pPr>
            <w:r>
              <w:rPr>
                <w:lang w:eastAsia="zh-CN"/>
              </w:rPr>
              <w:t>Compression</w:t>
            </w:r>
          </w:p>
        </w:tc>
        <w:tc>
          <w:tcPr>
            <w:tcW w:w="3543" w:type="dxa"/>
          </w:tcPr>
          <w:p w14:paraId="50EB587C" w14:textId="77777777" w:rsidR="00744D64" w:rsidRPr="000F55DB" w:rsidRDefault="00744D64" w:rsidP="00D60596">
            <w:pPr>
              <w:pStyle w:val="Listenabsatz"/>
              <w:numPr>
                <w:ilvl w:val="0"/>
                <w:numId w:val="42"/>
              </w:numPr>
              <w:spacing w:line="276" w:lineRule="auto"/>
              <w:ind w:firstLineChars="0"/>
              <w:rPr>
                <w:lang w:eastAsia="zh-CN"/>
              </w:rPr>
            </w:pPr>
            <w:r w:rsidRPr="000F55DB">
              <w:rPr>
                <w:lang w:eastAsia="zh-CN"/>
              </w:rPr>
              <w:t>Preservation of data integrity (with lossless compression).</w:t>
            </w:r>
          </w:p>
        </w:tc>
        <w:tc>
          <w:tcPr>
            <w:tcW w:w="3642" w:type="dxa"/>
          </w:tcPr>
          <w:p w14:paraId="6FAE756B" w14:textId="77777777" w:rsidR="00744D64" w:rsidRPr="005B0BB8" w:rsidRDefault="00744D64" w:rsidP="00D60596">
            <w:pPr>
              <w:pStyle w:val="Listenabsatz"/>
              <w:numPr>
                <w:ilvl w:val="0"/>
                <w:numId w:val="42"/>
              </w:numPr>
              <w:pBdr>
                <w:top w:val="single" w:sz="2" w:space="0" w:color="D9D9E3"/>
                <w:left w:val="single" w:sz="2" w:space="5" w:color="D9D9E3"/>
                <w:bottom w:val="single" w:sz="2" w:space="0" w:color="D9D9E3"/>
                <w:right w:val="single" w:sz="2" w:space="0" w:color="D9D9E3"/>
              </w:pBdr>
              <w:spacing w:line="276" w:lineRule="auto"/>
              <w:ind w:firstLineChars="0"/>
              <w:rPr>
                <w:lang w:eastAsia="zh-CN"/>
              </w:rPr>
            </w:pPr>
            <w:r w:rsidRPr="005B0BB8">
              <w:rPr>
                <w:lang w:eastAsia="zh-CN"/>
              </w:rPr>
              <w:t>Processing overhead for compression and decompression.</w:t>
            </w:r>
          </w:p>
          <w:p w14:paraId="53166B5A" w14:textId="77777777" w:rsidR="00744D64" w:rsidRDefault="00744D64" w:rsidP="00D60596">
            <w:pPr>
              <w:pStyle w:val="Listenabsatz"/>
              <w:numPr>
                <w:ilvl w:val="0"/>
                <w:numId w:val="42"/>
              </w:numPr>
              <w:pBdr>
                <w:top w:val="single" w:sz="2" w:space="0" w:color="D9D9E3"/>
                <w:left w:val="single" w:sz="2" w:space="5" w:color="D9D9E3"/>
                <w:bottom w:val="single" w:sz="2" w:space="0" w:color="D9D9E3"/>
                <w:right w:val="single" w:sz="2" w:space="0" w:color="D9D9E3"/>
              </w:pBdr>
              <w:spacing w:line="276" w:lineRule="auto"/>
              <w:ind w:firstLineChars="0"/>
              <w:rPr>
                <w:lang w:eastAsia="zh-CN"/>
              </w:rPr>
            </w:pPr>
            <w:r w:rsidRPr="005B0BB8">
              <w:rPr>
                <w:lang w:eastAsia="zh-CN"/>
              </w:rPr>
              <w:t>Potential loss of information with lossy compression.</w:t>
            </w:r>
          </w:p>
          <w:p w14:paraId="12DB8B0D" w14:textId="34D0671E" w:rsidR="00AF65D5" w:rsidRPr="00F857F8" w:rsidRDefault="00AF65D5" w:rsidP="00D60596">
            <w:pPr>
              <w:pStyle w:val="Listenabsatz"/>
              <w:numPr>
                <w:ilvl w:val="0"/>
                <w:numId w:val="42"/>
              </w:numPr>
              <w:pBdr>
                <w:top w:val="single" w:sz="2" w:space="0" w:color="D9D9E3"/>
                <w:left w:val="single" w:sz="2" w:space="5" w:color="D9D9E3"/>
                <w:bottom w:val="single" w:sz="2" w:space="0" w:color="D9D9E3"/>
                <w:right w:val="single" w:sz="2" w:space="0" w:color="D9D9E3"/>
              </w:pBdr>
              <w:spacing w:line="276" w:lineRule="auto"/>
              <w:ind w:firstLineChars="0"/>
              <w:rPr>
                <w:lang w:eastAsia="zh-CN"/>
              </w:rPr>
            </w:pPr>
            <w:r>
              <w:rPr>
                <w:lang w:eastAsia="zh-CN"/>
              </w:rPr>
              <w:t>High specification effort</w:t>
            </w:r>
          </w:p>
        </w:tc>
      </w:tr>
      <w:tr w:rsidR="00744D64" w14:paraId="10EF4DC0" w14:textId="77777777" w:rsidTr="003A0996">
        <w:tc>
          <w:tcPr>
            <w:tcW w:w="2122" w:type="dxa"/>
          </w:tcPr>
          <w:p w14:paraId="35E45D5F" w14:textId="77777777" w:rsidR="00744D64" w:rsidRDefault="00744D64" w:rsidP="00D60596">
            <w:pPr>
              <w:spacing w:line="276" w:lineRule="auto"/>
              <w:jc w:val="left"/>
              <w:rPr>
                <w:lang w:eastAsia="zh-CN"/>
              </w:rPr>
            </w:pPr>
            <w:r>
              <w:rPr>
                <w:lang w:eastAsia="zh-CN"/>
              </w:rPr>
              <w:t>Quantization</w:t>
            </w:r>
          </w:p>
        </w:tc>
        <w:tc>
          <w:tcPr>
            <w:tcW w:w="3543" w:type="dxa"/>
          </w:tcPr>
          <w:p w14:paraId="14DED89C" w14:textId="77777777" w:rsidR="00744D64" w:rsidRPr="00C0470A" w:rsidRDefault="00744D64" w:rsidP="00D60596">
            <w:pPr>
              <w:pStyle w:val="Listenabsatz"/>
              <w:numPr>
                <w:ilvl w:val="0"/>
                <w:numId w:val="42"/>
              </w:numPr>
              <w:spacing w:line="276" w:lineRule="auto"/>
              <w:ind w:firstLineChars="0"/>
              <w:rPr>
                <w:lang w:eastAsia="zh-CN"/>
              </w:rPr>
            </w:pPr>
            <w:r w:rsidRPr="00C0470A">
              <w:rPr>
                <w:lang w:eastAsia="zh-CN"/>
              </w:rPr>
              <w:t>Reduction in data size</w:t>
            </w:r>
          </w:p>
          <w:p w14:paraId="6E4AEBC4" w14:textId="77777777" w:rsidR="00744D64" w:rsidRDefault="00744D64" w:rsidP="00D60596">
            <w:pPr>
              <w:pStyle w:val="Listenabsatz"/>
              <w:numPr>
                <w:ilvl w:val="0"/>
                <w:numId w:val="42"/>
              </w:numPr>
              <w:spacing w:line="276" w:lineRule="auto"/>
              <w:ind w:firstLineChars="0"/>
              <w:rPr>
                <w:lang w:eastAsia="zh-CN"/>
              </w:rPr>
            </w:pPr>
            <w:r w:rsidRPr="00C0470A">
              <w:rPr>
                <w:lang w:eastAsia="zh-CN"/>
              </w:rPr>
              <w:t>Lower transmission and storage requirements</w:t>
            </w:r>
          </w:p>
          <w:p w14:paraId="44289D02" w14:textId="3FA11EA9" w:rsidR="00360DAF" w:rsidRPr="00C0470A" w:rsidRDefault="00AF65D5" w:rsidP="00D60596">
            <w:pPr>
              <w:pStyle w:val="Listenabsatz"/>
              <w:numPr>
                <w:ilvl w:val="0"/>
                <w:numId w:val="42"/>
              </w:numPr>
              <w:spacing w:line="276" w:lineRule="auto"/>
              <w:ind w:firstLineChars="0"/>
              <w:rPr>
                <w:lang w:eastAsia="zh-CN"/>
              </w:rPr>
            </w:pPr>
            <w:r>
              <w:rPr>
                <w:lang w:eastAsia="zh-CN"/>
              </w:rPr>
              <w:t>Low</w:t>
            </w:r>
            <w:r w:rsidR="00360DAF">
              <w:rPr>
                <w:lang w:eastAsia="zh-CN"/>
              </w:rPr>
              <w:t xml:space="preserve"> specification effort</w:t>
            </w:r>
          </w:p>
        </w:tc>
        <w:tc>
          <w:tcPr>
            <w:tcW w:w="3642" w:type="dxa"/>
          </w:tcPr>
          <w:p w14:paraId="651C2260" w14:textId="7D89DE02" w:rsidR="00744D64" w:rsidRPr="00C0470A" w:rsidRDefault="00744D64" w:rsidP="00D60596">
            <w:pPr>
              <w:pStyle w:val="Listenabsatz"/>
              <w:numPr>
                <w:ilvl w:val="0"/>
                <w:numId w:val="41"/>
              </w:numPr>
              <w:spacing w:line="276" w:lineRule="auto"/>
              <w:ind w:firstLineChars="0"/>
              <w:rPr>
                <w:lang w:eastAsia="zh-CN"/>
              </w:rPr>
            </w:pPr>
            <w:r w:rsidRPr="00C0470A">
              <w:rPr>
                <w:lang w:eastAsia="zh-CN"/>
              </w:rPr>
              <w:t>Loss of precision, impacting measurement accuracy</w:t>
            </w:r>
            <w:r w:rsidRPr="4761364B">
              <w:rPr>
                <w:lang w:eastAsia="zh-CN"/>
              </w:rPr>
              <w:t xml:space="preserve"> </w:t>
            </w:r>
          </w:p>
          <w:p w14:paraId="09DA25F8" w14:textId="77777777" w:rsidR="00744D64" w:rsidRPr="00F857F8" w:rsidRDefault="00744D64" w:rsidP="00D60596">
            <w:pPr>
              <w:pStyle w:val="Listenabsatz"/>
              <w:numPr>
                <w:ilvl w:val="0"/>
                <w:numId w:val="41"/>
              </w:numPr>
              <w:spacing w:line="276" w:lineRule="auto"/>
              <w:ind w:firstLineChars="0"/>
              <w:rPr>
                <w:lang w:eastAsia="zh-CN"/>
              </w:rPr>
            </w:pPr>
            <w:r w:rsidRPr="00C0470A">
              <w:rPr>
                <w:lang w:eastAsia="zh-CN"/>
              </w:rPr>
              <w:t>Multiple qu</w:t>
            </w:r>
            <w:r>
              <w:rPr>
                <w:lang w:eastAsia="zh-CN"/>
              </w:rPr>
              <w:t>a</w:t>
            </w:r>
            <w:r w:rsidRPr="00C0470A">
              <w:rPr>
                <w:lang w:eastAsia="zh-CN"/>
              </w:rPr>
              <w:t>ntization configurations might be required for different scenarios (LOS/NLOS, etc.)</w:t>
            </w:r>
          </w:p>
        </w:tc>
      </w:tr>
      <w:tr w:rsidR="00744D64" w14:paraId="25720A33" w14:textId="77777777" w:rsidTr="003A0996">
        <w:tc>
          <w:tcPr>
            <w:tcW w:w="2122" w:type="dxa"/>
          </w:tcPr>
          <w:p w14:paraId="47866A22" w14:textId="77777777" w:rsidR="00744D64" w:rsidRDefault="00744D64" w:rsidP="00D60596">
            <w:pPr>
              <w:spacing w:line="276" w:lineRule="auto"/>
              <w:jc w:val="left"/>
              <w:rPr>
                <w:lang w:eastAsia="zh-CN"/>
              </w:rPr>
            </w:pPr>
            <w:r>
              <w:rPr>
                <w:lang w:eastAsia="zh-CN"/>
              </w:rPr>
              <w:t>Partial reporting of data, e.g. subset B</w:t>
            </w:r>
          </w:p>
        </w:tc>
        <w:tc>
          <w:tcPr>
            <w:tcW w:w="3543" w:type="dxa"/>
          </w:tcPr>
          <w:p w14:paraId="2B3F0241" w14:textId="77777777" w:rsidR="00744D64" w:rsidRDefault="00744D64" w:rsidP="00D60596">
            <w:pPr>
              <w:pStyle w:val="Listenabsatz"/>
              <w:numPr>
                <w:ilvl w:val="0"/>
                <w:numId w:val="43"/>
              </w:numPr>
              <w:spacing w:line="276" w:lineRule="auto"/>
              <w:ind w:firstLineChars="0"/>
              <w:rPr>
                <w:lang w:eastAsia="zh-CN"/>
              </w:rPr>
            </w:pPr>
            <w:r w:rsidRPr="00C0470A">
              <w:rPr>
                <w:lang w:eastAsia="zh-CN"/>
              </w:rPr>
              <w:t>Reduced data transmission overhead.</w:t>
            </w:r>
          </w:p>
          <w:p w14:paraId="0AA27AB7" w14:textId="2713635C" w:rsidR="00AF65D5" w:rsidRPr="00C0470A" w:rsidRDefault="00AF65D5" w:rsidP="00D60596">
            <w:pPr>
              <w:pStyle w:val="Listenabsatz"/>
              <w:numPr>
                <w:ilvl w:val="0"/>
                <w:numId w:val="43"/>
              </w:numPr>
              <w:spacing w:line="276" w:lineRule="auto"/>
              <w:ind w:firstLineChars="0"/>
              <w:rPr>
                <w:lang w:eastAsia="zh-CN"/>
              </w:rPr>
            </w:pPr>
            <w:r>
              <w:rPr>
                <w:lang w:eastAsia="zh-CN"/>
              </w:rPr>
              <w:t>Low specification effort</w:t>
            </w:r>
          </w:p>
        </w:tc>
        <w:tc>
          <w:tcPr>
            <w:tcW w:w="3642" w:type="dxa"/>
          </w:tcPr>
          <w:p w14:paraId="164A6239" w14:textId="77777777" w:rsidR="00744D64" w:rsidRPr="00C0470A" w:rsidRDefault="00744D64" w:rsidP="00D60596">
            <w:pPr>
              <w:pStyle w:val="Listenabsatz"/>
              <w:numPr>
                <w:ilvl w:val="0"/>
                <w:numId w:val="41"/>
              </w:numPr>
              <w:spacing w:line="276" w:lineRule="auto"/>
              <w:ind w:firstLineChars="0"/>
              <w:rPr>
                <w:lang w:eastAsia="zh-CN"/>
              </w:rPr>
            </w:pPr>
            <w:r w:rsidRPr="005B0BB8">
              <w:rPr>
                <w:lang w:eastAsia="zh-CN"/>
              </w:rPr>
              <w:t>Potential loss of context if crucial information is omitted.</w:t>
            </w:r>
          </w:p>
          <w:p w14:paraId="3EA6F0D6" w14:textId="77777777" w:rsidR="00744D64" w:rsidRPr="00C0470A" w:rsidRDefault="00744D64" w:rsidP="00D60596">
            <w:pPr>
              <w:pStyle w:val="Listenabsatz"/>
              <w:numPr>
                <w:ilvl w:val="0"/>
                <w:numId w:val="41"/>
              </w:numPr>
              <w:spacing w:line="276" w:lineRule="auto"/>
              <w:ind w:firstLineChars="0"/>
              <w:rPr>
                <w:lang w:eastAsia="zh-CN"/>
              </w:rPr>
            </w:pPr>
            <w:r w:rsidRPr="00C0470A">
              <w:rPr>
                <w:lang w:eastAsia="zh-CN"/>
              </w:rPr>
              <w:t>Requires careful definition of conditions for partial reporting.</w:t>
            </w:r>
          </w:p>
        </w:tc>
      </w:tr>
      <w:tr w:rsidR="00744D64" w14:paraId="4BDA47BA" w14:textId="77777777" w:rsidTr="003A0996">
        <w:tc>
          <w:tcPr>
            <w:tcW w:w="2122" w:type="dxa"/>
          </w:tcPr>
          <w:p w14:paraId="22FE12CE" w14:textId="77777777" w:rsidR="00744D64" w:rsidRDefault="00744D64" w:rsidP="00D60596">
            <w:pPr>
              <w:tabs>
                <w:tab w:val="left" w:pos="1476"/>
                <w:tab w:val="left" w:pos="2859"/>
              </w:tabs>
              <w:spacing w:line="276" w:lineRule="auto"/>
              <w:jc w:val="left"/>
              <w:rPr>
                <w:lang w:eastAsia="zh-CN"/>
              </w:rPr>
            </w:pPr>
            <w:r>
              <w:rPr>
                <w:lang w:eastAsia="zh-CN"/>
              </w:rPr>
              <w:t>T</w:t>
            </w:r>
            <w:r w:rsidRPr="00E458E6">
              <w:rPr>
                <w:lang w:eastAsia="zh-CN"/>
              </w:rPr>
              <w:t>ime series compression, e.g. difference</w:t>
            </w:r>
          </w:p>
        </w:tc>
        <w:tc>
          <w:tcPr>
            <w:tcW w:w="3543" w:type="dxa"/>
          </w:tcPr>
          <w:p w14:paraId="08243F3B" w14:textId="77777777" w:rsidR="00744D64" w:rsidRPr="00C0470A" w:rsidRDefault="00744D64" w:rsidP="00D60596">
            <w:pPr>
              <w:pStyle w:val="Listenabsatz"/>
              <w:numPr>
                <w:ilvl w:val="0"/>
                <w:numId w:val="40"/>
              </w:numPr>
              <w:spacing w:line="276" w:lineRule="auto"/>
              <w:ind w:firstLineChars="0"/>
              <w:rPr>
                <w:lang w:eastAsia="zh-CN"/>
              </w:rPr>
            </w:pPr>
            <w:r w:rsidRPr="005B0BB8">
              <w:rPr>
                <w:lang w:eastAsia="zh-CN"/>
              </w:rPr>
              <w:t>Reduced data volume while capturing trends.</w:t>
            </w:r>
          </w:p>
          <w:p w14:paraId="719A7E77" w14:textId="77777777" w:rsidR="00744D64" w:rsidRPr="00C0470A" w:rsidRDefault="00744D64" w:rsidP="00D60596">
            <w:pPr>
              <w:pStyle w:val="Listenabsatz"/>
              <w:numPr>
                <w:ilvl w:val="0"/>
                <w:numId w:val="40"/>
              </w:numPr>
              <w:spacing w:line="276" w:lineRule="auto"/>
              <w:ind w:firstLineChars="0"/>
              <w:rPr>
                <w:lang w:eastAsia="zh-CN"/>
              </w:rPr>
            </w:pPr>
            <w:r w:rsidRPr="00C0470A">
              <w:rPr>
                <w:lang w:eastAsia="zh-CN"/>
              </w:rPr>
              <w:t>Efficient use of resources for trend-based predictions.</w:t>
            </w:r>
          </w:p>
        </w:tc>
        <w:tc>
          <w:tcPr>
            <w:tcW w:w="3642" w:type="dxa"/>
          </w:tcPr>
          <w:p w14:paraId="4EF298BC" w14:textId="77777777" w:rsidR="00744D64" w:rsidRPr="00B50194" w:rsidRDefault="00744D64" w:rsidP="00D60596">
            <w:pPr>
              <w:pStyle w:val="Listenabsatz"/>
              <w:numPr>
                <w:ilvl w:val="0"/>
                <w:numId w:val="41"/>
              </w:numPr>
              <w:spacing w:line="276" w:lineRule="auto"/>
              <w:ind w:firstLineChars="0"/>
              <w:rPr>
                <w:lang w:eastAsia="zh-CN"/>
              </w:rPr>
            </w:pPr>
            <w:r w:rsidRPr="00B50194">
              <w:rPr>
                <w:lang w:eastAsia="zh-CN"/>
              </w:rPr>
              <w:t>May not perform optimally in situations with rapidly changing patterns.</w:t>
            </w:r>
          </w:p>
        </w:tc>
      </w:tr>
    </w:tbl>
    <w:p w14:paraId="0FFE85D6" w14:textId="77777777" w:rsidR="00744D64" w:rsidRDefault="00744D64" w:rsidP="00D60596">
      <w:pPr>
        <w:spacing w:line="276" w:lineRule="auto"/>
        <w:jc w:val="both"/>
        <w:rPr>
          <w:lang w:eastAsia="zh-CN"/>
        </w:rPr>
      </w:pPr>
    </w:p>
    <w:p w14:paraId="32611F5C" w14:textId="77777777" w:rsidR="00744D64" w:rsidRDefault="00744D64" w:rsidP="00D60596">
      <w:pPr>
        <w:spacing w:line="276" w:lineRule="auto"/>
        <w:jc w:val="both"/>
        <w:rPr>
          <w:lang w:eastAsia="zh-CN"/>
        </w:rPr>
      </w:pPr>
      <w:r>
        <w:rPr>
          <w:lang w:eastAsia="zh-CN"/>
        </w:rPr>
        <w:t>E</w:t>
      </w:r>
      <w:r w:rsidRPr="00B16944">
        <w:rPr>
          <w:lang w:eastAsia="zh-CN"/>
        </w:rPr>
        <w:t xml:space="preserve">ach method offers a trade-off between data reduction and preserving essential information. The choice of which method to use depends on specific use cases, the acceptable level of information loss, and the </w:t>
      </w:r>
      <w:r>
        <w:rPr>
          <w:lang w:eastAsia="zh-CN"/>
        </w:rPr>
        <w:t xml:space="preserve">available </w:t>
      </w:r>
      <w:r w:rsidRPr="00B16944">
        <w:rPr>
          <w:lang w:eastAsia="zh-CN"/>
        </w:rPr>
        <w:t xml:space="preserve">computational resources. Implementing a combination of these methods </w:t>
      </w:r>
      <w:r>
        <w:rPr>
          <w:lang w:eastAsia="zh-CN"/>
        </w:rPr>
        <w:t>can</w:t>
      </w:r>
      <w:r w:rsidRPr="00B16944">
        <w:rPr>
          <w:lang w:eastAsia="zh-CN"/>
        </w:rPr>
        <w:t xml:space="preserve"> provide a more robust solution, striking a balance between accuracy and efficiency.</w:t>
      </w:r>
    </w:p>
    <w:p w14:paraId="52FCE43D" w14:textId="77777777" w:rsidR="00744D64" w:rsidRDefault="00744D64" w:rsidP="00D60596">
      <w:pPr>
        <w:spacing w:line="276" w:lineRule="auto"/>
        <w:jc w:val="both"/>
        <w:rPr>
          <w:lang w:eastAsia="zh-CN"/>
        </w:rPr>
      </w:pPr>
    </w:p>
    <w:p w14:paraId="4ACCCD81" w14:textId="0B86E1E5" w:rsidR="00744D64" w:rsidRDefault="00744D64" w:rsidP="00D70D22">
      <w:pPr>
        <w:spacing w:after="120"/>
        <w:jc w:val="both"/>
        <w:rPr>
          <w:rFonts w:eastAsia="SimSun"/>
          <w:b/>
          <w:bCs/>
          <w:lang w:eastAsia="zh-CN"/>
        </w:rPr>
      </w:pPr>
      <w:r w:rsidRPr="005B0BB8">
        <w:rPr>
          <w:b/>
          <w:bCs/>
          <w:lang w:eastAsia="zh-CN"/>
        </w:rPr>
        <w:t>Proposal</w:t>
      </w:r>
      <w:r w:rsidR="00240EE3">
        <w:rPr>
          <w:b/>
          <w:bCs/>
          <w:lang w:eastAsia="zh-CN"/>
        </w:rPr>
        <w:t xml:space="preserve"> 19</w:t>
      </w:r>
      <w:r w:rsidRPr="00F906FD">
        <w:rPr>
          <w:rFonts w:eastAsia="SimSun" w:hint="eastAsia"/>
          <w:b/>
          <w:bCs/>
          <w:lang w:eastAsia="zh-CN"/>
        </w:rPr>
        <w:t>:</w:t>
      </w:r>
      <w:r w:rsidRPr="00F906FD">
        <w:rPr>
          <w:rFonts w:eastAsia="SimSun"/>
          <w:b/>
          <w:bCs/>
          <w:lang w:eastAsia="zh-CN"/>
        </w:rPr>
        <w:t xml:space="preserve"> </w:t>
      </w:r>
      <w:r w:rsidR="00532A77">
        <w:rPr>
          <w:rFonts w:eastAsia="SimSun"/>
          <w:b/>
          <w:bCs/>
          <w:lang w:eastAsia="zh-CN"/>
        </w:rPr>
        <w:t>Study</w:t>
      </w:r>
      <w:r>
        <w:rPr>
          <w:rFonts w:eastAsia="SimSun"/>
          <w:b/>
          <w:bCs/>
          <w:lang w:eastAsia="zh-CN"/>
        </w:rPr>
        <w:t xml:space="preserve"> methods</w:t>
      </w:r>
      <w:r w:rsidRPr="00B05493">
        <w:rPr>
          <w:rFonts w:eastAsia="SimSun"/>
          <w:b/>
          <w:bCs/>
          <w:lang w:eastAsia="zh-CN"/>
        </w:rPr>
        <w:t xml:space="preserve"> for overhead reduction</w:t>
      </w:r>
      <w:r>
        <w:rPr>
          <w:rFonts w:eastAsia="SimSun"/>
          <w:b/>
          <w:bCs/>
          <w:lang w:eastAsia="zh-CN"/>
        </w:rPr>
        <w:t xml:space="preserve"> of L1 measurement reporting.</w:t>
      </w:r>
    </w:p>
    <w:p w14:paraId="7B19B375" w14:textId="77777777" w:rsidR="00F1254C" w:rsidRPr="00956706" w:rsidRDefault="00F1254C" w:rsidP="00D60596">
      <w:pPr>
        <w:spacing w:after="120" w:line="276" w:lineRule="auto"/>
        <w:jc w:val="both"/>
        <w:rPr>
          <w:rFonts w:eastAsia="SimSun"/>
          <w:lang w:eastAsia="zh-CN"/>
        </w:rPr>
      </w:pPr>
    </w:p>
    <w:p w14:paraId="4A948ABE" w14:textId="7E7ADA4D" w:rsidR="00F1254C" w:rsidRPr="00956706" w:rsidRDefault="00F1254C" w:rsidP="00D60596">
      <w:pPr>
        <w:spacing w:after="120" w:line="276" w:lineRule="auto"/>
        <w:jc w:val="both"/>
        <w:rPr>
          <w:rFonts w:eastAsia="SimSun"/>
          <w:lang w:eastAsia="zh-CN"/>
        </w:rPr>
      </w:pPr>
      <w:r w:rsidRPr="00956706">
        <w:rPr>
          <w:rFonts w:eastAsia="SimSun"/>
          <w:lang w:eastAsia="zh-CN"/>
        </w:rPr>
        <w:lastRenderedPageBreak/>
        <w:t xml:space="preserve">In </w:t>
      </w:r>
      <w:r w:rsidR="00360DAF">
        <w:rPr>
          <w:rFonts w:eastAsia="SimSun"/>
          <w:lang w:eastAsia="zh-CN"/>
        </w:rPr>
        <w:t xml:space="preserve">particular, </w:t>
      </w:r>
      <w:r w:rsidR="00360DAF" w:rsidRPr="00956706">
        <w:rPr>
          <w:rFonts w:eastAsia="SimSun"/>
          <w:b/>
          <w:bCs/>
          <w:lang w:eastAsia="zh-CN"/>
        </w:rPr>
        <w:t>adapting the quantization</w:t>
      </w:r>
      <w:r w:rsidR="00B76947">
        <w:rPr>
          <w:rFonts w:eastAsia="SimSun"/>
          <w:lang w:eastAsia="zh-CN"/>
        </w:rPr>
        <w:t xml:space="preserve"> and </w:t>
      </w:r>
      <w:r w:rsidR="00B76947" w:rsidRPr="00956706">
        <w:rPr>
          <w:rFonts w:eastAsia="SimSun"/>
          <w:b/>
          <w:bCs/>
          <w:lang w:eastAsia="zh-CN"/>
        </w:rPr>
        <w:t>partial reporting</w:t>
      </w:r>
      <w:r w:rsidR="00B76947">
        <w:rPr>
          <w:rFonts w:eastAsia="SimSun"/>
          <w:lang w:eastAsia="zh-CN"/>
        </w:rPr>
        <w:t>, i.e. omission of results,</w:t>
      </w:r>
      <w:r w:rsidR="00360DAF">
        <w:rPr>
          <w:rFonts w:eastAsia="SimSun"/>
          <w:lang w:eastAsia="zh-CN"/>
        </w:rPr>
        <w:t xml:space="preserve"> </w:t>
      </w:r>
      <w:r w:rsidR="00B76947">
        <w:rPr>
          <w:rFonts w:eastAsia="SimSun"/>
          <w:lang w:eastAsia="zh-CN"/>
        </w:rPr>
        <w:t>are</w:t>
      </w:r>
      <w:r w:rsidR="00F41EE6">
        <w:rPr>
          <w:rFonts w:eastAsia="SimSun"/>
          <w:lang w:eastAsia="zh-CN"/>
        </w:rPr>
        <w:t xml:space="preserve"> straightforward method</w:t>
      </w:r>
      <w:r w:rsidR="00B76947">
        <w:rPr>
          <w:rFonts w:eastAsia="SimSun"/>
          <w:lang w:eastAsia="zh-CN"/>
        </w:rPr>
        <w:t>s</w:t>
      </w:r>
      <w:r w:rsidR="00F41EE6">
        <w:rPr>
          <w:rFonts w:eastAsia="SimSun"/>
          <w:lang w:eastAsia="zh-CN"/>
        </w:rPr>
        <w:t xml:space="preserve"> to </w:t>
      </w:r>
      <w:r w:rsidR="00B55C7B">
        <w:rPr>
          <w:rFonts w:eastAsia="SimSun"/>
          <w:lang w:eastAsia="zh-CN"/>
        </w:rPr>
        <w:t xml:space="preserve">reduce the </w:t>
      </w:r>
      <w:r w:rsidR="005867FA">
        <w:rPr>
          <w:rFonts w:eastAsia="SimSun"/>
          <w:lang w:eastAsia="zh-CN"/>
        </w:rPr>
        <w:t xml:space="preserve">L1 overhead. Although </w:t>
      </w:r>
      <w:r w:rsidR="00B76947">
        <w:rPr>
          <w:rFonts w:eastAsia="SimSun"/>
          <w:lang w:eastAsia="zh-CN"/>
        </w:rPr>
        <w:t>they</w:t>
      </w:r>
      <w:r w:rsidR="005867FA">
        <w:rPr>
          <w:rFonts w:eastAsia="SimSun"/>
          <w:lang w:eastAsia="zh-CN"/>
        </w:rPr>
        <w:t xml:space="preserve"> come with a potential loss of accuracy, a </w:t>
      </w:r>
      <w:r w:rsidR="00854CD0">
        <w:rPr>
          <w:rFonts w:eastAsia="SimSun"/>
          <w:lang w:eastAsia="zh-CN"/>
        </w:rPr>
        <w:t>well-designed</w:t>
      </w:r>
      <w:r w:rsidR="005867FA">
        <w:rPr>
          <w:rFonts w:eastAsia="SimSun"/>
          <w:lang w:eastAsia="zh-CN"/>
        </w:rPr>
        <w:t xml:space="preserve"> approach </w:t>
      </w:r>
      <w:r w:rsidR="00854CD0">
        <w:rPr>
          <w:rFonts w:eastAsia="SimSun"/>
          <w:lang w:eastAsia="zh-CN"/>
        </w:rPr>
        <w:t>keeps the negative impact low.</w:t>
      </w:r>
    </w:p>
    <w:p w14:paraId="2DF4A36F" w14:textId="77777777" w:rsidR="00744D64" w:rsidRDefault="00744D64" w:rsidP="00D60596">
      <w:pPr>
        <w:spacing w:after="120" w:line="276" w:lineRule="auto"/>
        <w:jc w:val="both"/>
        <w:rPr>
          <w:rFonts w:eastAsia="SimSun"/>
          <w:b/>
          <w:bCs/>
          <w:lang w:eastAsia="zh-CN"/>
        </w:rPr>
      </w:pPr>
    </w:p>
    <w:p w14:paraId="280B8DBC" w14:textId="3EB353FA" w:rsidR="00BA0498" w:rsidRDefault="00492AE4" w:rsidP="00D60596">
      <w:pPr>
        <w:pStyle w:val="berschrift2"/>
        <w:spacing w:line="276" w:lineRule="auto"/>
      </w:pPr>
      <w:r>
        <w:t>Quantization enhancements</w:t>
      </w:r>
    </w:p>
    <w:p w14:paraId="6369E1C5" w14:textId="1EA5B7A6" w:rsidR="00053F7C" w:rsidRDefault="00053F7C" w:rsidP="00D60596">
      <w:pPr>
        <w:spacing w:line="276" w:lineRule="auto"/>
        <w:jc w:val="both"/>
      </w:pPr>
      <w:r>
        <w:t xml:space="preserve">To enhance the quantization, mainly </w:t>
      </w:r>
      <w:r w:rsidR="001761CD">
        <w:t xml:space="preserve">three different </w:t>
      </w:r>
      <w:r w:rsidR="004A619F">
        <w:t>dimensions of potential improvement</w:t>
      </w:r>
      <w:r w:rsidR="001761CD">
        <w:t xml:space="preserve"> can be classified:</w:t>
      </w:r>
    </w:p>
    <w:p w14:paraId="064B876A" w14:textId="7B2E0F5A" w:rsidR="001761CD" w:rsidRDefault="001761CD" w:rsidP="00D60596">
      <w:pPr>
        <w:pStyle w:val="Listenabsatz"/>
        <w:numPr>
          <w:ilvl w:val="0"/>
          <w:numId w:val="41"/>
        </w:numPr>
        <w:spacing w:line="276" w:lineRule="auto"/>
        <w:ind w:firstLineChars="0"/>
      </w:pPr>
      <w:r>
        <w:t>Multi-resolution quantization</w:t>
      </w:r>
    </w:p>
    <w:p w14:paraId="1E80E959" w14:textId="30C152F7" w:rsidR="001761CD" w:rsidRDefault="00F574FF" w:rsidP="00D60596">
      <w:pPr>
        <w:pStyle w:val="Listenabsatz"/>
        <w:numPr>
          <w:ilvl w:val="0"/>
          <w:numId w:val="41"/>
        </w:numPr>
        <w:spacing w:line="276" w:lineRule="auto"/>
        <w:ind w:firstLineChars="0"/>
      </w:pPr>
      <w:r>
        <w:t>Increased step sizes</w:t>
      </w:r>
    </w:p>
    <w:p w14:paraId="6769CB5C" w14:textId="5F200838" w:rsidR="00F574FF" w:rsidRDefault="0078403C" w:rsidP="00D60596">
      <w:pPr>
        <w:pStyle w:val="Listenabsatz"/>
        <w:numPr>
          <w:ilvl w:val="0"/>
          <w:numId w:val="41"/>
        </w:numPr>
        <w:spacing w:line="276" w:lineRule="auto"/>
        <w:ind w:firstLineChars="0"/>
      </w:pPr>
      <w:r>
        <w:t>Adaptive r</w:t>
      </w:r>
      <w:r w:rsidR="00F574FF">
        <w:t xml:space="preserve">eference </w:t>
      </w:r>
      <w:r w:rsidR="0047203F">
        <w:t>beam for differential L1-RSRPs</w:t>
      </w:r>
    </w:p>
    <w:p w14:paraId="24A3B617" w14:textId="77777777" w:rsidR="0047203F" w:rsidRDefault="0047203F" w:rsidP="00D60596">
      <w:pPr>
        <w:spacing w:line="276" w:lineRule="auto"/>
        <w:jc w:val="both"/>
      </w:pPr>
    </w:p>
    <w:p w14:paraId="7026021D" w14:textId="3EEA0DE4" w:rsidR="004A619F" w:rsidRDefault="004A619F" w:rsidP="00D60596">
      <w:pPr>
        <w:spacing w:line="276" w:lineRule="auto"/>
        <w:jc w:val="both"/>
      </w:pPr>
      <w:r>
        <w:t>Each of these adaptions can work on their own but also in combination with each other.</w:t>
      </w:r>
      <w:r w:rsidR="003218B9">
        <w:t xml:space="preserve"> We have summarized the Pros and Cons of the different approaches in the following table.</w:t>
      </w:r>
    </w:p>
    <w:p w14:paraId="45837B22" w14:textId="77777777" w:rsidR="003218B9" w:rsidRDefault="003218B9" w:rsidP="00D60596">
      <w:pPr>
        <w:spacing w:line="276" w:lineRule="auto"/>
      </w:pPr>
    </w:p>
    <w:tbl>
      <w:tblPr>
        <w:tblStyle w:val="Tabellenraster"/>
        <w:tblW w:w="0" w:type="auto"/>
        <w:tblLook w:val="04A0" w:firstRow="1" w:lastRow="0" w:firstColumn="1" w:lastColumn="0" w:noHBand="0" w:noVBand="1"/>
      </w:tblPr>
      <w:tblGrid>
        <w:gridCol w:w="3102"/>
        <w:gridCol w:w="3102"/>
        <w:gridCol w:w="3103"/>
      </w:tblGrid>
      <w:tr w:rsidR="003218B9" w:rsidRPr="008C624D" w14:paraId="1E8F43CF" w14:textId="77777777" w:rsidTr="003218B9">
        <w:tc>
          <w:tcPr>
            <w:tcW w:w="3102" w:type="dxa"/>
          </w:tcPr>
          <w:p w14:paraId="680C58DE" w14:textId="6685FAA9" w:rsidR="003218B9" w:rsidRPr="00D60596" w:rsidRDefault="003218B9" w:rsidP="00D60596">
            <w:pPr>
              <w:spacing w:line="276" w:lineRule="auto"/>
              <w:jc w:val="center"/>
              <w:rPr>
                <w:b/>
              </w:rPr>
            </w:pPr>
          </w:p>
        </w:tc>
        <w:tc>
          <w:tcPr>
            <w:tcW w:w="3102" w:type="dxa"/>
          </w:tcPr>
          <w:p w14:paraId="3CBA203B" w14:textId="4656704A" w:rsidR="003218B9" w:rsidRPr="00D60596" w:rsidRDefault="003218B9" w:rsidP="00D60596">
            <w:pPr>
              <w:spacing w:line="276" w:lineRule="auto"/>
              <w:jc w:val="center"/>
              <w:rPr>
                <w:b/>
              </w:rPr>
            </w:pPr>
            <w:r w:rsidRPr="00D60596">
              <w:rPr>
                <w:b/>
              </w:rPr>
              <w:t>Pros</w:t>
            </w:r>
          </w:p>
        </w:tc>
        <w:tc>
          <w:tcPr>
            <w:tcW w:w="3103" w:type="dxa"/>
          </w:tcPr>
          <w:p w14:paraId="4B733A45" w14:textId="349037C8" w:rsidR="003218B9" w:rsidRPr="00D60596" w:rsidRDefault="003218B9" w:rsidP="00D60596">
            <w:pPr>
              <w:spacing w:line="276" w:lineRule="auto"/>
              <w:jc w:val="center"/>
              <w:rPr>
                <w:b/>
              </w:rPr>
            </w:pPr>
            <w:r w:rsidRPr="00D60596">
              <w:rPr>
                <w:b/>
              </w:rPr>
              <w:t>Cons</w:t>
            </w:r>
          </w:p>
        </w:tc>
      </w:tr>
      <w:tr w:rsidR="003218B9" w14:paraId="17C23E68" w14:textId="77777777" w:rsidTr="003218B9">
        <w:tc>
          <w:tcPr>
            <w:tcW w:w="3102" w:type="dxa"/>
          </w:tcPr>
          <w:p w14:paraId="79290E66" w14:textId="479A63AC" w:rsidR="003218B9" w:rsidRDefault="003218B9" w:rsidP="00D60596">
            <w:pPr>
              <w:spacing w:line="276" w:lineRule="auto"/>
            </w:pPr>
            <w:r w:rsidRPr="00956706">
              <w:rPr>
                <w:b/>
              </w:rPr>
              <w:t>Multi-resolution quantization</w:t>
            </w:r>
            <w:r>
              <w:rPr>
                <w:rFonts w:eastAsiaTheme="minorHAnsi"/>
                <w:sz w:val="22"/>
                <w:szCs w:val="22"/>
              </w:rPr>
              <w:t>: Higher resolution for stronger beams and lower resolution for weaker beams, i.e. adaptive step size depending on the strength of beams</w:t>
            </w:r>
          </w:p>
        </w:tc>
        <w:tc>
          <w:tcPr>
            <w:tcW w:w="3102" w:type="dxa"/>
          </w:tcPr>
          <w:p w14:paraId="371A53B8" w14:textId="503241A9" w:rsidR="003218B9" w:rsidRPr="00194093" w:rsidRDefault="00194093" w:rsidP="00D60596">
            <w:pPr>
              <w:pStyle w:val="Listenabsatz"/>
              <w:numPr>
                <w:ilvl w:val="0"/>
                <w:numId w:val="55"/>
              </w:numPr>
              <w:spacing w:line="276" w:lineRule="auto"/>
              <w:ind w:firstLineChars="0"/>
            </w:pPr>
            <w:r>
              <w:t>Balanced loss of information</w:t>
            </w:r>
          </w:p>
        </w:tc>
        <w:tc>
          <w:tcPr>
            <w:tcW w:w="3103" w:type="dxa"/>
          </w:tcPr>
          <w:p w14:paraId="080A8CA5" w14:textId="199B9D72" w:rsidR="003218B9" w:rsidRDefault="15BF961F" w:rsidP="00D60596">
            <w:pPr>
              <w:pStyle w:val="Listenabsatz"/>
              <w:numPr>
                <w:ilvl w:val="0"/>
                <w:numId w:val="55"/>
              </w:numPr>
              <w:spacing w:line="276" w:lineRule="auto"/>
              <w:ind w:firstLineChars="0"/>
            </w:pPr>
            <w:r>
              <w:t>Running more complex AI/ML models can lead to increased energy and battery consumption.</w:t>
            </w:r>
          </w:p>
        </w:tc>
      </w:tr>
      <w:tr w:rsidR="003218B9" w14:paraId="3A115ACA" w14:textId="77777777">
        <w:tc>
          <w:tcPr>
            <w:tcW w:w="3102" w:type="dxa"/>
          </w:tcPr>
          <w:p w14:paraId="02BF1C15" w14:textId="1818802C" w:rsidR="003218B9" w:rsidRDefault="00231263" w:rsidP="00D60596">
            <w:pPr>
              <w:spacing w:line="276" w:lineRule="auto"/>
            </w:pPr>
            <w:r w:rsidRPr="00956706">
              <w:rPr>
                <w:b/>
                <w:bCs/>
              </w:rPr>
              <w:t>Increased step sizes</w:t>
            </w:r>
            <w:r>
              <w:t>: Increase the step size, in particular for the differential RSRPs</w:t>
            </w:r>
          </w:p>
        </w:tc>
        <w:tc>
          <w:tcPr>
            <w:tcW w:w="3102" w:type="dxa"/>
          </w:tcPr>
          <w:p w14:paraId="78A50ED8" w14:textId="22162D1B" w:rsidR="003218B9" w:rsidRPr="00231263" w:rsidRDefault="00680532" w:rsidP="00D60596">
            <w:pPr>
              <w:pStyle w:val="Listenabsatz"/>
              <w:numPr>
                <w:ilvl w:val="0"/>
                <w:numId w:val="54"/>
              </w:numPr>
              <w:spacing w:line="276" w:lineRule="auto"/>
              <w:ind w:firstLineChars="0"/>
            </w:pPr>
            <w:r>
              <w:t>Lowest specification effort</w:t>
            </w:r>
          </w:p>
        </w:tc>
        <w:tc>
          <w:tcPr>
            <w:tcW w:w="3103" w:type="dxa"/>
          </w:tcPr>
          <w:p w14:paraId="6F375DAB" w14:textId="4EA3D441" w:rsidR="003218B9" w:rsidRPr="00194093" w:rsidRDefault="00194093" w:rsidP="00D60596">
            <w:pPr>
              <w:pStyle w:val="Listenabsatz"/>
              <w:numPr>
                <w:ilvl w:val="0"/>
                <w:numId w:val="54"/>
              </w:numPr>
              <w:spacing w:line="276" w:lineRule="auto"/>
              <w:ind w:firstLineChars="0"/>
            </w:pPr>
            <w:r>
              <w:t>Highest loss of information</w:t>
            </w:r>
          </w:p>
        </w:tc>
      </w:tr>
      <w:tr w:rsidR="003218B9" w14:paraId="4E00A0E3" w14:textId="77777777" w:rsidTr="003218B9">
        <w:tc>
          <w:tcPr>
            <w:tcW w:w="3102" w:type="dxa"/>
          </w:tcPr>
          <w:p w14:paraId="2DD837DF" w14:textId="4C4D0596" w:rsidR="00680532" w:rsidRPr="00680532" w:rsidRDefault="0078403C" w:rsidP="00D60596">
            <w:pPr>
              <w:spacing w:line="276" w:lineRule="auto"/>
            </w:pPr>
            <w:r>
              <w:rPr>
                <w:b/>
                <w:bCs/>
              </w:rPr>
              <w:t>Adaptive r</w:t>
            </w:r>
            <w:r w:rsidR="00680532" w:rsidRPr="00956706">
              <w:rPr>
                <w:rFonts w:eastAsiaTheme="minorEastAsia"/>
                <w:b/>
                <w:bCs/>
              </w:rPr>
              <w:t>eference beam for differential L1-RSRPs</w:t>
            </w:r>
            <w:r w:rsidR="00680532">
              <w:t xml:space="preserve">: </w:t>
            </w:r>
            <w:r w:rsidR="00807764">
              <w:t xml:space="preserve">Instead of defining the differential RSRPs with reference to the strongest beam, </w:t>
            </w:r>
            <w:r w:rsidR="00A741BD">
              <w:t xml:space="preserve">the differential RSRP can be defined with reference to </w:t>
            </w:r>
            <w:r w:rsidR="00D14889">
              <w:t>the n-</w:t>
            </w:r>
            <w:proofErr w:type="spellStart"/>
            <w:r w:rsidR="00D14889">
              <w:t>th</w:t>
            </w:r>
            <w:proofErr w:type="spellEnd"/>
            <w:r w:rsidR="00D14889">
              <w:t xml:space="preserve"> strongest </w:t>
            </w:r>
            <w:r w:rsidR="00327849">
              <w:t xml:space="preserve">or </w:t>
            </w:r>
            <w:r w:rsidR="00B7702E">
              <w:t>next-strongest</w:t>
            </w:r>
            <w:r w:rsidR="00327849">
              <w:t xml:space="preserve"> </w:t>
            </w:r>
            <w:proofErr w:type="gramStart"/>
            <w:r w:rsidR="00327849">
              <w:t>beam</w:t>
            </w:r>
            <w:proofErr w:type="gramEnd"/>
          </w:p>
          <w:p w14:paraId="11E0D28F" w14:textId="77777777" w:rsidR="003218B9" w:rsidRDefault="003218B9" w:rsidP="00D60596">
            <w:pPr>
              <w:spacing w:line="276" w:lineRule="auto"/>
            </w:pPr>
          </w:p>
        </w:tc>
        <w:tc>
          <w:tcPr>
            <w:tcW w:w="3102" w:type="dxa"/>
          </w:tcPr>
          <w:p w14:paraId="78FA62F4" w14:textId="0C2C2900" w:rsidR="003218B9" w:rsidRPr="00473A2F" w:rsidRDefault="00194093" w:rsidP="00D60596">
            <w:pPr>
              <w:pStyle w:val="Listenabsatz"/>
              <w:numPr>
                <w:ilvl w:val="0"/>
                <w:numId w:val="54"/>
              </w:numPr>
              <w:spacing w:line="276" w:lineRule="auto"/>
              <w:ind w:firstLineChars="0"/>
            </w:pPr>
            <w:r>
              <w:t>Lowest loss of information</w:t>
            </w:r>
          </w:p>
        </w:tc>
        <w:tc>
          <w:tcPr>
            <w:tcW w:w="3103" w:type="dxa"/>
          </w:tcPr>
          <w:p w14:paraId="4A916CC2" w14:textId="2FC8ECD0" w:rsidR="003218B9" w:rsidRPr="009B3BE1" w:rsidRDefault="64AEA00D" w:rsidP="00D60596">
            <w:pPr>
              <w:pStyle w:val="Listenabsatz"/>
              <w:numPr>
                <w:ilvl w:val="0"/>
                <w:numId w:val="54"/>
              </w:numPr>
              <w:spacing w:line="276" w:lineRule="auto"/>
              <w:ind w:firstLineChars="0"/>
            </w:pPr>
            <w:r w:rsidRPr="009B3BE1">
              <w:t>Potential</w:t>
            </w:r>
            <w:r w:rsidR="66B1DBA9" w:rsidRPr="009B3BE1">
              <w:t xml:space="preserve"> </w:t>
            </w:r>
            <w:r w:rsidRPr="009B3BE1">
              <w:t>signaling overhead</w:t>
            </w:r>
            <w:r w:rsidR="009B3BE1">
              <w:t>.</w:t>
            </w:r>
            <w:r w:rsidRPr="009B3BE1">
              <w:t xml:space="preserve"> </w:t>
            </w:r>
          </w:p>
          <w:p w14:paraId="3D82F9B0" w14:textId="199B9D72" w:rsidR="003218B9" w:rsidRPr="009B3BE1" w:rsidRDefault="64AEA00D" w:rsidP="00D60596">
            <w:pPr>
              <w:pStyle w:val="Listenabsatz"/>
              <w:numPr>
                <w:ilvl w:val="0"/>
                <w:numId w:val="54"/>
              </w:numPr>
              <w:spacing w:line="276" w:lineRule="auto"/>
              <w:ind w:firstLineChars="0"/>
            </w:pPr>
            <w:r w:rsidRPr="009B3BE1">
              <w:t>Running more complex AI/ML models can lead to increased energy and battery consumption.</w:t>
            </w:r>
          </w:p>
          <w:p w14:paraId="38B334E2" w14:textId="04DBE5E1" w:rsidR="003218B9" w:rsidRDefault="003218B9" w:rsidP="00D60596">
            <w:pPr>
              <w:spacing w:line="276" w:lineRule="auto"/>
            </w:pPr>
          </w:p>
        </w:tc>
      </w:tr>
    </w:tbl>
    <w:p w14:paraId="058FA67A" w14:textId="77777777" w:rsidR="003218B9" w:rsidRDefault="003218B9" w:rsidP="00D60596">
      <w:pPr>
        <w:spacing w:line="276" w:lineRule="auto"/>
      </w:pPr>
    </w:p>
    <w:p w14:paraId="7AA6AA2C" w14:textId="6662E275" w:rsidR="004A619F" w:rsidRPr="00956706" w:rsidRDefault="00185039" w:rsidP="00D60596">
      <w:pPr>
        <w:spacing w:line="276" w:lineRule="auto"/>
        <w:rPr>
          <w:b/>
          <w:bCs/>
        </w:rPr>
      </w:pPr>
      <w:r w:rsidRPr="00956706">
        <w:rPr>
          <w:b/>
          <w:bCs/>
        </w:rPr>
        <w:t>Proposal</w:t>
      </w:r>
      <w:r w:rsidR="00240EE3">
        <w:rPr>
          <w:b/>
          <w:bCs/>
        </w:rPr>
        <w:t xml:space="preserve"> 20</w:t>
      </w:r>
      <w:r w:rsidRPr="00956706">
        <w:rPr>
          <w:b/>
          <w:bCs/>
        </w:rPr>
        <w:t xml:space="preserve">: </w:t>
      </w:r>
      <w:r w:rsidR="00532A77">
        <w:rPr>
          <w:b/>
          <w:bCs/>
        </w:rPr>
        <w:t>C</w:t>
      </w:r>
      <w:r w:rsidR="00E23ADF" w:rsidRPr="00956706">
        <w:rPr>
          <w:b/>
          <w:bCs/>
        </w:rPr>
        <w:t>onsider</w:t>
      </w:r>
      <w:r w:rsidR="006A5889" w:rsidRPr="00956706">
        <w:rPr>
          <w:b/>
          <w:bCs/>
        </w:rPr>
        <w:t xml:space="preserve"> the following approaches to </w:t>
      </w:r>
      <w:r w:rsidR="00F81575" w:rsidRPr="00956706">
        <w:rPr>
          <w:b/>
          <w:bCs/>
        </w:rPr>
        <w:t>enhance the quantization of differential RSRPs:</w:t>
      </w:r>
    </w:p>
    <w:p w14:paraId="34855643" w14:textId="1C172E23" w:rsidR="00F81575" w:rsidRPr="00956706" w:rsidRDefault="00F81575" w:rsidP="00D60596">
      <w:pPr>
        <w:pStyle w:val="Listenabsatz"/>
        <w:numPr>
          <w:ilvl w:val="0"/>
          <w:numId w:val="54"/>
        </w:numPr>
        <w:spacing w:line="276" w:lineRule="auto"/>
        <w:ind w:firstLineChars="0"/>
        <w:rPr>
          <w:b/>
          <w:bCs/>
        </w:rPr>
      </w:pPr>
      <w:r w:rsidRPr="00956706">
        <w:rPr>
          <w:b/>
          <w:bCs/>
        </w:rPr>
        <w:t>Multi-resolution quantization</w:t>
      </w:r>
    </w:p>
    <w:p w14:paraId="3F0DA1E3" w14:textId="026CA2CF" w:rsidR="00F81575" w:rsidRPr="00956706" w:rsidRDefault="00F81575" w:rsidP="00D60596">
      <w:pPr>
        <w:pStyle w:val="Listenabsatz"/>
        <w:numPr>
          <w:ilvl w:val="0"/>
          <w:numId w:val="54"/>
        </w:numPr>
        <w:spacing w:line="276" w:lineRule="auto"/>
        <w:ind w:firstLineChars="0"/>
        <w:rPr>
          <w:b/>
          <w:bCs/>
        </w:rPr>
      </w:pPr>
      <w:r w:rsidRPr="00956706">
        <w:rPr>
          <w:b/>
          <w:bCs/>
        </w:rPr>
        <w:t>Increased step sizes</w:t>
      </w:r>
    </w:p>
    <w:p w14:paraId="48CAF91B" w14:textId="6AFF43BF" w:rsidR="00F81575" w:rsidRDefault="0078403C" w:rsidP="00D60596">
      <w:pPr>
        <w:pStyle w:val="Listenabsatz"/>
        <w:numPr>
          <w:ilvl w:val="0"/>
          <w:numId w:val="54"/>
        </w:numPr>
        <w:spacing w:line="276" w:lineRule="auto"/>
        <w:ind w:firstLineChars="0"/>
        <w:rPr>
          <w:b/>
          <w:bCs/>
        </w:rPr>
      </w:pPr>
      <w:r w:rsidRPr="00956706">
        <w:rPr>
          <w:b/>
          <w:bCs/>
        </w:rPr>
        <w:t>Adaptive reference beam for differential RSRPs</w:t>
      </w:r>
    </w:p>
    <w:p w14:paraId="5F137758" w14:textId="77777777" w:rsidR="00112A98" w:rsidRDefault="00112A98" w:rsidP="00D60596">
      <w:pPr>
        <w:spacing w:line="276" w:lineRule="auto"/>
        <w:rPr>
          <w:b/>
          <w:bCs/>
        </w:rPr>
      </w:pPr>
    </w:p>
    <w:p w14:paraId="21ADC4B4" w14:textId="25243C3A" w:rsidR="00112A98" w:rsidRDefault="00112A98" w:rsidP="00D60596">
      <w:pPr>
        <w:pStyle w:val="berschrift2"/>
        <w:spacing w:line="276" w:lineRule="auto"/>
      </w:pPr>
      <w:r>
        <w:t>Partial Reporting</w:t>
      </w:r>
    </w:p>
    <w:p w14:paraId="290B68BE" w14:textId="0D5EB656" w:rsidR="00112A98" w:rsidRDefault="00DF643D" w:rsidP="00D60596">
      <w:pPr>
        <w:spacing w:line="276" w:lineRule="auto"/>
        <w:jc w:val="both"/>
      </w:pPr>
      <w:r>
        <w:t>A</w:t>
      </w:r>
      <w:r w:rsidR="00F038A1">
        <w:t xml:space="preserve"> further overhead reduction can be achieved by partial reporting. Especially, very weak beams</w:t>
      </w:r>
      <w:r w:rsidR="00B8081D">
        <w:t xml:space="preserve"> </w:t>
      </w:r>
      <w:r w:rsidR="00034B70">
        <w:t xml:space="preserve">are not relevant for beam prediction. </w:t>
      </w:r>
      <w:r w:rsidR="006E7A74">
        <w:t xml:space="preserve">Furthermore, also </w:t>
      </w:r>
      <w:r w:rsidR="001739DD">
        <w:t xml:space="preserve">erroneous measurements can impact the prediction even in a negative way. </w:t>
      </w:r>
      <w:r w:rsidR="0077035A">
        <w:t xml:space="preserve">Hence, it should be considered to </w:t>
      </w:r>
      <w:r w:rsidR="00F35C28">
        <w:t>omit</w:t>
      </w:r>
      <w:r w:rsidR="0077035A">
        <w:t xml:space="preserve"> </w:t>
      </w:r>
      <w:r w:rsidR="00177461">
        <w:t xml:space="preserve">these </w:t>
      </w:r>
      <w:r w:rsidR="00F35C28">
        <w:t xml:space="preserve">beams </w:t>
      </w:r>
      <w:r w:rsidR="00177461">
        <w:t>from reporting</w:t>
      </w:r>
      <w:r w:rsidR="00E10A6E">
        <w:t>. This results in</w:t>
      </w:r>
      <w:r w:rsidR="007F6B6C">
        <w:t xml:space="preserve"> a reduced reporting overhead and can even improve the prediction performance. </w:t>
      </w:r>
      <w:r w:rsidR="004237C9">
        <w:t xml:space="preserve">However, whereas </w:t>
      </w:r>
      <w:r w:rsidR="00F464BB">
        <w:t>omitting based on the beam strength is rather straightforward to achieve</w:t>
      </w:r>
      <w:r w:rsidR="00D73CA1">
        <w:t xml:space="preserve">, omitting based on the measurement quality is a </w:t>
      </w:r>
      <w:proofErr w:type="gramStart"/>
      <w:r w:rsidR="00D73CA1">
        <w:t>more vague</w:t>
      </w:r>
      <w:proofErr w:type="gramEnd"/>
      <w:r w:rsidR="00D73CA1">
        <w:t xml:space="preserve"> concept and has to be studied in more detail.</w:t>
      </w:r>
    </w:p>
    <w:p w14:paraId="3560BC58" w14:textId="77777777" w:rsidR="008561FA" w:rsidRDefault="008561FA" w:rsidP="00D60596">
      <w:pPr>
        <w:spacing w:line="276" w:lineRule="auto"/>
        <w:jc w:val="both"/>
      </w:pPr>
    </w:p>
    <w:p w14:paraId="67358933" w14:textId="3A7BF9D8" w:rsidR="008561FA" w:rsidRDefault="008561FA" w:rsidP="00D60596">
      <w:pPr>
        <w:spacing w:line="276" w:lineRule="auto"/>
        <w:jc w:val="both"/>
      </w:pPr>
      <w:r>
        <w:t>In</w:t>
      </w:r>
      <w:r w:rsidR="00B452B0">
        <w:t xml:space="preserve"> Section</w:t>
      </w:r>
      <w:r>
        <w:t xml:space="preserve"> </w:t>
      </w:r>
      <w:r w:rsidR="00B452B0">
        <w:fldChar w:fldCharType="begin"/>
      </w:r>
      <w:r w:rsidR="00B452B0">
        <w:instrText xml:space="preserve"> REF _Ref162950249 \r \h </w:instrText>
      </w:r>
      <w:r w:rsidR="00075CFD">
        <w:instrText xml:space="preserve"> \* MERGEFORMAT </w:instrText>
      </w:r>
      <w:r w:rsidR="00B452B0">
        <w:fldChar w:fldCharType="separate"/>
      </w:r>
      <w:r w:rsidR="00B452B0">
        <w:t>2.1</w:t>
      </w:r>
      <w:r w:rsidR="00B452B0">
        <w:fldChar w:fldCharType="end"/>
      </w:r>
      <w:r w:rsidR="00B452B0">
        <w:t xml:space="preserve">, we have discussed different reporting schemes. </w:t>
      </w:r>
      <w:r w:rsidR="00216F7C">
        <w:t xml:space="preserve">Clearly, omitting of beams is required, especially, </w:t>
      </w:r>
      <w:r w:rsidR="0019033E">
        <w:t>when</w:t>
      </w:r>
      <w:r w:rsidR="00216F7C">
        <w:t xml:space="preserve"> the number of</w:t>
      </w:r>
      <w:r w:rsidR="0019033E">
        <w:t xml:space="preserve"> total</w:t>
      </w:r>
      <w:r w:rsidR="00216F7C">
        <w:t xml:space="preserve"> beams grows.</w:t>
      </w:r>
      <w:r w:rsidR="0019033E">
        <w:t xml:space="preserve"> Hence, omitting is a crucial feature that ensures efficient reporting.</w:t>
      </w:r>
    </w:p>
    <w:p w14:paraId="26BC8FDC" w14:textId="77777777" w:rsidR="00D73CA1" w:rsidRDefault="00D73CA1" w:rsidP="00D60596">
      <w:pPr>
        <w:spacing w:line="276" w:lineRule="auto"/>
        <w:jc w:val="both"/>
      </w:pPr>
    </w:p>
    <w:p w14:paraId="14412EE2" w14:textId="7EF01A4B" w:rsidR="00D73CA1" w:rsidRDefault="00D73CA1" w:rsidP="00D70D22">
      <w:pPr>
        <w:rPr>
          <w:b/>
          <w:bCs/>
        </w:rPr>
      </w:pPr>
      <w:r w:rsidRPr="00956706">
        <w:rPr>
          <w:b/>
          <w:bCs/>
        </w:rPr>
        <w:t>Proposal</w:t>
      </w:r>
      <w:r w:rsidR="00240EE3">
        <w:rPr>
          <w:b/>
          <w:bCs/>
        </w:rPr>
        <w:t xml:space="preserve"> 21</w:t>
      </w:r>
      <w:r w:rsidRPr="00956706">
        <w:rPr>
          <w:b/>
          <w:bCs/>
        </w:rPr>
        <w:t xml:space="preserve">: </w:t>
      </w:r>
      <w:r w:rsidR="004210EC">
        <w:rPr>
          <w:b/>
          <w:bCs/>
        </w:rPr>
        <w:t>A</w:t>
      </w:r>
      <w:r w:rsidR="00943288" w:rsidRPr="00956706">
        <w:rPr>
          <w:b/>
          <w:bCs/>
        </w:rPr>
        <w:t>dopt omitting of beams based on their strength.</w:t>
      </w:r>
    </w:p>
    <w:p w14:paraId="65F92A36" w14:textId="77777777" w:rsidR="00BF4B3F" w:rsidRPr="00956706" w:rsidRDefault="00BF4B3F" w:rsidP="00D60596">
      <w:pPr>
        <w:spacing w:line="276" w:lineRule="auto"/>
        <w:jc w:val="both"/>
        <w:rPr>
          <w:b/>
          <w:bCs/>
        </w:rPr>
      </w:pPr>
    </w:p>
    <w:p w14:paraId="7C47EC6B" w14:textId="5AFCB396" w:rsidR="00943288" w:rsidRPr="008E268E" w:rsidRDefault="00943288" w:rsidP="00D70D22">
      <w:pPr>
        <w:rPr>
          <w:b/>
          <w:bCs/>
        </w:rPr>
      </w:pPr>
      <w:r w:rsidRPr="00956706">
        <w:rPr>
          <w:b/>
          <w:bCs/>
        </w:rPr>
        <w:t>Proposal</w:t>
      </w:r>
      <w:r w:rsidR="00240EE3">
        <w:rPr>
          <w:b/>
          <w:bCs/>
        </w:rPr>
        <w:t xml:space="preserve"> 22</w:t>
      </w:r>
      <w:r w:rsidRPr="00956706">
        <w:rPr>
          <w:b/>
          <w:bCs/>
        </w:rPr>
        <w:t xml:space="preserve">: </w:t>
      </w:r>
      <w:r w:rsidR="004210EC">
        <w:rPr>
          <w:b/>
          <w:bCs/>
        </w:rPr>
        <w:t>Study</w:t>
      </w:r>
      <w:r w:rsidR="008E268E" w:rsidRPr="00956706">
        <w:rPr>
          <w:b/>
          <w:bCs/>
        </w:rPr>
        <w:t xml:space="preserve"> omission based on the measurement quality.</w:t>
      </w:r>
    </w:p>
    <w:p w14:paraId="3A7893E1" w14:textId="77777777" w:rsidR="001761CD" w:rsidRPr="00492AE4" w:rsidRDefault="001761CD" w:rsidP="00D60596">
      <w:pPr>
        <w:spacing w:line="276" w:lineRule="auto"/>
        <w:jc w:val="both"/>
      </w:pPr>
    </w:p>
    <w:p w14:paraId="4BAAD5A3" w14:textId="636A9EF9" w:rsidR="00D70D22" w:rsidRDefault="00D70D22" w:rsidP="00D60596">
      <w:pPr>
        <w:pStyle w:val="berschrift1"/>
        <w:rPr>
          <w:lang w:eastAsia="zh-CN"/>
        </w:rPr>
      </w:pPr>
      <w:r>
        <w:rPr>
          <w:lang w:eastAsia="zh-CN"/>
        </w:rPr>
        <w:t>Beam indication for UE-sided and NW-sided models</w:t>
      </w:r>
    </w:p>
    <w:p w14:paraId="73D2BD7B" w14:textId="77777777" w:rsidR="00D70D22" w:rsidRDefault="00D70D22" w:rsidP="00D70D22">
      <w:pPr>
        <w:spacing w:line="276" w:lineRule="auto"/>
        <w:jc w:val="both"/>
        <w:rPr>
          <w:lang w:eastAsia="zh-CN"/>
        </w:rPr>
      </w:pPr>
      <w:r>
        <w:rPr>
          <w:lang w:eastAsia="zh-CN"/>
        </w:rPr>
        <w:t xml:space="preserve">In RAN1#116, the use of a predicted beam that is not measured/received by the UE for beam indication was discussed. As discussed earlier, the beam reporting shall include predicted beams with predicted L1-RSRP values. The use of predicted beams when they are among top-K beams should be enabled not just for seamless beam management, but also for robustness of beam switching or refinement. RAN1 shall study the QCL references to be used by the UE when beams that are not measured/received are used in beam indication. </w:t>
      </w:r>
    </w:p>
    <w:p w14:paraId="76BC0DC4" w14:textId="77777777" w:rsidR="00D70D22" w:rsidRDefault="00D70D22" w:rsidP="00D70D22">
      <w:pPr>
        <w:spacing w:line="276" w:lineRule="auto"/>
        <w:jc w:val="both"/>
        <w:rPr>
          <w:lang w:eastAsia="zh-CN"/>
        </w:rPr>
      </w:pPr>
    </w:p>
    <w:p w14:paraId="27692299" w14:textId="2CC7C7A7" w:rsidR="00D70D22" w:rsidRPr="00982531" w:rsidRDefault="00D70D22" w:rsidP="00D70D22">
      <w:pPr>
        <w:spacing w:line="276" w:lineRule="auto"/>
        <w:jc w:val="both"/>
        <w:rPr>
          <w:b/>
          <w:lang w:eastAsia="zh-CN"/>
        </w:rPr>
      </w:pPr>
      <w:r w:rsidRPr="00982531">
        <w:rPr>
          <w:b/>
          <w:lang w:eastAsia="zh-CN"/>
        </w:rPr>
        <w:t>Proposal</w:t>
      </w:r>
      <w:r>
        <w:rPr>
          <w:b/>
          <w:lang w:eastAsia="zh-CN"/>
        </w:rPr>
        <w:t xml:space="preserve"> 23</w:t>
      </w:r>
      <w:r w:rsidRPr="00982531">
        <w:rPr>
          <w:b/>
          <w:lang w:eastAsia="zh-CN"/>
        </w:rPr>
        <w:t xml:space="preserve">: Use of a predicted beam that is not measured/received by the UE for beam indication </w:t>
      </w:r>
      <w:r>
        <w:rPr>
          <w:b/>
          <w:lang w:eastAsia="zh-CN"/>
        </w:rPr>
        <w:t xml:space="preserve">is </w:t>
      </w:r>
      <w:r w:rsidRPr="00982531">
        <w:rPr>
          <w:b/>
          <w:lang w:eastAsia="zh-CN"/>
        </w:rPr>
        <w:t xml:space="preserve">supported. </w:t>
      </w:r>
    </w:p>
    <w:p w14:paraId="07610DF2" w14:textId="77777777" w:rsidR="00D70D22" w:rsidRDefault="00D70D22" w:rsidP="00D70D22">
      <w:pPr>
        <w:jc w:val="both"/>
        <w:rPr>
          <w:lang w:eastAsia="zh-CN"/>
        </w:rPr>
      </w:pPr>
    </w:p>
    <w:p w14:paraId="31609F88" w14:textId="77777777" w:rsidR="00D70D22" w:rsidRDefault="00D70D22" w:rsidP="00D70D22">
      <w:pPr>
        <w:spacing w:line="276" w:lineRule="auto"/>
        <w:jc w:val="both"/>
        <w:rPr>
          <w:lang w:eastAsia="zh-CN"/>
        </w:rPr>
      </w:pPr>
      <w:r>
        <w:rPr>
          <w:lang w:eastAsia="zh-CN"/>
        </w:rPr>
        <w:t xml:space="preserve">Another aspect of beam indication discussed in RAN1#116 was the indication of beams for multiple future time instances. We find the following issues with such a beam indication: </w:t>
      </w:r>
    </w:p>
    <w:p w14:paraId="62D4FB19" w14:textId="77777777" w:rsidR="00D70D22" w:rsidRDefault="00D70D22" w:rsidP="00D70D22">
      <w:pPr>
        <w:pStyle w:val="Listenabsatz"/>
        <w:numPr>
          <w:ilvl w:val="0"/>
          <w:numId w:val="79"/>
        </w:numPr>
        <w:spacing w:after="0" w:line="276" w:lineRule="auto"/>
        <w:ind w:firstLineChars="0"/>
        <w:rPr>
          <w:lang w:eastAsia="zh-CN"/>
        </w:rPr>
      </w:pPr>
      <w:r>
        <w:rPr>
          <w:lang w:eastAsia="zh-CN"/>
        </w:rPr>
        <w:t xml:space="preserve">With unified TCI indication possible via the DCI itself, there is very little advantage in terms of latency such a beam indication offers. </w:t>
      </w:r>
    </w:p>
    <w:p w14:paraId="1FB1CDFE" w14:textId="77777777" w:rsidR="00D70D22" w:rsidRDefault="00D70D22" w:rsidP="00D70D22">
      <w:pPr>
        <w:pStyle w:val="Listenabsatz"/>
        <w:numPr>
          <w:ilvl w:val="0"/>
          <w:numId w:val="79"/>
        </w:numPr>
        <w:spacing w:after="0" w:line="276" w:lineRule="auto"/>
        <w:ind w:firstLineChars="0"/>
        <w:rPr>
          <w:lang w:eastAsia="zh-CN"/>
        </w:rPr>
      </w:pPr>
      <w:r>
        <w:rPr>
          <w:lang w:eastAsia="zh-CN"/>
        </w:rPr>
        <w:t xml:space="preserve">It is possible that such a beam indication involves including multiple beams in the same TCI state or indicating multiple beams via multiple TCI states. The former method involves specifying a new TCI-state configuration comprising multiple beams and the latter involves interpretation of a DCI field with multiple beams applied at different times (a method that should also be differentiated from previous schemes involving TDM-based MTRP schemes). Both the methods involve specifying/indicating the UE </w:t>
      </w:r>
      <w:proofErr w:type="spellStart"/>
      <w:r>
        <w:rPr>
          <w:lang w:eastAsia="zh-CN"/>
        </w:rPr>
        <w:t>behaviour</w:t>
      </w:r>
      <w:proofErr w:type="spellEnd"/>
      <w:r>
        <w:rPr>
          <w:lang w:eastAsia="zh-CN"/>
        </w:rPr>
        <w:t xml:space="preserve"> for application of the beams at different times. </w:t>
      </w:r>
    </w:p>
    <w:p w14:paraId="03384FEF" w14:textId="77777777" w:rsidR="00D70D22" w:rsidRDefault="00D70D22" w:rsidP="00D70D22">
      <w:pPr>
        <w:pStyle w:val="Listenabsatz"/>
        <w:numPr>
          <w:ilvl w:val="0"/>
          <w:numId w:val="79"/>
        </w:numPr>
        <w:spacing w:after="0" w:line="276" w:lineRule="auto"/>
        <w:ind w:firstLineChars="0"/>
        <w:rPr>
          <w:lang w:eastAsia="zh-CN"/>
        </w:rPr>
      </w:pPr>
      <w:r>
        <w:rPr>
          <w:lang w:eastAsia="zh-CN"/>
        </w:rPr>
        <w:t xml:space="preserve">In terms of overhead, indication of multiple beams incurs higher DCI overhead in one instance while reduced overhead in some future instances. The overall DCI overhead across these multiple instances could be very similar compared to legacy beam indication. </w:t>
      </w:r>
    </w:p>
    <w:p w14:paraId="225F4251" w14:textId="77777777" w:rsidR="00D70D22" w:rsidRDefault="00D70D22" w:rsidP="00D70D22">
      <w:pPr>
        <w:spacing w:line="276" w:lineRule="auto"/>
        <w:jc w:val="both"/>
        <w:rPr>
          <w:lang w:eastAsia="zh-CN"/>
        </w:rPr>
      </w:pPr>
      <w:r>
        <w:rPr>
          <w:lang w:eastAsia="zh-CN"/>
        </w:rPr>
        <w:t xml:space="preserve">Beam indication for multiple future time instances offers very little advantage in terms of latency and overhead but incurs high specification workload and considerable modification in UE </w:t>
      </w:r>
      <w:proofErr w:type="spellStart"/>
      <w:r>
        <w:rPr>
          <w:lang w:eastAsia="zh-CN"/>
        </w:rPr>
        <w:t>behaviour</w:t>
      </w:r>
      <w:proofErr w:type="spellEnd"/>
      <w:r>
        <w:rPr>
          <w:lang w:eastAsia="zh-CN"/>
        </w:rPr>
        <w:t xml:space="preserve">. Therefore, it is preferred to not have such a beam indication. </w:t>
      </w:r>
    </w:p>
    <w:p w14:paraId="3B7FE3A3" w14:textId="77777777" w:rsidR="00D70D22" w:rsidRDefault="00D70D22" w:rsidP="00D70D22">
      <w:pPr>
        <w:spacing w:line="276" w:lineRule="auto"/>
        <w:jc w:val="both"/>
        <w:rPr>
          <w:lang w:eastAsia="zh-CN"/>
        </w:rPr>
      </w:pPr>
    </w:p>
    <w:p w14:paraId="344CB643" w14:textId="07430E83" w:rsidR="00D70D22" w:rsidRPr="008A2142" w:rsidRDefault="00D70D22" w:rsidP="00D70D22">
      <w:pPr>
        <w:spacing w:line="276" w:lineRule="auto"/>
        <w:jc w:val="both"/>
        <w:rPr>
          <w:b/>
          <w:lang w:eastAsia="zh-CN"/>
        </w:rPr>
      </w:pPr>
      <w:r w:rsidRPr="00982531">
        <w:rPr>
          <w:b/>
          <w:lang w:eastAsia="zh-CN"/>
        </w:rPr>
        <w:t>Proposal</w:t>
      </w:r>
      <w:r>
        <w:rPr>
          <w:b/>
          <w:lang w:eastAsia="zh-CN"/>
        </w:rPr>
        <w:t xml:space="preserve"> 24</w:t>
      </w:r>
      <w:r w:rsidRPr="00982531">
        <w:rPr>
          <w:b/>
          <w:lang w:eastAsia="zh-CN"/>
        </w:rPr>
        <w:t xml:space="preserve">: Beam indication </w:t>
      </w:r>
      <w:r>
        <w:rPr>
          <w:b/>
          <w:lang w:eastAsia="zh-CN"/>
        </w:rPr>
        <w:t xml:space="preserve">for </w:t>
      </w:r>
      <w:r w:rsidRPr="00982531">
        <w:rPr>
          <w:b/>
          <w:lang w:eastAsia="zh-CN"/>
        </w:rPr>
        <w:t xml:space="preserve">multiple </w:t>
      </w:r>
      <w:r>
        <w:rPr>
          <w:b/>
          <w:lang w:eastAsia="zh-CN"/>
        </w:rPr>
        <w:t xml:space="preserve">future </w:t>
      </w:r>
      <w:r w:rsidRPr="00982531">
        <w:rPr>
          <w:b/>
          <w:lang w:eastAsia="zh-CN"/>
        </w:rPr>
        <w:t xml:space="preserve">time instances is not </w:t>
      </w:r>
      <w:r>
        <w:rPr>
          <w:b/>
          <w:lang w:eastAsia="zh-CN"/>
        </w:rPr>
        <w:t>supported</w:t>
      </w:r>
      <w:r w:rsidRPr="00982531">
        <w:rPr>
          <w:b/>
          <w:lang w:eastAsia="zh-CN"/>
        </w:rPr>
        <w:t xml:space="preserve">. </w:t>
      </w:r>
    </w:p>
    <w:p w14:paraId="399803F1" w14:textId="77777777" w:rsidR="00BA0498" w:rsidRDefault="00BA0498">
      <w:pPr>
        <w:spacing w:line="276" w:lineRule="auto"/>
      </w:pPr>
    </w:p>
    <w:p w14:paraId="598E5C5B" w14:textId="77777777" w:rsidR="00D70D22" w:rsidRPr="00BA0498" w:rsidRDefault="00D70D22" w:rsidP="00D60596">
      <w:pPr>
        <w:spacing w:line="276" w:lineRule="auto"/>
      </w:pPr>
    </w:p>
    <w:p w14:paraId="26B179B5" w14:textId="1CF3BDC8" w:rsidR="00D6265F" w:rsidRPr="00EA519C" w:rsidRDefault="00D6265F" w:rsidP="00075CFD">
      <w:pPr>
        <w:pStyle w:val="berschrift1"/>
        <w:spacing w:line="276" w:lineRule="auto"/>
      </w:pPr>
      <w:r w:rsidRPr="00EA519C">
        <w:t>Conclusion</w:t>
      </w:r>
    </w:p>
    <w:p w14:paraId="446A26CB" w14:textId="129D6382" w:rsidR="004C00E5" w:rsidRDefault="007D2B2F" w:rsidP="00075CFD">
      <w:pPr>
        <w:pStyle w:val="3GPPText"/>
        <w:spacing w:line="276" w:lineRule="auto"/>
        <w:rPr>
          <w:szCs w:val="22"/>
        </w:rPr>
      </w:pPr>
      <w:r w:rsidRPr="005B5063">
        <w:rPr>
          <w:szCs w:val="22"/>
        </w:rPr>
        <w:t xml:space="preserve">In this contribution, we have the following </w:t>
      </w:r>
      <w:r w:rsidR="00D71642">
        <w:rPr>
          <w:szCs w:val="22"/>
        </w:rPr>
        <w:t>proposals</w:t>
      </w:r>
      <w:r w:rsidRPr="005B5063">
        <w:rPr>
          <w:szCs w:val="22"/>
        </w:rPr>
        <w:t>:</w:t>
      </w:r>
    </w:p>
    <w:p w14:paraId="7689741C" w14:textId="7A551BFC" w:rsidR="00874293" w:rsidRPr="000E71EE" w:rsidRDefault="00E75FC0" w:rsidP="00D60596">
      <w:pPr>
        <w:spacing w:line="276" w:lineRule="auto"/>
        <w:jc w:val="both"/>
        <w:rPr>
          <w:rFonts w:eastAsia="Calibri"/>
          <w:b/>
          <w:bCs/>
          <w:kern w:val="2"/>
          <w14:ligatures w14:val="standardContextual"/>
        </w:rPr>
      </w:pPr>
      <w:r w:rsidRPr="00956706">
        <w:rPr>
          <w:rFonts w:eastAsia="Calibri"/>
          <w:b/>
          <w:bCs/>
          <w:kern w:val="2"/>
          <w14:ligatures w14:val="standardContextual"/>
        </w:rPr>
        <w:t>Proposal</w:t>
      </w:r>
      <w:r w:rsidR="00874293">
        <w:rPr>
          <w:rFonts w:eastAsia="Calibri"/>
          <w:b/>
          <w:bCs/>
          <w:kern w:val="2"/>
          <w14:ligatures w14:val="standardContextual"/>
        </w:rPr>
        <w:t xml:space="preserve"> 1</w:t>
      </w:r>
      <w:r w:rsidRPr="00956706">
        <w:rPr>
          <w:rFonts w:eastAsia="Calibri"/>
          <w:b/>
          <w:bCs/>
          <w:kern w:val="2"/>
          <w14:ligatures w14:val="standardContextual"/>
        </w:rPr>
        <w:t>: For NW-sided models, for inference, the UE should report at least the L1-RSRP in a beam report.</w:t>
      </w:r>
    </w:p>
    <w:p w14:paraId="3978E64D" w14:textId="742EC8C2" w:rsidR="00B042B4" w:rsidRPr="00956706" w:rsidRDefault="00E75FC0" w:rsidP="00D60596">
      <w:pPr>
        <w:spacing w:line="276" w:lineRule="auto"/>
        <w:jc w:val="both"/>
        <w:rPr>
          <w:rFonts w:eastAsia="Calibri"/>
          <w:b/>
          <w:bCs/>
          <w:kern w:val="2"/>
          <w14:ligatures w14:val="standardContextual"/>
        </w:rPr>
      </w:pPr>
      <w:r w:rsidRPr="00956706">
        <w:rPr>
          <w:rFonts w:eastAsia="Calibri"/>
          <w:b/>
          <w:bCs/>
          <w:kern w:val="2"/>
          <w14:ligatures w14:val="standardContextual"/>
        </w:rPr>
        <w:t>Proposal</w:t>
      </w:r>
      <w:r w:rsidR="00874293">
        <w:rPr>
          <w:rFonts w:eastAsia="Calibri"/>
          <w:b/>
          <w:bCs/>
          <w:kern w:val="2"/>
          <w14:ligatures w14:val="standardContextual"/>
        </w:rPr>
        <w:t xml:space="preserve"> 2</w:t>
      </w:r>
      <w:r w:rsidRPr="00956706">
        <w:rPr>
          <w:rFonts w:eastAsia="Calibri"/>
          <w:b/>
          <w:bCs/>
          <w:kern w:val="2"/>
          <w14:ligatures w14:val="standardContextual"/>
        </w:rPr>
        <w:t>: For NW-sided models, for inference,</w:t>
      </w:r>
      <w:r>
        <w:rPr>
          <w:rFonts w:eastAsia="Calibri"/>
          <w:b/>
          <w:bCs/>
          <w:kern w:val="2"/>
          <w14:ligatures w14:val="standardContextual"/>
        </w:rPr>
        <w:t xml:space="preserve"> depending on the configuration</w:t>
      </w:r>
      <w:r w:rsidRPr="00956706">
        <w:rPr>
          <w:rFonts w:eastAsia="Calibri"/>
          <w:b/>
          <w:bCs/>
          <w:kern w:val="2"/>
          <w14:ligatures w14:val="standardContextual"/>
        </w:rPr>
        <w:t xml:space="preserve"> the UE can omit </w:t>
      </w:r>
      <w:r>
        <w:rPr>
          <w:rFonts w:eastAsia="Calibri"/>
          <w:b/>
          <w:bCs/>
          <w:kern w:val="2"/>
          <w14:ligatures w14:val="standardContextual"/>
        </w:rPr>
        <w:t xml:space="preserve">at least a part of </w:t>
      </w:r>
      <w:r w:rsidRPr="00956706">
        <w:rPr>
          <w:rFonts w:eastAsia="Calibri"/>
          <w:b/>
          <w:bCs/>
          <w:kern w:val="2"/>
          <w14:ligatures w14:val="standardContextual"/>
        </w:rPr>
        <w:t xml:space="preserve">the </w:t>
      </w:r>
      <w:r>
        <w:rPr>
          <w:rFonts w:eastAsia="Calibri"/>
          <w:b/>
          <w:bCs/>
          <w:kern w:val="2"/>
          <w14:ligatures w14:val="standardContextual"/>
        </w:rPr>
        <w:t>beam IDs to save reporting overhead.</w:t>
      </w:r>
    </w:p>
    <w:p w14:paraId="7BD5B8E3" w14:textId="024656C5" w:rsidR="00B042B4" w:rsidRPr="00956706" w:rsidRDefault="00B042B4" w:rsidP="00D60596">
      <w:pPr>
        <w:spacing w:line="276" w:lineRule="auto"/>
        <w:jc w:val="both"/>
        <w:rPr>
          <w:b/>
          <w:bCs/>
          <w:lang w:eastAsia="zh-CN"/>
        </w:rPr>
      </w:pPr>
      <w:r w:rsidRPr="00956706">
        <w:rPr>
          <w:b/>
          <w:bCs/>
          <w:lang w:eastAsia="zh-CN"/>
        </w:rPr>
        <w:lastRenderedPageBreak/>
        <w:t>Proposal</w:t>
      </w:r>
      <w:r w:rsidR="00874293">
        <w:rPr>
          <w:b/>
          <w:bCs/>
          <w:lang w:eastAsia="zh-CN"/>
        </w:rPr>
        <w:t xml:space="preserve"> 3</w:t>
      </w:r>
      <w:r w:rsidRPr="00956706">
        <w:rPr>
          <w:b/>
          <w:bCs/>
          <w:lang w:eastAsia="zh-CN"/>
        </w:rPr>
        <w:t>: For UE-sided models, for inference, support reporting of predicted RSRP values.</w:t>
      </w:r>
    </w:p>
    <w:p w14:paraId="51E563DF" w14:textId="7060C05C" w:rsidR="00B042B4" w:rsidRDefault="00B042B4" w:rsidP="00D60596">
      <w:pPr>
        <w:spacing w:line="276" w:lineRule="auto"/>
        <w:jc w:val="both"/>
        <w:rPr>
          <w:b/>
          <w:bCs/>
          <w:lang w:eastAsia="zh-CN"/>
        </w:rPr>
      </w:pPr>
      <w:r w:rsidRPr="005B0BB8">
        <w:rPr>
          <w:b/>
          <w:bCs/>
          <w:lang w:eastAsia="zh-CN"/>
        </w:rPr>
        <w:t>Proposal</w:t>
      </w:r>
      <w:r w:rsidR="00874293">
        <w:rPr>
          <w:b/>
          <w:bCs/>
          <w:lang w:eastAsia="zh-CN"/>
        </w:rPr>
        <w:t xml:space="preserve"> 4</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study</w:t>
      </w:r>
      <w:r w:rsidRPr="005B0BB8">
        <w:rPr>
          <w:b/>
          <w:bCs/>
          <w:lang w:eastAsia="zh-CN"/>
        </w:rPr>
        <w:t xml:space="preserve"> the UE reporting its inference time to the </w:t>
      </w:r>
      <w:proofErr w:type="spellStart"/>
      <w:r w:rsidRPr="005B0BB8">
        <w:rPr>
          <w:b/>
          <w:bCs/>
          <w:lang w:eastAsia="zh-CN"/>
        </w:rPr>
        <w:t>gNB</w:t>
      </w:r>
      <w:proofErr w:type="spellEnd"/>
      <w:r w:rsidRPr="005B0BB8">
        <w:rPr>
          <w:b/>
          <w:bCs/>
          <w:lang w:eastAsia="zh-CN"/>
        </w:rPr>
        <w:t>.</w:t>
      </w:r>
    </w:p>
    <w:p w14:paraId="16A200BE" w14:textId="389AF9C8" w:rsidR="00B042B4" w:rsidRPr="000E71EE" w:rsidRDefault="00B042B4" w:rsidP="00D60596">
      <w:pPr>
        <w:spacing w:line="276" w:lineRule="auto"/>
        <w:jc w:val="both"/>
        <w:rPr>
          <w:b/>
          <w:bCs/>
          <w:lang w:eastAsia="zh-CN"/>
        </w:rPr>
      </w:pPr>
      <w:r w:rsidRPr="005B0BB8">
        <w:rPr>
          <w:b/>
          <w:bCs/>
          <w:lang w:eastAsia="zh-CN"/>
        </w:rPr>
        <w:t>Proposal</w:t>
      </w:r>
      <w:r w:rsidR="00874293">
        <w:rPr>
          <w:b/>
          <w:bCs/>
          <w:lang w:eastAsia="zh-CN"/>
        </w:rPr>
        <w:t xml:space="preserve"> 5</w:t>
      </w:r>
      <w:r w:rsidRPr="005B0BB8">
        <w:rPr>
          <w:b/>
          <w:bCs/>
          <w:lang w:eastAsia="zh-CN"/>
        </w:rPr>
        <w:t>: For UE-sided models,</w:t>
      </w:r>
      <w:r>
        <w:rPr>
          <w:b/>
          <w:bCs/>
          <w:lang w:eastAsia="zh-CN"/>
        </w:rPr>
        <w:t xml:space="preserve"> for inference,</w:t>
      </w:r>
      <w:r w:rsidRPr="005B0BB8">
        <w:rPr>
          <w:b/>
          <w:bCs/>
          <w:lang w:eastAsia="zh-CN"/>
        </w:rPr>
        <w:t xml:space="preserve"> </w:t>
      </w:r>
      <w:r>
        <w:rPr>
          <w:b/>
          <w:bCs/>
          <w:lang w:eastAsia="zh-CN"/>
        </w:rPr>
        <w:t>e</w:t>
      </w:r>
      <w:r w:rsidRPr="1436DE60">
        <w:rPr>
          <w:b/>
          <w:bCs/>
          <w:lang w:eastAsia="zh-CN"/>
        </w:rPr>
        <w:t xml:space="preserve">xamine </w:t>
      </w:r>
      <w:r w:rsidRPr="005B0BB8">
        <w:rPr>
          <w:b/>
          <w:bCs/>
          <w:lang w:eastAsia="zh-CN"/>
        </w:rPr>
        <w:t>whether and how to report confidence of prediction.</w:t>
      </w:r>
    </w:p>
    <w:p w14:paraId="1F1CEE25" w14:textId="77777777" w:rsidR="00874293" w:rsidRDefault="00874293" w:rsidP="00D60596">
      <w:pPr>
        <w:spacing w:line="276" w:lineRule="auto"/>
        <w:jc w:val="both"/>
        <w:rPr>
          <w:rFonts w:eastAsia="Times New Roman"/>
          <w:b/>
          <w:bCs/>
        </w:rPr>
      </w:pPr>
      <w:r w:rsidRPr="0596C89E">
        <w:rPr>
          <w:rFonts w:eastAsia="Times New Roman"/>
          <w:b/>
          <w:bCs/>
        </w:rPr>
        <w:t>Proposal</w:t>
      </w:r>
      <w:r>
        <w:rPr>
          <w:rFonts w:eastAsia="Times New Roman"/>
          <w:b/>
          <w:bCs/>
        </w:rPr>
        <w:t xml:space="preserve"> 6</w:t>
      </w:r>
      <w:r w:rsidRPr="0596C89E">
        <w:rPr>
          <w:rFonts w:eastAsia="Times New Roman"/>
          <w:b/>
          <w:bCs/>
        </w:rPr>
        <w:t>: For network-side</w:t>
      </w:r>
      <w:r>
        <w:rPr>
          <w:rFonts w:eastAsia="Times New Roman"/>
          <w:b/>
          <w:bCs/>
        </w:rPr>
        <w:t>d</w:t>
      </w:r>
      <w:r w:rsidRPr="0596C89E">
        <w:rPr>
          <w:rFonts w:eastAsia="Times New Roman"/>
          <w:b/>
          <w:bCs/>
        </w:rPr>
        <w:t xml:space="preserve"> model</w:t>
      </w:r>
      <w:r>
        <w:rPr>
          <w:rFonts w:eastAsia="Times New Roman"/>
          <w:b/>
          <w:bCs/>
        </w:rPr>
        <w:t>s</w:t>
      </w:r>
      <w:r w:rsidRPr="0596C89E">
        <w:rPr>
          <w:rFonts w:eastAsia="Times New Roman"/>
          <w:b/>
          <w:bCs/>
        </w:rPr>
        <w:t>,</w:t>
      </w:r>
      <w:r>
        <w:rPr>
          <w:rFonts w:eastAsia="Times New Roman"/>
          <w:b/>
          <w:bCs/>
        </w:rPr>
        <w:t xml:space="preserve"> for monitoring,</w:t>
      </w:r>
      <w:r w:rsidRPr="0596C89E">
        <w:rPr>
          <w:rFonts w:eastAsia="Times New Roman"/>
          <w:b/>
          <w:bCs/>
        </w:rPr>
        <w:t xml:space="preserve"> </w:t>
      </w:r>
      <w:r>
        <w:rPr>
          <w:rFonts w:eastAsia="Times New Roman"/>
          <w:b/>
          <w:bCs/>
        </w:rPr>
        <w:t>support 2-phase monitoring with varying frequencies and reporting detail.</w:t>
      </w:r>
    </w:p>
    <w:p w14:paraId="57C68B58" w14:textId="77777777" w:rsidR="00874293" w:rsidRPr="000329AA" w:rsidRDefault="00874293" w:rsidP="00D60596">
      <w:pPr>
        <w:spacing w:line="276" w:lineRule="auto"/>
        <w:jc w:val="both"/>
        <w:rPr>
          <w:rFonts w:eastAsia="Times New Roman"/>
          <w:b/>
          <w:bCs/>
        </w:rPr>
      </w:pPr>
      <w:r w:rsidRPr="0596C89E">
        <w:rPr>
          <w:rFonts w:eastAsia="Times New Roman"/>
          <w:b/>
          <w:bCs/>
        </w:rPr>
        <w:t>Proposal</w:t>
      </w:r>
      <w:r>
        <w:rPr>
          <w:rFonts w:eastAsia="Times New Roman"/>
          <w:b/>
          <w:bCs/>
        </w:rPr>
        <w:t xml:space="preserve"> 7</w:t>
      </w:r>
      <w:r w:rsidRPr="0596C89E">
        <w:rPr>
          <w:rFonts w:eastAsia="Times New Roman"/>
          <w:b/>
          <w:bCs/>
        </w:rPr>
        <w:t xml:space="preserve">: For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for monitoring, support 2-phase monitoring with varying frequencies and reporting detail.</w:t>
      </w:r>
    </w:p>
    <w:p w14:paraId="4C8E56B1" w14:textId="77777777" w:rsidR="00874293" w:rsidRDefault="00874293" w:rsidP="00D60596">
      <w:pPr>
        <w:spacing w:line="276" w:lineRule="auto"/>
        <w:jc w:val="both"/>
        <w:rPr>
          <w:b/>
          <w:bCs/>
          <w:lang w:eastAsia="zh-CN"/>
        </w:rPr>
      </w:pPr>
      <w:r w:rsidRPr="005B0BB8">
        <w:rPr>
          <w:b/>
          <w:bCs/>
          <w:lang w:eastAsia="zh-CN"/>
        </w:rPr>
        <w:t>Proposal</w:t>
      </w:r>
      <w:r>
        <w:rPr>
          <w:b/>
          <w:bCs/>
          <w:lang w:eastAsia="zh-CN"/>
        </w:rPr>
        <w:t xml:space="preserve"> 8</w:t>
      </w:r>
      <w:r w:rsidRPr="005B0BB8">
        <w:rPr>
          <w:b/>
          <w:bCs/>
          <w:lang w:eastAsia="zh-CN"/>
        </w:rPr>
        <w:t xml:space="preserve">: </w:t>
      </w:r>
      <w:r w:rsidRPr="0596C89E">
        <w:rPr>
          <w:rFonts w:eastAsia="Times New Roman"/>
          <w:b/>
          <w:bCs/>
        </w:rPr>
        <w:t xml:space="preserve">For </w:t>
      </w:r>
      <w:r>
        <w:rPr>
          <w:rFonts w:eastAsia="Times New Roman"/>
          <w:b/>
          <w:bCs/>
        </w:rPr>
        <w:t>UE</w:t>
      </w:r>
      <w:r w:rsidRPr="0596C89E">
        <w:rPr>
          <w:rFonts w:eastAsia="Times New Roman"/>
          <w:b/>
          <w:bCs/>
        </w:rPr>
        <w:t>-side</w:t>
      </w:r>
      <w:r>
        <w:rPr>
          <w:rFonts w:eastAsia="Times New Roman"/>
          <w:b/>
          <w:bCs/>
        </w:rPr>
        <w:t>d</w:t>
      </w:r>
      <w:r w:rsidRPr="0596C89E">
        <w:rPr>
          <w:rFonts w:eastAsia="Times New Roman"/>
          <w:b/>
          <w:bCs/>
        </w:rPr>
        <w:t xml:space="preserve"> models, </w:t>
      </w:r>
      <w:r>
        <w:rPr>
          <w:rFonts w:eastAsia="Times New Roman"/>
          <w:b/>
          <w:bCs/>
        </w:rPr>
        <w:t xml:space="preserve">for monitoring, </w:t>
      </w:r>
      <w:r>
        <w:rPr>
          <w:b/>
          <w:bCs/>
          <w:lang w:eastAsia="zh-CN"/>
        </w:rPr>
        <w:t>s</w:t>
      </w:r>
      <w:r w:rsidRPr="005B0BB8">
        <w:rPr>
          <w:b/>
          <w:bCs/>
          <w:lang w:eastAsia="zh-CN"/>
        </w:rPr>
        <w:t>upport a model monitoring configuration that defines measurement resources for all Set A beams.</w:t>
      </w:r>
    </w:p>
    <w:p w14:paraId="499AF7B2" w14:textId="77777777" w:rsidR="00874293" w:rsidRPr="00956706" w:rsidRDefault="00874293" w:rsidP="00D60596">
      <w:pPr>
        <w:overflowPunct w:val="0"/>
        <w:spacing w:line="276" w:lineRule="auto"/>
        <w:contextualSpacing/>
        <w:jc w:val="both"/>
        <w:rPr>
          <w:b/>
        </w:rPr>
      </w:pPr>
      <w:r w:rsidRPr="00956706">
        <w:rPr>
          <w:b/>
        </w:rPr>
        <w:t>Proposal</w:t>
      </w:r>
      <w:r>
        <w:rPr>
          <w:b/>
        </w:rPr>
        <w:t xml:space="preserve"> 9</w:t>
      </w:r>
      <w:r w:rsidRPr="00956706">
        <w:rPr>
          <w:b/>
        </w:rPr>
        <w:t>: Set A of beams can be configured using the CSI reporting framework. FFS for further enhancements.</w:t>
      </w:r>
    </w:p>
    <w:p w14:paraId="300FC715" w14:textId="77777777" w:rsidR="00874293" w:rsidRPr="00E7208E" w:rsidRDefault="00874293" w:rsidP="00D60596">
      <w:pPr>
        <w:overflowPunct w:val="0"/>
        <w:spacing w:line="276" w:lineRule="auto"/>
        <w:contextualSpacing/>
        <w:jc w:val="both"/>
        <w:rPr>
          <w:b/>
          <w:bCs/>
        </w:rPr>
      </w:pPr>
      <w:r w:rsidRPr="00532352">
        <w:rPr>
          <w:b/>
          <w:bCs/>
        </w:rPr>
        <w:t>Proposal</w:t>
      </w:r>
      <w:r>
        <w:rPr>
          <w:b/>
          <w:bCs/>
        </w:rPr>
        <w:t xml:space="preserve"> 10</w:t>
      </w:r>
      <w:r w:rsidRPr="00532352">
        <w:rPr>
          <w:b/>
          <w:bCs/>
        </w:rPr>
        <w:t xml:space="preserve">: </w:t>
      </w:r>
      <w:r>
        <w:rPr>
          <w:b/>
          <w:bCs/>
        </w:rPr>
        <w:t>Explore</w:t>
      </w:r>
      <w:r w:rsidRPr="00532352">
        <w:rPr>
          <w:b/>
          <w:bCs/>
        </w:rPr>
        <w:t xml:space="preserve"> the possibility of using the resources configured for radio link monitoring for model monitoring purposes with respect to CSI beam reporting. </w:t>
      </w:r>
    </w:p>
    <w:p w14:paraId="65D93185" w14:textId="77777777" w:rsidR="00874293" w:rsidRPr="005B0BB8" w:rsidRDefault="00874293" w:rsidP="00D60596">
      <w:pPr>
        <w:spacing w:line="276" w:lineRule="auto"/>
        <w:jc w:val="both"/>
        <w:rPr>
          <w:b/>
          <w:bCs/>
          <w:lang w:eastAsia="zh-CN"/>
        </w:rPr>
      </w:pPr>
      <w:r w:rsidRPr="005B0BB8">
        <w:rPr>
          <w:b/>
          <w:bCs/>
          <w:lang w:eastAsia="zh-CN"/>
        </w:rPr>
        <w:t>Proposal</w:t>
      </w:r>
      <w:r>
        <w:rPr>
          <w:b/>
          <w:bCs/>
          <w:lang w:eastAsia="zh-CN"/>
        </w:rPr>
        <w:t xml:space="preserve"> 11</w:t>
      </w:r>
      <w:r w:rsidRPr="005B0BB8">
        <w:rPr>
          <w:b/>
          <w:bCs/>
          <w:lang w:eastAsia="zh-CN"/>
        </w:rPr>
        <w:t xml:space="preserve">: Support </w:t>
      </w:r>
      <w:r>
        <w:rPr>
          <w:b/>
          <w:bCs/>
          <w:lang w:eastAsia="zh-CN"/>
        </w:rPr>
        <w:t>a</w:t>
      </w:r>
      <w:r w:rsidRPr="005B0BB8">
        <w:rPr>
          <w:b/>
          <w:bCs/>
          <w:lang w:eastAsia="zh-CN"/>
        </w:rPr>
        <w:t xml:space="preserve"> model monitoring configuration</w:t>
      </w:r>
      <w:r>
        <w:rPr>
          <w:b/>
          <w:bCs/>
          <w:lang w:eastAsia="zh-CN"/>
        </w:rPr>
        <w:t xml:space="preserve"> that allows for collecting data</w:t>
      </w:r>
      <w:r w:rsidRPr="005B0BB8">
        <w:rPr>
          <w:b/>
          <w:bCs/>
          <w:lang w:eastAsia="zh-CN"/>
        </w:rPr>
        <w:t xml:space="preserve"> for model training and </w:t>
      </w:r>
      <w:r>
        <w:rPr>
          <w:b/>
          <w:bCs/>
          <w:lang w:eastAsia="zh-CN"/>
        </w:rPr>
        <w:t>monitoring of inactive models</w:t>
      </w:r>
      <w:r w:rsidRPr="005B0BB8">
        <w:rPr>
          <w:b/>
          <w:bCs/>
          <w:lang w:eastAsia="zh-CN"/>
        </w:rPr>
        <w:t>.</w:t>
      </w:r>
    </w:p>
    <w:p w14:paraId="507D2F19" w14:textId="77777777" w:rsidR="00874293" w:rsidRPr="009F389B" w:rsidRDefault="00874293" w:rsidP="00D60596">
      <w:pPr>
        <w:overflowPunct w:val="0"/>
        <w:spacing w:line="276" w:lineRule="auto"/>
        <w:contextualSpacing/>
        <w:jc w:val="both"/>
        <w:rPr>
          <w:b/>
          <w:bCs/>
        </w:rPr>
      </w:pPr>
      <w:r w:rsidRPr="009F389B">
        <w:rPr>
          <w:b/>
          <w:bCs/>
        </w:rPr>
        <w:t>Proposal</w:t>
      </w:r>
      <w:r>
        <w:rPr>
          <w:b/>
          <w:bCs/>
        </w:rPr>
        <w:t xml:space="preserve"> 12</w:t>
      </w:r>
      <w:r w:rsidRPr="009F389B">
        <w:rPr>
          <w:b/>
          <w:bCs/>
        </w:rPr>
        <w:t xml:space="preserve">: </w:t>
      </w:r>
      <w:r>
        <w:rPr>
          <w:b/>
          <w:bCs/>
        </w:rPr>
        <w:t>Study</w:t>
      </w:r>
      <w:r w:rsidRPr="009F389B">
        <w:rPr>
          <w:b/>
          <w:bCs/>
        </w:rPr>
        <w:t xml:space="preserve"> </w:t>
      </w:r>
      <w:r>
        <w:rPr>
          <w:b/>
          <w:bCs/>
        </w:rPr>
        <w:t xml:space="preserve">the </w:t>
      </w:r>
      <w:r w:rsidRPr="009F389B">
        <w:rPr>
          <w:b/>
          <w:bCs/>
        </w:rPr>
        <w:t xml:space="preserve">support for radio link monitoring </w:t>
      </w:r>
      <w:r>
        <w:rPr>
          <w:b/>
          <w:bCs/>
        </w:rPr>
        <w:t xml:space="preserve">and link recovery procedures </w:t>
      </w:r>
      <w:r w:rsidRPr="009F389B">
        <w:rPr>
          <w:b/>
          <w:bCs/>
        </w:rPr>
        <w:t xml:space="preserve">considering spatial and temporal beam prediction at the UE-side. </w:t>
      </w:r>
    </w:p>
    <w:p w14:paraId="462106C5" w14:textId="77777777" w:rsidR="00874293" w:rsidRDefault="00874293" w:rsidP="00075CFD">
      <w:pPr>
        <w:spacing w:line="276" w:lineRule="auto"/>
        <w:jc w:val="both"/>
        <w:rPr>
          <w:b/>
          <w:bCs/>
          <w:lang w:eastAsia="zh-CN"/>
        </w:rPr>
      </w:pPr>
      <w:r w:rsidRPr="00D9535E">
        <w:rPr>
          <w:b/>
          <w:bCs/>
          <w:lang w:eastAsia="zh-CN"/>
        </w:rPr>
        <w:t>Proposal</w:t>
      </w:r>
      <w:r>
        <w:rPr>
          <w:b/>
          <w:bCs/>
          <w:lang w:eastAsia="zh-CN"/>
        </w:rPr>
        <w:t xml:space="preserve"> 13</w:t>
      </w:r>
      <w:r w:rsidRPr="00D9535E">
        <w:rPr>
          <w:b/>
          <w:bCs/>
          <w:lang w:eastAsia="zh-CN"/>
        </w:rPr>
        <w:t xml:space="preserve">: </w:t>
      </w:r>
      <w:r>
        <w:rPr>
          <w:b/>
          <w:bCs/>
          <w:lang w:eastAsia="zh-CN"/>
        </w:rPr>
        <w:t>The Set B of beams is provided as a subset of the CSI resource configuration.</w:t>
      </w:r>
    </w:p>
    <w:p w14:paraId="67E0511B" w14:textId="72524937" w:rsidR="00874293" w:rsidRPr="005B0BB8" w:rsidRDefault="00874293" w:rsidP="00D60596">
      <w:pPr>
        <w:spacing w:line="276" w:lineRule="auto"/>
        <w:jc w:val="both"/>
        <w:rPr>
          <w:b/>
          <w:bCs/>
          <w:lang w:eastAsia="zh-CN"/>
        </w:rPr>
      </w:pPr>
      <w:r w:rsidRPr="005B0BB8">
        <w:rPr>
          <w:b/>
          <w:bCs/>
          <w:lang w:eastAsia="zh-CN"/>
        </w:rPr>
        <w:t>Functionality LCM with model</w:t>
      </w:r>
      <w:r>
        <w:rPr>
          <w:b/>
          <w:bCs/>
          <w:lang w:eastAsia="zh-CN"/>
        </w:rPr>
        <w:t>-</w:t>
      </w:r>
      <w:r w:rsidRPr="005B0BB8">
        <w:rPr>
          <w:b/>
          <w:bCs/>
          <w:lang w:eastAsia="zh-CN"/>
        </w:rPr>
        <w:t>ID</w:t>
      </w:r>
      <w:r>
        <w:rPr>
          <w:b/>
          <w:bCs/>
          <w:lang w:eastAsia="zh-CN"/>
        </w:rPr>
        <w:t xml:space="preserve"> or </w:t>
      </w:r>
      <w:r w:rsidRPr="005B0BB8">
        <w:rPr>
          <w:b/>
          <w:bCs/>
          <w:lang w:eastAsia="zh-CN"/>
        </w:rPr>
        <w:t xml:space="preserve">model-ID LCM </w:t>
      </w:r>
      <w:r>
        <w:rPr>
          <w:b/>
          <w:bCs/>
          <w:lang w:eastAsia="zh-CN"/>
        </w:rPr>
        <w:t>should be</w:t>
      </w:r>
      <w:r w:rsidRPr="005B0BB8">
        <w:rPr>
          <w:b/>
          <w:bCs/>
          <w:lang w:eastAsia="zh-CN"/>
        </w:rPr>
        <w:t xml:space="preserve"> supported for UE-sided models</w:t>
      </w:r>
      <w:r>
        <w:rPr>
          <w:b/>
          <w:bCs/>
          <w:lang w:eastAsia="zh-CN"/>
        </w:rPr>
        <w:t>, at least</w:t>
      </w:r>
      <w:r w:rsidRPr="005B0BB8">
        <w:rPr>
          <w:b/>
          <w:bCs/>
          <w:lang w:eastAsia="zh-CN"/>
        </w:rPr>
        <w:t xml:space="preserve"> for BM-Case 1.</w:t>
      </w:r>
    </w:p>
    <w:p w14:paraId="505938DB" w14:textId="1667B809" w:rsidR="00874293" w:rsidRPr="00243553" w:rsidRDefault="00874293" w:rsidP="00D70D22">
      <w:pPr>
        <w:jc w:val="both"/>
        <w:rPr>
          <w:b/>
          <w:bCs/>
          <w:lang w:eastAsia="zh-CN"/>
        </w:rPr>
      </w:pPr>
      <w:r w:rsidRPr="00243553">
        <w:rPr>
          <w:b/>
          <w:bCs/>
          <w:lang w:eastAsia="zh-CN"/>
        </w:rPr>
        <w:t>Proposal</w:t>
      </w:r>
      <w:r>
        <w:rPr>
          <w:b/>
          <w:bCs/>
          <w:lang w:eastAsia="zh-CN"/>
        </w:rPr>
        <w:t xml:space="preserve"> 15</w:t>
      </w:r>
      <w:r w:rsidRPr="00243553">
        <w:rPr>
          <w:b/>
          <w:bCs/>
          <w:lang w:eastAsia="zh-CN"/>
        </w:rPr>
        <w:t xml:space="preserve">: The UE capabilities report may indicate </w:t>
      </w:r>
      <w:r>
        <w:rPr>
          <w:b/>
          <w:bCs/>
          <w:lang w:eastAsia="zh-CN"/>
        </w:rPr>
        <w:t xml:space="preserve">its supporting condition, </w:t>
      </w:r>
      <w:proofErr w:type="gramStart"/>
      <w:r>
        <w:rPr>
          <w:b/>
          <w:bCs/>
          <w:lang w:eastAsia="zh-CN"/>
        </w:rPr>
        <w:t>in order to</w:t>
      </w:r>
      <w:proofErr w:type="gramEnd"/>
      <w:r>
        <w:rPr>
          <w:b/>
          <w:bCs/>
          <w:lang w:eastAsia="zh-CN"/>
        </w:rPr>
        <w:t xml:space="preserve"> allow configuration of functionality LCM or model-ID LCM</w:t>
      </w:r>
      <w:r w:rsidRPr="00243553">
        <w:rPr>
          <w:b/>
          <w:bCs/>
          <w:lang w:eastAsia="zh-CN"/>
        </w:rPr>
        <w:t>.</w:t>
      </w:r>
    </w:p>
    <w:p w14:paraId="7E83E278" w14:textId="240BE233" w:rsidR="00874293" w:rsidRDefault="00874293" w:rsidP="00D70D22">
      <w:pPr>
        <w:overflowPunct w:val="0"/>
        <w:contextualSpacing/>
        <w:jc w:val="both"/>
        <w:rPr>
          <w:b/>
          <w:bCs/>
        </w:rPr>
      </w:pPr>
      <w:r w:rsidRPr="00243553">
        <w:rPr>
          <w:b/>
          <w:bCs/>
        </w:rPr>
        <w:t>Proposal</w:t>
      </w:r>
      <w:r>
        <w:rPr>
          <w:b/>
          <w:bCs/>
        </w:rPr>
        <w:t xml:space="preserve"> 16</w:t>
      </w:r>
      <w:r w:rsidRPr="00243553">
        <w:rPr>
          <w:b/>
          <w:bCs/>
        </w:rPr>
        <w:t xml:space="preserve">: </w:t>
      </w:r>
      <w:r>
        <w:rPr>
          <w:b/>
          <w:bCs/>
        </w:rPr>
        <w:t>For UE-side models, s</w:t>
      </w:r>
      <w:r w:rsidRPr="00243553">
        <w:rPr>
          <w:b/>
          <w:bCs/>
        </w:rPr>
        <w:t>upport signaling of assistance information from the NW to the UE</w:t>
      </w:r>
      <w:r>
        <w:rPr>
          <w:b/>
          <w:bCs/>
        </w:rPr>
        <w:t>, at least for BM-Case 1</w:t>
      </w:r>
      <w:r w:rsidRPr="00243553">
        <w:rPr>
          <w:b/>
          <w:bCs/>
        </w:rPr>
        <w:t>.</w:t>
      </w:r>
    </w:p>
    <w:p w14:paraId="56E97F88" w14:textId="76F18974" w:rsidR="00874293" w:rsidRPr="00956706" w:rsidRDefault="00874293" w:rsidP="00D70D22">
      <w:pPr>
        <w:jc w:val="both"/>
        <w:rPr>
          <w:b/>
          <w:bCs/>
        </w:rPr>
      </w:pPr>
      <w:r w:rsidRPr="00956706">
        <w:rPr>
          <w:b/>
          <w:bCs/>
        </w:rPr>
        <w:t>Proposal</w:t>
      </w:r>
      <w:r>
        <w:rPr>
          <w:b/>
          <w:bCs/>
        </w:rPr>
        <w:t xml:space="preserve"> 17</w:t>
      </w:r>
      <w:r w:rsidRPr="00956706">
        <w:rPr>
          <w:b/>
          <w:bCs/>
        </w:rPr>
        <w:t>: Prior to the selection of a container for data collection, study the AI/ML purposes separately</w:t>
      </w:r>
      <w:r w:rsidRPr="3240415A">
        <w:rPr>
          <w:b/>
          <w:bCs/>
        </w:rPr>
        <w:t xml:space="preserve"> </w:t>
      </w:r>
      <w:r w:rsidRPr="00956706">
        <w:rPr>
          <w:b/>
          <w:bCs/>
        </w:rPr>
        <w:t xml:space="preserve">in terms of the amount of data to be reported, acceptable latency, </w:t>
      </w:r>
      <w:proofErr w:type="gramStart"/>
      <w:r w:rsidRPr="00956706">
        <w:rPr>
          <w:b/>
          <w:bCs/>
        </w:rPr>
        <w:t>security</w:t>
      </w:r>
      <w:proofErr w:type="gramEnd"/>
      <w:r w:rsidRPr="00956706">
        <w:rPr>
          <w:b/>
          <w:bCs/>
        </w:rPr>
        <w:t xml:space="preserve"> and reliability.</w:t>
      </w:r>
    </w:p>
    <w:p w14:paraId="44EDF2F2" w14:textId="2B33198F" w:rsidR="00874293" w:rsidRDefault="00874293" w:rsidP="00D70D22">
      <w:pPr>
        <w:jc w:val="both"/>
        <w:rPr>
          <w:rFonts w:eastAsia="Times New Roman"/>
          <w:b/>
          <w:bCs/>
          <w:color w:val="000000" w:themeColor="text1"/>
        </w:rPr>
      </w:pPr>
      <w:r w:rsidRPr="00956706">
        <w:rPr>
          <w:rFonts w:eastAsia="Times New Roman"/>
          <w:b/>
          <w:bCs/>
          <w:color w:val="000000" w:themeColor="text1"/>
        </w:rPr>
        <w:t>Proposal</w:t>
      </w:r>
      <w:r>
        <w:rPr>
          <w:rFonts w:eastAsia="Times New Roman"/>
          <w:b/>
          <w:bCs/>
          <w:color w:val="000000" w:themeColor="text1"/>
        </w:rPr>
        <w:t xml:space="preserve"> 18</w:t>
      </w:r>
      <w:r w:rsidRPr="00956706">
        <w:rPr>
          <w:rFonts w:eastAsia="Times New Roman"/>
          <w:b/>
          <w:bCs/>
          <w:color w:val="000000" w:themeColor="text1"/>
        </w:rPr>
        <w:t xml:space="preserve">: </w:t>
      </w:r>
      <w:r>
        <w:rPr>
          <w:rFonts w:eastAsia="Times New Roman"/>
          <w:b/>
          <w:bCs/>
          <w:color w:val="000000" w:themeColor="text1"/>
        </w:rPr>
        <w:t>Support</w:t>
      </w:r>
      <w:r w:rsidRPr="00956706">
        <w:rPr>
          <w:rFonts w:eastAsia="Times New Roman"/>
          <w:b/>
          <w:bCs/>
          <w:color w:val="000000" w:themeColor="text1"/>
        </w:rPr>
        <w:t xml:space="preserve"> L3 </w:t>
      </w:r>
      <w:r w:rsidRPr="2CA2F375">
        <w:rPr>
          <w:rFonts w:eastAsia="Times New Roman"/>
          <w:b/>
          <w:bCs/>
          <w:color w:val="000000" w:themeColor="text1"/>
        </w:rPr>
        <w:t>measurements</w:t>
      </w:r>
      <w:r w:rsidRPr="18053B4B">
        <w:rPr>
          <w:rFonts w:eastAsia="Times New Roman"/>
          <w:b/>
          <w:bCs/>
          <w:color w:val="000000" w:themeColor="text1"/>
        </w:rPr>
        <w:t xml:space="preserve"> </w:t>
      </w:r>
      <w:r w:rsidRPr="00956706">
        <w:rPr>
          <w:rFonts w:eastAsia="Times New Roman"/>
          <w:b/>
          <w:bCs/>
          <w:color w:val="000000" w:themeColor="text1"/>
        </w:rPr>
        <w:t>as a container for L1-RSRP</w:t>
      </w:r>
      <w:r w:rsidRPr="43BE93E2">
        <w:rPr>
          <w:rFonts w:eastAsia="Times New Roman"/>
          <w:b/>
          <w:bCs/>
          <w:color w:val="000000" w:themeColor="text1"/>
        </w:rPr>
        <w:t>s</w:t>
      </w:r>
      <w:r w:rsidRPr="00956706">
        <w:rPr>
          <w:rFonts w:eastAsia="Times New Roman"/>
          <w:b/>
          <w:bCs/>
          <w:color w:val="000000" w:themeColor="text1"/>
        </w:rPr>
        <w:t xml:space="preserve"> reporting </w:t>
      </w:r>
      <w:r w:rsidRPr="32BE2E42">
        <w:rPr>
          <w:rFonts w:eastAsia="Times New Roman"/>
          <w:b/>
          <w:bCs/>
          <w:color w:val="000000" w:themeColor="text1"/>
        </w:rPr>
        <w:t xml:space="preserve">for </w:t>
      </w:r>
      <w:r w:rsidRPr="6A509CD8">
        <w:rPr>
          <w:rFonts w:eastAsia="Times New Roman"/>
          <w:b/>
          <w:bCs/>
          <w:color w:val="000000" w:themeColor="text1"/>
        </w:rPr>
        <w:t xml:space="preserve">training/re-training purposes </w:t>
      </w:r>
      <w:r w:rsidRPr="00956706">
        <w:rPr>
          <w:rFonts w:eastAsia="Times New Roman"/>
          <w:b/>
          <w:bCs/>
          <w:color w:val="000000" w:themeColor="text1"/>
        </w:rPr>
        <w:t>given its increased payload size, relaxed latency requirement and higher reliability based on the usage of error-correction mechanisms.</w:t>
      </w:r>
    </w:p>
    <w:p w14:paraId="04C20492" w14:textId="62684482" w:rsidR="00874293" w:rsidRDefault="00874293" w:rsidP="00D70D22">
      <w:pPr>
        <w:jc w:val="both"/>
        <w:rPr>
          <w:rFonts w:eastAsia="SimSun"/>
          <w:b/>
          <w:bCs/>
          <w:lang w:eastAsia="zh-CN"/>
        </w:rPr>
      </w:pPr>
      <w:r w:rsidRPr="005B0BB8">
        <w:rPr>
          <w:b/>
          <w:bCs/>
          <w:lang w:eastAsia="zh-CN"/>
        </w:rPr>
        <w:t>Proposal</w:t>
      </w:r>
      <w:r>
        <w:rPr>
          <w:b/>
          <w:bCs/>
          <w:lang w:eastAsia="zh-CN"/>
        </w:rPr>
        <w:t xml:space="preserve"> 19</w:t>
      </w:r>
      <w:r w:rsidRPr="00F906FD">
        <w:rPr>
          <w:rFonts w:eastAsia="SimSun" w:hint="eastAsia"/>
          <w:b/>
          <w:bCs/>
          <w:lang w:eastAsia="zh-CN"/>
        </w:rPr>
        <w:t>:</w:t>
      </w:r>
      <w:r w:rsidRPr="00F906FD">
        <w:rPr>
          <w:rFonts w:eastAsia="SimSun"/>
          <w:b/>
          <w:bCs/>
          <w:lang w:eastAsia="zh-CN"/>
        </w:rPr>
        <w:t xml:space="preserve"> </w:t>
      </w:r>
      <w:r>
        <w:rPr>
          <w:rFonts w:eastAsia="SimSun"/>
          <w:b/>
          <w:bCs/>
          <w:lang w:eastAsia="zh-CN"/>
        </w:rPr>
        <w:t>Study methods</w:t>
      </w:r>
      <w:r w:rsidRPr="00B05493">
        <w:rPr>
          <w:rFonts w:eastAsia="SimSun"/>
          <w:b/>
          <w:bCs/>
          <w:lang w:eastAsia="zh-CN"/>
        </w:rPr>
        <w:t xml:space="preserve"> for overhead reduction</w:t>
      </w:r>
      <w:r>
        <w:rPr>
          <w:rFonts w:eastAsia="SimSun"/>
          <w:b/>
          <w:bCs/>
          <w:lang w:eastAsia="zh-CN"/>
        </w:rPr>
        <w:t xml:space="preserve"> of L1 measurement reporting.</w:t>
      </w:r>
    </w:p>
    <w:p w14:paraId="788557A8" w14:textId="55192CF5" w:rsidR="00874293" w:rsidRPr="00956706" w:rsidRDefault="00874293" w:rsidP="00D70D22">
      <w:pPr>
        <w:rPr>
          <w:b/>
          <w:bCs/>
        </w:rPr>
      </w:pPr>
      <w:r w:rsidRPr="00956706">
        <w:rPr>
          <w:b/>
          <w:bCs/>
        </w:rPr>
        <w:t>Proposal</w:t>
      </w:r>
      <w:r>
        <w:rPr>
          <w:b/>
          <w:bCs/>
        </w:rPr>
        <w:t xml:space="preserve"> 20</w:t>
      </w:r>
      <w:r w:rsidRPr="00956706">
        <w:rPr>
          <w:b/>
          <w:bCs/>
        </w:rPr>
        <w:t xml:space="preserve">: </w:t>
      </w:r>
      <w:r>
        <w:rPr>
          <w:b/>
          <w:bCs/>
        </w:rPr>
        <w:t>C</w:t>
      </w:r>
      <w:r w:rsidRPr="00956706">
        <w:rPr>
          <w:b/>
          <w:bCs/>
        </w:rPr>
        <w:t>onsider the following approaches to enhance the quantization of differential RSRPs:</w:t>
      </w:r>
    </w:p>
    <w:p w14:paraId="2E80B01C" w14:textId="77777777" w:rsidR="00874293" w:rsidRPr="00956706" w:rsidRDefault="00874293" w:rsidP="00D70D22">
      <w:pPr>
        <w:pStyle w:val="Listenabsatz"/>
        <w:numPr>
          <w:ilvl w:val="0"/>
          <w:numId w:val="54"/>
        </w:numPr>
        <w:spacing w:after="0"/>
        <w:ind w:firstLineChars="0"/>
        <w:rPr>
          <w:b/>
          <w:bCs/>
        </w:rPr>
      </w:pPr>
      <w:r w:rsidRPr="00956706">
        <w:rPr>
          <w:b/>
          <w:bCs/>
        </w:rPr>
        <w:t>Multi-resolution quantization</w:t>
      </w:r>
    </w:p>
    <w:p w14:paraId="19F0E130" w14:textId="77777777" w:rsidR="00874293" w:rsidRPr="00956706" w:rsidRDefault="00874293" w:rsidP="00D70D22">
      <w:pPr>
        <w:pStyle w:val="Listenabsatz"/>
        <w:numPr>
          <w:ilvl w:val="0"/>
          <w:numId w:val="54"/>
        </w:numPr>
        <w:spacing w:after="0"/>
        <w:ind w:firstLineChars="0"/>
        <w:rPr>
          <w:b/>
          <w:bCs/>
        </w:rPr>
      </w:pPr>
      <w:r w:rsidRPr="00956706">
        <w:rPr>
          <w:b/>
          <w:bCs/>
        </w:rPr>
        <w:t>Increased step sizes</w:t>
      </w:r>
    </w:p>
    <w:p w14:paraId="3AEAC4A1" w14:textId="6642837A" w:rsidR="00E75FC0" w:rsidRPr="000E71EE" w:rsidRDefault="00874293" w:rsidP="00D70D22">
      <w:pPr>
        <w:pStyle w:val="Listenabsatz"/>
        <w:numPr>
          <w:ilvl w:val="0"/>
          <w:numId w:val="54"/>
        </w:numPr>
        <w:spacing w:after="0"/>
        <w:ind w:firstLineChars="0"/>
        <w:rPr>
          <w:b/>
          <w:bCs/>
        </w:rPr>
      </w:pPr>
      <w:r w:rsidRPr="00956706">
        <w:rPr>
          <w:b/>
          <w:bCs/>
        </w:rPr>
        <w:t>Adaptive reference beam for differential RSRPs</w:t>
      </w:r>
    </w:p>
    <w:p w14:paraId="15F3FFEE" w14:textId="41DE84E7" w:rsidR="00874293" w:rsidRDefault="00874293" w:rsidP="00D70D22">
      <w:pPr>
        <w:rPr>
          <w:b/>
          <w:bCs/>
        </w:rPr>
      </w:pPr>
      <w:r w:rsidRPr="00956706">
        <w:rPr>
          <w:b/>
          <w:bCs/>
        </w:rPr>
        <w:t>Proposal</w:t>
      </w:r>
      <w:r>
        <w:rPr>
          <w:b/>
          <w:bCs/>
        </w:rPr>
        <w:t xml:space="preserve"> 21</w:t>
      </w:r>
      <w:r w:rsidRPr="00956706">
        <w:rPr>
          <w:b/>
          <w:bCs/>
        </w:rPr>
        <w:t xml:space="preserve">: </w:t>
      </w:r>
      <w:r>
        <w:rPr>
          <w:b/>
          <w:bCs/>
        </w:rPr>
        <w:t>A</w:t>
      </w:r>
      <w:r w:rsidRPr="00956706">
        <w:rPr>
          <w:b/>
          <w:bCs/>
        </w:rPr>
        <w:t>dopt omitting of beams based on their strength.</w:t>
      </w:r>
    </w:p>
    <w:p w14:paraId="642D4240" w14:textId="109D59DA" w:rsidR="00874293" w:rsidRPr="008E268E" w:rsidRDefault="00874293" w:rsidP="00D70D22">
      <w:pPr>
        <w:rPr>
          <w:b/>
          <w:bCs/>
        </w:rPr>
      </w:pPr>
      <w:r w:rsidRPr="00956706">
        <w:rPr>
          <w:b/>
          <w:bCs/>
        </w:rPr>
        <w:t>Proposal</w:t>
      </w:r>
      <w:r>
        <w:rPr>
          <w:b/>
          <w:bCs/>
        </w:rPr>
        <w:t xml:space="preserve"> 22</w:t>
      </w:r>
      <w:r w:rsidRPr="00956706">
        <w:rPr>
          <w:b/>
          <w:bCs/>
        </w:rPr>
        <w:t xml:space="preserve">: </w:t>
      </w:r>
      <w:r>
        <w:rPr>
          <w:b/>
          <w:bCs/>
        </w:rPr>
        <w:t>Study</w:t>
      </w:r>
      <w:r w:rsidRPr="00956706">
        <w:rPr>
          <w:b/>
          <w:bCs/>
        </w:rPr>
        <w:t xml:space="preserve"> omission based on the measurement quality.</w:t>
      </w:r>
    </w:p>
    <w:p w14:paraId="0BFD5DD5" w14:textId="6A52E001" w:rsidR="00D70D22" w:rsidRPr="00AA267B" w:rsidRDefault="00D70D22" w:rsidP="00D70D22">
      <w:pPr>
        <w:spacing w:line="276" w:lineRule="auto"/>
        <w:jc w:val="both"/>
        <w:rPr>
          <w:b/>
          <w:lang w:eastAsia="zh-CN"/>
        </w:rPr>
      </w:pPr>
      <w:r w:rsidRPr="00982531">
        <w:rPr>
          <w:b/>
          <w:lang w:eastAsia="zh-CN"/>
        </w:rPr>
        <w:t>Proposal</w:t>
      </w:r>
      <w:r>
        <w:rPr>
          <w:b/>
          <w:lang w:eastAsia="zh-CN"/>
        </w:rPr>
        <w:t xml:space="preserve"> 23</w:t>
      </w:r>
      <w:r w:rsidRPr="00982531">
        <w:rPr>
          <w:b/>
          <w:lang w:eastAsia="zh-CN"/>
        </w:rPr>
        <w:t xml:space="preserve">: Use of a predicted beam that is not measured/received by the UE for beam indication </w:t>
      </w:r>
      <w:r>
        <w:rPr>
          <w:b/>
          <w:lang w:eastAsia="zh-CN"/>
        </w:rPr>
        <w:t xml:space="preserve">is </w:t>
      </w:r>
      <w:r w:rsidRPr="00982531">
        <w:rPr>
          <w:b/>
          <w:lang w:eastAsia="zh-CN"/>
        </w:rPr>
        <w:t xml:space="preserve">supported. </w:t>
      </w:r>
    </w:p>
    <w:p w14:paraId="2DB99485" w14:textId="2741E486" w:rsidR="00874293" w:rsidRDefault="00D70D22" w:rsidP="00D60596">
      <w:pPr>
        <w:pStyle w:val="3GPPText"/>
        <w:spacing w:before="0" w:after="0" w:line="276" w:lineRule="auto"/>
        <w:rPr>
          <w:szCs w:val="22"/>
        </w:rPr>
      </w:pPr>
      <w:r w:rsidRPr="00982531">
        <w:rPr>
          <w:b/>
          <w:lang w:eastAsia="zh-CN"/>
        </w:rPr>
        <w:t>Proposal</w:t>
      </w:r>
      <w:r>
        <w:rPr>
          <w:b/>
          <w:lang w:eastAsia="zh-CN"/>
        </w:rPr>
        <w:t xml:space="preserve"> 24</w:t>
      </w:r>
      <w:r w:rsidRPr="00982531">
        <w:rPr>
          <w:b/>
          <w:lang w:eastAsia="zh-CN"/>
        </w:rPr>
        <w:t xml:space="preserve">: Beam indication </w:t>
      </w:r>
      <w:r>
        <w:rPr>
          <w:b/>
          <w:lang w:eastAsia="zh-CN"/>
        </w:rPr>
        <w:t xml:space="preserve">for </w:t>
      </w:r>
      <w:r w:rsidRPr="00982531">
        <w:rPr>
          <w:b/>
          <w:lang w:eastAsia="zh-CN"/>
        </w:rPr>
        <w:t xml:space="preserve">multiple </w:t>
      </w:r>
      <w:r>
        <w:rPr>
          <w:b/>
          <w:lang w:eastAsia="zh-CN"/>
        </w:rPr>
        <w:t xml:space="preserve">future </w:t>
      </w:r>
      <w:r w:rsidRPr="00982531">
        <w:rPr>
          <w:b/>
          <w:lang w:eastAsia="zh-CN"/>
        </w:rPr>
        <w:t xml:space="preserve">time instances is not </w:t>
      </w:r>
      <w:r>
        <w:rPr>
          <w:b/>
          <w:lang w:eastAsia="zh-CN"/>
        </w:rPr>
        <w:t>supported</w:t>
      </w:r>
      <w:r w:rsidRPr="00982531">
        <w:rPr>
          <w:b/>
          <w:lang w:eastAsia="zh-CN"/>
        </w:rPr>
        <w:t xml:space="preserve">. </w:t>
      </w:r>
      <w:r w:rsidRPr="005B0BB8">
        <w:rPr>
          <w:b/>
          <w:bCs/>
        </w:rPr>
        <w:t>Proposa</w:t>
      </w:r>
      <w:r>
        <w:rPr>
          <w:b/>
          <w:bCs/>
        </w:rPr>
        <w:t>l 16</w:t>
      </w:r>
      <w:r w:rsidRPr="005B0BB8">
        <w:rPr>
          <w:b/>
          <w:bCs/>
          <w:lang w:eastAsia="zh-CN"/>
        </w:rPr>
        <w:t>:</w:t>
      </w:r>
    </w:p>
    <w:p w14:paraId="137648FF" w14:textId="77777777" w:rsidR="00A01041" w:rsidRPr="00EA519C" w:rsidRDefault="00A01041" w:rsidP="00D60596">
      <w:pPr>
        <w:autoSpaceDE w:val="0"/>
        <w:autoSpaceDN w:val="0"/>
        <w:adjustRightInd w:val="0"/>
        <w:snapToGrid w:val="0"/>
        <w:spacing w:after="120" w:line="276" w:lineRule="auto"/>
        <w:jc w:val="both"/>
        <w:rPr>
          <w:b/>
          <w:iCs/>
        </w:rPr>
      </w:pPr>
    </w:p>
    <w:p w14:paraId="022B2047" w14:textId="336C6BB5" w:rsidR="00F6226F" w:rsidRPr="00EA519C" w:rsidRDefault="007F0ADC" w:rsidP="00D60596">
      <w:pPr>
        <w:pStyle w:val="berschrift1"/>
        <w:spacing w:line="276" w:lineRule="auto"/>
      </w:pPr>
      <w:r w:rsidRPr="00EA519C">
        <w:t>References</w:t>
      </w:r>
    </w:p>
    <w:p w14:paraId="43F78ADD" w14:textId="1FF6CB35" w:rsidR="00890D6A" w:rsidRPr="005B5063" w:rsidRDefault="00890D6A" w:rsidP="00075CFD">
      <w:pPr>
        <w:pStyle w:val="Listenabsatz"/>
        <w:numPr>
          <w:ilvl w:val="0"/>
          <w:numId w:val="4"/>
        </w:numPr>
        <w:spacing w:line="276" w:lineRule="auto"/>
        <w:ind w:left="360" w:firstLineChars="0"/>
        <w:rPr>
          <w:sz w:val="20"/>
        </w:rPr>
      </w:pPr>
      <w:bookmarkStart w:id="7" w:name="_Ref149823253"/>
      <w:r w:rsidRPr="00EA519C">
        <w:rPr>
          <w:sz w:val="20"/>
        </w:rPr>
        <w:t>3GPP R</w:t>
      </w:r>
      <w:r w:rsidR="00780FF8">
        <w:rPr>
          <w:sz w:val="20"/>
        </w:rPr>
        <w:t>P-</w:t>
      </w:r>
      <w:r w:rsidR="00780FF8" w:rsidRPr="00780FF8">
        <w:rPr>
          <w:sz w:val="20"/>
        </w:rPr>
        <w:t>234039</w:t>
      </w:r>
      <w:r w:rsidRPr="00EA519C">
        <w:rPr>
          <w:sz w:val="20"/>
        </w:rPr>
        <w:t>, “</w:t>
      </w:r>
      <w:r w:rsidR="00780FF8" w:rsidRPr="00780FF8">
        <w:rPr>
          <w:sz w:val="20"/>
        </w:rPr>
        <w:t>New WID on Artificial Intelligence (AI)/Machine Learning (ML) for NR Air Interface</w:t>
      </w:r>
      <w:r w:rsidRPr="00EA519C">
        <w:rPr>
          <w:sz w:val="20"/>
        </w:rPr>
        <w:t>”, 3GPP TSG-RAN #</w:t>
      </w:r>
      <w:r w:rsidR="00780FF8">
        <w:rPr>
          <w:sz w:val="20"/>
        </w:rPr>
        <w:t>102</w:t>
      </w:r>
      <w:r w:rsidRPr="00EA519C">
        <w:rPr>
          <w:sz w:val="20"/>
        </w:rPr>
        <w:t xml:space="preserve">, </w:t>
      </w:r>
      <w:r w:rsidR="00780FF8">
        <w:rPr>
          <w:sz w:val="20"/>
        </w:rPr>
        <w:t>Edinburg, Scotland</w:t>
      </w:r>
      <w:r w:rsidRPr="00EA519C">
        <w:rPr>
          <w:sz w:val="20"/>
        </w:rPr>
        <w:t xml:space="preserve">, </w:t>
      </w:r>
      <w:r w:rsidR="00780FF8">
        <w:rPr>
          <w:sz w:val="20"/>
        </w:rPr>
        <w:t>Dec</w:t>
      </w:r>
      <w:r w:rsidRPr="00EA519C">
        <w:rPr>
          <w:sz w:val="20"/>
        </w:rPr>
        <w:t xml:space="preserve"> </w:t>
      </w:r>
      <w:r w:rsidR="00780FF8">
        <w:rPr>
          <w:sz w:val="20"/>
        </w:rPr>
        <w:t>11</w:t>
      </w:r>
      <w:r w:rsidRPr="00EA519C">
        <w:rPr>
          <w:sz w:val="20"/>
        </w:rPr>
        <w:t xml:space="preserve">th – </w:t>
      </w:r>
      <w:r w:rsidR="00780FF8">
        <w:rPr>
          <w:sz w:val="20"/>
        </w:rPr>
        <w:t>Dec</w:t>
      </w:r>
      <w:r w:rsidRPr="00EA519C">
        <w:rPr>
          <w:sz w:val="20"/>
        </w:rPr>
        <w:t xml:space="preserve"> </w:t>
      </w:r>
      <w:r w:rsidR="00780FF8">
        <w:rPr>
          <w:sz w:val="20"/>
        </w:rPr>
        <w:t>15</w:t>
      </w:r>
      <w:r w:rsidRPr="00EA519C">
        <w:rPr>
          <w:sz w:val="20"/>
        </w:rPr>
        <w:t>th, 2023.</w:t>
      </w:r>
      <w:bookmarkEnd w:id="7"/>
    </w:p>
    <w:p w14:paraId="5D4AA428" w14:textId="23057787" w:rsidR="00982D82" w:rsidRPr="005475FC" w:rsidRDefault="00F6226F" w:rsidP="00075CFD">
      <w:pPr>
        <w:pStyle w:val="Listenabsatz"/>
        <w:numPr>
          <w:ilvl w:val="0"/>
          <w:numId w:val="4"/>
        </w:numPr>
        <w:spacing w:line="276" w:lineRule="auto"/>
        <w:ind w:left="360" w:firstLineChars="0"/>
        <w:rPr>
          <w:sz w:val="20"/>
        </w:rPr>
      </w:pPr>
      <w:r w:rsidRPr="00EA519C">
        <w:rPr>
          <w:sz w:val="20"/>
        </w:rPr>
        <w:t xml:space="preserve">3GPP </w:t>
      </w:r>
      <w:r w:rsidR="00E90B40">
        <w:rPr>
          <w:sz w:val="20"/>
        </w:rPr>
        <w:t>TR38.843</w:t>
      </w:r>
      <w:r w:rsidRPr="00EA519C">
        <w:rPr>
          <w:sz w:val="20"/>
        </w:rPr>
        <w:t>, “</w:t>
      </w:r>
      <w:r w:rsidR="00780FF8" w:rsidRPr="00780FF8">
        <w:rPr>
          <w:sz w:val="20"/>
        </w:rPr>
        <w:t>Study on Artificial Intelligence (AI)/Machine Learning (ML) for NR air interface</w:t>
      </w:r>
      <w:r w:rsidRPr="00EA519C">
        <w:rPr>
          <w:sz w:val="20"/>
        </w:rPr>
        <w:t xml:space="preserve">”, </w:t>
      </w:r>
      <w:r w:rsidR="00780FF8">
        <w:rPr>
          <w:sz w:val="20"/>
        </w:rPr>
        <w:t>version 18.0.0</w:t>
      </w:r>
      <w:r w:rsidRPr="00EA519C">
        <w:rPr>
          <w:sz w:val="20"/>
        </w:rPr>
        <w:t>.</w:t>
      </w:r>
      <w:bookmarkEnd w:id="2"/>
      <w:bookmarkEnd w:id="3"/>
    </w:p>
    <w:sectPr w:rsidR="00982D82" w:rsidRPr="005475FC" w:rsidSect="00610EC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C11FA" w14:textId="77777777" w:rsidR="008308C7" w:rsidRDefault="008308C7" w:rsidP="009F6BA6">
      <w:r>
        <w:separator/>
      </w:r>
    </w:p>
  </w:endnote>
  <w:endnote w:type="continuationSeparator" w:id="0">
    <w:p w14:paraId="456D2AB0" w14:textId="77777777" w:rsidR="008308C7" w:rsidRDefault="008308C7" w:rsidP="009F6BA6">
      <w:r>
        <w:continuationSeparator/>
      </w:r>
    </w:p>
  </w:endnote>
  <w:endnote w:type="continuationNotice" w:id="1">
    <w:p w14:paraId="3BB7F18B" w14:textId="77777777" w:rsidR="008308C7" w:rsidRDefault="00830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32412" w14:textId="77777777" w:rsidR="008308C7" w:rsidRDefault="008308C7" w:rsidP="009F6BA6">
      <w:r>
        <w:separator/>
      </w:r>
    </w:p>
  </w:footnote>
  <w:footnote w:type="continuationSeparator" w:id="0">
    <w:p w14:paraId="06706A8C" w14:textId="77777777" w:rsidR="008308C7" w:rsidRDefault="008308C7" w:rsidP="009F6BA6">
      <w:r>
        <w:continuationSeparator/>
      </w:r>
    </w:p>
  </w:footnote>
  <w:footnote w:type="continuationNotice" w:id="1">
    <w:p w14:paraId="1AB76D82" w14:textId="77777777" w:rsidR="008308C7" w:rsidRDefault="008308C7"/>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E7804F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CF3A9"/>
    <w:multiLevelType w:val="hybridMultilevel"/>
    <w:tmpl w:val="FFFFFFFF"/>
    <w:lvl w:ilvl="0" w:tplc="F2009E42">
      <w:start w:val="1"/>
      <w:numFmt w:val="bullet"/>
      <w:lvlText w:val="·"/>
      <w:lvlJc w:val="left"/>
      <w:pPr>
        <w:ind w:left="720" w:hanging="360"/>
      </w:pPr>
      <w:rPr>
        <w:rFonts w:ascii="Symbol" w:hAnsi="Symbol" w:hint="default"/>
      </w:rPr>
    </w:lvl>
    <w:lvl w:ilvl="1" w:tplc="EDC67970">
      <w:start w:val="1"/>
      <w:numFmt w:val="bullet"/>
      <w:lvlText w:val="o"/>
      <w:lvlJc w:val="left"/>
      <w:pPr>
        <w:ind w:left="1440" w:hanging="360"/>
      </w:pPr>
      <w:rPr>
        <w:rFonts w:ascii="Courier New" w:hAnsi="Courier New" w:hint="default"/>
      </w:rPr>
    </w:lvl>
    <w:lvl w:ilvl="2" w:tplc="45CC15C4">
      <w:start w:val="1"/>
      <w:numFmt w:val="bullet"/>
      <w:lvlText w:val=""/>
      <w:lvlJc w:val="left"/>
      <w:pPr>
        <w:ind w:left="2160" w:hanging="360"/>
      </w:pPr>
      <w:rPr>
        <w:rFonts w:ascii="Wingdings" w:hAnsi="Wingdings" w:hint="default"/>
      </w:rPr>
    </w:lvl>
    <w:lvl w:ilvl="3" w:tplc="81505232">
      <w:start w:val="1"/>
      <w:numFmt w:val="bullet"/>
      <w:lvlText w:val=""/>
      <w:lvlJc w:val="left"/>
      <w:pPr>
        <w:ind w:left="2880" w:hanging="360"/>
      </w:pPr>
      <w:rPr>
        <w:rFonts w:ascii="Symbol" w:hAnsi="Symbol" w:hint="default"/>
      </w:rPr>
    </w:lvl>
    <w:lvl w:ilvl="4" w:tplc="D25E080E">
      <w:start w:val="1"/>
      <w:numFmt w:val="bullet"/>
      <w:lvlText w:val="o"/>
      <w:lvlJc w:val="left"/>
      <w:pPr>
        <w:ind w:left="3600" w:hanging="360"/>
      </w:pPr>
      <w:rPr>
        <w:rFonts w:ascii="Courier New" w:hAnsi="Courier New" w:hint="default"/>
      </w:rPr>
    </w:lvl>
    <w:lvl w:ilvl="5" w:tplc="6DE667E6">
      <w:start w:val="1"/>
      <w:numFmt w:val="bullet"/>
      <w:lvlText w:val=""/>
      <w:lvlJc w:val="left"/>
      <w:pPr>
        <w:ind w:left="4320" w:hanging="360"/>
      </w:pPr>
      <w:rPr>
        <w:rFonts w:ascii="Wingdings" w:hAnsi="Wingdings" w:hint="default"/>
      </w:rPr>
    </w:lvl>
    <w:lvl w:ilvl="6" w:tplc="3CB200A0">
      <w:start w:val="1"/>
      <w:numFmt w:val="bullet"/>
      <w:lvlText w:val=""/>
      <w:lvlJc w:val="left"/>
      <w:pPr>
        <w:ind w:left="5040" w:hanging="360"/>
      </w:pPr>
      <w:rPr>
        <w:rFonts w:ascii="Symbol" w:hAnsi="Symbol" w:hint="default"/>
      </w:rPr>
    </w:lvl>
    <w:lvl w:ilvl="7" w:tplc="43CAEAF0">
      <w:start w:val="1"/>
      <w:numFmt w:val="bullet"/>
      <w:lvlText w:val="o"/>
      <w:lvlJc w:val="left"/>
      <w:pPr>
        <w:ind w:left="5760" w:hanging="360"/>
      </w:pPr>
      <w:rPr>
        <w:rFonts w:ascii="Courier New" w:hAnsi="Courier New" w:hint="default"/>
      </w:rPr>
    </w:lvl>
    <w:lvl w:ilvl="8" w:tplc="9C42FDE0">
      <w:start w:val="1"/>
      <w:numFmt w:val="bullet"/>
      <w:lvlText w:val=""/>
      <w:lvlJc w:val="left"/>
      <w:pPr>
        <w:ind w:left="6480" w:hanging="360"/>
      </w:pPr>
      <w:rPr>
        <w:rFonts w:ascii="Wingdings" w:hAnsi="Wingdings" w:hint="default"/>
      </w:rPr>
    </w:lvl>
  </w:abstractNum>
  <w:abstractNum w:abstractNumId="3" w15:restartNumberingAfterBreak="0">
    <w:nsid w:val="0462E7F6"/>
    <w:multiLevelType w:val="hybridMultilevel"/>
    <w:tmpl w:val="FFFFFFFF"/>
    <w:lvl w:ilvl="0" w:tplc="79122326">
      <w:start w:val="1"/>
      <w:numFmt w:val="bullet"/>
      <w:lvlText w:val="·"/>
      <w:lvlJc w:val="left"/>
      <w:pPr>
        <w:ind w:left="0" w:hanging="360"/>
      </w:pPr>
      <w:rPr>
        <w:rFonts w:ascii="Symbol" w:hAnsi="Symbol" w:hint="default"/>
      </w:rPr>
    </w:lvl>
    <w:lvl w:ilvl="1" w:tplc="B72E002C">
      <w:start w:val="1"/>
      <w:numFmt w:val="bullet"/>
      <w:lvlText w:val="o"/>
      <w:lvlJc w:val="left"/>
      <w:pPr>
        <w:ind w:left="720" w:hanging="360"/>
      </w:pPr>
      <w:rPr>
        <w:rFonts w:ascii="Courier New" w:hAnsi="Courier New" w:hint="default"/>
      </w:rPr>
    </w:lvl>
    <w:lvl w:ilvl="2" w:tplc="02143B8C">
      <w:start w:val="1"/>
      <w:numFmt w:val="bullet"/>
      <w:lvlText w:val=""/>
      <w:lvlJc w:val="left"/>
      <w:pPr>
        <w:ind w:left="1440" w:hanging="360"/>
      </w:pPr>
      <w:rPr>
        <w:rFonts w:ascii="Wingdings" w:hAnsi="Wingdings" w:hint="default"/>
      </w:rPr>
    </w:lvl>
    <w:lvl w:ilvl="3" w:tplc="B51443E8">
      <w:start w:val="1"/>
      <w:numFmt w:val="bullet"/>
      <w:lvlText w:val=""/>
      <w:lvlJc w:val="left"/>
      <w:pPr>
        <w:ind w:left="2160" w:hanging="360"/>
      </w:pPr>
      <w:rPr>
        <w:rFonts w:ascii="Symbol" w:hAnsi="Symbol" w:hint="default"/>
      </w:rPr>
    </w:lvl>
    <w:lvl w:ilvl="4" w:tplc="A216D286">
      <w:start w:val="1"/>
      <w:numFmt w:val="bullet"/>
      <w:lvlText w:val="o"/>
      <w:lvlJc w:val="left"/>
      <w:pPr>
        <w:ind w:left="2880" w:hanging="360"/>
      </w:pPr>
      <w:rPr>
        <w:rFonts w:ascii="Courier New" w:hAnsi="Courier New" w:hint="default"/>
      </w:rPr>
    </w:lvl>
    <w:lvl w:ilvl="5" w:tplc="F7E6B6EA">
      <w:start w:val="1"/>
      <w:numFmt w:val="bullet"/>
      <w:lvlText w:val=""/>
      <w:lvlJc w:val="left"/>
      <w:pPr>
        <w:ind w:left="3600" w:hanging="360"/>
      </w:pPr>
      <w:rPr>
        <w:rFonts w:ascii="Wingdings" w:hAnsi="Wingdings" w:hint="default"/>
      </w:rPr>
    </w:lvl>
    <w:lvl w:ilvl="6" w:tplc="A08C8908">
      <w:start w:val="1"/>
      <w:numFmt w:val="bullet"/>
      <w:lvlText w:val=""/>
      <w:lvlJc w:val="left"/>
      <w:pPr>
        <w:ind w:left="4320" w:hanging="360"/>
      </w:pPr>
      <w:rPr>
        <w:rFonts w:ascii="Symbol" w:hAnsi="Symbol" w:hint="default"/>
      </w:rPr>
    </w:lvl>
    <w:lvl w:ilvl="7" w:tplc="8C4CBAA0">
      <w:start w:val="1"/>
      <w:numFmt w:val="bullet"/>
      <w:lvlText w:val="o"/>
      <w:lvlJc w:val="left"/>
      <w:pPr>
        <w:ind w:left="5040" w:hanging="360"/>
      </w:pPr>
      <w:rPr>
        <w:rFonts w:ascii="Courier New" w:hAnsi="Courier New" w:hint="default"/>
      </w:rPr>
    </w:lvl>
    <w:lvl w:ilvl="8" w:tplc="10DE6E5A">
      <w:start w:val="1"/>
      <w:numFmt w:val="bullet"/>
      <w:lvlText w:val=""/>
      <w:lvlJc w:val="left"/>
      <w:pPr>
        <w:ind w:left="5760" w:hanging="360"/>
      </w:pPr>
      <w:rPr>
        <w:rFonts w:ascii="Wingdings" w:hAnsi="Wingdings" w:hint="default"/>
      </w:rPr>
    </w:lvl>
  </w:abstractNum>
  <w:abstractNum w:abstractNumId="4" w15:restartNumberingAfterBreak="0">
    <w:nsid w:val="051F14E9"/>
    <w:multiLevelType w:val="hybridMultilevel"/>
    <w:tmpl w:val="30C0A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250508"/>
    <w:multiLevelType w:val="hybridMultilevel"/>
    <w:tmpl w:val="882A5D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BB44A"/>
    <w:multiLevelType w:val="hybridMultilevel"/>
    <w:tmpl w:val="FFFFFFFF"/>
    <w:lvl w:ilvl="0" w:tplc="C34E271C">
      <w:start w:val="1"/>
      <w:numFmt w:val="bullet"/>
      <w:lvlText w:val="·"/>
      <w:lvlJc w:val="left"/>
      <w:pPr>
        <w:ind w:left="720" w:hanging="360"/>
      </w:pPr>
      <w:rPr>
        <w:rFonts w:ascii="Symbol" w:hAnsi="Symbol" w:hint="default"/>
      </w:rPr>
    </w:lvl>
    <w:lvl w:ilvl="1" w:tplc="D5967F8E">
      <w:start w:val="1"/>
      <w:numFmt w:val="bullet"/>
      <w:lvlText w:val="o"/>
      <w:lvlJc w:val="left"/>
      <w:pPr>
        <w:ind w:left="1440" w:hanging="360"/>
      </w:pPr>
      <w:rPr>
        <w:rFonts w:ascii="Courier New" w:hAnsi="Courier New" w:hint="default"/>
      </w:rPr>
    </w:lvl>
    <w:lvl w:ilvl="2" w:tplc="F836BCC6">
      <w:start w:val="1"/>
      <w:numFmt w:val="bullet"/>
      <w:lvlText w:val=""/>
      <w:lvlJc w:val="left"/>
      <w:pPr>
        <w:ind w:left="2160" w:hanging="360"/>
      </w:pPr>
      <w:rPr>
        <w:rFonts w:ascii="Wingdings" w:hAnsi="Wingdings" w:hint="default"/>
      </w:rPr>
    </w:lvl>
    <w:lvl w:ilvl="3" w:tplc="93FA6E64">
      <w:start w:val="1"/>
      <w:numFmt w:val="bullet"/>
      <w:lvlText w:val=""/>
      <w:lvlJc w:val="left"/>
      <w:pPr>
        <w:ind w:left="2880" w:hanging="360"/>
      </w:pPr>
      <w:rPr>
        <w:rFonts w:ascii="Symbol" w:hAnsi="Symbol" w:hint="default"/>
      </w:rPr>
    </w:lvl>
    <w:lvl w:ilvl="4" w:tplc="53C2A824">
      <w:start w:val="1"/>
      <w:numFmt w:val="bullet"/>
      <w:lvlText w:val="o"/>
      <w:lvlJc w:val="left"/>
      <w:pPr>
        <w:ind w:left="3600" w:hanging="360"/>
      </w:pPr>
      <w:rPr>
        <w:rFonts w:ascii="Courier New" w:hAnsi="Courier New" w:hint="default"/>
      </w:rPr>
    </w:lvl>
    <w:lvl w:ilvl="5" w:tplc="00CE2268">
      <w:start w:val="1"/>
      <w:numFmt w:val="bullet"/>
      <w:lvlText w:val=""/>
      <w:lvlJc w:val="left"/>
      <w:pPr>
        <w:ind w:left="4320" w:hanging="360"/>
      </w:pPr>
      <w:rPr>
        <w:rFonts w:ascii="Wingdings" w:hAnsi="Wingdings" w:hint="default"/>
      </w:rPr>
    </w:lvl>
    <w:lvl w:ilvl="6" w:tplc="7136A1DC">
      <w:start w:val="1"/>
      <w:numFmt w:val="bullet"/>
      <w:lvlText w:val=""/>
      <w:lvlJc w:val="left"/>
      <w:pPr>
        <w:ind w:left="5040" w:hanging="360"/>
      </w:pPr>
      <w:rPr>
        <w:rFonts w:ascii="Symbol" w:hAnsi="Symbol" w:hint="default"/>
      </w:rPr>
    </w:lvl>
    <w:lvl w:ilvl="7" w:tplc="E63AC3B8">
      <w:start w:val="1"/>
      <w:numFmt w:val="bullet"/>
      <w:lvlText w:val="o"/>
      <w:lvlJc w:val="left"/>
      <w:pPr>
        <w:ind w:left="5760" w:hanging="360"/>
      </w:pPr>
      <w:rPr>
        <w:rFonts w:ascii="Courier New" w:hAnsi="Courier New" w:hint="default"/>
      </w:rPr>
    </w:lvl>
    <w:lvl w:ilvl="8" w:tplc="1CDEB1F4">
      <w:start w:val="1"/>
      <w:numFmt w:val="bullet"/>
      <w:lvlText w:val=""/>
      <w:lvlJc w:val="left"/>
      <w:pPr>
        <w:ind w:left="6480" w:hanging="360"/>
      </w:pPr>
      <w:rPr>
        <w:rFonts w:ascii="Wingdings" w:hAnsi="Wingdings" w:hint="default"/>
      </w:rPr>
    </w:lvl>
  </w:abstractNum>
  <w:abstractNum w:abstractNumId="7" w15:restartNumberingAfterBreak="0">
    <w:nsid w:val="09C62297"/>
    <w:multiLevelType w:val="hybridMultilevel"/>
    <w:tmpl w:val="1866474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C76CB1"/>
    <w:multiLevelType w:val="hybridMultilevel"/>
    <w:tmpl w:val="1DB073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CEF378B"/>
    <w:multiLevelType w:val="hybridMultilevel"/>
    <w:tmpl w:val="FFFFFFFF"/>
    <w:lvl w:ilvl="0" w:tplc="8CB205C2">
      <w:start w:val="1"/>
      <w:numFmt w:val="bullet"/>
      <w:lvlText w:val="·"/>
      <w:lvlJc w:val="left"/>
      <w:pPr>
        <w:ind w:left="720" w:hanging="360"/>
      </w:pPr>
      <w:rPr>
        <w:rFonts w:ascii="Symbol" w:hAnsi="Symbol" w:hint="default"/>
      </w:rPr>
    </w:lvl>
    <w:lvl w:ilvl="1" w:tplc="1BB693BE">
      <w:start w:val="1"/>
      <w:numFmt w:val="bullet"/>
      <w:lvlText w:val="o"/>
      <w:lvlJc w:val="left"/>
      <w:pPr>
        <w:ind w:left="1440" w:hanging="360"/>
      </w:pPr>
      <w:rPr>
        <w:rFonts w:ascii="Courier New" w:hAnsi="Courier New" w:hint="default"/>
      </w:rPr>
    </w:lvl>
    <w:lvl w:ilvl="2" w:tplc="5BE853AC">
      <w:start w:val="1"/>
      <w:numFmt w:val="bullet"/>
      <w:lvlText w:val=""/>
      <w:lvlJc w:val="left"/>
      <w:pPr>
        <w:ind w:left="2160" w:hanging="360"/>
      </w:pPr>
      <w:rPr>
        <w:rFonts w:ascii="Wingdings" w:hAnsi="Wingdings" w:hint="default"/>
      </w:rPr>
    </w:lvl>
    <w:lvl w:ilvl="3" w:tplc="64E88A22">
      <w:start w:val="1"/>
      <w:numFmt w:val="bullet"/>
      <w:lvlText w:val=""/>
      <w:lvlJc w:val="left"/>
      <w:pPr>
        <w:ind w:left="2880" w:hanging="360"/>
      </w:pPr>
      <w:rPr>
        <w:rFonts w:ascii="Symbol" w:hAnsi="Symbol" w:hint="default"/>
      </w:rPr>
    </w:lvl>
    <w:lvl w:ilvl="4" w:tplc="E15C3256">
      <w:start w:val="1"/>
      <w:numFmt w:val="bullet"/>
      <w:lvlText w:val="o"/>
      <w:lvlJc w:val="left"/>
      <w:pPr>
        <w:ind w:left="3600" w:hanging="360"/>
      </w:pPr>
      <w:rPr>
        <w:rFonts w:ascii="Courier New" w:hAnsi="Courier New" w:hint="default"/>
      </w:rPr>
    </w:lvl>
    <w:lvl w:ilvl="5" w:tplc="86B8ADAC">
      <w:start w:val="1"/>
      <w:numFmt w:val="bullet"/>
      <w:lvlText w:val=""/>
      <w:lvlJc w:val="left"/>
      <w:pPr>
        <w:ind w:left="4320" w:hanging="360"/>
      </w:pPr>
      <w:rPr>
        <w:rFonts w:ascii="Wingdings" w:hAnsi="Wingdings" w:hint="default"/>
      </w:rPr>
    </w:lvl>
    <w:lvl w:ilvl="6" w:tplc="1A7C6A76">
      <w:start w:val="1"/>
      <w:numFmt w:val="bullet"/>
      <w:lvlText w:val=""/>
      <w:lvlJc w:val="left"/>
      <w:pPr>
        <w:ind w:left="5040" w:hanging="360"/>
      </w:pPr>
      <w:rPr>
        <w:rFonts w:ascii="Symbol" w:hAnsi="Symbol" w:hint="default"/>
      </w:rPr>
    </w:lvl>
    <w:lvl w:ilvl="7" w:tplc="C9FC70C4">
      <w:start w:val="1"/>
      <w:numFmt w:val="bullet"/>
      <w:lvlText w:val="o"/>
      <w:lvlJc w:val="left"/>
      <w:pPr>
        <w:ind w:left="5760" w:hanging="360"/>
      </w:pPr>
      <w:rPr>
        <w:rFonts w:ascii="Courier New" w:hAnsi="Courier New" w:hint="default"/>
      </w:rPr>
    </w:lvl>
    <w:lvl w:ilvl="8" w:tplc="8138D95C">
      <w:start w:val="1"/>
      <w:numFmt w:val="bullet"/>
      <w:lvlText w:val=""/>
      <w:lvlJc w:val="left"/>
      <w:pPr>
        <w:ind w:left="6480" w:hanging="360"/>
      </w:pPr>
      <w:rPr>
        <w:rFonts w:ascii="Wingdings" w:hAnsi="Wingdings" w:hint="default"/>
      </w:rPr>
    </w:lvl>
  </w:abstractNum>
  <w:abstractNum w:abstractNumId="11" w15:restartNumberingAfterBreak="0">
    <w:nsid w:val="13345E2A"/>
    <w:multiLevelType w:val="hybridMultilevel"/>
    <w:tmpl w:val="943A0E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DA2630"/>
    <w:multiLevelType w:val="hybridMultilevel"/>
    <w:tmpl w:val="6BD2BA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A7F7BC"/>
    <w:multiLevelType w:val="hybridMultilevel"/>
    <w:tmpl w:val="FFFFFFFF"/>
    <w:lvl w:ilvl="0" w:tplc="52FAD974">
      <w:start w:val="1"/>
      <w:numFmt w:val="bullet"/>
      <w:lvlText w:val="·"/>
      <w:lvlJc w:val="left"/>
      <w:pPr>
        <w:ind w:left="720" w:hanging="360"/>
      </w:pPr>
      <w:rPr>
        <w:rFonts w:ascii="Symbol" w:hAnsi="Symbol" w:hint="default"/>
      </w:rPr>
    </w:lvl>
    <w:lvl w:ilvl="1" w:tplc="CB261030">
      <w:start w:val="1"/>
      <w:numFmt w:val="bullet"/>
      <w:lvlText w:val="o"/>
      <w:lvlJc w:val="left"/>
      <w:pPr>
        <w:ind w:left="1440" w:hanging="360"/>
      </w:pPr>
      <w:rPr>
        <w:rFonts w:ascii="Courier New" w:hAnsi="Courier New" w:hint="default"/>
      </w:rPr>
    </w:lvl>
    <w:lvl w:ilvl="2" w:tplc="86A27D16">
      <w:start w:val="1"/>
      <w:numFmt w:val="bullet"/>
      <w:lvlText w:val=""/>
      <w:lvlJc w:val="left"/>
      <w:pPr>
        <w:ind w:left="2160" w:hanging="360"/>
      </w:pPr>
      <w:rPr>
        <w:rFonts w:ascii="Wingdings" w:hAnsi="Wingdings" w:hint="default"/>
      </w:rPr>
    </w:lvl>
    <w:lvl w:ilvl="3" w:tplc="445CEA72">
      <w:start w:val="1"/>
      <w:numFmt w:val="bullet"/>
      <w:lvlText w:val=""/>
      <w:lvlJc w:val="left"/>
      <w:pPr>
        <w:ind w:left="2880" w:hanging="360"/>
      </w:pPr>
      <w:rPr>
        <w:rFonts w:ascii="Symbol" w:hAnsi="Symbol" w:hint="default"/>
      </w:rPr>
    </w:lvl>
    <w:lvl w:ilvl="4" w:tplc="AFB2BB5A">
      <w:start w:val="1"/>
      <w:numFmt w:val="bullet"/>
      <w:lvlText w:val="o"/>
      <w:lvlJc w:val="left"/>
      <w:pPr>
        <w:ind w:left="3600" w:hanging="360"/>
      </w:pPr>
      <w:rPr>
        <w:rFonts w:ascii="Courier New" w:hAnsi="Courier New" w:hint="default"/>
      </w:rPr>
    </w:lvl>
    <w:lvl w:ilvl="5" w:tplc="088A0E50">
      <w:start w:val="1"/>
      <w:numFmt w:val="bullet"/>
      <w:lvlText w:val=""/>
      <w:lvlJc w:val="left"/>
      <w:pPr>
        <w:ind w:left="4320" w:hanging="360"/>
      </w:pPr>
      <w:rPr>
        <w:rFonts w:ascii="Wingdings" w:hAnsi="Wingdings" w:hint="default"/>
      </w:rPr>
    </w:lvl>
    <w:lvl w:ilvl="6" w:tplc="57827830">
      <w:start w:val="1"/>
      <w:numFmt w:val="bullet"/>
      <w:lvlText w:val=""/>
      <w:lvlJc w:val="left"/>
      <w:pPr>
        <w:ind w:left="5040" w:hanging="360"/>
      </w:pPr>
      <w:rPr>
        <w:rFonts w:ascii="Symbol" w:hAnsi="Symbol" w:hint="default"/>
      </w:rPr>
    </w:lvl>
    <w:lvl w:ilvl="7" w:tplc="51EADC28">
      <w:start w:val="1"/>
      <w:numFmt w:val="bullet"/>
      <w:lvlText w:val="o"/>
      <w:lvlJc w:val="left"/>
      <w:pPr>
        <w:ind w:left="5760" w:hanging="360"/>
      </w:pPr>
      <w:rPr>
        <w:rFonts w:ascii="Courier New" w:hAnsi="Courier New" w:hint="default"/>
      </w:rPr>
    </w:lvl>
    <w:lvl w:ilvl="8" w:tplc="68EC9806">
      <w:start w:val="1"/>
      <w:numFmt w:val="bullet"/>
      <w:lvlText w:val=""/>
      <w:lvlJc w:val="left"/>
      <w:pPr>
        <w:ind w:left="6480" w:hanging="360"/>
      </w:pPr>
      <w:rPr>
        <w:rFonts w:ascii="Wingdings" w:hAnsi="Wingdings" w:hint="default"/>
      </w:rPr>
    </w:lvl>
  </w:abstractNum>
  <w:abstractNum w:abstractNumId="14" w15:restartNumberingAfterBreak="0">
    <w:nsid w:val="17631515"/>
    <w:multiLevelType w:val="hybridMultilevel"/>
    <w:tmpl w:val="FFFFFFFF"/>
    <w:lvl w:ilvl="0" w:tplc="6884FDBA">
      <w:start w:val="1"/>
      <w:numFmt w:val="bullet"/>
      <w:lvlText w:val="·"/>
      <w:lvlJc w:val="left"/>
      <w:pPr>
        <w:ind w:left="720" w:hanging="360"/>
      </w:pPr>
      <w:rPr>
        <w:rFonts w:ascii="Symbol" w:hAnsi="Symbol" w:hint="default"/>
      </w:rPr>
    </w:lvl>
    <w:lvl w:ilvl="1" w:tplc="82E869BC">
      <w:start w:val="1"/>
      <w:numFmt w:val="bullet"/>
      <w:lvlText w:val="o"/>
      <w:lvlJc w:val="left"/>
      <w:pPr>
        <w:ind w:left="1440" w:hanging="360"/>
      </w:pPr>
      <w:rPr>
        <w:rFonts w:ascii="Courier New" w:hAnsi="Courier New" w:hint="default"/>
      </w:rPr>
    </w:lvl>
    <w:lvl w:ilvl="2" w:tplc="EE4ECDA8">
      <w:start w:val="1"/>
      <w:numFmt w:val="bullet"/>
      <w:lvlText w:val=""/>
      <w:lvlJc w:val="left"/>
      <w:pPr>
        <w:ind w:left="2160" w:hanging="360"/>
      </w:pPr>
      <w:rPr>
        <w:rFonts w:ascii="Wingdings" w:hAnsi="Wingdings" w:hint="default"/>
      </w:rPr>
    </w:lvl>
    <w:lvl w:ilvl="3" w:tplc="1FB01038">
      <w:start w:val="1"/>
      <w:numFmt w:val="bullet"/>
      <w:lvlText w:val=""/>
      <w:lvlJc w:val="left"/>
      <w:pPr>
        <w:ind w:left="2880" w:hanging="360"/>
      </w:pPr>
      <w:rPr>
        <w:rFonts w:ascii="Symbol" w:hAnsi="Symbol" w:hint="default"/>
      </w:rPr>
    </w:lvl>
    <w:lvl w:ilvl="4" w:tplc="B28E80BC">
      <w:start w:val="1"/>
      <w:numFmt w:val="bullet"/>
      <w:lvlText w:val="o"/>
      <w:lvlJc w:val="left"/>
      <w:pPr>
        <w:ind w:left="3600" w:hanging="360"/>
      </w:pPr>
      <w:rPr>
        <w:rFonts w:ascii="Courier New" w:hAnsi="Courier New" w:hint="default"/>
      </w:rPr>
    </w:lvl>
    <w:lvl w:ilvl="5" w:tplc="1606283C">
      <w:start w:val="1"/>
      <w:numFmt w:val="bullet"/>
      <w:lvlText w:val=""/>
      <w:lvlJc w:val="left"/>
      <w:pPr>
        <w:ind w:left="4320" w:hanging="360"/>
      </w:pPr>
      <w:rPr>
        <w:rFonts w:ascii="Wingdings" w:hAnsi="Wingdings" w:hint="default"/>
      </w:rPr>
    </w:lvl>
    <w:lvl w:ilvl="6" w:tplc="EF702DE8">
      <w:start w:val="1"/>
      <w:numFmt w:val="bullet"/>
      <w:lvlText w:val=""/>
      <w:lvlJc w:val="left"/>
      <w:pPr>
        <w:ind w:left="5040" w:hanging="360"/>
      </w:pPr>
      <w:rPr>
        <w:rFonts w:ascii="Symbol" w:hAnsi="Symbol" w:hint="default"/>
      </w:rPr>
    </w:lvl>
    <w:lvl w:ilvl="7" w:tplc="8534BDEA">
      <w:start w:val="1"/>
      <w:numFmt w:val="bullet"/>
      <w:lvlText w:val="o"/>
      <w:lvlJc w:val="left"/>
      <w:pPr>
        <w:ind w:left="5760" w:hanging="360"/>
      </w:pPr>
      <w:rPr>
        <w:rFonts w:ascii="Courier New" w:hAnsi="Courier New" w:hint="default"/>
      </w:rPr>
    </w:lvl>
    <w:lvl w:ilvl="8" w:tplc="642C59E8">
      <w:start w:val="1"/>
      <w:numFmt w:val="bullet"/>
      <w:lvlText w:val=""/>
      <w:lvlJc w:val="left"/>
      <w:pPr>
        <w:ind w:left="6480" w:hanging="360"/>
      </w:pPr>
      <w:rPr>
        <w:rFonts w:ascii="Wingdings" w:hAnsi="Wingdings" w:hint="default"/>
      </w:rPr>
    </w:lvl>
  </w:abstractNum>
  <w:abstractNum w:abstractNumId="15"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1043DAF"/>
    <w:multiLevelType w:val="multilevel"/>
    <w:tmpl w:val="44D4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A52B4B"/>
    <w:multiLevelType w:val="hybridMultilevel"/>
    <w:tmpl w:val="FFFFFFFF"/>
    <w:lvl w:ilvl="0" w:tplc="2D5ED3F6">
      <w:start w:val="1"/>
      <w:numFmt w:val="bullet"/>
      <w:lvlText w:val="·"/>
      <w:lvlJc w:val="left"/>
      <w:pPr>
        <w:ind w:left="720" w:hanging="360"/>
      </w:pPr>
      <w:rPr>
        <w:rFonts w:ascii="Symbol" w:hAnsi="Symbol" w:hint="default"/>
      </w:rPr>
    </w:lvl>
    <w:lvl w:ilvl="1" w:tplc="33663948">
      <w:start w:val="1"/>
      <w:numFmt w:val="bullet"/>
      <w:lvlText w:val="o"/>
      <w:lvlJc w:val="left"/>
      <w:pPr>
        <w:ind w:left="1440" w:hanging="360"/>
      </w:pPr>
      <w:rPr>
        <w:rFonts w:ascii="Courier New" w:hAnsi="Courier New" w:hint="default"/>
      </w:rPr>
    </w:lvl>
    <w:lvl w:ilvl="2" w:tplc="FAC61E56">
      <w:start w:val="1"/>
      <w:numFmt w:val="bullet"/>
      <w:lvlText w:val=""/>
      <w:lvlJc w:val="left"/>
      <w:pPr>
        <w:ind w:left="2160" w:hanging="360"/>
      </w:pPr>
      <w:rPr>
        <w:rFonts w:ascii="Wingdings" w:hAnsi="Wingdings" w:hint="default"/>
      </w:rPr>
    </w:lvl>
    <w:lvl w:ilvl="3" w:tplc="0DEECCB4">
      <w:start w:val="1"/>
      <w:numFmt w:val="bullet"/>
      <w:lvlText w:val=""/>
      <w:lvlJc w:val="left"/>
      <w:pPr>
        <w:ind w:left="2880" w:hanging="360"/>
      </w:pPr>
      <w:rPr>
        <w:rFonts w:ascii="Symbol" w:hAnsi="Symbol" w:hint="default"/>
      </w:rPr>
    </w:lvl>
    <w:lvl w:ilvl="4" w:tplc="C0CAC07E">
      <w:start w:val="1"/>
      <w:numFmt w:val="bullet"/>
      <w:lvlText w:val="o"/>
      <w:lvlJc w:val="left"/>
      <w:pPr>
        <w:ind w:left="3600" w:hanging="360"/>
      </w:pPr>
      <w:rPr>
        <w:rFonts w:ascii="Courier New" w:hAnsi="Courier New" w:hint="default"/>
      </w:rPr>
    </w:lvl>
    <w:lvl w:ilvl="5" w:tplc="137E04BE">
      <w:start w:val="1"/>
      <w:numFmt w:val="bullet"/>
      <w:lvlText w:val=""/>
      <w:lvlJc w:val="left"/>
      <w:pPr>
        <w:ind w:left="4320" w:hanging="360"/>
      </w:pPr>
      <w:rPr>
        <w:rFonts w:ascii="Wingdings" w:hAnsi="Wingdings" w:hint="default"/>
      </w:rPr>
    </w:lvl>
    <w:lvl w:ilvl="6" w:tplc="42A041C2">
      <w:start w:val="1"/>
      <w:numFmt w:val="bullet"/>
      <w:lvlText w:val=""/>
      <w:lvlJc w:val="left"/>
      <w:pPr>
        <w:ind w:left="5040" w:hanging="360"/>
      </w:pPr>
      <w:rPr>
        <w:rFonts w:ascii="Symbol" w:hAnsi="Symbol" w:hint="default"/>
      </w:rPr>
    </w:lvl>
    <w:lvl w:ilvl="7" w:tplc="152C86CC">
      <w:start w:val="1"/>
      <w:numFmt w:val="bullet"/>
      <w:lvlText w:val="o"/>
      <w:lvlJc w:val="left"/>
      <w:pPr>
        <w:ind w:left="5760" w:hanging="360"/>
      </w:pPr>
      <w:rPr>
        <w:rFonts w:ascii="Courier New" w:hAnsi="Courier New" w:hint="default"/>
      </w:rPr>
    </w:lvl>
    <w:lvl w:ilvl="8" w:tplc="E4C01B10">
      <w:start w:val="1"/>
      <w:numFmt w:val="bullet"/>
      <w:lvlText w:val=""/>
      <w:lvlJc w:val="left"/>
      <w:pPr>
        <w:ind w:left="6480" w:hanging="360"/>
      </w:pPr>
      <w:rPr>
        <w:rFonts w:ascii="Wingdings" w:hAnsi="Wingdings" w:hint="default"/>
      </w:rPr>
    </w:lvl>
  </w:abstractNum>
  <w:abstractNum w:abstractNumId="19" w15:restartNumberingAfterBreak="0">
    <w:nsid w:val="23D13A3E"/>
    <w:multiLevelType w:val="hybridMultilevel"/>
    <w:tmpl w:val="49E2D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765385"/>
    <w:multiLevelType w:val="hybridMultilevel"/>
    <w:tmpl w:val="9E001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5FED1DB"/>
    <w:multiLevelType w:val="hybridMultilevel"/>
    <w:tmpl w:val="FFFFFFFF"/>
    <w:lvl w:ilvl="0" w:tplc="9BA82B2E">
      <w:start w:val="1"/>
      <w:numFmt w:val="bullet"/>
      <w:lvlText w:val="·"/>
      <w:lvlJc w:val="left"/>
      <w:pPr>
        <w:ind w:left="720" w:hanging="360"/>
      </w:pPr>
      <w:rPr>
        <w:rFonts w:ascii="Symbol" w:hAnsi="Symbol" w:hint="default"/>
      </w:rPr>
    </w:lvl>
    <w:lvl w:ilvl="1" w:tplc="FDAA037E">
      <w:start w:val="1"/>
      <w:numFmt w:val="bullet"/>
      <w:lvlText w:val="o"/>
      <w:lvlJc w:val="left"/>
      <w:pPr>
        <w:ind w:left="1440" w:hanging="360"/>
      </w:pPr>
      <w:rPr>
        <w:rFonts w:ascii="Courier New" w:hAnsi="Courier New" w:hint="default"/>
      </w:rPr>
    </w:lvl>
    <w:lvl w:ilvl="2" w:tplc="775A1400">
      <w:start w:val="1"/>
      <w:numFmt w:val="bullet"/>
      <w:lvlText w:val=""/>
      <w:lvlJc w:val="left"/>
      <w:pPr>
        <w:ind w:left="2160" w:hanging="360"/>
      </w:pPr>
      <w:rPr>
        <w:rFonts w:ascii="Wingdings" w:hAnsi="Wingdings" w:hint="default"/>
      </w:rPr>
    </w:lvl>
    <w:lvl w:ilvl="3" w:tplc="890C30E6">
      <w:start w:val="1"/>
      <w:numFmt w:val="bullet"/>
      <w:lvlText w:val=""/>
      <w:lvlJc w:val="left"/>
      <w:pPr>
        <w:ind w:left="2880" w:hanging="360"/>
      </w:pPr>
      <w:rPr>
        <w:rFonts w:ascii="Symbol" w:hAnsi="Symbol" w:hint="default"/>
      </w:rPr>
    </w:lvl>
    <w:lvl w:ilvl="4" w:tplc="33AA8A16">
      <w:start w:val="1"/>
      <w:numFmt w:val="bullet"/>
      <w:lvlText w:val="o"/>
      <w:lvlJc w:val="left"/>
      <w:pPr>
        <w:ind w:left="3600" w:hanging="360"/>
      </w:pPr>
      <w:rPr>
        <w:rFonts w:ascii="Courier New" w:hAnsi="Courier New" w:hint="default"/>
      </w:rPr>
    </w:lvl>
    <w:lvl w:ilvl="5" w:tplc="02FA7648">
      <w:start w:val="1"/>
      <w:numFmt w:val="bullet"/>
      <w:lvlText w:val=""/>
      <w:lvlJc w:val="left"/>
      <w:pPr>
        <w:ind w:left="4320" w:hanging="360"/>
      </w:pPr>
      <w:rPr>
        <w:rFonts w:ascii="Wingdings" w:hAnsi="Wingdings" w:hint="default"/>
      </w:rPr>
    </w:lvl>
    <w:lvl w:ilvl="6" w:tplc="4BE606B6">
      <w:start w:val="1"/>
      <w:numFmt w:val="bullet"/>
      <w:lvlText w:val=""/>
      <w:lvlJc w:val="left"/>
      <w:pPr>
        <w:ind w:left="5040" w:hanging="360"/>
      </w:pPr>
      <w:rPr>
        <w:rFonts w:ascii="Symbol" w:hAnsi="Symbol" w:hint="default"/>
      </w:rPr>
    </w:lvl>
    <w:lvl w:ilvl="7" w:tplc="D6924BB8">
      <w:start w:val="1"/>
      <w:numFmt w:val="bullet"/>
      <w:lvlText w:val="o"/>
      <w:lvlJc w:val="left"/>
      <w:pPr>
        <w:ind w:left="5760" w:hanging="360"/>
      </w:pPr>
      <w:rPr>
        <w:rFonts w:ascii="Courier New" w:hAnsi="Courier New" w:hint="default"/>
      </w:rPr>
    </w:lvl>
    <w:lvl w:ilvl="8" w:tplc="3F2C0498">
      <w:start w:val="1"/>
      <w:numFmt w:val="bullet"/>
      <w:lvlText w:val=""/>
      <w:lvlJc w:val="left"/>
      <w:pPr>
        <w:ind w:left="6480" w:hanging="360"/>
      </w:pPr>
      <w:rPr>
        <w:rFonts w:ascii="Wingdings" w:hAnsi="Wingdings" w:hint="default"/>
      </w:rPr>
    </w:lvl>
  </w:abstractNum>
  <w:abstractNum w:abstractNumId="22" w15:restartNumberingAfterBreak="0">
    <w:nsid w:val="28A3CF08"/>
    <w:multiLevelType w:val="hybridMultilevel"/>
    <w:tmpl w:val="FFFFFFFF"/>
    <w:lvl w:ilvl="0" w:tplc="9C76C1F6">
      <w:start w:val="1"/>
      <w:numFmt w:val="bullet"/>
      <w:lvlText w:val="·"/>
      <w:lvlJc w:val="left"/>
      <w:pPr>
        <w:ind w:left="720" w:hanging="360"/>
      </w:pPr>
      <w:rPr>
        <w:rFonts w:ascii="Symbol" w:hAnsi="Symbol" w:hint="default"/>
      </w:rPr>
    </w:lvl>
    <w:lvl w:ilvl="1" w:tplc="76FAB5E2">
      <w:start w:val="1"/>
      <w:numFmt w:val="bullet"/>
      <w:lvlText w:val="o"/>
      <w:lvlJc w:val="left"/>
      <w:pPr>
        <w:ind w:left="1440" w:hanging="360"/>
      </w:pPr>
      <w:rPr>
        <w:rFonts w:ascii="Courier New" w:hAnsi="Courier New" w:hint="default"/>
      </w:rPr>
    </w:lvl>
    <w:lvl w:ilvl="2" w:tplc="41A6FA5E">
      <w:start w:val="1"/>
      <w:numFmt w:val="bullet"/>
      <w:lvlText w:val=""/>
      <w:lvlJc w:val="left"/>
      <w:pPr>
        <w:ind w:left="2160" w:hanging="360"/>
      </w:pPr>
      <w:rPr>
        <w:rFonts w:ascii="Wingdings" w:hAnsi="Wingdings" w:hint="default"/>
      </w:rPr>
    </w:lvl>
    <w:lvl w:ilvl="3" w:tplc="72ACC656">
      <w:start w:val="1"/>
      <w:numFmt w:val="bullet"/>
      <w:lvlText w:val=""/>
      <w:lvlJc w:val="left"/>
      <w:pPr>
        <w:ind w:left="2880" w:hanging="360"/>
      </w:pPr>
      <w:rPr>
        <w:rFonts w:ascii="Symbol" w:hAnsi="Symbol" w:hint="default"/>
      </w:rPr>
    </w:lvl>
    <w:lvl w:ilvl="4" w:tplc="8BF0126E">
      <w:start w:val="1"/>
      <w:numFmt w:val="bullet"/>
      <w:lvlText w:val="o"/>
      <w:lvlJc w:val="left"/>
      <w:pPr>
        <w:ind w:left="3600" w:hanging="360"/>
      </w:pPr>
      <w:rPr>
        <w:rFonts w:ascii="Courier New" w:hAnsi="Courier New" w:hint="default"/>
      </w:rPr>
    </w:lvl>
    <w:lvl w:ilvl="5" w:tplc="7D1623A8">
      <w:start w:val="1"/>
      <w:numFmt w:val="bullet"/>
      <w:lvlText w:val=""/>
      <w:lvlJc w:val="left"/>
      <w:pPr>
        <w:ind w:left="4320" w:hanging="360"/>
      </w:pPr>
      <w:rPr>
        <w:rFonts w:ascii="Wingdings" w:hAnsi="Wingdings" w:hint="default"/>
      </w:rPr>
    </w:lvl>
    <w:lvl w:ilvl="6" w:tplc="54280D22">
      <w:start w:val="1"/>
      <w:numFmt w:val="bullet"/>
      <w:lvlText w:val=""/>
      <w:lvlJc w:val="left"/>
      <w:pPr>
        <w:ind w:left="5040" w:hanging="360"/>
      </w:pPr>
      <w:rPr>
        <w:rFonts w:ascii="Symbol" w:hAnsi="Symbol" w:hint="default"/>
      </w:rPr>
    </w:lvl>
    <w:lvl w:ilvl="7" w:tplc="23D280F4">
      <w:start w:val="1"/>
      <w:numFmt w:val="bullet"/>
      <w:lvlText w:val="o"/>
      <w:lvlJc w:val="left"/>
      <w:pPr>
        <w:ind w:left="5760" w:hanging="360"/>
      </w:pPr>
      <w:rPr>
        <w:rFonts w:ascii="Courier New" w:hAnsi="Courier New" w:hint="default"/>
      </w:rPr>
    </w:lvl>
    <w:lvl w:ilvl="8" w:tplc="A8D6CA2C">
      <w:start w:val="1"/>
      <w:numFmt w:val="bullet"/>
      <w:lvlText w:val=""/>
      <w:lvlJc w:val="left"/>
      <w:pPr>
        <w:ind w:left="6480" w:hanging="360"/>
      </w:pPr>
      <w:rPr>
        <w:rFonts w:ascii="Wingdings" w:hAnsi="Wingdings" w:hint="default"/>
      </w:rPr>
    </w:lvl>
  </w:abstractNum>
  <w:abstractNum w:abstractNumId="23" w15:restartNumberingAfterBreak="0">
    <w:nsid w:val="2C517D31"/>
    <w:multiLevelType w:val="hybridMultilevel"/>
    <w:tmpl w:val="FFFFFFFF"/>
    <w:lvl w:ilvl="0" w:tplc="0AC20A3A">
      <w:start w:val="1"/>
      <w:numFmt w:val="bullet"/>
      <w:lvlText w:val="·"/>
      <w:lvlJc w:val="left"/>
      <w:pPr>
        <w:ind w:left="720" w:hanging="360"/>
      </w:pPr>
      <w:rPr>
        <w:rFonts w:ascii="Symbol" w:hAnsi="Symbol" w:hint="default"/>
      </w:rPr>
    </w:lvl>
    <w:lvl w:ilvl="1" w:tplc="AA24D900">
      <w:start w:val="1"/>
      <w:numFmt w:val="bullet"/>
      <w:lvlText w:val="o"/>
      <w:lvlJc w:val="left"/>
      <w:pPr>
        <w:ind w:left="1440" w:hanging="360"/>
      </w:pPr>
      <w:rPr>
        <w:rFonts w:ascii="Courier New" w:hAnsi="Courier New" w:hint="default"/>
      </w:rPr>
    </w:lvl>
    <w:lvl w:ilvl="2" w:tplc="7E563CFE">
      <w:start w:val="1"/>
      <w:numFmt w:val="bullet"/>
      <w:lvlText w:val=""/>
      <w:lvlJc w:val="left"/>
      <w:pPr>
        <w:ind w:left="2160" w:hanging="360"/>
      </w:pPr>
      <w:rPr>
        <w:rFonts w:ascii="Wingdings" w:hAnsi="Wingdings" w:hint="default"/>
      </w:rPr>
    </w:lvl>
    <w:lvl w:ilvl="3" w:tplc="6E7E5D40">
      <w:start w:val="1"/>
      <w:numFmt w:val="bullet"/>
      <w:lvlText w:val=""/>
      <w:lvlJc w:val="left"/>
      <w:pPr>
        <w:ind w:left="2880" w:hanging="360"/>
      </w:pPr>
      <w:rPr>
        <w:rFonts w:ascii="Symbol" w:hAnsi="Symbol" w:hint="default"/>
      </w:rPr>
    </w:lvl>
    <w:lvl w:ilvl="4" w:tplc="F596069A">
      <w:start w:val="1"/>
      <w:numFmt w:val="bullet"/>
      <w:lvlText w:val="o"/>
      <w:lvlJc w:val="left"/>
      <w:pPr>
        <w:ind w:left="3600" w:hanging="360"/>
      </w:pPr>
      <w:rPr>
        <w:rFonts w:ascii="Courier New" w:hAnsi="Courier New" w:hint="default"/>
      </w:rPr>
    </w:lvl>
    <w:lvl w:ilvl="5" w:tplc="86D2BA6A">
      <w:start w:val="1"/>
      <w:numFmt w:val="bullet"/>
      <w:lvlText w:val=""/>
      <w:lvlJc w:val="left"/>
      <w:pPr>
        <w:ind w:left="4320" w:hanging="360"/>
      </w:pPr>
      <w:rPr>
        <w:rFonts w:ascii="Wingdings" w:hAnsi="Wingdings" w:hint="default"/>
      </w:rPr>
    </w:lvl>
    <w:lvl w:ilvl="6" w:tplc="2876C4A6">
      <w:start w:val="1"/>
      <w:numFmt w:val="bullet"/>
      <w:lvlText w:val=""/>
      <w:lvlJc w:val="left"/>
      <w:pPr>
        <w:ind w:left="5040" w:hanging="360"/>
      </w:pPr>
      <w:rPr>
        <w:rFonts w:ascii="Symbol" w:hAnsi="Symbol" w:hint="default"/>
      </w:rPr>
    </w:lvl>
    <w:lvl w:ilvl="7" w:tplc="93D0F7EC">
      <w:start w:val="1"/>
      <w:numFmt w:val="bullet"/>
      <w:lvlText w:val="o"/>
      <w:lvlJc w:val="left"/>
      <w:pPr>
        <w:ind w:left="5760" w:hanging="360"/>
      </w:pPr>
      <w:rPr>
        <w:rFonts w:ascii="Courier New" w:hAnsi="Courier New" w:hint="default"/>
      </w:rPr>
    </w:lvl>
    <w:lvl w:ilvl="8" w:tplc="ACA2558E">
      <w:start w:val="1"/>
      <w:numFmt w:val="bullet"/>
      <w:lvlText w:val=""/>
      <w:lvlJc w:val="left"/>
      <w:pPr>
        <w:ind w:left="6480" w:hanging="360"/>
      </w:pPr>
      <w:rPr>
        <w:rFonts w:ascii="Wingdings" w:hAnsi="Wingdings" w:hint="default"/>
      </w:rPr>
    </w:lvl>
  </w:abstractNum>
  <w:abstractNum w:abstractNumId="24" w15:restartNumberingAfterBreak="0">
    <w:nsid w:val="2CC06FDF"/>
    <w:multiLevelType w:val="hybridMultilevel"/>
    <w:tmpl w:val="ABC2C3B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2F54E0"/>
    <w:multiLevelType w:val="hybridMultilevel"/>
    <w:tmpl w:val="B3425D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0FE3B0F"/>
    <w:multiLevelType w:val="hybridMultilevel"/>
    <w:tmpl w:val="CC5099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9" w15:restartNumberingAfterBreak="0">
    <w:nsid w:val="318C4183"/>
    <w:multiLevelType w:val="hybridMultilevel"/>
    <w:tmpl w:val="FFFFFFFF"/>
    <w:lvl w:ilvl="0" w:tplc="70387376">
      <w:start w:val="1"/>
      <w:numFmt w:val="decimal"/>
      <w:lvlText w:val="%1"/>
      <w:lvlJc w:val="left"/>
      <w:pPr>
        <w:ind w:left="720" w:hanging="360"/>
      </w:pPr>
    </w:lvl>
    <w:lvl w:ilvl="1" w:tplc="0A92F362">
      <w:start w:val="1"/>
      <w:numFmt w:val="lowerLetter"/>
      <w:lvlText w:val="%2."/>
      <w:lvlJc w:val="left"/>
      <w:pPr>
        <w:ind w:left="1440" w:hanging="360"/>
      </w:pPr>
    </w:lvl>
    <w:lvl w:ilvl="2" w:tplc="A7782DB6">
      <w:start w:val="1"/>
      <w:numFmt w:val="lowerRoman"/>
      <w:lvlText w:val="%3."/>
      <w:lvlJc w:val="right"/>
      <w:pPr>
        <w:ind w:left="2160" w:hanging="180"/>
      </w:pPr>
    </w:lvl>
    <w:lvl w:ilvl="3" w:tplc="05341BCA">
      <w:start w:val="1"/>
      <w:numFmt w:val="decimal"/>
      <w:lvlText w:val="%4."/>
      <w:lvlJc w:val="left"/>
      <w:pPr>
        <w:ind w:left="2880" w:hanging="360"/>
      </w:pPr>
    </w:lvl>
    <w:lvl w:ilvl="4" w:tplc="71F40B3A">
      <w:start w:val="1"/>
      <w:numFmt w:val="lowerLetter"/>
      <w:lvlText w:val="%5."/>
      <w:lvlJc w:val="left"/>
      <w:pPr>
        <w:ind w:left="3600" w:hanging="360"/>
      </w:pPr>
    </w:lvl>
    <w:lvl w:ilvl="5" w:tplc="EDEE700C">
      <w:start w:val="1"/>
      <w:numFmt w:val="lowerRoman"/>
      <w:lvlText w:val="%6."/>
      <w:lvlJc w:val="right"/>
      <w:pPr>
        <w:ind w:left="4320" w:hanging="180"/>
      </w:pPr>
    </w:lvl>
    <w:lvl w:ilvl="6" w:tplc="14F8E3A0">
      <w:start w:val="1"/>
      <w:numFmt w:val="decimal"/>
      <w:lvlText w:val="%7."/>
      <w:lvlJc w:val="left"/>
      <w:pPr>
        <w:ind w:left="5040" w:hanging="360"/>
      </w:pPr>
    </w:lvl>
    <w:lvl w:ilvl="7" w:tplc="FC726E3E">
      <w:start w:val="1"/>
      <w:numFmt w:val="lowerLetter"/>
      <w:lvlText w:val="%8."/>
      <w:lvlJc w:val="left"/>
      <w:pPr>
        <w:ind w:left="5760" w:hanging="360"/>
      </w:pPr>
    </w:lvl>
    <w:lvl w:ilvl="8" w:tplc="B5306810">
      <w:start w:val="1"/>
      <w:numFmt w:val="lowerRoman"/>
      <w:lvlText w:val="%9."/>
      <w:lvlJc w:val="right"/>
      <w:pPr>
        <w:ind w:left="6480" w:hanging="180"/>
      </w:pPr>
    </w:lvl>
  </w:abstractNum>
  <w:abstractNum w:abstractNumId="30" w15:restartNumberingAfterBreak="0">
    <w:nsid w:val="31AB309C"/>
    <w:multiLevelType w:val="hybridMultilevel"/>
    <w:tmpl w:val="1862C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4AB4BC1"/>
    <w:multiLevelType w:val="hybridMultilevel"/>
    <w:tmpl w:val="EEE6A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6580185"/>
    <w:multiLevelType w:val="hybridMultilevel"/>
    <w:tmpl w:val="FB70B3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8E270AD"/>
    <w:multiLevelType w:val="hybridMultilevel"/>
    <w:tmpl w:val="8CB8F7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6" w15:restartNumberingAfterBreak="0">
    <w:nsid w:val="3A58EF8B"/>
    <w:multiLevelType w:val="hybridMultilevel"/>
    <w:tmpl w:val="FFFFFFFF"/>
    <w:lvl w:ilvl="0" w:tplc="E0E2FD88">
      <w:start w:val="1"/>
      <w:numFmt w:val="bullet"/>
      <w:lvlText w:val="·"/>
      <w:lvlJc w:val="left"/>
      <w:pPr>
        <w:ind w:left="720" w:hanging="360"/>
      </w:pPr>
      <w:rPr>
        <w:rFonts w:ascii="Symbol" w:hAnsi="Symbol" w:hint="default"/>
      </w:rPr>
    </w:lvl>
    <w:lvl w:ilvl="1" w:tplc="CDA82F22">
      <w:start w:val="1"/>
      <w:numFmt w:val="bullet"/>
      <w:lvlText w:val="o"/>
      <w:lvlJc w:val="left"/>
      <w:pPr>
        <w:ind w:left="1440" w:hanging="360"/>
      </w:pPr>
      <w:rPr>
        <w:rFonts w:ascii="Courier New" w:hAnsi="Courier New" w:hint="default"/>
      </w:rPr>
    </w:lvl>
    <w:lvl w:ilvl="2" w:tplc="9E3A9B88">
      <w:start w:val="1"/>
      <w:numFmt w:val="bullet"/>
      <w:lvlText w:val=""/>
      <w:lvlJc w:val="left"/>
      <w:pPr>
        <w:ind w:left="2160" w:hanging="360"/>
      </w:pPr>
      <w:rPr>
        <w:rFonts w:ascii="Wingdings" w:hAnsi="Wingdings" w:hint="default"/>
      </w:rPr>
    </w:lvl>
    <w:lvl w:ilvl="3" w:tplc="1CCAB3A8">
      <w:start w:val="1"/>
      <w:numFmt w:val="bullet"/>
      <w:lvlText w:val=""/>
      <w:lvlJc w:val="left"/>
      <w:pPr>
        <w:ind w:left="2880" w:hanging="360"/>
      </w:pPr>
      <w:rPr>
        <w:rFonts w:ascii="Symbol" w:hAnsi="Symbol" w:hint="default"/>
      </w:rPr>
    </w:lvl>
    <w:lvl w:ilvl="4" w:tplc="C9E87AB6">
      <w:start w:val="1"/>
      <w:numFmt w:val="bullet"/>
      <w:lvlText w:val="o"/>
      <w:lvlJc w:val="left"/>
      <w:pPr>
        <w:ind w:left="3600" w:hanging="360"/>
      </w:pPr>
      <w:rPr>
        <w:rFonts w:ascii="Courier New" w:hAnsi="Courier New" w:hint="default"/>
      </w:rPr>
    </w:lvl>
    <w:lvl w:ilvl="5" w:tplc="06C0659E">
      <w:start w:val="1"/>
      <w:numFmt w:val="bullet"/>
      <w:lvlText w:val=""/>
      <w:lvlJc w:val="left"/>
      <w:pPr>
        <w:ind w:left="4320" w:hanging="360"/>
      </w:pPr>
      <w:rPr>
        <w:rFonts w:ascii="Wingdings" w:hAnsi="Wingdings" w:hint="default"/>
      </w:rPr>
    </w:lvl>
    <w:lvl w:ilvl="6" w:tplc="C1DA6FB6">
      <w:start w:val="1"/>
      <w:numFmt w:val="bullet"/>
      <w:lvlText w:val=""/>
      <w:lvlJc w:val="left"/>
      <w:pPr>
        <w:ind w:left="5040" w:hanging="360"/>
      </w:pPr>
      <w:rPr>
        <w:rFonts w:ascii="Symbol" w:hAnsi="Symbol" w:hint="default"/>
      </w:rPr>
    </w:lvl>
    <w:lvl w:ilvl="7" w:tplc="1E8434FC">
      <w:start w:val="1"/>
      <w:numFmt w:val="bullet"/>
      <w:lvlText w:val="o"/>
      <w:lvlJc w:val="left"/>
      <w:pPr>
        <w:ind w:left="5760" w:hanging="360"/>
      </w:pPr>
      <w:rPr>
        <w:rFonts w:ascii="Courier New" w:hAnsi="Courier New" w:hint="default"/>
      </w:rPr>
    </w:lvl>
    <w:lvl w:ilvl="8" w:tplc="2F564E14">
      <w:start w:val="1"/>
      <w:numFmt w:val="bullet"/>
      <w:lvlText w:val=""/>
      <w:lvlJc w:val="left"/>
      <w:pPr>
        <w:ind w:left="6480" w:hanging="360"/>
      </w:pPr>
      <w:rPr>
        <w:rFonts w:ascii="Wingdings" w:hAnsi="Wingdings" w:hint="default"/>
      </w:rPr>
    </w:lvl>
  </w:abstractNum>
  <w:abstractNum w:abstractNumId="37" w15:restartNumberingAfterBreak="0">
    <w:nsid w:val="3AD709B6"/>
    <w:multiLevelType w:val="hybridMultilevel"/>
    <w:tmpl w:val="60BC7E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BD51007"/>
    <w:multiLevelType w:val="hybridMultilevel"/>
    <w:tmpl w:val="3D4E604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9" w15:restartNumberingAfterBreak="0">
    <w:nsid w:val="41023257"/>
    <w:multiLevelType w:val="hybridMultilevel"/>
    <w:tmpl w:val="D744C458"/>
    <w:lvl w:ilvl="0" w:tplc="F1E21638">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A7E9F"/>
    <w:multiLevelType w:val="hybridMultilevel"/>
    <w:tmpl w:val="BF44309E"/>
    <w:lvl w:ilvl="0" w:tplc="A3AA43C4">
      <w:start w:val="1"/>
      <w:numFmt w:val="bullet"/>
      <w:lvlText w:val="·"/>
      <w:lvlJc w:val="left"/>
      <w:pPr>
        <w:ind w:left="720" w:hanging="360"/>
      </w:pPr>
      <w:rPr>
        <w:rFonts w:ascii="Symbol" w:hAnsi="Symbol" w:hint="default"/>
      </w:rPr>
    </w:lvl>
    <w:lvl w:ilvl="1" w:tplc="491E9904">
      <w:start w:val="1"/>
      <w:numFmt w:val="bullet"/>
      <w:lvlText w:val="o"/>
      <w:lvlJc w:val="left"/>
      <w:pPr>
        <w:ind w:left="1440" w:hanging="360"/>
      </w:pPr>
      <w:rPr>
        <w:rFonts w:ascii="Courier New" w:hAnsi="Courier New" w:hint="default"/>
      </w:rPr>
    </w:lvl>
    <w:lvl w:ilvl="2" w:tplc="D99E25C6">
      <w:start w:val="1"/>
      <w:numFmt w:val="bullet"/>
      <w:lvlText w:val=""/>
      <w:lvlJc w:val="left"/>
      <w:pPr>
        <w:ind w:left="2160" w:hanging="360"/>
      </w:pPr>
      <w:rPr>
        <w:rFonts w:ascii="Wingdings" w:hAnsi="Wingdings" w:hint="default"/>
      </w:rPr>
    </w:lvl>
    <w:lvl w:ilvl="3" w:tplc="76C4C4D4">
      <w:start w:val="1"/>
      <w:numFmt w:val="bullet"/>
      <w:lvlText w:val=""/>
      <w:lvlJc w:val="left"/>
      <w:pPr>
        <w:ind w:left="2880" w:hanging="360"/>
      </w:pPr>
      <w:rPr>
        <w:rFonts w:ascii="Symbol" w:hAnsi="Symbol" w:hint="default"/>
      </w:rPr>
    </w:lvl>
    <w:lvl w:ilvl="4" w:tplc="94DC6056">
      <w:start w:val="1"/>
      <w:numFmt w:val="bullet"/>
      <w:lvlText w:val="o"/>
      <w:lvlJc w:val="left"/>
      <w:pPr>
        <w:ind w:left="3600" w:hanging="360"/>
      </w:pPr>
      <w:rPr>
        <w:rFonts w:ascii="Courier New" w:hAnsi="Courier New" w:hint="default"/>
      </w:rPr>
    </w:lvl>
    <w:lvl w:ilvl="5" w:tplc="1F44C330">
      <w:start w:val="1"/>
      <w:numFmt w:val="bullet"/>
      <w:lvlText w:val=""/>
      <w:lvlJc w:val="left"/>
      <w:pPr>
        <w:ind w:left="4320" w:hanging="360"/>
      </w:pPr>
      <w:rPr>
        <w:rFonts w:ascii="Wingdings" w:hAnsi="Wingdings" w:hint="default"/>
      </w:rPr>
    </w:lvl>
    <w:lvl w:ilvl="6" w:tplc="7CB814A4">
      <w:start w:val="1"/>
      <w:numFmt w:val="bullet"/>
      <w:lvlText w:val=""/>
      <w:lvlJc w:val="left"/>
      <w:pPr>
        <w:ind w:left="5040" w:hanging="360"/>
      </w:pPr>
      <w:rPr>
        <w:rFonts w:ascii="Symbol" w:hAnsi="Symbol" w:hint="default"/>
      </w:rPr>
    </w:lvl>
    <w:lvl w:ilvl="7" w:tplc="32C06824">
      <w:start w:val="1"/>
      <w:numFmt w:val="bullet"/>
      <w:lvlText w:val="o"/>
      <w:lvlJc w:val="left"/>
      <w:pPr>
        <w:ind w:left="5760" w:hanging="360"/>
      </w:pPr>
      <w:rPr>
        <w:rFonts w:ascii="Courier New" w:hAnsi="Courier New" w:hint="default"/>
      </w:rPr>
    </w:lvl>
    <w:lvl w:ilvl="8" w:tplc="8B5CF2A4">
      <w:start w:val="1"/>
      <w:numFmt w:val="bullet"/>
      <w:lvlText w:val=""/>
      <w:lvlJc w:val="left"/>
      <w:pPr>
        <w:ind w:left="6480" w:hanging="360"/>
      </w:pPr>
      <w:rPr>
        <w:rFonts w:ascii="Wingdings" w:hAnsi="Wingdings" w:hint="default"/>
      </w:rPr>
    </w:lvl>
  </w:abstractNum>
  <w:abstractNum w:abstractNumId="41"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42" w15:restartNumberingAfterBreak="0">
    <w:nsid w:val="4262706B"/>
    <w:multiLevelType w:val="hybridMultilevel"/>
    <w:tmpl w:val="2EB40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2EEA186"/>
    <w:multiLevelType w:val="hybridMultilevel"/>
    <w:tmpl w:val="FFFFFFFF"/>
    <w:lvl w:ilvl="0" w:tplc="B1EAE236">
      <w:start w:val="1"/>
      <w:numFmt w:val="bullet"/>
      <w:lvlText w:val="·"/>
      <w:lvlJc w:val="left"/>
      <w:pPr>
        <w:ind w:left="0" w:hanging="360"/>
      </w:pPr>
      <w:rPr>
        <w:rFonts w:ascii="Symbol" w:hAnsi="Symbol" w:hint="default"/>
      </w:rPr>
    </w:lvl>
    <w:lvl w:ilvl="1" w:tplc="D8D2AFF6">
      <w:start w:val="1"/>
      <w:numFmt w:val="bullet"/>
      <w:lvlText w:val="o"/>
      <w:lvlJc w:val="left"/>
      <w:pPr>
        <w:ind w:left="720" w:hanging="360"/>
      </w:pPr>
      <w:rPr>
        <w:rFonts w:ascii="Courier New" w:hAnsi="Courier New" w:hint="default"/>
      </w:rPr>
    </w:lvl>
    <w:lvl w:ilvl="2" w:tplc="129ADDF2">
      <w:start w:val="1"/>
      <w:numFmt w:val="bullet"/>
      <w:lvlText w:val=""/>
      <w:lvlJc w:val="left"/>
      <w:pPr>
        <w:ind w:left="1440" w:hanging="360"/>
      </w:pPr>
      <w:rPr>
        <w:rFonts w:ascii="Wingdings" w:hAnsi="Wingdings" w:hint="default"/>
      </w:rPr>
    </w:lvl>
    <w:lvl w:ilvl="3" w:tplc="2D9296DC">
      <w:start w:val="1"/>
      <w:numFmt w:val="bullet"/>
      <w:lvlText w:val=""/>
      <w:lvlJc w:val="left"/>
      <w:pPr>
        <w:ind w:left="2160" w:hanging="360"/>
      </w:pPr>
      <w:rPr>
        <w:rFonts w:ascii="Symbol" w:hAnsi="Symbol" w:hint="default"/>
      </w:rPr>
    </w:lvl>
    <w:lvl w:ilvl="4" w:tplc="03A2AF82">
      <w:start w:val="1"/>
      <w:numFmt w:val="bullet"/>
      <w:lvlText w:val="o"/>
      <w:lvlJc w:val="left"/>
      <w:pPr>
        <w:ind w:left="2880" w:hanging="360"/>
      </w:pPr>
      <w:rPr>
        <w:rFonts w:ascii="Courier New" w:hAnsi="Courier New" w:hint="default"/>
      </w:rPr>
    </w:lvl>
    <w:lvl w:ilvl="5" w:tplc="9560EFFE">
      <w:start w:val="1"/>
      <w:numFmt w:val="bullet"/>
      <w:lvlText w:val=""/>
      <w:lvlJc w:val="left"/>
      <w:pPr>
        <w:ind w:left="3600" w:hanging="360"/>
      </w:pPr>
      <w:rPr>
        <w:rFonts w:ascii="Wingdings" w:hAnsi="Wingdings" w:hint="default"/>
      </w:rPr>
    </w:lvl>
    <w:lvl w:ilvl="6" w:tplc="709C9302">
      <w:start w:val="1"/>
      <w:numFmt w:val="bullet"/>
      <w:lvlText w:val=""/>
      <w:lvlJc w:val="left"/>
      <w:pPr>
        <w:ind w:left="4320" w:hanging="360"/>
      </w:pPr>
      <w:rPr>
        <w:rFonts w:ascii="Symbol" w:hAnsi="Symbol" w:hint="default"/>
      </w:rPr>
    </w:lvl>
    <w:lvl w:ilvl="7" w:tplc="57E07F3E">
      <w:start w:val="1"/>
      <w:numFmt w:val="bullet"/>
      <w:lvlText w:val="o"/>
      <w:lvlJc w:val="left"/>
      <w:pPr>
        <w:ind w:left="5040" w:hanging="360"/>
      </w:pPr>
      <w:rPr>
        <w:rFonts w:ascii="Courier New" w:hAnsi="Courier New" w:hint="default"/>
      </w:rPr>
    </w:lvl>
    <w:lvl w:ilvl="8" w:tplc="DAE89FCC">
      <w:start w:val="1"/>
      <w:numFmt w:val="bullet"/>
      <w:lvlText w:val=""/>
      <w:lvlJc w:val="left"/>
      <w:pPr>
        <w:ind w:left="5760" w:hanging="360"/>
      </w:pPr>
      <w:rPr>
        <w:rFonts w:ascii="Wingdings" w:hAnsi="Wingdings" w:hint="default"/>
      </w:rPr>
    </w:lvl>
  </w:abstractNum>
  <w:abstractNum w:abstractNumId="44"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F4F2AE"/>
    <w:multiLevelType w:val="hybridMultilevel"/>
    <w:tmpl w:val="FFFFFFFF"/>
    <w:lvl w:ilvl="0" w:tplc="8FE0264E">
      <w:start w:val="1"/>
      <w:numFmt w:val="bullet"/>
      <w:lvlText w:val="·"/>
      <w:lvlJc w:val="left"/>
      <w:pPr>
        <w:ind w:left="720" w:hanging="360"/>
      </w:pPr>
      <w:rPr>
        <w:rFonts w:ascii="Symbol" w:hAnsi="Symbol" w:hint="default"/>
      </w:rPr>
    </w:lvl>
    <w:lvl w:ilvl="1" w:tplc="EE281B2A">
      <w:start w:val="1"/>
      <w:numFmt w:val="bullet"/>
      <w:lvlText w:val="o"/>
      <w:lvlJc w:val="left"/>
      <w:pPr>
        <w:ind w:left="1440" w:hanging="360"/>
      </w:pPr>
      <w:rPr>
        <w:rFonts w:ascii="Courier New" w:hAnsi="Courier New" w:hint="default"/>
      </w:rPr>
    </w:lvl>
    <w:lvl w:ilvl="2" w:tplc="978C510A">
      <w:start w:val="1"/>
      <w:numFmt w:val="bullet"/>
      <w:lvlText w:val=""/>
      <w:lvlJc w:val="left"/>
      <w:pPr>
        <w:ind w:left="2160" w:hanging="360"/>
      </w:pPr>
      <w:rPr>
        <w:rFonts w:ascii="Wingdings" w:hAnsi="Wingdings" w:hint="default"/>
      </w:rPr>
    </w:lvl>
    <w:lvl w:ilvl="3" w:tplc="5F4E995C">
      <w:start w:val="1"/>
      <w:numFmt w:val="bullet"/>
      <w:lvlText w:val=""/>
      <w:lvlJc w:val="left"/>
      <w:pPr>
        <w:ind w:left="2880" w:hanging="360"/>
      </w:pPr>
      <w:rPr>
        <w:rFonts w:ascii="Symbol" w:hAnsi="Symbol" w:hint="default"/>
      </w:rPr>
    </w:lvl>
    <w:lvl w:ilvl="4" w:tplc="C5DAEECA">
      <w:start w:val="1"/>
      <w:numFmt w:val="bullet"/>
      <w:lvlText w:val="o"/>
      <w:lvlJc w:val="left"/>
      <w:pPr>
        <w:ind w:left="3600" w:hanging="360"/>
      </w:pPr>
      <w:rPr>
        <w:rFonts w:ascii="Courier New" w:hAnsi="Courier New" w:hint="default"/>
      </w:rPr>
    </w:lvl>
    <w:lvl w:ilvl="5" w:tplc="5B30A674">
      <w:start w:val="1"/>
      <w:numFmt w:val="bullet"/>
      <w:lvlText w:val=""/>
      <w:lvlJc w:val="left"/>
      <w:pPr>
        <w:ind w:left="4320" w:hanging="360"/>
      </w:pPr>
      <w:rPr>
        <w:rFonts w:ascii="Wingdings" w:hAnsi="Wingdings" w:hint="default"/>
      </w:rPr>
    </w:lvl>
    <w:lvl w:ilvl="6" w:tplc="38383E5A">
      <w:start w:val="1"/>
      <w:numFmt w:val="bullet"/>
      <w:lvlText w:val=""/>
      <w:lvlJc w:val="left"/>
      <w:pPr>
        <w:ind w:left="5040" w:hanging="360"/>
      </w:pPr>
      <w:rPr>
        <w:rFonts w:ascii="Symbol" w:hAnsi="Symbol" w:hint="default"/>
      </w:rPr>
    </w:lvl>
    <w:lvl w:ilvl="7" w:tplc="585C2808">
      <w:start w:val="1"/>
      <w:numFmt w:val="bullet"/>
      <w:lvlText w:val="o"/>
      <w:lvlJc w:val="left"/>
      <w:pPr>
        <w:ind w:left="5760" w:hanging="360"/>
      </w:pPr>
      <w:rPr>
        <w:rFonts w:ascii="Courier New" w:hAnsi="Courier New" w:hint="default"/>
      </w:rPr>
    </w:lvl>
    <w:lvl w:ilvl="8" w:tplc="20FE391C">
      <w:start w:val="1"/>
      <w:numFmt w:val="bullet"/>
      <w:lvlText w:val=""/>
      <w:lvlJc w:val="left"/>
      <w:pPr>
        <w:ind w:left="6480" w:hanging="360"/>
      </w:pPr>
      <w:rPr>
        <w:rFonts w:ascii="Wingdings" w:hAnsi="Wingdings" w:hint="default"/>
      </w:rPr>
    </w:lvl>
  </w:abstractNum>
  <w:abstractNum w:abstractNumId="46" w15:restartNumberingAfterBreak="0">
    <w:nsid w:val="48CD2BBF"/>
    <w:multiLevelType w:val="multilevel"/>
    <w:tmpl w:val="48CD2BBF"/>
    <w:lvl w:ilvl="0">
      <w:start w:val="1"/>
      <w:numFmt w:val="bullet"/>
      <w:lvlText w:val=""/>
      <w:lvlJc w:val="left"/>
      <w:pPr>
        <w:ind w:left="1160" w:hanging="440"/>
      </w:pPr>
      <w:rPr>
        <w:rFonts w:ascii="Symbol" w:hAnsi="Symbol" w:cs="Symbol"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7" w15:restartNumberingAfterBreak="0">
    <w:nsid w:val="4A99092F"/>
    <w:multiLevelType w:val="hybridMultilevel"/>
    <w:tmpl w:val="E45403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4B09521F"/>
    <w:multiLevelType w:val="hybridMultilevel"/>
    <w:tmpl w:val="7368E0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E409C3F"/>
    <w:multiLevelType w:val="hybridMultilevel"/>
    <w:tmpl w:val="FFFFFFFF"/>
    <w:lvl w:ilvl="0" w:tplc="DC3462D2">
      <w:start w:val="1"/>
      <w:numFmt w:val="decimal"/>
      <w:lvlText w:val="%1"/>
      <w:lvlJc w:val="left"/>
      <w:pPr>
        <w:ind w:left="720" w:hanging="360"/>
      </w:pPr>
    </w:lvl>
    <w:lvl w:ilvl="1" w:tplc="7554752A">
      <w:start w:val="1"/>
      <w:numFmt w:val="lowerLetter"/>
      <w:lvlText w:val="%2."/>
      <w:lvlJc w:val="left"/>
      <w:pPr>
        <w:ind w:left="1440" w:hanging="360"/>
      </w:pPr>
    </w:lvl>
    <w:lvl w:ilvl="2" w:tplc="65F25216">
      <w:start w:val="1"/>
      <w:numFmt w:val="lowerRoman"/>
      <w:lvlText w:val="%3."/>
      <w:lvlJc w:val="right"/>
      <w:pPr>
        <w:ind w:left="2160" w:hanging="180"/>
      </w:pPr>
    </w:lvl>
    <w:lvl w:ilvl="3" w:tplc="837458A8">
      <w:start w:val="1"/>
      <w:numFmt w:val="decimal"/>
      <w:lvlText w:val="%4."/>
      <w:lvlJc w:val="left"/>
      <w:pPr>
        <w:ind w:left="2880" w:hanging="360"/>
      </w:pPr>
    </w:lvl>
    <w:lvl w:ilvl="4" w:tplc="BD32D2B0">
      <w:start w:val="1"/>
      <w:numFmt w:val="lowerLetter"/>
      <w:lvlText w:val="%5."/>
      <w:lvlJc w:val="left"/>
      <w:pPr>
        <w:ind w:left="3600" w:hanging="360"/>
      </w:pPr>
    </w:lvl>
    <w:lvl w:ilvl="5" w:tplc="2EEA23C4">
      <w:start w:val="1"/>
      <w:numFmt w:val="lowerRoman"/>
      <w:lvlText w:val="%6."/>
      <w:lvlJc w:val="right"/>
      <w:pPr>
        <w:ind w:left="4320" w:hanging="180"/>
      </w:pPr>
    </w:lvl>
    <w:lvl w:ilvl="6" w:tplc="79EA6178">
      <w:start w:val="1"/>
      <w:numFmt w:val="decimal"/>
      <w:lvlText w:val="%7."/>
      <w:lvlJc w:val="left"/>
      <w:pPr>
        <w:ind w:left="5040" w:hanging="360"/>
      </w:pPr>
    </w:lvl>
    <w:lvl w:ilvl="7" w:tplc="A17692C6">
      <w:start w:val="1"/>
      <w:numFmt w:val="lowerLetter"/>
      <w:lvlText w:val="%8."/>
      <w:lvlJc w:val="left"/>
      <w:pPr>
        <w:ind w:left="5760" w:hanging="360"/>
      </w:pPr>
    </w:lvl>
    <w:lvl w:ilvl="8" w:tplc="388C9A20">
      <w:start w:val="1"/>
      <w:numFmt w:val="lowerRoman"/>
      <w:lvlText w:val="%9."/>
      <w:lvlJc w:val="right"/>
      <w:pPr>
        <w:ind w:left="6480" w:hanging="180"/>
      </w:pPr>
    </w:lvl>
  </w:abstractNum>
  <w:abstractNum w:abstractNumId="50"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F12807"/>
    <w:multiLevelType w:val="hybridMultilevel"/>
    <w:tmpl w:val="B928C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3E6FEFA"/>
    <w:multiLevelType w:val="hybridMultilevel"/>
    <w:tmpl w:val="FFFFFFFF"/>
    <w:lvl w:ilvl="0" w:tplc="4A9230E2">
      <w:start w:val="1"/>
      <w:numFmt w:val="decimal"/>
      <w:lvlText w:val="%1"/>
      <w:lvlJc w:val="left"/>
      <w:pPr>
        <w:ind w:left="720" w:hanging="360"/>
      </w:pPr>
    </w:lvl>
    <w:lvl w:ilvl="1" w:tplc="CBBEECD8">
      <w:start w:val="1"/>
      <w:numFmt w:val="lowerLetter"/>
      <w:lvlText w:val="%2."/>
      <w:lvlJc w:val="left"/>
      <w:pPr>
        <w:ind w:left="1440" w:hanging="360"/>
      </w:pPr>
    </w:lvl>
    <w:lvl w:ilvl="2" w:tplc="C93E029C">
      <w:start w:val="1"/>
      <w:numFmt w:val="lowerRoman"/>
      <w:lvlText w:val="%3."/>
      <w:lvlJc w:val="right"/>
      <w:pPr>
        <w:ind w:left="2160" w:hanging="180"/>
      </w:pPr>
    </w:lvl>
    <w:lvl w:ilvl="3" w:tplc="7D1ADC32">
      <w:start w:val="1"/>
      <w:numFmt w:val="decimal"/>
      <w:lvlText w:val="%4."/>
      <w:lvlJc w:val="left"/>
      <w:pPr>
        <w:ind w:left="2880" w:hanging="360"/>
      </w:pPr>
    </w:lvl>
    <w:lvl w:ilvl="4" w:tplc="EA92A2D0">
      <w:start w:val="1"/>
      <w:numFmt w:val="lowerLetter"/>
      <w:lvlText w:val="%5."/>
      <w:lvlJc w:val="left"/>
      <w:pPr>
        <w:ind w:left="3600" w:hanging="360"/>
      </w:pPr>
    </w:lvl>
    <w:lvl w:ilvl="5" w:tplc="7AEC551E">
      <w:start w:val="1"/>
      <w:numFmt w:val="lowerRoman"/>
      <w:lvlText w:val="%6."/>
      <w:lvlJc w:val="right"/>
      <w:pPr>
        <w:ind w:left="4320" w:hanging="180"/>
      </w:pPr>
    </w:lvl>
    <w:lvl w:ilvl="6" w:tplc="E0D292E8">
      <w:start w:val="1"/>
      <w:numFmt w:val="decimal"/>
      <w:lvlText w:val="%7."/>
      <w:lvlJc w:val="left"/>
      <w:pPr>
        <w:ind w:left="5040" w:hanging="360"/>
      </w:pPr>
    </w:lvl>
    <w:lvl w:ilvl="7" w:tplc="3FD07050">
      <w:start w:val="1"/>
      <w:numFmt w:val="lowerLetter"/>
      <w:lvlText w:val="%8."/>
      <w:lvlJc w:val="left"/>
      <w:pPr>
        <w:ind w:left="5760" w:hanging="360"/>
      </w:pPr>
    </w:lvl>
    <w:lvl w:ilvl="8" w:tplc="08563C18">
      <w:start w:val="1"/>
      <w:numFmt w:val="lowerRoman"/>
      <w:lvlText w:val="%9."/>
      <w:lvlJc w:val="right"/>
      <w:pPr>
        <w:ind w:left="6480" w:hanging="180"/>
      </w:pPr>
    </w:lvl>
  </w:abstractNum>
  <w:abstractNum w:abstractNumId="5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74F2AA2"/>
    <w:multiLevelType w:val="hybridMultilevel"/>
    <w:tmpl w:val="9C5E5F88"/>
    <w:lvl w:ilvl="0" w:tplc="79122326">
      <w:start w:val="1"/>
      <w:numFmt w:val="bullet"/>
      <w:lvlText w:val="·"/>
      <w:lvlJc w:val="left"/>
      <w:pPr>
        <w:ind w:left="1120" w:hanging="360"/>
      </w:pPr>
      <w:rPr>
        <w:rFonts w:ascii="Symbol" w:hAnsi="Symbol"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55" w15:restartNumberingAfterBreak="0">
    <w:nsid w:val="581F8478"/>
    <w:multiLevelType w:val="hybridMultilevel"/>
    <w:tmpl w:val="FFFFFFFF"/>
    <w:lvl w:ilvl="0" w:tplc="0D1C567A">
      <w:start w:val="1"/>
      <w:numFmt w:val="decimal"/>
      <w:lvlText w:val="%1"/>
      <w:lvlJc w:val="left"/>
      <w:pPr>
        <w:ind w:left="720" w:hanging="360"/>
      </w:pPr>
    </w:lvl>
    <w:lvl w:ilvl="1" w:tplc="21480BE6">
      <w:start w:val="1"/>
      <w:numFmt w:val="lowerLetter"/>
      <w:lvlText w:val="%2."/>
      <w:lvlJc w:val="left"/>
      <w:pPr>
        <w:ind w:left="1440" w:hanging="360"/>
      </w:pPr>
    </w:lvl>
    <w:lvl w:ilvl="2" w:tplc="E11EE852">
      <w:start w:val="1"/>
      <w:numFmt w:val="lowerRoman"/>
      <w:lvlText w:val="%3."/>
      <w:lvlJc w:val="right"/>
      <w:pPr>
        <w:ind w:left="2160" w:hanging="180"/>
      </w:pPr>
    </w:lvl>
    <w:lvl w:ilvl="3" w:tplc="45E607DA">
      <w:start w:val="1"/>
      <w:numFmt w:val="decimal"/>
      <w:lvlText w:val="%4."/>
      <w:lvlJc w:val="left"/>
      <w:pPr>
        <w:ind w:left="2880" w:hanging="360"/>
      </w:pPr>
    </w:lvl>
    <w:lvl w:ilvl="4" w:tplc="B06CB3B4">
      <w:start w:val="1"/>
      <w:numFmt w:val="lowerLetter"/>
      <w:lvlText w:val="%5."/>
      <w:lvlJc w:val="left"/>
      <w:pPr>
        <w:ind w:left="3600" w:hanging="360"/>
      </w:pPr>
    </w:lvl>
    <w:lvl w:ilvl="5" w:tplc="A4A28AC0">
      <w:start w:val="1"/>
      <w:numFmt w:val="lowerRoman"/>
      <w:lvlText w:val="%6."/>
      <w:lvlJc w:val="right"/>
      <w:pPr>
        <w:ind w:left="4320" w:hanging="180"/>
      </w:pPr>
    </w:lvl>
    <w:lvl w:ilvl="6" w:tplc="774C14AC">
      <w:start w:val="1"/>
      <w:numFmt w:val="decimal"/>
      <w:lvlText w:val="%7."/>
      <w:lvlJc w:val="left"/>
      <w:pPr>
        <w:ind w:left="5040" w:hanging="360"/>
      </w:pPr>
    </w:lvl>
    <w:lvl w:ilvl="7" w:tplc="5DA26B36">
      <w:start w:val="1"/>
      <w:numFmt w:val="lowerLetter"/>
      <w:lvlText w:val="%8."/>
      <w:lvlJc w:val="left"/>
      <w:pPr>
        <w:ind w:left="5760" w:hanging="360"/>
      </w:pPr>
    </w:lvl>
    <w:lvl w:ilvl="8" w:tplc="980C818E">
      <w:start w:val="1"/>
      <w:numFmt w:val="lowerRoman"/>
      <w:lvlText w:val="%9."/>
      <w:lvlJc w:val="right"/>
      <w:pPr>
        <w:ind w:left="6480" w:hanging="180"/>
      </w:pPr>
    </w:lvl>
  </w:abstractNum>
  <w:abstractNum w:abstractNumId="56"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9F8408D"/>
    <w:multiLevelType w:val="multilevel"/>
    <w:tmpl w:val="59F8408D"/>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A553747"/>
    <w:multiLevelType w:val="hybridMultilevel"/>
    <w:tmpl w:val="70E693AA"/>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E562720"/>
    <w:multiLevelType w:val="hybridMultilevel"/>
    <w:tmpl w:val="FFFFFFFF"/>
    <w:lvl w:ilvl="0" w:tplc="3EA23C6A">
      <w:start w:val="1"/>
      <w:numFmt w:val="decimal"/>
      <w:lvlText w:val="%1"/>
      <w:lvlJc w:val="left"/>
      <w:pPr>
        <w:ind w:left="720" w:hanging="360"/>
      </w:pPr>
    </w:lvl>
    <w:lvl w:ilvl="1" w:tplc="3EC685DE">
      <w:start w:val="1"/>
      <w:numFmt w:val="lowerLetter"/>
      <w:lvlText w:val="%2."/>
      <w:lvlJc w:val="left"/>
      <w:pPr>
        <w:ind w:left="1440" w:hanging="360"/>
      </w:pPr>
    </w:lvl>
    <w:lvl w:ilvl="2" w:tplc="33ACCC60">
      <w:start w:val="1"/>
      <w:numFmt w:val="lowerRoman"/>
      <w:lvlText w:val="%3."/>
      <w:lvlJc w:val="right"/>
      <w:pPr>
        <w:ind w:left="2160" w:hanging="180"/>
      </w:pPr>
    </w:lvl>
    <w:lvl w:ilvl="3" w:tplc="3460AEBA">
      <w:start w:val="1"/>
      <w:numFmt w:val="decimal"/>
      <w:lvlText w:val="%4."/>
      <w:lvlJc w:val="left"/>
      <w:pPr>
        <w:ind w:left="2880" w:hanging="360"/>
      </w:pPr>
    </w:lvl>
    <w:lvl w:ilvl="4" w:tplc="B066B8B4">
      <w:start w:val="1"/>
      <w:numFmt w:val="lowerLetter"/>
      <w:lvlText w:val="%5."/>
      <w:lvlJc w:val="left"/>
      <w:pPr>
        <w:ind w:left="3600" w:hanging="360"/>
      </w:pPr>
    </w:lvl>
    <w:lvl w:ilvl="5" w:tplc="5A04BA0E">
      <w:start w:val="1"/>
      <w:numFmt w:val="lowerRoman"/>
      <w:lvlText w:val="%6."/>
      <w:lvlJc w:val="right"/>
      <w:pPr>
        <w:ind w:left="4320" w:hanging="180"/>
      </w:pPr>
    </w:lvl>
    <w:lvl w:ilvl="6" w:tplc="1CE6E2F8">
      <w:start w:val="1"/>
      <w:numFmt w:val="decimal"/>
      <w:lvlText w:val="%7."/>
      <w:lvlJc w:val="left"/>
      <w:pPr>
        <w:ind w:left="5040" w:hanging="360"/>
      </w:pPr>
    </w:lvl>
    <w:lvl w:ilvl="7" w:tplc="ECF64DA4">
      <w:start w:val="1"/>
      <w:numFmt w:val="lowerLetter"/>
      <w:lvlText w:val="%8."/>
      <w:lvlJc w:val="left"/>
      <w:pPr>
        <w:ind w:left="5760" w:hanging="360"/>
      </w:pPr>
    </w:lvl>
    <w:lvl w:ilvl="8" w:tplc="EB4095EA">
      <w:start w:val="1"/>
      <w:numFmt w:val="lowerRoman"/>
      <w:lvlText w:val="%9."/>
      <w:lvlJc w:val="right"/>
      <w:pPr>
        <w:ind w:left="6480" w:hanging="180"/>
      </w:pPr>
    </w:lvl>
  </w:abstractNum>
  <w:abstractNum w:abstractNumId="61"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02185F0"/>
    <w:multiLevelType w:val="hybridMultilevel"/>
    <w:tmpl w:val="FFFFFFFF"/>
    <w:lvl w:ilvl="0" w:tplc="D88615EA">
      <w:start w:val="1"/>
      <w:numFmt w:val="decimal"/>
      <w:lvlText w:val="%1"/>
      <w:lvlJc w:val="left"/>
      <w:pPr>
        <w:ind w:left="720" w:hanging="360"/>
      </w:pPr>
    </w:lvl>
    <w:lvl w:ilvl="1" w:tplc="2B1AED88">
      <w:start w:val="1"/>
      <w:numFmt w:val="lowerLetter"/>
      <w:lvlText w:val="%2."/>
      <w:lvlJc w:val="left"/>
      <w:pPr>
        <w:ind w:left="1440" w:hanging="360"/>
      </w:pPr>
    </w:lvl>
    <w:lvl w:ilvl="2" w:tplc="0186D37E">
      <w:start w:val="1"/>
      <w:numFmt w:val="lowerRoman"/>
      <w:lvlText w:val="%3."/>
      <w:lvlJc w:val="right"/>
      <w:pPr>
        <w:ind w:left="2160" w:hanging="180"/>
      </w:pPr>
    </w:lvl>
    <w:lvl w:ilvl="3" w:tplc="499A0C4A">
      <w:start w:val="1"/>
      <w:numFmt w:val="decimal"/>
      <w:lvlText w:val="%4."/>
      <w:lvlJc w:val="left"/>
      <w:pPr>
        <w:ind w:left="2880" w:hanging="360"/>
      </w:pPr>
    </w:lvl>
    <w:lvl w:ilvl="4" w:tplc="DB50243C">
      <w:start w:val="1"/>
      <w:numFmt w:val="lowerLetter"/>
      <w:lvlText w:val="%5."/>
      <w:lvlJc w:val="left"/>
      <w:pPr>
        <w:ind w:left="3600" w:hanging="360"/>
      </w:pPr>
    </w:lvl>
    <w:lvl w:ilvl="5" w:tplc="71B23332">
      <w:start w:val="1"/>
      <w:numFmt w:val="lowerRoman"/>
      <w:lvlText w:val="%6."/>
      <w:lvlJc w:val="right"/>
      <w:pPr>
        <w:ind w:left="4320" w:hanging="180"/>
      </w:pPr>
    </w:lvl>
    <w:lvl w:ilvl="6" w:tplc="633C6634">
      <w:start w:val="1"/>
      <w:numFmt w:val="decimal"/>
      <w:lvlText w:val="%7."/>
      <w:lvlJc w:val="left"/>
      <w:pPr>
        <w:ind w:left="5040" w:hanging="360"/>
      </w:pPr>
    </w:lvl>
    <w:lvl w:ilvl="7" w:tplc="758870C8">
      <w:start w:val="1"/>
      <w:numFmt w:val="lowerLetter"/>
      <w:lvlText w:val="%8."/>
      <w:lvlJc w:val="left"/>
      <w:pPr>
        <w:ind w:left="5760" w:hanging="360"/>
      </w:pPr>
    </w:lvl>
    <w:lvl w:ilvl="8" w:tplc="26C24462">
      <w:start w:val="1"/>
      <w:numFmt w:val="lowerRoman"/>
      <w:lvlText w:val="%9."/>
      <w:lvlJc w:val="right"/>
      <w:pPr>
        <w:ind w:left="6480" w:hanging="180"/>
      </w:pPr>
    </w:lvl>
  </w:abstractNum>
  <w:abstractNum w:abstractNumId="63" w15:restartNumberingAfterBreak="0">
    <w:nsid w:val="62CF3510"/>
    <w:multiLevelType w:val="hybridMultilevel"/>
    <w:tmpl w:val="FFFFFFFF"/>
    <w:lvl w:ilvl="0" w:tplc="EE96AE80">
      <w:start w:val="1"/>
      <w:numFmt w:val="decimal"/>
      <w:lvlText w:val="%1"/>
      <w:lvlJc w:val="left"/>
      <w:pPr>
        <w:ind w:left="720" w:hanging="360"/>
      </w:pPr>
    </w:lvl>
    <w:lvl w:ilvl="1" w:tplc="E6BEAF1A">
      <w:start w:val="1"/>
      <w:numFmt w:val="lowerLetter"/>
      <w:lvlText w:val="%2."/>
      <w:lvlJc w:val="left"/>
      <w:pPr>
        <w:ind w:left="1440" w:hanging="360"/>
      </w:pPr>
    </w:lvl>
    <w:lvl w:ilvl="2" w:tplc="FB243AEE">
      <w:start w:val="1"/>
      <w:numFmt w:val="lowerRoman"/>
      <w:lvlText w:val="%3."/>
      <w:lvlJc w:val="right"/>
      <w:pPr>
        <w:ind w:left="2160" w:hanging="180"/>
      </w:pPr>
    </w:lvl>
    <w:lvl w:ilvl="3" w:tplc="12A8362A">
      <w:start w:val="1"/>
      <w:numFmt w:val="decimal"/>
      <w:lvlText w:val="%4."/>
      <w:lvlJc w:val="left"/>
      <w:pPr>
        <w:ind w:left="2880" w:hanging="360"/>
      </w:pPr>
    </w:lvl>
    <w:lvl w:ilvl="4" w:tplc="724C64FA">
      <w:start w:val="1"/>
      <w:numFmt w:val="lowerLetter"/>
      <w:lvlText w:val="%5."/>
      <w:lvlJc w:val="left"/>
      <w:pPr>
        <w:ind w:left="3600" w:hanging="360"/>
      </w:pPr>
    </w:lvl>
    <w:lvl w:ilvl="5" w:tplc="27EE55DE">
      <w:start w:val="1"/>
      <w:numFmt w:val="lowerRoman"/>
      <w:lvlText w:val="%6."/>
      <w:lvlJc w:val="right"/>
      <w:pPr>
        <w:ind w:left="4320" w:hanging="180"/>
      </w:pPr>
    </w:lvl>
    <w:lvl w:ilvl="6" w:tplc="AC0AA40E">
      <w:start w:val="1"/>
      <w:numFmt w:val="decimal"/>
      <w:lvlText w:val="%7."/>
      <w:lvlJc w:val="left"/>
      <w:pPr>
        <w:ind w:left="5040" w:hanging="360"/>
      </w:pPr>
    </w:lvl>
    <w:lvl w:ilvl="7" w:tplc="1BC0DC2E">
      <w:start w:val="1"/>
      <w:numFmt w:val="lowerLetter"/>
      <w:lvlText w:val="%8."/>
      <w:lvlJc w:val="left"/>
      <w:pPr>
        <w:ind w:left="5760" w:hanging="360"/>
      </w:pPr>
    </w:lvl>
    <w:lvl w:ilvl="8" w:tplc="7B2E0BFA">
      <w:start w:val="1"/>
      <w:numFmt w:val="lowerRoman"/>
      <w:lvlText w:val="%9."/>
      <w:lvlJc w:val="right"/>
      <w:pPr>
        <w:ind w:left="6480" w:hanging="180"/>
      </w:pPr>
    </w:lvl>
  </w:abstractNum>
  <w:abstractNum w:abstractNumId="64"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7976107"/>
    <w:multiLevelType w:val="hybridMultilevel"/>
    <w:tmpl w:val="10BC52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6" w15:restartNumberingAfterBreak="0">
    <w:nsid w:val="687C1CD0"/>
    <w:multiLevelType w:val="hybridMultilevel"/>
    <w:tmpl w:val="061A5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8D16378"/>
    <w:multiLevelType w:val="hybridMultilevel"/>
    <w:tmpl w:val="9A705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8"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9BDDD29"/>
    <w:multiLevelType w:val="hybridMultilevel"/>
    <w:tmpl w:val="FFFFFFFF"/>
    <w:lvl w:ilvl="0" w:tplc="2EB8CB62">
      <w:start w:val="1"/>
      <w:numFmt w:val="decimal"/>
      <w:lvlText w:val="%1"/>
      <w:lvlJc w:val="left"/>
      <w:pPr>
        <w:ind w:left="720" w:hanging="360"/>
      </w:pPr>
    </w:lvl>
    <w:lvl w:ilvl="1" w:tplc="E8B05680">
      <w:start w:val="1"/>
      <w:numFmt w:val="lowerLetter"/>
      <w:lvlText w:val="%2."/>
      <w:lvlJc w:val="left"/>
      <w:pPr>
        <w:ind w:left="1440" w:hanging="360"/>
      </w:pPr>
    </w:lvl>
    <w:lvl w:ilvl="2" w:tplc="F2843A02">
      <w:start w:val="1"/>
      <w:numFmt w:val="lowerRoman"/>
      <w:lvlText w:val="%3."/>
      <w:lvlJc w:val="right"/>
      <w:pPr>
        <w:ind w:left="2160" w:hanging="180"/>
      </w:pPr>
    </w:lvl>
    <w:lvl w:ilvl="3" w:tplc="E662D0C0">
      <w:start w:val="1"/>
      <w:numFmt w:val="decimal"/>
      <w:lvlText w:val="%4."/>
      <w:lvlJc w:val="left"/>
      <w:pPr>
        <w:ind w:left="2880" w:hanging="360"/>
      </w:pPr>
    </w:lvl>
    <w:lvl w:ilvl="4" w:tplc="CD689DD4">
      <w:start w:val="1"/>
      <w:numFmt w:val="lowerLetter"/>
      <w:lvlText w:val="%5."/>
      <w:lvlJc w:val="left"/>
      <w:pPr>
        <w:ind w:left="3600" w:hanging="360"/>
      </w:pPr>
    </w:lvl>
    <w:lvl w:ilvl="5" w:tplc="66B6DBC8">
      <w:start w:val="1"/>
      <w:numFmt w:val="lowerRoman"/>
      <w:lvlText w:val="%6."/>
      <w:lvlJc w:val="right"/>
      <w:pPr>
        <w:ind w:left="4320" w:hanging="180"/>
      </w:pPr>
    </w:lvl>
    <w:lvl w:ilvl="6" w:tplc="07F4728C">
      <w:start w:val="1"/>
      <w:numFmt w:val="decimal"/>
      <w:lvlText w:val="%7."/>
      <w:lvlJc w:val="left"/>
      <w:pPr>
        <w:ind w:left="5040" w:hanging="360"/>
      </w:pPr>
    </w:lvl>
    <w:lvl w:ilvl="7" w:tplc="EF288EFE">
      <w:start w:val="1"/>
      <w:numFmt w:val="lowerLetter"/>
      <w:lvlText w:val="%8."/>
      <w:lvlJc w:val="left"/>
      <w:pPr>
        <w:ind w:left="5760" w:hanging="360"/>
      </w:pPr>
    </w:lvl>
    <w:lvl w:ilvl="8" w:tplc="0D942940">
      <w:start w:val="1"/>
      <w:numFmt w:val="lowerRoman"/>
      <w:lvlText w:val="%9."/>
      <w:lvlJc w:val="right"/>
      <w:pPr>
        <w:ind w:left="6480" w:hanging="180"/>
      </w:pPr>
    </w:lvl>
  </w:abstractNum>
  <w:abstractNum w:abstractNumId="70" w15:restartNumberingAfterBreak="0">
    <w:nsid w:val="6C912586"/>
    <w:multiLevelType w:val="hybridMultilevel"/>
    <w:tmpl w:val="FFFFFFFF"/>
    <w:lvl w:ilvl="0" w:tplc="2F680B9A">
      <w:start w:val="1"/>
      <w:numFmt w:val="decimal"/>
      <w:lvlText w:val="%1"/>
      <w:lvlJc w:val="left"/>
      <w:pPr>
        <w:ind w:left="720" w:hanging="360"/>
      </w:pPr>
    </w:lvl>
    <w:lvl w:ilvl="1" w:tplc="55C83E1A">
      <w:start w:val="1"/>
      <w:numFmt w:val="lowerLetter"/>
      <w:lvlText w:val="%2."/>
      <w:lvlJc w:val="left"/>
      <w:pPr>
        <w:ind w:left="1440" w:hanging="360"/>
      </w:pPr>
    </w:lvl>
    <w:lvl w:ilvl="2" w:tplc="FD705FF6">
      <w:start w:val="1"/>
      <w:numFmt w:val="lowerRoman"/>
      <w:lvlText w:val="%3."/>
      <w:lvlJc w:val="right"/>
      <w:pPr>
        <w:ind w:left="2160" w:hanging="180"/>
      </w:pPr>
    </w:lvl>
    <w:lvl w:ilvl="3" w:tplc="BD06074C">
      <w:start w:val="1"/>
      <w:numFmt w:val="decimal"/>
      <w:lvlText w:val="%4."/>
      <w:lvlJc w:val="left"/>
      <w:pPr>
        <w:ind w:left="2880" w:hanging="360"/>
      </w:pPr>
    </w:lvl>
    <w:lvl w:ilvl="4" w:tplc="65387B7C">
      <w:start w:val="1"/>
      <w:numFmt w:val="lowerLetter"/>
      <w:lvlText w:val="%5."/>
      <w:lvlJc w:val="left"/>
      <w:pPr>
        <w:ind w:left="3600" w:hanging="360"/>
      </w:pPr>
    </w:lvl>
    <w:lvl w:ilvl="5" w:tplc="D92E4C3E">
      <w:start w:val="1"/>
      <w:numFmt w:val="lowerRoman"/>
      <w:lvlText w:val="%6."/>
      <w:lvlJc w:val="right"/>
      <w:pPr>
        <w:ind w:left="4320" w:hanging="180"/>
      </w:pPr>
    </w:lvl>
    <w:lvl w:ilvl="6" w:tplc="45043358">
      <w:start w:val="1"/>
      <w:numFmt w:val="decimal"/>
      <w:lvlText w:val="%7."/>
      <w:lvlJc w:val="left"/>
      <w:pPr>
        <w:ind w:left="5040" w:hanging="360"/>
      </w:pPr>
    </w:lvl>
    <w:lvl w:ilvl="7" w:tplc="2EA27746">
      <w:start w:val="1"/>
      <w:numFmt w:val="lowerLetter"/>
      <w:lvlText w:val="%8."/>
      <w:lvlJc w:val="left"/>
      <w:pPr>
        <w:ind w:left="5760" w:hanging="360"/>
      </w:pPr>
    </w:lvl>
    <w:lvl w:ilvl="8" w:tplc="29DADF2C">
      <w:start w:val="1"/>
      <w:numFmt w:val="lowerRoman"/>
      <w:lvlText w:val="%9."/>
      <w:lvlJc w:val="right"/>
      <w:pPr>
        <w:ind w:left="6480" w:hanging="180"/>
      </w:pPr>
    </w:lvl>
  </w:abstractNum>
  <w:abstractNum w:abstractNumId="71" w15:restartNumberingAfterBreak="0">
    <w:nsid w:val="6E2EBFCC"/>
    <w:multiLevelType w:val="hybridMultilevel"/>
    <w:tmpl w:val="FFFFFFFF"/>
    <w:lvl w:ilvl="0" w:tplc="5992D270">
      <w:start w:val="1"/>
      <w:numFmt w:val="decimal"/>
      <w:lvlText w:val="%1"/>
      <w:lvlJc w:val="left"/>
      <w:pPr>
        <w:ind w:left="720" w:hanging="360"/>
      </w:pPr>
    </w:lvl>
    <w:lvl w:ilvl="1" w:tplc="9544BE40">
      <w:start w:val="1"/>
      <w:numFmt w:val="lowerLetter"/>
      <w:lvlText w:val="%2."/>
      <w:lvlJc w:val="left"/>
      <w:pPr>
        <w:ind w:left="1440" w:hanging="360"/>
      </w:pPr>
    </w:lvl>
    <w:lvl w:ilvl="2" w:tplc="32DA4512">
      <w:start w:val="1"/>
      <w:numFmt w:val="lowerRoman"/>
      <w:lvlText w:val="%3."/>
      <w:lvlJc w:val="right"/>
      <w:pPr>
        <w:ind w:left="2160" w:hanging="180"/>
      </w:pPr>
    </w:lvl>
    <w:lvl w:ilvl="3" w:tplc="4FACD180">
      <w:start w:val="1"/>
      <w:numFmt w:val="decimal"/>
      <w:lvlText w:val="%4."/>
      <w:lvlJc w:val="left"/>
      <w:pPr>
        <w:ind w:left="2880" w:hanging="360"/>
      </w:pPr>
    </w:lvl>
    <w:lvl w:ilvl="4" w:tplc="B6706D3E">
      <w:start w:val="1"/>
      <w:numFmt w:val="lowerLetter"/>
      <w:lvlText w:val="%5."/>
      <w:lvlJc w:val="left"/>
      <w:pPr>
        <w:ind w:left="3600" w:hanging="360"/>
      </w:pPr>
    </w:lvl>
    <w:lvl w:ilvl="5" w:tplc="7A022CA8">
      <w:start w:val="1"/>
      <w:numFmt w:val="lowerRoman"/>
      <w:lvlText w:val="%6."/>
      <w:lvlJc w:val="right"/>
      <w:pPr>
        <w:ind w:left="4320" w:hanging="180"/>
      </w:pPr>
    </w:lvl>
    <w:lvl w:ilvl="6" w:tplc="919A242A">
      <w:start w:val="1"/>
      <w:numFmt w:val="decimal"/>
      <w:lvlText w:val="%7."/>
      <w:lvlJc w:val="left"/>
      <w:pPr>
        <w:ind w:left="5040" w:hanging="360"/>
      </w:pPr>
    </w:lvl>
    <w:lvl w:ilvl="7" w:tplc="E5604B9C">
      <w:start w:val="1"/>
      <w:numFmt w:val="lowerLetter"/>
      <w:lvlText w:val="%8."/>
      <w:lvlJc w:val="left"/>
      <w:pPr>
        <w:ind w:left="5760" w:hanging="360"/>
      </w:pPr>
    </w:lvl>
    <w:lvl w:ilvl="8" w:tplc="301E42F6">
      <w:start w:val="1"/>
      <w:numFmt w:val="lowerRoman"/>
      <w:lvlText w:val="%9."/>
      <w:lvlJc w:val="right"/>
      <w:pPr>
        <w:ind w:left="6480" w:hanging="180"/>
      </w:pPr>
    </w:lvl>
  </w:abstractNum>
  <w:abstractNum w:abstractNumId="7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51B5307"/>
    <w:multiLevelType w:val="hybridMultilevel"/>
    <w:tmpl w:val="D206CB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4" w15:restartNumberingAfterBreak="0">
    <w:nsid w:val="77494494"/>
    <w:multiLevelType w:val="hybridMultilevel"/>
    <w:tmpl w:val="FFFFFFFF"/>
    <w:lvl w:ilvl="0" w:tplc="DB944D3A">
      <w:start w:val="1"/>
      <w:numFmt w:val="bullet"/>
      <w:lvlText w:val="·"/>
      <w:lvlJc w:val="left"/>
      <w:pPr>
        <w:ind w:left="720" w:hanging="360"/>
      </w:pPr>
      <w:rPr>
        <w:rFonts w:ascii="Symbol" w:hAnsi="Symbol" w:hint="default"/>
      </w:rPr>
    </w:lvl>
    <w:lvl w:ilvl="1" w:tplc="2DEAD042">
      <w:start w:val="1"/>
      <w:numFmt w:val="bullet"/>
      <w:lvlText w:val="o"/>
      <w:lvlJc w:val="left"/>
      <w:pPr>
        <w:ind w:left="1440" w:hanging="360"/>
      </w:pPr>
      <w:rPr>
        <w:rFonts w:ascii="Courier New" w:hAnsi="Courier New" w:hint="default"/>
      </w:rPr>
    </w:lvl>
    <w:lvl w:ilvl="2" w:tplc="28AEFDDC">
      <w:start w:val="1"/>
      <w:numFmt w:val="bullet"/>
      <w:lvlText w:val=""/>
      <w:lvlJc w:val="left"/>
      <w:pPr>
        <w:ind w:left="2160" w:hanging="360"/>
      </w:pPr>
      <w:rPr>
        <w:rFonts w:ascii="Wingdings" w:hAnsi="Wingdings" w:hint="default"/>
      </w:rPr>
    </w:lvl>
    <w:lvl w:ilvl="3" w:tplc="6BEA6F34">
      <w:start w:val="1"/>
      <w:numFmt w:val="bullet"/>
      <w:lvlText w:val=""/>
      <w:lvlJc w:val="left"/>
      <w:pPr>
        <w:ind w:left="2880" w:hanging="360"/>
      </w:pPr>
      <w:rPr>
        <w:rFonts w:ascii="Symbol" w:hAnsi="Symbol" w:hint="default"/>
      </w:rPr>
    </w:lvl>
    <w:lvl w:ilvl="4" w:tplc="B8007D68">
      <w:start w:val="1"/>
      <w:numFmt w:val="bullet"/>
      <w:lvlText w:val="o"/>
      <w:lvlJc w:val="left"/>
      <w:pPr>
        <w:ind w:left="3600" w:hanging="360"/>
      </w:pPr>
      <w:rPr>
        <w:rFonts w:ascii="Courier New" w:hAnsi="Courier New" w:hint="default"/>
      </w:rPr>
    </w:lvl>
    <w:lvl w:ilvl="5" w:tplc="6FCA30DE">
      <w:start w:val="1"/>
      <w:numFmt w:val="bullet"/>
      <w:lvlText w:val=""/>
      <w:lvlJc w:val="left"/>
      <w:pPr>
        <w:ind w:left="4320" w:hanging="360"/>
      </w:pPr>
      <w:rPr>
        <w:rFonts w:ascii="Wingdings" w:hAnsi="Wingdings" w:hint="default"/>
      </w:rPr>
    </w:lvl>
    <w:lvl w:ilvl="6" w:tplc="FF74BCBC">
      <w:start w:val="1"/>
      <w:numFmt w:val="bullet"/>
      <w:lvlText w:val=""/>
      <w:lvlJc w:val="left"/>
      <w:pPr>
        <w:ind w:left="5040" w:hanging="360"/>
      </w:pPr>
      <w:rPr>
        <w:rFonts w:ascii="Symbol" w:hAnsi="Symbol" w:hint="default"/>
      </w:rPr>
    </w:lvl>
    <w:lvl w:ilvl="7" w:tplc="1CA8B64A">
      <w:start w:val="1"/>
      <w:numFmt w:val="bullet"/>
      <w:lvlText w:val="o"/>
      <w:lvlJc w:val="left"/>
      <w:pPr>
        <w:ind w:left="5760" w:hanging="360"/>
      </w:pPr>
      <w:rPr>
        <w:rFonts w:ascii="Courier New" w:hAnsi="Courier New" w:hint="default"/>
      </w:rPr>
    </w:lvl>
    <w:lvl w:ilvl="8" w:tplc="B8785ABA">
      <w:start w:val="1"/>
      <w:numFmt w:val="bullet"/>
      <w:lvlText w:val=""/>
      <w:lvlJc w:val="left"/>
      <w:pPr>
        <w:ind w:left="6480" w:hanging="360"/>
      </w:pPr>
      <w:rPr>
        <w:rFonts w:ascii="Wingdings" w:hAnsi="Wingdings" w:hint="default"/>
      </w:rPr>
    </w:lvl>
  </w:abstractNum>
  <w:abstractNum w:abstractNumId="75" w15:restartNumberingAfterBreak="0">
    <w:nsid w:val="7A6A6B14"/>
    <w:multiLevelType w:val="hybridMultilevel"/>
    <w:tmpl w:val="FFFFFFFF"/>
    <w:lvl w:ilvl="0" w:tplc="7FEE3B18">
      <w:start w:val="1"/>
      <w:numFmt w:val="decimal"/>
      <w:lvlText w:val="%1"/>
      <w:lvlJc w:val="left"/>
      <w:pPr>
        <w:ind w:left="720" w:hanging="360"/>
      </w:pPr>
    </w:lvl>
    <w:lvl w:ilvl="1" w:tplc="53902148">
      <w:start w:val="1"/>
      <w:numFmt w:val="lowerLetter"/>
      <w:lvlText w:val="%2."/>
      <w:lvlJc w:val="left"/>
      <w:pPr>
        <w:ind w:left="1440" w:hanging="360"/>
      </w:pPr>
    </w:lvl>
    <w:lvl w:ilvl="2" w:tplc="50F43166">
      <w:start w:val="1"/>
      <w:numFmt w:val="lowerRoman"/>
      <w:lvlText w:val="%3."/>
      <w:lvlJc w:val="right"/>
      <w:pPr>
        <w:ind w:left="2160" w:hanging="180"/>
      </w:pPr>
    </w:lvl>
    <w:lvl w:ilvl="3" w:tplc="849605EE">
      <w:start w:val="1"/>
      <w:numFmt w:val="decimal"/>
      <w:lvlText w:val="%4."/>
      <w:lvlJc w:val="left"/>
      <w:pPr>
        <w:ind w:left="2880" w:hanging="360"/>
      </w:pPr>
    </w:lvl>
    <w:lvl w:ilvl="4" w:tplc="B6161020">
      <w:start w:val="1"/>
      <w:numFmt w:val="lowerLetter"/>
      <w:lvlText w:val="%5."/>
      <w:lvlJc w:val="left"/>
      <w:pPr>
        <w:ind w:left="3600" w:hanging="360"/>
      </w:pPr>
    </w:lvl>
    <w:lvl w:ilvl="5" w:tplc="1DC6BEF6">
      <w:start w:val="1"/>
      <w:numFmt w:val="lowerRoman"/>
      <w:lvlText w:val="%6."/>
      <w:lvlJc w:val="right"/>
      <w:pPr>
        <w:ind w:left="4320" w:hanging="180"/>
      </w:pPr>
    </w:lvl>
    <w:lvl w:ilvl="6" w:tplc="8D686F4A">
      <w:start w:val="1"/>
      <w:numFmt w:val="decimal"/>
      <w:lvlText w:val="%7."/>
      <w:lvlJc w:val="left"/>
      <w:pPr>
        <w:ind w:left="5040" w:hanging="360"/>
      </w:pPr>
    </w:lvl>
    <w:lvl w:ilvl="7" w:tplc="DF2A01D0">
      <w:start w:val="1"/>
      <w:numFmt w:val="lowerLetter"/>
      <w:lvlText w:val="%8."/>
      <w:lvlJc w:val="left"/>
      <w:pPr>
        <w:ind w:left="5760" w:hanging="360"/>
      </w:pPr>
    </w:lvl>
    <w:lvl w:ilvl="8" w:tplc="FB62850A">
      <w:start w:val="1"/>
      <w:numFmt w:val="lowerRoman"/>
      <w:lvlText w:val="%9."/>
      <w:lvlJc w:val="right"/>
      <w:pPr>
        <w:ind w:left="6480" w:hanging="180"/>
      </w:pPr>
    </w:lvl>
  </w:abstractNum>
  <w:abstractNum w:abstractNumId="7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5049AB"/>
    <w:multiLevelType w:val="hybridMultilevel"/>
    <w:tmpl w:val="80780F46"/>
    <w:lvl w:ilvl="0" w:tplc="7912232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8" w15:restartNumberingAfterBreak="0">
    <w:nsid w:val="7DB02312"/>
    <w:multiLevelType w:val="hybridMultilevel"/>
    <w:tmpl w:val="65106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8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4474141">
    <w:abstractNumId w:val="31"/>
  </w:num>
  <w:num w:numId="2" w16cid:durableId="2058700936">
    <w:abstractNumId w:val="53"/>
  </w:num>
  <w:num w:numId="3" w16cid:durableId="1699623843">
    <w:abstractNumId w:val="7"/>
  </w:num>
  <w:num w:numId="4" w16cid:durableId="1734934630">
    <w:abstractNumId w:val="41"/>
  </w:num>
  <w:num w:numId="5" w16cid:durableId="1595281383">
    <w:abstractNumId w:val="37"/>
  </w:num>
  <w:num w:numId="6" w16cid:durableId="564531738">
    <w:abstractNumId w:val="16"/>
    <w:lvlOverride w:ilvl="0">
      <w:startOverride w:val="1"/>
    </w:lvlOverride>
    <w:lvlOverride w:ilvl="1">
      <w:startOverride w:val="1"/>
    </w:lvlOverride>
  </w:num>
  <w:num w:numId="7" w16cid:durableId="2070379068">
    <w:abstractNumId w:val="26"/>
  </w:num>
  <w:num w:numId="8" w16cid:durableId="547691152">
    <w:abstractNumId w:val="1"/>
  </w:num>
  <w:num w:numId="9" w16cid:durableId="1251741145">
    <w:abstractNumId w:val="76"/>
  </w:num>
  <w:num w:numId="10" w16cid:durableId="1906450011">
    <w:abstractNumId w:val="12"/>
  </w:num>
  <w:num w:numId="11" w16cid:durableId="1167329514">
    <w:abstractNumId w:val="25"/>
  </w:num>
  <w:num w:numId="12" w16cid:durableId="1400864348">
    <w:abstractNumId w:val="80"/>
  </w:num>
  <w:num w:numId="13" w16cid:durableId="1257054547">
    <w:abstractNumId w:val="32"/>
  </w:num>
  <w:num w:numId="14" w16cid:durableId="1744451944">
    <w:abstractNumId w:val="59"/>
  </w:num>
  <w:num w:numId="15" w16cid:durableId="1980264644">
    <w:abstractNumId w:val="68"/>
  </w:num>
  <w:num w:numId="16" w16cid:durableId="1780181268">
    <w:abstractNumId w:val="0"/>
  </w:num>
  <w:num w:numId="17" w16cid:durableId="874731684">
    <w:abstractNumId w:val="61"/>
  </w:num>
  <w:num w:numId="18" w16cid:durableId="949245585">
    <w:abstractNumId w:val="78"/>
  </w:num>
  <w:num w:numId="19" w16cid:durableId="415327226">
    <w:abstractNumId w:val="79"/>
  </w:num>
  <w:num w:numId="20" w16cid:durableId="1572306700">
    <w:abstractNumId w:val="48"/>
  </w:num>
  <w:num w:numId="21" w16cid:durableId="113138204">
    <w:abstractNumId w:val="56"/>
  </w:num>
  <w:num w:numId="22" w16cid:durableId="1438404419">
    <w:abstractNumId w:val="15"/>
  </w:num>
  <w:num w:numId="23" w16cid:durableId="1587887024">
    <w:abstractNumId w:val="11"/>
  </w:num>
  <w:num w:numId="24" w16cid:durableId="1395423715">
    <w:abstractNumId w:val="51"/>
  </w:num>
  <w:num w:numId="25" w16cid:durableId="83307392">
    <w:abstractNumId w:val="5"/>
  </w:num>
  <w:num w:numId="26" w16cid:durableId="413362426">
    <w:abstractNumId w:val="4"/>
  </w:num>
  <w:num w:numId="27" w16cid:durableId="416483749">
    <w:abstractNumId w:val="33"/>
  </w:num>
  <w:num w:numId="28" w16cid:durableId="1384675688">
    <w:abstractNumId w:val="66"/>
  </w:num>
  <w:num w:numId="29" w16cid:durableId="730344965">
    <w:abstractNumId w:val="19"/>
  </w:num>
  <w:num w:numId="30" w16cid:durableId="613486486">
    <w:abstractNumId w:val="21"/>
  </w:num>
  <w:num w:numId="31" w16cid:durableId="1393501426">
    <w:abstractNumId w:val="22"/>
  </w:num>
  <w:num w:numId="32" w16cid:durableId="1169634175">
    <w:abstractNumId w:val="58"/>
  </w:num>
  <w:num w:numId="33" w16cid:durableId="840201195">
    <w:abstractNumId w:val="47"/>
  </w:num>
  <w:num w:numId="34" w16cid:durableId="1998872470">
    <w:abstractNumId w:val="42"/>
  </w:num>
  <w:num w:numId="35" w16cid:durableId="1779450087">
    <w:abstractNumId w:val="30"/>
  </w:num>
  <w:num w:numId="36" w16cid:durableId="584925686">
    <w:abstractNumId w:val="27"/>
  </w:num>
  <w:num w:numId="37" w16cid:durableId="407121452">
    <w:abstractNumId w:val="9"/>
  </w:num>
  <w:num w:numId="38" w16cid:durableId="1259676509">
    <w:abstractNumId w:val="44"/>
  </w:num>
  <w:num w:numId="39" w16cid:durableId="1442728651">
    <w:abstractNumId w:val="20"/>
  </w:num>
  <w:num w:numId="40" w16cid:durableId="514922359">
    <w:abstractNumId w:val="73"/>
  </w:num>
  <w:num w:numId="41" w16cid:durableId="1857386131">
    <w:abstractNumId w:val="35"/>
  </w:num>
  <w:num w:numId="42" w16cid:durableId="248347941">
    <w:abstractNumId w:val="38"/>
  </w:num>
  <w:num w:numId="43" w16cid:durableId="578712222">
    <w:abstractNumId w:val="65"/>
  </w:num>
  <w:num w:numId="44" w16cid:durableId="305860492">
    <w:abstractNumId w:val="28"/>
  </w:num>
  <w:num w:numId="45" w16cid:durableId="289434556">
    <w:abstractNumId w:val="17"/>
  </w:num>
  <w:num w:numId="46" w16cid:durableId="578177332">
    <w:abstractNumId w:val="34"/>
  </w:num>
  <w:num w:numId="47" w16cid:durableId="1730611849">
    <w:abstractNumId w:val="40"/>
  </w:num>
  <w:num w:numId="48" w16cid:durableId="1696732574">
    <w:abstractNumId w:val="72"/>
  </w:num>
  <w:num w:numId="49" w16cid:durableId="1654023683">
    <w:abstractNumId w:val="64"/>
  </w:num>
  <w:num w:numId="50" w16cid:durableId="2033260575">
    <w:abstractNumId w:val="8"/>
  </w:num>
  <w:num w:numId="51" w16cid:durableId="1036352483">
    <w:abstractNumId w:val="50"/>
  </w:num>
  <w:num w:numId="52" w16cid:durableId="1448115405">
    <w:abstractNumId w:val="57"/>
  </w:num>
  <w:num w:numId="53" w16cid:durableId="666515254">
    <w:abstractNumId w:val="46"/>
  </w:num>
  <w:num w:numId="54" w16cid:durableId="1198200697">
    <w:abstractNumId w:val="24"/>
  </w:num>
  <w:num w:numId="55" w16cid:durableId="767043708">
    <w:abstractNumId w:val="67"/>
  </w:num>
  <w:num w:numId="56" w16cid:durableId="432239050">
    <w:abstractNumId w:val="60"/>
  </w:num>
  <w:num w:numId="57" w16cid:durableId="1574897224">
    <w:abstractNumId w:val="62"/>
  </w:num>
  <w:num w:numId="58" w16cid:durableId="647244957">
    <w:abstractNumId w:val="29"/>
  </w:num>
  <w:num w:numId="59" w16cid:durableId="1210150163">
    <w:abstractNumId w:val="55"/>
  </w:num>
  <w:num w:numId="60" w16cid:durableId="1649894707">
    <w:abstractNumId w:val="71"/>
  </w:num>
  <w:num w:numId="61" w16cid:durableId="1001737082">
    <w:abstractNumId w:val="75"/>
  </w:num>
  <w:num w:numId="62" w16cid:durableId="795219318">
    <w:abstractNumId w:val="69"/>
  </w:num>
  <w:num w:numId="63" w16cid:durableId="739016065">
    <w:abstractNumId w:val="52"/>
  </w:num>
  <w:num w:numId="64" w16cid:durableId="1714841951">
    <w:abstractNumId w:val="49"/>
  </w:num>
  <w:num w:numId="65" w16cid:durableId="1333291411">
    <w:abstractNumId w:val="70"/>
  </w:num>
  <w:num w:numId="66" w16cid:durableId="967319404">
    <w:abstractNumId w:val="63"/>
  </w:num>
  <w:num w:numId="67" w16cid:durableId="1015495395">
    <w:abstractNumId w:val="18"/>
  </w:num>
  <w:num w:numId="68" w16cid:durableId="1088573688">
    <w:abstractNumId w:val="2"/>
  </w:num>
  <w:num w:numId="69" w16cid:durableId="1782529700">
    <w:abstractNumId w:val="36"/>
  </w:num>
  <w:num w:numId="70" w16cid:durableId="1396850725">
    <w:abstractNumId w:val="10"/>
  </w:num>
  <w:num w:numId="71" w16cid:durableId="1657757934">
    <w:abstractNumId w:val="23"/>
  </w:num>
  <w:num w:numId="72" w16cid:durableId="1570114437">
    <w:abstractNumId w:val="14"/>
  </w:num>
  <w:num w:numId="73" w16cid:durableId="1077899525">
    <w:abstractNumId w:val="45"/>
  </w:num>
  <w:num w:numId="74" w16cid:durableId="1797066197">
    <w:abstractNumId w:val="3"/>
  </w:num>
  <w:num w:numId="75" w16cid:durableId="1101678719">
    <w:abstractNumId w:val="74"/>
  </w:num>
  <w:num w:numId="76" w16cid:durableId="200630468">
    <w:abstractNumId w:val="6"/>
  </w:num>
  <w:num w:numId="77" w16cid:durableId="1477064004">
    <w:abstractNumId w:val="13"/>
  </w:num>
  <w:num w:numId="78" w16cid:durableId="481240194">
    <w:abstractNumId w:val="43"/>
  </w:num>
  <w:num w:numId="79" w16cid:durableId="1848251499">
    <w:abstractNumId w:val="39"/>
  </w:num>
  <w:num w:numId="80" w16cid:durableId="1089620432">
    <w:abstractNumId w:val="77"/>
  </w:num>
  <w:num w:numId="81" w16cid:durableId="186675663">
    <w:abstractNumId w:val="5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2EB"/>
    <w:rsid w:val="000024A8"/>
    <w:rsid w:val="00003C2B"/>
    <w:rsid w:val="00003FD5"/>
    <w:rsid w:val="000047CF"/>
    <w:rsid w:val="00004FDC"/>
    <w:rsid w:val="0000554E"/>
    <w:rsid w:val="00005EF9"/>
    <w:rsid w:val="00006B88"/>
    <w:rsid w:val="00007852"/>
    <w:rsid w:val="000079F7"/>
    <w:rsid w:val="000105E9"/>
    <w:rsid w:val="00010BE3"/>
    <w:rsid w:val="00010D2D"/>
    <w:rsid w:val="00011020"/>
    <w:rsid w:val="00011495"/>
    <w:rsid w:val="000117CE"/>
    <w:rsid w:val="00011BCB"/>
    <w:rsid w:val="00013A61"/>
    <w:rsid w:val="00013F71"/>
    <w:rsid w:val="00014AD9"/>
    <w:rsid w:val="00014C9C"/>
    <w:rsid w:val="00015333"/>
    <w:rsid w:val="00015976"/>
    <w:rsid w:val="00016654"/>
    <w:rsid w:val="00017A65"/>
    <w:rsid w:val="00020071"/>
    <w:rsid w:val="0002055B"/>
    <w:rsid w:val="000219BA"/>
    <w:rsid w:val="0002251B"/>
    <w:rsid w:val="00023028"/>
    <w:rsid w:val="00023184"/>
    <w:rsid w:val="0002337F"/>
    <w:rsid w:val="0002484A"/>
    <w:rsid w:val="00024B2C"/>
    <w:rsid w:val="00024C51"/>
    <w:rsid w:val="000253BD"/>
    <w:rsid w:val="00025640"/>
    <w:rsid w:val="000264AD"/>
    <w:rsid w:val="0002715B"/>
    <w:rsid w:val="00027FB6"/>
    <w:rsid w:val="00030246"/>
    <w:rsid w:val="00031325"/>
    <w:rsid w:val="00031AB0"/>
    <w:rsid w:val="000329AA"/>
    <w:rsid w:val="00032D23"/>
    <w:rsid w:val="000333F0"/>
    <w:rsid w:val="0003404E"/>
    <w:rsid w:val="00034B6D"/>
    <w:rsid w:val="00034B70"/>
    <w:rsid w:val="000355B2"/>
    <w:rsid w:val="00035E1E"/>
    <w:rsid w:val="00036C2A"/>
    <w:rsid w:val="00036EC9"/>
    <w:rsid w:val="0003746F"/>
    <w:rsid w:val="00040D26"/>
    <w:rsid w:val="000413AA"/>
    <w:rsid w:val="000416C3"/>
    <w:rsid w:val="0004226E"/>
    <w:rsid w:val="00043E0A"/>
    <w:rsid w:val="00044070"/>
    <w:rsid w:val="000440E7"/>
    <w:rsid w:val="000441F6"/>
    <w:rsid w:val="00044E6B"/>
    <w:rsid w:val="00045302"/>
    <w:rsid w:val="00045F60"/>
    <w:rsid w:val="0005022F"/>
    <w:rsid w:val="00050C45"/>
    <w:rsid w:val="00051225"/>
    <w:rsid w:val="000525E3"/>
    <w:rsid w:val="00052ACB"/>
    <w:rsid w:val="000536B5"/>
    <w:rsid w:val="000537D1"/>
    <w:rsid w:val="00053F7C"/>
    <w:rsid w:val="00054657"/>
    <w:rsid w:val="00054B95"/>
    <w:rsid w:val="000556F7"/>
    <w:rsid w:val="00055CE0"/>
    <w:rsid w:val="000564C2"/>
    <w:rsid w:val="0005740A"/>
    <w:rsid w:val="00061AC4"/>
    <w:rsid w:val="00062813"/>
    <w:rsid w:val="000644D2"/>
    <w:rsid w:val="00065B06"/>
    <w:rsid w:val="00065B80"/>
    <w:rsid w:val="00065E17"/>
    <w:rsid w:val="000663F4"/>
    <w:rsid w:val="000665FC"/>
    <w:rsid w:val="0006728E"/>
    <w:rsid w:val="00067383"/>
    <w:rsid w:val="00070C99"/>
    <w:rsid w:val="000719C1"/>
    <w:rsid w:val="00072703"/>
    <w:rsid w:val="0007279A"/>
    <w:rsid w:val="00073615"/>
    <w:rsid w:val="0007380D"/>
    <w:rsid w:val="00073CFC"/>
    <w:rsid w:val="0007445C"/>
    <w:rsid w:val="000744CB"/>
    <w:rsid w:val="00075CFD"/>
    <w:rsid w:val="00076AC3"/>
    <w:rsid w:val="00076B88"/>
    <w:rsid w:val="00076EAE"/>
    <w:rsid w:val="000800B2"/>
    <w:rsid w:val="000801D6"/>
    <w:rsid w:val="000805B2"/>
    <w:rsid w:val="00080B77"/>
    <w:rsid w:val="00080D60"/>
    <w:rsid w:val="00082CCD"/>
    <w:rsid w:val="00082EC1"/>
    <w:rsid w:val="0008379F"/>
    <w:rsid w:val="000840E3"/>
    <w:rsid w:val="000845AA"/>
    <w:rsid w:val="00085793"/>
    <w:rsid w:val="000859C1"/>
    <w:rsid w:val="00086255"/>
    <w:rsid w:val="000863E7"/>
    <w:rsid w:val="000864C7"/>
    <w:rsid w:val="00086572"/>
    <w:rsid w:val="00086CC8"/>
    <w:rsid w:val="000870BD"/>
    <w:rsid w:val="0008729E"/>
    <w:rsid w:val="00087CED"/>
    <w:rsid w:val="00090D6C"/>
    <w:rsid w:val="00091903"/>
    <w:rsid w:val="00091A5B"/>
    <w:rsid w:val="00091EE2"/>
    <w:rsid w:val="00091F99"/>
    <w:rsid w:val="0009262D"/>
    <w:rsid w:val="00092D7A"/>
    <w:rsid w:val="000937A2"/>
    <w:rsid w:val="00094215"/>
    <w:rsid w:val="00095394"/>
    <w:rsid w:val="0009571F"/>
    <w:rsid w:val="00095E29"/>
    <w:rsid w:val="00095FBC"/>
    <w:rsid w:val="0009654A"/>
    <w:rsid w:val="00096879"/>
    <w:rsid w:val="000969EB"/>
    <w:rsid w:val="000969FC"/>
    <w:rsid w:val="00096C05"/>
    <w:rsid w:val="000A04C8"/>
    <w:rsid w:val="000A0982"/>
    <w:rsid w:val="000A0B74"/>
    <w:rsid w:val="000A1683"/>
    <w:rsid w:val="000A2A7D"/>
    <w:rsid w:val="000A2BD6"/>
    <w:rsid w:val="000A2C88"/>
    <w:rsid w:val="000A464B"/>
    <w:rsid w:val="000A6136"/>
    <w:rsid w:val="000A651D"/>
    <w:rsid w:val="000A6825"/>
    <w:rsid w:val="000A6D74"/>
    <w:rsid w:val="000A7A2F"/>
    <w:rsid w:val="000A7D47"/>
    <w:rsid w:val="000B078E"/>
    <w:rsid w:val="000B0F31"/>
    <w:rsid w:val="000B1107"/>
    <w:rsid w:val="000B182D"/>
    <w:rsid w:val="000B1DCD"/>
    <w:rsid w:val="000B21DD"/>
    <w:rsid w:val="000B2423"/>
    <w:rsid w:val="000B2CB9"/>
    <w:rsid w:val="000B3055"/>
    <w:rsid w:val="000B41DC"/>
    <w:rsid w:val="000B4CD1"/>
    <w:rsid w:val="000B508F"/>
    <w:rsid w:val="000B51C5"/>
    <w:rsid w:val="000B564E"/>
    <w:rsid w:val="000B5FD2"/>
    <w:rsid w:val="000B639E"/>
    <w:rsid w:val="000B67FB"/>
    <w:rsid w:val="000B7FB3"/>
    <w:rsid w:val="000C1018"/>
    <w:rsid w:val="000C14FA"/>
    <w:rsid w:val="000C1A81"/>
    <w:rsid w:val="000C1AAE"/>
    <w:rsid w:val="000C26A1"/>
    <w:rsid w:val="000C2763"/>
    <w:rsid w:val="000C28C3"/>
    <w:rsid w:val="000C2FB1"/>
    <w:rsid w:val="000C3FF4"/>
    <w:rsid w:val="000C3FFE"/>
    <w:rsid w:val="000C433E"/>
    <w:rsid w:val="000C45D3"/>
    <w:rsid w:val="000C5006"/>
    <w:rsid w:val="000C51FE"/>
    <w:rsid w:val="000C5B6E"/>
    <w:rsid w:val="000C5BB3"/>
    <w:rsid w:val="000C6740"/>
    <w:rsid w:val="000C749C"/>
    <w:rsid w:val="000C7971"/>
    <w:rsid w:val="000C7CED"/>
    <w:rsid w:val="000D1E0B"/>
    <w:rsid w:val="000D2339"/>
    <w:rsid w:val="000D2882"/>
    <w:rsid w:val="000D378A"/>
    <w:rsid w:val="000D4516"/>
    <w:rsid w:val="000D487B"/>
    <w:rsid w:val="000D54EC"/>
    <w:rsid w:val="000E0079"/>
    <w:rsid w:val="000E027C"/>
    <w:rsid w:val="000E042F"/>
    <w:rsid w:val="000E19EB"/>
    <w:rsid w:val="000E203C"/>
    <w:rsid w:val="000E2528"/>
    <w:rsid w:val="000E2AF5"/>
    <w:rsid w:val="000E342C"/>
    <w:rsid w:val="000E3E0B"/>
    <w:rsid w:val="000E4694"/>
    <w:rsid w:val="000E4941"/>
    <w:rsid w:val="000E4DB4"/>
    <w:rsid w:val="000E569C"/>
    <w:rsid w:val="000E58A4"/>
    <w:rsid w:val="000E5D67"/>
    <w:rsid w:val="000E644F"/>
    <w:rsid w:val="000E698D"/>
    <w:rsid w:val="000E71EE"/>
    <w:rsid w:val="000E75F6"/>
    <w:rsid w:val="000E7933"/>
    <w:rsid w:val="000F0FC5"/>
    <w:rsid w:val="000F13AF"/>
    <w:rsid w:val="000F1F66"/>
    <w:rsid w:val="000F3137"/>
    <w:rsid w:val="000F364B"/>
    <w:rsid w:val="000F5524"/>
    <w:rsid w:val="000F55DB"/>
    <w:rsid w:val="000F56F2"/>
    <w:rsid w:val="000F60BD"/>
    <w:rsid w:val="000F627F"/>
    <w:rsid w:val="000F6598"/>
    <w:rsid w:val="000F65D9"/>
    <w:rsid w:val="000F6BA3"/>
    <w:rsid w:val="000F6D8E"/>
    <w:rsid w:val="000F78A1"/>
    <w:rsid w:val="00100420"/>
    <w:rsid w:val="0010072B"/>
    <w:rsid w:val="00100A4F"/>
    <w:rsid w:val="001017B7"/>
    <w:rsid w:val="001017C7"/>
    <w:rsid w:val="00101CD5"/>
    <w:rsid w:val="001026B6"/>
    <w:rsid w:val="001026D6"/>
    <w:rsid w:val="00102B7D"/>
    <w:rsid w:val="001032CC"/>
    <w:rsid w:val="001034FF"/>
    <w:rsid w:val="00104522"/>
    <w:rsid w:val="00105479"/>
    <w:rsid w:val="00105F13"/>
    <w:rsid w:val="0010684C"/>
    <w:rsid w:val="00107011"/>
    <w:rsid w:val="00107627"/>
    <w:rsid w:val="0010787E"/>
    <w:rsid w:val="001101DB"/>
    <w:rsid w:val="0011110B"/>
    <w:rsid w:val="00112A98"/>
    <w:rsid w:val="00112EBB"/>
    <w:rsid w:val="00113103"/>
    <w:rsid w:val="00113161"/>
    <w:rsid w:val="001143BF"/>
    <w:rsid w:val="00114509"/>
    <w:rsid w:val="001147BD"/>
    <w:rsid w:val="001152C3"/>
    <w:rsid w:val="001156C1"/>
    <w:rsid w:val="00115766"/>
    <w:rsid w:val="00116463"/>
    <w:rsid w:val="00116BE6"/>
    <w:rsid w:val="0011728B"/>
    <w:rsid w:val="00117E98"/>
    <w:rsid w:val="00117EB8"/>
    <w:rsid w:val="00120E17"/>
    <w:rsid w:val="00120EE1"/>
    <w:rsid w:val="00120F17"/>
    <w:rsid w:val="0012172E"/>
    <w:rsid w:val="00121E6A"/>
    <w:rsid w:val="00123455"/>
    <w:rsid w:val="00123774"/>
    <w:rsid w:val="001257BE"/>
    <w:rsid w:val="0012663C"/>
    <w:rsid w:val="001309BE"/>
    <w:rsid w:val="00130C1D"/>
    <w:rsid w:val="00131C87"/>
    <w:rsid w:val="001327CC"/>
    <w:rsid w:val="00132A09"/>
    <w:rsid w:val="00133CF9"/>
    <w:rsid w:val="0013490D"/>
    <w:rsid w:val="00135284"/>
    <w:rsid w:val="00135892"/>
    <w:rsid w:val="00136119"/>
    <w:rsid w:val="00136500"/>
    <w:rsid w:val="001373EA"/>
    <w:rsid w:val="0013765D"/>
    <w:rsid w:val="001378A0"/>
    <w:rsid w:val="00140074"/>
    <w:rsid w:val="00140172"/>
    <w:rsid w:val="001403EF"/>
    <w:rsid w:val="001407A8"/>
    <w:rsid w:val="001407C4"/>
    <w:rsid w:val="00141E18"/>
    <w:rsid w:val="00142661"/>
    <w:rsid w:val="001426DB"/>
    <w:rsid w:val="001427D6"/>
    <w:rsid w:val="00142A8F"/>
    <w:rsid w:val="001434E9"/>
    <w:rsid w:val="0014493A"/>
    <w:rsid w:val="00144D4A"/>
    <w:rsid w:val="00144F56"/>
    <w:rsid w:val="001455CB"/>
    <w:rsid w:val="00145619"/>
    <w:rsid w:val="001459E9"/>
    <w:rsid w:val="00145DEF"/>
    <w:rsid w:val="00145EA3"/>
    <w:rsid w:val="00147761"/>
    <w:rsid w:val="00151ADB"/>
    <w:rsid w:val="001528F4"/>
    <w:rsid w:val="00153615"/>
    <w:rsid w:val="00154005"/>
    <w:rsid w:val="00154313"/>
    <w:rsid w:val="001558EE"/>
    <w:rsid w:val="00155CE6"/>
    <w:rsid w:val="00155D46"/>
    <w:rsid w:val="0015729B"/>
    <w:rsid w:val="001612E7"/>
    <w:rsid w:val="001625DE"/>
    <w:rsid w:val="00162D34"/>
    <w:rsid w:val="00162DDC"/>
    <w:rsid w:val="0016385F"/>
    <w:rsid w:val="001645EF"/>
    <w:rsid w:val="001657C6"/>
    <w:rsid w:val="00165D04"/>
    <w:rsid w:val="00165EDB"/>
    <w:rsid w:val="0016627A"/>
    <w:rsid w:val="00167742"/>
    <w:rsid w:val="00167B68"/>
    <w:rsid w:val="0017021F"/>
    <w:rsid w:val="001704E5"/>
    <w:rsid w:val="001713BA"/>
    <w:rsid w:val="001728CC"/>
    <w:rsid w:val="00173037"/>
    <w:rsid w:val="00173961"/>
    <w:rsid w:val="001739DD"/>
    <w:rsid w:val="00173D7C"/>
    <w:rsid w:val="001742E4"/>
    <w:rsid w:val="00174BC0"/>
    <w:rsid w:val="00174DBE"/>
    <w:rsid w:val="001755CA"/>
    <w:rsid w:val="001755DA"/>
    <w:rsid w:val="00175A8E"/>
    <w:rsid w:val="00176182"/>
    <w:rsid w:val="001761CD"/>
    <w:rsid w:val="001763C0"/>
    <w:rsid w:val="0017702F"/>
    <w:rsid w:val="0017731C"/>
    <w:rsid w:val="00177461"/>
    <w:rsid w:val="0017774D"/>
    <w:rsid w:val="00177EF2"/>
    <w:rsid w:val="00177FE0"/>
    <w:rsid w:val="0018032F"/>
    <w:rsid w:val="00180CD6"/>
    <w:rsid w:val="00181AC7"/>
    <w:rsid w:val="00181B61"/>
    <w:rsid w:val="0018234C"/>
    <w:rsid w:val="0018253D"/>
    <w:rsid w:val="001828D0"/>
    <w:rsid w:val="001838C2"/>
    <w:rsid w:val="00183D0F"/>
    <w:rsid w:val="00183FD1"/>
    <w:rsid w:val="0018474A"/>
    <w:rsid w:val="00185039"/>
    <w:rsid w:val="0018533D"/>
    <w:rsid w:val="0018548E"/>
    <w:rsid w:val="00185819"/>
    <w:rsid w:val="00187568"/>
    <w:rsid w:val="00190039"/>
    <w:rsid w:val="0019033E"/>
    <w:rsid w:val="00190A7F"/>
    <w:rsid w:val="00190DF4"/>
    <w:rsid w:val="001911C1"/>
    <w:rsid w:val="00191426"/>
    <w:rsid w:val="00191AA3"/>
    <w:rsid w:val="00192A63"/>
    <w:rsid w:val="00192B65"/>
    <w:rsid w:val="001937B1"/>
    <w:rsid w:val="00193F50"/>
    <w:rsid w:val="00194093"/>
    <w:rsid w:val="001943AB"/>
    <w:rsid w:val="00194DCB"/>
    <w:rsid w:val="00194E1A"/>
    <w:rsid w:val="00195207"/>
    <w:rsid w:val="0019731D"/>
    <w:rsid w:val="001A00C8"/>
    <w:rsid w:val="001A02C1"/>
    <w:rsid w:val="001A0728"/>
    <w:rsid w:val="001A0B06"/>
    <w:rsid w:val="001A14B3"/>
    <w:rsid w:val="001A18B0"/>
    <w:rsid w:val="001A2B29"/>
    <w:rsid w:val="001A3439"/>
    <w:rsid w:val="001A488C"/>
    <w:rsid w:val="001A4893"/>
    <w:rsid w:val="001A4A9F"/>
    <w:rsid w:val="001A5E89"/>
    <w:rsid w:val="001A68BF"/>
    <w:rsid w:val="001A6EFF"/>
    <w:rsid w:val="001A7792"/>
    <w:rsid w:val="001A7799"/>
    <w:rsid w:val="001A7980"/>
    <w:rsid w:val="001B19F3"/>
    <w:rsid w:val="001B284B"/>
    <w:rsid w:val="001B2CF7"/>
    <w:rsid w:val="001B3664"/>
    <w:rsid w:val="001B421F"/>
    <w:rsid w:val="001B6AC6"/>
    <w:rsid w:val="001B7007"/>
    <w:rsid w:val="001B70E6"/>
    <w:rsid w:val="001B7A24"/>
    <w:rsid w:val="001B7A59"/>
    <w:rsid w:val="001B7AFA"/>
    <w:rsid w:val="001C06F2"/>
    <w:rsid w:val="001C0CA0"/>
    <w:rsid w:val="001C0F19"/>
    <w:rsid w:val="001C1279"/>
    <w:rsid w:val="001C1B55"/>
    <w:rsid w:val="001C22B3"/>
    <w:rsid w:val="001C27FC"/>
    <w:rsid w:val="001C2FF5"/>
    <w:rsid w:val="001C3576"/>
    <w:rsid w:val="001C454A"/>
    <w:rsid w:val="001C4FCB"/>
    <w:rsid w:val="001C51FC"/>
    <w:rsid w:val="001C5202"/>
    <w:rsid w:val="001C5255"/>
    <w:rsid w:val="001C5977"/>
    <w:rsid w:val="001C5CD6"/>
    <w:rsid w:val="001C6BF4"/>
    <w:rsid w:val="001C70A1"/>
    <w:rsid w:val="001D03E8"/>
    <w:rsid w:val="001D061E"/>
    <w:rsid w:val="001D1221"/>
    <w:rsid w:val="001D383F"/>
    <w:rsid w:val="001D3D6D"/>
    <w:rsid w:val="001D45A7"/>
    <w:rsid w:val="001D45CB"/>
    <w:rsid w:val="001D4690"/>
    <w:rsid w:val="001D4870"/>
    <w:rsid w:val="001D4880"/>
    <w:rsid w:val="001D4BB0"/>
    <w:rsid w:val="001D4D4C"/>
    <w:rsid w:val="001D55F6"/>
    <w:rsid w:val="001D793B"/>
    <w:rsid w:val="001D7C74"/>
    <w:rsid w:val="001D7E76"/>
    <w:rsid w:val="001E0445"/>
    <w:rsid w:val="001E0453"/>
    <w:rsid w:val="001E0971"/>
    <w:rsid w:val="001E1DCA"/>
    <w:rsid w:val="001E2344"/>
    <w:rsid w:val="001E2399"/>
    <w:rsid w:val="001E244B"/>
    <w:rsid w:val="001E253F"/>
    <w:rsid w:val="001E298F"/>
    <w:rsid w:val="001E2EA3"/>
    <w:rsid w:val="001E4491"/>
    <w:rsid w:val="001E4BB7"/>
    <w:rsid w:val="001E529C"/>
    <w:rsid w:val="001E6535"/>
    <w:rsid w:val="001E66B3"/>
    <w:rsid w:val="001E6DC4"/>
    <w:rsid w:val="001E6ED0"/>
    <w:rsid w:val="001E746F"/>
    <w:rsid w:val="001E785A"/>
    <w:rsid w:val="001E7CD2"/>
    <w:rsid w:val="001F06AD"/>
    <w:rsid w:val="001F0B23"/>
    <w:rsid w:val="001F1A14"/>
    <w:rsid w:val="001F1ACD"/>
    <w:rsid w:val="001F273D"/>
    <w:rsid w:val="001F43B2"/>
    <w:rsid w:val="001F5A46"/>
    <w:rsid w:val="001F5D8D"/>
    <w:rsid w:val="001F60DB"/>
    <w:rsid w:val="001F62C2"/>
    <w:rsid w:val="001F71D7"/>
    <w:rsid w:val="001F7AD3"/>
    <w:rsid w:val="00200575"/>
    <w:rsid w:val="0020118A"/>
    <w:rsid w:val="0020163D"/>
    <w:rsid w:val="002021FD"/>
    <w:rsid w:val="00202AFD"/>
    <w:rsid w:val="00203112"/>
    <w:rsid w:val="0020326A"/>
    <w:rsid w:val="002035B8"/>
    <w:rsid w:val="00203F33"/>
    <w:rsid w:val="00204150"/>
    <w:rsid w:val="00205358"/>
    <w:rsid w:val="0020547B"/>
    <w:rsid w:val="00205E0F"/>
    <w:rsid w:val="00206429"/>
    <w:rsid w:val="00206727"/>
    <w:rsid w:val="00206884"/>
    <w:rsid w:val="00206CBC"/>
    <w:rsid w:val="00206ED3"/>
    <w:rsid w:val="00206F48"/>
    <w:rsid w:val="00207877"/>
    <w:rsid w:val="00207899"/>
    <w:rsid w:val="00210583"/>
    <w:rsid w:val="00210822"/>
    <w:rsid w:val="00210EEE"/>
    <w:rsid w:val="00211CB4"/>
    <w:rsid w:val="00211CDD"/>
    <w:rsid w:val="00211D63"/>
    <w:rsid w:val="00212530"/>
    <w:rsid w:val="00212600"/>
    <w:rsid w:val="0021317C"/>
    <w:rsid w:val="00213328"/>
    <w:rsid w:val="00213530"/>
    <w:rsid w:val="00213B4B"/>
    <w:rsid w:val="00213F5A"/>
    <w:rsid w:val="00214096"/>
    <w:rsid w:val="002148A9"/>
    <w:rsid w:val="002158D7"/>
    <w:rsid w:val="00215E8F"/>
    <w:rsid w:val="002161F2"/>
    <w:rsid w:val="00216A43"/>
    <w:rsid w:val="00216DA0"/>
    <w:rsid w:val="00216F7C"/>
    <w:rsid w:val="0022045B"/>
    <w:rsid w:val="002204D7"/>
    <w:rsid w:val="00220642"/>
    <w:rsid w:val="002209F3"/>
    <w:rsid w:val="002212F1"/>
    <w:rsid w:val="002235B6"/>
    <w:rsid w:val="002238F1"/>
    <w:rsid w:val="00223F89"/>
    <w:rsid w:val="002249CC"/>
    <w:rsid w:val="00224CB8"/>
    <w:rsid w:val="00225761"/>
    <w:rsid w:val="002258A1"/>
    <w:rsid w:val="00226A10"/>
    <w:rsid w:val="00227B6C"/>
    <w:rsid w:val="00227EBD"/>
    <w:rsid w:val="0023040E"/>
    <w:rsid w:val="002307E4"/>
    <w:rsid w:val="00230AFD"/>
    <w:rsid w:val="00230D6F"/>
    <w:rsid w:val="00231263"/>
    <w:rsid w:val="002313C1"/>
    <w:rsid w:val="00231AD8"/>
    <w:rsid w:val="00231B1E"/>
    <w:rsid w:val="00231EC7"/>
    <w:rsid w:val="0023262B"/>
    <w:rsid w:val="00232DB9"/>
    <w:rsid w:val="002331E6"/>
    <w:rsid w:val="0023362E"/>
    <w:rsid w:val="002347EE"/>
    <w:rsid w:val="0023510D"/>
    <w:rsid w:val="00235F07"/>
    <w:rsid w:val="00236AAC"/>
    <w:rsid w:val="002371AA"/>
    <w:rsid w:val="00237E0B"/>
    <w:rsid w:val="00237F3A"/>
    <w:rsid w:val="00240EE3"/>
    <w:rsid w:val="0024145C"/>
    <w:rsid w:val="00243553"/>
    <w:rsid w:val="0024584B"/>
    <w:rsid w:val="002461D3"/>
    <w:rsid w:val="002476F1"/>
    <w:rsid w:val="00250569"/>
    <w:rsid w:val="00250EA3"/>
    <w:rsid w:val="002514B1"/>
    <w:rsid w:val="00252943"/>
    <w:rsid w:val="00253799"/>
    <w:rsid w:val="002537C7"/>
    <w:rsid w:val="0025381F"/>
    <w:rsid w:val="00253F10"/>
    <w:rsid w:val="00255F72"/>
    <w:rsid w:val="002568EF"/>
    <w:rsid w:val="00261DEF"/>
    <w:rsid w:val="002626A7"/>
    <w:rsid w:val="00262CCD"/>
    <w:rsid w:val="00262E00"/>
    <w:rsid w:val="00263F05"/>
    <w:rsid w:val="00264533"/>
    <w:rsid w:val="00264E31"/>
    <w:rsid w:val="0026537E"/>
    <w:rsid w:val="002655C5"/>
    <w:rsid w:val="002658CB"/>
    <w:rsid w:val="00266D8D"/>
    <w:rsid w:val="00267877"/>
    <w:rsid w:val="00270395"/>
    <w:rsid w:val="00270418"/>
    <w:rsid w:val="00271933"/>
    <w:rsid w:val="00271C1C"/>
    <w:rsid w:val="00271EBD"/>
    <w:rsid w:val="00274579"/>
    <w:rsid w:val="00275087"/>
    <w:rsid w:val="00275A90"/>
    <w:rsid w:val="002769F6"/>
    <w:rsid w:val="002804EC"/>
    <w:rsid w:val="00280570"/>
    <w:rsid w:val="002805AB"/>
    <w:rsid w:val="0028090B"/>
    <w:rsid w:val="00281269"/>
    <w:rsid w:val="0028214B"/>
    <w:rsid w:val="00282CE6"/>
    <w:rsid w:val="00282DF7"/>
    <w:rsid w:val="00282E4F"/>
    <w:rsid w:val="0028401F"/>
    <w:rsid w:val="00284971"/>
    <w:rsid w:val="0028556A"/>
    <w:rsid w:val="00286889"/>
    <w:rsid w:val="00286DB5"/>
    <w:rsid w:val="0029057D"/>
    <w:rsid w:val="00290A8B"/>
    <w:rsid w:val="0029115F"/>
    <w:rsid w:val="00292D25"/>
    <w:rsid w:val="00293296"/>
    <w:rsid w:val="00293DC7"/>
    <w:rsid w:val="00293FDA"/>
    <w:rsid w:val="00294209"/>
    <w:rsid w:val="00296BBB"/>
    <w:rsid w:val="00296E3E"/>
    <w:rsid w:val="002971A2"/>
    <w:rsid w:val="00297970"/>
    <w:rsid w:val="002A0D7F"/>
    <w:rsid w:val="002A1403"/>
    <w:rsid w:val="002A1501"/>
    <w:rsid w:val="002A1790"/>
    <w:rsid w:val="002A1FA5"/>
    <w:rsid w:val="002A2B88"/>
    <w:rsid w:val="002A522A"/>
    <w:rsid w:val="002A552D"/>
    <w:rsid w:val="002A6B1B"/>
    <w:rsid w:val="002A6CAB"/>
    <w:rsid w:val="002A70DE"/>
    <w:rsid w:val="002A75DC"/>
    <w:rsid w:val="002B058D"/>
    <w:rsid w:val="002B1A15"/>
    <w:rsid w:val="002B1D20"/>
    <w:rsid w:val="002B21EC"/>
    <w:rsid w:val="002B33AE"/>
    <w:rsid w:val="002B3AD2"/>
    <w:rsid w:val="002B450E"/>
    <w:rsid w:val="002B56FB"/>
    <w:rsid w:val="002B58ED"/>
    <w:rsid w:val="002B6B6B"/>
    <w:rsid w:val="002B6CDF"/>
    <w:rsid w:val="002B6DE0"/>
    <w:rsid w:val="002B70FF"/>
    <w:rsid w:val="002B72E2"/>
    <w:rsid w:val="002B7A63"/>
    <w:rsid w:val="002C0281"/>
    <w:rsid w:val="002C0780"/>
    <w:rsid w:val="002C0C2B"/>
    <w:rsid w:val="002C1D09"/>
    <w:rsid w:val="002C2B4C"/>
    <w:rsid w:val="002C3390"/>
    <w:rsid w:val="002C40CD"/>
    <w:rsid w:val="002C650D"/>
    <w:rsid w:val="002D0324"/>
    <w:rsid w:val="002D1129"/>
    <w:rsid w:val="002D1E44"/>
    <w:rsid w:val="002D2303"/>
    <w:rsid w:val="002D26DE"/>
    <w:rsid w:val="002D3232"/>
    <w:rsid w:val="002D4CD8"/>
    <w:rsid w:val="002D5E78"/>
    <w:rsid w:val="002D6518"/>
    <w:rsid w:val="002D6802"/>
    <w:rsid w:val="002D7A70"/>
    <w:rsid w:val="002D7F52"/>
    <w:rsid w:val="002E0348"/>
    <w:rsid w:val="002E050D"/>
    <w:rsid w:val="002E0D93"/>
    <w:rsid w:val="002E15DA"/>
    <w:rsid w:val="002E18F4"/>
    <w:rsid w:val="002E1944"/>
    <w:rsid w:val="002E1B4E"/>
    <w:rsid w:val="002E24BB"/>
    <w:rsid w:val="002E2D72"/>
    <w:rsid w:val="002E3032"/>
    <w:rsid w:val="002E369B"/>
    <w:rsid w:val="002E3E8D"/>
    <w:rsid w:val="002E4D0F"/>
    <w:rsid w:val="002E4D6D"/>
    <w:rsid w:val="002E5E0E"/>
    <w:rsid w:val="002E6912"/>
    <w:rsid w:val="002E6B8B"/>
    <w:rsid w:val="002E7954"/>
    <w:rsid w:val="002F04B5"/>
    <w:rsid w:val="002F0CF9"/>
    <w:rsid w:val="002F1A84"/>
    <w:rsid w:val="002F1ABA"/>
    <w:rsid w:val="002F1D63"/>
    <w:rsid w:val="002F2357"/>
    <w:rsid w:val="002F24EB"/>
    <w:rsid w:val="002F3389"/>
    <w:rsid w:val="002F33BC"/>
    <w:rsid w:val="002F3415"/>
    <w:rsid w:val="002F36F9"/>
    <w:rsid w:val="002F4CF5"/>
    <w:rsid w:val="002F4EDF"/>
    <w:rsid w:val="002F57F1"/>
    <w:rsid w:val="002F588A"/>
    <w:rsid w:val="002F5F2D"/>
    <w:rsid w:val="002F7239"/>
    <w:rsid w:val="002F79B2"/>
    <w:rsid w:val="003001F7"/>
    <w:rsid w:val="00300371"/>
    <w:rsid w:val="003003D5"/>
    <w:rsid w:val="00300501"/>
    <w:rsid w:val="00300673"/>
    <w:rsid w:val="003009A0"/>
    <w:rsid w:val="003009FD"/>
    <w:rsid w:val="00300F7F"/>
    <w:rsid w:val="00301CF9"/>
    <w:rsid w:val="003028BD"/>
    <w:rsid w:val="00302BC3"/>
    <w:rsid w:val="00302FD1"/>
    <w:rsid w:val="0030396E"/>
    <w:rsid w:val="00307057"/>
    <w:rsid w:val="003077AE"/>
    <w:rsid w:val="00307C52"/>
    <w:rsid w:val="00307D40"/>
    <w:rsid w:val="003104CE"/>
    <w:rsid w:val="00311123"/>
    <w:rsid w:val="003115B6"/>
    <w:rsid w:val="00311BD6"/>
    <w:rsid w:val="0031265B"/>
    <w:rsid w:val="00312D64"/>
    <w:rsid w:val="0031338E"/>
    <w:rsid w:val="003133EA"/>
    <w:rsid w:val="00313B2F"/>
    <w:rsid w:val="0031434F"/>
    <w:rsid w:val="0031569E"/>
    <w:rsid w:val="00315969"/>
    <w:rsid w:val="00315C42"/>
    <w:rsid w:val="003164C5"/>
    <w:rsid w:val="0031668A"/>
    <w:rsid w:val="00316D16"/>
    <w:rsid w:val="00316E67"/>
    <w:rsid w:val="003178E4"/>
    <w:rsid w:val="00317A65"/>
    <w:rsid w:val="00317AF2"/>
    <w:rsid w:val="00317D47"/>
    <w:rsid w:val="00317F29"/>
    <w:rsid w:val="003205E3"/>
    <w:rsid w:val="003210E0"/>
    <w:rsid w:val="003218B9"/>
    <w:rsid w:val="003219A3"/>
    <w:rsid w:val="003237CC"/>
    <w:rsid w:val="00323AF1"/>
    <w:rsid w:val="00324B94"/>
    <w:rsid w:val="0032586A"/>
    <w:rsid w:val="00325DF4"/>
    <w:rsid w:val="0032638B"/>
    <w:rsid w:val="00326489"/>
    <w:rsid w:val="0032710C"/>
    <w:rsid w:val="00327604"/>
    <w:rsid w:val="00327849"/>
    <w:rsid w:val="00330984"/>
    <w:rsid w:val="00330B0B"/>
    <w:rsid w:val="00330BEE"/>
    <w:rsid w:val="00331483"/>
    <w:rsid w:val="00331958"/>
    <w:rsid w:val="00331E19"/>
    <w:rsid w:val="00333FAD"/>
    <w:rsid w:val="00334F68"/>
    <w:rsid w:val="00335032"/>
    <w:rsid w:val="003351A9"/>
    <w:rsid w:val="0033683D"/>
    <w:rsid w:val="003368AE"/>
    <w:rsid w:val="00336A7B"/>
    <w:rsid w:val="00340270"/>
    <w:rsid w:val="003402D8"/>
    <w:rsid w:val="003402F6"/>
    <w:rsid w:val="00340B7A"/>
    <w:rsid w:val="00341B7B"/>
    <w:rsid w:val="00342E9E"/>
    <w:rsid w:val="003432C9"/>
    <w:rsid w:val="00343BB4"/>
    <w:rsid w:val="00344603"/>
    <w:rsid w:val="00344A1C"/>
    <w:rsid w:val="0034518D"/>
    <w:rsid w:val="00346554"/>
    <w:rsid w:val="003466CD"/>
    <w:rsid w:val="0034679D"/>
    <w:rsid w:val="003471C6"/>
    <w:rsid w:val="0035094D"/>
    <w:rsid w:val="0035201F"/>
    <w:rsid w:val="00353246"/>
    <w:rsid w:val="003532EC"/>
    <w:rsid w:val="00353B16"/>
    <w:rsid w:val="003542B8"/>
    <w:rsid w:val="0035440A"/>
    <w:rsid w:val="00354672"/>
    <w:rsid w:val="00354AF8"/>
    <w:rsid w:val="00354C3F"/>
    <w:rsid w:val="00354C67"/>
    <w:rsid w:val="00354DEB"/>
    <w:rsid w:val="00354EC4"/>
    <w:rsid w:val="0035518B"/>
    <w:rsid w:val="00355754"/>
    <w:rsid w:val="00356836"/>
    <w:rsid w:val="00357980"/>
    <w:rsid w:val="00360396"/>
    <w:rsid w:val="00360A7A"/>
    <w:rsid w:val="00360D23"/>
    <w:rsid w:val="00360DAF"/>
    <w:rsid w:val="00360E7F"/>
    <w:rsid w:val="003611AD"/>
    <w:rsid w:val="00361218"/>
    <w:rsid w:val="003615CB"/>
    <w:rsid w:val="0036174F"/>
    <w:rsid w:val="00361A82"/>
    <w:rsid w:val="00361F43"/>
    <w:rsid w:val="00361F66"/>
    <w:rsid w:val="003622AF"/>
    <w:rsid w:val="0036281B"/>
    <w:rsid w:val="00362C50"/>
    <w:rsid w:val="00363CA3"/>
    <w:rsid w:val="00363EB5"/>
    <w:rsid w:val="00365677"/>
    <w:rsid w:val="00365CD8"/>
    <w:rsid w:val="0036625F"/>
    <w:rsid w:val="00366672"/>
    <w:rsid w:val="00366D4C"/>
    <w:rsid w:val="00370194"/>
    <w:rsid w:val="00370A89"/>
    <w:rsid w:val="00371887"/>
    <w:rsid w:val="00371B84"/>
    <w:rsid w:val="00372250"/>
    <w:rsid w:val="00372826"/>
    <w:rsid w:val="0037348C"/>
    <w:rsid w:val="00373D09"/>
    <w:rsid w:val="00374EC8"/>
    <w:rsid w:val="00376CD7"/>
    <w:rsid w:val="003776A3"/>
    <w:rsid w:val="003776CB"/>
    <w:rsid w:val="00377B41"/>
    <w:rsid w:val="00381B29"/>
    <w:rsid w:val="00381CFB"/>
    <w:rsid w:val="00381F04"/>
    <w:rsid w:val="0038247B"/>
    <w:rsid w:val="00382CFC"/>
    <w:rsid w:val="00382F41"/>
    <w:rsid w:val="003831E5"/>
    <w:rsid w:val="00383255"/>
    <w:rsid w:val="003835B7"/>
    <w:rsid w:val="00383D7A"/>
    <w:rsid w:val="00384214"/>
    <w:rsid w:val="00384251"/>
    <w:rsid w:val="0038428B"/>
    <w:rsid w:val="003843DB"/>
    <w:rsid w:val="00384D45"/>
    <w:rsid w:val="00385B90"/>
    <w:rsid w:val="003863E4"/>
    <w:rsid w:val="00386495"/>
    <w:rsid w:val="003872EF"/>
    <w:rsid w:val="00390F8C"/>
    <w:rsid w:val="00391043"/>
    <w:rsid w:val="00391E94"/>
    <w:rsid w:val="0039294B"/>
    <w:rsid w:val="00392BD9"/>
    <w:rsid w:val="00392EC4"/>
    <w:rsid w:val="00392F7C"/>
    <w:rsid w:val="00393269"/>
    <w:rsid w:val="003934DB"/>
    <w:rsid w:val="00394901"/>
    <w:rsid w:val="003952EC"/>
    <w:rsid w:val="003962D5"/>
    <w:rsid w:val="00396617"/>
    <w:rsid w:val="0039679A"/>
    <w:rsid w:val="003A03D7"/>
    <w:rsid w:val="003A0996"/>
    <w:rsid w:val="003A25B7"/>
    <w:rsid w:val="003A3285"/>
    <w:rsid w:val="003A32FB"/>
    <w:rsid w:val="003A3B3B"/>
    <w:rsid w:val="003A64D4"/>
    <w:rsid w:val="003A792B"/>
    <w:rsid w:val="003B0423"/>
    <w:rsid w:val="003B0C03"/>
    <w:rsid w:val="003B0F01"/>
    <w:rsid w:val="003B1891"/>
    <w:rsid w:val="003B1F29"/>
    <w:rsid w:val="003B2069"/>
    <w:rsid w:val="003B222A"/>
    <w:rsid w:val="003B2B33"/>
    <w:rsid w:val="003B2F03"/>
    <w:rsid w:val="003B3A66"/>
    <w:rsid w:val="003B3C39"/>
    <w:rsid w:val="003B4093"/>
    <w:rsid w:val="003B40DB"/>
    <w:rsid w:val="003B4818"/>
    <w:rsid w:val="003B6157"/>
    <w:rsid w:val="003B7172"/>
    <w:rsid w:val="003B753A"/>
    <w:rsid w:val="003B7B3C"/>
    <w:rsid w:val="003B7B59"/>
    <w:rsid w:val="003B7C6F"/>
    <w:rsid w:val="003C0D95"/>
    <w:rsid w:val="003C1AC6"/>
    <w:rsid w:val="003C2204"/>
    <w:rsid w:val="003C22CB"/>
    <w:rsid w:val="003C247F"/>
    <w:rsid w:val="003C25D0"/>
    <w:rsid w:val="003C28CC"/>
    <w:rsid w:val="003C29BC"/>
    <w:rsid w:val="003C2CFA"/>
    <w:rsid w:val="003C2EC5"/>
    <w:rsid w:val="003C424A"/>
    <w:rsid w:val="003C4A99"/>
    <w:rsid w:val="003C4D9C"/>
    <w:rsid w:val="003C58B2"/>
    <w:rsid w:val="003C622A"/>
    <w:rsid w:val="003C66C9"/>
    <w:rsid w:val="003C7E60"/>
    <w:rsid w:val="003D025F"/>
    <w:rsid w:val="003D02B3"/>
    <w:rsid w:val="003D1DD6"/>
    <w:rsid w:val="003D2744"/>
    <w:rsid w:val="003D31BE"/>
    <w:rsid w:val="003D3C83"/>
    <w:rsid w:val="003D3DF5"/>
    <w:rsid w:val="003D4704"/>
    <w:rsid w:val="003D47B3"/>
    <w:rsid w:val="003D49F6"/>
    <w:rsid w:val="003D4CF6"/>
    <w:rsid w:val="003D51A0"/>
    <w:rsid w:val="003D59BF"/>
    <w:rsid w:val="003D607F"/>
    <w:rsid w:val="003D63C9"/>
    <w:rsid w:val="003D7305"/>
    <w:rsid w:val="003D7493"/>
    <w:rsid w:val="003D7B15"/>
    <w:rsid w:val="003D7C7C"/>
    <w:rsid w:val="003E04E8"/>
    <w:rsid w:val="003E0B7E"/>
    <w:rsid w:val="003E0D35"/>
    <w:rsid w:val="003E0F05"/>
    <w:rsid w:val="003E3A61"/>
    <w:rsid w:val="003E4EB6"/>
    <w:rsid w:val="003E4F4D"/>
    <w:rsid w:val="003E4FFE"/>
    <w:rsid w:val="003E5493"/>
    <w:rsid w:val="003E5827"/>
    <w:rsid w:val="003E5DE5"/>
    <w:rsid w:val="003E64EE"/>
    <w:rsid w:val="003E6E82"/>
    <w:rsid w:val="003E6F8B"/>
    <w:rsid w:val="003F0403"/>
    <w:rsid w:val="003F0733"/>
    <w:rsid w:val="003F08F2"/>
    <w:rsid w:val="003F096B"/>
    <w:rsid w:val="003F18F2"/>
    <w:rsid w:val="003F1FDF"/>
    <w:rsid w:val="003F22FA"/>
    <w:rsid w:val="003F2B52"/>
    <w:rsid w:val="003F2E2C"/>
    <w:rsid w:val="003F3EF9"/>
    <w:rsid w:val="003F405C"/>
    <w:rsid w:val="003F422D"/>
    <w:rsid w:val="003F43A2"/>
    <w:rsid w:val="003F4FC8"/>
    <w:rsid w:val="003F50BB"/>
    <w:rsid w:val="003F5854"/>
    <w:rsid w:val="003F5F97"/>
    <w:rsid w:val="003F741A"/>
    <w:rsid w:val="003F7521"/>
    <w:rsid w:val="004017B2"/>
    <w:rsid w:val="00403480"/>
    <w:rsid w:val="004041A1"/>
    <w:rsid w:val="00404A1B"/>
    <w:rsid w:val="004050F2"/>
    <w:rsid w:val="0040514F"/>
    <w:rsid w:val="00405204"/>
    <w:rsid w:val="00405376"/>
    <w:rsid w:val="004055C8"/>
    <w:rsid w:val="0040623C"/>
    <w:rsid w:val="004064D5"/>
    <w:rsid w:val="004065CF"/>
    <w:rsid w:val="0040755D"/>
    <w:rsid w:val="00407661"/>
    <w:rsid w:val="00407A60"/>
    <w:rsid w:val="00407F4A"/>
    <w:rsid w:val="00407F90"/>
    <w:rsid w:val="00412FFA"/>
    <w:rsid w:val="00413208"/>
    <w:rsid w:val="0041326B"/>
    <w:rsid w:val="00413A90"/>
    <w:rsid w:val="00413C0F"/>
    <w:rsid w:val="00416021"/>
    <w:rsid w:val="00416D96"/>
    <w:rsid w:val="00417123"/>
    <w:rsid w:val="004200C8"/>
    <w:rsid w:val="0042050A"/>
    <w:rsid w:val="004210CC"/>
    <w:rsid w:val="004210EC"/>
    <w:rsid w:val="00421360"/>
    <w:rsid w:val="004221E9"/>
    <w:rsid w:val="00422EEC"/>
    <w:rsid w:val="004237C9"/>
    <w:rsid w:val="00423A0C"/>
    <w:rsid w:val="00423D52"/>
    <w:rsid w:val="00424838"/>
    <w:rsid w:val="0042722B"/>
    <w:rsid w:val="00427BE5"/>
    <w:rsid w:val="00427F2E"/>
    <w:rsid w:val="004304CB"/>
    <w:rsid w:val="00430A8E"/>
    <w:rsid w:val="0043177B"/>
    <w:rsid w:val="00432229"/>
    <w:rsid w:val="0043244F"/>
    <w:rsid w:val="004338E3"/>
    <w:rsid w:val="004339DC"/>
    <w:rsid w:val="00440744"/>
    <w:rsid w:val="00440936"/>
    <w:rsid w:val="00440B90"/>
    <w:rsid w:val="00442001"/>
    <w:rsid w:val="00443353"/>
    <w:rsid w:val="004436C3"/>
    <w:rsid w:val="00443BF1"/>
    <w:rsid w:val="00444BE9"/>
    <w:rsid w:val="00444D93"/>
    <w:rsid w:val="0044540E"/>
    <w:rsid w:val="00445D4C"/>
    <w:rsid w:val="004470A8"/>
    <w:rsid w:val="00447675"/>
    <w:rsid w:val="00450B58"/>
    <w:rsid w:val="00450FCF"/>
    <w:rsid w:val="004515D2"/>
    <w:rsid w:val="004517DE"/>
    <w:rsid w:val="00452836"/>
    <w:rsid w:val="00452D30"/>
    <w:rsid w:val="00453376"/>
    <w:rsid w:val="00453B6C"/>
    <w:rsid w:val="00454044"/>
    <w:rsid w:val="00454058"/>
    <w:rsid w:val="004541C4"/>
    <w:rsid w:val="004543A2"/>
    <w:rsid w:val="00454A98"/>
    <w:rsid w:val="004554FC"/>
    <w:rsid w:val="00455D17"/>
    <w:rsid w:val="0045631B"/>
    <w:rsid w:val="0045641F"/>
    <w:rsid w:val="00456633"/>
    <w:rsid w:val="0045679B"/>
    <w:rsid w:val="004567A1"/>
    <w:rsid w:val="00456CBB"/>
    <w:rsid w:val="0045799C"/>
    <w:rsid w:val="00460F46"/>
    <w:rsid w:val="00462645"/>
    <w:rsid w:val="004629B8"/>
    <w:rsid w:val="00462A0F"/>
    <w:rsid w:val="00462AA2"/>
    <w:rsid w:val="00462B28"/>
    <w:rsid w:val="00463B08"/>
    <w:rsid w:val="00463CEC"/>
    <w:rsid w:val="00464A83"/>
    <w:rsid w:val="00466BE2"/>
    <w:rsid w:val="00466F4A"/>
    <w:rsid w:val="00466FAF"/>
    <w:rsid w:val="004678E7"/>
    <w:rsid w:val="00470201"/>
    <w:rsid w:val="00471866"/>
    <w:rsid w:val="0047203F"/>
    <w:rsid w:val="004726B7"/>
    <w:rsid w:val="00473653"/>
    <w:rsid w:val="00473A2F"/>
    <w:rsid w:val="00475456"/>
    <w:rsid w:val="00475BB2"/>
    <w:rsid w:val="00475D3B"/>
    <w:rsid w:val="004771E4"/>
    <w:rsid w:val="0048056C"/>
    <w:rsid w:val="00480D4B"/>
    <w:rsid w:val="00481455"/>
    <w:rsid w:val="004819FE"/>
    <w:rsid w:val="00481C1B"/>
    <w:rsid w:val="00482882"/>
    <w:rsid w:val="00482DC1"/>
    <w:rsid w:val="00483144"/>
    <w:rsid w:val="0048337E"/>
    <w:rsid w:val="0048422F"/>
    <w:rsid w:val="00484DE6"/>
    <w:rsid w:val="0048723F"/>
    <w:rsid w:val="0049008D"/>
    <w:rsid w:val="004903C2"/>
    <w:rsid w:val="00491601"/>
    <w:rsid w:val="004921E8"/>
    <w:rsid w:val="00492AE4"/>
    <w:rsid w:val="00492BE7"/>
    <w:rsid w:val="0049388E"/>
    <w:rsid w:val="00493DE0"/>
    <w:rsid w:val="004942C6"/>
    <w:rsid w:val="004949A9"/>
    <w:rsid w:val="00494BA9"/>
    <w:rsid w:val="00494BC4"/>
    <w:rsid w:val="00495D30"/>
    <w:rsid w:val="0049661F"/>
    <w:rsid w:val="00496D4F"/>
    <w:rsid w:val="00496DC3"/>
    <w:rsid w:val="004A0092"/>
    <w:rsid w:val="004A01E5"/>
    <w:rsid w:val="004A01FB"/>
    <w:rsid w:val="004A0592"/>
    <w:rsid w:val="004A095E"/>
    <w:rsid w:val="004A0C4C"/>
    <w:rsid w:val="004A12AF"/>
    <w:rsid w:val="004A1E8D"/>
    <w:rsid w:val="004A2EB7"/>
    <w:rsid w:val="004A2F82"/>
    <w:rsid w:val="004A3B36"/>
    <w:rsid w:val="004A4D10"/>
    <w:rsid w:val="004A501A"/>
    <w:rsid w:val="004A619F"/>
    <w:rsid w:val="004A6940"/>
    <w:rsid w:val="004A7839"/>
    <w:rsid w:val="004B06C6"/>
    <w:rsid w:val="004B1053"/>
    <w:rsid w:val="004B1642"/>
    <w:rsid w:val="004B16ED"/>
    <w:rsid w:val="004B208C"/>
    <w:rsid w:val="004B2406"/>
    <w:rsid w:val="004B3966"/>
    <w:rsid w:val="004B3A59"/>
    <w:rsid w:val="004B3E90"/>
    <w:rsid w:val="004B4087"/>
    <w:rsid w:val="004B48D6"/>
    <w:rsid w:val="004B4CF8"/>
    <w:rsid w:val="004B4FB5"/>
    <w:rsid w:val="004B5C6A"/>
    <w:rsid w:val="004B6467"/>
    <w:rsid w:val="004B7D5F"/>
    <w:rsid w:val="004B7F14"/>
    <w:rsid w:val="004C00E5"/>
    <w:rsid w:val="004C03BC"/>
    <w:rsid w:val="004C0C29"/>
    <w:rsid w:val="004C0DF7"/>
    <w:rsid w:val="004C0E6D"/>
    <w:rsid w:val="004C1129"/>
    <w:rsid w:val="004C25D3"/>
    <w:rsid w:val="004C3A64"/>
    <w:rsid w:val="004C3EBE"/>
    <w:rsid w:val="004C3FC6"/>
    <w:rsid w:val="004C45E9"/>
    <w:rsid w:val="004C4CC2"/>
    <w:rsid w:val="004C547C"/>
    <w:rsid w:val="004C5DCD"/>
    <w:rsid w:val="004C6B0E"/>
    <w:rsid w:val="004C7559"/>
    <w:rsid w:val="004C7EFC"/>
    <w:rsid w:val="004D018F"/>
    <w:rsid w:val="004D1443"/>
    <w:rsid w:val="004D14DF"/>
    <w:rsid w:val="004D2831"/>
    <w:rsid w:val="004D2CED"/>
    <w:rsid w:val="004D37D0"/>
    <w:rsid w:val="004D4935"/>
    <w:rsid w:val="004D56CD"/>
    <w:rsid w:val="004D61A6"/>
    <w:rsid w:val="004D7835"/>
    <w:rsid w:val="004D79B0"/>
    <w:rsid w:val="004E025B"/>
    <w:rsid w:val="004E076F"/>
    <w:rsid w:val="004E0EB6"/>
    <w:rsid w:val="004E1585"/>
    <w:rsid w:val="004E15F8"/>
    <w:rsid w:val="004E1CBB"/>
    <w:rsid w:val="004E394D"/>
    <w:rsid w:val="004E3A75"/>
    <w:rsid w:val="004E3CB5"/>
    <w:rsid w:val="004E3F34"/>
    <w:rsid w:val="004E4385"/>
    <w:rsid w:val="004E451F"/>
    <w:rsid w:val="004E4561"/>
    <w:rsid w:val="004E5A02"/>
    <w:rsid w:val="004E5DCC"/>
    <w:rsid w:val="004E65B6"/>
    <w:rsid w:val="004E66FD"/>
    <w:rsid w:val="004E68F3"/>
    <w:rsid w:val="004E6CB5"/>
    <w:rsid w:val="004E724F"/>
    <w:rsid w:val="004F05CA"/>
    <w:rsid w:val="004F0649"/>
    <w:rsid w:val="004F0914"/>
    <w:rsid w:val="004F11A2"/>
    <w:rsid w:val="004F16FB"/>
    <w:rsid w:val="004F1F0C"/>
    <w:rsid w:val="004F2D6C"/>
    <w:rsid w:val="004F32DD"/>
    <w:rsid w:val="004F4666"/>
    <w:rsid w:val="004F4D84"/>
    <w:rsid w:val="004F5237"/>
    <w:rsid w:val="004F5449"/>
    <w:rsid w:val="004F5685"/>
    <w:rsid w:val="004F5F7A"/>
    <w:rsid w:val="004F614F"/>
    <w:rsid w:val="004F63E8"/>
    <w:rsid w:val="004F690C"/>
    <w:rsid w:val="004F704B"/>
    <w:rsid w:val="004F7153"/>
    <w:rsid w:val="004F7A48"/>
    <w:rsid w:val="004FABB1"/>
    <w:rsid w:val="0050001C"/>
    <w:rsid w:val="00500A87"/>
    <w:rsid w:val="00500C95"/>
    <w:rsid w:val="00501158"/>
    <w:rsid w:val="0050152B"/>
    <w:rsid w:val="00501ED8"/>
    <w:rsid w:val="0050299F"/>
    <w:rsid w:val="00502BDA"/>
    <w:rsid w:val="00502C3F"/>
    <w:rsid w:val="00502D9D"/>
    <w:rsid w:val="0050402F"/>
    <w:rsid w:val="00504411"/>
    <w:rsid w:val="00505282"/>
    <w:rsid w:val="00505D49"/>
    <w:rsid w:val="005067F2"/>
    <w:rsid w:val="00506DCD"/>
    <w:rsid w:val="00506FE3"/>
    <w:rsid w:val="00510797"/>
    <w:rsid w:val="0051082B"/>
    <w:rsid w:val="0051130D"/>
    <w:rsid w:val="0051189F"/>
    <w:rsid w:val="00511DC3"/>
    <w:rsid w:val="005121AA"/>
    <w:rsid w:val="005127CD"/>
    <w:rsid w:val="00513E6D"/>
    <w:rsid w:val="00513F92"/>
    <w:rsid w:val="00515126"/>
    <w:rsid w:val="00515FE6"/>
    <w:rsid w:val="00516C1C"/>
    <w:rsid w:val="00516F33"/>
    <w:rsid w:val="0051715A"/>
    <w:rsid w:val="005213B3"/>
    <w:rsid w:val="00521581"/>
    <w:rsid w:val="00521629"/>
    <w:rsid w:val="0052199E"/>
    <w:rsid w:val="00521DAC"/>
    <w:rsid w:val="00521E99"/>
    <w:rsid w:val="00522C60"/>
    <w:rsid w:val="0052356E"/>
    <w:rsid w:val="00523669"/>
    <w:rsid w:val="00523B98"/>
    <w:rsid w:val="00523BE9"/>
    <w:rsid w:val="005243FC"/>
    <w:rsid w:val="00524F66"/>
    <w:rsid w:val="00525483"/>
    <w:rsid w:val="0052579C"/>
    <w:rsid w:val="00525850"/>
    <w:rsid w:val="00525B54"/>
    <w:rsid w:val="00525BAE"/>
    <w:rsid w:val="005263AC"/>
    <w:rsid w:val="005268BE"/>
    <w:rsid w:val="00526A2F"/>
    <w:rsid w:val="00526C5B"/>
    <w:rsid w:val="00527233"/>
    <w:rsid w:val="005278DA"/>
    <w:rsid w:val="00530560"/>
    <w:rsid w:val="00532905"/>
    <w:rsid w:val="00532A77"/>
    <w:rsid w:val="00535485"/>
    <w:rsid w:val="005358C8"/>
    <w:rsid w:val="005368F3"/>
    <w:rsid w:val="00536F38"/>
    <w:rsid w:val="005375DE"/>
    <w:rsid w:val="00537A72"/>
    <w:rsid w:val="00541366"/>
    <w:rsid w:val="00541783"/>
    <w:rsid w:val="00541ACE"/>
    <w:rsid w:val="005422A5"/>
    <w:rsid w:val="00542597"/>
    <w:rsid w:val="00542671"/>
    <w:rsid w:val="00542905"/>
    <w:rsid w:val="00542D68"/>
    <w:rsid w:val="00542F88"/>
    <w:rsid w:val="00543DBA"/>
    <w:rsid w:val="00543ECD"/>
    <w:rsid w:val="005453D6"/>
    <w:rsid w:val="00545994"/>
    <w:rsid w:val="005469B5"/>
    <w:rsid w:val="005475B7"/>
    <w:rsid w:val="005475FC"/>
    <w:rsid w:val="00547EBF"/>
    <w:rsid w:val="00550C12"/>
    <w:rsid w:val="00550FE0"/>
    <w:rsid w:val="0055259C"/>
    <w:rsid w:val="00552B31"/>
    <w:rsid w:val="005537A2"/>
    <w:rsid w:val="00554372"/>
    <w:rsid w:val="0055529B"/>
    <w:rsid w:val="005553B0"/>
    <w:rsid w:val="005557D0"/>
    <w:rsid w:val="005560D4"/>
    <w:rsid w:val="00557113"/>
    <w:rsid w:val="00557AF6"/>
    <w:rsid w:val="00557CAD"/>
    <w:rsid w:val="00560B95"/>
    <w:rsid w:val="00561590"/>
    <w:rsid w:val="005616F8"/>
    <w:rsid w:val="00562421"/>
    <w:rsid w:val="005630FD"/>
    <w:rsid w:val="00563E24"/>
    <w:rsid w:val="005647FF"/>
    <w:rsid w:val="00564F78"/>
    <w:rsid w:val="00565721"/>
    <w:rsid w:val="005657A3"/>
    <w:rsid w:val="00570D54"/>
    <w:rsid w:val="005717D6"/>
    <w:rsid w:val="00572105"/>
    <w:rsid w:val="005731E5"/>
    <w:rsid w:val="00573C83"/>
    <w:rsid w:val="00573CBF"/>
    <w:rsid w:val="00574204"/>
    <w:rsid w:val="00574F18"/>
    <w:rsid w:val="00574F2A"/>
    <w:rsid w:val="00575ECE"/>
    <w:rsid w:val="005764FB"/>
    <w:rsid w:val="00576738"/>
    <w:rsid w:val="00577C4C"/>
    <w:rsid w:val="00577E1E"/>
    <w:rsid w:val="00577FB8"/>
    <w:rsid w:val="00580EEE"/>
    <w:rsid w:val="00581E58"/>
    <w:rsid w:val="00581FB3"/>
    <w:rsid w:val="0058221C"/>
    <w:rsid w:val="00582283"/>
    <w:rsid w:val="00582489"/>
    <w:rsid w:val="005834F6"/>
    <w:rsid w:val="00583750"/>
    <w:rsid w:val="00583BA3"/>
    <w:rsid w:val="00583DF3"/>
    <w:rsid w:val="00584185"/>
    <w:rsid w:val="0058437D"/>
    <w:rsid w:val="00585F58"/>
    <w:rsid w:val="005867FA"/>
    <w:rsid w:val="00587884"/>
    <w:rsid w:val="00590216"/>
    <w:rsid w:val="00591094"/>
    <w:rsid w:val="00591458"/>
    <w:rsid w:val="00591ABA"/>
    <w:rsid w:val="0059236A"/>
    <w:rsid w:val="00592384"/>
    <w:rsid w:val="00592879"/>
    <w:rsid w:val="00592959"/>
    <w:rsid w:val="005930A1"/>
    <w:rsid w:val="00593711"/>
    <w:rsid w:val="005939FB"/>
    <w:rsid w:val="00593C04"/>
    <w:rsid w:val="00593C80"/>
    <w:rsid w:val="005940F6"/>
    <w:rsid w:val="005945A6"/>
    <w:rsid w:val="00595511"/>
    <w:rsid w:val="00595B6B"/>
    <w:rsid w:val="005960A3"/>
    <w:rsid w:val="00596515"/>
    <w:rsid w:val="00597C6E"/>
    <w:rsid w:val="005A1006"/>
    <w:rsid w:val="005A18C3"/>
    <w:rsid w:val="005A2540"/>
    <w:rsid w:val="005A290C"/>
    <w:rsid w:val="005A2B0F"/>
    <w:rsid w:val="005A2B7B"/>
    <w:rsid w:val="005A34E9"/>
    <w:rsid w:val="005A384A"/>
    <w:rsid w:val="005A3ED0"/>
    <w:rsid w:val="005A4AA9"/>
    <w:rsid w:val="005A5710"/>
    <w:rsid w:val="005A5868"/>
    <w:rsid w:val="005A5E74"/>
    <w:rsid w:val="005A6DD8"/>
    <w:rsid w:val="005B0414"/>
    <w:rsid w:val="005B0BB8"/>
    <w:rsid w:val="005B1E55"/>
    <w:rsid w:val="005B27FD"/>
    <w:rsid w:val="005B2954"/>
    <w:rsid w:val="005B317A"/>
    <w:rsid w:val="005B39D3"/>
    <w:rsid w:val="005B39FF"/>
    <w:rsid w:val="005B5063"/>
    <w:rsid w:val="005B593F"/>
    <w:rsid w:val="005B6182"/>
    <w:rsid w:val="005B64E3"/>
    <w:rsid w:val="005B6EEC"/>
    <w:rsid w:val="005C1BAD"/>
    <w:rsid w:val="005C219B"/>
    <w:rsid w:val="005C2259"/>
    <w:rsid w:val="005C27D6"/>
    <w:rsid w:val="005C28FF"/>
    <w:rsid w:val="005C2DD2"/>
    <w:rsid w:val="005C3184"/>
    <w:rsid w:val="005C32F8"/>
    <w:rsid w:val="005C4003"/>
    <w:rsid w:val="005C5393"/>
    <w:rsid w:val="005C6031"/>
    <w:rsid w:val="005C60EF"/>
    <w:rsid w:val="005C620A"/>
    <w:rsid w:val="005C729E"/>
    <w:rsid w:val="005C749D"/>
    <w:rsid w:val="005D08F6"/>
    <w:rsid w:val="005D1370"/>
    <w:rsid w:val="005D1460"/>
    <w:rsid w:val="005D1BE3"/>
    <w:rsid w:val="005D1D50"/>
    <w:rsid w:val="005D22C2"/>
    <w:rsid w:val="005D258C"/>
    <w:rsid w:val="005D3722"/>
    <w:rsid w:val="005D3B1A"/>
    <w:rsid w:val="005D3BD7"/>
    <w:rsid w:val="005D4134"/>
    <w:rsid w:val="005D505E"/>
    <w:rsid w:val="005D5459"/>
    <w:rsid w:val="005D5711"/>
    <w:rsid w:val="005D59DF"/>
    <w:rsid w:val="005D6572"/>
    <w:rsid w:val="005D71AF"/>
    <w:rsid w:val="005D7D25"/>
    <w:rsid w:val="005E07C8"/>
    <w:rsid w:val="005E1E22"/>
    <w:rsid w:val="005E269A"/>
    <w:rsid w:val="005E35FA"/>
    <w:rsid w:val="005E3DF7"/>
    <w:rsid w:val="005E3F46"/>
    <w:rsid w:val="005E4471"/>
    <w:rsid w:val="005E4936"/>
    <w:rsid w:val="005E4C2C"/>
    <w:rsid w:val="005E4C4E"/>
    <w:rsid w:val="005E6FFB"/>
    <w:rsid w:val="005E73D6"/>
    <w:rsid w:val="005E740B"/>
    <w:rsid w:val="005F01F1"/>
    <w:rsid w:val="005F06DD"/>
    <w:rsid w:val="005F0BB6"/>
    <w:rsid w:val="005F107E"/>
    <w:rsid w:val="005F2311"/>
    <w:rsid w:val="005F246F"/>
    <w:rsid w:val="005F2FFD"/>
    <w:rsid w:val="005F325E"/>
    <w:rsid w:val="005F33B9"/>
    <w:rsid w:val="005F3451"/>
    <w:rsid w:val="005F4556"/>
    <w:rsid w:val="005F4C5D"/>
    <w:rsid w:val="005F55E7"/>
    <w:rsid w:val="005F5B21"/>
    <w:rsid w:val="005F766A"/>
    <w:rsid w:val="005F779A"/>
    <w:rsid w:val="005F7BD8"/>
    <w:rsid w:val="00600120"/>
    <w:rsid w:val="00600647"/>
    <w:rsid w:val="00600CE4"/>
    <w:rsid w:val="00600D0B"/>
    <w:rsid w:val="00601102"/>
    <w:rsid w:val="006011B4"/>
    <w:rsid w:val="00601929"/>
    <w:rsid w:val="00602239"/>
    <w:rsid w:val="00602995"/>
    <w:rsid w:val="00602EF2"/>
    <w:rsid w:val="00603C1E"/>
    <w:rsid w:val="00603F4D"/>
    <w:rsid w:val="0060427B"/>
    <w:rsid w:val="00606D36"/>
    <w:rsid w:val="00606DC0"/>
    <w:rsid w:val="00606F5A"/>
    <w:rsid w:val="006070AD"/>
    <w:rsid w:val="00610D41"/>
    <w:rsid w:val="00610EC9"/>
    <w:rsid w:val="00610F0E"/>
    <w:rsid w:val="00610FD2"/>
    <w:rsid w:val="00611A45"/>
    <w:rsid w:val="0061239C"/>
    <w:rsid w:val="006137BB"/>
    <w:rsid w:val="00614DC3"/>
    <w:rsid w:val="006155D2"/>
    <w:rsid w:val="00615DE0"/>
    <w:rsid w:val="0061614C"/>
    <w:rsid w:val="006165D8"/>
    <w:rsid w:val="00616ED4"/>
    <w:rsid w:val="006170BA"/>
    <w:rsid w:val="006170BD"/>
    <w:rsid w:val="00617F92"/>
    <w:rsid w:val="00620CD7"/>
    <w:rsid w:val="00620EBE"/>
    <w:rsid w:val="006211C5"/>
    <w:rsid w:val="006223BA"/>
    <w:rsid w:val="0062393E"/>
    <w:rsid w:val="00624E75"/>
    <w:rsid w:val="00625859"/>
    <w:rsid w:val="00626213"/>
    <w:rsid w:val="006274F9"/>
    <w:rsid w:val="00627F23"/>
    <w:rsid w:val="00627F89"/>
    <w:rsid w:val="00631B06"/>
    <w:rsid w:val="00632657"/>
    <w:rsid w:val="00632E39"/>
    <w:rsid w:val="00632FFB"/>
    <w:rsid w:val="006330D8"/>
    <w:rsid w:val="00633225"/>
    <w:rsid w:val="00633ADE"/>
    <w:rsid w:val="006340E0"/>
    <w:rsid w:val="0063472E"/>
    <w:rsid w:val="00634991"/>
    <w:rsid w:val="00635471"/>
    <w:rsid w:val="0063566E"/>
    <w:rsid w:val="0063574E"/>
    <w:rsid w:val="00635B95"/>
    <w:rsid w:val="0063604F"/>
    <w:rsid w:val="00636138"/>
    <w:rsid w:val="006361B1"/>
    <w:rsid w:val="006372F8"/>
    <w:rsid w:val="0063764E"/>
    <w:rsid w:val="00637A1B"/>
    <w:rsid w:val="00637CC8"/>
    <w:rsid w:val="006416C6"/>
    <w:rsid w:val="006419EE"/>
    <w:rsid w:val="006426B4"/>
    <w:rsid w:val="00643249"/>
    <w:rsid w:val="00643BED"/>
    <w:rsid w:val="00643E41"/>
    <w:rsid w:val="00643FD0"/>
    <w:rsid w:val="006445B9"/>
    <w:rsid w:val="0064566C"/>
    <w:rsid w:val="0064621C"/>
    <w:rsid w:val="00646346"/>
    <w:rsid w:val="00646821"/>
    <w:rsid w:val="00646BC6"/>
    <w:rsid w:val="0064712A"/>
    <w:rsid w:val="00647D68"/>
    <w:rsid w:val="00652814"/>
    <w:rsid w:val="00652DED"/>
    <w:rsid w:val="006532E5"/>
    <w:rsid w:val="0065334D"/>
    <w:rsid w:val="00653B5D"/>
    <w:rsid w:val="00654004"/>
    <w:rsid w:val="00654A77"/>
    <w:rsid w:val="00654FDA"/>
    <w:rsid w:val="00656311"/>
    <w:rsid w:val="00656B56"/>
    <w:rsid w:val="00657A4C"/>
    <w:rsid w:val="00660DCA"/>
    <w:rsid w:val="00660FB5"/>
    <w:rsid w:val="00661173"/>
    <w:rsid w:val="0066145C"/>
    <w:rsid w:val="006614DB"/>
    <w:rsid w:val="006623D4"/>
    <w:rsid w:val="00662D38"/>
    <w:rsid w:val="006641EC"/>
    <w:rsid w:val="006644DB"/>
    <w:rsid w:val="00665000"/>
    <w:rsid w:val="0067070E"/>
    <w:rsid w:val="006707A3"/>
    <w:rsid w:val="00671157"/>
    <w:rsid w:val="0067160F"/>
    <w:rsid w:val="00671C12"/>
    <w:rsid w:val="00671FE5"/>
    <w:rsid w:val="0067345C"/>
    <w:rsid w:val="00673F3A"/>
    <w:rsid w:val="00675746"/>
    <w:rsid w:val="00675FB3"/>
    <w:rsid w:val="006764C5"/>
    <w:rsid w:val="00676BED"/>
    <w:rsid w:val="00677073"/>
    <w:rsid w:val="00677A46"/>
    <w:rsid w:val="006801D1"/>
    <w:rsid w:val="006803E4"/>
    <w:rsid w:val="00680532"/>
    <w:rsid w:val="00680B32"/>
    <w:rsid w:val="00680B93"/>
    <w:rsid w:val="00680D56"/>
    <w:rsid w:val="006811A3"/>
    <w:rsid w:val="00681E10"/>
    <w:rsid w:val="00681FBC"/>
    <w:rsid w:val="006822BE"/>
    <w:rsid w:val="00682930"/>
    <w:rsid w:val="00682E85"/>
    <w:rsid w:val="00683192"/>
    <w:rsid w:val="006836C0"/>
    <w:rsid w:val="00684C88"/>
    <w:rsid w:val="006859C0"/>
    <w:rsid w:val="00685AB6"/>
    <w:rsid w:val="006861BF"/>
    <w:rsid w:val="00686BD0"/>
    <w:rsid w:val="00686E3F"/>
    <w:rsid w:val="00687DDB"/>
    <w:rsid w:val="00687EDB"/>
    <w:rsid w:val="006903D9"/>
    <w:rsid w:val="00690747"/>
    <w:rsid w:val="00690A0A"/>
    <w:rsid w:val="00690B0C"/>
    <w:rsid w:val="006932ED"/>
    <w:rsid w:val="00693431"/>
    <w:rsid w:val="00693CF0"/>
    <w:rsid w:val="0069423D"/>
    <w:rsid w:val="00694C50"/>
    <w:rsid w:val="00694C8B"/>
    <w:rsid w:val="00696267"/>
    <w:rsid w:val="00696C44"/>
    <w:rsid w:val="00697F68"/>
    <w:rsid w:val="00697FD2"/>
    <w:rsid w:val="006A051C"/>
    <w:rsid w:val="006A0A95"/>
    <w:rsid w:val="006A1373"/>
    <w:rsid w:val="006A1DD0"/>
    <w:rsid w:val="006A29E8"/>
    <w:rsid w:val="006A2E5D"/>
    <w:rsid w:val="006A46AB"/>
    <w:rsid w:val="006A4E0A"/>
    <w:rsid w:val="006A5889"/>
    <w:rsid w:val="006A6216"/>
    <w:rsid w:val="006A654A"/>
    <w:rsid w:val="006A6859"/>
    <w:rsid w:val="006A6F76"/>
    <w:rsid w:val="006A7823"/>
    <w:rsid w:val="006A7C6F"/>
    <w:rsid w:val="006B019D"/>
    <w:rsid w:val="006B0AF5"/>
    <w:rsid w:val="006B1223"/>
    <w:rsid w:val="006B3106"/>
    <w:rsid w:val="006B4092"/>
    <w:rsid w:val="006B443A"/>
    <w:rsid w:val="006B4A48"/>
    <w:rsid w:val="006B5069"/>
    <w:rsid w:val="006B5510"/>
    <w:rsid w:val="006B6B97"/>
    <w:rsid w:val="006B775C"/>
    <w:rsid w:val="006C12EA"/>
    <w:rsid w:val="006C1876"/>
    <w:rsid w:val="006C1EE6"/>
    <w:rsid w:val="006C2236"/>
    <w:rsid w:val="006C2410"/>
    <w:rsid w:val="006C28C2"/>
    <w:rsid w:val="006C327E"/>
    <w:rsid w:val="006C3C14"/>
    <w:rsid w:val="006C3CAA"/>
    <w:rsid w:val="006C3CC1"/>
    <w:rsid w:val="006C42E0"/>
    <w:rsid w:val="006C7149"/>
    <w:rsid w:val="006C762D"/>
    <w:rsid w:val="006C7A19"/>
    <w:rsid w:val="006C7B69"/>
    <w:rsid w:val="006D0681"/>
    <w:rsid w:val="006D0818"/>
    <w:rsid w:val="006D09BA"/>
    <w:rsid w:val="006D1947"/>
    <w:rsid w:val="006D2AA2"/>
    <w:rsid w:val="006D3314"/>
    <w:rsid w:val="006D3A4C"/>
    <w:rsid w:val="006D3DA1"/>
    <w:rsid w:val="006D3F74"/>
    <w:rsid w:val="006D40FF"/>
    <w:rsid w:val="006D437E"/>
    <w:rsid w:val="006D487D"/>
    <w:rsid w:val="006D4B2F"/>
    <w:rsid w:val="006D58A5"/>
    <w:rsid w:val="006D5C8E"/>
    <w:rsid w:val="006D6465"/>
    <w:rsid w:val="006D6BEA"/>
    <w:rsid w:val="006D6DD1"/>
    <w:rsid w:val="006D6E03"/>
    <w:rsid w:val="006D74D0"/>
    <w:rsid w:val="006D74E6"/>
    <w:rsid w:val="006E003A"/>
    <w:rsid w:val="006E0438"/>
    <w:rsid w:val="006E0783"/>
    <w:rsid w:val="006E08C3"/>
    <w:rsid w:val="006E09CB"/>
    <w:rsid w:val="006E0D47"/>
    <w:rsid w:val="006E1791"/>
    <w:rsid w:val="006E2210"/>
    <w:rsid w:val="006E3167"/>
    <w:rsid w:val="006E33CD"/>
    <w:rsid w:val="006E3AC5"/>
    <w:rsid w:val="006E4124"/>
    <w:rsid w:val="006E50F8"/>
    <w:rsid w:val="006E793A"/>
    <w:rsid w:val="006E7A74"/>
    <w:rsid w:val="006E7F91"/>
    <w:rsid w:val="006F00D4"/>
    <w:rsid w:val="006F0A17"/>
    <w:rsid w:val="006F0D6B"/>
    <w:rsid w:val="006F2F6B"/>
    <w:rsid w:val="006F30EA"/>
    <w:rsid w:val="006F33B3"/>
    <w:rsid w:val="006F3553"/>
    <w:rsid w:val="006F35AD"/>
    <w:rsid w:val="006F3E89"/>
    <w:rsid w:val="006F3F09"/>
    <w:rsid w:val="006F4980"/>
    <w:rsid w:val="006F5154"/>
    <w:rsid w:val="006F55F1"/>
    <w:rsid w:val="006F6AF1"/>
    <w:rsid w:val="006F776D"/>
    <w:rsid w:val="006F7D51"/>
    <w:rsid w:val="007004B6"/>
    <w:rsid w:val="00700BE4"/>
    <w:rsid w:val="007015FD"/>
    <w:rsid w:val="00702975"/>
    <w:rsid w:val="0070386F"/>
    <w:rsid w:val="0070490F"/>
    <w:rsid w:val="00704B9F"/>
    <w:rsid w:val="0070534E"/>
    <w:rsid w:val="00706A48"/>
    <w:rsid w:val="00706F7D"/>
    <w:rsid w:val="00707376"/>
    <w:rsid w:val="00707695"/>
    <w:rsid w:val="00707A55"/>
    <w:rsid w:val="007108D7"/>
    <w:rsid w:val="00710CCF"/>
    <w:rsid w:val="007129EE"/>
    <w:rsid w:val="00714198"/>
    <w:rsid w:val="007148C8"/>
    <w:rsid w:val="00714E04"/>
    <w:rsid w:val="00714EBA"/>
    <w:rsid w:val="007156FF"/>
    <w:rsid w:val="00715771"/>
    <w:rsid w:val="00715BEB"/>
    <w:rsid w:val="00717439"/>
    <w:rsid w:val="00717B0E"/>
    <w:rsid w:val="00717E63"/>
    <w:rsid w:val="007201FA"/>
    <w:rsid w:val="0072071C"/>
    <w:rsid w:val="00720972"/>
    <w:rsid w:val="00720CBE"/>
    <w:rsid w:val="0072129D"/>
    <w:rsid w:val="007216BF"/>
    <w:rsid w:val="00721E90"/>
    <w:rsid w:val="00723BE8"/>
    <w:rsid w:val="007245B7"/>
    <w:rsid w:val="00725D8B"/>
    <w:rsid w:val="00725DBA"/>
    <w:rsid w:val="00726764"/>
    <w:rsid w:val="00726950"/>
    <w:rsid w:val="0072770A"/>
    <w:rsid w:val="0072781C"/>
    <w:rsid w:val="00727F0A"/>
    <w:rsid w:val="00730D63"/>
    <w:rsid w:val="00730D82"/>
    <w:rsid w:val="007331A2"/>
    <w:rsid w:val="00734665"/>
    <w:rsid w:val="00734CB4"/>
    <w:rsid w:val="007362F7"/>
    <w:rsid w:val="00736F5D"/>
    <w:rsid w:val="00737A8E"/>
    <w:rsid w:val="007403A3"/>
    <w:rsid w:val="00740553"/>
    <w:rsid w:val="00740F8A"/>
    <w:rsid w:val="007420EC"/>
    <w:rsid w:val="007438E7"/>
    <w:rsid w:val="00743C5A"/>
    <w:rsid w:val="00744D64"/>
    <w:rsid w:val="00744DFE"/>
    <w:rsid w:val="0074513D"/>
    <w:rsid w:val="0074554F"/>
    <w:rsid w:val="0074609C"/>
    <w:rsid w:val="00746E95"/>
    <w:rsid w:val="007473B2"/>
    <w:rsid w:val="007503A0"/>
    <w:rsid w:val="00750F16"/>
    <w:rsid w:val="00750FFE"/>
    <w:rsid w:val="007516B5"/>
    <w:rsid w:val="00751B78"/>
    <w:rsid w:val="00752C53"/>
    <w:rsid w:val="0075337B"/>
    <w:rsid w:val="007533FB"/>
    <w:rsid w:val="0075422B"/>
    <w:rsid w:val="00754390"/>
    <w:rsid w:val="007554E8"/>
    <w:rsid w:val="00756199"/>
    <w:rsid w:val="00756377"/>
    <w:rsid w:val="0075688E"/>
    <w:rsid w:val="0075744B"/>
    <w:rsid w:val="00760016"/>
    <w:rsid w:val="00760386"/>
    <w:rsid w:val="007604BC"/>
    <w:rsid w:val="007622A9"/>
    <w:rsid w:val="00762454"/>
    <w:rsid w:val="007624D9"/>
    <w:rsid w:val="00762A6C"/>
    <w:rsid w:val="00765020"/>
    <w:rsid w:val="0076705B"/>
    <w:rsid w:val="00767600"/>
    <w:rsid w:val="00767AC2"/>
    <w:rsid w:val="007701A5"/>
    <w:rsid w:val="0077035A"/>
    <w:rsid w:val="0077239B"/>
    <w:rsid w:val="00773159"/>
    <w:rsid w:val="007733D0"/>
    <w:rsid w:val="00773ED1"/>
    <w:rsid w:val="007756B0"/>
    <w:rsid w:val="00775F68"/>
    <w:rsid w:val="0077674C"/>
    <w:rsid w:val="007768C2"/>
    <w:rsid w:val="007770F4"/>
    <w:rsid w:val="00777447"/>
    <w:rsid w:val="00777645"/>
    <w:rsid w:val="00777D8E"/>
    <w:rsid w:val="00780045"/>
    <w:rsid w:val="00780973"/>
    <w:rsid w:val="00780FF8"/>
    <w:rsid w:val="007814E4"/>
    <w:rsid w:val="00781823"/>
    <w:rsid w:val="0078282A"/>
    <w:rsid w:val="007833C3"/>
    <w:rsid w:val="00783E3C"/>
    <w:rsid w:val="0078403C"/>
    <w:rsid w:val="007842CB"/>
    <w:rsid w:val="00785264"/>
    <w:rsid w:val="0079026A"/>
    <w:rsid w:val="00791230"/>
    <w:rsid w:val="007916C1"/>
    <w:rsid w:val="0079193C"/>
    <w:rsid w:val="00791C3A"/>
    <w:rsid w:val="00792A20"/>
    <w:rsid w:val="00792DB6"/>
    <w:rsid w:val="00793644"/>
    <w:rsid w:val="00794791"/>
    <w:rsid w:val="00794B44"/>
    <w:rsid w:val="00796099"/>
    <w:rsid w:val="00796873"/>
    <w:rsid w:val="00796E58"/>
    <w:rsid w:val="00797267"/>
    <w:rsid w:val="00797954"/>
    <w:rsid w:val="00797D8D"/>
    <w:rsid w:val="007A10B5"/>
    <w:rsid w:val="007A1585"/>
    <w:rsid w:val="007A1987"/>
    <w:rsid w:val="007A2962"/>
    <w:rsid w:val="007A2BA6"/>
    <w:rsid w:val="007A2E3D"/>
    <w:rsid w:val="007A36B5"/>
    <w:rsid w:val="007A39DA"/>
    <w:rsid w:val="007A4092"/>
    <w:rsid w:val="007A4D00"/>
    <w:rsid w:val="007A5029"/>
    <w:rsid w:val="007A5C69"/>
    <w:rsid w:val="007A5F0F"/>
    <w:rsid w:val="007A640D"/>
    <w:rsid w:val="007A6C0B"/>
    <w:rsid w:val="007A7509"/>
    <w:rsid w:val="007B0B95"/>
    <w:rsid w:val="007B0F50"/>
    <w:rsid w:val="007B4400"/>
    <w:rsid w:val="007B4831"/>
    <w:rsid w:val="007B4E52"/>
    <w:rsid w:val="007B515D"/>
    <w:rsid w:val="007B5FCA"/>
    <w:rsid w:val="007B64D0"/>
    <w:rsid w:val="007B71D0"/>
    <w:rsid w:val="007B731D"/>
    <w:rsid w:val="007B74D4"/>
    <w:rsid w:val="007B7506"/>
    <w:rsid w:val="007B7D1B"/>
    <w:rsid w:val="007C008B"/>
    <w:rsid w:val="007C0226"/>
    <w:rsid w:val="007C0876"/>
    <w:rsid w:val="007C1278"/>
    <w:rsid w:val="007C2CC5"/>
    <w:rsid w:val="007C4890"/>
    <w:rsid w:val="007C4938"/>
    <w:rsid w:val="007C53E9"/>
    <w:rsid w:val="007C5FB6"/>
    <w:rsid w:val="007C6303"/>
    <w:rsid w:val="007C73CE"/>
    <w:rsid w:val="007C7963"/>
    <w:rsid w:val="007D0244"/>
    <w:rsid w:val="007D03F8"/>
    <w:rsid w:val="007D05C6"/>
    <w:rsid w:val="007D0738"/>
    <w:rsid w:val="007D27D6"/>
    <w:rsid w:val="007D2B2F"/>
    <w:rsid w:val="007D3971"/>
    <w:rsid w:val="007D3BE0"/>
    <w:rsid w:val="007D3DD4"/>
    <w:rsid w:val="007D3E6A"/>
    <w:rsid w:val="007D496C"/>
    <w:rsid w:val="007D53FF"/>
    <w:rsid w:val="007D56B2"/>
    <w:rsid w:val="007D6A84"/>
    <w:rsid w:val="007E1362"/>
    <w:rsid w:val="007E19A1"/>
    <w:rsid w:val="007E19E6"/>
    <w:rsid w:val="007E1B1F"/>
    <w:rsid w:val="007E20A4"/>
    <w:rsid w:val="007E2C8D"/>
    <w:rsid w:val="007E3493"/>
    <w:rsid w:val="007E3502"/>
    <w:rsid w:val="007E3B16"/>
    <w:rsid w:val="007E3BFE"/>
    <w:rsid w:val="007E41E1"/>
    <w:rsid w:val="007E5266"/>
    <w:rsid w:val="007E5CCD"/>
    <w:rsid w:val="007E5EE6"/>
    <w:rsid w:val="007E6D49"/>
    <w:rsid w:val="007F0199"/>
    <w:rsid w:val="007F077D"/>
    <w:rsid w:val="007F0ADC"/>
    <w:rsid w:val="007F0CEE"/>
    <w:rsid w:val="007F0E9C"/>
    <w:rsid w:val="007F118D"/>
    <w:rsid w:val="007F1861"/>
    <w:rsid w:val="007F1A50"/>
    <w:rsid w:val="007F2742"/>
    <w:rsid w:val="007F372C"/>
    <w:rsid w:val="007F51A5"/>
    <w:rsid w:val="007F67F5"/>
    <w:rsid w:val="007F6B6C"/>
    <w:rsid w:val="007F6DA1"/>
    <w:rsid w:val="007F7595"/>
    <w:rsid w:val="00800223"/>
    <w:rsid w:val="008009BC"/>
    <w:rsid w:val="0080102F"/>
    <w:rsid w:val="008025A4"/>
    <w:rsid w:val="008027E7"/>
    <w:rsid w:val="008029B6"/>
    <w:rsid w:val="00804E86"/>
    <w:rsid w:val="00805184"/>
    <w:rsid w:val="00805579"/>
    <w:rsid w:val="0080747E"/>
    <w:rsid w:val="00807764"/>
    <w:rsid w:val="008079AA"/>
    <w:rsid w:val="00807ECC"/>
    <w:rsid w:val="00810A02"/>
    <w:rsid w:val="00811300"/>
    <w:rsid w:val="00811579"/>
    <w:rsid w:val="00811C69"/>
    <w:rsid w:val="00811E3B"/>
    <w:rsid w:val="00811F02"/>
    <w:rsid w:val="008125B7"/>
    <w:rsid w:val="008128F1"/>
    <w:rsid w:val="0081427D"/>
    <w:rsid w:val="00814875"/>
    <w:rsid w:val="00814877"/>
    <w:rsid w:val="00814DC1"/>
    <w:rsid w:val="008155DE"/>
    <w:rsid w:val="00815DF6"/>
    <w:rsid w:val="00815E0B"/>
    <w:rsid w:val="008179F9"/>
    <w:rsid w:val="00817D8F"/>
    <w:rsid w:val="00817F00"/>
    <w:rsid w:val="00820712"/>
    <w:rsid w:val="008249E9"/>
    <w:rsid w:val="00825019"/>
    <w:rsid w:val="00826D4C"/>
    <w:rsid w:val="0082780A"/>
    <w:rsid w:val="008300D8"/>
    <w:rsid w:val="008306B5"/>
    <w:rsid w:val="008308C7"/>
    <w:rsid w:val="00831433"/>
    <w:rsid w:val="00831C7E"/>
    <w:rsid w:val="008325A2"/>
    <w:rsid w:val="00832949"/>
    <w:rsid w:val="00832A22"/>
    <w:rsid w:val="00832AE2"/>
    <w:rsid w:val="0083328E"/>
    <w:rsid w:val="008336E3"/>
    <w:rsid w:val="00835182"/>
    <w:rsid w:val="00835916"/>
    <w:rsid w:val="00835F53"/>
    <w:rsid w:val="008414E3"/>
    <w:rsid w:val="00841821"/>
    <w:rsid w:val="00842ED4"/>
    <w:rsid w:val="00843C7E"/>
    <w:rsid w:val="0084421B"/>
    <w:rsid w:val="00845188"/>
    <w:rsid w:val="008451C4"/>
    <w:rsid w:val="00845939"/>
    <w:rsid w:val="00845F3F"/>
    <w:rsid w:val="0084628F"/>
    <w:rsid w:val="00847DCF"/>
    <w:rsid w:val="00847EF5"/>
    <w:rsid w:val="00850B34"/>
    <w:rsid w:val="00850C6A"/>
    <w:rsid w:val="00850C90"/>
    <w:rsid w:val="00850D96"/>
    <w:rsid w:val="00852B54"/>
    <w:rsid w:val="0085378A"/>
    <w:rsid w:val="0085469B"/>
    <w:rsid w:val="0085485A"/>
    <w:rsid w:val="00854CD0"/>
    <w:rsid w:val="00854D5A"/>
    <w:rsid w:val="00855289"/>
    <w:rsid w:val="00856185"/>
    <w:rsid w:val="008561FA"/>
    <w:rsid w:val="008569F6"/>
    <w:rsid w:val="0085702B"/>
    <w:rsid w:val="00857979"/>
    <w:rsid w:val="00857AEF"/>
    <w:rsid w:val="00860324"/>
    <w:rsid w:val="00860ED7"/>
    <w:rsid w:val="00861406"/>
    <w:rsid w:val="008615F1"/>
    <w:rsid w:val="00862045"/>
    <w:rsid w:val="00862A9C"/>
    <w:rsid w:val="00862D78"/>
    <w:rsid w:val="00862DE3"/>
    <w:rsid w:val="008632AA"/>
    <w:rsid w:val="0086380F"/>
    <w:rsid w:val="0086384C"/>
    <w:rsid w:val="008649DE"/>
    <w:rsid w:val="00864A68"/>
    <w:rsid w:val="0086509A"/>
    <w:rsid w:val="0086556C"/>
    <w:rsid w:val="008658D9"/>
    <w:rsid w:val="00865DF9"/>
    <w:rsid w:val="00865F3F"/>
    <w:rsid w:val="00866205"/>
    <w:rsid w:val="008673C2"/>
    <w:rsid w:val="008673C5"/>
    <w:rsid w:val="008705FB"/>
    <w:rsid w:val="00870C66"/>
    <w:rsid w:val="00870E6E"/>
    <w:rsid w:val="0087238F"/>
    <w:rsid w:val="00874293"/>
    <w:rsid w:val="0087491C"/>
    <w:rsid w:val="0087519A"/>
    <w:rsid w:val="00875821"/>
    <w:rsid w:val="00876778"/>
    <w:rsid w:val="00876B06"/>
    <w:rsid w:val="00876F62"/>
    <w:rsid w:val="00877450"/>
    <w:rsid w:val="008775E4"/>
    <w:rsid w:val="00880A92"/>
    <w:rsid w:val="00881112"/>
    <w:rsid w:val="00881DBD"/>
    <w:rsid w:val="00881ED8"/>
    <w:rsid w:val="0088210D"/>
    <w:rsid w:val="00882197"/>
    <w:rsid w:val="00882986"/>
    <w:rsid w:val="008830B5"/>
    <w:rsid w:val="00883B76"/>
    <w:rsid w:val="0088405F"/>
    <w:rsid w:val="0088429D"/>
    <w:rsid w:val="00884C87"/>
    <w:rsid w:val="008851DA"/>
    <w:rsid w:val="008867BD"/>
    <w:rsid w:val="00886921"/>
    <w:rsid w:val="00887886"/>
    <w:rsid w:val="00887DBD"/>
    <w:rsid w:val="00890715"/>
    <w:rsid w:val="00890D6A"/>
    <w:rsid w:val="00891A0D"/>
    <w:rsid w:val="00892FDE"/>
    <w:rsid w:val="00893278"/>
    <w:rsid w:val="00894780"/>
    <w:rsid w:val="00894BDC"/>
    <w:rsid w:val="00895675"/>
    <w:rsid w:val="00896338"/>
    <w:rsid w:val="00896A63"/>
    <w:rsid w:val="0089762E"/>
    <w:rsid w:val="008A03F2"/>
    <w:rsid w:val="008A05B8"/>
    <w:rsid w:val="008A1009"/>
    <w:rsid w:val="008A15BE"/>
    <w:rsid w:val="008A1649"/>
    <w:rsid w:val="008A164C"/>
    <w:rsid w:val="008A28FB"/>
    <w:rsid w:val="008A2A33"/>
    <w:rsid w:val="008A2D41"/>
    <w:rsid w:val="008A3AF9"/>
    <w:rsid w:val="008A3D91"/>
    <w:rsid w:val="008A42D9"/>
    <w:rsid w:val="008A458C"/>
    <w:rsid w:val="008A4EC1"/>
    <w:rsid w:val="008A6B61"/>
    <w:rsid w:val="008A773E"/>
    <w:rsid w:val="008B0406"/>
    <w:rsid w:val="008B1CB0"/>
    <w:rsid w:val="008B1FF5"/>
    <w:rsid w:val="008B2075"/>
    <w:rsid w:val="008B2125"/>
    <w:rsid w:val="008B2789"/>
    <w:rsid w:val="008B2D2B"/>
    <w:rsid w:val="008B3DE8"/>
    <w:rsid w:val="008B4FBA"/>
    <w:rsid w:val="008B5A2E"/>
    <w:rsid w:val="008B5BA2"/>
    <w:rsid w:val="008B5EA1"/>
    <w:rsid w:val="008C026F"/>
    <w:rsid w:val="008C1490"/>
    <w:rsid w:val="008C1BD8"/>
    <w:rsid w:val="008C1DB5"/>
    <w:rsid w:val="008C1E9D"/>
    <w:rsid w:val="008C1EE1"/>
    <w:rsid w:val="008C2FA0"/>
    <w:rsid w:val="008C3100"/>
    <w:rsid w:val="008C34A8"/>
    <w:rsid w:val="008C48EB"/>
    <w:rsid w:val="008C624D"/>
    <w:rsid w:val="008C7969"/>
    <w:rsid w:val="008D042B"/>
    <w:rsid w:val="008D0E12"/>
    <w:rsid w:val="008D130F"/>
    <w:rsid w:val="008D1724"/>
    <w:rsid w:val="008D182F"/>
    <w:rsid w:val="008D2469"/>
    <w:rsid w:val="008D4598"/>
    <w:rsid w:val="008D4B9E"/>
    <w:rsid w:val="008D4D3B"/>
    <w:rsid w:val="008D4EA0"/>
    <w:rsid w:val="008D55A2"/>
    <w:rsid w:val="008D57D1"/>
    <w:rsid w:val="008D5CC3"/>
    <w:rsid w:val="008D6930"/>
    <w:rsid w:val="008D6B6C"/>
    <w:rsid w:val="008D6D20"/>
    <w:rsid w:val="008D72F7"/>
    <w:rsid w:val="008D7641"/>
    <w:rsid w:val="008D7897"/>
    <w:rsid w:val="008E0760"/>
    <w:rsid w:val="008E1786"/>
    <w:rsid w:val="008E17D8"/>
    <w:rsid w:val="008E1ABD"/>
    <w:rsid w:val="008E1F16"/>
    <w:rsid w:val="008E23E4"/>
    <w:rsid w:val="008E268E"/>
    <w:rsid w:val="008E3731"/>
    <w:rsid w:val="008E4102"/>
    <w:rsid w:val="008E4BE1"/>
    <w:rsid w:val="008E58B0"/>
    <w:rsid w:val="008E5AE4"/>
    <w:rsid w:val="008E617B"/>
    <w:rsid w:val="008E654D"/>
    <w:rsid w:val="008E693E"/>
    <w:rsid w:val="008E70F0"/>
    <w:rsid w:val="008E767F"/>
    <w:rsid w:val="008E79E9"/>
    <w:rsid w:val="008E7AB2"/>
    <w:rsid w:val="008F0006"/>
    <w:rsid w:val="008F00AB"/>
    <w:rsid w:val="008F00E3"/>
    <w:rsid w:val="008F0316"/>
    <w:rsid w:val="008F1614"/>
    <w:rsid w:val="008F23E1"/>
    <w:rsid w:val="008F361B"/>
    <w:rsid w:val="008F3874"/>
    <w:rsid w:val="008F436E"/>
    <w:rsid w:val="008F475F"/>
    <w:rsid w:val="008F5192"/>
    <w:rsid w:val="008F5E2B"/>
    <w:rsid w:val="008F5E93"/>
    <w:rsid w:val="008F5EEE"/>
    <w:rsid w:val="008F615A"/>
    <w:rsid w:val="008F7173"/>
    <w:rsid w:val="009006C5"/>
    <w:rsid w:val="0090107A"/>
    <w:rsid w:val="00901212"/>
    <w:rsid w:val="00901C75"/>
    <w:rsid w:val="00902158"/>
    <w:rsid w:val="00902B43"/>
    <w:rsid w:val="00903EE3"/>
    <w:rsid w:val="00904CE6"/>
    <w:rsid w:val="00904EC6"/>
    <w:rsid w:val="00904FBF"/>
    <w:rsid w:val="009051A9"/>
    <w:rsid w:val="0090584A"/>
    <w:rsid w:val="00905AC9"/>
    <w:rsid w:val="0090614A"/>
    <w:rsid w:val="009069EF"/>
    <w:rsid w:val="00907916"/>
    <w:rsid w:val="00910B38"/>
    <w:rsid w:val="00911134"/>
    <w:rsid w:val="00912041"/>
    <w:rsid w:val="00914029"/>
    <w:rsid w:val="00914898"/>
    <w:rsid w:val="0091499D"/>
    <w:rsid w:val="009156BF"/>
    <w:rsid w:val="00915AA5"/>
    <w:rsid w:val="00915DCB"/>
    <w:rsid w:val="0091678E"/>
    <w:rsid w:val="009173DD"/>
    <w:rsid w:val="0092083A"/>
    <w:rsid w:val="00920849"/>
    <w:rsid w:val="00922F52"/>
    <w:rsid w:val="00922FBB"/>
    <w:rsid w:val="00923B44"/>
    <w:rsid w:val="00923ED7"/>
    <w:rsid w:val="00923F00"/>
    <w:rsid w:val="0092411D"/>
    <w:rsid w:val="009243B2"/>
    <w:rsid w:val="0092496C"/>
    <w:rsid w:val="00925586"/>
    <w:rsid w:val="009261C5"/>
    <w:rsid w:val="0092652E"/>
    <w:rsid w:val="009267AB"/>
    <w:rsid w:val="00926A65"/>
    <w:rsid w:val="00927B17"/>
    <w:rsid w:val="00927EB7"/>
    <w:rsid w:val="00927FBF"/>
    <w:rsid w:val="00931212"/>
    <w:rsid w:val="0093133C"/>
    <w:rsid w:val="009315DB"/>
    <w:rsid w:val="0093229E"/>
    <w:rsid w:val="00932326"/>
    <w:rsid w:val="00933647"/>
    <w:rsid w:val="00933817"/>
    <w:rsid w:val="00933D47"/>
    <w:rsid w:val="00934C1A"/>
    <w:rsid w:val="00934CB4"/>
    <w:rsid w:val="0093565B"/>
    <w:rsid w:val="009364B6"/>
    <w:rsid w:val="00937C42"/>
    <w:rsid w:val="00937FB8"/>
    <w:rsid w:val="00940996"/>
    <w:rsid w:val="00940C46"/>
    <w:rsid w:val="0094193C"/>
    <w:rsid w:val="00942541"/>
    <w:rsid w:val="009425FC"/>
    <w:rsid w:val="00942DD0"/>
    <w:rsid w:val="00942FB4"/>
    <w:rsid w:val="00943288"/>
    <w:rsid w:val="00943D14"/>
    <w:rsid w:val="00944C65"/>
    <w:rsid w:val="00944E48"/>
    <w:rsid w:val="00944FDF"/>
    <w:rsid w:val="00945349"/>
    <w:rsid w:val="00947BE2"/>
    <w:rsid w:val="00950361"/>
    <w:rsid w:val="0095039F"/>
    <w:rsid w:val="00950608"/>
    <w:rsid w:val="00950B17"/>
    <w:rsid w:val="00951334"/>
    <w:rsid w:val="00951E76"/>
    <w:rsid w:val="009529F5"/>
    <w:rsid w:val="00952F0C"/>
    <w:rsid w:val="00953003"/>
    <w:rsid w:val="009551BA"/>
    <w:rsid w:val="009551C9"/>
    <w:rsid w:val="009553C1"/>
    <w:rsid w:val="00956380"/>
    <w:rsid w:val="00956706"/>
    <w:rsid w:val="00956B09"/>
    <w:rsid w:val="00956BCF"/>
    <w:rsid w:val="0096055D"/>
    <w:rsid w:val="009605C0"/>
    <w:rsid w:val="00960805"/>
    <w:rsid w:val="0096098C"/>
    <w:rsid w:val="00960E3F"/>
    <w:rsid w:val="0096121E"/>
    <w:rsid w:val="0096172A"/>
    <w:rsid w:val="009620D1"/>
    <w:rsid w:val="0096264D"/>
    <w:rsid w:val="00962F87"/>
    <w:rsid w:val="00963712"/>
    <w:rsid w:val="00963AA3"/>
    <w:rsid w:val="00964397"/>
    <w:rsid w:val="009651EB"/>
    <w:rsid w:val="00965222"/>
    <w:rsid w:val="00965BD6"/>
    <w:rsid w:val="00966842"/>
    <w:rsid w:val="009668F7"/>
    <w:rsid w:val="00967F0F"/>
    <w:rsid w:val="009705B7"/>
    <w:rsid w:val="00970C34"/>
    <w:rsid w:val="00970D4D"/>
    <w:rsid w:val="00971064"/>
    <w:rsid w:val="0097153F"/>
    <w:rsid w:val="00971751"/>
    <w:rsid w:val="00971923"/>
    <w:rsid w:val="009719D6"/>
    <w:rsid w:val="009719F0"/>
    <w:rsid w:val="00971C83"/>
    <w:rsid w:val="00972648"/>
    <w:rsid w:val="00972AA3"/>
    <w:rsid w:val="00972AD7"/>
    <w:rsid w:val="00972CBC"/>
    <w:rsid w:val="009736EC"/>
    <w:rsid w:val="00973FD8"/>
    <w:rsid w:val="009745A8"/>
    <w:rsid w:val="00974E62"/>
    <w:rsid w:val="00975D97"/>
    <w:rsid w:val="009760B8"/>
    <w:rsid w:val="0097614E"/>
    <w:rsid w:val="00976242"/>
    <w:rsid w:val="00977524"/>
    <w:rsid w:val="00980B24"/>
    <w:rsid w:val="00981ED6"/>
    <w:rsid w:val="009829DC"/>
    <w:rsid w:val="00982D82"/>
    <w:rsid w:val="00982F7B"/>
    <w:rsid w:val="009837E6"/>
    <w:rsid w:val="00983AB0"/>
    <w:rsid w:val="00983B84"/>
    <w:rsid w:val="00983EA6"/>
    <w:rsid w:val="00984796"/>
    <w:rsid w:val="00986472"/>
    <w:rsid w:val="00986702"/>
    <w:rsid w:val="0098682E"/>
    <w:rsid w:val="0098756C"/>
    <w:rsid w:val="00987AC3"/>
    <w:rsid w:val="00990162"/>
    <w:rsid w:val="00991895"/>
    <w:rsid w:val="00991F6E"/>
    <w:rsid w:val="00992D01"/>
    <w:rsid w:val="00992E10"/>
    <w:rsid w:val="009936A5"/>
    <w:rsid w:val="00993B7C"/>
    <w:rsid w:val="00994195"/>
    <w:rsid w:val="009948B5"/>
    <w:rsid w:val="0099547D"/>
    <w:rsid w:val="00995A27"/>
    <w:rsid w:val="00995D7D"/>
    <w:rsid w:val="00995F97"/>
    <w:rsid w:val="009966E3"/>
    <w:rsid w:val="00996910"/>
    <w:rsid w:val="00996F74"/>
    <w:rsid w:val="00997564"/>
    <w:rsid w:val="00997F0B"/>
    <w:rsid w:val="009A2E99"/>
    <w:rsid w:val="009A314B"/>
    <w:rsid w:val="009A398A"/>
    <w:rsid w:val="009A3ECF"/>
    <w:rsid w:val="009A6197"/>
    <w:rsid w:val="009A6ED8"/>
    <w:rsid w:val="009A707C"/>
    <w:rsid w:val="009A7844"/>
    <w:rsid w:val="009A7C3A"/>
    <w:rsid w:val="009A7E75"/>
    <w:rsid w:val="009B051E"/>
    <w:rsid w:val="009B055C"/>
    <w:rsid w:val="009B0595"/>
    <w:rsid w:val="009B0A5E"/>
    <w:rsid w:val="009B0AD7"/>
    <w:rsid w:val="009B15C0"/>
    <w:rsid w:val="009B2931"/>
    <w:rsid w:val="009B2F5F"/>
    <w:rsid w:val="009B3444"/>
    <w:rsid w:val="009B3BE1"/>
    <w:rsid w:val="009B3D47"/>
    <w:rsid w:val="009B4A33"/>
    <w:rsid w:val="009B4C6D"/>
    <w:rsid w:val="009B4D05"/>
    <w:rsid w:val="009B4DDA"/>
    <w:rsid w:val="009B52C9"/>
    <w:rsid w:val="009B599E"/>
    <w:rsid w:val="009B61D9"/>
    <w:rsid w:val="009C1BE3"/>
    <w:rsid w:val="009C1C84"/>
    <w:rsid w:val="009C25BD"/>
    <w:rsid w:val="009C2E30"/>
    <w:rsid w:val="009C3327"/>
    <w:rsid w:val="009C4855"/>
    <w:rsid w:val="009C4AE7"/>
    <w:rsid w:val="009C4F25"/>
    <w:rsid w:val="009C5016"/>
    <w:rsid w:val="009C64CB"/>
    <w:rsid w:val="009C70BF"/>
    <w:rsid w:val="009C7B86"/>
    <w:rsid w:val="009D01B1"/>
    <w:rsid w:val="009D0687"/>
    <w:rsid w:val="009D2462"/>
    <w:rsid w:val="009D2839"/>
    <w:rsid w:val="009D2BBF"/>
    <w:rsid w:val="009D3C9F"/>
    <w:rsid w:val="009D4408"/>
    <w:rsid w:val="009D46A1"/>
    <w:rsid w:val="009D4E2F"/>
    <w:rsid w:val="009D522C"/>
    <w:rsid w:val="009D527F"/>
    <w:rsid w:val="009D5760"/>
    <w:rsid w:val="009D5E30"/>
    <w:rsid w:val="009D5F54"/>
    <w:rsid w:val="009D6B34"/>
    <w:rsid w:val="009D7921"/>
    <w:rsid w:val="009E094A"/>
    <w:rsid w:val="009E2070"/>
    <w:rsid w:val="009E2DF6"/>
    <w:rsid w:val="009E6537"/>
    <w:rsid w:val="009F116B"/>
    <w:rsid w:val="009F1711"/>
    <w:rsid w:val="009F1F38"/>
    <w:rsid w:val="009F36B5"/>
    <w:rsid w:val="009F37BB"/>
    <w:rsid w:val="009F389B"/>
    <w:rsid w:val="009F46F4"/>
    <w:rsid w:val="009F4A5C"/>
    <w:rsid w:val="009F51F4"/>
    <w:rsid w:val="009F53B8"/>
    <w:rsid w:val="009F549A"/>
    <w:rsid w:val="009F5680"/>
    <w:rsid w:val="009F5695"/>
    <w:rsid w:val="009F6371"/>
    <w:rsid w:val="009F679B"/>
    <w:rsid w:val="009F6A31"/>
    <w:rsid w:val="009F6BA6"/>
    <w:rsid w:val="009F7232"/>
    <w:rsid w:val="009F7472"/>
    <w:rsid w:val="009F7593"/>
    <w:rsid w:val="009F7886"/>
    <w:rsid w:val="009F7B65"/>
    <w:rsid w:val="009F7BB8"/>
    <w:rsid w:val="00A0019E"/>
    <w:rsid w:val="00A003B6"/>
    <w:rsid w:val="00A00522"/>
    <w:rsid w:val="00A00CDA"/>
    <w:rsid w:val="00A00CF8"/>
    <w:rsid w:val="00A01041"/>
    <w:rsid w:val="00A0109D"/>
    <w:rsid w:val="00A01477"/>
    <w:rsid w:val="00A01612"/>
    <w:rsid w:val="00A0186E"/>
    <w:rsid w:val="00A01AD8"/>
    <w:rsid w:val="00A020FE"/>
    <w:rsid w:val="00A02553"/>
    <w:rsid w:val="00A02B08"/>
    <w:rsid w:val="00A0308F"/>
    <w:rsid w:val="00A03574"/>
    <w:rsid w:val="00A0420B"/>
    <w:rsid w:val="00A0446A"/>
    <w:rsid w:val="00A064D8"/>
    <w:rsid w:val="00A06CA4"/>
    <w:rsid w:val="00A07036"/>
    <w:rsid w:val="00A07AA3"/>
    <w:rsid w:val="00A07EF4"/>
    <w:rsid w:val="00A10E93"/>
    <w:rsid w:val="00A12559"/>
    <w:rsid w:val="00A127EC"/>
    <w:rsid w:val="00A134FE"/>
    <w:rsid w:val="00A1489F"/>
    <w:rsid w:val="00A15672"/>
    <w:rsid w:val="00A15C6A"/>
    <w:rsid w:val="00A15D1F"/>
    <w:rsid w:val="00A16C2E"/>
    <w:rsid w:val="00A16FD2"/>
    <w:rsid w:val="00A17656"/>
    <w:rsid w:val="00A179AA"/>
    <w:rsid w:val="00A17B44"/>
    <w:rsid w:val="00A20045"/>
    <w:rsid w:val="00A20E49"/>
    <w:rsid w:val="00A21C1E"/>
    <w:rsid w:val="00A239DD"/>
    <w:rsid w:val="00A23C2F"/>
    <w:rsid w:val="00A23DEE"/>
    <w:rsid w:val="00A24526"/>
    <w:rsid w:val="00A24890"/>
    <w:rsid w:val="00A24E66"/>
    <w:rsid w:val="00A25266"/>
    <w:rsid w:val="00A2588F"/>
    <w:rsid w:val="00A25CA4"/>
    <w:rsid w:val="00A2662F"/>
    <w:rsid w:val="00A267B0"/>
    <w:rsid w:val="00A26F7A"/>
    <w:rsid w:val="00A27449"/>
    <w:rsid w:val="00A311E2"/>
    <w:rsid w:val="00A31C16"/>
    <w:rsid w:val="00A320E9"/>
    <w:rsid w:val="00A323EE"/>
    <w:rsid w:val="00A32466"/>
    <w:rsid w:val="00A32A79"/>
    <w:rsid w:val="00A33948"/>
    <w:rsid w:val="00A33A30"/>
    <w:rsid w:val="00A33C51"/>
    <w:rsid w:val="00A341EF"/>
    <w:rsid w:val="00A34891"/>
    <w:rsid w:val="00A3489A"/>
    <w:rsid w:val="00A34EB7"/>
    <w:rsid w:val="00A34F11"/>
    <w:rsid w:val="00A35B01"/>
    <w:rsid w:val="00A35BE1"/>
    <w:rsid w:val="00A367A3"/>
    <w:rsid w:val="00A36943"/>
    <w:rsid w:val="00A37D14"/>
    <w:rsid w:val="00A400A3"/>
    <w:rsid w:val="00A41834"/>
    <w:rsid w:val="00A43648"/>
    <w:rsid w:val="00A44813"/>
    <w:rsid w:val="00A44C4A"/>
    <w:rsid w:val="00A452FC"/>
    <w:rsid w:val="00A4597D"/>
    <w:rsid w:val="00A45C27"/>
    <w:rsid w:val="00A45CE0"/>
    <w:rsid w:val="00A461DF"/>
    <w:rsid w:val="00A47463"/>
    <w:rsid w:val="00A474F7"/>
    <w:rsid w:val="00A47D45"/>
    <w:rsid w:val="00A47E3D"/>
    <w:rsid w:val="00A5096D"/>
    <w:rsid w:val="00A50C76"/>
    <w:rsid w:val="00A50EDE"/>
    <w:rsid w:val="00A50EE8"/>
    <w:rsid w:val="00A51BBC"/>
    <w:rsid w:val="00A51F4F"/>
    <w:rsid w:val="00A535F2"/>
    <w:rsid w:val="00A53AAE"/>
    <w:rsid w:val="00A53F58"/>
    <w:rsid w:val="00A54082"/>
    <w:rsid w:val="00A540E2"/>
    <w:rsid w:val="00A54B76"/>
    <w:rsid w:val="00A54D8A"/>
    <w:rsid w:val="00A54F95"/>
    <w:rsid w:val="00A554FA"/>
    <w:rsid w:val="00A557FE"/>
    <w:rsid w:val="00A55B99"/>
    <w:rsid w:val="00A55DFC"/>
    <w:rsid w:val="00A562BB"/>
    <w:rsid w:val="00A6079E"/>
    <w:rsid w:val="00A60CFE"/>
    <w:rsid w:val="00A60EEB"/>
    <w:rsid w:val="00A6116B"/>
    <w:rsid w:val="00A61D8B"/>
    <w:rsid w:val="00A628E4"/>
    <w:rsid w:val="00A63E49"/>
    <w:rsid w:val="00A6426A"/>
    <w:rsid w:val="00A64B91"/>
    <w:rsid w:val="00A6505A"/>
    <w:rsid w:val="00A6583A"/>
    <w:rsid w:val="00A65A17"/>
    <w:rsid w:val="00A66389"/>
    <w:rsid w:val="00A66CAA"/>
    <w:rsid w:val="00A66DF0"/>
    <w:rsid w:val="00A66F90"/>
    <w:rsid w:val="00A67232"/>
    <w:rsid w:val="00A675AE"/>
    <w:rsid w:val="00A70796"/>
    <w:rsid w:val="00A71C5F"/>
    <w:rsid w:val="00A71F99"/>
    <w:rsid w:val="00A7223A"/>
    <w:rsid w:val="00A723AF"/>
    <w:rsid w:val="00A73562"/>
    <w:rsid w:val="00A741BD"/>
    <w:rsid w:val="00A745FC"/>
    <w:rsid w:val="00A74C59"/>
    <w:rsid w:val="00A75802"/>
    <w:rsid w:val="00A7677B"/>
    <w:rsid w:val="00A76A4A"/>
    <w:rsid w:val="00A77619"/>
    <w:rsid w:val="00A77A3B"/>
    <w:rsid w:val="00A77C08"/>
    <w:rsid w:val="00A80DD4"/>
    <w:rsid w:val="00A811CE"/>
    <w:rsid w:val="00A81309"/>
    <w:rsid w:val="00A81CFF"/>
    <w:rsid w:val="00A81E3B"/>
    <w:rsid w:val="00A81F08"/>
    <w:rsid w:val="00A823B4"/>
    <w:rsid w:val="00A83C94"/>
    <w:rsid w:val="00A83EB7"/>
    <w:rsid w:val="00A842AD"/>
    <w:rsid w:val="00A851FD"/>
    <w:rsid w:val="00A854C1"/>
    <w:rsid w:val="00A8609C"/>
    <w:rsid w:val="00A862BB"/>
    <w:rsid w:val="00A869D7"/>
    <w:rsid w:val="00A86AAC"/>
    <w:rsid w:val="00A86D19"/>
    <w:rsid w:val="00A87DD4"/>
    <w:rsid w:val="00A903F3"/>
    <w:rsid w:val="00A905B0"/>
    <w:rsid w:val="00A910B7"/>
    <w:rsid w:val="00A91989"/>
    <w:rsid w:val="00A91C0F"/>
    <w:rsid w:val="00A94B8E"/>
    <w:rsid w:val="00A94DEB"/>
    <w:rsid w:val="00A95834"/>
    <w:rsid w:val="00A9600E"/>
    <w:rsid w:val="00A960B9"/>
    <w:rsid w:val="00A96EBE"/>
    <w:rsid w:val="00A96FF3"/>
    <w:rsid w:val="00A97352"/>
    <w:rsid w:val="00A97DE4"/>
    <w:rsid w:val="00AA19AE"/>
    <w:rsid w:val="00AA20E5"/>
    <w:rsid w:val="00AA293F"/>
    <w:rsid w:val="00AA2A88"/>
    <w:rsid w:val="00AA2FCF"/>
    <w:rsid w:val="00AA31D4"/>
    <w:rsid w:val="00AA36DF"/>
    <w:rsid w:val="00AA5165"/>
    <w:rsid w:val="00AA553E"/>
    <w:rsid w:val="00AA58E5"/>
    <w:rsid w:val="00AA5CFE"/>
    <w:rsid w:val="00AA632C"/>
    <w:rsid w:val="00AA72D3"/>
    <w:rsid w:val="00AA75D5"/>
    <w:rsid w:val="00AA7F90"/>
    <w:rsid w:val="00AB1023"/>
    <w:rsid w:val="00AB1573"/>
    <w:rsid w:val="00AB167E"/>
    <w:rsid w:val="00AB2718"/>
    <w:rsid w:val="00AB39C8"/>
    <w:rsid w:val="00AB3CC9"/>
    <w:rsid w:val="00AB443A"/>
    <w:rsid w:val="00AB4529"/>
    <w:rsid w:val="00AB5410"/>
    <w:rsid w:val="00AB5D9D"/>
    <w:rsid w:val="00AB605C"/>
    <w:rsid w:val="00AB72DF"/>
    <w:rsid w:val="00AB7944"/>
    <w:rsid w:val="00AB79A1"/>
    <w:rsid w:val="00AC02A9"/>
    <w:rsid w:val="00AC0E26"/>
    <w:rsid w:val="00AC12AA"/>
    <w:rsid w:val="00AC385C"/>
    <w:rsid w:val="00AC3946"/>
    <w:rsid w:val="00AC43C3"/>
    <w:rsid w:val="00AC52F2"/>
    <w:rsid w:val="00AC5A3B"/>
    <w:rsid w:val="00AC66FA"/>
    <w:rsid w:val="00AC7632"/>
    <w:rsid w:val="00AC773E"/>
    <w:rsid w:val="00AD063B"/>
    <w:rsid w:val="00AD081F"/>
    <w:rsid w:val="00AD168B"/>
    <w:rsid w:val="00AD1952"/>
    <w:rsid w:val="00AD3099"/>
    <w:rsid w:val="00AD3C0B"/>
    <w:rsid w:val="00AD745E"/>
    <w:rsid w:val="00AD78FD"/>
    <w:rsid w:val="00AD7D5C"/>
    <w:rsid w:val="00AE0039"/>
    <w:rsid w:val="00AE0159"/>
    <w:rsid w:val="00AE0208"/>
    <w:rsid w:val="00AE0D84"/>
    <w:rsid w:val="00AE0DAB"/>
    <w:rsid w:val="00AE1213"/>
    <w:rsid w:val="00AE14DE"/>
    <w:rsid w:val="00AE198D"/>
    <w:rsid w:val="00AE2C0B"/>
    <w:rsid w:val="00AE30DC"/>
    <w:rsid w:val="00AE45A4"/>
    <w:rsid w:val="00AE4668"/>
    <w:rsid w:val="00AE51F4"/>
    <w:rsid w:val="00AE71BB"/>
    <w:rsid w:val="00AF0589"/>
    <w:rsid w:val="00AF0F7A"/>
    <w:rsid w:val="00AF22A7"/>
    <w:rsid w:val="00AF274F"/>
    <w:rsid w:val="00AF3568"/>
    <w:rsid w:val="00AF3C9F"/>
    <w:rsid w:val="00AF3FD3"/>
    <w:rsid w:val="00AF427A"/>
    <w:rsid w:val="00AF4EFD"/>
    <w:rsid w:val="00AF5AA1"/>
    <w:rsid w:val="00AF65D5"/>
    <w:rsid w:val="00AF6E20"/>
    <w:rsid w:val="00AF7113"/>
    <w:rsid w:val="00AF7561"/>
    <w:rsid w:val="00B00AF2"/>
    <w:rsid w:val="00B00C3E"/>
    <w:rsid w:val="00B011C9"/>
    <w:rsid w:val="00B0152B"/>
    <w:rsid w:val="00B02350"/>
    <w:rsid w:val="00B0251B"/>
    <w:rsid w:val="00B02AA3"/>
    <w:rsid w:val="00B035B2"/>
    <w:rsid w:val="00B03C24"/>
    <w:rsid w:val="00B042B4"/>
    <w:rsid w:val="00B043AB"/>
    <w:rsid w:val="00B05290"/>
    <w:rsid w:val="00B05493"/>
    <w:rsid w:val="00B056E0"/>
    <w:rsid w:val="00B05948"/>
    <w:rsid w:val="00B0684A"/>
    <w:rsid w:val="00B0686E"/>
    <w:rsid w:val="00B076F9"/>
    <w:rsid w:val="00B07E25"/>
    <w:rsid w:val="00B1017D"/>
    <w:rsid w:val="00B10356"/>
    <w:rsid w:val="00B10357"/>
    <w:rsid w:val="00B1047C"/>
    <w:rsid w:val="00B107FA"/>
    <w:rsid w:val="00B10C6C"/>
    <w:rsid w:val="00B1133F"/>
    <w:rsid w:val="00B1151A"/>
    <w:rsid w:val="00B11EFA"/>
    <w:rsid w:val="00B11F9C"/>
    <w:rsid w:val="00B1321C"/>
    <w:rsid w:val="00B13650"/>
    <w:rsid w:val="00B13AEE"/>
    <w:rsid w:val="00B13E0D"/>
    <w:rsid w:val="00B159D3"/>
    <w:rsid w:val="00B15E5F"/>
    <w:rsid w:val="00B16136"/>
    <w:rsid w:val="00B16944"/>
    <w:rsid w:val="00B16ACD"/>
    <w:rsid w:val="00B17671"/>
    <w:rsid w:val="00B17B6B"/>
    <w:rsid w:val="00B20592"/>
    <w:rsid w:val="00B2224F"/>
    <w:rsid w:val="00B22EB1"/>
    <w:rsid w:val="00B22F77"/>
    <w:rsid w:val="00B2322D"/>
    <w:rsid w:val="00B23965"/>
    <w:rsid w:val="00B23AB8"/>
    <w:rsid w:val="00B24AB6"/>
    <w:rsid w:val="00B25298"/>
    <w:rsid w:val="00B264AF"/>
    <w:rsid w:val="00B265F8"/>
    <w:rsid w:val="00B26D3E"/>
    <w:rsid w:val="00B2711C"/>
    <w:rsid w:val="00B27F6B"/>
    <w:rsid w:val="00B30685"/>
    <w:rsid w:val="00B31286"/>
    <w:rsid w:val="00B31637"/>
    <w:rsid w:val="00B316D5"/>
    <w:rsid w:val="00B318E2"/>
    <w:rsid w:val="00B3277C"/>
    <w:rsid w:val="00B33071"/>
    <w:rsid w:val="00B331DD"/>
    <w:rsid w:val="00B3388B"/>
    <w:rsid w:val="00B3475D"/>
    <w:rsid w:val="00B34C7F"/>
    <w:rsid w:val="00B35605"/>
    <w:rsid w:val="00B36118"/>
    <w:rsid w:val="00B373E2"/>
    <w:rsid w:val="00B37C46"/>
    <w:rsid w:val="00B37D08"/>
    <w:rsid w:val="00B37D10"/>
    <w:rsid w:val="00B4071B"/>
    <w:rsid w:val="00B407DA"/>
    <w:rsid w:val="00B4201A"/>
    <w:rsid w:val="00B42E10"/>
    <w:rsid w:val="00B43294"/>
    <w:rsid w:val="00B436BA"/>
    <w:rsid w:val="00B43AB7"/>
    <w:rsid w:val="00B44550"/>
    <w:rsid w:val="00B447F6"/>
    <w:rsid w:val="00B44EB6"/>
    <w:rsid w:val="00B452B0"/>
    <w:rsid w:val="00B46607"/>
    <w:rsid w:val="00B46B70"/>
    <w:rsid w:val="00B46CA3"/>
    <w:rsid w:val="00B50194"/>
    <w:rsid w:val="00B50305"/>
    <w:rsid w:val="00B50AE4"/>
    <w:rsid w:val="00B527FD"/>
    <w:rsid w:val="00B52A57"/>
    <w:rsid w:val="00B53632"/>
    <w:rsid w:val="00B53B97"/>
    <w:rsid w:val="00B542F3"/>
    <w:rsid w:val="00B5441F"/>
    <w:rsid w:val="00B544B9"/>
    <w:rsid w:val="00B54D64"/>
    <w:rsid w:val="00B54EC4"/>
    <w:rsid w:val="00B55C7B"/>
    <w:rsid w:val="00B55D8F"/>
    <w:rsid w:val="00B55E17"/>
    <w:rsid w:val="00B56097"/>
    <w:rsid w:val="00B562A8"/>
    <w:rsid w:val="00B56ABC"/>
    <w:rsid w:val="00B56C94"/>
    <w:rsid w:val="00B57506"/>
    <w:rsid w:val="00B57E57"/>
    <w:rsid w:val="00B61AB2"/>
    <w:rsid w:val="00B62E91"/>
    <w:rsid w:val="00B63322"/>
    <w:rsid w:val="00B6389A"/>
    <w:rsid w:val="00B639F3"/>
    <w:rsid w:val="00B63D5F"/>
    <w:rsid w:val="00B6436E"/>
    <w:rsid w:val="00B64865"/>
    <w:rsid w:val="00B64B6E"/>
    <w:rsid w:val="00B6511F"/>
    <w:rsid w:val="00B65335"/>
    <w:rsid w:val="00B65442"/>
    <w:rsid w:val="00B658E3"/>
    <w:rsid w:val="00B65A7B"/>
    <w:rsid w:val="00B65AFC"/>
    <w:rsid w:val="00B66181"/>
    <w:rsid w:val="00B66249"/>
    <w:rsid w:val="00B66D20"/>
    <w:rsid w:val="00B66EDE"/>
    <w:rsid w:val="00B672CF"/>
    <w:rsid w:val="00B672D4"/>
    <w:rsid w:val="00B70B3E"/>
    <w:rsid w:val="00B714AE"/>
    <w:rsid w:val="00B726F3"/>
    <w:rsid w:val="00B72CE1"/>
    <w:rsid w:val="00B73BB7"/>
    <w:rsid w:val="00B743DD"/>
    <w:rsid w:val="00B75341"/>
    <w:rsid w:val="00B755FB"/>
    <w:rsid w:val="00B763F3"/>
    <w:rsid w:val="00B76613"/>
    <w:rsid w:val="00B76947"/>
    <w:rsid w:val="00B7702E"/>
    <w:rsid w:val="00B771A0"/>
    <w:rsid w:val="00B7775A"/>
    <w:rsid w:val="00B80662"/>
    <w:rsid w:val="00B8081D"/>
    <w:rsid w:val="00B819A3"/>
    <w:rsid w:val="00B82F8A"/>
    <w:rsid w:val="00B8306D"/>
    <w:rsid w:val="00B84601"/>
    <w:rsid w:val="00B848D6"/>
    <w:rsid w:val="00B85EC1"/>
    <w:rsid w:val="00B861C9"/>
    <w:rsid w:val="00B86EF6"/>
    <w:rsid w:val="00B8711D"/>
    <w:rsid w:val="00B8788B"/>
    <w:rsid w:val="00B901FA"/>
    <w:rsid w:val="00B9071D"/>
    <w:rsid w:val="00B90A89"/>
    <w:rsid w:val="00B915E2"/>
    <w:rsid w:val="00B918DD"/>
    <w:rsid w:val="00B91BA1"/>
    <w:rsid w:val="00B91EC2"/>
    <w:rsid w:val="00B92A10"/>
    <w:rsid w:val="00B92A54"/>
    <w:rsid w:val="00B93290"/>
    <w:rsid w:val="00B93681"/>
    <w:rsid w:val="00B9399D"/>
    <w:rsid w:val="00B969D9"/>
    <w:rsid w:val="00B97D56"/>
    <w:rsid w:val="00BA0498"/>
    <w:rsid w:val="00BA107E"/>
    <w:rsid w:val="00BA21D7"/>
    <w:rsid w:val="00BA3C7E"/>
    <w:rsid w:val="00BA3CE4"/>
    <w:rsid w:val="00BA4619"/>
    <w:rsid w:val="00BA5033"/>
    <w:rsid w:val="00BA54D7"/>
    <w:rsid w:val="00BA5516"/>
    <w:rsid w:val="00BA5B86"/>
    <w:rsid w:val="00BA75CE"/>
    <w:rsid w:val="00BA7C34"/>
    <w:rsid w:val="00BA7FAB"/>
    <w:rsid w:val="00BB01FE"/>
    <w:rsid w:val="00BB0482"/>
    <w:rsid w:val="00BB0512"/>
    <w:rsid w:val="00BB0873"/>
    <w:rsid w:val="00BB115A"/>
    <w:rsid w:val="00BB1306"/>
    <w:rsid w:val="00BB18F5"/>
    <w:rsid w:val="00BB26BA"/>
    <w:rsid w:val="00BB2FDA"/>
    <w:rsid w:val="00BB3A27"/>
    <w:rsid w:val="00BB3B20"/>
    <w:rsid w:val="00BB43FB"/>
    <w:rsid w:val="00BB4C75"/>
    <w:rsid w:val="00BB50CF"/>
    <w:rsid w:val="00BB59E4"/>
    <w:rsid w:val="00BB5CFA"/>
    <w:rsid w:val="00BB6FB4"/>
    <w:rsid w:val="00BB7419"/>
    <w:rsid w:val="00BB7B97"/>
    <w:rsid w:val="00BB7DD4"/>
    <w:rsid w:val="00BC0C94"/>
    <w:rsid w:val="00BC0C9A"/>
    <w:rsid w:val="00BC1371"/>
    <w:rsid w:val="00BC2789"/>
    <w:rsid w:val="00BC29A5"/>
    <w:rsid w:val="00BC2C2B"/>
    <w:rsid w:val="00BC3119"/>
    <w:rsid w:val="00BC4C9B"/>
    <w:rsid w:val="00BC544D"/>
    <w:rsid w:val="00BC579C"/>
    <w:rsid w:val="00BC5962"/>
    <w:rsid w:val="00BC59B6"/>
    <w:rsid w:val="00BC5A6B"/>
    <w:rsid w:val="00BC65F4"/>
    <w:rsid w:val="00BC7256"/>
    <w:rsid w:val="00BC764F"/>
    <w:rsid w:val="00BC7F67"/>
    <w:rsid w:val="00BD0919"/>
    <w:rsid w:val="00BD1B3C"/>
    <w:rsid w:val="00BD2021"/>
    <w:rsid w:val="00BD2114"/>
    <w:rsid w:val="00BD387A"/>
    <w:rsid w:val="00BD4030"/>
    <w:rsid w:val="00BD4440"/>
    <w:rsid w:val="00BD44DE"/>
    <w:rsid w:val="00BD5194"/>
    <w:rsid w:val="00BD6766"/>
    <w:rsid w:val="00BD6AC7"/>
    <w:rsid w:val="00BD6BBF"/>
    <w:rsid w:val="00BD7157"/>
    <w:rsid w:val="00BD7649"/>
    <w:rsid w:val="00BD7C70"/>
    <w:rsid w:val="00BE0DAF"/>
    <w:rsid w:val="00BE17E4"/>
    <w:rsid w:val="00BE182E"/>
    <w:rsid w:val="00BE3416"/>
    <w:rsid w:val="00BE4C00"/>
    <w:rsid w:val="00BE4FBB"/>
    <w:rsid w:val="00BE5A40"/>
    <w:rsid w:val="00BE5A4A"/>
    <w:rsid w:val="00BE5B82"/>
    <w:rsid w:val="00BE660A"/>
    <w:rsid w:val="00BE6EC8"/>
    <w:rsid w:val="00BE754A"/>
    <w:rsid w:val="00BE7A2D"/>
    <w:rsid w:val="00BE7B10"/>
    <w:rsid w:val="00BF020D"/>
    <w:rsid w:val="00BF05C9"/>
    <w:rsid w:val="00BF141B"/>
    <w:rsid w:val="00BF1447"/>
    <w:rsid w:val="00BF1B0F"/>
    <w:rsid w:val="00BF21C4"/>
    <w:rsid w:val="00BF2DB2"/>
    <w:rsid w:val="00BF3A6D"/>
    <w:rsid w:val="00BF3ECE"/>
    <w:rsid w:val="00BF4B3F"/>
    <w:rsid w:val="00BF53E9"/>
    <w:rsid w:val="00BF58F1"/>
    <w:rsid w:val="00BF5D0F"/>
    <w:rsid w:val="00BF6051"/>
    <w:rsid w:val="00BF619B"/>
    <w:rsid w:val="00BF62FD"/>
    <w:rsid w:val="00BF6DAD"/>
    <w:rsid w:val="00BF6F9E"/>
    <w:rsid w:val="00BF7894"/>
    <w:rsid w:val="00BF793D"/>
    <w:rsid w:val="00BF7D9F"/>
    <w:rsid w:val="00C0202B"/>
    <w:rsid w:val="00C0238B"/>
    <w:rsid w:val="00C037D8"/>
    <w:rsid w:val="00C04577"/>
    <w:rsid w:val="00C0470A"/>
    <w:rsid w:val="00C04D55"/>
    <w:rsid w:val="00C061F7"/>
    <w:rsid w:val="00C06AC8"/>
    <w:rsid w:val="00C0792D"/>
    <w:rsid w:val="00C109A7"/>
    <w:rsid w:val="00C10BE6"/>
    <w:rsid w:val="00C10D5C"/>
    <w:rsid w:val="00C13BE4"/>
    <w:rsid w:val="00C141FA"/>
    <w:rsid w:val="00C14759"/>
    <w:rsid w:val="00C15DB0"/>
    <w:rsid w:val="00C1602F"/>
    <w:rsid w:val="00C209D0"/>
    <w:rsid w:val="00C20D7A"/>
    <w:rsid w:val="00C21267"/>
    <w:rsid w:val="00C215CE"/>
    <w:rsid w:val="00C217F0"/>
    <w:rsid w:val="00C219B7"/>
    <w:rsid w:val="00C21B98"/>
    <w:rsid w:val="00C2240E"/>
    <w:rsid w:val="00C22ACF"/>
    <w:rsid w:val="00C24B55"/>
    <w:rsid w:val="00C254E1"/>
    <w:rsid w:val="00C25D8F"/>
    <w:rsid w:val="00C26579"/>
    <w:rsid w:val="00C26A9D"/>
    <w:rsid w:val="00C26DFB"/>
    <w:rsid w:val="00C27232"/>
    <w:rsid w:val="00C2783E"/>
    <w:rsid w:val="00C30011"/>
    <w:rsid w:val="00C30805"/>
    <w:rsid w:val="00C31D70"/>
    <w:rsid w:val="00C32280"/>
    <w:rsid w:val="00C32F26"/>
    <w:rsid w:val="00C338A2"/>
    <w:rsid w:val="00C34BF8"/>
    <w:rsid w:val="00C353C8"/>
    <w:rsid w:val="00C35FC2"/>
    <w:rsid w:val="00C363D4"/>
    <w:rsid w:val="00C36511"/>
    <w:rsid w:val="00C36891"/>
    <w:rsid w:val="00C36D11"/>
    <w:rsid w:val="00C372AC"/>
    <w:rsid w:val="00C3785A"/>
    <w:rsid w:val="00C407AF"/>
    <w:rsid w:val="00C40D52"/>
    <w:rsid w:val="00C413F6"/>
    <w:rsid w:val="00C41850"/>
    <w:rsid w:val="00C42B45"/>
    <w:rsid w:val="00C43554"/>
    <w:rsid w:val="00C43B12"/>
    <w:rsid w:val="00C440E2"/>
    <w:rsid w:val="00C443D2"/>
    <w:rsid w:val="00C44D03"/>
    <w:rsid w:val="00C45BCB"/>
    <w:rsid w:val="00C4618E"/>
    <w:rsid w:val="00C46527"/>
    <w:rsid w:val="00C466CE"/>
    <w:rsid w:val="00C46ACE"/>
    <w:rsid w:val="00C46EFB"/>
    <w:rsid w:val="00C47628"/>
    <w:rsid w:val="00C47C34"/>
    <w:rsid w:val="00C50B83"/>
    <w:rsid w:val="00C51266"/>
    <w:rsid w:val="00C51711"/>
    <w:rsid w:val="00C5187C"/>
    <w:rsid w:val="00C51A5D"/>
    <w:rsid w:val="00C53610"/>
    <w:rsid w:val="00C53C4C"/>
    <w:rsid w:val="00C54620"/>
    <w:rsid w:val="00C54A0B"/>
    <w:rsid w:val="00C5600B"/>
    <w:rsid w:val="00C5651D"/>
    <w:rsid w:val="00C57AB6"/>
    <w:rsid w:val="00C60FCE"/>
    <w:rsid w:val="00C61011"/>
    <w:rsid w:val="00C618D9"/>
    <w:rsid w:val="00C618F1"/>
    <w:rsid w:val="00C61DD5"/>
    <w:rsid w:val="00C62B5A"/>
    <w:rsid w:val="00C62DE8"/>
    <w:rsid w:val="00C6318C"/>
    <w:rsid w:val="00C632DD"/>
    <w:rsid w:val="00C636C6"/>
    <w:rsid w:val="00C6398E"/>
    <w:rsid w:val="00C63E60"/>
    <w:rsid w:val="00C65C67"/>
    <w:rsid w:val="00C65F00"/>
    <w:rsid w:val="00C661B1"/>
    <w:rsid w:val="00C66A82"/>
    <w:rsid w:val="00C66D46"/>
    <w:rsid w:val="00C67541"/>
    <w:rsid w:val="00C67A9B"/>
    <w:rsid w:val="00C707A5"/>
    <w:rsid w:val="00C712B2"/>
    <w:rsid w:val="00C71CD4"/>
    <w:rsid w:val="00C725B4"/>
    <w:rsid w:val="00C72BA4"/>
    <w:rsid w:val="00C745A9"/>
    <w:rsid w:val="00C75BF7"/>
    <w:rsid w:val="00C76574"/>
    <w:rsid w:val="00C767F4"/>
    <w:rsid w:val="00C76977"/>
    <w:rsid w:val="00C76ED2"/>
    <w:rsid w:val="00C77D63"/>
    <w:rsid w:val="00C814AB"/>
    <w:rsid w:val="00C81A74"/>
    <w:rsid w:val="00C81DAC"/>
    <w:rsid w:val="00C82523"/>
    <w:rsid w:val="00C82D74"/>
    <w:rsid w:val="00C83976"/>
    <w:rsid w:val="00C83D88"/>
    <w:rsid w:val="00C8438A"/>
    <w:rsid w:val="00C84604"/>
    <w:rsid w:val="00C84702"/>
    <w:rsid w:val="00C853D3"/>
    <w:rsid w:val="00C865D0"/>
    <w:rsid w:val="00C9042D"/>
    <w:rsid w:val="00C90773"/>
    <w:rsid w:val="00C90C6A"/>
    <w:rsid w:val="00C915DF"/>
    <w:rsid w:val="00C938CB"/>
    <w:rsid w:val="00C93ACD"/>
    <w:rsid w:val="00C94D73"/>
    <w:rsid w:val="00C95303"/>
    <w:rsid w:val="00C961DE"/>
    <w:rsid w:val="00C963C2"/>
    <w:rsid w:val="00C96465"/>
    <w:rsid w:val="00C9699E"/>
    <w:rsid w:val="00C96EFF"/>
    <w:rsid w:val="00C97EE8"/>
    <w:rsid w:val="00CA0375"/>
    <w:rsid w:val="00CA03DB"/>
    <w:rsid w:val="00CA19C4"/>
    <w:rsid w:val="00CA2459"/>
    <w:rsid w:val="00CA2A00"/>
    <w:rsid w:val="00CA2B92"/>
    <w:rsid w:val="00CA34EE"/>
    <w:rsid w:val="00CA37FB"/>
    <w:rsid w:val="00CA38B8"/>
    <w:rsid w:val="00CA4026"/>
    <w:rsid w:val="00CA4983"/>
    <w:rsid w:val="00CA5006"/>
    <w:rsid w:val="00CA5615"/>
    <w:rsid w:val="00CA6059"/>
    <w:rsid w:val="00CA6664"/>
    <w:rsid w:val="00CA693D"/>
    <w:rsid w:val="00CA6949"/>
    <w:rsid w:val="00CA6EC4"/>
    <w:rsid w:val="00CA7011"/>
    <w:rsid w:val="00CA707B"/>
    <w:rsid w:val="00CA70D6"/>
    <w:rsid w:val="00CA7EDD"/>
    <w:rsid w:val="00CB0873"/>
    <w:rsid w:val="00CB17B3"/>
    <w:rsid w:val="00CB2FCD"/>
    <w:rsid w:val="00CB3B05"/>
    <w:rsid w:val="00CB525A"/>
    <w:rsid w:val="00CB690C"/>
    <w:rsid w:val="00CB6A8A"/>
    <w:rsid w:val="00CB6A92"/>
    <w:rsid w:val="00CB6C53"/>
    <w:rsid w:val="00CC085B"/>
    <w:rsid w:val="00CC11E6"/>
    <w:rsid w:val="00CC1605"/>
    <w:rsid w:val="00CC184B"/>
    <w:rsid w:val="00CC1C8C"/>
    <w:rsid w:val="00CC1DC1"/>
    <w:rsid w:val="00CC217F"/>
    <w:rsid w:val="00CC529E"/>
    <w:rsid w:val="00CC6A17"/>
    <w:rsid w:val="00CC7141"/>
    <w:rsid w:val="00CC7E85"/>
    <w:rsid w:val="00CD13E9"/>
    <w:rsid w:val="00CD1874"/>
    <w:rsid w:val="00CD24A6"/>
    <w:rsid w:val="00CD2781"/>
    <w:rsid w:val="00CD2C00"/>
    <w:rsid w:val="00CD2E25"/>
    <w:rsid w:val="00CD2F93"/>
    <w:rsid w:val="00CD30D2"/>
    <w:rsid w:val="00CD41A0"/>
    <w:rsid w:val="00CD42FC"/>
    <w:rsid w:val="00CD5EAD"/>
    <w:rsid w:val="00CD5F0A"/>
    <w:rsid w:val="00CD6E3A"/>
    <w:rsid w:val="00CE02C7"/>
    <w:rsid w:val="00CE05FC"/>
    <w:rsid w:val="00CE19E7"/>
    <w:rsid w:val="00CE2689"/>
    <w:rsid w:val="00CE27BF"/>
    <w:rsid w:val="00CE2A8A"/>
    <w:rsid w:val="00CE2D41"/>
    <w:rsid w:val="00CE33E6"/>
    <w:rsid w:val="00CE3451"/>
    <w:rsid w:val="00CE34A3"/>
    <w:rsid w:val="00CE3BB3"/>
    <w:rsid w:val="00CE413D"/>
    <w:rsid w:val="00CE42BB"/>
    <w:rsid w:val="00CE4CA2"/>
    <w:rsid w:val="00CE513F"/>
    <w:rsid w:val="00CE546B"/>
    <w:rsid w:val="00CE56FB"/>
    <w:rsid w:val="00CE589A"/>
    <w:rsid w:val="00CE6F60"/>
    <w:rsid w:val="00CE778F"/>
    <w:rsid w:val="00CF0237"/>
    <w:rsid w:val="00CF0C0C"/>
    <w:rsid w:val="00CF0D0C"/>
    <w:rsid w:val="00CF15B3"/>
    <w:rsid w:val="00CF1C59"/>
    <w:rsid w:val="00CF1F15"/>
    <w:rsid w:val="00CF23C6"/>
    <w:rsid w:val="00CF25B5"/>
    <w:rsid w:val="00CF352C"/>
    <w:rsid w:val="00CF37B0"/>
    <w:rsid w:val="00CF4E28"/>
    <w:rsid w:val="00CF5368"/>
    <w:rsid w:val="00CF5680"/>
    <w:rsid w:val="00CF5B78"/>
    <w:rsid w:val="00CF5B9B"/>
    <w:rsid w:val="00CF5F6C"/>
    <w:rsid w:val="00CF6E35"/>
    <w:rsid w:val="00CF75F6"/>
    <w:rsid w:val="00CF7C00"/>
    <w:rsid w:val="00CF7DE9"/>
    <w:rsid w:val="00D005F9"/>
    <w:rsid w:val="00D00EBA"/>
    <w:rsid w:val="00D01110"/>
    <w:rsid w:val="00D018DE"/>
    <w:rsid w:val="00D01FCD"/>
    <w:rsid w:val="00D02400"/>
    <w:rsid w:val="00D02736"/>
    <w:rsid w:val="00D02C35"/>
    <w:rsid w:val="00D036C2"/>
    <w:rsid w:val="00D0393E"/>
    <w:rsid w:val="00D03CC9"/>
    <w:rsid w:val="00D043C8"/>
    <w:rsid w:val="00D04B71"/>
    <w:rsid w:val="00D04B82"/>
    <w:rsid w:val="00D052D4"/>
    <w:rsid w:val="00D05B15"/>
    <w:rsid w:val="00D05D3F"/>
    <w:rsid w:val="00D05FC4"/>
    <w:rsid w:val="00D07A1D"/>
    <w:rsid w:val="00D10136"/>
    <w:rsid w:val="00D1124B"/>
    <w:rsid w:val="00D115DA"/>
    <w:rsid w:val="00D1184D"/>
    <w:rsid w:val="00D120A9"/>
    <w:rsid w:val="00D1279F"/>
    <w:rsid w:val="00D136BD"/>
    <w:rsid w:val="00D137B7"/>
    <w:rsid w:val="00D13A7D"/>
    <w:rsid w:val="00D14889"/>
    <w:rsid w:val="00D149AE"/>
    <w:rsid w:val="00D14FFC"/>
    <w:rsid w:val="00D153CA"/>
    <w:rsid w:val="00D15F2C"/>
    <w:rsid w:val="00D1660B"/>
    <w:rsid w:val="00D1700D"/>
    <w:rsid w:val="00D20989"/>
    <w:rsid w:val="00D20F8F"/>
    <w:rsid w:val="00D21075"/>
    <w:rsid w:val="00D21BD6"/>
    <w:rsid w:val="00D226DC"/>
    <w:rsid w:val="00D230E3"/>
    <w:rsid w:val="00D2319D"/>
    <w:rsid w:val="00D238FA"/>
    <w:rsid w:val="00D24950"/>
    <w:rsid w:val="00D25310"/>
    <w:rsid w:val="00D25973"/>
    <w:rsid w:val="00D25DA7"/>
    <w:rsid w:val="00D26154"/>
    <w:rsid w:val="00D2677E"/>
    <w:rsid w:val="00D2693A"/>
    <w:rsid w:val="00D273D0"/>
    <w:rsid w:val="00D277F8"/>
    <w:rsid w:val="00D27984"/>
    <w:rsid w:val="00D27A34"/>
    <w:rsid w:val="00D27C95"/>
    <w:rsid w:val="00D27DEF"/>
    <w:rsid w:val="00D30029"/>
    <w:rsid w:val="00D312B3"/>
    <w:rsid w:val="00D32BD8"/>
    <w:rsid w:val="00D332A7"/>
    <w:rsid w:val="00D3384A"/>
    <w:rsid w:val="00D33FF2"/>
    <w:rsid w:val="00D34657"/>
    <w:rsid w:val="00D35A40"/>
    <w:rsid w:val="00D36209"/>
    <w:rsid w:val="00D36732"/>
    <w:rsid w:val="00D3688F"/>
    <w:rsid w:val="00D37C39"/>
    <w:rsid w:val="00D40604"/>
    <w:rsid w:val="00D40A0D"/>
    <w:rsid w:val="00D40A4B"/>
    <w:rsid w:val="00D4133D"/>
    <w:rsid w:val="00D41C71"/>
    <w:rsid w:val="00D41EDA"/>
    <w:rsid w:val="00D429CB"/>
    <w:rsid w:val="00D436F3"/>
    <w:rsid w:val="00D43AEE"/>
    <w:rsid w:val="00D44001"/>
    <w:rsid w:val="00D45633"/>
    <w:rsid w:val="00D459EA"/>
    <w:rsid w:val="00D46762"/>
    <w:rsid w:val="00D46BB1"/>
    <w:rsid w:val="00D46F1E"/>
    <w:rsid w:val="00D47A71"/>
    <w:rsid w:val="00D501A7"/>
    <w:rsid w:val="00D50339"/>
    <w:rsid w:val="00D51083"/>
    <w:rsid w:val="00D51B17"/>
    <w:rsid w:val="00D51C69"/>
    <w:rsid w:val="00D52E02"/>
    <w:rsid w:val="00D52F27"/>
    <w:rsid w:val="00D53478"/>
    <w:rsid w:val="00D534C5"/>
    <w:rsid w:val="00D53A91"/>
    <w:rsid w:val="00D53CE5"/>
    <w:rsid w:val="00D54AA7"/>
    <w:rsid w:val="00D553EB"/>
    <w:rsid w:val="00D56909"/>
    <w:rsid w:val="00D57A4D"/>
    <w:rsid w:val="00D57FE3"/>
    <w:rsid w:val="00D60596"/>
    <w:rsid w:val="00D60D10"/>
    <w:rsid w:val="00D6265F"/>
    <w:rsid w:val="00D62AEE"/>
    <w:rsid w:val="00D62B6F"/>
    <w:rsid w:val="00D6386B"/>
    <w:rsid w:val="00D643AA"/>
    <w:rsid w:val="00D65217"/>
    <w:rsid w:val="00D6558B"/>
    <w:rsid w:val="00D65CB3"/>
    <w:rsid w:val="00D66B0B"/>
    <w:rsid w:val="00D6749E"/>
    <w:rsid w:val="00D70841"/>
    <w:rsid w:val="00D70D22"/>
    <w:rsid w:val="00D71642"/>
    <w:rsid w:val="00D71E0C"/>
    <w:rsid w:val="00D72952"/>
    <w:rsid w:val="00D72A0F"/>
    <w:rsid w:val="00D72A9E"/>
    <w:rsid w:val="00D72ADC"/>
    <w:rsid w:val="00D73CA1"/>
    <w:rsid w:val="00D73D6A"/>
    <w:rsid w:val="00D73F4D"/>
    <w:rsid w:val="00D75939"/>
    <w:rsid w:val="00D769EB"/>
    <w:rsid w:val="00D776D0"/>
    <w:rsid w:val="00D77E4E"/>
    <w:rsid w:val="00D77FB4"/>
    <w:rsid w:val="00D8032B"/>
    <w:rsid w:val="00D809B0"/>
    <w:rsid w:val="00D8190A"/>
    <w:rsid w:val="00D821AC"/>
    <w:rsid w:val="00D82223"/>
    <w:rsid w:val="00D82B64"/>
    <w:rsid w:val="00D836DF"/>
    <w:rsid w:val="00D84291"/>
    <w:rsid w:val="00D84F13"/>
    <w:rsid w:val="00D85440"/>
    <w:rsid w:val="00D86270"/>
    <w:rsid w:val="00D86A28"/>
    <w:rsid w:val="00D90698"/>
    <w:rsid w:val="00D9109F"/>
    <w:rsid w:val="00D91517"/>
    <w:rsid w:val="00D91C22"/>
    <w:rsid w:val="00D93AEA"/>
    <w:rsid w:val="00D93E91"/>
    <w:rsid w:val="00D93FA4"/>
    <w:rsid w:val="00D94BCB"/>
    <w:rsid w:val="00D94D8F"/>
    <w:rsid w:val="00D960B5"/>
    <w:rsid w:val="00D9692F"/>
    <w:rsid w:val="00D9710C"/>
    <w:rsid w:val="00DA32FF"/>
    <w:rsid w:val="00DA34FF"/>
    <w:rsid w:val="00DA3741"/>
    <w:rsid w:val="00DA4CC0"/>
    <w:rsid w:val="00DA4DAA"/>
    <w:rsid w:val="00DA5204"/>
    <w:rsid w:val="00DA5786"/>
    <w:rsid w:val="00DA5BFC"/>
    <w:rsid w:val="00DA5FCF"/>
    <w:rsid w:val="00DA6FFE"/>
    <w:rsid w:val="00DA7D1E"/>
    <w:rsid w:val="00DB04FA"/>
    <w:rsid w:val="00DB0B92"/>
    <w:rsid w:val="00DB13F6"/>
    <w:rsid w:val="00DB1664"/>
    <w:rsid w:val="00DB2465"/>
    <w:rsid w:val="00DB30F5"/>
    <w:rsid w:val="00DB4428"/>
    <w:rsid w:val="00DB4E59"/>
    <w:rsid w:val="00DB4FAC"/>
    <w:rsid w:val="00DB5671"/>
    <w:rsid w:val="00DB685E"/>
    <w:rsid w:val="00DB72E0"/>
    <w:rsid w:val="00DB7D3F"/>
    <w:rsid w:val="00DC068B"/>
    <w:rsid w:val="00DC091F"/>
    <w:rsid w:val="00DC1601"/>
    <w:rsid w:val="00DC197E"/>
    <w:rsid w:val="00DC21BA"/>
    <w:rsid w:val="00DC2816"/>
    <w:rsid w:val="00DC319A"/>
    <w:rsid w:val="00DC31A3"/>
    <w:rsid w:val="00DC3C28"/>
    <w:rsid w:val="00DC466C"/>
    <w:rsid w:val="00DC4689"/>
    <w:rsid w:val="00DC4EE8"/>
    <w:rsid w:val="00DC5A7B"/>
    <w:rsid w:val="00DC5CD9"/>
    <w:rsid w:val="00DC6F9C"/>
    <w:rsid w:val="00DC7B14"/>
    <w:rsid w:val="00DC7ECB"/>
    <w:rsid w:val="00DD0137"/>
    <w:rsid w:val="00DD0A2B"/>
    <w:rsid w:val="00DD0D9E"/>
    <w:rsid w:val="00DD11AB"/>
    <w:rsid w:val="00DD1D86"/>
    <w:rsid w:val="00DD2659"/>
    <w:rsid w:val="00DD275E"/>
    <w:rsid w:val="00DD2A66"/>
    <w:rsid w:val="00DD2EE2"/>
    <w:rsid w:val="00DD36C8"/>
    <w:rsid w:val="00DD3A11"/>
    <w:rsid w:val="00DD41B3"/>
    <w:rsid w:val="00DD4689"/>
    <w:rsid w:val="00DD4C24"/>
    <w:rsid w:val="00DD4E83"/>
    <w:rsid w:val="00DD5CD0"/>
    <w:rsid w:val="00DD5E48"/>
    <w:rsid w:val="00DD604F"/>
    <w:rsid w:val="00DD6B0B"/>
    <w:rsid w:val="00DD72CA"/>
    <w:rsid w:val="00DE0170"/>
    <w:rsid w:val="00DE0C96"/>
    <w:rsid w:val="00DE1552"/>
    <w:rsid w:val="00DE1FD9"/>
    <w:rsid w:val="00DE2C96"/>
    <w:rsid w:val="00DE2CB9"/>
    <w:rsid w:val="00DE34F5"/>
    <w:rsid w:val="00DE35B6"/>
    <w:rsid w:val="00DE38E9"/>
    <w:rsid w:val="00DE391E"/>
    <w:rsid w:val="00DE4199"/>
    <w:rsid w:val="00DE4802"/>
    <w:rsid w:val="00DE4EF1"/>
    <w:rsid w:val="00DE507E"/>
    <w:rsid w:val="00DE5202"/>
    <w:rsid w:val="00DE574A"/>
    <w:rsid w:val="00DE5C9F"/>
    <w:rsid w:val="00DE6AF2"/>
    <w:rsid w:val="00DE6C9D"/>
    <w:rsid w:val="00DE7E44"/>
    <w:rsid w:val="00DF005F"/>
    <w:rsid w:val="00DF0127"/>
    <w:rsid w:val="00DF02E8"/>
    <w:rsid w:val="00DF0B98"/>
    <w:rsid w:val="00DF0DFF"/>
    <w:rsid w:val="00DF10DB"/>
    <w:rsid w:val="00DF1943"/>
    <w:rsid w:val="00DF1A84"/>
    <w:rsid w:val="00DF1CAD"/>
    <w:rsid w:val="00DF1D61"/>
    <w:rsid w:val="00DF1DFF"/>
    <w:rsid w:val="00DF3050"/>
    <w:rsid w:val="00DF3753"/>
    <w:rsid w:val="00DF500F"/>
    <w:rsid w:val="00DF5536"/>
    <w:rsid w:val="00DF6351"/>
    <w:rsid w:val="00DF643D"/>
    <w:rsid w:val="00DF677C"/>
    <w:rsid w:val="00DF693E"/>
    <w:rsid w:val="00DF6974"/>
    <w:rsid w:val="00DF6F54"/>
    <w:rsid w:val="00DF7718"/>
    <w:rsid w:val="00E00239"/>
    <w:rsid w:val="00E00448"/>
    <w:rsid w:val="00E00799"/>
    <w:rsid w:val="00E00B05"/>
    <w:rsid w:val="00E00DFC"/>
    <w:rsid w:val="00E00ED6"/>
    <w:rsid w:val="00E00F4B"/>
    <w:rsid w:val="00E02D4F"/>
    <w:rsid w:val="00E03B55"/>
    <w:rsid w:val="00E03C2D"/>
    <w:rsid w:val="00E03D77"/>
    <w:rsid w:val="00E04049"/>
    <w:rsid w:val="00E04203"/>
    <w:rsid w:val="00E04399"/>
    <w:rsid w:val="00E05422"/>
    <w:rsid w:val="00E05774"/>
    <w:rsid w:val="00E05F2F"/>
    <w:rsid w:val="00E05FF8"/>
    <w:rsid w:val="00E06298"/>
    <w:rsid w:val="00E0636D"/>
    <w:rsid w:val="00E07C1C"/>
    <w:rsid w:val="00E10A6E"/>
    <w:rsid w:val="00E10BFE"/>
    <w:rsid w:val="00E10C4B"/>
    <w:rsid w:val="00E112F1"/>
    <w:rsid w:val="00E11998"/>
    <w:rsid w:val="00E12019"/>
    <w:rsid w:val="00E1304C"/>
    <w:rsid w:val="00E137FC"/>
    <w:rsid w:val="00E14087"/>
    <w:rsid w:val="00E14135"/>
    <w:rsid w:val="00E14397"/>
    <w:rsid w:val="00E169F3"/>
    <w:rsid w:val="00E17A5B"/>
    <w:rsid w:val="00E17F71"/>
    <w:rsid w:val="00E2048B"/>
    <w:rsid w:val="00E205EB"/>
    <w:rsid w:val="00E20987"/>
    <w:rsid w:val="00E22290"/>
    <w:rsid w:val="00E22BFE"/>
    <w:rsid w:val="00E231E0"/>
    <w:rsid w:val="00E2344F"/>
    <w:rsid w:val="00E23ADF"/>
    <w:rsid w:val="00E23EA4"/>
    <w:rsid w:val="00E246A4"/>
    <w:rsid w:val="00E27003"/>
    <w:rsid w:val="00E27042"/>
    <w:rsid w:val="00E27173"/>
    <w:rsid w:val="00E271B4"/>
    <w:rsid w:val="00E30270"/>
    <w:rsid w:val="00E30721"/>
    <w:rsid w:val="00E30AEC"/>
    <w:rsid w:val="00E30C77"/>
    <w:rsid w:val="00E30D92"/>
    <w:rsid w:val="00E3139C"/>
    <w:rsid w:val="00E31CAF"/>
    <w:rsid w:val="00E320D8"/>
    <w:rsid w:val="00E32613"/>
    <w:rsid w:val="00E3286A"/>
    <w:rsid w:val="00E34A36"/>
    <w:rsid w:val="00E35309"/>
    <w:rsid w:val="00E35416"/>
    <w:rsid w:val="00E35EA2"/>
    <w:rsid w:val="00E3649C"/>
    <w:rsid w:val="00E365D5"/>
    <w:rsid w:val="00E37227"/>
    <w:rsid w:val="00E376B1"/>
    <w:rsid w:val="00E40668"/>
    <w:rsid w:val="00E40EDB"/>
    <w:rsid w:val="00E4130E"/>
    <w:rsid w:val="00E413E5"/>
    <w:rsid w:val="00E415D6"/>
    <w:rsid w:val="00E41D15"/>
    <w:rsid w:val="00E42325"/>
    <w:rsid w:val="00E43186"/>
    <w:rsid w:val="00E43E17"/>
    <w:rsid w:val="00E443ED"/>
    <w:rsid w:val="00E44889"/>
    <w:rsid w:val="00E4576C"/>
    <w:rsid w:val="00E458E6"/>
    <w:rsid w:val="00E45A28"/>
    <w:rsid w:val="00E4621C"/>
    <w:rsid w:val="00E46C9D"/>
    <w:rsid w:val="00E47582"/>
    <w:rsid w:val="00E50008"/>
    <w:rsid w:val="00E50D37"/>
    <w:rsid w:val="00E51332"/>
    <w:rsid w:val="00E5143C"/>
    <w:rsid w:val="00E51759"/>
    <w:rsid w:val="00E51D0C"/>
    <w:rsid w:val="00E51E82"/>
    <w:rsid w:val="00E52C08"/>
    <w:rsid w:val="00E53926"/>
    <w:rsid w:val="00E54320"/>
    <w:rsid w:val="00E546C1"/>
    <w:rsid w:val="00E5485A"/>
    <w:rsid w:val="00E54959"/>
    <w:rsid w:val="00E54A90"/>
    <w:rsid w:val="00E55FA8"/>
    <w:rsid w:val="00E57FB0"/>
    <w:rsid w:val="00E602A8"/>
    <w:rsid w:val="00E610A3"/>
    <w:rsid w:val="00E620CF"/>
    <w:rsid w:val="00E623A8"/>
    <w:rsid w:val="00E62602"/>
    <w:rsid w:val="00E62EC5"/>
    <w:rsid w:val="00E63A2B"/>
    <w:rsid w:val="00E64AF1"/>
    <w:rsid w:val="00E64BC0"/>
    <w:rsid w:val="00E65376"/>
    <w:rsid w:val="00E65AB1"/>
    <w:rsid w:val="00E65D95"/>
    <w:rsid w:val="00E6658A"/>
    <w:rsid w:val="00E66C8E"/>
    <w:rsid w:val="00E67698"/>
    <w:rsid w:val="00E67D1B"/>
    <w:rsid w:val="00E706CE"/>
    <w:rsid w:val="00E7103C"/>
    <w:rsid w:val="00E72059"/>
    <w:rsid w:val="00E7208E"/>
    <w:rsid w:val="00E73026"/>
    <w:rsid w:val="00E730CA"/>
    <w:rsid w:val="00E75E0D"/>
    <w:rsid w:val="00E75FC0"/>
    <w:rsid w:val="00E76653"/>
    <w:rsid w:val="00E771CA"/>
    <w:rsid w:val="00E80506"/>
    <w:rsid w:val="00E808D1"/>
    <w:rsid w:val="00E80A7A"/>
    <w:rsid w:val="00E80A8B"/>
    <w:rsid w:val="00E80AA1"/>
    <w:rsid w:val="00E80FF1"/>
    <w:rsid w:val="00E8111F"/>
    <w:rsid w:val="00E81925"/>
    <w:rsid w:val="00E81DA1"/>
    <w:rsid w:val="00E82CAC"/>
    <w:rsid w:val="00E83794"/>
    <w:rsid w:val="00E8499D"/>
    <w:rsid w:val="00E86231"/>
    <w:rsid w:val="00E86687"/>
    <w:rsid w:val="00E86CD3"/>
    <w:rsid w:val="00E870FA"/>
    <w:rsid w:val="00E871A3"/>
    <w:rsid w:val="00E8724B"/>
    <w:rsid w:val="00E872E7"/>
    <w:rsid w:val="00E87B41"/>
    <w:rsid w:val="00E9036B"/>
    <w:rsid w:val="00E9043C"/>
    <w:rsid w:val="00E908ED"/>
    <w:rsid w:val="00E90B40"/>
    <w:rsid w:val="00E90B6D"/>
    <w:rsid w:val="00E90CE3"/>
    <w:rsid w:val="00E916E4"/>
    <w:rsid w:val="00E9179D"/>
    <w:rsid w:val="00E93009"/>
    <w:rsid w:val="00E93245"/>
    <w:rsid w:val="00E94FB4"/>
    <w:rsid w:val="00E95F1E"/>
    <w:rsid w:val="00E960F1"/>
    <w:rsid w:val="00E96132"/>
    <w:rsid w:val="00E9662A"/>
    <w:rsid w:val="00E96CC0"/>
    <w:rsid w:val="00E96F68"/>
    <w:rsid w:val="00EA02AD"/>
    <w:rsid w:val="00EA02AE"/>
    <w:rsid w:val="00EA041B"/>
    <w:rsid w:val="00EA0471"/>
    <w:rsid w:val="00EA0FEE"/>
    <w:rsid w:val="00EA3974"/>
    <w:rsid w:val="00EA3A28"/>
    <w:rsid w:val="00EA40AF"/>
    <w:rsid w:val="00EA48D4"/>
    <w:rsid w:val="00EA49BA"/>
    <w:rsid w:val="00EA519C"/>
    <w:rsid w:val="00EA5A6B"/>
    <w:rsid w:val="00EA6143"/>
    <w:rsid w:val="00EA62F9"/>
    <w:rsid w:val="00EA641A"/>
    <w:rsid w:val="00EA644B"/>
    <w:rsid w:val="00EA65A7"/>
    <w:rsid w:val="00EA7020"/>
    <w:rsid w:val="00EA772A"/>
    <w:rsid w:val="00EA7B60"/>
    <w:rsid w:val="00EA7E75"/>
    <w:rsid w:val="00EB0620"/>
    <w:rsid w:val="00EB12A8"/>
    <w:rsid w:val="00EB13B0"/>
    <w:rsid w:val="00EB1483"/>
    <w:rsid w:val="00EB1C5C"/>
    <w:rsid w:val="00EB1F9B"/>
    <w:rsid w:val="00EB26AE"/>
    <w:rsid w:val="00EB2F88"/>
    <w:rsid w:val="00EB31A7"/>
    <w:rsid w:val="00EB37EA"/>
    <w:rsid w:val="00EB3F70"/>
    <w:rsid w:val="00EB46A2"/>
    <w:rsid w:val="00EB5280"/>
    <w:rsid w:val="00EB642E"/>
    <w:rsid w:val="00EB64D2"/>
    <w:rsid w:val="00EB6D75"/>
    <w:rsid w:val="00EC05D7"/>
    <w:rsid w:val="00EC098B"/>
    <w:rsid w:val="00EC20CA"/>
    <w:rsid w:val="00EC2A1C"/>
    <w:rsid w:val="00EC2F69"/>
    <w:rsid w:val="00EC3010"/>
    <w:rsid w:val="00EC316C"/>
    <w:rsid w:val="00EC4258"/>
    <w:rsid w:val="00EC459A"/>
    <w:rsid w:val="00EC4E0A"/>
    <w:rsid w:val="00EC5181"/>
    <w:rsid w:val="00EC538C"/>
    <w:rsid w:val="00EC59E8"/>
    <w:rsid w:val="00EC5F8A"/>
    <w:rsid w:val="00EC60E4"/>
    <w:rsid w:val="00EC657B"/>
    <w:rsid w:val="00EC74E5"/>
    <w:rsid w:val="00ED0A86"/>
    <w:rsid w:val="00ED12D2"/>
    <w:rsid w:val="00ED1446"/>
    <w:rsid w:val="00ED1D4F"/>
    <w:rsid w:val="00ED1E05"/>
    <w:rsid w:val="00ED3080"/>
    <w:rsid w:val="00ED3C3D"/>
    <w:rsid w:val="00ED3DFD"/>
    <w:rsid w:val="00ED3E1F"/>
    <w:rsid w:val="00ED426B"/>
    <w:rsid w:val="00ED48D6"/>
    <w:rsid w:val="00ED4DBC"/>
    <w:rsid w:val="00ED4E05"/>
    <w:rsid w:val="00ED50B0"/>
    <w:rsid w:val="00ED58EE"/>
    <w:rsid w:val="00ED5BDE"/>
    <w:rsid w:val="00ED5D88"/>
    <w:rsid w:val="00ED68AA"/>
    <w:rsid w:val="00EE00AD"/>
    <w:rsid w:val="00EE1B3C"/>
    <w:rsid w:val="00EE1B78"/>
    <w:rsid w:val="00EE2298"/>
    <w:rsid w:val="00EE2699"/>
    <w:rsid w:val="00EE26B3"/>
    <w:rsid w:val="00EE28CC"/>
    <w:rsid w:val="00EE2C38"/>
    <w:rsid w:val="00EE2EBD"/>
    <w:rsid w:val="00EE4012"/>
    <w:rsid w:val="00EE473C"/>
    <w:rsid w:val="00EE4B11"/>
    <w:rsid w:val="00EE567C"/>
    <w:rsid w:val="00EE5D8A"/>
    <w:rsid w:val="00EE631A"/>
    <w:rsid w:val="00EE684F"/>
    <w:rsid w:val="00EE6903"/>
    <w:rsid w:val="00EE69D1"/>
    <w:rsid w:val="00EE6CBA"/>
    <w:rsid w:val="00EE7294"/>
    <w:rsid w:val="00EF03A0"/>
    <w:rsid w:val="00EF0A34"/>
    <w:rsid w:val="00EF1FF7"/>
    <w:rsid w:val="00EF2883"/>
    <w:rsid w:val="00EF2ACC"/>
    <w:rsid w:val="00EF2C39"/>
    <w:rsid w:val="00EF2F5E"/>
    <w:rsid w:val="00EF2FB9"/>
    <w:rsid w:val="00EF316F"/>
    <w:rsid w:val="00EF3D28"/>
    <w:rsid w:val="00EF4AE8"/>
    <w:rsid w:val="00EF70C2"/>
    <w:rsid w:val="00EF7E25"/>
    <w:rsid w:val="00F001FA"/>
    <w:rsid w:val="00F00426"/>
    <w:rsid w:val="00F01118"/>
    <w:rsid w:val="00F020DD"/>
    <w:rsid w:val="00F02440"/>
    <w:rsid w:val="00F02A81"/>
    <w:rsid w:val="00F038A1"/>
    <w:rsid w:val="00F04601"/>
    <w:rsid w:val="00F0502B"/>
    <w:rsid w:val="00F0551F"/>
    <w:rsid w:val="00F076B4"/>
    <w:rsid w:val="00F1086F"/>
    <w:rsid w:val="00F108E2"/>
    <w:rsid w:val="00F11B1A"/>
    <w:rsid w:val="00F11F42"/>
    <w:rsid w:val="00F11F50"/>
    <w:rsid w:val="00F1254C"/>
    <w:rsid w:val="00F125C2"/>
    <w:rsid w:val="00F12D53"/>
    <w:rsid w:val="00F1301A"/>
    <w:rsid w:val="00F1302B"/>
    <w:rsid w:val="00F130E4"/>
    <w:rsid w:val="00F14183"/>
    <w:rsid w:val="00F1578C"/>
    <w:rsid w:val="00F15B44"/>
    <w:rsid w:val="00F15F49"/>
    <w:rsid w:val="00F16E0B"/>
    <w:rsid w:val="00F17120"/>
    <w:rsid w:val="00F20B2A"/>
    <w:rsid w:val="00F2195F"/>
    <w:rsid w:val="00F21B7F"/>
    <w:rsid w:val="00F22277"/>
    <w:rsid w:val="00F22979"/>
    <w:rsid w:val="00F2304F"/>
    <w:rsid w:val="00F230AF"/>
    <w:rsid w:val="00F23197"/>
    <w:rsid w:val="00F2374D"/>
    <w:rsid w:val="00F24019"/>
    <w:rsid w:val="00F241D7"/>
    <w:rsid w:val="00F243F6"/>
    <w:rsid w:val="00F25EB9"/>
    <w:rsid w:val="00F266BC"/>
    <w:rsid w:val="00F3014F"/>
    <w:rsid w:val="00F30E1A"/>
    <w:rsid w:val="00F316CA"/>
    <w:rsid w:val="00F3185E"/>
    <w:rsid w:val="00F31DE5"/>
    <w:rsid w:val="00F31EE4"/>
    <w:rsid w:val="00F32897"/>
    <w:rsid w:val="00F34CAA"/>
    <w:rsid w:val="00F3516A"/>
    <w:rsid w:val="00F355A4"/>
    <w:rsid w:val="00F3588D"/>
    <w:rsid w:val="00F35C28"/>
    <w:rsid w:val="00F35E76"/>
    <w:rsid w:val="00F36421"/>
    <w:rsid w:val="00F3713C"/>
    <w:rsid w:val="00F40322"/>
    <w:rsid w:val="00F41EDB"/>
    <w:rsid w:val="00F41EE6"/>
    <w:rsid w:val="00F4249A"/>
    <w:rsid w:val="00F42A3E"/>
    <w:rsid w:val="00F42F6C"/>
    <w:rsid w:val="00F430A6"/>
    <w:rsid w:val="00F43146"/>
    <w:rsid w:val="00F4319E"/>
    <w:rsid w:val="00F433E3"/>
    <w:rsid w:val="00F43892"/>
    <w:rsid w:val="00F43C84"/>
    <w:rsid w:val="00F43EE0"/>
    <w:rsid w:val="00F4463A"/>
    <w:rsid w:val="00F4465C"/>
    <w:rsid w:val="00F446C5"/>
    <w:rsid w:val="00F446F3"/>
    <w:rsid w:val="00F44D63"/>
    <w:rsid w:val="00F452E4"/>
    <w:rsid w:val="00F4570D"/>
    <w:rsid w:val="00F460A1"/>
    <w:rsid w:val="00F464BB"/>
    <w:rsid w:val="00F469E5"/>
    <w:rsid w:val="00F47E1F"/>
    <w:rsid w:val="00F503F5"/>
    <w:rsid w:val="00F5082C"/>
    <w:rsid w:val="00F515D6"/>
    <w:rsid w:val="00F51DA1"/>
    <w:rsid w:val="00F52141"/>
    <w:rsid w:val="00F525EE"/>
    <w:rsid w:val="00F52A54"/>
    <w:rsid w:val="00F53FD0"/>
    <w:rsid w:val="00F554B8"/>
    <w:rsid w:val="00F564B6"/>
    <w:rsid w:val="00F56A29"/>
    <w:rsid w:val="00F56DF3"/>
    <w:rsid w:val="00F574FF"/>
    <w:rsid w:val="00F57EB3"/>
    <w:rsid w:val="00F6075D"/>
    <w:rsid w:val="00F6226F"/>
    <w:rsid w:val="00F626E9"/>
    <w:rsid w:val="00F62AAE"/>
    <w:rsid w:val="00F62DE3"/>
    <w:rsid w:val="00F63505"/>
    <w:rsid w:val="00F6399D"/>
    <w:rsid w:val="00F647EA"/>
    <w:rsid w:val="00F6512B"/>
    <w:rsid w:val="00F6513C"/>
    <w:rsid w:val="00F65572"/>
    <w:rsid w:val="00F65F3A"/>
    <w:rsid w:val="00F66443"/>
    <w:rsid w:val="00F6648F"/>
    <w:rsid w:val="00F669E2"/>
    <w:rsid w:val="00F6725C"/>
    <w:rsid w:val="00F67ED5"/>
    <w:rsid w:val="00F70627"/>
    <w:rsid w:val="00F7095E"/>
    <w:rsid w:val="00F70D0A"/>
    <w:rsid w:val="00F70D8B"/>
    <w:rsid w:val="00F70E6B"/>
    <w:rsid w:val="00F71A1D"/>
    <w:rsid w:val="00F72071"/>
    <w:rsid w:val="00F727BE"/>
    <w:rsid w:val="00F72893"/>
    <w:rsid w:val="00F72899"/>
    <w:rsid w:val="00F72A5D"/>
    <w:rsid w:val="00F7378D"/>
    <w:rsid w:val="00F74151"/>
    <w:rsid w:val="00F7451E"/>
    <w:rsid w:val="00F749E3"/>
    <w:rsid w:val="00F752C1"/>
    <w:rsid w:val="00F758C9"/>
    <w:rsid w:val="00F76825"/>
    <w:rsid w:val="00F76A2C"/>
    <w:rsid w:val="00F7737C"/>
    <w:rsid w:val="00F802E8"/>
    <w:rsid w:val="00F8034C"/>
    <w:rsid w:val="00F80649"/>
    <w:rsid w:val="00F808E5"/>
    <w:rsid w:val="00F80B46"/>
    <w:rsid w:val="00F81063"/>
    <w:rsid w:val="00F81575"/>
    <w:rsid w:val="00F81F24"/>
    <w:rsid w:val="00F82649"/>
    <w:rsid w:val="00F82682"/>
    <w:rsid w:val="00F827D8"/>
    <w:rsid w:val="00F82B35"/>
    <w:rsid w:val="00F82B7D"/>
    <w:rsid w:val="00F82F6C"/>
    <w:rsid w:val="00F83E8C"/>
    <w:rsid w:val="00F8472E"/>
    <w:rsid w:val="00F84F0F"/>
    <w:rsid w:val="00F857F8"/>
    <w:rsid w:val="00F86034"/>
    <w:rsid w:val="00F86105"/>
    <w:rsid w:val="00F871BD"/>
    <w:rsid w:val="00F8744D"/>
    <w:rsid w:val="00F90D8C"/>
    <w:rsid w:val="00F91006"/>
    <w:rsid w:val="00F9232F"/>
    <w:rsid w:val="00F9258A"/>
    <w:rsid w:val="00F9278F"/>
    <w:rsid w:val="00F9312A"/>
    <w:rsid w:val="00F93A4D"/>
    <w:rsid w:val="00F94964"/>
    <w:rsid w:val="00F949F7"/>
    <w:rsid w:val="00F94D3A"/>
    <w:rsid w:val="00F94EE5"/>
    <w:rsid w:val="00F95157"/>
    <w:rsid w:val="00F96163"/>
    <w:rsid w:val="00F96A0F"/>
    <w:rsid w:val="00F975A5"/>
    <w:rsid w:val="00FA0809"/>
    <w:rsid w:val="00FA0E91"/>
    <w:rsid w:val="00FA147D"/>
    <w:rsid w:val="00FA14E3"/>
    <w:rsid w:val="00FA19A4"/>
    <w:rsid w:val="00FA24A2"/>
    <w:rsid w:val="00FA2615"/>
    <w:rsid w:val="00FA3A2F"/>
    <w:rsid w:val="00FA56EA"/>
    <w:rsid w:val="00FA5B1E"/>
    <w:rsid w:val="00FA646F"/>
    <w:rsid w:val="00FA64DA"/>
    <w:rsid w:val="00FA6866"/>
    <w:rsid w:val="00FA6912"/>
    <w:rsid w:val="00FA6C11"/>
    <w:rsid w:val="00FA6F7A"/>
    <w:rsid w:val="00FA77D5"/>
    <w:rsid w:val="00FA7A0C"/>
    <w:rsid w:val="00FB0A01"/>
    <w:rsid w:val="00FB0EB5"/>
    <w:rsid w:val="00FB1039"/>
    <w:rsid w:val="00FB126A"/>
    <w:rsid w:val="00FB17C0"/>
    <w:rsid w:val="00FB3031"/>
    <w:rsid w:val="00FB37C4"/>
    <w:rsid w:val="00FB37EF"/>
    <w:rsid w:val="00FB3CC7"/>
    <w:rsid w:val="00FB52CD"/>
    <w:rsid w:val="00FB541C"/>
    <w:rsid w:val="00FB5C90"/>
    <w:rsid w:val="00FB5EB0"/>
    <w:rsid w:val="00FB6B25"/>
    <w:rsid w:val="00FB72FF"/>
    <w:rsid w:val="00FB75D8"/>
    <w:rsid w:val="00FC293F"/>
    <w:rsid w:val="00FC2D7F"/>
    <w:rsid w:val="00FC367E"/>
    <w:rsid w:val="00FC3D8C"/>
    <w:rsid w:val="00FC3F6A"/>
    <w:rsid w:val="00FC4027"/>
    <w:rsid w:val="00FC4240"/>
    <w:rsid w:val="00FC4980"/>
    <w:rsid w:val="00FC4BDF"/>
    <w:rsid w:val="00FC608E"/>
    <w:rsid w:val="00FC6121"/>
    <w:rsid w:val="00FC61B8"/>
    <w:rsid w:val="00FC6CFC"/>
    <w:rsid w:val="00FC7291"/>
    <w:rsid w:val="00FC7D3D"/>
    <w:rsid w:val="00FD060D"/>
    <w:rsid w:val="00FD1036"/>
    <w:rsid w:val="00FD14DD"/>
    <w:rsid w:val="00FD1B0A"/>
    <w:rsid w:val="00FD2734"/>
    <w:rsid w:val="00FD3B77"/>
    <w:rsid w:val="00FD47FF"/>
    <w:rsid w:val="00FD48EB"/>
    <w:rsid w:val="00FD5083"/>
    <w:rsid w:val="00FD5538"/>
    <w:rsid w:val="00FD56B2"/>
    <w:rsid w:val="00FD5ECE"/>
    <w:rsid w:val="00FD76DA"/>
    <w:rsid w:val="00FD7AE8"/>
    <w:rsid w:val="00FE0E77"/>
    <w:rsid w:val="00FE0FE4"/>
    <w:rsid w:val="00FE1595"/>
    <w:rsid w:val="00FE186A"/>
    <w:rsid w:val="00FE1CEB"/>
    <w:rsid w:val="00FE20EB"/>
    <w:rsid w:val="00FE2A8B"/>
    <w:rsid w:val="00FE304D"/>
    <w:rsid w:val="00FE35D4"/>
    <w:rsid w:val="00FE36D8"/>
    <w:rsid w:val="00FE3995"/>
    <w:rsid w:val="00FE420B"/>
    <w:rsid w:val="00FE4D28"/>
    <w:rsid w:val="00FE516E"/>
    <w:rsid w:val="00FE539F"/>
    <w:rsid w:val="00FE600F"/>
    <w:rsid w:val="00FE63C3"/>
    <w:rsid w:val="00FE7466"/>
    <w:rsid w:val="00FE74E2"/>
    <w:rsid w:val="00FE762B"/>
    <w:rsid w:val="00FE76E3"/>
    <w:rsid w:val="00FF273F"/>
    <w:rsid w:val="00FF2F68"/>
    <w:rsid w:val="00FF3321"/>
    <w:rsid w:val="00FF3352"/>
    <w:rsid w:val="00FF39C7"/>
    <w:rsid w:val="00FF3B97"/>
    <w:rsid w:val="00FF43CE"/>
    <w:rsid w:val="00FF5B03"/>
    <w:rsid w:val="00FF5CD5"/>
    <w:rsid w:val="00FF5ECE"/>
    <w:rsid w:val="00FF60D7"/>
    <w:rsid w:val="00FF6799"/>
    <w:rsid w:val="00FF68C2"/>
    <w:rsid w:val="00FF6BD8"/>
    <w:rsid w:val="00FF7504"/>
    <w:rsid w:val="00FF78AD"/>
    <w:rsid w:val="00FF7AC9"/>
    <w:rsid w:val="01580E12"/>
    <w:rsid w:val="01E587C5"/>
    <w:rsid w:val="028949AD"/>
    <w:rsid w:val="02B7761F"/>
    <w:rsid w:val="0348AE78"/>
    <w:rsid w:val="039822A3"/>
    <w:rsid w:val="03D9724D"/>
    <w:rsid w:val="0439717B"/>
    <w:rsid w:val="046D9EF0"/>
    <w:rsid w:val="0483AAF7"/>
    <w:rsid w:val="04C042C3"/>
    <w:rsid w:val="04CDA5A7"/>
    <w:rsid w:val="04F22343"/>
    <w:rsid w:val="0504A23A"/>
    <w:rsid w:val="053B2754"/>
    <w:rsid w:val="053CD894"/>
    <w:rsid w:val="0596C89E"/>
    <w:rsid w:val="0665FE2E"/>
    <w:rsid w:val="069F3913"/>
    <w:rsid w:val="06A6A454"/>
    <w:rsid w:val="06F9297F"/>
    <w:rsid w:val="07B2C7B6"/>
    <w:rsid w:val="08132B5E"/>
    <w:rsid w:val="0890B99B"/>
    <w:rsid w:val="091CBCAF"/>
    <w:rsid w:val="09583281"/>
    <w:rsid w:val="096B130B"/>
    <w:rsid w:val="09A81404"/>
    <w:rsid w:val="09DA65AA"/>
    <w:rsid w:val="0A18DC67"/>
    <w:rsid w:val="0A413753"/>
    <w:rsid w:val="0BC882CC"/>
    <w:rsid w:val="0BCDC992"/>
    <w:rsid w:val="0BDD07B4"/>
    <w:rsid w:val="0BE188FD"/>
    <w:rsid w:val="0BF43EF9"/>
    <w:rsid w:val="0BFBCDCB"/>
    <w:rsid w:val="0C17D555"/>
    <w:rsid w:val="0C42C88B"/>
    <w:rsid w:val="0C5A51BE"/>
    <w:rsid w:val="0C874CFB"/>
    <w:rsid w:val="0D2248CE"/>
    <w:rsid w:val="0E059789"/>
    <w:rsid w:val="0E6586DA"/>
    <w:rsid w:val="0F736D4E"/>
    <w:rsid w:val="0FA8D9A3"/>
    <w:rsid w:val="10187E2C"/>
    <w:rsid w:val="1022E4E5"/>
    <w:rsid w:val="10514202"/>
    <w:rsid w:val="1059D609"/>
    <w:rsid w:val="10693958"/>
    <w:rsid w:val="10B60CF4"/>
    <w:rsid w:val="1167ABC3"/>
    <w:rsid w:val="11ABC825"/>
    <w:rsid w:val="120A23DF"/>
    <w:rsid w:val="123C198F"/>
    <w:rsid w:val="136F4424"/>
    <w:rsid w:val="137ABC2B"/>
    <w:rsid w:val="1432D67B"/>
    <w:rsid w:val="1436DE60"/>
    <w:rsid w:val="145E1090"/>
    <w:rsid w:val="147DAE0D"/>
    <w:rsid w:val="15B11A4D"/>
    <w:rsid w:val="15BD769D"/>
    <w:rsid w:val="15BF961F"/>
    <w:rsid w:val="15C8C8BA"/>
    <w:rsid w:val="16686663"/>
    <w:rsid w:val="16F1AA09"/>
    <w:rsid w:val="1745CBE8"/>
    <w:rsid w:val="175DE3C6"/>
    <w:rsid w:val="175F6384"/>
    <w:rsid w:val="18053B4B"/>
    <w:rsid w:val="1811888C"/>
    <w:rsid w:val="1823A3BB"/>
    <w:rsid w:val="1827143C"/>
    <w:rsid w:val="182B52F9"/>
    <w:rsid w:val="1838AA12"/>
    <w:rsid w:val="19AC9A37"/>
    <w:rsid w:val="19C78801"/>
    <w:rsid w:val="19D1EF12"/>
    <w:rsid w:val="1A339402"/>
    <w:rsid w:val="1A75EF5E"/>
    <w:rsid w:val="1ADB3B84"/>
    <w:rsid w:val="1B0EA2C1"/>
    <w:rsid w:val="1B5AF87B"/>
    <w:rsid w:val="1BBFEF8E"/>
    <w:rsid w:val="1C014E36"/>
    <w:rsid w:val="1C192049"/>
    <w:rsid w:val="1C4BEE8B"/>
    <w:rsid w:val="1C5A4283"/>
    <w:rsid w:val="1C7A9AA0"/>
    <w:rsid w:val="1CC44A69"/>
    <w:rsid w:val="1CE58FA8"/>
    <w:rsid w:val="1CF30D58"/>
    <w:rsid w:val="1D4C24C6"/>
    <w:rsid w:val="1D59D21A"/>
    <w:rsid w:val="1D5B7F49"/>
    <w:rsid w:val="1D8B63A9"/>
    <w:rsid w:val="1DDF4867"/>
    <w:rsid w:val="1E21CC46"/>
    <w:rsid w:val="1EAB7B85"/>
    <w:rsid w:val="1EC5C0FF"/>
    <w:rsid w:val="1ED6AD5A"/>
    <w:rsid w:val="1EF5A62B"/>
    <w:rsid w:val="1F0A5DDF"/>
    <w:rsid w:val="200ACA0A"/>
    <w:rsid w:val="201453D7"/>
    <w:rsid w:val="20265D19"/>
    <w:rsid w:val="20578FD5"/>
    <w:rsid w:val="2082C2D5"/>
    <w:rsid w:val="20BA6907"/>
    <w:rsid w:val="20C87218"/>
    <w:rsid w:val="213FC35E"/>
    <w:rsid w:val="2153375E"/>
    <w:rsid w:val="215E92EF"/>
    <w:rsid w:val="2170CBB2"/>
    <w:rsid w:val="218F04B8"/>
    <w:rsid w:val="21A26BC1"/>
    <w:rsid w:val="21D899AA"/>
    <w:rsid w:val="21EB8F72"/>
    <w:rsid w:val="22106D98"/>
    <w:rsid w:val="221D6EF7"/>
    <w:rsid w:val="224A685C"/>
    <w:rsid w:val="235B75E4"/>
    <w:rsid w:val="23D339DB"/>
    <w:rsid w:val="240015FC"/>
    <w:rsid w:val="24014638"/>
    <w:rsid w:val="24AD4B47"/>
    <w:rsid w:val="24CC8E37"/>
    <w:rsid w:val="24D2F2BB"/>
    <w:rsid w:val="24EBB8C8"/>
    <w:rsid w:val="25082A68"/>
    <w:rsid w:val="252A1872"/>
    <w:rsid w:val="25AD82B9"/>
    <w:rsid w:val="25DD4D5A"/>
    <w:rsid w:val="25E0049F"/>
    <w:rsid w:val="26B20D67"/>
    <w:rsid w:val="26DC2406"/>
    <w:rsid w:val="270434ED"/>
    <w:rsid w:val="272B8854"/>
    <w:rsid w:val="2826A05A"/>
    <w:rsid w:val="2835A359"/>
    <w:rsid w:val="284BCF9A"/>
    <w:rsid w:val="28C073AF"/>
    <w:rsid w:val="2966BE06"/>
    <w:rsid w:val="2993EF7F"/>
    <w:rsid w:val="29D9E28D"/>
    <w:rsid w:val="2A69DBE8"/>
    <w:rsid w:val="2A8D4218"/>
    <w:rsid w:val="2AB87932"/>
    <w:rsid w:val="2BA18D13"/>
    <w:rsid w:val="2BBAE93F"/>
    <w:rsid w:val="2BF293DA"/>
    <w:rsid w:val="2C0B8178"/>
    <w:rsid w:val="2C2C7710"/>
    <w:rsid w:val="2C6676D1"/>
    <w:rsid w:val="2C8CCB08"/>
    <w:rsid w:val="2CA2F375"/>
    <w:rsid w:val="2CB6321D"/>
    <w:rsid w:val="2CC995A5"/>
    <w:rsid w:val="2D93E4D2"/>
    <w:rsid w:val="2DDD75DF"/>
    <w:rsid w:val="2E6631B2"/>
    <w:rsid w:val="2E9210E0"/>
    <w:rsid w:val="2F40FF19"/>
    <w:rsid w:val="2F822CCA"/>
    <w:rsid w:val="2FB39CF7"/>
    <w:rsid w:val="2FF7906A"/>
    <w:rsid w:val="2FFBE5AC"/>
    <w:rsid w:val="3018A552"/>
    <w:rsid w:val="307AA9DE"/>
    <w:rsid w:val="30D0724C"/>
    <w:rsid w:val="30FE7BDA"/>
    <w:rsid w:val="3181E19D"/>
    <w:rsid w:val="31996C39"/>
    <w:rsid w:val="3240415A"/>
    <w:rsid w:val="328F3FB3"/>
    <w:rsid w:val="32B4DFF6"/>
    <w:rsid w:val="32BE2E42"/>
    <w:rsid w:val="32EB2BC4"/>
    <w:rsid w:val="32F64B10"/>
    <w:rsid w:val="33196A2B"/>
    <w:rsid w:val="33569C40"/>
    <w:rsid w:val="33D57911"/>
    <w:rsid w:val="346F846D"/>
    <w:rsid w:val="348A2DEB"/>
    <w:rsid w:val="34FBBDB5"/>
    <w:rsid w:val="34FDDE2C"/>
    <w:rsid w:val="354606E1"/>
    <w:rsid w:val="354E8AE4"/>
    <w:rsid w:val="35AE8C2A"/>
    <w:rsid w:val="35B01FDA"/>
    <w:rsid w:val="35F2105E"/>
    <w:rsid w:val="3608D043"/>
    <w:rsid w:val="3663FA37"/>
    <w:rsid w:val="3671E5C6"/>
    <w:rsid w:val="36BBFCFD"/>
    <w:rsid w:val="3727FFD0"/>
    <w:rsid w:val="37709E06"/>
    <w:rsid w:val="378B82DF"/>
    <w:rsid w:val="37C66991"/>
    <w:rsid w:val="37C98962"/>
    <w:rsid w:val="37D16B55"/>
    <w:rsid w:val="38512B6E"/>
    <w:rsid w:val="3868A293"/>
    <w:rsid w:val="38D7BB30"/>
    <w:rsid w:val="39BFAC8B"/>
    <w:rsid w:val="3A738B91"/>
    <w:rsid w:val="3A7EC42A"/>
    <w:rsid w:val="3AB08804"/>
    <w:rsid w:val="3ACCAACA"/>
    <w:rsid w:val="3BE93653"/>
    <w:rsid w:val="3BFEB798"/>
    <w:rsid w:val="3C1A254C"/>
    <w:rsid w:val="3C350157"/>
    <w:rsid w:val="3C5A5E49"/>
    <w:rsid w:val="3C5E8D7F"/>
    <w:rsid w:val="3CB8DDFF"/>
    <w:rsid w:val="3CC403BA"/>
    <w:rsid w:val="3D6824DF"/>
    <w:rsid w:val="3D6F9DF8"/>
    <w:rsid w:val="3E2168F1"/>
    <w:rsid w:val="3E526768"/>
    <w:rsid w:val="3ECE6EA9"/>
    <w:rsid w:val="3EEE218A"/>
    <w:rsid w:val="3F1D744A"/>
    <w:rsid w:val="3F2F8236"/>
    <w:rsid w:val="3F9394F4"/>
    <w:rsid w:val="3FE40F00"/>
    <w:rsid w:val="40491F6E"/>
    <w:rsid w:val="404FAB33"/>
    <w:rsid w:val="4095E475"/>
    <w:rsid w:val="40B0F1AD"/>
    <w:rsid w:val="40B42EEA"/>
    <w:rsid w:val="4165C3F3"/>
    <w:rsid w:val="417EFFCD"/>
    <w:rsid w:val="419472A2"/>
    <w:rsid w:val="42854E1B"/>
    <w:rsid w:val="429AF720"/>
    <w:rsid w:val="43327BF0"/>
    <w:rsid w:val="4361C04B"/>
    <w:rsid w:val="4385491F"/>
    <w:rsid w:val="43B021D2"/>
    <w:rsid w:val="43BE93E2"/>
    <w:rsid w:val="43E9C3C3"/>
    <w:rsid w:val="44637A22"/>
    <w:rsid w:val="446EC0AC"/>
    <w:rsid w:val="4480C742"/>
    <w:rsid w:val="4507E7F5"/>
    <w:rsid w:val="453A3D66"/>
    <w:rsid w:val="4551BF64"/>
    <w:rsid w:val="45A28260"/>
    <w:rsid w:val="464FF836"/>
    <w:rsid w:val="468300C9"/>
    <w:rsid w:val="4761364B"/>
    <w:rsid w:val="47A6085A"/>
    <w:rsid w:val="48352D32"/>
    <w:rsid w:val="48C9FA78"/>
    <w:rsid w:val="496E7811"/>
    <w:rsid w:val="4997D7B0"/>
    <w:rsid w:val="49DD06D1"/>
    <w:rsid w:val="4A8BC1E1"/>
    <w:rsid w:val="4AE454D5"/>
    <w:rsid w:val="4B5E6FEC"/>
    <w:rsid w:val="4B798CE1"/>
    <w:rsid w:val="4BBF8395"/>
    <w:rsid w:val="4BCC4B20"/>
    <w:rsid w:val="4BD42D9B"/>
    <w:rsid w:val="4C41B9C8"/>
    <w:rsid w:val="4CCF9FB0"/>
    <w:rsid w:val="4D001A52"/>
    <w:rsid w:val="4D2E2E3B"/>
    <w:rsid w:val="4D4AE8BD"/>
    <w:rsid w:val="4D755039"/>
    <w:rsid w:val="4DA0D9D8"/>
    <w:rsid w:val="4DE78F10"/>
    <w:rsid w:val="4DFE53ED"/>
    <w:rsid w:val="4E37FCD9"/>
    <w:rsid w:val="4E43B0AF"/>
    <w:rsid w:val="4E6EF14E"/>
    <w:rsid w:val="4F0DD22E"/>
    <w:rsid w:val="4F759671"/>
    <w:rsid w:val="4F7A9C7F"/>
    <w:rsid w:val="4FB7E49E"/>
    <w:rsid w:val="4FDA65E4"/>
    <w:rsid w:val="506D1E48"/>
    <w:rsid w:val="50A0AE52"/>
    <w:rsid w:val="50EEF292"/>
    <w:rsid w:val="518C8EE4"/>
    <w:rsid w:val="521C245C"/>
    <w:rsid w:val="525FF080"/>
    <w:rsid w:val="52C02DAA"/>
    <w:rsid w:val="535E0876"/>
    <w:rsid w:val="537A2530"/>
    <w:rsid w:val="53E9426D"/>
    <w:rsid w:val="54081A94"/>
    <w:rsid w:val="54334637"/>
    <w:rsid w:val="54343550"/>
    <w:rsid w:val="545600C4"/>
    <w:rsid w:val="54A1AFB2"/>
    <w:rsid w:val="54D7EF0E"/>
    <w:rsid w:val="54F203DA"/>
    <w:rsid w:val="55B2043A"/>
    <w:rsid w:val="55F167EB"/>
    <w:rsid w:val="5651CFD9"/>
    <w:rsid w:val="56C85D9E"/>
    <w:rsid w:val="574F571F"/>
    <w:rsid w:val="5797AABC"/>
    <w:rsid w:val="57DC129B"/>
    <w:rsid w:val="57F7466C"/>
    <w:rsid w:val="580AE0CF"/>
    <w:rsid w:val="58D288A6"/>
    <w:rsid w:val="5904F780"/>
    <w:rsid w:val="591A40A7"/>
    <w:rsid w:val="59337B1D"/>
    <w:rsid w:val="594DA687"/>
    <w:rsid w:val="598E3CC0"/>
    <w:rsid w:val="5A2022BC"/>
    <w:rsid w:val="5A26281C"/>
    <w:rsid w:val="5A59D437"/>
    <w:rsid w:val="5A96A9B9"/>
    <w:rsid w:val="5AA084E5"/>
    <w:rsid w:val="5AA0D769"/>
    <w:rsid w:val="5AFDB1AF"/>
    <w:rsid w:val="5B1D9575"/>
    <w:rsid w:val="5B407D8F"/>
    <w:rsid w:val="5BAE8168"/>
    <w:rsid w:val="5BB40597"/>
    <w:rsid w:val="5BE30E5F"/>
    <w:rsid w:val="5C07B90A"/>
    <w:rsid w:val="5C1BB3AE"/>
    <w:rsid w:val="5C9838AB"/>
    <w:rsid w:val="5CB965D6"/>
    <w:rsid w:val="5D19E439"/>
    <w:rsid w:val="5D73DF3D"/>
    <w:rsid w:val="5D7840EE"/>
    <w:rsid w:val="5E5AC80F"/>
    <w:rsid w:val="5EC0099D"/>
    <w:rsid w:val="5ED4994C"/>
    <w:rsid w:val="5F23C327"/>
    <w:rsid w:val="5F32D842"/>
    <w:rsid w:val="5F7BFC10"/>
    <w:rsid w:val="5F831068"/>
    <w:rsid w:val="5F9AA52E"/>
    <w:rsid w:val="5FA2BCA1"/>
    <w:rsid w:val="5FA99433"/>
    <w:rsid w:val="601062DD"/>
    <w:rsid w:val="6038CCD8"/>
    <w:rsid w:val="6048CBA3"/>
    <w:rsid w:val="607D865E"/>
    <w:rsid w:val="60B9E564"/>
    <w:rsid w:val="60E7A532"/>
    <w:rsid w:val="61309221"/>
    <w:rsid w:val="613E8D02"/>
    <w:rsid w:val="618BDD0C"/>
    <w:rsid w:val="61FB8D48"/>
    <w:rsid w:val="6216FC1A"/>
    <w:rsid w:val="6256E270"/>
    <w:rsid w:val="62E2FBA1"/>
    <w:rsid w:val="62E7A414"/>
    <w:rsid w:val="62EF6961"/>
    <w:rsid w:val="63F8FE16"/>
    <w:rsid w:val="643C3254"/>
    <w:rsid w:val="6464308D"/>
    <w:rsid w:val="64AEA00D"/>
    <w:rsid w:val="64B928CB"/>
    <w:rsid w:val="64E07A01"/>
    <w:rsid w:val="64E69687"/>
    <w:rsid w:val="6506E126"/>
    <w:rsid w:val="65121D45"/>
    <w:rsid w:val="651880A4"/>
    <w:rsid w:val="653942F3"/>
    <w:rsid w:val="66B1DBA9"/>
    <w:rsid w:val="66D2E82C"/>
    <w:rsid w:val="66F353A7"/>
    <w:rsid w:val="67338FD1"/>
    <w:rsid w:val="67A26471"/>
    <w:rsid w:val="682227C5"/>
    <w:rsid w:val="6881F101"/>
    <w:rsid w:val="68C215D7"/>
    <w:rsid w:val="68C55FE3"/>
    <w:rsid w:val="69506E98"/>
    <w:rsid w:val="6A0E7DA0"/>
    <w:rsid w:val="6A509CD8"/>
    <w:rsid w:val="6A84C90E"/>
    <w:rsid w:val="6AAD2792"/>
    <w:rsid w:val="6B2E3B91"/>
    <w:rsid w:val="6B61B60D"/>
    <w:rsid w:val="6B74847B"/>
    <w:rsid w:val="6BB4F27B"/>
    <w:rsid w:val="6BC6F79B"/>
    <w:rsid w:val="6BFFC7A2"/>
    <w:rsid w:val="6C1A9B01"/>
    <w:rsid w:val="6C70A338"/>
    <w:rsid w:val="6C77E002"/>
    <w:rsid w:val="6CEF2B74"/>
    <w:rsid w:val="6D0A116F"/>
    <w:rsid w:val="6D23AB12"/>
    <w:rsid w:val="6D60CFBE"/>
    <w:rsid w:val="6D662C93"/>
    <w:rsid w:val="6D9D367F"/>
    <w:rsid w:val="6DA0CD84"/>
    <w:rsid w:val="6DADE50E"/>
    <w:rsid w:val="6DC1191E"/>
    <w:rsid w:val="6EBF7B73"/>
    <w:rsid w:val="6EDAA679"/>
    <w:rsid w:val="6F0F99D9"/>
    <w:rsid w:val="6FBA283E"/>
    <w:rsid w:val="6FC0CDF1"/>
    <w:rsid w:val="6FC3F30C"/>
    <w:rsid w:val="6FD8B0D4"/>
    <w:rsid w:val="7054DA57"/>
    <w:rsid w:val="7060B698"/>
    <w:rsid w:val="70634A0C"/>
    <w:rsid w:val="7108951A"/>
    <w:rsid w:val="715089D5"/>
    <w:rsid w:val="715C9E52"/>
    <w:rsid w:val="71C18227"/>
    <w:rsid w:val="720EFD19"/>
    <w:rsid w:val="72272957"/>
    <w:rsid w:val="729ED453"/>
    <w:rsid w:val="72A7C8E9"/>
    <w:rsid w:val="73266F42"/>
    <w:rsid w:val="734D46A1"/>
    <w:rsid w:val="7359AA62"/>
    <w:rsid w:val="735D8559"/>
    <w:rsid w:val="73F31132"/>
    <w:rsid w:val="741B5FBD"/>
    <w:rsid w:val="744178D3"/>
    <w:rsid w:val="74D1C084"/>
    <w:rsid w:val="75790775"/>
    <w:rsid w:val="758A8280"/>
    <w:rsid w:val="75B97377"/>
    <w:rsid w:val="75FD558A"/>
    <w:rsid w:val="76509A9E"/>
    <w:rsid w:val="768224DC"/>
    <w:rsid w:val="7756C39B"/>
    <w:rsid w:val="778B15D7"/>
    <w:rsid w:val="77A2AAF6"/>
    <w:rsid w:val="77A8378E"/>
    <w:rsid w:val="77FF220F"/>
    <w:rsid w:val="78010170"/>
    <w:rsid w:val="7875FF4D"/>
    <w:rsid w:val="78A02866"/>
    <w:rsid w:val="78AD91D8"/>
    <w:rsid w:val="78D1AA81"/>
    <w:rsid w:val="79262773"/>
    <w:rsid w:val="79366385"/>
    <w:rsid w:val="7943D134"/>
    <w:rsid w:val="79519CA9"/>
    <w:rsid w:val="795DF99A"/>
    <w:rsid w:val="796AB853"/>
    <w:rsid w:val="7993D95F"/>
    <w:rsid w:val="7A73BD07"/>
    <w:rsid w:val="7A90C9C7"/>
    <w:rsid w:val="7AA6972A"/>
    <w:rsid w:val="7ABEB2D9"/>
    <w:rsid w:val="7B1979A6"/>
    <w:rsid w:val="7B3C95DB"/>
    <w:rsid w:val="7CDC9421"/>
    <w:rsid w:val="7CE74333"/>
    <w:rsid w:val="7D174AF6"/>
    <w:rsid w:val="7DA71FA3"/>
    <w:rsid w:val="7DF41858"/>
    <w:rsid w:val="7E0205F7"/>
    <w:rsid w:val="7EE95CD4"/>
    <w:rsid w:val="7EFC2B42"/>
    <w:rsid w:val="7F266738"/>
    <w:rsid w:val="7F9501AA"/>
    <w:rsid w:val="7FE2E143"/>
    <w:rsid w:val="7FF3EA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BA8D6"/>
  <w15:chartTrackingRefBased/>
  <w15:docId w15:val="{9AFDF52E-F63E-4978-9459-DF36C2C03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774D"/>
    <w:pPr>
      <w:spacing w:after="0" w:line="240" w:lineRule="auto"/>
    </w:pPr>
    <w:rPr>
      <w:lang w:val="en-US"/>
    </w:rPr>
  </w:style>
  <w:style w:type="paragraph" w:styleId="berschrift1">
    <w:name w:val="heading 1"/>
    <w:basedOn w:val="Standard"/>
    <w:next w:val="Standard"/>
    <w:link w:val="berschrift1Zchn"/>
    <w:qFormat/>
    <w:rsid w:val="00B52A57"/>
    <w:pPr>
      <w:keepNext/>
      <w:numPr>
        <w:numId w:val="1"/>
      </w:numPr>
      <w:autoSpaceDE w:val="0"/>
      <w:autoSpaceDN w:val="0"/>
      <w:adjustRightInd w:val="0"/>
      <w:snapToGrid w:val="0"/>
      <w:spacing w:before="120" w:after="120"/>
      <w:jc w:val="both"/>
      <w:outlineLvl w:val="0"/>
    </w:pPr>
    <w:rPr>
      <w:rFonts w:eastAsia="SimSun"/>
      <w:b/>
      <w:bCs/>
      <w:sz w:val="28"/>
      <w:szCs w:val="28"/>
    </w:rPr>
  </w:style>
  <w:style w:type="paragraph" w:styleId="berschrift2">
    <w:name w:val="heading 2"/>
    <w:basedOn w:val="Standard"/>
    <w:next w:val="Standard"/>
    <w:link w:val="berschrift2Zchn"/>
    <w:qFormat/>
    <w:rsid w:val="00B52A57"/>
    <w:pPr>
      <w:keepNext/>
      <w:numPr>
        <w:ilvl w:val="1"/>
        <w:numId w:val="1"/>
      </w:numPr>
      <w:autoSpaceDE w:val="0"/>
      <w:autoSpaceDN w:val="0"/>
      <w:adjustRightInd w:val="0"/>
      <w:snapToGrid w:val="0"/>
      <w:spacing w:before="120" w:after="120"/>
      <w:jc w:val="both"/>
      <w:outlineLvl w:val="1"/>
    </w:pPr>
    <w:rPr>
      <w:rFonts w:eastAsia="SimSun"/>
      <w:b/>
      <w:bCs/>
    </w:rPr>
  </w:style>
  <w:style w:type="paragraph" w:styleId="berschrift3">
    <w:name w:val="heading 3"/>
    <w:basedOn w:val="Standard"/>
    <w:next w:val="Standard"/>
    <w:link w:val="berschrift3Zchn"/>
    <w:qFormat/>
    <w:rsid w:val="00B52A57"/>
    <w:pPr>
      <w:keepNext/>
      <w:numPr>
        <w:ilvl w:val="2"/>
        <w:numId w:val="1"/>
      </w:numPr>
      <w:autoSpaceDE w:val="0"/>
      <w:autoSpaceDN w:val="0"/>
      <w:adjustRightInd w:val="0"/>
      <w:snapToGrid w:val="0"/>
      <w:spacing w:before="120" w:after="120"/>
      <w:jc w:val="both"/>
      <w:outlineLvl w:val="2"/>
    </w:pPr>
    <w:rPr>
      <w:rFonts w:eastAsia="SimSun"/>
      <w:b/>
    </w:rPr>
  </w:style>
  <w:style w:type="paragraph" w:styleId="berschrift4">
    <w:name w:val="heading 4"/>
    <w:basedOn w:val="Standard"/>
    <w:next w:val="Standard"/>
    <w:link w:val="berschrift4Zchn"/>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berschrift5">
    <w:name w:val="heading 5"/>
    <w:basedOn w:val="Standard"/>
    <w:next w:val="Standard"/>
    <w:link w:val="berschrift5Zchn"/>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berschrift6">
    <w:name w:val="heading 6"/>
    <w:basedOn w:val="Standard"/>
    <w:next w:val="Standard"/>
    <w:link w:val="berschrift6Zchn"/>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berschrift7">
    <w:name w:val="heading 7"/>
    <w:basedOn w:val="Standard"/>
    <w:next w:val="Standard"/>
    <w:link w:val="berschrift7Zchn"/>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berschrift8">
    <w:name w:val="heading 8"/>
    <w:basedOn w:val="Standard"/>
    <w:next w:val="Standard"/>
    <w:link w:val="berschrift8Zchn"/>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berschrift9">
    <w:name w:val="heading 9"/>
    <w:basedOn w:val="Standard"/>
    <w:next w:val="Standard"/>
    <w:link w:val="berschrift9Zchn"/>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B52A57"/>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5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autoSpaceDE w:val="0"/>
      <w:autoSpaceDN w:val="0"/>
      <w:adjustRightInd w:val="0"/>
      <w:snapToGrid w:val="0"/>
      <w:jc w:val="both"/>
    </w:pPr>
    <w:rPr>
      <w:rFonts w:eastAsia="SimSun"/>
    </w:r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Standard"/>
    <w:rsid w:val="00E17A5B"/>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spacing w:after="180"/>
    </w:pPr>
    <w:rPr>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spacing w:before="100" w:beforeAutospacing="1" w:after="100" w:afterAutospacing="1"/>
    </w:pPr>
    <w:rPr>
      <w:lang w:eastAsia="de-DE"/>
    </w:rPr>
  </w:style>
  <w:style w:type="character" w:styleId="Kommentarzeichen">
    <w:name w:val="annotation reference"/>
    <w:uiPriority w:val="99"/>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autoSpaceDE w:val="0"/>
      <w:autoSpaceDN w:val="0"/>
      <w:adjustRightInd w:val="0"/>
      <w:snapToGrid w:val="0"/>
      <w:jc w:val="both"/>
    </w:pPr>
    <w:rPr>
      <w:rFonts w:eastAsia="SimSun"/>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spacing w:after="120" w:line="256" w:lineRule="auto"/>
      <w:jc w:val="both"/>
    </w:pPr>
    <w:rPr>
      <w:rFonts w:ascii="Times" w:hAnsi="Times" w:cstheme="minorBidi"/>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sz w:val="20"/>
      <w:szCs w:val="20"/>
      <w:lang w:val="en-GB"/>
    </w:rPr>
  </w:style>
  <w:style w:type="paragraph" w:customStyle="1" w:styleId="paragraph">
    <w:name w:val="paragraph"/>
    <w:basedOn w:val="Standard"/>
    <w:rsid w:val="005278DA"/>
    <w:pPr>
      <w:spacing w:before="100" w:beforeAutospacing="1" w:after="100" w:afterAutospacing="1"/>
    </w:pPr>
    <w:rPr>
      <w:lang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customStyle="1" w:styleId="3GPPText">
    <w:name w:val="3GPP Text"/>
    <w:basedOn w:val="Standard"/>
    <w:link w:val="3GPPTextChar"/>
    <w:qFormat/>
    <w:rsid w:val="007D2B2F"/>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7D2B2F"/>
    <w:rPr>
      <w:rFonts w:ascii="Times New Roman" w:eastAsia="SimSun" w:hAnsi="Times New Roman" w:cs="Times New Roman"/>
      <w:szCs w:val="20"/>
      <w:lang w:val="en-US"/>
    </w:rPr>
  </w:style>
  <w:style w:type="character" w:customStyle="1" w:styleId="ui-provider">
    <w:name w:val="ui-provider"/>
    <w:basedOn w:val="Absatz-Standardschriftart"/>
    <w:rsid w:val="00BD0919"/>
  </w:style>
  <w:style w:type="paragraph" w:styleId="berarbeitung">
    <w:name w:val="Revision"/>
    <w:hidden/>
    <w:uiPriority w:val="99"/>
    <w:semiHidden/>
    <w:rsid w:val="008673C2"/>
    <w:pPr>
      <w:spacing w:after="0" w:line="240" w:lineRule="auto"/>
    </w:pPr>
    <w:rPr>
      <w:rFonts w:eastAsia="SimSun"/>
      <w:lang w:val="en-US"/>
    </w:rPr>
  </w:style>
  <w:style w:type="character" w:styleId="Hervorhebung">
    <w:name w:val="Emphasis"/>
    <w:uiPriority w:val="20"/>
    <w:qFormat/>
    <w:rsid w:val="00D20F8F"/>
    <w:rPr>
      <w:b/>
      <w:bCs/>
      <w:color w:val="4472C4" w:themeColor="accent5"/>
      <w:lang w:val="en-GB"/>
    </w:rPr>
  </w:style>
  <w:style w:type="table" w:customStyle="1" w:styleId="TableGrid1">
    <w:name w:val="TableGrid1"/>
    <w:basedOn w:val="NormaleTabelle"/>
    <w:next w:val="Tabellenraster"/>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Standard"/>
    <w:rsid w:val="006D4B2F"/>
    <w:pPr>
      <w:numPr>
        <w:numId w:val="11"/>
      </w:numPr>
    </w:pPr>
    <w:rPr>
      <w:rFonts w:asciiTheme="minorHAnsi" w:eastAsiaTheme="minorEastAsia" w:hAnsiTheme="minorHAnsi" w:cstheme="minorBidi"/>
    </w:rPr>
  </w:style>
  <w:style w:type="character" w:styleId="Fett">
    <w:name w:val="Strong"/>
    <w:basedOn w:val="Absatz-Standardschriftart"/>
    <w:uiPriority w:val="22"/>
    <w:qFormat/>
    <w:rsid w:val="000024A8"/>
    <w:rPr>
      <w:b/>
      <w:bCs/>
    </w:rPr>
  </w:style>
  <w:style w:type="character" w:customStyle="1" w:styleId="UnresolvedMention1">
    <w:name w:val="Unresolved Mention1"/>
    <w:basedOn w:val="Absatz-Standardschriftart"/>
    <w:uiPriority w:val="99"/>
    <w:semiHidden/>
    <w:unhideWhenUsed/>
    <w:rsid w:val="00591ABA"/>
    <w:rPr>
      <w:color w:val="605E5C"/>
      <w:shd w:val="clear" w:color="auto" w:fill="E1DFDD"/>
    </w:rPr>
  </w:style>
  <w:style w:type="paragraph" w:styleId="Aufzhlungszeichen">
    <w:name w:val="List Bullet"/>
    <w:basedOn w:val="Liste"/>
    <w:qFormat/>
    <w:rsid w:val="007B515D"/>
    <w:pPr>
      <w:numPr>
        <w:numId w:val="16"/>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e">
    <w:name w:val="List"/>
    <w:basedOn w:val="Standard"/>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Absatz-Standardschriftart"/>
    <w:rsid w:val="002F33BC"/>
  </w:style>
  <w:style w:type="table" w:customStyle="1" w:styleId="TableGrid10">
    <w:name w:val="Table Grid1"/>
    <w:basedOn w:val="NormaleTabelle"/>
    <w:next w:val="Tabellenraster"/>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Standard"/>
    <w:link w:val="B10"/>
    <w:qFormat/>
    <w:rsid w:val="002C0780"/>
    <w:pPr>
      <w:spacing w:after="180"/>
      <w:ind w:left="568" w:hanging="284"/>
    </w:pPr>
    <w:rPr>
      <w:rFonts w:eastAsia="MS Mincho"/>
      <w:sz w:val="20"/>
      <w:szCs w:val="20"/>
      <w:lang w:val="en-GB"/>
    </w:rPr>
  </w:style>
  <w:style w:type="character" w:customStyle="1" w:styleId="B10">
    <w:name w:val="B1 (文字)"/>
    <w:link w:val="B1"/>
    <w:qFormat/>
    <w:rsid w:val="002C0780"/>
    <w:rPr>
      <w:rFonts w:eastAsia="MS Mincho"/>
      <w:sz w:val="20"/>
      <w:szCs w:val="20"/>
      <w:lang w:val="en-GB"/>
    </w:rPr>
  </w:style>
  <w:style w:type="paragraph" w:customStyle="1" w:styleId="B2">
    <w:name w:val="B2"/>
    <w:basedOn w:val="Standard"/>
    <w:link w:val="B2Char"/>
    <w:qFormat/>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Standard"/>
    <w:rsid w:val="005930A1"/>
    <w:pPr>
      <w:spacing w:after="180"/>
      <w:ind w:left="1135" w:hanging="284"/>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a15266051adf8e1a6706c4fb72f4f0c8">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24b0bb4b7ff10306afb5d5dda196e491"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BD7301-F0F8-4A16-9AAA-834E4F0DBA30}">
  <ds:schemaRefs>
    <ds:schemaRef ds:uri="http://schemas.microsoft.com/sharepoint/v3/contenttype/forms"/>
  </ds:schemaRefs>
</ds:datastoreItem>
</file>

<file path=customXml/itemProps3.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4.xml><?xml version="1.0" encoding="utf-8"?>
<ds:datastoreItem xmlns:ds="http://schemas.openxmlformats.org/officeDocument/2006/customXml" ds:itemID="{08ACFBE3-2F71-4942-B713-F7E3D7407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4857</Words>
  <Characters>30604</Characters>
  <Application>Microsoft Office Word</Application>
  <DocSecurity>0</DocSecurity>
  <Lines>255</Lines>
  <Paragraphs>70</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35391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Göktepe, Baris</cp:lastModifiedBy>
  <cp:revision>2</cp:revision>
  <cp:lastPrinted>2023-11-03T04:06:00Z</cp:lastPrinted>
  <dcterms:created xsi:type="dcterms:W3CDTF">2024-04-05T12:44:00Z</dcterms:created>
  <dcterms:modified xsi:type="dcterms:W3CDTF">2024-04-05T12:44:00Z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ies>
</file>