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94130" w14:textId="77777777" w:rsidR="00854B5E" w:rsidRDefault="00566F6F">
      <w:pPr>
        <w:pStyle w:val="af1"/>
        <w:tabs>
          <w:tab w:val="right" w:pos="9498"/>
        </w:tabs>
        <w:jc w:val="left"/>
        <w:rPr>
          <w:rFonts w:cs="Arial"/>
          <w:bCs/>
          <w:sz w:val="22"/>
          <w:lang w:val="en-US"/>
        </w:rPr>
      </w:pPr>
      <w:r>
        <w:rPr>
          <w:rFonts w:cs="Arial"/>
          <w:bCs/>
          <w:sz w:val="22"/>
          <w:lang w:val="en-US"/>
        </w:rPr>
        <w:t>3GPP TSG-RAN WG1 Meeting #116bis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2403450</w:t>
      </w:r>
    </w:p>
    <w:p w14:paraId="77594131" w14:textId="77777777" w:rsidR="00854B5E" w:rsidRDefault="00566F6F">
      <w:pPr>
        <w:pStyle w:val="af1"/>
        <w:tabs>
          <w:tab w:val="right" w:pos="9639"/>
        </w:tabs>
        <w:jc w:val="left"/>
        <w:rPr>
          <w:rFonts w:cs="Arial"/>
          <w:bCs/>
          <w:sz w:val="22"/>
          <w:lang w:val="en-US"/>
        </w:rPr>
      </w:pPr>
      <w:r>
        <w:rPr>
          <w:rFonts w:cs="Arial"/>
          <w:bCs/>
          <w:sz w:val="22"/>
          <w:lang w:val="en-US"/>
        </w:rPr>
        <w:t>Changsha, China, 15</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April 2024</w:t>
      </w:r>
      <w:r>
        <w:rPr>
          <w:rFonts w:cs="Arial"/>
          <w:bCs/>
          <w:sz w:val="22"/>
          <w:lang w:val="en-US"/>
        </w:rPr>
        <w:br/>
      </w:r>
      <w:r>
        <w:rPr>
          <w:rFonts w:cs="Arial"/>
          <w:bCs/>
          <w:sz w:val="22"/>
          <w:lang w:val="en-US"/>
        </w:rPr>
        <w:br/>
      </w:r>
    </w:p>
    <w:p w14:paraId="77594132" w14:textId="77777777" w:rsidR="00854B5E" w:rsidRDefault="00566F6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w:t>
      </w:r>
      <w:r>
        <w:rPr>
          <w:rFonts w:ascii="Arial" w:hAnsi="Arial" w:cs="Arial"/>
          <w:b/>
          <w:lang w:val="en-US"/>
        </w:rPr>
        <w:br/>
      </w:r>
    </w:p>
    <w:p w14:paraId="77594133" w14:textId="77777777" w:rsidR="00854B5E" w:rsidRDefault="00566F6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for Rel-18 NR eRedCap maintenance</w:t>
      </w:r>
      <w:r>
        <w:rPr>
          <w:rFonts w:ascii="Arial" w:hAnsi="Arial" w:cs="Arial"/>
          <w:b/>
          <w:lang w:val="en-US"/>
        </w:rPr>
        <w:br/>
      </w:r>
    </w:p>
    <w:p w14:paraId="77594134" w14:textId="77777777" w:rsidR="00854B5E" w:rsidRDefault="00566F6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7594135" w14:textId="77777777" w:rsidR="00854B5E" w:rsidRDefault="00566F6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7594136" w14:textId="77777777" w:rsidR="00854B5E" w:rsidRDefault="00854B5E">
      <w:pPr>
        <w:rPr>
          <w:lang w:val="en-US"/>
        </w:rPr>
      </w:pPr>
    </w:p>
    <w:p w14:paraId="77594137" w14:textId="77777777" w:rsidR="00854B5E" w:rsidRDefault="00566F6F">
      <w:pPr>
        <w:pStyle w:val="1"/>
        <w:ind w:left="1134" w:hanging="1134"/>
        <w:rPr>
          <w:lang w:val="en-US"/>
        </w:rPr>
      </w:pPr>
      <w:bookmarkStart w:id="1" w:name="foreword"/>
      <w:bookmarkStart w:id="2" w:name="scope"/>
      <w:bookmarkEnd w:id="1"/>
      <w:bookmarkEnd w:id="2"/>
      <w:r>
        <w:rPr>
          <w:lang w:val="en-US"/>
        </w:rPr>
        <w:t>Introduction</w:t>
      </w:r>
    </w:p>
    <w:p w14:paraId="77594138" w14:textId="77777777" w:rsidR="00854B5E" w:rsidRDefault="00566F6F">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77594139" w14:textId="77777777" w:rsidR="00854B5E" w:rsidRDefault="00566F6F">
      <w:pPr>
        <w:rPr>
          <w:lang w:val="en-US"/>
        </w:rPr>
      </w:pPr>
      <w:r>
        <w:rPr>
          <w:lang w:val="en-US"/>
        </w:rPr>
        <w:t>This document summarizes contributions [5] – [23] submitted to agenda items 5 and 8.4 and this email discussion:</w:t>
      </w:r>
    </w:p>
    <w:tbl>
      <w:tblPr>
        <w:tblStyle w:val="af9"/>
        <w:tblW w:w="9889" w:type="dxa"/>
        <w:tblLayout w:type="fixed"/>
        <w:tblLook w:val="04A0" w:firstRow="1" w:lastRow="0" w:firstColumn="1" w:lastColumn="0" w:noHBand="0" w:noVBand="1"/>
      </w:tblPr>
      <w:tblGrid>
        <w:gridCol w:w="9889"/>
      </w:tblGrid>
      <w:tr w:rsidR="00854B5E" w14:paraId="7759415B" w14:textId="77777777">
        <w:tc>
          <w:tcPr>
            <w:tcW w:w="9889" w:type="dxa"/>
          </w:tcPr>
          <w:p w14:paraId="7759413A" w14:textId="77777777" w:rsidR="00854B5E" w:rsidRDefault="00566F6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8.4:</w:t>
            </w:r>
          </w:p>
          <w:p w14:paraId="7759413B" w14:textId="77777777" w:rsidR="00854B5E" w:rsidRDefault="00854B5E">
            <w:pPr>
              <w:spacing w:after="0" w:line="240" w:lineRule="auto"/>
              <w:jc w:val="left"/>
              <w:rPr>
                <w:rFonts w:ascii="Times" w:hAnsi="Times"/>
                <w:szCs w:val="24"/>
                <w:lang w:eastAsia="zh-CN"/>
              </w:rPr>
            </w:pPr>
          </w:p>
          <w:p w14:paraId="7759413C" w14:textId="77777777" w:rsidR="00854B5E" w:rsidRDefault="00566F6F">
            <w:pPr>
              <w:spacing w:after="0" w:line="240" w:lineRule="auto"/>
              <w:jc w:val="left"/>
              <w:rPr>
                <w:rFonts w:ascii="Times" w:hAnsi="Times"/>
                <w:szCs w:val="24"/>
                <w:highlight w:val="cyan"/>
                <w:lang w:eastAsia="zh-CN"/>
              </w:rPr>
            </w:pPr>
            <w:r>
              <w:rPr>
                <w:rFonts w:ascii="Times" w:hAnsi="Times"/>
                <w:szCs w:val="24"/>
                <w:highlight w:val="cyan"/>
                <w:lang w:eastAsia="zh-CN"/>
              </w:rPr>
              <w:t>[116bis-R18-Others] Email discussion on other Rel-18 maintenance issues</w:t>
            </w:r>
            <w:r>
              <w:rPr>
                <w:rFonts w:ascii="Times" w:hAnsi="Times"/>
                <w:szCs w:val="24"/>
                <w:highlight w:val="cyan"/>
                <w:lang w:val="en-US" w:eastAsia="zh-CN"/>
              </w:rPr>
              <w:t xml:space="preserve"> – Chair</w:t>
            </w:r>
          </w:p>
          <w:p w14:paraId="7759413D" w14:textId="77777777" w:rsidR="00854B5E" w:rsidRDefault="00566F6F">
            <w:pPr>
              <w:numPr>
                <w:ilvl w:val="0"/>
                <w:numId w:val="11"/>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r>
              <w:rPr>
                <w:rFonts w:ascii="Times" w:hAnsi="Times"/>
                <w:szCs w:val="24"/>
                <w:lang w:eastAsia="zh-CN"/>
              </w:rPr>
              <w:t>.</w:t>
            </w:r>
          </w:p>
          <w:p w14:paraId="7759413E" w14:textId="77777777" w:rsidR="00854B5E" w:rsidRDefault="00854B5E">
            <w:pPr>
              <w:spacing w:after="0" w:line="240" w:lineRule="auto"/>
              <w:jc w:val="left"/>
              <w:rPr>
                <w:rFonts w:ascii="Times" w:hAnsi="Times"/>
                <w:szCs w:val="24"/>
                <w:lang w:val="en-US" w:eastAsia="zh-CN"/>
              </w:rPr>
            </w:pPr>
          </w:p>
          <w:p w14:paraId="7759413F" w14:textId="77777777" w:rsidR="00854B5E" w:rsidRDefault="00566F6F">
            <w:pPr>
              <w:spacing w:after="0" w:line="240" w:lineRule="auto"/>
              <w:jc w:val="left"/>
              <w:rPr>
                <w:rFonts w:ascii="Times" w:hAnsi="Times"/>
                <w:b/>
                <w:szCs w:val="24"/>
                <w:lang w:eastAsia="ko-KR"/>
              </w:rPr>
            </w:pPr>
            <w:r>
              <w:rPr>
                <w:rFonts w:ascii="Times" w:hAnsi="Times" w:hint="eastAsia"/>
                <w:b/>
                <w:szCs w:val="24"/>
                <w:lang w:eastAsia="ko-KR"/>
              </w:rPr>
              <w:t>R</w:t>
            </w:r>
            <w:r>
              <w:rPr>
                <w:rFonts w:ascii="Times" w:hAnsi="Times"/>
                <w:b/>
                <w:szCs w:val="24"/>
                <w:lang w:eastAsia="ko-KR"/>
              </w:rPr>
              <w:t xml:space="preserve">edCap – </w:t>
            </w:r>
            <w:r>
              <w:rPr>
                <w:rFonts w:ascii="Times" w:hAnsi="Times" w:hint="eastAsia"/>
                <w:b/>
                <w:szCs w:val="24"/>
                <w:lang w:eastAsia="ko-KR"/>
              </w:rPr>
              <w:t>T</w:t>
            </w:r>
            <w:r>
              <w:rPr>
                <w:rFonts w:ascii="Times" w:hAnsi="Times"/>
                <w:b/>
                <w:szCs w:val="24"/>
                <w:lang w:eastAsia="ko-KR"/>
              </w:rPr>
              <w:t>o be discussed in ad-hoc session (Xiaodong)</w:t>
            </w:r>
          </w:p>
          <w:p w14:paraId="77594140" w14:textId="77777777" w:rsidR="00854B5E" w:rsidRDefault="00566F6F">
            <w:pPr>
              <w:spacing w:after="0" w:line="240" w:lineRule="auto"/>
              <w:jc w:val="left"/>
              <w:rPr>
                <w:rFonts w:ascii="Times" w:hAnsi="Times"/>
                <w:bCs/>
                <w:szCs w:val="24"/>
                <w:lang w:eastAsia="ko-KR"/>
              </w:rPr>
            </w:pPr>
            <w:r>
              <w:rPr>
                <w:rFonts w:ascii="Times" w:hAnsi="Times"/>
                <w:bCs/>
                <w:szCs w:val="24"/>
                <w:lang w:eastAsia="ko-KR"/>
              </w:rPr>
              <w:t>R1-2402055</w:t>
            </w:r>
            <w:r>
              <w:rPr>
                <w:rFonts w:ascii="Times" w:hAnsi="Times"/>
                <w:bCs/>
                <w:szCs w:val="24"/>
                <w:lang w:eastAsia="ko-KR"/>
              </w:rPr>
              <w:tab/>
              <w:t>Draft CR for Parameter Name Alignment for R18 RedCap UEs in TS 38.214</w:t>
            </w:r>
            <w:r>
              <w:rPr>
                <w:rFonts w:ascii="Times" w:hAnsi="Times"/>
                <w:bCs/>
                <w:szCs w:val="24"/>
                <w:lang w:eastAsia="ko-KR"/>
              </w:rPr>
              <w:tab/>
              <w:t>FUTUREWEI</w:t>
            </w:r>
          </w:p>
          <w:p w14:paraId="77594141" w14:textId="77777777" w:rsidR="00854B5E" w:rsidRDefault="00566F6F">
            <w:pPr>
              <w:spacing w:after="0" w:line="240" w:lineRule="auto"/>
              <w:jc w:val="left"/>
              <w:rPr>
                <w:rFonts w:ascii="Times" w:hAnsi="Times"/>
                <w:bCs/>
                <w:szCs w:val="24"/>
                <w:lang w:eastAsia="ko-KR"/>
              </w:rPr>
            </w:pPr>
            <w:r>
              <w:rPr>
                <w:rFonts w:ascii="Times" w:hAnsi="Times"/>
                <w:bCs/>
                <w:szCs w:val="24"/>
                <w:lang w:eastAsia="ko-KR"/>
              </w:rPr>
              <w:t>R1-2402642</w:t>
            </w:r>
            <w:r>
              <w:rPr>
                <w:rFonts w:ascii="Times" w:hAnsi="Times"/>
                <w:bCs/>
                <w:szCs w:val="24"/>
                <w:lang w:eastAsia="ko-KR"/>
              </w:rPr>
              <w:tab/>
              <w:t>Discussion on 2-step RACH for eRedCap</w:t>
            </w:r>
            <w:r>
              <w:rPr>
                <w:rFonts w:ascii="Times" w:hAnsi="Times"/>
                <w:bCs/>
                <w:szCs w:val="24"/>
                <w:lang w:eastAsia="ko-KR"/>
              </w:rPr>
              <w:tab/>
              <w:t>Xiaomi</w:t>
            </w:r>
          </w:p>
          <w:p w14:paraId="77594142" w14:textId="77777777" w:rsidR="00854B5E" w:rsidRDefault="00566F6F">
            <w:pPr>
              <w:spacing w:after="0" w:line="240" w:lineRule="auto"/>
              <w:jc w:val="left"/>
              <w:rPr>
                <w:rFonts w:ascii="Times" w:hAnsi="Times"/>
                <w:bCs/>
                <w:szCs w:val="24"/>
                <w:lang w:eastAsia="ko-KR"/>
              </w:rPr>
            </w:pPr>
            <w:r>
              <w:rPr>
                <w:rFonts w:ascii="Times" w:hAnsi="Times"/>
                <w:bCs/>
                <w:szCs w:val="24"/>
                <w:lang w:eastAsia="ko-KR"/>
              </w:rPr>
              <w:t>R1-2403177</w:t>
            </w:r>
            <w:r>
              <w:rPr>
                <w:rFonts w:ascii="Times" w:hAnsi="Times"/>
                <w:bCs/>
                <w:szCs w:val="24"/>
                <w:lang w:eastAsia="ko-KR"/>
              </w:rPr>
              <w:tab/>
              <w:t>Remaining issues for UE complexity reduction for eRedCap</w:t>
            </w:r>
            <w:r>
              <w:rPr>
                <w:rFonts w:ascii="Times" w:hAnsi="Times"/>
                <w:bCs/>
                <w:szCs w:val="24"/>
                <w:lang w:eastAsia="ko-KR"/>
              </w:rPr>
              <w:tab/>
              <w:t>Qualcomm Incorporated</w:t>
            </w:r>
          </w:p>
          <w:p w14:paraId="77594143" w14:textId="77777777" w:rsidR="00854B5E" w:rsidRDefault="00566F6F">
            <w:pPr>
              <w:spacing w:after="0" w:line="240" w:lineRule="auto"/>
              <w:jc w:val="left"/>
              <w:rPr>
                <w:rFonts w:ascii="Times" w:hAnsi="Times"/>
                <w:bCs/>
                <w:szCs w:val="24"/>
                <w:lang w:eastAsia="ko-KR"/>
              </w:rPr>
            </w:pPr>
            <w:r>
              <w:rPr>
                <w:rFonts w:ascii="Times" w:hAnsi="Times"/>
                <w:bCs/>
                <w:szCs w:val="24"/>
                <w:lang w:eastAsia="ko-KR"/>
              </w:rPr>
              <w:t>R1-2403221</w:t>
            </w:r>
            <w:r>
              <w:rPr>
                <w:rFonts w:ascii="Times" w:hAnsi="Times"/>
                <w:bCs/>
                <w:szCs w:val="24"/>
                <w:lang w:eastAsia="ko-KR"/>
              </w:rPr>
              <w:tab/>
              <w:t>Maintenance on further UE complexity reduction for eRedCap</w:t>
            </w:r>
            <w:r>
              <w:rPr>
                <w:rFonts w:ascii="Times" w:hAnsi="Times"/>
                <w:bCs/>
                <w:szCs w:val="24"/>
                <w:lang w:eastAsia="ko-KR"/>
              </w:rPr>
              <w:tab/>
              <w:t>NTT DOCOMO, INC.</w:t>
            </w:r>
          </w:p>
          <w:p w14:paraId="77594144" w14:textId="77777777" w:rsidR="00854B5E" w:rsidRDefault="00566F6F">
            <w:pPr>
              <w:spacing w:after="0" w:line="240" w:lineRule="auto"/>
              <w:jc w:val="left"/>
              <w:rPr>
                <w:rFonts w:ascii="Times" w:hAnsi="Times"/>
                <w:bCs/>
                <w:szCs w:val="24"/>
                <w:lang w:eastAsia="ko-KR"/>
              </w:rPr>
            </w:pPr>
            <w:r>
              <w:rPr>
                <w:rFonts w:ascii="Times" w:hAnsi="Times"/>
                <w:bCs/>
                <w:szCs w:val="24"/>
                <w:lang w:eastAsia="ko-KR"/>
              </w:rPr>
              <w:t>R1-2403328</w:t>
            </w:r>
            <w:r>
              <w:rPr>
                <w:rFonts w:ascii="Times" w:hAnsi="Times"/>
                <w:bCs/>
                <w:szCs w:val="24"/>
                <w:lang w:eastAsia="ko-KR"/>
              </w:rPr>
              <w:tab/>
              <w:t>Maintenance on Rel-18 eRedCap</w:t>
            </w:r>
            <w:r>
              <w:rPr>
                <w:rFonts w:ascii="Times" w:hAnsi="Times"/>
                <w:bCs/>
                <w:szCs w:val="24"/>
                <w:lang w:eastAsia="ko-KR"/>
              </w:rPr>
              <w:tab/>
              <w:t>Ericsson</w:t>
            </w:r>
          </w:p>
          <w:p w14:paraId="77594145" w14:textId="77777777" w:rsidR="00854B5E" w:rsidRDefault="00566F6F">
            <w:pPr>
              <w:spacing w:after="0" w:line="240" w:lineRule="auto"/>
              <w:jc w:val="left"/>
              <w:rPr>
                <w:rFonts w:ascii="Times" w:hAnsi="Times"/>
                <w:bCs/>
                <w:szCs w:val="24"/>
                <w:lang w:eastAsia="ko-KR"/>
              </w:rPr>
            </w:pPr>
            <w:r>
              <w:rPr>
                <w:rFonts w:ascii="Times" w:hAnsi="Times"/>
                <w:bCs/>
                <w:szCs w:val="24"/>
                <w:lang w:eastAsia="ko-KR"/>
              </w:rPr>
              <w:t>R1-2403346</w:t>
            </w:r>
            <w:r>
              <w:rPr>
                <w:rFonts w:ascii="Times" w:hAnsi="Times"/>
                <w:bCs/>
                <w:szCs w:val="24"/>
                <w:lang w:eastAsia="ko-KR"/>
              </w:rPr>
              <w:tab/>
              <w:t>Draft CR on multicast transmissions for Rel-18 RedCap in inactive mode</w:t>
            </w:r>
            <w:r>
              <w:rPr>
                <w:rFonts w:ascii="Times" w:hAnsi="Times"/>
                <w:bCs/>
                <w:szCs w:val="24"/>
                <w:lang w:eastAsia="ko-KR"/>
              </w:rPr>
              <w:tab/>
              <w:t>Huawei, HiSilicon</w:t>
            </w:r>
          </w:p>
          <w:p w14:paraId="77594146" w14:textId="77777777" w:rsidR="00854B5E" w:rsidRDefault="00854B5E">
            <w:pPr>
              <w:spacing w:after="0" w:line="240" w:lineRule="auto"/>
              <w:jc w:val="left"/>
              <w:rPr>
                <w:rFonts w:ascii="Times" w:hAnsi="Times"/>
                <w:bCs/>
                <w:szCs w:val="24"/>
              </w:rPr>
            </w:pPr>
          </w:p>
          <w:p w14:paraId="77594147" w14:textId="77777777" w:rsidR="00854B5E" w:rsidRDefault="00854B5E">
            <w:pPr>
              <w:spacing w:after="0" w:line="240" w:lineRule="auto"/>
              <w:jc w:val="left"/>
              <w:rPr>
                <w:rFonts w:ascii="Times" w:hAnsi="Times"/>
                <w:bCs/>
                <w:szCs w:val="24"/>
              </w:rPr>
            </w:pPr>
          </w:p>
          <w:p w14:paraId="77594148" w14:textId="77777777" w:rsidR="00854B5E" w:rsidRDefault="00566F6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5:</w:t>
            </w:r>
          </w:p>
          <w:p w14:paraId="77594149" w14:textId="77777777" w:rsidR="00854B5E" w:rsidRDefault="00854B5E">
            <w:pPr>
              <w:spacing w:after="0" w:line="240" w:lineRule="auto"/>
              <w:jc w:val="left"/>
              <w:rPr>
                <w:rFonts w:ascii="Times" w:hAnsi="Times"/>
                <w:bCs/>
                <w:szCs w:val="24"/>
              </w:rPr>
            </w:pPr>
          </w:p>
          <w:p w14:paraId="7759414A" w14:textId="77777777" w:rsidR="00854B5E" w:rsidRDefault="00566F6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el-18 eRedCap</w:t>
            </w:r>
          </w:p>
          <w:p w14:paraId="7759414B" w14:textId="77777777" w:rsidR="00854B5E" w:rsidRDefault="00566F6F">
            <w:pPr>
              <w:spacing w:after="0" w:line="240" w:lineRule="auto"/>
              <w:jc w:val="left"/>
              <w:rPr>
                <w:rFonts w:ascii="Times" w:hAnsi="Times"/>
                <w:szCs w:val="24"/>
                <w:lang w:eastAsia="zh-CN"/>
              </w:rPr>
            </w:pPr>
            <w:r>
              <w:rPr>
                <w:rFonts w:ascii="Times" w:hAnsi="Times"/>
                <w:szCs w:val="24"/>
                <w:lang w:eastAsia="zh-CN"/>
              </w:rPr>
              <w:t>R1-2401948</w:t>
            </w:r>
            <w:r>
              <w:rPr>
                <w:rFonts w:ascii="Times" w:hAnsi="Times"/>
                <w:szCs w:val="24"/>
                <w:lang w:eastAsia="zh-CN"/>
              </w:rPr>
              <w:tab/>
              <w:t>LS on 2-step for eRedCap</w:t>
            </w:r>
            <w:r>
              <w:rPr>
                <w:rFonts w:ascii="Times" w:hAnsi="Times"/>
                <w:szCs w:val="24"/>
                <w:lang w:eastAsia="zh-CN"/>
              </w:rPr>
              <w:tab/>
              <w:t>RAN2, Ericsson</w:t>
            </w:r>
          </w:p>
          <w:p w14:paraId="7759414C" w14:textId="77777777" w:rsidR="00854B5E" w:rsidRDefault="00566F6F">
            <w:pPr>
              <w:spacing w:after="0" w:line="240" w:lineRule="auto"/>
              <w:jc w:val="left"/>
              <w:rPr>
                <w:rFonts w:ascii="Times" w:hAnsi="Times"/>
                <w:szCs w:val="24"/>
                <w:lang w:eastAsia="ko-KR"/>
              </w:rPr>
            </w:pPr>
            <w:r>
              <w:rPr>
                <w:rFonts w:ascii="Times" w:hAnsi="Times" w:hint="eastAsia"/>
                <w:szCs w:val="24"/>
                <w:highlight w:val="yellow"/>
                <w:lang w:eastAsia="ko-KR"/>
              </w:rPr>
              <w:t>R</w:t>
            </w:r>
            <w:r>
              <w:rPr>
                <w:rFonts w:ascii="Times" w:hAnsi="Times"/>
                <w:szCs w:val="24"/>
                <w:highlight w:val="yellow"/>
                <w:lang w:eastAsia="ko-KR"/>
              </w:rPr>
              <w:t>AN1 response necessary. To be discussed under agenda item 8.4 as part of eRedCap maintenance. To be moderated by Johan (Ericsson).</w:t>
            </w:r>
          </w:p>
          <w:p w14:paraId="7759414D" w14:textId="77777777" w:rsidR="00854B5E" w:rsidRDefault="00566F6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elevant Tdoc(s):</w:t>
            </w:r>
          </w:p>
          <w:p w14:paraId="7759414E" w14:textId="77777777" w:rsidR="00854B5E" w:rsidRDefault="00566F6F">
            <w:pPr>
              <w:spacing w:after="0" w:line="240" w:lineRule="auto"/>
              <w:jc w:val="left"/>
              <w:rPr>
                <w:rFonts w:ascii="Times" w:hAnsi="Times"/>
                <w:szCs w:val="24"/>
                <w:lang w:eastAsia="zh-CN"/>
              </w:rPr>
            </w:pPr>
            <w:r>
              <w:rPr>
                <w:rFonts w:ascii="Times" w:hAnsi="Times"/>
                <w:szCs w:val="24"/>
                <w:lang w:eastAsia="zh-CN"/>
              </w:rPr>
              <w:t>R1-2402182</w:t>
            </w:r>
            <w:r>
              <w:rPr>
                <w:rFonts w:ascii="Times" w:hAnsi="Times"/>
                <w:szCs w:val="24"/>
                <w:lang w:eastAsia="zh-CN"/>
              </w:rPr>
              <w:tab/>
              <w:t>Discussion on LS on 2-step for eRedCap</w:t>
            </w:r>
            <w:r>
              <w:rPr>
                <w:rFonts w:ascii="Times" w:hAnsi="Times"/>
                <w:szCs w:val="24"/>
                <w:lang w:eastAsia="zh-CN"/>
              </w:rPr>
              <w:tab/>
              <w:t>ZTE, Sanechips</w:t>
            </w:r>
          </w:p>
          <w:p w14:paraId="7759414F" w14:textId="77777777" w:rsidR="00854B5E" w:rsidRDefault="00566F6F">
            <w:pPr>
              <w:spacing w:after="0" w:line="240" w:lineRule="auto"/>
              <w:jc w:val="left"/>
              <w:rPr>
                <w:rFonts w:ascii="Times" w:hAnsi="Times"/>
                <w:szCs w:val="24"/>
                <w:lang w:eastAsia="zh-CN"/>
              </w:rPr>
            </w:pPr>
            <w:r>
              <w:rPr>
                <w:rFonts w:ascii="Times" w:hAnsi="Times"/>
                <w:szCs w:val="24"/>
                <w:lang w:eastAsia="zh-CN"/>
              </w:rPr>
              <w:t>R1-2402183</w:t>
            </w:r>
            <w:r>
              <w:rPr>
                <w:rFonts w:ascii="Times" w:hAnsi="Times"/>
                <w:szCs w:val="24"/>
                <w:lang w:eastAsia="zh-CN"/>
              </w:rPr>
              <w:tab/>
              <w:t>Draft LS reply on 2-step for eRedCap</w:t>
            </w:r>
            <w:r>
              <w:rPr>
                <w:rFonts w:ascii="Times" w:hAnsi="Times"/>
                <w:szCs w:val="24"/>
                <w:lang w:eastAsia="zh-CN"/>
              </w:rPr>
              <w:tab/>
              <w:t>ZTE, Sanechips</w:t>
            </w:r>
          </w:p>
          <w:p w14:paraId="77594150" w14:textId="77777777" w:rsidR="00854B5E" w:rsidRDefault="00566F6F">
            <w:pPr>
              <w:spacing w:after="0" w:line="240" w:lineRule="auto"/>
              <w:jc w:val="left"/>
              <w:rPr>
                <w:rFonts w:ascii="Times" w:hAnsi="Times"/>
                <w:szCs w:val="24"/>
                <w:lang w:eastAsia="zh-CN"/>
              </w:rPr>
            </w:pPr>
            <w:r>
              <w:rPr>
                <w:rFonts w:ascii="Times" w:hAnsi="Times"/>
                <w:szCs w:val="24"/>
                <w:lang w:eastAsia="zh-CN"/>
              </w:rPr>
              <w:t>R1-2402200</w:t>
            </w:r>
            <w:r>
              <w:rPr>
                <w:rFonts w:ascii="Times" w:hAnsi="Times"/>
                <w:szCs w:val="24"/>
                <w:lang w:eastAsia="zh-CN"/>
              </w:rPr>
              <w:tab/>
              <w:t>Draft reply LS on 2-step RACH for eRedCap</w:t>
            </w:r>
            <w:r>
              <w:rPr>
                <w:rFonts w:ascii="Times" w:hAnsi="Times"/>
                <w:szCs w:val="24"/>
                <w:lang w:eastAsia="zh-CN"/>
              </w:rPr>
              <w:tab/>
              <w:t>vivo</w:t>
            </w:r>
          </w:p>
          <w:p w14:paraId="77594151" w14:textId="77777777" w:rsidR="00854B5E" w:rsidRDefault="00566F6F">
            <w:pPr>
              <w:spacing w:after="0" w:line="240" w:lineRule="auto"/>
              <w:jc w:val="left"/>
              <w:rPr>
                <w:rFonts w:ascii="Times" w:hAnsi="Times"/>
                <w:szCs w:val="24"/>
                <w:lang w:eastAsia="zh-CN"/>
              </w:rPr>
            </w:pPr>
            <w:r>
              <w:rPr>
                <w:rFonts w:ascii="Times" w:hAnsi="Times"/>
                <w:szCs w:val="24"/>
                <w:lang w:eastAsia="zh-CN"/>
              </w:rPr>
              <w:t>R1-2402297</w:t>
            </w:r>
            <w:r>
              <w:rPr>
                <w:rFonts w:ascii="Times" w:hAnsi="Times"/>
                <w:szCs w:val="24"/>
                <w:lang w:eastAsia="zh-CN"/>
              </w:rPr>
              <w:tab/>
              <w:t>Discussion on reply LS for 2-step RACH of RedCap UE</w:t>
            </w:r>
            <w:r>
              <w:rPr>
                <w:rFonts w:ascii="Times" w:hAnsi="Times"/>
                <w:szCs w:val="24"/>
                <w:lang w:eastAsia="zh-CN"/>
              </w:rPr>
              <w:tab/>
              <w:t>OPPO</w:t>
            </w:r>
          </w:p>
          <w:p w14:paraId="77594152" w14:textId="77777777" w:rsidR="00854B5E" w:rsidRDefault="00566F6F">
            <w:pPr>
              <w:spacing w:after="0" w:line="240" w:lineRule="auto"/>
              <w:jc w:val="left"/>
              <w:rPr>
                <w:rFonts w:ascii="Times" w:hAnsi="Times"/>
                <w:szCs w:val="24"/>
                <w:lang w:eastAsia="zh-CN"/>
              </w:rPr>
            </w:pPr>
            <w:r>
              <w:rPr>
                <w:rFonts w:ascii="Times" w:hAnsi="Times"/>
                <w:szCs w:val="24"/>
                <w:lang w:eastAsia="zh-CN"/>
              </w:rPr>
              <w:t>R1-2402348</w:t>
            </w:r>
            <w:r>
              <w:rPr>
                <w:rFonts w:ascii="Times" w:hAnsi="Times"/>
                <w:szCs w:val="24"/>
                <w:lang w:eastAsia="zh-CN"/>
              </w:rPr>
              <w:tab/>
              <w:t>Discussion on reply LS on 2-step RACH for eRedCap</w:t>
            </w:r>
            <w:r>
              <w:rPr>
                <w:rFonts w:ascii="Times" w:hAnsi="Times"/>
                <w:szCs w:val="24"/>
                <w:lang w:eastAsia="zh-CN"/>
              </w:rPr>
              <w:tab/>
              <w:t>CATT</w:t>
            </w:r>
          </w:p>
          <w:p w14:paraId="77594153" w14:textId="77777777" w:rsidR="00854B5E" w:rsidRDefault="00566F6F">
            <w:pPr>
              <w:spacing w:after="0" w:line="240" w:lineRule="auto"/>
              <w:jc w:val="left"/>
              <w:rPr>
                <w:rFonts w:ascii="Times" w:hAnsi="Times"/>
                <w:szCs w:val="24"/>
                <w:lang w:eastAsia="zh-CN"/>
              </w:rPr>
            </w:pPr>
            <w:r>
              <w:rPr>
                <w:rFonts w:ascii="Times" w:hAnsi="Times"/>
                <w:szCs w:val="24"/>
                <w:lang w:eastAsia="zh-CN"/>
              </w:rPr>
              <w:t>R1-2402413</w:t>
            </w:r>
            <w:r>
              <w:rPr>
                <w:rFonts w:ascii="Times" w:hAnsi="Times"/>
                <w:szCs w:val="24"/>
                <w:lang w:eastAsia="zh-CN"/>
              </w:rPr>
              <w:tab/>
              <w:t>Draft Reply LS on 2-step for eRedCap</w:t>
            </w:r>
            <w:r>
              <w:rPr>
                <w:rFonts w:ascii="Times" w:hAnsi="Times"/>
                <w:szCs w:val="24"/>
                <w:lang w:eastAsia="zh-CN"/>
              </w:rPr>
              <w:tab/>
              <w:t>Samsung</w:t>
            </w:r>
          </w:p>
          <w:p w14:paraId="77594154" w14:textId="77777777" w:rsidR="00854B5E" w:rsidRDefault="00566F6F">
            <w:pPr>
              <w:spacing w:after="0" w:line="240" w:lineRule="auto"/>
              <w:jc w:val="left"/>
              <w:rPr>
                <w:rFonts w:ascii="Times" w:hAnsi="Times"/>
                <w:szCs w:val="24"/>
                <w:lang w:eastAsia="zh-CN"/>
              </w:rPr>
            </w:pPr>
            <w:r>
              <w:rPr>
                <w:rFonts w:ascii="Times" w:hAnsi="Times"/>
                <w:szCs w:val="24"/>
                <w:lang w:eastAsia="zh-CN"/>
              </w:rPr>
              <w:t>R1-2402488</w:t>
            </w:r>
            <w:r>
              <w:rPr>
                <w:rFonts w:ascii="Times" w:hAnsi="Times"/>
                <w:szCs w:val="24"/>
                <w:lang w:eastAsia="zh-CN"/>
              </w:rPr>
              <w:tab/>
              <w:t>Discussion on 2-step RACH for eRedCap</w:t>
            </w:r>
            <w:r>
              <w:rPr>
                <w:rFonts w:ascii="Times" w:hAnsi="Times"/>
                <w:szCs w:val="24"/>
                <w:lang w:eastAsia="zh-CN"/>
              </w:rPr>
              <w:tab/>
              <w:t>vivo</w:t>
            </w:r>
          </w:p>
          <w:p w14:paraId="77594155" w14:textId="77777777" w:rsidR="00854B5E" w:rsidRDefault="00566F6F">
            <w:pPr>
              <w:spacing w:after="0" w:line="240" w:lineRule="auto"/>
              <w:jc w:val="left"/>
              <w:rPr>
                <w:rFonts w:ascii="Times" w:hAnsi="Times"/>
                <w:szCs w:val="24"/>
                <w:lang w:eastAsia="zh-CN"/>
              </w:rPr>
            </w:pPr>
            <w:r>
              <w:rPr>
                <w:rFonts w:ascii="Times" w:hAnsi="Times"/>
                <w:szCs w:val="24"/>
                <w:lang w:eastAsia="zh-CN"/>
              </w:rPr>
              <w:t>R1-2402802</w:t>
            </w:r>
            <w:r>
              <w:rPr>
                <w:rFonts w:ascii="Times" w:hAnsi="Times"/>
                <w:szCs w:val="24"/>
                <w:lang w:eastAsia="zh-CN"/>
              </w:rPr>
              <w:tab/>
              <w:t>Discussion on RAN2 LS on 2-step RA for eRedCap</w:t>
            </w:r>
            <w:r>
              <w:rPr>
                <w:rFonts w:ascii="Times" w:hAnsi="Times"/>
                <w:szCs w:val="24"/>
                <w:lang w:eastAsia="zh-CN"/>
              </w:rPr>
              <w:tab/>
              <w:t>CMCC</w:t>
            </w:r>
          </w:p>
          <w:p w14:paraId="77594156" w14:textId="77777777" w:rsidR="00854B5E" w:rsidRDefault="00566F6F">
            <w:pPr>
              <w:spacing w:after="0" w:line="240" w:lineRule="auto"/>
              <w:jc w:val="left"/>
              <w:rPr>
                <w:rFonts w:ascii="Times" w:hAnsi="Times"/>
                <w:szCs w:val="24"/>
                <w:lang w:eastAsia="zh-CN"/>
              </w:rPr>
            </w:pPr>
            <w:r>
              <w:rPr>
                <w:rFonts w:ascii="Times" w:hAnsi="Times"/>
                <w:szCs w:val="24"/>
                <w:lang w:eastAsia="zh-CN"/>
              </w:rPr>
              <w:t>R1-2402933</w:t>
            </w:r>
            <w:r>
              <w:rPr>
                <w:rFonts w:ascii="Times" w:hAnsi="Times"/>
                <w:szCs w:val="24"/>
                <w:lang w:eastAsia="zh-CN"/>
              </w:rPr>
              <w:tab/>
              <w:t>Discussion on RAN2 LS on 2-step for eRedCap</w:t>
            </w:r>
            <w:r>
              <w:rPr>
                <w:rFonts w:ascii="Times" w:hAnsi="Times"/>
                <w:szCs w:val="24"/>
                <w:lang w:eastAsia="zh-CN"/>
              </w:rPr>
              <w:tab/>
              <w:t>NEC</w:t>
            </w:r>
          </w:p>
          <w:p w14:paraId="77594157" w14:textId="77777777" w:rsidR="00854B5E" w:rsidRDefault="00566F6F">
            <w:pPr>
              <w:spacing w:after="0" w:line="240" w:lineRule="auto"/>
              <w:jc w:val="left"/>
              <w:rPr>
                <w:rFonts w:ascii="Times" w:hAnsi="Times"/>
                <w:szCs w:val="24"/>
                <w:lang w:eastAsia="zh-CN"/>
              </w:rPr>
            </w:pPr>
            <w:r>
              <w:rPr>
                <w:rFonts w:ascii="Times" w:hAnsi="Times"/>
                <w:szCs w:val="24"/>
                <w:lang w:eastAsia="zh-CN"/>
              </w:rPr>
              <w:t>R1-2403164</w:t>
            </w:r>
            <w:r>
              <w:rPr>
                <w:rFonts w:ascii="Times" w:hAnsi="Times"/>
                <w:szCs w:val="24"/>
                <w:lang w:eastAsia="zh-CN"/>
              </w:rPr>
              <w:tab/>
              <w:t>Discussion on LS on 2-step RACH for eRedCap</w:t>
            </w:r>
            <w:r>
              <w:rPr>
                <w:rFonts w:ascii="Times" w:hAnsi="Times"/>
                <w:szCs w:val="24"/>
                <w:lang w:eastAsia="zh-CN"/>
              </w:rPr>
              <w:tab/>
              <w:t>Qualcomm Incorporated</w:t>
            </w:r>
          </w:p>
          <w:p w14:paraId="77594158" w14:textId="77777777" w:rsidR="00854B5E" w:rsidRDefault="00566F6F">
            <w:pPr>
              <w:spacing w:after="0" w:line="240" w:lineRule="auto"/>
              <w:jc w:val="left"/>
              <w:rPr>
                <w:rFonts w:ascii="Times" w:hAnsi="Times"/>
                <w:szCs w:val="24"/>
                <w:lang w:eastAsia="zh-CN"/>
              </w:rPr>
            </w:pPr>
            <w:r>
              <w:rPr>
                <w:rFonts w:ascii="Times" w:hAnsi="Times"/>
                <w:szCs w:val="24"/>
                <w:lang w:eastAsia="zh-CN"/>
              </w:rPr>
              <w:t>R1-2403324</w:t>
            </w:r>
            <w:r>
              <w:rPr>
                <w:rFonts w:ascii="Times" w:hAnsi="Times"/>
                <w:szCs w:val="24"/>
                <w:lang w:eastAsia="zh-CN"/>
              </w:rPr>
              <w:tab/>
              <w:t>On LS on 2-step for eRedCap</w:t>
            </w:r>
            <w:r>
              <w:rPr>
                <w:rFonts w:ascii="Times" w:hAnsi="Times"/>
                <w:szCs w:val="24"/>
                <w:lang w:eastAsia="zh-CN"/>
              </w:rPr>
              <w:tab/>
              <w:t>Ericsson</w:t>
            </w:r>
          </w:p>
          <w:p w14:paraId="77594159" w14:textId="77777777" w:rsidR="00854B5E" w:rsidRDefault="00566F6F">
            <w:pPr>
              <w:spacing w:after="0" w:line="240" w:lineRule="auto"/>
              <w:jc w:val="left"/>
              <w:rPr>
                <w:rFonts w:ascii="Times" w:hAnsi="Times"/>
                <w:szCs w:val="24"/>
                <w:lang w:eastAsia="zh-CN"/>
              </w:rPr>
            </w:pPr>
            <w:r>
              <w:rPr>
                <w:rFonts w:ascii="Times" w:hAnsi="Times"/>
                <w:szCs w:val="24"/>
                <w:lang w:eastAsia="zh-CN"/>
              </w:rPr>
              <w:t>R1-2403362</w:t>
            </w:r>
            <w:r>
              <w:rPr>
                <w:rFonts w:ascii="Times" w:hAnsi="Times"/>
                <w:szCs w:val="24"/>
                <w:lang w:eastAsia="zh-CN"/>
              </w:rPr>
              <w:tab/>
              <w:t>Draft reply LS on 2-step for eRedCap</w:t>
            </w:r>
            <w:r>
              <w:rPr>
                <w:rFonts w:ascii="Times" w:hAnsi="Times"/>
                <w:szCs w:val="24"/>
                <w:lang w:eastAsia="zh-CN"/>
              </w:rPr>
              <w:tab/>
              <w:t>Huawei, HiSilicon</w:t>
            </w:r>
          </w:p>
          <w:p w14:paraId="7759415A" w14:textId="77777777" w:rsidR="00854B5E" w:rsidRDefault="00854B5E">
            <w:pPr>
              <w:spacing w:after="0" w:line="240" w:lineRule="auto"/>
              <w:jc w:val="left"/>
              <w:rPr>
                <w:rFonts w:ascii="Times" w:hAnsi="Times"/>
                <w:szCs w:val="24"/>
                <w:lang w:val="en-US" w:eastAsia="zh-CN"/>
              </w:rPr>
            </w:pPr>
          </w:p>
        </w:tc>
      </w:tr>
    </w:tbl>
    <w:p w14:paraId="7759415C" w14:textId="77777777" w:rsidR="00854B5E" w:rsidRDefault="00566F6F">
      <w:pPr>
        <w:rPr>
          <w:lang w:val="en-US"/>
        </w:rPr>
      </w:pPr>
      <w:r>
        <w:rPr>
          <w:lang w:val="en-US"/>
        </w:rPr>
        <w:lastRenderedPageBreak/>
        <w:br/>
        <w:t xml:space="preserve">Issues in the following sections in this document are tagged and color coded with </w:t>
      </w:r>
      <w:r>
        <w:rPr>
          <w:highlight w:val="yellow"/>
          <w:lang w:val="en-US"/>
        </w:rPr>
        <w:t>High Priority</w:t>
      </w:r>
      <w:r>
        <w:rPr>
          <w:lang w:val="en-US"/>
        </w:rPr>
        <w:t xml:space="preserve"> and </w:t>
      </w:r>
      <w:r>
        <w:rPr>
          <w:highlight w:val="cyan"/>
          <w:lang w:val="en-US"/>
        </w:rPr>
        <w:t>Medium Priority</w:t>
      </w:r>
      <w:r>
        <w:rPr>
          <w:lang w:val="en-US"/>
        </w:rPr>
        <w:t xml:space="preserve">, and the issues in focus of this discussion round are furthermore tagged </w:t>
      </w:r>
      <w:r>
        <w:rPr>
          <w:color w:val="FF0000"/>
          <w:lang w:val="en-US"/>
        </w:rPr>
        <w:t>FL3</w:t>
      </w:r>
      <w:r>
        <w:rPr>
          <w:lang w:val="en-US"/>
        </w:rPr>
        <w:t>.</w:t>
      </w:r>
    </w:p>
    <w:p w14:paraId="7759415D" w14:textId="77777777" w:rsidR="00854B5E" w:rsidRDefault="00566F6F">
      <w:pPr>
        <w:rPr>
          <w:lang w:val="en-US"/>
        </w:rPr>
      </w:pPr>
      <w:r>
        <w:rPr>
          <w:lang w:val="en-US"/>
        </w:rPr>
        <w:t>Follow the naming convention in this example:</w:t>
      </w:r>
    </w:p>
    <w:p w14:paraId="7759415E" w14:textId="77777777" w:rsidR="00854B5E" w:rsidRDefault="00566F6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eRedCapFLS2-v000-FL.docx</w:t>
      </w:r>
    </w:p>
    <w:p w14:paraId="7759415F" w14:textId="77777777" w:rsidR="00854B5E" w:rsidRDefault="00566F6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eRedCapFLS2-v001-FL-CompanyA.docx</w:t>
      </w:r>
    </w:p>
    <w:p w14:paraId="77594160" w14:textId="77777777" w:rsidR="00854B5E" w:rsidRDefault="00566F6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eRedCapFLS2-v002-CompanyA-CompanyB.docx</w:t>
      </w:r>
    </w:p>
    <w:p w14:paraId="77594161" w14:textId="77777777" w:rsidR="00854B5E" w:rsidRDefault="00566F6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eRedCapFLS2-v003-CompanyB-CompanyC.docx</w:t>
      </w:r>
    </w:p>
    <w:p w14:paraId="77594162" w14:textId="77777777" w:rsidR="00854B5E" w:rsidRDefault="00566F6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7594163" w14:textId="77777777" w:rsidR="00854B5E" w:rsidRDefault="00566F6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Assume CompanyC wants to update </w:t>
      </w:r>
      <w:r>
        <w:rPr>
          <w:rFonts w:ascii="Times New Roman" w:hAnsi="Times New Roman" w:cs="Times New Roman"/>
          <w:i/>
          <w:iCs/>
          <w:sz w:val="20"/>
          <w:szCs w:val="20"/>
        </w:rPr>
        <w:t>eRedCapFLS2-v002-CompanyA-CompanyB.docx</w:t>
      </w:r>
      <w:r>
        <w:rPr>
          <w:rFonts w:ascii="Times New Roman" w:hAnsi="Times New Roman" w:cs="Times New Roman"/>
          <w:sz w:val="20"/>
          <w:szCs w:val="20"/>
        </w:rPr>
        <w:t>.</w:t>
      </w:r>
    </w:p>
    <w:p w14:paraId="77594164" w14:textId="77777777" w:rsidR="00854B5E" w:rsidRDefault="00566F6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uploads an empty file named </w:t>
      </w:r>
      <w:r>
        <w:rPr>
          <w:rFonts w:ascii="Times New Roman" w:hAnsi="Times New Roman" w:cs="Times New Roman"/>
          <w:i/>
          <w:iCs/>
          <w:sz w:val="20"/>
          <w:szCs w:val="20"/>
        </w:rPr>
        <w:t>eRedCapFLS2-v003-CompanyB-CompanyC</w:t>
      </w:r>
      <w:r>
        <w:rPr>
          <w:rFonts w:ascii="Times New Roman" w:hAnsi="Times New Roman" w:cs="Times New Roman"/>
          <w:i/>
          <w:iCs/>
          <w:color w:val="FF0000"/>
          <w:sz w:val="20"/>
          <w:szCs w:val="20"/>
        </w:rPr>
        <w:t>.checkout</w:t>
      </w:r>
      <w:r>
        <w:rPr>
          <w:rFonts w:ascii="Times New Roman" w:hAnsi="Times New Roman" w:cs="Times New Roman"/>
          <w:sz w:val="20"/>
          <w:szCs w:val="20"/>
        </w:rPr>
        <w:t>.</w:t>
      </w:r>
    </w:p>
    <w:p w14:paraId="77594165" w14:textId="77777777" w:rsidR="00854B5E" w:rsidRDefault="00566F6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w:t>
      </w:r>
      <w:r>
        <w:rPr>
          <w:rFonts w:ascii="Times New Roman" w:hAnsi="Times New Roman" w:cs="Times New Roman"/>
          <w:color w:val="FF0000"/>
          <w:sz w:val="20"/>
          <w:szCs w:val="20"/>
        </w:rPr>
        <w:t>checks that no one else has created a checkout file simultaneously</w:t>
      </w:r>
      <w:r>
        <w:rPr>
          <w:rFonts w:ascii="Times New Roman" w:hAnsi="Times New Roman" w:cs="Times New Roman"/>
          <w:sz w:val="20"/>
          <w:szCs w:val="20"/>
        </w:rPr>
        <w:t>, and if there is a collision, CompanyC tries to coordinate with the company who made the other checkout (see, e.g., contact list below).</w:t>
      </w:r>
    </w:p>
    <w:p w14:paraId="77594166" w14:textId="77777777" w:rsidR="00854B5E" w:rsidRDefault="00566F6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then has 30 minutes to upload </w:t>
      </w:r>
      <w:r>
        <w:rPr>
          <w:rFonts w:ascii="Times New Roman" w:hAnsi="Times New Roman" w:cs="Times New Roman"/>
          <w:i/>
          <w:iCs/>
          <w:sz w:val="20"/>
          <w:szCs w:val="20"/>
        </w:rPr>
        <w:t>eRedCapFLS2-v003-CompanyB-CompanyC</w:t>
      </w:r>
      <w:r>
        <w:rPr>
          <w:rFonts w:ascii="Times New Roman" w:hAnsi="Times New Roman" w:cs="Times New Roman"/>
          <w:i/>
          <w:iCs/>
          <w:color w:val="FF0000"/>
          <w:sz w:val="20"/>
          <w:szCs w:val="20"/>
        </w:rPr>
        <w:t>.docx</w:t>
      </w:r>
      <w:r>
        <w:rPr>
          <w:rFonts w:ascii="Times New Roman" w:hAnsi="Times New Roman" w:cs="Times New Roman"/>
          <w:sz w:val="20"/>
          <w:szCs w:val="20"/>
        </w:rPr>
        <w:t>.</w:t>
      </w:r>
    </w:p>
    <w:p w14:paraId="77594167" w14:textId="77777777" w:rsidR="00854B5E" w:rsidRDefault="00566F6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If no update is uploaded in 30 minutes, other companies can ignore the checkout file.</w:t>
      </w:r>
    </w:p>
    <w:p w14:paraId="77594168" w14:textId="77777777" w:rsidR="00854B5E" w:rsidRDefault="00566F6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Note that the file timestamps on the server are in UTC time.</w:t>
      </w:r>
    </w:p>
    <w:p w14:paraId="77594169" w14:textId="77777777" w:rsidR="00854B5E" w:rsidRDefault="00566F6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3" w:history="1">
        <w:r>
          <w:rPr>
            <w:color w:val="0000FF"/>
            <w:u w:val="single"/>
            <w:lang w:val="en-US"/>
          </w:rPr>
          <w:t>R1-2401938</w:t>
        </w:r>
      </w:hyperlink>
      <w:r>
        <w:rPr>
          <w:rFonts w:eastAsia="Times New Roman"/>
          <w:lang w:val="en-US"/>
        </w:rPr>
        <w:t>), otherwise the sorting of the files will be messed up (which can only be fixed by the RAN1 secretary).</w:t>
      </w:r>
    </w:p>
    <w:p w14:paraId="7759416A" w14:textId="77777777" w:rsidR="00854B5E" w:rsidRDefault="00566F6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759416B" w14:textId="77777777" w:rsidR="00854B5E" w:rsidRDefault="00566F6F">
      <w:pPr>
        <w:rPr>
          <w:lang w:val="en-US"/>
        </w:rPr>
      </w:pPr>
      <w:r>
        <w:rPr>
          <w:rFonts w:ascii="Times" w:hAnsi="Times"/>
          <w:b/>
          <w:szCs w:val="24"/>
          <w:lang w:val="en-US"/>
        </w:rPr>
        <w:t>FL3 Question 0-1a: Please consider entering contact info below for the points of contact for this email discussion.</w:t>
      </w:r>
    </w:p>
    <w:tbl>
      <w:tblPr>
        <w:tblStyle w:val="af9"/>
        <w:tblW w:w="9634" w:type="dxa"/>
        <w:tblLayout w:type="fixed"/>
        <w:tblLook w:val="04A0" w:firstRow="1" w:lastRow="0" w:firstColumn="1" w:lastColumn="0" w:noHBand="0" w:noVBand="1"/>
      </w:tblPr>
      <w:tblGrid>
        <w:gridCol w:w="2263"/>
        <w:gridCol w:w="3119"/>
        <w:gridCol w:w="4252"/>
      </w:tblGrid>
      <w:tr w:rsidR="00854B5E" w14:paraId="7759416F"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59416C" w14:textId="77777777" w:rsidR="00854B5E" w:rsidRDefault="00566F6F">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59416D" w14:textId="77777777" w:rsidR="00854B5E" w:rsidRDefault="00566F6F">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59416E" w14:textId="77777777" w:rsidR="00854B5E" w:rsidRDefault="00566F6F">
            <w:pPr>
              <w:spacing w:after="0"/>
              <w:jc w:val="center"/>
              <w:rPr>
                <w:b/>
                <w:bCs/>
                <w:lang w:val="en-US"/>
              </w:rPr>
            </w:pPr>
            <w:r>
              <w:rPr>
                <w:b/>
                <w:bCs/>
                <w:lang w:val="en-US"/>
              </w:rPr>
              <w:t>Email address(es)</w:t>
            </w:r>
          </w:p>
        </w:tc>
      </w:tr>
      <w:tr w:rsidR="00854B5E" w14:paraId="77594173" w14:textId="77777777">
        <w:tc>
          <w:tcPr>
            <w:tcW w:w="2263" w:type="dxa"/>
            <w:tcBorders>
              <w:top w:val="single" w:sz="4" w:space="0" w:color="auto"/>
              <w:left w:val="single" w:sz="4" w:space="0" w:color="auto"/>
              <w:bottom w:val="single" w:sz="4" w:space="0" w:color="auto"/>
              <w:right w:val="single" w:sz="4" w:space="0" w:color="auto"/>
            </w:tcBorders>
          </w:tcPr>
          <w:p w14:paraId="77594170" w14:textId="77777777" w:rsidR="00854B5E" w:rsidRDefault="00566F6F">
            <w:pPr>
              <w:spacing w:after="0"/>
              <w:jc w:val="center"/>
              <w:rPr>
                <w:rFonts w:eastAsiaTheme="minorEastAsia"/>
                <w:lang w:val="en-US" w:eastAsia="zh-CN"/>
              </w:rPr>
            </w:pPr>
            <w:r>
              <w:rPr>
                <w:rFonts w:eastAsiaTheme="minorEastAsia" w:hint="eastAsia"/>
                <w:lang w:val="en-US" w:eastAsia="zh-CN"/>
              </w:rPr>
              <w:t>vivo</w:t>
            </w:r>
          </w:p>
        </w:tc>
        <w:tc>
          <w:tcPr>
            <w:tcW w:w="3119" w:type="dxa"/>
            <w:tcBorders>
              <w:top w:val="single" w:sz="4" w:space="0" w:color="auto"/>
              <w:left w:val="single" w:sz="4" w:space="0" w:color="auto"/>
              <w:bottom w:val="single" w:sz="4" w:space="0" w:color="auto"/>
              <w:right w:val="single" w:sz="4" w:space="0" w:color="auto"/>
            </w:tcBorders>
          </w:tcPr>
          <w:p w14:paraId="77594171" w14:textId="77777777" w:rsidR="00854B5E" w:rsidRDefault="00566F6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7594172" w14:textId="77777777" w:rsidR="00854B5E" w:rsidRDefault="00566F6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54B5E" w14:paraId="77594177" w14:textId="77777777">
        <w:tc>
          <w:tcPr>
            <w:tcW w:w="2263" w:type="dxa"/>
            <w:tcBorders>
              <w:top w:val="single" w:sz="4" w:space="0" w:color="auto"/>
              <w:left w:val="single" w:sz="4" w:space="0" w:color="auto"/>
              <w:bottom w:val="single" w:sz="4" w:space="0" w:color="auto"/>
              <w:right w:val="single" w:sz="4" w:space="0" w:color="auto"/>
            </w:tcBorders>
          </w:tcPr>
          <w:p w14:paraId="77594174" w14:textId="77777777" w:rsidR="00854B5E" w:rsidRDefault="00566F6F">
            <w:pPr>
              <w:spacing w:after="0"/>
              <w:jc w:val="center"/>
              <w:rPr>
                <w:rFonts w:eastAsiaTheme="minorEastAsia"/>
                <w:lang w:eastAsia="zh-CN"/>
              </w:rPr>
            </w:pPr>
            <w:r>
              <w:rPr>
                <w:rFonts w:eastAsiaTheme="minorEastAsia"/>
                <w:lang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77594175" w14:textId="77777777" w:rsidR="00854B5E" w:rsidRDefault="00566F6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77594176" w14:textId="77777777" w:rsidR="00854B5E" w:rsidRDefault="00566F6F">
            <w:pPr>
              <w:spacing w:after="0"/>
              <w:jc w:val="center"/>
              <w:rPr>
                <w:rFonts w:eastAsiaTheme="minorEastAsia"/>
                <w:lang w:val="en-US" w:eastAsia="zh-CN"/>
              </w:rPr>
            </w:pPr>
            <w:r>
              <w:rPr>
                <w:rFonts w:eastAsiaTheme="minorEastAsia"/>
                <w:lang w:val="en-US" w:eastAsia="zh-CN"/>
              </w:rPr>
              <w:t>sicong.zhao@unisoc.com</w:t>
            </w:r>
          </w:p>
        </w:tc>
      </w:tr>
      <w:tr w:rsidR="00854B5E" w14:paraId="7759417B" w14:textId="77777777">
        <w:tc>
          <w:tcPr>
            <w:tcW w:w="2263" w:type="dxa"/>
            <w:tcBorders>
              <w:top w:val="single" w:sz="4" w:space="0" w:color="auto"/>
              <w:left w:val="single" w:sz="4" w:space="0" w:color="auto"/>
              <w:bottom w:val="single" w:sz="4" w:space="0" w:color="auto"/>
              <w:right w:val="single" w:sz="4" w:space="0" w:color="auto"/>
            </w:tcBorders>
          </w:tcPr>
          <w:p w14:paraId="77594178" w14:textId="77777777" w:rsidR="00854B5E" w:rsidRDefault="00566F6F">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77594179" w14:textId="77777777" w:rsidR="00854B5E" w:rsidRDefault="00566F6F">
            <w:pPr>
              <w:spacing w:after="0"/>
              <w:jc w:val="center"/>
              <w:rPr>
                <w:rFonts w:eastAsiaTheme="minorEastAsia"/>
                <w:lang w:val="en-US" w:eastAsia="zh-CN"/>
              </w:rPr>
            </w:pPr>
            <w:r>
              <w:rPr>
                <w:rFonts w:eastAsiaTheme="minorEastAsia" w:hint="eastAsia"/>
                <w:lang w:val="en-US" w:eastAsia="zh-CN"/>
              </w:rPr>
              <w:t>Lijie Hu</w:t>
            </w:r>
          </w:p>
        </w:tc>
        <w:tc>
          <w:tcPr>
            <w:tcW w:w="4252" w:type="dxa"/>
            <w:tcBorders>
              <w:top w:val="single" w:sz="4" w:space="0" w:color="auto"/>
              <w:left w:val="single" w:sz="4" w:space="0" w:color="auto"/>
              <w:bottom w:val="single" w:sz="4" w:space="0" w:color="auto"/>
              <w:right w:val="single" w:sz="4" w:space="0" w:color="auto"/>
            </w:tcBorders>
          </w:tcPr>
          <w:p w14:paraId="7759417A" w14:textId="77777777" w:rsidR="00854B5E" w:rsidRDefault="00566F6F">
            <w:pPr>
              <w:spacing w:after="0"/>
              <w:jc w:val="center"/>
              <w:rPr>
                <w:rFonts w:eastAsiaTheme="minorEastAsia"/>
                <w:lang w:val="en-US" w:eastAsia="zh-CN"/>
              </w:rPr>
            </w:pPr>
            <w:r>
              <w:rPr>
                <w:rFonts w:eastAsiaTheme="minorEastAsia" w:hint="eastAsia"/>
                <w:lang w:val="en-US" w:eastAsia="zh-CN"/>
              </w:rPr>
              <w:t>hulijie@chinamobile.com</w:t>
            </w:r>
          </w:p>
        </w:tc>
      </w:tr>
      <w:tr w:rsidR="00854B5E" w14:paraId="7759417F" w14:textId="77777777">
        <w:tc>
          <w:tcPr>
            <w:tcW w:w="2263" w:type="dxa"/>
            <w:tcBorders>
              <w:top w:val="single" w:sz="4" w:space="0" w:color="auto"/>
              <w:left w:val="single" w:sz="4" w:space="0" w:color="auto"/>
              <w:bottom w:val="single" w:sz="4" w:space="0" w:color="auto"/>
              <w:right w:val="single" w:sz="4" w:space="0" w:color="auto"/>
            </w:tcBorders>
          </w:tcPr>
          <w:p w14:paraId="7759417C" w14:textId="77777777" w:rsidR="00854B5E" w:rsidRDefault="00566F6F">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7759417D" w14:textId="77777777" w:rsidR="00854B5E" w:rsidRDefault="00566F6F">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7759417E" w14:textId="77777777" w:rsidR="00854B5E" w:rsidRDefault="00566F6F">
            <w:pPr>
              <w:spacing w:after="0"/>
              <w:jc w:val="center"/>
              <w:rPr>
                <w:rFonts w:eastAsiaTheme="minorEastAsia"/>
                <w:lang w:val="en-US" w:eastAsia="zh-CN"/>
              </w:rPr>
            </w:pPr>
            <w:r>
              <w:rPr>
                <w:rFonts w:eastAsiaTheme="minorEastAsia"/>
                <w:lang w:val="en-US" w:eastAsia="zh-CN"/>
              </w:rPr>
              <w:t>h</w:t>
            </w:r>
            <w:r>
              <w:rPr>
                <w:rFonts w:eastAsiaTheme="minorEastAsia" w:hint="eastAsia"/>
                <w:lang w:val="en-US" w:eastAsia="zh-CN"/>
              </w:rPr>
              <w:t>u.youjun1@zte.com.cn</w:t>
            </w:r>
          </w:p>
        </w:tc>
      </w:tr>
      <w:tr w:rsidR="00854B5E" w14:paraId="77594183" w14:textId="77777777">
        <w:tc>
          <w:tcPr>
            <w:tcW w:w="2263" w:type="dxa"/>
            <w:tcBorders>
              <w:top w:val="single" w:sz="4" w:space="0" w:color="auto"/>
              <w:left w:val="single" w:sz="4" w:space="0" w:color="auto"/>
              <w:bottom w:val="single" w:sz="4" w:space="0" w:color="auto"/>
              <w:right w:val="single" w:sz="4" w:space="0" w:color="auto"/>
            </w:tcBorders>
          </w:tcPr>
          <w:p w14:paraId="77594180" w14:textId="77777777" w:rsidR="00854B5E" w:rsidRDefault="00566F6F">
            <w:pPr>
              <w:spacing w:after="0"/>
              <w:jc w:val="center"/>
              <w:rPr>
                <w:rFonts w:eastAsiaTheme="minorEastAsia"/>
                <w:lang w:val="en-US" w:eastAsia="zh-CN"/>
              </w:rPr>
            </w:pPr>
            <w:r>
              <w:rPr>
                <w:rFonts w:eastAsiaTheme="minorEastAsia" w:hint="eastAsia"/>
                <w:lang w:val="en-US" w:eastAsia="zh-CN"/>
              </w:rPr>
              <w:t>CATT</w:t>
            </w:r>
          </w:p>
        </w:tc>
        <w:tc>
          <w:tcPr>
            <w:tcW w:w="3119" w:type="dxa"/>
            <w:tcBorders>
              <w:top w:val="single" w:sz="4" w:space="0" w:color="auto"/>
              <w:left w:val="single" w:sz="4" w:space="0" w:color="auto"/>
              <w:bottom w:val="single" w:sz="4" w:space="0" w:color="auto"/>
              <w:right w:val="single" w:sz="4" w:space="0" w:color="auto"/>
            </w:tcBorders>
          </w:tcPr>
          <w:p w14:paraId="77594181" w14:textId="77777777" w:rsidR="00854B5E" w:rsidRDefault="00566F6F">
            <w:pPr>
              <w:spacing w:after="0"/>
              <w:jc w:val="center"/>
              <w:rPr>
                <w:rFonts w:eastAsiaTheme="minorEastAsia"/>
                <w:lang w:val="en-US" w:eastAsia="zh-CN"/>
              </w:rPr>
            </w:pPr>
            <w:r>
              <w:rPr>
                <w:rFonts w:eastAsiaTheme="minorEastAsia" w:hint="eastAsia"/>
                <w:lang w:val="en-US" w:eastAsia="zh-CN"/>
              </w:rPr>
              <w:t>Yongqiang Fei</w:t>
            </w:r>
          </w:p>
        </w:tc>
        <w:tc>
          <w:tcPr>
            <w:tcW w:w="4252" w:type="dxa"/>
            <w:tcBorders>
              <w:top w:val="single" w:sz="4" w:space="0" w:color="auto"/>
              <w:left w:val="single" w:sz="4" w:space="0" w:color="auto"/>
              <w:bottom w:val="single" w:sz="4" w:space="0" w:color="auto"/>
              <w:right w:val="single" w:sz="4" w:space="0" w:color="auto"/>
            </w:tcBorders>
          </w:tcPr>
          <w:p w14:paraId="77594182" w14:textId="77777777" w:rsidR="00854B5E" w:rsidRDefault="00566F6F">
            <w:pPr>
              <w:spacing w:after="0"/>
              <w:jc w:val="center"/>
              <w:rPr>
                <w:rFonts w:eastAsiaTheme="minorEastAsia"/>
                <w:lang w:val="en-US" w:eastAsia="zh-CN"/>
              </w:rPr>
            </w:pPr>
            <w:r>
              <w:rPr>
                <w:rFonts w:eastAsiaTheme="minorEastAsia" w:hint="eastAsia"/>
                <w:lang w:val="en-US" w:eastAsia="zh-CN"/>
              </w:rPr>
              <w:t>feiyongqiang@catt.cn</w:t>
            </w:r>
          </w:p>
        </w:tc>
      </w:tr>
      <w:tr w:rsidR="00854B5E" w14:paraId="77594187" w14:textId="77777777">
        <w:tc>
          <w:tcPr>
            <w:tcW w:w="2263" w:type="dxa"/>
            <w:tcBorders>
              <w:top w:val="single" w:sz="4" w:space="0" w:color="auto"/>
              <w:left w:val="single" w:sz="4" w:space="0" w:color="auto"/>
              <w:bottom w:val="single" w:sz="4" w:space="0" w:color="auto"/>
              <w:right w:val="single" w:sz="4" w:space="0" w:color="auto"/>
            </w:tcBorders>
          </w:tcPr>
          <w:p w14:paraId="77594184" w14:textId="77777777" w:rsidR="00854B5E" w:rsidRDefault="00566F6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EC</w:t>
            </w:r>
          </w:p>
        </w:tc>
        <w:tc>
          <w:tcPr>
            <w:tcW w:w="3119" w:type="dxa"/>
            <w:tcBorders>
              <w:top w:val="single" w:sz="4" w:space="0" w:color="auto"/>
              <w:left w:val="single" w:sz="4" w:space="0" w:color="auto"/>
              <w:bottom w:val="single" w:sz="4" w:space="0" w:color="auto"/>
              <w:right w:val="single" w:sz="4" w:space="0" w:color="auto"/>
            </w:tcBorders>
          </w:tcPr>
          <w:p w14:paraId="77594185" w14:textId="77777777" w:rsidR="00854B5E" w:rsidRDefault="00566F6F">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77594186" w14:textId="77777777" w:rsidR="00854B5E" w:rsidRDefault="00566F6F">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54B5E" w14:paraId="7759418B" w14:textId="77777777">
        <w:tc>
          <w:tcPr>
            <w:tcW w:w="2263" w:type="dxa"/>
            <w:tcBorders>
              <w:top w:val="single" w:sz="4" w:space="0" w:color="auto"/>
              <w:left w:val="single" w:sz="4" w:space="0" w:color="auto"/>
              <w:bottom w:val="single" w:sz="4" w:space="0" w:color="auto"/>
              <w:right w:val="single" w:sz="4" w:space="0" w:color="auto"/>
            </w:tcBorders>
          </w:tcPr>
          <w:p w14:paraId="77594188" w14:textId="77777777" w:rsidR="00854B5E" w:rsidRDefault="00566F6F">
            <w:pPr>
              <w:spacing w:after="0"/>
              <w:jc w:val="center"/>
              <w:rPr>
                <w:rFonts w:eastAsia="Yu Mincho"/>
                <w:lang w:val="en-US" w:eastAsia="ja-JP"/>
              </w:rPr>
            </w:pPr>
            <w:r>
              <w:rPr>
                <w:rFonts w:eastAsia="Yu Mincho"/>
                <w:lang w:val="en-US" w:eastAsia="ja-JP"/>
              </w:rPr>
              <w:t>Ericsson</w:t>
            </w:r>
          </w:p>
        </w:tc>
        <w:tc>
          <w:tcPr>
            <w:tcW w:w="3119" w:type="dxa"/>
            <w:tcBorders>
              <w:top w:val="single" w:sz="4" w:space="0" w:color="auto"/>
              <w:left w:val="single" w:sz="4" w:space="0" w:color="auto"/>
              <w:bottom w:val="single" w:sz="4" w:space="0" w:color="auto"/>
              <w:right w:val="single" w:sz="4" w:space="0" w:color="auto"/>
            </w:tcBorders>
          </w:tcPr>
          <w:p w14:paraId="77594189" w14:textId="77777777" w:rsidR="00854B5E" w:rsidRDefault="00566F6F">
            <w:pPr>
              <w:spacing w:after="0"/>
              <w:jc w:val="center"/>
              <w:rPr>
                <w:rFonts w:eastAsia="Yu Mincho"/>
                <w:lang w:val="en-US" w:eastAsia="ja-JP"/>
              </w:rPr>
            </w:pPr>
            <w:r>
              <w:rPr>
                <w:rFonts w:eastAsia="Yu Mincho"/>
                <w:lang w:val="en-US" w:eastAsia="ja-JP"/>
              </w:rPr>
              <w:t>Sandeep Veedu</w:t>
            </w:r>
          </w:p>
        </w:tc>
        <w:tc>
          <w:tcPr>
            <w:tcW w:w="4252" w:type="dxa"/>
            <w:tcBorders>
              <w:top w:val="single" w:sz="4" w:space="0" w:color="auto"/>
              <w:left w:val="single" w:sz="4" w:space="0" w:color="auto"/>
              <w:bottom w:val="single" w:sz="4" w:space="0" w:color="auto"/>
              <w:right w:val="single" w:sz="4" w:space="0" w:color="auto"/>
            </w:tcBorders>
          </w:tcPr>
          <w:p w14:paraId="7759418A" w14:textId="77777777" w:rsidR="00854B5E" w:rsidRDefault="00566F6F">
            <w:pPr>
              <w:spacing w:after="0"/>
              <w:jc w:val="center"/>
              <w:rPr>
                <w:rFonts w:eastAsia="Yu Mincho"/>
                <w:lang w:val="en-US" w:eastAsia="ja-JP"/>
              </w:rPr>
            </w:pPr>
            <w:r>
              <w:t>sandeep.narayanan.kadan.veedu@ericsson.com</w:t>
            </w:r>
          </w:p>
        </w:tc>
      </w:tr>
      <w:tr w:rsidR="00854B5E" w14:paraId="7759418F" w14:textId="77777777">
        <w:tc>
          <w:tcPr>
            <w:tcW w:w="2263" w:type="dxa"/>
            <w:tcBorders>
              <w:top w:val="single" w:sz="4" w:space="0" w:color="auto"/>
              <w:left w:val="single" w:sz="4" w:space="0" w:color="auto"/>
              <w:bottom w:val="single" w:sz="4" w:space="0" w:color="auto"/>
              <w:right w:val="single" w:sz="4" w:space="0" w:color="auto"/>
            </w:tcBorders>
          </w:tcPr>
          <w:p w14:paraId="7759418C" w14:textId="77777777" w:rsidR="00854B5E" w:rsidRDefault="00566F6F">
            <w:pPr>
              <w:spacing w:after="0"/>
              <w:jc w:val="center"/>
              <w:rPr>
                <w:rFonts w:eastAsia="Malgun Gothic"/>
                <w:lang w:val="en-US" w:eastAsia="ko-KR"/>
              </w:rPr>
            </w:pPr>
            <w:r>
              <w:rPr>
                <w:rFonts w:eastAsia="Malgun Gothic" w:hint="eastAsia"/>
                <w:lang w:val="en-US" w:eastAsia="ko-KR"/>
              </w:rPr>
              <w:t>LG Electronics</w:t>
            </w:r>
          </w:p>
        </w:tc>
        <w:tc>
          <w:tcPr>
            <w:tcW w:w="3119" w:type="dxa"/>
            <w:tcBorders>
              <w:top w:val="single" w:sz="4" w:space="0" w:color="auto"/>
              <w:left w:val="single" w:sz="4" w:space="0" w:color="auto"/>
              <w:bottom w:val="single" w:sz="4" w:space="0" w:color="auto"/>
              <w:right w:val="single" w:sz="4" w:space="0" w:color="auto"/>
            </w:tcBorders>
          </w:tcPr>
          <w:p w14:paraId="7759418D" w14:textId="77777777" w:rsidR="00854B5E" w:rsidRDefault="00566F6F">
            <w:pPr>
              <w:spacing w:after="0"/>
              <w:jc w:val="center"/>
              <w:rPr>
                <w:rFonts w:eastAsia="Malgun Gothic"/>
                <w:lang w:val="en-US" w:eastAsia="ko-KR"/>
              </w:rPr>
            </w:pPr>
            <w:r>
              <w:rPr>
                <w:rFonts w:eastAsia="Malgun Gothic" w:hint="eastAsia"/>
                <w:lang w:val="en-US" w:eastAsia="ko-KR"/>
              </w:rPr>
              <w:t>Seungjin Ahn</w:t>
            </w:r>
          </w:p>
        </w:tc>
        <w:tc>
          <w:tcPr>
            <w:tcW w:w="4252" w:type="dxa"/>
            <w:tcBorders>
              <w:top w:val="single" w:sz="4" w:space="0" w:color="auto"/>
              <w:left w:val="single" w:sz="4" w:space="0" w:color="auto"/>
              <w:bottom w:val="single" w:sz="4" w:space="0" w:color="auto"/>
              <w:right w:val="single" w:sz="4" w:space="0" w:color="auto"/>
            </w:tcBorders>
          </w:tcPr>
          <w:p w14:paraId="7759418E" w14:textId="77777777" w:rsidR="00854B5E" w:rsidRDefault="00566F6F">
            <w:pPr>
              <w:spacing w:after="0"/>
              <w:jc w:val="center"/>
              <w:rPr>
                <w:lang w:eastAsia="ko-KR"/>
              </w:rPr>
            </w:pPr>
            <w:r>
              <w:rPr>
                <w:lang w:eastAsia="ko-KR"/>
              </w:rPr>
              <w:t>s</w:t>
            </w:r>
            <w:r>
              <w:rPr>
                <w:rFonts w:hint="eastAsia"/>
                <w:lang w:eastAsia="ko-KR"/>
              </w:rPr>
              <w:t>eungjin.ahn@lge.com</w:t>
            </w:r>
          </w:p>
        </w:tc>
      </w:tr>
      <w:tr w:rsidR="00854B5E" w14:paraId="77594193" w14:textId="77777777">
        <w:tc>
          <w:tcPr>
            <w:tcW w:w="2263" w:type="dxa"/>
          </w:tcPr>
          <w:p w14:paraId="77594190" w14:textId="77777777" w:rsidR="00854B5E" w:rsidRDefault="00566F6F">
            <w:pPr>
              <w:spacing w:after="0"/>
              <w:jc w:val="center"/>
              <w:rPr>
                <w:rFonts w:eastAsia="Yu Mincho"/>
                <w:lang w:val="en-US" w:eastAsia="ja-JP"/>
              </w:rPr>
            </w:pPr>
            <w:r>
              <w:rPr>
                <w:rFonts w:eastAsia="Yu Mincho"/>
                <w:lang w:val="en-US" w:eastAsia="ja-JP"/>
              </w:rPr>
              <w:t>Nokia</w:t>
            </w:r>
          </w:p>
        </w:tc>
        <w:tc>
          <w:tcPr>
            <w:tcW w:w="3119" w:type="dxa"/>
          </w:tcPr>
          <w:p w14:paraId="77594191" w14:textId="77777777" w:rsidR="00854B5E" w:rsidRDefault="00566F6F">
            <w:pPr>
              <w:spacing w:after="0"/>
              <w:jc w:val="center"/>
              <w:rPr>
                <w:rFonts w:eastAsia="Yu Mincho"/>
                <w:lang w:val="en-US" w:eastAsia="ja-JP"/>
              </w:rPr>
            </w:pPr>
            <w:r>
              <w:rPr>
                <w:rFonts w:eastAsia="Yu Mincho"/>
                <w:lang w:val="en-US" w:eastAsia="ja-JP"/>
              </w:rPr>
              <w:t>David Bhatoolaul</w:t>
            </w:r>
          </w:p>
        </w:tc>
        <w:tc>
          <w:tcPr>
            <w:tcW w:w="4252" w:type="dxa"/>
          </w:tcPr>
          <w:p w14:paraId="77594192" w14:textId="77777777" w:rsidR="00854B5E" w:rsidRDefault="00566F6F">
            <w:pPr>
              <w:spacing w:after="0"/>
              <w:jc w:val="center"/>
            </w:pPr>
            <w:r>
              <w:t>david.bhatoolaul@nokia.com</w:t>
            </w:r>
          </w:p>
        </w:tc>
      </w:tr>
      <w:tr w:rsidR="00854B5E" w14:paraId="77594197" w14:textId="77777777">
        <w:tc>
          <w:tcPr>
            <w:tcW w:w="2263" w:type="dxa"/>
          </w:tcPr>
          <w:p w14:paraId="77594194" w14:textId="77777777" w:rsidR="00854B5E" w:rsidRDefault="00566F6F">
            <w:pPr>
              <w:spacing w:after="0"/>
              <w:jc w:val="center"/>
              <w:rPr>
                <w:rFonts w:eastAsia="Yu Mincho"/>
                <w:lang w:eastAsia="ja-JP"/>
              </w:rPr>
            </w:pPr>
            <w:r>
              <w:rPr>
                <w:rFonts w:eastAsia="Yu Mincho"/>
                <w:lang w:eastAsia="ja-JP"/>
              </w:rPr>
              <w:t>OPPO</w:t>
            </w:r>
          </w:p>
        </w:tc>
        <w:tc>
          <w:tcPr>
            <w:tcW w:w="3119" w:type="dxa"/>
          </w:tcPr>
          <w:p w14:paraId="77594195" w14:textId="77777777" w:rsidR="00854B5E" w:rsidRDefault="00566F6F">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hisong Zuo</w:t>
            </w:r>
          </w:p>
        </w:tc>
        <w:tc>
          <w:tcPr>
            <w:tcW w:w="4252" w:type="dxa"/>
          </w:tcPr>
          <w:p w14:paraId="77594196" w14:textId="77777777" w:rsidR="00854B5E" w:rsidRDefault="00566F6F">
            <w:pPr>
              <w:spacing w:after="0"/>
              <w:jc w:val="center"/>
              <w:rPr>
                <w:rFonts w:eastAsiaTheme="minorEastAsia"/>
                <w:lang w:eastAsia="zh-CN"/>
              </w:rPr>
            </w:pPr>
            <w:r>
              <w:rPr>
                <w:rFonts w:eastAsiaTheme="minorEastAsia" w:hint="eastAsia"/>
                <w:lang w:eastAsia="zh-CN"/>
              </w:rPr>
              <w:t>z</w:t>
            </w:r>
            <w:r>
              <w:rPr>
                <w:rFonts w:eastAsiaTheme="minorEastAsia"/>
                <w:lang w:eastAsia="zh-CN"/>
              </w:rPr>
              <w:t>uozhisong@oppo.com</w:t>
            </w:r>
          </w:p>
        </w:tc>
      </w:tr>
    </w:tbl>
    <w:p w14:paraId="77594198" w14:textId="77777777" w:rsidR="00854B5E" w:rsidRDefault="00854B5E">
      <w:pPr>
        <w:rPr>
          <w:szCs w:val="22"/>
          <w:highlight w:val="magenta"/>
          <w:lang w:val="sv-SE"/>
        </w:rPr>
      </w:pPr>
    </w:p>
    <w:p w14:paraId="77594199" w14:textId="77777777" w:rsidR="00854B5E" w:rsidRDefault="00566F6F">
      <w:pPr>
        <w:pStyle w:val="1"/>
        <w:ind w:left="1134" w:hanging="1134"/>
        <w:rPr>
          <w:lang w:val="en-US"/>
        </w:rPr>
      </w:pPr>
      <w:bookmarkStart w:id="3" w:name="_Toc101519362"/>
      <w:r>
        <w:rPr>
          <w:lang w:val="en-US"/>
        </w:rPr>
        <w:t>1</w:t>
      </w:r>
      <w:r>
        <w:rPr>
          <w:lang w:val="en-US"/>
        </w:rPr>
        <w:tab/>
      </w:r>
      <w:bookmarkEnd w:id="3"/>
      <w:r>
        <w:rPr>
          <w:lang w:val="en-US"/>
        </w:rPr>
        <w:t>Reply to RAN2 LS on 2-step RACH</w:t>
      </w:r>
    </w:p>
    <w:p w14:paraId="7759419A" w14:textId="77777777" w:rsidR="00854B5E" w:rsidRDefault="00566F6F">
      <w:pPr>
        <w:rPr>
          <w:lang w:val="en-US"/>
        </w:rPr>
      </w:pPr>
      <w:r>
        <w:rPr>
          <w:lang w:val="en-US"/>
        </w:rPr>
        <w:t>The following contributions discuss the incoming RAN2 LS on 2-step RACH for eRedCap [5]:</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54B5E" w14:paraId="7759419F" w14:textId="77777777">
        <w:trPr>
          <w:trHeight w:val="397"/>
        </w:trPr>
        <w:tc>
          <w:tcPr>
            <w:tcW w:w="704" w:type="dxa"/>
            <w:shd w:val="clear" w:color="auto" w:fill="FFFFFF"/>
            <w:tcMar>
              <w:top w:w="0" w:type="dxa"/>
              <w:left w:w="70" w:type="dxa"/>
              <w:bottom w:w="0" w:type="dxa"/>
              <w:right w:w="70" w:type="dxa"/>
            </w:tcMar>
          </w:tcPr>
          <w:p w14:paraId="7759419B" w14:textId="77777777" w:rsidR="00854B5E" w:rsidRDefault="00566F6F">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7759419C" w14:textId="77777777" w:rsidR="00854B5E" w:rsidRDefault="00B908DC">
            <w:pPr>
              <w:spacing w:after="0" w:line="276" w:lineRule="auto"/>
              <w:jc w:val="left"/>
              <w:rPr>
                <w:rStyle w:val="afd"/>
                <w:color w:val="0000FF"/>
                <w:lang w:val="en-US"/>
              </w:rPr>
            </w:pPr>
            <w:hyperlink r:id="rId14" w:history="1">
              <w:r w:rsidR="00566F6F">
                <w:rPr>
                  <w:rStyle w:val="afd"/>
                  <w:color w:val="0000FF"/>
                </w:rPr>
                <w:t>R1-2401948</w:t>
              </w:r>
            </w:hyperlink>
          </w:p>
        </w:tc>
        <w:tc>
          <w:tcPr>
            <w:tcW w:w="4921" w:type="dxa"/>
            <w:tcMar>
              <w:top w:w="0" w:type="dxa"/>
              <w:left w:w="70" w:type="dxa"/>
              <w:bottom w:w="0" w:type="dxa"/>
              <w:right w:w="70" w:type="dxa"/>
            </w:tcMar>
          </w:tcPr>
          <w:p w14:paraId="7759419D" w14:textId="77777777" w:rsidR="00854B5E" w:rsidRDefault="00566F6F">
            <w:pPr>
              <w:spacing w:after="0" w:line="276" w:lineRule="auto"/>
              <w:jc w:val="left"/>
              <w:rPr>
                <w:lang w:val="en-US"/>
              </w:rPr>
            </w:pPr>
            <w:r>
              <w:t>LS on 2-step for eRedCap</w:t>
            </w:r>
          </w:p>
        </w:tc>
        <w:tc>
          <w:tcPr>
            <w:tcW w:w="2553" w:type="dxa"/>
            <w:tcMar>
              <w:top w:w="0" w:type="dxa"/>
              <w:left w:w="70" w:type="dxa"/>
              <w:bottom w:w="0" w:type="dxa"/>
              <w:right w:w="70" w:type="dxa"/>
            </w:tcMar>
          </w:tcPr>
          <w:p w14:paraId="7759419E" w14:textId="77777777" w:rsidR="00854B5E" w:rsidRDefault="00566F6F">
            <w:pPr>
              <w:spacing w:after="0" w:line="276" w:lineRule="auto"/>
              <w:jc w:val="left"/>
              <w:rPr>
                <w:lang w:val="en-US"/>
              </w:rPr>
            </w:pPr>
            <w:r>
              <w:t>RAN2, Ericsson</w:t>
            </w:r>
          </w:p>
        </w:tc>
      </w:tr>
      <w:tr w:rsidR="00854B5E" w14:paraId="775941A4" w14:textId="77777777">
        <w:trPr>
          <w:trHeight w:val="397"/>
        </w:trPr>
        <w:tc>
          <w:tcPr>
            <w:tcW w:w="704" w:type="dxa"/>
            <w:shd w:val="clear" w:color="auto" w:fill="FFFFFF"/>
            <w:tcMar>
              <w:top w:w="0" w:type="dxa"/>
              <w:left w:w="70" w:type="dxa"/>
              <w:bottom w:w="0" w:type="dxa"/>
              <w:right w:w="70" w:type="dxa"/>
            </w:tcMar>
          </w:tcPr>
          <w:p w14:paraId="775941A0" w14:textId="77777777" w:rsidR="00854B5E" w:rsidRDefault="00566F6F">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775941A1" w14:textId="77777777" w:rsidR="00854B5E" w:rsidRDefault="00B908DC">
            <w:pPr>
              <w:spacing w:after="0" w:line="276" w:lineRule="auto"/>
              <w:jc w:val="left"/>
              <w:rPr>
                <w:rStyle w:val="afd"/>
                <w:color w:val="0000FF"/>
                <w:lang w:val="en-US"/>
              </w:rPr>
            </w:pPr>
            <w:hyperlink r:id="rId15" w:history="1">
              <w:r w:rsidR="00566F6F">
                <w:rPr>
                  <w:rStyle w:val="afd"/>
                  <w:color w:val="0000FF"/>
                </w:rPr>
                <w:t>R1-2402182</w:t>
              </w:r>
            </w:hyperlink>
          </w:p>
        </w:tc>
        <w:tc>
          <w:tcPr>
            <w:tcW w:w="4921" w:type="dxa"/>
            <w:tcMar>
              <w:top w:w="0" w:type="dxa"/>
              <w:left w:w="70" w:type="dxa"/>
              <w:bottom w:w="0" w:type="dxa"/>
              <w:right w:w="70" w:type="dxa"/>
            </w:tcMar>
          </w:tcPr>
          <w:p w14:paraId="775941A2" w14:textId="77777777" w:rsidR="00854B5E" w:rsidRDefault="00566F6F">
            <w:pPr>
              <w:spacing w:after="0" w:line="276" w:lineRule="auto"/>
              <w:jc w:val="left"/>
              <w:rPr>
                <w:lang w:val="en-US"/>
              </w:rPr>
            </w:pPr>
            <w:r>
              <w:t>Discussion on LS on 2-step for eRedCap</w:t>
            </w:r>
          </w:p>
        </w:tc>
        <w:tc>
          <w:tcPr>
            <w:tcW w:w="2553" w:type="dxa"/>
            <w:tcMar>
              <w:top w:w="0" w:type="dxa"/>
              <w:left w:w="70" w:type="dxa"/>
              <w:bottom w:w="0" w:type="dxa"/>
              <w:right w:w="70" w:type="dxa"/>
            </w:tcMar>
          </w:tcPr>
          <w:p w14:paraId="775941A3" w14:textId="77777777" w:rsidR="00854B5E" w:rsidRDefault="00566F6F">
            <w:pPr>
              <w:spacing w:after="0" w:line="276" w:lineRule="auto"/>
              <w:jc w:val="left"/>
              <w:rPr>
                <w:lang w:val="en-US"/>
              </w:rPr>
            </w:pPr>
            <w:r>
              <w:t>ZTE, Sanechips</w:t>
            </w:r>
          </w:p>
        </w:tc>
      </w:tr>
      <w:tr w:rsidR="00854B5E" w14:paraId="775941A9" w14:textId="77777777">
        <w:trPr>
          <w:trHeight w:val="397"/>
        </w:trPr>
        <w:tc>
          <w:tcPr>
            <w:tcW w:w="704" w:type="dxa"/>
            <w:shd w:val="clear" w:color="auto" w:fill="FFFFFF"/>
            <w:tcMar>
              <w:top w:w="0" w:type="dxa"/>
              <w:left w:w="70" w:type="dxa"/>
              <w:bottom w:w="0" w:type="dxa"/>
              <w:right w:w="70" w:type="dxa"/>
            </w:tcMar>
          </w:tcPr>
          <w:p w14:paraId="775941A5" w14:textId="77777777" w:rsidR="00854B5E" w:rsidRDefault="00566F6F">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775941A6" w14:textId="77777777" w:rsidR="00854B5E" w:rsidRDefault="00B908DC">
            <w:pPr>
              <w:spacing w:after="0" w:line="276" w:lineRule="auto"/>
              <w:jc w:val="left"/>
              <w:rPr>
                <w:rStyle w:val="afd"/>
                <w:color w:val="0000FF"/>
                <w:lang w:val="en-US"/>
              </w:rPr>
            </w:pPr>
            <w:hyperlink r:id="rId16" w:history="1">
              <w:r w:rsidR="00566F6F">
                <w:rPr>
                  <w:rStyle w:val="afd"/>
                  <w:color w:val="0000FF"/>
                </w:rPr>
                <w:t>R1-2402183</w:t>
              </w:r>
            </w:hyperlink>
          </w:p>
        </w:tc>
        <w:tc>
          <w:tcPr>
            <w:tcW w:w="4921" w:type="dxa"/>
            <w:tcMar>
              <w:top w:w="0" w:type="dxa"/>
              <w:left w:w="70" w:type="dxa"/>
              <w:bottom w:w="0" w:type="dxa"/>
              <w:right w:w="70" w:type="dxa"/>
            </w:tcMar>
          </w:tcPr>
          <w:p w14:paraId="775941A7" w14:textId="77777777" w:rsidR="00854B5E" w:rsidRDefault="00566F6F">
            <w:pPr>
              <w:spacing w:after="0" w:line="276" w:lineRule="auto"/>
              <w:jc w:val="left"/>
              <w:rPr>
                <w:lang w:val="en-US"/>
              </w:rPr>
            </w:pPr>
            <w:r>
              <w:t>Draft LS reply on 2-step for eRedCap</w:t>
            </w:r>
          </w:p>
        </w:tc>
        <w:tc>
          <w:tcPr>
            <w:tcW w:w="2553" w:type="dxa"/>
            <w:tcMar>
              <w:top w:w="0" w:type="dxa"/>
              <w:left w:w="70" w:type="dxa"/>
              <w:bottom w:w="0" w:type="dxa"/>
              <w:right w:w="70" w:type="dxa"/>
            </w:tcMar>
          </w:tcPr>
          <w:p w14:paraId="775941A8" w14:textId="77777777" w:rsidR="00854B5E" w:rsidRDefault="00566F6F">
            <w:pPr>
              <w:spacing w:after="0" w:line="276" w:lineRule="auto"/>
              <w:jc w:val="left"/>
              <w:rPr>
                <w:lang w:val="en-US"/>
              </w:rPr>
            </w:pPr>
            <w:r>
              <w:t>ZTE, Sanechips</w:t>
            </w:r>
          </w:p>
        </w:tc>
      </w:tr>
      <w:tr w:rsidR="00854B5E" w14:paraId="775941AE" w14:textId="77777777">
        <w:trPr>
          <w:trHeight w:val="397"/>
        </w:trPr>
        <w:tc>
          <w:tcPr>
            <w:tcW w:w="704" w:type="dxa"/>
            <w:shd w:val="clear" w:color="auto" w:fill="FFFFFF"/>
            <w:tcMar>
              <w:top w:w="0" w:type="dxa"/>
              <w:left w:w="70" w:type="dxa"/>
              <w:bottom w:w="0" w:type="dxa"/>
              <w:right w:w="70" w:type="dxa"/>
            </w:tcMar>
          </w:tcPr>
          <w:p w14:paraId="775941AA" w14:textId="77777777" w:rsidR="00854B5E" w:rsidRDefault="00566F6F">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775941AB" w14:textId="77777777" w:rsidR="00854B5E" w:rsidRDefault="00B908DC">
            <w:pPr>
              <w:spacing w:after="0" w:line="276" w:lineRule="auto"/>
              <w:jc w:val="left"/>
              <w:rPr>
                <w:rStyle w:val="afd"/>
                <w:color w:val="0000FF"/>
                <w:lang w:val="en-US"/>
              </w:rPr>
            </w:pPr>
            <w:hyperlink r:id="rId17" w:history="1">
              <w:r w:rsidR="00566F6F">
                <w:rPr>
                  <w:rStyle w:val="afd"/>
                  <w:color w:val="0000FF"/>
                </w:rPr>
                <w:t>R1-2402200</w:t>
              </w:r>
            </w:hyperlink>
          </w:p>
        </w:tc>
        <w:tc>
          <w:tcPr>
            <w:tcW w:w="4921" w:type="dxa"/>
            <w:tcMar>
              <w:top w:w="0" w:type="dxa"/>
              <w:left w:w="70" w:type="dxa"/>
              <w:bottom w:w="0" w:type="dxa"/>
              <w:right w:w="70" w:type="dxa"/>
            </w:tcMar>
          </w:tcPr>
          <w:p w14:paraId="775941AC" w14:textId="77777777" w:rsidR="00854B5E" w:rsidRDefault="00566F6F">
            <w:pPr>
              <w:spacing w:after="0" w:line="276" w:lineRule="auto"/>
              <w:jc w:val="left"/>
              <w:rPr>
                <w:lang w:val="en-US"/>
              </w:rPr>
            </w:pPr>
            <w:r>
              <w:t>Draft reply LS on 2-step RACH for eRedCap</w:t>
            </w:r>
          </w:p>
        </w:tc>
        <w:tc>
          <w:tcPr>
            <w:tcW w:w="2553" w:type="dxa"/>
            <w:tcMar>
              <w:top w:w="0" w:type="dxa"/>
              <w:left w:w="70" w:type="dxa"/>
              <w:bottom w:w="0" w:type="dxa"/>
              <w:right w:w="70" w:type="dxa"/>
            </w:tcMar>
          </w:tcPr>
          <w:p w14:paraId="775941AD" w14:textId="77777777" w:rsidR="00854B5E" w:rsidRDefault="00566F6F">
            <w:pPr>
              <w:spacing w:after="0" w:line="276" w:lineRule="auto"/>
              <w:jc w:val="left"/>
              <w:rPr>
                <w:lang w:val="en-US"/>
              </w:rPr>
            </w:pPr>
            <w:r>
              <w:t>vivo</w:t>
            </w:r>
          </w:p>
        </w:tc>
      </w:tr>
      <w:tr w:rsidR="00854B5E" w14:paraId="775941B3" w14:textId="77777777">
        <w:trPr>
          <w:trHeight w:val="397"/>
        </w:trPr>
        <w:tc>
          <w:tcPr>
            <w:tcW w:w="704" w:type="dxa"/>
            <w:shd w:val="clear" w:color="auto" w:fill="FFFFFF"/>
            <w:tcMar>
              <w:top w:w="0" w:type="dxa"/>
              <w:left w:w="70" w:type="dxa"/>
              <w:bottom w:w="0" w:type="dxa"/>
              <w:right w:w="70" w:type="dxa"/>
            </w:tcMar>
          </w:tcPr>
          <w:p w14:paraId="775941AF" w14:textId="77777777" w:rsidR="00854B5E" w:rsidRDefault="00566F6F">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75941B0" w14:textId="77777777" w:rsidR="00854B5E" w:rsidRDefault="00B908DC">
            <w:pPr>
              <w:spacing w:after="0" w:line="276" w:lineRule="auto"/>
              <w:jc w:val="left"/>
              <w:rPr>
                <w:rStyle w:val="afd"/>
                <w:color w:val="0000FF"/>
                <w:lang w:val="en-US"/>
              </w:rPr>
            </w:pPr>
            <w:hyperlink r:id="rId18" w:history="1">
              <w:r w:rsidR="00566F6F">
                <w:rPr>
                  <w:rStyle w:val="afd"/>
                  <w:color w:val="0000FF"/>
                </w:rPr>
                <w:t>R1-2402297</w:t>
              </w:r>
            </w:hyperlink>
          </w:p>
        </w:tc>
        <w:tc>
          <w:tcPr>
            <w:tcW w:w="4921" w:type="dxa"/>
            <w:tcMar>
              <w:top w:w="0" w:type="dxa"/>
              <w:left w:w="70" w:type="dxa"/>
              <w:bottom w:w="0" w:type="dxa"/>
              <w:right w:w="70" w:type="dxa"/>
            </w:tcMar>
          </w:tcPr>
          <w:p w14:paraId="775941B1" w14:textId="77777777" w:rsidR="00854B5E" w:rsidRDefault="00566F6F">
            <w:pPr>
              <w:spacing w:after="0" w:line="276" w:lineRule="auto"/>
              <w:jc w:val="left"/>
              <w:rPr>
                <w:lang w:val="en-US"/>
              </w:rPr>
            </w:pPr>
            <w:r>
              <w:t>Discussion on reply LS for 2-step RACH of RedCap UE</w:t>
            </w:r>
          </w:p>
        </w:tc>
        <w:tc>
          <w:tcPr>
            <w:tcW w:w="2553" w:type="dxa"/>
            <w:tcMar>
              <w:top w:w="0" w:type="dxa"/>
              <w:left w:w="70" w:type="dxa"/>
              <w:bottom w:w="0" w:type="dxa"/>
              <w:right w:w="70" w:type="dxa"/>
            </w:tcMar>
          </w:tcPr>
          <w:p w14:paraId="775941B2" w14:textId="77777777" w:rsidR="00854B5E" w:rsidRDefault="00566F6F">
            <w:pPr>
              <w:spacing w:after="0" w:line="276" w:lineRule="auto"/>
              <w:jc w:val="left"/>
              <w:rPr>
                <w:lang w:val="en-US"/>
              </w:rPr>
            </w:pPr>
            <w:r>
              <w:t>OPPO</w:t>
            </w:r>
          </w:p>
        </w:tc>
      </w:tr>
      <w:tr w:rsidR="00854B5E" w14:paraId="775941B8" w14:textId="77777777">
        <w:trPr>
          <w:trHeight w:val="397"/>
        </w:trPr>
        <w:tc>
          <w:tcPr>
            <w:tcW w:w="704" w:type="dxa"/>
            <w:shd w:val="clear" w:color="auto" w:fill="FFFFFF"/>
            <w:tcMar>
              <w:top w:w="0" w:type="dxa"/>
              <w:left w:w="70" w:type="dxa"/>
              <w:bottom w:w="0" w:type="dxa"/>
              <w:right w:w="70" w:type="dxa"/>
            </w:tcMar>
          </w:tcPr>
          <w:p w14:paraId="775941B4" w14:textId="77777777" w:rsidR="00854B5E" w:rsidRDefault="00566F6F">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775941B5" w14:textId="77777777" w:rsidR="00854B5E" w:rsidRDefault="00B908DC">
            <w:pPr>
              <w:spacing w:after="0" w:line="276" w:lineRule="auto"/>
              <w:jc w:val="left"/>
              <w:rPr>
                <w:rStyle w:val="afd"/>
                <w:color w:val="0000FF"/>
                <w:lang w:val="en-US"/>
              </w:rPr>
            </w:pPr>
            <w:hyperlink r:id="rId19" w:history="1">
              <w:r w:rsidR="00566F6F">
                <w:rPr>
                  <w:rStyle w:val="afd"/>
                  <w:color w:val="0000FF"/>
                </w:rPr>
                <w:t>R1-2402348</w:t>
              </w:r>
            </w:hyperlink>
          </w:p>
        </w:tc>
        <w:tc>
          <w:tcPr>
            <w:tcW w:w="4921" w:type="dxa"/>
            <w:tcMar>
              <w:top w:w="0" w:type="dxa"/>
              <w:left w:w="70" w:type="dxa"/>
              <w:bottom w:w="0" w:type="dxa"/>
              <w:right w:w="70" w:type="dxa"/>
            </w:tcMar>
          </w:tcPr>
          <w:p w14:paraId="775941B6" w14:textId="77777777" w:rsidR="00854B5E" w:rsidRDefault="00566F6F">
            <w:pPr>
              <w:spacing w:after="0" w:line="276" w:lineRule="auto"/>
              <w:jc w:val="left"/>
              <w:rPr>
                <w:lang w:val="en-US"/>
              </w:rPr>
            </w:pPr>
            <w:r>
              <w:t>Discussion on reply LS on 2-step RACH for eRedCap</w:t>
            </w:r>
          </w:p>
        </w:tc>
        <w:tc>
          <w:tcPr>
            <w:tcW w:w="2553" w:type="dxa"/>
            <w:tcMar>
              <w:top w:w="0" w:type="dxa"/>
              <w:left w:w="70" w:type="dxa"/>
              <w:bottom w:w="0" w:type="dxa"/>
              <w:right w:w="70" w:type="dxa"/>
            </w:tcMar>
          </w:tcPr>
          <w:p w14:paraId="775941B7" w14:textId="77777777" w:rsidR="00854B5E" w:rsidRDefault="00566F6F">
            <w:pPr>
              <w:spacing w:after="0" w:line="276" w:lineRule="auto"/>
              <w:jc w:val="left"/>
              <w:rPr>
                <w:lang w:val="en-US"/>
              </w:rPr>
            </w:pPr>
            <w:r>
              <w:t>CATT</w:t>
            </w:r>
          </w:p>
        </w:tc>
      </w:tr>
      <w:tr w:rsidR="00854B5E" w14:paraId="775941BD" w14:textId="77777777">
        <w:trPr>
          <w:trHeight w:val="397"/>
        </w:trPr>
        <w:tc>
          <w:tcPr>
            <w:tcW w:w="704" w:type="dxa"/>
            <w:shd w:val="clear" w:color="auto" w:fill="FFFFFF"/>
            <w:tcMar>
              <w:top w:w="0" w:type="dxa"/>
              <w:left w:w="70" w:type="dxa"/>
              <w:bottom w:w="0" w:type="dxa"/>
              <w:right w:w="70" w:type="dxa"/>
            </w:tcMar>
          </w:tcPr>
          <w:p w14:paraId="775941B9" w14:textId="77777777" w:rsidR="00854B5E" w:rsidRDefault="00566F6F">
            <w:pPr>
              <w:spacing w:after="0" w:line="276" w:lineRule="auto"/>
              <w:jc w:val="left"/>
              <w:rPr>
                <w:lang w:val="en-US"/>
              </w:rPr>
            </w:pPr>
            <w:r>
              <w:rPr>
                <w:color w:val="000000"/>
                <w:lang w:val="en-US"/>
              </w:rPr>
              <w:lastRenderedPageBreak/>
              <w:t>[12]</w:t>
            </w:r>
          </w:p>
        </w:tc>
        <w:tc>
          <w:tcPr>
            <w:tcW w:w="1456" w:type="dxa"/>
            <w:tcMar>
              <w:top w:w="0" w:type="dxa"/>
              <w:left w:w="70" w:type="dxa"/>
              <w:bottom w:w="0" w:type="dxa"/>
              <w:right w:w="70" w:type="dxa"/>
            </w:tcMar>
          </w:tcPr>
          <w:p w14:paraId="775941BA" w14:textId="77777777" w:rsidR="00854B5E" w:rsidRDefault="00B908DC">
            <w:pPr>
              <w:spacing w:after="0" w:line="276" w:lineRule="auto"/>
              <w:jc w:val="left"/>
              <w:rPr>
                <w:rStyle w:val="afd"/>
                <w:color w:val="0000FF"/>
                <w:lang w:val="en-US"/>
              </w:rPr>
            </w:pPr>
            <w:hyperlink r:id="rId20" w:history="1">
              <w:r w:rsidR="00566F6F">
                <w:rPr>
                  <w:rStyle w:val="afd"/>
                  <w:color w:val="0000FF"/>
                </w:rPr>
                <w:t>R1-2402413</w:t>
              </w:r>
            </w:hyperlink>
          </w:p>
        </w:tc>
        <w:tc>
          <w:tcPr>
            <w:tcW w:w="4921" w:type="dxa"/>
            <w:tcMar>
              <w:top w:w="0" w:type="dxa"/>
              <w:left w:w="70" w:type="dxa"/>
              <w:bottom w:w="0" w:type="dxa"/>
              <w:right w:w="70" w:type="dxa"/>
            </w:tcMar>
          </w:tcPr>
          <w:p w14:paraId="775941BB" w14:textId="77777777" w:rsidR="00854B5E" w:rsidRDefault="00566F6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775941BC" w14:textId="77777777" w:rsidR="00854B5E" w:rsidRDefault="00566F6F">
            <w:pPr>
              <w:spacing w:after="0" w:line="276" w:lineRule="auto"/>
              <w:jc w:val="left"/>
              <w:rPr>
                <w:lang w:val="en-US"/>
              </w:rPr>
            </w:pPr>
            <w:r>
              <w:t>Samsung</w:t>
            </w:r>
          </w:p>
        </w:tc>
      </w:tr>
      <w:tr w:rsidR="00854B5E" w14:paraId="775941C2" w14:textId="77777777">
        <w:trPr>
          <w:trHeight w:val="397"/>
        </w:trPr>
        <w:tc>
          <w:tcPr>
            <w:tcW w:w="704" w:type="dxa"/>
            <w:shd w:val="clear" w:color="auto" w:fill="FFFFFF"/>
            <w:tcMar>
              <w:top w:w="0" w:type="dxa"/>
              <w:left w:w="70" w:type="dxa"/>
              <w:bottom w:w="0" w:type="dxa"/>
              <w:right w:w="70" w:type="dxa"/>
            </w:tcMar>
          </w:tcPr>
          <w:p w14:paraId="775941BE" w14:textId="77777777" w:rsidR="00854B5E" w:rsidRDefault="00566F6F">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75941BF" w14:textId="77777777" w:rsidR="00854B5E" w:rsidRDefault="00B908DC">
            <w:pPr>
              <w:spacing w:after="0" w:line="276" w:lineRule="auto"/>
              <w:jc w:val="left"/>
              <w:rPr>
                <w:rStyle w:val="afd"/>
                <w:color w:val="0000FF"/>
                <w:lang w:val="en-US"/>
              </w:rPr>
            </w:pPr>
            <w:hyperlink r:id="rId21" w:history="1">
              <w:r w:rsidR="00566F6F">
                <w:rPr>
                  <w:rStyle w:val="afd"/>
                  <w:color w:val="0000FF"/>
                </w:rPr>
                <w:t>R1-2402488</w:t>
              </w:r>
            </w:hyperlink>
          </w:p>
        </w:tc>
        <w:tc>
          <w:tcPr>
            <w:tcW w:w="4921" w:type="dxa"/>
            <w:tcMar>
              <w:top w:w="0" w:type="dxa"/>
              <w:left w:w="70" w:type="dxa"/>
              <w:bottom w:w="0" w:type="dxa"/>
              <w:right w:w="70" w:type="dxa"/>
            </w:tcMar>
          </w:tcPr>
          <w:p w14:paraId="775941C0" w14:textId="77777777" w:rsidR="00854B5E" w:rsidRDefault="00566F6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775941C1" w14:textId="77777777" w:rsidR="00854B5E" w:rsidRDefault="00566F6F">
            <w:pPr>
              <w:spacing w:after="0" w:line="276" w:lineRule="auto"/>
              <w:jc w:val="left"/>
              <w:rPr>
                <w:lang w:val="en-US"/>
              </w:rPr>
            </w:pPr>
            <w:r>
              <w:t>vivo</w:t>
            </w:r>
          </w:p>
        </w:tc>
      </w:tr>
      <w:tr w:rsidR="00854B5E" w14:paraId="775941C7" w14:textId="77777777">
        <w:trPr>
          <w:trHeight w:val="397"/>
        </w:trPr>
        <w:tc>
          <w:tcPr>
            <w:tcW w:w="704" w:type="dxa"/>
            <w:shd w:val="clear" w:color="auto" w:fill="FFFFFF"/>
            <w:tcMar>
              <w:top w:w="0" w:type="dxa"/>
              <w:left w:w="70" w:type="dxa"/>
              <w:bottom w:w="0" w:type="dxa"/>
              <w:right w:w="70" w:type="dxa"/>
            </w:tcMar>
          </w:tcPr>
          <w:p w14:paraId="775941C3" w14:textId="77777777" w:rsidR="00854B5E" w:rsidRDefault="00566F6F">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775941C4" w14:textId="77777777" w:rsidR="00854B5E" w:rsidRDefault="00B908DC">
            <w:pPr>
              <w:spacing w:after="0" w:line="276" w:lineRule="auto"/>
              <w:jc w:val="left"/>
              <w:rPr>
                <w:rStyle w:val="afd"/>
                <w:color w:val="0000FF"/>
                <w:lang w:val="en-US"/>
              </w:rPr>
            </w:pPr>
            <w:hyperlink r:id="rId22" w:history="1">
              <w:r w:rsidR="00566F6F">
                <w:rPr>
                  <w:rStyle w:val="afd"/>
                  <w:color w:val="0000FF"/>
                </w:rPr>
                <w:t>R1-2402642</w:t>
              </w:r>
            </w:hyperlink>
          </w:p>
        </w:tc>
        <w:tc>
          <w:tcPr>
            <w:tcW w:w="4921" w:type="dxa"/>
            <w:tcMar>
              <w:top w:w="0" w:type="dxa"/>
              <w:left w:w="70" w:type="dxa"/>
              <w:bottom w:w="0" w:type="dxa"/>
              <w:right w:w="70" w:type="dxa"/>
            </w:tcMar>
          </w:tcPr>
          <w:p w14:paraId="775941C5" w14:textId="77777777" w:rsidR="00854B5E" w:rsidRDefault="00566F6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775941C6" w14:textId="77777777" w:rsidR="00854B5E" w:rsidRDefault="00566F6F">
            <w:pPr>
              <w:spacing w:after="0" w:line="276" w:lineRule="auto"/>
              <w:jc w:val="left"/>
              <w:rPr>
                <w:lang w:val="en-US"/>
              </w:rPr>
            </w:pPr>
            <w:r>
              <w:t>Xiaomi</w:t>
            </w:r>
          </w:p>
        </w:tc>
      </w:tr>
      <w:tr w:rsidR="00854B5E" w14:paraId="775941CC" w14:textId="77777777">
        <w:trPr>
          <w:trHeight w:val="397"/>
        </w:trPr>
        <w:tc>
          <w:tcPr>
            <w:tcW w:w="704" w:type="dxa"/>
            <w:shd w:val="clear" w:color="auto" w:fill="FFFFFF"/>
            <w:tcMar>
              <w:top w:w="0" w:type="dxa"/>
              <w:left w:w="70" w:type="dxa"/>
              <w:bottom w:w="0" w:type="dxa"/>
              <w:right w:w="70" w:type="dxa"/>
            </w:tcMar>
          </w:tcPr>
          <w:p w14:paraId="775941C8" w14:textId="77777777" w:rsidR="00854B5E" w:rsidRDefault="00566F6F">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775941C9" w14:textId="77777777" w:rsidR="00854B5E" w:rsidRDefault="00B908DC">
            <w:pPr>
              <w:spacing w:after="0" w:line="276" w:lineRule="auto"/>
              <w:jc w:val="left"/>
              <w:rPr>
                <w:rStyle w:val="afd"/>
                <w:color w:val="0000FF"/>
                <w:lang w:val="en-US"/>
              </w:rPr>
            </w:pPr>
            <w:hyperlink r:id="rId23" w:history="1">
              <w:r w:rsidR="00566F6F">
                <w:rPr>
                  <w:rStyle w:val="afd"/>
                  <w:color w:val="0000FF"/>
                </w:rPr>
                <w:t>R1-2402802</w:t>
              </w:r>
            </w:hyperlink>
          </w:p>
        </w:tc>
        <w:tc>
          <w:tcPr>
            <w:tcW w:w="4921" w:type="dxa"/>
            <w:tcMar>
              <w:top w:w="0" w:type="dxa"/>
              <w:left w:w="70" w:type="dxa"/>
              <w:bottom w:w="0" w:type="dxa"/>
              <w:right w:w="70" w:type="dxa"/>
            </w:tcMar>
          </w:tcPr>
          <w:p w14:paraId="775941CA" w14:textId="77777777" w:rsidR="00854B5E" w:rsidRDefault="00566F6F">
            <w:pPr>
              <w:spacing w:after="0" w:line="276" w:lineRule="auto"/>
              <w:jc w:val="left"/>
              <w:rPr>
                <w:lang w:val="en-US"/>
              </w:rPr>
            </w:pPr>
            <w:r>
              <w:t>Discussion on RAN2 LS on 2-step RA for eRedCap</w:t>
            </w:r>
          </w:p>
        </w:tc>
        <w:tc>
          <w:tcPr>
            <w:tcW w:w="2553" w:type="dxa"/>
            <w:tcMar>
              <w:top w:w="0" w:type="dxa"/>
              <w:left w:w="70" w:type="dxa"/>
              <w:bottom w:w="0" w:type="dxa"/>
              <w:right w:w="70" w:type="dxa"/>
            </w:tcMar>
          </w:tcPr>
          <w:p w14:paraId="775941CB" w14:textId="77777777" w:rsidR="00854B5E" w:rsidRDefault="00566F6F">
            <w:pPr>
              <w:spacing w:after="0" w:line="276" w:lineRule="auto"/>
              <w:jc w:val="left"/>
              <w:rPr>
                <w:lang w:val="en-US"/>
              </w:rPr>
            </w:pPr>
            <w:r>
              <w:t>CMCC</w:t>
            </w:r>
          </w:p>
        </w:tc>
      </w:tr>
      <w:tr w:rsidR="00854B5E" w14:paraId="775941D1" w14:textId="77777777">
        <w:trPr>
          <w:trHeight w:val="397"/>
        </w:trPr>
        <w:tc>
          <w:tcPr>
            <w:tcW w:w="704" w:type="dxa"/>
            <w:shd w:val="clear" w:color="auto" w:fill="FFFFFF"/>
            <w:tcMar>
              <w:top w:w="0" w:type="dxa"/>
              <w:left w:w="70" w:type="dxa"/>
              <w:bottom w:w="0" w:type="dxa"/>
              <w:right w:w="70" w:type="dxa"/>
            </w:tcMar>
          </w:tcPr>
          <w:p w14:paraId="775941CD" w14:textId="77777777" w:rsidR="00854B5E" w:rsidRDefault="00566F6F">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775941CE" w14:textId="77777777" w:rsidR="00854B5E" w:rsidRDefault="00B908DC">
            <w:pPr>
              <w:spacing w:after="0" w:line="276" w:lineRule="auto"/>
              <w:jc w:val="left"/>
              <w:rPr>
                <w:rStyle w:val="afd"/>
                <w:color w:val="0000FF"/>
                <w:lang w:val="en-US"/>
              </w:rPr>
            </w:pPr>
            <w:hyperlink r:id="rId24" w:history="1">
              <w:r w:rsidR="00566F6F">
                <w:rPr>
                  <w:rStyle w:val="afd"/>
                  <w:color w:val="0000FF"/>
                </w:rPr>
                <w:t>R1-2402933</w:t>
              </w:r>
            </w:hyperlink>
          </w:p>
        </w:tc>
        <w:tc>
          <w:tcPr>
            <w:tcW w:w="4921" w:type="dxa"/>
            <w:tcMar>
              <w:top w:w="0" w:type="dxa"/>
              <w:left w:w="70" w:type="dxa"/>
              <w:bottom w:w="0" w:type="dxa"/>
              <w:right w:w="70" w:type="dxa"/>
            </w:tcMar>
          </w:tcPr>
          <w:p w14:paraId="775941CF" w14:textId="77777777" w:rsidR="00854B5E" w:rsidRDefault="00566F6F">
            <w:pPr>
              <w:spacing w:after="0" w:line="276" w:lineRule="auto"/>
              <w:jc w:val="left"/>
              <w:rPr>
                <w:lang w:val="en-US"/>
              </w:rPr>
            </w:pPr>
            <w:r>
              <w:t>Discussion on RAN2 LS on 2-step for eRedCap</w:t>
            </w:r>
          </w:p>
        </w:tc>
        <w:tc>
          <w:tcPr>
            <w:tcW w:w="2553" w:type="dxa"/>
            <w:tcMar>
              <w:top w:w="0" w:type="dxa"/>
              <w:left w:w="70" w:type="dxa"/>
              <w:bottom w:w="0" w:type="dxa"/>
              <w:right w:w="70" w:type="dxa"/>
            </w:tcMar>
          </w:tcPr>
          <w:p w14:paraId="775941D0" w14:textId="77777777" w:rsidR="00854B5E" w:rsidRDefault="00566F6F">
            <w:pPr>
              <w:spacing w:after="0" w:line="276" w:lineRule="auto"/>
              <w:jc w:val="left"/>
              <w:rPr>
                <w:lang w:val="en-US"/>
              </w:rPr>
            </w:pPr>
            <w:r>
              <w:t>NEC</w:t>
            </w:r>
          </w:p>
        </w:tc>
      </w:tr>
      <w:tr w:rsidR="00854B5E" w14:paraId="775941D6" w14:textId="77777777">
        <w:trPr>
          <w:trHeight w:val="397"/>
        </w:trPr>
        <w:tc>
          <w:tcPr>
            <w:tcW w:w="704" w:type="dxa"/>
            <w:shd w:val="clear" w:color="auto" w:fill="FFFFFF"/>
            <w:tcMar>
              <w:top w:w="0" w:type="dxa"/>
              <w:left w:w="70" w:type="dxa"/>
              <w:bottom w:w="0" w:type="dxa"/>
              <w:right w:w="70" w:type="dxa"/>
            </w:tcMar>
          </w:tcPr>
          <w:p w14:paraId="775941D2" w14:textId="77777777" w:rsidR="00854B5E" w:rsidRDefault="00566F6F">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775941D3" w14:textId="77777777" w:rsidR="00854B5E" w:rsidRDefault="00B908DC">
            <w:pPr>
              <w:spacing w:after="0" w:line="276" w:lineRule="auto"/>
              <w:jc w:val="left"/>
              <w:rPr>
                <w:rStyle w:val="afd"/>
                <w:color w:val="0000FF"/>
                <w:lang w:val="en-US"/>
              </w:rPr>
            </w:pPr>
            <w:hyperlink r:id="rId25" w:history="1">
              <w:r w:rsidR="00566F6F">
                <w:rPr>
                  <w:rStyle w:val="afd"/>
                  <w:color w:val="0000FF"/>
                </w:rPr>
                <w:t>R1-2403164</w:t>
              </w:r>
            </w:hyperlink>
          </w:p>
        </w:tc>
        <w:tc>
          <w:tcPr>
            <w:tcW w:w="4921" w:type="dxa"/>
            <w:tcMar>
              <w:top w:w="0" w:type="dxa"/>
              <w:left w:w="70" w:type="dxa"/>
              <w:bottom w:w="0" w:type="dxa"/>
              <w:right w:w="70" w:type="dxa"/>
            </w:tcMar>
          </w:tcPr>
          <w:p w14:paraId="775941D4" w14:textId="77777777" w:rsidR="00854B5E" w:rsidRDefault="00566F6F">
            <w:pPr>
              <w:spacing w:after="0" w:line="276" w:lineRule="auto"/>
              <w:jc w:val="left"/>
              <w:rPr>
                <w:lang w:val="en-US"/>
              </w:rPr>
            </w:pPr>
            <w:r>
              <w:t>Discussion on LS on 2-step RACH for eRedCap</w:t>
            </w:r>
          </w:p>
        </w:tc>
        <w:tc>
          <w:tcPr>
            <w:tcW w:w="2553" w:type="dxa"/>
            <w:tcMar>
              <w:top w:w="0" w:type="dxa"/>
              <w:left w:w="70" w:type="dxa"/>
              <w:bottom w:w="0" w:type="dxa"/>
              <w:right w:w="70" w:type="dxa"/>
            </w:tcMar>
          </w:tcPr>
          <w:p w14:paraId="775941D5" w14:textId="77777777" w:rsidR="00854B5E" w:rsidRDefault="00566F6F">
            <w:pPr>
              <w:spacing w:after="0" w:line="276" w:lineRule="auto"/>
              <w:jc w:val="left"/>
              <w:rPr>
                <w:lang w:val="en-US"/>
              </w:rPr>
            </w:pPr>
            <w:r>
              <w:t>Qualcomm Incorporated</w:t>
            </w:r>
          </w:p>
        </w:tc>
      </w:tr>
      <w:tr w:rsidR="00854B5E" w14:paraId="775941DB" w14:textId="77777777">
        <w:trPr>
          <w:trHeight w:val="397"/>
        </w:trPr>
        <w:tc>
          <w:tcPr>
            <w:tcW w:w="704" w:type="dxa"/>
            <w:shd w:val="clear" w:color="auto" w:fill="FFFFFF"/>
            <w:tcMar>
              <w:top w:w="0" w:type="dxa"/>
              <w:left w:w="70" w:type="dxa"/>
              <w:bottom w:w="0" w:type="dxa"/>
              <w:right w:w="70" w:type="dxa"/>
            </w:tcMar>
          </w:tcPr>
          <w:p w14:paraId="775941D7" w14:textId="77777777" w:rsidR="00854B5E" w:rsidRDefault="00566F6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775941D8" w14:textId="77777777" w:rsidR="00854B5E" w:rsidRDefault="00B908DC">
            <w:pPr>
              <w:spacing w:after="0" w:line="276" w:lineRule="auto"/>
              <w:jc w:val="left"/>
              <w:rPr>
                <w:rStyle w:val="afd"/>
                <w:color w:val="0000FF"/>
                <w:lang w:val="en-US"/>
              </w:rPr>
            </w:pPr>
            <w:hyperlink r:id="rId26" w:history="1">
              <w:r w:rsidR="00566F6F">
                <w:rPr>
                  <w:rStyle w:val="afd"/>
                  <w:color w:val="0000FF"/>
                </w:rPr>
                <w:t>R1-2403177</w:t>
              </w:r>
            </w:hyperlink>
            <w:r w:rsidR="00566F6F">
              <w:br/>
              <w:t>(Section 2)</w:t>
            </w:r>
          </w:p>
        </w:tc>
        <w:tc>
          <w:tcPr>
            <w:tcW w:w="4921" w:type="dxa"/>
            <w:tcMar>
              <w:top w:w="0" w:type="dxa"/>
              <w:left w:w="70" w:type="dxa"/>
              <w:bottom w:w="0" w:type="dxa"/>
              <w:right w:w="70" w:type="dxa"/>
            </w:tcMar>
          </w:tcPr>
          <w:p w14:paraId="775941D9" w14:textId="77777777" w:rsidR="00854B5E" w:rsidRDefault="00566F6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775941DA" w14:textId="77777777" w:rsidR="00854B5E" w:rsidRDefault="00566F6F">
            <w:pPr>
              <w:spacing w:after="0" w:line="276" w:lineRule="auto"/>
              <w:jc w:val="left"/>
              <w:rPr>
                <w:lang w:val="en-US"/>
              </w:rPr>
            </w:pPr>
            <w:r>
              <w:t>Qualcomm Incorporated</w:t>
            </w:r>
          </w:p>
        </w:tc>
      </w:tr>
      <w:tr w:rsidR="00854B5E" w14:paraId="775941E0" w14:textId="77777777">
        <w:trPr>
          <w:trHeight w:val="397"/>
        </w:trPr>
        <w:tc>
          <w:tcPr>
            <w:tcW w:w="704" w:type="dxa"/>
            <w:shd w:val="clear" w:color="auto" w:fill="FFFFFF"/>
            <w:tcMar>
              <w:top w:w="0" w:type="dxa"/>
              <w:left w:w="70" w:type="dxa"/>
              <w:bottom w:w="0" w:type="dxa"/>
              <w:right w:w="70" w:type="dxa"/>
            </w:tcMar>
          </w:tcPr>
          <w:p w14:paraId="775941DC" w14:textId="77777777" w:rsidR="00854B5E" w:rsidRDefault="00566F6F">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775941DD" w14:textId="77777777" w:rsidR="00854B5E" w:rsidRDefault="00B908DC">
            <w:pPr>
              <w:spacing w:after="0" w:line="276" w:lineRule="auto"/>
              <w:jc w:val="left"/>
              <w:rPr>
                <w:rStyle w:val="afd"/>
                <w:color w:val="0000FF"/>
                <w:lang w:val="en-US"/>
              </w:rPr>
            </w:pPr>
            <w:hyperlink r:id="rId27" w:history="1">
              <w:r w:rsidR="00566F6F">
                <w:rPr>
                  <w:rStyle w:val="afd"/>
                  <w:color w:val="0000FF"/>
                </w:rPr>
                <w:t>R1-2403324</w:t>
              </w:r>
            </w:hyperlink>
          </w:p>
        </w:tc>
        <w:tc>
          <w:tcPr>
            <w:tcW w:w="4921" w:type="dxa"/>
            <w:tcMar>
              <w:top w:w="0" w:type="dxa"/>
              <w:left w:w="70" w:type="dxa"/>
              <w:bottom w:w="0" w:type="dxa"/>
              <w:right w:w="70" w:type="dxa"/>
            </w:tcMar>
          </w:tcPr>
          <w:p w14:paraId="775941DE" w14:textId="77777777" w:rsidR="00854B5E" w:rsidRDefault="00566F6F">
            <w:pPr>
              <w:spacing w:after="0" w:line="276" w:lineRule="auto"/>
              <w:jc w:val="left"/>
              <w:rPr>
                <w:lang w:val="en-US"/>
              </w:rPr>
            </w:pPr>
            <w:r>
              <w:t>On LS on 2-step for eRedCap</w:t>
            </w:r>
          </w:p>
        </w:tc>
        <w:tc>
          <w:tcPr>
            <w:tcW w:w="2553" w:type="dxa"/>
            <w:tcMar>
              <w:top w:w="0" w:type="dxa"/>
              <w:left w:w="70" w:type="dxa"/>
              <w:bottom w:w="0" w:type="dxa"/>
              <w:right w:w="70" w:type="dxa"/>
            </w:tcMar>
          </w:tcPr>
          <w:p w14:paraId="775941DF" w14:textId="77777777" w:rsidR="00854B5E" w:rsidRDefault="00566F6F">
            <w:pPr>
              <w:spacing w:after="0" w:line="276" w:lineRule="auto"/>
              <w:jc w:val="left"/>
              <w:rPr>
                <w:lang w:val="en-US"/>
              </w:rPr>
            </w:pPr>
            <w:r>
              <w:t>Ericsson</w:t>
            </w:r>
          </w:p>
        </w:tc>
      </w:tr>
      <w:tr w:rsidR="00854B5E" w14:paraId="775941E5" w14:textId="77777777">
        <w:trPr>
          <w:trHeight w:val="397"/>
        </w:trPr>
        <w:tc>
          <w:tcPr>
            <w:tcW w:w="704" w:type="dxa"/>
            <w:shd w:val="clear" w:color="auto" w:fill="FFFFFF"/>
            <w:tcMar>
              <w:top w:w="0" w:type="dxa"/>
              <w:left w:w="70" w:type="dxa"/>
              <w:bottom w:w="0" w:type="dxa"/>
              <w:right w:w="70" w:type="dxa"/>
            </w:tcMar>
          </w:tcPr>
          <w:p w14:paraId="775941E1" w14:textId="77777777" w:rsidR="00854B5E" w:rsidRDefault="00566F6F">
            <w:pPr>
              <w:spacing w:after="0" w:line="276" w:lineRule="auto"/>
              <w:jc w:val="left"/>
              <w:rPr>
                <w:lang w:val="en-US"/>
              </w:rPr>
            </w:pPr>
            <w:r>
              <w:rPr>
                <w:lang w:val="en-US"/>
              </w:rPr>
              <w:t>[23]</w:t>
            </w:r>
          </w:p>
        </w:tc>
        <w:tc>
          <w:tcPr>
            <w:tcW w:w="1456" w:type="dxa"/>
            <w:tcMar>
              <w:top w:w="0" w:type="dxa"/>
              <w:left w:w="70" w:type="dxa"/>
              <w:bottom w:w="0" w:type="dxa"/>
              <w:right w:w="70" w:type="dxa"/>
            </w:tcMar>
          </w:tcPr>
          <w:p w14:paraId="775941E2" w14:textId="77777777" w:rsidR="00854B5E" w:rsidRDefault="00B908DC">
            <w:pPr>
              <w:spacing w:after="0" w:line="276" w:lineRule="auto"/>
              <w:jc w:val="left"/>
              <w:rPr>
                <w:rStyle w:val="afd"/>
                <w:color w:val="0000FF"/>
                <w:lang w:val="en-US"/>
              </w:rPr>
            </w:pPr>
            <w:hyperlink r:id="rId28" w:history="1">
              <w:r w:rsidR="00566F6F">
                <w:rPr>
                  <w:rStyle w:val="afd"/>
                  <w:color w:val="0000FF"/>
                </w:rPr>
                <w:t>R1-2403362</w:t>
              </w:r>
            </w:hyperlink>
          </w:p>
        </w:tc>
        <w:tc>
          <w:tcPr>
            <w:tcW w:w="4921" w:type="dxa"/>
            <w:tcMar>
              <w:top w:w="0" w:type="dxa"/>
              <w:left w:w="70" w:type="dxa"/>
              <w:bottom w:w="0" w:type="dxa"/>
              <w:right w:w="70" w:type="dxa"/>
            </w:tcMar>
          </w:tcPr>
          <w:p w14:paraId="775941E3" w14:textId="77777777" w:rsidR="00854B5E" w:rsidRDefault="00566F6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775941E4" w14:textId="77777777" w:rsidR="00854B5E" w:rsidRDefault="00566F6F">
            <w:pPr>
              <w:spacing w:after="0" w:line="276" w:lineRule="auto"/>
              <w:jc w:val="left"/>
              <w:rPr>
                <w:lang w:val="en-US"/>
              </w:rPr>
            </w:pPr>
            <w:r>
              <w:t>Huawei, HiSilicon</w:t>
            </w:r>
          </w:p>
        </w:tc>
      </w:tr>
    </w:tbl>
    <w:p w14:paraId="775941E6" w14:textId="77777777" w:rsidR="00854B5E" w:rsidRDefault="00566F6F">
      <w:pPr>
        <w:rPr>
          <w:bCs/>
          <w:lang w:val="en-US"/>
        </w:rPr>
      </w:pPr>
      <w:r>
        <w:rPr>
          <w:bCs/>
          <w:lang w:val="en-US"/>
        </w:rPr>
        <w:br/>
        <w:t>The LS [5] has the following content:</w:t>
      </w:r>
    </w:p>
    <w:tbl>
      <w:tblPr>
        <w:tblStyle w:val="af9"/>
        <w:tblW w:w="0" w:type="auto"/>
        <w:tblLook w:val="04A0" w:firstRow="1" w:lastRow="0" w:firstColumn="1" w:lastColumn="0" w:noHBand="0" w:noVBand="1"/>
      </w:tblPr>
      <w:tblGrid>
        <w:gridCol w:w="9630"/>
      </w:tblGrid>
      <w:tr w:rsidR="00854B5E" w14:paraId="775941EF" w14:textId="77777777">
        <w:tc>
          <w:tcPr>
            <w:tcW w:w="9630" w:type="dxa"/>
          </w:tcPr>
          <w:p w14:paraId="775941E7" w14:textId="77777777" w:rsidR="00854B5E" w:rsidRDefault="00566F6F">
            <w:pPr>
              <w:autoSpaceDN w:val="0"/>
              <w:spacing w:after="120" w:line="240" w:lineRule="auto"/>
              <w:jc w:val="left"/>
              <w:rPr>
                <w:rFonts w:ascii="Arial" w:eastAsia="宋体" w:hAnsi="Arial" w:cs="Arial"/>
                <w:b/>
              </w:rPr>
            </w:pPr>
            <w:r>
              <w:rPr>
                <w:rFonts w:ascii="Arial" w:eastAsia="宋体" w:hAnsi="Arial" w:cs="Arial"/>
                <w:b/>
              </w:rPr>
              <w:t>1. Overall Description:</w:t>
            </w:r>
          </w:p>
          <w:p w14:paraId="775941E8" w14:textId="77777777" w:rsidR="00854B5E" w:rsidRDefault="00566F6F">
            <w:pPr>
              <w:tabs>
                <w:tab w:val="center" w:pos="4153"/>
                <w:tab w:val="right" w:pos="8306"/>
              </w:tabs>
              <w:spacing w:after="0" w:line="240" w:lineRule="auto"/>
              <w:rPr>
                <w:rFonts w:ascii="Arial" w:eastAsia="等线" w:hAnsi="Arial" w:cs="Arial"/>
              </w:rPr>
            </w:pPr>
            <w:r>
              <w:rPr>
                <w:rFonts w:ascii="Arial" w:eastAsia="等线" w:hAnsi="Arial" w:cs="Arial"/>
              </w:rPr>
              <w:t>RAN2 had a discussion on how to configure 2-step RA resources for eRedCap UEs. RAN2 decided to recommend RAN1 to support 2-step RA for eRedCap UEs on 2-step eRedCap resources. If this is not agreeable RAN2 will assume that 2-step RA for eRedCap is not supported at all.</w:t>
            </w:r>
          </w:p>
          <w:p w14:paraId="775941E9" w14:textId="77777777" w:rsidR="00854B5E" w:rsidRDefault="00854B5E">
            <w:pPr>
              <w:tabs>
                <w:tab w:val="center" w:pos="4153"/>
                <w:tab w:val="right" w:pos="8306"/>
              </w:tabs>
              <w:spacing w:after="0" w:line="240" w:lineRule="auto"/>
              <w:rPr>
                <w:rFonts w:ascii="Arial" w:eastAsia="等线" w:hAnsi="Arial" w:cs="Arial"/>
              </w:rPr>
            </w:pPr>
          </w:p>
          <w:p w14:paraId="775941EA" w14:textId="77777777" w:rsidR="00854B5E" w:rsidRDefault="00566F6F">
            <w:pPr>
              <w:tabs>
                <w:tab w:val="center" w:pos="4153"/>
                <w:tab w:val="right" w:pos="8306"/>
              </w:tabs>
              <w:spacing w:after="0" w:line="240" w:lineRule="auto"/>
              <w:rPr>
                <w:rFonts w:ascii="Arial" w:eastAsia="等线" w:hAnsi="Arial" w:cs="Arial"/>
              </w:rPr>
            </w:pPr>
            <w:r>
              <w:rPr>
                <w:rFonts w:ascii="Arial" w:eastAsia="等线" w:hAnsi="Arial" w:cs="Arial"/>
              </w:rPr>
              <w:t>It was also agreed that the following is not specified from RAN2 standpoint: the case where an eRedCap UE uses 2-step RedCap RA resources when 2-step eRedCap RA resources are not configured. If this is agreeable to RAN1, RAN2 will specify that an eRedCap UE that falls back from 2-step random access (using the 2-step eRedCap RA resources) shall use the 4-step eRedCap RA resources.</w:t>
            </w:r>
          </w:p>
          <w:p w14:paraId="775941EB" w14:textId="77777777" w:rsidR="00854B5E" w:rsidRDefault="00854B5E">
            <w:pPr>
              <w:autoSpaceDE w:val="0"/>
              <w:autoSpaceDN w:val="0"/>
              <w:adjustRightInd w:val="0"/>
              <w:snapToGrid w:val="0"/>
              <w:spacing w:after="120" w:line="240" w:lineRule="auto"/>
              <w:rPr>
                <w:rFonts w:ascii="Arial" w:eastAsia="宋体" w:hAnsi="Arial" w:cs="Arial"/>
                <w:lang w:val="en-US" w:eastAsia="zh-CN"/>
              </w:rPr>
            </w:pPr>
          </w:p>
          <w:p w14:paraId="775941EC" w14:textId="77777777" w:rsidR="00854B5E" w:rsidRDefault="00566F6F">
            <w:pPr>
              <w:autoSpaceDN w:val="0"/>
              <w:spacing w:after="120" w:line="240" w:lineRule="auto"/>
              <w:jc w:val="left"/>
              <w:rPr>
                <w:rFonts w:ascii="Arial" w:eastAsia="宋体" w:hAnsi="Arial" w:cs="Arial"/>
                <w:b/>
                <w:color w:val="000000"/>
              </w:rPr>
            </w:pPr>
            <w:r>
              <w:rPr>
                <w:rFonts w:ascii="Arial" w:eastAsia="宋体" w:hAnsi="Arial" w:cs="Arial"/>
                <w:b/>
                <w:color w:val="000000"/>
              </w:rPr>
              <w:t>2. Actions:</w:t>
            </w:r>
          </w:p>
          <w:p w14:paraId="775941ED" w14:textId="77777777" w:rsidR="00854B5E" w:rsidRDefault="00566F6F">
            <w:pPr>
              <w:autoSpaceDN w:val="0"/>
              <w:spacing w:after="120" w:line="240" w:lineRule="auto"/>
              <w:ind w:left="1985" w:hanging="1985"/>
              <w:jc w:val="left"/>
              <w:rPr>
                <w:rFonts w:ascii="Arial" w:eastAsia="宋体" w:hAnsi="Arial" w:cs="Arial"/>
                <w:b/>
                <w:color w:val="000000"/>
              </w:rPr>
            </w:pPr>
            <w:r>
              <w:rPr>
                <w:rFonts w:ascii="Arial" w:eastAsia="宋体" w:hAnsi="Arial" w:cs="Arial"/>
                <w:b/>
                <w:color w:val="000000"/>
              </w:rPr>
              <w:t>To RAN1</w:t>
            </w:r>
          </w:p>
          <w:p w14:paraId="775941EE" w14:textId="77777777" w:rsidR="00854B5E" w:rsidRDefault="00566F6F">
            <w:pPr>
              <w:autoSpaceDN w:val="0"/>
              <w:spacing w:after="120" w:line="240" w:lineRule="auto"/>
              <w:ind w:left="993" w:hanging="993"/>
              <w:jc w:val="left"/>
              <w:rPr>
                <w:rFonts w:ascii="Arial" w:eastAsia="宋体" w:hAnsi="Arial" w:cs="Arial"/>
                <w:color w:val="000000"/>
              </w:rPr>
            </w:pPr>
            <w:r>
              <w:rPr>
                <w:rFonts w:ascii="Arial" w:eastAsia="宋体" w:hAnsi="Arial" w:cs="Arial"/>
                <w:b/>
                <w:color w:val="000000"/>
              </w:rPr>
              <w:t xml:space="preserve">ACTION: </w:t>
            </w:r>
            <w:r>
              <w:rPr>
                <w:rFonts w:ascii="Arial" w:eastAsia="宋体" w:hAnsi="Arial" w:cs="Arial"/>
                <w:b/>
                <w:color w:val="000000"/>
              </w:rPr>
              <w:tab/>
            </w:r>
            <w:r>
              <w:rPr>
                <w:rFonts w:ascii="Arial" w:eastAsia="宋体" w:hAnsi="Arial" w:cs="Arial"/>
                <w:bCs/>
                <w:color w:val="000000"/>
              </w:rPr>
              <w:t xml:space="preserve">RAN2 kindly asks RAN1 to take the information above into consideration and recommends RAN1 to respond before the RAN2#126 meeting </w:t>
            </w:r>
            <w:r>
              <w:rPr>
                <w:rFonts w:ascii="Arial" w:eastAsia="宋体" w:hAnsi="Arial" w:cs="Arial"/>
                <w:b/>
                <w:color w:val="000000"/>
              </w:rPr>
              <w:t>at the latest</w:t>
            </w:r>
            <w:r>
              <w:rPr>
                <w:rFonts w:ascii="Arial" w:eastAsia="宋体" w:hAnsi="Arial" w:cs="Arial"/>
                <w:bCs/>
                <w:color w:val="000000"/>
              </w:rPr>
              <w:t>.</w:t>
            </w:r>
          </w:p>
        </w:tc>
      </w:tr>
    </w:tbl>
    <w:p w14:paraId="775941F0" w14:textId="77777777" w:rsidR="00854B5E" w:rsidRDefault="00566F6F">
      <w:r>
        <w:rPr>
          <w:bCs/>
          <w:lang w:val="en-US"/>
        </w:rPr>
        <w:br/>
      </w:r>
      <w:r>
        <w:t>RAN1 has made the following earlier agreements [4] related to 2-step RA resources for eRedCap UEs:</w:t>
      </w:r>
    </w:p>
    <w:tbl>
      <w:tblPr>
        <w:tblStyle w:val="af9"/>
        <w:tblW w:w="0" w:type="auto"/>
        <w:tblLook w:val="04A0" w:firstRow="1" w:lastRow="0" w:firstColumn="1" w:lastColumn="0" w:noHBand="0" w:noVBand="1"/>
      </w:tblPr>
      <w:tblGrid>
        <w:gridCol w:w="9629"/>
      </w:tblGrid>
      <w:tr w:rsidR="00854B5E" w14:paraId="775941F9" w14:textId="77777777">
        <w:tc>
          <w:tcPr>
            <w:tcW w:w="9629" w:type="dxa"/>
          </w:tcPr>
          <w:p w14:paraId="775941F1" w14:textId="77777777" w:rsidR="00854B5E" w:rsidRDefault="00566F6F">
            <w:pPr>
              <w:spacing w:after="0" w:line="240" w:lineRule="auto"/>
              <w:rPr>
                <w:highlight w:val="green"/>
              </w:rPr>
            </w:pPr>
            <w:bookmarkStart w:id="4" w:name="_Hlk164073741"/>
            <w:r>
              <w:rPr>
                <w:highlight w:val="green"/>
              </w:rPr>
              <w:t>Agreement:</w:t>
            </w:r>
          </w:p>
          <w:p w14:paraId="775941F2" w14:textId="77777777" w:rsidR="00854B5E" w:rsidRDefault="00566F6F">
            <w:pPr>
              <w:numPr>
                <w:ilvl w:val="0"/>
                <w:numId w:val="14"/>
              </w:numPr>
              <w:spacing w:after="0" w:line="240" w:lineRule="auto"/>
              <w:jc w:val="left"/>
            </w:pPr>
            <w:r>
              <w:t>Additional early indication in MsgA PRACH is not supported.</w:t>
            </w:r>
          </w:p>
          <w:p w14:paraId="775941F3" w14:textId="77777777" w:rsidR="00854B5E" w:rsidRDefault="00854B5E">
            <w:pPr>
              <w:spacing w:after="0" w:line="240" w:lineRule="auto"/>
            </w:pPr>
          </w:p>
          <w:p w14:paraId="775941F4" w14:textId="77777777" w:rsidR="00854B5E" w:rsidRDefault="00566F6F">
            <w:pPr>
              <w:spacing w:after="0" w:line="240" w:lineRule="auto"/>
              <w:rPr>
                <w:bCs/>
              </w:rPr>
            </w:pPr>
            <w:r>
              <w:rPr>
                <w:bCs/>
                <w:highlight w:val="green"/>
              </w:rPr>
              <w:t>Agreement:</w:t>
            </w:r>
          </w:p>
          <w:p w14:paraId="775941F5" w14:textId="77777777" w:rsidR="00854B5E" w:rsidRDefault="00566F6F">
            <w:pPr>
              <w:numPr>
                <w:ilvl w:val="0"/>
                <w:numId w:val="15"/>
              </w:numPr>
              <w:spacing w:after="0" w:line="252" w:lineRule="auto"/>
              <w:jc w:val="left"/>
              <w:rPr>
                <w:bCs/>
                <w:lang w:eastAsia="zh-CN"/>
              </w:rPr>
            </w:pPr>
            <w:bookmarkStart w:id="5" w:name="_Hlk164149158"/>
            <w:r>
              <w:rPr>
                <w:bCs/>
                <w:lang w:eastAsia="zh-CN"/>
              </w:rPr>
              <w:t>If MsgA PRACH early indication for Rel-17 RedCap UEs is configured, a Rel-18 eRedCap UE shall share the MsgA PRACH that is configured for Rel-17 RedCap UEs if the Rel-18 eRedCap UE performs 2-step RACH.</w:t>
            </w:r>
          </w:p>
          <w:bookmarkEnd w:id="5"/>
          <w:p w14:paraId="775941F6" w14:textId="77777777" w:rsidR="00854B5E" w:rsidRDefault="00566F6F">
            <w:pPr>
              <w:numPr>
                <w:ilvl w:val="1"/>
                <w:numId w:val="15"/>
              </w:numPr>
              <w:spacing w:after="0" w:line="252" w:lineRule="auto"/>
              <w:jc w:val="left"/>
              <w:rPr>
                <w:bCs/>
                <w:lang w:eastAsia="zh-CN"/>
              </w:rPr>
            </w:pPr>
            <w:r>
              <w:rPr>
                <w:bCs/>
                <w:lang w:eastAsia="zh-CN"/>
              </w:rPr>
              <w:t>Send LS to RAN2 to inform about this agreement.</w:t>
            </w:r>
          </w:p>
          <w:p w14:paraId="775941F7" w14:textId="77777777" w:rsidR="00854B5E" w:rsidRDefault="00566F6F">
            <w:pPr>
              <w:numPr>
                <w:ilvl w:val="0"/>
                <w:numId w:val="15"/>
              </w:numPr>
              <w:spacing w:after="0" w:line="252" w:lineRule="auto"/>
              <w:jc w:val="left"/>
              <w:rPr>
                <w:bCs/>
                <w:lang w:eastAsia="zh-CN"/>
              </w:rPr>
            </w:pPr>
            <w:r>
              <w:rPr>
                <w:lang w:eastAsia="zh-CN"/>
              </w:rPr>
              <w:t xml:space="preserve">Draft LS in </w:t>
            </w:r>
            <w:hyperlink r:id="rId29" w:history="1">
              <w:r>
                <w:rPr>
                  <w:color w:val="0000FF"/>
                  <w:u w:val="single"/>
                </w:rPr>
                <w:t>R1-2312617</w:t>
              </w:r>
            </w:hyperlink>
            <w:r>
              <w:rPr>
                <w:lang w:eastAsia="zh-CN"/>
              </w:rPr>
              <w:t xml:space="preserve"> is endorsed. Final LS is agreed in </w:t>
            </w:r>
            <w:hyperlink r:id="rId30" w:history="1">
              <w:r>
                <w:rPr>
                  <w:color w:val="0000FF"/>
                  <w:u w:val="single"/>
                </w:rPr>
                <w:t>R1-2312618</w:t>
              </w:r>
            </w:hyperlink>
            <w:r>
              <w:rPr>
                <w:lang w:eastAsia="zh-CN"/>
              </w:rPr>
              <w:t>.</w:t>
            </w:r>
          </w:p>
          <w:p w14:paraId="775941F8" w14:textId="77777777" w:rsidR="00854B5E" w:rsidRDefault="00854B5E">
            <w:pPr>
              <w:spacing w:after="0" w:line="252" w:lineRule="auto"/>
              <w:rPr>
                <w:bCs/>
                <w:lang w:eastAsia="zh-CN"/>
              </w:rPr>
            </w:pPr>
          </w:p>
        </w:tc>
      </w:tr>
    </w:tbl>
    <w:bookmarkEnd w:id="4"/>
    <w:p w14:paraId="775941FA" w14:textId="77777777" w:rsidR="00854B5E" w:rsidRDefault="00566F6F">
      <w:pPr>
        <w:rPr>
          <w:bCs/>
          <w:lang w:val="en-US"/>
        </w:rPr>
      </w:pPr>
      <w:r>
        <w:rPr>
          <w:bCs/>
          <w:lang w:val="en-US"/>
        </w:rPr>
        <w:br/>
        <w:t>The contributions submitted to this meeting express mixed views regarding the LS from RAN2. Companies are invited to provide their input on the two following questions, which concern the first and second paragraph in the LS, respectively.</w:t>
      </w:r>
    </w:p>
    <w:p w14:paraId="775941FB" w14:textId="77777777" w:rsidR="00854B5E" w:rsidRDefault="00566F6F">
      <w:pPr>
        <w:rPr>
          <w:b/>
          <w:lang w:val="en-US"/>
        </w:rPr>
      </w:pPr>
      <w:r>
        <w:rPr>
          <w:b/>
          <w:highlight w:val="yellow"/>
          <w:lang w:val="en-US"/>
        </w:rPr>
        <w:t>FL1 High Priority Question 1-1a</w:t>
      </w:r>
      <w:r>
        <w:rPr>
          <w:b/>
          <w:lang w:val="en-US"/>
        </w:rPr>
        <w:t>: Companies are invited to express their preference among the following options. Please elaborate in the comment field.</w:t>
      </w:r>
    </w:p>
    <w:p w14:paraId="775941FC" w14:textId="77777777" w:rsidR="00854B5E" w:rsidRDefault="00566F6F">
      <w:pPr>
        <w:pStyle w:val="a0"/>
        <w:jc w:val="left"/>
        <w:rPr>
          <w:rFonts w:ascii="Times New Roman" w:hAnsi="Times New Roman" w:cs="Times New Roman"/>
          <w:b/>
          <w:sz w:val="20"/>
          <w:szCs w:val="20"/>
        </w:rPr>
      </w:pPr>
      <w:r>
        <w:rPr>
          <w:rFonts w:ascii="Times New Roman" w:hAnsi="Times New Roman" w:cs="Times New Roman"/>
          <w:b/>
          <w:sz w:val="20"/>
          <w:szCs w:val="20"/>
        </w:rPr>
        <w:t>Option 1: Support 2-step RA for eRedCap UEs on 2-step eRedCap RA resources.</w:t>
      </w:r>
    </w:p>
    <w:p w14:paraId="775941FD" w14:textId="77777777" w:rsidR="00854B5E" w:rsidRDefault="00566F6F">
      <w:pPr>
        <w:pStyle w:val="a0"/>
        <w:jc w:val="left"/>
        <w:rPr>
          <w:rFonts w:ascii="Times New Roman" w:hAnsi="Times New Roman" w:cs="Times New Roman"/>
          <w:b/>
          <w:sz w:val="20"/>
          <w:szCs w:val="20"/>
        </w:rPr>
      </w:pPr>
      <w:r>
        <w:rPr>
          <w:rFonts w:ascii="Times New Roman" w:hAnsi="Times New Roman" w:cs="Times New Roman"/>
          <w:b/>
          <w:sz w:val="20"/>
          <w:szCs w:val="20"/>
        </w:rPr>
        <w:t>Option 2: Do not support 2-step RA for eRedCap UEs.</w:t>
      </w:r>
    </w:p>
    <w:p w14:paraId="775941FE" w14:textId="77777777" w:rsidR="00854B5E" w:rsidRDefault="00566F6F">
      <w:pPr>
        <w:pStyle w:val="a0"/>
        <w:jc w:val="left"/>
        <w:rPr>
          <w:rFonts w:ascii="Times New Roman" w:hAnsi="Times New Roman" w:cs="Times New Roman"/>
          <w:b/>
          <w:sz w:val="20"/>
          <w:szCs w:val="20"/>
        </w:rPr>
      </w:pPr>
      <w:r>
        <w:rPr>
          <w:rFonts w:ascii="Times New Roman" w:hAnsi="Times New Roman" w:cs="Times New Roman"/>
          <w:b/>
          <w:sz w:val="20"/>
          <w:szCs w:val="20"/>
        </w:rPr>
        <w:t>Option 3: Other option (please describe in the comment field).</w:t>
      </w:r>
    </w:p>
    <w:tbl>
      <w:tblPr>
        <w:tblStyle w:val="af9"/>
        <w:tblW w:w="9634" w:type="dxa"/>
        <w:tblLayout w:type="fixed"/>
        <w:tblLook w:val="04A0" w:firstRow="1" w:lastRow="0" w:firstColumn="1" w:lastColumn="0" w:noHBand="0" w:noVBand="1"/>
      </w:tblPr>
      <w:tblGrid>
        <w:gridCol w:w="1479"/>
        <w:gridCol w:w="1372"/>
        <w:gridCol w:w="6783"/>
      </w:tblGrid>
      <w:tr w:rsidR="00854B5E" w14:paraId="77594202" w14:textId="77777777">
        <w:tc>
          <w:tcPr>
            <w:tcW w:w="1479" w:type="dxa"/>
            <w:shd w:val="clear" w:color="auto" w:fill="D9D9D9" w:themeFill="background1" w:themeFillShade="D9"/>
          </w:tcPr>
          <w:p w14:paraId="775941FF" w14:textId="77777777" w:rsidR="00854B5E" w:rsidRDefault="00566F6F">
            <w:pPr>
              <w:jc w:val="left"/>
              <w:rPr>
                <w:b/>
                <w:bCs/>
                <w:lang w:val="en-US"/>
              </w:rPr>
            </w:pPr>
            <w:r>
              <w:rPr>
                <w:b/>
                <w:bCs/>
                <w:lang w:val="en-US"/>
              </w:rPr>
              <w:lastRenderedPageBreak/>
              <w:t>Company</w:t>
            </w:r>
          </w:p>
        </w:tc>
        <w:tc>
          <w:tcPr>
            <w:tcW w:w="1372" w:type="dxa"/>
            <w:shd w:val="clear" w:color="auto" w:fill="D9D9D9" w:themeFill="background1" w:themeFillShade="D9"/>
          </w:tcPr>
          <w:p w14:paraId="77594200" w14:textId="77777777" w:rsidR="00854B5E" w:rsidRDefault="00566F6F">
            <w:pPr>
              <w:jc w:val="left"/>
              <w:rPr>
                <w:b/>
                <w:bCs/>
                <w:lang w:val="en-US"/>
              </w:rPr>
            </w:pPr>
            <w:r>
              <w:rPr>
                <w:b/>
                <w:bCs/>
                <w:lang w:val="en-US"/>
              </w:rPr>
              <w:t>Option</w:t>
            </w:r>
          </w:p>
        </w:tc>
        <w:tc>
          <w:tcPr>
            <w:tcW w:w="6783" w:type="dxa"/>
            <w:shd w:val="clear" w:color="auto" w:fill="D9D9D9" w:themeFill="background1" w:themeFillShade="D9"/>
          </w:tcPr>
          <w:p w14:paraId="77594201" w14:textId="77777777" w:rsidR="00854B5E" w:rsidRDefault="00566F6F">
            <w:pPr>
              <w:jc w:val="left"/>
              <w:rPr>
                <w:b/>
                <w:bCs/>
                <w:lang w:val="en-US"/>
              </w:rPr>
            </w:pPr>
            <w:r>
              <w:rPr>
                <w:b/>
                <w:bCs/>
                <w:lang w:val="en-US"/>
              </w:rPr>
              <w:t>Comments</w:t>
            </w:r>
          </w:p>
        </w:tc>
      </w:tr>
      <w:tr w:rsidR="00854B5E" w14:paraId="7759420C" w14:textId="77777777">
        <w:tc>
          <w:tcPr>
            <w:tcW w:w="1479" w:type="dxa"/>
          </w:tcPr>
          <w:p w14:paraId="77594203" w14:textId="77777777" w:rsidR="00854B5E" w:rsidRDefault="00566F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594204"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77594205" w14:textId="77777777" w:rsidR="00854B5E" w:rsidRDefault="00566F6F">
            <w:pPr>
              <w:spacing w:after="0" w:line="252" w:lineRule="auto"/>
              <w:jc w:val="left"/>
              <w:rPr>
                <w:bCs/>
                <w:lang w:eastAsia="zh-CN"/>
              </w:rPr>
            </w:pPr>
            <w:r>
              <w:rPr>
                <w:rFonts w:eastAsiaTheme="minorEastAsia"/>
                <w:lang w:val="en-US" w:eastAsia="zh-CN"/>
              </w:rPr>
              <w:t>RAN1 agreements was “</w:t>
            </w:r>
            <w:r>
              <w:rPr>
                <w:bCs/>
                <w:lang w:eastAsia="zh-CN"/>
              </w:rPr>
              <w:t xml:space="preserve">If MsgA PRACH early indication for Rel-17 RedCap UEs is configured, a Rel-18 eRedCap UE shall share the MsgA PRACH that is configured for Rel-17 RedCap UEs if the Rel-18 eRedCap UE performs 2-step RACH.” </w:t>
            </w:r>
            <w:r>
              <w:rPr>
                <w:b/>
                <w:lang w:eastAsia="zh-CN"/>
              </w:rPr>
              <w:t>Which means RAN1 agreed that 2-step RA for eRedCap UE is supported by only sharing the Rel-17 RedCap 2-step RA resource</w:t>
            </w:r>
            <w:r>
              <w:rPr>
                <w:bCs/>
                <w:lang w:eastAsia="zh-CN"/>
              </w:rPr>
              <w:t>.</w:t>
            </w:r>
          </w:p>
          <w:p w14:paraId="77594206" w14:textId="77777777" w:rsidR="00854B5E" w:rsidRDefault="00854B5E">
            <w:pPr>
              <w:spacing w:after="0" w:line="252" w:lineRule="auto"/>
              <w:jc w:val="left"/>
              <w:rPr>
                <w:bCs/>
                <w:lang w:eastAsia="zh-CN"/>
              </w:rPr>
            </w:pPr>
          </w:p>
          <w:p w14:paraId="77594207" w14:textId="77777777" w:rsidR="00854B5E" w:rsidRDefault="00566F6F">
            <w:pPr>
              <w:adjustRightInd w:val="0"/>
              <w:snapToGrid w:val="0"/>
              <w:spacing w:afterLines="50" w:after="120"/>
              <w:rPr>
                <w:rFonts w:eastAsiaTheme="minorEastAsia"/>
                <w:lang w:val="en-US" w:eastAsia="zh-CN"/>
              </w:rPr>
            </w:pPr>
            <w:r>
              <w:rPr>
                <w:rFonts w:eastAsiaTheme="minorEastAsia"/>
                <w:lang w:val="en-US" w:eastAsia="zh-CN"/>
              </w:rPr>
              <w:t xml:space="preserve">Previous RAN1 agreement shall be respected unless there is feasibility issue to proceed with the agreement. However, we failed to see any infeasibility for RAN2 to implement RAN1 agreement. (also we do not understand why RAN2 assume 2-STEP RACH will not be supported by eRedCap is RAN1 agreement is respected). Therefore, our proposal is to Reply to RAN2 that </w:t>
            </w:r>
          </w:p>
          <w:p w14:paraId="77594208" w14:textId="77777777" w:rsidR="00854B5E" w:rsidRDefault="00566F6F">
            <w:pPr>
              <w:adjustRightInd w:val="0"/>
              <w:snapToGrid w:val="0"/>
              <w:spacing w:afterLines="50" w:after="120"/>
              <w:rPr>
                <w:rFonts w:eastAsiaTheme="minorEastAsia"/>
                <w:b/>
                <w:lang w:eastAsia="zh-CN"/>
              </w:rPr>
            </w:pPr>
            <w:r>
              <w:rPr>
                <w:rFonts w:eastAsiaTheme="minorEastAsia"/>
                <w:b/>
                <w:lang w:eastAsia="zh-CN"/>
              </w:rPr>
              <w:t xml:space="preserve">RAN1 cannot agree to revert RAN1 agreements that </w:t>
            </w:r>
          </w:p>
          <w:p w14:paraId="77594209" w14:textId="77777777" w:rsidR="00854B5E" w:rsidRDefault="00566F6F">
            <w:pPr>
              <w:numPr>
                <w:ilvl w:val="0"/>
                <w:numId w:val="14"/>
              </w:numPr>
              <w:adjustRightInd w:val="0"/>
              <w:snapToGrid w:val="0"/>
              <w:spacing w:after="50" w:line="240" w:lineRule="auto"/>
              <w:ind w:leftChars="80" w:left="528"/>
              <w:jc w:val="left"/>
              <w:rPr>
                <w:rFonts w:eastAsiaTheme="minorEastAsia"/>
                <w:b/>
                <w:lang w:eastAsia="zh-CN"/>
              </w:rPr>
            </w:pPr>
            <w:r>
              <w:rPr>
                <w:rFonts w:eastAsiaTheme="minorEastAsia"/>
                <w:b/>
                <w:lang w:eastAsia="zh-CN"/>
              </w:rPr>
              <w:t>Additional early indication in MsgA PRACH is not supported.</w:t>
            </w:r>
          </w:p>
          <w:p w14:paraId="7759420A" w14:textId="77777777" w:rsidR="00854B5E" w:rsidRDefault="00566F6F">
            <w:pPr>
              <w:numPr>
                <w:ilvl w:val="0"/>
                <w:numId w:val="15"/>
              </w:numPr>
              <w:adjustRightInd w:val="0"/>
              <w:snapToGrid w:val="0"/>
              <w:spacing w:after="50" w:line="240" w:lineRule="auto"/>
              <w:ind w:leftChars="80" w:left="528"/>
              <w:jc w:val="left"/>
              <w:rPr>
                <w:rFonts w:eastAsiaTheme="minorEastAsia"/>
                <w:b/>
                <w:lang w:eastAsia="zh-CN"/>
              </w:rPr>
            </w:pPr>
            <w:r>
              <w:rPr>
                <w:rFonts w:eastAsiaTheme="minorEastAsia"/>
                <w:b/>
                <w:lang w:eastAsia="zh-CN"/>
              </w:rPr>
              <w:t>If MsgA PRACH early indication for Rel-17 RedCap UEs is configured, a Rel-18 eRedCap UE shall share the MsgA PRACH that is configured for Rel-17 RedCap UEs if the Rel-18 eRedCap UE performs 2-step RACH.</w:t>
            </w:r>
          </w:p>
          <w:p w14:paraId="7759420B" w14:textId="77777777" w:rsidR="00854B5E" w:rsidRDefault="00854B5E">
            <w:pPr>
              <w:adjustRightInd w:val="0"/>
              <w:snapToGrid w:val="0"/>
              <w:spacing w:after="50" w:line="240" w:lineRule="auto"/>
              <w:jc w:val="left"/>
              <w:rPr>
                <w:rFonts w:eastAsiaTheme="minorEastAsia"/>
                <w:b/>
                <w:lang w:eastAsia="zh-CN"/>
              </w:rPr>
            </w:pPr>
          </w:p>
        </w:tc>
      </w:tr>
      <w:tr w:rsidR="00854B5E" w14:paraId="77594211" w14:textId="77777777">
        <w:tc>
          <w:tcPr>
            <w:tcW w:w="1479" w:type="dxa"/>
          </w:tcPr>
          <w:p w14:paraId="7759420D" w14:textId="77777777" w:rsidR="00854B5E" w:rsidRDefault="00566F6F">
            <w:pPr>
              <w:jc w:val="left"/>
              <w:rPr>
                <w:rFonts w:eastAsiaTheme="minorEastAsia"/>
                <w:lang w:eastAsia="zh-CN"/>
              </w:rPr>
            </w:pPr>
            <w:r>
              <w:rPr>
                <w:rFonts w:eastAsiaTheme="minorEastAsia"/>
                <w:lang w:val="en-US" w:eastAsia="zh-CN"/>
              </w:rPr>
              <w:t>Spreadtrum</w:t>
            </w:r>
          </w:p>
        </w:tc>
        <w:tc>
          <w:tcPr>
            <w:tcW w:w="1372" w:type="dxa"/>
          </w:tcPr>
          <w:p w14:paraId="7759420E" w14:textId="77777777" w:rsidR="00854B5E" w:rsidRDefault="00566F6F">
            <w:pPr>
              <w:tabs>
                <w:tab w:val="left" w:pos="551"/>
              </w:tabs>
              <w:jc w:val="left"/>
              <w:rPr>
                <w:rFonts w:eastAsiaTheme="minorEastAsia"/>
                <w:lang w:val="en-US" w:eastAsia="zh-CN"/>
              </w:rPr>
            </w:pPr>
            <w:r>
              <w:rPr>
                <w:rFonts w:eastAsiaTheme="minorEastAsia"/>
                <w:lang w:val="en-US" w:eastAsia="zh-CN"/>
              </w:rPr>
              <w:t>Option 3</w:t>
            </w:r>
          </w:p>
        </w:tc>
        <w:tc>
          <w:tcPr>
            <w:tcW w:w="6783" w:type="dxa"/>
          </w:tcPr>
          <w:p w14:paraId="7759420F" w14:textId="77777777" w:rsidR="00854B5E" w:rsidRDefault="00566F6F">
            <w:pPr>
              <w:jc w:val="left"/>
            </w:pPr>
            <w:r>
              <w:rPr>
                <w:rFonts w:eastAsiaTheme="minorEastAsia"/>
                <w:lang w:val="en-US" w:eastAsia="zh-CN"/>
              </w:rPr>
              <w:t xml:space="preserve">LS in R1-2312618 is clearly stated RAN1 agreements on </w:t>
            </w:r>
            <w:r>
              <w:t xml:space="preserve">2-step RA for R18 eRedCap. No new agreement is needed in RAN1, as RAN1 R18 function had been frozen for half year. </w:t>
            </w:r>
          </w:p>
          <w:p w14:paraId="77594210" w14:textId="77777777" w:rsidR="00854B5E" w:rsidRDefault="00566F6F">
            <w:pPr>
              <w:jc w:val="left"/>
              <w:rPr>
                <w:rFonts w:eastAsiaTheme="minorEastAsia"/>
                <w:lang w:val="en-US" w:eastAsia="zh-CN"/>
              </w:rPr>
            </w:pPr>
            <w:r>
              <w:t xml:space="preserve">If it is not feasible or not enough for RAN2 to define 2-step eRedCap procedure, by default, option 2 will be adopted. </w:t>
            </w:r>
            <w:r>
              <w:rPr>
                <w:rFonts w:eastAsiaTheme="minorEastAsia"/>
                <w:lang w:val="en-US" w:eastAsia="zh-CN"/>
              </w:rPr>
              <w:t xml:space="preserve"> </w:t>
            </w:r>
          </w:p>
        </w:tc>
      </w:tr>
      <w:tr w:rsidR="00854B5E" w14:paraId="7759421B" w14:textId="77777777">
        <w:tc>
          <w:tcPr>
            <w:tcW w:w="1479" w:type="dxa"/>
          </w:tcPr>
          <w:p w14:paraId="77594212" w14:textId="77777777" w:rsidR="00854B5E" w:rsidRDefault="00566F6F">
            <w:pPr>
              <w:jc w:val="left"/>
              <w:rPr>
                <w:rFonts w:eastAsiaTheme="minorEastAsia"/>
                <w:lang w:val="en-US" w:eastAsia="zh-CN"/>
              </w:rPr>
            </w:pPr>
            <w:r>
              <w:rPr>
                <w:rFonts w:eastAsiaTheme="minorEastAsia" w:hint="eastAsia"/>
                <w:lang w:val="en-US" w:eastAsia="zh-CN"/>
              </w:rPr>
              <w:t>CMCC</w:t>
            </w:r>
          </w:p>
        </w:tc>
        <w:tc>
          <w:tcPr>
            <w:tcW w:w="1372" w:type="dxa"/>
          </w:tcPr>
          <w:p w14:paraId="77594213"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77594214" w14:textId="77777777" w:rsidR="00854B5E" w:rsidRDefault="00566F6F">
            <w:pPr>
              <w:jc w:val="left"/>
              <w:rPr>
                <w:rFonts w:eastAsiaTheme="minorEastAsia"/>
                <w:lang w:val="en-US" w:eastAsia="zh-CN"/>
              </w:rPr>
            </w:pPr>
            <w:r>
              <w:rPr>
                <w:rFonts w:eastAsiaTheme="minorEastAsia" w:hint="eastAsia"/>
                <w:lang w:val="en-US" w:eastAsia="zh-CN"/>
              </w:rPr>
              <w:t xml:space="preserve">We also think there is no technical reason to revert RAN1 agreements. </w:t>
            </w:r>
          </w:p>
          <w:p w14:paraId="77594215" w14:textId="77777777" w:rsidR="00854B5E" w:rsidRDefault="00566F6F">
            <w:pPr>
              <w:jc w:val="left"/>
              <w:rPr>
                <w:lang w:val="en-US" w:eastAsia="zh-CN"/>
              </w:rPr>
            </w:pPr>
            <w:r>
              <w:rPr>
                <w:rFonts w:eastAsiaTheme="minorEastAsia" w:hint="eastAsia"/>
                <w:lang w:val="en-US" w:eastAsia="zh-CN"/>
              </w:rPr>
              <w:t>For the question of whether the eRedCap UEs can support 2-step RA without dedicated eRedCap 2-step RA resources, w</w:t>
            </w:r>
            <w:r>
              <w:rPr>
                <w:rFonts w:hint="eastAsia"/>
                <w:lang w:val="en-US" w:eastAsia="zh-CN"/>
              </w:rPr>
              <w:t xml:space="preserve">e think for this case, </w:t>
            </w:r>
          </w:p>
          <w:p w14:paraId="77594216" w14:textId="77777777" w:rsidR="00854B5E" w:rsidRDefault="00566F6F">
            <w:pPr>
              <w:numPr>
                <w:ilvl w:val="0"/>
                <w:numId w:val="16"/>
              </w:numPr>
              <w:jc w:val="left"/>
              <w:rPr>
                <w:lang w:val="en-US" w:eastAsia="zh-CN"/>
              </w:rPr>
            </w:pPr>
            <w:r>
              <w:rPr>
                <w:rFonts w:hint="eastAsia"/>
                <w:lang w:val="en-US" w:eastAsia="zh-CN"/>
              </w:rPr>
              <w:t xml:space="preserve">The direct way is to support eRedCap UE using 2-step RedCap RA resources as agreed in RAN1. And for the fallback behavior, supporting fallback </w:t>
            </w:r>
            <w:r>
              <w:rPr>
                <w:rFonts w:eastAsiaTheme="minorEastAsia" w:hint="eastAsia"/>
                <w:lang w:val="en-US" w:eastAsia="zh-CN"/>
              </w:rPr>
              <w:t xml:space="preserve">from R17 2-step RA to R18 4-step RA for eRedCap UE. </w:t>
            </w:r>
          </w:p>
          <w:p w14:paraId="77594217" w14:textId="77777777" w:rsidR="00854B5E" w:rsidRDefault="00566F6F">
            <w:pPr>
              <w:numPr>
                <w:ilvl w:val="0"/>
                <w:numId w:val="16"/>
              </w:numPr>
              <w:jc w:val="left"/>
              <w:rPr>
                <w:lang w:val="en-US" w:eastAsia="zh-CN"/>
              </w:rPr>
            </w:pPr>
            <w:r>
              <w:rPr>
                <w:rFonts w:hint="eastAsia"/>
                <w:lang w:val="en-US" w:eastAsia="zh-CN"/>
              </w:rPr>
              <w:t xml:space="preserve">If </w:t>
            </w:r>
            <w:r>
              <w:rPr>
                <w:rFonts w:eastAsiaTheme="minorEastAsia" w:hint="eastAsia"/>
                <w:lang w:val="en-US" w:eastAsia="zh-CN"/>
              </w:rPr>
              <w:t xml:space="preserve">RAN2 does not want to specify the fallback from R17 2-step RA to R18 4-step RA for eRedCap UE , 2-step RA can still be supported by eRedCap UEs. Since RAN1 has agreed R18 eRedCap can share R17 PRACH resources according to agreements copied below. </w:t>
            </w:r>
            <w:r>
              <w:rPr>
                <w:rFonts w:hint="eastAsia"/>
                <w:lang w:val="en-US" w:eastAsia="zh-CN"/>
              </w:rPr>
              <w:t xml:space="preserve">gNB can configure R18 eRedCap UEs to share the same 4-step and 2-step RACH resources as R17 RedCap. For this case, the fallback behavior is clear, from R17 2-step RA to R17 4-step RA, and eRedCap UE can be identified by gNB from Msg.3 or MsgA PUSCH, then the it can be treated correctly after the random access. This means it can still support </w:t>
            </w:r>
            <w:bookmarkStart w:id="6" w:name="OLE_LINK5"/>
            <w:r>
              <w:rPr>
                <w:rFonts w:hint="eastAsia"/>
                <w:lang w:val="en-US" w:eastAsia="zh-CN"/>
              </w:rPr>
              <w:t>2-step RACH</w:t>
            </w:r>
            <w:bookmarkEnd w:id="6"/>
            <w:r>
              <w:rPr>
                <w:rFonts w:hint="eastAsia"/>
                <w:lang w:val="en-US" w:eastAsia="zh-CN"/>
              </w:rPr>
              <w:t>.</w:t>
            </w:r>
          </w:p>
          <w:p w14:paraId="77594218" w14:textId="77777777" w:rsidR="00854B5E" w:rsidRDefault="00566F6F">
            <w:pPr>
              <w:jc w:val="left"/>
              <w:rPr>
                <w:rFonts w:eastAsiaTheme="minorEastAsia"/>
                <w:lang w:val="en-US" w:eastAsia="zh-CN"/>
              </w:rPr>
            </w:pPr>
            <w:r>
              <w:rPr>
                <w:rFonts w:eastAsiaTheme="minorEastAsia" w:hint="eastAsia"/>
                <w:lang w:val="en-US" w:eastAsia="zh-CN"/>
              </w:rPr>
              <w:t>Sharing R17 Msg1 resource is already supported according to RAN1 agreements in RAN1#113 as the following,</w:t>
            </w:r>
          </w:p>
          <w:p w14:paraId="77594219" w14:textId="77777777" w:rsidR="00854B5E" w:rsidRDefault="00566F6F">
            <w:pPr>
              <w:numPr>
                <w:ilvl w:val="0"/>
                <w:numId w:val="17"/>
              </w:numPr>
              <w:overflowPunct w:val="0"/>
              <w:autoSpaceDE w:val="0"/>
              <w:autoSpaceDN w:val="0"/>
              <w:adjustRightInd w:val="0"/>
              <w:textAlignment w:val="baseline"/>
              <w:rPr>
                <w:lang w:val="en-US"/>
              </w:rPr>
            </w:pPr>
            <w:bookmarkStart w:id="7" w:name="OLE_LINK1"/>
            <w:r>
              <w:rPr>
                <w:lang w:val="en-US"/>
              </w:rPr>
              <w:t>When Msg1 indication for Rel-18 eRedCap UEs is not configured while Msg1 indication for Rel-17 RedCap UEs is configured, Rel-18 eRedCap UEs shall share the PRACH that is configured for Rel-17 RedCap UEs</w:t>
            </w:r>
            <w:bookmarkEnd w:id="7"/>
            <w:r>
              <w:rPr>
                <w:lang w:val="en-US"/>
              </w:rPr>
              <w:t>.</w:t>
            </w:r>
          </w:p>
          <w:p w14:paraId="7759421A" w14:textId="77777777" w:rsidR="00854B5E" w:rsidRDefault="00566F6F">
            <w:pPr>
              <w:numPr>
                <w:ilvl w:val="1"/>
                <w:numId w:val="17"/>
              </w:numPr>
              <w:overflowPunct w:val="0"/>
              <w:autoSpaceDE w:val="0"/>
              <w:autoSpaceDN w:val="0"/>
              <w:adjustRightInd w:val="0"/>
              <w:textAlignment w:val="baseline"/>
              <w:rPr>
                <w:rFonts w:eastAsiaTheme="minorEastAsia"/>
                <w:lang w:val="en-US" w:eastAsia="zh-CN"/>
              </w:rPr>
            </w:pPr>
            <w:r>
              <w:rPr>
                <w:lang w:val="en-US"/>
              </w:rPr>
              <w:t>Note: Rel-18 eRedCap UEs will be differentiated from Rel-17 RedCap UEs based on Msg3 of Rel-18 eRedCap UEs.</w:t>
            </w:r>
          </w:p>
        </w:tc>
      </w:tr>
      <w:tr w:rsidR="00854B5E" w14:paraId="77594222" w14:textId="77777777">
        <w:tc>
          <w:tcPr>
            <w:tcW w:w="1479" w:type="dxa"/>
          </w:tcPr>
          <w:p w14:paraId="7759421C" w14:textId="77777777" w:rsidR="00854B5E" w:rsidRDefault="00566F6F">
            <w:pPr>
              <w:jc w:val="left"/>
              <w:rPr>
                <w:rFonts w:eastAsiaTheme="minorEastAsia"/>
                <w:lang w:val="en-US" w:eastAsia="zh-CN"/>
              </w:rPr>
            </w:pPr>
            <w:r>
              <w:rPr>
                <w:rFonts w:eastAsiaTheme="minorEastAsia" w:hint="eastAsia"/>
                <w:lang w:val="en-US" w:eastAsia="zh-CN"/>
              </w:rPr>
              <w:t>ZTE, Sanechips</w:t>
            </w:r>
          </w:p>
        </w:tc>
        <w:tc>
          <w:tcPr>
            <w:tcW w:w="1372" w:type="dxa"/>
          </w:tcPr>
          <w:p w14:paraId="7759421D"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3" w:type="dxa"/>
          </w:tcPr>
          <w:p w14:paraId="7759421E" w14:textId="77777777" w:rsidR="00854B5E" w:rsidRDefault="00566F6F">
            <w:pPr>
              <w:jc w:val="left"/>
              <w:rPr>
                <w:rFonts w:eastAsiaTheme="minorEastAsia"/>
                <w:lang w:val="en-US" w:eastAsia="zh-CN"/>
              </w:rPr>
            </w:pPr>
            <w:r>
              <w:rPr>
                <w:rFonts w:eastAsiaTheme="minorEastAsia" w:hint="eastAsia"/>
                <w:lang w:val="en-US" w:eastAsia="zh-CN"/>
              </w:rPr>
              <w:t>Option1 should be adopted.</w:t>
            </w:r>
          </w:p>
          <w:p w14:paraId="7759421F" w14:textId="77777777" w:rsidR="00854B5E" w:rsidRDefault="00566F6F">
            <w:pPr>
              <w:numPr>
                <w:ilvl w:val="0"/>
                <w:numId w:val="18"/>
              </w:numPr>
              <w:jc w:val="left"/>
              <w:rPr>
                <w:rFonts w:eastAsiaTheme="minorEastAsia"/>
                <w:lang w:val="en-US" w:eastAsia="zh-CN"/>
              </w:rPr>
            </w:pPr>
            <w:r>
              <w:rPr>
                <w:rFonts w:eastAsiaTheme="minorEastAsia" w:hint="eastAsia"/>
                <w:lang w:val="en-US" w:eastAsia="zh-CN"/>
              </w:rPr>
              <w:t xml:space="preserve">If 2 step RACH is not supported, there would be RAN1 impacts and we also </w:t>
            </w:r>
            <w:r>
              <w:rPr>
                <w:rFonts w:eastAsiaTheme="minorEastAsia" w:hint="eastAsia"/>
                <w:lang w:val="en-US" w:eastAsia="zh-CN"/>
              </w:rPr>
              <w:lastRenderedPageBreak/>
              <w:t>need to revert some agreements which indicates the support of 2 step RACH.</w:t>
            </w:r>
          </w:p>
          <w:p w14:paraId="77594220" w14:textId="77777777" w:rsidR="00854B5E" w:rsidRDefault="00566F6F">
            <w:pPr>
              <w:numPr>
                <w:ilvl w:val="0"/>
                <w:numId w:val="18"/>
              </w:numPr>
              <w:jc w:val="left"/>
              <w:rPr>
                <w:rFonts w:eastAsiaTheme="minorEastAsia"/>
                <w:lang w:val="en-US" w:eastAsia="zh-CN"/>
              </w:rPr>
            </w:pPr>
            <w:r>
              <w:rPr>
                <w:rFonts w:eastAsiaTheme="minorEastAsia" w:hint="eastAsia"/>
                <w:lang w:val="en-US" w:eastAsia="zh-CN"/>
              </w:rPr>
              <w:t>If separate 2 step RACH msgA-PRACH is supported, there is no RAN1 impacts. Also, this is NW configurable.</w:t>
            </w:r>
          </w:p>
          <w:p w14:paraId="77594221" w14:textId="77777777" w:rsidR="00854B5E" w:rsidRDefault="00566F6F">
            <w:pPr>
              <w:jc w:val="left"/>
              <w:rPr>
                <w:rFonts w:eastAsiaTheme="minorEastAsia"/>
                <w:lang w:val="en-US" w:eastAsia="zh-CN"/>
              </w:rPr>
            </w:pPr>
            <w:r>
              <w:rPr>
                <w:rFonts w:eastAsiaTheme="minorEastAsia" w:hint="eastAsia"/>
                <w:lang w:val="en-US" w:eastAsia="zh-CN"/>
              </w:rPr>
              <w:t xml:space="preserve">Keeping the current RAN1 situation does not help the progress any. It is hoped it could be solved in this meeting. </w:t>
            </w:r>
          </w:p>
        </w:tc>
      </w:tr>
      <w:tr w:rsidR="00854B5E" w14:paraId="77594228" w14:textId="77777777">
        <w:tc>
          <w:tcPr>
            <w:tcW w:w="1479" w:type="dxa"/>
          </w:tcPr>
          <w:p w14:paraId="77594223" w14:textId="77777777" w:rsidR="00854B5E" w:rsidRDefault="00566F6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7594224"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77594225" w14:textId="77777777" w:rsidR="00854B5E" w:rsidRDefault="00566F6F">
            <w:pPr>
              <w:jc w:val="left"/>
              <w:rPr>
                <w:rFonts w:eastAsiaTheme="minorEastAsia"/>
                <w:lang w:val="en-US" w:eastAsia="zh-CN"/>
              </w:rPr>
            </w:pPr>
            <w:r>
              <w:rPr>
                <w:rFonts w:eastAsiaTheme="minorEastAsia" w:hint="eastAsia"/>
                <w:lang w:val="en-US" w:eastAsia="zh-CN"/>
              </w:rPr>
              <w:t>RAN1</w:t>
            </w:r>
            <w:r>
              <w:rPr>
                <w:rFonts w:eastAsiaTheme="minorEastAsia"/>
                <w:lang w:val="en-US" w:eastAsia="zh-CN"/>
              </w:rPr>
              <w:t>’</w:t>
            </w:r>
            <w:r>
              <w:rPr>
                <w:rFonts w:eastAsiaTheme="minorEastAsia" w:hint="eastAsia"/>
                <w:lang w:val="en-US" w:eastAsia="zh-CN"/>
              </w:rPr>
              <w:t xml:space="preserve">s position is </w:t>
            </w:r>
            <w:r>
              <w:rPr>
                <w:rFonts w:eastAsiaTheme="minorEastAsia"/>
                <w:lang w:val="en-US" w:eastAsia="zh-CN"/>
              </w:rPr>
              <w:t>support</w:t>
            </w:r>
            <w:r>
              <w:rPr>
                <w:rFonts w:eastAsiaTheme="minorEastAsia" w:hint="eastAsia"/>
                <w:lang w:val="en-US" w:eastAsia="zh-CN"/>
              </w:rPr>
              <w:t xml:space="preserve">ing 2-step RACH for Rel-18 eRedCap UE </w:t>
            </w:r>
            <w:r>
              <w:rPr>
                <w:rFonts w:eastAsiaTheme="minorEastAsia" w:hint="eastAsia"/>
                <w:u w:val="single"/>
                <w:lang w:val="en-US" w:eastAsia="zh-CN"/>
              </w:rPr>
              <w:t>with shared MsgA PRACH resource</w:t>
            </w:r>
            <w:r>
              <w:rPr>
                <w:rFonts w:eastAsiaTheme="minorEastAsia" w:hint="eastAsia"/>
                <w:lang w:val="en-US" w:eastAsia="zh-CN"/>
              </w:rPr>
              <w:t xml:space="preserve"> with Rel-17 RedCap UE.</w:t>
            </w:r>
          </w:p>
          <w:p w14:paraId="77594226" w14:textId="77777777" w:rsidR="00854B5E" w:rsidRDefault="00566F6F">
            <w:pPr>
              <w:jc w:val="left"/>
              <w:rPr>
                <w:rFonts w:eastAsiaTheme="minorEastAsia"/>
                <w:lang w:val="en-US" w:eastAsia="zh-CN"/>
              </w:rPr>
            </w:pPr>
            <w:r>
              <w:rPr>
                <w:rFonts w:eastAsiaTheme="minorEastAsia" w:hint="eastAsia"/>
                <w:lang w:val="en-US" w:eastAsia="zh-CN"/>
              </w:rPr>
              <w:t xml:space="preserve">We would like to ask RAN2 to rethink about the decision. Whether there is really un-addressable issue from RAN2 perspective for RAN1 agreement, or just RAN2 failed to make down-selection with too many </w:t>
            </w:r>
            <w:r>
              <w:rPr>
                <w:rFonts w:eastAsiaTheme="minorEastAsia"/>
                <w:lang w:val="en-US" w:eastAsia="zh-CN"/>
              </w:rPr>
              <w:t>alternatives</w:t>
            </w:r>
            <w:r>
              <w:rPr>
                <w:rFonts w:eastAsiaTheme="minorEastAsia" w:hint="eastAsia"/>
                <w:lang w:val="en-US" w:eastAsia="zh-CN"/>
              </w:rPr>
              <w:t xml:space="preserve"> (which may be complicated but feasible)? If the situation is the latter one, it is in fact RAN2</w:t>
            </w:r>
            <w:r>
              <w:rPr>
                <w:rFonts w:eastAsiaTheme="minorEastAsia"/>
                <w:lang w:val="en-US" w:eastAsia="zh-CN"/>
              </w:rPr>
              <w:t>’</w:t>
            </w:r>
            <w:r>
              <w:rPr>
                <w:rFonts w:eastAsiaTheme="minorEastAsia" w:hint="eastAsia"/>
                <w:lang w:val="en-US" w:eastAsia="zh-CN"/>
              </w:rPr>
              <w:t xml:space="preserve">s decision not to support 2-step RACH for Rel-18 eRedCap (go with Option 2). </w:t>
            </w:r>
          </w:p>
          <w:p w14:paraId="77594227" w14:textId="77777777" w:rsidR="00854B5E" w:rsidRDefault="00566F6F">
            <w:pPr>
              <w:jc w:val="left"/>
              <w:rPr>
                <w:rFonts w:eastAsiaTheme="minorEastAsia"/>
                <w:lang w:val="en-US" w:eastAsia="zh-CN"/>
              </w:rPr>
            </w:pPr>
            <w:r>
              <w:rPr>
                <w:rFonts w:eastAsiaTheme="minorEastAsia" w:hint="eastAsia"/>
                <w:lang w:val="en-US" w:eastAsia="zh-CN"/>
              </w:rPr>
              <w:t>Anyway we do not want to repeat the RAN1 debate in Rel-18.</w:t>
            </w:r>
          </w:p>
        </w:tc>
      </w:tr>
      <w:tr w:rsidR="00854B5E" w14:paraId="7759423C" w14:textId="77777777">
        <w:tc>
          <w:tcPr>
            <w:tcW w:w="1479" w:type="dxa"/>
          </w:tcPr>
          <w:p w14:paraId="77594229" w14:textId="77777777" w:rsidR="00854B5E" w:rsidRDefault="00566F6F">
            <w:pPr>
              <w:jc w:val="left"/>
              <w:rPr>
                <w:rFonts w:eastAsiaTheme="minorEastAsia"/>
                <w:lang w:val="en-US" w:eastAsia="zh-CN"/>
              </w:rPr>
            </w:pPr>
            <w:r>
              <w:rPr>
                <w:rFonts w:eastAsiaTheme="minorEastAsia"/>
                <w:lang w:val="en-US" w:eastAsia="zh-CN"/>
              </w:rPr>
              <w:t>Xiaomi</w:t>
            </w:r>
          </w:p>
        </w:tc>
        <w:tc>
          <w:tcPr>
            <w:tcW w:w="1372" w:type="dxa"/>
          </w:tcPr>
          <w:p w14:paraId="7759422A"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7759422B" w14:textId="77777777" w:rsidR="00854B5E" w:rsidRDefault="00566F6F">
            <w:pPr>
              <w:spacing w:after="0" w:line="240" w:lineRule="auto"/>
              <w:jc w:val="left"/>
              <w:rPr>
                <w:highlight w:val="green"/>
              </w:rPr>
            </w:pPr>
            <w:r>
              <w:rPr>
                <w:highlight w:val="green"/>
              </w:rPr>
              <w:t>Agreement:</w:t>
            </w:r>
          </w:p>
          <w:p w14:paraId="7759422C" w14:textId="77777777" w:rsidR="00854B5E" w:rsidRDefault="00566F6F">
            <w:pPr>
              <w:numPr>
                <w:ilvl w:val="0"/>
                <w:numId w:val="14"/>
              </w:numPr>
              <w:spacing w:after="0" w:line="240" w:lineRule="auto"/>
              <w:jc w:val="left"/>
            </w:pPr>
            <w:r>
              <w:t>Additional early indication in MsgA PRACH is not supported.</w:t>
            </w:r>
          </w:p>
          <w:p w14:paraId="7759422D" w14:textId="77777777" w:rsidR="00854B5E" w:rsidRDefault="00854B5E">
            <w:pPr>
              <w:spacing w:after="0" w:line="240" w:lineRule="auto"/>
              <w:jc w:val="left"/>
            </w:pPr>
          </w:p>
          <w:p w14:paraId="7759422E" w14:textId="77777777" w:rsidR="00854B5E" w:rsidRDefault="00566F6F">
            <w:pPr>
              <w:spacing w:after="0" w:line="240" w:lineRule="auto"/>
              <w:jc w:val="left"/>
              <w:rPr>
                <w:bCs/>
              </w:rPr>
            </w:pPr>
            <w:r>
              <w:rPr>
                <w:bCs/>
                <w:highlight w:val="green"/>
              </w:rPr>
              <w:t>Agreement:</w:t>
            </w:r>
          </w:p>
          <w:p w14:paraId="7759422F" w14:textId="77777777" w:rsidR="00854B5E" w:rsidRDefault="00566F6F">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performs 2-step RACH.</w:t>
            </w:r>
          </w:p>
          <w:p w14:paraId="77594230" w14:textId="77777777" w:rsidR="00854B5E" w:rsidRDefault="00566F6F">
            <w:pPr>
              <w:numPr>
                <w:ilvl w:val="1"/>
                <w:numId w:val="15"/>
              </w:numPr>
              <w:spacing w:after="0" w:line="252" w:lineRule="auto"/>
              <w:jc w:val="left"/>
              <w:rPr>
                <w:bCs/>
                <w:lang w:eastAsia="zh-CN"/>
              </w:rPr>
            </w:pPr>
            <w:r>
              <w:rPr>
                <w:bCs/>
                <w:lang w:eastAsia="zh-CN"/>
              </w:rPr>
              <w:t>Send LS to RAN2 to inform about this agreement.</w:t>
            </w:r>
          </w:p>
          <w:p w14:paraId="77594231" w14:textId="77777777" w:rsidR="00854B5E" w:rsidRDefault="00566F6F">
            <w:pPr>
              <w:numPr>
                <w:ilvl w:val="0"/>
                <w:numId w:val="15"/>
              </w:numPr>
              <w:spacing w:after="0" w:line="252" w:lineRule="auto"/>
              <w:jc w:val="left"/>
              <w:rPr>
                <w:bCs/>
                <w:lang w:eastAsia="zh-CN"/>
              </w:rPr>
            </w:pPr>
            <w:r>
              <w:rPr>
                <w:lang w:eastAsia="zh-CN"/>
              </w:rPr>
              <w:t xml:space="preserve">Draft LS in </w:t>
            </w:r>
            <w:hyperlink r:id="rId31" w:history="1">
              <w:r>
                <w:rPr>
                  <w:color w:val="0000FF"/>
                  <w:u w:val="single"/>
                </w:rPr>
                <w:t>R1-2312617</w:t>
              </w:r>
            </w:hyperlink>
            <w:r>
              <w:rPr>
                <w:lang w:eastAsia="zh-CN"/>
              </w:rPr>
              <w:t xml:space="preserve"> is endorsed. Final LS is agreed in </w:t>
            </w:r>
            <w:hyperlink r:id="rId32" w:history="1">
              <w:r>
                <w:rPr>
                  <w:color w:val="0000FF"/>
                  <w:u w:val="single"/>
                </w:rPr>
                <w:t>R1-2312618</w:t>
              </w:r>
            </w:hyperlink>
            <w:r>
              <w:rPr>
                <w:lang w:eastAsia="zh-CN"/>
              </w:rPr>
              <w:t>.</w:t>
            </w:r>
            <w:r>
              <w:rPr>
                <w:lang w:eastAsia="zh-CN"/>
              </w:rPr>
              <w:br/>
            </w:r>
          </w:p>
          <w:p w14:paraId="77594232" w14:textId="77777777" w:rsidR="00854B5E" w:rsidRDefault="00566F6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about agreements as the related LS sent to RAN2, there are many issues to be discussed, including: how to select the </w:t>
            </w:r>
            <w:r>
              <w:rPr>
                <w:rFonts w:eastAsiaTheme="minorEastAsia" w:hint="eastAsia"/>
                <w:lang w:val="en-US" w:eastAsia="zh-CN"/>
              </w:rPr>
              <w:t>PRACH</w:t>
            </w:r>
            <w:r>
              <w:rPr>
                <w:rFonts w:eastAsiaTheme="minorEastAsia"/>
                <w:lang w:val="en-US" w:eastAsia="zh-CN"/>
              </w:rPr>
              <w:t xml:space="preserve"> </w:t>
            </w:r>
            <w:r>
              <w:rPr>
                <w:rFonts w:eastAsiaTheme="minorEastAsia" w:hint="eastAsia"/>
                <w:lang w:val="en-US" w:eastAsia="zh-CN"/>
              </w:rPr>
              <w:t>resources</w:t>
            </w:r>
            <w:r>
              <w:rPr>
                <w:rFonts w:eastAsiaTheme="minorEastAsia"/>
                <w:lang w:val="en-US" w:eastAsia="zh-CN"/>
              </w:rPr>
              <w:t xml:space="preserve"> for eRedCap, how to manage the fallback from 4-step RACH to 2-step RACH and so on…</w:t>
            </w:r>
          </w:p>
          <w:p w14:paraId="77594233" w14:textId="77777777" w:rsidR="00854B5E" w:rsidRDefault="00566F6F">
            <w:pPr>
              <w:jc w:val="left"/>
              <w:rPr>
                <w:rFonts w:eastAsiaTheme="minorEastAsia"/>
                <w:lang w:val="en-US" w:eastAsia="zh-CN"/>
              </w:rPr>
            </w:pPr>
            <w:r>
              <w:rPr>
                <w:rFonts w:eastAsiaTheme="minorEastAsia"/>
                <w:lang w:val="en-US" w:eastAsia="zh-CN"/>
              </w:rPr>
              <w:t xml:space="preserve">However, we have checked with our RAN2 colleagues that the intention of sending this LS to us is just to solve the </w:t>
            </w:r>
            <w:r>
              <w:rPr>
                <w:rFonts w:eastAsiaTheme="minorEastAsia"/>
                <w:b/>
                <w:bCs/>
                <w:lang w:val="en-US" w:eastAsia="zh-CN"/>
              </w:rPr>
              <w:t>fallback</w:t>
            </w:r>
            <w:r>
              <w:rPr>
                <w:rFonts w:eastAsiaTheme="minorEastAsia"/>
                <w:lang w:val="en-US" w:eastAsia="zh-CN"/>
              </w:rPr>
              <w:t xml:space="preserve"> issue. From RAN2 specification point of view, it is too complicated to capture the </w:t>
            </w:r>
            <w:r>
              <w:rPr>
                <w:rFonts w:eastAsiaTheme="minorEastAsia"/>
                <w:b/>
                <w:bCs/>
                <w:lang w:val="en-US" w:eastAsia="zh-CN"/>
              </w:rPr>
              <w:t>fallback</w:t>
            </w:r>
            <w:r>
              <w:rPr>
                <w:rFonts w:eastAsiaTheme="minorEastAsia"/>
                <w:lang w:val="en-US" w:eastAsia="zh-CN"/>
              </w:rPr>
              <w:t xml:space="preserve"> case for eRedCap from 4-step RACH </w:t>
            </w:r>
            <w:r>
              <w:rPr>
                <w:rFonts w:eastAsiaTheme="minorEastAsia"/>
                <w:b/>
                <w:bCs/>
                <w:lang w:val="en-US" w:eastAsia="zh-CN"/>
              </w:rPr>
              <w:t xml:space="preserve">(which is based on eRedCap-specific 4-step RACH resources) </w:t>
            </w:r>
            <w:r>
              <w:rPr>
                <w:rFonts w:eastAsiaTheme="minorEastAsia"/>
                <w:lang w:val="en-US" w:eastAsia="zh-CN"/>
              </w:rPr>
              <w:t>to 2-step RACH</w:t>
            </w:r>
            <w:r>
              <w:rPr>
                <w:rFonts w:eastAsiaTheme="minorEastAsia"/>
                <w:b/>
                <w:bCs/>
                <w:lang w:val="en-US" w:eastAsia="zh-CN"/>
              </w:rPr>
              <w:t xml:space="preserve"> (which is based on RedCap-specific 2-step RACH resources</w:t>
            </w:r>
            <w:r>
              <w:rPr>
                <w:rFonts w:eastAsiaTheme="minorEastAsia"/>
                <w:lang w:val="en-US" w:eastAsia="zh-CN"/>
              </w:rPr>
              <w:t xml:space="preserve">) into the RAN2 specification. Meanwhile, In Rel-17 PRACH partition WI, it has been forbidden to fallback from one feature to another feature between 4-step RACH and 2-step RACH. </w:t>
            </w:r>
          </w:p>
          <w:p w14:paraId="77594234" w14:textId="77777777" w:rsidR="00854B5E" w:rsidRDefault="00566F6F">
            <w:pPr>
              <w:jc w:val="left"/>
              <w:rPr>
                <w:rFonts w:eastAsiaTheme="minorEastAsia"/>
                <w:lang w:val="en-US" w:eastAsia="zh-CN"/>
              </w:rPr>
            </w:pPr>
            <w:r>
              <w:rPr>
                <w:rFonts w:eastAsiaTheme="minorEastAsia"/>
                <w:lang w:val="en-US" w:eastAsia="zh-CN"/>
              </w:rPr>
              <w:t xml:space="preserve">So, in our view, the LS from RAN2 is just want to ask us: </w:t>
            </w:r>
            <w:r>
              <w:rPr>
                <w:rFonts w:eastAsiaTheme="minorEastAsia"/>
                <w:b/>
                <w:bCs/>
                <w:lang w:val="en-US" w:eastAsia="zh-CN"/>
              </w:rPr>
              <w:t xml:space="preserve">whether 2-step RACH must be supported for eRedCap when eRedCap-specific 4-step RACH resources is configured </w:t>
            </w:r>
            <w:r>
              <w:rPr>
                <w:rFonts w:eastAsiaTheme="minorEastAsia"/>
                <w:lang w:val="en-US" w:eastAsia="zh-CN"/>
              </w:rPr>
              <w:t xml:space="preserve">(Actually, the pre-condition is missed in this LS if our understanding is correct). For this issue, our answer is “it is not necessary to support 2-step RACH in this case.” Companies can also check with their RAN2 colleagues about the intention of this LS. </w:t>
            </w:r>
          </w:p>
          <w:p w14:paraId="77594235" w14:textId="77777777" w:rsidR="00854B5E" w:rsidRDefault="00566F6F">
            <w:pPr>
              <w:jc w:val="left"/>
              <w:rPr>
                <w:rFonts w:eastAsiaTheme="minorEastAsia"/>
                <w:lang w:val="en-US" w:eastAsia="zh-CN"/>
              </w:rPr>
            </w:pPr>
            <w:r>
              <w:rPr>
                <w:rFonts w:eastAsiaTheme="minorEastAsia"/>
                <w:lang w:val="en-US" w:eastAsia="zh-CN"/>
              </w:rPr>
              <w:t xml:space="preserve">For another case, i.e., for the case that eRedCap-specific 4-step RACH resources are not configured, it has already been captured in the current RAN2 specification that, in this case, the eRedCap UE will select the PRACH resources just like a “RedCap UE”. In this case, 2-step RACH based on RedCap-specific is already supported for eRedCap in RAN2 specification.    </w:t>
            </w:r>
          </w:p>
          <w:p w14:paraId="77594236" w14:textId="77777777" w:rsidR="00854B5E" w:rsidRDefault="00566F6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our proposed </w:t>
            </w:r>
            <w:r>
              <w:rPr>
                <w:rFonts w:eastAsiaTheme="minorEastAsia"/>
                <w:b/>
                <w:bCs/>
                <w:lang w:val="en-US" w:eastAsia="zh-CN"/>
              </w:rPr>
              <w:t>option 3</w:t>
            </w:r>
            <w:r>
              <w:rPr>
                <w:rFonts w:eastAsiaTheme="minorEastAsia"/>
                <w:lang w:val="en-US" w:eastAsia="zh-CN"/>
              </w:rPr>
              <w:t xml:space="preserve"> is as follows: </w:t>
            </w:r>
          </w:p>
          <w:p w14:paraId="77594237" w14:textId="77777777" w:rsidR="00854B5E" w:rsidRDefault="00566F6F">
            <w:pPr>
              <w:numPr>
                <w:ilvl w:val="0"/>
                <w:numId w:val="14"/>
              </w:numPr>
              <w:adjustRightInd w:val="0"/>
              <w:snapToGrid w:val="0"/>
              <w:spacing w:after="50" w:line="240" w:lineRule="auto"/>
              <w:ind w:leftChars="80" w:left="528"/>
              <w:jc w:val="left"/>
              <w:rPr>
                <w:rFonts w:eastAsiaTheme="minorEastAsia"/>
                <w:b/>
                <w:lang w:eastAsia="zh-CN"/>
              </w:rPr>
            </w:pPr>
            <w:r>
              <w:rPr>
                <w:rFonts w:eastAsiaTheme="minorEastAsia"/>
                <w:b/>
                <w:lang w:eastAsia="zh-CN"/>
              </w:rPr>
              <w:t xml:space="preserve">Option 3: </w:t>
            </w:r>
            <w:r>
              <w:rPr>
                <w:rFonts w:eastAsiaTheme="minorEastAsia" w:hint="eastAsia"/>
                <w:b/>
                <w:lang w:eastAsia="zh-CN"/>
              </w:rPr>
              <w:t>D</w:t>
            </w:r>
            <w:r>
              <w:rPr>
                <w:rFonts w:eastAsiaTheme="minorEastAsia"/>
                <w:b/>
                <w:lang w:eastAsia="zh-CN"/>
              </w:rPr>
              <w:t xml:space="preserve">o not support 2-step RACH for eRedCap UEs when </w:t>
            </w:r>
            <w:r>
              <w:rPr>
                <w:rFonts w:eastAsiaTheme="minorEastAsia"/>
                <w:b/>
                <w:lang w:eastAsia="zh-CN"/>
              </w:rPr>
              <w:lastRenderedPageBreak/>
              <w:t>eRedcap-specific 4-step RACH is configured.</w:t>
            </w:r>
          </w:p>
          <w:p w14:paraId="77594238" w14:textId="77777777" w:rsidR="00854B5E" w:rsidRDefault="00854B5E">
            <w:pPr>
              <w:adjustRightInd w:val="0"/>
              <w:snapToGrid w:val="0"/>
              <w:spacing w:after="50" w:line="240" w:lineRule="auto"/>
              <w:ind w:left="520"/>
              <w:jc w:val="left"/>
              <w:rPr>
                <w:rFonts w:eastAsiaTheme="minorEastAsia"/>
                <w:b/>
                <w:lang w:eastAsia="zh-CN"/>
              </w:rPr>
            </w:pPr>
          </w:p>
          <w:p w14:paraId="77594239" w14:textId="77777777" w:rsidR="00854B5E" w:rsidRDefault="00566F6F">
            <w:pPr>
              <w:adjustRightInd w:val="0"/>
              <w:snapToGrid w:val="0"/>
              <w:spacing w:after="50" w:line="240" w:lineRule="auto"/>
              <w:jc w:val="left"/>
              <w:rPr>
                <w:rFonts w:eastAsiaTheme="minorEastAsia"/>
                <w:b/>
                <w:lang w:eastAsia="zh-CN"/>
              </w:rPr>
            </w:pPr>
            <w:r>
              <w:rPr>
                <w:rFonts w:eastAsiaTheme="minorEastAsia"/>
                <w:lang w:val="en-US" w:eastAsia="zh-CN"/>
              </w:rPr>
              <w:t xml:space="preserve">Also, the following option is ok for us. It means that how to deal with the fallback case is up to RAN2, but the original RAN1 agreement shouldn’t been reverted: </w:t>
            </w:r>
          </w:p>
          <w:p w14:paraId="7759423A" w14:textId="77777777" w:rsidR="00854B5E" w:rsidRDefault="00566F6F">
            <w:pPr>
              <w:numPr>
                <w:ilvl w:val="0"/>
                <w:numId w:val="14"/>
              </w:numPr>
              <w:adjustRightInd w:val="0"/>
              <w:snapToGrid w:val="0"/>
              <w:spacing w:after="50" w:line="240" w:lineRule="auto"/>
              <w:ind w:leftChars="80" w:left="528"/>
              <w:jc w:val="left"/>
              <w:rPr>
                <w:rFonts w:eastAsiaTheme="minorEastAsia"/>
                <w:b/>
                <w:lang w:eastAsia="zh-CN"/>
              </w:rPr>
            </w:pPr>
            <w:r>
              <w:rPr>
                <w:rFonts w:eastAsiaTheme="minorEastAsia"/>
                <w:b/>
                <w:lang w:eastAsia="zh-CN"/>
              </w:rPr>
              <w:t>Option 3’: Additional early indication in MsgA PRACH is not supported.</w:t>
            </w:r>
          </w:p>
          <w:p w14:paraId="7759423B" w14:textId="77777777" w:rsidR="00854B5E" w:rsidRDefault="00854B5E">
            <w:pPr>
              <w:adjustRightInd w:val="0"/>
              <w:snapToGrid w:val="0"/>
              <w:spacing w:after="50" w:line="240" w:lineRule="auto"/>
              <w:jc w:val="left"/>
              <w:rPr>
                <w:rFonts w:eastAsiaTheme="minorEastAsia"/>
                <w:b/>
                <w:lang w:eastAsia="zh-CN"/>
              </w:rPr>
            </w:pPr>
          </w:p>
        </w:tc>
      </w:tr>
      <w:tr w:rsidR="00854B5E" w14:paraId="77594240" w14:textId="77777777">
        <w:tc>
          <w:tcPr>
            <w:tcW w:w="1479" w:type="dxa"/>
          </w:tcPr>
          <w:p w14:paraId="7759423D" w14:textId="77777777" w:rsidR="00854B5E" w:rsidRDefault="00566F6F">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7759423E" w14:textId="77777777" w:rsidR="00854B5E" w:rsidRDefault="00566F6F">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7759423F" w14:textId="77777777" w:rsidR="00854B5E" w:rsidRDefault="00566F6F">
            <w:pPr>
              <w:jc w:val="left"/>
              <w:rPr>
                <w:rFonts w:eastAsiaTheme="minorEastAsia"/>
                <w:lang w:val="en-US" w:eastAsia="zh-CN"/>
              </w:rPr>
            </w:pPr>
            <w:r>
              <w:rPr>
                <w:rFonts w:eastAsiaTheme="minorEastAsia"/>
                <w:lang w:val="en-US" w:eastAsia="zh-CN"/>
              </w:rPr>
              <w:t>We would like avoid a situation RAN2 will not specify higher layers for Rel-18 RedCap UE to support 2-step RACH at all on any RA resources. We disagree option 2.</w:t>
            </w:r>
          </w:p>
        </w:tc>
      </w:tr>
      <w:tr w:rsidR="00854B5E" w14:paraId="77594246" w14:textId="77777777">
        <w:tc>
          <w:tcPr>
            <w:tcW w:w="1479" w:type="dxa"/>
          </w:tcPr>
          <w:p w14:paraId="77594241" w14:textId="77777777" w:rsidR="00854B5E" w:rsidRDefault="00566F6F">
            <w:pPr>
              <w:jc w:val="left"/>
              <w:rPr>
                <w:rFonts w:eastAsia="Yu Mincho"/>
                <w:lang w:val="en-US" w:eastAsia="ja-JP"/>
              </w:rPr>
            </w:pPr>
            <w:r>
              <w:rPr>
                <w:rFonts w:eastAsia="Yu Mincho"/>
                <w:lang w:val="en-US" w:eastAsia="ja-JP"/>
              </w:rPr>
              <w:t>Ericsson</w:t>
            </w:r>
          </w:p>
        </w:tc>
        <w:tc>
          <w:tcPr>
            <w:tcW w:w="1372" w:type="dxa"/>
          </w:tcPr>
          <w:p w14:paraId="77594242" w14:textId="77777777" w:rsidR="00854B5E" w:rsidRDefault="00566F6F">
            <w:pPr>
              <w:tabs>
                <w:tab w:val="left" w:pos="551"/>
              </w:tabs>
              <w:jc w:val="left"/>
              <w:rPr>
                <w:rFonts w:eastAsia="Yu Mincho"/>
                <w:lang w:val="en-US" w:eastAsia="ja-JP"/>
              </w:rPr>
            </w:pPr>
            <w:r>
              <w:rPr>
                <w:rFonts w:eastAsia="Yu Mincho"/>
                <w:lang w:val="en-US" w:eastAsia="ja-JP"/>
              </w:rPr>
              <w:t>Option 1</w:t>
            </w:r>
          </w:p>
        </w:tc>
        <w:tc>
          <w:tcPr>
            <w:tcW w:w="6783" w:type="dxa"/>
          </w:tcPr>
          <w:p w14:paraId="77594243" w14:textId="77777777" w:rsidR="00854B5E" w:rsidRDefault="00566F6F">
            <w:pPr>
              <w:jc w:val="left"/>
              <w:rPr>
                <w:rFonts w:eastAsiaTheme="minorEastAsia"/>
                <w:lang w:val="en-US" w:eastAsia="zh-CN"/>
              </w:rPr>
            </w:pPr>
            <w:r>
              <w:rPr>
                <w:rFonts w:eastAsiaTheme="minorEastAsia"/>
                <w:lang w:val="en-US" w:eastAsia="zh-CN"/>
              </w:rPr>
              <w:t>To our understanding, the reason that RAN2 recommends supporting 2-step RACH for eRedCap UEs using eRedCap RACH resources is that it turned out to be too complicated to support 2-step RACH for eRedCap UEs using RedCap RACH resources with fallback to 4-step eRedCap RACH resources.</w:t>
            </w:r>
          </w:p>
          <w:p w14:paraId="77594244" w14:textId="77777777" w:rsidR="00854B5E" w:rsidRDefault="00566F6F">
            <w:pPr>
              <w:jc w:val="left"/>
              <w:rPr>
                <w:rFonts w:eastAsiaTheme="minorEastAsia"/>
                <w:lang w:val="en-US" w:eastAsia="zh-CN"/>
              </w:rPr>
            </w:pPr>
            <w:r>
              <w:rPr>
                <w:rFonts w:eastAsiaTheme="minorEastAsia"/>
                <w:lang w:val="en-US" w:eastAsia="zh-CN"/>
              </w:rPr>
              <w:t>To our understanding, whether we follow the earlier RAN1 agreements or the new RAN2 recommendation will have little to no RAN1 specification impacts, whereas it has significant RAN2 specification impact.</w:t>
            </w:r>
          </w:p>
          <w:p w14:paraId="77594245" w14:textId="77777777" w:rsidR="00854B5E" w:rsidRDefault="00566F6F">
            <w:pPr>
              <w:jc w:val="left"/>
              <w:rPr>
                <w:rFonts w:eastAsiaTheme="minorEastAsia"/>
                <w:lang w:val="en-US" w:eastAsia="zh-CN"/>
              </w:rPr>
            </w:pPr>
            <w:r>
              <w:rPr>
                <w:rFonts w:eastAsiaTheme="minorEastAsia"/>
                <w:lang w:val="en-US" w:eastAsia="zh-CN"/>
              </w:rPr>
              <w:t>We think it would be unfortunate to not support 2-step RACH for eRedCap UEs at all, and therefore we suggest going for Option 1.</w:t>
            </w:r>
          </w:p>
        </w:tc>
      </w:tr>
      <w:tr w:rsidR="00854B5E" w14:paraId="7759424A" w14:textId="77777777">
        <w:tc>
          <w:tcPr>
            <w:tcW w:w="1479" w:type="dxa"/>
          </w:tcPr>
          <w:p w14:paraId="77594247" w14:textId="77777777" w:rsidR="00854B5E" w:rsidRDefault="00566F6F">
            <w:pPr>
              <w:jc w:val="left"/>
              <w:rPr>
                <w:rFonts w:eastAsia="Malgun Gothic"/>
                <w:lang w:val="en-US" w:eastAsia="ko-KR"/>
              </w:rPr>
            </w:pPr>
            <w:r>
              <w:rPr>
                <w:rFonts w:eastAsia="Malgun Gothic" w:hint="eastAsia"/>
                <w:lang w:val="en-US" w:eastAsia="ko-KR"/>
              </w:rPr>
              <w:t>LGE</w:t>
            </w:r>
          </w:p>
        </w:tc>
        <w:tc>
          <w:tcPr>
            <w:tcW w:w="1372" w:type="dxa"/>
          </w:tcPr>
          <w:p w14:paraId="77594248" w14:textId="77777777" w:rsidR="00854B5E" w:rsidRDefault="00566F6F">
            <w:pPr>
              <w:tabs>
                <w:tab w:val="left" w:pos="551"/>
              </w:tabs>
              <w:jc w:val="left"/>
              <w:rPr>
                <w:rFonts w:eastAsia="Malgun Gothic"/>
                <w:lang w:val="en-US" w:eastAsia="ko-KR"/>
              </w:rPr>
            </w:pP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p>
        </w:tc>
        <w:tc>
          <w:tcPr>
            <w:tcW w:w="6783" w:type="dxa"/>
          </w:tcPr>
          <w:p w14:paraId="77594249" w14:textId="77777777" w:rsidR="00854B5E" w:rsidRDefault="00566F6F">
            <w:pPr>
              <w:jc w:val="left"/>
              <w:rPr>
                <w:rFonts w:eastAsia="Malgun Gothic"/>
                <w:lang w:val="en-US" w:eastAsia="ko-KR"/>
              </w:rPr>
            </w:pPr>
            <w:r>
              <w:rPr>
                <w:rFonts w:eastAsia="Malgun Gothic" w:hint="eastAsia"/>
                <w:lang w:val="en-US" w:eastAsia="ko-KR"/>
              </w:rPr>
              <w:t>I don</w:t>
            </w:r>
            <w:r>
              <w:rPr>
                <w:rFonts w:eastAsia="Malgun Gothic"/>
                <w:lang w:val="en-US" w:eastAsia="ko-KR"/>
              </w:rPr>
              <w:t xml:space="preserve">’t yet know why 2-step RACH and 4-step RACH for early indication should be different. Early indication for Rel-18 eRedCap is the only case that early indication in 4-step RACH is supported and early indication in 2-step RACH is not supported, compared to the rest of features supporting early indication. As the configuration for early indication on each feature depends on RAN2 and there no impact in RAN1 specification, we prefer to reconsider RAN2 recommendation. </w:t>
            </w:r>
          </w:p>
        </w:tc>
      </w:tr>
      <w:tr w:rsidR="00854B5E" w14:paraId="7759424E" w14:textId="77777777">
        <w:tc>
          <w:tcPr>
            <w:tcW w:w="1479" w:type="dxa"/>
          </w:tcPr>
          <w:p w14:paraId="7759424B" w14:textId="77777777" w:rsidR="00854B5E" w:rsidRDefault="00566F6F">
            <w:pPr>
              <w:jc w:val="left"/>
              <w:rPr>
                <w:rFonts w:eastAsia="Yu Mincho"/>
                <w:lang w:val="en-US" w:eastAsia="ja-JP"/>
              </w:rPr>
            </w:pPr>
            <w:r>
              <w:rPr>
                <w:rFonts w:eastAsia="Yu Mincho"/>
                <w:lang w:val="en-US" w:eastAsia="ja-JP"/>
              </w:rPr>
              <w:t>Nokia</w:t>
            </w:r>
          </w:p>
        </w:tc>
        <w:tc>
          <w:tcPr>
            <w:tcW w:w="1372" w:type="dxa"/>
          </w:tcPr>
          <w:p w14:paraId="7759424C" w14:textId="77777777" w:rsidR="00854B5E" w:rsidRDefault="00566F6F">
            <w:pPr>
              <w:tabs>
                <w:tab w:val="left" w:pos="551"/>
              </w:tabs>
              <w:jc w:val="left"/>
              <w:rPr>
                <w:rFonts w:eastAsia="Yu Mincho"/>
                <w:lang w:val="en-US" w:eastAsia="ja-JP"/>
              </w:rPr>
            </w:pPr>
            <w:r>
              <w:rPr>
                <w:rFonts w:eastAsia="Yu Mincho"/>
                <w:lang w:val="en-US" w:eastAsia="ja-JP"/>
              </w:rPr>
              <w:t>Option 1</w:t>
            </w:r>
          </w:p>
        </w:tc>
        <w:tc>
          <w:tcPr>
            <w:tcW w:w="6783" w:type="dxa"/>
          </w:tcPr>
          <w:p w14:paraId="7759424D" w14:textId="77777777" w:rsidR="00854B5E" w:rsidRDefault="00566F6F">
            <w:pPr>
              <w:jc w:val="left"/>
              <w:rPr>
                <w:rFonts w:eastAsiaTheme="minorEastAsia"/>
                <w:lang w:val="en-US" w:eastAsia="zh-CN"/>
              </w:rPr>
            </w:pPr>
            <w:r>
              <w:rPr>
                <w:rFonts w:eastAsiaTheme="minorEastAsia"/>
                <w:lang w:val="en-US" w:eastAsia="zh-CN"/>
              </w:rPr>
              <w:t>Given the latest clarification of the intention of the RAN2 LS from Ericsson and Xiaomi, we have a slight preference to go with Option 1 to ensure eRedCap support of 2-step RACH.</w:t>
            </w:r>
          </w:p>
        </w:tc>
      </w:tr>
      <w:tr w:rsidR="00854B5E" w14:paraId="77594252" w14:textId="77777777">
        <w:tc>
          <w:tcPr>
            <w:tcW w:w="1479" w:type="dxa"/>
          </w:tcPr>
          <w:p w14:paraId="7759424F" w14:textId="77777777" w:rsidR="00854B5E" w:rsidRDefault="00566F6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594250" w14:textId="77777777" w:rsidR="00854B5E" w:rsidRDefault="00566F6F">
            <w:pPr>
              <w:tabs>
                <w:tab w:val="left" w:pos="551"/>
              </w:tabs>
              <w:jc w:val="left"/>
              <w:rPr>
                <w:rFonts w:eastAsia="Yu Mincho"/>
                <w:lang w:val="en-US" w:eastAsia="ja-JP"/>
              </w:rPr>
            </w:pPr>
            <w:r>
              <w:rPr>
                <w:rFonts w:eastAsia="Yu Mincho"/>
                <w:lang w:val="en-US" w:eastAsia="ja-JP"/>
              </w:rPr>
              <w:t>Option 1</w:t>
            </w:r>
          </w:p>
        </w:tc>
        <w:tc>
          <w:tcPr>
            <w:tcW w:w="6783" w:type="dxa"/>
          </w:tcPr>
          <w:p w14:paraId="77594251" w14:textId="77777777" w:rsidR="00854B5E" w:rsidRDefault="00566F6F">
            <w:pPr>
              <w:jc w:val="left"/>
              <w:rPr>
                <w:rFonts w:eastAsiaTheme="minorEastAsia"/>
                <w:lang w:val="en-US" w:eastAsia="zh-CN"/>
              </w:rPr>
            </w:pPr>
            <w:r>
              <w:rPr>
                <w:rFonts w:eastAsia="Yu Mincho"/>
                <w:lang w:eastAsia="ja-JP"/>
              </w:rPr>
              <w:t>We prefer to clarify the exact technical concern to support option 1 from RAN1 perspective.</w:t>
            </w:r>
          </w:p>
        </w:tc>
      </w:tr>
      <w:tr w:rsidR="00854B5E" w14:paraId="77594257" w14:textId="77777777">
        <w:tc>
          <w:tcPr>
            <w:tcW w:w="1479" w:type="dxa"/>
          </w:tcPr>
          <w:p w14:paraId="77594253" w14:textId="77777777" w:rsidR="00854B5E" w:rsidRDefault="00566F6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594254"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77594255" w14:textId="77777777" w:rsidR="00854B5E" w:rsidRDefault="00566F6F">
            <w:pPr>
              <w:jc w:val="left"/>
              <w:rPr>
                <w:rFonts w:eastAsiaTheme="minorEastAsia"/>
                <w:lang w:eastAsia="zh-CN"/>
              </w:rPr>
            </w:pPr>
            <w:r>
              <w:rPr>
                <w:rFonts w:eastAsiaTheme="minorEastAsia" w:hint="eastAsia"/>
                <w:lang w:eastAsia="zh-CN"/>
              </w:rPr>
              <w:t>R</w:t>
            </w:r>
            <w:r>
              <w:rPr>
                <w:rFonts w:eastAsiaTheme="minorEastAsia"/>
                <w:lang w:eastAsia="zh-CN"/>
              </w:rPr>
              <w:t>AN1 decision has been sent to RAN2 in LS, meetings ago.</w:t>
            </w:r>
          </w:p>
          <w:p w14:paraId="77594256" w14:textId="77777777" w:rsidR="00854B5E" w:rsidRDefault="00566F6F">
            <w:pPr>
              <w:jc w:val="left"/>
              <w:rPr>
                <w:rFonts w:eastAsiaTheme="minorEastAsia"/>
                <w:lang w:eastAsia="zh-CN"/>
              </w:rPr>
            </w:pPr>
            <w:r>
              <w:rPr>
                <w:rFonts w:eastAsiaTheme="minorEastAsia" w:hint="eastAsia"/>
                <w:lang w:eastAsia="zh-CN"/>
              </w:rPr>
              <w:t>A</w:t>
            </w:r>
            <w:r>
              <w:rPr>
                <w:rFonts w:eastAsiaTheme="minorEastAsia"/>
                <w:lang w:eastAsia="zh-CN"/>
              </w:rPr>
              <w:t>s we also believe there is no reason to overturn RAN1 decision, we would like to ask RAN2 to re-discuss how to support 2-step RACH, assuming there is not dedicated RA Resource for 2-step RACH procedure for Rel-18 RedCap UE.</w:t>
            </w:r>
          </w:p>
        </w:tc>
      </w:tr>
      <w:tr w:rsidR="00854B5E" w14:paraId="7759425C" w14:textId="77777777">
        <w:tc>
          <w:tcPr>
            <w:tcW w:w="1479" w:type="dxa"/>
          </w:tcPr>
          <w:p w14:paraId="77594258" w14:textId="77777777" w:rsidR="00854B5E" w:rsidRDefault="00566F6F">
            <w:pPr>
              <w:jc w:val="left"/>
              <w:rPr>
                <w:rFonts w:eastAsiaTheme="minorEastAsia"/>
                <w:lang w:val="en-US" w:eastAsia="zh-CN"/>
              </w:rPr>
            </w:pPr>
            <w:r>
              <w:rPr>
                <w:rFonts w:eastAsiaTheme="minorEastAsia"/>
                <w:lang w:eastAsia="zh-CN"/>
              </w:rPr>
              <w:t xml:space="preserve">Nordic </w:t>
            </w:r>
          </w:p>
        </w:tc>
        <w:tc>
          <w:tcPr>
            <w:tcW w:w="1372" w:type="dxa"/>
          </w:tcPr>
          <w:p w14:paraId="77594259" w14:textId="77777777" w:rsidR="00854B5E" w:rsidRDefault="00566F6F">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759425A" w14:textId="77777777" w:rsidR="00854B5E" w:rsidRDefault="00566F6F">
            <w:pPr>
              <w:jc w:val="left"/>
              <w:rPr>
                <w:rFonts w:eastAsiaTheme="minorEastAsia"/>
                <w:lang w:eastAsia="zh-CN"/>
              </w:rPr>
            </w:pPr>
            <w:r>
              <w:rPr>
                <w:rFonts w:eastAsiaTheme="minorEastAsia"/>
                <w:lang w:eastAsia="zh-CN"/>
              </w:rPr>
              <w:t xml:space="preserve">We agree with Ericsson.  </w:t>
            </w:r>
          </w:p>
          <w:p w14:paraId="7759425B" w14:textId="77777777" w:rsidR="00854B5E" w:rsidRDefault="00566F6F">
            <w:pPr>
              <w:jc w:val="left"/>
              <w:rPr>
                <w:rFonts w:eastAsiaTheme="minorEastAsia"/>
                <w:lang w:eastAsia="zh-CN"/>
              </w:rPr>
            </w:pPr>
            <w:r>
              <w:rPr>
                <w:rFonts w:eastAsiaTheme="minorEastAsia"/>
                <w:lang w:eastAsia="zh-CN"/>
              </w:rPr>
              <w:t>Moreover, when we precluded use of separate MSG-A RACH resources for eRedCap intention was to avoid complexity in RAN2. It turned out to be other way around. And therefore, we should follow RAN2 recommendation.</w:t>
            </w:r>
          </w:p>
        </w:tc>
      </w:tr>
    </w:tbl>
    <w:p w14:paraId="7759425D" w14:textId="77777777" w:rsidR="00854B5E" w:rsidRDefault="00566F6F">
      <w:pPr>
        <w:rPr>
          <w:bCs/>
          <w:lang w:val="en-US"/>
        </w:rPr>
      </w:pPr>
      <w:r>
        <w:rPr>
          <w:bCs/>
          <w:lang w:val="en-US"/>
        </w:rPr>
        <w:br/>
        <w:t>Assuming that 2-step RA for eRedCap UEs is supported, the LS informs RAN1 that RAN2 has agreed to not specify the case where an eRedCap UE uses 2-step RedCap RA resources when 2-step eRedCap RA resources are not configured, and that if this is agreeable to RAN1, then RAN2 will specify that an eRedCap UE that falls back from 2-step RA (on 2-step eRedCap RA resources) shall use the 4-step eRedCap RA resources (i.e., no fallback to 4-step RedCap RA resources).</w:t>
      </w:r>
    </w:p>
    <w:p w14:paraId="7759425E" w14:textId="77777777" w:rsidR="00854B5E" w:rsidRDefault="00566F6F">
      <w:pPr>
        <w:rPr>
          <w:b/>
          <w:lang w:val="en-US"/>
        </w:rPr>
      </w:pPr>
      <w:r>
        <w:rPr>
          <w:b/>
          <w:highlight w:val="yellow"/>
          <w:lang w:val="en-US"/>
        </w:rPr>
        <w:t>FL1 High Priority Question 1-2a</w:t>
      </w:r>
      <w:r>
        <w:rPr>
          <w:b/>
          <w:lang w:val="en-US"/>
        </w:rPr>
        <w:t>: Is the above RAN2 agreement agreeable? Please elaborate in the comment field.</w:t>
      </w:r>
    </w:p>
    <w:tbl>
      <w:tblPr>
        <w:tblStyle w:val="af9"/>
        <w:tblW w:w="9634" w:type="dxa"/>
        <w:tblLayout w:type="fixed"/>
        <w:tblLook w:val="04A0" w:firstRow="1" w:lastRow="0" w:firstColumn="1" w:lastColumn="0" w:noHBand="0" w:noVBand="1"/>
      </w:tblPr>
      <w:tblGrid>
        <w:gridCol w:w="1479"/>
        <w:gridCol w:w="1372"/>
        <w:gridCol w:w="6783"/>
      </w:tblGrid>
      <w:tr w:rsidR="00854B5E" w14:paraId="77594262" w14:textId="77777777">
        <w:tc>
          <w:tcPr>
            <w:tcW w:w="1479" w:type="dxa"/>
            <w:shd w:val="clear" w:color="auto" w:fill="D9D9D9" w:themeFill="background1" w:themeFillShade="D9"/>
          </w:tcPr>
          <w:p w14:paraId="7759425F" w14:textId="77777777" w:rsidR="00854B5E" w:rsidRDefault="00566F6F">
            <w:pPr>
              <w:jc w:val="left"/>
              <w:rPr>
                <w:b/>
                <w:bCs/>
                <w:lang w:val="en-US"/>
              </w:rPr>
            </w:pPr>
            <w:r>
              <w:rPr>
                <w:b/>
                <w:bCs/>
                <w:lang w:val="en-US"/>
              </w:rPr>
              <w:lastRenderedPageBreak/>
              <w:t>Company</w:t>
            </w:r>
          </w:p>
        </w:tc>
        <w:tc>
          <w:tcPr>
            <w:tcW w:w="1372" w:type="dxa"/>
            <w:shd w:val="clear" w:color="auto" w:fill="D9D9D9" w:themeFill="background1" w:themeFillShade="D9"/>
          </w:tcPr>
          <w:p w14:paraId="77594260" w14:textId="77777777" w:rsidR="00854B5E" w:rsidRDefault="00566F6F">
            <w:pPr>
              <w:jc w:val="left"/>
              <w:rPr>
                <w:b/>
                <w:bCs/>
                <w:lang w:val="en-US"/>
              </w:rPr>
            </w:pPr>
            <w:r>
              <w:rPr>
                <w:b/>
                <w:bCs/>
                <w:lang w:val="en-US"/>
              </w:rPr>
              <w:t>Y/N</w:t>
            </w:r>
          </w:p>
        </w:tc>
        <w:tc>
          <w:tcPr>
            <w:tcW w:w="6783" w:type="dxa"/>
            <w:shd w:val="clear" w:color="auto" w:fill="D9D9D9" w:themeFill="background1" w:themeFillShade="D9"/>
          </w:tcPr>
          <w:p w14:paraId="77594261" w14:textId="77777777" w:rsidR="00854B5E" w:rsidRDefault="00566F6F">
            <w:pPr>
              <w:jc w:val="left"/>
              <w:rPr>
                <w:b/>
                <w:bCs/>
                <w:lang w:val="en-US"/>
              </w:rPr>
            </w:pPr>
            <w:r>
              <w:rPr>
                <w:b/>
                <w:bCs/>
                <w:lang w:val="en-US"/>
              </w:rPr>
              <w:t>Comments</w:t>
            </w:r>
          </w:p>
        </w:tc>
      </w:tr>
      <w:tr w:rsidR="00854B5E" w14:paraId="77594266" w14:textId="77777777">
        <w:tc>
          <w:tcPr>
            <w:tcW w:w="1479" w:type="dxa"/>
          </w:tcPr>
          <w:p w14:paraId="77594263" w14:textId="77777777" w:rsidR="00854B5E" w:rsidRDefault="00566F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594264"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7594265" w14:textId="77777777" w:rsidR="00854B5E" w:rsidRDefault="00566F6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ee our replies to Question 1-1a.</w:t>
            </w:r>
          </w:p>
        </w:tc>
      </w:tr>
      <w:tr w:rsidR="00854B5E" w14:paraId="7759426A" w14:textId="77777777">
        <w:tc>
          <w:tcPr>
            <w:tcW w:w="1479" w:type="dxa"/>
          </w:tcPr>
          <w:p w14:paraId="77594267" w14:textId="77777777" w:rsidR="00854B5E" w:rsidRDefault="00566F6F">
            <w:pPr>
              <w:jc w:val="left"/>
              <w:rPr>
                <w:rFonts w:eastAsiaTheme="minorEastAsia"/>
                <w:lang w:eastAsia="zh-CN"/>
              </w:rPr>
            </w:pPr>
            <w:r>
              <w:rPr>
                <w:rFonts w:eastAsiaTheme="minorEastAsia"/>
                <w:lang w:val="en-US" w:eastAsia="zh-CN"/>
              </w:rPr>
              <w:t>Spreadtrum</w:t>
            </w:r>
          </w:p>
        </w:tc>
        <w:tc>
          <w:tcPr>
            <w:tcW w:w="1372" w:type="dxa"/>
          </w:tcPr>
          <w:p w14:paraId="77594268" w14:textId="77777777" w:rsidR="00854B5E" w:rsidRDefault="00566F6F">
            <w:pPr>
              <w:tabs>
                <w:tab w:val="left" w:pos="551"/>
              </w:tabs>
              <w:jc w:val="left"/>
              <w:rPr>
                <w:rFonts w:eastAsiaTheme="minorEastAsia"/>
                <w:lang w:val="en-US" w:eastAsia="zh-CN"/>
              </w:rPr>
            </w:pPr>
            <w:r>
              <w:rPr>
                <w:rFonts w:eastAsiaTheme="minorEastAsia"/>
                <w:lang w:val="en-US" w:eastAsia="zh-CN"/>
              </w:rPr>
              <w:t>Y, but</w:t>
            </w:r>
          </w:p>
        </w:tc>
        <w:tc>
          <w:tcPr>
            <w:tcW w:w="6783" w:type="dxa"/>
          </w:tcPr>
          <w:p w14:paraId="77594269" w14:textId="77777777" w:rsidR="00854B5E" w:rsidRDefault="00566F6F">
            <w:pPr>
              <w:jc w:val="left"/>
              <w:rPr>
                <w:rFonts w:eastAsiaTheme="minorEastAsia"/>
                <w:lang w:val="en-US" w:eastAsia="zh-CN"/>
              </w:rPr>
            </w:pPr>
            <w:bookmarkStart w:id="8" w:name="OLE_LINK2"/>
            <w:r>
              <w:rPr>
                <w:rFonts w:eastAsiaTheme="minorEastAsia"/>
                <w:lang w:val="en-US" w:eastAsia="zh-CN"/>
              </w:rPr>
              <w:t>Same comment as Question 1-1a.</w:t>
            </w:r>
            <w:bookmarkEnd w:id="8"/>
          </w:p>
        </w:tc>
      </w:tr>
      <w:tr w:rsidR="00854B5E" w14:paraId="7759426E" w14:textId="77777777">
        <w:tc>
          <w:tcPr>
            <w:tcW w:w="1479" w:type="dxa"/>
          </w:tcPr>
          <w:p w14:paraId="7759426B" w14:textId="77777777" w:rsidR="00854B5E" w:rsidRDefault="00566F6F">
            <w:pPr>
              <w:jc w:val="left"/>
              <w:rPr>
                <w:rFonts w:eastAsiaTheme="minorEastAsia"/>
                <w:lang w:val="en-US" w:eastAsia="zh-CN"/>
              </w:rPr>
            </w:pPr>
            <w:r>
              <w:rPr>
                <w:rFonts w:eastAsiaTheme="minorEastAsia" w:hint="eastAsia"/>
                <w:lang w:val="en-US" w:eastAsia="zh-CN"/>
              </w:rPr>
              <w:t>CMCC</w:t>
            </w:r>
          </w:p>
        </w:tc>
        <w:tc>
          <w:tcPr>
            <w:tcW w:w="1372" w:type="dxa"/>
          </w:tcPr>
          <w:p w14:paraId="7759426C"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759426D" w14:textId="77777777" w:rsidR="00854B5E" w:rsidRDefault="00566F6F">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ee</w:t>
            </w:r>
            <w:r>
              <w:rPr>
                <w:rFonts w:eastAsiaTheme="minorEastAsia"/>
                <w:lang w:val="en-US" w:eastAsia="zh-CN"/>
              </w:rPr>
              <w:t xml:space="preserve"> comment </w:t>
            </w:r>
            <w:r>
              <w:rPr>
                <w:rFonts w:eastAsiaTheme="minorEastAsia" w:hint="eastAsia"/>
                <w:lang w:val="en-US" w:eastAsia="zh-CN"/>
              </w:rPr>
              <w:t>for</w:t>
            </w:r>
            <w:r>
              <w:rPr>
                <w:rFonts w:eastAsiaTheme="minorEastAsia"/>
                <w:lang w:val="en-US" w:eastAsia="zh-CN"/>
              </w:rPr>
              <w:t xml:space="preserve"> Question 1-1a.</w:t>
            </w:r>
            <w:r>
              <w:rPr>
                <w:rFonts w:eastAsiaTheme="minorEastAsia" w:hint="eastAsia"/>
                <w:lang w:val="en-US" w:eastAsia="zh-CN"/>
              </w:rPr>
              <w:t xml:space="preserve"> If RAN2 does not want to specify R18 eRedCap UE shares R17 eRedCap 2-step RA resources, without dedicated eRedCap 2-step RA resources, eRedCap UE can support 2-step and 4-step RA with shared R17 PRACH resources, the fallback behavior is also clear.</w:t>
            </w:r>
          </w:p>
        </w:tc>
      </w:tr>
      <w:tr w:rsidR="00854B5E" w14:paraId="77594272" w14:textId="77777777">
        <w:tc>
          <w:tcPr>
            <w:tcW w:w="1479" w:type="dxa"/>
          </w:tcPr>
          <w:p w14:paraId="7759426F" w14:textId="77777777" w:rsidR="00854B5E" w:rsidRDefault="00566F6F">
            <w:pPr>
              <w:jc w:val="left"/>
              <w:rPr>
                <w:rFonts w:eastAsiaTheme="minorEastAsia"/>
                <w:lang w:val="en-US" w:eastAsia="zh-CN"/>
              </w:rPr>
            </w:pPr>
            <w:r>
              <w:rPr>
                <w:rFonts w:eastAsiaTheme="minorEastAsia" w:hint="eastAsia"/>
                <w:lang w:val="en-US" w:eastAsia="zh-CN"/>
              </w:rPr>
              <w:t>ZTE, Sanechips</w:t>
            </w:r>
          </w:p>
        </w:tc>
        <w:tc>
          <w:tcPr>
            <w:tcW w:w="1372" w:type="dxa"/>
          </w:tcPr>
          <w:p w14:paraId="77594270"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594271" w14:textId="77777777" w:rsidR="00854B5E" w:rsidRDefault="00566F6F">
            <w:pPr>
              <w:jc w:val="left"/>
              <w:rPr>
                <w:rFonts w:eastAsiaTheme="minorEastAsia"/>
                <w:lang w:val="en-US" w:eastAsia="zh-CN"/>
              </w:rPr>
            </w:pPr>
            <w:r>
              <w:rPr>
                <w:rFonts w:eastAsiaTheme="minorEastAsia" w:hint="eastAsia"/>
                <w:lang w:val="en-US" w:eastAsia="zh-CN"/>
              </w:rPr>
              <w:t>I think RAN2 has clearly stated their position. We think eRedCap UE also should support 2 step RACH as RedCap UE.</w:t>
            </w:r>
          </w:p>
        </w:tc>
      </w:tr>
      <w:tr w:rsidR="00854B5E" w14:paraId="77594276" w14:textId="77777777">
        <w:tc>
          <w:tcPr>
            <w:tcW w:w="1479" w:type="dxa"/>
          </w:tcPr>
          <w:p w14:paraId="77594273" w14:textId="77777777" w:rsidR="00854B5E" w:rsidRDefault="00566F6F">
            <w:pPr>
              <w:jc w:val="left"/>
              <w:rPr>
                <w:rFonts w:eastAsiaTheme="minorEastAsia"/>
                <w:lang w:val="en-US" w:eastAsia="zh-CN"/>
              </w:rPr>
            </w:pPr>
            <w:r>
              <w:rPr>
                <w:rFonts w:eastAsiaTheme="minorEastAsia" w:hint="eastAsia"/>
                <w:lang w:val="en-US" w:eastAsia="zh-CN"/>
              </w:rPr>
              <w:t>CATT</w:t>
            </w:r>
          </w:p>
        </w:tc>
        <w:tc>
          <w:tcPr>
            <w:tcW w:w="1372" w:type="dxa"/>
          </w:tcPr>
          <w:p w14:paraId="77594274" w14:textId="77777777" w:rsidR="00854B5E" w:rsidRDefault="00854B5E">
            <w:pPr>
              <w:tabs>
                <w:tab w:val="left" w:pos="551"/>
              </w:tabs>
              <w:jc w:val="left"/>
              <w:rPr>
                <w:rFonts w:eastAsiaTheme="minorEastAsia"/>
                <w:lang w:val="en-US" w:eastAsia="zh-CN"/>
              </w:rPr>
            </w:pPr>
          </w:p>
        </w:tc>
        <w:tc>
          <w:tcPr>
            <w:tcW w:w="6783" w:type="dxa"/>
          </w:tcPr>
          <w:p w14:paraId="77594275" w14:textId="77777777" w:rsidR="00854B5E" w:rsidRDefault="00566F6F">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Question1-1a first.</w:t>
            </w:r>
          </w:p>
        </w:tc>
      </w:tr>
      <w:tr w:rsidR="00854B5E" w14:paraId="7759427A" w14:textId="77777777">
        <w:tc>
          <w:tcPr>
            <w:tcW w:w="1479" w:type="dxa"/>
          </w:tcPr>
          <w:p w14:paraId="77594277" w14:textId="77777777" w:rsidR="00854B5E" w:rsidRDefault="00566F6F">
            <w:pPr>
              <w:jc w:val="left"/>
              <w:rPr>
                <w:rFonts w:eastAsiaTheme="minorEastAsia"/>
                <w:lang w:val="en-US" w:eastAsia="zh-CN"/>
              </w:rPr>
            </w:pPr>
            <w:r>
              <w:rPr>
                <w:rFonts w:eastAsiaTheme="minorEastAsia"/>
                <w:lang w:val="en-US" w:eastAsia="zh-CN"/>
              </w:rPr>
              <w:t>Xiaomi</w:t>
            </w:r>
          </w:p>
        </w:tc>
        <w:tc>
          <w:tcPr>
            <w:tcW w:w="1372" w:type="dxa"/>
          </w:tcPr>
          <w:p w14:paraId="77594278" w14:textId="77777777" w:rsidR="00854B5E" w:rsidRDefault="00854B5E">
            <w:pPr>
              <w:tabs>
                <w:tab w:val="left" w:pos="551"/>
              </w:tabs>
              <w:jc w:val="left"/>
              <w:rPr>
                <w:rFonts w:eastAsiaTheme="minorEastAsia"/>
                <w:lang w:val="en-US" w:eastAsia="zh-CN"/>
              </w:rPr>
            </w:pPr>
          </w:p>
        </w:tc>
        <w:tc>
          <w:tcPr>
            <w:tcW w:w="6783" w:type="dxa"/>
          </w:tcPr>
          <w:p w14:paraId="77594279" w14:textId="77777777" w:rsidR="00854B5E" w:rsidRDefault="00566F6F">
            <w:pPr>
              <w:jc w:val="left"/>
              <w:rPr>
                <w:rFonts w:eastAsiaTheme="minorEastAsia"/>
                <w:lang w:val="en-US" w:eastAsia="zh-CN"/>
              </w:rPr>
            </w:pPr>
            <w:r>
              <w:rPr>
                <w:rFonts w:eastAsiaTheme="minorEastAsia"/>
                <w:lang w:val="en-US" w:eastAsia="zh-CN"/>
              </w:rPr>
              <w:t xml:space="preserve">Same view as </w:t>
            </w:r>
            <w:r>
              <w:rPr>
                <w:b/>
                <w:highlight w:val="yellow"/>
                <w:lang w:val="en-US"/>
              </w:rPr>
              <w:t>High Priority Question 1-1a</w:t>
            </w:r>
            <w:r>
              <w:rPr>
                <w:b/>
                <w:lang w:val="en-US"/>
              </w:rPr>
              <w:t>.</w:t>
            </w:r>
          </w:p>
        </w:tc>
      </w:tr>
      <w:tr w:rsidR="00854B5E" w14:paraId="7759427E" w14:textId="77777777">
        <w:tc>
          <w:tcPr>
            <w:tcW w:w="1479" w:type="dxa"/>
          </w:tcPr>
          <w:p w14:paraId="7759427B" w14:textId="77777777" w:rsidR="00854B5E" w:rsidRDefault="00566F6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759427C" w14:textId="77777777" w:rsidR="00854B5E" w:rsidRDefault="00854B5E">
            <w:pPr>
              <w:tabs>
                <w:tab w:val="left" w:pos="551"/>
              </w:tabs>
              <w:jc w:val="left"/>
              <w:rPr>
                <w:rFonts w:eastAsiaTheme="minorEastAsia"/>
                <w:lang w:val="en-US" w:eastAsia="zh-CN"/>
              </w:rPr>
            </w:pPr>
          </w:p>
        </w:tc>
        <w:tc>
          <w:tcPr>
            <w:tcW w:w="6783" w:type="dxa"/>
          </w:tcPr>
          <w:p w14:paraId="7759427D" w14:textId="77777777" w:rsidR="00854B5E" w:rsidRDefault="00566F6F">
            <w:pPr>
              <w:jc w:val="left"/>
              <w:rPr>
                <w:rFonts w:eastAsiaTheme="minorEastAsia"/>
                <w:lang w:val="en-US" w:eastAsia="zh-CN"/>
              </w:rPr>
            </w:pPr>
            <w:r>
              <w:rPr>
                <w:rFonts w:eastAsia="Yu Mincho"/>
                <w:lang w:val="en-US" w:eastAsia="ja-JP"/>
              </w:rPr>
              <w:t>The LS looks like only concerning the case 4-step RA resources for Rel-18 is configured. It is unclear from the LS for the case 4-step RA resources for Rel-18 RedCap UE is not configured. Our understanding is 2-step RACH for Rel-18 RedCap UE is supported on shared RA resources in case neither 4-step nor 2-step RA resources for Rel-18 RedCap UE are not configured.</w:t>
            </w:r>
          </w:p>
        </w:tc>
      </w:tr>
      <w:tr w:rsidR="00854B5E" w14:paraId="77594282" w14:textId="77777777">
        <w:tc>
          <w:tcPr>
            <w:tcW w:w="1479" w:type="dxa"/>
          </w:tcPr>
          <w:p w14:paraId="7759427F" w14:textId="77777777" w:rsidR="00854B5E" w:rsidRDefault="00566F6F">
            <w:pPr>
              <w:jc w:val="left"/>
              <w:rPr>
                <w:rFonts w:eastAsia="Yu Mincho"/>
                <w:lang w:val="en-US" w:eastAsia="ja-JP"/>
              </w:rPr>
            </w:pPr>
            <w:r>
              <w:rPr>
                <w:rFonts w:eastAsia="Yu Mincho"/>
                <w:lang w:val="en-US" w:eastAsia="ja-JP"/>
              </w:rPr>
              <w:t>Ericsson</w:t>
            </w:r>
          </w:p>
        </w:tc>
        <w:tc>
          <w:tcPr>
            <w:tcW w:w="1372" w:type="dxa"/>
          </w:tcPr>
          <w:p w14:paraId="77594280" w14:textId="77777777" w:rsidR="00854B5E" w:rsidRDefault="00566F6F">
            <w:pPr>
              <w:tabs>
                <w:tab w:val="left" w:pos="551"/>
              </w:tabs>
              <w:jc w:val="left"/>
              <w:rPr>
                <w:rFonts w:eastAsiaTheme="minorEastAsia"/>
                <w:lang w:val="en-US" w:eastAsia="zh-CN"/>
              </w:rPr>
            </w:pPr>
            <w:r>
              <w:rPr>
                <w:rFonts w:eastAsiaTheme="minorEastAsia"/>
                <w:lang w:val="en-US" w:eastAsia="zh-CN"/>
              </w:rPr>
              <w:t>Y</w:t>
            </w:r>
          </w:p>
        </w:tc>
        <w:tc>
          <w:tcPr>
            <w:tcW w:w="6783" w:type="dxa"/>
          </w:tcPr>
          <w:p w14:paraId="77594281" w14:textId="77777777" w:rsidR="00854B5E" w:rsidRDefault="00566F6F">
            <w:pPr>
              <w:jc w:val="left"/>
              <w:rPr>
                <w:rFonts w:eastAsia="Yu Mincho"/>
                <w:lang w:val="en-US" w:eastAsia="ja-JP"/>
              </w:rPr>
            </w:pPr>
            <w:r>
              <w:rPr>
                <w:rFonts w:eastAsia="Yu Mincho"/>
                <w:lang w:val="en-US" w:eastAsia="ja-JP"/>
              </w:rPr>
              <w:t>See our comment for Question 1-1a.</w:t>
            </w:r>
          </w:p>
        </w:tc>
      </w:tr>
      <w:tr w:rsidR="00854B5E" w14:paraId="77594286" w14:textId="77777777">
        <w:tc>
          <w:tcPr>
            <w:tcW w:w="1479" w:type="dxa"/>
          </w:tcPr>
          <w:p w14:paraId="77594283" w14:textId="77777777" w:rsidR="00854B5E" w:rsidRDefault="00566F6F">
            <w:pPr>
              <w:jc w:val="left"/>
              <w:rPr>
                <w:rFonts w:eastAsia="Malgun Gothic"/>
                <w:lang w:val="en-US" w:eastAsia="ko-KR"/>
              </w:rPr>
            </w:pPr>
            <w:r>
              <w:rPr>
                <w:rFonts w:eastAsia="Malgun Gothic" w:hint="eastAsia"/>
                <w:lang w:val="en-US" w:eastAsia="ko-KR"/>
              </w:rPr>
              <w:t xml:space="preserve">LGE </w:t>
            </w:r>
          </w:p>
        </w:tc>
        <w:tc>
          <w:tcPr>
            <w:tcW w:w="1372" w:type="dxa"/>
          </w:tcPr>
          <w:p w14:paraId="77594284" w14:textId="77777777" w:rsidR="00854B5E" w:rsidRDefault="00566F6F">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77594285" w14:textId="77777777" w:rsidR="00854B5E" w:rsidRDefault="00566F6F">
            <w:pPr>
              <w:jc w:val="left"/>
              <w:rPr>
                <w:rFonts w:eastAsia="Yu Mincho"/>
                <w:lang w:val="en-US" w:eastAsia="ja-JP"/>
              </w:rPr>
            </w:pPr>
            <w:r>
              <w:rPr>
                <w:rFonts w:eastAsiaTheme="minorEastAsia"/>
                <w:lang w:val="en-US" w:eastAsia="zh-CN"/>
              </w:rPr>
              <w:t>Same comment as Question 1-1a.</w:t>
            </w:r>
          </w:p>
        </w:tc>
      </w:tr>
      <w:tr w:rsidR="00854B5E" w14:paraId="7759428A" w14:textId="77777777">
        <w:tc>
          <w:tcPr>
            <w:tcW w:w="1479" w:type="dxa"/>
          </w:tcPr>
          <w:p w14:paraId="77594287" w14:textId="77777777" w:rsidR="00854B5E" w:rsidRDefault="00566F6F">
            <w:pPr>
              <w:jc w:val="left"/>
              <w:rPr>
                <w:rFonts w:eastAsia="Yu Mincho"/>
                <w:lang w:val="en-US" w:eastAsia="ja-JP"/>
              </w:rPr>
            </w:pPr>
            <w:r>
              <w:rPr>
                <w:rFonts w:eastAsia="Yu Mincho"/>
                <w:lang w:val="en-US" w:eastAsia="ja-JP"/>
              </w:rPr>
              <w:t>Nokia</w:t>
            </w:r>
          </w:p>
        </w:tc>
        <w:tc>
          <w:tcPr>
            <w:tcW w:w="1372" w:type="dxa"/>
          </w:tcPr>
          <w:p w14:paraId="77594288" w14:textId="77777777" w:rsidR="00854B5E" w:rsidRDefault="00566F6F">
            <w:pPr>
              <w:tabs>
                <w:tab w:val="left" w:pos="551"/>
              </w:tabs>
              <w:jc w:val="left"/>
              <w:rPr>
                <w:rFonts w:eastAsiaTheme="minorEastAsia"/>
                <w:lang w:val="en-US" w:eastAsia="zh-CN"/>
              </w:rPr>
            </w:pPr>
            <w:r>
              <w:rPr>
                <w:rFonts w:eastAsiaTheme="minorEastAsia"/>
                <w:lang w:val="en-US" w:eastAsia="zh-CN"/>
              </w:rPr>
              <w:t>Y</w:t>
            </w:r>
          </w:p>
        </w:tc>
        <w:tc>
          <w:tcPr>
            <w:tcW w:w="6783" w:type="dxa"/>
          </w:tcPr>
          <w:p w14:paraId="77594289" w14:textId="77777777" w:rsidR="00854B5E" w:rsidRDefault="00566F6F">
            <w:pPr>
              <w:jc w:val="left"/>
              <w:rPr>
                <w:rFonts w:eastAsia="Yu Mincho"/>
                <w:lang w:val="en-US" w:eastAsia="ja-JP"/>
              </w:rPr>
            </w:pPr>
            <w:r>
              <w:rPr>
                <w:rFonts w:eastAsia="Yu Mincho"/>
                <w:lang w:val="en-US" w:eastAsia="ja-JP"/>
              </w:rPr>
              <w:t xml:space="preserve">The above RAN2 agreement/intention, seems acceptable to us assuming RAN1 is prepared to revert it’s agreement. </w:t>
            </w:r>
          </w:p>
        </w:tc>
      </w:tr>
      <w:tr w:rsidR="00854B5E" w14:paraId="7759428E" w14:textId="77777777">
        <w:tc>
          <w:tcPr>
            <w:tcW w:w="1479" w:type="dxa"/>
          </w:tcPr>
          <w:p w14:paraId="7759428B" w14:textId="77777777" w:rsidR="00854B5E" w:rsidRDefault="00566F6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59428C" w14:textId="77777777" w:rsidR="00854B5E" w:rsidRDefault="00566F6F">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7759428D" w14:textId="77777777" w:rsidR="00854B5E" w:rsidRDefault="00566F6F">
            <w:pPr>
              <w:jc w:val="left"/>
              <w:rPr>
                <w:rFonts w:eastAsia="Yu Mincho"/>
                <w:lang w:val="en-US" w:eastAsia="ja-JP"/>
              </w:rPr>
            </w:pPr>
            <w:r>
              <w:rPr>
                <w:rFonts w:eastAsia="Yu Mincho"/>
                <w:lang w:val="en-US" w:eastAsia="ja-JP"/>
              </w:rPr>
              <w:t>We share the same view with ZTE.</w:t>
            </w:r>
          </w:p>
        </w:tc>
      </w:tr>
      <w:tr w:rsidR="00854B5E" w14:paraId="77594292" w14:textId="77777777">
        <w:tc>
          <w:tcPr>
            <w:tcW w:w="1479" w:type="dxa"/>
          </w:tcPr>
          <w:p w14:paraId="7759428F" w14:textId="77777777" w:rsidR="00854B5E" w:rsidRDefault="00566F6F">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7594290" w14:textId="77777777" w:rsidR="00854B5E" w:rsidRDefault="00854B5E">
            <w:pPr>
              <w:tabs>
                <w:tab w:val="left" w:pos="551"/>
              </w:tabs>
              <w:jc w:val="left"/>
              <w:rPr>
                <w:rFonts w:eastAsia="Yu Mincho"/>
                <w:lang w:val="en-US" w:eastAsia="ja-JP"/>
              </w:rPr>
            </w:pPr>
          </w:p>
        </w:tc>
        <w:tc>
          <w:tcPr>
            <w:tcW w:w="6783" w:type="dxa"/>
          </w:tcPr>
          <w:p w14:paraId="77594291" w14:textId="77777777" w:rsidR="00854B5E" w:rsidRDefault="00566F6F">
            <w:pPr>
              <w:jc w:val="left"/>
              <w:rPr>
                <w:rFonts w:eastAsia="Yu Mincho"/>
                <w:lang w:val="en-US" w:eastAsia="ja-JP"/>
              </w:rPr>
            </w:pPr>
            <w:r>
              <w:rPr>
                <w:rFonts w:eastAsiaTheme="minorEastAsia" w:hint="eastAsia"/>
                <w:lang w:val="en-US" w:eastAsia="zh-CN"/>
              </w:rPr>
              <w:t>U</w:t>
            </w:r>
            <w:r>
              <w:rPr>
                <w:rFonts w:eastAsiaTheme="minorEastAsia"/>
                <w:lang w:val="en-US" w:eastAsia="zh-CN"/>
              </w:rPr>
              <w:t>p to decision in Q1-1a</w:t>
            </w:r>
          </w:p>
        </w:tc>
      </w:tr>
    </w:tbl>
    <w:p w14:paraId="77594293" w14:textId="77777777" w:rsidR="00854B5E" w:rsidRDefault="00566F6F">
      <w:pPr>
        <w:jc w:val="left"/>
        <w:rPr>
          <w:bCs/>
          <w:lang w:val="en-US"/>
        </w:rPr>
      </w:pPr>
      <w:r>
        <w:rPr>
          <w:bCs/>
          <w:lang w:val="en-US"/>
        </w:rPr>
        <w:br/>
        <w:t>Based on the received responses to Questions 1-1a and 1-2a, perhaps the following proposal can be considered.</w:t>
      </w:r>
    </w:p>
    <w:p w14:paraId="77594294" w14:textId="77777777" w:rsidR="00854B5E" w:rsidRDefault="00566F6F">
      <w:pPr>
        <w:rPr>
          <w:b/>
          <w:lang w:val="en-US"/>
        </w:rPr>
      </w:pPr>
      <w:r>
        <w:rPr>
          <w:b/>
          <w:highlight w:val="yellow"/>
          <w:lang w:val="en-US"/>
        </w:rPr>
        <w:t>FL2 High Priority Proposal 1-3a</w:t>
      </w:r>
      <w:r>
        <w:rPr>
          <w:b/>
          <w:lang w:val="en-US"/>
        </w:rPr>
        <w:t>:</w:t>
      </w:r>
    </w:p>
    <w:p w14:paraId="77594295" w14:textId="77777777" w:rsidR="00854B5E" w:rsidRDefault="00566F6F">
      <w:pPr>
        <w:pStyle w:val="a0"/>
        <w:numPr>
          <w:ilvl w:val="0"/>
          <w:numId w:val="19"/>
        </w:numPr>
        <w:jc w:val="left"/>
        <w:rPr>
          <w:rFonts w:ascii="Times New Roman" w:hAnsi="Times New Roman" w:cs="Times New Roman"/>
          <w:b/>
          <w:sz w:val="20"/>
          <w:szCs w:val="22"/>
          <w:lang w:val="en-US"/>
        </w:rPr>
      </w:pPr>
      <w:r>
        <w:rPr>
          <w:rFonts w:ascii="Times New Roman" w:hAnsi="Times New Roman" w:cs="Times New Roman"/>
          <w:b/>
          <w:sz w:val="20"/>
          <w:szCs w:val="22"/>
          <w:lang w:val="en-US"/>
        </w:rPr>
        <w:t xml:space="preserve">In the reply to RAN2, ask RAN2 to consider an alternative approach based on the following potential </w:t>
      </w:r>
      <w:r>
        <w:rPr>
          <w:rFonts w:ascii="Times New Roman" w:hAnsi="Times New Roman" w:cs="Times New Roman"/>
          <w:b/>
          <w:color w:val="FF0000"/>
          <w:sz w:val="20"/>
          <w:szCs w:val="22"/>
          <w:u w:val="single"/>
          <w:lang w:val="en-US"/>
        </w:rPr>
        <w:t>modification</w:t>
      </w:r>
      <w:r>
        <w:rPr>
          <w:rFonts w:ascii="Times New Roman" w:hAnsi="Times New Roman" w:cs="Times New Roman"/>
          <w:b/>
          <w:color w:val="FF0000"/>
          <w:sz w:val="20"/>
          <w:szCs w:val="22"/>
          <w:lang w:val="en-US"/>
        </w:rPr>
        <w:t xml:space="preserve"> </w:t>
      </w:r>
      <w:r>
        <w:rPr>
          <w:rFonts w:ascii="Times New Roman" w:hAnsi="Times New Roman" w:cs="Times New Roman"/>
          <w:b/>
          <w:sz w:val="20"/>
          <w:szCs w:val="22"/>
          <w:lang w:val="en-US"/>
        </w:rPr>
        <w:t>of the earlier RAN1 agreements:</w:t>
      </w:r>
    </w:p>
    <w:p w14:paraId="77594296" w14:textId="77777777" w:rsidR="00854B5E" w:rsidRDefault="00566F6F">
      <w:pPr>
        <w:pStyle w:val="a0"/>
        <w:numPr>
          <w:ilvl w:val="1"/>
          <w:numId w:val="19"/>
        </w:numPr>
        <w:jc w:val="left"/>
        <w:rPr>
          <w:rFonts w:ascii="Times New Roman" w:hAnsi="Times New Roman" w:cs="Times New Roman"/>
          <w:b/>
          <w:sz w:val="20"/>
          <w:szCs w:val="22"/>
          <w:lang w:val="en-US"/>
        </w:rPr>
      </w:pPr>
      <w:r>
        <w:rPr>
          <w:rFonts w:ascii="Times New Roman" w:hAnsi="Times New Roman" w:cs="Times New Roman"/>
          <w:b/>
          <w:sz w:val="20"/>
          <w:szCs w:val="22"/>
          <w:lang w:val="en-US"/>
        </w:rPr>
        <w:t>Additional early indication in MsgA PRACH is not supported.</w:t>
      </w:r>
    </w:p>
    <w:p w14:paraId="77594297" w14:textId="77777777" w:rsidR="00854B5E" w:rsidRDefault="00566F6F">
      <w:pPr>
        <w:pStyle w:val="a0"/>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2"/>
          <w:lang w:val="en-US"/>
        </w:rPr>
        <w:t xml:space="preserve">If MsgA PRACH early indication for Rel-17 RedCap UEs is configured, a Rel-18 eRedCap UE shall share the MsgA PRACH that is configured for Rel-17 RedCap UEs if the Rel-18 eRedCap </w:t>
      </w:r>
      <w:r>
        <w:rPr>
          <w:rFonts w:ascii="Times New Roman" w:hAnsi="Times New Roman" w:cs="Times New Roman"/>
          <w:b/>
          <w:sz w:val="20"/>
          <w:szCs w:val="20"/>
          <w:lang w:val="en-US"/>
        </w:rPr>
        <w:t>UE performs 2-step RACH</w:t>
      </w:r>
      <w:r>
        <w:rPr>
          <w:rFonts w:ascii="Times New Roman" w:hAnsi="Times New Roman" w:cs="Times New Roman"/>
          <w:b/>
          <w:color w:val="FF0000"/>
          <w:sz w:val="20"/>
          <w:szCs w:val="20"/>
          <w:u w:val="single"/>
          <w:lang w:val="en-US"/>
        </w:rPr>
        <w:t>, with fallback to 4-step Rel-17 RedCap RACH resources</w:t>
      </w:r>
      <w:r>
        <w:rPr>
          <w:rFonts w:ascii="Times New Roman" w:hAnsi="Times New Roman" w:cs="Times New Roman"/>
          <w:b/>
          <w:sz w:val="20"/>
          <w:szCs w:val="20"/>
          <w:lang w:val="en-US"/>
        </w:rPr>
        <w:t>.</w:t>
      </w:r>
    </w:p>
    <w:p w14:paraId="77594298" w14:textId="77777777" w:rsidR="00854B5E" w:rsidRDefault="00566F6F">
      <w:pPr>
        <w:jc w:val="left"/>
        <w:rPr>
          <w:bCs/>
          <w:lang w:val="en-US"/>
        </w:rPr>
      </w:pPr>
      <w:r>
        <w:rPr>
          <w:bCs/>
          <w:lang w:val="en-US"/>
        </w:rPr>
        <w:t>The above proposal was discussed in the Tuesday online session, where the following agreement was made:</w:t>
      </w:r>
    </w:p>
    <w:tbl>
      <w:tblPr>
        <w:tblStyle w:val="af9"/>
        <w:tblW w:w="0" w:type="auto"/>
        <w:tblLook w:val="04A0" w:firstRow="1" w:lastRow="0" w:firstColumn="1" w:lastColumn="0" w:noHBand="0" w:noVBand="1"/>
      </w:tblPr>
      <w:tblGrid>
        <w:gridCol w:w="9630"/>
      </w:tblGrid>
      <w:tr w:rsidR="00854B5E" w14:paraId="775942A0" w14:textId="77777777">
        <w:tc>
          <w:tcPr>
            <w:tcW w:w="9630" w:type="dxa"/>
          </w:tcPr>
          <w:p w14:paraId="77594299" w14:textId="77777777" w:rsidR="00854B5E" w:rsidRDefault="00566F6F">
            <w:pPr>
              <w:spacing w:after="0" w:line="252" w:lineRule="auto"/>
              <w:contextualSpacing/>
              <w:jc w:val="left"/>
              <w:rPr>
                <w:bCs/>
                <w:szCs w:val="22"/>
                <w:highlight w:val="green"/>
                <w:lang w:val="en-US" w:eastAsia="zh-CN"/>
              </w:rPr>
            </w:pPr>
            <w:r>
              <w:rPr>
                <w:rFonts w:eastAsia="等线" w:hint="eastAsia"/>
                <w:bCs/>
                <w:szCs w:val="22"/>
                <w:highlight w:val="green"/>
                <w:lang w:val="en-US" w:eastAsia="zh-CN"/>
              </w:rPr>
              <w:t>Agreement</w:t>
            </w:r>
            <w:r>
              <w:rPr>
                <w:rFonts w:eastAsia="等线"/>
                <w:bCs/>
                <w:szCs w:val="22"/>
                <w:highlight w:val="green"/>
                <w:lang w:val="en-US" w:eastAsia="zh-CN"/>
              </w:rPr>
              <w:t>:</w:t>
            </w:r>
          </w:p>
          <w:p w14:paraId="7759429A" w14:textId="77777777" w:rsidR="00854B5E" w:rsidRDefault="00566F6F">
            <w:pPr>
              <w:numPr>
                <w:ilvl w:val="1"/>
                <w:numId w:val="19"/>
              </w:numPr>
              <w:spacing w:after="0" w:line="252" w:lineRule="auto"/>
              <w:ind w:left="644"/>
              <w:contextualSpacing/>
              <w:jc w:val="left"/>
              <w:rPr>
                <w:bCs/>
                <w:szCs w:val="22"/>
                <w:lang w:val="en-US" w:eastAsia="zh-CN"/>
              </w:rPr>
            </w:pPr>
            <w:r>
              <w:rPr>
                <w:rFonts w:eastAsia="等线"/>
                <w:bCs/>
                <w:szCs w:val="22"/>
                <w:lang w:val="en-US" w:eastAsia="zh-CN"/>
              </w:rPr>
              <w:t>O</w:t>
            </w:r>
            <w:r>
              <w:rPr>
                <w:rFonts w:eastAsia="等线" w:hint="eastAsia"/>
                <w:bCs/>
                <w:szCs w:val="22"/>
                <w:lang w:val="en-US" w:eastAsia="zh-CN"/>
              </w:rPr>
              <w:t>n top of earlier RAN1 agreement</w:t>
            </w:r>
          </w:p>
          <w:p w14:paraId="7759429B" w14:textId="77777777" w:rsidR="00854B5E" w:rsidRDefault="00566F6F">
            <w:pPr>
              <w:numPr>
                <w:ilvl w:val="2"/>
                <w:numId w:val="19"/>
              </w:numPr>
              <w:spacing w:after="0" w:line="252" w:lineRule="auto"/>
              <w:ind w:left="1364"/>
              <w:contextualSpacing/>
              <w:jc w:val="left"/>
              <w:rPr>
                <w:bCs/>
                <w:szCs w:val="22"/>
                <w:lang w:val="en-US" w:eastAsia="zh-CN"/>
              </w:rPr>
            </w:pPr>
            <w:r>
              <w:rPr>
                <w:bCs/>
                <w:szCs w:val="22"/>
                <w:lang w:val="en-US" w:eastAsia="zh-CN"/>
              </w:rPr>
              <w:t>Additional early indication in MsgA PRACH is not supported.</w:t>
            </w:r>
          </w:p>
          <w:p w14:paraId="7759429C" w14:textId="77777777" w:rsidR="00854B5E" w:rsidRDefault="00566F6F">
            <w:pPr>
              <w:numPr>
                <w:ilvl w:val="2"/>
                <w:numId w:val="19"/>
              </w:numPr>
              <w:spacing w:after="0" w:line="252" w:lineRule="auto"/>
              <w:ind w:left="1364"/>
              <w:contextualSpacing/>
              <w:jc w:val="left"/>
              <w:rPr>
                <w:bCs/>
                <w:szCs w:val="22"/>
                <w:lang w:val="en-US" w:eastAsia="zh-CN"/>
              </w:rPr>
            </w:pPr>
            <w:r>
              <w:rPr>
                <w:bCs/>
                <w:szCs w:val="22"/>
                <w:lang w:val="en-US" w:eastAsia="zh-CN"/>
              </w:rPr>
              <w:t>If MsgA PRACH early indication for Rel-17 RedCap UEs is configured, a Rel-18 eRedCap UE shall share the MsgA PRACH that is configured for Rel-17 RedCap UEs if the Rel-18 eRedCap UE performs 2-step RACH</w:t>
            </w:r>
            <w:r>
              <w:rPr>
                <w:bCs/>
                <w:color w:val="FF0000"/>
                <w:szCs w:val="22"/>
                <w:u w:val="single"/>
                <w:lang w:val="en-US" w:eastAsia="zh-CN"/>
              </w:rPr>
              <w:t xml:space="preserve">, </w:t>
            </w:r>
          </w:p>
          <w:p w14:paraId="7759429D" w14:textId="77777777" w:rsidR="00854B5E" w:rsidRDefault="00566F6F">
            <w:pPr>
              <w:spacing w:line="252" w:lineRule="auto"/>
              <w:ind w:left="644"/>
              <w:contextualSpacing/>
              <w:jc w:val="left"/>
              <w:rPr>
                <w:rFonts w:eastAsia="等线"/>
                <w:bCs/>
                <w:color w:val="FF0000"/>
                <w:szCs w:val="22"/>
                <w:u w:val="single"/>
                <w:lang w:val="en-US" w:eastAsia="zh-CN"/>
              </w:rPr>
            </w:pPr>
            <w:r>
              <w:rPr>
                <w:rFonts w:eastAsia="等线" w:hint="eastAsia"/>
                <w:bCs/>
                <w:szCs w:val="22"/>
                <w:lang w:val="en-US" w:eastAsia="zh-CN"/>
              </w:rPr>
              <w:t>from RAN1 point of view</w:t>
            </w:r>
            <w:r>
              <w:rPr>
                <w:rFonts w:eastAsia="等线" w:hint="eastAsia"/>
                <w:bCs/>
                <w:color w:val="FF0000"/>
                <w:szCs w:val="22"/>
                <w:u w:val="single"/>
                <w:lang w:val="en-US" w:eastAsia="zh-CN"/>
              </w:rPr>
              <w:t xml:space="preserve">, above can be supported </w:t>
            </w:r>
            <w:r>
              <w:rPr>
                <w:bCs/>
                <w:color w:val="FF0000"/>
                <w:szCs w:val="22"/>
                <w:u w:val="single"/>
                <w:lang w:val="en-US" w:eastAsia="zh-CN"/>
              </w:rPr>
              <w:t>with fallback to 4-step Rel-17 RedCap RACH resources</w:t>
            </w:r>
            <w:r>
              <w:rPr>
                <w:rFonts w:eastAsia="等线" w:hint="eastAsia"/>
                <w:bCs/>
                <w:color w:val="FF0000"/>
                <w:szCs w:val="22"/>
                <w:u w:val="single"/>
                <w:lang w:val="en-US" w:eastAsia="zh-CN"/>
              </w:rPr>
              <w:t xml:space="preserve"> by assuming that gNB will apply eRedCap RAR timing relaxation for RedCap UE when needed.</w:t>
            </w:r>
          </w:p>
          <w:p w14:paraId="7759429E" w14:textId="77777777" w:rsidR="00854B5E" w:rsidRDefault="00566F6F">
            <w:pPr>
              <w:numPr>
                <w:ilvl w:val="1"/>
                <w:numId w:val="19"/>
              </w:numPr>
              <w:spacing w:after="0" w:line="252" w:lineRule="auto"/>
              <w:ind w:left="644"/>
              <w:contextualSpacing/>
              <w:jc w:val="left"/>
              <w:rPr>
                <w:rFonts w:eastAsia="等线"/>
                <w:bCs/>
                <w:szCs w:val="22"/>
                <w:lang w:val="en-US" w:eastAsia="zh-CN"/>
              </w:rPr>
            </w:pPr>
            <w:r>
              <w:rPr>
                <w:rFonts w:eastAsia="等线" w:hint="eastAsia"/>
                <w:bCs/>
                <w:szCs w:val="22"/>
                <w:lang w:val="en-US" w:eastAsia="zh-CN"/>
              </w:rPr>
              <w:t>Send LS to RAN2 to inform the above agreement.</w:t>
            </w:r>
          </w:p>
          <w:p w14:paraId="7759429F" w14:textId="77777777" w:rsidR="00854B5E" w:rsidRDefault="00854B5E">
            <w:pPr>
              <w:spacing w:after="0" w:line="252" w:lineRule="auto"/>
              <w:contextualSpacing/>
              <w:jc w:val="left"/>
              <w:rPr>
                <w:rFonts w:eastAsia="等线"/>
                <w:bCs/>
                <w:szCs w:val="22"/>
                <w:lang w:val="en-US" w:eastAsia="zh-CN"/>
              </w:rPr>
            </w:pPr>
          </w:p>
        </w:tc>
      </w:tr>
    </w:tbl>
    <w:p w14:paraId="775942A1" w14:textId="77777777" w:rsidR="00854B5E" w:rsidRDefault="00566F6F">
      <w:pPr>
        <w:jc w:val="left"/>
        <w:rPr>
          <w:bCs/>
          <w:lang w:val="en-US"/>
        </w:rPr>
      </w:pPr>
      <w:r>
        <w:rPr>
          <w:bCs/>
          <w:lang w:val="en-US"/>
        </w:rPr>
        <w:br/>
        <w:t>Based on the above agreement and discussion during the Tuesday online session, a draft LS reply has been prepared.</w:t>
      </w:r>
    </w:p>
    <w:p w14:paraId="775942A2" w14:textId="77777777" w:rsidR="00854B5E" w:rsidRDefault="00566F6F">
      <w:pPr>
        <w:jc w:val="left"/>
        <w:rPr>
          <w:b/>
          <w:lang w:val="en-US"/>
        </w:rPr>
      </w:pPr>
      <w:r>
        <w:rPr>
          <w:b/>
          <w:highlight w:val="yellow"/>
          <w:lang w:val="en-US"/>
        </w:rPr>
        <w:lastRenderedPageBreak/>
        <w:t>FL3 High Priority Question 1-4a</w:t>
      </w:r>
      <w:r>
        <w:rPr>
          <w:b/>
          <w:lang w:val="en-US"/>
        </w:rPr>
        <w:t>:</w:t>
      </w:r>
    </w:p>
    <w:p w14:paraId="775942A3" w14:textId="77777777" w:rsidR="00854B5E" w:rsidRDefault="00566F6F">
      <w:pPr>
        <w:pStyle w:val="a0"/>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Since the above agreement might be difficult for the receiver to interpret, FL has provided a suggested draft LS reply in </w:t>
      </w:r>
      <w:r>
        <w:rPr>
          <w:rFonts w:ascii="Times New Roman" w:hAnsi="Times New Roman" w:cs="Times New Roman"/>
          <w:b/>
          <w:bCs/>
          <w:i/>
          <w:iCs/>
          <w:color w:val="000000"/>
          <w:sz w:val="20"/>
          <w:szCs w:val="20"/>
        </w:rPr>
        <w:t>eRedCapDraftLs2stepRach-v000-FL.docx</w:t>
      </w:r>
      <w:r>
        <w:rPr>
          <w:rFonts w:ascii="Times New Roman" w:eastAsia="Times New Roman" w:hAnsi="Times New Roman" w:cs="Times New Roman"/>
          <w:b/>
          <w:bCs/>
          <w:color w:val="000000"/>
          <w:sz w:val="20"/>
          <w:szCs w:val="20"/>
          <w:lang w:val="en-US"/>
        </w:rPr>
        <w:t xml:space="preserve"> </w:t>
      </w:r>
      <w:r>
        <w:rPr>
          <w:rFonts w:ascii="Times New Roman" w:hAnsi="Times New Roman" w:cs="Times New Roman"/>
          <w:b/>
          <w:bCs/>
          <w:sz w:val="20"/>
          <w:szCs w:val="20"/>
          <w:lang w:val="en-US"/>
        </w:rPr>
        <w:t>(</w:t>
      </w:r>
      <w:hyperlink r:id="rId33" w:history="1">
        <w:r>
          <w:rPr>
            <w:rStyle w:val="afd"/>
            <w:rFonts w:ascii="Times New Roman" w:hAnsi="Times New Roman" w:cs="Times New Roman"/>
            <w:b/>
            <w:bCs/>
            <w:sz w:val="20"/>
            <w:szCs w:val="20"/>
            <w:lang w:val="en-US"/>
          </w:rPr>
          <w:t>Local inbox</w:t>
        </w:r>
      </w:hyperlink>
      <w:r>
        <w:rPr>
          <w:rFonts w:ascii="Times New Roman" w:hAnsi="Times New Roman" w:cs="Times New Roman"/>
          <w:b/>
          <w:bCs/>
          <w:sz w:val="20"/>
          <w:szCs w:val="20"/>
          <w:lang w:val="en-US"/>
        </w:rPr>
        <w:t xml:space="preserve">, </w:t>
      </w:r>
      <w:hyperlink r:id="rId34" w:history="1">
        <w:r>
          <w:rPr>
            <w:rStyle w:val="afd"/>
            <w:rFonts w:ascii="Times New Roman" w:hAnsi="Times New Roman" w:cs="Times New Roman"/>
            <w:b/>
            <w:bCs/>
            <w:sz w:val="20"/>
            <w:szCs w:val="20"/>
            <w:lang w:val="en-US"/>
          </w:rPr>
          <w:t>Sync inbox</w:t>
        </w:r>
      </w:hyperlink>
      <w:r>
        <w:rPr>
          <w:rFonts w:ascii="Times New Roman" w:hAnsi="Times New Roman" w:cs="Times New Roman"/>
          <w:b/>
          <w:bCs/>
          <w:sz w:val="20"/>
          <w:szCs w:val="20"/>
          <w:lang w:val="en-US"/>
        </w:rPr>
        <w:t xml:space="preserve">, </w:t>
      </w:r>
      <w:hyperlink r:id="rId35" w:history="1">
        <w:r>
          <w:rPr>
            <w:rStyle w:val="afd"/>
            <w:rFonts w:ascii="Times New Roman" w:hAnsi="Times New Roman" w:cs="Times New Roman"/>
            <w:b/>
            <w:bCs/>
            <w:sz w:val="20"/>
            <w:szCs w:val="20"/>
            <w:lang w:val="en-US"/>
          </w:rPr>
          <w:t>Final inbox</w:t>
        </w:r>
      </w:hyperlink>
      <w:r>
        <w:rPr>
          <w:rFonts w:ascii="Times New Roman" w:hAnsi="Times New Roman" w:cs="Times New Roman"/>
          <w:b/>
          <w:bCs/>
          <w:sz w:val="20"/>
          <w:szCs w:val="20"/>
          <w:lang w:val="en-US"/>
        </w:rPr>
        <w:t>), and companies are invited to comment on whether they prefer this version (or a variant of it), or if they prefer to just send the above agreement as is to RAN2.</w:t>
      </w:r>
    </w:p>
    <w:tbl>
      <w:tblPr>
        <w:tblStyle w:val="af9"/>
        <w:tblW w:w="9634" w:type="dxa"/>
        <w:tblLayout w:type="fixed"/>
        <w:tblLook w:val="04A0" w:firstRow="1" w:lastRow="0" w:firstColumn="1" w:lastColumn="0" w:noHBand="0" w:noVBand="1"/>
      </w:tblPr>
      <w:tblGrid>
        <w:gridCol w:w="1479"/>
        <w:gridCol w:w="8155"/>
      </w:tblGrid>
      <w:tr w:rsidR="00854B5E" w14:paraId="775942A6" w14:textId="77777777">
        <w:tc>
          <w:tcPr>
            <w:tcW w:w="1479" w:type="dxa"/>
            <w:shd w:val="clear" w:color="auto" w:fill="D9D9D9" w:themeFill="background1" w:themeFillShade="D9"/>
          </w:tcPr>
          <w:p w14:paraId="775942A4" w14:textId="77777777" w:rsidR="00854B5E" w:rsidRDefault="00566F6F">
            <w:pPr>
              <w:jc w:val="left"/>
              <w:rPr>
                <w:b/>
                <w:bCs/>
                <w:lang w:val="en-US"/>
              </w:rPr>
            </w:pPr>
            <w:r>
              <w:rPr>
                <w:b/>
                <w:bCs/>
                <w:lang w:val="en-US"/>
              </w:rPr>
              <w:t>Company</w:t>
            </w:r>
          </w:p>
        </w:tc>
        <w:tc>
          <w:tcPr>
            <w:tcW w:w="8155" w:type="dxa"/>
            <w:shd w:val="clear" w:color="auto" w:fill="D9D9D9" w:themeFill="background1" w:themeFillShade="D9"/>
          </w:tcPr>
          <w:p w14:paraId="775942A5" w14:textId="77777777" w:rsidR="00854B5E" w:rsidRDefault="00566F6F">
            <w:pPr>
              <w:jc w:val="left"/>
              <w:rPr>
                <w:b/>
                <w:bCs/>
                <w:lang w:val="en-US"/>
              </w:rPr>
            </w:pPr>
            <w:r>
              <w:rPr>
                <w:b/>
                <w:bCs/>
                <w:lang w:val="en-US"/>
              </w:rPr>
              <w:t>Comments</w:t>
            </w:r>
          </w:p>
        </w:tc>
      </w:tr>
      <w:tr w:rsidR="00854B5E" w14:paraId="775942AA" w14:textId="77777777">
        <w:tc>
          <w:tcPr>
            <w:tcW w:w="1479" w:type="dxa"/>
          </w:tcPr>
          <w:p w14:paraId="775942A7" w14:textId="77777777" w:rsidR="00854B5E" w:rsidRDefault="00566F6F">
            <w:pPr>
              <w:rPr>
                <w:rFonts w:eastAsiaTheme="minorEastAsia"/>
                <w:lang w:val="en-US" w:eastAsia="zh-CN"/>
              </w:rPr>
            </w:pPr>
            <w:r>
              <w:rPr>
                <w:rFonts w:eastAsiaTheme="minorEastAsia" w:hint="eastAsia"/>
                <w:lang w:val="en-US" w:eastAsia="zh-CN"/>
              </w:rPr>
              <w:t>CATT</w:t>
            </w:r>
          </w:p>
        </w:tc>
        <w:tc>
          <w:tcPr>
            <w:tcW w:w="8155" w:type="dxa"/>
          </w:tcPr>
          <w:p w14:paraId="775942A8" w14:textId="77777777" w:rsidR="00854B5E" w:rsidRDefault="00566F6F">
            <w:pPr>
              <w:jc w:val="left"/>
              <w:rPr>
                <w:rFonts w:eastAsiaTheme="minorEastAsia"/>
                <w:lang w:val="en-US" w:eastAsia="zh-CN"/>
              </w:rPr>
            </w:pPr>
            <w:r>
              <w:rPr>
                <w:rFonts w:eastAsiaTheme="minorEastAsia" w:hint="eastAsia"/>
                <w:lang w:val="en-US" w:eastAsia="zh-CN"/>
              </w:rPr>
              <w:t>Fine with briefly providing motivation/reasons from RAN1, and we think the above agreement can also be copied in the LS too.</w:t>
            </w:r>
          </w:p>
          <w:p w14:paraId="775942A9" w14:textId="77777777" w:rsidR="00854B5E" w:rsidRDefault="00566F6F">
            <w:pPr>
              <w:jc w:val="left"/>
              <w:rPr>
                <w:rFonts w:eastAsiaTheme="minorEastAsia"/>
                <w:lang w:val="en-US" w:eastAsia="zh-CN"/>
              </w:rPr>
            </w:pPr>
            <w:r>
              <w:rPr>
                <w:rFonts w:eastAsiaTheme="minorEastAsia" w:hint="eastAsia"/>
                <w:lang w:val="en-US" w:eastAsia="zh-CN"/>
              </w:rPr>
              <w:t>And don</w:t>
            </w:r>
            <w:r>
              <w:rPr>
                <w:rFonts w:eastAsiaTheme="minorEastAsia"/>
                <w:lang w:val="en-US" w:eastAsia="zh-CN"/>
              </w:rPr>
              <w:t>’</w:t>
            </w:r>
            <w:r>
              <w:rPr>
                <w:rFonts w:eastAsiaTheme="minorEastAsia" w:hint="eastAsia"/>
                <w:lang w:val="en-US" w:eastAsia="zh-CN"/>
              </w:rPr>
              <w:t xml:space="preserve">t forget to correct the location and date (still Chicago and Nov.2023 yet) in the title. </w:t>
            </w:r>
          </w:p>
        </w:tc>
      </w:tr>
      <w:tr w:rsidR="00854B5E" w14:paraId="775942AD" w14:textId="77777777">
        <w:tc>
          <w:tcPr>
            <w:tcW w:w="1479" w:type="dxa"/>
          </w:tcPr>
          <w:p w14:paraId="775942AB" w14:textId="77777777" w:rsidR="00854B5E" w:rsidRDefault="00566F6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775942AC" w14:textId="77777777" w:rsidR="00854B5E" w:rsidRDefault="00566F6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LS and also share with CATT that it is better to briefly providing some reasons for such agreement made in RAN1. </w:t>
            </w:r>
          </w:p>
        </w:tc>
      </w:tr>
      <w:tr w:rsidR="00854B5E" w14:paraId="775942B0" w14:textId="77777777">
        <w:tc>
          <w:tcPr>
            <w:tcW w:w="1479" w:type="dxa"/>
          </w:tcPr>
          <w:p w14:paraId="775942AE" w14:textId="77777777" w:rsidR="00854B5E" w:rsidRDefault="00566F6F">
            <w:pPr>
              <w:jc w:val="left"/>
              <w:rPr>
                <w:rFonts w:eastAsiaTheme="minorEastAsia"/>
                <w:lang w:val="en-US" w:eastAsia="zh-CN"/>
              </w:rPr>
            </w:pPr>
            <w:r>
              <w:rPr>
                <w:rFonts w:eastAsiaTheme="minorEastAsia"/>
                <w:lang w:eastAsia="zh-CN"/>
              </w:rPr>
              <w:t>FL</w:t>
            </w:r>
          </w:p>
        </w:tc>
        <w:tc>
          <w:tcPr>
            <w:tcW w:w="8155" w:type="dxa"/>
          </w:tcPr>
          <w:p w14:paraId="775942AF" w14:textId="77777777" w:rsidR="00854B5E" w:rsidRDefault="00566F6F">
            <w:pPr>
              <w:jc w:val="left"/>
              <w:rPr>
                <w:rFonts w:eastAsiaTheme="minorEastAsia"/>
                <w:lang w:val="en-US" w:eastAsia="zh-CN"/>
              </w:rPr>
            </w:pPr>
            <w:r>
              <w:rPr>
                <w:rFonts w:eastAsiaTheme="minorEastAsia"/>
                <w:lang w:val="en-US" w:eastAsia="zh-CN"/>
              </w:rPr>
              <w:t>Thanks, a corrected version is uploaded in:</w:t>
            </w:r>
            <w:r>
              <w:rPr>
                <w:rFonts w:eastAsiaTheme="minorEastAsia"/>
                <w:lang w:val="en-US" w:eastAsia="zh-CN"/>
              </w:rPr>
              <w:br/>
            </w:r>
            <w:r>
              <w:rPr>
                <w:i/>
                <w:iCs/>
                <w:color w:val="000000"/>
              </w:rPr>
              <w:br/>
              <w:t>eRedCapDraftLs2stepRach-v001-FL-FL.docx</w:t>
            </w:r>
            <w:r>
              <w:rPr>
                <w:rFonts w:eastAsia="Times New Roman"/>
                <w:color w:val="000000"/>
                <w:lang w:val="en-US"/>
              </w:rPr>
              <w:t xml:space="preserve"> </w:t>
            </w:r>
            <w:r>
              <w:rPr>
                <w:lang w:val="en-US"/>
              </w:rPr>
              <w:t>(</w:t>
            </w:r>
            <w:hyperlink r:id="rId36" w:history="1">
              <w:r>
                <w:rPr>
                  <w:rStyle w:val="afd"/>
                  <w:lang w:val="en-US"/>
                </w:rPr>
                <w:t>Local inbox</w:t>
              </w:r>
            </w:hyperlink>
            <w:r>
              <w:rPr>
                <w:lang w:val="en-US"/>
              </w:rPr>
              <w:t xml:space="preserve">, </w:t>
            </w:r>
            <w:hyperlink r:id="rId37" w:history="1">
              <w:r>
                <w:rPr>
                  <w:rStyle w:val="afd"/>
                  <w:lang w:val="en-US"/>
                </w:rPr>
                <w:t>Sync inbox</w:t>
              </w:r>
            </w:hyperlink>
            <w:r>
              <w:rPr>
                <w:lang w:val="en-US"/>
              </w:rPr>
              <w:t xml:space="preserve">, </w:t>
            </w:r>
            <w:hyperlink r:id="rId38" w:history="1">
              <w:r>
                <w:rPr>
                  <w:rStyle w:val="afd"/>
                  <w:lang w:val="en-US"/>
                </w:rPr>
                <w:t>Final inbox</w:t>
              </w:r>
            </w:hyperlink>
            <w:r>
              <w:rPr>
                <w:lang w:val="en-US"/>
              </w:rPr>
              <w:t>)</w:t>
            </w:r>
            <w:r>
              <w:rPr>
                <w:lang w:val="en-US"/>
              </w:rPr>
              <w:br/>
            </w:r>
            <w:r>
              <w:rPr>
                <w:rFonts w:eastAsiaTheme="minorEastAsia"/>
                <w:lang w:val="en-US" w:eastAsia="zh-CN"/>
              </w:rPr>
              <w:br/>
              <w:t>And yes, we can also add the above agreement as is in this draft LS reply, if desired.</w:t>
            </w:r>
          </w:p>
        </w:tc>
      </w:tr>
      <w:tr w:rsidR="00854B5E" w14:paraId="775942B3" w14:textId="77777777">
        <w:tc>
          <w:tcPr>
            <w:tcW w:w="1479" w:type="dxa"/>
          </w:tcPr>
          <w:p w14:paraId="775942B1" w14:textId="77777777" w:rsidR="00854B5E" w:rsidRDefault="00566F6F">
            <w:pPr>
              <w:jc w:val="left"/>
              <w:rPr>
                <w:rFonts w:eastAsiaTheme="minorEastAsia"/>
                <w:lang w:val="en-US" w:eastAsia="zh-CN"/>
              </w:rPr>
            </w:pPr>
            <w:r>
              <w:rPr>
                <w:rFonts w:eastAsiaTheme="minorEastAsia"/>
                <w:lang w:val="en-US" w:eastAsia="zh-CN"/>
              </w:rPr>
              <w:t>Nokia</w:t>
            </w:r>
          </w:p>
        </w:tc>
        <w:tc>
          <w:tcPr>
            <w:tcW w:w="8155" w:type="dxa"/>
          </w:tcPr>
          <w:p w14:paraId="775942B2" w14:textId="77777777" w:rsidR="00854B5E" w:rsidRDefault="00566F6F">
            <w:pPr>
              <w:rPr>
                <w:rFonts w:eastAsiaTheme="minorEastAsia"/>
                <w:lang w:val="en-US" w:eastAsia="zh-CN"/>
              </w:rPr>
            </w:pPr>
            <w:r>
              <w:rPr>
                <w:rFonts w:eastAsiaTheme="minorEastAsia"/>
                <w:lang w:val="en-US" w:eastAsia="zh-CN"/>
              </w:rPr>
              <w:t>We support the LS, however we wonder if it could be made clearer that no RAN1 changes are required for the new approach we are inviting RAN2 to consider.</w:t>
            </w:r>
            <w:r>
              <w:rPr>
                <w:rFonts w:eastAsiaTheme="minorEastAsia"/>
                <w:lang w:val="en-US" w:eastAsia="zh-CN"/>
              </w:rPr>
              <w:br/>
            </w:r>
            <w:r>
              <w:rPr>
                <w:rFonts w:eastAsiaTheme="minorEastAsia"/>
                <w:lang w:val="en-US" w:eastAsia="zh-CN"/>
              </w:rPr>
              <w:br/>
            </w:r>
            <w:r>
              <w:rPr>
                <w:rFonts w:ascii="Arial" w:hAnsi="Arial" w:cs="Arial"/>
                <w:lang w:val="en-US"/>
              </w:rPr>
              <w:t xml:space="preserve">Furthermore, from RAN1 point of view, fallback to RedCap 4-step RA resources can </w:t>
            </w:r>
            <w:r>
              <w:rPr>
                <w:rFonts w:ascii="Arial" w:hAnsi="Arial" w:cs="Arial"/>
                <w:color w:val="FF0000"/>
                <w:highlight w:val="yellow"/>
                <w:lang w:val="en-US"/>
              </w:rPr>
              <w:t>already</w:t>
            </w:r>
            <w:r>
              <w:rPr>
                <w:rFonts w:ascii="Arial" w:hAnsi="Arial" w:cs="Arial"/>
                <w:lang w:val="en-US"/>
              </w:rPr>
              <w:t xml:space="preserve"> be supported </w:t>
            </w:r>
            <w:r>
              <w:rPr>
                <w:rFonts w:ascii="Arial" w:hAnsi="Arial" w:cs="Arial"/>
                <w:color w:val="FF0000"/>
                <w:highlight w:val="yellow"/>
                <w:lang w:val="en-US"/>
              </w:rPr>
              <w:t>by existing RAN1 specifications</w:t>
            </w:r>
            <w:r>
              <w:rPr>
                <w:rFonts w:ascii="Arial" w:hAnsi="Arial" w:cs="Arial"/>
                <w:highlight w:val="yellow"/>
                <w:lang w:val="en-US"/>
              </w:rPr>
              <w:t>,</w:t>
            </w:r>
            <w:r>
              <w:rPr>
                <w:rFonts w:ascii="Arial" w:hAnsi="Arial" w:cs="Arial"/>
                <w:lang w:val="en-US"/>
              </w:rPr>
              <w:t xml:space="preserve"> </w:t>
            </w:r>
            <w:r>
              <w:rPr>
                <w:rFonts w:ascii="Arial" w:hAnsi="Arial" w:cs="Arial"/>
                <w:u w:val="single"/>
                <w:lang w:val="en-US"/>
              </w:rPr>
              <w:t>for any case where an eRedCap UE uses RedCap 2-step RA resources for 2-step RA</w:t>
            </w:r>
            <w:r>
              <w:rPr>
                <w:rFonts w:ascii="Arial" w:hAnsi="Arial" w:cs="Arial"/>
                <w:lang w:val="en-US"/>
              </w:rPr>
              <w:t>, under the assumption that gNB applies the eRedCap RAR timing relaxation for all RedCap UEs and eRedCap UEs when needed. If this approach is acceptable from RAN2 point of view, this means that all cases of 2-step RA for eRedCap UEs can be handled using RedCap 2-step RA resources with fallback to RedCap 4-step RA resources.</w:t>
            </w:r>
          </w:p>
        </w:tc>
      </w:tr>
      <w:tr w:rsidR="00854B5E" w14:paraId="775942B6" w14:textId="77777777">
        <w:tc>
          <w:tcPr>
            <w:tcW w:w="1479" w:type="dxa"/>
          </w:tcPr>
          <w:p w14:paraId="775942B4" w14:textId="77777777" w:rsidR="00854B5E" w:rsidRDefault="00566F6F">
            <w:pPr>
              <w:jc w:val="left"/>
              <w:rPr>
                <w:rFonts w:eastAsiaTheme="minorEastAsia"/>
                <w:lang w:val="en-US" w:eastAsia="zh-CN"/>
              </w:rPr>
            </w:pPr>
            <w:r>
              <w:rPr>
                <w:rFonts w:eastAsia="BatangChe"/>
                <w:lang w:val="en-US" w:eastAsia="ko-KR"/>
              </w:rPr>
              <w:t xml:space="preserve">LGE </w:t>
            </w:r>
          </w:p>
        </w:tc>
        <w:tc>
          <w:tcPr>
            <w:tcW w:w="8155" w:type="dxa"/>
          </w:tcPr>
          <w:p w14:paraId="775942B5" w14:textId="77777777" w:rsidR="00854B5E" w:rsidRDefault="00566F6F">
            <w:pPr>
              <w:rPr>
                <w:rFonts w:eastAsia="Malgun Gothic"/>
                <w:lang w:val="en-US" w:eastAsia="ko-KR"/>
              </w:rPr>
            </w:pPr>
            <w:r>
              <w:rPr>
                <w:rFonts w:eastAsia="Malgun Gothic"/>
                <w:lang w:val="en-US" w:eastAsia="ko-KR"/>
              </w:rPr>
              <w:t xml:space="preserve">The LS seems to be fine. But, we are wondering whether the additional red comments in yellow-highlighted by Nokia should be added. </w:t>
            </w:r>
          </w:p>
        </w:tc>
      </w:tr>
      <w:tr w:rsidR="00854B5E" w14:paraId="775942BE" w14:textId="77777777">
        <w:tc>
          <w:tcPr>
            <w:tcW w:w="1479" w:type="dxa"/>
          </w:tcPr>
          <w:p w14:paraId="775942B7" w14:textId="77777777" w:rsidR="00854B5E" w:rsidRDefault="00566F6F">
            <w:pPr>
              <w:jc w:val="left"/>
              <w:rPr>
                <w:rFonts w:eastAsia="BatangChe"/>
                <w:lang w:val="en-US" w:eastAsia="ko-KR"/>
              </w:rPr>
            </w:pPr>
            <w:r>
              <w:rPr>
                <w:rFonts w:eastAsia="Yu Mincho" w:hint="eastAsia"/>
                <w:lang w:val="en-US" w:eastAsia="ja-JP"/>
              </w:rPr>
              <w:t>N</w:t>
            </w:r>
            <w:r>
              <w:rPr>
                <w:rFonts w:eastAsia="Yu Mincho"/>
                <w:lang w:val="en-US" w:eastAsia="ja-JP"/>
              </w:rPr>
              <w:t>EC</w:t>
            </w:r>
          </w:p>
        </w:tc>
        <w:tc>
          <w:tcPr>
            <w:tcW w:w="8155" w:type="dxa"/>
          </w:tcPr>
          <w:p w14:paraId="775942B8" w14:textId="77777777" w:rsidR="00854B5E" w:rsidRDefault="00566F6F">
            <w:pPr>
              <w:jc w:val="left"/>
              <w:rPr>
                <w:rFonts w:eastAsia="Yu Mincho"/>
                <w:lang w:val="en-US" w:eastAsia="ja-JP"/>
              </w:rPr>
            </w:pPr>
            <w:r>
              <w:rPr>
                <w:rFonts w:eastAsia="Yu Mincho"/>
                <w:lang w:val="en-US" w:eastAsia="ja-JP"/>
              </w:rPr>
              <w:t>The draft response LS prepared by FL looks fine. In our opinion, it would be better to respond to RAN2 recommendation explicitly. We would suggest the following update.</w:t>
            </w:r>
          </w:p>
          <w:p w14:paraId="775942B9" w14:textId="77777777" w:rsidR="00854B5E" w:rsidRDefault="00566F6F">
            <w:pPr>
              <w:rPr>
                <w:rFonts w:ascii="Arial" w:hAnsi="Arial" w:cs="Arial"/>
                <w:lang w:val="en-US"/>
              </w:rPr>
            </w:pPr>
            <w:r>
              <w:rPr>
                <w:rFonts w:ascii="Arial" w:hAnsi="Arial" w:cs="Arial"/>
                <w:color w:val="FF0000"/>
                <w:lang w:val="en-US"/>
              </w:rPr>
              <w:t xml:space="preserve">There was no consensus in RAN1 to agree with RAN2 recommendation and revert the RAN1 agreements above. Instead, </w:t>
            </w:r>
            <w:r>
              <w:rPr>
                <w:rFonts w:ascii="Arial" w:hAnsi="Arial" w:cs="Arial"/>
                <w:lang w:val="en-US"/>
              </w:rPr>
              <w:t xml:space="preserve">RAN1 would like to make the following clarifications </w:t>
            </w:r>
            <w:r>
              <w:rPr>
                <w:rFonts w:ascii="Arial" w:hAnsi="Arial" w:cs="Arial"/>
                <w:color w:val="FF0000"/>
                <w:lang w:val="en-US"/>
              </w:rPr>
              <w:t>as a way forward</w:t>
            </w:r>
            <w:r>
              <w:rPr>
                <w:rFonts w:ascii="Arial" w:hAnsi="Arial" w:cs="Arial"/>
                <w:lang w:val="en-US"/>
              </w:rPr>
              <w:t>:</w:t>
            </w:r>
          </w:p>
          <w:p w14:paraId="775942BA" w14:textId="77777777" w:rsidR="00854B5E" w:rsidRDefault="00566F6F">
            <w:pPr>
              <w:rPr>
                <w:rFonts w:ascii="Arial" w:eastAsia="Yu Mincho" w:hAnsi="Arial" w:cs="Arial"/>
                <w:lang w:val="en-US" w:eastAsia="ja-JP"/>
              </w:rPr>
            </w:pPr>
            <w:r>
              <w:rPr>
                <w:rFonts w:ascii="Arial" w:eastAsia="Yu Mincho" w:hAnsi="Arial" w:cs="Arial"/>
                <w:lang w:val="en-US" w:eastAsia="ja-JP"/>
              </w:rPr>
              <w:t>…</w:t>
            </w:r>
          </w:p>
          <w:p w14:paraId="775942BB" w14:textId="77777777" w:rsidR="00854B5E" w:rsidRDefault="00566F6F">
            <w:pPr>
              <w:rPr>
                <w:rFonts w:ascii="Arial" w:eastAsia="Yu Mincho" w:hAnsi="Arial" w:cs="Arial"/>
                <w:lang w:val="en-US" w:eastAsia="ja-JP"/>
              </w:rPr>
            </w:pPr>
            <w:r>
              <w:rPr>
                <w:rFonts w:eastAsia="Yu Mincho"/>
                <w:lang w:val="en-US" w:eastAsia="ja-JP"/>
              </w:rPr>
              <w:t>Maybe “ask” would be more appropriate than “request”.</w:t>
            </w:r>
          </w:p>
          <w:p w14:paraId="775942BC" w14:textId="77777777" w:rsidR="00854B5E" w:rsidRDefault="00566F6F">
            <w:pPr>
              <w:rPr>
                <w:rFonts w:ascii="Arial" w:hAnsi="Arial" w:cs="Arial"/>
                <w:lang w:val="en-US"/>
              </w:rPr>
            </w:pPr>
            <w:r>
              <w:rPr>
                <w:rFonts w:ascii="Arial" w:hAnsi="Arial" w:cs="Arial"/>
                <w:lang w:val="en-US"/>
              </w:rPr>
              <w:t xml:space="preserve">RAN1 respectfully </w:t>
            </w:r>
            <w:r>
              <w:rPr>
                <w:rFonts w:ascii="Arial" w:hAnsi="Arial" w:cs="Arial"/>
                <w:color w:val="FF0000"/>
                <w:lang w:val="en-US"/>
              </w:rPr>
              <w:t>asks</w:t>
            </w:r>
            <w:r>
              <w:rPr>
                <w:rFonts w:ascii="Arial" w:hAnsi="Arial" w:cs="Arial"/>
                <w:strike/>
                <w:color w:val="FF0000"/>
                <w:lang w:val="en-US"/>
              </w:rPr>
              <w:t>requests</w:t>
            </w:r>
            <w:r>
              <w:rPr>
                <w:rFonts w:ascii="Arial" w:hAnsi="Arial" w:cs="Arial"/>
                <w:lang w:val="en-US"/>
              </w:rPr>
              <w:t xml:space="preserve"> RAN2 to take the above into account in their future work.</w:t>
            </w:r>
          </w:p>
          <w:p w14:paraId="775942BD" w14:textId="77777777" w:rsidR="00854B5E" w:rsidRDefault="00854B5E">
            <w:pPr>
              <w:rPr>
                <w:rFonts w:eastAsia="Malgun Gothic"/>
                <w:lang w:val="en-US" w:eastAsia="ko-KR"/>
              </w:rPr>
            </w:pPr>
          </w:p>
        </w:tc>
      </w:tr>
      <w:tr w:rsidR="00854B5E" w14:paraId="775942C1" w14:textId="77777777">
        <w:tc>
          <w:tcPr>
            <w:tcW w:w="1479" w:type="dxa"/>
          </w:tcPr>
          <w:p w14:paraId="775942BF" w14:textId="77777777" w:rsidR="00854B5E" w:rsidRDefault="00566F6F">
            <w:pPr>
              <w:jc w:val="left"/>
              <w:rPr>
                <w:rFonts w:eastAsia="Yu Mincho"/>
                <w:lang w:val="en-US" w:eastAsia="ja-JP"/>
              </w:rPr>
            </w:pPr>
            <w:r>
              <w:rPr>
                <w:rFonts w:eastAsiaTheme="minorEastAsia" w:hint="eastAsia"/>
                <w:lang w:val="en-US" w:eastAsia="zh-CN"/>
              </w:rPr>
              <w:t>CMCC</w:t>
            </w:r>
          </w:p>
        </w:tc>
        <w:tc>
          <w:tcPr>
            <w:tcW w:w="8155" w:type="dxa"/>
          </w:tcPr>
          <w:p w14:paraId="775942C0" w14:textId="77777777" w:rsidR="00854B5E" w:rsidRDefault="00566F6F">
            <w:pPr>
              <w:jc w:val="left"/>
              <w:rPr>
                <w:rFonts w:eastAsia="Malgun Gothic"/>
                <w:lang w:val="en-US" w:eastAsia="ko-KR"/>
              </w:rPr>
            </w:pPr>
            <w:r>
              <w:rPr>
                <w:rFonts w:eastAsiaTheme="minorEastAsia" w:hint="eastAsia"/>
                <w:lang w:val="en-US" w:eastAsia="zh-CN"/>
              </w:rPr>
              <w:t>Thanks FL for the clear clarification in LS, and we also think we can copy the new agreements in the LS in addition to the clarification.</w:t>
            </w:r>
          </w:p>
        </w:tc>
      </w:tr>
      <w:tr w:rsidR="00ED7C70" w14:paraId="56D53573" w14:textId="77777777">
        <w:tc>
          <w:tcPr>
            <w:tcW w:w="1479" w:type="dxa"/>
          </w:tcPr>
          <w:p w14:paraId="3E95E30F" w14:textId="005684A1" w:rsidR="00ED7C70" w:rsidRDefault="00ED7C70">
            <w:pPr>
              <w:jc w:val="left"/>
              <w:rPr>
                <w:rFonts w:eastAsiaTheme="minorEastAsia"/>
                <w:lang w:val="en-US" w:eastAsia="zh-CN"/>
              </w:rPr>
            </w:pPr>
            <w:r>
              <w:rPr>
                <w:rFonts w:eastAsiaTheme="minorEastAsia"/>
                <w:lang w:val="en-US" w:eastAsia="zh-CN"/>
              </w:rPr>
              <w:t>Ericsson</w:t>
            </w:r>
          </w:p>
        </w:tc>
        <w:tc>
          <w:tcPr>
            <w:tcW w:w="8155" w:type="dxa"/>
          </w:tcPr>
          <w:p w14:paraId="17349217" w14:textId="0362329A" w:rsidR="00ED7C70" w:rsidRDefault="00ED7C70">
            <w:pPr>
              <w:jc w:val="left"/>
              <w:rPr>
                <w:rFonts w:eastAsiaTheme="minorEastAsia"/>
                <w:lang w:val="en-US" w:eastAsia="zh-CN"/>
              </w:rPr>
            </w:pPr>
            <w:r>
              <w:rPr>
                <w:rFonts w:eastAsiaTheme="minorEastAsia"/>
                <w:lang w:val="en-US" w:eastAsia="zh-CN"/>
              </w:rPr>
              <w:t>We are fine with the draft LS reply and fine with the updates suggested by other companies above.</w:t>
            </w:r>
          </w:p>
        </w:tc>
      </w:tr>
      <w:tr w:rsidR="005214F1" w14:paraId="2976084A" w14:textId="77777777">
        <w:tc>
          <w:tcPr>
            <w:tcW w:w="1479" w:type="dxa"/>
          </w:tcPr>
          <w:p w14:paraId="336C028F" w14:textId="0B6E1B6C" w:rsidR="005214F1" w:rsidRDefault="005214F1">
            <w:pPr>
              <w:jc w:val="left"/>
              <w:rPr>
                <w:rFonts w:eastAsiaTheme="minorEastAsia"/>
                <w:lang w:val="en-US" w:eastAsia="zh-CN"/>
              </w:rPr>
            </w:pPr>
            <w:r>
              <w:rPr>
                <w:rFonts w:eastAsiaTheme="minorEastAsia"/>
                <w:lang w:val="en-US" w:eastAsia="zh-CN"/>
              </w:rPr>
              <w:t>Spreadtrum</w:t>
            </w:r>
          </w:p>
        </w:tc>
        <w:tc>
          <w:tcPr>
            <w:tcW w:w="8155" w:type="dxa"/>
          </w:tcPr>
          <w:p w14:paraId="51AB089B" w14:textId="50A6D650" w:rsidR="005214F1" w:rsidRDefault="005214F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LS and</w:t>
            </w:r>
            <w:r>
              <w:rPr>
                <w:rFonts w:eastAsiaTheme="minorEastAsia"/>
                <w:lang w:val="en-US" w:eastAsia="zh-CN"/>
              </w:rPr>
              <w:t xml:space="preserve"> support Nokia updation.</w:t>
            </w:r>
          </w:p>
        </w:tc>
      </w:tr>
    </w:tbl>
    <w:p w14:paraId="775942C2" w14:textId="77777777" w:rsidR="00854B5E" w:rsidRDefault="00854B5E">
      <w:pPr>
        <w:jc w:val="left"/>
        <w:rPr>
          <w:bCs/>
          <w:lang w:val="en-US"/>
        </w:rPr>
      </w:pPr>
    </w:p>
    <w:p w14:paraId="775942C3" w14:textId="77777777" w:rsidR="00854B5E" w:rsidRDefault="00566F6F">
      <w:pPr>
        <w:pStyle w:val="1"/>
        <w:ind w:left="1134" w:hanging="1134"/>
        <w:rPr>
          <w:lang w:val="en-US"/>
        </w:rPr>
      </w:pPr>
      <w:r>
        <w:rPr>
          <w:lang w:val="en-US"/>
        </w:rPr>
        <w:lastRenderedPageBreak/>
        <w:t>2</w:t>
      </w:r>
      <w:r>
        <w:rPr>
          <w:lang w:val="en-US"/>
        </w:rPr>
        <w:tab/>
        <w:t>Multicast MBS in RRC_INACTIVE</w:t>
      </w:r>
    </w:p>
    <w:p w14:paraId="775942C4" w14:textId="77777777" w:rsidR="00854B5E" w:rsidRDefault="00566F6F">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54B5E" w14:paraId="775942C9" w14:textId="77777777">
        <w:trPr>
          <w:trHeight w:val="397"/>
        </w:trPr>
        <w:tc>
          <w:tcPr>
            <w:tcW w:w="704" w:type="dxa"/>
            <w:shd w:val="clear" w:color="auto" w:fill="FFFFFF"/>
            <w:tcMar>
              <w:top w:w="0" w:type="dxa"/>
              <w:left w:w="70" w:type="dxa"/>
              <w:bottom w:w="0" w:type="dxa"/>
              <w:right w:w="70" w:type="dxa"/>
            </w:tcMar>
          </w:tcPr>
          <w:p w14:paraId="775942C5" w14:textId="77777777" w:rsidR="00854B5E" w:rsidRDefault="00566F6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775942C6" w14:textId="77777777" w:rsidR="00854B5E" w:rsidRDefault="00B908DC">
            <w:pPr>
              <w:spacing w:after="0" w:line="276" w:lineRule="auto"/>
              <w:jc w:val="left"/>
              <w:rPr>
                <w:rStyle w:val="afd"/>
                <w:color w:val="0000FF"/>
                <w:lang w:val="en-US"/>
              </w:rPr>
            </w:pPr>
            <w:hyperlink r:id="rId39" w:history="1">
              <w:r w:rsidR="00566F6F">
                <w:rPr>
                  <w:rStyle w:val="afd"/>
                  <w:color w:val="0000FF"/>
                </w:rPr>
                <w:t>R1-2403177</w:t>
              </w:r>
            </w:hyperlink>
            <w:r w:rsidR="00566F6F">
              <w:br/>
              <w:t>(Section 3)</w:t>
            </w:r>
          </w:p>
        </w:tc>
        <w:tc>
          <w:tcPr>
            <w:tcW w:w="4921" w:type="dxa"/>
            <w:tcMar>
              <w:top w:w="0" w:type="dxa"/>
              <w:left w:w="70" w:type="dxa"/>
              <w:bottom w:w="0" w:type="dxa"/>
              <w:right w:w="70" w:type="dxa"/>
            </w:tcMar>
          </w:tcPr>
          <w:p w14:paraId="775942C7" w14:textId="77777777" w:rsidR="00854B5E" w:rsidRDefault="00566F6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775942C8" w14:textId="77777777" w:rsidR="00854B5E" w:rsidRDefault="00566F6F">
            <w:pPr>
              <w:spacing w:after="0" w:line="276" w:lineRule="auto"/>
              <w:jc w:val="left"/>
              <w:rPr>
                <w:lang w:val="en-US"/>
              </w:rPr>
            </w:pPr>
            <w:r>
              <w:t>Qualcomm Incorporated</w:t>
            </w:r>
          </w:p>
        </w:tc>
      </w:tr>
      <w:tr w:rsidR="00854B5E" w14:paraId="775942CE" w14:textId="77777777">
        <w:trPr>
          <w:trHeight w:val="397"/>
        </w:trPr>
        <w:tc>
          <w:tcPr>
            <w:tcW w:w="704" w:type="dxa"/>
            <w:shd w:val="clear" w:color="auto" w:fill="FFFFFF"/>
            <w:tcMar>
              <w:top w:w="0" w:type="dxa"/>
              <w:left w:w="70" w:type="dxa"/>
              <w:bottom w:w="0" w:type="dxa"/>
              <w:right w:w="70" w:type="dxa"/>
            </w:tcMar>
          </w:tcPr>
          <w:p w14:paraId="775942CA" w14:textId="77777777" w:rsidR="00854B5E" w:rsidRDefault="00566F6F">
            <w:pPr>
              <w:spacing w:after="0" w:line="276" w:lineRule="auto"/>
              <w:jc w:val="left"/>
              <w:rPr>
                <w:lang w:val="en-US"/>
              </w:rPr>
            </w:pPr>
            <w:r>
              <w:rPr>
                <w:lang w:val="en-US"/>
              </w:rPr>
              <w:t>[19]</w:t>
            </w:r>
          </w:p>
        </w:tc>
        <w:tc>
          <w:tcPr>
            <w:tcW w:w="1456" w:type="dxa"/>
            <w:tcMar>
              <w:top w:w="0" w:type="dxa"/>
              <w:left w:w="70" w:type="dxa"/>
              <w:bottom w:w="0" w:type="dxa"/>
              <w:right w:w="70" w:type="dxa"/>
            </w:tcMar>
          </w:tcPr>
          <w:p w14:paraId="775942CB" w14:textId="77777777" w:rsidR="00854B5E" w:rsidRDefault="00B908DC">
            <w:pPr>
              <w:spacing w:after="0" w:line="276" w:lineRule="auto"/>
              <w:jc w:val="left"/>
              <w:rPr>
                <w:rStyle w:val="afd"/>
                <w:color w:val="0000FF"/>
                <w:lang w:val="en-US"/>
              </w:rPr>
            </w:pPr>
            <w:hyperlink r:id="rId40" w:history="1">
              <w:r w:rsidR="00566F6F">
                <w:rPr>
                  <w:rStyle w:val="afd"/>
                  <w:color w:val="0000FF"/>
                </w:rPr>
                <w:t>R1-2403221</w:t>
              </w:r>
            </w:hyperlink>
            <w:r w:rsidR="00566F6F">
              <w:br/>
              <w:t>(38.213 TP)</w:t>
            </w:r>
          </w:p>
        </w:tc>
        <w:tc>
          <w:tcPr>
            <w:tcW w:w="4921" w:type="dxa"/>
            <w:tcMar>
              <w:top w:w="0" w:type="dxa"/>
              <w:left w:w="70" w:type="dxa"/>
              <w:bottom w:w="0" w:type="dxa"/>
              <w:right w:w="70" w:type="dxa"/>
            </w:tcMar>
          </w:tcPr>
          <w:p w14:paraId="775942CC" w14:textId="77777777" w:rsidR="00854B5E" w:rsidRDefault="00566F6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775942CD" w14:textId="77777777" w:rsidR="00854B5E" w:rsidRDefault="00566F6F">
            <w:pPr>
              <w:spacing w:after="0" w:line="276" w:lineRule="auto"/>
              <w:jc w:val="left"/>
              <w:rPr>
                <w:lang w:val="en-US"/>
              </w:rPr>
            </w:pPr>
            <w:r>
              <w:t>NTT DOCOMO, INC.</w:t>
            </w:r>
          </w:p>
        </w:tc>
      </w:tr>
      <w:tr w:rsidR="00854B5E" w14:paraId="775942D3" w14:textId="77777777">
        <w:trPr>
          <w:trHeight w:val="397"/>
        </w:trPr>
        <w:tc>
          <w:tcPr>
            <w:tcW w:w="704" w:type="dxa"/>
            <w:shd w:val="clear" w:color="auto" w:fill="FFFFFF"/>
            <w:tcMar>
              <w:top w:w="0" w:type="dxa"/>
              <w:left w:w="70" w:type="dxa"/>
              <w:bottom w:w="0" w:type="dxa"/>
              <w:right w:w="70" w:type="dxa"/>
            </w:tcMar>
          </w:tcPr>
          <w:p w14:paraId="775942CF" w14:textId="77777777" w:rsidR="00854B5E" w:rsidRDefault="00566F6F">
            <w:pPr>
              <w:spacing w:after="0" w:line="276" w:lineRule="auto"/>
              <w:jc w:val="left"/>
              <w:rPr>
                <w:lang w:val="en-US"/>
              </w:rPr>
            </w:pPr>
            <w:r>
              <w:rPr>
                <w:lang w:val="en-US"/>
              </w:rPr>
              <w:t>[21]</w:t>
            </w:r>
          </w:p>
        </w:tc>
        <w:tc>
          <w:tcPr>
            <w:tcW w:w="1456" w:type="dxa"/>
            <w:tcMar>
              <w:top w:w="0" w:type="dxa"/>
              <w:left w:w="70" w:type="dxa"/>
              <w:bottom w:w="0" w:type="dxa"/>
              <w:right w:w="70" w:type="dxa"/>
            </w:tcMar>
          </w:tcPr>
          <w:p w14:paraId="775942D0" w14:textId="77777777" w:rsidR="00854B5E" w:rsidRDefault="00B908DC">
            <w:pPr>
              <w:spacing w:after="0" w:line="276" w:lineRule="auto"/>
              <w:jc w:val="left"/>
              <w:rPr>
                <w:color w:val="0000FF"/>
                <w:u w:val="single"/>
              </w:rPr>
            </w:pPr>
            <w:hyperlink r:id="rId41" w:history="1">
              <w:r w:rsidR="00566F6F">
                <w:rPr>
                  <w:rStyle w:val="afd"/>
                  <w:color w:val="0000FF"/>
                </w:rPr>
                <w:t>R1-2403328</w:t>
              </w:r>
            </w:hyperlink>
          </w:p>
        </w:tc>
        <w:tc>
          <w:tcPr>
            <w:tcW w:w="4921" w:type="dxa"/>
            <w:tcMar>
              <w:top w:w="0" w:type="dxa"/>
              <w:left w:w="70" w:type="dxa"/>
              <w:bottom w:w="0" w:type="dxa"/>
              <w:right w:w="70" w:type="dxa"/>
            </w:tcMar>
          </w:tcPr>
          <w:p w14:paraId="775942D1" w14:textId="77777777" w:rsidR="00854B5E" w:rsidRDefault="00566F6F">
            <w:pPr>
              <w:spacing w:after="0" w:line="276" w:lineRule="auto"/>
              <w:jc w:val="left"/>
            </w:pPr>
            <w:r>
              <w:t>Maintenance on Rel-18 eRedCap</w:t>
            </w:r>
          </w:p>
        </w:tc>
        <w:tc>
          <w:tcPr>
            <w:tcW w:w="2553" w:type="dxa"/>
            <w:tcMar>
              <w:top w:w="0" w:type="dxa"/>
              <w:left w:w="70" w:type="dxa"/>
              <w:bottom w:w="0" w:type="dxa"/>
              <w:right w:w="70" w:type="dxa"/>
            </w:tcMar>
          </w:tcPr>
          <w:p w14:paraId="775942D2" w14:textId="77777777" w:rsidR="00854B5E" w:rsidRDefault="00566F6F">
            <w:pPr>
              <w:spacing w:after="0" w:line="276" w:lineRule="auto"/>
              <w:jc w:val="left"/>
            </w:pPr>
            <w:r>
              <w:t>Ericsson</w:t>
            </w:r>
          </w:p>
        </w:tc>
      </w:tr>
      <w:tr w:rsidR="00854B5E" w14:paraId="775942D8" w14:textId="77777777">
        <w:trPr>
          <w:trHeight w:val="397"/>
        </w:trPr>
        <w:tc>
          <w:tcPr>
            <w:tcW w:w="704" w:type="dxa"/>
            <w:shd w:val="clear" w:color="auto" w:fill="FFFFFF"/>
            <w:tcMar>
              <w:top w:w="0" w:type="dxa"/>
              <w:left w:w="70" w:type="dxa"/>
              <w:bottom w:w="0" w:type="dxa"/>
              <w:right w:w="70" w:type="dxa"/>
            </w:tcMar>
          </w:tcPr>
          <w:p w14:paraId="775942D4" w14:textId="77777777" w:rsidR="00854B5E" w:rsidRDefault="00566F6F">
            <w:pPr>
              <w:spacing w:after="0" w:line="276" w:lineRule="auto"/>
              <w:jc w:val="left"/>
              <w:rPr>
                <w:lang w:val="en-US"/>
              </w:rPr>
            </w:pPr>
            <w:r>
              <w:rPr>
                <w:lang w:val="en-US"/>
              </w:rPr>
              <w:t>[22]</w:t>
            </w:r>
          </w:p>
        </w:tc>
        <w:tc>
          <w:tcPr>
            <w:tcW w:w="1456" w:type="dxa"/>
            <w:tcMar>
              <w:top w:w="0" w:type="dxa"/>
              <w:left w:w="70" w:type="dxa"/>
              <w:bottom w:w="0" w:type="dxa"/>
              <w:right w:w="70" w:type="dxa"/>
            </w:tcMar>
          </w:tcPr>
          <w:p w14:paraId="775942D5" w14:textId="77777777" w:rsidR="00854B5E" w:rsidRDefault="00B908DC">
            <w:pPr>
              <w:spacing w:after="0" w:line="276" w:lineRule="auto"/>
              <w:jc w:val="left"/>
              <w:rPr>
                <w:color w:val="0000FF"/>
                <w:u w:val="single"/>
              </w:rPr>
            </w:pPr>
            <w:hyperlink r:id="rId42" w:history="1">
              <w:r w:rsidR="00566F6F">
                <w:rPr>
                  <w:rStyle w:val="afd"/>
                  <w:color w:val="0000FF"/>
                </w:rPr>
                <w:t>R1-2403346</w:t>
              </w:r>
            </w:hyperlink>
            <w:r w:rsidR="00566F6F">
              <w:br/>
              <w:t>(38.213 CR)</w:t>
            </w:r>
          </w:p>
        </w:tc>
        <w:tc>
          <w:tcPr>
            <w:tcW w:w="4921" w:type="dxa"/>
            <w:tcMar>
              <w:top w:w="0" w:type="dxa"/>
              <w:left w:w="70" w:type="dxa"/>
              <w:bottom w:w="0" w:type="dxa"/>
              <w:right w:w="70" w:type="dxa"/>
            </w:tcMar>
          </w:tcPr>
          <w:p w14:paraId="775942D6" w14:textId="77777777" w:rsidR="00854B5E" w:rsidRDefault="00566F6F">
            <w:pPr>
              <w:spacing w:after="0" w:line="276" w:lineRule="auto"/>
              <w:jc w:val="left"/>
            </w:pPr>
            <w:r>
              <w:t>Draft CR on multicast transmissions for Rel-18 RedCap in inactive mode</w:t>
            </w:r>
          </w:p>
        </w:tc>
        <w:tc>
          <w:tcPr>
            <w:tcW w:w="2553" w:type="dxa"/>
            <w:tcMar>
              <w:top w:w="0" w:type="dxa"/>
              <w:left w:w="70" w:type="dxa"/>
              <w:bottom w:w="0" w:type="dxa"/>
              <w:right w:w="70" w:type="dxa"/>
            </w:tcMar>
          </w:tcPr>
          <w:p w14:paraId="775942D7" w14:textId="77777777" w:rsidR="00854B5E" w:rsidRDefault="00566F6F">
            <w:pPr>
              <w:spacing w:after="0" w:line="276" w:lineRule="auto"/>
              <w:jc w:val="left"/>
            </w:pPr>
            <w:r>
              <w:t>Huawei, HiSilicon</w:t>
            </w:r>
          </w:p>
        </w:tc>
      </w:tr>
    </w:tbl>
    <w:p w14:paraId="775942D9" w14:textId="77777777" w:rsidR="00854B5E" w:rsidRDefault="00566F6F">
      <w:pPr>
        <w:rPr>
          <w:lang w:val="en-US" w:eastAsia="ja-JP"/>
        </w:rPr>
      </w:pPr>
      <w:r>
        <w:rPr>
          <w:bCs/>
          <w:lang w:val="en-US"/>
        </w:rPr>
        <w:br/>
      </w:r>
      <w:r>
        <w:rPr>
          <w:lang w:val="en-US" w:eastAsia="ja-JP"/>
        </w:rPr>
        <w:t>RAN1#116 discussed this topic and considered the following proposal [3]:</w:t>
      </w:r>
    </w:p>
    <w:tbl>
      <w:tblPr>
        <w:tblStyle w:val="af9"/>
        <w:tblW w:w="0" w:type="auto"/>
        <w:tblLook w:val="04A0" w:firstRow="1" w:lastRow="0" w:firstColumn="1" w:lastColumn="0" w:noHBand="0" w:noVBand="1"/>
      </w:tblPr>
      <w:tblGrid>
        <w:gridCol w:w="9629"/>
      </w:tblGrid>
      <w:tr w:rsidR="00854B5E" w14:paraId="775942E0" w14:textId="77777777">
        <w:tc>
          <w:tcPr>
            <w:tcW w:w="9629" w:type="dxa"/>
            <w:tcBorders>
              <w:top w:val="single" w:sz="4" w:space="0" w:color="auto"/>
              <w:left w:val="single" w:sz="4" w:space="0" w:color="auto"/>
              <w:bottom w:val="single" w:sz="4" w:space="0" w:color="auto"/>
              <w:right w:val="single" w:sz="4" w:space="0" w:color="auto"/>
            </w:tcBorders>
          </w:tcPr>
          <w:p w14:paraId="775942DA" w14:textId="77777777" w:rsidR="00854B5E" w:rsidRDefault="00566F6F">
            <w:pPr>
              <w:tabs>
                <w:tab w:val="left" w:pos="1545"/>
              </w:tabs>
              <w:rPr>
                <w:bCs/>
                <w:szCs w:val="18"/>
              </w:rPr>
            </w:pPr>
            <w:bookmarkStart w:id="9" w:name="_Hlk163205466"/>
            <w:r>
              <w:rPr>
                <w:bCs/>
                <w:szCs w:val="18"/>
              </w:rPr>
              <w:t>RAN1#116 High Priority Proposal 4-1b: Down-select between the following options:</w:t>
            </w:r>
          </w:p>
          <w:p w14:paraId="775942DB" w14:textId="77777777" w:rsidR="00854B5E" w:rsidRDefault="00566F6F">
            <w:pPr>
              <w:numPr>
                <w:ilvl w:val="0"/>
                <w:numId w:val="20"/>
              </w:numPr>
              <w:spacing w:after="160" w:line="252" w:lineRule="auto"/>
              <w:contextualSpacing/>
              <w:jc w:val="left"/>
              <w:rPr>
                <w:rFonts w:eastAsia="Microsoft YaHei UI"/>
                <w:bCs/>
                <w:szCs w:val="18"/>
                <w:lang w:val="sv-SE" w:eastAsia="zh-CN"/>
              </w:rPr>
            </w:pPr>
            <w:r>
              <w:rPr>
                <w:rFonts w:eastAsia="宋体"/>
                <w:bCs/>
                <w:szCs w:val="18"/>
                <w:lang w:val="sv-SE" w:eastAsia="ja-JP"/>
              </w:rPr>
              <w:t xml:space="preserve">Option 1: For UE BB bandwidth reduction, the number of PRBs scheduled in DCI </w:t>
            </w:r>
            <w:r>
              <w:rPr>
                <w:rFonts w:eastAsia="宋体"/>
                <w:bCs/>
                <w:szCs w:val="18"/>
                <w:u w:val="single"/>
                <w:lang w:val="sv-SE" w:eastAsia="ja-JP"/>
              </w:rPr>
              <w:t>is not larger</w:t>
            </w:r>
            <w:r>
              <w:rPr>
                <w:rFonts w:eastAsia="宋体"/>
                <w:bCs/>
                <w:szCs w:val="18"/>
                <w:lang w:val="sv-SE" w:eastAsia="ja-JP"/>
              </w:rPr>
              <w:t xml:space="preserve"> than 25/12 PRBs for 15/30 kHz SCS for Rel-18 multicast MBS feature for inactive state.</w:t>
            </w:r>
          </w:p>
          <w:p w14:paraId="775942DC" w14:textId="77777777" w:rsidR="00854B5E" w:rsidRDefault="00566F6F">
            <w:pPr>
              <w:numPr>
                <w:ilvl w:val="0"/>
                <w:numId w:val="20"/>
              </w:numPr>
              <w:spacing w:after="160" w:line="252" w:lineRule="auto"/>
              <w:contextualSpacing/>
              <w:jc w:val="left"/>
              <w:rPr>
                <w:rFonts w:eastAsia="Microsoft YaHei UI"/>
                <w:bCs/>
                <w:szCs w:val="18"/>
                <w:lang w:val="sv-SE" w:eastAsia="zh-CN"/>
              </w:rPr>
            </w:pPr>
            <w:r>
              <w:rPr>
                <w:rFonts w:eastAsia="宋体"/>
                <w:bCs/>
                <w:szCs w:val="18"/>
                <w:lang w:val="sv-SE" w:eastAsia="ja-JP"/>
              </w:rPr>
              <w:t xml:space="preserve">Option 2: For UE BB bandwidth reduction, the number of PRBs scheduled in DCI </w:t>
            </w:r>
            <w:r>
              <w:rPr>
                <w:rFonts w:eastAsia="宋体"/>
                <w:bCs/>
                <w:szCs w:val="18"/>
                <w:u w:val="single"/>
                <w:lang w:val="sv-SE" w:eastAsia="ja-JP"/>
              </w:rPr>
              <w:t>can be larger</w:t>
            </w:r>
            <w:r>
              <w:rPr>
                <w:rFonts w:eastAsia="宋体"/>
                <w:bCs/>
                <w:szCs w:val="18"/>
                <w:lang w:val="sv-SE" w:eastAsia="ja-JP"/>
              </w:rPr>
              <w:t xml:space="preserve"> than 25/12 PRBs for 15/30 kHz SCS for Rel-18 multicast MBS feature for inactive state if both the following conditions are satisfied:</w:t>
            </w:r>
          </w:p>
          <w:p w14:paraId="775942DD" w14:textId="77777777" w:rsidR="00854B5E" w:rsidRDefault="00566F6F">
            <w:pPr>
              <w:numPr>
                <w:ilvl w:val="1"/>
                <w:numId w:val="20"/>
              </w:numPr>
              <w:spacing w:after="160" w:line="252" w:lineRule="auto"/>
              <w:contextualSpacing/>
              <w:jc w:val="left"/>
              <w:rPr>
                <w:rFonts w:eastAsia="宋体"/>
                <w:bCs/>
                <w:szCs w:val="18"/>
                <w:lang w:val="sv-SE" w:eastAsia="ja-JP"/>
              </w:rPr>
            </w:pPr>
            <w:r>
              <w:rPr>
                <w:rFonts w:eastAsia="宋体"/>
                <w:bCs/>
                <w:szCs w:val="18"/>
                <w:lang w:val="sv-SE" w:eastAsia="ja-JP"/>
              </w:rPr>
              <w:t>Multicast MCCH/MTCH in RRC_INACTIVE without any PDSCH in next slot.</w:t>
            </w:r>
          </w:p>
          <w:p w14:paraId="775942DE" w14:textId="77777777" w:rsidR="00854B5E" w:rsidRDefault="00566F6F">
            <w:pPr>
              <w:numPr>
                <w:ilvl w:val="1"/>
                <w:numId w:val="20"/>
              </w:numPr>
              <w:spacing w:after="160" w:line="252" w:lineRule="auto"/>
              <w:contextualSpacing/>
              <w:jc w:val="left"/>
              <w:rPr>
                <w:rFonts w:eastAsia="Microsoft YaHei UI"/>
                <w:bCs/>
                <w:szCs w:val="18"/>
                <w:lang w:val="sv-SE" w:eastAsia="zh-CN"/>
              </w:rPr>
            </w:pPr>
            <w:r>
              <w:rPr>
                <w:rFonts w:eastAsia="宋体"/>
                <w:bCs/>
                <w:szCs w:val="18"/>
                <w:lang w:val="sv-SE" w:eastAsia="ja-JP"/>
              </w:rPr>
              <w:t>Multicast MCCH/MTCH in RRC_INACTIVE without MBS PDSCH repetition.</w:t>
            </w:r>
          </w:p>
          <w:p w14:paraId="775942DF" w14:textId="77777777" w:rsidR="00854B5E" w:rsidRDefault="00854B5E">
            <w:pPr>
              <w:spacing w:after="160" w:line="252" w:lineRule="auto"/>
              <w:contextualSpacing/>
              <w:jc w:val="left"/>
              <w:rPr>
                <w:rFonts w:eastAsia="Microsoft YaHei UI"/>
                <w:bCs/>
                <w:szCs w:val="18"/>
                <w:lang w:val="sv-SE" w:eastAsia="zh-CN"/>
              </w:rPr>
            </w:pPr>
          </w:p>
        </w:tc>
        <w:bookmarkEnd w:id="9"/>
      </w:tr>
    </w:tbl>
    <w:p w14:paraId="775942E1" w14:textId="77777777" w:rsidR="00854B5E" w:rsidRDefault="00566F6F">
      <w:pPr>
        <w:rPr>
          <w:bCs/>
          <w:lang w:val="en-US"/>
        </w:rPr>
      </w:pPr>
      <w:r>
        <w:rPr>
          <w:lang w:val="en-US" w:eastAsia="ja-JP"/>
        </w:rPr>
        <w:br/>
      </w:r>
      <w:r>
        <w:rPr>
          <w:bCs/>
          <w:lang w:val="en-US"/>
        </w:rPr>
        <w:t>The following views are expressed in the contributions to this meeting:</w:t>
      </w:r>
    </w:p>
    <w:p w14:paraId="775942E2" w14:textId="77777777" w:rsidR="00854B5E" w:rsidRDefault="00566F6F">
      <w:pPr>
        <w:pStyle w:val="a0"/>
        <w:jc w:val="left"/>
        <w:rPr>
          <w:rFonts w:ascii="Times New Roman" w:hAnsi="Times New Roman" w:cs="Times New Roman"/>
          <w:sz w:val="20"/>
          <w:szCs w:val="20"/>
        </w:rPr>
      </w:pPr>
      <w:r>
        <w:rPr>
          <w:rFonts w:ascii="Times New Roman" w:hAnsi="Times New Roman" w:cs="Times New Roman"/>
          <w:sz w:val="20"/>
          <w:szCs w:val="20"/>
        </w:rPr>
        <w:t>Contributions [18, 22] support Option 2.</w:t>
      </w:r>
    </w:p>
    <w:p w14:paraId="775942E3" w14:textId="77777777" w:rsidR="00854B5E" w:rsidRDefault="00566F6F">
      <w:pPr>
        <w:pStyle w:val="a0"/>
        <w:jc w:val="left"/>
        <w:rPr>
          <w:rFonts w:ascii="Times New Roman" w:hAnsi="Times New Roman" w:cs="Times New Roman"/>
          <w:sz w:val="20"/>
          <w:szCs w:val="20"/>
        </w:rPr>
      </w:pPr>
      <w:r>
        <w:rPr>
          <w:rFonts w:ascii="Times New Roman" w:hAnsi="Times New Roman" w:cs="Times New Roman"/>
          <w:sz w:val="20"/>
          <w:szCs w:val="20"/>
        </w:rPr>
        <w:t>Contribution [19] supports Option 1 for DCI format 4_1 scrambled by G-RNTI, and Option 2 for DCI format 4_0 scrambled by MCCH-RNTI.</w:t>
      </w:r>
    </w:p>
    <w:p w14:paraId="775942E4" w14:textId="77777777" w:rsidR="00854B5E" w:rsidRDefault="00566F6F">
      <w:pPr>
        <w:pStyle w:val="a0"/>
        <w:jc w:val="left"/>
        <w:rPr>
          <w:rFonts w:ascii="Times New Roman" w:hAnsi="Times New Roman" w:cs="Times New Roman"/>
          <w:sz w:val="20"/>
          <w:szCs w:val="20"/>
        </w:rPr>
      </w:pPr>
      <w:r>
        <w:rPr>
          <w:rFonts w:ascii="Times New Roman" w:hAnsi="Times New Roman" w:cs="Times New Roman"/>
          <w:sz w:val="20"/>
          <w:szCs w:val="20"/>
        </w:rPr>
        <w:t>Contribution [21] proposes to discuss and down-select between the two options.</w:t>
      </w:r>
    </w:p>
    <w:p w14:paraId="775942E5" w14:textId="77777777" w:rsidR="00854B5E" w:rsidRDefault="00566F6F">
      <w:pPr>
        <w:tabs>
          <w:tab w:val="left" w:pos="1545"/>
        </w:tabs>
        <w:rPr>
          <w:b/>
          <w:lang w:val="en-US"/>
        </w:rPr>
      </w:pPr>
      <w:r>
        <w:rPr>
          <w:b/>
          <w:highlight w:val="yellow"/>
          <w:lang w:val="en-US"/>
        </w:rPr>
        <w:t>FL1 High Priority Question 2-1a</w:t>
      </w:r>
      <w:r>
        <w:rPr>
          <w:b/>
          <w:lang w:val="en-US"/>
        </w:rPr>
        <w:t>: Companies are invited to express their preference among Options 1 and 2. Please elaborate in the comment field.</w:t>
      </w:r>
    </w:p>
    <w:tbl>
      <w:tblPr>
        <w:tblStyle w:val="af9"/>
        <w:tblW w:w="9634" w:type="dxa"/>
        <w:tblLayout w:type="fixed"/>
        <w:tblLook w:val="04A0" w:firstRow="1" w:lastRow="0" w:firstColumn="1" w:lastColumn="0" w:noHBand="0" w:noVBand="1"/>
      </w:tblPr>
      <w:tblGrid>
        <w:gridCol w:w="1479"/>
        <w:gridCol w:w="1526"/>
        <w:gridCol w:w="1526"/>
        <w:gridCol w:w="5103"/>
      </w:tblGrid>
      <w:tr w:rsidR="00854B5E" w14:paraId="775942EA" w14:textId="77777777">
        <w:tc>
          <w:tcPr>
            <w:tcW w:w="1479" w:type="dxa"/>
            <w:shd w:val="clear" w:color="auto" w:fill="D9D9D9" w:themeFill="background1" w:themeFillShade="D9"/>
          </w:tcPr>
          <w:p w14:paraId="775942E6" w14:textId="77777777" w:rsidR="00854B5E" w:rsidRDefault="00566F6F">
            <w:pPr>
              <w:jc w:val="left"/>
              <w:rPr>
                <w:b/>
                <w:bCs/>
                <w:lang w:val="en-US"/>
              </w:rPr>
            </w:pPr>
            <w:r>
              <w:rPr>
                <w:b/>
                <w:bCs/>
                <w:lang w:val="en-US"/>
              </w:rPr>
              <w:t>Company</w:t>
            </w:r>
          </w:p>
        </w:tc>
        <w:tc>
          <w:tcPr>
            <w:tcW w:w="1526" w:type="dxa"/>
            <w:shd w:val="clear" w:color="auto" w:fill="D9D9D9" w:themeFill="background1" w:themeFillShade="D9"/>
          </w:tcPr>
          <w:p w14:paraId="775942E7" w14:textId="77777777" w:rsidR="00854B5E" w:rsidRDefault="00566F6F">
            <w:pPr>
              <w:jc w:val="left"/>
              <w:rPr>
                <w:b/>
                <w:bCs/>
                <w:lang w:val="en-US"/>
              </w:rPr>
            </w:pPr>
            <w:r>
              <w:rPr>
                <w:b/>
                <w:bCs/>
                <w:lang w:val="en-US"/>
              </w:rPr>
              <w:t>Option for</w:t>
            </w:r>
            <w:r>
              <w:rPr>
                <w:b/>
                <w:bCs/>
                <w:lang w:val="en-US"/>
              </w:rPr>
              <w:br/>
              <w:t>G-RNTI</w:t>
            </w:r>
          </w:p>
        </w:tc>
        <w:tc>
          <w:tcPr>
            <w:tcW w:w="1526" w:type="dxa"/>
            <w:shd w:val="clear" w:color="auto" w:fill="D9D9D9" w:themeFill="background1" w:themeFillShade="D9"/>
          </w:tcPr>
          <w:p w14:paraId="775942E8" w14:textId="77777777" w:rsidR="00854B5E" w:rsidRDefault="00566F6F">
            <w:pPr>
              <w:jc w:val="left"/>
              <w:rPr>
                <w:b/>
                <w:bCs/>
                <w:lang w:val="en-US"/>
              </w:rPr>
            </w:pPr>
            <w:r>
              <w:rPr>
                <w:b/>
                <w:bCs/>
                <w:lang w:val="en-US"/>
              </w:rPr>
              <w:t>Option for</w:t>
            </w:r>
            <w:r>
              <w:rPr>
                <w:b/>
                <w:bCs/>
                <w:lang w:val="en-US"/>
              </w:rPr>
              <w:br/>
              <w:t>MCCH-RNTI</w:t>
            </w:r>
          </w:p>
        </w:tc>
        <w:tc>
          <w:tcPr>
            <w:tcW w:w="5103" w:type="dxa"/>
            <w:shd w:val="clear" w:color="auto" w:fill="D9D9D9" w:themeFill="background1" w:themeFillShade="D9"/>
          </w:tcPr>
          <w:p w14:paraId="775942E9" w14:textId="77777777" w:rsidR="00854B5E" w:rsidRDefault="00566F6F">
            <w:pPr>
              <w:jc w:val="left"/>
              <w:rPr>
                <w:b/>
                <w:bCs/>
                <w:lang w:val="en-US"/>
              </w:rPr>
            </w:pPr>
            <w:r>
              <w:rPr>
                <w:b/>
                <w:bCs/>
                <w:lang w:val="en-US"/>
              </w:rPr>
              <w:t>Comments</w:t>
            </w:r>
          </w:p>
        </w:tc>
      </w:tr>
      <w:tr w:rsidR="00854B5E" w14:paraId="775942EF" w14:textId="77777777">
        <w:tc>
          <w:tcPr>
            <w:tcW w:w="1479" w:type="dxa"/>
          </w:tcPr>
          <w:p w14:paraId="775942EB" w14:textId="77777777" w:rsidR="00854B5E" w:rsidRDefault="00566F6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526" w:type="dxa"/>
          </w:tcPr>
          <w:p w14:paraId="775942EC"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526" w:type="dxa"/>
          </w:tcPr>
          <w:p w14:paraId="775942ED"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103" w:type="dxa"/>
          </w:tcPr>
          <w:p w14:paraId="775942EE" w14:textId="77777777" w:rsidR="00854B5E" w:rsidRDefault="00566F6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and </w:t>
            </w:r>
            <w:r>
              <w:rPr>
                <w:rFonts w:eastAsia="Yu Mincho"/>
                <w:lang w:val="en-US" w:eastAsia="ja-JP"/>
              </w:rPr>
              <w:t>same behavior as RRC CONNECTED mode.</w:t>
            </w:r>
          </w:p>
        </w:tc>
      </w:tr>
      <w:tr w:rsidR="00854B5E" w14:paraId="775942F4" w14:textId="77777777">
        <w:tc>
          <w:tcPr>
            <w:tcW w:w="1479" w:type="dxa"/>
          </w:tcPr>
          <w:p w14:paraId="775942F0" w14:textId="77777777" w:rsidR="00854B5E" w:rsidRDefault="00566F6F">
            <w:pPr>
              <w:jc w:val="left"/>
              <w:rPr>
                <w:rFonts w:eastAsiaTheme="minorEastAsia"/>
                <w:lang w:val="en-US" w:eastAsia="zh-CN"/>
              </w:rPr>
            </w:pPr>
            <w:r>
              <w:rPr>
                <w:rFonts w:eastAsiaTheme="minorEastAsia"/>
                <w:lang w:eastAsia="zh-CN"/>
              </w:rPr>
              <w:t>Spreadtrum</w:t>
            </w:r>
          </w:p>
        </w:tc>
        <w:tc>
          <w:tcPr>
            <w:tcW w:w="1526" w:type="dxa"/>
          </w:tcPr>
          <w:p w14:paraId="775942F1" w14:textId="77777777" w:rsidR="00854B5E" w:rsidRDefault="00566F6F">
            <w:pPr>
              <w:tabs>
                <w:tab w:val="left" w:pos="551"/>
              </w:tabs>
              <w:jc w:val="left"/>
              <w:rPr>
                <w:rFonts w:eastAsiaTheme="minorEastAsia"/>
                <w:lang w:val="en-US" w:eastAsia="zh-CN"/>
              </w:rPr>
            </w:pPr>
            <w:r>
              <w:t>Option 1</w:t>
            </w:r>
          </w:p>
        </w:tc>
        <w:tc>
          <w:tcPr>
            <w:tcW w:w="1526" w:type="dxa"/>
          </w:tcPr>
          <w:p w14:paraId="775942F2" w14:textId="77777777" w:rsidR="00854B5E" w:rsidRDefault="00566F6F">
            <w:pPr>
              <w:tabs>
                <w:tab w:val="left" w:pos="551"/>
              </w:tabs>
              <w:jc w:val="left"/>
              <w:rPr>
                <w:rFonts w:eastAsiaTheme="minorEastAsia"/>
                <w:lang w:val="en-US" w:eastAsia="zh-CN"/>
              </w:rPr>
            </w:pPr>
            <w:r>
              <w:t>Option 1</w:t>
            </w:r>
          </w:p>
        </w:tc>
        <w:tc>
          <w:tcPr>
            <w:tcW w:w="5103" w:type="dxa"/>
          </w:tcPr>
          <w:p w14:paraId="775942F3" w14:textId="77777777" w:rsidR="00854B5E" w:rsidRDefault="00566F6F">
            <w:pPr>
              <w:jc w:val="left"/>
              <w:rPr>
                <w:rFonts w:eastAsiaTheme="minorEastAsia"/>
                <w:lang w:val="en-US" w:eastAsia="zh-CN"/>
              </w:rPr>
            </w:pPr>
            <w:r>
              <w:rPr>
                <w:rFonts w:eastAsiaTheme="minorEastAsia"/>
                <w:lang w:val="en-US" w:eastAsia="zh-CN"/>
              </w:rPr>
              <w:t>Optimization is unnecessary at this stage.</w:t>
            </w:r>
          </w:p>
        </w:tc>
      </w:tr>
      <w:tr w:rsidR="00854B5E" w14:paraId="775942F9" w14:textId="77777777">
        <w:tc>
          <w:tcPr>
            <w:tcW w:w="1479" w:type="dxa"/>
          </w:tcPr>
          <w:p w14:paraId="775942F5" w14:textId="77777777" w:rsidR="00854B5E" w:rsidRDefault="00566F6F">
            <w:pPr>
              <w:jc w:val="left"/>
              <w:rPr>
                <w:rFonts w:eastAsiaTheme="minorEastAsia"/>
                <w:lang w:val="en-US" w:eastAsia="zh-CN"/>
              </w:rPr>
            </w:pPr>
            <w:r>
              <w:rPr>
                <w:rFonts w:eastAsiaTheme="minorEastAsia" w:hint="eastAsia"/>
                <w:lang w:val="en-US" w:eastAsia="zh-CN"/>
              </w:rPr>
              <w:t>CMCC</w:t>
            </w:r>
          </w:p>
        </w:tc>
        <w:tc>
          <w:tcPr>
            <w:tcW w:w="1526" w:type="dxa"/>
          </w:tcPr>
          <w:p w14:paraId="775942F6"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 xml:space="preserve">Option 1 </w:t>
            </w:r>
          </w:p>
        </w:tc>
        <w:tc>
          <w:tcPr>
            <w:tcW w:w="1526" w:type="dxa"/>
          </w:tcPr>
          <w:p w14:paraId="775942F7"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Option 1</w:t>
            </w:r>
          </w:p>
        </w:tc>
        <w:tc>
          <w:tcPr>
            <w:tcW w:w="5103" w:type="dxa"/>
          </w:tcPr>
          <w:p w14:paraId="775942F8" w14:textId="77777777" w:rsidR="00854B5E" w:rsidRDefault="00566F6F">
            <w:pPr>
              <w:jc w:val="left"/>
              <w:rPr>
                <w:rFonts w:eastAsiaTheme="minorEastAsia"/>
                <w:lang w:val="en-US" w:eastAsia="zh-CN"/>
              </w:rPr>
            </w:pPr>
            <w:r>
              <w:rPr>
                <w:rFonts w:eastAsiaTheme="minorEastAsia" w:hint="eastAsia"/>
                <w:lang w:val="en-US" w:eastAsia="zh-CN"/>
              </w:rPr>
              <w:t>Same as RRC connected behavior.</w:t>
            </w:r>
          </w:p>
        </w:tc>
      </w:tr>
      <w:tr w:rsidR="00854B5E" w14:paraId="775942FE" w14:textId="77777777">
        <w:tc>
          <w:tcPr>
            <w:tcW w:w="1479" w:type="dxa"/>
          </w:tcPr>
          <w:p w14:paraId="775942FA" w14:textId="77777777" w:rsidR="00854B5E" w:rsidRDefault="00566F6F">
            <w:pPr>
              <w:jc w:val="left"/>
              <w:rPr>
                <w:rFonts w:eastAsiaTheme="minorEastAsia"/>
                <w:lang w:val="en-US" w:eastAsia="zh-CN"/>
              </w:rPr>
            </w:pPr>
            <w:r>
              <w:rPr>
                <w:rFonts w:eastAsiaTheme="minorEastAsia" w:hint="eastAsia"/>
                <w:lang w:val="en-US" w:eastAsia="zh-CN"/>
              </w:rPr>
              <w:t>ZTE, Sanechips</w:t>
            </w:r>
          </w:p>
        </w:tc>
        <w:tc>
          <w:tcPr>
            <w:tcW w:w="1526" w:type="dxa"/>
          </w:tcPr>
          <w:p w14:paraId="775942FB"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Option 2</w:t>
            </w:r>
          </w:p>
        </w:tc>
        <w:tc>
          <w:tcPr>
            <w:tcW w:w="1526" w:type="dxa"/>
          </w:tcPr>
          <w:p w14:paraId="775942FC"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Option 2</w:t>
            </w:r>
          </w:p>
        </w:tc>
        <w:tc>
          <w:tcPr>
            <w:tcW w:w="5103" w:type="dxa"/>
          </w:tcPr>
          <w:p w14:paraId="775942FD" w14:textId="77777777" w:rsidR="00854B5E" w:rsidRDefault="00566F6F">
            <w:pPr>
              <w:jc w:val="left"/>
              <w:rPr>
                <w:rFonts w:eastAsiaTheme="minorEastAsia"/>
                <w:lang w:val="en-US" w:eastAsia="zh-CN"/>
              </w:rPr>
            </w:pPr>
            <w:r>
              <w:rPr>
                <w:rFonts w:eastAsiaTheme="minorEastAsia" w:hint="eastAsia"/>
                <w:lang w:val="en-US" w:eastAsia="zh-CN"/>
              </w:rPr>
              <w:t>The current spec text seems unchanged under option 2. we prefer not to introduce other spec impacts and make option as a conclusion.</w:t>
            </w:r>
          </w:p>
        </w:tc>
      </w:tr>
      <w:tr w:rsidR="00854B5E" w14:paraId="77594303" w14:textId="77777777">
        <w:tc>
          <w:tcPr>
            <w:tcW w:w="1479" w:type="dxa"/>
          </w:tcPr>
          <w:p w14:paraId="775942FF" w14:textId="77777777" w:rsidR="00854B5E" w:rsidRDefault="00566F6F">
            <w:pPr>
              <w:jc w:val="left"/>
              <w:rPr>
                <w:rFonts w:eastAsiaTheme="minorEastAsia"/>
                <w:lang w:val="en-US" w:eastAsia="zh-CN"/>
              </w:rPr>
            </w:pPr>
            <w:r>
              <w:rPr>
                <w:rFonts w:eastAsiaTheme="minorEastAsia" w:hint="eastAsia"/>
                <w:lang w:val="en-US" w:eastAsia="zh-CN"/>
              </w:rPr>
              <w:t>CATT</w:t>
            </w:r>
          </w:p>
        </w:tc>
        <w:tc>
          <w:tcPr>
            <w:tcW w:w="1526" w:type="dxa"/>
          </w:tcPr>
          <w:p w14:paraId="77594300" w14:textId="77777777" w:rsidR="00854B5E" w:rsidRDefault="00566F6F">
            <w:pPr>
              <w:tabs>
                <w:tab w:val="left" w:pos="551"/>
              </w:tabs>
              <w:jc w:val="left"/>
              <w:rPr>
                <w:rFonts w:eastAsiaTheme="minorEastAsia"/>
                <w:lang w:val="en-US" w:eastAsia="zh-CN"/>
              </w:rPr>
            </w:pPr>
            <w:r>
              <w:t>Option 1</w:t>
            </w:r>
          </w:p>
        </w:tc>
        <w:tc>
          <w:tcPr>
            <w:tcW w:w="1526" w:type="dxa"/>
          </w:tcPr>
          <w:p w14:paraId="77594301" w14:textId="77777777" w:rsidR="00854B5E" w:rsidRDefault="00566F6F">
            <w:pPr>
              <w:tabs>
                <w:tab w:val="left" w:pos="551"/>
              </w:tabs>
              <w:jc w:val="left"/>
              <w:rPr>
                <w:rFonts w:eastAsiaTheme="minorEastAsia"/>
                <w:lang w:val="en-US" w:eastAsia="zh-CN"/>
              </w:rPr>
            </w:pPr>
            <w:r>
              <w:t xml:space="preserve">Option </w:t>
            </w:r>
            <w:r>
              <w:rPr>
                <w:rFonts w:eastAsiaTheme="minorEastAsia" w:hint="eastAsia"/>
                <w:lang w:eastAsia="zh-CN"/>
              </w:rPr>
              <w:t>2</w:t>
            </w:r>
          </w:p>
        </w:tc>
        <w:tc>
          <w:tcPr>
            <w:tcW w:w="5103" w:type="dxa"/>
          </w:tcPr>
          <w:p w14:paraId="77594302" w14:textId="77777777" w:rsidR="00854B5E" w:rsidRDefault="00566F6F">
            <w:pPr>
              <w:jc w:val="left"/>
              <w:rPr>
                <w:rFonts w:eastAsiaTheme="minorEastAsia"/>
                <w:lang w:val="en-US" w:eastAsia="zh-CN"/>
              </w:rPr>
            </w:pPr>
            <w:r>
              <w:rPr>
                <w:rFonts w:eastAsiaTheme="minorEastAsia" w:hint="eastAsia"/>
                <w:lang w:val="en-US" w:eastAsia="zh-CN"/>
              </w:rPr>
              <w:t>We think current spec is close to proposal from [19].</w:t>
            </w:r>
          </w:p>
        </w:tc>
      </w:tr>
      <w:tr w:rsidR="00854B5E" w14:paraId="77594309" w14:textId="77777777">
        <w:tc>
          <w:tcPr>
            <w:tcW w:w="1479" w:type="dxa"/>
          </w:tcPr>
          <w:p w14:paraId="77594304" w14:textId="77777777" w:rsidR="00854B5E" w:rsidRDefault="00566F6F">
            <w:pPr>
              <w:jc w:val="left"/>
              <w:rPr>
                <w:rFonts w:eastAsiaTheme="minorEastAsia"/>
                <w:lang w:val="en-US" w:eastAsia="zh-CN"/>
              </w:rPr>
            </w:pPr>
            <w:r>
              <w:rPr>
                <w:rFonts w:eastAsiaTheme="minorEastAsia"/>
                <w:lang w:val="en-US" w:eastAsia="zh-CN"/>
              </w:rPr>
              <w:t>Xiaomi</w:t>
            </w:r>
          </w:p>
        </w:tc>
        <w:tc>
          <w:tcPr>
            <w:tcW w:w="1526" w:type="dxa"/>
          </w:tcPr>
          <w:p w14:paraId="77594305" w14:textId="77777777" w:rsidR="00854B5E" w:rsidRDefault="00854B5E">
            <w:pPr>
              <w:tabs>
                <w:tab w:val="left" w:pos="551"/>
              </w:tabs>
              <w:jc w:val="left"/>
              <w:rPr>
                <w:rFonts w:eastAsiaTheme="minorEastAsia"/>
                <w:lang w:eastAsia="zh-CN"/>
              </w:rPr>
            </w:pPr>
          </w:p>
        </w:tc>
        <w:tc>
          <w:tcPr>
            <w:tcW w:w="1526" w:type="dxa"/>
          </w:tcPr>
          <w:p w14:paraId="77594306" w14:textId="77777777" w:rsidR="00854B5E" w:rsidRDefault="00854B5E">
            <w:pPr>
              <w:tabs>
                <w:tab w:val="left" w:pos="551"/>
              </w:tabs>
              <w:jc w:val="left"/>
              <w:rPr>
                <w:rFonts w:eastAsiaTheme="minorEastAsia"/>
                <w:lang w:eastAsia="zh-CN"/>
              </w:rPr>
            </w:pPr>
          </w:p>
        </w:tc>
        <w:tc>
          <w:tcPr>
            <w:tcW w:w="5103" w:type="dxa"/>
          </w:tcPr>
          <w:p w14:paraId="77594307" w14:textId="77777777" w:rsidR="00854B5E" w:rsidRDefault="00566F6F">
            <w:pPr>
              <w:jc w:val="left"/>
              <w:rPr>
                <w:rFonts w:eastAsiaTheme="minorEastAsia"/>
                <w:lang w:val="en-US" w:eastAsia="zh-CN"/>
              </w:rPr>
            </w:pPr>
            <w:r>
              <w:rPr>
                <w:rFonts w:eastAsiaTheme="minorEastAsia"/>
                <w:lang w:val="en-US" w:eastAsia="zh-CN"/>
              </w:rPr>
              <w:t xml:space="preserve">Both options can work well in our view. If we go with option 1, it doesn’t mean that separate scheduling of MTCH and MCCH for </w:t>
            </w:r>
            <w:r>
              <w:rPr>
                <w:rFonts w:eastAsiaTheme="minorEastAsia" w:hint="eastAsia"/>
                <w:lang w:val="en-US" w:eastAsia="zh-CN"/>
              </w:rPr>
              <w:t>multicast</w:t>
            </w:r>
            <w:r>
              <w:rPr>
                <w:rFonts w:eastAsiaTheme="minorEastAsia"/>
                <w:lang w:val="en-US" w:eastAsia="zh-CN"/>
              </w:rPr>
              <w:t xml:space="preserve"> MBS in inactive modes is necessary for eRedCap. It only means that, if the CBW of MTCH and</w:t>
            </w:r>
            <w:r>
              <w:rPr>
                <w:rFonts w:eastAsiaTheme="minorEastAsia" w:hint="eastAsia"/>
                <w:lang w:val="en-US" w:eastAsia="zh-CN"/>
              </w:rPr>
              <w:t>/</w:t>
            </w:r>
            <w:r>
              <w:rPr>
                <w:rFonts w:eastAsiaTheme="minorEastAsia"/>
                <w:lang w:val="en-US" w:eastAsia="zh-CN"/>
              </w:rPr>
              <w:t xml:space="preserve">MCCH for multicast MBS in inactive modes is larger than 25/12 PRBs for FG 48-1 UEs, it can be taken as </w:t>
            </w:r>
            <w:r>
              <w:rPr>
                <w:rFonts w:eastAsiaTheme="minorEastAsia"/>
                <w:lang w:val="en-US" w:eastAsia="zh-CN"/>
              </w:rPr>
              <w:lastRenderedPageBreak/>
              <w:t xml:space="preserve">an error case and UE’s behavior is up to UE implementation. There is no harmful even without any conclusion.  </w:t>
            </w:r>
          </w:p>
          <w:p w14:paraId="77594308" w14:textId="77777777" w:rsidR="00854B5E" w:rsidRDefault="00566F6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 considering that it has already been implemented for broadcast MBS, it is also not too complicated for multicast MBS in inactive states from the point of UE implementation view. Besides, in fact, the configuration and scheduling of multicast MBS during inactive states is just following the similar behavior as for broadcast MBS even for eMBB UEs.   </w:t>
            </w:r>
          </w:p>
        </w:tc>
      </w:tr>
      <w:tr w:rsidR="00854B5E" w14:paraId="7759430E" w14:textId="77777777">
        <w:tc>
          <w:tcPr>
            <w:tcW w:w="1479" w:type="dxa"/>
          </w:tcPr>
          <w:p w14:paraId="7759430A" w14:textId="77777777" w:rsidR="00854B5E" w:rsidRDefault="00566F6F">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526" w:type="dxa"/>
          </w:tcPr>
          <w:p w14:paraId="7759430B" w14:textId="77777777" w:rsidR="00854B5E" w:rsidRDefault="00566F6F">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1526" w:type="dxa"/>
          </w:tcPr>
          <w:p w14:paraId="7759430C" w14:textId="77777777" w:rsidR="00854B5E" w:rsidRDefault="00566F6F">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5103" w:type="dxa"/>
          </w:tcPr>
          <w:p w14:paraId="7759430D" w14:textId="77777777" w:rsidR="00854B5E" w:rsidRDefault="00566F6F">
            <w:pPr>
              <w:jc w:val="left"/>
              <w:rPr>
                <w:rFonts w:eastAsia="Yu Mincho"/>
                <w:lang w:val="en-US" w:eastAsia="ja-JP"/>
              </w:rPr>
            </w:pPr>
            <w:r>
              <w:rPr>
                <w:rFonts w:eastAsia="Yu Mincho" w:hint="eastAsia"/>
                <w:lang w:val="en-US" w:eastAsia="ja-JP"/>
              </w:rPr>
              <w:t>T</w:t>
            </w:r>
            <w:r>
              <w:rPr>
                <w:rFonts w:eastAsia="Yu Mincho"/>
                <w:lang w:val="en-US" w:eastAsia="ja-JP"/>
              </w:rPr>
              <w:t>he same behavior as broadcast seems simpler.</w:t>
            </w:r>
          </w:p>
        </w:tc>
      </w:tr>
      <w:tr w:rsidR="00854B5E" w14:paraId="77594313" w14:textId="77777777">
        <w:tc>
          <w:tcPr>
            <w:tcW w:w="1479" w:type="dxa"/>
          </w:tcPr>
          <w:p w14:paraId="7759430F" w14:textId="77777777" w:rsidR="00854B5E" w:rsidRDefault="00566F6F">
            <w:pPr>
              <w:jc w:val="left"/>
              <w:rPr>
                <w:rFonts w:eastAsia="Yu Mincho"/>
                <w:lang w:val="en-US" w:eastAsia="ja-JP"/>
              </w:rPr>
            </w:pPr>
            <w:r>
              <w:rPr>
                <w:rFonts w:eastAsia="Yu Mincho"/>
                <w:lang w:val="en-US" w:eastAsia="ja-JP"/>
              </w:rPr>
              <w:t>Ericsson</w:t>
            </w:r>
          </w:p>
        </w:tc>
        <w:tc>
          <w:tcPr>
            <w:tcW w:w="1526" w:type="dxa"/>
          </w:tcPr>
          <w:p w14:paraId="77594310" w14:textId="77777777" w:rsidR="00854B5E" w:rsidRDefault="00854B5E">
            <w:pPr>
              <w:tabs>
                <w:tab w:val="left" w:pos="551"/>
              </w:tabs>
              <w:jc w:val="left"/>
              <w:rPr>
                <w:rFonts w:eastAsia="Yu Mincho"/>
                <w:lang w:eastAsia="ja-JP"/>
              </w:rPr>
            </w:pPr>
          </w:p>
        </w:tc>
        <w:tc>
          <w:tcPr>
            <w:tcW w:w="1526" w:type="dxa"/>
          </w:tcPr>
          <w:p w14:paraId="77594311" w14:textId="77777777" w:rsidR="00854B5E" w:rsidRDefault="00854B5E">
            <w:pPr>
              <w:tabs>
                <w:tab w:val="left" w:pos="551"/>
              </w:tabs>
              <w:jc w:val="left"/>
              <w:rPr>
                <w:rFonts w:eastAsia="Yu Mincho"/>
                <w:lang w:eastAsia="ja-JP"/>
              </w:rPr>
            </w:pPr>
          </w:p>
        </w:tc>
        <w:tc>
          <w:tcPr>
            <w:tcW w:w="5103" w:type="dxa"/>
          </w:tcPr>
          <w:p w14:paraId="77594312" w14:textId="77777777" w:rsidR="00854B5E" w:rsidRDefault="00566F6F">
            <w:pPr>
              <w:jc w:val="left"/>
              <w:rPr>
                <w:rFonts w:eastAsia="Yu Mincho"/>
                <w:lang w:val="en-US" w:eastAsia="ja-JP"/>
              </w:rPr>
            </w:pPr>
            <w:r>
              <w:rPr>
                <w:rFonts w:eastAsia="Yu Mincho"/>
                <w:lang w:val="en-US" w:eastAsia="ja-JP"/>
              </w:rPr>
              <w:t>Fine with either option</w:t>
            </w:r>
          </w:p>
        </w:tc>
      </w:tr>
      <w:tr w:rsidR="00854B5E" w14:paraId="77594318" w14:textId="77777777">
        <w:tc>
          <w:tcPr>
            <w:tcW w:w="1479" w:type="dxa"/>
          </w:tcPr>
          <w:p w14:paraId="77594314" w14:textId="77777777" w:rsidR="00854B5E" w:rsidRDefault="00566F6F">
            <w:pPr>
              <w:jc w:val="left"/>
              <w:rPr>
                <w:rFonts w:eastAsia="Malgun Gothic"/>
                <w:lang w:val="en-US" w:eastAsia="ko-KR"/>
              </w:rPr>
            </w:pPr>
            <w:r>
              <w:rPr>
                <w:rFonts w:eastAsia="Malgun Gothic" w:hint="eastAsia"/>
                <w:lang w:val="en-US" w:eastAsia="ko-KR"/>
              </w:rPr>
              <w:t xml:space="preserve">LGE </w:t>
            </w:r>
          </w:p>
        </w:tc>
        <w:tc>
          <w:tcPr>
            <w:tcW w:w="1526" w:type="dxa"/>
          </w:tcPr>
          <w:p w14:paraId="77594315" w14:textId="77777777" w:rsidR="00854B5E" w:rsidRDefault="00566F6F">
            <w:pPr>
              <w:tabs>
                <w:tab w:val="left" w:pos="551"/>
              </w:tabs>
              <w:jc w:val="left"/>
              <w:rPr>
                <w:rFonts w:eastAsia="Yu Mincho"/>
                <w:lang w:eastAsia="ja-JP"/>
              </w:rPr>
            </w:pPr>
            <w:r>
              <w:t>Option 2</w:t>
            </w:r>
          </w:p>
        </w:tc>
        <w:tc>
          <w:tcPr>
            <w:tcW w:w="1526" w:type="dxa"/>
          </w:tcPr>
          <w:p w14:paraId="77594316" w14:textId="77777777" w:rsidR="00854B5E" w:rsidRDefault="00566F6F">
            <w:pPr>
              <w:tabs>
                <w:tab w:val="left" w:pos="551"/>
              </w:tabs>
              <w:jc w:val="left"/>
              <w:rPr>
                <w:rFonts w:eastAsia="Yu Mincho"/>
                <w:lang w:eastAsia="ja-JP"/>
              </w:rPr>
            </w:pPr>
            <w:r>
              <w:t>Option 2</w:t>
            </w:r>
          </w:p>
        </w:tc>
        <w:tc>
          <w:tcPr>
            <w:tcW w:w="5103" w:type="dxa"/>
          </w:tcPr>
          <w:p w14:paraId="77594317" w14:textId="77777777" w:rsidR="00854B5E" w:rsidRDefault="00566F6F">
            <w:pPr>
              <w:jc w:val="left"/>
              <w:rPr>
                <w:rFonts w:eastAsia="Malgun Gothic"/>
                <w:lang w:val="en-US" w:eastAsia="ko-KR"/>
              </w:rPr>
            </w:pPr>
            <w:r>
              <w:rPr>
                <w:rFonts w:eastAsia="Malgun Gothic" w:hint="eastAsia"/>
                <w:lang w:val="en-US" w:eastAsia="ko-KR"/>
              </w:rPr>
              <w:t>It is thought that there is no reason why the behavior</w:t>
            </w:r>
            <w:r>
              <w:rPr>
                <w:rFonts w:eastAsia="Malgun Gothic"/>
                <w:lang w:val="en-US" w:eastAsia="ko-KR"/>
              </w:rPr>
              <w:t xml:space="preserve"> in RRC_INACTIVE</w:t>
            </w:r>
            <w:r>
              <w:rPr>
                <w:rFonts w:eastAsia="Malgun Gothic" w:hint="eastAsia"/>
                <w:lang w:val="en-US" w:eastAsia="ko-KR"/>
              </w:rPr>
              <w:t xml:space="preserve"> does not need to be different with</w:t>
            </w:r>
            <w:r>
              <w:rPr>
                <w:rFonts w:eastAsia="Malgun Gothic"/>
                <w:lang w:val="en-US" w:eastAsia="ko-KR"/>
              </w:rPr>
              <w:t xml:space="preserve"> it in RRC_IDLE.</w:t>
            </w:r>
            <w:r>
              <w:rPr>
                <w:rFonts w:eastAsia="Malgun Gothic" w:hint="eastAsia"/>
                <w:lang w:val="en-US" w:eastAsia="ko-KR"/>
              </w:rPr>
              <w:t xml:space="preserve"> </w:t>
            </w:r>
          </w:p>
        </w:tc>
      </w:tr>
      <w:tr w:rsidR="00854B5E" w14:paraId="7759431D" w14:textId="77777777">
        <w:tc>
          <w:tcPr>
            <w:tcW w:w="1479" w:type="dxa"/>
          </w:tcPr>
          <w:p w14:paraId="77594319" w14:textId="77777777" w:rsidR="00854B5E" w:rsidRDefault="00566F6F">
            <w:pPr>
              <w:jc w:val="left"/>
              <w:rPr>
                <w:rFonts w:eastAsia="Yu Mincho"/>
                <w:lang w:val="en-US" w:eastAsia="ja-JP"/>
              </w:rPr>
            </w:pPr>
            <w:r>
              <w:rPr>
                <w:rFonts w:eastAsia="Yu Mincho"/>
                <w:lang w:val="en-US" w:eastAsia="ja-JP"/>
              </w:rPr>
              <w:t>Nokia</w:t>
            </w:r>
          </w:p>
        </w:tc>
        <w:tc>
          <w:tcPr>
            <w:tcW w:w="1526" w:type="dxa"/>
          </w:tcPr>
          <w:p w14:paraId="7759431A" w14:textId="77777777" w:rsidR="00854B5E" w:rsidRDefault="00566F6F">
            <w:pPr>
              <w:tabs>
                <w:tab w:val="left" w:pos="551"/>
              </w:tabs>
              <w:jc w:val="left"/>
              <w:rPr>
                <w:rFonts w:eastAsia="Yu Mincho"/>
                <w:lang w:eastAsia="ja-JP"/>
              </w:rPr>
            </w:pPr>
            <w:r>
              <w:rPr>
                <w:rFonts w:eastAsia="Yu Mincho"/>
                <w:lang w:eastAsia="ja-JP"/>
              </w:rPr>
              <w:t>Option 1</w:t>
            </w:r>
          </w:p>
        </w:tc>
        <w:tc>
          <w:tcPr>
            <w:tcW w:w="1526" w:type="dxa"/>
          </w:tcPr>
          <w:p w14:paraId="7759431B" w14:textId="77777777" w:rsidR="00854B5E" w:rsidRDefault="00566F6F">
            <w:pPr>
              <w:tabs>
                <w:tab w:val="left" w:pos="551"/>
              </w:tabs>
              <w:jc w:val="left"/>
              <w:rPr>
                <w:rFonts w:eastAsia="Yu Mincho"/>
                <w:lang w:eastAsia="ja-JP"/>
              </w:rPr>
            </w:pPr>
            <w:r>
              <w:rPr>
                <w:rFonts w:eastAsia="Yu Mincho"/>
                <w:lang w:eastAsia="ja-JP"/>
              </w:rPr>
              <w:t>Option 1</w:t>
            </w:r>
          </w:p>
        </w:tc>
        <w:tc>
          <w:tcPr>
            <w:tcW w:w="5103" w:type="dxa"/>
          </w:tcPr>
          <w:p w14:paraId="7759431C" w14:textId="77777777" w:rsidR="00854B5E" w:rsidRDefault="00566F6F">
            <w:pPr>
              <w:jc w:val="left"/>
              <w:rPr>
                <w:rFonts w:eastAsia="Yu Mincho"/>
                <w:lang w:val="en-US" w:eastAsia="ja-JP"/>
              </w:rPr>
            </w:pPr>
            <w:r>
              <w:rPr>
                <w:rFonts w:eastAsia="Yu Mincho"/>
                <w:lang w:val="en-US" w:eastAsia="ja-JP"/>
              </w:rPr>
              <w:t>Align with CONNECTED mode behavior.</w:t>
            </w:r>
          </w:p>
        </w:tc>
      </w:tr>
      <w:tr w:rsidR="00854B5E" w14:paraId="77594323" w14:textId="77777777">
        <w:tc>
          <w:tcPr>
            <w:tcW w:w="1479" w:type="dxa"/>
          </w:tcPr>
          <w:p w14:paraId="7759431E" w14:textId="77777777" w:rsidR="00854B5E" w:rsidRDefault="00566F6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526" w:type="dxa"/>
          </w:tcPr>
          <w:p w14:paraId="7759431F" w14:textId="77777777" w:rsidR="00854B5E" w:rsidRDefault="00566F6F">
            <w:pPr>
              <w:tabs>
                <w:tab w:val="left" w:pos="551"/>
              </w:tabs>
              <w:jc w:val="left"/>
              <w:rPr>
                <w:rFonts w:eastAsia="Yu Mincho"/>
                <w:lang w:eastAsia="ja-JP"/>
              </w:rPr>
            </w:pPr>
            <w:r>
              <w:rPr>
                <w:rFonts w:eastAsia="Yu Mincho"/>
                <w:lang w:eastAsia="ja-JP"/>
              </w:rPr>
              <w:t>Option 1</w:t>
            </w:r>
          </w:p>
        </w:tc>
        <w:tc>
          <w:tcPr>
            <w:tcW w:w="1526" w:type="dxa"/>
          </w:tcPr>
          <w:p w14:paraId="77594320" w14:textId="77777777" w:rsidR="00854B5E" w:rsidRDefault="00566F6F">
            <w:pPr>
              <w:tabs>
                <w:tab w:val="left" w:pos="551"/>
              </w:tabs>
              <w:jc w:val="left"/>
              <w:rPr>
                <w:rFonts w:eastAsia="Yu Mincho"/>
                <w:lang w:eastAsia="ja-JP"/>
              </w:rPr>
            </w:pPr>
            <w:r>
              <w:rPr>
                <w:rFonts w:eastAsia="Yu Mincho"/>
                <w:lang w:eastAsia="ja-JP"/>
              </w:rPr>
              <w:t>Option 1 or option 2</w:t>
            </w:r>
          </w:p>
        </w:tc>
        <w:tc>
          <w:tcPr>
            <w:tcW w:w="5103" w:type="dxa"/>
          </w:tcPr>
          <w:p w14:paraId="77594321" w14:textId="77777777" w:rsidR="00854B5E" w:rsidRDefault="00566F6F">
            <w:pPr>
              <w:jc w:val="left"/>
              <w:rPr>
                <w:rFonts w:eastAsia="Yu Mincho"/>
                <w:lang w:val="en-US" w:eastAsia="ja-JP"/>
              </w:rPr>
            </w:pPr>
            <w:r>
              <w:rPr>
                <w:rFonts w:eastAsia="Yu Mincho"/>
                <w:lang w:val="en-US" w:eastAsia="ja-JP"/>
              </w:rPr>
              <w:t>Per our understanding, current specification has already captured that option 1 is applied for G-RNTI and option 2 is applied for MCCH-RNTI and we believe this work for RRC INACTIVE state. Given that this is maintenance phase, we think optimization is not necessary unless critical concern is identified.</w:t>
            </w:r>
          </w:p>
          <w:p w14:paraId="77594322" w14:textId="77777777" w:rsidR="00854B5E" w:rsidRDefault="00566F6F">
            <w:pPr>
              <w:jc w:val="left"/>
              <w:rPr>
                <w:rFonts w:eastAsia="Yu Mincho"/>
                <w:lang w:val="en-US" w:eastAsia="ja-JP"/>
              </w:rPr>
            </w:pPr>
            <w:r>
              <w:rPr>
                <w:rFonts w:eastAsia="Yu Mincho"/>
                <w:lang w:val="en-US" w:eastAsia="ja-JP"/>
              </w:rPr>
              <w:t>At least, we see some additional spec impact if option 2 is applied to G-RNTI case. Therefore, we are open for MCCH-RNTI as long as option 1 is applied to G-RNTI.</w:t>
            </w:r>
          </w:p>
        </w:tc>
      </w:tr>
      <w:tr w:rsidR="00854B5E" w14:paraId="77594328" w14:textId="77777777">
        <w:tc>
          <w:tcPr>
            <w:tcW w:w="1479" w:type="dxa"/>
          </w:tcPr>
          <w:p w14:paraId="77594324" w14:textId="77777777" w:rsidR="00854B5E" w:rsidRDefault="00566F6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26" w:type="dxa"/>
          </w:tcPr>
          <w:p w14:paraId="77594325" w14:textId="77777777" w:rsidR="00854B5E" w:rsidRDefault="00566F6F">
            <w:pPr>
              <w:tabs>
                <w:tab w:val="left" w:pos="551"/>
              </w:tabs>
              <w:jc w:val="left"/>
              <w:rPr>
                <w:rFonts w:eastAsia="Yu Mincho"/>
                <w:lang w:eastAsia="ja-JP"/>
              </w:rPr>
            </w:pPr>
            <w:r>
              <w:rPr>
                <w:rFonts w:eastAsia="Yu Mincho"/>
                <w:lang w:eastAsia="ja-JP"/>
              </w:rPr>
              <w:t>Option 1</w:t>
            </w:r>
          </w:p>
        </w:tc>
        <w:tc>
          <w:tcPr>
            <w:tcW w:w="1526" w:type="dxa"/>
          </w:tcPr>
          <w:p w14:paraId="77594326" w14:textId="77777777" w:rsidR="00854B5E" w:rsidRDefault="00566F6F">
            <w:pPr>
              <w:tabs>
                <w:tab w:val="left" w:pos="551"/>
              </w:tabs>
              <w:jc w:val="left"/>
              <w:rPr>
                <w:rFonts w:eastAsia="Yu Mincho"/>
                <w:lang w:eastAsia="ja-JP"/>
              </w:rPr>
            </w:pPr>
            <w:r>
              <w:rPr>
                <w:rFonts w:eastAsia="Yu Mincho"/>
                <w:lang w:eastAsia="ja-JP"/>
              </w:rPr>
              <w:t>Option 1</w:t>
            </w:r>
          </w:p>
        </w:tc>
        <w:tc>
          <w:tcPr>
            <w:tcW w:w="5103" w:type="dxa"/>
          </w:tcPr>
          <w:p w14:paraId="77594327" w14:textId="77777777" w:rsidR="00854B5E" w:rsidRDefault="00854B5E">
            <w:pPr>
              <w:jc w:val="left"/>
              <w:rPr>
                <w:rFonts w:eastAsia="Yu Mincho"/>
                <w:lang w:val="en-US" w:eastAsia="ja-JP"/>
              </w:rPr>
            </w:pPr>
          </w:p>
        </w:tc>
      </w:tr>
      <w:tr w:rsidR="00854B5E" w14:paraId="7759432D" w14:textId="77777777">
        <w:tc>
          <w:tcPr>
            <w:tcW w:w="1479" w:type="dxa"/>
          </w:tcPr>
          <w:p w14:paraId="77594329" w14:textId="77777777" w:rsidR="00854B5E" w:rsidRDefault="00566F6F">
            <w:pPr>
              <w:jc w:val="left"/>
              <w:rPr>
                <w:rFonts w:eastAsiaTheme="minorEastAsia"/>
                <w:lang w:val="en-US" w:eastAsia="zh-CN"/>
              </w:rPr>
            </w:pPr>
            <w:r>
              <w:rPr>
                <w:rFonts w:eastAsiaTheme="minorEastAsia"/>
                <w:lang w:val="en-US" w:eastAsia="zh-CN"/>
              </w:rPr>
              <w:t>QC</w:t>
            </w:r>
          </w:p>
        </w:tc>
        <w:tc>
          <w:tcPr>
            <w:tcW w:w="1526" w:type="dxa"/>
          </w:tcPr>
          <w:p w14:paraId="7759432A" w14:textId="77777777" w:rsidR="00854B5E" w:rsidRDefault="00566F6F">
            <w:pPr>
              <w:tabs>
                <w:tab w:val="left" w:pos="551"/>
              </w:tabs>
              <w:jc w:val="left"/>
              <w:rPr>
                <w:rFonts w:eastAsia="Yu Mincho"/>
                <w:lang w:eastAsia="ja-JP"/>
              </w:rPr>
            </w:pPr>
            <w:r>
              <w:rPr>
                <w:rFonts w:eastAsia="Yu Mincho"/>
                <w:lang w:eastAsia="ja-JP"/>
              </w:rPr>
              <w:t>Option 2</w:t>
            </w:r>
          </w:p>
        </w:tc>
        <w:tc>
          <w:tcPr>
            <w:tcW w:w="1526" w:type="dxa"/>
          </w:tcPr>
          <w:p w14:paraId="7759432B" w14:textId="77777777" w:rsidR="00854B5E" w:rsidRDefault="00566F6F">
            <w:pPr>
              <w:tabs>
                <w:tab w:val="left" w:pos="551"/>
              </w:tabs>
              <w:jc w:val="left"/>
              <w:rPr>
                <w:rFonts w:eastAsia="Yu Mincho"/>
                <w:lang w:eastAsia="ja-JP"/>
              </w:rPr>
            </w:pPr>
            <w:r>
              <w:rPr>
                <w:rFonts w:eastAsia="Yu Mincho"/>
                <w:lang w:eastAsia="ja-JP"/>
              </w:rPr>
              <w:t>Option 2</w:t>
            </w:r>
          </w:p>
        </w:tc>
        <w:tc>
          <w:tcPr>
            <w:tcW w:w="5103" w:type="dxa"/>
          </w:tcPr>
          <w:p w14:paraId="7759432C" w14:textId="77777777" w:rsidR="00854B5E" w:rsidRDefault="00854B5E">
            <w:pPr>
              <w:jc w:val="left"/>
              <w:rPr>
                <w:rFonts w:eastAsia="Yu Mincho"/>
                <w:lang w:val="en-US" w:eastAsia="ja-JP"/>
              </w:rPr>
            </w:pPr>
          </w:p>
        </w:tc>
      </w:tr>
      <w:tr w:rsidR="00854B5E" w14:paraId="77594332" w14:textId="77777777">
        <w:tc>
          <w:tcPr>
            <w:tcW w:w="1479" w:type="dxa"/>
          </w:tcPr>
          <w:p w14:paraId="7759432E" w14:textId="77777777" w:rsidR="00854B5E" w:rsidRDefault="00566F6F">
            <w:pPr>
              <w:jc w:val="left"/>
              <w:rPr>
                <w:rFonts w:eastAsiaTheme="minorEastAsia"/>
                <w:lang w:val="en-US" w:eastAsia="zh-CN"/>
              </w:rPr>
            </w:pPr>
            <w:r>
              <w:rPr>
                <w:rFonts w:eastAsiaTheme="minorEastAsia"/>
                <w:lang w:val="en-US" w:eastAsia="zh-CN"/>
              </w:rPr>
              <w:t xml:space="preserve">Nordic </w:t>
            </w:r>
          </w:p>
        </w:tc>
        <w:tc>
          <w:tcPr>
            <w:tcW w:w="1526" w:type="dxa"/>
          </w:tcPr>
          <w:p w14:paraId="7759432F" w14:textId="77777777" w:rsidR="00854B5E" w:rsidRDefault="00566F6F">
            <w:pPr>
              <w:tabs>
                <w:tab w:val="left" w:pos="551"/>
              </w:tabs>
              <w:jc w:val="left"/>
              <w:rPr>
                <w:rFonts w:eastAsia="Yu Mincho"/>
                <w:lang w:eastAsia="ja-JP"/>
              </w:rPr>
            </w:pPr>
            <w:r>
              <w:rPr>
                <w:rFonts w:eastAsia="Yu Mincho"/>
                <w:lang w:eastAsia="ja-JP"/>
              </w:rPr>
              <w:t>Option 1</w:t>
            </w:r>
          </w:p>
        </w:tc>
        <w:tc>
          <w:tcPr>
            <w:tcW w:w="1526" w:type="dxa"/>
          </w:tcPr>
          <w:p w14:paraId="77594330" w14:textId="77777777" w:rsidR="00854B5E" w:rsidRDefault="00566F6F">
            <w:pPr>
              <w:tabs>
                <w:tab w:val="left" w:pos="551"/>
              </w:tabs>
              <w:jc w:val="left"/>
              <w:rPr>
                <w:rFonts w:eastAsia="Yu Mincho"/>
                <w:lang w:eastAsia="ja-JP"/>
              </w:rPr>
            </w:pPr>
            <w:r>
              <w:rPr>
                <w:rFonts w:eastAsia="Yu Mincho"/>
                <w:lang w:eastAsia="ja-JP"/>
              </w:rPr>
              <w:t>Option 1</w:t>
            </w:r>
          </w:p>
        </w:tc>
        <w:tc>
          <w:tcPr>
            <w:tcW w:w="5103" w:type="dxa"/>
          </w:tcPr>
          <w:p w14:paraId="77594331" w14:textId="77777777" w:rsidR="00854B5E" w:rsidRDefault="00854B5E">
            <w:pPr>
              <w:jc w:val="left"/>
              <w:rPr>
                <w:rFonts w:eastAsia="Yu Mincho"/>
                <w:lang w:val="en-US" w:eastAsia="ja-JP"/>
              </w:rPr>
            </w:pPr>
          </w:p>
        </w:tc>
      </w:tr>
    </w:tbl>
    <w:p w14:paraId="77594333" w14:textId="77777777" w:rsidR="00854B5E" w:rsidRDefault="00566F6F">
      <w:pPr>
        <w:jc w:val="left"/>
        <w:rPr>
          <w:bCs/>
          <w:lang w:val="en-US"/>
        </w:rPr>
      </w:pPr>
      <w:r>
        <w:rPr>
          <w:bCs/>
          <w:lang w:val="en-US"/>
        </w:rPr>
        <w:br/>
        <w:t>The received responses are summarized in the table below:</w:t>
      </w:r>
    </w:p>
    <w:tbl>
      <w:tblPr>
        <w:tblStyle w:val="af9"/>
        <w:tblW w:w="9634" w:type="dxa"/>
        <w:tblLayout w:type="fixed"/>
        <w:tblLook w:val="04A0" w:firstRow="1" w:lastRow="0" w:firstColumn="1" w:lastColumn="0" w:noHBand="0" w:noVBand="1"/>
      </w:tblPr>
      <w:tblGrid>
        <w:gridCol w:w="3144"/>
        <w:gridCol w:w="3245"/>
        <w:gridCol w:w="3245"/>
      </w:tblGrid>
      <w:tr w:rsidR="00854B5E" w14:paraId="77594337" w14:textId="77777777">
        <w:tc>
          <w:tcPr>
            <w:tcW w:w="1479" w:type="dxa"/>
            <w:shd w:val="clear" w:color="auto" w:fill="D9D9D9" w:themeFill="background1" w:themeFillShade="D9"/>
          </w:tcPr>
          <w:p w14:paraId="77594334" w14:textId="77777777" w:rsidR="00854B5E" w:rsidRDefault="00566F6F">
            <w:pPr>
              <w:jc w:val="left"/>
              <w:rPr>
                <w:b/>
                <w:bCs/>
                <w:lang w:val="en-US"/>
              </w:rPr>
            </w:pPr>
            <w:r>
              <w:rPr>
                <w:b/>
                <w:bCs/>
                <w:lang w:val="en-US"/>
              </w:rPr>
              <w:t>Expressed view</w:t>
            </w:r>
          </w:p>
        </w:tc>
        <w:tc>
          <w:tcPr>
            <w:tcW w:w="1526" w:type="dxa"/>
            <w:shd w:val="clear" w:color="auto" w:fill="D9D9D9" w:themeFill="background1" w:themeFillShade="D9"/>
          </w:tcPr>
          <w:p w14:paraId="77594335" w14:textId="77777777" w:rsidR="00854B5E" w:rsidRDefault="00566F6F">
            <w:pPr>
              <w:jc w:val="left"/>
              <w:rPr>
                <w:b/>
                <w:bCs/>
                <w:lang w:val="en-US"/>
              </w:rPr>
            </w:pPr>
            <w:r>
              <w:rPr>
                <w:b/>
                <w:bCs/>
                <w:lang w:val="en-US"/>
              </w:rPr>
              <w:t>For G-RNTI</w:t>
            </w:r>
          </w:p>
        </w:tc>
        <w:tc>
          <w:tcPr>
            <w:tcW w:w="1526" w:type="dxa"/>
            <w:shd w:val="clear" w:color="auto" w:fill="D9D9D9" w:themeFill="background1" w:themeFillShade="D9"/>
          </w:tcPr>
          <w:p w14:paraId="77594336" w14:textId="77777777" w:rsidR="00854B5E" w:rsidRDefault="00566F6F">
            <w:pPr>
              <w:jc w:val="left"/>
              <w:rPr>
                <w:b/>
                <w:bCs/>
                <w:lang w:val="en-US"/>
              </w:rPr>
            </w:pPr>
            <w:r>
              <w:rPr>
                <w:b/>
                <w:bCs/>
                <w:lang w:val="en-US"/>
              </w:rPr>
              <w:t>For MCCH-RNTI</w:t>
            </w:r>
          </w:p>
        </w:tc>
      </w:tr>
      <w:tr w:rsidR="00854B5E" w14:paraId="7759433B" w14:textId="77777777">
        <w:tc>
          <w:tcPr>
            <w:tcW w:w="1479" w:type="dxa"/>
          </w:tcPr>
          <w:p w14:paraId="77594338" w14:textId="77777777" w:rsidR="00854B5E" w:rsidRDefault="00566F6F">
            <w:pPr>
              <w:jc w:val="left"/>
              <w:rPr>
                <w:rFonts w:eastAsiaTheme="minorEastAsia"/>
                <w:lang w:eastAsia="zh-CN"/>
              </w:rPr>
            </w:pPr>
            <w:r>
              <w:rPr>
                <w:rFonts w:eastAsiaTheme="minorEastAsia"/>
                <w:lang w:eastAsia="zh-CN"/>
              </w:rPr>
              <w:t>Prefers Option 1</w:t>
            </w:r>
          </w:p>
        </w:tc>
        <w:tc>
          <w:tcPr>
            <w:tcW w:w="1526" w:type="dxa"/>
          </w:tcPr>
          <w:p w14:paraId="77594339" w14:textId="77777777" w:rsidR="00854B5E" w:rsidRDefault="00566F6F">
            <w:pPr>
              <w:tabs>
                <w:tab w:val="left" w:pos="551"/>
              </w:tabs>
              <w:jc w:val="left"/>
              <w:rPr>
                <w:rFonts w:eastAsiaTheme="minorEastAsia"/>
                <w:lang w:val="en-US" w:eastAsia="zh-CN"/>
              </w:rPr>
            </w:pPr>
            <w:r>
              <w:rPr>
                <w:rFonts w:eastAsiaTheme="minorEastAsia"/>
                <w:lang w:val="en-US" w:eastAsia="zh-CN"/>
              </w:rPr>
              <w:t>8 responses</w:t>
            </w:r>
          </w:p>
        </w:tc>
        <w:tc>
          <w:tcPr>
            <w:tcW w:w="1526" w:type="dxa"/>
          </w:tcPr>
          <w:p w14:paraId="7759433A" w14:textId="77777777" w:rsidR="00854B5E" w:rsidRDefault="00566F6F">
            <w:pPr>
              <w:tabs>
                <w:tab w:val="left" w:pos="551"/>
              </w:tabs>
              <w:jc w:val="left"/>
              <w:rPr>
                <w:rFonts w:eastAsiaTheme="minorEastAsia"/>
                <w:lang w:val="en-US" w:eastAsia="zh-CN"/>
              </w:rPr>
            </w:pPr>
            <w:r>
              <w:rPr>
                <w:rFonts w:eastAsiaTheme="minorEastAsia"/>
                <w:lang w:val="en-US" w:eastAsia="zh-CN"/>
              </w:rPr>
              <w:t>6 responses</w:t>
            </w:r>
          </w:p>
        </w:tc>
      </w:tr>
      <w:tr w:rsidR="00854B5E" w14:paraId="7759433F" w14:textId="77777777">
        <w:tc>
          <w:tcPr>
            <w:tcW w:w="1479" w:type="dxa"/>
          </w:tcPr>
          <w:p w14:paraId="7759433C" w14:textId="77777777" w:rsidR="00854B5E" w:rsidRDefault="00566F6F">
            <w:pPr>
              <w:jc w:val="left"/>
              <w:rPr>
                <w:rFonts w:eastAsiaTheme="minorEastAsia"/>
                <w:lang w:val="en-US" w:eastAsia="zh-CN"/>
              </w:rPr>
            </w:pPr>
            <w:r>
              <w:rPr>
                <w:rFonts w:eastAsiaTheme="minorEastAsia"/>
                <w:lang w:eastAsia="zh-CN"/>
              </w:rPr>
              <w:t>Prefers Option 2</w:t>
            </w:r>
          </w:p>
        </w:tc>
        <w:tc>
          <w:tcPr>
            <w:tcW w:w="1526" w:type="dxa"/>
          </w:tcPr>
          <w:p w14:paraId="7759433D" w14:textId="77777777" w:rsidR="00854B5E" w:rsidRDefault="00566F6F">
            <w:pPr>
              <w:tabs>
                <w:tab w:val="left" w:pos="551"/>
              </w:tabs>
              <w:jc w:val="left"/>
              <w:rPr>
                <w:rFonts w:eastAsiaTheme="minorEastAsia"/>
                <w:lang w:val="en-US" w:eastAsia="zh-CN"/>
              </w:rPr>
            </w:pPr>
            <w:r>
              <w:rPr>
                <w:rFonts w:eastAsiaTheme="minorEastAsia"/>
                <w:lang w:val="en-US" w:eastAsia="zh-CN"/>
              </w:rPr>
              <w:t>4 responses</w:t>
            </w:r>
          </w:p>
        </w:tc>
        <w:tc>
          <w:tcPr>
            <w:tcW w:w="1526" w:type="dxa"/>
          </w:tcPr>
          <w:p w14:paraId="7759433E" w14:textId="77777777" w:rsidR="00854B5E" w:rsidRDefault="00566F6F">
            <w:pPr>
              <w:tabs>
                <w:tab w:val="left" w:pos="551"/>
              </w:tabs>
              <w:jc w:val="left"/>
              <w:rPr>
                <w:rFonts w:eastAsiaTheme="minorEastAsia"/>
                <w:lang w:val="en-US" w:eastAsia="zh-CN"/>
              </w:rPr>
            </w:pPr>
            <w:r>
              <w:rPr>
                <w:rFonts w:eastAsiaTheme="minorEastAsia"/>
                <w:lang w:val="en-US" w:eastAsia="zh-CN"/>
              </w:rPr>
              <w:t>5 responses</w:t>
            </w:r>
          </w:p>
        </w:tc>
      </w:tr>
      <w:tr w:rsidR="00854B5E" w14:paraId="77594343" w14:textId="77777777">
        <w:tc>
          <w:tcPr>
            <w:tcW w:w="1479" w:type="dxa"/>
          </w:tcPr>
          <w:p w14:paraId="77594340" w14:textId="77777777" w:rsidR="00854B5E" w:rsidRDefault="00566F6F">
            <w:pPr>
              <w:jc w:val="left"/>
              <w:rPr>
                <w:rFonts w:eastAsiaTheme="minorEastAsia"/>
                <w:lang w:eastAsia="zh-CN"/>
              </w:rPr>
            </w:pPr>
            <w:r>
              <w:rPr>
                <w:rFonts w:eastAsiaTheme="minorEastAsia"/>
                <w:lang w:eastAsia="zh-CN"/>
              </w:rPr>
              <w:t>Fine with either option</w:t>
            </w:r>
          </w:p>
        </w:tc>
        <w:tc>
          <w:tcPr>
            <w:tcW w:w="1526" w:type="dxa"/>
          </w:tcPr>
          <w:p w14:paraId="77594341" w14:textId="77777777" w:rsidR="00854B5E" w:rsidRDefault="00566F6F">
            <w:pPr>
              <w:tabs>
                <w:tab w:val="left" w:pos="551"/>
              </w:tabs>
              <w:jc w:val="left"/>
              <w:rPr>
                <w:rFonts w:eastAsiaTheme="minorEastAsia"/>
                <w:lang w:val="en-US" w:eastAsia="zh-CN"/>
              </w:rPr>
            </w:pPr>
            <w:r>
              <w:rPr>
                <w:rFonts w:eastAsiaTheme="minorEastAsia"/>
                <w:lang w:val="en-US" w:eastAsia="zh-CN"/>
              </w:rPr>
              <w:t>2 responses</w:t>
            </w:r>
          </w:p>
        </w:tc>
        <w:tc>
          <w:tcPr>
            <w:tcW w:w="1526" w:type="dxa"/>
          </w:tcPr>
          <w:p w14:paraId="77594342" w14:textId="77777777" w:rsidR="00854B5E" w:rsidRDefault="00566F6F">
            <w:pPr>
              <w:tabs>
                <w:tab w:val="left" w:pos="551"/>
              </w:tabs>
              <w:jc w:val="left"/>
              <w:rPr>
                <w:rFonts w:eastAsiaTheme="minorEastAsia"/>
                <w:lang w:val="en-US" w:eastAsia="zh-CN"/>
              </w:rPr>
            </w:pPr>
            <w:r>
              <w:rPr>
                <w:rFonts w:eastAsiaTheme="minorEastAsia"/>
                <w:lang w:val="en-US" w:eastAsia="zh-CN"/>
              </w:rPr>
              <w:t>3 responses</w:t>
            </w:r>
          </w:p>
        </w:tc>
      </w:tr>
    </w:tbl>
    <w:p w14:paraId="77594344" w14:textId="77777777" w:rsidR="00854B5E" w:rsidRDefault="00566F6F">
      <w:pPr>
        <w:tabs>
          <w:tab w:val="left" w:pos="1545"/>
        </w:tabs>
        <w:rPr>
          <w:bCs/>
          <w:lang w:val="en-US"/>
        </w:rPr>
      </w:pPr>
      <w:r>
        <w:rPr>
          <w:bCs/>
          <w:lang w:val="en-US"/>
        </w:rPr>
        <w:br/>
        <w:t>Based on the received responses, the following proposals can be considered and further down-selected in the Tuesday online session.</w:t>
      </w:r>
    </w:p>
    <w:p w14:paraId="77594345" w14:textId="77777777" w:rsidR="00854B5E" w:rsidRDefault="00566F6F">
      <w:pPr>
        <w:tabs>
          <w:tab w:val="left" w:pos="1545"/>
        </w:tabs>
        <w:rPr>
          <w:b/>
          <w:lang w:val="en-US"/>
        </w:rPr>
      </w:pPr>
      <w:r>
        <w:rPr>
          <w:b/>
          <w:highlight w:val="yellow"/>
          <w:lang w:val="en-US"/>
        </w:rPr>
        <w:t>FL2 High Priority Proposal 2-1b</w:t>
      </w:r>
      <w:r>
        <w:rPr>
          <w:b/>
          <w:lang w:val="en-US"/>
        </w:rPr>
        <w:t>:</w:t>
      </w:r>
    </w:p>
    <w:p w14:paraId="77594346" w14:textId="77777777" w:rsidR="00854B5E" w:rsidRDefault="00566F6F">
      <w:pPr>
        <w:pStyle w:val="a0"/>
        <w:numPr>
          <w:ilvl w:val="0"/>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t>Down-select between the following options:</w:t>
      </w:r>
    </w:p>
    <w:p w14:paraId="77594347" w14:textId="77777777" w:rsidR="00854B5E" w:rsidRDefault="00566F6F">
      <w:pPr>
        <w:pStyle w:val="a0"/>
        <w:numPr>
          <w:ilvl w:val="1"/>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t>Option 1: For UE BB bandwidth reduction, the number of PRBs scheduled in DCI is not larger than 25/12 PRBs for 15/30 kHz SCS for Rel-18 multicast MBS feature for inactive state.</w:t>
      </w:r>
    </w:p>
    <w:p w14:paraId="77594348" w14:textId="77777777" w:rsidR="00854B5E" w:rsidRDefault="00566F6F">
      <w:pPr>
        <w:pStyle w:val="a0"/>
        <w:numPr>
          <w:ilvl w:val="1"/>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t>Option 2: For UE BB bandwidth reduction, the number of PRBs scheduled in DCI can be larger than 25/12 PRBs for 15/30 kHz SCS for Rel-18 multicast MBS feature for inactive state if both the following conditions are satisfied:</w:t>
      </w:r>
    </w:p>
    <w:p w14:paraId="77594349" w14:textId="77777777" w:rsidR="00854B5E" w:rsidRDefault="00566F6F">
      <w:pPr>
        <w:pStyle w:val="a0"/>
        <w:numPr>
          <w:ilvl w:val="2"/>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t>Multicast MCCH/MTCH in RRC_INACTIVE without any PDSCH in next slot.</w:t>
      </w:r>
    </w:p>
    <w:p w14:paraId="7759434A" w14:textId="77777777" w:rsidR="00854B5E" w:rsidRDefault="00566F6F">
      <w:pPr>
        <w:pStyle w:val="a0"/>
        <w:numPr>
          <w:ilvl w:val="2"/>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Multicast MCCH/MTCH in RRC_INACTIVE without MBS PDSCH repetition.</w:t>
      </w:r>
    </w:p>
    <w:p w14:paraId="7759434B" w14:textId="77777777" w:rsidR="00854B5E" w:rsidRDefault="00566F6F">
      <w:pPr>
        <w:tabs>
          <w:tab w:val="left" w:pos="1545"/>
        </w:tabs>
        <w:rPr>
          <w:b/>
          <w:lang w:val="en-US"/>
        </w:rPr>
      </w:pPr>
      <w:r>
        <w:rPr>
          <w:b/>
          <w:highlight w:val="yellow"/>
          <w:lang w:val="en-US"/>
        </w:rPr>
        <w:t>FL2 High Priority Proposal 2-1c</w:t>
      </w:r>
      <w:r>
        <w:rPr>
          <w:b/>
          <w:lang w:val="en-US"/>
        </w:rPr>
        <w:t>:</w:t>
      </w:r>
    </w:p>
    <w:p w14:paraId="7759434C" w14:textId="77777777" w:rsidR="00854B5E" w:rsidRDefault="00566F6F">
      <w:pPr>
        <w:pStyle w:val="a0"/>
        <w:numPr>
          <w:ilvl w:val="0"/>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t>For G-RNTI, Option 1 is selected.</w:t>
      </w:r>
    </w:p>
    <w:p w14:paraId="7759434D" w14:textId="77777777" w:rsidR="00854B5E" w:rsidRDefault="00566F6F">
      <w:pPr>
        <w:pStyle w:val="a0"/>
        <w:numPr>
          <w:ilvl w:val="0"/>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t>For MCCH-RNTI, Option [1 or 2] is selected.</w:t>
      </w:r>
    </w:p>
    <w:p w14:paraId="7759434E" w14:textId="77777777" w:rsidR="00854B5E" w:rsidRDefault="00566F6F">
      <w:pPr>
        <w:rPr>
          <w:bCs/>
          <w:lang w:val="en-US"/>
        </w:rPr>
      </w:pPr>
      <w:r>
        <w:rPr>
          <w:bCs/>
          <w:lang w:val="en-US"/>
        </w:rPr>
        <w:t>There was no time to treat the above proposals in the Tuesday online session. Companies are invited to comment on Proposal 2-2a and Question 2-3a below.</w:t>
      </w:r>
    </w:p>
    <w:p w14:paraId="7759434F" w14:textId="77777777" w:rsidR="00854B5E" w:rsidRDefault="00566F6F">
      <w:pPr>
        <w:tabs>
          <w:tab w:val="left" w:pos="1545"/>
        </w:tabs>
        <w:rPr>
          <w:b/>
          <w:lang w:val="en-US"/>
        </w:rPr>
      </w:pPr>
      <w:r>
        <w:rPr>
          <w:b/>
          <w:highlight w:val="yellow"/>
          <w:lang w:val="en-US"/>
        </w:rPr>
        <w:t>FL3 High Priority Proposal 2-2a</w:t>
      </w:r>
      <w:r>
        <w:rPr>
          <w:b/>
          <w:lang w:val="en-US"/>
        </w:rPr>
        <w:t>:</w:t>
      </w:r>
    </w:p>
    <w:p w14:paraId="77594350" w14:textId="77777777" w:rsidR="00854B5E" w:rsidRDefault="00566F6F">
      <w:pPr>
        <w:pStyle w:val="a0"/>
        <w:numPr>
          <w:ilvl w:val="0"/>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t>For G-RNTI, Option 1 is selected.</w:t>
      </w:r>
      <w:r>
        <w:rPr>
          <w:b/>
          <w:lang w:val="en-US"/>
        </w:rPr>
        <w:t xml:space="preserve"> </w:t>
      </w:r>
    </w:p>
    <w:tbl>
      <w:tblPr>
        <w:tblStyle w:val="af9"/>
        <w:tblW w:w="9634" w:type="dxa"/>
        <w:tblLayout w:type="fixed"/>
        <w:tblLook w:val="04A0" w:firstRow="1" w:lastRow="0" w:firstColumn="1" w:lastColumn="0" w:noHBand="0" w:noVBand="1"/>
      </w:tblPr>
      <w:tblGrid>
        <w:gridCol w:w="1479"/>
        <w:gridCol w:w="1372"/>
        <w:gridCol w:w="6783"/>
      </w:tblGrid>
      <w:tr w:rsidR="00854B5E" w14:paraId="77594354" w14:textId="77777777">
        <w:tc>
          <w:tcPr>
            <w:tcW w:w="1479" w:type="dxa"/>
            <w:shd w:val="clear" w:color="auto" w:fill="D9D9D9" w:themeFill="background1" w:themeFillShade="D9"/>
          </w:tcPr>
          <w:p w14:paraId="77594351" w14:textId="77777777" w:rsidR="00854B5E" w:rsidRDefault="00566F6F">
            <w:pPr>
              <w:jc w:val="left"/>
              <w:rPr>
                <w:b/>
                <w:bCs/>
                <w:lang w:val="en-US"/>
              </w:rPr>
            </w:pPr>
            <w:r>
              <w:rPr>
                <w:b/>
                <w:bCs/>
                <w:lang w:val="en-US"/>
              </w:rPr>
              <w:t>Company</w:t>
            </w:r>
          </w:p>
        </w:tc>
        <w:tc>
          <w:tcPr>
            <w:tcW w:w="1372" w:type="dxa"/>
            <w:shd w:val="clear" w:color="auto" w:fill="D9D9D9" w:themeFill="background1" w:themeFillShade="D9"/>
          </w:tcPr>
          <w:p w14:paraId="77594352" w14:textId="77777777" w:rsidR="00854B5E" w:rsidRDefault="00566F6F">
            <w:pPr>
              <w:jc w:val="left"/>
              <w:rPr>
                <w:b/>
                <w:bCs/>
                <w:lang w:val="en-US"/>
              </w:rPr>
            </w:pPr>
            <w:r>
              <w:rPr>
                <w:b/>
                <w:bCs/>
                <w:lang w:val="en-US"/>
              </w:rPr>
              <w:t>Y/N</w:t>
            </w:r>
          </w:p>
        </w:tc>
        <w:tc>
          <w:tcPr>
            <w:tcW w:w="6783" w:type="dxa"/>
            <w:shd w:val="clear" w:color="auto" w:fill="D9D9D9" w:themeFill="background1" w:themeFillShade="D9"/>
          </w:tcPr>
          <w:p w14:paraId="77594353" w14:textId="77777777" w:rsidR="00854B5E" w:rsidRDefault="00566F6F">
            <w:pPr>
              <w:jc w:val="left"/>
              <w:rPr>
                <w:b/>
                <w:bCs/>
                <w:lang w:val="en-US"/>
              </w:rPr>
            </w:pPr>
            <w:r>
              <w:rPr>
                <w:b/>
                <w:bCs/>
                <w:lang w:val="en-US"/>
              </w:rPr>
              <w:t>Comments</w:t>
            </w:r>
          </w:p>
        </w:tc>
      </w:tr>
      <w:tr w:rsidR="00854B5E" w14:paraId="77594358" w14:textId="77777777">
        <w:tc>
          <w:tcPr>
            <w:tcW w:w="1479" w:type="dxa"/>
          </w:tcPr>
          <w:p w14:paraId="77594355" w14:textId="77777777" w:rsidR="00854B5E" w:rsidRDefault="00566F6F">
            <w:pPr>
              <w:jc w:val="left"/>
              <w:rPr>
                <w:rFonts w:eastAsiaTheme="minorEastAsia"/>
                <w:lang w:val="en-US" w:eastAsia="zh-CN"/>
              </w:rPr>
            </w:pPr>
            <w:r>
              <w:rPr>
                <w:rFonts w:eastAsiaTheme="minorEastAsia" w:hint="eastAsia"/>
                <w:lang w:val="en-US" w:eastAsia="zh-CN"/>
              </w:rPr>
              <w:t>CATT</w:t>
            </w:r>
          </w:p>
        </w:tc>
        <w:tc>
          <w:tcPr>
            <w:tcW w:w="1372" w:type="dxa"/>
          </w:tcPr>
          <w:p w14:paraId="77594356"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594357" w14:textId="77777777" w:rsidR="00854B5E" w:rsidRDefault="00854B5E">
            <w:pPr>
              <w:jc w:val="left"/>
              <w:rPr>
                <w:rFonts w:eastAsiaTheme="minorEastAsia"/>
                <w:lang w:val="en-US" w:eastAsia="zh-CN"/>
              </w:rPr>
            </w:pPr>
          </w:p>
        </w:tc>
      </w:tr>
      <w:tr w:rsidR="00854B5E" w14:paraId="7759435C" w14:textId="77777777">
        <w:tc>
          <w:tcPr>
            <w:tcW w:w="1479" w:type="dxa"/>
          </w:tcPr>
          <w:p w14:paraId="77594359" w14:textId="77777777" w:rsidR="00854B5E" w:rsidRDefault="00566F6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59435A"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59435B" w14:textId="77777777" w:rsidR="00854B5E" w:rsidRDefault="00854B5E">
            <w:pPr>
              <w:jc w:val="left"/>
              <w:rPr>
                <w:rFonts w:eastAsiaTheme="minorEastAsia"/>
                <w:lang w:val="en-US" w:eastAsia="zh-CN"/>
              </w:rPr>
            </w:pPr>
          </w:p>
        </w:tc>
      </w:tr>
      <w:tr w:rsidR="00854B5E" w14:paraId="77594360" w14:textId="77777777">
        <w:tc>
          <w:tcPr>
            <w:tcW w:w="1479" w:type="dxa"/>
          </w:tcPr>
          <w:p w14:paraId="7759435D" w14:textId="77777777" w:rsidR="00854B5E" w:rsidRDefault="00566F6F">
            <w:pPr>
              <w:jc w:val="left"/>
              <w:rPr>
                <w:rFonts w:eastAsiaTheme="minorEastAsia"/>
                <w:lang w:val="en-US" w:eastAsia="zh-CN"/>
              </w:rPr>
            </w:pPr>
            <w:r>
              <w:rPr>
                <w:rFonts w:eastAsiaTheme="minorEastAsia"/>
                <w:lang w:val="en-US" w:eastAsia="zh-CN"/>
              </w:rPr>
              <w:t>Nokia</w:t>
            </w:r>
          </w:p>
        </w:tc>
        <w:tc>
          <w:tcPr>
            <w:tcW w:w="1372" w:type="dxa"/>
          </w:tcPr>
          <w:p w14:paraId="7759435E" w14:textId="77777777" w:rsidR="00854B5E" w:rsidRDefault="00566F6F">
            <w:pPr>
              <w:tabs>
                <w:tab w:val="left" w:pos="551"/>
              </w:tabs>
              <w:jc w:val="left"/>
              <w:rPr>
                <w:rFonts w:eastAsiaTheme="minorEastAsia"/>
                <w:lang w:val="en-US" w:eastAsia="zh-CN"/>
              </w:rPr>
            </w:pPr>
            <w:r>
              <w:rPr>
                <w:rFonts w:eastAsiaTheme="minorEastAsia"/>
                <w:lang w:val="en-US" w:eastAsia="zh-CN"/>
              </w:rPr>
              <w:t>Y</w:t>
            </w:r>
          </w:p>
        </w:tc>
        <w:tc>
          <w:tcPr>
            <w:tcW w:w="6783" w:type="dxa"/>
          </w:tcPr>
          <w:p w14:paraId="7759435F" w14:textId="77777777" w:rsidR="00854B5E" w:rsidRDefault="00854B5E">
            <w:pPr>
              <w:jc w:val="left"/>
              <w:rPr>
                <w:rFonts w:eastAsiaTheme="minorEastAsia"/>
                <w:lang w:val="en-US" w:eastAsia="zh-CN"/>
              </w:rPr>
            </w:pPr>
          </w:p>
        </w:tc>
      </w:tr>
      <w:tr w:rsidR="00854B5E" w14:paraId="77594364" w14:textId="77777777">
        <w:tc>
          <w:tcPr>
            <w:tcW w:w="1479" w:type="dxa"/>
          </w:tcPr>
          <w:p w14:paraId="77594361" w14:textId="77777777" w:rsidR="00854B5E" w:rsidRDefault="00566F6F">
            <w:pPr>
              <w:jc w:val="left"/>
              <w:rPr>
                <w:rFonts w:eastAsiaTheme="minorEastAsia"/>
                <w:lang w:val="en-US" w:eastAsia="ko-KR"/>
              </w:rPr>
            </w:pPr>
            <w:r>
              <w:rPr>
                <w:rFonts w:eastAsia="BatangChe"/>
                <w:lang w:val="en-US" w:eastAsia="ko-KR"/>
              </w:rPr>
              <w:t>LGE</w:t>
            </w:r>
          </w:p>
        </w:tc>
        <w:tc>
          <w:tcPr>
            <w:tcW w:w="1372" w:type="dxa"/>
          </w:tcPr>
          <w:p w14:paraId="77594362" w14:textId="77777777" w:rsidR="00854B5E" w:rsidRDefault="00566F6F">
            <w:pPr>
              <w:tabs>
                <w:tab w:val="left" w:pos="551"/>
              </w:tabs>
              <w:jc w:val="left"/>
              <w:rPr>
                <w:rFonts w:eastAsia="Malgun Gothic"/>
                <w:lang w:val="en-US" w:eastAsia="ko-KR"/>
              </w:rPr>
            </w:pPr>
            <w:r>
              <w:rPr>
                <w:rFonts w:eastAsia="Malgun Gothic"/>
                <w:lang w:val="en-US" w:eastAsia="ko-KR"/>
              </w:rPr>
              <w:t>N</w:t>
            </w:r>
          </w:p>
        </w:tc>
        <w:tc>
          <w:tcPr>
            <w:tcW w:w="6783" w:type="dxa"/>
          </w:tcPr>
          <w:p w14:paraId="77594363" w14:textId="77777777" w:rsidR="00854B5E" w:rsidRDefault="00566F6F">
            <w:pPr>
              <w:jc w:val="left"/>
              <w:rPr>
                <w:rFonts w:eastAsia="Malgun Gothic"/>
                <w:lang w:val="en-US" w:eastAsia="ko-KR"/>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as Question 2-1a</w:t>
            </w:r>
          </w:p>
        </w:tc>
      </w:tr>
      <w:tr w:rsidR="00854B5E" w14:paraId="77594368" w14:textId="77777777">
        <w:tc>
          <w:tcPr>
            <w:tcW w:w="1479" w:type="dxa"/>
          </w:tcPr>
          <w:p w14:paraId="77594365" w14:textId="77777777" w:rsidR="00854B5E" w:rsidRDefault="00566F6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594366" w14:textId="77777777" w:rsidR="00854B5E" w:rsidRDefault="00854B5E">
            <w:pPr>
              <w:tabs>
                <w:tab w:val="left" w:pos="551"/>
              </w:tabs>
              <w:jc w:val="left"/>
              <w:rPr>
                <w:rFonts w:eastAsia="Malgun Gothic"/>
                <w:lang w:val="en-US" w:eastAsia="ko-KR"/>
              </w:rPr>
            </w:pPr>
          </w:p>
        </w:tc>
        <w:tc>
          <w:tcPr>
            <w:tcW w:w="6783" w:type="dxa"/>
          </w:tcPr>
          <w:p w14:paraId="77594367" w14:textId="77777777" w:rsidR="00854B5E" w:rsidRDefault="00566F6F">
            <w:pPr>
              <w:jc w:val="left"/>
              <w:rPr>
                <w:rFonts w:eastAsia="Yu Mincho"/>
                <w:lang w:val="en-US" w:eastAsia="ja-JP"/>
              </w:rPr>
            </w:pPr>
            <w:r>
              <w:rPr>
                <w:rFonts w:eastAsia="Yu Mincho" w:hint="eastAsia"/>
                <w:lang w:val="en-US" w:eastAsia="ja-JP"/>
              </w:rPr>
              <w:t>F</w:t>
            </w:r>
            <w:r>
              <w:rPr>
                <w:rFonts w:eastAsia="Yu Mincho"/>
                <w:lang w:val="en-US" w:eastAsia="ja-JP"/>
              </w:rPr>
              <w:t>ine to follow majority’s view.</w:t>
            </w:r>
          </w:p>
        </w:tc>
      </w:tr>
      <w:tr w:rsidR="00854B5E" w14:paraId="7759436C" w14:textId="77777777">
        <w:tc>
          <w:tcPr>
            <w:tcW w:w="1479" w:type="dxa"/>
          </w:tcPr>
          <w:p w14:paraId="77594369" w14:textId="77777777" w:rsidR="00854B5E" w:rsidRDefault="00566F6F">
            <w:pPr>
              <w:jc w:val="left"/>
              <w:rPr>
                <w:rFonts w:eastAsia="宋体"/>
                <w:lang w:val="en-US" w:eastAsia="zh-CN"/>
              </w:rPr>
            </w:pPr>
            <w:r>
              <w:rPr>
                <w:rFonts w:eastAsia="宋体" w:hint="eastAsia"/>
                <w:lang w:val="en-US" w:eastAsia="zh-CN"/>
              </w:rPr>
              <w:t>CMCC</w:t>
            </w:r>
          </w:p>
        </w:tc>
        <w:tc>
          <w:tcPr>
            <w:tcW w:w="1372" w:type="dxa"/>
          </w:tcPr>
          <w:p w14:paraId="7759436A" w14:textId="77777777" w:rsidR="00854B5E" w:rsidRDefault="00566F6F">
            <w:pPr>
              <w:tabs>
                <w:tab w:val="left" w:pos="551"/>
              </w:tabs>
              <w:jc w:val="left"/>
              <w:rPr>
                <w:rFonts w:eastAsia="宋体"/>
                <w:lang w:val="en-US" w:eastAsia="zh-CN"/>
              </w:rPr>
            </w:pPr>
            <w:r>
              <w:rPr>
                <w:rFonts w:eastAsia="宋体" w:hint="eastAsia"/>
                <w:lang w:val="en-US" w:eastAsia="zh-CN"/>
              </w:rPr>
              <w:t>Y</w:t>
            </w:r>
          </w:p>
        </w:tc>
        <w:tc>
          <w:tcPr>
            <w:tcW w:w="6783" w:type="dxa"/>
          </w:tcPr>
          <w:p w14:paraId="7759436B" w14:textId="77777777" w:rsidR="00854B5E" w:rsidRDefault="00854B5E">
            <w:pPr>
              <w:jc w:val="left"/>
              <w:rPr>
                <w:rFonts w:eastAsia="Yu Mincho"/>
                <w:lang w:val="en-US" w:eastAsia="ja-JP"/>
              </w:rPr>
            </w:pPr>
          </w:p>
        </w:tc>
      </w:tr>
      <w:tr w:rsidR="000F351B" w14:paraId="1C1463E9" w14:textId="77777777">
        <w:tc>
          <w:tcPr>
            <w:tcW w:w="1479" w:type="dxa"/>
          </w:tcPr>
          <w:p w14:paraId="09439AE8" w14:textId="18CE2E5B" w:rsidR="000F351B" w:rsidRDefault="000F351B" w:rsidP="000F351B">
            <w:pPr>
              <w:jc w:val="left"/>
              <w:rPr>
                <w:rFonts w:eastAsia="宋体"/>
                <w:lang w:val="en-US" w:eastAsia="zh-CN"/>
              </w:rPr>
            </w:pPr>
            <w:r>
              <w:rPr>
                <w:rFonts w:eastAsia="宋体"/>
                <w:lang w:val="en-US" w:eastAsia="zh-CN"/>
              </w:rPr>
              <w:t>Ericsson</w:t>
            </w:r>
          </w:p>
        </w:tc>
        <w:tc>
          <w:tcPr>
            <w:tcW w:w="1372" w:type="dxa"/>
          </w:tcPr>
          <w:p w14:paraId="019A7E84" w14:textId="77777777" w:rsidR="000F351B" w:rsidRDefault="000F351B" w:rsidP="000F351B">
            <w:pPr>
              <w:tabs>
                <w:tab w:val="left" w:pos="551"/>
              </w:tabs>
              <w:jc w:val="left"/>
              <w:rPr>
                <w:rFonts w:eastAsia="宋体"/>
                <w:lang w:val="en-US" w:eastAsia="zh-CN"/>
              </w:rPr>
            </w:pPr>
          </w:p>
        </w:tc>
        <w:tc>
          <w:tcPr>
            <w:tcW w:w="6783" w:type="dxa"/>
          </w:tcPr>
          <w:p w14:paraId="1EF44554" w14:textId="020E7580" w:rsidR="000F351B" w:rsidRDefault="000F351B" w:rsidP="000F351B">
            <w:pPr>
              <w:jc w:val="left"/>
              <w:rPr>
                <w:rFonts w:eastAsia="Yu Mincho"/>
                <w:lang w:val="en-US" w:eastAsia="ja-JP"/>
              </w:rPr>
            </w:pPr>
            <w:r>
              <w:rPr>
                <w:rFonts w:eastAsia="Yu Mincho" w:hint="eastAsia"/>
                <w:lang w:val="en-US" w:eastAsia="ja-JP"/>
              </w:rPr>
              <w:t>F</w:t>
            </w:r>
            <w:r>
              <w:rPr>
                <w:rFonts w:eastAsia="Yu Mincho"/>
                <w:lang w:val="en-US" w:eastAsia="ja-JP"/>
              </w:rPr>
              <w:t>ine to follow majority’s view.</w:t>
            </w:r>
          </w:p>
        </w:tc>
      </w:tr>
      <w:tr w:rsidR="005214F1" w14:paraId="39AF375C" w14:textId="77777777">
        <w:tc>
          <w:tcPr>
            <w:tcW w:w="1479" w:type="dxa"/>
          </w:tcPr>
          <w:p w14:paraId="768302C7" w14:textId="3A1D1FA5" w:rsidR="005214F1" w:rsidRDefault="005214F1" w:rsidP="000F351B">
            <w:pPr>
              <w:jc w:val="left"/>
              <w:rPr>
                <w:rFonts w:eastAsia="宋体"/>
                <w:lang w:val="en-US" w:eastAsia="zh-CN"/>
              </w:rPr>
            </w:pPr>
            <w:r>
              <w:rPr>
                <w:rFonts w:eastAsia="宋体"/>
                <w:lang w:val="en-US" w:eastAsia="zh-CN"/>
              </w:rPr>
              <w:t>Spreadtrum</w:t>
            </w:r>
          </w:p>
        </w:tc>
        <w:tc>
          <w:tcPr>
            <w:tcW w:w="1372" w:type="dxa"/>
          </w:tcPr>
          <w:p w14:paraId="1B0E7EDC" w14:textId="0A53BCEF" w:rsidR="005214F1" w:rsidRDefault="005214F1" w:rsidP="000F351B">
            <w:pPr>
              <w:tabs>
                <w:tab w:val="left" w:pos="551"/>
              </w:tabs>
              <w:jc w:val="left"/>
              <w:rPr>
                <w:rFonts w:eastAsia="宋体"/>
                <w:lang w:val="en-US" w:eastAsia="zh-CN"/>
              </w:rPr>
            </w:pPr>
            <w:r>
              <w:rPr>
                <w:rFonts w:eastAsia="宋体"/>
                <w:lang w:val="en-US" w:eastAsia="zh-CN"/>
              </w:rPr>
              <w:t>Y</w:t>
            </w:r>
          </w:p>
        </w:tc>
        <w:tc>
          <w:tcPr>
            <w:tcW w:w="6783" w:type="dxa"/>
          </w:tcPr>
          <w:p w14:paraId="16258D6C" w14:textId="77777777" w:rsidR="005214F1" w:rsidRDefault="005214F1" w:rsidP="000F351B">
            <w:pPr>
              <w:jc w:val="left"/>
              <w:rPr>
                <w:rFonts w:eastAsia="Yu Mincho" w:hint="eastAsia"/>
                <w:lang w:val="en-US" w:eastAsia="ja-JP"/>
              </w:rPr>
            </w:pPr>
          </w:p>
        </w:tc>
      </w:tr>
    </w:tbl>
    <w:p w14:paraId="7759436D" w14:textId="77777777" w:rsidR="00854B5E" w:rsidRDefault="00566F6F">
      <w:pPr>
        <w:tabs>
          <w:tab w:val="left" w:pos="1545"/>
        </w:tabs>
        <w:jc w:val="left"/>
        <w:rPr>
          <w:b/>
          <w:lang w:val="en-US"/>
        </w:rPr>
      </w:pPr>
      <w:r>
        <w:rPr>
          <w:b/>
          <w:lang w:val="en-US"/>
        </w:rPr>
        <w:br/>
      </w:r>
      <w:r>
        <w:rPr>
          <w:b/>
          <w:highlight w:val="yellow"/>
          <w:lang w:val="en-US"/>
        </w:rPr>
        <w:t>FL3 High Priority Question 2-3a</w:t>
      </w:r>
      <w:r>
        <w:rPr>
          <w:b/>
          <w:lang w:val="en-US"/>
        </w:rPr>
        <w:t>:</w:t>
      </w:r>
    </w:p>
    <w:p w14:paraId="7759436E" w14:textId="77777777" w:rsidR="00854B5E" w:rsidRDefault="00566F6F">
      <w:pPr>
        <w:pStyle w:val="a0"/>
        <w:numPr>
          <w:ilvl w:val="0"/>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u w:val="single"/>
          <w:lang w:val="en-US"/>
        </w:rPr>
        <w:t>Assuming that Proposal 2-2a is agreed</w:t>
      </w:r>
      <w:r>
        <w:rPr>
          <w:rFonts w:ascii="Times New Roman" w:hAnsi="Times New Roman" w:cs="Times New Roman"/>
          <w:b/>
          <w:sz w:val="20"/>
          <w:szCs w:val="20"/>
          <w:lang w:val="en-US"/>
        </w:rPr>
        <w:t xml:space="preserve"> (i.e., Option 1 is selected for G-RNTI), which option should be selected for MCCH-RNTI?</w:t>
      </w:r>
    </w:p>
    <w:tbl>
      <w:tblPr>
        <w:tblStyle w:val="af9"/>
        <w:tblW w:w="9634" w:type="dxa"/>
        <w:tblLayout w:type="fixed"/>
        <w:tblLook w:val="04A0" w:firstRow="1" w:lastRow="0" w:firstColumn="1" w:lastColumn="0" w:noHBand="0" w:noVBand="1"/>
      </w:tblPr>
      <w:tblGrid>
        <w:gridCol w:w="1479"/>
        <w:gridCol w:w="1372"/>
        <w:gridCol w:w="6783"/>
      </w:tblGrid>
      <w:tr w:rsidR="00854B5E" w14:paraId="77594372" w14:textId="77777777">
        <w:tc>
          <w:tcPr>
            <w:tcW w:w="1479" w:type="dxa"/>
            <w:shd w:val="clear" w:color="auto" w:fill="D9D9D9" w:themeFill="background1" w:themeFillShade="D9"/>
          </w:tcPr>
          <w:p w14:paraId="7759436F" w14:textId="77777777" w:rsidR="00854B5E" w:rsidRDefault="00566F6F">
            <w:pPr>
              <w:jc w:val="left"/>
              <w:rPr>
                <w:b/>
                <w:bCs/>
                <w:lang w:val="en-US"/>
              </w:rPr>
            </w:pPr>
            <w:r>
              <w:rPr>
                <w:b/>
                <w:bCs/>
                <w:lang w:val="en-US"/>
              </w:rPr>
              <w:t>Company</w:t>
            </w:r>
          </w:p>
        </w:tc>
        <w:tc>
          <w:tcPr>
            <w:tcW w:w="1372" w:type="dxa"/>
            <w:shd w:val="clear" w:color="auto" w:fill="D9D9D9" w:themeFill="background1" w:themeFillShade="D9"/>
          </w:tcPr>
          <w:p w14:paraId="77594370" w14:textId="77777777" w:rsidR="00854B5E" w:rsidRDefault="00566F6F">
            <w:pPr>
              <w:jc w:val="left"/>
              <w:rPr>
                <w:b/>
                <w:bCs/>
                <w:lang w:val="en-US"/>
              </w:rPr>
            </w:pPr>
            <w:r>
              <w:rPr>
                <w:b/>
                <w:bCs/>
                <w:lang w:val="en-US"/>
              </w:rPr>
              <w:t>Option (1/2)</w:t>
            </w:r>
          </w:p>
        </w:tc>
        <w:tc>
          <w:tcPr>
            <w:tcW w:w="6783" w:type="dxa"/>
            <w:shd w:val="clear" w:color="auto" w:fill="D9D9D9" w:themeFill="background1" w:themeFillShade="D9"/>
          </w:tcPr>
          <w:p w14:paraId="77594371" w14:textId="77777777" w:rsidR="00854B5E" w:rsidRDefault="00566F6F">
            <w:pPr>
              <w:jc w:val="left"/>
              <w:rPr>
                <w:b/>
                <w:bCs/>
                <w:lang w:val="en-US"/>
              </w:rPr>
            </w:pPr>
            <w:r>
              <w:rPr>
                <w:b/>
                <w:bCs/>
                <w:lang w:val="en-US"/>
              </w:rPr>
              <w:t>Comments</w:t>
            </w:r>
          </w:p>
        </w:tc>
      </w:tr>
      <w:tr w:rsidR="00854B5E" w14:paraId="77594376" w14:textId="77777777">
        <w:tc>
          <w:tcPr>
            <w:tcW w:w="1479" w:type="dxa"/>
          </w:tcPr>
          <w:p w14:paraId="77594373" w14:textId="77777777" w:rsidR="00854B5E" w:rsidRDefault="00566F6F">
            <w:pPr>
              <w:jc w:val="left"/>
              <w:rPr>
                <w:rFonts w:eastAsiaTheme="minorEastAsia"/>
                <w:lang w:val="en-US" w:eastAsia="zh-CN"/>
              </w:rPr>
            </w:pPr>
            <w:r>
              <w:rPr>
                <w:rFonts w:eastAsiaTheme="minorEastAsia" w:hint="eastAsia"/>
                <w:lang w:val="en-US" w:eastAsia="zh-CN"/>
              </w:rPr>
              <w:t>CATT</w:t>
            </w:r>
          </w:p>
        </w:tc>
        <w:tc>
          <w:tcPr>
            <w:tcW w:w="1372" w:type="dxa"/>
          </w:tcPr>
          <w:p w14:paraId="77594374"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1</w:t>
            </w:r>
          </w:p>
        </w:tc>
        <w:tc>
          <w:tcPr>
            <w:tcW w:w="6783" w:type="dxa"/>
          </w:tcPr>
          <w:p w14:paraId="77594375" w14:textId="77777777" w:rsidR="00854B5E" w:rsidRDefault="00566F6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implify</w:t>
            </w:r>
            <w:r>
              <w:rPr>
                <w:rFonts w:eastAsiaTheme="minorEastAsia" w:hint="eastAsia"/>
                <w:lang w:val="en-US" w:eastAsia="zh-CN"/>
              </w:rPr>
              <w:t xml:space="preserve"> the mechanism. Not try to over-optimize.</w:t>
            </w:r>
          </w:p>
        </w:tc>
      </w:tr>
      <w:tr w:rsidR="00854B5E" w14:paraId="7759437A" w14:textId="77777777">
        <w:tc>
          <w:tcPr>
            <w:tcW w:w="1479" w:type="dxa"/>
          </w:tcPr>
          <w:p w14:paraId="77594377" w14:textId="77777777" w:rsidR="00854B5E" w:rsidRDefault="00566F6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594378" w14:textId="77777777" w:rsidR="00854B5E" w:rsidRDefault="00566F6F">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7594379" w14:textId="77777777" w:rsidR="00854B5E" w:rsidRDefault="00854B5E">
            <w:pPr>
              <w:jc w:val="left"/>
              <w:rPr>
                <w:rFonts w:eastAsiaTheme="minorEastAsia"/>
                <w:lang w:val="en-US" w:eastAsia="zh-CN"/>
              </w:rPr>
            </w:pPr>
          </w:p>
        </w:tc>
      </w:tr>
      <w:tr w:rsidR="00854B5E" w14:paraId="7759437E" w14:textId="77777777">
        <w:tc>
          <w:tcPr>
            <w:tcW w:w="1479" w:type="dxa"/>
          </w:tcPr>
          <w:p w14:paraId="7759437B" w14:textId="77777777" w:rsidR="00854B5E" w:rsidRDefault="00566F6F">
            <w:pPr>
              <w:jc w:val="left"/>
              <w:rPr>
                <w:rFonts w:eastAsiaTheme="minorEastAsia"/>
                <w:lang w:val="en-US" w:eastAsia="zh-CN"/>
              </w:rPr>
            </w:pPr>
            <w:r>
              <w:rPr>
                <w:rFonts w:eastAsiaTheme="minorEastAsia"/>
                <w:lang w:val="en-US" w:eastAsia="zh-CN"/>
              </w:rPr>
              <w:t>Nokia</w:t>
            </w:r>
          </w:p>
        </w:tc>
        <w:tc>
          <w:tcPr>
            <w:tcW w:w="1372" w:type="dxa"/>
          </w:tcPr>
          <w:p w14:paraId="7759437C" w14:textId="77777777" w:rsidR="00854B5E" w:rsidRDefault="00566F6F">
            <w:pPr>
              <w:tabs>
                <w:tab w:val="left" w:pos="551"/>
              </w:tabs>
              <w:jc w:val="left"/>
              <w:rPr>
                <w:rFonts w:eastAsiaTheme="minorEastAsia"/>
                <w:lang w:val="en-US" w:eastAsia="zh-CN"/>
              </w:rPr>
            </w:pPr>
            <w:r>
              <w:rPr>
                <w:rFonts w:eastAsiaTheme="minorEastAsia"/>
                <w:lang w:val="en-US" w:eastAsia="zh-CN"/>
              </w:rPr>
              <w:t>1</w:t>
            </w:r>
          </w:p>
        </w:tc>
        <w:tc>
          <w:tcPr>
            <w:tcW w:w="6783" w:type="dxa"/>
          </w:tcPr>
          <w:p w14:paraId="7759437D" w14:textId="77777777" w:rsidR="00854B5E" w:rsidRDefault="00854B5E">
            <w:pPr>
              <w:jc w:val="left"/>
              <w:rPr>
                <w:rFonts w:eastAsiaTheme="minorEastAsia"/>
                <w:lang w:val="en-US" w:eastAsia="zh-CN"/>
              </w:rPr>
            </w:pPr>
          </w:p>
        </w:tc>
      </w:tr>
      <w:tr w:rsidR="00854B5E" w14:paraId="77594382" w14:textId="77777777">
        <w:tc>
          <w:tcPr>
            <w:tcW w:w="1479" w:type="dxa"/>
          </w:tcPr>
          <w:p w14:paraId="7759437F" w14:textId="77777777" w:rsidR="00854B5E" w:rsidRDefault="00566F6F">
            <w:pPr>
              <w:jc w:val="left"/>
              <w:rPr>
                <w:rFonts w:eastAsia="Malgun Gothic"/>
                <w:lang w:val="en-US" w:eastAsia="ko-KR"/>
              </w:rPr>
            </w:pPr>
            <w:r>
              <w:rPr>
                <w:rFonts w:eastAsia="Malgun Gothic" w:hint="eastAsia"/>
                <w:lang w:val="en-US" w:eastAsia="ko-KR"/>
              </w:rPr>
              <w:t>LGE</w:t>
            </w:r>
          </w:p>
        </w:tc>
        <w:tc>
          <w:tcPr>
            <w:tcW w:w="1372" w:type="dxa"/>
          </w:tcPr>
          <w:p w14:paraId="77594380" w14:textId="77777777" w:rsidR="00854B5E" w:rsidRDefault="00566F6F">
            <w:pPr>
              <w:tabs>
                <w:tab w:val="left" w:pos="551"/>
              </w:tabs>
              <w:jc w:val="left"/>
              <w:rPr>
                <w:rFonts w:eastAsia="Malgun Gothic"/>
                <w:lang w:val="en-US" w:eastAsia="ko-KR"/>
              </w:rPr>
            </w:pPr>
            <w:r>
              <w:rPr>
                <w:rFonts w:eastAsia="Malgun Gothic" w:hint="eastAsia"/>
                <w:lang w:val="en-US" w:eastAsia="ko-KR"/>
              </w:rPr>
              <w:t>2</w:t>
            </w:r>
          </w:p>
        </w:tc>
        <w:tc>
          <w:tcPr>
            <w:tcW w:w="6783" w:type="dxa"/>
          </w:tcPr>
          <w:p w14:paraId="77594381" w14:textId="77777777" w:rsidR="00854B5E" w:rsidRDefault="00566F6F">
            <w:pPr>
              <w:jc w:val="left"/>
              <w:rPr>
                <w:rFonts w:eastAsia="Malgun Gothic"/>
                <w:lang w:val="en-US" w:eastAsia="ko-KR"/>
              </w:rPr>
            </w:pPr>
            <w:r>
              <w:rPr>
                <w:rFonts w:eastAsia="Malgun Gothic" w:hint="eastAsia"/>
                <w:lang w:val="en-US" w:eastAsia="ko-KR"/>
              </w:rPr>
              <w:t>We can live with the proposal</w:t>
            </w:r>
            <w:r>
              <w:rPr>
                <w:rFonts w:eastAsia="Malgun Gothic"/>
                <w:lang w:val="en-US" w:eastAsia="ko-KR"/>
              </w:rPr>
              <w:t xml:space="preserve"> from</w:t>
            </w:r>
            <w:r>
              <w:rPr>
                <w:rFonts w:eastAsia="Malgun Gothic" w:hint="eastAsia"/>
                <w:lang w:val="en-US" w:eastAsia="ko-KR"/>
              </w:rPr>
              <w:t>[19].</w:t>
            </w:r>
          </w:p>
        </w:tc>
      </w:tr>
      <w:tr w:rsidR="00854B5E" w14:paraId="77594386" w14:textId="77777777">
        <w:tc>
          <w:tcPr>
            <w:tcW w:w="1479" w:type="dxa"/>
          </w:tcPr>
          <w:p w14:paraId="77594383" w14:textId="77777777" w:rsidR="00854B5E" w:rsidRDefault="00566F6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594384" w14:textId="77777777" w:rsidR="00854B5E" w:rsidRDefault="00854B5E">
            <w:pPr>
              <w:tabs>
                <w:tab w:val="left" w:pos="551"/>
              </w:tabs>
              <w:jc w:val="left"/>
              <w:rPr>
                <w:rFonts w:eastAsia="Malgun Gothic"/>
                <w:lang w:val="en-US" w:eastAsia="ko-KR"/>
              </w:rPr>
            </w:pPr>
          </w:p>
        </w:tc>
        <w:tc>
          <w:tcPr>
            <w:tcW w:w="6783" w:type="dxa"/>
          </w:tcPr>
          <w:p w14:paraId="77594385" w14:textId="77777777" w:rsidR="00854B5E" w:rsidRDefault="00566F6F">
            <w:pPr>
              <w:jc w:val="left"/>
              <w:rPr>
                <w:rFonts w:eastAsia="Yu Mincho"/>
                <w:lang w:val="en-US" w:eastAsia="ja-JP"/>
              </w:rPr>
            </w:pPr>
            <w:r>
              <w:rPr>
                <w:rFonts w:eastAsia="Yu Mincho" w:hint="eastAsia"/>
                <w:lang w:val="en-US" w:eastAsia="ja-JP"/>
              </w:rPr>
              <w:t>F</w:t>
            </w:r>
            <w:r>
              <w:rPr>
                <w:rFonts w:eastAsia="Yu Mincho"/>
                <w:lang w:val="en-US" w:eastAsia="ja-JP"/>
              </w:rPr>
              <w:t>ine to follow majority’s view.</w:t>
            </w:r>
          </w:p>
        </w:tc>
      </w:tr>
      <w:tr w:rsidR="00854B5E" w14:paraId="7759438A" w14:textId="77777777">
        <w:tc>
          <w:tcPr>
            <w:tcW w:w="1479" w:type="dxa"/>
          </w:tcPr>
          <w:p w14:paraId="77594387" w14:textId="77777777" w:rsidR="00854B5E" w:rsidRDefault="00566F6F">
            <w:pPr>
              <w:jc w:val="left"/>
              <w:rPr>
                <w:rFonts w:eastAsia="宋体"/>
                <w:lang w:val="en-US" w:eastAsia="zh-CN"/>
              </w:rPr>
            </w:pPr>
            <w:r>
              <w:rPr>
                <w:rFonts w:eastAsia="宋体" w:hint="eastAsia"/>
                <w:lang w:val="en-US" w:eastAsia="zh-CN"/>
              </w:rPr>
              <w:t>CMCC</w:t>
            </w:r>
          </w:p>
        </w:tc>
        <w:tc>
          <w:tcPr>
            <w:tcW w:w="1372" w:type="dxa"/>
          </w:tcPr>
          <w:p w14:paraId="77594388" w14:textId="77777777" w:rsidR="00854B5E" w:rsidRDefault="00566F6F">
            <w:pPr>
              <w:tabs>
                <w:tab w:val="left" w:pos="551"/>
              </w:tabs>
              <w:jc w:val="left"/>
              <w:rPr>
                <w:rFonts w:eastAsia="宋体"/>
                <w:lang w:val="en-US" w:eastAsia="zh-CN"/>
              </w:rPr>
            </w:pPr>
            <w:r>
              <w:rPr>
                <w:rFonts w:eastAsia="宋体" w:hint="eastAsia"/>
                <w:lang w:val="en-US" w:eastAsia="zh-CN"/>
              </w:rPr>
              <w:t>Both are OK</w:t>
            </w:r>
          </w:p>
        </w:tc>
        <w:tc>
          <w:tcPr>
            <w:tcW w:w="6783" w:type="dxa"/>
          </w:tcPr>
          <w:p w14:paraId="77594389" w14:textId="77777777" w:rsidR="00854B5E" w:rsidRDefault="00566F6F">
            <w:pPr>
              <w:jc w:val="left"/>
              <w:rPr>
                <w:rFonts w:eastAsia="Yu Mincho"/>
                <w:lang w:val="en-US" w:eastAsia="ja-JP"/>
              </w:rPr>
            </w:pPr>
            <w:r>
              <w:rPr>
                <w:rFonts w:eastAsiaTheme="minorEastAsia" w:hint="eastAsia"/>
                <w:lang w:val="en-US" w:eastAsia="zh-CN"/>
              </w:rPr>
              <w:t xml:space="preserve">As commented by xiaomi, both can work. </w:t>
            </w:r>
          </w:p>
        </w:tc>
      </w:tr>
      <w:tr w:rsidR="000F351B" w14:paraId="115168A1" w14:textId="77777777">
        <w:tc>
          <w:tcPr>
            <w:tcW w:w="1479" w:type="dxa"/>
          </w:tcPr>
          <w:p w14:paraId="05B03202" w14:textId="0B21F7E5" w:rsidR="000F351B" w:rsidRDefault="000F351B" w:rsidP="000F351B">
            <w:pPr>
              <w:jc w:val="left"/>
              <w:rPr>
                <w:rFonts w:eastAsia="宋体"/>
                <w:lang w:val="en-US" w:eastAsia="zh-CN"/>
              </w:rPr>
            </w:pPr>
            <w:r>
              <w:rPr>
                <w:rFonts w:eastAsia="宋体"/>
                <w:lang w:val="en-US" w:eastAsia="zh-CN"/>
              </w:rPr>
              <w:t>Ericsson</w:t>
            </w:r>
          </w:p>
        </w:tc>
        <w:tc>
          <w:tcPr>
            <w:tcW w:w="1372" w:type="dxa"/>
          </w:tcPr>
          <w:p w14:paraId="537B306C" w14:textId="77777777" w:rsidR="000F351B" w:rsidRDefault="000F351B" w:rsidP="000F351B">
            <w:pPr>
              <w:tabs>
                <w:tab w:val="left" w:pos="551"/>
              </w:tabs>
              <w:jc w:val="left"/>
              <w:rPr>
                <w:rFonts w:eastAsia="宋体"/>
                <w:lang w:val="en-US" w:eastAsia="zh-CN"/>
              </w:rPr>
            </w:pPr>
          </w:p>
        </w:tc>
        <w:tc>
          <w:tcPr>
            <w:tcW w:w="6783" w:type="dxa"/>
          </w:tcPr>
          <w:p w14:paraId="37FD73D4" w14:textId="463FE093" w:rsidR="000F351B" w:rsidRDefault="000F351B" w:rsidP="000F351B">
            <w:pPr>
              <w:jc w:val="left"/>
              <w:rPr>
                <w:rFonts w:eastAsiaTheme="minorEastAsia"/>
                <w:lang w:val="en-US" w:eastAsia="zh-CN"/>
              </w:rPr>
            </w:pPr>
            <w:r>
              <w:rPr>
                <w:rFonts w:eastAsia="Yu Mincho" w:hint="eastAsia"/>
                <w:lang w:val="en-US" w:eastAsia="ja-JP"/>
              </w:rPr>
              <w:t>F</w:t>
            </w:r>
            <w:r>
              <w:rPr>
                <w:rFonts w:eastAsia="Yu Mincho"/>
                <w:lang w:val="en-US" w:eastAsia="ja-JP"/>
              </w:rPr>
              <w:t>ine to follow majority’s view.</w:t>
            </w:r>
          </w:p>
        </w:tc>
      </w:tr>
      <w:tr w:rsidR="005214F1" w14:paraId="317653C9" w14:textId="77777777">
        <w:tc>
          <w:tcPr>
            <w:tcW w:w="1479" w:type="dxa"/>
          </w:tcPr>
          <w:p w14:paraId="5A373D56" w14:textId="54D28AA9" w:rsidR="005214F1" w:rsidRDefault="005214F1" w:rsidP="000F351B">
            <w:pPr>
              <w:jc w:val="left"/>
              <w:rPr>
                <w:rFonts w:eastAsia="宋体"/>
                <w:lang w:val="en-US" w:eastAsia="zh-CN"/>
              </w:rPr>
            </w:pPr>
            <w:r>
              <w:rPr>
                <w:rFonts w:eastAsia="宋体"/>
                <w:lang w:val="en-US" w:eastAsia="zh-CN"/>
              </w:rPr>
              <w:t>Spreadtrum</w:t>
            </w:r>
          </w:p>
        </w:tc>
        <w:tc>
          <w:tcPr>
            <w:tcW w:w="1372" w:type="dxa"/>
          </w:tcPr>
          <w:p w14:paraId="1438E51C" w14:textId="24481489" w:rsidR="005214F1" w:rsidRDefault="005214F1" w:rsidP="000F351B">
            <w:pPr>
              <w:tabs>
                <w:tab w:val="left" w:pos="551"/>
              </w:tabs>
              <w:jc w:val="left"/>
              <w:rPr>
                <w:rFonts w:eastAsia="宋体"/>
                <w:lang w:val="en-US" w:eastAsia="zh-CN"/>
              </w:rPr>
            </w:pPr>
            <w:r>
              <w:rPr>
                <w:rFonts w:eastAsiaTheme="minorEastAsia"/>
                <w:lang w:val="en-US" w:eastAsia="zh-CN"/>
              </w:rPr>
              <w:t>1</w:t>
            </w:r>
          </w:p>
        </w:tc>
        <w:tc>
          <w:tcPr>
            <w:tcW w:w="6783" w:type="dxa"/>
          </w:tcPr>
          <w:p w14:paraId="65BA26FB" w14:textId="77777777" w:rsidR="005214F1" w:rsidRDefault="005214F1" w:rsidP="000F351B">
            <w:pPr>
              <w:jc w:val="left"/>
              <w:rPr>
                <w:rFonts w:eastAsia="Yu Mincho" w:hint="eastAsia"/>
                <w:lang w:val="en-US" w:eastAsia="ja-JP"/>
              </w:rPr>
            </w:pPr>
          </w:p>
        </w:tc>
      </w:tr>
    </w:tbl>
    <w:p w14:paraId="7759438B" w14:textId="77777777" w:rsidR="00854B5E" w:rsidRDefault="00854B5E">
      <w:pPr>
        <w:tabs>
          <w:tab w:val="left" w:pos="1545"/>
        </w:tabs>
        <w:rPr>
          <w:b/>
          <w:lang w:val="en-US"/>
        </w:rPr>
      </w:pPr>
    </w:p>
    <w:p w14:paraId="7759438C" w14:textId="77777777" w:rsidR="00854B5E" w:rsidRDefault="00566F6F">
      <w:pPr>
        <w:pStyle w:val="1"/>
        <w:ind w:left="1134" w:hanging="1134"/>
        <w:rPr>
          <w:lang w:val="en-US"/>
        </w:rPr>
      </w:pPr>
      <w:r>
        <w:rPr>
          <w:lang w:val="en-US"/>
        </w:rPr>
        <w:t>3</w:t>
      </w:r>
      <w:r>
        <w:rPr>
          <w:lang w:val="en-US"/>
        </w:rPr>
        <w:tab/>
        <w:t>Parameter name alignment</w:t>
      </w:r>
    </w:p>
    <w:p w14:paraId="7759438D" w14:textId="77777777" w:rsidR="00854B5E" w:rsidRDefault="00566F6F">
      <w:pPr>
        <w:rPr>
          <w:lang w:val="en-US"/>
        </w:rPr>
      </w:pPr>
      <w:r>
        <w:rPr>
          <w:lang w:val="en-US"/>
        </w:rPr>
        <w:t>The following contribution concerns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54B5E" w14:paraId="77594392" w14:textId="77777777">
        <w:trPr>
          <w:trHeight w:val="397"/>
        </w:trPr>
        <w:tc>
          <w:tcPr>
            <w:tcW w:w="704" w:type="dxa"/>
            <w:shd w:val="clear" w:color="auto" w:fill="FFFFFF"/>
            <w:tcMar>
              <w:top w:w="0" w:type="dxa"/>
              <w:left w:w="70" w:type="dxa"/>
              <w:bottom w:w="0" w:type="dxa"/>
              <w:right w:w="70" w:type="dxa"/>
            </w:tcMar>
          </w:tcPr>
          <w:p w14:paraId="7759438E" w14:textId="77777777" w:rsidR="00854B5E" w:rsidRDefault="00566F6F">
            <w:pPr>
              <w:spacing w:after="0" w:line="276" w:lineRule="auto"/>
              <w:jc w:val="left"/>
              <w:rPr>
                <w:lang w:val="en-US"/>
              </w:rPr>
            </w:pPr>
            <w:r>
              <w:rPr>
                <w:color w:val="000000"/>
                <w:lang w:val="en-US"/>
              </w:rPr>
              <w:lastRenderedPageBreak/>
              <w:t>[6]</w:t>
            </w:r>
          </w:p>
        </w:tc>
        <w:tc>
          <w:tcPr>
            <w:tcW w:w="1456" w:type="dxa"/>
            <w:tcMar>
              <w:top w:w="0" w:type="dxa"/>
              <w:left w:w="70" w:type="dxa"/>
              <w:bottom w:w="0" w:type="dxa"/>
              <w:right w:w="70" w:type="dxa"/>
            </w:tcMar>
          </w:tcPr>
          <w:p w14:paraId="7759438F" w14:textId="77777777" w:rsidR="00854B5E" w:rsidRDefault="00B908DC">
            <w:pPr>
              <w:spacing w:after="0" w:line="276" w:lineRule="auto"/>
              <w:jc w:val="left"/>
              <w:rPr>
                <w:rStyle w:val="afd"/>
                <w:color w:val="0000FF"/>
                <w:lang w:val="en-US"/>
              </w:rPr>
            </w:pPr>
            <w:hyperlink r:id="rId43" w:history="1">
              <w:r w:rsidR="00566F6F">
                <w:rPr>
                  <w:rStyle w:val="afd"/>
                  <w:color w:val="0000FF"/>
                </w:rPr>
                <w:t>R1-2402055</w:t>
              </w:r>
            </w:hyperlink>
            <w:r w:rsidR="00566F6F">
              <w:br/>
              <w:t>(38.214 CR)</w:t>
            </w:r>
          </w:p>
        </w:tc>
        <w:tc>
          <w:tcPr>
            <w:tcW w:w="4921" w:type="dxa"/>
            <w:tcMar>
              <w:top w:w="0" w:type="dxa"/>
              <w:left w:w="70" w:type="dxa"/>
              <w:bottom w:w="0" w:type="dxa"/>
              <w:right w:w="70" w:type="dxa"/>
            </w:tcMar>
          </w:tcPr>
          <w:p w14:paraId="77594390" w14:textId="77777777" w:rsidR="00854B5E" w:rsidRDefault="00566F6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77594391" w14:textId="77777777" w:rsidR="00854B5E" w:rsidRDefault="00566F6F">
            <w:pPr>
              <w:spacing w:after="0" w:line="276" w:lineRule="auto"/>
              <w:jc w:val="left"/>
              <w:rPr>
                <w:lang w:val="en-US"/>
              </w:rPr>
            </w:pPr>
            <w:r>
              <w:t>FUTUREWEI</w:t>
            </w:r>
          </w:p>
        </w:tc>
      </w:tr>
    </w:tbl>
    <w:p w14:paraId="77594393" w14:textId="77777777" w:rsidR="00854B5E" w:rsidRDefault="00566F6F">
      <w:pPr>
        <w:rPr>
          <w:bCs/>
          <w:lang w:val="en-US"/>
        </w:rPr>
      </w:pPr>
      <w:r>
        <w:rPr>
          <w:bCs/>
          <w:lang w:val="en-US"/>
        </w:rPr>
        <w:br/>
        <w:t xml:space="preserve">This draft CR replaces </w:t>
      </w:r>
      <w:r>
        <w:rPr>
          <w:bCs/>
          <w:i/>
          <w:iCs/>
          <w:lang w:val="en-US"/>
        </w:rPr>
        <w:t>supportOfRedCap-r18</w:t>
      </w:r>
      <w:r>
        <w:rPr>
          <w:bCs/>
          <w:lang w:val="en-US"/>
        </w:rPr>
        <w:t xml:space="preserve"> with </w:t>
      </w:r>
      <w:r>
        <w:rPr>
          <w:bCs/>
          <w:i/>
          <w:iCs/>
          <w:lang w:val="en-US"/>
        </w:rPr>
        <w:t>supportOfERedCap</w:t>
      </w:r>
      <w:r>
        <w:rPr>
          <w:bCs/>
          <w:lang w:val="en-US"/>
        </w:rPr>
        <w:t xml:space="preserve"> and FG 48-2 with </w:t>
      </w:r>
      <w:r>
        <w:rPr>
          <w:bCs/>
          <w:i/>
          <w:iCs/>
          <w:lang w:val="en-US"/>
        </w:rPr>
        <w:t>eRedCapNotReducedBB-BW</w:t>
      </w:r>
      <w:r>
        <w:rPr>
          <w:bCs/>
          <w:lang w:val="en-US"/>
        </w:rPr>
        <w:t xml:space="preserve"> in 38.214 clause 5.1 and removes a return in the middle of a paragraph.</w:t>
      </w:r>
    </w:p>
    <w:p w14:paraId="77594394" w14:textId="77777777" w:rsidR="00854B5E" w:rsidRDefault="00566F6F">
      <w:pPr>
        <w:rPr>
          <w:bCs/>
          <w:lang w:val="en-US"/>
        </w:rPr>
      </w:pPr>
      <w:r>
        <w:rPr>
          <w:bCs/>
          <w:lang w:val="en-US"/>
        </w:rPr>
        <w:t>A similar parameter name alignment was made in 38.213 in RAN1#116 [3, 4]:</w:t>
      </w:r>
    </w:p>
    <w:tbl>
      <w:tblPr>
        <w:tblStyle w:val="af9"/>
        <w:tblW w:w="0" w:type="auto"/>
        <w:tblLook w:val="04A0" w:firstRow="1" w:lastRow="0" w:firstColumn="1" w:lastColumn="0" w:noHBand="0" w:noVBand="1"/>
      </w:tblPr>
      <w:tblGrid>
        <w:gridCol w:w="9630"/>
      </w:tblGrid>
      <w:tr w:rsidR="00854B5E" w14:paraId="7759439B" w14:textId="77777777">
        <w:tc>
          <w:tcPr>
            <w:tcW w:w="9630" w:type="dxa"/>
          </w:tcPr>
          <w:p w14:paraId="77594395" w14:textId="77777777" w:rsidR="00854B5E" w:rsidRDefault="00566F6F">
            <w:pPr>
              <w:spacing w:after="0" w:line="240" w:lineRule="auto"/>
              <w:jc w:val="left"/>
              <w:rPr>
                <w:rFonts w:ascii="Times" w:hAnsi="Times"/>
                <w:bCs/>
                <w:szCs w:val="24"/>
                <w:highlight w:val="green"/>
                <w:lang w:val="en-US"/>
              </w:rPr>
            </w:pPr>
            <w:r>
              <w:rPr>
                <w:rFonts w:ascii="Times" w:hAnsi="Times"/>
                <w:bCs/>
                <w:szCs w:val="24"/>
                <w:highlight w:val="green"/>
                <w:lang w:val="en-US"/>
              </w:rPr>
              <w:t>Agreement:</w:t>
            </w:r>
          </w:p>
          <w:p w14:paraId="77594396" w14:textId="77777777" w:rsidR="00854B5E" w:rsidRDefault="00566F6F">
            <w:pPr>
              <w:spacing w:after="0" w:line="240" w:lineRule="auto"/>
              <w:jc w:val="left"/>
              <w:rPr>
                <w:rFonts w:ascii="Times" w:eastAsia="Yu Mincho" w:hAnsi="Times"/>
                <w:bCs/>
                <w:szCs w:val="24"/>
                <w:lang w:val="en-US" w:eastAsia="ja-JP"/>
              </w:rPr>
            </w:pPr>
            <w:r>
              <w:rPr>
                <w:rFonts w:ascii="Times" w:hAnsi="Times"/>
                <w:bCs/>
                <w:szCs w:val="24"/>
                <w:lang w:val="en-US"/>
              </w:rPr>
              <w:t xml:space="preserve">Adopt the proposed parameter name for alignment (replacing </w:t>
            </w:r>
            <w:r>
              <w:rPr>
                <w:rFonts w:ascii="Times" w:hAnsi="Times"/>
                <w:bCs/>
                <w:i/>
                <w:iCs/>
                <w:szCs w:val="24"/>
                <w:lang w:val="en-US"/>
              </w:rPr>
              <w:t>supportOfRedCap-r18</w:t>
            </w:r>
            <w:r>
              <w:rPr>
                <w:rFonts w:ascii="Times" w:hAnsi="Times"/>
                <w:bCs/>
                <w:szCs w:val="24"/>
                <w:lang w:val="en-US"/>
              </w:rPr>
              <w:t xml:space="preserve"> with </w:t>
            </w:r>
            <w:r>
              <w:rPr>
                <w:rFonts w:ascii="Times" w:hAnsi="Times"/>
                <w:bCs/>
                <w:i/>
                <w:iCs/>
                <w:szCs w:val="24"/>
                <w:lang w:val="en-US"/>
              </w:rPr>
              <w:t>supportOfERedCap</w:t>
            </w:r>
            <w:r>
              <w:rPr>
                <w:rFonts w:ascii="Times" w:hAnsi="Times"/>
                <w:bCs/>
                <w:szCs w:val="24"/>
                <w:lang w:val="en-US"/>
              </w:rPr>
              <w:t xml:space="preserve"> and replacing FG 48-2 with </w:t>
            </w:r>
            <w:r>
              <w:rPr>
                <w:rFonts w:ascii="Times" w:hAnsi="Times"/>
                <w:bCs/>
                <w:i/>
                <w:iCs/>
                <w:szCs w:val="24"/>
                <w:lang w:val="en-US"/>
              </w:rPr>
              <w:t>eRedCapNotReducedBB-BW</w:t>
            </w:r>
            <w:r>
              <w:rPr>
                <w:rFonts w:ascii="Times" w:hAnsi="Times"/>
                <w:bCs/>
                <w:szCs w:val="24"/>
                <w:lang w:val="en-US"/>
              </w:rPr>
              <w:t>).</w:t>
            </w:r>
          </w:p>
          <w:p w14:paraId="77594397" w14:textId="77777777" w:rsidR="00854B5E" w:rsidRDefault="00854B5E">
            <w:pPr>
              <w:spacing w:after="0" w:line="240" w:lineRule="auto"/>
              <w:jc w:val="left"/>
              <w:rPr>
                <w:rFonts w:ascii="Times" w:eastAsia="Yu Mincho" w:hAnsi="Times"/>
                <w:bCs/>
                <w:szCs w:val="24"/>
                <w:lang w:val="en-US" w:eastAsia="ja-JP"/>
              </w:rPr>
            </w:pPr>
          </w:p>
          <w:p w14:paraId="77594398" w14:textId="77777777" w:rsidR="00854B5E" w:rsidRDefault="00566F6F">
            <w:pPr>
              <w:shd w:val="clear" w:color="auto" w:fill="FFFFFF"/>
              <w:spacing w:after="0" w:line="240" w:lineRule="auto"/>
              <w:jc w:val="left"/>
              <w:rPr>
                <w:rFonts w:ascii="Times" w:hAnsi="Times"/>
                <w:bCs/>
                <w:color w:val="FF0000"/>
                <w:szCs w:val="24"/>
                <w:lang w:eastAsia="zh-CN"/>
              </w:rPr>
            </w:pPr>
            <w:r>
              <w:rPr>
                <w:rFonts w:ascii="Times" w:hAnsi="Times"/>
                <w:bCs/>
                <w:color w:val="FF0000"/>
                <w:szCs w:val="24"/>
                <w:lang w:eastAsia="zh-CN"/>
              </w:rPr>
              <w:t>For the editor,</w:t>
            </w:r>
          </w:p>
          <w:p w14:paraId="77594399" w14:textId="77777777" w:rsidR="00854B5E" w:rsidRDefault="00566F6F">
            <w:pPr>
              <w:shd w:val="clear" w:color="auto" w:fill="FFFFFF"/>
              <w:spacing w:after="0" w:line="240" w:lineRule="auto"/>
              <w:jc w:val="left"/>
              <w:rPr>
                <w:rFonts w:ascii="Times" w:hAnsi="Times"/>
                <w:bCs/>
                <w:szCs w:val="24"/>
                <w:lang w:eastAsia="zh-CN"/>
              </w:rPr>
            </w:pPr>
            <w:r>
              <w:rPr>
                <w:rFonts w:ascii="Times" w:hAnsi="Times"/>
                <w:bCs/>
                <w:szCs w:val="24"/>
              </w:rPr>
              <w:t>Above editorial spec changes</w:t>
            </w:r>
            <w:r>
              <w:rPr>
                <w:rFonts w:ascii="Times" w:hAnsi="Times"/>
                <w:bCs/>
                <w:szCs w:val="24"/>
                <w:lang w:eastAsia="zh-CN"/>
              </w:rPr>
              <w:t xml:space="preserve"> are agreeable and recommended to be incorporated into NR R18 alignment CRs for TS 38.213, please consider them in the next specification revision.</w:t>
            </w:r>
          </w:p>
          <w:p w14:paraId="7759439A" w14:textId="77777777" w:rsidR="00854B5E" w:rsidRDefault="00854B5E">
            <w:pPr>
              <w:shd w:val="clear" w:color="auto" w:fill="FFFFFF"/>
              <w:spacing w:after="0" w:line="240" w:lineRule="auto"/>
              <w:jc w:val="left"/>
              <w:rPr>
                <w:rFonts w:ascii="Times" w:hAnsi="Times"/>
                <w:bCs/>
                <w:szCs w:val="24"/>
                <w:lang w:eastAsia="zh-CN"/>
              </w:rPr>
            </w:pPr>
          </w:p>
        </w:tc>
      </w:tr>
    </w:tbl>
    <w:p w14:paraId="7759439C" w14:textId="77777777" w:rsidR="00854B5E" w:rsidRDefault="00566F6F">
      <w:pPr>
        <w:rPr>
          <w:b/>
          <w:lang w:val="en-US"/>
        </w:rPr>
      </w:pPr>
      <w:r>
        <w:rPr>
          <w:bCs/>
          <w:lang w:val="en-US"/>
        </w:rPr>
        <w:br/>
      </w:r>
      <w:r>
        <w:rPr>
          <w:b/>
          <w:highlight w:val="cyan"/>
          <w:lang w:val="en-US"/>
        </w:rPr>
        <w:t>FL1 Medium Priority Question 3-1a</w:t>
      </w:r>
      <w:r>
        <w:rPr>
          <w:b/>
          <w:lang w:val="en-US"/>
        </w:rPr>
        <w:t>: Do you agree with the proposed change in 38.214 clause 5.1? Please elaborate in the comment field.</w:t>
      </w:r>
    </w:p>
    <w:tbl>
      <w:tblPr>
        <w:tblStyle w:val="af9"/>
        <w:tblW w:w="9634" w:type="dxa"/>
        <w:tblLayout w:type="fixed"/>
        <w:tblLook w:val="04A0" w:firstRow="1" w:lastRow="0" w:firstColumn="1" w:lastColumn="0" w:noHBand="0" w:noVBand="1"/>
      </w:tblPr>
      <w:tblGrid>
        <w:gridCol w:w="1479"/>
        <w:gridCol w:w="1372"/>
        <w:gridCol w:w="6783"/>
      </w:tblGrid>
      <w:tr w:rsidR="00854B5E" w14:paraId="775943A0" w14:textId="77777777">
        <w:tc>
          <w:tcPr>
            <w:tcW w:w="1479" w:type="dxa"/>
            <w:shd w:val="clear" w:color="auto" w:fill="D9D9D9" w:themeFill="background1" w:themeFillShade="D9"/>
          </w:tcPr>
          <w:p w14:paraId="7759439D" w14:textId="77777777" w:rsidR="00854B5E" w:rsidRDefault="00566F6F">
            <w:pPr>
              <w:jc w:val="left"/>
              <w:rPr>
                <w:b/>
                <w:bCs/>
                <w:lang w:val="en-US"/>
              </w:rPr>
            </w:pPr>
            <w:r>
              <w:rPr>
                <w:b/>
                <w:bCs/>
                <w:lang w:val="en-US"/>
              </w:rPr>
              <w:t>Company</w:t>
            </w:r>
          </w:p>
        </w:tc>
        <w:tc>
          <w:tcPr>
            <w:tcW w:w="1372" w:type="dxa"/>
            <w:shd w:val="clear" w:color="auto" w:fill="D9D9D9" w:themeFill="background1" w:themeFillShade="D9"/>
          </w:tcPr>
          <w:p w14:paraId="7759439E" w14:textId="77777777" w:rsidR="00854B5E" w:rsidRDefault="00566F6F">
            <w:pPr>
              <w:jc w:val="left"/>
              <w:rPr>
                <w:b/>
                <w:bCs/>
                <w:lang w:val="en-US"/>
              </w:rPr>
            </w:pPr>
            <w:r>
              <w:rPr>
                <w:b/>
                <w:bCs/>
                <w:lang w:val="en-US"/>
              </w:rPr>
              <w:t>Y/N</w:t>
            </w:r>
          </w:p>
        </w:tc>
        <w:tc>
          <w:tcPr>
            <w:tcW w:w="6783" w:type="dxa"/>
            <w:shd w:val="clear" w:color="auto" w:fill="D9D9D9" w:themeFill="background1" w:themeFillShade="D9"/>
          </w:tcPr>
          <w:p w14:paraId="7759439F" w14:textId="77777777" w:rsidR="00854B5E" w:rsidRDefault="00566F6F">
            <w:pPr>
              <w:jc w:val="left"/>
              <w:rPr>
                <w:b/>
                <w:bCs/>
                <w:lang w:val="en-US"/>
              </w:rPr>
            </w:pPr>
            <w:r>
              <w:rPr>
                <w:b/>
                <w:bCs/>
                <w:lang w:val="en-US"/>
              </w:rPr>
              <w:t>Comments</w:t>
            </w:r>
          </w:p>
        </w:tc>
      </w:tr>
      <w:tr w:rsidR="00854B5E" w14:paraId="775943A4" w14:textId="77777777">
        <w:tc>
          <w:tcPr>
            <w:tcW w:w="1479" w:type="dxa"/>
          </w:tcPr>
          <w:p w14:paraId="775943A1" w14:textId="77777777" w:rsidR="00854B5E" w:rsidRDefault="00566F6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5943A2"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5943A3" w14:textId="77777777" w:rsidR="00854B5E" w:rsidRDefault="00854B5E">
            <w:pPr>
              <w:jc w:val="left"/>
              <w:rPr>
                <w:rFonts w:eastAsiaTheme="minorEastAsia"/>
                <w:lang w:val="en-US" w:eastAsia="zh-CN"/>
              </w:rPr>
            </w:pPr>
          </w:p>
        </w:tc>
      </w:tr>
      <w:tr w:rsidR="00854B5E" w14:paraId="775943A8" w14:textId="77777777">
        <w:tc>
          <w:tcPr>
            <w:tcW w:w="1479" w:type="dxa"/>
          </w:tcPr>
          <w:p w14:paraId="775943A5" w14:textId="77777777" w:rsidR="00854B5E" w:rsidRDefault="00566F6F">
            <w:pPr>
              <w:jc w:val="left"/>
              <w:rPr>
                <w:rFonts w:eastAsiaTheme="minorEastAsia"/>
                <w:lang w:eastAsia="zh-CN"/>
              </w:rPr>
            </w:pPr>
            <w:r>
              <w:rPr>
                <w:rFonts w:eastAsiaTheme="minorEastAsia"/>
                <w:lang w:eastAsia="zh-CN"/>
              </w:rPr>
              <w:t>Spreadtrum</w:t>
            </w:r>
          </w:p>
        </w:tc>
        <w:tc>
          <w:tcPr>
            <w:tcW w:w="1372" w:type="dxa"/>
          </w:tcPr>
          <w:p w14:paraId="775943A6" w14:textId="77777777" w:rsidR="00854B5E" w:rsidRDefault="00566F6F">
            <w:pPr>
              <w:tabs>
                <w:tab w:val="left" w:pos="551"/>
              </w:tabs>
              <w:jc w:val="left"/>
              <w:rPr>
                <w:rFonts w:eastAsiaTheme="minorEastAsia"/>
                <w:lang w:val="en-US" w:eastAsia="zh-CN"/>
              </w:rPr>
            </w:pPr>
            <w:r>
              <w:rPr>
                <w:rFonts w:eastAsiaTheme="minorEastAsia"/>
                <w:lang w:val="en-US" w:eastAsia="zh-CN"/>
              </w:rPr>
              <w:t>Y</w:t>
            </w:r>
          </w:p>
        </w:tc>
        <w:tc>
          <w:tcPr>
            <w:tcW w:w="6783" w:type="dxa"/>
          </w:tcPr>
          <w:p w14:paraId="775943A7" w14:textId="77777777" w:rsidR="00854B5E" w:rsidRDefault="00854B5E">
            <w:pPr>
              <w:jc w:val="left"/>
              <w:rPr>
                <w:rFonts w:eastAsiaTheme="minorEastAsia"/>
                <w:lang w:val="en-US" w:eastAsia="zh-CN"/>
              </w:rPr>
            </w:pPr>
          </w:p>
        </w:tc>
      </w:tr>
      <w:tr w:rsidR="00854B5E" w14:paraId="775943AC" w14:textId="77777777">
        <w:tc>
          <w:tcPr>
            <w:tcW w:w="1479" w:type="dxa"/>
          </w:tcPr>
          <w:p w14:paraId="775943A9" w14:textId="77777777" w:rsidR="00854B5E" w:rsidRDefault="00566F6F">
            <w:pPr>
              <w:jc w:val="left"/>
              <w:rPr>
                <w:rFonts w:eastAsiaTheme="minorEastAsia"/>
                <w:lang w:val="en-US" w:eastAsia="zh-CN"/>
              </w:rPr>
            </w:pPr>
            <w:r>
              <w:rPr>
                <w:rFonts w:eastAsiaTheme="minorEastAsia" w:hint="eastAsia"/>
                <w:lang w:val="en-US" w:eastAsia="zh-CN"/>
              </w:rPr>
              <w:t>CMCC</w:t>
            </w:r>
          </w:p>
        </w:tc>
        <w:tc>
          <w:tcPr>
            <w:tcW w:w="1372" w:type="dxa"/>
          </w:tcPr>
          <w:p w14:paraId="775943AA"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5943AB" w14:textId="77777777" w:rsidR="00854B5E" w:rsidRDefault="00854B5E">
            <w:pPr>
              <w:jc w:val="left"/>
              <w:rPr>
                <w:rFonts w:eastAsiaTheme="minorEastAsia"/>
                <w:lang w:val="en-US" w:eastAsia="zh-CN"/>
              </w:rPr>
            </w:pPr>
          </w:p>
        </w:tc>
      </w:tr>
      <w:tr w:rsidR="00854B5E" w14:paraId="775943B0" w14:textId="77777777">
        <w:tc>
          <w:tcPr>
            <w:tcW w:w="1479" w:type="dxa"/>
          </w:tcPr>
          <w:p w14:paraId="775943AD" w14:textId="77777777" w:rsidR="00854B5E" w:rsidRDefault="00566F6F">
            <w:pPr>
              <w:jc w:val="left"/>
              <w:rPr>
                <w:rFonts w:eastAsiaTheme="minorEastAsia"/>
                <w:lang w:val="en-US" w:eastAsia="zh-CN"/>
              </w:rPr>
            </w:pPr>
            <w:r>
              <w:rPr>
                <w:rFonts w:eastAsiaTheme="minorEastAsia" w:hint="eastAsia"/>
                <w:lang w:val="en-US" w:eastAsia="zh-CN"/>
              </w:rPr>
              <w:t>ZTE, Sanechips</w:t>
            </w:r>
          </w:p>
        </w:tc>
        <w:tc>
          <w:tcPr>
            <w:tcW w:w="1372" w:type="dxa"/>
          </w:tcPr>
          <w:p w14:paraId="775943AE"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5943AF" w14:textId="77777777" w:rsidR="00854B5E" w:rsidRDefault="00854B5E">
            <w:pPr>
              <w:jc w:val="left"/>
              <w:rPr>
                <w:rFonts w:eastAsiaTheme="minorEastAsia"/>
                <w:lang w:val="en-US" w:eastAsia="zh-CN"/>
              </w:rPr>
            </w:pPr>
          </w:p>
        </w:tc>
      </w:tr>
      <w:tr w:rsidR="00854B5E" w14:paraId="775943B4" w14:textId="77777777">
        <w:tc>
          <w:tcPr>
            <w:tcW w:w="1479" w:type="dxa"/>
          </w:tcPr>
          <w:p w14:paraId="775943B1" w14:textId="77777777" w:rsidR="00854B5E" w:rsidRDefault="00566F6F">
            <w:pPr>
              <w:jc w:val="left"/>
              <w:rPr>
                <w:rFonts w:eastAsiaTheme="minorEastAsia"/>
                <w:lang w:val="en-US" w:eastAsia="zh-CN"/>
              </w:rPr>
            </w:pPr>
            <w:r>
              <w:rPr>
                <w:rFonts w:eastAsiaTheme="minorEastAsia" w:hint="eastAsia"/>
                <w:lang w:val="en-US" w:eastAsia="zh-CN"/>
              </w:rPr>
              <w:t>CATT</w:t>
            </w:r>
          </w:p>
        </w:tc>
        <w:tc>
          <w:tcPr>
            <w:tcW w:w="1372" w:type="dxa"/>
          </w:tcPr>
          <w:p w14:paraId="775943B2"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5943B3" w14:textId="77777777" w:rsidR="00854B5E" w:rsidRDefault="00854B5E">
            <w:pPr>
              <w:jc w:val="left"/>
              <w:rPr>
                <w:rFonts w:eastAsiaTheme="minorEastAsia"/>
                <w:lang w:val="en-US" w:eastAsia="zh-CN"/>
              </w:rPr>
            </w:pPr>
          </w:p>
        </w:tc>
      </w:tr>
      <w:tr w:rsidR="00854B5E" w14:paraId="775943B8" w14:textId="77777777">
        <w:tc>
          <w:tcPr>
            <w:tcW w:w="1479" w:type="dxa"/>
          </w:tcPr>
          <w:p w14:paraId="775943B5" w14:textId="77777777" w:rsidR="00854B5E" w:rsidRDefault="00566F6F">
            <w:pPr>
              <w:jc w:val="left"/>
              <w:rPr>
                <w:rFonts w:eastAsiaTheme="minorEastAsia"/>
                <w:lang w:val="en-US" w:eastAsia="zh-CN"/>
              </w:rPr>
            </w:pPr>
            <w:r>
              <w:rPr>
                <w:rFonts w:eastAsiaTheme="minorEastAsia"/>
                <w:lang w:val="en-US" w:eastAsia="zh-CN"/>
              </w:rPr>
              <w:t>Xiaomi</w:t>
            </w:r>
          </w:p>
        </w:tc>
        <w:tc>
          <w:tcPr>
            <w:tcW w:w="1372" w:type="dxa"/>
          </w:tcPr>
          <w:p w14:paraId="775943B6"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5943B7" w14:textId="77777777" w:rsidR="00854B5E" w:rsidRDefault="00854B5E">
            <w:pPr>
              <w:jc w:val="left"/>
              <w:rPr>
                <w:rFonts w:eastAsiaTheme="minorEastAsia"/>
                <w:lang w:val="en-US" w:eastAsia="zh-CN"/>
              </w:rPr>
            </w:pPr>
          </w:p>
        </w:tc>
      </w:tr>
      <w:tr w:rsidR="00854B5E" w14:paraId="775943BC" w14:textId="77777777">
        <w:tc>
          <w:tcPr>
            <w:tcW w:w="1479" w:type="dxa"/>
          </w:tcPr>
          <w:p w14:paraId="775943B9" w14:textId="77777777" w:rsidR="00854B5E" w:rsidRDefault="00566F6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5943BA" w14:textId="77777777" w:rsidR="00854B5E" w:rsidRDefault="00566F6F">
            <w:pPr>
              <w:tabs>
                <w:tab w:val="left" w:pos="551"/>
              </w:tabs>
              <w:jc w:val="left"/>
              <w:rPr>
                <w:rFonts w:eastAsia="Yu Mincho"/>
                <w:lang w:val="en-US" w:eastAsia="ja-JP"/>
              </w:rPr>
            </w:pPr>
            <w:r>
              <w:rPr>
                <w:rFonts w:eastAsia="Yu Mincho" w:hint="eastAsia"/>
                <w:lang w:val="en-US" w:eastAsia="ja-JP"/>
              </w:rPr>
              <w:t>Y</w:t>
            </w:r>
          </w:p>
        </w:tc>
        <w:tc>
          <w:tcPr>
            <w:tcW w:w="6783" w:type="dxa"/>
          </w:tcPr>
          <w:p w14:paraId="775943BB" w14:textId="77777777" w:rsidR="00854B5E" w:rsidRDefault="00854B5E">
            <w:pPr>
              <w:jc w:val="left"/>
              <w:rPr>
                <w:rFonts w:eastAsiaTheme="minorEastAsia"/>
                <w:lang w:val="en-US" w:eastAsia="zh-CN"/>
              </w:rPr>
            </w:pPr>
          </w:p>
        </w:tc>
      </w:tr>
      <w:tr w:rsidR="00854B5E" w14:paraId="775943C0" w14:textId="77777777">
        <w:tc>
          <w:tcPr>
            <w:tcW w:w="1479" w:type="dxa"/>
          </w:tcPr>
          <w:p w14:paraId="775943BD" w14:textId="77777777" w:rsidR="00854B5E" w:rsidRDefault="00566F6F">
            <w:pPr>
              <w:jc w:val="left"/>
              <w:rPr>
                <w:rFonts w:eastAsia="Yu Mincho"/>
                <w:lang w:val="en-US" w:eastAsia="ja-JP"/>
              </w:rPr>
            </w:pPr>
            <w:r>
              <w:rPr>
                <w:rFonts w:eastAsia="Yu Mincho"/>
                <w:lang w:val="en-US" w:eastAsia="ja-JP"/>
              </w:rPr>
              <w:t>Ericsson</w:t>
            </w:r>
          </w:p>
        </w:tc>
        <w:tc>
          <w:tcPr>
            <w:tcW w:w="1372" w:type="dxa"/>
          </w:tcPr>
          <w:p w14:paraId="775943BE" w14:textId="77777777" w:rsidR="00854B5E" w:rsidRDefault="00566F6F">
            <w:pPr>
              <w:tabs>
                <w:tab w:val="left" w:pos="551"/>
              </w:tabs>
              <w:jc w:val="left"/>
              <w:rPr>
                <w:rFonts w:eastAsia="Yu Mincho"/>
                <w:lang w:val="en-US" w:eastAsia="ja-JP"/>
              </w:rPr>
            </w:pPr>
            <w:r>
              <w:rPr>
                <w:rFonts w:eastAsia="Yu Mincho"/>
                <w:lang w:val="en-US" w:eastAsia="ja-JP"/>
              </w:rPr>
              <w:t>Y</w:t>
            </w:r>
          </w:p>
        </w:tc>
        <w:tc>
          <w:tcPr>
            <w:tcW w:w="6783" w:type="dxa"/>
          </w:tcPr>
          <w:p w14:paraId="775943BF" w14:textId="77777777" w:rsidR="00854B5E" w:rsidRDefault="00854B5E">
            <w:pPr>
              <w:jc w:val="left"/>
              <w:rPr>
                <w:rFonts w:eastAsiaTheme="minorEastAsia"/>
                <w:lang w:val="en-US" w:eastAsia="zh-CN"/>
              </w:rPr>
            </w:pPr>
          </w:p>
        </w:tc>
      </w:tr>
      <w:tr w:rsidR="00854B5E" w14:paraId="775943C4" w14:textId="77777777">
        <w:tc>
          <w:tcPr>
            <w:tcW w:w="1479" w:type="dxa"/>
          </w:tcPr>
          <w:p w14:paraId="775943C1" w14:textId="77777777" w:rsidR="00854B5E" w:rsidRDefault="00566F6F">
            <w:pPr>
              <w:jc w:val="left"/>
              <w:rPr>
                <w:rFonts w:eastAsia="Yu Mincho"/>
                <w:lang w:val="en-US" w:eastAsia="ja-JP"/>
              </w:rPr>
            </w:pPr>
            <w:r>
              <w:rPr>
                <w:rFonts w:eastAsia="Malgun Gothic" w:hint="eastAsia"/>
                <w:lang w:val="en-US" w:eastAsia="ko-KR"/>
              </w:rPr>
              <w:t>LG</w:t>
            </w:r>
            <w:r>
              <w:rPr>
                <w:rFonts w:eastAsia="Malgun Gothic"/>
                <w:lang w:val="en-US" w:eastAsia="ko-KR"/>
              </w:rPr>
              <w:t>E</w:t>
            </w:r>
          </w:p>
        </w:tc>
        <w:tc>
          <w:tcPr>
            <w:tcW w:w="1372" w:type="dxa"/>
          </w:tcPr>
          <w:p w14:paraId="775943C2" w14:textId="77777777" w:rsidR="00854B5E" w:rsidRDefault="00566F6F">
            <w:pPr>
              <w:tabs>
                <w:tab w:val="left" w:pos="551"/>
              </w:tabs>
              <w:jc w:val="left"/>
              <w:rPr>
                <w:rFonts w:eastAsia="Yu Mincho"/>
                <w:lang w:val="en-US" w:eastAsia="ja-JP"/>
              </w:rPr>
            </w:pPr>
            <w:r>
              <w:rPr>
                <w:rFonts w:eastAsia="Malgun Gothic" w:hint="eastAsia"/>
                <w:lang w:val="en-US" w:eastAsia="ko-KR"/>
              </w:rPr>
              <w:t>Y</w:t>
            </w:r>
          </w:p>
        </w:tc>
        <w:tc>
          <w:tcPr>
            <w:tcW w:w="6783" w:type="dxa"/>
          </w:tcPr>
          <w:p w14:paraId="775943C3" w14:textId="77777777" w:rsidR="00854B5E" w:rsidRDefault="00854B5E">
            <w:pPr>
              <w:jc w:val="left"/>
              <w:rPr>
                <w:rFonts w:eastAsiaTheme="minorEastAsia"/>
                <w:lang w:val="en-US" w:eastAsia="zh-CN"/>
              </w:rPr>
            </w:pPr>
          </w:p>
        </w:tc>
      </w:tr>
      <w:tr w:rsidR="00854B5E" w14:paraId="775943C8" w14:textId="77777777">
        <w:tc>
          <w:tcPr>
            <w:tcW w:w="1479" w:type="dxa"/>
          </w:tcPr>
          <w:p w14:paraId="775943C5" w14:textId="77777777" w:rsidR="00854B5E" w:rsidRDefault="00566F6F">
            <w:pPr>
              <w:jc w:val="left"/>
              <w:rPr>
                <w:rFonts w:eastAsia="Yu Mincho"/>
                <w:lang w:val="en-US" w:eastAsia="ja-JP"/>
              </w:rPr>
            </w:pPr>
            <w:r>
              <w:rPr>
                <w:rFonts w:eastAsia="Yu Mincho"/>
                <w:lang w:val="en-US" w:eastAsia="ja-JP"/>
              </w:rPr>
              <w:t>Nokia</w:t>
            </w:r>
          </w:p>
        </w:tc>
        <w:tc>
          <w:tcPr>
            <w:tcW w:w="1372" w:type="dxa"/>
          </w:tcPr>
          <w:p w14:paraId="775943C6" w14:textId="77777777" w:rsidR="00854B5E" w:rsidRDefault="00566F6F">
            <w:pPr>
              <w:tabs>
                <w:tab w:val="left" w:pos="551"/>
              </w:tabs>
              <w:jc w:val="left"/>
              <w:rPr>
                <w:rFonts w:eastAsia="Yu Mincho"/>
                <w:lang w:val="en-US" w:eastAsia="ja-JP"/>
              </w:rPr>
            </w:pPr>
            <w:r>
              <w:rPr>
                <w:rFonts w:eastAsia="Yu Mincho"/>
                <w:lang w:val="en-US" w:eastAsia="ja-JP"/>
              </w:rPr>
              <w:t>Y</w:t>
            </w:r>
          </w:p>
        </w:tc>
        <w:tc>
          <w:tcPr>
            <w:tcW w:w="6783" w:type="dxa"/>
          </w:tcPr>
          <w:p w14:paraId="775943C7" w14:textId="77777777" w:rsidR="00854B5E" w:rsidRDefault="00854B5E">
            <w:pPr>
              <w:jc w:val="left"/>
              <w:rPr>
                <w:rFonts w:eastAsiaTheme="minorEastAsia"/>
                <w:lang w:val="en-US" w:eastAsia="zh-CN"/>
              </w:rPr>
            </w:pPr>
          </w:p>
        </w:tc>
      </w:tr>
      <w:tr w:rsidR="00854B5E" w14:paraId="775943CC" w14:textId="77777777">
        <w:tc>
          <w:tcPr>
            <w:tcW w:w="1479" w:type="dxa"/>
          </w:tcPr>
          <w:p w14:paraId="775943C9" w14:textId="77777777" w:rsidR="00854B5E" w:rsidRDefault="00566F6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5943CA" w14:textId="77777777" w:rsidR="00854B5E" w:rsidRDefault="00566F6F">
            <w:pPr>
              <w:tabs>
                <w:tab w:val="left" w:pos="551"/>
              </w:tabs>
              <w:jc w:val="left"/>
              <w:rPr>
                <w:rFonts w:eastAsia="Yu Mincho"/>
                <w:lang w:val="en-US" w:eastAsia="ja-JP"/>
              </w:rPr>
            </w:pPr>
            <w:r>
              <w:rPr>
                <w:rFonts w:eastAsia="Yu Mincho" w:hint="eastAsia"/>
                <w:lang w:val="en-US" w:eastAsia="ja-JP"/>
              </w:rPr>
              <w:t>Y</w:t>
            </w:r>
          </w:p>
        </w:tc>
        <w:tc>
          <w:tcPr>
            <w:tcW w:w="6783" w:type="dxa"/>
          </w:tcPr>
          <w:p w14:paraId="775943CB" w14:textId="77777777" w:rsidR="00854B5E" w:rsidRDefault="00854B5E">
            <w:pPr>
              <w:jc w:val="left"/>
              <w:rPr>
                <w:rFonts w:eastAsiaTheme="minorEastAsia"/>
                <w:lang w:val="en-US" w:eastAsia="zh-CN"/>
              </w:rPr>
            </w:pPr>
          </w:p>
        </w:tc>
      </w:tr>
      <w:tr w:rsidR="00854B5E" w14:paraId="775943D0" w14:textId="77777777">
        <w:tc>
          <w:tcPr>
            <w:tcW w:w="1479" w:type="dxa"/>
          </w:tcPr>
          <w:p w14:paraId="775943CD" w14:textId="77777777" w:rsidR="00854B5E" w:rsidRDefault="00566F6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5943CE"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5943CF" w14:textId="77777777" w:rsidR="00854B5E" w:rsidRDefault="00854B5E">
            <w:pPr>
              <w:jc w:val="left"/>
              <w:rPr>
                <w:rFonts w:eastAsiaTheme="minorEastAsia"/>
                <w:lang w:val="en-US" w:eastAsia="zh-CN"/>
              </w:rPr>
            </w:pPr>
          </w:p>
        </w:tc>
      </w:tr>
      <w:tr w:rsidR="00854B5E" w14:paraId="775943D4" w14:textId="77777777">
        <w:tc>
          <w:tcPr>
            <w:tcW w:w="1479" w:type="dxa"/>
          </w:tcPr>
          <w:p w14:paraId="775943D1" w14:textId="77777777" w:rsidR="00854B5E" w:rsidRDefault="00566F6F">
            <w:pPr>
              <w:jc w:val="left"/>
              <w:rPr>
                <w:rFonts w:eastAsiaTheme="minorEastAsia"/>
                <w:lang w:val="en-US" w:eastAsia="zh-CN"/>
              </w:rPr>
            </w:pPr>
            <w:r>
              <w:rPr>
                <w:rFonts w:eastAsiaTheme="minorEastAsia"/>
                <w:lang w:val="en-US" w:eastAsia="zh-CN"/>
              </w:rPr>
              <w:t>Nordic</w:t>
            </w:r>
          </w:p>
        </w:tc>
        <w:tc>
          <w:tcPr>
            <w:tcW w:w="1372" w:type="dxa"/>
          </w:tcPr>
          <w:p w14:paraId="775943D2" w14:textId="77777777" w:rsidR="00854B5E" w:rsidRDefault="00566F6F">
            <w:pPr>
              <w:tabs>
                <w:tab w:val="left" w:pos="551"/>
              </w:tabs>
              <w:jc w:val="left"/>
              <w:rPr>
                <w:rFonts w:eastAsiaTheme="minorEastAsia"/>
                <w:lang w:val="en-US" w:eastAsia="zh-CN"/>
              </w:rPr>
            </w:pPr>
            <w:r>
              <w:rPr>
                <w:rFonts w:eastAsiaTheme="minorEastAsia"/>
                <w:lang w:val="en-US" w:eastAsia="zh-CN"/>
              </w:rPr>
              <w:t>Y</w:t>
            </w:r>
          </w:p>
        </w:tc>
        <w:tc>
          <w:tcPr>
            <w:tcW w:w="6783" w:type="dxa"/>
          </w:tcPr>
          <w:p w14:paraId="775943D3" w14:textId="77777777" w:rsidR="00854B5E" w:rsidRDefault="00854B5E">
            <w:pPr>
              <w:jc w:val="left"/>
              <w:rPr>
                <w:rFonts w:eastAsiaTheme="minorEastAsia"/>
                <w:lang w:val="en-US" w:eastAsia="zh-CN"/>
              </w:rPr>
            </w:pPr>
          </w:p>
        </w:tc>
      </w:tr>
      <w:tr w:rsidR="00854B5E" w14:paraId="775943DB" w14:textId="77777777">
        <w:tc>
          <w:tcPr>
            <w:tcW w:w="1479" w:type="dxa"/>
          </w:tcPr>
          <w:p w14:paraId="775943D5" w14:textId="77777777" w:rsidR="00854B5E" w:rsidRDefault="00566F6F">
            <w:pPr>
              <w:jc w:val="left"/>
              <w:rPr>
                <w:rFonts w:eastAsiaTheme="minorEastAsia"/>
                <w:lang w:val="en-US" w:eastAsia="zh-CN"/>
              </w:rPr>
            </w:pPr>
            <w:r>
              <w:rPr>
                <w:rFonts w:eastAsiaTheme="minorEastAsia"/>
                <w:lang w:val="en-US" w:eastAsia="zh-CN"/>
              </w:rPr>
              <w:t>FL2/FL3</w:t>
            </w:r>
          </w:p>
        </w:tc>
        <w:tc>
          <w:tcPr>
            <w:tcW w:w="8155" w:type="dxa"/>
            <w:gridSpan w:val="2"/>
          </w:tcPr>
          <w:p w14:paraId="775943D6" w14:textId="77777777" w:rsidR="00854B5E" w:rsidRDefault="00566F6F">
            <w:pPr>
              <w:jc w:val="left"/>
              <w:rPr>
                <w:rFonts w:eastAsiaTheme="minorEastAsia"/>
                <w:lang w:val="en-US" w:eastAsia="zh-CN"/>
              </w:rPr>
            </w:pPr>
            <w:r>
              <w:rPr>
                <w:rFonts w:eastAsiaTheme="minorEastAsia"/>
                <w:lang w:val="en-US" w:eastAsia="zh-CN"/>
              </w:rPr>
              <w:t>Based on the received responses, the following proposal can be considered.</w:t>
            </w:r>
          </w:p>
          <w:p w14:paraId="775943D7" w14:textId="77777777" w:rsidR="00854B5E" w:rsidRDefault="00566F6F">
            <w:pPr>
              <w:jc w:val="left"/>
              <w:rPr>
                <w:b/>
                <w:lang w:val="en-US"/>
              </w:rPr>
            </w:pPr>
            <w:r>
              <w:rPr>
                <w:b/>
                <w:highlight w:val="cyan"/>
                <w:lang w:val="en-US"/>
              </w:rPr>
              <w:t>Medium Priority Proposal 3-1b</w:t>
            </w:r>
            <w:r>
              <w:rPr>
                <w:b/>
                <w:lang w:val="en-US"/>
              </w:rPr>
              <w:t>:</w:t>
            </w:r>
          </w:p>
          <w:p w14:paraId="775943D8" w14:textId="77777777" w:rsidR="00854B5E" w:rsidRDefault="00566F6F">
            <w:pPr>
              <w:pStyle w:val="a0"/>
              <w:numPr>
                <w:ilvl w:val="0"/>
                <w:numId w:val="22"/>
              </w:numPr>
              <w:shd w:val="clear" w:color="auto" w:fill="FFFFFF"/>
              <w:spacing w:after="0" w:line="240" w:lineRule="auto"/>
              <w:jc w:val="left"/>
              <w:rPr>
                <w:rFonts w:ascii="Times New Roman" w:hAnsi="Times New Roman" w:cs="Times New Roman"/>
                <w:b/>
                <w:sz w:val="20"/>
                <w:szCs w:val="20"/>
                <w:lang w:eastAsia="zh-CN"/>
              </w:rPr>
            </w:pPr>
            <w:r>
              <w:rPr>
                <w:rFonts w:ascii="Times New Roman" w:hAnsi="Times New Roman" w:cs="Times New Roman"/>
                <w:b/>
                <w:sz w:val="20"/>
                <w:szCs w:val="20"/>
                <w:lang w:eastAsia="zh-CN"/>
              </w:rPr>
              <w:t>For the editor,</w:t>
            </w:r>
          </w:p>
          <w:p w14:paraId="775943D9" w14:textId="77777777" w:rsidR="00854B5E" w:rsidRDefault="00566F6F">
            <w:pPr>
              <w:pStyle w:val="a0"/>
              <w:numPr>
                <w:ilvl w:val="1"/>
                <w:numId w:val="22"/>
              </w:numPr>
              <w:shd w:val="clear" w:color="auto" w:fill="FFFFFF"/>
              <w:spacing w:after="0" w:line="240" w:lineRule="auto"/>
              <w:jc w:val="left"/>
              <w:rPr>
                <w:rFonts w:ascii="Times New Roman" w:hAnsi="Times New Roman" w:cs="Times New Roman"/>
                <w:b/>
                <w:sz w:val="20"/>
                <w:szCs w:val="20"/>
                <w:lang w:eastAsia="zh-CN"/>
              </w:rPr>
            </w:pPr>
            <w:r>
              <w:rPr>
                <w:rFonts w:ascii="Times New Roman" w:hAnsi="Times New Roman" w:cs="Times New Roman"/>
                <w:b/>
                <w:sz w:val="20"/>
                <w:szCs w:val="20"/>
              </w:rPr>
              <w:t xml:space="preserve">Editorial spec changes in </w:t>
            </w:r>
            <w:hyperlink r:id="rId44" w:history="1">
              <w:r>
                <w:rPr>
                  <w:rStyle w:val="afd"/>
                  <w:rFonts w:ascii="Times New Roman" w:hAnsi="Times New Roman" w:cs="Times New Roman"/>
                  <w:b/>
                  <w:color w:val="0000FF"/>
                  <w:sz w:val="20"/>
                  <w:szCs w:val="20"/>
                </w:rPr>
                <w:t>R1-2402055</w:t>
              </w:r>
            </w:hyperlink>
            <w:r>
              <w:rPr>
                <w:rFonts w:ascii="Times New Roman" w:hAnsi="Times New Roman" w:cs="Times New Roman"/>
                <w:b/>
                <w:sz w:val="20"/>
                <w:szCs w:val="20"/>
                <w:lang w:eastAsia="zh-CN"/>
              </w:rPr>
              <w:t xml:space="preserve"> are agreeable and recommended to be incorporated into NR R18 alignment CR for TS 38.214, please consider them in the next specification revision.</w:t>
            </w:r>
          </w:p>
          <w:p w14:paraId="775943DA" w14:textId="77777777" w:rsidR="00854B5E" w:rsidRDefault="00854B5E">
            <w:pPr>
              <w:shd w:val="clear" w:color="auto" w:fill="FFFFFF"/>
              <w:spacing w:after="0" w:line="240" w:lineRule="auto"/>
              <w:jc w:val="left"/>
              <w:rPr>
                <w:b/>
                <w:lang w:eastAsia="zh-CN"/>
              </w:rPr>
            </w:pPr>
          </w:p>
        </w:tc>
      </w:tr>
      <w:tr w:rsidR="00854B5E" w14:paraId="775943DF" w14:textId="77777777">
        <w:tc>
          <w:tcPr>
            <w:tcW w:w="1479" w:type="dxa"/>
          </w:tcPr>
          <w:p w14:paraId="775943DC" w14:textId="77777777" w:rsidR="00854B5E" w:rsidRDefault="00566F6F">
            <w:pPr>
              <w:jc w:val="left"/>
              <w:rPr>
                <w:rFonts w:eastAsiaTheme="minorEastAsia"/>
                <w:lang w:val="en-US" w:eastAsia="zh-CN"/>
              </w:rPr>
            </w:pPr>
            <w:r>
              <w:rPr>
                <w:rFonts w:eastAsiaTheme="minorEastAsia" w:hint="eastAsia"/>
                <w:lang w:val="en-US" w:eastAsia="zh-CN"/>
              </w:rPr>
              <w:t>CATT</w:t>
            </w:r>
          </w:p>
        </w:tc>
        <w:tc>
          <w:tcPr>
            <w:tcW w:w="1372" w:type="dxa"/>
          </w:tcPr>
          <w:p w14:paraId="775943DD"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5943DE" w14:textId="77777777" w:rsidR="00854B5E" w:rsidRDefault="00854B5E">
            <w:pPr>
              <w:jc w:val="left"/>
              <w:rPr>
                <w:rFonts w:eastAsiaTheme="minorEastAsia"/>
                <w:lang w:val="en-US" w:eastAsia="zh-CN"/>
              </w:rPr>
            </w:pPr>
          </w:p>
        </w:tc>
      </w:tr>
      <w:tr w:rsidR="00854B5E" w14:paraId="775943E3" w14:textId="77777777">
        <w:tc>
          <w:tcPr>
            <w:tcW w:w="1479" w:type="dxa"/>
          </w:tcPr>
          <w:p w14:paraId="775943E0" w14:textId="77777777" w:rsidR="00854B5E" w:rsidRDefault="00566F6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5943E1"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5943E2" w14:textId="77777777" w:rsidR="00854B5E" w:rsidRDefault="00854B5E">
            <w:pPr>
              <w:jc w:val="left"/>
              <w:rPr>
                <w:rFonts w:eastAsiaTheme="minorEastAsia"/>
                <w:lang w:val="en-US" w:eastAsia="zh-CN"/>
              </w:rPr>
            </w:pPr>
          </w:p>
        </w:tc>
      </w:tr>
      <w:tr w:rsidR="00854B5E" w14:paraId="775943E7" w14:textId="77777777">
        <w:tc>
          <w:tcPr>
            <w:tcW w:w="1479" w:type="dxa"/>
          </w:tcPr>
          <w:p w14:paraId="775943E4" w14:textId="77777777" w:rsidR="00854B5E" w:rsidRDefault="00566F6F">
            <w:pPr>
              <w:jc w:val="left"/>
              <w:rPr>
                <w:rFonts w:eastAsiaTheme="minorEastAsia"/>
                <w:lang w:val="en-US" w:eastAsia="zh-CN"/>
              </w:rPr>
            </w:pPr>
            <w:r>
              <w:rPr>
                <w:rFonts w:eastAsiaTheme="minorEastAsia"/>
                <w:lang w:val="en-US" w:eastAsia="zh-CN"/>
              </w:rPr>
              <w:lastRenderedPageBreak/>
              <w:t>Nokia</w:t>
            </w:r>
          </w:p>
        </w:tc>
        <w:tc>
          <w:tcPr>
            <w:tcW w:w="1372" w:type="dxa"/>
          </w:tcPr>
          <w:p w14:paraId="775943E5" w14:textId="77777777" w:rsidR="00854B5E" w:rsidRDefault="00566F6F">
            <w:pPr>
              <w:tabs>
                <w:tab w:val="left" w:pos="551"/>
              </w:tabs>
              <w:jc w:val="left"/>
              <w:rPr>
                <w:rFonts w:eastAsiaTheme="minorEastAsia"/>
                <w:lang w:val="en-US" w:eastAsia="zh-CN"/>
              </w:rPr>
            </w:pPr>
            <w:r>
              <w:rPr>
                <w:rFonts w:eastAsiaTheme="minorEastAsia"/>
                <w:lang w:val="en-US" w:eastAsia="zh-CN"/>
              </w:rPr>
              <w:t>Y</w:t>
            </w:r>
          </w:p>
        </w:tc>
        <w:tc>
          <w:tcPr>
            <w:tcW w:w="6783" w:type="dxa"/>
          </w:tcPr>
          <w:p w14:paraId="775943E6" w14:textId="77777777" w:rsidR="00854B5E" w:rsidRDefault="00854B5E">
            <w:pPr>
              <w:jc w:val="left"/>
              <w:rPr>
                <w:rFonts w:eastAsiaTheme="minorEastAsia"/>
                <w:lang w:val="en-US" w:eastAsia="zh-CN"/>
              </w:rPr>
            </w:pPr>
          </w:p>
        </w:tc>
      </w:tr>
      <w:tr w:rsidR="00854B5E" w14:paraId="775943EB" w14:textId="77777777">
        <w:tc>
          <w:tcPr>
            <w:tcW w:w="1479" w:type="dxa"/>
          </w:tcPr>
          <w:p w14:paraId="775943E8" w14:textId="77777777" w:rsidR="00854B5E" w:rsidRDefault="00566F6F">
            <w:pPr>
              <w:jc w:val="left"/>
              <w:rPr>
                <w:rFonts w:eastAsiaTheme="minorEastAsia"/>
                <w:lang w:val="en-US" w:eastAsia="ko-KR"/>
              </w:rPr>
            </w:pPr>
            <w:r>
              <w:rPr>
                <w:rFonts w:eastAsia="BatangChe"/>
                <w:lang w:val="en-US" w:eastAsia="ko-KR"/>
              </w:rPr>
              <w:t>LGE</w:t>
            </w:r>
          </w:p>
        </w:tc>
        <w:tc>
          <w:tcPr>
            <w:tcW w:w="1372" w:type="dxa"/>
          </w:tcPr>
          <w:p w14:paraId="775943E9" w14:textId="77777777" w:rsidR="00854B5E" w:rsidRDefault="00566F6F">
            <w:pPr>
              <w:tabs>
                <w:tab w:val="left" w:pos="551"/>
              </w:tabs>
              <w:jc w:val="left"/>
              <w:rPr>
                <w:rFonts w:eastAsia="Malgun Gothic"/>
                <w:lang w:val="en-US" w:eastAsia="ko-KR"/>
              </w:rPr>
            </w:pPr>
            <w:r>
              <w:rPr>
                <w:rFonts w:eastAsia="Malgun Gothic"/>
                <w:lang w:val="en-US" w:eastAsia="ko-KR"/>
              </w:rPr>
              <w:t>Y</w:t>
            </w:r>
          </w:p>
        </w:tc>
        <w:tc>
          <w:tcPr>
            <w:tcW w:w="6783" w:type="dxa"/>
          </w:tcPr>
          <w:p w14:paraId="775943EA" w14:textId="77777777" w:rsidR="00854B5E" w:rsidRDefault="00854B5E">
            <w:pPr>
              <w:jc w:val="left"/>
              <w:rPr>
                <w:rFonts w:eastAsiaTheme="minorEastAsia"/>
                <w:lang w:val="en-US" w:eastAsia="zh-CN"/>
              </w:rPr>
            </w:pPr>
          </w:p>
        </w:tc>
      </w:tr>
      <w:tr w:rsidR="00854B5E" w14:paraId="775943EF" w14:textId="77777777">
        <w:tc>
          <w:tcPr>
            <w:tcW w:w="1479" w:type="dxa"/>
          </w:tcPr>
          <w:p w14:paraId="775943EC" w14:textId="77777777" w:rsidR="00854B5E" w:rsidRDefault="00566F6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5943ED" w14:textId="77777777" w:rsidR="00854B5E" w:rsidRDefault="00566F6F">
            <w:pPr>
              <w:tabs>
                <w:tab w:val="left" w:pos="551"/>
              </w:tabs>
              <w:jc w:val="left"/>
              <w:rPr>
                <w:rFonts w:eastAsia="Yu Mincho"/>
                <w:lang w:val="en-US" w:eastAsia="ja-JP"/>
              </w:rPr>
            </w:pPr>
            <w:r>
              <w:rPr>
                <w:rFonts w:eastAsia="Yu Mincho" w:hint="eastAsia"/>
                <w:lang w:val="en-US" w:eastAsia="ja-JP"/>
              </w:rPr>
              <w:t>Y</w:t>
            </w:r>
          </w:p>
        </w:tc>
        <w:tc>
          <w:tcPr>
            <w:tcW w:w="6783" w:type="dxa"/>
          </w:tcPr>
          <w:p w14:paraId="775943EE" w14:textId="77777777" w:rsidR="00854B5E" w:rsidRDefault="00854B5E">
            <w:pPr>
              <w:jc w:val="left"/>
              <w:rPr>
                <w:rFonts w:eastAsiaTheme="minorEastAsia"/>
                <w:lang w:val="en-US" w:eastAsia="zh-CN"/>
              </w:rPr>
            </w:pPr>
          </w:p>
        </w:tc>
      </w:tr>
      <w:tr w:rsidR="00854B5E" w14:paraId="775943F3" w14:textId="77777777">
        <w:tc>
          <w:tcPr>
            <w:tcW w:w="1479" w:type="dxa"/>
          </w:tcPr>
          <w:p w14:paraId="775943F0" w14:textId="77777777" w:rsidR="00854B5E" w:rsidRDefault="00566F6F">
            <w:pPr>
              <w:jc w:val="left"/>
              <w:rPr>
                <w:rFonts w:eastAsia="宋体"/>
                <w:lang w:val="en-US" w:eastAsia="zh-CN"/>
              </w:rPr>
            </w:pPr>
            <w:r>
              <w:rPr>
                <w:rFonts w:eastAsia="宋体" w:hint="eastAsia"/>
                <w:lang w:val="en-US" w:eastAsia="zh-CN"/>
              </w:rPr>
              <w:t>CMCC</w:t>
            </w:r>
          </w:p>
        </w:tc>
        <w:tc>
          <w:tcPr>
            <w:tcW w:w="1372" w:type="dxa"/>
          </w:tcPr>
          <w:p w14:paraId="775943F1" w14:textId="77777777" w:rsidR="00854B5E" w:rsidRDefault="00566F6F">
            <w:pPr>
              <w:tabs>
                <w:tab w:val="left" w:pos="551"/>
              </w:tabs>
              <w:jc w:val="left"/>
              <w:rPr>
                <w:rFonts w:eastAsia="宋体"/>
                <w:lang w:val="en-US" w:eastAsia="zh-CN"/>
              </w:rPr>
            </w:pPr>
            <w:r>
              <w:rPr>
                <w:rFonts w:eastAsia="宋体" w:hint="eastAsia"/>
                <w:lang w:val="en-US" w:eastAsia="zh-CN"/>
              </w:rPr>
              <w:t>Y</w:t>
            </w:r>
          </w:p>
        </w:tc>
        <w:tc>
          <w:tcPr>
            <w:tcW w:w="6783" w:type="dxa"/>
          </w:tcPr>
          <w:p w14:paraId="775943F2" w14:textId="77777777" w:rsidR="00854B5E" w:rsidRDefault="00854B5E">
            <w:pPr>
              <w:jc w:val="left"/>
              <w:rPr>
                <w:rFonts w:eastAsiaTheme="minorEastAsia"/>
                <w:lang w:val="en-US" w:eastAsia="zh-CN"/>
              </w:rPr>
            </w:pPr>
          </w:p>
        </w:tc>
      </w:tr>
      <w:tr w:rsidR="00566F6F" w14:paraId="4134D6EC" w14:textId="77777777">
        <w:tc>
          <w:tcPr>
            <w:tcW w:w="1479" w:type="dxa"/>
          </w:tcPr>
          <w:p w14:paraId="2FC3CC2F" w14:textId="06703D03" w:rsidR="00566F6F" w:rsidRDefault="00566F6F">
            <w:pPr>
              <w:jc w:val="left"/>
              <w:rPr>
                <w:rFonts w:eastAsia="宋体"/>
                <w:lang w:val="en-US" w:eastAsia="zh-CN"/>
              </w:rPr>
            </w:pPr>
            <w:r>
              <w:rPr>
                <w:rFonts w:eastAsia="宋体"/>
                <w:lang w:val="en-US" w:eastAsia="zh-CN"/>
              </w:rPr>
              <w:t>Ericsson</w:t>
            </w:r>
          </w:p>
        </w:tc>
        <w:tc>
          <w:tcPr>
            <w:tcW w:w="1372" w:type="dxa"/>
          </w:tcPr>
          <w:p w14:paraId="057CF71A" w14:textId="1AE1569D" w:rsidR="00566F6F" w:rsidRDefault="00566F6F">
            <w:pPr>
              <w:tabs>
                <w:tab w:val="left" w:pos="551"/>
              </w:tabs>
              <w:jc w:val="left"/>
              <w:rPr>
                <w:rFonts w:eastAsia="宋体"/>
                <w:lang w:val="en-US" w:eastAsia="zh-CN"/>
              </w:rPr>
            </w:pPr>
            <w:r>
              <w:rPr>
                <w:rFonts w:eastAsia="宋体"/>
                <w:lang w:val="en-US" w:eastAsia="zh-CN"/>
              </w:rPr>
              <w:t>Y</w:t>
            </w:r>
          </w:p>
        </w:tc>
        <w:tc>
          <w:tcPr>
            <w:tcW w:w="6783" w:type="dxa"/>
          </w:tcPr>
          <w:p w14:paraId="262053A0" w14:textId="77777777" w:rsidR="00566F6F" w:rsidRDefault="00566F6F">
            <w:pPr>
              <w:jc w:val="left"/>
              <w:rPr>
                <w:rFonts w:eastAsiaTheme="minorEastAsia"/>
                <w:lang w:val="en-US" w:eastAsia="zh-CN"/>
              </w:rPr>
            </w:pPr>
          </w:p>
        </w:tc>
      </w:tr>
      <w:tr w:rsidR="005214F1" w14:paraId="099E3CD6" w14:textId="77777777">
        <w:tc>
          <w:tcPr>
            <w:tcW w:w="1479" w:type="dxa"/>
          </w:tcPr>
          <w:p w14:paraId="783A049B" w14:textId="0B34BAB2" w:rsidR="005214F1" w:rsidRDefault="005214F1">
            <w:pPr>
              <w:jc w:val="left"/>
              <w:rPr>
                <w:rFonts w:eastAsia="宋体"/>
                <w:lang w:val="en-US" w:eastAsia="zh-CN"/>
              </w:rPr>
            </w:pPr>
            <w:r>
              <w:rPr>
                <w:rFonts w:eastAsia="宋体"/>
                <w:lang w:val="en-US" w:eastAsia="zh-CN"/>
              </w:rPr>
              <w:t>Spreadtrum</w:t>
            </w:r>
          </w:p>
        </w:tc>
        <w:tc>
          <w:tcPr>
            <w:tcW w:w="1372" w:type="dxa"/>
          </w:tcPr>
          <w:p w14:paraId="64CFAFA2" w14:textId="00EAF3A4" w:rsidR="005214F1" w:rsidRDefault="005214F1">
            <w:pPr>
              <w:tabs>
                <w:tab w:val="left" w:pos="551"/>
              </w:tabs>
              <w:jc w:val="left"/>
              <w:rPr>
                <w:rFonts w:eastAsia="宋体"/>
                <w:lang w:val="en-US" w:eastAsia="zh-CN"/>
              </w:rPr>
            </w:pPr>
            <w:r>
              <w:rPr>
                <w:rFonts w:eastAsia="宋体"/>
                <w:lang w:val="en-US" w:eastAsia="zh-CN"/>
              </w:rPr>
              <w:t>Y</w:t>
            </w:r>
            <w:bookmarkStart w:id="10" w:name="_GoBack"/>
            <w:bookmarkEnd w:id="10"/>
          </w:p>
        </w:tc>
        <w:tc>
          <w:tcPr>
            <w:tcW w:w="6783" w:type="dxa"/>
          </w:tcPr>
          <w:p w14:paraId="0E91C77A" w14:textId="77777777" w:rsidR="005214F1" w:rsidRDefault="005214F1">
            <w:pPr>
              <w:jc w:val="left"/>
              <w:rPr>
                <w:rFonts w:eastAsiaTheme="minorEastAsia"/>
                <w:lang w:val="en-US" w:eastAsia="zh-CN"/>
              </w:rPr>
            </w:pPr>
          </w:p>
        </w:tc>
      </w:tr>
    </w:tbl>
    <w:p w14:paraId="775943F4" w14:textId="77777777" w:rsidR="00854B5E" w:rsidRDefault="00854B5E">
      <w:pPr>
        <w:rPr>
          <w:lang w:val="en-US"/>
        </w:rPr>
      </w:pPr>
    </w:p>
    <w:p w14:paraId="775943F5" w14:textId="77777777" w:rsidR="00854B5E" w:rsidRDefault="00566F6F">
      <w:pPr>
        <w:pStyle w:val="1"/>
        <w:ind w:left="1134" w:hanging="1134"/>
        <w:rPr>
          <w:lang w:val="en-US"/>
        </w:rPr>
      </w:pPr>
      <w:r>
        <w:rPr>
          <w:lang w:val="en-US"/>
        </w:rPr>
        <w:t>4</w:t>
      </w:r>
      <w:r>
        <w:rPr>
          <w:lang w:val="en-US"/>
        </w:rPr>
        <w:tab/>
        <w:t>Related issues</w:t>
      </w:r>
    </w:p>
    <w:p w14:paraId="775943F6" w14:textId="77777777" w:rsidR="00854B5E" w:rsidRDefault="00566F6F">
      <w:pPr>
        <w:tabs>
          <w:tab w:val="left" w:pos="1545"/>
        </w:tabs>
        <w:rPr>
          <w:lang w:val="en-US"/>
        </w:rPr>
      </w:pPr>
      <w:r>
        <w:rPr>
          <w:lang w:val="en-US"/>
        </w:rPr>
        <w:t xml:space="preserve">The following contribution concerns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54B5E" w14:paraId="775943FB" w14:textId="77777777">
        <w:trPr>
          <w:trHeight w:val="397"/>
        </w:trPr>
        <w:tc>
          <w:tcPr>
            <w:tcW w:w="704" w:type="dxa"/>
            <w:shd w:val="clear" w:color="auto" w:fill="FFFFFF"/>
            <w:tcMar>
              <w:top w:w="0" w:type="dxa"/>
              <w:left w:w="70" w:type="dxa"/>
              <w:bottom w:w="0" w:type="dxa"/>
              <w:right w:w="70" w:type="dxa"/>
            </w:tcMar>
          </w:tcPr>
          <w:p w14:paraId="775943F7" w14:textId="77777777" w:rsidR="00854B5E" w:rsidRDefault="00566F6F">
            <w:pPr>
              <w:spacing w:after="0" w:line="276" w:lineRule="auto"/>
              <w:jc w:val="left"/>
              <w:rPr>
                <w:color w:val="000000"/>
              </w:rPr>
            </w:pPr>
            <w:r>
              <w:rPr>
                <w:color w:val="000000"/>
                <w:lang w:val="en-US"/>
              </w:rPr>
              <w:t>[18]</w:t>
            </w:r>
          </w:p>
        </w:tc>
        <w:tc>
          <w:tcPr>
            <w:tcW w:w="1456" w:type="dxa"/>
            <w:tcMar>
              <w:top w:w="0" w:type="dxa"/>
              <w:left w:w="70" w:type="dxa"/>
              <w:bottom w:w="0" w:type="dxa"/>
              <w:right w:w="70" w:type="dxa"/>
            </w:tcMar>
          </w:tcPr>
          <w:p w14:paraId="775943F8" w14:textId="77777777" w:rsidR="00854B5E" w:rsidRDefault="00B908DC">
            <w:pPr>
              <w:spacing w:after="0" w:line="276" w:lineRule="auto"/>
              <w:jc w:val="left"/>
            </w:pPr>
            <w:hyperlink r:id="rId45" w:history="1">
              <w:r w:rsidR="00566F6F">
                <w:rPr>
                  <w:rStyle w:val="afd"/>
                  <w:color w:val="0000FF"/>
                </w:rPr>
                <w:t>R1-2403177</w:t>
              </w:r>
            </w:hyperlink>
            <w:r w:rsidR="00566F6F">
              <w:br/>
              <w:t>(Sections 4&amp;5)</w:t>
            </w:r>
          </w:p>
        </w:tc>
        <w:tc>
          <w:tcPr>
            <w:tcW w:w="4921" w:type="dxa"/>
            <w:tcMar>
              <w:top w:w="0" w:type="dxa"/>
              <w:left w:w="70" w:type="dxa"/>
              <w:bottom w:w="0" w:type="dxa"/>
              <w:right w:w="70" w:type="dxa"/>
            </w:tcMar>
          </w:tcPr>
          <w:p w14:paraId="775943F9" w14:textId="77777777" w:rsidR="00854B5E" w:rsidRDefault="00566F6F">
            <w:pPr>
              <w:spacing w:after="0" w:line="276" w:lineRule="auto"/>
              <w:jc w:val="left"/>
            </w:pPr>
            <w:r>
              <w:t>Remaining issues for UE complexity reduction for eRedCap</w:t>
            </w:r>
          </w:p>
        </w:tc>
        <w:tc>
          <w:tcPr>
            <w:tcW w:w="2553" w:type="dxa"/>
            <w:tcMar>
              <w:top w:w="0" w:type="dxa"/>
              <w:left w:w="70" w:type="dxa"/>
              <w:bottom w:w="0" w:type="dxa"/>
              <w:right w:w="70" w:type="dxa"/>
            </w:tcMar>
          </w:tcPr>
          <w:p w14:paraId="775943FA" w14:textId="77777777" w:rsidR="00854B5E" w:rsidRDefault="00566F6F">
            <w:pPr>
              <w:spacing w:after="0" w:line="276" w:lineRule="auto"/>
              <w:jc w:val="left"/>
            </w:pPr>
            <w:r>
              <w:t>Qualcomm Incorporated</w:t>
            </w:r>
          </w:p>
        </w:tc>
      </w:tr>
    </w:tbl>
    <w:p w14:paraId="775943FC" w14:textId="77777777" w:rsidR="00854B5E" w:rsidRDefault="00566F6F">
      <w:pPr>
        <w:rPr>
          <w:lang w:val="en-US"/>
        </w:rPr>
      </w:pPr>
      <w:r>
        <w:rPr>
          <w:bCs/>
          <w:lang w:val="en-US"/>
        </w:rPr>
        <w:br/>
      </w:r>
      <w:r>
        <w:rPr>
          <w:lang w:val="en-US"/>
        </w:rPr>
        <w:t>The above topic is expected to be handled in the eRedCap UE feature list discussion.</w:t>
      </w:r>
    </w:p>
    <w:p w14:paraId="775943FD" w14:textId="77777777" w:rsidR="00854B5E" w:rsidRDefault="00566F6F">
      <w:pPr>
        <w:pStyle w:val="1"/>
        <w:ind w:left="432" w:hanging="432"/>
        <w:rPr>
          <w:lang w:val="en-US"/>
        </w:rPr>
      </w:pPr>
      <w:bookmarkStart w:id="11"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854B5E" w14:paraId="77594402" w14:textId="77777777">
        <w:trPr>
          <w:trHeight w:val="450"/>
        </w:trPr>
        <w:tc>
          <w:tcPr>
            <w:tcW w:w="704" w:type="dxa"/>
            <w:shd w:val="clear" w:color="auto" w:fill="FFFFFF"/>
            <w:tcMar>
              <w:top w:w="0" w:type="dxa"/>
              <w:left w:w="70" w:type="dxa"/>
              <w:bottom w:w="0" w:type="dxa"/>
              <w:right w:w="70" w:type="dxa"/>
            </w:tcMar>
          </w:tcPr>
          <w:bookmarkEnd w:id="11"/>
          <w:p w14:paraId="775943FE" w14:textId="77777777" w:rsidR="00854B5E" w:rsidRDefault="00566F6F">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775943FF" w14:textId="77777777" w:rsidR="00854B5E" w:rsidRDefault="00B908DC">
            <w:pPr>
              <w:spacing w:after="0" w:line="276" w:lineRule="auto"/>
              <w:jc w:val="left"/>
              <w:rPr>
                <w:color w:val="0000FF"/>
                <w:u w:val="single"/>
                <w:lang w:val="en-US"/>
              </w:rPr>
            </w:pPr>
            <w:hyperlink r:id="rId46" w:history="1">
              <w:r w:rsidR="00566F6F">
                <w:rPr>
                  <w:rStyle w:val="afd"/>
                  <w:color w:val="0000FF"/>
                  <w:lang w:val="en-US"/>
                </w:rPr>
                <w:t>RP-233637</w:t>
              </w:r>
            </w:hyperlink>
          </w:p>
        </w:tc>
        <w:tc>
          <w:tcPr>
            <w:tcW w:w="4921" w:type="dxa"/>
            <w:tcMar>
              <w:top w:w="0" w:type="dxa"/>
              <w:left w:w="70" w:type="dxa"/>
              <w:bottom w:w="0" w:type="dxa"/>
              <w:right w:w="70" w:type="dxa"/>
            </w:tcMar>
          </w:tcPr>
          <w:p w14:paraId="77594400" w14:textId="77777777" w:rsidR="00854B5E" w:rsidRDefault="00566F6F">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77594401" w14:textId="77777777" w:rsidR="00854B5E" w:rsidRDefault="00566F6F">
            <w:pPr>
              <w:spacing w:after="0" w:line="276" w:lineRule="auto"/>
              <w:jc w:val="left"/>
              <w:rPr>
                <w:lang w:val="en-US"/>
              </w:rPr>
            </w:pPr>
            <w:r>
              <w:rPr>
                <w:lang w:val="en-US"/>
              </w:rPr>
              <w:t>Ericsson</w:t>
            </w:r>
          </w:p>
        </w:tc>
      </w:tr>
      <w:tr w:rsidR="00854B5E" w14:paraId="77594407" w14:textId="77777777">
        <w:trPr>
          <w:trHeight w:val="450"/>
        </w:trPr>
        <w:tc>
          <w:tcPr>
            <w:tcW w:w="704" w:type="dxa"/>
            <w:shd w:val="clear" w:color="auto" w:fill="FFFFFF"/>
            <w:tcMar>
              <w:top w:w="0" w:type="dxa"/>
              <w:left w:w="70" w:type="dxa"/>
              <w:bottom w:w="0" w:type="dxa"/>
              <w:right w:w="70" w:type="dxa"/>
            </w:tcMar>
          </w:tcPr>
          <w:p w14:paraId="77594403" w14:textId="77777777" w:rsidR="00854B5E" w:rsidRDefault="00566F6F">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77594404" w14:textId="77777777" w:rsidR="00854B5E" w:rsidRDefault="00B908DC">
            <w:pPr>
              <w:spacing w:after="0" w:line="276" w:lineRule="auto"/>
              <w:jc w:val="left"/>
            </w:pPr>
            <w:hyperlink r:id="rId47" w:history="1">
              <w:r w:rsidR="00566F6F">
                <w:rPr>
                  <w:rStyle w:val="afd"/>
                  <w:color w:val="0000FF"/>
                  <w:lang w:val="en-US"/>
                </w:rPr>
                <w:t>RP-233638</w:t>
              </w:r>
            </w:hyperlink>
          </w:p>
        </w:tc>
        <w:tc>
          <w:tcPr>
            <w:tcW w:w="4921" w:type="dxa"/>
            <w:tcMar>
              <w:top w:w="0" w:type="dxa"/>
              <w:left w:w="70" w:type="dxa"/>
              <w:bottom w:w="0" w:type="dxa"/>
              <w:right w:w="70" w:type="dxa"/>
            </w:tcMar>
          </w:tcPr>
          <w:p w14:paraId="77594405" w14:textId="77777777" w:rsidR="00854B5E" w:rsidRDefault="00566F6F">
            <w:pPr>
              <w:spacing w:after="0" w:line="276" w:lineRule="auto"/>
              <w:jc w:val="left"/>
              <w:rPr>
                <w:lang w:val="en-US"/>
              </w:rPr>
            </w:pPr>
            <w:r>
              <w:rPr>
                <w:lang w:val="en-US"/>
              </w:rPr>
              <w:t>Summary of WI on enhanced support of reduced capability NR devices</w:t>
            </w:r>
          </w:p>
        </w:tc>
        <w:tc>
          <w:tcPr>
            <w:tcW w:w="2553" w:type="dxa"/>
            <w:tcMar>
              <w:top w:w="0" w:type="dxa"/>
              <w:left w:w="70" w:type="dxa"/>
              <w:bottom w:w="0" w:type="dxa"/>
              <w:right w:w="70" w:type="dxa"/>
            </w:tcMar>
          </w:tcPr>
          <w:p w14:paraId="77594406" w14:textId="77777777" w:rsidR="00854B5E" w:rsidRDefault="00566F6F">
            <w:pPr>
              <w:spacing w:after="0" w:line="276" w:lineRule="auto"/>
              <w:jc w:val="left"/>
              <w:rPr>
                <w:lang w:val="en-US"/>
              </w:rPr>
            </w:pPr>
            <w:r>
              <w:rPr>
                <w:lang w:val="en-US"/>
              </w:rPr>
              <w:t>Ericsson</w:t>
            </w:r>
          </w:p>
        </w:tc>
      </w:tr>
      <w:tr w:rsidR="00854B5E" w14:paraId="7759440C" w14:textId="77777777">
        <w:trPr>
          <w:trHeight w:val="450"/>
        </w:trPr>
        <w:tc>
          <w:tcPr>
            <w:tcW w:w="704" w:type="dxa"/>
            <w:shd w:val="clear" w:color="auto" w:fill="FFFFFF"/>
            <w:tcMar>
              <w:top w:w="0" w:type="dxa"/>
              <w:left w:w="70" w:type="dxa"/>
              <w:bottom w:w="0" w:type="dxa"/>
              <w:right w:w="70" w:type="dxa"/>
            </w:tcMar>
          </w:tcPr>
          <w:p w14:paraId="77594408" w14:textId="77777777" w:rsidR="00854B5E" w:rsidRDefault="00566F6F">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77594409" w14:textId="77777777" w:rsidR="00854B5E" w:rsidRDefault="00B908DC">
            <w:pPr>
              <w:spacing w:after="0" w:line="276" w:lineRule="auto"/>
              <w:jc w:val="left"/>
              <w:rPr>
                <w:rStyle w:val="afd"/>
                <w:color w:val="0000FF"/>
                <w:lang w:val="en-US"/>
              </w:rPr>
            </w:pPr>
            <w:hyperlink r:id="rId48" w:history="1">
              <w:r w:rsidR="00566F6F">
                <w:rPr>
                  <w:rStyle w:val="afd"/>
                  <w:color w:val="0000FF"/>
                  <w:lang w:val="en-US"/>
                </w:rPr>
                <w:t>R1-2401519</w:t>
              </w:r>
            </w:hyperlink>
          </w:p>
        </w:tc>
        <w:tc>
          <w:tcPr>
            <w:tcW w:w="4921" w:type="dxa"/>
            <w:tcMar>
              <w:top w:w="0" w:type="dxa"/>
              <w:left w:w="70" w:type="dxa"/>
              <w:bottom w:w="0" w:type="dxa"/>
              <w:right w:w="70" w:type="dxa"/>
            </w:tcMar>
          </w:tcPr>
          <w:p w14:paraId="7759440A" w14:textId="77777777" w:rsidR="00854B5E" w:rsidRDefault="00566F6F">
            <w:pPr>
              <w:spacing w:after="0" w:line="276" w:lineRule="auto"/>
              <w:jc w:val="left"/>
              <w:rPr>
                <w:lang w:val="en-US"/>
              </w:rPr>
            </w:pPr>
            <w:r>
              <w:rPr>
                <w:lang w:val="en-US"/>
              </w:rPr>
              <w:t>FL summary #2 on Rel-18 RedCap UE complexity reduction</w:t>
            </w:r>
          </w:p>
        </w:tc>
        <w:tc>
          <w:tcPr>
            <w:tcW w:w="2553" w:type="dxa"/>
            <w:tcMar>
              <w:top w:w="0" w:type="dxa"/>
              <w:left w:w="70" w:type="dxa"/>
              <w:bottom w:w="0" w:type="dxa"/>
              <w:right w:w="70" w:type="dxa"/>
            </w:tcMar>
          </w:tcPr>
          <w:p w14:paraId="7759440B" w14:textId="77777777" w:rsidR="00854B5E" w:rsidRDefault="00566F6F">
            <w:pPr>
              <w:spacing w:after="0" w:line="276" w:lineRule="auto"/>
              <w:jc w:val="left"/>
              <w:rPr>
                <w:lang w:val="en-US"/>
              </w:rPr>
            </w:pPr>
            <w:r>
              <w:rPr>
                <w:lang w:val="en-US"/>
              </w:rPr>
              <w:t>Moderator (Ericsson)</w:t>
            </w:r>
          </w:p>
        </w:tc>
      </w:tr>
      <w:tr w:rsidR="00854B5E" w14:paraId="77594411" w14:textId="77777777">
        <w:trPr>
          <w:trHeight w:val="450"/>
        </w:trPr>
        <w:tc>
          <w:tcPr>
            <w:tcW w:w="704" w:type="dxa"/>
            <w:shd w:val="clear" w:color="auto" w:fill="FFFFFF"/>
            <w:tcMar>
              <w:top w:w="0" w:type="dxa"/>
              <w:left w:w="70" w:type="dxa"/>
              <w:bottom w:w="0" w:type="dxa"/>
              <w:right w:w="70" w:type="dxa"/>
            </w:tcMar>
          </w:tcPr>
          <w:p w14:paraId="7759440D" w14:textId="77777777" w:rsidR="00854B5E" w:rsidRDefault="00566F6F">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7759440E" w14:textId="77777777" w:rsidR="00854B5E" w:rsidRDefault="00B908DC">
            <w:pPr>
              <w:spacing w:after="0" w:line="276" w:lineRule="auto"/>
              <w:jc w:val="left"/>
              <w:rPr>
                <w:rStyle w:val="afd"/>
                <w:color w:val="0000FF"/>
                <w:lang w:val="en-US"/>
              </w:rPr>
            </w:pPr>
            <w:hyperlink r:id="rId49" w:history="1">
              <w:r w:rsidR="00566F6F">
                <w:rPr>
                  <w:rStyle w:val="afd"/>
                  <w:color w:val="0000FF"/>
                  <w:lang w:val="en-US"/>
                </w:rPr>
                <w:t>R1-2401521</w:t>
              </w:r>
            </w:hyperlink>
          </w:p>
        </w:tc>
        <w:tc>
          <w:tcPr>
            <w:tcW w:w="4921" w:type="dxa"/>
            <w:tcMar>
              <w:top w:w="0" w:type="dxa"/>
              <w:left w:w="70" w:type="dxa"/>
              <w:bottom w:w="0" w:type="dxa"/>
              <w:right w:w="70" w:type="dxa"/>
            </w:tcMar>
          </w:tcPr>
          <w:p w14:paraId="7759440F" w14:textId="77777777" w:rsidR="00854B5E" w:rsidRDefault="00566F6F">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77594410" w14:textId="77777777" w:rsidR="00854B5E" w:rsidRDefault="00566F6F">
            <w:pPr>
              <w:spacing w:after="0" w:line="276" w:lineRule="auto"/>
              <w:jc w:val="left"/>
              <w:rPr>
                <w:lang w:val="en-US"/>
              </w:rPr>
            </w:pPr>
            <w:r>
              <w:rPr>
                <w:lang w:val="en-US"/>
              </w:rPr>
              <w:t>Rapporteur (Ericsson)</w:t>
            </w:r>
          </w:p>
        </w:tc>
      </w:tr>
      <w:tr w:rsidR="00854B5E" w14:paraId="77594416" w14:textId="77777777">
        <w:trPr>
          <w:trHeight w:val="450"/>
        </w:trPr>
        <w:tc>
          <w:tcPr>
            <w:tcW w:w="704" w:type="dxa"/>
            <w:shd w:val="clear" w:color="auto" w:fill="FFFFFF"/>
            <w:tcMar>
              <w:top w:w="0" w:type="dxa"/>
              <w:left w:w="70" w:type="dxa"/>
              <w:bottom w:w="0" w:type="dxa"/>
              <w:right w:w="70" w:type="dxa"/>
            </w:tcMar>
          </w:tcPr>
          <w:p w14:paraId="77594412" w14:textId="77777777" w:rsidR="00854B5E" w:rsidRDefault="00566F6F">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77594413" w14:textId="77777777" w:rsidR="00854B5E" w:rsidRDefault="00B908DC">
            <w:pPr>
              <w:spacing w:after="0" w:line="276" w:lineRule="auto"/>
              <w:jc w:val="left"/>
            </w:pPr>
            <w:hyperlink r:id="rId50" w:history="1">
              <w:r w:rsidR="00566F6F">
                <w:rPr>
                  <w:rStyle w:val="afd"/>
                  <w:color w:val="0000FF"/>
                </w:rPr>
                <w:t>R1-2401948</w:t>
              </w:r>
            </w:hyperlink>
          </w:p>
        </w:tc>
        <w:tc>
          <w:tcPr>
            <w:tcW w:w="4921" w:type="dxa"/>
            <w:tcMar>
              <w:top w:w="0" w:type="dxa"/>
              <w:left w:w="70" w:type="dxa"/>
              <w:bottom w:w="0" w:type="dxa"/>
              <w:right w:w="70" w:type="dxa"/>
            </w:tcMar>
          </w:tcPr>
          <w:p w14:paraId="77594414" w14:textId="77777777" w:rsidR="00854B5E" w:rsidRDefault="00566F6F">
            <w:pPr>
              <w:spacing w:after="0" w:line="276" w:lineRule="auto"/>
              <w:jc w:val="left"/>
              <w:rPr>
                <w:lang w:val="en-US"/>
              </w:rPr>
            </w:pPr>
            <w:r>
              <w:t>LS on 2-step for eRedCap</w:t>
            </w:r>
          </w:p>
        </w:tc>
        <w:tc>
          <w:tcPr>
            <w:tcW w:w="2553" w:type="dxa"/>
            <w:tcMar>
              <w:top w:w="0" w:type="dxa"/>
              <w:left w:w="70" w:type="dxa"/>
              <w:bottom w:w="0" w:type="dxa"/>
              <w:right w:w="70" w:type="dxa"/>
            </w:tcMar>
          </w:tcPr>
          <w:p w14:paraId="77594415" w14:textId="77777777" w:rsidR="00854B5E" w:rsidRDefault="00566F6F">
            <w:pPr>
              <w:spacing w:after="0" w:line="276" w:lineRule="auto"/>
              <w:jc w:val="left"/>
              <w:rPr>
                <w:lang w:val="en-US"/>
              </w:rPr>
            </w:pPr>
            <w:r>
              <w:t>RAN2, Ericsson</w:t>
            </w:r>
          </w:p>
        </w:tc>
      </w:tr>
      <w:tr w:rsidR="00854B5E" w14:paraId="7759441B" w14:textId="77777777">
        <w:trPr>
          <w:trHeight w:val="450"/>
        </w:trPr>
        <w:tc>
          <w:tcPr>
            <w:tcW w:w="704" w:type="dxa"/>
            <w:shd w:val="clear" w:color="auto" w:fill="FFFFFF"/>
            <w:tcMar>
              <w:top w:w="0" w:type="dxa"/>
              <w:left w:w="70" w:type="dxa"/>
              <w:bottom w:w="0" w:type="dxa"/>
              <w:right w:w="70" w:type="dxa"/>
            </w:tcMar>
          </w:tcPr>
          <w:p w14:paraId="77594417" w14:textId="77777777" w:rsidR="00854B5E" w:rsidRDefault="00566F6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7594418" w14:textId="77777777" w:rsidR="00854B5E" w:rsidRDefault="00B908DC">
            <w:pPr>
              <w:spacing w:after="0" w:line="276" w:lineRule="auto"/>
              <w:jc w:val="left"/>
              <w:rPr>
                <w:rStyle w:val="afd"/>
                <w:color w:val="0000FF"/>
                <w:lang w:val="en-US"/>
              </w:rPr>
            </w:pPr>
            <w:hyperlink r:id="rId51" w:history="1">
              <w:r w:rsidR="00566F6F">
                <w:rPr>
                  <w:rStyle w:val="afd"/>
                  <w:color w:val="0000FF"/>
                </w:rPr>
                <w:t>R1-2402055</w:t>
              </w:r>
            </w:hyperlink>
          </w:p>
        </w:tc>
        <w:tc>
          <w:tcPr>
            <w:tcW w:w="4921" w:type="dxa"/>
            <w:tcMar>
              <w:top w:w="0" w:type="dxa"/>
              <w:left w:w="70" w:type="dxa"/>
              <w:bottom w:w="0" w:type="dxa"/>
              <w:right w:w="70" w:type="dxa"/>
            </w:tcMar>
          </w:tcPr>
          <w:p w14:paraId="77594419" w14:textId="77777777" w:rsidR="00854B5E" w:rsidRDefault="00566F6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7759441A" w14:textId="77777777" w:rsidR="00854B5E" w:rsidRDefault="00566F6F">
            <w:pPr>
              <w:spacing w:after="0" w:line="276" w:lineRule="auto"/>
              <w:jc w:val="left"/>
              <w:rPr>
                <w:lang w:val="en-US"/>
              </w:rPr>
            </w:pPr>
            <w:r>
              <w:t>FUTUREWEI</w:t>
            </w:r>
          </w:p>
        </w:tc>
      </w:tr>
      <w:tr w:rsidR="00854B5E" w14:paraId="77594420" w14:textId="77777777">
        <w:trPr>
          <w:trHeight w:val="450"/>
        </w:trPr>
        <w:tc>
          <w:tcPr>
            <w:tcW w:w="704" w:type="dxa"/>
            <w:shd w:val="clear" w:color="auto" w:fill="FFFFFF"/>
            <w:tcMar>
              <w:top w:w="0" w:type="dxa"/>
              <w:left w:w="70" w:type="dxa"/>
              <w:bottom w:w="0" w:type="dxa"/>
              <w:right w:w="70" w:type="dxa"/>
            </w:tcMar>
          </w:tcPr>
          <w:p w14:paraId="7759441C" w14:textId="77777777" w:rsidR="00854B5E" w:rsidRDefault="00566F6F">
            <w:pPr>
              <w:spacing w:after="0" w:line="276" w:lineRule="auto"/>
              <w:jc w:val="left"/>
              <w:rPr>
                <w:color w:val="000000"/>
                <w:lang w:val="en-US"/>
              </w:rPr>
            </w:pPr>
            <w:r>
              <w:rPr>
                <w:color w:val="000000"/>
                <w:lang w:val="en-US"/>
              </w:rPr>
              <w:t>[7]</w:t>
            </w:r>
          </w:p>
        </w:tc>
        <w:tc>
          <w:tcPr>
            <w:tcW w:w="1456" w:type="dxa"/>
            <w:tcMar>
              <w:top w:w="0" w:type="dxa"/>
              <w:left w:w="70" w:type="dxa"/>
              <w:bottom w:w="0" w:type="dxa"/>
              <w:right w:w="70" w:type="dxa"/>
            </w:tcMar>
          </w:tcPr>
          <w:p w14:paraId="7759441D" w14:textId="77777777" w:rsidR="00854B5E" w:rsidRDefault="00B908DC">
            <w:pPr>
              <w:spacing w:after="0" w:line="276" w:lineRule="auto"/>
              <w:jc w:val="left"/>
              <w:rPr>
                <w:color w:val="0000FF"/>
                <w:u w:val="single"/>
              </w:rPr>
            </w:pPr>
            <w:hyperlink r:id="rId52" w:history="1">
              <w:r w:rsidR="00566F6F">
                <w:rPr>
                  <w:rStyle w:val="afd"/>
                  <w:color w:val="0000FF"/>
                </w:rPr>
                <w:t>R1-2402182</w:t>
              </w:r>
            </w:hyperlink>
          </w:p>
        </w:tc>
        <w:tc>
          <w:tcPr>
            <w:tcW w:w="4921" w:type="dxa"/>
            <w:tcMar>
              <w:top w:w="0" w:type="dxa"/>
              <w:left w:w="70" w:type="dxa"/>
              <w:bottom w:w="0" w:type="dxa"/>
              <w:right w:w="70" w:type="dxa"/>
            </w:tcMar>
          </w:tcPr>
          <w:p w14:paraId="7759441E" w14:textId="77777777" w:rsidR="00854B5E" w:rsidRDefault="00566F6F">
            <w:pPr>
              <w:spacing w:after="0" w:line="276" w:lineRule="auto"/>
              <w:jc w:val="left"/>
            </w:pPr>
            <w:r>
              <w:t>Discussion on LS on 2-step for eRedCap</w:t>
            </w:r>
          </w:p>
        </w:tc>
        <w:tc>
          <w:tcPr>
            <w:tcW w:w="2553" w:type="dxa"/>
            <w:tcMar>
              <w:top w:w="0" w:type="dxa"/>
              <w:left w:w="70" w:type="dxa"/>
              <w:bottom w:w="0" w:type="dxa"/>
              <w:right w:w="70" w:type="dxa"/>
            </w:tcMar>
          </w:tcPr>
          <w:p w14:paraId="7759441F" w14:textId="77777777" w:rsidR="00854B5E" w:rsidRDefault="00566F6F">
            <w:pPr>
              <w:spacing w:after="0" w:line="276" w:lineRule="auto"/>
              <w:jc w:val="left"/>
            </w:pPr>
            <w:r>
              <w:t>ZTE, Sanechips</w:t>
            </w:r>
          </w:p>
        </w:tc>
      </w:tr>
      <w:tr w:rsidR="00854B5E" w14:paraId="77594425" w14:textId="77777777">
        <w:trPr>
          <w:trHeight w:val="450"/>
        </w:trPr>
        <w:tc>
          <w:tcPr>
            <w:tcW w:w="704" w:type="dxa"/>
            <w:shd w:val="clear" w:color="auto" w:fill="FFFFFF"/>
            <w:tcMar>
              <w:top w:w="0" w:type="dxa"/>
              <w:left w:w="70" w:type="dxa"/>
              <w:bottom w:w="0" w:type="dxa"/>
              <w:right w:w="70" w:type="dxa"/>
            </w:tcMar>
          </w:tcPr>
          <w:p w14:paraId="77594421" w14:textId="77777777" w:rsidR="00854B5E" w:rsidRDefault="00566F6F">
            <w:pPr>
              <w:spacing w:after="0" w:line="276" w:lineRule="auto"/>
              <w:jc w:val="left"/>
              <w:rPr>
                <w:color w:val="000000"/>
                <w:lang w:val="en-US"/>
              </w:rPr>
            </w:pPr>
            <w:r>
              <w:rPr>
                <w:color w:val="000000"/>
                <w:lang w:val="en-US"/>
              </w:rPr>
              <w:t>[8]</w:t>
            </w:r>
          </w:p>
        </w:tc>
        <w:tc>
          <w:tcPr>
            <w:tcW w:w="1456" w:type="dxa"/>
            <w:tcMar>
              <w:top w:w="0" w:type="dxa"/>
              <w:left w:w="70" w:type="dxa"/>
              <w:bottom w:w="0" w:type="dxa"/>
              <w:right w:w="70" w:type="dxa"/>
            </w:tcMar>
          </w:tcPr>
          <w:p w14:paraId="77594422" w14:textId="77777777" w:rsidR="00854B5E" w:rsidRDefault="00B908DC">
            <w:pPr>
              <w:spacing w:after="0" w:line="276" w:lineRule="auto"/>
              <w:jc w:val="left"/>
              <w:rPr>
                <w:color w:val="0000FF"/>
                <w:u w:val="single"/>
              </w:rPr>
            </w:pPr>
            <w:hyperlink r:id="rId53" w:history="1">
              <w:r w:rsidR="00566F6F">
                <w:rPr>
                  <w:rStyle w:val="afd"/>
                  <w:color w:val="0000FF"/>
                </w:rPr>
                <w:t>R1-2402183</w:t>
              </w:r>
            </w:hyperlink>
          </w:p>
        </w:tc>
        <w:tc>
          <w:tcPr>
            <w:tcW w:w="4921" w:type="dxa"/>
            <w:tcMar>
              <w:top w:w="0" w:type="dxa"/>
              <w:left w:w="70" w:type="dxa"/>
              <w:bottom w:w="0" w:type="dxa"/>
              <w:right w:w="70" w:type="dxa"/>
            </w:tcMar>
          </w:tcPr>
          <w:p w14:paraId="77594423" w14:textId="77777777" w:rsidR="00854B5E" w:rsidRDefault="00566F6F">
            <w:pPr>
              <w:spacing w:after="0" w:line="276" w:lineRule="auto"/>
              <w:jc w:val="left"/>
            </w:pPr>
            <w:r>
              <w:t>Draft LS reply on 2-step for eRedCap</w:t>
            </w:r>
          </w:p>
        </w:tc>
        <w:tc>
          <w:tcPr>
            <w:tcW w:w="2553" w:type="dxa"/>
            <w:tcMar>
              <w:top w:w="0" w:type="dxa"/>
              <w:left w:w="70" w:type="dxa"/>
              <w:bottom w:w="0" w:type="dxa"/>
              <w:right w:w="70" w:type="dxa"/>
            </w:tcMar>
          </w:tcPr>
          <w:p w14:paraId="77594424" w14:textId="77777777" w:rsidR="00854B5E" w:rsidRDefault="00566F6F">
            <w:pPr>
              <w:spacing w:after="0" w:line="276" w:lineRule="auto"/>
              <w:jc w:val="left"/>
            </w:pPr>
            <w:r>
              <w:t>ZTE, Sanechips</w:t>
            </w:r>
          </w:p>
        </w:tc>
      </w:tr>
      <w:tr w:rsidR="00854B5E" w14:paraId="7759442A" w14:textId="77777777">
        <w:trPr>
          <w:trHeight w:val="450"/>
        </w:trPr>
        <w:tc>
          <w:tcPr>
            <w:tcW w:w="704" w:type="dxa"/>
            <w:shd w:val="clear" w:color="auto" w:fill="FFFFFF"/>
            <w:tcMar>
              <w:top w:w="0" w:type="dxa"/>
              <w:left w:w="70" w:type="dxa"/>
              <w:bottom w:w="0" w:type="dxa"/>
              <w:right w:w="70" w:type="dxa"/>
            </w:tcMar>
          </w:tcPr>
          <w:p w14:paraId="77594426" w14:textId="77777777" w:rsidR="00854B5E" w:rsidRDefault="00566F6F">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77594427" w14:textId="77777777" w:rsidR="00854B5E" w:rsidRDefault="00B908DC">
            <w:pPr>
              <w:spacing w:after="0" w:line="276" w:lineRule="auto"/>
              <w:jc w:val="left"/>
              <w:rPr>
                <w:color w:val="0000FF"/>
                <w:u w:val="single"/>
              </w:rPr>
            </w:pPr>
            <w:hyperlink r:id="rId54" w:history="1">
              <w:r w:rsidR="00566F6F">
                <w:rPr>
                  <w:rStyle w:val="afd"/>
                  <w:color w:val="0000FF"/>
                </w:rPr>
                <w:t>R1-2402200</w:t>
              </w:r>
            </w:hyperlink>
          </w:p>
        </w:tc>
        <w:tc>
          <w:tcPr>
            <w:tcW w:w="4921" w:type="dxa"/>
            <w:tcMar>
              <w:top w:w="0" w:type="dxa"/>
              <w:left w:w="70" w:type="dxa"/>
              <w:bottom w:w="0" w:type="dxa"/>
              <w:right w:w="70" w:type="dxa"/>
            </w:tcMar>
          </w:tcPr>
          <w:p w14:paraId="77594428" w14:textId="77777777" w:rsidR="00854B5E" w:rsidRDefault="00566F6F">
            <w:pPr>
              <w:spacing w:after="0" w:line="276" w:lineRule="auto"/>
              <w:jc w:val="left"/>
            </w:pPr>
            <w:r>
              <w:t>Draft reply LS on 2-step RACH for eRedCap</w:t>
            </w:r>
          </w:p>
        </w:tc>
        <w:tc>
          <w:tcPr>
            <w:tcW w:w="2553" w:type="dxa"/>
            <w:tcMar>
              <w:top w:w="0" w:type="dxa"/>
              <w:left w:w="70" w:type="dxa"/>
              <w:bottom w:w="0" w:type="dxa"/>
              <w:right w:w="70" w:type="dxa"/>
            </w:tcMar>
          </w:tcPr>
          <w:p w14:paraId="77594429" w14:textId="77777777" w:rsidR="00854B5E" w:rsidRDefault="00566F6F">
            <w:pPr>
              <w:spacing w:after="0" w:line="276" w:lineRule="auto"/>
              <w:jc w:val="left"/>
            </w:pPr>
            <w:r>
              <w:t>vivo</w:t>
            </w:r>
          </w:p>
        </w:tc>
      </w:tr>
      <w:tr w:rsidR="00854B5E" w14:paraId="7759442F" w14:textId="77777777">
        <w:trPr>
          <w:trHeight w:val="450"/>
        </w:trPr>
        <w:tc>
          <w:tcPr>
            <w:tcW w:w="704" w:type="dxa"/>
            <w:shd w:val="clear" w:color="auto" w:fill="FFFFFF"/>
            <w:tcMar>
              <w:top w:w="0" w:type="dxa"/>
              <w:left w:w="70" w:type="dxa"/>
              <w:bottom w:w="0" w:type="dxa"/>
              <w:right w:w="70" w:type="dxa"/>
            </w:tcMar>
          </w:tcPr>
          <w:p w14:paraId="7759442B" w14:textId="77777777" w:rsidR="00854B5E" w:rsidRDefault="00566F6F">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7759442C" w14:textId="77777777" w:rsidR="00854B5E" w:rsidRDefault="00B908DC">
            <w:pPr>
              <w:spacing w:after="0" w:line="276" w:lineRule="auto"/>
              <w:jc w:val="left"/>
              <w:rPr>
                <w:color w:val="0000FF"/>
                <w:u w:val="single"/>
              </w:rPr>
            </w:pPr>
            <w:hyperlink r:id="rId55" w:history="1">
              <w:r w:rsidR="00566F6F">
                <w:rPr>
                  <w:rStyle w:val="afd"/>
                  <w:color w:val="0000FF"/>
                </w:rPr>
                <w:t>R1-2402297</w:t>
              </w:r>
            </w:hyperlink>
          </w:p>
        </w:tc>
        <w:tc>
          <w:tcPr>
            <w:tcW w:w="4921" w:type="dxa"/>
            <w:tcMar>
              <w:top w:w="0" w:type="dxa"/>
              <w:left w:w="70" w:type="dxa"/>
              <w:bottom w:w="0" w:type="dxa"/>
              <w:right w:w="70" w:type="dxa"/>
            </w:tcMar>
          </w:tcPr>
          <w:p w14:paraId="7759442D" w14:textId="77777777" w:rsidR="00854B5E" w:rsidRDefault="00566F6F">
            <w:pPr>
              <w:spacing w:after="0" w:line="276" w:lineRule="auto"/>
              <w:jc w:val="left"/>
            </w:pPr>
            <w:r>
              <w:t>Discussion on reply LS for 2-step RACH of RedCap UE</w:t>
            </w:r>
          </w:p>
        </w:tc>
        <w:tc>
          <w:tcPr>
            <w:tcW w:w="2553" w:type="dxa"/>
            <w:tcMar>
              <w:top w:w="0" w:type="dxa"/>
              <w:left w:w="70" w:type="dxa"/>
              <w:bottom w:w="0" w:type="dxa"/>
              <w:right w:w="70" w:type="dxa"/>
            </w:tcMar>
          </w:tcPr>
          <w:p w14:paraId="7759442E" w14:textId="77777777" w:rsidR="00854B5E" w:rsidRDefault="00566F6F">
            <w:pPr>
              <w:spacing w:after="0" w:line="276" w:lineRule="auto"/>
              <w:jc w:val="left"/>
            </w:pPr>
            <w:r>
              <w:t>OPPO</w:t>
            </w:r>
          </w:p>
        </w:tc>
      </w:tr>
      <w:tr w:rsidR="00854B5E" w14:paraId="77594434" w14:textId="77777777">
        <w:trPr>
          <w:trHeight w:val="450"/>
        </w:trPr>
        <w:tc>
          <w:tcPr>
            <w:tcW w:w="704" w:type="dxa"/>
            <w:shd w:val="clear" w:color="auto" w:fill="FFFFFF"/>
            <w:tcMar>
              <w:top w:w="0" w:type="dxa"/>
              <w:left w:w="70" w:type="dxa"/>
              <w:bottom w:w="0" w:type="dxa"/>
              <w:right w:w="70" w:type="dxa"/>
            </w:tcMar>
          </w:tcPr>
          <w:p w14:paraId="77594430" w14:textId="77777777" w:rsidR="00854B5E" w:rsidRDefault="00566F6F">
            <w:pPr>
              <w:spacing w:after="0" w:line="276" w:lineRule="auto"/>
              <w:jc w:val="left"/>
              <w:rPr>
                <w:color w:val="000000"/>
                <w:lang w:val="en-US"/>
              </w:rPr>
            </w:pPr>
            <w:r>
              <w:rPr>
                <w:color w:val="000000"/>
                <w:lang w:val="en-US"/>
              </w:rPr>
              <w:t>[11]</w:t>
            </w:r>
          </w:p>
        </w:tc>
        <w:tc>
          <w:tcPr>
            <w:tcW w:w="1456" w:type="dxa"/>
            <w:tcMar>
              <w:top w:w="0" w:type="dxa"/>
              <w:left w:w="70" w:type="dxa"/>
              <w:bottom w:w="0" w:type="dxa"/>
              <w:right w:w="70" w:type="dxa"/>
            </w:tcMar>
          </w:tcPr>
          <w:p w14:paraId="77594431" w14:textId="77777777" w:rsidR="00854B5E" w:rsidRDefault="00B908DC">
            <w:pPr>
              <w:spacing w:after="0" w:line="276" w:lineRule="auto"/>
              <w:jc w:val="left"/>
              <w:rPr>
                <w:color w:val="0000FF"/>
                <w:u w:val="single"/>
              </w:rPr>
            </w:pPr>
            <w:hyperlink r:id="rId56" w:history="1">
              <w:r w:rsidR="00566F6F">
                <w:rPr>
                  <w:rStyle w:val="afd"/>
                  <w:color w:val="0000FF"/>
                </w:rPr>
                <w:t>R1-2402348</w:t>
              </w:r>
            </w:hyperlink>
          </w:p>
        </w:tc>
        <w:tc>
          <w:tcPr>
            <w:tcW w:w="4921" w:type="dxa"/>
            <w:tcMar>
              <w:top w:w="0" w:type="dxa"/>
              <w:left w:w="70" w:type="dxa"/>
              <w:bottom w:w="0" w:type="dxa"/>
              <w:right w:w="70" w:type="dxa"/>
            </w:tcMar>
          </w:tcPr>
          <w:p w14:paraId="77594432" w14:textId="77777777" w:rsidR="00854B5E" w:rsidRDefault="00566F6F">
            <w:pPr>
              <w:spacing w:after="0" w:line="276" w:lineRule="auto"/>
              <w:jc w:val="left"/>
            </w:pPr>
            <w:r>
              <w:t>Discussion on reply LS on 2-step RACH for eRedCap</w:t>
            </w:r>
          </w:p>
        </w:tc>
        <w:tc>
          <w:tcPr>
            <w:tcW w:w="2553" w:type="dxa"/>
            <w:tcMar>
              <w:top w:w="0" w:type="dxa"/>
              <w:left w:w="70" w:type="dxa"/>
              <w:bottom w:w="0" w:type="dxa"/>
              <w:right w:w="70" w:type="dxa"/>
            </w:tcMar>
          </w:tcPr>
          <w:p w14:paraId="77594433" w14:textId="77777777" w:rsidR="00854B5E" w:rsidRDefault="00566F6F">
            <w:pPr>
              <w:spacing w:after="0" w:line="276" w:lineRule="auto"/>
              <w:jc w:val="left"/>
            </w:pPr>
            <w:r>
              <w:t>CATT</w:t>
            </w:r>
          </w:p>
        </w:tc>
      </w:tr>
      <w:tr w:rsidR="00854B5E" w14:paraId="77594439" w14:textId="77777777">
        <w:trPr>
          <w:trHeight w:val="450"/>
        </w:trPr>
        <w:tc>
          <w:tcPr>
            <w:tcW w:w="704" w:type="dxa"/>
            <w:shd w:val="clear" w:color="auto" w:fill="FFFFFF"/>
            <w:tcMar>
              <w:top w:w="0" w:type="dxa"/>
              <w:left w:w="70" w:type="dxa"/>
              <w:bottom w:w="0" w:type="dxa"/>
              <w:right w:w="70" w:type="dxa"/>
            </w:tcMar>
          </w:tcPr>
          <w:p w14:paraId="77594435" w14:textId="77777777" w:rsidR="00854B5E" w:rsidRDefault="00566F6F">
            <w:pPr>
              <w:spacing w:after="0" w:line="276" w:lineRule="auto"/>
              <w:jc w:val="left"/>
              <w:rPr>
                <w:color w:val="000000"/>
                <w:lang w:val="en-US"/>
              </w:rPr>
            </w:pPr>
            <w:r>
              <w:rPr>
                <w:color w:val="000000"/>
                <w:lang w:val="en-US"/>
              </w:rPr>
              <w:t>[12]</w:t>
            </w:r>
          </w:p>
        </w:tc>
        <w:tc>
          <w:tcPr>
            <w:tcW w:w="1456" w:type="dxa"/>
            <w:tcMar>
              <w:top w:w="0" w:type="dxa"/>
              <w:left w:w="70" w:type="dxa"/>
              <w:bottom w:w="0" w:type="dxa"/>
              <w:right w:w="70" w:type="dxa"/>
            </w:tcMar>
          </w:tcPr>
          <w:p w14:paraId="77594436" w14:textId="77777777" w:rsidR="00854B5E" w:rsidRDefault="00B908DC">
            <w:pPr>
              <w:spacing w:after="0" w:line="276" w:lineRule="auto"/>
              <w:jc w:val="left"/>
              <w:rPr>
                <w:color w:val="0000FF"/>
                <w:u w:val="single"/>
              </w:rPr>
            </w:pPr>
            <w:hyperlink r:id="rId57" w:history="1">
              <w:r w:rsidR="00566F6F">
                <w:rPr>
                  <w:rStyle w:val="afd"/>
                  <w:color w:val="0000FF"/>
                </w:rPr>
                <w:t>R1-2402413</w:t>
              </w:r>
            </w:hyperlink>
          </w:p>
        </w:tc>
        <w:tc>
          <w:tcPr>
            <w:tcW w:w="4921" w:type="dxa"/>
            <w:tcMar>
              <w:top w:w="0" w:type="dxa"/>
              <w:left w:w="70" w:type="dxa"/>
              <w:bottom w:w="0" w:type="dxa"/>
              <w:right w:w="70" w:type="dxa"/>
            </w:tcMar>
          </w:tcPr>
          <w:p w14:paraId="77594437" w14:textId="77777777" w:rsidR="00854B5E" w:rsidRDefault="00566F6F">
            <w:pPr>
              <w:spacing w:after="0" w:line="276" w:lineRule="auto"/>
              <w:jc w:val="left"/>
            </w:pPr>
            <w:r>
              <w:t>Draft Reply LS on 2-step for eRedCap</w:t>
            </w:r>
          </w:p>
        </w:tc>
        <w:tc>
          <w:tcPr>
            <w:tcW w:w="2553" w:type="dxa"/>
            <w:tcMar>
              <w:top w:w="0" w:type="dxa"/>
              <w:left w:w="70" w:type="dxa"/>
              <w:bottom w:w="0" w:type="dxa"/>
              <w:right w:w="70" w:type="dxa"/>
            </w:tcMar>
          </w:tcPr>
          <w:p w14:paraId="77594438" w14:textId="77777777" w:rsidR="00854B5E" w:rsidRDefault="00566F6F">
            <w:pPr>
              <w:spacing w:after="0" w:line="276" w:lineRule="auto"/>
              <w:jc w:val="left"/>
            </w:pPr>
            <w:r>
              <w:t>Samsung</w:t>
            </w:r>
          </w:p>
        </w:tc>
      </w:tr>
      <w:tr w:rsidR="00854B5E" w14:paraId="7759443E" w14:textId="77777777">
        <w:trPr>
          <w:trHeight w:val="450"/>
        </w:trPr>
        <w:tc>
          <w:tcPr>
            <w:tcW w:w="704" w:type="dxa"/>
            <w:shd w:val="clear" w:color="auto" w:fill="FFFFFF"/>
            <w:tcMar>
              <w:top w:w="0" w:type="dxa"/>
              <w:left w:w="70" w:type="dxa"/>
              <w:bottom w:w="0" w:type="dxa"/>
              <w:right w:w="70" w:type="dxa"/>
            </w:tcMar>
          </w:tcPr>
          <w:p w14:paraId="7759443A" w14:textId="77777777" w:rsidR="00854B5E" w:rsidRDefault="00566F6F">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7759443B" w14:textId="77777777" w:rsidR="00854B5E" w:rsidRDefault="00B908DC">
            <w:pPr>
              <w:spacing w:after="0" w:line="276" w:lineRule="auto"/>
              <w:jc w:val="left"/>
              <w:rPr>
                <w:color w:val="0000FF"/>
                <w:u w:val="single"/>
              </w:rPr>
            </w:pPr>
            <w:hyperlink r:id="rId58" w:history="1">
              <w:r w:rsidR="00566F6F">
                <w:rPr>
                  <w:rStyle w:val="afd"/>
                  <w:color w:val="0000FF"/>
                </w:rPr>
                <w:t>R1-2402488</w:t>
              </w:r>
            </w:hyperlink>
          </w:p>
        </w:tc>
        <w:tc>
          <w:tcPr>
            <w:tcW w:w="4921" w:type="dxa"/>
            <w:tcMar>
              <w:top w:w="0" w:type="dxa"/>
              <w:left w:w="70" w:type="dxa"/>
              <w:bottom w:w="0" w:type="dxa"/>
              <w:right w:w="70" w:type="dxa"/>
            </w:tcMar>
          </w:tcPr>
          <w:p w14:paraId="7759443C" w14:textId="77777777" w:rsidR="00854B5E" w:rsidRDefault="00566F6F">
            <w:pPr>
              <w:spacing w:after="0" w:line="276" w:lineRule="auto"/>
              <w:jc w:val="left"/>
            </w:pPr>
            <w:r>
              <w:t>Discussion on 2-step RACH for eRedCap</w:t>
            </w:r>
          </w:p>
        </w:tc>
        <w:tc>
          <w:tcPr>
            <w:tcW w:w="2553" w:type="dxa"/>
            <w:tcMar>
              <w:top w:w="0" w:type="dxa"/>
              <w:left w:w="70" w:type="dxa"/>
              <w:bottom w:w="0" w:type="dxa"/>
              <w:right w:w="70" w:type="dxa"/>
            </w:tcMar>
          </w:tcPr>
          <w:p w14:paraId="7759443D" w14:textId="77777777" w:rsidR="00854B5E" w:rsidRDefault="00566F6F">
            <w:pPr>
              <w:spacing w:after="0" w:line="276" w:lineRule="auto"/>
              <w:jc w:val="left"/>
            </w:pPr>
            <w:r>
              <w:t>vivo</w:t>
            </w:r>
          </w:p>
        </w:tc>
      </w:tr>
      <w:tr w:rsidR="00854B5E" w14:paraId="77594443" w14:textId="77777777">
        <w:trPr>
          <w:trHeight w:val="450"/>
        </w:trPr>
        <w:tc>
          <w:tcPr>
            <w:tcW w:w="704" w:type="dxa"/>
            <w:shd w:val="clear" w:color="auto" w:fill="FFFFFF"/>
            <w:tcMar>
              <w:top w:w="0" w:type="dxa"/>
              <w:left w:w="70" w:type="dxa"/>
              <w:bottom w:w="0" w:type="dxa"/>
              <w:right w:w="70" w:type="dxa"/>
            </w:tcMar>
          </w:tcPr>
          <w:p w14:paraId="7759443F" w14:textId="77777777" w:rsidR="00854B5E" w:rsidRDefault="00566F6F">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77594440" w14:textId="77777777" w:rsidR="00854B5E" w:rsidRDefault="00B908DC">
            <w:pPr>
              <w:spacing w:after="0" w:line="276" w:lineRule="auto"/>
              <w:jc w:val="left"/>
              <w:rPr>
                <w:rStyle w:val="afd"/>
                <w:color w:val="0000FF"/>
                <w:lang w:val="en-US"/>
              </w:rPr>
            </w:pPr>
            <w:hyperlink r:id="rId59" w:history="1">
              <w:r w:rsidR="00566F6F">
                <w:rPr>
                  <w:rStyle w:val="afd"/>
                  <w:color w:val="0000FF"/>
                </w:rPr>
                <w:t>R1-2402642</w:t>
              </w:r>
            </w:hyperlink>
          </w:p>
        </w:tc>
        <w:tc>
          <w:tcPr>
            <w:tcW w:w="4921" w:type="dxa"/>
            <w:tcMar>
              <w:top w:w="0" w:type="dxa"/>
              <w:left w:w="70" w:type="dxa"/>
              <w:bottom w:w="0" w:type="dxa"/>
              <w:right w:w="70" w:type="dxa"/>
            </w:tcMar>
          </w:tcPr>
          <w:p w14:paraId="77594441" w14:textId="77777777" w:rsidR="00854B5E" w:rsidRDefault="00566F6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77594442" w14:textId="77777777" w:rsidR="00854B5E" w:rsidRDefault="00566F6F">
            <w:pPr>
              <w:spacing w:after="0" w:line="276" w:lineRule="auto"/>
              <w:jc w:val="left"/>
              <w:rPr>
                <w:lang w:val="en-US"/>
              </w:rPr>
            </w:pPr>
            <w:r>
              <w:t>Xiaomi</w:t>
            </w:r>
          </w:p>
        </w:tc>
      </w:tr>
      <w:tr w:rsidR="00854B5E" w14:paraId="77594448" w14:textId="77777777">
        <w:trPr>
          <w:trHeight w:val="450"/>
        </w:trPr>
        <w:tc>
          <w:tcPr>
            <w:tcW w:w="704" w:type="dxa"/>
            <w:shd w:val="clear" w:color="auto" w:fill="FFFFFF"/>
            <w:tcMar>
              <w:top w:w="0" w:type="dxa"/>
              <w:left w:w="70" w:type="dxa"/>
              <w:bottom w:w="0" w:type="dxa"/>
              <w:right w:w="70" w:type="dxa"/>
            </w:tcMar>
          </w:tcPr>
          <w:p w14:paraId="77594444" w14:textId="77777777" w:rsidR="00854B5E" w:rsidRDefault="00566F6F">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7594445" w14:textId="77777777" w:rsidR="00854B5E" w:rsidRDefault="00B908DC">
            <w:pPr>
              <w:spacing w:after="0" w:line="276" w:lineRule="auto"/>
              <w:jc w:val="left"/>
              <w:rPr>
                <w:color w:val="0000FF"/>
                <w:u w:val="single"/>
              </w:rPr>
            </w:pPr>
            <w:hyperlink r:id="rId60" w:history="1">
              <w:r w:rsidR="00566F6F">
                <w:rPr>
                  <w:rStyle w:val="afd"/>
                  <w:color w:val="0000FF"/>
                </w:rPr>
                <w:t>R1-2402802</w:t>
              </w:r>
            </w:hyperlink>
          </w:p>
        </w:tc>
        <w:tc>
          <w:tcPr>
            <w:tcW w:w="4921" w:type="dxa"/>
            <w:tcMar>
              <w:top w:w="0" w:type="dxa"/>
              <w:left w:w="70" w:type="dxa"/>
              <w:bottom w:w="0" w:type="dxa"/>
              <w:right w:w="70" w:type="dxa"/>
            </w:tcMar>
          </w:tcPr>
          <w:p w14:paraId="77594446" w14:textId="77777777" w:rsidR="00854B5E" w:rsidRDefault="00566F6F">
            <w:pPr>
              <w:spacing w:after="0" w:line="276" w:lineRule="auto"/>
              <w:jc w:val="left"/>
            </w:pPr>
            <w:r>
              <w:t>Discussion on RAN2 LS on 2-step RA for eRedCap</w:t>
            </w:r>
          </w:p>
        </w:tc>
        <w:tc>
          <w:tcPr>
            <w:tcW w:w="2553" w:type="dxa"/>
            <w:tcMar>
              <w:top w:w="0" w:type="dxa"/>
              <w:left w:w="70" w:type="dxa"/>
              <w:bottom w:w="0" w:type="dxa"/>
              <w:right w:w="70" w:type="dxa"/>
            </w:tcMar>
          </w:tcPr>
          <w:p w14:paraId="77594447" w14:textId="77777777" w:rsidR="00854B5E" w:rsidRDefault="00566F6F">
            <w:pPr>
              <w:spacing w:after="0" w:line="276" w:lineRule="auto"/>
              <w:jc w:val="left"/>
            </w:pPr>
            <w:r>
              <w:t>CMCC</w:t>
            </w:r>
          </w:p>
        </w:tc>
      </w:tr>
      <w:tr w:rsidR="00854B5E" w14:paraId="7759444D" w14:textId="77777777">
        <w:trPr>
          <w:trHeight w:val="450"/>
        </w:trPr>
        <w:tc>
          <w:tcPr>
            <w:tcW w:w="704" w:type="dxa"/>
            <w:shd w:val="clear" w:color="auto" w:fill="FFFFFF"/>
            <w:tcMar>
              <w:top w:w="0" w:type="dxa"/>
              <w:left w:w="70" w:type="dxa"/>
              <w:bottom w:w="0" w:type="dxa"/>
              <w:right w:w="70" w:type="dxa"/>
            </w:tcMar>
          </w:tcPr>
          <w:p w14:paraId="77594449" w14:textId="77777777" w:rsidR="00854B5E" w:rsidRDefault="00566F6F">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7759444A" w14:textId="77777777" w:rsidR="00854B5E" w:rsidRDefault="00B908DC">
            <w:pPr>
              <w:spacing w:after="0" w:line="276" w:lineRule="auto"/>
              <w:jc w:val="left"/>
              <w:rPr>
                <w:color w:val="0000FF"/>
                <w:u w:val="single"/>
              </w:rPr>
            </w:pPr>
            <w:hyperlink r:id="rId61" w:history="1">
              <w:r w:rsidR="00566F6F">
                <w:rPr>
                  <w:rStyle w:val="afd"/>
                  <w:color w:val="0000FF"/>
                </w:rPr>
                <w:t>R1-2402933</w:t>
              </w:r>
            </w:hyperlink>
          </w:p>
        </w:tc>
        <w:tc>
          <w:tcPr>
            <w:tcW w:w="4921" w:type="dxa"/>
            <w:tcMar>
              <w:top w:w="0" w:type="dxa"/>
              <w:left w:w="70" w:type="dxa"/>
              <w:bottom w:w="0" w:type="dxa"/>
              <w:right w:w="70" w:type="dxa"/>
            </w:tcMar>
          </w:tcPr>
          <w:p w14:paraId="7759444B" w14:textId="77777777" w:rsidR="00854B5E" w:rsidRDefault="00566F6F">
            <w:pPr>
              <w:spacing w:after="0" w:line="276" w:lineRule="auto"/>
              <w:jc w:val="left"/>
            </w:pPr>
            <w:r>
              <w:t>Discussion on RAN2 LS on 2-step for eRedCap</w:t>
            </w:r>
          </w:p>
        </w:tc>
        <w:tc>
          <w:tcPr>
            <w:tcW w:w="2553" w:type="dxa"/>
            <w:tcMar>
              <w:top w:w="0" w:type="dxa"/>
              <w:left w:w="70" w:type="dxa"/>
              <w:bottom w:w="0" w:type="dxa"/>
              <w:right w:w="70" w:type="dxa"/>
            </w:tcMar>
          </w:tcPr>
          <w:p w14:paraId="7759444C" w14:textId="77777777" w:rsidR="00854B5E" w:rsidRDefault="00566F6F">
            <w:pPr>
              <w:spacing w:after="0" w:line="276" w:lineRule="auto"/>
              <w:jc w:val="left"/>
            </w:pPr>
            <w:r>
              <w:t>NEC</w:t>
            </w:r>
          </w:p>
        </w:tc>
      </w:tr>
      <w:tr w:rsidR="00854B5E" w14:paraId="77594452" w14:textId="77777777">
        <w:trPr>
          <w:trHeight w:val="450"/>
        </w:trPr>
        <w:tc>
          <w:tcPr>
            <w:tcW w:w="704" w:type="dxa"/>
            <w:shd w:val="clear" w:color="auto" w:fill="FFFFFF"/>
            <w:tcMar>
              <w:top w:w="0" w:type="dxa"/>
              <w:left w:w="70" w:type="dxa"/>
              <w:bottom w:w="0" w:type="dxa"/>
              <w:right w:w="70" w:type="dxa"/>
            </w:tcMar>
          </w:tcPr>
          <w:p w14:paraId="7759444E" w14:textId="77777777" w:rsidR="00854B5E" w:rsidRDefault="00566F6F">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7759444F" w14:textId="77777777" w:rsidR="00854B5E" w:rsidRDefault="00B908DC">
            <w:pPr>
              <w:spacing w:after="0" w:line="276" w:lineRule="auto"/>
              <w:jc w:val="left"/>
              <w:rPr>
                <w:color w:val="0000FF"/>
                <w:u w:val="single"/>
              </w:rPr>
            </w:pPr>
            <w:hyperlink r:id="rId62" w:history="1">
              <w:r w:rsidR="00566F6F">
                <w:rPr>
                  <w:rStyle w:val="afd"/>
                  <w:color w:val="0000FF"/>
                </w:rPr>
                <w:t>R1-2403164</w:t>
              </w:r>
            </w:hyperlink>
          </w:p>
        </w:tc>
        <w:tc>
          <w:tcPr>
            <w:tcW w:w="4921" w:type="dxa"/>
            <w:tcMar>
              <w:top w:w="0" w:type="dxa"/>
              <w:left w:w="70" w:type="dxa"/>
              <w:bottom w:w="0" w:type="dxa"/>
              <w:right w:w="70" w:type="dxa"/>
            </w:tcMar>
          </w:tcPr>
          <w:p w14:paraId="77594450" w14:textId="77777777" w:rsidR="00854B5E" w:rsidRDefault="00566F6F">
            <w:pPr>
              <w:spacing w:after="0" w:line="276" w:lineRule="auto"/>
              <w:jc w:val="left"/>
            </w:pPr>
            <w:r>
              <w:t>Discussion on LS on 2-step RACH for eRedCap</w:t>
            </w:r>
          </w:p>
        </w:tc>
        <w:tc>
          <w:tcPr>
            <w:tcW w:w="2553" w:type="dxa"/>
            <w:tcMar>
              <w:top w:w="0" w:type="dxa"/>
              <w:left w:w="70" w:type="dxa"/>
              <w:bottom w:w="0" w:type="dxa"/>
              <w:right w:w="70" w:type="dxa"/>
            </w:tcMar>
          </w:tcPr>
          <w:p w14:paraId="77594451" w14:textId="77777777" w:rsidR="00854B5E" w:rsidRDefault="00566F6F">
            <w:pPr>
              <w:spacing w:after="0" w:line="276" w:lineRule="auto"/>
              <w:jc w:val="left"/>
            </w:pPr>
            <w:r>
              <w:t>Qualcomm Incorporated</w:t>
            </w:r>
          </w:p>
        </w:tc>
      </w:tr>
      <w:tr w:rsidR="00854B5E" w14:paraId="77594457" w14:textId="77777777">
        <w:trPr>
          <w:trHeight w:val="450"/>
        </w:trPr>
        <w:tc>
          <w:tcPr>
            <w:tcW w:w="704" w:type="dxa"/>
            <w:shd w:val="clear" w:color="auto" w:fill="FFFFFF"/>
            <w:tcMar>
              <w:top w:w="0" w:type="dxa"/>
              <w:left w:w="70" w:type="dxa"/>
              <w:bottom w:w="0" w:type="dxa"/>
              <w:right w:w="70" w:type="dxa"/>
            </w:tcMar>
          </w:tcPr>
          <w:p w14:paraId="77594453" w14:textId="77777777" w:rsidR="00854B5E" w:rsidRDefault="00566F6F">
            <w:pPr>
              <w:spacing w:after="0" w:line="276" w:lineRule="auto"/>
              <w:jc w:val="left"/>
              <w:rPr>
                <w:lang w:val="en-US"/>
              </w:rPr>
            </w:pPr>
            <w:r>
              <w:rPr>
                <w:color w:val="000000"/>
                <w:lang w:val="en-US"/>
              </w:rPr>
              <w:lastRenderedPageBreak/>
              <w:t>[18]</w:t>
            </w:r>
          </w:p>
        </w:tc>
        <w:tc>
          <w:tcPr>
            <w:tcW w:w="1456" w:type="dxa"/>
            <w:tcMar>
              <w:top w:w="0" w:type="dxa"/>
              <w:left w:w="70" w:type="dxa"/>
              <w:bottom w:w="0" w:type="dxa"/>
              <w:right w:w="70" w:type="dxa"/>
            </w:tcMar>
          </w:tcPr>
          <w:p w14:paraId="77594454" w14:textId="77777777" w:rsidR="00854B5E" w:rsidRDefault="00B908DC">
            <w:pPr>
              <w:spacing w:after="0" w:line="276" w:lineRule="auto"/>
              <w:jc w:val="left"/>
              <w:rPr>
                <w:rStyle w:val="afd"/>
                <w:color w:val="0000FF"/>
                <w:lang w:val="en-US"/>
              </w:rPr>
            </w:pPr>
            <w:hyperlink r:id="rId63" w:history="1">
              <w:r w:rsidR="00566F6F">
                <w:rPr>
                  <w:rStyle w:val="afd"/>
                  <w:color w:val="0000FF"/>
                </w:rPr>
                <w:t>R1-2403177</w:t>
              </w:r>
            </w:hyperlink>
          </w:p>
        </w:tc>
        <w:tc>
          <w:tcPr>
            <w:tcW w:w="4921" w:type="dxa"/>
            <w:tcMar>
              <w:top w:w="0" w:type="dxa"/>
              <w:left w:w="70" w:type="dxa"/>
              <w:bottom w:w="0" w:type="dxa"/>
              <w:right w:w="70" w:type="dxa"/>
            </w:tcMar>
          </w:tcPr>
          <w:p w14:paraId="77594455" w14:textId="77777777" w:rsidR="00854B5E" w:rsidRDefault="00566F6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77594456" w14:textId="77777777" w:rsidR="00854B5E" w:rsidRDefault="00566F6F">
            <w:pPr>
              <w:spacing w:after="0" w:line="276" w:lineRule="auto"/>
              <w:jc w:val="left"/>
              <w:rPr>
                <w:lang w:val="en-US"/>
              </w:rPr>
            </w:pPr>
            <w:r>
              <w:t>Qualcomm Incorporated</w:t>
            </w:r>
          </w:p>
        </w:tc>
      </w:tr>
      <w:tr w:rsidR="00854B5E" w14:paraId="7759445C" w14:textId="77777777">
        <w:trPr>
          <w:trHeight w:val="450"/>
        </w:trPr>
        <w:tc>
          <w:tcPr>
            <w:tcW w:w="704" w:type="dxa"/>
            <w:shd w:val="clear" w:color="auto" w:fill="FFFFFF"/>
            <w:tcMar>
              <w:top w:w="0" w:type="dxa"/>
              <w:left w:w="70" w:type="dxa"/>
              <w:bottom w:w="0" w:type="dxa"/>
              <w:right w:w="70" w:type="dxa"/>
            </w:tcMar>
          </w:tcPr>
          <w:p w14:paraId="77594458" w14:textId="77777777" w:rsidR="00854B5E" w:rsidRDefault="00566F6F">
            <w:pPr>
              <w:spacing w:after="0" w:line="276" w:lineRule="auto"/>
              <w:jc w:val="left"/>
              <w:rPr>
                <w:lang w:val="en-US"/>
              </w:rPr>
            </w:pPr>
            <w:r>
              <w:rPr>
                <w:lang w:val="en-US"/>
              </w:rPr>
              <w:t>[19]</w:t>
            </w:r>
          </w:p>
        </w:tc>
        <w:tc>
          <w:tcPr>
            <w:tcW w:w="1456" w:type="dxa"/>
            <w:tcMar>
              <w:top w:w="0" w:type="dxa"/>
              <w:left w:w="70" w:type="dxa"/>
              <w:bottom w:w="0" w:type="dxa"/>
              <w:right w:w="70" w:type="dxa"/>
            </w:tcMar>
          </w:tcPr>
          <w:p w14:paraId="77594459" w14:textId="77777777" w:rsidR="00854B5E" w:rsidRDefault="00B908DC">
            <w:pPr>
              <w:spacing w:after="0" w:line="276" w:lineRule="auto"/>
              <w:jc w:val="left"/>
              <w:rPr>
                <w:rStyle w:val="afd"/>
                <w:color w:val="0000FF"/>
                <w:lang w:val="en-US" w:eastAsia="sv-SE"/>
              </w:rPr>
            </w:pPr>
            <w:hyperlink r:id="rId64" w:history="1">
              <w:r w:rsidR="00566F6F">
                <w:rPr>
                  <w:rStyle w:val="afd"/>
                  <w:color w:val="0000FF"/>
                </w:rPr>
                <w:t>R1-2403221</w:t>
              </w:r>
            </w:hyperlink>
          </w:p>
        </w:tc>
        <w:tc>
          <w:tcPr>
            <w:tcW w:w="4921" w:type="dxa"/>
            <w:tcMar>
              <w:top w:w="0" w:type="dxa"/>
              <w:left w:w="70" w:type="dxa"/>
              <w:bottom w:w="0" w:type="dxa"/>
              <w:right w:w="70" w:type="dxa"/>
            </w:tcMar>
          </w:tcPr>
          <w:p w14:paraId="7759445A" w14:textId="77777777" w:rsidR="00854B5E" w:rsidRDefault="00566F6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7759445B" w14:textId="77777777" w:rsidR="00854B5E" w:rsidRDefault="00566F6F">
            <w:pPr>
              <w:spacing w:after="0" w:line="276" w:lineRule="auto"/>
              <w:jc w:val="left"/>
              <w:rPr>
                <w:lang w:val="en-US"/>
              </w:rPr>
            </w:pPr>
            <w:r>
              <w:t>NTT DOCOMO, INC.</w:t>
            </w:r>
          </w:p>
        </w:tc>
      </w:tr>
      <w:tr w:rsidR="00854B5E" w14:paraId="77594461" w14:textId="77777777">
        <w:trPr>
          <w:trHeight w:val="450"/>
        </w:trPr>
        <w:tc>
          <w:tcPr>
            <w:tcW w:w="704" w:type="dxa"/>
            <w:shd w:val="clear" w:color="auto" w:fill="FFFFFF"/>
            <w:tcMar>
              <w:top w:w="0" w:type="dxa"/>
              <w:left w:w="70" w:type="dxa"/>
              <w:bottom w:w="0" w:type="dxa"/>
              <w:right w:w="70" w:type="dxa"/>
            </w:tcMar>
          </w:tcPr>
          <w:p w14:paraId="7759445D" w14:textId="77777777" w:rsidR="00854B5E" w:rsidRDefault="00566F6F">
            <w:pPr>
              <w:spacing w:after="0" w:line="276" w:lineRule="auto"/>
              <w:jc w:val="left"/>
              <w:rPr>
                <w:color w:val="000000"/>
                <w:lang w:val="en-US"/>
              </w:rPr>
            </w:pPr>
            <w:r>
              <w:rPr>
                <w:color w:val="000000"/>
                <w:lang w:val="en-US"/>
              </w:rPr>
              <w:t>[20]</w:t>
            </w:r>
          </w:p>
        </w:tc>
        <w:tc>
          <w:tcPr>
            <w:tcW w:w="1456" w:type="dxa"/>
            <w:tcMar>
              <w:top w:w="0" w:type="dxa"/>
              <w:left w:w="70" w:type="dxa"/>
              <w:bottom w:w="0" w:type="dxa"/>
              <w:right w:w="70" w:type="dxa"/>
            </w:tcMar>
          </w:tcPr>
          <w:p w14:paraId="7759445E" w14:textId="77777777" w:rsidR="00854B5E" w:rsidRDefault="00B908DC">
            <w:pPr>
              <w:spacing w:after="0" w:line="276" w:lineRule="auto"/>
              <w:jc w:val="left"/>
              <w:rPr>
                <w:color w:val="0000FF"/>
                <w:u w:val="single"/>
              </w:rPr>
            </w:pPr>
            <w:hyperlink r:id="rId65" w:history="1">
              <w:r w:rsidR="00566F6F">
                <w:rPr>
                  <w:rStyle w:val="afd"/>
                  <w:color w:val="0000FF"/>
                </w:rPr>
                <w:t>R1-2403324</w:t>
              </w:r>
            </w:hyperlink>
          </w:p>
        </w:tc>
        <w:tc>
          <w:tcPr>
            <w:tcW w:w="4921" w:type="dxa"/>
            <w:tcMar>
              <w:top w:w="0" w:type="dxa"/>
              <w:left w:w="70" w:type="dxa"/>
              <w:bottom w:w="0" w:type="dxa"/>
              <w:right w:w="70" w:type="dxa"/>
            </w:tcMar>
          </w:tcPr>
          <w:p w14:paraId="7759445F" w14:textId="77777777" w:rsidR="00854B5E" w:rsidRDefault="00566F6F">
            <w:pPr>
              <w:spacing w:after="0" w:line="276" w:lineRule="auto"/>
              <w:jc w:val="left"/>
            </w:pPr>
            <w:r>
              <w:t>On LS on 2-step for eRedCap</w:t>
            </w:r>
          </w:p>
        </w:tc>
        <w:tc>
          <w:tcPr>
            <w:tcW w:w="2553" w:type="dxa"/>
            <w:tcMar>
              <w:top w:w="0" w:type="dxa"/>
              <w:left w:w="70" w:type="dxa"/>
              <w:bottom w:w="0" w:type="dxa"/>
              <w:right w:w="70" w:type="dxa"/>
            </w:tcMar>
          </w:tcPr>
          <w:p w14:paraId="77594460" w14:textId="77777777" w:rsidR="00854B5E" w:rsidRDefault="00566F6F">
            <w:pPr>
              <w:spacing w:after="0" w:line="276" w:lineRule="auto"/>
              <w:jc w:val="left"/>
            </w:pPr>
            <w:r>
              <w:t>Ericsson</w:t>
            </w:r>
          </w:p>
        </w:tc>
      </w:tr>
      <w:tr w:rsidR="00854B5E" w14:paraId="77594466" w14:textId="77777777">
        <w:trPr>
          <w:trHeight w:val="450"/>
        </w:trPr>
        <w:tc>
          <w:tcPr>
            <w:tcW w:w="704" w:type="dxa"/>
            <w:shd w:val="clear" w:color="auto" w:fill="FFFFFF"/>
            <w:tcMar>
              <w:top w:w="0" w:type="dxa"/>
              <w:left w:w="70" w:type="dxa"/>
              <w:bottom w:w="0" w:type="dxa"/>
              <w:right w:w="70" w:type="dxa"/>
            </w:tcMar>
          </w:tcPr>
          <w:p w14:paraId="77594462" w14:textId="77777777" w:rsidR="00854B5E" w:rsidRDefault="00566F6F">
            <w:pPr>
              <w:spacing w:after="0" w:line="276" w:lineRule="auto"/>
              <w:jc w:val="left"/>
              <w:rPr>
                <w:lang w:val="en-US"/>
              </w:rPr>
            </w:pPr>
            <w:r>
              <w:rPr>
                <w:lang w:val="en-US"/>
              </w:rPr>
              <w:t>[21]</w:t>
            </w:r>
          </w:p>
        </w:tc>
        <w:tc>
          <w:tcPr>
            <w:tcW w:w="1456" w:type="dxa"/>
            <w:tcMar>
              <w:top w:w="0" w:type="dxa"/>
              <w:left w:w="70" w:type="dxa"/>
              <w:bottom w:w="0" w:type="dxa"/>
              <w:right w:w="70" w:type="dxa"/>
            </w:tcMar>
          </w:tcPr>
          <w:p w14:paraId="77594463" w14:textId="77777777" w:rsidR="00854B5E" w:rsidRDefault="00B908DC">
            <w:pPr>
              <w:spacing w:after="0" w:line="276" w:lineRule="auto"/>
              <w:jc w:val="left"/>
              <w:rPr>
                <w:rStyle w:val="afd"/>
                <w:color w:val="0000FF"/>
                <w:lang w:val="en-US" w:eastAsia="sv-SE"/>
              </w:rPr>
            </w:pPr>
            <w:hyperlink r:id="rId66" w:history="1">
              <w:r w:rsidR="00566F6F">
                <w:rPr>
                  <w:rStyle w:val="afd"/>
                  <w:color w:val="0000FF"/>
                </w:rPr>
                <w:t>R1-2403328</w:t>
              </w:r>
            </w:hyperlink>
          </w:p>
        </w:tc>
        <w:tc>
          <w:tcPr>
            <w:tcW w:w="4921" w:type="dxa"/>
            <w:tcMar>
              <w:top w:w="0" w:type="dxa"/>
              <w:left w:w="70" w:type="dxa"/>
              <w:bottom w:w="0" w:type="dxa"/>
              <w:right w:w="70" w:type="dxa"/>
            </w:tcMar>
          </w:tcPr>
          <w:p w14:paraId="77594464" w14:textId="77777777" w:rsidR="00854B5E" w:rsidRDefault="00566F6F">
            <w:pPr>
              <w:spacing w:after="0" w:line="276" w:lineRule="auto"/>
              <w:jc w:val="left"/>
              <w:rPr>
                <w:lang w:val="en-US"/>
              </w:rPr>
            </w:pPr>
            <w:r>
              <w:t>Maintenance on Rel-18 eRedCap</w:t>
            </w:r>
          </w:p>
        </w:tc>
        <w:tc>
          <w:tcPr>
            <w:tcW w:w="2553" w:type="dxa"/>
            <w:tcMar>
              <w:top w:w="0" w:type="dxa"/>
              <w:left w:w="70" w:type="dxa"/>
              <w:bottom w:w="0" w:type="dxa"/>
              <w:right w:w="70" w:type="dxa"/>
            </w:tcMar>
          </w:tcPr>
          <w:p w14:paraId="77594465" w14:textId="77777777" w:rsidR="00854B5E" w:rsidRDefault="00566F6F">
            <w:pPr>
              <w:spacing w:after="0" w:line="276" w:lineRule="auto"/>
              <w:jc w:val="left"/>
              <w:rPr>
                <w:lang w:val="en-US"/>
              </w:rPr>
            </w:pPr>
            <w:r>
              <w:t>Ericsson</w:t>
            </w:r>
          </w:p>
        </w:tc>
      </w:tr>
      <w:tr w:rsidR="00854B5E" w14:paraId="7759446B" w14:textId="77777777">
        <w:trPr>
          <w:trHeight w:val="450"/>
        </w:trPr>
        <w:tc>
          <w:tcPr>
            <w:tcW w:w="704" w:type="dxa"/>
            <w:shd w:val="clear" w:color="auto" w:fill="FFFFFF"/>
            <w:tcMar>
              <w:top w:w="0" w:type="dxa"/>
              <w:left w:w="70" w:type="dxa"/>
              <w:bottom w:w="0" w:type="dxa"/>
              <w:right w:w="70" w:type="dxa"/>
            </w:tcMar>
          </w:tcPr>
          <w:p w14:paraId="77594467" w14:textId="77777777" w:rsidR="00854B5E" w:rsidRDefault="00566F6F">
            <w:pPr>
              <w:spacing w:after="0" w:line="276" w:lineRule="auto"/>
              <w:jc w:val="left"/>
              <w:rPr>
                <w:lang w:val="en-US"/>
              </w:rPr>
            </w:pPr>
            <w:r>
              <w:rPr>
                <w:lang w:val="en-US"/>
              </w:rPr>
              <w:t>[22]</w:t>
            </w:r>
          </w:p>
        </w:tc>
        <w:tc>
          <w:tcPr>
            <w:tcW w:w="1456" w:type="dxa"/>
            <w:tcMar>
              <w:top w:w="0" w:type="dxa"/>
              <w:left w:w="70" w:type="dxa"/>
              <w:bottom w:w="0" w:type="dxa"/>
              <w:right w:w="70" w:type="dxa"/>
            </w:tcMar>
          </w:tcPr>
          <w:p w14:paraId="77594468" w14:textId="77777777" w:rsidR="00854B5E" w:rsidRDefault="00B908DC">
            <w:pPr>
              <w:spacing w:after="0" w:line="276" w:lineRule="auto"/>
              <w:jc w:val="left"/>
              <w:rPr>
                <w:rStyle w:val="afd"/>
                <w:color w:val="0000FF"/>
                <w:lang w:val="en-US" w:eastAsia="sv-SE"/>
              </w:rPr>
            </w:pPr>
            <w:hyperlink r:id="rId67" w:history="1">
              <w:r w:rsidR="00566F6F">
                <w:rPr>
                  <w:rStyle w:val="afd"/>
                  <w:color w:val="0000FF"/>
                </w:rPr>
                <w:t>R1-2403346</w:t>
              </w:r>
            </w:hyperlink>
          </w:p>
        </w:tc>
        <w:tc>
          <w:tcPr>
            <w:tcW w:w="4921" w:type="dxa"/>
            <w:tcMar>
              <w:top w:w="0" w:type="dxa"/>
              <w:left w:w="70" w:type="dxa"/>
              <w:bottom w:w="0" w:type="dxa"/>
              <w:right w:w="70" w:type="dxa"/>
            </w:tcMar>
          </w:tcPr>
          <w:p w14:paraId="77594469" w14:textId="77777777" w:rsidR="00854B5E" w:rsidRDefault="00566F6F">
            <w:pPr>
              <w:spacing w:after="0" w:line="276" w:lineRule="auto"/>
              <w:jc w:val="left"/>
              <w:rPr>
                <w:lang w:val="en-US"/>
              </w:rPr>
            </w:pPr>
            <w:r>
              <w:t>Draft CR on multicast transmissions for Rel-18 RedCap in inactive mode</w:t>
            </w:r>
          </w:p>
        </w:tc>
        <w:tc>
          <w:tcPr>
            <w:tcW w:w="2553" w:type="dxa"/>
            <w:tcMar>
              <w:top w:w="0" w:type="dxa"/>
              <w:left w:w="70" w:type="dxa"/>
              <w:bottom w:w="0" w:type="dxa"/>
              <w:right w:w="70" w:type="dxa"/>
            </w:tcMar>
          </w:tcPr>
          <w:p w14:paraId="7759446A" w14:textId="77777777" w:rsidR="00854B5E" w:rsidRDefault="00566F6F">
            <w:pPr>
              <w:spacing w:after="0" w:line="276" w:lineRule="auto"/>
              <w:jc w:val="left"/>
              <w:rPr>
                <w:lang w:val="en-US"/>
              </w:rPr>
            </w:pPr>
            <w:r>
              <w:t>Huawei, HiSilicon</w:t>
            </w:r>
          </w:p>
        </w:tc>
      </w:tr>
      <w:tr w:rsidR="00854B5E" w14:paraId="77594470" w14:textId="77777777">
        <w:trPr>
          <w:trHeight w:val="450"/>
        </w:trPr>
        <w:tc>
          <w:tcPr>
            <w:tcW w:w="704" w:type="dxa"/>
            <w:shd w:val="clear" w:color="auto" w:fill="FFFFFF"/>
            <w:tcMar>
              <w:top w:w="0" w:type="dxa"/>
              <w:left w:w="70" w:type="dxa"/>
              <w:bottom w:w="0" w:type="dxa"/>
              <w:right w:w="70" w:type="dxa"/>
            </w:tcMar>
          </w:tcPr>
          <w:p w14:paraId="7759446C" w14:textId="77777777" w:rsidR="00854B5E" w:rsidRDefault="00566F6F">
            <w:pPr>
              <w:spacing w:after="0" w:line="276" w:lineRule="auto"/>
              <w:jc w:val="left"/>
              <w:rPr>
                <w:lang w:val="en-US"/>
              </w:rPr>
            </w:pPr>
            <w:r>
              <w:rPr>
                <w:lang w:val="en-US"/>
              </w:rPr>
              <w:t>[23]</w:t>
            </w:r>
          </w:p>
        </w:tc>
        <w:tc>
          <w:tcPr>
            <w:tcW w:w="1456" w:type="dxa"/>
            <w:tcMar>
              <w:top w:w="0" w:type="dxa"/>
              <w:left w:w="70" w:type="dxa"/>
              <w:bottom w:w="0" w:type="dxa"/>
              <w:right w:w="70" w:type="dxa"/>
            </w:tcMar>
          </w:tcPr>
          <w:p w14:paraId="7759446D" w14:textId="77777777" w:rsidR="00854B5E" w:rsidRDefault="00B908DC">
            <w:pPr>
              <w:spacing w:after="0" w:line="276" w:lineRule="auto"/>
              <w:jc w:val="left"/>
              <w:rPr>
                <w:rStyle w:val="afd"/>
                <w:color w:val="0000FF"/>
                <w:lang w:val="en-US" w:eastAsia="sv-SE"/>
              </w:rPr>
            </w:pPr>
            <w:hyperlink r:id="rId68" w:history="1">
              <w:r w:rsidR="00566F6F">
                <w:rPr>
                  <w:rStyle w:val="afd"/>
                  <w:color w:val="0000FF"/>
                </w:rPr>
                <w:t>R1-2403362</w:t>
              </w:r>
            </w:hyperlink>
          </w:p>
        </w:tc>
        <w:tc>
          <w:tcPr>
            <w:tcW w:w="4921" w:type="dxa"/>
            <w:tcMar>
              <w:top w:w="0" w:type="dxa"/>
              <w:left w:w="70" w:type="dxa"/>
              <w:bottom w:w="0" w:type="dxa"/>
              <w:right w:w="70" w:type="dxa"/>
            </w:tcMar>
          </w:tcPr>
          <w:p w14:paraId="7759446E" w14:textId="77777777" w:rsidR="00854B5E" w:rsidRDefault="00566F6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7759446F" w14:textId="77777777" w:rsidR="00854B5E" w:rsidRDefault="00566F6F">
            <w:pPr>
              <w:spacing w:after="0" w:line="276" w:lineRule="auto"/>
              <w:jc w:val="left"/>
              <w:rPr>
                <w:lang w:val="en-US"/>
              </w:rPr>
            </w:pPr>
            <w:r>
              <w:t>Huawei, HiSilicon</w:t>
            </w:r>
          </w:p>
        </w:tc>
      </w:tr>
    </w:tbl>
    <w:p w14:paraId="77594471" w14:textId="77777777" w:rsidR="00854B5E" w:rsidRDefault="00854B5E">
      <w:pPr>
        <w:rPr>
          <w:lang w:val="en-US"/>
        </w:rPr>
      </w:pPr>
    </w:p>
    <w:sectPr w:rsidR="00854B5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FC1EF" w14:textId="77777777" w:rsidR="00B908DC" w:rsidRDefault="00B908DC">
      <w:pPr>
        <w:spacing w:line="240" w:lineRule="auto"/>
      </w:pPr>
      <w:r>
        <w:separator/>
      </w:r>
    </w:p>
  </w:endnote>
  <w:endnote w:type="continuationSeparator" w:id="0">
    <w:p w14:paraId="1EC58A39" w14:textId="77777777" w:rsidR="00B908DC" w:rsidRDefault="00B908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Microsoft Sans Serif"/>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BatangChe">
    <w:altName w:val="Malgun Gothic"/>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C8546" w14:textId="77777777" w:rsidR="00B908DC" w:rsidRDefault="00B908DC">
      <w:pPr>
        <w:spacing w:after="0"/>
      </w:pPr>
      <w:r>
        <w:separator/>
      </w:r>
    </w:p>
  </w:footnote>
  <w:footnote w:type="continuationSeparator" w:id="0">
    <w:p w14:paraId="72151818" w14:textId="77777777" w:rsidR="00B908DC" w:rsidRDefault="00B908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FBF52D"/>
    <w:multiLevelType w:val="singleLevel"/>
    <w:tmpl w:val="A2FBF52D"/>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727618"/>
    <w:multiLevelType w:val="singleLevel"/>
    <w:tmpl w:val="01727618"/>
    <w:lvl w:ilvl="0">
      <w:start w:val="1"/>
      <w:numFmt w:val="bullet"/>
      <w:lvlText w:val=""/>
      <w:lvlJc w:val="left"/>
      <w:pPr>
        <w:ind w:left="420" w:hanging="420"/>
      </w:pPr>
      <w:rPr>
        <w:rFonts w:ascii="Wingdings" w:hAnsi="Wingdings" w:hint="default"/>
      </w:rPr>
    </w:lvl>
  </w:abstractNum>
  <w:abstractNum w:abstractNumId="4" w15:restartNumberingAfterBreak="0">
    <w:nsid w:val="05C87C71"/>
    <w:multiLevelType w:val="multilevel"/>
    <w:tmpl w:val="05C87C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021C76"/>
    <w:multiLevelType w:val="multilevel"/>
    <w:tmpl w:val="0A021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7B108A"/>
    <w:multiLevelType w:val="multilevel"/>
    <w:tmpl w:val="1A7B1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DC10CB"/>
    <w:multiLevelType w:val="multilevel"/>
    <w:tmpl w:val="26DC10CB"/>
    <w:lvl w:ilvl="0">
      <w:start w:val="1"/>
      <w:numFmt w:val="bullet"/>
      <w:pStyle w:val="a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A915FF9"/>
    <w:multiLevelType w:val="multilevel"/>
    <w:tmpl w:val="7A915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11"/>
  </w:num>
  <w:num w:numId="5">
    <w:abstractNumId w:val="12"/>
  </w:num>
  <w:num w:numId="6">
    <w:abstractNumId w:val="14"/>
    <w:lvlOverride w:ilvl="0">
      <w:startOverride w:val="1"/>
    </w:lvlOverride>
  </w:num>
  <w:num w:numId="7">
    <w:abstractNumId w:val="15"/>
  </w:num>
  <w:num w:numId="8">
    <w:abstractNumId w:val="17"/>
  </w:num>
  <w:num w:numId="9">
    <w:abstractNumId w:val="20"/>
  </w:num>
  <w:num w:numId="10">
    <w:abstractNumId w:val="5"/>
  </w:num>
  <w:num w:numId="11">
    <w:abstractNumId w:val="13"/>
  </w:num>
  <w:num w:numId="12">
    <w:abstractNumId w:val="9"/>
  </w:num>
  <w:num w:numId="13">
    <w:abstractNumId w:val="19"/>
  </w:num>
  <w:num w:numId="14">
    <w:abstractNumId w:val="16"/>
  </w:num>
  <w:num w:numId="15">
    <w:abstractNumId w:val="18"/>
  </w:num>
  <w:num w:numId="16">
    <w:abstractNumId w:val="0"/>
  </w:num>
  <w:num w:numId="17">
    <w:abstractNumId w:val="21"/>
  </w:num>
  <w:num w:numId="18">
    <w:abstractNumId w:val="3"/>
  </w:num>
  <w:num w:numId="19">
    <w:abstractNumId w:val="4"/>
  </w:num>
  <w:num w:numId="20">
    <w:abstractNumId w:val="10"/>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5F22"/>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5FD"/>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6D6A"/>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3DD"/>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3F08"/>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510"/>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7E"/>
    <w:rsid w:val="000734C1"/>
    <w:rsid w:val="00073503"/>
    <w:rsid w:val="000738C3"/>
    <w:rsid w:val="0007391B"/>
    <w:rsid w:val="00073928"/>
    <w:rsid w:val="00073BDC"/>
    <w:rsid w:val="00073CD9"/>
    <w:rsid w:val="00073E98"/>
    <w:rsid w:val="00074144"/>
    <w:rsid w:val="000741BD"/>
    <w:rsid w:val="0007421F"/>
    <w:rsid w:val="00074286"/>
    <w:rsid w:val="000742F1"/>
    <w:rsid w:val="000743D4"/>
    <w:rsid w:val="000745A1"/>
    <w:rsid w:val="000748E5"/>
    <w:rsid w:val="0007497E"/>
    <w:rsid w:val="00074BF2"/>
    <w:rsid w:val="00074C9D"/>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040"/>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17"/>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97F5D"/>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A62"/>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1C3"/>
    <w:rsid w:val="000C137E"/>
    <w:rsid w:val="000C13C7"/>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3E3"/>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51B"/>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A28"/>
    <w:rsid w:val="00101B03"/>
    <w:rsid w:val="00101BE3"/>
    <w:rsid w:val="00101DB6"/>
    <w:rsid w:val="001020E1"/>
    <w:rsid w:val="001023F5"/>
    <w:rsid w:val="001023FD"/>
    <w:rsid w:val="00102450"/>
    <w:rsid w:val="001026F8"/>
    <w:rsid w:val="00102718"/>
    <w:rsid w:val="001027A7"/>
    <w:rsid w:val="001029DB"/>
    <w:rsid w:val="00102AF1"/>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0FA"/>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8C6"/>
    <w:rsid w:val="00115A53"/>
    <w:rsid w:val="00115BA4"/>
    <w:rsid w:val="00115BF3"/>
    <w:rsid w:val="00115D90"/>
    <w:rsid w:val="00115F7C"/>
    <w:rsid w:val="00116189"/>
    <w:rsid w:val="00116196"/>
    <w:rsid w:val="0011619E"/>
    <w:rsid w:val="001161A4"/>
    <w:rsid w:val="00116476"/>
    <w:rsid w:val="00116596"/>
    <w:rsid w:val="0011670C"/>
    <w:rsid w:val="0011696B"/>
    <w:rsid w:val="00116A0A"/>
    <w:rsid w:val="00116C20"/>
    <w:rsid w:val="00116E47"/>
    <w:rsid w:val="00116E87"/>
    <w:rsid w:val="00116F8C"/>
    <w:rsid w:val="0011705F"/>
    <w:rsid w:val="00117311"/>
    <w:rsid w:val="00117405"/>
    <w:rsid w:val="0011741C"/>
    <w:rsid w:val="00117459"/>
    <w:rsid w:val="00117CA4"/>
    <w:rsid w:val="00117D6A"/>
    <w:rsid w:val="00117D8B"/>
    <w:rsid w:val="00117E19"/>
    <w:rsid w:val="00117EF2"/>
    <w:rsid w:val="00117FA1"/>
    <w:rsid w:val="001200EB"/>
    <w:rsid w:val="00120219"/>
    <w:rsid w:val="0012023B"/>
    <w:rsid w:val="0012041E"/>
    <w:rsid w:val="001204CB"/>
    <w:rsid w:val="001205E8"/>
    <w:rsid w:val="00120747"/>
    <w:rsid w:val="00120871"/>
    <w:rsid w:val="00120953"/>
    <w:rsid w:val="001209EE"/>
    <w:rsid w:val="00120A28"/>
    <w:rsid w:val="00120EEB"/>
    <w:rsid w:val="001212CF"/>
    <w:rsid w:val="0012141A"/>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6AC"/>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9DE"/>
    <w:rsid w:val="00130A5C"/>
    <w:rsid w:val="00130AC5"/>
    <w:rsid w:val="00130B9A"/>
    <w:rsid w:val="00130CF6"/>
    <w:rsid w:val="00130E3C"/>
    <w:rsid w:val="00131086"/>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3C0"/>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2E9B"/>
    <w:rsid w:val="00143182"/>
    <w:rsid w:val="00143234"/>
    <w:rsid w:val="001432A5"/>
    <w:rsid w:val="001432F9"/>
    <w:rsid w:val="001434B4"/>
    <w:rsid w:val="001436C3"/>
    <w:rsid w:val="00143B8C"/>
    <w:rsid w:val="00143BE0"/>
    <w:rsid w:val="00143E89"/>
    <w:rsid w:val="00143FB2"/>
    <w:rsid w:val="00144060"/>
    <w:rsid w:val="001442C2"/>
    <w:rsid w:val="0014458B"/>
    <w:rsid w:val="00144884"/>
    <w:rsid w:val="00144CD3"/>
    <w:rsid w:val="00145097"/>
    <w:rsid w:val="001450CB"/>
    <w:rsid w:val="00145214"/>
    <w:rsid w:val="0014529D"/>
    <w:rsid w:val="00145530"/>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6F3C"/>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57"/>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D1"/>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1D"/>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42"/>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50B"/>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7D"/>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52"/>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691"/>
    <w:rsid w:val="00194A56"/>
    <w:rsid w:val="00194A86"/>
    <w:rsid w:val="00194BD4"/>
    <w:rsid w:val="00194CBE"/>
    <w:rsid w:val="001950C6"/>
    <w:rsid w:val="00195166"/>
    <w:rsid w:val="0019516B"/>
    <w:rsid w:val="001954F8"/>
    <w:rsid w:val="00195991"/>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0D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8D4"/>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29A"/>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97B"/>
    <w:rsid w:val="001C7B96"/>
    <w:rsid w:val="001C7BCC"/>
    <w:rsid w:val="001C7F96"/>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3BC"/>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478"/>
    <w:rsid w:val="001D78C6"/>
    <w:rsid w:val="001D7AD3"/>
    <w:rsid w:val="001D7ADF"/>
    <w:rsid w:val="001D7B6F"/>
    <w:rsid w:val="001D7CA2"/>
    <w:rsid w:val="001D7D49"/>
    <w:rsid w:val="001D7ECC"/>
    <w:rsid w:val="001D7EE9"/>
    <w:rsid w:val="001E0054"/>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A72"/>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89"/>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3AB"/>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09E"/>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1AE"/>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4B"/>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3F7"/>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8D3"/>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B1C"/>
    <w:rsid w:val="00233CE1"/>
    <w:rsid w:val="002342B1"/>
    <w:rsid w:val="002343C6"/>
    <w:rsid w:val="002347C0"/>
    <w:rsid w:val="002348EC"/>
    <w:rsid w:val="00234919"/>
    <w:rsid w:val="002349A6"/>
    <w:rsid w:val="00234A39"/>
    <w:rsid w:val="00234D53"/>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B"/>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7F9"/>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84"/>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0"/>
    <w:rsid w:val="00261A6B"/>
    <w:rsid w:val="00261F0C"/>
    <w:rsid w:val="002625A7"/>
    <w:rsid w:val="00262636"/>
    <w:rsid w:val="002627EE"/>
    <w:rsid w:val="002629A3"/>
    <w:rsid w:val="00262B4E"/>
    <w:rsid w:val="00262D28"/>
    <w:rsid w:val="00262D4E"/>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EB"/>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507"/>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664"/>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5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72"/>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DD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1D2"/>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8F7"/>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355"/>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841"/>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06"/>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39B"/>
    <w:rsid w:val="002F5460"/>
    <w:rsid w:val="002F5602"/>
    <w:rsid w:val="002F5826"/>
    <w:rsid w:val="002F583B"/>
    <w:rsid w:val="002F5D95"/>
    <w:rsid w:val="002F5E31"/>
    <w:rsid w:val="002F60D0"/>
    <w:rsid w:val="002F620B"/>
    <w:rsid w:val="002F6473"/>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8CC"/>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7F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983"/>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B2F"/>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DC6"/>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53"/>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4"/>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1DD"/>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9D"/>
    <w:rsid w:val="00363EB7"/>
    <w:rsid w:val="00363FCC"/>
    <w:rsid w:val="003640FC"/>
    <w:rsid w:val="0036419C"/>
    <w:rsid w:val="003641B9"/>
    <w:rsid w:val="0036421E"/>
    <w:rsid w:val="0036421F"/>
    <w:rsid w:val="0036425C"/>
    <w:rsid w:val="00364324"/>
    <w:rsid w:val="003643A0"/>
    <w:rsid w:val="003645E9"/>
    <w:rsid w:val="0036468D"/>
    <w:rsid w:val="00364771"/>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59E"/>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4DD"/>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BD"/>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B69"/>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8B"/>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CE3"/>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5DD"/>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394"/>
    <w:rsid w:val="003C7410"/>
    <w:rsid w:val="003C7541"/>
    <w:rsid w:val="003C7625"/>
    <w:rsid w:val="003C780D"/>
    <w:rsid w:val="003C7929"/>
    <w:rsid w:val="003C79DD"/>
    <w:rsid w:val="003C7A98"/>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49F"/>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0CC"/>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00"/>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AA9"/>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5F"/>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AE"/>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2D0"/>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23B"/>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3B"/>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4BD"/>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4E51"/>
    <w:rsid w:val="004451C3"/>
    <w:rsid w:val="00445205"/>
    <w:rsid w:val="00445310"/>
    <w:rsid w:val="00445612"/>
    <w:rsid w:val="004456DA"/>
    <w:rsid w:val="00445E81"/>
    <w:rsid w:val="00445E9E"/>
    <w:rsid w:val="00446038"/>
    <w:rsid w:val="0044673A"/>
    <w:rsid w:val="004467EC"/>
    <w:rsid w:val="00446842"/>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8B2"/>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CF5"/>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0B3"/>
    <w:rsid w:val="004574DD"/>
    <w:rsid w:val="004576FD"/>
    <w:rsid w:val="0045777B"/>
    <w:rsid w:val="00457809"/>
    <w:rsid w:val="00457952"/>
    <w:rsid w:val="00457C1F"/>
    <w:rsid w:val="00457D7D"/>
    <w:rsid w:val="00457F26"/>
    <w:rsid w:val="00460011"/>
    <w:rsid w:val="004600E1"/>
    <w:rsid w:val="00460281"/>
    <w:rsid w:val="00460289"/>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89"/>
    <w:rsid w:val="00461FA6"/>
    <w:rsid w:val="00462123"/>
    <w:rsid w:val="004621B8"/>
    <w:rsid w:val="0046224D"/>
    <w:rsid w:val="0046236D"/>
    <w:rsid w:val="00462833"/>
    <w:rsid w:val="00462A09"/>
    <w:rsid w:val="00462B27"/>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35"/>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8A"/>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21D"/>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D82"/>
    <w:rsid w:val="00484E7F"/>
    <w:rsid w:val="00484F41"/>
    <w:rsid w:val="0048522F"/>
    <w:rsid w:val="004852EC"/>
    <w:rsid w:val="0048540D"/>
    <w:rsid w:val="0048541F"/>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0F"/>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A32"/>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B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6"/>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2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473"/>
    <w:rsid w:val="004C55B8"/>
    <w:rsid w:val="004C567B"/>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406"/>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658"/>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6B"/>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4F"/>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46"/>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4F1"/>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9F8"/>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874"/>
    <w:rsid w:val="0054591E"/>
    <w:rsid w:val="00545978"/>
    <w:rsid w:val="005459FB"/>
    <w:rsid w:val="00545B9E"/>
    <w:rsid w:val="00545BA5"/>
    <w:rsid w:val="00545E9E"/>
    <w:rsid w:val="00545EA3"/>
    <w:rsid w:val="00545F9B"/>
    <w:rsid w:val="00546014"/>
    <w:rsid w:val="005460CA"/>
    <w:rsid w:val="00546189"/>
    <w:rsid w:val="00546211"/>
    <w:rsid w:val="005462D3"/>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2E"/>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4D92"/>
    <w:rsid w:val="00564FAC"/>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DFD"/>
    <w:rsid w:val="00566F23"/>
    <w:rsid w:val="00566F53"/>
    <w:rsid w:val="00566F6F"/>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292"/>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3A5"/>
    <w:rsid w:val="0059142D"/>
    <w:rsid w:val="0059157D"/>
    <w:rsid w:val="005915DD"/>
    <w:rsid w:val="00591625"/>
    <w:rsid w:val="00591742"/>
    <w:rsid w:val="0059179B"/>
    <w:rsid w:val="00591808"/>
    <w:rsid w:val="00591BE0"/>
    <w:rsid w:val="00591ECA"/>
    <w:rsid w:val="00591F46"/>
    <w:rsid w:val="005923C4"/>
    <w:rsid w:val="00592567"/>
    <w:rsid w:val="00592751"/>
    <w:rsid w:val="005927FF"/>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62"/>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D8C"/>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589"/>
    <w:rsid w:val="005A770C"/>
    <w:rsid w:val="005A77B8"/>
    <w:rsid w:val="005A7861"/>
    <w:rsid w:val="005A7CE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9B7"/>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2B"/>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82E"/>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177"/>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5DA"/>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0A1"/>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CB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73"/>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99"/>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2D5"/>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2"/>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C18"/>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29B"/>
    <w:rsid w:val="00622394"/>
    <w:rsid w:val="006223D7"/>
    <w:rsid w:val="00622471"/>
    <w:rsid w:val="006226AA"/>
    <w:rsid w:val="006227E8"/>
    <w:rsid w:val="0062289B"/>
    <w:rsid w:val="006228B1"/>
    <w:rsid w:val="00622A9F"/>
    <w:rsid w:val="00622AE5"/>
    <w:rsid w:val="00622B52"/>
    <w:rsid w:val="00622C5B"/>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46"/>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66D"/>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38"/>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28"/>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16"/>
    <w:rsid w:val="0066077A"/>
    <w:rsid w:val="00660823"/>
    <w:rsid w:val="006608F8"/>
    <w:rsid w:val="006609EE"/>
    <w:rsid w:val="00660E3F"/>
    <w:rsid w:val="006610F5"/>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185"/>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05D"/>
    <w:rsid w:val="006837B6"/>
    <w:rsid w:val="006838F9"/>
    <w:rsid w:val="00683921"/>
    <w:rsid w:val="0068398F"/>
    <w:rsid w:val="0068399A"/>
    <w:rsid w:val="00683A5D"/>
    <w:rsid w:val="00683F43"/>
    <w:rsid w:val="00684207"/>
    <w:rsid w:val="00684342"/>
    <w:rsid w:val="0068441A"/>
    <w:rsid w:val="00684981"/>
    <w:rsid w:val="00684B18"/>
    <w:rsid w:val="00684C75"/>
    <w:rsid w:val="00684E0F"/>
    <w:rsid w:val="00684F55"/>
    <w:rsid w:val="0068525D"/>
    <w:rsid w:val="006853F6"/>
    <w:rsid w:val="00685534"/>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B8C"/>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7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40"/>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EB0"/>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B5C"/>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5A75"/>
    <w:rsid w:val="006C66B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267"/>
    <w:rsid w:val="006D3370"/>
    <w:rsid w:val="006D34E0"/>
    <w:rsid w:val="006D34E9"/>
    <w:rsid w:val="006D35C0"/>
    <w:rsid w:val="006D35EC"/>
    <w:rsid w:val="006D37DD"/>
    <w:rsid w:val="006D3A2C"/>
    <w:rsid w:val="006D3AC8"/>
    <w:rsid w:val="006D3D9A"/>
    <w:rsid w:val="006D3E62"/>
    <w:rsid w:val="006D4048"/>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368"/>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3B1"/>
    <w:rsid w:val="006E2638"/>
    <w:rsid w:val="006E26EC"/>
    <w:rsid w:val="006E27A7"/>
    <w:rsid w:val="006E27AE"/>
    <w:rsid w:val="006E2865"/>
    <w:rsid w:val="006E2A27"/>
    <w:rsid w:val="006E2B39"/>
    <w:rsid w:val="006E2B6A"/>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EC7"/>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0F0"/>
    <w:rsid w:val="00706256"/>
    <w:rsid w:val="0070656D"/>
    <w:rsid w:val="007065C7"/>
    <w:rsid w:val="00706630"/>
    <w:rsid w:val="007066A1"/>
    <w:rsid w:val="00706731"/>
    <w:rsid w:val="0070676E"/>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97"/>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1CB"/>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1C"/>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2"/>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456"/>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5E8E"/>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AA3"/>
    <w:rsid w:val="00750B35"/>
    <w:rsid w:val="00750C88"/>
    <w:rsid w:val="00750CF4"/>
    <w:rsid w:val="00750E56"/>
    <w:rsid w:val="007511BA"/>
    <w:rsid w:val="0075155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269"/>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9B4"/>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DCC"/>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02"/>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363"/>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C9B"/>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3FB"/>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693"/>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60"/>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BAA"/>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D8C"/>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DE"/>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78"/>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692"/>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CDB"/>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13"/>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852"/>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06"/>
    <w:rsid w:val="008105A8"/>
    <w:rsid w:val="0081072D"/>
    <w:rsid w:val="00810A0A"/>
    <w:rsid w:val="00810A71"/>
    <w:rsid w:val="00810B03"/>
    <w:rsid w:val="00810B42"/>
    <w:rsid w:val="00810D38"/>
    <w:rsid w:val="00810F88"/>
    <w:rsid w:val="0081100C"/>
    <w:rsid w:val="00811102"/>
    <w:rsid w:val="00811272"/>
    <w:rsid w:val="00811306"/>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2C35"/>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5"/>
    <w:rsid w:val="00821508"/>
    <w:rsid w:val="00821542"/>
    <w:rsid w:val="00821B81"/>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62"/>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C2"/>
    <w:rsid w:val="008300F3"/>
    <w:rsid w:val="008300F4"/>
    <w:rsid w:val="00830173"/>
    <w:rsid w:val="0083034D"/>
    <w:rsid w:val="00830363"/>
    <w:rsid w:val="0083038E"/>
    <w:rsid w:val="008303A5"/>
    <w:rsid w:val="00830552"/>
    <w:rsid w:val="008305D4"/>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9E1"/>
    <w:rsid w:val="00834A51"/>
    <w:rsid w:val="00834AE3"/>
    <w:rsid w:val="00834E60"/>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4F10"/>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5E"/>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A44"/>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43F"/>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49"/>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3F"/>
    <w:rsid w:val="00895DFF"/>
    <w:rsid w:val="00895E61"/>
    <w:rsid w:val="0089615E"/>
    <w:rsid w:val="008961A9"/>
    <w:rsid w:val="008964C6"/>
    <w:rsid w:val="00896543"/>
    <w:rsid w:val="00896612"/>
    <w:rsid w:val="00896817"/>
    <w:rsid w:val="00896883"/>
    <w:rsid w:val="00896A28"/>
    <w:rsid w:val="00896A34"/>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C20"/>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58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AA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8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05"/>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A7"/>
    <w:rsid w:val="008D0D0B"/>
    <w:rsid w:val="008D0D3C"/>
    <w:rsid w:val="008D0DFC"/>
    <w:rsid w:val="008D0FDA"/>
    <w:rsid w:val="008D10FF"/>
    <w:rsid w:val="008D1100"/>
    <w:rsid w:val="008D124D"/>
    <w:rsid w:val="008D12F8"/>
    <w:rsid w:val="008D13A1"/>
    <w:rsid w:val="008D1578"/>
    <w:rsid w:val="008D1602"/>
    <w:rsid w:val="008D1710"/>
    <w:rsid w:val="008D1B7B"/>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29D"/>
    <w:rsid w:val="008E1380"/>
    <w:rsid w:val="008E1A20"/>
    <w:rsid w:val="008E1D3C"/>
    <w:rsid w:val="008E1D68"/>
    <w:rsid w:val="008E209E"/>
    <w:rsid w:val="008E22C9"/>
    <w:rsid w:val="008E2392"/>
    <w:rsid w:val="008E2438"/>
    <w:rsid w:val="008E249F"/>
    <w:rsid w:val="008E2761"/>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17C"/>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4B"/>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2F"/>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4C"/>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84"/>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050"/>
    <w:rsid w:val="009231A0"/>
    <w:rsid w:val="009232A0"/>
    <w:rsid w:val="009232F0"/>
    <w:rsid w:val="009233CF"/>
    <w:rsid w:val="009235C1"/>
    <w:rsid w:val="00923977"/>
    <w:rsid w:val="009239BC"/>
    <w:rsid w:val="00923B6E"/>
    <w:rsid w:val="00923BDA"/>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3BC"/>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B8D"/>
    <w:rsid w:val="00937E38"/>
    <w:rsid w:val="0094029C"/>
    <w:rsid w:val="009404EF"/>
    <w:rsid w:val="0094050B"/>
    <w:rsid w:val="00940977"/>
    <w:rsid w:val="00940A03"/>
    <w:rsid w:val="00940A66"/>
    <w:rsid w:val="00940B28"/>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17"/>
    <w:rsid w:val="00963278"/>
    <w:rsid w:val="009632DD"/>
    <w:rsid w:val="0096340F"/>
    <w:rsid w:val="0096346A"/>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A9"/>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6E"/>
    <w:rsid w:val="00993DCB"/>
    <w:rsid w:val="009940BE"/>
    <w:rsid w:val="009943E0"/>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0C"/>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6C2"/>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ED2"/>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797"/>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4E57"/>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1A3"/>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362"/>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6B"/>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9"/>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4EC2"/>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9F7E95"/>
    <w:rsid w:val="00A00027"/>
    <w:rsid w:val="00A0015A"/>
    <w:rsid w:val="00A005D4"/>
    <w:rsid w:val="00A00832"/>
    <w:rsid w:val="00A00A09"/>
    <w:rsid w:val="00A00ACC"/>
    <w:rsid w:val="00A00C0A"/>
    <w:rsid w:val="00A00C7C"/>
    <w:rsid w:val="00A00CA5"/>
    <w:rsid w:val="00A00D62"/>
    <w:rsid w:val="00A00F3F"/>
    <w:rsid w:val="00A00F95"/>
    <w:rsid w:val="00A01481"/>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53"/>
    <w:rsid w:val="00A066FB"/>
    <w:rsid w:val="00A06790"/>
    <w:rsid w:val="00A06832"/>
    <w:rsid w:val="00A068CB"/>
    <w:rsid w:val="00A06A1D"/>
    <w:rsid w:val="00A06B10"/>
    <w:rsid w:val="00A06B62"/>
    <w:rsid w:val="00A06BAD"/>
    <w:rsid w:val="00A06C4B"/>
    <w:rsid w:val="00A06CBC"/>
    <w:rsid w:val="00A06DDD"/>
    <w:rsid w:val="00A06E49"/>
    <w:rsid w:val="00A07116"/>
    <w:rsid w:val="00A07121"/>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03"/>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BBA"/>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2B1"/>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79E"/>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7F9"/>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6FA"/>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82F"/>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00"/>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7F4"/>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BBD"/>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7F0"/>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664"/>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D6C"/>
    <w:rsid w:val="00A92E66"/>
    <w:rsid w:val="00A92F18"/>
    <w:rsid w:val="00A93050"/>
    <w:rsid w:val="00A930B0"/>
    <w:rsid w:val="00A931D9"/>
    <w:rsid w:val="00A9320E"/>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21"/>
    <w:rsid w:val="00A974A3"/>
    <w:rsid w:val="00A974D7"/>
    <w:rsid w:val="00A97930"/>
    <w:rsid w:val="00A97BD1"/>
    <w:rsid w:val="00A97C02"/>
    <w:rsid w:val="00A97C19"/>
    <w:rsid w:val="00A97D25"/>
    <w:rsid w:val="00A97D7C"/>
    <w:rsid w:val="00A97E15"/>
    <w:rsid w:val="00A97E71"/>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8FD"/>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2CC"/>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2F20"/>
    <w:rsid w:val="00AC31D0"/>
    <w:rsid w:val="00AC326E"/>
    <w:rsid w:val="00AC3563"/>
    <w:rsid w:val="00AC365F"/>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78D"/>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80"/>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E67"/>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80D"/>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057"/>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630"/>
    <w:rsid w:val="00B057D9"/>
    <w:rsid w:val="00B05A44"/>
    <w:rsid w:val="00B05A47"/>
    <w:rsid w:val="00B05AE8"/>
    <w:rsid w:val="00B05B58"/>
    <w:rsid w:val="00B05EB6"/>
    <w:rsid w:val="00B05EE6"/>
    <w:rsid w:val="00B05F22"/>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B82"/>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04"/>
    <w:rsid w:val="00B14B68"/>
    <w:rsid w:val="00B14E02"/>
    <w:rsid w:val="00B14EBE"/>
    <w:rsid w:val="00B14EFA"/>
    <w:rsid w:val="00B15091"/>
    <w:rsid w:val="00B155A4"/>
    <w:rsid w:val="00B15644"/>
    <w:rsid w:val="00B15664"/>
    <w:rsid w:val="00B156D3"/>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704"/>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7B"/>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7A3"/>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46"/>
    <w:rsid w:val="00B37FDB"/>
    <w:rsid w:val="00B4017A"/>
    <w:rsid w:val="00B4018B"/>
    <w:rsid w:val="00B40247"/>
    <w:rsid w:val="00B40352"/>
    <w:rsid w:val="00B4056E"/>
    <w:rsid w:val="00B405D5"/>
    <w:rsid w:val="00B40A60"/>
    <w:rsid w:val="00B40C5A"/>
    <w:rsid w:val="00B40E9B"/>
    <w:rsid w:val="00B40F1E"/>
    <w:rsid w:val="00B41228"/>
    <w:rsid w:val="00B412D1"/>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3C"/>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4A"/>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9B9"/>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C"/>
    <w:rsid w:val="00B908DD"/>
    <w:rsid w:val="00B909B2"/>
    <w:rsid w:val="00B909CD"/>
    <w:rsid w:val="00B90A2A"/>
    <w:rsid w:val="00B90D00"/>
    <w:rsid w:val="00B90FA1"/>
    <w:rsid w:val="00B91152"/>
    <w:rsid w:val="00B9124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CEF"/>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2C"/>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159"/>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841"/>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4F"/>
    <w:rsid w:val="00BE545E"/>
    <w:rsid w:val="00BE54A4"/>
    <w:rsid w:val="00BE562B"/>
    <w:rsid w:val="00BE56D2"/>
    <w:rsid w:val="00BE58C4"/>
    <w:rsid w:val="00BE59F1"/>
    <w:rsid w:val="00BE5BDA"/>
    <w:rsid w:val="00BE5CDC"/>
    <w:rsid w:val="00BE5DDF"/>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0B71"/>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6FF"/>
    <w:rsid w:val="00BF2C8E"/>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55"/>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823"/>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6"/>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17C44"/>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4F"/>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DA"/>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506"/>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CDD"/>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1CC"/>
    <w:rsid w:val="00C512AE"/>
    <w:rsid w:val="00C51574"/>
    <w:rsid w:val="00C516DE"/>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69F"/>
    <w:rsid w:val="00C6570F"/>
    <w:rsid w:val="00C65772"/>
    <w:rsid w:val="00C657D5"/>
    <w:rsid w:val="00C65807"/>
    <w:rsid w:val="00C65907"/>
    <w:rsid w:val="00C65A1E"/>
    <w:rsid w:val="00C65C74"/>
    <w:rsid w:val="00C65D86"/>
    <w:rsid w:val="00C65FEF"/>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DB8"/>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8D1"/>
    <w:rsid w:val="00C8095A"/>
    <w:rsid w:val="00C80A15"/>
    <w:rsid w:val="00C80A16"/>
    <w:rsid w:val="00C80AEC"/>
    <w:rsid w:val="00C80D6A"/>
    <w:rsid w:val="00C80EB3"/>
    <w:rsid w:val="00C8107F"/>
    <w:rsid w:val="00C8151B"/>
    <w:rsid w:val="00C81540"/>
    <w:rsid w:val="00C81675"/>
    <w:rsid w:val="00C817CE"/>
    <w:rsid w:val="00C817FE"/>
    <w:rsid w:val="00C8191C"/>
    <w:rsid w:val="00C81986"/>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5AB"/>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43A"/>
    <w:rsid w:val="00CD161A"/>
    <w:rsid w:val="00CD1905"/>
    <w:rsid w:val="00CD19B2"/>
    <w:rsid w:val="00CD1A0A"/>
    <w:rsid w:val="00CD1CE1"/>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39D0"/>
    <w:rsid w:val="00CD41D3"/>
    <w:rsid w:val="00CD44D4"/>
    <w:rsid w:val="00CD4504"/>
    <w:rsid w:val="00CD46BC"/>
    <w:rsid w:val="00CD46FB"/>
    <w:rsid w:val="00CD4701"/>
    <w:rsid w:val="00CD4849"/>
    <w:rsid w:val="00CD4976"/>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80C"/>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C28"/>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9F"/>
    <w:rsid w:val="00CF4BA8"/>
    <w:rsid w:val="00CF4CAA"/>
    <w:rsid w:val="00CF4CD6"/>
    <w:rsid w:val="00CF4ED8"/>
    <w:rsid w:val="00CF50B5"/>
    <w:rsid w:val="00CF5295"/>
    <w:rsid w:val="00CF530F"/>
    <w:rsid w:val="00CF5320"/>
    <w:rsid w:val="00CF5337"/>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9C"/>
    <w:rsid w:val="00CF76F7"/>
    <w:rsid w:val="00CF7875"/>
    <w:rsid w:val="00CF7A2A"/>
    <w:rsid w:val="00CF7D51"/>
    <w:rsid w:val="00CF7DEF"/>
    <w:rsid w:val="00CF7FB1"/>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2"/>
    <w:rsid w:val="00D03BB9"/>
    <w:rsid w:val="00D03CCA"/>
    <w:rsid w:val="00D03D1F"/>
    <w:rsid w:val="00D03E33"/>
    <w:rsid w:val="00D03EE3"/>
    <w:rsid w:val="00D04060"/>
    <w:rsid w:val="00D040A1"/>
    <w:rsid w:val="00D0427F"/>
    <w:rsid w:val="00D04596"/>
    <w:rsid w:val="00D046A3"/>
    <w:rsid w:val="00D047B5"/>
    <w:rsid w:val="00D048AD"/>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9D7"/>
    <w:rsid w:val="00D12B3D"/>
    <w:rsid w:val="00D12B4A"/>
    <w:rsid w:val="00D12D0B"/>
    <w:rsid w:val="00D12EF7"/>
    <w:rsid w:val="00D12EFD"/>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163"/>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56"/>
    <w:rsid w:val="00D217A7"/>
    <w:rsid w:val="00D21A5B"/>
    <w:rsid w:val="00D21A6E"/>
    <w:rsid w:val="00D22190"/>
    <w:rsid w:val="00D221FC"/>
    <w:rsid w:val="00D22217"/>
    <w:rsid w:val="00D2232F"/>
    <w:rsid w:val="00D22646"/>
    <w:rsid w:val="00D226C7"/>
    <w:rsid w:val="00D229E1"/>
    <w:rsid w:val="00D22AFC"/>
    <w:rsid w:val="00D22B51"/>
    <w:rsid w:val="00D22BCC"/>
    <w:rsid w:val="00D22C3D"/>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088"/>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0E6"/>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4F2E"/>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4B"/>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1D6"/>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4FD"/>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ED6"/>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0FB0"/>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8E8"/>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46"/>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4C8"/>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0"/>
    <w:rsid w:val="00DD64AC"/>
    <w:rsid w:val="00DD64F3"/>
    <w:rsid w:val="00DD65AD"/>
    <w:rsid w:val="00DD6690"/>
    <w:rsid w:val="00DD685C"/>
    <w:rsid w:val="00DD6BEC"/>
    <w:rsid w:val="00DD6C4C"/>
    <w:rsid w:val="00DD6E30"/>
    <w:rsid w:val="00DD6E53"/>
    <w:rsid w:val="00DD6EE3"/>
    <w:rsid w:val="00DD70A3"/>
    <w:rsid w:val="00DD7385"/>
    <w:rsid w:val="00DD74F4"/>
    <w:rsid w:val="00DD76C6"/>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4C1"/>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1BE"/>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4E0"/>
    <w:rsid w:val="00DF754C"/>
    <w:rsid w:val="00DF7567"/>
    <w:rsid w:val="00DF7770"/>
    <w:rsid w:val="00DF783A"/>
    <w:rsid w:val="00DF7845"/>
    <w:rsid w:val="00DF788D"/>
    <w:rsid w:val="00DF78BE"/>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EC8"/>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DF6"/>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53"/>
    <w:rsid w:val="00E17D6D"/>
    <w:rsid w:val="00E2006F"/>
    <w:rsid w:val="00E20106"/>
    <w:rsid w:val="00E20495"/>
    <w:rsid w:val="00E204CE"/>
    <w:rsid w:val="00E20525"/>
    <w:rsid w:val="00E20624"/>
    <w:rsid w:val="00E2076C"/>
    <w:rsid w:val="00E207A9"/>
    <w:rsid w:val="00E208BB"/>
    <w:rsid w:val="00E209AF"/>
    <w:rsid w:val="00E20A60"/>
    <w:rsid w:val="00E20C46"/>
    <w:rsid w:val="00E20C6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2B0"/>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502"/>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03"/>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4F"/>
    <w:rsid w:val="00E36E89"/>
    <w:rsid w:val="00E3703B"/>
    <w:rsid w:val="00E3705A"/>
    <w:rsid w:val="00E370DA"/>
    <w:rsid w:val="00E372F3"/>
    <w:rsid w:val="00E373D8"/>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DB2"/>
    <w:rsid w:val="00E41F3D"/>
    <w:rsid w:val="00E41FD2"/>
    <w:rsid w:val="00E42404"/>
    <w:rsid w:val="00E424CE"/>
    <w:rsid w:val="00E42507"/>
    <w:rsid w:val="00E42641"/>
    <w:rsid w:val="00E426E2"/>
    <w:rsid w:val="00E42880"/>
    <w:rsid w:val="00E4292F"/>
    <w:rsid w:val="00E42A69"/>
    <w:rsid w:val="00E42AC8"/>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DC3"/>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DE2"/>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9F5"/>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505"/>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9"/>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B89"/>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0D"/>
    <w:rsid w:val="00E90324"/>
    <w:rsid w:val="00E903C7"/>
    <w:rsid w:val="00E905FA"/>
    <w:rsid w:val="00E9062C"/>
    <w:rsid w:val="00E908B7"/>
    <w:rsid w:val="00E90A18"/>
    <w:rsid w:val="00E90C6E"/>
    <w:rsid w:val="00E90CE7"/>
    <w:rsid w:val="00E90DAB"/>
    <w:rsid w:val="00E90DBB"/>
    <w:rsid w:val="00E90DF8"/>
    <w:rsid w:val="00E90F0E"/>
    <w:rsid w:val="00E90F92"/>
    <w:rsid w:val="00E9121F"/>
    <w:rsid w:val="00E91441"/>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2E"/>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0F2B"/>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CE8"/>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A59"/>
    <w:rsid w:val="00EC0BCF"/>
    <w:rsid w:val="00EC0C35"/>
    <w:rsid w:val="00EC0E30"/>
    <w:rsid w:val="00EC0EC4"/>
    <w:rsid w:val="00EC0F3A"/>
    <w:rsid w:val="00EC0F71"/>
    <w:rsid w:val="00EC0FF7"/>
    <w:rsid w:val="00EC10A2"/>
    <w:rsid w:val="00EC1193"/>
    <w:rsid w:val="00EC144C"/>
    <w:rsid w:val="00EC14AA"/>
    <w:rsid w:val="00EC16E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209"/>
    <w:rsid w:val="00EC7522"/>
    <w:rsid w:val="00EC7739"/>
    <w:rsid w:val="00EC790D"/>
    <w:rsid w:val="00EC7931"/>
    <w:rsid w:val="00EC7A10"/>
    <w:rsid w:val="00EC7CAE"/>
    <w:rsid w:val="00EC7EFF"/>
    <w:rsid w:val="00EC7F91"/>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36"/>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D55"/>
    <w:rsid w:val="00ED6E1A"/>
    <w:rsid w:val="00ED7003"/>
    <w:rsid w:val="00ED7293"/>
    <w:rsid w:val="00ED733C"/>
    <w:rsid w:val="00ED7368"/>
    <w:rsid w:val="00ED7640"/>
    <w:rsid w:val="00ED77D3"/>
    <w:rsid w:val="00ED7839"/>
    <w:rsid w:val="00ED787F"/>
    <w:rsid w:val="00ED7C70"/>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3DD"/>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821"/>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291"/>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04"/>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766"/>
    <w:rsid w:val="00F31B4D"/>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15"/>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0D0C"/>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5F4"/>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5DBD"/>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40"/>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24"/>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2C"/>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9A"/>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688"/>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31F"/>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EA7"/>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0AF"/>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047"/>
    <w:rsid w:val="00FB116F"/>
    <w:rsid w:val="00FB1281"/>
    <w:rsid w:val="00FB1505"/>
    <w:rsid w:val="00FB16A7"/>
    <w:rsid w:val="00FB1860"/>
    <w:rsid w:val="00FB1865"/>
    <w:rsid w:val="00FB1920"/>
    <w:rsid w:val="00FB1BFD"/>
    <w:rsid w:val="00FB1CA3"/>
    <w:rsid w:val="00FB1D8D"/>
    <w:rsid w:val="00FB1F43"/>
    <w:rsid w:val="00FB1FC8"/>
    <w:rsid w:val="00FB2031"/>
    <w:rsid w:val="00FB20C6"/>
    <w:rsid w:val="00FB2307"/>
    <w:rsid w:val="00FB2335"/>
    <w:rsid w:val="00FB241E"/>
    <w:rsid w:val="00FB27BA"/>
    <w:rsid w:val="00FB28A8"/>
    <w:rsid w:val="00FB28F7"/>
    <w:rsid w:val="00FB295E"/>
    <w:rsid w:val="00FB2B2F"/>
    <w:rsid w:val="00FB2F31"/>
    <w:rsid w:val="00FB2F84"/>
    <w:rsid w:val="00FB2FBE"/>
    <w:rsid w:val="00FB3133"/>
    <w:rsid w:val="00FB3330"/>
    <w:rsid w:val="00FB3509"/>
    <w:rsid w:val="00FB3539"/>
    <w:rsid w:val="00FB354A"/>
    <w:rsid w:val="00FB360E"/>
    <w:rsid w:val="00FB3876"/>
    <w:rsid w:val="00FB38A1"/>
    <w:rsid w:val="00FB393C"/>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149"/>
    <w:rsid w:val="00FC042C"/>
    <w:rsid w:val="00FC053D"/>
    <w:rsid w:val="00FC05BE"/>
    <w:rsid w:val="00FC0667"/>
    <w:rsid w:val="00FC077A"/>
    <w:rsid w:val="00FC087F"/>
    <w:rsid w:val="00FC0A6F"/>
    <w:rsid w:val="00FC0AD7"/>
    <w:rsid w:val="00FC0C6E"/>
    <w:rsid w:val="00FC0CC6"/>
    <w:rsid w:val="00FC0D74"/>
    <w:rsid w:val="00FC0E0E"/>
    <w:rsid w:val="00FC0E2E"/>
    <w:rsid w:val="00FC0FBC"/>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517"/>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5C"/>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231"/>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86A"/>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455"/>
    <w:rsid w:val="00FF65A6"/>
    <w:rsid w:val="00FF6690"/>
    <w:rsid w:val="00FF66A1"/>
    <w:rsid w:val="00FF66EB"/>
    <w:rsid w:val="00FF6D21"/>
    <w:rsid w:val="00FF6ED2"/>
    <w:rsid w:val="00FF7078"/>
    <w:rsid w:val="00FF70A5"/>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3FC83C1F"/>
    <w:rsid w:val="405E49D3"/>
    <w:rsid w:val="41751836"/>
    <w:rsid w:val="417C69C4"/>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7DB1C35"/>
    <w:rsid w:val="484D3D9D"/>
    <w:rsid w:val="485B7385"/>
    <w:rsid w:val="48666867"/>
    <w:rsid w:val="48E5223D"/>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EF41C33"/>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937D14"/>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9C2398"/>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94130"/>
  <w15:docId w15:val="{99A791A6-DA34-498A-85E5-BF806E57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1"/>
    <w:next w:val="a1"/>
    <w:qFormat/>
    <w:pPr>
      <w:keepNext/>
      <w:keepLines/>
      <w:pBdr>
        <w:top w:val="single" w:sz="12" w:space="3" w:color="000000"/>
      </w:pBdr>
      <w:spacing w:before="240"/>
      <w:outlineLvl w:val="0"/>
    </w:pPr>
    <w:rPr>
      <w:rFonts w:ascii="Arial" w:hAnsi="Arial"/>
      <w:sz w:val="36"/>
    </w:rPr>
  </w:style>
  <w:style w:type="paragraph" w:styleId="2">
    <w:name w:val="heading 2"/>
    <w:basedOn w:val="1"/>
    <w:next w:val="a1"/>
    <w:link w:val="20"/>
    <w:qFormat/>
    <w:pPr>
      <w:tabs>
        <w:tab w:val="left" w:pos="772"/>
      </w:tabs>
      <w:spacing w:after="100" w:afterAutospacing="1"/>
      <w:outlineLvl w:val="1"/>
    </w:pPr>
    <w:rPr>
      <w:lang w:val="en-US"/>
    </w:rPr>
  </w:style>
  <w:style w:type="paragraph" w:styleId="30">
    <w:name w:val="heading 3"/>
    <w:basedOn w:val="2"/>
    <w:next w:val="a1"/>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1"/>
    <w:qFormat/>
    <w:pPr>
      <w:outlineLvl w:val="3"/>
    </w:pPr>
    <w:rPr>
      <w:sz w:val="24"/>
    </w:rPr>
  </w:style>
  <w:style w:type="paragraph" w:styleId="5">
    <w:name w:val="heading 5"/>
    <w:basedOn w:val="4"/>
    <w:next w:val="a1"/>
    <w:link w:val="50"/>
    <w:qFormat/>
    <w:pPr>
      <w:outlineLvl w:val="4"/>
    </w:pPr>
    <w:rPr>
      <w:sz w:val="22"/>
    </w:rPr>
  </w:style>
  <w:style w:type="paragraph" w:styleId="60">
    <w:name w:val="heading 6"/>
    <w:basedOn w:val="a1"/>
    <w:next w:val="a1"/>
    <w:qFormat/>
    <w:pPr>
      <w:widowControl w:val="0"/>
      <w:tabs>
        <w:tab w:val="left" w:pos="360"/>
        <w:tab w:val="left" w:pos="926"/>
      </w:tabs>
      <w:outlineLvl w:val="5"/>
    </w:pPr>
    <w:rPr>
      <w:lang w:val="sv-SE" w:eastAsia="sv-SE"/>
    </w:rPr>
  </w:style>
  <w:style w:type="paragraph" w:styleId="7">
    <w:name w:val="heading 7"/>
    <w:basedOn w:val="a1"/>
    <w:next w:val="a1"/>
    <w:qFormat/>
    <w:pPr>
      <w:widowControl w:val="0"/>
      <w:tabs>
        <w:tab w:val="left" w:pos="360"/>
        <w:tab w:val="left" w:pos="926"/>
      </w:tabs>
      <w:outlineLvl w:val="6"/>
    </w:pPr>
    <w:rPr>
      <w:lang w:val="sv-SE" w:eastAsia="sv-SE"/>
    </w:rPr>
  </w:style>
  <w:style w:type="paragraph" w:styleId="8">
    <w:name w:val="heading 8"/>
    <w:basedOn w:val="1"/>
    <w:next w:val="a1"/>
    <w:link w:val="80"/>
    <w:qFormat/>
    <w:pPr>
      <w:tabs>
        <w:tab w:val="left" w:pos="360"/>
        <w:tab w:val="left" w:pos="926"/>
      </w:tabs>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6"/>
    <w:next w:val="a1"/>
    <w:semiHidden/>
    <w:qFormat/>
    <w:pPr>
      <w:ind w:left="2268" w:hanging="2268"/>
    </w:pPr>
  </w:style>
  <w:style w:type="paragraph" w:styleId="6">
    <w:name w:val="toc 6"/>
    <w:basedOn w:val="51"/>
    <w:next w:val="a1"/>
    <w:semiHidden/>
    <w:qFormat/>
    <w:pPr>
      <w:numPr>
        <w:numId w:val="1"/>
      </w:numPr>
      <w:tabs>
        <w:tab w:val="left" w:pos="360"/>
      </w:tabs>
      <w:ind w:left="1701" w:hanging="1701"/>
    </w:pPr>
  </w:style>
  <w:style w:type="paragraph" w:styleId="51">
    <w:name w:val="toc 5"/>
    <w:basedOn w:val="40"/>
    <w:next w:val="a1"/>
    <w:semiHidden/>
    <w:qFormat/>
    <w:pPr>
      <w:ind w:left="1701" w:hanging="1701"/>
    </w:pPr>
  </w:style>
  <w:style w:type="paragraph" w:styleId="40">
    <w:name w:val="toc 4"/>
    <w:basedOn w:val="32"/>
    <w:next w:val="a1"/>
    <w:semiHidden/>
    <w:qFormat/>
    <w:pPr>
      <w:ind w:left="1418" w:hanging="1418"/>
    </w:pPr>
  </w:style>
  <w:style w:type="paragraph" w:styleId="32">
    <w:name w:val="toc 3"/>
    <w:basedOn w:val="21"/>
    <w:next w:val="a1"/>
    <w:uiPriority w:val="39"/>
    <w:qFormat/>
    <w:pPr>
      <w:ind w:left="1134" w:hanging="1134"/>
    </w:pPr>
  </w:style>
  <w:style w:type="paragraph" w:styleId="21">
    <w:name w:val="toc 2"/>
    <w:basedOn w:val="10"/>
    <w:next w:val="a1"/>
    <w:uiPriority w:val="39"/>
    <w:qFormat/>
    <w:pPr>
      <w:keepNext w:val="0"/>
      <w:spacing w:before="0"/>
      <w:ind w:left="851" w:hanging="851"/>
    </w:pPr>
    <w:rPr>
      <w:sz w:val="20"/>
    </w:rPr>
  </w:style>
  <w:style w:type="paragraph" w:styleId="10">
    <w:name w:val="toc 1"/>
    <w:basedOn w:val="a1"/>
    <w:next w:val="a1"/>
    <w:uiPriority w:val="39"/>
    <w:qFormat/>
    <w:pPr>
      <w:keepNext/>
      <w:keepLines/>
      <w:widowControl w:val="0"/>
      <w:tabs>
        <w:tab w:val="right" w:leader="dot" w:pos="9639"/>
      </w:tabs>
      <w:spacing w:before="120"/>
      <w:ind w:left="567" w:right="425" w:hanging="567"/>
    </w:pPr>
    <w:rPr>
      <w:sz w:val="22"/>
    </w:rPr>
  </w:style>
  <w:style w:type="paragraph" w:styleId="a5">
    <w:name w:val="caption"/>
    <w:basedOn w:val="a1"/>
    <w:next w:val="a1"/>
    <w:link w:val="a6"/>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1"/>
    <w:semiHidden/>
    <w:unhideWhenUsed/>
    <w:qFormat/>
    <w:pPr>
      <w:numPr>
        <w:numId w:val="2"/>
      </w:numPr>
      <w:contextualSpacing/>
    </w:pPr>
  </w:style>
  <w:style w:type="paragraph" w:styleId="a7">
    <w:name w:val="Document Map"/>
    <w:basedOn w:val="a1"/>
    <w:link w:val="a8"/>
    <w:semiHidden/>
    <w:unhideWhenUsed/>
    <w:qFormat/>
    <w:rPr>
      <w:rFonts w:ascii="宋体" w:eastAsia="宋体"/>
      <w:sz w:val="18"/>
      <w:szCs w:val="18"/>
    </w:rPr>
  </w:style>
  <w:style w:type="paragraph" w:styleId="a9">
    <w:name w:val="annotation text"/>
    <w:basedOn w:val="a1"/>
    <w:link w:val="aa"/>
    <w:qFormat/>
  </w:style>
  <w:style w:type="paragraph" w:styleId="3">
    <w:name w:val="List Bullet 3"/>
    <w:basedOn w:val="a1"/>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b">
    <w:name w:val="Body Text"/>
    <w:basedOn w:val="a1"/>
    <w:link w:val="ac"/>
    <w:unhideWhenUsed/>
    <w:qFormat/>
    <w:pPr>
      <w:overflowPunct w:val="0"/>
      <w:spacing w:after="120"/>
    </w:pPr>
    <w:rPr>
      <w:rFonts w:ascii="Arial" w:hAnsi="Arial"/>
      <w:lang w:val="en-US" w:eastAsia="zh-CN"/>
    </w:rPr>
  </w:style>
  <w:style w:type="paragraph" w:styleId="ad">
    <w:name w:val="Plain Text"/>
    <w:basedOn w:val="a1"/>
    <w:link w:val="ae"/>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1"/>
    <w:uiPriority w:val="39"/>
    <w:qFormat/>
    <w:pPr>
      <w:spacing w:before="180"/>
      <w:ind w:left="2693" w:hanging="2693"/>
    </w:pPr>
    <w:rPr>
      <w:b/>
    </w:rPr>
  </w:style>
  <w:style w:type="paragraph" w:styleId="af">
    <w:name w:val="Balloon Text"/>
    <w:basedOn w:val="a1"/>
    <w:qFormat/>
    <w:pPr>
      <w:spacing w:after="0"/>
    </w:pPr>
    <w:rPr>
      <w:rFonts w:ascii="Segoe UI" w:hAnsi="Segoe UI" w:cs="Segoe UI"/>
      <w:sz w:val="18"/>
      <w:szCs w:val="18"/>
    </w:rPr>
  </w:style>
  <w:style w:type="paragraph" w:styleId="af0">
    <w:name w:val="footer"/>
    <w:basedOn w:val="af1"/>
    <w:qFormat/>
    <w:pPr>
      <w:jc w:val="center"/>
    </w:pPr>
    <w:rPr>
      <w:i/>
    </w:rPr>
  </w:style>
  <w:style w:type="paragraph" w:styleId="af1">
    <w:name w:val="header"/>
    <w:basedOn w:val="a1"/>
    <w:link w:val="af2"/>
    <w:qFormat/>
    <w:pPr>
      <w:widowControl w:val="0"/>
      <w:overflowPunct w:val="0"/>
      <w:textAlignment w:val="baseline"/>
    </w:pPr>
    <w:rPr>
      <w:rFonts w:ascii="Arial" w:hAnsi="Arial"/>
      <w:b/>
      <w:sz w:val="18"/>
      <w:lang w:eastAsia="ja-JP"/>
    </w:rPr>
  </w:style>
  <w:style w:type="paragraph" w:styleId="af3">
    <w:name w:val="List"/>
    <w:basedOn w:val="ab"/>
    <w:qFormat/>
    <w:rPr>
      <w:rFonts w:cs="Lohit Devanagari"/>
    </w:rPr>
  </w:style>
  <w:style w:type="paragraph" w:styleId="af4">
    <w:name w:val="footnote text"/>
    <w:basedOn w:val="a1"/>
    <w:link w:val="af5"/>
    <w:uiPriority w:val="99"/>
    <w:unhideWhenUsed/>
    <w:qFormat/>
    <w:pPr>
      <w:spacing w:after="0"/>
    </w:pPr>
    <w:rPr>
      <w:rFonts w:eastAsiaTheme="minorHAnsi"/>
      <w:lang w:val="en-US"/>
    </w:rPr>
  </w:style>
  <w:style w:type="paragraph" w:styleId="90">
    <w:name w:val="toc 9"/>
    <w:basedOn w:val="81"/>
    <w:next w:val="a1"/>
    <w:uiPriority w:val="39"/>
    <w:qFormat/>
    <w:pPr>
      <w:ind w:left="1418" w:hanging="1418"/>
    </w:pPr>
  </w:style>
  <w:style w:type="paragraph" w:styleId="af6">
    <w:name w:val="Normal (Web)"/>
    <w:basedOn w:val="a1"/>
    <w:uiPriority w:val="99"/>
    <w:unhideWhenUsed/>
    <w:qFormat/>
    <w:pPr>
      <w:spacing w:beforeAutospacing="1" w:afterAutospacing="1"/>
    </w:pPr>
    <w:rPr>
      <w:sz w:val="24"/>
      <w:szCs w:val="24"/>
      <w:lang w:eastAsia="en-GB"/>
    </w:rPr>
  </w:style>
  <w:style w:type="paragraph" w:styleId="af7">
    <w:name w:val="annotation subject"/>
    <w:basedOn w:val="a9"/>
    <w:next w:val="a9"/>
    <w:link w:val="af8"/>
    <w:qFormat/>
    <w:rPr>
      <w:b/>
      <w:bCs/>
    </w:rPr>
  </w:style>
  <w:style w:type="table" w:styleId="af9">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2"/>
    <w:uiPriority w:val="22"/>
    <w:qFormat/>
    <w:rPr>
      <w:b/>
      <w:bCs/>
    </w:rPr>
  </w:style>
  <w:style w:type="character" w:styleId="afb">
    <w:name w:val="FollowedHyperlink"/>
    <w:qFormat/>
    <w:rPr>
      <w:color w:val="954F72"/>
      <w:u w:val="single"/>
    </w:rPr>
  </w:style>
  <w:style w:type="character" w:styleId="afc">
    <w:name w:val="Emphasis"/>
    <w:basedOn w:val="a2"/>
    <w:qFormat/>
    <w:rPr>
      <w:i/>
      <w:iCs/>
    </w:rPr>
  </w:style>
  <w:style w:type="character" w:styleId="afd">
    <w:name w:val="Hyperlink"/>
    <w:basedOn w:val="a2"/>
    <w:uiPriority w:val="99"/>
    <w:unhideWhenUsed/>
    <w:qFormat/>
    <w:rPr>
      <w:color w:val="0563C1" w:themeColor="hyperlink"/>
      <w:u w:val="single"/>
    </w:rPr>
  </w:style>
  <w:style w:type="character" w:styleId="afe">
    <w:name w:val="annotation reference"/>
    <w:qFormat/>
    <w:rPr>
      <w:sz w:val="16"/>
      <w:szCs w:val="16"/>
    </w:rPr>
  </w:style>
  <w:style w:type="character" w:styleId="aff">
    <w:name w:val="footnote reference"/>
    <w:basedOn w:val="a2"/>
    <w:uiPriority w:val="99"/>
    <w:unhideWhenUsed/>
    <w:qFormat/>
    <w:rPr>
      <w:vertAlign w:val="superscript"/>
    </w:rPr>
  </w:style>
  <w:style w:type="character" w:customStyle="1" w:styleId="ZGSM">
    <w:name w:val="ZGSM"/>
    <w:qFormat/>
  </w:style>
  <w:style w:type="character" w:customStyle="1" w:styleId="af2">
    <w:name w:val="页眉 字符"/>
    <w:link w:val="af1"/>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0">
    <w:name w:val="列出段落 字符"/>
    <w:link w:val="a0"/>
    <w:uiPriority w:val="34"/>
    <w:qFormat/>
    <w:locked/>
    <w:rPr>
      <w:rFonts w:ascii="Times" w:eastAsia="宋体" w:hAnsi="Times" w:cs="Times"/>
      <w:sz w:val="22"/>
      <w:szCs w:val="24"/>
      <w:lang w:val="sv-SE" w:eastAsia="ja-JP"/>
    </w:rPr>
  </w:style>
  <w:style w:type="paragraph" w:styleId="a0">
    <w:name w:val="List Paragraph"/>
    <w:basedOn w:val="a1"/>
    <w:link w:val="aff0"/>
    <w:uiPriority w:val="34"/>
    <w:qFormat/>
    <w:pPr>
      <w:numPr>
        <w:numId w:val="4"/>
      </w:numPr>
      <w:spacing w:line="252" w:lineRule="auto"/>
      <w:contextualSpacing/>
    </w:pPr>
    <w:rPr>
      <w:rFonts w:ascii="Times" w:eastAsia="宋体" w:hAnsi="Times" w:cs="Times"/>
      <w:sz w:val="22"/>
      <w:szCs w:val="24"/>
      <w:lang w:val="sv-SE" w:eastAsia="ja-JP"/>
    </w:rPr>
  </w:style>
  <w:style w:type="character" w:customStyle="1" w:styleId="aa">
    <w:name w:val="批注文字 字符"/>
    <w:link w:val="a9"/>
    <w:qFormat/>
    <w:rPr>
      <w:lang w:val="en-GB" w:eastAsia="en-US"/>
    </w:rPr>
  </w:style>
  <w:style w:type="character" w:customStyle="1" w:styleId="af8">
    <w:name w:val="批注主题 字符"/>
    <w:link w:val="af7"/>
    <w:qFormat/>
    <w:rPr>
      <w:b/>
      <w:bCs/>
      <w:lang w:val="en-GB" w:eastAsia="en-US"/>
    </w:rPr>
  </w:style>
  <w:style w:type="character" w:customStyle="1" w:styleId="ac">
    <w:name w:val="正文文本 字符"/>
    <w:link w:val="ab"/>
    <w:qFormat/>
    <w:rPr>
      <w:rFonts w:ascii="Arial" w:hAnsi="Arial"/>
      <w:b/>
      <w:sz w:val="18"/>
      <w:lang w:val="en-GB" w:eastAsia="ja-JP"/>
    </w:rPr>
  </w:style>
  <w:style w:type="character" w:customStyle="1" w:styleId="a6">
    <w:name w:val="题注 字符"/>
    <w:basedOn w:val="a2"/>
    <w:link w:val="a5"/>
    <w:qFormat/>
    <w:rPr>
      <w:rFonts w:ascii="Arial" w:hAnsi="Arial"/>
      <w:lang w:val="en-US" w:eastAsia="zh-CN"/>
    </w:rPr>
  </w:style>
  <w:style w:type="character" w:customStyle="1" w:styleId="Mention1">
    <w:name w:val="Mention1"/>
    <w:basedOn w:val="a2"/>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1"/>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1"/>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1"/>
    <w:next w:val="ab"/>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1"/>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1"/>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1"/>
    <w:link w:val="B2Char"/>
    <w:qFormat/>
    <w:pPr>
      <w:ind w:left="851" w:hanging="284"/>
    </w:pPr>
  </w:style>
  <w:style w:type="paragraph" w:customStyle="1" w:styleId="B3">
    <w:name w:val="B3"/>
    <w:basedOn w:val="a1"/>
    <w:link w:val="B3Char2"/>
    <w:qFormat/>
    <w:pPr>
      <w:ind w:left="1135" w:hanging="284"/>
    </w:pPr>
  </w:style>
  <w:style w:type="paragraph" w:customStyle="1" w:styleId="B4">
    <w:name w:val="B4"/>
    <w:basedOn w:val="a1"/>
    <w:link w:val="B4Char"/>
    <w:qFormat/>
    <w:pPr>
      <w:ind w:left="1418" w:hanging="284"/>
    </w:pPr>
  </w:style>
  <w:style w:type="paragraph" w:customStyle="1" w:styleId="B5">
    <w:name w:val="B5"/>
    <w:basedOn w:val="a1"/>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1"/>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5">
    <w:name w:val="脚注文本 字符"/>
    <w:basedOn w:val="a2"/>
    <w:link w:val="af4"/>
    <w:uiPriority w:val="99"/>
    <w:qFormat/>
    <w:rPr>
      <w:rFonts w:eastAsiaTheme="minorHAnsi"/>
      <w:lang w:val="en-US" w:eastAsia="en-US"/>
    </w:rPr>
  </w:style>
  <w:style w:type="character" w:customStyle="1" w:styleId="12">
    <w:name w:val="未解決のメンション1"/>
    <w:basedOn w:val="a2"/>
    <w:uiPriority w:val="99"/>
    <w:semiHidden/>
    <w:unhideWhenUsed/>
    <w:qFormat/>
    <w:rPr>
      <w:color w:val="605E5C"/>
      <w:shd w:val="clear" w:color="auto" w:fill="E1DFDD"/>
    </w:rPr>
  </w:style>
  <w:style w:type="character" w:customStyle="1" w:styleId="normaltextrun">
    <w:name w:val="normaltextrun"/>
    <w:basedOn w:val="a2"/>
    <w:qFormat/>
  </w:style>
  <w:style w:type="character" w:customStyle="1" w:styleId="eop">
    <w:name w:val="eop"/>
    <w:basedOn w:val="a2"/>
    <w:qFormat/>
  </w:style>
  <w:style w:type="character" w:customStyle="1" w:styleId="UnresolvedMention2">
    <w:name w:val="Unresolved Mention2"/>
    <w:basedOn w:val="a2"/>
    <w:uiPriority w:val="99"/>
    <w:semiHidden/>
    <w:unhideWhenUsed/>
    <w:qFormat/>
    <w:rPr>
      <w:color w:val="605E5C"/>
      <w:shd w:val="clear" w:color="auto" w:fill="E1DFDD"/>
    </w:rPr>
  </w:style>
  <w:style w:type="character" w:styleId="aff1">
    <w:name w:val="Placeholder Text"/>
    <w:basedOn w:val="a2"/>
    <w:uiPriority w:val="99"/>
    <w:semiHidden/>
    <w:qFormat/>
    <w:rPr>
      <w:color w:val="808080"/>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1"/>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1"/>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Proposal">
    <w:name w:val="Proposal"/>
    <w:basedOn w:val="ab"/>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a8">
    <w:name w:val="文档结构图 字符"/>
    <w:basedOn w:val="a2"/>
    <w:link w:val="a7"/>
    <w:semiHidden/>
    <w:qFormat/>
    <w:rPr>
      <w:rFonts w:ascii="宋体" w:eastAsia="宋体"/>
      <w:sz w:val="18"/>
      <w:szCs w:val="18"/>
      <w:lang w:val="en-GB" w:eastAsia="en-US"/>
    </w:rPr>
  </w:style>
  <w:style w:type="character" w:customStyle="1" w:styleId="13">
    <w:name w:val="未处理的提及1"/>
    <w:basedOn w:val="a2"/>
    <w:uiPriority w:val="99"/>
    <w:semiHidden/>
    <w:unhideWhenUsed/>
    <w:qFormat/>
    <w:rPr>
      <w:color w:val="605E5C"/>
      <w:shd w:val="clear" w:color="auto" w:fill="E1DFDD"/>
    </w:rPr>
  </w:style>
  <w:style w:type="character" w:customStyle="1" w:styleId="22">
    <w:name w:val="未处理的提及2"/>
    <w:basedOn w:val="a2"/>
    <w:uiPriority w:val="99"/>
    <w:semiHidden/>
    <w:unhideWhenUsed/>
    <w:qFormat/>
    <w:rPr>
      <w:color w:val="605E5C"/>
      <w:shd w:val="clear" w:color="auto" w:fill="E1DFDD"/>
    </w:rPr>
  </w:style>
  <w:style w:type="character" w:customStyle="1" w:styleId="33">
    <w:name w:val="未处理的提及3"/>
    <w:basedOn w:val="a2"/>
    <w:uiPriority w:val="99"/>
    <w:semiHidden/>
    <w:unhideWhenUsed/>
    <w:qFormat/>
    <w:rPr>
      <w:color w:val="605E5C"/>
      <w:shd w:val="clear" w:color="auto" w:fill="E1DFDD"/>
    </w:rPr>
  </w:style>
  <w:style w:type="character" w:customStyle="1" w:styleId="UnresolvedMention4">
    <w:name w:val="Unresolved Mention4"/>
    <w:basedOn w:val="a2"/>
    <w:uiPriority w:val="99"/>
    <w:unhideWhenUsed/>
    <w:qFormat/>
    <w:rPr>
      <w:color w:val="605E5C"/>
      <w:shd w:val="clear" w:color="auto" w:fill="E1DFDD"/>
    </w:rPr>
  </w:style>
  <w:style w:type="paragraph" w:customStyle="1" w:styleId="done">
    <w:name w:val="done"/>
    <w:basedOn w:val="a1"/>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2"/>
    <w:uiPriority w:val="99"/>
    <w:unhideWhenUsed/>
    <w:qFormat/>
    <w:rPr>
      <w:color w:val="2B579A"/>
      <w:shd w:val="clear" w:color="auto" w:fill="E1DFDD"/>
    </w:rPr>
  </w:style>
  <w:style w:type="character" w:customStyle="1" w:styleId="UnresolvedMention5">
    <w:name w:val="Unresolved Mention5"/>
    <w:basedOn w:val="a2"/>
    <w:uiPriority w:val="99"/>
    <w:semiHidden/>
    <w:unhideWhenUsed/>
    <w:qFormat/>
    <w:rPr>
      <w:color w:val="605E5C"/>
      <w:shd w:val="clear" w:color="auto" w:fill="E1DFDD"/>
    </w:rPr>
  </w:style>
  <w:style w:type="character" w:customStyle="1" w:styleId="ae">
    <w:name w:val="纯文本 字符"/>
    <w:basedOn w:val="a2"/>
    <w:link w:val="ad"/>
    <w:uiPriority w:val="99"/>
    <w:semiHidden/>
    <w:qFormat/>
    <w:rPr>
      <w:rFonts w:ascii="Calibri" w:eastAsiaTheme="minorHAnsi" w:hAnsi="Calibri" w:cs="Calibri"/>
      <w:sz w:val="22"/>
      <w:szCs w:val="22"/>
      <w:lang w:val="sv-SE"/>
    </w:rPr>
  </w:style>
  <w:style w:type="character" w:customStyle="1" w:styleId="23">
    <w:name w:val="未解決のメンション2"/>
    <w:basedOn w:val="a2"/>
    <w:uiPriority w:val="99"/>
    <w:semiHidden/>
    <w:unhideWhenUsed/>
    <w:qFormat/>
    <w:rPr>
      <w:color w:val="605E5C"/>
      <w:shd w:val="clear" w:color="auto" w:fill="E1DFDD"/>
    </w:rPr>
  </w:style>
  <w:style w:type="character" w:customStyle="1" w:styleId="fontstyle01">
    <w:name w:val="fontstyle01"/>
    <w:basedOn w:val="a2"/>
    <w:qFormat/>
    <w:rPr>
      <w:rFonts w:ascii="Helvetica-BoldOblique" w:hAnsi="Helvetica-BoldOblique" w:hint="default"/>
      <w:b/>
      <w:bCs/>
      <w:i/>
      <w:iCs/>
      <w:color w:val="000000"/>
      <w:sz w:val="18"/>
      <w:szCs w:val="18"/>
    </w:rPr>
  </w:style>
  <w:style w:type="character" w:customStyle="1" w:styleId="fontstyle11">
    <w:name w:val="fontstyle11"/>
    <w:basedOn w:val="a2"/>
    <w:qFormat/>
    <w:rPr>
      <w:rFonts w:ascii="Helvetica" w:hAnsi="Helvetica" w:cs="Helvetica" w:hint="default"/>
      <w:color w:val="000000"/>
      <w:sz w:val="18"/>
      <w:szCs w:val="18"/>
    </w:rPr>
  </w:style>
  <w:style w:type="character" w:customStyle="1" w:styleId="fontstyle31">
    <w:name w:val="fontstyle31"/>
    <w:basedOn w:val="a2"/>
    <w:qFormat/>
    <w:rPr>
      <w:rFonts w:ascii="Helvetica-Oblique" w:hAnsi="Helvetica-Oblique" w:hint="default"/>
      <w:i/>
      <w:iCs/>
      <w:color w:val="000000"/>
      <w:sz w:val="18"/>
      <w:szCs w:val="18"/>
    </w:rPr>
  </w:style>
  <w:style w:type="character" w:customStyle="1" w:styleId="fontstyle41">
    <w:name w:val="fontstyle41"/>
    <w:basedOn w:val="a2"/>
    <w:qFormat/>
    <w:rPr>
      <w:rFonts w:ascii="T25" w:hAnsi="T25" w:hint="default"/>
      <w:color w:val="000000"/>
      <w:sz w:val="18"/>
      <w:szCs w:val="18"/>
    </w:rPr>
  </w:style>
  <w:style w:type="character" w:customStyle="1" w:styleId="fontstyle51">
    <w:name w:val="fontstyle51"/>
    <w:basedOn w:val="a2"/>
    <w:qFormat/>
    <w:rPr>
      <w:rFonts w:ascii="Helvetica-Bold" w:hAnsi="Helvetica-Bold" w:hint="default"/>
      <w:b/>
      <w:bCs/>
      <w:color w:val="000000"/>
      <w:sz w:val="18"/>
      <w:szCs w:val="18"/>
    </w:rPr>
  </w:style>
  <w:style w:type="character" w:customStyle="1" w:styleId="fontstyle61">
    <w:name w:val="fontstyle61"/>
    <w:basedOn w:val="a2"/>
    <w:qFormat/>
    <w:rPr>
      <w:rFonts w:ascii="Times-Roman" w:hAnsi="Times-Roman" w:hint="default"/>
      <w:color w:val="000000"/>
      <w:sz w:val="20"/>
      <w:szCs w:val="20"/>
    </w:rPr>
  </w:style>
  <w:style w:type="character" w:customStyle="1" w:styleId="fontstyle71">
    <w:name w:val="fontstyle71"/>
    <w:basedOn w:val="a2"/>
    <w:qFormat/>
    <w:rPr>
      <w:rFonts w:ascii="Times-Italic" w:hAnsi="Times-Italic" w:hint="default"/>
      <w:i/>
      <w:iCs/>
      <w:color w:val="000000"/>
      <w:sz w:val="20"/>
      <w:szCs w:val="20"/>
    </w:rPr>
  </w:style>
  <w:style w:type="character" w:customStyle="1" w:styleId="UnresolvedMention6">
    <w:name w:val="Unresolved Mention6"/>
    <w:basedOn w:val="a2"/>
    <w:uiPriority w:val="99"/>
    <w:semiHidden/>
    <w:unhideWhenUsed/>
    <w:qFormat/>
    <w:rPr>
      <w:color w:val="605E5C"/>
      <w:shd w:val="clear" w:color="auto" w:fill="E1DFDD"/>
    </w:rPr>
  </w:style>
  <w:style w:type="character" w:customStyle="1" w:styleId="41">
    <w:name w:val="未处理的提及4"/>
    <w:basedOn w:val="a2"/>
    <w:uiPriority w:val="99"/>
    <w:semiHidden/>
    <w:unhideWhenUsed/>
    <w:qFormat/>
    <w:rPr>
      <w:color w:val="605E5C"/>
      <w:shd w:val="clear" w:color="auto" w:fill="E1DFDD"/>
    </w:rPr>
  </w:style>
  <w:style w:type="character" w:customStyle="1" w:styleId="34">
    <w:name w:val="未解決のメンション3"/>
    <w:basedOn w:val="a2"/>
    <w:uiPriority w:val="99"/>
    <w:semiHidden/>
    <w:unhideWhenUsed/>
    <w:qFormat/>
    <w:rPr>
      <w:color w:val="605E5C"/>
      <w:shd w:val="clear" w:color="auto" w:fill="E1DFDD"/>
    </w:rPr>
  </w:style>
  <w:style w:type="table" w:customStyle="1" w:styleId="TableGrid1">
    <w:name w:val="Table Grid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1"/>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2"/>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2"/>
    <w:uiPriority w:val="99"/>
    <w:semiHidden/>
    <w:unhideWhenUsed/>
    <w:qFormat/>
    <w:rPr>
      <w:color w:val="605E5C"/>
      <w:shd w:val="clear" w:color="auto" w:fill="E1DFDD"/>
    </w:rPr>
  </w:style>
  <w:style w:type="character" w:customStyle="1" w:styleId="UnresolvedMention8">
    <w:name w:val="Unresolved Mention8"/>
    <w:basedOn w:val="a2"/>
    <w:uiPriority w:val="99"/>
    <w:semiHidden/>
    <w:unhideWhenUsed/>
    <w:qFormat/>
    <w:rPr>
      <w:color w:val="605E5C"/>
      <w:shd w:val="clear" w:color="auto" w:fill="E1DFDD"/>
    </w:rPr>
  </w:style>
  <w:style w:type="character" w:customStyle="1" w:styleId="52">
    <w:name w:val="未处理的提及5"/>
    <w:basedOn w:val="a2"/>
    <w:uiPriority w:val="99"/>
    <w:semiHidden/>
    <w:unhideWhenUsed/>
    <w:qFormat/>
    <w:rPr>
      <w:color w:val="605E5C"/>
      <w:shd w:val="clear" w:color="auto" w:fill="E1DFDD"/>
    </w:rPr>
  </w:style>
  <w:style w:type="character" w:customStyle="1" w:styleId="UnresolvedMention9">
    <w:name w:val="Unresolved Mention9"/>
    <w:basedOn w:val="a2"/>
    <w:uiPriority w:val="99"/>
    <w:semiHidden/>
    <w:unhideWhenUsed/>
    <w:qFormat/>
    <w:rPr>
      <w:color w:val="605E5C"/>
      <w:shd w:val="clear" w:color="auto" w:fill="E1DFDD"/>
    </w:rPr>
  </w:style>
  <w:style w:type="character" w:customStyle="1" w:styleId="UnresolvedMention10">
    <w:name w:val="Unresolved Mention10"/>
    <w:basedOn w:val="a2"/>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2"/>
    <w:uiPriority w:val="99"/>
    <w:semiHidden/>
    <w:unhideWhenUsed/>
    <w:qFormat/>
    <w:rPr>
      <w:color w:val="605E5C"/>
      <w:shd w:val="clear" w:color="auto" w:fill="E1DFDD"/>
    </w:rPr>
  </w:style>
  <w:style w:type="character" w:customStyle="1" w:styleId="61">
    <w:name w:val="未处理的提及6"/>
    <w:basedOn w:val="a2"/>
    <w:uiPriority w:val="99"/>
    <w:semiHidden/>
    <w:unhideWhenUsed/>
    <w:qFormat/>
    <w:rPr>
      <w:color w:val="605E5C"/>
      <w:shd w:val="clear" w:color="auto" w:fill="E1DFDD"/>
    </w:rPr>
  </w:style>
  <w:style w:type="character" w:customStyle="1" w:styleId="UnresolvedMention11">
    <w:name w:val="Unresolved Mention11"/>
    <w:basedOn w:val="a2"/>
    <w:uiPriority w:val="99"/>
    <w:semiHidden/>
    <w:unhideWhenUsed/>
    <w:qFormat/>
    <w:rPr>
      <w:color w:val="605E5C"/>
      <w:shd w:val="clear" w:color="auto" w:fill="E1DFDD"/>
    </w:rPr>
  </w:style>
  <w:style w:type="character" w:customStyle="1" w:styleId="UnresolvedMention12">
    <w:name w:val="Unresolved Mention12"/>
    <w:basedOn w:val="a2"/>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2"/>
    <w:uiPriority w:val="99"/>
    <w:semiHidden/>
    <w:unhideWhenUsed/>
    <w:qFormat/>
    <w:rPr>
      <w:color w:val="605E5C"/>
      <w:shd w:val="clear" w:color="auto" w:fill="E1DFDD"/>
    </w:rPr>
  </w:style>
  <w:style w:type="character" w:customStyle="1" w:styleId="UnresolvedMention14">
    <w:name w:val="Unresolved Mention14"/>
    <w:basedOn w:val="a2"/>
    <w:uiPriority w:val="99"/>
    <w:semiHidden/>
    <w:unhideWhenUsed/>
    <w:qFormat/>
    <w:rPr>
      <w:color w:val="605E5C"/>
      <w:shd w:val="clear" w:color="auto" w:fill="E1DFDD"/>
    </w:rPr>
  </w:style>
  <w:style w:type="character" w:customStyle="1" w:styleId="62">
    <w:name w:val="未解決のメンション6"/>
    <w:basedOn w:val="a2"/>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2"/>
    <w:uiPriority w:val="99"/>
    <w:semiHidden/>
    <w:unhideWhenUsed/>
    <w:qFormat/>
    <w:rPr>
      <w:color w:val="605E5C"/>
      <w:shd w:val="clear" w:color="auto" w:fill="E1DFDD"/>
    </w:rPr>
  </w:style>
  <w:style w:type="character" w:customStyle="1" w:styleId="72">
    <w:name w:val="未处理的提及7"/>
    <w:basedOn w:val="a2"/>
    <w:uiPriority w:val="99"/>
    <w:semiHidden/>
    <w:unhideWhenUsed/>
    <w:qFormat/>
    <w:rPr>
      <w:color w:val="605E5C"/>
      <w:shd w:val="clear" w:color="auto" w:fill="E1DFDD"/>
    </w:rPr>
  </w:style>
  <w:style w:type="character" w:customStyle="1" w:styleId="82">
    <w:name w:val="未解決のメンション8"/>
    <w:basedOn w:val="a2"/>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2"/>
    <w:uiPriority w:val="99"/>
    <w:semiHidden/>
    <w:unhideWhenUsed/>
    <w:qFormat/>
    <w:rPr>
      <w:color w:val="605E5C"/>
      <w:shd w:val="clear" w:color="auto" w:fill="E1DFDD"/>
    </w:rPr>
  </w:style>
  <w:style w:type="character" w:customStyle="1" w:styleId="91">
    <w:name w:val="未解決のメンション9"/>
    <w:basedOn w:val="a2"/>
    <w:uiPriority w:val="99"/>
    <w:semiHidden/>
    <w:unhideWhenUsed/>
    <w:qFormat/>
    <w:rPr>
      <w:color w:val="605E5C"/>
      <w:shd w:val="clear" w:color="auto" w:fill="E1DFDD"/>
    </w:rPr>
  </w:style>
  <w:style w:type="character" w:customStyle="1" w:styleId="UnresolvedMention16">
    <w:name w:val="Unresolved Mention16"/>
    <w:basedOn w:val="a2"/>
    <w:uiPriority w:val="99"/>
    <w:semiHidden/>
    <w:unhideWhenUsed/>
    <w:qFormat/>
    <w:rPr>
      <w:color w:val="605E5C"/>
      <w:shd w:val="clear" w:color="auto" w:fill="E1DFDD"/>
    </w:rPr>
  </w:style>
  <w:style w:type="character" w:customStyle="1" w:styleId="UnresolvedMention17">
    <w:name w:val="Unresolved Mention17"/>
    <w:basedOn w:val="a2"/>
    <w:uiPriority w:val="99"/>
    <w:semiHidden/>
    <w:unhideWhenUsed/>
    <w:qFormat/>
    <w:rPr>
      <w:color w:val="605E5C"/>
      <w:shd w:val="clear" w:color="auto" w:fill="E1DFDD"/>
    </w:rPr>
  </w:style>
  <w:style w:type="character" w:customStyle="1" w:styleId="UnresolvedMention18">
    <w:name w:val="Unresolved Mention18"/>
    <w:basedOn w:val="a2"/>
    <w:uiPriority w:val="99"/>
    <w:semiHidden/>
    <w:unhideWhenUsed/>
    <w:qFormat/>
    <w:rPr>
      <w:color w:val="605E5C"/>
      <w:shd w:val="clear" w:color="auto" w:fill="E1DFDD"/>
    </w:rPr>
  </w:style>
  <w:style w:type="character" w:customStyle="1" w:styleId="83">
    <w:name w:val="未处理的提及8"/>
    <w:basedOn w:val="a2"/>
    <w:uiPriority w:val="99"/>
    <w:semiHidden/>
    <w:unhideWhenUsed/>
    <w:qFormat/>
    <w:rPr>
      <w:color w:val="605E5C"/>
      <w:shd w:val="clear" w:color="auto" w:fill="E1DFDD"/>
    </w:rPr>
  </w:style>
  <w:style w:type="character" w:customStyle="1" w:styleId="UnresolvedMention19">
    <w:name w:val="Unresolved Mention19"/>
    <w:basedOn w:val="a2"/>
    <w:uiPriority w:val="99"/>
    <w:semiHidden/>
    <w:unhideWhenUsed/>
    <w:qFormat/>
    <w:rPr>
      <w:color w:val="605E5C"/>
      <w:shd w:val="clear" w:color="auto" w:fill="E1DFDD"/>
    </w:rPr>
  </w:style>
  <w:style w:type="paragraph" w:customStyle="1" w:styleId="paragraph">
    <w:name w:val="paragraph"/>
    <w:basedOn w:val="a1"/>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2"/>
    <w:uiPriority w:val="99"/>
    <w:semiHidden/>
    <w:unhideWhenUsed/>
    <w:qFormat/>
    <w:rPr>
      <w:color w:val="605E5C"/>
      <w:shd w:val="clear" w:color="auto" w:fill="E1DFDD"/>
    </w:rPr>
  </w:style>
  <w:style w:type="character" w:customStyle="1" w:styleId="UnresolvedMention21">
    <w:name w:val="Unresolved Mention21"/>
    <w:basedOn w:val="a2"/>
    <w:uiPriority w:val="99"/>
    <w:semiHidden/>
    <w:unhideWhenUsed/>
    <w:qFormat/>
    <w:rPr>
      <w:color w:val="605E5C"/>
      <w:shd w:val="clear" w:color="auto" w:fill="E1DFDD"/>
    </w:rPr>
  </w:style>
  <w:style w:type="character" w:customStyle="1" w:styleId="UnresolvedMention22">
    <w:name w:val="Unresolved Mention22"/>
    <w:basedOn w:val="a2"/>
    <w:uiPriority w:val="99"/>
    <w:semiHidden/>
    <w:unhideWhenUsed/>
    <w:qFormat/>
    <w:rPr>
      <w:color w:val="605E5C"/>
      <w:shd w:val="clear" w:color="auto" w:fill="E1DFDD"/>
    </w:rPr>
  </w:style>
  <w:style w:type="character" w:customStyle="1" w:styleId="100">
    <w:name w:val="未解決のメンション10"/>
    <w:basedOn w:val="a2"/>
    <w:uiPriority w:val="99"/>
    <w:semiHidden/>
    <w:unhideWhenUsed/>
    <w:qFormat/>
    <w:rPr>
      <w:color w:val="605E5C"/>
      <w:shd w:val="clear" w:color="auto" w:fill="E1DFDD"/>
    </w:rPr>
  </w:style>
  <w:style w:type="character" w:customStyle="1" w:styleId="UnresolvedMention23">
    <w:name w:val="Unresolved Mention23"/>
    <w:basedOn w:val="a2"/>
    <w:uiPriority w:val="99"/>
    <w:semiHidden/>
    <w:unhideWhenUsed/>
    <w:qFormat/>
    <w:rPr>
      <w:color w:val="605E5C"/>
      <w:shd w:val="clear" w:color="auto" w:fill="E1DFDD"/>
    </w:rPr>
  </w:style>
  <w:style w:type="character" w:customStyle="1" w:styleId="UnresolvedMention24">
    <w:name w:val="Unresolved Mention24"/>
    <w:basedOn w:val="a2"/>
    <w:uiPriority w:val="99"/>
    <w:semiHidden/>
    <w:unhideWhenUsed/>
    <w:qFormat/>
    <w:rPr>
      <w:color w:val="605E5C"/>
      <w:shd w:val="clear" w:color="auto" w:fill="E1DFDD"/>
    </w:rPr>
  </w:style>
  <w:style w:type="character" w:customStyle="1" w:styleId="92">
    <w:name w:val="未处理的提及9"/>
    <w:basedOn w:val="a2"/>
    <w:uiPriority w:val="99"/>
    <w:semiHidden/>
    <w:unhideWhenUsed/>
    <w:qFormat/>
    <w:rPr>
      <w:color w:val="605E5C"/>
      <w:shd w:val="clear" w:color="auto" w:fill="E1DFDD"/>
    </w:rPr>
  </w:style>
  <w:style w:type="character" w:customStyle="1" w:styleId="110">
    <w:name w:val="未解決のメンション11"/>
    <w:basedOn w:val="a2"/>
    <w:uiPriority w:val="99"/>
    <w:semiHidden/>
    <w:unhideWhenUsed/>
    <w:qFormat/>
    <w:rPr>
      <w:color w:val="605E5C"/>
      <w:shd w:val="clear" w:color="auto" w:fill="E1DFDD"/>
    </w:rPr>
  </w:style>
  <w:style w:type="character" w:customStyle="1" w:styleId="UnresolvedMention25">
    <w:name w:val="Unresolved Mention25"/>
    <w:basedOn w:val="a2"/>
    <w:uiPriority w:val="99"/>
    <w:semiHidden/>
    <w:unhideWhenUsed/>
    <w:qFormat/>
    <w:rPr>
      <w:color w:val="605E5C"/>
      <w:shd w:val="clear" w:color="auto" w:fill="E1DFDD"/>
    </w:rPr>
  </w:style>
  <w:style w:type="character" w:customStyle="1" w:styleId="Mention3">
    <w:name w:val="Mention3"/>
    <w:basedOn w:val="a2"/>
    <w:uiPriority w:val="99"/>
    <w:unhideWhenUsed/>
    <w:qFormat/>
    <w:rPr>
      <w:color w:val="2B579A"/>
      <w:shd w:val="clear" w:color="auto" w:fill="E1DFDD"/>
    </w:rPr>
  </w:style>
  <w:style w:type="character" w:customStyle="1" w:styleId="UnresolvedMention26">
    <w:name w:val="Unresolved Mention26"/>
    <w:basedOn w:val="a2"/>
    <w:uiPriority w:val="99"/>
    <w:semiHidden/>
    <w:unhideWhenUsed/>
    <w:qFormat/>
    <w:rPr>
      <w:color w:val="605E5C"/>
      <w:shd w:val="clear" w:color="auto" w:fill="E1DFDD"/>
    </w:rPr>
  </w:style>
  <w:style w:type="character" w:customStyle="1" w:styleId="120">
    <w:name w:val="未解決のメンション12"/>
    <w:basedOn w:val="a2"/>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a2"/>
    <w:uiPriority w:val="99"/>
    <w:semiHidden/>
    <w:unhideWhenUsed/>
    <w:qFormat/>
    <w:rPr>
      <w:color w:val="605E5C"/>
      <w:shd w:val="clear" w:color="auto" w:fill="E1DFDD"/>
    </w:rPr>
  </w:style>
  <w:style w:type="character" w:customStyle="1" w:styleId="UnresolvedMention28">
    <w:name w:val="Unresolved Mention28"/>
    <w:basedOn w:val="a2"/>
    <w:uiPriority w:val="99"/>
    <w:semiHidden/>
    <w:unhideWhenUsed/>
    <w:qFormat/>
    <w:rPr>
      <w:color w:val="605E5C"/>
      <w:shd w:val="clear" w:color="auto" w:fill="E1DFDD"/>
    </w:rPr>
  </w:style>
  <w:style w:type="character" w:customStyle="1" w:styleId="UnresolvedMention29">
    <w:name w:val="Unresolved Mention29"/>
    <w:basedOn w:val="a2"/>
    <w:uiPriority w:val="99"/>
    <w:semiHidden/>
    <w:unhideWhenUsed/>
    <w:qFormat/>
    <w:rPr>
      <w:color w:val="605E5C"/>
      <w:shd w:val="clear" w:color="auto" w:fill="E1DFDD"/>
    </w:rPr>
  </w:style>
  <w:style w:type="character" w:customStyle="1" w:styleId="Mention4">
    <w:name w:val="Mention4"/>
    <w:basedOn w:val="a2"/>
    <w:uiPriority w:val="99"/>
    <w:unhideWhenUsed/>
    <w:qFormat/>
    <w:rPr>
      <w:color w:val="2B579A"/>
      <w:shd w:val="clear" w:color="auto" w:fill="E1DFDD"/>
    </w:rPr>
  </w:style>
  <w:style w:type="paragraph" w:customStyle="1" w:styleId="N1">
    <w:name w:val="N1"/>
    <w:basedOn w:val="a1"/>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2"/>
    <w:uiPriority w:val="99"/>
    <w:semiHidden/>
    <w:unhideWhenUsed/>
    <w:qFormat/>
    <w:rPr>
      <w:color w:val="605E5C"/>
      <w:shd w:val="clear" w:color="auto" w:fill="E1DFDD"/>
    </w:rPr>
  </w:style>
  <w:style w:type="character" w:customStyle="1" w:styleId="UnresolvedMention31">
    <w:name w:val="Unresolved Mention31"/>
    <w:basedOn w:val="a2"/>
    <w:uiPriority w:val="99"/>
    <w:semiHidden/>
    <w:unhideWhenUsed/>
    <w:qFormat/>
    <w:rPr>
      <w:color w:val="605E5C"/>
      <w:shd w:val="clear" w:color="auto" w:fill="E1DFDD"/>
    </w:rPr>
  </w:style>
  <w:style w:type="character" w:customStyle="1" w:styleId="UnresolvedMention32">
    <w:name w:val="Unresolved Mention32"/>
    <w:basedOn w:val="a2"/>
    <w:uiPriority w:val="99"/>
    <w:semiHidden/>
    <w:unhideWhenUsed/>
    <w:qFormat/>
    <w:rPr>
      <w:color w:val="605E5C"/>
      <w:shd w:val="clear" w:color="auto" w:fill="E1DFDD"/>
    </w:rPr>
  </w:style>
  <w:style w:type="paragraph" w:customStyle="1" w:styleId="3GPPNormalText">
    <w:name w:val="3GPP Normal Text"/>
    <w:basedOn w:val="ab"/>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1"/>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2"/>
    <w:uiPriority w:val="99"/>
    <w:semiHidden/>
    <w:unhideWhenUsed/>
    <w:qFormat/>
    <w:rPr>
      <w:color w:val="605E5C"/>
      <w:shd w:val="clear" w:color="auto" w:fill="E1DFDD"/>
    </w:rPr>
  </w:style>
  <w:style w:type="character" w:customStyle="1" w:styleId="ui-provider">
    <w:name w:val="ui-provider"/>
    <w:basedOn w:val="a2"/>
    <w:qFormat/>
  </w:style>
  <w:style w:type="character" w:customStyle="1" w:styleId="101">
    <w:name w:val="未处理的提及10"/>
    <w:basedOn w:val="a2"/>
    <w:uiPriority w:val="99"/>
    <w:semiHidden/>
    <w:unhideWhenUsed/>
    <w:qFormat/>
    <w:rPr>
      <w:color w:val="605E5C"/>
      <w:shd w:val="clear" w:color="auto" w:fill="E1DFDD"/>
    </w:rPr>
  </w:style>
  <w:style w:type="character" w:customStyle="1" w:styleId="111">
    <w:name w:val="未处理的提及11"/>
    <w:basedOn w:val="a2"/>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2"/>
    <w:uiPriority w:val="99"/>
    <w:semiHidden/>
    <w:unhideWhenUsed/>
    <w:qFormat/>
    <w:rPr>
      <w:color w:val="605E5C"/>
      <w:shd w:val="clear" w:color="auto" w:fill="E1DFDD"/>
    </w:rPr>
  </w:style>
  <w:style w:type="character" w:customStyle="1" w:styleId="16">
    <w:name w:val="メンション1"/>
    <w:basedOn w:val="a2"/>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2"/>
    <w:uiPriority w:val="99"/>
    <w:unhideWhenUsed/>
    <w:qFormat/>
    <w:rPr>
      <w:color w:val="2B579A"/>
      <w:shd w:val="clear" w:color="auto" w:fill="E1DFDD"/>
    </w:rPr>
  </w:style>
  <w:style w:type="character" w:customStyle="1" w:styleId="contentpasted1">
    <w:name w:val="contentpasted1"/>
    <w:basedOn w:val="a2"/>
    <w:qFormat/>
  </w:style>
  <w:style w:type="character" w:customStyle="1" w:styleId="contentpasted3">
    <w:name w:val="contentpasted3"/>
    <w:basedOn w:val="a2"/>
    <w:qFormat/>
  </w:style>
  <w:style w:type="character" w:customStyle="1" w:styleId="UnresolvedMention34">
    <w:name w:val="Unresolved Mention34"/>
    <w:basedOn w:val="a2"/>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1"/>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2"/>
    <w:uiPriority w:val="99"/>
    <w:semiHidden/>
    <w:unhideWhenUsed/>
    <w:qFormat/>
    <w:rPr>
      <w:color w:val="605E5C"/>
      <w:shd w:val="clear" w:color="auto" w:fill="E1DFDD"/>
    </w:rPr>
  </w:style>
  <w:style w:type="character" w:customStyle="1" w:styleId="131">
    <w:name w:val="未处理的提及13"/>
    <w:basedOn w:val="a2"/>
    <w:uiPriority w:val="99"/>
    <w:semiHidden/>
    <w:unhideWhenUsed/>
    <w:qFormat/>
    <w:rPr>
      <w:color w:val="605E5C"/>
      <w:shd w:val="clear" w:color="auto" w:fill="E1DFDD"/>
    </w:rPr>
  </w:style>
  <w:style w:type="character" w:customStyle="1" w:styleId="50">
    <w:name w:val="标题 5 字符"/>
    <w:basedOn w:val="a2"/>
    <w:link w:val="5"/>
    <w:qFormat/>
    <w:rPr>
      <w:rFonts w:ascii="Arial" w:eastAsia="Batang" w:hAnsi="Arial" w:cs="Times New Roman"/>
      <w:sz w:val="22"/>
      <w:lang w:val="en-US" w:eastAsia="en-US"/>
    </w:rPr>
  </w:style>
  <w:style w:type="character" w:customStyle="1" w:styleId="140">
    <w:name w:val="未处理的提及14"/>
    <w:basedOn w:val="a2"/>
    <w:uiPriority w:val="99"/>
    <w:semiHidden/>
    <w:unhideWhenUsed/>
    <w:qFormat/>
    <w:rPr>
      <w:color w:val="605E5C"/>
      <w:shd w:val="clear" w:color="auto" w:fill="E1DFDD"/>
    </w:rPr>
  </w:style>
  <w:style w:type="character" w:customStyle="1" w:styleId="UnresolvedMention35">
    <w:name w:val="Unresolved Mention35"/>
    <w:basedOn w:val="a2"/>
    <w:uiPriority w:val="99"/>
    <w:semiHidden/>
    <w:unhideWhenUsed/>
    <w:qFormat/>
    <w:rPr>
      <w:color w:val="605E5C"/>
      <w:shd w:val="clear" w:color="auto" w:fill="E1DFDD"/>
    </w:rPr>
  </w:style>
  <w:style w:type="character" w:customStyle="1" w:styleId="UnresolvedMention36">
    <w:name w:val="Unresolved Mention36"/>
    <w:basedOn w:val="a2"/>
    <w:uiPriority w:val="99"/>
    <w:semiHidden/>
    <w:unhideWhenUsed/>
    <w:qFormat/>
    <w:rPr>
      <w:color w:val="605E5C"/>
      <w:shd w:val="clear" w:color="auto" w:fill="E1DFDD"/>
    </w:rPr>
  </w:style>
  <w:style w:type="character" w:customStyle="1" w:styleId="UnresolvedMention37">
    <w:name w:val="Unresolved Mention37"/>
    <w:basedOn w:val="a2"/>
    <w:uiPriority w:val="99"/>
    <w:semiHidden/>
    <w:unhideWhenUsed/>
    <w:qFormat/>
    <w:rPr>
      <w:color w:val="605E5C"/>
      <w:shd w:val="clear" w:color="auto" w:fill="E1DFDD"/>
    </w:rPr>
  </w:style>
  <w:style w:type="character" w:customStyle="1" w:styleId="UnresolvedMention38">
    <w:name w:val="Unresolved Mention38"/>
    <w:basedOn w:val="a2"/>
    <w:uiPriority w:val="99"/>
    <w:semiHidden/>
    <w:unhideWhenUsed/>
    <w:qFormat/>
    <w:rPr>
      <w:color w:val="605E5C"/>
      <w:shd w:val="clear" w:color="auto" w:fill="E1DFDD"/>
    </w:rPr>
  </w:style>
  <w:style w:type="character" w:customStyle="1" w:styleId="UnresolvedMention39">
    <w:name w:val="Unresolved Mention39"/>
    <w:basedOn w:val="a2"/>
    <w:uiPriority w:val="99"/>
    <w:semiHidden/>
    <w:unhideWhenUsed/>
    <w:qFormat/>
    <w:rPr>
      <w:color w:val="605E5C"/>
      <w:shd w:val="clear" w:color="auto" w:fill="E1DFDD"/>
    </w:rPr>
  </w:style>
  <w:style w:type="character" w:customStyle="1" w:styleId="UnresolvedMention40">
    <w:name w:val="Unresolved Mention40"/>
    <w:basedOn w:val="a2"/>
    <w:uiPriority w:val="99"/>
    <w:semiHidden/>
    <w:unhideWhenUsed/>
    <w:qFormat/>
    <w:rPr>
      <w:color w:val="605E5C"/>
      <w:shd w:val="clear" w:color="auto" w:fill="E1DFDD"/>
    </w:rPr>
  </w:style>
  <w:style w:type="character" w:customStyle="1" w:styleId="150">
    <w:name w:val="未处理的提及15"/>
    <w:basedOn w:val="a2"/>
    <w:uiPriority w:val="99"/>
    <w:semiHidden/>
    <w:unhideWhenUsed/>
    <w:qFormat/>
    <w:rPr>
      <w:color w:val="605E5C"/>
      <w:shd w:val="clear" w:color="auto" w:fill="E1DFDD"/>
    </w:rPr>
  </w:style>
  <w:style w:type="paragraph" w:customStyle="1" w:styleId="35">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2"/>
    <w:uiPriority w:val="99"/>
    <w:semiHidden/>
    <w:unhideWhenUsed/>
    <w:qFormat/>
    <w:rPr>
      <w:color w:val="605E5C"/>
      <w:shd w:val="clear" w:color="auto" w:fill="E1DFDD"/>
    </w:rPr>
  </w:style>
  <w:style w:type="character" w:customStyle="1" w:styleId="UnresolvedMention41">
    <w:name w:val="Unresolved Mention41"/>
    <w:basedOn w:val="a2"/>
    <w:uiPriority w:val="99"/>
    <w:semiHidden/>
    <w:unhideWhenUsed/>
    <w:qFormat/>
    <w:rPr>
      <w:color w:val="605E5C"/>
      <w:shd w:val="clear" w:color="auto" w:fill="E1DFDD"/>
    </w:rPr>
  </w:style>
  <w:style w:type="character" w:customStyle="1" w:styleId="UnresolvedMention42">
    <w:name w:val="Unresolved Mention42"/>
    <w:basedOn w:val="a2"/>
    <w:uiPriority w:val="99"/>
    <w:semiHidden/>
    <w:unhideWhenUsed/>
    <w:qFormat/>
    <w:rPr>
      <w:color w:val="605E5C"/>
      <w:shd w:val="clear" w:color="auto" w:fill="E1DFDD"/>
    </w:rPr>
  </w:style>
  <w:style w:type="character" w:customStyle="1" w:styleId="UnresolvedMention43">
    <w:name w:val="Unresolved Mention43"/>
    <w:basedOn w:val="a2"/>
    <w:uiPriority w:val="99"/>
    <w:semiHidden/>
    <w:unhideWhenUsed/>
    <w:qFormat/>
    <w:rPr>
      <w:color w:val="605E5C"/>
      <w:shd w:val="clear" w:color="auto" w:fill="E1DFDD"/>
    </w:rPr>
  </w:style>
  <w:style w:type="paragraph" w:customStyle="1" w:styleId="25">
    <w:name w:val="수정2"/>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a2"/>
    <w:uiPriority w:val="99"/>
    <w:semiHidden/>
    <w:unhideWhenUsed/>
    <w:qFormat/>
    <w:rPr>
      <w:color w:val="605E5C"/>
      <w:shd w:val="clear" w:color="auto" w:fill="E1DFDD"/>
    </w:rPr>
  </w:style>
  <w:style w:type="character" w:customStyle="1" w:styleId="UnresolvedMention44">
    <w:name w:val="Unresolved Mention44"/>
    <w:basedOn w:val="a2"/>
    <w:uiPriority w:val="99"/>
    <w:semiHidden/>
    <w:unhideWhenUsed/>
    <w:qFormat/>
    <w:rPr>
      <w:color w:val="605E5C"/>
      <w:shd w:val="clear" w:color="auto" w:fill="E1DFDD"/>
    </w:rPr>
  </w:style>
  <w:style w:type="character" w:customStyle="1" w:styleId="160">
    <w:name w:val="未处理的提及16"/>
    <w:basedOn w:val="a2"/>
    <w:uiPriority w:val="99"/>
    <w:semiHidden/>
    <w:unhideWhenUsed/>
    <w:qFormat/>
    <w:rPr>
      <w:color w:val="605E5C"/>
      <w:shd w:val="clear" w:color="auto" w:fill="E1DFDD"/>
    </w:rPr>
  </w:style>
  <w:style w:type="character" w:customStyle="1" w:styleId="UnresolvedMention45">
    <w:name w:val="Unresolved Mention45"/>
    <w:basedOn w:val="a2"/>
    <w:uiPriority w:val="99"/>
    <w:semiHidden/>
    <w:unhideWhenUsed/>
    <w:qFormat/>
    <w:rPr>
      <w:color w:val="605E5C"/>
      <w:shd w:val="clear" w:color="auto" w:fill="E1DFDD"/>
    </w:rPr>
  </w:style>
  <w:style w:type="character" w:customStyle="1" w:styleId="170">
    <w:name w:val="未处理的提及17"/>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b/Docs/R1-2401938.zip" TargetMode="External"/><Relationship Id="rId18" Type="http://schemas.openxmlformats.org/officeDocument/2006/relationships/hyperlink" Target="https://www.3gpp.org/ftp/TSG_RAN/WG1_RL1/TSGR1_116b/Docs/R1-2402297.zip" TargetMode="External"/><Relationship Id="rId26" Type="http://schemas.openxmlformats.org/officeDocument/2006/relationships/hyperlink" Target="https://www.3gpp.org/ftp/TSG_RAN/WG1_RL1/TSGR1_116b/Docs/R1-2403177.zip" TargetMode="External"/><Relationship Id="rId39" Type="http://schemas.openxmlformats.org/officeDocument/2006/relationships/hyperlink" Target="https://www.3gpp.org/ftp/TSG_RAN/WG1_RL1/TSGR1_116b/Docs/R1-2403177.zip" TargetMode="External"/><Relationship Id="rId21" Type="http://schemas.openxmlformats.org/officeDocument/2006/relationships/hyperlink" Target="https://www.3gpp.org/ftp/TSG_RAN/WG1_RL1/TSGR1_116b/Docs/R1-2402488.zip" TargetMode="External"/><Relationship Id="rId34" Type="http://schemas.openxmlformats.org/officeDocument/2006/relationships/hyperlink" Target="https://www.3gpp.org/ftp/Meetings_3GPP_SYNC/RAN1/Inbox/drafts/8.4(NR_others)/eRedCap/LS/eRedCapDraftLs2stepRach-v000-FL.docx" TargetMode="External"/><Relationship Id="rId42" Type="http://schemas.openxmlformats.org/officeDocument/2006/relationships/hyperlink" Target="https://www.3gpp.org/ftp/TSG_RAN/WG1_RL1/TSGR1_116b/Docs/R1-2403346.zip" TargetMode="External"/><Relationship Id="rId47" Type="http://schemas.openxmlformats.org/officeDocument/2006/relationships/hyperlink" Target="https://www.3gpp.org/ftp/tsg_ran/TSG_RAN/TSGR_102/Docs/RP-233638.zip" TargetMode="External"/><Relationship Id="rId50" Type="http://schemas.openxmlformats.org/officeDocument/2006/relationships/hyperlink" Target="https://www.3gpp.org/ftp/TSG_RAN/WG1_RL1/TSGR1_116b/Docs/R1-2401948.zip" TargetMode="External"/><Relationship Id="rId55" Type="http://schemas.openxmlformats.org/officeDocument/2006/relationships/hyperlink" Target="https://www.3gpp.org/ftp/TSG_RAN/WG1_RL1/TSGR1_116b/Docs/R1-2402297.zip" TargetMode="External"/><Relationship Id="rId63" Type="http://schemas.openxmlformats.org/officeDocument/2006/relationships/hyperlink" Target="https://www.3gpp.org/ftp/TSG_RAN/WG1_RL1/TSGR1_116b/Docs/R1-2403177.zip" TargetMode="External"/><Relationship Id="rId68" Type="http://schemas.openxmlformats.org/officeDocument/2006/relationships/hyperlink" Target="https://www.3gpp.org/ftp/TSG_RAN/WG1_RL1/TSGR1_116b/Docs/R1-2403362.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16b/Docs/R1-2402183.zip" TargetMode="External"/><Relationship Id="rId29" Type="http://schemas.openxmlformats.org/officeDocument/2006/relationships/hyperlink" Target="https://www.3gpp.org/ftp/tsg_ran/WG1_RL1/TSGR1_115/Docs/R1-231261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16b/Docs/R1-2402933.zip" TargetMode="External"/><Relationship Id="rId32" Type="http://schemas.openxmlformats.org/officeDocument/2006/relationships/hyperlink" Target="https://www.3gpp.org/ftp/tsg_ran/WG1_RL1/TSGR1_115/Docs/R1-2312618.zip" TargetMode="External"/><Relationship Id="rId37" Type="http://schemas.openxmlformats.org/officeDocument/2006/relationships/hyperlink" Target="https://www.3gpp.org/ftp/Meetings_3GPP_SYNC/RAN1/Inbox/drafts/8.4(NR_others)/eRedCap/LS/eRedCapDraftLs2stepRach-v001-FL-FL.docx" TargetMode="External"/><Relationship Id="rId40" Type="http://schemas.openxmlformats.org/officeDocument/2006/relationships/hyperlink" Target="https://www.3gpp.org/ftp/TSG_RAN/WG1_RL1/TSGR1_116b/Docs/R1-2403221.zip" TargetMode="External"/><Relationship Id="rId45" Type="http://schemas.openxmlformats.org/officeDocument/2006/relationships/hyperlink" Target="https://www.3gpp.org/ftp/TSG_RAN/WG1_RL1/TSGR1_116b/Docs/R1-2403177.zip" TargetMode="External"/><Relationship Id="rId53" Type="http://schemas.openxmlformats.org/officeDocument/2006/relationships/hyperlink" Target="https://www.3gpp.org/ftp/TSG_RAN/WG1_RL1/TSGR1_116b/Docs/R1-2402183.zip" TargetMode="External"/><Relationship Id="rId58" Type="http://schemas.openxmlformats.org/officeDocument/2006/relationships/hyperlink" Target="https://www.3gpp.org/ftp/TSG_RAN/WG1_RL1/TSGR1_116b/Docs/R1-2402488.zip" TargetMode="External"/><Relationship Id="rId66" Type="http://schemas.openxmlformats.org/officeDocument/2006/relationships/hyperlink" Target="https://www.3gpp.org/ftp/TSG_RAN/WG1_RL1/TSGR1_116b/Docs/R1-2403328.zip" TargetMode="External"/><Relationship Id="rId5" Type="http://schemas.openxmlformats.org/officeDocument/2006/relationships/customXml" Target="../customXml/item5.xml"/><Relationship Id="rId15" Type="http://schemas.openxmlformats.org/officeDocument/2006/relationships/hyperlink" Target="https://www.3gpp.org/ftp/TSG_RAN/WG1_RL1/TSGR1_116b/Docs/R1-2402182.zip" TargetMode="External"/><Relationship Id="rId23" Type="http://schemas.openxmlformats.org/officeDocument/2006/relationships/hyperlink" Target="https://www.3gpp.org/ftp/TSG_RAN/WG1_RL1/TSGR1_116b/Docs/R1-2402802.zip" TargetMode="External"/><Relationship Id="rId28" Type="http://schemas.openxmlformats.org/officeDocument/2006/relationships/hyperlink" Target="https://www.3gpp.org/ftp/TSG_RAN/WG1_RL1/TSGR1_116b/Docs/R1-2403362.zip" TargetMode="External"/><Relationship Id="rId36" Type="http://schemas.openxmlformats.org/officeDocument/2006/relationships/hyperlink" Target="http://10.10.10.10/ftp/RAN/RAN1/Inbox/drafts/8.4(NR_others)/eRedCap/LS/eRedCapDraftLs2stepRach-v001-FL-FL.docx" TargetMode="External"/><Relationship Id="rId49" Type="http://schemas.openxmlformats.org/officeDocument/2006/relationships/hyperlink" Target="https://www.3gpp.org/ftp/tsg_ran/WG1_RL1/TSGR1_116/Docs/R1-2401521.zip" TargetMode="External"/><Relationship Id="rId57" Type="http://schemas.openxmlformats.org/officeDocument/2006/relationships/hyperlink" Target="https://www.3gpp.org/ftp/TSG_RAN/WG1_RL1/TSGR1_116b/Docs/R1-2402413.zip" TargetMode="External"/><Relationship Id="rId61" Type="http://schemas.openxmlformats.org/officeDocument/2006/relationships/hyperlink" Target="https://www.3gpp.org/ftp/TSG_RAN/WG1_RL1/TSGR1_116b/Docs/R1-2402933.zip" TargetMode="External"/><Relationship Id="rId10" Type="http://schemas.openxmlformats.org/officeDocument/2006/relationships/webSettings" Target="webSettings.xml"/><Relationship Id="rId19" Type="http://schemas.openxmlformats.org/officeDocument/2006/relationships/hyperlink" Target="https://www.3gpp.org/ftp/TSG_RAN/WG1_RL1/TSGR1_116b/Docs/R1-2402348.zip" TargetMode="External"/><Relationship Id="rId31" Type="http://schemas.openxmlformats.org/officeDocument/2006/relationships/hyperlink" Target="https://www.3gpp.org/ftp/tsg_ran/WG1_RL1/TSGR1_115/Docs/R1-2312617.zip" TargetMode="External"/><Relationship Id="rId44" Type="http://schemas.openxmlformats.org/officeDocument/2006/relationships/hyperlink" Target="https://www.3gpp.org/ftp/TSG_RAN/WG1_RL1/TSGR1_116b/Docs/R1-2402055.zip" TargetMode="External"/><Relationship Id="rId52" Type="http://schemas.openxmlformats.org/officeDocument/2006/relationships/hyperlink" Target="https://www.3gpp.org/ftp/TSG_RAN/WG1_RL1/TSGR1_116b/Docs/R1-2402182.zip" TargetMode="External"/><Relationship Id="rId60" Type="http://schemas.openxmlformats.org/officeDocument/2006/relationships/hyperlink" Target="https://www.3gpp.org/ftp/TSG_RAN/WG1_RL1/TSGR1_116b/Docs/R1-2402802.zip" TargetMode="External"/><Relationship Id="rId65" Type="http://schemas.openxmlformats.org/officeDocument/2006/relationships/hyperlink" Target="https://www.3gpp.org/ftp/TSG_RAN/WG1_RL1/TSGR1_116b/Docs/R1-240332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6b/Docs/R1-2401948.zip" TargetMode="External"/><Relationship Id="rId22" Type="http://schemas.openxmlformats.org/officeDocument/2006/relationships/hyperlink" Target="https://www.3gpp.org/ftp/TSG_RAN/WG1_RL1/TSGR1_116b/Docs/R1-2402642.zip" TargetMode="External"/><Relationship Id="rId27" Type="http://schemas.openxmlformats.org/officeDocument/2006/relationships/hyperlink" Target="https://www.3gpp.org/ftp/TSG_RAN/WG1_RL1/TSGR1_116b/Docs/R1-2403324.zip" TargetMode="External"/><Relationship Id="rId30" Type="http://schemas.openxmlformats.org/officeDocument/2006/relationships/hyperlink" Target="https://www.3gpp.org/ftp/tsg_ran/WG1_RL1/TSGR1_115/Docs/R1-2312618.zip" TargetMode="External"/><Relationship Id="rId35" Type="http://schemas.openxmlformats.org/officeDocument/2006/relationships/hyperlink" Target="https://www.3gpp.org/ftp/tsg_ran/WG1_RL1/TSGR1_116b/Inbox/drafts/8.4(NR_others)/eRedCap/LS/eRedCapDraftLs2stepRach-v000-FL.docx" TargetMode="External"/><Relationship Id="rId43" Type="http://schemas.openxmlformats.org/officeDocument/2006/relationships/hyperlink" Target="https://www.3gpp.org/ftp/TSG_RAN/WG1_RL1/TSGR1_116b/Docs/R1-2402055.zip" TargetMode="External"/><Relationship Id="rId48" Type="http://schemas.openxmlformats.org/officeDocument/2006/relationships/hyperlink" Target="https://www.3gpp.org/ftp/tsg_ran/WG1_RL1/TSGR1_116/Docs/R1-2401519.zip" TargetMode="External"/><Relationship Id="rId56" Type="http://schemas.openxmlformats.org/officeDocument/2006/relationships/hyperlink" Target="https://www.3gpp.org/ftp/TSG_RAN/WG1_RL1/TSGR1_116b/Docs/R1-2402348.zip" TargetMode="External"/><Relationship Id="rId64" Type="http://schemas.openxmlformats.org/officeDocument/2006/relationships/hyperlink" Target="https://www.3gpp.org/ftp/TSG_RAN/WG1_RL1/TSGR1_116b/Docs/R1-2403221.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16b/Docs/R1-240205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6b/Docs/R1-2402200.zip" TargetMode="External"/><Relationship Id="rId25" Type="http://schemas.openxmlformats.org/officeDocument/2006/relationships/hyperlink" Target="https://www.3gpp.org/ftp/TSG_RAN/WG1_RL1/TSGR1_116b/Docs/R1-2403164.zip" TargetMode="External"/><Relationship Id="rId33" Type="http://schemas.openxmlformats.org/officeDocument/2006/relationships/hyperlink" Target="http://10.10.10.10/ftp/RAN/RAN1/Inbox/drafts/8.4(NR_others)/eRedCap/LS/eRedCapDraftLs2stepRach-v000-FL.docx" TargetMode="External"/><Relationship Id="rId38" Type="http://schemas.openxmlformats.org/officeDocument/2006/relationships/hyperlink" Target="https://www.3gpp.org/ftp/tsg_ran/WG1_RL1/TSGR1_116b/Inbox/drafts/8.4(NR_others)/eRedCap/LS/eRedCapDraftLs2stepRach-v001-FL-FL.docx" TargetMode="External"/><Relationship Id="rId46" Type="http://schemas.openxmlformats.org/officeDocument/2006/relationships/hyperlink" Target="https://www.3gpp.org/ftp/tsg_ran/TSG_RAN/TSGR_102/Docs/RP-233637.zip" TargetMode="External"/><Relationship Id="rId59" Type="http://schemas.openxmlformats.org/officeDocument/2006/relationships/hyperlink" Target="https://www.3gpp.org/ftp/TSG_RAN/WG1_RL1/TSGR1_116b/Docs/R1-2402642.zip" TargetMode="External"/><Relationship Id="rId67" Type="http://schemas.openxmlformats.org/officeDocument/2006/relationships/hyperlink" Target="https://www.3gpp.org/ftp/TSG_RAN/WG1_RL1/TSGR1_116b/Docs/R1-2403346.zip" TargetMode="External"/><Relationship Id="rId20" Type="http://schemas.openxmlformats.org/officeDocument/2006/relationships/hyperlink" Target="https://www.3gpp.org/ftp/TSG_RAN/WG1_RL1/TSGR1_116b/Docs/R1-2402413.zip" TargetMode="External"/><Relationship Id="rId41" Type="http://schemas.openxmlformats.org/officeDocument/2006/relationships/hyperlink" Target="https://www.3gpp.org/ftp/TSG_RAN/WG1_RL1/TSGR1_116b/Docs/R1-2403328.zip" TargetMode="External"/><Relationship Id="rId54" Type="http://schemas.openxmlformats.org/officeDocument/2006/relationships/hyperlink" Target="https://www.3gpp.org/ftp/TSG_RAN/WG1_RL1/TSGR1_116b/Docs/R1-2402200.zip" TargetMode="External"/><Relationship Id="rId62" Type="http://schemas.openxmlformats.org/officeDocument/2006/relationships/hyperlink" Target="https://www.3gpp.org/ftp/TSG_RAN/WG1_RL1/TSGR1_116b/Docs/R1-2403164.zip"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activity xmlns="a4ab1a16-c41d-4865-a433-ad08d2a54a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21" ma:contentTypeDescription="Create a new document." ma:contentTypeScope="" ma:versionID="d582011881027ca23d1e1193fafc568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13aa4529c3a5ff7dab86b458282c627a"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1c5aaf6-e6ce-465b-b873-5148d2a4c105"/>
    <ds:schemaRef ds:uri="a4ab1a16-c41d-4865-a433-ad08d2a54ac6"/>
  </ds:schemaRefs>
</ds:datastoreItem>
</file>

<file path=customXml/itemProps2.xml><?xml version="1.0" encoding="utf-8"?>
<ds:datastoreItem xmlns:ds="http://schemas.openxmlformats.org/officeDocument/2006/customXml" ds:itemID="{D3B8C1A0-89AC-4C46-9AF2-78D8B3C01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938B8-A065-4805-8849-6244C2D35B0A}">
  <ds:schemaRefs>
    <ds:schemaRef ds:uri="Microsoft.SharePoint.Taxonomy.ContentTypeSync"/>
  </ds:schemaRefs>
</ds:datastoreItem>
</file>

<file path=customXml/itemProps4.xml><?xml version="1.0" encoding="utf-8"?>
<ds:datastoreItem xmlns:ds="http://schemas.openxmlformats.org/officeDocument/2006/customXml" ds:itemID="{F7C49395-470B-4933-A4E5-D083D983FDE6}">
  <ds:schemaRefs>
    <ds:schemaRef ds:uri="http://schemas.microsoft.com/sharepoint/event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6.xml><?xml version="1.0" encoding="utf-8"?>
<ds:datastoreItem xmlns:ds="http://schemas.openxmlformats.org/officeDocument/2006/customXml" ds:itemID="{86CA72C6-FF30-463F-8518-8569AE5C5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5489</Words>
  <Characters>31292</Characters>
  <Application>Microsoft Office Word</Application>
  <DocSecurity>0</DocSecurity>
  <Lines>260</Lines>
  <Paragraphs>73</Paragraphs>
  <ScaleCrop>false</ScaleCrop>
  <Company>Ericsson</Company>
  <LinksUpToDate>false</LinksUpToDate>
  <CharactersWithSpaces>36708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Yu Ding</cp:lastModifiedBy>
  <cp:revision>2</cp:revision>
  <dcterms:created xsi:type="dcterms:W3CDTF">2024-04-18T00:20:00Z</dcterms:created>
  <dcterms:modified xsi:type="dcterms:W3CDTF">2024-04-18T00:20:00Z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D1EC86EF1D8240FA9CCA51398CA12F38_13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0x01010009E82D54F3F10D468133B175E7F78D1A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y fmtid="{D5CDD505-2E9C-101B-9397-08002B2CF9AE}" pid="45" name="CWMc2df1f70fad311ee8000756200007462">
    <vt:lpwstr>CWMkzDDj5fsY/eOk/G9uOFoeIXI2VbpC9go2Orgp87PMaFW1SBRs9ipDSz9KowMUyr/S6RPBZFbQPVlWJqG8+Dadg==</vt:lpwstr>
  </property>
</Properties>
</file>