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A8EC2" w14:textId="7D2004CD" w:rsidR="00A75EE2" w:rsidRPr="0058354C" w:rsidRDefault="00A75EE2" w:rsidP="00A75EE2">
      <w:pPr>
        <w:tabs>
          <w:tab w:val="right" w:pos="9216"/>
        </w:tabs>
        <w:kinsoku w:val="0"/>
        <w:overflowPunct w:val="0"/>
        <w:spacing w:after="0"/>
        <w:rPr>
          <w:b/>
          <w:kern w:val="2"/>
          <w:lang w:eastAsia="zh-CN"/>
        </w:rPr>
      </w:pPr>
      <w:r w:rsidRPr="0058354C">
        <w:rPr>
          <w:b/>
          <w:noProof/>
          <w:kern w:val="2"/>
          <w:lang w:eastAsia="zh-CN"/>
        </w:rPr>
        <mc:AlternateContent>
          <mc:Choice Requires="wps">
            <w:drawing>
              <wp:anchor distT="0" distB="0" distL="114300" distR="114300" simplePos="0" relativeHeight="251659264" behindDoc="0" locked="1" layoutInCell="1" allowOverlap="1" wp14:anchorId="42B4513D" wp14:editId="1A9D787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DB23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354C">
        <w:rPr>
          <w:b/>
          <w:kern w:val="2"/>
          <w:lang w:eastAsia="zh-CN"/>
        </w:rPr>
        <w:t>3GPP TSG-RAN WG1 Meeting #116</w:t>
      </w:r>
      <w:r>
        <w:rPr>
          <w:b/>
          <w:kern w:val="2"/>
          <w:lang w:eastAsia="zh-CN"/>
        </w:rPr>
        <w:t>bis</w:t>
      </w:r>
      <w:r w:rsidRPr="0058354C">
        <w:rPr>
          <w:b/>
          <w:kern w:val="2"/>
          <w:lang w:eastAsia="zh-CN"/>
        </w:rPr>
        <w:tab/>
      </w:r>
      <w:r w:rsidRPr="00BD0094">
        <w:rPr>
          <w:b/>
          <w:bCs/>
          <w:kern w:val="2"/>
          <w:lang w:eastAsia="zh-CN"/>
        </w:rPr>
        <w:t>R1-24</w:t>
      </w:r>
      <w:r w:rsidR="00BF631C">
        <w:rPr>
          <w:b/>
          <w:bCs/>
          <w:kern w:val="2"/>
          <w:lang w:eastAsia="zh-CN"/>
        </w:rPr>
        <w:t>02034</w:t>
      </w:r>
    </w:p>
    <w:p w14:paraId="74036E88" w14:textId="77777777" w:rsidR="00A75EE2" w:rsidRPr="0058354C" w:rsidRDefault="00A75EE2" w:rsidP="00A75EE2">
      <w:pPr>
        <w:kinsoku w:val="0"/>
        <w:overflowPunct w:val="0"/>
        <w:rPr>
          <w:b/>
          <w:kern w:val="2"/>
          <w:lang w:eastAsia="zh-CN"/>
        </w:rPr>
      </w:pPr>
      <w:r>
        <w:rPr>
          <w:b/>
          <w:kern w:val="2"/>
          <w:lang w:eastAsia="zh-CN"/>
        </w:rPr>
        <w:t>Changsha</w:t>
      </w:r>
      <w:r w:rsidRPr="0058354C">
        <w:rPr>
          <w:b/>
          <w:kern w:val="2"/>
          <w:lang w:eastAsia="zh-CN"/>
        </w:rPr>
        <w:t xml:space="preserve">, </w:t>
      </w:r>
      <w:r>
        <w:rPr>
          <w:b/>
          <w:kern w:val="2"/>
          <w:lang w:eastAsia="zh-CN"/>
        </w:rPr>
        <w:t>China</w:t>
      </w:r>
      <w:r w:rsidRPr="0058354C">
        <w:rPr>
          <w:b/>
          <w:kern w:val="2"/>
          <w:lang w:eastAsia="zh-CN"/>
        </w:rPr>
        <w:t xml:space="preserve">, </w:t>
      </w:r>
      <w:r>
        <w:rPr>
          <w:b/>
          <w:kern w:val="2"/>
          <w:lang w:eastAsia="zh-CN"/>
        </w:rPr>
        <w:t>April</w:t>
      </w:r>
      <w:r w:rsidRPr="0058354C">
        <w:rPr>
          <w:b/>
          <w:kern w:val="2"/>
          <w:lang w:eastAsia="zh-CN"/>
        </w:rPr>
        <w:t xml:space="preserve"> </w:t>
      </w:r>
      <w:r>
        <w:rPr>
          <w:b/>
          <w:kern w:val="2"/>
          <w:lang w:eastAsia="zh-CN"/>
        </w:rPr>
        <w:t>15</w:t>
      </w:r>
      <w:r w:rsidRPr="0058354C">
        <w:rPr>
          <w:b/>
          <w:kern w:val="2"/>
          <w:lang w:eastAsia="zh-CN"/>
        </w:rPr>
        <w:t xml:space="preserve"> – </w:t>
      </w:r>
      <w:r>
        <w:rPr>
          <w:b/>
          <w:kern w:val="2"/>
          <w:lang w:eastAsia="zh-CN"/>
        </w:rPr>
        <w:t>19</w:t>
      </w:r>
      <w:r w:rsidRPr="0058354C">
        <w:rPr>
          <w:b/>
          <w:bCs/>
          <w:lang w:eastAsia="zh-CN"/>
        </w:rPr>
        <w:t>, 2024</w:t>
      </w:r>
    </w:p>
    <w:p w14:paraId="037C273D" w14:textId="77777777" w:rsidR="00E9347C" w:rsidRPr="00A75EE2" w:rsidRDefault="00E9347C" w:rsidP="00E9347C">
      <w:pPr>
        <w:pBdr>
          <w:top w:val="single" w:sz="4" w:space="1" w:color="auto"/>
        </w:pBdr>
        <w:spacing w:after="0"/>
        <w:rPr>
          <w:b/>
          <w:kern w:val="2"/>
          <w:sz w:val="16"/>
          <w:szCs w:val="16"/>
          <w:lang w:eastAsia="zh-CN"/>
        </w:rPr>
      </w:pPr>
    </w:p>
    <w:p w14:paraId="4CF9EEB4" w14:textId="746A8494" w:rsidR="00E9347C" w:rsidRPr="00FB35E6" w:rsidRDefault="00E9347C" w:rsidP="00E9347C">
      <w:pPr>
        <w:spacing w:after="60"/>
        <w:ind w:left="1555" w:hanging="1555"/>
        <w:rPr>
          <w:b/>
          <w:color w:val="000000" w:themeColor="text1"/>
          <w:kern w:val="2"/>
          <w:lang w:eastAsia="zh-CN"/>
        </w:rPr>
      </w:pPr>
      <w:r w:rsidRPr="00FB35E6">
        <w:rPr>
          <w:b/>
          <w:color w:val="000000" w:themeColor="text1"/>
          <w:kern w:val="2"/>
          <w:lang w:eastAsia="zh-CN"/>
        </w:rPr>
        <w:t>Agenda Item:</w:t>
      </w:r>
      <w:r w:rsidRPr="00FB35E6">
        <w:rPr>
          <w:b/>
          <w:color w:val="000000" w:themeColor="text1"/>
          <w:kern w:val="2"/>
          <w:lang w:eastAsia="zh-CN"/>
        </w:rPr>
        <w:tab/>
      </w:r>
      <w:r w:rsidR="00084ECA" w:rsidRPr="00FB35E6">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bookmarkStart w:id="0" w:name="_GoBack"/>
      <w:bookmarkEnd w:id="0"/>
    </w:p>
    <w:p w14:paraId="6B85EEF0" w14:textId="1AE71DA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52439" w:rsidRPr="00252439">
        <w:rPr>
          <w:b/>
          <w:color w:val="000000" w:themeColor="text1"/>
          <w:kern w:val="2"/>
          <w:lang w:eastAsia="zh-CN"/>
        </w:rPr>
        <w:t>Discussion on RAN2 LS on MAC agreements</w:t>
      </w:r>
    </w:p>
    <w:p w14:paraId="0C2C4ADA" w14:textId="5169A54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F915CF">
        <w:rPr>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28B0901B" w14:textId="57A33F9E" w:rsidR="00DE7C40" w:rsidRDefault="00581A91" w:rsidP="00581A91">
      <w:pPr>
        <w:rPr>
          <w:sz w:val="20"/>
          <w:szCs w:val="20"/>
        </w:rPr>
      </w:pPr>
      <w:r w:rsidRPr="005E15BC">
        <w:rPr>
          <w:lang w:eastAsia="zh-CN"/>
        </w:rPr>
        <w:t>In this paper, we discuss</w:t>
      </w:r>
      <w:r>
        <w:rPr>
          <w:lang w:eastAsia="zh-CN"/>
        </w:rPr>
        <w:t xml:space="preserve"> the issue related to the incoming LS from RAN2</w:t>
      </w:r>
      <w:r w:rsidR="00927224">
        <w:rPr>
          <w:lang w:eastAsia="zh-CN"/>
        </w:rPr>
        <w:t xml:space="preserve"> </w:t>
      </w:r>
      <w:r w:rsidR="00927224">
        <w:rPr>
          <w:lang w:eastAsia="zh-CN"/>
        </w:rPr>
        <w:fldChar w:fldCharType="begin"/>
      </w:r>
      <w:r w:rsidR="00927224">
        <w:rPr>
          <w:lang w:eastAsia="zh-CN"/>
        </w:rPr>
        <w:instrText xml:space="preserve"> REF _Ref162528882 \r \h </w:instrText>
      </w:r>
      <w:r w:rsidR="00927224">
        <w:rPr>
          <w:lang w:eastAsia="zh-CN"/>
        </w:rPr>
      </w:r>
      <w:r w:rsidR="00927224">
        <w:rPr>
          <w:lang w:eastAsia="zh-CN"/>
        </w:rPr>
        <w:fldChar w:fldCharType="separate"/>
      </w:r>
      <w:r w:rsidR="00927224">
        <w:rPr>
          <w:lang w:eastAsia="zh-CN"/>
        </w:rPr>
        <w:t>[1]</w:t>
      </w:r>
      <w:r w:rsidR="00927224">
        <w:rPr>
          <w:lang w:eastAsia="zh-CN"/>
        </w:rPr>
        <w:fldChar w:fldCharType="end"/>
      </w:r>
      <w:r>
        <w:rPr>
          <w:lang w:eastAsia="zh-CN"/>
        </w:rPr>
        <w:t>.</w:t>
      </w:r>
    </w:p>
    <w:tbl>
      <w:tblPr>
        <w:tblW w:w="9318" w:type="dxa"/>
        <w:tblLook w:val="04A0" w:firstRow="1" w:lastRow="0" w:firstColumn="1" w:lastColumn="0" w:noHBand="0" w:noVBand="1"/>
      </w:tblPr>
      <w:tblGrid>
        <w:gridCol w:w="1427"/>
        <w:gridCol w:w="5711"/>
        <w:gridCol w:w="2180"/>
      </w:tblGrid>
      <w:tr w:rsidR="00DE7C40" w:rsidRPr="00DE7C40" w14:paraId="13E85270" w14:textId="77777777" w:rsidTr="0045444A">
        <w:trPr>
          <w:trHeight w:val="397"/>
        </w:trPr>
        <w:tc>
          <w:tcPr>
            <w:tcW w:w="1427"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520C5F74" w14:textId="4F587B7A" w:rsidR="00DE7C40" w:rsidRPr="00FB35E6" w:rsidRDefault="00252439" w:rsidP="0045444A">
            <w:pPr>
              <w:autoSpaceDE/>
              <w:autoSpaceDN/>
              <w:adjustRightInd/>
              <w:snapToGrid/>
              <w:spacing w:after="0"/>
              <w:jc w:val="left"/>
              <w:rPr>
                <w:rFonts w:ascii="Arial" w:hAnsi="Arial" w:cs="Arial"/>
                <w:bCs/>
                <w:color w:val="0000FF"/>
                <w:sz w:val="16"/>
                <w:szCs w:val="16"/>
                <w:lang w:eastAsia="zh-CN"/>
              </w:rPr>
            </w:pPr>
            <w:r w:rsidRPr="00252439">
              <w:rPr>
                <w:rFonts w:ascii="Arial" w:hAnsi="Arial" w:cs="Arial"/>
                <w:sz w:val="16"/>
                <w:szCs w:val="16"/>
                <w:lang w:eastAsia="zh-CN"/>
              </w:rPr>
              <w:t>R1-2401949</w:t>
            </w:r>
          </w:p>
        </w:tc>
        <w:tc>
          <w:tcPr>
            <w:tcW w:w="5711" w:type="dxa"/>
            <w:tcBorders>
              <w:top w:val="single" w:sz="4" w:space="0" w:color="A6A6A6"/>
              <w:left w:val="nil"/>
              <w:bottom w:val="single" w:sz="4" w:space="0" w:color="A6A6A6"/>
              <w:right w:val="single" w:sz="4" w:space="0" w:color="A6A6A6"/>
            </w:tcBorders>
            <w:shd w:val="clear" w:color="auto" w:fill="auto"/>
            <w:vAlign w:val="center"/>
            <w:hideMark/>
          </w:tcPr>
          <w:p w14:paraId="3FB6C0B4" w14:textId="7BABD56E" w:rsidR="00DE7C40" w:rsidRPr="00DE7C40" w:rsidRDefault="00252439" w:rsidP="00DE7C40">
            <w:pPr>
              <w:autoSpaceDE/>
              <w:autoSpaceDN/>
              <w:adjustRightInd/>
              <w:snapToGrid/>
              <w:spacing w:after="0"/>
              <w:jc w:val="left"/>
              <w:rPr>
                <w:rFonts w:ascii="Arial" w:hAnsi="Arial" w:cs="Arial"/>
                <w:sz w:val="16"/>
                <w:szCs w:val="16"/>
                <w:lang w:eastAsia="zh-CN"/>
              </w:rPr>
            </w:pPr>
            <w:r w:rsidRPr="00252439">
              <w:rPr>
                <w:rFonts w:ascii="Arial" w:hAnsi="Arial" w:cs="Arial"/>
                <w:sz w:val="16"/>
                <w:szCs w:val="16"/>
                <w:lang w:eastAsia="zh-CN"/>
              </w:rPr>
              <w:t>LS on positioning MAC agreements</w:t>
            </w:r>
          </w:p>
        </w:tc>
        <w:tc>
          <w:tcPr>
            <w:tcW w:w="2180" w:type="dxa"/>
            <w:tcBorders>
              <w:top w:val="single" w:sz="4" w:space="0" w:color="A6A6A6"/>
              <w:left w:val="nil"/>
              <w:bottom w:val="single" w:sz="4" w:space="0" w:color="A6A6A6"/>
              <w:right w:val="single" w:sz="4" w:space="0" w:color="A6A6A6"/>
            </w:tcBorders>
            <w:shd w:val="clear" w:color="auto" w:fill="auto"/>
            <w:vAlign w:val="center"/>
            <w:hideMark/>
          </w:tcPr>
          <w:p w14:paraId="610B91E1" w14:textId="54F6B284" w:rsidR="00DE7C40" w:rsidRPr="00DE7C40" w:rsidRDefault="00211993" w:rsidP="00DE7C40">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RAN2, </w:t>
            </w:r>
            <w:r w:rsidR="00252439" w:rsidRPr="00252439">
              <w:rPr>
                <w:rFonts w:ascii="Arial" w:hAnsi="Arial" w:cs="Arial"/>
                <w:sz w:val="16"/>
                <w:szCs w:val="16"/>
                <w:lang w:eastAsia="zh-CN"/>
              </w:rPr>
              <w:t>Huawei</w:t>
            </w:r>
          </w:p>
        </w:tc>
      </w:tr>
    </w:tbl>
    <w:p w14:paraId="61E7F137" w14:textId="59E23F4C" w:rsidR="00DE7C40" w:rsidRDefault="00DE7C40" w:rsidP="00581A91">
      <w:pPr>
        <w:rPr>
          <w:lang w:eastAsia="zh-CN"/>
        </w:rPr>
      </w:pPr>
    </w:p>
    <w:p w14:paraId="71BA76CC" w14:textId="4D3F2ADF" w:rsidR="00DE7C40" w:rsidRDefault="00DE7C40" w:rsidP="00581A91">
      <w:pPr>
        <w:rPr>
          <w:lang w:eastAsia="zh-CN"/>
        </w:rPr>
      </w:pPr>
      <w:bookmarkStart w:id="1" w:name="_Hlk149579519"/>
      <w:r>
        <w:rPr>
          <w:rFonts w:hint="eastAsia"/>
          <w:lang w:eastAsia="zh-CN"/>
        </w:rPr>
        <w:t>T</w:t>
      </w:r>
      <w:r>
        <w:rPr>
          <w:lang w:eastAsia="zh-CN"/>
        </w:rPr>
        <w:t xml:space="preserve">he contents </w:t>
      </w:r>
      <w:r w:rsidR="00FB35E6">
        <w:rPr>
          <w:lang w:eastAsia="zh-CN"/>
        </w:rPr>
        <w:t xml:space="preserve">are </w:t>
      </w:r>
      <w:r>
        <w:rPr>
          <w:lang w:eastAsia="zh-CN"/>
        </w:rPr>
        <w:t xml:space="preserve">excerpted </w:t>
      </w:r>
      <w:r w:rsidR="00FB35E6">
        <w:rPr>
          <w:lang w:eastAsia="zh-CN"/>
        </w:rPr>
        <w:t>as follows</w:t>
      </w:r>
      <w:bookmarkEnd w:id="1"/>
      <w:r w:rsidR="00FB35E6">
        <w:rPr>
          <w:lang w:eastAsia="zh-CN"/>
        </w:rPr>
        <w:t>:</w:t>
      </w:r>
    </w:p>
    <w:tbl>
      <w:tblPr>
        <w:tblStyle w:val="ac"/>
        <w:tblW w:w="0" w:type="auto"/>
        <w:tblLook w:val="04A0" w:firstRow="1" w:lastRow="0" w:firstColumn="1" w:lastColumn="0" w:noHBand="0" w:noVBand="1"/>
      </w:tblPr>
      <w:tblGrid>
        <w:gridCol w:w="9307"/>
      </w:tblGrid>
      <w:tr w:rsidR="00084ECA" w14:paraId="241DB020" w14:textId="77777777" w:rsidTr="00084ECA">
        <w:tc>
          <w:tcPr>
            <w:tcW w:w="9307" w:type="dxa"/>
          </w:tcPr>
          <w:p w14:paraId="56BF0E54" w14:textId="77777777" w:rsidR="006E7542" w:rsidRPr="006E7542" w:rsidRDefault="006E7542" w:rsidP="006E7542">
            <w:pPr>
              <w:autoSpaceDE/>
              <w:autoSpaceDN/>
              <w:adjustRightInd/>
              <w:snapToGrid/>
              <w:jc w:val="left"/>
              <w:rPr>
                <w:rFonts w:ascii="Arial" w:hAnsi="Arial" w:cs="Arial"/>
                <w:b/>
                <w:sz w:val="20"/>
                <w:szCs w:val="20"/>
                <w:lang w:val="en-GB"/>
              </w:rPr>
            </w:pPr>
            <w:r w:rsidRPr="006E7542">
              <w:rPr>
                <w:rFonts w:ascii="Arial" w:hAnsi="Arial" w:cs="Arial"/>
                <w:b/>
                <w:sz w:val="20"/>
                <w:szCs w:val="20"/>
                <w:lang w:val="en-GB"/>
              </w:rPr>
              <w:t>1. Overall Description:</w:t>
            </w:r>
          </w:p>
          <w:p w14:paraId="51B690AC" w14:textId="06CF2502" w:rsidR="006E7542" w:rsidRDefault="00365D12" w:rsidP="006E7542">
            <w:pPr>
              <w:autoSpaceDE/>
              <w:autoSpaceDN/>
              <w:spacing w:beforeLines="50" w:before="120" w:afterLines="50"/>
              <w:jc w:val="left"/>
              <w:rPr>
                <w:sz w:val="20"/>
                <w:szCs w:val="20"/>
                <w:lang w:eastAsia="zh-CN"/>
              </w:rPr>
            </w:pPr>
            <w:r w:rsidRPr="00365D12">
              <w:rPr>
                <w:sz w:val="20"/>
                <w:szCs w:val="20"/>
                <w:lang w:eastAsia="zh-CN"/>
              </w:rPr>
              <w:t>During the discussion on MAC spec for R18 positioning enhancements in RAN2#125, the following agreements have been reached:</w:t>
            </w:r>
          </w:p>
          <w:tbl>
            <w:tblPr>
              <w:tblStyle w:val="ac"/>
              <w:tblW w:w="0" w:type="auto"/>
              <w:tblInd w:w="284" w:type="dxa"/>
              <w:tblLook w:val="04A0" w:firstRow="1" w:lastRow="0" w:firstColumn="1" w:lastColumn="0" w:noHBand="0" w:noVBand="1"/>
            </w:tblPr>
            <w:tblGrid>
              <w:gridCol w:w="8731"/>
            </w:tblGrid>
            <w:tr w:rsidR="002C3DE4" w14:paraId="5A6402EA" w14:textId="77777777" w:rsidTr="002C3DE4">
              <w:tc>
                <w:tcPr>
                  <w:tcW w:w="8731" w:type="dxa"/>
                </w:tcPr>
                <w:p w14:paraId="382FE62A"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Multiple/single SL-PRS transmission can be triggered by the UE’s own higher layer.</w:t>
                  </w:r>
                </w:p>
                <w:p w14:paraId="209DAE27"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Capture in the NOTE of the MAC spec that SL-PRS delay budget is provided by higher layer of the UE.</w:t>
                  </w:r>
                </w:p>
                <w:p w14:paraId="5C2EE04A"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LS to RAN1/RAN4 for questions related to the MAC.</w:t>
                  </w:r>
                </w:p>
                <w:p w14:paraId="0D5F53B9"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1D1B95B5"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For resource allocation scheme 2, SL-PRS resource ID selection is determined by the UE’s implementation, applicable for initial transmission and retransmission.</w:t>
                  </w:r>
                </w:p>
                <w:p w14:paraId="464B0EC1"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R17 RSRP-based TA validation for positioning SRS transmission in RRC_INACTIVE can be reused for positioning SRS bandwidth aggregation in RRC_INACTIVE. Check with RAN1 and RAN4 in the LS.</w:t>
                  </w:r>
                </w:p>
                <w:p w14:paraId="4881DF53"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RAN2 understand that different carriers in SRS bandwidth aggregation belong to the same TAG, for both RRC_CONNECTED and RRC_INACTIVE. No spec change is needed.  Check with RAN1 and RAN4 in the LS.</w:t>
                  </w:r>
                </w:p>
                <w:p w14:paraId="39614B7E"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SL-PRS resource request MAC CE’s priority in LCP is lower than SL-BSR MAC CE but higher than MAC CE for IAB-MT Recommended Beam Indication.</w:t>
                  </w:r>
                </w:p>
                <w:p w14:paraId="649A0088"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For activation/deactivation of SP positioning SRS with multiple carrier indications, design a new MAC CE for activation/deactivation of SP positioning SRS across multiple carriers.</w:t>
                  </w:r>
                </w:p>
                <w:p w14:paraId="0313407F"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SL MAC entity cancels the triggered SL-PRS resource request upon upper layer indication of SL MAC reset.</w:t>
                  </w:r>
                </w:p>
                <w:p w14:paraId="149DE882"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Include the SL-PRS bandwidth in the SL-PRS resource request MAC CE for aperiodic SL-PRS transmission and RRC UAI message for periodic SL-PRS transmission.</w:t>
                  </w:r>
                </w:p>
                <w:p w14:paraId="08ED88B1"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Bandwidth, delay budget, and priority are provided to the SL-PRS Tx UE in SLPP signalling.  FFS periodicity.</w:t>
                  </w:r>
                </w:p>
                <w:p w14:paraId="1BA1A108"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RAN2 will not specify anything in this release for SL-PRS bandwidth indication from LMF to gNB.</w:t>
                  </w:r>
                </w:p>
                <w:p w14:paraId="22AB6243"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The SL-PRS transmission multiplicity (single/multiple transmission) is determined by the UE’s own higher layer by implementation.</w:t>
                  </w:r>
                </w:p>
                <w:p w14:paraId="23E55A37" w14:textId="77777777" w:rsidR="00365D12" w:rsidRP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t>The reservation period for multiple SL-PRS transmission when triggered by the peer UE’s SCI is determined by the UE’s own higher layer and delivered to the MAC layer by implementation.</w:t>
                  </w:r>
                </w:p>
                <w:p w14:paraId="30C2BA76" w14:textId="77777777" w:rsidR="00365D12" w:rsidRDefault="00365D12"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365D12">
                    <w:rPr>
                      <w:rFonts w:ascii="Arial" w:eastAsia="等线" w:hAnsi="Arial" w:cs="Arial"/>
                      <w:sz w:val="20"/>
                      <w:szCs w:val="24"/>
                      <w:lang w:eastAsia="zh-CN"/>
                    </w:rPr>
                    <w:lastRenderedPageBreak/>
                    <w:t>When SL-PRS transmission is triggered by SCI, SL-PRS priority is determined by the UE’s own higher layer and delivered to the MAC layer by implementation.</w:t>
                  </w:r>
                </w:p>
                <w:p w14:paraId="6F7B0EAF" w14:textId="59F58C93" w:rsidR="00C63DA4" w:rsidRPr="00365D12" w:rsidRDefault="00C63DA4" w:rsidP="00365D12">
                  <w:pPr>
                    <w:tabs>
                      <w:tab w:val="left" w:pos="1622"/>
                    </w:tabs>
                    <w:autoSpaceDE/>
                    <w:autoSpaceDN/>
                    <w:adjustRightInd/>
                    <w:snapToGrid/>
                    <w:spacing w:after="0"/>
                    <w:ind w:left="1622" w:hanging="363"/>
                    <w:jc w:val="left"/>
                    <w:rPr>
                      <w:rFonts w:ascii="Arial" w:eastAsia="等线" w:hAnsi="Arial" w:cs="Arial"/>
                      <w:sz w:val="20"/>
                      <w:szCs w:val="24"/>
                      <w:lang w:eastAsia="zh-CN"/>
                    </w:rPr>
                  </w:pPr>
                  <w:r w:rsidRPr="00C63DA4">
                    <w:rPr>
                      <w:rFonts w:ascii="Arial" w:eastAsia="等线" w:hAnsi="Arial" w:cs="Arial"/>
                      <w:sz w:val="20"/>
                      <w:szCs w:val="24"/>
                      <w:lang w:eastAsia="zh-CN"/>
                    </w:rPr>
                    <w:t>SL-PRS priority is provided to the MAC by the UE’s own higher layer, according to the priority sent in the SLPP parameter exchange in the sidelink positioning session, when SL-PRS transmission is triggered by its own higher layer.</w:t>
                  </w:r>
                </w:p>
                <w:p w14:paraId="493D9403" w14:textId="240A8463" w:rsidR="002C3DE4" w:rsidRPr="007D3A5B" w:rsidRDefault="002C3DE4" w:rsidP="00365D12">
                  <w:pPr>
                    <w:autoSpaceDE/>
                    <w:autoSpaceDN/>
                    <w:spacing w:beforeLines="50" w:before="120" w:afterLines="50"/>
                    <w:jc w:val="left"/>
                    <w:rPr>
                      <w:b/>
                      <w:sz w:val="20"/>
                      <w:szCs w:val="20"/>
                      <w:lang w:eastAsia="zh-CN"/>
                    </w:rPr>
                  </w:pPr>
                </w:p>
              </w:tc>
            </w:tr>
          </w:tbl>
          <w:p w14:paraId="2C000098" w14:textId="77777777" w:rsidR="002C3DE4" w:rsidRPr="006E7542" w:rsidRDefault="002C3DE4" w:rsidP="006E7542">
            <w:pPr>
              <w:autoSpaceDE/>
              <w:autoSpaceDN/>
              <w:spacing w:beforeLines="50" w:before="120" w:afterLines="50"/>
              <w:jc w:val="left"/>
              <w:rPr>
                <w:b/>
                <w:sz w:val="20"/>
                <w:szCs w:val="20"/>
                <w:lang w:eastAsia="zh-CN"/>
              </w:rPr>
            </w:pPr>
          </w:p>
          <w:p w14:paraId="63D8EE4C" w14:textId="77777777" w:rsidR="006E7542" w:rsidRPr="006E7542" w:rsidRDefault="006E7542" w:rsidP="006E7542">
            <w:pPr>
              <w:autoSpaceDE/>
              <w:autoSpaceDN/>
              <w:adjustRightInd/>
              <w:snapToGrid/>
              <w:spacing w:before="240"/>
              <w:jc w:val="left"/>
              <w:rPr>
                <w:rFonts w:ascii="Arial" w:hAnsi="Arial" w:cs="Arial"/>
                <w:b/>
                <w:sz w:val="20"/>
                <w:szCs w:val="20"/>
                <w:lang w:val="en-GB"/>
              </w:rPr>
            </w:pPr>
            <w:r w:rsidRPr="006E7542">
              <w:rPr>
                <w:rFonts w:ascii="Arial" w:hAnsi="Arial" w:cs="Arial"/>
                <w:b/>
                <w:sz w:val="20"/>
                <w:szCs w:val="20"/>
                <w:lang w:val="en-GB"/>
              </w:rPr>
              <w:t>2. Actions:</w:t>
            </w:r>
          </w:p>
          <w:p w14:paraId="143AD552" w14:textId="0413BC5B" w:rsidR="006E7542" w:rsidRPr="00C63DA4" w:rsidRDefault="006E7542" w:rsidP="00C63DA4">
            <w:pPr>
              <w:autoSpaceDE/>
              <w:autoSpaceDN/>
              <w:adjustRightInd/>
              <w:snapToGrid/>
              <w:jc w:val="left"/>
              <w:rPr>
                <w:sz w:val="20"/>
                <w:szCs w:val="20"/>
                <w:lang w:val="en-GB"/>
              </w:rPr>
            </w:pPr>
            <w:r w:rsidRPr="00C63DA4">
              <w:rPr>
                <w:b/>
                <w:bCs/>
                <w:sz w:val="20"/>
                <w:szCs w:val="20"/>
                <w:lang w:eastAsia="zh-CN"/>
              </w:rPr>
              <w:t>To RAN</w:t>
            </w:r>
            <w:r w:rsidR="000056F0" w:rsidRPr="00C63DA4">
              <w:rPr>
                <w:b/>
                <w:bCs/>
                <w:sz w:val="20"/>
                <w:szCs w:val="20"/>
                <w:lang w:eastAsia="zh-CN"/>
              </w:rPr>
              <w:t>1</w:t>
            </w:r>
            <w:r w:rsidRPr="00C63DA4">
              <w:rPr>
                <w:b/>
                <w:bCs/>
                <w:sz w:val="20"/>
                <w:szCs w:val="20"/>
                <w:lang w:eastAsia="zh-CN"/>
              </w:rPr>
              <w:t>:</w:t>
            </w:r>
          </w:p>
          <w:p w14:paraId="7EBDF65C" w14:textId="04A71B3A" w:rsidR="00084ECA" w:rsidRPr="00C63DA4" w:rsidRDefault="006E7542" w:rsidP="00C63DA4">
            <w:pPr>
              <w:autoSpaceDE/>
              <w:autoSpaceDN/>
              <w:adjustRightInd/>
              <w:snapToGrid/>
              <w:spacing w:before="120"/>
              <w:jc w:val="left"/>
              <w:rPr>
                <w:sz w:val="20"/>
                <w:szCs w:val="20"/>
                <w:lang w:eastAsia="zh-CN"/>
              </w:rPr>
            </w:pPr>
            <w:r w:rsidRPr="00C63DA4">
              <w:rPr>
                <w:b/>
                <w:bCs/>
                <w:sz w:val="20"/>
                <w:szCs w:val="20"/>
                <w:lang w:val="en-GB"/>
              </w:rPr>
              <w:t>ACTION:</w:t>
            </w:r>
            <w:r w:rsidRPr="00C63DA4">
              <w:rPr>
                <w:sz w:val="20"/>
                <w:szCs w:val="20"/>
                <w:lang w:val="en-GB"/>
              </w:rPr>
              <w:t xml:space="preserve"> </w:t>
            </w:r>
            <w:r w:rsidR="00C63DA4" w:rsidRPr="00C63DA4">
              <w:rPr>
                <w:sz w:val="20"/>
                <w:szCs w:val="20"/>
                <w:lang w:eastAsia="zh-CN"/>
              </w:rPr>
              <w:t>RAN2 would like to ask RAN1, regarding the minimum time gap between the last symbol of SL-PRS and the start of the first symbol of PSFCH reception that is associated with the PSSCH transmission on SL-PRS shared resource pool, whether a new RRC parameter is needed.</w:t>
            </w:r>
          </w:p>
          <w:p w14:paraId="5EC52E67" w14:textId="77777777" w:rsidR="00C63DA4" w:rsidRPr="00C63DA4" w:rsidRDefault="00C63DA4" w:rsidP="00C63DA4">
            <w:pPr>
              <w:autoSpaceDE/>
              <w:autoSpaceDN/>
              <w:adjustRightInd/>
              <w:snapToGrid/>
              <w:ind w:left="992" w:hanging="992"/>
              <w:jc w:val="left"/>
              <w:rPr>
                <w:b/>
                <w:sz w:val="20"/>
                <w:szCs w:val="20"/>
                <w:lang w:val="en-GB" w:eastAsia="zh-CN"/>
              </w:rPr>
            </w:pPr>
            <w:r w:rsidRPr="00C63DA4">
              <w:rPr>
                <w:b/>
                <w:sz w:val="20"/>
                <w:szCs w:val="20"/>
                <w:lang w:val="en-GB" w:eastAsia="zh-CN"/>
              </w:rPr>
              <w:t xml:space="preserve">To RAN1 and RAN4: </w:t>
            </w:r>
          </w:p>
          <w:p w14:paraId="4D920F24" w14:textId="77777777" w:rsidR="00C63DA4" w:rsidRPr="00C63DA4" w:rsidRDefault="00C63DA4" w:rsidP="00C63DA4">
            <w:pPr>
              <w:autoSpaceDE/>
              <w:autoSpaceDN/>
              <w:adjustRightInd/>
              <w:snapToGrid/>
              <w:ind w:left="992" w:hanging="992"/>
              <w:jc w:val="left"/>
              <w:rPr>
                <w:sz w:val="20"/>
                <w:szCs w:val="20"/>
              </w:rPr>
            </w:pPr>
            <w:r w:rsidRPr="00C63DA4">
              <w:rPr>
                <w:b/>
                <w:sz w:val="20"/>
                <w:szCs w:val="20"/>
                <w:lang w:val="en-GB"/>
              </w:rPr>
              <w:t xml:space="preserve">ACTION: </w:t>
            </w:r>
            <w:r w:rsidRPr="00C63DA4">
              <w:rPr>
                <w:b/>
                <w:sz w:val="20"/>
                <w:szCs w:val="20"/>
                <w:lang w:val="en-GB"/>
              </w:rPr>
              <w:tab/>
            </w:r>
            <w:r w:rsidRPr="00C63DA4">
              <w:rPr>
                <w:sz w:val="20"/>
                <w:szCs w:val="20"/>
              </w:rPr>
              <w:t>RAN2 would like to ask RAN1 and RAN4 to take the two agreements regarding CA positioning into account:</w:t>
            </w:r>
          </w:p>
          <w:p w14:paraId="775BBD3A" w14:textId="77777777" w:rsidR="00C63DA4" w:rsidRPr="00C63DA4" w:rsidRDefault="00C63DA4" w:rsidP="00C63DA4">
            <w:pPr>
              <w:numPr>
                <w:ilvl w:val="0"/>
                <w:numId w:val="30"/>
              </w:numPr>
              <w:autoSpaceDE/>
              <w:autoSpaceDN/>
              <w:adjustRightInd/>
              <w:snapToGrid/>
              <w:spacing w:after="0"/>
              <w:jc w:val="left"/>
              <w:rPr>
                <w:sz w:val="20"/>
                <w:szCs w:val="20"/>
              </w:rPr>
            </w:pPr>
            <w:r w:rsidRPr="00C63DA4">
              <w:rPr>
                <w:sz w:val="20"/>
                <w:szCs w:val="20"/>
              </w:rPr>
              <w:t>R17 RSRP-based TA validation for positioning SRS transmission in RRC_INACTIVE can be reused for positioning SRS bandwidth aggregation in RRC_INACTIVE.</w:t>
            </w:r>
          </w:p>
          <w:p w14:paraId="15776285" w14:textId="77777777" w:rsidR="00C63DA4" w:rsidRPr="00C63DA4" w:rsidRDefault="00C63DA4" w:rsidP="00C63DA4">
            <w:pPr>
              <w:numPr>
                <w:ilvl w:val="0"/>
                <w:numId w:val="30"/>
              </w:numPr>
              <w:autoSpaceDE/>
              <w:autoSpaceDN/>
              <w:adjustRightInd/>
              <w:snapToGrid/>
              <w:spacing w:after="0"/>
              <w:jc w:val="left"/>
              <w:rPr>
                <w:sz w:val="20"/>
                <w:szCs w:val="20"/>
              </w:rPr>
            </w:pPr>
            <w:r w:rsidRPr="00C63DA4">
              <w:rPr>
                <w:sz w:val="20"/>
                <w:szCs w:val="20"/>
              </w:rPr>
              <w:t>Different carriers in SRS bandwidth aggregation belong to the same TAG, for both RRC_CONNECTED and RRC_INACTIVE. No spec change is needed.</w:t>
            </w:r>
          </w:p>
          <w:p w14:paraId="19CC2829" w14:textId="77777777" w:rsidR="00C63DA4" w:rsidRDefault="00C63DA4" w:rsidP="007D3A5B">
            <w:pPr>
              <w:autoSpaceDE/>
              <w:autoSpaceDN/>
              <w:adjustRightInd/>
              <w:snapToGrid/>
              <w:spacing w:before="120" w:after="0"/>
              <w:jc w:val="left"/>
              <w:rPr>
                <w:sz w:val="20"/>
                <w:szCs w:val="20"/>
                <w:lang w:eastAsia="zh-CN"/>
              </w:rPr>
            </w:pPr>
          </w:p>
          <w:p w14:paraId="4841EC93" w14:textId="4110A6AE" w:rsidR="00181698" w:rsidRPr="00941C9A" w:rsidRDefault="00181698" w:rsidP="007D3A5B">
            <w:pPr>
              <w:autoSpaceDE/>
              <w:autoSpaceDN/>
              <w:adjustRightInd/>
              <w:snapToGrid/>
              <w:spacing w:before="120" w:after="0"/>
              <w:jc w:val="left"/>
              <w:rPr>
                <w:sz w:val="20"/>
                <w:szCs w:val="20"/>
                <w:lang w:val="en-GB"/>
              </w:rPr>
            </w:pPr>
          </w:p>
        </w:tc>
      </w:tr>
    </w:tbl>
    <w:p w14:paraId="60660002" w14:textId="77777777" w:rsidR="00F279A4" w:rsidRDefault="00F279A4" w:rsidP="00FD0C72">
      <w:pPr>
        <w:rPr>
          <w:lang w:eastAsia="zh-CN"/>
        </w:rPr>
      </w:pPr>
    </w:p>
    <w:p w14:paraId="25695CCA" w14:textId="589E9389" w:rsidR="000915A0" w:rsidRDefault="00994EBD" w:rsidP="00FD0C72">
      <w:pPr>
        <w:rPr>
          <w:lang w:eastAsia="zh-CN"/>
        </w:rPr>
      </w:pPr>
      <w:r>
        <w:rPr>
          <w:rFonts w:hint="eastAsia"/>
          <w:lang w:eastAsia="zh-CN"/>
        </w:rPr>
        <w:t>I</w:t>
      </w:r>
      <w:r>
        <w:rPr>
          <w:lang w:eastAsia="zh-CN"/>
        </w:rPr>
        <w:t xml:space="preserve">n this paper, we provide our views </w:t>
      </w:r>
      <w:r w:rsidR="00F31AD2">
        <w:rPr>
          <w:lang w:eastAsia="zh-CN"/>
        </w:rPr>
        <w:t xml:space="preserve">on </w:t>
      </w:r>
      <w:r w:rsidR="00C24C30">
        <w:rPr>
          <w:lang w:eastAsia="zh-CN"/>
        </w:rPr>
        <w:t>the questions to RAN1</w:t>
      </w:r>
      <w:r w:rsidR="00F31AD2">
        <w:rPr>
          <w:lang w:eastAsia="zh-CN"/>
        </w:rPr>
        <w:t xml:space="preserve">. </w:t>
      </w:r>
    </w:p>
    <w:p w14:paraId="35DFDA27" w14:textId="70CC0F4F" w:rsidR="00994EBD" w:rsidRDefault="00994EBD" w:rsidP="00994EBD">
      <w:pPr>
        <w:pStyle w:val="1"/>
        <w:rPr>
          <w:lang w:eastAsia="zh-CN"/>
        </w:rPr>
      </w:pPr>
      <w:r>
        <w:rPr>
          <w:rFonts w:hint="eastAsia"/>
          <w:lang w:eastAsia="zh-CN"/>
        </w:rPr>
        <w:t>D</w:t>
      </w:r>
      <w:r>
        <w:rPr>
          <w:lang w:eastAsia="zh-CN"/>
        </w:rPr>
        <w:t>iscussion</w:t>
      </w:r>
    </w:p>
    <w:p w14:paraId="638DA4B0" w14:textId="3081D0DF" w:rsidR="003C0BC5" w:rsidRDefault="003C0BC5" w:rsidP="003C0BC5">
      <w:pPr>
        <w:pStyle w:val="2"/>
        <w:tabs>
          <w:tab w:val="left" w:pos="576"/>
        </w:tabs>
        <w:rPr>
          <w:lang w:eastAsia="zh-CN"/>
        </w:rPr>
      </w:pPr>
      <w:r>
        <w:rPr>
          <w:lang w:eastAsia="zh-CN"/>
        </w:rPr>
        <w:t>For Action</w:t>
      </w:r>
      <w:r w:rsidR="009F7EC0">
        <w:rPr>
          <w:lang w:eastAsia="zh-CN"/>
        </w:rPr>
        <w:t xml:space="preserve"> </w:t>
      </w:r>
      <w:r>
        <w:rPr>
          <w:lang w:eastAsia="zh-CN"/>
        </w:rPr>
        <w:t>1</w:t>
      </w:r>
    </w:p>
    <w:p w14:paraId="264828E8" w14:textId="28B98490" w:rsidR="009F7EC0" w:rsidRDefault="002D3FC5" w:rsidP="009C1AE7">
      <w:pPr>
        <w:rPr>
          <w:lang w:eastAsia="zh-CN"/>
        </w:rPr>
      </w:pPr>
      <w:r>
        <w:rPr>
          <w:lang w:eastAsia="zh-CN"/>
        </w:rPr>
        <w:t xml:space="preserve">With </w:t>
      </w:r>
      <w:r w:rsidRPr="002D3FC5">
        <w:rPr>
          <w:lang w:eastAsia="zh-CN"/>
        </w:rPr>
        <w:t>regards to</w:t>
      </w:r>
      <w:r>
        <w:rPr>
          <w:lang w:eastAsia="zh-CN"/>
        </w:rPr>
        <w:t xml:space="preserve"> the </w:t>
      </w:r>
      <w:r w:rsidRPr="002D3FC5">
        <w:rPr>
          <w:lang w:eastAsia="zh-CN"/>
        </w:rPr>
        <w:t>question</w:t>
      </w:r>
      <w:r>
        <w:rPr>
          <w:lang w:eastAsia="zh-CN"/>
        </w:rPr>
        <w:t xml:space="preserve"> </w:t>
      </w:r>
      <w:r w:rsidRPr="002D3FC5">
        <w:rPr>
          <w:lang w:eastAsia="zh-CN"/>
        </w:rPr>
        <w:t>whether a new RRC parameter is needed to configure the minimum time gap between last symbol of SL PRS and the start of the first symbol of the PSFCH reception that is associated with the PSSCH transmission on SL-PRS shared resource pool,</w:t>
      </w:r>
      <w:r w:rsidR="001013E3">
        <w:rPr>
          <w:lang w:eastAsia="zh-CN"/>
        </w:rPr>
        <w:t xml:space="preserve"> </w:t>
      </w:r>
      <w:r w:rsidR="009F7EC0">
        <w:rPr>
          <w:lang w:eastAsia="zh-CN"/>
        </w:rPr>
        <w:t xml:space="preserve">we </w:t>
      </w:r>
      <w:r w:rsidR="00670657">
        <w:rPr>
          <w:lang w:eastAsia="zh-CN"/>
        </w:rPr>
        <w:t>regard it</w:t>
      </w:r>
      <w:r w:rsidR="009F7EC0">
        <w:rPr>
          <w:lang w:eastAsia="zh-CN"/>
        </w:rPr>
        <w:t xml:space="preserve"> is related to the following MAC procedure of </w:t>
      </w:r>
      <w:r w:rsidR="00670657">
        <w:rPr>
          <w:lang w:eastAsia="zh-CN"/>
        </w:rPr>
        <w:t xml:space="preserve">the </w:t>
      </w:r>
      <w:r w:rsidR="009F7EC0">
        <w:rPr>
          <w:lang w:eastAsia="zh-CN"/>
        </w:rPr>
        <w:t>resource selection.</w:t>
      </w:r>
    </w:p>
    <w:tbl>
      <w:tblPr>
        <w:tblStyle w:val="ac"/>
        <w:tblW w:w="0" w:type="auto"/>
        <w:tblLook w:val="04A0" w:firstRow="1" w:lastRow="0" w:firstColumn="1" w:lastColumn="0" w:noHBand="0" w:noVBand="1"/>
      </w:tblPr>
      <w:tblGrid>
        <w:gridCol w:w="9307"/>
      </w:tblGrid>
      <w:tr w:rsidR="009F7EC0" w14:paraId="4F4E30B5" w14:textId="77777777" w:rsidTr="009F7EC0">
        <w:tc>
          <w:tcPr>
            <w:tcW w:w="9307" w:type="dxa"/>
          </w:tcPr>
          <w:p w14:paraId="33A8DA22" w14:textId="77777777" w:rsidR="009F7EC0" w:rsidRPr="009F7EC0" w:rsidRDefault="009F7EC0" w:rsidP="009F7EC0">
            <w:pPr>
              <w:overflowPunct w:val="0"/>
              <w:snapToGrid/>
              <w:spacing w:after="180"/>
              <w:jc w:val="left"/>
              <w:rPr>
                <w:rFonts w:eastAsia="Times New Roman"/>
                <w:sz w:val="20"/>
                <w:szCs w:val="20"/>
                <w:lang w:val="en-GB" w:eastAsia="ja-JP"/>
              </w:rPr>
            </w:pPr>
            <w:r w:rsidRPr="009F7EC0">
              <w:rPr>
                <w:rFonts w:eastAsia="Times New Roman"/>
                <w:sz w:val="20"/>
                <w:szCs w:val="20"/>
                <w:lang w:val="en-GB" w:eastAsia="ja-JP"/>
              </w:rPr>
              <w:t>For a selected sidelink grant, the minimum time gap between any two selected resources comprises:</w:t>
            </w:r>
          </w:p>
          <w:p w14:paraId="6FC51906" w14:textId="77777777" w:rsidR="009F7EC0" w:rsidRPr="009F7EC0" w:rsidRDefault="009F7EC0" w:rsidP="009F7EC0">
            <w:pPr>
              <w:overflowPunct w:val="0"/>
              <w:snapToGrid/>
              <w:spacing w:after="180"/>
              <w:ind w:left="568" w:hanging="284"/>
              <w:jc w:val="left"/>
              <w:rPr>
                <w:rFonts w:eastAsia="Malgun Gothic"/>
                <w:noProof/>
                <w:sz w:val="20"/>
                <w:szCs w:val="20"/>
                <w:lang w:eastAsia="ko-KR"/>
              </w:rPr>
            </w:pPr>
            <w:r w:rsidRPr="009F7EC0">
              <w:rPr>
                <w:rFonts w:eastAsia="Malgun Gothic"/>
                <w:noProof/>
                <w:sz w:val="20"/>
                <w:szCs w:val="20"/>
                <w:lang w:eastAsia="ko-KR"/>
              </w:rPr>
              <w:t>-</w:t>
            </w:r>
            <w:r w:rsidRPr="009F7EC0">
              <w:rPr>
                <w:rFonts w:eastAsia="Malgun Gothic"/>
                <w:noProof/>
                <w:sz w:val="20"/>
                <w:szCs w:val="20"/>
                <w:lang w:eastAsia="ko-KR"/>
              </w:rPr>
              <w:tab/>
              <w:t xml:space="preserve">a time gap between the end of the last symbol of a PSSCH transmission of the first resource and the start of the first symbol of the corresponding PSFCH reception determined by </w:t>
            </w:r>
            <w:r w:rsidRPr="009F7EC0">
              <w:rPr>
                <w:rFonts w:eastAsia="Malgun Gothic"/>
                <w:i/>
                <w:sz w:val="20"/>
                <w:szCs w:val="20"/>
                <w:lang w:eastAsia="ko-KR"/>
              </w:rPr>
              <w:t>sl-</w:t>
            </w:r>
            <w:r w:rsidRPr="009F7EC0">
              <w:rPr>
                <w:rFonts w:eastAsia="Malgun Gothic"/>
                <w:i/>
                <w:noProof/>
                <w:sz w:val="20"/>
                <w:szCs w:val="20"/>
                <w:lang w:eastAsia="ko-KR"/>
              </w:rPr>
              <w:t>MinTimeGapPSFCH</w:t>
            </w:r>
            <w:r w:rsidRPr="009F7EC0">
              <w:rPr>
                <w:rFonts w:eastAsia="Malgun Gothic"/>
                <w:noProof/>
                <w:sz w:val="20"/>
                <w:szCs w:val="20"/>
                <w:lang w:eastAsia="ko-KR"/>
              </w:rPr>
              <w:t xml:space="preserve"> and </w:t>
            </w:r>
            <w:r w:rsidRPr="009F7EC0">
              <w:rPr>
                <w:rFonts w:eastAsia="Malgun Gothic"/>
                <w:i/>
                <w:sz w:val="20"/>
                <w:szCs w:val="20"/>
                <w:lang w:eastAsia="ko-KR"/>
              </w:rPr>
              <w:t>sl-PSFCH-</w:t>
            </w:r>
            <w:r w:rsidRPr="009F7EC0">
              <w:rPr>
                <w:rFonts w:eastAsia="Malgun Gothic"/>
                <w:i/>
                <w:noProof/>
                <w:sz w:val="20"/>
                <w:szCs w:val="20"/>
                <w:lang w:eastAsia="ko-KR"/>
              </w:rPr>
              <w:t>Period</w:t>
            </w:r>
            <w:r w:rsidRPr="009F7EC0">
              <w:rPr>
                <w:rFonts w:eastAsia="Malgun Gothic"/>
                <w:noProof/>
                <w:sz w:val="20"/>
                <w:szCs w:val="20"/>
                <w:lang w:eastAsia="ko-KR"/>
              </w:rPr>
              <w:t xml:space="preserve"> for the pool of resources; and</w:t>
            </w:r>
          </w:p>
          <w:p w14:paraId="775DF0BD" w14:textId="77777777" w:rsidR="009F7EC0" w:rsidRPr="009F7EC0" w:rsidRDefault="009F7EC0" w:rsidP="009F7EC0">
            <w:pPr>
              <w:overflowPunct w:val="0"/>
              <w:snapToGrid/>
              <w:spacing w:after="180"/>
              <w:ind w:left="568" w:hanging="284"/>
              <w:jc w:val="left"/>
              <w:rPr>
                <w:rFonts w:eastAsia="Malgun Gothic"/>
                <w:noProof/>
                <w:sz w:val="20"/>
                <w:szCs w:val="20"/>
                <w:lang w:eastAsia="ko-KR"/>
              </w:rPr>
            </w:pPr>
            <w:r w:rsidRPr="009F7EC0">
              <w:rPr>
                <w:rFonts w:eastAsia="Times New Roman"/>
                <w:noProof/>
                <w:sz w:val="20"/>
                <w:szCs w:val="20"/>
                <w:lang w:eastAsia="ko-KR"/>
              </w:rPr>
              <w:t>-</w:t>
            </w:r>
            <w:r w:rsidRPr="009F7EC0">
              <w:rPr>
                <w:rFonts w:eastAsia="Times New Roman"/>
                <w:noProof/>
                <w:sz w:val="20"/>
                <w:szCs w:val="20"/>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9F7EC0">
              <w:rPr>
                <w:rFonts w:eastAsia="Times New Roman"/>
                <w:i/>
                <w:noProof/>
                <w:sz w:val="20"/>
                <w:szCs w:val="20"/>
                <w:lang w:eastAsia="ko-KR"/>
              </w:rPr>
              <w:t>sl-MinTimeGapPSFCH</w:t>
            </w:r>
            <w:r w:rsidRPr="009F7EC0">
              <w:rPr>
                <w:rFonts w:eastAsia="Times New Roman"/>
                <w:noProof/>
                <w:sz w:val="20"/>
                <w:szCs w:val="20"/>
                <w:lang w:eastAsia="ko-KR"/>
              </w:rPr>
              <w:t xml:space="preserve"> and </w:t>
            </w:r>
            <w:r w:rsidRPr="009F7EC0">
              <w:rPr>
                <w:rFonts w:eastAsia="Times New Roman"/>
                <w:i/>
                <w:noProof/>
                <w:sz w:val="20"/>
                <w:szCs w:val="20"/>
                <w:lang w:eastAsia="ko-KR"/>
              </w:rPr>
              <w:t>sl-PSFCH-Period</w:t>
            </w:r>
            <w:r w:rsidRPr="009F7EC0">
              <w:rPr>
                <w:rFonts w:eastAsia="Times New Roman"/>
                <w:noProof/>
                <w:sz w:val="20"/>
                <w:szCs w:val="20"/>
                <w:lang w:eastAsia="ko-KR"/>
              </w:rPr>
              <w:t xml:space="preserve"> for the pool of resources; and</w:t>
            </w:r>
          </w:p>
          <w:p w14:paraId="69E982B6" w14:textId="77777777" w:rsidR="009F7EC0" w:rsidRPr="009F7EC0" w:rsidRDefault="009F7EC0" w:rsidP="009F7EC0">
            <w:pPr>
              <w:overflowPunct w:val="0"/>
              <w:snapToGrid/>
              <w:spacing w:after="180"/>
              <w:ind w:left="568" w:hanging="284"/>
              <w:jc w:val="left"/>
              <w:rPr>
                <w:rFonts w:eastAsia="Malgun Gothic"/>
                <w:noProof/>
                <w:sz w:val="20"/>
                <w:szCs w:val="20"/>
                <w:lang w:eastAsia="ko-KR"/>
              </w:rPr>
            </w:pPr>
            <w:r w:rsidRPr="009F7EC0">
              <w:rPr>
                <w:rFonts w:eastAsia="Malgun Gothic"/>
                <w:noProof/>
                <w:sz w:val="20"/>
                <w:szCs w:val="20"/>
                <w:lang w:eastAsia="ko-KR"/>
              </w:rPr>
              <w:t>-</w:t>
            </w:r>
            <w:r w:rsidRPr="009F7EC0">
              <w:rPr>
                <w:rFonts w:eastAsia="Malgun Gothic"/>
                <w:noProof/>
                <w:sz w:val="20"/>
                <w:szCs w:val="20"/>
                <w:lang w:eastAsia="ko-KR"/>
              </w:rPr>
              <w:tab/>
              <w:t>a time required for PSFCH reception and processing plus sidelink retransmission preparation including multiplexing of necessary physical channels and any TX-RX/RX-TX switching time.</w:t>
            </w:r>
          </w:p>
          <w:p w14:paraId="1A4B216E" w14:textId="7B22817B" w:rsidR="009F7EC0" w:rsidRPr="009F7EC0" w:rsidRDefault="009F7EC0" w:rsidP="009F7EC0">
            <w:pPr>
              <w:keepLines/>
              <w:overflowPunct w:val="0"/>
              <w:snapToGrid/>
              <w:spacing w:after="180"/>
              <w:ind w:left="1135" w:hanging="851"/>
              <w:jc w:val="left"/>
              <w:rPr>
                <w:rFonts w:eastAsia="Malgun Gothic"/>
                <w:sz w:val="20"/>
                <w:szCs w:val="20"/>
                <w:lang w:eastAsia="ko-KR"/>
              </w:rPr>
            </w:pPr>
            <w:r w:rsidRPr="009F7EC0">
              <w:rPr>
                <w:rFonts w:eastAsia="Times New Roman"/>
                <w:sz w:val="20"/>
                <w:szCs w:val="20"/>
              </w:rPr>
              <w:t xml:space="preserve">NOTE </w:t>
            </w:r>
            <w:r w:rsidRPr="009F7EC0">
              <w:rPr>
                <w:rFonts w:eastAsia="Times New Roman"/>
                <w:vanish/>
                <w:sz w:val="20"/>
                <w:szCs w:val="20"/>
              </w:rPr>
              <w:t>4</w:t>
            </w:r>
            <w:r w:rsidRPr="009F7EC0">
              <w:rPr>
                <w:rFonts w:eastAsia="Times New Roman"/>
                <w:sz w:val="20"/>
                <w:szCs w:val="20"/>
              </w:rPr>
              <w:t>:</w:t>
            </w:r>
            <w:r w:rsidRPr="009F7EC0">
              <w:rPr>
                <w:rFonts w:eastAsia="Times New Roman"/>
                <w:sz w:val="20"/>
                <w:szCs w:val="20"/>
              </w:rPr>
              <w:tab/>
              <w:t xml:space="preserve">How to determine </w:t>
            </w:r>
            <w:r w:rsidRPr="009F7EC0">
              <w:rPr>
                <w:rFonts w:eastAsia="Malgun Gothic"/>
                <w:noProof/>
                <w:sz w:val="20"/>
                <w:szCs w:val="20"/>
                <w:lang w:eastAsia="ko-KR"/>
              </w:rPr>
              <w:t>the time required for PSFCH reception and processing plus sidelink retransmission preparation is left to UE implementation</w:t>
            </w:r>
            <w:r w:rsidRPr="009F7EC0">
              <w:rPr>
                <w:rFonts w:eastAsia="Times New Roman"/>
                <w:sz w:val="20"/>
                <w:szCs w:val="20"/>
              </w:rPr>
              <w:t>.</w:t>
            </w:r>
          </w:p>
        </w:tc>
      </w:tr>
    </w:tbl>
    <w:p w14:paraId="6D97679F" w14:textId="77777777" w:rsidR="009F7EC0" w:rsidRDefault="009F7EC0" w:rsidP="009C1AE7">
      <w:pPr>
        <w:rPr>
          <w:lang w:eastAsia="zh-CN"/>
        </w:rPr>
      </w:pPr>
    </w:p>
    <w:p w14:paraId="1BB30BE6" w14:textId="14E0A6B8" w:rsidR="002D3FC5" w:rsidRDefault="009F7EC0" w:rsidP="009C1AE7">
      <w:pPr>
        <w:rPr>
          <w:lang w:eastAsia="zh-CN"/>
        </w:rPr>
      </w:pPr>
      <w:r>
        <w:rPr>
          <w:lang w:eastAsia="zh-CN"/>
        </w:rPr>
        <w:t xml:space="preserve">Overall, </w:t>
      </w:r>
      <w:r w:rsidR="001013E3" w:rsidRPr="001013E3">
        <w:rPr>
          <w:lang w:eastAsia="zh-CN"/>
        </w:rPr>
        <w:t>we do not see any need to</w:t>
      </w:r>
      <w:r w:rsidR="001013E3">
        <w:rPr>
          <w:lang w:eastAsia="zh-CN"/>
        </w:rPr>
        <w:t xml:space="preserve"> introduce </w:t>
      </w:r>
      <w:r w:rsidR="001013E3">
        <w:rPr>
          <w:rFonts w:hint="eastAsia"/>
          <w:lang w:eastAsia="zh-CN"/>
        </w:rPr>
        <w:t>a</w:t>
      </w:r>
      <w:r w:rsidR="001013E3">
        <w:rPr>
          <w:lang w:eastAsia="zh-CN"/>
        </w:rPr>
        <w:t xml:space="preserve"> </w:t>
      </w:r>
      <w:r w:rsidR="001013E3" w:rsidRPr="001013E3">
        <w:rPr>
          <w:lang w:eastAsia="zh-CN"/>
        </w:rPr>
        <w:t>new RRC parameter</w:t>
      </w:r>
      <w:r>
        <w:rPr>
          <w:lang w:eastAsia="zh-CN"/>
        </w:rPr>
        <w:t xml:space="preserve"> </w:t>
      </w:r>
      <w:r w:rsidR="009C43E2">
        <w:rPr>
          <w:lang w:eastAsia="zh-CN"/>
        </w:rPr>
        <w:t xml:space="preserve">since </w:t>
      </w:r>
      <w:r>
        <w:rPr>
          <w:lang w:eastAsia="zh-CN"/>
        </w:rPr>
        <w:t xml:space="preserve">for the shared resource pool, the existence of SL-PRS does not fundamentally change the structure of PSSCH. The terminology of “the last </w:t>
      </w:r>
      <w:r>
        <w:rPr>
          <w:lang w:eastAsia="zh-CN"/>
        </w:rPr>
        <w:lastRenderedPageBreak/>
        <w:t xml:space="preserve">symbol of PSSCH transmission” could </w:t>
      </w:r>
      <w:r w:rsidR="00F10F93">
        <w:rPr>
          <w:lang w:eastAsia="zh-CN"/>
        </w:rPr>
        <w:t xml:space="preserve">be </w:t>
      </w:r>
      <w:r>
        <w:rPr>
          <w:lang w:eastAsia="zh-CN"/>
        </w:rPr>
        <w:t xml:space="preserve">SL PRS symbol if SL PRS happens to be mapped to the last of symbol </w:t>
      </w:r>
      <w:r w:rsidR="00F10F93">
        <w:rPr>
          <w:lang w:eastAsia="zh-CN"/>
        </w:rPr>
        <w:t xml:space="preserve">carried in </w:t>
      </w:r>
      <w:r>
        <w:rPr>
          <w:lang w:eastAsia="zh-CN"/>
        </w:rPr>
        <w:t>PSSCH transmission.</w:t>
      </w:r>
    </w:p>
    <w:p w14:paraId="1A45D62F" w14:textId="6A59AC89" w:rsidR="001013E3" w:rsidRDefault="001013E3" w:rsidP="001013E3">
      <w:pPr>
        <w:pStyle w:val="3GPPAgreements"/>
        <w:numPr>
          <w:ilvl w:val="0"/>
          <w:numId w:val="0"/>
        </w:numPr>
        <w:autoSpaceDE/>
        <w:autoSpaceDN/>
        <w:adjustRightInd/>
        <w:snapToGrid/>
        <w:rPr>
          <w:b/>
          <w:i/>
        </w:rPr>
      </w:pPr>
      <w:r w:rsidRPr="00FD2BEF">
        <w:rPr>
          <w:b/>
          <w:i/>
        </w:rPr>
        <w:t>Proposal 1:</w:t>
      </w:r>
      <w:r>
        <w:rPr>
          <w:b/>
          <w:i/>
        </w:rPr>
        <w:t xml:space="preserve"> N</w:t>
      </w:r>
      <w:r w:rsidRPr="001013E3">
        <w:rPr>
          <w:b/>
          <w:i/>
        </w:rPr>
        <w:t xml:space="preserve">ew RRC parameter is </w:t>
      </w:r>
      <w:r>
        <w:rPr>
          <w:b/>
          <w:i/>
        </w:rPr>
        <w:t xml:space="preserve">not </w:t>
      </w:r>
      <w:r w:rsidR="0023283C">
        <w:rPr>
          <w:b/>
          <w:i/>
        </w:rPr>
        <w:t>necessary</w:t>
      </w:r>
      <w:r w:rsidRPr="001013E3">
        <w:rPr>
          <w:b/>
          <w:i/>
        </w:rPr>
        <w:t xml:space="preserve"> to configure the minimum time gap between last symbol of SL PRS and the start of the first symbol of the PSFCH reception that is associated with the PSSCH transmission on SL-PRS shared resource pool</w:t>
      </w:r>
      <w:r w:rsidRPr="0088739E">
        <w:rPr>
          <w:b/>
          <w:i/>
        </w:rPr>
        <w:t>.</w:t>
      </w:r>
    </w:p>
    <w:p w14:paraId="0D3CFAC3" w14:textId="4CBC7894" w:rsidR="009F7EC0" w:rsidRPr="009F7EC0" w:rsidRDefault="009F7EC0" w:rsidP="009F7EC0">
      <w:pPr>
        <w:pStyle w:val="3GPPAgreements"/>
        <w:rPr>
          <w:b/>
          <w:i/>
        </w:rPr>
      </w:pPr>
      <w:r w:rsidRPr="009F7EC0">
        <w:rPr>
          <w:b/>
          <w:i/>
        </w:rPr>
        <w:t xml:space="preserve">The terminology of “the last symbol of PSSCH transmission” could </w:t>
      </w:r>
      <w:r w:rsidR="005E1A8E">
        <w:rPr>
          <w:b/>
          <w:i/>
        </w:rPr>
        <w:t>be</w:t>
      </w:r>
      <w:r w:rsidR="005E1A8E" w:rsidRPr="009F7EC0">
        <w:rPr>
          <w:b/>
          <w:i/>
        </w:rPr>
        <w:t xml:space="preserve"> </w:t>
      </w:r>
      <w:r w:rsidRPr="009F7EC0">
        <w:rPr>
          <w:b/>
          <w:i/>
        </w:rPr>
        <w:t xml:space="preserve">SL PRS symbol if SL PRS happens to be mapped to the last of symbol </w:t>
      </w:r>
      <w:r w:rsidR="00CF075D">
        <w:rPr>
          <w:b/>
          <w:i/>
        </w:rPr>
        <w:t>carried in</w:t>
      </w:r>
      <w:r w:rsidRPr="009F7EC0">
        <w:rPr>
          <w:b/>
          <w:i/>
        </w:rPr>
        <w:t xml:space="preserve"> PSSCH transmission.</w:t>
      </w:r>
    </w:p>
    <w:p w14:paraId="2EA7B9C6" w14:textId="1D0E3E99" w:rsidR="009F7EC0" w:rsidRPr="009F7EC0" w:rsidRDefault="009F7EC0" w:rsidP="009F7EC0">
      <w:pPr>
        <w:pStyle w:val="3GPPAgreements"/>
      </w:pPr>
      <w:r>
        <w:rPr>
          <w:b/>
          <w:i/>
          <w:lang w:eastAsia="zh-CN"/>
        </w:rPr>
        <w:t>Up to RAN2 how to capture it in the MAC specification.</w:t>
      </w:r>
    </w:p>
    <w:p w14:paraId="46843D76" w14:textId="77777777" w:rsidR="009F7EC0" w:rsidRDefault="009F7EC0" w:rsidP="009F7EC0">
      <w:pPr>
        <w:pStyle w:val="3GPPAgreements"/>
        <w:numPr>
          <w:ilvl w:val="0"/>
          <w:numId w:val="0"/>
        </w:numPr>
        <w:ind w:left="284" w:hanging="284"/>
      </w:pPr>
    </w:p>
    <w:p w14:paraId="4FD840AC" w14:textId="4BA6A4ED" w:rsidR="003C0BC5" w:rsidRDefault="003C0BC5" w:rsidP="003C0BC5">
      <w:pPr>
        <w:pStyle w:val="2"/>
        <w:tabs>
          <w:tab w:val="left" w:pos="576"/>
        </w:tabs>
        <w:rPr>
          <w:lang w:eastAsia="zh-CN"/>
        </w:rPr>
      </w:pPr>
      <w:r>
        <w:rPr>
          <w:lang w:eastAsia="zh-CN"/>
        </w:rPr>
        <w:t>For Action2</w:t>
      </w:r>
    </w:p>
    <w:p w14:paraId="337292A2" w14:textId="034D422B" w:rsidR="009F7EC0" w:rsidRDefault="00097FB1" w:rsidP="009C1AE7">
      <w:pPr>
        <w:rPr>
          <w:lang w:eastAsia="zh-CN"/>
        </w:rPr>
      </w:pPr>
      <w:r>
        <w:rPr>
          <w:lang w:eastAsia="zh-CN"/>
        </w:rPr>
        <w:t xml:space="preserve">Regarding </w:t>
      </w:r>
      <w:r w:rsidR="009F7EC0">
        <w:rPr>
          <w:lang w:eastAsia="zh-CN"/>
        </w:rPr>
        <w:t>RSRP-based TA validations</w:t>
      </w:r>
      <w:r>
        <w:rPr>
          <w:lang w:eastAsia="zh-CN"/>
        </w:rPr>
        <w:t>:</w:t>
      </w:r>
    </w:p>
    <w:p w14:paraId="5F206824" w14:textId="2980E144" w:rsidR="009F7EC0" w:rsidRDefault="009F7EC0" w:rsidP="009F7EC0">
      <w:pPr>
        <w:pStyle w:val="3GPPAgreements"/>
        <w:rPr>
          <w:lang w:eastAsia="zh-CN"/>
        </w:rPr>
      </w:pPr>
      <w:r>
        <w:rPr>
          <w:rFonts w:hint="eastAsia"/>
          <w:lang w:eastAsia="zh-CN"/>
        </w:rPr>
        <w:t>F</w:t>
      </w:r>
      <w:r>
        <w:rPr>
          <w:lang w:eastAsia="zh-CN"/>
        </w:rPr>
        <w:t>or SRS positioning area</w:t>
      </w:r>
      <w:r w:rsidR="00097FB1">
        <w:rPr>
          <w:lang w:eastAsia="zh-CN"/>
        </w:rPr>
        <w:t xml:space="preserve"> introduced in Rel-18 LPHAP</w:t>
      </w:r>
      <w:r w:rsidR="00457846">
        <w:rPr>
          <w:lang w:eastAsia="zh-CN"/>
        </w:rPr>
        <w:t xml:space="preserve"> feature</w:t>
      </w:r>
      <w:r>
        <w:rPr>
          <w:lang w:eastAsia="zh-CN"/>
        </w:rPr>
        <w:t xml:space="preserve">, the area RSRP-based TA validation is </w:t>
      </w:r>
      <w:r w:rsidR="00457846">
        <w:rPr>
          <w:lang w:eastAsia="zh-CN"/>
        </w:rPr>
        <w:t>defined in Rel-18</w:t>
      </w:r>
      <w:r>
        <w:rPr>
          <w:lang w:eastAsia="zh-CN"/>
        </w:rPr>
        <w:t>.</w:t>
      </w:r>
    </w:p>
    <w:p w14:paraId="1694F427" w14:textId="504EA9DF" w:rsidR="009F7EC0" w:rsidRDefault="009F7EC0" w:rsidP="009F7EC0">
      <w:pPr>
        <w:pStyle w:val="3GPPAgreements"/>
        <w:rPr>
          <w:lang w:eastAsia="zh-CN"/>
        </w:rPr>
      </w:pPr>
      <w:r>
        <w:rPr>
          <w:rFonts w:hint="eastAsia"/>
          <w:lang w:eastAsia="zh-CN"/>
        </w:rPr>
        <w:t>F</w:t>
      </w:r>
      <w:r>
        <w:rPr>
          <w:lang w:eastAsia="zh-CN"/>
        </w:rPr>
        <w:t>or SRS bandwidth aggregation in RRC_INACTIVE</w:t>
      </w:r>
      <w:r w:rsidR="00097FB1" w:rsidRPr="00097FB1">
        <w:rPr>
          <w:lang w:eastAsia="zh-CN"/>
        </w:rPr>
        <w:t xml:space="preserve"> </w:t>
      </w:r>
      <w:r w:rsidR="00097FB1">
        <w:rPr>
          <w:lang w:eastAsia="zh-CN"/>
        </w:rPr>
        <w:t>introduced in Rel-18 carrier aggregation for SRS for positioning</w:t>
      </w:r>
      <w:r w:rsidR="00457846">
        <w:rPr>
          <w:lang w:eastAsia="zh-CN"/>
        </w:rPr>
        <w:t xml:space="preserve"> feature</w:t>
      </w:r>
      <w:r>
        <w:rPr>
          <w:lang w:eastAsia="zh-CN"/>
        </w:rPr>
        <w:t>, RAN2 indicat</w:t>
      </w:r>
      <w:r w:rsidR="00457846">
        <w:rPr>
          <w:lang w:eastAsia="zh-CN"/>
        </w:rPr>
        <w:t>es</w:t>
      </w:r>
      <w:r>
        <w:rPr>
          <w:lang w:eastAsia="zh-CN"/>
        </w:rPr>
        <w:t xml:space="preserve"> Rel-17 RSRP-based TA validation is used.</w:t>
      </w:r>
    </w:p>
    <w:p w14:paraId="321C921E" w14:textId="74D7A461" w:rsidR="009F7EC0" w:rsidRDefault="00457846" w:rsidP="009C1AE7">
      <w:pPr>
        <w:rPr>
          <w:lang w:eastAsia="zh-CN"/>
        </w:rPr>
      </w:pPr>
      <w:r>
        <w:rPr>
          <w:lang w:eastAsia="zh-CN"/>
        </w:rPr>
        <w:t>On top of that, regarding</w:t>
      </w:r>
      <w:r w:rsidR="009F7EC0">
        <w:rPr>
          <w:lang w:eastAsia="zh-CN"/>
        </w:rPr>
        <w:t xml:space="preserve"> the combination of SRS positioning validity area and SRS bandwidth aggregation, we suggest to clarify that </w:t>
      </w:r>
      <w:r>
        <w:rPr>
          <w:lang w:eastAsia="zh-CN"/>
        </w:rPr>
        <w:t xml:space="preserve">the </w:t>
      </w:r>
      <w:r w:rsidR="009F7EC0">
        <w:rPr>
          <w:lang w:eastAsia="zh-CN"/>
        </w:rPr>
        <w:t>Rel-18 area RSRP-based TA validation should be used to avoid any potential confusion.</w:t>
      </w:r>
    </w:p>
    <w:p w14:paraId="39AF5EDC" w14:textId="00B336ED" w:rsidR="009C1AE7" w:rsidRPr="009C1AE7" w:rsidRDefault="009C1AE7" w:rsidP="009C1AE7">
      <w:pPr>
        <w:rPr>
          <w:rFonts w:eastAsiaTheme="minorEastAsia"/>
          <w:lang w:eastAsia="zh-CN"/>
        </w:rPr>
      </w:pPr>
      <w:r>
        <w:rPr>
          <w:rFonts w:eastAsiaTheme="minorEastAsia"/>
          <w:lang w:eastAsia="zh-CN"/>
        </w:rPr>
        <w:t>T</w:t>
      </w:r>
      <w:r w:rsidRPr="009C1AE7">
        <w:rPr>
          <w:rFonts w:eastAsiaTheme="minorEastAsia"/>
          <w:lang w:eastAsia="zh-CN"/>
        </w:rPr>
        <w:t>herefore, we have the following proposal.</w:t>
      </w:r>
    </w:p>
    <w:p w14:paraId="5E74F994" w14:textId="5520A918" w:rsidR="009C1AE7" w:rsidRDefault="009C1AE7" w:rsidP="009C1AE7">
      <w:pPr>
        <w:pStyle w:val="3GPPAgreements"/>
        <w:numPr>
          <w:ilvl w:val="0"/>
          <w:numId w:val="0"/>
        </w:numPr>
        <w:autoSpaceDE/>
        <w:autoSpaceDN/>
        <w:adjustRightInd/>
        <w:snapToGrid/>
        <w:rPr>
          <w:b/>
          <w:i/>
        </w:rPr>
      </w:pPr>
      <w:r w:rsidRPr="00FD2BEF">
        <w:rPr>
          <w:b/>
          <w:i/>
        </w:rPr>
        <w:t xml:space="preserve">Proposal </w:t>
      </w:r>
      <w:r w:rsidR="0092100D">
        <w:rPr>
          <w:b/>
          <w:i/>
        </w:rPr>
        <w:t>2</w:t>
      </w:r>
      <w:r w:rsidRPr="00FD2BEF">
        <w:rPr>
          <w:b/>
          <w:i/>
        </w:rPr>
        <w:t>:</w:t>
      </w:r>
      <w:r>
        <w:rPr>
          <w:b/>
          <w:i/>
        </w:rPr>
        <w:t xml:space="preserve"> </w:t>
      </w:r>
      <w:r w:rsidR="009F7EC0">
        <w:rPr>
          <w:b/>
          <w:i/>
        </w:rPr>
        <w:t>RAN1 further indicate</w:t>
      </w:r>
      <w:r w:rsidR="00223506">
        <w:rPr>
          <w:b/>
          <w:i/>
        </w:rPr>
        <w:t>s</w:t>
      </w:r>
      <w:r w:rsidR="009F7EC0">
        <w:rPr>
          <w:b/>
          <w:i/>
        </w:rPr>
        <w:t xml:space="preserve"> RAN2 that </w:t>
      </w:r>
      <w:r w:rsidR="006C19BF">
        <w:rPr>
          <w:b/>
          <w:i/>
        </w:rPr>
        <w:t>R</w:t>
      </w:r>
      <w:r w:rsidR="00223506">
        <w:rPr>
          <w:b/>
          <w:i/>
        </w:rPr>
        <w:t>el-</w:t>
      </w:r>
      <w:r w:rsidR="006C19BF">
        <w:rPr>
          <w:b/>
          <w:i/>
        </w:rPr>
        <w:t xml:space="preserve">18 </w:t>
      </w:r>
      <w:r w:rsidR="009F7EC0" w:rsidRPr="009F7EC0">
        <w:rPr>
          <w:b/>
          <w:i/>
        </w:rPr>
        <w:t xml:space="preserve">area RSRP-based TA validation </w:t>
      </w:r>
      <w:r w:rsidR="009F7EC0">
        <w:rPr>
          <w:b/>
          <w:i/>
        </w:rPr>
        <w:t xml:space="preserve">should </w:t>
      </w:r>
      <w:r w:rsidR="009F7EC0" w:rsidRPr="009F7EC0">
        <w:rPr>
          <w:b/>
          <w:i/>
        </w:rPr>
        <w:t xml:space="preserve">be reused for positioning SRS bandwidth aggregation in multiple cells within positioning SRS validity area for UEs </w:t>
      </w:r>
      <w:r w:rsidR="00223506">
        <w:rPr>
          <w:b/>
          <w:i/>
        </w:rPr>
        <w:t xml:space="preserve">in </w:t>
      </w:r>
      <w:r w:rsidR="009F7EC0" w:rsidRPr="009F7EC0">
        <w:rPr>
          <w:b/>
          <w:i/>
        </w:rPr>
        <w:t>RRC_INACTIVE.</w:t>
      </w:r>
    </w:p>
    <w:p w14:paraId="28540149" w14:textId="39C2142D" w:rsidR="00B163BD" w:rsidRPr="009C1AE7" w:rsidRDefault="00B163BD" w:rsidP="00200D78">
      <w:pPr>
        <w:rPr>
          <w:rFonts w:eastAsiaTheme="minorEastAsia"/>
          <w:lang w:eastAsia="zh-CN"/>
        </w:rPr>
      </w:pPr>
    </w:p>
    <w:p w14:paraId="658CE733" w14:textId="7516883E" w:rsidR="00B163BD" w:rsidRDefault="00C64C34" w:rsidP="00604634">
      <w:pPr>
        <w:pStyle w:val="1"/>
        <w:rPr>
          <w:lang w:eastAsia="zh-CN"/>
        </w:rPr>
      </w:pPr>
      <w:r w:rsidRPr="00C64C34">
        <w:rPr>
          <w:lang w:eastAsia="zh-CN"/>
        </w:rPr>
        <w:t>Conclusion</w:t>
      </w:r>
    </w:p>
    <w:p w14:paraId="48E94BAB" w14:textId="6103DDED" w:rsidR="00C64C34" w:rsidRDefault="00C64C34" w:rsidP="00C64C34">
      <w:r w:rsidRPr="00FD2BEF">
        <w:rPr>
          <w:rFonts w:hint="eastAsia"/>
        </w:rPr>
        <w:t>I</w:t>
      </w:r>
      <w:r w:rsidRPr="00FD2BEF">
        <w:t>n this paper, we discuss the RAN</w:t>
      </w:r>
      <w:r w:rsidR="003734BD">
        <w:t>2</w:t>
      </w:r>
      <w:r w:rsidRPr="00FD2BEF">
        <w:t xml:space="preserve"> LS on</w:t>
      </w:r>
      <w:r w:rsidR="002D3FC5">
        <w:t xml:space="preserve"> </w:t>
      </w:r>
      <w:r w:rsidR="001E79C2">
        <w:t xml:space="preserve">the necessity of a </w:t>
      </w:r>
      <w:r w:rsidR="0048713A">
        <w:rPr>
          <w:rFonts w:hint="eastAsia"/>
          <w:lang w:eastAsia="zh-CN"/>
        </w:rPr>
        <w:t>n</w:t>
      </w:r>
      <w:r w:rsidR="0048713A" w:rsidRPr="0048713A">
        <w:t xml:space="preserve">ew RRC parameter </w:t>
      </w:r>
      <w:r w:rsidR="002D3FC5">
        <w:t xml:space="preserve">and </w:t>
      </w:r>
      <w:r w:rsidR="002D3FC5" w:rsidRPr="002D3FC5">
        <w:t>RSRP-based TA validation</w:t>
      </w:r>
      <w:r w:rsidR="002D3FC5">
        <w:t xml:space="preserve"> </w:t>
      </w:r>
      <w:r w:rsidR="002D3FC5" w:rsidRPr="002D3FC5">
        <w:t>in RRC_INACTIVE</w:t>
      </w:r>
      <w:r w:rsidR="001E79C2">
        <w:t xml:space="preserve">, which leads to </w:t>
      </w:r>
      <w:r w:rsidRPr="00FD2BEF">
        <w:t xml:space="preserve">the following </w:t>
      </w:r>
      <w:r>
        <w:t>proposal</w:t>
      </w:r>
      <w:r w:rsidR="00F20394">
        <w:t>s</w:t>
      </w:r>
      <w:r>
        <w:t>:</w:t>
      </w:r>
    </w:p>
    <w:p w14:paraId="0356F5F7" w14:textId="77777777" w:rsidR="00564B61" w:rsidRDefault="00564B61" w:rsidP="00564B61">
      <w:pPr>
        <w:pStyle w:val="3GPPAgreements"/>
        <w:numPr>
          <w:ilvl w:val="0"/>
          <w:numId w:val="0"/>
        </w:numPr>
        <w:autoSpaceDE/>
        <w:autoSpaceDN/>
        <w:adjustRightInd/>
        <w:snapToGrid/>
        <w:rPr>
          <w:b/>
          <w:i/>
        </w:rPr>
      </w:pPr>
      <w:r w:rsidRPr="00FD2BEF">
        <w:rPr>
          <w:b/>
          <w:i/>
        </w:rPr>
        <w:t>Proposal 1:</w:t>
      </w:r>
      <w:r>
        <w:rPr>
          <w:b/>
          <w:i/>
        </w:rPr>
        <w:t xml:space="preserve"> N</w:t>
      </w:r>
      <w:r w:rsidRPr="001013E3">
        <w:rPr>
          <w:b/>
          <w:i/>
        </w:rPr>
        <w:t xml:space="preserve">ew RRC parameter is </w:t>
      </w:r>
      <w:r>
        <w:rPr>
          <w:b/>
          <w:i/>
        </w:rPr>
        <w:t>not necessary</w:t>
      </w:r>
      <w:r w:rsidRPr="001013E3">
        <w:rPr>
          <w:b/>
          <w:i/>
        </w:rPr>
        <w:t xml:space="preserve"> to configure the minimum time gap between last symbol of SL PRS and the start of the first symbol of the PSFCH reception that is associated with the PSSCH transmission on SL-PRS shared resource pool</w:t>
      </w:r>
      <w:r w:rsidRPr="0088739E">
        <w:rPr>
          <w:b/>
          <w:i/>
        </w:rPr>
        <w:t>.</w:t>
      </w:r>
    </w:p>
    <w:p w14:paraId="3A26AF5E" w14:textId="77777777" w:rsidR="00564B61" w:rsidRPr="009F7EC0" w:rsidRDefault="00564B61" w:rsidP="00564B61">
      <w:pPr>
        <w:pStyle w:val="3GPPAgreements"/>
        <w:rPr>
          <w:b/>
          <w:i/>
        </w:rPr>
      </w:pPr>
      <w:r w:rsidRPr="009F7EC0">
        <w:rPr>
          <w:b/>
          <w:i/>
        </w:rPr>
        <w:t xml:space="preserve">The terminology of “the last symbol of PSSCH transmission” could </w:t>
      </w:r>
      <w:r>
        <w:rPr>
          <w:b/>
          <w:i/>
        </w:rPr>
        <w:t>be</w:t>
      </w:r>
      <w:r w:rsidRPr="009F7EC0">
        <w:rPr>
          <w:b/>
          <w:i/>
        </w:rPr>
        <w:t xml:space="preserve"> SL PRS symbol if SL PRS happens to be mapped to the last of symbol </w:t>
      </w:r>
      <w:r>
        <w:rPr>
          <w:b/>
          <w:i/>
        </w:rPr>
        <w:t>carried in</w:t>
      </w:r>
      <w:r w:rsidRPr="009F7EC0">
        <w:rPr>
          <w:b/>
          <w:i/>
        </w:rPr>
        <w:t xml:space="preserve"> PSSCH transmission.</w:t>
      </w:r>
    </w:p>
    <w:p w14:paraId="79226A2F" w14:textId="77777777" w:rsidR="00564B61" w:rsidRPr="009F7EC0" w:rsidRDefault="00564B61" w:rsidP="00564B61">
      <w:pPr>
        <w:pStyle w:val="3GPPAgreements"/>
      </w:pPr>
      <w:r>
        <w:rPr>
          <w:b/>
          <w:i/>
          <w:lang w:eastAsia="zh-CN"/>
        </w:rPr>
        <w:t>Up to RAN2 how to capture it in the MAC specification.</w:t>
      </w:r>
    </w:p>
    <w:p w14:paraId="7F7A38D0" w14:textId="77777777" w:rsidR="00F20394" w:rsidRDefault="00F20394" w:rsidP="00C64C34"/>
    <w:p w14:paraId="65BE1AAD" w14:textId="77777777" w:rsidR="00F20394" w:rsidRDefault="00F20394" w:rsidP="00F20394">
      <w:pPr>
        <w:pStyle w:val="3GPPAgreements"/>
        <w:numPr>
          <w:ilvl w:val="0"/>
          <w:numId w:val="0"/>
        </w:numPr>
        <w:autoSpaceDE/>
        <w:autoSpaceDN/>
        <w:adjustRightInd/>
        <w:snapToGrid/>
        <w:rPr>
          <w:b/>
          <w:i/>
        </w:rPr>
      </w:pPr>
      <w:r w:rsidRPr="00FD2BEF">
        <w:rPr>
          <w:b/>
          <w:i/>
        </w:rPr>
        <w:t xml:space="preserve">Proposal </w:t>
      </w:r>
      <w:r>
        <w:rPr>
          <w:b/>
          <w:i/>
        </w:rPr>
        <w:t>2</w:t>
      </w:r>
      <w:r w:rsidRPr="00FD2BEF">
        <w:rPr>
          <w:b/>
          <w:i/>
        </w:rPr>
        <w:t>:</w:t>
      </w:r>
      <w:r>
        <w:rPr>
          <w:b/>
          <w:i/>
        </w:rPr>
        <w:t xml:space="preserve"> RAN1 further indicates RAN2 that Rel-18 </w:t>
      </w:r>
      <w:r w:rsidRPr="009F7EC0">
        <w:rPr>
          <w:b/>
          <w:i/>
        </w:rPr>
        <w:t xml:space="preserve">area RSRP-based TA validation </w:t>
      </w:r>
      <w:r>
        <w:rPr>
          <w:b/>
          <w:i/>
        </w:rPr>
        <w:t xml:space="preserve">should </w:t>
      </w:r>
      <w:r w:rsidRPr="009F7EC0">
        <w:rPr>
          <w:b/>
          <w:i/>
        </w:rPr>
        <w:t xml:space="preserve">be reused for positioning SRS bandwidth aggregation in multiple cells within positioning SRS validity area for UEs </w:t>
      </w:r>
      <w:r>
        <w:rPr>
          <w:b/>
          <w:i/>
        </w:rPr>
        <w:t xml:space="preserve">in </w:t>
      </w:r>
      <w:r w:rsidRPr="009F7EC0">
        <w:rPr>
          <w:b/>
          <w:i/>
        </w:rPr>
        <w:t>RRC_INACTIVE.</w:t>
      </w:r>
    </w:p>
    <w:p w14:paraId="2B7DE731" w14:textId="77777777" w:rsidR="006011FC" w:rsidRPr="00BB5930" w:rsidRDefault="006011FC"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55D0E1D" w14:textId="2EA98998" w:rsidR="00BE5940" w:rsidRPr="009F7EC0" w:rsidRDefault="00DF0168" w:rsidP="009F7EC0">
      <w:pPr>
        <w:pStyle w:val="References"/>
        <w:numPr>
          <w:ilvl w:val="0"/>
          <w:numId w:val="4"/>
        </w:numPr>
        <w:rPr>
          <w:color w:val="000000" w:themeColor="text1"/>
        </w:rPr>
      </w:pPr>
      <w:bookmarkStart w:id="2" w:name="_Ref148972016"/>
      <w:bookmarkStart w:id="3" w:name="_Ref162528882"/>
      <w:bookmarkStart w:id="4" w:name="_Ref141693254"/>
      <w:r w:rsidRPr="00DF0168">
        <w:rPr>
          <w:color w:val="000000" w:themeColor="text1"/>
        </w:rPr>
        <w:t xml:space="preserve">R1-2401949 </w:t>
      </w:r>
      <w:r w:rsidR="00477E1E" w:rsidRPr="00477E1E">
        <w:rPr>
          <w:color w:val="000000" w:themeColor="text1"/>
        </w:rPr>
        <w:t>(</w:t>
      </w:r>
      <w:r w:rsidRPr="00DF0168">
        <w:rPr>
          <w:color w:val="000000" w:themeColor="text1"/>
        </w:rPr>
        <w:t>R2-2401912</w:t>
      </w:r>
      <w:r w:rsidR="00477E1E" w:rsidRPr="00477E1E">
        <w:rPr>
          <w:color w:val="000000" w:themeColor="text1"/>
        </w:rPr>
        <w:t>)</w:t>
      </w:r>
      <w:r w:rsidR="003B0A8C">
        <w:rPr>
          <w:rFonts w:hint="eastAsia"/>
          <w:color w:val="000000" w:themeColor="text1"/>
          <w:lang w:eastAsia="zh-CN"/>
        </w:rPr>
        <w:t>,</w:t>
      </w:r>
      <w:r w:rsidRPr="00DF0168">
        <w:t xml:space="preserve"> </w:t>
      </w:r>
      <w:r w:rsidRPr="00DF0168">
        <w:rPr>
          <w:color w:val="000000" w:themeColor="text1"/>
          <w:lang w:eastAsia="zh-CN"/>
        </w:rPr>
        <w:t>LS on positioning MAC agreements</w:t>
      </w:r>
      <w:r w:rsidR="00197796">
        <w:rPr>
          <w:color w:val="000000" w:themeColor="text1"/>
          <w:lang w:eastAsia="zh-CN"/>
        </w:rPr>
        <w:t>,</w:t>
      </w:r>
      <w:r w:rsidR="00197796" w:rsidRPr="00197796">
        <w:rPr>
          <w:lang w:eastAsia="zh-CN"/>
        </w:rPr>
        <w:t xml:space="preserve"> </w:t>
      </w:r>
      <w:bookmarkEnd w:id="2"/>
      <w:r w:rsidR="00DE7C40">
        <w:rPr>
          <w:lang w:eastAsia="zh-CN"/>
        </w:rPr>
        <w:t>RAN2</w:t>
      </w:r>
      <w:r w:rsidR="00477E1E">
        <w:rPr>
          <w:lang w:eastAsia="zh-CN"/>
        </w:rPr>
        <w:t>#125</w:t>
      </w:r>
      <w:r w:rsidR="00DE7C40">
        <w:rPr>
          <w:lang w:eastAsia="zh-CN"/>
        </w:rPr>
        <w:t xml:space="preserve">, </w:t>
      </w:r>
      <w:r w:rsidR="00DE7C40">
        <w:t>RAN1#11</w:t>
      </w:r>
      <w:r w:rsidR="00477E1E">
        <w:t>6bis</w:t>
      </w:r>
      <w:r w:rsidR="00DE7C40">
        <w:t xml:space="preserve">, </w:t>
      </w:r>
      <w:r w:rsidR="00477E1E" w:rsidRPr="00477E1E">
        <w:t>Changsha</w:t>
      </w:r>
      <w:r w:rsidR="00DE7C40">
        <w:t xml:space="preserve">, </w:t>
      </w:r>
      <w:r w:rsidR="00477E1E" w:rsidRPr="00477E1E">
        <w:t>China</w:t>
      </w:r>
      <w:r w:rsidR="00DE7C40">
        <w:t xml:space="preserve">, </w:t>
      </w:r>
      <w:r w:rsidR="00535E72" w:rsidRPr="00535E72">
        <w:t>Apr. 15th – 19th</w:t>
      </w:r>
      <w:r w:rsidR="00DE7C40">
        <w:t>, 202</w:t>
      </w:r>
      <w:r w:rsidR="00477E1E">
        <w:t>4</w:t>
      </w:r>
      <w:r w:rsidR="00DE7C40">
        <w:t>.</w:t>
      </w:r>
      <w:bookmarkEnd w:id="3"/>
    </w:p>
    <w:bookmarkEnd w:id="4"/>
    <w:p w14:paraId="62423DDF" w14:textId="50A6AD60" w:rsidR="002F254D" w:rsidRDefault="002F254D" w:rsidP="00DE5E1B">
      <w:pPr>
        <w:pStyle w:val="References"/>
        <w:numPr>
          <w:ilvl w:val="0"/>
          <w:numId w:val="0"/>
        </w:numPr>
      </w:pPr>
    </w:p>
    <w:sectPr w:rsidR="002F25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FC90F" w14:textId="77777777" w:rsidR="004F4148" w:rsidRDefault="004F4148">
      <w:r>
        <w:separator/>
      </w:r>
    </w:p>
  </w:endnote>
  <w:endnote w:type="continuationSeparator" w:id="0">
    <w:p w14:paraId="4F10B8C5" w14:textId="77777777" w:rsidR="004F4148" w:rsidRDefault="004F4148">
      <w:r>
        <w:continuationSeparator/>
      </w:r>
    </w:p>
  </w:endnote>
  <w:endnote w:type="continuationNotice" w:id="1">
    <w:p w14:paraId="7A4DE306" w14:textId="77777777" w:rsidR="004F4148" w:rsidRDefault="004F4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F0F1F" w14:textId="77777777" w:rsidR="004F4148" w:rsidRDefault="004F4148">
      <w:r>
        <w:separator/>
      </w:r>
    </w:p>
  </w:footnote>
  <w:footnote w:type="continuationSeparator" w:id="0">
    <w:p w14:paraId="0FC3376C" w14:textId="77777777" w:rsidR="004F4148" w:rsidRDefault="004F4148">
      <w:r>
        <w:continuationSeparator/>
      </w:r>
    </w:p>
  </w:footnote>
  <w:footnote w:type="continuationNotice" w:id="1">
    <w:p w14:paraId="46AEC551" w14:textId="77777777" w:rsidR="004F4148" w:rsidRDefault="004F414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7ED433A"/>
    <w:multiLevelType w:val="hybridMultilevel"/>
    <w:tmpl w:val="92F4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25EBB"/>
    <w:multiLevelType w:val="hybridMultilevel"/>
    <w:tmpl w:val="E6563820"/>
    <w:lvl w:ilvl="0" w:tplc="15DE2CFC">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7"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C33E89"/>
    <w:multiLevelType w:val="hybridMultilevel"/>
    <w:tmpl w:val="B4A4A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0673B2"/>
    <w:multiLevelType w:val="hybridMultilevel"/>
    <w:tmpl w:val="9E9C4D30"/>
    <w:lvl w:ilvl="0" w:tplc="041D0001">
      <w:start w:val="1"/>
      <w:numFmt w:val="bullet"/>
      <w:lvlText w:val=""/>
      <w:lvlJc w:val="left"/>
      <w:pPr>
        <w:ind w:left="785" w:hanging="360"/>
      </w:pPr>
      <w:rPr>
        <w:rFonts w:ascii="Symbol" w:hAnsi="Symbol" w:hint="default"/>
      </w:rPr>
    </w:lvl>
    <w:lvl w:ilvl="1" w:tplc="041D0003">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8C5DCE"/>
    <w:multiLevelType w:val="hybridMultilevel"/>
    <w:tmpl w:val="B2ACDCF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000A78C">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81246A"/>
    <w:multiLevelType w:val="hybridMultilevel"/>
    <w:tmpl w:val="C9B015A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D366A9"/>
    <w:multiLevelType w:val="hybridMultilevel"/>
    <w:tmpl w:val="5A586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3A40BE"/>
    <w:multiLevelType w:val="hybridMultilevel"/>
    <w:tmpl w:val="0A584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718"/>
        </w:tabs>
        <w:ind w:left="6718" w:hanging="360"/>
      </w:pPr>
      <w:rPr>
        <w:rFonts w:ascii="Symbol" w:hAnsi="Symbol" w:hint="default"/>
        <w:b/>
        <w:i w:val="0"/>
        <w:color w:val="auto"/>
        <w:sz w:val="22"/>
      </w:rPr>
    </w:lvl>
    <w:lvl w:ilvl="1" w:tplc="04090003">
      <w:start w:val="1"/>
      <w:numFmt w:val="bullet"/>
      <w:lvlText w:val="o"/>
      <w:lvlJc w:val="left"/>
      <w:pPr>
        <w:tabs>
          <w:tab w:val="num" w:pos="-1832"/>
        </w:tabs>
        <w:ind w:left="-1832" w:hanging="360"/>
      </w:pPr>
      <w:rPr>
        <w:rFonts w:ascii="Courier New" w:hAnsi="Courier New" w:cs="Courier New" w:hint="default"/>
      </w:rPr>
    </w:lvl>
    <w:lvl w:ilvl="2" w:tplc="04090005">
      <w:start w:val="1"/>
      <w:numFmt w:val="bullet"/>
      <w:lvlText w:val=""/>
      <w:lvlJc w:val="left"/>
      <w:pPr>
        <w:tabs>
          <w:tab w:val="num" w:pos="-1112"/>
        </w:tabs>
        <w:ind w:left="-1112" w:hanging="360"/>
      </w:pPr>
      <w:rPr>
        <w:rFonts w:ascii="Wingdings" w:hAnsi="Wingdings" w:hint="default"/>
      </w:rPr>
    </w:lvl>
    <w:lvl w:ilvl="3" w:tplc="04090001" w:tentative="1">
      <w:start w:val="1"/>
      <w:numFmt w:val="bullet"/>
      <w:lvlText w:val=""/>
      <w:lvlJc w:val="left"/>
      <w:pPr>
        <w:tabs>
          <w:tab w:val="num" w:pos="-392"/>
        </w:tabs>
        <w:ind w:left="-392" w:hanging="360"/>
      </w:pPr>
      <w:rPr>
        <w:rFonts w:ascii="Symbol" w:hAnsi="Symbol" w:hint="default"/>
      </w:rPr>
    </w:lvl>
    <w:lvl w:ilvl="4" w:tplc="04090003" w:tentative="1">
      <w:start w:val="1"/>
      <w:numFmt w:val="bullet"/>
      <w:lvlText w:val="o"/>
      <w:lvlJc w:val="left"/>
      <w:pPr>
        <w:tabs>
          <w:tab w:val="num" w:pos="328"/>
        </w:tabs>
        <w:ind w:left="328" w:hanging="360"/>
      </w:pPr>
      <w:rPr>
        <w:rFonts w:ascii="Courier New" w:hAnsi="Courier New" w:cs="Courier New" w:hint="default"/>
      </w:rPr>
    </w:lvl>
    <w:lvl w:ilvl="5" w:tplc="04090005" w:tentative="1">
      <w:start w:val="1"/>
      <w:numFmt w:val="bullet"/>
      <w:lvlText w:val=""/>
      <w:lvlJc w:val="left"/>
      <w:pPr>
        <w:tabs>
          <w:tab w:val="num" w:pos="1048"/>
        </w:tabs>
        <w:ind w:left="1048" w:hanging="360"/>
      </w:pPr>
      <w:rPr>
        <w:rFonts w:ascii="Wingdings" w:hAnsi="Wingdings" w:hint="default"/>
      </w:rPr>
    </w:lvl>
    <w:lvl w:ilvl="6" w:tplc="04090001" w:tentative="1">
      <w:start w:val="1"/>
      <w:numFmt w:val="bullet"/>
      <w:lvlText w:val=""/>
      <w:lvlJc w:val="left"/>
      <w:pPr>
        <w:tabs>
          <w:tab w:val="num" w:pos="1768"/>
        </w:tabs>
        <w:ind w:left="1768" w:hanging="360"/>
      </w:pPr>
      <w:rPr>
        <w:rFonts w:ascii="Symbol" w:hAnsi="Symbol" w:hint="default"/>
      </w:rPr>
    </w:lvl>
    <w:lvl w:ilvl="7" w:tplc="04090003" w:tentative="1">
      <w:start w:val="1"/>
      <w:numFmt w:val="bullet"/>
      <w:lvlText w:val="o"/>
      <w:lvlJc w:val="left"/>
      <w:pPr>
        <w:tabs>
          <w:tab w:val="num" w:pos="2488"/>
        </w:tabs>
        <w:ind w:left="2488" w:hanging="360"/>
      </w:pPr>
      <w:rPr>
        <w:rFonts w:ascii="Courier New" w:hAnsi="Courier New" w:cs="Courier New" w:hint="default"/>
      </w:rPr>
    </w:lvl>
    <w:lvl w:ilvl="8" w:tplc="04090005" w:tentative="1">
      <w:start w:val="1"/>
      <w:numFmt w:val="bullet"/>
      <w:lvlText w:val=""/>
      <w:lvlJc w:val="left"/>
      <w:pPr>
        <w:tabs>
          <w:tab w:val="num" w:pos="3208"/>
        </w:tabs>
        <w:ind w:left="3208" w:hanging="360"/>
      </w:pPr>
      <w:rPr>
        <w:rFonts w:ascii="Wingdings" w:hAnsi="Wingdings" w:hint="default"/>
      </w:rPr>
    </w:lvl>
  </w:abstractNum>
  <w:num w:numId="1">
    <w:abstractNumId w:val="15"/>
  </w:num>
  <w:num w:numId="2">
    <w:abstractNumId w:val="13"/>
  </w:num>
  <w:num w:numId="3">
    <w:abstractNumId w:val="12"/>
  </w:num>
  <w:num w:numId="4">
    <w:abstractNumId w:val="16"/>
  </w:num>
  <w:num w:numId="5">
    <w:abstractNumId w:val="23"/>
  </w:num>
  <w:num w:numId="6">
    <w:abstractNumId w:val="4"/>
  </w:num>
  <w:num w:numId="7">
    <w:abstractNumId w:val="0"/>
  </w:num>
  <w:num w:numId="8">
    <w:abstractNumId w:val="5"/>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26"/>
  </w:num>
  <w:num w:numId="14">
    <w:abstractNumId w:val="25"/>
  </w:num>
  <w:num w:numId="15">
    <w:abstractNumId w:val="14"/>
  </w:num>
  <w:num w:numId="16">
    <w:abstractNumId w:val="21"/>
  </w:num>
  <w:num w:numId="17">
    <w:abstractNumId w:val="21"/>
  </w:num>
  <w:num w:numId="18">
    <w:abstractNumId w:val="11"/>
  </w:num>
  <w:num w:numId="19">
    <w:abstractNumId w:val="2"/>
  </w:num>
  <w:num w:numId="20">
    <w:abstractNumId w:val="6"/>
  </w:num>
  <w:num w:numId="21">
    <w:abstractNumId w:val="8"/>
  </w:num>
  <w:num w:numId="22">
    <w:abstractNumId w:val="1"/>
  </w:num>
  <w:num w:numId="23">
    <w:abstractNumId w:val="7"/>
  </w:num>
  <w:num w:numId="24">
    <w:abstractNumId w:val="18"/>
  </w:num>
  <w:num w:numId="25">
    <w:abstractNumId w:val="9"/>
  </w:num>
  <w:num w:numId="26">
    <w:abstractNumId w:val="27"/>
  </w:num>
  <w:num w:numId="27">
    <w:abstractNumId w:val="17"/>
  </w:num>
  <w:num w:numId="28">
    <w:abstractNumId w:val="15"/>
  </w:num>
  <w:num w:numId="29">
    <w:abstractNumId w:val="19"/>
  </w:num>
  <w:num w:numId="30">
    <w:abstractNumId w:val="20"/>
  </w:num>
  <w:num w:numId="3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56F0"/>
    <w:rsid w:val="000072B6"/>
    <w:rsid w:val="00007813"/>
    <w:rsid w:val="000109E6"/>
    <w:rsid w:val="00011F35"/>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A22"/>
    <w:rsid w:val="00032E40"/>
    <w:rsid w:val="0003376B"/>
    <w:rsid w:val="00034676"/>
    <w:rsid w:val="000346E6"/>
    <w:rsid w:val="000352B3"/>
    <w:rsid w:val="00035B74"/>
    <w:rsid w:val="00037D96"/>
    <w:rsid w:val="00040176"/>
    <w:rsid w:val="0004023E"/>
    <w:rsid w:val="0004024B"/>
    <w:rsid w:val="00040DEA"/>
    <w:rsid w:val="00041C57"/>
    <w:rsid w:val="0004202D"/>
    <w:rsid w:val="00042DDA"/>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6828"/>
    <w:rsid w:val="000772F4"/>
    <w:rsid w:val="000776EB"/>
    <w:rsid w:val="0008070E"/>
    <w:rsid w:val="00081B32"/>
    <w:rsid w:val="000823B0"/>
    <w:rsid w:val="0008250E"/>
    <w:rsid w:val="00082951"/>
    <w:rsid w:val="0008335B"/>
    <w:rsid w:val="00083379"/>
    <w:rsid w:val="00083587"/>
    <w:rsid w:val="00083838"/>
    <w:rsid w:val="00083B6A"/>
    <w:rsid w:val="00084ECA"/>
    <w:rsid w:val="00085E04"/>
    <w:rsid w:val="00086800"/>
    <w:rsid w:val="00086DC4"/>
    <w:rsid w:val="00087913"/>
    <w:rsid w:val="00087A74"/>
    <w:rsid w:val="000902DC"/>
    <w:rsid w:val="000911AE"/>
    <w:rsid w:val="0009127F"/>
    <w:rsid w:val="000915A0"/>
    <w:rsid w:val="00091EA3"/>
    <w:rsid w:val="00092EC2"/>
    <w:rsid w:val="00093697"/>
    <w:rsid w:val="00093D42"/>
    <w:rsid w:val="00093DD0"/>
    <w:rsid w:val="00094A16"/>
    <w:rsid w:val="00094DE6"/>
    <w:rsid w:val="0009606A"/>
    <w:rsid w:val="00096356"/>
    <w:rsid w:val="00097C99"/>
    <w:rsid w:val="00097FB1"/>
    <w:rsid w:val="000A05B9"/>
    <w:rsid w:val="000A0F14"/>
    <w:rsid w:val="000A1441"/>
    <w:rsid w:val="000A1A06"/>
    <w:rsid w:val="000A1B60"/>
    <w:rsid w:val="000A21B4"/>
    <w:rsid w:val="000A2CC7"/>
    <w:rsid w:val="000A2ED6"/>
    <w:rsid w:val="000A4021"/>
    <w:rsid w:val="000A4205"/>
    <w:rsid w:val="000A45D1"/>
    <w:rsid w:val="000A4A19"/>
    <w:rsid w:val="000A4AB2"/>
    <w:rsid w:val="000A6351"/>
    <w:rsid w:val="000A63D6"/>
    <w:rsid w:val="000A7B38"/>
    <w:rsid w:val="000B0343"/>
    <w:rsid w:val="000B1093"/>
    <w:rsid w:val="000B12FD"/>
    <w:rsid w:val="000B1C0F"/>
    <w:rsid w:val="000B2985"/>
    <w:rsid w:val="000B2C88"/>
    <w:rsid w:val="000B3342"/>
    <w:rsid w:val="000B496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C9F"/>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D7A77"/>
    <w:rsid w:val="000E07D6"/>
    <w:rsid w:val="000E1380"/>
    <w:rsid w:val="000E18DF"/>
    <w:rsid w:val="000E59A0"/>
    <w:rsid w:val="000E7A84"/>
    <w:rsid w:val="000F0DE5"/>
    <w:rsid w:val="000F15BC"/>
    <w:rsid w:val="000F180A"/>
    <w:rsid w:val="000F19AE"/>
    <w:rsid w:val="000F1C92"/>
    <w:rsid w:val="000F2792"/>
    <w:rsid w:val="000F2EEE"/>
    <w:rsid w:val="000F3697"/>
    <w:rsid w:val="000F36DD"/>
    <w:rsid w:val="000F3E7C"/>
    <w:rsid w:val="000F4263"/>
    <w:rsid w:val="000F481F"/>
    <w:rsid w:val="000F5D8C"/>
    <w:rsid w:val="000F62D3"/>
    <w:rsid w:val="000F7F58"/>
    <w:rsid w:val="00100128"/>
    <w:rsid w:val="00100FF3"/>
    <w:rsid w:val="001010B6"/>
    <w:rsid w:val="001013E3"/>
    <w:rsid w:val="001026CA"/>
    <w:rsid w:val="00102F83"/>
    <w:rsid w:val="001043C2"/>
    <w:rsid w:val="001043E1"/>
    <w:rsid w:val="0010505A"/>
    <w:rsid w:val="00105440"/>
    <w:rsid w:val="001054FC"/>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506"/>
    <w:rsid w:val="00132A03"/>
    <w:rsid w:val="00132B75"/>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643"/>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E9B"/>
    <w:rsid w:val="00177FC1"/>
    <w:rsid w:val="001815A2"/>
    <w:rsid w:val="00181698"/>
    <w:rsid w:val="00181D42"/>
    <w:rsid w:val="00181FC1"/>
    <w:rsid w:val="00183034"/>
    <w:rsid w:val="001830F7"/>
    <w:rsid w:val="00183EE6"/>
    <w:rsid w:val="001841C5"/>
    <w:rsid w:val="00184A2C"/>
    <w:rsid w:val="0018588A"/>
    <w:rsid w:val="00185A47"/>
    <w:rsid w:val="00187252"/>
    <w:rsid w:val="00187909"/>
    <w:rsid w:val="0019141E"/>
    <w:rsid w:val="00191432"/>
    <w:rsid w:val="00191C91"/>
    <w:rsid w:val="00192DD9"/>
    <w:rsid w:val="00193C50"/>
    <w:rsid w:val="00194339"/>
    <w:rsid w:val="00194848"/>
    <w:rsid w:val="001958EA"/>
    <w:rsid w:val="00195E0E"/>
    <w:rsid w:val="0019607B"/>
    <w:rsid w:val="00197796"/>
    <w:rsid w:val="001A02D5"/>
    <w:rsid w:val="001A180D"/>
    <w:rsid w:val="001A1BAC"/>
    <w:rsid w:val="001A23CE"/>
    <w:rsid w:val="001A2C89"/>
    <w:rsid w:val="001A496E"/>
    <w:rsid w:val="001A673E"/>
    <w:rsid w:val="001A6C24"/>
    <w:rsid w:val="001A7763"/>
    <w:rsid w:val="001B3964"/>
    <w:rsid w:val="001B407A"/>
    <w:rsid w:val="001B4131"/>
    <w:rsid w:val="001B4452"/>
    <w:rsid w:val="001B466C"/>
    <w:rsid w:val="001B4F34"/>
    <w:rsid w:val="001B52EC"/>
    <w:rsid w:val="001B554A"/>
    <w:rsid w:val="001B6564"/>
    <w:rsid w:val="001B691A"/>
    <w:rsid w:val="001C02D8"/>
    <w:rsid w:val="001C04E3"/>
    <w:rsid w:val="001C11BE"/>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446"/>
    <w:rsid w:val="001E5C23"/>
    <w:rsid w:val="001E7504"/>
    <w:rsid w:val="001E76DF"/>
    <w:rsid w:val="001E79C2"/>
    <w:rsid w:val="001F005C"/>
    <w:rsid w:val="001F1308"/>
    <w:rsid w:val="001F1525"/>
    <w:rsid w:val="001F1E87"/>
    <w:rsid w:val="001F1EB6"/>
    <w:rsid w:val="001F2E23"/>
    <w:rsid w:val="001F341F"/>
    <w:rsid w:val="001F3911"/>
    <w:rsid w:val="001F3F1A"/>
    <w:rsid w:val="001F486D"/>
    <w:rsid w:val="001F4CBD"/>
    <w:rsid w:val="001F5545"/>
    <w:rsid w:val="001F565E"/>
    <w:rsid w:val="001F5777"/>
    <w:rsid w:val="001F5937"/>
    <w:rsid w:val="001F59E3"/>
    <w:rsid w:val="001F59ED"/>
    <w:rsid w:val="001F7121"/>
    <w:rsid w:val="0020075C"/>
    <w:rsid w:val="00200D2C"/>
    <w:rsid w:val="00200D78"/>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1954"/>
    <w:rsid w:val="00211993"/>
    <w:rsid w:val="00212CB6"/>
    <w:rsid w:val="00212E37"/>
    <w:rsid w:val="002140FF"/>
    <w:rsid w:val="002147FD"/>
    <w:rsid w:val="002158FC"/>
    <w:rsid w:val="00216BAB"/>
    <w:rsid w:val="00217180"/>
    <w:rsid w:val="00217546"/>
    <w:rsid w:val="00220894"/>
    <w:rsid w:val="002220A6"/>
    <w:rsid w:val="00223506"/>
    <w:rsid w:val="00224952"/>
    <w:rsid w:val="00224DD2"/>
    <w:rsid w:val="00225A6A"/>
    <w:rsid w:val="00225AC7"/>
    <w:rsid w:val="00225ACC"/>
    <w:rsid w:val="002262C4"/>
    <w:rsid w:val="00226F12"/>
    <w:rsid w:val="00227935"/>
    <w:rsid w:val="00227AEA"/>
    <w:rsid w:val="00231C25"/>
    <w:rsid w:val="00231C6F"/>
    <w:rsid w:val="002321CB"/>
    <w:rsid w:val="0023283C"/>
    <w:rsid w:val="00232A90"/>
    <w:rsid w:val="00234151"/>
    <w:rsid w:val="00234DDE"/>
    <w:rsid w:val="00234EE6"/>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8EE"/>
    <w:rsid w:val="00251F81"/>
    <w:rsid w:val="0025200C"/>
    <w:rsid w:val="00252439"/>
    <w:rsid w:val="0025285C"/>
    <w:rsid w:val="00252BE0"/>
    <w:rsid w:val="00253588"/>
    <w:rsid w:val="00253A19"/>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5864"/>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50D"/>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0D5"/>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DE4"/>
    <w:rsid w:val="002C3F9C"/>
    <w:rsid w:val="002C494E"/>
    <w:rsid w:val="002C5AFA"/>
    <w:rsid w:val="002C7D48"/>
    <w:rsid w:val="002D011E"/>
    <w:rsid w:val="002D02B8"/>
    <w:rsid w:val="002D0439"/>
    <w:rsid w:val="002D062A"/>
    <w:rsid w:val="002D11B7"/>
    <w:rsid w:val="002D1BCB"/>
    <w:rsid w:val="002D22DA"/>
    <w:rsid w:val="002D3BBC"/>
    <w:rsid w:val="002D3E5C"/>
    <w:rsid w:val="002D3FC5"/>
    <w:rsid w:val="002D438A"/>
    <w:rsid w:val="002D5738"/>
    <w:rsid w:val="002D5E53"/>
    <w:rsid w:val="002D5E81"/>
    <w:rsid w:val="002E0319"/>
    <w:rsid w:val="002E0E96"/>
    <w:rsid w:val="002E0FF5"/>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39BE"/>
    <w:rsid w:val="00304D9B"/>
    <w:rsid w:val="00305FF9"/>
    <w:rsid w:val="00306921"/>
    <w:rsid w:val="00306E6B"/>
    <w:rsid w:val="003100C8"/>
    <w:rsid w:val="00311161"/>
    <w:rsid w:val="0031116A"/>
    <w:rsid w:val="00311738"/>
    <w:rsid w:val="00312400"/>
    <w:rsid w:val="00312739"/>
    <w:rsid w:val="00312D10"/>
    <w:rsid w:val="00314328"/>
    <w:rsid w:val="00315611"/>
    <w:rsid w:val="003178DA"/>
    <w:rsid w:val="00317DB8"/>
    <w:rsid w:val="00317F7E"/>
    <w:rsid w:val="00320618"/>
    <w:rsid w:val="0032100B"/>
    <w:rsid w:val="003216D9"/>
    <w:rsid w:val="00321BD7"/>
    <w:rsid w:val="0032260F"/>
    <w:rsid w:val="003228DA"/>
    <w:rsid w:val="00323D6B"/>
    <w:rsid w:val="003241BE"/>
    <w:rsid w:val="003243C7"/>
    <w:rsid w:val="00326957"/>
    <w:rsid w:val="00326AE2"/>
    <w:rsid w:val="00327411"/>
    <w:rsid w:val="0032754A"/>
    <w:rsid w:val="003304C4"/>
    <w:rsid w:val="00331426"/>
    <w:rsid w:val="0033171D"/>
    <w:rsid w:val="00331FC3"/>
    <w:rsid w:val="003336B3"/>
    <w:rsid w:val="003339B4"/>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4CA"/>
    <w:rsid w:val="003636CD"/>
    <w:rsid w:val="003638B3"/>
    <w:rsid w:val="0036487C"/>
    <w:rsid w:val="00365411"/>
    <w:rsid w:val="00365D12"/>
    <w:rsid w:val="00365FA2"/>
    <w:rsid w:val="00366C69"/>
    <w:rsid w:val="00367441"/>
    <w:rsid w:val="00367B1D"/>
    <w:rsid w:val="00370E4F"/>
    <w:rsid w:val="003711E1"/>
    <w:rsid w:val="00371215"/>
    <w:rsid w:val="00372F0D"/>
    <w:rsid w:val="003734B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022"/>
    <w:rsid w:val="003852FB"/>
    <w:rsid w:val="00385429"/>
    <w:rsid w:val="00385B05"/>
    <w:rsid w:val="00386382"/>
    <w:rsid w:val="003865EF"/>
    <w:rsid w:val="00386BA9"/>
    <w:rsid w:val="00390017"/>
    <w:rsid w:val="003901A3"/>
    <w:rsid w:val="0039072F"/>
    <w:rsid w:val="00393EDB"/>
    <w:rsid w:val="003940CE"/>
    <w:rsid w:val="00394A7B"/>
    <w:rsid w:val="00397C1D"/>
    <w:rsid w:val="003A0B50"/>
    <w:rsid w:val="003A180F"/>
    <w:rsid w:val="003A181B"/>
    <w:rsid w:val="003A18DD"/>
    <w:rsid w:val="003A20C8"/>
    <w:rsid w:val="003A2674"/>
    <w:rsid w:val="003A2C29"/>
    <w:rsid w:val="003A2EC3"/>
    <w:rsid w:val="003A36F2"/>
    <w:rsid w:val="003A3D39"/>
    <w:rsid w:val="003A3EC7"/>
    <w:rsid w:val="003A40B4"/>
    <w:rsid w:val="003A446A"/>
    <w:rsid w:val="003A54C2"/>
    <w:rsid w:val="003A66FC"/>
    <w:rsid w:val="003A6750"/>
    <w:rsid w:val="003A69EA"/>
    <w:rsid w:val="003A7834"/>
    <w:rsid w:val="003B0A8C"/>
    <w:rsid w:val="003B0B5B"/>
    <w:rsid w:val="003B0E79"/>
    <w:rsid w:val="003B19A2"/>
    <w:rsid w:val="003B1C1F"/>
    <w:rsid w:val="003B3575"/>
    <w:rsid w:val="003B50BC"/>
    <w:rsid w:val="003B5D97"/>
    <w:rsid w:val="003B6366"/>
    <w:rsid w:val="003B63A4"/>
    <w:rsid w:val="003B68FE"/>
    <w:rsid w:val="003B6D7D"/>
    <w:rsid w:val="003B7D7E"/>
    <w:rsid w:val="003C0BC5"/>
    <w:rsid w:val="003C1012"/>
    <w:rsid w:val="003C11C9"/>
    <w:rsid w:val="003C1229"/>
    <w:rsid w:val="003C1588"/>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D731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6CB"/>
    <w:rsid w:val="003F788D"/>
    <w:rsid w:val="003F7D14"/>
    <w:rsid w:val="0040126E"/>
    <w:rsid w:val="004020D4"/>
    <w:rsid w:val="004021B6"/>
    <w:rsid w:val="0040355A"/>
    <w:rsid w:val="00403E48"/>
    <w:rsid w:val="00404519"/>
    <w:rsid w:val="004047C4"/>
    <w:rsid w:val="0040570B"/>
    <w:rsid w:val="00405EDB"/>
    <w:rsid w:val="00405FB1"/>
    <w:rsid w:val="00406460"/>
    <w:rsid w:val="00411BBF"/>
    <w:rsid w:val="00412461"/>
    <w:rsid w:val="00412546"/>
    <w:rsid w:val="00413053"/>
    <w:rsid w:val="0041319C"/>
    <w:rsid w:val="004134D2"/>
    <w:rsid w:val="004137B6"/>
    <w:rsid w:val="00413A54"/>
    <w:rsid w:val="00413C10"/>
    <w:rsid w:val="00413CD9"/>
    <w:rsid w:val="00413F9A"/>
    <w:rsid w:val="004140CA"/>
    <w:rsid w:val="00414C65"/>
    <w:rsid w:val="00415D76"/>
    <w:rsid w:val="00416665"/>
    <w:rsid w:val="00416A67"/>
    <w:rsid w:val="00416ACB"/>
    <w:rsid w:val="00416AF2"/>
    <w:rsid w:val="00416DFB"/>
    <w:rsid w:val="00420786"/>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9"/>
    <w:rsid w:val="00453CAA"/>
    <w:rsid w:val="0045444A"/>
    <w:rsid w:val="0045488B"/>
    <w:rsid w:val="00455113"/>
    <w:rsid w:val="004554CE"/>
    <w:rsid w:val="00456421"/>
    <w:rsid w:val="00456DAB"/>
    <w:rsid w:val="00457846"/>
    <w:rsid w:val="00460CC3"/>
    <w:rsid w:val="00460E86"/>
    <w:rsid w:val="0046197E"/>
    <w:rsid w:val="004633CC"/>
    <w:rsid w:val="004646B4"/>
    <w:rsid w:val="00464A88"/>
    <w:rsid w:val="004651A0"/>
    <w:rsid w:val="00465EFB"/>
    <w:rsid w:val="00466532"/>
    <w:rsid w:val="00467488"/>
    <w:rsid w:val="004676F0"/>
    <w:rsid w:val="00467D04"/>
    <w:rsid w:val="00470613"/>
    <w:rsid w:val="0047083E"/>
    <w:rsid w:val="00470EB5"/>
    <w:rsid w:val="0047286B"/>
    <w:rsid w:val="00472E27"/>
    <w:rsid w:val="00473455"/>
    <w:rsid w:val="00473504"/>
    <w:rsid w:val="00473DAE"/>
    <w:rsid w:val="00474220"/>
    <w:rsid w:val="004752D3"/>
    <w:rsid w:val="004754E1"/>
    <w:rsid w:val="00475C02"/>
    <w:rsid w:val="00475CE0"/>
    <w:rsid w:val="00476827"/>
    <w:rsid w:val="00476BD4"/>
    <w:rsid w:val="00477C35"/>
    <w:rsid w:val="00477E1E"/>
    <w:rsid w:val="00480988"/>
    <w:rsid w:val="00480E05"/>
    <w:rsid w:val="00482BBE"/>
    <w:rsid w:val="00483A12"/>
    <w:rsid w:val="00483D07"/>
    <w:rsid w:val="00484A77"/>
    <w:rsid w:val="00484BDB"/>
    <w:rsid w:val="0048540F"/>
    <w:rsid w:val="00485970"/>
    <w:rsid w:val="00485AE2"/>
    <w:rsid w:val="00485C0D"/>
    <w:rsid w:val="00486307"/>
    <w:rsid w:val="00486575"/>
    <w:rsid w:val="00486584"/>
    <w:rsid w:val="004866D0"/>
    <w:rsid w:val="00486936"/>
    <w:rsid w:val="0048713A"/>
    <w:rsid w:val="00490189"/>
    <w:rsid w:val="00491D3C"/>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06C"/>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68F"/>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764"/>
    <w:rsid w:val="004E2DE0"/>
    <w:rsid w:val="004E3715"/>
    <w:rsid w:val="004E4060"/>
    <w:rsid w:val="004E409A"/>
    <w:rsid w:val="004E4FF5"/>
    <w:rsid w:val="004E730B"/>
    <w:rsid w:val="004F0FB8"/>
    <w:rsid w:val="004F0FB9"/>
    <w:rsid w:val="004F2F7E"/>
    <w:rsid w:val="004F32B5"/>
    <w:rsid w:val="004F407E"/>
    <w:rsid w:val="004F4148"/>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A73"/>
    <w:rsid w:val="00526FA7"/>
    <w:rsid w:val="00527200"/>
    <w:rsid w:val="00530157"/>
    <w:rsid w:val="00530BF3"/>
    <w:rsid w:val="00531EBE"/>
    <w:rsid w:val="00532F8B"/>
    <w:rsid w:val="00533737"/>
    <w:rsid w:val="00535B79"/>
    <w:rsid w:val="00535D7C"/>
    <w:rsid w:val="00535E72"/>
    <w:rsid w:val="00536579"/>
    <w:rsid w:val="00536C1E"/>
    <w:rsid w:val="005412C2"/>
    <w:rsid w:val="0054343A"/>
    <w:rsid w:val="0054385C"/>
    <w:rsid w:val="00543974"/>
    <w:rsid w:val="00543EBF"/>
    <w:rsid w:val="00544ABA"/>
    <w:rsid w:val="00545368"/>
    <w:rsid w:val="0054593A"/>
    <w:rsid w:val="00546591"/>
    <w:rsid w:val="005467FB"/>
    <w:rsid w:val="00546A63"/>
    <w:rsid w:val="00546AE9"/>
    <w:rsid w:val="00547989"/>
    <w:rsid w:val="00547DF5"/>
    <w:rsid w:val="0055121E"/>
    <w:rsid w:val="00551320"/>
    <w:rsid w:val="005518A4"/>
    <w:rsid w:val="005524BD"/>
    <w:rsid w:val="00552768"/>
    <w:rsid w:val="00552935"/>
    <w:rsid w:val="00552DDC"/>
    <w:rsid w:val="00552EA3"/>
    <w:rsid w:val="00553127"/>
    <w:rsid w:val="005537D5"/>
    <w:rsid w:val="00554BE7"/>
    <w:rsid w:val="00554D8B"/>
    <w:rsid w:val="00556D68"/>
    <w:rsid w:val="00557173"/>
    <w:rsid w:val="005576A1"/>
    <w:rsid w:val="00557A64"/>
    <w:rsid w:val="00557E60"/>
    <w:rsid w:val="0056026E"/>
    <w:rsid w:val="005605C0"/>
    <w:rsid w:val="00560D23"/>
    <w:rsid w:val="00560E60"/>
    <w:rsid w:val="00560EFE"/>
    <w:rsid w:val="005615D8"/>
    <w:rsid w:val="005626D6"/>
    <w:rsid w:val="005638D4"/>
    <w:rsid w:val="00564B61"/>
    <w:rsid w:val="005656ED"/>
    <w:rsid w:val="005657A1"/>
    <w:rsid w:val="00566544"/>
    <w:rsid w:val="00566608"/>
    <w:rsid w:val="00566C83"/>
    <w:rsid w:val="005674BD"/>
    <w:rsid w:val="005700FE"/>
    <w:rsid w:val="00570E24"/>
    <w:rsid w:val="00572357"/>
    <w:rsid w:val="00572760"/>
    <w:rsid w:val="00572985"/>
    <w:rsid w:val="005743DE"/>
    <w:rsid w:val="00574CE4"/>
    <w:rsid w:val="00574F3F"/>
    <w:rsid w:val="0057562C"/>
    <w:rsid w:val="005759F6"/>
    <w:rsid w:val="00575E3E"/>
    <w:rsid w:val="005765F5"/>
    <w:rsid w:val="00576C93"/>
    <w:rsid w:val="00576D6C"/>
    <w:rsid w:val="00577276"/>
    <w:rsid w:val="00577A2E"/>
    <w:rsid w:val="00580E48"/>
    <w:rsid w:val="00580F0A"/>
    <w:rsid w:val="00581246"/>
    <w:rsid w:val="00581618"/>
    <w:rsid w:val="00581A91"/>
    <w:rsid w:val="00582C3A"/>
    <w:rsid w:val="00582E1A"/>
    <w:rsid w:val="00583147"/>
    <w:rsid w:val="00584416"/>
    <w:rsid w:val="00584498"/>
    <w:rsid w:val="00584B39"/>
    <w:rsid w:val="00584E6D"/>
    <w:rsid w:val="00585028"/>
    <w:rsid w:val="005854D1"/>
    <w:rsid w:val="00585F5B"/>
    <w:rsid w:val="0058620A"/>
    <w:rsid w:val="00587511"/>
    <w:rsid w:val="00587FC0"/>
    <w:rsid w:val="005906AD"/>
    <w:rsid w:val="00590DA6"/>
    <w:rsid w:val="0059159E"/>
    <w:rsid w:val="00591692"/>
    <w:rsid w:val="00591854"/>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2F47"/>
    <w:rsid w:val="005B351B"/>
    <w:rsid w:val="005B3D4A"/>
    <w:rsid w:val="005B4D87"/>
    <w:rsid w:val="005B6CEB"/>
    <w:rsid w:val="005B7ADA"/>
    <w:rsid w:val="005B7DD1"/>
    <w:rsid w:val="005C00A0"/>
    <w:rsid w:val="005C0496"/>
    <w:rsid w:val="005C28FA"/>
    <w:rsid w:val="005C37C6"/>
    <w:rsid w:val="005C40F4"/>
    <w:rsid w:val="005C43BE"/>
    <w:rsid w:val="005C44F3"/>
    <w:rsid w:val="005C5A6F"/>
    <w:rsid w:val="005C712D"/>
    <w:rsid w:val="005C7C75"/>
    <w:rsid w:val="005D0E4F"/>
    <w:rsid w:val="005D18EF"/>
    <w:rsid w:val="005D1E32"/>
    <w:rsid w:val="005D206B"/>
    <w:rsid w:val="005D22B7"/>
    <w:rsid w:val="005D2653"/>
    <w:rsid w:val="005D2BDE"/>
    <w:rsid w:val="005D3D76"/>
    <w:rsid w:val="005D4578"/>
    <w:rsid w:val="005D4EFA"/>
    <w:rsid w:val="005D55BA"/>
    <w:rsid w:val="005D5ADB"/>
    <w:rsid w:val="005D5EDC"/>
    <w:rsid w:val="005D648A"/>
    <w:rsid w:val="005D70F2"/>
    <w:rsid w:val="005D7BC2"/>
    <w:rsid w:val="005D7E0D"/>
    <w:rsid w:val="005E0ADE"/>
    <w:rsid w:val="005E15BC"/>
    <w:rsid w:val="005E1A8E"/>
    <w:rsid w:val="005E1E88"/>
    <w:rsid w:val="005E234A"/>
    <w:rsid w:val="005E2C4E"/>
    <w:rsid w:val="005E35CC"/>
    <w:rsid w:val="005E36D8"/>
    <w:rsid w:val="005E371E"/>
    <w:rsid w:val="005E44B7"/>
    <w:rsid w:val="005E53F9"/>
    <w:rsid w:val="005E5912"/>
    <w:rsid w:val="005E6ACF"/>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1FC"/>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10C7"/>
    <w:rsid w:val="00612464"/>
    <w:rsid w:val="006130F7"/>
    <w:rsid w:val="00613849"/>
    <w:rsid w:val="00613AF8"/>
    <w:rsid w:val="00613D8E"/>
    <w:rsid w:val="006142E0"/>
    <w:rsid w:val="00615C74"/>
    <w:rsid w:val="00616112"/>
    <w:rsid w:val="0061712F"/>
    <w:rsid w:val="006205CA"/>
    <w:rsid w:val="00621386"/>
    <w:rsid w:val="00621F53"/>
    <w:rsid w:val="00622E2A"/>
    <w:rsid w:val="00623089"/>
    <w:rsid w:val="0062308E"/>
    <w:rsid w:val="006234C4"/>
    <w:rsid w:val="00623B01"/>
    <w:rsid w:val="006244C9"/>
    <w:rsid w:val="006245F6"/>
    <w:rsid w:val="0062475D"/>
    <w:rsid w:val="00624841"/>
    <w:rsid w:val="0062495F"/>
    <w:rsid w:val="0062660B"/>
    <w:rsid w:val="00626AD1"/>
    <w:rsid w:val="006300F7"/>
    <w:rsid w:val="006304BC"/>
    <w:rsid w:val="00630DCE"/>
    <w:rsid w:val="0063120A"/>
    <w:rsid w:val="0063150B"/>
    <w:rsid w:val="00631585"/>
    <w:rsid w:val="00634ACF"/>
    <w:rsid w:val="00634BFB"/>
    <w:rsid w:val="00635035"/>
    <w:rsid w:val="0063580D"/>
    <w:rsid w:val="00635CAE"/>
    <w:rsid w:val="00637240"/>
    <w:rsid w:val="00643660"/>
    <w:rsid w:val="0064535A"/>
    <w:rsid w:val="0064584D"/>
    <w:rsid w:val="00650139"/>
    <w:rsid w:val="00652756"/>
    <w:rsid w:val="00652AD8"/>
    <w:rsid w:val="00652B79"/>
    <w:rsid w:val="006533C3"/>
    <w:rsid w:val="00654068"/>
    <w:rsid w:val="006548ED"/>
    <w:rsid w:val="00654B38"/>
    <w:rsid w:val="00654B83"/>
    <w:rsid w:val="00655061"/>
    <w:rsid w:val="0065510C"/>
    <w:rsid w:val="00655B63"/>
    <w:rsid w:val="006571F6"/>
    <w:rsid w:val="00660E31"/>
    <w:rsid w:val="006618CC"/>
    <w:rsid w:val="00662111"/>
    <w:rsid w:val="00662118"/>
    <w:rsid w:val="006625FE"/>
    <w:rsid w:val="006638AD"/>
    <w:rsid w:val="0066474A"/>
    <w:rsid w:val="00665125"/>
    <w:rsid w:val="0066732C"/>
    <w:rsid w:val="006679F5"/>
    <w:rsid w:val="00667B77"/>
    <w:rsid w:val="00670657"/>
    <w:rsid w:val="006716DA"/>
    <w:rsid w:val="006728ED"/>
    <w:rsid w:val="00672AD8"/>
    <w:rsid w:val="006732B1"/>
    <w:rsid w:val="0067446F"/>
    <w:rsid w:val="006746A4"/>
    <w:rsid w:val="00675558"/>
    <w:rsid w:val="00675611"/>
    <w:rsid w:val="00675A60"/>
    <w:rsid w:val="0067697E"/>
    <w:rsid w:val="006770D5"/>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A57"/>
    <w:rsid w:val="00686B33"/>
    <w:rsid w:val="00686DFF"/>
    <w:rsid w:val="00690A49"/>
    <w:rsid w:val="00690BB6"/>
    <w:rsid w:val="00691B30"/>
    <w:rsid w:val="00693E1F"/>
    <w:rsid w:val="00693ECB"/>
    <w:rsid w:val="006941B7"/>
    <w:rsid w:val="00694797"/>
    <w:rsid w:val="00695887"/>
    <w:rsid w:val="00696C04"/>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19BF"/>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3DD0"/>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537"/>
    <w:rsid w:val="006E7542"/>
    <w:rsid w:val="006E799D"/>
    <w:rsid w:val="006F0593"/>
    <w:rsid w:val="006F0B47"/>
    <w:rsid w:val="006F1064"/>
    <w:rsid w:val="006F1EB7"/>
    <w:rsid w:val="006F2505"/>
    <w:rsid w:val="006F4577"/>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2CD2"/>
    <w:rsid w:val="0071398C"/>
    <w:rsid w:val="00713DE4"/>
    <w:rsid w:val="00714C47"/>
    <w:rsid w:val="00716462"/>
    <w:rsid w:val="007177BF"/>
    <w:rsid w:val="00717A20"/>
    <w:rsid w:val="00720415"/>
    <w:rsid w:val="00721084"/>
    <w:rsid w:val="00721262"/>
    <w:rsid w:val="00721D9B"/>
    <w:rsid w:val="00722121"/>
    <w:rsid w:val="00722410"/>
    <w:rsid w:val="007224B9"/>
    <w:rsid w:val="00722700"/>
    <w:rsid w:val="00722F94"/>
    <w:rsid w:val="00723AA7"/>
    <w:rsid w:val="0072432E"/>
    <w:rsid w:val="00726036"/>
    <w:rsid w:val="00726279"/>
    <w:rsid w:val="00726A9B"/>
    <w:rsid w:val="00726FEA"/>
    <w:rsid w:val="00727530"/>
    <w:rsid w:val="00727B06"/>
    <w:rsid w:val="00731E7C"/>
    <w:rsid w:val="007325D1"/>
    <w:rsid w:val="007329EF"/>
    <w:rsid w:val="0073327A"/>
    <w:rsid w:val="00734EBE"/>
    <w:rsid w:val="00735148"/>
    <w:rsid w:val="007363A9"/>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2F54"/>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D3D"/>
    <w:rsid w:val="0075417F"/>
    <w:rsid w:val="00754359"/>
    <w:rsid w:val="00754411"/>
    <w:rsid w:val="00754BD9"/>
    <w:rsid w:val="00754E7A"/>
    <w:rsid w:val="0075540C"/>
    <w:rsid w:val="00755DB1"/>
    <w:rsid w:val="00756458"/>
    <w:rsid w:val="007574FC"/>
    <w:rsid w:val="00757CEE"/>
    <w:rsid w:val="00760975"/>
    <w:rsid w:val="007610B0"/>
    <w:rsid w:val="00761FDA"/>
    <w:rsid w:val="007621FF"/>
    <w:rsid w:val="007622ED"/>
    <w:rsid w:val="007634E3"/>
    <w:rsid w:val="0076359F"/>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35C"/>
    <w:rsid w:val="0078285F"/>
    <w:rsid w:val="00783207"/>
    <w:rsid w:val="007837C3"/>
    <w:rsid w:val="00783E1D"/>
    <w:rsid w:val="0078483B"/>
    <w:rsid w:val="00784EED"/>
    <w:rsid w:val="00785900"/>
    <w:rsid w:val="00786958"/>
    <w:rsid w:val="00786E71"/>
    <w:rsid w:val="00791465"/>
    <w:rsid w:val="0079162F"/>
    <w:rsid w:val="00794924"/>
    <w:rsid w:val="007951D0"/>
    <w:rsid w:val="00797045"/>
    <w:rsid w:val="00797218"/>
    <w:rsid w:val="007A0BC2"/>
    <w:rsid w:val="007A0F2E"/>
    <w:rsid w:val="007A13CE"/>
    <w:rsid w:val="007A1F44"/>
    <w:rsid w:val="007A23FF"/>
    <w:rsid w:val="007A295B"/>
    <w:rsid w:val="007A3059"/>
    <w:rsid w:val="007A33D0"/>
    <w:rsid w:val="007A3424"/>
    <w:rsid w:val="007A35EF"/>
    <w:rsid w:val="007A43A2"/>
    <w:rsid w:val="007A4D04"/>
    <w:rsid w:val="007A4DE6"/>
    <w:rsid w:val="007A52BE"/>
    <w:rsid w:val="007A7A8E"/>
    <w:rsid w:val="007A7A96"/>
    <w:rsid w:val="007B03AF"/>
    <w:rsid w:val="007B08F5"/>
    <w:rsid w:val="007B1543"/>
    <w:rsid w:val="007B181D"/>
    <w:rsid w:val="007B1AC0"/>
    <w:rsid w:val="007B270A"/>
    <w:rsid w:val="007B2D3B"/>
    <w:rsid w:val="007B52CD"/>
    <w:rsid w:val="007B6B9C"/>
    <w:rsid w:val="007B736C"/>
    <w:rsid w:val="007B7DC1"/>
    <w:rsid w:val="007B7EDB"/>
    <w:rsid w:val="007C0CC5"/>
    <w:rsid w:val="007C19AD"/>
    <w:rsid w:val="007C3598"/>
    <w:rsid w:val="007C3FA8"/>
    <w:rsid w:val="007C45B2"/>
    <w:rsid w:val="007C4741"/>
    <w:rsid w:val="007C528D"/>
    <w:rsid w:val="007C68DA"/>
    <w:rsid w:val="007C6F32"/>
    <w:rsid w:val="007C7F85"/>
    <w:rsid w:val="007D105D"/>
    <w:rsid w:val="007D229A"/>
    <w:rsid w:val="007D2D3C"/>
    <w:rsid w:val="007D2F44"/>
    <w:rsid w:val="007D2F4D"/>
    <w:rsid w:val="007D367D"/>
    <w:rsid w:val="007D3A5B"/>
    <w:rsid w:val="007D4178"/>
    <w:rsid w:val="007D4B25"/>
    <w:rsid w:val="007D4D33"/>
    <w:rsid w:val="007D7175"/>
    <w:rsid w:val="007D72FF"/>
    <w:rsid w:val="007D7CFF"/>
    <w:rsid w:val="007E1369"/>
    <w:rsid w:val="007E13E2"/>
    <w:rsid w:val="007E1A1B"/>
    <w:rsid w:val="007E1A88"/>
    <w:rsid w:val="007E1CF0"/>
    <w:rsid w:val="007E26CB"/>
    <w:rsid w:val="007E3B31"/>
    <w:rsid w:val="007E4C88"/>
    <w:rsid w:val="007E585E"/>
    <w:rsid w:val="007E64CF"/>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6F"/>
    <w:rsid w:val="008172BE"/>
    <w:rsid w:val="008177FA"/>
    <w:rsid w:val="00817B71"/>
    <w:rsid w:val="00817F3F"/>
    <w:rsid w:val="00820244"/>
    <w:rsid w:val="008221B3"/>
    <w:rsid w:val="0082248E"/>
    <w:rsid w:val="00824FDF"/>
    <w:rsid w:val="00825125"/>
    <w:rsid w:val="00825717"/>
    <w:rsid w:val="008257CC"/>
    <w:rsid w:val="008274BF"/>
    <w:rsid w:val="00830DC3"/>
    <w:rsid w:val="00831555"/>
    <w:rsid w:val="00831F52"/>
    <w:rsid w:val="00832154"/>
    <w:rsid w:val="00832F5C"/>
    <w:rsid w:val="00834E7A"/>
    <w:rsid w:val="00835944"/>
    <w:rsid w:val="008359E0"/>
    <w:rsid w:val="0083679E"/>
    <w:rsid w:val="008376F6"/>
    <w:rsid w:val="00837D5B"/>
    <w:rsid w:val="00840607"/>
    <w:rsid w:val="00841CD2"/>
    <w:rsid w:val="00842B77"/>
    <w:rsid w:val="00842CD5"/>
    <w:rsid w:val="00842E30"/>
    <w:rsid w:val="0084309F"/>
    <w:rsid w:val="0084468E"/>
    <w:rsid w:val="00844964"/>
    <w:rsid w:val="00845C12"/>
    <w:rsid w:val="008462E8"/>
    <w:rsid w:val="008469D9"/>
    <w:rsid w:val="00846DC0"/>
    <w:rsid w:val="008474A7"/>
    <w:rsid w:val="00847BD2"/>
    <w:rsid w:val="008506B6"/>
    <w:rsid w:val="00850AE0"/>
    <w:rsid w:val="008524D2"/>
    <w:rsid w:val="00852E19"/>
    <w:rsid w:val="008548F0"/>
    <w:rsid w:val="008550E1"/>
    <w:rsid w:val="00856712"/>
    <w:rsid w:val="00856833"/>
    <w:rsid w:val="00856840"/>
    <w:rsid w:val="0086087C"/>
    <w:rsid w:val="00860D8E"/>
    <w:rsid w:val="0086275E"/>
    <w:rsid w:val="00864440"/>
    <w:rsid w:val="00864D76"/>
    <w:rsid w:val="008650FC"/>
    <w:rsid w:val="008651A4"/>
    <w:rsid w:val="0086532F"/>
    <w:rsid w:val="008653D3"/>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373"/>
    <w:rsid w:val="008B389D"/>
    <w:rsid w:val="008B3C5C"/>
    <w:rsid w:val="008B44F7"/>
    <w:rsid w:val="008B4698"/>
    <w:rsid w:val="008B5299"/>
    <w:rsid w:val="008B533D"/>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A77"/>
    <w:rsid w:val="008D6D7B"/>
    <w:rsid w:val="008D705C"/>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3F4"/>
    <w:rsid w:val="008E5BF2"/>
    <w:rsid w:val="008E5C81"/>
    <w:rsid w:val="008F0A38"/>
    <w:rsid w:val="008F0E38"/>
    <w:rsid w:val="008F0F84"/>
    <w:rsid w:val="008F1014"/>
    <w:rsid w:val="008F110E"/>
    <w:rsid w:val="008F11C9"/>
    <w:rsid w:val="008F23D8"/>
    <w:rsid w:val="008F2FD5"/>
    <w:rsid w:val="008F30B8"/>
    <w:rsid w:val="008F37E5"/>
    <w:rsid w:val="008F48C2"/>
    <w:rsid w:val="008F56C0"/>
    <w:rsid w:val="008F5840"/>
    <w:rsid w:val="008F5EEF"/>
    <w:rsid w:val="008F66FE"/>
    <w:rsid w:val="008F72CC"/>
    <w:rsid w:val="008F72CD"/>
    <w:rsid w:val="0090013F"/>
    <w:rsid w:val="00901D70"/>
    <w:rsid w:val="00902EEA"/>
    <w:rsid w:val="0090314E"/>
    <w:rsid w:val="00903548"/>
    <w:rsid w:val="00903802"/>
    <w:rsid w:val="00904C1E"/>
    <w:rsid w:val="00904F44"/>
    <w:rsid w:val="0090696D"/>
    <w:rsid w:val="00906CD6"/>
    <w:rsid w:val="00906E4D"/>
    <w:rsid w:val="00906F31"/>
    <w:rsid w:val="0090704F"/>
    <w:rsid w:val="009078B3"/>
    <w:rsid w:val="00907A77"/>
    <w:rsid w:val="00907E00"/>
    <w:rsid w:val="0091088D"/>
    <w:rsid w:val="00910FC9"/>
    <w:rsid w:val="009126D9"/>
    <w:rsid w:val="0091291A"/>
    <w:rsid w:val="00913612"/>
    <w:rsid w:val="0091366A"/>
    <w:rsid w:val="00913824"/>
    <w:rsid w:val="009154BE"/>
    <w:rsid w:val="00915757"/>
    <w:rsid w:val="009159B3"/>
    <w:rsid w:val="00916181"/>
    <w:rsid w:val="00916370"/>
    <w:rsid w:val="00917C35"/>
    <w:rsid w:val="009204C5"/>
    <w:rsid w:val="00920E2F"/>
    <w:rsid w:val="0092100D"/>
    <w:rsid w:val="0092180D"/>
    <w:rsid w:val="009232C9"/>
    <w:rsid w:val="00923608"/>
    <w:rsid w:val="009238E5"/>
    <w:rsid w:val="00923F12"/>
    <w:rsid w:val="00923F3A"/>
    <w:rsid w:val="009241C1"/>
    <w:rsid w:val="00924FF8"/>
    <w:rsid w:val="00925BA8"/>
    <w:rsid w:val="0092621E"/>
    <w:rsid w:val="0092687B"/>
    <w:rsid w:val="00926DA7"/>
    <w:rsid w:val="00927224"/>
    <w:rsid w:val="00927779"/>
    <w:rsid w:val="00927F8B"/>
    <w:rsid w:val="0093094D"/>
    <w:rsid w:val="00931761"/>
    <w:rsid w:val="009328C7"/>
    <w:rsid w:val="009336EC"/>
    <w:rsid w:val="00933EBE"/>
    <w:rsid w:val="00933F56"/>
    <w:rsid w:val="00934C13"/>
    <w:rsid w:val="00935228"/>
    <w:rsid w:val="009353D5"/>
    <w:rsid w:val="009355A2"/>
    <w:rsid w:val="00935F9E"/>
    <w:rsid w:val="00936D98"/>
    <w:rsid w:val="00936DB1"/>
    <w:rsid w:val="009373E9"/>
    <w:rsid w:val="0094063F"/>
    <w:rsid w:val="00940D7C"/>
    <w:rsid w:val="00940E3A"/>
    <w:rsid w:val="00941617"/>
    <w:rsid w:val="00941C9A"/>
    <w:rsid w:val="00942C80"/>
    <w:rsid w:val="00943197"/>
    <w:rsid w:val="009435F2"/>
    <w:rsid w:val="0094423D"/>
    <w:rsid w:val="00945180"/>
    <w:rsid w:val="0094590C"/>
    <w:rsid w:val="00946355"/>
    <w:rsid w:val="009468B7"/>
    <w:rsid w:val="0094724E"/>
    <w:rsid w:val="0094772B"/>
    <w:rsid w:val="009477A4"/>
    <w:rsid w:val="00947973"/>
    <w:rsid w:val="00947BE6"/>
    <w:rsid w:val="0095048D"/>
    <w:rsid w:val="00951ADB"/>
    <w:rsid w:val="00953621"/>
    <w:rsid w:val="0095380C"/>
    <w:rsid w:val="00954267"/>
    <w:rsid w:val="00954353"/>
    <w:rsid w:val="00954FED"/>
    <w:rsid w:val="009558C8"/>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2905"/>
    <w:rsid w:val="009836E4"/>
    <w:rsid w:val="0098376D"/>
    <w:rsid w:val="0098412F"/>
    <w:rsid w:val="00984881"/>
    <w:rsid w:val="00985D58"/>
    <w:rsid w:val="00985F28"/>
    <w:rsid w:val="00986149"/>
    <w:rsid w:val="00986176"/>
    <w:rsid w:val="00986E7F"/>
    <w:rsid w:val="00987536"/>
    <w:rsid w:val="0099018D"/>
    <w:rsid w:val="00990BD5"/>
    <w:rsid w:val="00991919"/>
    <w:rsid w:val="0099196F"/>
    <w:rsid w:val="00992B98"/>
    <w:rsid w:val="0099359F"/>
    <w:rsid w:val="00994871"/>
    <w:rsid w:val="00994E08"/>
    <w:rsid w:val="00994EBD"/>
    <w:rsid w:val="0099517E"/>
    <w:rsid w:val="009951F9"/>
    <w:rsid w:val="00995C95"/>
    <w:rsid w:val="00995E85"/>
    <w:rsid w:val="00996468"/>
    <w:rsid w:val="00996876"/>
    <w:rsid w:val="00996FFA"/>
    <w:rsid w:val="009973F1"/>
    <w:rsid w:val="009973F3"/>
    <w:rsid w:val="00997800"/>
    <w:rsid w:val="00997D1B"/>
    <w:rsid w:val="009A010D"/>
    <w:rsid w:val="009A0C6F"/>
    <w:rsid w:val="009A111D"/>
    <w:rsid w:val="009A14EF"/>
    <w:rsid w:val="009A29FA"/>
    <w:rsid w:val="009A2BC4"/>
    <w:rsid w:val="009A2DF9"/>
    <w:rsid w:val="009A313D"/>
    <w:rsid w:val="009A385D"/>
    <w:rsid w:val="009A3A86"/>
    <w:rsid w:val="009A4869"/>
    <w:rsid w:val="009A50FA"/>
    <w:rsid w:val="009A683D"/>
    <w:rsid w:val="009A6A6B"/>
    <w:rsid w:val="009A7E87"/>
    <w:rsid w:val="009B1CFB"/>
    <w:rsid w:val="009B1EF9"/>
    <w:rsid w:val="009B26AC"/>
    <w:rsid w:val="009B37E2"/>
    <w:rsid w:val="009B4519"/>
    <w:rsid w:val="009B4FA7"/>
    <w:rsid w:val="009B506B"/>
    <w:rsid w:val="009B57EF"/>
    <w:rsid w:val="009B5B85"/>
    <w:rsid w:val="009B7204"/>
    <w:rsid w:val="009C0074"/>
    <w:rsid w:val="009C0564"/>
    <w:rsid w:val="009C06F9"/>
    <w:rsid w:val="009C1AE7"/>
    <w:rsid w:val="009C2685"/>
    <w:rsid w:val="009C346F"/>
    <w:rsid w:val="009C39BC"/>
    <w:rsid w:val="009C43E2"/>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D793C"/>
    <w:rsid w:val="009E058F"/>
    <w:rsid w:val="009E0A9E"/>
    <w:rsid w:val="009E103C"/>
    <w:rsid w:val="009E19A2"/>
    <w:rsid w:val="009E3AFD"/>
    <w:rsid w:val="009E3BFB"/>
    <w:rsid w:val="009E3CDD"/>
    <w:rsid w:val="009E4612"/>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9F7EC0"/>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3B1C"/>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1EFA"/>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1CBE"/>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2891"/>
    <w:rsid w:val="00A7333A"/>
    <w:rsid w:val="00A7392A"/>
    <w:rsid w:val="00A73D0D"/>
    <w:rsid w:val="00A741E4"/>
    <w:rsid w:val="00A74A92"/>
    <w:rsid w:val="00A75CC1"/>
    <w:rsid w:val="00A75E88"/>
    <w:rsid w:val="00A75EE2"/>
    <w:rsid w:val="00A76FAA"/>
    <w:rsid w:val="00A8056E"/>
    <w:rsid w:val="00A8094B"/>
    <w:rsid w:val="00A82D58"/>
    <w:rsid w:val="00A8398C"/>
    <w:rsid w:val="00A8399D"/>
    <w:rsid w:val="00A83E3D"/>
    <w:rsid w:val="00A8443A"/>
    <w:rsid w:val="00A8479C"/>
    <w:rsid w:val="00A8557B"/>
    <w:rsid w:val="00A85A05"/>
    <w:rsid w:val="00A86D63"/>
    <w:rsid w:val="00A87797"/>
    <w:rsid w:val="00A9071C"/>
    <w:rsid w:val="00A90E72"/>
    <w:rsid w:val="00A918D4"/>
    <w:rsid w:val="00A922A2"/>
    <w:rsid w:val="00A9327B"/>
    <w:rsid w:val="00A93B69"/>
    <w:rsid w:val="00A94983"/>
    <w:rsid w:val="00A95A70"/>
    <w:rsid w:val="00A963C7"/>
    <w:rsid w:val="00A96504"/>
    <w:rsid w:val="00AA024A"/>
    <w:rsid w:val="00AA132C"/>
    <w:rsid w:val="00AA1626"/>
    <w:rsid w:val="00AA1C25"/>
    <w:rsid w:val="00AA1F63"/>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3FB"/>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3AC"/>
    <w:rsid w:val="00B04546"/>
    <w:rsid w:val="00B056C6"/>
    <w:rsid w:val="00B06013"/>
    <w:rsid w:val="00B06B3A"/>
    <w:rsid w:val="00B10558"/>
    <w:rsid w:val="00B122B0"/>
    <w:rsid w:val="00B14AE8"/>
    <w:rsid w:val="00B14B8B"/>
    <w:rsid w:val="00B156A9"/>
    <w:rsid w:val="00B15931"/>
    <w:rsid w:val="00B15F83"/>
    <w:rsid w:val="00B160FF"/>
    <w:rsid w:val="00B16322"/>
    <w:rsid w:val="00B163BD"/>
    <w:rsid w:val="00B1662E"/>
    <w:rsid w:val="00B16A6F"/>
    <w:rsid w:val="00B16D68"/>
    <w:rsid w:val="00B21D2C"/>
    <w:rsid w:val="00B22C0D"/>
    <w:rsid w:val="00B22E77"/>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0E38"/>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09D"/>
    <w:rsid w:val="00B97260"/>
    <w:rsid w:val="00B97A69"/>
    <w:rsid w:val="00B97AE2"/>
    <w:rsid w:val="00BA0632"/>
    <w:rsid w:val="00BA0AAA"/>
    <w:rsid w:val="00BA0DFB"/>
    <w:rsid w:val="00BA2FEF"/>
    <w:rsid w:val="00BA5204"/>
    <w:rsid w:val="00BA55B9"/>
    <w:rsid w:val="00BB1548"/>
    <w:rsid w:val="00BB1CE7"/>
    <w:rsid w:val="00BB2BE9"/>
    <w:rsid w:val="00BB2FD3"/>
    <w:rsid w:val="00BB2FDF"/>
    <w:rsid w:val="00BB2FFF"/>
    <w:rsid w:val="00BB510A"/>
    <w:rsid w:val="00BB5930"/>
    <w:rsid w:val="00BB5FCB"/>
    <w:rsid w:val="00BB604B"/>
    <w:rsid w:val="00BC00EC"/>
    <w:rsid w:val="00BC08C5"/>
    <w:rsid w:val="00BC0F9A"/>
    <w:rsid w:val="00BC12FB"/>
    <w:rsid w:val="00BC1C3C"/>
    <w:rsid w:val="00BC24B3"/>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940"/>
    <w:rsid w:val="00BE5FC4"/>
    <w:rsid w:val="00BE7C4D"/>
    <w:rsid w:val="00BE7F6A"/>
    <w:rsid w:val="00BF0274"/>
    <w:rsid w:val="00BF08C4"/>
    <w:rsid w:val="00BF0BAF"/>
    <w:rsid w:val="00BF19CE"/>
    <w:rsid w:val="00BF1DD1"/>
    <w:rsid w:val="00BF2B6F"/>
    <w:rsid w:val="00BF351A"/>
    <w:rsid w:val="00BF3914"/>
    <w:rsid w:val="00BF49B1"/>
    <w:rsid w:val="00BF5552"/>
    <w:rsid w:val="00BF631C"/>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2185"/>
    <w:rsid w:val="00C23130"/>
    <w:rsid w:val="00C23C98"/>
    <w:rsid w:val="00C24C30"/>
    <w:rsid w:val="00C255A5"/>
    <w:rsid w:val="00C2584B"/>
    <w:rsid w:val="00C25942"/>
    <w:rsid w:val="00C25DD9"/>
    <w:rsid w:val="00C2663F"/>
    <w:rsid w:val="00C26DB8"/>
    <w:rsid w:val="00C26E7F"/>
    <w:rsid w:val="00C338F2"/>
    <w:rsid w:val="00C3400F"/>
    <w:rsid w:val="00C3421D"/>
    <w:rsid w:val="00C34B64"/>
    <w:rsid w:val="00C34C36"/>
    <w:rsid w:val="00C352B3"/>
    <w:rsid w:val="00C3654C"/>
    <w:rsid w:val="00C36BF5"/>
    <w:rsid w:val="00C36DBC"/>
    <w:rsid w:val="00C376BA"/>
    <w:rsid w:val="00C402DC"/>
    <w:rsid w:val="00C40373"/>
    <w:rsid w:val="00C4082D"/>
    <w:rsid w:val="00C40AE6"/>
    <w:rsid w:val="00C40B0A"/>
    <w:rsid w:val="00C411AF"/>
    <w:rsid w:val="00C4138D"/>
    <w:rsid w:val="00C41639"/>
    <w:rsid w:val="00C41E3A"/>
    <w:rsid w:val="00C4297B"/>
    <w:rsid w:val="00C4304C"/>
    <w:rsid w:val="00C43315"/>
    <w:rsid w:val="00C446B1"/>
    <w:rsid w:val="00C45018"/>
    <w:rsid w:val="00C452F5"/>
    <w:rsid w:val="00C457AB"/>
    <w:rsid w:val="00C46555"/>
    <w:rsid w:val="00C46B15"/>
    <w:rsid w:val="00C46F7D"/>
    <w:rsid w:val="00C479B5"/>
    <w:rsid w:val="00C50242"/>
    <w:rsid w:val="00C5034D"/>
    <w:rsid w:val="00C5050E"/>
    <w:rsid w:val="00C50E99"/>
    <w:rsid w:val="00C523AB"/>
    <w:rsid w:val="00C52744"/>
    <w:rsid w:val="00C53EB3"/>
    <w:rsid w:val="00C542D4"/>
    <w:rsid w:val="00C54D71"/>
    <w:rsid w:val="00C54F9F"/>
    <w:rsid w:val="00C55DDA"/>
    <w:rsid w:val="00C563F5"/>
    <w:rsid w:val="00C570F7"/>
    <w:rsid w:val="00C57C50"/>
    <w:rsid w:val="00C622B1"/>
    <w:rsid w:val="00C62CD5"/>
    <w:rsid w:val="00C636E6"/>
    <w:rsid w:val="00C639D6"/>
    <w:rsid w:val="00C63DA4"/>
    <w:rsid w:val="00C63F8E"/>
    <w:rsid w:val="00C647FB"/>
    <w:rsid w:val="00C64C34"/>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078"/>
    <w:rsid w:val="00CD0706"/>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75D"/>
    <w:rsid w:val="00CF0FEB"/>
    <w:rsid w:val="00CF195E"/>
    <w:rsid w:val="00CF19DA"/>
    <w:rsid w:val="00CF1C7F"/>
    <w:rsid w:val="00CF1CC0"/>
    <w:rsid w:val="00CF24F8"/>
    <w:rsid w:val="00CF2653"/>
    <w:rsid w:val="00CF2E7A"/>
    <w:rsid w:val="00CF3C56"/>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0E2"/>
    <w:rsid w:val="00D2685C"/>
    <w:rsid w:val="00D26A3B"/>
    <w:rsid w:val="00D302FD"/>
    <w:rsid w:val="00D3038A"/>
    <w:rsid w:val="00D3098D"/>
    <w:rsid w:val="00D31A02"/>
    <w:rsid w:val="00D320C9"/>
    <w:rsid w:val="00D3323C"/>
    <w:rsid w:val="00D33456"/>
    <w:rsid w:val="00D33734"/>
    <w:rsid w:val="00D3396F"/>
    <w:rsid w:val="00D33D4D"/>
    <w:rsid w:val="00D3441B"/>
    <w:rsid w:val="00D34A0B"/>
    <w:rsid w:val="00D36234"/>
    <w:rsid w:val="00D36371"/>
    <w:rsid w:val="00D42ED6"/>
    <w:rsid w:val="00D4310C"/>
    <w:rsid w:val="00D437D8"/>
    <w:rsid w:val="00D44994"/>
    <w:rsid w:val="00D45DF3"/>
    <w:rsid w:val="00D46174"/>
    <w:rsid w:val="00D4687F"/>
    <w:rsid w:val="00D47096"/>
    <w:rsid w:val="00D47DD0"/>
    <w:rsid w:val="00D50183"/>
    <w:rsid w:val="00D51D12"/>
    <w:rsid w:val="00D51FB6"/>
    <w:rsid w:val="00D5362B"/>
    <w:rsid w:val="00D5416E"/>
    <w:rsid w:val="00D55072"/>
    <w:rsid w:val="00D551B5"/>
    <w:rsid w:val="00D559C2"/>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31E"/>
    <w:rsid w:val="00D83369"/>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971"/>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679F"/>
    <w:rsid w:val="00DB7094"/>
    <w:rsid w:val="00DC0E47"/>
    <w:rsid w:val="00DC10E2"/>
    <w:rsid w:val="00DC1327"/>
    <w:rsid w:val="00DC1350"/>
    <w:rsid w:val="00DC2CA1"/>
    <w:rsid w:val="00DC3004"/>
    <w:rsid w:val="00DC3237"/>
    <w:rsid w:val="00DC41A4"/>
    <w:rsid w:val="00DC5672"/>
    <w:rsid w:val="00DC5F09"/>
    <w:rsid w:val="00DC60A2"/>
    <w:rsid w:val="00DC6600"/>
    <w:rsid w:val="00DC67BD"/>
    <w:rsid w:val="00DC6924"/>
    <w:rsid w:val="00DC71F2"/>
    <w:rsid w:val="00DC7789"/>
    <w:rsid w:val="00DD2025"/>
    <w:rsid w:val="00DD2222"/>
    <w:rsid w:val="00DD22EA"/>
    <w:rsid w:val="00DD23A0"/>
    <w:rsid w:val="00DD3EF5"/>
    <w:rsid w:val="00DD497E"/>
    <w:rsid w:val="00DD4E60"/>
    <w:rsid w:val="00DD53FA"/>
    <w:rsid w:val="00DD5F42"/>
    <w:rsid w:val="00DD617B"/>
    <w:rsid w:val="00DD6A1F"/>
    <w:rsid w:val="00DD71B2"/>
    <w:rsid w:val="00DD7A27"/>
    <w:rsid w:val="00DE0E59"/>
    <w:rsid w:val="00DE0F6C"/>
    <w:rsid w:val="00DE1A91"/>
    <w:rsid w:val="00DE219B"/>
    <w:rsid w:val="00DE27B1"/>
    <w:rsid w:val="00DE3067"/>
    <w:rsid w:val="00DE49BE"/>
    <w:rsid w:val="00DE52E3"/>
    <w:rsid w:val="00DE5E1B"/>
    <w:rsid w:val="00DE7C00"/>
    <w:rsid w:val="00DE7C40"/>
    <w:rsid w:val="00DF0168"/>
    <w:rsid w:val="00DF03E9"/>
    <w:rsid w:val="00DF03ED"/>
    <w:rsid w:val="00DF04EE"/>
    <w:rsid w:val="00DF0BF4"/>
    <w:rsid w:val="00DF1011"/>
    <w:rsid w:val="00DF1425"/>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3FA"/>
    <w:rsid w:val="00E06B83"/>
    <w:rsid w:val="00E0728F"/>
    <w:rsid w:val="00E0755C"/>
    <w:rsid w:val="00E1046A"/>
    <w:rsid w:val="00E12627"/>
    <w:rsid w:val="00E13A2A"/>
    <w:rsid w:val="00E13EA1"/>
    <w:rsid w:val="00E14A7E"/>
    <w:rsid w:val="00E14EE6"/>
    <w:rsid w:val="00E151E1"/>
    <w:rsid w:val="00E15A3D"/>
    <w:rsid w:val="00E17619"/>
    <w:rsid w:val="00E17805"/>
    <w:rsid w:val="00E20F79"/>
    <w:rsid w:val="00E21278"/>
    <w:rsid w:val="00E21759"/>
    <w:rsid w:val="00E22CCD"/>
    <w:rsid w:val="00E235C9"/>
    <w:rsid w:val="00E23A11"/>
    <w:rsid w:val="00E23C60"/>
    <w:rsid w:val="00E23FB7"/>
    <w:rsid w:val="00E24A27"/>
    <w:rsid w:val="00E25F89"/>
    <w:rsid w:val="00E2689B"/>
    <w:rsid w:val="00E323D5"/>
    <w:rsid w:val="00E32D62"/>
    <w:rsid w:val="00E339DC"/>
    <w:rsid w:val="00E33E15"/>
    <w:rsid w:val="00E33E17"/>
    <w:rsid w:val="00E358C7"/>
    <w:rsid w:val="00E361B8"/>
    <w:rsid w:val="00E36520"/>
    <w:rsid w:val="00E36A1B"/>
    <w:rsid w:val="00E429ED"/>
    <w:rsid w:val="00E43F37"/>
    <w:rsid w:val="00E44F11"/>
    <w:rsid w:val="00E450ED"/>
    <w:rsid w:val="00E4791B"/>
    <w:rsid w:val="00E47E31"/>
    <w:rsid w:val="00E50AC6"/>
    <w:rsid w:val="00E51DDD"/>
    <w:rsid w:val="00E51FDD"/>
    <w:rsid w:val="00E5225D"/>
    <w:rsid w:val="00E52435"/>
    <w:rsid w:val="00E53122"/>
    <w:rsid w:val="00E5351B"/>
    <w:rsid w:val="00E53FA9"/>
    <w:rsid w:val="00E5414C"/>
    <w:rsid w:val="00E54477"/>
    <w:rsid w:val="00E547B3"/>
    <w:rsid w:val="00E54DA9"/>
    <w:rsid w:val="00E5733D"/>
    <w:rsid w:val="00E57DBB"/>
    <w:rsid w:val="00E61CC0"/>
    <w:rsid w:val="00E62445"/>
    <w:rsid w:val="00E626B2"/>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7E8"/>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7E3"/>
    <w:rsid w:val="00EA7FCF"/>
    <w:rsid w:val="00EB0CA3"/>
    <w:rsid w:val="00EB104F"/>
    <w:rsid w:val="00EB1B27"/>
    <w:rsid w:val="00EB1DA8"/>
    <w:rsid w:val="00EB4CFF"/>
    <w:rsid w:val="00EB5476"/>
    <w:rsid w:val="00EB6102"/>
    <w:rsid w:val="00EB6215"/>
    <w:rsid w:val="00EB70B0"/>
    <w:rsid w:val="00EB7633"/>
    <w:rsid w:val="00EB7736"/>
    <w:rsid w:val="00EC1E53"/>
    <w:rsid w:val="00EC2CA6"/>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248"/>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12A"/>
    <w:rsid w:val="00EE6F1E"/>
    <w:rsid w:val="00EF0348"/>
    <w:rsid w:val="00EF0392"/>
    <w:rsid w:val="00EF1A49"/>
    <w:rsid w:val="00EF1D6B"/>
    <w:rsid w:val="00EF1F9C"/>
    <w:rsid w:val="00EF2034"/>
    <w:rsid w:val="00EF4366"/>
    <w:rsid w:val="00EF4CD6"/>
    <w:rsid w:val="00EF4EBA"/>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93"/>
    <w:rsid w:val="00F10FC1"/>
    <w:rsid w:val="00F112FD"/>
    <w:rsid w:val="00F11D76"/>
    <w:rsid w:val="00F130E3"/>
    <w:rsid w:val="00F13162"/>
    <w:rsid w:val="00F133A1"/>
    <w:rsid w:val="00F13C1F"/>
    <w:rsid w:val="00F13ECD"/>
    <w:rsid w:val="00F155CE"/>
    <w:rsid w:val="00F15B94"/>
    <w:rsid w:val="00F16B53"/>
    <w:rsid w:val="00F16BF2"/>
    <w:rsid w:val="00F17EAE"/>
    <w:rsid w:val="00F20394"/>
    <w:rsid w:val="00F218D4"/>
    <w:rsid w:val="00F2250A"/>
    <w:rsid w:val="00F23F88"/>
    <w:rsid w:val="00F24788"/>
    <w:rsid w:val="00F24A63"/>
    <w:rsid w:val="00F2640F"/>
    <w:rsid w:val="00F26BF1"/>
    <w:rsid w:val="00F279A4"/>
    <w:rsid w:val="00F27C34"/>
    <w:rsid w:val="00F27E46"/>
    <w:rsid w:val="00F301C2"/>
    <w:rsid w:val="00F302E1"/>
    <w:rsid w:val="00F31AD2"/>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4D7"/>
    <w:rsid w:val="00F536A5"/>
    <w:rsid w:val="00F53833"/>
    <w:rsid w:val="00F53BF4"/>
    <w:rsid w:val="00F54266"/>
    <w:rsid w:val="00F55043"/>
    <w:rsid w:val="00F56DCF"/>
    <w:rsid w:val="00F57034"/>
    <w:rsid w:val="00F607C5"/>
    <w:rsid w:val="00F60965"/>
    <w:rsid w:val="00F60BE9"/>
    <w:rsid w:val="00F619B3"/>
    <w:rsid w:val="00F61FD8"/>
    <w:rsid w:val="00F62BA2"/>
    <w:rsid w:val="00F62DBF"/>
    <w:rsid w:val="00F641C4"/>
    <w:rsid w:val="00F641FC"/>
    <w:rsid w:val="00F647F7"/>
    <w:rsid w:val="00F65617"/>
    <w:rsid w:val="00F6583C"/>
    <w:rsid w:val="00F6589A"/>
    <w:rsid w:val="00F66E7C"/>
    <w:rsid w:val="00F6783E"/>
    <w:rsid w:val="00F70D12"/>
    <w:rsid w:val="00F70DBE"/>
    <w:rsid w:val="00F71124"/>
    <w:rsid w:val="00F71888"/>
    <w:rsid w:val="00F719CD"/>
    <w:rsid w:val="00F71BB8"/>
    <w:rsid w:val="00F72584"/>
    <w:rsid w:val="00F7290D"/>
    <w:rsid w:val="00F7302F"/>
    <w:rsid w:val="00F732EC"/>
    <w:rsid w:val="00F73D08"/>
    <w:rsid w:val="00F746DB"/>
    <w:rsid w:val="00F7488C"/>
    <w:rsid w:val="00F7586B"/>
    <w:rsid w:val="00F75F2F"/>
    <w:rsid w:val="00F76445"/>
    <w:rsid w:val="00F76ECC"/>
    <w:rsid w:val="00F77748"/>
    <w:rsid w:val="00F80399"/>
    <w:rsid w:val="00F812C8"/>
    <w:rsid w:val="00F8132D"/>
    <w:rsid w:val="00F818AE"/>
    <w:rsid w:val="00F81B40"/>
    <w:rsid w:val="00F820C4"/>
    <w:rsid w:val="00F83829"/>
    <w:rsid w:val="00F83BD1"/>
    <w:rsid w:val="00F84069"/>
    <w:rsid w:val="00F843D7"/>
    <w:rsid w:val="00F84BD7"/>
    <w:rsid w:val="00F85536"/>
    <w:rsid w:val="00F86097"/>
    <w:rsid w:val="00F8657A"/>
    <w:rsid w:val="00F8679A"/>
    <w:rsid w:val="00F87117"/>
    <w:rsid w:val="00F872FD"/>
    <w:rsid w:val="00F8736C"/>
    <w:rsid w:val="00F9030E"/>
    <w:rsid w:val="00F90ADB"/>
    <w:rsid w:val="00F90E78"/>
    <w:rsid w:val="00F91209"/>
    <w:rsid w:val="00F915CF"/>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2DE"/>
    <w:rsid w:val="00FB1527"/>
    <w:rsid w:val="00FB1BAC"/>
    <w:rsid w:val="00FB2537"/>
    <w:rsid w:val="00FB33DC"/>
    <w:rsid w:val="00FB35E6"/>
    <w:rsid w:val="00FB4338"/>
    <w:rsid w:val="00FB477E"/>
    <w:rsid w:val="00FB4C9C"/>
    <w:rsid w:val="00FB5089"/>
    <w:rsid w:val="00FB5F80"/>
    <w:rsid w:val="00FB6165"/>
    <w:rsid w:val="00FB63D0"/>
    <w:rsid w:val="00FC0150"/>
    <w:rsid w:val="00FC03AB"/>
    <w:rsid w:val="00FC22A0"/>
    <w:rsid w:val="00FC2BFB"/>
    <w:rsid w:val="00FC3646"/>
    <w:rsid w:val="00FC4729"/>
    <w:rsid w:val="00FC4A8C"/>
    <w:rsid w:val="00FC53DB"/>
    <w:rsid w:val="00FC5FC2"/>
    <w:rsid w:val="00FC6177"/>
    <w:rsid w:val="00FC63D1"/>
    <w:rsid w:val="00FC7528"/>
    <w:rsid w:val="00FD0572"/>
    <w:rsid w:val="00FD0C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3BD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3BD"/>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unhideWhenUsed/>
    <w:rsid w:val="00DB0A34"/>
    <w:rPr>
      <w:sz w:val="20"/>
      <w:szCs w:val="20"/>
    </w:rPr>
  </w:style>
  <w:style w:type="character" w:customStyle="1" w:styleId="Char4">
    <w:name w:val="批注文字 Char"/>
    <w:basedOn w:val="a0"/>
    <w:link w:val="af2"/>
    <w:uiPriority w:val="99"/>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af6">
    <w:name w:val="Title"/>
    <w:basedOn w:val="a"/>
    <w:next w:val="a"/>
    <w:link w:val="Char6"/>
    <w:qFormat/>
    <w:rsid w:val="00DE5E1B"/>
    <w:pPr>
      <w:spacing w:before="240" w:after="60"/>
      <w:jc w:val="center"/>
      <w:outlineLvl w:val="0"/>
    </w:pPr>
    <w:rPr>
      <w:rFonts w:asciiTheme="majorHAnsi" w:eastAsiaTheme="majorEastAsia" w:hAnsiTheme="majorHAnsi" w:cstheme="majorBidi"/>
      <w:b/>
      <w:bCs/>
      <w:sz w:val="32"/>
      <w:szCs w:val="32"/>
    </w:rPr>
  </w:style>
  <w:style w:type="character" w:customStyle="1" w:styleId="Char6">
    <w:name w:val="标题 Char"/>
    <w:basedOn w:val="a0"/>
    <w:link w:val="af6"/>
    <w:rsid w:val="00DE5E1B"/>
    <w:rPr>
      <w:rFonts w:asciiTheme="majorHAnsi" w:eastAsiaTheme="majorEastAsia" w:hAnsiTheme="majorHAnsi" w:cstheme="majorBidi"/>
      <w:b/>
      <w:bCs/>
      <w:sz w:val="32"/>
      <w:szCs w:val="32"/>
    </w:rPr>
  </w:style>
  <w:style w:type="paragraph" w:customStyle="1" w:styleId="TH">
    <w:name w:val="TH"/>
    <w:basedOn w:val="a"/>
    <w:link w:val="THChar"/>
    <w:qFormat/>
    <w:rsid w:val="00634BFB"/>
    <w:pPr>
      <w:keepNext/>
      <w:keepLines/>
      <w:autoSpaceDE/>
      <w:autoSpaceDN/>
      <w:adjustRightInd/>
      <w:snapToGrid/>
      <w:spacing w:before="60" w:after="180"/>
      <w:jc w:val="center"/>
    </w:pPr>
    <w:rPr>
      <w:rFonts w:ascii="Arial" w:hAnsi="Arial"/>
      <w:b/>
      <w:sz w:val="20"/>
      <w:szCs w:val="20"/>
      <w:lang w:val="en-GB"/>
    </w:rPr>
  </w:style>
  <w:style w:type="character" w:customStyle="1" w:styleId="TAHCar">
    <w:name w:val="TAH Car"/>
    <w:qFormat/>
    <w:rsid w:val="00634BFB"/>
    <w:rPr>
      <w:rFonts w:ascii="Arial" w:hAnsi="Arial"/>
      <w:b/>
      <w:sz w:val="18"/>
      <w:lang w:val="en-GB" w:eastAsia="en-US"/>
    </w:rPr>
  </w:style>
  <w:style w:type="character" w:customStyle="1" w:styleId="THChar">
    <w:name w:val="TH Char"/>
    <w:link w:val="TH"/>
    <w:qFormat/>
    <w:rsid w:val="00634BFB"/>
    <w:rPr>
      <w:rFonts w:ascii="Arial" w:hAnsi="Arial"/>
      <w:b/>
      <w:lang w:val="en-GB"/>
    </w:rPr>
  </w:style>
  <w:style w:type="character" w:customStyle="1" w:styleId="TANChar">
    <w:name w:val="TAN Char"/>
    <w:link w:val="TAN"/>
    <w:qFormat/>
    <w:locked/>
    <w:rsid w:val="00634BFB"/>
    <w:rPr>
      <w:rFonts w:ascii="Arial" w:eastAsia="Times New Roman" w:hAnsi="Arial" w:cs="Arial"/>
      <w:sz w:val="18"/>
    </w:rPr>
  </w:style>
  <w:style w:type="character" w:customStyle="1" w:styleId="Doc-text2Char">
    <w:name w:val="Doc-text2 Char"/>
    <w:link w:val="Doc-text2"/>
    <w:qFormat/>
    <w:locked/>
    <w:rsid w:val="00B06013"/>
    <w:rPr>
      <w:rFonts w:ascii="Arial" w:eastAsia="MS Mincho" w:hAnsi="Arial" w:cs="Arial"/>
      <w:szCs w:val="24"/>
    </w:rPr>
  </w:style>
  <w:style w:type="paragraph" w:customStyle="1" w:styleId="Doc-text2">
    <w:name w:val="Doc-text2"/>
    <w:basedOn w:val="a"/>
    <w:link w:val="Doc-text2Char"/>
    <w:qFormat/>
    <w:rsid w:val="00B06013"/>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11">
    <w:name w:val="列表段落 字符1"/>
    <w:basedOn w:val="a0"/>
    <w:qFormat/>
    <w:rsid w:val="00B06013"/>
    <w:rPr>
      <w:rFonts w:ascii="Times" w:eastAsia="Batang" w:hAnsi="Times" w:cs="Times" w:hint="default"/>
      <w:szCs w:val="24"/>
      <w:lang w:val="en-US"/>
    </w:rPr>
  </w:style>
  <w:style w:type="paragraph" w:customStyle="1" w:styleId="Agreement">
    <w:name w:val="Agreement"/>
    <w:basedOn w:val="a"/>
    <w:next w:val="Doc-text2"/>
    <w:uiPriority w:val="99"/>
    <w:qFormat/>
    <w:rsid w:val="00982905"/>
    <w:pPr>
      <w:numPr>
        <w:numId w:val="26"/>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227393">
      <w:bodyDiv w:val="1"/>
      <w:marLeft w:val="0"/>
      <w:marRight w:val="0"/>
      <w:marTop w:val="0"/>
      <w:marBottom w:val="0"/>
      <w:divBdr>
        <w:top w:val="none" w:sz="0" w:space="0" w:color="auto"/>
        <w:left w:val="none" w:sz="0" w:space="0" w:color="auto"/>
        <w:bottom w:val="none" w:sz="0" w:space="0" w:color="auto"/>
        <w:right w:val="none" w:sz="0" w:space="0" w:color="auto"/>
      </w:divBdr>
    </w:div>
    <w:div w:id="297341656">
      <w:bodyDiv w:val="1"/>
      <w:marLeft w:val="0"/>
      <w:marRight w:val="0"/>
      <w:marTop w:val="0"/>
      <w:marBottom w:val="0"/>
      <w:divBdr>
        <w:top w:val="none" w:sz="0" w:space="0" w:color="auto"/>
        <w:left w:val="none" w:sz="0" w:space="0" w:color="auto"/>
        <w:bottom w:val="none" w:sz="0" w:space="0" w:color="auto"/>
        <w:right w:val="none" w:sz="0" w:space="0" w:color="auto"/>
      </w:divBdr>
    </w:div>
    <w:div w:id="308479946">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209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6081321">
      <w:bodyDiv w:val="1"/>
      <w:marLeft w:val="0"/>
      <w:marRight w:val="0"/>
      <w:marTop w:val="0"/>
      <w:marBottom w:val="0"/>
      <w:divBdr>
        <w:top w:val="none" w:sz="0" w:space="0" w:color="auto"/>
        <w:left w:val="none" w:sz="0" w:space="0" w:color="auto"/>
        <w:bottom w:val="none" w:sz="0" w:space="0" w:color="auto"/>
        <w:right w:val="none" w:sz="0" w:space="0" w:color="auto"/>
      </w:divBdr>
    </w:div>
    <w:div w:id="7889389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465849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9678907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8208093">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83239">
      <w:bodyDiv w:val="1"/>
      <w:marLeft w:val="0"/>
      <w:marRight w:val="0"/>
      <w:marTop w:val="0"/>
      <w:marBottom w:val="0"/>
      <w:divBdr>
        <w:top w:val="none" w:sz="0" w:space="0" w:color="auto"/>
        <w:left w:val="none" w:sz="0" w:space="0" w:color="auto"/>
        <w:bottom w:val="none" w:sz="0" w:space="0" w:color="auto"/>
        <w:right w:val="none" w:sz="0" w:space="0" w:color="auto"/>
      </w:divBdr>
    </w:div>
    <w:div w:id="16807656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058297">
      <w:bodyDiv w:val="1"/>
      <w:marLeft w:val="0"/>
      <w:marRight w:val="0"/>
      <w:marTop w:val="0"/>
      <w:marBottom w:val="0"/>
      <w:divBdr>
        <w:top w:val="none" w:sz="0" w:space="0" w:color="auto"/>
        <w:left w:val="none" w:sz="0" w:space="0" w:color="auto"/>
        <w:bottom w:val="none" w:sz="0" w:space="0" w:color="auto"/>
        <w:right w:val="none" w:sz="0" w:space="0" w:color="auto"/>
      </w:divBdr>
    </w:div>
    <w:div w:id="1795251578">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08088-6C30-4E1E-8F83-8ABE190B6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21</cp:revision>
  <cp:lastPrinted>2007-06-18T22:08:00Z</cp:lastPrinted>
  <dcterms:created xsi:type="dcterms:W3CDTF">2024-03-30T00:51:00Z</dcterms:created>
  <dcterms:modified xsi:type="dcterms:W3CDTF">2024-04-05T10:44:00Z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(3)S2UUxV3dXgGhNKXtZ6ha+ao65QBdq1qEKh+izwmIQFJzLAXkYI/tQyCQBlOFD2OzrP2+8Bfc
QcXMu6yUn2ZNHh/otdw/LFegyiym1H/WDDxOub+VEnGivrHCUy0YXX3Pu/aQygzU4tGOKCXE
kJSvOlev3nTZfqvNU0kV0Qf6KWpWRJ0mUaYVMJFIR33SgXdwUyH+CgugHF5IJnhltiO15zDl
hukZXOQ2A4RFcPpiGy</vt:lpwstr>
  </property>
  <property fmtid="{D5CDD505-2E9C-101B-9397-08002B2CF9AE}" pid="13" name="_2015_ms_pID_725343_00">
    <vt:lpwstr>_2015_ms_pID_725343</vt:lpwstr>
  </property>
  <property fmtid="{D5CDD505-2E9C-101B-9397-08002B2CF9AE}" pid="14" name="_2015_ms_pID_7253431">
    <vt:lpwstr>pHF9fSIWFIh1fs2v5Hf7QWfxe8ymucovTia6mCD1Ipuh5ryP/qR5i+
FAWvczklon+6r7gUC6PwON2oB4AWO4I8ygHaMXImStS+Y8a+GL7E82fgO5ZNxFbohzM3e3Ci
ck8sai8V5bsmH/4nuf7oyypU0F6Do6X1wfWBlbid0lTpOn9g3nZTkcLywoqiI2du2+V5dty8
uu+42g0ZdiC7D0pNDK2sxWsMiwL7WvME4qYu</vt:lpwstr>
  </property>
  <property fmtid="{D5CDD505-2E9C-101B-9397-08002B2CF9AE}" pid="15" name="_2015_ms_pID_7253431_00">
    <vt:lpwstr>_2015_ms_pID_7253431</vt:lpwstr>
  </property>
  <property fmtid="{D5CDD505-2E9C-101B-9397-08002B2CF9AE}" pid="16" name="_2015_ms_pID_7253432">
    <vt:lpwstr>fEdVaxaZ2ONLZiNNMDkRWv4pyZRRjFyv9m86
voK6pxUraQ8GqA28L8EmLwcY+nT8AQ==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1711971390</vt:lpwstr>
  </property>
</Properties>
</file>