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8D39E" w14:textId="18DB223D" w:rsidR="008C4E45" w:rsidRPr="00D26A79" w:rsidRDefault="008C4E45" w:rsidP="008C4E45">
      <w:pPr>
        <w:pStyle w:val="a3"/>
        <w:tabs>
          <w:tab w:val="right" w:pos="9639"/>
        </w:tabs>
        <w:jc w:val="both"/>
        <w:rPr>
          <w:sz w:val="24"/>
          <w:lang w:val="en-US" w:eastAsia="zh-CN"/>
        </w:rPr>
      </w:pPr>
      <w:r w:rsidRPr="00CA72C9">
        <w:rPr>
          <w:sz w:val="24"/>
          <w:lang w:val="en-US"/>
        </w:rPr>
        <w:t>3GPP TSG-RAN WG</w:t>
      </w:r>
      <w:r w:rsidR="006155B2">
        <w:rPr>
          <w:sz w:val="24"/>
          <w:lang w:val="en-US"/>
        </w:rPr>
        <w:t>1</w:t>
      </w:r>
      <w:r w:rsidRPr="00CA72C9">
        <w:rPr>
          <w:sz w:val="24"/>
          <w:lang w:val="en-US"/>
        </w:rPr>
        <w:t xml:space="preserve"> Meeting#1</w:t>
      </w:r>
      <w:r w:rsidR="006155B2">
        <w:rPr>
          <w:sz w:val="24"/>
          <w:lang w:val="en-US"/>
        </w:rPr>
        <w:t>16</w:t>
      </w:r>
      <w:r w:rsidRPr="00CA72C9">
        <w:rPr>
          <w:sz w:val="24"/>
          <w:lang w:val="en-US"/>
        </w:rPr>
        <w:tab/>
      </w:r>
      <w:r w:rsidR="0003261D" w:rsidRPr="004B3508">
        <w:rPr>
          <w:bCs/>
          <w:noProof w:val="0"/>
          <w:sz w:val="24"/>
          <w:lang w:val="en-US"/>
        </w:rPr>
        <w:t>R</w:t>
      </w:r>
      <w:r w:rsidR="0003261D">
        <w:rPr>
          <w:bCs/>
          <w:noProof w:val="0"/>
          <w:sz w:val="24"/>
          <w:lang w:val="en-US"/>
        </w:rPr>
        <w:t>1</w:t>
      </w:r>
      <w:r w:rsidR="0003261D" w:rsidRPr="004B3508">
        <w:rPr>
          <w:bCs/>
          <w:noProof w:val="0"/>
          <w:sz w:val="24"/>
          <w:lang w:val="en-US"/>
        </w:rPr>
        <w:t>-2</w:t>
      </w:r>
      <w:r w:rsidR="0003261D">
        <w:rPr>
          <w:bCs/>
          <w:noProof w:val="0"/>
          <w:sz w:val="24"/>
          <w:lang w:val="en-US"/>
        </w:rPr>
        <w:t>4</w:t>
      </w:r>
      <w:r w:rsidR="0003261D">
        <w:rPr>
          <w:rFonts w:hint="eastAsia"/>
          <w:bCs/>
          <w:noProof w:val="0"/>
          <w:sz w:val="24"/>
          <w:lang w:val="en-US" w:eastAsia="zh-TW"/>
        </w:rPr>
        <w:t>01</w:t>
      </w:r>
      <w:r w:rsidR="0003261D">
        <w:rPr>
          <w:bCs/>
          <w:noProof w:val="0"/>
          <w:sz w:val="24"/>
          <w:lang w:val="en-US" w:eastAsia="zh-TW"/>
        </w:rPr>
        <w:t>47</w:t>
      </w:r>
      <w:r w:rsidR="0003261D">
        <w:rPr>
          <w:bCs/>
          <w:noProof w:val="0"/>
          <w:sz w:val="24"/>
          <w:lang w:val="en-US" w:eastAsia="zh-TW"/>
        </w:rPr>
        <w:t>4</w:t>
      </w:r>
    </w:p>
    <w:p w14:paraId="2AEB3A01" w14:textId="155AF2ED" w:rsidR="008C4E45" w:rsidRPr="00DC6A73" w:rsidRDefault="00AE4D00" w:rsidP="008C4E45">
      <w:pPr>
        <w:pStyle w:val="a3"/>
        <w:tabs>
          <w:tab w:val="right" w:pos="9639"/>
        </w:tabs>
        <w:jc w:val="both"/>
        <w:rPr>
          <w:sz w:val="24"/>
          <w:lang w:val="de-DE"/>
        </w:rPr>
      </w:pPr>
      <w:r>
        <w:rPr>
          <w:sz w:val="24"/>
          <w:lang w:val="de-DE"/>
        </w:rPr>
        <w:t>Athens</w:t>
      </w:r>
      <w:r w:rsidR="008C4E45" w:rsidRPr="00DC6A73">
        <w:rPr>
          <w:sz w:val="24"/>
          <w:lang w:val="de-DE"/>
        </w:rPr>
        <w:t xml:space="preserve">, </w:t>
      </w:r>
      <w:r>
        <w:rPr>
          <w:sz w:val="24"/>
          <w:lang w:val="de-DE"/>
        </w:rPr>
        <w:t>Greece</w:t>
      </w:r>
      <w:r w:rsidR="008C4E45" w:rsidRPr="00DC6A73">
        <w:rPr>
          <w:sz w:val="24"/>
          <w:lang w:val="de-DE"/>
        </w:rPr>
        <w:t xml:space="preserve">, </w:t>
      </w:r>
      <w:r>
        <w:rPr>
          <w:sz w:val="24"/>
          <w:lang w:val="de-DE"/>
        </w:rPr>
        <w:t>Feb</w:t>
      </w:r>
      <w:r w:rsidR="008C4E45" w:rsidRPr="00DC6A73">
        <w:rPr>
          <w:sz w:val="24"/>
          <w:lang w:val="de-DE"/>
        </w:rPr>
        <w:t xml:space="preserve">. </w:t>
      </w:r>
      <w:r>
        <w:rPr>
          <w:sz w:val="24"/>
          <w:lang w:val="de-DE"/>
        </w:rPr>
        <w:t>26</w:t>
      </w:r>
      <w:r w:rsidR="008C4E45" w:rsidRPr="00DC6A73">
        <w:rPr>
          <w:sz w:val="24"/>
          <w:vertAlign w:val="superscript"/>
          <w:lang w:val="de-DE"/>
        </w:rPr>
        <w:t>th</w:t>
      </w:r>
      <w:r w:rsidR="008C4E45" w:rsidRPr="00DC6A73">
        <w:rPr>
          <w:sz w:val="24"/>
          <w:lang w:val="de-DE"/>
        </w:rPr>
        <w:t xml:space="preserve"> –</w:t>
      </w:r>
      <w:r w:rsidR="008C20B4">
        <w:rPr>
          <w:sz w:val="24"/>
          <w:lang w:val="de-DE"/>
        </w:rPr>
        <w:t xml:space="preserve"> </w:t>
      </w:r>
      <w:r>
        <w:rPr>
          <w:sz w:val="24"/>
          <w:lang w:val="de-DE"/>
        </w:rPr>
        <w:t>Mar.</w:t>
      </w:r>
      <w:r w:rsidR="008C4E45" w:rsidRPr="00DC6A73">
        <w:rPr>
          <w:sz w:val="24"/>
          <w:lang w:val="de-DE"/>
        </w:rPr>
        <w:t xml:space="preserve"> 1</w:t>
      </w:r>
      <w:r>
        <w:rPr>
          <w:sz w:val="24"/>
          <w:vertAlign w:val="superscript"/>
          <w:lang w:val="de-DE"/>
        </w:rPr>
        <w:t>st</w:t>
      </w:r>
      <w:r>
        <w:rPr>
          <w:sz w:val="24"/>
          <w:lang w:val="de-DE"/>
        </w:rPr>
        <w:t xml:space="preserve"> </w:t>
      </w:r>
      <w:r w:rsidR="006D7933" w:rsidRPr="00DC6A73">
        <w:rPr>
          <w:sz w:val="24"/>
          <w:lang w:val="de-DE"/>
        </w:rPr>
        <w:t>202</w:t>
      </w:r>
      <w:r w:rsidR="006D7933">
        <w:rPr>
          <w:sz w:val="24"/>
          <w:lang w:val="de-DE"/>
        </w:rPr>
        <w:t>4</w:t>
      </w:r>
    </w:p>
    <w:p w14:paraId="1D1CF788" w14:textId="77777777" w:rsidR="008C4E45" w:rsidRPr="00C4200F" w:rsidRDefault="008C4E45" w:rsidP="008C4E45">
      <w:pPr>
        <w:pStyle w:val="a3"/>
        <w:tabs>
          <w:tab w:val="right" w:pos="9639"/>
        </w:tabs>
        <w:jc w:val="both"/>
        <w:rPr>
          <w:sz w:val="24"/>
          <w:lang w:val="en-US" w:eastAsia="zh-CN"/>
        </w:rPr>
      </w:pPr>
      <w:r w:rsidRPr="007C5693">
        <w:rPr>
          <w:sz w:val="24"/>
          <w:lang w:val="en-US"/>
        </w:rPr>
        <w:t xml:space="preserve">                      </w:t>
      </w:r>
    </w:p>
    <w:p w14:paraId="7B50D499" w14:textId="2A2E7262" w:rsidR="008C4E45" w:rsidRPr="00106460" w:rsidRDefault="008C4E45" w:rsidP="008C4E45">
      <w:pPr>
        <w:tabs>
          <w:tab w:val="left" w:pos="1985"/>
        </w:tabs>
        <w:ind w:left="1985" w:hanging="1985"/>
        <w:rPr>
          <w:rFonts w:ascii="Arial" w:hAnsi="Arial" w:cs="Arial"/>
          <w:b/>
          <w:bCs/>
          <w:lang w:val="en-US"/>
        </w:rPr>
      </w:pPr>
      <w:r w:rsidRPr="004F139D">
        <w:rPr>
          <w:rFonts w:ascii="Arial" w:eastAsia="Malgun Gothic" w:hAnsi="Arial" w:cs="Arial" w:hint="eastAsia"/>
          <w:b/>
          <w:bCs/>
          <w:lang w:val="en-US" w:eastAsia="ko-KR"/>
        </w:rPr>
        <w:t>Agenda</w:t>
      </w:r>
      <w:r w:rsidRPr="004F139D">
        <w:rPr>
          <w:rFonts w:ascii="Arial" w:hAnsi="Arial" w:cs="Arial"/>
          <w:b/>
          <w:bCs/>
          <w:lang w:val="en-US"/>
        </w:rPr>
        <w:t xml:space="preserve"> Item: </w:t>
      </w:r>
      <w:r w:rsidRPr="004F139D">
        <w:rPr>
          <w:rFonts w:ascii="Arial" w:hAnsi="Arial" w:cs="Arial"/>
          <w:b/>
          <w:bCs/>
          <w:lang w:val="en-US"/>
        </w:rPr>
        <w:tab/>
      </w:r>
      <w:r w:rsidR="00E8533A">
        <w:rPr>
          <w:rFonts w:ascii="Arial" w:hAnsi="Arial" w:cs="Arial"/>
          <w:b/>
          <w:bCs/>
          <w:lang w:val="en-GB"/>
        </w:rPr>
        <w:t>9</w:t>
      </w:r>
      <w:r w:rsidRPr="003E71CE">
        <w:rPr>
          <w:rFonts w:ascii="Arial" w:hAnsi="Arial" w:cs="Arial"/>
          <w:b/>
          <w:bCs/>
          <w:lang w:val="en-GB"/>
        </w:rPr>
        <w:t>.</w:t>
      </w:r>
      <w:r w:rsidR="00E8533A">
        <w:rPr>
          <w:rFonts w:ascii="Arial" w:hAnsi="Arial" w:cs="Arial"/>
          <w:b/>
          <w:bCs/>
          <w:lang w:val="en-GB"/>
        </w:rPr>
        <w:t>5</w:t>
      </w:r>
      <w:r w:rsidRPr="003E71CE">
        <w:rPr>
          <w:rFonts w:ascii="Arial" w:hAnsi="Arial" w:cs="Arial"/>
          <w:b/>
          <w:bCs/>
          <w:lang w:val="en-GB"/>
        </w:rPr>
        <w:t>.</w:t>
      </w:r>
      <w:r w:rsidR="00E8533A">
        <w:rPr>
          <w:rFonts w:ascii="Arial" w:hAnsi="Arial" w:cs="Arial"/>
          <w:b/>
          <w:bCs/>
          <w:lang w:val="en-GB"/>
        </w:rPr>
        <w:t>2</w:t>
      </w:r>
    </w:p>
    <w:p w14:paraId="66F8FAA0" w14:textId="70FE3D2D" w:rsidR="008C4E45" w:rsidRPr="002C6DD0" w:rsidRDefault="008C4E45" w:rsidP="008C4E45">
      <w:pPr>
        <w:tabs>
          <w:tab w:val="left" w:pos="1985"/>
        </w:tabs>
        <w:ind w:left="1985" w:hanging="1985"/>
        <w:rPr>
          <w:rFonts w:ascii="Arial" w:hAnsi="Arial" w:cs="Arial"/>
          <w:b/>
          <w:bCs/>
          <w:lang w:val="en-US" w:eastAsia="zh-TW"/>
        </w:rPr>
      </w:pPr>
      <w:r w:rsidRPr="004F139D">
        <w:rPr>
          <w:rFonts w:ascii="Arial" w:hAnsi="Arial" w:cs="Arial"/>
          <w:b/>
          <w:bCs/>
          <w:lang w:val="en-US"/>
        </w:rPr>
        <w:t>Source:</w:t>
      </w:r>
      <w:r w:rsidRPr="004F139D">
        <w:rPr>
          <w:rFonts w:ascii="Arial" w:hAnsi="Arial" w:cs="Arial"/>
          <w:b/>
          <w:bCs/>
          <w:lang w:val="en-US"/>
        </w:rPr>
        <w:tab/>
      </w:r>
      <w:r w:rsidR="00B05F20">
        <w:rPr>
          <w:rFonts w:ascii="Arial" w:hAnsi="Arial" w:cs="Arial"/>
          <w:b/>
          <w:bCs/>
          <w:lang w:val="en-US" w:eastAsia="zh-TW"/>
        </w:rPr>
        <w:t>NTPU</w:t>
      </w:r>
    </w:p>
    <w:p w14:paraId="78B3AE81" w14:textId="40505C24" w:rsidR="008C4E45" w:rsidRPr="00CF7670" w:rsidRDefault="008C4E45" w:rsidP="008C4E45">
      <w:pPr>
        <w:ind w:left="1985" w:hanging="1985"/>
        <w:rPr>
          <w:rFonts w:ascii="SimSun" w:eastAsia="SimSun" w:hAnsi="SimSun" w:cs="SimSun"/>
          <w:b/>
          <w:bCs/>
          <w:lang w:val="en-US" w:eastAsia="zh-TW"/>
        </w:rPr>
      </w:pPr>
      <w:r w:rsidRPr="004F139D">
        <w:rPr>
          <w:rFonts w:ascii="Arial" w:hAnsi="Arial" w:cs="Arial"/>
          <w:b/>
          <w:bCs/>
          <w:lang w:val="en-US"/>
        </w:rPr>
        <w:t>Title:</w:t>
      </w:r>
      <w:r w:rsidRPr="004F139D">
        <w:rPr>
          <w:rFonts w:ascii="Arial" w:hAnsi="Arial" w:cs="Arial"/>
          <w:b/>
          <w:bCs/>
          <w:lang w:val="en-US"/>
        </w:rPr>
        <w:tab/>
      </w:r>
      <w:r w:rsidR="002D472A">
        <w:rPr>
          <w:rFonts w:ascii="Arial" w:hAnsi="Arial" w:cs="Arial"/>
          <w:b/>
          <w:bCs/>
          <w:lang w:val="en-US"/>
        </w:rPr>
        <w:t>Scope of on-demand SIB study</w:t>
      </w:r>
    </w:p>
    <w:p w14:paraId="203A77A9" w14:textId="67F92D31" w:rsidR="008C4E45" w:rsidRPr="004F139D" w:rsidRDefault="008C4E45" w:rsidP="008C4E45">
      <w:pPr>
        <w:rPr>
          <w:rFonts w:ascii="Arial" w:hAnsi="Arial" w:cs="Arial"/>
          <w:b/>
          <w:bCs/>
          <w:lang w:val="en-US"/>
        </w:rPr>
      </w:pPr>
      <w:r w:rsidRPr="004F139D">
        <w:rPr>
          <w:rFonts w:ascii="Arial" w:hAnsi="Arial" w:cs="Arial"/>
          <w:b/>
          <w:bCs/>
          <w:lang w:val="en-US"/>
        </w:rPr>
        <w:t>Document for:</w:t>
      </w:r>
      <w:r w:rsidR="002C6DD0">
        <w:rPr>
          <w:rFonts w:ascii="Arial" w:hAnsi="Arial" w:cs="Arial"/>
          <w:b/>
          <w:bCs/>
          <w:lang w:val="en-US"/>
        </w:rPr>
        <w:t xml:space="preserve"> </w:t>
      </w:r>
      <w:r w:rsidR="00270AF6">
        <w:rPr>
          <w:rFonts w:ascii="Arial" w:hAnsi="Arial" w:cs="Arial"/>
          <w:b/>
          <w:bCs/>
          <w:lang w:val="en-US"/>
        </w:rPr>
        <w:tab/>
      </w:r>
      <w:r w:rsidRPr="004F139D">
        <w:rPr>
          <w:rFonts w:ascii="Arial" w:hAnsi="Arial" w:cs="Arial"/>
          <w:b/>
          <w:bCs/>
          <w:lang w:val="en-US"/>
        </w:rPr>
        <w:t>Discussion and Decision</w:t>
      </w:r>
    </w:p>
    <w:p w14:paraId="7E0D5E57" w14:textId="0A8A6C2A" w:rsidR="008C4E45" w:rsidRPr="004B311E" w:rsidRDefault="008C4E45" w:rsidP="00854A5F">
      <w:pPr>
        <w:pStyle w:val="1"/>
        <w:numPr>
          <w:ilvl w:val="0"/>
          <w:numId w:val="5"/>
        </w:numPr>
        <w:overflowPunct w:val="0"/>
        <w:autoSpaceDE w:val="0"/>
        <w:autoSpaceDN w:val="0"/>
        <w:adjustRightInd w:val="0"/>
        <w:textAlignment w:val="baseline"/>
        <w:rPr>
          <w:rFonts w:eastAsia="SimSun"/>
          <w:szCs w:val="20"/>
          <w:lang w:eastAsia="ja-JP"/>
        </w:rPr>
      </w:pPr>
      <w:r w:rsidRPr="004B311E">
        <w:rPr>
          <w:rFonts w:eastAsia="SimSun"/>
          <w:szCs w:val="20"/>
          <w:lang w:eastAsia="ja-JP"/>
        </w:rPr>
        <w:t>Introduction</w:t>
      </w:r>
    </w:p>
    <w:p w14:paraId="19FC67D6" w14:textId="7DAF0AE4" w:rsidR="006755AC" w:rsidRPr="00DE35C7" w:rsidRDefault="008E14EE" w:rsidP="00DE35C7">
      <w:pPr>
        <w:pStyle w:val="EmailDiscussion2"/>
        <w:ind w:left="0" w:firstLineChars="100" w:firstLine="200"/>
        <w:jc w:val="both"/>
      </w:pPr>
      <w:r>
        <w:t>In</w:t>
      </w:r>
      <w:r w:rsidR="003C6521" w:rsidRPr="00616D4C">
        <w:t xml:space="preserve"> the approved WID of R-19 </w:t>
      </w:r>
      <w:r w:rsidR="00AD6CEC">
        <w:t>Enhancements of network energy savings for NR (</w:t>
      </w:r>
      <w:proofErr w:type="spellStart"/>
      <w:r w:rsidR="00AD6CEC" w:rsidRPr="00AD6CEC">
        <w:t>Netw_Energy_NR_enh</w:t>
      </w:r>
      <w:proofErr w:type="spellEnd"/>
      <w:r w:rsidR="00AD6CEC">
        <w:t>)</w:t>
      </w:r>
      <w:r w:rsidR="00AD6CEC" w:rsidRPr="00AD6CEC">
        <w:t> </w:t>
      </w:r>
      <w:r w:rsidR="002C1C15" w:rsidRPr="00616D4C">
        <w:t xml:space="preserve">[1], </w:t>
      </w:r>
      <w:r w:rsidR="00616D4C">
        <w:t>it is approved that RAN</w:t>
      </w:r>
      <w:r w:rsidR="006155B2">
        <w:t xml:space="preserve">1 WG </w:t>
      </w:r>
      <w:r w:rsidR="00616D4C">
        <w:t xml:space="preserve">would </w:t>
      </w:r>
      <w:r w:rsidR="00527ED2">
        <w:t>study th</w:t>
      </w:r>
      <w:r w:rsidR="009B1845">
        <w:t xml:space="preserve">e </w:t>
      </w:r>
      <w:r w:rsidR="00527ED2">
        <w:t xml:space="preserve">procedures and </w:t>
      </w:r>
      <w:proofErr w:type="spellStart"/>
      <w:r w:rsidR="00527ED2">
        <w:t>signaling</w:t>
      </w:r>
      <w:proofErr w:type="spellEnd"/>
      <w:r w:rsidR="00527ED2">
        <w:t xml:space="preserve"> method(s)</w:t>
      </w:r>
      <w:r w:rsidR="00451037">
        <w:t xml:space="preserve"> to support on-demand SIB1 for UEs in idle</w:t>
      </w:r>
      <w:r w:rsidR="009B1845">
        <w:t>/inactive mode.</w:t>
      </w:r>
      <w:r w:rsidR="006155B2">
        <w:t xml:space="preserve"> </w:t>
      </w:r>
      <w:r w:rsidR="00B64FA0">
        <w:t xml:space="preserve">Before </w:t>
      </w:r>
      <w:r w:rsidR="006155B2">
        <w:t xml:space="preserve">RAN1 WG starts the study of on-demand SIB1, we suggest RAN1 WG to clarify the scope of this on-demand SIB1 study based on the </w:t>
      </w:r>
      <w:r w:rsidR="00DE35C7">
        <w:t xml:space="preserve">outcomes of TR 38.864 [2] in Relase-18. </w:t>
      </w:r>
    </w:p>
    <w:p w14:paraId="18E62A91" w14:textId="05772968" w:rsidR="00854A5F" w:rsidRPr="00222ECF" w:rsidRDefault="00854A5F" w:rsidP="00854A5F">
      <w:pPr>
        <w:pStyle w:val="1"/>
        <w:numPr>
          <w:ilvl w:val="0"/>
          <w:numId w:val="5"/>
        </w:numPr>
        <w:overflowPunct w:val="0"/>
        <w:autoSpaceDE w:val="0"/>
        <w:autoSpaceDN w:val="0"/>
        <w:adjustRightInd w:val="0"/>
        <w:textAlignment w:val="baseline"/>
        <w:rPr>
          <w:rFonts w:eastAsia="SimSun" w:cs="Arial"/>
          <w:szCs w:val="20"/>
          <w:lang w:eastAsia="ja-JP"/>
        </w:rPr>
      </w:pPr>
      <w:r>
        <w:rPr>
          <w:rFonts w:eastAsia="SimSun" w:hint="eastAsia"/>
          <w:szCs w:val="20"/>
          <w:lang w:eastAsia="ja-JP"/>
        </w:rPr>
        <w:t>D</w:t>
      </w:r>
      <w:r>
        <w:rPr>
          <w:rFonts w:eastAsia="SimSun"/>
          <w:szCs w:val="20"/>
          <w:lang w:eastAsia="ja-JP"/>
        </w:rPr>
        <w:t xml:space="preserve">iscussion </w:t>
      </w:r>
    </w:p>
    <w:p w14:paraId="39E26E17" w14:textId="4209CAA6" w:rsidR="006755AC" w:rsidRPr="00CC4BE3" w:rsidRDefault="00AD6CEC" w:rsidP="00DD574B">
      <w:pPr>
        <w:ind w:firstLineChars="100" w:firstLine="200"/>
        <w:jc w:val="both"/>
        <w:rPr>
          <w:rFonts w:ascii="Arial" w:eastAsia="SimSun" w:hAnsi="Arial" w:cs="Arial"/>
          <w:sz w:val="20"/>
          <w:szCs w:val="20"/>
          <w:lang w:val="en-GB" w:eastAsia="ja-JP"/>
        </w:rPr>
      </w:pPr>
      <w:r w:rsidRPr="00CC4BE3">
        <w:rPr>
          <w:rFonts w:ascii="Arial" w:eastAsia="SimSun" w:hAnsi="Arial" w:cs="Arial"/>
          <w:sz w:val="20"/>
          <w:szCs w:val="20"/>
          <w:lang w:val="en-GB" w:eastAsia="ja-JP"/>
        </w:rPr>
        <w:t xml:space="preserve">Based on the approved RP-234065 [1], RAN1 WG would study the procedures and </w:t>
      </w:r>
      <w:proofErr w:type="spellStart"/>
      <w:r w:rsidRPr="00CC4BE3">
        <w:rPr>
          <w:rFonts w:ascii="Arial" w:eastAsia="SimSun" w:hAnsi="Arial" w:cs="Arial"/>
          <w:sz w:val="20"/>
          <w:szCs w:val="20"/>
          <w:lang w:val="en-GB" w:eastAsia="ja-JP"/>
        </w:rPr>
        <w:t>signaling</w:t>
      </w:r>
      <w:proofErr w:type="spellEnd"/>
      <w:r w:rsidRPr="00CC4BE3">
        <w:rPr>
          <w:rFonts w:ascii="Arial" w:eastAsia="SimSun" w:hAnsi="Arial" w:cs="Arial"/>
          <w:sz w:val="20"/>
          <w:szCs w:val="20"/>
          <w:lang w:val="en-GB" w:eastAsia="ja-JP"/>
        </w:rPr>
        <w:t xml:space="preserve"> method(s) to support on-demand SIB1</w:t>
      </w:r>
      <w:r w:rsidR="00DD771D" w:rsidRPr="00CC4BE3">
        <w:rPr>
          <w:rFonts w:ascii="Arial" w:eastAsia="SimSun" w:hAnsi="Arial" w:cs="Arial"/>
          <w:sz w:val="20"/>
          <w:szCs w:val="20"/>
          <w:lang w:val="en-GB" w:eastAsia="ja-JP"/>
        </w:rPr>
        <w:t xml:space="preserve"> for network energy saving</w:t>
      </w:r>
      <w:r w:rsidRPr="00CC4BE3">
        <w:rPr>
          <w:rFonts w:ascii="Arial" w:eastAsia="SimSun" w:hAnsi="Arial" w:cs="Arial"/>
          <w:sz w:val="20"/>
          <w:szCs w:val="20"/>
          <w:lang w:val="en-GB" w:eastAsia="ja-JP"/>
        </w:rPr>
        <w:t xml:space="preserve">. </w:t>
      </w:r>
    </w:p>
    <w:p w14:paraId="747CEFB7" w14:textId="77777777" w:rsidR="00AD6CEC" w:rsidRPr="00CC4BE3" w:rsidRDefault="00AD6CEC" w:rsidP="008E14EE">
      <w:pPr>
        <w:ind w:left="360"/>
        <w:rPr>
          <w:rFonts w:ascii="Arial" w:eastAsia="SimSun" w:hAnsi="Arial" w:cs="Arial"/>
          <w:sz w:val="20"/>
          <w:szCs w:val="20"/>
          <w:lang w:val="en-GB" w:eastAsia="ja-JP"/>
        </w:rPr>
      </w:pPr>
    </w:p>
    <w:tbl>
      <w:tblPr>
        <w:tblStyle w:val="a5"/>
        <w:tblW w:w="0" w:type="auto"/>
        <w:tblLook w:val="04A0" w:firstRow="1" w:lastRow="0" w:firstColumn="1" w:lastColumn="0" w:noHBand="0" w:noVBand="1"/>
      </w:tblPr>
      <w:tblGrid>
        <w:gridCol w:w="8296"/>
      </w:tblGrid>
      <w:tr w:rsidR="009B1845" w:rsidRPr="0003261D" w14:paraId="72B4FA4E" w14:textId="77777777" w:rsidTr="009B1845">
        <w:tc>
          <w:tcPr>
            <w:tcW w:w="8296" w:type="dxa"/>
          </w:tcPr>
          <w:p w14:paraId="02B962AC" w14:textId="77777777" w:rsidR="009B1845" w:rsidRPr="00CC4BE3" w:rsidRDefault="009B1845" w:rsidP="009B1845">
            <w:pPr>
              <w:pStyle w:val="paragraph"/>
              <w:numPr>
                <w:ilvl w:val="0"/>
                <w:numId w:val="6"/>
              </w:numPr>
              <w:spacing w:before="0" w:beforeAutospacing="0" w:after="0" w:afterAutospacing="0"/>
              <w:ind w:leftChars="18" w:left="43" w:firstLine="0"/>
              <w:textAlignment w:val="baseline"/>
              <w:rPr>
                <w:rFonts w:ascii="Arial" w:hAnsi="Arial" w:cs="Arial"/>
                <w:b/>
                <w:bCs/>
                <w:sz w:val="20"/>
                <w:szCs w:val="20"/>
              </w:rPr>
            </w:pPr>
            <w:r w:rsidRPr="00CC4BE3">
              <w:rPr>
                <w:rStyle w:val="normaltextrun"/>
                <w:rFonts w:ascii="Arial" w:hAnsi="Arial" w:cs="Arial"/>
                <w:b/>
                <w:bCs/>
                <w:sz w:val="20"/>
                <w:szCs w:val="20"/>
              </w:rPr>
              <w:t>Study procedures and signaling method(s) to support on-demand SIB1 for UEs in idle/inactive</w:t>
            </w:r>
            <w:r w:rsidRPr="00CC4BE3">
              <w:rPr>
                <w:rStyle w:val="normaltextrun"/>
                <w:rFonts w:ascii="Arial" w:hAnsi="Arial" w:cs="Arial"/>
                <w:b/>
                <w:bCs/>
                <w:sz w:val="20"/>
                <w:szCs w:val="20"/>
                <w:lang w:eastAsia="zh-CN"/>
              </w:rPr>
              <w:t xml:space="preserve"> </w:t>
            </w:r>
            <w:r w:rsidRPr="00CC4BE3">
              <w:rPr>
                <w:rStyle w:val="normaltextrun"/>
                <w:rFonts w:ascii="Arial" w:hAnsi="Arial" w:cs="Arial"/>
                <w:b/>
                <w:bCs/>
                <w:sz w:val="20"/>
                <w:szCs w:val="20"/>
              </w:rPr>
              <w:t>mode, including:</w:t>
            </w:r>
            <w:r w:rsidRPr="00CC4BE3">
              <w:rPr>
                <w:rStyle w:val="normaltextrun"/>
                <w:rFonts w:ascii="Arial" w:hAnsi="Arial" w:cs="Arial"/>
                <w:b/>
                <w:bCs/>
                <w:sz w:val="20"/>
                <w:szCs w:val="20"/>
                <w:lang w:eastAsia="zh-CN"/>
              </w:rPr>
              <w:t xml:space="preserve"> [</w:t>
            </w:r>
            <w:r w:rsidRPr="00CC4BE3">
              <w:rPr>
                <w:rStyle w:val="normaltextrun"/>
                <w:rFonts w:ascii="Arial" w:hAnsi="Arial" w:cs="Arial"/>
                <w:b/>
                <w:bCs/>
                <w:sz w:val="20"/>
                <w:szCs w:val="20"/>
              </w:rPr>
              <w:t>RAN1/2/3</w:t>
            </w:r>
            <w:r w:rsidRPr="00CC4BE3">
              <w:rPr>
                <w:rStyle w:val="normaltextrun"/>
                <w:rFonts w:ascii="Arial" w:hAnsi="Arial" w:cs="Arial"/>
                <w:b/>
                <w:bCs/>
                <w:sz w:val="20"/>
                <w:szCs w:val="20"/>
                <w:lang w:eastAsia="zh-CN"/>
              </w:rPr>
              <w:t>]</w:t>
            </w:r>
            <w:r w:rsidRPr="00CC4BE3">
              <w:rPr>
                <w:rStyle w:val="eop"/>
                <w:rFonts w:ascii="Arial" w:hAnsi="Arial" w:cs="Arial"/>
                <w:b/>
                <w:bCs/>
                <w:sz w:val="20"/>
                <w:szCs w:val="20"/>
              </w:rPr>
              <w:t> </w:t>
            </w:r>
          </w:p>
          <w:p w14:paraId="1D0B0DE5" w14:textId="77777777" w:rsidR="009B1845" w:rsidRPr="00CC4BE3" w:rsidRDefault="009B1845" w:rsidP="009B1845">
            <w:pPr>
              <w:pStyle w:val="paragraph"/>
              <w:numPr>
                <w:ilvl w:val="0"/>
                <w:numId w:val="7"/>
              </w:numPr>
              <w:spacing w:before="0" w:beforeAutospacing="0" w:after="0" w:afterAutospacing="0"/>
              <w:ind w:leftChars="318" w:left="763" w:firstLine="0"/>
              <w:textAlignment w:val="baseline"/>
              <w:rPr>
                <w:rFonts w:ascii="Arial" w:hAnsi="Arial" w:cs="Arial"/>
                <w:sz w:val="20"/>
                <w:szCs w:val="20"/>
              </w:rPr>
            </w:pPr>
            <w:r w:rsidRPr="00CC4BE3">
              <w:rPr>
                <w:rStyle w:val="normaltextrun"/>
                <w:rFonts w:ascii="Arial" w:hAnsi="Arial" w:cs="Arial"/>
                <w:sz w:val="20"/>
                <w:szCs w:val="20"/>
              </w:rPr>
              <w:t>Triggering method by uplink wake-up-signal using an existing signal/channel.</w:t>
            </w:r>
            <w:r w:rsidRPr="00CC4BE3">
              <w:rPr>
                <w:rStyle w:val="eop"/>
                <w:rFonts w:ascii="Arial" w:hAnsi="Arial" w:cs="Arial"/>
                <w:sz w:val="20"/>
                <w:szCs w:val="20"/>
              </w:rPr>
              <w:t> </w:t>
            </w:r>
          </w:p>
          <w:p w14:paraId="4C20CC03" w14:textId="77777777" w:rsidR="009B1845" w:rsidRPr="00CC4BE3" w:rsidRDefault="009B1845" w:rsidP="009B1845">
            <w:pPr>
              <w:pStyle w:val="paragraph"/>
              <w:numPr>
                <w:ilvl w:val="0"/>
                <w:numId w:val="7"/>
              </w:numPr>
              <w:spacing w:before="0" w:beforeAutospacing="0" w:after="0" w:afterAutospacing="0"/>
              <w:ind w:leftChars="318" w:left="763" w:firstLine="0"/>
              <w:textAlignment w:val="baseline"/>
              <w:rPr>
                <w:rFonts w:ascii="Arial" w:hAnsi="Arial" w:cs="Arial"/>
                <w:sz w:val="20"/>
                <w:szCs w:val="20"/>
              </w:rPr>
            </w:pPr>
            <w:r w:rsidRPr="00CC4BE3">
              <w:rPr>
                <w:rStyle w:val="normaltextrun"/>
                <w:rFonts w:ascii="Arial" w:hAnsi="Arial" w:cs="Arial"/>
                <w:sz w:val="20"/>
                <w:szCs w:val="20"/>
              </w:rPr>
              <w:t xml:space="preserve">Wake-up-signal configuration provisioning to </w:t>
            </w:r>
            <w:proofErr w:type="gramStart"/>
            <w:r w:rsidRPr="00CC4BE3">
              <w:rPr>
                <w:rStyle w:val="normaltextrun"/>
                <w:rFonts w:ascii="Arial" w:hAnsi="Arial" w:cs="Arial"/>
                <w:sz w:val="20"/>
                <w:szCs w:val="20"/>
              </w:rPr>
              <w:t>UE</w:t>
            </w:r>
            <w:proofErr w:type="gramEnd"/>
            <w:r w:rsidRPr="00CC4BE3">
              <w:rPr>
                <w:rStyle w:val="normaltextrun"/>
                <w:rFonts w:ascii="Arial" w:hAnsi="Arial" w:cs="Arial"/>
                <w:sz w:val="20"/>
                <w:szCs w:val="20"/>
              </w:rPr>
              <w:t> </w:t>
            </w:r>
            <w:r w:rsidRPr="00CC4BE3">
              <w:rPr>
                <w:rStyle w:val="eop"/>
                <w:rFonts w:ascii="Arial" w:hAnsi="Arial" w:cs="Arial"/>
                <w:sz w:val="20"/>
                <w:szCs w:val="20"/>
              </w:rPr>
              <w:t> </w:t>
            </w:r>
          </w:p>
          <w:p w14:paraId="213F7B07" w14:textId="77777777" w:rsidR="009B1845" w:rsidRPr="00CC4BE3" w:rsidRDefault="009B1845" w:rsidP="009B1845">
            <w:pPr>
              <w:pStyle w:val="paragraph"/>
              <w:numPr>
                <w:ilvl w:val="0"/>
                <w:numId w:val="8"/>
              </w:numPr>
              <w:spacing w:before="0" w:beforeAutospacing="0" w:after="0" w:afterAutospacing="0"/>
              <w:ind w:leftChars="368" w:left="883" w:firstLine="0"/>
              <w:textAlignment w:val="baseline"/>
              <w:rPr>
                <w:rFonts w:ascii="Arial" w:hAnsi="Arial" w:cs="Arial"/>
                <w:sz w:val="20"/>
                <w:szCs w:val="20"/>
              </w:rPr>
            </w:pPr>
            <w:r w:rsidRPr="00CC4BE3">
              <w:rPr>
                <w:rStyle w:val="normaltextrun"/>
                <w:rFonts w:ascii="Arial" w:hAnsi="Arial" w:cs="Arial"/>
                <w:sz w:val="20"/>
                <w:szCs w:val="20"/>
              </w:rPr>
              <w:t>Note: No modification of SSB will be discussed under this objective</w:t>
            </w:r>
            <w:r w:rsidRPr="00CC4BE3">
              <w:rPr>
                <w:rStyle w:val="eop"/>
                <w:rFonts w:ascii="Arial" w:hAnsi="Arial" w:cs="Arial"/>
                <w:sz w:val="20"/>
                <w:szCs w:val="20"/>
              </w:rPr>
              <w:t> </w:t>
            </w:r>
          </w:p>
          <w:p w14:paraId="1B5F74F1" w14:textId="77777777" w:rsidR="009B1845" w:rsidRPr="00CC4BE3" w:rsidRDefault="009B1845" w:rsidP="009B1845">
            <w:pPr>
              <w:pStyle w:val="paragraph"/>
              <w:numPr>
                <w:ilvl w:val="0"/>
                <w:numId w:val="9"/>
              </w:numPr>
              <w:spacing w:before="0" w:beforeAutospacing="0" w:after="0" w:afterAutospacing="0"/>
              <w:ind w:leftChars="318" w:left="763" w:firstLine="0"/>
              <w:textAlignment w:val="baseline"/>
              <w:rPr>
                <w:rFonts w:ascii="Arial" w:hAnsi="Arial" w:cs="Arial"/>
                <w:sz w:val="20"/>
                <w:szCs w:val="20"/>
              </w:rPr>
            </w:pPr>
            <w:r w:rsidRPr="00CC4BE3">
              <w:rPr>
                <w:rStyle w:val="normaltextrun"/>
                <w:rFonts w:ascii="Arial" w:hAnsi="Arial" w:cs="Arial"/>
                <w:sz w:val="20"/>
                <w:szCs w:val="20"/>
              </w:rPr>
              <w:t xml:space="preserve">Information exchange between </w:t>
            </w:r>
            <w:proofErr w:type="spellStart"/>
            <w:r w:rsidRPr="00CC4BE3">
              <w:rPr>
                <w:rStyle w:val="normaltextrun"/>
                <w:rFonts w:ascii="Arial" w:hAnsi="Arial" w:cs="Arial"/>
                <w:sz w:val="20"/>
                <w:szCs w:val="20"/>
              </w:rPr>
              <w:t>gNBs</w:t>
            </w:r>
            <w:proofErr w:type="spellEnd"/>
            <w:r w:rsidRPr="00CC4BE3">
              <w:rPr>
                <w:rStyle w:val="normaltextrun"/>
                <w:rFonts w:ascii="Arial" w:hAnsi="Arial" w:cs="Arial"/>
                <w:sz w:val="20"/>
                <w:szCs w:val="20"/>
              </w:rPr>
              <w:t xml:space="preserve"> at least for the configuration of wake-up signal, if necessary.</w:t>
            </w:r>
            <w:r w:rsidRPr="00CC4BE3">
              <w:rPr>
                <w:rStyle w:val="eop"/>
                <w:rFonts w:ascii="Arial" w:hAnsi="Arial" w:cs="Arial"/>
                <w:sz w:val="20"/>
                <w:szCs w:val="20"/>
              </w:rPr>
              <w:t> </w:t>
            </w:r>
          </w:p>
          <w:p w14:paraId="7C34051C" w14:textId="6323B898" w:rsidR="009B1845" w:rsidRPr="00CC4BE3" w:rsidRDefault="009B1845" w:rsidP="006755AC">
            <w:pPr>
              <w:pStyle w:val="paragraph"/>
              <w:numPr>
                <w:ilvl w:val="0"/>
                <w:numId w:val="9"/>
              </w:numPr>
              <w:spacing w:before="0" w:beforeAutospacing="0" w:after="0" w:afterAutospacing="0"/>
              <w:ind w:leftChars="318" w:left="763" w:firstLine="0"/>
              <w:textAlignment w:val="baseline"/>
              <w:rPr>
                <w:rFonts w:ascii="Arial" w:hAnsi="Arial" w:cs="Arial"/>
                <w:sz w:val="20"/>
                <w:szCs w:val="20"/>
              </w:rPr>
            </w:pPr>
            <w:r w:rsidRPr="00CC4BE3">
              <w:rPr>
                <w:rStyle w:val="normaltextrun"/>
                <w:rFonts w:ascii="Arial" w:hAnsi="Arial" w:cs="Arial"/>
                <w:sz w:val="20"/>
                <w:szCs w:val="20"/>
              </w:rPr>
              <w:t>Checkpoint for normative work in RAN#105</w:t>
            </w:r>
            <w:r w:rsidRPr="00CC4BE3">
              <w:rPr>
                <w:rStyle w:val="eop"/>
                <w:rFonts w:ascii="Arial" w:hAnsi="Arial" w:cs="Arial"/>
                <w:sz w:val="20"/>
                <w:szCs w:val="20"/>
              </w:rPr>
              <w:t> </w:t>
            </w:r>
          </w:p>
        </w:tc>
      </w:tr>
    </w:tbl>
    <w:p w14:paraId="3BDE56A0" w14:textId="77777777" w:rsidR="006755AC" w:rsidRPr="00CC4BE3" w:rsidRDefault="006755AC" w:rsidP="006755AC">
      <w:pPr>
        <w:rPr>
          <w:rFonts w:ascii="Arial" w:eastAsia="SimSun" w:hAnsi="Arial" w:cs="Arial"/>
          <w:sz w:val="20"/>
          <w:szCs w:val="20"/>
          <w:lang w:val="en-GB" w:eastAsia="ja-JP"/>
        </w:rPr>
      </w:pPr>
    </w:p>
    <w:p w14:paraId="0FCB0E72" w14:textId="16B431A5" w:rsidR="006755AC" w:rsidRPr="00CC4BE3" w:rsidRDefault="00AD6CEC" w:rsidP="00FC1803">
      <w:pPr>
        <w:jc w:val="both"/>
        <w:rPr>
          <w:rFonts w:ascii="Arial" w:eastAsia="SimSun" w:hAnsi="Arial" w:cs="Arial"/>
          <w:sz w:val="20"/>
          <w:szCs w:val="20"/>
          <w:lang w:val="en-US" w:eastAsia="ja-JP"/>
        </w:rPr>
      </w:pPr>
      <w:r w:rsidRPr="00CC4BE3">
        <w:rPr>
          <w:rFonts w:ascii="Arial" w:eastAsia="SimSun" w:hAnsi="Arial" w:cs="Arial"/>
          <w:sz w:val="20"/>
          <w:szCs w:val="20"/>
          <w:lang w:val="en-US" w:eastAsia="ja-JP"/>
        </w:rPr>
        <w:t xml:space="preserve">  Before RAN1 WG start</w:t>
      </w:r>
      <w:r w:rsidR="00147B2F">
        <w:rPr>
          <w:rFonts w:ascii="Arial" w:eastAsia="SimSun" w:hAnsi="Arial" w:cs="Arial"/>
          <w:sz w:val="20"/>
          <w:szCs w:val="20"/>
          <w:lang w:val="en-US" w:eastAsia="ja-JP"/>
        </w:rPr>
        <w:t>s</w:t>
      </w:r>
      <w:r w:rsidRPr="00CC4BE3">
        <w:rPr>
          <w:rFonts w:ascii="Arial" w:eastAsia="SimSun" w:hAnsi="Arial" w:cs="Arial"/>
          <w:sz w:val="20"/>
          <w:szCs w:val="20"/>
          <w:lang w:val="en-US" w:eastAsia="ja-JP"/>
        </w:rPr>
        <w:t xml:space="preserve"> the discussion of on-demand SIB1 study, RAN1 WG is suggested to </w:t>
      </w:r>
      <w:r w:rsidR="00ED5021" w:rsidRPr="00CC4BE3">
        <w:rPr>
          <w:rFonts w:ascii="Arial" w:eastAsia="SimSun" w:hAnsi="Arial" w:cs="Arial"/>
          <w:sz w:val="20"/>
          <w:szCs w:val="20"/>
          <w:lang w:val="en-US" w:eastAsia="ja-JP"/>
        </w:rPr>
        <w:t xml:space="preserve">decide </w:t>
      </w:r>
      <w:r w:rsidR="00916E8B" w:rsidRPr="00CC4BE3">
        <w:rPr>
          <w:rFonts w:ascii="Arial" w:eastAsia="SimSun" w:hAnsi="Arial" w:cs="Arial"/>
          <w:sz w:val="20"/>
          <w:szCs w:val="20"/>
          <w:lang w:val="en-US" w:eastAsia="zh-TW"/>
        </w:rPr>
        <w:t xml:space="preserve">that </w:t>
      </w:r>
      <w:r w:rsidR="00ED5021" w:rsidRPr="00CC4BE3">
        <w:rPr>
          <w:rFonts w:ascii="Arial" w:eastAsia="SimSun" w:hAnsi="Arial" w:cs="Arial"/>
          <w:sz w:val="20"/>
          <w:szCs w:val="20"/>
          <w:lang w:val="en-US" w:eastAsia="zh-TW"/>
        </w:rPr>
        <w:t>t</w:t>
      </w:r>
      <w:r w:rsidR="00ED5021" w:rsidRPr="00CC4BE3">
        <w:rPr>
          <w:rFonts w:ascii="Arial" w:eastAsia="SimSun" w:hAnsi="Arial" w:cs="Arial"/>
          <w:sz w:val="20"/>
          <w:szCs w:val="20"/>
          <w:lang w:val="en-US" w:eastAsia="ja-JP"/>
        </w:rPr>
        <w:t xml:space="preserve">he scope of the on-demand SIB1 </w:t>
      </w:r>
      <w:r w:rsidR="002E29AB">
        <w:rPr>
          <w:rFonts w:ascii="Arial" w:eastAsia="SimSun" w:hAnsi="Arial" w:cs="Arial"/>
          <w:sz w:val="20"/>
          <w:szCs w:val="20"/>
          <w:lang w:val="en-US" w:eastAsia="ja-JP"/>
        </w:rPr>
        <w:t xml:space="preserve">study </w:t>
      </w:r>
      <w:r w:rsidR="00ED5021" w:rsidRPr="00CC4BE3">
        <w:rPr>
          <w:rFonts w:ascii="Arial" w:eastAsia="SimSun" w:hAnsi="Arial" w:cs="Arial"/>
          <w:sz w:val="20"/>
          <w:szCs w:val="20"/>
          <w:lang w:val="en-US" w:eastAsia="ja-JP"/>
        </w:rPr>
        <w:t xml:space="preserve">would be </w:t>
      </w:r>
      <w:r w:rsidR="00FC1803" w:rsidRPr="00CC4BE3">
        <w:rPr>
          <w:rFonts w:ascii="Arial" w:eastAsia="SimSun" w:hAnsi="Arial" w:cs="Arial"/>
          <w:sz w:val="20"/>
          <w:szCs w:val="20"/>
          <w:lang w:val="en-US" w:eastAsia="ja-JP"/>
        </w:rPr>
        <w:t>started based on the study results of TR 38.864 Study on network energy savings for NR</w:t>
      </w:r>
      <w:r w:rsidR="00384CAC" w:rsidRPr="00CC4BE3">
        <w:rPr>
          <w:rFonts w:ascii="Arial" w:eastAsia="SimSun" w:hAnsi="Arial" w:cs="Arial"/>
          <w:sz w:val="20"/>
          <w:szCs w:val="20"/>
          <w:lang w:val="en-US" w:eastAsia="ja-JP"/>
        </w:rPr>
        <w:t xml:space="preserve"> [1]</w:t>
      </w:r>
      <w:r w:rsidR="00FC1803" w:rsidRPr="00CC4BE3">
        <w:rPr>
          <w:rFonts w:ascii="Arial" w:eastAsia="SimSun" w:hAnsi="Arial" w:cs="Arial"/>
          <w:sz w:val="20"/>
          <w:szCs w:val="20"/>
          <w:lang w:val="en-US" w:eastAsia="ja-JP"/>
        </w:rPr>
        <w:t xml:space="preserve">. </w:t>
      </w:r>
    </w:p>
    <w:p w14:paraId="0F1DA592" w14:textId="77777777" w:rsidR="00384CAC" w:rsidRPr="00CC4BE3" w:rsidRDefault="00384CAC" w:rsidP="00FC1803">
      <w:pPr>
        <w:jc w:val="both"/>
        <w:rPr>
          <w:rFonts w:ascii="Arial" w:eastAsia="SimSun" w:hAnsi="Arial" w:cs="Arial"/>
          <w:sz w:val="20"/>
          <w:szCs w:val="20"/>
          <w:lang w:val="en-US" w:eastAsia="ja-JP"/>
        </w:rPr>
      </w:pPr>
    </w:p>
    <w:p w14:paraId="73A0778E" w14:textId="77777777" w:rsidR="00384CAC" w:rsidRPr="00CC4BE3" w:rsidRDefault="00384CAC" w:rsidP="00FC1803">
      <w:pPr>
        <w:jc w:val="both"/>
        <w:rPr>
          <w:rFonts w:ascii="Arial" w:eastAsia="SimSun" w:hAnsi="Arial" w:cs="Arial"/>
          <w:sz w:val="20"/>
          <w:szCs w:val="20"/>
          <w:lang w:val="en-US" w:eastAsia="ja-JP"/>
        </w:rPr>
      </w:pPr>
    </w:p>
    <w:p w14:paraId="1574A2FB" w14:textId="77777777" w:rsidR="00384CAC" w:rsidRPr="00CC4BE3" w:rsidRDefault="00384CAC" w:rsidP="00FC1803">
      <w:pPr>
        <w:jc w:val="both"/>
        <w:rPr>
          <w:rFonts w:ascii="Arial" w:eastAsia="SimSun" w:hAnsi="Arial" w:cs="Arial"/>
          <w:sz w:val="20"/>
          <w:szCs w:val="20"/>
          <w:lang w:val="en-US" w:eastAsia="ja-JP"/>
        </w:rPr>
      </w:pPr>
    </w:p>
    <w:p w14:paraId="3F45787F" w14:textId="77777777" w:rsidR="00384CAC" w:rsidRPr="00CC4BE3" w:rsidRDefault="00384CAC" w:rsidP="00FC1803">
      <w:pPr>
        <w:jc w:val="both"/>
        <w:rPr>
          <w:rFonts w:ascii="Arial" w:eastAsia="SimSun" w:hAnsi="Arial" w:cs="Arial"/>
          <w:sz w:val="20"/>
          <w:szCs w:val="20"/>
          <w:lang w:val="en-US" w:eastAsia="ja-JP"/>
        </w:rPr>
      </w:pPr>
    </w:p>
    <w:p w14:paraId="451E4220" w14:textId="606FC6E5" w:rsidR="009415ED" w:rsidRPr="00CB1A01" w:rsidRDefault="00384CAC" w:rsidP="009415ED">
      <w:pPr>
        <w:jc w:val="both"/>
        <w:rPr>
          <w:rFonts w:ascii="Arial" w:eastAsia="SimSun" w:hAnsi="Arial" w:cs="Arial"/>
          <w:sz w:val="20"/>
          <w:szCs w:val="20"/>
          <w:lang w:val="en-US" w:eastAsia="zh-TW"/>
        </w:rPr>
      </w:pPr>
      <w:r w:rsidRPr="00CC4BE3">
        <w:rPr>
          <w:rFonts w:ascii="Arial" w:eastAsia="SimSun" w:hAnsi="Arial" w:cs="Arial"/>
          <w:sz w:val="20"/>
          <w:szCs w:val="20"/>
          <w:lang w:val="en-US" w:eastAsia="ja-JP"/>
        </w:rPr>
        <w:lastRenderedPageBreak/>
        <w:t xml:space="preserve"> </w:t>
      </w:r>
      <w:r w:rsidRPr="00CB1A01">
        <w:rPr>
          <w:rFonts w:ascii="Arial" w:eastAsia="SimSun" w:hAnsi="Arial" w:cs="Arial"/>
          <w:sz w:val="20"/>
          <w:szCs w:val="20"/>
          <w:lang w:val="en-US" w:eastAsia="ja-JP"/>
        </w:rPr>
        <w:t xml:space="preserve"> By referring to </w:t>
      </w:r>
      <w:r w:rsidR="00916E8B" w:rsidRPr="00CB1A01">
        <w:rPr>
          <w:rFonts w:ascii="Arial" w:eastAsia="SimSun" w:hAnsi="Arial" w:cs="Arial"/>
          <w:sz w:val="20"/>
          <w:szCs w:val="20"/>
          <w:lang w:val="en-US" w:eastAsia="ja-JP"/>
        </w:rPr>
        <w:t xml:space="preserve">the NES cell without SIB/SSB operation </w:t>
      </w:r>
      <w:r w:rsidRPr="00CB1A01">
        <w:rPr>
          <w:rFonts w:ascii="Arial" w:eastAsia="SimSun" w:hAnsi="Arial" w:cs="Arial"/>
          <w:sz w:val="20"/>
          <w:szCs w:val="20"/>
          <w:lang w:val="en-US" w:eastAsia="ja-JP"/>
        </w:rPr>
        <w:t xml:space="preserve">[1], </w:t>
      </w:r>
      <w:r w:rsidR="00916E8B" w:rsidRPr="00CB1A01">
        <w:rPr>
          <w:rFonts w:ascii="Arial" w:eastAsia="SimSun" w:hAnsi="Arial" w:cs="Arial"/>
          <w:sz w:val="20"/>
          <w:szCs w:val="20"/>
          <w:lang w:val="en-US" w:eastAsia="ja-JP"/>
        </w:rPr>
        <w:t>it</w:t>
      </w:r>
      <w:r w:rsidR="00D812F1" w:rsidRPr="00CB1A01">
        <w:rPr>
          <w:rFonts w:ascii="Arial" w:eastAsia="SimSun" w:hAnsi="Arial" w:cs="Arial"/>
          <w:sz w:val="20"/>
          <w:szCs w:val="20"/>
          <w:lang w:val="en-US" w:eastAsia="ja-JP"/>
        </w:rPr>
        <w:t xml:space="preserve"> is defined that an </w:t>
      </w:r>
      <w:r w:rsidR="00DD771D" w:rsidRPr="00CB1A01">
        <w:rPr>
          <w:rFonts w:ascii="Arial" w:eastAsia="SimSun" w:hAnsi="Arial" w:cs="Arial"/>
          <w:sz w:val="20"/>
          <w:szCs w:val="20"/>
          <w:lang w:val="en-US" w:eastAsia="ja-JP"/>
        </w:rPr>
        <w:t>a</w:t>
      </w:r>
      <w:r w:rsidR="00D812F1" w:rsidRPr="00CB1A01">
        <w:rPr>
          <w:rFonts w:ascii="Arial" w:eastAsia="SimSun" w:hAnsi="Arial" w:cs="Arial"/>
          <w:sz w:val="20"/>
          <w:szCs w:val="20"/>
          <w:lang w:val="en-US" w:eastAsia="ja-JP"/>
        </w:rPr>
        <w:t xml:space="preserve">nchor cell </w:t>
      </w:r>
      <w:r w:rsidR="00292AA7" w:rsidRPr="00CB1A01">
        <w:rPr>
          <w:rFonts w:ascii="Arial" w:eastAsia="SimSun" w:hAnsi="Arial" w:cs="Arial"/>
          <w:sz w:val="20"/>
          <w:szCs w:val="20"/>
          <w:lang w:val="en-US" w:eastAsia="zh-TW"/>
        </w:rPr>
        <w:t xml:space="preserve">is a cell where a UE </w:t>
      </w:r>
      <w:proofErr w:type="gramStart"/>
      <w:r w:rsidRPr="00CB1A01">
        <w:rPr>
          <w:rFonts w:ascii="Arial" w:eastAsia="SimSun" w:hAnsi="Arial" w:cs="Arial"/>
          <w:sz w:val="20"/>
          <w:szCs w:val="20"/>
          <w:lang w:val="en-US" w:eastAsia="zh-TW"/>
        </w:rPr>
        <w:t>is capable of</w:t>
      </w:r>
      <w:r w:rsidR="00292AA7" w:rsidRPr="00CB1A01">
        <w:rPr>
          <w:rFonts w:ascii="Arial" w:eastAsia="SimSun" w:hAnsi="Arial" w:cs="Arial"/>
          <w:sz w:val="20"/>
          <w:szCs w:val="20"/>
          <w:lang w:val="en-US" w:eastAsia="zh-TW"/>
        </w:rPr>
        <w:t xml:space="preserve"> </w:t>
      </w:r>
      <w:r w:rsidRPr="00CB1A01">
        <w:rPr>
          <w:rFonts w:ascii="Arial" w:eastAsia="SimSun" w:hAnsi="Arial" w:cs="Arial"/>
          <w:sz w:val="20"/>
          <w:szCs w:val="20"/>
          <w:lang w:val="en-US" w:eastAsia="zh-TW"/>
        </w:rPr>
        <w:t>receiving</w:t>
      </w:r>
      <w:proofErr w:type="gramEnd"/>
      <w:r w:rsidRPr="00CB1A01">
        <w:rPr>
          <w:rFonts w:ascii="Arial" w:eastAsia="SimSun" w:hAnsi="Arial" w:cs="Arial"/>
          <w:sz w:val="20"/>
          <w:szCs w:val="20"/>
          <w:lang w:val="en-US" w:eastAsia="zh-TW"/>
        </w:rPr>
        <w:t xml:space="preserve"> </w:t>
      </w:r>
      <w:r w:rsidR="00292AA7" w:rsidRPr="00CB1A01">
        <w:rPr>
          <w:rFonts w:ascii="Arial" w:eastAsia="SimSun" w:hAnsi="Arial" w:cs="Arial"/>
          <w:sz w:val="20"/>
          <w:szCs w:val="20"/>
          <w:lang w:val="en-US" w:eastAsia="zh-TW"/>
        </w:rPr>
        <w:t>SSB, system information and paging. In contrast, a non-anchor NES cell with</w:t>
      </w:r>
      <w:r w:rsidR="009415ED" w:rsidRPr="00CB1A01">
        <w:rPr>
          <w:rFonts w:ascii="Arial" w:eastAsia="SimSun" w:hAnsi="Arial" w:cs="Arial"/>
          <w:sz w:val="20"/>
          <w:szCs w:val="20"/>
          <w:lang w:val="en-US" w:eastAsia="zh-TW"/>
        </w:rPr>
        <w:t>out</w:t>
      </w:r>
      <w:r w:rsidR="00292AA7" w:rsidRPr="00CB1A01">
        <w:rPr>
          <w:rFonts w:ascii="Arial" w:eastAsia="SimSun" w:hAnsi="Arial" w:cs="Arial"/>
          <w:sz w:val="20"/>
          <w:szCs w:val="20"/>
          <w:lang w:val="en-US" w:eastAsia="zh-TW"/>
        </w:rPr>
        <w:t xml:space="preserve"> SIB is a cell where the UE </w:t>
      </w:r>
      <w:r w:rsidR="00FB412D" w:rsidRPr="00CB1A01">
        <w:rPr>
          <w:rFonts w:ascii="Arial" w:eastAsia="SimSun" w:hAnsi="Arial" w:cs="Arial"/>
          <w:sz w:val="20"/>
          <w:szCs w:val="20"/>
          <w:lang w:val="en-US" w:eastAsia="zh-TW"/>
        </w:rPr>
        <w:t>cannot</w:t>
      </w:r>
      <w:r w:rsidR="00292AA7" w:rsidRPr="00CB1A01">
        <w:rPr>
          <w:rFonts w:ascii="Arial" w:eastAsia="SimSun" w:hAnsi="Arial" w:cs="Arial"/>
          <w:sz w:val="20"/>
          <w:szCs w:val="20"/>
          <w:lang w:val="en-US" w:eastAsia="zh-TW"/>
        </w:rPr>
        <w:t xml:space="preserve"> receive SIB. Moreover, </w:t>
      </w:r>
      <w:r w:rsidR="009415ED" w:rsidRPr="00CB1A01">
        <w:rPr>
          <w:rFonts w:ascii="Arial" w:eastAsia="SimSun" w:hAnsi="Arial" w:cs="Arial"/>
          <w:sz w:val="20"/>
          <w:szCs w:val="20"/>
          <w:lang w:val="en-US" w:eastAsia="zh-TW"/>
        </w:rPr>
        <w:t xml:space="preserve">the concept of non-anchor NES cell without SIB is only applicable in multi-carrier scenario, where the UE is in coverage of both the anchor cell and one or multiple non-anchor NES cell(s), as shown in Fig. 1. </w:t>
      </w:r>
      <w:r w:rsidR="00A5013D" w:rsidRPr="00CB1A01">
        <w:rPr>
          <w:rFonts w:ascii="Arial" w:eastAsia="SimSun" w:hAnsi="Arial" w:cs="Arial"/>
          <w:sz w:val="20"/>
          <w:szCs w:val="20"/>
          <w:lang w:val="en-US" w:eastAsia="zh-TW"/>
        </w:rPr>
        <w:t xml:space="preserve">In Fig. 1, it shows Cell#1 is operating on a component carrier (CC#1) as an anchor cell. In addition, the radio signaling coverage of CC#1 overlaps with Cell#2/3/4, which are </w:t>
      </w:r>
      <w:r w:rsidR="00DE33A6" w:rsidRPr="00CB1A01">
        <w:rPr>
          <w:rFonts w:ascii="Arial" w:eastAsia="SimSun" w:hAnsi="Arial" w:cs="Arial"/>
          <w:sz w:val="20"/>
          <w:szCs w:val="20"/>
          <w:lang w:val="en-US" w:eastAsia="zh-TW"/>
        </w:rPr>
        <w:t>operating</w:t>
      </w:r>
      <w:r w:rsidR="00A5013D" w:rsidRPr="00CB1A01">
        <w:rPr>
          <w:rFonts w:ascii="Arial" w:eastAsia="SimSun" w:hAnsi="Arial" w:cs="Arial"/>
          <w:sz w:val="20"/>
          <w:szCs w:val="20"/>
          <w:lang w:val="en-US" w:eastAsia="zh-TW"/>
        </w:rPr>
        <w:t xml:space="preserve"> on the component carrier CC#2/CC#3/CC#4 respectively. </w:t>
      </w:r>
      <w:r w:rsidR="00DE33A6" w:rsidRPr="00CB1A01">
        <w:rPr>
          <w:rFonts w:ascii="Arial" w:eastAsia="SimSun" w:hAnsi="Arial" w:cs="Arial"/>
          <w:sz w:val="20"/>
          <w:szCs w:val="20"/>
          <w:lang w:val="en-US" w:eastAsia="zh-TW"/>
        </w:rPr>
        <w:t xml:space="preserve">In some conditions, CC#1 may lie in the range of </w:t>
      </w:r>
      <w:proofErr w:type="gramStart"/>
      <w:r w:rsidR="00DE33A6" w:rsidRPr="00CB1A01">
        <w:rPr>
          <w:rFonts w:ascii="Arial" w:eastAsia="SimSun" w:hAnsi="Arial" w:cs="Arial"/>
          <w:sz w:val="20"/>
          <w:szCs w:val="20"/>
          <w:lang w:val="en-US" w:eastAsia="zh-TW"/>
        </w:rPr>
        <w:t>FR1</w:t>
      </w:r>
      <w:proofErr w:type="gramEnd"/>
      <w:r w:rsidR="00DE33A6" w:rsidRPr="00CB1A01">
        <w:rPr>
          <w:rFonts w:ascii="Arial" w:eastAsia="SimSun" w:hAnsi="Arial" w:cs="Arial"/>
          <w:sz w:val="20"/>
          <w:szCs w:val="20"/>
          <w:lang w:val="en-US" w:eastAsia="zh-TW"/>
        </w:rPr>
        <w:t xml:space="preserve"> and CC#2/3/4 may lie in the range of FR2.</w:t>
      </w:r>
    </w:p>
    <w:p w14:paraId="3C908DA1" w14:textId="77777777" w:rsidR="009415ED" w:rsidRPr="00CB1A01" w:rsidRDefault="009415ED" w:rsidP="009415ED">
      <w:pPr>
        <w:jc w:val="both"/>
        <w:rPr>
          <w:rFonts w:ascii="Arial" w:eastAsia="SimSun" w:hAnsi="Arial" w:cs="Arial"/>
          <w:sz w:val="20"/>
          <w:szCs w:val="20"/>
          <w:lang w:val="en-US" w:eastAsia="zh-TW"/>
        </w:rPr>
      </w:pPr>
    </w:p>
    <w:p w14:paraId="69C3B726" w14:textId="2C23DBD5" w:rsidR="009415ED" w:rsidRPr="00693BC9" w:rsidRDefault="00DD771D" w:rsidP="00FD511F">
      <w:pPr>
        <w:jc w:val="center"/>
        <w:rPr>
          <w:rFonts w:ascii="Arial" w:eastAsia="SimSun" w:hAnsi="Arial" w:cs="Arial"/>
          <w:sz w:val="20"/>
          <w:szCs w:val="20"/>
          <w:lang w:val="en-US" w:eastAsia="zh-TW"/>
        </w:rPr>
      </w:pPr>
      <w:r w:rsidRPr="002D7681">
        <w:rPr>
          <w:rFonts w:ascii="Arial" w:eastAsia="SimSun" w:hAnsi="Arial" w:cs="Arial"/>
          <w:noProof/>
          <w:sz w:val="20"/>
          <w:szCs w:val="20"/>
          <w:lang w:val="en-US" w:eastAsia="zh-TW"/>
        </w:rPr>
        <w:drawing>
          <wp:inline distT="0" distB="0" distL="0" distR="0" wp14:anchorId="76B53711" wp14:editId="7101F1FE">
            <wp:extent cx="3805084" cy="1799925"/>
            <wp:effectExtent l="0" t="0" r="0" b="3810"/>
            <wp:docPr id="195441831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418312" name=""/>
                    <pic:cNvPicPr/>
                  </pic:nvPicPr>
                  <pic:blipFill>
                    <a:blip r:embed="rId8"/>
                    <a:stretch>
                      <a:fillRect/>
                    </a:stretch>
                  </pic:blipFill>
                  <pic:spPr>
                    <a:xfrm>
                      <a:off x="0" y="0"/>
                      <a:ext cx="3822342" cy="1808089"/>
                    </a:xfrm>
                    <a:prstGeom prst="rect">
                      <a:avLst/>
                    </a:prstGeom>
                  </pic:spPr>
                </pic:pic>
              </a:graphicData>
            </a:graphic>
          </wp:inline>
        </w:drawing>
      </w:r>
    </w:p>
    <w:p w14:paraId="44550D96" w14:textId="77777777" w:rsidR="009415ED" w:rsidRPr="00693BC9" w:rsidRDefault="009415ED" w:rsidP="009415ED">
      <w:pPr>
        <w:jc w:val="both"/>
        <w:rPr>
          <w:rFonts w:ascii="Arial" w:eastAsia="SimSun" w:hAnsi="Arial" w:cs="Arial"/>
          <w:sz w:val="20"/>
          <w:szCs w:val="20"/>
          <w:lang w:val="en-US" w:eastAsia="zh-TW"/>
        </w:rPr>
      </w:pPr>
    </w:p>
    <w:p w14:paraId="2CA10A23" w14:textId="339C5B03" w:rsidR="00FD511F" w:rsidRPr="002D7681" w:rsidRDefault="00FD511F" w:rsidP="005B6252">
      <w:pPr>
        <w:jc w:val="center"/>
        <w:rPr>
          <w:rFonts w:ascii="Arial" w:eastAsia="SimSun" w:hAnsi="Arial" w:cs="Arial"/>
          <w:sz w:val="20"/>
          <w:szCs w:val="20"/>
          <w:lang w:val="en-US" w:eastAsia="zh-TW"/>
        </w:rPr>
      </w:pPr>
      <w:r w:rsidRPr="0C272DA1">
        <w:rPr>
          <w:rFonts w:ascii="Arial" w:eastAsia="SimSun" w:hAnsi="Arial" w:cs="Arial"/>
          <w:sz w:val="20"/>
          <w:szCs w:val="20"/>
          <w:lang w:val="en-US" w:eastAsia="zh-TW"/>
        </w:rPr>
        <w:t xml:space="preserve">Fig. 1 </w:t>
      </w:r>
      <w:proofErr w:type="gramStart"/>
      <w:r w:rsidR="00CA4873" w:rsidRPr="0C272DA1">
        <w:rPr>
          <w:rFonts w:ascii="Arial" w:eastAsia="SimSun" w:hAnsi="Arial" w:cs="Arial"/>
          <w:sz w:val="20"/>
          <w:szCs w:val="20"/>
          <w:lang w:val="en-US" w:eastAsia="zh-TW"/>
        </w:rPr>
        <w:t>M</w:t>
      </w:r>
      <w:r w:rsidRPr="0C272DA1">
        <w:rPr>
          <w:rFonts w:ascii="Arial" w:eastAsia="SimSun" w:hAnsi="Arial" w:cs="Arial"/>
          <w:sz w:val="20"/>
          <w:szCs w:val="20"/>
          <w:lang w:val="en-US" w:eastAsia="zh-TW"/>
        </w:rPr>
        <w:t>ulti-carrier</w:t>
      </w:r>
      <w:proofErr w:type="gramEnd"/>
      <w:r w:rsidRPr="0C272DA1">
        <w:rPr>
          <w:rFonts w:ascii="Arial" w:eastAsia="SimSun" w:hAnsi="Arial" w:cs="Arial"/>
          <w:sz w:val="20"/>
          <w:szCs w:val="20"/>
          <w:lang w:val="en-US" w:eastAsia="zh-TW"/>
        </w:rPr>
        <w:t xml:space="preserve"> scenario for on-demand SIB1 study</w:t>
      </w:r>
    </w:p>
    <w:p w14:paraId="00D35C68" w14:textId="77777777" w:rsidR="00FD511F" w:rsidRPr="002D7681" w:rsidRDefault="00FD511F" w:rsidP="009415ED">
      <w:pPr>
        <w:jc w:val="both"/>
        <w:rPr>
          <w:rFonts w:ascii="Arial" w:eastAsia="SimSun" w:hAnsi="Arial" w:cs="Arial"/>
          <w:sz w:val="20"/>
          <w:szCs w:val="20"/>
          <w:lang w:val="en-US" w:eastAsia="zh-TW"/>
        </w:rPr>
      </w:pPr>
    </w:p>
    <w:p w14:paraId="2F4209A6" w14:textId="5D8FB04E" w:rsidR="00384CAC" w:rsidRPr="00CC4BE3" w:rsidRDefault="009415ED" w:rsidP="009415ED">
      <w:pPr>
        <w:ind w:firstLineChars="100" w:firstLine="200"/>
        <w:jc w:val="both"/>
        <w:rPr>
          <w:rFonts w:ascii="Arial" w:eastAsia="SimSun" w:hAnsi="Arial" w:cs="Arial"/>
          <w:sz w:val="20"/>
          <w:szCs w:val="20"/>
          <w:lang w:val="en-US" w:eastAsia="zh-TW"/>
        </w:rPr>
      </w:pPr>
      <w:r w:rsidRPr="0C272DA1">
        <w:rPr>
          <w:rFonts w:ascii="Arial" w:eastAsia="SimSun" w:hAnsi="Arial" w:cs="Arial"/>
          <w:sz w:val="20"/>
          <w:szCs w:val="20"/>
          <w:lang w:val="en-US" w:eastAsia="zh-TW"/>
        </w:rPr>
        <w:t xml:space="preserve">Therefore, we suggest RAN1 WG to confirm the scope of on-demand SIB1 study is also limited </w:t>
      </w:r>
      <w:r w:rsidR="009D503E">
        <w:rPr>
          <w:rFonts w:ascii="Arial" w:eastAsia="SimSun" w:hAnsi="Arial" w:cs="Arial"/>
          <w:sz w:val="20"/>
          <w:szCs w:val="20"/>
          <w:lang w:val="en-US" w:eastAsia="zh-TW"/>
        </w:rPr>
        <w:t>to</w:t>
      </w:r>
      <w:r w:rsidR="009D503E" w:rsidRPr="0C272DA1">
        <w:rPr>
          <w:rFonts w:ascii="Arial" w:eastAsia="SimSun" w:hAnsi="Arial" w:cs="Arial"/>
          <w:sz w:val="20"/>
          <w:szCs w:val="20"/>
          <w:lang w:val="en-US" w:eastAsia="zh-TW"/>
        </w:rPr>
        <w:t xml:space="preserve"> </w:t>
      </w:r>
      <w:r w:rsidRPr="0C272DA1">
        <w:rPr>
          <w:rFonts w:ascii="Arial" w:eastAsia="SimSun" w:hAnsi="Arial" w:cs="Arial"/>
          <w:sz w:val="20"/>
          <w:szCs w:val="20"/>
          <w:lang w:val="en-US" w:eastAsia="zh-TW"/>
        </w:rPr>
        <w:t xml:space="preserve">multi-carrier scenario and the definition of anchor cell/non-anchor NES cell would also be reused directly in the on-demand SIB1 study: </w:t>
      </w:r>
    </w:p>
    <w:p w14:paraId="2252240E" w14:textId="77777777" w:rsidR="006755AC" w:rsidRPr="00CC4BE3" w:rsidRDefault="006755AC" w:rsidP="006755AC">
      <w:pPr>
        <w:rPr>
          <w:rFonts w:ascii="Arial" w:eastAsia="SimSun" w:hAnsi="Arial" w:cs="Arial"/>
          <w:sz w:val="20"/>
          <w:szCs w:val="20"/>
          <w:lang w:val="en-GB" w:eastAsia="ja-JP"/>
        </w:rPr>
      </w:pPr>
    </w:p>
    <w:p w14:paraId="2B5485FF" w14:textId="2359D276" w:rsidR="002D7B73" w:rsidRPr="00693BC9" w:rsidRDefault="00D00E02" w:rsidP="00321FA4">
      <w:pPr>
        <w:jc w:val="both"/>
        <w:rPr>
          <w:rFonts w:ascii="Arial" w:hAnsi="Arial" w:cs="Arial"/>
          <w:b/>
          <w:bCs/>
          <w:sz w:val="20"/>
          <w:szCs w:val="20"/>
          <w:lang w:val="en-GB" w:eastAsia="en-US"/>
        </w:rPr>
      </w:pPr>
      <w:r w:rsidRPr="0C272DA1">
        <w:rPr>
          <w:rFonts w:ascii="Arial" w:hAnsi="Arial" w:cs="Arial"/>
          <w:b/>
          <w:bCs/>
          <w:sz w:val="20"/>
          <w:szCs w:val="20"/>
          <w:lang w:val="en-GB" w:eastAsia="en-US"/>
        </w:rPr>
        <w:t>Proposal 1</w:t>
      </w:r>
      <w:r w:rsidR="00CA09CB" w:rsidRPr="0C272DA1">
        <w:rPr>
          <w:rFonts w:ascii="Arial" w:hAnsi="Arial" w:cs="Arial"/>
          <w:b/>
          <w:bCs/>
          <w:sz w:val="20"/>
          <w:szCs w:val="20"/>
          <w:lang w:val="en-GB" w:eastAsia="en-US"/>
        </w:rPr>
        <w:t xml:space="preserve"> RAN</w:t>
      </w:r>
      <w:r w:rsidR="005B6252" w:rsidRPr="0C272DA1">
        <w:rPr>
          <w:rFonts w:ascii="Arial" w:hAnsi="Arial" w:cs="Arial"/>
          <w:b/>
          <w:bCs/>
          <w:sz w:val="20"/>
          <w:szCs w:val="20"/>
          <w:lang w:val="en-US" w:eastAsia="en-US"/>
        </w:rPr>
        <w:t>1</w:t>
      </w:r>
      <w:r w:rsidR="00CA09CB" w:rsidRPr="0C272DA1">
        <w:rPr>
          <w:rFonts w:ascii="Arial" w:hAnsi="Arial" w:cs="Arial"/>
          <w:b/>
          <w:bCs/>
          <w:sz w:val="20"/>
          <w:szCs w:val="20"/>
          <w:lang w:val="en-GB" w:eastAsia="zh-TW"/>
        </w:rPr>
        <w:t xml:space="preserve"> </w:t>
      </w:r>
      <w:r w:rsidR="00CA09CB" w:rsidRPr="0C272DA1">
        <w:rPr>
          <w:rFonts w:ascii="Arial" w:hAnsi="Arial" w:cs="Arial"/>
          <w:b/>
          <w:bCs/>
          <w:sz w:val="20"/>
          <w:szCs w:val="20"/>
          <w:lang w:val="en-GB" w:eastAsia="en-US"/>
        </w:rPr>
        <w:t xml:space="preserve">WG to confirm that only multi-carrier scenario </w:t>
      </w:r>
      <w:r w:rsidR="00BA630D" w:rsidRPr="0C272DA1">
        <w:rPr>
          <w:rFonts w:ascii="Arial" w:hAnsi="Arial" w:cs="Arial"/>
          <w:b/>
          <w:bCs/>
          <w:sz w:val="20"/>
          <w:szCs w:val="20"/>
          <w:lang w:val="en-GB" w:eastAsia="en-US"/>
        </w:rPr>
        <w:t>would</w:t>
      </w:r>
      <w:r w:rsidR="00171EB7" w:rsidRPr="0C272DA1">
        <w:rPr>
          <w:rFonts w:ascii="Arial" w:hAnsi="Arial" w:cs="Arial"/>
          <w:b/>
          <w:bCs/>
          <w:sz w:val="20"/>
          <w:szCs w:val="20"/>
          <w:lang w:val="en-GB" w:eastAsia="en-US"/>
        </w:rPr>
        <w:t xml:space="preserve"> be</w:t>
      </w:r>
      <w:r w:rsidR="00CA09CB" w:rsidRPr="0C272DA1">
        <w:rPr>
          <w:rFonts w:ascii="Arial" w:hAnsi="Arial" w:cs="Arial"/>
          <w:b/>
          <w:bCs/>
          <w:sz w:val="20"/>
          <w:szCs w:val="20"/>
          <w:lang w:val="en-GB" w:eastAsia="en-US"/>
        </w:rPr>
        <w:t xml:space="preserve"> considered in the on-demand SIB1</w:t>
      </w:r>
      <w:r w:rsidR="002D472A" w:rsidRPr="0C272DA1">
        <w:rPr>
          <w:rFonts w:ascii="Arial" w:hAnsi="Arial" w:cs="Arial"/>
          <w:b/>
          <w:bCs/>
          <w:sz w:val="20"/>
          <w:szCs w:val="20"/>
          <w:lang w:val="en-GB" w:eastAsia="en-US"/>
        </w:rPr>
        <w:t xml:space="preserve"> study</w:t>
      </w:r>
      <w:r w:rsidR="00CA09CB" w:rsidRPr="0C272DA1">
        <w:rPr>
          <w:rFonts w:ascii="Arial" w:hAnsi="Arial" w:cs="Arial"/>
          <w:b/>
          <w:bCs/>
          <w:sz w:val="20"/>
          <w:szCs w:val="20"/>
          <w:lang w:val="en-GB" w:eastAsia="en-US"/>
        </w:rPr>
        <w:t>.</w:t>
      </w:r>
    </w:p>
    <w:p w14:paraId="14035E6B" w14:textId="77777777" w:rsidR="00D00E02" w:rsidRPr="00693BC9" w:rsidRDefault="00D00E02" w:rsidP="002D7B73">
      <w:pPr>
        <w:rPr>
          <w:rFonts w:ascii="Arial" w:hAnsi="Arial" w:cs="Arial"/>
          <w:b/>
          <w:bCs/>
          <w:sz w:val="20"/>
          <w:szCs w:val="20"/>
          <w:lang w:val="en-GB" w:eastAsia="en-US"/>
        </w:rPr>
      </w:pPr>
    </w:p>
    <w:p w14:paraId="0FE74634" w14:textId="29CE9227" w:rsidR="00D00E02" w:rsidRPr="00693BC9" w:rsidRDefault="00D00E02" w:rsidP="00321FA4">
      <w:pPr>
        <w:jc w:val="both"/>
        <w:rPr>
          <w:rFonts w:ascii="Arial" w:hAnsi="Arial" w:cs="Arial"/>
          <w:b/>
          <w:bCs/>
          <w:sz w:val="20"/>
          <w:szCs w:val="20"/>
          <w:lang w:val="en-GB" w:eastAsia="en-US"/>
        </w:rPr>
      </w:pPr>
      <w:r w:rsidRPr="0C272DA1">
        <w:rPr>
          <w:rFonts w:ascii="Arial" w:hAnsi="Arial" w:cs="Arial"/>
          <w:b/>
          <w:bCs/>
          <w:sz w:val="20"/>
          <w:szCs w:val="20"/>
          <w:lang w:val="en-GB" w:eastAsia="en-US"/>
        </w:rPr>
        <w:t>Proposal 2</w:t>
      </w:r>
      <w:r w:rsidR="00CA09CB" w:rsidRPr="0C272DA1">
        <w:rPr>
          <w:rFonts w:ascii="Arial" w:hAnsi="Arial" w:cs="Arial"/>
          <w:b/>
          <w:bCs/>
          <w:sz w:val="20"/>
          <w:szCs w:val="20"/>
          <w:lang w:val="en-GB" w:eastAsia="en-US"/>
        </w:rPr>
        <w:t xml:space="preserve"> RAN</w:t>
      </w:r>
      <w:r w:rsidR="005B6252" w:rsidRPr="0C272DA1">
        <w:rPr>
          <w:rFonts w:ascii="Arial" w:hAnsi="Arial" w:cs="Arial"/>
          <w:b/>
          <w:bCs/>
          <w:sz w:val="20"/>
          <w:szCs w:val="20"/>
          <w:lang w:val="en-GB" w:eastAsia="en-US"/>
        </w:rPr>
        <w:t>1</w:t>
      </w:r>
      <w:r w:rsidR="00CA09CB" w:rsidRPr="0C272DA1">
        <w:rPr>
          <w:rFonts w:ascii="Arial" w:hAnsi="Arial" w:cs="Arial"/>
          <w:b/>
          <w:bCs/>
          <w:sz w:val="20"/>
          <w:szCs w:val="20"/>
          <w:lang w:val="en-GB" w:eastAsia="en-US"/>
        </w:rPr>
        <w:t xml:space="preserve"> WG to confirm</w:t>
      </w:r>
      <w:r w:rsidR="00D27A38" w:rsidRPr="0C272DA1">
        <w:rPr>
          <w:rFonts w:ascii="Arial" w:hAnsi="Arial" w:cs="Arial"/>
          <w:b/>
          <w:bCs/>
          <w:sz w:val="20"/>
          <w:szCs w:val="20"/>
          <w:lang w:val="en-GB" w:eastAsia="en-US"/>
        </w:rPr>
        <w:t xml:space="preserve"> the terminology ‘anchor cell’ and ‘non-anchor </w:t>
      </w:r>
      <w:r w:rsidR="00A24AC2" w:rsidRPr="0C272DA1">
        <w:rPr>
          <w:rFonts w:ascii="Arial" w:hAnsi="Arial" w:cs="Arial"/>
          <w:b/>
          <w:bCs/>
          <w:sz w:val="20"/>
          <w:szCs w:val="20"/>
          <w:lang w:val="en-GB" w:eastAsia="en-US"/>
        </w:rPr>
        <w:t xml:space="preserve">NES </w:t>
      </w:r>
      <w:r w:rsidR="00D27A38" w:rsidRPr="0C272DA1">
        <w:rPr>
          <w:rFonts w:ascii="Arial" w:hAnsi="Arial" w:cs="Arial"/>
          <w:b/>
          <w:bCs/>
          <w:sz w:val="20"/>
          <w:szCs w:val="20"/>
          <w:lang w:val="en-GB" w:eastAsia="en-US"/>
        </w:rPr>
        <w:t>cell’ in the TR 38.864 would</w:t>
      </w:r>
      <w:r w:rsidR="004F139D" w:rsidRPr="0C272DA1">
        <w:rPr>
          <w:rFonts w:ascii="Arial" w:hAnsi="Arial" w:cs="Arial"/>
          <w:b/>
          <w:bCs/>
          <w:sz w:val="20"/>
          <w:szCs w:val="20"/>
          <w:lang w:val="en-GB" w:eastAsia="en-US"/>
        </w:rPr>
        <w:t xml:space="preserve"> </w:t>
      </w:r>
      <w:r w:rsidR="004F139D" w:rsidRPr="0C272DA1">
        <w:rPr>
          <w:rFonts w:ascii="Arial" w:hAnsi="Arial" w:cs="Arial"/>
          <w:b/>
          <w:bCs/>
          <w:sz w:val="20"/>
          <w:szCs w:val="20"/>
          <w:lang w:val="en-US" w:eastAsia="en-US"/>
        </w:rPr>
        <w:t xml:space="preserve">also </w:t>
      </w:r>
      <w:r w:rsidR="00D27A38" w:rsidRPr="0C272DA1">
        <w:rPr>
          <w:rFonts w:ascii="Arial" w:hAnsi="Arial" w:cs="Arial"/>
          <w:b/>
          <w:bCs/>
          <w:sz w:val="20"/>
          <w:szCs w:val="20"/>
          <w:lang w:val="en-GB" w:eastAsia="zh-TW"/>
        </w:rPr>
        <w:t>b</w:t>
      </w:r>
      <w:r w:rsidR="00D27A38" w:rsidRPr="0C272DA1">
        <w:rPr>
          <w:rFonts w:ascii="Arial" w:hAnsi="Arial" w:cs="Arial"/>
          <w:b/>
          <w:bCs/>
          <w:sz w:val="20"/>
          <w:szCs w:val="20"/>
          <w:lang w:val="en-GB" w:eastAsia="en-US"/>
        </w:rPr>
        <w:t>e applied in the on-demand SIB1</w:t>
      </w:r>
      <w:r w:rsidR="00B22898" w:rsidRPr="0C272DA1">
        <w:rPr>
          <w:rFonts w:ascii="Arial" w:hAnsi="Arial" w:cs="Arial"/>
          <w:b/>
          <w:bCs/>
          <w:sz w:val="20"/>
          <w:szCs w:val="20"/>
          <w:lang w:val="en-GB" w:eastAsia="en-US"/>
        </w:rPr>
        <w:t xml:space="preserve"> study</w:t>
      </w:r>
      <w:r w:rsidR="00D27A38" w:rsidRPr="0C272DA1">
        <w:rPr>
          <w:rFonts w:ascii="Arial" w:hAnsi="Arial" w:cs="Arial"/>
          <w:b/>
          <w:bCs/>
          <w:sz w:val="20"/>
          <w:szCs w:val="20"/>
          <w:lang w:val="en-GB" w:eastAsia="en-US"/>
        </w:rPr>
        <w:t xml:space="preserve">. </w:t>
      </w:r>
    </w:p>
    <w:p w14:paraId="4AE53218" w14:textId="77777777" w:rsidR="00D27A38" w:rsidRPr="00693BC9" w:rsidRDefault="00D27A38" w:rsidP="002D7B73">
      <w:pPr>
        <w:rPr>
          <w:rFonts w:ascii="Arial" w:hAnsi="Arial" w:cs="Arial"/>
          <w:b/>
          <w:bCs/>
          <w:sz w:val="20"/>
          <w:szCs w:val="20"/>
          <w:lang w:val="en-GB" w:eastAsia="en-US"/>
        </w:rPr>
      </w:pPr>
    </w:p>
    <w:p w14:paraId="58F1FE18" w14:textId="5A2C400E" w:rsidR="009415ED" w:rsidRPr="00693BC9" w:rsidRDefault="009415ED" w:rsidP="00DD771D">
      <w:pPr>
        <w:jc w:val="both"/>
        <w:rPr>
          <w:rFonts w:ascii="Arial" w:hAnsi="Arial" w:cs="Arial"/>
          <w:sz w:val="20"/>
          <w:szCs w:val="20"/>
          <w:lang w:val="en-GB" w:eastAsia="en-US"/>
        </w:rPr>
      </w:pPr>
      <w:r w:rsidRPr="0C272DA1">
        <w:rPr>
          <w:rFonts w:ascii="Arial" w:hAnsi="Arial" w:cs="Arial"/>
          <w:b/>
          <w:bCs/>
          <w:sz w:val="20"/>
          <w:szCs w:val="20"/>
          <w:lang w:val="en-GB" w:eastAsia="en-US"/>
        </w:rPr>
        <w:t xml:space="preserve"> </w:t>
      </w:r>
      <w:r w:rsidRPr="0C272DA1">
        <w:rPr>
          <w:rFonts w:ascii="Arial" w:eastAsia="SimSun" w:hAnsi="Arial" w:cs="Arial"/>
          <w:sz w:val="20"/>
          <w:szCs w:val="20"/>
          <w:lang w:val="en-US" w:eastAsia="zh-TW"/>
        </w:rPr>
        <w:t xml:space="preserve"> </w:t>
      </w:r>
      <w:r w:rsidR="005B6252" w:rsidRPr="0C272DA1">
        <w:rPr>
          <w:rFonts w:ascii="Arial" w:eastAsia="SimSun" w:hAnsi="Arial" w:cs="Arial"/>
          <w:sz w:val="20"/>
          <w:szCs w:val="20"/>
          <w:lang w:val="en-US" w:eastAsia="zh-TW"/>
        </w:rPr>
        <w:t xml:space="preserve">Besides, </w:t>
      </w:r>
      <w:r w:rsidR="00EE4B57">
        <w:rPr>
          <w:rFonts w:ascii="Arial" w:eastAsia="SimSun" w:hAnsi="Arial" w:cs="Arial"/>
          <w:sz w:val="20"/>
          <w:szCs w:val="20"/>
          <w:lang w:val="en-US" w:eastAsia="zh-TW"/>
        </w:rPr>
        <w:t xml:space="preserve">in </w:t>
      </w:r>
      <w:r w:rsidR="005B6252" w:rsidRPr="0C272DA1">
        <w:rPr>
          <w:rFonts w:ascii="Arial" w:eastAsia="SimSun" w:hAnsi="Arial" w:cs="Arial"/>
          <w:sz w:val="20"/>
          <w:szCs w:val="20"/>
          <w:lang w:val="en-US" w:eastAsia="zh-TW"/>
        </w:rPr>
        <w:t>the working scenario, the UE’s direct access</w:t>
      </w:r>
      <w:r w:rsidR="00DD771D" w:rsidRPr="0C272DA1">
        <w:rPr>
          <w:rFonts w:ascii="Arial" w:eastAsia="SimSun" w:hAnsi="Arial" w:cs="Arial"/>
          <w:sz w:val="20"/>
          <w:szCs w:val="20"/>
          <w:lang w:val="en-US" w:eastAsia="zh-TW"/>
        </w:rPr>
        <w:t xml:space="preserve"> </w:t>
      </w:r>
      <w:r w:rsidR="005B6252" w:rsidRPr="0C272DA1">
        <w:rPr>
          <w:rFonts w:ascii="Arial" w:eastAsia="SimSun" w:hAnsi="Arial" w:cs="Arial"/>
          <w:sz w:val="20"/>
          <w:szCs w:val="20"/>
          <w:lang w:val="en-US" w:eastAsia="zh-TW"/>
        </w:rPr>
        <w:t xml:space="preserve">to the anchor cell/non-anchor NES cell should also be decided. Based on [1], it shows the UE access may occur only via anchor cell or also directly </w:t>
      </w:r>
      <w:r w:rsidR="0060022F" w:rsidRPr="0C272DA1">
        <w:rPr>
          <w:rFonts w:ascii="Arial" w:eastAsia="SimSun" w:hAnsi="Arial" w:cs="Arial"/>
          <w:sz w:val="20"/>
          <w:szCs w:val="20"/>
          <w:lang w:val="en-US" w:eastAsia="zh-TW"/>
        </w:rPr>
        <w:t xml:space="preserve">via </w:t>
      </w:r>
      <w:r w:rsidR="005B6252" w:rsidRPr="0C272DA1">
        <w:rPr>
          <w:rFonts w:ascii="Arial" w:eastAsia="SimSun" w:hAnsi="Arial" w:cs="Arial"/>
          <w:sz w:val="20"/>
          <w:szCs w:val="20"/>
          <w:lang w:val="en-US" w:eastAsia="zh-TW"/>
        </w:rPr>
        <w:t xml:space="preserve">the non-anchor NES cell. In addition, if </w:t>
      </w:r>
      <w:r w:rsidR="00F24B00" w:rsidRPr="0C272DA1">
        <w:rPr>
          <w:rFonts w:ascii="Arial" w:eastAsia="SimSun" w:hAnsi="Arial" w:cs="Arial"/>
          <w:sz w:val="20"/>
          <w:szCs w:val="20"/>
          <w:lang w:val="en-US" w:eastAsia="zh-TW"/>
        </w:rPr>
        <w:t>direct access</w:t>
      </w:r>
      <w:r w:rsidR="005B6252" w:rsidRPr="0C272DA1">
        <w:rPr>
          <w:rFonts w:ascii="Arial" w:eastAsia="SimSun" w:hAnsi="Arial" w:cs="Arial"/>
          <w:sz w:val="20"/>
          <w:szCs w:val="20"/>
          <w:lang w:val="en-US" w:eastAsia="zh-TW"/>
        </w:rPr>
        <w:t xml:space="preserve"> to a non-anchor NES cell is supported, the SIB transmitted by </w:t>
      </w:r>
      <w:r w:rsidR="00F81D72" w:rsidRPr="0C272DA1">
        <w:rPr>
          <w:rFonts w:ascii="Arial" w:eastAsia="SimSun" w:hAnsi="Arial" w:cs="Arial"/>
          <w:sz w:val="20"/>
          <w:szCs w:val="20"/>
          <w:lang w:val="en-US" w:eastAsia="zh-TW"/>
        </w:rPr>
        <w:t xml:space="preserve">an </w:t>
      </w:r>
      <w:r w:rsidR="005B6252" w:rsidRPr="0C272DA1">
        <w:rPr>
          <w:rFonts w:ascii="Arial" w:eastAsia="SimSun" w:hAnsi="Arial" w:cs="Arial"/>
          <w:sz w:val="20"/>
          <w:szCs w:val="20"/>
          <w:lang w:val="en-US" w:eastAsia="zh-TW"/>
        </w:rPr>
        <w:t xml:space="preserve">anchor cell may also include necessary information to </w:t>
      </w:r>
      <w:r w:rsidR="00124B7D" w:rsidRPr="0C272DA1">
        <w:rPr>
          <w:rFonts w:ascii="Arial" w:eastAsia="SimSun" w:hAnsi="Arial" w:cs="Arial"/>
          <w:sz w:val="20"/>
          <w:szCs w:val="20"/>
          <w:lang w:val="en-US" w:eastAsia="zh-TW"/>
        </w:rPr>
        <w:t xml:space="preserve">help a UE </w:t>
      </w:r>
      <w:r w:rsidR="005B6252" w:rsidRPr="0C272DA1">
        <w:rPr>
          <w:rFonts w:ascii="Arial" w:eastAsia="SimSun" w:hAnsi="Arial" w:cs="Arial"/>
          <w:sz w:val="20"/>
          <w:szCs w:val="20"/>
          <w:lang w:val="en-US" w:eastAsia="zh-TW"/>
        </w:rPr>
        <w:t xml:space="preserve">access the non-anchor NES cell. So, we also suggest RAN1 WG to decide whether </w:t>
      </w:r>
      <w:r w:rsidR="002D7681">
        <w:rPr>
          <w:rFonts w:ascii="Arial" w:eastAsia="SimSun" w:hAnsi="Arial" w:cs="Arial"/>
          <w:sz w:val="20"/>
          <w:szCs w:val="20"/>
          <w:lang w:val="en-US" w:eastAsia="zh-TW"/>
        </w:rPr>
        <w:t xml:space="preserve">both </w:t>
      </w:r>
      <w:r w:rsidR="00ED0FF6">
        <w:rPr>
          <w:rFonts w:ascii="Arial" w:eastAsia="SimSun" w:hAnsi="Arial" w:cs="Arial"/>
          <w:sz w:val="20"/>
          <w:szCs w:val="20"/>
          <w:lang w:val="en-US" w:eastAsia="zh-TW"/>
        </w:rPr>
        <w:t xml:space="preserve">direct </w:t>
      </w:r>
      <w:r w:rsidR="002D7681">
        <w:rPr>
          <w:rFonts w:ascii="Arial" w:eastAsia="SimSun" w:hAnsi="Arial" w:cs="Arial"/>
          <w:sz w:val="20"/>
          <w:szCs w:val="20"/>
          <w:lang w:val="en-US" w:eastAsia="zh-TW"/>
        </w:rPr>
        <w:t xml:space="preserve">access links should be considered </w:t>
      </w:r>
      <w:r w:rsidR="00EE4B57">
        <w:rPr>
          <w:rFonts w:ascii="Arial" w:eastAsia="SimSun" w:hAnsi="Arial" w:cs="Arial"/>
          <w:sz w:val="20"/>
          <w:szCs w:val="20"/>
          <w:lang w:val="en-US" w:eastAsia="zh-TW"/>
        </w:rPr>
        <w:t xml:space="preserve">in </w:t>
      </w:r>
      <w:r w:rsidR="002D7681">
        <w:rPr>
          <w:rFonts w:ascii="Arial" w:eastAsia="SimSun" w:hAnsi="Arial" w:cs="Arial"/>
          <w:sz w:val="20"/>
          <w:szCs w:val="20"/>
          <w:lang w:val="en-US" w:eastAsia="zh-TW"/>
        </w:rPr>
        <w:t>the on-demand SIB1 study.</w:t>
      </w:r>
    </w:p>
    <w:p w14:paraId="30FA61BD" w14:textId="349D04B4" w:rsidR="00D27A38" w:rsidRPr="00693BC9" w:rsidRDefault="00D27A38" w:rsidP="002D7B73">
      <w:pPr>
        <w:rPr>
          <w:rFonts w:ascii="Arial" w:hAnsi="Arial" w:cs="Arial"/>
          <w:b/>
          <w:bCs/>
          <w:sz w:val="20"/>
          <w:szCs w:val="20"/>
          <w:lang w:val="en-US" w:eastAsia="zh-TW"/>
        </w:rPr>
      </w:pPr>
      <w:r w:rsidRPr="0C272DA1">
        <w:rPr>
          <w:rFonts w:ascii="Arial" w:hAnsi="Arial" w:cs="Arial"/>
          <w:b/>
          <w:bCs/>
          <w:sz w:val="20"/>
          <w:szCs w:val="20"/>
          <w:lang w:val="en-GB" w:eastAsia="en-US"/>
        </w:rPr>
        <w:lastRenderedPageBreak/>
        <w:t>Proposal 3 RAN</w:t>
      </w:r>
      <w:r w:rsidR="005B6252" w:rsidRPr="0C272DA1">
        <w:rPr>
          <w:rFonts w:ascii="Arial" w:hAnsi="Arial" w:cs="Arial"/>
          <w:b/>
          <w:bCs/>
          <w:sz w:val="20"/>
          <w:szCs w:val="20"/>
          <w:lang w:val="en-GB" w:eastAsia="en-US"/>
        </w:rPr>
        <w:t>1</w:t>
      </w:r>
      <w:r w:rsidRPr="0C272DA1">
        <w:rPr>
          <w:rFonts w:ascii="Arial" w:hAnsi="Arial" w:cs="Arial"/>
          <w:b/>
          <w:bCs/>
          <w:sz w:val="20"/>
          <w:szCs w:val="20"/>
          <w:lang w:val="en-GB" w:eastAsia="en-US"/>
        </w:rPr>
        <w:t xml:space="preserve"> WG to confirm that UE’s </w:t>
      </w:r>
      <w:r w:rsidR="000746C6" w:rsidRPr="0C272DA1">
        <w:rPr>
          <w:rFonts w:ascii="Arial" w:hAnsi="Arial" w:cs="Arial"/>
          <w:b/>
          <w:bCs/>
          <w:sz w:val="20"/>
          <w:szCs w:val="20"/>
          <w:lang w:val="en-GB" w:eastAsia="en-US"/>
        </w:rPr>
        <w:t xml:space="preserve">direct </w:t>
      </w:r>
      <w:r w:rsidR="00B22898" w:rsidRPr="0C272DA1">
        <w:rPr>
          <w:rFonts w:ascii="Arial" w:hAnsi="Arial" w:cs="Arial"/>
          <w:b/>
          <w:bCs/>
          <w:sz w:val="20"/>
          <w:szCs w:val="20"/>
          <w:lang w:val="en-GB" w:eastAsia="en-US"/>
        </w:rPr>
        <w:t>access</w:t>
      </w:r>
      <w:r w:rsidR="000746C6" w:rsidRPr="0C272DA1">
        <w:rPr>
          <w:rFonts w:ascii="Arial" w:hAnsi="Arial" w:cs="Arial"/>
          <w:b/>
          <w:bCs/>
          <w:sz w:val="20"/>
          <w:szCs w:val="20"/>
          <w:lang w:val="en-GB" w:eastAsia="en-US"/>
        </w:rPr>
        <w:t xml:space="preserve"> to </w:t>
      </w:r>
      <w:r w:rsidR="00B22898" w:rsidRPr="0C272DA1">
        <w:rPr>
          <w:rFonts w:ascii="Arial" w:hAnsi="Arial" w:cs="Arial"/>
          <w:b/>
          <w:bCs/>
          <w:sz w:val="20"/>
          <w:szCs w:val="20"/>
          <w:lang w:val="en-GB" w:eastAsia="en-US"/>
        </w:rPr>
        <w:t xml:space="preserve">both </w:t>
      </w:r>
      <w:r w:rsidR="000746C6" w:rsidRPr="0C272DA1">
        <w:rPr>
          <w:rFonts w:ascii="Arial" w:hAnsi="Arial" w:cs="Arial"/>
          <w:b/>
          <w:bCs/>
          <w:sz w:val="20"/>
          <w:szCs w:val="20"/>
          <w:lang w:val="en-GB" w:eastAsia="en-US"/>
        </w:rPr>
        <w:t>the anchor cell and</w:t>
      </w:r>
      <w:r w:rsidR="00B22898" w:rsidRPr="0C272DA1">
        <w:rPr>
          <w:rFonts w:ascii="Arial" w:hAnsi="Arial" w:cs="Arial"/>
          <w:b/>
          <w:bCs/>
          <w:sz w:val="20"/>
          <w:szCs w:val="20"/>
          <w:lang w:val="en-GB" w:eastAsia="en-US"/>
        </w:rPr>
        <w:t xml:space="preserve"> </w:t>
      </w:r>
      <w:r w:rsidR="000746C6" w:rsidRPr="0C272DA1">
        <w:rPr>
          <w:rFonts w:ascii="Arial" w:hAnsi="Arial" w:cs="Arial"/>
          <w:b/>
          <w:bCs/>
          <w:sz w:val="20"/>
          <w:szCs w:val="20"/>
          <w:lang w:val="en-GB" w:eastAsia="en-US"/>
        </w:rPr>
        <w:t>the non-anchor NES cell</w:t>
      </w:r>
      <w:r w:rsidR="00B22898" w:rsidRPr="0C272DA1">
        <w:rPr>
          <w:rFonts w:ascii="Arial" w:hAnsi="Arial" w:cs="Arial"/>
          <w:b/>
          <w:bCs/>
          <w:sz w:val="20"/>
          <w:szCs w:val="20"/>
          <w:lang w:val="en-GB" w:eastAsia="en-US"/>
        </w:rPr>
        <w:t xml:space="preserve"> </w:t>
      </w:r>
      <w:r w:rsidR="00BA630D" w:rsidRPr="0C272DA1">
        <w:rPr>
          <w:rFonts w:ascii="Arial" w:hAnsi="Arial" w:cs="Arial"/>
          <w:b/>
          <w:bCs/>
          <w:sz w:val="20"/>
          <w:szCs w:val="20"/>
          <w:lang w:val="en-GB" w:eastAsia="en-US"/>
        </w:rPr>
        <w:t>would be</w:t>
      </w:r>
      <w:r w:rsidR="00B22898" w:rsidRPr="0C272DA1">
        <w:rPr>
          <w:rFonts w:ascii="Arial" w:hAnsi="Arial" w:cs="Arial"/>
          <w:b/>
          <w:bCs/>
          <w:sz w:val="20"/>
          <w:szCs w:val="20"/>
          <w:lang w:val="en-GB" w:eastAsia="en-US"/>
        </w:rPr>
        <w:t xml:space="preserve"> considered in the on-demand SIB1 study. </w:t>
      </w:r>
    </w:p>
    <w:p w14:paraId="11DB788C" w14:textId="447994F0" w:rsidR="000C3FA1" w:rsidRPr="00A35B79" w:rsidRDefault="00854A5F" w:rsidP="00854A5F">
      <w:pPr>
        <w:pStyle w:val="1"/>
        <w:numPr>
          <w:ilvl w:val="0"/>
          <w:numId w:val="5"/>
        </w:numPr>
        <w:rPr>
          <w:rFonts w:cs="Arial"/>
          <w:szCs w:val="36"/>
        </w:rPr>
      </w:pPr>
      <w:r w:rsidRPr="00A35B79">
        <w:rPr>
          <w:rFonts w:cs="Arial"/>
          <w:szCs w:val="36"/>
        </w:rPr>
        <w:t>Conclusion</w:t>
      </w:r>
    </w:p>
    <w:p w14:paraId="1D7F5829" w14:textId="0AEC8BF9" w:rsidR="009D66B5" w:rsidRPr="00CC4BE3" w:rsidRDefault="005B6252" w:rsidP="00E851A4">
      <w:pPr>
        <w:ind w:firstLineChars="100" w:firstLine="200"/>
        <w:jc w:val="both"/>
        <w:rPr>
          <w:rFonts w:ascii="Arial" w:hAnsi="Arial" w:cs="Arial"/>
          <w:sz w:val="20"/>
          <w:szCs w:val="20"/>
          <w:lang w:val="en-GB" w:eastAsia="en-US"/>
        </w:rPr>
      </w:pPr>
      <w:r w:rsidRPr="0C272DA1">
        <w:rPr>
          <w:rFonts w:ascii="Arial" w:hAnsi="Arial" w:cs="Arial"/>
          <w:sz w:val="20"/>
          <w:szCs w:val="20"/>
          <w:lang w:val="en-GB" w:eastAsia="en-US"/>
        </w:rPr>
        <w:t xml:space="preserve">By referring to the achievements in Rel-18 </w:t>
      </w:r>
      <w:r w:rsidR="00E851A4" w:rsidRPr="0C272DA1">
        <w:rPr>
          <w:rFonts w:ascii="Arial" w:hAnsi="Arial" w:cs="Arial"/>
          <w:sz w:val="20"/>
          <w:szCs w:val="20"/>
          <w:lang w:val="en-GB" w:eastAsia="en-US"/>
        </w:rPr>
        <w:t xml:space="preserve">study on network energy savings for NR, we suggest RAN1 WG would start the on-demand SIB1 study based on the following working assumptions: </w:t>
      </w:r>
    </w:p>
    <w:p w14:paraId="169AC8C6" w14:textId="77777777" w:rsidR="009D66B5" w:rsidRPr="00CC4BE3" w:rsidRDefault="009D66B5" w:rsidP="009D66B5">
      <w:pPr>
        <w:rPr>
          <w:rFonts w:ascii="Arial" w:hAnsi="Arial" w:cs="Arial"/>
          <w:sz w:val="20"/>
          <w:szCs w:val="20"/>
          <w:lang w:val="en-GB" w:eastAsia="en-US"/>
        </w:rPr>
      </w:pPr>
    </w:p>
    <w:p w14:paraId="7B884EBD" w14:textId="77777777" w:rsidR="00782F09" w:rsidRPr="00693BC9" w:rsidRDefault="00782F09" w:rsidP="00321FA4">
      <w:pPr>
        <w:jc w:val="both"/>
        <w:rPr>
          <w:rFonts w:ascii="Arial" w:hAnsi="Arial" w:cs="Arial"/>
          <w:b/>
          <w:bCs/>
          <w:sz w:val="20"/>
          <w:szCs w:val="20"/>
          <w:lang w:val="en-GB" w:eastAsia="en-US"/>
        </w:rPr>
      </w:pPr>
      <w:r w:rsidRPr="0C272DA1">
        <w:rPr>
          <w:rFonts w:ascii="Arial" w:hAnsi="Arial" w:cs="Arial"/>
          <w:b/>
          <w:bCs/>
          <w:sz w:val="20"/>
          <w:szCs w:val="20"/>
          <w:lang w:val="en-GB" w:eastAsia="en-US"/>
        </w:rPr>
        <w:t>Proposal 1 RAN</w:t>
      </w:r>
      <w:r w:rsidRPr="0C272DA1">
        <w:rPr>
          <w:rFonts w:ascii="Arial" w:hAnsi="Arial" w:cs="Arial"/>
          <w:b/>
          <w:bCs/>
          <w:sz w:val="20"/>
          <w:szCs w:val="20"/>
          <w:lang w:val="en-US" w:eastAsia="en-US"/>
        </w:rPr>
        <w:t>1</w:t>
      </w:r>
      <w:r w:rsidRPr="0C272DA1">
        <w:rPr>
          <w:rFonts w:ascii="Arial" w:hAnsi="Arial" w:cs="Arial"/>
          <w:b/>
          <w:bCs/>
          <w:sz w:val="20"/>
          <w:szCs w:val="20"/>
          <w:lang w:val="en-GB" w:eastAsia="zh-TW"/>
        </w:rPr>
        <w:t xml:space="preserve"> </w:t>
      </w:r>
      <w:r w:rsidRPr="0C272DA1">
        <w:rPr>
          <w:rFonts w:ascii="Arial" w:hAnsi="Arial" w:cs="Arial"/>
          <w:b/>
          <w:bCs/>
          <w:sz w:val="20"/>
          <w:szCs w:val="20"/>
          <w:lang w:val="en-GB" w:eastAsia="en-US"/>
        </w:rPr>
        <w:t>WG to confirm that only multi-carrier scenario would be considered in the on-demand SIB1 study.</w:t>
      </w:r>
    </w:p>
    <w:p w14:paraId="3741AF88" w14:textId="77777777" w:rsidR="00782F09" w:rsidRPr="00693BC9" w:rsidRDefault="00782F09" w:rsidP="00782F09">
      <w:pPr>
        <w:rPr>
          <w:rFonts w:ascii="Arial" w:hAnsi="Arial" w:cs="Arial"/>
          <w:b/>
          <w:bCs/>
          <w:sz w:val="20"/>
          <w:szCs w:val="20"/>
          <w:lang w:val="en-GB" w:eastAsia="en-US"/>
        </w:rPr>
      </w:pPr>
    </w:p>
    <w:p w14:paraId="6DF7CC72" w14:textId="77777777" w:rsidR="00782F09" w:rsidRPr="00693BC9" w:rsidRDefault="00782F09" w:rsidP="00321FA4">
      <w:pPr>
        <w:jc w:val="both"/>
        <w:rPr>
          <w:rFonts w:ascii="Arial" w:hAnsi="Arial" w:cs="Arial"/>
          <w:b/>
          <w:bCs/>
          <w:sz w:val="20"/>
          <w:szCs w:val="20"/>
          <w:lang w:val="en-GB" w:eastAsia="en-US"/>
        </w:rPr>
      </w:pPr>
      <w:r w:rsidRPr="0C272DA1">
        <w:rPr>
          <w:rFonts w:ascii="Arial" w:hAnsi="Arial" w:cs="Arial"/>
          <w:b/>
          <w:bCs/>
          <w:sz w:val="20"/>
          <w:szCs w:val="20"/>
          <w:lang w:val="en-GB" w:eastAsia="en-US"/>
        </w:rPr>
        <w:t xml:space="preserve">Proposal 2 RAN1 WG to confirm the terminology ‘anchor cell’ and ‘non-anchor NES cell’ in the TR 38.864 would </w:t>
      </w:r>
      <w:r w:rsidRPr="0C272DA1">
        <w:rPr>
          <w:rFonts w:ascii="Arial" w:hAnsi="Arial" w:cs="Arial"/>
          <w:b/>
          <w:bCs/>
          <w:sz w:val="20"/>
          <w:szCs w:val="20"/>
          <w:lang w:val="en-US" w:eastAsia="en-US"/>
        </w:rPr>
        <w:t xml:space="preserve">also </w:t>
      </w:r>
      <w:r w:rsidRPr="0C272DA1">
        <w:rPr>
          <w:rFonts w:ascii="Arial" w:hAnsi="Arial" w:cs="Arial"/>
          <w:b/>
          <w:bCs/>
          <w:sz w:val="20"/>
          <w:szCs w:val="20"/>
          <w:lang w:val="en-GB" w:eastAsia="zh-TW"/>
        </w:rPr>
        <w:t>b</w:t>
      </w:r>
      <w:r w:rsidRPr="0C272DA1">
        <w:rPr>
          <w:rFonts w:ascii="Arial" w:hAnsi="Arial" w:cs="Arial"/>
          <w:b/>
          <w:bCs/>
          <w:sz w:val="20"/>
          <w:szCs w:val="20"/>
          <w:lang w:val="en-GB" w:eastAsia="en-US"/>
        </w:rPr>
        <w:t xml:space="preserve">e applied in the on-demand SIB1 study. </w:t>
      </w:r>
    </w:p>
    <w:p w14:paraId="5C3D174D" w14:textId="77777777" w:rsidR="00E851A4" w:rsidRPr="00693BC9" w:rsidRDefault="00E851A4" w:rsidP="00E851A4">
      <w:pPr>
        <w:rPr>
          <w:rFonts w:ascii="Arial" w:hAnsi="Arial" w:cs="Arial"/>
          <w:b/>
          <w:bCs/>
          <w:sz w:val="20"/>
          <w:szCs w:val="20"/>
          <w:lang w:val="en-GB" w:eastAsia="en-US"/>
        </w:rPr>
      </w:pPr>
    </w:p>
    <w:p w14:paraId="08C1DFC3" w14:textId="77777777" w:rsidR="00782F09" w:rsidRPr="00693BC9" w:rsidRDefault="00782F09" w:rsidP="00782F09">
      <w:pPr>
        <w:rPr>
          <w:rFonts w:ascii="Arial" w:hAnsi="Arial" w:cs="Arial"/>
          <w:b/>
          <w:bCs/>
          <w:sz w:val="20"/>
          <w:szCs w:val="20"/>
          <w:lang w:val="en-US" w:eastAsia="zh-TW"/>
        </w:rPr>
      </w:pPr>
      <w:bookmarkStart w:id="0" w:name="_Ref189809556"/>
      <w:bookmarkStart w:id="1" w:name="_Ref174151459"/>
      <w:bookmarkStart w:id="2" w:name="_Ref450865335"/>
      <w:r w:rsidRPr="0C272DA1">
        <w:rPr>
          <w:rFonts w:ascii="Arial" w:hAnsi="Arial" w:cs="Arial"/>
          <w:b/>
          <w:bCs/>
          <w:sz w:val="20"/>
          <w:szCs w:val="20"/>
          <w:lang w:val="en-GB" w:eastAsia="en-US"/>
        </w:rPr>
        <w:t xml:space="preserve">Proposal 3 RAN1 WG to confirm that UE’s direct access to both the anchor cell and the non-anchor NES cell would be considered in the on-demand SIB1 study. </w:t>
      </w:r>
    </w:p>
    <w:p w14:paraId="482518A7" w14:textId="12D48DDE" w:rsidR="009D66B5" w:rsidRPr="00A35B79" w:rsidRDefault="009D66B5" w:rsidP="009D66B5">
      <w:pPr>
        <w:pStyle w:val="1"/>
        <w:numPr>
          <w:ilvl w:val="0"/>
          <w:numId w:val="5"/>
        </w:numPr>
        <w:rPr>
          <w:rFonts w:cs="Arial"/>
          <w:szCs w:val="36"/>
        </w:rPr>
      </w:pPr>
      <w:r w:rsidRPr="00CD0CC9">
        <w:rPr>
          <w:rFonts w:cs="Arial"/>
          <w:szCs w:val="36"/>
        </w:rPr>
        <w:t>Reference</w:t>
      </w:r>
      <w:bookmarkEnd w:id="0"/>
      <w:bookmarkEnd w:id="1"/>
      <w:bookmarkEnd w:id="2"/>
    </w:p>
    <w:p w14:paraId="045EE934" w14:textId="0DAC81C4" w:rsidR="009D66B5" w:rsidRPr="00CC4BE3" w:rsidRDefault="00DE35C7" w:rsidP="009D66B5">
      <w:pPr>
        <w:rPr>
          <w:rFonts w:ascii="Arial" w:hAnsi="Arial" w:cs="Arial"/>
          <w:sz w:val="20"/>
          <w:szCs w:val="20"/>
          <w:lang w:val="en-US" w:eastAsia="en-US"/>
        </w:rPr>
      </w:pPr>
      <w:r w:rsidRPr="00CC4BE3">
        <w:rPr>
          <w:rFonts w:ascii="Arial" w:hAnsi="Arial" w:cs="Arial"/>
          <w:sz w:val="20"/>
          <w:szCs w:val="20"/>
          <w:lang w:val="en-GB" w:eastAsia="en-US"/>
        </w:rPr>
        <w:t>[1]</w:t>
      </w:r>
      <w:r w:rsidR="008E14EE" w:rsidRPr="00CC4BE3">
        <w:rPr>
          <w:rFonts w:ascii="Arial" w:hAnsi="Arial" w:cs="Arial"/>
          <w:sz w:val="20"/>
          <w:szCs w:val="20"/>
          <w:lang w:val="en-GB" w:eastAsia="en-US"/>
        </w:rPr>
        <w:t xml:space="preserve"> RP-234065 New WID: Enhancements of network energy savings for NR </w:t>
      </w:r>
    </w:p>
    <w:p w14:paraId="7DF284C7" w14:textId="36E097B3" w:rsidR="00DE35C7" w:rsidRPr="00CC4BE3" w:rsidRDefault="00DE35C7" w:rsidP="009D66B5">
      <w:pPr>
        <w:rPr>
          <w:rFonts w:ascii="Arial" w:hAnsi="Arial" w:cs="Arial"/>
          <w:sz w:val="20"/>
          <w:szCs w:val="20"/>
          <w:lang w:val="en-US" w:eastAsia="zh-TW"/>
        </w:rPr>
      </w:pPr>
      <w:r w:rsidRPr="00CC4BE3">
        <w:rPr>
          <w:rFonts w:ascii="Arial" w:hAnsi="Arial" w:cs="Arial"/>
          <w:sz w:val="20"/>
          <w:szCs w:val="20"/>
          <w:lang w:val="en-GB" w:eastAsia="en-US"/>
        </w:rPr>
        <w:t>[2] 3GPP TR 38.864</w:t>
      </w:r>
      <w:r w:rsidR="00BA3550" w:rsidRPr="00CC4BE3">
        <w:rPr>
          <w:rFonts w:ascii="Arial" w:hAnsi="Arial" w:cs="Arial"/>
          <w:sz w:val="20"/>
          <w:szCs w:val="20"/>
          <w:lang w:val="en-US" w:eastAsia="zh-TW"/>
        </w:rPr>
        <w:t xml:space="preserve"> Study on network energy savings for NR (Release 18)</w:t>
      </w:r>
    </w:p>
    <w:sectPr w:rsidR="00DE35C7" w:rsidRPr="00CC4BE3">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00C88"/>
    <w:multiLevelType w:val="multilevel"/>
    <w:tmpl w:val="C53C07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DB0073"/>
    <w:multiLevelType w:val="multilevel"/>
    <w:tmpl w:val="C1CAE4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14441E"/>
    <w:multiLevelType w:val="hybridMultilevel"/>
    <w:tmpl w:val="E96C90C4"/>
    <w:lvl w:ilvl="0" w:tplc="18F257F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8028B0"/>
    <w:multiLevelType w:val="multilevel"/>
    <w:tmpl w:val="5B589E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3FA83E59"/>
    <w:multiLevelType w:val="hybridMultilevel"/>
    <w:tmpl w:val="40A2F356"/>
    <w:lvl w:ilvl="0" w:tplc="2F6EF082">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85F2C5A"/>
    <w:multiLevelType w:val="multilevel"/>
    <w:tmpl w:val="04090025"/>
    <w:lvl w:ilvl="0">
      <w:start w:val="1"/>
      <w:numFmt w:val="decimal"/>
      <w:lvlText w:val="%1"/>
      <w:lvlJc w:val="left"/>
      <w:pPr>
        <w:ind w:left="574"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4DFF75CC"/>
    <w:multiLevelType w:val="hybridMultilevel"/>
    <w:tmpl w:val="E04658BE"/>
    <w:lvl w:ilvl="0" w:tplc="0409000F">
      <w:start w:val="1"/>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1F796F"/>
    <w:multiLevelType w:val="multilevel"/>
    <w:tmpl w:val="F872EB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503818822">
    <w:abstractNumId w:val="5"/>
  </w:num>
  <w:num w:numId="2" w16cid:durableId="2104950806">
    <w:abstractNumId w:val="7"/>
  </w:num>
  <w:num w:numId="3" w16cid:durableId="1083574969">
    <w:abstractNumId w:val="6"/>
  </w:num>
  <w:num w:numId="4" w16cid:durableId="2065328462">
    <w:abstractNumId w:val="2"/>
  </w:num>
  <w:num w:numId="5" w16cid:durableId="1638099748">
    <w:abstractNumId w:val="4"/>
  </w:num>
  <w:num w:numId="6" w16cid:durableId="1577015589">
    <w:abstractNumId w:val="0"/>
  </w:num>
  <w:num w:numId="7" w16cid:durableId="2025545561">
    <w:abstractNumId w:val="3"/>
  </w:num>
  <w:num w:numId="8" w16cid:durableId="882792025">
    <w:abstractNumId w:val="1"/>
  </w:num>
  <w:num w:numId="9" w16cid:durableId="20227764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E45"/>
    <w:rsid w:val="00027225"/>
    <w:rsid w:val="0003261D"/>
    <w:rsid w:val="00072AD9"/>
    <w:rsid w:val="000746C6"/>
    <w:rsid w:val="000A0344"/>
    <w:rsid w:val="000C3FA1"/>
    <w:rsid w:val="00113B67"/>
    <w:rsid w:val="00124B7D"/>
    <w:rsid w:val="00147B2F"/>
    <w:rsid w:val="00171EB7"/>
    <w:rsid w:val="001C3043"/>
    <w:rsid w:val="001E17B6"/>
    <w:rsid w:val="00222ECF"/>
    <w:rsid w:val="00270AF6"/>
    <w:rsid w:val="00272C5B"/>
    <w:rsid w:val="00292AA7"/>
    <w:rsid w:val="002B35FE"/>
    <w:rsid w:val="002C1C15"/>
    <w:rsid w:val="002C6DD0"/>
    <w:rsid w:val="002D472A"/>
    <w:rsid w:val="002D7681"/>
    <w:rsid w:val="002D7B73"/>
    <w:rsid w:val="002E29AB"/>
    <w:rsid w:val="00321FA4"/>
    <w:rsid w:val="00370F13"/>
    <w:rsid w:val="00374BAC"/>
    <w:rsid w:val="00384CAC"/>
    <w:rsid w:val="003C6521"/>
    <w:rsid w:val="0042651A"/>
    <w:rsid w:val="00451037"/>
    <w:rsid w:val="0048168B"/>
    <w:rsid w:val="004A207C"/>
    <w:rsid w:val="004F139D"/>
    <w:rsid w:val="00517626"/>
    <w:rsid w:val="005264FD"/>
    <w:rsid w:val="00527ED2"/>
    <w:rsid w:val="00536018"/>
    <w:rsid w:val="00544E62"/>
    <w:rsid w:val="00553EC9"/>
    <w:rsid w:val="005B6252"/>
    <w:rsid w:val="0060022F"/>
    <w:rsid w:val="006155B2"/>
    <w:rsid w:val="00616D4C"/>
    <w:rsid w:val="006755AC"/>
    <w:rsid w:val="00693BC9"/>
    <w:rsid w:val="006B60ED"/>
    <w:rsid w:val="006D5B38"/>
    <w:rsid w:val="006D7933"/>
    <w:rsid w:val="006E3B8E"/>
    <w:rsid w:val="006F4ABE"/>
    <w:rsid w:val="007364A2"/>
    <w:rsid w:val="00782F09"/>
    <w:rsid w:val="007A3D50"/>
    <w:rsid w:val="007B514F"/>
    <w:rsid w:val="0081264E"/>
    <w:rsid w:val="00827B35"/>
    <w:rsid w:val="00833453"/>
    <w:rsid w:val="00841E12"/>
    <w:rsid w:val="00854A5F"/>
    <w:rsid w:val="0088472F"/>
    <w:rsid w:val="008940AB"/>
    <w:rsid w:val="008C1574"/>
    <w:rsid w:val="008C20B4"/>
    <w:rsid w:val="008C4E45"/>
    <w:rsid w:val="008E14EE"/>
    <w:rsid w:val="008F191D"/>
    <w:rsid w:val="0090244E"/>
    <w:rsid w:val="0091552F"/>
    <w:rsid w:val="00916E8B"/>
    <w:rsid w:val="00921F8C"/>
    <w:rsid w:val="009415ED"/>
    <w:rsid w:val="00976229"/>
    <w:rsid w:val="009B1845"/>
    <w:rsid w:val="009C79E0"/>
    <w:rsid w:val="009D503E"/>
    <w:rsid w:val="009D66B5"/>
    <w:rsid w:val="009F3E01"/>
    <w:rsid w:val="00A0B2FB"/>
    <w:rsid w:val="00A24AC2"/>
    <w:rsid w:val="00A35B79"/>
    <w:rsid w:val="00A5013D"/>
    <w:rsid w:val="00A7149E"/>
    <w:rsid w:val="00A91422"/>
    <w:rsid w:val="00A96AA0"/>
    <w:rsid w:val="00AD6CEC"/>
    <w:rsid w:val="00AE25B7"/>
    <w:rsid w:val="00AE4D00"/>
    <w:rsid w:val="00B05F20"/>
    <w:rsid w:val="00B22898"/>
    <w:rsid w:val="00B63EE6"/>
    <w:rsid w:val="00B64FA0"/>
    <w:rsid w:val="00B854E8"/>
    <w:rsid w:val="00B95879"/>
    <w:rsid w:val="00BA3550"/>
    <w:rsid w:val="00BA630D"/>
    <w:rsid w:val="00BC470A"/>
    <w:rsid w:val="00C17E45"/>
    <w:rsid w:val="00C251E8"/>
    <w:rsid w:val="00C5272A"/>
    <w:rsid w:val="00C64069"/>
    <w:rsid w:val="00CA09CB"/>
    <w:rsid w:val="00CA4873"/>
    <w:rsid w:val="00CB1A01"/>
    <w:rsid w:val="00CB2ADA"/>
    <w:rsid w:val="00CC4BE3"/>
    <w:rsid w:val="00CD0CC9"/>
    <w:rsid w:val="00D00E02"/>
    <w:rsid w:val="00D27A38"/>
    <w:rsid w:val="00D649E5"/>
    <w:rsid w:val="00D77117"/>
    <w:rsid w:val="00D812F1"/>
    <w:rsid w:val="00D950D5"/>
    <w:rsid w:val="00D974C3"/>
    <w:rsid w:val="00DD574B"/>
    <w:rsid w:val="00DD771D"/>
    <w:rsid w:val="00DE33A6"/>
    <w:rsid w:val="00DE35C7"/>
    <w:rsid w:val="00E050A4"/>
    <w:rsid w:val="00E661DB"/>
    <w:rsid w:val="00E851A4"/>
    <w:rsid w:val="00E8533A"/>
    <w:rsid w:val="00ED0FF6"/>
    <w:rsid w:val="00ED5021"/>
    <w:rsid w:val="00EE4B57"/>
    <w:rsid w:val="00EF256B"/>
    <w:rsid w:val="00F24B00"/>
    <w:rsid w:val="00F27086"/>
    <w:rsid w:val="00F81D72"/>
    <w:rsid w:val="00FB412D"/>
    <w:rsid w:val="00FC1803"/>
    <w:rsid w:val="00FC6EA9"/>
    <w:rsid w:val="00FD511F"/>
    <w:rsid w:val="00FE7DD9"/>
    <w:rsid w:val="0C272DA1"/>
    <w:rsid w:val="5174803D"/>
    <w:rsid w:val="64CA324F"/>
    <w:rsid w:val="64DEC4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74A0337"/>
  <w15:chartTrackingRefBased/>
  <w15:docId w15:val="{713D39BA-8478-4D95-887B-1C0FE33C7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E45"/>
    <w:rPr>
      <w:rFonts w:ascii="Times New Roman" w:eastAsia="Times New Roman" w:hAnsi="Times New Roman" w:cs="Times New Roman"/>
      <w:kern w:val="0"/>
      <w:lang w:val="zh-TW" w:eastAsia="zh-CN"/>
      <w14:ligatures w14:val="none"/>
    </w:rPr>
  </w:style>
  <w:style w:type="paragraph" w:styleId="1">
    <w:name w:val="heading 1"/>
    <w:aliases w:val="H1,h1,Heading 1 3GPP"/>
    <w:next w:val="a"/>
    <w:link w:val="10"/>
    <w:qFormat/>
    <w:rsid w:val="008C4E45"/>
    <w:pPr>
      <w:keepNext/>
      <w:keepLines/>
      <w:pBdr>
        <w:top w:val="single" w:sz="12" w:space="3" w:color="auto"/>
      </w:pBdr>
      <w:spacing w:before="240" w:after="180"/>
      <w:outlineLvl w:val="0"/>
    </w:pPr>
    <w:rPr>
      <w:rFonts w:ascii="Arial" w:eastAsia="Times New Roman" w:hAnsi="Arial" w:cs="Times New Roman"/>
      <w:kern w:val="0"/>
      <w:sz w:val="36"/>
      <w:lang w:val="en-GB" w:eastAsia="en-US"/>
      <w14:ligatures w14:val="none"/>
    </w:rPr>
  </w:style>
  <w:style w:type="paragraph" w:styleId="2">
    <w:name w:val="heading 2"/>
    <w:aliases w:val="H2,h2,DO NOT USE_h2,h21,Heading 2 3GPP"/>
    <w:basedOn w:val="1"/>
    <w:next w:val="a"/>
    <w:link w:val="20"/>
    <w:qFormat/>
    <w:rsid w:val="008C4E45"/>
    <w:pPr>
      <w:numPr>
        <w:ilvl w:val="1"/>
        <w:numId w:val="1"/>
      </w:numPr>
      <w:pBdr>
        <w:top w:val="none" w:sz="0" w:space="0" w:color="auto"/>
      </w:pBdr>
      <w:spacing w:before="180"/>
      <w:outlineLvl w:val="1"/>
    </w:pPr>
    <w:rPr>
      <w:sz w:val="32"/>
    </w:rPr>
  </w:style>
  <w:style w:type="paragraph" w:styleId="3">
    <w:name w:val="heading 3"/>
    <w:aliases w:val="Heading 3 3GPP"/>
    <w:basedOn w:val="2"/>
    <w:next w:val="a"/>
    <w:link w:val="30"/>
    <w:qFormat/>
    <w:rsid w:val="008C4E45"/>
    <w:pPr>
      <w:numPr>
        <w:ilvl w:val="2"/>
      </w:numPr>
      <w:spacing w:before="120"/>
      <w:outlineLvl w:val="2"/>
    </w:pPr>
    <w:rPr>
      <w:sz w:val="28"/>
    </w:rPr>
  </w:style>
  <w:style w:type="paragraph" w:styleId="4">
    <w:name w:val="heading 4"/>
    <w:basedOn w:val="a"/>
    <w:next w:val="a"/>
    <w:link w:val="40"/>
    <w:uiPriority w:val="9"/>
    <w:semiHidden/>
    <w:unhideWhenUsed/>
    <w:qFormat/>
    <w:rsid w:val="008C4E45"/>
    <w:pPr>
      <w:keepNext/>
      <w:spacing w:line="720" w:lineRule="auto"/>
      <w:outlineLvl w:val="3"/>
    </w:pPr>
    <w:rPr>
      <w:rFonts w:asciiTheme="majorHAnsi" w:eastAsiaTheme="majorEastAsia" w:hAnsiTheme="majorHAnsi" w:cstheme="majorBidi"/>
      <w:sz w:val="36"/>
      <w:szCs w:val="36"/>
    </w:rPr>
  </w:style>
  <w:style w:type="paragraph" w:styleId="5">
    <w:name w:val="heading 5"/>
    <w:basedOn w:val="4"/>
    <w:next w:val="a"/>
    <w:link w:val="50"/>
    <w:qFormat/>
    <w:rsid w:val="008C4E45"/>
    <w:pPr>
      <w:keepLines/>
      <w:numPr>
        <w:ilvl w:val="4"/>
        <w:numId w:val="1"/>
      </w:numPr>
      <w:spacing w:before="120" w:after="180" w:line="240" w:lineRule="auto"/>
      <w:outlineLvl w:val="4"/>
    </w:pPr>
    <w:rPr>
      <w:rFonts w:ascii="Arial" w:eastAsia="Times New Roman" w:hAnsi="Arial" w:cs="Times New Roman"/>
      <w:sz w:val="22"/>
      <w:szCs w:val="24"/>
      <w:lang w:val="en-GB" w:eastAsia="en-US"/>
    </w:rPr>
  </w:style>
  <w:style w:type="paragraph" w:styleId="6">
    <w:name w:val="heading 6"/>
    <w:basedOn w:val="a"/>
    <w:next w:val="a"/>
    <w:link w:val="60"/>
    <w:qFormat/>
    <w:rsid w:val="008C4E45"/>
    <w:pPr>
      <w:keepNext/>
      <w:keepLines/>
      <w:numPr>
        <w:ilvl w:val="5"/>
        <w:numId w:val="1"/>
      </w:numPr>
      <w:spacing w:before="120" w:after="180"/>
      <w:outlineLvl w:val="5"/>
    </w:pPr>
    <w:rPr>
      <w:rFonts w:ascii="Arial" w:hAnsi="Arial"/>
      <w:sz w:val="20"/>
      <w:lang w:val="en-GB" w:eastAsia="en-US"/>
    </w:rPr>
  </w:style>
  <w:style w:type="paragraph" w:styleId="7">
    <w:name w:val="heading 7"/>
    <w:basedOn w:val="a"/>
    <w:next w:val="a"/>
    <w:link w:val="70"/>
    <w:qFormat/>
    <w:rsid w:val="008C4E45"/>
    <w:pPr>
      <w:keepNext/>
      <w:keepLines/>
      <w:numPr>
        <w:ilvl w:val="6"/>
        <w:numId w:val="1"/>
      </w:numPr>
      <w:spacing w:before="120" w:after="180"/>
      <w:outlineLvl w:val="6"/>
    </w:pPr>
    <w:rPr>
      <w:rFonts w:ascii="Arial" w:hAnsi="Arial"/>
      <w:sz w:val="20"/>
      <w:lang w:val="en-GB" w:eastAsia="en-US"/>
    </w:rPr>
  </w:style>
  <w:style w:type="paragraph" w:styleId="8">
    <w:name w:val="heading 8"/>
    <w:basedOn w:val="1"/>
    <w:next w:val="a"/>
    <w:link w:val="80"/>
    <w:qFormat/>
    <w:rsid w:val="008C4E45"/>
    <w:pPr>
      <w:numPr>
        <w:ilvl w:val="7"/>
        <w:numId w:val="1"/>
      </w:numPr>
      <w:outlineLvl w:val="7"/>
    </w:pPr>
  </w:style>
  <w:style w:type="paragraph" w:styleId="9">
    <w:name w:val="heading 9"/>
    <w:basedOn w:val="8"/>
    <w:next w:val="a"/>
    <w:link w:val="90"/>
    <w:qFormat/>
    <w:rsid w:val="008C4E4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8C4E45"/>
    <w:rPr>
      <w:rFonts w:ascii="Arial" w:eastAsia="Times New Roman" w:hAnsi="Arial" w:cs="Times New Roman"/>
      <w:kern w:val="0"/>
      <w:sz w:val="36"/>
      <w:lang w:val="en-GB" w:eastAsia="en-US"/>
      <w14:ligatures w14:val="none"/>
    </w:rPr>
  </w:style>
  <w:style w:type="character" w:customStyle="1" w:styleId="20">
    <w:name w:val="標題 2 字元"/>
    <w:aliases w:val="H2 字元,h2 字元,DO NOT USE_h2 字元,h21 字元,Heading 2 3GPP 字元"/>
    <w:basedOn w:val="a0"/>
    <w:link w:val="2"/>
    <w:rsid w:val="008C4E45"/>
    <w:rPr>
      <w:rFonts w:ascii="Arial" w:eastAsia="Times New Roman" w:hAnsi="Arial" w:cs="Times New Roman"/>
      <w:kern w:val="0"/>
      <w:sz w:val="32"/>
      <w:lang w:val="en-GB" w:eastAsia="en-US"/>
      <w14:ligatures w14:val="none"/>
    </w:rPr>
  </w:style>
  <w:style w:type="character" w:customStyle="1" w:styleId="30">
    <w:name w:val="標題 3 字元"/>
    <w:aliases w:val="Heading 3 3GPP 字元"/>
    <w:basedOn w:val="a0"/>
    <w:link w:val="3"/>
    <w:rsid w:val="008C4E45"/>
    <w:rPr>
      <w:rFonts w:ascii="Arial" w:eastAsia="Times New Roman" w:hAnsi="Arial" w:cs="Times New Roman"/>
      <w:kern w:val="0"/>
      <w:sz w:val="28"/>
      <w:lang w:val="en-GB" w:eastAsia="en-US"/>
      <w14:ligatures w14:val="none"/>
    </w:rPr>
  </w:style>
  <w:style w:type="character" w:customStyle="1" w:styleId="50">
    <w:name w:val="標題 5 字元"/>
    <w:basedOn w:val="a0"/>
    <w:link w:val="5"/>
    <w:rsid w:val="008C4E45"/>
    <w:rPr>
      <w:rFonts w:ascii="Arial" w:eastAsia="Times New Roman" w:hAnsi="Arial" w:cs="Times New Roman"/>
      <w:kern w:val="0"/>
      <w:sz w:val="22"/>
      <w:lang w:val="en-GB" w:eastAsia="en-US"/>
      <w14:ligatures w14:val="none"/>
    </w:rPr>
  </w:style>
  <w:style w:type="character" w:customStyle="1" w:styleId="60">
    <w:name w:val="標題 6 字元"/>
    <w:basedOn w:val="a0"/>
    <w:link w:val="6"/>
    <w:rsid w:val="008C4E45"/>
    <w:rPr>
      <w:rFonts w:ascii="Arial" w:eastAsia="Times New Roman" w:hAnsi="Arial" w:cs="Times New Roman"/>
      <w:kern w:val="0"/>
      <w:sz w:val="20"/>
      <w:lang w:val="en-GB" w:eastAsia="en-US"/>
      <w14:ligatures w14:val="none"/>
    </w:rPr>
  </w:style>
  <w:style w:type="character" w:customStyle="1" w:styleId="70">
    <w:name w:val="標題 7 字元"/>
    <w:basedOn w:val="a0"/>
    <w:link w:val="7"/>
    <w:rsid w:val="008C4E45"/>
    <w:rPr>
      <w:rFonts w:ascii="Arial" w:eastAsia="Times New Roman" w:hAnsi="Arial" w:cs="Times New Roman"/>
      <w:kern w:val="0"/>
      <w:sz w:val="20"/>
      <w:lang w:val="en-GB" w:eastAsia="en-US"/>
      <w14:ligatures w14:val="none"/>
    </w:rPr>
  </w:style>
  <w:style w:type="character" w:customStyle="1" w:styleId="80">
    <w:name w:val="標題 8 字元"/>
    <w:basedOn w:val="a0"/>
    <w:link w:val="8"/>
    <w:rsid w:val="008C4E45"/>
    <w:rPr>
      <w:rFonts w:ascii="Arial" w:eastAsia="Times New Roman" w:hAnsi="Arial" w:cs="Times New Roman"/>
      <w:kern w:val="0"/>
      <w:sz w:val="36"/>
      <w:lang w:val="en-GB" w:eastAsia="en-US"/>
      <w14:ligatures w14:val="none"/>
    </w:rPr>
  </w:style>
  <w:style w:type="character" w:customStyle="1" w:styleId="90">
    <w:name w:val="標題 9 字元"/>
    <w:basedOn w:val="a0"/>
    <w:link w:val="9"/>
    <w:rsid w:val="008C4E45"/>
    <w:rPr>
      <w:rFonts w:ascii="Arial" w:eastAsia="Times New Roman" w:hAnsi="Arial" w:cs="Times New Roman"/>
      <w:kern w:val="0"/>
      <w:sz w:val="36"/>
      <w:lang w:val="en-GB" w:eastAsia="en-US"/>
      <w14:ligatures w14:val="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C4E45"/>
    <w:pPr>
      <w:widowControl w:val="0"/>
      <w:overflowPunct w:val="0"/>
      <w:autoSpaceDE w:val="0"/>
      <w:autoSpaceDN w:val="0"/>
      <w:adjustRightInd w:val="0"/>
      <w:textAlignment w:val="baseline"/>
    </w:pPr>
    <w:rPr>
      <w:rFonts w:ascii="Arial" w:eastAsia="Times New Roman" w:hAnsi="Arial" w:cs="Times New Roman"/>
      <w:b/>
      <w:noProof/>
      <w:kern w:val="0"/>
      <w:sz w:val="18"/>
      <w:lang w:val="en-GB" w:eastAsia="ja-JP"/>
      <w14:ligatures w14:val="non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8C4E45"/>
    <w:rPr>
      <w:rFonts w:ascii="Arial" w:eastAsia="Times New Roman" w:hAnsi="Arial" w:cs="Times New Roman"/>
      <w:b/>
      <w:noProof/>
      <w:kern w:val="0"/>
      <w:sz w:val="18"/>
      <w:lang w:val="en-GB" w:eastAsia="ja-JP"/>
      <w14:ligatures w14:val="none"/>
    </w:rPr>
  </w:style>
  <w:style w:type="paragraph" w:customStyle="1" w:styleId="EmailDiscussion2">
    <w:name w:val="EmailDiscussion2"/>
    <w:basedOn w:val="a"/>
    <w:qFormat/>
    <w:rsid w:val="008C4E45"/>
    <w:pPr>
      <w:tabs>
        <w:tab w:val="left" w:pos="1622"/>
      </w:tabs>
      <w:ind w:left="1622" w:hanging="363"/>
    </w:pPr>
    <w:rPr>
      <w:rFonts w:ascii="Arial" w:eastAsia="MS Mincho" w:hAnsi="Arial"/>
      <w:sz w:val="20"/>
      <w:lang w:val="en-GB" w:eastAsia="en-GB"/>
    </w:rPr>
  </w:style>
  <w:style w:type="paragraph" w:customStyle="1" w:styleId="EmailDiscussion">
    <w:name w:val="EmailDiscussion"/>
    <w:basedOn w:val="a"/>
    <w:next w:val="EmailDiscussion2"/>
    <w:link w:val="EmailDiscussionChar"/>
    <w:qFormat/>
    <w:rsid w:val="008C4E45"/>
    <w:pPr>
      <w:numPr>
        <w:numId w:val="2"/>
      </w:numPr>
      <w:spacing w:before="40"/>
    </w:pPr>
    <w:rPr>
      <w:rFonts w:ascii="Arial" w:eastAsia="MS Mincho" w:hAnsi="Arial"/>
      <w:b/>
      <w:sz w:val="20"/>
      <w:lang w:val="en-GB" w:eastAsia="en-GB"/>
    </w:rPr>
  </w:style>
  <w:style w:type="character" w:customStyle="1" w:styleId="EmailDiscussionChar">
    <w:name w:val="EmailDiscussion Char"/>
    <w:link w:val="EmailDiscussion"/>
    <w:rsid w:val="008C4E45"/>
    <w:rPr>
      <w:rFonts w:ascii="Arial" w:eastAsia="MS Mincho" w:hAnsi="Arial" w:cs="Times New Roman"/>
      <w:b/>
      <w:kern w:val="0"/>
      <w:sz w:val="20"/>
      <w:lang w:val="en-GB" w:eastAsia="en-GB"/>
      <w14:ligatures w14:val="none"/>
    </w:rPr>
  </w:style>
  <w:style w:type="character" w:customStyle="1" w:styleId="40">
    <w:name w:val="標題 4 字元"/>
    <w:basedOn w:val="a0"/>
    <w:link w:val="4"/>
    <w:uiPriority w:val="9"/>
    <w:semiHidden/>
    <w:rsid w:val="008C4E45"/>
    <w:rPr>
      <w:rFonts w:asciiTheme="majorHAnsi" w:eastAsiaTheme="majorEastAsia" w:hAnsiTheme="majorHAnsi" w:cstheme="majorBidi"/>
      <w:kern w:val="0"/>
      <w:sz w:val="36"/>
      <w:szCs w:val="36"/>
      <w:lang w:val="zh-TW" w:eastAsia="zh-CN"/>
      <w14:ligatures w14:val="none"/>
    </w:rPr>
  </w:style>
  <w:style w:type="table" w:styleId="a5">
    <w:name w:val="Table Grid"/>
    <w:basedOn w:val="a1"/>
    <w:uiPriority w:val="39"/>
    <w:rsid w:val="00374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374BAC"/>
    <w:pPr>
      <w:spacing w:before="100" w:beforeAutospacing="1" w:after="100" w:afterAutospacing="1"/>
    </w:pPr>
    <w:rPr>
      <w:rFonts w:ascii="新細明體" w:eastAsia="新細明體" w:hAnsi="新細明體" w:cs="新細明體"/>
      <w:lang w:val="en-US" w:eastAsia="zh-TW"/>
    </w:rPr>
  </w:style>
  <w:style w:type="character" w:customStyle="1" w:styleId="normaltextrun">
    <w:name w:val="normaltextrun"/>
    <w:basedOn w:val="a0"/>
    <w:rsid w:val="00374BAC"/>
  </w:style>
  <w:style w:type="character" w:customStyle="1" w:styleId="eop">
    <w:name w:val="eop"/>
    <w:basedOn w:val="a0"/>
    <w:rsid w:val="00374BAC"/>
  </w:style>
  <w:style w:type="paragraph" w:styleId="a6">
    <w:name w:val="List Paragraph"/>
    <w:basedOn w:val="a"/>
    <w:uiPriority w:val="34"/>
    <w:qFormat/>
    <w:rsid w:val="00C17E45"/>
    <w:pPr>
      <w:ind w:leftChars="200" w:left="480"/>
    </w:pPr>
  </w:style>
  <w:style w:type="paragraph" w:styleId="a7">
    <w:name w:val="Revision"/>
    <w:hidden/>
    <w:uiPriority w:val="99"/>
    <w:semiHidden/>
    <w:rsid w:val="00270AF6"/>
    <w:rPr>
      <w:rFonts w:ascii="Times New Roman" w:eastAsia="Times New Roman" w:hAnsi="Times New Roman" w:cs="Times New Roman"/>
      <w:kern w:val="0"/>
      <w:lang w:val="zh-TW" w:eastAsia="zh-CN"/>
      <w14:ligatures w14:val="none"/>
    </w:rPr>
  </w:style>
  <w:style w:type="character" w:styleId="a8">
    <w:name w:val="annotation reference"/>
    <w:basedOn w:val="a0"/>
    <w:uiPriority w:val="99"/>
    <w:semiHidden/>
    <w:unhideWhenUsed/>
    <w:rsid w:val="00C64069"/>
    <w:rPr>
      <w:sz w:val="18"/>
      <w:szCs w:val="18"/>
    </w:rPr>
  </w:style>
  <w:style w:type="paragraph" w:styleId="a9">
    <w:name w:val="annotation text"/>
    <w:basedOn w:val="a"/>
    <w:link w:val="aa"/>
    <w:uiPriority w:val="99"/>
    <w:unhideWhenUsed/>
    <w:rsid w:val="00C64069"/>
  </w:style>
  <w:style w:type="character" w:customStyle="1" w:styleId="aa">
    <w:name w:val="註解文字 字元"/>
    <w:basedOn w:val="a0"/>
    <w:link w:val="a9"/>
    <w:uiPriority w:val="99"/>
    <w:rsid w:val="00C64069"/>
    <w:rPr>
      <w:rFonts w:ascii="Times New Roman" w:eastAsia="Times New Roman" w:hAnsi="Times New Roman" w:cs="Times New Roman"/>
      <w:kern w:val="0"/>
      <w:lang w:val="zh-TW" w:eastAsia="zh-CN"/>
      <w14:ligatures w14:val="none"/>
    </w:rPr>
  </w:style>
  <w:style w:type="paragraph" w:styleId="ab">
    <w:name w:val="annotation subject"/>
    <w:basedOn w:val="a9"/>
    <w:next w:val="a9"/>
    <w:link w:val="ac"/>
    <w:uiPriority w:val="99"/>
    <w:semiHidden/>
    <w:unhideWhenUsed/>
    <w:rsid w:val="00C64069"/>
    <w:rPr>
      <w:b/>
      <w:bCs/>
    </w:rPr>
  </w:style>
  <w:style w:type="character" w:customStyle="1" w:styleId="ac">
    <w:name w:val="註解主旨 字元"/>
    <w:basedOn w:val="aa"/>
    <w:link w:val="ab"/>
    <w:uiPriority w:val="99"/>
    <w:semiHidden/>
    <w:rsid w:val="00C64069"/>
    <w:rPr>
      <w:rFonts w:ascii="Times New Roman" w:eastAsia="Times New Roman" w:hAnsi="Times New Roman" w:cs="Times New Roman"/>
      <w:b/>
      <w:bCs/>
      <w:kern w:val="0"/>
      <w:lang w:val="zh-TW" w:eastAsia="zh-CN"/>
      <w14:ligatures w14:val="none"/>
    </w:rPr>
  </w:style>
  <w:style w:type="character" w:styleId="ad">
    <w:name w:val="Hyperlink"/>
    <w:basedOn w:val="a0"/>
    <w:uiPriority w:val="99"/>
    <w:unhideWhenUsed/>
    <w:rsid w:val="00833453"/>
    <w:rPr>
      <w:color w:val="0563C1" w:themeColor="hyperlink"/>
      <w:u w:val="single"/>
    </w:rPr>
  </w:style>
  <w:style w:type="character" w:styleId="ae">
    <w:name w:val="Unresolved Mention"/>
    <w:basedOn w:val="a0"/>
    <w:uiPriority w:val="99"/>
    <w:semiHidden/>
    <w:unhideWhenUsed/>
    <w:rsid w:val="008334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91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20" ma:contentTypeDescription="建立新的文件。" ma:contentTypeScope="" ma:versionID="466f1dd73b85d5d2de581b5341faf977">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58e461f9eff62a58ad28a17d8628898f"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_x67e5__x95b1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_x67e5__x95b1_" ma:index="23" nillable="true" ma:displayName="查閱" ma:format="Dropdown" ma:list="817827e7-66ba-457c-9667-40691aa235bd" ma:internalName="_x67e5__x95b1_" ma:showField="Title">
      <xsd:simpleType>
        <xsd:restriction base="dms:Lookup"/>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20" nillable="true" ma:displayName="Taxonomy Catch All Column" ma:hidden="true" ma:list="{84bdd6fb-b28c-424c-8e5e-f98c1da00535}" ma:internalName="TaxCatchAll" ma:showField="CatchAllData" ma:web="fab511ec-1ba3-418d-b840-958a6d9d81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6fc2f7-8d02-4459-9d3c-bf2fcd7ef4db">
      <Terms xmlns="http://schemas.microsoft.com/office/infopath/2007/PartnerControls"/>
    </lcf76f155ced4ddcb4097134ff3c332f>
    <_x67e5__x95b1_ xmlns="2f6fc2f7-8d02-4459-9d3c-bf2fcd7ef4db" xsi:nil="true"/>
    <TaxCatchAll xmlns="fab511ec-1ba3-418d-b840-958a6d9d81a4" xsi:nil="true"/>
  </documentManagement>
</p:properties>
</file>

<file path=customXml/itemProps1.xml><?xml version="1.0" encoding="utf-8"?>
<ds:datastoreItem xmlns:ds="http://schemas.openxmlformats.org/officeDocument/2006/customXml" ds:itemID="{D80CA4D0-BA93-41D0-9D55-94627E70CAD2}">
  <ds:schemaRefs>
    <ds:schemaRef ds:uri="http://schemas.microsoft.com/sharepoint/v3/contenttype/forms"/>
  </ds:schemaRefs>
</ds:datastoreItem>
</file>

<file path=customXml/itemProps2.xml><?xml version="1.0" encoding="utf-8"?>
<ds:datastoreItem xmlns:ds="http://schemas.openxmlformats.org/officeDocument/2006/customXml" ds:itemID="{BDB677CD-3B19-4C6C-9169-68EB7C278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E8A143-0690-456E-B7FD-C98AA3E69644}">
  <ds:schemaRefs>
    <ds:schemaRef ds:uri="http://schemas.microsoft.com/office/2006/metadata/properties"/>
    <ds:schemaRef ds:uri="http://schemas.microsoft.com/office/infopath/2007/PartnerControls"/>
    <ds:schemaRef ds:uri="2f6fc2f7-8d02-4459-9d3c-bf2fcd7ef4db"/>
    <ds:schemaRef ds:uri="fab511ec-1ba3-418d-b840-958a6d9d81a4"/>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650</Words>
  <Characters>3711</Characters>
  <Application>Microsoft Office Word</Application>
  <DocSecurity>0</DocSecurity>
  <Lines>30</Lines>
  <Paragraphs>8</Paragraphs>
  <ScaleCrop>false</ScaleCrop>
  <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Tseng</dc:creator>
  <cp:keywords/>
  <dc:description/>
  <cp:lastModifiedBy>Chia-Hung Lin</cp:lastModifiedBy>
  <cp:revision>56</cp:revision>
  <dcterms:created xsi:type="dcterms:W3CDTF">2024-02-19T05:55:00Z</dcterms:created>
  <dcterms:modified xsi:type="dcterms:W3CDTF">2024-02-19T23:31:00Z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0x010100543CD6DDC8FAEF4DA85A0FD863E05CA1</vt:lpwstr>
  </property>
  <property fmtid="{D5CDD505-2E9C-101B-9397-08002B2CF9AE}" pid="3" name="MediaServiceImageTags">
    <vt:lpwstr/>
  </property>
</Properties>
</file>